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618D9" w14:textId="3B8043F2" w:rsidR="00ED0407" w:rsidRPr="00FD38DA" w:rsidRDefault="00085475" w:rsidP="00085475">
      <w:pPr>
        <w:spacing w:after="0" w:line="240" w:lineRule="auto"/>
        <w:rPr>
          <w:rFonts w:ascii="Franklin Gothic Medium" w:eastAsia="SimHei" w:hAnsi="Franklin Gothic Medium" w:cs="Times New Roman"/>
          <w:caps/>
          <w:kern w:val="28"/>
          <w:sz w:val="24"/>
          <w:szCs w:val="24"/>
          <w:lang w:val="en-US" w:eastAsia="ja-JP"/>
        </w:rPr>
      </w:pPr>
      <w:r w:rsidRPr="00FD38DA">
        <w:rPr>
          <w:rFonts w:ascii="Franklin Gothic Medium" w:eastAsia="SimHei" w:hAnsi="Franklin Gothic Medium" w:cs="Times New Roman"/>
          <w:caps/>
          <w:noProof/>
          <w:kern w:val="28"/>
          <w:sz w:val="56"/>
          <w:szCs w:val="56"/>
          <w:lang w:eastAsia="en-AU"/>
        </w:rPr>
        <mc:AlternateContent>
          <mc:Choice Requires="wps">
            <w:drawing>
              <wp:anchor distT="45720" distB="45720" distL="114300" distR="114300" simplePos="0" relativeHeight="251658241" behindDoc="0" locked="0" layoutInCell="1" allowOverlap="1" wp14:anchorId="35C5CCE6" wp14:editId="3041608B">
                <wp:simplePos x="0" y="0"/>
                <wp:positionH relativeFrom="column">
                  <wp:posOffset>3056890</wp:posOffset>
                </wp:positionH>
                <wp:positionV relativeFrom="paragraph">
                  <wp:posOffset>184785</wp:posOffset>
                </wp:positionV>
                <wp:extent cx="2807335" cy="4679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467995"/>
                        </a:xfrm>
                        <a:prstGeom prst="rect">
                          <a:avLst/>
                        </a:prstGeom>
                        <a:solidFill>
                          <a:srgbClr val="FFFFFF"/>
                        </a:solidFill>
                        <a:ln w="9525">
                          <a:noFill/>
                          <a:miter lim="800000"/>
                          <a:headEnd/>
                          <a:tailEnd/>
                        </a:ln>
                      </wps:spPr>
                      <wps:txbx>
                        <w:txbxContent>
                          <w:p w14:paraId="5BE01970" w14:textId="3B418A38" w:rsidR="00FD38DA" w:rsidRPr="00553FF9" w:rsidRDefault="0074073D" w:rsidP="00085475">
                            <w:pPr>
                              <w:jc w:val="center"/>
                              <w:rPr>
                                <w:rFonts w:ascii="Franklin Gothic Medium" w:eastAsia="SimHei" w:hAnsi="Franklin Gothic Medium" w:cs="Times New Roman"/>
                                <w:caps/>
                                <w:kern w:val="28"/>
                                <w:sz w:val="56"/>
                                <w:szCs w:val="56"/>
                                <w:lang w:val="en-US" w:eastAsia="ja-JP"/>
                              </w:rPr>
                            </w:pPr>
                            <w:r>
                              <w:rPr>
                                <w:rFonts w:ascii="Franklin Gothic Medium" w:eastAsia="SimHei" w:hAnsi="Franklin Gothic Medium" w:cs="Times New Roman"/>
                                <w:caps/>
                                <w:kern w:val="28"/>
                                <w:sz w:val="56"/>
                                <w:szCs w:val="56"/>
                                <w:lang w:val="en-US" w:eastAsia="ja-JP"/>
                              </w:rPr>
                              <w:t>Meeting notes</w:t>
                            </w:r>
                          </w:p>
                          <w:p w14:paraId="566E1974" w14:textId="1BB8DC80" w:rsidR="00FD38DA" w:rsidRDefault="00FD3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5CCE6" id="_x0000_t202" coordsize="21600,21600" o:spt="202" path="m,l,21600r21600,l21600,xe">
                <v:stroke joinstyle="miter"/>
                <v:path gradientshapeok="t" o:connecttype="rect"/>
              </v:shapetype>
              <v:shape id="Text Box 2" o:spid="_x0000_s1026" type="#_x0000_t202" style="position:absolute;margin-left:240.7pt;margin-top:14.55pt;width:221.05pt;height:36.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" stroked="f">
                <v:textbox>
                  <w:txbxContent>
                    <w:p w14:paraId="5BE01970" w14:textId="3B418A38" w:rsidR="00FD38DA" w:rsidRPr="00553FF9" w:rsidRDefault="0074073D" w:rsidP="00085475">
                      <w:pPr>
                        <w:jc w:val="center"/>
                        <w:rPr>
                          <w:rFonts w:ascii="Franklin Gothic Medium" w:eastAsia="SimHei" w:hAnsi="Franklin Gothic Medium" w:cs="Times New Roman"/>
                          <w:caps/>
                          <w:kern w:val="28"/>
                          <w:sz w:val="56"/>
                          <w:szCs w:val="56"/>
                          <w:lang w:val="en-US" w:eastAsia="ja-JP"/>
                        </w:rPr>
                      </w:pPr>
                      <w:r>
                        <w:rPr>
                          <w:rFonts w:ascii="Franklin Gothic Medium" w:eastAsia="SimHei" w:hAnsi="Franklin Gothic Medium" w:cs="Times New Roman"/>
                          <w:caps/>
                          <w:kern w:val="28"/>
                          <w:sz w:val="56"/>
                          <w:szCs w:val="56"/>
                          <w:lang w:val="en-US" w:eastAsia="ja-JP"/>
                        </w:rPr>
                        <w:t>Meeting notes</w:t>
                      </w:r>
                    </w:p>
                    <w:p w14:paraId="566E1974" w14:textId="1BB8DC80" w:rsidR="00FD38DA" w:rsidRDefault="00FD38DA"/>
                  </w:txbxContent>
                </v:textbox>
                <w10:wrap type="square"/>
              </v:shape>
            </w:pict>
          </mc:Fallback>
        </mc:AlternateContent>
      </w:r>
      <w:r w:rsidRPr="00FD38DA">
        <w:rPr>
          <w:noProof/>
          <w:lang w:eastAsia="en-AU"/>
        </w:rPr>
        <w:drawing>
          <wp:anchor distT="0" distB="0" distL="114300" distR="114300" simplePos="0" relativeHeight="251658240" behindDoc="0" locked="0" layoutInCell="1" allowOverlap="1" wp14:anchorId="2FD01E43" wp14:editId="7B634923">
            <wp:simplePos x="0" y="0"/>
            <wp:positionH relativeFrom="column">
              <wp:posOffset>-389090</wp:posOffset>
            </wp:positionH>
            <wp:positionV relativeFrom="paragraph">
              <wp:posOffset>221</wp:posOffset>
            </wp:positionV>
            <wp:extent cx="2448560" cy="727710"/>
            <wp:effectExtent l="0" t="0" r="8890" b="0"/>
            <wp:wrapTopAndBottom/>
            <wp:docPr id="4" name="Picture 4"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54BE8">
        <w:rPr>
          <w:rFonts w:ascii="Franklin Gothic Medium" w:eastAsia="SimHei" w:hAnsi="Franklin Gothic Medium" w:cs="Times New Roman"/>
          <w:caps/>
          <w:kern w:val="28"/>
          <w:sz w:val="24"/>
          <w:szCs w:val="24"/>
          <w:lang w:val="en-US" w:eastAsia="ja-JP"/>
        </w:rPr>
        <w:t xml:space="preserve"> </w:t>
      </w:r>
    </w:p>
    <w:p w14:paraId="0C820753" w14:textId="59224EC8" w:rsidR="004A0D2A" w:rsidRPr="00FD38DA" w:rsidRDefault="004A0D2A" w:rsidP="00085475">
      <w:pPr>
        <w:spacing w:after="0" w:line="240" w:lineRule="auto"/>
        <w:rPr>
          <w:rFonts w:ascii="Franklin Gothic Medium" w:eastAsia="SimHei" w:hAnsi="Franklin Gothic Medium" w:cs="Times New Roman"/>
          <w:caps/>
          <w:kern w:val="28"/>
          <w:sz w:val="32"/>
          <w:szCs w:val="32"/>
          <w:lang w:val="en-US" w:eastAsia="ja-JP"/>
        </w:rPr>
      </w:pPr>
    </w:p>
    <w:p w14:paraId="2368598C" w14:textId="349CC1BC" w:rsidR="007076EE" w:rsidRPr="00FD38DA" w:rsidRDefault="007076EE" w:rsidP="00085475">
      <w:pPr>
        <w:spacing w:after="0" w:line="240" w:lineRule="auto"/>
        <w:rPr>
          <w:rFonts w:ascii="Franklin Gothic Medium" w:eastAsia="SimHei" w:hAnsi="Franklin Gothic Medium" w:cs="Times New Roman"/>
          <w:caps/>
          <w:kern w:val="28"/>
          <w:sz w:val="56"/>
          <w:szCs w:val="56"/>
          <w:lang w:val="en-US" w:eastAsia="ja-JP"/>
        </w:rPr>
      </w:pPr>
      <w:r w:rsidRPr="00FD38DA">
        <w:rPr>
          <w:rFonts w:ascii="Franklin Gothic Medium" w:eastAsia="SimHei" w:hAnsi="Franklin Gothic Medium" w:cs="Times New Roman"/>
          <w:caps/>
          <w:kern w:val="28"/>
          <w:sz w:val="32"/>
          <w:szCs w:val="32"/>
          <w:lang w:val="en-US" w:eastAsia="ja-JP"/>
        </w:rPr>
        <w:t xml:space="preserve">safety stakeholder group </w:t>
      </w:r>
    </w:p>
    <w:p w14:paraId="75401C82" w14:textId="4E82A72B" w:rsidR="007076EE" w:rsidRPr="00FD38DA" w:rsidRDefault="007076EE" w:rsidP="00085475">
      <w:pPr>
        <w:spacing w:after="0" w:line="240" w:lineRule="auto"/>
        <w:rPr>
          <w:rFonts w:ascii="Franklin Gothic Medium" w:eastAsia="SimHei" w:hAnsi="Franklin Gothic Medium" w:cs="Times New Roman"/>
          <w:caps/>
          <w:kern w:val="28"/>
          <w:sz w:val="32"/>
          <w:szCs w:val="32"/>
          <w:lang w:val="en-US" w:eastAsia="ja-JP"/>
        </w:rPr>
      </w:pPr>
      <w:r w:rsidRPr="00FD38DA">
        <w:rPr>
          <w:rFonts w:ascii="Franklin Gothic Medium" w:eastAsia="SimHei" w:hAnsi="Franklin Gothic Medium" w:cs="Times New Roman"/>
          <w:caps/>
          <w:kern w:val="28"/>
          <w:sz w:val="32"/>
          <w:szCs w:val="32"/>
          <w:lang w:val="en-US" w:eastAsia="ja-JP"/>
        </w:rPr>
        <w:t>meeting 1</w:t>
      </w:r>
    </w:p>
    <w:p w14:paraId="07134004" w14:textId="77777777" w:rsidR="00553FF9" w:rsidRPr="00FD38DA" w:rsidRDefault="007076EE" w:rsidP="00085475">
      <w:pPr>
        <w:spacing w:after="0" w:line="240" w:lineRule="auto"/>
        <w:rPr>
          <w:rFonts w:ascii="Franklin Gothic Medium" w:eastAsia="SimHei" w:hAnsi="Franklin Gothic Medium" w:cs="Times New Roman"/>
          <w:caps/>
          <w:kern w:val="28"/>
          <w:sz w:val="32"/>
          <w:szCs w:val="32"/>
          <w:lang w:val="en-US" w:eastAsia="ja-JP"/>
        </w:rPr>
      </w:pPr>
      <w:r w:rsidRPr="00FD38DA">
        <w:rPr>
          <w:rFonts w:ascii="Franklin Gothic Medium" w:eastAsia="SimHei" w:hAnsi="Franklin Gothic Medium" w:cs="Times New Roman"/>
          <w:caps/>
          <w:kern w:val="28"/>
          <w:sz w:val="32"/>
          <w:szCs w:val="32"/>
          <w:lang w:val="en-US" w:eastAsia="ja-JP"/>
        </w:rPr>
        <w:t xml:space="preserve">22 October 2018 </w:t>
      </w:r>
    </w:p>
    <w:p w14:paraId="192F7D2A" w14:textId="77777777" w:rsidR="00516BB4" w:rsidRDefault="00516BB4" w:rsidP="00516BB4">
      <w:pPr>
        <w:spacing w:after="0" w:line="288" w:lineRule="auto"/>
        <w:rPr>
          <w:rFonts w:asciiTheme="majorHAnsi" w:eastAsia="SimSun" w:hAnsiTheme="majorHAnsi" w:cstheme="majorHAnsi"/>
          <w:szCs w:val="20"/>
          <w:lang w:val="en-US" w:eastAsia="ja-JP"/>
        </w:rPr>
      </w:pPr>
    </w:p>
    <w:p w14:paraId="248B38D3" w14:textId="4DE18541" w:rsidR="00516BB4" w:rsidRDefault="00516BB4" w:rsidP="00516BB4">
      <w:pPr>
        <w:spacing w:after="0" w:line="288" w:lineRule="auto"/>
        <w:rPr>
          <w:rFonts w:asciiTheme="majorHAnsi" w:eastAsia="SimSun" w:hAnsiTheme="majorHAnsi" w:cstheme="majorHAnsi"/>
          <w:sz w:val="24"/>
          <w:szCs w:val="24"/>
          <w:lang w:val="en-US" w:eastAsia="ja-JP"/>
        </w:rPr>
      </w:pPr>
      <w:r w:rsidRPr="00553FF9">
        <w:rPr>
          <w:rFonts w:asciiTheme="majorHAnsi" w:eastAsia="SimSun" w:hAnsiTheme="majorHAnsi" w:cstheme="majorHAnsi"/>
          <w:sz w:val="24"/>
          <w:szCs w:val="24"/>
          <w:lang w:val="en-US" w:eastAsia="ja-JP"/>
        </w:rPr>
        <w:t>Level 25 St Mar</w:t>
      </w:r>
      <w:r>
        <w:rPr>
          <w:rFonts w:asciiTheme="majorHAnsi" w:eastAsia="SimSun" w:hAnsiTheme="majorHAnsi" w:cstheme="majorHAnsi"/>
          <w:sz w:val="24"/>
          <w:szCs w:val="24"/>
          <w:lang w:val="en-US" w:eastAsia="ja-JP"/>
        </w:rPr>
        <w:t>tins Tower</w:t>
      </w:r>
    </w:p>
    <w:p w14:paraId="0C0FADBA" w14:textId="77777777" w:rsidR="00516BB4" w:rsidRPr="00553FF9" w:rsidRDefault="00516BB4" w:rsidP="00516BB4">
      <w:pPr>
        <w:spacing w:after="0" w:line="288" w:lineRule="auto"/>
        <w:rPr>
          <w:rFonts w:asciiTheme="majorHAnsi" w:eastAsia="SimSun" w:hAnsiTheme="majorHAnsi" w:cstheme="majorHAnsi"/>
          <w:sz w:val="24"/>
          <w:szCs w:val="24"/>
          <w:lang w:val="en-US" w:eastAsia="ja-JP"/>
        </w:rPr>
      </w:pPr>
      <w:r>
        <w:rPr>
          <w:rFonts w:asciiTheme="majorHAnsi" w:eastAsia="SimSun" w:hAnsiTheme="majorHAnsi" w:cstheme="majorHAnsi"/>
          <w:sz w:val="24"/>
          <w:szCs w:val="24"/>
          <w:lang w:val="en-US" w:eastAsia="ja-JP"/>
        </w:rPr>
        <w:t>44 St Georges Terrace,</w:t>
      </w:r>
      <w:r w:rsidRPr="00553FF9">
        <w:rPr>
          <w:rFonts w:asciiTheme="majorHAnsi" w:eastAsia="SimSun" w:hAnsiTheme="majorHAnsi" w:cstheme="majorHAnsi"/>
          <w:sz w:val="24"/>
          <w:szCs w:val="24"/>
          <w:lang w:val="en-US" w:eastAsia="ja-JP"/>
        </w:rPr>
        <w:t xml:space="preserve"> </w:t>
      </w:r>
      <w:r>
        <w:rPr>
          <w:rFonts w:asciiTheme="majorHAnsi" w:eastAsia="SimSun" w:hAnsiTheme="majorHAnsi" w:cstheme="majorHAnsi"/>
          <w:sz w:val="24"/>
          <w:szCs w:val="24"/>
          <w:lang w:val="en-US" w:eastAsia="ja-JP"/>
        </w:rPr>
        <w:t>P</w:t>
      </w:r>
      <w:r w:rsidRPr="00553FF9">
        <w:rPr>
          <w:rFonts w:asciiTheme="majorHAnsi" w:eastAsia="SimSun" w:hAnsiTheme="majorHAnsi" w:cstheme="majorHAnsi"/>
          <w:sz w:val="24"/>
          <w:szCs w:val="24"/>
          <w:lang w:val="en-US" w:eastAsia="ja-JP"/>
        </w:rPr>
        <w:t>erth</w:t>
      </w:r>
      <w:r>
        <w:rPr>
          <w:rFonts w:asciiTheme="majorHAnsi" w:eastAsia="SimSun" w:hAnsiTheme="majorHAnsi" w:cstheme="majorHAnsi"/>
          <w:sz w:val="24"/>
          <w:szCs w:val="24"/>
          <w:lang w:val="en-US" w:eastAsia="ja-JP"/>
        </w:rPr>
        <w:t xml:space="preserve"> WA</w:t>
      </w:r>
    </w:p>
    <w:p w14:paraId="50887F74" w14:textId="77777777" w:rsidR="00516BB4" w:rsidRDefault="00516BB4" w:rsidP="00516BB4">
      <w:pPr>
        <w:spacing w:after="0" w:line="288" w:lineRule="auto"/>
        <w:rPr>
          <w:rFonts w:asciiTheme="majorHAnsi" w:eastAsia="SimSun" w:hAnsiTheme="majorHAnsi" w:cstheme="majorHAnsi"/>
          <w:sz w:val="24"/>
          <w:szCs w:val="24"/>
          <w:lang w:val="en-US" w:eastAsia="ja-JP"/>
        </w:rPr>
      </w:pPr>
      <w:r>
        <w:rPr>
          <w:rFonts w:asciiTheme="majorHAnsi" w:eastAsia="SimSun" w:hAnsiTheme="majorHAnsi" w:cstheme="majorHAnsi"/>
          <w:sz w:val="24"/>
          <w:szCs w:val="24"/>
          <w:lang w:val="en-US" w:eastAsia="ja-JP"/>
        </w:rPr>
        <w:t>10:00 – 13</w:t>
      </w:r>
      <w:r w:rsidRPr="00553FF9">
        <w:rPr>
          <w:rFonts w:asciiTheme="majorHAnsi" w:eastAsia="SimSun" w:hAnsiTheme="majorHAnsi" w:cstheme="majorHAnsi"/>
          <w:sz w:val="24"/>
          <w:szCs w:val="24"/>
          <w:lang w:val="en-US" w:eastAsia="ja-JP"/>
        </w:rPr>
        <w:t>:00</w:t>
      </w:r>
    </w:p>
    <w:p w14:paraId="1D8C12B2" w14:textId="77777777" w:rsidR="00516BB4" w:rsidRPr="005261A4" w:rsidRDefault="00516BB4" w:rsidP="007076EE">
      <w:pPr>
        <w:spacing w:after="160" w:line="288" w:lineRule="auto"/>
        <w:rPr>
          <w:rFonts w:asciiTheme="majorHAnsi" w:eastAsia="SimSun" w:hAnsiTheme="majorHAnsi" w:cstheme="majorHAnsi"/>
          <w:szCs w:val="20"/>
          <w:lang w:val="en-US" w:eastAsia="ja-JP"/>
        </w:rPr>
      </w:pPr>
    </w:p>
    <w:tbl>
      <w:tblPr>
        <w:tblStyle w:val="Style1"/>
        <w:tblW w:w="0" w:type="auto"/>
        <w:tblLook w:val="04A0" w:firstRow="1" w:lastRow="0" w:firstColumn="1" w:lastColumn="0" w:noHBand="0" w:noVBand="1"/>
        <w:tblCaption w:val="Table outlining the meeting agenda"/>
        <w:tblDescription w:val="Agenda items: Welcome and overview of the saftey review, introductions, safety review terms of reference, Senate Inquiry into WHS of oshore workers, safety workshop outcomes, saftey review plan and timelines, safety culture, meeting close and next meeting."/>
      </w:tblPr>
      <w:tblGrid>
        <w:gridCol w:w="1696"/>
        <w:gridCol w:w="5387"/>
        <w:gridCol w:w="1933"/>
      </w:tblGrid>
      <w:tr w:rsidR="00662FBF" w:rsidRPr="00FD38DA" w14:paraId="0C6F8AE8" w14:textId="77777777" w:rsidTr="00662FBF">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1696" w:type="dxa"/>
          </w:tcPr>
          <w:p w14:paraId="1BD1E642" w14:textId="2E309D6E" w:rsidR="00662FBF" w:rsidRPr="00FD38DA" w:rsidRDefault="00662FBF" w:rsidP="007076EE">
            <w:pPr>
              <w:spacing w:after="160" w:line="288" w:lineRule="auto"/>
              <w:rPr>
                <w:rFonts w:eastAsia="SimSun" w:cstheme="minorHAnsi"/>
                <w:sz w:val="22"/>
                <w:lang w:val="en-US" w:eastAsia="ja-JP"/>
              </w:rPr>
            </w:pPr>
            <w:r>
              <w:rPr>
                <w:rFonts w:eastAsia="SimSun" w:cstheme="minorHAnsi"/>
                <w:sz w:val="22"/>
                <w:lang w:val="en-US" w:eastAsia="ja-JP"/>
              </w:rPr>
              <w:t>When</w:t>
            </w:r>
          </w:p>
        </w:tc>
        <w:tc>
          <w:tcPr>
            <w:tcW w:w="5387" w:type="dxa"/>
          </w:tcPr>
          <w:p w14:paraId="5E7B3F87" w14:textId="1A1452D0" w:rsidR="00662FBF" w:rsidRPr="00FD38DA" w:rsidRDefault="00662FBF" w:rsidP="00662FBF">
            <w:pPr>
              <w:pStyle w:val="ListParagraph"/>
              <w:spacing w:after="160" w:line="288" w:lineRule="auto"/>
              <w:ind w:left="0"/>
              <w:cnfStyle w:val="100000000000" w:firstRow="1" w:lastRow="0" w:firstColumn="0" w:lastColumn="0" w:oddVBand="0" w:evenVBand="0" w:oddHBand="0" w:evenHBand="0" w:firstRowFirstColumn="0" w:firstRowLastColumn="0" w:lastRowFirstColumn="0" w:lastRowLastColumn="0"/>
              <w:rPr>
                <w:rFonts w:eastAsia="SimSun" w:cstheme="minorHAnsi"/>
                <w:b w:val="0"/>
                <w:sz w:val="22"/>
                <w:lang w:val="en-US" w:eastAsia="ja-JP"/>
              </w:rPr>
            </w:pPr>
            <w:r>
              <w:rPr>
                <w:rFonts w:eastAsia="SimSun" w:cstheme="minorHAnsi"/>
                <w:b w:val="0"/>
                <w:sz w:val="22"/>
                <w:lang w:val="en-US" w:eastAsia="ja-JP"/>
              </w:rPr>
              <w:t>What</w:t>
            </w:r>
          </w:p>
        </w:tc>
        <w:tc>
          <w:tcPr>
            <w:tcW w:w="1933" w:type="dxa"/>
          </w:tcPr>
          <w:p w14:paraId="3940F7CF" w14:textId="18B9C4D7" w:rsidR="00662FBF" w:rsidRPr="00FD38DA" w:rsidRDefault="00662FBF" w:rsidP="007076EE">
            <w:pPr>
              <w:spacing w:after="160" w:line="288" w:lineRule="auto"/>
              <w:cnfStyle w:val="100000000000" w:firstRow="1" w:lastRow="0" w:firstColumn="0" w:lastColumn="0" w:oddVBand="0" w:evenVBand="0" w:oddHBand="0" w:evenHBand="0" w:firstRowFirstColumn="0" w:firstRowLastColumn="0" w:lastRowFirstColumn="0" w:lastRowLastColumn="0"/>
              <w:rPr>
                <w:rFonts w:eastAsia="SimSun" w:cstheme="minorHAnsi"/>
                <w:sz w:val="22"/>
                <w:lang w:val="en-US" w:eastAsia="ja-JP"/>
              </w:rPr>
            </w:pPr>
            <w:r>
              <w:rPr>
                <w:rFonts w:eastAsia="SimSun" w:cstheme="minorHAnsi"/>
                <w:sz w:val="22"/>
                <w:lang w:val="en-US" w:eastAsia="ja-JP"/>
              </w:rPr>
              <w:t>Who</w:t>
            </w:r>
          </w:p>
        </w:tc>
      </w:tr>
      <w:tr w:rsidR="007076EE" w:rsidRPr="00FD38DA" w14:paraId="1D49E67F" w14:textId="77777777" w:rsidTr="00662FBF">
        <w:trPr>
          <w:trHeight w:val="477"/>
        </w:trPr>
        <w:tc>
          <w:tcPr>
            <w:cnfStyle w:val="001000000000" w:firstRow="0" w:lastRow="0" w:firstColumn="1" w:lastColumn="0" w:oddVBand="0" w:evenVBand="0" w:oddHBand="0" w:evenHBand="0" w:firstRowFirstColumn="0" w:firstRowLastColumn="0" w:lastRowFirstColumn="0" w:lastRowLastColumn="0"/>
            <w:tcW w:w="1696" w:type="dxa"/>
          </w:tcPr>
          <w:p w14:paraId="622E7EFE" w14:textId="30CD9329" w:rsidR="007076EE" w:rsidRPr="00FD38DA" w:rsidRDefault="00CE2C1C" w:rsidP="007076EE">
            <w:pPr>
              <w:spacing w:after="160" w:line="288" w:lineRule="auto"/>
              <w:rPr>
                <w:rFonts w:eastAsia="SimSun" w:cstheme="minorHAnsi"/>
                <w:sz w:val="22"/>
                <w:lang w:val="en-US" w:eastAsia="ja-JP"/>
              </w:rPr>
            </w:pPr>
            <w:r w:rsidRPr="00FD38DA">
              <w:rPr>
                <w:rFonts w:eastAsia="SimSun" w:cstheme="minorHAnsi"/>
                <w:sz w:val="22"/>
                <w:lang w:val="en-US" w:eastAsia="ja-JP"/>
              </w:rPr>
              <w:t>10</w:t>
            </w:r>
            <w:r w:rsidR="00951FF0" w:rsidRPr="00FD38DA">
              <w:rPr>
                <w:rFonts w:eastAsia="SimSun" w:cstheme="minorHAnsi"/>
                <w:sz w:val="22"/>
                <w:lang w:val="en-US" w:eastAsia="ja-JP"/>
              </w:rPr>
              <w:t xml:space="preserve">:00 </w:t>
            </w:r>
            <w:r w:rsidR="00ED0407" w:rsidRPr="00FD38DA">
              <w:rPr>
                <w:rFonts w:eastAsia="SimSun" w:cstheme="minorHAnsi"/>
                <w:sz w:val="22"/>
                <w:lang w:val="en-US" w:eastAsia="ja-JP"/>
              </w:rPr>
              <w:t>–</w:t>
            </w:r>
            <w:r w:rsidR="00951FF0" w:rsidRPr="00FD38DA">
              <w:rPr>
                <w:rFonts w:eastAsia="SimSun" w:cstheme="minorHAnsi"/>
                <w:sz w:val="22"/>
                <w:lang w:val="en-US" w:eastAsia="ja-JP"/>
              </w:rPr>
              <w:t xml:space="preserve"> </w:t>
            </w:r>
            <w:r w:rsidRPr="00FD38DA">
              <w:rPr>
                <w:rFonts w:eastAsia="SimSun" w:cstheme="minorHAnsi"/>
                <w:sz w:val="22"/>
                <w:lang w:val="en-US" w:eastAsia="ja-JP"/>
              </w:rPr>
              <w:t>10</w:t>
            </w:r>
            <w:r w:rsidR="00ED0407" w:rsidRPr="00FD38DA">
              <w:rPr>
                <w:rFonts w:eastAsia="SimSun" w:cstheme="minorHAnsi"/>
                <w:sz w:val="22"/>
                <w:lang w:val="en-US" w:eastAsia="ja-JP"/>
              </w:rPr>
              <w:t>:10</w:t>
            </w:r>
          </w:p>
        </w:tc>
        <w:tc>
          <w:tcPr>
            <w:tcW w:w="5387" w:type="dxa"/>
          </w:tcPr>
          <w:p w14:paraId="2CCABC8D" w14:textId="10F74927" w:rsidR="007076EE" w:rsidRPr="00FD38DA" w:rsidRDefault="00951FF0" w:rsidP="00B976AB">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FD38DA">
              <w:rPr>
                <w:rFonts w:eastAsia="SimSun" w:cstheme="minorHAnsi"/>
                <w:b/>
                <w:sz w:val="22"/>
                <w:lang w:val="en-US" w:eastAsia="ja-JP"/>
              </w:rPr>
              <w:t xml:space="preserve">Welcome </w:t>
            </w:r>
            <w:r w:rsidR="00ED0407" w:rsidRPr="00FD38DA">
              <w:rPr>
                <w:rFonts w:eastAsia="SimSun" w:cstheme="minorHAnsi"/>
                <w:b/>
                <w:sz w:val="22"/>
                <w:lang w:val="en-US" w:eastAsia="ja-JP"/>
              </w:rPr>
              <w:t>and Overview of Safety Review</w:t>
            </w:r>
          </w:p>
        </w:tc>
        <w:tc>
          <w:tcPr>
            <w:tcW w:w="1933" w:type="dxa"/>
          </w:tcPr>
          <w:p w14:paraId="78B044BC" w14:textId="61B193BD" w:rsidR="007076EE" w:rsidRPr="00FD38DA" w:rsidRDefault="00951FF0" w:rsidP="007076EE">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FD38DA">
              <w:rPr>
                <w:rFonts w:eastAsia="SimSun" w:cstheme="minorHAnsi"/>
                <w:sz w:val="22"/>
                <w:lang w:val="en-US" w:eastAsia="ja-JP"/>
              </w:rPr>
              <w:t>Chair</w:t>
            </w:r>
            <w:r w:rsidR="004B0725" w:rsidRPr="00FD38DA">
              <w:rPr>
                <w:rFonts w:eastAsia="SimSun" w:cstheme="minorHAnsi"/>
                <w:sz w:val="22"/>
                <w:lang w:val="en-US" w:eastAsia="ja-JP"/>
              </w:rPr>
              <w:t xml:space="preserve"> </w:t>
            </w:r>
          </w:p>
        </w:tc>
      </w:tr>
      <w:tr w:rsidR="004B0725" w:rsidRPr="00FD38DA" w14:paraId="247A0FBF"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033D7B38" w14:textId="5324D811" w:rsidR="004B0725" w:rsidRPr="00FD38DA" w:rsidRDefault="00CE2C1C" w:rsidP="007076EE">
            <w:pPr>
              <w:spacing w:after="160" w:line="288" w:lineRule="auto"/>
              <w:rPr>
                <w:rFonts w:eastAsia="SimSun" w:cstheme="minorHAnsi"/>
                <w:sz w:val="22"/>
                <w:lang w:val="en-US" w:eastAsia="ja-JP"/>
              </w:rPr>
            </w:pPr>
            <w:r w:rsidRPr="00FD38DA">
              <w:rPr>
                <w:rFonts w:eastAsia="SimSun" w:cstheme="minorHAnsi"/>
                <w:sz w:val="22"/>
                <w:lang w:val="en-US" w:eastAsia="ja-JP"/>
              </w:rPr>
              <w:t>10:10 – 10</w:t>
            </w:r>
            <w:r w:rsidR="00ED0407" w:rsidRPr="00FD38DA">
              <w:rPr>
                <w:rFonts w:eastAsia="SimSun" w:cstheme="minorHAnsi"/>
                <w:sz w:val="22"/>
                <w:lang w:val="en-US" w:eastAsia="ja-JP"/>
              </w:rPr>
              <w:t>:30</w:t>
            </w:r>
          </w:p>
        </w:tc>
        <w:tc>
          <w:tcPr>
            <w:tcW w:w="5387" w:type="dxa"/>
          </w:tcPr>
          <w:p w14:paraId="07AE2729" w14:textId="77777777" w:rsidR="004B0725" w:rsidRPr="00FD38DA" w:rsidRDefault="004B0725" w:rsidP="00B976AB">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FD38DA">
              <w:rPr>
                <w:rFonts w:eastAsia="SimSun" w:cstheme="minorHAnsi"/>
                <w:b/>
                <w:sz w:val="22"/>
                <w:lang w:val="en-US" w:eastAsia="ja-JP"/>
              </w:rPr>
              <w:t>Member introductions</w:t>
            </w:r>
          </w:p>
          <w:p w14:paraId="68ACC625" w14:textId="3F210372" w:rsidR="004B0725" w:rsidRPr="00FD38DA" w:rsidRDefault="004B0725"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Cs w:val="20"/>
                <w:lang w:val="en-US" w:eastAsia="ja-JP"/>
              </w:rPr>
            </w:pPr>
            <w:r w:rsidRPr="00FD38DA">
              <w:rPr>
                <w:rFonts w:eastAsia="SimSun" w:cstheme="minorHAnsi"/>
                <w:i/>
                <w:szCs w:val="20"/>
                <w:lang w:val="en-US" w:eastAsia="ja-JP"/>
              </w:rPr>
              <w:t>Discuss your role and your interest in offshore safety</w:t>
            </w:r>
          </w:p>
        </w:tc>
        <w:tc>
          <w:tcPr>
            <w:tcW w:w="1933" w:type="dxa"/>
          </w:tcPr>
          <w:p w14:paraId="473A5921" w14:textId="256AC84D" w:rsidR="004B0725" w:rsidRPr="00FD38DA" w:rsidRDefault="004B0725" w:rsidP="007076EE">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FD38DA">
              <w:rPr>
                <w:rFonts w:eastAsia="SimSun" w:cstheme="minorHAnsi"/>
                <w:sz w:val="22"/>
                <w:lang w:val="en-US" w:eastAsia="ja-JP"/>
              </w:rPr>
              <w:t>SSG members</w:t>
            </w:r>
          </w:p>
        </w:tc>
      </w:tr>
      <w:tr w:rsidR="004B0725" w:rsidRPr="00FD38DA" w14:paraId="0D408CE5"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1DC4CECE" w14:textId="1B510EB1" w:rsidR="004B0725" w:rsidRPr="00FD38DA" w:rsidRDefault="00CE2C1C" w:rsidP="004B0725">
            <w:pPr>
              <w:spacing w:after="160" w:line="288" w:lineRule="auto"/>
              <w:rPr>
                <w:rFonts w:eastAsia="SimSun" w:cstheme="minorHAnsi"/>
                <w:sz w:val="22"/>
                <w:lang w:val="en-US" w:eastAsia="ja-JP"/>
              </w:rPr>
            </w:pPr>
            <w:r w:rsidRPr="00FD38DA">
              <w:rPr>
                <w:rFonts w:eastAsia="SimSun" w:cstheme="minorHAnsi"/>
                <w:sz w:val="22"/>
                <w:lang w:val="en-US" w:eastAsia="ja-JP"/>
              </w:rPr>
              <w:t>10:30 – 11</w:t>
            </w:r>
            <w:r w:rsidR="00ED0407" w:rsidRPr="00FD38DA">
              <w:rPr>
                <w:rFonts w:eastAsia="SimSun" w:cstheme="minorHAnsi"/>
                <w:sz w:val="22"/>
                <w:lang w:val="en-US" w:eastAsia="ja-JP"/>
              </w:rPr>
              <w:t>:00</w:t>
            </w:r>
          </w:p>
        </w:tc>
        <w:tc>
          <w:tcPr>
            <w:tcW w:w="5387" w:type="dxa"/>
          </w:tcPr>
          <w:p w14:paraId="2774CF51" w14:textId="77777777" w:rsidR="004B0725" w:rsidRPr="00FD38DA" w:rsidRDefault="004B0725" w:rsidP="00B976AB">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FD38DA">
              <w:rPr>
                <w:rFonts w:eastAsia="SimSun" w:cstheme="minorHAnsi"/>
                <w:b/>
                <w:sz w:val="22"/>
                <w:lang w:val="en-US" w:eastAsia="ja-JP"/>
              </w:rPr>
              <w:t>Safety Review Terms of Reference</w:t>
            </w:r>
          </w:p>
          <w:p w14:paraId="223E8862" w14:textId="525B2EF1" w:rsidR="004B0725" w:rsidRPr="00FD38DA" w:rsidRDefault="004B0725" w:rsidP="008029CB">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 w:val="22"/>
                <w:lang w:val="en-US" w:eastAsia="ja-JP"/>
              </w:rPr>
            </w:pPr>
            <w:r w:rsidRPr="00FD38DA">
              <w:rPr>
                <w:rFonts w:eastAsia="SimSun" w:cstheme="minorHAnsi"/>
                <w:i/>
                <w:szCs w:val="20"/>
                <w:lang w:val="en-US" w:eastAsia="ja-JP"/>
              </w:rPr>
              <w:t>Outline scope of the review</w:t>
            </w:r>
          </w:p>
        </w:tc>
        <w:tc>
          <w:tcPr>
            <w:tcW w:w="1933" w:type="dxa"/>
          </w:tcPr>
          <w:p w14:paraId="5402DF62" w14:textId="13E7A15A" w:rsidR="004B0725" w:rsidRPr="00FD38DA" w:rsidRDefault="004B0725"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FD38DA">
              <w:rPr>
                <w:rFonts w:eastAsia="SimSun" w:cstheme="minorHAnsi"/>
                <w:sz w:val="22"/>
                <w:lang w:val="en-US" w:eastAsia="ja-JP"/>
              </w:rPr>
              <w:t>Chair</w:t>
            </w:r>
          </w:p>
        </w:tc>
      </w:tr>
      <w:tr w:rsidR="004B0725" w:rsidRPr="00FD38DA" w14:paraId="21B0EC41"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57A47E46" w14:textId="01471B20" w:rsidR="004B0725" w:rsidRPr="00FD38DA" w:rsidRDefault="00CE2C1C" w:rsidP="004B0725">
            <w:pPr>
              <w:spacing w:after="160" w:line="288" w:lineRule="auto"/>
              <w:rPr>
                <w:rFonts w:eastAsia="SimSun" w:cstheme="minorHAnsi"/>
                <w:sz w:val="22"/>
                <w:lang w:val="en-US" w:eastAsia="ja-JP"/>
              </w:rPr>
            </w:pPr>
            <w:r w:rsidRPr="00FD38DA">
              <w:rPr>
                <w:rFonts w:eastAsia="SimSun" w:cstheme="minorHAnsi"/>
                <w:sz w:val="22"/>
                <w:lang w:val="en-US" w:eastAsia="ja-JP"/>
              </w:rPr>
              <w:t>11:00 – 11</w:t>
            </w:r>
            <w:r w:rsidR="00ED0407" w:rsidRPr="00FD38DA">
              <w:rPr>
                <w:rFonts w:eastAsia="SimSun" w:cstheme="minorHAnsi"/>
                <w:sz w:val="22"/>
                <w:lang w:val="en-US" w:eastAsia="ja-JP"/>
              </w:rPr>
              <w:t>:30</w:t>
            </w:r>
          </w:p>
        </w:tc>
        <w:tc>
          <w:tcPr>
            <w:tcW w:w="5387" w:type="dxa"/>
          </w:tcPr>
          <w:p w14:paraId="29D0ACAA" w14:textId="01A30B37" w:rsidR="004B0725" w:rsidRPr="00FD38DA" w:rsidRDefault="004B0725" w:rsidP="00B976AB">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FD38DA">
              <w:rPr>
                <w:rFonts w:eastAsia="SimSun" w:cstheme="minorHAnsi"/>
                <w:b/>
                <w:sz w:val="22"/>
                <w:lang w:val="en-US" w:eastAsia="ja-JP"/>
              </w:rPr>
              <w:t>Senate Inquiry in</w:t>
            </w:r>
            <w:r w:rsidR="00D628B5" w:rsidRPr="00FD38DA">
              <w:rPr>
                <w:rFonts w:eastAsia="SimSun" w:cstheme="minorHAnsi"/>
                <w:b/>
                <w:sz w:val="22"/>
                <w:lang w:val="en-US" w:eastAsia="ja-JP"/>
              </w:rPr>
              <w:t>to</w:t>
            </w:r>
            <w:r w:rsidRPr="00FD38DA">
              <w:rPr>
                <w:rFonts w:eastAsia="SimSun" w:cstheme="minorHAnsi"/>
                <w:b/>
                <w:sz w:val="22"/>
                <w:lang w:val="en-US" w:eastAsia="ja-JP"/>
              </w:rPr>
              <w:t xml:space="preserve"> </w:t>
            </w:r>
            <w:bookmarkStart w:id="0" w:name="_GoBack"/>
            <w:bookmarkEnd w:id="0"/>
            <w:r w:rsidRPr="00FD38DA">
              <w:rPr>
                <w:rFonts w:eastAsia="SimSun" w:cstheme="minorHAnsi"/>
                <w:b/>
                <w:sz w:val="22"/>
                <w:lang w:val="en-US" w:eastAsia="ja-JP"/>
              </w:rPr>
              <w:t>WHS of Offshore Workers</w:t>
            </w:r>
          </w:p>
          <w:p w14:paraId="5C8D1C71" w14:textId="457CCBA0" w:rsidR="004B0725" w:rsidRPr="00FD38DA" w:rsidRDefault="004B0725"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 w:val="22"/>
                <w:lang w:val="en-US" w:eastAsia="ja-JP"/>
              </w:rPr>
            </w:pPr>
            <w:r w:rsidRPr="00FD38DA">
              <w:rPr>
                <w:rFonts w:eastAsia="SimSun" w:cstheme="minorHAnsi"/>
                <w:i/>
                <w:szCs w:val="20"/>
                <w:lang w:val="en-US" w:eastAsia="ja-JP"/>
              </w:rPr>
              <w:t>Discuss findings and recommendations of the Committee report</w:t>
            </w:r>
          </w:p>
        </w:tc>
        <w:tc>
          <w:tcPr>
            <w:tcW w:w="1933" w:type="dxa"/>
          </w:tcPr>
          <w:p w14:paraId="2C89132A" w14:textId="2F7DA40F" w:rsidR="004B0725" w:rsidRPr="00FD38DA" w:rsidRDefault="002016E3"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FD38DA">
              <w:rPr>
                <w:rFonts w:eastAsia="SimSun" w:cstheme="minorHAnsi"/>
                <w:sz w:val="22"/>
                <w:lang w:val="en-US" w:eastAsia="ja-JP"/>
              </w:rPr>
              <w:t>SSG members</w:t>
            </w:r>
          </w:p>
        </w:tc>
      </w:tr>
      <w:tr w:rsidR="004B0725" w:rsidRPr="00FD38DA" w14:paraId="3FD6854B"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7D421E15" w14:textId="01DEC5A2" w:rsidR="004B0725" w:rsidRPr="00FD38DA" w:rsidRDefault="00CE2C1C" w:rsidP="00ED0407">
            <w:pPr>
              <w:spacing w:after="160" w:line="288" w:lineRule="auto"/>
              <w:rPr>
                <w:rFonts w:eastAsia="SimSun" w:cstheme="minorHAnsi"/>
                <w:sz w:val="22"/>
                <w:lang w:val="en-US" w:eastAsia="ja-JP"/>
              </w:rPr>
            </w:pPr>
            <w:r w:rsidRPr="00FD38DA">
              <w:rPr>
                <w:rFonts w:eastAsia="SimSun" w:cstheme="minorHAnsi"/>
                <w:sz w:val="22"/>
                <w:lang w:val="en-US" w:eastAsia="ja-JP"/>
              </w:rPr>
              <w:t>11:30 – 11:45</w:t>
            </w:r>
          </w:p>
        </w:tc>
        <w:tc>
          <w:tcPr>
            <w:tcW w:w="5387" w:type="dxa"/>
          </w:tcPr>
          <w:p w14:paraId="5F9C991B" w14:textId="653C67A9" w:rsidR="004B0725" w:rsidRPr="00FD38DA" w:rsidRDefault="004B0725" w:rsidP="00B976AB">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FD38DA">
              <w:rPr>
                <w:rFonts w:eastAsia="SimSun" w:cstheme="minorHAnsi"/>
                <w:b/>
                <w:sz w:val="22"/>
                <w:lang w:val="en-US" w:eastAsia="ja-JP"/>
              </w:rPr>
              <w:t xml:space="preserve">Safety Workshop outcomes </w:t>
            </w:r>
          </w:p>
          <w:p w14:paraId="6C8911C0" w14:textId="46B7ED59" w:rsidR="004B0725" w:rsidRPr="00FD38DA" w:rsidRDefault="004B0725" w:rsidP="00CE2C1C">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 w:val="22"/>
                <w:lang w:val="en-US" w:eastAsia="ja-JP"/>
              </w:rPr>
            </w:pPr>
            <w:r w:rsidRPr="00FD38DA">
              <w:rPr>
                <w:rFonts w:eastAsia="SimSun" w:cstheme="minorHAnsi"/>
                <w:i/>
                <w:szCs w:val="20"/>
                <w:lang w:val="en-US" w:eastAsia="ja-JP"/>
              </w:rPr>
              <w:t xml:space="preserve">Discuss outcomes of the </w:t>
            </w:r>
            <w:r w:rsidR="00DF5AC8" w:rsidRPr="00FD38DA">
              <w:rPr>
                <w:rFonts w:eastAsia="SimSun" w:cstheme="minorHAnsi"/>
                <w:i/>
                <w:szCs w:val="20"/>
                <w:lang w:val="en-US" w:eastAsia="ja-JP"/>
              </w:rPr>
              <w:t xml:space="preserve">Melbourne </w:t>
            </w:r>
            <w:r w:rsidR="000B6CF2" w:rsidRPr="00FD38DA">
              <w:rPr>
                <w:rFonts w:eastAsia="SimSun" w:cstheme="minorHAnsi"/>
                <w:i/>
                <w:szCs w:val="20"/>
                <w:lang w:val="en-US" w:eastAsia="ja-JP"/>
              </w:rPr>
              <w:t xml:space="preserve">(August) </w:t>
            </w:r>
            <w:r w:rsidRPr="00FD38DA">
              <w:rPr>
                <w:rFonts w:eastAsia="SimSun" w:cstheme="minorHAnsi"/>
                <w:i/>
                <w:szCs w:val="20"/>
                <w:lang w:val="en-US" w:eastAsia="ja-JP"/>
              </w:rPr>
              <w:t>workshop</w:t>
            </w:r>
            <w:r w:rsidR="00776A1B" w:rsidRPr="00FD38DA">
              <w:rPr>
                <w:rFonts w:eastAsia="SimSun" w:cstheme="minorHAnsi"/>
                <w:i/>
                <w:szCs w:val="20"/>
                <w:lang w:val="en-US" w:eastAsia="ja-JP"/>
              </w:rPr>
              <w:t xml:space="preserve"> and upcoming Perth workshop (October)</w:t>
            </w:r>
            <w:r w:rsidR="00DF5AC8" w:rsidRPr="00FD38DA">
              <w:rPr>
                <w:rFonts w:eastAsia="SimSun" w:cstheme="minorHAnsi"/>
                <w:i/>
                <w:szCs w:val="20"/>
                <w:lang w:val="en-US" w:eastAsia="ja-JP"/>
              </w:rPr>
              <w:t xml:space="preserve"> </w:t>
            </w:r>
          </w:p>
        </w:tc>
        <w:tc>
          <w:tcPr>
            <w:tcW w:w="1933" w:type="dxa"/>
          </w:tcPr>
          <w:p w14:paraId="617AD1FB" w14:textId="020B93D1" w:rsidR="004B0725" w:rsidRPr="00FD38DA" w:rsidRDefault="002016E3"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FD38DA">
              <w:rPr>
                <w:rFonts w:eastAsia="SimSun" w:cstheme="minorHAnsi"/>
                <w:sz w:val="22"/>
                <w:lang w:val="en-US" w:eastAsia="ja-JP"/>
              </w:rPr>
              <w:t>Chair</w:t>
            </w:r>
          </w:p>
        </w:tc>
      </w:tr>
      <w:tr w:rsidR="00CE2C1C" w:rsidRPr="00FD38DA" w14:paraId="74A356F0"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36C65303" w14:textId="3879B5F0" w:rsidR="00CE2C1C" w:rsidRPr="00FD38DA" w:rsidRDefault="00CE2C1C" w:rsidP="00CE2C1C">
            <w:pPr>
              <w:spacing w:after="160" w:line="288" w:lineRule="auto"/>
              <w:rPr>
                <w:rFonts w:eastAsia="SimSun" w:cstheme="minorHAnsi"/>
                <w:sz w:val="22"/>
                <w:lang w:val="en-US" w:eastAsia="ja-JP"/>
              </w:rPr>
            </w:pPr>
            <w:r w:rsidRPr="00FD38DA">
              <w:rPr>
                <w:rFonts w:eastAsia="SimSun" w:cstheme="minorHAnsi"/>
                <w:sz w:val="22"/>
                <w:lang w:val="en-US" w:eastAsia="ja-JP"/>
              </w:rPr>
              <w:t>11:45 – 12:00</w:t>
            </w:r>
          </w:p>
        </w:tc>
        <w:tc>
          <w:tcPr>
            <w:tcW w:w="5387" w:type="dxa"/>
          </w:tcPr>
          <w:p w14:paraId="716B59DA" w14:textId="6782F075" w:rsidR="00CE2C1C" w:rsidRPr="00FD38DA" w:rsidRDefault="00B041C0" w:rsidP="00CE2C1C">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FD38DA">
              <w:rPr>
                <w:rFonts w:eastAsia="SimSun" w:cstheme="minorHAnsi"/>
                <w:b/>
                <w:sz w:val="22"/>
                <w:lang w:val="en-US" w:eastAsia="ja-JP"/>
              </w:rPr>
              <w:t>Working l</w:t>
            </w:r>
            <w:r w:rsidR="00CE2C1C" w:rsidRPr="00FD38DA">
              <w:rPr>
                <w:rFonts w:eastAsia="SimSun" w:cstheme="minorHAnsi"/>
                <w:b/>
                <w:sz w:val="22"/>
                <w:lang w:val="en-US" w:eastAsia="ja-JP"/>
              </w:rPr>
              <w:t>unch served and quick break</w:t>
            </w:r>
          </w:p>
        </w:tc>
        <w:tc>
          <w:tcPr>
            <w:tcW w:w="1933" w:type="dxa"/>
          </w:tcPr>
          <w:p w14:paraId="3E62F023" w14:textId="60A6ED9E" w:rsidR="00CE2C1C" w:rsidRPr="00FD38DA" w:rsidRDefault="00CE2C1C" w:rsidP="00CE2C1C">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p>
        </w:tc>
      </w:tr>
      <w:tr w:rsidR="004B0725" w:rsidRPr="00FD38DA" w14:paraId="6E37B246"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7E3B7B5B" w14:textId="7DDB3EC4" w:rsidR="004B0725" w:rsidRPr="00FD38DA" w:rsidRDefault="00CE2C1C" w:rsidP="004B0725">
            <w:pPr>
              <w:spacing w:after="160" w:line="288" w:lineRule="auto"/>
              <w:rPr>
                <w:rFonts w:eastAsia="SimSun" w:cstheme="minorHAnsi"/>
                <w:sz w:val="22"/>
                <w:lang w:val="en-US" w:eastAsia="ja-JP"/>
              </w:rPr>
            </w:pPr>
            <w:r w:rsidRPr="00FD38DA">
              <w:rPr>
                <w:rFonts w:eastAsia="SimSun" w:cstheme="minorHAnsi"/>
                <w:sz w:val="22"/>
                <w:lang w:val="en-US" w:eastAsia="ja-JP"/>
              </w:rPr>
              <w:t>12</w:t>
            </w:r>
            <w:r w:rsidR="00ED0407" w:rsidRPr="00FD38DA">
              <w:rPr>
                <w:rFonts w:eastAsia="SimSun" w:cstheme="minorHAnsi"/>
                <w:sz w:val="22"/>
                <w:lang w:val="en-US" w:eastAsia="ja-JP"/>
              </w:rPr>
              <w:t>:00 –</w:t>
            </w:r>
            <w:r w:rsidRPr="00FD38DA">
              <w:rPr>
                <w:rFonts w:eastAsia="SimSun" w:cstheme="minorHAnsi"/>
                <w:sz w:val="22"/>
                <w:lang w:val="en-US" w:eastAsia="ja-JP"/>
              </w:rPr>
              <w:t xml:space="preserve"> 12</w:t>
            </w:r>
            <w:r w:rsidR="00ED0407" w:rsidRPr="00FD38DA">
              <w:rPr>
                <w:rFonts w:eastAsia="SimSun" w:cstheme="minorHAnsi"/>
                <w:sz w:val="22"/>
                <w:lang w:val="en-US" w:eastAsia="ja-JP"/>
              </w:rPr>
              <w:t>:30</w:t>
            </w:r>
          </w:p>
        </w:tc>
        <w:tc>
          <w:tcPr>
            <w:tcW w:w="5387" w:type="dxa"/>
          </w:tcPr>
          <w:p w14:paraId="73430271" w14:textId="77777777" w:rsidR="004B0725" w:rsidRPr="00FD38DA" w:rsidRDefault="004B0725" w:rsidP="00B976AB">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FD38DA">
              <w:rPr>
                <w:rFonts w:eastAsia="SimSun" w:cstheme="minorHAnsi"/>
                <w:b/>
                <w:sz w:val="22"/>
                <w:lang w:val="en-US" w:eastAsia="ja-JP"/>
              </w:rPr>
              <w:t>Safety Review – Plan and Timeframes</w:t>
            </w:r>
          </w:p>
          <w:p w14:paraId="4AF83C62" w14:textId="6FBD6A0D" w:rsidR="004B0725" w:rsidRPr="00FD38DA" w:rsidRDefault="004B0725" w:rsidP="0008547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 w:val="22"/>
                <w:lang w:val="en-US" w:eastAsia="ja-JP"/>
              </w:rPr>
            </w:pPr>
            <w:r w:rsidRPr="00FD38DA">
              <w:rPr>
                <w:rFonts w:eastAsia="SimSun" w:cstheme="minorHAnsi"/>
                <w:i/>
                <w:szCs w:val="20"/>
                <w:lang w:val="en-US" w:eastAsia="ja-JP"/>
              </w:rPr>
              <w:t xml:space="preserve">Overview of next steps </w:t>
            </w:r>
            <w:r w:rsidR="00085475" w:rsidRPr="00FD38DA">
              <w:rPr>
                <w:rFonts w:eastAsia="SimSun" w:cstheme="minorHAnsi"/>
                <w:i/>
                <w:szCs w:val="20"/>
                <w:lang w:val="en-US" w:eastAsia="ja-JP"/>
              </w:rPr>
              <w:t>including</w:t>
            </w:r>
            <w:r w:rsidRPr="00FD38DA">
              <w:rPr>
                <w:rFonts w:eastAsia="SimSun" w:cstheme="minorHAnsi"/>
                <w:i/>
                <w:szCs w:val="20"/>
                <w:lang w:val="en-US" w:eastAsia="ja-JP"/>
              </w:rPr>
              <w:t xml:space="preserve"> how and when the SSG will be engaged</w:t>
            </w:r>
          </w:p>
        </w:tc>
        <w:tc>
          <w:tcPr>
            <w:tcW w:w="1933" w:type="dxa"/>
          </w:tcPr>
          <w:p w14:paraId="30314BDA" w14:textId="2FC2DD53" w:rsidR="004B0725" w:rsidRPr="00FD38DA" w:rsidRDefault="004B0725"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FD38DA">
              <w:rPr>
                <w:rFonts w:eastAsia="SimSun" w:cstheme="minorHAnsi"/>
                <w:sz w:val="22"/>
                <w:lang w:val="en-US" w:eastAsia="ja-JP"/>
              </w:rPr>
              <w:t>Chair</w:t>
            </w:r>
          </w:p>
        </w:tc>
      </w:tr>
      <w:tr w:rsidR="004B0725" w:rsidRPr="00FD38DA" w14:paraId="4E87C1C0"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68612FF6" w14:textId="39857ACA" w:rsidR="004B0725" w:rsidRPr="00FD38DA" w:rsidRDefault="00CE2C1C" w:rsidP="004B0725">
            <w:pPr>
              <w:spacing w:after="160" w:line="288" w:lineRule="auto"/>
              <w:rPr>
                <w:rFonts w:eastAsia="SimSun" w:cstheme="minorHAnsi"/>
                <w:sz w:val="22"/>
                <w:lang w:val="en-US" w:eastAsia="ja-JP"/>
              </w:rPr>
            </w:pPr>
            <w:r w:rsidRPr="00FD38DA">
              <w:rPr>
                <w:rFonts w:eastAsia="SimSun" w:cstheme="minorHAnsi"/>
                <w:sz w:val="22"/>
                <w:lang w:val="en-US" w:eastAsia="ja-JP"/>
              </w:rPr>
              <w:t>12:30 – 12</w:t>
            </w:r>
            <w:r w:rsidR="00ED0407" w:rsidRPr="00FD38DA">
              <w:rPr>
                <w:rFonts w:eastAsia="SimSun" w:cstheme="minorHAnsi"/>
                <w:sz w:val="22"/>
                <w:lang w:val="en-US" w:eastAsia="ja-JP"/>
              </w:rPr>
              <w:t>:55</w:t>
            </w:r>
          </w:p>
        </w:tc>
        <w:tc>
          <w:tcPr>
            <w:tcW w:w="5387" w:type="dxa"/>
          </w:tcPr>
          <w:p w14:paraId="1D4CE613" w14:textId="77777777" w:rsidR="004B0725" w:rsidRPr="00FD38DA" w:rsidRDefault="004B0725" w:rsidP="00B976AB">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FD38DA">
              <w:rPr>
                <w:rFonts w:eastAsia="SimSun" w:cstheme="minorHAnsi"/>
                <w:b/>
                <w:sz w:val="22"/>
                <w:lang w:val="en-US" w:eastAsia="ja-JP"/>
              </w:rPr>
              <w:t>Safety Culture</w:t>
            </w:r>
          </w:p>
          <w:p w14:paraId="7379E999" w14:textId="3DE657D0" w:rsidR="004B0725" w:rsidRPr="00FD38DA" w:rsidRDefault="004B0725"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 w:val="22"/>
                <w:lang w:val="en-US" w:eastAsia="ja-JP"/>
              </w:rPr>
            </w:pPr>
            <w:r w:rsidRPr="00FD38DA">
              <w:rPr>
                <w:rFonts w:eastAsia="SimSun" w:cstheme="minorHAnsi"/>
                <w:i/>
                <w:szCs w:val="20"/>
                <w:lang w:val="en-US" w:eastAsia="ja-JP"/>
              </w:rPr>
              <w:t>Discuss your views, vision and principles of good safety culture</w:t>
            </w:r>
          </w:p>
        </w:tc>
        <w:tc>
          <w:tcPr>
            <w:tcW w:w="1933" w:type="dxa"/>
          </w:tcPr>
          <w:p w14:paraId="27038EBD" w14:textId="48C3A040" w:rsidR="004B0725" w:rsidRPr="00FD38DA" w:rsidRDefault="004B0725"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FD38DA">
              <w:rPr>
                <w:rFonts w:eastAsia="SimSun" w:cstheme="minorHAnsi"/>
                <w:sz w:val="22"/>
                <w:lang w:val="en-US" w:eastAsia="ja-JP"/>
              </w:rPr>
              <w:t>SSG members</w:t>
            </w:r>
          </w:p>
        </w:tc>
      </w:tr>
      <w:tr w:rsidR="00ED0407" w:rsidRPr="004B0725" w14:paraId="1407A76C"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56CD6584" w14:textId="50FB5C3C" w:rsidR="00ED0407" w:rsidRPr="00FD38DA" w:rsidRDefault="00CE2C1C" w:rsidP="004B0725">
            <w:pPr>
              <w:spacing w:after="160" w:line="288" w:lineRule="auto"/>
              <w:rPr>
                <w:rFonts w:eastAsia="SimSun" w:cstheme="minorHAnsi"/>
                <w:sz w:val="22"/>
                <w:lang w:val="en-US" w:eastAsia="ja-JP"/>
              </w:rPr>
            </w:pPr>
            <w:r w:rsidRPr="00FD38DA">
              <w:rPr>
                <w:rFonts w:eastAsia="SimSun" w:cstheme="minorHAnsi"/>
                <w:sz w:val="22"/>
                <w:lang w:val="en-US" w:eastAsia="ja-JP"/>
              </w:rPr>
              <w:t>12:55 – 13</w:t>
            </w:r>
            <w:r w:rsidR="00ED0407" w:rsidRPr="00FD38DA">
              <w:rPr>
                <w:rFonts w:eastAsia="SimSun" w:cstheme="minorHAnsi"/>
                <w:sz w:val="22"/>
                <w:lang w:val="en-US" w:eastAsia="ja-JP"/>
              </w:rPr>
              <w:t>:00</w:t>
            </w:r>
          </w:p>
        </w:tc>
        <w:tc>
          <w:tcPr>
            <w:tcW w:w="5387" w:type="dxa"/>
          </w:tcPr>
          <w:p w14:paraId="20BC598A" w14:textId="3AB70CFF" w:rsidR="008029CB" w:rsidRPr="00FD38DA" w:rsidRDefault="00ED0407" w:rsidP="00B976AB">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FD38DA">
              <w:rPr>
                <w:rFonts w:eastAsia="SimSun" w:cstheme="minorHAnsi"/>
                <w:b/>
                <w:sz w:val="22"/>
                <w:lang w:val="en-US" w:eastAsia="ja-JP"/>
              </w:rPr>
              <w:t>Meeting Close and Next Meeting</w:t>
            </w:r>
          </w:p>
        </w:tc>
        <w:tc>
          <w:tcPr>
            <w:tcW w:w="1933" w:type="dxa"/>
          </w:tcPr>
          <w:p w14:paraId="74C3BBC7" w14:textId="2453F985" w:rsidR="00ED0407" w:rsidRDefault="00ED0407"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FD38DA">
              <w:rPr>
                <w:rFonts w:eastAsia="SimSun" w:cstheme="minorHAnsi"/>
                <w:sz w:val="22"/>
                <w:lang w:val="en-US" w:eastAsia="ja-JP"/>
              </w:rPr>
              <w:t>Chair</w:t>
            </w:r>
          </w:p>
        </w:tc>
      </w:tr>
    </w:tbl>
    <w:p w14:paraId="632D17FD" w14:textId="0CD86DB4" w:rsidR="005261A4" w:rsidRPr="00254BE8" w:rsidRDefault="00FF5878" w:rsidP="005261A4">
      <w:pPr>
        <w:rPr>
          <w:rStyle w:val="Strong"/>
          <w:rFonts w:ascii="Calibri" w:hAnsi="Calibri" w:cs="Calibri"/>
          <w:sz w:val="22"/>
        </w:rPr>
      </w:pPr>
      <w:r w:rsidRPr="00254BE8">
        <w:rPr>
          <w:rStyle w:val="Strong"/>
          <w:rFonts w:ascii="Calibri" w:hAnsi="Calibri" w:cs="Calibri"/>
          <w:sz w:val="22"/>
        </w:rPr>
        <w:t>Welcome and Introductions</w:t>
      </w:r>
    </w:p>
    <w:p w14:paraId="0EAD72A0" w14:textId="6D7A483B" w:rsidR="00526283" w:rsidRPr="00254BE8" w:rsidRDefault="00341A78" w:rsidP="00341A78">
      <w:pPr>
        <w:pStyle w:val="ListParagraph"/>
        <w:numPr>
          <w:ilvl w:val="0"/>
          <w:numId w:val="12"/>
        </w:numPr>
        <w:rPr>
          <w:rStyle w:val="Strong"/>
          <w:rFonts w:ascii="Calibri" w:hAnsi="Calibri" w:cs="Calibri"/>
          <w:b w:val="0"/>
          <w:sz w:val="22"/>
        </w:rPr>
      </w:pPr>
      <w:r w:rsidRPr="00254BE8">
        <w:rPr>
          <w:rStyle w:val="Strong"/>
          <w:rFonts w:ascii="Calibri" w:hAnsi="Calibri" w:cs="Calibri"/>
          <w:b w:val="0"/>
          <w:sz w:val="22"/>
        </w:rPr>
        <w:t>The Chair welcomed attendees to the first Safety Stakeholder Group</w:t>
      </w:r>
      <w:r w:rsidR="00860EA2">
        <w:rPr>
          <w:rStyle w:val="Strong"/>
          <w:rFonts w:ascii="Calibri" w:hAnsi="Calibri" w:cs="Calibri"/>
          <w:b w:val="0"/>
          <w:sz w:val="22"/>
        </w:rPr>
        <w:t xml:space="preserve"> (SSG) meeting</w:t>
      </w:r>
      <w:r w:rsidRPr="00254BE8">
        <w:rPr>
          <w:rStyle w:val="Strong"/>
          <w:rFonts w:ascii="Calibri" w:hAnsi="Calibri" w:cs="Calibri"/>
          <w:b w:val="0"/>
          <w:sz w:val="22"/>
        </w:rPr>
        <w:t>, and provid</w:t>
      </w:r>
      <w:r w:rsidR="00526283" w:rsidRPr="00254BE8">
        <w:rPr>
          <w:rStyle w:val="Strong"/>
          <w:rFonts w:ascii="Calibri" w:hAnsi="Calibri" w:cs="Calibri"/>
          <w:b w:val="0"/>
          <w:sz w:val="22"/>
        </w:rPr>
        <w:t>ed an overview of the purpose of the Safety Review and the agenda for the meeting.</w:t>
      </w:r>
    </w:p>
    <w:p w14:paraId="0CC86FDC" w14:textId="34EE3A08" w:rsidR="00FF5878" w:rsidRPr="00254BE8" w:rsidRDefault="00526283" w:rsidP="00526283">
      <w:pPr>
        <w:pStyle w:val="ListParagraph"/>
        <w:numPr>
          <w:ilvl w:val="0"/>
          <w:numId w:val="12"/>
        </w:numPr>
        <w:rPr>
          <w:rFonts w:ascii="Calibri" w:hAnsi="Calibri" w:cs="Calibri"/>
          <w:bCs/>
          <w:sz w:val="22"/>
        </w:rPr>
      </w:pPr>
      <w:r w:rsidRPr="00254BE8">
        <w:rPr>
          <w:rFonts w:ascii="Calibri" w:eastAsia="SimSun" w:hAnsi="Calibri" w:cs="Calibri"/>
          <w:sz w:val="22"/>
          <w:lang w:val="en-US" w:eastAsia="ja-JP"/>
        </w:rPr>
        <w:t xml:space="preserve">Attendees included: </w:t>
      </w:r>
      <w:r w:rsidR="00FF5878" w:rsidRPr="00254BE8">
        <w:rPr>
          <w:rFonts w:ascii="Calibri" w:eastAsia="SimSun" w:hAnsi="Calibri" w:cs="Calibri"/>
          <w:sz w:val="22"/>
          <w:lang w:val="en-US" w:eastAsia="ja-JP"/>
        </w:rPr>
        <w:t xml:space="preserve">DIIS </w:t>
      </w:r>
      <w:r w:rsidR="00251A0D">
        <w:rPr>
          <w:rFonts w:ascii="Calibri" w:eastAsia="SimSun" w:hAnsi="Calibri" w:cs="Calibri"/>
          <w:sz w:val="22"/>
          <w:lang w:val="en-US" w:eastAsia="ja-JP"/>
        </w:rPr>
        <w:t>(</w:t>
      </w:r>
      <w:r w:rsidR="00FF5878" w:rsidRPr="00254BE8">
        <w:rPr>
          <w:rFonts w:ascii="Calibri" w:eastAsia="SimSun" w:hAnsi="Calibri" w:cs="Calibri"/>
          <w:sz w:val="22"/>
          <w:lang w:val="en-US" w:eastAsia="ja-JP"/>
        </w:rPr>
        <w:t>Chair</w:t>
      </w:r>
      <w:r w:rsidR="00251A0D">
        <w:rPr>
          <w:rFonts w:ascii="Calibri" w:eastAsia="SimSun" w:hAnsi="Calibri" w:cs="Calibri"/>
          <w:sz w:val="22"/>
          <w:lang w:val="en-US" w:eastAsia="ja-JP"/>
        </w:rPr>
        <w:t>)</w:t>
      </w:r>
      <w:r w:rsidR="00FF5878" w:rsidRPr="00254BE8">
        <w:rPr>
          <w:rFonts w:ascii="Calibri" w:eastAsia="SimSun" w:hAnsi="Calibri" w:cs="Calibri"/>
          <w:sz w:val="22"/>
          <w:lang w:val="en-US" w:eastAsia="ja-JP"/>
        </w:rPr>
        <w:t xml:space="preserve">, APPEA, Quadrant Energy, </w:t>
      </w:r>
      <w:r w:rsidR="00251A0D">
        <w:rPr>
          <w:rFonts w:ascii="Calibri" w:eastAsia="SimSun" w:hAnsi="Calibri" w:cs="Calibri"/>
          <w:sz w:val="22"/>
          <w:lang w:val="en-US" w:eastAsia="ja-JP"/>
        </w:rPr>
        <w:t>IADC,</w:t>
      </w:r>
      <w:r w:rsidR="00FF5878" w:rsidRPr="00254BE8">
        <w:rPr>
          <w:rFonts w:ascii="Calibri" w:eastAsia="SimSun" w:hAnsi="Calibri" w:cs="Calibri"/>
          <w:sz w:val="22"/>
          <w:lang w:val="en-US" w:eastAsia="ja-JP"/>
        </w:rPr>
        <w:t xml:space="preserve"> ACTU, H</w:t>
      </w:r>
      <w:r w:rsidR="00251A0D">
        <w:rPr>
          <w:rFonts w:ascii="Calibri" w:eastAsia="SimSun" w:hAnsi="Calibri" w:cs="Calibri"/>
          <w:sz w:val="22"/>
          <w:lang w:val="en-US" w:eastAsia="ja-JP"/>
        </w:rPr>
        <w:t>ealth and Safety Representative, the Department of Jobs and Small Business</w:t>
      </w:r>
      <w:r w:rsidR="00FF5878" w:rsidRPr="00254BE8">
        <w:rPr>
          <w:rFonts w:ascii="Calibri" w:eastAsia="SimSun" w:hAnsi="Calibri" w:cs="Calibri"/>
          <w:sz w:val="22"/>
          <w:lang w:val="en-US" w:eastAsia="ja-JP"/>
        </w:rPr>
        <w:t xml:space="preserve">, AMSA, </w:t>
      </w:r>
      <w:proofErr w:type="spellStart"/>
      <w:r w:rsidR="00251A0D">
        <w:rPr>
          <w:rFonts w:ascii="Calibri" w:eastAsia="SimSun" w:hAnsi="Calibri" w:cs="Calibri"/>
          <w:sz w:val="22"/>
          <w:lang w:val="en-US" w:eastAsia="ja-JP"/>
        </w:rPr>
        <w:t>WorkSafe</w:t>
      </w:r>
      <w:proofErr w:type="spellEnd"/>
      <w:r w:rsidR="00251A0D">
        <w:rPr>
          <w:rFonts w:ascii="Calibri" w:eastAsia="SimSun" w:hAnsi="Calibri" w:cs="Calibri"/>
          <w:sz w:val="22"/>
          <w:lang w:val="en-US" w:eastAsia="ja-JP"/>
        </w:rPr>
        <w:t xml:space="preserve"> Victoria</w:t>
      </w:r>
      <w:r w:rsidR="00FF5878" w:rsidRPr="00254BE8">
        <w:rPr>
          <w:rFonts w:ascii="Calibri" w:eastAsia="SimSun" w:hAnsi="Calibri" w:cs="Calibri"/>
          <w:sz w:val="22"/>
          <w:lang w:val="en-US" w:eastAsia="ja-JP"/>
        </w:rPr>
        <w:t xml:space="preserve">, NSW Resources Regulator, </w:t>
      </w:r>
      <w:r w:rsidR="00251A0D">
        <w:rPr>
          <w:rFonts w:ascii="Calibri" w:eastAsia="SimSun" w:hAnsi="Calibri" w:cs="Calibri"/>
          <w:sz w:val="22"/>
          <w:lang w:val="en-US" w:eastAsia="ja-JP"/>
        </w:rPr>
        <w:t>and NOPSEMA</w:t>
      </w:r>
      <w:r w:rsidR="00FF5878" w:rsidRPr="00254BE8">
        <w:rPr>
          <w:rFonts w:ascii="Calibri" w:eastAsia="SimSun" w:hAnsi="Calibri" w:cs="Calibri"/>
          <w:sz w:val="22"/>
          <w:lang w:val="en-US" w:eastAsia="ja-JP"/>
        </w:rPr>
        <w:t>.</w:t>
      </w:r>
    </w:p>
    <w:p w14:paraId="4E4AB6A0" w14:textId="21074C74" w:rsidR="00FF5878" w:rsidRPr="00254BE8" w:rsidRDefault="00526283" w:rsidP="005261A4">
      <w:pPr>
        <w:pStyle w:val="ListParagraph"/>
        <w:numPr>
          <w:ilvl w:val="0"/>
          <w:numId w:val="12"/>
        </w:numPr>
        <w:rPr>
          <w:rStyle w:val="Strong"/>
          <w:rFonts w:ascii="Calibri" w:hAnsi="Calibri" w:cs="Calibri"/>
          <w:b w:val="0"/>
          <w:sz w:val="22"/>
        </w:rPr>
      </w:pPr>
      <w:r w:rsidRPr="00254BE8">
        <w:rPr>
          <w:rFonts w:ascii="Calibri" w:eastAsia="SimSun" w:hAnsi="Calibri" w:cs="Calibri"/>
          <w:sz w:val="22"/>
          <w:lang w:val="en-US" w:eastAsia="ja-JP"/>
        </w:rPr>
        <w:t>Apologies from:</w:t>
      </w:r>
      <w:r w:rsidR="00FF5878" w:rsidRPr="00254BE8">
        <w:rPr>
          <w:rFonts w:ascii="Calibri" w:eastAsia="SimSun" w:hAnsi="Calibri" w:cs="Calibri"/>
          <w:sz w:val="22"/>
          <w:lang w:val="en-US" w:eastAsia="ja-JP"/>
        </w:rPr>
        <w:t xml:space="preserve"> WA D</w:t>
      </w:r>
      <w:r w:rsidR="00251A0D">
        <w:rPr>
          <w:rFonts w:ascii="Calibri" w:eastAsia="SimSun" w:hAnsi="Calibri" w:cs="Calibri"/>
          <w:sz w:val="22"/>
          <w:lang w:val="en-US" w:eastAsia="ja-JP"/>
        </w:rPr>
        <w:t>epartment of Mines, Industry Regulation and Safety.</w:t>
      </w:r>
    </w:p>
    <w:p w14:paraId="4822ED1E" w14:textId="006F6426" w:rsidR="00341A78" w:rsidRPr="00254BE8" w:rsidRDefault="00341A78" w:rsidP="00341A78">
      <w:pPr>
        <w:rPr>
          <w:rStyle w:val="Strong"/>
          <w:rFonts w:ascii="Calibri" w:hAnsi="Calibri" w:cs="Calibri"/>
          <w:sz w:val="22"/>
        </w:rPr>
      </w:pPr>
      <w:r w:rsidRPr="00254BE8">
        <w:rPr>
          <w:rStyle w:val="Strong"/>
          <w:rFonts w:ascii="Calibri" w:hAnsi="Calibri" w:cs="Calibri"/>
          <w:sz w:val="22"/>
        </w:rPr>
        <w:t>Safety Review Terms of Reference</w:t>
      </w:r>
    </w:p>
    <w:p w14:paraId="4054DBF9" w14:textId="1C35E434" w:rsidR="00526283" w:rsidRPr="00254BE8" w:rsidRDefault="00254BE8" w:rsidP="00860EA2">
      <w:pPr>
        <w:pStyle w:val="ListParagraph"/>
        <w:numPr>
          <w:ilvl w:val="0"/>
          <w:numId w:val="13"/>
        </w:numPr>
        <w:rPr>
          <w:rStyle w:val="Strong"/>
          <w:rFonts w:ascii="Calibri" w:hAnsi="Calibri" w:cs="Calibri"/>
          <w:b w:val="0"/>
          <w:sz w:val="22"/>
        </w:rPr>
      </w:pPr>
      <w:r>
        <w:rPr>
          <w:rStyle w:val="Strong"/>
          <w:rFonts w:ascii="Calibri" w:hAnsi="Calibri" w:cs="Calibri"/>
          <w:b w:val="0"/>
          <w:sz w:val="22"/>
        </w:rPr>
        <w:t>The Chair provided an outline of the r</w:t>
      </w:r>
      <w:r w:rsidR="00526283" w:rsidRPr="00254BE8">
        <w:rPr>
          <w:rStyle w:val="Strong"/>
          <w:rFonts w:ascii="Calibri" w:hAnsi="Calibri" w:cs="Calibri"/>
          <w:b w:val="0"/>
          <w:sz w:val="22"/>
        </w:rPr>
        <w:t>ole of the SSG and SSG Objectives</w:t>
      </w:r>
      <w:r>
        <w:rPr>
          <w:rStyle w:val="Strong"/>
          <w:rFonts w:ascii="Calibri" w:hAnsi="Calibri" w:cs="Calibri"/>
          <w:b w:val="0"/>
          <w:sz w:val="22"/>
        </w:rPr>
        <w:t xml:space="preserve"> (</w:t>
      </w:r>
      <w:r w:rsidRPr="00860EA2">
        <w:rPr>
          <w:rStyle w:val="Strong"/>
          <w:rFonts w:ascii="Calibri" w:hAnsi="Calibri" w:cs="Calibri"/>
          <w:b w:val="0"/>
          <w:sz w:val="22"/>
          <w:u w:val="single"/>
        </w:rPr>
        <w:t>Attachment 1</w:t>
      </w:r>
      <w:r>
        <w:rPr>
          <w:rStyle w:val="Strong"/>
          <w:rFonts w:ascii="Calibri" w:hAnsi="Calibri" w:cs="Calibri"/>
          <w:b w:val="0"/>
          <w:sz w:val="22"/>
        </w:rPr>
        <w:t>), and s</w:t>
      </w:r>
      <w:r w:rsidR="00526283" w:rsidRPr="00254BE8">
        <w:rPr>
          <w:rStyle w:val="Strong"/>
          <w:rFonts w:ascii="Calibri" w:hAnsi="Calibri" w:cs="Calibri"/>
          <w:b w:val="0"/>
          <w:sz w:val="22"/>
        </w:rPr>
        <w:t xml:space="preserve">ought feedback from members on the SSG Objectives and Safety Review </w:t>
      </w:r>
      <w:hyperlink r:id="rId13" w:history="1">
        <w:r w:rsidR="00526283" w:rsidRPr="00662FBF">
          <w:rPr>
            <w:rStyle w:val="Hyperlink"/>
            <w:rFonts w:ascii="Calibri" w:hAnsi="Calibri" w:cs="Calibri"/>
            <w:sz w:val="22"/>
          </w:rPr>
          <w:t>Terms of Reference</w:t>
        </w:r>
      </w:hyperlink>
      <w:r w:rsidR="00526283" w:rsidRPr="00254BE8">
        <w:rPr>
          <w:rStyle w:val="Strong"/>
          <w:rFonts w:ascii="Calibri" w:hAnsi="Calibri" w:cs="Calibri"/>
          <w:b w:val="0"/>
          <w:sz w:val="22"/>
        </w:rPr>
        <w:t>.</w:t>
      </w:r>
    </w:p>
    <w:p w14:paraId="6D6A7541" w14:textId="5EC63C6A" w:rsidR="00254BE8" w:rsidRDefault="00137EB3" w:rsidP="00526283">
      <w:pPr>
        <w:pStyle w:val="ListParagraph"/>
        <w:numPr>
          <w:ilvl w:val="0"/>
          <w:numId w:val="13"/>
        </w:numPr>
        <w:rPr>
          <w:rStyle w:val="Strong"/>
          <w:rFonts w:ascii="Calibri" w:hAnsi="Calibri" w:cs="Calibri"/>
          <w:b w:val="0"/>
          <w:sz w:val="22"/>
        </w:rPr>
      </w:pPr>
      <w:r>
        <w:rPr>
          <w:rStyle w:val="Strong"/>
          <w:rFonts w:ascii="Calibri" w:hAnsi="Calibri" w:cs="Calibri"/>
          <w:b w:val="0"/>
          <w:sz w:val="22"/>
        </w:rPr>
        <w:t>There was d</w:t>
      </w:r>
      <w:r w:rsidR="00254BE8">
        <w:rPr>
          <w:rStyle w:val="Strong"/>
          <w:rFonts w:ascii="Calibri" w:hAnsi="Calibri" w:cs="Calibri"/>
          <w:b w:val="0"/>
          <w:sz w:val="22"/>
        </w:rPr>
        <w:t xml:space="preserve">iscussion </w:t>
      </w:r>
      <w:r>
        <w:rPr>
          <w:rStyle w:val="Strong"/>
          <w:rFonts w:ascii="Calibri" w:hAnsi="Calibri" w:cs="Calibri"/>
          <w:b w:val="0"/>
          <w:sz w:val="22"/>
        </w:rPr>
        <w:t xml:space="preserve">about the </w:t>
      </w:r>
      <w:r w:rsidR="00254BE8">
        <w:rPr>
          <w:rStyle w:val="Strong"/>
          <w:rFonts w:ascii="Calibri" w:hAnsi="Calibri" w:cs="Calibri"/>
          <w:b w:val="0"/>
          <w:sz w:val="22"/>
        </w:rPr>
        <w:t>establishment of the SSG and members</w:t>
      </w:r>
      <w:r w:rsidR="00860EA2">
        <w:rPr>
          <w:rStyle w:val="Strong"/>
          <w:rFonts w:ascii="Calibri" w:hAnsi="Calibri" w:cs="Calibri"/>
          <w:b w:val="0"/>
          <w:sz w:val="22"/>
        </w:rPr>
        <w:t xml:space="preserve"> indicated their support</w:t>
      </w:r>
      <w:r w:rsidR="00254BE8">
        <w:rPr>
          <w:rStyle w:val="Strong"/>
          <w:rFonts w:ascii="Calibri" w:hAnsi="Calibri" w:cs="Calibri"/>
          <w:b w:val="0"/>
          <w:sz w:val="22"/>
        </w:rPr>
        <w:t xml:space="preserve"> for a collaborative and active engagement approach. </w:t>
      </w:r>
    </w:p>
    <w:p w14:paraId="49AF03C1" w14:textId="1E5B32FA" w:rsidR="00526283" w:rsidRPr="00254BE8" w:rsidRDefault="00254BE8" w:rsidP="00526283">
      <w:pPr>
        <w:pStyle w:val="ListParagraph"/>
        <w:numPr>
          <w:ilvl w:val="0"/>
          <w:numId w:val="13"/>
        </w:numPr>
        <w:rPr>
          <w:rStyle w:val="Strong"/>
          <w:rFonts w:ascii="Calibri" w:hAnsi="Calibri" w:cs="Calibri"/>
          <w:b w:val="0"/>
          <w:sz w:val="22"/>
        </w:rPr>
      </w:pPr>
      <w:r>
        <w:rPr>
          <w:rStyle w:val="Strong"/>
          <w:rFonts w:ascii="Calibri" w:hAnsi="Calibri" w:cs="Calibri"/>
          <w:b w:val="0"/>
          <w:sz w:val="22"/>
        </w:rPr>
        <w:t>Queries were raised about the p</w:t>
      </w:r>
      <w:r w:rsidR="00284B99" w:rsidRPr="00254BE8">
        <w:rPr>
          <w:rStyle w:val="Strong"/>
          <w:rFonts w:ascii="Calibri" w:hAnsi="Calibri" w:cs="Calibri"/>
          <w:b w:val="0"/>
          <w:sz w:val="22"/>
        </w:rPr>
        <w:t xml:space="preserve">rocess for undertaking </w:t>
      </w:r>
      <w:r>
        <w:rPr>
          <w:rStyle w:val="Strong"/>
          <w:rFonts w:ascii="Calibri" w:hAnsi="Calibri" w:cs="Calibri"/>
          <w:b w:val="0"/>
          <w:sz w:val="22"/>
        </w:rPr>
        <w:t>the Safety R</w:t>
      </w:r>
      <w:r w:rsidR="00284B99" w:rsidRPr="00254BE8">
        <w:rPr>
          <w:rStyle w:val="Strong"/>
          <w:rFonts w:ascii="Calibri" w:hAnsi="Calibri" w:cs="Calibri"/>
          <w:b w:val="0"/>
          <w:sz w:val="22"/>
        </w:rPr>
        <w:t>eview</w:t>
      </w:r>
      <w:r>
        <w:rPr>
          <w:rStyle w:val="Strong"/>
          <w:rFonts w:ascii="Calibri" w:hAnsi="Calibri" w:cs="Calibri"/>
          <w:b w:val="0"/>
          <w:sz w:val="22"/>
        </w:rPr>
        <w:t>, noting that the current Safety Regulations have not been comprehensively reviewed since its commencement in 2010. The Chair provided an outline of the process for undertaking the review, including the use of the SSG, discussion and policy papers</w:t>
      </w:r>
      <w:r w:rsidR="00EB41CD">
        <w:rPr>
          <w:rStyle w:val="Strong"/>
          <w:rFonts w:ascii="Calibri" w:hAnsi="Calibri" w:cs="Calibri"/>
          <w:b w:val="0"/>
          <w:sz w:val="22"/>
        </w:rPr>
        <w:t>, expert advice where appropriate and a significant stakeholder engagement process. The Chair also emphasised the need to remain flexible and the role of the SSG to assist in guiding this process.</w:t>
      </w:r>
    </w:p>
    <w:p w14:paraId="0238E2AA" w14:textId="6BB51307" w:rsidR="00284B99" w:rsidRPr="00254BE8" w:rsidRDefault="00EB41CD" w:rsidP="00526283">
      <w:pPr>
        <w:pStyle w:val="ListParagraph"/>
        <w:numPr>
          <w:ilvl w:val="0"/>
          <w:numId w:val="13"/>
        </w:numPr>
        <w:rPr>
          <w:rStyle w:val="Strong"/>
          <w:rFonts w:ascii="Calibri" w:hAnsi="Calibri" w:cs="Calibri"/>
          <w:b w:val="0"/>
          <w:sz w:val="22"/>
        </w:rPr>
      </w:pPr>
      <w:r>
        <w:rPr>
          <w:rStyle w:val="Strong"/>
          <w:rFonts w:ascii="Calibri" w:hAnsi="Calibri" w:cs="Calibri"/>
          <w:b w:val="0"/>
          <w:sz w:val="22"/>
        </w:rPr>
        <w:t>Further discussion was held on the s</w:t>
      </w:r>
      <w:r w:rsidR="00284B99" w:rsidRPr="00254BE8">
        <w:rPr>
          <w:rStyle w:val="Strong"/>
          <w:rFonts w:ascii="Calibri" w:hAnsi="Calibri" w:cs="Calibri"/>
          <w:b w:val="0"/>
          <w:sz w:val="22"/>
        </w:rPr>
        <w:t>takeholder engagement process</w:t>
      </w:r>
      <w:r w:rsidR="003261C2">
        <w:rPr>
          <w:rStyle w:val="Strong"/>
          <w:rFonts w:ascii="Calibri" w:hAnsi="Calibri" w:cs="Calibri"/>
          <w:b w:val="0"/>
          <w:sz w:val="22"/>
        </w:rPr>
        <w:t xml:space="preserve"> for the review</w:t>
      </w:r>
      <w:r>
        <w:rPr>
          <w:rStyle w:val="Strong"/>
          <w:rFonts w:ascii="Calibri" w:hAnsi="Calibri" w:cs="Calibri"/>
          <w:b w:val="0"/>
          <w:sz w:val="22"/>
        </w:rPr>
        <w:t>, and t</w:t>
      </w:r>
      <w:r w:rsidR="007C40A2">
        <w:rPr>
          <w:rStyle w:val="Strong"/>
          <w:rFonts w:ascii="Calibri" w:hAnsi="Calibri" w:cs="Calibri"/>
          <w:b w:val="0"/>
          <w:sz w:val="22"/>
        </w:rPr>
        <w:t xml:space="preserve">he </w:t>
      </w:r>
      <w:r w:rsidR="003261C2">
        <w:rPr>
          <w:rStyle w:val="Strong"/>
          <w:rFonts w:ascii="Calibri" w:hAnsi="Calibri" w:cs="Calibri"/>
          <w:b w:val="0"/>
          <w:sz w:val="22"/>
        </w:rPr>
        <w:t>Chair</w:t>
      </w:r>
      <w:r w:rsidR="007C40A2">
        <w:rPr>
          <w:rStyle w:val="Strong"/>
          <w:rFonts w:ascii="Calibri" w:hAnsi="Calibri" w:cs="Calibri"/>
          <w:b w:val="0"/>
          <w:sz w:val="22"/>
        </w:rPr>
        <w:t xml:space="preserve"> welcomed ideas on engagement strategies to </w:t>
      </w:r>
      <w:r>
        <w:rPr>
          <w:rStyle w:val="Strong"/>
          <w:rFonts w:ascii="Calibri" w:hAnsi="Calibri" w:cs="Calibri"/>
          <w:b w:val="0"/>
          <w:sz w:val="22"/>
        </w:rPr>
        <w:t xml:space="preserve">ensure effective </w:t>
      </w:r>
      <w:r w:rsidR="007C40A2">
        <w:rPr>
          <w:rStyle w:val="Strong"/>
          <w:rFonts w:ascii="Calibri" w:hAnsi="Calibri" w:cs="Calibri"/>
          <w:b w:val="0"/>
          <w:sz w:val="22"/>
        </w:rPr>
        <w:t>consultation</w:t>
      </w:r>
      <w:r>
        <w:rPr>
          <w:rStyle w:val="Strong"/>
          <w:rFonts w:ascii="Calibri" w:hAnsi="Calibri" w:cs="Calibri"/>
          <w:b w:val="0"/>
          <w:sz w:val="22"/>
        </w:rPr>
        <w:t xml:space="preserve"> with all stakeholders, in particular the offshore workforce.</w:t>
      </w:r>
    </w:p>
    <w:p w14:paraId="7D4114C0" w14:textId="0888F5DA" w:rsidR="00284B99" w:rsidRPr="00860EA2" w:rsidRDefault="007C40A2" w:rsidP="007C40A2">
      <w:pPr>
        <w:pStyle w:val="ListParagraph"/>
        <w:numPr>
          <w:ilvl w:val="1"/>
          <w:numId w:val="13"/>
        </w:numPr>
        <w:rPr>
          <w:rStyle w:val="Strong"/>
          <w:rFonts w:ascii="Calibri" w:hAnsi="Calibri" w:cs="Calibri"/>
          <w:b w:val="0"/>
          <w:i/>
          <w:sz w:val="22"/>
        </w:rPr>
      </w:pPr>
      <w:r w:rsidRPr="00860EA2">
        <w:rPr>
          <w:rStyle w:val="Strong"/>
          <w:rFonts w:ascii="Calibri" w:hAnsi="Calibri" w:cs="Calibri"/>
          <w:b w:val="0"/>
          <w:i/>
          <w:sz w:val="22"/>
        </w:rPr>
        <w:t>The d</w:t>
      </w:r>
      <w:r w:rsidR="00284B99" w:rsidRPr="00860EA2">
        <w:rPr>
          <w:rStyle w:val="Strong"/>
          <w:rFonts w:ascii="Calibri" w:hAnsi="Calibri" w:cs="Calibri"/>
          <w:b w:val="0"/>
          <w:i/>
          <w:sz w:val="22"/>
        </w:rPr>
        <w:t>epartment undertook to consider methods of engagement to assist involvement of stakeholders in the review, including the offshore workforce.</w:t>
      </w:r>
    </w:p>
    <w:p w14:paraId="1C2F96E6" w14:textId="2EAC55C6" w:rsidR="00526283" w:rsidRPr="007C40A2" w:rsidRDefault="00284B99" w:rsidP="00341A78">
      <w:pPr>
        <w:pStyle w:val="ListParagraph"/>
        <w:numPr>
          <w:ilvl w:val="0"/>
          <w:numId w:val="13"/>
        </w:numPr>
        <w:rPr>
          <w:rStyle w:val="Strong"/>
          <w:rFonts w:ascii="Calibri" w:hAnsi="Calibri" w:cs="Calibri"/>
          <w:b w:val="0"/>
          <w:sz w:val="22"/>
        </w:rPr>
      </w:pPr>
      <w:r w:rsidRPr="00254BE8">
        <w:rPr>
          <w:rStyle w:val="Strong"/>
          <w:rFonts w:ascii="Calibri" w:hAnsi="Calibri" w:cs="Calibri"/>
          <w:b w:val="0"/>
          <w:sz w:val="22"/>
        </w:rPr>
        <w:t xml:space="preserve">No objections </w:t>
      </w:r>
      <w:r w:rsidR="007C40A2" w:rsidRPr="00254BE8">
        <w:rPr>
          <w:rStyle w:val="Strong"/>
          <w:rFonts w:ascii="Calibri" w:hAnsi="Calibri" w:cs="Calibri"/>
          <w:b w:val="0"/>
          <w:sz w:val="22"/>
        </w:rPr>
        <w:t xml:space="preserve">were raised by members </w:t>
      </w:r>
      <w:r w:rsidR="007C40A2">
        <w:rPr>
          <w:rStyle w:val="Strong"/>
          <w:rFonts w:ascii="Calibri" w:hAnsi="Calibri" w:cs="Calibri"/>
          <w:b w:val="0"/>
          <w:sz w:val="22"/>
        </w:rPr>
        <w:t>regarding the SSG Objectives and</w:t>
      </w:r>
      <w:r w:rsidRPr="00254BE8">
        <w:rPr>
          <w:rStyle w:val="Strong"/>
          <w:rFonts w:ascii="Calibri" w:hAnsi="Calibri" w:cs="Calibri"/>
          <w:b w:val="0"/>
          <w:sz w:val="22"/>
        </w:rPr>
        <w:t xml:space="preserve"> the </w:t>
      </w:r>
      <w:r w:rsidR="007C40A2">
        <w:rPr>
          <w:rStyle w:val="Strong"/>
          <w:rFonts w:ascii="Calibri" w:hAnsi="Calibri" w:cs="Calibri"/>
          <w:b w:val="0"/>
          <w:sz w:val="22"/>
        </w:rPr>
        <w:t xml:space="preserve">Safety Review’s </w:t>
      </w:r>
      <w:r w:rsidRPr="00254BE8">
        <w:rPr>
          <w:rStyle w:val="Strong"/>
          <w:rFonts w:ascii="Calibri" w:hAnsi="Calibri" w:cs="Calibri"/>
          <w:b w:val="0"/>
          <w:sz w:val="22"/>
        </w:rPr>
        <w:t>Terms of Reference.</w:t>
      </w:r>
    </w:p>
    <w:p w14:paraId="1FE7C3A8" w14:textId="1DF3E45C" w:rsidR="00341A78" w:rsidRPr="00254BE8" w:rsidRDefault="00341A78" w:rsidP="00341A78">
      <w:pPr>
        <w:rPr>
          <w:rStyle w:val="Strong"/>
          <w:rFonts w:ascii="Calibri" w:hAnsi="Calibri" w:cs="Calibri"/>
          <w:sz w:val="22"/>
        </w:rPr>
      </w:pPr>
      <w:r w:rsidRPr="00254BE8">
        <w:rPr>
          <w:rStyle w:val="Strong"/>
          <w:rFonts w:ascii="Calibri" w:hAnsi="Calibri" w:cs="Calibri"/>
          <w:sz w:val="22"/>
        </w:rPr>
        <w:t>Safety Inquiry into WHS of Offshore Workers</w:t>
      </w:r>
    </w:p>
    <w:p w14:paraId="3CFA7B31" w14:textId="23893A72" w:rsidR="007A0BDB" w:rsidRPr="007A0BDB" w:rsidRDefault="00F10075" w:rsidP="007A0BDB">
      <w:pPr>
        <w:pStyle w:val="ListParagraph"/>
        <w:numPr>
          <w:ilvl w:val="0"/>
          <w:numId w:val="14"/>
        </w:numPr>
        <w:rPr>
          <w:rStyle w:val="Strong"/>
          <w:rFonts w:ascii="Calibri" w:hAnsi="Calibri" w:cs="Calibri"/>
          <w:sz w:val="22"/>
        </w:rPr>
      </w:pPr>
      <w:r>
        <w:rPr>
          <w:rStyle w:val="Strong"/>
          <w:rFonts w:ascii="Calibri" w:hAnsi="Calibri" w:cs="Calibri"/>
          <w:b w:val="0"/>
          <w:sz w:val="22"/>
        </w:rPr>
        <w:t>There was some di</w:t>
      </w:r>
      <w:r w:rsidR="006A6D2D" w:rsidRPr="00254BE8">
        <w:rPr>
          <w:rStyle w:val="Strong"/>
          <w:rFonts w:ascii="Calibri" w:hAnsi="Calibri" w:cs="Calibri"/>
          <w:b w:val="0"/>
          <w:sz w:val="22"/>
        </w:rPr>
        <w:t xml:space="preserve">scussion </w:t>
      </w:r>
      <w:r>
        <w:rPr>
          <w:rStyle w:val="Strong"/>
          <w:rFonts w:ascii="Calibri" w:hAnsi="Calibri" w:cs="Calibri"/>
          <w:b w:val="0"/>
          <w:sz w:val="22"/>
        </w:rPr>
        <w:t>seeking to</w:t>
      </w:r>
      <w:r w:rsidR="003261C2">
        <w:rPr>
          <w:rStyle w:val="Strong"/>
          <w:rFonts w:ascii="Calibri" w:hAnsi="Calibri" w:cs="Calibri"/>
          <w:b w:val="0"/>
          <w:sz w:val="22"/>
        </w:rPr>
        <w:t xml:space="preserve"> clarify the rationale and </w:t>
      </w:r>
      <w:r w:rsidR="006A6D2D" w:rsidRPr="00254BE8">
        <w:rPr>
          <w:rStyle w:val="Strong"/>
          <w:rFonts w:ascii="Calibri" w:hAnsi="Calibri" w:cs="Calibri"/>
          <w:b w:val="0"/>
          <w:sz w:val="22"/>
        </w:rPr>
        <w:t xml:space="preserve">context behind </w:t>
      </w:r>
      <w:r w:rsidR="003261C2">
        <w:rPr>
          <w:rStyle w:val="Strong"/>
          <w:rFonts w:ascii="Calibri" w:hAnsi="Calibri" w:cs="Calibri"/>
          <w:b w:val="0"/>
          <w:sz w:val="22"/>
        </w:rPr>
        <w:t xml:space="preserve">some of the </w:t>
      </w:r>
      <w:r w:rsidR="006A6D2D" w:rsidRPr="00254BE8">
        <w:rPr>
          <w:rStyle w:val="Strong"/>
          <w:rFonts w:ascii="Calibri" w:hAnsi="Calibri" w:cs="Calibri"/>
          <w:b w:val="0"/>
          <w:sz w:val="22"/>
        </w:rPr>
        <w:t xml:space="preserve">recommendations made in the </w:t>
      </w:r>
      <w:hyperlink r:id="rId14" w:history="1">
        <w:r w:rsidR="006A6D2D" w:rsidRPr="00662FBF">
          <w:rPr>
            <w:rStyle w:val="Hyperlink"/>
            <w:rFonts w:ascii="Calibri" w:hAnsi="Calibri" w:cs="Calibri"/>
            <w:sz w:val="22"/>
          </w:rPr>
          <w:t>Senate Committee report</w:t>
        </w:r>
      </w:hyperlink>
      <w:r w:rsidR="006A6D2D" w:rsidRPr="00254BE8">
        <w:rPr>
          <w:rStyle w:val="Strong"/>
          <w:rFonts w:ascii="Calibri" w:hAnsi="Calibri" w:cs="Calibri"/>
          <w:b w:val="0"/>
          <w:sz w:val="22"/>
        </w:rPr>
        <w:t>.</w:t>
      </w:r>
    </w:p>
    <w:p w14:paraId="0FAED81E" w14:textId="351CE9E1" w:rsidR="006A6D2D" w:rsidRPr="007A0BDB" w:rsidRDefault="006A6D2D" w:rsidP="007A0BDB">
      <w:pPr>
        <w:pStyle w:val="ListParagraph"/>
        <w:numPr>
          <w:ilvl w:val="0"/>
          <w:numId w:val="14"/>
        </w:numPr>
        <w:rPr>
          <w:rStyle w:val="Strong"/>
          <w:rFonts w:ascii="Calibri" w:hAnsi="Calibri" w:cs="Calibri"/>
          <w:sz w:val="22"/>
        </w:rPr>
      </w:pPr>
      <w:r w:rsidRPr="007A0BDB">
        <w:rPr>
          <w:rStyle w:val="Strong"/>
          <w:rFonts w:ascii="Calibri" w:hAnsi="Calibri" w:cs="Calibri"/>
          <w:b w:val="0"/>
          <w:sz w:val="22"/>
        </w:rPr>
        <w:t xml:space="preserve">The </w:t>
      </w:r>
      <w:r w:rsidR="003261C2" w:rsidRPr="007A0BDB">
        <w:rPr>
          <w:rStyle w:val="Strong"/>
          <w:rFonts w:ascii="Calibri" w:hAnsi="Calibri" w:cs="Calibri"/>
          <w:b w:val="0"/>
          <w:sz w:val="22"/>
        </w:rPr>
        <w:t>Chair confirmed that the department</w:t>
      </w:r>
      <w:r w:rsidR="00860EA2" w:rsidRPr="007A0BDB">
        <w:rPr>
          <w:rStyle w:val="Strong"/>
          <w:rFonts w:ascii="Calibri" w:hAnsi="Calibri" w:cs="Calibri"/>
          <w:b w:val="0"/>
          <w:sz w:val="22"/>
        </w:rPr>
        <w:t xml:space="preserve"> will</w:t>
      </w:r>
      <w:r w:rsidR="003261C2" w:rsidRPr="007A0BDB">
        <w:rPr>
          <w:rStyle w:val="Strong"/>
          <w:rFonts w:ascii="Calibri" w:hAnsi="Calibri" w:cs="Calibri"/>
          <w:b w:val="0"/>
          <w:sz w:val="22"/>
        </w:rPr>
        <w:t xml:space="preserve"> </w:t>
      </w:r>
      <w:r w:rsidRPr="007A0BDB">
        <w:rPr>
          <w:rStyle w:val="Strong"/>
          <w:rFonts w:ascii="Calibri" w:hAnsi="Calibri" w:cs="Calibri"/>
          <w:b w:val="0"/>
          <w:sz w:val="22"/>
        </w:rPr>
        <w:t>consider</w:t>
      </w:r>
      <w:r w:rsidR="00860EA2" w:rsidRPr="007A0BDB">
        <w:rPr>
          <w:rStyle w:val="Strong"/>
          <w:rFonts w:ascii="Calibri" w:hAnsi="Calibri" w:cs="Calibri"/>
          <w:b w:val="0"/>
          <w:sz w:val="22"/>
        </w:rPr>
        <w:t xml:space="preserve"> the</w:t>
      </w:r>
      <w:r w:rsidRPr="007A0BDB">
        <w:rPr>
          <w:rStyle w:val="Strong"/>
          <w:rFonts w:ascii="Calibri" w:hAnsi="Calibri" w:cs="Calibri"/>
          <w:b w:val="0"/>
          <w:sz w:val="22"/>
        </w:rPr>
        <w:t xml:space="preserve"> submissions and transcripts</w:t>
      </w:r>
      <w:r w:rsidR="003261C2" w:rsidRPr="007A0BDB">
        <w:rPr>
          <w:rStyle w:val="Strong"/>
          <w:rFonts w:ascii="Calibri" w:hAnsi="Calibri" w:cs="Calibri"/>
          <w:b w:val="0"/>
          <w:sz w:val="22"/>
        </w:rPr>
        <w:t xml:space="preserve"> </w:t>
      </w:r>
      <w:r w:rsidR="00860EA2" w:rsidRPr="007A0BDB">
        <w:rPr>
          <w:rStyle w:val="Strong"/>
          <w:rFonts w:ascii="Calibri" w:hAnsi="Calibri" w:cs="Calibri"/>
          <w:b w:val="0"/>
          <w:sz w:val="22"/>
        </w:rPr>
        <w:t>acquired</w:t>
      </w:r>
      <w:r w:rsidR="003261C2" w:rsidRPr="007A0BDB">
        <w:rPr>
          <w:rStyle w:val="Strong"/>
          <w:rFonts w:ascii="Calibri" w:hAnsi="Calibri" w:cs="Calibri"/>
          <w:b w:val="0"/>
          <w:sz w:val="22"/>
        </w:rPr>
        <w:t xml:space="preserve"> during</w:t>
      </w:r>
      <w:r w:rsidRPr="007A0BDB">
        <w:rPr>
          <w:rStyle w:val="Strong"/>
          <w:rFonts w:ascii="Calibri" w:hAnsi="Calibri" w:cs="Calibri"/>
          <w:b w:val="0"/>
          <w:sz w:val="22"/>
        </w:rPr>
        <w:t xml:space="preserve"> the Senate Inquiry as part of the Safety Review.</w:t>
      </w:r>
    </w:p>
    <w:p w14:paraId="56C20434" w14:textId="1D7A6BB9" w:rsidR="006A6D2D" w:rsidRPr="00E45287" w:rsidRDefault="00273EC9" w:rsidP="00E45287">
      <w:pPr>
        <w:pStyle w:val="ListParagraph"/>
        <w:numPr>
          <w:ilvl w:val="0"/>
          <w:numId w:val="14"/>
        </w:numPr>
        <w:rPr>
          <w:rStyle w:val="Strong"/>
          <w:rFonts w:ascii="Calibri" w:hAnsi="Calibri" w:cs="Calibri"/>
          <w:sz w:val="22"/>
        </w:rPr>
      </w:pPr>
      <w:r>
        <w:rPr>
          <w:rStyle w:val="Strong"/>
          <w:rFonts w:ascii="Calibri" w:hAnsi="Calibri" w:cs="Calibri"/>
          <w:b w:val="0"/>
          <w:sz w:val="22"/>
        </w:rPr>
        <w:t>Discussion was held on whether</w:t>
      </w:r>
      <w:r w:rsidR="00860EA2">
        <w:rPr>
          <w:rStyle w:val="Strong"/>
          <w:rFonts w:ascii="Calibri" w:hAnsi="Calibri" w:cs="Calibri"/>
          <w:b w:val="0"/>
          <w:sz w:val="22"/>
        </w:rPr>
        <w:t xml:space="preserve"> </w:t>
      </w:r>
      <w:r w:rsidR="002B7FD0" w:rsidRPr="00254BE8">
        <w:rPr>
          <w:rStyle w:val="Strong"/>
          <w:rFonts w:ascii="Calibri" w:hAnsi="Calibri" w:cs="Calibri"/>
          <w:b w:val="0"/>
          <w:sz w:val="22"/>
        </w:rPr>
        <w:t xml:space="preserve">the review will be undertaken on the basis that the </w:t>
      </w:r>
      <w:r w:rsidR="00F10075">
        <w:rPr>
          <w:rStyle w:val="Strong"/>
          <w:rFonts w:ascii="Calibri" w:hAnsi="Calibri" w:cs="Calibri"/>
          <w:b w:val="0"/>
          <w:sz w:val="22"/>
        </w:rPr>
        <w:t>current</w:t>
      </w:r>
      <w:r w:rsidR="002B7FD0" w:rsidRPr="00254BE8">
        <w:rPr>
          <w:rStyle w:val="Strong"/>
          <w:rFonts w:ascii="Calibri" w:hAnsi="Calibri" w:cs="Calibri"/>
          <w:b w:val="0"/>
          <w:sz w:val="22"/>
        </w:rPr>
        <w:t xml:space="preserve"> regime is fundamentally effective. The </w:t>
      </w:r>
      <w:r>
        <w:rPr>
          <w:rStyle w:val="Strong"/>
          <w:rFonts w:ascii="Calibri" w:hAnsi="Calibri" w:cs="Calibri"/>
          <w:b w:val="0"/>
          <w:sz w:val="22"/>
        </w:rPr>
        <w:t xml:space="preserve">Chair noted </w:t>
      </w:r>
      <w:r w:rsidR="00BA7DBA">
        <w:rPr>
          <w:rStyle w:val="Strong"/>
          <w:rFonts w:ascii="Calibri" w:hAnsi="Calibri" w:cs="Calibri"/>
          <w:b w:val="0"/>
          <w:sz w:val="22"/>
        </w:rPr>
        <w:t xml:space="preserve">that the Government is yet to respond to the Inquiry report. Further noting that it is due to be tabled by mid-November. The Chair also drew the SSG’s attention to </w:t>
      </w:r>
      <w:r>
        <w:rPr>
          <w:rStyle w:val="Strong"/>
          <w:rFonts w:ascii="Calibri" w:hAnsi="Calibri" w:cs="Calibri"/>
          <w:b w:val="0"/>
          <w:sz w:val="22"/>
        </w:rPr>
        <w:t>the Government Senators’ Dissenting R</w:t>
      </w:r>
      <w:r w:rsidR="002B7FD0" w:rsidRPr="00254BE8">
        <w:rPr>
          <w:rStyle w:val="Strong"/>
          <w:rFonts w:ascii="Calibri" w:hAnsi="Calibri" w:cs="Calibri"/>
          <w:b w:val="0"/>
          <w:sz w:val="22"/>
        </w:rPr>
        <w:t xml:space="preserve">eport </w:t>
      </w:r>
      <w:r w:rsidR="00BA7DBA">
        <w:rPr>
          <w:rStyle w:val="Strong"/>
          <w:rFonts w:ascii="Calibri" w:hAnsi="Calibri" w:cs="Calibri"/>
          <w:b w:val="0"/>
          <w:sz w:val="22"/>
        </w:rPr>
        <w:t xml:space="preserve">that </w:t>
      </w:r>
      <w:r>
        <w:rPr>
          <w:rStyle w:val="Strong"/>
          <w:rFonts w:ascii="Calibri" w:hAnsi="Calibri" w:cs="Calibri"/>
          <w:b w:val="0"/>
          <w:sz w:val="22"/>
        </w:rPr>
        <w:t>concluded</w:t>
      </w:r>
      <w:r w:rsidR="002B7FD0" w:rsidRPr="00254BE8">
        <w:rPr>
          <w:rStyle w:val="Strong"/>
          <w:rFonts w:ascii="Calibri" w:hAnsi="Calibri" w:cs="Calibri"/>
          <w:b w:val="0"/>
          <w:sz w:val="22"/>
        </w:rPr>
        <w:t xml:space="preserve"> that </w:t>
      </w:r>
      <w:r>
        <w:rPr>
          <w:rStyle w:val="Strong"/>
          <w:rFonts w:ascii="Calibri" w:hAnsi="Calibri" w:cs="Calibri"/>
          <w:b w:val="0"/>
          <w:sz w:val="22"/>
        </w:rPr>
        <w:t xml:space="preserve">a compelling case </w:t>
      </w:r>
      <w:r w:rsidR="00A532FC">
        <w:rPr>
          <w:rStyle w:val="Strong"/>
          <w:rFonts w:ascii="Calibri" w:hAnsi="Calibri" w:cs="Calibri"/>
          <w:b w:val="0"/>
          <w:sz w:val="22"/>
        </w:rPr>
        <w:t>ha</w:t>
      </w:r>
      <w:r w:rsidR="00BA7DBA">
        <w:rPr>
          <w:rStyle w:val="Strong"/>
          <w:rFonts w:ascii="Calibri" w:hAnsi="Calibri" w:cs="Calibri"/>
          <w:b w:val="0"/>
          <w:sz w:val="22"/>
        </w:rPr>
        <w:t>d</w:t>
      </w:r>
      <w:r w:rsidR="00A532FC">
        <w:rPr>
          <w:rStyle w:val="Strong"/>
          <w:rFonts w:ascii="Calibri" w:hAnsi="Calibri" w:cs="Calibri"/>
          <w:b w:val="0"/>
          <w:sz w:val="22"/>
        </w:rPr>
        <w:t xml:space="preserve"> not been established</w:t>
      </w:r>
      <w:r w:rsidR="00546850">
        <w:rPr>
          <w:rStyle w:val="Strong"/>
          <w:rFonts w:ascii="Calibri" w:hAnsi="Calibri" w:cs="Calibri"/>
          <w:b w:val="0"/>
          <w:sz w:val="22"/>
        </w:rPr>
        <w:t xml:space="preserve"> by the inquiry</w:t>
      </w:r>
      <w:r w:rsidR="00A532FC">
        <w:rPr>
          <w:rStyle w:val="Strong"/>
          <w:rFonts w:ascii="Calibri" w:hAnsi="Calibri" w:cs="Calibri"/>
          <w:b w:val="0"/>
          <w:sz w:val="22"/>
        </w:rPr>
        <w:t xml:space="preserve"> </w:t>
      </w:r>
      <w:r>
        <w:rPr>
          <w:rStyle w:val="Strong"/>
          <w:rFonts w:ascii="Calibri" w:hAnsi="Calibri" w:cs="Calibri"/>
          <w:b w:val="0"/>
          <w:sz w:val="22"/>
        </w:rPr>
        <w:t>for substantial change to Australia’s regime</w:t>
      </w:r>
      <w:r w:rsidR="00A532FC">
        <w:rPr>
          <w:rStyle w:val="Strong"/>
          <w:rFonts w:ascii="Calibri" w:hAnsi="Calibri" w:cs="Calibri"/>
          <w:b w:val="0"/>
          <w:sz w:val="22"/>
        </w:rPr>
        <w:t xml:space="preserve">. </w:t>
      </w:r>
      <w:r w:rsidR="002B7FD0" w:rsidRPr="00254BE8">
        <w:rPr>
          <w:rStyle w:val="Strong"/>
          <w:rFonts w:ascii="Calibri" w:hAnsi="Calibri" w:cs="Calibri"/>
          <w:b w:val="0"/>
          <w:sz w:val="22"/>
        </w:rPr>
        <w:t xml:space="preserve"> </w:t>
      </w:r>
      <w:r w:rsidR="00F10075">
        <w:rPr>
          <w:rStyle w:val="Strong"/>
          <w:rFonts w:ascii="Calibri" w:hAnsi="Calibri" w:cs="Calibri"/>
          <w:b w:val="0"/>
          <w:sz w:val="22"/>
        </w:rPr>
        <w:t xml:space="preserve">Reflecting </w:t>
      </w:r>
      <w:r w:rsidR="00A532FC">
        <w:rPr>
          <w:rStyle w:val="Strong"/>
          <w:rFonts w:ascii="Calibri" w:hAnsi="Calibri" w:cs="Calibri"/>
          <w:b w:val="0"/>
          <w:sz w:val="22"/>
        </w:rPr>
        <w:t>the Government’s view, the Chair advised that</w:t>
      </w:r>
      <w:r w:rsidR="002B7FD0" w:rsidRPr="00254BE8">
        <w:rPr>
          <w:rStyle w:val="Strong"/>
          <w:rFonts w:ascii="Calibri" w:hAnsi="Calibri" w:cs="Calibri"/>
          <w:b w:val="0"/>
          <w:sz w:val="22"/>
        </w:rPr>
        <w:t xml:space="preserve"> </w:t>
      </w:r>
      <w:r w:rsidR="00A532FC">
        <w:rPr>
          <w:rStyle w:val="Strong"/>
          <w:rFonts w:ascii="Calibri" w:hAnsi="Calibri" w:cs="Calibri"/>
          <w:b w:val="0"/>
          <w:sz w:val="22"/>
        </w:rPr>
        <w:t>the</w:t>
      </w:r>
      <w:r w:rsidR="002B7FD0" w:rsidRPr="00254BE8">
        <w:rPr>
          <w:rStyle w:val="Strong"/>
          <w:rFonts w:ascii="Calibri" w:hAnsi="Calibri" w:cs="Calibri"/>
          <w:b w:val="0"/>
          <w:sz w:val="22"/>
        </w:rPr>
        <w:t xml:space="preserve"> starting point for the review </w:t>
      </w:r>
      <w:r w:rsidR="00F10075">
        <w:rPr>
          <w:rStyle w:val="Strong"/>
          <w:rFonts w:ascii="Calibri" w:hAnsi="Calibri" w:cs="Calibri"/>
          <w:b w:val="0"/>
          <w:sz w:val="22"/>
        </w:rPr>
        <w:t>is to examine the current regime and consider what could work better, rather than starting from a blank slate.</w:t>
      </w:r>
    </w:p>
    <w:p w14:paraId="1347350B" w14:textId="31D5CEF1" w:rsidR="006A6D2D" w:rsidRPr="00254BE8" w:rsidRDefault="00341A78" w:rsidP="00F10075">
      <w:pPr>
        <w:keepNext/>
        <w:rPr>
          <w:rStyle w:val="Strong"/>
          <w:rFonts w:ascii="Calibri" w:hAnsi="Calibri" w:cs="Calibri"/>
          <w:sz w:val="22"/>
        </w:rPr>
      </w:pPr>
      <w:r w:rsidRPr="00254BE8">
        <w:rPr>
          <w:rStyle w:val="Strong"/>
          <w:rFonts w:ascii="Calibri" w:hAnsi="Calibri" w:cs="Calibri"/>
          <w:sz w:val="22"/>
        </w:rPr>
        <w:t>Safety Workshop Outcomes</w:t>
      </w:r>
    </w:p>
    <w:p w14:paraId="314C579B" w14:textId="3A64AC89" w:rsidR="00A923F7" w:rsidRPr="00C941ED" w:rsidRDefault="00E45287" w:rsidP="00C941ED">
      <w:pPr>
        <w:pStyle w:val="ListParagraph"/>
        <w:numPr>
          <w:ilvl w:val="0"/>
          <w:numId w:val="15"/>
        </w:numPr>
        <w:rPr>
          <w:rStyle w:val="Strong"/>
          <w:rFonts w:ascii="Calibri" w:hAnsi="Calibri" w:cs="Calibri"/>
          <w:sz w:val="22"/>
        </w:rPr>
      </w:pPr>
      <w:r>
        <w:rPr>
          <w:rStyle w:val="Strong"/>
          <w:rFonts w:ascii="Calibri" w:hAnsi="Calibri" w:cs="Calibri"/>
          <w:b w:val="0"/>
          <w:sz w:val="22"/>
        </w:rPr>
        <w:t xml:space="preserve">The Chair outlined the outcomes of the Safety Workshop held in </w:t>
      </w:r>
      <w:hyperlink r:id="rId15" w:history="1">
        <w:r w:rsidRPr="00662FBF">
          <w:rPr>
            <w:rStyle w:val="Hyperlink"/>
            <w:rFonts w:ascii="Calibri" w:hAnsi="Calibri" w:cs="Calibri"/>
            <w:sz w:val="22"/>
          </w:rPr>
          <w:t>Melbourne in August 2018</w:t>
        </w:r>
      </w:hyperlink>
      <w:r w:rsidR="00662FBF">
        <w:rPr>
          <w:rStyle w:val="Strong"/>
          <w:rFonts w:ascii="Calibri" w:hAnsi="Calibri" w:cs="Calibri"/>
          <w:b w:val="0"/>
          <w:sz w:val="22"/>
        </w:rPr>
        <w:t xml:space="preserve"> </w:t>
      </w:r>
      <w:r w:rsidRPr="00C941ED">
        <w:rPr>
          <w:rStyle w:val="Strong"/>
          <w:rFonts w:ascii="Calibri" w:hAnsi="Calibri" w:cs="Calibri"/>
          <w:b w:val="0"/>
          <w:sz w:val="22"/>
        </w:rPr>
        <w:t>and n</w:t>
      </w:r>
      <w:r w:rsidR="00A923F7" w:rsidRPr="00C941ED">
        <w:rPr>
          <w:rStyle w:val="Strong"/>
          <w:rFonts w:ascii="Calibri" w:hAnsi="Calibri" w:cs="Calibri"/>
          <w:b w:val="0"/>
          <w:sz w:val="22"/>
        </w:rPr>
        <w:t>ote</w:t>
      </w:r>
      <w:r w:rsidRPr="00C941ED">
        <w:rPr>
          <w:rStyle w:val="Strong"/>
          <w:rFonts w:ascii="Calibri" w:hAnsi="Calibri" w:cs="Calibri"/>
          <w:b w:val="0"/>
          <w:sz w:val="22"/>
        </w:rPr>
        <w:t>d</w:t>
      </w:r>
      <w:r w:rsidR="00A923F7" w:rsidRPr="00C941ED">
        <w:rPr>
          <w:rStyle w:val="Strong"/>
          <w:rFonts w:ascii="Calibri" w:hAnsi="Calibri" w:cs="Calibri"/>
          <w:b w:val="0"/>
          <w:sz w:val="22"/>
        </w:rPr>
        <w:t xml:space="preserve"> that the Perth </w:t>
      </w:r>
      <w:r w:rsidR="003157A7" w:rsidRPr="00C941ED">
        <w:rPr>
          <w:rStyle w:val="Strong"/>
          <w:rFonts w:ascii="Calibri" w:hAnsi="Calibri" w:cs="Calibri"/>
          <w:b w:val="0"/>
          <w:sz w:val="22"/>
        </w:rPr>
        <w:t xml:space="preserve">stakeholder </w:t>
      </w:r>
      <w:r w:rsidR="00A923F7" w:rsidRPr="00C941ED">
        <w:rPr>
          <w:rStyle w:val="Strong"/>
          <w:rFonts w:ascii="Calibri" w:hAnsi="Calibri" w:cs="Calibri"/>
          <w:b w:val="0"/>
          <w:sz w:val="22"/>
        </w:rPr>
        <w:t>workshop was to be held that afternoon</w:t>
      </w:r>
      <w:r w:rsidR="00474800">
        <w:rPr>
          <w:rStyle w:val="Strong"/>
          <w:rFonts w:ascii="Calibri" w:hAnsi="Calibri" w:cs="Calibri"/>
          <w:b w:val="0"/>
          <w:sz w:val="22"/>
        </w:rPr>
        <w:t xml:space="preserve"> (22 October)</w:t>
      </w:r>
      <w:r w:rsidR="00A923F7" w:rsidRPr="00C941ED">
        <w:rPr>
          <w:rStyle w:val="Strong"/>
          <w:rFonts w:ascii="Calibri" w:hAnsi="Calibri" w:cs="Calibri"/>
          <w:b w:val="0"/>
          <w:sz w:val="22"/>
        </w:rPr>
        <w:t>.</w:t>
      </w:r>
    </w:p>
    <w:p w14:paraId="2C992514" w14:textId="3AE895AE" w:rsidR="006A6D2D" w:rsidRPr="00254BE8" w:rsidRDefault="003157A7" w:rsidP="006A6D2D">
      <w:pPr>
        <w:pStyle w:val="ListParagraph"/>
        <w:numPr>
          <w:ilvl w:val="0"/>
          <w:numId w:val="15"/>
        </w:numPr>
        <w:rPr>
          <w:rStyle w:val="Strong"/>
          <w:rFonts w:ascii="Calibri" w:hAnsi="Calibri" w:cs="Calibri"/>
          <w:sz w:val="22"/>
        </w:rPr>
      </w:pPr>
      <w:r>
        <w:rPr>
          <w:rStyle w:val="Strong"/>
          <w:rFonts w:ascii="Calibri" w:hAnsi="Calibri" w:cs="Calibri"/>
          <w:b w:val="0"/>
          <w:sz w:val="22"/>
        </w:rPr>
        <w:lastRenderedPageBreak/>
        <w:t>There was general r</w:t>
      </w:r>
      <w:r w:rsidR="006A6D2D" w:rsidRPr="00254BE8">
        <w:rPr>
          <w:rStyle w:val="Strong"/>
          <w:rFonts w:ascii="Calibri" w:hAnsi="Calibri" w:cs="Calibri"/>
          <w:b w:val="0"/>
          <w:sz w:val="22"/>
        </w:rPr>
        <w:t xml:space="preserve">eflection by members </w:t>
      </w:r>
      <w:r w:rsidR="00F10075">
        <w:rPr>
          <w:rStyle w:val="Strong"/>
          <w:rFonts w:ascii="Calibri" w:hAnsi="Calibri" w:cs="Calibri"/>
          <w:b w:val="0"/>
          <w:sz w:val="22"/>
        </w:rPr>
        <w:t xml:space="preserve">that </w:t>
      </w:r>
      <w:r w:rsidR="006A6D2D" w:rsidRPr="00254BE8">
        <w:rPr>
          <w:rStyle w:val="Strong"/>
          <w:rFonts w:ascii="Calibri" w:hAnsi="Calibri" w:cs="Calibri"/>
          <w:b w:val="0"/>
          <w:sz w:val="22"/>
        </w:rPr>
        <w:t xml:space="preserve">the Inquiry findings </w:t>
      </w:r>
      <w:r w:rsidR="00F10075">
        <w:rPr>
          <w:rStyle w:val="Strong"/>
          <w:rFonts w:ascii="Calibri" w:hAnsi="Calibri" w:cs="Calibri"/>
          <w:b w:val="0"/>
          <w:sz w:val="22"/>
        </w:rPr>
        <w:t xml:space="preserve">generally align with the </w:t>
      </w:r>
      <w:r w:rsidR="006A6D2D" w:rsidRPr="00254BE8">
        <w:rPr>
          <w:rStyle w:val="Strong"/>
          <w:rFonts w:ascii="Calibri" w:hAnsi="Calibri" w:cs="Calibri"/>
          <w:b w:val="0"/>
          <w:sz w:val="22"/>
        </w:rPr>
        <w:t>outcomes o</w:t>
      </w:r>
      <w:r>
        <w:rPr>
          <w:rStyle w:val="Strong"/>
          <w:rFonts w:ascii="Calibri" w:hAnsi="Calibri" w:cs="Calibri"/>
          <w:b w:val="0"/>
          <w:sz w:val="22"/>
        </w:rPr>
        <w:t>f the Melbourne Safety Workshop, and discussion on some of the specific issues raised during the workshop, including safety cases, training and objective-based approach to regulation.</w:t>
      </w:r>
    </w:p>
    <w:p w14:paraId="1AB11044" w14:textId="625525F7" w:rsidR="00341A78" w:rsidRPr="00493EBF" w:rsidRDefault="003157A7" w:rsidP="00341A78">
      <w:pPr>
        <w:pStyle w:val="ListParagraph"/>
        <w:numPr>
          <w:ilvl w:val="0"/>
          <w:numId w:val="15"/>
        </w:numPr>
        <w:rPr>
          <w:rStyle w:val="Strong"/>
          <w:rFonts w:ascii="Calibri" w:hAnsi="Calibri" w:cs="Calibri"/>
          <w:sz w:val="22"/>
        </w:rPr>
      </w:pPr>
      <w:r>
        <w:rPr>
          <w:rStyle w:val="Strong"/>
          <w:rFonts w:ascii="Calibri" w:hAnsi="Calibri" w:cs="Calibri"/>
          <w:b w:val="0"/>
          <w:sz w:val="22"/>
        </w:rPr>
        <w:t xml:space="preserve">The Chair </w:t>
      </w:r>
      <w:r w:rsidR="00BC3798">
        <w:rPr>
          <w:rStyle w:val="Strong"/>
          <w:rFonts w:ascii="Calibri" w:hAnsi="Calibri" w:cs="Calibri"/>
          <w:b w:val="0"/>
          <w:sz w:val="22"/>
        </w:rPr>
        <w:t>clarified</w:t>
      </w:r>
      <w:r w:rsidR="00A923F7" w:rsidRPr="00254BE8">
        <w:rPr>
          <w:rStyle w:val="Strong"/>
          <w:rFonts w:ascii="Calibri" w:hAnsi="Calibri" w:cs="Calibri"/>
          <w:sz w:val="22"/>
        </w:rPr>
        <w:t xml:space="preserve"> </w:t>
      </w:r>
      <w:r w:rsidR="00A923F7" w:rsidRPr="00254BE8">
        <w:rPr>
          <w:rFonts w:ascii="Calibri" w:hAnsi="Calibri" w:cs="Calibri"/>
          <w:bCs/>
          <w:sz w:val="22"/>
        </w:rPr>
        <w:t xml:space="preserve">that the ranking </w:t>
      </w:r>
      <w:r w:rsidR="00474800">
        <w:rPr>
          <w:rFonts w:ascii="Calibri" w:hAnsi="Calibri" w:cs="Calibri"/>
          <w:bCs/>
          <w:sz w:val="22"/>
        </w:rPr>
        <w:t xml:space="preserve">of issues </w:t>
      </w:r>
      <w:r>
        <w:rPr>
          <w:rFonts w:ascii="Calibri" w:hAnsi="Calibri" w:cs="Calibri"/>
          <w:bCs/>
          <w:sz w:val="22"/>
        </w:rPr>
        <w:t>undertaken during the Melbourne workshop</w:t>
      </w:r>
      <w:r w:rsidR="00A923F7" w:rsidRPr="00254BE8">
        <w:rPr>
          <w:rFonts w:ascii="Calibri" w:hAnsi="Calibri" w:cs="Calibri"/>
          <w:bCs/>
          <w:sz w:val="22"/>
        </w:rPr>
        <w:t xml:space="preserve"> was </w:t>
      </w:r>
      <w:r w:rsidR="00F10075">
        <w:rPr>
          <w:rFonts w:ascii="Calibri" w:hAnsi="Calibri" w:cs="Calibri"/>
          <w:bCs/>
          <w:sz w:val="22"/>
        </w:rPr>
        <w:t>simply to</w:t>
      </w:r>
      <w:r w:rsidR="005206D8">
        <w:rPr>
          <w:rFonts w:ascii="Calibri" w:hAnsi="Calibri" w:cs="Calibri"/>
          <w:bCs/>
          <w:sz w:val="22"/>
        </w:rPr>
        <w:t xml:space="preserve"> facilitate discussion across the tables at the workshop</w:t>
      </w:r>
      <w:r w:rsidR="00C941ED">
        <w:rPr>
          <w:rFonts w:ascii="Calibri" w:hAnsi="Calibri" w:cs="Calibri"/>
          <w:bCs/>
          <w:sz w:val="22"/>
        </w:rPr>
        <w:t>. The Chair</w:t>
      </w:r>
      <w:r w:rsidR="00A923F7" w:rsidRPr="00254BE8">
        <w:rPr>
          <w:rFonts w:ascii="Calibri" w:hAnsi="Calibri" w:cs="Calibri"/>
          <w:bCs/>
          <w:sz w:val="22"/>
        </w:rPr>
        <w:t xml:space="preserve"> </w:t>
      </w:r>
      <w:r w:rsidR="00BC3798">
        <w:rPr>
          <w:rFonts w:ascii="Calibri" w:hAnsi="Calibri" w:cs="Calibri"/>
          <w:bCs/>
          <w:sz w:val="22"/>
        </w:rPr>
        <w:t>emphasised that</w:t>
      </w:r>
      <w:r>
        <w:rPr>
          <w:rFonts w:ascii="Calibri" w:hAnsi="Calibri" w:cs="Calibri"/>
          <w:bCs/>
          <w:sz w:val="22"/>
        </w:rPr>
        <w:t xml:space="preserve"> all i</w:t>
      </w:r>
      <w:r w:rsidR="005206D8">
        <w:rPr>
          <w:rFonts w:ascii="Calibri" w:hAnsi="Calibri" w:cs="Calibri"/>
          <w:bCs/>
          <w:sz w:val="22"/>
        </w:rPr>
        <w:t xml:space="preserve">ssues raised during the workshops </w:t>
      </w:r>
      <w:r>
        <w:rPr>
          <w:rFonts w:ascii="Calibri" w:hAnsi="Calibri" w:cs="Calibri"/>
          <w:bCs/>
          <w:sz w:val="22"/>
        </w:rPr>
        <w:t>will be considered during the review process</w:t>
      </w:r>
      <w:r w:rsidR="00A923F7" w:rsidRPr="00254BE8">
        <w:rPr>
          <w:rFonts w:ascii="Calibri" w:hAnsi="Calibri" w:cs="Calibri"/>
          <w:bCs/>
          <w:sz w:val="22"/>
        </w:rPr>
        <w:t xml:space="preserve">.  </w:t>
      </w:r>
    </w:p>
    <w:p w14:paraId="0DA15B85" w14:textId="39D4A1FA" w:rsidR="00341A78" w:rsidRPr="00101C25" w:rsidRDefault="00341A78" w:rsidP="00341A78">
      <w:pPr>
        <w:rPr>
          <w:rStyle w:val="Strong"/>
          <w:rFonts w:ascii="Calibri" w:hAnsi="Calibri" w:cs="Calibri"/>
          <w:sz w:val="22"/>
        </w:rPr>
      </w:pPr>
      <w:r w:rsidRPr="00254BE8">
        <w:rPr>
          <w:rStyle w:val="Strong"/>
          <w:rFonts w:ascii="Calibri" w:hAnsi="Calibri" w:cs="Calibri"/>
          <w:sz w:val="22"/>
        </w:rPr>
        <w:t>Safety Culture</w:t>
      </w:r>
    </w:p>
    <w:p w14:paraId="303D6D11" w14:textId="72ECAE2A" w:rsidR="007A0BDB" w:rsidRDefault="007A0BDB" w:rsidP="00943EC2">
      <w:pPr>
        <w:pStyle w:val="ListParagraph"/>
        <w:numPr>
          <w:ilvl w:val="0"/>
          <w:numId w:val="16"/>
        </w:numPr>
        <w:rPr>
          <w:rStyle w:val="Strong"/>
          <w:rFonts w:ascii="Calibri" w:hAnsi="Calibri" w:cs="Calibri"/>
          <w:b w:val="0"/>
          <w:sz w:val="22"/>
        </w:rPr>
      </w:pPr>
      <w:r>
        <w:rPr>
          <w:rStyle w:val="Strong"/>
          <w:rFonts w:ascii="Calibri" w:hAnsi="Calibri" w:cs="Calibri"/>
          <w:b w:val="0"/>
          <w:sz w:val="22"/>
        </w:rPr>
        <w:t>The Chair opened a discussion on safety culture and sought views on what makes a good safety culture, the role of workers, unions, companies and government</w:t>
      </w:r>
      <w:r w:rsidR="007D69B8">
        <w:rPr>
          <w:rStyle w:val="Strong"/>
          <w:rFonts w:ascii="Calibri" w:hAnsi="Calibri" w:cs="Calibri"/>
          <w:b w:val="0"/>
          <w:sz w:val="22"/>
        </w:rPr>
        <w:t xml:space="preserve"> in building a positive culture</w:t>
      </w:r>
      <w:r>
        <w:rPr>
          <w:rStyle w:val="Strong"/>
          <w:rFonts w:ascii="Calibri" w:hAnsi="Calibri" w:cs="Calibri"/>
          <w:b w:val="0"/>
          <w:sz w:val="22"/>
        </w:rPr>
        <w:t xml:space="preserve"> and what can be done to improve safety culture.</w:t>
      </w:r>
    </w:p>
    <w:p w14:paraId="5D935166" w14:textId="1609D44D" w:rsidR="00943EC2" w:rsidRDefault="00101C25" w:rsidP="00943EC2">
      <w:pPr>
        <w:pStyle w:val="ListParagraph"/>
        <w:numPr>
          <w:ilvl w:val="0"/>
          <w:numId w:val="16"/>
        </w:numPr>
        <w:rPr>
          <w:rStyle w:val="Strong"/>
          <w:rFonts w:ascii="Calibri" w:hAnsi="Calibri" w:cs="Calibri"/>
          <w:b w:val="0"/>
          <w:sz w:val="22"/>
        </w:rPr>
      </w:pPr>
      <w:r>
        <w:rPr>
          <w:rStyle w:val="Strong"/>
          <w:rFonts w:ascii="Calibri" w:hAnsi="Calibri" w:cs="Calibri"/>
          <w:b w:val="0"/>
          <w:sz w:val="22"/>
        </w:rPr>
        <w:t>M</w:t>
      </w:r>
      <w:r w:rsidR="00943EC2" w:rsidRPr="00254BE8">
        <w:rPr>
          <w:rStyle w:val="Strong"/>
          <w:rFonts w:ascii="Calibri" w:hAnsi="Calibri" w:cs="Calibri"/>
          <w:b w:val="0"/>
          <w:sz w:val="22"/>
        </w:rPr>
        <w:t>embers</w:t>
      </w:r>
      <w:r>
        <w:rPr>
          <w:rStyle w:val="Strong"/>
          <w:rFonts w:ascii="Calibri" w:hAnsi="Calibri" w:cs="Calibri"/>
          <w:b w:val="0"/>
          <w:sz w:val="22"/>
        </w:rPr>
        <w:t xml:space="preserve"> shared their views</w:t>
      </w:r>
      <w:r w:rsidR="00943EC2" w:rsidRPr="00254BE8">
        <w:rPr>
          <w:rStyle w:val="Strong"/>
          <w:rFonts w:ascii="Calibri" w:hAnsi="Calibri" w:cs="Calibri"/>
          <w:b w:val="0"/>
          <w:sz w:val="22"/>
        </w:rPr>
        <w:t xml:space="preserve"> </w:t>
      </w:r>
      <w:r>
        <w:rPr>
          <w:rStyle w:val="Strong"/>
          <w:rFonts w:ascii="Calibri" w:hAnsi="Calibri" w:cs="Calibri"/>
          <w:b w:val="0"/>
          <w:sz w:val="22"/>
        </w:rPr>
        <w:t>on</w:t>
      </w:r>
      <w:r w:rsidR="00943EC2" w:rsidRPr="00254BE8">
        <w:rPr>
          <w:rStyle w:val="Strong"/>
          <w:rFonts w:ascii="Calibri" w:hAnsi="Calibri" w:cs="Calibri"/>
          <w:b w:val="0"/>
          <w:sz w:val="22"/>
        </w:rPr>
        <w:t xml:space="preserve"> safety culture</w:t>
      </w:r>
      <w:r>
        <w:rPr>
          <w:rStyle w:val="Strong"/>
          <w:rFonts w:ascii="Calibri" w:hAnsi="Calibri" w:cs="Calibri"/>
          <w:b w:val="0"/>
          <w:sz w:val="22"/>
        </w:rPr>
        <w:t>, including: safety culture</w:t>
      </w:r>
      <w:r w:rsidR="00943EC2" w:rsidRPr="00254BE8">
        <w:rPr>
          <w:rStyle w:val="Strong"/>
          <w:rFonts w:ascii="Calibri" w:hAnsi="Calibri" w:cs="Calibri"/>
          <w:b w:val="0"/>
          <w:sz w:val="22"/>
        </w:rPr>
        <w:t xml:space="preserve"> is the sum total of everyone’s views</w:t>
      </w:r>
      <w:r>
        <w:rPr>
          <w:rStyle w:val="Strong"/>
          <w:rFonts w:ascii="Calibri" w:hAnsi="Calibri" w:cs="Calibri"/>
          <w:b w:val="0"/>
          <w:sz w:val="22"/>
        </w:rPr>
        <w:t xml:space="preserve"> and commitment to safety;</w:t>
      </w:r>
      <w:r w:rsidR="00943EC2" w:rsidRPr="00254BE8">
        <w:rPr>
          <w:rStyle w:val="Strong"/>
          <w:rFonts w:ascii="Calibri" w:hAnsi="Calibri" w:cs="Calibri"/>
          <w:b w:val="0"/>
          <w:sz w:val="22"/>
        </w:rPr>
        <w:t xml:space="preserve"> everyone has a role to play</w:t>
      </w:r>
      <w:r w:rsidR="00183A98">
        <w:rPr>
          <w:rStyle w:val="Strong"/>
          <w:rFonts w:ascii="Calibri" w:hAnsi="Calibri" w:cs="Calibri"/>
          <w:b w:val="0"/>
          <w:sz w:val="22"/>
        </w:rPr>
        <w:t>; policy approaches can influence safety culture</w:t>
      </w:r>
      <w:r w:rsidR="00943EC2" w:rsidRPr="00254BE8">
        <w:rPr>
          <w:rStyle w:val="Strong"/>
          <w:rFonts w:ascii="Calibri" w:hAnsi="Calibri" w:cs="Calibri"/>
          <w:b w:val="0"/>
          <w:sz w:val="22"/>
        </w:rPr>
        <w:t xml:space="preserve"> </w:t>
      </w:r>
      <w:r w:rsidR="00183A98">
        <w:rPr>
          <w:rStyle w:val="Strong"/>
          <w:rFonts w:ascii="Calibri" w:hAnsi="Calibri" w:cs="Calibri"/>
          <w:b w:val="0"/>
          <w:sz w:val="22"/>
        </w:rPr>
        <w:t>and organisational leadership plays an important role in generating safety cultural change</w:t>
      </w:r>
      <w:r w:rsidR="00943EC2" w:rsidRPr="00254BE8">
        <w:rPr>
          <w:rStyle w:val="Strong"/>
          <w:rFonts w:ascii="Calibri" w:hAnsi="Calibri" w:cs="Calibri"/>
          <w:b w:val="0"/>
          <w:sz w:val="22"/>
        </w:rPr>
        <w:t>.</w:t>
      </w:r>
    </w:p>
    <w:p w14:paraId="4B4A1C07" w14:textId="4B14B21A" w:rsidR="007D69B8" w:rsidRPr="007D69B8" w:rsidRDefault="007D69B8" w:rsidP="007D69B8">
      <w:pPr>
        <w:pStyle w:val="ListParagraph"/>
        <w:numPr>
          <w:ilvl w:val="0"/>
          <w:numId w:val="16"/>
        </w:numPr>
        <w:rPr>
          <w:rStyle w:val="Strong"/>
          <w:rFonts w:ascii="Calibri" w:hAnsi="Calibri" w:cs="Calibri"/>
          <w:b w:val="0"/>
          <w:sz w:val="22"/>
        </w:rPr>
      </w:pPr>
      <w:r>
        <w:rPr>
          <w:rStyle w:val="Strong"/>
          <w:rFonts w:ascii="Calibri" w:hAnsi="Calibri" w:cs="Calibri"/>
          <w:b w:val="0"/>
          <w:sz w:val="22"/>
        </w:rPr>
        <w:t xml:space="preserve">There was </w:t>
      </w:r>
      <w:r w:rsidR="00CB39FD">
        <w:rPr>
          <w:rStyle w:val="Strong"/>
          <w:rFonts w:ascii="Calibri" w:hAnsi="Calibri" w:cs="Calibri"/>
          <w:b w:val="0"/>
          <w:sz w:val="22"/>
        </w:rPr>
        <w:t>agreement</w:t>
      </w:r>
      <w:r w:rsidRPr="00254BE8">
        <w:rPr>
          <w:rStyle w:val="Strong"/>
          <w:rFonts w:ascii="Calibri" w:hAnsi="Calibri" w:cs="Calibri"/>
          <w:b w:val="0"/>
          <w:sz w:val="22"/>
        </w:rPr>
        <w:t xml:space="preserve"> among members that safety culture </w:t>
      </w:r>
      <w:r w:rsidR="00D3782A">
        <w:rPr>
          <w:rStyle w:val="Strong"/>
          <w:rFonts w:ascii="Calibri" w:hAnsi="Calibri" w:cs="Calibri"/>
          <w:b w:val="0"/>
          <w:sz w:val="22"/>
        </w:rPr>
        <w:t>is difficult to</w:t>
      </w:r>
      <w:r w:rsidRPr="00254BE8">
        <w:rPr>
          <w:rStyle w:val="Strong"/>
          <w:rFonts w:ascii="Calibri" w:hAnsi="Calibri" w:cs="Calibri"/>
          <w:b w:val="0"/>
          <w:sz w:val="22"/>
        </w:rPr>
        <w:t xml:space="preserve"> legislate and is influenced by a number of factors</w:t>
      </w:r>
      <w:r w:rsidR="00BA7DBA">
        <w:rPr>
          <w:rStyle w:val="Strong"/>
          <w:rFonts w:ascii="Calibri" w:hAnsi="Calibri" w:cs="Calibri"/>
          <w:b w:val="0"/>
          <w:sz w:val="22"/>
        </w:rPr>
        <w:t>, including the regulatory regime</w:t>
      </w:r>
      <w:r w:rsidRPr="00254BE8">
        <w:rPr>
          <w:rStyle w:val="Strong"/>
          <w:rFonts w:ascii="Calibri" w:hAnsi="Calibri" w:cs="Calibri"/>
          <w:b w:val="0"/>
          <w:sz w:val="22"/>
        </w:rPr>
        <w:t>.</w:t>
      </w:r>
    </w:p>
    <w:p w14:paraId="07BA8E7D" w14:textId="7F5D40CA" w:rsidR="00943EC2" w:rsidRPr="00B35C57" w:rsidRDefault="00943EC2" w:rsidP="00183A98">
      <w:pPr>
        <w:pStyle w:val="ListParagraph"/>
        <w:numPr>
          <w:ilvl w:val="1"/>
          <w:numId w:val="16"/>
        </w:numPr>
        <w:rPr>
          <w:rStyle w:val="Strong"/>
          <w:rFonts w:ascii="Calibri" w:hAnsi="Calibri" w:cs="Calibri"/>
          <w:b w:val="0"/>
          <w:i/>
          <w:sz w:val="22"/>
        </w:rPr>
      </w:pPr>
      <w:r w:rsidRPr="00B35C57">
        <w:rPr>
          <w:rStyle w:val="Strong"/>
          <w:rFonts w:ascii="Calibri" w:hAnsi="Calibri" w:cs="Calibri"/>
          <w:b w:val="0"/>
          <w:i/>
          <w:sz w:val="22"/>
        </w:rPr>
        <w:t xml:space="preserve">Members agreed that practical suggestions on how to influence and promote good safety culture should be </w:t>
      </w:r>
      <w:r w:rsidR="00183A98" w:rsidRPr="00B35C57">
        <w:rPr>
          <w:rStyle w:val="Strong"/>
          <w:rFonts w:ascii="Calibri" w:hAnsi="Calibri" w:cs="Calibri"/>
          <w:b w:val="0"/>
          <w:i/>
          <w:sz w:val="22"/>
        </w:rPr>
        <w:t xml:space="preserve">shared and </w:t>
      </w:r>
      <w:r w:rsidRPr="00B35C57">
        <w:rPr>
          <w:rStyle w:val="Strong"/>
          <w:rFonts w:ascii="Calibri" w:hAnsi="Calibri" w:cs="Calibri"/>
          <w:b w:val="0"/>
          <w:i/>
          <w:sz w:val="22"/>
        </w:rPr>
        <w:t>considered</w:t>
      </w:r>
      <w:r w:rsidR="006C2B2E">
        <w:rPr>
          <w:rStyle w:val="Strong"/>
          <w:rFonts w:ascii="Calibri" w:hAnsi="Calibri" w:cs="Calibri"/>
          <w:b w:val="0"/>
          <w:i/>
          <w:sz w:val="22"/>
        </w:rPr>
        <w:t xml:space="preserve"> at a future </w:t>
      </w:r>
      <w:r w:rsidRPr="00B35C57">
        <w:rPr>
          <w:rStyle w:val="Strong"/>
          <w:rFonts w:ascii="Calibri" w:hAnsi="Calibri" w:cs="Calibri"/>
          <w:b w:val="0"/>
          <w:i/>
          <w:sz w:val="22"/>
        </w:rPr>
        <w:t>SSG meeting.</w:t>
      </w:r>
    </w:p>
    <w:p w14:paraId="7B292EF0" w14:textId="04B03DAD" w:rsidR="00863B84" w:rsidRPr="00254BE8" w:rsidRDefault="00863B84" w:rsidP="00863B84">
      <w:pPr>
        <w:pStyle w:val="ListParagraph"/>
        <w:numPr>
          <w:ilvl w:val="0"/>
          <w:numId w:val="16"/>
        </w:numPr>
        <w:rPr>
          <w:rStyle w:val="Strong"/>
          <w:rFonts w:ascii="Calibri" w:hAnsi="Calibri" w:cs="Calibri"/>
          <w:b w:val="0"/>
          <w:sz w:val="22"/>
        </w:rPr>
      </w:pPr>
      <w:r>
        <w:rPr>
          <w:rStyle w:val="Strong"/>
          <w:rFonts w:ascii="Calibri" w:hAnsi="Calibri" w:cs="Calibri"/>
          <w:b w:val="0"/>
          <w:sz w:val="22"/>
        </w:rPr>
        <w:t>Discussion was held on mental health as an important area relating to the safety of workers. The Chair confirmed that this issue will be considered as part of the Safety Review.</w:t>
      </w:r>
    </w:p>
    <w:p w14:paraId="06A8AEF9" w14:textId="75EC1D5A" w:rsidR="00341A78" w:rsidRPr="00254BE8" w:rsidRDefault="00341A78" w:rsidP="00341A78">
      <w:pPr>
        <w:rPr>
          <w:rStyle w:val="Strong"/>
          <w:rFonts w:ascii="Calibri" w:hAnsi="Calibri" w:cs="Calibri"/>
          <w:sz w:val="22"/>
        </w:rPr>
      </w:pPr>
      <w:r w:rsidRPr="00254BE8">
        <w:rPr>
          <w:rStyle w:val="Strong"/>
          <w:rFonts w:ascii="Calibri" w:hAnsi="Calibri" w:cs="Calibri"/>
          <w:sz w:val="22"/>
        </w:rPr>
        <w:t>Safety Review – Plans and Timeframes</w:t>
      </w:r>
    </w:p>
    <w:p w14:paraId="4C61AF8A" w14:textId="5F3F6250" w:rsidR="00341A78" w:rsidRDefault="00CB0830" w:rsidP="00CB0830">
      <w:pPr>
        <w:pStyle w:val="ListParagraph"/>
        <w:numPr>
          <w:ilvl w:val="0"/>
          <w:numId w:val="17"/>
        </w:numPr>
        <w:rPr>
          <w:rStyle w:val="Strong"/>
          <w:rFonts w:ascii="Calibri" w:hAnsi="Calibri" w:cs="Calibri"/>
          <w:b w:val="0"/>
          <w:sz w:val="22"/>
        </w:rPr>
      </w:pPr>
      <w:r w:rsidRPr="00CB0830">
        <w:rPr>
          <w:rStyle w:val="Strong"/>
          <w:rFonts w:ascii="Calibri" w:hAnsi="Calibri" w:cs="Calibri"/>
          <w:b w:val="0"/>
          <w:sz w:val="22"/>
        </w:rPr>
        <w:t xml:space="preserve">The </w:t>
      </w:r>
      <w:r>
        <w:rPr>
          <w:rStyle w:val="Strong"/>
          <w:rFonts w:ascii="Calibri" w:hAnsi="Calibri" w:cs="Calibri"/>
          <w:b w:val="0"/>
          <w:sz w:val="22"/>
        </w:rPr>
        <w:t>Chair outlined the next steps for the Safety Review, including the development of the discussion paper and consideration by the SSG</w:t>
      </w:r>
      <w:r w:rsidR="006B0E4D">
        <w:rPr>
          <w:rStyle w:val="Strong"/>
          <w:rFonts w:ascii="Calibri" w:hAnsi="Calibri" w:cs="Calibri"/>
          <w:b w:val="0"/>
          <w:sz w:val="22"/>
        </w:rPr>
        <w:t xml:space="preserve"> of</w:t>
      </w:r>
      <w:r>
        <w:rPr>
          <w:rStyle w:val="Strong"/>
          <w:rFonts w:ascii="Calibri" w:hAnsi="Calibri" w:cs="Calibri"/>
          <w:b w:val="0"/>
          <w:sz w:val="22"/>
        </w:rPr>
        <w:t xml:space="preserve"> the paper in parts over the next two SSG meetings.</w:t>
      </w:r>
    </w:p>
    <w:p w14:paraId="7BBC90C1" w14:textId="294B6C49" w:rsidR="00797B39" w:rsidRPr="00797B39" w:rsidRDefault="006B0E4D" w:rsidP="00797B39">
      <w:pPr>
        <w:pStyle w:val="ListParagraph"/>
        <w:numPr>
          <w:ilvl w:val="0"/>
          <w:numId w:val="17"/>
        </w:numPr>
        <w:rPr>
          <w:rStyle w:val="Strong"/>
          <w:rFonts w:ascii="Calibri" w:hAnsi="Calibri" w:cs="Calibri"/>
          <w:b w:val="0"/>
          <w:sz w:val="22"/>
        </w:rPr>
      </w:pPr>
      <w:r w:rsidRPr="00797B39">
        <w:rPr>
          <w:rStyle w:val="Strong"/>
          <w:rFonts w:ascii="Calibri" w:hAnsi="Calibri" w:cs="Calibri"/>
          <w:b w:val="0"/>
          <w:sz w:val="22"/>
        </w:rPr>
        <w:t xml:space="preserve">The Chair </w:t>
      </w:r>
      <w:r w:rsidR="00797B39" w:rsidRPr="00797B39">
        <w:rPr>
          <w:rStyle w:val="Strong"/>
          <w:rFonts w:ascii="Calibri" w:hAnsi="Calibri" w:cs="Calibri"/>
          <w:b w:val="0"/>
          <w:sz w:val="22"/>
        </w:rPr>
        <w:t>t</w:t>
      </w:r>
      <w:r w:rsidR="00516BB4">
        <w:rPr>
          <w:rStyle w:val="Strong"/>
          <w:rFonts w:ascii="Calibri" w:hAnsi="Calibri" w:cs="Calibri"/>
          <w:b w:val="0"/>
          <w:sz w:val="22"/>
        </w:rPr>
        <w:t>hanked</w:t>
      </w:r>
      <w:r w:rsidR="00797B39" w:rsidRPr="00797B39">
        <w:rPr>
          <w:rStyle w:val="Strong"/>
          <w:rFonts w:ascii="Calibri" w:hAnsi="Calibri" w:cs="Calibri"/>
          <w:b w:val="0"/>
          <w:sz w:val="22"/>
        </w:rPr>
        <w:t xml:space="preserve"> members for attending the first meeting and </w:t>
      </w:r>
      <w:r w:rsidRPr="00797B39">
        <w:rPr>
          <w:rStyle w:val="Strong"/>
          <w:rFonts w:ascii="Calibri" w:hAnsi="Calibri" w:cs="Calibri"/>
          <w:b w:val="0"/>
          <w:sz w:val="22"/>
        </w:rPr>
        <w:t xml:space="preserve">proposed that the second SSG meeting be held in the week commencing 10 December </w:t>
      </w:r>
      <w:r w:rsidR="00797B39" w:rsidRPr="00797B39">
        <w:rPr>
          <w:rStyle w:val="Strong"/>
          <w:rFonts w:ascii="Calibri" w:hAnsi="Calibri" w:cs="Calibri"/>
          <w:b w:val="0"/>
          <w:sz w:val="22"/>
        </w:rPr>
        <w:t>2018 in Melbourne.</w:t>
      </w:r>
      <w:r w:rsidR="00797B39">
        <w:rPr>
          <w:rStyle w:val="Strong"/>
          <w:rFonts w:ascii="Calibri" w:hAnsi="Calibri" w:cs="Calibri"/>
          <w:b w:val="0"/>
          <w:sz w:val="22"/>
        </w:rPr>
        <w:t xml:space="preserve"> </w:t>
      </w:r>
    </w:p>
    <w:p w14:paraId="108D9474" w14:textId="7EA5DEDA" w:rsidR="00797B39" w:rsidRDefault="00797B39" w:rsidP="00797B39">
      <w:pPr>
        <w:rPr>
          <w:rStyle w:val="Strong"/>
          <w:rFonts w:ascii="Calibri" w:hAnsi="Calibri" w:cs="Calibri"/>
          <w:b w:val="0"/>
          <w:sz w:val="22"/>
        </w:rPr>
      </w:pPr>
    </w:p>
    <w:p w14:paraId="7C77FAD8" w14:textId="629D1734" w:rsidR="007D69B8" w:rsidRDefault="007D69B8">
      <w:pPr>
        <w:spacing w:after="200"/>
        <w:rPr>
          <w:rStyle w:val="Strong"/>
          <w:rFonts w:ascii="Calibri" w:hAnsi="Calibri" w:cs="Calibri"/>
          <w:sz w:val="22"/>
        </w:rPr>
      </w:pPr>
      <w:r>
        <w:rPr>
          <w:rStyle w:val="Strong"/>
          <w:rFonts w:ascii="Calibri" w:hAnsi="Calibri" w:cs="Calibri"/>
          <w:sz w:val="22"/>
        </w:rPr>
        <w:br w:type="page"/>
      </w:r>
    </w:p>
    <w:p w14:paraId="664021BF" w14:textId="021E737E" w:rsidR="0074073D" w:rsidRPr="0074073D" w:rsidRDefault="0074073D" w:rsidP="0074073D">
      <w:pPr>
        <w:jc w:val="right"/>
        <w:rPr>
          <w:rFonts w:ascii="Calibri" w:hAnsi="Calibri" w:cs="Calibri"/>
          <w:sz w:val="24"/>
          <w:szCs w:val="24"/>
          <w:u w:val="single"/>
        </w:rPr>
      </w:pPr>
      <w:r w:rsidRPr="0074073D">
        <w:rPr>
          <w:rFonts w:ascii="Calibri" w:hAnsi="Calibri" w:cs="Calibri"/>
          <w:sz w:val="24"/>
          <w:szCs w:val="24"/>
          <w:u w:val="single"/>
        </w:rPr>
        <w:lastRenderedPageBreak/>
        <w:t>Attachment 1</w:t>
      </w:r>
    </w:p>
    <w:p w14:paraId="5E2C6052" w14:textId="4820900A" w:rsidR="007D69B8" w:rsidRPr="009F672A" w:rsidRDefault="007D69B8" w:rsidP="009E3991">
      <w:pPr>
        <w:jc w:val="center"/>
        <w:rPr>
          <w:rFonts w:ascii="Calibri" w:hAnsi="Calibri" w:cs="Calibri"/>
          <w:b/>
          <w:sz w:val="28"/>
          <w:szCs w:val="28"/>
        </w:rPr>
      </w:pPr>
      <w:r w:rsidRPr="009F672A">
        <w:rPr>
          <w:rFonts w:ascii="Calibri" w:hAnsi="Calibri" w:cs="Calibri"/>
          <w:b/>
          <w:sz w:val="28"/>
          <w:szCs w:val="28"/>
        </w:rPr>
        <w:t>Review of the Occupational Health and Safety Regime for Workers involved in Offshore Petroleum Operations in Commonwealth Waters</w:t>
      </w:r>
    </w:p>
    <w:p w14:paraId="67780B62" w14:textId="77777777" w:rsidR="007D69B8" w:rsidRPr="009A536D" w:rsidRDefault="007D69B8" w:rsidP="007D69B8">
      <w:pPr>
        <w:pStyle w:val="Heading1"/>
        <w:spacing w:before="0"/>
        <w:jc w:val="center"/>
        <w:rPr>
          <w:rFonts w:ascii="Calibri" w:hAnsi="Calibri" w:cs="Calibri"/>
          <w:color w:val="auto"/>
        </w:rPr>
      </w:pPr>
      <w:r w:rsidRPr="009A536D">
        <w:rPr>
          <w:rFonts w:ascii="Calibri" w:hAnsi="Calibri" w:cs="Calibri"/>
          <w:color w:val="auto"/>
        </w:rPr>
        <w:t>Safety Stakeholder Group (SSG) Objectives</w:t>
      </w:r>
    </w:p>
    <w:p w14:paraId="5ABBD778" w14:textId="77777777" w:rsidR="009A536D" w:rsidRDefault="009A536D" w:rsidP="007D69B8">
      <w:pPr>
        <w:rPr>
          <w:rFonts w:ascii="Calibri" w:hAnsi="Calibri" w:cs="Calibri"/>
          <w:b/>
        </w:rPr>
      </w:pPr>
    </w:p>
    <w:p w14:paraId="748BB7AC" w14:textId="77777777" w:rsidR="007D69B8" w:rsidRDefault="007D69B8" w:rsidP="007D69B8">
      <w:pPr>
        <w:rPr>
          <w:rFonts w:ascii="Calibri" w:eastAsia="Calibri" w:hAnsi="Calibri" w:cs="Calibri"/>
          <w:b/>
          <w:sz w:val="22"/>
        </w:rPr>
      </w:pPr>
      <w:r w:rsidRPr="009F672A">
        <w:rPr>
          <w:rFonts w:ascii="Calibri" w:eastAsia="Calibri" w:hAnsi="Calibri" w:cs="Calibri"/>
          <w:b/>
          <w:sz w:val="22"/>
        </w:rPr>
        <w:t>Project Objective</w:t>
      </w:r>
      <w:r>
        <w:rPr>
          <w:rFonts w:ascii="Calibri" w:eastAsia="Calibri" w:hAnsi="Calibri" w:cs="Calibri"/>
          <w:b/>
          <w:sz w:val="22"/>
        </w:rPr>
        <w:t>:</w:t>
      </w:r>
    </w:p>
    <w:p w14:paraId="6B3805A1" w14:textId="2583B0C1" w:rsidR="007D69B8" w:rsidRDefault="007D69B8" w:rsidP="007D69B8">
      <w:pPr>
        <w:rPr>
          <w:rFonts w:ascii="Calibri" w:eastAsia="Calibri" w:hAnsi="Calibri" w:cs="Calibri"/>
          <w:b/>
          <w:sz w:val="22"/>
        </w:rPr>
      </w:pPr>
      <w:r w:rsidRPr="009F672A">
        <w:rPr>
          <w:rFonts w:ascii="Calibri" w:eastAsia="Calibri" w:hAnsi="Calibri" w:cs="Calibri"/>
          <w:sz w:val="22"/>
        </w:rPr>
        <w:t>The Department of Industry, Innovation and Science</w:t>
      </w:r>
      <w:r>
        <w:rPr>
          <w:rFonts w:ascii="Calibri" w:eastAsia="Calibri" w:hAnsi="Calibri" w:cs="Calibri"/>
          <w:sz w:val="22"/>
        </w:rPr>
        <w:t xml:space="preserve"> is undertaking a review </w:t>
      </w:r>
      <w:r w:rsidRPr="009F672A">
        <w:rPr>
          <w:rFonts w:ascii="Calibri" w:eastAsia="Calibri" w:hAnsi="Calibri" w:cs="Calibri"/>
          <w:sz w:val="22"/>
        </w:rPr>
        <w:t>of the occupational health and safety (OHS) regime for</w:t>
      </w:r>
      <w:r>
        <w:rPr>
          <w:rFonts w:ascii="Calibri" w:eastAsia="Calibri" w:hAnsi="Calibri" w:cs="Calibri"/>
          <w:sz w:val="22"/>
        </w:rPr>
        <w:t xml:space="preserve"> workers involved in</w:t>
      </w:r>
      <w:r w:rsidRPr="009F672A">
        <w:rPr>
          <w:rFonts w:ascii="Calibri" w:eastAsia="Calibri" w:hAnsi="Calibri" w:cs="Calibri"/>
          <w:sz w:val="22"/>
        </w:rPr>
        <w:t xml:space="preserve"> offshore petroleum </w:t>
      </w:r>
      <w:r>
        <w:rPr>
          <w:rFonts w:ascii="Calibri" w:eastAsia="Calibri" w:hAnsi="Calibri" w:cs="Calibri"/>
          <w:sz w:val="22"/>
        </w:rPr>
        <w:t>operations in Commonwealth waters</w:t>
      </w:r>
      <w:r w:rsidRPr="009F672A">
        <w:rPr>
          <w:rFonts w:ascii="Calibri" w:eastAsia="Calibri" w:hAnsi="Calibri" w:cs="Calibri"/>
          <w:sz w:val="22"/>
        </w:rPr>
        <w:t xml:space="preserve">. </w:t>
      </w:r>
      <w:r>
        <w:rPr>
          <w:rFonts w:ascii="Calibri" w:eastAsia="Calibri" w:hAnsi="Calibri" w:cs="Calibri"/>
          <w:sz w:val="22"/>
        </w:rPr>
        <w:t xml:space="preserve">This review will </w:t>
      </w:r>
      <w:r w:rsidRPr="009F672A">
        <w:rPr>
          <w:rFonts w:ascii="Calibri" w:eastAsia="Calibri" w:hAnsi="Calibri" w:cs="Calibri"/>
          <w:sz w:val="22"/>
        </w:rPr>
        <w:t>ensure that t</w:t>
      </w:r>
      <w:r>
        <w:rPr>
          <w:rFonts w:ascii="Calibri" w:eastAsia="Calibri" w:hAnsi="Calibri" w:cs="Calibri"/>
          <w:sz w:val="22"/>
        </w:rPr>
        <w:t xml:space="preserve">he regime </w:t>
      </w:r>
      <w:r w:rsidRPr="009F672A">
        <w:rPr>
          <w:rFonts w:ascii="Calibri" w:eastAsia="Calibri" w:hAnsi="Calibri" w:cs="Calibri"/>
          <w:sz w:val="22"/>
        </w:rPr>
        <w:t>provide</w:t>
      </w:r>
      <w:r>
        <w:rPr>
          <w:rFonts w:ascii="Calibri" w:eastAsia="Calibri" w:hAnsi="Calibri" w:cs="Calibri"/>
          <w:sz w:val="22"/>
        </w:rPr>
        <w:t>s</w:t>
      </w:r>
      <w:r w:rsidRPr="009F672A">
        <w:rPr>
          <w:rFonts w:ascii="Calibri" w:eastAsia="Calibri" w:hAnsi="Calibri" w:cs="Calibri"/>
          <w:sz w:val="22"/>
        </w:rPr>
        <w:t xml:space="preserve"> an effective framework for securing the occupational health and safety of persons engaged in offshore petroleum </w:t>
      </w:r>
      <w:r>
        <w:rPr>
          <w:rFonts w:ascii="Calibri" w:eastAsia="Calibri" w:hAnsi="Calibri" w:cs="Calibri"/>
          <w:sz w:val="22"/>
        </w:rPr>
        <w:t>operations, and represents leading practice that promotes and delivers safe activities.</w:t>
      </w:r>
    </w:p>
    <w:p w14:paraId="5F3CE447" w14:textId="77777777" w:rsidR="007D69B8" w:rsidRPr="009F672A" w:rsidRDefault="007D69B8" w:rsidP="007D69B8">
      <w:pPr>
        <w:rPr>
          <w:rFonts w:ascii="Calibri" w:eastAsia="Calibri" w:hAnsi="Calibri" w:cs="Calibri"/>
          <w:b/>
          <w:sz w:val="22"/>
        </w:rPr>
      </w:pPr>
      <w:r>
        <w:rPr>
          <w:rFonts w:ascii="Calibri" w:eastAsia="Calibri" w:hAnsi="Calibri" w:cs="Calibri"/>
          <w:b/>
          <w:sz w:val="22"/>
        </w:rPr>
        <w:t>Role:</w:t>
      </w:r>
      <w:r w:rsidRPr="009F672A">
        <w:rPr>
          <w:rFonts w:ascii="Calibri" w:eastAsia="Calibri" w:hAnsi="Calibri" w:cs="Calibri"/>
          <w:b/>
          <w:sz w:val="22"/>
        </w:rPr>
        <w:t xml:space="preserve"> </w:t>
      </w:r>
    </w:p>
    <w:p w14:paraId="47F0F36B" w14:textId="54E30D57" w:rsidR="007D69B8" w:rsidRPr="009E3991" w:rsidRDefault="007D69B8" w:rsidP="007D69B8">
      <w:pPr>
        <w:rPr>
          <w:rFonts w:ascii="Calibri" w:eastAsia="Calibri" w:hAnsi="Calibri" w:cs="Calibri"/>
          <w:sz w:val="22"/>
        </w:rPr>
      </w:pPr>
      <w:r w:rsidRPr="009F672A">
        <w:rPr>
          <w:rFonts w:ascii="Calibri" w:eastAsia="Calibri" w:hAnsi="Calibri" w:cs="Calibri"/>
          <w:sz w:val="22"/>
        </w:rPr>
        <w:t xml:space="preserve">The </w:t>
      </w:r>
      <w:r>
        <w:rPr>
          <w:rFonts w:ascii="Calibri" w:eastAsia="Calibri" w:hAnsi="Calibri" w:cs="Calibri"/>
          <w:sz w:val="22"/>
        </w:rPr>
        <w:t>SSG</w:t>
      </w:r>
      <w:r w:rsidRPr="009F672A">
        <w:rPr>
          <w:rFonts w:ascii="Calibri" w:eastAsia="Calibri" w:hAnsi="Calibri" w:cs="Calibri"/>
          <w:sz w:val="22"/>
        </w:rPr>
        <w:t xml:space="preserve"> is an important avenue for consultation with key stakeholders. </w:t>
      </w:r>
      <w:r>
        <w:rPr>
          <w:rFonts w:ascii="Calibri" w:eastAsia="Calibri" w:hAnsi="Calibri" w:cs="Calibri"/>
          <w:sz w:val="22"/>
        </w:rPr>
        <w:t>It will allow</w:t>
      </w:r>
      <w:r w:rsidRPr="009F672A">
        <w:rPr>
          <w:rFonts w:ascii="Calibri" w:eastAsia="Calibri" w:hAnsi="Calibri" w:cs="Calibri"/>
          <w:sz w:val="22"/>
        </w:rPr>
        <w:t xml:space="preserve"> a broad range of perspectives and views </w:t>
      </w:r>
      <w:r>
        <w:rPr>
          <w:rFonts w:ascii="Calibri" w:eastAsia="Calibri" w:hAnsi="Calibri" w:cs="Calibri"/>
          <w:sz w:val="22"/>
        </w:rPr>
        <w:t>to be</w:t>
      </w:r>
      <w:r w:rsidRPr="009F672A">
        <w:rPr>
          <w:rFonts w:ascii="Calibri" w:eastAsia="Calibri" w:hAnsi="Calibri" w:cs="Calibri"/>
          <w:sz w:val="22"/>
        </w:rPr>
        <w:t xml:space="preserve"> taken into account when considering issues and policy options. </w:t>
      </w:r>
    </w:p>
    <w:p w14:paraId="01B727C4" w14:textId="77777777" w:rsidR="007D69B8" w:rsidRDefault="007D69B8" w:rsidP="007D69B8">
      <w:pPr>
        <w:rPr>
          <w:rFonts w:ascii="Calibri" w:eastAsia="Calibri" w:hAnsi="Calibri" w:cs="Calibri"/>
          <w:sz w:val="22"/>
        </w:rPr>
      </w:pPr>
      <w:r w:rsidRPr="0069641A">
        <w:rPr>
          <w:rFonts w:ascii="Calibri" w:eastAsia="Calibri" w:hAnsi="Calibri" w:cs="Calibri"/>
          <w:b/>
          <w:sz w:val="22"/>
        </w:rPr>
        <w:t>Members:</w:t>
      </w:r>
      <w:r w:rsidRPr="00DF57AF">
        <w:rPr>
          <w:rFonts w:ascii="Calibri" w:eastAsia="Calibri" w:hAnsi="Calibri" w:cs="Calibri"/>
          <w:sz w:val="22"/>
        </w:rPr>
        <w:t xml:space="preserve"> </w:t>
      </w:r>
    </w:p>
    <w:p w14:paraId="6A7D4026" w14:textId="77777777" w:rsidR="007D69B8" w:rsidRPr="00DF57AF" w:rsidRDefault="007D69B8" w:rsidP="007D69B8">
      <w:pPr>
        <w:rPr>
          <w:rFonts w:ascii="Calibri" w:eastAsia="Calibri" w:hAnsi="Calibri" w:cs="Calibri"/>
          <w:sz w:val="22"/>
        </w:rPr>
      </w:pPr>
      <w:r>
        <w:rPr>
          <w:rFonts w:ascii="Calibri" w:eastAsia="Calibri" w:hAnsi="Calibri" w:cs="Calibri"/>
          <w:sz w:val="22"/>
        </w:rPr>
        <w:t>T</w:t>
      </w:r>
      <w:r w:rsidRPr="0069641A">
        <w:rPr>
          <w:rFonts w:ascii="Calibri" w:eastAsia="Calibri" w:hAnsi="Calibri" w:cs="Calibri"/>
          <w:sz w:val="22"/>
        </w:rPr>
        <w:t>here will be a diverse range of participants in the SSG, with involvement from government (Commonwealth, state and territory), the workforce, industry and the offshore regulator</w:t>
      </w:r>
      <w:r>
        <w:rPr>
          <w:rFonts w:ascii="Calibri" w:eastAsia="Calibri" w:hAnsi="Calibri" w:cs="Calibri"/>
          <w:sz w:val="22"/>
        </w:rPr>
        <w:t xml:space="preserve">. </w:t>
      </w:r>
    </w:p>
    <w:p w14:paraId="6212E99E" w14:textId="77777777" w:rsidR="007D69B8" w:rsidRPr="0069641A" w:rsidRDefault="007D69B8" w:rsidP="009E3991">
      <w:pPr>
        <w:numPr>
          <w:ilvl w:val="0"/>
          <w:numId w:val="18"/>
        </w:numPr>
        <w:spacing w:line="240" w:lineRule="auto"/>
        <w:ind w:left="714" w:hanging="357"/>
        <w:rPr>
          <w:rFonts w:ascii="Calibri" w:eastAsia="Calibri" w:hAnsi="Calibri" w:cs="Calibri"/>
          <w:sz w:val="22"/>
        </w:rPr>
      </w:pPr>
      <w:r w:rsidRPr="0069641A">
        <w:rPr>
          <w:rFonts w:ascii="Calibri" w:eastAsia="Calibri" w:hAnsi="Calibri" w:cs="Calibri"/>
          <w:sz w:val="22"/>
        </w:rPr>
        <w:t>Department of Industry, Innovation and Science (DIIS) (Chair)</w:t>
      </w:r>
    </w:p>
    <w:p w14:paraId="0A992DE4" w14:textId="77777777" w:rsidR="007D69B8" w:rsidRDefault="007D69B8" w:rsidP="009E3991">
      <w:pPr>
        <w:numPr>
          <w:ilvl w:val="0"/>
          <w:numId w:val="18"/>
        </w:numPr>
        <w:spacing w:line="240" w:lineRule="auto"/>
        <w:ind w:left="714" w:hanging="357"/>
        <w:rPr>
          <w:rFonts w:ascii="Calibri" w:eastAsia="Calibri" w:hAnsi="Calibri" w:cs="Calibri"/>
          <w:sz w:val="22"/>
        </w:rPr>
      </w:pPr>
      <w:r w:rsidRPr="0069641A">
        <w:rPr>
          <w:rFonts w:ascii="Calibri" w:eastAsia="Calibri" w:hAnsi="Calibri" w:cs="Calibri"/>
          <w:sz w:val="22"/>
        </w:rPr>
        <w:t xml:space="preserve">National Offshore Petroleum Safety and Environmental Management Authority (NOPSEMA) </w:t>
      </w:r>
    </w:p>
    <w:p w14:paraId="31822EFD" w14:textId="77777777" w:rsidR="007D69B8" w:rsidRDefault="007D69B8" w:rsidP="009E3991">
      <w:pPr>
        <w:numPr>
          <w:ilvl w:val="0"/>
          <w:numId w:val="18"/>
        </w:numPr>
        <w:spacing w:line="240" w:lineRule="auto"/>
        <w:ind w:left="714" w:hanging="357"/>
        <w:rPr>
          <w:rFonts w:ascii="Calibri" w:eastAsia="Calibri" w:hAnsi="Calibri" w:cs="Calibri"/>
          <w:sz w:val="22"/>
        </w:rPr>
      </w:pPr>
      <w:r>
        <w:rPr>
          <w:rFonts w:ascii="Calibri" w:eastAsia="Calibri" w:hAnsi="Calibri" w:cs="Calibri"/>
          <w:sz w:val="22"/>
        </w:rPr>
        <w:t>Department of Jobs and Small Business</w:t>
      </w:r>
    </w:p>
    <w:p w14:paraId="6A516B5C" w14:textId="77777777" w:rsidR="007D69B8" w:rsidRPr="0069641A" w:rsidRDefault="007D69B8" w:rsidP="009E3991">
      <w:pPr>
        <w:numPr>
          <w:ilvl w:val="0"/>
          <w:numId w:val="18"/>
        </w:numPr>
        <w:spacing w:line="240" w:lineRule="auto"/>
        <w:ind w:left="714" w:hanging="357"/>
        <w:rPr>
          <w:rFonts w:ascii="Calibri" w:eastAsia="Calibri" w:hAnsi="Calibri" w:cs="Calibri"/>
          <w:sz w:val="22"/>
        </w:rPr>
      </w:pPr>
      <w:r>
        <w:rPr>
          <w:rFonts w:ascii="Calibri" w:eastAsia="Calibri" w:hAnsi="Calibri" w:cs="Calibri"/>
          <w:sz w:val="22"/>
        </w:rPr>
        <w:t>Australian Maritime Safety Authority (AMSA)</w:t>
      </w:r>
    </w:p>
    <w:p w14:paraId="5090A540" w14:textId="77777777" w:rsidR="007D69B8" w:rsidRPr="0069641A" w:rsidRDefault="007D69B8" w:rsidP="009E3991">
      <w:pPr>
        <w:numPr>
          <w:ilvl w:val="0"/>
          <w:numId w:val="18"/>
        </w:numPr>
        <w:spacing w:line="240" w:lineRule="auto"/>
        <w:ind w:left="714" w:hanging="357"/>
        <w:rPr>
          <w:rFonts w:ascii="Calibri" w:eastAsia="Calibri" w:hAnsi="Calibri" w:cs="Calibri"/>
          <w:sz w:val="22"/>
        </w:rPr>
      </w:pPr>
      <w:r w:rsidRPr="0069641A">
        <w:rPr>
          <w:rFonts w:ascii="Calibri" w:eastAsia="Calibri" w:hAnsi="Calibri" w:cs="Calibri"/>
          <w:sz w:val="22"/>
        </w:rPr>
        <w:t>State and Northern Territory jurisdictions</w:t>
      </w:r>
    </w:p>
    <w:p w14:paraId="5820799E" w14:textId="77777777" w:rsidR="007D69B8" w:rsidRPr="0069641A" w:rsidRDefault="007D69B8" w:rsidP="009E3991">
      <w:pPr>
        <w:numPr>
          <w:ilvl w:val="0"/>
          <w:numId w:val="18"/>
        </w:numPr>
        <w:spacing w:line="240" w:lineRule="auto"/>
        <w:ind w:left="714" w:hanging="357"/>
        <w:rPr>
          <w:rFonts w:ascii="Calibri" w:eastAsia="Calibri" w:hAnsi="Calibri" w:cs="Calibri"/>
          <w:sz w:val="22"/>
        </w:rPr>
      </w:pPr>
      <w:r w:rsidRPr="0069641A">
        <w:rPr>
          <w:rFonts w:ascii="Calibri" w:eastAsia="Calibri" w:hAnsi="Calibri" w:cs="Calibri"/>
          <w:sz w:val="22"/>
        </w:rPr>
        <w:t xml:space="preserve">Australian Petroleum Production and Exploration Association (APPEA) </w:t>
      </w:r>
    </w:p>
    <w:p w14:paraId="70E6756B" w14:textId="77777777" w:rsidR="007D69B8" w:rsidRPr="0069641A" w:rsidRDefault="007D69B8" w:rsidP="009E3991">
      <w:pPr>
        <w:numPr>
          <w:ilvl w:val="0"/>
          <w:numId w:val="18"/>
        </w:numPr>
        <w:spacing w:line="240" w:lineRule="auto"/>
        <w:ind w:left="714" w:hanging="357"/>
        <w:rPr>
          <w:rFonts w:ascii="Calibri" w:eastAsia="Calibri" w:hAnsi="Calibri" w:cs="Calibri"/>
          <w:sz w:val="22"/>
        </w:rPr>
      </w:pPr>
      <w:r>
        <w:rPr>
          <w:rFonts w:ascii="Calibri" w:eastAsia="Calibri" w:hAnsi="Calibri" w:cs="Calibri"/>
          <w:sz w:val="22"/>
        </w:rPr>
        <w:t>An o</w:t>
      </w:r>
      <w:r w:rsidRPr="0069641A">
        <w:rPr>
          <w:rFonts w:ascii="Calibri" w:eastAsia="Calibri" w:hAnsi="Calibri" w:cs="Calibri"/>
          <w:sz w:val="22"/>
        </w:rPr>
        <w:t>ffshore oil and gas operator</w:t>
      </w:r>
    </w:p>
    <w:p w14:paraId="54336D9A" w14:textId="77777777" w:rsidR="007D69B8" w:rsidRPr="0069641A" w:rsidRDefault="007D69B8" w:rsidP="009E3991">
      <w:pPr>
        <w:numPr>
          <w:ilvl w:val="0"/>
          <w:numId w:val="18"/>
        </w:numPr>
        <w:spacing w:line="240" w:lineRule="auto"/>
        <w:ind w:left="714" w:hanging="357"/>
        <w:rPr>
          <w:rFonts w:ascii="Calibri" w:eastAsia="Calibri" w:hAnsi="Calibri" w:cs="Calibri"/>
          <w:sz w:val="22"/>
        </w:rPr>
      </w:pPr>
      <w:r w:rsidRPr="0069641A">
        <w:rPr>
          <w:rFonts w:ascii="Calibri" w:eastAsia="Calibri" w:hAnsi="Calibri" w:cs="Calibri"/>
          <w:sz w:val="22"/>
        </w:rPr>
        <w:t>International Association for Drilling Contractors (IADC)</w:t>
      </w:r>
    </w:p>
    <w:p w14:paraId="54007DCB" w14:textId="77777777" w:rsidR="007D69B8" w:rsidRPr="0069641A" w:rsidRDefault="007D69B8" w:rsidP="009E3991">
      <w:pPr>
        <w:numPr>
          <w:ilvl w:val="0"/>
          <w:numId w:val="18"/>
        </w:numPr>
        <w:spacing w:line="240" w:lineRule="auto"/>
        <w:ind w:left="714" w:hanging="357"/>
        <w:rPr>
          <w:rFonts w:ascii="Calibri" w:eastAsia="Calibri" w:hAnsi="Calibri" w:cs="Calibri"/>
          <w:sz w:val="22"/>
        </w:rPr>
      </w:pPr>
      <w:r w:rsidRPr="0069641A">
        <w:rPr>
          <w:rFonts w:ascii="Calibri" w:eastAsia="Calibri" w:hAnsi="Calibri" w:cs="Calibri"/>
          <w:sz w:val="22"/>
        </w:rPr>
        <w:t xml:space="preserve">Australian Council of Trade Unions (ACTU) </w:t>
      </w:r>
    </w:p>
    <w:p w14:paraId="79B622CF" w14:textId="0A58DD54" w:rsidR="007D69B8" w:rsidRDefault="007D69B8" w:rsidP="009E3991">
      <w:pPr>
        <w:numPr>
          <w:ilvl w:val="0"/>
          <w:numId w:val="18"/>
        </w:numPr>
        <w:spacing w:line="240" w:lineRule="auto"/>
        <w:ind w:left="714" w:hanging="357"/>
        <w:rPr>
          <w:rFonts w:ascii="Calibri" w:eastAsia="Calibri" w:hAnsi="Calibri" w:cs="Calibri"/>
          <w:sz w:val="22"/>
        </w:rPr>
      </w:pPr>
      <w:r w:rsidRPr="0069641A">
        <w:rPr>
          <w:rFonts w:ascii="Calibri" w:eastAsia="Calibri" w:hAnsi="Calibri" w:cs="Calibri"/>
          <w:sz w:val="22"/>
        </w:rPr>
        <w:t>Health and Safety Representative (HSR)</w:t>
      </w:r>
    </w:p>
    <w:p w14:paraId="0E2FA401" w14:textId="77777777" w:rsidR="009E3991" w:rsidRPr="009E3991" w:rsidRDefault="009E3991" w:rsidP="009E3991">
      <w:pPr>
        <w:spacing w:after="0" w:line="240" w:lineRule="auto"/>
        <w:ind w:left="714"/>
        <w:rPr>
          <w:rFonts w:ascii="Calibri" w:eastAsia="Calibri" w:hAnsi="Calibri" w:cs="Calibri"/>
          <w:sz w:val="22"/>
        </w:rPr>
      </w:pPr>
    </w:p>
    <w:p w14:paraId="65384384" w14:textId="3A366C3C" w:rsidR="007D69B8" w:rsidRPr="009E3991" w:rsidRDefault="007D69B8" w:rsidP="007D69B8">
      <w:pPr>
        <w:rPr>
          <w:rFonts w:ascii="Calibri" w:eastAsia="Calibri" w:hAnsi="Calibri" w:cs="Calibri"/>
          <w:sz w:val="22"/>
        </w:rPr>
      </w:pPr>
      <w:r w:rsidRPr="0069641A">
        <w:rPr>
          <w:rFonts w:ascii="Calibri" w:eastAsia="Calibri" w:hAnsi="Calibri" w:cs="Calibri"/>
          <w:sz w:val="22"/>
        </w:rPr>
        <w:t>The SSG shall comprise of one representative from each member, or a number other</w:t>
      </w:r>
      <w:r>
        <w:rPr>
          <w:rFonts w:ascii="Calibri" w:eastAsia="Calibri" w:hAnsi="Calibri" w:cs="Calibri"/>
          <w:sz w:val="22"/>
        </w:rPr>
        <w:t xml:space="preserve">wise agreed by the Chair (DIIS). </w:t>
      </w:r>
      <w:r w:rsidRPr="0069641A">
        <w:rPr>
          <w:rFonts w:ascii="Calibri" w:eastAsia="Calibri" w:hAnsi="Calibri" w:cs="Calibri"/>
          <w:sz w:val="22"/>
        </w:rPr>
        <w:t>These representatives must be appropriately skilled to speak to the objectives and terms of reference of the review. The SSG is constituted so that all relevant significant interests have an opportunity to be represented.</w:t>
      </w:r>
      <w:r>
        <w:rPr>
          <w:rFonts w:ascii="Calibri" w:eastAsia="Calibri" w:hAnsi="Calibri" w:cs="Calibri"/>
          <w:sz w:val="22"/>
        </w:rPr>
        <w:t xml:space="preserve"> </w:t>
      </w:r>
      <w:r w:rsidRPr="0069641A">
        <w:rPr>
          <w:rFonts w:ascii="Calibri" w:eastAsia="Calibri" w:hAnsi="Calibri" w:cs="Calibri"/>
          <w:sz w:val="22"/>
        </w:rPr>
        <w:t xml:space="preserve">Nominated participating members, if </w:t>
      </w:r>
      <w:r>
        <w:rPr>
          <w:rFonts w:ascii="Calibri" w:eastAsia="Calibri" w:hAnsi="Calibri" w:cs="Calibri"/>
          <w:sz w:val="22"/>
        </w:rPr>
        <w:t>unable to</w:t>
      </w:r>
      <w:r w:rsidRPr="0069641A">
        <w:rPr>
          <w:rFonts w:ascii="Calibri" w:eastAsia="Calibri" w:hAnsi="Calibri" w:cs="Calibri"/>
          <w:sz w:val="22"/>
        </w:rPr>
        <w:t xml:space="preserve"> attend a meeting, may arrange for an appropriate substitute by notifying the Secretariat.</w:t>
      </w:r>
    </w:p>
    <w:p w14:paraId="3A82FC50" w14:textId="77777777" w:rsidR="007D69B8" w:rsidRPr="0069641A" w:rsidRDefault="007D69B8" w:rsidP="007D69B8">
      <w:pPr>
        <w:rPr>
          <w:rFonts w:ascii="Calibri" w:eastAsia="Calibri" w:hAnsi="Calibri" w:cs="Calibri"/>
          <w:b/>
          <w:sz w:val="22"/>
        </w:rPr>
      </w:pPr>
      <w:r w:rsidRPr="0069641A">
        <w:rPr>
          <w:rFonts w:ascii="Calibri" w:eastAsia="Calibri" w:hAnsi="Calibri" w:cs="Calibri"/>
          <w:b/>
          <w:sz w:val="22"/>
        </w:rPr>
        <w:t>Objectives:</w:t>
      </w:r>
    </w:p>
    <w:p w14:paraId="4E166F57" w14:textId="77777777" w:rsidR="007D69B8" w:rsidRPr="0069641A" w:rsidRDefault="007D69B8" w:rsidP="007D69B8">
      <w:pPr>
        <w:rPr>
          <w:rFonts w:ascii="Calibri" w:eastAsia="Calibri" w:hAnsi="Calibri" w:cs="Calibri"/>
          <w:sz w:val="22"/>
        </w:rPr>
      </w:pPr>
      <w:r w:rsidRPr="0069641A">
        <w:rPr>
          <w:rFonts w:ascii="Calibri" w:eastAsia="Calibri" w:hAnsi="Calibri" w:cs="Calibri"/>
          <w:sz w:val="22"/>
        </w:rPr>
        <w:t xml:space="preserve">The SSG will serve as a consultation group, not a decision making body, to allow ideas and issues to be tested and discussed </w:t>
      </w:r>
      <w:r>
        <w:rPr>
          <w:rFonts w:ascii="Calibri" w:eastAsia="Calibri" w:hAnsi="Calibri" w:cs="Calibri"/>
          <w:sz w:val="22"/>
        </w:rPr>
        <w:t>through information sharing and constructive engagement</w:t>
      </w:r>
      <w:r w:rsidRPr="0069641A">
        <w:rPr>
          <w:rFonts w:ascii="Calibri" w:eastAsia="Calibri" w:hAnsi="Calibri" w:cs="Calibri"/>
          <w:sz w:val="22"/>
        </w:rPr>
        <w:t>.</w:t>
      </w:r>
      <w:r>
        <w:rPr>
          <w:rFonts w:ascii="Calibri" w:eastAsia="Calibri" w:hAnsi="Calibri" w:cs="Calibri"/>
          <w:sz w:val="22"/>
        </w:rPr>
        <w:t xml:space="preserve"> </w:t>
      </w:r>
      <w:r w:rsidRPr="0069641A">
        <w:rPr>
          <w:rFonts w:ascii="Calibri" w:eastAsia="Calibri" w:hAnsi="Calibri" w:cs="Calibri"/>
          <w:sz w:val="22"/>
        </w:rPr>
        <w:t>SSG members will:</w:t>
      </w:r>
    </w:p>
    <w:p w14:paraId="4DBA341F" w14:textId="77777777" w:rsidR="007D69B8" w:rsidRPr="0069641A" w:rsidRDefault="007D69B8" w:rsidP="009E3991">
      <w:pPr>
        <w:pStyle w:val="ListParagraph"/>
        <w:numPr>
          <w:ilvl w:val="0"/>
          <w:numId w:val="19"/>
        </w:numPr>
        <w:rPr>
          <w:rFonts w:ascii="Calibri" w:eastAsia="Calibri" w:hAnsi="Calibri" w:cs="Calibri"/>
          <w:sz w:val="22"/>
        </w:rPr>
      </w:pPr>
      <w:r w:rsidRPr="0069641A">
        <w:rPr>
          <w:rFonts w:ascii="Calibri" w:eastAsia="Calibri" w:hAnsi="Calibri" w:cs="Calibri"/>
          <w:sz w:val="22"/>
        </w:rPr>
        <w:t>participate voluntarily and agree to engage in discussions in a constructive and professional manner;</w:t>
      </w:r>
    </w:p>
    <w:p w14:paraId="7B6E6917" w14:textId="77777777" w:rsidR="007D69B8" w:rsidRPr="0069641A" w:rsidRDefault="007D69B8" w:rsidP="009E3991">
      <w:pPr>
        <w:pStyle w:val="ListParagraph"/>
        <w:numPr>
          <w:ilvl w:val="0"/>
          <w:numId w:val="19"/>
        </w:numPr>
        <w:rPr>
          <w:rFonts w:ascii="Calibri" w:eastAsia="Calibri" w:hAnsi="Calibri" w:cs="Calibri"/>
          <w:sz w:val="22"/>
        </w:rPr>
      </w:pPr>
      <w:r w:rsidRPr="0069641A">
        <w:rPr>
          <w:rFonts w:ascii="Calibri" w:eastAsia="Calibri" w:hAnsi="Calibri" w:cs="Calibri"/>
          <w:sz w:val="22"/>
        </w:rPr>
        <w:lastRenderedPageBreak/>
        <w:t xml:space="preserve">raise appropriate and relevant </w:t>
      </w:r>
      <w:r>
        <w:rPr>
          <w:rFonts w:ascii="Calibri" w:eastAsia="Calibri" w:hAnsi="Calibri" w:cs="Calibri"/>
          <w:sz w:val="22"/>
        </w:rPr>
        <w:t xml:space="preserve">(in-scope) </w:t>
      </w:r>
      <w:r w:rsidRPr="0069641A">
        <w:rPr>
          <w:rFonts w:ascii="Calibri" w:eastAsia="Calibri" w:hAnsi="Calibri" w:cs="Calibri"/>
          <w:sz w:val="22"/>
        </w:rPr>
        <w:t xml:space="preserve">matters in meetings in relation to </w:t>
      </w:r>
      <w:r>
        <w:rPr>
          <w:rFonts w:ascii="Calibri" w:eastAsia="Calibri" w:hAnsi="Calibri" w:cs="Calibri"/>
          <w:sz w:val="22"/>
        </w:rPr>
        <w:t xml:space="preserve">offshore </w:t>
      </w:r>
      <w:r w:rsidRPr="0069641A">
        <w:rPr>
          <w:rFonts w:ascii="Calibri" w:eastAsia="Calibri" w:hAnsi="Calibri" w:cs="Calibri"/>
          <w:sz w:val="22"/>
        </w:rPr>
        <w:t>occupational health and safety;</w:t>
      </w:r>
    </w:p>
    <w:p w14:paraId="55C2A3C5" w14:textId="77777777" w:rsidR="007D69B8" w:rsidRDefault="007D69B8" w:rsidP="009E3991">
      <w:pPr>
        <w:pStyle w:val="ListParagraph"/>
        <w:numPr>
          <w:ilvl w:val="0"/>
          <w:numId w:val="19"/>
        </w:numPr>
        <w:rPr>
          <w:rFonts w:ascii="Calibri" w:eastAsia="Calibri" w:hAnsi="Calibri" w:cs="Calibri"/>
          <w:sz w:val="22"/>
        </w:rPr>
      </w:pPr>
      <w:r w:rsidRPr="0069641A">
        <w:rPr>
          <w:rFonts w:ascii="Calibri" w:eastAsia="Calibri" w:hAnsi="Calibri" w:cs="Calibri"/>
          <w:sz w:val="22"/>
        </w:rPr>
        <w:t xml:space="preserve">keep their own employees/members/workgroup informed, where appropriate, of the review’s progress, including deadlines for submissions and opportunities for engagement in public consultation processes; </w:t>
      </w:r>
      <w:r>
        <w:rPr>
          <w:rFonts w:ascii="Calibri" w:eastAsia="Calibri" w:hAnsi="Calibri" w:cs="Calibri"/>
          <w:sz w:val="22"/>
        </w:rPr>
        <w:t>and</w:t>
      </w:r>
    </w:p>
    <w:p w14:paraId="6B0E4B11" w14:textId="060B1E94" w:rsidR="007D69B8" w:rsidRPr="009E3991" w:rsidRDefault="007D69B8" w:rsidP="009E3991">
      <w:pPr>
        <w:pStyle w:val="ListParagraph"/>
        <w:numPr>
          <w:ilvl w:val="0"/>
          <w:numId w:val="19"/>
        </w:numPr>
        <w:rPr>
          <w:rFonts w:ascii="Calibri" w:eastAsia="Calibri" w:hAnsi="Calibri" w:cs="Calibri"/>
          <w:sz w:val="22"/>
        </w:rPr>
      </w:pPr>
      <w:r w:rsidRPr="009E3991">
        <w:rPr>
          <w:rFonts w:ascii="Calibri" w:eastAsia="Calibri" w:hAnsi="Calibri" w:cs="Calibri"/>
          <w:sz w:val="22"/>
        </w:rPr>
        <w:t>note that discussions in the meetings do not indicate formal policy or legislative approval from the Commonwealth Government.</w:t>
      </w:r>
    </w:p>
    <w:p w14:paraId="226270C1" w14:textId="77777777" w:rsidR="007D69B8" w:rsidRPr="0069641A" w:rsidRDefault="007D69B8" w:rsidP="007D69B8">
      <w:pPr>
        <w:rPr>
          <w:rFonts w:ascii="Calibri" w:eastAsia="Calibri" w:hAnsi="Calibri" w:cs="Calibri"/>
          <w:b/>
          <w:sz w:val="22"/>
        </w:rPr>
      </w:pPr>
      <w:r w:rsidRPr="0069641A">
        <w:rPr>
          <w:rFonts w:ascii="Calibri" w:eastAsia="Calibri" w:hAnsi="Calibri" w:cs="Calibri"/>
          <w:b/>
          <w:sz w:val="22"/>
        </w:rPr>
        <w:t>Governance:</w:t>
      </w:r>
    </w:p>
    <w:p w14:paraId="629CA81D" w14:textId="73A0D566" w:rsidR="007D69B8" w:rsidRDefault="007D69B8" w:rsidP="007D69B8">
      <w:pPr>
        <w:rPr>
          <w:rFonts w:ascii="Calibri" w:eastAsia="Calibri" w:hAnsi="Calibri" w:cs="Calibri"/>
          <w:sz w:val="22"/>
        </w:rPr>
      </w:pPr>
      <w:r w:rsidRPr="0069641A">
        <w:rPr>
          <w:rFonts w:ascii="Calibri" w:eastAsia="Calibri" w:hAnsi="Calibri" w:cs="Calibri"/>
          <w:sz w:val="22"/>
        </w:rPr>
        <w:t xml:space="preserve">The SSG will be chaired by a representative from DIIS. The Chair is responsible for ensuring the SSG functions properly - that all relevant matters are discussed, there is full participation, and assisting </w:t>
      </w:r>
      <w:r>
        <w:rPr>
          <w:rFonts w:ascii="Calibri" w:eastAsia="Calibri" w:hAnsi="Calibri" w:cs="Calibri"/>
          <w:sz w:val="22"/>
        </w:rPr>
        <w:t xml:space="preserve">in </w:t>
      </w:r>
      <w:r w:rsidRPr="0069641A">
        <w:rPr>
          <w:rFonts w:ascii="Calibri" w:eastAsia="Calibri" w:hAnsi="Calibri" w:cs="Calibri"/>
          <w:sz w:val="22"/>
        </w:rPr>
        <w:t xml:space="preserve">the resolution of issues and conflicting views. </w:t>
      </w:r>
      <w:r w:rsidRPr="008D7A0F">
        <w:rPr>
          <w:rFonts w:ascii="Calibri" w:eastAsia="Calibri" w:hAnsi="Calibri" w:cs="Calibri"/>
          <w:sz w:val="22"/>
        </w:rPr>
        <w:t xml:space="preserve">The duration and frequency of meetings will be decided by the Chair. </w:t>
      </w:r>
    </w:p>
    <w:p w14:paraId="6B977D7E" w14:textId="1967EFF7" w:rsidR="007D69B8" w:rsidRPr="009E3991" w:rsidRDefault="007D69B8" w:rsidP="007D69B8">
      <w:pPr>
        <w:rPr>
          <w:rFonts w:ascii="Calibri" w:eastAsia="Calibri" w:hAnsi="Calibri" w:cs="Calibri"/>
          <w:sz w:val="22"/>
        </w:rPr>
      </w:pPr>
      <w:r w:rsidRPr="0069641A">
        <w:rPr>
          <w:rFonts w:ascii="Calibri" w:eastAsia="Calibri" w:hAnsi="Calibri" w:cs="Calibri"/>
          <w:sz w:val="22"/>
        </w:rPr>
        <w:t>DIIS will provide secretariat support to the Chair and the SSG to ensure meetings are effectively organised and minuted.</w:t>
      </w:r>
      <w:r w:rsidRPr="00342924">
        <w:rPr>
          <w:rFonts w:ascii="Calibri" w:eastAsia="Calibri" w:hAnsi="Calibri" w:cs="Calibri"/>
          <w:sz w:val="22"/>
        </w:rPr>
        <w:t xml:space="preserve"> </w:t>
      </w:r>
      <w:r w:rsidRPr="0069641A">
        <w:rPr>
          <w:rFonts w:ascii="Calibri" w:eastAsia="Calibri" w:hAnsi="Calibri" w:cs="Calibri"/>
          <w:sz w:val="22"/>
        </w:rPr>
        <w:t>The Secretariat will be responsible for producing a summary of the outcomes of the meeting within 2 weeks of the meeting date for</w:t>
      </w:r>
      <w:r w:rsidR="009E3991">
        <w:rPr>
          <w:rFonts w:ascii="Calibri" w:eastAsia="Calibri" w:hAnsi="Calibri" w:cs="Calibri"/>
          <w:sz w:val="22"/>
        </w:rPr>
        <w:t xml:space="preserve"> circulation as a draft record.</w:t>
      </w:r>
    </w:p>
    <w:p w14:paraId="2DB63699" w14:textId="77777777" w:rsidR="007D69B8" w:rsidRPr="0069641A" w:rsidRDefault="007D69B8" w:rsidP="007D69B8">
      <w:pPr>
        <w:rPr>
          <w:rFonts w:ascii="Calibri" w:eastAsia="Calibri" w:hAnsi="Calibri" w:cs="Calibri"/>
          <w:b/>
          <w:sz w:val="22"/>
        </w:rPr>
      </w:pPr>
      <w:r w:rsidRPr="0069641A">
        <w:rPr>
          <w:rFonts w:ascii="Calibri" w:eastAsia="Calibri" w:hAnsi="Calibri" w:cs="Calibri"/>
          <w:b/>
          <w:sz w:val="22"/>
        </w:rPr>
        <w:t>Confidentiality:</w:t>
      </w:r>
    </w:p>
    <w:p w14:paraId="77085AC5" w14:textId="608934D1" w:rsidR="007D69B8" w:rsidRPr="009E3991" w:rsidRDefault="007D69B8" w:rsidP="007D69B8">
      <w:pPr>
        <w:rPr>
          <w:rFonts w:ascii="Calibri" w:eastAsia="Calibri" w:hAnsi="Calibri" w:cs="Calibri"/>
          <w:sz w:val="22"/>
        </w:rPr>
      </w:pPr>
      <w:r w:rsidRPr="0069641A">
        <w:rPr>
          <w:rFonts w:ascii="Calibri" w:eastAsia="Calibri" w:hAnsi="Calibri" w:cs="Calibri"/>
          <w:sz w:val="22"/>
        </w:rPr>
        <w:t>Members are to be aware that</w:t>
      </w:r>
      <w:r>
        <w:rPr>
          <w:rFonts w:ascii="Calibri" w:eastAsia="Calibri" w:hAnsi="Calibri" w:cs="Calibri"/>
          <w:sz w:val="22"/>
        </w:rPr>
        <w:t xml:space="preserve"> some parts of the meetings </w:t>
      </w:r>
      <w:r w:rsidRPr="0069641A">
        <w:rPr>
          <w:rFonts w:ascii="Calibri" w:eastAsia="Calibri" w:hAnsi="Calibri" w:cs="Calibri"/>
          <w:sz w:val="22"/>
        </w:rPr>
        <w:t>of the SSG</w:t>
      </w:r>
      <w:r>
        <w:rPr>
          <w:rFonts w:ascii="Calibri" w:eastAsia="Calibri" w:hAnsi="Calibri" w:cs="Calibri"/>
          <w:sz w:val="22"/>
        </w:rPr>
        <w:t>,</w:t>
      </w:r>
      <w:r w:rsidRPr="0069641A">
        <w:rPr>
          <w:rFonts w:ascii="Calibri" w:eastAsia="Calibri" w:hAnsi="Calibri" w:cs="Calibri"/>
          <w:sz w:val="22"/>
        </w:rPr>
        <w:t xml:space="preserve"> including agenda material, </w:t>
      </w:r>
      <w:r>
        <w:rPr>
          <w:rFonts w:ascii="Calibri" w:eastAsia="Calibri" w:hAnsi="Calibri" w:cs="Calibri"/>
          <w:sz w:val="22"/>
        </w:rPr>
        <w:t>may be</w:t>
      </w:r>
      <w:r w:rsidRPr="0069641A">
        <w:rPr>
          <w:rFonts w:ascii="Calibri" w:eastAsia="Calibri" w:hAnsi="Calibri" w:cs="Calibri"/>
          <w:sz w:val="22"/>
        </w:rPr>
        <w:t xml:space="preserve"> deemed confidential and should not be publicly released.</w:t>
      </w:r>
      <w:r w:rsidR="009E3991">
        <w:rPr>
          <w:rFonts w:ascii="Calibri" w:eastAsia="Calibri" w:hAnsi="Calibri" w:cs="Calibri"/>
          <w:sz w:val="22"/>
        </w:rPr>
        <w:t xml:space="preserve"> </w:t>
      </w:r>
    </w:p>
    <w:p w14:paraId="168F3539" w14:textId="77777777" w:rsidR="007D69B8" w:rsidRDefault="007D69B8" w:rsidP="007D69B8">
      <w:pPr>
        <w:rPr>
          <w:rFonts w:ascii="Calibri" w:eastAsia="Calibri" w:hAnsi="Calibri" w:cs="Calibri"/>
          <w:b/>
          <w:sz w:val="22"/>
        </w:rPr>
      </w:pPr>
      <w:r>
        <w:rPr>
          <w:rFonts w:ascii="Calibri" w:eastAsia="Calibri" w:hAnsi="Calibri" w:cs="Calibri"/>
          <w:b/>
          <w:sz w:val="22"/>
        </w:rPr>
        <w:t>Privacy:</w:t>
      </w:r>
    </w:p>
    <w:p w14:paraId="18179724" w14:textId="6BDDE210" w:rsidR="007D69B8" w:rsidRPr="009E3991" w:rsidRDefault="007D69B8" w:rsidP="007D69B8">
      <w:pPr>
        <w:rPr>
          <w:rFonts w:ascii="Calibri" w:hAnsi="Calibri" w:cs="Calibri"/>
          <w:sz w:val="22"/>
        </w:rPr>
      </w:pPr>
      <w:r w:rsidRPr="0081780D">
        <w:rPr>
          <w:rFonts w:ascii="Calibri" w:hAnsi="Calibri" w:cs="Calibri"/>
          <w:sz w:val="22"/>
        </w:rPr>
        <w:t xml:space="preserve">DIIS is bound by the Australian Privacy Principles outlined in Schedule 1 of the </w:t>
      </w:r>
      <w:r w:rsidRPr="0081780D">
        <w:rPr>
          <w:rFonts w:ascii="Calibri" w:hAnsi="Calibri" w:cs="Calibri"/>
          <w:i/>
          <w:sz w:val="22"/>
        </w:rPr>
        <w:t xml:space="preserve">Privacy Act 1988 </w:t>
      </w:r>
      <w:r w:rsidRPr="0081780D">
        <w:rPr>
          <w:rFonts w:ascii="Calibri" w:hAnsi="Calibri" w:cs="Calibri"/>
          <w:sz w:val="22"/>
        </w:rPr>
        <w:t>(</w:t>
      </w:r>
      <w:proofErr w:type="spellStart"/>
      <w:r w:rsidRPr="0081780D">
        <w:rPr>
          <w:rFonts w:ascii="Calibri" w:hAnsi="Calibri" w:cs="Calibri"/>
          <w:sz w:val="22"/>
        </w:rPr>
        <w:t>Cth</w:t>
      </w:r>
      <w:proofErr w:type="spellEnd"/>
      <w:r w:rsidRPr="0081780D">
        <w:rPr>
          <w:rFonts w:ascii="Calibri" w:hAnsi="Calibri" w:cs="Calibri"/>
          <w:sz w:val="22"/>
        </w:rPr>
        <w:t xml:space="preserve">) which regulates how entities may collect, use, disclose and store personal information. DIIS may provide a Privacy Collection Statement to members for the purposes </w:t>
      </w:r>
      <w:r>
        <w:rPr>
          <w:rFonts w:ascii="Calibri" w:hAnsi="Calibri" w:cs="Calibri"/>
          <w:sz w:val="22"/>
        </w:rPr>
        <w:t xml:space="preserve">of </w:t>
      </w:r>
      <w:r w:rsidRPr="0081780D">
        <w:rPr>
          <w:rFonts w:ascii="Calibri" w:hAnsi="Calibri" w:cs="Calibri"/>
          <w:sz w:val="22"/>
        </w:rPr>
        <w:t>undertaking the offs</w:t>
      </w:r>
      <w:r w:rsidR="009E3991">
        <w:rPr>
          <w:rFonts w:ascii="Calibri" w:hAnsi="Calibri" w:cs="Calibri"/>
          <w:sz w:val="22"/>
        </w:rPr>
        <w:t>hore safety review if required.</w:t>
      </w:r>
    </w:p>
    <w:p w14:paraId="5C0DFD71" w14:textId="77777777" w:rsidR="007D69B8" w:rsidRPr="0069641A" w:rsidRDefault="007D69B8" w:rsidP="007D69B8">
      <w:pPr>
        <w:rPr>
          <w:rFonts w:ascii="Calibri" w:eastAsia="Calibri" w:hAnsi="Calibri" w:cs="Calibri"/>
          <w:b/>
          <w:sz w:val="22"/>
        </w:rPr>
      </w:pPr>
      <w:r w:rsidRPr="0069641A">
        <w:rPr>
          <w:rFonts w:ascii="Calibri" w:eastAsia="Calibri" w:hAnsi="Calibri" w:cs="Calibri"/>
          <w:b/>
          <w:sz w:val="22"/>
        </w:rPr>
        <w:t>Budget:</w:t>
      </w:r>
    </w:p>
    <w:p w14:paraId="1FC0CF30" w14:textId="77777777" w:rsidR="007D69B8" w:rsidRPr="0069641A" w:rsidRDefault="007D69B8" w:rsidP="007D69B8">
      <w:pPr>
        <w:rPr>
          <w:rFonts w:ascii="Calibri" w:eastAsia="Calibri" w:hAnsi="Calibri" w:cs="Calibri"/>
          <w:sz w:val="22"/>
        </w:rPr>
      </w:pPr>
      <w:r w:rsidRPr="0069641A">
        <w:rPr>
          <w:rFonts w:ascii="Calibri" w:eastAsia="Calibri" w:hAnsi="Calibri" w:cs="Calibri"/>
          <w:sz w:val="22"/>
        </w:rPr>
        <w:t xml:space="preserve">Face-to-face meetings of the SSG will be kept to a minimum, with meetings and communication within the group predominantly conducted via email and teleconference to reduce costs.  </w:t>
      </w:r>
    </w:p>
    <w:p w14:paraId="42D936EF" w14:textId="77777777" w:rsidR="007D69B8" w:rsidRDefault="007D69B8" w:rsidP="007D69B8">
      <w:pPr>
        <w:rPr>
          <w:rFonts w:ascii="Calibri" w:eastAsia="Calibri" w:hAnsi="Calibri" w:cs="Calibri"/>
          <w:sz w:val="22"/>
        </w:rPr>
      </w:pPr>
      <w:r w:rsidRPr="0069641A">
        <w:rPr>
          <w:rFonts w:ascii="Calibri" w:eastAsia="Calibri" w:hAnsi="Calibri" w:cs="Calibri"/>
          <w:sz w:val="22"/>
        </w:rPr>
        <w:t xml:space="preserve">Costs for </w:t>
      </w:r>
      <w:r>
        <w:rPr>
          <w:rFonts w:ascii="Calibri" w:eastAsia="Calibri" w:hAnsi="Calibri" w:cs="Calibri"/>
          <w:sz w:val="22"/>
        </w:rPr>
        <w:t xml:space="preserve">travel, </w:t>
      </w:r>
      <w:r w:rsidRPr="0069641A">
        <w:rPr>
          <w:rFonts w:ascii="Calibri" w:eastAsia="Calibri" w:hAnsi="Calibri" w:cs="Calibri"/>
          <w:sz w:val="22"/>
        </w:rPr>
        <w:t>accommodation and time spent in attending SSG meetings and out-of-session consultation will be met by members or their nominating organisations.</w:t>
      </w:r>
    </w:p>
    <w:p w14:paraId="221D4824" w14:textId="77777777" w:rsidR="007D69B8" w:rsidRPr="0069641A" w:rsidRDefault="007D69B8" w:rsidP="007D69B8">
      <w:pPr>
        <w:rPr>
          <w:rFonts w:ascii="Calibri" w:eastAsia="Calibri" w:hAnsi="Calibri" w:cs="Calibri"/>
          <w:sz w:val="22"/>
        </w:rPr>
      </w:pPr>
    </w:p>
    <w:p w14:paraId="3F900E57" w14:textId="77777777" w:rsidR="00341A78" w:rsidRPr="00254BE8" w:rsidRDefault="00341A78" w:rsidP="005261A4">
      <w:pPr>
        <w:rPr>
          <w:rStyle w:val="Strong"/>
          <w:rFonts w:ascii="Calibri" w:hAnsi="Calibri" w:cs="Calibri"/>
          <w:sz w:val="22"/>
        </w:rPr>
      </w:pPr>
    </w:p>
    <w:sectPr w:rsidR="00341A78" w:rsidRPr="00254BE8" w:rsidSect="005261A4">
      <w:headerReference w:type="default" r:id="rId16"/>
      <w:footerReference w:type="even" r:id="rId17"/>
      <w:footerReference w:type="default" r:id="rId18"/>
      <w:footerReference w:type="first" r:id="rId19"/>
      <w:pgSz w:w="11906" w:h="16838" w:code="9"/>
      <w:pgMar w:top="567" w:right="1440" w:bottom="567" w:left="1440" w:header="709" w:footer="709" w:gutter="0"/>
      <w:pgBorders w:display="firstPage"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6D10D" w14:textId="77777777" w:rsidR="00FD38DA" w:rsidRDefault="00FD38DA" w:rsidP="00B526AB">
      <w:pPr>
        <w:spacing w:after="0" w:line="240" w:lineRule="auto"/>
      </w:pPr>
      <w:r>
        <w:separator/>
      </w:r>
    </w:p>
  </w:endnote>
  <w:endnote w:type="continuationSeparator" w:id="0">
    <w:p w14:paraId="34271629" w14:textId="77777777" w:rsidR="00FD38DA" w:rsidRDefault="00FD38DA" w:rsidP="00B526AB">
      <w:pPr>
        <w:spacing w:after="0" w:line="240" w:lineRule="auto"/>
      </w:pPr>
      <w:r>
        <w:continuationSeparator/>
      </w:r>
    </w:p>
  </w:endnote>
  <w:endnote w:type="continuationNotice" w:id="1">
    <w:p w14:paraId="7ACFB89C" w14:textId="77777777" w:rsidR="00FD38DA" w:rsidRDefault="00FD3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F2224" w14:textId="77777777" w:rsidR="00FD38DA" w:rsidRDefault="00FD38DA" w:rsidP="00890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DB8D6" w14:textId="77777777" w:rsidR="00FD38DA" w:rsidRDefault="00FD38DA" w:rsidP="009413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727022"/>
      <w:docPartObj>
        <w:docPartGallery w:val="Page Numbers (Bottom of Page)"/>
        <w:docPartUnique/>
      </w:docPartObj>
    </w:sdtPr>
    <w:sdtEndPr>
      <w:rPr>
        <w:noProof/>
      </w:rPr>
    </w:sdtEndPr>
    <w:sdtContent>
      <w:p w14:paraId="1BE4B227" w14:textId="3D94CB94" w:rsidR="0074073D" w:rsidRDefault="0074073D">
        <w:pPr>
          <w:pStyle w:val="Footer"/>
          <w:jc w:val="right"/>
        </w:pPr>
        <w:r>
          <w:fldChar w:fldCharType="begin"/>
        </w:r>
        <w:r>
          <w:instrText xml:space="preserve"> PAGE   \* MERGEFORMAT </w:instrText>
        </w:r>
        <w:r>
          <w:fldChar w:fldCharType="separate"/>
        </w:r>
        <w:r w:rsidR="00D6059E">
          <w:rPr>
            <w:noProof/>
          </w:rPr>
          <w:t>2</w:t>
        </w:r>
        <w:r>
          <w:rPr>
            <w:noProof/>
          </w:rPr>
          <w:fldChar w:fldCharType="end"/>
        </w:r>
      </w:p>
    </w:sdtContent>
  </w:sdt>
  <w:p w14:paraId="42A851CF" w14:textId="77777777" w:rsidR="00FD38DA" w:rsidRDefault="00FD38DA" w:rsidP="009413A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16C0" w14:textId="77777777" w:rsidR="00FD38DA" w:rsidRDefault="00FD38DA"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E470B5" w14:textId="77777777" w:rsidR="00FD38DA" w:rsidRDefault="00FD38DA" w:rsidP="0031658C">
    <w:pPr>
      <w:pStyle w:val="Footer"/>
      <w:tabs>
        <w:tab w:val="clear" w:pos="8640"/>
      </w:tabs>
      <w:ind w:right="379"/>
    </w:pPr>
    <w:r>
      <w:t>Document Title</w:t>
    </w:r>
    <w:r>
      <w:tab/>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A24EF" w14:textId="77777777" w:rsidR="00FD38DA" w:rsidRDefault="00FD38DA" w:rsidP="00B526AB">
      <w:pPr>
        <w:spacing w:after="0" w:line="240" w:lineRule="auto"/>
      </w:pPr>
      <w:r>
        <w:separator/>
      </w:r>
    </w:p>
  </w:footnote>
  <w:footnote w:type="continuationSeparator" w:id="0">
    <w:p w14:paraId="0921EDE3" w14:textId="77777777" w:rsidR="00FD38DA" w:rsidRDefault="00FD38DA" w:rsidP="00B526AB">
      <w:pPr>
        <w:spacing w:after="0" w:line="240" w:lineRule="auto"/>
      </w:pPr>
      <w:r>
        <w:continuationSeparator/>
      </w:r>
    </w:p>
  </w:footnote>
  <w:footnote w:type="continuationNotice" w:id="1">
    <w:p w14:paraId="72C1D84F" w14:textId="77777777" w:rsidR="00FD38DA" w:rsidRDefault="00FD38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4A7C" w14:textId="77777777" w:rsidR="00FD38DA" w:rsidRPr="009E4B81" w:rsidRDefault="00FD38DA" w:rsidP="008905A0">
    <w:pPr>
      <w:pStyle w:val="Header"/>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10" w15:restartNumberingAfterBreak="0">
    <w:nsid w:val="0DD54948"/>
    <w:multiLevelType w:val="hybridMultilevel"/>
    <w:tmpl w:val="0F381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2452EB"/>
    <w:multiLevelType w:val="hybridMultilevel"/>
    <w:tmpl w:val="8D3A6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63387"/>
    <w:multiLevelType w:val="hybridMultilevel"/>
    <w:tmpl w:val="EF204664"/>
    <w:lvl w:ilvl="0" w:tplc="611E2E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00CCE"/>
    <w:multiLevelType w:val="hybridMultilevel"/>
    <w:tmpl w:val="5CF48A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32F6B97"/>
    <w:multiLevelType w:val="hybridMultilevel"/>
    <w:tmpl w:val="EC12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B1241"/>
    <w:multiLevelType w:val="hybridMultilevel"/>
    <w:tmpl w:val="DBA8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E6743D"/>
    <w:multiLevelType w:val="hybridMultilevel"/>
    <w:tmpl w:val="4ACE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11BF6"/>
    <w:multiLevelType w:val="hybridMultilevel"/>
    <w:tmpl w:val="E67CB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AE4E57"/>
    <w:multiLevelType w:val="hybridMultilevel"/>
    <w:tmpl w:val="4D2C2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2D6B71"/>
    <w:multiLevelType w:val="hybridMultilevel"/>
    <w:tmpl w:val="48F2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8"/>
  </w:num>
  <w:num w:numId="14">
    <w:abstractNumId w:val="16"/>
  </w:num>
  <w:num w:numId="15">
    <w:abstractNumId w:val="11"/>
  </w:num>
  <w:num w:numId="16">
    <w:abstractNumId w:val="17"/>
  </w:num>
  <w:num w:numId="17">
    <w:abstractNumId w:val="15"/>
  </w:num>
  <w:num w:numId="18">
    <w:abstractNumId w:val="1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attachedTemplate r:id="rId1"/>
  <w:documentProtection w:edit="readOnly" w:enforcement="1" w:cryptProviderType="rsaAES" w:cryptAlgorithmClass="hash" w:cryptAlgorithmType="typeAny" w:cryptAlgorithmSid="14" w:cryptSpinCount="100000" w:hash="IRa6LWFvpKzNQXS+RnE2/SvedfG+sbTv0YBTEUtW+Z1IJafDTPGEfVaaxQp9cmTapD5y3f65dmhtV3DCdes/Kg==" w:salt="PPIG55El0qGlJ9z1SxiLqA=="/>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8"/>
    <w:rsid w:val="00021B4E"/>
    <w:rsid w:val="00085475"/>
    <w:rsid w:val="000B6CF2"/>
    <w:rsid w:val="00101C25"/>
    <w:rsid w:val="00137EB3"/>
    <w:rsid w:val="00142D61"/>
    <w:rsid w:val="00147E28"/>
    <w:rsid w:val="00163B54"/>
    <w:rsid w:val="001708EB"/>
    <w:rsid w:val="00180BF8"/>
    <w:rsid w:val="00183A98"/>
    <w:rsid w:val="001873C2"/>
    <w:rsid w:val="001A25AE"/>
    <w:rsid w:val="001A2DC6"/>
    <w:rsid w:val="00200310"/>
    <w:rsid w:val="002016E3"/>
    <w:rsid w:val="002300AC"/>
    <w:rsid w:val="00244596"/>
    <w:rsid w:val="00251A0D"/>
    <w:rsid w:val="00254BE8"/>
    <w:rsid w:val="00263E00"/>
    <w:rsid w:val="00273EC9"/>
    <w:rsid w:val="002831AD"/>
    <w:rsid w:val="00284B99"/>
    <w:rsid w:val="002A1A64"/>
    <w:rsid w:val="002B57BF"/>
    <w:rsid w:val="002B7FD0"/>
    <w:rsid w:val="002D3954"/>
    <w:rsid w:val="002E14EA"/>
    <w:rsid w:val="002E201E"/>
    <w:rsid w:val="002F65AF"/>
    <w:rsid w:val="00304F04"/>
    <w:rsid w:val="003157A7"/>
    <w:rsid w:val="0031658C"/>
    <w:rsid w:val="003261C2"/>
    <w:rsid w:val="00341A78"/>
    <w:rsid w:val="003630F9"/>
    <w:rsid w:val="0038442D"/>
    <w:rsid w:val="003A7B7E"/>
    <w:rsid w:val="003D78C7"/>
    <w:rsid w:val="00402E42"/>
    <w:rsid w:val="00407ECA"/>
    <w:rsid w:val="004111E9"/>
    <w:rsid w:val="00421A03"/>
    <w:rsid w:val="00432CA5"/>
    <w:rsid w:val="00436B60"/>
    <w:rsid w:val="0044536F"/>
    <w:rsid w:val="00451F4B"/>
    <w:rsid w:val="00452BA6"/>
    <w:rsid w:val="00474800"/>
    <w:rsid w:val="00493EBF"/>
    <w:rsid w:val="004A0D2A"/>
    <w:rsid w:val="004B0725"/>
    <w:rsid w:val="00516BB4"/>
    <w:rsid w:val="005206D8"/>
    <w:rsid w:val="005261A4"/>
    <w:rsid w:val="00526283"/>
    <w:rsid w:val="00546850"/>
    <w:rsid w:val="00553FF9"/>
    <w:rsid w:val="005642F2"/>
    <w:rsid w:val="00572257"/>
    <w:rsid w:val="00585806"/>
    <w:rsid w:val="005D0228"/>
    <w:rsid w:val="005F1934"/>
    <w:rsid w:val="005F7971"/>
    <w:rsid w:val="00602C92"/>
    <w:rsid w:val="00662FBF"/>
    <w:rsid w:val="006A6D2D"/>
    <w:rsid w:val="006B0E4D"/>
    <w:rsid w:val="006C2852"/>
    <w:rsid w:val="006C2B2E"/>
    <w:rsid w:val="007076EE"/>
    <w:rsid w:val="00723B30"/>
    <w:rsid w:val="0074073D"/>
    <w:rsid w:val="00771D9A"/>
    <w:rsid w:val="00776A1B"/>
    <w:rsid w:val="00797B39"/>
    <w:rsid w:val="007A0BDB"/>
    <w:rsid w:val="007B652E"/>
    <w:rsid w:val="007C40A2"/>
    <w:rsid w:val="007D69B8"/>
    <w:rsid w:val="008029CB"/>
    <w:rsid w:val="00811D43"/>
    <w:rsid w:val="008213A8"/>
    <w:rsid w:val="00822068"/>
    <w:rsid w:val="00833E68"/>
    <w:rsid w:val="00850038"/>
    <w:rsid w:val="008602BC"/>
    <w:rsid w:val="00860EA2"/>
    <w:rsid w:val="00863B84"/>
    <w:rsid w:val="0088639D"/>
    <w:rsid w:val="008905A0"/>
    <w:rsid w:val="008A2EF4"/>
    <w:rsid w:val="008E4284"/>
    <w:rsid w:val="00915145"/>
    <w:rsid w:val="00927CBC"/>
    <w:rsid w:val="009413AF"/>
    <w:rsid w:val="00943EC2"/>
    <w:rsid w:val="00951FF0"/>
    <w:rsid w:val="009520A5"/>
    <w:rsid w:val="00956813"/>
    <w:rsid w:val="00975726"/>
    <w:rsid w:val="00991FDD"/>
    <w:rsid w:val="009A0EF0"/>
    <w:rsid w:val="009A536D"/>
    <w:rsid w:val="009C6E01"/>
    <w:rsid w:val="009D7BB6"/>
    <w:rsid w:val="009E3991"/>
    <w:rsid w:val="009E4B81"/>
    <w:rsid w:val="009F0F4D"/>
    <w:rsid w:val="00A45D77"/>
    <w:rsid w:val="00A51E16"/>
    <w:rsid w:val="00A532FC"/>
    <w:rsid w:val="00A85BA1"/>
    <w:rsid w:val="00A923F7"/>
    <w:rsid w:val="00AA5CB2"/>
    <w:rsid w:val="00B041C0"/>
    <w:rsid w:val="00B35C57"/>
    <w:rsid w:val="00B37916"/>
    <w:rsid w:val="00B526AB"/>
    <w:rsid w:val="00B77EEC"/>
    <w:rsid w:val="00B976AB"/>
    <w:rsid w:val="00BA7DBA"/>
    <w:rsid w:val="00BC3798"/>
    <w:rsid w:val="00BD5303"/>
    <w:rsid w:val="00C15724"/>
    <w:rsid w:val="00C930E6"/>
    <w:rsid w:val="00C941ED"/>
    <w:rsid w:val="00CB0830"/>
    <w:rsid w:val="00CB2680"/>
    <w:rsid w:val="00CB28A4"/>
    <w:rsid w:val="00CB39FD"/>
    <w:rsid w:val="00CB5D3D"/>
    <w:rsid w:val="00CC7875"/>
    <w:rsid w:val="00CD4321"/>
    <w:rsid w:val="00CE2C1C"/>
    <w:rsid w:val="00D3782A"/>
    <w:rsid w:val="00D531DA"/>
    <w:rsid w:val="00D53F73"/>
    <w:rsid w:val="00D6059E"/>
    <w:rsid w:val="00D628B5"/>
    <w:rsid w:val="00D87BC8"/>
    <w:rsid w:val="00DA4E8A"/>
    <w:rsid w:val="00DF5AC8"/>
    <w:rsid w:val="00E029B2"/>
    <w:rsid w:val="00E45287"/>
    <w:rsid w:val="00E72774"/>
    <w:rsid w:val="00E84555"/>
    <w:rsid w:val="00EB41CD"/>
    <w:rsid w:val="00ED0407"/>
    <w:rsid w:val="00ED17D8"/>
    <w:rsid w:val="00ED5F12"/>
    <w:rsid w:val="00F10075"/>
    <w:rsid w:val="00F11C75"/>
    <w:rsid w:val="00F25F29"/>
    <w:rsid w:val="00F81F66"/>
    <w:rsid w:val="00FC70DE"/>
    <w:rsid w:val="00FD01FB"/>
    <w:rsid w:val="00FD38DA"/>
    <w:rsid w:val="00FD5DE8"/>
    <w:rsid w:val="00FF58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9FE82EC"/>
  <w15:docId w15:val="{B9BF4070-62A2-499A-BBD2-09E33159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after="240"/>
    </w:pPr>
    <w:rPr>
      <w:b/>
      <w:sz w:val="22"/>
    </w:rPr>
  </w:style>
  <w:style w:type="character" w:customStyle="1" w:styleId="SalutationChar">
    <w:name w:val="Salutation Char"/>
    <w:basedOn w:val="DefaultParagraphFont"/>
    <w:link w:val="Salutation"/>
    <w:uiPriority w:val="99"/>
    <w:rsid w:val="008E4284"/>
    <w:rPr>
      <w:b/>
    </w:rPr>
  </w:style>
  <w:style w:type="paragraph" w:styleId="ListParagraph">
    <w:name w:val="List Paragraph"/>
    <w:basedOn w:val="Normal"/>
    <w:uiPriority w:val="34"/>
    <w:qFormat/>
    <w:rsid w:val="00ED0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gov.au/sites/g/files/net3906/f/diis-safety-review-terms-of-referenc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dustry.gov.au/sites/g/files/net3906/f/noetic-offshore-safety-review-workshop-report.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h.gov.au/Parliamentary_Business/Committees/Senate/Education_and_Employment/WHSinoffshorepetroleum/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Letter.dotx" TargetMode="Externa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385E993EE08846A450E9B6D1FA8A77" ma:contentTypeVersion="29" ma:contentTypeDescription="Create a new document." ma:contentTypeScope="" ma:versionID="320a97569ee48ca9dfe58379f7f1dc76">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f87e192f581715636bb71e846461ce19"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04c65e7758e4a9bb076ed3b2f3b54e3" minOccurs="0"/>
                <xsd:element ref="ns2:g7cee4c3f49f4a8d957fe196d6fcc5b5" minOccurs="0"/>
                <xsd:element ref="ns2:DocHub_Jurisdiction" minOccurs="0"/>
                <xsd:element ref="ns2:d34056e35d444dee82a795b7b19350c2" minOccurs="0"/>
                <xsd:element ref="ns2:d8e408ae2551469fa177069ace196e9c"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2"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4"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Jurisdiction" ma:index="25" nillable="true" ma:displayName="Jurisdiction" ma:description="Scope to which authority extends or to which the item relates (Domestic / International / Cross-Jurisdiction)" ma:format="Dropdown" ma:internalName="DocHub_Jurisdiction">
      <xsd:simpleType>
        <xsd:restriction base="dms:Choice">
          <xsd:enumeration value="Domestic"/>
          <xsd:enumeration value="International"/>
          <xsd:enumeration value="Cross-Jurisdiction"/>
        </xsd:restriction>
      </xsd:simpleType>
    </xsd:element>
    <xsd:element name="d34056e35d444dee82a795b7b19350c2" ma:index="27"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29"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f26de360fc5e40c78d93b560b6cc664b" ma:index="31"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3"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Safety Review</TermName>
          <TermId>c2151275-ad3d-4a4a-9a3d-2afed3342f62</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Minutes</TermName>
          <TermId>a0adaa2e-d9b7-4f7a-bdf5-5c9f890d439c</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IconOverlay xmlns="http://schemas.microsoft.com/sharepoint/v4" xsi:nil="true"/>
    <TaxCatchAll xmlns="76c08405-89e9-4c57-a585-b31d7bded94b">
      <Value>8</Value>
      <Value>64</Value>
      <Value>2940</Value>
      <Value>1</Value>
      <Value>1728</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DocHub_Jurisdiction xmlns="76c08405-89e9-4c57-a585-b31d7bded94b" xsi:nil="true"/>
    <Comments xmlns="http://schemas.microsoft.com/sharepoint/v3" xsi:nil="true"/>
    <_dlc_DocId xmlns="76c08405-89e9-4c57-a585-b31d7bded94b">P77SRJCMCQEC-285455694-1272</_dlc_DocId>
    <_dlc_DocIdUrl xmlns="76c08405-89e9-4c57-a585-b31d7bded94b">
      <Url>https://dochub/div/resources/businessfunctions/offshoreresources/environmentsafetysecurity/safetyindustrial/_layouts/15/DocIdRedir.aspx?ID=P77SRJCMCQEC-285455694-1272</Url>
      <Description>P77SRJCMCQEC-285455694-1272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9018-C65B-4013-9A81-09E4FAC10D94}">
  <ds:schemaRefs>
    <ds:schemaRef ds:uri="http://schemas.microsoft.com/sharepoint/v3/contenttype/forms"/>
  </ds:schemaRefs>
</ds:datastoreItem>
</file>

<file path=customXml/itemProps2.xml><?xml version="1.0" encoding="utf-8"?>
<ds:datastoreItem xmlns:ds="http://schemas.openxmlformats.org/officeDocument/2006/customXml" ds:itemID="{F87B5F94-4130-4CBE-8B65-90896F646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E211B-B9E4-4733-A262-539883E0ACED}">
  <ds:schemaRefs>
    <ds:schemaRef ds:uri="76c08405-89e9-4c57-a585-b31d7bded94b"/>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9DE8798-6EB3-4244-9786-59C2083BCE37}">
  <ds:schemaRefs>
    <ds:schemaRef ds:uri="http://schemas.microsoft.com/sharepoint/events"/>
  </ds:schemaRefs>
</ds:datastoreItem>
</file>

<file path=customXml/itemProps5.xml><?xml version="1.0" encoding="utf-8"?>
<ds:datastoreItem xmlns:ds="http://schemas.openxmlformats.org/officeDocument/2006/customXml" ds:itemID="{318CACB5-C9CA-47E5-A188-30DE2AE2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13</TotalTime>
  <Pages>5</Pages>
  <Words>1596</Words>
  <Characters>9100</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Letter</vt:lpstr>
    </vt:vector>
  </TitlesOfParts>
  <Manager/>
  <Company>Australian Government | Department of Industry, Innovation and Science</Company>
  <LinksUpToDate>false</LinksUpToDate>
  <CharactersWithSpaces>10675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Quan, Caroline</dc:creator>
  <cp:keywords>Letter template</cp:keywords>
  <dc:description/>
  <cp:lastModifiedBy>Francis, Sophie</cp:lastModifiedBy>
  <cp:revision>5</cp:revision>
  <cp:lastPrinted>2018-11-18T23:09:00Z</cp:lastPrinted>
  <dcterms:created xsi:type="dcterms:W3CDTF">2018-11-27T07:13:00Z</dcterms:created>
  <dcterms:modified xsi:type="dcterms:W3CDTF">2018-11-27T07:24:00Z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0x01010017385E993EE08846A450E9B6D1FA8A77</vt:lpwstr>
  </property>
  <property fmtid="{D5CDD505-2E9C-101B-9397-08002B2CF9AE}" pid="7" name="DocHub_RegionCountry">
    <vt:lpwstr/>
  </property>
  <property fmtid="{D5CDD505-2E9C-101B-9397-08002B2CF9AE}" pid="8" name="DocHub_Year">
    <vt:lpwstr>1728;#2018|224abc7b-6f7e-4064-b773-6750976429b5</vt:lpwstr>
  </property>
  <property fmtid="{D5CDD505-2E9C-101B-9397-08002B2CF9AE}" pid="9" name="DocHub_WorkActivity">
    <vt:lpwstr>8;#Meetings|805ad0cb-164b-47a7-a552-b10534128590</vt:lpwstr>
  </property>
  <property fmtid="{D5CDD505-2E9C-101B-9397-08002B2CF9AE}" pid="10" name="DocHub_WorkTopic">
    <vt:lpwstr>2940;#Safety Review|c2151275-ad3d-4a4a-9a3d-2afed3342f62</vt:lpwstr>
  </property>
  <property fmtid="{D5CDD505-2E9C-101B-9397-08002B2CF9AE}" pid="11" name="DocHub_GroupsOtherEntities">
    <vt:lpwstr/>
  </property>
  <property fmtid="{D5CDD505-2E9C-101B-9397-08002B2CF9AE}" pid="12" name="DocHub_DocumentType">
    <vt:lpwstr>64;#Minutes|a0adaa2e-d9b7-4f7a-bdf5-5c9f890d439c</vt:lpwstr>
  </property>
  <property fmtid="{D5CDD505-2E9C-101B-9397-08002B2CF9AE}" pid="13" name="DocHub_SecurityClassification">
    <vt:lpwstr>1;#UNCLASSIFIED|6106d03b-a1a0-4e30-9d91-d5e9fb4314f9</vt:lpwstr>
  </property>
  <property fmtid="{D5CDD505-2E9C-101B-9397-08002B2CF9AE}" pid="14" name="DocHub_GovernmentEntities">
    <vt:lpwstr/>
  </property>
  <property fmtid="{D5CDD505-2E9C-101B-9397-08002B2CF9AE}" pid="15" name="DocHub_EnergyMineralResources">
    <vt:lpwstr/>
  </property>
  <property fmtid="{D5CDD505-2E9C-101B-9397-08002B2CF9AE}" pid="16" name="DocHub_OrganisationEntities">
    <vt:lpwstr/>
  </property>
  <property fmtid="{D5CDD505-2E9C-101B-9397-08002B2CF9AE}" pid="17" name="_dlc_DocIdItemGuid">
    <vt:lpwstr>7864dd77-de8c-4497-980a-2a394b470cd4</vt:lpwstr>
  </property>
</Properties>
</file>