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2B" w:rsidRDefault="00A352B2" w:rsidP="00363EA7">
      <w:pPr>
        <w:sectPr w:rsidR="0075462B" w:rsidSect="00AD7282">
          <w:pgSz w:w="11900" w:h="16840"/>
          <w:pgMar w:top="0" w:right="0" w:bottom="0" w:left="1797" w:header="709" w:footer="709" w:gutter="0"/>
          <w:cols w:space="708"/>
        </w:sectPr>
      </w:pPr>
      <w:bookmarkStart w:id="0" w:name="_GoBack"/>
      <w:bookmarkEnd w:id="0"/>
      <w:r>
        <w:rPr>
          <w:noProof/>
          <w:lang w:eastAsia="en-AU"/>
        </w:rPr>
        <mc:AlternateContent>
          <mc:Choice Requires="wps">
            <w:drawing>
              <wp:anchor distT="0" distB="0" distL="114300" distR="114300" simplePos="0" relativeHeight="251662336" behindDoc="0" locked="1" layoutInCell="1" allowOverlap="1" wp14:anchorId="6A768964" wp14:editId="6081AECC">
                <wp:simplePos x="0" y="0"/>
                <wp:positionH relativeFrom="page">
                  <wp:posOffset>1800225</wp:posOffset>
                </wp:positionH>
                <wp:positionV relativeFrom="page">
                  <wp:posOffset>7762875</wp:posOffset>
                </wp:positionV>
                <wp:extent cx="5615940" cy="1162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1620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44407" w:rsidRPr="00411167" w:rsidRDefault="00B44407" w:rsidP="00650B30">
                            <w:pPr>
                              <w:pStyle w:val="Subtitle"/>
                              <w:rPr>
                                <w:sz w:val="32"/>
                                <w:szCs w:val="32"/>
                              </w:rPr>
                            </w:pPr>
                            <w:r>
                              <w:t>With associated National Instrument Test Procedures for Control Systems for Liquid Measuring Systems under servicing licence sub-class 18.1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68964" id="_x0000_t202" coordsize="21600,21600" o:spt="202" path="m,l,21600r21600,l21600,xe">
                <v:stroke joinstyle="miter"/>
                <v:path gradientshapeok="t" o:connecttype="rect"/>
              </v:shapetype>
              <v:shape id="Text Box 5" o:spid="_x0000_s1026" type="#_x0000_t202" style="position:absolute;margin-left:141.75pt;margin-top:611.25pt;width:442.2pt;height:9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" filled="f" stroked="f" strokeweight="0">
                <v:fill opacity="0"/>
                <v:textbox>
                  <w:txbxContent>
                    <w:p w:rsidR="00B44407" w:rsidRPr="00411167" w:rsidRDefault="00B44407" w:rsidP="00650B30">
                      <w:pPr>
                        <w:pStyle w:val="Subtitle"/>
                        <w:rPr>
                          <w:sz w:val="32"/>
                          <w:szCs w:val="32"/>
                        </w:rPr>
                      </w:pPr>
                      <w:r>
                        <w:t>With associated National Instrument Test Procedures for Control Systems for Liquid Measuring Systems under servicing licence sub-class 18.1</w:t>
                      </w:r>
                    </w:p>
                  </w:txbxContent>
                </v:textbox>
                <w10:wrap anchorx="page" anchory="page"/>
                <w10:anchorlock/>
              </v:shape>
            </w:pict>
          </mc:Fallback>
        </mc:AlternateContent>
      </w:r>
      <w:r w:rsidR="00CA60BB">
        <w:rPr>
          <w:noProof/>
          <w:lang w:eastAsia="en-AU"/>
        </w:rPr>
        <mc:AlternateContent>
          <mc:Choice Requires="wps">
            <w:drawing>
              <wp:anchor distT="0" distB="0" distL="114300" distR="114300" simplePos="0" relativeHeight="251659264" behindDoc="0" locked="1" layoutInCell="1" allowOverlap="1" wp14:anchorId="6A1BB068" wp14:editId="434B7FFD">
                <wp:simplePos x="0" y="0"/>
                <wp:positionH relativeFrom="page">
                  <wp:posOffset>1800225</wp:posOffset>
                </wp:positionH>
                <wp:positionV relativeFrom="page">
                  <wp:posOffset>6810375</wp:posOffset>
                </wp:positionV>
                <wp:extent cx="5529580" cy="742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7429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44407" w:rsidRPr="00411167" w:rsidRDefault="00B44407" w:rsidP="00CA60BB">
                            <w:pPr>
                              <w:pStyle w:val="Title"/>
                            </w:pPr>
                            <w:r w:rsidRPr="00411167">
                              <w:t xml:space="preserve">NITP </w:t>
                            </w:r>
                            <w:r>
                              <w:t>10.1</w:t>
                            </w:r>
                          </w:p>
                          <w:p w:rsidR="00B44407" w:rsidRPr="00411167" w:rsidRDefault="00B44407" w:rsidP="00CA60BB">
                            <w:pPr>
                              <w:pStyle w:val="Title"/>
                            </w:pPr>
                            <w:r w:rsidRPr="00411167">
                              <w:t xml:space="preserve">National Instrument Test Procedures for </w:t>
                            </w:r>
                            <w:r>
                              <w:t>LPG Dispensers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BB068" id="Text Box 2" o:spid="_x0000_s1027" type="#_x0000_t202" style="position:absolute;margin-left:141.75pt;margin-top:536.25pt;width:435.4pt;height: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" filled="f" stroked="f" strokeweight="0">
                <v:fill opacity="0"/>
                <v:textbox>
                  <w:txbxContent>
                    <w:p w:rsidR="00B44407" w:rsidRPr="00411167" w:rsidRDefault="00B44407" w:rsidP="00CA60BB">
                      <w:pPr>
                        <w:pStyle w:val="Title"/>
                      </w:pPr>
                      <w:r w:rsidRPr="00411167">
                        <w:t xml:space="preserve">NITP </w:t>
                      </w:r>
                      <w:r>
                        <w:t>10.1</w:t>
                      </w:r>
                    </w:p>
                    <w:p w:rsidR="00B44407" w:rsidRPr="00411167" w:rsidRDefault="00B44407" w:rsidP="00CA60BB">
                      <w:pPr>
                        <w:pStyle w:val="Title"/>
                      </w:pPr>
                      <w:r w:rsidRPr="00411167">
                        <w:t xml:space="preserve">National Instrument Test Procedures for </w:t>
                      </w:r>
                      <w:r>
                        <w:t>LPG Dispensers</w:t>
                      </w:r>
                    </w:p>
                  </w:txbxContent>
                </v:textbox>
                <w10:wrap anchorx="page" anchory="page"/>
                <w10:anchorlock/>
              </v:shape>
            </w:pict>
          </mc:Fallback>
        </mc:AlternateContent>
      </w:r>
      <w:r w:rsidR="00105F62">
        <w:rPr>
          <w:noProof/>
          <w:lang w:eastAsia="en-AU"/>
        </w:rPr>
        <w:drawing>
          <wp:anchor distT="0" distB="0" distL="114300" distR="114300" simplePos="0" relativeHeight="251660288" behindDoc="1" locked="1" layoutInCell="1" allowOverlap="1" wp14:anchorId="4279F091" wp14:editId="5B0EB47B">
            <wp:simplePos x="0" y="0"/>
            <wp:positionH relativeFrom="page">
              <wp:posOffset>0</wp:posOffset>
            </wp:positionH>
            <wp:positionV relativeFrom="page">
              <wp:posOffset>9525</wp:posOffset>
            </wp:positionV>
            <wp:extent cx="7599045" cy="10745470"/>
            <wp:effectExtent l="0" t="0" r="1905" b="0"/>
            <wp:wrapNone/>
            <wp:docPr id="1" name="Picture 1" descr="National Instrument Test Procedures for [intrument name]" title="Front page of NITP 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8 NMI final templ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9045" cy="10745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62B" w:rsidRPr="0094476D" w:rsidRDefault="0075462B" w:rsidP="0075462B">
      <w:pPr>
        <w:spacing w:after="240"/>
        <w:rPr>
          <w:rFonts w:cs="Arial"/>
        </w:rPr>
      </w:pPr>
      <w:r w:rsidRPr="0094476D">
        <w:rPr>
          <w:rFonts w:cs="Arial"/>
        </w:rPr>
        <w:lastRenderedPageBreak/>
        <w:t>© Commonwealth of Australia 20</w:t>
      </w:r>
      <w:r w:rsidR="00E530BC">
        <w:rPr>
          <w:rFonts w:cs="Arial"/>
        </w:rPr>
        <w:t>11</w:t>
      </w:r>
    </w:p>
    <w:p w:rsidR="00E530BC" w:rsidRPr="00E530BC" w:rsidRDefault="00E530BC" w:rsidP="00E530BC">
      <w:pPr>
        <w:tabs>
          <w:tab w:val="left" w:pos="2694"/>
          <w:tab w:val="left" w:pos="3119"/>
        </w:tabs>
        <w:spacing w:before="0" w:after="0"/>
        <w:rPr>
          <w:rFonts w:eastAsia="Times" w:cs="Arial"/>
          <w:b/>
          <w:szCs w:val="20"/>
        </w:rPr>
      </w:pPr>
      <w:r w:rsidRPr="00E530BC">
        <w:rPr>
          <w:rFonts w:eastAsia="Times" w:cs="Arial"/>
          <w:b/>
          <w:szCs w:val="20"/>
        </w:rPr>
        <w:t>NSC V 2-2</w:t>
      </w:r>
    </w:p>
    <w:p w:rsidR="00E530BC" w:rsidRPr="00E530BC" w:rsidRDefault="00E530BC" w:rsidP="00E530BC">
      <w:pPr>
        <w:tabs>
          <w:tab w:val="left" w:pos="1134"/>
          <w:tab w:val="left" w:pos="1418"/>
          <w:tab w:val="left" w:pos="2694"/>
          <w:tab w:val="left" w:pos="3119"/>
        </w:tabs>
        <w:spacing w:before="0" w:after="0"/>
        <w:rPr>
          <w:rFonts w:eastAsia="Times" w:cs="Arial"/>
          <w:szCs w:val="20"/>
        </w:rPr>
      </w:pPr>
      <w:r w:rsidRPr="00E530BC">
        <w:rPr>
          <w:rFonts w:eastAsia="Times" w:cs="Arial"/>
          <w:szCs w:val="20"/>
        </w:rPr>
        <w:t>First edition</w:t>
      </w:r>
      <w:r w:rsidRPr="00E530BC">
        <w:rPr>
          <w:rFonts w:eastAsia="Times" w:cs="Arial"/>
          <w:szCs w:val="20"/>
        </w:rPr>
        <w:tab/>
      </w:r>
      <w:r>
        <w:rPr>
          <w:rFonts w:eastAsia="Times" w:cs="Arial"/>
          <w:szCs w:val="20"/>
        </w:rPr>
        <w:tab/>
      </w:r>
      <w:r>
        <w:rPr>
          <w:rFonts w:eastAsia="Times" w:cs="Arial"/>
          <w:szCs w:val="20"/>
        </w:rPr>
        <w:tab/>
        <w:t>—</w:t>
      </w:r>
      <w:r>
        <w:rPr>
          <w:rFonts w:eastAsia="Times" w:cs="Arial"/>
          <w:szCs w:val="20"/>
        </w:rPr>
        <w:tab/>
      </w:r>
      <w:r w:rsidRPr="00E530BC">
        <w:rPr>
          <w:rFonts w:eastAsia="Times" w:cs="Arial"/>
          <w:szCs w:val="20"/>
        </w:rPr>
        <w:t>April 2004</w:t>
      </w:r>
    </w:p>
    <w:p w:rsidR="00E530BC" w:rsidRDefault="00E530BC" w:rsidP="00E530BC">
      <w:pPr>
        <w:tabs>
          <w:tab w:val="left" w:pos="1560"/>
          <w:tab w:val="left" w:pos="2694"/>
          <w:tab w:val="left" w:pos="3119"/>
        </w:tabs>
        <w:spacing w:before="0" w:after="0"/>
        <w:rPr>
          <w:rFonts w:eastAsia="Times" w:cs="Arial"/>
          <w:b/>
          <w:szCs w:val="20"/>
        </w:rPr>
      </w:pPr>
    </w:p>
    <w:p w:rsidR="00E530BC" w:rsidRPr="00E530BC" w:rsidRDefault="00E530BC" w:rsidP="00E530BC">
      <w:pPr>
        <w:tabs>
          <w:tab w:val="left" w:pos="1560"/>
          <w:tab w:val="left" w:pos="2694"/>
          <w:tab w:val="left" w:pos="3119"/>
        </w:tabs>
        <w:spacing w:before="0" w:after="0"/>
        <w:rPr>
          <w:rFonts w:eastAsia="Times" w:cs="Arial"/>
          <w:b/>
          <w:szCs w:val="20"/>
        </w:rPr>
      </w:pPr>
      <w:r w:rsidRPr="00E530BC">
        <w:rPr>
          <w:rFonts w:eastAsia="Times" w:cs="Arial"/>
          <w:b/>
          <w:szCs w:val="20"/>
        </w:rPr>
        <w:t>NMI V 2-2</w:t>
      </w:r>
    </w:p>
    <w:p w:rsidR="00E530BC" w:rsidRPr="00E530BC" w:rsidRDefault="00E530BC" w:rsidP="00E530BC">
      <w:pPr>
        <w:tabs>
          <w:tab w:val="left" w:pos="1560"/>
          <w:tab w:val="left" w:pos="2694"/>
          <w:tab w:val="left" w:pos="3119"/>
        </w:tabs>
        <w:spacing w:before="0" w:after="0"/>
        <w:rPr>
          <w:rFonts w:eastAsia="Times" w:cs="Arial"/>
          <w:szCs w:val="20"/>
        </w:rPr>
      </w:pPr>
      <w:r w:rsidRPr="00E530BC">
        <w:rPr>
          <w:rFonts w:eastAsia="Times" w:cs="Arial"/>
          <w:szCs w:val="20"/>
        </w:rPr>
        <w:t>First edition, first revision</w:t>
      </w:r>
      <w:r w:rsidRPr="00E530BC">
        <w:rPr>
          <w:rFonts w:eastAsia="Times" w:cs="Arial"/>
          <w:szCs w:val="20"/>
        </w:rPr>
        <w:tab/>
        <w:t>—</w:t>
      </w:r>
      <w:r w:rsidRPr="00E530BC">
        <w:rPr>
          <w:rFonts w:eastAsia="Times" w:cs="Arial"/>
          <w:szCs w:val="20"/>
        </w:rPr>
        <w:tab/>
        <w:t>July 2004</w:t>
      </w:r>
    </w:p>
    <w:p w:rsidR="00E530BC" w:rsidRPr="00E530BC" w:rsidRDefault="00E530BC" w:rsidP="00E530BC">
      <w:pPr>
        <w:tabs>
          <w:tab w:val="left" w:pos="1560"/>
          <w:tab w:val="left" w:pos="2694"/>
          <w:tab w:val="left" w:pos="3119"/>
        </w:tabs>
        <w:spacing w:before="0" w:after="0"/>
        <w:rPr>
          <w:rFonts w:eastAsia="Times" w:cs="Arial"/>
          <w:szCs w:val="20"/>
        </w:rPr>
      </w:pPr>
      <w:r w:rsidRPr="00E530BC">
        <w:rPr>
          <w:rFonts w:eastAsia="Times" w:cs="Arial"/>
          <w:szCs w:val="20"/>
        </w:rPr>
        <w:t>First edition, second revision</w:t>
      </w:r>
      <w:r w:rsidRPr="00E530BC">
        <w:rPr>
          <w:rFonts w:eastAsia="Times" w:cs="Arial"/>
          <w:szCs w:val="20"/>
        </w:rPr>
        <w:tab/>
        <w:t>—</w:t>
      </w:r>
      <w:r w:rsidRPr="00E530BC">
        <w:rPr>
          <w:rFonts w:eastAsia="Times" w:cs="Arial"/>
          <w:szCs w:val="20"/>
        </w:rPr>
        <w:tab/>
        <w:t>November 2005</w:t>
      </w:r>
    </w:p>
    <w:p w:rsidR="00E530BC" w:rsidRPr="00E530BC" w:rsidRDefault="00E530BC" w:rsidP="00E530BC">
      <w:pPr>
        <w:tabs>
          <w:tab w:val="left" w:pos="2694"/>
          <w:tab w:val="left" w:pos="3119"/>
        </w:tabs>
        <w:spacing w:before="0" w:after="0"/>
        <w:rPr>
          <w:rFonts w:eastAsia="Times" w:cs="Arial"/>
          <w:szCs w:val="20"/>
        </w:rPr>
      </w:pPr>
      <w:r w:rsidRPr="00E530BC">
        <w:rPr>
          <w:rFonts w:eastAsia="Times" w:cs="Arial"/>
          <w:szCs w:val="20"/>
        </w:rPr>
        <w:t>Second edition</w:t>
      </w:r>
      <w:r w:rsidRPr="00E530BC">
        <w:rPr>
          <w:rFonts w:eastAsia="Times" w:cs="Arial"/>
          <w:szCs w:val="20"/>
        </w:rPr>
        <w:tab/>
        <w:t>—</w:t>
      </w:r>
      <w:r w:rsidRPr="00E530BC">
        <w:rPr>
          <w:rFonts w:eastAsia="Times" w:cs="Arial"/>
          <w:szCs w:val="20"/>
        </w:rPr>
        <w:tab/>
        <w:t>March 2009</w:t>
      </w:r>
    </w:p>
    <w:p w:rsidR="00E530BC" w:rsidRDefault="00E530BC" w:rsidP="00E530BC">
      <w:pPr>
        <w:tabs>
          <w:tab w:val="left" w:pos="2694"/>
          <w:tab w:val="left" w:pos="3119"/>
        </w:tabs>
        <w:spacing w:before="0" w:after="0"/>
        <w:rPr>
          <w:rFonts w:eastAsia="Times" w:cs="Arial"/>
          <w:b/>
          <w:szCs w:val="20"/>
        </w:rPr>
      </w:pPr>
    </w:p>
    <w:p w:rsidR="00E530BC" w:rsidRPr="00E530BC" w:rsidRDefault="00E530BC" w:rsidP="00E530BC">
      <w:pPr>
        <w:tabs>
          <w:tab w:val="left" w:pos="2694"/>
          <w:tab w:val="left" w:pos="3119"/>
        </w:tabs>
        <w:spacing w:before="0" w:after="0"/>
        <w:rPr>
          <w:rFonts w:eastAsia="Times" w:cs="Arial"/>
          <w:b/>
          <w:szCs w:val="20"/>
        </w:rPr>
      </w:pPr>
      <w:r w:rsidRPr="00E530BC">
        <w:rPr>
          <w:rFonts w:eastAsia="Times" w:cs="Arial"/>
          <w:b/>
          <w:szCs w:val="20"/>
        </w:rPr>
        <w:t>NITP 10.1</w:t>
      </w:r>
    </w:p>
    <w:p w:rsidR="00E530BC" w:rsidRPr="00E530BC" w:rsidRDefault="00E530BC" w:rsidP="00E530BC">
      <w:pPr>
        <w:tabs>
          <w:tab w:val="left" w:pos="1134"/>
          <w:tab w:val="left" w:pos="1418"/>
          <w:tab w:val="left" w:pos="2694"/>
          <w:tab w:val="left" w:pos="3119"/>
        </w:tabs>
        <w:spacing w:before="0" w:after="240"/>
        <w:rPr>
          <w:rFonts w:eastAsia="Times" w:cs="Arial"/>
          <w:szCs w:val="20"/>
        </w:rPr>
      </w:pPr>
      <w:r w:rsidRPr="00E530BC">
        <w:rPr>
          <w:rFonts w:eastAsia="Times" w:cs="Arial"/>
          <w:szCs w:val="20"/>
        </w:rPr>
        <w:t>First edition</w:t>
      </w:r>
      <w:r w:rsidRPr="00E530BC">
        <w:rPr>
          <w:rFonts w:eastAsia="Times" w:cs="Arial"/>
          <w:szCs w:val="20"/>
        </w:rPr>
        <w:tab/>
      </w:r>
      <w:r>
        <w:rPr>
          <w:rFonts w:eastAsia="Times" w:cs="Arial"/>
          <w:szCs w:val="20"/>
        </w:rPr>
        <w:tab/>
      </w:r>
      <w:r>
        <w:rPr>
          <w:rFonts w:eastAsia="Times" w:cs="Arial"/>
          <w:szCs w:val="20"/>
        </w:rPr>
        <w:tab/>
      </w:r>
      <w:r w:rsidRPr="00E530BC">
        <w:rPr>
          <w:rFonts w:eastAsia="Times" w:cs="Arial"/>
          <w:szCs w:val="20"/>
        </w:rPr>
        <w:t>—</w:t>
      </w:r>
      <w:r w:rsidRPr="00E530BC">
        <w:rPr>
          <w:rFonts w:eastAsia="Times" w:cs="Arial"/>
          <w:szCs w:val="20"/>
        </w:rPr>
        <w:tab/>
        <w:t>December 2011</w:t>
      </w:r>
      <w:r>
        <w:rPr>
          <w:rFonts w:eastAsia="Times" w:cs="Arial"/>
          <w:szCs w:val="20"/>
        </w:rPr>
        <w:br/>
        <w:t>First edition, first revision</w:t>
      </w:r>
      <w:r>
        <w:rPr>
          <w:rFonts w:eastAsia="Times" w:cs="Arial"/>
          <w:szCs w:val="20"/>
        </w:rPr>
        <w:tab/>
      </w:r>
      <w:r w:rsidRPr="00E530BC">
        <w:rPr>
          <w:rFonts w:eastAsia="Times" w:cs="Arial"/>
          <w:szCs w:val="20"/>
        </w:rPr>
        <w:t>—</w:t>
      </w:r>
      <w:r>
        <w:rPr>
          <w:rFonts w:eastAsia="Times" w:cs="Arial"/>
          <w:szCs w:val="20"/>
        </w:rPr>
        <w:tab/>
      </w:r>
      <w:r w:rsidR="00376CC1">
        <w:rPr>
          <w:rFonts w:eastAsia="Times" w:cs="Arial"/>
          <w:szCs w:val="20"/>
        </w:rPr>
        <w:t xml:space="preserve">February </w:t>
      </w:r>
      <w:r>
        <w:rPr>
          <w:rFonts w:eastAsia="Times" w:cs="Arial"/>
          <w:szCs w:val="20"/>
        </w:rPr>
        <w:t>201</w:t>
      </w:r>
      <w:r w:rsidR="00B44407">
        <w:rPr>
          <w:rFonts w:eastAsia="Times" w:cs="Arial"/>
          <w:szCs w:val="20"/>
        </w:rPr>
        <w:t>5</w:t>
      </w:r>
    </w:p>
    <w:p w:rsidR="0075462B" w:rsidRPr="0094476D" w:rsidRDefault="0075462B" w:rsidP="0075462B">
      <w:pPr>
        <w:spacing w:after="0"/>
        <w:rPr>
          <w:rFonts w:cs="Arial"/>
        </w:rPr>
      </w:pPr>
      <w:r w:rsidRPr="0094476D">
        <w:rPr>
          <w:rFonts w:cs="Arial"/>
        </w:rPr>
        <w:t>National Measurement Institute</w:t>
      </w:r>
    </w:p>
    <w:p w:rsidR="0075462B" w:rsidRPr="0094476D" w:rsidRDefault="0075462B" w:rsidP="0075462B">
      <w:pPr>
        <w:spacing w:before="0" w:after="0"/>
        <w:rPr>
          <w:rFonts w:cs="Arial"/>
        </w:rPr>
      </w:pPr>
      <w:r w:rsidRPr="0094476D">
        <w:rPr>
          <w:rFonts w:cs="Arial"/>
        </w:rPr>
        <w:t>Bradfield Road, Lindfield, NSW 2070</w:t>
      </w:r>
    </w:p>
    <w:p w:rsidR="0075462B" w:rsidRPr="0094476D" w:rsidRDefault="0075462B" w:rsidP="0075462B">
      <w:pPr>
        <w:spacing w:before="0" w:after="0"/>
        <w:rPr>
          <w:rFonts w:cs="Arial"/>
        </w:rPr>
      </w:pPr>
      <w:r w:rsidRPr="0094476D">
        <w:rPr>
          <w:rFonts w:cs="Arial"/>
        </w:rPr>
        <w:t>PO Box 264, Lindfield, NSW 2070</w:t>
      </w:r>
    </w:p>
    <w:p w:rsidR="0075462B" w:rsidRPr="0094476D" w:rsidRDefault="0075462B" w:rsidP="00A352B2">
      <w:pPr>
        <w:tabs>
          <w:tab w:val="left" w:pos="426"/>
        </w:tabs>
        <w:spacing w:before="240" w:after="0"/>
        <w:rPr>
          <w:rFonts w:cs="Arial"/>
        </w:rPr>
      </w:pPr>
      <w:r w:rsidRPr="0094476D">
        <w:rPr>
          <w:rFonts w:cs="Arial"/>
        </w:rPr>
        <w:t>T</w:t>
      </w:r>
      <w:r w:rsidRPr="0094476D">
        <w:rPr>
          <w:rFonts w:cs="Arial"/>
        </w:rPr>
        <w:tab/>
        <w:t>(61 2) 8467 3600</w:t>
      </w:r>
    </w:p>
    <w:p w:rsidR="0075462B" w:rsidRPr="0094476D" w:rsidRDefault="0075462B" w:rsidP="00A352B2">
      <w:pPr>
        <w:tabs>
          <w:tab w:val="left" w:pos="426"/>
        </w:tabs>
        <w:spacing w:before="0" w:after="0"/>
        <w:rPr>
          <w:rFonts w:cs="Arial"/>
        </w:rPr>
      </w:pPr>
      <w:r w:rsidRPr="0094476D">
        <w:rPr>
          <w:rFonts w:cs="Arial"/>
        </w:rPr>
        <w:t>F</w:t>
      </w:r>
      <w:r w:rsidRPr="0094476D">
        <w:rPr>
          <w:rFonts w:cs="Arial"/>
        </w:rPr>
        <w:tab/>
        <w:t>(61 2) 8467 3610</w:t>
      </w:r>
    </w:p>
    <w:p w:rsidR="0075462B" w:rsidRDefault="0075462B" w:rsidP="00A352B2">
      <w:pPr>
        <w:tabs>
          <w:tab w:val="left" w:pos="426"/>
        </w:tabs>
        <w:spacing w:before="0" w:after="360"/>
        <w:rPr>
          <w:rFonts w:cs="Arial"/>
        </w:rPr>
      </w:pPr>
      <w:r w:rsidRPr="0094476D">
        <w:rPr>
          <w:rFonts w:cs="Arial"/>
        </w:rPr>
        <w:t>W</w:t>
      </w:r>
      <w:r w:rsidRPr="0094476D">
        <w:rPr>
          <w:rFonts w:cs="Arial"/>
        </w:rPr>
        <w:tab/>
        <w:t>www.measurement.gov.au</w:t>
      </w:r>
    </w:p>
    <w:p w:rsidR="0075462B" w:rsidRPr="00B411FC" w:rsidRDefault="0075462B" w:rsidP="00CA60BB">
      <w:pPr>
        <w:pStyle w:val="UnnumberedHeading"/>
      </w:pPr>
      <w:bookmarkStart w:id="1" w:name="_Toc234310176"/>
      <w:bookmarkStart w:id="2" w:name="_Toc404343366"/>
      <w:bookmarkStart w:id="3" w:name="_Toc535315755"/>
      <w:bookmarkStart w:id="4" w:name="_Toc243712895"/>
      <w:bookmarkStart w:id="5" w:name="_Toc244918407"/>
      <w:bookmarkStart w:id="6" w:name="_Toc244918676"/>
      <w:bookmarkStart w:id="7" w:name="_Toc244919621"/>
      <w:bookmarkStart w:id="8" w:name="_Toc251154670"/>
      <w:bookmarkStart w:id="9" w:name="_Toc251154738"/>
      <w:bookmarkStart w:id="10" w:name="_Toc251155446"/>
      <w:bookmarkStart w:id="11" w:name="_Toc257200856"/>
      <w:bookmarkStart w:id="12" w:name="_Toc258418345"/>
      <w:bookmarkStart w:id="13" w:name="_Toc263761450"/>
      <w:bookmarkStart w:id="14" w:name="_Toc265488886"/>
      <w:bookmarkStart w:id="15" w:name="_Toc265676754"/>
      <w:r w:rsidRPr="0094476D">
        <w:t>Amendments</w:t>
      </w:r>
      <w:bookmarkEnd w:id="1"/>
      <w:bookmarkEnd w:id="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Amendments Table"/>
        <w:tblDescription w:val="A 5 column table detailing the amendments made to the NITP by item number, date, page, location and detail of change."/>
      </w:tblPr>
      <w:tblGrid>
        <w:gridCol w:w="842"/>
        <w:gridCol w:w="1181"/>
        <w:gridCol w:w="868"/>
        <w:gridCol w:w="1365"/>
        <w:gridCol w:w="4168"/>
      </w:tblGrid>
      <w:tr w:rsidR="00225F2D" w:rsidRPr="00385442" w:rsidTr="00D525E9">
        <w:trPr>
          <w:tblHeader/>
        </w:trPr>
        <w:tc>
          <w:tcPr>
            <w:tcW w:w="500" w:type="pct"/>
          </w:tcPr>
          <w:p w:rsidR="0075462B" w:rsidRPr="004A7BAE" w:rsidRDefault="00753BD5" w:rsidP="00753BD5">
            <w:pPr>
              <w:pStyle w:val="TableText"/>
              <w:jc w:val="center"/>
            </w:pPr>
            <w:r>
              <w:t>Item n</w:t>
            </w:r>
            <w:r w:rsidR="0075462B">
              <w:t>o.</w:t>
            </w:r>
          </w:p>
        </w:tc>
        <w:tc>
          <w:tcPr>
            <w:tcW w:w="701" w:type="pct"/>
          </w:tcPr>
          <w:p w:rsidR="0075462B" w:rsidRPr="004A7BAE" w:rsidRDefault="0075462B" w:rsidP="00A8486E">
            <w:pPr>
              <w:pStyle w:val="TableText"/>
              <w:jc w:val="center"/>
            </w:pPr>
            <w:r w:rsidRPr="004A7BAE">
              <w:t>Date</w:t>
            </w:r>
          </w:p>
        </w:tc>
        <w:tc>
          <w:tcPr>
            <w:tcW w:w="515" w:type="pct"/>
          </w:tcPr>
          <w:p w:rsidR="0075462B" w:rsidRPr="004A7BAE" w:rsidRDefault="0075462B" w:rsidP="00A8486E">
            <w:pPr>
              <w:pStyle w:val="TableText"/>
              <w:jc w:val="center"/>
            </w:pPr>
            <w:r w:rsidRPr="004A7BAE">
              <w:t>Page</w:t>
            </w:r>
            <w:r w:rsidR="00B44407">
              <w:t>/s</w:t>
            </w:r>
          </w:p>
        </w:tc>
        <w:tc>
          <w:tcPr>
            <w:tcW w:w="810" w:type="pct"/>
          </w:tcPr>
          <w:p w:rsidR="0075462B" w:rsidRPr="004A7BAE" w:rsidRDefault="0075462B" w:rsidP="00A8486E">
            <w:pPr>
              <w:pStyle w:val="TableText"/>
              <w:jc w:val="center"/>
            </w:pPr>
            <w:r w:rsidRPr="004A7BAE">
              <w:t>Location</w:t>
            </w:r>
          </w:p>
        </w:tc>
        <w:tc>
          <w:tcPr>
            <w:tcW w:w="2474" w:type="pct"/>
          </w:tcPr>
          <w:p w:rsidR="0075462B" w:rsidRPr="004A7BAE" w:rsidRDefault="0075462B" w:rsidP="001822A4">
            <w:pPr>
              <w:pStyle w:val="TableText"/>
              <w:jc w:val="center"/>
            </w:pPr>
            <w:r w:rsidRPr="004A7BAE">
              <w:t>Details of change</w:t>
            </w:r>
          </w:p>
        </w:tc>
      </w:tr>
      <w:tr w:rsidR="00793FA6" w:rsidRPr="00E50804" w:rsidTr="00D525E9">
        <w:trPr>
          <w:trHeight w:val="99"/>
        </w:trPr>
        <w:tc>
          <w:tcPr>
            <w:tcW w:w="500" w:type="pct"/>
          </w:tcPr>
          <w:p w:rsidR="00793FA6" w:rsidRDefault="00793FA6" w:rsidP="00A8486E">
            <w:pPr>
              <w:pStyle w:val="TableText"/>
              <w:jc w:val="center"/>
            </w:pPr>
            <w:r w:rsidRPr="00551065">
              <w:t>1</w:t>
            </w:r>
          </w:p>
        </w:tc>
        <w:tc>
          <w:tcPr>
            <w:tcW w:w="701" w:type="pct"/>
            <w:vAlign w:val="center"/>
          </w:tcPr>
          <w:p w:rsidR="00793FA6" w:rsidRPr="00FB7C9E" w:rsidRDefault="00376CC1" w:rsidP="00D525E9">
            <w:pPr>
              <w:spacing w:before="0" w:after="0"/>
              <w:jc w:val="center"/>
            </w:pPr>
            <w:r>
              <w:t xml:space="preserve">February </w:t>
            </w:r>
            <w:r w:rsidR="00705ED6">
              <w:t>2015</w:t>
            </w:r>
          </w:p>
        </w:tc>
        <w:tc>
          <w:tcPr>
            <w:tcW w:w="515" w:type="pct"/>
          </w:tcPr>
          <w:p w:rsidR="00793FA6" w:rsidRPr="00551065" w:rsidRDefault="00793FA6" w:rsidP="00A8486E">
            <w:pPr>
              <w:pStyle w:val="TableText"/>
              <w:jc w:val="center"/>
            </w:pPr>
            <w:r w:rsidRPr="00551065">
              <w:t>-</w:t>
            </w:r>
          </w:p>
        </w:tc>
        <w:tc>
          <w:tcPr>
            <w:tcW w:w="810" w:type="pct"/>
            <w:vAlign w:val="center"/>
          </w:tcPr>
          <w:p w:rsidR="00793FA6" w:rsidRPr="00551065" w:rsidRDefault="00755FEA" w:rsidP="00F55BFC">
            <w:pPr>
              <w:pStyle w:val="TableText"/>
              <w:jc w:val="center"/>
            </w:pPr>
            <w:r>
              <w:t>Multiple</w:t>
            </w:r>
          </w:p>
        </w:tc>
        <w:tc>
          <w:tcPr>
            <w:tcW w:w="2474" w:type="pct"/>
          </w:tcPr>
          <w:p w:rsidR="00793FA6" w:rsidRPr="00551065" w:rsidRDefault="00793FA6" w:rsidP="00755FEA">
            <w:pPr>
              <w:pStyle w:val="TableText"/>
            </w:pPr>
            <w:r w:rsidRPr="00551065">
              <w:t>Removed all references to “certification”</w:t>
            </w:r>
            <w:r w:rsidR="00F55BFC">
              <w:t xml:space="preserve"> of the dispenser</w:t>
            </w:r>
            <w:r w:rsidRPr="00551065">
              <w:t>.</w:t>
            </w:r>
          </w:p>
        </w:tc>
      </w:tr>
      <w:tr w:rsidR="00705ED6" w:rsidRPr="00551065" w:rsidTr="00D525E9">
        <w:trPr>
          <w:tblHeader/>
        </w:trPr>
        <w:tc>
          <w:tcPr>
            <w:tcW w:w="500" w:type="pct"/>
          </w:tcPr>
          <w:p w:rsidR="00705ED6" w:rsidRPr="00551065" w:rsidRDefault="00705ED6" w:rsidP="0077511B">
            <w:pPr>
              <w:pStyle w:val="TableText"/>
              <w:jc w:val="center"/>
            </w:pPr>
            <w:r>
              <w:t>2</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tcPr>
          <w:p w:rsidR="00705ED6" w:rsidRPr="00551065" w:rsidRDefault="00705ED6" w:rsidP="0077511B">
            <w:pPr>
              <w:pStyle w:val="TableText"/>
              <w:jc w:val="center"/>
            </w:pPr>
            <w:r w:rsidRPr="00551065">
              <w:t>-</w:t>
            </w:r>
          </w:p>
        </w:tc>
        <w:tc>
          <w:tcPr>
            <w:tcW w:w="810" w:type="pct"/>
            <w:vAlign w:val="center"/>
          </w:tcPr>
          <w:p w:rsidR="00705ED6" w:rsidRPr="00551065" w:rsidRDefault="00705ED6" w:rsidP="00F55BFC">
            <w:pPr>
              <w:pStyle w:val="TableText"/>
              <w:jc w:val="center"/>
            </w:pPr>
            <w:r>
              <w:t>Multiple</w:t>
            </w:r>
          </w:p>
        </w:tc>
        <w:tc>
          <w:tcPr>
            <w:tcW w:w="2474" w:type="pct"/>
          </w:tcPr>
          <w:p w:rsidR="00705ED6" w:rsidRPr="00551065" w:rsidRDefault="00705ED6" w:rsidP="0077511B">
            <w:pPr>
              <w:pStyle w:val="TableText"/>
            </w:pPr>
            <w:r>
              <w:t xml:space="preserve">Removed </w:t>
            </w:r>
            <w:r w:rsidRPr="00551065">
              <w:t xml:space="preserve">references to the “licensing authority”, </w:t>
            </w:r>
            <w:proofErr w:type="spellStart"/>
            <w:r w:rsidRPr="00551065">
              <w:t>etc</w:t>
            </w:r>
            <w:proofErr w:type="spellEnd"/>
            <w:r w:rsidRPr="00551065">
              <w:t xml:space="preserve"> with NMI.</w:t>
            </w:r>
          </w:p>
        </w:tc>
      </w:tr>
      <w:tr w:rsidR="00705ED6" w:rsidRPr="00551065" w:rsidTr="00D525E9">
        <w:trPr>
          <w:tblHeader/>
        </w:trPr>
        <w:tc>
          <w:tcPr>
            <w:tcW w:w="500" w:type="pct"/>
            <w:vAlign w:val="center"/>
          </w:tcPr>
          <w:p w:rsidR="00705ED6" w:rsidRDefault="00705ED6" w:rsidP="00551CD7">
            <w:pPr>
              <w:pStyle w:val="TableText"/>
              <w:jc w:val="center"/>
            </w:pPr>
            <w:r>
              <w:t>3</w:t>
            </w:r>
          </w:p>
        </w:tc>
        <w:tc>
          <w:tcPr>
            <w:tcW w:w="701" w:type="pct"/>
            <w:vAlign w:val="center"/>
          </w:tcPr>
          <w:p w:rsidR="00705ED6" w:rsidRDefault="00376CC1" w:rsidP="00D525E9">
            <w:pPr>
              <w:spacing w:before="0" w:after="0"/>
              <w:jc w:val="center"/>
            </w:pPr>
            <w:r>
              <w:t>February</w:t>
            </w:r>
            <w:r w:rsidRPr="002312EF" w:rsidDel="00376CC1">
              <w:t xml:space="preserve"> </w:t>
            </w:r>
            <w:r w:rsidR="00705ED6" w:rsidRPr="002312EF">
              <w:t>2015</w:t>
            </w:r>
          </w:p>
        </w:tc>
        <w:tc>
          <w:tcPr>
            <w:tcW w:w="515" w:type="pct"/>
          </w:tcPr>
          <w:p w:rsidR="00705ED6" w:rsidRPr="00551065" w:rsidRDefault="00705ED6" w:rsidP="0077511B">
            <w:pPr>
              <w:pStyle w:val="TableText"/>
              <w:jc w:val="center"/>
            </w:pPr>
            <w:r>
              <w:t>-</w:t>
            </w:r>
          </w:p>
        </w:tc>
        <w:tc>
          <w:tcPr>
            <w:tcW w:w="810" w:type="pct"/>
            <w:vAlign w:val="center"/>
          </w:tcPr>
          <w:p w:rsidR="00705ED6" w:rsidRDefault="00705ED6" w:rsidP="00F55BFC">
            <w:pPr>
              <w:pStyle w:val="TableText"/>
              <w:jc w:val="center"/>
            </w:pPr>
            <w:r>
              <w:t>Multiple</w:t>
            </w:r>
          </w:p>
        </w:tc>
        <w:tc>
          <w:tcPr>
            <w:tcW w:w="2474" w:type="pct"/>
          </w:tcPr>
          <w:p w:rsidR="00705ED6" w:rsidRDefault="00705ED6" w:rsidP="0077511B">
            <w:pPr>
              <w:pStyle w:val="TableText"/>
            </w:pPr>
            <w:r>
              <w:t>Various editorial amendments have been made throughout the document.</w:t>
            </w:r>
          </w:p>
        </w:tc>
      </w:tr>
      <w:tr w:rsidR="00705ED6" w:rsidRPr="00551065" w:rsidTr="00D525E9">
        <w:trPr>
          <w:tblHeader/>
        </w:trPr>
        <w:tc>
          <w:tcPr>
            <w:tcW w:w="500" w:type="pct"/>
            <w:vAlign w:val="center"/>
          </w:tcPr>
          <w:p w:rsidR="00705ED6" w:rsidRPr="00551065" w:rsidRDefault="00705ED6" w:rsidP="0077511B">
            <w:pPr>
              <w:pStyle w:val="TableText"/>
              <w:jc w:val="center"/>
            </w:pPr>
            <w:r>
              <w:t>4</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Pr="00551065" w:rsidRDefault="00705ED6" w:rsidP="0077511B">
            <w:pPr>
              <w:pStyle w:val="TableText"/>
              <w:jc w:val="center"/>
            </w:pPr>
            <w:r w:rsidRPr="00551065">
              <w:t>ii</w:t>
            </w:r>
            <w:r>
              <w:t>i</w:t>
            </w:r>
          </w:p>
        </w:tc>
        <w:tc>
          <w:tcPr>
            <w:tcW w:w="810" w:type="pct"/>
            <w:vAlign w:val="center"/>
          </w:tcPr>
          <w:p w:rsidR="00705ED6" w:rsidRPr="00551065" w:rsidRDefault="00705ED6" w:rsidP="0077511B">
            <w:pPr>
              <w:pStyle w:val="TableText"/>
              <w:jc w:val="center"/>
            </w:pPr>
            <w:r w:rsidRPr="00551065">
              <w:t>Preface</w:t>
            </w:r>
          </w:p>
        </w:tc>
        <w:tc>
          <w:tcPr>
            <w:tcW w:w="2474" w:type="pct"/>
          </w:tcPr>
          <w:p w:rsidR="00705ED6" w:rsidRPr="00551065" w:rsidRDefault="00705ED6" w:rsidP="00755FEA">
            <w:pPr>
              <w:pStyle w:val="TableText"/>
            </w:pPr>
            <w:r w:rsidRPr="00551065">
              <w:t xml:space="preserve">Removed </w:t>
            </w:r>
            <w:r>
              <w:t>references to transitional arrangements</w:t>
            </w:r>
            <w:r w:rsidRPr="00551065">
              <w:t>.</w:t>
            </w:r>
          </w:p>
        </w:tc>
      </w:tr>
      <w:tr w:rsidR="00705ED6" w:rsidRPr="00E50804" w:rsidTr="00D525E9">
        <w:tc>
          <w:tcPr>
            <w:tcW w:w="500" w:type="pct"/>
            <w:vAlign w:val="center"/>
          </w:tcPr>
          <w:p w:rsidR="00705ED6" w:rsidRDefault="00705ED6" w:rsidP="00A8486E">
            <w:pPr>
              <w:pStyle w:val="TableText"/>
              <w:jc w:val="center"/>
            </w:pPr>
            <w:r>
              <w:t>5</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Pr="00551065" w:rsidRDefault="00705ED6" w:rsidP="00A8486E">
            <w:pPr>
              <w:pStyle w:val="TableText"/>
              <w:jc w:val="center"/>
            </w:pPr>
            <w:r>
              <w:t>vi</w:t>
            </w:r>
          </w:p>
        </w:tc>
        <w:tc>
          <w:tcPr>
            <w:tcW w:w="810" w:type="pct"/>
            <w:vAlign w:val="center"/>
          </w:tcPr>
          <w:p w:rsidR="00705ED6" w:rsidRPr="00551065" w:rsidRDefault="00705ED6" w:rsidP="00A8486E">
            <w:pPr>
              <w:pStyle w:val="TableText"/>
              <w:jc w:val="center"/>
            </w:pPr>
            <w:r w:rsidRPr="00551065">
              <w:t>Explanation of Terms</w:t>
            </w:r>
          </w:p>
        </w:tc>
        <w:tc>
          <w:tcPr>
            <w:tcW w:w="2474" w:type="pct"/>
          </w:tcPr>
          <w:p w:rsidR="00705ED6" w:rsidRPr="00551065" w:rsidRDefault="00705ED6" w:rsidP="002D1D9D">
            <w:pPr>
              <w:pStyle w:val="TableText"/>
            </w:pPr>
            <w:r w:rsidRPr="00551065">
              <w:t xml:space="preserve">Removed terminology now found in </w:t>
            </w:r>
            <w:r w:rsidRPr="00551065">
              <w:rPr>
                <w:i/>
              </w:rPr>
              <w:t>General Information for Test Procedures.</w:t>
            </w:r>
            <w:r w:rsidRPr="00551065">
              <w:t xml:space="preserve"> Included definition of “console”</w:t>
            </w:r>
          </w:p>
        </w:tc>
      </w:tr>
      <w:tr w:rsidR="00705ED6" w:rsidRPr="00385442" w:rsidTr="00D525E9">
        <w:tc>
          <w:tcPr>
            <w:tcW w:w="500" w:type="pct"/>
            <w:vAlign w:val="center"/>
          </w:tcPr>
          <w:p w:rsidR="00705ED6" w:rsidRPr="00551065" w:rsidRDefault="00705ED6" w:rsidP="00A8486E">
            <w:pPr>
              <w:pStyle w:val="TableText"/>
              <w:jc w:val="center"/>
            </w:pPr>
            <w:r>
              <w:t>6</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Pr="00551065" w:rsidRDefault="00705ED6" w:rsidP="00A8486E">
            <w:pPr>
              <w:pStyle w:val="TableText"/>
              <w:jc w:val="center"/>
            </w:pPr>
            <w:r w:rsidRPr="00551065">
              <w:t>1</w:t>
            </w:r>
          </w:p>
        </w:tc>
        <w:tc>
          <w:tcPr>
            <w:tcW w:w="810" w:type="pct"/>
            <w:tcMar>
              <w:right w:w="0" w:type="dxa"/>
            </w:tcMar>
            <w:vAlign w:val="center"/>
          </w:tcPr>
          <w:p w:rsidR="00705ED6" w:rsidRPr="00551065" w:rsidRDefault="00705ED6" w:rsidP="00A8486E">
            <w:pPr>
              <w:pStyle w:val="TableText"/>
              <w:jc w:val="center"/>
            </w:pPr>
            <w:r w:rsidRPr="00551065">
              <w:t>1. Scope</w:t>
            </w:r>
          </w:p>
        </w:tc>
        <w:tc>
          <w:tcPr>
            <w:tcW w:w="2474" w:type="pct"/>
          </w:tcPr>
          <w:p w:rsidR="00705ED6" w:rsidRPr="00551065" w:rsidRDefault="00705ED6" w:rsidP="00956B9B">
            <w:pPr>
              <w:pStyle w:val="TableText"/>
              <w:rPr>
                <w:i/>
              </w:rPr>
            </w:pPr>
            <w:r w:rsidRPr="00551065">
              <w:t xml:space="preserve">Corrected references to current </w:t>
            </w:r>
            <w:r>
              <w:t>r</w:t>
            </w:r>
            <w:r w:rsidRPr="00551065">
              <w:t>egulations.</w:t>
            </w:r>
          </w:p>
        </w:tc>
      </w:tr>
      <w:tr w:rsidR="00705ED6" w:rsidRPr="00385442" w:rsidTr="00D525E9">
        <w:tc>
          <w:tcPr>
            <w:tcW w:w="500" w:type="pct"/>
            <w:vAlign w:val="center"/>
          </w:tcPr>
          <w:p w:rsidR="00705ED6" w:rsidRPr="00551065" w:rsidRDefault="00705ED6" w:rsidP="00A8486E">
            <w:pPr>
              <w:pStyle w:val="TableText"/>
              <w:jc w:val="center"/>
            </w:pPr>
            <w:r>
              <w:t>7</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Pr="00551065" w:rsidRDefault="00705ED6" w:rsidP="00A8486E">
            <w:pPr>
              <w:pStyle w:val="TableText"/>
              <w:jc w:val="center"/>
            </w:pPr>
            <w:r w:rsidRPr="00551065">
              <w:t>1</w:t>
            </w:r>
          </w:p>
        </w:tc>
        <w:tc>
          <w:tcPr>
            <w:tcW w:w="810" w:type="pct"/>
            <w:tcMar>
              <w:right w:w="0" w:type="dxa"/>
            </w:tcMar>
            <w:vAlign w:val="center"/>
          </w:tcPr>
          <w:p w:rsidR="00705ED6" w:rsidRPr="00551065" w:rsidRDefault="00705ED6" w:rsidP="00A32F0B">
            <w:pPr>
              <w:pStyle w:val="TableText"/>
              <w:jc w:val="center"/>
            </w:pPr>
            <w:r w:rsidRPr="00551065">
              <w:t>2. 3. (a)</w:t>
            </w:r>
          </w:p>
        </w:tc>
        <w:tc>
          <w:tcPr>
            <w:tcW w:w="2474" w:type="pct"/>
          </w:tcPr>
          <w:p w:rsidR="00705ED6" w:rsidRPr="00551065" w:rsidRDefault="00705ED6" w:rsidP="002D1D9D">
            <w:pPr>
              <w:pStyle w:val="TableText"/>
            </w:pPr>
            <w:r w:rsidRPr="00551065">
              <w:t>Slightly reworded paragraph.</w:t>
            </w:r>
          </w:p>
        </w:tc>
      </w:tr>
      <w:tr w:rsidR="00705ED6" w:rsidRPr="00385442" w:rsidTr="00D525E9">
        <w:tc>
          <w:tcPr>
            <w:tcW w:w="500" w:type="pct"/>
            <w:vAlign w:val="center"/>
          </w:tcPr>
          <w:p w:rsidR="00705ED6" w:rsidRPr="00551065" w:rsidRDefault="00705ED6" w:rsidP="00A8486E">
            <w:pPr>
              <w:pStyle w:val="TableText"/>
              <w:jc w:val="center"/>
            </w:pPr>
            <w:r>
              <w:t>8</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Pr="00551065" w:rsidRDefault="00705ED6" w:rsidP="00A8486E">
            <w:pPr>
              <w:pStyle w:val="TableText"/>
              <w:jc w:val="center"/>
            </w:pPr>
            <w:r w:rsidRPr="00551065">
              <w:t>2</w:t>
            </w:r>
          </w:p>
        </w:tc>
        <w:tc>
          <w:tcPr>
            <w:tcW w:w="810" w:type="pct"/>
            <w:tcMar>
              <w:right w:w="0" w:type="dxa"/>
            </w:tcMar>
            <w:vAlign w:val="center"/>
          </w:tcPr>
          <w:p w:rsidR="00705ED6" w:rsidRPr="00551065" w:rsidRDefault="00705ED6" w:rsidP="00A8486E">
            <w:pPr>
              <w:pStyle w:val="TableText"/>
              <w:jc w:val="center"/>
            </w:pPr>
            <w:r w:rsidRPr="00551065">
              <w:t xml:space="preserve">2. </w:t>
            </w:r>
            <w:r>
              <w:t>5</w:t>
            </w:r>
            <w:r w:rsidRPr="00551065">
              <w:t>.</w:t>
            </w:r>
          </w:p>
        </w:tc>
        <w:tc>
          <w:tcPr>
            <w:tcW w:w="2474" w:type="pct"/>
          </w:tcPr>
          <w:p w:rsidR="00705ED6" w:rsidRPr="00551065" w:rsidRDefault="00705ED6" w:rsidP="00755FEA">
            <w:pPr>
              <w:pStyle w:val="TableText"/>
            </w:pPr>
            <w:r w:rsidRPr="00551065">
              <w:t>Included option of having a Reg 37</w:t>
            </w:r>
            <w:r>
              <w:t xml:space="preserve"> certificate for the reference meter</w:t>
            </w:r>
            <w:r w:rsidRPr="00551065">
              <w:t>.</w:t>
            </w:r>
          </w:p>
        </w:tc>
      </w:tr>
      <w:tr w:rsidR="00705ED6" w:rsidRPr="00385442" w:rsidTr="00D525E9">
        <w:tc>
          <w:tcPr>
            <w:tcW w:w="500" w:type="pct"/>
            <w:vAlign w:val="center"/>
          </w:tcPr>
          <w:p w:rsidR="00705ED6" w:rsidRPr="00551065" w:rsidRDefault="00705ED6" w:rsidP="00A8486E">
            <w:pPr>
              <w:pStyle w:val="TableText"/>
              <w:jc w:val="center"/>
            </w:pPr>
            <w:r>
              <w:t>9</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Pr="00551065" w:rsidRDefault="00705ED6" w:rsidP="00A8486E">
            <w:pPr>
              <w:pStyle w:val="TableText"/>
              <w:jc w:val="center"/>
            </w:pPr>
            <w:r>
              <w:t>2-3</w:t>
            </w:r>
          </w:p>
        </w:tc>
        <w:tc>
          <w:tcPr>
            <w:tcW w:w="810" w:type="pct"/>
            <w:tcMar>
              <w:right w:w="0" w:type="dxa"/>
            </w:tcMar>
            <w:vAlign w:val="center"/>
          </w:tcPr>
          <w:p w:rsidR="00705ED6" w:rsidRPr="00551065" w:rsidRDefault="00705ED6" w:rsidP="00A8486E">
            <w:pPr>
              <w:pStyle w:val="TableText"/>
              <w:jc w:val="center"/>
            </w:pPr>
            <w:r>
              <w:t>3.1</w:t>
            </w:r>
          </w:p>
        </w:tc>
        <w:tc>
          <w:tcPr>
            <w:tcW w:w="2474" w:type="pct"/>
          </w:tcPr>
          <w:p w:rsidR="00705ED6" w:rsidRPr="00551065" w:rsidRDefault="00705ED6" w:rsidP="00755FEA">
            <w:pPr>
              <w:pStyle w:val="TableText"/>
            </w:pPr>
            <w:r>
              <w:t>Added clarification that the list of safety items is intended as guidance only. Also, provided clarification to some items.</w:t>
            </w:r>
          </w:p>
        </w:tc>
      </w:tr>
      <w:tr w:rsidR="00705ED6" w:rsidRPr="00385442" w:rsidTr="00D525E9">
        <w:tc>
          <w:tcPr>
            <w:tcW w:w="500" w:type="pct"/>
            <w:vAlign w:val="center"/>
          </w:tcPr>
          <w:p w:rsidR="00705ED6" w:rsidRDefault="00705ED6" w:rsidP="00A8486E">
            <w:pPr>
              <w:pStyle w:val="TableText"/>
              <w:jc w:val="center"/>
            </w:pPr>
            <w:r>
              <w:t>10</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Pr="00551065" w:rsidRDefault="00705ED6" w:rsidP="00A8486E">
            <w:pPr>
              <w:pStyle w:val="TableText"/>
              <w:jc w:val="center"/>
            </w:pPr>
            <w:r>
              <w:t>6</w:t>
            </w:r>
          </w:p>
        </w:tc>
        <w:tc>
          <w:tcPr>
            <w:tcW w:w="810" w:type="pct"/>
            <w:tcMar>
              <w:right w:w="0" w:type="dxa"/>
            </w:tcMar>
            <w:vAlign w:val="center"/>
          </w:tcPr>
          <w:p w:rsidR="00705ED6" w:rsidRPr="00551065" w:rsidRDefault="00705ED6" w:rsidP="00A8486E">
            <w:pPr>
              <w:pStyle w:val="TableText"/>
              <w:jc w:val="center"/>
            </w:pPr>
            <w:r>
              <w:t>4.5</w:t>
            </w:r>
          </w:p>
        </w:tc>
        <w:tc>
          <w:tcPr>
            <w:tcW w:w="2474" w:type="pct"/>
          </w:tcPr>
          <w:p w:rsidR="00705ED6" w:rsidRPr="00551065" w:rsidRDefault="00705ED6" w:rsidP="002D1D9D">
            <w:pPr>
              <w:pStyle w:val="TableText"/>
            </w:pPr>
            <w:r>
              <w:t>Re-ordered test procedure steps 7 and 8.</w:t>
            </w:r>
          </w:p>
        </w:tc>
      </w:tr>
      <w:tr w:rsidR="00705ED6" w:rsidRPr="00385442" w:rsidTr="00D525E9">
        <w:tc>
          <w:tcPr>
            <w:tcW w:w="500" w:type="pct"/>
            <w:vAlign w:val="center"/>
          </w:tcPr>
          <w:p w:rsidR="00705ED6" w:rsidRDefault="00705ED6" w:rsidP="00551CD7">
            <w:pPr>
              <w:pStyle w:val="TableText"/>
              <w:jc w:val="center"/>
            </w:pPr>
            <w:r>
              <w:t>11</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Default="00705ED6" w:rsidP="00A8486E">
            <w:pPr>
              <w:pStyle w:val="TableText"/>
              <w:jc w:val="center"/>
            </w:pPr>
            <w:r>
              <w:t>7</w:t>
            </w:r>
          </w:p>
        </w:tc>
        <w:tc>
          <w:tcPr>
            <w:tcW w:w="810" w:type="pct"/>
            <w:tcMar>
              <w:right w:w="0" w:type="dxa"/>
            </w:tcMar>
            <w:vAlign w:val="center"/>
          </w:tcPr>
          <w:p w:rsidR="00705ED6" w:rsidRDefault="00705ED6" w:rsidP="00A8486E">
            <w:pPr>
              <w:pStyle w:val="TableText"/>
              <w:jc w:val="center"/>
            </w:pPr>
            <w:r>
              <w:t>4.7.1</w:t>
            </w:r>
          </w:p>
        </w:tc>
        <w:tc>
          <w:tcPr>
            <w:tcW w:w="2474" w:type="pct"/>
            <w:vAlign w:val="center"/>
          </w:tcPr>
          <w:p w:rsidR="00705ED6" w:rsidRDefault="00705ED6" w:rsidP="002D1D9D">
            <w:pPr>
              <w:pStyle w:val="TableText"/>
            </w:pPr>
            <w:r>
              <w:t>Reworded such that test procedure is now applicable for all dispensers.</w:t>
            </w:r>
          </w:p>
        </w:tc>
      </w:tr>
      <w:tr w:rsidR="00705ED6" w:rsidRPr="00385442" w:rsidTr="00D525E9">
        <w:tc>
          <w:tcPr>
            <w:tcW w:w="500" w:type="pct"/>
            <w:vAlign w:val="center"/>
          </w:tcPr>
          <w:p w:rsidR="00705ED6" w:rsidRDefault="00705ED6" w:rsidP="00551CD7">
            <w:pPr>
              <w:pStyle w:val="TableText"/>
              <w:jc w:val="center"/>
            </w:pPr>
            <w:r>
              <w:t>12</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Default="00705ED6" w:rsidP="00A8486E">
            <w:pPr>
              <w:pStyle w:val="TableText"/>
              <w:jc w:val="center"/>
            </w:pPr>
            <w:r>
              <w:t>11</w:t>
            </w:r>
          </w:p>
        </w:tc>
        <w:tc>
          <w:tcPr>
            <w:tcW w:w="810" w:type="pct"/>
            <w:tcMar>
              <w:right w:w="0" w:type="dxa"/>
            </w:tcMar>
            <w:vAlign w:val="center"/>
          </w:tcPr>
          <w:p w:rsidR="00705ED6" w:rsidRDefault="00705ED6" w:rsidP="00A8486E">
            <w:pPr>
              <w:pStyle w:val="TableText"/>
              <w:jc w:val="center"/>
            </w:pPr>
            <w:r>
              <w:t>4.8.3</w:t>
            </w:r>
          </w:p>
        </w:tc>
        <w:tc>
          <w:tcPr>
            <w:tcW w:w="2474" w:type="pct"/>
            <w:vAlign w:val="center"/>
          </w:tcPr>
          <w:p w:rsidR="00705ED6" w:rsidRDefault="00705ED6" w:rsidP="002D1D9D">
            <w:pPr>
              <w:pStyle w:val="TableText"/>
            </w:pPr>
            <w:r>
              <w:t>Provided more detail regarding the testing of the control instrument.</w:t>
            </w:r>
          </w:p>
        </w:tc>
      </w:tr>
      <w:tr w:rsidR="00705ED6" w:rsidRPr="00385442" w:rsidTr="00D525E9">
        <w:tc>
          <w:tcPr>
            <w:tcW w:w="500" w:type="pct"/>
            <w:vAlign w:val="center"/>
          </w:tcPr>
          <w:p w:rsidR="00705ED6" w:rsidRDefault="00705ED6" w:rsidP="00551CD7">
            <w:pPr>
              <w:pStyle w:val="TableText"/>
              <w:jc w:val="center"/>
            </w:pPr>
            <w:r>
              <w:t>13</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Default="00705ED6" w:rsidP="00A8486E">
            <w:pPr>
              <w:pStyle w:val="TableText"/>
              <w:jc w:val="center"/>
            </w:pPr>
            <w:r>
              <w:t>12</w:t>
            </w:r>
          </w:p>
        </w:tc>
        <w:tc>
          <w:tcPr>
            <w:tcW w:w="810" w:type="pct"/>
            <w:tcMar>
              <w:right w:w="0" w:type="dxa"/>
            </w:tcMar>
            <w:vAlign w:val="center"/>
          </w:tcPr>
          <w:p w:rsidR="00705ED6" w:rsidRDefault="00705ED6" w:rsidP="00A8486E">
            <w:pPr>
              <w:pStyle w:val="TableText"/>
              <w:jc w:val="center"/>
            </w:pPr>
            <w:r>
              <w:t>4.9</w:t>
            </w:r>
          </w:p>
        </w:tc>
        <w:tc>
          <w:tcPr>
            <w:tcW w:w="2474" w:type="pct"/>
            <w:vAlign w:val="center"/>
          </w:tcPr>
          <w:p w:rsidR="00705ED6" w:rsidRDefault="00705ED6" w:rsidP="00793FA6">
            <w:pPr>
              <w:pStyle w:val="TableText"/>
            </w:pPr>
            <w:r>
              <w:t>Included pre-set accuracy test.</w:t>
            </w:r>
          </w:p>
        </w:tc>
      </w:tr>
      <w:tr w:rsidR="00705ED6" w:rsidRPr="00385442" w:rsidTr="00D525E9">
        <w:tc>
          <w:tcPr>
            <w:tcW w:w="500" w:type="pct"/>
            <w:vAlign w:val="center"/>
          </w:tcPr>
          <w:p w:rsidR="00705ED6" w:rsidRDefault="00705ED6" w:rsidP="00551CD7">
            <w:pPr>
              <w:pStyle w:val="TableText"/>
              <w:jc w:val="center"/>
            </w:pPr>
            <w:r>
              <w:lastRenderedPageBreak/>
              <w:t>14</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Default="00705ED6" w:rsidP="00A8486E">
            <w:pPr>
              <w:pStyle w:val="TableText"/>
              <w:jc w:val="center"/>
            </w:pPr>
            <w:r>
              <w:t>12</w:t>
            </w:r>
          </w:p>
        </w:tc>
        <w:tc>
          <w:tcPr>
            <w:tcW w:w="810" w:type="pct"/>
            <w:tcMar>
              <w:right w:w="0" w:type="dxa"/>
            </w:tcMar>
            <w:vAlign w:val="center"/>
          </w:tcPr>
          <w:p w:rsidR="00705ED6" w:rsidRDefault="00705ED6" w:rsidP="00A8486E">
            <w:pPr>
              <w:pStyle w:val="TableText"/>
              <w:jc w:val="center"/>
            </w:pPr>
            <w:r>
              <w:t>4.10</w:t>
            </w:r>
          </w:p>
        </w:tc>
        <w:tc>
          <w:tcPr>
            <w:tcW w:w="2474" w:type="pct"/>
            <w:vAlign w:val="center"/>
          </w:tcPr>
          <w:p w:rsidR="00705ED6" w:rsidRDefault="00705ED6" w:rsidP="00793FA6">
            <w:pPr>
              <w:pStyle w:val="TableText"/>
            </w:pPr>
            <w:r>
              <w:t>Corrected MPD to MPE throughout clause.</w:t>
            </w:r>
          </w:p>
        </w:tc>
      </w:tr>
      <w:tr w:rsidR="00705ED6" w:rsidRPr="00385442" w:rsidTr="00D525E9">
        <w:tc>
          <w:tcPr>
            <w:tcW w:w="500" w:type="pct"/>
            <w:vAlign w:val="center"/>
          </w:tcPr>
          <w:p w:rsidR="00705ED6" w:rsidRDefault="00705ED6" w:rsidP="00551CD7">
            <w:pPr>
              <w:pStyle w:val="TableText"/>
              <w:jc w:val="center"/>
            </w:pPr>
            <w:r>
              <w:t>15</w:t>
            </w:r>
          </w:p>
        </w:tc>
        <w:tc>
          <w:tcPr>
            <w:tcW w:w="701" w:type="pct"/>
            <w:vAlign w:val="center"/>
          </w:tcPr>
          <w:p w:rsidR="00705ED6" w:rsidRPr="00FB7C9E" w:rsidRDefault="00376CC1" w:rsidP="00D525E9">
            <w:pPr>
              <w:spacing w:before="0" w:after="0"/>
              <w:jc w:val="center"/>
            </w:pPr>
            <w:r>
              <w:t>February</w:t>
            </w:r>
            <w:r w:rsidRPr="002312EF" w:rsidDel="00376CC1">
              <w:t xml:space="preserve"> </w:t>
            </w:r>
            <w:r w:rsidR="00705ED6" w:rsidRPr="002312EF">
              <w:t>2015</w:t>
            </w:r>
          </w:p>
        </w:tc>
        <w:tc>
          <w:tcPr>
            <w:tcW w:w="515" w:type="pct"/>
            <w:vAlign w:val="center"/>
          </w:tcPr>
          <w:p w:rsidR="00705ED6" w:rsidRDefault="00705ED6" w:rsidP="00A8486E">
            <w:pPr>
              <w:pStyle w:val="TableText"/>
              <w:jc w:val="center"/>
            </w:pPr>
            <w:r>
              <w:t>19</w:t>
            </w:r>
          </w:p>
        </w:tc>
        <w:tc>
          <w:tcPr>
            <w:tcW w:w="810" w:type="pct"/>
            <w:tcMar>
              <w:right w:w="0" w:type="dxa"/>
            </w:tcMar>
            <w:vAlign w:val="center"/>
          </w:tcPr>
          <w:p w:rsidR="00705ED6" w:rsidRDefault="00705ED6" w:rsidP="00A8486E">
            <w:pPr>
              <w:pStyle w:val="TableText"/>
              <w:jc w:val="center"/>
            </w:pPr>
            <w:r>
              <w:t>Test Report 1</w:t>
            </w:r>
          </w:p>
        </w:tc>
        <w:tc>
          <w:tcPr>
            <w:tcW w:w="2474" w:type="pct"/>
            <w:vAlign w:val="center"/>
          </w:tcPr>
          <w:p w:rsidR="00705ED6" w:rsidRDefault="00705ED6" w:rsidP="00755FEA">
            <w:pPr>
              <w:pStyle w:val="TableText"/>
            </w:pPr>
            <w:r>
              <w:t>Removed exemption temperature compensation calculations.</w:t>
            </w:r>
          </w:p>
        </w:tc>
      </w:tr>
    </w:tbl>
    <w:p w:rsidR="00C846D4" w:rsidRPr="00B411FC" w:rsidRDefault="00C846D4" w:rsidP="00F55BFC">
      <w:pPr>
        <w:pStyle w:val="UnnumberedHeading"/>
      </w:pPr>
      <w:bookmarkStart w:id="16" w:name="_Toc404343367"/>
      <w:r w:rsidRPr="00264944">
        <w:t>Preface</w:t>
      </w:r>
      <w:bookmarkEnd w:id="16"/>
    </w:p>
    <w:p w:rsidR="0077511B" w:rsidRDefault="0016388D" w:rsidP="00B43BAD">
      <w:r>
        <w:t xml:space="preserve">The </w:t>
      </w:r>
      <w:r w:rsidR="00C846D4">
        <w:t>Chief Metrologist</w:t>
      </w:r>
      <w:r>
        <w:t xml:space="preserve"> of the National Measurement Institute (NMI)</w:t>
      </w:r>
      <w:r w:rsidR="00C846D4">
        <w:t xml:space="preserve"> has determined that NITP </w:t>
      </w:r>
      <w:r>
        <w:t>10.1</w:t>
      </w:r>
      <w:r w:rsidR="00C846D4">
        <w:t xml:space="preserve"> contains the test procedures for the verification of </w:t>
      </w:r>
      <w:r>
        <w:t>LPG dispensers and c</w:t>
      </w:r>
      <w:r w:rsidRPr="0016388D">
        <w:t>ontrol systems for liquid</w:t>
      </w:r>
      <w:r w:rsidR="0078101D">
        <w:t xml:space="preserve"> measuring system</w:t>
      </w:r>
      <w:r w:rsidRPr="0016388D">
        <w:t>s</w:t>
      </w:r>
      <w:r w:rsidR="00C846D4">
        <w:t>.</w:t>
      </w:r>
    </w:p>
    <w:p w:rsidR="0077511B" w:rsidRDefault="0077511B">
      <w:pPr>
        <w:spacing w:before="0" w:after="200" w:line="276" w:lineRule="auto"/>
      </w:pPr>
      <w:r>
        <w:br w:type="page"/>
      </w:r>
    </w:p>
    <w:p w:rsidR="00C846D4" w:rsidRDefault="0077511B" w:rsidP="0077511B">
      <w:pPr>
        <w:jc w:val="center"/>
      </w:pPr>
      <w:r>
        <w:t>This page is intentionally blank.</w:t>
      </w:r>
    </w:p>
    <w:bookmarkEnd w:id="3"/>
    <w:bookmarkEnd w:id="4"/>
    <w:bookmarkEnd w:id="5"/>
    <w:bookmarkEnd w:id="6"/>
    <w:bookmarkEnd w:id="7"/>
    <w:bookmarkEnd w:id="8"/>
    <w:bookmarkEnd w:id="9"/>
    <w:bookmarkEnd w:id="10"/>
    <w:bookmarkEnd w:id="11"/>
    <w:bookmarkEnd w:id="12"/>
    <w:bookmarkEnd w:id="13"/>
    <w:bookmarkEnd w:id="14"/>
    <w:bookmarkEnd w:id="15"/>
    <w:p w:rsidR="0075462B" w:rsidRPr="00B43BAD" w:rsidRDefault="0075462B" w:rsidP="00CB12E5">
      <w:pPr>
        <w:pStyle w:val="UnnumberedHeading-Contents"/>
      </w:pPr>
      <w:r>
        <w:br w:type="page"/>
      </w:r>
      <w:bookmarkStart w:id="17" w:name="_Toc357528891"/>
      <w:r w:rsidR="003345DB">
        <w:t>Contents</w:t>
      </w:r>
      <w:bookmarkEnd w:id="17"/>
    </w:p>
    <w:p w:rsidR="0077511B" w:rsidRDefault="00CB12E5">
      <w:pPr>
        <w:pStyle w:val="TOC1"/>
        <w:rPr>
          <w:rFonts w:asciiTheme="minorHAnsi" w:eastAsiaTheme="minorEastAsia" w:hAnsiTheme="minorHAnsi"/>
          <w:b w:val="0"/>
          <w:bCs w:val="0"/>
          <w:iCs w:val="0"/>
          <w:noProof/>
          <w:sz w:val="22"/>
          <w:lang w:eastAsia="en-AU"/>
        </w:rPr>
      </w:pPr>
      <w:r>
        <w:rPr>
          <w:b w:val="0"/>
          <w:bCs w:val="0"/>
          <w:iCs w:val="0"/>
        </w:rPr>
        <w:fldChar w:fldCharType="begin"/>
      </w:r>
      <w:r>
        <w:rPr>
          <w:b w:val="0"/>
          <w:bCs w:val="0"/>
          <w:iCs w:val="0"/>
        </w:rPr>
        <w:instrText xml:space="preserve"> TOC \h \z \t "Heading 1,1,Heading 2,2,Appendix Heading 1,1,Unnumbered Heading,1" </w:instrText>
      </w:r>
      <w:r>
        <w:rPr>
          <w:b w:val="0"/>
          <w:bCs w:val="0"/>
          <w:iCs w:val="0"/>
        </w:rPr>
        <w:fldChar w:fldCharType="separate"/>
      </w:r>
      <w:hyperlink w:anchor="_Toc404343366" w:history="1">
        <w:r w:rsidR="0077511B" w:rsidRPr="00CC573E">
          <w:rPr>
            <w:rStyle w:val="Hyperlink"/>
            <w:noProof/>
          </w:rPr>
          <w:t>Amendments</w:t>
        </w:r>
        <w:r w:rsidR="0077511B">
          <w:rPr>
            <w:noProof/>
            <w:webHidden/>
          </w:rPr>
          <w:tab/>
        </w:r>
        <w:r w:rsidR="0077511B">
          <w:rPr>
            <w:noProof/>
            <w:webHidden/>
          </w:rPr>
          <w:fldChar w:fldCharType="begin"/>
        </w:r>
        <w:r w:rsidR="0077511B">
          <w:rPr>
            <w:noProof/>
            <w:webHidden/>
          </w:rPr>
          <w:instrText xml:space="preserve"> PAGEREF _Toc404343366 \h </w:instrText>
        </w:r>
        <w:r w:rsidR="0077511B">
          <w:rPr>
            <w:noProof/>
            <w:webHidden/>
          </w:rPr>
        </w:r>
        <w:r w:rsidR="0077511B">
          <w:rPr>
            <w:noProof/>
            <w:webHidden/>
          </w:rPr>
          <w:fldChar w:fldCharType="separate"/>
        </w:r>
        <w:r w:rsidR="009719D9">
          <w:rPr>
            <w:noProof/>
            <w:webHidden/>
          </w:rPr>
          <w:t>ii</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67" w:history="1">
        <w:r w:rsidR="0077511B" w:rsidRPr="00CC573E">
          <w:rPr>
            <w:rStyle w:val="Hyperlink"/>
            <w:noProof/>
          </w:rPr>
          <w:t>Preface</w:t>
        </w:r>
        <w:r w:rsidR="0077511B">
          <w:rPr>
            <w:noProof/>
            <w:webHidden/>
          </w:rPr>
          <w:tab/>
        </w:r>
        <w:r w:rsidR="0077511B">
          <w:rPr>
            <w:noProof/>
            <w:webHidden/>
          </w:rPr>
          <w:fldChar w:fldCharType="begin"/>
        </w:r>
        <w:r w:rsidR="0077511B">
          <w:rPr>
            <w:noProof/>
            <w:webHidden/>
          </w:rPr>
          <w:instrText xml:space="preserve"> PAGEREF _Toc404343367 \h </w:instrText>
        </w:r>
        <w:r w:rsidR="0077511B">
          <w:rPr>
            <w:noProof/>
            <w:webHidden/>
          </w:rPr>
        </w:r>
        <w:r w:rsidR="0077511B">
          <w:rPr>
            <w:noProof/>
            <w:webHidden/>
          </w:rPr>
          <w:fldChar w:fldCharType="separate"/>
        </w:r>
        <w:r w:rsidR="009719D9">
          <w:rPr>
            <w:noProof/>
            <w:webHidden/>
          </w:rPr>
          <w:t>iii</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68" w:history="1">
        <w:r w:rsidR="0077511B" w:rsidRPr="00CC573E">
          <w:rPr>
            <w:rStyle w:val="Hyperlink"/>
            <w:noProof/>
          </w:rPr>
          <w:t>Explanation of Terms</w:t>
        </w:r>
        <w:r w:rsidR="0077511B">
          <w:rPr>
            <w:noProof/>
            <w:webHidden/>
          </w:rPr>
          <w:tab/>
        </w:r>
        <w:r w:rsidR="0077511B">
          <w:rPr>
            <w:noProof/>
            <w:webHidden/>
          </w:rPr>
          <w:fldChar w:fldCharType="begin"/>
        </w:r>
        <w:r w:rsidR="0077511B">
          <w:rPr>
            <w:noProof/>
            <w:webHidden/>
          </w:rPr>
          <w:instrText xml:space="preserve"> PAGEREF _Toc404343368 \h </w:instrText>
        </w:r>
        <w:r w:rsidR="0077511B">
          <w:rPr>
            <w:noProof/>
            <w:webHidden/>
          </w:rPr>
        </w:r>
        <w:r w:rsidR="0077511B">
          <w:rPr>
            <w:noProof/>
            <w:webHidden/>
          </w:rPr>
          <w:fldChar w:fldCharType="separate"/>
        </w:r>
        <w:r w:rsidR="009719D9">
          <w:rPr>
            <w:noProof/>
            <w:webHidden/>
          </w:rPr>
          <w:t>vi</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69" w:history="1">
        <w:r w:rsidR="0077511B" w:rsidRPr="00CC573E">
          <w:rPr>
            <w:rStyle w:val="Hyperlink"/>
            <w:noProof/>
          </w:rPr>
          <w:t>Abbreviations</w:t>
        </w:r>
        <w:r w:rsidR="0077511B">
          <w:rPr>
            <w:noProof/>
            <w:webHidden/>
          </w:rPr>
          <w:tab/>
        </w:r>
        <w:r w:rsidR="0077511B">
          <w:rPr>
            <w:noProof/>
            <w:webHidden/>
          </w:rPr>
          <w:fldChar w:fldCharType="begin"/>
        </w:r>
        <w:r w:rsidR="0077511B">
          <w:rPr>
            <w:noProof/>
            <w:webHidden/>
          </w:rPr>
          <w:instrText xml:space="preserve"> PAGEREF _Toc404343369 \h </w:instrText>
        </w:r>
        <w:r w:rsidR="0077511B">
          <w:rPr>
            <w:noProof/>
            <w:webHidden/>
          </w:rPr>
        </w:r>
        <w:r w:rsidR="0077511B">
          <w:rPr>
            <w:noProof/>
            <w:webHidden/>
          </w:rPr>
          <w:fldChar w:fldCharType="separate"/>
        </w:r>
        <w:r w:rsidR="009719D9">
          <w:rPr>
            <w:noProof/>
            <w:webHidden/>
          </w:rPr>
          <w:t>vi</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70" w:history="1">
        <w:r w:rsidR="0077511B" w:rsidRPr="00CC573E">
          <w:rPr>
            <w:rStyle w:val="Hyperlink"/>
            <w:noProof/>
          </w:rPr>
          <w:t>1.</w:t>
        </w:r>
        <w:r w:rsidR="0077511B">
          <w:rPr>
            <w:rFonts w:asciiTheme="minorHAnsi" w:eastAsiaTheme="minorEastAsia" w:hAnsiTheme="minorHAnsi"/>
            <w:b w:val="0"/>
            <w:bCs w:val="0"/>
            <w:iCs w:val="0"/>
            <w:noProof/>
            <w:sz w:val="22"/>
            <w:lang w:eastAsia="en-AU"/>
          </w:rPr>
          <w:tab/>
        </w:r>
        <w:r w:rsidR="0077511B" w:rsidRPr="00CC573E">
          <w:rPr>
            <w:rStyle w:val="Hyperlink"/>
            <w:noProof/>
          </w:rPr>
          <w:t>Scope</w:t>
        </w:r>
        <w:r w:rsidR="0077511B">
          <w:rPr>
            <w:noProof/>
            <w:webHidden/>
          </w:rPr>
          <w:tab/>
        </w:r>
        <w:r w:rsidR="0077511B">
          <w:rPr>
            <w:noProof/>
            <w:webHidden/>
          </w:rPr>
          <w:fldChar w:fldCharType="begin"/>
        </w:r>
        <w:r w:rsidR="0077511B">
          <w:rPr>
            <w:noProof/>
            <w:webHidden/>
          </w:rPr>
          <w:instrText xml:space="preserve"> PAGEREF _Toc404343370 \h </w:instrText>
        </w:r>
        <w:r w:rsidR="0077511B">
          <w:rPr>
            <w:noProof/>
            <w:webHidden/>
          </w:rPr>
        </w:r>
        <w:r w:rsidR="0077511B">
          <w:rPr>
            <w:noProof/>
            <w:webHidden/>
          </w:rPr>
          <w:fldChar w:fldCharType="separate"/>
        </w:r>
        <w:r w:rsidR="009719D9">
          <w:rPr>
            <w:noProof/>
            <w:webHidden/>
          </w:rPr>
          <w:t>1</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71" w:history="1">
        <w:r w:rsidR="0077511B" w:rsidRPr="00CC573E">
          <w:rPr>
            <w:rStyle w:val="Hyperlink"/>
            <w:noProof/>
          </w:rPr>
          <w:t>2.</w:t>
        </w:r>
        <w:r w:rsidR="0077511B">
          <w:rPr>
            <w:rFonts w:asciiTheme="minorHAnsi" w:eastAsiaTheme="minorEastAsia" w:hAnsiTheme="minorHAnsi"/>
            <w:b w:val="0"/>
            <w:bCs w:val="0"/>
            <w:iCs w:val="0"/>
            <w:noProof/>
            <w:sz w:val="22"/>
            <w:lang w:eastAsia="en-AU"/>
          </w:rPr>
          <w:tab/>
        </w:r>
        <w:r w:rsidR="0077511B" w:rsidRPr="00CC573E">
          <w:rPr>
            <w:rStyle w:val="Hyperlink"/>
            <w:noProof/>
          </w:rPr>
          <w:t>Equipment</w:t>
        </w:r>
        <w:r w:rsidR="0077511B">
          <w:rPr>
            <w:noProof/>
            <w:webHidden/>
          </w:rPr>
          <w:tab/>
        </w:r>
        <w:r w:rsidR="0077511B">
          <w:rPr>
            <w:noProof/>
            <w:webHidden/>
          </w:rPr>
          <w:fldChar w:fldCharType="begin"/>
        </w:r>
        <w:r w:rsidR="0077511B">
          <w:rPr>
            <w:noProof/>
            <w:webHidden/>
          </w:rPr>
          <w:instrText xml:space="preserve"> PAGEREF _Toc404343371 \h </w:instrText>
        </w:r>
        <w:r w:rsidR="0077511B">
          <w:rPr>
            <w:noProof/>
            <w:webHidden/>
          </w:rPr>
        </w:r>
        <w:r w:rsidR="0077511B">
          <w:rPr>
            <w:noProof/>
            <w:webHidden/>
          </w:rPr>
          <w:fldChar w:fldCharType="separate"/>
        </w:r>
        <w:r w:rsidR="009719D9">
          <w:rPr>
            <w:noProof/>
            <w:webHidden/>
          </w:rPr>
          <w:t>1</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72" w:history="1">
        <w:r w:rsidR="0077511B" w:rsidRPr="00CC573E">
          <w:rPr>
            <w:rStyle w:val="Hyperlink"/>
            <w:noProof/>
          </w:rPr>
          <w:t>3.</w:t>
        </w:r>
        <w:r w:rsidR="0077511B">
          <w:rPr>
            <w:rFonts w:asciiTheme="minorHAnsi" w:eastAsiaTheme="minorEastAsia" w:hAnsiTheme="minorHAnsi"/>
            <w:b w:val="0"/>
            <w:bCs w:val="0"/>
            <w:iCs w:val="0"/>
            <w:noProof/>
            <w:sz w:val="22"/>
            <w:lang w:eastAsia="en-AU"/>
          </w:rPr>
          <w:tab/>
        </w:r>
        <w:r w:rsidR="0077511B" w:rsidRPr="00CC573E">
          <w:rPr>
            <w:rStyle w:val="Hyperlink"/>
            <w:noProof/>
          </w:rPr>
          <w:t>Visual Inspection</w:t>
        </w:r>
        <w:r w:rsidR="0077511B">
          <w:rPr>
            <w:noProof/>
            <w:webHidden/>
          </w:rPr>
          <w:tab/>
        </w:r>
        <w:r w:rsidR="0077511B">
          <w:rPr>
            <w:noProof/>
            <w:webHidden/>
          </w:rPr>
          <w:fldChar w:fldCharType="begin"/>
        </w:r>
        <w:r w:rsidR="0077511B">
          <w:rPr>
            <w:noProof/>
            <w:webHidden/>
          </w:rPr>
          <w:instrText xml:space="preserve"> PAGEREF _Toc404343372 \h </w:instrText>
        </w:r>
        <w:r w:rsidR="0077511B">
          <w:rPr>
            <w:noProof/>
            <w:webHidden/>
          </w:rPr>
        </w:r>
        <w:r w:rsidR="0077511B">
          <w:rPr>
            <w:noProof/>
            <w:webHidden/>
          </w:rPr>
          <w:fldChar w:fldCharType="separate"/>
        </w:r>
        <w:r w:rsidR="009719D9">
          <w:rPr>
            <w:noProof/>
            <w:webHidden/>
          </w:rPr>
          <w:t>2</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73" w:history="1">
        <w:r w:rsidR="0077511B" w:rsidRPr="00CC573E">
          <w:rPr>
            <w:rStyle w:val="Hyperlink"/>
            <w:noProof/>
          </w:rPr>
          <w:t>3.1</w:t>
        </w:r>
        <w:r w:rsidR="0077511B">
          <w:rPr>
            <w:rFonts w:asciiTheme="minorHAnsi" w:eastAsiaTheme="minorEastAsia" w:hAnsiTheme="minorHAnsi"/>
            <w:noProof/>
            <w:sz w:val="22"/>
            <w:lang w:eastAsia="en-AU"/>
          </w:rPr>
          <w:tab/>
        </w:r>
        <w:r w:rsidR="0077511B" w:rsidRPr="00CC573E">
          <w:rPr>
            <w:rStyle w:val="Hyperlink"/>
            <w:noProof/>
          </w:rPr>
          <w:t>Safety Requirements</w:t>
        </w:r>
        <w:r w:rsidR="0077511B">
          <w:rPr>
            <w:noProof/>
            <w:webHidden/>
          </w:rPr>
          <w:tab/>
        </w:r>
        <w:r w:rsidR="0077511B">
          <w:rPr>
            <w:noProof/>
            <w:webHidden/>
          </w:rPr>
          <w:fldChar w:fldCharType="begin"/>
        </w:r>
        <w:r w:rsidR="0077511B">
          <w:rPr>
            <w:noProof/>
            <w:webHidden/>
          </w:rPr>
          <w:instrText xml:space="preserve"> PAGEREF _Toc404343373 \h </w:instrText>
        </w:r>
        <w:r w:rsidR="0077511B">
          <w:rPr>
            <w:noProof/>
            <w:webHidden/>
          </w:rPr>
        </w:r>
        <w:r w:rsidR="0077511B">
          <w:rPr>
            <w:noProof/>
            <w:webHidden/>
          </w:rPr>
          <w:fldChar w:fldCharType="separate"/>
        </w:r>
        <w:r w:rsidR="009719D9">
          <w:rPr>
            <w:noProof/>
            <w:webHidden/>
          </w:rPr>
          <w:t>2</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74" w:history="1">
        <w:r w:rsidR="0077511B" w:rsidRPr="00CC573E">
          <w:rPr>
            <w:rStyle w:val="Hyperlink"/>
            <w:noProof/>
          </w:rPr>
          <w:t>3.2</w:t>
        </w:r>
        <w:r w:rsidR="0077511B">
          <w:rPr>
            <w:rFonts w:asciiTheme="minorHAnsi" w:eastAsiaTheme="minorEastAsia" w:hAnsiTheme="minorHAnsi"/>
            <w:noProof/>
            <w:sz w:val="22"/>
            <w:lang w:eastAsia="en-AU"/>
          </w:rPr>
          <w:tab/>
        </w:r>
        <w:r w:rsidR="0077511B" w:rsidRPr="00CC573E">
          <w:rPr>
            <w:rStyle w:val="Hyperlink"/>
            <w:noProof/>
          </w:rPr>
          <w:t>Required Data</w:t>
        </w:r>
        <w:r w:rsidR="0077511B">
          <w:rPr>
            <w:noProof/>
            <w:webHidden/>
          </w:rPr>
          <w:tab/>
        </w:r>
        <w:r w:rsidR="0077511B">
          <w:rPr>
            <w:noProof/>
            <w:webHidden/>
          </w:rPr>
          <w:fldChar w:fldCharType="begin"/>
        </w:r>
        <w:r w:rsidR="0077511B">
          <w:rPr>
            <w:noProof/>
            <w:webHidden/>
          </w:rPr>
          <w:instrText xml:space="preserve"> PAGEREF _Toc404343374 \h </w:instrText>
        </w:r>
        <w:r w:rsidR="0077511B">
          <w:rPr>
            <w:noProof/>
            <w:webHidden/>
          </w:rPr>
        </w:r>
        <w:r w:rsidR="0077511B">
          <w:rPr>
            <w:noProof/>
            <w:webHidden/>
          </w:rPr>
          <w:fldChar w:fldCharType="separate"/>
        </w:r>
        <w:r w:rsidR="009719D9">
          <w:rPr>
            <w:noProof/>
            <w:webHidden/>
          </w:rPr>
          <w:t>3</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75" w:history="1">
        <w:r w:rsidR="0077511B" w:rsidRPr="00CC573E">
          <w:rPr>
            <w:rStyle w:val="Hyperlink"/>
            <w:noProof/>
          </w:rPr>
          <w:t>3.3</w:t>
        </w:r>
        <w:r w:rsidR="0077511B">
          <w:rPr>
            <w:rFonts w:asciiTheme="minorHAnsi" w:eastAsiaTheme="minorEastAsia" w:hAnsiTheme="minorHAnsi"/>
            <w:noProof/>
            <w:sz w:val="22"/>
            <w:lang w:eastAsia="en-AU"/>
          </w:rPr>
          <w:tab/>
        </w:r>
        <w:r w:rsidR="0077511B" w:rsidRPr="00CC573E">
          <w:rPr>
            <w:rStyle w:val="Hyperlink"/>
            <w:noProof/>
          </w:rPr>
          <w:t>Characteristics of the Instrument</w:t>
        </w:r>
        <w:r w:rsidR="0077511B">
          <w:rPr>
            <w:noProof/>
            <w:webHidden/>
          </w:rPr>
          <w:tab/>
        </w:r>
        <w:r w:rsidR="0077511B">
          <w:rPr>
            <w:noProof/>
            <w:webHidden/>
          </w:rPr>
          <w:fldChar w:fldCharType="begin"/>
        </w:r>
        <w:r w:rsidR="0077511B">
          <w:rPr>
            <w:noProof/>
            <w:webHidden/>
          </w:rPr>
          <w:instrText xml:space="preserve"> PAGEREF _Toc404343375 \h </w:instrText>
        </w:r>
        <w:r w:rsidR="0077511B">
          <w:rPr>
            <w:noProof/>
            <w:webHidden/>
          </w:rPr>
        </w:r>
        <w:r w:rsidR="0077511B">
          <w:rPr>
            <w:noProof/>
            <w:webHidden/>
          </w:rPr>
          <w:fldChar w:fldCharType="separate"/>
        </w:r>
        <w:r w:rsidR="009719D9">
          <w:rPr>
            <w:noProof/>
            <w:webHidden/>
          </w:rPr>
          <w:t>3</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76" w:history="1">
        <w:r w:rsidR="0077511B" w:rsidRPr="00CC573E">
          <w:rPr>
            <w:rStyle w:val="Hyperlink"/>
            <w:noProof/>
          </w:rPr>
          <w:t>4.</w:t>
        </w:r>
        <w:r w:rsidR="0077511B">
          <w:rPr>
            <w:rFonts w:asciiTheme="minorHAnsi" w:eastAsiaTheme="minorEastAsia" w:hAnsiTheme="minorHAnsi"/>
            <w:b w:val="0"/>
            <w:bCs w:val="0"/>
            <w:iCs w:val="0"/>
            <w:noProof/>
            <w:sz w:val="22"/>
            <w:lang w:eastAsia="en-AU"/>
          </w:rPr>
          <w:tab/>
        </w:r>
        <w:r w:rsidR="0077511B" w:rsidRPr="00CC573E">
          <w:rPr>
            <w:rStyle w:val="Hyperlink"/>
            <w:noProof/>
          </w:rPr>
          <w:t>Test Procedures</w:t>
        </w:r>
        <w:r w:rsidR="0077511B">
          <w:rPr>
            <w:noProof/>
            <w:webHidden/>
          </w:rPr>
          <w:tab/>
        </w:r>
        <w:r w:rsidR="0077511B">
          <w:rPr>
            <w:noProof/>
            <w:webHidden/>
          </w:rPr>
          <w:fldChar w:fldCharType="begin"/>
        </w:r>
        <w:r w:rsidR="0077511B">
          <w:rPr>
            <w:noProof/>
            <w:webHidden/>
          </w:rPr>
          <w:instrText xml:space="preserve"> PAGEREF _Toc404343376 \h </w:instrText>
        </w:r>
        <w:r w:rsidR="0077511B">
          <w:rPr>
            <w:noProof/>
            <w:webHidden/>
          </w:rPr>
        </w:r>
        <w:r w:rsidR="0077511B">
          <w:rPr>
            <w:noProof/>
            <w:webHidden/>
          </w:rPr>
          <w:fldChar w:fldCharType="separate"/>
        </w:r>
        <w:r w:rsidR="009719D9">
          <w:rPr>
            <w:noProof/>
            <w:webHidden/>
          </w:rPr>
          <w:t>4</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77" w:history="1">
        <w:r w:rsidR="0077511B" w:rsidRPr="00CC573E">
          <w:rPr>
            <w:rStyle w:val="Hyperlink"/>
            <w:noProof/>
          </w:rPr>
          <w:t>4.1</w:t>
        </w:r>
        <w:r w:rsidR="0077511B">
          <w:rPr>
            <w:rFonts w:asciiTheme="minorHAnsi" w:eastAsiaTheme="minorEastAsia" w:hAnsiTheme="minorHAnsi"/>
            <w:noProof/>
            <w:sz w:val="22"/>
            <w:lang w:eastAsia="en-AU"/>
          </w:rPr>
          <w:tab/>
        </w:r>
        <w:r w:rsidR="0077511B" w:rsidRPr="00CC573E">
          <w:rPr>
            <w:rStyle w:val="Hyperlink"/>
            <w:noProof/>
          </w:rPr>
          <w:t>Checking Facility for Electronic Indicating Devices</w:t>
        </w:r>
        <w:r w:rsidR="0077511B">
          <w:rPr>
            <w:noProof/>
            <w:webHidden/>
          </w:rPr>
          <w:tab/>
        </w:r>
        <w:r w:rsidR="0077511B">
          <w:rPr>
            <w:noProof/>
            <w:webHidden/>
          </w:rPr>
          <w:fldChar w:fldCharType="begin"/>
        </w:r>
        <w:r w:rsidR="0077511B">
          <w:rPr>
            <w:noProof/>
            <w:webHidden/>
          </w:rPr>
          <w:instrText xml:space="preserve"> PAGEREF _Toc404343377 \h </w:instrText>
        </w:r>
        <w:r w:rsidR="0077511B">
          <w:rPr>
            <w:noProof/>
            <w:webHidden/>
          </w:rPr>
        </w:r>
        <w:r w:rsidR="0077511B">
          <w:rPr>
            <w:noProof/>
            <w:webHidden/>
          </w:rPr>
          <w:fldChar w:fldCharType="separate"/>
        </w:r>
        <w:r w:rsidR="009719D9">
          <w:rPr>
            <w:noProof/>
            <w:webHidden/>
          </w:rPr>
          <w:t>4</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78" w:history="1">
        <w:r w:rsidR="0077511B" w:rsidRPr="00CC573E">
          <w:rPr>
            <w:rStyle w:val="Hyperlink"/>
            <w:noProof/>
          </w:rPr>
          <w:t>4.2</w:t>
        </w:r>
        <w:r w:rsidR="0077511B">
          <w:rPr>
            <w:rFonts w:asciiTheme="minorHAnsi" w:eastAsiaTheme="minorEastAsia" w:hAnsiTheme="minorHAnsi"/>
            <w:noProof/>
            <w:sz w:val="22"/>
            <w:lang w:eastAsia="en-AU"/>
          </w:rPr>
          <w:tab/>
        </w:r>
        <w:r w:rsidR="0077511B" w:rsidRPr="00CC573E">
          <w:rPr>
            <w:rStyle w:val="Hyperlink"/>
            <w:noProof/>
          </w:rPr>
          <w:t>Zero Setting</w:t>
        </w:r>
        <w:r w:rsidR="0077511B">
          <w:rPr>
            <w:noProof/>
            <w:webHidden/>
          </w:rPr>
          <w:tab/>
        </w:r>
        <w:r w:rsidR="0077511B">
          <w:rPr>
            <w:noProof/>
            <w:webHidden/>
          </w:rPr>
          <w:fldChar w:fldCharType="begin"/>
        </w:r>
        <w:r w:rsidR="0077511B">
          <w:rPr>
            <w:noProof/>
            <w:webHidden/>
          </w:rPr>
          <w:instrText xml:space="preserve"> PAGEREF _Toc404343378 \h </w:instrText>
        </w:r>
        <w:r w:rsidR="0077511B">
          <w:rPr>
            <w:noProof/>
            <w:webHidden/>
          </w:rPr>
        </w:r>
        <w:r w:rsidR="0077511B">
          <w:rPr>
            <w:noProof/>
            <w:webHidden/>
          </w:rPr>
          <w:fldChar w:fldCharType="separate"/>
        </w:r>
        <w:r w:rsidR="009719D9">
          <w:rPr>
            <w:noProof/>
            <w:webHidden/>
          </w:rPr>
          <w:t>4</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79" w:history="1">
        <w:r w:rsidR="0077511B" w:rsidRPr="00CC573E">
          <w:rPr>
            <w:rStyle w:val="Hyperlink"/>
            <w:noProof/>
          </w:rPr>
          <w:t>4.3</w:t>
        </w:r>
        <w:r w:rsidR="0077511B">
          <w:rPr>
            <w:rFonts w:asciiTheme="minorHAnsi" w:eastAsiaTheme="minorEastAsia" w:hAnsiTheme="minorHAnsi"/>
            <w:noProof/>
            <w:sz w:val="22"/>
            <w:lang w:eastAsia="en-AU"/>
          </w:rPr>
          <w:tab/>
        </w:r>
        <w:r w:rsidR="0077511B" w:rsidRPr="00CC573E">
          <w:rPr>
            <w:rStyle w:val="Hyperlink"/>
            <w:noProof/>
          </w:rPr>
          <w:t>Price Computing</w:t>
        </w:r>
        <w:r w:rsidR="0077511B">
          <w:rPr>
            <w:noProof/>
            <w:webHidden/>
          </w:rPr>
          <w:tab/>
        </w:r>
        <w:r w:rsidR="0077511B">
          <w:rPr>
            <w:noProof/>
            <w:webHidden/>
          </w:rPr>
          <w:fldChar w:fldCharType="begin"/>
        </w:r>
        <w:r w:rsidR="0077511B">
          <w:rPr>
            <w:noProof/>
            <w:webHidden/>
          </w:rPr>
          <w:instrText xml:space="preserve"> PAGEREF _Toc404343379 \h </w:instrText>
        </w:r>
        <w:r w:rsidR="0077511B">
          <w:rPr>
            <w:noProof/>
            <w:webHidden/>
          </w:rPr>
        </w:r>
        <w:r w:rsidR="0077511B">
          <w:rPr>
            <w:noProof/>
            <w:webHidden/>
          </w:rPr>
          <w:fldChar w:fldCharType="separate"/>
        </w:r>
        <w:r w:rsidR="009719D9">
          <w:rPr>
            <w:noProof/>
            <w:webHidden/>
          </w:rPr>
          <w:t>5</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80" w:history="1">
        <w:r w:rsidR="0077511B" w:rsidRPr="00CC573E">
          <w:rPr>
            <w:rStyle w:val="Hyperlink"/>
            <w:noProof/>
          </w:rPr>
          <w:t>4.4</w:t>
        </w:r>
        <w:r w:rsidR="0077511B">
          <w:rPr>
            <w:rFonts w:asciiTheme="minorHAnsi" w:eastAsiaTheme="minorEastAsia" w:hAnsiTheme="minorHAnsi"/>
            <w:noProof/>
            <w:sz w:val="22"/>
            <w:lang w:eastAsia="en-AU"/>
          </w:rPr>
          <w:tab/>
        </w:r>
        <w:r w:rsidR="0077511B" w:rsidRPr="00CC573E">
          <w:rPr>
            <w:rStyle w:val="Hyperlink"/>
            <w:noProof/>
          </w:rPr>
          <w:t>Interlock</w:t>
        </w:r>
        <w:r w:rsidR="0077511B">
          <w:rPr>
            <w:noProof/>
            <w:webHidden/>
          </w:rPr>
          <w:tab/>
        </w:r>
        <w:r w:rsidR="0077511B">
          <w:rPr>
            <w:noProof/>
            <w:webHidden/>
          </w:rPr>
          <w:fldChar w:fldCharType="begin"/>
        </w:r>
        <w:r w:rsidR="0077511B">
          <w:rPr>
            <w:noProof/>
            <w:webHidden/>
          </w:rPr>
          <w:instrText xml:space="preserve"> PAGEREF _Toc404343380 \h </w:instrText>
        </w:r>
        <w:r w:rsidR="0077511B">
          <w:rPr>
            <w:noProof/>
            <w:webHidden/>
          </w:rPr>
        </w:r>
        <w:r w:rsidR="0077511B">
          <w:rPr>
            <w:noProof/>
            <w:webHidden/>
          </w:rPr>
          <w:fldChar w:fldCharType="separate"/>
        </w:r>
        <w:r w:rsidR="009719D9">
          <w:rPr>
            <w:noProof/>
            <w:webHidden/>
          </w:rPr>
          <w:t>5</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81" w:history="1">
        <w:r w:rsidR="0077511B" w:rsidRPr="00CC573E">
          <w:rPr>
            <w:rStyle w:val="Hyperlink"/>
            <w:noProof/>
          </w:rPr>
          <w:t>4.5</w:t>
        </w:r>
        <w:r w:rsidR="0077511B">
          <w:rPr>
            <w:rFonts w:asciiTheme="minorHAnsi" w:eastAsiaTheme="minorEastAsia" w:hAnsiTheme="minorHAnsi"/>
            <w:noProof/>
            <w:sz w:val="22"/>
            <w:lang w:eastAsia="en-AU"/>
          </w:rPr>
          <w:tab/>
        </w:r>
        <w:r w:rsidR="0077511B" w:rsidRPr="00CC573E">
          <w:rPr>
            <w:rStyle w:val="Hyperlink"/>
            <w:noProof/>
          </w:rPr>
          <w:t>Temperature and Density Settings</w:t>
        </w:r>
        <w:r w:rsidR="0077511B">
          <w:rPr>
            <w:noProof/>
            <w:webHidden/>
          </w:rPr>
          <w:tab/>
        </w:r>
        <w:r w:rsidR="0077511B">
          <w:rPr>
            <w:noProof/>
            <w:webHidden/>
          </w:rPr>
          <w:fldChar w:fldCharType="begin"/>
        </w:r>
        <w:r w:rsidR="0077511B">
          <w:rPr>
            <w:noProof/>
            <w:webHidden/>
          </w:rPr>
          <w:instrText xml:space="preserve"> PAGEREF _Toc404343381 \h </w:instrText>
        </w:r>
        <w:r w:rsidR="0077511B">
          <w:rPr>
            <w:noProof/>
            <w:webHidden/>
          </w:rPr>
        </w:r>
        <w:r w:rsidR="0077511B">
          <w:rPr>
            <w:noProof/>
            <w:webHidden/>
          </w:rPr>
          <w:fldChar w:fldCharType="separate"/>
        </w:r>
        <w:r w:rsidR="009719D9">
          <w:rPr>
            <w:noProof/>
            <w:webHidden/>
          </w:rPr>
          <w:t>6</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82" w:history="1">
        <w:r w:rsidR="0077511B" w:rsidRPr="00CC573E">
          <w:rPr>
            <w:rStyle w:val="Hyperlink"/>
            <w:noProof/>
          </w:rPr>
          <w:t>4.6</w:t>
        </w:r>
        <w:r w:rsidR="0077511B">
          <w:rPr>
            <w:rFonts w:asciiTheme="minorHAnsi" w:eastAsiaTheme="minorEastAsia" w:hAnsiTheme="minorHAnsi"/>
            <w:noProof/>
            <w:sz w:val="22"/>
            <w:lang w:eastAsia="en-AU"/>
          </w:rPr>
          <w:tab/>
        </w:r>
        <w:r w:rsidR="0077511B" w:rsidRPr="00CC573E">
          <w:rPr>
            <w:rStyle w:val="Hyperlink"/>
            <w:noProof/>
          </w:rPr>
          <w:t>Pre-set Indications</w:t>
        </w:r>
        <w:r w:rsidR="0077511B">
          <w:rPr>
            <w:noProof/>
            <w:webHidden/>
          </w:rPr>
          <w:tab/>
        </w:r>
        <w:r w:rsidR="0077511B">
          <w:rPr>
            <w:noProof/>
            <w:webHidden/>
          </w:rPr>
          <w:fldChar w:fldCharType="begin"/>
        </w:r>
        <w:r w:rsidR="0077511B">
          <w:rPr>
            <w:noProof/>
            <w:webHidden/>
          </w:rPr>
          <w:instrText xml:space="preserve"> PAGEREF _Toc404343382 \h </w:instrText>
        </w:r>
        <w:r w:rsidR="0077511B">
          <w:rPr>
            <w:noProof/>
            <w:webHidden/>
          </w:rPr>
        </w:r>
        <w:r w:rsidR="0077511B">
          <w:rPr>
            <w:noProof/>
            <w:webHidden/>
          </w:rPr>
          <w:fldChar w:fldCharType="separate"/>
        </w:r>
        <w:r w:rsidR="009719D9">
          <w:rPr>
            <w:noProof/>
            <w:webHidden/>
          </w:rPr>
          <w:t>7</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83" w:history="1">
        <w:r w:rsidR="0077511B" w:rsidRPr="00CC573E">
          <w:rPr>
            <w:rStyle w:val="Hyperlink"/>
            <w:noProof/>
          </w:rPr>
          <w:t>4.7</w:t>
        </w:r>
        <w:r w:rsidR="0077511B">
          <w:rPr>
            <w:rFonts w:asciiTheme="minorHAnsi" w:eastAsiaTheme="minorEastAsia" w:hAnsiTheme="minorHAnsi"/>
            <w:noProof/>
            <w:sz w:val="22"/>
            <w:lang w:eastAsia="en-AU"/>
          </w:rPr>
          <w:tab/>
        </w:r>
        <w:r w:rsidR="0077511B" w:rsidRPr="00CC573E">
          <w:rPr>
            <w:rStyle w:val="Hyperlink"/>
            <w:noProof/>
          </w:rPr>
          <w:t>Maximum Flowrate</w:t>
        </w:r>
        <w:r w:rsidR="0077511B">
          <w:rPr>
            <w:noProof/>
            <w:webHidden/>
          </w:rPr>
          <w:tab/>
        </w:r>
        <w:r w:rsidR="0077511B">
          <w:rPr>
            <w:noProof/>
            <w:webHidden/>
          </w:rPr>
          <w:fldChar w:fldCharType="begin"/>
        </w:r>
        <w:r w:rsidR="0077511B">
          <w:rPr>
            <w:noProof/>
            <w:webHidden/>
          </w:rPr>
          <w:instrText xml:space="preserve"> PAGEREF _Toc404343383 \h </w:instrText>
        </w:r>
        <w:r w:rsidR="0077511B">
          <w:rPr>
            <w:noProof/>
            <w:webHidden/>
          </w:rPr>
        </w:r>
        <w:r w:rsidR="0077511B">
          <w:rPr>
            <w:noProof/>
            <w:webHidden/>
          </w:rPr>
          <w:fldChar w:fldCharType="separate"/>
        </w:r>
        <w:r w:rsidR="009719D9">
          <w:rPr>
            <w:noProof/>
            <w:webHidden/>
          </w:rPr>
          <w:t>7</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84" w:history="1">
        <w:r w:rsidR="0077511B" w:rsidRPr="00CC573E">
          <w:rPr>
            <w:rStyle w:val="Hyperlink"/>
            <w:noProof/>
          </w:rPr>
          <w:t>4.8</w:t>
        </w:r>
        <w:r w:rsidR="0077511B">
          <w:rPr>
            <w:rFonts w:asciiTheme="minorHAnsi" w:eastAsiaTheme="minorEastAsia" w:hAnsiTheme="minorHAnsi"/>
            <w:noProof/>
            <w:sz w:val="22"/>
            <w:lang w:eastAsia="en-AU"/>
          </w:rPr>
          <w:tab/>
        </w:r>
        <w:r w:rsidR="0077511B" w:rsidRPr="00CC573E">
          <w:rPr>
            <w:rStyle w:val="Hyperlink"/>
            <w:noProof/>
          </w:rPr>
          <w:t>Accuracy</w:t>
        </w:r>
        <w:r w:rsidR="0077511B">
          <w:rPr>
            <w:noProof/>
            <w:webHidden/>
          </w:rPr>
          <w:tab/>
        </w:r>
        <w:r w:rsidR="0077511B">
          <w:rPr>
            <w:noProof/>
            <w:webHidden/>
          </w:rPr>
          <w:fldChar w:fldCharType="begin"/>
        </w:r>
        <w:r w:rsidR="0077511B">
          <w:rPr>
            <w:noProof/>
            <w:webHidden/>
          </w:rPr>
          <w:instrText xml:space="preserve"> PAGEREF _Toc404343384 \h </w:instrText>
        </w:r>
        <w:r w:rsidR="0077511B">
          <w:rPr>
            <w:noProof/>
            <w:webHidden/>
          </w:rPr>
        </w:r>
        <w:r w:rsidR="0077511B">
          <w:rPr>
            <w:noProof/>
            <w:webHidden/>
          </w:rPr>
          <w:fldChar w:fldCharType="separate"/>
        </w:r>
        <w:r w:rsidR="009719D9">
          <w:rPr>
            <w:noProof/>
            <w:webHidden/>
          </w:rPr>
          <w:t>8</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85" w:history="1">
        <w:r w:rsidR="0077511B" w:rsidRPr="00CC573E">
          <w:rPr>
            <w:rStyle w:val="Hyperlink"/>
            <w:noProof/>
          </w:rPr>
          <w:t>4.9</w:t>
        </w:r>
        <w:r w:rsidR="0077511B">
          <w:rPr>
            <w:rFonts w:asciiTheme="minorHAnsi" w:eastAsiaTheme="minorEastAsia" w:hAnsiTheme="minorHAnsi"/>
            <w:noProof/>
            <w:sz w:val="22"/>
            <w:lang w:eastAsia="en-AU"/>
          </w:rPr>
          <w:tab/>
        </w:r>
        <w:r w:rsidR="0077511B" w:rsidRPr="00CC573E">
          <w:rPr>
            <w:rStyle w:val="Hyperlink"/>
            <w:noProof/>
          </w:rPr>
          <w:t>Accuracy of Pre-set</w:t>
        </w:r>
        <w:r w:rsidR="0077511B">
          <w:rPr>
            <w:noProof/>
            <w:webHidden/>
          </w:rPr>
          <w:tab/>
        </w:r>
        <w:r w:rsidR="0077511B">
          <w:rPr>
            <w:noProof/>
            <w:webHidden/>
          </w:rPr>
          <w:fldChar w:fldCharType="begin"/>
        </w:r>
        <w:r w:rsidR="0077511B">
          <w:rPr>
            <w:noProof/>
            <w:webHidden/>
          </w:rPr>
          <w:instrText xml:space="preserve"> PAGEREF _Toc404343385 \h </w:instrText>
        </w:r>
        <w:r w:rsidR="0077511B">
          <w:rPr>
            <w:noProof/>
            <w:webHidden/>
          </w:rPr>
        </w:r>
        <w:r w:rsidR="0077511B">
          <w:rPr>
            <w:noProof/>
            <w:webHidden/>
          </w:rPr>
          <w:fldChar w:fldCharType="separate"/>
        </w:r>
        <w:r w:rsidR="009719D9">
          <w:rPr>
            <w:noProof/>
            <w:webHidden/>
          </w:rPr>
          <w:t>12</w:t>
        </w:r>
        <w:r w:rsidR="0077511B">
          <w:rPr>
            <w:noProof/>
            <w:webHidden/>
          </w:rPr>
          <w:fldChar w:fldCharType="end"/>
        </w:r>
      </w:hyperlink>
    </w:p>
    <w:p w:rsidR="0077511B" w:rsidRDefault="008C300C">
      <w:pPr>
        <w:pStyle w:val="TOC2"/>
        <w:rPr>
          <w:rFonts w:asciiTheme="minorHAnsi" w:eastAsiaTheme="minorEastAsia" w:hAnsiTheme="minorHAnsi"/>
          <w:noProof/>
          <w:sz w:val="22"/>
          <w:lang w:eastAsia="en-AU"/>
        </w:rPr>
      </w:pPr>
      <w:hyperlink w:anchor="_Toc404343386" w:history="1">
        <w:r w:rsidR="0077511B" w:rsidRPr="00CC573E">
          <w:rPr>
            <w:rStyle w:val="Hyperlink"/>
            <w:noProof/>
          </w:rPr>
          <w:t>4.10</w:t>
        </w:r>
        <w:r w:rsidR="0077511B">
          <w:rPr>
            <w:rFonts w:asciiTheme="minorHAnsi" w:eastAsiaTheme="minorEastAsia" w:hAnsiTheme="minorHAnsi"/>
            <w:noProof/>
            <w:sz w:val="22"/>
            <w:lang w:eastAsia="en-AU"/>
          </w:rPr>
          <w:tab/>
        </w:r>
        <w:r w:rsidR="0077511B" w:rsidRPr="00CC573E">
          <w:rPr>
            <w:rStyle w:val="Hyperlink"/>
            <w:noProof/>
          </w:rPr>
          <w:t>Conversion Device</w:t>
        </w:r>
        <w:r w:rsidR="0077511B">
          <w:rPr>
            <w:noProof/>
            <w:webHidden/>
          </w:rPr>
          <w:tab/>
        </w:r>
        <w:r w:rsidR="0077511B">
          <w:rPr>
            <w:noProof/>
            <w:webHidden/>
          </w:rPr>
          <w:fldChar w:fldCharType="begin"/>
        </w:r>
        <w:r w:rsidR="0077511B">
          <w:rPr>
            <w:noProof/>
            <w:webHidden/>
          </w:rPr>
          <w:instrText xml:space="preserve"> PAGEREF _Toc404343386 \h </w:instrText>
        </w:r>
        <w:r w:rsidR="0077511B">
          <w:rPr>
            <w:noProof/>
            <w:webHidden/>
          </w:rPr>
        </w:r>
        <w:r w:rsidR="0077511B">
          <w:rPr>
            <w:noProof/>
            <w:webHidden/>
          </w:rPr>
          <w:fldChar w:fldCharType="separate"/>
        </w:r>
        <w:r w:rsidR="009719D9">
          <w:rPr>
            <w:noProof/>
            <w:webHidden/>
          </w:rPr>
          <w:t>12</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87" w:history="1">
        <w:r w:rsidR="0077511B" w:rsidRPr="00CC573E">
          <w:rPr>
            <w:rStyle w:val="Hyperlink"/>
            <w:noProof/>
          </w:rPr>
          <w:t>5.</w:t>
        </w:r>
        <w:r w:rsidR="0077511B">
          <w:rPr>
            <w:rFonts w:asciiTheme="minorHAnsi" w:eastAsiaTheme="minorEastAsia" w:hAnsiTheme="minorHAnsi"/>
            <w:b w:val="0"/>
            <w:bCs w:val="0"/>
            <w:iCs w:val="0"/>
            <w:noProof/>
            <w:sz w:val="22"/>
            <w:lang w:eastAsia="en-AU"/>
          </w:rPr>
          <w:tab/>
        </w:r>
        <w:r w:rsidR="0077511B" w:rsidRPr="00CC573E">
          <w:rPr>
            <w:rStyle w:val="Hyperlink"/>
            <w:noProof/>
          </w:rPr>
          <w:t>Suggested sequence for testing</w:t>
        </w:r>
        <w:r w:rsidR="0077511B">
          <w:rPr>
            <w:noProof/>
            <w:webHidden/>
          </w:rPr>
          <w:tab/>
        </w:r>
        <w:r w:rsidR="0077511B">
          <w:rPr>
            <w:noProof/>
            <w:webHidden/>
          </w:rPr>
          <w:fldChar w:fldCharType="begin"/>
        </w:r>
        <w:r w:rsidR="0077511B">
          <w:rPr>
            <w:noProof/>
            <w:webHidden/>
          </w:rPr>
          <w:instrText xml:space="preserve"> PAGEREF _Toc404343387 \h </w:instrText>
        </w:r>
        <w:r w:rsidR="0077511B">
          <w:rPr>
            <w:noProof/>
            <w:webHidden/>
          </w:rPr>
        </w:r>
        <w:r w:rsidR="0077511B">
          <w:rPr>
            <w:noProof/>
            <w:webHidden/>
          </w:rPr>
          <w:fldChar w:fldCharType="separate"/>
        </w:r>
        <w:r w:rsidR="009719D9">
          <w:rPr>
            <w:noProof/>
            <w:webHidden/>
          </w:rPr>
          <w:t>13</w:t>
        </w:r>
        <w:r w:rsidR="0077511B">
          <w:rPr>
            <w:noProof/>
            <w:webHidden/>
          </w:rPr>
          <w:fldChar w:fldCharType="end"/>
        </w:r>
      </w:hyperlink>
    </w:p>
    <w:p w:rsidR="0077511B" w:rsidRDefault="008C300C">
      <w:pPr>
        <w:pStyle w:val="TOC1"/>
        <w:rPr>
          <w:rFonts w:asciiTheme="minorHAnsi" w:eastAsiaTheme="minorEastAsia" w:hAnsiTheme="minorHAnsi"/>
          <w:b w:val="0"/>
          <w:bCs w:val="0"/>
          <w:iCs w:val="0"/>
          <w:noProof/>
          <w:sz w:val="22"/>
          <w:lang w:eastAsia="en-AU"/>
        </w:rPr>
      </w:pPr>
      <w:hyperlink w:anchor="_Toc404343388" w:history="1">
        <w:r w:rsidR="0077511B" w:rsidRPr="00CC573E">
          <w:rPr>
            <w:rStyle w:val="Hyperlink"/>
            <w:noProof/>
          </w:rPr>
          <w:t>6.</w:t>
        </w:r>
        <w:r w:rsidR="0077511B">
          <w:rPr>
            <w:rFonts w:asciiTheme="minorHAnsi" w:eastAsiaTheme="minorEastAsia" w:hAnsiTheme="minorHAnsi"/>
            <w:b w:val="0"/>
            <w:bCs w:val="0"/>
            <w:iCs w:val="0"/>
            <w:noProof/>
            <w:sz w:val="22"/>
            <w:lang w:eastAsia="en-AU"/>
          </w:rPr>
          <w:tab/>
        </w:r>
        <w:r w:rsidR="0077511B" w:rsidRPr="00CC573E">
          <w:rPr>
            <w:rStyle w:val="Hyperlink"/>
            <w:noProof/>
          </w:rPr>
          <w:t xml:space="preserve">Test Procedure for the Verification and In-service Inspection of a Console </w:t>
        </w:r>
        <w:r w:rsidR="0077511B">
          <w:rPr>
            <w:noProof/>
            <w:webHidden/>
          </w:rPr>
          <w:tab/>
        </w:r>
        <w:r w:rsidR="0077511B">
          <w:rPr>
            <w:noProof/>
            <w:webHidden/>
          </w:rPr>
          <w:fldChar w:fldCharType="begin"/>
        </w:r>
        <w:r w:rsidR="0077511B">
          <w:rPr>
            <w:noProof/>
            <w:webHidden/>
          </w:rPr>
          <w:instrText xml:space="preserve"> PAGEREF _Toc404343388 \h </w:instrText>
        </w:r>
        <w:r w:rsidR="0077511B">
          <w:rPr>
            <w:noProof/>
            <w:webHidden/>
          </w:rPr>
        </w:r>
        <w:r w:rsidR="0077511B">
          <w:rPr>
            <w:noProof/>
            <w:webHidden/>
          </w:rPr>
          <w:fldChar w:fldCharType="separate"/>
        </w:r>
        <w:r w:rsidR="009719D9">
          <w:rPr>
            <w:noProof/>
            <w:webHidden/>
          </w:rPr>
          <w:t>14</w:t>
        </w:r>
        <w:r w:rsidR="0077511B">
          <w:rPr>
            <w:noProof/>
            <w:webHidden/>
          </w:rPr>
          <w:fldChar w:fldCharType="end"/>
        </w:r>
      </w:hyperlink>
    </w:p>
    <w:p w:rsidR="0077511B" w:rsidRDefault="008C300C">
      <w:pPr>
        <w:pStyle w:val="TOC1"/>
        <w:tabs>
          <w:tab w:val="left" w:pos="1680"/>
        </w:tabs>
        <w:rPr>
          <w:rFonts w:asciiTheme="minorHAnsi" w:eastAsiaTheme="minorEastAsia" w:hAnsiTheme="minorHAnsi"/>
          <w:b w:val="0"/>
          <w:bCs w:val="0"/>
          <w:iCs w:val="0"/>
          <w:noProof/>
          <w:sz w:val="22"/>
          <w:lang w:eastAsia="en-AU"/>
        </w:rPr>
      </w:pPr>
      <w:hyperlink w:anchor="_Toc404343389" w:history="1">
        <w:r w:rsidR="0077511B" w:rsidRPr="00CC573E">
          <w:rPr>
            <w:rStyle w:val="Hyperlink"/>
            <w:noProof/>
          </w:rPr>
          <w:t>APPENDIX A.</w:t>
        </w:r>
        <w:r w:rsidR="0077511B">
          <w:rPr>
            <w:rFonts w:asciiTheme="minorHAnsi" w:eastAsiaTheme="minorEastAsia" w:hAnsiTheme="minorHAnsi"/>
            <w:b w:val="0"/>
            <w:bCs w:val="0"/>
            <w:iCs w:val="0"/>
            <w:noProof/>
            <w:sz w:val="22"/>
            <w:lang w:eastAsia="en-AU"/>
          </w:rPr>
          <w:tab/>
        </w:r>
        <w:r w:rsidR="0077511B" w:rsidRPr="00CC573E">
          <w:rPr>
            <w:rStyle w:val="Hyperlink"/>
            <w:noProof/>
          </w:rPr>
          <w:t>Test Reports</w:t>
        </w:r>
        <w:r w:rsidR="0077511B">
          <w:rPr>
            <w:noProof/>
            <w:webHidden/>
          </w:rPr>
          <w:tab/>
        </w:r>
        <w:r w:rsidR="0077511B">
          <w:rPr>
            <w:noProof/>
            <w:webHidden/>
          </w:rPr>
          <w:fldChar w:fldCharType="begin"/>
        </w:r>
        <w:r w:rsidR="0077511B">
          <w:rPr>
            <w:noProof/>
            <w:webHidden/>
          </w:rPr>
          <w:instrText xml:space="preserve"> PAGEREF _Toc404343389 \h </w:instrText>
        </w:r>
        <w:r w:rsidR="0077511B">
          <w:rPr>
            <w:noProof/>
            <w:webHidden/>
          </w:rPr>
        </w:r>
        <w:r w:rsidR="0077511B">
          <w:rPr>
            <w:noProof/>
            <w:webHidden/>
          </w:rPr>
          <w:fldChar w:fldCharType="separate"/>
        </w:r>
        <w:r w:rsidR="009719D9">
          <w:rPr>
            <w:noProof/>
            <w:webHidden/>
          </w:rPr>
          <w:t>15</w:t>
        </w:r>
        <w:r w:rsidR="0077511B">
          <w:rPr>
            <w:noProof/>
            <w:webHidden/>
          </w:rPr>
          <w:fldChar w:fldCharType="end"/>
        </w:r>
      </w:hyperlink>
    </w:p>
    <w:p w:rsidR="0077511B" w:rsidRDefault="008C300C">
      <w:pPr>
        <w:pStyle w:val="TOC1"/>
        <w:tabs>
          <w:tab w:val="left" w:pos="1680"/>
        </w:tabs>
        <w:rPr>
          <w:rFonts w:asciiTheme="minorHAnsi" w:eastAsiaTheme="minorEastAsia" w:hAnsiTheme="minorHAnsi"/>
          <w:b w:val="0"/>
          <w:bCs w:val="0"/>
          <w:iCs w:val="0"/>
          <w:noProof/>
          <w:sz w:val="22"/>
          <w:lang w:eastAsia="en-AU"/>
        </w:rPr>
      </w:pPr>
      <w:hyperlink w:anchor="_Toc404343390" w:history="1">
        <w:r w:rsidR="0077511B" w:rsidRPr="00CC573E">
          <w:rPr>
            <w:rStyle w:val="Hyperlink"/>
            <w:noProof/>
          </w:rPr>
          <w:t>APPENDIX B.</w:t>
        </w:r>
        <w:r w:rsidR="0077511B">
          <w:rPr>
            <w:rFonts w:asciiTheme="minorHAnsi" w:eastAsiaTheme="minorEastAsia" w:hAnsiTheme="minorHAnsi"/>
            <w:b w:val="0"/>
            <w:bCs w:val="0"/>
            <w:iCs w:val="0"/>
            <w:noProof/>
            <w:sz w:val="22"/>
            <w:lang w:eastAsia="en-AU"/>
          </w:rPr>
          <w:tab/>
        </w:r>
        <w:r w:rsidR="0077511B" w:rsidRPr="00CC573E">
          <w:rPr>
            <w:rStyle w:val="Hyperlink"/>
            <w:noProof/>
          </w:rPr>
          <w:t xml:space="preserve">Conversion Factors for Density, Temperature and Pressure </w:t>
        </w:r>
        <w:r w:rsidR="0077511B">
          <w:rPr>
            <w:noProof/>
            <w:webHidden/>
          </w:rPr>
          <w:tab/>
        </w:r>
        <w:r w:rsidR="0077511B">
          <w:rPr>
            <w:noProof/>
            <w:webHidden/>
          </w:rPr>
          <w:fldChar w:fldCharType="begin"/>
        </w:r>
        <w:r w:rsidR="0077511B">
          <w:rPr>
            <w:noProof/>
            <w:webHidden/>
          </w:rPr>
          <w:instrText xml:space="preserve"> PAGEREF _Toc404343390 \h </w:instrText>
        </w:r>
        <w:r w:rsidR="0077511B">
          <w:rPr>
            <w:noProof/>
            <w:webHidden/>
          </w:rPr>
        </w:r>
        <w:r w:rsidR="0077511B">
          <w:rPr>
            <w:noProof/>
            <w:webHidden/>
          </w:rPr>
          <w:fldChar w:fldCharType="separate"/>
        </w:r>
        <w:r w:rsidR="009719D9">
          <w:rPr>
            <w:noProof/>
            <w:webHidden/>
          </w:rPr>
          <w:t>25</w:t>
        </w:r>
        <w:r w:rsidR="0077511B">
          <w:rPr>
            <w:noProof/>
            <w:webHidden/>
          </w:rPr>
          <w:fldChar w:fldCharType="end"/>
        </w:r>
      </w:hyperlink>
    </w:p>
    <w:p w:rsidR="00FC6D8F" w:rsidRDefault="00CB12E5" w:rsidP="00FC6D8F">
      <w:r>
        <w:rPr>
          <w:b/>
          <w:bCs/>
          <w:iCs/>
        </w:rPr>
        <w:fldChar w:fldCharType="end"/>
      </w:r>
      <w:r w:rsidR="00FC6D8F">
        <w:br w:type="page"/>
      </w:r>
    </w:p>
    <w:p w:rsidR="0075462B" w:rsidRPr="006816A2" w:rsidRDefault="003345DB" w:rsidP="00CA60BB">
      <w:pPr>
        <w:pStyle w:val="UnnumberedHeading"/>
      </w:pPr>
      <w:bookmarkStart w:id="18" w:name="_Toc404343368"/>
      <w:r>
        <w:t>Explanation of Terms</w:t>
      </w:r>
      <w:bookmarkEnd w:id="18"/>
    </w:p>
    <w:p w:rsidR="0075462B" w:rsidRPr="00253C1E" w:rsidRDefault="0075462B" w:rsidP="0075462B">
      <w:pPr>
        <w:rPr>
          <w:i/>
        </w:rPr>
      </w:pPr>
      <w:r w:rsidRPr="00DF766D">
        <w:t>For explanations of</w:t>
      </w:r>
      <w:r w:rsidR="00720386">
        <w:t xml:space="preserve"> other</w:t>
      </w:r>
      <w:r w:rsidRPr="00DF766D">
        <w:t xml:space="preserve"> terms see </w:t>
      </w:r>
      <w:hyperlink r:id="rId12" w:history="1">
        <w:r w:rsidRPr="00635E82">
          <w:rPr>
            <w:rStyle w:val="Hyperlink"/>
            <w:i/>
          </w:rPr>
          <w:t>General Information for Test Procedures</w:t>
        </w:r>
      </w:hyperlink>
      <w:r w:rsidRPr="00DF766D">
        <w:t>.</w:t>
      </w:r>
      <w:r>
        <w:t xml:space="preserve"> For other terms relating to </w:t>
      </w:r>
      <w:r w:rsidR="00635E82">
        <w:t>LPG Dispensers</w:t>
      </w:r>
      <w:r>
        <w:t xml:space="preserve">, refer to </w:t>
      </w:r>
      <w:hyperlink r:id="rId13" w:history="1">
        <w:r w:rsidRPr="00635E82">
          <w:rPr>
            <w:rStyle w:val="Hyperlink"/>
          </w:rPr>
          <w:t xml:space="preserve">NMI </w:t>
        </w:r>
        <w:r w:rsidR="00635E82" w:rsidRPr="00635E82">
          <w:rPr>
            <w:rStyle w:val="Hyperlink"/>
          </w:rPr>
          <w:t xml:space="preserve">R 117 </w:t>
        </w:r>
        <w:r w:rsidR="00635E82" w:rsidRPr="00635E82">
          <w:rPr>
            <w:rStyle w:val="Hyperlink"/>
            <w:i/>
          </w:rPr>
          <w:t>Measuring Systems for Liquids Other than Water</w:t>
        </w:r>
      </w:hyperlink>
      <w:r>
        <w:t>.</w:t>
      </w:r>
      <w:r w:rsidR="00753BD5">
        <w:t xml:space="preserve"> </w:t>
      </w:r>
    </w:p>
    <w:p w:rsidR="003345DB" w:rsidRPr="00F10BA7" w:rsidRDefault="0061793F" w:rsidP="005A2B9B">
      <w:pPr>
        <w:pStyle w:val="NITPheadfordefinitions"/>
        <w:rPr>
          <w:rFonts w:hint="eastAsia"/>
        </w:rPr>
      </w:pPr>
      <w:r w:rsidRPr="00F10BA7">
        <w:t>Console</w:t>
      </w:r>
    </w:p>
    <w:p w:rsidR="003345DB" w:rsidRPr="00253C1E" w:rsidRDefault="00720386" w:rsidP="00092884">
      <w:r>
        <w:t xml:space="preserve">A device which controls the authorisation of a delivery. </w:t>
      </w:r>
      <w:r w:rsidR="00A37509" w:rsidRPr="00C33F51">
        <w:t xml:space="preserve">A console may </w:t>
      </w:r>
      <w:r w:rsidR="0061793F" w:rsidRPr="00C33F51">
        <w:t>be a self-service device</w:t>
      </w:r>
      <w:r w:rsidR="00C33F51" w:rsidRPr="00C33F51">
        <w:t xml:space="preserve"> used as part of a self-service arrangement</w:t>
      </w:r>
      <w:r w:rsidR="0061793F" w:rsidRPr="00C33F51">
        <w:t>.</w:t>
      </w:r>
      <w:r w:rsidR="00A20F16" w:rsidRPr="00A20F16">
        <w:t xml:space="preserve"> </w:t>
      </w:r>
      <w:r w:rsidR="00241676">
        <w:t>This is a</w:t>
      </w:r>
      <w:r w:rsidR="00A20F16" w:rsidRPr="00C33F51">
        <w:t>lso known as a control system for liquid measuring systems.</w:t>
      </w:r>
    </w:p>
    <w:p w:rsidR="00225F2D" w:rsidRPr="00085429" w:rsidRDefault="00225F2D" w:rsidP="00CA60BB">
      <w:pPr>
        <w:pStyle w:val="UnnumberedHeading"/>
        <w:rPr>
          <w:lang w:val="de-DE"/>
        </w:rPr>
      </w:pPr>
      <w:bookmarkStart w:id="19" w:name="_Toc404343369"/>
      <w:r w:rsidRPr="00092884">
        <w:t>Abbreviations</w:t>
      </w:r>
      <w:bookmarkEnd w:id="19"/>
    </w:p>
    <w:p w:rsidR="00B411FC" w:rsidRPr="00CF026F" w:rsidRDefault="00B411FC" w:rsidP="00225F2D">
      <w:pPr>
        <w:tabs>
          <w:tab w:val="left" w:pos="720"/>
        </w:tabs>
        <w:ind w:left="720" w:hanging="720"/>
      </w:pP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C</w:t>
      </w:r>
      <w:r w:rsidRPr="00650B30">
        <w:rPr>
          <w:rFonts w:eastAsia="Times New Roman" w:cs="Arial"/>
          <w:szCs w:val="20"/>
          <w:vertAlign w:val="subscript"/>
        </w:rPr>
        <w:t>pl</w:t>
      </w:r>
      <w:r w:rsidRPr="00650B30">
        <w:rPr>
          <w:rFonts w:eastAsia="Times New Roman" w:cs="Arial"/>
          <w:szCs w:val="20"/>
          <w:vertAlign w:val="subscript"/>
        </w:rPr>
        <w:tab/>
      </w:r>
      <w:r w:rsidRPr="00650B30">
        <w:rPr>
          <w:rFonts w:eastAsia="Times New Roman" w:cs="Arial"/>
          <w:szCs w:val="20"/>
        </w:rPr>
        <w:t>pressure conversion factor on the liquid</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C</w:t>
      </w:r>
      <w:r w:rsidRPr="00650B30">
        <w:rPr>
          <w:rFonts w:eastAsia="Times New Roman" w:cs="Arial"/>
          <w:szCs w:val="20"/>
          <w:vertAlign w:val="subscript"/>
        </w:rPr>
        <w:t>plMM</w:t>
      </w:r>
      <w:proofErr w:type="spellEnd"/>
      <w:r w:rsidRPr="00650B30">
        <w:rPr>
          <w:rFonts w:eastAsia="Times New Roman" w:cs="Arial"/>
          <w:szCs w:val="20"/>
          <w:vertAlign w:val="subscript"/>
        </w:rPr>
        <w:tab/>
      </w:r>
      <w:r w:rsidRPr="00650B30">
        <w:rPr>
          <w:rFonts w:eastAsia="Times New Roman" w:cs="Arial"/>
          <w:szCs w:val="20"/>
        </w:rPr>
        <w:t>pressure conversion factor for the master meter</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C</w:t>
      </w:r>
      <w:r w:rsidRPr="00650B30">
        <w:rPr>
          <w:rFonts w:eastAsia="Times New Roman" w:cs="Arial"/>
          <w:szCs w:val="20"/>
          <w:vertAlign w:val="subscript"/>
        </w:rPr>
        <w:t>tl</w:t>
      </w:r>
      <w:proofErr w:type="spellEnd"/>
      <w:r w:rsidRPr="00650B30">
        <w:rPr>
          <w:rFonts w:eastAsia="Times New Roman" w:cs="Arial"/>
          <w:szCs w:val="20"/>
        </w:rPr>
        <w:tab/>
        <w:t>temperature conversion factor on the liquid</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C</w:t>
      </w:r>
      <w:r w:rsidRPr="00650B30">
        <w:rPr>
          <w:rFonts w:eastAsia="Times New Roman" w:cs="Arial"/>
          <w:szCs w:val="20"/>
          <w:vertAlign w:val="subscript"/>
        </w:rPr>
        <w:t>tlFD</w:t>
      </w:r>
      <w:proofErr w:type="spellEnd"/>
      <w:r w:rsidRPr="00650B30">
        <w:rPr>
          <w:rFonts w:eastAsia="Times New Roman" w:cs="Arial"/>
          <w:szCs w:val="20"/>
          <w:vertAlign w:val="subscript"/>
        </w:rPr>
        <w:tab/>
      </w:r>
      <w:r w:rsidRPr="00650B30">
        <w:rPr>
          <w:rFonts w:eastAsia="Times New Roman" w:cs="Arial"/>
          <w:szCs w:val="20"/>
        </w:rPr>
        <w:t>temperature conversion factor for the LPG dispenser</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C</w:t>
      </w:r>
      <w:r w:rsidRPr="00650B30">
        <w:rPr>
          <w:rFonts w:eastAsia="Times New Roman" w:cs="Arial"/>
          <w:szCs w:val="20"/>
          <w:vertAlign w:val="subscript"/>
        </w:rPr>
        <w:t>tlMM</w:t>
      </w:r>
      <w:proofErr w:type="spellEnd"/>
      <w:r w:rsidRPr="00650B30">
        <w:rPr>
          <w:rFonts w:eastAsia="Times New Roman" w:cs="Arial"/>
          <w:szCs w:val="20"/>
          <w:vertAlign w:val="subscript"/>
        </w:rPr>
        <w:tab/>
      </w:r>
      <w:r w:rsidRPr="00650B30">
        <w:rPr>
          <w:rFonts w:eastAsia="Times New Roman" w:cs="Arial"/>
          <w:szCs w:val="20"/>
        </w:rPr>
        <w:t>temperature conversion factor for the master meter</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D</w:t>
      </w:r>
      <w:r w:rsidRPr="00650B30">
        <w:rPr>
          <w:rFonts w:eastAsia="Times New Roman" w:cs="Arial"/>
          <w:szCs w:val="20"/>
          <w:vertAlign w:val="subscript"/>
        </w:rPr>
        <w:t>15</w:t>
      </w:r>
      <w:r w:rsidRPr="00650B30">
        <w:rPr>
          <w:rFonts w:eastAsia="Times New Roman" w:cs="Arial"/>
          <w:szCs w:val="20"/>
          <w:vertAlign w:val="subscript"/>
        </w:rPr>
        <w:tab/>
      </w:r>
      <w:r w:rsidRPr="00650B30">
        <w:rPr>
          <w:rFonts w:eastAsia="Times New Roman" w:cs="Arial"/>
          <w:szCs w:val="20"/>
        </w:rPr>
        <w:t>density at 15°C</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D</w:t>
      </w:r>
      <w:r w:rsidRPr="00650B30">
        <w:rPr>
          <w:rFonts w:eastAsia="Times New Roman" w:cs="Arial"/>
          <w:szCs w:val="20"/>
          <w:vertAlign w:val="subscript"/>
        </w:rPr>
        <w:t>p</w:t>
      </w:r>
      <w:proofErr w:type="spellEnd"/>
      <w:r w:rsidRPr="00650B30">
        <w:rPr>
          <w:rFonts w:eastAsia="Times New Roman" w:cs="Arial"/>
          <w:szCs w:val="20"/>
          <w:vertAlign w:val="subscript"/>
        </w:rPr>
        <w:tab/>
      </w:r>
      <w:r w:rsidRPr="00650B30">
        <w:rPr>
          <w:rFonts w:eastAsia="Times New Roman" w:cs="Arial"/>
          <w:szCs w:val="20"/>
        </w:rPr>
        <w:t>pressure difference</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E</w:t>
      </w:r>
      <w:r w:rsidRPr="00650B30">
        <w:rPr>
          <w:rFonts w:eastAsia="Times New Roman" w:cs="Arial"/>
          <w:szCs w:val="20"/>
          <w:vertAlign w:val="subscript"/>
        </w:rPr>
        <w:t>AV</w:t>
      </w:r>
      <w:r w:rsidRPr="00650B30">
        <w:rPr>
          <w:rFonts w:eastAsia="Times New Roman" w:cs="Arial"/>
          <w:szCs w:val="20"/>
          <w:vertAlign w:val="subscript"/>
        </w:rPr>
        <w:tab/>
      </w:r>
      <w:r w:rsidRPr="00650B30">
        <w:rPr>
          <w:rFonts w:eastAsia="Times New Roman" w:cs="Arial"/>
          <w:szCs w:val="20"/>
        </w:rPr>
        <w:t>average relative error</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E</w:t>
      </w:r>
      <w:r w:rsidRPr="00650B30">
        <w:rPr>
          <w:rFonts w:eastAsia="Times New Roman" w:cs="Arial"/>
          <w:szCs w:val="20"/>
          <w:vertAlign w:val="subscript"/>
        </w:rPr>
        <w:t>AV,c</w:t>
      </w:r>
      <w:proofErr w:type="spellEnd"/>
      <w:r w:rsidRPr="00650B30">
        <w:rPr>
          <w:rFonts w:eastAsia="Times New Roman" w:cs="Arial"/>
          <w:szCs w:val="20"/>
          <w:vertAlign w:val="subscript"/>
        </w:rPr>
        <w:tab/>
      </w:r>
      <w:r w:rsidRPr="00650B30">
        <w:rPr>
          <w:rFonts w:eastAsia="Times New Roman" w:cs="Arial"/>
          <w:szCs w:val="20"/>
        </w:rPr>
        <w:t>average error for the conversion device</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E</w:t>
      </w:r>
      <w:r w:rsidRPr="00650B30">
        <w:rPr>
          <w:rFonts w:eastAsia="Times New Roman" w:cs="Arial"/>
          <w:szCs w:val="20"/>
          <w:vertAlign w:val="subscript"/>
        </w:rPr>
        <w:t>C</w:t>
      </w:r>
      <w:r w:rsidRPr="00650B30">
        <w:rPr>
          <w:rFonts w:eastAsia="Times New Roman" w:cs="Arial"/>
          <w:szCs w:val="20"/>
        </w:rPr>
        <w:tab/>
        <w:t>conversion device error</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E</w:t>
      </w:r>
      <w:r w:rsidRPr="00650B30">
        <w:rPr>
          <w:rFonts w:eastAsia="Times New Roman" w:cs="Arial"/>
          <w:szCs w:val="20"/>
          <w:vertAlign w:val="subscript"/>
        </w:rPr>
        <w:t>FD</w:t>
      </w:r>
      <w:r w:rsidRPr="00650B30">
        <w:rPr>
          <w:rFonts w:eastAsia="Times New Roman" w:cs="Arial"/>
          <w:szCs w:val="20"/>
          <w:vertAlign w:val="subscript"/>
        </w:rPr>
        <w:tab/>
      </w:r>
      <w:r w:rsidRPr="00650B30">
        <w:rPr>
          <w:rFonts w:eastAsia="Times New Roman" w:cs="Arial"/>
          <w:szCs w:val="20"/>
        </w:rPr>
        <w:t>relative error</w:t>
      </w:r>
    </w:p>
    <w:p w:rsidR="00001D87" w:rsidRPr="00650B30" w:rsidRDefault="00001D87" w:rsidP="00584E1A">
      <w:pPr>
        <w:spacing w:before="0" w:after="0"/>
        <w:ind w:left="851" w:hanging="851"/>
        <w:rPr>
          <w:rFonts w:eastAsia="Times New Roman" w:cs="Arial"/>
          <w:szCs w:val="20"/>
          <w:vertAlign w:val="subscript"/>
        </w:rPr>
      </w:pPr>
      <w:r w:rsidRPr="00650B30">
        <w:rPr>
          <w:rFonts w:eastAsia="Times New Roman" w:cs="Arial"/>
          <w:szCs w:val="20"/>
        </w:rPr>
        <w:t>E</w:t>
      </w:r>
      <w:r w:rsidRPr="00650B30">
        <w:rPr>
          <w:rFonts w:eastAsia="Times New Roman" w:cs="Arial"/>
          <w:szCs w:val="20"/>
          <w:vertAlign w:val="subscript"/>
        </w:rPr>
        <w:t>FD15</w:t>
      </w:r>
      <w:r w:rsidRPr="00650B30">
        <w:rPr>
          <w:rFonts w:eastAsia="Times New Roman" w:cs="Arial"/>
          <w:szCs w:val="20"/>
          <w:vertAlign w:val="subscript"/>
        </w:rPr>
        <w:tab/>
      </w:r>
      <w:r w:rsidRPr="00650B30">
        <w:rPr>
          <w:rFonts w:eastAsia="Times New Roman" w:cs="Arial"/>
          <w:szCs w:val="20"/>
        </w:rPr>
        <w:t xml:space="preserve">relative error in temperature </w:t>
      </w:r>
      <w:r w:rsidRPr="00650B30">
        <w:rPr>
          <w:rFonts w:eastAsia="Times New Roman" w:cs="Arial"/>
          <w:b/>
          <w:szCs w:val="20"/>
        </w:rPr>
        <w:t xml:space="preserve">compensated </w:t>
      </w:r>
      <w:r w:rsidRPr="00650B30">
        <w:rPr>
          <w:rFonts w:eastAsia="Times New Roman" w:cs="Arial"/>
          <w:szCs w:val="20"/>
        </w:rPr>
        <w:t>mode</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LPG</w:t>
      </w:r>
      <w:r w:rsidRPr="00650B30">
        <w:rPr>
          <w:rFonts w:eastAsia="Times New Roman" w:cs="Arial"/>
          <w:szCs w:val="20"/>
        </w:rPr>
        <w:tab/>
        <w:t>liquefied petroleum gas</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M</w:t>
      </w:r>
      <w:r w:rsidRPr="00650B30">
        <w:rPr>
          <w:rFonts w:eastAsia="Times New Roman" w:cs="Arial"/>
          <w:szCs w:val="20"/>
          <w:vertAlign w:val="subscript"/>
        </w:rPr>
        <w:t>MFM</w:t>
      </w:r>
      <w:r w:rsidRPr="00650B30">
        <w:rPr>
          <w:rFonts w:eastAsia="Times New Roman" w:cs="Arial"/>
          <w:szCs w:val="20"/>
        </w:rPr>
        <w:t xml:space="preserve"> </w:t>
      </w:r>
      <w:r w:rsidRPr="00650B30">
        <w:rPr>
          <w:rFonts w:eastAsia="Times New Roman" w:cs="Arial"/>
          <w:szCs w:val="20"/>
        </w:rPr>
        <w:tab/>
        <w:t>mass indicated by the mass flowmeter</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MF</w:t>
      </w:r>
      <w:r w:rsidRPr="00650B30">
        <w:rPr>
          <w:rFonts w:eastAsia="Times New Roman" w:cs="Arial"/>
          <w:szCs w:val="20"/>
          <w:vertAlign w:val="subscript"/>
        </w:rPr>
        <w:t>MFM</w:t>
      </w:r>
      <w:r w:rsidRPr="00650B30">
        <w:rPr>
          <w:rFonts w:eastAsia="Times New Roman" w:cs="Arial"/>
          <w:szCs w:val="20"/>
          <w:vertAlign w:val="subscript"/>
        </w:rPr>
        <w:tab/>
      </w:r>
      <w:r w:rsidRPr="00650B30">
        <w:rPr>
          <w:rFonts w:eastAsia="Times New Roman" w:cs="Arial"/>
          <w:szCs w:val="20"/>
        </w:rPr>
        <w:t>mass flowmeter correction factor</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MF</w:t>
      </w:r>
      <w:r w:rsidRPr="00650B30">
        <w:rPr>
          <w:rFonts w:eastAsia="Times New Roman" w:cs="Arial"/>
          <w:szCs w:val="20"/>
          <w:vertAlign w:val="subscript"/>
        </w:rPr>
        <w:t>MM</w:t>
      </w:r>
      <w:r w:rsidRPr="00650B30">
        <w:rPr>
          <w:rFonts w:eastAsia="Times New Roman" w:cs="Arial"/>
          <w:szCs w:val="20"/>
          <w:vertAlign w:val="subscript"/>
        </w:rPr>
        <w:tab/>
      </w:r>
      <w:r w:rsidRPr="00650B30">
        <w:rPr>
          <w:rFonts w:eastAsia="Times New Roman" w:cs="Arial"/>
          <w:szCs w:val="20"/>
        </w:rPr>
        <w:t xml:space="preserve">master meter correction factor </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MMQ</w:t>
      </w:r>
      <w:r w:rsidRPr="00650B30">
        <w:rPr>
          <w:rFonts w:eastAsia="Times New Roman" w:cs="Arial"/>
          <w:szCs w:val="20"/>
          <w:vertAlign w:val="subscript"/>
        </w:rPr>
        <w:tab/>
      </w:r>
      <w:r w:rsidRPr="00650B30">
        <w:rPr>
          <w:rFonts w:eastAsia="Times New Roman" w:cs="Arial"/>
          <w:szCs w:val="20"/>
        </w:rPr>
        <w:t>minimum measured quantity</w:t>
      </w:r>
    </w:p>
    <w:p w:rsidR="00001D87" w:rsidRPr="00650B30" w:rsidRDefault="00001D87" w:rsidP="00584E1A">
      <w:pPr>
        <w:tabs>
          <w:tab w:val="left" w:pos="1701"/>
        </w:tabs>
        <w:spacing w:before="0" w:after="0"/>
        <w:ind w:left="851" w:hanging="851"/>
        <w:rPr>
          <w:rFonts w:eastAsia="Times New Roman" w:cs="Arial"/>
          <w:szCs w:val="20"/>
        </w:rPr>
      </w:pPr>
      <w:r w:rsidRPr="00650B30">
        <w:rPr>
          <w:rFonts w:eastAsia="Times New Roman" w:cs="Arial"/>
          <w:szCs w:val="20"/>
        </w:rPr>
        <w:t>MPD</w:t>
      </w:r>
      <w:r w:rsidRPr="00650B30">
        <w:rPr>
          <w:rFonts w:eastAsia="Times New Roman" w:cs="Arial"/>
          <w:szCs w:val="20"/>
        </w:rPr>
        <w:tab/>
        <w:t>maximum permissible difference</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MPE</w:t>
      </w:r>
      <w:r w:rsidRPr="00650B30">
        <w:rPr>
          <w:rFonts w:eastAsia="Times New Roman" w:cs="Arial"/>
          <w:szCs w:val="20"/>
        </w:rPr>
        <w:tab/>
        <w:t>maximum permissible error</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P</w:t>
      </w:r>
      <w:r w:rsidRPr="00650B30">
        <w:rPr>
          <w:rFonts w:eastAsia="Times New Roman" w:cs="Arial"/>
          <w:szCs w:val="20"/>
          <w:vertAlign w:val="subscript"/>
        </w:rPr>
        <w:t>e</w:t>
      </w:r>
      <w:proofErr w:type="spellEnd"/>
      <w:r w:rsidRPr="00650B30">
        <w:rPr>
          <w:rFonts w:eastAsia="Times New Roman" w:cs="Arial"/>
          <w:szCs w:val="20"/>
        </w:rPr>
        <w:tab/>
        <w:t>equilibrium vapour pressure</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P</w:t>
      </w:r>
      <w:r w:rsidRPr="00650B30">
        <w:rPr>
          <w:rFonts w:eastAsia="Times New Roman" w:cs="Arial"/>
          <w:szCs w:val="20"/>
          <w:vertAlign w:val="subscript"/>
        </w:rPr>
        <w:t>MM</w:t>
      </w:r>
      <w:r w:rsidRPr="00650B30">
        <w:rPr>
          <w:rFonts w:eastAsia="Times New Roman" w:cs="Arial"/>
          <w:szCs w:val="20"/>
        </w:rPr>
        <w:tab/>
        <w:t>pressure of the liquid passing through the master meter</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Q</w:t>
      </w:r>
      <w:r w:rsidRPr="00650B30">
        <w:rPr>
          <w:rFonts w:eastAsia="Times New Roman" w:cs="Arial"/>
          <w:szCs w:val="20"/>
          <w:vertAlign w:val="subscript"/>
        </w:rPr>
        <w:t>max</w:t>
      </w:r>
      <w:proofErr w:type="spellEnd"/>
      <w:r w:rsidRPr="00650B30">
        <w:rPr>
          <w:rFonts w:eastAsia="Times New Roman" w:cs="Arial"/>
          <w:szCs w:val="20"/>
        </w:rPr>
        <w:tab/>
        <w:t>maximum flow rate</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Q</w:t>
      </w:r>
      <w:r w:rsidRPr="00650B30">
        <w:rPr>
          <w:rFonts w:eastAsia="Times New Roman" w:cs="Arial"/>
          <w:szCs w:val="20"/>
          <w:vertAlign w:val="subscript"/>
        </w:rPr>
        <w:t>min</w:t>
      </w:r>
      <w:proofErr w:type="spellEnd"/>
      <w:r w:rsidRPr="00650B30">
        <w:rPr>
          <w:rFonts w:eastAsia="Times New Roman" w:cs="Arial"/>
          <w:szCs w:val="20"/>
        </w:rPr>
        <w:tab/>
        <w:t xml:space="preserve">minimum flow rate </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T</w:t>
      </w:r>
      <w:r w:rsidRPr="00650B30">
        <w:rPr>
          <w:rFonts w:eastAsia="Times New Roman" w:cs="Arial"/>
          <w:szCs w:val="20"/>
          <w:vertAlign w:val="subscript"/>
        </w:rPr>
        <w:t>FD</w:t>
      </w:r>
      <w:r w:rsidRPr="00650B30">
        <w:rPr>
          <w:rFonts w:eastAsia="Times New Roman" w:cs="Arial"/>
          <w:szCs w:val="20"/>
        </w:rPr>
        <w:tab/>
        <w:t xml:space="preserve">temperature of the liquid passing through the </w:t>
      </w:r>
      <w:r w:rsidR="009E06F6">
        <w:rPr>
          <w:rFonts w:eastAsia="Times New Roman" w:cs="Arial"/>
          <w:szCs w:val="20"/>
        </w:rPr>
        <w:t>LPG</w:t>
      </w:r>
      <w:r w:rsidR="009E06F6" w:rsidRPr="00650B30">
        <w:rPr>
          <w:rFonts w:eastAsia="Times New Roman" w:cs="Arial"/>
          <w:szCs w:val="20"/>
        </w:rPr>
        <w:t xml:space="preserve"> </w:t>
      </w:r>
      <w:r w:rsidRPr="00650B30">
        <w:rPr>
          <w:rFonts w:eastAsia="Times New Roman" w:cs="Arial"/>
          <w:szCs w:val="20"/>
        </w:rPr>
        <w:t>dispenser</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T</w:t>
      </w:r>
      <w:r w:rsidRPr="00650B30">
        <w:rPr>
          <w:rFonts w:eastAsia="Times New Roman" w:cs="Arial"/>
          <w:szCs w:val="20"/>
          <w:vertAlign w:val="subscript"/>
        </w:rPr>
        <w:t>FDI</w:t>
      </w:r>
      <w:r w:rsidRPr="00650B30">
        <w:rPr>
          <w:rFonts w:eastAsia="Times New Roman" w:cs="Arial"/>
          <w:szCs w:val="20"/>
        </w:rPr>
        <w:tab/>
        <w:t xml:space="preserve">temperature measured by the </w:t>
      </w:r>
      <w:r w:rsidR="009E06F6">
        <w:rPr>
          <w:rFonts w:eastAsia="Times New Roman" w:cs="Arial"/>
          <w:szCs w:val="20"/>
        </w:rPr>
        <w:t>LPG</w:t>
      </w:r>
      <w:r w:rsidR="009E06F6" w:rsidRPr="00650B30">
        <w:rPr>
          <w:rFonts w:eastAsia="Times New Roman" w:cs="Arial"/>
          <w:szCs w:val="20"/>
        </w:rPr>
        <w:t xml:space="preserve"> </w:t>
      </w:r>
      <w:r w:rsidRPr="00650B30">
        <w:rPr>
          <w:rFonts w:eastAsia="Times New Roman" w:cs="Arial"/>
          <w:szCs w:val="20"/>
        </w:rPr>
        <w:t>dispenser</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T</w:t>
      </w:r>
      <w:r w:rsidRPr="00650B30">
        <w:rPr>
          <w:rFonts w:eastAsia="Times New Roman" w:cs="Arial"/>
          <w:szCs w:val="20"/>
          <w:vertAlign w:val="subscript"/>
        </w:rPr>
        <w:t>MM</w:t>
      </w:r>
      <w:r w:rsidRPr="00650B30">
        <w:rPr>
          <w:rFonts w:eastAsia="Times New Roman" w:cs="Arial"/>
          <w:szCs w:val="20"/>
          <w:vertAlign w:val="subscript"/>
        </w:rPr>
        <w:tab/>
      </w:r>
      <w:r w:rsidRPr="00650B30">
        <w:rPr>
          <w:rFonts w:eastAsia="Times New Roman" w:cs="Arial"/>
          <w:szCs w:val="20"/>
        </w:rPr>
        <w:t>temperature of the liquid passing through the master meter</w:t>
      </w:r>
    </w:p>
    <w:p w:rsidR="00001D87" w:rsidRPr="00650B30" w:rsidRDefault="00001D87" w:rsidP="00584E1A">
      <w:pPr>
        <w:spacing w:before="0" w:after="0"/>
        <w:ind w:left="851" w:right="-45" w:hanging="851"/>
        <w:rPr>
          <w:rFonts w:eastAsia="Times New Roman" w:cs="Arial"/>
          <w:szCs w:val="20"/>
        </w:rPr>
      </w:pPr>
      <w:r w:rsidRPr="00650B30">
        <w:rPr>
          <w:rFonts w:eastAsia="Times New Roman" w:cs="Arial"/>
          <w:szCs w:val="20"/>
        </w:rPr>
        <w:t>V</w:t>
      </w:r>
      <w:r w:rsidRPr="00650B30">
        <w:rPr>
          <w:rFonts w:eastAsia="Times New Roman" w:cs="Arial"/>
          <w:szCs w:val="20"/>
          <w:vertAlign w:val="subscript"/>
        </w:rPr>
        <w:t>FD</w:t>
      </w:r>
      <w:r w:rsidRPr="00650B30">
        <w:rPr>
          <w:rFonts w:eastAsia="Times New Roman" w:cs="Arial"/>
          <w:szCs w:val="20"/>
        </w:rPr>
        <w:tab/>
        <w:t xml:space="preserve">volume indicated by </w:t>
      </w:r>
      <w:r w:rsidR="009E06F6">
        <w:rPr>
          <w:rFonts w:eastAsia="Times New Roman" w:cs="Arial"/>
          <w:szCs w:val="20"/>
        </w:rPr>
        <w:t>LPG</w:t>
      </w:r>
      <w:r w:rsidR="009E06F6" w:rsidRPr="00650B30">
        <w:rPr>
          <w:rFonts w:eastAsia="Times New Roman" w:cs="Arial"/>
          <w:szCs w:val="20"/>
        </w:rPr>
        <w:t xml:space="preserve"> </w:t>
      </w:r>
      <w:r w:rsidRPr="00650B30">
        <w:rPr>
          <w:rFonts w:eastAsia="Times New Roman" w:cs="Arial"/>
          <w:szCs w:val="20"/>
        </w:rPr>
        <w:t xml:space="preserve">dispenser in temperature </w:t>
      </w:r>
      <w:r w:rsidRPr="00650B30">
        <w:rPr>
          <w:rFonts w:eastAsia="Times New Roman" w:cs="Arial"/>
          <w:b/>
          <w:bCs/>
          <w:szCs w:val="20"/>
        </w:rPr>
        <w:t>uncompensated</w:t>
      </w:r>
      <w:r w:rsidRPr="00650B30">
        <w:rPr>
          <w:rFonts w:eastAsia="Times New Roman" w:cs="Arial"/>
          <w:szCs w:val="20"/>
        </w:rPr>
        <w:t xml:space="preserve"> mode</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V</w:t>
      </w:r>
      <w:r w:rsidRPr="00650B30">
        <w:rPr>
          <w:rFonts w:eastAsia="Times New Roman" w:cs="Arial"/>
          <w:szCs w:val="20"/>
          <w:vertAlign w:val="subscript"/>
        </w:rPr>
        <w:t>FD15</w:t>
      </w:r>
      <w:r w:rsidRPr="00650B30">
        <w:rPr>
          <w:rFonts w:eastAsia="Times New Roman" w:cs="Arial"/>
          <w:szCs w:val="20"/>
        </w:rPr>
        <w:tab/>
        <w:t xml:space="preserve">volume indicated by </w:t>
      </w:r>
      <w:r w:rsidR="009E06F6">
        <w:rPr>
          <w:rFonts w:eastAsia="Times New Roman" w:cs="Arial"/>
          <w:szCs w:val="20"/>
        </w:rPr>
        <w:t>LPG</w:t>
      </w:r>
      <w:r w:rsidR="009E06F6" w:rsidRPr="00650B30">
        <w:rPr>
          <w:rFonts w:eastAsia="Times New Roman" w:cs="Arial"/>
          <w:szCs w:val="20"/>
        </w:rPr>
        <w:t xml:space="preserve"> </w:t>
      </w:r>
      <w:r w:rsidRPr="00650B30">
        <w:rPr>
          <w:rFonts w:eastAsia="Times New Roman" w:cs="Arial"/>
          <w:szCs w:val="20"/>
        </w:rPr>
        <w:t xml:space="preserve">dispenser in temperature </w:t>
      </w:r>
      <w:r w:rsidRPr="00650B30">
        <w:rPr>
          <w:rFonts w:eastAsia="Times New Roman" w:cs="Arial"/>
          <w:b/>
          <w:bCs/>
          <w:szCs w:val="20"/>
        </w:rPr>
        <w:t>compensated</w:t>
      </w:r>
      <w:r w:rsidRPr="00650B30">
        <w:rPr>
          <w:rFonts w:eastAsia="Times New Roman" w:cs="Arial"/>
          <w:szCs w:val="20"/>
        </w:rPr>
        <w:t xml:space="preserve"> mode</w:t>
      </w:r>
    </w:p>
    <w:p w:rsidR="00001D87" w:rsidRPr="00650B30" w:rsidRDefault="00001D87" w:rsidP="00584E1A">
      <w:pPr>
        <w:spacing w:before="0" w:after="0"/>
        <w:ind w:left="851" w:hanging="851"/>
        <w:rPr>
          <w:rFonts w:eastAsia="Times New Roman" w:cs="Arial"/>
          <w:szCs w:val="20"/>
        </w:rPr>
      </w:pPr>
      <w:proofErr w:type="spellStart"/>
      <w:r w:rsidRPr="00650B30">
        <w:rPr>
          <w:rFonts w:eastAsia="Times New Roman" w:cs="Arial"/>
          <w:szCs w:val="20"/>
        </w:rPr>
        <w:t>V</w:t>
      </w:r>
      <w:r w:rsidRPr="00650B30">
        <w:rPr>
          <w:rFonts w:eastAsia="Times New Roman" w:cs="Arial"/>
          <w:szCs w:val="20"/>
          <w:vertAlign w:val="subscript"/>
        </w:rPr>
        <w:t>FD,c</w:t>
      </w:r>
      <w:proofErr w:type="spellEnd"/>
      <w:r w:rsidRPr="00650B30">
        <w:rPr>
          <w:rFonts w:eastAsia="Times New Roman" w:cs="Arial"/>
          <w:szCs w:val="20"/>
        </w:rPr>
        <w:tab/>
        <w:t>V</w:t>
      </w:r>
      <w:r w:rsidRPr="00650B30">
        <w:rPr>
          <w:rFonts w:eastAsia="Times New Roman" w:cs="Arial"/>
          <w:szCs w:val="20"/>
          <w:vertAlign w:val="subscript"/>
        </w:rPr>
        <w:t>FD</w:t>
      </w:r>
      <w:r w:rsidRPr="00650B30">
        <w:rPr>
          <w:rFonts w:eastAsia="Times New Roman" w:cs="Arial"/>
          <w:szCs w:val="20"/>
        </w:rPr>
        <w:t xml:space="preserve"> converted to base conditions</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V</w:t>
      </w:r>
      <w:r w:rsidRPr="00650B30">
        <w:rPr>
          <w:rFonts w:eastAsia="Times New Roman" w:cs="Arial"/>
          <w:szCs w:val="20"/>
          <w:vertAlign w:val="subscript"/>
        </w:rPr>
        <w:t>MM</w:t>
      </w:r>
      <w:r w:rsidRPr="00650B30">
        <w:rPr>
          <w:rFonts w:eastAsia="Times New Roman" w:cs="Arial"/>
          <w:szCs w:val="20"/>
          <w:vertAlign w:val="subscript"/>
        </w:rPr>
        <w:tab/>
      </w:r>
      <w:r w:rsidRPr="00650B30">
        <w:rPr>
          <w:rFonts w:eastAsia="Times New Roman" w:cs="Arial"/>
          <w:szCs w:val="20"/>
        </w:rPr>
        <w:t>volume indicated by the master meter</w:t>
      </w:r>
    </w:p>
    <w:p w:rsidR="00001D87" w:rsidRPr="00650B30" w:rsidRDefault="00001D87" w:rsidP="00584E1A">
      <w:pPr>
        <w:spacing w:before="0" w:after="0"/>
        <w:ind w:left="851" w:hanging="851"/>
        <w:rPr>
          <w:rFonts w:eastAsia="Times New Roman" w:cs="Arial"/>
          <w:szCs w:val="20"/>
        </w:rPr>
      </w:pPr>
      <w:r w:rsidRPr="00650B30">
        <w:rPr>
          <w:rFonts w:eastAsia="Times New Roman" w:cs="Arial"/>
          <w:szCs w:val="20"/>
        </w:rPr>
        <w:t>V</w:t>
      </w:r>
      <w:r w:rsidRPr="00650B30">
        <w:rPr>
          <w:rFonts w:eastAsia="Times New Roman" w:cs="Arial"/>
          <w:szCs w:val="20"/>
          <w:vertAlign w:val="subscript"/>
        </w:rPr>
        <w:t>REF</w:t>
      </w:r>
      <w:r w:rsidRPr="00650B30">
        <w:rPr>
          <w:rFonts w:eastAsia="Times New Roman" w:cs="Arial"/>
          <w:szCs w:val="20"/>
          <w:vertAlign w:val="subscript"/>
        </w:rPr>
        <w:tab/>
      </w:r>
      <w:r w:rsidRPr="00650B30">
        <w:rPr>
          <w:rFonts w:eastAsia="Times New Roman" w:cs="Arial"/>
          <w:szCs w:val="20"/>
        </w:rPr>
        <w:t>volume indicated by the reference standard measure</w:t>
      </w:r>
    </w:p>
    <w:p w:rsidR="00225F2D" w:rsidRPr="00650B30" w:rsidRDefault="00584E1A" w:rsidP="00584E1A">
      <w:pPr>
        <w:spacing w:before="0" w:after="0"/>
        <w:ind w:left="851" w:hanging="851"/>
        <w:rPr>
          <w:rFonts w:eastAsia="Times New Roman" w:cs="Arial"/>
          <w:szCs w:val="20"/>
        </w:rPr>
        <w:sectPr w:rsidR="00225F2D" w:rsidRPr="00650B30" w:rsidSect="00977E2D">
          <w:footerReference w:type="default" r:id="rId14"/>
          <w:pgSz w:w="11906" w:h="16838" w:code="9"/>
          <w:pgMar w:top="1440" w:right="1797" w:bottom="1440" w:left="1797" w:header="181" w:footer="709" w:gutter="0"/>
          <w:pgNumType w:fmt="lowerRoman"/>
          <w:cols w:space="708"/>
          <w:docGrid w:linePitch="360"/>
        </w:sectPr>
      </w:pPr>
      <w:r w:rsidRPr="00650B30">
        <w:rPr>
          <w:rFonts w:eastAsia="Times New Roman" w:cs="Arial"/>
          <w:szCs w:val="20"/>
        </w:rPr>
        <w:t>WPCG</w:t>
      </w:r>
      <w:r w:rsidRPr="00650B30">
        <w:rPr>
          <w:rFonts w:eastAsia="Times New Roman" w:cs="Arial"/>
          <w:szCs w:val="20"/>
        </w:rPr>
        <w:tab/>
        <w:t>Work Place Clearance Group</w:t>
      </w:r>
    </w:p>
    <w:p w:rsidR="0075462B" w:rsidRPr="00B43BAD" w:rsidRDefault="0075462B" w:rsidP="00A352B2">
      <w:pPr>
        <w:pStyle w:val="Heading1"/>
      </w:pPr>
      <w:bookmarkStart w:id="20" w:name="_Toc251154672"/>
      <w:bookmarkStart w:id="21" w:name="_Toc251154740"/>
      <w:bookmarkStart w:id="22" w:name="_Toc251155453"/>
      <w:bookmarkStart w:id="23" w:name="_Toc257200858"/>
      <w:bookmarkStart w:id="24" w:name="_Toc258418346"/>
      <w:bookmarkStart w:id="25" w:name="_Toc263761451"/>
      <w:bookmarkStart w:id="26" w:name="_Toc265488887"/>
      <w:bookmarkStart w:id="27" w:name="_Toc265676755"/>
      <w:bookmarkStart w:id="28" w:name="_Toc404343370"/>
      <w:r w:rsidRPr="00D60AB5">
        <w:t>Scope</w:t>
      </w:r>
      <w:bookmarkEnd w:id="20"/>
      <w:bookmarkEnd w:id="21"/>
      <w:bookmarkEnd w:id="22"/>
      <w:bookmarkEnd w:id="23"/>
      <w:bookmarkEnd w:id="24"/>
      <w:bookmarkEnd w:id="25"/>
      <w:bookmarkEnd w:id="26"/>
      <w:bookmarkEnd w:id="27"/>
      <w:bookmarkEnd w:id="28"/>
    </w:p>
    <w:p w:rsidR="00001D87" w:rsidRPr="00001D87" w:rsidRDefault="00001D87" w:rsidP="00001D87">
      <w:r w:rsidRPr="00001D87">
        <w:t>NITP 10.1 describes the test procedures for the verification and in-service inspection of liquefied petroleum gas (LPG) dispensers</w:t>
      </w:r>
      <w:r w:rsidR="00A7053A">
        <w:t>, and</w:t>
      </w:r>
      <w:r w:rsidRPr="00001D87">
        <w:t xml:space="preserve"> </w:t>
      </w:r>
      <w:r w:rsidR="0061793F">
        <w:t xml:space="preserve">assess they measure within the maximum permissible errors (MPEs) specified in the </w:t>
      </w:r>
      <w:r w:rsidR="0061793F">
        <w:rPr>
          <w:i/>
        </w:rPr>
        <w:t xml:space="preserve">National Trade Measurement Regulations 2009 </w:t>
      </w:r>
      <w:r w:rsidR="0061793F" w:rsidRPr="0094476D">
        <w:t>(</w:t>
      </w:r>
      <w:proofErr w:type="spellStart"/>
      <w:r w:rsidR="0061793F" w:rsidRPr="0094476D">
        <w:t>Cth</w:t>
      </w:r>
      <w:proofErr w:type="spellEnd"/>
      <w:r w:rsidR="0061793F" w:rsidRPr="0094476D">
        <w:t>)</w:t>
      </w:r>
      <w:r w:rsidR="0061793F">
        <w:rPr>
          <w:i/>
        </w:rPr>
        <w:t xml:space="preserve"> </w:t>
      </w:r>
      <w:r w:rsidR="0061793F">
        <w:t>and that they comply with their Certificate of Approval.</w:t>
      </w:r>
      <w:r w:rsidRPr="00001D87">
        <w:t xml:space="preserve"> The test procedures for all other fuel dispensers are described in NITP 5.1.</w:t>
      </w:r>
    </w:p>
    <w:p w:rsidR="00001D87" w:rsidRPr="0061793F" w:rsidRDefault="00001D87" w:rsidP="00001D87">
      <w:pPr>
        <w:rPr>
          <w:bCs/>
        </w:rPr>
      </w:pPr>
      <w:r w:rsidRPr="00001D87">
        <w:t xml:space="preserve">Certificates of </w:t>
      </w:r>
      <w:r w:rsidR="002D1D9D">
        <w:t>A</w:t>
      </w:r>
      <w:r w:rsidRPr="00001D87">
        <w:t xml:space="preserve">pproval are based on </w:t>
      </w:r>
      <w:r w:rsidRPr="00001D87">
        <w:rPr>
          <w:i/>
          <w:iCs/>
        </w:rPr>
        <w:t>NMI R 117-1</w:t>
      </w:r>
      <w:r>
        <w:rPr>
          <w:i/>
          <w:iCs/>
        </w:rPr>
        <w:t xml:space="preserve"> </w:t>
      </w:r>
      <w:r w:rsidRPr="00001D87">
        <w:rPr>
          <w:bCs/>
          <w:i/>
          <w:iCs/>
        </w:rPr>
        <w:t>Measuring Systems for Liquids Other than Water</w:t>
      </w:r>
      <w:r w:rsidRPr="00001D87">
        <w:rPr>
          <w:bCs/>
        </w:rPr>
        <w:t xml:space="preserve">. </w:t>
      </w:r>
      <w:r>
        <w:t xml:space="preserve">Refer to </w:t>
      </w:r>
      <w:r w:rsidRPr="00001D87">
        <w:t xml:space="preserve">NMI R 117-1 for all metrological and technical requirements. </w:t>
      </w:r>
    </w:p>
    <w:p w:rsidR="00001D87" w:rsidRPr="00001D87" w:rsidRDefault="00001D87" w:rsidP="00001D87">
      <w:r w:rsidRPr="00001D87">
        <w:t>Three test methods are described to test accuracy:</w:t>
      </w:r>
    </w:p>
    <w:p w:rsidR="00001D87" w:rsidRPr="00001D87" w:rsidRDefault="00001D87" w:rsidP="00C33F51">
      <w:pPr>
        <w:numPr>
          <w:ilvl w:val="0"/>
          <w:numId w:val="15"/>
        </w:numPr>
      </w:pPr>
      <w:r w:rsidRPr="00001D87">
        <w:t xml:space="preserve">the </w:t>
      </w:r>
      <w:r w:rsidRPr="00001D87">
        <w:rPr>
          <w:b/>
          <w:bCs/>
        </w:rPr>
        <w:t>volumetric</w:t>
      </w:r>
      <w:r w:rsidRPr="00001D87">
        <w:t xml:space="preserve"> method which uses a </w:t>
      </w:r>
      <w:r w:rsidRPr="00001D87">
        <w:rPr>
          <w:b/>
        </w:rPr>
        <w:t xml:space="preserve">master meter </w:t>
      </w:r>
      <w:r w:rsidRPr="00001D87">
        <w:t>as the traceable reference standard;</w:t>
      </w:r>
    </w:p>
    <w:p w:rsidR="00001D87" w:rsidRPr="00001D87" w:rsidRDefault="00001D87" w:rsidP="00C33F51">
      <w:pPr>
        <w:numPr>
          <w:ilvl w:val="0"/>
          <w:numId w:val="15"/>
        </w:numPr>
      </w:pPr>
      <w:r w:rsidRPr="00001D87">
        <w:t xml:space="preserve">the </w:t>
      </w:r>
      <w:r w:rsidRPr="00001D87">
        <w:rPr>
          <w:b/>
          <w:bCs/>
        </w:rPr>
        <w:t>volumetric</w:t>
      </w:r>
      <w:r w:rsidRPr="00001D87">
        <w:t xml:space="preserve"> method which uses a </w:t>
      </w:r>
      <w:r w:rsidRPr="00001D87">
        <w:rPr>
          <w:b/>
        </w:rPr>
        <w:t>mass flowmeter</w:t>
      </w:r>
      <w:r w:rsidRPr="00001D87">
        <w:t xml:space="preserve"> as the traceable reference standard; and</w:t>
      </w:r>
    </w:p>
    <w:p w:rsidR="00001D87" w:rsidRPr="00001D87" w:rsidRDefault="00001D87" w:rsidP="00C33F51">
      <w:pPr>
        <w:numPr>
          <w:ilvl w:val="0"/>
          <w:numId w:val="15"/>
        </w:numPr>
      </w:pPr>
      <w:r w:rsidRPr="00001D87">
        <w:t xml:space="preserve">the </w:t>
      </w:r>
      <w:r w:rsidRPr="00001D87">
        <w:rPr>
          <w:b/>
          <w:bCs/>
        </w:rPr>
        <w:t>gravimetric</w:t>
      </w:r>
      <w:r w:rsidRPr="00001D87">
        <w:t xml:space="preserve"> method which uses </w:t>
      </w:r>
      <w:r w:rsidR="00DF093E">
        <w:t>weights</w:t>
      </w:r>
      <w:r w:rsidR="00DF093E" w:rsidRPr="00001D87">
        <w:t xml:space="preserve"> </w:t>
      </w:r>
      <w:r w:rsidRPr="00001D87">
        <w:t xml:space="preserve">in conjunction with a weighing instrument </w:t>
      </w:r>
      <w:r w:rsidR="00DF093E">
        <w:t xml:space="preserve">(control instrument) </w:t>
      </w:r>
      <w:r w:rsidRPr="00001D87">
        <w:t>as the traceable reference standard.</w:t>
      </w:r>
    </w:p>
    <w:p w:rsidR="00001D87" w:rsidRPr="00001D87" w:rsidRDefault="00001D87" w:rsidP="00001D87">
      <w:r w:rsidRPr="00001D87">
        <w:t>NITP 10.1 also describes the test p</w:t>
      </w:r>
      <w:r>
        <w:t xml:space="preserve">rocedures for the verification </w:t>
      </w:r>
      <w:r w:rsidRPr="00001D87">
        <w:t xml:space="preserve">and in-service inspection of </w:t>
      </w:r>
      <w:r w:rsidRPr="00DE12AE">
        <w:t>consoles</w:t>
      </w:r>
      <w:r w:rsidRPr="00001D87">
        <w:t>.</w:t>
      </w:r>
    </w:p>
    <w:p w:rsidR="00CA34B5" w:rsidRDefault="0075462B" w:rsidP="0075462B">
      <w:r>
        <w:t xml:space="preserve">All instruments must comply with the </w:t>
      </w:r>
      <w:r>
        <w:rPr>
          <w:i/>
        </w:rPr>
        <w:t xml:space="preserve">National Measurement Act 1960 </w:t>
      </w:r>
      <w:r w:rsidRPr="0094476D">
        <w:t>(</w:t>
      </w:r>
      <w:proofErr w:type="spellStart"/>
      <w:r w:rsidRPr="0094476D">
        <w:t>Cth</w:t>
      </w:r>
      <w:proofErr w:type="spellEnd"/>
      <w:r w:rsidRPr="0094476D">
        <w:t>),</w:t>
      </w:r>
      <w:r>
        <w:t xml:space="preserve"> the </w:t>
      </w:r>
      <w:r>
        <w:rPr>
          <w:i/>
        </w:rPr>
        <w:t xml:space="preserve">National Measurement Regulations 1999 </w:t>
      </w:r>
      <w:r>
        <w:t>(</w:t>
      </w:r>
      <w:proofErr w:type="spellStart"/>
      <w:r>
        <w:t>Cth</w:t>
      </w:r>
      <w:proofErr w:type="spellEnd"/>
      <w:r>
        <w:t xml:space="preserve">) and the </w:t>
      </w:r>
      <w:r>
        <w:rPr>
          <w:i/>
        </w:rPr>
        <w:t xml:space="preserve">National Trade Measurement Regulations 2009 </w:t>
      </w:r>
      <w:r>
        <w:t>(</w:t>
      </w:r>
      <w:proofErr w:type="spellStart"/>
      <w:r>
        <w:t>Cth</w:t>
      </w:r>
      <w:proofErr w:type="spellEnd"/>
      <w:r>
        <w:t>).</w:t>
      </w:r>
    </w:p>
    <w:p w:rsidR="0075462B" w:rsidRPr="00F41DF2" w:rsidRDefault="0075462B" w:rsidP="00D60AB5">
      <w:pPr>
        <w:pStyle w:val="Heading1"/>
      </w:pPr>
      <w:bookmarkStart w:id="29" w:name="_Toc244921013"/>
      <w:bookmarkStart w:id="30" w:name="_Toc251154673"/>
      <w:bookmarkStart w:id="31" w:name="_Toc251154741"/>
      <w:bookmarkStart w:id="32" w:name="_Toc251155454"/>
      <w:bookmarkStart w:id="33" w:name="_Toc257200859"/>
      <w:bookmarkStart w:id="34" w:name="_Toc258418347"/>
      <w:bookmarkStart w:id="35" w:name="_Toc263761452"/>
      <w:bookmarkStart w:id="36" w:name="_Toc265488888"/>
      <w:bookmarkStart w:id="37" w:name="_Toc265676756"/>
      <w:bookmarkStart w:id="38" w:name="_Toc404343371"/>
      <w:r w:rsidRPr="00D60AB5">
        <w:t>Equipment</w:t>
      </w:r>
      <w:bookmarkEnd w:id="29"/>
      <w:bookmarkEnd w:id="30"/>
      <w:bookmarkEnd w:id="31"/>
      <w:bookmarkEnd w:id="32"/>
      <w:bookmarkEnd w:id="33"/>
      <w:bookmarkEnd w:id="34"/>
      <w:bookmarkEnd w:id="35"/>
      <w:bookmarkEnd w:id="36"/>
      <w:bookmarkEnd w:id="37"/>
      <w:bookmarkEnd w:id="38"/>
    </w:p>
    <w:p w:rsidR="0061793F" w:rsidRPr="0061793F" w:rsidRDefault="0061793F" w:rsidP="0061793F">
      <w:pPr>
        <w:pStyle w:val="List"/>
      </w:pPr>
      <w:r>
        <w:t>Certificate(</w:t>
      </w:r>
      <w:r w:rsidRPr="0061793F">
        <w:t>s</w:t>
      </w:r>
      <w:r>
        <w:t>)</w:t>
      </w:r>
      <w:r w:rsidRPr="0061793F">
        <w:t xml:space="preserve"> of </w:t>
      </w:r>
      <w:r w:rsidR="00A7053A">
        <w:t>A</w:t>
      </w:r>
      <w:r w:rsidRPr="0061793F">
        <w:t>pproval.</w:t>
      </w:r>
    </w:p>
    <w:p w:rsidR="0061793F" w:rsidRPr="0061793F" w:rsidRDefault="0061793F" w:rsidP="0061793F">
      <w:pPr>
        <w:pStyle w:val="List"/>
      </w:pPr>
      <w:r w:rsidRPr="0061793F">
        <w:rPr>
          <w:lang w:val="en-US"/>
        </w:rPr>
        <w:t xml:space="preserve">For the </w:t>
      </w:r>
      <w:r w:rsidRPr="0061793F">
        <w:rPr>
          <w:b/>
          <w:bCs/>
          <w:lang w:val="en-US"/>
        </w:rPr>
        <w:t>volumetric</w:t>
      </w:r>
      <w:r w:rsidRPr="0061793F">
        <w:rPr>
          <w:lang w:val="en-US"/>
        </w:rPr>
        <w:t xml:space="preserve"> method, suitable standards as follows:</w:t>
      </w:r>
    </w:p>
    <w:p w:rsidR="00940DFD" w:rsidRDefault="0061793F" w:rsidP="00C33F51">
      <w:pPr>
        <w:pStyle w:val="List"/>
        <w:numPr>
          <w:ilvl w:val="1"/>
          <w:numId w:val="16"/>
        </w:numPr>
      </w:pPr>
      <w:r w:rsidRPr="0061793F">
        <w:t>A master meter or mass flowmeter (±0.2% uncertainty) with reference standard thermometer (±0.2</w:t>
      </w:r>
      <w:r w:rsidR="00010029">
        <w:t xml:space="preserve"> </w:t>
      </w:r>
      <w:r w:rsidRPr="0061793F">
        <w:t>°C uncertainty) and 2 500 </w:t>
      </w:r>
      <w:proofErr w:type="spellStart"/>
      <w:r w:rsidRPr="0061793F">
        <w:t>kPa</w:t>
      </w:r>
      <w:proofErr w:type="spellEnd"/>
      <w:r w:rsidRPr="0061793F">
        <w:t xml:space="preserve"> reference standard pressure gauge (±25 </w:t>
      </w:r>
      <w:proofErr w:type="spellStart"/>
      <w:r w:rsidRPr="0061793F">
        <w:t>kPa</w:t>
      </w:r>
      <w:proofErr w:type="spellEnd"/>
      <w:r w:rsidRPr="0061793F">
        <w:t xml:space="preserve"> uncertainty) fitted to the inlet of the master meter.</w:t>
      </w:r>
    </w:p>
    <w:p w:rsidR="00940DFD" w:rsidRDefault="0061793F" w:rsidP="00C33F51">
      <w:pPr>
        <w:pStyle w:val="List"/>
        <w:numPr>
          <w:ilvl w:val="1"/>
          <w:numId w:val="16"/>
        </w:numPr>
      </w:pPr>
      <w:r w:rsidRPr="0061793F">
        <w:t>A hydrometer pressure vessel with a reference standard hydrometer (uncertainty of ±1 kg/m</w:t>
      </w:r>
      <w:r w:rsidRPr="00940DFD">
        <w:rPr>
          <w:vertAlign w:val="superscript"/>
        </w:rPr>
        <w:t>3</w:t>
      </w:r>
      <w:r w:rsidRPr="0061793F">
        <w:t xml:space="preserve"> for master meters and ±0.5 kg/m</w:t>
      </w:r>
      <w:r w:rsidRPr="00940DFD">
        <w:rPr>
          <w:vertAlign w:val="superscript"/>
        </w:rPr>
        <w:t xml:space="preserve">3 </w:t>
      </w:r>
      <w:r w:rsidRPr="0061793F">
        <w:t>for mass flowmeters), a reference standard thermometer (±0.2</w:t>
      </w:r>
      <w:r w:rsidR="00010029">
        <w:t xml:space="preserve"> </w:t>
      </w:r>
      <w:r w:rsidRPr="0061793F">
        <w:t>°C uncertainty) and a 2 500 </w:t>
      </w:r>
      <w:proofErr w:type="spellStart"/>
      <w:r w:rsidRPr="0061793F">
        <w:t>kPa</w:t>
      </w:r>
      <w:proofErr w:type="spellEnd"/>
      <w:r w:rsidRPr="0061793F">
        <w:t xml:space="preserve"> reference standard pressure gauge (±25 </w:t>
      </w:r>
      <w:proofErr w:type="spellStart"/>
      <w:r w:rsidRPr="0061793F">
        <w:t>kPa</w:t>
      </w:r>
      <w:proofErr w:type="spellEnd"/>
      <w:r w:rsidRPr="0061793F">
        <w:t xml:space="preserve"> uncertainty).</w:t>
      </w:r>
    </w:p>
    <w:p w:rsidR="0061793F" w:rsidRPr="0061793F" w:rsidRDefault="0061793F" w:rsidP="00C33F51">
      <w:pPr>
        <w:pStyle w:val="List"/>
        <w:numPr>
          <w:ilvl w:val="1"/>
          <w:numId w:val="16"/>
        </w:numPr>
      </w:pPr>
      <w:r w:rsidRPr="0061793F">
        <w:t>A reference standard thermometer (±0.2</w:t>
      </w:r>
      <w:r w:rsidR="00010029">
        <w:t xml:space="preserve"> </w:t>
      </w:r>
      <w:r w:rsidRPr="0061793F">
        <w:t xml:space="preserve">°C uncertainty) suitable for inserting into the </w:t>
      </w:r>
      <w:proofErr w:type="spellStart"/>
      <w:r w:rsidRPr="0061793F">
        <w:t>thermowell</w:t>
      </w:r>
      <w:proofErr w:type="spellEnd"/>
      <w:r w:rsidRPr="0061793F">
        <w:t xml:space="preserve"> of the dispenser.</w:t>
      </w:r>
    </w:p>
    <w:p w:rsidR="0061793F" w:rsidRPr="0061793F" w:rsidRDefault="0061793F" w:rsidP="0061793F">
      <w:pPr>
        <w:pStyle w:val="List"/>
        <w:rPr>
          <w:lang w:val="en-US"/>
        </w:rPr>
      </w:pPr>
      <w:r w:rsidRPr="0061793F">
        <w:rPr>
          <w:lang w:val="en-US"/>
        </w:rPr>
        <w:t xml:space="preserve">For the </w:t>
      </w:r>
      <w:r w:rsidRPr="0061793F">
        <w:rPr>
          <w:b/>
          <w:bCs/>
          <w:lang w:val="en-US"/>
        </w:rPr>
        <w:t>gravimetric</w:t>
      </w:r>
      <w:r w:rsidRPr="0061793F">
        <w:rPr>
          <w:lang w:val="en-US"/>
        </w:rPr>
        <w:t xml:space="preserve"> method, equipment and suitable standards as follows</w:t>
      </w:r>
      <w:r w:rsidRPr="0061793F">
        <w:t>:</w:t>
      </w:r>
    </w:p>
    <w:p w:rsidR="0061793F" w:rsidRPr="0061793F" w:rsidRDefault="00AD3E2C" w:rsidP="00C33F51">
      <w:pPr>
        <w:pStyle w:val="List"/>
        <w:numPr>
          <w:ilvl w:val="0"/>
          <w:numId w:val="17"/>
        </w:numPr>
        <w:tabs>
          <w:tab w:val="clear" w:pos="709"/>
          <w:tab w:val="num" w:pos="851"/>
        </w:tabs>
        <w:ind w:left="851"/>
      </w:pPr>
      <w:r>
        <w:t>A w</w:t>
      </w:r>
      <w:r w:rsidR="0061793F" w:rsidRPr="0061793F">
        <w:t xml:space="preserve">eighing instrument </w:t>
      </w:r>
      <w:r w:rsidR="00DC3377">
        <w:t xml:space="preserve">(the control instrument) </w:t>
      </w:r>
      <w:r w:rsidR="0061793F" w:rsidRPr="0061793F">
        <w:t xml:space="preserve">with a suitable scale interval such that the uncertainty </w:t>
      </w:r>
      <w:r w:rsidR="00940DFD">
        <w:t xml:space="preserve">in the measurement </w:t>
      </w:r>
      <w:r w:rsidR="0061793F" w:rsidRPr="0061793F">
        <w:t xml:space="preserve">of the </w:t>
      </w:r>
      <w:r w:rsidR="007F7B07" w:rsidRPr="0061793F">
        <w:t xml:space="preserve">delivered </w:t>
      </w:r>
      <w:r w:rsidR="0061793F" w:rsidRPr="0061793F">
        <w:t xml:space="preserve">quantity </w:t>
      </w:r>
      <w:r w:rsidR="007F7B07">
        <w:t xml:space="preserve">does not exceed </w:t>
      </w:r>
      <w:r w:rsidR="0061793F" w:rsidRPr="0061793F">
        <w:t>one-third of the MPE</w:t>
      </w:r>
      <w:r w:rsidR="00DC3377">
        <w:t xml:space="preserve"> of the dispenser under test</w:t>
      </w:r>
      <w:r w:rsidR="0061793F" w:rsidRPr="0061793F">
        <w:t>.</w:t>
      </w:r>
    </w:p>
    <w:p w:rsidR="00940DFD" w:rsidRDefault="0061793F" w:rsidP="00C33F51">
      <w:pPr>
        <w:pStyle w:val="List"/>
        <w:numPr>
          <w:ilvl w:val="0"/>
          <w:numId w:val="17"/>
        </w:numPr>
        <w:tabs>
          <w:tab w:val="clear" w:pos="709"/>
          <w:tab w:val="num" w:pos="851"/>
        </w:tabs>
        <w:ind w:left="851"/>
      </w:pPr>
      <w:r w:rsidRPr="0061793F">
        <w:t xml:space="preserve">Reference standard </w:t>
      </w:r>
      <w:r w:rsidR="00DF093E">
        <w:t>weights</w:t>
      </w:r>
      <w:r w:rsidR="00DF093E" w:rsidRPr="0061793F">
        <w:t xml:space="preserve"> </w:t>
      </w:r>
      <w:r w:rsidRPr="0061793F">
        <w:t>equivalent to the weight of the:</w:t>
      </w:r>
    </w:p>
    <w:p w:rsidR="00940DFD" w:rsidRDefault="00940DFD" w:rsidP="00C33F51">
      <w:pPr>
        <w:pStyle w:val="List"/>
        <w:numPr>
          <w:ilvl w:val="0"/>
          <w:numId w:val="18"/>
        </w:numPr>
        <w:tabs>
          <w:tab w:val="clear" w:pos="1701"/>
          <w:tab w:val="num" w:pos="1276"/>
        </w:tabs>
        <w:ind w:left="1276" w:hanging="283"/>
      </w:pPr>
      <w:r>
        <w:t>P</w:t>
      </w:r>
      <w:r w:rsidR="0061793F" w:rsidRPr="0061793F">
        <w:t>roduct for the intended delivery volume plus an additional 10% where the receiving vessel is tared; or</w:t>
      </w:r>
    </w:p>
    <w:p w:rsidR="00940DFD" w:rsidRDefault="00940DFD" w:rsidP="00C33F51">
      <w:pPr>
        <w:pStyle w:val="List"/>
        <w:numPr>
          <w:ilvl w:val="0"/>
          <w:numId w:val="18"/>
        </w:numPr>
        <w:tabs>
          <w:tab w:val="clear" w:pos="1701"/>
          <w:tab w:val="num" w:pos="1276"/>
        </w:tabs>
        <w:ind w:left="1276" w:hanging="283"/>
      </w:pPr>
      <w:r>
        <w:t>R</w:t>
      </w:r>
      <w:r w:rsidR="0061793F" w:rsidRPr="0061793F">
        <w:t xml:space="preserve">eceiving vessel plus the weight of the product for the intended delivery volume plus an additional 10% where the receiving vessel is not </w:t>
      </w:r>
      <w:proofErr w:type="spellStart"/>
      <w:r w:rsidR="0061793F" w:rsidRPr="0061793F">
        <w:t>tared</w:t>
      </w:r>
      <w:proofErr w:type="spellEnd"/>
      <w:r w:rsidR="0061793F" w:rsidRPr="0061793F">
        <w:t>.</w:t>
      </w:r>
    </w:p>
    <w:p w:rsidR="00940DFD" w:rsidRDefault="0061793F" w:rsidP="00C33F51">
      <w:pPr>
        <w:pStyle w:val="List"/>
        <w:numPr>
          <w:ilvl w:val="0"/>
          <w:numId w:val="17"/>
        </w:numPr>
        <w:tabs>
          <w:tab w:val="clear" w:pos="709"/>
          <w:tab w:val="num" w:pos="851"/>
        </w:tabs>
        <w:ind w:left="851"/>
      </w:pPr>
      <w:r w:rsidRPr="0061793F">
        <w:t>A hydrometer pressure vessel with a reference standard hydrometer (±0.5 kg/m</w:t>
      </w:r>
      <w:r w:rsidRPr="00940DFD">
        <w:rPr>
          <w:vertAlign w:val="superscript"/>
        </w:rPr>
        <w:t xml:space="preserve">3 </w:t>
      </w:r>
      <w:r w:rsidRPr="0061793F">
        <w:t>uncertainty) and a reference standard thermometer (±0.2</w:t>
      </w:r>
      <w:r w:rsidR="00010029">
        <w:t xml:space="preserve"> </w:t>
      </w:r>
      <w:r w:rsidRPr="0061793F">
        <w:t>°C uncertainty).</w:t>
      </w:r>
    </w:p>
    <w:p w:rsidR="00940DFD" w:rsidRDefault="0061793F" w:rsidP="00C33F51">
      <w:pPr>
        <w:pStyle w:val="List"/>
        <w:numPr>
          <w:ilvl w:val="0"/>
          <w:numId w:val="17"/>
        </w:numPr>
        <w:tabs>
          <w:tab w:val="clear" w:pos="709"/>
          <w:tab w:val="num" w:pos="851"/>
        </w:tabs>
        <w:ind w:left="851"/>
      </w:pPr>
      <w:r w:rsidRPr="0061793F">
        <w:t>A reference standard thermometer (±0.2</w:t>
      </w:r>
      <w:r w:rsidR="00010029">
        <w:t xml:space="preserve"> </w:t>
      </w:r>
      <w:r w:rsidRPr="0061793F">
        <w:t xml:space="preserve">°C uncertainty) suitable for inserting into the </w:t>
      </w:r>
      <w:proofErr w:type="spellStart"/>
      <w:r w:rsidRPr="0061793F">
        <w:t>thermowell</w:t>
      </w:r>
      <w:proofErr w:type="spellEnd"/>
      <w:r w:rsidRPr="0061793F">
        <w:t xml:space="preserve"> of the dispenser.</w:t>
      </w:r>
    </w:p>
    <w:p w:rsidR="0061793F" w:rsidRPr="00940DFD" w:rsidRDefault="0061793F" w:rsidP="00C33F51">
      <w:pPr>
        <w:pStyle w:val="List"/>
        <w:numPr>
          <w:ilvl w:val="0"/>
          <w:numId w:val="17"/>
        </w:numPr>
        <w:tabs>
          <w:tab w:val="clear" w:pos="709"/>
          <w:tab w:val="num" w:pos="851"/>
        </w:tabs>
        <w:ind w:left="851"/>
      </w:pPr>
      <w:r w:rsidRPr="0061793F">
        <w:t>A receiving vessel of</w:t>
      </w:r>
      <w:r w:rsidRPr="00940DFD">
        <w:rPr>
          <w:lang w:val="en-US"/>
        </w:rPr>
        <w:t xml:space="preserve"> </w:t>
      </w:r>
      <w:r w:rsidRPr="0061793F">
        <w:t>sufficient capacity, capable of accommodating a flow rate of 50 L/min and containing an appropriate flow control valve.</w:t>
      </w:r>
    </w:p>
    <w:p w:rsidR="00D76F0E" w:rsidRPr="0077511B" w:rsidRDefault="0061793F" w:rsidP="00820E46">
      <w:pPr>
        <w:pStyle w:val="List"/>
        <w:rPr>
          <w:lang w:val="en-US"/>
        </w:rPr>
      </w:pPr>
      <w:r w:rsidRPr="0061793F">
        <w:br w:type="page"/>
        <w:t xml:space="preserve">Current Regulation 13 certificates for all </w:t>
      </w:r>
      <w:r w:rsidR="00820E46">
        <w:t>standards of measurement</w:t>
      </w:r>
      <w:r w:rsidR="00820E46" w:rsidRPr="00820E46">
        <w:t xml:space="preserve"> </w:t>
      </w:r>
    </w:p>
    <w:p w:rsidR="009E5B6E" w:rsidRPr="00650B30" w:rsidRDefault="00D76F0E" w:rsidP="00820E46">
      <w:pPr>
        <w:pStyle w:val="List"/>
        <w:rPr>
          <w:lang w:val="en-US"/>
        </w:rPr>
      </w:pPr>
      <w:r>
        <w:t xml:space="preserve">Current </w:t>
      </w:r>
      <w:r w:rsidR="00820E46" w:rsidRPr="00820E46">
        <w:t xml:space="preserve">Regulation </w:t>
      </w:r>
      <w:r>
        <w:t xml:space="preserve">13 or </w:t>
      </w:r>
      <w:r w:rsidR="00B81558">
        <w:t>R</w:t>
      </w:r>
      <w:r>
        <w:t xml:space="preserve">egulation </w:t>
      </w:r>
      <w:r w:rsidR="00820E46" w:rsidRPr="00820E46">
        <w:t xml:space="preserve">37 certificates for all </w:t>
      </w:r>
      <w:r w:rsidR="00820E46">
        <w:t>certified measuring instruments.</w:t>
      </w:r>
      <w:r w:rsidR="009E5B6E">
        <w:t xml:space="preserve"> </w:t>
      </w:r>
    </w:p>
    <w:p w:rsidR="0061793F" w:rsidRPr="0061793F" w:rsidRDefault="009E5B6E" w:rsidP="00650B30">
      <w:pPr>
        <w:pStyle w:val="List"/>
        <w:numPr>
          <w:ilvl w:val="0"/>
          <w:numId w:val="0"/>
        </w:numPr>
        <w:ind w:left="425"/>
        <w:rPr>
          <w:lang w:val="en-US"/>
        </w:rPr>
      </w:pPr>
      <w:r>
        <w:t>U</w:t>
      </w:r>
      <w:r w:rsidRPr="0061793F">
        <w:t xml:space="preserve">ncertainties </w:t>
      </w:r>
      <w:r>
        <w:t xml:space="preserve">and variations of reference standards </w:t>
      </w:r>
      <w:r w:rsidR="00DD4AB4">
        <w:t xml:space="preserve">of measurement </w:t>
      </w:r>
      <w:r w:rsidR="00596953">
        <w:t>shall</w:t>
      </w:r>
      <w:r w:rsidR="00596953" w:rsidRPr="0061793F">
        <w:t xml:space="preserve"> </w:t>
      </w:r>
      <w:r w:rsidR="00596953">
        <w:t>comply</w:t>
      </w:r>
      <w:r w:rsidR="0061793F" w:rsidRPr="0061793F">
        <w:t xml:space="preserve"> with the </w:t>
      </w:r>
      <w:r w:rsidR="0061793F" w:rsidRPr="00B81558">
        <w:rPr>
          <w:i/>
        </w:rPr>
        <w:t xml:space="preserve">National Measurement Regulations </w:t>
      </w:r>
      <w:r w:rsidRPr="00B81558">
        <w:rPr>
          <w:i/>
        </w:rPr>
        <w:t>1999</w:t>
      </w:r>
      <w:r>
        <w:t xml:space="preserve"> (</w:t>
      </w:r>
      <w:proofErr w:type="spellStart"/>
      <w:r>
        <w:t>Cth</w:t>
      </w:r>
      <w:proofErr w:type="spellEnd"/>
      <w:r>
        <w:t>). The uncertainties of reference standard weights shall not exceed one-third of the MPE of the control instrument</w:t>
      </w:r>
      <w:r w:rsidR="0061793F" w:rsidRPr="0061793F">
        <w:rPr>
          <w:lang w:val="en-US"/>
        </w:rPr>
        <w:t>.</w:t>
      </w:r>
      <w:r w:rsidR="00DC3377">
        <w:rPr>
          <w:lang w:val="en-US"/>
        </w:rPr>
        <w:t xml:space="preserve"> </w:t>
      </w:r>
      <w:r>
        <w:rPr>
          <w:lang w:val="en-US"/>
        </w:rPr>
        <w:t>The uncertainties for certified measuring instruments shall not exceed one-third of the MPE of the dispenser under test.</w:t>
      </w:r>
    </w:p>
    <w:p w:rsidR="0061793F" w:rsidRPr="0061793F" w:rsidRDefault="0061793F" w:rsidP="00940DFD">
      <w:pPr>
        <w:pStyle w:val="List"/>
        <w:numPr>
          <w:ilvl w:val="0"/>
          <w:numId w:val="0"/>
        </w:numPr>
        <w:ind w:left="1134" w:hanging="708"/>
        <w:rPr>
          <w:lang w:val="en-US"/>
        </w:rPr>
      </w:pPr>
      <w:r w:rsidRPr="0061793F">
        <w:rPr>
          <w:lang w:val="en-US"/>
        </w:rPr>
        <w:t>Note:</w:t>
      </w:r>
      <w:r w:rsidRPr="0061793F">
        <w:rPr>
          <w:lang w:val="en-US"/>
        </w:rPr>
        <w:tab/>
        <w:t xml:space="preserve">Pressure gauges and thermometers can be traceable by either a NATA certificate or a Regulation 13 certificate. </w:t>
      </w:r>
    </w:p>
    <w:p w:rsidR="0061793F" w:rsidRPr="0061793F" w:rsidRDefault="0061793F" w:rsidP="0061793F">
      <w:pPr>
        <w:pStyle w:val="List"/>
      </w:pPr>
      <w:r w:rsidRPr="0061793F">
        <w:t>Safety equipment (see clause 3.1).</w:t>
      </w:r>
    </w:p>
    <w:p w:rsidR="0061793F" w:rsidRPr="0061793F" w:rsidRDefault="0061793F" w:rsidP="0061793F">
      <w:pPr>
        <w:pStyle w:val="List"/>
      </w:pPr>
      <w:r w:rsidRPr="0061793F">
        <w:t>Relevant material safety data sheets.</w:t>
      </w:r>
    </w:p>
    <w:p w:rsidR="0061793F" w:rsidRPr="0061793F" w:rsidRDefault="0061793F" w:rsidP="0061793F">
      <w:pPr>
        <w:pStyle w:val="List"/>
      </w:pPr>
      <w:r w:rsidRPr="0061793F">
        <w:t>Test report (see Appendix A).</w:t>
      </w:r>
    </w:p>
    <w:p w:rsidR="0061793F" w:rsidRPr="0061793F" w:rsidRDefault="007F7B07" w:rsidP="007F7B07">
      <w:pPr>
        <w:pStyle w:val="List"/>
      </w:pPr>
      <w:r w:rsidRPr="007F7B07">
        <w:t>Work Place Clearance Group (WPCG) work clearance forms</w:t>
      </w:r>
      <w:r w:rsidR="0061793F" w:rsidRPr="0061793F">
        <w:t>.</w:t>
      </w:r>
    </w:p>
    <w:p w:rsidR="0061793F" w:rsidRPr="0061793F" w:rsidRDefault="0061793F" w:rsidP="0061793F">
      <w:pPr>
        <w:pStyle w:val="List"/>
      </w:pPr>
      <w:r w:rsidRPr="0061793F">
        <w:t>Fuel withdrawal advice.</w:t>
      </w:r>
    </w:p>
    <w:p w:rsidR="0061793F" w:rsidRPr="0061793F" w:rsidRDefault="0061793F" w:rsidP="0061793F">
      <w:pPr>
        <w:pStyle w:val="List"/>
      </w:pPr>
      <w:r w:rsidRPr="0061793F">
        <w:t>The following publications:</w:t>
      </w:r>
    </w:p>
    <w:p w:rsidR="0061793F" w:rsidRPr="0061793F" w:rsidRDefault="0061793F" w:rsidP="00C33F51">
      <w:pPr>
        <w:pStyle w:val="List"/>
        <w:numPr>
          <w:ilvl w:val="2"/>
          <w:numId w:val="19"/>
        </w:numPr>
        <w:tabs>
          <w:tab w:val="clear" w:pos="2405"/>
          <w:tab w:val="num" w:pos="851"/>
        </w:tabs>
        <w:ind w:left="851"/>
      </w:pPr>
      <w:bookmarkStart w:id="39" w:name="OLE_LINK8"/>
      <w:bookmarkStart w:id="40" w:name="OLE_LINK9"/>
      <w:r w:rsidRPr="0061793F">
        <w:t>ASTM–IP–API</w:t>
      </w:r>
      <w:bookmarkEnd w:id="39"/>
      <w:bookmarkEnd w:id="40"/>
      <w:r w:rsidRPr="0061793F">
        <w:t xml:space="preserve"> Petroleum Measurement Tables for Light Hydrocarbon Liquids — Density Range 0.500 to 0.653 kg/L at 15</w:t>
      </w:r>
      <w:r w:rsidR="00936CE9">
        <w:t xml:space="preserve"> </w:t>
      </w:r>
      <w:r w:rsidRPr="0061793F">
        <w:t>°C.</w:t>
      </w:r>
    </w:p>
    <w:p w:rsidR="0061793F" w:rsidRPr="0061793F" w:rsidRDefault="0061793F" w:rsidP="00C33F51">
      <w:pPr>
        <w:pStyle w:val="List"/>
        <w:numPr>
          <w:ilvl w:val="2"/>
          <w:numId w:val="19"/>
        </w:numPr>
        <w:tabs>
          <w:tab w:val="clear" w:pos="2405"/>
          <w:tab w:val="num" w:pos="851"/>
        </w:tabs>
        <w:ind w:left="851"/>
      </w:pPr>
      <w:r w:rsidRPr="0061793F">
        <w:t>API Manual of Petroleum Measurement Standards, Chapter 11.2.2M — Compressibility Factors for Hydrocarbons: 350–637 kg/m</w:t>
      </w:r>
      <w:r w:rsidRPr="0061793F">
        <w:rPr>
          <w:vertAlign w:val="superscript"/>
        </w:rPr>
        <w:t>3</w:t>
      </w:r>
      <w:r w:rsidRPr="0061793F">
        <w:t xml:space="preserve"> Density (15</w:t>
      </w:r>
      <w:r w:rsidR="00936CE9">
        <w:t xml:space="preserve"> </w:t>
      </w:r>
      <w:r w:rsidRPr="0061793F">
        <w:t>°C) and –46</w:t>
      </w:r>
      <w:r w:rsidR="00936CE9">
        <w:t xml:space="preserve"> </w:t>
      </w:r>
      <w:r w:rsidRPr="0061793F">
        <w:t>°C to 60</w:t>
      </w:r>
      <w:r w:rsidR="00936CE9">
        <w:t xml:space="preserve"> </w:t>
      </w:r>
      <w:r w:rsidRPr="0061793F">
        <w:t>°C Metering Temperature.</w:t>
      </w:r>
    </w:p>
    <w:p w:rsidR="0075462B" w:rsidRPr="004300BF" w:rsidRDefault="0075462B" w:rsidP="00D60AB5">
      <w:pPr>
        <w:pStyle w:val="Heading1"/>
      </w:pPr>
      <w:bookmarkStart w:id="41" w:name="_Toc244921014"/>
      <w:bookmarkStart w:id="42" w:name="_Toc251154674"/>
      <w:bookmarkStart w:id="43" w:name="_Toc251154742"/>
      <w:bookmarkStart w:id="44" w:name="_Toc251155455"/>
      <w:bookmarkStart w:id="45" w:name="_Toc257200860"/>
      <w:bookmarkStart w:id="46" w:name="_Toc258418348"/>
      <w:bookmarkStart w:id="47" w:name="_Toc263761453"/>
      <w:bookmarkStart w:id="48" w:name="_Toc265488889"/>
      <w:bookmarkStart w:id="49" w:name="_Toc265676757"/>
      <w:bookmarkStart w:id="50" w:name="_Toc404343372"/>
      <w:r w:rsidRPr="00D60AB5">
        <w:t>Visual</w:t>
      </w:r>
      <w:r w:rsidRPr="00F41DF2">
        <w:t xml:space="preserve"> Inspection</w:t>
      </w:r>
      <w:bookmarkEnd w:id="41"/>
      <w:bookmarkEnd w:id="42"/>
      <w:bookmarkEnd w:id="43"/>
      <w:bookmarkEnd w:id="44"/>
      <w:bookmarkEnd w:id="45"/>
      <w:bookmarkEnd w:id="46"/>
      <w:bookmarkEnd w:id="47"/>
      <w:bookmarkEnd w:id="48"/>
      <w:bookmarkEnd w:id="49"/>
      <w:bookmarkEnd w:id="50"/>
    </w:p>
    <w:p w:rsidR="00CD59E7" w:rsidRDefault="00D60AB5" w:rsidP="00CD59E7">
      <w:bookmarkStart w:id="51" w:name="_Toc251154675"/>
      <w:bookmarkStart w:id="52" w:name="_Toc251154743"/>
      <w:bookmarkStart w:id="53" w:name="_Toc251155456"/>
      <w:bookmarkStart w:id="54" w:name="_Toc257200861"/>
      <w:bookmarkStart w:id="55" w:name="_Toc258418349"/>
      <w:bookmarkStart w:id="56" w:name="_Toc263761454"/>
      <w:bookmarkStart w:id="57" w:name="_Toc265676758"/>
      <w:r w:rsidRPr="00D60AB5">
        <w:t xml:space="preserve">Visually inspect the </w:t>
      </w:r>
      <w:r w:rsidR="007F7B07">
        <w:t>dispenser</w:t>
      </w:r>
      <w:r w:rsidR="00CD59E7">
        <w:t>.</w:t>
      </w:r>
      <w:r w:rsidRPr="00D60AB5">
        <w:t xml:space="preserve"> </w:t>
      </w:r>
    </w:p>
    <w:p w:rsidR="00CD59E7" w:rsidRDefault="00CD59E7" w:rsidP="00CD59E7">
      <w:r>
        <w:t>Gather the require data (see clause 3.2).</w:t>
      </w:r>
    </w:p>
    <w:p w:rsidR="00E639A8" w:rsidRDefault="00CD59E7" w:rsidP="00CD59E7">
      <w:r>
        <w:t>Determine compliance with applicable characteristics (see clause 3.3.).</w:t>
      </w:r>
      <w:r w:rsidR="007C0A3B">
        <w:t xml:space="preserve"> </w:t>
      </w:r>
    </w:p>
    <w:p w:rsidR="00CA34B5" w:rsidRDefault="007C0A3B" w:rsidP="00105F62">
      <w:r>
        <w:t>Where required</w:t>
      </w:r>
      <w:r w:rsidR="003C1273">
        <w:t>,</w:t>
      </w:r>
      <w:r>
        <w:t xml:space="preserve"> record details on the test report</w:t>
      </w:r>
      <w:r w:rsidR="00E639A8">
        <w:t xml:space="preserve"> (Appendix A)</w:t>
      </w:r>
      <w:r>
        <w:t>.</w:t>
      </w:r>
    </w:p>
    <w:p w:rsidR="007F7B07" w:rsidRPr="00D60AB5" w:rsidRDefault="007F7B07" w:rsidP="00105F62">
      <w:r w:rsidRPr="007F7B07">
        <w:t>Always follow the safety requirements in clause 3.1.</w:t>
      </w:r>
    </w:p>
    <w:p w:rsidR="007F7B07" w:rsidRDefault="007F7B07" w:rsidP="00140389">
      <w:pPr>
        <w:pStyle w:val="Heading2"/>
      </w:pPr>
      <w:bookmarkStart w:id="58" w:name="_Toc404343373"/>
      <w:r>
        <w:t>Safety Requirements</w:t>
      </w:r>
      <w:bookmarkEnd w:id="58"/>
      <w:r>
        <w:t xml:space="preserve"> </w:t>
      </w:r>
    </w:p>
    <w:p w:rsidR="007F7B07" w:rsidRPr="007F7B07" w:rsidRDefault="007F7B07" w:rsidP="007F7B07">
      <w:r w:rsidRPr="007F7B07">
        <w:t>Testing dispensers is potentially dangerous due to the highly flammable nature of the product dispensed and the movement of vehicles in and out of the service station.</w:t>
      </w:r>
      <w:r w:rsidR="00F10BA7">
        <w:t xml:space="preserve"> </w:t>
      </w:r>
      <w:r w:rsidR="00F10BA7" w:rsidRPr="00F10BA7">
        <w:t xml:space="preserve">Persons and organisations should comply with existing workplace health and safety requirements and procedures relevant for </w:t>
      </w:r>
      <w:r w:rsidR="00F10BA7">
        <w:t>LPG</w:t>
      </w:r>
      <w:r w:rsidR="00F10BA7" w:rsidRPr="00F10BA7">
        <w:t xml:space="preserve"> handling and dispensing. The list below is offered as guidance only and is not intended to replace any existing requirements or procedures.</w:t>
      </w:r>
    </w:p>
    <w:p w:rsidR="007F7B07" w:rsidRPr="007F7B07" w:rsidRDefault="007F7B07" w:rsidP="00C33F51">
      <w:pPr>
        <w:numPr>
          <w:ilvl w:val="0"/>
          <w:numId w:val="21"/>
        </w:numPr>
        <w:tabs>
          <w:tab w:val="clear" w:pos="425"/>
          <w:tab w:val="left" w:pos="426"/>
        </w:tabs>
        <w:ind w:left="426" w:hanging="426"/>
      </w:pPr>
      <w:r w:rsidRPr="007F7B07">
        <w:t>Consult the relevant material safety data sheets.</w:t>
      </w:r>
    </w:p>
    <w:p w:rsidR="007F7B07" w:rsidRPr="007F7B07" w:rsidRDefault="007F7B07" w:rsidP="00C33F51">
      <w:pPr>
        <w:numPr>
          <w:ilvl w:val="0"/>
          <w:numId w:val="21"/>
        </w:numPr>
        <w:tabs>
          <w:tab w:val="clear" w:pos="425"/>
          <w:tab w:val="left" w:pos="426"/>
        </w:tabs>
        <w:ind w:left="426" w:hanging="426"/>
      </w:pPr>
      <w:r w:rsidRPr="007F7B07">
        <w:t xml:space="preserve">Follow the </w:t>
      </w:r>
      <w:r>
        <w:t>WPCG</w:t>
      </w:r>
      <w:r w:rsidRPr="007F7B07">
        <w:t xml:space="preserve"> work clearance procedure and complete associated work clearance forms.</w:t>
      </w:r>
    </w:p>
    <w:p w:rsidR="007F7B07" w:rsidRPr="007F7B07" w:rsidRDefault="007F7B07" w:rsidP="00C33F51">
      <w:pPr>
        <w:numPr>
          <w:ilvl w:val="0"/>
          <w:numId w:val="21"/>
        </w:numPr>
        <w:tabs>
          <w:tab w:val="clear" w:pos="425"/>
          <w:tab w:val="left" w:pos="426"/>
        </w:tabs>
        <w:ind w:left="426" w:hanging="426"/>
      </w:pPr>
      <w:r w:rsidRPr="007F7B07">
        <w:t>At all times minimise exposure to petroleum products, move away from the dispenser whenever possible, work up-wind to reduce inhalation, wear gloves and wash hands after testing.</w:t>
      </w:r>
    </w:p>
    <w:p w:rsidR="007F7B07" w:rsidRPr="007F7B07" w:rsidRDefault="007F7B07" w:rsidP="00C33F51">
      <w:pPr>
        <w:numPr>
          <w:ilvl w:val="0"/>
          <w:numId w:val="21"/>
        </w:numPr>
        <w:tabs>
          <w:tab w:val="clear" w:pos="425"/>
          <w:tab w:val="left" w:pos="426"/>
        </w:tabs>
        <w:ind w:left="426" w:hanging="426"/>
      </w:pPr>
      <w:r w:rsidRPr="007F7B07">
        <w:t>Wear anti-static clothing (e.g. 100% cotton), long pants, a long-sleeved shirt, safety shoes, a safety vest, gauntlet gloves and a face shield.</w:t>
      </w:r>
    </w:p>
    <w:p w:rsidR="007F7B07" w:rsidRPr="007F7B07" w:rsidRDefault="007F7B07" w:rsidP="00C33F51">
      <w:pPr>
        <w:numPr>
          <w:ilvl w:val="0"/>
          <w:numId w:val="21"/>
        </w:numPr>
        <w:tabs>
          <w:tab w:val="clear" w:pos="425"/>
          <w:tab w:val="left" w:pos="426"/>
        </w:tabs>
        <w:ind w:left="426" w:hanging="426"/>
      </w:pPr>
      <w:r w:rsidRPr="007F7B07">
        <w:t>Use equipment approved for use in hazardous areas, e.g. torch and equipment requiring a power supply.</w:t>
      </w:r>
    </w:p>
    <w:p w:rsidR="007F7B07" w:rsidRPr="007F7B07" w:rsidRDefault="007F7B07" w:rsidP="00C33F51">
      <w:pPr>
        <w:numPr>
          <w:ilvl w:val="0"/>
          <w:numId w:val="21"/>
        </w:numPr>
        <w:tabs>
          <w:tab w:val="clear" w:pos="425"/>
          <w:tab w:val="left" w:pos="426"/>
        </w:tabs>
        <w:ind w:left="426" w:hanging="426"/>
      </w:pPr>
      <w:r w:rsidRPr="007F7B07">
        <w:t>Ensure that a suitable fire extinguisher is available and within easy reach at all times.</w:t>
      </w:r>
    </w:p>
    <w:p w:rsidR="007F7B07" w:rsidRDefault="007F7B07" w:rsidP="00C33F51">
      <w:pPr>
        <w:numPr>
          <w:ilvl w:val="0"/>
          <w:numId w:val="21"/>
        </w:numPr>
        <w:tabs>
          <w:tab w:val="clear" w:pos="425"/>
          <w:tab w:val="left" w:pos="426"/>
        </w:tabs>
        <w:ind w:left="426" w:hanging="426"/>
      </w:pPr>
      <w:r w:rsidRPr="007F7B07">
        <w:t>Ensure that there are no potential ignition sources (e.g. lit cigarettes and battery-operated equipment) within the hazardous zones (such as the tank fill points, dispensers and tank vents) of the service station.</w:t>
      </w:r>
    </w:p>
    <w:p w:rsidR="007F7B07" w:rsidRDefault="007F7B07" w:rsidP="00C33F51">
      <w:pPr>
        <w:numPr>
          <w:ilvl w:val="0"/>
          <w:numId w:val="21"/>
        </w:numPr>
        <w:tabs>
          <w:tab w:val="clear" w:pos="425"/>
          <w:tab w:val="left" w:pos="426"/>
        </w:tabs>
        <w:ind w:left="426" w:hanging="426"/>
      </w:pPr>
      <w:r w:rsidRPr="007F7B07">
        <w:t>Place a suitable sign such as ‘dispenser being tested’ in a position so that it is clearly visible to the public.</w:t>
      </w:r>
    </w:p>
    <w:p w:rsidR="007F7B07" w:rsidRDefault="007F7B07" w:rsidP="00C33F51">
      <w:pPr>
        <w:numPr>
          <w:ilvl w:val="0"/>
          <w:numId w:val="21"/>
        </w:numPr>
        <w:tabs>
          <w:tab w:val="clear" w:pos="425"/>
          <w:tab w:val="left" w:pos="426"/>
        </w:tabs>
        <w:ind w:left="426" w:hanging="426"/>
      </w:pPr>
      <w:r w:rsidRPr="007F7B07">
        <w:t>Position safety cones or bollards to prevent vehicle access into the filling position of the dispenser being tested. Ensure that the safety cones are visible to all pedestrian and vehicular traffic.</w:t>
      </w:r>
    </w:p>
    <w:p w:rsidR="007F7B07" w:rsidRDefault="007F7B07" w:rsidP="00C33F51">
      <w:pPr>
        <w:numPr>
          <w:ilvl w:val="0"/>
          <w:numId w:val="21"/>
        </w:numPr>
        <w:tabs>
          <w:tab w:val="clear" w:pos="425"/>
          <w:tab w:val="left" w:pos="426"/>
        </w:tabs>
        <w:ind w:left="426" w:hanging="426"/>
      </w:pPr>
      <w:r w:rsidRPr="007F7B07">
        <w:t>Use a static lead to dissipate any potential static electricity.</w:t>
      </w:r>
    </w:p>
    <w:p w:rsidR="007F7B07" w:rsidRPr="007F7B07" w:rsidRDefault="007F7B07" w:rsidP="00C33F51">
      <w:pPr>
        <w:numPr>
          <w:ilvl w:val="0"/>
          <w:numId w:val="21"/>
        </w:numPr>
        <w:tabs>
          <w:tab w:val="clear" w:pos="425"/>
          <w:tab w:val="left" w:pos="426"/>
        </w:tabs>
        <w:ind w:left="426" w:hanging="426"/>
      </w:pPr>
      <w:r w:rsidRPr="007F7B07">
        <w:t>When checking for leaks:</w:t>
      </w:r>
    </w:p>
    <w:p w:rsidR="007F7B07" w:rsidRPr="007F7B07" w:rsidRDefault="007F7B07" w:rsidP="00C33F51">
      <w:pPr>
        <w:numPr>
          <w:ilvl w:val="0"/>
          <w:numId w:val="23"/>
        </w:numPr>
        <w:tabs>
          <w:tab w:val="clear" w:pos="425"/>
          <w:tab w:val="num" w:pos="851"/>
        </w:tabs>
        <w:ind w:left="851"/>
      </w:pPr>
      <w:r w:rsidRPr="007F7B07">
        <w:t>stop testing immediately if there is any sign of a leak; and</w:t>
      </w:r>
    </w:p>
    <w:p w:rsidR="007F7B07" w:rsidRPr="007F7B07" w:rsidRDefault="007F7B07" w:rsidP="00C33F51">
      <w:pPr>
        <w:numPr>
          <w:ilvl w:val="0"/>
          <w:numId w:val="23"/>
        </w:numPr>
        <w:tabs>
          <w:tab w:val="clear" w:pos="425"/>
          <w:tab w:val="num" w:pos="851"/>
        </w:tabs>
        <w:ind w:left="851"/>
      </w:pPr>
      <w:r w:rsidRPr="007F7B07">
        <w:t>check the meter and pipe work carefully.</w:t>
      </w:r>
    </w:p>
    <w:p w:rsidR="007F7B07" w:rsidRPr="007F7B07" w:rsidRDefault="007F7B07" w:rsidP="00584E1A">
      <w:pPr>
        <w:ind w:left="425"/>
      </w:pPr>
      <w:r w:rsidRPr="007F7B07">
        <w:t xml:space="preserve">To locate a leak, </w:t>
      </w:r>
      <w:r w:rsidR="00447BA3">
        <w:t>u</w:t>
      </w:r>
      <w:r w:rsidR="00447BA3" w:rsidRPr="00447BA3">
        <w:t>se appropriate gas detection equipment or spray a soapy water solution on the pipe work to determine if a leak is present.</w:t>
      </w:r>
      <w:r w:rsidRPr="007F7B07">
        <w:t>.</w:t>
      </w:r>
    </w:p>
    <w:p w:rsidR="007F7B07" w:rsidRPr="007F7B07" w:rsidRDefault="007F7B07" w:rsidP="00C33F51">
      <w:pPr>
        <w:numPr>
          <w:ilvl w:val="0"/>
          <w:numId w:val="22"/>
        </w:numPr>
      </w:pPr>
      <w:r w:rsidRPr="007F7B07">
        <w:t>Ensure the LPG emergency stop button is functioning.</w:t>
      </w:r>
      <w:r w:rsidR="00612181">
        <w:t xml:space="preserve"> Take note of whether the emergency stop button is for all fuels or LPG only.</w:t>
      </w:r>
    </w:p>
    <w:p w:rsidR="0075462B" w:rsidRPr="00BB3179" w:rsidRDefault="0075462B" w:rsidP="00140389">
      <w:pPr>
        <w:pStyle w:val="Heading2"/>
      </w:pPr>
      <w:bookmarkStart w:id="59" w:name="_Toc404343374"/>
      <w:r w:rsidRPr="00BB3179">
        <w:t>Required Data</w:t>
      </w:r>
      <w:bookmarkEnd w:id="51"/>
      <w:bookmarkEnd w:id="52"/>
      <w:bookmarkEnd w:id="53"/>
      <w:bookmarkEnd w:id="54"/>
      <w:bookmarkEnd w:id="55"/>
      <w:bookmarkEnd w:id="56"/>
      <w:bookmarkEnd w:id="57"/>
      <w:bookmarkEnd w:id="59"/>
    </w:p>
    <w:p w:rsidR="0075462B" w:rsidRPr="00797910" w:rsidRDefault="0075462B" w:rsidP="00DE12AE">
      <w:pPr>
        <w:pStyle w:val="List"/>
        <w:numPr>
          <w:ilvl w:val="0"/>
          <w:numId w:val="4"/>
        </w:numPr>
      </w:pPr>
      <w:r w:rsidRPr="00797910">
        <w:t>Test report reference number.</w:t>
      </w:r>
    </w:p>
    <w:p w:rsidR="00034167" w:rsidRDefault="0075462B" w:rsidP="00DE12AE">
      <w:pPr>
        <w:pStyle w:val="List"/>
        <w:numPr>
          <w:ilvl w:val="0"/>
          <w:numId w:val="4"/>
        </w:numPr>
      </w:pPr>
      <w:r w:rsidRPr="00797910">
        <w:t>Date of test.</w:t>
      </w:r>
    </w:p>
    <w:p w:rsidR="0075462B" w:rsidRPr="00797910" w:rsidRDefault="0075462B" w:rsidP="00DE12AE">
      <w:pPr>
        <w:pStyle w:val="List"/>
        <w:numPr>
          <w:ilvl w:val="0"/>
          <w:numId w:val="4"/>
        </w:numPr>
      </w:pPr>
      <w:r w:rsidRPr="00797910">
        <w:t>Type of test: verification or in-service inspection (</w:t>
      </w:r>
      <w:r w:rsidR="00584E1A" w:rsidRPr="00797910">
        <w:t xml:space="preserve">for in-service inspection </w:t>
      </w:r>
      <w:r w:rsidR="00584E1A">
        <w:t xml:space="preserve">or re-verification, </w:t>
      </w:r>
      <w:r w:rsidR="00E639A8">
        <w:t>ensure that the verification mark is in place</w:t>
      </w:r>
      <w:r w:rsidRPr="00797910">
        <w:t>).</w:t>
      </w:r>
    </w:p>
    <w:p w:rsidR="004669A2" w:rsidRDefault="004669A2" w:rsidP="00DE12AE">
      <w:pPr>
        <w:pStyle w:val="List"/>
        <w:numPr>
          <w:ilvl w:val="0"/>
          <w:numId w:val="4"/>
        </w:numPr>
      </w:pPr>
      <w:r>
        <w:t>Verifier’s name</w:t>
      </w:r>
      <w:r w:rsidR="00355DD6">
        <w:t>.</w:t>
      </w:r>
    </w:p>
    <w:p w:rsidR="0075462B" w:rsidRPr="00797910" w:rsidRDefault="0075462B" w:rsidP="00DE12AE">
      <w:pPr>
        <w:pStyle w:val="List"/>
        <w:numPr>
          <w:ilvl w:val="0"/>
          <w:numId w:val="4"/>
        </w:numPr>
      </w:pPr>
      <w:r w:rsidRPr="00797910">
        <w:t>Name of owner/user.</w:t>
      </w:r>
    </w:p>
    <w:p w:rsidR="0075462B" w:rsidRPr="00797910" w:rsidRDefault="0075462B" w:rsidP="00DE12AE">
      <w:pPr>
        <w:pStyle w:val="List"/>
        <w:numPr>
          <w:ilvl w:val="0"/>
          <w:numId w:val="4"/>
        </w:numPr>
      </w:pPr>
      <w:r w:rsidRPr="00797910">
        <w:t>Address of owner/user.</w:t>
      </w:r>
    </w:p>
    <w:p w:rsidR="0075462B" w:rsidRDefault="0075462B" w:rsidP="00DE12AE">
      <w:pPr>
        <w:pStyle w:val="List"/>
        <w:numPr>
          <w:ilvl w:val="0"/>
          <w:numId w:val="4"/>
        </w:numPr>
      </w:pPr>
      <w:r w:rsidRPr="00797910">
        <w:t xml:space="preserve">Name of contact </w:t>
      </w:r>
      <w:r w:rsidR="00355DD6">
        <w:t xml:space="preserve">person </w:t>
      </w:r>
      <w:r w:rsidRPr="00797910">
        <w:t>on premises.</w:t>
      </w:r>
    </w:p>
    <w:p w:rsidR="00584E1A" w:rsidRPr="00797910" w:rsidRDefault="00584E1A" w:rsidP="00DE12AE">
      <w:pPr>
        <w:pStyle w:val="List"/>
        <w:numPr>
          <w:ilvl w:val="0"/>
          <w:numId w:val="4"/>
        </w:numPr>
      </w:pPr>
      <w:r>
        <w:t>Trading name.</w:t>
      </w:r>
    </w:p>
    <w:p w:rsidR="0075462B" w:rsidRPr="00797910" w:rsidRDefault="0075462B" w:rsidP="00DE12AE">
      <w:pPr>
        <w:pStyle w:val="List"/>
        <w:numPr>
          <w:ilvl w:val="0"/>
          <w:numId w:val="4"/>
        </w:numPr>
      </w:pPr>
      <w:r w:rsidRPr="00797910">
        <w:t xml:space="preserve">Address </w:t>
      </w:r>
      <w:r w:rsidR="00355DD6">
        <w:t>of</w:t>
      </w:r>
      <w:r w:rsidRPr="00797910">
        <w:t xml:space="preserve"> </w:t>
      </w:r>
      <w:r w:rsidR="00584E1A">
        <w:t>dispenser</w:t>
      </w:r>
      <w:r w:rsidRPr="00797910">
        <w:t xml:space="preserve"> locat</w:t>
      </w:r>
      <w:r w:rsidR="00355DD6">
        <w:t>ion</w:t>
      </w:r>
      <w:r w:rsidRPr="00797910">
        <w:t>.</w:t>
      </w:r>
    </w:p>
    <w:p w:rsidR="0075462B" w:rsidRPr="00797910" w:rsidRDefault="0075462B" w:rsidP="00DE12AE">
      <w:pPr>
        <w:pStyle w:val="List"/>
        <w:numPr>
          <w:ilvl w:val="0"/>
          <w:numId w:val="4"/>
        </w:numPr>
      </w:pPr>
      <w:r w:rsidRPr="00797910">
        <w:t>Description of instrument.</w:t>
      </w:r>
    </w:p>
    <w:p w:rsidR="00584E1A" w:rsidRPr="00561066" w:rsidRDefault="00584E1A" w:rsidP="00DE12AE">
      <w:pPr>
        <w:pStyle w:val="List"/>
        <w:numPr>
          <w:ilvl w:val="0"/>
          <w:numId w:val="4"/>
        </w:numPr>
        <w:spacing w:before="0" w:after="100"/>
      </w:pPr>
      <w:r w:rsidRPr="00561066">
        <w:t>Manufacturer.</w:t>
      </w:r>
    </w:p>
    <w:p w:rsidR="00584E1A" w:rsidRPr="00561066" w:rsidRDefault="00584E1A" w:rsidP="00DE12AE">
      <w:pPr>
        <w:pStyle w:val="List"/>
        <w:numPr>
          <w:ilvl w:val="0"/>
          <w:numId w:val="4"/>
        </w:numPr>
        <w:spacing w:before="0" w:after="100"/>
      </w:pPr>
      <w:r w:rsidRPr="00561066">
        <w:t>Model.</w:t>
      </w:r>
    </w:p>
    <w:p w:rsidR="00584E1A" w:rsidRPr="00561066" w:rsidRDefault="00584E1A" w:rsidP="00DE12AE">
      <w:pPr>
        <w:pStyle w:val="List"/>
        <w:numPr>
          <w:ilvl w:val="0"/>
          <w:numId w:val="4"/>
        </w:numPr>
        <w:spacing w:before="0" w:after="100"/>
      </w:pPr>
      <w:r>
        <w:t>Dispenser number(</w:t>
      </w:r>
      <w:r w:rsidRPr="00561066">
        <w:t>s</w:t>
      </w:r>
      <w:r>
        <w:t>)</w:t>
      </w:r>
      <w:r w:rsidRPr="00561066">
        <w:t>.</w:t>
      </w:r>
    </w:p>
    <w:p w:rsidR="00584E1A" w:rsidRPr="00561066" w:rsidRDefault="00584E1A" w:rsidP="00DE12AE">
      <w:pPr>
        <w:pStyle w:val="List"/>
        <w:numPr>
          <w:ilvl w:val="0"/>
          <w:numId w:val="4"/>
        </w:numPr>
        <w:spacing w:before="0" w:after="100"/>
      </w:pPr>
      <w:r w:rsidRPr="00561066">
        <w:t>Dispenser serial number.</w:t>
      </w:r>
    </w:p>
    <w:p w:rsidR="00584E1A" w:rsidRPr="00561066" w:rsidRDefault="00584E1A" w:rsidP="00DE12AE">
      <w:pPr>
        <w:pStyle w:val="List"/>
        <w:numPr>
          <w:ilvl w:val="0"/>
          <w:numId w:val="4"/>
        </w:numPr>
        <w:spacing w:before="0" w:after="100"/>
      </w:pPr>
      <w:r>
        <w:t>Certificate(</w:t>
      </w:r>
      <w:r w:rsidRPr="00561066">
        <w:t>s</w:t>
      </w:r>
      <w:r>
        <w:t>)</w:t>
      </w:r>
      <w:r w:rsidRPr="00561066">
        <w:t xml:space="preserve"> of </w:t>
      </w:r>
      <w:r w:rsidR="002D1D9D">
        <w:t>A</w:t>
      </w:r>
      <w:r w:rsidRPr="00561066">
        <w:t>pproval number.</w:t>
      </w:r>
    </w:p>
    <w:p w:rsidR="00584E1A" w:rsidRPr="00561066" w:rsidRDefault="00584E1A" w:rsidP="00DE12AE">
      <w:pPr>
        <w:pStyle w:val="List"/>
        <w:numPr>
          <w:ilvl w:val="0"/>
          <w:numId w:val="4"/>
        </w:numPr>
        <w:spacing w:before="0" w:after="100"/>
      </w:pPr>
      <w:r w:rsidRPr="00561066">
        <w:t>LPG density range that the dispenser is approved to deliver.</w:t>
      </w:r>
    </w:p>
    <w:p w:rsidR="00584E1A" w:rsidRPr="00584E1A" w:rsidRDefault="00584E1A" w:rsidP="00DE12AE">
      <w:pPr>
        <w:pStyle w:val="List"/>
        <w:numPr>
          <w:ilvl w:val="0"/>
          <w:numId w:val="4"/>
        </w:numPr>
        <w:spacing w:before="0" w:after="100"/>
      </w:pPr>
      <w:r w:rsidRPr="00561066">
        <w:t>Minimum and maximum flow rate.</w:t>
      </w:r>
    </w:p>
    <w:p w:rsidR="0075462B" w:rsidRDefault="0075462B" w:rsidP="00820F14">
      <w:pPr>
        <w:pStyle w:val="Heading2"/>
      </w:pPr>
      <w:bookmarkStart w:id="60" w:name="_Toc265676759"/>
      <w:bookmarkStart w:id="61" w:name="_Toc404343375"/>
      <w:bookmarkStart w:id="62" w:name="_Toc251154676"/>
      <w:bookmarkStart w:id="63" w:name="_Toc251154744"/>
      <w:bookmarkStart w:id="64" w:name="_Toc251155457"/>
      <w:bookmarkStart w:id="65" w:name="_Toc257200862"/>
      <w:bookmarkStart w:id="66" w:name="_Toc258418350"/>
      <w:bookmarkStart w:id="67" w:name="_Toc263761455"/>
      <w:r w:rsidRPr="00F41DF2">
        <w:t xml:space="preserve">Characteristics of the </w:t>
      </w:r>
      <w:bookmarkEnd w:id="60"/>
      <w:r>
        <w:t>Instrument</w:t>
      </w:r>
      <w:bookmarkEnd w:id="61"/>
    </w:p>
    <w:p w:rsidR="00355DD6" w:rsidRDefault="00355DD6" w:rsidP="0075462B">
      <w:r>
        <w:t xml:space="preserve">Where applicable the </w:t>
      </w:r>
      <w:r w:rsidR="00584E1A">
        <w:t>dispenser</w:t>
      </w:r>
      <w:r>
        <w:t xml:space="preserve"> and its use shall comply with the following clauses:</w:t>
      </w:r>
    </w:p>
    <w:p w:rsidR="00355DD6" w:rsidRPr="00810E2E" w:rsidRDefault="00355DD6" w:rsidP="00DE12AE">
      <w:pPr>
        <w:pStyle w:val="List"/>
        <w:numPr>
          <w:ilvl w:val="0"/>
          <w:numId w:val="5"/>
        </w:numPr>
      </w:pPr>
      <w:r w:rsidRPr="00810E2E">
        <w:t xml:space="preserve">The </w:t>
      </w:r>
      <w:r w:rsidR="00584E1A">
        <w:t>dispenser</w:t>
      </w:r>
      <w:r w:rsidRPr="00810E2E">
        <w:t xml:space="preserve"> shall comply with its </w:t>
      </w:r>
      <w:r w:rsidR="00E639A8">
        <w:t>C</w:t>
      </w:r>
      <w:r w:rsidRPr="00810E2E">
        <w:t>ertificate</w:t>
      </w:r>
      <w:r w:rsidR="0013341E">
        <w:t>(s)</w:t>
      </w:r>
      <w:r w:rsidRPr="00810E2E">
        <w:t xml:space="preserve"> of </w:t>
      </w:r>
      <w:r w:rsidR="00E639A8">
        <w:t>A</w:t>
      </w:r>
      <w:r w:rsidRPr="00810E2E">
        <w:t>pproval.</w:t>
      </w:r>
    </w:p>
    <w:p w:rsidR="00355DD6" w:rsidRPr="00810E2E" w:rsidRDefault="00355DD6" w:rsidP="00584E1A">
      <w:pPr>
        <w:pStyle w:val="List"/>
      </w:pPr>
      <w:r w:rsidRPr="00810E2E">
        <w:t xml:space="preserve">The </w:t>
      </w:r>
      <w:r w:rsidR="00584E1A" w:rsidRPr="00584E1A">
        <w:t xml:space="preserve">dispenser </w:t>
      </w:r>
      <w:r w:rsidRPr="00810E2E">
        <w:t>shall be used in an appropriate manner.</w:t>
      </w:r>
    </w:p>
    <w:p w:rsidR="00355DD6" w:rsidRPr="00810E2E" w:rsidRDefault="00355DD6" w:rsidP="00447BA3">
      <w:pPr>
        <w:pStyle w:val="List"/>
      </w:pPr>
      <w:r w:rsidRPr="00810E2E">
        <w:t xml:space="preserve">All mandatory descriptive markings </w:t>
      </w:r>
      <w:r w:rsidR="00447BA3" w:rsidRPr="00447BA3">
        <w:t xml:space="preserve">as required by the relevant Certificate of Approval </w:t>
      </w:r>
      <w:r w:rsidRPr="00810E2E">
        <w:t>shall be clearly and permanently marked on the data plate.</w:t>
      </w:r>
    </w:p>
    <w:p w:rsidR="00355DD6" w:rsidRPr="00810E2E" w:rsidRDefault="00584E1A" w:rsidP="00CC2299">
      <w:pPr>
        <w:pStyle w:val="List"/>
      </w:pPr>
      <w:r>
        <w:t>T</w:t>
      </w:r>
      <w:r w:rsidR="00355DD6" w:rsidRPr="00810E2E">
        <w:t xml:space="preserve">he data plate shall be fixed on the </w:t>
      </w:r>
      <w:r>
        <w:t>dispenser</w:t>
      </w:r>
      <w:r w:rsidR="00355DD6" w:rsidRPr="00810E2E">
        <w:t>.</w:t>
      </w:r>
    </w:p>
    <w:p w:rsidR="00355DD6" w:rsidRPr="00810E2E" w:rsidRDefault="00355DD6" w:rsidP="00584E1A">
      <w:pPr>
        <w:pStyle w:val="List"/>
      </w:pPr>
      <w:r w:rsidRPr="00810E2E">
        <w:t xml:space="preserve">The </w:t>
      </w:r>
      <w:r w:rsidR="00584E1A" w:rsidRPr="00584E1A">
        <w:t xml:space="preserve">dispenser </w:t>
      </w:r>
      <w:r w:rsidRPr="00810E2E">
        <w:t>shall be complete.</w:t>
      </w:r>
    </w:p>
    <w:p w:rsidR="00355DD6" w:rsidRPr="00810E2E" w:rsidRDefault="00355DD6" w:rsidP="00584E1A">
      <w:pPr>
        <w:pStyle w:val="List"/>
      </w:pPr>
      <w:bookmarkStart w:id="68" w:name="OLE_LINK3"/>
      <w:r w:rsidRPr="00810E2E">
        <w:t xml:space="preserve">The </w:t>
      </w:r>
      <w:r w:rsidR="00584E1A" w:rsidRPr="00584E1A">
        <w:t xml:space="preserve">dispenser </w:t>
      </w:r>
      <w:r w:rsidRPr="00810E2E">
        <w:t>shall be clean.</w:t>
      </w:r>
    </w:p>
    <w:p w:rsidR="00355DD6" w:rsidRPr="00810E2E" w:rsidRDefault="00355DD6" w:rsidP="00584E1A">
      <w:pPr>
        <w:pStyle w:val="List"/>
      </w:pPr>
      <w:r w:rsidRPr="00810E2E">
        <w:t xml:space="preserve">The </w:t>
      </w:r>
      <w:r w:rsidR="00584E1A" w:rsidRPr="00584E1A">
        <w:t xml:space="preserve">dispenser </w:t>
      </w:r>
      <w:r w:rsidRPr="00810E2E">
        <w:t>shall be operational.</w:t>
      </w:r>
    </w:p>
    <w:p w:rsidR="00355DD6" w:rsidRPr="00810E2E" w:rsidRDefault="00355DD6" w:rsidP="00584E1A">
      <w:pPr>
        <w:pStyle w:val="List"/>
      </w:pPr>
      <w:bookmarkStart w:id="69" w:name="OLE_LINK1"/>
      <w:bookmarkStart w:id="70" w:name="OLE_LINK5"/>
      <w:bookmarkEnd w:id="68"/>
      <w:r w:rsidRPr="00810E2E">
        <w:t xml:space="preserve">The operation of the </w:t>
      </w:r>
      <w:r w:rsidR="00584E1A" w:rsidRPr="00584E1A">
        <w:t xml:space="preserve">dispenser </w:t>
      </w:r>
      <w:r w:rsidRPr="00810E2E">
        <w:t>shall be free of</w:t>
      </w:r>
      <w:bookmarkEnd w:id="69"/>
      <w:bookmarkEnd w:id="70"/>
      <w:r w:rsidRPr="00810E2E">
        <w:t xml:space="preserve"> any apparent obstructions.</w:t>
      </w:r>
    </w:p>
    <w:p w:rsidR="00355DD6" w:rsidRPr="00810E2E" w:rsidRDefault="00A37509" w:rsidP="00584E1A">
      <w:pPr>
        <w:pStyle w:val="List"/>
      </w:pPr>
      <w:r>
        <w:t>T</w:t>
      </w:r>
      <w:r w:rsidR="00355DD6" w:rsidRPr="00810E2E">
        <w:t xml:space="preserve">he </w:t>
      </w:r>
      <w:r w:rsidR="00584E1A" w:rsidRPr="00584E1A">
        <w:t xml:space="preserve">dispenser </w:t>
      </w:r>
      <w:r w:rsidR="00355DD6" w:rsidRPr="00810E2E">
        <w:t xml:space="preserve">shall be </w:t>
      </w:r>
      <w:r w:rsidRPr="00A37509">
        <w:t>firmly fixed on its foundations</w:t>
      </w:r>
      <w:r w:rsidR="00355DD6" w:rsidRPr="00810E2E">
        <w:t>.</w:t>
      </w:r>
    </w:p>
    <w:p w:rsidR="00A37509" w:rsidRDefault="00A37509" w:rsidP="00A37509">
      <w:pPr>
        <w:pStyle w:val="List"/>
      </w:pPr>
      <w:r>
        <w:t>All external panels shall be secure.</w:t>
      </w:r>
    </w:p>
    <w:p w:rsidR="00A37509" w:rsidRDefault="00A37509" w:rsidP="00A37509">
      <w:pPr>
        <w:pStyle w:val="List"/>
      </w:pPr>
      <w:r>
        <w:t>Cover windows shall be not be broken.</w:t>
      </w:r>
    </w:p>
    <w:p w:rsidR="00355DD6" w:rsidRDefault="00355DD6" w:rsidP="00CC2299">
      <w:pPr>
        <w:pStyle w:val="List"/>
      </w:pPr>
      <w:r w:rsidRPr="00810E2E">
        <w:t>The operator (and where applicable, the customer) shall have a clear and unobstructed view of the indicating device.</w:t>
      </w:r>
    </w:p>
    <w:p w:rsidR="00A37509" w:rsidRPr="00A37509" w:rsidRDefault="00A37509" w:rsidP="00A37509">
      <w:pPr>
        <w:pStyle w:val="List"/>
      </w:pPr>
      <w:r w:rsidRPr="00A37509">
        <w:t>T</w:t>
      </w:r>
      <w:r w:rsidR="00584E1A" w:rsidRPr="00A37509">
        <w:t xml:space="preserve">he indications of volume, unit price and total price </w:t>
      </w:r>
      <w:r w:rsidRPr="00A37509">
        <w:t xml:space="preserve">shall correctly </w:t>
      </w:r>
      <w:r w:rsidR="00584E1A" w:rsidRPr="00A37509">
        <w:t xml:space="preserve">correspond with the </w:t>
      </w:r>
      <w:r w:rsidRPr="00A37509">
        <w:t xml:space="preserve">selected </w:t>
      </w:r>
      <w:r w:rsidR="00584E1A" w:rsidRPr="00A37509">
        <w:t>hose</w:t>
      </w:r>
      <w:r w:rsidRPr="00A37509">
        <w:t>.</w:t>
      </w:r>
    </w:p>
    <w:p w:rsidR="00A37509" w:rsidRPr="00A37509" w:rsidRDefault="00A37509" w:rsidP="00A37509">
      <w:pPr>
        <w:pStyle w:val="List"/>
      </w:pPr>
      <w:r w:rsidRPr="00A37509">
        <w:t>A</w:t>
      </w:r>
      <w:r w:rsidR="00584E1A" w:rsidRPr="00A37509">
        <w:t xml:space="preserve">ll indications </w:t>
      </w:r>
      <w:r w:rsidRPr="00A37509">
        <w:t xml:space="preserve">shall be </w:t>
      </w:r>
      <w:r w:rsidR="00584E1A" w:rsidRPr="00A37509">
        <w:t>clearly visible und</w:t>
      </w:r>
      <w:r w:rsidRPr="00A37509">
        <w:t>er all conditions day and night.</w:t>
      </w:r>
    </w:p>
    <w:p w:rsidR="00A37509" w:rsidRPr="00A37509" w:rsidRDefault="00A37509" w:rsidP="007A5BBF">
      <w:pPr>
        <w:pStyle w:val="List"/>
      </w:pPr>
      <w:r w:rsidRPr="00A37509">
        <w:t>All h</w:t>
      </w:r>
      <w:r w:rsidR="00584E1A" w:rsidRPr="00A37509">
        <w:t>oses</w:t>
      </w:r>
      <w:r w:rsidRPr="00A37509">
        <w:t xml:space="preserve"> shall be</w:t>
      </w:r>
      <w:r w:rsidR="00584E1A" w:rsidRPr="00A37509">
        <w:t xml:space="preserve"> in </w:t>
      </w:r>
      <w:r w:rsidRPr="00A37509">
        <w:t xml:space="preserve">a </w:t>
      </w:r>
      <w:r w:rsidR="00584E1A" w:rsidRPr="00A37509">
        <w:t xml:space="preserve">serviceable condition, e.g. they </w:t>
      </w:r>
      <w:r w:rsidRPr="00A37509">
        <w:t>shall</w:t>
      </w:r>
      <w:r w:rsidR="00584E1A" w:rsidRPr="00A37509">
        <w:t xml:space="preserve"> not</w:t>
      </w:r>
      <w:r w:rsidRPr="00A37509">
        <w:t xml:space="preserve"> be</w:t>
      </w:r>
      <w:r w:rsidR="00584E1A" w:rsidRPr="00A37509">
        <w:t xml:space="preserve"> badly chafed, split</w:t>
      </w:r>
      <w:r w:rsidRPr="00A37509">
        <w:t xml:space="preserve">, or worn through to the </w:t>
      </w:r>
      <w:r w:rsidR="007A5BBF" w:rsidRPr="007A5BBF">
        <w:t>reinforcing material</w:t>
      </w:r>
      <w:r w:rsidRPr="00A37509">
        <w:t>.</w:t>
      </w:r>
    </w:p>
    <w:p w:rsidR="00A37509" w:rsidRPr="00A37509" w:rsidRDefault="00A37509" w:rsidP="00A37509">
      <w:pPr>
        <w:pStyle w:val="List"/>
      </w:pPr>
      <w:r w:rsidRPr="00A37509">
        <w:t xml:space="preserve">There shall be no </w:t>
      </w:r>
      <w:r w:rsidR="00584E1A" w:rsidRPr="00A37509">
        <w:t>leaks</w:t>
      </w:r>
      <w:r w:rsidRPr="00A37509">
        <w:t xml:space="preserve"> in any part of the dispenser.</w:t>
      </w:r>
    </w:p>
    <w:p w:rsidR="00584E1A" w:rsidRPr="00A37509" w:rsidRDefault="00A37509" w:rsidP="00DE12AE">
      <w:pPr>
        <w:pStyle w:val="List"/>
      </w:pPr>
      <w:r w:rsidRPr="00A37509">
        <w:t>For self-service systems,</w:t>
      </w:r>
      <w:r w:rsidR="00584E1A" w:rsidRPr="00A37509">
        <w:t xml:space="preserve"> the dispenser n</w:t>
      </w:r>
      <w:r w:rsidRPr="00A37509">
        <w:t>umber(</w:t>
      </w:r>
      <w:r w:rsidR="00584E1A" w:rsidRPr="00A37509">
        <w:t>s</w:t>
      </w:r>
      <w:r w:rsidRPr="00A37509">
        <w:t>) shall correctly</w:t>
      </w:r>
      <w:r w:rsidR="00584E1A" w:rsidRPr="00A37509">
        <w:t xml:space="preserve"> correspond with the console</w:t>
      </w:r>
      <w:r w:rsidRPr="00A37509">
        <w:t>.</w:t>
      </w:r>
    </w:p>
    <w:p w:rsidR="0075462B" w:rsidRPr="00F41DF2" w:rsidRDefault="0075462B" w:rsidP="007C0A3B">
      <w:pPr>
        <w:pStyle w:val="Heading1"/>
      </w:pPr>
      <w:bookmarkStart w:id="71" w:name="_Toc263763518"/>
      <w:bookmarkStart w:id="72" w:name="_Toc263763545"/>
      <w:bookmarkStart w:id="73" w:name="_Toc263763569"/>
      <w:bookmarkStart w:id="74" w:name="_Toc251154680"/>
      <w:bookmarkStart w:id="75" w:name="_Toc251154755"/>
      <w:bookmarkStart w:id="76" w:name="_Toc251155468"/>
      <w:bookmarkStart w:id="77" w:name="_Toc257200871"/>
      <w:bookmarkStart w:id="78" w:name="_Toc258418364"/>
      <w:bookmarkStart w:id="79" w:name="_Toc263761470"/>
      <w:bookmarkStart w:id="80" w:name="_Toc265488893"/>
      <w:bookmarkStart w:id="81" w:name="_Toc265676773"/>
      <w:bookmarkStart w:id="82" w:name="_Toc404343376"/>
      <w:bookmarkStart w:id="83" w:name="_Toc167685404"/>
      <w:bookmarkEnd w:id="62"/>
      <w:bookmarkEnd w:id="63"/>
      <w:bookmarkEnd w:id="64"/>
      <w:bookmarkEnd w:id="65"/>
      <w:bookmarkEnd w:id="66"/>
      <w:bookmarkEnd w:id="67"/>
      <w:bookmarkEnd w:id="71"/>
      <w:bookmarkEnd w:id="72"/>
      <w:bookmarkEnd w:id="73"/>
      <w:r w:rsidRPr="00D60AB5">
        <w:t>Test</w:t>
      </w:r>
      <w:r w:rsidRPr="00F41DF2">
        <w:t xml:space="preserve"> Procedures</w:t>
      </w:r>
      <w:bookmarkEnd w:id="74"/>
      <w:bookmarkEnd w:id="75"/>
      <w:bookmarkEnd w:id="76"/>
      <w:bookmarkEnd w:id="77"/>
      <w:bookmarkEnd w:id="78"/>
      <w:bookmarkEnd w:id="79"/>
      <w:bookmarkEnd w:id="80"/>
      <w:bookmarkEnd w:id="81"/>
      <w:bookmarkEnd w:id="82"/>
    </w:p>
    <w:p w:rsidR="00810E2E" w:rsidRPr="002948FA" w:rsidRDefault="00810E2E" w:rsidP="00105F62">
      <w:pPr>
        <w:rPr>
          <w:lang w:val="en-US"/>
        </w:rPr>
      </w:pPr>
      <w:bookmarkStart w:id="84" w:name="_Toc251154758"/>
      <w:bookmarkStart w:id="85" w:name="_Toc251155471"/>
      <w:bookmarkStart w:id="86" w:name="_Toc257200874"/>
      <w:r w:rsidRPr="002948FA">
        <w:rPr>
          <w:lang w:val="en-US"/>
        </w:rPr>
        <w:t xml:space="preserve">The following series of test procedures determine if the performance of a </w:t>
      </w:r>
      <w:r w:rsidR="005D7315">
        <w:rPr>
          <w:lang w:val="en-US"/>
        </w:rPr>
        <w:t>dispenser</w:t>
      </w:r>
      <w:r w:rsidRPr="002948FA">
        <w:rPr>
          <w:lang w:val="en-US"/>
        </w:rPr>
        <w:t xml:space="preserve"> meets requirements and whether</w:t>
      </w:r>
      <w:r>
        <w:rPr>
          <w:lang w:val="en-US"/>
        </w:rPr>
        <w:t xml:space="preserve"> the </w:t>
      </w:r>
      <w:r w:rsidR="005D7315">
        <w:rPr>
          <w:lang w:val="en-US"/>
        </w:rPr>
        <w:t>dispenser</w:t>
      </w:r>
      <w:r w:rsidRPr="002948FA">
        <w:rPr>
          <w:lang w:val="en-US"/>
        </w:rPr>
        <w:t xml:space="preserve"> requires adjustment or service.</w:t>
      </w:r>
    </w:p>
    <w:p w:rsidR="00810E2E" w:rsidRPr="00105F62" w:rsidRDefault="00810E2E" w:rsidP="00105F62">
      <w:r w:rsidRPr="007A10B6">
        <w:t>Each test procedure is explained as a discrete test</w:t>
      </w:r>
      <w:r w:rsidRPr="00105F62">
        <w:t xml:space="preserve">. </w:t>
      </w:r>
      <w:r w:rsidR="005D7315" w:rsidRPr="005D7315">
        <w:t>However tests can be combined to expedite the testing procedure. A suggested sequence for testing is shown in clause 5.</w:t>
      </w:r>
    </w:p>
    <w:p w:rsidR="005D7315" w:rsidRDefault="005D7315" w:rsidP="005D7315">
      <w:r>
        <w:t>For each nozzle, record the readings on the volume totaliser at the start and end of testing to calculate the total volume of LPG used.</w:t>
      </w:r>
    </w:p>
    <w:p w:rsidR="005D7315" w:rsidRDefault="005D7315" w:rsidP="005D7315">
      <w:r>
        <w:t>Remember to follow the safety requirements in clause 3.1.</w:t>
      </w:r>
    </w:p>
    <w:p w:rsidR="00CA34B5" w:rsidRPr="007A10B6" w:rsidRDefault="0045138F" w:rsidP="00105F62">
      <w:r>
        <w:t>Where required, r</w:t>
      </w:r>
      <w:r w:rsidR="00810E2E" w:rsidRPr="007A10B6">
        <w:t>ecord results on the test report</w:t>
      </w:r>
      <w:r w:rsidR="008516C2">
        <w:t xml:space="preserve"> (Appendix A)</w:t>
      </w:r>
      <w:r w:rsidR="00810E2E" w:rsidRPr="007A10B6">
        <w:t>.</w:t>
      </w:r>
    </w:p>
    <w:p w:rsidR="005D7315" w:rsidRDefault="005D7315" w:rsidP="005D7315">
      <w:pPr>
        <w:pStyle w:val="Heading2"/>
      </w:pPr>
      <w:bookmarkStart w:id="87" w:name="_Toc404343377"/>
      <w:r w:rsidRPr="005D7315">
        <w:t>Checking Facility for Electronic Indicating Devices</w:t>
      </w:r>
      <w:bookmarkEnd w:id="87"/>
    </w:p>
    <w:p w:rsidR="005D7315" w:rsidRPr="005D7315" w:rsidRDefault="005D7315" w:rsidP="005D7315">
      <w:r w:rsidRPr="005D7315">
        <w:t>The checking facility for an electronic indicating device shall provide visual checking of the entire display, which shall meet the fol</w:t>
      </w:r>
      <w:r>
        <w:t xml:space="preserve">lowing description </w:t>
      </w:r>
      <w:r w:rsidRPr="005D7315">
        <w:t>(NMI R 117-1, clause 4.3.4.2):</w:t>
      </w:r>
    </w:p>
    <w:p w:rsidR="005D7315" w:rsidRPr="005D7315" w:rsidRDefault="005D7315" w:rsidP="00C33F51">
      <w:pPr>
        <w:numPr>
          <w:ilvl w:val="0"/>
          <w:numId w:val="24"/>
        </w:numPr>
        <w:tabs>
          <w:tab w:val="clear" w:pos="425"/>
          <w:tab w:val="left" w:pos="426"/>
        </w:tabs>
      </w:pPr>
      <w:r w:rsidRPr="005D7315">
        <w:t>displaying all the elements (eights test);</w:t>
      </w:r>
    </w:p>
    <w:p w:rsidR="005D7315" w:rsidRPr="005D7315" w:rsidRDefault="005D7315" w:rsidP="00C33F51">
      <w:pPr>
        <w:numPr>
          <w:ilvl w:val="0"/>
          <w:numId w:val="24"/>
        </w:numPr>
        <w:tabs>
          <w:tab w:val="clear" w:pos="425"/>
          <w:tab w:val="left" w:pos="426"/>
        </w:tabs>
      </w:pPr>
      <w:r w:rsidRPr="005D7315">
        <w:t>blanking all the elements (blank test); and</w:t>
      </w:r>
    </w:p>
    <w:p w:rsidR="005D7315" w:rsidRPr="005D7315" w:rsidRDefault="005D7315" w:rsidP="00C33F51">
      <w:pPr>
        <w:numPr>
          <w:ilvl w:val="0"/>
          <w:numId w:val="24"/>
        </w:numPr>
        <w:tabs>
          <w:tab w:val="clear" w:pos="425"/>
          <w:tab w:val="left" w:pos="426"/>
        </w:tabs>
      </w:pPr>
      <w:r w:rsidRPr="005D7315">
        <w:t>displaying zeros.</w:t>
      </w:r>
    </w:p>
    <w:p w:rsidR="005D7315" w:rsidRPr="005D7315" w:rsidRDefault="005D7315" w:rsidP="005D7315">
      <w:r w:rsidRPr="005D7315">
        <w:t>This test can be carried out in conjunction with the test for zero setting (see clause 4.2).</w:t>
      </w:r>
    </w:p>
    <w:p w:rsidR="005D7315" w:rsidRPr="005D7315" w:rsidRDefault="005D7315" w:rsidP="00C33F51">
      <w:pPr>
        <w:numPr>
          <w:ilvl w:val="0"/>
          <w:numId w:val="25"/>
        </w:numPr>
        <w:tabs>
          <w:tab w:val="clear" w:pos="425"/>
          <w:tab w:val="left" w:pos="426"/>
        </w:tabs>
      </w:pPr>
      <w:r w:rsidRPr="005D7315">
        <w:t>Remove the nozzle from its hang-up position and check that the:</w:t>
      </w:r>
    </w:p>
    <w:p w:rsidR="005D7315" w:rsidRPr="005D7315" w:rsidRDefault="005D7315" w:rsidP="00C33F51">
      <w:pPr>
        <w:numPr>
          <w:ilvl w:val="0"/>
          <w:numId w:val="26"/>
        </w:numPr>
        <w:tabs>
          <w:tab w:val="clear" w:pos="425"/>
          <w:tab w:val="num" w:pos="851"/>
        </w:tabs>
        <w:ind w:left="851"/>
      </w:pPr>
      <w:r w:rsidRPr="005D7315">
        <w:t>display test is performed; and</w:t>
      </w:r>
    </w:p>
    <w:p w:rsidR="005D7315" w:rsidRPr="005D7315" w:rsidRDefault="005D7315" w:rsidP="00C33F51">
      <w:pPr>
        <w:numPr>
          <w:ilvl w:val="0"/>
          <w:numId w:val="26"/>
        </w:numPr>
        <w:tabs>
          <w:tab w:val="clear" w:pos="425"/>
          <w:tab w:val="num" w:pos="851"/>
        </w:tabs>
        <w:ind w:left="851"/>
      </w:pPr>
      <w:r w:rsidRPr="005D7315">
        <w:t>display segments are not faulty.</w:t>
      </w:r>
    </w:p>
    <w:p w:rsidR="005D7315" w:rsidRPr="005D7315" w:rsidRDefault="005D7315" w:rsidP="00C33F51">
      <w:pPr>
        <w:numPr>
          <w:ilvl w:val="0"/>
          <w:numId w:val="25"/>
        </w:numPr>
        <w:tabs>
          <w:tab w:val="clear" w:pos="425"/>
          <w:tab w:val="left" w:pos="426"/>
        </w:tabs>
      </w:pPr>
      <w:r w:rsidRPr="005D7315">
        <w:t>Determine whether the dispenser has passed or failed.</w:t>
      </w:r>
    </w:p>
    <w:p w:rsidR="005D7315" w:rsidRPr="005D7315" w:rsidRDefault="005D7315" w:rsidP="00C33F51">
      <w:pPr>
        <w:numPr>
          <w:ilvl w:val="0"/>
          <w:numId w:val="25"/>
        </w:numPr>
        <w:tabs>
          <w:tab w:val="clear" w:pos="425"/>
          <w:tab w:val="left" w:pos="426"/>
        </w:tabs>
      </w:pPr>
      <w:r w:rsidRPr="005D7315">
        <w:t xml:space="preserve">Record results on </w:t>
      </w:r>
      <w:r w:rsidR="00DC3377">
        <w:t>Test R</w:t>
      </w:r>
      <w:r w:rsidRPr="005D7315">
        <w:t>eport</w:t>
      </w:r>
      <w:r w:rsidR="00DC3377">
        <w:t xml:space="preserve"> 1</w:t>
      </w:r>
      <w:r w:rsidRPr="005D7315">
        <w:t>.</w:t>
      </w:r>
    </w:p>
    <w:p w:rsidR="005D7315" w:rsidRPr="00AD3E2C" w:rsidRDefault="005D7315" w:rsidP="005D7315">
      <w:pPr>
        <w:pStyle w:val="Heading2"/>
      </w:pPr>
      <w:bookmarkStart w:id="88" w:name="_Toc404343378"/>
      <w:r w:rsidRPr="00AD3E2C">
        <w:t>Zero Setting</w:t>
      </w:r>
      <w:bookmarkEnd w:id="88"/>
    </w:p>
    <w:p w:rsidR="005D7315" w:rsidRDefault="005D7315" w:rsidP="005D7315">
      <w:r>
        <w:t>The zero-setting devices of the price-indicating device and of the volume-indicating device shall be designed in such a way that zeroing either indicating device automatically involves zeroing the other (NMI R 117-1, clause 3.3.5).</w:t>
      </w:r>
    </w:p>
    <w:p w:rsidR="005D7315" w:rsidRDefault="005D7315" w:rsidP="005D7315">
      <w:r>
        <w:t>The zero-setting device shall not permit any alteration of the measurement result shown by the price/volume-indicating device other than by making the result disappear and displaying zeros (NMI R 117-1, clause 3.2.4.2).</w:t>
      </w:r>
    </w:p>
    <w:p w:rsidR="005D7315" w:rsidRDefault="005D7315" w:rsidP="005D7315">
      <w:r>
        <w:t>Once the zeroing operation has begun it shall be impossible for the price/volume-indicating device to show a result different from that of the measurement which has just been made, until the zeroing operation has been completed. The price/volume-indicating device shall not be capable of being reset to zero during measurement (NMI R 117-1, clause 3.2.4.3).</w:t>
      </w:r>
    </w:p>
    <w:p w:rsidR="005D7315" w:rsidRDefault="005D7315" w:rsidP="005D7315">
      <w:r>
        <w:t>For electronic indicating devices, the price/volume indication after return to zero shall</w:t>
      </w:r>
      <w:r w:rsidR="00DC3377">
        <w:t xml:space="preserve"> be zero without any ambiguity </w:t>
      </w:r>
      <w:r>
        <w:t>(NMI R 117-1, clauses 3.2.4.5 and 3.3.9).</w:t>
      </w:r>
    </w:p>
    <w:p w:rsidR="005D7315" w:rsidRDefault="005D7315" w:rsidP="00C33F51">
      <w:pPr>
        <w:numPr>
          <w:ilvl w:val="0"/>
          <w:numId w:val="27"/>
        </w:numPr>
        <w:tabs>
          <w:tab w:val="clear" w:pos="425"/>
          <w:tab w:val="left" w:pos="426"/>
        </w:tabs>
      </w:pPr>
      <w:r>
        <w:t>Remove the nozzle from its hang-up position and ensure that the display test is performed and the price and volume displays are on zero before any delivery of product is possible.</w:t>
      </w:r>
    </w:p>
    <w:p w:rsidR="005D7315" w:rsidRDefault="005D7315" w:rsidP="00C33F51">
      <w:pPr>
        <w:numPr>
          <w:ilvl w:val="0"/>
          <w:numId w:val="27"/>
        </w:numPr>
        <w:tabs>
          <w:tab w:val="clear" w:pos="425"/>
          <w:tab w:val="left" w:pos="426"/>
        </w:tabs>
      </w:pPr>
      <w:r>
        <w:t>Carefully return the nozzle to its hang up position and ensure that when the nozzle is then removed no further deliveries are possible without the segment test being initiated and the indications returning to zero.</w:t>
      </w:r>
    </w:p>
    <w:p w:rsidR="005D7315" w:rsidRDefault="005D7315" w:rsidP="00C33F51">
      <w:pPr>
        <w:numPr>
          <w:ilvl w:val="0"/>
          <w:numId w:val="27"/>
        </w:numPr>
        <w:tabs>
          <w:tab w:val="clear" w:pos="425"/>
          <w:tab w:val="left" w:pos="426"/>
        </w:tabs>
      </w:pPr>
      <w:r>
        <w:t>Determine whether the dispenser has passed or failed.</w:t>
      </w:r>
    </w:p>
    <w:p w:rsidR="005D7315" w:rsidRPr="00755FEA" w:rsidRDefault="00DC3377" w:rsidP="005D7315">
      <w:pPr>
        <w:numPr>
          <w:ilvl w:val="0"/>
          <w:numId w:val="27"/>
        </w:numPr>
        <w:tabs>
          <w:tab w:val="clear" w:pos="425"/>
          <w:tab w:val="left" w:pos="426"/>
        </w:tabs>
      </w:pPr>
      <w:r>
        <w:t>Record results on Test R</w:t>
      </w:r>
      <w:r w:rsidR="005D7315">
        <w:t>eport</w:t>
      </w:r>
      <w:r>
        <w:t xml:space="preserve"> 1</w:t>
      </w:r>
      <w:r w:rsidR="005D7315">
        <w:t>.</w:t>
      </w:r>
    </w:p>
    <w:p w:rsidR="00DC3377" w:rsidRPr="00AD3E2C" w:rsidRDefault="00AD3E2C" w:rsidP="004D3482">
      <w:pPr>
        <w:pStyle w:val="Heading2"/>
      </w:pPr>
      <w:bookmarkStart w:id="89" w:name="_Toc404343379"/>
      <w:r w:rsidRPr="00AD3E2C">
        <w:t>Price Computing</w:t>
      </w:r>
      <w:bookmarkEnd w:id="89"/>
    </w:p>
    <w:p w:rsidR="00AD3E2C" w:rsidRPr="00AD3E2C" w:rsidRDefault="00AD3E2C" w:rsidP="00AD3E2C">
      <w:r w:rsidRPr="00AD3E2C">
        <w:t>The price indicated shall equal the price calculated from the volume and unit price indicated within the MPEs in Table 1.</w:t>
      </w:r>
    </w:p>
    <w:p w:rsidR="00AD3E2C" w:rsidRPr="00AD3E2C" w:rsidRDefault="00AD3E2C" w:rsidP="00AD3E2C">
      <w:pPr>
        <w:jc w:val="center"/>
        <w:rPr>
          <w:b/>
        </w:rPr>
      </w:pPr>
      <w:r w:rsidRPr="00AD3E2C">
        <w:rPr>
          <w:b/>
        </w:rPr>
        <w:t>Table 1. MPEs for price computing</w:t>
      </w:r>
    </w:p>
    <w:tbl>
      <w:tblPr>
        <w:tblStyle w:val="TableGrid"/>
        <w:tblW w:w="0" w:type="auto"/>
        <w:tblInd w:w="959" w:type="dxa"/>
        <w:tblLook w:val="01E0" w:firstRow="1" w:lastRow="1" w:firstColumn="1" w:lastColumn="1" w:noHBand="0" w:noVBand="0"/>
      </w:tblPr>
      <w:tblGrid>
        <w:gridCol w:w="5103"/>
        <w:gridCol w:w="1843"/>
      </w:tblGrid>
      <w:tr w:rsidR="00AD3E2C" w:rsidRPr="00AD3E2C" w:rsidTr="00AD3E2C">
        <w:tc>
          <w:tcPr>
            <w:tcW w:w="5103" w:type="dxa"/>
          </w:tcPr>
          <w:p w:rsidR="00AD3E2C" w:rsidRPr="00193ABD" w:rsidRDefault="00AD3E2C" w:rsidP="00AD3E2C">
            <w:pPr>
              <w:jc w:val="center"/>
              <w:rPr>
                <w:b/>
              </w:rPr>
            </w:pPr>
            <w:r w:rsidRPr="00193ABD">
              <w:rPr>
                <w:b/>
              </w:rPr>
              <w:t>Unit Price</w:t>
            </w:r>
          </w:p>
        </w:tc>
        <w:tc>
          <w:tcPr>
            <w:tcW w:w="1843" w:type="dxa"/>
          </w:tcPr>
          <w:p w:rsidR="00AD3E2C" w:rsidRPr="00193ABD" w:rsidRDefault="00AD3E2C" w:rsidP="00AD3E2C">
            <w:pPr>
              <w:jc w:val="center"/>
              <w:rPr>
                <w:b/>
              </w:rPr>
            </w:pPr>
            <w:r w:rsidRPr="00193ABD">
              <w:rPr>
                <w:b/>
              </w:rPr>
              <w:t>MPE</w:t>
            </w:r>
          </w:p>
        </w:tc>
      </w:tr>
      <w:tr w:rsidR="00AD3E2C" w:rsidRPr="00AD3E2C" w:rsidTr="00AD3E2C">
        <w:tc>
          <w:tcPr>
            <w:tcW w:w="5103" w:type="dxa"/>
          </w:tcPr>
          <w:p w:rsidR="00AD3E2C" w:rsidRPr="00AD3E2C" w:rsidRDefault="00AD3E2C" w:rsidP="00AD3E2C">
            <w:pPr>
              <w:jc w:val="center"/>
            </w:pPr>
            <w:r w:rsidRPr="00AD3E2C">
              <w:t>Not more than $1 per litre</w:t>
            </w:r>
          </w:p>
        </w:tc>
        <w:tc>
          <w:tcPr>
            <w:tcW w:w="1843" w:type="dxa"/>
            <w:vAlign w:val="center"/>
          </w:tcPr>
          <w:p w:rsidR="00AD3E2C" w:rsidRPr="00AD3E2C" w:rsidRDefault="00AD3E2C" w:rsidP="00AD3E2C">
            <w:pPr>
              <w:jc w:val="center"/>
            </w:pPr>
            <w:r w:rsidRPr="00AD3E2C">
              <w:t>±0.9 cents</w:t>
            </w:r>
          </w:p>
        </w:tc>
      </w:tr>
      <w:tr w:rsidR="00AD3E2C" w:rsidRPr="00AD3E2C" w:rsidTr="00AD3E2C">
        <w:tc>
          <w:tcPr>
            <w:tcW w:w="5103" w:type="dxa"/>
          </w:tcPr>
          <w:p w:rsidR="00AD3E2C" w:rsidRPr="00AD3E2C" w:rsidRDefault="00AD3E2C" w:rsidP="00AD3E2C">
            <w:pPr>
              <w:jc w:val="center"/>
            </w:pPr>
            <w:r w:rsidRPr="00AD3E2C">
              <w:t>More than $1 per litre but not more than $2 per litre</w:t>
            </w:r>
          </w:p>
        </w:tc>
        <w:tc>
          <w:tcPr>
            <w:tcW w:w="1843" w:type="dxa"/>
            <w:vAlign w:val="center"/>
          </w:tcPr>
          <w:p w:rsidR="00AD3E2C" w:rsidRPr="00AD3E2C" w:rsidRDefault="00AD3E2C" w:rsidP="00AD3E2C">
            <w:pPr>
              <w:jc w:val="center"/>
            </w:pPr>
            <w:r w:rsidRPr="00AD3E2C">
              <w:t>±1.0 cents</w:t>
            </w:r>
          </w:p>
        </w:tc>
      </w:tr>
      <w:tr w:rsidR="00AD3E2C" w:rsidRPr="00AD3E2C" w:rsidTr="00AD3E2C">
        <w:tc>
          <w:tcPr>
            <w:tcW w:w="5103" w:type="dxa"/>
          </w:tcPr>
          <w:p w:rsidR="00AD3E2C" w:rsidRPr="00AD3E2C" w:rsidRDefault="00AD3E2C" w:rsidP="00AD3E2C">
            <w:pPr>
              <w:jc w:val="center"/>
            </w:pPr>
            <w:r w:rsidRPr="00AD3E2C">
              <w:t>More than $2 per litre but not more than $5 per litre</w:t>
            </w:r>
          </w:p>
        </w:tc>
        <w:tc>
          <w:tcPr>
            <w:tcW w:w="1843" w:type="dxa"/>
            <w:vAlign w:val="center"/>
          </w:tcPr>
          <w:p w:rsidR="00AD3E2C" w:rsidRPr="00AD3E2C" w:rsidRDefault="00AD3E2C" w:rsidP="00AD3E2C">
            <w:pPr>
              <w:jc w:val="center"/>
            </w:pPr>
            <w:r w:rsidRPr="00AD3E2C">
              <w:t>±2.5 cents</w:t>
            </w:r>
          </w:p>
        </w:tc>
      </w:tr>
      <w:tr w:rsidR="00AD3E2C" w:rsidRPr="00AD3E2C" w:rsidTr="00AD3E2C">
        <w:tc>
          <w:tcPr>
            <w:tcW w:w="5103" w:type="dxa"/>
          </w:tcPr>
          <w:p w:rsidR="00AD3E2C" w:rsidRPr="00AD3E2C" w:rsidRDefault="00AD3E2C" w:rsidP="00AD3E2C">
            <w:pPr>
              <w:jc w:val="center"/>
            </w:pPr>
            <w:r w:rsidRPr="00AD3E2C">
              <w:t>More than $5 per litre but not more than $10 per litre</w:t>
            </w:r>
          </w:p>
        </w:tc>
        <w:tc>
          <w:tcPr>
            <w:tcW w:w="1843" w:type="dxa"/>
            <w:vAlign w:val="center"/>
          </w:tcPr>
          <w:p w:rsidR="00AD3E2C" w:rsidRPr="00AD3E2C" w:rsidRDefault="00AD3E2C" w:rsidP="00AD3E2C">
            <w:pPr>
              <w:jc w:val="center"/>
            </w:pPr>
            <w:r w:rsidRPr="00AD3E2C">
              <w:t>±5.0 cents</w:t>
            </w:r>
          </w:p>
        </w:tc>
      </w:tr>
    </w:tbl>
    <w:p w:rsidR="00193ABD" w:rsidRDefault="00193ABD" w:rsidP="00AD3E2C"/>
    <w:p w:rsidR="00AD3E2C" w:rsidRPr="00AD3E2C" w:rsidRDefault="00AD3E2C" w:rsidP="00AD3E2C">
      <w:r w:rsidRPr="00AD3E2C">
        <w:t>This test can be done at any time during a test delivery.</w:t>
      </w:r>
    </w:p>
    <w:p w:rsidR="00AD3E2C" w:rsidRPr="00AD3E2C" w:rsidRDefault="00AD3E2C" w:rsidP="00C33F51">
      <w:pPr>
        <w:numPr>
          <w:ilvl w:val="0"/>
          <w:numId w:val="28"/>
        </w:numPr>
      </w:pPr>
      <w:r w:rsidRPr="00AD3E2C">
        <w:t>Reset the dispenser to zero.</w:t>
      </w:r>
    </w:p>
    <w:p w:rsidR="00AD3E2C" w:rsidRPr="00AD3E2C" w:rsidRDefault="00AD3E2C" w:rsidP="00C33F51">
      <w:pPr>
        <w:numPr>
          <w:ilvl w:val="0"/>
          <w:numId w:val="28"/>
        </w:numPr>
      </w:pPr>
      <w:r w:rsidRPr="00AD3E2C">
        <w:t>Make a delivery of a convenient volume.</w:t>
      </w:r>
    </w:p>
    <w:p w:rsidR="00AD3E2C" w:rsidRPr="00AD3E2C" w:rsidRDefault="00AD3E2C" w:rsidP="00BF6850">
      <w:pPr>
        <w:numPr>
          <w:ilvl w:val="0"/>
          <w:numId w:val="28"/>
        </w:numPr>
      </w:pPr>
      <w:r w:rsidRPr="00AD3E2C">
        <w:t xml:space="preserve">Calculate the total price </w:t>
      </w:r>
      <w:r w:rsidR="00BF6850" w:rsidRPr="00BF6850">
        <w:t xml:space="preserve">(rounded to two decimal places) </w:t>
      </w:r>
      <w:r w:rsidRPr="00AD3E2C">
        <w:t>from the unit price and volume indicated.</w:t>
      </w:r>
    </w:p>
    <w:p w:rsidR="00AD3E2C" w:rsidRPr="00AD3E2C" w:rsidRDefault="00AD3E2C" w:rsidP="00C33F51">
      <w:pPr>
        <w:numPr>
          <w:ilvl w:val="0"/>
          <w:numId w:val="28"/>
        </w:numPr>
      </w:pPr>
      <w:r w:rsidRPr="00AD3E2C">
        <w:t xml:space="preserve">Compare this calculated price with all </w:t>
      </w:r>
      <w:r>
        <w:t xml:space="preserve">price </w:t>
      </w:r>
      <w:r w:rsidRPr="00AD3E2C">
        <w:t>displays.</w:t>
      </w:r>
    </w:p>
    <w:p w:rsidR="00AD3E2C" w:rsidRPr="00AD3E2C" w:rsidRDefault="00AD3E2C" w:rsidP="00C33F51">
      <w:pPr>
        <w:numPr>
          <w:ilvl w:val="0"/>
          <w:numId w:val="28"/>
        </w:numPr>
      </w:pPr>
      <w:r w:rsidRPr="00AD3E2C">
        <w:t>Determine whether the dispenser has passed or failed.</w:t>
      </w:r>
    </w:p>
    <w:p w:rsidR="00AD3E2C" w:rsidRPr="00AD3E2C" w:rsidRDefault="00AD3E2C" w:rsidP="00C33F51">
      <w:pPr>
        <w:numPr>
          <w:ilvl w:val="0"/>
          <w:numId w:val="28"/>
        </w:numPr>
      </w:pPr>
      <w:r w:rsidRPr="00AD3E2C">
        <w:t xml:space="preserve">Record results on </w:t>
      </w:r>
      <w:r>
        <w:t>Test R</w:t>
      </w:r>
      <w:r w:rsidRPr="00AD3E2C">
        <w:t>eport</w:t>
      </w:r>
      <w:r>
        <w:t xml:space="preserve"> 1</w:t>
      </w:r>
      <w:r w:rsidRPr="00AD3E2C">
        <w:t>.</w:t>
      </w:r>
    </w:p>
    <w:p w:rsidR="00FB04E6" w:rsidRPr="00FB04E6" w:rsidRDefault="00FB04E6" w:rsidP="004D3482">
      <w:pPr>
        <w:pStyle w:val="Heading2"/>
      </w:pPr>
      <w:bookmarkStart w:id="90" w:name="_Toc404343380"/>
      <w:r w:rsidRPr="00FB04E6">
        <w:t>Interlock</w:t>
      </w:r>
      <w:bookmarkEnd w:id="90"/>
    </w:p>
    <w:p w:rsidR="00FB04E6" w:rsidRDefault="00FB04E6" w:rsidP="00FB04E6">
      <w:r>
        <w:t>In measuring systems intended to deliver liquids, no means shall be provided by which any measured liquid can be diverted (NMI R 117-1, clause 2.16.1).</w:t>
      </w:r>
    </w:p>
    <w:p w:rsidR="00FB04E6" w:rsidRDefault="00FB04E6" w:rsidP="00FB04E6">
      <w:r>
        <w:t>The selected unit price shall be displayed by an indicating device before the start of the measurement (NMI R 117-1, clause 3.3.2).</w:t>
      </w:r>
    </w:p>
    <w:p w:rsidR="00FB04E6" w:rsidRDefault="00FB04E6" w:rsidP="00FB04E6">
      <w:r>
        <w:t xml:space="preserve">These requirements are interpreted to mean that no </w:t>
      </w:r>
      <w:r w:rsidR="009E06F6">
        <w:t xml:space="preserve">LPG </w:t>
      </w:r>
      <w:r>
        <w:t xml:space="preserve">can be dispensed unless it is measured and that the unit price indicated corresponds to the unit price of the </w:t>
      </w:r>
      <w:r w:rsidR="009E06F6">
        <w:t xml:space="preserve">LPG </w:t>
      </w:r>
      <w:r>
        <w:t>selected and delivered.</w:t>
      </w:r>
    </w:p>
    <w:p w:rsidR="00FB04E6" w:rsidRDefault="00FB04E6" w:rsidP="00FB04E6">
      <w:r>
        <w:t>Determine whether the hoses have a common indicator or whether they share a pumping unit, and conduct the appropriate test as documented below.</w:t>
      </w:r>
    </w:p>
    <w:p w:rsidR="00FB04E6" w:rsidRDefault="00FB04E6" w:rsidP="003A24A7">
      <w:pPr>
        <w:pStyle w:val="Heading3"/>
        <w:rPr>
          <w:rFonts w:eastAsiaTheme="minorHAnsi"/>
        </w:rPr>
      </w:pPr>
      <w:r w:rsidRPr="00FB04E6">
        <w:rPr>
          <w:rFonts w:eastAsiaTheme="minorHAnsi"/>
        </w:rPr>
        <w:t xml:space="preserve">Hoses </w:t>
      </w:r>
      <w:r w:rsidRPr="00D525E9">
        <w:rPr>
          <w:rFonts w:eastAsiaTheme="minorHAnsi"/>
        </w:rPr>
        <w:t>Sharing</w:t>
      </w:r>
      <w:r w:rsidRPr="00FB04E6">
        <w:rPr>
          <w:rFonts w:eastAsiaTheme="minorHAnsi"/>
        </w:rPr>
        <w:t xml:space="preserve"> a Common Indicator</w:t>
      </w:r>
    </w:p>
    <w:p w:rsidR="00FB04E6" w:rsidRPr="00FB04E6" w:rsidRDefault="00FB04E6" w:rsidP="00C33F51">
      <w:pPr>
        <w:numPr>
          <w:ilvl w:val="0"/>
          <w:numId w:val="29"/>
        </w:numPr>
      </w:pPr>
      <w:r w:rsidRPr="00FB04E6">
        <w:t>Select and authorise one hose and remove the nozzle from its hang-up position.</w:t>
      </w:r>
    </w:p>
    <w:p w:rsidR="00FB04E6" w:rsidRPr="00FB04E6" w:rsidRDefault="00FB04E6" w:rsidP="00C33F51">
      <w:pPr>
        <w:numPr>
          <w:ilvl w:val="0"/>
          <w:numId w:val="29"/>
        </w:numPr>
      </w:pPr>
      <w:r w:rsidRPr="00FB04E6">
        <w:t>Check that the price and volume indications for the hose selected reset to zero, and for dispensers:</w:t>
      </w:r>
    </w:p>
    <w:p w:rsidR="00FB04E6" w:rsidRPr="00FB04E6" w:rsidRDefault="00FB04E6" w:rsidP="00C33F51">
      <w:pPr>
        <w:numPr>
          <w:ilvl w:val="1"/>
          <w:numId w:val="29"/>
        </w:numPr>
      </w:pPr>
      <w:r w:rsidRPr="00FB04E6">
        <w:rPr>
          <w:b/>
        </w:rPr>
        <w:t>with</w:t>
      </w:r>
      <w:r w:rsidRPr="00FB04E6">
        <w:t xml:space="preserve"> separate unit price display:</w:t>
      </w:r>
      <w:r w:rsidRPr="00FB04E6">
        <w:br/>
        <w:t xml:space="preserve">the unit price display for the type of </w:t>
      </w:r>
      <w:r w:rsidR="009E06F6">
        <w:t>LPG</w:t>
      </w:r>
      <w:r w:rsidR="009E06F6" w:rsidRPr="00FB04E6">
        <w:t xml:space="preserve"> </w:t>
      </w:r>
      <w:r w:rsidRPr="00FB04E6">
        <w:t>selected is transferred to the main indication;</w:t>
      </w:r>
    </w:p>
    <w:p w:rsidR="00FB04E6" w:rsidRPr="00FB04E6" w:rsidRDefault="00FB04E6" w:rsidP="00C33F51">
      <w:pPr>
        <w:numPr>
          <w:ilvl w:val="1"/>
          <w:numId w:val="29"/>
        </w:numPr>
      </w:pPr>
      <w:r w:rsidRPr="00FB04E6">
        <w:rPr>
          <w:b/>
        </w:rPr>
        <w:t>without</w:t>
      </w:r>
      <w:r w:rsidRPr="00FB04E6">
        <w:t xml:space="preserve"> separate unit price display:</w:t>
      </w:r>
      <w:r w:rsidRPr="00FB04E6">
        <w:br/>
        <w:t>the unit price display for the hose selected is displayed and all other unit price displays disappear until the delivery has been completed.</w:t>
      </w:r>
    </w:p>
    <w:p w:rsidR="00FB04E6" w:rsidRPr="00FB04E6" w:rsidRDefault="00FB04E6" w:rsidP="00C33F51">
      <w:pPr>
        <w:numPr>
          <w:ilvl w:val="0"/>
          <w:numId w:val="29"/>
        </w:numPr>
      </w:pPr>
      <w:r w:rsidRPr="00FB04E6">
        <w:t>Check that all other hoses sharing the same indicator are disabled, by removing the other nozzles from their hang up position and confirming that they do not authorise.</w:t>
      </w:r>
    </w:p>
    <w:p w:rsidR="00FB04E6" w:rsidRPr="00FB04E6" w:rsidRDefault="00FB04E6" w:rsidP="00C33F51">
      <w:pPr>
        <w:numPr>
          <w:ilvl w:val="0"/>
          <w:numId w:val="29"/>
        </w:numPr>
      </w:pPr>
      <w:r w:rsidRPr="00FB04E6">
        <w:t>Determine whether the dispenser has passed or failed.</w:t>
      </w:r>
    </w:p>
    <w:p w:rsidR="00FB04E6" w:rsidRPr="00936CE9" w:rsidRDefault="00FB04E6" w:rsidP="00C33F51">
      <w:pPr>
        <w:numPr>
          <w:ilvl w:val="0"/>
          <w:numId w:val="29"/>
        </w:numPr>
      </w:pPr>
      <w:r w:rsidRPr="00FB04E6">
        <w:t xml:space="preserve">Record results on </w:t>
      </w:r>
      <w:r>
        <w:t>Test Report 1</w:t>
      </w:r>
      <w:r w:rsidRPr="00FB04E6">
        <w:t>.</w:t>
      </w:r>
    </w:p>
    <w:p w:rsidR="00FB04E6" w:rsidRPr="00D525E9" w:rsidRDefault="00FB04E6" w:rsidP="003A24A7">
      <w:pPr>
        <w:pStyle w:val="Heading3"/>
        <w:rPr>
          <w:rFonts w:eastAsiaTheme="minorHAnsi"/>
        </w:rPr>
      </w:pPr>
      <w:r w:rsidRPr="00D525E9">
        <w:rPr>
          <w:rFonts w:eastAsiaTheme="minorHAnsi"/>
        </w:rPr>
        <w:t>Hoses Sharing a Pumping Unit</w:t>
      </w:r>
    </w:p>
    <w:p w:rsidR="00FB04E6" w:rsidRPr="00FB04E6" w:rsidRDefault="00FB04E6" w:rsidP="00C33F51">
      <w:pPr>
        <w:numPr>
          <w:ilvl w:val="0"/>
          <w:numId w:val="30"/>
        </w:numPr>
      </w:pPr>
      <w:r w:rsidRPr="00FB04E6">
        <w:t xml:space="preserve">Select and authorise any hose that shares </w:t>
      </w:r>
      <w:r w:rsidR="002426EB">
        <w:t>the</w:t>
      </w:r>
      <w:r w:rsidRPr="00FB04E6">
        <w:t xml:space="preserve"> common pumping unit</w:t>
      </w:r>
      <w:r w:rsidR="002426EB">
        <w:t xml:space="preserve"> with the hose under test</w:t>
      </w:r>
      <w:r w:rsidRPr="00FB04E6">
        <w:t>.</w:t>
      </w:r>
    </w:p>
    <w:p w:rsidR="00FB04E6" w:rsidRPr="00FB04E6" w:rsidRDefault="00FB04E6" w:rsidP="00C33F51">
      <w:pPr>
        <w:numPr>
          <w:ilvl w:val="0"/>
          <w:numId w:val="30"/>
        </w:numPr>
      </w:pPr>
      <w:r w:rsidRPr="00FB04E6">
        <w:t xml:space="preserve">While the pumping unit is operating, attempt to make a delivery from </w:t>
      </w:r>
      <w:r w:rsidR="00105F4F" w:rsidRPr="00105F4F">
        <w:t>the hose under test without allowing the dispenser to be actuated where the indicator will reset to zero</w:t>
      </w:r>
      <w:r w:rsidRPr="00FB04E6">
        <w:t>.</w:t>
      </w:r>
    </w:p>
    <w:p w:rsidR="00FB04E6" w:rsidRPr="00FB04E6" w:rsidRDefault="00FB04E6" w:rsidP="00C33F51">
      <w:pPr>
        <w:numPr>
          <w:ilvl w:val="0"/>
          <w:numId w:val="30"/>
        </w:numPr>
      </w:pPr>
      <w:r w:rsidRPr="00FB04E6">
        <w:t xml:space="preserve">Check that it is not possible to make a delivery from </w:t>
      </w:r>
      <w:r w:rsidR="00105F4F">
        <w:t>the hose under test</w:t>
      </w:r>
      <w:r w:rsidRPr="00FB04E6">
        <w:t>.</w:t>
      </w:r>
    </w:p>
    <w:p w:rsidR="00FB04E6" w:rsidRPr="00FB04E6" w:rsidRDefault="00FB04E6" w:rsidP="00C33F51">
      <w:pPr>
        <w:numPr>
          <w:ilvl w:val="0"/>
          <w:numId w:val="30"/>
        </w:numPr>
      </w:pPr>
      <w:r w:rsidRPr="00FB04E6">
        <w:t>Determine whether the dispenser has passed or failed.</w:t>
      </w:r>
    </w:p>
    <w:p w:rsidR="00FB04E6" w:rsidRPr="00FB04E6" w:rsidRDefault="00FB04E6" w:rsidP="00C33F51">
      <w:pPr>
        <w:numPr>
          <w:ilvl w:val="0"/>
          <w:numId w:val="30"/>
        </w:numPr>
      </w:pPr>
      <w:r w:rsidRPr="00FB04E6">
        <w:t xml:space="preserve">Record results on </w:t>
      </w:r>
      <w:r w:rsidR="00936CE9">
        <w:t>Test Report 1</w:t>
      </w:r>
      <w:r w:rsidRPr="00FB04E6">
        <w:t>.</w:t>
      </w:r>
    </w:p>
    <w:p w:rsidR="00936CE9" w:rsidRPr="009E13B1" w:rsidRDefault="00936CE9" w:rsidP="00936CE9">
      <w:pPr>
        <w:pStyle w:val="Heading2"/>
      </w:pPr>
      <w:bookmarkStart w:id="91" w:name="_Toc404343381"/>
      <w:r w:rsidRPr="009E13B1">
        <w:t>Temperature and Density Settings</w:t>
      </w:r>
      <w:bookmarkEnd w:id="91"/>
    </w:p>
    <w:p w:rsidR="00936CE9" w:rsidRPr="009E13B1" w:rsidRDefault="00936CE9" w:rsidP="00936CE9">
      <w:r w:rsidRPr="009E13B1">
        <w:t>In addition to the volume at metering conditions and the volume at 15</w:t>
      </w:r>
      <w:r w:rsidR="00010029" w:rsidRPr="009E13B1">
        <w:rPr>
          <w:vertAlign w:val="superscript"/>
        </w:rPr>
        <w:t xml:space="preserve"> </w:t>
      </w:r>
      <w:r w:rsidR="00010029" w:rsidRPr="009E13B1">
        <w:t>°C</w:t>
      </w:r>
      <w:r w:rsidRPr="009E13B1">
        <w:t>, the value</w:t>
      </w:r>
      <w:r w:rsidR="00010029" w:rsidRPr="009E13B1">
        <w:t xml:space="preserve">s of other measured quantities </w:t>
      </w:r>
      <w:r w:rsidRPr="009E13B1">
        <w:t>(e.g. density, pressure, temperature) shall be accessible for each test measurement (NMI R 117-1, clause 3.7.7).</w:t>
      </w:r>
    </w:p>
    <w:p w:rsidR="00936CE9" w:rsidRPr="009E13B1" w:rsidRDefault="00936CE9" w:rsidP="00936CE9">
      <w:r w:rsidRPr="009E13B1">
        <w:t>The following requirements must be met:</w:t>
      </w:r>
    </w:p>
    <w:p w:rsidR="00936CE9" w:rsidRPr="009E13B1" w:rsidRDefault="00936CE9" w:rsidP="00C33F51">
      <w:pPr>
        <w:numPr>
          <w:ilvl w:val="0"/>
          <w:numId w:val="32"/>
        </w:numPr>
      </w:pPr>
      <w:r w:rsidRPr="009E13B1">
        <w:t>the density displayed or set by the dispenser must be within ±10 kg/m</w:t>
      </w:r>
      <w:r w:rsidRPr="009E13B1">
        <w:rPr>
          <w:vertAlign w:val="superscript"/>
        </w:rPr>
        <w:t>3</w:t>
      </w:r>
      <w:r w:rsidRPr="009E13B1">
        <w:t xml:space="preserve"> of the value measured by the certified hydrometer; and</w:t>
      </w:r>
    </w:p>
    <w:p w:rsidR="00936CE9" w:rsidRPr="009E13B1" w:rsidRDefault="00936CE9" w:rsidP="00C33F51">
      <w:pPr>
        <w:numPr>
          <w:ilvl w:val="0"/>
          <w:numId w:val="32"/>
        </w:numPr>
      </w:pPr>
      <w:r w:rsidRPr="009E13B1">
        <w:t>the temperature displayed by the dispenser must be within ±0.5</w:t>
      </w:r>
      <w:r w:rsidR="00010029" w:rsidRPr="009E13B1">
        <w:rPr>
          <w:vertAlign w:val="superscript"/>
        </w:rPr>
        <w:t xml:space="preserve"> </w:t>
      </w:r>
      <w:r w:rsidR="00010029" w:rsidRPr="009E13B1">
        <w:t>°C</w:t>
      </w:r>
      <w:r w:rsidRPr="009E13B1">
        <w:t xml:space="preserve"> of the value measured by the certified thermometer.</w:t>
      </w:r>
    </w:p>
    <w:p w:rsidR="00936CE9" w:rsidRPr="009E13B1" w:rsidRDefault="00936CE9" w:rsidP="00936CE9">
      <w:r w:rsidRPr="009E13B1">
        <w:t>To accurately compare the reference volume and indicated dispenser volume these volumes must be corrected to a base temperature (i.e. 15</w:t>
      </w:r>
      <w:r w:rsidR="00010029" w:rsidRPr="009E13B1">
        <w:t xml:space="preserve"> </w:t>
      </w:r>
      <w:r w:rsidRPr="009E13B1">
        <w:t>°C).</w:t>
      </w:r>
    </w:p>
    <w:p w:rsidR="00936CE9" w:rsidRPr="009E13B1" w:rsidRDefault="00936CE9" w:rsidP="00936CE9">
      <w:r w:rsidRPr="009E13B1">
        <w:t>In addition to temperature corrections, pressure corrections are also required for the master meter indications to determine the volume at base conditions. To make these pressure calculations it is necessary to determine the equilibr</w:t>
      </w:r>
      <w:r w:rsidR="00193ABD">
        <w:t xml:space="preserve">ium vapour pressure of the LPG. </w:t>
      </w:r>
      <w:r w:rsidRPr="009E13B1">
        <w:t>To complete these corrections the LPG density, temperature and equilibrium vapour pressure must be measured.</w:t>
      </w:r>
    </w:p>
    <w:p w:rsidR="00936CE9" w:rsidRPr="009E13B1" w:rsidRDefault="00936CE9" w:rsidP="00936CE9">
      <w:r w:rsidRPr="009E13B1">
        <w:t>This procedure is generally completed after the first accuracy test has been completed to ensure the sample of LPG is a representative sample of the LPG in the supply tank.</w:t>
      </w:r>
    </w:p>
    <w:p w:rsidR="00936CE9" w:rsidRPr="009E13B1" w:rsidRDefault="00936CE9" w:rsidP="00C33F51">
      <w:pPr>
        <w:numPr>
          <w:ilvl w:val="6"/>
          <w:numId w:val="31"/>
        </w:numPr>
        <w:tabs>
          <w:tab w:val="clear" w:pos="360"/>
          <w:tab w:val="num" w:pos="426"/>
        </w:tabs>
        <w:ind w:left="426" w:hanging="426"/>
      </w:pPr>
      <w:r w:rsidRPr="009E13B1">
        <w:t xml:space="preserve">Obtain the necessary information from the </w:t>
      </w:r>
      <w:r w:rsidR="002D1D9D">
        <w:t>C</w:t>
      </w:r>
      <w:r w:rsidRPr="009E13B1">
        <w:t xml:space="preserve">ertificate of </w:t>
      </w:r>
      <w:r w:rsidR="002D1D9D">
        <w:t>A</w:t>
      </w:r>
      <w:r w:rsidRPr="009E13B1">
        <w:t>pproval and/or the manual for the dispenser to access the display of LPG density and temperature.</w:t>
      </w:r>
    </w:p>
    <w:p w:rsidR="00936CE9" w:rsidRPr="009E13B1" w:rsidRDefault="00936CE9" w:rsidP="00C33F51">
      <w:pPr>
        <w:numPr>
          <w:ilvl w:val="6"/>
          <w:numId w:val="31"/>
        </w:numPr>
        <w:tabs>
          <w:tab w:val="clear" w:pos="360"/>
          <w:tab w:val="num" w:pos="426"/>
        </w:tabs>
        <w:ind w:left="426" w:hanging="426"/>
      </w:pPr>
      <w:r w:rsidRPr="009E13B1">
        <w:t xml:space="preserve">Place oil or glycol in the </w:t>
      </w:r>
      <w:proofErr w:type="spellStart"/>
      <w:r w:rsidRPr="009E13B1">
        <w:t>thermowell</w:t>
      </w:r>
      <w:proofErr w:type="spellEnd"/>
      <w:r w:rsidRPr="009E13B1">
        <w:t xml:space="preserve"> of the dispenser and insert the thermometer.</w:t>
      </w:r>
    </w:p>
    <w:p w:rsidR="00936CE9" w:rsidRPr="009E13B1" w:rsidRDefault="00936CE9" w:rsidP="00C33F51">
      <w:pPr>
        <w:numPr>
          <w:ilvl w:val="6"/>
          <w:numId w:val="31"/>
        </w:numPr>
        <w:tabs>
          <w:tab w:val="clear" w:pos="360"/>
          <w:tab w:val="num" w:pos="426"/>
        </w:tabs>
        <w:ind w:left="426" w:hanging="426"/>
      </w:pPr>
      <w:r w:rsidRPr="009E13B1">
        <w:t>Circulate LPG through the dispenser until the temperature has stabilised and record T</w:t>
      </w:r>
      <w:r w:rsidRPr="009E13B1">
        <w:rPr>
          <w:vertAlign w:val="subscript"/>
        </w:rPr>
        <w:t>FD</w:t>
      </w:r>
      <w:r w:rsidRPr="009E13B1">
        <w:t>.</w:t>
      </w:r>
    </w:p>
    <w:p w:rsidR="00936CE9" w:rsidRPr="009E13B1" w:rsidRDefault="00936CE9" w:rsidP="00C33F51">
      <w:pPr>
        <w:numPr>
          <w:ilvl w:val="6"/>
          <w:numId w:val="31"/>
        </w:numPr>
        <w:tabs>
          <w:tab w:val="clear" w:pos="360"/>
          <w:tab w:val="num" w:pos="426"/>
        </w:tabs>
        <w:ind w:left="426" w:hanging="426"/>
      </w:pPr>
      <w:r w:rsidRPr="009E13B1">
        <w:t>Check that the temperature displayed by the dispenser is within ±0.5</w:t>
      </w:r>
      <w:r w:rsidR="00010029" w:rsidRPr="009E13B1">
        <w:t xml:space="preserve"> </w:t>
      </w:r>
      <w:r w:rsidRPr="009E13B1">
        <w:t>°C of the temperature determined in step 3.</w:t>
      </w:r>
    </w:p>
    <w:p w:rsidR="00936CE9" w:rsidRPr="009E13B1" w:rsidRDefault="00936CE9" w:rsidP="00C33F51">
      <w:pPr>
        <w:numPr>
          <w:ilvl w:val="6"/>
          <w:numId w:val="31"/>
        </w:numPr>
        <w:tabs>
          <w:tab w:val="clear" w:pos="360"/>
          <w:tab w:val="num" w:pos="426"/>
        </w:tabs>
        <w:ind w:left="426" w:hanging="426"/>
      </w:pPr>
      <w:r w:rsidRPr="009E13B1">
        <w:rPr>
          <w:lang w:val="en-US"/>
        </w:rPr>
        <w:t>Introduce a sample of LPG from the dispenser into the hydrometer pressure vessel until the certified hydrometer is floating.</w:t>
      </w:r>
    </w:p>
    <w:p w:rsidR="00936CE9" w:rsidRPr="009E13B1" w:rsidRDefault="00936CE9" w:rsidP="00C33F51">
      <w:pPr>
        <w:numPr>
          <w:ilvl w:val="6"/>
          <w:numId w:val="31"/>
        </w:numPr>
        <w:tabs>
          <w:tab w:val="clear" w:pos="360"/>
          <w:tab w:val="num" w:pos="426"/>
        </w:tabs>
        <w:ind w:left="426" w:hanging="426"/>
      </w:pPr>
      <w:r w:rsidRPr="009E13B1">
        <w:rPr>
          <w:iCs/>
        </w:rPr>
        <w:t>Disconnect the hydrometer pressure vessel from the dispenser.</w:t>
      </w:r>
    </w:p>
    <w:p w:rsidR="00CD3595" w:rsidRPr="009E13B1" w:rsidRDefault="00CD3595" w:rsidP="00CD3595">
      <w:pPr>
        <w:numPr>
          <w:ilvl w:val="6"/>
          <w:numId w:val="31"/>
        </w:numPr>
        <w:tabs>
          <w:tab w:val="clear" w:pos="360"/>
          <w:tab w:val="num" w:pos="426"/>
        </w:tabs>
        <w:ind w:left="426" w:hanging="426"/>
      </w:pPr>
      <w:r w:rsidRPr="009E13B1">
        <w:t>Place the hydrometer pressure vessel in a safe place out of direct sunlight until the LPG temperature has stabilised.</w:t>
      </w:r>
    </w:p>
    <w:p w:rsidR="00936CE9" w:rsidRPr="009E13B1" w:rsidRDefault="00936CE9" w:rsidP="00C33F51">
      <w:pPr>
        <w:numPr>
          <w:ilvl w:val="6"/>
          <w:numId w:val="31"/>
        </w:numPr>
        <w:tabs>
          <w:tab w:val="clear" w:pos="360"/>
          <w:tab w:val="num" w:pos="426"/>
        </w:tabs>
        <w:ind w:left="426" w:hanging="426"/>
      </w:pPr>
      <w:r w:rsidRPr="009E13B1">
        <w:rPr>
          <w:iCs/>
        </w:rPr>
        <w:t xml:space="preserve">Slowly reduce the vapour pressure in the pressure vessel until the LPG just starts to </w:t>
      </w:r>
      <w:proofErr w:type="spellStart"/>
      <w:r w:rsidRPr="009E13B1">
        <w:rPr>
          <w:iCs/>
        </w:rPr>
        <w:t>boil.</w:t>
      </w:r>
      <w:r w:rsidRPr="009E13B1">
        <w:t>Record</w:t>
      </w:r>
      <w:proofErr w:type="spellEnd"/>
      <w:r w:rsidRPr="009E13B1">
        <w:t xml:space="preserve"> the density and temperature. </w:t>
      </w:r>
      <w:r w:rsidRPr="009E13B1">
        <w:rPr>
          <w:iCs/>
        </w:rPr>
        <w:t xml:space="preserve">For the volumetric method also record the equilibrium vapour pressure </w:t>
      </w:r>
      <w:r w:rsidRPr="009E13B1">
        <w:rPr>
          <w:lang w:val="en-US"/>
        </w:rPr>
        <w:t>(</w:t>
      </w:r>
      <w:proofErr w:type="spellStart"/>
      <w:r w:rsidRPr="009E13B1">
        <w:rPr>
          <w:lang w:val="en-US"/>
        </w:rPr>
        <w:t>P</w:t>
      </w:r>
      <w:r w:rsidRPr="009E13B1">
        <w:rPr>
          <w:vertAlign w:val="subscript"/>
          <w:lang w:val="en-US"/>
        </w:rPr>
        <w:t>e</w:t>
      </w:r>
      <w:proofErr w:type="spellEnd"/>
      <w:r w:rsidRPr="009E13B1">
        <w:rPr>
          <w:lang w:val="en-US"/>
        </w:rPr>
        <w:t>)</w:t>
      </w:r>
      <w:r w:rsidRPr="009E13B1">
        <w:rPr>
          <w:iCs/>
        </w:rPr>
        <w:t>.</w:t>
      </w:r>
    </w:p>
    <w:p w:rsidR="00936CE9" w:rsidRPr="009E13B1" w:rsidRDefault="00936CE9" w:rsidP="009E13B1">
      <w:pPr>
        <w:ind w:left="1134" w:hanging="708"/>
      </w:pPr>
      <w:r w:rsidRPr="009E13B1">
        <w:t>Note:</w:t>
      </w:r>
      <w:r w:rsidRPr="009E13B1">
        <w:tab/>
        <w:t>Remember to include the calibration correction factor for the hydrometer, thermometer and pressure gauge.</w:t>
      </w:r>
    </w:p>
    <w:p w:rsidR="00936CE9" w:rsidRPr="009E13B1" w:rsidRDefault="00936CE9" w:rsidP="00C33F51">
      <w:pPr>
        <w:numPr>
          <w:ilvl w:val="6"/>
          <w:numId w:val="31"/>
        </w:numPr>
        <w:tabs>
          <w:tab w:val="clear" w:pos="360"/>
          <w:tab w:val="num" w:pos="426"/>
        </w:tabs>
        <w:ind w:left="426" w:hanging="426"/>
      </w:pPr>
      <w:r w:rsidRPr="009E13B1">
        <w:rPr>
          <w:lang w:val="en-US"/>
        </w:rPr>
        <w:t xml:space="preserve">Use the corrected density and temperature readings in conjunction with </w:t>
      </w:r>
      <w:r w:rsidRPr="009E13B1">
        <w:t>ASTM–IP–API</w:t>
      </w:r>
      <w:r w:rsidRPr="009E13B1">
        <w:rPr>
          <w:lang w:val="en-US"/>
        </w:rPr>
        <w:t xml:space="preserve"> Table 53 to calculate the density at 15</w:t>
      </w:r>
      <w:r w:rsidR="00010029" w:rsidRPr="009E13B1">
        <w:rPr>
          <w:lang w:val="en-US"/>
        </w:rPr>
        <w:t xml:space="preserve"> </w:t>
      </w:r>
      <w:r w:rsidRPr="009E13B1">
        <w:rPr>
          <w:lang w:val="en-US"/>
        </w:rPr>
        <w:t>°C.</w:t>
      </w:r>
    </w:p>
    <w:p w:rsidR="00936CE9" w:rsidRPr="009E13B1" w:rsidRDefault="00936CE9" w:rsidP="00C33F51">
      <w:pPr>
        <w:numPr>
          <w:ilvl w:val="6"/>
          <w:numId w:val="31"/>
        </w:numPr>
        <w:tabs>
          <w:tab w:val="clear" w:pos="360"/>
          <w:tab w:val="num" w:pos="426"/>
        </w:tabs>
        <w:ind w:left="426" w:hanging="426"/>
      </w:pPr>
      <w:r w:rsidRPr="009E13B1">
        <w:rPr>
          <w:lang w:val="en-US"/>
        </w:rPr>
        <w:t>Record the density at 15</w:t>
      </w:r>
      <w:r w:rsidR="00010029" w:rsidRPr="009E13B1">
        <w:rPr>
          <w:lang w:val="en-US"/>
        </w:rPr>
        <w:t xml:space="preserve"> </w:t>
      </w:r>
      <w:r w:rsidRPr="009E13B1">
        <w:rPr>
          <w:lang w:val="en-US"/>
        </w:rPr>
        <w:t>°C (D</w:t>
      </w:r>
      <w:r w:rsidRPr="009E13B1">
        <w:rPr>
          <w:vertAlign w:val="subscript"/>
          <w:lang w:val="en-US"/>
        </w:rPr>
        <w:t>15</w:t>
      </w:r>
      <w:r w:rsidRPr="009E13B1">
        <w:rPr>
          <w:lang w:val="en-US"/>
        </w:rPr>
        <w:t>).</w:t>
      </w:r>
    </w:p>
    <w:p w:rsidR="00936CE9" w:rsidRPr="009E13B1" w:rsidRDefault="00936CE9" w:rsidP="00C33F51">
      <w:pPr>
        <w:numPr>
          <w:ilvl w:val="6"/>
          <w:numId w:val="31"/>
        </w:numPr>
        <w:tabs>
          <w:tab w:val="clear" w:pos="360"/>
          <w:tab w:val="num" w:pos="426"/>
        </w:tabs>
        <w:ind w:left="426" w:hanging="426"/>
      </w:pPr>
      <w:r w:rsidRPr="009E13B1">
        <w:t>Check that the density displayed or set by the dispenser is within ±10 kg/m</w:t>
      </w:r>
      <w:r w:rsidRPr="009E13B1">
        <w:rPr>
          <w:vertAlign w:val="superscript"/>
        </w:rPr>
        <w:t>3</w:t>
      </w:r>
      <w:r w:rsidRPr="009E13B1">
        <w:t xml:space="preserve"> of </w:t>
      </w:r>
      <w:r w:rsidRPr="009E13B1">
        <w:rPr>
          <w:lang w:val="en-US"/>
        </w:rPr>
        <w:t>D</w:t>
      </w:r>
      <w:r w:rsidRPr="009E13B1">
        <w:rPr>
          <w:vertAlign w:val="subscript"/>
          <w:lang w:val="en-US"/>
        </w:rPr>
        <w:t xml:space="preserve">15 </w:t>
      </w:r>
      <w:r w:rsidRPr="009E13B1">
        <w:rPr>
          <w:lang w:val="en-US"/>
        </w:rPr>
        <w:t>(determined in step 9</w:t>
      </w:r>
      <w:r w:rsidRPr="009E13B1">
        <w:t>).</w:t>
      </w:r>
    </w:p>
    <w:p w:rsidR="00936CE9" w:rsidRPr="009E13B1" w:rsidRDefault="00936CE9" w:rsidP="00C33F51">
      <w:pPr>
        <w:numPr>
          <w:ilvl w:val="6"/>
          <w:numId w:val="31"/>
        </w:numPr>
        <w:tabs>
          <w:tab w:val="clear" w:pos="360"/>
          <w:tab w:val="num" w:pos="426"/>
        </w:tabs>
        <w:ind w:left="426" w:hanging="426"/>
      </w:pPr>
      <w:r w:rsidRPr="009E13B1">
        <w:t xml:space="preserve">Record results on </w:t>
      </w:r>
      <w:r w:rsidR="009E13B1">
        <w:t>Test Report 1</w:t>
      </w:r>
      <w:r w:rsidRPr="009E13B1">
        <w:t>.</w:t>
      </w:r>
    </w:p>
    <w:p w:rsidR="00936CE9" w:rsidRPr="009E13B1" w:rsidRDefault="00936CE9" w:rsidP="00C33F51">
      <w:pPr>
        <w:numPr>
          <w:ilvl w:val="6"/>
          <w:numId w:val="31"/>
        </w:numPr>
        <w:tabs>
          <w:tab w:val="clear" w:pos="360"/>
          <w:tab w:val="num" w:pos="426"/>
        </w:tabs>
        <w:ind w:left="426" w:hanging="426"/>
      </w:pPr>
      <w:r w:rsidRPr="009E13B1">
        <w:t>Release the LPG from the pressure vessel in a safe manner</w:t>
      </w:r>
    </w:p>
    <w:p w:rsidR="009E13B1" w:rsidRPr="002426EB" w:rsidRDefault="002426EB" w:rsidP="004D3482">
      <w:pPr>
        <w:pStyle w:val="Heading2"/>
      </w:pPr>
      <w:bookmarkStart w:id="92" w:name="_Toc404343382"/>
      <w:r w:rsidRPr="002426EB">
        <w:t>Pre-set Indications</w:t>
      </w:r>
      <w:bookmarkEnd w:id="92"/>
    </w:p>
    <w:p w:rsidR="002426EB" w:rsidRPr="002426EB" w:rsidRDefault="002426EB" w:rsidP="002426EB">
      <w:pPr>
        <w:rPr>
          <w:lang w:val="en-US"/>
        </w:rPr>
      </w:pPr>
      <w:r w:rsidRPr="002426EB">
        <w:rPr>
          <w:lang w:val="en-US"/>
        </w:rPr>
        <w:t>Measuring systems with a price-indicating device may also be fitted with a price/volume pre-setting device, which stops the flow of the liquid when the price/quantity corresponds to the pre-set value (NMI R 117-1, clause 3.6.10).</w:t>
      </w:r>
    </w:p>
    <w:p w:rsidR="002426EB" w:rsidRPr="002426EB" w:rsidRDefault="002426EB" w:rsidP="002426EB">
      <w:pPr>
        <w:rPr>
          <w:lang w:val="en-US"/>
        </w:rPr>
      </w:pPr>
      <w:r w:rsidRPr="002426EB">
        <w:rPr>
          <w:lang w:val="en-US"/>
        </w:rPr>
        <w:t>This test can be combined with the pre-set accuracy test.</w:t>
      </w:r>
    </w:p>
    <w:p w:rsidR="002426EB" w:rsidRPr="002426EB" w:rsidRDefault="002426EB" w:rsidP="00C33F51">
      <w:pPr>
        <w:numPr>
          <w:ilvl w:val="0"/>
          <w:numId w:val="33"/>
        </w:numPr>
      </w:pPr>
      <w:r w:rsidRPr="002426EB">
        <w:t>Reset the dispenser to zero.</w:t>
      </w:r>
    </w:p>
    <w:p w:rsidR="002426EB" w:rsidRPr="002426EB" w:rsidRDefault="002426EB" w:rsidP="00C33F51">
      <w:pPr>
        <w:numPr>
          <w:ilvl w:val="0"/>
          <w:numId w:val="33"/>
        </w:numPr>
      </w:pPr>
      <w:r w:rsidRPr="002426EB">
        <w:t>Enter a suitable pre-set value using the pre-set facility. Make sure the pre-set amount appears on the display.</w:t>
      </w:r>
    </w:p>
    <w:p w:rsidR="002426EB" w:rsidRPr="002426EB" w:rsidRDefault="002426EB" w:rsidP="00C33F51">
      <w:pPr>
        <w:numPr>
          <w:ilvl w:val="0"/>
          <w:numId w:val="33"/>
        </w:numPr>
      </w:pPr>
      <w:r w:rsidRPr="002426EB">
        <w:t>Commence a delivery with the nozzle fully open allowing the pre-set facility to slow down and complete the delivery automatically.</w:t>
      </w:r>
    </w:p>
    <w:p w:rsidR="002426EB" w:rsidRPr="002426EB" w:rsidRDefault="002426EB" w:rsidP="00C33F51">
      <w:pPr>
        <w:numPr>
          <w:ilvl w:val="0"/>
          <w:numId w:val="33"/>
        </w:numPr>
      </w:pPr>
      <w:r w:rsidRPr="002426EB">
        <w:t xml:space="preserve">Check that the price/volume indication on the display corresponds to the </w:t>
      </w:r>
      <w:r w:rsidRPr="002426EB">
        <w:br/>
        <w:t>pre-set amount.</w:t>
      </w:r>
    </w:p>
    <w:p w:rsidR="002426EB" w:rsidRPr="002426EB" w:rsidRDefault="002426EB" w:rsidP="00C33F51">
      <w:pPr>
        <w:numPr>
          <w:ilvl w:val="0"/>
          <w:numId w:val="33"/>
        </w:numPr>
      </w:pPr>
      <w:r w:rsidRPr="002426EB">
        <w:t>Determine whether the dispenser has passed or failed.</w:t>
      </w:r>
    </w:p>
    <w:p w:rsidR="002426EB" w:rsidRPr="002426EB" w:rsidRDefault="002426EB" w:rsidP="00C33F51">
      <w:pPr>
        <w:numPr>
          <w:ilvl w:val="0"/>
          <w:numId w:val="33"/>
        </w:numPr>
      </w:pPr>
      <w:r w:rsidRPr="002426EB">
        <w:t>Record results on Test Report 1.</w:t>
      </w:r>
    </w:p>
    <w:p w:rsidR="002426EB" w:rsidRPr="00105F4F" w:rsidRDefault="002426EB" w:rsidP="004D3482">
      <w:pPr>
        <w:pStyle w:val="Heading2"/>
      </w:pPr>
      <w:bookmarkStart w:id="93" w:name="_Toc404343383"/>
      <w:r w:rsidRPr="00105F4F">
        <w:t>Maximum Flowrate</w:t>
      </w:r>
      <w:bookmarkEnd w:id="93"/>
    </w:p>
    <w:p w:rsidR="002426EB" w:rsidRPr="00105F4F" w:rsidRDefault="002426EB" w:rsidP="002426EB">
      <w:pPr>
        <w:rPr>
          <w:bCs/>
        </w:rPr>
      </w:pPr>
      <w:r w:rsidRPr="00105F4F">
        <w:t>The maximum achievable flow rate shall be within the approved range (</w:t>
      </w:r>
      <w:proofErr w:type="spellStart"/>
      <w:r w:rsidRPr="00105F4F">
        <w:t>Q</w:t>
      </w:r>
      <w:r w:rsidRPr="00105F4F">
        <w:rPr>
          <w:vertAlign w:val="subscript"/>
        </w:rPr>
        <w:t>min</w:t>
      </w:r>
      <w:proofErr w:type="spellEnd"/>
      <w:r w:rsidRPr="00105F4F">
        <w:t xml:space="preserve"> to </w:t>
      </w:r>
      <w:proofErr w:type="spellStart"/>
      <w:r w:rsidRPr="00105F4F">
        <w:t>Q</w:t>
      </w:r>
      <w:r w:rsidRPr="00105F4F">
        <w:rPr>
          <w:vertAlign w:val="subscript"/>
        </w:rPr>
        <w:t>max</w:t>
      </w:r>
      <w:proofErr w:type="spellEnd"/>
      <w:r w:rsidRPr="00105F4F">
        <w:t>) marked on the data plate.</w:t>
      </w:r>
    </w:p>
    <w:p w:rsidR="002426EB" w:rsidRPr="00105F4F" w:rsidRDefault="002426EB" w:rsidP="002426EB">
      <w:r w:rsidRPr="00105F4F">
        <w:t xml:space="preserve">In some cases (e.g. due to the size of the vapour return line) it may not be practical to operate all meters connected to the same pump. Operate as many meters as possible and compare the drop in flow rate due to the increase in the number of meters operated. Evaluate whether or not the system is designed to deliver at flow rates not less than </w:t>
      </w:r>
      <w:proofErr w:type="spellStart"/>
      <w:r w:rsidRPr="00105F4F">
        <w:t>Q</w:t>
      </w:r>
      <w:r w:rsidRPr="00105F4F">
        <w:rPr>
          <w:vertAlign w:val="subscript"/>
        </w:rPr>
        <w:t>min</w:t>
      </w:r>
      <w:proofErr w:type="spellEnd"/>
      <w:r w:rsidRPr="00105F4F">
        <w:t xml:space="preserve"> had all the meters (connected to the same pump) operated simultaneously. If less than </w:t>
      </w:r>
      <w:proofErr w:type="spellStart"/>
      <w:r w:rsidRPr="00105F4F">
        <w:t>Q</w:t>
      </w:r>
      <w:r w:rsidRPr="00105F4F">
        <w:rPr>
          <w:vertAlign w:val="subscript"/>
        </w:rPr>
        <w:t>min</w:t>
      </w:r>
      <w:proofErr w:type="spellEnd"/>
      <w:r w:rsidRPr="00105F4F">
        <w:rPr>
          <w:vertAlign w:val="subscript"/>
        </w:rPr>
        <w:t xml:space="preserve"> </w:t>
      </w:r>
      <w:r w:rsidRPr="00105F4F">
        <w:t>then the system ha</w:t>
      </w:r>
      <w:r w:rsidR="00755FEA">
        <w:t>s failed.</w:t>
      </w:r>
    </w:p>
    <w:p w:rsidR="0014723A" w:rsidRPr="0014723A" w:rsidRDefault="0014723A" w:rsidP="0014723A">
      <w:pPr>
        <w:pStyle w:val="Heading3"/>
      </w:pPr>
      <w:r>
        <w:t xml:space="preserve">All </w:t>
      </w:r>
      <w:r w:rsidR="002426EB" w:rsidRPr="002426EB">
        <w:t xml:space="preserve">Hoses </w:t>
      </w:r>
    </w:p>
    <w:p w:rsidR="0014723A" w:rsidRDefault="0014723A" w:rsidP="0014723A">
      <w:r w:rsidRPr="00185B40">
        <w:t>This is a requirement for all dispensers regardless of whether they share or have their own pumping unit.</w:t>
      </w:r>
    </w:p>
    <w:p w:rsidR="00105F4F" w:rsidRPr="00105F4F" w:rsidRDefault="00105F4F" w:rsidP="00C33F51">
      <w:pPr>
        <w:numPr>
          <w:ilvl w:val="0"/>
          <w:numId w:val="34"/>
        </w:numPr>
      </w:pPr>
      <w:r w:rsidRPr="00105F4F">
        <w:t>Commence and time a delivery at the maximum achievable flow rate.</w:t>
      </w:r>
    </w:p>
    <w:p w:rsidR="00105F4F" w:rsidRPr="00105F4F" w:rsidRDefault="00105F4F" w:rsidP="00C33F51">
      <w:pPr>
        <w:numPr>
          <w:ilvl w:val="0"/>
          <w:numId w:val="34"/>
        </w:numPr>
      </w:pPr>
      <w:r w:rsidRPr="00105F4F">
        <w:t>Stop the delivery after at least 10 s.</w:t>
      </w:r>
    </w:p>
    <w:p w:rsidR="00105F4F" w:rsidRPr="00105F4F" w:rsidRDefault="00105F4F" w:rsidP="00C33F51">
      <w:pPr>
        <w:numPr>
          <w:ilvl w:val="0"/>
          <w:numId w:val="34"/>
        </w:numPr>
      </w:pPr>
      <w:r w:rsidRPr="00105F4F">
        <w:t>Note the indication on the dispenser and calculate the flow rate.</w:t>
      </w:r>
    </w:p>
    <w:p w:rsidR="00105F4F" w:rsidRPr="00105F4F" w:rsidRDefault="00105F4F" w:rsidP="00C33F51">
      <w:pPr>
        <w:numPr>
          <w:ilvl w:val="0"/>
          <w:numId w:val="34"/>
        </w:numPr>
      </w:pPr>
      <w:r w:rsidRPr="00105F4F">
        <w:t>Determine whether the dispenser has passed or failed.</w:t>
      </w:r>
    </w:p>
    <w:p w:rsidR="00105F4F" w:rsidRPr="00105F4F" w:rsidRDefault="00105F4F" w:rsidP="00C33F51">
      <w:pPr>
        <w:numPr>
          <w:ilvl w:val="0"/>
          <w:numId w:val="34"/>
        </w:numPr>
      </w:pPr>
      <w:r w:rsidRPr="00105F4F">
        <w:t xml:space="preserve">Record results on </w:t>
      </w:r>
      <w:r>
        <w:t>Test Report 1</w:t>
      </w:r>
      <w:r w:rsidRPr="00105F4F">
        <w:t>.</w:t>
      </w:r>
    </w:p>
    <w:p w:rsidR="00105F4F" w:rsidRDefault="00105F4F" w:rsidP="00105F4F">
      <w:pPr>
        <w:pStyle w:val="Heading3"/>
      </w:pPr>
      <w:r w:rsidRPr="00105F4F">
        <w:t>Hoses Sharing a Pumping Unit</w:t>
      </w:r>
    </w:p>
    <w:p w:rsidR="00105F4F" w:rsidRPr="00105F4F" w:rsidRDefault="00105F4F" w:rsidP="00105F4F">
      <w:r w:rsidRPr="00105F4F">
        <w:t>This is a requ</w:t>
      </w:r>
      <w:r w:rsidR="002D1D9D">
        <w:t>irement at initial verification</w:t>
      </w:r>
      <w:r w:rsidRPr="00105F4F">
        <w:t xml:space="preserve">, when any site changes occur, or at the discretion of </w:t>
      </w:r>
      <w:r w:rsidR="0014723A">
        <w:t>NMI</w:t>
      </w:r>
      <w:r w:rsidRPr="00105F4F">
        <w:t xml:space="preserve">. Refer to the </w:t>
      </w:r>
      <w:r w:rsidR="002D1D9D">
        <w:t>C</w:t>
      </w:r>
      <w:r w:rsidRPr="00105F4F">
        <w:t xml:space="preserve">ertificate of </w:t>
      </w:r>
      <w:r w:rsidR="002D1D9D">
        <w:t>A</w:t>
      </w:r>
      <w:r w:rsidRPr="00105F4F">
        <w:t xml:space="preserve">pproval for </w:t>
      </w:r>
      <w:r w:rsidR="0014723A">
        <w:t xml:space="preserve">additional </w:t>
      </w:r>
      <w:r w:rsidRPr="00105F4F">
        <w:t>specific tests.</w:t>
      </w:r>
    </w:p>
    <w:p w:rsidR="00105F4F" w:rsidRPr="00105F4F" w:rsidRDefault="00105F4F" w:rsidP="00C33F51">
      <w:pPr>
        <w:numPr>
          <w:ilvl w:val="0"/>
          <w:numId w:val="35"/>
        </w:numPr>
      </w:pPr>
      <w:r w:rsidRPr="00105F4F">
        <w:t>Ensure no other dispenser sharing the common pumping system is operating.</w:t>
      </w:r>
    </w:p>
    <w:p w:rsidR="00105F4F" w:rsidRPr="00105F4F" w:rsidRDefault="00105F4F" w:rsidP="00C33F51">
      <w:pPr>
        <w:numPr>
          <w:ilvl w:val="0"/>
          <w:numId w:val="35"/>
        </w:numPr>
      </w:pPr>
      <w:r w:rsidRPr="00105F4F">
        <w:t>Commence a delivery and allow the flow rate to stabilise at the maximum achievable flow rate.</w:t>
      </w:r>
    </w:p>
    <w:p w:rsidR="00105F4F" w:rsidRPr="00105F4F" w:rsidRDefault="00105F4F" w:rsidP="00C33F51">
      <w:pPr>
        <w:numPr>
          <w:ilvl w:val="0"/>
          <w:numId w:val="35"/>
        </w:numPr>
      </w:pPr>
      <w:r w:rsidRPr="00105F4F">
        <w:t>Time a 30 s delivery noting the initial and final volume indications.</w:t>
      </w:r>
    </w:p>
    <w:p w:rsidR="00105F4F" w:rsidRPr="00105F4F" w:rsidRDefault="00105F4F" w:rsidP="00C33F51">
      <w:pPr>
        <w:numPr>
          <w:ilvl w:val="0"/>
          <w:numId w:val="35"/>
        </w:numPr>
      </w:pPr>
      <w:r w:rsidRPr="00105F4F">
        <w:t>Use these volume indications to calculate the maximum achievable flow rate.</w:t>
      </w:r>
    </w:p>
    <w:p w:rsidR="00105F4F" w:rsidRPr="00105F4F" w:rsidRDefault="00105F4F" w:rsidP="00C33F51">
      <w:pPr>
        <w:numPr>
          <w:ilvl w:val="0"/>
          <w:numId w:val="35"/>
        </w:numPr>
      </w:pPr>
      <w:r w:rsidRPr="00105F4F">
        <w:t>Commence deliveries from all dispensers which share the common pumping system.</w:t>
      </w:r>
    </w:p>
    <w:p w:rsidR="00105F4F" w:rsidRPr="00105F4F" w:rsidRDefault="00105F4F" w:rsidP="00C33F51">
      <w:pPr>
        <w:numPr>
          <w:ilvl w:val="0"/>
          <w:numId w:val="35"/>
        </w:numPr>
      </w:pPr>
      <w:r w:rsidRPr="00105F4F">
        <w:t>Once all the dispensers have stabilised at their maximum attainable flow rate, time a 30 s delivery noting the initial and final volume indications.</w:t>
      </w:r>
    </w:p>
    <w:p w:rsidR="00105F4F" w:rsidRPr="00105F4F" w:rsidRDefault="00105F4F" w:rsidP="00CD3595">
      <w:pPr>
        <w:numPr>
          <w:ilvl w:val="0"/>
          <w:numId w:val="35"/>
        </w:numPr>
      </w:pPr>
      <w:r w:rsidRPr="00105F4F">
        <w:t>Use these volume indications to calculate the maximum achievable flow rate</w:t>
      </w:r>
      <w:r w:rsidR="00CD3595" w:rsidRPr="00CD3595">
        <w:t xml:space="preserve"> or use the value calculated by the master meter</w:t>
      </w:r>
      <w:r w:rsidRPr="00105F4F">
        <w:t>.</w:t>
      </w:r>
    </w:p>
    <w:p w:rsidR="00105F4F" w:rsidRPr="00105F4F" w:rsidRDefault="00105F4F" w:rsidP="00C33F51">
      <w:pPr>
        <w:numPr>
          <w:ilvl w:val="0"/>
          <w:numId w:val="35"/>
        </w:numPr>
      </w:pPr>
      <w:r w:rsidRPr="00105F4F">
        <w:t>Determine whether the flow rates calculated in steps 4 and 7 are within the approved range.</w:t>
      </w:r>
    </w:p>
    <w:p w:rsidR="00105F4F" w:rsidRPr="00827F6F" w:rsidRDefault="00105F4F" w:rsidP="00105F4F">
      <w:pPr>
        <w:numPr>
          <w:ilvl w:val="0"/>
          <w:numId w:val="35"/>
        </w:numPr>
      </w:pPr>
      <w:r w:rsidRPr="00105F4F">
        <w:t xml:space="preserve">Record results on </w:t>
      </w:r>
      <w:r>
        <w:t>Test Report 1</w:t>
      </w:r>
      <w:r w:rsidRPr="00105F4F">
        <w:t>.</w:t>
      </w:r>
    </w:p>
    <w:p w:rsidR="00105F4F" w:rsidRPr="005A2BE4" w:rsidRDefault="00105F4F" w:rsidP="004D3482">
      <w:pPr>
        <w:pStyle w:val="Heading2"/>
      </w:pPr>
      <w:bookmarkStart w:id="94" w:name="_Toc404343384"/>
      <w:r w:rsidRPr="005A2BE4">
        <w:t>Accuracy</w:t>
      </w:r>
      <w:bookmarkEnd w:id="94"/>
    </w:p>
    <w:p w:rsidR="00105F4F" w:rsidRPr="005A2BE4" w:rsidRDefault="00105F4F" w:rsidP="00105F4F">
      <w:r w:rsidRPr="005A2BE4">
        <w:t>LPG must be sold at converted volume measured at 15 °C. Unconverted volume is a delivery made at ambient temperature.</w:t>
      </w:r>
    </w:p>
    <w:p w:rsidR="00105F4F" w:rsidRPr="005A2BE4" w:rsidRDefault="00105F4F" w:rsidP="00105F4F">
      <w:r w:rsidRPr="005A2BE4">
        <w:t>When testing the accuracy of a dispenser both converted volume and unconverted volume are required.</w:t>
      </w:r>
    </w:p>
    <w:p w:rsidR="00105F4F" w:rsidRPr="005A2BE4" w:rsidRDefault="00105F4F" w:rsidP="00105F4F">
      <w:r w:rsidRPr="005A2BE4">
        <w:t>When a dispenser delivers converted volume the dispenser is said to be in temperature compensated mode and when it delivers unconverted volume it is said to be in temperature uncompensated mode.</w:t>
      </w:r>
    </w:p>
    <w:p w:rsidR="00105F4F" w:rsidRPr="005A2BE4" w:rsidRDefault="00105F4F" w:rsidP="00105F4F">
      <w:r w:rsidRPr="005A2BE4">
        <w:t>In some dispensers it is possible to switch between the temperature compensated mode and temperature uncompensated mode for the same delivery. In this case the dispenser is able to display the volume at 15</w:t>
      </w:r>
      <w:r w:rsidR="005A2BE4" w:rsidRPr="005A2BE4">
        <w:t xml:space="preserve"> </w:t>
      </w:r>
      <w:r w:rsidRPr="005A2BE4">
        <w:t>°C and then a switch (V</w:t>
      </w:r>
      <w:r w:rsidRPr="005A2BE4">
        <w:rPr>
          <w:vertAlign w:val="subscript"/>
        </w:rPr>
        <w:t>FD</w:t>
      </w:r>
      <w:r w:rsidRPr="005A2BE4">
        <w:t>/V</w:t>
      </w:r>
      <w:r w:rsidRPr="005A2BE4">
        <w:rPr>
          <w:vertAlign w:val="subscript"/>
        </w:rPr>
        <w:t>FD15</w:t>
      </w:r>
      <w:r w:rsidRPr="005A2BE4">
        <w:t>) is used to display the temperature uncompensated mode for the same delivery. This type of instrument reduces the number of test deliveries.</w:t>
      </w:r>
    </w:p>
    <w:p w:rsidR="00105F4F" w:rsidRPr="005A2BE4" w:rsidRDefault="00105F4F" w:rsidP="00105F4F">
      <w:pPr>
        <w:jc w:val="center"/>
        <w:rPr>
          <w:b/>
        </w:rPr>
      </w:pPr>
      <w:r w:rsidRPr="005A2BE4">
        <w:rPr>
          <w:b/>
        </w:rPr>
        <w:t>Table 2. MPEs for the accuracy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2552"/>
      </w:tblGrid>
      <w:tr w:rsidR="00450921" w:rsidRPr="005A2BE4" w:rsidTr="00F1262E">
        <w:trPr>
          <w:jc w:val="center"/>
        </w:trPr>
        <w:tc>
          <w:tcPr>
            <w:tcW w:w="2347" w:type="dxa"/>
          </w:tcPr>
          <w:p w:rsidR="00450921" w:rsidRPr="00193ABD" w:rsidRDefault="00450921" w:rsidP="00105F4F">
            <w:pPr>
              <w:rPr>
                <w:b/>
              </w:rPr>
            </w:pPr>
            <w:r w:rsidRPr="00193ABD">
              <w:rPr>
                <w:b/>
              </w:rPr>
              <w:t xml:space="preserve">Accuracy </w:t>
            </w:r>
            <w:r>
              <w:rPr>
                <w:b/>
              </w:rPr>
              <w:t>C</w:t>
            </w:r>
            <w:r w:rsidRPr="00193ABD">
              <w:rPr>
                <w:b/>
              </w:rPr>
              <w:t>lass</w:t>
            </w:r>
          </w:p>
        </w:tc>
        <w:tc>
          <w:tcPr>
            <w:tcW w:w="2552" w:type="dxa"/>
          </w:tcPr>
          <w:p w:rsidR="00450921" w:rsidRPr="00193ABD" w:rsidRDefault="00450921" w:rsidP="005A2BE4">
            <w:pPr>
              <w:jc w:val="center"/>
              <w:rPr>
                <w:b/>
              </w:rPr>
            </w:pPr>
            <w:r>
              <w:rPr>
                <w:b/>
              </w:rPr>
              <w:t>MPE</w:t>
            </w:r>
          </w:p>
        </w:tc>
      </w:tr>
      <w:tr w:rsidR="00450921" w:rsidRPr="005A2BE4" w:rsidTr="00650B30">
        <w:trPr>
          <w:jc w:val="center"/>
        </w:trPr>
        <w:tc>
          <w:tcPr>
            <w:tcW w:w="2347" w:type="dxa"/>
          </w:tcPr>
          <w:p w:rsidR="00450921" w:rsidRPr="005A2BE4" w:rsidRDefault="00450921" w:rsidP="002D1D9D">
            <w:r>
              <w:t>Verification</w:t>
            </w:r>
          </w:p>
        </w:tc>
        <w:tc>
          <w:tcPr>
            <w:tcW w:w="2552" w:type="dxa"/>
          </w:tcPr>
          <w:p w:rsidR="00450921" w:rsidRPr="005A2BE4" w:rsidRDefault="00450921" w:rsidP="005A2BE4">
            <w:pPr>
              <w:jc w:val="center"/>
            </w:pPr>
            <w:r w:rsidRPr="005A2BE4">
              <w:t>±0.6%</w:t>
            </w:r>
          </w:p>
        </w:tc>
      </w:tr>
      <w:tr w:rsidR="00450921" w:rsidRPr="005A2BE4" w:rsidTr="00650B30">
        <w:trPr>
          <w:jc w:val="center"/>
        </w:trPr>
        <w:tc>
          <w:tcPr>
            <w:tcW w:w="2347" w:type="dxa"/>
          </w:tcPr>
          <w:p w:rsidR="00450921" w:rsidRPr="005A2BE4" w:rsidRDefault="00450921" w:rsidP="00105F4F">
            <w:r w:rsidRPr="005A2BE4">
              <w:t xml:space="preserve">In-service inspection </w:t>
            </w:r>
          </w:p>
        </w:tc>
        <w:tc>
          <w:tcPr>
            <w:tcW w:w="2552" w:type="dxa"/>
          </w:tcPr>
          <w:p w:rsidR="00450921" w:rsidRPr="005A2BE4" w:rsidRDefault="00450921" w:rsidP="00F1262E">
            <w:pPr>
              <w:jc w:val="center"/>
            </w:pPr>
            <w:r w:rsidRPr="005A2BE4">
              <w:t>±1%</w:t>
            </w:r>
          </w:p>
        </w:tc>
      </w:tr>
    </w:tbl>
    <w:p w:rsidR="00105F4F" w:rsidRPr="005A2BE4" w:rsidRDefault="00105F4F" w:rsidP="00105F4F">
      <w:r w:rsidRPr="005A2BE4">
        <w:t>In this section, three test methods are described to test accuracy:</w:t>
      </w:r>
    </w:p>
    <w:p w:rsidR="00105F4F" w:rsidRPr="005A2BE4" w:rsidRDefault="00105F4F" w:rsidP="00C33F51">
      <w:pPr>
        <w:numPr>
          <w:ilvl w:val="0"/>
          <w:numId w:val="38"/>
        </w:numPr>
      </w:pPr>
      <w:r w:rsidRPr="005A2BE4">
        <w:t xml:space="preserve">the </w:t>
      </w:r>
      <w:r w:rsidRPr="005A2BE4">
        <w:rPr>
          <w:b/>
        </w:rPr>
        <w:t>volumetric</w:t>
      </w:r>
      <w:r w:rsidRPr="005A2BE4">
        <w:t xml:space="preserve"> method which uses a </w:t>
      </w:r>
      <w:r w:rsidRPr="005A2BE4">
        <w:rPr>
          <w:b/>
        </w:rPr>
        <w:t>master meter</w:t>
      </w:r>
      <w:r w:rsidRPr="005A2BE4">
        <w:t xml:space="preserve"> as the reference standard (see clause 4.8.1);</w:t>
      </w:r>
    </w:p>
    <w:p w:rsidR="00105F4F" w:rsidRPr="005A2BE4" w:rsidRDefault="00105F4F" w:rsidP="00C33F51">
      <w:pPr>
        <w:numPr>
          <w:ilvl w:val="0"/>
          <w:numId w:val="38"/>
        </w:numPr>
      </w:pPr>
      <w:r w:rsidRPr="005A2BE4">
        <w:t xml:space="preserve">the </w:t>
      </w:r>
      <w:r w:rsidRPr="005A2BE4">
        <w:rPr>
          <w:b/>
        </w:rPr>
        <w:t>volumetric</w:t>
      </w:r>
      <w:r w:rsidRPr="005A2BE4">
        <w:t xml:space="preserve"> method which uses a </w:t>
      </w:r>
      <w:r w:rsidRPr="005A2BE4">
        <w:rPr>
          <w:b/>
        </w:rPr>
        <w:t>mass flowmeter</w:t>
      </w:r>
      <w:r w:rsidRPr="005A2BE4">
        <w:t xml:space="preserve"> as the reference standard (see clause 4.8.2);</w:t>
      </w:r>
    </w:p>
    <w:p w:rsidR="00105F4F" w:rsidRPr="005A2BE4" w:rsidRDefault="00105F4F" w:rsidP="00C33F51">
      <w:pPr>
        <w:numPr>
          <w:ilvl w:val="0"/>
          <w:numId w:val="38"/>
        </w:numPr>
      </w:pPr>
      <w:r w:rsidRPr="005A2BE4">
        <w:t xml:space="preserve">the </w:t>
      </w:r>
      <w:r w:rsidRPr="005A2BE4">
        <w:rPr>
          <w:b/>
        </w:rPr>
        <w:t>gravimetric</w:t>
      </w:r>
      <w:r w:rsidR="005A2BE4" w:rsidRPr="005A2BE4">
        <w:t xml:space="preserve"> method (see </w:t>
      </w:r>
      <w:r w:rsidRPr="005A2BE4">
        <w:t xml:space="preserve">clause 4.8.3) which uses </w:t>
      </w:r>
      <w:r w:rsidR="00DF093E">
        <w:t>weights</w:t>
      </w:r>
      <w:r w:rsidR="00DF093E" w:rsidRPr="005A2BE4">
        <w:t xml:space="preserve"> </w:t>
      </w:r>
      <w:r w:rsidRPr="005A2BE4">
        <w:t>in conjunction with a weighing instrument as the reference standard.</w:t>
      </w:r>
    </w:p>
    <w:p w:rsidR="00105F4F" w:rsidRPr="005A2BE4" w:rsidRDefault="00105F4F" w:rsidP="00105F4F">
      <w:r w:rsidRPr="005A2BE4">
        <w:t>Testing shall be carried out at the following flow rates and the results analysed to determine whether the dispenser requires adjustment:</w:t>
      </w:r>
    </w:p>
    <w:p w:rsidR="005A2BE4" w:rsidRPr="005A2BE4" w:rsidRDefault="00105F4F" w:rsidP="00C33F51">
      <w:pPr>
        <w:numPr>
          <w:ilvl w:val="0"/>
          <w:numId w:val="37"/>
        </w:numPr>
        <w:tabs>
          <w:tab w:val="clear" w:pos="718"/>
          <w:tab w:val="num" w:pos="851"/>
        </w:tabs>
        <w:ind w:left="851" w:hanging="425"/>
      </w:pPr>
      <w:r w:rsidRPr="005A2BE4">
        <w:t>three deliveries at the maximum achievable flow rate; and</w:t>
      </w:r>
    </w:p>
    <w:p w:rsidR="00105F4F" w:rsidRPr="005A2BE4" w:rsidRDefault="00105F4F" w:rsidP="00C33F51">
      <w:pPr>
        <w:numPr>
          <w:ilvl w:val="0"/>
          <w:numId w:val="37"/>
        </w:numPr>
        <w:tabs>
          <w:tab w:val="clear" w:pos="718"/>
          <w:tab w:val="num" w:pos="851"/>
        </w:tabs>
        <w:ind w:left="851" w:hanging="425"/>
      </w:pPr>
      <w:r w:rsidRPr="005A2BE4">
        <w:t xml:space="preserve">one delivery at the minimum flow rate </w:t>
      </w:r>
      <w:proofErr w:type="spellStart"/>
      <w:r w:rsidRPr="005A2BE4">
        <w:t>Q</w:t>
      </w:r>
      <w:r w:rsidRPr="005A2BE4">
        <w:rPr>
          <w:vertAlign w:val="subscript"/>
        </w:rPr>
        <w:t>min</w:t>
      </w:r>
      <w:proofErr w:type="spellEnd"/>
      <w:r w:rsidRPr="005A2BE4">
        <w:rPr>
          <w:vertAlign w:val="subscript"/>
        </w:rPr>
        <w:t>.</w:t>
      </w:r>
    </w:p>
    <w:p w:rsidR="005A2BE4" w:rsidRPr="005A2BE4" w:rsidRDefault="005A2BE4" w:rsidP="005A2BE4">
      <w:pPr>
        <w:pStyle w:val="Heading3"/>
      </w:pPr>
      <w:r w:rsidRPr="005A2BE4">
        <w:t>Volumetric Method using a Master Meter</w:t>
      </w:r>
    </w:p>
    <w:p w:rsidR="005A2BE4" w:rsidRPr="005A2BE4" w:rsidRDefault="005A2BE4" w:rsidP="00C33F51">
      <w:pPr>
        <w:numPr>
          <w:ilvl w:val="0"/>
          <w:numId w:val="36"/>
        </w:numPr>
      </w:pPr>
      <w:r w:rsidRPr="005A2BE4">
        <w:t>Ensure the dispenser is in temperature uncompensated mode.</w:t>
      </w:r>
    </w:p>
    <w:p w:rsidR="005A2BE4" w:rsidRPr="005A2BE4" w:rsidRDefault="005A2BE4" w:rsidP="005A2BE4">
      <w:pPr>
        <w:ind w:left="1134" w:hanging="708"/>
      </w:pPr>
      <w:r w:rsidRPr="005A2BE4">
        <w:t>Note:</w:t>
      </w:r>
      <w:r w:rsidRPr="005A2BE4">
        <w:tab/>
        <w:t>If this is not possible make the delivery in temperature compensated mode and use the appropriate switch to view V</w:t>
      </w:r>
      <w:r w:rsidRPr="005A2BE4">
        <w:rPr>
          <w:vertAlign w:val="subscript"/>
        </w:rPr>
        <w:t>FD.</w:t>
      </w:r>
    </w:p>
    <w:p w:rsidR="005A2BE4" w:rsidRPr="005A2BE4" w:rsidRDefault="005A2BE4" w:rsidP="00C33F51">
      <w:pPr>
        <w:numPr>
          <w:ilvl w:val="0"/>
          <w:numId w:val="36"/>
        </w:numPr>
      </w:pPr>
      <w:r w:rsidRPr="005A2BE4">
        <w:t xml:space="preserve">Place oil or glycol in the </w:t>
      </w:r>
      <w:proofErr w:type="spellStart"/>
      <w:r w:rsidRPr="005A2BE4">
        <w:t>thermowell</w:t>
      </w:r>
      <w:proofErr w:type="spellEnd"/>
      <w:r w:rsidRPr="005A2BE4">
        <w:t xml:space="preserve"> of the dispenser and insert the thermometer. This is where you measure the temperature, T</w:t>
      </w:r>
      <w:r w:rsidRPr="005A2BE4">
        <w:rPr>
          <w:vertAlign w:val="subscript"/>
        </w:rPr>
        <w:t>FD</w:t>
      </w:r>
      <w:r w:rsidRPr="005A2BE4">
        <w:t>.</w:t>
      </w:r>
    </w:p>
    <w:p w:rsidR="005A2BE4" w:rsidRPr="005A2BE4" w:rsidRDefault="005A2BE4" w:rsidP="00C33F51">
      <w:pPr>
        <w:numPr>
          <w:ilvl w:val="0"/>
          <w:numId w:val="36"/>
        </w:numPr>
      </w:pPr>
      <w:r w:rsidRPr="005A2BE4">
        <w:t>Connect the master meter outlet hose to the vapour return line in the dispenser.</w:t>
      </w:r>
    </w:p>
    <w:p w:rsidR="005A2BE4" w:rsidRPr="005A2BE4" w:rsidRDefault="005A2BE4" w:rsidP="00C33F51">
      <w:pPr>
        <w:numPr>
          <w:ilvl w:val="0"/>
          <w:numId w:val="36"/>
        </w:numPr>
      </w:pPr>
      <w:r w:rsidRPr="005A2BE4">
        <w:t>Connect the dispenser nozzle to the inlet of the master meter.</w:t>
      </w:r>
    </w:p>
    <w:p w:rsidR="005A2BE4" w:rsidRPr="005A2BE4" w:rsidRDefault="005A2BE4" w:rsidP="00C33F51">
      <w:pPr>
        <w:numPr>
          <w:ilvl w:val="0"/>
          <w:numId w:val="36"/>
        </w:numPr>
      </w:pPr>
      <w:r w:rsidRPr="005A2BE4">
        <w:t>Slowly open the dispenser nozzle and then fully open the flow control valve on the master meter unit to allow testing at maximum flow rate.</w:t>
      </w:r>
    </w:p>
    <w:p w:rsidR="005A2BE4" w:rsidRPr="005A2BE4" w:rsidRDefault="005A2BE4" w:rsidP="00C33F51">
      <w:pPr>
        <w:numPr>
          <w:ilvl w:val="0"/>
          <w:numId w:val="36"/>
        </w:numPr>
      </w:pPr>
      <w:r w:rsidRPr="005A2BE4">
        <w:t>Open the master meter nozzle and circulate at least 100 L of product through the system and back to the supply tank until the temperature and master meter pressure readings have stabilised.</w:t>
      </w:r>
    </w:p>
    <w:p w:rsidR="005A2BE4" w:rsidRPr="005A2BE4" w:rsidRDefault="005A2BE4" w:rsidP="00C33F51">
      <w:pPr>
        <w:numPr>
          <w:ilvl w:val="0"/>
          <w:numId w:val="36"/>
        </w:numPr>
      </w:pPr>
      <w:r w:rsidRPr="005A2BE4">
        <w:t>Reset the master meter and dispenser to zero.</w:t>
      </w:r>
    </w:p>
    <w:p w:rsidR="005A2BE4" w:rsidRPr="005A2BE4" w:rsidRDefault="005A2BE4" w:rsidP="00C33F51">
      <w:pPr>
        <w:numPr>
          <w:ilvl w:val="0"/>
          <w:numId w:val="36"/>
        </w:numPr>
      </w:pPr>
      <w:r w:rsidRPr="005A2BE4">
        <w:t>Make a delivery at the maximum achievable flow rate for a volume which is at least equal to the greatest of:</w:t>
      </w:r>
    </w:p>
    <w:p w:rsidR="005A2BE4" w:rsidRPr="005A2BE4" w:rsidRDefault="005A2BE4" w:rsidP="00C33F51">
      <w:pPr>
        <w:numPr>
          <w:ilvl w:val="1"/>
          <w:numId w:val="39"/>
        </w:numPr>
      </w:pPr>
      <w:r w:rsidRPr="005A2BE4">
        <w:t>1 min</w:t>
      </w:r>
      <w:r w:rsidR="00283CCE">
        <w:t>ute</w:t>
      </w:r>
      <w:r w:rsidRPr="005A2BE4">
        <w:t xml:space="preserve"> delivery</w:t>
      </w:r>
      <w:r w:rsidR="00283CCE">
        <w:t xml:space="preserve"> at the maximum achievable flowrate</w:t>
      </w:r>
      <w:r w:rsidRPr="005A2BE4">
        <w:t>;</w:t>
      </w:r>
    </w:p>
    <w:p w:rsidR="005A2BE4" w:rsidRPr="005A2BE4" w:rsidRDefault="005A2BE4" w:rsidP="00C33F51">
      <w:pPr>
        <w:numPr>
          <w:ilvl w:val="1"/>
          <w:numId w:val="39"/>
        </w:numPr>
      </w:pPr>
      <w:r w:rsidRPr="005A2BE4">
        <w:t>2 × MMQ; or</w:t>
      </w:r>
    </w:p>
    <w:p w:rsidR="005A2BE4" w:rsidRPr="005A2BE4" w:rsidRDefault="005A2BE4" w:rsidP="00C33F51">
      <w:pPr>
        <w:numPr>
          <w:ilvl w:val="1"/>
          <w:numId w:val="39"/>
        </w:numPr>
      </w:pPr>
      <w:r w:rsidRPr="005A2BE4">
        <w:t>the minimum quantity for the master meter as specified in the certificate of verification.</w:t>
      </w:r>
    </w:p>
    <w:p w:rsidR="005A2BE4" w:rsidRPr="005A2BE4" w:rsidRDefault="005A2BE4" w:rsidP="00C33F51">
      <w:pPr>
        <w:numPr>
          <w:ilvl w:val="0"/>
          <w:numId w:val="36"/>
        </w:numPr>
      </w:pPr>
      <w:r w:rsidRPr="005A2BE4">
        <w:t>Approximately half way through the delivery, record the temperature of the product in the dispenser and the master meter (T</w:t>
      </w:r>
      <w:r w:rsidRPr="005A2BE4">
        <w:rPr>
          <w:vertAlign w:val="subscript"/>
        </w:rPr>
        <w:t xml:space="preserve">FD </w:t>
      </w:r>
      <w:r w:rsidRPr="005A2BE4">
        <w:t>and T</w:t>
      </w:r>
      <w:r w:rsidRPr="005A2BE4">
        <w:rPr>
          <w:vertAlign w:val="subscript"/>
        </w:rPr>
        <w:t>MM</w:t>
      </w:r>
      <w:r w:rsidRPr="005A2BE4">
        <w:t>) and pressure at the master meter (P</w:t>
      </w:r>
      <w:r w:rsidRPr="005A2BE4">
        <w:rPr>
          <w:vertAlign w:val="subscript"/>
        </w:rPr>
        <w:t>MM</w:t>
      </w:r>
      <w:r w:rsidRPr="005A2BE4">
        <w:t>).</w:t>
      </w:r>
    </w:p>
    <w:p w:rsidR="005A2BE4" w:rsidRPr="005A2BE4" w:rsidRDefault="005A2BE4" w:rsidP="00C33F51">
      <w:pPr>
        <w:numPr>
          <w:ilvl w:val="0"/>
          <w:numId w:val="36"/>
        </w:numPr>
      </w:pPr>
      <w:r w:rsidRPr="005A2BE4">
        <w:t>Complete the delivery using the master meter nozzle and record the indicated volume from the master meter (V</w:t>
      </w:r>
      <w:r w:rsidRPr="005A2BE4">
        <w:rPr>
          <w:vertAlign w:val="subscript"/>
        </w:rPr>
        <w:t>MM</w:t>
      </w:r>
      <w:r w:rsidRPr="005A2BE4">
        <w:t>) and the uncompensated volume from the dispenser (V</w:t>
      </w:r>
      <w:r w:rsidRPr="005A2BE4">
        <w:rPr>
          <w:vertAlign w:val="subscript"/>
        </w:rPr>
        <w:t>FD</w:t>
      </w:r>
      <w:r w:rsidRPr="005A2BE4">
        <w:t>).</w:t>
      </w:r>
    </w:p>
    <w:p w:rsidR="005A2BE4" w:rsidRPr="005A2BE4" w:rsidRDefault="005A2BE4" w:rsidP="005A2BE4">
      <w:pPr>
        <w:ind w:left="1134" w:hanging="708"/>
      </w:pPr>
      <w:r w:rsidRPr="005A2BE4">
        <w:t>Note:</w:t>
      </w:r>
      <w:r w:rsidRPr="005A2BE4">
        <w:tab/>
        <w:t>If the dispenser allows the display of both compensated (V</w:t>
      </w:r>
      <w:r w:rsidRPr="005A2BE4">
        <w:rPr>
          <w:vertAlign w:val="subscript"/>
        </w:rPr>
        <w:t>FD15</w:t>
      </w:r>
      <w:r w:rsidRPr="005A2BE4">
        <w:t>) and uncompensated volume (V</w:t>
      </w:r>
      <w:r w:rsidRPr="005A2BE4">
        <w:rPr>
          <w:vertAlign w:val="subscript"/>
        </w:rPr>
        <w:t>FD</w:t>
      </w:r>
      <w:r w:rsidRPr="005A2BE4">
        <w:t>), record both indications. You need only record the compensated volume (V</w:t>
      </w:r>
      <w:r w:rsidRPr="005A2BE4">
        <w:rPr>
          <w:vertAlign w:val="subscript"/>
        </w:rPr>
        <w:t>FD15</w:t>
      </w:r>
      <w:r w:rsidRPr="005A2BE4">
        <w:t>) once during testing. Use the value for V</w:t>
      </w:r>
      <w:r w:rsidRPr="005A2BE4">
        <w:rPr>
          <w:vertAlign w:val="subscript"/>
        </w:rPr>
        <w:t>FD15</w:t>
      </w:r>
      <w:r w:rsidRPr="005A2BE4">
        <w:t xml:space="preserve"> to assess if the conversion is working correctly (see clause 4.</w:t>
      </w:r>
      <w:r w:rsidR="00A76F9C">
        <w:t>10</w:t>
      </w:r>
      <w:r w:rsidRPr="005A2BE4">
        <w:t>).</w:t>
      </w:r>
    </w:p>
    <w:p w:rsidR="005A2BE4" w:rsidRPr="005A2BE4" w:rsidRDefault="005A2BE4" w:rsidP="00C33F51">
      <w:pPr>
        <w:numPr>
          <w:ilvl w:val="0"/>
          <w:numId w:val="36"/>
        </w:numPr>
      </w:pPr>
      <w:r w:rsidRPr="005A2BE4">
        <w:t>Use D</w:t>
      </w:r>
      <w:r w:rsidRPr="005A2BE4">
        <w:rPr>
          <w:vertAlign w:val="subscript"/>
        </w:rPr>
        <w:t>15</w:t>
      </w:r>
      <w:r w:rsidRPr="005A2BE4">
        <w:t>, T</w:t>
      </w:r>
      <w:r w:rsidRPr="005A2BE4">
        <w:rPr>
          <w:vertAlign w:val="subscript"/>
        </w:rPr>
        <w:t>FD</w:t>
      </w:r>
      <w:r w:rsidRPr="005A2BE4">
        <w:t xml:space="preserve"> and T</w:t>
      </w:r>
      <w:r w:rsidRPr="005A2BE4">
        <w:rPr>
          <w:vertAlign w:val="subscript"/>
        </w:rPr>
        <w:t xml:space="preserve">MM </w:t>
      </w:r>
      <w:r w:rsidRPr="005A2BE4">
        <w:t xml:space="preserve">in conjunction with ASTM–IP–API Table 54 to determine the conversion factors </w:t>
      </w:r>
      <w:proofErr w:type="spellStart"/>
      <w:r w:rsidRPr="005A2BE4">
        <w:t>C</w:t>
      </w:r>
      <w:r w:rsidRPr="005A2BE4">
        <w:rPr>
          <w:vertAlign w:val="subscript"/>
        </w:rPr>
        <w:t>tlFD</w:t>
      </w:r>
      <w:proofErr w:type="spellEnd"/>
      <w:r w:rsidRPr="005A2BE4">
        <w:rPr>
          <w:vertAlign w:val="subscript"/>
        </w:rPr>
        <w:t xml:space="preserve"> </w:t>
      </w:r>
      <w:r w:rsidRPr="005A2BE4">
        <w:t xml:space="preserve">and </w:t>
      </w:r>
      <w:proofErr w:type="spellStart"/>
      <w:r w:rsidRPr="005A2BE4">
        <w:t>C</w:t>
      </w:r>
      <w:r w:rsidRPr="005A2BE4">
        <w:rPr>
          <w:vertAlign w:val="subscript"/>
        </w:rPr>
        <w:t>tlMM</w:t>
      </w:r>
      <w:proofErr w:type="spellEnd"/>
      <w:r w:rsidRPr="005A2BE4">
        <w:t xml:space="preserve"> for the effect of temperature on LPG at the dispenser and at the master meter respectively.</w:t>
      </w:r>
    </w:p>
    <w:p w:rsidR="005A2BE4" w:rsidRPr="005A2BE4" w:rsidRDefault="005A2BE4" w:rsidP="00C33F51">
      <w:pPr>
        <w:numPr>
          <w:ilvl w:val="0"/>
          <w:numId w:val="36"/>
        </w:numPr>
      </w:pPr>
      <w:r w:rsidRPr="005A2BE4">
        <w:t>Calculate the pressure conversion factor (</w:t>
      </w:r>
      <w:proofErr w:type="spellStart"/>
      <w:r w:rsidRPr="005A2BE4">
        <w:t>C</w:t>
      </w:r>
      <w:r w:rsidRPr="005A2BE4">
        <w:rPr>
          <w:vertAlign w:val="subscript"/>
        </w:rPr>
        <w:t>plMM</w:t>
      </w:r>
      <w:proofErr w:type="spellEnd"/>
      <w:r w:rsidRPr="005A2BE4">
        <w:t>) for the effect of pressure on LPG at the master meter by using D</w:t>
      </w:r>
      <w:r w:rsidRPr="005A2BE4">
        <w:rPr>
          <w:vertAlign w:val="subscript"/>
        </w:rPr>
        <w:t>15</w:t>
      </w:r>
      <w:r w:rsidRPr="005A2BE4">
        <w:t xml:space="preserve">, </w:t>
      </w:r>
      <w:proofErr w:type="spellStart"/>
      <w:r w:rsidRPr="005A2BE4">
        <w:t>P</w:t>
      </w:r>
      <w:r w:rsidRPr="005A2BE4">
        <w:rPr>
          <w:vertAlign w:val="subscript"/>
        </w:rPr>
        <w:t>e</w:t>
      </w:r>
      <w:proofErr w:type="spellEnd"/>
      <w:r w:rsidRPr="005A2BE4">
        <w:t>, P</w:t>
      </w:r>
      <w:r w:rsidRPr="005A2BE4">
        <w:rPr>
          <w:vertAlign w:val="subscript"/>
        </w:rPr>
        <w:t>MM</w:t>
      </w:r>
      <w:r w:rsidRPr="005A2BE4">
        <w:t>,</w:t>
      </w:r>
      <w:r w:rsidRPr="005A2BE4">
        <w:rPr>
          <w:vertAlign w:val="subscript"/>
        </w:rPr>
        <w:t xml:space="preserve"> </w:t>
      </w:r>
      <w:r w:rsidRPr="005A2BE4">
        <w:t>T</w:t>
      </w:r>
      <w:r w:rsidRPr="005A2BE4">
        <w:rPr>
          <w:vertAlign w:val="subscript"/>
        </w:rPr>
        <w:t>MM</w:t>
      </w:r>
      <w:r w:rsidRPr="005A2BE4">
        <w:t xml:space="preserve"> and the compressibility factor from the API Manual of Petroleum Measurement Standards, Chapter 11.2.2M. Alternatively, use the simplified abridged tables given in Appendix B.</w:t>
      </w:r>
    </w:p>
    <w:p w:rsidR="005A2BE4" w:rsidRPr="005A2BE4" w:rsidRDefault="005A2BE4" w:rsidP="00C33F51">
      <w:pPr>
        <w:numPr>
          <w:ilvl w:val="0"/>
          <w:numId w:val="36"/>
        </w:numPr>
      </w:pPr>
      <w:r w:rsidRPr="005A2BE4">
        <w:t>Determine the meter factor for the master meter MF</w:t>
      </w:r>
      <w:r w:rsidRPr="005A2BE4">
        <w:rPr>
          <w:vertAlign w:val="subscript"/>
        </w:rPr>
        <w:t xml:space="preserve">MM </w:t>
      </w:r>
      <w:r w:rsidRPr="005A2BE4">
        <w:t>using the indicated flowrate and the Regulation 13 certificate of verification.</w:t>
      </w:r>
    </w:p>
    <w:p w:rsidR="00D50013" w:rsidRPr="00EF38E3" w:rsidRDefault="005A2BE4" w:rsidP="00D50013">
      <w:pPr>
        <w:numPr>
          <w:ilvl w:val="0"/>
          <w:numId w:val="36"/>
        </w:numPr>
      </w:pPr>
      <w:r w:rsidRPr="005A2BE4">
        <w:t xml:space="preserve">Calculate the converted and corrected </w:t>
      </w:r>
      <w:r>
        <w:t>master meter volume as follows:</w:t>
      </w:r>
      <w:r>
        <w:br/>
      </w:r>
    </w:p>
    <w:p w:rsidR="00D50013" w:rsidRPr="00D50013" w:rsidRDefault="008C300C" w:rsidP="00D50013">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REF</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MM</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tlMM</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plMM</m:t>
              </m:r>
            </m:sub>
          </m:sSub>
          <m:r>
            <w:rPr>
              <w:rFonts w:ascii="Cambria Math" w:hAnsi="Cambria Math" w:cs="Arial"/>
            </w:rPr>
            <m:t>×</m:t>
          </m:r>
          <m:sSub>
            <m:sSubPr>
              <m:ctrlPr>
                <w:rPr>
                  <w:rFonts w:ascii="Cambria Math" w:hAnsi="Cambria Math" w:cs="Arial"/>
                  <w:i/>
                </w:rPr>
              </m:ctrlPr>
            </m:sSubPr>
            <m:e>
              <m:r>
                <w:rPr>
                  <w:rFonts w:ascii="Cambria Math" w:hAnsi="Cambria Math" w:cs="Arial"/>
                </w:rPr>
                <m:t>MF</m:t>
              </m:r>
            </m:e>
            <m:sub>
              <m:r>
                <w:rPr>
                  <w:rFonts w:ascii="Cambria Math" w:hAnsi="Cambria Math" w:cs="Arial"/>
                </w:rPr>
                <m:t>MM</m:t>
              </m:r>
            </m:sub>
          </m:sSub>
        </m:oMath>
      </m:oMathPara>
    </w:p>
    <w:p w:rsidR="00D50013" w:rsidRPr="00EF38E3" w:rsidRDefault="005A2BE4" w:rsidP="00D50013">
      <w:pPr>
        <w:numPr>
          <w:ilvl w:val="0"/>
          <w:numId w:val="36"/>
        </w:numPr>
      </w:pPr>
      <w:r w:rsidRPr="005A2BE4">
        <w:t>Calculate the converted dispenser v</w:t>
      </w:r>
      <w:r>
        <w:t xml:space="preserve">olume as follows: </w:t>
      </w:r>
    </w:p>
    <w:p w:rsidR="00D50013" w:rsidRPr="00D50013" w:rsidRDefault="008C300C" w:rsidP="00D50013">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FD,c</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FD</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tlFD</m:t>
              </m:r>
            </m:sub>
          </m:sSub>
        </m:oMath>
      </m:oMathPara>
    </w:p>
    <w:p w:rsidR="00D50013" w:rsidRPr="00EF38E3" w:rsidRDefault="005A2BE4" w:rsidP="00D50013">
      <w:pPr>
        <w:numPr>
          <w:ilvl w:val="0"/>
          <w:numId w:val="36"/>
        </w:numPr>
      </w:pPr>
      <w:r w:rsidRPr="005A2BE4">
        <w:t>Calculate the relative error (E</w:t>
      </w:r>
      <w:r w:rsidRPr="005A2BE4">
        <w:rPr>
          <w:vertAlign w:val="subscript"/>
        </w:rPr>
        <w:t>FD</w:t>
      </w:r>
      <w:r w:rsidRPr="005A2BE4">
        <w:t>) by comparing the calculated converted volume for the dispenser with the converted test volume</w:t>
      </w:r>
      <w:r w:rsidR="009A23CD">
        <w:t>.</w:t>
      </w:r>
    </w:p>
    <w:p w:rsidR="00D50013" w:rsidRPr="00D50013" w:rsidRDefault="008C300C" w:rsidP="00D50013">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FD</m:t>
              </m:r>
            </m:sub>
          </m:sSub>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FD,c</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REF</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V</m:t>
                  </m:r>
                </m:e>
                <m:sub>
                  <m:r>
                    <w:rPr>
                      <w:rFonts w:ascii="Cambria Math" w:hAnsi="Cambria Math" w:cs="Arial"/>
                    </w:rPr>
                    <m:t>REF</m:t>
                  </m:r>
                </m:sub>
              </m:sSub>
            </m:den>
          </m:f>
          <m:r>
            <w:rPr>
              <w:rFonts w:ascii="Cambria Math" w:hAnsi="Cambria Math" w:cs="Arial"/>
            </w:rPr>
            <m:t>×100</m:t>
          </m:r>
        </m:oMath>
      </m:oMathPara>
    </w:p>
    <w:p w:rsidR="005A2BE4" w:rsidRPr="005A2BE4" w:rsidRDefault="005A2BE4" w:rsidP="005A2BE4">
      <w:pPr>
        <w:ind w:left="1134" w:hanging="708"/>
      </w:pPr>
      <w:r w:rsidRPr="005A2BE4">
        <w:t>Note:</w:t>
      </w:r>
      <w:r w:rsidRPr="005A2BE4">
        <w:tab/>
        <w:t>A positive error indicates that the dispenser is over-</w:t>
      </w:r>
      <w:r w:rsidR="00283CCE">
        <w:t>indicating</w:t>
      </w:r>
      <w:r w:rsidR="00283CCE" w:rsidRPr="005A2BE4">
        <w:t xml:space="preserve"> </w:t>
      </w:r>
      <w:r w:rsidRPr="005A2BE4">
        <w:t>and under-delivering.</w:t>
      </w:r>
    </w:p>
    <w:p w:rsidR="005A2BE4" w:rsidRPr="005A2BE4" w:rsidRDefault="005A2BE4" w:rsidP="00C33F51">
      <w:pPr>
        <w:numPr>
          <w:ilvl w:val="0"/>
          <w:numId w:val="36"/>
        </w:numPr>
      </w:pPr>
      <w:r w:rsidRPr="005A2BE4">
        <w:t xml:space="preserve">Repeat steps 7 to 16 </w:t>
      </w:r>
      <w:r w:rsidRPr="005A2BE4">
        <w:rPr>
          <w:b/>
          <w:bCs/>
        </w:rPr>
        <w:t>twice more</w:t>
      </w:r>
      <w:r w:rsidRPr="005A2BE4">
        <w:t>.</w:t>
      </w:r>
    </w:p>
    <w:p w:rsidR="005A2BE4" w:rsidRPr="005A2BE4" w:rsidRDefault="005A2BE4" w:rsidP="00C33F51">
      <w:pPr>
        <w:numPr>
          <w:ilvl w:val="0"/>
          <w:numId w:val="36"/>
        </w:numPr>
      </w:pPr>
      <w:r w:rsidRPr="005A2BE4">
        <w:t xml:space="preserve">Repeat steps 7 to 16 at </w:t>
      </w:r>
      <w:proofErr w:type="spellStart"/>
      <w:r w:rsidRPr="005A2BE4">
        <w:t>Q</w:t>
      </w:r>
      <w:r w:rsidRPr="005A2BE4">
        <w:rPr>
          <w:vertAlign w:val="subscript"/>
        </w:rPr>
        <w:t>min</w:t>
      </w:r>
      <w:proofErr w:type="spellEnd"/>
      <w:r w:rsidRPr="005A2BE4">
        <w:t>.</w:t>
      </w:r>
    </w:p>
    <w:p w:rsidR="005A2BE4" w:rsidRPr="005A2BE4" w:rsidRDefault="005A2BE4" w:rsidP="00C33F51">
      <w:pPr>
        <w:numPr>
          <w:ilvl w:val="0"/>
          <w:numId w:val="36"/>
        </w:numPr>
      </w:pPr>
      <w:r w:rsidRPr="005A2BE4">
        <w:t>Determine if all the results in step 16 are within the allowable MPE (see Table 2).</w:t>
      </w:r>
    </w:p>
    <w:p w:rsidR="005A2BE4" w:rsidRPr="005A2BE4" w:rsidRDefault="005A2BE4" w:rsidP="00C33F51">
      <w:pPr>
        <w:numPr>
          <w:ilvl w:val="0"/>
          <w:numId w:val="36"/>
        </w:numPr>
      </w:pPr>
      <w:r w:rsidRPr="005A2BE4">
        <w:t>If meter adjustments are made repeat steps 7 to 19.</w:t>
      </w:r>
    </w:p>
    <w:p w:rsidR="005A2BE4" w:rsidRPr="005A2BE4" w:rsidRDefault="005A2BE4" w:rsidP="00C33F51">
      <w:pPr>
        <w:numPr>
          <w:ilvl w:val="0"/>
          <w:numId w:val="36"/>
        </w:numPr>
      </w:pPr>
      <w:r w:rsidRPr="005A2BE4">
        <w:t xml:space="preserve">Record results on </w:t>
      </w:r>
      <w:r>
        <w:t>Test Report 1</w:t>
      </w:r>
      <w:r w:rsidRPr="005A2BE4">
        <w:t>.</w:t>
      </w:r>
    </w:p>
    <w:p w:rsidR="005A2BE4" w:rsidRPr="005A2BE4" w:rsidRDefault="005A2BE4" w:rsidP="00C33F51">
      <w:pPr>
        <w:numPr>
          <w:ilvl w:val="0"/>
          <w:numId w:val="36"/>
        </w:numPr>
      </w:pPr>
      <w:r w:rsidRPr="005A2BE4">
        <w:t>Ensure the dispenser is left in temperature compensated mode.</w:t>
      </w:r>
    </w:p>
    <w:p w:rsidR="005A2BE4" w:rsidRDefault="005A2BE4" w:rsidP="005A2BE4">
      <w:pPr>
        <w:pStyle w:val="Heading3"/>
      </w:pPr>
      <w:r w:rsidRPr="005A2BE4">
        <w:t>Volumetric Method using a Mass Flowmeter</w:t>
      </w:r>
    </w:p>
    <w:p w:rsidR="005A2BE4" w:rsidRPr="005A2BE4" w:rsidRDefault="005A2BE4" w:rsidP="00C33F51">
      <w:pPr>
        <w:numPr>
          <w:ilvl w:val="0"/>
          <w:numId w:val="40"/>
        </w:numPr>
        <w:tabs>
          <w:tab w:val="clear" w:pos="360"/>
          <w:tab w:val="num" w:pos="426"/>
        </w:tabs>
        <w:ind w:left="426" w:hanging="426"/>
      </w:pPr>
      <w:r w:rsidRPr="005A2BE4">
        <w:t>Ensure the dispenser is in temperature uncompensated mode.</w:t>
      </w:r>
    </w:p>
    <w:p w:rsidR="005A2BE4" w:rsidRPr="005A2BE4" w:rsidRDefault="005A2BE4" w:rsidP="005A2BE4">
      <w:pPr>
        <w:ind w:left="1134" w:hanging="708"/>
      </w:pPr>
      <w:r w:rsidRPr="005A2BE4">
        <w:t>Note:</w:t>
      </w:r>
      <w:r w:rsidRPr="005A2BE4">
        <w:tab/>
        <w:t>If this is not possible make the delivery in temperature compensated mode and use the appropriate switch to view V</w:t>
      </w:r>
      <w:r w:rsidRPr="005A2BE4">
        <w:rPr>
          <w:vertAlign w:val="subscript"/>
        </w:rPr>
        <w:t xml:space="preserve">FD </w:t>
      </w:r>
    </w:p>
    <w:p w:rsidR="005A2BE4" w:rsidRPr="005A2BE4" w:rsidRDefault="005A2BE4" w:rsidP="00C33F51">
      <w:pPr>
        <w:numPr>
          <w:ilvl w:val="0"/>
          <w:numId w:val="40"/>
        </w:numPr>
        <w:tabs>
          <w:tab w:val="clear" w:pos="360"/>
          <w:tab w:val="num" w:pos="426"/>
        </w:tabs>
        <w:ind w:left="426" w:hanging="426"/>
      </w:pPr>
      <w:r w:rsidRPr="005A2BE4">
        <w:t xml:space="preserve">Place oil or glycol in the </w:t>
      </w:r>
      <w:proofErr w:type="spellStart"/>
      <w:r w:rsidRPr="005A2BE4">
        <w:t>thermowell</w:t>
      </w:r>
      <w:proofErr w:type="spellEnd"/>
      <w:r w:rsidRPr="005A2BE4">
        <w:t xml:space="preserve"> of the dispenser and insert the thermometer. This is where you measure the temperature, T</w:t>
      </w:r>
      <w:r w:rsidRPr="005A2BE4">
        <w:rPr>
          <w:vertAlign w:val="subscript"/>
        </w:rPr>
        <w:t>FD</w:t>
      </w:r>
      <w:r w:rsidRPr="005A2BE4">
        <w:t>.</w:t>
      </w:r>
    </w:p>
    <w:p w:rsidR="005A2BE4" w:rsidRPr="005A2BE4" w:rsidRDefault="005A2BE4" w:rsidP="00C33F51">
      <w:pPr>
        <w:numPr>
          <w:ilvl w:val="0"/>
          <w:numId w:val="40"/>
        </w:numPr>
        <w:tabs>
          <w:tab w:val="clear" w:pos="360"/>
          <w:tab w:val="num" w:pos="426"/>
        </w:tabs>
        <w:ind w:left="426" w:hanging="426"/>
      </w:pPr>
      <w:r w:rsidRPr="005A2BE4">
        <w:t>Connect the mass flowmeter outlet hose to the vapour return line of the dispenser.</w:t>
      </w:r>
    </w:p>
    <w:p w:rsidR="005A2BE4" w:rsidRPr="005A2BE4" w:rsidRDefault="005A2BE4" w:rsidP="00C33F51">
      <w:pPr>
        <w:numPr>
          <w:ilvl w:val="0"/>
          <w:numId w:val="40"/>
        </w:numPr>
        <w:tabs>
          <w:tab w:val="clear" w:pos="360"/>
          <w:tab w:val="num" w:pos="426"/>
        </w:tabs>
        <w:ind w:left="426" w:hanging="426"/>
      </w:pPr>
      <w:r w:rsidRPr="005A2BE4">
        <w:t>Connect the dispenser nozzle to the inlet of the mass flowmeter.</w:t>
      </w:r>
    </w:p>
    <w:p w:rsidR="005A2BE4" w:rsidRPr="005A2BE4" w:rsidRDefault="005A2BE4" w:rsidP="00C33F51">
      <w:pPr>
        <w:numPr>
          <w:ilvl w:val="0"/>
          <w:numId w:val="40"/>
        </w:numPr>
        <w:tabs>
          <w:tab w:val="clear" w:pos="360"/>
          <w:tab w:val="num" w:pos="426"/>
        </w:tabs>
        <w:ind w:left="426" w:hanging="426"/>
      </w:pPr>
      <w:r w:rsidRPr="005A2BE4">
        <w:t>Slowly open the dispenser nozzle and then fully open the flow control valve on the mass flowmeter to allow testing at maximum flow rate.</w:t>
      </w:r>
    </w:p>
    <w:p w:rsidR="005A2BE4" w:rsidRPr="005A2BE4" w:rsidRDefault="005A2BE4" w:rsidP="00C33F51">
      <w:pPr>
        <w:numPr>
          <w:ilvl w:val="0"/>
          <w:numId w:val="40"/>
        </w:numPr>
        <w:tabs>
          <w:tab w:val="clear" w:pos="360"/>
          <w:tab w:val="num" w:pos="426"/>
        </w:tabs>
        <w:ind w:left="426" w:hanging="426"/>
      </w:pPr>
      <w:r w:rsidRPr="005A2BE4">
        <w:t>Open the mass flowmeter nozzle and circulate at least 100 L of product through the system and back to the supply tank until the temperature and mass flowmeter have stabilised.</w:t>
      </w:r>
    </w:p>
    <w:p w:rsidR="005A2BE4" w:rsidRPr="005A2BE4" w:rsidRDefault="005A2BE4" w:rsidP="00C33F51">
      <w:pPr>
        <w:numPr>
          <w:ilvl w:val="0"/>
          <w:numId w:val="40"/>
        </w:numPr>
        <w:tabs>
          <w:tab w:val="clear" w:pos="360"/>
          <w:tab w:val="num" w:pos="426"/>
        </w:tabs>
        <w:ind w:left="426" w:hanging="426"/>
      </w:pPr>
      <w:r w:rsidRPr="005A2BE4">
        <w:t>Reset the mass flowmeter and dispenser to zero.</w:t>
      </w:r>
    </w:p>
    <w:p w:rsidR="005A2BE4" w:rsidRPr="005A2BE4" w:rsidRDefault="005A2BE4" w:rsidP="00C33F51">
      <w:pPr>
        <w:numPr>
          <w:ilvl w:val="0"/>
          <w:numId w:val="40"/>
        </w:numPr>
        <w:tabs>
          <w:tab w:val="clear" w:pos="360"/>
          <w:tab w:val="num" w:pos="426"/>
        </w:tabs>
        <w:ind w:left="426" w:hanging="426"/>
      </w:pPr>
      <w:r w:rsidRPr="005A2BE4">
        <w:t>Make a delivery at the maximum achievable flow rate for a volume which is at least equal to the greatest of:</w:t>
      </w:r>
    </w:p>
    <w:p w:rsidR="005A2BE4" w:rsidRPr="005A2BE4" w:rsidRDefault="005A2BE4" w:rsidP="00C33F51">
      <w:pPr>
        <w:numPr>
          <w:ilvl w:val="1"/>
          <w:numId w:val="41"/>
        </w:numPr>
        <w:tabs>
          <w:tab w:val="clear" w:pos="850"/>
          <w:tab w:val="left" w:pos="851"/>
        </w:tabs>
      </w:pPr>
      <w:r w:rsidRPr="005A2BE4">
        <w:t>1 min</w:t>
      </w:r>
      <w:r w:rsidR="00283CCE">
        <w:t>ute</w:t>
      </w:r>
      <w:r w:rsidRPr="005A2BE4">
        <w:t xml:space="preserve"> delivery</w:t>
      </w:r>
      <w:r w:rsidR="00283CCE">
        <w:t xml:space="preserve"> at the maximum achievable flowrate</w:t>
      </w:r>
      <w:r w:rsidRPr="005A2BE4">
        <w:t>;</w:t>
      </w:r>
    </w:p>
    <w:p w:rsidR="005A2BE4" w:rsidRPr="005A2BE4" w:rsidRDefault="005A2BE4" w:rsidP="00C33F51">
      <w:pPr>
        <w:numPr>
          <w:ilvl w:val="1"/>
          <w:numId w:val="41"/>
        </w:numPr>
        <w:tabs>
          <w:tab w:val="left" w:pos="426"/>
        </w:tabs>
      </w:pPr>
      <w:r w:rsidRPr="005A2BE4">
        <w:t>2 × MMQ; or</w:t>
      </w:r>
    </w:p>
    <w:p w:rsidR="005A2BE4" w:rsidRPr="005A2BE4" w:rsidRDefault="005A2BE4" w:rsidP="00C33F51">
      <w:pPr>
        <w:numPr>
          <w:ilvl w:val="1"/>
          <w:numId w:val="41"/>
        </w:numPr>
        <w:tabs>
          <w:tab w:val="left" w:pos="426"/>
        </w:tabs>
      </w:pPr>
      <w:r w:rsidRPr="005A2BE4">
        <w:t xml:space="preserve">the minimum quantity for the mass flowmeter as specified in the certificate of </w:t>
      </w:r>
      <w:r w:rsidR="009344AE">
        <w:t>verification</w:t>
      </w:r>
      <w:r w:rsidRPr="005A2BE4">
        <w:t>.</w:t>
      </w:r>
    </w:p>
    <w:p w:rsidR="005A2BE4" w:rsidRPr="005A2BE4" w:rsidRDefault="005A2BE4" w:rsidP="00C33F51">
      <w:pPr>
        <w:numPr>
          <w:ilvl w:val="0"/>
          <w:numId w:val="40"/>
        </w:numPr>
        <w:tabs>
          <w:tab w:val="clear" w:pos="360"/>
          <w:tab w:val="num" w:pos="426"/>
        </w:tabs>
        <w:ind w:left="426" w:hanging="426"/>
      </w:pPr>
      <w:r w:rsidRPr="005A2BE4">
        <w:t>Approximately half way through the delivery, record the temperature of the product in the dispenser and mass flowmeter (T</w:t>
      </w:r>
      <w:r w:rsidRPr="005A2BE4">
        <w:rPr>
          <w:vertAlign w:val="subscript"/>
        </w:rPr>
        <w:t xml:space="preserve">FD </w:t>
      </w:r>
      <w:r w:rsidRPr="005A2BE4">
        <w:t>and T</w:t>
      </w:r>
      <w:r w:rsidRPr="005A2BE4">
        <w:rPr>
          <w:vertAlign w:val="subscript"/>
        </w:rPr>
        <w:t>MFM</w:t>
      </w:r>
      <w:r w:rsidRPr="005A2BE4">
        <w:t>) and pressure at the mass flowmeter (P</w:t>
      </w:r>
      <w:r w:rsidRPr="005A2BE4">
        <w:rPr>
          <w:vertAlign w:val="subscript"/>
        </w:rPr>
        <w:t>MFM</w:t>
      </w:r>
      <w:r w:rsidRPr="005A2BE4">
        <w:t>).</w:t>
      </w:r>
    </w:p>
    <w:p w:rsidR="005A2BE4" w:rsidRPr="005A2BE4" w:rsidRDefault="005A2BE4" w:rsidP="00C33F51">
      <w:pPr>
        <w:numPr>
          <w:ilvl w:val="0"/>
          <w:numId w:val="40"/>
        </w:numPr>
        <w:tabs>
          <w:tab w:val="clear" w:pos="360"/>
          <w:tab w:val="num" w:pos="426"/>
        </w:tabs>
        <w:ind w:left="426" w:hanging="426"/>
      </w:pPr>
      <w:r w:rsidRPr="005A2BE4">
        <w:t>Complete the delivery and record the uncompensated volume indication (V</w:t>
      </w:r>
      <w:r w:rsidRPr="005A2BE4">
        <w:rPr>
          <w:vertAlign w:val="subscript"/>
        </w:rPr>
        <w:t>FD</w:t>
      </w:r>
      <w:r w:rsidRPr="005A2BE4">
        <w:t>) on the dispenser and the mass indicated by the mass flowmeter (M</w:t>
      </w:r>
      <w:r w:rsidRPr="005A2BE4">
        <w:rPr>
          <w:vertAlign w:val="subscript"/>
        </w:rPr>
        <w:t>MFM</w:t>
      </w:r>
      <w:r w:rsidRPr="005A2BE4">
        <w:t>).</w:t>
      </w:r>
    </w:p>
    <w:p w:rsidR="005A2BE4" w:rsidRPr="005A2BE4" w:rsidRDefault="005A2BE4" w:rsidP="00C33F51">
      <w:pPr>
        <w:numPr>
          <w:ilvl w:val="0"/>
          <w:numId w:val="40"/>
        </w:numPr>
        <w:tabs>
          <w:tab w:val="clear" w:pos="360"/>
          <w:tab w:val="num" w:pos="426"/>
        </w:tabs>
        <w:ind w:left="426" w:hanging="426"/>
      </w:pPr>
      <w:r w:rsidRPr="005A2BE4">
        <w:t>Determine the meter factor for the mass flowmeter (MF</w:t>
      </w:r>
      <w:r w:rsidRPr="005A2BE4">
        <w:rPr>
          <w:vertAlign w:val="subscript"/>
        </w:rPr>
        <w:t>MFM</w:t>
      </w:r>
      <w:r w:rsidRPr="005A2BE4">
        <w:t>) using the indicated flowrate, T</w:t>
      </w:r>
      <w:r w:rsidRPr="005A2BE4">
        <w:rPr>
          <w:vertAlign w:val="subscript"/>
        </w:rPr>
        <w:t>MFM</w:t>
      </w:r>
      <w:r w:rsidRPr="005A2BE4">
        <w:t>, D</w:t>
      </w:r>
      <w:r w:rsidRPr="005A2BE4">
        <w:rPr>
          <w:vertAlign w:val="subscript"/>
        </w:rPr>
        <w:t>15</w:t>
      </w:r>
      <w:r w:rsidRPr="005A2BE4">
        <w:t xml:space="preserve"> and the Regulation 13 certificate of verification.</w:t>
      </w:r>
    </w:p>
    <w:p w:rsidR="00D50013" w:rsidRPr="00EF38E3" w:rsidRDefault="005A2BE4" w:rsidP="00D50013">
      <w:pPr>
        <w:numPr>
          <w:ilvl w:val="0"/>
          <w:numId w:val="40"/>
        </w:numPr>
        <w:tabs>
          <w:tab w:val="clear" w:pos="360"/>
          <w:tab w:val="num" w:pos="426"/>
        </w:tabs>
        <w:ind w:left="426" w:hanging="426"/>
      </w:pPr>
      <w:r w:rsidRPr="005A2BE4">
        <w:t>Calculate the converted and corrected ma</w:t>
      </w:r>
      <w:r w:rsidR="009344AE">
        <w:t>ss flowmeter volume as follows:</w:t>
      </w:r>
      <w:r w:rsidR="009344AE">
        <w:br/>
      </w:r>
    </w:p>
    <w:p w:rsidR="00D50013" w:rsidRPr="00D50013" w:rsidRDefault="008C300C" w:rsidP="00D50013">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REF</m:t>
              </m:r>
            </m:sub>
          </m:sSub>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MFM</m:t>
                  </m:r>
                </m:sub>
              </m:sSub>
              <m:r>
                <w:rPr>
                  <w:rFonts w:ascii="Cambria Math" w:hAnsi="Cambria Math" w:cs="Arial"/>
                </w:rPr>
                <m:t>×</m:t>
              </m:r>
              <m:sSub>
                <m:sSubPr>
                  <m:ctrlPr>
                    <w:rPr>
                      <w:rFonts w:ascii="Cambria Math" w:hAnsi="Cambria Math" w:cs="Arial"/>
                      <w:i/>
                    </w:rPr>
                  </m:ctrlPr>
                </m:sSubPr>
                <m:e>
                  <m:r>
                    <w:rPr>
                      <w:rFonts w:ascii="Cambria Math" w:hAnsi="Cambria Math" w:cs="Arial"/>
                    </w:rPr>
                    <m:t>MF</m:t>
                  </m:r>
                </m:e>
                <m:sub>
                  <m:r>
                    <w:rPr>
                      <w:rFonts w:ascii="Cambria Math" w:hAnsi="Cambria Math" w:cs="Arial"/>
                    </w:rPr>
                    <m:t>MFM</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D</m:t>
                  </m:r>
                </m:e>
                <m:sub>
                  <m:r>
                    <w:rPr>
                      <w:rFonts w:ascii="Cambria Math" w:hAnsi="Cambria Math" w:cs="Arial"/>
                    </w:rPr>
                    <m:t>15</m:t>
                  </m:r>
                </m:sub>
              </m:sSub>
            </m:den>
          </m:f>
        </m:oMath>
      </m:oMathPara>
    </w:p>
    <w:p w:rsidR="005A2BE4" w:rsidRPr="005A2BE4" w:rsidRDefault="005A2BE4" w:rsidP="00C33F51">
      <w:pPr>
        <w:numPr>
          <w:ilvl w:val="0"/>
          <w:numId w:val="40"/>
        </w:numPr>
        <w:tabs>
          <w:tab w:val="clear" w:pos="360"/>
          <w:tab w:val="num" w:pos="426"/>
        </w:tabs>
        <w:ind w:left="426" w:hanging="426"/>
      </w:pPr>
      <w:r w:rsidRPr="005A2BE4">
        <w:t>Use D</w:t>
      </w:r>
      <w:r w:rsidRPr="005A2BE4">
        <w:rPr>
          <w:vertAlign w:val="subscript"/>
        </w:rPr>
        <w:t>15</w:t>
      </w:r>
      <w:r w:rsidRPr="005A2BE4">
        <w:t xml:space="preserve"> and T</w:t>
      </w:r>
      <w:r w:rsidRPr="005A2BE4">
        <w:rPr>
          <w:vertAlign w:val="subscript"/>
        </w:rPr>
        <w:t>FD</w:t>
      </w:r>
      <w:r w:rsidRPr="005A2BE4">
        <w:t xml:space="preserve"> in conjunction with ASTM–IP–API Table 54 to determine the temperature conversion factor (</w:t>
      </w:r>
      <w:proofErr w:type="spellStart"/>
      <w:r w:rsidRPr="005A2BE4">
        <w:t>C</w:t>
      </w:r>
      <w:r w:rsidRPr="005A2BE4">
        <w:rPr>
          <w:vertAlign w:val="subscript"/>
        </w:rPr>
        <w:t>tlFD</w:t>
      </w:r>
      <w:proofErr w:type="spellEnd"/>
      <w:r w:rsidRPr="005A2BE4">
        <w:t>).</w:t>
      </w:r>
    </w:p>
    <w:p w:rsidR="00D50013" w:rsidRPr="00EF38E3" w:rsidRDefault="005A2BE4" w:rsidP="00D50013">
      <w:pPr>
        <w:numPr>
          <w:ilvl w:val="0"/>
          <w:numId w:val="40"/>
        </w:numPr>
        <w:tabs>
          <w:tab w:val="clear" w:pos="360"/>
          <w:tab w:val="num" w:pos="426"/>
        </w:tabs>
        <w:ind w:left="426" w:hanging="426"/>
      </w:pPr>
      <w:r w:rsidRPr="005A2BE4">
        <w:t>Calculate the converted flowmet</w:t>
      </w:r>
      <w:r w:rsidR="009344AE">
        <w:t xml:space="preserve">ering system volume as follows: </w:t>
      </w:r>
    </w:p>
    <w:p w:rsidR="00D50013" w:rsidRPr="00D50013" w:rsidRDefault="008C300C" w:rsidP="00D50013">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FD,c</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FD</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tlFD</m:t>
              </m:r>
            </m:sub>
          </m:sSub>
        </m:oMath>
      </m:oMathPara>
    </w:p>
    <w:p w:rsidR="00D50013" w:rsidRPr="00EF38E3" w:rsidRDefault="005A2BE4" w:rsidP="00D50013">
      <w:pPr>
        <w:numPr>
          <w:ilvl w:val="0"/>
          <w:numId w:val="40"/>
        </w:numPr>
        <w:tabs>
          <w:tab w:val="clear" w:pos="360"/>
          <w:tab w:val="num" w:pos="426"/>
        </w:tabs>
        <w:ind w:left="426" w:hanging="426"/>
      </w:pPr>
      <w:r w:rsidRPr="005A2BE4">
        <w:t>Calculate the relative error (E</w:t>
      </w:r>
      <w:r w:rsidRPr="005A2BE4">
        <w:rPr>
          <w:vertAlign w:val="subscript"/>
        </w:rPr>
        <w:t>FD</w:t>
      </w:r>
      <w:r w:rsidRPr="005A2BE4">
        <w:t xml:space="preserve">) by comparing the calculated converted volume for the flowmetering system with </w:t>
      </w:r>
      <w:r w:rsidR="009344AE">
        <w:t>the converted test volume</w:t>
      </w:r>
      <w:r w:rsidR="009A23CD">
        <w:t>.</w:t>
      </w:r>
    </w:p>
    <w:p w:rsidR="00D50013" w:rsidRPr="00D50013" w:rsidRDefault="008C300C" w:rsidP="00D50013">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FD</m:t>
              </m:r>
            </m:sub>
          </m:sSub>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FD,c</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REF</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V</m:t>
                  </m:r>
                </m:e>
                <m:sub>
                  <m:r>
                    <w:rPr>
                      <w:rFonts w:ascii="Cambria Math" w:hAnsi="Cambria Math" w:cs="Arial"/>
                    </w:rPr>
                    <m:t>REF</m:t>
                  </m:r>
                </m:sub>
              </m:sSub>
            </m:den>
          </m:f>
          <m:r>
            <w:rPr>
              <w:rFonts w:ascii="Cambria Math" w:hAnsi="Cambria Math" w:cs="Arial"/>
            </w:rPr>
            <m:t>×100</m:t>
          </m:r>
        </m:oMath>
      </m:oMathPara>
    </w:p>
    <w:p w:rsidR="005A2BE4" w:rsidRPr="005A2BE4" w:rsidRDefault="005A2BE4" w:rsidP="009344AE">
      <w:pPr>
        <w:ind w:left="1134" w:hanging="708"/>
      </w:pPr>
      <w:r w:rsidRPr="005A2BE4">
        <w:t>Note:</w:t>
      </w:r>
      <w:r w:rsidRPr="005A2BE4">
        <w:tab/>
        <w:t>A positive error means that the flowmetering system is over-</w:t>
      </w:r>
      <w:r w:rsidR="00283CCE">
        <w:t>indicating</w:t>
      </w:r>
      <w:r w:rsidR="00283CCE" w:rsidRPr="005A2BE4">
        <w:t xml:space="preserve"> </w:t>
      </w:r>
      <w:r w:rsidRPr="005A2BE4">
        <w:t>and under-delivering.</w:t>
      </w:r>
    </w:p>
    <w:p w:rsidR="005A2BE4" w:rsidRPr="005A2BE4" w:rsidRDefault="005A2BE4" w:rsidP="00C33F51">
      <w:pPr>
        <w:numPr>
          <w:ilvl w:val="0"/>
          <w:numId w:val="40"/>
        </w:numPr>
        <w:tabs>
          <w:tab w:val="clear" w:pos="360"/>
          <w:tab w:val="num" w:pos="426"/>
        </w:tabs>
        <w:ind w:left="426" w:hanging="426"/>
      </w:pPr>
      <w:r w:rsidRPr="005A2BE4">
        <w:t xml:space="preserve">Repeat steps 7 to 15 </w:t>
      </w:r>
      <w:r w:rsidRPr="005A2BE4">
        <w:rPr>
          <w:b/>
          <w:bCs/>
        </w:rPr>
        <w:t>twice more.</w:t>
      </w:r>
    </w:p>
    <w:p w:rsidR="005A2BE4" w:rsidRPr="005A2BE4" w:rsidRDefault="005A2BE4" w:rsidP="00C33F51">
      <w:pPr>
        <w:numPr>
          <w:ilvl w:val="0"/>
          <w:numId w:val="40"/>
        </w:numPr>
        <w:tabs>
          <w:tab w:val="clear" w:pos="360"/>
          <w:tab w:val="num" w:pos="426"/>
        </w:tabs>
        <w:ind w:left="426" w:hanging="426"/>
      </w:pPr>
      <w:r w:rsidRPr="005A2BE4">
        <w:t xml:space="preserve">Repeat steps 7 to 15 at </w:t>
      </w:r>
      <w:proofErr w:type="spellStart"/>
      <w:r w:rsidRPr="005A2BE4">
        <w:t>Q</w:t>
      </w:r>
      <w:r w:rsidRPr="005A2BE4">
        <w:rPr>
          <w:vertAlign w:val="subscript"/>
        </w:rPr>
        <w:t>min</w:t>
      </w:r>
      <w:proofErr w:type="spellEnd"/>
      <w:r w:rsidRPr="005A2BE4">
        <w:t>.</w:t>
      </w:r>
    </w:p>
    <w:p w:rsidR="005A2BE4" w:rsidRPr="005A2BE4" w:rsidRDefault="005A2BE4" w:rsidP="00C33F51">
      <w:pPr>
        <w:numPr>
          <w:ilvl w:val="0"/>
          <w:numId w:val="40"/>
        </w:numPr>
        <w:tabs>
          <w:tab w:val="clear" w:pos="360"/>
          <w:tab w:val="num" w:pos="426"/>
        </w:tabs>
        <w:ind w:left="426" w:hanging="426"/>
      </w:pPr>
      <w:r w:rsidRPr="005A2BE4">
        <w:t>Determine if all the results in step 15 are within the allowable MPE (see Table 2).</w:t>
      </w:r>
    </w:p>
    <w:p w:rsidR="009344AE" w:rsidRDefault="005A2BE4" w:rsidP="00C33F51">
      <w:pPr>
        <w:numPr>
          <w:ilvl w:val="0"/>
          <w:numId w:val="40"/>
        </w:numPr>
        <w:tabs>
          <w:tab w:val="clear" w:pos="360"/>
          <w:tab w:val="num" w:pos="426"/>
        </w:tabs>
        <w:ind w:left="426" w:hanging="426"/>
      </w:pPr>
      <w:r w:rsidRPr="005A2BE4">
        <w:t>If meter adjustments are made repeat steps 7 to 18.</w:t>
      </w:r>
    </w:p>
    <w:p w:rsidR="005A2BE4" w:rsidRPr="009344AE" w:rsidRDefault="005A2BE4" w:rsidP="00C33F51">
      <w:pPr>
        <w:numPr>
          <w:ilvl w:val="0"/>
          <w:numId w:val="40"/>
        </w:numPr>
        <w:tabs>
          <w:tab w:val="clear" w:pos="360"/>
          <w:tab w:val="num" w:pos="426"/>
        </w:tabs>
        <w:ind w:left="426" w:hanging="426"/>
      </w:pPr>
      <w:r w:rsidRPr="005A2BE4">
        <w:t xml:space="preserve">Record results on </w:t>
      </w:r>
      <w:r w:rsidR="009344AE">
        <w:t>Test Report 1</w:t>
      </w:r>
      <w:r w:rsidRPr="005A2BE4">
        <w:t>.</w:t>
      </w:r>
    </w:p>
    <w:p w:rsidR="005A2BE4" w:rsidRPr="009344AE" w:rsidRDefault="009344AE" w:rsidP="005A2BE4">
      <w:pPr>
        <w:pStyle w:val="Heading3"/>
      </w:pPr>
      <w:r w:rsidRPr="009344AE">
        <w:t>Gravimetric Method</w:t>
      </w:r>
    </w:p>
    <w:p w:rsidR="009344AE" w:rsidRPr="009344AE" w:rsidRDefault="009344AE" w:rsidP="00C33F51">
      <w:pPr>
        <w:numPr>
          <w:ilvl w:val="0"/>
          <w:numId w:val="42"/>
        </w:numPr>
      </w:pPr>
      <w:r w:rsidRPr="009344AE">
        <w:t>Ensure the dispenser is in temperature uncompensated mode.</w:t>
      </w:r>
    </w:p>
    <w:p w:rsidR="009344AE" w:rsidRPr="009344AE" w:rsidRDefault="009344AE" w:rsidP="009344AE">
      <w:pPr>
        <w:ind w:left="1134" w:hanging="708"/>
      </w:pPr>
      <w:r w:rsidRPr="009344AE">
        <w:t>Note:</w:t>
      </w:r>
      <w:r w:rsidRPr="009344AE">
        <w:tab/>
        <w:t>If this is not possible make the delivery in temperature compensated mode and use the appropriate switch to view V</w:t>
      </w:r>
      <w:r w:rsidRPr="009344AE">
        <w:rPr>
          <w:vertAlign w:val="subscript"/>
        </w:rPr>
        <w:t>FD.</w:t>
      </w:r>
    </w:p>
    <w:p w:rsidR="009344AE" w:rsidRPr="009344AE" w:rsidRDefault="009344AE" w:rsidP="00C33F51">
      <w:pPr>
        <w:numPr>
          <w:ilvl w:val="0"/>
          <w:numId w:val="42"/>
        </w:numPr>
      </w:pPr>
      <w:r w:rsidRPr="009344AE">
        <w:t xml:space="preserve">Place oil or glycol in the </w:t>
      </w:r>
      <w:proofErr w:type="spellStart"/>
      <w:r w:rsidRPr="009344AE">
        <w:t>thermowell</w:t>
      </w:r>
      <w:proofErr w:type="spellEnd"/>
      <w:r w:rsidRPr="009344AE">
        <w:t xml:space="preserve"> of the dispenser and insert the thermometer. This is where you measure the temperature, T</w:t>
      </w:r>
      <w:r w:rsidRPr="009344AE">
        <w:rPr>
          <w:vertAlign w:val="subscript"/>
        </w:rPr>
        <w:t>FD</w:t>
      </w:r>
      <w:r w:rsidRPr="009344AE">
        <w:t>.</w:t>
      </w:r>
    </w:p>
    <w:p w:rsidR="00392E46" w:rsidRDefault="00392E46" w:rsidP="00392E46">
      <w:pPr>
        <w:pStyle w:val="ListParagraph"/>
        <w:numPr>
          <w:ilvl w:val="0"/>
          <w:numId w:val="42"/>
        </w:numPr>
      </w:pPr>
      <w:r w:rsidRPr="00D423C6">
        <w:t xml:space="preserve">Set up the weighing instrument </w:t>
      </w:r>
      <w:r>
        <w:t xml:space="preserve">(control instrument) </w:t>
      </w:r>
      <w:r w:rsidRPr="00D423C6">
        <w:t xml:space="preserve">on a flat surface </w:t>
      </w:r>
      <w:r>
        <w:t xml:space="preserve">in a position which will not be affected by </w:t>
      </w:r>
      <w:r w:rsidR="00BF1561">
        <w:t>wind gusts</w:t>
      </w:r>
      <w:r w:rsidRPr="00D423C6">
        <w:t>. Level the instrument, switch on, and allow for any warm-up time.</w:t>
      </w:r>
    </w:p>
    <w:p w:rsidR="00392E46" w:rsidRDefault="00392E46" w:rsidP="00392E46">
      <w:pPr>
        <w:pStyle w:val="ListParagraph"/>
        <w:numPr>
          <w:ilvl w:val="0"/>
          <w:numId w:val="42"/>
        </w:numPr>
      </w:pPr>
      <w:r>
        <w:t xml:space="preserve">Test the weighing instrument for compliance with </w:t>
      </w:r>
      <w:r w:rsidRPr="0079487D">
        <w:rPr>
          <w:i/>
        </w:rPr>
        <w:t>NITP 6.1 to 6.4 National Instrument Test Procedures for Non-automatic Weighing Instruments</w:t>
      </w:r>
      <w:r>
        <w:t>, for the following tests:</w:t>
      </w:r>
    </w:p>
    <w:p w:rsidR="00392E46" w:rsidRDefault="00392E46" w:rsidP="00392E46">
      <w:pPr>
        <w:pStyle w:val="ListParagraph"/>
        <w:numPr>
          <w:ilvl w:val="1"/>
          <w:numId w:val="42"/>
        </w:numPr>
      </w:pPr>
      <w:r>
        <w:t xml:space="preserve">weighing performance; </w:t>
      </w:r>
    </w:p>
    <w:p w:rsidR="00392E46" w:rsidRDefault="00392E46" w:rsidP="00392E46">
      <w:pPr>
        <w:pStyle w:val="ListParagraph"/>
        <w:numPr>
          <w:ilvl w:val="1"/>
          <w:numId w:val="42"/>
        </w:numPr>
      </w:pPr>
      <w:r>
        <w:t>eccentricity; and</w:t>
      </w:r>
    </w:p>
    <w:p w:rsidR="00392E46" w:rsidRDefault="00392E46" w:rsidP="00392E46">
      <w:pPr>
        <w:pStyle w:val="ListParagraph"/>
        <w:numPr>
          <w:ilvl w:val="1"/>
          <w:numId w:val="42"/>
        </w:numPr>
      </w:pPr>
      <w:r>
        <w:t xml:space="preserve">repeatability. </w:t>
      </w:r>
    </w:p>
    <w:p w:rsidR="00392E46" w:rsidRPr="009344AE" w:rsidRDefault="00392E46" w:rsidP="00392E46">
      <w:pPr>
        <w:pStyle w:val="ListParagraph"/>
        <w:numPr>
          <w:ilvl w:val="0"/>
          <w:numId w:val="0"/>
        </w:numPr>
        <w:ind w:left="425"/>
      </w:pPr>
      <w:r w:rsidRPr="00392E46">
        <w:t>Record any errors and apply as applicable.</w:t>
      </w:r>
      <w:r>
        <w:t xml:space="preserve"> The weighing instrument should be tested immediately before commencing any testing. </w:t>
      </w:r>
      <w:r w:rsidRPr="00A05CCE">
        <w:t xml:space="preserve">It is not necessary to test </w:t>
      </w:r>
      <w:r>
        <w:t xml:space="preserve">the weighing </w:t>
      </w:r>
      <w:r w:rsidRPr="00A05CCE">
        <w:t xml:space="preserve">instrument to its maximum capacity. It is sufficient to test the </w:t>
      </w:r>
      <w:r>
        <w:t xml:space="preserve">weighing </w:t>
      </w:r>
      <w:r w:rsidRPr="00A05CCE">
        <w:t xml:space="preserve">instrument up to 110% </w:t>
      </w:r>
      <w:r>
        <w:t>of the maximum delivered quantity of LPG</w:t>
      </w:r>
      <w:r w:rsidRPr="00A05CCE">
        <w:t>.</w:t>
      </w:r>
    </w:p>
    <w:p w:rsidR="009344AE" w:rsidRPr="009344AE" w:rsidRDefault="009344AE" w:rsidP="00C33F51">
      <w:pPr>
        <w:numPr>
          <w:ilvl w:val="0"/>
          <w:numId w:val="42"/>
        </w:numPr>
      </w:pPr>
      <w:r w:rsidRPr="009344AE">
        <w:t>Place the pressurised LPG cylinder on the weighing instrument, tare off the cylinder by using the taring device or by recording the tare value.</w:t>
      </w:r>
    </w:p>
    <w:p w:rsidR="009344AE" w:rsidRPr="009344AE" w:rsidRDefault="009344AE" w:rsidP="00C33F51">
      <w:pPr>
        <w:numPr>
          <w:ilvl w:val="0"/>
          <w:numId w:val="42"/>
        </w:numPr>
      </w:pPr>
      <w:r w:rsidRPr="009344AE">
        <w:t>Reset the dispenser to zero.</w:t>
      </w:r>
    </w:p>
    <w:p w:rsidR="009344AE" w:rsidRPr="009344AE" w:rsidRDefault="009344AE" w:rsidP="00C33F51">
      <w:pPr>
        <w:numPr>
          <w:ilvl w:val="0"/>
          <w:numId w:val="42"/>
        </w:numPr>
      </w:pPr>
      <w:r w:rsidRPr="009344AE">
        <w:t>Make a delivery at the maximum achievable flow rate for a volume which is at least equal to the greater than:</w:t>
      </w:r>
    </w:p>
    <w:p w:rsidR="009344AE" w:rsidRPr="009344AE" w:rsidRDefault="009344AE" w:rsidP="00C33F51">
      <w:pPr>
        <w:numPr>
          <w:ilvl w:val="1"/>
          <w:numId w:val="43"/>
        </w:numPr>
      </w:pPr>
      <w:r w:rsidRPr="009344AE">
        <w:t>1 min</w:t>
      </w:r>
      <w:r w:rsidR="00283CCE">
        <w:t>ute</w:t>
      </w:r>
      <w:r w:rsidRPr="009344AE">
        <w:t xml:space="preserve"> delivery</w:t>
      </w:r>
      <w:r w:rsidR="00283CCE">
        <w:t xml:space="preserve"> at the maximum achievable flowrate</w:t>
      </w:r>
      <w:r w:rsidRPr="009344AE">
        <w:t>; or</w:t>
      </w:r>
    </w:p>
    <w:p w:rsidR="009344AE" w:rsidRPr="009344AE" w:rsidRDefault="009344AE" w:rsidP="00C33F51">
      <w:pPr>
        <w:numPr>
          <w:ilvl w:val="1"/>
          <w:numId w:val="43"/>
        </w:numPr>
      </w:pPr>
      <w:r w:rsidRPr="009344AE">
        <w:t>2 × MMQ.</w:t>
      </w:r>
    </w:p>
    <w:p w:rsidR="009344AE" w:rsidRPr="009344AE" w:rsidRDefault="009344AE" w:rsidP="009344AE">
      <w:pPr>
        <w:ind w:left="1134" w:hanging="708"/>
      </w:pPr>
      <w:r w:rsidRPr="009344AE">
        <w:t>Note:</w:t>
      </w:r>
      <w:r w:rsidRPr="009344AE">
        <w:tab/>
        <w:t>To maintain the delivery at maximum flow rate, it may be necessary to only half fill the LPG cylinder.</w:t>
      </w:r>
    </w:p>
    <w:p w:rsidR="009344AE" w:rsidRPr="009344AE" w:rsidRDefault="009344AE" w:rsidP="00C33F51">
      <w:pPr>
        <w:numPr>
          <w:ilvl w:val="0"/>
          <w:numId w:val="42"/>
        </w:numPr>
      </w:pPr>
      <w:r w:rsidRPr="009344AE">
        <w:t>Approximately half way through the delivery, record the temperature of the product in the dispenser (T</w:t>
      </w:r>
      <w:r w:rsidRPr="009344AE">
        <w:rPr>
          <w:vertAlign w:val="subscript"/>
        </w:rPr>
        <w:t>FD</w:t>
      </w:r>
      <w:r w:rsidRPr="009344AE">
        <w:t>).</w:t>
      </w:r>
    </w:p>
    <w:p w:rsidR="009344AE" w:rsidRPr="009344AE" w:rsidRDefault="009344AE" w:rsidP="00C33F51">
      <w:pPr>
        <w:numPr>
          <w:ilvl w:val="0"/>
          <w:numId w:val="42"/>
        </w:numPr>
      </w:pPr>
      <w:r w:rsidRPr="009344AE">
        <w:t>Complete the delivery and record the uncompensated volume indication (V</w:t>
      </w:r>
      <w:r w:rsidRPr="009344AE">
        <w:rPr>
          <w:vertAlign w:val="subscript"/>
        </w:rPr>
        <w:t>FD</w:t>
      </w:r>
      <w:r w:rsidRPr="009344AE">
        <w:t>) on the dispenser and the mass of the product delivered.</w:t>
      </w:r>
    </w:p>
    <w:p w:rsidR="009344AE" w:rsidRPr="009344AE" w:rsidRDefault="009344AE" w:rsidP="009344AE">
      <w:pPr>
        <w:ind w:left="1134" w:hanging="708"/>
      </w:pPr>
      <w:r w:rsidRPr="009344AE">
        <w:t>Note:</w:t>
      </w:r>
      <w:r w:rsidRPr="009344AE">
        <w:tab/>
        <w:t>If the dispenser allows the display of both compensated (V</w:t>
      </w:r>
      <w:r w:rsidRPr="009344AE">
        <w:rPr>
          <w:vertAlign w:val="subscript"/>
        </w:rPr>
        <w:t>FD15</w:t>
      </w:r>
      <w:r w:rsidRPr="009344AE">
        <w:t>) and uncompensated volume (V</w:t>
      </w:r>
      <w:r w:rsidRPr="009344AE">
        <w:rPr>
          <w:vertAlign w:val="subscript"/>
        </w:rPr>
        <w:t>FD</w:t>
      </w:r>
      <w:r w:rsidRPr="009344AE">
        <w:t>), record both indications. You need only record the compensated volume (V</w:t>
      </w:r>
      <w:r w:rsidRPr="009344AE">
        <w:rPr>
          <w:vertAlign w:val="subscript"/>
        </w:rPr>
        <w:t>FD15</w:t>
      </w:r>
      <w:r w:rsidRPr="009344AE">
        <w:t>)</w:t>
      </w:r>
      <w:r w:rsidRPr="009344AE">
        <w:rPr>
          <w:vertAlign w:val="subscript"/>
        </w:rPr>
        <w:t xml:space="preserve"> </w:t>
      </w:r>
      <w:r w:rsidRPr="009344AE">
        <w:t>once during testing. Use the value for V</w:t>
      </w:r>
      <w:r w:rsidRPr="009344AE">
        <w:rPr>
          <w:vertAlign w:val="subscript"/>
        </w:rPr>
        <w:t>FD15</w:t>
      </w:r>
      <w:r w:rsidRPr="009344AE">
        <w:t xml:space="preserve"> to assess if the conversion is working correctly (see clause 4.</w:t>
      </w:r>
      <w:r w:rsidR="00A76F9C">
        <w:t>10</w:t>
      </w:r>
      <w:r w:rsidRPr="009344AE">
        <w:t>).</w:t>
      </w:r>
    </w:p>
    <w:p w:rsidR="009344AE" w:rsidRPr="009344AE" w:rsidRDefault="009344AE" w:rsidP="00C33F51">
      <w:pPr>
        <w:numPr>
          <w:ilvl w:val="0"/>
          <w:numId w:val="42"/>
        </w:numPr>
      </w:pPr>
      <w:r w:rsidRPr="009344AE">
        <w:t>Convert the mass to a volume at base conditions (V</w:t>
      </w:r>
      <w:r w:rsidRPr="009344AE">
        <w:rPr>
          <w:vertAlign w:val="subscript"/>
        </w:rPr>
        <w:t>REF</w:t>
      </w:r>
      <w:r w:rsidRPr="009344AE">
        <w:t>) by dividing the mass by D</w:t>
      </w:r>
      <w:r w:rsidRPr="009344AE">
        <w:rPr>
          <w:vertAlign w:val="subscript"/>
        </w:rPr>
        <w:t>15</w:t>
      </w:r>
      <w:r w:rsidRPr="009344AE">
        <w:t xml:space="preserve"> (see clause 4.5).</w:t>
      </w:r>
    </w:p>
    <w:p w:rsidR="009344AE" w:rsidRPr="009344AE" w:rsidRDefault="009344AE" w:rsidP="00C33F51">
      <w:pPr>
        <w:numPr>
          <w:ilvl w:val="0"/>
          <w:numId w:val="42"/>
        </w:numPr>
      </w:pPr>
      <w:r w:rsidRPr="009344AE">
        <w:t>Use D</w:t>
      </w:r>
      <w:r w:rsidRPr="009344AE">
        <w:rPr>
          <w:vertAlign w:val="subscript"/>
        </w:rPr>
        <w:t>15</w:t>
      </w:r>
      <w:r w:rsidRPr="009344AE">
        <w:t xml:space="preserve"> and T</w:t>
      </w:r>
      <w:r w:rsidRPr="009344AE">
        <w:rPr>
          <w:vertAlign w:val="subscript"/>
        </w:rPr>
        <w:t>FD</w:t>
      </w:r>
      <w:r w:rsidRPr="009344AE">
        <w:t xml:space="preserve"> in conjunction with ASTM–IP–API Table 54 to determine the temperature conversion factor, (</w:t>
      </w:r>
      <w:proofErr w:type="spellStart"/>
      <w:r w:rsidRPr="009344AE">
        <w:t>C</w:t>
      </w:r>
      <w:r w:rsidRPr="009344AE">
        <w:rPr>
          <w:vertAlign w:val="subscript"/>
        </w:rPr>
        <w:t>tlFD</w:t>
      </w:r>
      <w:proofErr w:type="spellEnd"/>
      <w:r w:rsidRPr="009344AE">
        <w:t>).</w:t>
      </w:r>
    </w:p>
    <w:p w:rsidR="00D50013" w:rsidRPr="00EF38E3" w:rsidRDefault="009344AE" w:rsidP="00D50013">
      <w:pPr>
        <w:numPr>
          <w:ilvl w:val="0"/>
          <w:numId w:val="42"/>
        </w:numPr>
      </w:pPr>
      <w:r w:rsidRPr="009344AE">
        <w:t xml:space="preserve">Calculate the converted dispenser volume as follows: </w:t>
      </w:r>
    </w:p>
    <w:p w:rsidR="00D50013" w:rsidRPr="00D50013" w:rsidRDefault="008C300C" w:rsidP="00D50013">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FD,c</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FD</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tlFD</m:t>
              </m:r>
            </m:sub>
          </m:sSub>
        </m:oMath>
      </m:oMathPara>
    </w:p>
    <w:p w:rsidR="00D50013" w:rsidRPr="00EF38E3" w:rsidRDefault="009344AE" w:rsidP="00D50013">
      <w:pPr>
        <w:numPr>
          <w:ilvl w:val="0"/>
          <w:numId w:val="42"/>
        </w:numPr>
      </w:pPr>
      <w:r w:rsidRPr="009344AE">
        <w:t>Calculate the relative error (E</w:t>
      </w:r>
      <w:r w:rsidRPr="009344AE">
        <w:rPr>
          <w:vertAlign w:val="subscript"/>
        </w:rPr>
        <w:t>FD</w:t>
      </w:r>
      <w:r w:rsidRPr="009344AE">
        <w:t>) by comparing the calculated converted volume for the dispenser with the converted test volume</w:t>
      </w:r>
      <w:r w:rsidR="00D50013">
        <w:t>.</w:t>
      </w:r>
    </w:p>
    <w:p w:rsidR="00D50013" w:rsidRPr="00D50013" w:rsidRDefault="008C300C" w:rsidP="00D50013">
      <w:pPr>
        <w:ind w:left="425"/>
        <w:jc w:val="center"/>
        <w:rPr>
          <w:rFonts w:eastAsiaTheme="minorEastAsia"/>
        </w:rPr>
      </w:pPr>
      <m:oMathPara>
        <m:oMath>
          <m:sSub>
            <m:sSubPr>
              <m:ctrlPr>
                <w:rPr>
                  <w:rFonts w:ascii="Cambria Math" w:hAnsi="Cambria Math" w:cs="Arial"/>
                  <w:i/>
                </w:rPr>
              </m:ctrlPr>
            </m:sSubPr>
            <m:e>
              <m:r>
                <w:rPr>
                  <w:rFonts w:ascii="Cambria Math" w:hAnsi="Cambria Math" w:cs="Arial"/>
                </w:rPr>
                <m:t>E</m:t>
              </m:r>
            </m:e>
            <m:sub>
              <m:r>
                <w:rPr>
                  <w:rFonts w:ascii="Cambria Math" w:hAnsi="Cambria Math" w:cs="Arial"/>
                </w:rPr>
                <m:t>FD</m:t>
              </m:r>
            </m:sub>
          </m:sSub>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FD,c</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REF</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V</m:t>
                  </m:r>
                </m:e>
                <m:sub>
                  <m:r>
                    <w:rPr>
                      <w:rFonts w:ascii="Cambria Math" w:hAnsi="Cambria Math" w:cs="Arial"/>
                    </w:rPr>
                    <m:t>REF</m:t>
                  </m:r>
                </m:sub>
              </m:sSub>
            </m:den>
          </m:f>
          <m:r>
            <w:rPr>
              <w:rFonts w:ascii="Cambria Math" w:hAnsi="Cambria Math" w:cs="Arial"/>
            </w:rPr>
            <m:t>×100</m:t>
          </m:r>
        </m:oMath>
      </m:oMathPara>
    </w:p>
    <w:p w:rsidR="009344AE" w:rsidRPr="009344AE" w:rsidRDefault="009344AE" w:rsidP="009344AE">
      <w:pPr>
        <w:ind w:left="1134" w:hanging="708"/>
      </w:pPr>
      <w:r w:rsidRPr="009344AE">
        <w:t>Note:</w:t>
      </w:r>
      <w:r w:rsidRPr="009344AE">
        <w:tab/>
        <w:t>A positive error means that the dispenser is over-</w:t>
      </w:r>
      <w:r w:rsidR="00283CCE">
        <w:t>indicating</w:t>
      </w:r>
      <w:r w:rsidR="00283CCE" w:rsidRPr="009344AE">
        <w:t xml:space="preserve"> </w:t>
      </w:r>
      <w:r w:rsidRPr="009344AE">
        <w:t>and under-delivering.</w:t>
      </w:r>
    </w:p>
    <w:p w:rsidR="009344AE" w:rsidRPr="009344AE" w:rsidRDefault="009344AE" w:rsidP="00C33F51">
      <w:pPr>
        <w:numPr>
          <w:ilvl w:val="0"/>
          <w:numId w:val="42"/>
        </w:numPr>
      </w:pPr>
      <w:r w:rsidRPr="009344AE">
        <w:t xml:space="preserve">Repeat steps 5 to 13 </w:t>
      </w:r>
      <w:r w:rsidRPr="009344AE">
        <w:rPr>
          <w:b/>
          <w:bCs/>
        </w:rPr>
        <w:t>twice more.</w:t>
      </w:r>
    </w:p>
    <w:p w:rsidR="009344AE" w:rsidRPr="009344AE" w:rsidRDefault="009344AE" w:rsidP="00C33F51">
      <w:pPr>
        <w:numPr>
          <w:ilvl w:val="0"/>
          <w:numId w:val="42"/>
        </w:numPr>
      </w:pPr>
      <w:r w:rsidRPr="009344AE">
        <w:t xml:space="preserve">Repeat steps 5 to 13 at </w:t>
      </w:r>
      <w:proofErr w:type="spellStart"/>
      <w:r w:rsidRPr="009344AE">
        <w:t>Q</w:t>
      </w:r>
      <w:r w:rsidRPr="009344AE">
        <w:rPr>
          <w:vertAlign w:val="subscript"/>
        </w:rPr>
        <w:t>min</w:t>
      </w:r>
      <w:proofErr w:type="spellEnd"/>
      <w:r w:rsidRPr="009344AE">
        <w:t>.</w:t>
      </w:r>
    </w:p>
    <w:p w:rsidR="009344AE" w:rsidRPr="009344AE" w:rsidRDefault="009344AE" w:rsidP="00C33F51">
      <w:pPr>
        <w:numPr>
          <w:ilvl w:val="0"/>
          <w:numId w:val="42"/>
        </w:numPr>
      </w:pPr>
      <w:r w:rsidRPr="009344AE">
        <w:t>Determine if all the results in step 13 are within the allowable MPE (see Table 2).</w:t>
      </w:r>
    </w:p>
    <w:p w:rsidR="009344AE" w:rsidRPr="009344AE" w:rsidRDefault="009344AE" w:rsidP="00C33F51">
      <w:pPr>
        <w:numPr>
          <w:ilvl w:val="0"/>
          <w:numId w:val="42"/>
        </w:numPr>
      </w:pPr>
      <w:r w:rsidRPr="009344AE">
        <w:t>If meter adjustments are made repeat steps 5 to 16.</w:t>
      </w:r>
    </w:p>
    <w:p w:rsidR="009344AE" w:rsidRPr="009344AE" w:rsidRDefault="009344AE" w:rsidP="00C33F51">
      <w:pPr>
        <w:numPr>
          <w:ilvl w:val="0"/>
          <w:numId w:val="42"/>
        </w:numPr>
      </w:pPr>
      <w:r w:rsidRPr="009344AE">
        <w:t>Record results on Test Report 1.</w:t>
      </w:r>
    </w:p>
    <w:p w:rsidR="009344AE" w:rsidRDefault="009344AE" w:rsidP="00C33F51">
      <w:pPr>
        <w:numPr>
          <w:ilvl w:val="0"/>
          <w:numId w:val="42"/>
        </w:numPr>
      </w:pPr>
      <w:r w:rsidRPr="009344AE">
        <w:t>Ensure the dispenser is left in temperature compensated mode.</w:t>
      </w:r>
    </w:p>
    <w:p w:rsidR="00EF38E3" w:rsidRPr="00EF38E3" w:rsidRDefault="00EF38E3" w:rsidP="0077511B">
      <w:pPr>
        <w:pStyle w:val="Heading2"/>
      </w:pPr>
      <w:bookmarkStart w:id="95" w:name="_Toc390351849"/>
      <w:bookmarkStart w:id="96" w:name="_Toc404343385"/>
      <w:r w:rsidRPr="00EF38E3">
        <w:t>Accuracy of Pre-set</w:t>
      </w:r>
      <w:bookmarkEnd w:id="95"/>
      <w:bookmarkEnd w:id="96"/>
    </w:p>
    <w:p w:rsidR="00827F6F" w:rsidRDefault="00EF38E3" w:rsidP="00EF38E3">
      <w:r w:rsidRPr="00EF38E3">
        <w:t>A pre-set accuracy test is only conducted when it is necessary to check the accuracy of the pre-set delivery volume.</w:t>
      </w:r>
      <w:r w:rsidR="006C6E3C">
        <w:t xml:space="preserve"> </w:t>
      </w:r>
    </w:p>
    <w:p w:rsidR="00EF38E3" w:rsidRPr="00EF38E3" w:rsidRDefault="00EF38E3" w:rsidP="00EF38E3">
      <w:r>
        <w:t>This test may be combined with pre-set indication test (clause 4.6) and the accuracy test (clause 4.8).</w:t>
      </w:r>
    </w:p>
    <w:p w:rsidR="00F33E9D" w:rsidRDefault="00F33E9D" w:rsidP="00EF38E3">
      <w:pPr>
        <w:numPr>
          <w:ilvl w:val="0"/>
          <w:numId w:val="61"/>
        </w:numPr>
      </w:pPr>
      <w:r>
        <w:t>Ensure the dispenser is in temperature uncompensated mode.</w:t>
      </w:r>
    </w:p>
    <w:p w:rsidR="00D50013" w:rsidRDefault="00D50013" w:rsidP="00D50013">
      <w:pPr>
        <w:numPr>
          <w:ilvl w:val="0"/>
          <w:numId w:val="61"/>
        </w:numPr>
      </w:pPr>
      <w:r w:rsidRPr="009344AE">
        <w:t xml:space="preserve">Place oil or glycol in the </w:t>
      </w:r>
      <w:proofErr w:type="spellStart"/>
      <w:r w:rsidRPr="009344AE">
        <w:t>thermowell</w:t>
      </w:r>
      <w:proofErr w:type="spellEnd"/>
      <w:r w:rsidRPr="009344AE">
        <w:t xml:space="preserve"> of the dispenser and insert the thermometer</w:t>
      </w:r>
      <w:r>
        <w:t xml:space="preserve"> to measure </w:t>
      </w:r>
      <w:r w:rsidRPr="009344AE">
        <w:t>T</w:t>
      </w:r>
      <w:r w:rsidRPr="009344AE">
        <w:rPr>
          <w:vertAlign w:val="subscript"/>
        </w:rPr>
        <w:t>FD</w:t>
      </w:r>
      <w:r w:rsidRPr="009344AE">
        <w:t>.</w:t>
      </w:r>
    </w:p>
    <w:p w:rsidR="00F33E9D" w:rsidRDefault="00F33E9D" w:rsidP="00EF38E3">
      <w:pPr>
        <w:numPr>
          <w:ilvl w:val="0"/>
          <w:numId w:val="61"/>
        </w:numPr>
      </w:pPr>
      <w:r>
        <w:t xml:space="preserve">Appropriately condition the dispenser under test and the reference standard </w:t>
      </w:r>
      <w:r w:rsidR="00392E46">
        <w:t xml:space="preserve">or control instrument </w:t>
      </w:r>
      <w:r>
        <w:t>(</w:t>
      </w:r>
      <w:r w:rsidR="00D50013">
        <w:t xml:space="preserve">see </w:t>
      </w:r>
      <w:r>
        <w:t>clause 4.8).</w:t>
      </w:r>
    </w:p>
    <w:p w:rsidR="00F33E9D" w:rsidRDefault="00F33E9D" w:rsidP="00EF38E3">
      <w:pPr>
        <w:numPr>
          <w:ilvl w:val="0"/>
          <w:numId w:val="61"/>
        </w:numPr>
      </w:pPr>
      <w:r>
        <w:t xml:space="preserve">Reset the dispenser under test (and </w:t>
      </w:r>
      <w:r w:rsidR="00392E46">
        <w:t>reference standard or control instrument</w:t>
      </w:r>
      <w:r>
        <w:t>) to zero.</w:t>
      </w:r>
    </w:p>
    <w:p w:rsidR="00EF38E3" w:rsidRPr="00EF38E3" w:rsidRDefault="00EF38E3" w:rsidP="00EF38E3">
      <w:pPr>
        <w:numPr>
          <w:ilvl w:val="0"/>
          <w:numId w:val="61"/>
        </w:numPr>
      </w:pPr>
      <w:r w:rsidRPr="00EF38E3">
        <w:t xml:space="preserve">Enter and record a suitable pre-set value using the pre-set facility. </w:t>
      </w:r>
    </w:p>
    <w:p w:rsidR="00F33E9D" w:rsidRDefault="00F33E9D" w:rsidP="00827F6F">
      <w:pPr>
        <w:numPr>
          <w:ilvl w:val="0"/>
          <w:numId w:val="61"/>
        </w:numPr>
      </w:pPr>
      <w:r>
        <w:t xml:space="preserve">Perform an </w:t>
      </w:r>
      <w:r w:rsidR="00827F6F">
        <w:t xml:space="preserve">accuracy test </w:t>
      </w:r>
      <w:r w:rsidR="00EF38E3" w:rsidRPr="00EF38E3">
        <w:t xml:space="preserve">at </w:t>
      </w:r>
      <w:r w:rsidR="00827F6F">
        <w:t xml:space="preserve">the </w:t>
      </w:r>
      <w:r w:rsidR="00EF38E3" w:rsidRPr="00EF38E3">
        <w:t xml:space="preserve">maximum achievable flow rate </w:t>
      </w:r>
      <w:r w:rsidR="00827F6F">
        <w:t xml:space="preserve">in accordance with </w:t>
      </w:r>
      <w:r>
        <w:t>either:</w:t>
      </w:r>
    </w:p>
    <w:p w:rsidR="00F33E9D" w:rsidRDefault="00827F6F" w:rsidP="00D76F0E">
      <w:pPr>
        <w:numPr>
          <w:ilvl w:val="0"/>
          <w:numId w:val="63"/>
        </w:numPr>
      </w:pPr>
      <w:r>
        <w:t>clause 4.8</w:t>
      </w:r>
      <w:r w:rsidR="00F33E9D">
        <w:t>.1 steps 8 to 16;</w:t>
      </w:r>
      <w:r w:rsidR="00D525E9">
        <w:t xml:space="preserve"> or</w:t>
      </w:r>
    </w:p>
    <w:p w:rsidR="00F33E9D" w:rsidRDefault="00F33E9D" w:rsidP="00D76F0E">
      <w:pPr>
        <w:numPr>
          <w:ilvl w:val="0"/>
          <w:numId w:val="63"/>
        </w:numPr>
      </w:pPr>
      <w:r>
        <w:t xml:space="preserve">clause </w:t>
      </w:r>
      <w:r w:rsidR="00827F6F">
        <w:t>4.8.2</w:t>
      </w:r>
      <w:r>
        <w:t xml:space="preserve"> steps 8 to 16;</w:t>
      </w:r>
      <w:r w:rsidR="00827F6F">
        <w:t xml:space="preserve"> or </w:t>
      </w:r>
    </w:p>
    <w:p w:rsidR="00F33E9D" w:rsidRDefault="00F33E9D" w:rsidP="00D76F0E">
      <w:pPr>
        <w:numPr>
          <w:ilvl w:val="0"/>
          <w:numId w:val="63"/>
        </w:numPr>
      </w:pPr>
      <w:r>
        <w:t xml:space="preserve">clause </w:t>
      </w:r>
      <w:r w:rsidR="00827F6F">
        <w:t xml:space="preserve">4.8.3 </w:t>
      </w:r>
      <w:r>
        <w:t>steps 7 to 13</w:t>
      </w:r>
    </w:p>
    <w:p w:rsidR="00EF38E3" w:rsidRPr="00EF38E3" w:rsidRDefault="00EF38E3" w:rsidP="00D50013">
      <w:pPr>
        <w:ind w:left="425"/>
      </w:pPr>
      <w:r w:rsidRPr="00EF38E3">
        <w:t xml:space="preserve">until the delivery stops. </w:t>
      </w:r>
    </w:p>
    <w:p w:rsidR="00EF38E3" w:rsidRPr="00EF38E3" w:rsidRDefault="00EF38E3" w:rsidP="00EF38E3">
      <w:pPr>
        <w:numPr>
          <w:ilvl w:val="0"/>
          <w:numId w:val="61"/>
        </w:numPr>
      </w:pPr>
      <w:r w:rsidRPr="00EF38E3">
        <w:t xml:space="preserve">Determine if the result is within the MPE (see Table </w:t>
      </w:r>
      <w:r w:rsidR="006C6E3C">
        <w:t>2</w:t>
      </w:r>
      <w:r w:rsidRPr="00EF38E3">
        <w:t>).</w:t>
      </w:r>
    </w:p>
    <w:p w:rsidR="00EF38E3" w:rsidRPr="009344AE" w:rsidRDefault="00EF38E3" w:rsidP="00D76F0E">
      <w:pPr>
        <w:numPr>
          <w:ilvl w:val="0"/>
          <w:numId w:val="61"/>
        </w:numPr>
      </w:pPr>
      <w:r w:rsidRPr="00EF38E3">
        <w:t>Record results on Test Report 1.</w:t>
      </w:r>
    </w:p>
    <w:p w:rsidR="009344AE" w:rsidRPr="009344AE" w:rsidRDefault="009344AE" w:rsidP="009344AE">
      <w:pPr>
        <w:pStyle w:val="Heading2"/>
      </w:pPr>
      <w:bookmarkStart w:id="97" w:name="_Toc404343386"/>
      <w:r w:rsidRPr="009344AE">
        <w:t>Conversion Device</w:t>
      </w:r>
      <w:bookmarkEnd w:id="97"/>
    </w:p>
    <w:p w:rsidR="009344AE" w:rsidRPr="009344AE" w:rsidRDefault="009344AE" w:rsidP="009344AE">
      <w:r w:rsidRPr="009344AE">
        <w:t xml:space="preserve">The </w:t>
      </w:r>
      <w:r w:rsidR="00D837E9" w:rsidRPr="009344AE">
        <w:t>MP</w:t>
      </w:r>
      <w:r w:rsidR="00D837E9">
        <w:t>E</w:t>
      </w:r>
      <w:r w:rsidR="00D837E9" w:rsidRPr="009344AE">
        <w:t xml:space="preserve"> </w:t>
      </w:r>
      <w:r w:rsidRPr="009344AE">
        <w:t>between the percentage error for the unconverted volume and the volume converted to 15</w:t>
      </w:r>
      <w:r>
        <w:t xml:space="preserve"> </w:t>
      </w:r>
      <w:r w:rsidRPr="009344AE">
        <w:t xml:space="preserve">°C shall not exceed the </w:t>
      </w:r>
      <w:r w:rsidR="00D837E9" w:rsidRPr="009344AE">
        <w:t>MP</w:t>
      </w:r>
      <w:r w:rsidR="00D837E9">
        <w:t>E</w:t>
      </w:r>
      <w:r w:rsidR="00D837E9" w:rsidRPr="009344AE">
        <w:t xml:space="preserve"> </w:t>
      </w:r>
      <w:r w:rsidRPr="009344AE">
        <w:t>specified in Table 3.for the applicable accuracy class (NMI R 117-1, clause 2.7.1).</w:t>
      </w:r>
    </w:p>
    <w:p w:rsidR="009344AE" w:rsidRPr="009344AE" w:rsidRDefault="009344AE" w:rsidP="009344AE">
      <w:pPr>
        <w:jc w:val="center"/>
        <w:rPr>
          <w:b/>
        </w:rPr>
      </w:pPr>
      <w:r w:rsidRPr="009344AE">
        <w:rPr>
          <w:b/>
        </w:rPr>
        <w:t xml:space="preserve">Table 3. </w:t>
      </w:r>
      <w:r w:rsidR="00827F6F" w:rsidRPr="009344AE">
        <w:rPr>
          <w:b/>
        </w:rPr>
        <w:t>MP</w:t>
      </w:r>
      <w:r w:rsidR="00827F6F">
        <w:rPr>
          <w:b/>
        </w:rPr>
        <w:t>E</w:t>
      </w:r>
      <w:r w:rsidR="00827F6F" w:rsidRPr="009344AE">
        <w:rPr>
          <w:b/>
        </w:rPr>
        <w:t xml:space="preserve"> </w:t>
      </w:r>
      <w:r w:rsidRPr="009344AE">
        <w:rPr>
          <w:b/>
        </w:rPr>
        <w:t>for conversion device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1963"/>
      </w:tblGrid>
      <w:tr w:rsidR="009344AE" w:rsidRPr="009344AE" w:rsidTr="00C0398C">
        <w:trPr>
          <w:jc w:val="center"/>
        </w:trPr>
        <w:tc>
          <w:tcPr>
            <w:tcW w:w="1864" w:type="dxa"/>
            <w:vAlign w:val="center"/>
          </w:tcPr>
          <w:p w:rsidR="009344AE" w:rsidRPr="00193ABD" w:rsidRDefault="009344AE" w:rsidP="009344AE">
            <w:pPr>
              <w:jc w:val="center"/>
              <w:rPr>
                <w:b/>
              </w:rPr>
            </w:pPr>
            <w:r w:rsidRPr="00193ABD">
              <w:rPr>
                <w:b/>
              </w:rPr>
              <w:t xml:space="preserve">Accuracy </w:t>
            </w:r>
            <w:r w:rsidR="00AF0009">
              <w:rPr>
                <w:b/>
              </w:rPr>
              <w:t>C</w:t>
            </w:r>
            <w:r w:rsidRPr="00193ABD">
              <w:rPr>
                <w:b/>
              </w:rPr>
              <w:t>lass</w:t>
            </w:r>
          </w:p>
        </w:tc>
        <w:tc>
          <w:tcPr>
            <w:tcW w:w="1963" w:type="dxa"/>
            <w:tcMar>
              <w:left w:w="28" w:type="dxa"/>
              <w:right w:w="0" w:type="dxa"/>
            </w:tcMar>
          </w:tcPr>
          <w:p w:rsidR="009344AE" w:rsidRPr="00193ABD" w:rsidRDefault="00827F6F" w:rsidP="00827F6F">
            <w:pPr>
              <w:jc w:val="center"/>
              <w:rPr>
                <w:b/>
              </w:rPr>
            </w:pPr>
            <w:r w:rsidRPr="00193ABD">
              <w:rPr>
                <w:b/>
              </w:rPr>
              <w:t>MP</w:t>
            </w:r>
            <w:r>
              <w:rPr>
                <w:b/>
              </w:rPr>
              <w:t>E</w:t>
            </w:r>
          </w:p>
        </w:tc>
      </w:tr>
      <w:tr w:rsidR="009344AE" w:rsidRPr="009344AE" w:rsidTr="00C0398C">
        <w:trPr>
          <w:jc w:val="center"/>
        </w:trPr>
        <w:tc>
          <w:tcPr>
            <w:tcW w:w="1864" w:type="dxa"/>
            <w:tcMar>
              <w:left w:w="28" w:type="dxa"/>
              <w:right w:w="0" w:type="dxa"/>
            </w:tcMar>
          </w:tcPr>
          <w:p w:rsidR="009344AE" w:rsidRPr="009344AE" w:rsidRDefault="009344AE" w:rsidP="009344AE">
            <w:pPr>
              <w:jc w:val="center"/>
            </w:pPr>
            <w:r w:rsidRPr="009344AE">
              <w:t>1.0</w:t>
            </w:r>
          </w:p>
        </w:tc>
        <w:tc>
          <w:tcPr>
            <w:tcW w:w="1963" w:type="dxa"/>
          </w:tcPr>
          <w:p w:rsidR="009344AE" w:rsidRPr="009344AE" w:rsidRDefault="009344AE" w:rsidP="009344AE">
            <w:pPr>
              <w:jc w:val="center"/>
            </w:pPr>
            <w:r w:rsidRPr="009344AE">
              <w:t>0.4%</w:t>
            </w:r>
          </w:p>
        </w:tc>
      </w:tr>
    </w:tbl>
    <w:p w:rsidR="009344AE" w:rsidRPr="009344AE" w:rsidRDefault="009344AE" w:rsidP="009344AE">
      <w:r w:rsidRPr="009344AE">
        <w:t xml:space="preserve">The </w:t>
      </w:r>
      <w:r w:rsidR="00D837E9" w:rsidRPr="009344AE">
        <w:t>MP</w:t>
      </w:r>
      <w:r w:rsidR="00D837E9">
        <w:t>E</w:t>
      </w:r>
      <w:r w:rsidR="00D837E9" w:rsidRPr="009344AE">
        <w:t xml:space="preserve"> </w:t>
      </w:r>
      <w:r w:rsidRPr="009344AE">
        <w:t>specified for the conversion device is applicable when comparing the converted volume of a dispenser against a traceable, calculated converted volume.</w:t>
      </w:r>
    </w:p>
    <w:p w:rsidR="009344AE" w:rsidRPr="009344AE" w:rsidRDefault="009344AE" w:rsidP="009344AE">
      <w:r w:rsidRPr="009344AE">
        <w:t>The traceable, calculated converted volume is obtained using traceable temperature and density measurements with the unconverted volume indicated by the dispenser.</w:t>
      </w:r>
    </w:p>
    <w:p w:rsidR="009344AE" w:rsidRPr="009344AE" w:rsidRDefault="009344AE" w:rsidP="009344AE">
      <w:r w:rsidRPr="009344AE">
        <w:t xml:space="preserve">Thus, the </w:t>
      </w:r>
      <w:r w:rsidR="00D837E9" w:rsidRPr="009344AE">
        <w:t>MP</w:t>
      </w:r>
      <w:r w:rsidR="00D837E9">
        <w:t>E</w:t>
      </w:r>
      <w:r w:rsidR="00D837E9" w:rsidRPr="009344AE">
        <w:t xml:space="preserve"> </w:t>
      </w:r>
      <w:r w:rsidRPr="009344AE">
        <w:t>for the conversion device is to allow for the error due to the measurement of parameters (such as temperature, pressure and density of the product) as well as using the appropriate conversion tables to produce the converted volume.</w:t>
      </w:r>
    </w:p>
    <w:p w:rsidR="009344AE" w:rsidRPr="009344AE" w:rsidRDefault="009344AE" w:rsidP="009344AE">
      <w:r w:rsidRPr="009344AE">
        <w:t>If the parameters measured by the flowmetering system (such as temperature and density of the product) are accepted as correct, the conversion device is treated as a calculator for which the MPE is one-tenth the value specified for verification, i.e. the error is due to the conversion tables (algorithm) present in the calculator.</w:t>
      </w:r>
    </w:p>
    <w:p w:rsidR="005A2BE4" w:rsidRPr="009344AE" w:rsidRDefault="009344AE" w:rsidP="005A2BE4">
      <w:pPr>
        <w:pStyle w:val="Heading3"/>
      </w:pPr>
      <w:r w:rsidRPr="009344AE">
        <w:t>Method 1</w:t>
      </w:r>
    </w:p>
    <w:p w:rsidR="009344AE" w:rsidRPr="009344AE" w:rsidRDefault="009344AE" w:rsidP="009344AE">
      <w:r w:rsidRPr="009344AE">
        <w:t>Use Method 1 for dispensers fitted with a switch (V</w:t>
      </w:r>
      <w:r w:rsidRPr="009344AE">
        <w:rPr>
          <w:vertAlign w:val="subscript"/>
        </w:rPr>
        <w:t>FD</w:t>
      </w:r>
      <w:r w:rsidRPr="009344AE">
        <w:t>/V</w:t>
      </w:r>
      <w:r w:rsidRPr="009344AE">
        <w:rPr>
          <w:vertAlign w:val="subscript"/>
        </w:rPr>
        <w:t>FD15</w:t>
      </w:r>
      <w:r w:rsidRPr="009344AE">
        <w:t>)</w:t>
      </w:r>
      <w:r w:rsidRPr="009344AE" w:rsidDel="00735117">
        <w:t xml:space="preserve"> </w:t>
      </w:r>
      <w:r w:rsidRPr="009344AE">
        <w:t>that allows the dispenser to be switched between compensated and uncompensated mode</w:t>
      </w:r>
      <w:r w:rsidR="003801DA">
        <w:t xml:space="preserve"> for the same delivery</w:t>
      </w:r>
      <w:r w:rsidRPr="009344AE">
        <w:t>.</w:t>
      </w:r>
    </w:p>
    <w:p w:rsidR="009344AE" w:rsidRPr="009344AE" w:rsidRDefault="009344AE" w:rsidP="009344AE">
      <w:r w:rsidRPr="009344AE">
        <w:t>This test would normally be carried out during the accuracy test.</w:t>
      </w:r>
    </w:p>
    <w:p w:rsidR="009344AE" w:rsidRPr="009344AE" w:rsidRDefault="009344AE" w:rsidP="00C33F51">
      <w:pPr>
        <w:numPr>
          <w:ilvl w:val="0"/>
          <w:numId w:val="44"/>
        </w:numPr>
        <w:tabs>
          <w:tab w:val="clear" w:pos="360"/>
          <w:tab w:val="num" w:pos="426"/>
        </w:tabs>
        <w:ind w:left="426" w:hanging="426"/>
      </w:pPr>
      <w:r w:rsidRPr="009344AE">
        <w:t>Circulate product through the dispenser until the temperature has stabilised and the system is conditioned.</w:t>
      </w:r>
    </w:p>
    <w:p w:rsidR="009344AE" w:rsidRPr="009344AE" w:rsidRDefault="009344AE" w:rsidP="00C33F51">
      <w:pPr>
        <w:numPr>
          <w:ilvl w:val="0"/>
          <w:numId w:val="44"/>
        </w:numPr>
        <w:tabs>
          <w:tab w:val="clear" w:pos="360"/>
          <w:tab w:val="num" w:pos="426"/>
        </w:tabs>
        <w:ind w:left="426" w:hanging="426"/>
      </w:pPr>
      <w:r w:rsidRPr="009344AE">
        <w:t>Reset the dispenser to zero.</w:t>
      </w:r>
    </w:p>
    <w:p w:rsidR="009344AE" w:rsidRPr="009344AE" w:rsidRDefault="009344AE" w:rsidP="00C33F51">
      <w:pPr>
        <w:numPr>
          <w:ilvl w:val="0"/>
          <w:numId w:val="44"/>
        </w:numPr>
        <w:tabs>
          <w:tab w:val="clear" w:pos="360"/>
          <w:tab w:val="num" w:pos="426"/>
        </w:tabs>
        <w:ind w:left="426" w:hanging="426"/>
      </w:pPr>
      <w:r w:rsidRPr="009344AE">
        <w:t>Make a delivery that is greater than twice the MMQ (</w:t>
      </w:r>
      <w:proofErr w:type="spellStart"/>
      <w:r w:rsidRPr="009344AE">
        <w:t>V</w:t>
      </w:r>
      <w:r w:rsidRPr="009344AE">
        <w:rPr>
          <w:vertAlign w:val="subscript"/>
        </w:rPr>
        <w:t>min</w:t>
      </w:r>
      <w:proofErr w:type="spellEnd"/>
      <w:r w:rsidRPr="009344AE">
        <w:t>) specified for the dispenser.</w:t>
      </w:r>
    </w:p>
    <w:p w:rsidR="009344AE" w:rsidRPr="009344AE" w:rsidRDefault="009344AE" w:rsidP="00C33F51">
      <w:pPr>
        <w:numPr>
          <w:ilvl w:val="0"/>
          <w:numId w:val="44"/>
        </w:numPr>
        <w:tabs>
          <w:tab w:val="clear" w:pos="360"/>
          <w:tab w:val="num" w:pos="426"/>
        </w:tabs>
        <w:ind w:left="426" w:hanging="426"/>
      </w:pPr>
      <w:r w:rsidRPr="009344AE">
        <w:t>Approximately halfway through this delivery, measure and record the temperature of the product at the dispenser (T</w:t>
      </w:r>
      <w:r w:rsidRPr="009344AE">
        <w:rPr>
          <w:vertAlign w:val="subscript"/>
        </w:rPr>
        <w:t>FD</w:t>
      </w:r>
      <w:r w:rsidRPr="009344AE">
        <w:t>).</w:t>
      </w:r>
    </w:p>
    <w:p w:rsidR="009344AE" w:rsidRPr="009344AE" w:rsidRDefault="009344AE" w:rsidP="00C33F51">
      <w:pPr>
        <w:numPr>
          <w:ilvl w:val="0"/>
          <w:numId w:val="44"/>
        </w:numPr>
        <w:tabs>
          <w:tab w:val="clear" w:pos="360"/>
          <w:tab w:val="num" w:pos="426"/>
        </w:tabs>
        <w:ind w:left="426" w:hanging="426"/>
      </w:pPr>
      <w:r w:rsidRPr="009344AE">
        <w:t>Complete the delivery and record the volume indicated by the dispenser in compensated mode (V</w:t>
      </w:r>
      <w:r w:rsidRPr="009344AE">
        <w:rPr>
          <w:vertAlign w:val="subscript"/>
        </w:rPr>
        <w:t>FD15</w:t>
      </w:r>
      <w:r w:rsidRPr="009344AE">
        <w:t>).</w:t>
      </w:r>
    </w:p>
    <w:p w:rsidR="009344AE" w:rsidRPr="009344AE" w:rsidRDefault="009344AE" w:rsidP="00C33F51">
      <w:pPr>
        <w:numPr>
          <w:ilvl w:val="0"/>
          <w:numId w:val="44"/>
        </w:numPr>
        <w:tabs>
          <w:tab w:val="clear" w:pos="360"/>
          <w:tab w:val="num" w:pos="426"/>
        </w:tabs>
        <w:ind w:left="426" w:hanging="426"/>
      </w:pPr>
      <w:r w:rsidRPr="009344AE">
        <w:t>Switch the dispenser to uncompensated mode and record the volume indicated by the dispenser in uncompensated mode (V</w:t>
      </w:r>
      <w:r w:rsidRPr="009344AE">
        <w:rPr>
          <w:vertAlign w:val="subscript"/>
        </w:rPr>
        <w:t>FD</w:t>
      </w:r>
      <w:r w:rsidRPr="009344AE">
        <w:t>).</w:t>
      </w:r>
    </w:p>
    <w:p w:rsidR="009344AE" w:rsidRPr="009344AE" w:rsidRDefault="009344AE" w:rsidP="00C33F51">
      <w:pPr>
        <w:numPr>
          <w:ilvl w:val="0"/>
          <w:numId w:val="44"/>
        </w:numPr>
        <w:tabs>
          <w:tab w:val="clear" w:pos="360"/>
          <w:tab w:val="num" w:pos="426"/>
        </w:tabs>
        <w:ind w:left="426" w:hanging="426"/>
      </w:pPr>
      <w:r w:rsidRPr="009344AE">
        <w:t>Use D</w:t>
      </w:r>
      <w:r w:rsidRPr="009344AE">
        <w:rPr>
          <w:vertAlign w:val="subscript"/>
        </w:rPr>
        <w:t>15</w:t>
      </w:r>
      <w:r w:rsidRPr="009344AE">
        <w:t>, T</w:t>
      </w:r>
      <w:r w:rsidRPr="009344AE">
        <w:rPr>
          <w:vertAlign w:val="subscript"/>
        </w:rPr>
        <w:t>FD</w:t>
      </w:r>
      <w:r w:rsidRPr="009344AE">
        <w:t xml:space="preserve"> in conjunction with ASTM–IP–API Table 54 to determine the temperature conversion factor, </w:t>
      </w:r>
      <w:proofErr w:type="spellStart"/>
      <w:r w:rsidRPr="009344AE">
        <w:t>C</w:t>
      </w:r>
      <w:r w:rsidRPr="009344AE">
        <w:rPr>
          <w:vertAlign w:val="subscript"/>
        </w:rPr>
        <w:t>tlFD</w:t>
      </w:r>
      <w:proofErr w:type="spellEnd"/>
      <w:r w:rsidRPr="009344AE">
        <w:t>.</w:t>
      </w:r>
    </w:p>
    <w:p w:rsidR="009344AE" w:rsidRPr="009344AE" w:rsidRDefault="009344AE" w:rsidP="00C33F51">
      <w:pPr>
        <w:numPr>
          <w:ilvl w:val="0"/>
          <w:numId w:val="44"/>
        </w:numPr>
        <w:tabs>
          <w:tab w:val="clear" w:pos="360"/>
          <w:tab w:val="num" w:pos="426"/>
        </w:tabs>
        <w:ind w:left="426" w:hanging="426"/>
      </w:pPr>
      <w:r w:rsidRPr="009344AE">
        <w:t xml:space="preserve">Calculate the converted dispenser volume as follows: </w:t>
      </w:r>
      <w:proofErr w:type="spellStart"/>
      <w:r w:rsidRPr="009344AE">
        <w:t>V</w:t>
      </w:r>
      <w:r w:rsidRPr="009344AE">
        <w:rPr>
          <w:vertAlign w:val="subscript"/>
        </w:rPr>
        <w:t>FD,c</w:t>
      </w:r>
      <w:proofErr w:type="spellEnd"/>
      <w:r w:rsidRPr="009344AE">
        <w:rPr>
          <w:vertAlign w:val="subscript"/>
        </w:rPr>
        <w:t xml:space="preserve"> </w:t>
      </w:r>
      <w:r w:rsidRPr="009344AE">
        <w:t>= V</w:t>
      </w:r>
      <w:r w:rsidRPr="009344AE">
        <w:rPr>
          <w:vertAlign w:val="subscript"/>
        </w:rPr>
        <w:t>FD</w:t>
      </w:r>
      <w:r w:rsidRPr="009344AE">
        <w:t xml:space="preserve"> × </w:t>
      </w:r>
      <w:proofErr w:type="spellStart"/>
      <w:r w:rsidRPr="009344AE">
        <w:t>C</w:t>
      </w:r>
      <w:r w:rsidRPr="009344AE">
        <w:rPr>
          <w:vertAlign w:val="subscript"/>
        </w:rPr>
        <w:t>tlFD</w:t>
      </w:r>
      <w:proofErr w:type="spellEnd"/>
    </w:p>
    <w:p w:rsidR="009344AE" w:rsidRPr="009344AE" w:rsidRDefault="009344AE" w:rsidP="00C33F51">
      <w:pPr>
        <w:numPr>
          <w:ilvl w:val="0"/>
          <w:numId w:val="44"/>
        </w:numPr>
        <w:tabs>
          <w:tab w:val="clear" w:pos="360"/>
          <w:tab w:val="num" w:pos="426"/>
        </w:tabs>
        <w:ind w:left="426" w:hanging="426"/>
      </w:pPr>
      <w:r w:rsidRPr="009344AE">
        <w:t>Calculate the percentage error for the conversion device as follows:</w:t>
      </w:r>
      <w:r>
        <w:br/>
      </w:r>
      <w:r w:rsidRPr="009344AE">
        <w:t>E</w:t>
      </w:r>
      <w:r w:rsidRPr="009344AE">
        <w:rPr>
          <w:vertAlign w:val="subscript"/>
        </w:rPr>
        <w:t>C</w:t>
      </w:r>
      <w:r w:rsidRPr="009344AE">
        <w:t xml:space="preserve"> = (V</w:t>
      </w:r>
      <w:r w:rsidRPr="009344AE">
        <w:rPr>
          <w:vertAlign w:val="subscript"/>
        </w:rPr>
        <w:t>FD15</w:t>
      </w:r>
      <w:r w:rsidRPr="009344AE">
        <w:t xml:space="preserve"> – </w:t>
      </w:r>
      <w:proofErr w:type="spellStart"/>
      <w:r w:rsidRPr="009344AE">
        <w:t>V</w:t>
      </w:r>
      <w:r w:rsidRPr="009344AE">
        <w:rPr>
          <w:vertAlign w:val="subscript"/>
        </w:rPr>
        <w:t>FD,c</w:t>
      </w:r>
      <w:proofErr w:type="spellEnd"/>
      <w:r w:rsidRPr="009344AE">
        <w:t xml:space="preserve"> ) ÷ </w:t>
      </w:r>
      <w:proofErr w:type="spellStart"/>
      <w:r w:rsidRPr="009344AE">
        <w:t>V</w:t>
      </w:r>
      <w:r w:rsidRPr="009344AE">
        <w:rPr>
          <w:vertAlign w:val="subscript"/>
        </w:rPr>
        <w:t>FD,c</w:t>
      </w:r>
      <w:proofErr w:type="spellEnd"/>
      <w:r w:rsidRPr="009344AE">
        <w:t xml:space="preserve"> × 100</w:t>
      </w:r>
    </w:p>
    <w:p w:rsidR="009344AE" w:rsidRPr="009344AE" w:rsidRDefault="009344AE" w:rsidP="00C33F51">
      <w:pPr>
        <w:numPr>
          <w:ilvl w:val="0"/>
          <w:numId w:val="44"/>
        </w:numPr>
        <w:tabs>
          <w:tab w:val="clear" w:pos="360"/>
          <w:tab w:val="num" w:pos="426"/>
        </w:tabs>
        <w:ind w:left="426" w:hanging="426"/>
      </w:pPr>
      <w:r w:rsidRPr="009344AE">
        <w:t xml:space="preserve">Ensure that EC is no greater than </w:t>
      </w:r>
      <w:r w:rsidRPr="009344AE">
        <w:rPr>
          <w:b/>
        </w:rPr>
        <w:t>0.4%</w:t>
      </w:r>
      <w:r w:rsidRPr="009344AE">
        <w:t>.</w:t>
      </w:r>
    </w:p>
    <w:p w:rsidR="009344AE" w:rsidRPr="009344AE" w:rsidRDefault="009344AE" w:rsidP="00C33F51">
      <w:pPr>
        <w:numPr>
          <w:ilvl w:val="0"/>
          <w:numId w:val="44"/>
        </w:numPr>
        <w:tabs>
          <w:tab w:val="clear" w:pos="360"/>
          <w:tab w:val="num" w:pos="426"/>
        </w:tabs>
        <w:ind w:left="425" w:hanging="425"/>
      </w:pPr>
      <w:r w:rsidRPr="009344AE">
        <w:t xml:space="preserve">Record the result on </w:t>
      </w:r>
      <w:r>
        <w:t>Test Report 1</w:t>
      </w:r>
      <w:r w:rsidRPr="009344AE">
        <w:t>.</w:t>
      </w:r>
    </w:p>
    <w:p w:rsidR="009344AE" w:rsidRDefault="009344AE" w:rsidP="00C33F51">
      <w:pPr>
        <w:numPr>
          <w:ilvl w:val="0"/>
          <w:numId w:val="44"/>
        </w:numPr>
        <w:tabs>
          <w:tab w:val="clear" w:pos="360"/>
          <w:tab w:val="num" w:pos="426"/>
        </w:tabs>
        <w:ind w:left="426" w:hanging="426"/>
      </w:pPr>
      <w:r w:rsidRPr="009344AE">
        <w:t>Ensure the dispenser is left in temperature compensated mode.</w:t>
      </w:r>
    </w:p>
    <w:p w:rsidR="009344AE" w:rsidRDefault="009344AE" w:rsidP="009344AE">
      <w:pPr>
        <w:pStyle w:val="Heading3"/>
      </w:pPr>
      <w:r w:rsidRPr="009344AE">
        <w:t>Met</w:t>
      </w:r>
      <w:r>
        <w:t>hod 2</w:t>
      </w:r>
    </w:p>
    <w:p w:rsidR="00DB2018" w:rsidRPr="00DB2018" w:rsidRDefault="00DB2018" w:rsidP="00DB2018">
      <w:r w:rsidRPr="00DB2018">
        <w:t>Use Method 2 for dispensers not fitted with a switch</w:t>
      </w:r>
      <w:r w:rsidRPr="00DB2018" w:rsidDel="00735117">
        <w:t xml:space="preserve"> </w:t>
      </w:r>
      <w:r w:rsidRPr="00DB2018">
        <w:t>that allows the dispenser to be switched between compensated and uncompensated mode</w:t>
      </w:r>
      <w:r w:rsidR="003801DA">
        <w:t xml:space="preserve"> for the same delivery</w:t>
      </w:r>
      <w:r w:rsidRPr="00DB2018">
        <w:t xml:space="preserve">. </w:t>
      </w:r>
    </w:p>
    <w:p w:rsidR="00DB2018" w:rsidRPr="00DB2018" w:rsidRDefault="00DB2018" w:rsidP="00DB2018">
      <w:r w:rsidRPr="00DB2018">
        <w:t>This test would normally be carried out after the accuracy test.</w:t>
      </w:r>
    </w:p>
    <w:p w:rsidR="00DB2018" w:rsidRPr="00DB2018" w:rsidRDefault="00DB2018" w:rsidP="00C33F51">
      <w:pPr>
        <w:pStyle w:val="ListParagraph"/>
        <w:numPr>
          <w:ilvl w:val="0"/>
          <w:numId w:val="45"/>
        </w:numPr>
        <w:ind w:left="426" w:hanging="426"/>
      </w:pPr>
      <w:r w:rsidRPr="00DB2018">
        <w:t>Calculate and record the average relative error (E</w:t>
      </w:r>
      <w:r w:rsidRPr="00DB2018">
        <w:rPr>
          <w:vertAlign w:val="subscript"/>
        </w:rPr>
        <w:t>AV</w:t>
      </w:r>
      <w:r w:rsidRPr="00DB2018">
        <w:t>) of three deliveries made in uncompensated mode which were completed at the maximum achievable flowrate during accuracy testing (see clause 4.8).</w:t>
      </w:r>
    </w:p>
    <w:p w:rsidR="00DB2018" w:rsidRPr="00DB2018" w:rsidRDefault="00DB2018" w:rsidP="00C33F51">
      <w:pPr>
        <w:pStyle w:val="ListParagraph"/>
        <w:numPr>
          <w:ilvl w:val="0"/>
          <w:numId w:val="45"/>
        </w:numPr>
        <w:ind w:left="426" w:hanging="426"/>
      </w:pPr>
      <w:r w:rsidRPr="00DB2018">
        <w:t>Circulate product through the dispenser until the temperature has stabilised and the dispenser is conditioned.</w:t>
      </w:r>
    </w:p>
    <w:p w:rsidR="00DB2018" w:rsidRPr="00DB2018" w:rsidRDefault="00DB2018" w:rsidP="00C33F51">
      <w:pPr>
        <w:pStyle w:val="ListParagraph"/>
        <w:numPr>
          <w:ilvl w:val="0"/>
          <w:numId w:val="45"/>
        </w:numPr>
        <w:ind w:left="426" w:hanging="426"/>
      </w:pPr>
      <w:r w:rsidRPr="00DB2018">
        <w:t>Complete three deliveries in temperature compensated mode at maximum achievable flow rate in accordance with either:</w:t>
      </w:r>
    </w:p>
    <w:p w:rsidR="00DB2018" w:rsidRPr="00DB2018" w:rsidRDefault="00DB2018" w:rsidP="00C33F51">
      <w:pPr>
        <w:numPr>
          <w:ilvl w:val="1"/>
          <w:numId w:val="46"/>
        </w:numPr>
      </w:pPr>
      <w:r w:rsidRPr="00DB2018">
        <w:t>clause 4.8.1 steps 7 to 14; or</w:t>
      </w:r>
    </w:p>
    <w:p w:rsidR="00DB2018" w:rsidRPr="00DB2018" w:rsidRDefault="00DB2018" w:rsidP="00C33F51">
      <w:pPr>
        <w:numPr>
          <w:ilvl w:val="1"/>
          <w:numId w:val="46"/>
        </w:numPr>
      </w:pPr>
      <w:r w:rsidRPr="00DB2018">
        <w:t>clause 4.8.2 steps 7 to 12; or</w:t>
      </w:r>
    </w:p>
    <w:p w:rsidR="00DB2018" w:rsidRPr="00DB2018" w:rsidRDefault="00DB2018" w:rsidP="00C33F51">
      <w:pPr>
        <w:numPr>
          <w:ilvl w:val="1"/>
          <w:numId w:val="46"/>
        </w:numPr>
      </w:pPr>
      <w:r w:rsidRPr="00DB2018">
        <w:t>clause 4.8.3 steps 5 to 10.</w:t>
      </w:r>
    </w:p>
    <w:p w:rsidR="00DB2018" w:rsidRPr="00DB2018" w:rsidRDefault="00DB2018" w:rsidP="00C33F51">
      <w:pPr>
        <w:pStyle w:val="ListParagraph"/>
        <w:numPr>
          <w:ilvl w:val="0"/>
          <w:numId w:val="45"/>
        </w:numPr>
        <w:ind w:left="426" w:hanging="426"/>
      </w:pPr>
      <w:r w:rsidRPr="00DB2018">
        <w:t>Calculate the relative error in temperature compensated</w:t>
      </w:r>
      <w:r w:rsidRPr="00DB2018">
        <w:rPr>
          <w:b/>
        </w:rPr>
        <w:t xml:space="preserve"> </w:t>
      </w:r>
      <w:r w:rsidRPr="00DB2018">
        <w:t>mode for each delivery (E</w:t>
      </w:r>
      <w:r w:rsidRPr="00DB2018">
        <w:rPr>
          <w:vertAlign w:val="subscript"/>
        </w:rPr>
        <w:t>FD15</w:t>
      </w:r>
      <w:r w:rsidRPr="00DB2018">
        <w:t>) as follows: E</w:t>
      </w:r>
      <w:r w:rsidRPr="00DB2018">
        <w:rPr>
          <w:vertAlign w:val="subscript"/>
        </w:rPr>
        <w:t>FD15</w:t>
      </w:r>
      <w:r w:rsidRPr="00DB2018">
        <w:t xml:space="preserve"> = (V</w:t>
      </w:r>
      <w:r w:rsidRPr="00DB2018">
        <w:rPr>
          <w:vertAlign w:val="subscript"/>
        </w:rPr>
        <w:t xml:space="preserve">FD15 </w:t>
      </w:r>
      <w:r w:rsidRPr="00DB2018">
        <w:t>– V</w:t>
      </w:r>
      <w:r w:rsidRPr="00DB2018">
        <w:rPr>
          <w:vertAlign w:val="subscript"/>
        </w:rPr>
        <w:t>REF</w:t>
      </w:r>
      <w:r w:rsidRPr="00DB2018">
        <w:t>) / V</w:t>
      </w:r>
      <w:r w:rsidRPr="00DB2018">
        <w:rPr>
          <w:vertAlign w:val="subscript"/>
        </w:rPr>
        <w:t>REF</w:t>
      </w:r>
      <w:r w:rsidRPr="00DB2018">
        <w:t xml:space="preserve"> </w:t>
      </w:r>
      <w:r w:rsidRPr="00DB2018">
        <w:sym w:font="Symbol" w:char="F0B4"/>
      </w:r>
      <w:r w:rsidRPr="00DB2018">
        <w:t xml:space="preserve"> 100</w:t>
      </w:r>
    </w:p>
    <w:p w:rsidR="00DB2018" w:rsidRPr="00DB2018" w:rsidRDefault="00DB2018" w:rsidP="00C33F51">
      <w:pPr>
        <w:pStyle w:val="ListParagraph"/>
        <w:numPr>
          <w:ilvl w:val="0"/>
          <w:numId w:val="45"/>
        </w:numPr>
        <w:ind w:left="426" w:hanging="426"/>
      </w:pPr>
      <w:r w:rsidRPr="00DB2018">
        <w:t>Calculate the average relative error E</w:t>
      </w:r>
      <w:r w:rsidRPr="00DB2018">
        <w:rPr>
          <w:vertAlign w:val="subscript"/>
        </w:rPr>
        <w:t>AV,C</w:t>
      </w:r>
      <w:r w:rsidRPr="00DB2018">
        <w:t xml:space="preserve"> for the three deliveries.</w:t>
      </w:r>
    </w:p>
    <w:p w:rsidR="00DB2018" w:rsidRPr="00DB2018" w:rsidRDefault="00DB2018" w:rsidP="00C33F51">
      <w:pPr>
        <w:pStyle w:val="ListParagraph"/>
        <w:numPr>
          <w:ilvl w:val="0"/>
          <w:numId w:val="45"/>
        </w:numPr>
        <w:ind w:left="426" w:hanging="426"/>
      </w:pPr>
      <w:r w:rsidRPr="00DB2018">
        <w:t>Calculate the conversion device error as follows: E</w:t>
      </w:r>
      <w:r w:rsidRPr="00DB2018">
        <w:rPr>
          <w:vertAlign w:val="subscript"/>
        </w:rPr>
        <w:t>C</w:t>
      </w:r>
      <w:r w:rsidRPr="00DB2018">
        <w:t xml:space="preserve"> = E</w:t>
      </w:r>
      <w:r w:rsidRPr="00DB2018">
        <w:rPr>
          <w:vertAlign w:val="subscript"/>
        </w:rPr>
        <w:t>AV,C</w:t>
      </w:r>
      <w:r w:rsidRPr="00DB2018">
        <w:t xml:space="preserve"> – E</w:t>
      </w:r>
      <w:r w:rsidRPr="00DB2018">
        <w:rPr>
          <w:vertAlign w:val="subscript"/>
        </w:rPr>
        <w:t>AV</w:t>
      </w:r>
      <w:r w:rsidRPr="00DB2018">
        <w:t>.</w:t>
      </w:r>
    </w:p>
    <w:p w:rsidR="00DB2018" w:rsidRPr="00DB2018" w:rsidRDefault="00DB2018" w:rsidP="00C33F51">
      <w:pPr>
        <w:pStyle w:val="ListParagraph"/>
        <w:numPr>
          <w:ilvl w:val="0"/>
          <w:numId w:val="45"/>
        </w:numPr>
        <w:ind w:left="426" w:hanging="426"/>
      </w:pPr>
      <w:r w:rsidRPr="00DB2018">
        <w:t>Ensure that E</w:t>
      </w:r>
      <w:r w:rsidRPr="00DB2018">
        <w:rPr>
          <w:vertAlign w:val="subscript"/>
        </w:rPr>
        <w:t>C</w:t>
      </w:r>
      <w:r w:rsidRPr="00DB2018">
        <w:t xml:space="preserve"> is no greater than </w:t>
      </w:r>
      <w:r w:rsidRPr="00DB2018">
        <w:rPr>
          <w:b/>
        </w:rPr>
        <w:t>0.4%</w:t>
      </w:r>
      <w:r w:rsidRPr="00DB2018">
        <w:t>.</w:t>
      </w:r>
    </w:p>
    <w:p w:rsidR="00DB2018" w:rsidRPr="00DB2018" w:rsidRDefault="00DB2018" w:rsidP="00C33F51">
      <w:pPr>
        <w:pStyle w:val="ListParagraph"/>
        <w:numPr>
          <w:ilvl w:val="0"/>
          <w:numId w:val="45"/>
        </w:numPr>
        <w:ind w:left="426" w:hanging="426"/>
      </w:pPr>
      <w:r w:rsidRPr="00DB2018">
        <w:t xml:space="preserve">Record results </w:t>
      </w:r>
      <w:r>
        <w:t>Test Report 1</w:t>
      </w:r>
      <w:r w:rsidRPr="00DB2018">
        <w:t>.</w:t>
      </w:r>
    </w:p>
    <w:p w:rsidR="00DB2018" w:rsidRPr="00DB2018" w:rsidRDefault="00DB2018" w:rsidP="00C33F51">
      <w:pPr>
        <w:pStyle w:val="ListParagraph"/>
        <w:numPr>
          <w:ilvl w:val="0"/>
          <w:numId w:val="45"/>
        </w:numPr>
        <w:ind w:left="426" w:hanging="426"/>
      </w:pPr>
      <w:r w:rsidRPr="00DB2018">
        <w:t>Ensure the dispenser is left in temperature compensated mode.</w:t>
      </w:r>
    </w:p>
    <w:p w:rsidR="0075462B" w:rsidRDefault="0075462B" w:rsidP="00D60AB5">
      <w:pPr>
        <w:pStyle w:val="Heading1"/>
      </w:pPr>
      <w:bookmarkStart w:id="98" w:name="_Toc404343387"/>
      <w:r w:rsidRPr="00D60AB5">
        <w:t>Suggested</w:t>
      </w:r>
      <w:r>
        <w:t xml:space="preserve"> sequence for testing</w:t>
      </w:r>
      <w:bookmarkEnd w:id="98"/>
    </w:p>
    <w:p w:rsidR="00DB2018" w:rsidRPr="00DB2018" w:rsidRDefault="00DB2018" w:rsidP="00C33F51">
      <w:pPr>
        <w:pStyle w:val="List"/>
        <w:numPr>
          <w:ilvl w:val="0"/>
          <w:numId w:val="13"/>
        </w:numPr>
      </w:pPr>
      <w:r w:rsidRPr="00DB2018">
        <w:t>Consult the relevant materials safety data sheets.</w:t>
      </w:r>
    </w:p>
    <w:p w:rsidR="00DB2018" w:rsidRPr="00DB2018" w:rsidRDefault="00DB2018" w:rsidP="00C33F51">
      <w:pPr>
        <w:pStyle w:val="List"/>
        <w:numPr>
          <w:ilvl w:val="0"/>
          <w:numId w:val="13"/>
        </w:numPr>
      </w:pPr>
      <w:r w:rsidRPr="00DB2018">
        <w:t xml:space="preserve">Raise </w:t>
      </w:r>
      <w:r>
        <w:t>a</w:t>
      </w:r>
      <w:r w:rsidRPr="00DB2018">
        <w:t xml:space="preserve"> </w:t>
      </w:r>
      <w:r>
        <w:t>WPCG</w:t>
      </w:r>
      <w:r w:rsidRPr="00DB2018">
        <w:t xml:space="preserve"> work clearance permit and a fuel withdrawal advice form.</w:t>
      </w:r>
    </w:p>
    <w:p w:rsidR="00DB2018" w:rsidRPr="002948FA" w:rsidRDefault="00DB2018" w:rsidP="00C33F51">
      <w:pPr>
        <w:pStyle w:val="List"/>
        <w:numPr>
          <w:ilvl w:val="0"/>
          <w:numId w:val="13"/>
        </w:numPr>
      </w:pPr>
      <w:r>
        <w:t>Check the C</w:t>
      </w:r>
      <w:r w:rsidRPr="002948FA">
        <w:t xml:space="preserve">ertificate(s) of </w:t>
      </w:r>
      <w:r>
        <w:t>A</w:t>
      </w:r>
      <w:r w:rsidRPr="002948FA">
        <w:t>pproval for any additional tests required. Make provision for including these tests in the testing sequence.</w:t>
      </w:r>
    </w:p>
    <w:p w:rsidR="00DB2018" w:rsidRPr="00DB2018" w:rsidRDefault="00DB2018" w:rsidP="00C33F51">
      <w:pPr>
        <w:pStyle w:val="List"/>
        <w:numPr>
          <w:ilvl w:val="0"/>
          <w:numId w:val="13"/>
        </w:numPr>
      </w:pPr>
      <w:r w:rsidRPr="00DB2018">
        <w:t>Visually inspect the dispenser and record the required data and characteristics of the dispenser on the test report.</w:t>
      </w:r>
    </w:p>
    <w:p w:rsidR="00DB2018" w:rsidRPr="00DB2018" w:rsidRDefault="00DB2018" w:rsidP="00C33F51">
      <w:pPr>
        <w:pStyle w:val="List"/>
        <w:numPr>
          <w:ilvl w:val="0"/>
          <w:numId w:val="13"/>
        </w:numPr>
      </w:pPr>
      <w:r w:rsidRPr="00DB2018">
        <w:t>Conduct an accuracy test (clause 4.8) and after the first delivery conduct a density and temperature setting test (clause 4.5).</w:t>
      </w:r>
      <w:r w:rsidR="006C6E3C">
        <w:t xml:space="preserve"> </w:t>
      </w:r>
      <w:r w:rsidR="00F33E9D">
        <w:t>Where required, t</w:t>
      </w:r>
      <w:r w:rsidR="006C6E3C">
        <w:t>his may be combined with the pre-set accuracy test (clause 4.9).</w:t>
      </w:r>
    </w:p>
    <w:p w:rsidR="00DB2018" w:rsidRPr="00DB2018" w:rsidRDefault="00DB2018" w:rsidP="00C33F51">
      <w:pPr>
        <w:pStyle w:val="List"/>
        <w:numPr>
          <w:ilvl w:val="0"/>
          <w:numId w:val="13"/>
        </w:numPr>
      </w:pPr>
      <w:r w:rsidRPr="00DB2018">
        <w:t>Whilst conducting the accuracy test check:</w:t>
      </w:r>
    </w:p>
    <w:p w:rsidR="00DB2018" w:rsidRPr="00DB2018" w:rsidRDefault="00DB2018" w:rsidP="00C33F51">
      <w:pPr>
        <w:numPr>
          <w:ilvl w:val="1"/>
          <w:numId w:val="47"/>
        </w:numPr>
      </w:pPr>
      <w:r w:rsidRPr="00DB2018">
        <w:t>interlock (clause 4.4);</w:t>
      </w:r>
    </w:p>
    <w:p w:rsidR="00DB2018" w:rsidRPr="00DB2018" w:rsidRDefault="00DB2018" w:rsidP="00C33F51">
      <w:pPr>
        <w:numPr>
          <w:ilvl w:val="1"/>
          <w:numId w:val="47"/>
        </w:numPr>
      </w:pPr>
      <w:r w:rsidRPr="00DB2018">
        <w:t>the checking facility for electronic indicating devices (clause 4.1);</w:t>
      </w:r>
    </w:p>
    <w:p w:rsidR="00DB2018" w:rsidRPr="00DB2018" w:rsidRDefault="00DB2018" w:rsidP="00C33F51">
      <w:pPr>
        <w:numPr>
          <w:ilvl w:val="1"/>
          <w:numId w:val="47"/>
        </w:numPr>
      </w:pPr>
      <w:r w:rsidRPr="00DB2018">
        <w:t>zero setting (clause 4.2);</w:t>
      </w:r>
    </w:p>
    <w:p w:rsidR="00DB2018" w:rsidRPr="00DB2018" w:rsidRDefault="00DB2018" w:rsidP="00C33F51">
      <w:pPr>
        <w:numPr>
          <w:ilvl w:val="1"/>
          <w:numId w:val="47"/>
        </w:numPr>
      </w:pPr>
      <w:r w:rsidRPr="00DB2018">
        <w:t>price computing (clause 4.3); and</w:t>
      </w:r>
    </w:p>
    <w:p w:rsidR="00DB2018" w:rsidRPr="00DB2018" w:rsidRDefault="00DB2018" w:rsidP="00C33F51">
      <w:pPr>
        <w:numPr>
          <w:ilvl w:val="1"/>
          <w:numId w:val="47"/>
        </w:numPr>
      </w:pPr>
      <w:r w:rsidRPr="00DB2018">
        <w:t>maximum flow rate (clause 4.7) (may also be done during the stabilising delivery when testing volumetrically).</w:t>
      </w:r>
    </w:p>
    <w:p w:rsidR="00DB2018" w:rsidRPr="00DB2018" w:rsidRDefault="00DB2018" w:rsidP="00C33F51">
      <w:pPr>
        <w:pStyle w:val="List"/>
        <w:numPr>
          <w:ilvl w:val="0"/>
          <w:numId w:val="13"/>
        </w:numPr>
      </w:pPr>
      <w:r w:rsidRPr="00DB2018">
        <w:t>Co</w:t>
      </w:r>
      <w:r>
        <w:t xml:space="preserve">nduct a pre-set indication test </w:t>
      </w:r>
      <w:r w:rsidRPr="00DB2018">
        <w:t>(clause 4.6).</w:t>
      </w:r>
      <w:r w:rsidR="00EF38E3">
        <w:t xml:space="preserve"> </w:t>
      </w:r>
      <w:r w:rsidR="00F33E9D">
        <w:t>Where required, t</w:t>
      </w:r>
      <w:r w:rsidR="00EF38E3">
        <w:t>his may be combined with the pre-set accuracy test (clause 4.9)</w:t>
      </w:r>
      <w:r w:rsidR="00D837E9">
        <w:t>.</w:t>
      </w:r>
    </w:p>
    <w:p w:rsidR="00DB2018" w:rsidRPr="00DB2018" w:rsidRDefault="00DB2018" w:rsidP="00C33F51">
      <w:pPr>
        <w:pStyle w:val="List"/>
        <w:numPr>
          <w:ilvl w:val="0"/>
          <w:numId w:val="13"/>
        </w:numPr>
      </w:pPr>
      <w:r w:rsidRPr="00DB2018">
        <w:t>Conduct the appropriate conversion device test (clause 4.</w:t>
      </w:r>
      <w:r w:rsidR="00EF38E3">
        <w:t>10</w:t>
      </w:r>
      <w:r w:rsidRPr="00DB2018">
        <w:t>).</w:t>
      </w:r>
    </w:p>
    <w:p w:rsidR="00654BF5" w:rsidRPr="002948FA" w:rsidRDefault="00654BF5" w:rsidP="00C33F51">
      <w:pPr>
        <w:pStyle w:val="List"/>
        <w:numPr>
          <w:ilvl w:val="0"/>
          <w:numId w:val="13"/>
        </w:numPr>
      </w:pPr>
      <w:r w:rsidRPr="002948FA">
        <w:t>Determine whether the instrument has passed or failed.</w:t>
      </w:r>
    </w:p>
    <w:p w:rsidR="00DB2018" w:rsidRPr="00DB2018" w:rsidRDefault="00DB2018" w:rsidP="00C33F51">
      <w:pPr>
        <w:pStyle w:val="List"/>
        <w:numPr>
          <w:ilvl w:val="0"/>
          <w:numId w:val="13"/>
        </w:numPr>
      </w:pPr>
      <w:r w:rsidRPr="00DB2018">
        <w:t xml:space="preserve">Carry out anything else you need to do to complete the procedure. See </w:t>
      </w:r>
      <w:r w:rsidRPr="00DB2018">
        <w:rPr>
          <w:i/>
          <w:iCs/>
        </w:rPr>
        <w:t>General Information for Test Procedures</w:t>
      </w:r>
      <w:r w:rsidRPr="00DB2018">
        <w:t xml:space="preserve"> for more information. This may include:</w:t>
      </w:r>
    </w:p>
    <w:p w:rsidR="00DB2018" w:rsidRPr="00DB2018" w:rsidRDefault="00DB2018" w:rsidP="00C33F51">
      <w:pPr>
        <w:numPr>
          <w:ilvl w:val="1"/>
          <w:numId w:val="48"/>
        </w:numPr>
      </w:pPr>
      <w:r w:rsidRPr="00DB2018">
        <w:t xml:space="preserve">obliterating </w:t>
      </w:r>
      <w:r>
        <w:t xml:space="preserve">the </w:t>
      </w:r>
      <w:r w:rsidRPr="00DB2018">
        <w:t xml:space="preserve">verification </w:t>
      </w:r>
      <w:r>
        <w:t>mark</w:t>
      </w:r>
      <w:r w:rsidR="009E15D8">
        <w:t xml:space="preserve"> from the dispenser;</w:t>
      </w:r>
    </w:p>
    <w:p w:rsidR="00DB2018" w:rsidRPr="00DB2018" w:rsidRDefault="00DB2018" w:rsidP="00C33F51">
      <w:pPr>
        <w:numPr>
          <w:ilvl w:val="1"/>
          <w:numId w:val="48"/>
        </w:numPr>
      </w:pPr>
      <w:r>
        <w:t>applying a verification mark to the dispenser</w:t>
      </w:r>
      <w:r w:rsidR="009E15D8">
        <w:t>; and</w:t>
      </w:r>
    </w:p>
    <w:p w:rsidR="00654BF5" w:rsidRPr="00654BF5" w:rsidRDefault="00654BF5" w:rsidP="00C33F51">
      <w:pPr>
        <w:numPr>
          <w:ilvl w:val="1"/>
          <w:numId w:val="48"/>
        </w:numPr>
      </w:pPr>
      <w:r w:rsidRPr="002948FA">
        <w:t>applying a seal</w:t>
      </w:r>
      <w:r>
        <w:t xml:space="preserve"> as specified in the Certificate of Approval</w:t>
      </w:r>
      <w:r w:rsidRPr="002948FA">
        <w:t>.</w:t>
      </w:r>
    </w:p>
    <w:p w:rsidR="00DB2018" w:rsidRPr="00DB2018" w:rsidRDefault="00DB2018" w:rsidP="00C33F51">
      <w:pPr>
        <w:pStyle w:val="List"/>
        <w:numPr>
          <w:ilvl w:val="0"/>
          <w:numId w:val="13"/>
        </w:numPr>
      </w:pPr>
      <w:r>
        <w:t xml:space="preserve">If required, check the console </w:t>
      </w:r>
      <w:r w:rsidRPr="00DB2018">
        <w:t>(clause 6).</w:t>
      </w:r>
    </w:p>
    <w:p w:rsidR="00DB2018" w:rsidRPr="00DB2018" w:rsidRDefault="00DB2018" w:rsidP="00C33F51">
      <w:pPr>
        <w:pStyle w:val="List"/>
        <w:numPr>
          <w:ilvl w:val="0"/>
          <w:numId w:val="13"/>
        </w:numPr>
      </w:pPr>
      <w:r w:rsidRPr="00DB2018">
        <w:t xml:space="preserve">Complete the </w:t>
      </w:r>
      <w:r>
        <w:t>WPCG</w:t>
      </w:r>
      <w:r w:rsidRPr="00DB2018">
        <w:t xml:space="preserve"> work clearance forms and the fuel withdrawal advice.</w:t>
      </w:r>
    </w:p>
    <w:p w:rsidR="00DA5600" w:rsidRPr="00650B30" w:rsidRDefault="00654BF5" w:rsidP="00654BF5">
      <w:pPr>
        <w:pStyle w:val="Heading1"/>
        <w:rPr>
          <w:caps w:val="0"/>
        </w:rPr>
      </w:pPr>
      <w:bookmarkStart w:id="99" w:name="_Toc404343388"/>
      <w:bookmarkStart w:id="100" w:name="_Toc251154682"/>
      <w:bookmarkStart w:id="101" w:name="_Toc251154765"/>
      <w:bookmarkStart w:id="102" w:name="_Toc251155478"/>
      <w:bookmarkStart w:id="103" w:name="_Toc258418376"/>
      <w:bookmarkStart w:id="104" w:name="_Toc263761473"/>
      <w:bookmarkStart w:id="105" w:name="_Toc265488895"/>
      <w:bookmarkStart w:id="106" w:name="_Toc265676777"/>
      <w:bookmarkEnd w:id="83"/>
      <w:bookmarkEnd w:id="84"/>
      <w:bookmarkEnd w:id="85"/>
      <w:bookmarkEnd w:id="86"/>
      <w:r w:rsidRPr="00A20F16">
        <w:t>T</w:t>
      </w:r>
      <w:r w:rsidR="00A20F16" w:rsidRPr="00650B30">
        <w:t>est Procedure for the Verification and In-service Inspection of a Console</w:t>
      </w:r>
      <w:r w:rsidR="00A20F16">
        <w:rPr>
          <w:caps w:val="0"/>
        </w:rPr>
        <w:t xml:space="preserve"> </w:t>
      </w:r>
      <w:bookmarkEnd w:id="99"/>
    </w:p>
    <w:p w:rsidR="00654BF5" w:rsidRPr="00654BF5" w:rsidRDefault="00654BF5" w:rsidP="00654BF5">
      <w:r w:rsidRPr="00654BF5">
        <w:t>Verification and in-service inspection of a console are carried out to ensure that a dispenser is communicating correctly with its console. They are carried out:</w:t>
      </w:r>
    </w:p>
    <w:p w:rsidR="00654BF5" w:rsidRPr="00654BF5" w:rsidRDefault="00654BF5" w:rsidP="00C33F51">
      <w:pPr>
        <w:numPr>
          <w:ilvl w:val="0"/>
          <w:numId w:val="50"/>
        </w:numPr>
        <w:tabs>
          <w:tab w:val="clear" w:pos="425"/>
          <w:tab w:val="num" w:pos="851"/>
        </w:tabs>
        <w:ind w:left="851"/>
      </w:pPr>
      <w:r w:rsidRPr="00654BF5">
        <w:t>at initial installation;</w:t>
      </w:r>
    </w:p>
    <w:p w:rsidR="00654BF5" w:rsidRPr="00654BF5" w:rsidRDefault="00654BF5" w:rsidP="00C33F51">
      <w:pPr>
        <w:numPr>
          <w:ilvl w:val="0"/>
          <w:numId w:val="50"/>
        </w:numPr>
        <w:tabs>
          <w:tab w:val="clear" w:pos="425"/>
          <w:tab w:val="num" w:pos="851"/>
        </w:tabs>
        <w:ind w:left="851"/>
      </w:pPr>
      <w:r w:rsidRPr="00654BF5">
        <w:t>when repairs are carried out that affect the approved functions;</w:t>
      </w:r>
    </w:p>
    <w:p w:rsidR="00654BF5" w:rsidRPr="00654BF5" w:rsidRDefault="00654BF5" w:rsidP="00C33F51">
      <w:pPr>
        <w:numPr>
          <w:ilvl w:val="0"/>
          <w:numId w:val="50"/>
        </w:numPr>
        <w:tabs>
          <w:tab w:val="clear" w:pos="425"/>
          <w:tab w:val="num" w:pos="851"/>
        </w:tabs>
        <w:ind w:left="851"/>
      </w:pPr>
      <w:r w:rsidRPr="00654BF5">
        <w:t xml:space="preserve">at the request of the owner, user or </w:t>
      </w:r>
      <w:r>
        <w:t>NMI</w:t>
      </w:r>
      <w:r w:rsidRPr="00654BF5">
        <w:t>.</w:t>
      </w:r>
    </w:p>
    <w:p w:rsidR="00654BF5" w:rsidRPr="00654BF5" w:rsidRDefault="002D1D9D" w:rsidP="00654BF5">
      <w:r>
        <w:t>Check the Certificate of A</w:t>
      </w:r>
      <w:r w:rsidR="00654BF5" w:rsidRPr="00654BF5">
        <w:t>pproval for any additional tests required. Make provision for including these tests in the testing sequence.</w:t>
      </w:r>
    </w:p>
    <w:p w:rsidR="00654BF5" w:rsidRPr="00654BF5" w:rsidRDefault="00654BF5" w:rsidP="00C33F51">
      <w:pPr>
        <w:numPr>
          <w:ilvl w:val="0"/>
          <w:numId w:val="49"/>
        </w:numPr>
        <w:tabs>
          <w:tab w:val="clear" w:pos="360"/>
          <w:tab w:val="num" w:pos="426"/>
        </w:tabs>
        <w:ind w:left="426" w:hanging="426"/>
      </w:pPr>
      <w:r w:rsidRPr="00654BF5">
        <w:t>Ensure that the dispenser is communicating with the console.</w:t>
      </w:r>
    </w:p>
    <w:p w:rsidR="00654BF5" w:rsidRPr="00654BF5" w:rsidRDefault="00654BF5" w:rsidP="00C33F51">
      <w:pPr>
        <w:numPr>
          <w:ilvl w:val="0"/>
          <w:numId w:val="49"/>
        </w:numPr>
        <w:tabs>
          <w:tab w:val="clear" w:pos="360"/>
          <w:tab w:val="num" w:pos="426"/>
        </w:tabs>
        <w:ind w:left="426" w:hanging="426"/>
      </w:pPr>
      <w:r w:rsidRPr="00654BF5">
        <w:t>Authorise the dispenser at the console.</w:t>
      </w:r>
    </w:p>
    <w:p w:rsidR="00654BF5" w:rsidRPr="00654BF5" w:rsidRDefault="00654BF5" w:rsidP="00C33F51">
      <w:pPr>
        <w:numPr>
          <w:ilvl w:val="0"/>
          <w:numId w:val="49"/>
        </w:numPr>
        <w:tabs>
          <w:tab w:val="clear" w:pos="360"/>
          <w:tab w:val="num" w:pos="426"/>
        </w:tabs>
        <w:ind w:left="426" w:hanging="426"/>
      </w:pPr>
      <w:r w:rsidRPr="00654BF5">
        <w:t>Remove the nozzle from its hang-up position and deliver sufficient product to cause the price and volume indicators to move significantly off zero.</w:t>
      </w:r>
    </w:p>
    <w:p w:rsidR="00654BF5" w:rsidRPr="00654BF5" w:rsidRDefault="00654BF5" w:rsidP="00C33F51">
      <w:pPr>
        <w:numPr>
          <w:ilvl w:val="0"/>
          <w:numId w:val="49"/>
        </w:numPr>
        <w:tabs>
          <w:tab w:val="clear" w:pos="360"/>
          <w:tab w:val="num" w:pos="426"/>
        </w:tabs>
        <w:ind w:left="426" w:hanging="426"/>
      </w:pPr>
      <w:r w:rsidRPr="00654BF5">
        <w:t>Return the nozzle to its hang-up position.</w:t>
      </w:r>
    </w:p>
    <w:p w:rsidR="00654BF5" w:rsidRPr="00654BF5" w:rsidRDefault="00654BF5" w:rsidP="00C33F51">
      <w:pPr>
        <w:numPr>
          <w:ilvl w:val="0"/>
          <w:numId w:val="49"/>
        </w:numPr>
        <w:tabs>
          <w:tab w:val="clear" w:pos="360"/>
          <w:tab w:val="num" w:pos="426"/>
        </w:tabs>
        <w:ind w:left="426" w:hanging="426"/>
      </w:pPr>
      <w:r w:rsidRPr="00654BF5">
        <w:t>Record the dispenser number/nozzle identification and the price/volume displayed on the dispenser.</w:t>
      </w:r>
    </w:p>
    <w:p w:rsidR="00654BF5" w:rsidRPr="00654BF5" w:rsidRDefault="00654BF5" w:rsidP="00C33F51">
      <w:pPr>
        <w:numPr>
          <w:ilvl w:val="0"/>
          <w:numId w:val="49"/>
        </w:numPr>
        <w:tabs>
          <w:tab w:val="clear" w:pos="360"/>
          <w:tab w:val="num" w:pos="426"/>
        </w:tabs>
        <w:ind w:left="426" w:hanging="426"/>
      </w:pPr>
      <w:r w:rsidRPr="00654BF5">
        <w:t>At the console check that the dispenser number/nozzle identification and the price/volume displayed is the same as recorded from the dispenser.</w:t>
      </w:r>
    </w:p>
    <w:p w:rsidR="00654BF5" w:rsidRPr="00654BF5" w:rsidRDefault="00654BF5" w:rsidP="00C33F51">
      <w:pPr>
        <w:numPr>
          <w:ilvl w:val="0"/>
          <w:numId w:val="49"/>
        </w:numPr>
        <w:tabs>
          <w:tab w:val="clear" w:pos="360"/>
          <w:tab w:val="num" w:pos="426"/>
        </w:tabs>
        <w:ind w:left="426" w:hanging="426"/>
      </w:pPr>
      <w:r w:rsidRPr="00654BF5">
        <w:t>If the console supports stored transaction sales:</w:t>
      </w:r>
    </w:p>
    <w:p w:rsidR="00654BF5" w:rsidRPr="00654BF5" w:rsidRDefault="00654BF5" w:rsidP="00C33F51">
      <w:pPr>
        <w:numPr>
          <w:ilvl w:val="0"/>
          <w:numId w:val="51"/>
        </w:numPr>
        <w:tabs>
          <w:tab w:val="clear" w:pos="717"/>
          <w:tab w:val="num" w:pos="851"/>
        </w:tabs>
        <w:ind w:left="851" w:hanging="494"/>
      </w:pPr>
      <w:r w:rsidRPr="00654BF5">
        <w:t>store the current transaction;</w:t>
      </w:r>
    </w:p>
    <w:p w:rsidR="00654BF5" w:rsidRPr="00654BF5" w:rsidRDefault="00654BF5" w:rsidP="00C33F51">
      <w:pPr>
        <w:numPr>
          <w:ilvl w:val="0"/>
          <w:numId w:val="51"/>
        </w:numPr>
        <w:tabs>
          <w:tab w:val="clear" w:pos="717"/>
          <w:tab w:val="num" w:pos="851"/>
        </w:tabs>
        <w:ind w:left="851" w:hanging="494"/>
      </w:pPr>
      <w:r w:rsidRPr="00654BF5">
        <w:t>repeat steps 2 to 5; and</w:t>
      </w:r>
    </w:p>
    <w:p w:rsidR="00654BF5" w:rsidRPr="00654BF5" w:rsidRDefault="00654BF5" w:rsidP="00C33F51">
      <w:pPr>
        <w:numPr>
          <w:ilvl w:val="0"/>
          <w:numId w:val="51"/>
        </w:numPr>
        <w:tabs>
          <w:tab w:val="clear" w:pos="717"/>
          <w:tab w:val="num" w:pos="851"/>
        </w:tabs>
        <w:ind w:left="851" w:hanging="494"/>
      </w:pPr>
      <w:r w:rsidRPr="00654BF5">
        <w:t>check that the stored transaction and the second transaction can be displayed on the console and correspond with the delivery details recorded from the dispenser.</w:t>
      </w:r>
    </w:p>
    <w:p w:rsidR="00654BF5" w:rsidRPr="00654BF5" w:rsidRDefault="00654BF5" w:rsidP="00C33F51">
      <w:pPr>
        <w:numPr>
          <w:ilvl w:val="0"/>
          <w:numId w:val="49"/>
        </w:numPr>
        <w:tabs>
          <w:tab w:val="clear" w:pos="360"/>
          <w:tab w:val="num" w:pos="426"/>
        </w:tabs>
        <w:ind w:left="426" w:hanging="426"/>
      </w:pPr>
      <w:r w:rsidRPr="00654BF5">
        <w:t>Record results on Test Report 2.</w:t>
      </w:r>
    </w:p>
    <w:p w:rsidR="009D4BF8" w:rsidRPr="00654BF5" w:rsidRDefault="009D4BF8">
      <w:pPr>
        <w:rPr>
          <w:highlight w:val="yellow"/>
        </w:rPr>
        <w:sectPr w:rsidR="009D4BF8" w:rsidRPr="00654BF5" w:rsidSect="00E04085">
          <w:headerReference w:type="default" r:id="rId15"/>
          <w:footerReference w:type="default" r:id="rId16"/>
          <w:pgSz w:w="11907" w:h="16840" w:code="9"/>
          <w:pgMar w:top="1134" w:right="1418" w:bottom="1134" w:left="1440" w:header="567" w:footer="709" w:gutter="0"/>
          <w:pgNumType w:start="1"/>
          <w:cols w:space="708"/>
          <w:docGrid w:linePitch="360"/>
        </w:sectPr>
      </w:pPr>
    </w:p>
    <w:p w:rsidR="0075462B" w:rsidRPr="00975155" w:rsidRDefault="0075462B" w:rsidP="00051773">
      <w:pPr>
        <w:pStyle w:val="AppendixHeading1"/>
      </w:pPr>
      <w:bookmarkStart w:id="107" w:name="_Toc404343389"/>
      <w:r w:rsidRPr="00975155">
        <w:t xml:space="preserve">Test </w:t>
      </w:r>
      <w:r w:rsidRPr="00A8624B">
        <w:t>Report</w:t>
      </w:r>
      <w:bookmarkEnd w:id="100"/>
      <w:bookmarkEnd w:id="101"/>
      <w:bookmarkEnd w:id="102"/>
      <w:bookmarkEnd w:id="103"/>
      <w:bookmarkEnd w:id="104"/>
      <w:bookmarkEnd w:id="105"/>
      <w:bookmarkEnd w:id="106"/>
      <w:r w:rsidR="00C33F51">
        <w:t>s</w:t>
      </w:r>
      <w:bookmarkEnd w:id="107"/>
    </w:p>
    <w:p w:rsidR="00654BF5" w:rsidRPr="00654BF5" w:rsidRDefault="00654BF5" w:rsidP="00654BF5">
      <w:r w:rsidRPr="00654BF5">
        <w:t>Appendix A contains two test reports:</w:t>
      </w:r>
    </w:p>
    <w:p w:rsidR="00654BF5" w:rsidRPr="00654BF5" w:rsidRDefault="00654BF5" w:rsidP="00C33F51">
      <w:pPr>
        <w:numPr>
          <w:ilvl w:val="0"/>
          <w:numId w:val="52"/>
        </w:numPr>
      </w:pPr>
      <w:r w:rsidRPr="00654BF5">
        <w:t xml:space="preserve">Test Report 1 has a front page which must be accompanied by </w:t>
      </w:r>
      <w:r w:rsidRPr="00654BF5">
        <w:rPr>
          <w:b/>
          <w:bCs/>
        </w:rPr>
        <w:t>one</w:t>
      </w:r>
      <w:r w:rsidRPr="00654BF5">
        <w:t xml:space="preserve"> of the following:</w:t>
      </w:r>
    </w:p>
    <w:p w:rsidR="00654BF5" w:rsidRPr="00654BF5" w:rsidRDefault="00654BF5" w:rsidP="00C33F51">
      <w:pPr>
        <w:numPr>
          <w:ilvl w:val="0"/>
          <w:numId w:val="54"/>
        </w:numPr>
        <w:tabs>
          <w:tab w:val="clear" w:pos="360"/>
          <w:tab w:val="num" w:pos="851"/>
        </w:tabs>
        <w:ind w:left="851" w:hanging="425"/>
      </w:pPr>
      <w:r w:rsidRPr="00654BF5">
        <w:t xml:space="preserve">Test Report 1-1 is for dispensers </w:t>
      </w:r>
      <w:r w:rsidRPr="00654BF5">
        <w:rPr>
          <w:b/>
          <w:bCs/>
        </w:rPr>
        <w:t>with</w:t>
      </w:r>
      <w:r w:rsidRPr="00654BF5">
        <w:t xml:space="preserve"> a V</w:t>
      </w:r>
      <w:r w:rsidRPr="00654BF5">
        <w:rPr>
          <w:vertAlign w:val="subscript"/>
        </w:rPr>
        <w:t>FD</w:t>
      </w:r>
      <w:r w:rsidRPr="00654BF5">
        <w:t>/V</w:t>
      </w:r>
      <w:r w:rsidRPr="00654BF5">
        <w:rPr>
          <w:vertAlign w:val="subscript"/>
        </w:rPr>
        <w:t>FD15</w:t>
      </w:r>
      <w:r w:rsidRPr="00654BF5">
        <w:t xml:space="preserve"> switch which are tested </w:t>
      </w:r>
      <w:r w:rsidRPr="00654BF5">
        <w:rPr>
          <w:b/>
          <w:bCs/>
        </w:rPr>
        <w:t>volumetrically</w:t>
      </w:r>
      <w:r w:rsidRPr="00654BF5">
        <w:t xml:space="preserve"> using a </w:t>
      </w:r>
      <w:r w:rsidRPr="00654BF5">
        <w:rPr>
          <w:b/>
        </w:rPr>
        <w:t>master meter</w:t>
      </w:r>
      <w:r w:rsidRPr="00654BF5">
        <w:t>; or</w:t>
      </w:r>
    </w:p>
    <w:p w:rsidR="00654BF5" w:rsidRPr="00654BF5" w:rsidRDefault="00654BF5" w:rsidP="00C33F51">
      <w:pPr>
        <w:numPr>
          <w:ilvl w:val="0"/>
          <w:numId w:val="54"/>
        </w:numPr>
        <w:tabs>
          <w:tab w:val="clear" w:pos="360"/>
          <w:tab w:val="num" w:pos="851"/>
        </w:tabs>
        <w:ind w:left="851" w:hanging="425"/>
      </w:pPr>
      <w:r w:rsidRPr="00654BF5">
        <w:t xml:space="preserve">Test Report 1-2 is for dispensers </w:t>
      </w:r>
      <w:r w:rsidRPr="00654BF5">
        <w:rPr>
          <w:b/>
          <w:bCs/>
        </w:rPr>
        <w:t>without</w:t>
      </w:r>
      <w:r w:rsidRPr="00654BF5">
        <w:t xml:space="preserve"> a V</w:t>
      </w:r>
      <w:r w:rsidRPr="00654BF5">
        <w:rPr>
          <w:vertAlign w:val="subscript"/>
        </w:rPr>
        <w:t>FD</w:t>
      </w:r>
      <w:r w:rsidRPr="00654BF5">
        <w:t>/V</w:t>
      </w:r>
      <w:r w:rsidRPr="00654BF5">
        <w:rPr>
          <w:vertAlign w:val="subscript"/>
        </w:rPr>
        <w:t>FD15</w:t>
      </w:r>
      <w:r w:rsidR="00C33F51">
        <w:t xml:space="preserve"> switch which are tested </w:t>
      </w:r>
      <w:r w:rsidRPr="00654BF5">
        <w:rPr>
          <w:b/>
          <w:bCs/>
        </w:rPr>
        <w:t>volumetrically</w:t>
      </w:r>
      <w:r w:rsidRPr="00654BF5">
        <w:t xml:space="preserve"> using a </w:t>
      </w:r>
      <w:r w:rsidRPr="00654BF5">
        <w:rPr>
          <w:b/>
        </w:rPr>
        <w:t>master meter</w:t>
      </w:r>
      <w:r w:rsidRPr="00654BF5">
        <w:t>; or</w:t>
      </w:r>
    </w:p>
    <w:p w:rsidR="00654BF5" w:rsidRPr="00654BF5" w:rsidRDefault="00654BF5" w:rsidP="00C33F51">
      <w:pPr>
        <w:numPr>
          <w:ilvl w:val="0"/>
          <w:numId w:val="54"/>
        </w:numPr>
        <w:tabs>
          <w:tab w:val="clear" w:pos="360"/>
          <w:tab w:val="num" w:pos="851"/>
        </w:tabs>
        <w:ind w:left="851" w:hanging="425"/>
      </w:pPr>
      <w:r w:rsidRPr="00654BF5">
        <w:t xml:space="preserve">Test Report 1-3 is for dispensers </w:t>
      </w:r>
      <w:r w:rsidRPr="00654BF5">
        <w:rPr>
          <w:b/>
          <w:bCs/>
        </w:rPr>
        <w:t>with</w:t>
      </w:r>
      <w:r w:rsidRPr="00654BF5">
        <w:t xml:space="preserve"> a V</w:t>
      </w:r>
      <w:r w:rsidRPr="00654BF5">
        <w:rPr>
          <w:vertAlign w:val="subscript"/>
        </w:rPr>
        <w:t>FD</w:t>
      </w:r>
      <w:r w:rsidRPr="00654BF5">
        <w:t>/V</w:t>
      </w:r>
      <w:r w:rsidRPr="00654BF5">
        <w:rPr>
          <w:vertAlign w:val="subscript"/>
        </w:rPr>
        <w:t>FD15</w:t>
      </w:r>
      <w:r w:rsidRPr="00654BF5">
        <w:t xml:space="preserve"> switch which are tested </w:t>
      </w:r>
      <w:r w:rsidRPr="00654BF5">
        <w:rPr>
          <w:b/>
          <w:bCs/>
        </w:rPr>
        <w:t>volumetrically</w:t>
      </w:r>
      <w:r w:rsidRPr="00654BF5">
        <w:t xml:space="preserve"> using a </w:t>
      </w:r>
      <w:r w:rsidRPr="00654BF5">
        <w:rPr>
          <w:b/>
          <w:bCs/>
        </w:rPr>
        <w:t>mass flowmeter</w:t>
      </w:r>
      <w:r w:rsidRPr="00654BF5">
        <w:t>; or</w:t>
      </w:r>
    </w:p>
    <w:p w:rsidR="00654BF5" w:rsidRPr="00654BF5" w:rsidRDefault="00654BF5" w:rsidP="00C33F51">
      <w:pPr>
        <w:numPr>
          <w:ilvl w:val="0"/>
          <w:numId w:val="54"/>
        </w:numPr>
        <w:tabs>
          <w:tab w:val="clear" w:pos="360"/>
          <w:tab w:val="num" w:pos="851"/>
        </w:tabs>
        <w:ind w:left="851" w:hanging="425"/>
      </w:pPr>
      <w:r w:rsidRPr="00654BF5">
        <w:t xml:space="preserve">Test Report 1-4 is for dispensers </w:t>
      </w:r>
      <w:r w:rsidRPr="00654BF5">
        <w:rPr>
          <w:b/>
          <w:bCs/>
        </w:rPr>
        <w:t>without</w:t>
      </w:r>
      <w:r w:rsidRPr="00654BF5">
        <w:t xml:space="preserve"> a V</w:t>
      </w:r>
      <w:r w:rsidRPr="00654BF5">
        <w:rPr>
          <w:vertAlign w:val="subscript"/>
        </w:rPr>
        <w:t>FD</w:t>
      </w:r>
      <w:r w:rsidRPr="00654BF5">
        <w:t>/V</w:t>
      </w:r>
      <w:r w:rsidRPr="00654BF5">
        <w:rPr>
          <w:vertAlign w:val="subscript"/>
        </w:rPr>
        <w:t>FD15</w:t>
      </w:r>
      <w:r w:rsidRPr="00654BF5">
        <w:t xml:space="preserve"> switch which are tested </w:t>
      </w:r>
      <w:r w:rsidRPr="00654BF5">
        <w:rPr>
          <w:b/>
          <w:bCs/>
        </w:rPr>
        <w:t>volumetrically</w:t>
      </w:r>
      <w:r w:rsidRPr="00654BF5">
        <w:t xml:space="preserve"> using a </w:t>
      </w:r>
      <w:r w:rsidRPr="00654BF5">
        <w:rPr>
          <w:b/>
          <w:bCs/>
        </w:rPr>
        <w:t>mass flowmeter</w:t>
      </w:r>
      <w:r w:rsidRPr="00654BF5">
        <w:t>; or</w:t>
      </w:r>
    </w:p>
    <w:p w:rsidR="00654BF5" w:rsidRPr="00654BF5" w:rsidRDefault="00654BF5" w:rsidP="00C33F51">
      <w:pPr>
        <w:numPr>
          <w:ilvl w:val="0"/>
          <w:numId w:val="54"/>
        </w:numPr>
        <w:tabs>
          <w:tab w:val="clear" w:pos="360"/>
          <w:tab w:val="num" w:pos="851"/>
        </w:tabs>
        <w:ind w:left="851" w:hanging="425"/>
      </w:pPr>
      <w:r w:rsidRPr="00654BF5">
        <w:t xml:space="preserve">Test Report 1-5 is for dispensers </w:t>
      </w:r>
      <w:r w:rsidRPr="00654BF5">
        <w:rPr>
          <w:b/>
          <w:bCs/>
        </w:rPr>
        <w:t>with</w:t>
      </w:r>
      <w:r w:rsidRPr="00654BF5">
        <w:t xml:space="preserve"> a V</w:t>
      </w:r>
      <w:r w:rsidRPr="00654BF5">
        <w:rPr>
          <w:vertAlign w:val="subscript"/>
        </w:rPr>
        <w:t>FD</w:t>
      </w:r>
      <w:r w:rsidRPr="00654BF5">
        <w:t>/V</w:t>
      </w:r>
      <w:r w:rsidRPr="00654BF5">
        <w:rPr>
          <w:vertAlign w:val="subscript"/>
        </w:rPr>
        <w:t>FD15</w:t>
      </w:r>
      <w:r w:rsidRPr="00654BF5">
        <w:t xml:space="preserve"> switch which are tested </w:t>
      </w:r>
      <w:r w:rsidRPr="00654BF5">
        <w:rPr>
          <w:b/>
          <w:bCs/>
        </w:rPr>
        <w:t>gravimetrically</w:t>
      </w:r>
      <w:r w:rsidRPr="00654BF5">
        <w:t>; or</w:t>
      </w:r>
    </w:p>
    <w:p w:rsidR="00654BF5" w:rsidRPr="00654BF5" w:rsidRDefault="00654BF5" w:rsidP="00C33F51">
      <w:pPr>
        <w:numPr>
          <w:ilvl w:val="0"/>
          <w:numId w:val="54"/>
        </w:numPr>
        <w:tabs>
          <w:tab w:val="clear" w:pos="360"/>
          <w:tab w:val="num" w:pos="851"/>
        </w:tabs>
        <w:ind w:left="851" w:hanging="425"/>
      </w:pPr>
      <w:r w:rsidRPr="00654BF5">
        <w:t xml:space="preserve">Test Report 1-6 is for dispensers </w:t>
      </w:r>
      <w:r w:rsidRPr="00654BF5">
        <w:rPr>
          <w:b/>
          <w:bCs/>
        </w:rPr>
        <w:t>without</w:t>
      </w:r>
      <w:r w:rsidRPr="00654BF5">
        <w:t xml:space="preserve"> a V</w:t>
      </w:r>
      <w:r w:rsidRPr="00654BF5">
        <w:rPr>
          <w:vertAlign w:val="subscript"/>
        </w:rPr>
        <w:t>FD</w:t>
      </w:r>
      <w:r w:rsidRPr="00654BF5">
        <w:t>/V</w:t>
      </w:r>
      <w:r w:rsidRPr="00654BF5">
        <w:rPr>
          <w:vertAlign w:val="subscript"/>
        </w:rPr>
        <w:t>FD15</w:t>
      </w:r>
      <w:r w:rsidRPr="00654BF5">
        <w:t xml:space="preserve"> switch which are tested </w:t>
      </w:r>
      <w:r w:rsidRPr="00654BF5">
        <w:rPr>
          <w:b/>
          <w:bCs/>
        </w:rPr>
        <w:t>gravimetrically</w:t>
      </w:r>
      <w:r w:rsidRPr="00654BF5">
        <w:t>; and</w:t>
      </w:r>
    </w:p>
    <w:p w:rsidR="00654BF5" w:rsidRPr="00654BF5" w:rsidRDefault="00654BF5" w:rsidP="00C33F51">
      <w:pPr>
        <w:numPr>
          <w:ilvl w:val="0"/>
          <w:numId w:val="53"/>
        </w:numPr>
      </w:pPr>
      <w:r w:rsidRPr="00654BF5">
        <w:t>Test Report 2 is for consoles.</w:t>
      </w:r>
    </w:p>
    <w:p w:rsidR="00654BF5" w:rsidRPr="00654BF5" w:rsidRDefault="00654BF5" w:rsidP="00654BF5">
      <w:r w:rsidRPr="00654BF5">
        <w:t xml:space="preserve">Although the format of the test reports may vary according to the individual needs and requirements of </w:t>
      </w:r>
      <w:r w:rsidR="0014723A">
        <w:t>NMI</w:t>
      </w:r>
      <w:r w:rsidRPr="00654BF5">
        <w:t xml:space="preserve"> and </w:t>
      </w:r>
      <w:r w:rsidR="0014723A">
        <w:t xml:space="preserve">servicing </w:t>
      </w:r>
      <w:r w:rsidRPr="00654BF5">
        <w:t>licensees, the following test reports contains the minimum amount of information that must be recorded.</w:t>
      </w:r>
    </w:p>
    <w:p w:rsidR="00654BF5" w:rsidRPr="00654BF5" w:rsidRDefault="002D1D9D" w:rsidP="00654BF5">
      <w:r>
        <w:t>If the Certificate of A</w:t>
      </w:r>
      <w:r w:rsidR="00654BF5" w:rsidRPr="00654BF5">
        <w:t>pproval requires additional tests, attach pages that record the results of these tests.</w:t>
      </w:r>
    </w:p>
    <w:p w:rsidR="00DC114F" w:rsidRDefault="00654BF5" w:rsidP="00F67CDC">
      <w:r w:rsidRPr="00654BF5">
        <w:t>Number each page of the test report in the style shown at the top of each page.</w:t>
      </w:r>
    </w:p>
    <w:p w:rsidR="00654BF5" w:rsidRDefault="00654BF5" w:rsidP="00F67CDC"/>
    <w:p w:rsidR="00654BF5" w:rsidRDefault="00654BF5" w:rsidP="00F67CDC">
      <w:pPr>
        <w:sectPr w:rsidR="00654BF5" w:rsidSect="0076383B">
          <w:pgSz w:w="11907" w:h="16840" w:code="9"/>
          <w:pgMar w:top="1134" w:right="1418" w:bottom="1134" w:left="1440" w:header="567" w:footer="709" w:gutter="0"/>
          <w:cols w:space="708"/>
          <w:docGrid w:linePitch="360"/>
        </w:sectPr>
      </w:pPr>
    </w:p>
    <w:p w:rsidR="008C44F7" w:rsidRPr="00C84C33" w:rsidRDefault="008C44F7" w:rsidP="00051773">
      <w:pPr>
        <w:tabs>
          <w:tab w:val="left" w:leader="dot" w:pos="5670"/>
          <w:tab w:val="left" w:leader="dot" w:pos="9027"/>
        </w:tabs>
        <w:spacing w:before="240"/>
      </w:pPr>
      <w:r w:rsidRPr="00C84C33">
        <w:t xml:space="preserve">Test report </w:t>
      </w:r>
      <w:r w:rsidR="004A5FC7">
        <w:t xml:space="preserve">reference </w:t>
      </w:r>
      <w:r w:rsidRPr="00C84C33">
        <w:t>number</w:t>
      </w:r>
      <w:r w:rsidRPr="00C84C33">
        <w:tab/>
        <w:t>Date of test</w:t>
      </w:r>
      <w:r w:rsidRPr="00C84C33">
        <w:tab/>
      </w:r>
    </w:p>
    <w:p w:rsidR="008C44F7" w:rsidRPr="00C84C33" w:rsidRDefault="008C44F7" w:rsidP="008C44F7">
      <w:pPr>
        <w:tabs>
          <w:tab w:val="left" w:pos="2340"/>
          <w:tab w:val="left" w:pos="4500"/>
          <w:tab w:val="left" w:pos="6660"/>
        </w:tabs>
        <w:spacing w:before="180" w:after="180"/>
        <w:ind w:right="27"/>
        <w:rPr>
          <w:rFonts w:cs="Arial"/>
        </w:rPr>
      </w:pPr>
      <w:r w:rsidRPr="00C84C33">
        <w:rPr>
          <w:rFonts w:cs="Arial"/>
        </w:rPr>
        <w:t>Type of test (tick one)</w:t>
      </w:r>
      <w:r w:rsidRPr="00C84C33">
        <w:rPr>
          <w:rFonts w:cs="Arial"/>
        </w:rPr>
        <w:tab/>
      </w:r>
      <w:r w:rsidRPr="00C84C33">
        <w:rPr>
          <w:rFonts w:cs="Arial"/>
        </w:rPr>
        <w:sym w:font="Wingdings" w:char="F06F"/>
      </w:r>
      <w:r w:rsidRPr="00C84C33">
        <w:rPr>
          <w:rFonts w:cs="Arial"/>
        </w:rPr>
        <w:t xml:space="preserve"> Verification</w:t>
      </w:r>
      <w:r w:rsidRPr="00C84C33">
        <w:rPr>
          <w:rFonts w:cs="Arial"/>
        </w:rPr>
        <w:tab/>
      </w:r>
      <w:r w:rsidRPr="00C84C33">
        <w:rPr>
          <w:rFonts w:cs="Arial"/>
        </w:rPr>
        <w:sym w:font="Wingdings" w:char="F06F"/>
      </w:r>
      <w:r w:rsidRPr="00C84C33">
        <w:rPr>
          <w:rFonts w:cs="Arial"/>
        </w:rPr>
        <w:t xml:space="preserve"> In-service inspection</w:t>
      </w:r>
    </w:p>
    <w:p w:rsidR="008C44F7" w:rsidRPr="00C84C33" w:rsidRDefault="008C44F7" w:rsidP="00D83FBE">
      <w:pPr>
        <w:tabs>
          <w:tab w:val="left" w:leader="dot" w:pos="9027"/>
        </w:tabs>
      </w:pPr>
      <w:r w:rsidRPr="00C84C33">
        <w:t>For in-service inspection or re</w:t>
      </w:r>
      <w:r w:rsidR="008369D0">
        <w:t>-</w:t>
      </w:r>
      <w:r w:rsidRPr="00C84C33">
        <w:t>verification, record the verification mark</w:t>
      </w:r>
      <w:r w:rsidR="00D83FBE">
        <w:t>:</w:t>
      </w:r>
      <w:r w:rsidRPr="00C84C33">
        <w:tab/>
      </w:r>
    </w:p>
    <w:p w:rsidR="008C44F7" w:rsidRPr="00C84C33" w:rsidRDefault="008C44F7" w:rsidP="008C44F7">
      <w:pPr>
        <w:tabs>
          <w:tab w:val="left" w:leader="dot" w:pos="9000"/>
        </w:tabs>
        <w:spacing w:before="180" w:after="180"/>
        <w:ind w:right="27"/>
        <w:rPr>
          <w:rFonts w:cs="Arial"/>
        </w:rPr>
      </w:pPr>
      <w:r w:rsidRPr="00C84C33">
        <w:rPr>
          <w:rFonts w:cs="Arial"/>
        </w:rPr>
        <w:t>Name of owner/user</w:t>
      </w:r>
      <w:r w:rsidRPr="00C84C33">
        <w:rPr>
          <w:rFonts w:cs="Arial"/>
        </w:rPr>
        <w:tab/>
      </w:r>
    </w:p>
    <w:p w:rsidR="006A3EC5" w:rsidRPr="006A3EC5" w:rsidRDefault="006A3EC5" w:rsidP="006A3EC5">
      <w:pPr>
        <w:tabs>
          <w:tab w:val="left" w:leader="dot" w:pos="9000"/>
        </w:tabs>
        <w:spacing w:before="180" w:after="180"/>
        <w:ind w:right="27"/>
        <w:rPr>
          <w:rFonts w:cs="Arial"/>
        </w:rPr>
      </w:pPr>
      <w:r w:rsidRPr="006A3EC5">
        <w:rPr>
          <w:rFonts w:cs="Arial"/>
        </w:rPr>
        <w:t>Address of owner/user</w:t>
      </w:r>
      <w:r w:rsidRPr="006A3EC5">
        <w:rPr>
          <w:rFonts w:cs="Arial"/>
        </w:rPr>
        <w:tab/>
      </w:r>
    </w:p>
    <w:p w:rsidR="006A3EC5" w:rsidRPr="006A3EC5" w:rsidRDefault="006A3EC5" w:rsidP="006A3EC5">
      <w:pPr>
        <w:tabs>
          <w:tab w:val="left" w:leader="dot" w:pos="9000"/>
        </w:tabs>
        <w:spacing w:before="180" w:after="180"/>
        <w:ind w:right="28"/>
        <w:rPr>
          <w:rFonts w:cs="Arial"/>
        </w:rPr>
      </w:pPr>
      <w:r w:rsidRPr="006A3EC5">
        <w:rPr>
          <w:rFonts w:cs="Arial"/>
        </w:rPr>
        <w:t>Name of contact person on premises</w:t>
      </w:r>
      <w:r w:rsidRPr="006A3EC5">
        <w:rPr>
          <w:rFonts w:cs="Arial"/>
        </w:rPr>
        <w:tab/>
      </w:r>
    </w:p>
    <w:p w:rsidR="008369D0" w:rsidRDefault="008369D0" w:rsidP="006A3EC5">
      <w:pPr>
        <w:tabs>
          <w:tab w:val="left" w:leader="dot" w:pos="9000"/>
        </w:tabs>
        <w:spacing w:before="180" w:after="180"/>
        <w:ind w:right="27"/>
        <w:rPr>
          <w:rFonts w:cs="Arial"/>
        </w:rPr>
      </w:pPr>
      <w:r>
        <w:rPr>
          <w:rFonts w:cs="Arial"/>
        </w:rPr>
        <w:t>Trading Name</w:t>
      </w:r>
      <w:r w:rsidRPr="008369D0">
        <w:rPr>
          <w:rFonts w:cs="Arial"/>
        </w:rPr>
        <w:tab/>
      </w:r>
    </w:p>
    <w:p w:rsidR="006A3EC5" w:rsidRPr="006A3EC5" w:rsidRDefault="006A3EC5" w:rsidP="006A3EC5">
      <w:pPr>
        <w:tabs>
          <w:tab w:val="left" w:leader="dot" w:pos="9000"/>
        </w:tabs>
        <w:spacing w:before="180" w:after="180"/>
        <w:ind w:right="27"/>
        <w:rPr>
          <w:rFonts w:cs="Arial"/>
        </w:rPr>
      </w:pPr>
      <w:r w:rsidRPr="006A3EC5">
        <w:rPr>
          <w:rFonts w:cs="Arial"/>
        </w:rPr>
        <w:t>Address of instrument location</w:t>
      </w:r>
      <w:r w:rsidRPr="006A3EC5">
        <w:rPr>
          <w:rFonts w:cs="Arial"/>
        </w:rPr>
        <w:tab/>
      </w:r>
    </w:p>
    <w:p w:rsidR="006A3EC5" w:rsidRPr="006A3EC5" w:rsidRDefault="006A3EC5" w:rsidP="006A3EC5">
      <w:pPr>
        <w:tabs>
          <w:tab w:val="left" w:leader="dot" w:pos="9000"/>
        </w:tabs>
        <w:spacing w:before="180" w:after="180"/>
        <w:ind w:right="27"/>
        <w:rPr>
          <w:rFonts w:cs="Arial"/>
        </w:rPr>
      </w:pPr>
      <w:r w:rsidRPr="006A3EC5">
        <w:rPr>
          <w:rFonts w:cs="Arial"/>
        </w:rPr>
        <w:t xml:space="preserve">Description of </w:t>
      </w:r>
      <w:r w:rsidR="008369D0">
        <w:rPr>
          <w:rFonts w:cs="Arial"/>
        </w:rPr>
        <w:t>dispenser</w:t>
      </w:r>
      <w:r w:rsidRPr="006A3EC5">
        <w:rPr>
          <w:rFonts w:cs="Arial"/>
        </w:rPr>
        <w:tab/>
      </w:r>
    </w:p>
    <w:p w:rsidR="006A3EC5" w:rsidRDefault="006A3EC5" w:rsidP="006A3EC5">
      <w:pPr>
        <w:tabs>
          <w:tab w:val="left" w:leader="dot" w:pos="3960"/>
          <w:tab w:val="left" w:leader="dot" w:pos="9000"/>
        </w:tabs>
        <w:spacing w:before="180" w:after="180"/>
        <w:rPr>
          <w:rFonts w:cs="Arial"/>
        </w:rPr>
      </w:pPr>
      <w:r w:rsidRPr="006A3EC5">
        <w:rPr>
          <w:rFonts w:cs="Arial"/>
        </w:rPr>
        <w:t>Manufacturer</w:t>
      </w:r>
      <w:r w:rsidRPr="006A3EC5">
        <w:rPr>
          <w:rFonts w:cs="Arial"/>
        </w:rPr>
        <w:tab/>
        <w:t>Model</w:t>
      </w:r>
      <w:r w:rsidRPr="006A3EC5">
        <w:rPr>
          <w:rFonts w:cs="Arial"/>
        </w:rPr>
        <w:tab/>
      </w:r>
    </w:p>
    <w:p w:rsidR="008369D0" w:rsidRPr="006A3EC5" w:rsidRDefault="008369D0" w:rsidP="006A3EC5">
      <w:pPr>
        <w:tabs>
          <w:tab w:val="left" w:leader="dot" w:pos="3960"/>
          <w:tab w:val="left" w:leader="dot" w:pos="9000"/>
        </w:tabs>
        <w:spacing w:before="180" w:after="180"/>
        <w:rPr>
          <w:rFonts w:cs="Arial"/>
        </w:rPr>
      </w:pPr>
      <w:r>
        <w:rPr>
          <w:rFonts w:cs="Arial"/>
        </w:rPr>
        <w:t>Dispenser number(s)</w:t>
      </w:r>
      <w:r w:rsidRPr="008369D0">
        <w:t xml:space="preserve"> </w:t>
      </w:r>
      <w:r w:rsidRPr="008369D0">
        <w:rPr>
          <w:rFonts w:cs="Arial"/>
        </w:rPr>
        <w:tab/>
      </w:r>
    </w:p>
    <w:p w:rsidR="006A3EC5" w:rsidRDefault="008369D0" w:rsidP="006A3EC5">
      <w:pPr>
        <w:tabs>
          <w:tab w:val="left" w:leader="dot" w:pos="3960"/>
          <w:tab w:val="left" w:leader="dot" w:pos="9000"/>
        </w:tabs>
        <w:spacing w:before="180" w:after="180"/>
        <w:rPr>
          <w:rFonts w:cs="Arial"/>
        </w:rPr>
      </w:pPr>
      <w:r>
        <w:rPr>
          <w:rFonts w:cs="Arial"/>
        </w:rPr>
        <w:t xml:space="preserve">Dispenser </w:t>
      </w:r>
      <w:r w:rsidR="00806134">
        <w:rPr>
          <w:rFonts w:cs="Arial"/>
        </w:rPr>
        <w:t>s</w:t>
      </w:r>
      <w:r w:rsidRPr="006A3EC5">
        <w:rPr>
          <w:rFonts w:cs="Arial"/>
        </w:rPr>
        <w:t>erial number</w:t>
      </w:r>
      <w:r w:rsidRPr="006A3EC5">
        <w:rPr>
          <w:rFonts w:cs="Arial"/>
        </w:rPr>
        <w:tab/>
      </w:r>
      <w:r w:rsidRPr="006A3EC5">
        <w:rPr>
          <w:rFonts w:cs="Arial"/>
          <w:color w:val="000000"/>
        </w:rPr>
        <w:t>Certificate</w:t>
      </w:r>
      <w:r>
        <w:rPr>
          <w:rFonts w:cs="Arial"/>
          <w:color w:val="000000"/>
        </w:rPr>
        <w:t>(s)</w:t>
      </w:r>
      <w:r w:rsidRPr="006A3EC5">
        <w:rPr>
          <w:rFonts w:cs="Arial"/>
          <w:color w:val="000000"/>
        </w:rPr>
        <w:t xml:space="preserve"> of </w:t>
      </w:r>
      <w:r>
        <w:rPr>
          <w:rFonts w:cs="Arial"/>
          <w:color w:val="000000"/>
        </w:rPr>
        <w:t>A</w:t>
      </w:r>
      <w:r w:rsidRPr="006A3EC5">
        <w:rPr>
          <w:rFonts w:cs="Arial"/>
          <w:color w:val="000000"/>
        </w:rPr>
        <w:t>pproval number</w:t>
      </w:r>
      <w:r w:rsidRPr="006A3EC5">
        <w:rPr>
          <w:rFonts w:cs="Arial"/>
        </w:rPr>
        <w:tab/>
      </w:r>
    </w:p>
    <w:p w:rsidR="008369D0" w:rsidRDefault="008369D0" w:rsidP="008369D0">
      <w:pPr>
        <w:tabs>
          <w:tab w:val="left" w:leader="dot" w:pos="8931"/>
          <w:tab w:val="left" w:leader="dot" w:pos="9000"/>
        </w:tabs>
        <w:spacing w:before="180" w:after="180"/>
        <w:rPr>
          <w:rFonts w:cs="Arial"/>
        </w:rPr>
      </w:pPr>
      <w:r>
        <w:rPr>
          <w:rFonts w:cs="Arial"/>
        </w:rPr>
        <w:t>LPG density range dispenser approved to deliver</w:t>
      </w:r>
      <w:r w:rsidRPr="008369D0">
        <w:rPr>
          <w:rFonts w:cs="Arial"/>
        </w:rPr>
        <w:tab/>
      </w:r>
    </w:p>
    <w:p w:rsidR="008369D0" w:rsidRPr="006A3EC5" w:rsidRDefault="008369D0" w:rsidP="008369D0">
      <w:pPr>
        <w:tabs>
          <w:tab w:val="left" w:leader="dot" w:pos="3969"/>
          <w:tab w:val="left" w:leader="dot" w:pos="9000"/>
        </w:tabs>
        <w:spacing w:before="180" w:after="180"/>
        <w:rPr>
          <w:rFonts w:cs="Arial"/>
        </w:rPr>
      </w:pPr>
      <w:r>
        <w:rPr>
          <w:rFonts w:cs="Arial"/>
        </w:rPr>
        <w:t>Minimum flowrate</w:t>
      </w:r>
      <w:r w:rsidRPr="008369D0">
        <w:rPr>
          <w:rFonts w:cs="Arial"/>
        </w:rPr>
        <w:tab/>
      </w:r>
      <w:r>
        <w:rPr>
          <w:rFonts w:cs="Arial"/>
        </w:rPr>
        <w:t>Maximum flowrate</w:t>
      </w:r>
      <w:r w:rsidRPr="008369D0">
        <w:rPr>
          <w:rFonts w:cs="Arial"/>
        </w:rPr>
        <w:tab/>
      </w:r>
    </w:p>
    <w:p w:rsidR="008C44F7" w:rsidRPr="00382DB0" w:rsidRDefault="008C44F7" w:rsidP="002C30C8">
      <w:pPr>
        <w:pStyle w:val="SubHeading"/>
      </w:pPr>
      <w:r w:rsidRPr="00382DB0">
        <w:t>Details of the Reference Standards of Measurement (clause 2)</w:t>
      </w:r>
    </w:p>
    <w:tbl>
      <w:tblPr>
        <w:tblStyle w:val="TableGrid"/>
        <w:tblW w:w="5000" w:type="pct"/>
        <w:tblLook w:val="01E0" w:firstRow="1" w:lastRow="1" w:firstColumn="1" w:lastColumn="1" w:noHBand="0" w:noVBand="0"/>
      </w:tblPr>
      <w:tblGrid>
        <w:gridCol w:w="3523"/>
        <w:gridCol w:w="5742"/>
      </w:tblGrid>
      <w:tr w:rsidR="008C44F7" w:rsidRPr="00382DB0" w:rsidTr="007F2AD0">
        <w:trPr>
          <w:trHeight w:val="397"/>
        </w:trPr>
        <w:tc>
          <w:tcPr>
            <w:tcW w:w="5000" w:type="pct"/>
            <w:gridSpan w:val="2"/>
          </w:tcPr>
          <w:p w:rsidR="008C44F7" w:rsidRPr="00382DB0" w:rsidRDefault="008C44F7" w:rsidP="007F2AD0">
            <w:pPr>
              <w:pStyle w:val="TableText"/>
              <w:rPr>
                <w:b/>
              </w:rPr>
            </w:pPr>
            <w:r w:rsidRPr="00382DB0">
              <w:rPr>
                <w:b/>
              </w:rPr>
              <w:t>Reference standards</w:t>
            </w:r>
            <w:r w:rsidR="002A54E4" w:rsidRPr="00382DB0">
              <w:rPr>
                <w:b/>
              </w:rPr>
              <w:t xml:space="preserve"> </w:t>
            </w:r>
          </w:p>
        </w:tc>
      </w:tr>
      <w:tr w:rsidR="008C44F7" w:rsidRPr="00382DB0" w:rsidTr="007F2AD0">
        <w:trPr>
          <w:trHeight w:val="397"/>
        </w:trPr>
        <w:tc>
          <w:tcPr>
            <w:tcW w:w="1901" w:type="pct"/>
          </w:tcPr>
          <w:p w:rsidR="008C44F7" w:rsidRPr="00382DB0" w:rsidRDefault="008C44F7" w:rsidP="007F2AD0">
            <w:pPr>
              <w:pStyle w:val="TableText"/>
            </w:pPr>
            <w:r w:rsidRPr="00382DB0">
              <w:t>Make</w:t>
            </w:r>
          </w:p>
        </w:tc>
        <w:tc>
          <w:tcPr>
            <w:tcW w:w="3099" w:type="pct"/>
          </w:tcPr>
          <w:p w:rsidR="008C44F7" w:rsidRPr="00382DB0" w:rsidRDefault="008C44F7" w:rsidP="007F2AD0">
            <w:pPr>
              <w:pStyle w:val="TableText"/>
            </w:pPr>
          </w:p>
        </w:tc>
      </w:tr>
      <w:tr w:rsidR="008C44F7" w:rsidRPr="00382DB0" w:rsidTr="007F2AD0">
        <w:trPr>
          <w:trHeight w:val="397"/>
        </w:trPr>
        <w:tc>
          <w:tcPr>
            <w:tcW w:w="1901" w:type="pct"/>
          </w:tcPr>
          <w:p w:rsidR="008C44F7" w:rsidRPr="00382DB0" w:rsidRDefault="008C44F7" w:rsidP="007F2AD0">
            <w:pPr>
              <w:pStyle w:val="TableText"/>
            </w:pPr>
            <w:r w:rsidRPr="00382DB0">
              <w:t>Model</w:t>
            </w:r>
          </w:p>
        </w:tc>
        <w:tc>
          <w:tcPr>
            <w:tcW w:w="3099" w:type="pct"/>
          </w:tcPr>
          <w:p w:rsidR="008C44F7" w:rsidRPr="00382DB0" w:rsidRDefault="008C44F7" w:rsidP="007F2AD0">
            <w:pPr>
              <w:pStyle w:val="TableText"/>
            </w:pPr>
          </w:p>
        </w:tc>
      </w:tr>
      <w:tr w:rsidR="008C44F7" w:rsidRPr="00382DB0" w:rsidTr="007F2AD0">
        <w:trPr>
          <w:trHeight w:val="397"/>
        </w:trPr>
        <w:tc>
          <w:tcPr>
            <w:tcW w:w="1901" w:type="pct"/>
          </w:tcPr>
          <w:p w:rsidR="008C44F7" w:rsidRPr="00382DB0" w:rsidRDefault="008C44F7" w:rsidP="007F2AD0">
            <w:pPr>
              <w:pStyle w:val="TableText"/>
            </w:pPr>
            <w:r w:rsidRPr="00382DB0">
              <w:t>Serial number</w:t>
            </w:r>
          </w:p>
        </w:tc>
        <w:tc>
          <w:tcPr>
            <w:tcW w:w="3099" w:type="pct"/>
          </w:tcPr>
          <w:p w:rsidR="008C44F7" w:rsidRPr="00382DB0" w:rsidRDefault="008C44F7" w:rsidP="007F2AD0">
            <w:pPr>
              <w:pStyle w:val="TableText"/>
            </w:pPr>
          </w:p>
        </w:tc>
      </w:tr>
      <w:tr w:rsidR="008C44F7" w:rsidRPr="00382DB0" w:rsidTr="007F2AD0">
        <w:trPr>
          <w:trHeight w:val="397"/>
        </w:trPr>
        <w:tc>
          <w:tcPr>
            <w:tcW w:w="1901" w:type="pct"/>
          </w:tcPr>
          <w:p w:rsidR="008C44F7" w:rsidRPr="00382DB0" w:rsidRDefault="00820E46" w:rsidP="00806134">
            <w:pPr>
              <w:pStyle w:val="TableText"/>
            </w:pPr>
            <w:r w:rsidRPr="00382DB0">
              <w:t>Flowrate range</w:t>
            </w:r>
            <w:r w:rsidR="002A54E4" w:rsidRPr="00382DB0">
              <w:t>/</w:t>
            </w:r>
            <w:r w:rsidR="00806134">
              <w:t>w</w:t>
            </w:r>
            <w:r w:rsidR="002A54E4" w:rsidRPr="00382DB0">
              <w:t xml:space="preserve">eight </w:t>
            </w:r>
          </w:p>
        </w:tc>
        <w:tc>
          <w:tcPr>
            <w:tcW w:w="3099" w:type="pct"/>
          </w:tcPr>
          <w:p w:rsidR="008C44F7" w:rsidRPr="00382DB0" w:rsidRDefault="008C44F7" w:rsidP="007F2AD0">
            <w:pPr>
              <w:pStyle w:val="TableText"/>
            </w:pPr>
          </w:p>
        </w:tc>
      </w:tr>
      <w:tr w:rsidR="008C44F7" w:rsidRPr="00382DB0" w:rsidTr="007F2AD0">
        <w:trPr>
          <w:trHeight w:val="397"/>
        </w:trPr>
        <w:tc>
          <w:tcPr>
            <w:tcW w:w="1901" w:type="pct"/>
          </w:tcPr>
          <w:p w:rsidR="008C44F7" w:rsidRPr="00382DB0" w:rsidRDefault="008C44F7" w:rsidP="00820E46">
            <w:pPr>
              <w:pStyle w:val="TableText"/>
            </w:pPr>
            <w:r w:rsidRPr="00382DB0">
              <w:t xml:space="preserve">Regulation </w:t>
            </w:r>
            <w:r w:rsidR="00820E46" w:rsidRPr="00382DB0">
              <w:t>13/37</w:t>
            </w:r>
            <w:r w:rsidRPr="00382DB0">
              <w:t xml:space="preserve"> certificate number</w:t>
            </w:r>
          </w:p>
        </w:tc>
        <w:tc>
          <w:tcPr>
            <w:tcW w:w="3099" w:type="pct"/>
          </w:tcPr>
          <w:p w:rsidR="008C44F7" w:rsidRPr="00382DB0" w:rsidRDefault="008C44F7" w:rsidP="007F2AD0">
            <w:pPr>
              <w:pStyle w:val="TableText"/>
            </w:pPr>
          </w:p>
        </w:tc>
      </w:tr>
      <w:tr w:rsidR="008C44F7" w:rsidTr="007F2AD0">
        <w:trPr>
          <w:trHeight w:val="397"/>
        </w:trPr>
        <w:tc>
          <w:tcPr>
            <w:tcW w:w="1901" w:type="pct"/>
          </w:tcPr>
          <w:p w:rsidR="008C44F7" w:rsidRPr="00C84C33" w:rsidRDefault="008C44F7" w:rsidP="007F2AD0">
            <w:pPr>
              <w:pStyle w:val="TableText"/>
            </w:pPr>
            <w:r w:rsidRPr="00382DB0">
              <w:t>Certificate expiry date</w:t>
            </w:r>
          </w:p>
        </w:tc>
        <w:tc>
          <w:tcPr>
            <w:tcW w:w="3099" w:type="pct"/>
          </w:tcPr>
          <w:p w:rsidR="008C44F7" w:rsidRPr="00C84C33" w:rsidRDefault="008C44F7" w:rsidP="007F2AD0">
            <w:pPr>
              <w:pStyle w:val="TableText"/>
            </w:pPr>
          </w:p>
        </w:tc>
      </w:tr>
    </w:tbl>
    <w:p w:rsidR="008369D0" w:rsidRDefault="008369D0" w:rsidP="008C44F7">
      <w:pPr>
        <w:ind w:left="425" w:hanging="425"/>
        <w:rPr>
          <w:rFonts w:cs="Arial"/>
          <w:b/>
          <w:bCs/>
          <w:color w:val="000000"/>
          <w:sz w:val="16"/>
          <w:szCs w:val="16"/>
        </w:rPr>
      </w:pPr>
      <w:bookmarkStart w:id="108" w:name="_Toc9754107"/>
    </w:p>
    <w:p w:rsidR="008369D0" w:rsidRDefault="008369D0">
      <w:pPr>
        <w:spacing w:before="0" w:after="200" w:line="276" w:lineRule="auto"/>
        <w:rPr>
          <w:rFonts w:cs="Arial"/>
          <w:b/>
          <w:bCs/>
          <w:color w:val="000000"/>
          <w:sz w:val="16"/>
          <w:szCs w:val="16"/>
        </w:rPr>
      </w:pPr>
      <w:r>
        <w:rPr>
          <w:rFonts w:cs="Arial"/>
          <w:b/>
          <w:bCs/>
          <w:color w:val="000000"/>
          <w:sz w:val="16"/>
          <w:szCs w:val="16"/>
        </w:rPr>
        <w:br w:type="page"/>
      </w:r>
    </w:p>
    <w:tbl>
      <w:tblPr>
        <w:tblW w:w="5011"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1985"/>
      </w:tblGrid>
      <w:tr w:rsidR="008C44F7" w:rsidRPr="00C84C33" w:rsidTr="00527AE8">
        <w:tc>
          <w:tcPr>
            <w:tcW w:w="3919" w:type="pct"/>
            <w:tcMar>
              <w:left w:w="85" w:type="dxa"/>
              <w:right w:w="85" w:type="dxa"/>
            </w:tcMar>
            <w:vAlign w:val="center"/>
          </w:tcPr>
          <w:p w:rsidR="008C44F7" w:rsidRPr="007F2AD0" w:rsidRDefault="008C44F7" w:rsidP="007F2AD0">
            <w:pPr>
              <w:pStyle w:val="TableText"/>
              <w:rPr>
                <w:b/>
              </w:rPr>
            </w:pPr>
            <w:r>
              <w:br w:type="page"/>
            </w:r>
            <w:bookmarkEnd w:id="108"/>
            <w:r w:rsidRPr="007F2AD0">
              <w:rPr>
                <w:b/>
              </w:rPr>
              <w:t>Gen</w:t>
            </w:r>
            <w:r w:rsidR="00820E46">
              <w:rPr>
                <w:b/>
              </w:rPr>
              <w:t>eral Characteristics (clause 3.3</w:t>
            </w:r>
            <w:r w:rsidRPr="007F2AD0">
              <w:rPr>
                <w:b/>
              </w:rPr>
              <w:t>)</w:t>
            </w:r>
          </w:p>
        </w:tc>
        <w:tc>
          <w:tcPr>
            <w:tcW w:w="1081" w:type="pct"/>
            <w:tcMar>
              <w:left w:w="28" w:type="dxa"/>
              <w:right w:w="28" w:type="dxa"/>
            </w:tcMar>
          </w:tcPr>
          <w:p w:rsidR="008C44F7" w:rsidRPr="00C84C33" w:rsidRDefault="007F2AD0" w:rsidP="007F2AD0">
            <w:pPr>
              <w:pStyle w:val="TableText"/>
              <w:jc w:val="center"/>
            </w:pPr>
            <w:r>
              <w:t>Y</w:t>
            </w:r>
            <w:r w:rsidR="008C44F7" w:rsidRPr="00C84C33">
              <w:t>es</w:t>
            </w:r>
            <w:r w:rsidR="00D86C17">
              <w:t>, no</w:t>
            </w:r>
            <w:r>
              <w:t xml:space="preserve"> </w:t>
            </w:r>
            <w:r w:rsidR="00D86C17">
              <w:t>or N/A</w:t>
            </w:r>
          </w:p>
        </w:tc>
      </w:tr>
      <w:tr w:rsidR="008C44F7" w:rsidRPr="00684A80" w:rsidTr="00527AE8">
        <w:tc>
          <w:tcPr>
            <w:tcW w:w="3919" w:type="pct"/>
            <w:tcMar>
              <w:left w:w="85" w:type="dxa"/>
              <w:right w:w="85" w:type="dxa"/>
            </w:tcMar>
          </w:tcPr>
          <w:p w:rsidR="008C44F7" w:rsidRPr="00C84C33" w:rsidRDefault="008C44F7" w:rsidP="00DA7DD5">
            <w:pPr>
              <w:pStyle w:val="TableText"/>
            </w:pPr>
            <w:r w:rsidRPr="00C84C33">
              <w:t xml:space="preserve">Does the </w:t>
            </w:r>
            <w:r w:rsidR="00820E46" w:rsidRPr="00820E46">
              <w:t xml:space="preserve">dispenser </w:t>
            </w:r>
            <w:r w:rsidRPr="00C84C33">
              <w:t xml:space="preserve">comply with its </w:t>
            </w:r>
            <w:r w:rsidR="00DA7DD5">
              <w:t>C</w:t>
            </w:r>
            <w:r w:rsidRPr="00C84C33">
              <w:t xml:space="preserve">ertificate(s) of </w:t>
            </w:r>
            <w:r w:rsidR="00DA7DD5">
              <w:t>A</w:t>
            </w:r>
            <w:r w:rsidRPr="00C84C33">
              <w:t>pproval?</w:t>
            </w:r>
          </w:p>
        </w:tc>
        <w:tc>
          <w:tcPr>
            <w:tcW w:w="1081" w:type="pct"/>
          </w:tcPr>
          <w:p w:rsidR="008C44F7" w:rsidRPr="00C84C33" w:rsidRDefault="008C44F7" w:rsidP="007F2AD0">
            <w:pPr>
              <w:pStyle w:val="TableText"/>
              <w:jc w:val="center"/>
            </w:pPr>
          </w:p>
        </w:tc>
      </w:tr>
      <w:tr w:rsidR="008C44F7" w:rsidRPr="00684A80" w:rsidTr="00527AE8">
        <w:tc>
          <w:tcPr>
            <w:tcW w:w="3919" w:type="pct"/>
            <w:tcMar>
              <w:left w:w="85" w:type="dxa"/>
              <w:right w:w="85" w:type="dxa"/>
            </w:tcMar>
          </w:tcPr>
          <w:p w:rsidR="008C44F7" w:rsidRPr="00C84C33" w:rsidRDefault="008C44F7" w:rsidP="007F2AD0">
            <w:pPr>
              <w:pStyle w:val="TableText"/>
            </w:pPr>
            <w:r w:rsidRPr="00C84C33">
              <w:t xml:space="preserve">Is the </w:t>
            </w:r>
            <w:r w:rsidR="00820E46" w:rsidRPr="00820E46">
              <w:t xml:space="preserve">dispenser </w:t>
            </w:r>
            <w:r w:rsidRPr="00C84C33">
              <w:t>being used in an appropriate manner?</w:t>
            </w:r>
          </w:p>
        </w:tc>
        <w:tc>
          <w:tcPr>
            <w:tcW w:w="1081" w:type="pct"/>
          </w:tcPr>
          <w:p w:rsidR="008C44F7" w:rsidRPr="00C84C33" w:rsidRDefault="008C44F7" w:rsidP="007F2AD0">
            <w:pPr>
              <w:pStyle w:val="TableText"/>
              <w:jc w:val="center"/>
            </w:pPr>
          </w:p>
        </w:tc>
      </w:tr>
      <w:tr w:rsidR="008C44F7" w:rsidRPr="00684A80" w:rsidTr="00527AE8">
        <w:tc>
          <w:tcPr>
            <w:tcW w:w="3919" w:type="pct"/>
            <w:tcMar>
              <w:left w:w="85" w:type="dxa"/>
              <w:right w:w="85" w:type="dxa"/>
            </w:tcMar>
          </w:tcPr>
          <w:p w:rsidR="008C44F7" w:rsidRPr="00C84C33" w:rsidRDefault="008C44F7" w:rsidP="007F2AD0">
            <w:pPr>
              <w:pStyle w:val="TableText"/>
            </w:pPr>
            <w:r w:rsidRPr="00C84C33">
              <w:t>Are all mandatory descriptive markings clearly and permanently marked on the data plate?</w:t>
            </w:r>
          </w:p>
        </w:tc>
        <w:tc>
          <w:tcPr>
            <w:tcW w:w="1081" w:type="pct"/>
          </w:tcPr>
          <w:p w:rsidR="008C44F7" w:rsidRPr="00C84C33" w:rsidRDefault="008C44F7" w:rsidP="007F2AD0">
            <w:pPr>
              <w:pStyle w:val="TableText"/>
              <w:jc w:val="center"/>
            </w:pPr>
          </w:p>
        </w:tc>
      </w:tr>
      <w:tr w:rsidR="008C44F7" w:rsidRPr="00684A80" w:rsidTr="00527AE8">
        <w:tc>
          <w:tcPr>
            <w:tcW w:w="3919" w:type="pct"/>
            <w:tcMar>
              <w:left w:w="85" w:type="dxa"/>
              <w:right w:w="85" w:type="dxa"/>
            </w:tcMar>
          </w:tcPr>
          <w:p w:rsidR="008C44F7" w:rsidRPr="00C84C33" w:rsidRDefault="00820E46" w:rsidP="00820E46">
            <w:pPr>
              <w:pStyle w:val="TableText"/>
            </w:pPr>
            <w:r>
              <w:t>I</w:t>
            </w:r>
            <w:r w:rsidR="008C44F7" w:rsidRPr="00C84C33">
              <w:t xml:space="preserve">s the data plate fixed on the </w:t>
            </w:r>
            <w:r>
              <w:t>dispenser</w:t>
            </w:r>
            <w:r w:rsidR="008C44F7" w:rsidRPr="00C84C33">
              <w:t>?</w:t>
            </w:r>
          </w:p>
        </w:tc>
        <w:tc>
          <w:tcPr>
            <w:tcW w:w="1081" w:type="pct"/>
          </w:tcPr>
          <w:p w:rsidR="008C44F7" w:rsidRPr="00C84C33" w:rsidRDefault="008C44F7" w:rsidP="007F2AD0">
            <w:pPr>
              <w:pStyle w:val="TableText"/>
              <w:jc w:val="center"/>
            </w:pPr>
          </w:p>
        </w:tc>
      </w:tr>
      <w:tr w:rsidR="008C44F7" w:rsidRPr="00684A80" w:rsidTr="00527AE8">
        <w:tc>
          <w:tcPr>
            <w:tcW w:w="3919" w:type="pct"/>
            <w:tcMar>
              <w:left w:w="85" w:type="dxa"/>
              <w:right w:w="85" w:type="dxa"/>
            </w:tcMar>
          </w:tcPr>
          <w:p w:rsidR="008C44F7" w:rsidRPr="00C84C33" w:rsidRDefault="008C44F7" w:rsidP="007F2AD0">
            <w:pPr>
              <w:pStyle w:val="TableText"/>
            </w:pPr>
            <w:r w:rsidRPr="00C84C33">
              <w:t xml:space="preserve">Is the </w:t>
            </w:r>
            <w:r w:rsidR="00820E46" w:rsidRPr="00820E46">
              <w:t xml:space="preserve">dispenser </w:t>
            </w:r>
            <w:r w:rsidRPr="00C84C33">
              <w:t>complete?</w:t>
            </w:r>
          </w:p>
        </w:tc>
        <w:tc>
          <w:tcPr>
            <w:tcW w:w="1081" w:type="pct"/>
          </w:tcPr>
          <w:p w:rsidR="008C44F7" w:rsidRPr="00C84C33" w:rsidRDefault="008C44F7" w:rsidP="007F2AD0">
            <w:pPr>
              <w:pStyle w:val="TableText"/>
              <w:jc w:val="center"/>
            </w:pPr>
          </w:p>
        </w:tc>
      </w:tr>
      <w:tr w:rsidR="008C44F7" w:rsidRPr="00684A80" w:rsidTr="00527AE8">
        <w:tc>
          <w:tcPr>
            <w:tcW w:w="3919" w:type="pct"/>
            <w:tcMar>
              <w:left w:w="85" w:type="dxa"/>
              <w:right w:w="85" w:type="dxa"/>
            </w:tcMar>
          </w:tcPr>
          <w:p w:rsidR="008C44F7" w:rsidRPr="00C84C33" w:rsidRDefault="008C44F7" w:rsidP="007F2AD0">
            <w:pPr>
              <w:pStyle w:val="TableText"/>
            </w:pPr>
            <w:r w:rsidRPr="00C84C33">
              <w:t xml:space="preserve">Is the </w:t>
            </w:r>
            <w:r w:rsidR="00820E46" w:rsidRPr="00820E46">
              <w:t xml:space="preserve">dispenser </w:t>
            </w:r>
            <w:r w:rsidRPr="00C84C33">
              <w:t>clean?</w:t>
            </w:r>
          </w:p>
        </w:tc>
        <w:tc>
          <w:tcPr>
            <w:tcW w:w="1081" w:type="pct"/>
          </w:tcPr>
          <w:p w:rsidR="008C44F7" w:rsidRPr="00C84C33" w:rsidRDefault="008C44F7" w:rsidP="007F2AD0">
            <w:pPr>
              <w:pStyle w:val="TableText"/>
              <w:jc w:val="center"/>
            </w:pPr>
          </w:p>
        </w:tc>
      </w:tr>
      <w:tr w:rsidR="008C44F7" w:rsidRPr="00684A80" w:rsidTr="00527AE8">
        <w:tc>
          <w:tcPr>
            <w:tcW w:w="3919" w:type="pct"/>
            <w:tcMar>
              <w:left w:w="85" w:type="dxa"/>
              <w:right w:w="85" w:type="dxa"/>
            </w:tcMar>
          </w:tcPr>
          <w:p w:rsidR="008C44F7" w:rsidRPr="00C84C33" w:rsidRDefault="008C44F7" w:rsidP="007F2AD0">
            <w:pPr>
              <w:pStyle w:val="TableText"/>
            </w:pPr>
            <w:r w:rsidRPr="00C84C33">
              <w:t xml:space="preserve">Is the </w:t>
            </w:r>
            <w:r w:rsidR="00820E46" w:rsidRPr="00820E46">
              <w:t xml:space="preserve">dispenser </w:t>
            </w:r>
            <w:r w:rsidRPr="00C84C33">
              <w:t>operational?</w:t>
            </w:r>
          </w:p>
        </w:tc>
        <w:tc>
          <w:tcPr>
            <w:tcW w:w="1081" w:type="pct"/>
          </w:tcPr>
          <w:p w:rsidR="008C44F7" w:rsidRPr="00C84C33" w:rsidRDefault="008C44F7" w:rsidP="007F2AD0">
            <w:pPr>
              <w:pStyle w:val="TableText"/>
              <w:jc w:val="center"/>
            </w:pPr>
          </w:p>
        </w:tc>
      </w:tr>
      <w:tr w:rsidR="008C44F7" w:rsidRPr="00684A80" w:rsidTr="00527AE8">
        <w:tc>
          <w:tcPr>
            <w:tcW w:w="3919" w:type="pct"/>
            <w:tcMar>
              <w:left w:w="85" w:type="dxa"/>
              <w:right w:w="85" w:type="dxa"/>
            </w:tcMar>
          </w:tcPr>
          <w:p w:rsidR="008C44F7" w:rsidRPr="00C84C33" w:rsidRDefault="008C44F7" w:rsidP="007F2AD0">
            <w:pPr>
              <w:pStyle w:val="TableText"/>
            </w:pPr>
            <w:r w:rsidRPr="00C84C33">
              <w:t xml:space="preserve">Is the operation of the </w:t>
            </w:r>
            <w:r w:rsidR="00820E46" w:rsidRPr="00820E46">
              <w:t xml:space="preserve">dispenser </w:t>
            </w:r>
            <w:r w:rsidRPr="00C84C33">
              <w:t>free of any apparent obstructions?</w:t>
            </w:r>
          </w:p>
        </w:tc>
        <w:tc>
          <w:tcPr>
            <w:tcW w:w="1081" w:type="pct"/>
          </w:tcPr>
          <w:p w:rsidR="008C44F7" w:rsidRPr="00C84C33" w:rsidRDefault="008C44F7" w:rsidP="007F2AD0">
            <w:pPr>
              <w:pStyle w:val="TableText"/>
              <w:jc w:val="center"/>
            </w:pPr>
          </w:p>
        </w:tc>
      </w:tr>
      <w:tr w:rsidR="008C44F7" w:rsidRPr="007F2AD0" w:rsidTr="00527AE8">
        <w:tc>
          <w:tcPr>
            <w:tcW w:w="3919" w:type="pct"/>
            <w:tcMar>
              <w:left w:w="85" w:type="dxa"/>
              <w:right w:w="85" w:type="dxa"/>
            </w:tcMar>
          </w:tcPr>
          <w:p w:rsidR="008C44F7" w:rsidRPr="007F2AD0" w:rsidRDefault="00820E46" w:rsidP="00820E46">
            <w:pPr>
              <w:pStyle w:val="TableText"/>
            </w:pPr>
            <w:r>
              <w:t>Is t</w:t>
            </w:r>
            <w:r w:rsidRPr="00820E46">
              <w:t>he dispenser firmly fixed on its foundations</w:t>
            </w:r>
            <w:r>
              <w:t>?</w:t>
            </w:r>
          </w:p>
        </w:tc>
        <w:tc>
          <w:tcPr>
            <w:tcW w:w="1081" w:type="pct"/>
          </w:tcPr>
          <w:p w:rsidR="008C44F7" w:rsidRPr="007F2AD0" w:rsidRDefault="008C44F7" w:rsidP="007F2AD0">
            <w:pPr>
              <w:pStyle w:val="TableText"/>
              <w:jc w:val="center"/>
            </w:pPr>
          </w:p>
        </w:tc>
      </w:tr>
      <w:tr w:rsidR="00820E46" w:rsidRPr="007F2AD0" w:rsidTr="00527AE8">
        <w:tc>
          <w:tcPr>
            <w:tcW w:w="3919" w:type="pct"/>
            <w:tcMar>
              <w:left w:w="85" w:type="dxa"/>
              <w:right w:w="85" w:type="dxa"/>
            </w:tcMar>
          </w:tcPr>
          <w:p w:rsidR="00820E46" w:rsidRDefault="00820E46" w:rsidP="00820E46">
            <w:pPr>
              <w:pStyle w:val="TableText"/>
            </w:pPr>
            <w:r w:rsidRPr="00820E46">
              <w:t>A</w:t>
            </w:r>
            <w:r>
              <w:t>re a</w:t>
            </w:r>
            <w:r w:rsidRPr="00820E46">
              <w:t xml:space="preserve">ll external panels </w:t>
            </w:r>
            <w:r>
              <w:t>secure?</w:t>
            </w:r>
          </w:p>
        </w:tc>
        <w:tc>
          <w:tcPr>
            <w:tcW w:w="1081" w:type="pct"/>
          </w:tcPr>
          <w:p w:rsidR="00820E46" w:rsidRPr="007F2AD0" w:rsidRDefault="00820E46" w:rsidP="007F2AD0">
            <w:pPr>
              <w:pStyle w:val="TableText"/>
              <w:jc w:val="center"/>
            </w:pPr>
          </w:p>
        </w:tc>
      </w:tr>
      <w:tr w:rsidR="00820E46" w:rsidRPr="007F2AD0" w:rsidTr="00527AE8">
        <w:tc>
          <w:tcPr>
            <w:tcW w:w="3919" w:type="pct"/>
            <w:tcMar>
              <w:left w:w="85" w:type="dxa"/>
              <w:right w:w="85" w:type="dxa"/>
            </w:tcMar>
          </w:tcPr>
          <w:p w:rsidR="00820E46" w:rsidRDefault="00820E46" w:rsidP="00820E46">
            <w:pPr>
              <w:pStyle w:val="TableText"/>
            </w:pPr>
            <w:r>
              <w:t>Are the c</w:t>
            </w:r>
            <w:r w:rsidRPr="00820E46">
              <w:t xml:space="preserve">over windows </w:t>
            </w:r>
            <w:r>
              <w:t>broken?</w:t>
            </w:r>
          </w:p>
        </w:tc>
        <w:tc>
          <w:tcPr>
            <w:tcW w:w="1081" w:type="pct"/>
          </w:tcPr>
          <w:p w:rsidR="00820E46" w:rsidRPr="007F2AD0" w:rsidRDefault="00820E46" w:rsidP="007F2AD0">
            <w:pPr>
              <w:pStyle w:val="TableText"/>
              <w:jc w:val="center"/>
            </w:pPr>
          </w:p>
        </w:tc>
      </w:tr>
      <w:tr w:rsidR="008C44F7" w:rsidRPr="00684A80" w:rsidTr="00527AE8">
        <w:tc>
          <w:tcPr>
            <w:tcW w:w="3919" w:type="pct"/>
            <w:tcMar>
              <w:left w:w="85" w:type="dxa"/>
              <w:right w:w="85" w:type="dxa"/>
            </w:tcMar>
          </w:tcPr>
          <w:p w:rsidR="008C44F7" w:rsidRPr="007F2AD0" w:rsidRDefault="008C44F7" w:rsidP="007F2AD0">
            <w:pPr>
              <w:pStyle w:val="TableText"/>
            </w:pPr>
            <w:r w:rsidRPr="007F2AD0">
              <w:t xml:space="preserve">Does the operator (and where applicable, the customer) have a clear and unobstructed view of the indicating device and the </w:t>
            </w:r>
            <w:r w:rsidR="00D86C17" w:rsidRPr="007F2AD0">
              <w:t>entire</w:t>
            </w:r>
            <w:r w:rsidRPr="007F2AD0">
              <w:t xml:space="preserve"> measuring process?</w:t>
            </w:r>
          </w:p>
        </w:tc>
        <w:tc>
          <w:tcPr>
            <w:tcW w:w="1081" w:type="pct"/>
          </w:tcPr>
          <w:p w:rsidR="008C44F7" w:rsidRPr="007F2AD0" w:rsidRDefault="008C44F7" w:rsidP="007F2AD0">
            <w:pPr>
              <w:pStyle w:val="TableText"/>
              <w:jc w:val="center"/>
            </w:pPr>
          </w:p>
        </w:tc>
      </w:tr>
      <w:tr w:rsidR="008C44F7" w:rsidRPr="00684A80" w:rsidTr="00527AE8">
        <w:tc>
          <w:tcPr>
            <w:tcW w:w="3919" w:type="pct"/>
            <w:tcMar>
              <w:left w:w="85" w:type="dxa"/>
              <w:right w:w="85" w:type="dxa"/>
            </w:tcMar>
          </w:tcPr>
          <w:p w:rsidR="008C44F7" w:rsidRPr="00C84C33" w:rsidRDefault="00820E46" w:rsidP="00820E46">
            <w:pPr>
              <w:pStyle w:val="TableText"/>
            </w:pPr>
            <w:r>
              <w:t>Do the</w:t>
            </w:r>
            <w:r w:rsidRPr="00820E46">
              <w:t xml:space="preserve"> indications of volume, unit price and total price correctly correspond with the selected hose</w:t>
            </w:r>
            <w:r>
              <w:t>?</w:t>
            </w:r>
          </w:p>
        </w:tc>
        <w:tc>
          <w:tcPr>
            <w:tcW w:w="1081" w:type="pct"/>
          </w:tcPr>
          <w:p w:rsidR="008C44F7" w:rsidRPr="00C84C33" w:rsidRDefault="008C44F7" w:rsidP="007F2AD0">
            <w:pPr>
              <w:pStyle w:val="TableText"/>
              <w:jc w:val="center"/>
            </w:pPr>
          </w:p>
        </w:tc>
      </w:tr>
      <w:tr w:rsidR="00820E46" w:rsidRPr="00684A80" w:rsidTr="00527AE8">
        <w:tc>
          <w:tcPr>
            <w:tcW w:w="3919" w:type="pct"/>
            <w:tcMar>
              <w:left w:w="85" w:type="dxa"/>
              <w:right w:w="85" w:type="dxa"/>
            </w:tcMar>
          </w:tcPr>
          <w:p w:rsidR="00820E46" w:rsidRPr="00C84C33" w:rsidRDefault="00820E46" w:rsidP="00820E46">
            <w:pPr>
              <w:pStyle w:val="TableText"/>
            </w:pPr>
            <w:r>
              <w:t>Are all</w:t>
            </w:r>
            <w:r w:rsidRPr="00820E46">
              <w:t xml:space="preserve"> indications clearly visible und</w:t>
            </w:r>
            <w:r>
              <w:t>er all conditions day and night?</w:t>
            </w:r>
          </w:p>
        </w:tc>
        <w:tc>
          <w:tcPr>
            <w:tcW w:w="1081" w:type="pct"/>
          </w:tcPr>
          <w:p w:rsidR="00820E46" w:rsidRPr="00C84C33" w:rsidRDefault="00820E46" w:rsidP="007F2AD0">
            <w:pPr>
              <w:pStyle w:val="TableText"/>
              <w:jc w:val="center"/>
            </w:pPr>
          </w:p>
        </w:tc>
      </w:tr>
      <w:tr w:rsidR="00820E46" w:rsidRPr="00684A80" w:rsidTr="00527AE8">
        <w:tc>
          <w:tcPr>
            <w:tcW w:w="3919" w:type="pct"/>
            <w:tcMar>
              <w:left w:w="85" w:type="dxa"/>
              <w:right w:w="85" w:type="dxa"/>
            </w:tcMar>
          </w:tcPr>
          <w:p w:rsidR="00820E46" w:rsidRPr="00C84C33" w:rsidRDefault="00820E46" w:rsidP="00820E46">
            <w:pPr>
              <w:pStyle w:val="TableText"/>
            </w:pPr>
            <w:r>
              <w:t>Are a</w:t>
            </w:r>
            <w:r w:rsidRPr="00820E46">
              <w:t>ll hoses in a serviceable condition, e.g. not badly chafed, split</w:t>
            </w:r>
            <w:r>
              <w:t>, or worn through to the fabric?</w:t>
            </w:r>
          </w:p>
        </w:tc>
        <w:tc>
          <w:tcPr>
            <w:tcW w:w="1081" w:type="pct"/>
          </w:tcPr>
          <w:p w:rsidR="00820E46" w:rsidRPr="00C84C33" w:rsidRDefault="00820E46" w:rsidP="007F2AD0">
            <w:pPr>
              <w:pStyle w:val="TableText"/>
              <w:jc w:val="center"/>
            </w:pPr>
          </w:p>
        </w:tc>
      </w:tr>
      <w:tr w:rsidR="00820E46" w:rsidRPr="00684A80" w:rsidTr="00527AE8">
        <w:tc>
          <w:tcPr>
            <w:tcW w:w="3919" w:type="pct"/>
            <w:tcMar>
              <w:left w:w="85" w:type="dxa"/>
              <w:right w:w="85" w:type="dxa"/>
            </w:tcMar>
          </w:tcPr>
          <w:p w:rsidR="00820E46" w:rsidRPr="00C84C33" w:rsidRDefault="00820E46" w:rsidP="007F2AD0">
            <w:pPr>
              <w:pStyle w:val="TableText"/>
            </w:pPr>
            <w:r>
              <w:t>Are there any leaks?</w:t>
            </w:r>
          </w:p>
        </w:tc>
        <w:tc>
          <w:tcPr>
            <w:tcW w:w="1081" w:type="pct"/>
          </w:tcPr>
          <w:p w:rsidR="00820E46" w:rsidRPr="00C84C33" w:rsidRDefault="00820E46" w:rsidP="007F2AD0">
            <w:pPr>
              <w:pStyle w:val="TableText"/>
              <w:jc w:val="center"/>
            </w:pPr>
          </w:p>
        </w:tc>
      </w:tr>
      <w:tr w:rsidR="00820E46" w:rsidRPr="00684A80" w:rsidTr="00193ABD">
        <w:tc>
          <w:tcPr>
            <w:tcW w:w="3919" w:type="pct"/>
            <w:tcBorders>
              <w:bottom w:val="single" w:sz="4" w:space="0" w:color="auto"/>
            </w:tcBorders>
            <w:tcMar>
              <w:left w:w="85" w:type="dxa"/>
              <w:right w:w="85" w:type="dxa"/>
            </w:tcMar>
          </w:tcPr>
          <w:p w:rsidR="00820E46" w:rsidRPr="00C84C33" w:rsidRDefault="00820E46" w:rsidP="00820E46">
            <w:pPr>
              <w:pStyle w:val="TableText"/>
            </w:pPr>
            <w:r w:rsidRPr="00820E46">
              <w:t xml:space="preserve">For self-service systems, </w:t>
            </w:r>
            <w:r>
              <w:t xml:space="preserve">do </w:t>
            </w:r>
            <w:r w:rsidRPr="00820E46">
              <w:t>the dispenser number(s) correctly correspond with the console</w:t>
            </w:r>
            <w:r>
              <w:t>?</w:t>
            </w:r>
          </w:p>
        </w:tc>
        <w:tc>
          <w:tcPr>
            <w:tcW w:w="1081" w:type="pct"/>
            <w:tcBorders>
              <w:bottom w:val="single" w:sz="4" w:space="0" w:color="auto"/>
            </w:tcBorders>
          </w:tcPr>
          <w:p w:rsidR="00820E46" w:rsidRPr="00C84C33" w:rsidRDefault="00820E46" w:rsidP="007F2AD0">
            <w:pPr>
              <w:pStyle w:val="TableText"/>
              <w:jc w:val="center"/>
            </w:pPr>
          </w:p>
        </w:tc>
      </w:tr>
      <w:tr w:rsidR="00527AE8" w:rsidRPr="00684A80" w:rsidTr="00193ABD">
        <w:tc>
          <w:tcPr>
            <w:tcW w:w="3919" w:type="pct"/>
            <w:shd w:val="pct25" w:color="auto" w:fill="auto"/>
            <w:tcMar>
              <w:left w:w="85" w:type="dxa"/>
              <w:right w:w="85" w:type="dxa"/>
            </w:tcMar>
          </w:tcPr>
          <w:p w:rsidR="00527AE8" w:rsidRPr="00527AE8" w:rsidRDefault="00527AE8" w:rsidP="00820E46">
            <w:pPr>
              <w:pStyle w:val="TableText"/>
              <w:rPr>
                <w:sz w:val="2"/>
                <w:szCs w:val="2"/>
              </w:rPr>
            </w:pPr>
          </w:p>
        </w:tc>
        <w:tc>
          <w:tcPr>
            <w:tcW w:w="1081" w:type="pct"/>
            <w:shd w:val="pct25" w:color="auto" w:fill="auto"/>
          </w:tcPr>
          <w:p w:rsidR="00527AE8" w:rsidRPr="00527AE8" w:rsidRDefault="00527AE8" w:rsidP="007F2AD0">
            <w:pPr>
              <w:pStyle w:val="TableText"/>
              <w:jc w:val="center"/>
              <w:rPr>
                <w:sz w:val="2"/>
                <w:szCs w:val="2"/>
              </w:rPr>
            </w:pPr>
          </w:p>
        </w:tc>
      </w:tr>
      <w:tr w:rsidR="00527AE8" w:rsidRPr="00561066" w:rsidTr="00527AE8">
        <w:trPr>
          <w:cantSplit/>
        </w:trPr>
        <w:tc>
          <w:tcPr>
            <w:tcW w:w="3919" w:type="pct"/>
            <w:vAlign w:val="center"/>
          </w:tcPr>
          <w:p w:rsidR="00527AE8" w:rsidRPr="00561066" w:rsidRDefault="00527AE8" w:rsidP="00C0398C">
            <w:pPr>
              <w:spacing w:before="60" w:after="60"/>
              <w:rPr>
                <w:color w:val="000000"/>
              </w:rPr>
            </w:pPr>
            <w:r w:rsidRPr="00561066">
              <w:rPr>
                <w:color w:val="000000"/>
              </w:rPr>
              <w:t xml:space="preserve">Checking facility for electronic </w:t>
            </w:r>
            <w:r w:rsidRPr="00561066">
              <w:t>indicating devices</w:t>
            </w:r>
            <w:r w:rsidRPr="00561066">
              <w:rPr>
                <w:color w:val="000000"/>
              </w:rPr>
              <w:t xml:space="preserve"> (clause 4.1)</w:t>
            </w:r>
          </w:p>
        </w:tc>
        <w:tc>
          <w:tcPr>
            <w:tcW w:w="1081" w:type="pct"/>
            <w:tcMar>
              <w:left w:w="57" w:type="dxa"/>
              <w:right w:w="0" w:type="dxa"/>
            </w:tcMar>
            <w:vAlign w:val="center"/>
          </w:tcPr>
          <w:p w:rsidR="00527AE8" w:rsidRPr="00561066" w:rsidRDefault="00527AE8" w:rsidP="00C0398C">
            <w:pPr>
              <w:tabs>
                <w:tab w:val="left" w:pos="992"/>
              </w:tabs>
              <w:spacing w:before="60" w:after="60"/>
              <w:rPr>
                <w:color w:val="000000"/>
              </w:rPr>
            </w:pPr>
            <w:r w:rsidRPr="00561066">
              <w:rPr>
                <w:sz w:val="28"/>
              </w:rPr>
              <w:sym w:font="Wingdings" w:char="F06F"/>
            </w:r>
            <w:r w:rsidRPr="00561066">
              <w:rPr>
                <w:color w:val="000000"/>
              </w:rPr>
              <w:t xml:space="preserve"> Pass</w:t>
            </w:r>
            <w:r w:rsidRPr="00561066">
              <w:rPr>
                <w:color w:val="000000"/>
              </w:rPr>
              <w:tab/>
            </w:r>
            <w:r w:rsidRPr="00561066">
              <w:rPr>
                <w:sz w:val="28"/>
              </w:rPr>
              <w:sym w:font="Wingdings" w:char="F06F"/>
            </w:r>
            <w:r w:rsidRPr="00561066">
              <w:rPr>
                <w:color w:val="000000"/>
              </w:rPr>
              <w:t xml:space="preserve"> Fail</w:t>
            </w:r>
          </w:p>
        </w:tc>
      </w:tr>
      <w:tr w:rsidR="00527AE8" w:rsidRPr="00561066" w:rsidTr="00527AE8">
        <w:trPr>
          <w:cantSplit/>
        </w:trPr>
        <w:tc>
          <w:tcPr>
            <w:tcW w:w="3919" w:type="pct"/>
            <w:vAlign w:val="center"/>
          </w:tcPr>
          <w:p w:rsidR="00527AE8" w:rsidRPr="00561066" w:rsidRDefault="00527AE8" w:rsidP="00C0398C">
            <w:pPr>
              <w:tabs>
                <w:tab w:val="left" w:pos="2211"/>
              </w:tabs>
              <w:spacing w:before="60" w:after="60"/>
              <w:rPr>
                <w:color w:val="000000"/>
              </w:rPr>
            </w:pPr>
            <w:r w:rsidRPr="00561066">
              <w:rPr>
                <w:color w:val="000000"/>
              </w:rPr>
              <w:t>Zero setting (clause 4.2)</w:t>
            </w:r>
          </w:p>
        </w:tc>
        <w:tc>
          <w:tcPr>
            <w:tcW w:w="1081" w:type="pct"/>
            <w:tcMar>
              <w:left w:w="57" w:type="dxa"/>
              <w:right w:w="0" w:type="dxa"/>
            </w:tcMar>
          </w:tcPr>
          <w:p w:rsidR="00527AE8" w:rsidRPr="00561066" w:rsidRDefault="00527AE8" w:rsidP="00C0398C">
            <w:pPr>
              <w:tabs>
                <w:tab w:val="left" w:pos="992"/>
              </w:tabs>
              <w:spacing w:before="60" w:after="60"/>
              <w:rPr>
                <w:color w:val="000000"/>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w:t>
            </w:r>
          </w:p>
        </w:tc>
      </w:tr>
      <w:tr w:rsidR="00527AE8" w:rsidRPr="00561066" w:rsidTr="00527AE8">
        <w:trPr>
          <w:cantSplit/>
        </w:trPr>
        <w:tc>
          <w:tcPr>
            <w:tcW w:w="3919" w:type="pct"/>
            <w:vAlign w:val="center"/>
          </w:tcPr>
          <w:p w:rsidR="00527AE8" w:rsidRPr="00561066" w:rsidRDefault="00527AE8" w:rsidP="00C0398C">
            <w:pPr>
              <w:pStyle w:val="Header"/>
              <w:tabs>
                <w:tab w:val="left" w:pos="2211"/>
              </w:tabs>
              <w:spacing w:before="60" w:after="60"/>
              <w:rPr>
                <w:szCs w:val="24"/>
              </w:rPr>
            </w:pPr>
            <w:r w:rsidRPr="00561066">
              <w:rPr>
                <w:szCs w:val="24"/>
              </w:rPr>
              <w:t>Price computing (clause 4.3)</w:t>
            </w:r>
          </w:p>
        </w:tc>
        <w:tc>
          <w:tcPr>
            <w:tcW w:w="1081" w:type="pct"/>
            <w:tcMar>
              <w:left w:w="57" w:type="dxa"/>
              <w:right w:w="0" w:type="dxa"/>
            </w:tcMar>
          </w:tcPr>
          <w:p w:rsidR="00527AE8" w:rsidRPr="00561066" w:rsidRDefault="00527AE8" w:rsidP="00527AE8">
            <w:pPr>
              <w:tabs>
                <w:tab w:val="left" w:pos="992"/>
              </w:tabs>
              <w:spacing w:before="60" w:after="60"/>
              <w:ind w:right="993"/>
              <w:rPr>
                <w:color w:val="000000"/>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 </w:t>
            </w:r>
          </w:p>
        </w:tc>
      </w:tr>
      <w:tr w:rsidR="00527AE8" w:rsidRPr="00561066" w:rsidTr="00527AE8">
        <w:trPr>
          <w:cantSplit/>
        </w:trPr>
        <w:tc>
          <w:tcPr>
            <w:tcW w:w="3919" w:type="pct"/>
            <w:vAlign w:val="center"/>
          </w:tcPr>
          <w:p w:rsidR="00527AE8" w:rsidRPr="00561066" w:rsidRDefault="00527AE8" w:rsidP="00C0398C">
            <w:pPr>
              <w:tabs>
                <w:tab w:val="left" w:pos="2211"/>
              </w:tabs>
              <w:spacing w:before="60" w:after="60"/>
              <w:rPr>
                <w:szCs w:val="24"/>
              </w:rPr>
            </w:pPr>
            <w:r w:rsidRPr="00561066">
              <w:rPr>
                <w:szCs w:val="24"/>
              </w:rPr>
              <w:t>Interlock (clause 4.4)</w:t>
            </w:r>
          </w:p>
        </w:tc>
        <w:tc>
          <w:tcPr>
            <w:tcW w:w="1081" w:type="pct"/>
            <w:tcMar>
              <w:left w:w="57" w:type="dxa"/>
              <w:right w:w="0" w:type="dxa"/>
            </w:tcMar>
          </w:tcPr>
          <w:p w:rsidR="00527AE8" w:rsidRPr="00561066" w:rsidRDefault="00527AE8" w:rsidP="00C0398C">
            <w:pPr>
              <w:tabs>
                <w:tab w:val="left" w:pos="992"/>
              </w:tabs>
              <w:spacing w:before="60" w:after="60"/>
              <w:rPr>
                <w:color w:val="000000"/>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w:t>
            </w:r>
          </w:p>
        </w:tc>
      </w:tr>
      <w:tr w:rsidR="00527AE8" w:rsidRPr="00561066" w:rsidTr="00527AE8">
        <w:trPr>
          <w:cantSplit/>
        </w:trPr>
        <w:tc>
          <w:tcPr>
            <w:tcW w:w="3919" w:type="pct"/>
            <w:vAlign w:val="center"/>
          </w:tcPr>
          <w:p w:rsidR="00527AE8" w:rsidRPr="00561066" w:rsidRDefault="00527AE8" w:rsidP="00C0398C">
            <w:pPr>
              <w:tabs>
                <w:tab w:val="left" w:pos="2211"/>
              </w:tabs>
              <w:spacing w:before="60" w:after="60"/>
              <w:rPr>
                <w:szCs w:val="24"/>
              </w:rPr>
            </w:pPr>
            <w:r w:rsidRPr="00561066">
              <w:rPr>
                <w:szCs w:val="24"/>
              </w:rPr>
              <w:t>Density and temperature settings (clause 4.</w:t>
            </w:r>
            <w:r>
              <w:rPr>
                <w:szCs w:val="24"/>
              </w:rPr>
              <w:t>5</w:t>
            </w:r>
            <w:r w:rsidRPr="00561066">
              <w:rPr>
                <w:szCs w:val="24"/>
              </w:rPr>
              <w:t>)</w:t>
            </w:r>
          </w:p>
        </w:tc>
        <w:tc>
          <w:tcPr>
            <w:tcW w:w="1081" w:type="pct"/>
            <w:tcMar>
              <w:left w:w="57" w:type="dxa"/>
              <w:right w:w="0" w:type="dxa"/>
            </w:tcMar>
          </w:tcPr>
          <w:p w:rsidR="00527AE8" w:rsidRPr="00561066" w:rsidRDefault="00527AE8" w:rsidP="00C0398C">
            <w:pPr>
              <w:tabs>
                <w:tab w:val="left" w:pos="992"/>
              </w:tabs>
              <w:spacing w:before="60" w:after="60"/>
              <w:rPr>
                <w:sz w:val="28"/>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w:t>
            </w:r>
          </w:p>
        </w:tc>
      </w:tr>
      <w:tr w:rsidR="00527AE8" w:rsidRPr="00561066" w:rsidTr="00527AE8">
        <w:trPr>
          <w:cantSplit/>
        </w:trPr>
        <w:tc>
          <w:tcPr>
            <w:tcW w:w="3919" w:type="pct"/>
            <w:vAlign w:val="center"/>
          </w:tcPr>
          <w:p w:rsidR="00527AE8" w:rsidRPr="00561066" w:rsidRDefault="00527AE8" w:rsidP="00C0398C">
            <w:pPr>
              <w:pStyle w:val="Header"/>
              <w:spacing w:before="60" w:after="60"/>
              <w:rPr>
                <w:szCs w:val="24"/>
              </w:rPr>
            </w:pPr>
            <w:r w:rsidRPr="00561066">
              <w:rPr>
                <w:szCs w:val="24"/>
              </w:rPr>
              <w:t>Pre-set indications (clause 4.</w:t>
            </w:r>
            <w:r>
              <w:rPr>
                <w:szCs w:val="24"/>
              </w:rPr>
              <w:t>6)</w:t>
            </w:r>
          </w:p>
        </w:tc>
        <w:tc>
          <w:tcPr>
            <w:tcW w:w="1081" w:type="pct"/>
            <w:tcMar>
              <w:left w:w="57" w:type="dxa"/>
              <w:right w:w="0" w:type="dxa"/>
            </w:tcMar>
          </w:tcPr>
          <w:p w:rsidR="00527AE8" w:rsidRPr="00561066" w:rsidRDefault="00527AE8" w:rsidP="00C0398C">
            <w:pPr>
              <w:tabs>
                <w:tab w:val="left" w:pos="992"/>
              </w:tabs>
              <w:spacing w:before="60" w:after="60"/>
              <w:rPr>
                <w:color w:val="000000"/>
              </w:rPr>
            </w:pPr>
            <w:r w:rsidRPr="00561066">
              <w:rPr>
                <w:sz w:val="28"/>
              </w:rPr>
              <w:sym w:font="Wingdings" w:char="F06F"/>
            </w:r>
            <w:r w:rsidRPr="00561066">
              <w:rPr>
                <w:color w:val="000000"/>
              </w:rPr>
              <w:t xml:space="preserve"> Pass </w:t>
            </w:r>
            <w:r w:rsidRPr="00561066">
              <w:rPr>
                <w:color w:val="000000"/>
              </w:rPr>
              <w:tab/>
            </w:r>
            <w:r w:rsidRPr="00561066">
              <w:rPr>
                <w:sz w:val="28"/>
              </w:rPr>
              <w:sym w:font="Wingdings" w:char="F06F"/>
            </w:r>
            <w:r w:rsidRPr="00561066">
              <w:rPr>
                <w:color w:val="000000"/>
              </w:rPr>
              <w:t xml:space="preserve"> Fail</w:t>
            </w:r>
          </w:p>
        </w:tc>
      </w:tr>
    </w:tbl>
    <w:p w:rsidR="00820E46" w:rsidRDefault="00820E46" w:rsidP="007F2AD0">
      <w:pPr>
        <w:pStyle w:val="SubHeading"/>
      </w:pPr>
    </w:p>
    <w:p w:rsidR="00820E46" w:rsidRDefault="00820E46" w:rsidP="007F2AD0">
      <w:pPr>
        <w:pStyle w:val="SubHeading"/>
      </w:pPr>
    </w:p>
    <w:p w:rsidR="00820E46" w:rsidRPr="00820E46" w:rsidRDefault="00820E46" w:rsidP="00820E46">
      <w:pPr>
        <w:pStyle w:val="TableText"/>
      </w:pPr>
      <w:r w:rsidRPr="00820E46">
        <w:t>.</w:t>
      </w:r>
    </w:p>
    <w:p w:rsidR="00527AE8" w:rsidRDefault="00527AE8" w:rsidP="007F2AD0">
      <w:pPr>
        <w:pStyle w:val="SubHeading"/>
        <w:sectPr w:rsidR="00527AE8" w:rsidSect="0076383B">
          <w:headerReference w:type="default" r:id="rId17"/>
          <w:pgSz w:w="11907" w:h="16840" w:code="9"/>
          <w:pgMar w:top="1134" w:right="1418" w:bottom="1134" w:left="1440" w:header="567" w:footer="709" w:gutter="0"/>
          <w:cols w:space="708"/>
          <w:docGrid w:linePitch="360"/>
        </w:sectPr>
      </w:pPr>
    </w:p>
    <w:p w:rsidR="00C0398C" w:rsidRPr="00C0398C" w:rsidRDefault="00C0398C" w:rsidP="00C0398C">
      <w:pPr>
        <w:spacing w:before="0" w:after="0"/>
        <w:jc w:val="center"/>
        <w:outlineLvl w:val="1"/>
        <w:rPr>
          <w:rFonts w:ascii="Arial Bold" w:eastAsia="Times New Roman" w:hAnsi="Arial Bold" w:cs="Times New Roman"/>
          <w:b/>
          <w:noProof/>
          <w:sz w:val="22"/>
          <w:szCs w:val="24"/>
        </w:rPr>
      </w:pPr>
      <w:r w:rsidRPr="00C0398C">
        <w:rPr>
          <w:rFonts w:ascii="Arial Bold" w:eastAsia="Times New Roman" w:hAnsi="Arial Bold" w:cs="Times New Roman"/>
          <w:b/>
          <w:noProof/>
          <w:sz w:val="22"/>
          <w:szCs w:val="24"/>
        </w:rPr>
        <w:t>Test Report 1-1 for LPG Dispensers with V</w:t>
      </w:r>
      <w:r w:rsidRPr="00C0398C">
        <w:rPr>
          <w:rFonts w:ascii="Arial Bold" w:eastAsia="Times New Roman" w:hAnsi="Arial Bold" w:cs="Times New Roman"/>
          <w:b/>
          <w:noProof/>
          <w:sz w:val="22"/>
          <w:szCs w:val="24"/>
          <w:vertAlign w:val="subscript"/>
        </w:rPr>
        <w:t>FD</w:t>
      </w:r>
      <w:r w:rsidRPr="00C0398C">
        <w:rPr>
          <w:rFonts w:ascii="Arial Bold" w:eastAsia="Times New Roman" w:hAnsi="Arial Bold" w:cs="Times New Roman"/>
          <w:b/>
          <w:noProof/>
          <w:sz w:val="22"/>
          <w:szCs w:val="24"/>
        </w:rPr>
        <w:t>/V</w:t>
      </w:r>
      <w:r w:rsidRPr="00C0398C">
        <w:rPr>
          <w:rFonts w:ascii="Arial Bold" w:eastAsia="Times New Roman" w:hAnsi="Arial Bold" w:cs="Times New Roman"/>
          <w:b/>
          <w:noProof/>
          <w:sz w:val="22"/>
          <w:szCs w:val="24"/>
          <w:vertAlign w:val="subscript"/>
        </w:rPr>
        <w:t>FD15</w:t>
      </w:r>
      <w:r w:rsidRPr="00C0398C">
        <w:rPr>
          <w:rFonts w:ascii="Arial Bold" w:eastAsia="Times New Roman" w:hAnsi="Arial Bold" w:cs="Times New Roman"/>
          <w:b/>
          <w:noProof/>
          <w:sz w:val="22"/>
          <w:szCs w:val="24"/>
        </w:rPr>
        <w:t xml:space="preserve"> Switch which are Tested </w:t>
      </w:r>
      <w:r w:rsidRPr="00C0398C">
        <w:rPr>
          <w:rFonts w:ascii="Arial Bold" w:eastAsia="Times New Roman" w:hAnsi="Arial Bold" w:cs="Times New Roman"/>
          <w:b/>
          <w:bCs/>
          <w:noProof/>
          <w:sz w:val="22"/>
          <w:szCs w:val="24"/>
        </w:rPr>
        <w:t>Volumetrically</w:t>
      </w:r>
      <w:r w:rsidRPr="00C0398C">
        <w:rPr>
          <w:rFonts w:ascii="Arial Bold" w:eastAsia="Times New Roman" w:hAnsi="Arial Bold" w:cs="Times New Roman"/>
          <w:b/>
          <w:noProof/>
          <w:sz w:val="22"/>
          <w:szCs w:val="24"/>
        </w:rPr>
        <w:t xml:space="preserve"> using a Master Meter</w:t>
      </w:r>
    </w:p>
    <w:p w:rsidR="00C0398C" w:rsidRPr="00C0398C" w:rsidRDefault="00C0398C" w:rsidP="00C0398C">
      <w:pPr>
        <w:tabs>
          <w:tab w:val="left" w:leader="dot" w:pos="4536"/>
          <w:tab w:val="left" w:leader="dot" w:pos="8931"/>
          <w:tab w:val="left" w:leader="dot" w:pos="14175"/>
        </w:tabs>
        <w:rPr>
          <w:rFonts w:eastAsia="Times New Roman" w:cs="Arial"/>
          <w:szCs w:val="20"/>
        </w:rPr>
      </w:pPr>
      <w:r w:rsidRPr="00C0398C">
        <w:rPr>
          <w:rFonts w:eastAsia="Times New Roman" w:cs="Arial"/>
          <w:szCs w:val="20"/>
        </w:rPr>
        <w:t>Master meter serial number</w:t>
      </w:r>
      <w:r w:rsidRPr="00C0398C">
        <w:rPr>
          <w:rFonts w:eastAsia="Times New Roman" w:cs="Arial"/>
          <w:szCs w:val="20"/>
        </w:rPr>
        <w:tab/>
        <w:t xml:space="preserve">   Density displayed by dispenser</w:t>
      </w:r>
      <w:r w:rsidRPr="00C0398C">
        <w:rPr>
          <w:rFonts w:eastAsia="Times New Roman" w:cs="Arial"/>
          <w:szCs w:val="20"/>
        </w:rPr>
        <w:tab/>
        <w:t xml:space="preserve">kg/L   Temperature displayed by dispenser </w:t>
      </w:r>
      <w:r w:rsidR="00D048A4">
        <w:rPr>
          <w:rFonts w:eastAsia="Times New Roman" w:cs="Arial"/>
          <w:szCs w:val="20"/>
        </w:rPr>
        <w:t>(T</w:t>
      </w:r>
      <w:r w:rsidR="00D048A4" w:rsidRPr="00E54532">
        <w:rPr>
          <w:rFonts w:eastAsia="Times New Roman" w:cs="Arial"/>
          <w:szCs w:val="20"/>
          <w:vertAlign w:val="subscript"/>
        </w:rPr>
        <w:t>FDI</w:t>
      </w:r>
      <w:r w:rsidR="00D048A4">
        <w:rPr>
          <w:rFonts w:eastAsia="Times New Roman" w:cs="Arial"/>
          <w:szCs w:val="20"/>
        </w:rPr>
        <w:t>)</w:t>
      </w:r>
      <w:r w:rsidRPr="00C0398C">
        <w:rPr>
          <w:rFonts w:eastAsia="Times New Roman" w:cs="Arial"/>
          <w:szCs w:val="20"/>
        </w:rPr>
        <w:tab/>
      </w:r>
      <w:proofErr w:type="spellStart"/>
      <w:r w:rsidRPr="00C0398C">
        <w:rPr>
          <w:rFonts w:eastAsia="Times New Roman" w:cs="Arial"/>
          <w:szCs w:val="20"/>
          <w:vertAlign w:val="superscript"/>
        </w:rPr>
        <w:t>o</w:t>
      </w:r>
      <w:r w:rsidRPr="00C0398C">
        <w:rPr>
          <w:rFonts w:eastAsia="Times New Roman" w:cs="Arial"/>
          <w:szCs w:val="20"/>
        </w:rPr>
        <w:t>C</w:t>
      </w:r>
      <w:proofErr w:type="spell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1559"/>
        <w:gridCol w:w="1276"/>
        <w:gridCol w:w="1275"/>
        <w:gridCol w:w="1276"/>
        <w:gridCol w:w="1276"/>
        <w:gridCol w:w="2126"/>
        <w:gridCol w:w="1276"/>
        <w:gridCol w:w="1276"/>
      </w:tblGrid>
      <w:tr w:rsidR="00C0398C" w:rsidRPr="00C0398C" w:rsidTr="00ED2CA6">
        <w:trPr>
          <w:cantSplit/>
          <w:trHeight w:val="165"/>
        </w:trPr>
        <w:tc>
          <w:tcPr>
            <w:tcW w:w="1384" w:type="dxa"/>
            <w:vMerge w:val="restart"/>
            <w:vAlign w:val="center"/>
          </w:tcPr>
          <w:p w:rsidR="00C0398C" w:rsidRPr="00C0398C" w:rsidRDefault="00C0398C" w:rsidP="00C0398C">
            <w:pPr>
              <w:spacing w:before="20" w:after="20"/>
              <w:rPr>
                <w:rFonts w:eastAsia="Times New Roman" w:cs="Arial"/>
                <w:szCs w:val="20"/>
                <w:u w:val="single"/>
                <w:vertAlign w:val="subscript"/>
              </w:rPr>
            </w:pPr>
            <w:r w:rsidRPr="00C0398C">
              <w:rPr>
                <w:rFonts w:eastAsia="Times New Roman" w:cs="Arial"/>
                <w:szCs w:val="20"/>
              </w:rPr>
              <w:t>Hydrometer readings</w:t>
            </w:r>
          </w:p>
        </w:tc>
        <w:tc>
          <w:tcPr>
            <w:tcW w:w="3544" w:type="dxa"/>
            <w:gridSpan w:val="2"/>
            <w:tcBorders>
              <w:bottom w:val="single" w:sz="4" w:space="0" w:color="auto"/>
            </w:tcBorders>
            <w:vAlign w:val="center"/>
          </w:tcPr>
          <w:p w:rsidR="00C0398C" w:rsidRPr="00C0398C" w:rsidRDefault="00C0398C" w:rsidP="00C0398C">
            <w:pPr>
              <w:tabs>
                <w:tab w:val="left" w:pos="2160"/>
                <w:tab w:val="left" w:pos="3011"/>
                <w:tab w:val="left" w:pos="4962"/>
              </w:tabs>
              <w:spacing w:before="20" w:after="20"/>
              <w:ind w:right="-108"/>
              <w:rPr>
                <w:rFonts w:eastAsia="Times New Roman" w:cs="Arial"/>
                <w:szCs w:val="20"/>
                <w:u w:val="single"/>
              </w:rPr>
            </w:pPr>
            <w:r w:rsidRPr="00C0398C">
              <w:rPr>
                <w:rFonts w:eastAsia="Times New Roman" w:cs="Arial"/>
                <w:szCs w:val="20"/>
              </w:rPr>
              <w:t xml:space="preserve">Observed </w:t>
            </w:r>
            <w:proofErr w:type="spellStart"/>
            <w:r w:rsidRPr="00C0398C">
              <w:rPr>
                <w:rFonts w:eastAsia="Times New Roman" w:cs="Arial"/>
                <w:szCs w:val="20"/>
              </w:rPr>
              <w:t>P</w:t>
            </w:r>
            <w:r w:rsidRPr="00C0398C">
              <w:rPr>
                <w:rFonts w:eastAsia="Times New Roman" w:cs="Arial"/>
                <w:szCs w:val="20"/>
                <w:vertAlign w:val="subscript"/>
              </w:rPr>
              <w:t>e</w:t>
            </w:r>
            <w:proofErr w:type="spellEnd"/>
            <w:r w:rsidRPr="00C0398C">
              <w:rPr>
                <w:rFonts w:eastAsia="Times New Roman" w:cs="Arial"/>
                <w:szCs w:val="20"/>
              </w:rPr>
              <w:t xml:space="preserve"> =</w:t>
            </w:r>
            <w:r w:rsidRPr="00C0398C">
              <w:rPr>
                <w:rFonts w:eastAsia="Times New Roman" w:cs="Arial"/>
                <w:szCs w:val="20"/>
              </w:rPr>
              <w:tab/>
            </w:r>
            <w:proofErr w:type="spellStart"/>
            <w:r w:rsidRPr="00C0398C">
              <w:rPr>
                <w:rFonts w:eastAsia="Times New Roman" w:cs="Arial"/>
                <w:szCs w:val="20"/>
              </w:rPr>
              <w:t>kPa</w:t>
            </w:r>
            <w:proofErr w:type="spellEnd"/>
          </w:p>
        </w:tc>
        <w:tc>
          <w:tcPr>
            <w:tcW w:w="3827" w:type="dxa"/>
            <w:gridSpan w:val="3"/>
            <w:vAlign w:val="center"/>
          </w:tcPr>
          <w:p w:rsidR="00C0398C" w:rsidRPr="00C0398C" w:rsidRDefault="00C0398C" w:rsidP="00C0398C">
            <w:pPr>
              <w:tabs>
                <w:tab w:val="left" w:pos="3294"/>
                <w:tab w:val="left" w:pos="4962"/>
              </w:tabs>
              <w:spacing w:before="20" w:after="20"/>
              <w:ind w:right="-65"/>
              <w:rPr>
                <w:rFonts w:eastAsia="Times New Roman" w:cs="Arial"/>
                <w:szCs w:val="20"/>
              </w:rPr>
            </w:pPr>
            <w:r w:rsidRPr="00C0398C">
              <w:rPr>
                <w:rFonts w:eastAsia="Times New Roman" w:cs="Arial"/>
                <w:szCs w:val="20"/>
              </w:rPr>
              <w:t>Observed temperature =</w:t>
            </w:r>
            <w:r w:rsidRPr="00C0398C">
              <w:rPr>
                <w:rFonts w:eastAsia="Times New Roman" w:cs="Arial"/>
                <w:szCs w:val="20"/>
              </w:rPr>
              <w:tab/>
            </w: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3402" w:type="dxa"/>
            <w:gridSpan w:val="2"/>
            <w:vAlign w:val="center"/>
          </w:tcPr>
          <w:p w:rsidR="00C0398C" w:rsidRPr="00C0398C" w:rsidRDefault="00C0398C" w:rsidP="00C0398C">
            <w:pPr>
              <w:tabs>
                <w:tab w:val="left" w:pos="2869"/>
                <w:tab w:val="left" w:pos="5420"/>
              </w:tabs>
              <w:spacing w:before="20" w:after="20"/>
              <w:ind w:right="-108"/>
              <w:rPr>
                <w:rFonts w:eastAsia="Times New Roman" w:cs="Arial"/>
                <w:szCs w:val="20"/>
              </w:rPr>
            </w:pPr>
            <w:r w:rsidRPr="00C0398C">
              <w:rPr>
                <w:rFonts w:eastAsia="Times New Roman" w:cs="Arial"/>
                <w:szCs w:val="20"/>
              </w:rPr>
              <w:t>Observed density =</w:t>
            </w:r>
            <w:r w:rsidRPr="00C0398C">
              <w:rPr>
                <w:rFonts w:eastAsia="Times New Roman" w:cs="Arial"/>
                <w:szCs w:val="20"/>
              </w:rPr>
              <w:tab/>
              <w:t>kg/L</w:t>
            </w:r>
          </w:p>
        </w:tc>
        <w:tc>
          <w:tcPr>
            <w:tcW w:w="2552" w:type="dxa"/>
            <w:gridSpan w:val="2"/>
            <w:vMerge w:val="restart"/>
            <w:vAlign w:val="center"/>
          </w:tcPr>
          <w:p w:rsidR="00C0398C" w:rsidRPr="00C0398C" w:rsidRDefault="00C0398C" w:rsidP="00C0398C">
            <w:pPr>
              <w:tabs>
                <w:tab w:val="left" w:pos="1876"/>
                <w:tab w:val="left" w:pos="4962"/>
              </w:tabs>
              <w:spacing w:before="20" w:after="20"/>
              <w:rPr>
                <w:rFonts w:eastAsia="Times New Roman" w:cs="Arial"/>
                <w:szCs w:val="20"/>
              </w:rPr>
            </w:pPr>
            <w:r w:rsidRPr="00C0398C">
              <w:rPr>
                <w:rFonts w:eastAsia="Times New Roman" w:cs="Arial"/>
                <w:szCs w:val="20"/>
              </w:rPr>
              <w:t>Density at 15</w:t>
            </w:r>
            <w:r w:rsidRPr="00C0398C">
              <w:rPr>
                <w:rFonts w:eastAsia="Times New Roman" w:cs="Arial"/>
                <w:szCs w:val="20"/>
              </w:rPr>
              <w:sym w:font="Symbol" w:char="F0B0"/>
            </w:r>
            <w:r w:rsidRPr="00C0398C">
              <w:rPr>
                <w:rFonts w:eastAsia="Times New Roman" w:cs="Arial"/>
                <w:szCs w:val="20"/>
              </w:rPr>
              <w:t>C</w:t>
            </w:r>
            <w:r w:rsidRPr="00C0398C">
              <w:rPr>
                <w:rFonts w:eastAsia="Times New Roman" w:cs="Arial"/>
                <w:szCs w:val="20"/>
              </w:rPr>
              <w:br/>
              <w:t>D</w:t>
            </w:r>
            <w:r w:rsidRPr="00C0398C">
              <w:rPr>
                <w:rFonts w:eastAsia="Times New Roman" w:cs="Arial"/>
                <w:szCs w:val="20"/>
                <w:vertAlign w:val="subscript"/>
              </w:rPr>
              <w:t>15</w:t>
            </w:r>
            <w:r w:rsidRPr="00C0398C">
              <w:rPr>
                <w:rFonts w:eastAsia="Times New Roman" w:cs="Arial"/>
                <w:szCs w:val="20"/>
              </w:rPr>
              <w:t xml:space="preserve"> =</w:t>
            </w:r>
            <w:r w:rsidRPr="00C0398C">
              <w:rPr>
                <w:rFonts w:eastAsia="Times New Roman" w:cs="Arial"/>
                <w:szCs w:val="20"/>
              </w:rPr>
              <w:tab/>
              <w:t>kg/L</w:t>
            </w:r>
          </w:p>
        </w:tc>
      </w:tr>
      <w:tr w:rsidR="00C0398C" w:rsidRPr="00C0398C" w:rsidTr="00ED2CA6">
        <w:trPr>
          <w:cantSplit/>
          <w:trHeight w:val="165"/>
        </w:trPr>
        <w:tc>
          <w:tcPr>
            <w:tcW w:w="1384" w:type="dxa"/>
            <w:vMerge/>
            <w:tcBorders>
              <w:bottom w:val="single" w:sz="4" w:space="0" w:color="auto"/>
            </w:tcBorders>
            <w:vAlign w:val="center"/>
          </w:tcPr>
          <w:p w:rsidR="00C0398C" w:rsidRPr="00C0398C" w:rsidRDefault="00C0398C" w:rsidP="00C0398C">
            <w:pPr>
              <w:spacing w:before="20" w:after="20"/>
              <w:rPr>
                <w:rFonts w:eastAsia="Times New Roman" w:cs="Arial"/>
                <w:szCs w:val="20"/>
              </w:rPr>
            </w:pPr>
          </w:p>
        </w:tc>
        <w:tc>
          <w:tcPr>
            <w:tcW w:w="3544" w:type="dxa"/>
            <w:gridSpan w:val="2"/>
            <w:tcBorders>
              <w:bottom w:val="single" w:sz="4" w:space="0" w:color="auto"/>
            </w:tcBorders>
            <w:vAlign w:val="center"/>
          </w:tcPr>
          <w:p w:rsidR="00C0398C" w:rsidRPr="00C0398C" w:rsidRDefault="00C0398C" w:rsidP="00C0398C">
            <w:pPr>
              <w:tabs>
                <w:tab w:val="left" w:pos="2160"/>
                <w:tab w:val="left" w:pos="3011"/>
                <w:tab w:val="left" w:pos="4962"/>
              </w:tabs>
              <w:spacing w:before="20" w:after="20"/>
              <w:ind w:right="-108"/>
              <w:rPr>
                <w:rFonts w:eastAsia="Times New Roman" w:cs="Arial"/>
                <w:szCs w:val="20"/>
              </w:rPr>
            </w:pPr>
            <w:r w:rsidRPr="00C0398C">
              <w:rPr>
                <w:rFonts w:eastAsia="Times New Roman" w:cs="Arial"/>
                <w:szCs w:val="20"/>
              </w:rPr>
              <w:t xml:space="preserve">Corrected </w:t>
            </w:r>
            <w:proofErr w:type="spellStart"/>
            <w:r w:rsidRPr="00C0398C">
              <w:rPr>
                <w:rFonts w:eastAsia="Times New Roman" w:cs="Arial"/>
                <w:szCs w:val="20"/>
              </w:rPr>
              <w:t>P</w:t>
            </w:r>
            <w:r w:rsidRPr="00C0398C">
              <w:rPr>
                <w:rFonts w:eastAsia="Times New Roman" w:cs="Arial"/>
                <w:szCs w:val="20"/>
                <w:vertAlign w:val="subscript"/>
              </w:rPr>
              <w:t>e</w:t>
            </w:r>
            <w:proofErr w:type="spellEnd"/>
            <w:r w:rsidRPr="00C0398C">
              <w:rPr>
                <w:rFonts w:eastAsia="Times New Roman" w:cs="Arial"/>
                <w:szCs w:val="20"/>
              </w:rPr>
              <w:t xml:space="preserve"> =</w:t>
            </w:r>
            <w:r w:rsidRPr="00C0398C">
              <w:rPr>
                <w:rFonts w:eastAsia="Times New Roman" w:cs="Arial"/>
                <w:szCs w:val="20"/>
              </w:rPr>
              <w:tab/>
            </w:r>
            <w:proofErr w:type="spellStart"/>
            <w:r w:rsidRPr="00C0398C">
              <w:rPr>
                <w:rFonts w:eastAsia="Times New Roman" w:cs="Arial"/>
                <w:szCs w:val="20"/>
              </w:rPr>
              <w:t>kPa</w:t>
            </w:r>
            <w:proofErr w:type="spellEnd"/>
          </w:p>
        </w:tc>
        <w:tc>
          <w:tcPr>
            <w:tcW w:w="3827" w:type="dxa"/>
            <w:gridSpan w:val="3"/>
            <w:tcBorders>
              <w:bottom w:val="single" w:sz="4" w:space="0" w:color="auto"/>
            </w:tcBorders>
            <w:vAlign w:val="center"/>
          </w:tcPr>
          <w:p w:rsidR="00C0398C" w:rsidRPr="00C0398C" w:rsidRDefault="00C0398C" w:rsidP="00C0398C">
            <w:pPr>
              <w:tabs>
                <w:tab w:val="left" w:pos="3294"/>
                <w:tab w:val="left" w:pos="4962"/>
              </w:tabs>
              <w:spacing w:before="20" w:after="20"/>
              <w:ind w:right="-65"/>
              <w:rPr>
                <w:rFonts w:eastAsia="Times New Roman" w:cs="Arial"/>
                <w:szCs w:val="20"/>
              </w:rPr>
            </w:pPr>
            <w:r w:rsidRPr="00C0398C">
              <w:rPr>
                <w:rFonts w:eastAsia="Times New Roman" w:cs="Arial"/>
                <w:szCs w:val="20"/>
              </w:rPr>
              <w:t>Corrected temperature =</w:t>
            </w:r>
            <w:r w:rsidRPr="00C0398C">
              <w:rPr>
                <w:rFonts w:eastAsia="Times New Roman" w:cs="Arial"/>
                <w:szCs w:val="20"/>
              </w:rPr>
              <w:tab/>
            </w: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3402" w:type="dxa"/>
            <w:gridSpan w:val="2"/>
            <w:tcBorders>
              <w:bottom w:val="single" w:sz="4" w:space="0" w:color="auto"/>
            </w:tcBorders>
            <w:vAlign w:val="center"/>
          </w:tcPr>
          <w:p w:rsidR="00C0398C" w:rsidRPr="00C0398C" w:rsidRDefault="00C0398C" w:rsidP="00C0398C">
            <w:pPr>
              <w:tabs>
                <w:tab w:val="left" w:pos="2869"/>
                <w:tab w:val="left" w:pos="4962"/>
              </w:tabs>
              <w:spacing w:before="20" w:after="20"/>
              <w:ind w:right="-108"/>
              <w:rPr>
                <w:rFonts w:eastAsia="Times New Roman" w:cs="Arial"/>
                <w:szCs w:val="20"/>
              </w:rPr>
            </w:pPr>
            <w:r w:rsidRPr="00C0398C">
              <w:rPr>
                <w:rFonts w:eastAsia="Times New Roman" w:cs="Arial"/>
                <w:szCs w:val="20"/>
              </w:rPr>
              <w:t>Corrected density =</w:t>
            </w:r>
            <w:r w:rsidRPr="00C0398C">
              <w:rPr>
                <w:rFonts w:eastAsia="Times New Roman" w:cs="Arial"/>
                <w:szCs w:val="20"/>
              </w:rPr>
              <w:tab/>
              <w:t>kg/L</w:t>
            </w:r>
          </w:p>
        </w:tc>
        <w:tc>
          <w:tcPr>
            <w:tcW w:w="2552" w:type="dxa"/>
            <w:gridSpan w:val="2"/>
            <w:vMerge/>
            <w:tcBorders>
              <w:bottom w:val="single" w:sz="4" w:space="0" w:color="auto"/>
            </w:tcBorders>
            <w:vAlign w:val="center"/>
          </w:tcPr>
          <w:p w:rsidR="00C0398C" w:rsidRPr="00C0398C" w:rsidRDefault="00C0398C" w:rsidP="00C0398C">
            <w:pPr>
              <w:tabs>
                <w:tab w:val="left" w:pos="3294"/>
                <w:tab w:val="left" w:pos="4962"/>
              </w:tabs>
              <w:spacing w:before="20" w:after="20"/>
              <w:rPr>
                <w:rFonts w:eastAsia="Times New Roman" w:cs="Arial"/>
                <w:szCs w:val="20"/>
              </w:rPr>
            </w:pPr>
          </w:p>
        </w:tc>
      </w:tr>
      <w:tr w:rsidR="00C0398C" w:rsidRPr="00C0398C" w:rsidTr="00ED2CA6">
        <w:trPr>
          <w:cantSplit/>
          <w:trHeight w:val="276"/>
        </w:trPr>
        <w:tc>
          <w:tcPr>
            <w:tcW w:w="3369" w:type="dxa"/>
            <w:gridSpan w:val="2"/>
            <w:tcBorders>
              <w:left w:val="single" w:sz="4" w:space="0" w:color="auto"/>
              <w:bottom w:val="single" w:sz="4" w:space="0" w:color="auto"/>
              <w:right w:val="single" w:sz="4" w:space="0" w:color="auto"/>
            </w:tcBorders>
            <w:vAlign w:val="center"/>
          </w:tcPr>
          <w:p w:rsidR="00C0398C" w:rsidRPr="00C0398C" w:rsidRDefault="00C0398C" w:rsidP="00C0398C">
            <w:pPr>
              <w:tabs>
                <w:tab w:val="left" w:pos="2977"/>
              </w:tabs>
              <w:spacing w:before="20" w:after="20"/>
              <w:rPr>
                <w:rFonts w:eastAsia="Times New Roman" w:cs="Arial"/>
                <w:szCs w:val="20"/>
              </w:rPr>
            </w:pPr>
            <w:r w:rsidRPr="00C0398C">
              <w:rPr>
                <w:rFonts w:eastAsia="Times New Roman" w:cs="Arial"/>
                <w:szCs w:val="20"/>
              </w:rPr>
              <w:t>Totaliser at the end</w:t>
            </w:r>
            <w:r w:rsidRPr="00C0398C">
              <w:rPr>
                <w:rFonts w:eastAsia="Times New Roman" w:cs="Arial"/>
                <w:szCs w:val="20"/>
              </w:rPr>
              <w:tab/>
              <w:t>L</w:t>
            </w:r>
          </w:p>
        </w:tc>
        <w:tc>
          <w:tcPr>
            <w:tcW w:w="1559" w:type="dxa"/>
            <w:tcBorders>
              <w:left w:val="single" w:sz="4" w:space="0" w:color="auto"/>
              <w:bottom w:val="nil"/>
              <w:right w:val="single" w:sz="4" w:space="0" w:color="auto"/>
            </w:tcBorders>
            <w:tcMar>
              <w:left w:w="28" w:type="dxa"/>
              <w:right w:w="0" w:type="dxa"/>
            </w:tcMar>
            <w:vAlign w:val="center"/>
          </w:tcPr>
          <w:p w:rsidR="00C0398C" w:rsidRPr="00C0398C" w:rsidRDefault="00C0398C" w:rsidP="00C0398C">
            <w:pPr>
              <w:tabs>
                <w:tab w:val="left" w:pos="2410"/>
              </w:tabs>
              <w:spacing w:before="20" w:after="20"/>
              <w:rPr>
                <w:rFonts w:eastAsia="Times New Roman" w:cs="Arial"/>
                <w:szCs w:val="20"/>
              </w:rPr>
            </w:pPr>
            <w:r w:rsidRPr="00C0398C">
              <w:rPr>
                <w:rFonts w:eastAsia="Times New Roman" w:cs="Arial"/>
                <w:szCs w:val="20"/>
              </w:rPr>
              <w:t xml:space="preserve">Total </w:t>
            </w:r>
            <w:proofErr w:type="spellStart"/>
            <w:r w:rsidRPr="00C0398C">
              <w:rPr>
                <w:rFonts w:eastAsia="Times New Roman" w:cs="Arial"/>
                <w:szCs w:val="20"/>
              </w:rPr>
              <w:t>vol</w:t>
            </w:r>
            <w:proofErr w:type="spellEnd"/>
            <w:r w:rsidRPr="00C0398C">
              <w:rPr>
                <w:rFonts w:eastAsia="Times New Roman" w:cs="Arial"/>
                <w:szCs w:val="20"/>
              </w:rPr>
              <w:t xml:space="preserve"> used</w:t>
            </w:r>
          </w:p>
        </w:tc>
        <w:tc>
          <w:tcPr>
            <w:tcW w:w="1276" w:type="dxa"/>
            <w:vMerge w:val="restart"/>
            <w:tcBorders>
              <w:left w:val="single" w:sz="4" w:space="0" w:color="auto"/>
            </w:tcBorders>
            <w:vAlign w:val="center"/>
          </w:tcPr>
          <w:p w:rsidR="00C0398C" w:rsidRPr="00C0398C" w:rsidRDefault="00C0398C" w:rsidP="00C0398C">
            <w:pPr>
              <w:tabs>
                <w:tab w:val="left" w:pos="4962"/>
              </w:tabs>
              <w:spacing w:before="20" w:after="20"/>
              <w:jc w:val="center"/>
              <w:rPr>
                <w:rFonts w:eastAsia="Times New Roman" w:cs="Arial"/>
                <w:szCs w:val="20"/>
              </w:rPr>
            </w:pPr>
            <w:r w:rsidRPr="00C0398C">
              <w:rPr>
                <w:rFonts w:eastAsia="Times New Roman" w:cs="Arial"/>
                <w:szCs w:val="20"/>
              </w:rPr>
              <w:t>Delivery 1</w:t>
            </w:r>
            <w:r w:rsidRPr="00C0398C">
              <w:rPr>
                <w:rFonts w:eastAsia="Times New Roman" w:cs="Arial"/>
                <w:szCs w:val="20"/>
              </w:rPr>
              <w:br/>
            </w:r>
            <w:proofErr w:type="spellStart"/>
            <w:r w:rsidRPr="00C0398C">
              <w:rPr>
                <w:rFonts w:eastAsia="Times New Roman" w:cs="Arial"/>
                <w:szCs w:val="20"/>
              </w:rPr>
              <w:t>Q</w:t>
            </w:r>
            <w:r w:rsidRPr="00C0398C">
              <w:rPr>
                <w:rFonts w:eastAsia="Times New Roman" w:cs="Arial"/>
                <w:szCs w:val="20"/>
                <w:vertAlign w:val="subscript"/>
              </w:rPr>
              <w:t>max</w:t>
            </w:r>
            <w:proofErr w:type="spellEnd"/>
          </w:p>
        </w:tc>
        <w:tc>
          <w:tcPr>
            <w:tcW w:w="1275" w:type="dxa"/>
            <w:vMerge w:val="restart"/>
            <w:vAlign w:val="center"/>
          </w:tcPr>
          <w:p w:rsidR="00C0398C" w:rsidRPr="00C0398C" w:rsidRDefault="00C0398C" w:rsidP="00C0398C">
            <w:pPr>
              <w:tabs>
                <w:tab w:val="left" w:pos="4962"/>
              </w:tabs>
              <w:spacing w:before="20" w:after="20"/>
              <w:jc w:val="center"/>
              <w:rPr>
                <w:rFonts w:eastAsia="Times New Roman" w:cs="Arial"/>
                <w:szCs w:val="20"/>
              </w:rPr>
            </w:pPr>
            <w:r w:rsidRPr="00C0398C">
              <w:rPr>
                <w:rFonts w:eastAsia="Times New Roman" w:cs="Arial"/>
                <w:szCs w:val="20"/>
              </w:rPr>
              <w:t>Delivery 2</w:t>
            </w:r>
            <w:r w:rsidRPr="00C0398C">
              <w:rPr>
                <w:rFonts w:eastAsia="Times New Roman" w:cs="Arial"/>
                <w:szCs w:val="20"/>
              </w:rPr>
              <w:br/>
            </w:r>
            <w:proofErr w:type="spellStart"/>
            <w:r w:rsidRPr="00C0398C">
              <w:rPr>
                <w:rFonts w:eastAsia="Times New Roman" w:cs="Arial"/>
                <w:szCs w:val="20"/>
              </w:rPr>
              <w:t>Q</w:t>
            </w:r>
            <w:r w:rsidRPr="00C0398C">
              <w:rPr>
                <w:rFonts w:eastAsia="Times New Roman" w:cs="Arial"/>
                <w:szCs w:val="20"/>
                <w:vertAlign w:val="subscript"/>
              </w:rPr>
              <w:t>max</w:t>
            </w:r>
            <w:proofErr w:type="spellEnd"/>
          </w:p>
        </w:tc>
        <w:tc>
          <w:tcPr>
            <w:tcW w:w="1276" w:type="dxa"/>
            <w:vMerge w:val="restart"/>
            <w:vAlign w:val="center"/>
          </w:tcPr>
          <w:p w:rsidR="00C0398C" w:rsidRPr="00C0398C" w:rsidRDefault="00C0398C" w:rsidP="00C0398C">
            <w:pPr>
              <w:tabs>
                <w:tab w:val="left" w:pos="4962"/>
              </w:tabs>
              <w:spacing w:before="20" w:after="20"/>
              <w:jc w:val="center"/>
              <w:rPr>
                <w:rFonts w:eastAsia="Times New Roman" w:cs="Arial"/>
                <w:szCs w:val="20"/>
              </w:rPr>
            </w:pPr>
            <w:r w:rsidRPr="00C0398C">
              <w:rPr>
                <w:rFonts w:eastAsia="Times New Roman" w:cs="Arial"/>
                <w:szCs w:val="20"/>
              </w:rPr>
              <w:t>Delivery 3</w:t>
            </w:r>
            <w:r w:rsidRPr="00C0398C">
              <w:rPr>
                <w:rFonts w:eastAsia="Times New Roman" w:cs="Arial"/>
                <w:szCs w:val="20"/>
              </w:rPr>
              <w:br/>
            </w:r>
            <w:proofErr w:type="spellStart"/>
            <w:r w:rsidRPr="00C0398C">
              <w:rPr>
                <w:rFonts w:eastAsia="Times New Roman" w:cs="Arial"/>
                <w:szCs w:val="20"/>
              </w:rPr>
              <w:t>Q</w:t>
            </w:r>
            <w:r w:rsidRPr="00C0398C">
              <w:rPr>
                <w:rFonts w:eastAsia="Times New Roman" w:cs="Arial"/>
                <w:szCs w:val="20"/>
                <w:vertAlign w:val="subscript"/>
              </w:rPr>
              <w:t>max</w:t>
            </w:r>
            <w:proofErr w:type="spellEnd"/>
          </w:p>
        </w:tc>
        <w:tc>
          <w:tcPr>
            <w:tcW w:w="1276" w:type="dxa"/>
            <w:vMerge w:val="restart"/>
            <w:vAlign w:val="center"/>
          </w:tcPr>
          <w:p w:rsidR="00C0398C" w:rsidRPr="00C0398C" w:rsidRDefault="00C0398C" w:rsidP="00C0398C">
            <w:pPr>
              <w:tabs>
                <w:tab w:val="left" w:pos="4962"/>
              </w:tabs>
              <w:spacing w:before="20" w:after="20"/>
              <w:jc w:val="center"/>
              <w:rPr>
                <w:rFonts w:eastAsia="Times New Roman" w:cs="Arial"/>
                <w:szCs w:val="20"/>
              </w:rPr>
            </w:pPr>
            <w:r w:rsidRPr="00C0398C">
              <w:rPr>
                <w:rFonts w:eastAsia="Times New Roman" w:cs="Arial"/>
                <w:szCs w:val="20"/>
              </w:rPr>
              <w:t>Spare</w:t>
            </w:r>
          </w:p>
        </w:tc>
        <w:tc>
          <w:tcPr>
            <w:tcW w:w="2126" w:type="dxa"/>
            <w:vMerge w:val="restart"/>
            <w:vAlign w:val="center"/>
          </w:tcPr>
          <w:p w:rsidR="00C0398C" w:rsidRPr="00C0398C" w:rsidRDefault="00C0398C" w:rsidP="00C0398C">
            <w:pPr>
              <w:tabs>
                <w:tab w:val="left" w:pos="4962"/>
              </w:tabs>
              <w:spacing w:before="20" w:after="20"/>
              <w:jc w:val="center"/>
              <w:rPr>
                <w:rFonts w:eastAsia="Times New Roman" w:cs="Arial"/>
                <w:szCs w:val="20"/>
              </w:rPr>
            </w:pPr>
            <w:r w:rsidRPr="00C0398C">
              <w:rPr>
                <w:rFonts w:eastAsia="Times New Roman" w:cs="Arial"/>
                <w:szCs w:val="20"/>
              </w:rPr>
              <w:t>Compensated with V</w:t>
            </w:r>
            <w:r w:rsidRPr="00C0398C">
              <w:rPr>
                <w:rFonts w:eastAsia="Times New Roman" w:cs="Arial"/>
                <w:szCs w:val="20"/>
                <w:vertAlign w:val="subscript"/>
              </w:rPr>
              <w:t>FD</w:t>
            </w:r>
            <w:r w:rsidRPr="00C0398C">
              <w:rPr>
                <w:rFonts w:eastAsia="Times New Roman" w:cs="Arial"/>
                <w:szCs w:val="20"/>
              </w:rPr>
              <w:t>/V</w:t>
            </w:r>
            <w:r w:rsidRPr="00C0398C">
              <w:rPr>
                <w:rFonts w:eastAsia="Times New Roman" w:cs="Arial"/>
                <w:szCs w:val="20"/>
                <w:vertAlign w:val="subscript"/>
              </w:rPr>
              <w:t>FD15</w:t>
            </w:r>
            <w:r w:rsidRPr="00C0398C">
              <w:rPr>
                <w:rFonts w:eastAsia="Times New Roman" w:cs="Arial"/>
                <w:szCs w:val="20"/>
              </w:rPr>
              <w:t xml:space="preserve"> switch</w:t>
            </w:r>
          </w:p>
        </w:tc>
        <w:tc>
          <w:tcPr>
            <w:tcW w:w="1276" w:type="dxa"/>
            <w:vMerge w:val="restart"/>
            <w:vAlign w:val="center"/>
          </w:tcPr>
          <w:p w:rsidR="00C0398C" w:rsidRPr="00C0398C" w:rsidRDefault="00C0398C" w:rsidP="00C0398C">
            <w:pPr>
              <w:tabs>
                <w:tab w:val="left" w:pos="4962"/>
              </w:tabs>
              <w:spacing w:before="20" w:after="20"/>
              <w:jc w:val="center"/>
              <w:rPr>
                <w:rFonts w:eastAsia="Times New Roman" w:cs="Arial"/>
                <w:szCs w:val="20"/>
              </w:rPr>
            </w:pPr>
            <w:r w:rsidRPr="00C0398C">
              <w:rPr>
                <w:rFonts w:eastAsia="Times New Roman" w:cs="Arial"/>
                <w:szCs w:val="20"/>
              </w:rPr>
              <w:t>Delivery 1</w:t>
            </w:r>
            <w:r w:rsidRPr="00C0398C">
              <w:rPr>
                <w:rFonts w:eastAsia="Times New Roman" w:cs="Arial"/>
                <w:szCs w:val="20"/>
              </w:rPr>
              <w:br/>
            </w:r>
            <w:proofErr w:type="spellStart"/>
            <w:r w:rsidRPr="00C0398C">
              <w:rPr>
                <w:rFonts w:eastAsia="Times New Roman" w:cs="Arial"/>
                <w:szCs w:val="20"/>
              </w:rPr>
              <w:t>Q</w:t>
            </w:r>
            <w:r w:rsidRPr="00C0398C">
              <w:rPr>
                <w:rFonts w:eastAsia="Times New Roman" w:cs="Arial"/>
                <w:szCs w:val="20"/>
                <w:vertAlign w:val="subscript"/>
              </w:rPr>
              <w:t>min</w:t>
            </w:r>
            <w:proofErr w:type="spellEnd"/>
          </w:p>
        </w:tc>
        <w:tc>
          <w:tcPr>
            <w:tcW w:w="1276" w:type="dxa"/>
            <w:vMerge w:val="restart"/>
            <w:vAlign w:val="center"/>
          </w:tcPr>
          <w:p w:rsidR="00C0398C" w:rsidRPr="00C0398C" w:rsidRDefault="00C0398C" w:rsidP="00C0398C">
            <w:pPr>
              <w:tabs>
                <w:tab w:val="left" w:pos="4962"/>
              </w:tabs>
              <w:spacing w:before="20" w:after="20"/>
              <w:jc w:val="center"/>
              <w:rPr>
                <w:rFonts w:eastAsia="Times New Roman" w:cs="Arial"/>
                <w:szCs w:val="20"/>
              </w:rPr>
            </w:pPr>
            <w:r w:rsidRPr="00C0398C">
              <w:rPr>
                <w:rFonts w:eastAsia="Times New Roman" w:cs="Arial"/>
                <w:szCs w:val="20"/>
              </w:rPr>
              <w:t>Spare</w:t>
            </w:r>
          </w:p>
        </w:tc>
      </w:tr>
      <w:tr w:rsidR="00C0398C" w:rsidRPr="00C0398C" w:rsidTr="00ED2CA6">
        <w:trPr>
          <w:cantSplit/>
          <w:trHeight w:val="277"/>
        </w:trPr>
        <w:tc>
          <w:tcPr>
            <w:tcW w:w="3369" w:type="dxa"/>
            <w:gridSpan w:val="2"/>
            <w:tcBorders>
              <w:top w:val="single" w:sz="6"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2977"/>
              </w:tabs>
              <w:spacing w:before="20" w:after="20"/>
              <w:rPr>
                <w:rFonts w:eastAsia="Times New Roman" w:cs="Arial"/>
                <w:szCs w:val="20"/>
              </w:rPr>
            </w:pPr>
            <w:r w:rsidRPr="00C0398C">
              <w:rPr>
                <w:rFonts w:eastAsia="Times New Roman" w:cs="Arial"/>
                <w:szCs w:val="20"/>
              </w:rPr>
              <w:t>Totaliser at the start</w:t>
            </w:r>
            <w:r w:rsidRPr="00C0398C">
              <w:rPr>
                <w:rFonts w:eastAsia="Times New Roman" w:cs="Arial"/>
                <w:szCs w:val="20"/>
              </w:rPr>
              <w:tab/>
              <w:t>L</w:t>
            </w:r>
          </w:p>
        </w:tc>
        <w:tc>
          <w:tcPr>
            <w:tcW w:w="1559" w:type="dxa"/>
            <w:tcBorders>
              <w:top w:val="nil"/>
              <w:left w:val="single" w:sz="4" w:space="0" w:color="auto"/>
              <w:bottom w:val="nil"/>
              <w:right w:val="single" w:sz="4" w:space="0" w:color="auto"/>
            </w:tcBorders>
            <w:vAlign w:val="center"/>
          </w:tcPr>
          <w:p w:rsidR="00C0398C" w:rsidRPr="00C0398C" w:rsidRDefault="00C0398C" w:rsidP="00C0398C">
            <w:pPr>
              <w:tabs>
                <w:tab w:val="left" w:pos="1167"/>
              </w:tabs>
              <w:spacing w:before="20" w:after="20"/>
              <w:rPr>
                <w:rFonts w:eastAsia="Times New Roman" w:cs="Arial"/>
                <w:szCs w:val="20"/>
              </w:rPr>
            </w:pPr>
            <w:r w:rsidRPr="00C0398C">
              <w:rPr>
                <w:rFonts w:eastAsia="Times New Roman" w:cs="Arial"/>
                <w:szCs w:val="20"/>
              </w:rPr>
              <w:tab/>
              <w:t>L</w:t>
            </w:r>
          </w:p>
        </w:tc>
        <w:tc>
          <w:tcPr>
            <w:tcW w:w="1276" w:type="dxa"/>
            <w:vMerge/>
            <w:tcBorders>
              <w:left w:val="single" w:sz="4" w:space="0" w:color="auto"/>
            </w:tcBorders>
            <w:vAlign w:val="center"/>
          </w:tcPr>
          <w:p w:rsidR="00C0398C" w:rsidRPr="00C0398C" w:rsidRDefault="00C0398C" w:rsidP="00C0398C">
            <w:pPr>
              <w:tabs>
                <w:tab w:val="left" w:pos="4962"/>
              </w:tabs>
              <w:spacing w:before="20" w:after="20"/>
              <w:jc w:val="center"/>
              <w:rPr>
                <w:rFonts w:eastAsia="Times New Roman" w:cs="Arial"/>
                <w:szCs w:val="20"/>
              </w:rPr>
            </w:pPr>
          </w:p>
        </w:tc>
        <w:tc>
          <w:tcPr>
            <w:tcW w:w="1275" w:type="dxa"/>
            <w:vMerge/>
            <w:vAlign w:val="center"/>
          </w:tcPr>
          <w:p w:rsidR="00C0398C" w:rsidRPr="00C0398C" w:rsidRDefault="00C0398C" w:rsidP="00C0398C">
            <w:pPr>
              <w:tabs>
                <w:tab w:val="left" w:pos="4962"/>
              </w:tabs>
              <w:spacing w:before="20" w:after="20"/>
              <w:jc w:val="center"/>
              <w:rPr>
                <w:rFonts w:eastAsia="Times New Roman" w:cs="Arial"/>
                <w:szCs w:val="20"/>
              </w:rPr>
            </w:pPr>
          </w:p>
        </w:tc>
        <w:tc>
          <w:tcPr>
            <w:tcW w:w="1276" w:type="dxa"/>
            <w:vMerge/>
            <w:vAlign w:val="center"/>
          </w:tcPr>
          <w:p w:rsidR="00C0398C" w:rsidRPr="00C0398C" w:rsidRDefault="00C0398C" w:rsidP="00C0398C">
            <w:pPr>
              <w:tabs>
                <w:tab w:val="left" w:pos="4962"/>
              </w:tabs>
              <w:spacing w:before="20" w:after="20"/>
              <w:jc w:val="center"/>
              <w:rPr>
                <w:rFonts w:eastAsia="Times New Roman" w:cs="Arial"/>
                <w:szCs w:val="20"/>
              </w:rPr>
            </w:pPr>
          </w:p>
        </w:tc>
        <w:tc>
          <w:tcPr>
            <w:tcW w:w="1276" w:type="dxa"/>
            <w:vMerge/>
            <w:tcBorders>
              <w:bottom w:val="single" w:sz="4" w:space="0" w:color="auto"/>
            </w:tcBorders>
            <w:vAlign w:val="center"/>
          </w:tcPr>
          <w:p w:rsidR="00C0398C" w:rsidRPr="00C0398C" w:rsidRDefault="00C0398C" w:rsidP="00C0398C">
            <w:pPr>
              <w:tabs>
                <w:tab w:val="left" w:pos="4962"/>
              </w:tabs>
              <w:spacing w:before="20" w:after="20"/>
              <w:jc w:val="center"/>
              <w:rPr>
                <w:rFonts w:eastAsia="Times New Roman" w:cs="Arial"/>
                <w:szCs w:val="20"/>
              </w:rPr>
            </w:pPr>
          </w:p>
        </w:tc>
        <w:tc>
          <w:tcPr>
            <w:tcW w:w="2126" w:type="dxa"/>
            <w:vMerge/>
            <w:tcBorders>
              <w:bottom w:val="single" w:sz="4" w:space="0" w:color="auto"/>
            </w:tcBorders>
            <w:vAlign w:val="center"/>
          </w:tcPr>
          <w:p w:rsidR="00C0398C" w:rsidRPr="00C0398C" w:rsidRDefault="00C0398C" w:rsidP="00C0398C">
            <w:pPr>
              <w:tabs>
                <w:tab w:val="left" w:pos="4962"/>
              </w:tabs>
              <w:spacing w:before="20" w:after="20"/>
              <w:jc w:val="center"/>
              <w:rPr>
                <w:rFonts w:eastAsia="Times New Roman" w:cs="Arial"/>
                <w:szCs w:val="20"/>
              </w:rPr>
            </w:pPr>
          </w:p>
        </w:tc>
        <w:tc>
          <w:tcPr>
            <w:tcW w:w="1276" w:type="dxa"/>
            <w:vMerge/>
            <w:vAlign w:val="center"/>
          </w:tcPr>
          <w:p w:rsidR="00C0398C" w:rsidRPr="00C0398C" w:rsidRDefault="00C0398C" w:rsidP="00C0398C">
            <w:pPr>
              <w:tabs>
                <w:tab w:val="left" w:pos="4962"/>
              </w:tabs>
              <w:spacing w:before="20" w:after="20"/>
              <w:jc w:val="center"/>
              <w:rPr>
                <w:rFonts w:eastAsia="Times New Roman" w:cs="Arial"/>
                <w:szCs w:val="20"/>
              </w:rPr>
            </w:pPr>
          </w:p>
        </w:tc>
        <w:tc>
          <w:tcPr>
            <w:tcW w:w="1276" w:type="dxa"/>
            <w:vMerge/>
            <w:vAlign w:val="center"/>
          </w:tcPr>
          <w:p w:rsidR="00C0398C" w:rsidRPr="00C0398C" w:rsidRDefault="00C0398C" w:rsidP="00C0398C">
            <w:pPr>
              <w:tabs>
                <w:tab w:val="left" w:pos="4962"/>
              </w:tabs>
              <w:spacing w:before="20" w:after="20"/>
              <w:jc w:val="center"/>
              <w:rPr>
                <w:rFonts w:eastAsia="Times New Roman" w:cs="Arial"/>
                <w:szCs w:val="20"/>
              </w:rPr>
            </w:pPr>
          </w:p>
        </w:tc>
      </w:tr>
      <w:tr w:rsidR="00C0398C" w:rsidRPr="00C0398C" w:rsidTr="00ED2CA6">
        <w:trPr>
          <w:trHeight w:val="284"/>
        </w:trPr>
        <w:tc>
          <w:tcPr>
            <w:tcW w:w="4928" w:type="dxa"/>
            <w:gridSpan w:val="3"/>
            <w:tcBorders>
              <w:top w:val="single" w:sz="4" w:space="0" w:color="auto"/>
            </w:tcBorders>
            <w:vAlign w:val="center"/>
          </w:tcPr>
          <w:p w:rsidR="00C0398C" w:rsidRPr="00C0398C" w:rsidRDefault="00C0398C" w:rsidP="00C0398C">
            <w:pPr>
              <w:tabs>
                <w:tab w:val="left" w:pos="567"/>
              </w:tabs>
              <w:spacing w:before="20" w:after="20"/>
              <w:rPr>
                <w:rFonts w:eastAsia="Times New Roman" w:cs="Arial"/>
                <w:szCs w:val="20"/>
                <w:vertAlign w:val="subscript"/>
              </w:rPr>
            </w:pPr>
            <w:r w:rsidRPr="00C0398C">
              <w:rPr>
                <w:rFonts w:eastAsia="Times New Roman" w:cs="Arial"/>
                <w:szCs w:val="20"/>
              </w:rPr>
              <w:t>T</w:t>
            </w:r>
            <w:r w:rsidRPr="00C0398C">
              <w:rPr>
                <w:rFonts w:eastAsia="Times New Roman" w:cs="Arial"/>
                <w:szCs w:val="20"/>
                <w:vertAlign w:val="subscript"/>
              </w:rPr>
              <w:t>MM</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5"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2126" w:type="dxa"/>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r>
      <w:tr w:rsidR="00C0398C" w:rsidRPr="00C0398C" w:rsidTr="00650B30">
        <w:trPr>
          <w:trHeight w:val="284"/>
        </w:trPr>
        <w:tc>
          <w:tcPr>
            <w:tcW w:w="4928" w:type="dxa"/>
            <w:gridSpan w:val="3"/>
            <w:vAlign w:val="center"/>
          </w:tcPr>
          <w:p w:rsidR="00C0398C" w:rsidRPr="00C0398C" w:rsidRDefault="00C0398C" w:rsidP="00C0398C">
            <w:pPr>
              <w:tabs>
                <w:tab w:val="left" w:pos="567"/>
              </w:tabs>
              <w:spacing w:before="20" w:after="20"/>
              <w:rPr>
                <w:rFonts w:eastAsia="Times New Roman" w:cs="Arial"/>
                <w:szCs w:val="20"/>
                <w:vertAlign w:val="subscript"/>
              </w:rPr>
            </w:pPr>
            <w:r w:rsidRPr="00C0398C">
              <w:rPr>
                <w:rFonts w:eastAsia="Times New Roman" w:cs="Arial"/>
                <w:szCs w:val="20"/>
              </w:rPr>
              <w:t>P</w:t>
            </w:r>
            <w:r w:rsidRPr="00C0398C">
              <w:rPr>
                <w:rFonts w:eastAsia="Times New Roman" w:cs="Arial"/>
                <w:szCs w:val="20"/>
                <w:vertAlign w:val="subscript"/>
              </w:rPr>
              <w:t>MM</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5"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2126" w:type="dxa"/>
            <w:tcBorders>
              <w:bottom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r>
      <w:tr w:rsidR="00D048A4" w:rsidRPr="00C0398C" w:rsidTr="00ED2CA6">
        <w:trPr>
          <w:trHeight w:val="284"/>
        </w:trPr>
        <w:tc>
          <w:tcPr>
            <w:tcW w:w="4928" w:type="dxa"/>
            <w:gridSpan w:val="3"/>
            <w:vAlign w:val="center"/>
          </w:tcPr>
          <w:p w:rsidR="00D048A4" w:rsidRPr="00C0398C" w:rsidRDefault="00D048A4" w:rsidP="00C0398C">
            <w:pPr>
              <w:tabs>
                <w:tab w:val="left" w:pos="567"/>
              </w:tabs>
              <w:spacing w:before="20" w:after="20"/>
              <w:rPr>
                <w:rFonts w:eastAsia="Times New Roman" w:cs="Arial"/>
                <w:szCs w:val="20"/>
              </w:rPr>
            </w:pPr>
            <w:proofErr w:type="spellStart"/>
            <w:r>
              <w:rPr>
                <w:rFonts w:eastAsia="Times New Roman" w:cs="Arial"/>
                <w:szCs w:val="20"/>
              </w:rPr>
              <w:t>D</w:t>
            </w:r>
            <w:r w:rsidRPr="00E54532">
              <w:rPr>
                <w:rFonts w:eastAsia="Times New Roman" w:cs="Arial"/>
                <w:szCs w:val="20"/>
                <w:vertAlign w:val="subscript"/>
              </w:rPr>
              <w:t>p</w:t>
            </w:r>
            <w:proofErr w:type="spellEnd"/>
          </w:p>
        </w:tc>
        <w:tc>
          <w:tcPr>
            <w:tcW w:w="1276" w:type="dxa"/>
            <w:vAlign w:val="center"/>
          </w:tcPr>
          <w:p w:rsidR="00D048A4" w:rsidRPr="00C0398C"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5" w:type="dxa"/>
            <w:vAlign w:val="center"/>
          </w:tcPr>
          <w:p w:rsidR="00D048A4" w:rsidRPr="00C0398C"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6" w:type="dxa"/>
            <w:vAlign w:val="center"/>
          </w:tcPr>
          <w:p w:rsidR="00D048A4" w:rsidRPr="00C0398C"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6" w:type="dxa"/>
            <w:vAlign w:val="center"/>
          </w:tcPr>
          <w:p w:rsidR="00D048A4" w:rsidRPr="00C0398C"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2126" w:type="dxa"/>
            <w:shd w:val="pct25" w:color="auto" w:fill="auto"/>
            <w:vAlign w:val="center"/>
          </w:tcPr>
          <w:p w:rsidR="00D048A4" w:rsidRPr="00C0398C" w:rsidRDefault="00D048A4" w:rsidP="00C0398C">
            <w:pPr>
              <w:tabs>
                <w:tab w:val="left" w:pos="4962"/>
              </w:tabs>
              <w:spacing w:before="20" w:after="20"/>
              <w:jc w:val="right"/>
              <w:rPr>
                <w:rFonts w:eastAsia="Times New Roman" w:cs="Arial"/>
                <w:szCs w:val="20"/>
              </w:rPr>
            </w:pPr>
          </w:p>
        </w:tc>
        <w:tc>
          <w:tcPr>
            <w:tcW w:w="1276" w:type="dxa"/>
            <w:vAlign w:val="center"/>
          </w:tcPr>
          <w:p w:rsidR="00D048A4" w:rsidRPr="00C0398C"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6" w:type="dxa"/>
            <w:vAlign w:val="center"/>
          </w:tcPr>
          <w:p w:rsidR="00D048A4" w:rsidRPr="00C0398C"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r>
      <w:tr w:rsidR="00C0398C" w:rsidRPr="00C0398C" w:rsidTr="00ED2CA6">
        <w:trPr>
          <w:trHeight w:val="284"/>
        </w:trPr>
        <w:tc>
          <w:tcPr>
            <w:tcW w:w="4928" w:type="dxa"/>
            <w:gridSpan w:val="3"/>
            <w:vAlign w:val="center"/>
          </w:tcPr>
          <w:p w:rsidR="00C0398C" w:rsidRPr="00C0398C" w:rsidRDefault="00C0398C" w:rsidP="00C0398C">
            <w:pPr>
              <w:tabs>
                <w:tab w:val="left" w:pos="567"/>
              </w:tabs>
              <w:spacing w:before="20" w:after="20"/>
              <w:rPr>
                <w:rFonts w:eastAsia="Times New Roman" w:cs="Arial"/>
                <w:szCs w:val="20"/>
              </w:rPr>
            </w:pPr>
            <w:r w:rsidRPr="00C0398C">
              <w:rPr>
                <w:rFonts w:eastAsia="Times New Roman" w:cs="Arial"/>
                <w:szCs w:val="20"/>
              </w:rPr>
              <w:t>V</w:t>
            </w:r>
            <w:r w:rsidRPr="00C0398C">
              <w:rPr>
                <w:rFonts w:eastAsia="Times New Roman" w:cs="Arial"/>
                <w:szCs w:val="20"/>
                <w:vertAlign w:val="subscript"/>
              </w:rPr>
              <w:t>MM</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5"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2126" w:type="dxa"/>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r>
      <w:tr w:rsidR="00C0398C" w:rsidRPr="00C0398C" w:rsidTr="00ED2CA6">
        <w:trPr>
          <w:trHeight w:val="284"/>
        </w:trPr>
        <w:tc>
          <w:tcPr>
            <w:tcW w:w="4928" w:type="dxa"/>
            <w:gridSpan w:val="3"/>
            <w:vAlign w:val="center"/>
          </w:tcPr>
          <w:p w:rsidR="00C0398C" w:rsidRPr="00C0398C" w:rsidRDefault="00C0398C" w:rsidP="00C0398C">
            <w:pPr>
              <w:tabs>
                <w:tab w:val="left" w:pos="851"/>
              </w:tabs>
              <w:spacing w:before="20" w:after="20"/>
              <w:rPr>
                <w:rFonts w:eastAsia="Times New Roman" w:cs="Arial"/>
                <w:szCs w:val="20"/>
              </w:rPr>
            </w:pPr>
            <w:r w:rsidRPr="00C0398C">
              <w:rPr>
                <w:rFonts w:eastAsia="Times New Roman" w:cs="Arial"/>
                <w:szCs w:val="20"/>
              </w:rPr>
              <w:t>Maximum achievable flow rate</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L/min</w:t>
            </w:r>
          </w:p>
        </w:tc>
        <w:tc>
          <w:tcPr>
            <w:tcW w:w="1275"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L/min</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L/min</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L/min</w:t>
            </w:r>
          </w:p>
        </w:tc>
        <w:tc>
          <w:tcPr>
            <w:tcW w:w="2126" w:type="dxa"/>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L/min</w:t>
            </w: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L/min</w:t>
            </w:r>
          </w:p>
        </w:tc>
      </w:tr>
      <w:tr w:rsidR="00C0398C" w:rsidRPr="00C0398C" w:rsidTr="00ED2CA6">
        <w:trPr>
          <w:trHeight w:val="284"/>
        </w:trPr>
        <w:tc>
          <w:tcPr>
            <w:tcW w:w="4928" w:type="dxa"/>
            <w:gridSpan w:val="3"/>
            <w:vAlign w:val="center"/>
          </w:tcPr>
          <w:p w:rsidR="00C0398C" w:rsidRPr="00C0398C" w:rsidRDefault="00C0398C" w:rsidP="00C0398C">
            <w:pPr>
              <w:tabs>
                <w:tab w:val="left" w:pos="851"/>
              </w:tabs>
              <w:spacing w:before="20" w:after="20"/>
              <w:rPr>
                <w:rFonts w:eastAsia="Times New Roman" w:cs="Arial"/>
                <w:szCs w:val="20"/>
              </w:rPr>
            </w:pPr>
            <w:r w:rsidRPr="00C0398C">
              <w:rPr>
                <w:rFonts w:eastAsia="Times New Roman" w:cs="Arial"/>
                <w:szCs w:val="20"/>
              </w:rPr>
              <w:t>MF</w:t>
            </w:r>
            <w:r w:rsidRPr="00C0398C">
              <w:rPr>
                <w:rFonts w:eastAsia="Times New Roman" w:cs="Arial"/>
                <w:szCs w:val="20"/>
                <w:vertAlign w:val="subscript"/>
              </w:rPr>
              <w:t>MM</w:t>
            </w:r>
          </w:p>
        </w:tc>
        <w:tc>
          <w:tcPr>
            <w:tcW w:w="1276" w:type="dxa"/>
            <w:vAlign w:val="center"/>
          </w:tcPr>
          <w:p w:rsidR="00C0398C" w:rsidRPr="00C0398C" w:rsidRDefault="00C0398C" w:rsidP="00C0398C">
            <w:pPr>
              <w:tabs>
                <w:tab w:val="left" w:pos="4962"/>
              </w:tabs>
              <w:spacing w:before="20" w:after="20"/>
              <w:rPr>
                <w:rFonts w:eastAsia="Times New Roman" w:cs="Arial"/>
                <w:szCs w:val="20"/>
              </w:rPr>
            </w:pPr>
          </w:p>
        </w:tc>
        <w:tc>
          <w:tcPr>
            <w:tcW w:w="1275" w:type="dxa"/>
            <w:vAlign w:val="center"/>
          </w:tcPr>
          <w:p w:rsidR="00C0398C" w:rsidRPr="00C0398C" w:rsidRDefault="00C0398C" w:rsidP="00C0398C">
            <w:pPr>
              <w:tabs>
                <w:tab w:val="left" w:pos="4962"/>
              </w:tabs>
              <w:spacing w:before="20" w:after="20"/>
              <w:rPr>
                <w:rFonts w:eastAsia="Times New Roman" w:cs="Arial"/>
                <w:szCs w:val="20"/>
              </w:rPr>
            </w:pPr>
          </w:p>
        </w:tc>
        <w:tc>
          <w:tcPr>
            <w:tcW w:w="1276" w:type="dxa"/>
            <w:vAlign w:val="center"/>
          </w:tcPr>
          <w:p w:rsidR="00C0398C" w:rsidRPr="00C0398C" w:rsidRDefault="00C0398C" w:rsidP="00C0398C">
            <w:pPr>
              <w:tabs>
                <w:tab w:val="left" w:pos="4962"/>
              </w:tabs>
              <w:spacing w:before="20" w:after="20"/>
              <w:rPr>
                <w:rFonts w:eastAsia="Times New Roman" w:cs="Arial"/>
                <w:szCs w:val="20"/>
              </w:rPr>
            </w:pPr>
          </w:p>
        </w:tc>
        <w:tc>
          <w:tcPr>
            <w:tcW w:w="1276" w:type="dxa"/>
            <w:vAlign w:val="center"/>
          </w:tcPr>
          <w:p w:rsidR="00C0398C" w:rsidRPr="00C0398C" w:rsidRDefault="00C0398C" w:rsidP="00C0398C">
            <w:pPr>
              <w:tabs>
                <w:tab w:val="left" w:pos="4962"/>
              </w:tabs>
              <w:spacing w:before="20" w:after="20"/>
              <w:rPr>
                <w:rFonts w:eastAsia="Times New Roman" w:cs="Arial"/>
                <w:szCs w:val="20"/>
              </w:rPr>
            </w:pPr>
          </w:p>
        </w:tc>
        <w:tc>
          <w:tcPr>
            <w:tcW w:w="2126" w:type="dxa"/>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vAlign w:val="center"/>
          </w:tcPr>
          <w:p w:rsidR="00C0398C" w:rsidRPr="00C0398C" w:rsidRDefault="00C0398C" w:rsidP="00C0398C">
            <w:pPr>
              <w:tabs>
                <w:tab w:val="left" w:pos="4962"/>
              </w:tabs>
              <w:spacing w:before="20" w:after="20"/>
              <w:rPr>
                <w:rFonts w:eastAsia="Times New Roman" w:cs="Arial"/>
                <w:szCs w:val="20"/>
              </w:rPr>
            </w:pP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
        </w:tc>
      </w:tr>
      <w:tr w:rsidR="00C0398C" w:rsidRPr="00C0398C" w:rsidTr="00ED2CA6">
        <w:trPr>
          <w:trHeight w:val="284"/>
        </w:trPr>
        <w:tc>
          <w:tcPr>
            <w:tcW w:w="4928" w:type="dxa"/>
            <w:gridSpan w:val="3"/>
            <w:tcBorders>
              <w:bottom w:val="single" w:sz="4" w:space="0" w:color="auto"/>
            </w:tcBorders>
            <w:vAlign w:val="center"/>
          </w:tcPr>
          <w:p w:rsidR="00C0398C" w:rsidRPr="00C0398C" w:rsidRDefault="00C0398C" w:rsidP="004814FA">
            <w:pPr>
              <w:tabs>
                <w:tab w:val="left" w:pos="851"/>
              </w:tabs>
              <w:spacing w:before="20" w:after="20"/>
              <w:rPr>
                <w:rFonts w:eastAsia="Times New Roman" w:cs="Arial"/>
                <w:szCs w:val="20"/>
                <w:vertAlign w:val="subscript"/>
              </w:rPr>
            </w:pPr>
            <w:proofErr w:type="spellStart"/>
            <w:r w:rsidRPr="00C0398C">
              <w:rPr>
                <w:rFonts w:eastAsia="Times New Roman" w:cs="Arial"/>
                <w:szCs w:val="20"/>
              </w:rPr>
              <w:t>C</w:t>
            </w:r>
            <w:r w:rsidRPr="00C0398C">
              <w:rPr>
                <w:rFonts w:eastAsia="Times New Roman" w:cs="Arial"/>
                <w:szCs w:val="20"/>
                <w:vertAlign w:val="subscript"/>
              </w:rPr>
              <w:t>tlMM</w:t>
            </w:r>
            <w:proofErr w:type="spellEnd"/>
            <w:r w:rsidRPr="00C0398C">
              <w:rPr>
                <w:rFonts w:eastAsia="Times New Roman" w:cs="Arial"/>
                <w:szCs w:val="20"/>
                <w:vertAlign w:val="subscript"/>
              </w:rPr>
              <w:tab/>
            </w:r>
            <w:r w:rsidRPr="00C0398C">
              <w:rPr>
                <w:rFonts w:eastAsia="Times New Roman" w:cs="Arial"/>
                <w:szCs w:val="20"/>
              </w:rPr>
              <w:t>(using density at 15</w:t>
            </w:r>
            <w:r w:rsidRPr="00C0398C">
              <w:rPr>
                <w:rFonts w:eastAsia="Times New Roman" w:cs="Arial"/>
                <w:szCs w:val="20"/>
              </w:rPr>
              <w:sym w:font="Symbol" w:char="F0B0"/>
            </w:r>
            <w:r w:rsidRPr="00C0398C">
              <w:rPr>
                <w:rFonts w:eastAsia="Times New Roman" w:cs="Arial"/>
                <w:szCs w:val="20"/>
              </w:rPr>
              <w:t>C, T</w:t>
            </w:r>
            <w:r w:rsidRPr="00C0398C">
              <w:rPr>
                <w:rFonts w:eastAsia="Times New Roman" w:cs="Arial"/>
                <w:szCs w:val="20"/>
                <w:vertAlign w:val="subscript"/>
              </w:rPr>
              <w:t>MM</w:t>
            </w:r>
            <w:r w:rsidRPr="00C0398C">
              <w:rPr>
                <w:rFonts w:eastAsia="Times New Roman" w:cs="Arial"/>
                <w:szCs w:val="20"/>
              </w:rPr>
              <w:t>)</w:t>
            </w: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1275"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2126" w:type="dxa"/>
            <w:tcBorders>
              <w:bottom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
        </w:tc>
      </w:tr>
      <w:tr w:rsidR="00C0398C" w:rsidRPr="00C0398C" w:rsidTr="00ED2CA6">
        <w:trPr>
          <w:trHeight w:val="284"/>
        </w:trPr>
        <w:tc>
          <w:tcPr>
            <w:tcW w:w="4928" w:type="dxa"/>
            <w:gridSpan w:val="3"/>
            <w:tcBorders>
              <w:bottom w:val="single" w:sz="4" w:space="0" w:color="auto"/>
            </w:tcBorders>
            <w:vAlign w:val="center"/>
          </w:tcPr>
          <w:p w:rsidR="00C0398C" w:rsidRPr="00C0398C" w:rsidRDefault="00C0398C" w:rsidP="00C0398C">
            <w:pPr>
              <w:tabs>
                <w:tab w:val="left" w:pos="851"/>
              </w:tabs>
              <w:spacing w:before="20" w:after="20"/>
              <w:rPr>
                <w:rFonts w:eastAsia="Times New Roman" w:cs="Arial"/>
                <w:szCs w:val="20"/>
              </w:rPr>
            </w:pPr>
            <w:proofErr w:type="spellStart"/>
            <w:r w:rsidRPr="00C0398C">
              <w:rPr>
                <w:rFonts w:eastAsia="Times New Roman" w:cs="Arial"/>
                <w:szCs w:val="20"/>
              </w:rPr>
              <w:t>C</w:t>
            </w:r>
            <w:r w:rsidRPr="00C0398C">
              <w:rPr>
                <w:rFonts w:eastAsia="Times New Roman" w:cs="Arial"/>
                <w:szCs w:val="20"/>
                <w:vertAlign w:val="subscript"/>
              </w:rPr>
              <w:t>plMM</w:t>
            </w:r>
            <w:proofErr w:type="spellEnd"/>
            <w:r w:rsidRPr="00C0398C">
              <w:rPr>
                <w:rFonts w:eastAsia="Times New Roman" w:cs="Arial"/>
                <w:szCs w:val="20"/>
                <w:vertAlign w:val="subscript"/>
              </w:rPr>
              <w:tab/>
            </w:r>
            <w:r w:rsidRPr="00C0398C">
              <w:rPr>
                <w:rFonts w:eastAsia="Times New Roman" w:cs="Arial"/>
                <w:szCs w:val="20"/>
              </w:rPr>
              <w:t xml:space="preserve">(using </w:t>
            </w:r>
            <w:proofErr w:type="spellStart"/>
            <w:r w:rsidRPr="00C0398C">
              <w:rPr>
                <w:rFonts w:eastAsia="Times New Roman" w:cs="Arial"/>
                <w:szCs w:val="20"/>
              </w:rPr>
              <w:t>P</w:t>
            </w:r>
            <w:r w:rsidRPr="00C0398C">
              <w:rPr>
                <w:rFonts w:eastAsia="Times New Roman" w:cs="Arial"/>
                <w:szCs w:val="20"/>
                <w:vertAlign w:val="subscript"/>
              </w:rPr>
              <w:t>e</w:t>
            </w:r>
            <w:proofErr w:type="spellEnd"/>
            <w:r w:rsidRPr="00C0398C">
              <w:rPr>
                <w:rFonts w:eastAsia="Times New Roman" w:cs="Arial"/>
                <w:szCs w:val="20"/>
              </w:rPr>
              <w:t>, density at 15</w:t>
            </w:r>
            <w:r w:rsidRPr="00C0398C">
              <w:rPr>
                <w:rFonts w:eastAsia="Times New Roman" w:cs="Arial"/>
                <w:szCs w:val="20"/>
              </w:rPr>
              <w:sym w:font="Symbol" w:char="F0B0"/>
            </w:r>
            <w:r w:rsidRPr="00C0398C">
              <w:rPr>
                <w:rFonts w:eastAsia="Times New Roman" w:cs="Arial"/>
                <w:szCs w:val="20"/>
              </w:rPr>
              <w:t>C, T</w:t>
            </w:r>
            <w:r w:rsidRPr="00C0398C">
              <w:rPr>
                <w:rFonts w:eastAsia="Times New Roman" w:cs="Arial"/>
                <w:szCs w:val="20"/>
                <w:vertAlign w:val="subscript"/>
              </w:rPr>
              <w:t>MM</w:t>
            </w:r>
            <w:r w:rsidRPr="00C0398C">
              <w:rPr>
                <w:rFonts w:eastAsia="Times New Roman" w:cs="Arial"/>
                <w:szCs w:val="20"/>
              </w:rPr>
              <w:t>, P</w:t>
            </w:r>
            <w:r w:rsidRPr="00C0398C">
              <w:rPr>
                <w:rFonts w:eastAsia="Times New Roman" w:cs="Arial"/>
                <w:szCs w:val="20"/>
                <w:vertAlign w:val="subscript"/>
              </w:rPr>
              <w:t>MM</w:t>
            </w:r>
            <w:r w:rsidRPr="00C0398C">
              <w:rPr>
                <w:rFonts w:eastAsia="Times New Roman" w:cs="Arial"/>
                <w:szCs w:val="20"/>
              </w:rPr>
              <w:t>)</w:t>
            </w: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1275"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2126" w:type="dxa"/>
            <w:tcBorders>
              <w:bottom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
        </w:tc>
      </w:tr>
      <w:tr w:rsidR="00C0398C" w:rsidRPr="00C0398C"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C0398C" w:rsidRDefault="00C0398C" w:rsidP="00C0398C">
            <w:pPr>
              <w:tabs>
                <w:tab w:val="left" w:pos="851"/>
              </w:tabs>
              <w:spacing w:before="20" w:after="20"/>
              <w:rPr>
                <w:rFonts w:eastAsia="Times New Roman" w:cs="Arial"/>
                <w:szCs w:val="20"/>
              </w:rPr>
            </w:pPr>
            <w:r w:rsidRPr="00C0398C">
              <w:rPr>
                <w:rFonts w:eastAsia="Times New Roman" w:cs="Arial"/>
                <w:szCs w:val="20"/>
              </w:rPr>
              <w:t>V</w:t>
            </w:r>
            <w:r w:rsidRPr="00C0398C">
              <w:rPr>
                <w:rFonts w:eastAsia="Times New Roman" w:cs="Arial"/>
                <w:szCs w:val="20"/>
                <w:vertAlign w:val="subscript"/>
              </w:rPr>
              <w:t>REF</w:t>
            </w:r>
            <w:r w:rsidRPr="00C0398C">
              <w:rPr>
                <w:rFonts w:eastAsia="Times New Roman" w:cs="Arial"/>
                <w:szCs w:val="20"/>
              </w:rPr>
              <w:sym w:font="Symbol" w:char="F0A8"/>
            </w:r>
            <w:r w:rsidRPr="00C0398C">
              <w:rPr>
                <w:rFonts w:eastAsia="Times New Roman" w:cs="Arial"/>
                <w:szCs w:val="20"/>
              </w:rPr>
              <w:tab/>
              <w:t>(V</w:t>
            </w:r>
            <w:r w:rsidRPr="00C0398C">
              <w:rPr>
                <w:rFonts w:eastAsia="Times New Roman" w:cs="Arial"/>
                <w:szCs w:val="20"/>
                <w:vertAlign w:val="subscript"/>
              </w:rPr>
              <w:t>MM</w:t>
            </w:r>
            <w:r w:rsidRPr="00C0398C">
              <w:rPr>
                <w:rFonts w:eastAsia="Times New Roman" w:cs="Arial"/>
                <w:szCs w:val="20"/>
              </w:rPr>
              <w:t xml:space="preserve"> </w:t>
            </w:r>
            <w:r w:rsidRPr="00C0398C">
              <w:rPr>
                <w:rFonts w:eastAsia="Times New Roman" w:cs="Arial"/>
                <w:szCs w:val="20"/>
              </w:rPr>
              <w:sym w:font="Symbol" w:char="F0B4"/>
            </w:r>
            <w:r w:rsidRPr="00C0398C">
              <w:rPr>
                <w:rFonts w:eastAsia="Times New Roman" w:cs="Arial"/>
                <w:szCs w:val="20"/>
              </w:rPr>
              <w:t xml:space="preserve"> </w:t>
            </w:r>
            <w:proofErr w:type="spellStart"/>
            <w:r w:rsidRPr="00C0398C">
              <w:rPr>
                <w:rFonts w:eastAsia="Times New Roman" w:cs="Arial"/>
                <w:szCs w:val="20"/>
              </w:rPr>
              <w:t>C</w:t>
            </w:r>
            <w:r w:rsidRPr="00C0398C">
              <w:rPr>
                <w:rFonts w:eastAsia="Times New Roman" w:cs="Arial"/>
                <w:szCs w:val="20"/>
                <w:vertAlign w:val="subscript"/>
              </w:rPr>
              <w:t>tlMM</w:t>
            </w:r>
            <w:proofErr w:type="spellEnd"/>
            <w:r w:rsidRPr="00C0398C">
              <w:rPr>
                <w:rFonts w:eastAsia="Times New Roman" w:cs="Arial"/>
                <w:szCs w:val="20"/>
              </w:rPr>
              <w:t xml:space="preserve"> </w:t>
            </w:r>
            <w:r w:rsidRPr="00C0398C">
              <w:rPr>
                <w:rFonts w:eastAsia="Times New Roman" w:cs="Arial"/>
                <w:szCs w:val="20"/>
              </w:rPr>
              <w:sym w:font="Symbol" w:char="F0B4"/>
            </w:r>
            <w:r w:rsidRPr="00C0398C">
              <w:rPr>
                <w:rFonts w:eastAsia="Times New Roman" w:cs="Arial"/>
                <w:szCs w:val="20"/>
              </w:rPr>
              <w:t xml:space="preserve"> </w:t>
            </w:r>
            <w:proofErr w:type="spellStart"/>
            <w:r w:rsidRPr="00C0398C">
              <w:rPr>
                <w:rFonts w:eastAsia="Times New Roman" w:cs="Arial"/>
                <w:szCs w:val="20"/>
              </w:rPr>
              <w:t>C</w:t>
            </w:r>
            <w:r w:rsidRPr="00C0398C">
              <w:rPr>
                <w:rFonts w:eastAsia="Times New Roman" w:cs="Arial"/>
                <w:szCs w:val="20"/>
                <w:vertAlign w:val="subscript"/>
              </w:rPr>
              <w:t>plMM</w:t>
            </w:r>
            <w:proofErr w:type="spellEnd"/>
            <w:r w:rsidRPr="00C0398C">
              <w:rPr>
                <w:rFonts w:eastAsia="Times New Roman" w:cs="Arial"/>
                <w:szCs w:val="20"/>
              </w:rPr>
              <w:t xml:space="preserve"> </w:t>
            </w:r>
            <w:r w:rsidRPr="00C0398C">
              <w:rPr>
                <w:rFonts w:eastAsia="Times New Roman" w:cs="Arial"/>
                <w:szCs w:val="20"/>
              </w:rPr>
              <w:sym w:font="Symbol" w:char="F0B4"/>
            </w:r>
            <w:r w:rsidRPr="00C0398C">
              <w:rPr>
                <w:rFonts w:eastAsia="Times New Roman" w:cs="Arial"/>
                <w:szCs w:val="20"/>
              </w:rPr>
              <w:t xml:space="preserve"> MF</w:t>
            </w:r>
            <w:r w:rsidRPr="00C0398C">
              <w:rPr>
                <w:rFonts w:eastAsia="Times New Roman" w:cs="Arial"/>
                <w:szCs w:val="20"/>
                <w:vertAlign w:val="subscript"/>
              </w:rPr>
              <w:t>MM</w:t>
            </w:r>
            <w:r w:rsidRPr="00C0398C">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5"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2126"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r>
      <w:tr w:rsidR="00C0398C" w:rsidRPr="00C0398C" w:rsidTr="00ED2CA6">
        <w:trPr>
          <w:trHeight w:val="284"/>
        </w:trPr>
        <w:tc>
          <w:tcPr>
            <w:tcW w:w="4928" w:type="dxa"/>
            <w:gridSpan w:val="3"/>
            <w:tcBorders>
              <w:top w:val="single" w:sz="4" w:space="0" w:color="auto"/>
            </w:tcBorders>
            <w:vAlign w:val="center"/>
          </w:tcPr>
          <w:p w:rsidR="00C0398C" w:rsidRPr="00C0398C" w:rsidRDefault="00C0398C" w:rsidP="00C0398C">
            <w:pPr>
              <w:tabs>
                <w:tab w:val="left" w:pos="567"/>
              </w:tabs>
              <w:spacing w:before="20" w:after="20"/>
              <w:rPr>
                <w:rFonts w:eastAsia="Times New Roman" w:cs="Arial"/>
                <w:szCs w:val="20"/>
              </w:rPr>
            </w:pPr>
            <w:r w:rsidRPr="00C0398C">
              <w:rPr>
                <w:rFonts w:eastAsia="Times New Roman" w:cs="Arial"/>
                <w:szCs w:val="20"/>
              </w:rPr>
              <w:t>T</w:t>
            </w:r>
            <w:r w:rsidRPr="00C0398C">
              <w:rPr>
                <w:rFonts w:eastAsia="Times New Roman" w:cs="Arial"/>
                <w:szCs w:val="20"/>
                <w:vertAlign w:val="subscript"/>
              </w:rPr>
              <w:t>FD</w:t>
            </w:r>
            <w:r w:rsidRPr="00C0398C">
              <w:rPr>
                <w:rFonts w:eastAsia="Times New Roman" w:cs="Arial"/>
                <w:szCs w:val="20"/>
              </w:rPr>
              <w:t xml:space="preserve"> </w:t>
            </w:r>
          </w:p>
        </w:tc>
        <w:tc>
          <w:tcPr>
            <w:tcW w:w="1276" w:type="dxa"/>
            <w:tcBorders>
              <w:top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5" w:type="dxa"/>
            <w:tcBorders>
              <w:top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2126" w:type="dxa"/>
            <w:tcBorders>
              <w:top w:val="single" w:sz="4" w:space="0" w:color="auto"/>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r>
      <w:tr w:rsidR="00D048A4" w:rsidRPr="00C0398C" w:rsidTr="00ED2CA6">
        <w:trPr>
          <w:trHeight w:val="284"/>
        </w:trPr>
        <w:tc>
          <w:tcPr>
            <w:tcW w:w="4928" w:type="dxa"/>
            <w:gridSpan w:val="3"/>
            <w:tcBorders>
              <w:top w:val="single" w:sz="4" w:space="0" w:color="auto"/>
            </w:tcBorders>
            <w:vAlign w:val="center"/>
          </w:tcPr>
          <w:p w:rsidR="00D048A4" w:rsidRPr="00C0398C" w:rsidRDefault="00D048A4" w:rsidP="00C0398C">
            <w:pPr>
              <w:tabs>
                <w:tab w:val="left" w:pos="567"/>
              </w:tabs>
              <w:spacing w:before="20" w:after="20"/>
              <w:rPr>
                <w:rFonts w:eastAsia="Times New Roman" w:cs="Arial"/>
                <w:szCs w:val="20"/>
              </w:rPr>
            </w:pPr>
            <w:r>
              <w:rPr>
                <w:rFonts w:eastAsia="Times New Roman" w:cs="Arial"/>
                <w:szCs w:val="20"/>
              </w:rPr>
              <w:t>T</w:t>
            </w:r>
            <w:r w:rsidRPr="00650B30">
              <w:rPr>
                <w:rFonts w:eastAsia="Times New Roman" w:cs="Arial"/>
                <w:szCs w:val="20"/>
                <w:vertAlign w:val="subscript"/>
              </w:rPr>
              <w:t>FD</w:t>
            </w:r>
            <w:r>
              <w:rPr>
                <w:rFonts w:eastAsia="Times New Roman" w:cs="Arial"/>
                <w:szCs w:val="20"/>
              </w:rPr>
              <w:t xml:space="preserve"> - T</w:t>
            </w:r>
            <w:r w:rsidRPr="00650B30">
              <w:rPr>
                <w:rFonts w:eastAsia="Times New Roman" w:cs="Arial"/>
                <w:szCs w:val="20"/>
                <w:vertAlign w:val="subscript"/>
              </w:rPr>
              <w:t>FDI</w:t>
            </w:r>
          </w:p>
        </w:tc>
        <w:tc>
          <w:tcPr>
            <w:tcW w:w="1276" w:type="dxa"/>
            <w:tcBorders>
              <w:top w:val="single" w:sz="4" w:space="0" w:color="auto"/>
            </w:tcBorders>
            <w:vAlign w:val="center"/>
          </w:tcPr>
          <w:p w:rsidR="00D048A4" w:rsidRPr="00C0398C"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5" w:type="dxa"/>
            <w:tcBorders>
              <w:top w:val="single" w:sz="4" w:space="0" w:color="auto"/>
            </w:tcBorders>
            <w:vAlign w:val="center"/>
          </w:tcPr>
          <w:p w:rsidR="00D048A4" w:rsidRPr="00C0398C"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tcBorders>
            <w:vAlign w:val="center"/>
          </w:tcPr>
          <w:p w:rsidR="00D048A4" w:rsidRPr="00C0398C"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bottom w:val="single" w:sz="4" w:space="0" w:color="auto"/>
            </w:tcBorders>
            <w:vAlign w:val="center"/>
          </w:tcPr>
          <w:p w:rsidR="00D048A4" w:rsidRPr="00C0398C"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2126" w:type="dxa"/>
            <w:tcBorders>
              <w:top w:val="single" w:sz="4" w:space="0" w:color="auto"/>
              <w:bottom w:val="single" w:sz="4" w:space="0" w:color="auto"/>
            </w:tcBorders>
            <w:vAlign w:val="center"/>
          </w:tcPr>
          <w:p w:rsidR="00D048A4" w:rsidRPr="00C0398C"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bottom w:val="single" w:sz="4" w:space="0" w:color="auto"/>
            </w:tcBorders>
            <w:vAlign w:val="center"/>
          </w:tcPr>
          <w:p w:rsidR="00D048A4" w:rsidRPr="00C0398C"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tcBorders>
            <w:vAlign w:val="center"/>
          </w:tcPr>
          <w:p w:rsidR="00D048A4" w:rsidRPr="00C0398C"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r>
      <w:tr w:rsidR="00C0398C" w:rsidRPr="00C0398C" w:rsidTr="00ED2CA6">
        <w:trPr>
          <w:trHeight w:val="284"/>
        </w:trPr>
        <w:tc>
          <w:tcPr>
            <w:tcW w:w="4928" w:type="dxa"/>
            <w:gridSpan w:val="3"/>
            <w:vAlign w:val="center"/>
          </w:tcPr>
          <w:p w:rsidR="00C0398C" w:rsidRPr="00C0398C" w:rsidRDefault="00C0398C" w:rsidP="00C0398C">
            <w:pPr>
              <w:tabs>
                <w:tab w:val="left" w:pos="567"/>
              </w:tabs>
              <w:spacing w:before="20" w:after="20"/>
              <w:rPr>
                <w:rFonts w:eastAsia="Times New Roman" w:cs="Arial"/>
                <w:szCs w:val="20"/>
                <w:vertAlign w:val="subscript"/>
              </w:rPr>
            </w:pPr>
            <w:r w:rsidRPr="00C0398C">
              <w:rPr>
                <w:rFonts w:eastAsia="Times New Roman" w:cs="Arial"/>
                <w:szCs w:val="20"/>
              </w:rPr>
              <w:t>V</w:t>
            </w:r>
            <w:r w:rsidRPr="00C0398C">
              <w:rPr>
                <w:rFonts w:eastAsia="Times New Roman" w:cs="Arial"/>
                <w:szCs w:val="20"/>
                <w:vertAlign w:val="subscript"/>
              </w:rPr>
              <w:t>FD</w:t>
            </w:r>
          </w:p>
        </w:tc>
        <w:tc>
          <w:tcPr>
            <w:tcW w:w="1276" w:type="dxa"/>
            <w:tcBorders>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5" w:type="dxa"/>
            <w:tcBorders>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2126" w:type="dxa"/>
            <w:tcBorders>
              <w:top w:val="single" w:sz="4" w:space="0" w:color="auto"/>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bottom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r>
      <w:tr w:rsidR="00C0398C" w:rsidRPr="00C0398C" w:rsidTr="00ED2CA6">
        <w:trPr>
          <w:trHeight w:val="284"/>
        </w:trPr>
        <w:tc>
          <w:tcPr>
            <w:tcW w:w="4928" w:type="dxa"/>
            <w:gridSpan w:val="3"/>
            <w:vAlign w:val="center"/>
          </w:tcPr>
          <w:p w:rsidR="00C0398C" w:rsidRPr="00C0398C" w:rsidRDefault="00C0398C" w:rsidP="00C0398C">
            <w:pPr>
              <w:tabs>
                <w:tab w:val="left" w:pos="567"/>
                <w:tab w:val="left" w:pos="1276"/>
              </w:tabs>
              <w:spacing w:before="20" w:after="20"/>
              <w:rPr>
                <w:rFonts w:eastAsia="Times New Roman" w:cs="Arial"/>
                <w:szCs w:val="20"/>
              </w:rPr>
            </w:pPr>
            <w:r w:rsidRPr="00C0398C">
              <w:rPr>
                <w:rFonts w:eastAsia="Times New Roman" w:cs="Arial"/>
                <w:szCs w:val="20"/>
              </w:rPr>
              <w:t>V</w:t>
            </w:r>
            <w:r w:rsidRPr="00C0398C">
              <w:rPr>
                <w:rFonts w:eastAsia="Times New Roman" w:cs="Arial"/>
                <w:szCs w:val="20"/>
                <w:vertAlign w:val="subscript"/>
              </w:rPr>
              <w:t>FD15</w:t>
            </w:r>
          </w:p>
        </w:tc>
        <w:tc>
          <w:tcPr>
            <w:tcW w:w="1276" w:type="dxa"/>
            <w:shd w:val="clear" w:color="auto" w:fill="B3B3B3"/>
            <w:vAlign w:val="center"/>
          </w:tcPr>
          <w:p w:rsidR="00C0398C" w:rsidRPr="00C0398C" w:rsidRDefault="00C0398C" w:rsidP="00C0398C">
            <w:pPr>
              <w:tabs>
                <w:tab w:val="left" w:pos="4962"/>
              </w:tabs>
              <w:spacing w:before="20" w:after="20"/>
              <w:jc w:val="right"/>
              <w:rPr>
                <w:rFonts w:eastAsia="Times New Roman" w:cs="Arial"/>
                <w:szCs w:val="20"/>
              </w:rPr>
            </w:pPr>
          </w:p>
        </w:tc>
        <w:tc>
          <w:tcPr>
            <w:tcW w:w="1275" w:type="dxa"/>
            <w:shd w:val="clear" w:color="auto" w:fill="B3B3B3"/>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shd w:val="clear" w:color="auto" w:fill="B3B3B3"/>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shd w:val="clear" w:color="auto" w:fill="B3B3B3"/>
            <w:vAlign w:val="center"/>
          </w:tcPr>
          <w:p w:rsidR="00C0398C" w:rsidRPr="00C0398C" w:rsidRDefault="00C0398C" w:rsidP="00C0398C">
            <w:pPr>
              <w:tabs>
                <w:tab w:val="left" w:pos="4962"/>
              </w:tabs>
              <w:spacing w:before="20" w:after="20"/>
              <w:jc w:val="right"/>
              <w:rPr>
                <w:rFonts w:eastAsia="Times New Roman" w:cs="Arial"/>
                <w:szCs w:val="20"/>
              </w:rPr>
            </w:pPr>
          </w:p>
        </w:tc>
        <w:tc>
          <w:tcPr>
            <w:tcW w:w="2126" w:type="dxa"/>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shd w:val="clear" w:color="auto" w:fill="B3B3B3"/>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shd w:val="clear" w:color="auto" w:fill="B3B3B3"/>
            <w:vAlign w:val="center"/>
          </w:tcPr>
          <w:p w:rsidR="00C0398C" w:rsidRPr="00C0398C" w:rsidRDefault="00C0398C" w:rsidP="00C0398C">
            <w:pPr>
              <w:tabs>
                <w:tab w:val="left" w:pos="4962"/>
              </w:tabs>
              <w:spacing w:before="20" w:after="20"/>
              <w:jc w:val="right"/>
              <w:rPr>
                <w:rFonts w:eastAsia="Times New Roman" w:cs="Arial"/>
                <w:szCs w:val="20"/>
              </w:rPr>
            </w:pPr>
          </w:p>
        </w:tc>
      </w:tr>
      <w:tr w:rsidR="00C0398C" w:rsidRPr="00C0398C" w:rsidTr="00ED2CA6">
        <w:trPr>
          <w:trHeight w:val="284"/>
        </w:trPr>
        <w:tc>
          <w:tcPr>
            <w:tcW w:w="4928" w:type="dxa"/>
            <w:gridSpan w:val="3"/>
            <w:vAlign w:val="center"/>
          </w:tcPr>
          <w:p w:rsidR="00C0398C" w:rsidRPr="00C0398C" w:rsidRDefault="00C0398C" w:rsidP="004814FA">
            <w:pPr>
              <w:tabs>
                <w:tab w:val="left" w:pos="851"/>
              </w:tabs>
              <w:spacing w:before="20" w:after="20"/>
              <w:rPr>
                <w:rFonts w:eastAsia="Times New Roman" w:cs="Arial"/>
                <w:szCs w:val="20"/>
              </w:rPr>
            </w:pPr>
            <w:proofErr w:type="spellStart"/>
            <w:r w:rsidRPr="00C0398C">
              <w:rPr>
                <w:rFonts w:eastAsia="Times New Roman" w:cs="Arial"/>
                <w:szCs w:val="20"/>
              </w:rPr>
              <w:t>C</w:t>
            </w:r>
            <w:r w:rsidRPr="00C0398C">
              <w:rPr>
                <w:rFonts w:eastAsia="Times New Roman" w:cs="Arial"/>
                <w:szCs w:val="20"/>
                <w:vertAlign w:val="subscript"/>
              </w:rPr>
              <w:t>tlFD</w:t>
            </w:r>
            <w:proofErr w:type="spellEnd"/>
            <w:r w:rsidRPr="00C0398C">
              <w:rPr>
                <w:rFonts w:eastAsia="Times New Roman" w:cs="Arial"/>
                <w:szCs w:val="20"/>
                <w:vertAlign w:val="subscript"/>
              </w:rPr>
              <w:tab/>
            </w:r>
            <w:r w:rsidRPr="00C0398C">
              <w:rPr>
                <w:rFonts w:eastAsia="Times New Roman" w:cs="Arial"/>
                <w:szCs w:val="20"/>
              </w:rPr>
              <w:t>(using density at 15</w:t>
            </w:r>
            <w:r w:rsidRPr="00C0398C">
              <w:rPr>
                <w:rFonts w:eastAsia="Times New Roman" w:cs="Arial"/>
                <w:szCs w:val="20"/>
              </w:rPr>
              <w:sym w:font="Symbol" w:char="F0B0"/>
            </w:r>
            <w:r w:rsidRPr="00C0398C">
              <w:rPr>
                <w:rFonts w:eastAsia="Times New Roman" w:cs="Arial"/>
                <w:szCs w:val="20"/>
              </w:rPr>
              <w:t>C, T</w:t>
            </w:r>
            <w:r w:rsidRPr="00C0398C">
              <w:rPr>
                <w:rFonts w:eastAsia="Times New Roman" w:cs="Arial"/>
                <w:szCs w:val="20"/>
                <w:vertAlign w:val="subscript"/>
              </w:rPr>
              <w:t>FD</w:t>
            </w:r>
            <w:r w:rsidRPr="00C0398C">
              <w:rPr>
                <w:rFonts w:eastAsia="Times New Roman" w:cs="Arial"/>
                <w:szCs w:val="20"/>
              </w:rPr>
              <w:t>)</w:t>
            </w:r>
          </w:p>
        </w:tc>
        <w:tc>
          <w:tcPr>
            <w:tcW w:w="1276" w:type="dxa"/>
            <w:vAlign w:val="center"/>
          </w:tcPr>
          <w:p w:rsidR="00C0398C" w:rsidRPr="00C0398C" w:rsidRDefault="00C0398C" w:rsidP="00C0398C">
            <w:pPr>
              <w:tabs>
                <w:tab w:val="left" w:pos="4962"/>
              </w:tabs>
              <w:spacing w:before="20" w:after="20"/>
              <w:rPr>
                <w:rFonts w:eastAsia="Times New Roman" w:cs="Arial"/>
                <w:szCs w:val="20"/>
              </w:rPr>
            </w:pPr>
          </w:p>
        </w:tc>
        <w:tc>
          <w:tcPr>
            <w:tcW w:w="1275" w:type="dxa"/>
            <w:vAlign w:val="center"/>
          </w:tcPr>
          <w:p w:rsidR="00C0398C" w:rsidRPr="00C0398C" w:rsidRDefault="00C0398C" w:rsidP="00C0398C">
            <w:pPr>
              <w:tabs>
                <w:tab w:val="left" w:pos="4962"/>
              </w:tabs>
              <w:spacing w:before="20" w:after="20"/>
              <w:rPr>
                <w:rFonts w:eastAsia="Times New Roman" w:cs="Arial"/>
                <w:szCs w:val="20"/>
              </w:rPr>
            </w:pPr>
          </w:p>
        </w:tc>
        <w:tc>
          <w:tcPr>
            <w:tcW w:w="1276" w:type="dxa"/>
            <w:vAlign w:val="center"/>
          </w:tcPr>
          <w:p w:rsidR="00C0398C" w:rsidRPr="00C0398C"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C0398C" w:rsidRDefault="00C0398C" w:rsidP="00C0398C">
            <w:pPr>
              <w:tabs>
                <w:tab w:val="left" w:pos="4962"/>
              </w:tabs>
              <w:spacing w:before="20" w:after="20"/>
              <w:rPr>
                <w:rFonts w:eastAsia="Times New Roman" w:cs="Arial"/>
                <w:szCs w:val="20"/>
              </w:rPr>
            </w:pPr>
          </w:p>
        </w:tc>
        <w:tc>
          <w:tcPr>
            <w:tcW w:w="2126" w:type="dxa"/>
            <w:vAlign w:val="center"/>
          </w:tcPr>
          <w:p w:rsidR="00C0398C" w:rsidRPr="00C0398C" w:rsidRDefault="00C0398C" w:rsidP="00C0398C">
            <w:pPr>
              <w:tabs>
                <w:tab w:val="left" w:pos="4962"/>
              </w:tabs>
              <w:spacing w:before="20" w:after="20"/>
              <w:rPr>
                <w:rFonts w:eastAsia="Times New Roman" w:cs="Arial"/>
                <w:szCs w:val="20"/>
              </w:rPr>
            </w:pPr>
          </w:p>
        </w:tc>
        <w:tc>
          <w:tcPr>
            <w:tcW w:w="1276" w:type="dxa"/>
            <w:vAlign w:val="center"/>
          </w:tcPr>
          <w:p w:rsidR="00C0398C" w:rsidRPr="00C0398C" w:rsidRDefault="00C0398C" w:rsidP="00C0398C">
            <w:pPr>
              <w:tabs>
                <w:tab w:val="left" w:pos="4962"/>
              </w:tabs>
              <w:spacing w:before="20" w:after="20"/>
              <w:rPr>
                <w:rFonts w:eastAsia="Times New Roman" w:cs="Arial"/>
                <w:szCs w:val="20"/>
              </w:rPr>
            </w:pPr>
          </w:p>
        </w:tc>
        <w:tc>
          <w:tcPr>
            <w:tcW w:w="1276" w:type="dxa"/>
            <w:vAlign w:val="center"/>
          </w:tcPr>
          <w:p w:rsidR="00C0398C" w:rsidRPr="00C0398C" w:rsidRDefault="00C0398C" w:rsidP="00C0398C">
            <w:pPr>
              <w:tabs>
                <w:tab w:val="left" w:pos="4962"/>
              </w:tabs>
              <w:spacing w:before="20" w:after="20"/>
              <w:jc w:val="right"/>
              <w:rPr>
                <w:rFonts w:eastAsia="Times New Roman" w:cs="Arial"/>
                <w:szCs w:val="20"/>
              </w:rPr>
            </w:pPr>
          </w:p>
        </w:tc>
      </w:tr>
      <w:tr w:rsidR="00C0398C" w:rsidRPr="00C0398C"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C0398C" w:rsidRDefault="00C0398C" w:rsidP="00C0398C">
            <w:pPr>
              <w:tabs>
                <w:tab w:val="left" w:pos="851"/>
              </w:tabs>
              <w:spacing w:before="20" w:after="20"/>
              <w:rPr>
                <w:rFonts w:eastAsia="Times New Roman" w:cs="Arial"/>
                <w:szCs w:val="20"/>
              </w:rPr>
            </w:pPr>
            <w:proofErr w:type="spellStart"/>
            <w:r w:rsidRPr="00C0398C">
              <w:rPr>
                <w:rFonts w:eastAsia="Times New Roman" w:cs="Arial"/>
                <w:szCs w:val="20"/>
              </w:rPr>
              <w:t>V</w:t>
            </w:r>
            <w:r w:rsidRPr="00C0398C">
              <w:rPr>
                <w:rFonts w:eastAsia="Times New Roman" w:cs="Arial"/>
                <w:szCs w:val="20"/>
                <w:vertAlign w:val="subscript"/>
              </w:rPr>
              <w:t>FD,c</w:t>
            </w:r>
            <w:proofErr w:type="spellEnd"/>
            <w:r w:rsidRPr="00C0398C">
              <w:rPr>
                <w:rFonts w:eastAsia="Times New Roman" w:cs="Arial"/>
                <w:szCs w:val="20"/>
              </w:rPr>
              <w:tab/>
              <w:t>(V</w:t>
            </w:r>
            <w:r w:rsidRPr="00C0398C">
              <w:rPr>
                <w:rFonts w:eastAsia="Times New Roman" w:cs="Arial"/>
                <w:szCs w:val="20"/>
                <w:vertAlign w:val="subscript"/>
              </w:rPr>
              <w:t>FD</w:t>
            </w:r>
            <w:r w:rsidRPr="00C0398C">
              <w:rPr>
                <w:rFonts w:eastAsia="Times New Roman" w:cs="Arial"/>
                <w:szCs w:val="20"/>
              </w:rPr>
              <w:t xml:space="preserve"> </w:t>
            </w:r>
            <w:r w:rsidRPr="00C0398C">
              <w:rPr>
                <w:rFonts w:eastAsia="Times New Roman" w:cs="Arial"/>
                <w:szCs w:val="20"/>
              </w:rPr>
              <w:sym w:font="Symbol" w:char="F0B4"/>
            </w:r>
            <w:r w:rsidRPr="00C0398C">
              <w:rPr>
                <w:rFonts w:eastAsia="Times New Roman" w:cs="Arial"/>
                <w:szCs w:val="20"/>
              </w:rPr>
              <w:t xml:space="preserve"> </w:t>
            </w:r>
            <w:proofErr w:type="spellStart"/>
            <w:r w:rsidRPr="00C0398C">
              <w:rPr>
                <w:rFonts w:eastAsia="Times New Roman" w:cs="Arial"/>
                <w:szCs w:val="20"/>
              </w:rPr>
              <w:t>C</w:t>
            </w:r>
            <w:r w:rsidRPr="00C0398C">
              <w:rPr>
                <w:rFonts w:eastAsia="Times New Roman" w:cs="Arial"/>
                <w:szCs w:val="20"/>
                <w:vertAlign w:val="subscript"/>
              </w:rPr>
              <w:t>tlFD</w:t>
            </w:r>
            <w:proofErr w:type="spellEnd"/>
            <w:r w:rsidRPr="00C0398C">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5"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212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L</w:t>
            </w:r>
          </w:p>
        </w:tc>
      </w:tr>
      <w:tr w:rsidR="00C0398C" w:rsidRPr="00C0398C"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C0398C" w:rsidRDefault="00C0398C" w:rsidP="00C0398C">
            <w:pPr>
              <w:tabs>
                <w:tab w:val="left" w:pos="851"/>
              </w:tabs>
              <w:spacing w:before="20" w:after="20"/>
              <w:rPr>
                <w:rFonts w:eastAsia="Times New Roman" w:cs="Arial"/>
                <w:szCs w:val="20"/>
              </w:rPr>
            </w:pPr>
            <w:r w:rsidRPr="00C0398C">
              <w:rPr>
                <w:rFonts w:eastAsia="Times New Roman" w:cs="Arial"/>
                <w:szCs w:val="20"/>
              </w:rPr>
              <w:t>E</w:t>
            </w:r>
            <w:r w:rsidRPr="00C0398C">
              <w:rPr>
                <w:rFonts w:eastAsia="Times New Roman" w:cs="Arial"/>
                <w:szCs w:val="20"/>
                <w:vertAlign w:val="subscript"/>
              </w:rPr>
              <w:t>FD</w:t>
            </w:r>
            <w:r w:rsidRPr="00C0398C">
              <w:rPr>
                <w:rFonts w:eastAsia="Times New Roman" w:cs="Arial"/>
                <w:szCs w:val="20"/>
                <w:vertAlign w:val="subscript"/>
              </w:rPr>
              <w:tab/>
            </w:r>
            <w:r w:rsidRPr="00C0398C">
              <w:rPr>
                <w:rFonts w:eastAsia="Times New Roman" w:cs="Arial"/>
                <w:szCs w:val="20"/>
              </w:rPr>
              <w:t>[(</w:t>
            </w:r>
            <w:proofErr w:type="spellStart"/>
            <w:r w:rsidRPr="00C0398C">
              <w:rPr>
                <w:rFonts w:eastAsia="Times New Roman" w:cs="Arial"/>
                <w:szCs w:val="20"/>
              </w:rPr>
              <w:t>V</w:t>
            </w:r>
            <w:r w:rsidRPr="00C0398C">
              <w:rPr>
                <w:rFonts w:eastAsia="Times New Roman" w:cs="Arial"/>
                <w:szCs w:val="20"/>
                <w:vertAlign w:val="subscript"/>
              </w:rPr>
              <w:t>FD,c</w:t>
            </w:r>
            <w:proofErr w:type="spellEnd"/>
            <w:r w:rsidRPr="00C0398C">
              <w:rPr>
                <w:rFonts w:eastAsia="Times New Roman" w:cs="Arial"/>
                <w:szCs w:val="20"/>
              </w:rPr>
              <w:t xml:space="preserve"> – V</w:t>
            </w:r>
            <w:r w:rsidRPr="00C0398C">
              <w:rPr>
                <w:rFonts w:eastAsia="Times New Roman" w:cs="Arial"/>
                <w:szCs w:val="20"/>
                <w:vertAlign w:val="subscript"/>
              </w:rPr>
              <w:t>REF</w:t>
            </w:r>
            <w:r w:rsidRPr="00C0398C">
              <w:rPr>
                <w:rFonts w:eastAsia="Times New Roman" w:cs="Arial"/>
                <w:szCs w:val="20"/>
              </w:rPr>
              <w:t>) / V</w:t>
            </w:r>
            <w:r w:rsidRPr="00C0398C">
              <w:rPr>
                <w:rFonts w:eastAsia="Times New Roman" w:cs="Arial"/>
                <w:szCs w:val="20"/>
                <w:vertAlign w:val="subscript"/>
              </w:rPr>
              <w:t>REF</w:t>
            </w:r>
            <w:r w:rsidRPr="00C0398C">
              <w:rPr>
                <w:rFonts w:eastAsia="Times New Roman" w:cs="Arial"/>
                <w:szCs w:val="20"/>
              </w:rPr>
              <w:t xml:space="preserve"> </w:t>
            </w:r>
            <w:r w:rsidRPr="00C0398C">
              <w:rPr>
                <w:rFonts w:eastAsia="Times New Roman" w:cs="Arial"/>
                <w:szCs w:val="20"/>
              </w:rPr>
              <w:sym w:font="Symbol" w:char="F0B4"/>
            </w:r>
            <w:r w:rsidRPr="00C0398C">
              <w:rPr>
                <w:rFonts w:eastAsia="Times New Roman" w:cs="Arial"/>
                <w:szCs w:val="20"/>
              </w:rPr>
              <w:t xml:space="preserve"> 100]</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w:t>
            </w:r>
          </w:p>
        </w:tc>
        <w:tc>
          <w:tcPr>
            <w:tcW w:w="2126"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right"/>
              <w:rPr>
                <w:rFonts w:eastAsia="Times New Roman" w:cs="Arial"/>
                <w:szCs w:val="20"/>
              </w:rPr>
            </w:pPr>
            <w:r w:rsidRPr="00C0398C">
              <w:rPr>
                <w:rFonts w:eastAsia="Times New Roman" w:cs="Arial"/>
                <w:szCs w:val="20"/>
              </w:rPr>
              <w:t>%</w:t>
            </w:r>
          </w:p>
        </w:tc>
      </w:tr>
      <w:tr w:rsidR="00C0398C" w:rsidRPr="00C0398C"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C0398C" w:rsidRDefault="00C0398C" w:rsidP="00C0398C">
            <w:pPr>
              <w:tabs>
                <w:tab w:val="left" w:pos="851"/>
              </w:tabs>
              <w:spacing w:before="20" w:after="20"/>
              <w:rPr>
                <w:rFonts w:eastAsia="Times New Roman" w:cs="Arial"/>
                <w:szCs w:val="20"/>
              </w:rPr>
            </w:pPr>
            <w:r w:rsidRPr="00C0398C">
              <w:rPr>
                <w:rFonts w:eastAsia="Times New Roman" w:cs="Arial"/>
                <w:szCs w:val="20"/>
              </w:rPr>
              <w:t>E</w:t>
            </w:r>
            <w:r w:rsidRPr="00C0398C">
              <w:rPr>
                <w:rFonts w:eastAsia="Times New Roman" w:cs="Arial"/>
                <w:szCs w:val="20"/>
                <w:vertAlign w:val="subscript"/>
              </w:rPr>
              <w:t>C</w:t>
            </w:r>
            <w:r w:rsidRPr="00C0398C">
              <w:rPr>
                <w:rFonts w:eastAsia="Times New Roman" w:cs="Arial"/>
                <w:szCs w:val="20"/>
                <w:vertAlign w:val="subscript"/>
              </w:rPr>
              <w:tab/>
            </w:r>
            <w:r w:rsidRPr="00C0398C">
              <w:rPr>
                <w:rFonts w:eastAsia="Times New Roman" w:cs="Arial"/>
                <w:szCs w:val="20"/>
              </w:rPr>
              <w:t>[(V</w:t>
            </w:r>
            <w:r w:rsidRPr="00C0398C">
              <w:rPr>
                <w:rFonts w:eastAsia="Times New Roman" w:cs="Arial"/>
                <w:szCs w:val="20"/>
                <w:vertAlign w:val="subscript"/>
              </w:rPr>
              <w:t>FD15</w:t>
            </w:r>
            <w:r w:rsidRPr="00C0398C">
              <w:rPr>
                <w:rFonts w:eastAsia="Times New Roman" w:cs="Arial"/>
                <w:szCs w:val="20"/>
              </w:rPr>
              <w:t xml:space="preserve"> – </w:t>
            </w:r>
            <w:proofErr w:type="spellStart"/>
            <w:r w:rsidRPr="00C0398C">
              <w:rPr>
                <w:rFonts w:eastAsia="Times New Roman" w:cs="Arial"/>
                <w:szCs w:val="20"/>
              </w:rPr>
              <w:t>V</w:t>
            </w:r>
            <w:r w:rsidRPr="00C0398C">
              <w:rPr>
                <w:rFonts w:eastAsia="Times New Roman" w:cs="Arial"/>
                <w:szCs w:val="20"/>
                <w:vertAlign w:val="subscript"/>
              </w:rPr>
              <w:t>FD,c</w:t>
            </w:r>
            <w:proofErr w:type="spellEnd"/>
            <w:r w:rsidRPr="00C0398C">
              <w:rPr>
                <w:rFonts w:eastAsia="Times New Roman" w:cs="Arial"/>
                <w:szCs w:val="20"/>
              </w:rPr>
              <w:t xml:space="preserve">) / </w:t>
            </w:r>
            <w:proofErr w:type="spellStart"/>
            <w:r w:rsidRPr="00C0398C">
              <w:rPr>
                <w:rFonts w:eastAsia="Times New Roman" w:cs="Arial"/>
                <w:szCs w:val="20"/>
              </w:rPr>
              <w:t>V</w:t>
            </w:r>
            <w:r w:rsidRPr="00C0398C">
              <w:rPr>
                <w:rFonts w:eastAsia="Times New Roman" w:cs="Arial"/>
                <w:szCs w:val="20"/>
                <w:vertAlign w:val="subscript"/>
              </w:rPr>
              <w:t>FD,c</w:t>
            </w:r>
            <w:proofErr w:type="spellEnd"/>
            <w:r w:rsidRPr="00C0398C">
              <w:rPr>
                <w:rFonts w:eastAsia="Times New Roman" w:cs="Arial"/>
                <w:szCs w:val="20"/>
              </w:rPr>
              <w:t xml:space="preserve"> </w:t>
            </w:r>
            <w:r w:rsidRPr="00C0398C">
              <w:rPr>
                <w:rFonts w:eastAsia="Times New Roman" w:cs="Arial"/>
                <w:szCs w:val="20"/>
              </w:rPr>
              <w:sym w:font="Symbol" w:char="F0B4"/>
            </w:r>
            <w:r w:rsidRPr="00C0398C">
              <w:rPr>
                <w:rFonts w:eastAsia="Times New Roman" w:cs="Arial"/>
                <w:szCs w:val="20"/>
              </w:rPr>
              <w:t xml:space="preserve"> 100]</w:t>
            </w: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5"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C0398C" w:rsidRDefault="00C0398C" w:rsidP="00C0398C">
            <w:pPr>
              <w:tabs>
                <w:tab w:val="left" w:pos="4962"/>
              </w:tabs>
              <w:spacing w:before="20" w:after="20"/>
              <w:rPr>
                <w:rFonts w:eastAsia="Times New Roman" w:cs="Arial"/>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C0398C" w:rsidRPr="00C0398C" w:rsidRDefault="00C0398C" w:rsidP="00C0398C">
            <w:pPr>
              <w:tabs>
                <w:tab w:val="left" w:pos="4962"/>
              </w:tabs>
              <w:spacing w:before="20" w:after="20"/>
              <w:jc w:val="center"/>
              <w:rPr>
                <w:rFonts w:eastAsia="Times New Roman" w:cs="Arial"/>
                <w:szCs w:val="20"/>
              </w:rPr>
            </w:pPr>
            <w:r w:rsidRPr="00C0398C">
              <w:rPr>
                <w:rFonts w:eastAsia="Times New Roman" w:cs="Arial"/>
                <w:szCs w:val="20"/>
              </w:rPr>
              <w:t>E</w:t>
            </w:r>
            <w:r w:rsidRPr="00C0398C">
              <w:rPr>
                <w:rFonts w:eastAsia="Times New Roman" w:cs="Arial"/>
                <w:szCs w:val="20"/>
                <w:vertAlign w:val="subscript"/>
              </w:rPr>
              <w:t>C</w:t>
            </w:r>
            <w:r w:rsidRPr="00C0398C">
              <w:rPr>
                <w:rFonts w:eastAsia="Times New Roman" w:cs="Arial"/>
                <w:szCs w:val="20"/>
              </w:rPr>
              <w:t xml:space="preserve"> =             %</w:t>
            </w:r>
          </w:p>
        </w:tc>
        <w:tc>
          <w:tcPr>
            <w:tcW w:w="1276"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c>
          <w:tcPr>
            <w:tcW w:w="1276" w:type="dxa"/>
            <w:tcBorders>
              <w:top w:val="single" w:sz="4" w:space="0" w:color="auto"/>
              <w:left w:val="single" w:sz="4" w:space="0" w:color="auto"/>
              <w:bottom w:val="single" w:sz="4" w:space="0" w:color="auto"/>
            </w:tcBorders>
            <w:shd w:val="pct25" w:color="auto" w:fill="auto"/>
            <w:vAlign w:val="center"/>
          </w:tcPr>
          <w:p w:rsidR="00C0398C" w:rsidRPr="00C0398C" w:rsidRDefault="00C0398C" w:rsidP="00C0398C">
            <w:pPr>
              <w:tabs>
                <w:tab w:val="left" w:pos="4962"/>
              </w:tabs>
              <w:spacing w:before="20" w:after="20"/>
              <w:jc w:val="right"/>
              <w:rPr>
                <w:rFonts w:eastAsia="Times New Roman" w:cs="Arial"/>
                <w:szCs w:val="20"/>
              </w:rPr>
            </w:pPr>
          </w:p>
        </w:tc>
      </w:tr>
    </w:tbl>
    <w:p w:rsidR="00C0398C" w:rsidRPr="00C0398C" w:rsidRDefault="00C0398C" w:rsidP="00C0398C">
      <w:pPr>
        <w:spacing w:before="0" w:after="0"/>
        <w:ind w:right="-170"/>
        <w:rPr>
          <w:rFonts w:eastAsia="Times New Roman" w:cs="Arial"/>
          <w:szCs w:val="20"/>
        </w:rPr>
      </w:pPr>
      <w:r w:rsidRPr="00C0398C">
        <w:rPr>
          <w:rFonts w:eastAsia="Times New Roman" w:cs="Arial"/>
          <w:szCs w:val="20"/>
        </w:rPr>
        <w:sym w:font="Symbol" w:char="F0A8"/>
      </w:r>
      <w:r w:rsidRPr="00C0398C">
        <w:rPr>
          <w:rFonts w:eastAsia="Times New Roman" w:cs="Arial"/>
          <w:szCs w:val="20"/>
        </w:rPr>
        <w:tab/>
        <w:t>The correction factor MF</w:t>
      </w:r>
      <w:r w:rsidRPr="00C0398C">
        <w:rPr>
          <w:rFonts w:eastAsia="Times New Roman" w:cs="Arial"/>
          <w:szCs w:val="20"/>
          <w:vertAlign w:val="subscript"/>
        </w:rPr>
        <w:t>MM</w:t>
      </w:r>
      <w:r w:rsidRPr="00C0398C">
        <w:rPr>
          <w:rFonts w:eastAsia="Times New Roman" w:cs="Arial"/>
          <w:szCs w:val="20"/>
        </w:rPr>
        <w:t xml:space="preserve"> is the meter factor obtained from a traceable measurement report.</w:t>
      </w:r>
    </w:p>
    <w:p w:rsidR="00C0398C" w:rsidRPr="00C0398C" w:rsidRDefault="00C0398C" w:rsidP="00ED2CA6">
      <w:pPr>
        <w:tabs>
          <w:tab w:val="left" w:leader="dot" w:pos="9214"/>
          <w:tab w:val="left" w:leader="dot" w:pos="14601"/>
        </w:tabs>
        <w:rPr>
          <w:rFonts w:eastAsia="Times New Roman" w:cs="Arial"/>
          <w:szCs w:val="20"/>
        </w:rPr>
      </w:pPr>
      <w:r w:rsidRPr="00C0398C">
        <w:rPr>
          <w:rFonts w:eastAsia="Times New Roman" w:cs="Arial"/>
          <w:szCs w:val="20"/>
        </w:rPr>
        <w:t xml:space="preserve">Inspector’s </w:t>
      </w:r>
      <w:r w:rsidRPr="00C0398C">
        <w:rPr>
          <w:rFonts w:eastAsia="Times New Roman" w:cs="Arial"/>
          <w:bCs/>
          <w:color w:val="000000"/>
          <w:szCs w:val="20"/>
        </w:rPr>
        <w:t>name</w:t>
      </w:r>
      <w:r w:rsidRPr="00C0398C">
        <w:rPr>
          <w:rFonts w:eastAsia="Times New Roman" w:cs="Arial"/>
          <w:bCs/>
          <w:color w:val="000000"/>
          <w:szCs w:val="20"/>
        </w:rPr>
        <w:tab/>
        <w:t>I</w:t>
      </w:r>
      <w:r w:rsidRPr="00C0398C">
        <w:rPr>
          <w:rFonts w:eastAsia="Times New Roman" w:cs="Arial"/>
          <w:szCs w:val="20"/>
        </w:rPr>
        <w:t>dentification number</w:t>
      </w:r>
      <w:r w:rsidRPr="00C0398C">
        <w:rPr>
          <w:rFonts w:eastAsia="Times New Roman" w:cs="Arial"/>
          <w:bCs/>
          <w:color w:val="000000"/>
          <w:szCs w:val="20"/>
        </w:rPr>
        <w:tab/>
      </w:r>
    </w:p>
    <w:p w:rsidR="00C0398C" w:rsidRPr="00C0398C" w:rsidRDefault="00C0398C" w:rsidP="00ED2CA6">
      <w:pPr>
        <w:tabs>
          <w:tab w:val="left" w:leader="dot" w:pos="14601"/>
        </w:tabs>
        <w:rPr>
          <w:rFonts w:eastAsia="Times New Roman" w:cs="Arial"/>
          <w:bCs/>
          <w:color w:val="000000"/>
          <w:szCs w:val="20"/>
        </w:rPr>
      </w:pPr>
      <w:r w:rsidRPr="00C0398C">
        <w:rPr>
          <w:rFonts w:eastAsia="Times New Roman" w:cs="Arial"/>
          <w:bCs/>
          <w:color w:val="000000"/>
          <w:szCs w:val="20"/>
        </w:rPr>
        <w:t>Signature</w:t>
      </w:r>
      <w:r w:rsidRPr="00C0398C">
        <w:rPr>
          <w:rFonts w:eastAsia="Times New Roman" w:cs="Arial"/>
          <w:bCs/>
          <w:color w:val="000000"/>
          <w:szCs w:val="20"/>
        </w:rPr>
        <w:tab/>
      </w:r>
    </w:p>
    <w:p w:rsidR="00C0398C" w:rsidRPr="00C0398C" w:rsidRDefault="00C0398C" w:rsidP="00ED2CA6">
      <w:pPr>
        <w:tabs>
          <w:tab w:val="left" w:leader="dot" w:pos="14601"/>
        </w:tabs>
        <w:rPr>
          <w:rFonts w:eastAsia="Times New Roman" w:cs="Arial"/>
          <w:bCs/>
          <w:color w:val="000000"/>
          <w:szCs w:val="20"/>
        </w:rPr>
      </w:pPr>
      <w:bookmarkStart w:id="109" w:name="OLE_LINK6"/>
      <w:r w:rsidRPr="00C0398C">
        <w:rPr>
          <w:rFonts w:eastAsia="Times New Roman" w:cs="Arial"/>
          <w:bCs/>
          <w:color w:val="000000"/>
          <w:szCs w:val="20"/>
        </w:rPr>
        <w:t>Comments</w:t>
      </w:r>
      <w:r w:rsidRPr="00C0398C">
        <w:rPr>
          <w:rFonts w:eastAsia="Times New Roman" w:cs="Arial"/>
          <w:bCs/>
          <w:color w:val="000000"/>
          <w:szCs w:val="20"/>
        </w:rPr>
        <w:tab/>
      </w:r>
    </w:p>
    <w:bookmarkEnd w:id="109"/>
    <w:p w:rsidR="00ED2CA6" w:rsidRDefault="00C0398C" w:rsidP="00D048A4">
      <w:pPr>
        <w:spacing w:before="0" w:after="0"/>
        <w:jc w:val="center"/>
        <w:outlineLvl w:val="1"/>
        <w:rPr>
          <w:rFonts w:ascii="Arial Bold" w:eastAsia="Times New Roman" w:hAnsi="Arial Bold" w:cs="Times New Roman"/>
          <w:b/>
          <w:noProof/>
          <w:sz w:val="22"/>
          <w:szCs w:val="24"/>
        </w:rPr>
      </w:pPr>
      <w:r w:rsidRPr="00C0398C">
        <w:rPr>
          <w:rFonts w:eastAsia="Times New Roman" w:cs="Arial"/>
          <w:b/>
          <w:noProof/>
          <w:szCs w:val="20"/>
        </w:rPr>
        <w:br w:type="page"/>
      </w:r>
      <w:r w:rsidRPr="00C0398C">
        <w:rPr>
          <w:rFonts w:ascii="Arial Bold" w:eastAsia="Times New Roman" w:hAnsi="Arial Bold" w:cs="Times New Roman"/>
          <w:b/>
          <w:noProof/>
          <w:sz w:val="22"/>
          <w:szCs w:val="24"/>
        </w:rPr>
        <w:t>Test Report 1-2 for LPG Dispensers without V</w:t>
      </w:r>
      <w:r w:rsidRPr="00C0398C">
        <w:rPr>
          <w:rFonts w:ascii="Arial Bold" w:eastAsia="Times New Roman" w:hAnsi="Arial Bold" w:cs="Times New Roman"/>
          <w:b/>
          <w:noProof/>
          <w:sz w:val="22"/>
          <w:szCs w:val="24"/>
          <w:vertAlign w:val="subscript"/>
        </w:rPr>
        <w:t>FD</w:t>
      </w:r>
      <w:r w:rsidRPr="00C0398C">
        <w:rPr>
          <w:rFonts w:ascii="Arial Bold" w:eastAsia="Times New Roman" w:hAnsi="Arial Bold" w:cs="Times New Roman"/>
          <w:b/>
          <w:noProof/>
          <w:sz w:val="22"/>
          <w:szCs w:val="24"/>
        </w:rPr>
        <w:t>/V</w:t>
      </w:r>
      <w:r w:rsidRPr="00C0398C">
        <w:rPr>
          <w:rFonts w:ascii="Arial Bold" w:eastAsia="Times New Roman" w:hAnsi="Arial Bold" w:cs="Times New Roman"/>
          <w:b/>
          <w:noProof/>
          <w:sz w:val="22"/>
          <w:szCs w:val="24"/>
          <w:vertAlign w:val="subscript"/>
        </w:rPr>
        <w:t>FD15</w:t>
      </w:r>
      <w:r w:rsidRPr="00C0398C">
        <w:rPr>
          <w:rFonts w:ascii="Arial Bold" w:eastAsia="Times New Roman" w:hAnsi="Arial Bold" w:cs="Times New Roman"/>
          <w:b/>
          <w:noProof/>
          <w:sz w:val="22"/>
          <w:szCs w:val="24"/>
        </w:rPr>
        <w:t xml:space="preserve"> Switch which are Tested </w:t>
      </w:r>
      <w:r w:rsidRPr="00C0398C">
        <w:rPr>
          <w:rFonts w:ascii="Arial Bold" w:eastAsia="Times New Roman" w:hAnsi="Arial Bold" w:cs="Times New Roman"/>
          <w:b/>
          <w:bCs/>
          <w:noProof/>
          <w:sz w:val="22"/>
          <w:szCs w:val="24"/>
        </w:rPr>
        <w:t>Volumetrically</w:t>
      </w:r>
      <w:r w:rsidRPr="00C0398C">
        <w:rPr>
          <w:rFonts w:ascii="Arial Bold" w:eastAsia="Times New Roman" w:hAnsi="Arial Bold" w:cs="Times New Roman"/>
          <w:b/>
          <w:noProof/>
          <w:sz w:val="22"/>
          <w:szCs w:val="24"/>
        </w:rPr>
        <w:t xml:space="preserve"> using a Master Meter</w:t>
      </w:r>
    </w:p>
    <w:p w:rsidR="009E6EFA" w:rsidRPr="00C0398C" w:rsidRDefault="009E6EFA" w:rsidP="00D048A4">
      <w:pPr>
        <w:spacing w:before="0" w:after="0"/>
        <w:jc w:val="center"/>
        <w:outlineLvl w:val="1"/>
        <w:rPr>
          <w:rFonts w:ascii="Arial Bold" w:eastAsia="Times New Roman" w:hAnsi="Arial Bold" w:cs="Times New Roman"/>
          <w:b/>
          <w:noProof/>
          <w:sz w:val="22"/>
          <w:szCs w:val="24"/>
        </w:rPr>
      </w:pPr>
    </w:p>
    <w:p w:rsidR="00C0398C" w:rsidRPr="00ED2CA6" w:rsidRDefault="00C0398C" w:rsidP="00C0398C">
      <w:pPr>
        <w:tabs>
          <w:tab w:val="left" w:leader="dot" w:pos="4536"/>
          <w:tab w:val="left" w:leader="dot" w:pos="8931"/>
          <w:tab w:val="left" w:leader="dot" w:pos="14175"/>
        </w:tabs>
        <w:spacing w:before="0"/>
        <w:rPr>
          <w:rFonts w:eastAsia="Times New Roman" w:cs="Arial"/>
          <w:szCs w:val="20"/>
        </w:rPr>
      </w:pPr>
      <w:r w:rsidRPr="00ED2CA6">
        <w:rPr>
          <w:rFonts w:eastAsia="Times New Roman" w:cs="Arial"/>
          <w:szCs w:val="20"/>
        </w:rPr>
        <w:t>Master meter serial number</w:t>
      </w:r>
      <w:r w:rsidRPr="00ED2CA6">
        <w:rPr>
          <w:rFonts w:eastAsia="Times New Roman" w:cs="Arial"/>
          <w:szCs w:val="20"/>
        </w:rPr>
        <w:tab/>
        <w:t xml:space="preserve">   Density displayed by dispenser</w:t>
      </w:r>
      <w:r w:rsidRPr="00ED2CA6">
        <w:rPr>
          <w:rFonts w:eastAsia="Times New Roman" w:cs="Arial"/>
          <w:szCs w:val="20"/>
        </w:rPr>
        <w:tab/>
        <w:t xml:space="preserve">kg/L   Temperature displayed by dispenser </w:t>
      </w:r>
      <w:r w:rsidR="00D048A4">
        <w:rPr>
          <w:rFonts w:eastAsia="Times New Roman" w:cs="Arial"/>
          <w:szCs w:val="20"/>
        </w:rPr>
        <w:t>(T</w:t>
      </w:r>
      <w:r w:rsidR="00D048A4" w:rsidRPr="00D048A4">
        <w:rPr>
          <w:rFonts w:eastAsia="Times New Roman" w:cs="Arial"/>
          <w:szCs w:val="20"/>
          <w:vertAlign w:val="subscript"/>
        </w:rPr>
        <w:t>FDI</w:t>
      </w:r>
      <w:r w:rsidR="00D048A4">
        <w:rPr>
          <w:rFonts w:eastAsia="Times New Roman" w:cs="Arial"/>
          <w:szCs w:val="20"/>
        </w:rPr>
        <w:t>)</w:t>
      </w:r>
      <w:r w:rsidRPr="00ED2CA6">
        <w:rPr>
          <w:rFonts w:eastAsia="Times New Roman" w:cs="Arial"/>
          <w:szCs w:val="20"/>
        </w:rPr>
        <w:tab/>
      </w:r>
      <w:proofErr w:type="spellStart"/>
      <w:r w:rsidRPr="00ED2CA6">
        <w:rPr>
          <w:rFonts w:eastAsia="Times New Roman" w:cs="Arial"/>
          <w:szCs w:val="20"/>
          <w:vertAlign w:val="superscript"/>
        </w:rPr>
        <w:t>o</w:t>
      </w:r>
      <w:r w:rsidRPr="00ED2CA6">
        <w:rPr>
          <w:rFonts w:eastAsia="Times New Roman" w:cs="Arial"/>
          <w:szCs w:val="20"/>
        </w:rPr>
        <w:t>C</w:t>
      </w:r>
      <w:proofErr w:type="spell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1701"/>
        <w:gridCol w:w="1276"/>
        <w:gridCol w:w="1417"/>
        <w:gridCol w:w="1276"/>
        <w:gridCol w:w="1417"/>
        <w:gridCol w:w="1701"/>
        <w:gridCol w:w="284"/>
        <w:gridCol w:w="1134"/>
        <w:gridCol w:w="1276"/>
      </w:tblGrid>
      <w:tr w:rsidR="00C0398C" w:rsidRPr="00ED2CA6" w:rsidTr="00ED2CA6">
        <w:trPr>
          <w:cantSplit/>
          <w:trHeight w:val="165"/>
        </w:trPr>
        <w:tc>
          <w:tcPr>
            <w:tcW w:w="1384" w:type="dxa"/>
            <w:vMerge w:val="restart"/>
            <w:vAlign w:val="center"/>
          </w:tcPr>
          <w:p w:rsidR="00C0398C" w:rsidRPr="00ED2CA6" w:rsidRDefault="00C0398C" w:rsidP="00C0398C">
            <w:pPr>
              <w:spacing w:before="20" w:after="20"/>
              <w:rPr>
                <w:rFonts w:eastAsia="Times New Roman" w:cs="Arial"/>
                <w:szCs w:val="20"/>
                <w:u w:val="single"/>
                <w:vertAlign w:val="subscript"/>
              </w:rPr>
            </w:pPr>
            <w:r w:rsidRPr="00ED2CA6">
              <w:rPr>
                <w:rFonts w:eastAsia="Times New Roman" w:cs="Arial"/>
                <w:szCs w:val="20"/>
              </w:rPr>
              <w:t>Hydrometer readings</w:t>
            </w:r>
          </w:p>
        </w:tc>
        <w:tc>
          <w:tcPr>
            <w:tcW w:w="3544" w:type="dxa"/>
            <w:gridSpan w:val="2"/>
            <w:tcBorders>
              <w:bottom w:val="single" w:sz="4" w:space="0" w:color="auto"/>
            </w:tcBorders>
            <w:vAlign w:val="center"/>
          </w:tcPr>
          <w:p w:rsidR="00C0398C" w:rsidRPr="00ED2CA6" w:rsidRDefault="00C0398C" w:rsidP="00C0398C">
            <w:pPr>
              <w:tabs>
                <w:tab w:val="left" w:pos="2160"/>
                <w:tab w:val="left" w:pos="3011"/>
                <w:tab w:val="left" w:pos="4962"/>
              </w:tabs>
              <w:spacing w:before="20" w:after="20"/>
              <w:ind w:right="-108"/>
              <w:rPr>
                <w:rFonts w:eastAsia="Times New Roman" w:cs="Arial"/>
                <w:szCs w:val="20"/>
                <w:u w:val="single"/>
              </w:rPr>
            </w:pPr>
            <w:r w:rsidRPr="00ED2CA6">
              <w:rPr>
                <w:rFonts w:eastAsia="Times New Roman" w:cs="Arial"/>
                <w:szCs w:val="20"/>
              </w:rPr>
              <w:t xml:space="preserve">Observed </w:t>
            </w:r>
            <w:proofErr w:type="spellStart"/>
            <w:r w:rsidRPr="00ED2CA6">
              <w:rPr>
                <w:rFonts w:eastAsia="Times New Roman" w:cs="Arial"/>
                <w:szCs w:val="20"/>
              </w:rPr>
              <w:t>P</w:t>
            </w:r>
            <w:r w:rsidRPr="00ED2CA6">
              <w:rPr>
                <w:rFonts w:eastAsia="Times New Roman" w:cs="Arial"/>
                <w:szCs w:val="20"/>
                <w:vertAlign w:val="subscript"/>
              </w:rPr>
              <w:t>e</w:t>
            </w:r>
            <w:proofErr w:type="spellEnd"/>
            <w:r w:rsidRPr="00ED2CA6">
              <w:rPr>
                <w:rFonts w:eastAsia="Times New Roman" w:cs="Arial"/>
                <w:szCs w:val="20"/>
              </w:rPr>
              <w:t xml:space="preserve"> =</w:t>
            </w:r>
            <w:r w:rsidRPr="00ED2CA6">
              <w:rPr>
                <w:rFonts w:eastAsia="Times New Roman" w:cs="Arial"/>
                <w:szCs w:val="20"/>
              </w:rPr>
              <w:tab/>
            </w:r>
            <w:proofErr w:type="spellStart"/>
            <w:r w:rsidRPr="00ED2CA6">
              <w:rPr>
                <w:rFonts w:eastAsia="Times New Roman" w:cs="Arial"/>
                <w:szCs w:val="20"/>
              </w:rPr>
              <w:t>kPa</w:t>
            </w:r>
            <w:proofErr w:type="spellEnd"/>
          </w:p>
        </w:tc>
        <w:tc>
          <w:tcPr>
            <w:tcW w:w="3969" w:type="dxa"/>
            <w:gridSpan w:val="3"/>
            <w:vAlign w:val="center"/>
          </w:tcPr>
          <w:p w:rsidR="00C0398C" w:rsidRPr="00ED2CA6" w:rsidRDefault="00C0398C" w:rsidP="00C0398C">
            <w:pPr>
              <w:tabs>
                <w:tab w:val="left" w:pos="3152"/>
                <w:tab w:val="left" w:pos="4962"/>
              </w:tabs>
              <w:spacing w:before="20" w:after="20"/>
              <w:ind w:right="-65"/>
              <w:rPr>
                <w:rFonts w:eastAsia="Times New Roman" w:cs="Arial"/>
                <w:szCs w:val="20"/>
              </w:rPr>
            </w:pPr>
            <w:r w:rsidRPr="00ED2CA6">
              <w:rPr>
                <w:rFonts w:eastAsia="Times New Roman" w:cs="Arial"/>
                <w:szCs w:val="20"/>
              </w:rPr>
              <w:t>Observed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3402" w:type="dxa"/>
            <w:gridSpan w:val="3"/>
            <w:vAlign w:val="center"/>
          </w:tcPr>
          <w:p w:rsidR="00C0398C" w:rsidRPr="00ED2CA6" w:rsidRDefault="00C0398C" w:rsidP="00C0398C">
            <w:pPr>
              <w:tabs>
                <w:tab w:val="left" w:pos="2727"/>
                <w:tab w:val="left" w:pos="5420"/>
              </w:tabs>
              <w:spacing w:before="20" w:after="20"/>
              <w:ind w:right="-108"/>
              <w:rPr>
                <w:rFonts w:eastAsia="Times New Roman" w:cs="Arial"/>
                <w:szCs w:val="20"/>
              </w:rPr>
            </w:pPr>
            <w:r w:rsidRPr="00ED2CA6">
              <w:rPr>
                <w:rFonts w:eastAsia="Times New Roman" w:cs="Arial"/>
                <w:szCs w:val="20"/>
              </w:rPr>
              <w:t>Observed density =</w:t>
            </w:r>
            <w:r w:rsidRPr="00ED2CA6">
              <w:rPr>
                <w:rFonts w:eastAsia="Times New Roman" w:cs="Arial"/>
                <w:szCs w:val="20"/>
              </w:rPr>
              <w:tab/>
              <w:t>kg/L</w:t>
            </w:r>
          </w:p>
        </w:tc>
        <w:tc>
          <w:tcPr>
            <w:tcW w:w="2410" w:type="dxa"/>
            <w:gridSpan w:val="2"/>
            <w:vMerge w:val="restart"/>
            <w:vAlign w:val="center"/>
          </w:tcPr>
          <w:p w:rsidR="00C0398C" w:rsidRPr="00ED2CA6" w:rsidRDefault="00C0398C" w:rsidP="00C0398C">
            <w:pPr>
              <w:tabs>
                <w:tab w:val="left" w:pos="1735"/>
                <w:tab w:val="left" w:pos="4962"/>
              </w:tabs>
              <w:spacing w:before="20" w:after="20"/>
              <w:rPr>
                <w:rFonts w:eastAsia="Times New Roman" w:cs="Arial"/>
                <w:szCs w:val="20"/>
              </w:rPr>
            </w:pPr>
            <w:r w:rsidRPr="00ED2CA6">
              <w:rPr>
                <w:rFonts w:eastAsia="Times New Roman" w:cs="Arial"/>
                <w:szCs w:val="20"/>
              </w:rPr>
              <w:t>Density at 15</w:t>
            </w:r>
            <w:r w:rsidRPr="00ED2CA6">
              <w:rPr>
                <w:rFonts w:eastAsia="Times New Roman" w:cs="Arial"/>
                <w:szCs w:val="20"/>
              </w:rPr>
              <w:sym w:font="Symbol" w:char="F0B0"/>
            </w:r>
            <w:r w:rsidRPr="00ED2CA6">
              <w:rPr>
                <w:rFonts w:eastAsia="Times New Roman" w:cs="Arial"/>
                <w:szCs w:val="20"/>
              </w:rPr>
              <w:t>C</w:t>
            </w:r>
            <w:r w:rsidRPr="00ED2CA6">
              <w:rPr>
                <w:rFonts w:eastAsia="Times New Roman" w:cs="Arial"/>
                <w:szCs w:val="20"/>
              </w:rPr>
              <w:br/>
              <w:t>D</w:t>
            </w:r>
            <w:r w:rsidRPr="00ED2CA6">
              <w:rPr>
                <w:rFonts w:eastAsia="Times New Roman" w:cs="Arial"/>
                <w:szCs w:val="20"/>
                <w:vertAlign w:val="subscript"/>
              </w:rPr>
              <w:t>15</w:t>
            </w:r>
            <w:r w:rsidRPr="00ED2CA6">
              <w:rPr>
                <w:rFonts w:eastAsia="Times New Roman" w:cs="Arial"/>
                <w:szCs w:val="20"/>
              </w:rPr>
              <w:t xml:space="preserve"> =</w:t>
            </w:r>
            <w:r w:rsidRPr="00ED2CA6">
              <w:rPr>
                <w:rFonts w:eastAsia="Times New Roman" w:cs="Arial"/>
                <w:szCs w:val="20"/>
              </w:rPr>
              <w:tab/>
              <w:t>kg/L</w:t>
            </w:r>
          </w:p>
        </w:tc>
      </w:tr>
      <w:tr w:rsidR="00C0398C" w:rsidRPr="00ED2CA6" w:rsidTr="00ED2CA6">
        <w:trPr>
          <w:cantSplit/>
          <w:trHeight w:val="165"/>
        </w:trPr>
        <w:tc>
          <w:tcPr>
            <w:tcW w:w="1384" w:type="dxa"/>
            <w:vMerge/>
            <w:tcBorders>
              <w:bottom w:val="single" w:sz="4" w:space="0" w:color="auto"/>
            </w:tcBorders>
            <w:vAlign w:val="center"/>
          </w:tcPr>
          <w:p w:rsidR="00C0398C" w:rsidRPr="00ED2CA6" w:rsidRDefault="00C0398C" w:rsidP="00C0398C">
            <w:pPr>
              <w:spacing w:before="20" w:after="20"/>
              <w:rPr>
                <w:rFonts w:eastAsia="Times New Roman" w:cs="Arial"/>
                <w:szCs w:val="20"/>
              </w:rPr>
            </w:pPr>
          </w:p>
        </w:tc>
        <w:tc>
          <w:tcPr>
            <w:tcW w:w="3544" w:type="dxa"/>
            <w:gridSpan w:val="2"/>
            <w:tcBorders>
              <w:bottom w:val="single" w:sz="4" w:space="0" w:color="auto"/>
            </w:tcBorders>
            <w:vAlign w:val="center"/>
          </w:tcPr>
          <w:p w:rsidR="00C0398C" w:rsidRPr="00ED2CA6" w:rsidRDefault="00C0398C" w:rsidP="00C0398C">
            <w:pPr>
              <w:tabs>
                <w:tab w:val="left" w:pos="2160"/>
                <w:tab w:val="left" w:pos="3011"/>
                <w:tab w:val="left" w:pos="4962"/>
              </w:tabs>
              <w:spacing w:before="20" w:after="20"/>
              <w:ind w:right="-108"/>
              <w:rPr>
                <w:rFonts w:eastAsia="Times New Roman" w:cs="Arial"/>
                <w:szCs w:val="20"/>
              </w:rPr>
            </w:pPr>
            <w:r w:rsidRPr="00ED2CA6">
              <w:rPr>
                <w:rFonts w:eastAsia="Times New Roman" w:cs="Arial"/>
                <w:szCs w:val="20"/>
              </w:rPr>
              <w:t xml:space="preserve">Corrected </w:t>
            </w:r>
            <w:proofErr w:type="spellStart"/>
            <w:r w:rsidRPr="00ED2CA6">
              <w:rPr>
                <w:rFonts w:eastAsia="Times New Roman" w:cs="Arial"/>
                <w:szCs w:val="20"/>
              </w:rPr>
              <w:t>P</w:t>
            </w:r>
            <w:r w:rsidRPr="00ED2CA6">
              <w:rPr>
                <w:rFonts w:eastAsia="Times New Roman" w:cs="Arial"/>
                <w:szCs w:val="20"/>
                <w:vertAlign w:val="subscript"/>
              </w:rPr>
              <w:t>e</w:t>
            </w:r>
            <w:proofErr w:type="spellEnd"/>
            <w:r w:rsidRPr="00ED2CA6">
              <w:rPr>
                <w:rFonts w:eastAsia="Times New Roman" w:cs="Arial"/>
                <w:szCs w:val="20"/>
              </w:rPr>
              <w:t xml:space="preserve"> =</w:t>
            </w:r>
            <w:r w:rsidRPr="00ED2CA6">
              <w:rPr>
                <w:rFonts w:eastAsia="Times New Roman" w:cs="Arial"/>
                <w:szCs w:val="20"/>
              </w:rPr>
              <w:tab/>
            </w:r>
            <w:proofErr w:type="spellStart"/>
            <w:r w:rsidRPr="00ED2CA6">
              <w:rPr>
                <w:rFonts w:eastAsia="Times New Roman" w:cs="Arial"/>
                <w:szCs w:val="20"/>
              </w:rPr>
              <w:t>kPa</w:t>
            </w:r>
            <w:proofErr w:type="spellEnd"/>
          </w:p>
        </w:tc>
        <w:tc>
          <w:tcPr>
            <w:tcW w:w="3969" w:type="dxa"/>
            <w:gridSpan w:val="3"/>
            <w:tcBorders>
              <w:bottom w:val="single" w:sz="4" w:space="0" w:color="auto"/>
            </w:tcBorders>
            <w:vAlign w:val="center"/>
          </w:tcPr>
          <w:p w:rsidR="00C0398C" w:rsidRPr="00ED2CA6" w:rsidRDefault="00C0398C" w:rsidP="00C0398C">
            <w:pPr>
              <w:tabs>
                <w:tab w:val="left" w:pos="3152"/>
                <w:tab w:val="left" w:pos="4962"/>
              </w:tabs>
              <w:spacing w:before="20" w:after="20"/>
              <w:ind w:right="-65"/>
              <w:rPr>
                <w:rFonts w:eastAsia="Times New Roman" w:cs="Arial"/>
                <w:szCs w:val="20"/>
              </w:rPr>
            </w:pPr>
            <w:r w:rsidRPr="00ED2CA6">
              <w:rPr>
                <w:rFonts w:eastAsia="Times New Roman" w:cs="Arial"/>
                <w:szCs w:val="20"/>
              </w:rPr>
              <w:t>Corrected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3402" w:type="dxa"/>
            <w:gridSpan w:val="3"/>
            <w:tcBorders>
              <w:bottom w:val="single" w:sz="4" w:space="0" w:color="auto"/>
            </w:tcBorders>
            <w:vAlign w:val="center"/>
          </w:tcPr>
          <w:p w:rsidR="00C0398C" w:rsidRPr="00ED2CA6" w:rsidRDefault="00C0398C" w:rsidP="00C0398C">
            <w:pPr>
              <w:tabs>
                <w:tab w:val="left" w:pos="2727"/>
                <w:tab w:val="left" w:pos="4962"/>
              </w:tabs>
              <w:spacing w:before="20" w:after="20"/>
              <w:ind w:right="-108"/>
              <w:rPr>
                <w:rFonts w:eastAsia="Times New Roman" w:cs="Arial"/>
                <w:szCs w:val="20"/>
              </w:rPr>
            </w:pPr>
            <w:r w:rsidRPr="00ED2CA6">
              <w:rPr>
                <w:rFonts w:eastAsia="Times New Roman" w:cs="Arial"/>
                <w:szCs w:val="20"/>
              </w:rPr>
              <w:t>Corrected density =</w:t>
            </w:r>
            <w:r w:rsidRPr="00ED2CA6">
              <w:rPr>
                <w:rFonts w:eastAsia="Times New Roman" w:cs="Arial"/>
                <w:szCs w:val="20"/>
              </w:rPr>
              <w:tab/>
              <w:t>kg/L</w:t>
            </w:r>
          </w:p>
        </w:tc>
        <w:tc>
          <w:tcPr>
            <w:tcW w:w="2410" w:type="dxa"/>
            <w:gridSpan w:val="2"/>
            <w:vMerge/>
            <w:tcBorders>
              <w:bottom w:val="single" w:sz="4" w:space="0" w:color="auto"/>
            </w:tcBorders>
            <w:vAlign w:val="center"/>
          </w:tcPr>
          <w:p w:rsidR="00C0398C" w:rsidRPr="00ED2CA6" w:rsidRDefault="00C0398C" w:rsidP="00C0398C">
            <w:pPr>
              <w:tabs>
                <w:tab w:val="left" w:pos="3294"/>
                <w:tab w:val="left" w:pos="4962"/>
              </w:tabs>
              <w:spacing w:before="20" w:after="20"/>
              <w:rPr>
                <w:rFonts w:eastAsia="Times New Roman" w:cs="Arial"/>
                <w:szCs w:val="20"/>
              </w:rPr>
            </w:pPr>
          </w:p>
        </w:tc>
      </w:tr>
      <w:tr w:rsidR="00C0398C" w:rsidRPr="00ED2CA6" w:rsidTr="00ED2CA6">
        <w:trPr>
          <w:cantSplit/>
        </w:trPr>
        <w:tc>
          <w:tcPr>
            <w:tcW w:w="3227" w:type="dxa"/>
            <w:gridSpan w:val="2"/>
            <w:tcBorders>
              <w:top w:val="single" w:sz="4" w:space="0" w:color="auto"/>
              <w:left w:val="single" w:sz="4" w:space="0" w:color="auto"/>
              <w:right w:val="single" w:sz="4" w:space="0" w:color="auto"/>
            </w:tcBorders>
            <w:vAlign w:val="center"/>
          </w:tcPr>
          <w:p w:rsidR="00C0398C" w:rsidRPr="00ED2CA6" w:rsidRDefault="00C0398C" w:rsidP="00C0398C">
            <w:pPr>
              <w:tabs>
                <w:tab w:val="left" w:pos="2835"/>
              </w:tabs>
              <w:spacing w:before="20" w:after="20"/>
              <w:rPr>
                <w:rFonts w:eastAsia="Times New Roman" w:cs="Arial"/>
                <w:szCs w:val="20"/>
              </w:rPr>
            </w:pPr>
            <w:r w:rsidRPr="00ED2CA6">
              <w:rPr>
                <w:rFonts w:eastAsia="Times New Roman" w:cs="Arial"/>
                <w:szCs w:val="20"/>
              </w:rPr>
              <w:t>Totaliser at the end</w:t>
            </w:r>
            <w:r w:rsidRPr="00ED2CA6">
              <w:rPr>
                <w:rFonts w:eastAsia="Times New Roman" w:cs="Arial"/>
                <w:szCs w:val="20"/>
              </w:rPr>
              <w:tab/>
              <w:t>L</w:t>
            </w:r>
          </w:p>
        </w:tc>
        <w:tc>
          <w:tcPr>
            <w:tcW w:w="1701" w:type="dxa"/>
            <w:tcBorders>
              <w:top w:val="nil"/>
              <w:left w:val="single" w:sz="4" w:space="0" w:color="auto"/>
              <w:bottom w:val="nil"/>
              <w:right w:val="single" w:sz="4" w:space="0" w:color="auto"/>
            </w:tcBorders>
            <w:vAlign w:val="center"/>
          </w:tcPr>
          <w:p w:rsidR="00C0398C" w:rsidRPr="00ED2CA6" w:rsidRDefault="00C0398C" w:rsidP="00C0398C">
            <w:pPr>
              <w:tabs>
                <w:tab w:val="left" w:pos="2410"/>
              </w:tabs>
              <w:spacing w:before="20" w:after="20"/>
              <w:rPr>
                <w:rFonts w:eastAsia="Times New Roman" w:cs="Arial"/>
                <w:szCs w:val="20"/>
              </w:rPr>
            </w:pPr>
            <w:r w:rsidRPr="00ED2CA6">
              <w:rPr>
                <w:rFonts w:eastAsia="Times New Roman" w:cs="Arial"/>
                <w:szCs w:val="20"/>
              </w:rPr>
              <w:t xml:space="preserve">Total </w:t>
            </w:r>
            <w:proofErr w:type="spellStart"/>
            <w:r w:rsidRPr="00ED2CA6">
              <w:rPr>
                <w:rFonts w:eastAsia="Times New Roman" w:cs="Arial"/>
                <w:szCs w:val="20"/>
              </w:rPr>
              <w:t>vol</w:t>
            </w:r>
            <w:proofErr w:type="spellEnd"/>
            <w:r w:rsidRPr="00ED2CA6">
              <w:rPr>
                <w:rFonts w:eastAsia="Times New Roman" w:cs="Arial"/>
                <w:szCs w:val="20"/>
              </w:rPr>
              <w:t xml:space="preserve"> used</w:t>
            </w:r>
          </w:p>
        </w:tc>
        <w:tc>
          <w:tcPr>
            <w:tcW w:w="1276" w:type="dxa"/>
            <w:vMerge w:val="restart"/>
            <w:tcBorders>
              <w:left w:val="single" w:sz="4" w:space="0" w:color="auto"/>
            </w:tcBorders>
            <w:vAlign w:val="center"/>
          </w:tcPr>
          <w:p w:rsidR="00C0398C" w:rsidRPr="00ED2CA6" w:rsidRDefault="00C0398C" w:rsidP="00C0398C">
            <w:pPr>
              <w:tabs>
                <w:tab w:val="left" w:pos="4962"/>
              </w:tabs>
              <w:spacing w:before="20" w:after="2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417" w:type="dxa"/>
            <w:vMerge w:val="restart"/>
            <w:vAlign w:val="center"/>
          </w:tcPr>
          <w:p w:rsidR="00C0398C" w:rsidRPr="00ED2CA6" w:rsidRDefault="00C0398C" w:rsidP="00C0398C">
            <w:pPr>
              <w:tabs>
                <w:tab w:val="left" w:pos="4962"/>
              </w:tabs>
              <w:spacing w:before="20" w:after="20"/>
              <w:jc w:val="center"/>
              <w:rPr>
                <w:rFonts w:eastAsia="Times New Roman" w:cs="Arial"/>
                <w:szCs w:val="20"/>
              </w:rPr>
            </w:pPr>
            <w:r w:rsidRPr="00ED2CA6">
              <w:rPr>
                <w:rFonts w:eastAsia="Times New Roman" w:cs="Arial"/>
                <w:szCs w:val="20"/>
              </w:rPr>
              <w:t>Delivery 2</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276" w:type="dxa"/>
            <w:vMerge w:val="restart"/>
            <w:vAlign w:val="center"/>
          </w:tcPr>
          <w:p w:rsidR="00C0398C" w:rsidRPr="00ED2CA6" w:rsidRDefault="00C0398C" w:rsidP="00C0398C">
            <w:pPr>
              <w:tabs>
                <w:tab w:val="left" w:pos="4962"/>
              </w:tabs>
              <w:spacing w:before="20" w:after="20"/>
              <w:jc w:val="center"/>
              <w:rPr>
                <w:rFonts w:eastAsia="Times New Roman" w:cs="Arial"/>
                <w:szCs w:val="20"/>
              </w:rPr>
            </w:pPr>
            <w:r w:rsidRPr="00ED2CA6">
              <w:rPr>
                <w:rFonts w:eastAsia="Times New Roman" w:cs="Arial"/>
                <w:szCs w:val="20"/>
              </w:rPr>
              <w:t>Delivery 3</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4536" w:type="dxa"/>
            <w:gridSpan w:val="4"/>
            <w:tcBorders>
              <w:bottom w:val="single" w:sz="4" w:space="0" w:color="auto"/>
            </w:tcBorders>
            <w:vAlign w:val="center"/>
          </w:tcPr>
          <w:p w:rsidR="00C0398C" w:rsidRPr="00ED2CA6" w:rsidRDefault="00C0398C" w:rsidP="00C0398C">
            <w:pPr>
              <w:tabs>
                <w:tab w:val="left" w:pos="4962"/>
              </w:tabs>
              <w:spacing w:before="20" w:after="20"/>
              <w:jc w:val="center"/>
              <w:rPr>
                <w:rFonts w:eastAsia="Times New Roman" w:cs="Arial"/>
                <w:szCs w:val="20"/>
              </w:rPr>
            </w:pPr>
            <w:r w:rsidRPr="00ED2CA6">
              <w:rPr>
                <w:rFonts w:eastAsia="Times New Roman" w:cs="Arial"/>
                <w:szCs w:val="20"/>
              </w:rPr>
              <w:t>Compensated no V</w:t>
            </w:r>
            <w:r w:rsidRPr="00ED2CA6">
              <w:rPr>
                <w:rFonts w:eastAsia="Times New Roman" w:cs="Arial"/>
                <w:szCs w:val="20"/>
                <w:vertAlign w:val="subscript"/>
              </w:rPr>
              <w:t>FD</w:t>
            </w:r>
            <w:r w:rsidRPr="00ED2CA6">
              <w:rPr>
                <w:rFonts w:eastAsia="Times New Roman" w:cs="Arial"/>
                <w:szCs w:val="20"/>
              </w:rPr>
              <w:t>/V</w:t>
            </w:r>
            <w:r w:rsidRPr="00ED2CA6">
              <w:rPr>
                <w:rFonts w:eastAsia="Times New Roman" w:cs="Arial"/>
                <w:szCs w:val="20"/>
                <w:vertAlign w:val="subscript"/>
              </w:rPr>
              <w:t>FD15</w:t>
            </w:r>
            <w:r w:rsidRPr="00ED2CA6">
              <w:rPr>
                <w:rFonts w:eastAsia="Times New Roman" w:cs="Arial"/>
                <w:szCs w:val="20"/>
              </w:rPr>
              <w:t xml:space="preserve"> switch</w:t>
            </w:r>
          </w:p>
        </w:tc>
        <w:tc>
          <w:tcPr>
            <w:tcW w:w="1276" w:type="dxa"/>
            <w:vMerge w:val="restart"/>
            <w:vAlign w:val="center"/>
          </w:tcPr>
          <w:p w:rsidR="00C0398C" w:rsidRPr="00ED2CA6" w:rsidRDefault="00C0398C" w:rsidP="00C0398C">
            <w:pPr>
              <w:tabs>
                <w:tab w:val="left" w:pos="4962"/>
              </w:tabs>
              <w:spacing w:before="20" w:after="2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min</w:t>
            </w:r>
            <w:proofErr w:type="spellEnd"/>
          </w:p>
        </w:tc>
      </w:tr>
      <w:tr w:rsidR="00C0398C" w:rsidRPr="00ED2CA6" w:rsidTr="00ED2CA6">
        <w:trPr>
          <w:cantSplit/>
        </w:trPr>
        <w:tc>
          <w:tcPr>
            <w:tcW w:w="3227" w:type="dxa"/>
            <w:gridSpan w:val="2"/>
            <w:tcBorders>
              <w:left w:val="single" w:sz="4" w:space="0" w:color="auto"/>
              <w:bottom w:val="single" w:sz="4" w:space="0" w:color="auto"/>
              <w:right w:val="single" w:sz="4" w:space="0" w:color="auto"/>
            </w:tcBorders>
            <w:vAlign w:val="center"/>
          </w:tcPr>
          <w:p w:rsidR="00C0398C" w:rsidRPr="00ED2CA6" w:rsidRDefault="00C0398C" w:rsidP="00C0398C">
            <w:pPr>
              <w:tabs>
                <w:tab w:val="left" w:pos="2835"/>
              </w:tabs>
              <w:spacing w:before="20" w:after="20"/>
              <w:rPr>
                <w:rFonts w:eastAsia="Times New Roman" w:cs="Arial"/>
                <w:szCs w:val="20"/>
              </w:rPr>
            </w:pPr>
            <w:r w:rsidRPr="00ED2CA6">
              <w:rPr>
                <w:rFonts w:eastAsia="Times New Roman" w:cs="Arial"/>
                <w:szCs w:val="20"/>
              </w:rPr>
              <w:t>Totaliser at the start</w:t>
            </w:r>
            <w:r w:rsidRPr="00ED2CA6">
              <w:rPr>
                <w:rFonts w:eastAsia="Times New Roman" w:cs="Arial"/>
                <w:szCs w:val="20"/>
              </w:rPr>
              <w:tab/>
              <w:t>L</w:t>
            </w:r>
          </w:p>
        </w:tc>
        <w:tc>
          <w:tcPr>
            <w:tcW w:w="1701" w:type="dxa"/>
            <w:tcBorders>
              <w:top w:val="nil"/>
              <w:left w:val="single" w:sz="4" w:space="0" w:color="auto"/>
              <w:bottom w:val="nil"/>
              <w:right w:val="single" w:sz="4" w:space="0" w:color="auto"/>
            </w:tcBorders>
            <w:vAlign w:val="center"/>
          </w:tcPr>
          <w:p w:rsidR="00C0398C" w:rsidRPr="00ED2CA6" w:rsidRDefault="00C0398C" w:rsidP="00C0398C">
            <w:pPr>
              <w:tabs>
                <w:tab w:val="left" w:pos="1309"/>
              </w:tabs>
              <w:spacing w:before="20" w:after="20"/>
              <w:rPr>
                <w:rFonts w:eastAsia="Times New Roman" w:cs="Arial"/>
                <w:szCs w:val="20"/>
              </w:rPr>
            </w:pPr>
            <w:r w:rsidRPr="00ED2CA6">
              <w:rPr>
                <w:rFonts w:eastAsia="Times New Roman" w:cs="Arial"/>
                <w:szCs w:val="20"/>
              </w:rPr>
              <w:tab/>
              <w:t>L</w:t>
            </w:r>
          </w:p>
        </w:tc>
        <w:tc>
          <w:tcPr>
            <w:tcW w:w="1276" w:type="dxa"/>
            <w:vMerge/>
            <w:tcBorders>
              <w:left w:val="single" w:sz="4" w:space="0" w:color="auto"/>
            </w:tcBorders>
            <w:vAlign w:val="center"/>
          </w:tcPr>
          <w:p w:rsidR="00C0398C" w:rsidRPr="00ED2CA6" w:rsidRDefault="00C0398C" w:rsidP="00C0398C">
            <w:pPr>
              <w:tabs>
                <w:tab w:val="left" w:pos="4962"/>
              </w:tabs>
              <w:spacing w:before="20" w:after="20"/>
              <w:jc w:val="center"/>
              <w:rPr>
                <w:rFonts w:eastAsia="Times New Roman" w:cs="Arial"/>
                <w:szCs w:val="20"/>
              </w:rPr>
            </w:pPr>
          </w:p>
        </w:tc>
        <w:tc>
          <w:tcPr>
            <w:tcW w:w="1417" w:type="dxa"/>
            <w:vMerge/>
            <w:vAlign w:val="center"/>
          </w:tcPr>
          <w:p w:rsidR="00C0398C" w:rsidRPr="00ED2CA6" w:rsidRDefault="00C0398C" w:rsidP="00C0398C">
            <w:pPr>
              <w:tabs>
                <w:tab w:val="left" w:pos="4962"/>
              </w:tabs>
              <w:spacing w:before="20" w:after="20"/>
              <w:jc w:val="center"/>
              <w:rPr>
                <w:rFonts w:eastAsia="Times New Roman" w:cs="Arial"/>
                <w:szCs w:val="20"/>
              </w:rPr>
            </w:pPr>
          </w:p>
        </w:tc>
        <w:tc>
          <w:tcPr>
            <w:tcW w:w="1276" w:type="dxa"/>
            <w:vMerge/>
            <w:vAlign w:val="center"/>
          </w:tcPr>
          <w:p w:rsidR="00C0398C" w:rsidRPr="00ED2CA6" w:rsidRDefault="00C0398C" w:rsidP="00C0398C">
            <w:pPr>
              <w:tabs>
                <w:tab w:val="left" w:pos="4962"/>
              </w:tabs>
              <w:spacing w:before="20" w:after="20"/>
              <w:jc w:val="center"/>
              <w:rPr>
                <w:rFonts w:eastAsia="Times New Roman" w:cs="Arial"/>
                <w:szCs w:val="20"/>
              </w:rPr>
            </w:pPr>
          </w:p>
        </w:tc>
        <w:tc>
          <w:tcPr>
            <w:tcW w:w="1417" w:type="dxa"/>
            <w:tcBorders>
              <w:bottom w:val="single" w:sz="4" w:space="0" w:color="auto"/>
            </w:tcBorders>
            <w:vAlign w:val="center"/>
          </w:tcPr>
          <w:p w:rsidR="00C0398C" w:rsidRPr="00ED2CA6" w:rsidRDefault="00C0398C" w:rsidP="00C0398C">
            <w:pPr>
              <w:tabs>
                <w:tab w:val="left" w:pos="4962"/>
              </w:tabs>
              <w:spacing w:before="20" w:after="20"/>
              <w:jc w:val="center"/>
              <w:rPr>
                <w:rFonts w:eastAsia="Times New Roman" w:cs="Arial"/>
                <w:szCs w:val="20"/>
              </w:rPr>
            </w:pPr>
            <w:r w:rsidRPr="00ED2CA6">
              <w:rPr>
                <w:rFonts w:eastAsia="Times New Roman" w:cs="Arial"/>
                <w:szCs w:val="20"/>
              </w:rPr>
              <w:t xml:space="preserve">Delivery 1,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701" w:type="dxa"/>
            <w:tcBorders>
              <w:bottom w:val="single" w:sz="4" w:space="0" w:color="auto"/>
            </w:tcBorders>
            <w:vAlign w:val="center"/>
          </w:tcPr>
          <w:p w:rsidR="00C0398C" w:rsidRPr="00ED2CA6" w:rsidRDefault="00C0398C" w:rsidP="00C0398C">
            <w:pPr>
              <w:tabs>
                <w:tab w:val="left" w:pos="4962"/>
              </w:tabs>
              <w:spacing w:before="20" w:after="20"/>
              <w:jc w:val="center"/>
              <w:rPr>
                <w:rFonts w:eastAsia="Times New Roman" w:cs="Arial"/>
                <w:szCs w:val="20"/>
              </w:rPr>
            </w:pPr>
            <w:r w:rsidRPr="00ED2CA6">
              <w:rPr>
                <w:rFonts w:eastAsia="Times New Roman" w:cs="Arial"/>
                <w:szCs w:val="20"/>
              </w:rPr>
              <w:t xml:space="preserve">Delivery 2,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418" w:type="dxa"/>
            <w:gridSpan w:val="2"/>
            <w:vAlign w:val="center"/>
          </w:tcPr>
          <w:p w:rsidR="00C0398C" w:rsidRPr="00ED2CA6" w:rsidRDefault="00C0398C" w:rsidP="00C0398C">
            <w:pPr>
              <w:tabs>
                <w:tab w:val="left" w:pos="4962"/>
              </w:tabs>
              <w:spacing w:before="20" w:after="20"/>
              <w:jc w:val="center"/>
              <w:rPr>
                <w:rFonts w:eastAsia="Times New Roman" w:cs="Arial"/>
                <w:szCs w:val="20"/>
              </w:rPr>
            </w:pPr>
            <w:r w:rsidRPr="00ED2CA6">
              <w:rPr>
                <w:rFonts w:eastAsia="Times New Roman" w:cs="Arial"/>
                <w:szCs w:val="20"/>
              </w:rPr>
              <w:t xml:space="preserve">Delivery 3,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276" w:type="dxa"/>
            <w:vMerge/>
            <w:vAlign w:val="center"/>
          </w:tcPr>
          <w:p w:rsidR="00C0398C" w:rsidRPr="00ED2CA6" w:rsidRDefault="00C0398C" w:rsidP="00C0398C">
            <w:pPr>
              <w:tabs>
                <w:tab w:val="left" w:pos="4962"/>
              </w:tabs>
              <w:spacing w:before="20" w:after="20"/>
              <w:jc w:val="center"/>
              <w:rPr>
                <w:rFonts w:eastAsia="Times New Roman" w:cs="Arial"/>
                <w:szCs w:val="20"/>
              </w:rPr>
            </w:pPr>
          </w:p>
        </w:tc>
      </w:tr>
      <w:tr w:rsidR="00C0398C" w:rsidRPr="00ED2CA6" w:rsidTr="00ED2CA6">
        <w:trPr>
          <w:trHeight w:val="284"/>
        </w:trPr>
        <w:tc>
          <w:tcPr>
            <w:tcW w:w="4928" w:type="dxa"/>
            <w:gridSpan w:val="3"/>
            <w:tcBorders>
              <w:top w:val="single" w:sz="4" w:space="0" w:color="auto"/>
            </w:tcBorders>
            <w:vAlign w:val="center"/>
          </w:tcPr>
          <w:p w:rsidR="00C0398C" w:rsidRPr="00ED2CA6" w:rsidRDefault="00C0398C" w:rsidP="00C0398C">
            <w:pPr>
              <w:tabs>
                <w:tab w:val="left" w:pos="567"/>
              </w:tabs>
              <w:spacing w:before="20" w:after="20"/>
              <w:rPr>
                <w:rFonts w:eastAsia="Times New Roman" w:cs="Arial"/>
                <w:szCs w:val="20"/>
                <w:vertAlign w:val="subscript"/>
              </w:rPr>
            </w:pPr>
            <w:r w:rsidRPr="00ED2CA6">
              <w:rPr>
                <w:rFonts w:eastAsia="Times New Roman" w:cs="Arial"/>
                <w:szCs w:val="20"/>
              </w:rPr>
              <w:t>T</w:t>
            </w:r>
            <w:r w:rsidRPr="00ED2CA6">
              <w:rPr>
                <w:rFonts w:eastAsia="Times New Roman" w:cs="Arial"/>
                <w:szCs w:val="20"/>
                <w:vertAlign w:val="subscript"/>
              </w:rPr>
              <w:t>MM</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701"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8" w:type="dxa"/>
            <w:gridSpan w:val="2"/>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r>
      <w:tr w:rsidR="00C0398C" w:rsidRPr="00ED2CA6" w:rsidTr="00ED2CA6">
        <w:trPr>
          <w:trHeight w:val="284"/>
        </w:trPr>
        <w:tc>
          <w:tcPr>
            <w:tcW w:w="4928" w:type="dxa"/>
            <w:gridSpan w:val="3"/>
            <w:vAlign w:val="center"/>
          </w:tcPr>
          <w:p w:rsidR="00C0398C" w:rsidRPr="00ED2CA6" w:rsidRDefault="00C0398C" w:rsidP="00C0398C">
            <w:pPr>
              <w:tabs>
                <w:tab w:val="left" w:pos="567"/>
              </w:tabs>
              <w:spacing w:before="20" w:after="20"/>
              <w:rPr>
                <w:rFonts w:eastAsia="Times New Roman" w:cs="Arial"/>
                <w:szCs w:val="20"/>
                <w:vertAlign w:val="subscript"/>
              </w:rPr>
            </w:pPr>
            <w:r w:rsidRPr="00ED2CA6">
              <w:rPr>
                <w:rFonts w:eastAsia="Times New Roman" w:cs="Arial"/>
                <w:szCs w:val="20"/>
              </w:rPr>
              <w:t>P</w:t>
            </w:r>
            <w:r w:rsidRPr="00ED2CA6">
              <w:rPr>
                <w:rFonts w:eastAsia="Times New Roman" w:cs="Arial"/>
                <w:szCs w:val="20"/>
                <w:vertAlign w:val="subscript"/>
              </w:rPr>
              <w:t>MM</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rPr>
              <w:t>kPa</w:t>
            </w:r>
            <w:proofErr w:type="spellEnd"/>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rPr>
              <w:t>kPa</w:t>
            </w:r>
            <w:proofErr w:type="spellEnd"/>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rPr>
              <w:t>kPa</w:t>
            </w:r>
            <w:proofErr w:type="spellEnd"/>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rPr>
              <w:t>kPa</w:t>
            </w:r>
            <w:proofErr w:type="spellEnd"/>
          </w:p>
        </w:tc>
        <w:tc>
          <w:tcPr>
            <w:tcW w:w="1701"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rPr>
              <w:t>kPa</w:t>
            </w:r>
            <w:proofErr w:type="spellEnd"/>
          </w:p>
        </w:tc>
        <w:tc>
          <w:tcPr>
            <w:tcW w:w="1418" w:type="dxa"/>
            <w:gridSpan w:val="2"/>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rPr>
              <w:t>kPa</w:t>
            </w:r>
            <w:proofErr w:type="spellEnd"/>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rPr>
              <w:t>kPa</w:t>
            </w:r>
            <w:proofErr w:type="spellEnd"/>
          </w:p>
        </w:tc>
      </w:tr>
      <w:tr w:rsidR="00D048A4" w:rsidRPr="00ED2CA6" w:rsidTr="00ED2CA6">
        <w:trPr>
          <w:trHeight w:val="284"/>
        </w:trPr>
        <w:tc>
          <w:tcPr>
            <w:tcW w:w="4928" w:type="dxa"/>
            <w:gridSpan w:val="3"/>
            <w:vAlign w:val="center"/>
          </w:tcPr>
          <w:p w:rsidR="00D048A4" w:rsidRPr="00ED2CA6" w:rsidRDefault="00D048A4" w:rsidP="00C0398C">
            <w:pPr>
              <w:tabs>
                <w:tab w:val="left" w:pos="567"/>
              </w:tabs>
              <w:spacing w:before="20" w:after="20"/>
              <w:rPr>
                <w:rFonts w:eastAsia="Times New Roman" w:cs="Arial"/>
                <w:szCs w:val="20"/>
              </w:rPr>
            </w:pPr>
            <w:proofErr w:type="spellStart"/>
            <w:r>
              <w:rPr>
                <w:rFonts w:eastAsia="Times New Roman" w:cs="Arial"/>
                <w:szCs w:val="20"/>
              </w:rPr>
              <w:t>D</w:t>
            </w:r>
            <w:r w:rsidRPr="00E54532">
              <w:rPr>
                <w:rFonts w:eastAsia="Times New Roman" w:cs="Arial"/>
                <w:szCs w:val="20"/>
                <w:vertAlign w:val="subscript"/>
              </w:rPr>
              <w:t>p</w:t>
            </w:r>
            <w:proofErr w:type="spellEnd"/>
          </w:p>
        </w:tc>
        <w:tc>
          <w:tcPr>
            <w:tcW w:w="1276" w:type="dxa"/>
            <w:vAlign w:val="center"/>
          </w:tcPr>
          <w:p w:rsidR="00D048A4" w:rsidRPr="00ED2CA6"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417" w:type="dxa"/>
            <w:vAlign w:val="center"/>
          </w:tcPr>
          <w:p w:rsidR="00D048A4" w:rsidRPr="00ED2CA6"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6" w:type="dxa"/>
            <w:vAlign w:val="center"/>
          </w:tcPr>
          <w:p w:rsidR="00D048A4" w:rsidRPr="00ED2CA6"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417" w:type="dxa"/>
            <w:vAlign w:val="center"/>
          </w:tcPr>
          <w:p w:rsidR="00D048A4" w:rsidRPr="00ED2CA6"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701" w:type="dxa"/>
            <w:vAlign w:val="center"/>
          </w:tcPr>
          <w:p w:rsidR="00D048A4" w:rsidRPr="00ED2CA6" w:rsidRDefault="00D048A4" w:rsidP="00C0398C">
            <w:pPr>
              <w:tabs>
                <w:tab w:val="left" w:pos="4962"/>
              </w:tabs>
              <w:spacing w:before="20" w:after="20"/>
              <w:jc w:val="right"/>
              <w:rPr>
                <w:rFonts w:eastAsia="Times New Roman" w:cs="Arial"/>
                <w:szCs w:val="20"/>
              </w:rPr>
            </w:pPr>
            <w:proofErr w:type="spellStart"/>
            <w:r w:rsidRPr="00D048A4">
              <w:rPr>
                <w:rFonts w:eastAsia="Times New Roman" w:cs="Arial"/>
                <w:szCs w:val="20"/>
              </w:rPr>
              <w:t>kPa</w:t>
            </w:r>
            <w:proofErr w:type="spellEnd"/>
          </w:p>
        </w:tc>
        <w:tc>
          <w:tcPr>
            <w:tcW w:w="1418" w:type="dxa"/>
            <w:gridSpan w:val="2"/>
            <w:vAlign w:val="center"/>
          </w:tcPr>
          <w:p w:rsidR="00D048A4" w:rsidRPr="00ED2CA6"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c>
          <w:tcPr>
            <w:tcW w:w="1276" w:type="dxa"/>
            <w:vAlign w:val="center"/>
          </w:tcPr>
          <w:p w:rsidR="00D048A4" w:rsidRPr="00ED2CA6" w:rsidRDefault="00D048A4" w:rsidP="00C0398C">
            <w:pPr>
              <w:tabs>
                <w:tab w:val="left" w:pos="4962"/>
              </w:tabs>
              <w:spacing w:before="20" w:after="20"/>
              <w:jc w:val="right"/>
              <w:rPr>
                <w:rFonts w:eastAsia="Times New Roman" w:cs="Arial"/>
                <w:szCs w:val="20"/>
              </w:rPr>
            </w:pPr>
            <w:proofErr w:type="spellStart"/>
            <w:r w:rsidRPr="00C0398C">
              <w:rPr>
                <w:rFonts w:eastAsia="Times New Roman" w:cs="Arial"/>
                <w:szCs w:val="20"/>
              </w:rPr>
              <w:t>kPa</w:t>
            </w:r>
            <w:proofErr w:type="spellEnd"/>
          </w:p>
        </w:tc>
      </w:tr>
      <w:tr w:rsidR="00C0398C" w:rsidRPr="00ED2CA6" w:rsidTr="00ED2CA6">
        <w:trPr>
          <w:trHeight w:val="284"/>
        </w:trPr>
        <w:tc>
          <w:tcPr>
            <w:tcW w:w="4928" w:type="dxa"/>
            <w:gridSpan w:val="3"/>
            <w:vAlign w:val="center"/>
          </w:tcPr>
          <w:p w:rsidR="00C0398C" w:rsidRPr="00ED2CA6" w:rsidRDefault="00C0398C" w:rsidP="00C0398C">
            <w:pPr>
              <w:tabs>
                <w:tab w:val="left" w:pos="567"/>
              </w:tabs>
              <w:spacing w:before="20" w:after="20"/>
              <w:rPr>
                <w:rFonts w:eastAsia="Times New Roman" w:cs="Arial"/>
                <w:szCs w:val="20"/>
              </w:rPr>
            </w:pPr>
            <w:r w:rsidRPr="00ED2CA6">
              <w:rPr>
                <w:rFonts w:eastAsia="Times New Roman" w:cs="Arial"/>
                <w:szCs w:val="20"/>
              </w:rPr>
              <w:t>V</w:t>
            </w:r>
            <w:r w:rsidRPr="00ED2CA6">
              <w:rPr>
                <w:rFonts w:eastAsia="Times New Roman" w:cs="Arial"/>
                <w:szCs w:val="20"/>
                <w:vertAlign w:val="subscript"/>
              </w:rPr>
              <w:t>MM</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701"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8" w:type="dxa"/>
            <w:gridSpan w:val="2"/>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8" w:type="dxa"/>
            <w:gridSpan w:val="3"/>
            <w:vAlign w:val="center"/>
          </w:tcPr>
          <w:p w:rsidR="00C0398C" w:rsidRPr="00ED2CA6" w:rsidRDefault="00C0398C" w:rsidP="00C0398C">
            <w:pPr>
              <w:tabs>
                <w:tab w:val="left" w:pos="851"/>
              </w:tabs>
              <w:spacing w:before="20" w:after="20"/>
              <w:rPr>
                <w:rFonts w:eastAsia="Times New Roman" w:cs="Arial"/>
                <w:szCs w:val="20"/>
              </w:rPr>
            </w:pPr>
            <w:r w:rsidRPr="00ED2CA6">
              <w:rPr>
                <w:rFonts w:eastAsia="Times New Roman" w:cs="Arial"/>
                <w:szCs w:val="20"/>
              </w:rPr>
              <w:t>Maximum achievable flow rate</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L/min</w:t>
            </w:r>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L/min</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L/min</w:t>
            </w:r>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L/min</w:t>
            </w:r>
          </w:p>
        </w:tc>
        <w:tc>
          <w:tcPr>
            <w:tcW w:w="1701"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L/min</w:t>
            </w:r>
          </w:p>
        </w:tc>
        <w:tc>
          <w:tcPr>
            <w:tcW w:w="1418" w:type="dxa"/>
            <w:gridSpan w:val="2"/>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L/min</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L/min</w:t>
            </w:r>
          </w:p>
        </w:tc>
      </w:tr>
      <w:tr w:rsidR="00C0398C" w:rsidRPr="00ED2CA6" w:rsidTr="00ED2CA6">
        <w:trPr>
          <w:trHeight w:val="284"/>
        </w:trPr>
        <w:tc>
          <w:tcPr>
            <w:tcW w:w="4928" w:type="dxa"/>
            <w:gridSpan w:val="3"/>
            <w:vAlign w:val="center"/>
          </w:tcPr>
          <w:p w:rsidR="00C0398C" w:rsidRPr="00ED2CA6" w:rsidRDefault="00C0398C" w:rsidP="00C0398C">
            <w:pPr>
              <w:tabs>
                <w:tab w:val="left" w:pos="851"/>
              </w:tabs>
              <w:spacing w:before="20" w:after="20"/>
              <w:rPr>
                <w:rFonts w:eastAsia="Times New Roman" w:cs="Arial"/>
                <w:szCs w:val="20"/>
              </w:rPr>
            </w:pPr>
            <w:r w:rsidRPr="00ED2CA6">
              <w:rPr>
                <w:rFonts w:eastAsia="Times New Roman" w:cs="Arial"/>
                <w:szCs w:val="20"/>
              </w:rPr>
              <w:t>MF</w:t>
            </w:r>
            <w:r w:rsidRPr="00ED2CA6">
              <w:rPr>
                <w:rFonts w:eastAsia="Times New Roman" w:cs="Arial"/>
                <w:szCs w:val="20"/>
                <w:vertAlign w:val="subscript"/>
              </w:rPr>
              <w:t>MM</w:t>
            </w:r>
          </w:p>
        </w:tc>
        <w:tc>
          <w:tcPr>
            <w:tcW w:w="1276" w:type="dxa"/>
            <w:vAlign w:val="center"/>
          </w:tcPr>
          <w:p w:rsidR="00C0398C" w:rsidRPr="00ED2CA6" w:rsidRDefault="00C0398C" w:rsidP="00C0398C">
            <w:pPr>
              <w:tabs>
                <w:tab w:val="left" w:pos="4962"/>
              </w:tabs>
              <w:spacing w:before="20" w:after="20"/>
              <w:rPr>
                <w:rFonts w:eastAsia="Times New Roman" w:cs="Arial"/>
                <w:szCs w:val="20"/>
              </w:rPr>
            </w:pPr>
          </w:p>
        </w:tc>
        <w:tc>
          <w:tcPr>
            <w:tcW w:w="1417" w:type="dxa"/>
            <w:vAlign w:val="center"/>
          </w:tcPr>
          <w:p w:rsidR="00C0398C" w:rsidRPr="00ED2CA6" w:rsidRDefault="00C0398C" w:rsidP="00C0398C">
            <w:pPr>
              <w:tabs>
                <w:tab w:val="left" w:pos="4962"/>
              </w:tabs>
              <w:spacing w:before="20" w:after="20"/>
              <w:rPr>
                <w:rFonts w:eastAsia="Times New Roman" w:cs="Arial"/>
                <w:szCs w:val="20"/>
              </w:rPr>
            </w:pPr>
          </w:p>
        </w:tc>
        <w:tc>
          <w:tcPr>
            <w:tcW w:w="1276" w:type="dxa"/>
            <w:vAlign w:val="center"/>
          </w:tcPr>
          <w:p w:rsidR="00C0398C" w:rsidRPr="00ED2CA6" w:rsidRDefault="00C0398C" w:rsidP="00C0398C">
            <w:pPr>
              <w:tabs>
                <w:tab w:val="left" w:pos="4962"/>
              </w:tabs>
              <w:spacing w:before="20" w:after="20"/>
              <w:rPr>
                <w:rFonts w:eastAsia="Times New Roman" w:cs="Arial"/>
                <w:szCs w:val="20"/>
              </w:rPr>
            </w:pPr>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p>
        </w:tc>
        <w:tc>
          <w:tcPr>
            <w:tcW w:w="1701" w:type="dxa"/>
            <w:vAlign w:val="center"/>
          </w:tcPr>
          <w:p w:rsidR="00C0398C" w:rsidRPr="00ED2CA6" w:rsidRDefault="00C0398C" w:rsidP="00C0398C">
            <w:pPr>
              <w:tabs>
                <w:tab w:val="left" w:pos="4962"/>
              </w:tabs>
              <w:spacing w:before="20" w:after="20"/>
              <w:jc w:val="right"/>
              <w:rPr>
                <w:rFonts w:eastAsia="Times New Roman" w:cs="Arial"/>
                <w:szCs w:val="20"/>
              </w:rPr>
            </w:pPr>
          </w:p>
        </w:tc>
        <w:tc>
          <w:tcPr>
            <w:tcW w:w="1418" w:type="dxa"/>
            <w:gridSpan w:val="2"/>
            <w:vAlign w:val="center"/>
          </w:tcPr>
          <w:p w:rsidR="00C0398C" w:rsidRPr="00ED2CA6" w:rsidRDefault="00C0398C" w:rsidP="00C0398C">
            <w:pPr>
              <w:tabs>
                <w:tab w:val="left" w:pos="4962"/>
              </w:tabs>
              <w:spacing w:before="20" w:after="20"/>
              <w:rPr>
                <w:rFonts w:eastAsia="Times New Roman" w:cs="Arial"/>
                <w:szCs w:val="20"/>
              </w:rPr>
            </w:pP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p>
        </w:tc>
      </w:tr>
      <w:tr w:rsidR="00C0398C" w:rsidRPr="00ED2CA6" w:rsidTr="00ED2CA6">
        <w:trPr>
          <w:trHeight w:val="284"/>
        </w:trPr>
        <w:tc>
          <w:tcPr>
            <w:tcW w:w="4928" w:type="dxa"/>
            <w:gridSpan w:val="3"/>
            <w:tcBorders>
              <w:bottom w:val="single" w:sz="4" w:space="0" w:color="auto"/>
            </w:tcBorders>
            <w:vAlign w:val="center"/>
          </w:tcPr>
          <w:p w:rsidR="00C0398C" w:rsidRPr="00ED2CA6" w:rsidRDefault="00C0398C" w:rsidP="004814FA">
            <w:pPr>
              <w:tabs>
                <w:tab w:val="left" w:pos="851"/>
              </w:tabs>
              <w:spacing w:before="20" w:after="20"/>
              <w:rPr>
                <w:rFonts w:eastAsia="Times New Roman" w:cs="Arial"/>
                <w:szCs w:val="20"/>
                <w:vertAlign w:val="subscript"/>
              </w:rPr>
            </w:pPr>
            <w:proofErr w:type="spellStart"/>
            <w:r w:rsidRPr="00ED2CA6">
              <w:rPr>
                <w:rFonts w:eastAsia="Times New Roman" w:cs="Arial"/>
                <w:szCs w:val="20"/>
              </w:rPr>
              <w:t>C</w:t>
            </w:r>
            <w:r w:rsidRPr="00ED2CA6">
              <w:rPr>
                <w:rFonts w:eastAsia="Times New Roman" w:cs="Arial"/>
                <w:szCs w:val="20"/>
                <w:vertAlign w:val="subscript"/>
              </w:rPr>
              <w:t>tlMM</w:t>
            </w:r>
            <w:proofErr w:type="spellEnd"/>
            <w:r w:rsidRPr="00ED2CA6">
              <w:rPr>
                <w:rFonts w:eastAsia="Times New Roman" w:cs="Arial"/>
                <w:szCs w:val="20"/>
                <w:vertAlign w:val="subscript"/>
              </w:rPr>
              <w:tab/>
            </w:r>
            <w:r w:rsidRPr="00ED2CA6">
              <w:rPr>
                <w:rFonts w:eastAsia="Times New Roman" w:cs="Arial"/>
                <w:szCs w:val="20"/>
              </w:rPr>
              <w:t>(using density at 15</w:t>
            </w:r>
            <w:r w:rsidRPr="00ED2CA6">
              <w:rPr>
                <w:rFonts w:eastAsia="Times New Roman" w:cs="Arial"/>
                <w:szCs w:val="20"/>
              </w:rPr>
              <w:sym w:font="Symbol" w:char="F0B0"/>
            </w:r>
            <w:r w:rsidRPr="00ED2CA6">
              <w:rPr>
                <w:rFonts w:eastAsia="Times New Roman" w:cs="Arial"/>
                <w:szCs w:val="20"/>
              </w:rPr>
              <w:t>C, T</w:t>
            </w:r>
            <w:r w:rsidRPr="00ED2CA6">
              <w:rPr>
                <w:rFonts w:eastAsia="Times New Roman" w:cs="Arial"/>
                <w:szCs w:val="20"/>
                <w:vertAlign w:val="subscript"/>
              </w:rPr>
              <w:t>MM</w:t>
            </w:r>
            <w:r w:rsidRPr="00ED2CA6">
              <w:rPr>
                <w:rFonts w:eastAsia="Times New Roman" w:cs="Arial"/>
                <w:szCs w:val="20"/>
              </w:rPr>
              <w:t>)</w:t>
            </w:r>
          </w:p>
        </w:tc>
        <w:tc>
          <w:tcPr>
            <w:tcW w:w="1276" w:type="dxa"/>
            <w:tcBorders>
              <w:bottom w:val="single" w:sz="4" w:space="0" w:color="auto"/>
            </w:tcBorders>
            <w:vAlign w:val="center"/>
          </w:tcPr>
          <w:p w:rsidR="00C0398C" w:rsidRPr="00ED2CA6" w:rsidRDefault="00C0398C" w:rsidP="00C0398C">
            <w:pPr>
              <w:tabs>
                <w:tab w:val="left" w:pos="4962"/>
              </w:tabs>
              <w:spacing w:before="20" w:after="20"/>
              <w:rPr>
                <w:rFonts w:eastAsia="Times New Roman" w:cs="Arial"/>
                <w:szCs w:val="20"/>
              </w:rPr>
            </w:pPr>
          </w:p>
        </w:tc>
        <w:tc>
          <w:tcPr>
            <w:tcW w:w="1417" w:type="dxa"/>
            <w:tcBorders>
              <w:bottom w:val="single" w:sz="4" w:space="0" w:color="auto"/>
            </w:tcBorders>
            <w:vAlign w:val="center"/>
          </w:tcPr>
          <w:p w:rsidR="00C0398C" w:rsidRPr="00ED2CA6"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ED2CA6" w:rsidRDefault="00C0398C" w:rsidP="00C0398C">
            <w:pPr>
              <w:tabs>
                <w:tab w:val="left" w:pos="4962"/>
              </w:tabs>
              <w:spacing w:before="20" w:after="20"/>
              <w:rPr>
                <w:rFonts w:eastAsia="Times New Roman" w:cs="Arial"/>
                <w:szCs w:val="20"/>
              </w:rPr>
            </w:pPr>
          </w:p>
        </w:tc>
        <w:tc>
          <w:tcPr>
            <w:tcW w:w="1417"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
        </w:tc>
        <w:tc>
          <w:tcPr>
            <w:tcW w:w="1701"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
        </w:tc>
        <w:tc>
          <w:tcPr>
            <w:tcW w:w="1418" w:type="dxa"/>
            <w:gridSpan w:val="2"/>
            <w:tcBorders>
              <w:bottom w:val="single" w:sz="4" w:space="0" w:color="auto"/>
            </w:tcBorders>
            <w:vAlign w:val="center"/>
          </w:tcPr>
          <w:p w:rsidR="00C0398C" w:rsidRPr="00ED2CA6"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
        </w:tc>
      </w:tr>
      <w:tr w:rsidR="00C0398C" w:rsidRPr="00ED2CA6" w:rsidTr="00ED2CA6">
        <w:trPr>
          <w:trHeight w:val="284"/>
        </w:trPr>
        <w:tc>
          <w:tcPr>
            <w:tcW w:w="4928" w:type="dxa"/>
            <w:gridSpan w:val="3"/>
            <w:tcBorders>
              <w:bottom w:val="single" w:sz="4" w:space="0" w:color="auto"/>
            </w:tcBorders>
            <w:vAlign w:val="center"/>
          </w:tcPr>
          <w:p w:rsidR="00C0398C" w:rsidRPr="00ED2CA6" w:rsidRDefault="00C0398C" w:rsidP="00C0398C">
            <w:pPr>
              <w:tabs>
                <w:tab w:val="left" w:pos="851"/>
              </w:tabs>
              <w:spacing w:before="20" w:after="20"/>
              <w:rPr>
                <w:rFonts w:eastAsia="Times New Roman" w:cs="Arial"/>
                <w:szCs w:val="20"/>
              </w:rPr>
            </w:pPr>
            <w:proofErr w:type="spellStart"/>
            <w:r w:rsidRPr="00ED2CA6">
              <w:rPr>
                <w:rFonts w:eastAsia="Times New Roman" w:cs="Arial"/>
                <w:szCs w:val="20"/>
              </w:rPr>
              <w:t>C</w:t>
            </w:r>
            <w:r w:rsidRPr="00ED2CA6">
              <w:rPr>
                <w:rFonts w:eastAsia="Times New Roman" w:cs="Arial"/>
                <w:szCs w:val="20"/>
                <w:vertAlign w:val="subscript"/>
              </w:rPr>
              <w:t>plMM</w:t>
            </w:r>
            <w:proofErr w:type="spellEnd"/>
            <w:r w:rsidRPr="00ED2CA6">
              <w:rPr>
                <w:rFonts w:eastAsia="Times New Roman" w:cs="Arial"/>
                <w:szCs w:val="20"/>
              </w:rPr>
              <w:sym w:font="Symbol" w:char="F0C4"/>
            </w:r>
            <w:r w:rsidRPr="00ED2CA6">
              <w:rPr>
                <w:rFonts w:eastAsia="Times New Roman" w:cs="Arial"/>
                <w:szCs w:val="20"/>
                <w:vertAlign w:val="subscript"/>
              </w:rPr>
              <w:tab/>
            </w:r>
            <w:r w:rsidRPr="00ED2CA6">
              <w:rPr>
                <w:rFonts w:eastAsia="Times New Roman" w:cs="Arial"/>
                <w:szCs w:val="20"/>
              </w:rPr>
              <w:t xml:space="preserve">(using </w:t>
            </w:r>
            <w:proofErr w:type="spellStart"/>
            <w:r w:rsidRPr="00ED2CA6">
              <w:rPr>
                <w:rFonts w:eastAsia="Times New Roman" w:cs="Arial"/>
                <w:szCs w:val="20"/>
              </w:rPr>
              <w:t>P</w:t>
            </w:r>
            <w:r w:rsidRPr="00ED2CA6">
              <w:rPr>
                <w:rFonts w:eastAsia="Times New Roman" w:cs="Arial"/>
                <w:szCs w:val="20"/>
                <w:vertAlign w:val="subscript"/>
              </w:rPr>
              <w:t>e</w:t>
            </w:r>
            <w:proofErr w:type="spellEnd"/>
            <w:r w:rsidRPr="00ED2CA6">
              <w:rPr>
                <w:rFonts w:eastAsia="Times New Roman" w:cs="Arial"/>
                <w:szCs w:val="20"/>
              </w:rPr>
              <w:t>, density at 15</w:t>
            </w:r>
            <w:r w:rsidRPr="00ED2CA6">
              <w:rPr>
                <w:rFonts w:eastAsia="Times New Roman" w:cs="Arial"/>
                <w:szCs w:val="20"/>
              </w:rPr>
              <w:sym w:font="Symbol" w:char="F0B0"/>
            </w:r>
            <w:r w:rsidRPr="00ED2CA6">
              <w:rPr>
                <w:rFonts w:eastAsia="Times New Roman" w:cs="Arial"/>
                <w:szCs w:val="20"/>
              </w:rPr>
              <w:t>C, T</w:t>
            </w:r>
            <w:r w:rsidRPr="00ED2CA6">
              <w:rPr>
                <w:rFonts w:eastAsia="Times New Roman" w:cs="Arial"/>
                <w:szCs w:val="20"/>
                <w:vertAlign w:val="subscript"/>
              </w:rPr>
              <w:t>MM</w:t>
            </w:r>
            <w:r w:rsidRPr="00ED2CA6">
              <w:rPr>
                <w:rFonts w:eastAsia="Times New Roman" w:cs="Arial"/>
                <w:szCs w:val="20"/>
              </w:rPr>
              <w:t>, P</w:t>
            </w:r>
            <w:r w:rsidRPr="00ED2CA6">
              <w:rPr>
                <w:rFonts w:eastAsia="Times New Roman" w:cs="Arial"/>
                <w:szCs w:val="20"/>
                <w:vertAlign w:val="subscript"/>
              </w:rPr>
              <w:t>MM</w:t>
            </w:r>
            <w:r w:rsidRPr="00ED2CA6">
              <w:rPr>
                <w:rFonts w:eastAsia="Times New Roman" w:cs="Arial"/>
                <w:szCs w:val="20"/>
              </w:rPr>
              <w:t>)</w:t>
            </w:r>
          </w:p>
        </w:tc>
        <w:tc>
          <w:tcPr>
            <w:tcW w:w="1276" w:type="dxa"/>
            <w:tcBorders>
              <w:bottom w:val="single" w:sz="4" w:space="0" w:color="auto"/>
            </w:tcBorders>
            <w:vAlign w:val="center"/>
          </w:tcPr>
          <w:p w:rsidR="00C0398C" w:rsidRPr="00ED2CA6" w:rsidRDefault="00C0398C" w:rsidP="00C0398C">
            <w:pPr>
              <w:tabs>
                <w:tab w:val="left" w:pos="4962"/>
              </w:tabs>
              <w:spacing w:before="20" w:after="20"/>
              <w:rPr>
                <w:rFonts w:eastAsia="Times New Roman" w:cs="Arial"/>
                <w:szCs w:val="20"/>
              </w:rPr>
            </w:pPr>
          </w:p>
        </w:tc>
        <w:tc>
          <w:tcPr>
            <w:tcW w:w="1417" w:type="dxa"/>
            <w:tcBorders>
              <w:bottom w:val="single" w:sz="4" w:space="0" w:color="auto"/>
            </w:tcBorders>
            <w:vAlign w:val="center"/>
          </w:tcPr>
          <w:p w:rsidR="00C0398C" w:rsidRPr="00ED2CA6"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ED2CA6" w:rsidRDefault="00C0398C" w:rsidP="00C0398C">
            <w:pPr>
              <w:tabs>
                <w:tab w:val="left" w:pos="4962"/>
              </w:tabs>
              <w:spacing w:before="20" w:after="20"/>
              <w:rPr>
                <w:rFonts w:eastAsia="Times New Roman" w:cs="Arial"/>
                <w:szCs w:val="20"/>
              </w:rPr>
            </w:pPr>
          </w:p>
        </w:tc>
        <w:tc>
          <w:tcPr>
            <w:tcW w:w="1417"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
        </w:tc>
        <w:tc>
          <w:tcPr>
            <w:tcW w:w="1701"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
        </w:tc>
        <w:tc>
          <w:tcPr>
            <w:tcW w:w="1418" w:type="dxa"/>
            <w:gridSpan w:val="2"/>
            <w:tcBorders>
              <w:bottom w:val="single" w:sz="4" w:space="0" w:color="auto"/>
            </w:tcBorders>
            <w:vAlign w:val="center"/>
          </w:tcPr>
          <w:p w:rsidR="00C0398C" w:rsidRPr="00ED2CA6" w:rsidRDefault="00C0398C" w:rsidP="00C0398C">
            <w:pPr>
              <w:tabs>
                <w:tab w:val="left" w:pos="4962"/>
              </w:tabs>
              <w:spacing w:before="20" w:after="20"/>
              <w:rPr>
                <w:rFonts w:eastAsia="Times New Roman" w:cs="Arial"/>
                <w:szCs w:val="20"/>
              </w:rPr>
            </w:pPr>
          </w:p>
        </w:tc>
        <w:tc>
          <w:tcPr>
            <w:tcW w:w="1276"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
        </w:tc>
      </w:tr>
      <w:tr w:rsidR="00C0398C" w:rsidRPr="00ED2CA6"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20" w:after="20"/>
              <w:rPr>
                <w:rFonts w:eastAsia="Times New Roman" w:cs="Arial"/>
                <w:szCs w:val="20"/>
              </w:rPr>
            </w:pPr>
            <w:r w:rsidRPr="00ED2CA6">
              <w:rPr>
                <w:rFonts w:eastAsia="Times New Roman" w:cs="Arial"/>
                <w:szCs w:val="20"/>
              </w:rPr>
              <w:t>V</w:t>
            </w:r>
            <w:r w:rsidRPr="00ED2CA6">
              <w:rPr>
                <w:rFonts w:eastAsia="Times New Roman" w:cs="Arial"/>
                <w:szCs w:val="20"/>
                <w:vertAlign w:val="subscript"/>
              </w:rPr>
              <w:t>REF</w:t>
            </w:r>
            <w:r w:rsidRPr="00ED2CA6">
              <w:rPr>
                <w:rFonts w:eastAsia="Times New Roman" w:cs="Arial"/>
                <w:szCs w:val="20"/>
              </w:rPr>
              <w:sym w:font="Symbol" w:char="F0A8"/>
            </w:r>
            <w:r w:rsidRPr="00ED2CA6">
              <w:rPr>
                <w:rFonts w:eastAsia="Times New Roman" w:cs="Arial"/>
                <w:szCs w:val="20"/>
              </w:rPr>
              <w:tab/>
              <w:t>(V</w:t>
            </w:r>
            <w:r w:rsidRPr="00ED2CA6">
              <w:rPr>
                <w:rFonts w:eastAsia="Times New Roman" w:cs="Arial"/>
                <w:szCs w:val="20"/>
                <w:vertAlign w:val="subscript"/>
              </w:rPr>
              <w:t>MM</w:t>
            </w:r>
            <w:r w:rsidRPr="00ED2CA6">
              <w:rPr>
                <w:rFonts w:eastAsia="Times New Roman" w:cs="Arial"/>
                <w:szCs w:val="20"/>
              </w:rPr>
              <w:t xml:space="preserve"> </w:t>
            </w:r>
            <w:r w:rsidRPr="00ED2CA6">
              <w:rPr>
                <w:rFonts w:eastAsia="Times New Roman" w:cs="Arial"/>
                <w:szCs w:val="20"/>
              </w:rPr>
              <w:sym w:font="Symbol" w:char="F0B4"/>
            </w:r>
            <w:r w:rsidRPr="00ED2CA6">
              <w:rPr>
                <w:rFonts w:eastAsia="Times New Roman" w:cs="Arial"/>
                <w:szCs w:val="20"/>
              </w:rPr>
              <w:t xml:space="preserve"> </w:t>
            </w:r>
            <w:proofErr w:type="spellStart"/>
            <w:r w:rsidRPr="00ED2CA6">
              <w:rPr>
                <w:rFonts w:eastAsia="Times New Roman" w:cs="Arial"/>
                <w:szCs w:val="20"/>
              </w:rPr>
              <w:t>C</w:t>
            </w:r>
            <w:r w:rsidRPr="00ED2CA6">
              <w:rPr>
                <w:rFonts w:eastAsia="Times New Roman" w:cs="Arial"/>
                <w:szCs w:val="20"/>
                <w:vertAlign w:val="subscript"/>
              </w:rPr>
              <w:t>tlMM</w:t>
            </w:r>
            <w:proofErr w:type="spellEnd"/>
            <w:r w:rsidRPr="00ED2CA6">
              <w:rPr>
                <w:rFonts w:eastAsia="Times New Roman" w:cs="Arial"/>
                <w:szCs w:val="20"/>
              </w:rPr>
              <w:t xml:space="preserve"> </w:t>
            </w:r>
            <w:r w:rsidRPr="00ED2CA6">
              <w:rPr>
                <w:rFonts w:eastAsia="Times New Roman" w:cs="Arial"/>
                <w:szCs w:val="20"/>
              </w:rPr>
              <w:sym w:font="Symbol" w:char="F0B4"/>
            </w:r>
            <w:r w:rsidRPr="00ED2CA6">
              <w:rPr>
                <w:rFonts w:eastAsia="Times New Roman" w:cs="Arial"/>
                <w:szCs w:val="20"/>
              </w:rPr>
              <w:t xml:space="preserve"> </w:t>
            </w:r>
            <w:proofErr w:type="spellStart"/>
            <w:r w:rsidRPr="00ED2CA6">
              <w:rPr>
                <w:rFonts w:eastAsia="Times New Roman" w:cs="Arial"/>
                <w:szCs w:val="20"/>
              </w:rPr>
              <w:t>C</w:t>
            </w:r>
            <w:r w:rsidRPr="00ED2CA6">
              <w:rPr>
                <w:rFonts w:eastAsia="Times New Roman" w:cs="Arial"/>
                <w:szCs w:val="20"/>
                <w:vertAlign w:val="subscript"/>
              </w:rPr>
              <w:t>plMM</w:t>
            </w:r>
            <w:proofErr w:type="spellEnd"/>
            <w:r w:rsidRPr="00ED2CA6">
              <w:rPr>
                <w:rFonts w:eastAsia="Times New Roman" w:cs="Arial"/>
                <w:szCs w:val="20"/>
              </w:rPr>
              <w:t xml:space="preserve"> </w:t>
            </w:r>
            <w:r w:rsidRPr="00ED2CA6">
              <w:rPr>
                <w:rFonts w:eastAsia="Times New Roman" w:cs="Arial"/>
                <w:szCs w:val="20"/>
              </w:rPr>
              <w:sym w:font="Symbol" w:char="F0B4"/>
            </w:r>
            <w:r w:rsidRPr="00ED2CA6">
              <w:rPr>
                <w:rFonts w:eastAsia="Times New Roman" w:cs="Arial"/>
                <w:szCs w:val="20"/>
              </w:rPr>
              <w:t xml:space="preserve"> MF</w:t>
            </w:r>
            <w:r w:rsidRPr="00ED2CA6">
              <w:rPr>
                <w:rFonts w:eastAsia="Times New Roman" w:cs="Arial"/>
                <w:szCs w:val="20"/>
                <w:vertAlign w:val="subscript"/>
              </w:rPr>
              <w:t>MM</w:t>
            </w:r>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701"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8" w:type="dxa"/>
            <w:gridSpan w:val="3"/>
            <w:tcBorders>
              <w:top w:val="single" w:sz="4" w:space="0" w:color="auto"/>
            </w:tcBorders>
            <w:vAlign w:val="center"/>
          </w:tcPr>
          <w:p w:rsidR="00C0398C" w:rsidRPr="00ED2CA6" w:rsidRDefault="00C0398C" w:rsidP="00C0398C">
            <w:pPr>
              <w:tabs>
                <w:tab w:val="left" w:pos="567"/>
                <w:tab w:val="left" w:pos="851"/>
                <w:tab w:val="left" w:pos="1418"/>
              </w:tabs>
              <w:spacing w:before="20" w:after="20"/>
              <w:rPr>
                <w:rFonts w:eastAsia="Times New Roman" w:cs="Arial"/>
                <w:szCs w:val="20"/>
              </w:rPr>
            </w:pPr>
            <w:r w:rsidRPr="00ED2CA6">
              <w:rPr>
                <w:rFonts w:eastAsia="Times New Roman" w:cs="Arial"/>
                <w:szCs w:val="20"/>
              </w:rPr>
              <w:t>T</w:t>
            </w:r>
            <w:r w:rsidRPr="00ED2CA6">
              <w:rPr>
                <w:rFonts w:eastAsia="Times New Roman" w:cs="Arial"/>
                <w:szCs w:val="20"/>
                <w:vertAlign w:val="subscript"/>
              </w:rPr>
              <w:t>FD</w:t>
            </w:r>
            <w:r w:rsidRPr="00ED2CA6">
              <w:rPr>
                <w:rFonts w:eastAsia="Times New Roman" w:cs="Arial"/>
                <w:szCs w:val="20"/>
              </w:rPr>
              <w:t xml:space="preserve"> </w:t>
            </w:r>
          </w:p>
        </w:tc>
        <w:tc>
          <w:tcPr>
            <w:tcW w:w="1276" w:type="dxa"/>
            <w:tcBorders>
              <w:top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tcBorders>
              <w:top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tcBorders>
              <w:top w:val="single" w:sz="4" w:space="0" w:color="auto"/>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701" w:type="dxa"/>
            <w:tcBorders>
              <w:top w:val="single" w:sz="4" w:space="0" w:color="auto"/>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8" w:type="dxa"/>
            <w:gridSpan w:val="2"/>
            <w:tcBorders>
              <w:top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r>
      <w:tr w:rsidR="00D048A4" w:rsidRPr="00ED2CA6" w:rsidTr="00ED2CA6">
        <w:trPr>
          <w:trHeight w:val="284"/>
        </w:trPr>
        <w:tc>
          <w:tcPr>
            <w:tcW w:w="4928" w:type="dxa"/>
            <w:gridSpan w:val="3"/>
            <w:tcBorders>
              <w:top w:val="single" w:sz="4" w:space="0" w:color="auto"/>
            </w:tcBorders>
            <w:vAlign w:val="center"/>
          </w:tcPr>
          <w:p w:rsidR="00D048A4" w:rsidRPr="00ED2CA6" w:rsidRDefault="00D048A4" w:rsidP="00C0398C">
            <w:pPr>
              <w:tabs>
                <w:tab w:val="left" w:pos="567"/>
                <w:tab w:val="left" w:pos="851"/>
                <w:tab w:val="left" w:pos="1418"/>
              </w:tabs>
              <w:spacing w:before="20" w:after="20"/>
              <w:rPr>
                <w:rFonts w:eastAsia="Times New Roman" w:cs="Arial"/>
                <w:szCs w:val="20"/>
              </w:rPr>
            </w:pPr>
            <w:r>
              <w:rPr>
                <w:rFonts w:eastAsia="Times New Roman" w:cs="Arial"/>
                <w:szCs w:val="20"/>
              </w:rPr>
              <w:t>T</w:t>
            </w:r>
            <w:r w:rsidRPr="00E54532">
              <w:rPr>
                <w:rFonts w:eastAsia="Times New Roman" w:cs="Arial"/>
                <w:szCs w:val="20"/>
                <w:vertAlign w:val="subscript"/>
              </w:rPr>
              <w:t>FD</w:t>
            </w:r>
            <w:r>
              <w:rPr>
                <w:rFonts w:eastAsia="Times New Roman" w:cs="Arial"/>
                <w:szCs w:val="20"/>
              </w:rPr>
              <w:t xml:space="preserve"> - T</w:t>
            </w:r>
            <w:r w:rsidRPr="00E54532">
              <w:rPr>
                <w:rFonts w:eastAsia="Times New Roman" w:cs="Arial"/>
                <w:szCs w:val="20"/>
                <w:vertAlign w:val="subscript"/>
              </w:rPr>
              <w:t>FDI</w:t>
            </w:r>
          </w:p>
        </w:tc>
        <w:tc>
          <w:tcPr>
            <w:tcW w:w="1276" w:type="dxa"/>
            <w:tcBorders>
              <w:top w:val="single" w:sz="4" w:space="0" w:color="auto"/>
            </w:tcBorders>
            <w:vAlign w:val="center"/>
          </w:tcPr>
          <w:p w:rsidR="00D048A4" w:rsidRPr="00ED2CA6"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417" w:type="dxa"/>
            <w:tcBorders>
              <w:top w:val="single" w:sz="4" w:space="0" w:color="auto"/>
            </w:tcBorders>
            <w:vAlign w:val="center"/>
          </w:tcPr>
          <w:p w:rsidR="00D048A4" w:rsidRPr="00ED2CA6"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tcBorders>
            <w:vAlign w:val="center"/>
          </w:tcPr>
          <w:p w:rsidR="00D048A4" w:rsidRPr="00ED2CA6"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417" w:type="dxa"/>
            <w:tcBorders>
              <w:top w:val="single" w:sz="4" w:space="0" w:color="auto"/>
              <w:bottom w:val="single" w:sz="4" w:space="0" w:color="auto"/>
            </w:tcBorders>
            <w:vAlign w:val="center"/>
          </w:tcPr>
          <w:p w:rsidR="00D048A4" w:rsidRPr="00ED2CA6"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701" w:type="dxa"/>
            <w:tcBorders>
              <w:top w:val="single" w:sz="4" w:space="0" w:color="auto"/>
              <w:bottom w:val="single" w:sz="4" w:space="0" w:color="auto"/>
            </w:tcBorders>
            <w:vAlign w:val="center"/>
          </w:tcPr>
          <w:p w:rsidR="00D048A4" w:rsidRPr="00ED2CA6"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418" w:type="dxa"/>
            <w:gridSpan w:val="2"/>
            <w:tcBorders>
              <w:top w:val="single" w:sz="4" w:space="0" w:color="auto"/>
            </w:tcBorders>
            <w:vAlign w:val="center"/>
          </w:tcPr>
          <w:p w:rsidR="00D048A4" w:rsidRPr="00ED2CA6"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c>
          <w:tcPr>
            <w:tcW w:w="1276" w:type="dxa"/>
            <w:tcBorders>
              <w:top w:val="single" w:sz="4" w:space="0" w:color="auto"/>
            </w:tcBorders>
            <w:vAlign w:val="center"/>
          </w:tcPr>
          <w:p w:rsidR="00D048A4" w:rsidRPr="00ED2CA6" w:rsidRDefault="00D048A4" w:rsidP="00C0398C">
            <w:pPr>
              <w:tabs>
                <w:tab w:val="left" w:pos="4962"/>
              </w:tabs>
              <w:spacing w:before="20" w:after="20"/>
              <w:jc w:val="right"/>
              <w:rPr>
                <w:rFonts w:eastAsia="Times New Roman" w:cs="Arial"/>
                <w:szCs w:val="20"/>
                <w:vertAlign w:val="superscript"/>
              </w:rPr>
            </w:pPr>
            <w:proofErr w:type="spellStart"/>
            <w:r w:rsidRPr="00C0398C">
              <w:rPr>
                <w:rFonts w:eastAsia="Times New Roman" w:cs="Arial"/>
                <w:szCs w:val="20"/>
                <w:vertAlign w:val="superscript"/>
              </w:rPr>
              <w:t>o</w:t>
            </w:r>
            <w:r w:rsidRPr="00C0398C">
              <w:rPr>
                <w:rFonts w:eastAsia="Times New Roman" w:cs="Arial"/>
                <w:szCs w:val="20"/>
              </w:rPr>
              <w:t>C</w:t>
            </w:r>
            <w:proofErr w:type="spellEnd"/>
          </w:p>
        </w:tc>
      </w:tr>
      <w:tr w:rsidR="00C0398C" w:rsidRPr="00ED2CA6" w:rsidTr="00ED2CA6">
        <w:trPr>
          <w:trHeight w:val="284"/>
        </w:trPr>
        <w:tc>
          <w:tcPr>
            <w:tcW w:w="4928" w:type="dxa"/>
            <w:gridSpan w:val="3"/>
            <w:vAlign w:val="center"/>
          </w:tcPr>
          <w:p w:rsidR="00C0398C" w:rsidRPr="00ED2CA6" w:rsidRDefault="00C0398C" w:rsidP="00C0398C">
            <w:pPr>
              <w:tabs>
                <w:tab w:val="left" w:pos="567"/>
                <w:tab w:val="left" w:pos="851"/>
                <w:tab w:val="left" w:pos="1418"/>
              </w:tabs>
              <w:spacing w:before="20" w:after="20"/>
              <w:rPr>
                <w:rFonts w:eastAsia="Times New Roman" w:cs="Arial"/>
                <w:szCs w:val="20"/>
                <w:vertAlign w:val="subscript"/>
              </w:rPr>
            </w:pPr>
            <w:r w:rsidRPr="00ED2CA6">
              <w:rPr>
                <w:rFonts w:eastAsia="Times New Roman" w:cs="Arial"/>
                <w:szCs w:val="20"/>
              </w:rPr>
              <w:t>V</w:t>
            </w:r>
            <w:r w:rsidRPr="00ED2CA6">
              <w:rPr>
                <w:rFonts w:eastAsia="Times New Roman" w:cs="Arial"/>
                <w:szCs w:val="20"/>
                <w:vertAlign w:val="subscript"/>
              </w:rPr>
              <w:t>FD</w:t>
            </w:r>
          </w:p>
        </w:tc>
        <w:tc>
          <w:tcPr>
            <w:tcW w:w="1276"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7"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276"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7" w:type="dxa"/>
            <w:shd w:val="pct25" w:color="auto" w:fill="auto"/>
            <w:vAlign w:val="center"/>
          </w:tcPr>
          <w:p w:rsidR="00C0398C" w:rsidRPr="00ED2CA6" w:rsidRDefault="00C0398C" w:rsidP="00C0398C">
            <w:pPr>
              <w:tabs>
                <w:tab w:val="left" w:pos="4962"/>
              </w:tabs>
              <w:spacing w:before="20" w:after="20"/>
              <w:jc w:val="right"/>
              <w:rPr>
                <w:rFonts w:eastAsia="Times New Roman" w:cs="Arial"/>
                <w:szCs w:val="20"/>
              </w:rPr>
            </w:pPr>
          </w:p>
        </w:tc>
        <w:tc>
          <w:tcPr>
            <w:tcW w:w="1701" w:type="dxa"/>
            <w:shd w:val="pct25" w:color="auto" w:fill="auto"/>
            <w:vAlign w:val="center"/>
          </w:tcPr>
          <w:p w:rsidR="00C0398C" w:rsidRPr="00ED2CA6" w:rsidRDefault="00C0398C" w:rsidP="00C0398C">
            <w:pPr>
              <w:tabs>
                <w:tab w:val="left" w:pos="4962"/>
              </w:tabs>
              <w:spacing w:before="20" w:after="20"/>
              <w:jc w:val="right"/>
              <w:rPr>
                <w:rFonts w:eastAsia="Times New Roman" w:cs="Arial"/>
                <w:szCs w:val="20"/>
              </w:rPr>
            </w:pPr>
          </w:p>
        </w:tc>
        <w:tc>
          <w:tcPr>
            <w:tcW w:w="1418" w:type="dxa"/>
            <w:gridSpan w:val="2"/>
            <w:shd w:val="pct25" w:color="auto" w:fill="auto"/>
            <w:vAlign w:val="center"/>
          </w:tcPr>
          <w:p w:rsidR="00C0398C" w:rsidRPr="00ED2CA6" w:rsidRDefault="00C0398C" w:rsidP="00C0398C">
            <w:pPr>
              <w:tabs>
                <w:tab w:val="left" w:pos="4962"/>
              </w:tabs>
              <w:spacing w:before="20" w:after="20"/>
              <w:jc w:val="right"/>
              <w:rPr>
                <w:rFonts w:eastAsia="Times New Roman" w:cs="Arial"/>
                <w:szCs w:val="20"/>
              </w:rPr>
            </w:pP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8" w:type="dxa"/>
            <w:gridSpan w:val="3"/>
            <w:vAlign w:val="center"/>
          </w:tcPr>
          <w:p w:rsidR="00C0398C" w:rsidRPr="00ED2CA6" w:rsidRDefault="00C0398C" w:rsidP="00C0398C">
            <w:pPr>
              <w:tabs>
                <w:tab w:val="left" w:pos="567"/>
                <w:tab w:val="left" w:pos="851"/>
                <w:tab w:val="left" w:pos="1276"/>
                <w:tab w:val="left" w:pos="1418"/>
              </w:tabs>
              <w:spacing w:before="20" w:after="20"/>
              <w:rPr>
                <w:rFonts w:eastAsia="Times New Roman" w:cs="Arial"/>
                <w:szCs w:val="20"/>
              </w:rPr>
            </w:pPr>
            <w:r w:rsidRPr="00ED2CA6">
              <w:rPr>
                <w:rFonts w:eastAsia="Times New Roman" w:cs="Arial"/>
                <w:szCs w:val="20"/>
              </w:rPr>
              <w:t>V</w:t>
            </w:r>
            <w:r w:rsidRPr="00ED2CA6">
              <w:rPr>
                <w:rFonts w:eastAsia="Times New Roman" w:cs="Arial"/>
                <w:szCs w:val="20"/>
                <w:vertAlign w:val="subscript"/>
              </w:rPr>
              <w:t>FD15</w:t>
            </w:r>
          </w:p>
        </w:tc>
        <w:tc>
          <w:tcPr>
            <w:tcW w:w="1276" w:type="dxa"/>
            <w:shd w:val="pct25" w:color="auto" w:fill="auto"/>
            <w:vAlign w:val="center"/>
          </w:tcPr>
          <w:p w:rsidR="00C0398C" w:rsidRPr="00ED2CA6" w:rsidRDefault="00C0398C" w:rsidP="00C0398C">
            <w:pPr>
              <w:tabs>
                <w:tab w:val="left" w:pos="4962"/>
              </w:tabs>
              <w:spacing w:before="20" w:after="20"/>
              <w:jc w:val="right"/>
              <w:rPr>
                <w:rFonts w:eastAsia="Times New Roman" w:cs="Arial"/>
                <w:szCs w:val="20"/>
              </w:rPr>
            </w:pPr>
          </w:p>
        </w:tc>
        <w:tc>
          <w:tcPr>
            <w:tcW w:w="1417" w:type="dxa"/>
            <w:shd w:val="pct25" w:color="auto" w:fill="auto"/>
            <w:vAlign w:val="center"/>
          </w:tcPr>
          <w:p w:rsidR="00C0398C" w:rsidRPr="00ED2CA6" w:rsidRDefault="00C0398C" w:rsidP="00C0398C">
            <w:pPr>
              <w:tabs>
                <w:tab w:val="left" w:pos="4962"/>
              </w:tabs>
              <w:spacing w:before="20" w:after="20"/>
              <w:jc w:val="right"/>
              <w:rPr>
                <w:rFonts w:eastAsia="Times New Roman" w:cs="Arial"/>
                <w:szCs w:val="20"/>
              </w:rPr>
            </w:pPr>
          </w:p>
        </w:tc>
        <w:tc>
          <w:tcPr>
            <w:tcW w:w="1276" w:type="dxa"/>
            <w:shd w:val="pct25" w:color="auto" w:fill="auto"/>
            <w:vAlign w:val="center"/>
          </w:tcPr>
          <w:p w:rsidR="00C0398C" w:rsidRPr="00ED2CA6" w:rsidRDefault="00C0398C" w:rsidP="00C0398C">
            <w:pPr>
              <w:tabs>
                <w:tab w:val="left" w:pos="4962"/>
              </w:tabs>
              <w:spacing w:before="20" w:after="20"/>
              <w:jc w:val="right"/>
              <w:rPr>
                <w:rFonts w:eastAsia="Times New Roman" w:cs="Arial"/>
                <w:szCs w:val="20"/>
              </w:rPr>
            </w:pPr>
          </w:p>
        </w:tc>
        <w:tc>
          <w:tcPr>
            <w:tcW w:w="1417"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701"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8" w:type="dxa"/>
            <w:gridSpan w:val="2"/>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276" w:type="dxa"/>
            <w:shd w:val="clear" w:color="auto" w:fill="B3B3B3"/>
            <w:vAlign w:val="center"/>
          </w:tcPr>
          <w:p w:rsidR="00C0398C" w:rsidRPr="00ED2CA6" w:rsidRDefault="00C0398C" w:rsidP="00C0398C">
            <w:pPr>
              <w:tabs>
                <w:tab w:val="left" w:pos="4962"/>
              </w:tabs>
              <w:spacing w:before="20" w:after="20"/>
              <w:jc w:val="right"/>
              <w:rPr>
                <w:rFonts w:eastAsia="Times New Roman" w:cs="Arial"/>
                <w:szCs w:val="20"/>
              </w:rPr>
            </w:pPr>
          </w:p>
        </w:tc>
      </w:tr>
      <w:tr w:rsidR="00C0398C" w:rsidRPr="00ED2CA6" w:rsidTr="00ED2CA6">
        <w:trPr>
          <w:trHeight w:val="284"/>
        </w:trPr>
        <w:tc>
          <w:tcPr>
            <w:tcW w:w="4928" w:type="dxa"/>
            <w:gridSpan w:val="3"/>
            <w:vAlign w:val="center"/>
          </w:tcPr>
          <w:p w:rsidR="00C0398C" w:rsidRPr="00ED2CA6" w:rsidRDefault="00C0398C" w:rsidP="004814FA">
            <w:pPr>
              <w:tabs>
                <w:tab w:val="left" w:pos="851"/>
              </w:tabs>
              <w:spacing w:before="20" w:after="20"/>
              <w:rPr>
                <w:rFonts w:eastAsia="Times New Roman" w:cs="Arial"/>
                <w:szCs w:val="20"/>
              </w:rPr>
            </w:pP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vertAlign w:val="subscript"/>
              </w:rPr>
              <w:tab/>
            </w:r>
            <w:r w:rsidRPr="00ED2CA6">
              <w:rPr>
                <w:rFonts w:eastAsia="Times New Roman" w:cs="Arial"/>
                <w:szCs w:val="20"/>
              </w:rPr>
              <w:t>(using density at 15</w:t>
            </w:r>
            <w:r w:rsidRPr="00ED2CA6">
              <w:rPr>
                <w:rFonts w:eastAsia="Times New Roman" w:cs="Arial"/>
                <w:szCs w:val="20"/>
              </w:rPr>
              <w:sym w:font="Symbol" w:char="F0B0"/>
            </w:r>
            <w:r w:rsidRPr="00ED2CA6">
              <w:rPr>
                <w:rFonts w:eastAsia="Times New Roman" w:cs="Arial"/>
                <w:szCs w:val="20"/>
              </w:rPr>
              <w:t>C, T</w:t>
            </w:r>
            <w:r w:rsidRPr="00ED2CA6">
              <w:rPr>
                <w:rFonts w:eastAsia="Times New Roman" w:cs="Arial"/>
                <w:szCs w:val="20"/>
                <w:vertAlign w:val="subscript"/>
              </w:rPr>
              <w:t>FD</w:t>
            </w:r>
            <w:r w:rsidRPr="00ED2CA6">
              <w:rPr>
                <w:rFonts w:eastAsia="Times New Roman" w:cs="Arial"/>
                <w:szCs w:val="20"/>
              </w:rPr>
              <w:t>)</w:t>
            </w:r>
          </w:p>
        </w:tc>
        <w:tc>
          <w:tcPr>
            <w:tcW w:w="1276" w:type="dxa"/>
            <w:vAlign w:val="center"/>
          </w:tcPr>
          <w:p w:rsidR="00C0398C" w:rsidRPr="00ED2CA6" w:rsidRDefault="00C0398C" w:rsidP="00C0398C">
            <w:pPr>
              <w:tabs>
                <w:tab w:val="left" w:pos="4962"/>
              </w:tabs>
              <w:spacing w:before="20" w:after="20"/>
              <w:rPr>
                <w:rFonts w:eastAsia="Times New Roman" w:cs="Arial"/>
                <w:szCs w:val="20"/>
              </w:rPr>
            </w:pPr>
          </w:p>
        </w:tc>
        <w:tc>
          <w:tcPr>
            <w:tcW w:w="1417" w:type="dxa"/>
            <w:vAlign w:val="center"/>
          </w:tcPr>
          <w:p w:rsidR="00C0398C" w:rsidRPr="00ED2CA6" w:rsidRDefault="00C0398C" w:rsidP="00C0398C">
            <w:pPr>
              <w:tabs>
                <w:tab w:val="left" w:pos="4962"/>
              </w:tabs>
              <w:spacing w:before="20" w:after="20"/>
              <w:rPr>
                <w:rFonts w:eastAsia="Times New Roman" w:cs="Arial"/>
                <w:szCs w:val="20"/>
              </w:rPr>
            </w:pPr>
          </w:p>
        </w:tc>
        <w:tc>
          <w:tcPr>
            <w:tcW w:w="1276" w:type="dxa"/>
            <w:vAlign w:val="center"/>
          </w:tcPr>
          <w:p w:rsidR="00C0398C" w:rsidRPr="00ED2CA6" w:rsidRDefault="00C0398C" w:rsidP="00C0398C">
            <w:pPr>
              <w:tabs>
                <w:tab w:val="left" w:pos="4962"/>
              </w:tabs>
              <w:spacing w:before="20" w:after="20"/>
              <w:rPr>
                <w:rFonts w:eastAsia="Times New Roman" w:cs="Arial"/>
                <w:szCs w:val="20"/>
              </w:rPr>
            </w:pPr>
          </w:p>
        </w:tc>
        <w:tc>
          <w:tcPr>
            <w:tcW w:w="1417" w:type="dxa"/>
            <w:tcBorders>
              <w:bottom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1.000*</w:t>
            </w:r>
          </w:p>
        </w:tc>
        <w:tc>
          <w:tcPr>
            <w:tcW w:w="1701" w:type="dxa"/>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1.000*</w:t>
            </w:r>
          </w:p>
        </w:tc>
        <w:tc>
          <w:tcPr>
            <w:tcW w:w="1418" w:type="dxa"/>
            <w:gridSpan w:val="2"/>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1.000*</w:t>
            </w:r>
          </w:p>
        </w:tc>
        <w:tc>
          <w:tcPr>
            <w:tcW w:w="1276" w:type="dxa"/>
            <w:vAlign w:val="center"/>
          </w:tcPr>
          <w:p w:rsidR="00C0398C" w:rsidRPr="00ED2CA6" w:rsidRDefault="00C0398C" w:rsidP="00C0398C">
            <w:pPr>
              <w:tabs>
                <w:tab w:val="left" w:pos="4962"/>
              </w:tabs>
              <w:spacing w:before="20" w:after="20"/>
              <w:jc w:val="right"/>
              <w:rPr>
                <w:rFonts w:eastAsia="Times New Roman" w:cs="Arial"/>
                <w:szCs w:val="20"/>
              </w:rPr>
            </w:pPr>
          </w:p>
        </w:tc>
      </w:tr>
      <w:tr w:rsidR="00C0398C" w:rsidRPr="00ED2CA6"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20" w:after="20"/>
              <w:rPr>
                <w:rFonts w:eastAsia="Times New Roman" w:cs="Arial"/>
                <w:szCs w:val="20"/>
              </w:rPr>
            </w:pP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ab/>
              <w:t>(V</w:t>
            </w:r>
            <w:r w:rsidRPr="00ED2CA6">
              <w:rPr>
                <w:rFonts w:eastAsia="Times New Roman" w:cs="Arial"/>
                <w:szCs w:val="20"/>
                <w:vertAlign w:val="subscript"/>
              </w:rPr>
              <w:t>FD</w:t>
            </w:r>
            <w:r w:rsidRPr="00ED2CA6">
              <w:rPr>
                <w:rFonts w:eastAsia="Times New Roman" w:cs="Arial"/>
                <w:szCs w:val="20"/>
              </w:rPr>
              <w:t xml:space="preserve"> </w:t>
            </w:r>
            <w:r w:rsidRPr="00ED2CA6">
              <w:rPr>
                <w:rFonts w:eastAsia="Times New Roman" w:cs="Arial"/>
                <w:szCs w:val="20"/>
              </w:rPr>
              <w:sym w:font="Symbol" w:char="F0B4"/>
            </w:r>
            <w:r w:rsidRPr="00ED2CA6">
              <w:rPr>
                <w:rFonts w:eastAsia="Times New Roman" w:cs="Arial"/>
                <w:szCs w:val="20"/>
              </w:rPr>
              <w:t xml:space="preserve"> </w:t>
            </w: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701"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20" w:after="20"/>
              <w:rPr>
                <w:rFonts w:eastAsia="Times New Roman" w:cs="Arial"/>
                <w:szCs w:val="20"/>
              </w:rPr>
            </w:pPr>
            <w:r w:rsidRPr="00ED2CA6">
              <w:rPr>
                <w:rFonts w:eastAsia="Times New Roman" w:cs="Arial"/>
                <w:szCs w:val="20"/>
              </w:rPr>
              <w:t>E</w:t>
            </w:r>
            <w:r w:rsidRPr="00ED2CA6">
              <w:rPr>
                <w:rFonts w:eastAsia="Times New Roman" w:cs="Arial"/>
                <w:szCs w:val="20"/>
                <w:vertAlign w:val="subscript"/>
              </w:rPr>
              <w:t>FD</w:t>
            </w:r>
            <w:r w:rsidRPr="00ED2CA6">
              <w:rPr>
                <w:rFonts w:eastAsia="Times New Roman" w:cs="Arial"/>
                <w:szCs w:val="20"/>
              </w:rPr>
              <w:tab/>
              <w:t>[(</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 xml:space="preserve"> – V</w:t>
            </w:r>
            <w:r w:rsidRPr="00ED2CA6">
              <w:rPr>
                <w:rFonts w:eastAsia="Times New Roman" w:cs="Arial"/>
                <w:szCs w:val="20"/>
                <w:vertAlign w:val="subscript"/>
              </w:rPr>
              <w:t>REF</w:t>
            </w:r>
            <w:r w:rsidRPr="00ED2CA6">
              <w:rPr>
                <w:rFonts w:eastAsia="Times New Roman" w:cs="Arial"/>
                <w:szCs w:val="20"/>
              </w:rPr>
              <w:t>) / V</w:t>
            </w:r>
            <w:r w:rsidRPr="00ED2CA6">
              <w:rPr>
                <w:rFonts w:eastAsia="Times New Roman" w:cs="Arial"/>
                <w:szCs w:val="20"/>
                <w:vertAlign w:val="subscript"/>
              </w:rPr>
              <w:t xml:space="preserve">REF </w:t>
            </w:r>
            <w:r w:rsidRPr="00ED2CA6">
              <w:rPr>
                <w:rFonts w:eastAsia="Times New Roman" w:cs="Arial"/>
                <w:szCs w:val="20"/>
              </w:rPr>
              <w:sym w:font="Symbol" w:char="F0B4"/>
            </w:r>
            <w:r w:rsidRPr="00ED2CA6">
              <w:rPr>
                <w:rFonts w:eastAsia="Times New Roman" w:cs="Arial"/>
                <w:szCs w:val="20"/>
              </w:rPr>
              <w:t xml:space="preserve"> 100]</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20" w:after="20"/>
              <w:jc w:val="right"/>
              <w:rPr>
                <w:rFonts w:eastAsia="Times New Roman" w:cs="Arial"/>
                <w:szCs w:val="20"/>
              </w:rPr>
            </w:pPr>
            <w:r w:rsidRPr="00ED2CA6">
              <w:rPr>
                <w:rFonts w:eastAsia="Times New Roman" w:cs="Arial"/>
                <w:szCs w:val="20"/>
              </w:rPr>
              <w:t>%</w:t>
            </w:r>
          </w:p>
        </w:tc>
      </w:tr>
      <w:tr w:rsidR="00C0398C" w:rsidRPr="00ED2CA6" w:rsidTr="00ED2CA6">
        <w:trPr>
          <w:cantSplit/>
        </w:trPr>
        <w:tc>
          <w:tcPr>
            <w:tcW w:w="4928" w:type="dxa"/>
            <w:gridSpan w:val="3"/>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20" w:after="20"/>
              <w:rPr>
                <w:rFonts w:eastAsia="Times New Roman" w:cs="Arial"/>
                <w:szCs w:val="20"/>
              </w:rPr>
            </w:pPr>
          </w:p>
        </w:tc>
        <w:tc>
          <w:tcPr>
            <w:tcW w:w="3969" w:type="dxa"/>
            <w:gridSpan w:val="3"/>
            <w:tcBorders>
              <w:top w:val="single" w:sz="4" w:space="0" w:color="auto"/>
              <w:left w:val="single" w:sz="4" w:space="0" w:color="auto"/>
              <w:bottom w:val="single" w:sz="4" w:space="0" w:color="auto"/>
            </w:tcBorders>
            <w:vAlign w:val="center"/>
          </w:tcPr>
          <w:p w:rsidR="00C0398C" w:rsidRPr="00ED2CA6" w:rsidRDefault="00C0398C" w:rsidP="00C0398C">
            <w:pPr>
              <w:tabs>
                <w:tab w:val="left" w:pos="1551"/>
              </w:tabs>
              <w:spacing w:before="20" w:after="20"/>
              <w:jc w:val="center"/>
              <w:rPr>
                <w:rFonts w:eastAsia="Times New Roman" w:cs="Arial"/>
                <w:szCs w:val="20"/>
              </w:rPr>
            </w:pPr>
            <w:r w:rsidRPr="00ED2CA6">
              <w:rPr>
                <w:rFonts w:eastAsia="Times New Roman" w:cs="Arial"/>
                <w:szCs w:val="20"/>
              </w:rPr>
              <w:t>E</w:t>
            </w:r>
            <w:r w:rsidRPr="00ED2CA6">
              <w:rPr>
                <w:rFonts w:eastAsia="Times New Roman" w:cs="Arial"/>
                <w:szCs w:val="20"/>
                <w:vertAlign w:val="subscript"/>
              </w:rPr>
              <w:t>AV</w:t>
            </w:r>
            <w:r w:rsidRPr="00ED2CA6">
              <w:rPr>
                <w:rFonts w:eastAsia="Times New Roman" w:cs="Arial"/>
                <w:szCs w:val="20"/>
              </w:rPr>
              <w:t xml:space="preserve"> =</w:t>
            </w:r>
            <w:r w:rsidRPr="00ED2CA6">
              <w:rPr>
                <w:rFonts w:eastAsia="Times New Roman" w:cs="Arial"/>
                <w:szCs w:val="20"/>
              </w:rPr>
              <w:tab/>
              <w:t>%</w:t>
            </w:r>
          </w:p>
        </w:tc>
        <w:tc>
          <w:tcPr>
            <w:tcW w:w="4536" w:type="dxa"/>
            <w:gridSpan w:val="4"/>
            <w:tcBorders>
              <w:top w:val="single" w:sz="4" w:space="0" w:color="auto"/>
              <w:left w:val="single" w:sz="4" w:space="0" w:color="auto"/>
              <w:bottom w:val="single" w:sz="4" w:space="0" w:color="auto"/>
            </w:tcBorders>
          </w:tcPr>
          <w:p w:rsidR="00C0398C" w:rsidRPr="00ED2CA6" w:rsidRDefault="00C0398C" w:rsidP="00C0398C">
            <w:pPr>
              <w:tabs>
                <w:tab w:val="left" w:pos="1168"/>
                <w:tab w:val="left" w:pos="1735"/>
                <w:tab w:val="left" w:pos="2869"/>
              </w:tabs>
              <w:spacing w:before="20" w:after="20"/>
              <w:rPr>
                <w:rFonts w:eastAsia="Times New Roman" w:cs="Arial"/>
                <w:szCs w:val="20"/>
              </w:rPr>
            </w:pPr>
            <w:r w:rsidRPr="00ED2CA6">
              <w:rPr>
                <w:rFonts w:eastAsia="Times New Roman" w:cs="Arial"/>
                <w:szCs w:val="20"/>
              </w:rPr>
              <w:tab/>
              <w:t>E</w:t>
            </w:r>
            <w:r w:rsidRPr="00ED2CA6">
              <w:rPr>
                <w:rFonts w:eastAsia="Times New Roman" w:cs="Arial"/>
                <w:szCs w:val="20"/>
                <w:vertAlign w:val="subscript"/>
              </w:rPr>
              <w:t xml:space="preserve">AV,C </w:t>
            </w:r>
            <w:r w:rsidRPr="00ED2CA6">
              <w:rPr>
                <w:rFonts w:eastAsia="Times New Roman" w:cs="Arial"/>
                <w:szCs w:val="20"/>
              </w:rPr>
              <w:tab/>
              <w:t xml:space="preserve">= </w:t>
            </w:r>
            <w:r w:rsidRPr="00ED2CA6">
              <w:rPr>
                <w:rFonts w:eastAsia="Times New Roman" w:cs="Arial"/>
                <w:szCs w:val="20"/>
              </w:rPr>
              <w:tab/>
              <w:t>%</w:t>
            </w:r>
          </w:p>
        </w:tc>
        <w:tc>
          <w:tcPr>
            <w:tcW w:w="1276" w:type="dxa"/>
            <w:tcBorders>
              <w:top w:val="single" w:sz="4" w:space="0" w:color="auto"/>
              <w:bottom w:val="single" w:sz="4" w:space="0" w:color="auto"/>
            </w:tcBorders>
            <w:shd w:val="pct25" w:color="auto" w:fill="auto"/>
          </w:tcPr>
          <w:p w:rsidR="00C0398C" w:rsidRPr="00ED2CA6" w:rsidRDefault="00C0398C" w:rsidP="00C0398C">
            <w:pPr>
              <w:tabs>
                <w:tab w:val="left" w:pos="4962"/>
              </w:tabs>
              <w:spacing w:before="20" w:after="20"/>
              <w:jc w:val="right"/>
              <w:rPr>
                <w:rFonts w:eastAsia="Times New Roman" w:cs="Arial"/>
                <w:szCs w:val="20"/>
              </w:rPr>
            </w:pPr>
          </w:p>
        </w:tc>
      </w:tr>
      <w:tr w:rsidR="00C0398C" w:rsidRPr="00ED2CA6" w:rsidTr="00ED2CA6">
        <w:trPr>
          <w:cantSplit/>
        </w:trPr>
        <w:tc>
          <w:tcPr>
            <w:tcW w:w="4928" w:type="dxa"/>
            <w:gridSpan w:val="3"/>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20" w:after="20"/>
              <w:rPr>
                <w:rFonts w:eastAsia="Times New Roman" w:cs="Arial"/>
                <w:szCs w:val="20"/>
              </w:rPr>
            </w:pPr>
            <w:r w:rsidRPr="00ED2CA6">
              <w:rPr>
                <w:rFonts w:eastAsia="Times New Roman" w:cs="Arial"/>
                <w:szCs w:val="20"/>
              </w:rPr>
              <w:t>E</w:t>
            </w:r>
            <w:r w:rsidRPr="00ED2CA6">
              <w:rPr>
                <w:rFonts w:eastAsia="Times New Roman" w:cs="Arial"/>
                <w:szCs w:val="20"/>
                <w:vertAlign w:val="subscript"/>
              </w:rPr>
              <w:t>C</w:t>
            </w:r>
            <w:r w:rsidRPr="00ED2CA6">
              <w:rPr>
                <w:rFonts w:eastAsia="Times New Roman" w:cs="Arial"/>
                <w:szCs w:val="20"/>
              </w:rPr>
              <w:tab/>
              <w:t>(E</w:t>
            </w:r>
            <w:r w:rsidRPr="00ED2CA6">
              <w:rPr>
                <w:rFonts w:eastAsia="Times New Roman" w:cs="Arial"/>
                <w:szCs w:val="20"/>
                <w:vertAlign w:val="subscript"/>
              </w:rPr>
              <w:t>AV</w:t>
            </w:r>
            <w:r w:rsidRPr="00ED2CA6">
              <w:rPr>
                <w:rFonts w:eastAsia="Times New Roman" w:cs="Arial"/>
                <w:szCs w:val="20"/>
              </w:rPr>
              <w:t>,</w:t>
            </w:r>
            <w:r w:rsidRPr="00ED2CA6">
              <w:rPr>
                <w:rFonts w:eastAsia="Times New Roman" w:cs="Arial"/>
                <w:szCs w:val="20"/>
                <w:vertAlign w:val="subscript"/>
              </w:rPr>
              <w:t>C</w:t>
            </w:r>
            <w:r w:rsidRPr="00ED2CA6">
              <w:rPr>
                <w:rFonts w:eastAsia="Times New Roman" w:cs="Arial"/>
                <w:szCs w:val="20"/>
              </w:rPr>
              <w:t xml:space="preserve"> – E</w:t>
            </w:r>
            <w:r w:rsidRPr="00ED2CA6">
              <w:rPr>
                <w:rFonts w:eastAsia="Times New Roman" w:cs="Arial"/>
                <w:szCs w:val="20"/>
                <w:vertAlign w:val="subscript"/>
              </w:rPr>
              <w:t>AV</w:t>
            </w:r>
            <w:r w:rsidRPr="00ED2CA6">
              <w:rPr>
                <w:rFonts w:eastAsia="Times New Roman" w:cs="Arial"/>
                <w:szCs w:val="20"/>
              </w:rPr>
              <w:t xml:space="preserve">) </w:t>
            </w:r>
          </w:p>
        </w:tc>
        <w:tc>
          <w:tcPr>
            <w:tcW w:w="3969" w:type="dxa"/>
            <w:gridSpan w:val="3"/>
            <w:tcBorders>
              <w:top w:val="single" w:sz="4" w:space="0" w:color="auto"/>
              <w:left w:val="single" w:sz="4" w:space="0" w:color="auto"/>
              <w:bottom w:val="single" w:sz="4" w:space="0" w:color="auto"/>
            </w:tcBorders>
            <w:vAlign w:val="center"/>
          </w:tcPr>
          <w:p w:rsidR="00C0398C" w:rsidRPr="00ED2CA6" w:rsidRDefault="00C0398C" w:rsidP="00C0398C">
            <w:pPr>
              <w:tabs>
                <w:tab w:val="left" w:pos="1976"/>
              </w:tabs>
              <w:spacing w:before="20" w:after="20"/>
              <w:jc w:val="center"/>
              <w:rPr>
                <w:rFonts w:eastAsia="Times New Roman" w:cs="Arial"/>
                <w:szCs w:val="20"/>
              </w:rPr>
            </w:pPr>
          </w:p>
        </w:tc>
        <w:tc>
          <w:tcPr>
            <w:tcW w:w="4536" w:type="dxa"/>
            <w:gridSpan w:val="4"/>
            <w:tcBorders>
              <w:top w:val="single" w:sz="4" w:space="0" w:color="auto"/>
              <w:left w:val="single" w:sz="4" w:space="0" w:color="auto"/>
              <w:bottom w:val="single" w:sz="4" w:space="0" w:color="auto"/>
            </w:tcBorders>
            <w:vAlign w:val="center"/>
          </w:tcPr>
          <w:p w:rsidR="00C0398C" w:rsidRPr="00ED2CA6" w:rsidRDefault="00C0398C" w:rsidP="00C0398C">
            <w:pPr>
              <w:tabs>
                <w:tab w:val="left" w:pos="1168"/>
                <w:tab w:val="left" w:pos="1735"/>
                <w:tab w:val="left" w:pos="2869"/>
              </w:tabs>
              <w:spacing w:before="20" w:after="20"/>
              <w:rPr>
                <w:rFonts w:eastAsia="Times New Roman" w:cs="Arial"/>
                <w:szCs w:val="20"/>
              </w:rPr>
            </w:pPr>
            <w:r w:rsidRPr="00ED2CA6">
              <w:rPr>
                <w:rFonts w:eastAsia="Times New Roman" w:cs="Arial"/>
                <w:szCs w:val="20"/>
              </w:rPr>
              <w:tab/>
              <w:t>E</w:t>
            </w:r>
            <w:r w:rsidRPr="00ED2CA6">
              <w:rPr>
                <w:rFonts w:eastAsia="Times New Roman" w:cs="Arial"/>
                <w:szCs w:val="20"/>
                <w:vertAlign w:val="subscript"/>
              </w:rPr>
              <w:t xml:space="preserve">C </w:t>
            </w:r>
            <w:r w:rsidRPr="00ED2CA6">
              <w:rPr>
                <w:rFonts w:eastAsia="Times New Roman" w:cs="Arial"/>
                <w:szCs w:val="20"/>
                <w:vertAlign w:val="subscript"/>
              </w:rPr>
              <w:tab/>
            </w:r>
            <w:r w:rsidRPr="00ED2CA6">
              <w:rPr>
                <w:rFonts w:eastAsia="Times New Roman" w:cs="Arial"/>
                <w:szCs w:val="20"/>
              </w:rPr>
              <w:t xml:space="preserve">= </w:t>
            </w:r>
            <w:r w:rsidRPr="00ED2CA6">
              <w:rPr>
                <w:rFonts w:eastAsia="Times New Roman" w:cs="Arial"/>
                <w:szCs w:val="20"/>
              </w:rPr>
              <w:tab/>
              <w:t>%</w:t>
            </w:r>
          </w:p>
        </w:tc>
        <w:tc>
          <w:tcPr>
            <w:tcW w:w="1276" w:type="dxa"/>
            <w:tcBorders>
              <w:top w:val="single" w:sz="4" w:space="0" w:color="auto"/>
              <w:bottom w:val="single" w:sz="4" w:space="0" w:color="auto"/>
            </w:tcBorders>
            <w:shd w:val="pct25" w:color="auto" w:fill="auto"/>
            <w:vAlign w:val="center"/>
          </w:tcPr>
          <w:p w:rsidR="00C0398C" w:rsidRPr="00ED2CA6" w:rsidRDefault="00C0398C" w:rsidP="00C0398C">
            <w:pPr>
              <w:tabs>
                <w:tab w:val="left" w:pos="4962"/>
              </w:tabs>
              <w:spacing w:before="20" w:after="20"/>
              <w:jc w:val="center"/>
              <w:rPr>
                <w:rFonts w:eastAsia="Times New Roman" w:cs="Arial"/>
                <w:szCs w:val="20"/>
              </w:rPr>
            </w:pPr>
          </w:p>
        </w:tc>
      </w:tr>
    </w:tbl>
    <w:p w:rsidR="00C0398C" w:rsidRPr="00ED2CA6" w:rsidRDefault="00C0398C" w:rsidP="00C0398C">
      <w:pPr>
        <w:spacing w:before="0" w:after="0"/>
        <w:rPr>
          <w:rFonts w:eastAsia="Times New Roman" w:cs="Arial"/>
          <w:szCs w:val="20"/>
        </w:rPr>
      </w:pPr>
      <w:r w:rsidRPr="00ED2CA6">
        <w:rPr>
          <w:rFonts w:eastAsia="Times New Roman" w:cs="Arial"/>
          <w:szCs w:val="20"/>
        </w:rPr>
        <w:sym w:font="Symbol" w:char="F0A8"/>
      </w:r>
      <w:r w:rsidRPr="00ED2CA6">
        <w:rPr>
          <w:rFonts w:eastAsia="Times New Roman" w:cs="Arial"/>
          <w:szCs w:val="20"/>
        </w:rPr>
        <w:tab/>
        <w:t>The correction factor MF</w:t>
      </w:r>
      <w:r w:rsidRPr="00ED2CA6">
        <w:rPr>
          <w:rFonts w:eastAsia="Times New Roman" w:cs="Arial"/>
          <w:szCs w:val="20"/>
          <w:vertAlign w:val="subscript"/>
        </w:rPr>
        <w:t>MM</w:t>
      </w:r>
      <w:r w:rsidRPr="00ED2CA6">
        <w:rPr>
          <w:rFonts w:eastAsia="Times New Roman" w:cs="Arial"/>
          <w:szCs w:val="20"/>
        </w:rPr>
        <w:t xml:space="preserve"> is the meter factor obtained from a traceable measurement report.</w:t>
      </w:r>
    </w:p>
    <w:p w:rsidR="00C0398C" w:rsidRPr="00ED2CA6" w:rsidRDefault="00C0398C" w:rsidP="00C0398C">
      <w:pPr>
        <w:spacing w:before="0" w:after="0"/>
        <w:rPr>
          <w:rFonts w:eastAsia="Times New Roman" w:cs="Arial"/>
          <w:szCs w:val="20"/>
        </w:rPr>
      </w:pPr>
      <w:r w:rsidRPr="00ED2CA6">
        <w:rPr>
          <w:rFonts w:eastAsia="Times New Roman" w:cs="Arial"/>
          <w:szCs w:val="20"/>
        </w:rPr>
        <w:t>*</w:t>
      </w:r>
      <w:r w:rsidRPr="00ED2CA6">
        <w:rPr>
          <w:rFonts w:eastAsia="Times New Roman" w:cs="Arial"/>
          <w:szCs w:val="20"/>
        </w:rPr>
        <w:tab/>
        <w:t xml:space="preserve">For compensated delivery the conversion factor </w:t>
      </w: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rPr>
        <w:t xml:space="preserve"> must be set to unity.</w:t>
      </w:r>
    </w:p>
    <w:p w:rsidR="00C0398C" w:rsidRPr="00ED2CA6" w:rsidRDefault="00C0398C" w:rsidP="00ED2CA6">
      <w:pPr>
        <w:tabs>
          <w:tab w:val="left" w:leader="dot" w:pos="9214"/>
          <w:tab w:val="left" w:leader="dot" w:pos="14601"/>
        </w:tabs>
        <w:spacing w:before="100"/>
        <w:rPr>
          <w:rFonts w:eastAsia="Times New Roman" w:cs="Arial"/>
          <w:szCs w:val="20"/>
        </w:rPr>
      </w:pPr>
      <w:r w:rsidRPr="00ED2CA6">
        <w:rPr>
          <w:rFonts w:eastAsia="Times New Roman" w:cs="Arial"/>
          <w:szCs w:val="20"/>
        </w:rPr>
        <w:t xml:space="preserve">Inspector’s/certifier’s </w:t>
      </w:r>
      <w:r w:rsidRPr="00ED2CA6">
        <w:rPr>
          <w:rFonts w:eastAsia="Times New Roman" w:cs="Arial"/>
          <w:bCs/>
          <w:color w:val="000000"/>
          <w:szCs w:val="20"/>
        </w:rPr>
        <w:t>name</w:t>
      </w:r>
      <w:r w:rsidRPr="00ED2CA6">
        <w:rPr>
          <w:rFonts w:eastAsia="Times New Roman" w:cs="Arial"/>
          <w:bCs/>
          <w:color w:val="000000"/>
          <w:szCs w:val="20"/>
        </w:rPr>
        <w:tab/>
        <w:t>I</w:t>
      </w:r>
      <w:r w:rsidRPr="00ED2CA6">
        <w:rPr>
          <w:rFonts w:eastAsia="Times New Roman" w:cs="Arial"/>
          <w:szCs w:val="20"/>
        </w:rPr>
        <w:t>dentification number</w:t>
      </w:r>
      <w:r w:rsidRPr="00ED2CA6">
        <w:rPr>
          <w:rFonts w:eastAsia="Times New Roman" w:cs="Arial"/>
          <w:bCs/>
          <w:color w:val="000000"/>
          <w:szCs w:val="20"/>
        </w:rPr>
        <w:tab/>
      </w:r>
    </w:p>
    <w:p w:rsidR="00C0398C" w:rsidRPr="00ED2CA6" w:rsidRDefault="00C0398C" w:rsidP="00ED2CA6">
      <w:pPr>
        <w:tabs>
          <w:tab w:val="left" w:leader="dot" w:pos="14601"/>
        </w:tabs>
        <w:spacing w:before="100"/>
        <w:rPr>
          <w:rFonts w:eastAsia="Times New Roman" w:cs="Arial"/>
          <w:bCs/>
          <w:color w:val="000000"/>
          <w:szCs w:val="20"/>
        </w:rPr>
      </w:pPr>
      <w:r w:rsidRPr="00ED2CA6">
        <w:rPr>
          <w:rFonts w:eastAsia="Times New Roman" w:cs="Arial"/>
          <w:bCs/>
          <w:color w:val="000000"/>
          <w:szCs w:val="20"/>
        </w:rPr>
        <w:t>Signature</w:t>
      </w:r>
      <w:r w:rsidRPr="00ED2CA6">
        <w:rPr>
          <w:rFonts w:eastAsia="Times New Roman" w:cs="Arial"/>
          <w:bCs/>
          <w:color w:val="000000"/>
          <w:szCs w:val="20"/>
        </w:rPr>
        <w:tab/>
      </w:r>
    </w:p>
    <w:p w:rsidR="00C0398C" w:rsidRPr="00C0398C" w:rsidRDefault="00C0398C" w:rsidP="00ED2CA6">
      <w:pPr>
        <w:tabs>
          <w:tab w:val="left" w:leader="dot" w:pos="14601"/>
        </w:tabs>
        <w:rPr>
          <w:rFonts w:ascii="Times New Roman" w:eastAsia="Times New Roman" w:hAnsi="Times New Roman" w:cs="Times New Roman"/>
          <w:bCs/>
          <w:color w:val="000000"/>
          <w:sz w:val="24"/>
          <w:szCs w:val="20"/>
        </w:rPr>
      </w:pPr>
      <w:r w:rsidRPr="00ED2CA6">
        <w:rPr>
          <w:rFonts w:eastAsia="Times New Roman" w:cs="Arial"/>
          <w:bCs/>
          <w:color w:val="000000"/>
          <w:szCs w:val="20"/>
        </w:rPr>
        <w:t>Comments</w:t>
      </w:r>
      <w:r w:rsidRPr="00ED2CA6">
        <w:rPr>
          <w:rFonts w:eastAsia="Times New Roman" w:cs="Arial"/>
          <w:bCs/>
          <w:color w:val="000000"/>
          <w:szCs w:val="20"/>
        </w:rPr>
        <w:tab/>
      </w:r>
    </w:p>
    <w:p w:rsidR="00C0398C" w:rsidRPr="00C0398C" w:rsidRDefault="00ED2CA6" w:rsidP="00ED2CA6">
      <w:pPr>
        <w:spacing w:before="0" w:after="200" w:line="276" w:lineRule="auto"/>
        <w:jc w:val="center"/>
        <w:rPr>
          <w:rFonts w:ascii="Arial Bold" w:eastAsia="Times New Roman" w:hAnsi="Arial Bold" w:cs="Times New Roman"/>
          <w:b/>
          <w:noProof/>
          <w:sz w:val="22"/>
          <w:szCs w:val="24"/>
        </w:rPr>
      </w:pPr>
      <w:r>
        <w:rPr>
          <w:rFonts w:ascii="Arial Bold" w:eastAsia="Times New Roman" w:hAnsi="Arial Bold" w:cs="Times New Roman"/>
          <w:b/>
          <w:noProof/>
          <w:sz w:val="22"/>
          <w:szCs w:val="24"/>
        </w:rPr>
        <w:br w:type="page"/>
      </w:r>
      <w:r w:rsidR="00C0398C" w:rsidRPr="00C0398C">
        <w:rPr>
          <w:rFonts w:ascii="Arial Bold" w:eastAsia="Times New Roman" w:hAnsi="Arial Bold" w:cs="Times New Roman"/>
          <w:b/>
          <w:noProof/>
          <w:sz w:val="22"/>
          <w:szCs w:val="24"/>
        </w:rPr>
        <w:t>Test Report 1-3 for LPG Dispensers with V</w:t>
      </w:r>
      <w:r w:rsidR="00C0398C" w:rsidRPr="00C0398C">
        <w:rPr>
          <w:rFonts w:ascii="Arial Bold" w:eastAsia="Times New Roman" w:hAnsi="Arial Bold" w:cs="Times New Roman"/>
          <w:b/>
          <w:noProof/>
          <w:sz w:val="22"/>
          <w:szCs w:val="24"/>
          <w:vertAlign w:val="subscript"/>
        </w:rPr>
        <w:t>FD</w:t>
      </w:r>
      <w:r w:rsidR="00C0398C" w:rsidRPr="00C0398C">
        <w:rPr>
          <w:rFonts w:ascii="Arial Bold" w:eastAsia="Times New Roman" w:hAnsi="Arial Bold" w:cs="Times New Roman"/>
          <w:b/>
          <w:noProof/>
          <w:sz w:val="22"/>
          <w:szCs w:val="24"/>
        </w:rPr>
        <w:t>/V</w:t>
      </w:r>
      <w:r w:rsidR="00C0398C" w:rsidRPr="00C0398C">
        <w:rPr>
          <w:rFonts w:ascii="Arial Bold" w:eastAsia="Times New Roman" w:hAnsi="Arial Bold" w:cs="Times New Roman"/>
          <w:b/>
          <w:noProof/>
          <w:sz w:val="22"/>
          <w:szCs w:val="24"/>
          <w:vertAlign w:val="subscript"/>
        </w:rPr>
        <w:t>FD15</w:t>
      </w:r>
      <w:r w:rsidR="00C0398C" w:rsidRPr="00C0398C">
        <w:rPr>
          <w:rFonts w:ascii="Arial Bold" w:eastAsia="Times New Roman" w:hAnsi="Arial Bold" w:cs="Times New Roman"/>
          <w:b/>
          <w:noProof/>
          <w:sz w:val="22"/>
          <w:szCs w:val="24"/>
        </w:rPr>
        <w:t xml:space="preserve"> Switch which are Tested </w:t>
      </w:r>
      <w:r w:rsidR="00C0398C" w:rsidRPr="00C0398C">
        <w:rPr>
          <w:rFonts w:ascii="Arial Bold" w:eastAsia="Times New Roman" w:hAnsi="Arial Bold" w:cs="Times New Roman"/>
          <w:b/>
          <w:bCs/>
          <w:noProof/>
          <w:sz w:val="22"/>
          <w:szCs w:val="24"/>
        </w:rPr>
        <w:t>Volumetrically</w:t>
      </w:r>
      <w:r w:rsidR="00C0398C" w:rsidRPr="00C0398C">
        <w:rPr>
          <w:rFonts w:ascii="Arial Bold" w:eastAsia="Times New Roman" w:hAnsi="Arial Bold" w:cs="Times New Roman"/>
          <w:b/>
          <w:noProof/>
          <w:sz w:val="22"/>
          <w:szCs w:val="24"/>
        </w:rPr>
        <w:t xml:space="preserve"> using a Mass Flowmeter</w:t>
      </w:r>
    </w:p>
    <w:p w:rsidR="00C0398C" w:rsidRPr="00ED2CA6" w:rsidRDefault="00C0398C" w:rsidP="00C0398C">
      <w:pPr>
        <w:tabs>
          <w:tab w:val="left" w:leader="dot" w:pos="3969"/>
          <w:tab w:val="left" w:pos="4111"/>
          <w:tab w:val="left" w:leader="dot" w:pos="8789"/>
          <w:tab w:val="left" w:pos="9498"/>
          <w:tab w:val="left" w:leader="dot" w:pos="14317"/>
        </w:tabs>
        <w:spacing w:after="240"/>
        <w:ind w:left="-142"/>
        <w:rPr>
          <w:rFonts w:eastAsia="Times New Roman" w:cs="Arial"/>
          <w:szCs w:val="20"/>
        </w:rPr>
      </w:pPr>
      <w:r w:rsidRPr="00ED2CA6">
        <w:rPr>
          <w:rFonts w:eastAsia="Times New Roman" w:cs="Arial"/>
          <w:szCs w:val="20"/>
        </w:rPr>
        <w:t>Mass flowmeter serial number</w:t>
      </w:r>
      <w:r w:rsidRPr="00ED2CA6">
        <w:rPr>
          <w:rFonts w:eastAsia="Times New Roman" w:cs="Arial"/>
          <w:szCs w:val="20"/>
        </w:rPr>
        <w:tab/>
      </w:r>
      <w:r w:rsidRPr="00ED2CA6">
        <w:rPr>
          <w:rFonts w:eastAsia="Times New Roman" w:cs="Arial"/>
          <w:szCs w:val="20"/>
        </w:rPr>
        <w:tab/>
        <w:t xml:space="preserve">Density displayed by dispenser </w:t>
      </w:r>
      <w:r w:rsidRPr="00ED2CA6">
        <w:rPr>
          <w:rFonts w:eastAsia="Times New Roman" w:cs="Arial"/>
          <w:szCs w:val="20"/>
        </w:rPr>
        <w:tab/>
        <w:t>kg/L</w:t>
      </w:r>
      <w:r w:rsidRPr="00ED2CA6">
        <w:rPr>
          <w:rFonts w:eastAsia="Times New Roman" w:cs="Arial"/>
          <w:szCs w:val="20"/>
        </w:rPr>
        <w:tab/>
        <w:t xml:space="preserve">Temperature displayed by dispenser </w:t>
      </w:r>
      <w:r w:rsidRPr="00ED2CA6">
        <w:rPr>
          <w:rFonts w:eastAsia="Times New Roman" w:cs="Arial"/>
          <w:szCs w:val="20"/>
        </w:rPr>
        <w:tab/>
      </w:r>
      <w:proofErr w:type="spellStart"/>
      <w:r w:rsidRPr="00ED2CA6">
        <w:rPr>
          <w:rFonts w:eastAsia="Times New Roman" w:cs="Arial"/>
          <w:szCs w:val="20"/>
          <w:vertAlign w:val="superscript"/>
        </w:rPr>
        <w:t>o</w:t>
      </w:r>
      <w:r w:rsidRPr="00ED2CA6">
        <w:rPr>
          <w:rFonts w:eastAsia="Times New Roman" w:cs="Arial"/>
          <w:szCs w:val="20"/>
        </w:rPr>
        <w:t>C</w:t>
      </w:r>
      <w:proofErr w:type="spellEnd"/>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844"/>
        <w:gridCol w:w="1546"/>
        <w:gridCol w:w="1362"/>
        <w:gridCol w:w="1384"/>
        <w:gridCol w:w="1247"/>
        <w:gridCol w:w="1247"/>
        <w:gridCol w:w="2212"/>
        <w:gridCol w:w="1384"/>
        <w:gridCol w:w="1109"/>
      </w:tblGrid>
      <w:tr w:rsidR="00C0398C" w:rsidRPr="00ED2CA6" w:rsidTr="00C0398C">
        <w:trPr>
          <w:cantSplit/>
          <w:trHeight w:val="165"/>
        </w:trPr>
        <w:tc>
          <w:tcPr>
            <w:tcW w:w="1440" w:type="dxa"/>
            <w:vMerge w:val="restart"/>
            <w:vAlign w:val="center"/>
          </w:tcPr>
          <w:p w:rsidR="00C0398C" w:rsidRPr="00ED2CA6" w:rsidRDefault="00C0398C" w:rsidP="00C0398C">
            <w:pPr>
              <w:spacing w:before="60" w:after="60"/>
              <w:rPr>
                <w:rFonts w:eastAsia="Times New Roman" w:cs="Arial"/>
                <w:szCs w:val="20"/>
                <w:u w:val="single"/>
                <w:vertAlign w:val="subscript"/>
              </w:rPr>
            </w:pPr>
            <w:r w:rsidRPr="00ED2CA6">
              <w:rPr>
                <w:rFonts w:eastAsia="Times New Roman" w:cs="Arial"/>
                <w:szCs w:val="20"/>
              </w:rPr>
              <w:t>Hydrometer readings</w:t>
            </w:r>
          </w:p>
        </w:tc>
        <w:tc>
          <w:tcPr>
            <w:tcW w:w="3480" w:type="dxa"/>
            <w:gridSpan w:val="2"/>
            <w:tcBorders>
              <w:bottom w:val="single" w:sz="4" w:space="0" w:color="auto"/>
            </w:tcBorders>
            <w:vAlign w:val="center"/>
          </w:tcPr>
          <w:p w:rsidR="00C0398C" w:rsidRPr="00ED2CA6" w:rsidRDefault="00C0398C" w:rsidP="00C0398C">
            <w:pPr>
              <w:tabs>
                <w:tab w:val="left" w:pos="2160"/>
                <w:tab w:val="left" w:pos="2846"/>
                <w:tab w:val="left" w:pos="4962"/>
              </w:tabs>
              <w:spacing w:before="60" w:after="60"/>
              <w:ind w:right="-108"/>
              <w:rPr>
                <w:rFonts w:eastAsia="Times New Roman" w:cs="Arial"/>
                <w:szCs w:val="20"/>
                <w:u w:val="single"/>
              </w:rPr>
            </w:pPr>
            <w:r w:rsidRPr="00ED2CA6">
              <w:rPr>
                <w:rFonts w:eastAsia="Times New Roman" w:cs="Arial"/>
                <w:szCs w:val="20"/>
              </w:rPr>
              <w:t>Observed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4087" w:type="dxa"/>
            <w:gridSpan w:val="3"/>
            <w:vAlign w:val="center"/>
          </w:tcPr>
          <w:p w:rsidR="00C0398C" w:rsidRPr="00ED2CA6" w:rsidRDefault="00C0398C" w:rsidP="00C0398C">
            <w:pPr>
              <w:tabs>
                <w:tab w:val="left" w:pos="2302"/>
                <w:tab w:val="left" w:pos="3010"/>
                <w:tab w:val="left" w:pos="4962"/>
              </w:tabs>
              <w:spacing w:before="60" w:after="60"/>
              <w:ind w:right="-65"/>
              <w:rPr>
                <w:rFonts w:eastAsia="Times New Roman" w:cs="Arial"/>
                <w:szCs w:val="20"/>
              </w:rPr>
            </w:pPr>
          </w:p>
        </w:tc>
        <w:tc>
          <w:tcPr>
            <w:tcW w:w="3544" w:type="dxa"/>
            <w:gridSpan w:val="2"/>
            <w:vAlign w:val="center"/>
          </w:tcPr>
          <w:p w:rsidR="00C0398C" w:rsidRPr="00ED2CA6" w:rsidRDefault="00C0398C" w:rsidP="00C0398C">
            <w:pPr>
              <w:tabs>
                <w:tab w:val="left" w:pos="2727"/>
                <w:tab w:val="left" w:pos="5420"/>
              </w:tabs>
              <w:spacing w:before="60" w:after="60"/>
              <w:ind w:right="-108"/>
              <w:rPr>
                <w:rFonts w:eastAsia="Times New Roman" w:cs="Arial"/>
                <w:szCs w:val="20"/>
              </w:rPr>
            </w:pPr>
            <w:r w:rsidRPr="00ED2CA6">
              <w:rPr>
                <w:rFonts w:eastAsia="Times New Roman" w:cs="Arial"/>
                <w:szCs w:val="20"/>
              </w:rPr>
              <w:t>Observed density =</w:t>
            </w:r>
            <w:r w:rsidRPr="00ED2CA6">
              <w:rPr>
                <w:rFonts w:eastAsia="Times New Roman" w:cs="Arial"/>
                <w:szCs w:val="20"/>
              </w:rPr>
              <w:tab/>
              <w:t>kg/L</w:t>
            </w:r>
          </w:p>
        </w:tc>
        <w:tc>
          <w:tcPr>
            <w:tcW w:w="2551" w:type="dxa"/>
            <w:gridSpan w:val="2"/>
            <w:vMerge w:val="restart"/>
            <w:vAlign w:val="center"/>
          </w:tcPr>
          <w:p w:rsidR="00C0398C" w:rsidRPr="00ED2CA6" w:rsidRDefault="00C0398C" w:rsidP="00C0398C">
            <w:pPr>
              <w:tabs>
                <w:tab w:val="left" w:pos="3294"/>
                <w:tab w:val="left" w:pos="4962"/>
              </w:tabs>
              <w:spacing w:before="60" w:after="60"/>
              <w:rPr>
                <w:rFonts w:eastAsia="Times New Roman" w:cs="Arial"/>
                <w:szCs w:val="20"/>
              </w:rPr>
            </w:pPr>
            <w:r w:rsidRPr="00ED2CA6">
              <w:rPr>
                <w:rFonts w:eastAsia="Times New Roman" w:cs="Arial"/>
                <w:szCs w:val="20"/>
              </w:rPr>
              <w:t>Density at 15</w:t>
            </w:r>
            <w:r w:rsidRPr="00ED2CA6">
              <w:rPr>
                <w:rFonts w:eastAsia="Times New Roman" w:cs="Arial"/>
                <w:szCs w:val="20"/>
              </w:rPr>
              <w:sym w:font="Symbol" w:char="F0B0"/>
            </w:r>
            <w:r w:rsidRPr="00ED2CA6">
              <w:rPr>
                <w:rFonts w:eastAsia="Times New Roman" w:cs="Arial"/>
                <w:szCs w:val="20"/>
              </w:rPr>
              <w:t>C</w:t>
            </w:r>
          </w:p>
          <w:p w:rsidR="00C0398C" w:rsidRPr="00ED2CA6" w:rsidRDefault="00C0398C" w:rsidP="00C0398C">
            <w:pPr>
              <w:tabs>
                <w:tab w:val="left" w:pos="1309"/>
                <w:tab w:val="left" w:pos="2235"/>
                <w:tab w:val="left" w:pos="3294"/>
                <w:tab w:val="left" w:pos="4962"/>
              </w:tabs>
              <w:spacing w:before="60" w:after="60"/>
              <w:rPr>
                <w:rFonts w:eastAsia="Times New Roman" w:cs="Arial"/>
                <w:szCs w:val="20"/>
              </w:rPr>
            </w:pPr>
            <w:r w:rsidRPr="00ED2CA6">
              <w:rPr>
                <w:rFonts w:eastAsia="Times New Roman" w:cs="Arial"/>
                <w:szCs w:val="20"/>
              </w:rPr>
              <w:t>D</w:t>
            </w:r>
            <w:r w:rsidRPr="00ED2CA6">
              <w:rPr>
                <w:rFonts w:eastAsia="Times New Roman" w:cs="Arial"/>
                <w:szCs w:val="20"/>
                <w:vertAlign w:val="subscript"/>
              </w:rPr>
              <w:t>15</w:t>
            </w:r>
            <w:r w:rsidRPr="00ED2CA6">
              <w:rPr>
                <w:rFonts w:eastAsia="Times New Roman" w:cs="Arial"/>
                <w:szCs w:val="20"/>
              </w:rPr>
              <w:t xml:space="preserve"> =</w:t>
            </w:r>
            <w:r w:rsidRPr="00ED2CA6">
              <w:rPr>
                <w:rFonts w:eastAsia="Times New Roman" w:cs="Arial"/>
                <w:szCs w:val="20"/>
              </w:rPr>
              <w:tab/>
              <w:t>kg/L</w:t>
            </w:r>
          </w:p>
        </w:tc>
      </w:tr>
      <w:tr w:rsidR="00C0398C" w:rsidRPr="00ED2CA6" w:rsidTr="00C0398C">
        <w:trPr>
          <w:cantSplit/>
          <w:trHeight w:val="165"/>
        </w:trPr>
        <w:tc>
          <w:tcPr>
            <w:tcW w:w="1440" w:type="dxa"/>
            <w:vMerge/>
            <w:tcBorders>
              <w:bottom w:val="single" w:sz="4" w:space="0" w:color="auto"/>
            </w:tcBorders>
            <w:vAlign w:val="center"/>
          </w:tcPr>
          <w:p w:rsidR="00C0398C" w:rsidRPr="00ED2CA6" w:rsidRDefault="00C0398C" w:rsidP="00C0398C">
            <w:pPr>
              <w:spacing w:before="60" w:after="60"/>
              <w:rPr>
                <w:rFonts w:eastAsia="Times New Roman" w:cs="Arial"/>
                <w:szCs w:val="20"/>
              </w:rPr>
            </w:pPr>
          </w:p>
        </w:tc>
        <w:tc>
          <w:tcPr>
            <w:tcW w:w="3480" w:type="dxa"/>
            <w:gridSpan w:val="2"/>
            <w:tcBorders>
              <w:bottom w:val="single" w:sz="4" w:space="0" w:color="auto"/>
            </w:tcBorders>
            <w:vAlign w:val="center"/>
          </w:tcPr>
          <w:p w:rsidR="00C0398C" w:rsidRPr="00ED2CA6" w:rsidRDefault="00C0398C" w:rsidP="00C0398C">
            <w:pPr>
              <w:tabs>
                <w:tab w:val="left" w:pos="2160"/>
                <w:tab w:val="left" w:pos="2846"/>
                <w:tab w:val="left" w:pos="4962"/>
              </w:tabs>
              <w:spacing w:before="60" w:after="60"/>
              <w:ind w:right="-108"/>
              <w:rPr>
                <w:rFonts w:eastAsia="Times New Roman" w:cs="Arial"/>
                <w:szCs w:val="20"/>
              </w:rPr>
            </w:pPr>
            <w:r w:rsidRPr="00ED2CA6">
              <w:rPr>
                <w:rFonts w:eastAsia="Times New Roman" w:cs="Arial"/>
                <w:szCs w:val="20"/>
              </w:rPr>
              <w:t>Corrected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4087" w:type="dxa"/>
            <w:gridSpan w:val="3"/>
            <w:tcBorders>
              <w:bottom w:val="single" w:sz="4" w:space="0" w:color="auto"/>
            </w:tcBorders>
            <w:vAlign w:val="center"/>
          </w:tcPr>
          <w:p w:rsidR="00C0398C" w:rsidRPr="00ED2CA6" w:rsidRDefault="00C0398C" w:rsidP="00C0398C">
            <w:pPr>
              <w:tabs>
                <w:tab w:val="left" w:pos="2302"/>
                <w:tab w:val="left" w:pos="3010"/>
                <w:tab w:val="left" w:pos="4962"/>
              </w:tabs>
              <w:spacing w:before="60" w:after="60"/>
              <w:ind w:right="-65"/>
              <w:rPr>
                <w:rFonts w:eastAsia="Times New Roman" w:cs="Arial"/>
                <w:szCs w:val="20"/>
              </w:rPr>
            </w:pPr>
          </w:p>
        </w:tc>
        <w:tc>
          <w:tcPr>
            <w:tcW w:w="3544" w:type="dxa"/>
            <w:gridSpan w:val="2"/>
            <w:tcBorders>
              <w:bottom w:val="single" w:sz="4" w:space="0" w:color="auto"/>
            </w:tcBorders>
            <w:vAlign w:val="center"/>
          </w:tcPr>
          <w:p w:rsidR="00C0398C" w:rsidRPr="00ED2CA6" w:rsidRDefault="00C0398C" w:rsidP="00C0398C">
            <w:pPr>
              <w:tabs>
                <w:tab w:val="left" w:pos="2727"/>
                <w:tab w:val="left" w:pos="4962"/>
              </w:tabs>
              <w:spacing w:before="60" w:after="60"/>
              <w:ind w:right="-108"/>
              <w:rPr>
                <w:rFonts w:eastAsia="Times New Roman" w:cs="Arial"/>
                <w:szCs w:val="20"/>
              </w:rPr>
            </w:pPr>
            <w:r w:rsidRPr="00ED2CA6">
              <w:rPr>
                <w:rFonts w:eastAsia="Times New Roman" w:cs="Arial"/>
                <w:szCs w:val="20"/>
              </w:rPr>
              <w:t>Corrected density =</w:t>
            </w:r>
            <w:r w:rsidRPr="00ED2CA6">
              <w:rPr>
                <w:rFonts w:eastAsia="Times New Roman" w:cs="Arial"/>
                <w:szCs w:val="20"/>
              </w:rPr>
              <w:tab/>
              <w:t>kg/L</w:t>
            </w:r>
          </w:p>
        </w:tc>
        <w:tc>
          <w:tcPr>
            <w:tcW w:w="2551" w:type="dxa"/>
            <w:gridSpan w:val="2"/>
            <w:vMerge/>
            <w:tcBorders>
              <w:bottom w:val="single" w:sz="4" w:space="0" w:color="auto"/>
            </w:tcBorders>
            <w:vAlign w:val="center"/>
          </w:tcPr>
          <w:p w:rsidR="00C0398C" w:rsidRPr="00ED2CA6" w:rsidRDefault="00C0398C" w:rsidP="00C0398C">
            <w:pPr>
              <w:tabs>
                <w:tab w:val="left" w:pos="3294"/>
                <w:tab w:val="left" w:pos="4962"/>
              </w:tabs>
              <w:spacing w:before="60" w:after="60"/>
              <w:rPr>
                <w:rFonts w:eastAsia="Times New Roman" w:cs="Arial"/>
                <w:szCs w:val="20"/>
              </w:rPr>
            </w:pPr>
          </w:p>
        </w:tc>
      </w:tr>
      <w:tr w:rsidR="00C0398C" w:rsidRPr="00ED2CA6" w:rsidTr="00C0398C">
        <w:trPr>
          <w:cantSplit/>
          <w:trHeight w:val="315"/>
        </w:trPr>
        <w:tc>
          <w:tcPr>
            <w:tcW w:w="3337"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2552"/>
              </w:tabs>
              <w:spacing w:before="60" w:after="60"/>
              <w:rPr>
                <w:rFonts w:eastAsia="Times New Roman" w:cs="Arial"/>
                <w:szCs w:val="20"/>
              </w:rPr>
            </w:pPr>
            <w:r w:rsidRPr="00ED2CA6">
              <w:rPr>
                <w:rFonts w:eastAsia="Times New Roman" w:cs="Arial"/>
                <w:szCs w:val="20"/>
              </w:rPr>
              <w:t>Totaliser at the end</w:t>
            </w:r>
            <w:r w:rsidRPr="00ED2CA6">
              <w:rPr>
                <w:rFonts w:eastAsia="Times New Roman" w:cs="Arial"/>
                <w:szCs w:val="20"/>
              </w:rPr>
              <w:tab/>
              <w:t>L</w:t>
            </w:r>
          </w:p>
        </w:tc>
        <w:tc>
          <w:tcPr>
            <w:tcW w:w="1583" w:type="dxa"/>
            <w:tcBorders>
              <w:top w:val="single" w:sz="4" w:space="0" w:color="auto"/>
              <w:left w:val="single" w:sz="4" w:space="0" w:color="auto"/>
              <w:bottom w:val="nil"/>
              <w:right w:val="single" w:sz="4" w:space="0" w:color="auto"/>
            </w:tcBorders>
            <w:tcMar>
              <w:left w:w="28" w:type="dxa"/>
              <w:right w:w="0" w:type="dxa"/>
            </w:tcMar>
            <w:vAlign w:val="center"/>
          </w:tcPr>
          <w:p w:rsidR="00C0398C" w:rsidRPr="00ED2CA6" w:rsidRDefault="00C0398C" w:rsidP="00C0398C">
            <w:pPr>
              <w:tabs>
                <w:tab w:val="left" w:pos="2410"/>
              </w:tabs>
              <w:spacing w:before="60" w:after="60"/>
              <w:rPr>
                <w:rFonts w:eastAsia="Times New Roman" w:cs="Arial"/>
                <w:szCs w:val="20"/>
              </w:rPr>
            </w:pPr>
            <w:r w:rsidRPr="00ED2CA6">
              <w:rPr>
                <w:rFonts w:eastAsia="Times New Roman" w:cs="Arial"/>
                <w:szCs w:val="20"/>
              </w:rPr>
              <w:t xml:space="preserve">Total </w:t>
            </w:r>
            <w:proofErr w:type="spellStart"/>
            <w:r w:rsidRPr="00ED2CA6">
              <w:rPr>
                <w:rFonts w:eastAsia="Times New Roman" w:cs="Arial"/>
                <w:szCs w:val="20"/>
              </w:rPr>
              <w:t>vol</w:t>
            </w:r>
            <w:proofErr w:type="spellEnd"/>
            <w:r w:rsidRPr="00ED2CA6">
              <w:rPr>
                <w:rFonts w:eastAsia="Times New Roman" w:cs="Arial"/>
                <w:szCs w:val="20"/>
              </w:rPr>
              <w:t xml:space="preserve"> used</w:t>
            </w:r>
          </w:p>
        </w:tc>
        <w:tc>
          <w:tcPr>
            <w:tcW w:w="1394"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417"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2</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276"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Delivery3</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276"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Spare</w:t>
            </w:r>
          </w:p>
        </w:tc>
        <w:tc>
          <w:tcPr>
            <w:tcW w:w="2268" w:type="dxa"/>
            <w:vMerge w:val="restart"/>
            <w:tcBorders>
              <w:left w:val="single" w:sz="4" w:space="0" w:color="auto"/>
              <w:right w:val="single" w:sz="4" w:space="0" w:color="auto"/>
            </w:tcBorders>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Compensated with V</w:t>
            </w:r>
            <w:r w:rsidRPr="00ED2CA6">
              <w:rPr>
                <w:rFonts w:eastAsia="Times New Roman" w:cs="Arial"/>
                <w:szCs w:val="20"/>
                <w:vertAlign w:val="subscript"/>
              </w:rPr>
              <w:t>FD</w:t>
            </w:r>
            <w:r w:rsidRPr="00ED2CA6">
              <w:rPr>
                <w:rFonts w:eastAsia="Times New Roman" w:cs="Arial"/>
                <w:szCs w:val="20"/>
              </w:rPr>
              <w:t>/V</w:t>
            </w:r>
            <w:r w:rsidRPr="00ED2CA6">
              <w:rPr>
                <w:rFonts w:eastAsia="Times New Roman" w:cs="Arial"/>
                <w:szCs w:val="20"/>
                <w:vertAlign w:val="subscript"/>
              </w:rPr>
              <w:t>FD15</w:t>
            </w:r>
            <w:r w:rsidRPr="00ED2CA6">
              <w:rPr>
                <w:rFonts w:eastAsia="Times New Roman" w:cs="Arial"/>
                <w:szCs w:val="20"/>
              </w:rPr>
              <w:t xml:space="preserve"> switch</w:t>
            </w:r>
          </w:p>
        </w:tc>
        <w:tc>
          <w:tcPr>
            <w:tcW w:w="1417"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min</w:t>
            </w:r>
            <w:proofErr w:type="spellEnd"/>
          </w:p>
        </w:tc>
        <w:tc>
          <w:tcPr>
            <w:tcW w:w="1134" w:type="dxa"/>
            <w:vMerge w:val="restart"/>
            <w:tcBorders>
              <w:lef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Spare</w:t>
            </w:r>
          </w:p>
        </w:tc>
      </w:tr>
      <w:tr w:rsidR="00C0398C" w:rsidRPr="00ED2CA6" w:rsidTr="00C0398C">
        <w:trPr>
          <w:cantSplit/>
          <w:trHeight w:val="315"/>
        </w:trPr>
        <w:tc>
          <w:tcPr>
            <w:tcW w:w="3337"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2552"/>
              </w:tabs>
              <w:spacing w:before="60" w:after="60"/>
              <w:rPr>
                <w:rFonts w:eastAsia="Times New Roman" w:cs="Arial"/>
                <w:szCs w:val="20"/>
              </w:rPr>
            </w:pPr>
            <w:r w:rsidRPr="00ED2CA6">
              <w:rPr>
                <w:rFonts w:eastAsia="Times New Roman" w:cs="Arial"/>
                <w:szCs w:val="20"/>
              </w:rPr>
              <w:t>Totaliser at the start</w:t>
            </w:r>
            <w:r w:rsidRPr="00ED2CA6">
              <w:rPr>
                <w:rFonts w:eastAsia="Times New Roman" w:cs="Arial"/>
                <w:szCs w:val="20"/>
              </w:rPr>
              <w:tab/>
              <w:t>L</w:t>
            </w:r>
          </w:p>
        </w:tc>
        <w:tc>
          <w:tcPr>
            <w:tcW w:w="1583" w:type="dxa"/>
            <w:tcBorders>
              <w:top w:val="nil"/>
              <w:left w:val="single" w:sz="4" w:space="0" w:color="auto"/>
              <w:bottom w:val="nil"/>
              <w:right w:val="single" w:sz="4" w:space="0" w:color="auto"/>
            </w:tcBorders>
            <w:vAlign w:val="center"/>
          </w:tcPr>
          <w:p w:rsidR="00C0398C" w:rsidRPr="00ED2CA6" w:rsidRDefault="00C0398C" w:rsidP="00C0398C">
            <w:pPr>
              <w:tabs>
                <w:tab w:val="left" w:pos="1026"/>
              </w:tabs>
              <w:spacing w:before="60" w:after="60"/>
              <w:rPr>
                <w:rFonts w:eastAsia="Times New Roman" w:cs="Arial"/>
                <w:szCs w:val="20"/>
              </w:rPr>
            </w:pPr>
            <w:r w:rsidRPr="00ED2CA6">
              <w:rPr>
                <w:rFonts w:eastAsia="Times New Roman" w:cs="Arial"/>
                <w:szCs w:val="20"/>
              </w:rPr>
              <w:tab/>
              <w:t>L</w:t>
            </w:r>
          </w:p>
        </w:tc>
        <w:tc>
          <w:tcPr>
            <w:tcW w:w="1394"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1417"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1276"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1276"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2268" w:type="dxa"/>
            <w:vMerge/>
            <w:tcBorders>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center"/>
              <w:rPr>
                <w:rFonts w:eastAsia="Times New Roman" w:cs="Arial"/>
                <w:szCs w:val="20"/>
              </w:rPr>
            </w:pPr>
          </w:p>
        </w:tc>
        <w:tc>
          <w:tcPr>
            <w:tcW w:w="1417"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1134" w:type="dxa"/>
            <w:vMerge/>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r>
      <w:tr w:rsidR="00C0398C" w:rsidRPr="00ED2CA6" w:rsidTr="00C0398C">
        <w:trPr>
          <w:trHeight w:val="284"/>
        </w:trPr>
        <w:tc>
          <w:tcPr>
            <w:tcW w:w="492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M</w:t>
            </w:r>
            <w:r w:rsidRPr="00ED2CA6">
              <w:rPr>
                <w:rFonts w:eastAsia="Times New Roman" w:cs="Arial"/>
                <w:szCs w:val="20"/>
                <w:vertAlign w:val="subscript"/>
              </w:rPr>
              <w:t>MFM</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417"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276"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276"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2268"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134"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r>
      <w:tr w:rsidR="00C0398C" w:rsidRPr="00ED2CA6" w:rsidTr="00C0398C">
        <w:trPr>
          <w:trHeight w:val="284"/>
        </w:trPr>
        <w:tc>
          <w:tcPr>
            <w:tcW w:w="492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P</w:t>
            </w:r>
            <w:r w:rsidRPr="00ED2CA6">
              <w:rPr>
                <w:rFonts w:eastAsia="Times New Roman" w:cs="Arial"/>
                <w:szCs w:val="20"/>
                <w:vertAlign w:val="subscript"/>
              </w:rPr>
              <w:t>MFM</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rPr>
              <w:t>kPa</w:t>
            </w:r>
            <w:proofErr w:type="spellEnd"/>
          </w:p>
        </w:tc>
        <w:tc>
          <w:tcPr>
            <w:tcW w:w="1417"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rPr>
              <w:t>kPa</w:t>
            </w:r>
            <w:proofErr w:type="spellEnd"/>
          </w:p>
        </w:tc>
        <w:tc>
          <w:tcPr>
            <w:tcW w:w="1276"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rPr>
              <w:t>kPa</w:t>
            </w:r>
            <w:proofErr w:type="spellEnd"/>
          </w:p>
        </w:tc>
        <w:tc>
          <w:tcPr>
            <w:tcW w:w="1276"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rPr>
              <w:t>kPa</w:t>
            </w:r>
            <w:proofErr w:type="spellEnd"/>
          </w:p>
        </w:tc>
        <w:tc>
          <w:tcPr>
            <w:tcW w:w="2268"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rPr>
              <w:t>kPa</w:t>
            </w:r>
            <w:proofErr w:type="spellEnd"/>
          </w:p>
        </w:tc>
        <w:tc>
          <w:tcPr>
            <w:tcW w:w="1134"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rPr>
              <w:t>kPa</w:t>
            </w:r>
            <w:proofErr w:type="spellEnd"/>
          </w:p>
        </w:tc>
      </w:tr>
      <w:tr w:rsidR="00C0398C" w:rsidRPr="00ED2CA6" w:rsidTr="00C0398C">
        <w:trPr>
          <w:trHeight w:val="284"/>
        </w:trPr>
        <w:tc>
          <w:tcPr>
            <w:tcW w:w="492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T</w:t>
            </w:r>
            <w:r w:rsidRPr="00ED2CA6">
              <w:rPr>
                <w:rFonts w:eastAsia="Times New Roman" w:cs="Arial"/>
                <w:szCs w:val="20"/>
                <w:vertAlign w:val="subscript"/>
              </w:rPr>
              <w:t>MFM</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2268"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134"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r>
      <w:tr w:rsidR="00C0398C" w:rsidRPr="00ED2CA6" w:rsidTr="00C0398C">
        <w:trPr>
          <w:trHeight w:val="284"/>
        </w:trPr>
        <w:tc>
          <w:tcPr>
            <w:tcW w:w="492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vertAlign w:val="subscript"/>
              </w:rPr>
            </w:pPr>
            <w:r w:rsidRPr="00ED2CA6">
              <w:rPr>
                <w:rFonts w:eastAsia="Times New Roman" w:cs="Arial"/>
                <w:szCs w:val="20"/>
              </w:rPr>
              <w:t>MF</w:t>
            </w:r>
            <w:r w:rsidRPr="00ED2CA6">
              <w:rPr>
                <w:rFonts w:eastAsia="Times New Roman" w:cs="Arial"/>
                <w:szCs w:val="20"/>
                <w:vertAlign w:val="subscript"/>
              </w:rPr>
              <w:t>MFM</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2268"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r>
      <w:tr w:rsidR="00C0398C" w:rsidRPr="00ED2CA6" w:rsidTr="00C0398C">
        <w:trPr>
          <w:trHeight w:val="284"/>
        </w:trPr>
        <w:tc>
          <w:tcPr>
            <w:tcW w:w="4920" w:type="dxa"/>
            <w:gridSpan w:val="3"/>
            <w:tcBorders>
              <w:top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V</w:t>
            </w:r>
            <w:r w:rsidRPr="00ED2CA6">
              <w:rPr>
                <w:rFonts w:eastAsia="Times New Roman" w:cs="Arial"/>
                <w:szCs w:val="20"/>
                <w:vertAlign w:val="subscript"/>
              </w:rPr>
              <w:t>REF</w:t>
            </w:r>
            <w:r w:rsidRPr="00ED2CA6">
              <w:rPr>
                <w:rFonts w:eastAsia="Times New Roman" w:cs="Arial"/>
                <w:szCs w:val="20"/>
              </w:rPr>
              <w:tab/>
              <w:t>(M</w:t>
            </w:r>
            <w:r w:rsidRPr="00ED2CA6">
              <w:rPr>
                <w:rFonts w:eastAsia="Times New Roman" w:cs="Arial"/>
                <w:szCs w:val="20"/>
                <w:vertAlign w:val="subscript"/>
              </w:rPr>
              <w:t>MFM</w:t>
            </w:r>
            <w:r w:rsidRPr="00ED2CA6">
              <w:rPr>
                <w:rFonts w:eastAsia="Times New Roman" w:cs="Arial"/>
                <w:szCs w:val="20"/>
              </w:rPr>
              <w:t xml:space="preserve"> × MF</w:t>
            </w:r>
            <w:r w:rsidRPr="00ED2CA6">
              <w:rPr>
                <w:rFonts w:eastAsia="Times New Roman" w:cs="Arial"/>
                <w:szCs w:val="20"/>
                <w:vertAlign w:val="subscript"/>
              </w:rPr>
              <w:t>MFM</w:t>
            </w:r>
            <w:r w:rsidRPr="00ED2CA6">
              <w:rPr>
                <w:rFonts w:eastAsia="Times New Roman" w:cs="Arial"/>
                <w:szCs w:val="20"/>
              </w:rPr>
              <w:t xml:space="preserve"> )/ D</w:t>
            </w:r>
            <w:r w:rsidRPr="00ED2CA6">
              <w:rPr>
                <w:rFonts w:eastAsia="Times New Roman" w:cs="Arial"/>
                <w:szCs w:val="20"/>
                <w:vertAlign w:val="subscript"/>
              </w:rPr>
              <w:t>15</w:t>
            </w:r>
            <w:r w:rsidRPr="00ED2CA6">
              <w:rPr>
                <w:rFonts w:eastAsia="Times New Roman" w:cs="Arial"/>
                <w:szCs w:val="20"/>
              </w:rPr>
              <w:t>)</w:t>
            </w:r>
          </w:p>
        </w:tc>
        <w:tc>
          <w:tcPr>
            <w:tcW w:w="1394" w:type="dxa"/>
            <w:tcBorders>
              <w:top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134"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C0398C">
        <w:trPr>
          <w:trHeight w:val="284"/>
        </w:trPr>
        <w:tc>
          <w:tcPr>
            <w:tcW w:w="4920" w:type="dxa"/>
            <w:gridSpan w:val="3"/>
            <w:tcBorders>
              <w:top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Maximum achievable flow rate</w:t>
            </w:r>
          </w:p>
        </w:tc>
        <w:tc>
          <w:tcPr>
            <w:tcW w:w="1394" w:type="dxa"/>
            <w:tcBorders>
              <w:top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417"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276"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134"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vertAlign w:val="superscript"/>
              </w:rPr>
            </w:pPr>
            <w:r w:rsidRPr="00ED2CA6">
              <w:rPr>
                <w:rFonts w:eastAsia="Times New Roman" w:cs="Arial"/>
                <w:szCs w:val="20"/>
              </w:rPr>
              <w:t>L/min</w:t>
            </w:r>
          </w:p>
        </w:tc>
      </w:tr>
      <w:tr w:rsidR="00C0398C" w:rsidRPr="00ED2CA6" w:rsidTr="00C0398C">
        <w:trPr>
          <w:trHeight w:val="284"/>
        </w:trPr>
        <w:tc>
          <w:tcPr>
            <w:tcW w:w="4920" w:type="dxa"/>
            <w:gridSpan w:val="3"/>
            <w:tcBorders>
              <w:top w:val="single" w:sz="4" w:space="0" w:color="auto"/>
            </w:tcBorders>
            <w:vAlign w:val="center"/>
          </w:tcPr>
          <w:p w:rsidR="00C0398C" w:rsidRPr="00ED2CA6" w:rsidRDefault="00C0398C" w:rsidP="00C0398C">
            <w:pPr>
              <w:tabs>
                <w:tab w:val="left" w:pos="567"/>
              </w:tabs>
              <w:spacing w:before="60" w:after="60"/>
              <w:rPr>
                <w:rFonts w:eastAsia="Times New Roman" w:cs="Arial"/>
                <w:szCs w:val="20"/>
              </w:rPr>
            </w:pPr>
            <w:r w:rsidRPr="00ED2CA6">
              <w:rPr>
                <w:rFonts w:eastAsia="Times New Roman" w:cs="Arial"/>
                <w:szCs w:val="20"/>
              </w:rPr>
              <w:t>T</w:t>
            </w:r>
            <w:r w:rsidRPr="00ED2CA6">
              <w:rPr>
                <w:rFonts w:eastAsia="Times New Roman" w:cs="Arial"/>
                <w:szCs w:val="20"/>
                <w:vertAlign w:val="subscript"/>
              </w:rPr>
              <w:t>FD</w:t>
            </w:r>
          </w:p>
        </w:tc>
        <w:tc>
          <w:tcPr>
            <w:tcW w:w="1394" w:type="dxa"/>
            <w:tcBorders>
              <w:top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134"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r>
      <w:tr w:rsidR="00C0398C" w:rsidRPr="00ED2CA6" w:rsidTr="00C0398C">
        <w:trPr>
          <w:trHeight w:val="284"/>
        </w:trPr>
        <w:tc>
          <w:tcPr>
            <w:tcW w:w="4920" w:type="dxa"/>
            <w:gridSpan w:val="3"/>
            <w:vAlign w:val="center"/>
          </w:tcPr>
          <w:p w:rsidR="00C0398C" w:rsidRPr="00ED2CA6" w:rsidRDefault="00C0398C" w:rsidP="00C0398C">
            <w:pPr>
              <w:tabs>
                <w:tab w:val="left" w:pos="567"/>
                <w:tab w:val="left" w:pos="1418"/>
              </w:tabs>
              <w:spacing w:before="60" w:after="60"/>
              <w:rPr>
                <w:rFonts w:eastAsia="Times New Roman" w:cs="Arial"/>
                <w:szCs w:val="20"/>
              </w:rPr>
            </w:pPr>
            <w:r w:rsidRPr="00ED2CA6">
              <w:rPr>
                <w:rFonts w:eastAsia="Times New Roman" w:cs="Arial"/>
                <w:szCs w:val="20"/>
              </w:rPr>
              <w:t>V</w:t>
            </w:r>
            <w:r w:rsidRPr="00ED2CA6">
              <w:rPr>
                <w:rFonts w:eastAsia="Times New Roman" w:cs="Arial"/>
                <w:szCs w:val="20"/>
                <w:vertAlign w:val="subscript"/>
              </w:rPr>
              <w:t>FD</w:t>
            </w:r>
          </w:p>
        </w:tc>
        <w:tc>
          <w:tcPr>
            <w:tcW w:w="1394" w:type="dxa"/>
            <w:tcBorders>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2268"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134" w:type="dxa"/>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C0398C">
        <w:trPr>
          <w:trHeight w:val="284"/>
        </w:trPr>
        <w:tc>
          <w:tcPr>
            <w:tcW w:w="4920" w:type="dxa"/>
            <w:gridSpan w:val="3"/>
            <w:vAlign w:val="center"/>
          </w:tcPr>
          <w:p w:rsidR="00C0398C" w:rsidRPr="00ED2CA6" w:rsidRDefault="00C0398C" w:rsidP="00C0398C">
            <w:pPr>
              <w:tabs>
                <w:tab w:val="left" w:pos="567"/>
                <w:tab w:val="left" w:pos="1418"/>
              </w:tabs>
              <w:spacing w:before="60" w:after="60"/>
              <w:ind w:right="-74"/>
              <w:rPr>
                <w:rFonts w:eastAsia="Times New Roman" w:cs="Arial"/>
                <w:szCs w:val="20"/>
              </w:rPr>
            </w:pPr>
            <w:r w:rsidRPr="00ED2CA6">
              <w:rPr>
                <w:rFonts w:eastAsia="Times New Roman" w:cs="Arial"/>
                <w:szCs w:val="20"/>
              </w:rPr>
              <w:t>V</w:t>
            </w:r>
            <w:r w:rsidRPr="00ED2CA6">
              <w:rPr>
                <w:rFonts w:eastAsia="Times New Roman" w:cs="Arial"/>
                <w:szCs w:val="20"/>
                <w:vertAlign w:val="subscript"/>
              </w:rPr>
              <w:t>FD15</w:t>
            </w:r>
          </w:p>
        </w:tc>
        <w:tc>
          <w:tcPr>
            <w:tcW w:w="1394" w:type="dxa"/>
            <w:tcBorders>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left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2268" w:type="dxa"/>
            <w:tcBorders>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left w:val="single" w:sz="4" w:space="0" w:color="auto"/>
              <w:right w:val="single" w:sz="4" w:space="0" w:color="auto"/>
            </w:tcBorders>
            <w:shd w:val="clear" w:color="auto" w:fill="B3B3B3"/>
            <w:vAlign w:val="center"/>
          </w:tcPr>
          <w:p w:rsidR="00C0398C" w:rsidRPr="00ED2CA6" w:rsidRDefault="00C0398C" w:rsidP="00C0398C">
            <w:pPr>
              <w:tabs>
                <w:tab w:val="left" w:pos="4962"/>
              </w:tabs>
              <w:spacing w:before="60" w:after="60"/>
              <w:jc w:val="right"/>
              <w:rPr>
                <w:rFonts w:eastAsia="Times New Roman" w:cs="Arial"/>
                <w:szCs w:val="20"/>
              </w:rPr>
            </w:pPr>
          </w:p>
        </w:tc>
        <w:tc>
          <w:tcPr>
            <w:tcW w:w="1134" w:type="dxa"/>
            <w:tcBorders>
              <w:left w:val="single" w:sz="4" w:space="0" w:color="auto"/>
              <w:bottom w:val="single" w:sz="4" w:space="0" w:color="auto"/>
            </w:tcBorders>
            <w:shd w:val="clear" w:color="auto" w:fill="B3B3B3"/>
            <w:vAlign w:val="center"/>
          </w:tcPr>
          <w:p w:rsidR="00C0398C" w:rsidRPr="00ED2CA6" w:rsidRDefault="00C0398C" w:rsidP="00C0398C">
            <w:pPr>
              <w:tabs>
                <w:tab w:val="left" w:pos="4962"/>
              </w:tabs>
              <w:spacing w:before="60" w:after="60"/>
              <w:jc w:val="right"/>
              <w:rPr>
                <w:rFonts w:eastAsia="Times New Roman" w:cs="Arial"/>
                <w:szCs w:val="20"/>
              </w:rPr>
            </w:pPr>
          </w:p>
        </w:tc>
      </w:tr>
      <w:tr w:rsidR="00C0398C" w:rsidRPr="00ED2CA6" w:rsidTr="00C0398C">
        <w:trPr>
          <w:trHeight w:val="284"/>
        </w:trPr>
        <w:tc>
          <w:tcPr>
            <w:tcW w:w="4920" w:type="dxa"/>
            <w:gridSpan w:val="3"/>
            <w:vAlign w:val="center"/>
          </w:tcPr>
          <w:p w:rsidR="00C0398C" w:rsidRPr="00ED2CA6" w:rsidRDefault="00C0398C" w:rsidP="00C0398C">
            <w:pPr>
              <w:tabs>
                <w:tab w:val="left" w:pos="851"/>
              </w:tabs>
              <w:spacing w:before="60" w:after="60"/>
              <w:rPr>
                <w:rFonts w:eastAsia="Times New Roman" w:cs="Arial"/>
                <w:szCs w:val="20"/>
              </w:rPr>
            </w:pP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vertAlign w:val="subscript"/>
              </w:rPr>
              <w:tab/>
            </w:r>
            <w:r w:rsidRPr="00ED2CA6">
              <w:rPr>
                <w:rFonts w:eastAsia="Times New Roman" w:cs="Arial"/>
                <w:szCs w:val="20"/>
              </w:rPr>
              <w:t>(using density at 15</w:t>
            </w:r>
            <w:r w:rsidRPr="00ED2CA6">
              <w:rPr>
                <w:rFonts w:eastAsia="Times New Roman" w:cs="Arial"/>
                <w:szCs w:val="20"/>
              </w:rPr>
              <w:sym w:font="Symbol" w:char="F0B0"/>
            </w:r>
            <w:r w:rsidRPr="00ED2CA6">
              <w:rPr>
                <w:rFonts w:eastAsia="Times New Roman" w:cs="Arial"/>
                <w:szCs w:val="20"/>
              </w:rPr>
              <w:t>C, T</w:t>
            </w:r>
            <w:r w:rsidRPr="00ED2CA6">
              <w:rPr>
                <w:rFonts w:eastAsia="Times New Roman" w:cs="Arial"/>
                <w:szCs w:val="20"/>
                <w:vertAlign w:val="subscript"/>
              </w:rPr>
              <w:t>FD</w:t>
            </w:r>
            <w:r w:rsidRPr="00ED2CA6">
              <w:rPr>
                <w:rFonts w:eastAsia="Times New Roman" w:cs="Arial"/>
                <w:szCs w:val="20"/>
              </w:rPr>
              <w:t>)</w:t>
            </w:r>
          </w:p>
        </w:tc>
        <w:tc>
          <w:tcPr>
            <w:tcW w:w="1394" w:type="dxa"/>
            <w:tcBorders>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2268"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134" w:type="dxa"/>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r>
      <w:tr w:rsidR="00C0398C" w:rsidRPr="00ED2CA6" w:rsidTr="00C0398C">
        <w:trPr>
          <w:trHeight w:val="284"/>
        </w:trPr>
        <w:tc>
          <w:tcPr>
            <w:tcW w:w="492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ab/>
              <w:t>(V</w:t>
            </w:r>
            <w:r w:rsidRPr="00ED2CA6">
              <w:rPr>
                <w:rFonts w:eastAsia="Times New Roman" w:cs="Arial"/>
                <w:szCs w:val="20"/>
                <w:vertAlign w:val="subscript"/>
              </w:rPr>
              <w:t>FD</w:t>
            </w:r>
            <w:r w:rsidRPr="00ED2CA6">
              <w:rPr>
                <w:rFonts w:eastAsia="Times New Roman" w:cs="Arial"/>
                <w:szCs w:val="20"/>
              </w:rPr>
              <w:t xml:space="preserve"> </w:t>
            </w:r>
            <w:r w:rsidRPr="00ED2CA6">
              <w:rPr>
                <w:rFonts w:eastAsia="Times New Roman" w:cs="Arial"/>
                <w:szCs w:val="20"/>
              </w:rPr>
              <w:sym w:font="Symbol" w:char="F0B4"/>
            </w:r>
            <w:r w:rsidRPr="00ED2CA6">
              <w:rPr>
                <w:rFonts w:eastAsia="Times New Roman" w:cs="Arial"/>
                <w:szCs w:val="20"/>
              </w:rPr>
              <w:t xml:space="preserve"> </w:t>
            </w: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rPr>
              <w:t>)</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226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13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C0398C">
        <w:trPr>
          <w:trHeight w:val="284"/>
        </w:trPr>
        <w:tc>
          <w:tcPr>
            <w:tcW w:w="4920" w:type="dxa"/>
            <w:gridSpan w:val="3"/>
            <w:tcBorders>
              <w:top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E</w:t>
            </w:r>
            <w:r w:rsidRPr="00ED2CA6">
              <w:rPr>
                <w:rFonts w:eastAsia="Times New Roman" w:cs="Arial"/>
                <w:szCs w:val="20"/>
                <w:vertAlign w:val="subscript"/>
              </w:rPr>
              <w:t>FD</w:t>
            </w:r>
            <w:r w:rsidRPr="00ED2CA6">
              <w:rPr>
                <w:rFonts w:eastAsia="Times New Roman" w:cs="Arial"/>
                <w:szCs w:val="20"/>
              </w:rPr>
              <w:tab/>
              <w:t>[(</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 xml:space="preserve"> – V</w:t>
            </w:r>
            <w:r w:rsidRPr="00ED2CA6">
              <w:rPr>
                <w:rFonts w:eastAsia="Times New Roman" w:cs="Arial"/>
                <w:szCs w:val="20"/>
                <w:vertAlign w:val="subscript"/>
              </w:rPr>
              <w:t>REF</w:t>
            </w:r>
            <w:r w:rsidRPr="00ED2CA6">
              <w:rPr>
                <w:rFonts w:eastAsia="Times New Roman" w:cs="Arial"/>
                <w:szCs w:val="20"/>
              </w:rPr>
              <w:t>) / V</w:t>
            </w:r>
            <w:r w:rsidRPr="00ED2CA6">
              <w:rPr>
                <w:rFonts w:eastAsia="Times New Roman" w:cs="Arial"/>
                <w:szCs w:val="20"/>
                <w:vertAlign w:val="subscript"/>
              </w:rPr>
              <w:t xml:space="preserve">REF </w:t>
            </w:r>
            <w:r w:rsidRPr="00ED2CA6">
              <w:rPr>
                <w:rFonts w:eastAsia="Times New Roman" w:cs="Arial"/>
                <w:szCs w:val="20"/>
              </w:rPr>
              <w:sym w:font="Symbol" w:char="F0B4"/>
            </w:r>
            <w:r w:rsidRPr="00ED2CA6">
              <w:rPr>
                <w:rFonts w:eastAsia="Times New Roman" w:cs="Arial"/>
                <w:szCs w:val="20"/>
              </w:rPr>
              <w:t xml:space="preserve"> 100]</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2268"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r>
      <w:tr w:rsidR="00C0398C" w:rsidRPr="00ED2CA6" w:rsidTr="00C0398C">
        <w:trPr>
          <w:trHeight w:val="284"/>
        </w:trPr>
        <w:tc>
          <w:tcPr>
            <w:tcW w:w="4920" w:type="dxa"/>
            <w:gridSpan w:val="3"/>
            <w:tcBorders>
              <w:bottom w:val="single" w:sz="6"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E</w:t>
            </w:r>
            <w:r w:rsidRPr="00ED2CA6">
              <w:rPr>
                <w:rFonts w:eastAsia="Times New Roman" w:cs="Arial"/>
                <w:szCs w:val="20"/>
                <w:vertAlign w:val="subscript"/>
              </w:rPr>
              <w:t>C</w:t>
            </w:r>
            <w:r w:rsidRPr="00ED2CA6">
              <w:rPr>
                <w:rFonts w:eastAsia="Times New Roman" w:cs="Arial"/>
                <w:szCs w:val="20"/>
              </w:rPr>
              <w:tab/>
              <w:t>[(V</w:t>
            </w:r>
            <w:r w:rsidRPr="00ED2CA6">
              <w:rPr>
                <w:rFonts w:eastAsia="Times New Roman" w:cs="Arial"/>
                <w:szCs w:val="20"/>
                <w:vertAlign w:val="subscript"/>
              </w:rPr>
              <w:t>FD15</w:t>
            </w:r>
            <w:r w:rsidRPr="00ED2CA6">
              <w:rPr>
                <w:rFonts w:eastAsia="Times New Roman" w:cs="Arial"/>
                <w:szCs w:val="20"/>
              </w:rPr>
              <w:t xml:space="preserve"> – </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 xml:space="preserve">) / </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vertAlign w:val="subscript"/>
              </w:rPr>
              <w:t xml:space="preserve"> </w:t>
            </w:r>
            <w:r w:rsidRPr="00ED2CA6">
              <w:rPr>
                <w:rFonts w:eastAsia="Times New Roman" w:cs="Arial"/>
                <w:szCs w:val="20"/>
              </w:rPr>
              <w:sym w:font="Symbol" w:char="F0B4"/>
            </w:r>
            <w:r w:rsidRPr="00ED2CA6">
              <w:rPr>
                <w:rFonts w:eastAsia="Times New Roman" w:cs="Arial"/>
                <w:szCs w:val="20"/>
              </w:rPr>
              <w:t xml:space="preserve"> 100]</w:t>
            </w:r>
          </w:p>
        </w:tc>
        <w:tc>
          <w:tcPr>
            <w:tcW w:w="1394"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ab/>
            </w:r>
          </w:p>
        </w:tc>
        <w:tc>
          <w:tcPr>
            <w:tcW w:w="226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1026"/>
                <w:tab w:val="left" w:pos="4962"/>
              </w:tabs>
              <w:spacing w:before="60" w:after="60"/>
              <w:rPr>
                <w:rFonts w:eastAsia="Times New Roman" w:cs="Arial"/>
                <w:szCs w:val="20"/>
              </w:rPr>
            </w:pPr>
            <w:r w:rsidRPr="00ED2CA6">
              <w:rPr>
                <w:rFonts w:eastAsia="Times New Roman" w:cs="Arial"/>
                <w:szCs w:val="20"/>
              </w:rPr>
              <w:t>E</w:t>
            </w:r>
            <w:r w:rsidRPr="00ED2CA6">
              <w:rPr>
                <w:rFonts w:eastAsia="Times New Roman" w:cs="Arial"/>
                <w:szCs w:val="20"/>
                <w:vertAlign w:val="subscript"/>
              </w:rPr>
              <w:t>C</w:t>
            </w:r>
            <w:r w:rsidRPr="00ED2CA6">
              <w:rPr>
                <w:rFonts w:eastAsia="Times New Roman" w:cs="Arial"/>
                <w:szCs w:val="20"/>
              </w:rPr>
              <w:t xml:space="preserve"> =</w:t>
            </w:r>
            <w:r w:rsidRPr="00ED2CA6">
              <w:rPr>
                <w:rFonts w:eastAsia="Times New Roman" w:cs="Arial"/>
                <w:szCs w:val="20"/>
              </w:rPr>
              <w:tab/>
              <w:t>%</w:t>
            </w:r>
          </w:p>
        </w:tc>
        <w:tc>
          <w:tcPr>
            <w:tcW w:w="1417" w:type="dxa"/>
            <w:tcBorders>
              <w:top w:val="single" w:sz="4" w:space="0" w:color="auto"/>
              <w:lef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134"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r>
    </w:tbl>
    <w:p w:rsidR="00C0398C" w:rsidRPr="00ED2CA6" w:rsidRDefault="00C0398C" w:rsidP="00C0398C">
      <w:pPr>
        <w:spacing w:before="0" w:after="0"/>
        <w:rPr>
          <w:rFonts w:eastAsia="Times New Roman" w:cs="Arial"/>
          <w:szCs w:val="20"/>
        </w:rPr>
      </w:pPr>
    </w:p>
    <w:p w:rsidR="00C0398C" w:rsidRPr="00ED2CA6" w:rsidRDefault="00C0398C" w:rsidP="00ED2CA6">
      <w:pPr>
        <w:tabs>
          <w:tab w:val="left" w:leader="dot" w:pos="9214"/>
          <w:tab w:val="left" w:leader="dot" w:pos="14601"/>
        </w:tabs>
        <w:spacing w:before="240"/>
        <w:rPr>
          <w:rFonts w:eastAsia="Times New Roman" w:cs="Arial"/>
          <w:szCs w:val="20"/>
        </w:rPr>
      </w:pPr>
      <w:r w:rsidRPr="00ED2CA6">
        <w:rPr>
          <w:rFonts w:eastAsia="Times New Roman" w:cs="Arial"/>
          <w:szCs w:val="20"/>
        </w:rPr>
        <w:t xml:space="preserve">Inspector’s/certifier’s </w:t>
      </w:r>
      <w:r w:rsidRPr="00ED2CA6">
        <w:rPr>
          <w:rFonts w:eastAsia="Times New Roman" w:cs="Arial"/>
          <w:bCs/>
          <w:color w:val="000000"/>
          <w:szCs w:val="20"/>
        </w:rPr>
        <w:t>name</w:t>
      </w:r>
      <w:r w:rsidRPr="00ED2CA6">
        <w:rPr>
          <w:rFonts w:eastAsia="Times New Roman" w:cs="Arial"/>
          <w:bCs/>
          <w:color w:val="000000"/>
          <w:szCs w:val="20"/>
        </w:rPr>
        <w:tab/>
        <w:t>I</w:t>
      </w:r>
      <w:r w:rsidRPr="00ED2CA6">
        <w:rPr>
          <w:rFonts w:eastAsia="Times New Roman" w:cs="Arial"/>
          <w:szCs w:val="20"/>
        </w:rPr>
        <w:t>dentification number</w:t>
      </w: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bCs/>
          <w:color w:val="000000"/>
          <w:szCs w:val="20"/>
        </w:rPr>
      </w:pPr>
      <w:r w:rsidRPr="00ED2CA6">
        <w:rPr>
          <w:rFonts w:eastAsia="Times New Roman" w:cs="Arial"/>
          <w:bCs/>
          <w:color w:val="000000"/>
          <w:szCs w:val="20"/>
        </w:rPr>
        <w:t>Signature</w:t>
      </w: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color w:val="000000"/>
          <w:szCs w:val="20"/>
        </w:rPr>
      </w:pPr>
      <w:r w:rsidRPr="00ED2CA6">
        <w:rPr>
          <w:rFonts w:eastAsia="Times New Roman" w:cs="Arial"/>
          <w:bCs/>
          <w:color w:val="000000"/>
          <w:szCs w:val="20"/>
        </w:rPr>
        <w:t>Comments</w:t>
      </w:r>
      <w:r w:rsidRPr="00ED2CA6">
        <w:rPr>
          <w:rFonts w:eastAsia="Times New Roman" w:cs="Arial"/>
          <w:bCs/>
          <w:color w:val="000000"/>
          <w:szCs w:val="20"/>
        </w:rPr>
        <w:tab/>
      </w:r>
    </w:p>
    <w:p w:rsidR="00C0398C" w:rsidRDefault="00C0398C" w:rsidP="00ED2CA6">
      <w:pPr>
        <w:spacing w:before="0" w:after="0"/>
        <w:jc w:val="center"/>
        <w:outlineLvl w:val="1"/>
        <w:rPr>
          <w:rFonts w:ascii="Arial Bold" w:eastAsia="Times New Roman" w:hAnsi="Arial Bold" w:cs="Times New Roman"/>
          <w:b/>
          <w:noProof/>
          <w:sz w:val="22"/>
          <w:szCs w:val="24"/>
        </w:rPr>
      </w:pPr>
      <w:r w:rsidRPr="00ED2CA6">
        <w:rPr>
          <w:rFonts w:eastAsia="Times New Roman" w:cs="Arial"/>
          <w:b/>
          <w:noProof/>
          <w:szCs w:val="20"/>
        </w:rPr>
        <w:br w:type="page"/>
      </w:r>
      <w:r w:rsidRPr="00C0398C">
        <w:rPr>
          <w:rFonts w:ascii="Arial Bold" w:eastAsia="Times New Roman" w:hAnsi="Arial Bold" w:cs="Times New Roman"/>
          <w:b/>
          <w:noProof/>
          <w:sz w:val="22"/>
          <w:szCs w:val="24"/>
        </w:rPr>
        <w:t>Test Report 1-4 for LPG Dispensers without V</w:t>
      </w:r>
      <w:r w:rsidRPr="00C0398C">
        <w:rPr>
          <w:rFonts w:ascii="Arial Bold" w:eastAsia="Times New Roman" w:hAnsi="Arial Bold" w:cs="Times New Roman"/>
          <w:b/>
          <w:noProof/>
          <w:sz w:val="22"/>
          <w:szCs w:val="24"/>
          <w:vertAlign w:val="subscript"/>
        </w:rPr>
        <w:t>FD</w:t>
      </w:r>
      <w:r w:rsidRPr="00C0398C">
        <w:rPr>
          <w:rFonts w:ascii="Arial Bold" w:eastAsia="Times New Roman" w:hAnsi="Arial Bold" w:cs="Times New Roman"/>
          <w:b/>
          <w:noProof/>
          <w:sz w:val="22"/>
          <w:szCs w:val="24"/>
        </w:rPr>
        <w:t>/V</w:t>
      </w:r>
      <w:r w:rsidRPr="00C0398C">
        <w:rPr>
          <w:rFonts w:ascii="Arial Bold" w:eastAsia="Times New Roman" w:hAnsi="Arial Bold" w:cs="Times New Roman"/>
          <w:b/>
          <w:noProof/>
          <w:sz w:val="22"/>
          <w:szCs w:val="24"/>
          <w:vertAlign w:val="subscript"/>
        </w:rPr>
        <w:t>FD15</w:t>
      </w:r>
      <w:r w:rsidRPr="00C0398C">
        <w:rPr>
          <w:rFonts w:ascii="Arial Bold" w:eastAsia="Times New Roman" w:hAnsi="Arial Bold" w:cs="Times New Roman"/>
          <w:b/>
          <w:noProof/>
          <w:sz w:val="22"/>
          <w:szCs w:val="24"/>
        </w:rPr>
        <w:t xml:space="preserve"> Switch which are Tested </w:t>
      </w:r>
      <w:r w:rsidRPr="00C0398C">
        <w:rPr>
          <w:rFonts w:ascii="Arial Bold" w:eastAsia="Times New Roman" w:hAnsi="Arial Bold" w:cs="Times New Roman"/>
          <w:b/>
          <w:bCs/>
          <w:noProof/>
          <w:sz w:val="22"/>
          <w:szCs w:val="24"/>
        </w:rPr>
        <w:t>Volumetrically</w:t>
      </w:r>
      <w:r w:rsidRPr="00C0398C">
        <w:rPr>
          <w:rFonts w:ascii="Arial Bold" w:eastAsia="Times New Roman" w:hAnsi="Arial Bold" w:cs="Times New Roman"/>
          <w:b/>
          <w:noProof/>
          <w:sz w:val="22"/>
          <w:szCs w:val="24"/>
        </w:rPr>
        <w:t xml:space="preserve"> using a Mass Flowmeter</w:t>
      </w:r>
    </w:p>
    <w:p w:rsidR="00ED2CA6" w:rsidRPr="00C0398C" w:rsidRDefault="00ED2CA6" w:rsidP="00ED2CA6">
      <w:pPr>
        <w:spacing w:before="0" w:after="0"/>
        <w:jc w:val="center"/>
        <w:outlineLvl w:val="1"/>
        <w:rPr>
          <w:rFonts w:ascii="Arial Bold" w:eastAsia="Times New Roman" w:hAnsi="Arial Bold" w:cs="Times New Roman"/>
          <w:b/>
          <w:noProof/>
          <w:sz w:val="22"/>
          <w:szCs w:val="24"/>
        </w:rPr>
      </w:pPr>
    </w:p>
    <w:p w:rsidR="00C0398C" w:rsidRPr="00ED2CA6" w:rsidRDefault="00C0398C" w:rsidP="00C0398C">
      <w:pPr>
        <w:tabs>
          <w:tab w:val="left" w:leader="dot" w:pos="3969"/>
          <w:tab w:val="left" w:pos="4111"/>
          <w:tab w:val="left" w:leader="dot" w:pos="8789"/>
          <w:tab w:val="left" w:pos="9498"/>
          <w:tab w:val="left" w:leader="dot" w:pos="14317"/>
        </w:tabs>
        <w:spacing w:after="240"/>
        <w:ind w:left="-142"/>
        <w:rPr>
          <w:rFonts w:eastAsia="Times New Roman" w:cs="Arial"/>
          <w:szCs w:val="20"/>
        </w:rPr>
      </w:pPr>
      <w:r w:rsidRPr="00ED2CA6">
        <w:rPr>
          <w:rFonts w:eastAsia="Times New Roman" w:cs="Arial"/>
          <w:szCs w:val="20"/>
        </w:rPr>
        <w:t>Mass flowmeter serial number</w:t>
      </w:r>
      <w:r w:rsidRPr="00ED2CA6">
        <w:rPr>
          <w:rFonts w:eastAsia="Times New Roman" w:cs="Arial"/>
          <w:szCs w:val="20"/>
        </w:rPr>
        <w:tab/>
      </w:r>
      <w:r w:rsidRPr="00ED2CA6">
        <w:rPr>
          <w:rFonts w:eastAsia="Times New Roman" w:cs="Arial"/>
          <w:szCs w:val="20"/>
        </w:rPr>
        <w:tab/>
        <w:t xml:space="preserve">Density displayed by dispenser </w:t>
      </w:r>
      <w:r w:rsidRPr="00ED2CA6">
        <w:rPr>
          <w:rFonts w:eastAsia="Times New Roman" w:cs="Arial"/>
          <w:szCs w:val="20"/>
        </w:rPr>
        <w:tab/>
        <w:t>kg/L</w:t>
      </w:r>
      <w:r w:rsidRPr="00ED2CA6">
        <w:rPr>
          <w:rFonts w:eastAsia="Times New Roman" w:cs="Arial"/>
          <w:szCs w:val="20"/>
        </w:rPr>
        <w:tab/>
        <w:t xml:space="preserve">Temperature displayed by dispenser </w:t>
      </w:r>
      <w:r w:rsidRPr="00ED2CA6">
        <w:rPr>
          <w:rFonts w:eastAsia="Times New Roman" w:cs="Arial"/>
          <w:szCs w:val="20"/>
        </w:rPr>
        <w:tab/>
      </w:r>
      <w:proofErr w:type="spellStart"/>
      <w:r w:rsidRPr="00ED2CA6">
        <w:rPr>
          <w:rFonts w:eastAsia="Times New Roman" w:cs="Arial"/>
          <w:szCs w:val="20"/>
          <w:vertAlign w:val="superscript"/>
        </w:rPr>
        <w:t>o</w:t>
      </w:r>
      <w:r w:rsidRPr="00ED2CA6">
        <w:rPr>
          <w:rFonts w:eastAsia="Times New Roman" w:cs="Arial"/>
          <w:szCs w:val="20"/>
        </w:rPr>
        <w:t>C</w:t>
      </w:r>
      <w:proofErr w:type="spellEnd"/>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675"/>
        <w:gridCol w:w="1689"/>
        <w:gridCol w:w="1267"/>
        <w:gridCol w:w="1500"/>
        <w:gridCol w:w="1315"/>
        <w:gridCol w:w="1407"/>
        <w:gridCol w:w="1408"/>
        <w:gridCol w:w="422"/>
        <w:gridCol w:w="1126"/>
        <w:gridCol w:w="1407"/>
      </w:tblGrid>
      <w:tr w:rsidR="00C0398C" w:rsidRPr="00ED2CA6" w:rsidTr="00C0398C">
        <w:trPr>
          <w:cantSplit/>
          <w:trHeight w:val="445"/>
        </w:trPr>
        <w:tc>
          <w:tcPr>
            <w:tcW w:w="1526" w:type="dxa"/>
            <w:vMerge w:val="restart"/>
            <w:vAlign w:val="center"/>
          </w:tcPr>
          <w:p w:rsidR="00C0398C" w:rsidRPr="00ED2CA6" w:rsidRDefault="00C0398C" w:rsidP="00C0398C">
            <w:pPr>
              <w:spacing w:before="40" w:after="40"/>
              <w:rPr>
                <w:rFonts w:eastAsia="Times New Roman" w:cs="Arial"/>
                <w:szCs w:val="20"/>
                <w:u w:val="single"/>
                <w:vertAlign w:val="subscript"/>
              </w:rPr>
            </w:pPr>
            <w:r w:rsidRPr="00ED2CA6">
              <w:rPr>
                <w:rFonts w:eastAsia="Times New Roman" w:cs="Arial"/>
                <w:szCs w:val="20"/>
              </w:rPr>
              <w:t>Hydrometer readings</w:t>
            </w:r>
          </w:p>
        </w:tc>
        <w:tc>
          <w:tcPr>
            <w:tcW w:w="3364" w:type="dxa"/>
            <w:gridSpan w:val="2"/>
            <w:tcBorders>
              <w:bottom w:val="single" w:sz="4" w:space="0" w:color="auto"/>
            </w:tcBorders>
            <w:vAlign w:val="center"/>
          </w:tcPr>
          <w:p w:rsidR="00C0398C" w:rsidRPr="00ED2CA6" w:rsidRDefault="00C0398C" w:rsidP="00C0398C">
            <w:pPr>
              <w:tabs>
                <w:tab w:val="left" w:pos="2160"/>
                <w:tab w:val="left" w:pos="2727"/>
                <w:tab w:val="left" w:pos="4962"/>
              </w:tabs>
              <w:spacing w:before="40" w:after="40"/>
              <w:ind w:right="-108"/>
              <w:rPr>
                <w:rFonts w:eastAsia="Times New Roman" w:cs="Arial"/>
                <w:szCs w:val="20"/>
                <w:u w:val="single"/>
              </w:rPr>
            </w:pPr>
            <w:r w:rsidRPr="00ED2CA6">
              <w:rPr>
                <w:rFonts w:eastAsia="Times New Roman" w:cs="Arial"/>
                <w:szCs w:val="20"/>
              </w:rPr>
              <w:t>Observed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4082" w:type="dxa"/>
            <w:gridSpan w:val="3"/>
            <w:vAlign w:val="center"/>
          </w:tcPr>
          <w:p w:rsidR="00C0398C" w:rsidRPr="00ED2CA6" w:rsidRDefault="00C0398C" w:rsidP="00C0398C">
            <w:pPr>
              <w:tabs>
                <w:tab w:val="left" w:pos="2302"/>
                <w:tab w:val="left" w:pos="3010"/>
                <w:tab w:val="left" w:pos="4962"/>
              </w:tabs>
              <w:spacing w:before="40" w:after="40"/>
              <w:ind w:right="-65"/>
              <w:rPr>
                <w:rFonts w:eastAsia="Times New Roman" w:cs="Arial"/>
                <w:szCs w:val="20"/>
              </w:rPr>
            </w:pPr>
          </w:p>
        </w:tc>
        <w:tc>
          <w:tcPr>
            <w:tcW w:w="3237" w:type="dxa"/>
            <w:gridSpan w:val="3"/>
            <w:vAlign w:val="center"/>
          </w:tcPr>
          <w:p w:rsidR="00C0398C" w:rsidRPr="00ED2CA6" w:rsidRDefault="00C0398C" w:rsidP="00C0398C">
            <w:pPr>
              <w:tabs>
                <w:tab w:val="left" w:pos="2585"/>
                <w:tab w:val="left" w:pos="5420"/>
              </w:tabs>
              <w:spacing w:before="40" w:after="40"/>
              <w:ind w:right="-108"/>
              <w:rPr>
                <w:rFonts w:eastAsia="Times New Roman" w:cs="Arial"/>
                <w:szCs w:val="20"/>
              </w:rPr>
            </w:pPr>
            <w:r w:rsidRPr="00ED2CA6">
              <w:rPr>
                <w:rFonts w:eastAsia="Times New Roman" w:cs="Arial"/>
                <w:szCs w:val="20"/>
              </w:rPr>
              <w:t>Observed density =</w:t>
            </w:r>
            <w:r w:rsidRPr="00ED2CA6">
              <w:rPr>
                <w:rFonts w:eastAsia="Times New Roman" w:cs="Arial"/>
                <w:szCs w:val="20"/>
              </w:rPr>
              <w:tab/>
              <w:t>kg/L</w:t>
            </w:r>
          </w:p>
        </w:tc>
        <w:tc>
          <w:tcPr>
            <w:tcW w:w="2533" w:type="dxa"/>
            <w:gridSpan w:val="2"/>
            <w:vMerge w:val="restart"/>
            <w:vAlign w:val="center"/>
          </w:tcPr>
          <w:p w:rsidR="00C0398C" w:rsidRPr="00ED2CA6" w:rsidRDefault="00C0398C" w:rsidP="00C0398C">
            <w:pPr>
              <w:tabs>
                <w:tab w:val="left" w:pos="1593"/>
                <w:tab w:val="left" w:pos="2235"/>
                <w:tab w:val="left" w:pos="3294"/>
                <w:tab w:val="left" w:pos="4962"/>
              </w:tabs>
              <w:spacing w:before="40" w:after="40"/>
              <w:rPr>
                <w:rFonts w:eastAsia="Times New Roman" w:cs="Arial"/>
                <w:szCs w:val="20"/>
              </w:rPr>
            </w:pPr>
            <w:r w:rsidRPr="00ED2CA6">
              <w:rPr>
                <w:rFonts w:eastAsia="Times New Roman" w:cs="Arial"/>
                <w:szCs w:val="20"/>
              </w:rPr>
              <w:t>Density at 15</w:t>
            </w:r>
            <w:r w:rsidRPr="00ED2CA6">
              <w:rPr>
                <w:rFonts w:eastAsia="Times New Roman" w:cs="Arial"/>
                <w:szCs w:val="20"/>
              </w:rPr>
              <w:sym w:font="Symbol" w:char="F0B0"/>
            </w:r>
            <w:r w:rsidRPr="00ED2CA6">
              <w:rPr>
                <w:rFonts w:eastAsia="Times New Roman" w:cs="Arial"/>
                <w:szCs w:val="20"/>
              </w:rPr>
              <w:t>C</w:t>
            </w:r>
            <w:r w:rsidRPr="00ED2CA6">
              <w:rPr>
                <w:rFonts w:eastAsia="Times New Roman" w:cs="Arial"/>
                <w:szCs w:val="20"/>
              </w:rPr>
              <w:br/>
              <w:t>D</w:t>
            </w:r>
            <w:r w:rsidRPr="00ED2CA6">
              <w:rPr>
                <w:rFonts w:eastAsia="Times New Roman" w:cs="Arial"/>
                <w:szCs w:val="20"/>
                <w:vertAlign w:val="subscript"/>
              </w:rPr>
              <w:t>15</w:t>
            </w:r>
            <w:r w:rsidRPr="00ED2CA6">
              <w:rPr>
                <w:rFonts w:eastAsia="Times New Roman" w:cs="Arial"/>
                <w:szCs w:val="20"/>
              </w:rPr>
              <w:t xml:space="preserve"> =</w:t>
            </w:r>
            <w:r w:rsidRPr="00ED2CA6">
              <w:rPr>
                <w:rFonts w:eastAsia="Times New Roman" w:cs="Arial"/>
                <w:szCs w:val="20"/>
              </w:rPr>
              <w:tab/>
              <w:t>kg/L</w:t>
            </w:r>
          </w:p>
        </w:tc>
      </w:tr>
      <w:tr w:rsidR="00C0398C" w:rsidRPr="00ED2CA6" w:rsidTr="00C0398C">
        <w:trPr>
          <w:cantSplit/>
          <w:trHeight w:val="165"/>
        </w:trPr>
        <w:tc>
          <w:tcPr>
            <w:tcW w:w="1526" w:type="dxa"/>
            <w:vMerge/>
            <w:tcBorders>
              <w:bottom w:val="single" w:sz="4" w:space="0" w:color="auto"/>
            </w:tcBorders>
            <w:vAlign w:val="center"/>
          </w:tcPr>
          <w:p w:rsidR="00C0398C" w:rsidRPr="00ED2CA6" w:rsidRDefault="00C0398C" w:rsidP="00C0398C">
            <w:pPr>
              <w:spacing w:before="40" w:after="40"/>
              <w:rPr>
                <w:rFonts w:eastAsia="Times New Roman" w:cs="Arial"/>
                <w:szCs w:val="20"/>
              </w:rPr>
            </w:pPr>
          </w:p>
        </w:tc>
        <w:tc>
          <w:tcPr>
            <w:tcW w:w="3364" w:type="dxa"/>
            <w:gridSpan w:val="2"/>
            <w:tcBorders>
              <w:bottom w:val="single" w:sz="4" w:space="0" w:color="auto"/>
            </w:tcBorders>
            <w:vAlign w:val="center"/>
          </w:tcPr>
          <w:p w:rsidR="00C0398C" w:rsidRPr="00ED2CA6" w:rsidRDefault="00C0398C" w:rsidP="00C0398C">
            <w:pPr>
              <w:tabs>
                <w:tab w:val="left" w:pos="2160"/>
                <w:tab w:val="left" w:pos="2727"/>
                <w:tab w:val="left" w:pos="4962"/>
              </w:tabs>
              <w:spacing w:before="40" w:after="40"/>
              <w:ind w:right="-108"/>
              <w:rPr>
                <w:rFonts w:eastAsia="Times New Roman" w:cs="Arial"/>
                <w:szCs w:val="20"/>
              </w:rPr>
            </w:pPr>
            <w:r w:rsidRPr="00ED2CA6">
              <w:rPr>
                <w:rFonts w:eastAsia="Times New Roman" w:cs="Arial"/>
                <w:szCs w:val="20"/>
              </w:rPr>
              <w:t>Corrected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4082" w:type="dxa"/>
            <w:gridSpan w:val="3"/>
            <w:tcBorders>
              <w:bottom w:val="single" w:sz="4" w:space="0" w:color="auto"/>
            </w:tcBorders>
            <w:vAlign w:val="center"/>
          </w:tcPr>
          <w:p w:rsidR="00C0398C" w:rsidRPr="00ED2CA6" w:rsidRDefault="00C0398C" w:rsidP="00C0398C">
            <w:pPr>
              <w:tabs>
                <w:tab w:val="left" w:pos="2302"/>
                <w:tab w:val="left" w:pos="3010"/>
                <w:tab w:val="left" w:pos="4962"/>
              </w:tabs>
              <w:spacing w:before="40" w:after="40"/>
              <w:ind w:right="-65"/>
              <w:rPr>
                <w:rFonts w:eastAsia="Times New Roman" w:cs="Arial"/>
                <w:szCs w:val="20"/>
              </w:rPr>
            </w:pPr>
          </w:p>
        </w:tc>
        <w:tc>
          <w:tcPr>
            <w:tcW w:w="3237" w:type="dxa"/>
            <w:gridSpan w:val="3"/>
            <w:tcBorders>
              <w:bottom w:val="single" w:sz="4" w:space="0" w:color="auto"/>
            </w:tcBorders>
            <w:vAlign w:val="center"/>
          </w:tcPr>
          <w:p w:rsidR="00C0398C" w:rsidRPr="00ED2CA6" w:rsidRDefault="00C0398C" w:rsidP="00C0398C">
            <w:pPr>
              <w:tabs>
                <w:tab w:val="left" w:pos="2585"/>
                <w:tab w:val="left" w:pos="4962"/>
              </w:tabs>
              <w:spacing w:before="40" w:after="40"/>
              <w:ind w:right="-108"/>
              <w:rPr>
                <w:rFonts w:eastAsia="Times New Roman" w:cs="Arial"/>
                <w:szCs w:val="20"/>
              </w:rPr>
            </w:pPr>
            <w:r w:rsidRPr="00ED2CA6">
              <w:rPr>
                <w:rFonts w:eastAsia="Times New Roman" w:cs="Arial"/>
                <w:szCs w:val="20"/>
              </w:rPr>
              <w:t>Corrected density =</w:t>
            </w:r>
            <w:r w:rsidRPr="00ED2CA6">
              <w:rPr>
                <w:rFonts w:eastAsia="Times New Roman" w:cs="Arial"/>
                <w:szCs w:val="20"/>
              </w:rPr>
              <w:tab/>
              <w:t>kg/L</w:t>
            </w:r>
          </w:p>
        </w:tc>
        <w:tc>
          <w:tcPr>
            <w:tcW w:w="2533" w:type="dxa"/>
            <w:gridSpan w:val="2"/>
            <w:vMerge/>
            <w:tcBorders>
              <w:bottom w:val="single" w:sz="4" w:space="0" w:color="auto"/>
            </w:tcBorders>
            <w:vAlign w:val="center"/>
          </w:tcPr>
          <w:p w:rsidR="00C0398C" w:rsidRPr="00ED2CA6" w:rsidRDefault="00C0398C" w:rsidP="00C0398C">
            <w:pPr>
              <w:tabs>
                <w:tab w:val="left" w:pos="3294"/>
                <w:tab w:val="left" w:pos="4962"/>
              </w:tabs>
              <w:spacing w:before="40" w:after="40"/>
              <w:rPr>
                <w:rFonts w:eastAsia="Times New Roman" w:cs="Arial"/>
                <w:szCs w:val="20"/>
              </w:rPr>
            </w:pPr>
          </w:p>
        </w:tc>
      </w:tr>
      <w:tr w:rsidR="00C0398C" w:rsidRPr="00ED2CA6" w:rsidTr="00C0398C">
        <w:trPr>
          <w:cantSplit/>
        </w:trPr>
        <w:tc>
          <w:tcPr>
            <w:tcW w:w="3201" w:type="dxa"/>
            <w:gridSpan w:val="2"/>
            <w:tcBorders>
              <w:top w:val="single" w:sz="4" w:space="0" w:color="auto"/>
              <w:left w:val="single" w:sz="4" w:space="0" w:color="auto"/>
              <w:right w:val="single" w:sz="4" w:space="0" w:color="auto"/>
            </w:tcBorders>
            <w:vAlign w:val="center"/>
          </w:tcPr>
          <w:p w:rsidR="00C0398C" w:rsidRPr="00ED2CA6" w:rsidRDefault="00C0398C" w:rsidP="00C0398C">
            <w:pPr>
              <w:tabs>
                <w:tab w:val="left" w:pos="2835"/>
              </w:tabs>
              <w:spacing w:before="40" w:after="40"/>
              <w:rPr>
                <w:rFonts w:eastAsia="Times New Roman" w:cs="Arial"/>
                <w:szCs w:val="20"/>
              </w:rPr>
            </w:pPr>
            <w:r w:rsidRPr="00ED2CA6">
              <w:rPr>
                <w:rFonts w:eastAsia="Times New Roman" w:cs="Arial"/>
                <w:szCs w:val="20"/>
              </w:rPr>
              <w:t>Totaliser at the end</w:t>
            </w:r>
            <w:r w:rsidRPr="00ED2CA6">
              <w:rPr>
                <w:rFonts w:eastAsia="Times New Roman" w:cs="Arial"/>
                <w:szCs w:val="20"/>
              </w:rPr>
              <w:tab/>
              <w:t>L</w:t>
            </w:r>
          </w:p>
        </w:tc>
        <w:tc>
          <w:tcPr>
            <w:tcW w:w="1689" w:type="dxa"/>
            <w:tcBorders>
              <w:top w:val="single" w:sz="4" w:space="0" w:color="auto"/>
              <w:left w:val="single" w:sz="4" w:space="0" w:color="auto"/>
              <w:bottom w:val="nil"/>
              <w:right w:val="single" w:sz="4" w:space="0" w:color="auto"/>
            </w:tcBorders>
            <w:vAlign w:val="center"/>
          </w:tcPr>
          <w:p w:rsidR="00C0398C" w:rsidRPr="00ED2CA6" w:rsidRDefault="00C0398C" w:rsidP="00C0398C">
            <w:pPr>
              <w:tabs>
                <w:tab w:val="left" w:pos="2410"/>
              </w:tabs>
              <w:spacing w:before="40" w:after="40"/>
              <w:rPr>
                <w:rFonts w:eastAsia="Times New Roman" w:cs="Arial"/>
                <w:szCs w:val="20"/>
              </w:rPr>
            </w:pPr>
            <w:r w:rsidRPr="00ED2CA6">
              <w:rPr>
                <w:rFonts w:eastAsia="Times New Roman" w:cs="Arial"/>
                <w:szCs w:val="20"/>
              </w:rPr>
              <w:t xml:space="preserve">Total </w:t>
            </w:r>
            <w:proofErr w:type="spellStart"/>
            <w:r w:rsidRPr="00ED2CA6">
              <w:rPr>
                <w:rFonts w:eastAsia="Times New Roman" w:cs="Arial"/>
                <w:szCs w:val="20"/>
              </w:rPr>
              <w:t>vol</w:t>
            </w:r>
            <w:proofErr w:type="spellEnd"/>
            <w:r w:rsidRPr="00ED2CA6">
              <w:rPr>
                <w:rFonts w:eastAsia="Times New Roman" w:cs="Arial"/>
                <w:szCs w:val="20"/>
              </w:rPr>
              <w:t xml:space="preserve"> used</w:t>
            </w:r>
          </w:p>
        </w:tc>
        <w:tc>
          <w:tcPr>
            <w:tcW w:w="1267" w:type="dxa"/>
            <w:vMerge w:val="restart"/>
            <w:tcBorders>
              <w:left w:val="single" w:sz="4" w:space="0" w:color="auto"/>
            </w:tcBorders>
            <w:vAlign w:val="center"/>
          </w:tcPr>
          <w:p w:rsidR="00C0398C" w:rsidRPr="00ED2CA6" w:rsidRDefault="00C0398C" w:rsidP="00C0398C">
            <w:pPr>
              <w:tabs>
                <w:tab w:val="left" w:pos="4962"/>
              </w:tabs>
              <w:spacing w:before="40" w:after="4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500" w:type="dxa"/>
            <w:vMerge w:val="restart"/>
            <w:vAlign w:val="center"/>
          </w:tcPr>
          <w:p w:rsidR="00C0398C" w:rsidRPr="00ED2CA6" w:rsidRDefault="00C0398C" w:rsidP="00C0398C">
            <w:pPr>
              <w:tabs>
                <w:tab w:val="left" w:pos="4962"/>
              </w:tabs>
              <w:spacing w:before="40" w:after="40"/>
              <w:jc w:val="center"/>
              <w:rPr>
                <w:rFonts w:eastAsia="Times New Roman" w:cs="Arial"/>
                <w:szCs w:val="20"/>
              </w:rPr>
            </w:pPr>
            <w:r w:rsidRPr="00ED2CA6">
              <w:rPr>
                <w:rFonts w:eastAsia="Times New Roman" w:cs="Arial"/>
                <w:szCs w:val="20"/>
              </w:rPr>
              <w:t>Delivery 2</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315" w:type="dxa"/>
            <w:vMerge w:val="restart"/>
            <w:vAlign w:val="center"/>
          </w:tcPr>
          <w:p w:rsidR="00C0398C" w:rsidRPr="00ED2CA6" w:rsidRDefault="00C0398C" w:rsidP="00C0398C">
            <w:pPr>
              <w:tabs>
                <w:tab w:val="left" w:pos="4962"/>
              </w:tabs>
              <w:spacing w:before="40" w:after="40"/>
              <w:jc w:val="center"/>
              <w:rPr>
                <w:rFonts w:eastAsia="Times New Roman" w:cs="Arial"/>
                <w:szCs w:val="20"/>
              </w:rPr>
            </w:pPr>
            <w:r w:rsidRPr="00ED2CA6">
              <w:rPr>
                <w:rFonts w:eastAsia="Times New Roman" w:cs="Arial"/>
                <w:szCs w:val="20"/>
              </w:rPr>
              <w:t>Delivery 3</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4363" w:type="dxa"/>
            <w:gridSpan w:val="4"/>
            <w:tcBorders>
              <w:bottom w:val="single" w:sz="4" w:space="0" w:color="auto"/>
              <w:right w:val="single" w:sz="4" w:space="0" w:color="auto"/>
            </w:tcBorders>
            <w:vAlign w:val="center"/>
          </w:tcPr>
          <w:p w:rsidR="00C0398C" w:rsidRPr="00ED2CA6" w:rsidRDefault="00C0398C" w:rsidP="00C0398C">
            <w:pPr>
              <w:tabs>
                <w:tab w:val="left" w:pos="4962"/>
              </w:tabs>
              <w:spacing w:before="40" w:after="40"/>
              <w:jc w:val="center"/>
              <w:rPr>
                <w:rFonts w:eastAsia="Times New Roman" w:cs="Arial"/>
                <w:szCs w:val="20"/>
              </w:rPr>
            </w:pPr>
            <w:r w:rsidRPr="00ED2CA6">
              <w:rPr>
                <w:rFonts w:eastAsia="Times New Roman" w:cs="Arial"/>
                <w:szCs w:val="20"/>
              </w:rPr>
              <w:t>Compensated no V</w:t>
            </w:r>
            <w:r w:rsidRPr="00ED2CA6">
              <w:rPr>
                <w:rFonts w:eastAsia="Times New Roman" w:cs="Arial"/>
                <w:szCs w:val="20"/>
                <w:vertAlign w:val="subscript"/>
              </w:rPr>
              <w:t>FD</w:t>
            </w:r>
            <w:r w:rsidRPr="00ED2CA6">
              <w:rPr>
                <w:rFonts w:eastAsia="Times New Roman" w:cs="Arial"/>
                <w:szCs w:val="20"/>
              </w:rPr>
              <w:t>/V</w:t>
            </w:r>
            <w:r w:rsidRPr="00ED2CA6">
              <w:rPr>
                <w:rFonts w:eastAsia="Times New Roman" w:cs="Arial"/>
                <w:szCs w:val="20"/>
                <w:vertAlign w:val="subscript"/>
              </w:rPr>
              <w:t>FD15</w:t>
            </w:r>
            <w:r w:rsidRPr="00ED2CA6">
              <w:rPr>
                <w:rFonts w:eastAsia="Times New Roman" w:cs="Arial"/>
                <w:szCs w:val="20"/>
              </w:rPr>
              <w:t xml:space="preserve"> switch</w:t>
            </w:r>
          </w:p>
        </w:tc>
        <w:tc>
          <w:tcPr>
            <w:tcW w:w="1407" w:type="dxa"/>
            <w:vMerge w:val="restart"/>
            <w:tcBorders>
              <w:left w:val="single" w:sz="4" w:space="0" w:color="auto"/>
            </w:tcBorders>
            <w:vAlign w:val="center"/>
          </w:tcPr>
          <w:p w:rsidR="00C0398C" w:rsidRPr="00ED2CA6" w:rsidRDefault="00C0398C" w:rsidP="00C0398C">
            <w:pPr>
              <w:tabs>
                <w:tab w:val="left" w:pos="4962"/>
              </w:tabs>
              <w:spacing w:before="40" w:after="4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min</w:t>
            </w:r>
            <w:proofErr w:type="spellEnd"/>
          </w:p>
        </w:tc>
      </w:tr>
      <w:tr w:rsidR="00C0398C" w:rsidRPr="00ED2CA6" w:rsidTr="00C0398C">
        <w:trPr>
          <w:cantSplit/>
        </w:trPr>
        <w:tc>
          <w:tcPr>
            <w:tcW w:w="3201" w:type="dxa"/>
            <w:gridSpan w:val="2"/>
            <w:tcBorders>
              <w:left w:val="single" w:sz="4" w:space="0" w:color="auto"/>
              <w:bottom w:val="single" w:sz="4" w:space="0" w:color="auto"/>
              <w:right w:val="single" w:sz="4" w:space="0" w:color="auto"/>
            </w:tcBorders>
            <w:vAlign w:val="center"/>
          </w:tcPr>
          <w:p w:rsidR="00C0398C" w:rsidRPr="00ED2CA6" w:rsidRDefault="00C0398C" w:rsidP="00C0398C">
            <w:pPr>
              <w:tabs>
                <w:tab w:val="left" w:pos="426"/>
                <w:tab w:val="left" w:pos="2835"/>
              </w:tabs>
              <w:spacing w:before="40" w:after="40"/>
              <w:rPr>
                <w:rFonts w:eastAsia="Times New Roman" w:cs="Arial"/>
                <w:szCs w:val="20"/>
              </w:rPr>
            </w:pPr>
            <w:r w:rsidRPr="00ED2CA6">
              <w:rPr>
                <w:rFonts w:eastAsia="Times New Roman" w:cs="Arial"/>
                <w:szCs w:val="20"/>
              </w:rPr>
              <w:t>Totaliser at the start</w:t>
            </w:r>
            <w:r w:rsidRPr="00ED2CA6">
              <w:rPr>
                <w:rFonts w:eastAsia="Times New Roman" w:cs="Arial"/>
                <w:szCs w:val="20"/>
              </w:rPr>
              <w:tab/>
              <w:t>L</w:t>
            </w:r>
          </w:p>
        </w:tc>
        <w:tc>
          <w:tcPr>
            <w:tcW w:w="1689" w:type="dxa"/>
            <w:tcBorders>
              <w:top w:val="nil"/>
              <w:left w:val="single" w:sz="4" w:space="0" w:color="auto"/>
              <w:bottom w:val="nil"/>
              <w:right w:val="single" w:sz="4" w:space="0" w:color="auto"/>
            </w:tcBorders>
            <w:vAlign w:val="center"/>
          </w:tcPr>
          <w:p w:rsidR="00C0398C" w:rsidRPr="00ED2CA6" w:rsidRDefault="00C0398C" w:rsidP="00C0398C">
            <w:pPr>
              <w:tabs>
                <w:tab w:val="left" w:pos="1167"/>
              </w:tabs>
              <w:spacing w:before="40" w:after="40"/>
              <w:rPr>
                <w:rFonts w:eastAsia="Times New Roman" w:cs="Arial"/>
                <w:szCs w:val="20"/>
              </w:rPr>
            </w:pPr>
            <w:r w:rsidRPr="00ED2CA6">
              <w:rPr>
                <w:rFonts w:eastAsia="Times New Roman" w:cs="Arial"/>
                <w:szCs w:val="20"/>
              </w:rPr>
              <w:tab/>
              <w:t>L</w:t>
            </w:r>
          </w:p>
        </w:tc>
        <w:tc>
          <w:tcPr>
            <w:tcW w:w="1267" w:type="dxa"/>
            <w:vMerge/>
            <w:tcBorders>
              <w:left w:val="single" w:sz="4" w:space="0" w:color="auto"/>
              <w:bottom w:val="single" w:sz="4" w:space="0" w:color="auto"/>
            </w:tcBorders>
          </w:tcPr>
          <w:p w:rsidR="00C0398C" w:rsidRPr="00ED2CA6" w:rsidRDefault="00C0398C" w:rsidP="00C0398C">
            <w:pPr>
              <w:tabs>
                <w:tab w:val="left" w:pos="4962"/>
              </w:tabs>
              <w:spacing w:before="40" w:after="40"/>
              <w:jc w:val="center"/>
              <w:rPr>
                <w:rFonts w:eastAsia="Times New Roman" w:cs="Arial"/>
                <w:szCs w:val="20"/>
              </w:rPr>
            </w:pPr>
          </w:p>
        </w:tc>
        <w:tc>
          <w:tcPr>
            <w:tcW w:w="1500" w:type="dxa"/>
            <w:vMerge/>
            <w:tcBorders>
              <w:bottom w:val="single" w:sz="4" w:space="0" w:color="auto"/>
            </w:tcBorders>
          </w:tcPr>
          <w:p w:rsidR="00C0398C" w:rsidRPr="00ED2CA6" w:rsidRDefault="00C0398C" w:rsidP="00C0398C">
            <w:pPr>
              <w:tabs>
                <w:tab w:val="left" w:pos="4962"/>
              </w:tabs>
              <w:spacing w:before="40" w:after="40"/>
              <w:jc w:val="center"/>
              <w:rPr>
                <w:rFonts w:eastAsia="Times New Roman" w:cs="Arial"/>
                <w:szCs w:val="20"/>
              </w:rPr>
            </w:pPr>
          </w:p>
        </w:tc>
        <w:tc>
          <w:tcPr>
            <w:tcW w:w="1315" w:type="dxa"/>
            <w:vMerge/>
            <w:tcBorders>
              <w:bottom w:val="single" w:sz="4" w:space="0" w:color="auto"/>
            </w:tcBorders>
          </w:tcPr>
          <w:p w:rsidR="00C0398C" w:rsidRPr="00ED2CA6" w:rsidRDefault="00C0398C" w:rsidP="00C0398C">
            <w:pPr>
              <w:tabs>
                <w:tab w:val="left" w:pos="4962"/>
              </w:tabs>
              <w:spacing w:before="40" w:after="40"/>
              <w:jc w:val="center"/>
              <w:rPr>
                <w:rFonts w:eastAsia="Times New Roman" w:cs="Arial"/>
                <w:szCs w:val="20"/>
              </w:rPr>
            </w:pPr>
          </w:p>
        </w:tc>
        <w:tc>
          <w:tcPr>
            <w:tcW w:w="1407" w:type="dxa"/>
            <w:tcBorders>
              <w:bottom w:val="single" w:sz="4" w:space="0" w:color="auto"/>
            </w:tcBorders>
          </w:tcPr>
          <w:p w:rsidR="00C0398C" w:rsidRPr="00ED2CA6" w:rsidRDefault="00C0398C" w:rsidP="00C0398C">
            <w:pPr>
              <w:tabs>
                <w:tab w:val="left" w:pos="4962"/>
              </w:tabs>
              <w:spacing w:before="40" w:after="40"/>
              <w:jc w:val="center"/>
              <w:rPr>
                <w:rFonts w:eastAsia="Times New Roman" w:cs="Arial"/>
                <w:szCs w:val="20"/>
              </w:rPr>
            </w:pPr>
            <w:r w:rsidRPr="00ED2CA6">
              <w:rPr>
                <w:rFonts w:eastAsia="Times New Roman" w:cs="Arial"/>
                <w:szCs w:val="20"/>
              </w:rPr>
              <w:t xml:space="preserve">Delivery 1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408" w:type="dxa"/>
            <w:tcBorders>
              <w:bottom w:val="single" w:sz="4" w:space="0" w:color="auto"/>
              <w:right w:val="single" w:sz="4" w:space="0" w:color="auto"/>
            </w:tcBorders>
          </w:tcPr>
          <w:p w:rsidR="00C0398C" w:rsidRPr="00ED2CA6" w:rsidRDefault="00C0398C" w:rsidP="00C0398C">
            <w:pPr>
              <w:tabs>
                <w:tab w:val="left" w:pos="4962"/>
              </w:tabs>
              <w:spacing w:before="40" w:after="40"/>
              <w:jc w:val="center"/>
              <w:rPr>
                <w:rFonts w:eastAsia="Times New Roman" w:cs="Arial"/>
                <w:szCs w:val="20"/>
              </w:rPr>
            </w:pPr>
            <w:r w:rsidRPr="00ED2CA6">
              <w:rPr>
                <w:rFonts w:eastAsia="Times New Roman" w:cs="Arial"/>
                <w:szCs w:val="20"/>
              </w:rPr>
              <w:t xml:space="preserve">Delivery 2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548" w:type="dxa"/>
            <w:gridSpan w:val="2"/>
            <w:tcBorders>
              <w:left w:val="single" w:sz="4" w:space="0" w:color="auto"/>
              <w:bottom w:val="single" w:sz="4" w:space="0" w:color="auto"/>
              <w:right w:val="single" w:sz="4" w:space="0" w:color="auto"/>
            </w:tcBorders>
          </w:tcPr>
          <w:p w:rsidR="00C0398C" w:rsidRPr="00ED2CA6" w:rsidRDefault="00C0398C" w:rsidP="00C0398C">
            <w:pPr>
              <w:tabs>
                <w:tab w:val="left" w:pos="4962"/>
              </w:tabs>
              <w:spacing w:before="40" w:after="40"/>
              <w:jc w:val="center"/>
              <w:rPr>
                <w:rFonts w:eastAsia="Times New Roman" w:cs="Arial"/>
                <w:szCs w:val="20"/>
              </w:rPr>
            </w:pPr>
            <w:r w:rsidRPr="00ED2CA6">
              <w:rPr>
                <w:rFonts w:eastAsia="Times New Roman" w:cs="Arial"/>
                <w:szCs w:val="20"/>
              </w:rPr>
              <w:t xml:space="preserve">Delivery 3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407" w:type="dxa"/>
            <w:vMerge/>
            <w:tcBorders>
              <w:left w:val="single" w:sz="4" w:space="0" w:color="auto"/>
              <w:bottom w:val="nil"/>
            </w:tcBorders>
          </w:tcPr>
          <w:p w:rsidR="00C0398C" w:rsidRPr="00ED2CA6" w:rsidRDefault="00C0398C" w:rsidP="00C0398C">
            <w:pPr>
              <w:tabs>
                <w:tab w:val="left" w:pos="4962"/>
              </w:tabs>
              <w:spacing w:before="40" w:after="40"/>
              <w:jc w:val="center"/>
              <w:rPr>
                <w:rFonts w:eastAsia="Times New Roman" w:cs="Arial"/>
                <w:szCs w:val="20"/>
              </w:rPr>
            </w:pPr>
          </w:p>
        </w:tc>
      </w:tr>
      <w:tr w:rsidR="00C0398C" w:rsidRPr="00ED2CA6" w:rsidTr="00C0398C">
        <w:trPr>
          <w:trHeight w:val="284"/>
        </w:trPr>
        <w:tc>
          <w:tcPr>
            <w:tcW w:w="4890" w:type="dxa"/>
            <w:gridSpan w:val="3"/>
            <w:tcBorders>
              <w:top w:val="single" w:sz="4" w:space="0" w:color="auto"/>
              <w:bottom w:val="single" w:sz="4" w:space="0" w:color="auto"/>
            </w:tcBorders>
            <w:vAlign w:val="center"/>
          </w:tcPr>
          <w:p w:rsidR="00C0398C" w:rsidRPr="00ED2CA6" w:rsidRDefault="00C0398C" w:rsidP="00C0398C">
            <w:pPr>
              <w:tabs>
                <w:tab w:val="left" w:pos="567"/>
              </w:tabs>
              <w:spacing w:before="40" w:after="40"/>
              <w:rPr>
                <w:rFonts w:eastAsia="Times New Roman" w:cs="Arial"/>
                <w:szCs w:val="20"/>
                <w:vertAlign w:val="subscript"/>
              </w:rPr>
            </w:pPr>
            <w:r w:rsidRPr="00ED2CA6">
              <w:rPr>
                <w:rFonts w:eastAsia="Times New Roman" w:cs="Arial"/>
                <w:szCs w:val="20"/>
              </w:rPr>
              <w:t>M</w:t>
            </w:r>
            <w:r w:rsidRPr="00ED2CA6">
              <w:rPr>
                <w:rFonts w:eastAsia="Times New Roman" w:cs="Arial"/>
                <w:szCs w:val="20"/>
                <w:vertAlign w:val="subscript"/>
              </w:rPr>
              <w:t>MFM</w:t>
            </w:r>
          </w:p>
        </w:tc>
        <w:tc>
          <w:tcPr>
            <w:tcW w:w="1267"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kg</w:t>
            </w:r>
          </w:p>
        </w:tc>
        <w:tc>
          <w:tcPr>
            <w:tcW w:w="1500"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kg</w:t>
            </w:r>
          </w:p>
        </w:tc>
        <w:tc>
          <w:tcPr>
            <w:tcW w:w="1315"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kg</w:t>
            </w:r>
          </w:p>
        </w:tc>
        <w:tc>
          <w:tcPr>
            <w:tcW w:w="1407"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kg</w:t>
            </w:r>
          </w:p>
        </w:tc>
        <w:tc>
          <w:tcPr>
            <w:tcW w:w="1408" w:type="dxa"/>
            <w:tcBorders>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kg</w:t>
            </w:r>
          </w:p>
        </w:tc>
        <w:tc>
          <w:tcPr>
            <w:tcW w:w="1548" w:type="dxa"/>
            <w:gridSpan w:val="2"/>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kg</w:t>
            </w:r>
          </w:p>
        </w:tc>
        <w:tc>
          <w:tcPr>
            <w:tcW w:w="1407" w:type="dxa"/>
            <w:tcBorders>
              <w:left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kg</w:t>
            </w:r>
          </w:p>
        </w:tc>
      </w:tr>
      <w:tr w:rsidR="00C0398C" w:rsidRPr="00ED2CA6" w:rsidTr="00C0398C">
        <w:trPr>
          <w:trHeight w:val="284"/>
        </w:trPr>
        <w:tc>
          <w:tcPr>
            <w:tcW w:w="489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40" w:after="40"/>
              <w:rPr>
                <w:rFonts w:eastAsia="Times New Roman" w:cs="Arial"/>
                <w:szCs w:val="20"/>
              </w:rPr>
            </w:pPr>
            <w:r w:rsidRPr="00ED2CA6">
              <w:rPr>
                <w:rFonts w:eastAsia="Times New Roman" w:cs="Arial"/>
                <w:szCs w:val="20"/>
              </w:rPr>
              <w:t>P</w:t>
            </w:r>
            <w:r w:rsidRPr="00ED2CA6">
              <w:rPr>
                <w:rFonts w:eastAsia="Times New Roman" w:cs="Arial"/>
                <w:szCs w:val="20"/>
                <w:vertAlign w:val="subscript"/>
              </w:rPr>
              <w:t>MFM</w:t>
            </w:r>
          </w:p>
        </w:tc>
        <w:tc>
          <w:tcPr>
            <w:tcW w:w="126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rPr>
              <w:t>kPa</w:t>
            </w:r>
            <w:proofErr w:type="spellEnd"/>
          </w:p>
        </w:tc>
        <w:tc>
          <w:tcPr>
            <w:tcW w:w="1500"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rPr>
              <w:t>kPa</w:t>
            </w:r>
            <w:proofErr w:type="spellEnd"/>
          </w:p>
        </w:tc>
        <w:tc>
          <w:tcPr>
            <w:tcW w:w="1315"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rPr>
              <w:t>kPa</w:t>
            </w:r>
            <w:proofErr w:type="spellEnd"/>
          </w:p>
        </w:tc>
        <w:tc>
          <w:tcPr>
            <w:tcW w:w="1407"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rPr>
              <w:t>kPa</w:t>
            </w:r>
            <w:proofErr w:type="spellEnd"/>
          </w:p>
        </w:tc>
        <w:tc>
          <w:tcPr>
            <w:tcW w:w="1408"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rPr>
              <w:t>kPa</w:t>
            </w:r>
            <w:proofErr w:type="spellEnd"/>
          </w:p>
        </w:tc>
        <w:tc>
          <w:tcPr>
            <w:tcW w:w="1548" w:type="dxa"/>
            <w:gridSpan w:val="2"/>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rPr>
              <w:t>kPa</w:t>
            </w:r>
            <w:proofErr w:type="spellEnd"/>
          </w:p>
        </w:tc>
        <w:tc>
          <w:tcPr>
            <w:tcW w:w="1407" w:type="dxa"/>
            <w:tcBorders>
              <w:top w:val="single" w:sz="4" w:space="0" w:color="auto"/>
              <w:left w:val="single" w:sz="4" w:space="0" w:color="auto"/>
              <w:bottom w:val="single" w:sz="4" w:space="0" w:color="auto"/>
              <w:right w:val="single" w:sz="4" w:space="0" w:color="auto"/>
            </w:tcBorders>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rPr>
              <w:t>kPa</w:t>
            </w:r>
            <w:proofErr w:type="spellEnd"/>
          </w:p>
        </w:tc>
      </w:tr>
      <w:tr w:rsidR="00C0398C" w:rsidRPr="00ED2CA6" w:rsidTr="00C0398C">
        <w:trPr>
          <w:trHeight w:val="284"/>
        </w:trPr>
        <w:tc>
          <w:tcPr>
            <w:tcW w:w="489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40" w:after="40"/>
              <w:rPr>
                <w:rFonts w:eastAsia="Times New Roman" w:cs="Arial"/>
                <w:szCs w:val="20"/>
              </w:rPr>
            </w:pPr>
            <w:r w:rsidRPr="00ED2CA6">
              <w:rPr>
                <w:rFonts w:eastAsia="Times New Roman" w:cs="Arial"/>
                <w:szCs w:val="20"/>
              </w:rPr>
              <w:t>T</w:t>
            </w:r>
            <w:r w:rsidRPr="00ED2CA6">
              <w:rPr>
                <w:rFonts w:eastAsia="Times New Roman" w:cs="Arial"/>
                <w:szCs w:val="20"/>
                <w:vertAlign w:val="subscript"/>
              </w:rPr>
              <w:t>MFM</w:t>
            </w:r>
          </w:p>
        </w:tc>
        <w:tc>
          <w:tcPr>
            <w:tcW w:w="126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500"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315"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0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r>
      <w:tr w:rsidR="00C0398C" w:rsidRPr="00ED2CA6" w:rsidTr="00C0398C">
        <w:trPr>
          <w:trHeight w:val="284"/>
        </w:trPr>
        <w:tc>
          <w:tcPr>
            <w:tcW w:w="489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40" w:after="40"/>
              <w:rPr>
                <w:rFonts w:eastAsia="Times New Roman" w:cs="Arial"/>
                <w:szCs w:val="20"/>
              </w:rPr>
            </w:pPr>
            <w:r w:rsidRPr="00ED2CA6">
              <w:rPr>
                <w:rFonts w:eastAsia="Times New Roman" w:cs="Arial"/>
                <w:szCs w:val="20"/>
              </w:rPr>
              <w:t>MF</w:t>
            </w:r>
            <w:r w:rsidRPr="00ED2CA6">
              <w:rPr>
                <w:rFonts w:eastAsia="Times New Roman" w:cs="Arial"/>
                <w:szCs w:val="20"/>
                <w:vertAlign w:val="subscript"/>
              </w:rPr>
              <w:t>MFM</w:t>
            </w:r>
          </w:p>
        </w:tc>
        <w:tc>
          <w:tcPr>
            <w:tcW w:w="126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500"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315"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40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
        </w:tc>
      </w:tr>
      <w:tr w:rsidR="00C0398C" w:rsidRPr="00ED2CA6" w:rsidTr="00C0398C">
        <w:trPr>
          <w:trHeight w:val="284"/>
        </w:trPr>
        <w:tc>
          <w:tcPr>
            <w:tcW w:w="489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40" w:after="40"/>
              <w:rPr>
                <w:rFonts w:eastAsia="Times New Roman" w:cs="Arial"/>
                <w:szCs w:val="20"/>
              </w:rPr>
            </w:pPr>
            <w:r w:rsidRPr="00ED2CA6">
              <w:rPr>
                <w:rFonts w:eastAsia="Times New Roman" w:cs="Arial"/>
                <w:szCs w:val="20"/>
              </w:rPr>
              <w:t>V</w:t>
            </w:r>
            <w:r w:rsidRPr="00ED2CA6">
              <w:rPr>
                <w:rFonts w:eastAsia="Times New Roman" w:cs="Arial"/>
                <w:szCs w:val="20"/>
                <w:vertAlign w:val="subscript"/>
              </w:rPr>
              <w:t>REF</w:t>
            </w:r>
            <w:r w:rsidRPr="00ED2CA6">
              <w:rPr>
                <w:rFonts w:eastAsia="Times New Roman" w:cs="Arial"/>
                <w:szCs w:val="20"/>
              </w:rPr>
              <w:tab/>
              <w:t>(M</w:t>
            </w:r>
            <w:r w:rsidRPr="00ED2CA6">
              <w:rPr>
                <w:rFonts w:eastAsia="Times New Roman" w:cs="Arial"/>
                <w:szCs w:val="20"/>
                <w:vertAlign w:val="subscript"/>
              </w:rPr>
              <w:t>MFM</w:t>
            </w:r>
            <w:r w:rsidRPr="00ED2CA6">
              <w:rPr>
                <w:rFonts w:eastAsia="Times New Roman" w:cs="Arial"/>
                <w:szCs w:val="20"/>
              </w:rPr>
              <w:t xml:space="preserve"> × MF</w:t>
            </w:r>
            <w:r w:rsidRPr="00ED2CA6">
              <w:rPr>
                <w:rFonts w:eastAsia="Times New Roman" w:cs="Arial"/>
                <w:szCs w:val="20"/>
                <w:vertAlign w:val="subscript"/>
              </w:rPr>
              <w:t>MFM</w:t>
            </w:r>
            <w:r w:rsidRPr="00ED2CA6">
              <w:rPr>
                <w:rFonts w:eastAsia="Times New Roman" w:cs="Arial"/>
                <w:szCs w:val="20"/>
              </w:rPr>
              <w:t xml:space="preserve"> ) / D</w:t>
            </w:r>
            <w:r w:rsidRPr="00ED2CA6">
              <w:rPr>
                <w:rFonts w:eastAsia="Times New Roman" w:cs="Arial"/>
                <w:szCs w:val="20"/>
                <w:vertAlign w:val="subscript"/>
              </w:rPr>
              <w:t>15</w:t>
            </w:r>
            <w:r w:rsidRPr="00ED2CA6">
              <w:rPr>
                <w:rFonts w:eastAsia="Times New Roman" w:cs="Arial"/>
                <w:szCs w:val="20"/>
              </w:rPr>
              <w:t>)</w:t>
            </w:r>
          </w:p>
        </w:tc>
        <w:tc>
          <w:tcPr>
            <w:tcW w:w="126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500"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315"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r>
      <w:tr w:rsidR="00C0398C" w:rsidRPr="00ED2CA6" w:rsidTr="00C0398C">
        <w:trPr>
          <w:trHeight w:val="284"/>
        </w:trPr>
        <w:tc>
          <w:tcPr>
            <w:tcW w:w="4890" w:type="dxa"/>
            <w:gridSpan w:val="3"/>
            <w:tcBorders>
              <w:top w:val="single" w:sz="4" w:space="0" w:color="auto"/>
              <w:bottom w:val="single" w:sz="4" w:space="0" w:color="auto"/>
            </w:tcBorders>
            <w:vAlign w:val="center"/>
          </w:tcPr>
          <w:p w:rsidR="00C0398C" w:rsidRPr="00ED2CA6" w:rsidRDefault="00C0398C" w:rsidP="00C0398C">
            <w:pPr>
              <w:tabs>
                <w:tab w:val="left" w:pos="851"/>
              </w:tabs>
              <w:spacing w:before="40" w:after="40"/>
              <w:rPr>
                <w:rFonts w:eastAsia="Times New Roman" w:cs="Arial"/>
                <w:szCs w:val="20"/>
              </w:rPr>
            </w:pPr>
            <w:r w:rsidRPr="00ED2CA6">
              <w:rPr>
                <w:rFonts w:eastAsia="Times New Roman" w:cs="Arial"/>
                <w:szCs w:val="20"/>
              </w:rPr>
              <w:t>Maximum achievable flow rate</w:t>
            </w:r>
          </w:p>
        </w:tc>
        <w:tc>
          <w:tcPr>
            <w:tcW w:w="1267"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L/min</w:t>
            </w:r>
          </w:p>
        </w:tc>
        <w:tc>
          <w:tcPr>
            <w:tcW w:w="1500"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L/min</w:t>
            </w:r>
          </w:p>
        </w:tc>
        <w:tc>
          <w:tcPr>
            <w:tcW w:w="1315"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L/min</w:t>
            </w:r>
          </w:p>
        </w:tc>
        <w:tc>
          <w:tcPr>
            <w:tcW w:w="1407"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L/min</w:t>
            </w:r>
          </w:p>
        </w:tc>
        <w:tc>
          <w:tcPr>
            <w:tcW w:w="1408" w:type="dxa"/>
            <w:tcBorders>
              <w:top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L/min</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L/min</w:t>
            </w:r>
          </w:p>
        </w:tc>
        <w:tc>
          <w:tcPr>
            <w:tcW w:w="1407"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vertAlign w:val="superscript"/>
              </w:rPr>
            </w:pPr>
          </w:p>
        </w:tc>
      </w:tr>
      <w:tr w:rsidR="00C0398C" w:rsidRPr="00ED2CA6" w:rsidTr="00C0398C">
        <w:trPr>
          <w:trHeight w:val="284"/>
        </w:trPr>
        <w:tc>
          <w:tcPr>
            <w:tcW w:w="4890" w:type="dxa"/>
            <w:gridSpan w:val="3"/>
            <w:tcBorders>
              <w:top w:val="single" w:sz="4" w:space="0" w:color="auto"/>
            </w:tcBorders>
            <w:vAlign w:val="center"/>
          </w:tcPr>
          <w:p w:rsidR="00C0398C" w:rsidRPr="00ED2CA6" w:rsidRDefault="00C0398C" w:rsidP="00C0398C">
            <w:pPr>
              <w:tabs>
                <w:tab w:val="left" w:pos="709"/>
              </w:tabs>
              <w:spacing w:before="40" w:after="40"/>
              <w:rPr>
                <w:rFonts w:eastAsia="Times New Roman" w:cs="Arial"/>
                <w:szCs w:val="20"/>
              </w:rPr>
            </w:pPr>
            <w:r w:rsidRPr="00ED2CA6">
              <w:rPr>
                <w:rFonts w:eastAsia="Times New Roman" w:cs="Arial"/>
                <w:szCs w:val="20"/>
              </w:rPr>
              <w:t>T</w:t>
            </w:r>
            <w:r w:rsidRPr="00ED2CA6">
              <w:rPr>
                <w:rFonts w:eastAsia="Times New Roman" w:cs="Arial"/>
                <w:szCs w:val="20"/>
                <w:vertAlign w:val="subscript"/>
              </w:rPr>
              <w:t>FD</w:t>
            </w:r>
          </w:p>
        </w:tc>
        <w:tc>
          <w:tcPr>
            <w:tcW w:w="1267" w:type="dxa"/>
            <w:tcBorders>
              <w:top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500" w:type="dxa"/>
            <w:tcBorders>
              <w:top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315" w:type="dxa"/>
            <w:tcBorders>
              <w:top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07" w:type="dxa"/>
            <w:tcBorders>
              <w:top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08" w:type="dxa"/>
            <w:tcBorders>
              <w:top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548" w:type="dxa"/>
            <w:gridSpan w:val="2"/>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07"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r>
      <w:tr w:rsidR="00C0398C" w:rsidRPr="00ED2CA6" w:rsidTr="00C0398C">
        <w:trPr>
          <w:trHeight w:val="284"/>
        </w:trPr>
        <w:tc>
          <w:tcPr>
            <w:tcW w:w="4890" w:type="dxa"/>
            <w:gridSpan w:val="3"/>
            <w:vAlign w:val="center"/>
          </w:tcPr>
          <w:p w:rsidR="00C0398C" w:rsidRPr="00ED2CA6" w:rsidRDefault="00C0398C" w:rsidP="00C0398C">
            <w:pPr>
              <w:tabs>
                <w:tab w:val="left" w:pos="709"/>
                <w:tab w:val="left" w:pos="1418"/>
              </w:tabs>
              <w:spacing w:before="40" w:after="40"/>
              <w:rPr>
                <w:rFonts w:eastAsia="Times New Roman" w:cs="Arial"/>
                <w:szCs w:val="20"/>
              </w:rPr>
            </w:pPr>
            <w:r w:rsidRPr="00ED2CA6">
              <w:rPr>
                <w:rFonts w:eastAsia="Times New Roman" w:cs="Arial"/>
                <w:szCs w:val="20"/>
              </w:rPr>
              <w:t>V</w:t>
            </w:r>
            <w:r w:rsidRPr="00ED2CA6">
              <w:rPr>
                <w:rFonts w:eastAsia="Times New Roman" w:cs="Arial"/>
                <w:szCs w:val="20"/>
                <w:vertAlign w:val="subscript"/>
              </w:rPr>
              <w:t>FD</w:t>
            </w:r>
          </w:p>
        </w:tc>
        <w:tc>
          <w:tcPr>
            <w:tcW w:w="1267" w:type="dxa"/>
            <w:tcBorders>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500" w:type="dxa"/>
            <w:tcBorders>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315" w:type="dxa"/>
            <w:tcBorders>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7" w:type="dxa"/>
            <w:shd w:val="pct25" w:color="auto" w:fill="auto"/>
            <w:vAlign w:val="center"/>
          </w:tcPr>
          <w:p w:rsidR="00C0398C" w:rsidRPr="00ED2CA6" w:rsidRDefault="00C0398C" w:rsidP="00C0398C">
            <w:pPr>
              <w:tabs>
                <w:tab w:val="left" w:pos="4962"/>
              </w:tabs>
              <w:spacing w:before="40" w:after="40"/>
              <w:jc w:val="right"/>
              <w:rPr>
                <w:rFonts w:eastAsia="Times New Roman" w:cs="Arial"/>
                <w:szCs w:val="20"/>
              </w:rPr>
            </w:pPr>
          </w:p>
        </w:tc>
        <w:tc>
          <w:tcPr>
            <w:tcW w:w="1408" w:type="dxa"/>
            <w:tcBorders>
              <w:right w:val="single" w:sz="4" w:space="0" w:color="auto"/>
            </w:tcBorders>
            <w:shd w:val="pct25" w:color="auto" w:fill="auto"/>
            <w:vAlign w:val="center"/>
          </w:tcPr>
          <w:p w:rsidR="00C0398C" w:rsidRPr="00ED2CA6" w:rsidRDefault="00C0398C" w:rsidP="00C0398C">
            <w:pPr>
              <w:tabs>
                <w:tab w:val="left" w:pos="4962"/>
              </w:tabs>
              <w:spacing w:before="40" w:after="40"/>
              <w:jc w:val="right"/>
              <w:rPr>
                <w:rFonts w:eastAsia="Times New Roman" w:cs="Arial"/>
                <w:szCs w:val="20"/>
              </w:rPr>
            </w:pPr>
          </w:p>
        </w:tc>
        <w:tc>
          <w:tcPr>
            <w:tcW w:w="1548" w:type="dxa"/>
            <w:gridSpan w:val="2"/>
            <w:tcBorders>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40" w:after="40"/>
              <w:jc w:val="right"/>
              <w:rPr>
                <w:rFonts w:eastAsia="Times New Roman" w:cs="Arial"/>
                <w:szCs w:val="20"/>
              </w:rPr>
            </w:pPr>
          </w:p>
        </w:tc>
        <w:tc>
          <w:tcPr>
            <w:tcW w:w="1407" w:type="dxa"/>
            <w:tcBorders>
              <w:left w:val="single" w:sz="4" w:space="0" w:color="auto"/>
              <w:bottom w:val="nil"/>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r>
      <w:tr w:rsidR="00C0398C" w:rsidRPr="00ED2CA6" w:rsidTr="00C0398C">
        <w:trPr>
          <w:trHeight w:val="284"/>
        </w:trPr>
        <w:tc>
          <w:tcPr>
            <w:tcW w:w="4890" w:type="dxa"/>
            <w:gridSpan w:val="3"/>
            <w:vAlign w:val="center"/>
          </w:tcPr>
          <w:p w:rsidR="00C0398C" w:rsidRPr="00ED2CA6" w:rsidRDefault="00C0398C" w:rsidP="00C0398C">
            <w:pPr>
              <w:tabs>
                <w:tab w:val="left" w:pos="709"/>
                <w:tab w:val="left" w:pos="1418"/>
              </w:tabs>
              <w:spacing w:before="40" w:after="40"/>
              <w:ind w:right="-74"/>
              <w:rPr>
                <w:rFonts w:eastAsia="Times New Roman" w:cs="Arial"/>
                <w:szCs w:val="20"/>
              </w:rPr>
            </w:pPr>
            <w:r w:rsidRPr="00ED2CA6">
              <w:rPr>
                <w:rFonts w:eastAsia="Times New Roman" w:cs="Arial"/>
                <w:szCs w:val="20"/>
              </w:rPr>
              <w:t>V</w:t>
            </w:r>
            <w:r w:rsidRPr="00ED2CA6">
              <w:rPr>
                <w:rFonts w:eastAsia="Times New Roman" w:cs="Arial"/>
                <w:szCs w:val="20"/>
                <w:vertAlign w:val="subscript"/>
              </w:rPr>
              <w:t>FD15</w:t>
            </w:r>
          </w:p>
        </w:tc>
        <w:tc>
          <w:tcPr>
            <w:tcW w:w="1267" w:type="dxa"/>
            <w:shd w:val="pct25" w:color="auto" w:fill="auto"/>
            <w:vAlign w:val="center"/>
          </w:tcPr>
          <w:p w:rsidR="00C0398C" w:rsidRPr="00ED2CA6" w:rsidRDefault="00C0398C" w:rsidP="00C0398C">
            <w:pPr>
              <w:tabs>
                <w:tab w:val="left" w:pos="4962"/>
              </w:tabs>
              <w:spacing w:before="40" w:after="40"/>
              <w:jc w:val="right"/>
              <w:rPr>
                <w:rFonts w:eastAsia="Times New Roman" w:cs="Arial"/>
                <w:szCs w:val="20"/>
              </w:rPr>
            </w:pPr>
          </w:p>
        </w:tc>
        <w:tc>
          <w:tcPr>
            <w:tcW w:w="1500" w:type="dxa"/>
            <w:shd w:val="pct25" w:color="auto" w:fill="auto"/>
            <w:vAlign w:val="center"/>
          </w:tcPr>
          <w:p w:rsidR="00C0398C" w:rsidRPr="00ED2CA6" w:rsidRDefault="00C0398C" w:rsidP="00C0398C">
            <w:pPr>
              <w:tabs>
                <w:tab w:val="left" w:pos="4962"/>
              </w:tabs>
              <w:spacing w:before="40" w:after="40"/>
              <w:jc w:val="right"/>
              <w:rPr>
                <w:rFonts w:eastAsia="Times New Roman" w:cs="Arial"/>
                <w:szCs w:val="20"/>
              </w:rPr>
            </w:pPr>
          </w:p>
        </w:tc>
        <w:tc>
          <w:tcPr>
            <w:tcW w:w="1315" w:type="dxa"/>
            <w:shd w:val="pct25" w:color="auto" w:fill="auto"/>
            <w:vAlign w:val="center"/>
          </w:tcPr>
          <w:p w:rsidR="00C0398C" w:rsidRPr="00ED2CA6" w:rsidRDefault="00C0398C" w:rsidP="00C0398C">
            <w:pPr>
              <w:tabs>
                <w:tab w:val="left" w:pos="4962"/>
              </w:tabs>
              <w:spacing w:before="40" w:after="40"/>
              <w:jc w:val="right"/>
              <w:rPr>
                <w:rFonts w:eastAsia="Times New Roman" w:cs="Arial"/>
                <w:szCs w:val="20"/>
              </w:rPr>
            </w:pPr>
          </w:p>
        </w:tc>
        <w:tc>
          <w:tcPr>
            <w:tcW w:w="1407" w:type="dxa"/>
            <w:tcBorders>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8" w:type="dxa"/>
            <w:tcBorders>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548" w:type="dxa"/>
            <w:gridSpan w:val="2"/>
            <w:tcBorders>
              <w:left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7" w:type="dxa"/>
            <w:tcBorders>
              <w:left w:val="single" w:sz="4" w:space="0" w:color="auto"/>
              <w:bottom w:val="single" w:sz="4" w:space="0" w:color="auto"/>
            </w:tcBorders>
            <w:shd w:val="clear" w:color="auto" w:fill="B3B3B3"/>
            <w:vAlign w:val="center"/>
          </w:tcPr>
          <w:p w:rsidR="00C0398C" w:rsidRPr="00ED2CA6" w:rsidRDefault="00C0398C" w:rsidP="00C0398C">
            <w:pPr>
              <w:tabs>
                <w:tab w:val="left" w:pos="4962"/>
              </w:tabs>
              <w:spacing w:before="40" w:after="40"/>
              <w:jc w:val="right"/>
              <w:rPr>
                <w:rFonts w:eastAsia="Times New Roman" w:cs="Arial"/>
                <w:szCs w:val="20"/>
              </w:rPr>
            </w:pPr>
          </w:p>
        </w:tc>
      </w:tr>
      <w:tr w:rsidR="00C0398C" w:rsidRPr="00ED2CA6" w:rsidTr="00C0398C">
        <w:trPr>
          <w:trHeight w:val="284"/>
        </w:trPr>
        <w:tc>
          <w:tcPr>
            <w:tcW w:w="4890" w:type="dxa"/>
            <w:gridSpan w:val="3"/>
            <w:vAlign w:val="center"/>
          </w:tcPr>
          <w:p w:rsidR="00C0398C" w:rsidRPr="00ED2CA6" w:rsidRDefault="00C0398C" w:rsidP="00C0398C">
            <w:pPr>
              <w:tabs>
                <w:tab w:val="left" w:pos="851"/>
              </w:tabs>
              <w:spacing w:before="40" w:after="40"/>
              <w:rPr>
                <w:rFonts w:eastAsia="Times New Roman" w:cs="Arial"/>
                <w:szCs w:val="20"/>
              </w:rPr>
            </w:pP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vertAlign w:val="subscript"/>
              </w:rPr>
              <w:tab/>
            </w:r>
            <w:r w:rsidRPr="00ED2CA6">
              <w:rPr>
                <w:rFonts w:eastAsia="Times New Roman" w:cs="Arial"/>
                <w:szCs w:val="20"/>
              </w:rPr>
              <w:t>(using density at 15</w:t>
            </w:r>
            <w:r w:rsidRPr="00ED2CA6">
              <w:rPr>
                <w:rFonts w:eastAsia="Times New Roman" w:cs="Arial"/>
                <w:szCs w:val="20"/>
              </w:rPr>
              <w:sym w:font="Symbol" w:char="F0B0"/>
            </w:r>
            <w:r w:rsidRPr="00ED2CA6">
              <w:rPr>
                <w:rFonts w:eastAsia="Times New Roman" w:cs="Arial"/>
                <w:szCs w:val="20"/>
              </w:rPr>
              <w:t>C, T</w:t>
            </w:r>
            <w:r w:rsidRPr="00ED2CA6">
              <w:rPr>
                <w:rFonts w:eastAsia="Times New Roman" w:cs="Arial"/>
                <w:szCs w:val="20"/>
                <w:vertAlign w:val="subscript"/>
              </w:rPr>
              <w:t>FD</w:t>
            </w:r>
            <w:r w:rsidRPr="00ED2CA6">
              <w:rPr>
                <w:rFonts w:eastAsia="Times New Roman" w:cs="Arial"/>
                <w:szCs w:val="20"/>
              </w:rPr>
              <w:t>)</w:t>
            </w:r>
          </w:p>
        </w:tc>
        <w:tc>
          <w:tcPr>
            <w:tcW w:w="1267" w:type="dxa"/>
            <w:tcBorders>
              <w:bottom w:val="nil"/>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500" w:type="dxa"/>
            <w:tcBorders>
              <w:bottom w:val="nil"/>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315" w:type="dxa"/>
            <w:tcBorders>
              <w:bottom w:val="nil"/>
            </w:tcBorders>
            <w:vAlign w:val="center"/>
          </w:tcPr>
          <w:p w:rsidR="00C0398C" w:rsidRPr="00ED2CA6" w:rsidRDefault="00C0398C" w:rsidP="00C0398C">
            <w:pPr>
              <w:tabs>
                <w:tab w:val="left" w:pos="4962"/>
              </w:tabs>
              <w:spacing w:before="40" w:after="40"/>
              <w:jc w:val="right"/>
              <w:rPr>
                <w:rFonts w:eastAsia="Times New Roman" w:cs="Arial"/>
                <w:szCs w:val="20"/>
              </w:rPr>
            </w:pPr>
          </w:p>
        </w:tc>
        <w:tc>
          <w:tcPr>
            <w:tcW w:w="1407" w:type="dxa"/>
            <w:tcBorders>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1.000*</w:t>
            </w:r>
          </w:p>
        </w:tc>
        <w:tc>
          <w:tcPr>
            <w:tcW w:w="1408" w:type="dxa"/>
            <w:tcBorders>
              <w:bottom w:val="nil"/>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1.000*</w:t>
            </w:r>
          </w:p>
        </w:tc>
        <w:tc>
          <w:tcPr>
            <w:tcW w:w="1548" w:type="dxa"/>
            <w:gridSpan w:val="2"/>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1.000*</w:t>
            </w:r>
          </w:p>
        </w:tc>
        <w:tc>
          <w:tcPr>
            <w:tcW w:w="1407" w:type="dxa"/>
            <w:tcBorders>
              <w:left w:val="single" w:sz="4" w:space="0" w:color="auto"/>
              <w:bottom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p>
        </w:tc>
      </w:tr>
      <w:tr w:rsidR="00C0398C" w:rsidRPr="00ED2CA6" w:rsidTr="00C0398C">
        <w:trPr>
          <w:trHeight w:val="284"/>
        </w:trPr>
        <w:tc>
          <w:tcPr>
            <w:tcW w:w="489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40" w:after="40"/>
              <w:rPr>
                <w:rFonts w:eastAsia="Times New Roman" w:cs="Arial"/>
                <w:szCs w:val="20"/>
              </w:rPr>
            </w:pP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ab/>
              <w:t>(V</w:t>
            </w:r>
            <w:r w:rsidRPr="00ED2CA6">
              <w:rPr>
                <w:rFonts w:eastAsia="Times New Roman" w:cs="Arial"/>
                <w:szCs w:val="20"/>
                <w:vertAlign w:val="subscript"/>
              </w:rPr>
              <w:t>FD</w:t>
            </w:r>
            <w:r w:rsidRPr="00ED2CA6">
              <w:rPr>
                <w:rFonts w:eastAsia="Times New Roman" w:cs="Arial"/>
                <w:szCs w:val="20"/>
              </w:rPr>
              <w:t xml:space="preserve"> </w:t>
            </w:r>
            <w:r w:rsidRPr="00ED2CA6">
              <w:rPr>
                <w:rFonts w:eastAsia="Times New Roman" w:cs="Arial"/>
                <w:szCs w:val="20"/>
              </w:rPr>
              <w:sym w:font="Symbol" w:char="F0B4"/>
            </w:r>
            <w:r w:rsidRPr="00ED2CA6">
              <w:rPr>
                <w:rFonts w:eastAsia="Times New Roman" w:cs="Arial"/>
                <w:szCs w:val="20"/>
              </w:rPr>
              <w:t xml:space="preserve"> </w:t>
            </w: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rPr>
              <w:t>)</w:t>
            </w:r>
          </w:p>
        </w:tc>
        <w:tc>
          <w:tcPr>
            <w:tcW w:w="126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500"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315"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L</w:t>
            </w:r>
          </w:p>
        </w:tc>
      </w:tr>
      <w:tr w:rsidR="00C0398C" w:rsidRPr="00ED2CA6" w:rsidTr="00C0398C">
        <w:trPr>
          <w:trHeight w:val="284"/>
        </w:trPr>
        <w:tc>
          <w:tcPr>
            <w:tcW w:w="4890" w:type="dxa"/>
            <w:gridSpan w:val="3"/>
            <w:tcBorders>
              <w:top w:val="single" w:sz="4" w:space="0" w:color="auto"/>
              <w:right w:val="single" w:sz="4" w:space="0" w:color="auto"/>
            </w:tcBorders>
            <w:vAlign w:val="center"/>
          </w:tcPr>
          <w:p w:rsidR="00C0398C" w:rsidRPr="00ED2CA6" w:rsidRDefault="00C0398C" w:rsidP="00C0398C">
            <w:pPr>
              <w:tabs>
                <w:tab w:val="left" w:pos="851"/>
              </w:tabs>
              <w:spacing w:before="40" w:after="40"/>
              <w:rPr>
                <w:rFonts w:eastAsia="Times New Roman" w:cs="Arial"/>
                <w:szCs w:val="20"/>
              </w:rPr>
            </w:pPr>
            <w:r w:rsidRPr="00ED2CA6">
              <w:rPr>
                <w:rFonts w:eastAsia="Times New Roman" w:cs="Arial"/>
                <w:szCs w:val="20"/>
              </w:rPr>
              <w:t>E</w:t>
            </w:r>
            <w:r w:rsidRPr="00ED2CA6">
              <w:rPr>
                <w:rFonts w:eastAsia="Times New Roman" w:cs="Arial"/>
                <w:szCs w:val="20"/>
                <w:vertAlign w:val="subscript"/>
              </w:rPr>
              <w:t>FD</w:t>
            </w:r>
            <w:r w:rsidRPr="00ED2CA6">
              <w:rPr>
                <w:rFonts w:eastAsia="Times New Roman" w:cs="Arial"/>
                <w:szCs w:val="20"/>
              </w:rPr>
              <w:tab/>
              <w:t>[(</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 xml:space="preserve"> – V</w:t>
            </w:r>
            <w:r w:rsidRPr="00ED2CA6">
              <w:rPr>
                <w:rFonts w:eastAsia="Times New Roman" w:cs="Arial"/>
                <w:szCs w:val="20"/>
                <w:vertAlign w:val="subscript"/>
              </w:rPr>
              <w:t>REF</w:t>
            </w:r>
            <w:r w:rsidRPr="00ED2CA6">
              <w:rPr>
                <w:rFonts w:eastAsia="Times New Roman" w:cs="Arial"/>
                <w:szCs w:val="20"/>
              </w:rPr>
              <w:t>) / V</w:t>
            </w:r>
            <w:r w:rsidRPr="00ED2CA6">
              <w:rPr>
                <w:rFonts w:eastAsia="Times New Roman" w:cs="Arial"/>
                <w:szCs w:val="20"/>
                <w:vertAlign w:val="subscript"/>
              </w:rPr>
              <w:t xml:space="preserve">REF </w:t>
            </w:r>
            <w:r w:rsidRPr="00ED2CA6">
              <w:rPr>
                <w:rFonts w:eastAsia="Times New Roman" w:cs="Arial"/>
                <w:szCs w:val="20"/>
              </w:rPr>
              <w:sym w:font="Symbol" w:char="F0B4"/>
            </w:r>
            <w:r w:rsidRPr="00ED2CA6">
              <w:rPr>
                <w:rFonts w:eastAsia="Times New Roman" w:cs="Arial"/>
                <w:szCs w:val="20"/>
              </w:rPr>
              <w:t xml:space="preserve"> 100]</w:t>
            </w:r>
          </w:p>
        </w:tc>
        <w:tc>
          <w:tcPr>
            <w:tcW w:w="126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w:t>
            </w:r>
          </w:p>
        </w:tc>
        <w:tc>
          <w:tcPr>
            <w:tcW w:w="1500"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w:t>
            </w:r>
          </w:p>
        </w:tc>
        <w:tc>
          <w:tcPr>
            <w:tcW w:w="1315"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w:t>
            </w:r>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w:t>
            </w:r>
          </w:p>
        </w:tc>
        <w:tc>
          <w:tcPr>
            <w:tcW w:w="140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w:t>
            </w:r>
          </w:p>
        </w:tc>
        <w:tc>
          <w:tcPr>
            <w:tcW w:w="140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40" w:after="40"/>
              <w:jc w:val="right"/>
              <w:rPr>
                <w:rFonts w:eastAsia="Times New Roman" w:cs="Arial"/>
                <w:szCs w:val="20"/>
              </w:rPr>
            </w:pPr>
            <w:r w:rsidRPr="00ED2CA6">
              <w:rPr>
                <w:rFonts w:eastAsia="Times New Roman" w:cs="Arial"/>
                <w:szCs w:val="20"/>
              </w:rPr>
              <w:t>%</w:t>
            </w:r>
          </w:p>
        </w:tc>
      </w:tr>
      <w:tr w:rsidR="00C0398C" w:rsidRPr="00ED2CA6" w:rsidTr="00C0398C">
        <w:trPr>
          <w:cantSplit/>
        </w:trPr>
        <w:tc>
          <w:tcPr>
            <w:tcW w:w="4890" w:type="dxa"/>
            <w:gridSpan w:val="3"/>
            <w:tcBorders>
              <w:top w:val="single" w:sz="6" w:space="0" w:color="auto"/>
              <w:left w:val="single" w:sz="6" w:space="0" w:color="auto"/>
              <w:bottom w:val="single" w:sz="6" w:space="0" w:color="auto"/>
              <w:right w:val="single" w:sz="6" w:space="0" w:color="auto"/>
            </w:tcBorders>
          </w:tcPr>
          <w:p w:rsidR="00C0398C" w:rsidRPr="00ED2CA6" w:rsidRDefault="00C0398C" w:rsidP="00C0398C">
            <w:pPr>
              <w:tabs>
                <w:tab w:val="left" w:pos="426"/>
              </w:tabs>
              <w:spacing w:before="40" w:after="40"/>
              <w:rPr>
                <w:rFonts w:eastAsia="Times New Roman" w:cs="Arial"/>
                <w:szCs w:val="20"/>
              </w:rPr>
            </w:pPr>
          </w:p>
        </w:tc>
        <w:tc>
          <w:tcPr>
            <w:tcW w:w="4082" w:type="dxa"/>
            <w:gridSpan w:val="3"/>
            <w:tcBorders>
              <w:top w:val="single" w:sz="4" w:space="0" w:color="auto"/>
              <w:left w:val="single" w:sz="6" w:space="0" w:color="auto"/>
              <w:bottom w:val="single" w:sz="4" w:space="0" w:color="auto"/>
              <w:right w:val="single" w:sz="4" w:space="0" w:color="auto"/>
            </w:tcBorders>
          </w:tcPr>
          <w:p w:rsidR="00C0398C" w:rsidRPr="00ED2CA6" w:rsidRDefault="00C0398C" w:rsidP="00C0398C">
            <w:pPr>
              <w:tabs>
                <w:tab w:val="left" w:pos="1559"/>
                <w:tab w:val="left" w:pos="4962"/>
              </w:tabs>
              <w:spacing w:before="40" w:after="40"/>
              <w:jc w:val="center"/>
              <w:rPr>
                <w:rFonts w:eastAsia="Times New Roman" w:cs="Arial"/>
                <w:szCs w:val="20"/>
              </w:rPr>
            </w:pPr>
            <w:r w:rsidRPr="00ED2CA6">
              <w:rPr>
                <w:rFonts w:eastAsia="Times New Roman" w:cs="Arial"/>
                <w:szCs w:val="20"/>
              </w:rPr>
              <w:t>E</w:t>
            </w:r>
            <w:r w:rsidRPr="00ED2CA6">
              <w:rPr>
                <w:rFonts w:eastAsia="Times New Roman" w:cs="Arial"/>
                <w:szCs w:val="20"/>
                <w:vertAlign w:val="subscript"/>
              </w:rPr>
              <w:t>AV</w:t>
            </w:r>
            <w:r w:rsidRPr="00ED2CA6">
              <w:rPr>
                <w:rFonts w:eastAsia="Times New Roman" w:cs="Arial"/>
                <w:szCs w:val="20"/>
              </w:rPr>
              <w:t xml:space="preserve"> =</w:t>
            </w:r>
            <w:r w:rsidRPr="00ED2CA6">
              <w:rPr>
                <w:rFonts w:eastAsia="Times New Roman" w:cs="Arial"/>
                <w:szCs w:val="20"/>
              </w:rPr>
              <w:tab/>
              <w:t>%</w:t>
            </w:r>
          </w:p>
        </w:tc>
        <w:tc>
          <w:tcPr>
            <w:tcW w:w="4363" w:type="dxa"/>
            <w:gridSpan w:val="4"/>
            <w:tcBorders>
              <w:top w:val="single" w:sz="4" w:space="0" w:color="auto"/>
              <w:left w:val="single" w:sz="4" w:space="0" w:color="auto"/>
              <w:bottom w:val="single" w:sz="4" w:space="0" w:color="auto"/>
            </w:tcBorders>
          </w:tcPr>
          <w:p w:rsidR="00C0398C" w:rsidRPr="00ED2CA6" w:rsidRDefault="00C0398C" w:rsidP="00C0398C">
            <w:pPr>
              <w:tabs>
                <w:tab w:val="left" w:pos="1167"/>
                <w:tab w:val="left" w:pos="2868"/>
              </w:tabs>
              <w:spacing w:before="40" w:after="40"/>
              <w:rPr>
                <w:rFonts w:eastAsia="Times New Roman" w:cs="Arial"/>
                <w:szCs w:val="20"/>
              </w:rPr>
            </w:pPr>
            <w:r w:rsidRPr="00ED2CA6">
              <w:rPr>
                <w:rFonts w:eastAsia="Times New Roman" w:cs="Arial"/>
                <w:szCs w:val="20"/>
              </w:rPr>
              <w:tab/>
              <w:t>E</w:t>
            </w:r>
            <w:r w:rsidRPr="00ED2CA6">
              <w:rPr>
                <w:rFonts w:eastAsia="Times New Roman" w:cs="Arial"/>
                <w:szCs w:val="20"/>
                <w:vertAlign w:val="subscript"/>
              </w:rPr>
              <w:t xml:space="preserve">AV,C </w:t>
            </w:r>
            <w:r w:rsidRPr="00ED2CA6">
              <w:rPr>
                <w:rFonts w:eastAsia="Times New Roman" w:cs="Arial"/>
                <w:szCs w:val="20"/>
              </w:rPr>
              <w:t>=</w:t>
            </w:r>
            <w:r w:rsidRPr="00ED2CA6">
              <w:rPr>
                <w:rFonts w:eastAsia="Times New Roman" w:cs="Arial"/>
                <w:szCs w:val="20"/>
              </w:rPr>
              <w:tab/>
              <w:t>%</w:t>
            </w:r>
          </w:p>
        </w:tc>
        <w:tc>
          <w:tcPr>
            <w:tcW w:w="1407" w:type="dxa"/>
            <w:tcBorders>
              <w:top w:val="single" w:sz="4" w:space="0" w:color="auto"/>
              <w:bottom w:val="single" w:sz="4" w:space="0" w:color="auto"/>
            </w:tcBorders>
            <w:shd w:val="pct25" w:color="auto" w:fill="auto"/>
          </w:tcPr>
          <w:p w:rsidR="00C0398C" w:rsidRPr="00ED2CA6" w:rsidRDefault="00C0398C" w:rsidP="00C0398C">
            <w:pPr>
              <w:tabs>
                <w:tab w:val="left" w:pos="4962"/>
              </w:tabs>
              <w:spacing w:before="40" w:after="40"/>
              <w:jc w:val="right"/>
              <w:rPr>
                <w:rFonts w:eastAsia="Times New Roman" w:cs="Arial"/>
                <w:szCs w:val="20"/>
              </w:rPr>
            </w:pPr>
          </w:p>
        </w:tc>
      </w:tr>
      <w:tr w:rsidR="00C0398C" w:rsidRPr="00ED2CA6" w:rsidTr="00C0398C">
        <w:trPr>
          <w:cantSplit/>
          <w:trHeight w:val="285"/>
        </w:trPr>
        <w:tc>
          <w:tcPr>
            <w:tcW w:w="4890" w:type="dxa"/>
            <w:gridSpan w:val="3"/>
            <w:tcBorders>
              <w:top w:val="single" w:sz="6" w:space="0" w:color="auto"/>
              <w:left w:val="single" w:sz="6" w:space="0" w:color="auto"/>
              <w:bottom w:val="single" w:sz="6" w:space="0" w:color="auto"/>
              <w:right w:val="single" w:sz="6" w:space="0" w:color="auto"/>
            </w:tcBorders>
          </w:tcPr>
          <w:p w:rsidR="00C0398C" w:rsidRPr="00ED2CA6" w:rsidRDefault="00C0398C" w:rsidP="00C0398C">
            <w:pPr>
              <w:tabs>
                <w:tab w:val="left" w:pos="851"/>
              </w:tabs>
              <w:spacing w:before="40" w:after="40"/>
              <w:rPr>
                <w:rFonts w:eastAsia="Times New Roman" w:cs="Arial"/>
                <w:szCs w:val="20"/>
              </w:rPr>
            </w:pPr>
            <w:r w:rsidRPr="00ED2CA6">
              <w:rPr>
                <w:rFonts w:eastAsia="Times New Roman" w:cs="Arial"/>
                <w:szCs w:val="20"/>
              </w:rPr>
              <w:t>E</w:t>
            </w:r>
            <w:r w:rsidRPr="00ED2CA6">
              <w:rPr>
                <w:rFonts w:eastAsia="Times New Roman" w:cs="Arial"/>
                <w:szCs w:val="20"/>
                <w:vertAlign w:val="subscript"/>
              </w:rPr>
              <w:t>C</w:t>
            </w:r>
            <w:r w:rsidRPr="00ED2CA6">
              <w:rPr>
                <w:rFonts w:eastAsia="Times New Roman" w:cs="Arial"/>
                <w:szCs w:val="20"/>
              </w:rPr>
              <w:tab/>
              <w:t>(E</w:t>
            </w:r>
            <w:r w:rsidRPr="00ED2CA6">
              <w:rPr>
                <w:rFonts w:eastAsia="Times New Roman" w:cs="Arial"/>
                <w:szCs w:val="20"/>
                <w:vertAlign w:val="subscript"/>
              </w:rPr>
              <w:t xml:space="preserve">AV,C </w:t>
            </w:r>
            <w:r w:rsidRPr="00ED2CA6">
              <w:rPr>
                <w:rFonts w:eastAsia="Times New Roman" w:cs="Arial"/>
                <w:szCs w:val="20"/>
              </w:rPr>
              <w:t>– E</w:t>
            </w:r>
            <w:r w:rsidRPr="00ED2CA6">
              <w:rPr>
                <w:rFonts w:eastAsia="Times New Roman" w:cs="Arial"/>
                <w:szCs w:val="20"/>
                <w:vertAlign w:val="subscript"/>
              </w:rPr>
              <w:t>AV</w:t>
            </w:r>
            <w:r w:rsidRPr="00ED2CA6">
              <w:rPr>
                <w:rFonts w:eastAsia="Times New Roman" w:cs="Arial"/>
                <w:szCs w:val="20"/>
              </w:rPr>
              <w:t>)</w:t>
            </w:r>
          </w:p>
        </w:tc>
        <w:tc>
          <w:tcPr>
            <w:tcW w:w="4082" w:type="dxa"/>
            <w:gridSpan w:val="3"/>
            <w:tcBorders>
              <w:top w:val="single" w:sz="4" w:space="0" w:color="auto"/>
              <w:left w:val="single" w:sz="6" w:space="0" w:color="auto"/>
              <w:right w:val="single" w:sz="4" w:space="0" w:color="auto"/>
            </w:tcBorders>
            <w:vAlign w:val="center"/>
          </w:tcPr>
          <w:p w:rsidR="00C0398C" w:rsidRPr="00ED2CA6" w:rsidRDefault="00C0398C" w:rsidP="00C0398C">
            <w:pPr>
              <w:tabs>
                <w:tab w:val="left" w:pos="4962"/>
              </w:tabs>
              <w:spacing w:before="40" w:after="40"/>
              <w:jc w:val="center"/>
              <w:rPr>
                <w:rFonts w:eastAsia="Times New Roman" w:cs="Arial"/>
                <w:szCs w:val="20"/>
              </w:rPr>
            </w:pPr>
          </w:p>
        </w:tc>
        <w:tc>
          <w:tcPr>
            <w:tcW w:w="4363" w:type="dxa"/>
            <w:gridSpan w:val="4"/>
            <w:tcBorders>
              <w:top w:val="single" w:sz="4" w:space="0" w:color="auto"/>
              <w:left w:val="single" w:sz="4" w:space="0" w:color="auto"/>
            </w:tcBorders>
            <w:vAlign w:val="center"/>
          </w:tcPr>
          <w:p w:rsidR="00C0398C" w:rsidRPr="00ED2CA6" w:rsidRDefault="00C0398C" w:rsidP="00C0398C">
            <w:pPr>
              <w:tabs>
                <w:tab w:val="left" w:pos="1167"/>
                <w:tab w:val="left" w:pos="1734"/>
                <w:tab w:val="left" w:pos="2916"/>
                <w:tab w:val="left" w:pos="4962"/>
              </w:tabs>
              <w:spacing w:before="40" w:after="40"/>
              <w:rPr>
                <w:rFonts w:eastAsia="Times New Roman" w:cs="Arial"/>
                <w:szCs w:val="20"/>
              </w:rPr>
            </w:pPr>
            <w:r w:rsidRPr="00ED2CA6">
              <w:rPr>
                <w:rFonts w:eastAsia="Times New Roman" w:cs="Arial"/>
                <w:szCs w:val="20"/>
              </w:rPr>
              <w:tab/>
              <w:t>E</w:t>
            </w:r>
            <w:r w:rsidRPr="00ED2CA6">
              <w:rPr>
                <w:rFonts w:eastAsia="Times New Roman" w:cs="Arial"/>
                <w:szCs w:val="20"/>
                <w:vertAlign w:val="subscript"/>
              </w:rPr>
              <w:t xml:space="preserve">C </w:t>
            </w:r>
            <w:r w:rsidRPr="00ED2CA6">
              <w:rPr>
                <w:rFonts w:eastAsia="Times New Roman" w:cs="Arial"/>
                <w:szCs w:val="20"/>
                <w:vertAlign w:val="subscript"/>
              </w:rPr>
              <w:tab/>
            </w:r>
            <w:r w:rsidRPr="00ED2CA6">
              <w:rPr>
                <w:rFonts w:eastAsia="Times New Roman" w:cs="Arial"/>
                <w:szCs w:val="20"/>
              </w:rPr>
              <w:t>=</w:t>
            </w:r>
            <w:r w:rsidRPr="00ED2CA6">
              <w:rPr>
                <w:rFonts w:eastAsia="Times New Roman" w:cs="Arial"/>
                <w:szCs w:val="20"/>
              </w:rPr>
              <w:tab/>
              <w:t>%</w:t>
            </w:r>
          </w:p>
        </w:tc>
        <w:tc>
          <w:tcPr>
            <w:tcW w:w="1407" w:type="dxa"/>
            <w:tcBorders>
              <w:top w:val="single" w:sz="4" w:space="0" w:color="auto"/>
            </w:tcBorders>
            <w:shd w:val="pct25" w:color="auto" w:fill="auto"/>
            <w:vAlign w:val="center"/>
          </w:tcPr>
          <w:p w:rsidR="00C0398C" w:rsidRPr="00ED2CA6" w:rsidRDefault="00C0398C" w:rsidP="00C0398C">
            <w:pPr>
              <w:tabs>
                <w:tab w:val="left" w:pos="4962"/>
              </w:tabs>
              <w:spacing w:before="40" w:after="40"/>
              <w:jc w:val="right"/>
              <w:rPr>
                <w:rFonts w:eastAsia="Times New Roman" w:cs="Arial"/>
                <w:szCs w:val="20"/>
              </w:rPr>
            </w:pPr>
          </w:p>
        </w:tc>
      </w:tr>
    </w:tbl>
    <w:p w:rsidR="00C0398C" w:rsidRPr="00ED2CA6" w:rsidRDefault="00C0398C" w:rsidP="00C0398C">
      <w:pPr>
        <w:spacing w:after="0"/>
        <w:rPr>
          <w:rFonts w:eastAsia="Times New Roman" w:cs="Arial"/>
          <w:szCs w:val="20"/>
        </w:rPr>
      </w:pPr>
      <w:r w:rsidRPr="00ED2CA6">
        <w:rPr>
          <w:rFonts w:eastAsia="Times New Roman" w:cs="Arial"/>
          <w:szCs w:val="20"/>
        </w:rPr>
        <w:t>*</w:t>
      </w:r>
      <w:r w:rsidRPr="00ED2CA6">
        <w:rPr>
          <w:rFonts w:eastAsia="Times New Roman" w:cs="Arial"/>
          <w:szCs w:val="20"/>
        </w:rPr>
        <w:tab/>
        <w:t xml:space="preserve">For compensated delivery the conversion factor </w:t>
      </w: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rPr>
        <w:t xml:space="preserve"> must be set to unity.</w:t>
      </w:r>
    </w:p>
    <w:p w:rsidR="00C0398C" w:rsidRPr="00ED2CA6" w:rsidRDefault="00C0398C" w:rsidP="00ED2CA6">
      <w:pPr>
        <w:tabs>
          <w:tab w:val="left" w:leader="dot" w:pos="9214"/>
          <w:tab w:val="left" w:leader="dot" w:pos="14601"/>
        </w:tabs>
        <w:spacing w:before="240"/>
        <w:rPr>
          <w:rFonts w:eastAsia="Times New Roman" w:cs="Arial"/>
          <w:szCs w:val="20"/>
        </w:rPr>
      </w:pPr>
      <w:r w:rsidRPr="00ED2CA6">
        <w:rPr>
          <w:rFonts w:eastAsia="Times New Roman" w:cs="Arial"/>
          <w:szCs w:val="20"/>
        </w:rPr>
        <w:t xml:space="preserve">Inspector’s/certifier’s </w:t>
      </w:r>
      <w:r w:rsidRPr="00ED2CA6">
        <w:rPr>
          <w:rFonts w:eastAsia="Times New Roman" w:cs="Arial"/>
          <w:bCs/>
          <w:color w:val="000000"/>
          <w:szCs w:val="20"/>
        </w:rPr>
        <w:t>name</w:t>
      </w:r>
      <w:r w:rsidRPr="00ED2CA6">
        <w:rPr>
          <w:rFonts w:eastAsia="Times New Roman" w:cs="Arial"/>
          <w:bCs/>
          <w:color w:val="000000"/>
          <w:szCs w:val="20"/>
        </w:rPr>
        <w:tab/>
        <w:t>I</w:t>
      </w:r>
      <w:r w:rsidRPr="00ED2CA6">
        <w:rPr>
          <w:rFonts w:eastAsia="Times New Roman" w:cs="Arial"/>
          <w:szCs w:val="20"/>
        </w:rPr>
        <w:t>dentification number</w:t>
      </w: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bCs/>
          <w:color w:val="000000"/>
          <w:szCs w:val="20"/>
        </w:rPr>
      </w:pPr>
      <w:r w:rsidRPr="00ED2CA6">
        <w:rPr>
          <w:rFonts w:eastAsia="Times New Roman" w:cs="Arial"/>
          <w:bCs/>
          <w:color w:val="000000"/>
          <w:szCs w:val="20"/>
        </w:rPr>
        <w:t>Signature</w:t>
      </w:r>
      <w:r w:rsidRPr="00ED2CA6">
        <w:rPr>
          <w:rFonts w:eastAsia="Times New Roman" w:cs="Arial"/>
          <w:bCs/>
          <w:color w:val="000000"/>
          <w:szCs w:val="20"/>
        </w:rPr>
        <w:tab/>
      </w:r>
    </w:p>
    <w:p w:rsidR="00C0398C" w:rsidRPr="00C0398C" w:rsidRDefault="00C0398C" w:rsidP="00ED2CA6">
      <w:pPr>
        <w:tabs>
          <w:tab w:val="left" w:leader="dot" w:pos="14601"/>
        </w:tabs>
        <w:rPr>
          <w:rFonts w:ascii="Times New Roman" w:eastAsia="Times New Roman" w:hAnsi="Times New Roman" w:cs="Times New Roman"/>
          <w:color w:val="000000"/>
          <w:sz w:val="24"/>
          <w:szCs w:val="20"/>
        </w:rPr>
      </w:pPr>
      <w:r w:rsidRPr="00ED2CA6">
        <w:rPr>
          <w:rFonts w:eastAsia="Times New Roman" w:cs="Arial"/>
          <w:bCs/>
          <w:color w:val="000000"/>
          <w:szCs w:val="20"/>
        </w:rPr>
        <w:t>Comments</w:t>
      </w:r>
      <w:r w:rsidRPr="00ED2CA6">
        <w:rPr>
          <w:rFonts w:eastAsia="Times New Roman" w:cs="Arial"/>
          <w:bCs/>
          <w:color w:val="000000"/>
          <w:szCs w:val="20"/>
        </w:rPr>
        <w:tab/>
      </w:r>
    </w:p>
    <w:p w:rsidR="00C0398C" w:rsidRPr="00C0398C" w:rsidRDefault="00C0398C" w:rsidP="00ED2CA6">
      <w:pPr>
        <w:spacing w:before="0" w:after="0"/>
        <w:jc w:val="center"/>
        <w:outlineLvl w:val="1"/>
        <w:rPr>
          <w:rFonts w:ascii="Arial Bold" w:eastAsia="Times New Roman" w:hAnsi="Arial Bold" w:cs="Times New Roman"/>
          <w:b/>
          <w:noProof/>
          <w:sz w:val="22"/>
          <w:szCs w:val="24"/>
        </w:rPr>
      </w:pPr>
      <w:r w:rsidRPr="00C0398C">
        <w:rPr>
          <w:rFonts w:ascii="Arial Bold" w:eastAsia="Times New Roman" w:hAnsi="Arial Bold" w:cs="Times New Roman"/>
          <w:b/>
          <w:noProof/>
          <w:sz w:val="22"/>
          <w:szCs w:val="24"/>
        </w:rPr>
        <w:t>Test Report 1-5 for LPG Dispensers with V</w:t>
      </w:r>
      <w:r w:rsidRPr="00C0398C">
        <w:rPr>
          <w:rFonts w:ascii="Arial Bold" w:eastAsia="Times New Roman" w:hAnsi="Arial Bold" w:cs="Times New Roman"/>
          <w:b/>
          <w:noProof/>
          <w:sz w:val="22"/>
          <w:szCs w:val="24"/>
          <w:vertAlign w:val="subscript"/>
        </w:rPr>
        <w:t>FD</w:t>
      </w:r>
      <w:r w:rsidRPr="00C0398C">
        <w:rPr>
          <w:rFonts w:ascii="Arial Bold" w:eastAsia="Times New Roman" w:hAnsi="Arial Bold" w:cs="Times New Roman"/>
          <w:b/>
          <w:noProof/>
          <w:sz w:val="22"/>
          <w:szCs w:val="24"/>
        </w:rPr>
        <w:t>/V</w:t>
      </w:r>
      <w:r w:rsidRPr="00C0398C">
        <w:rPr>
          <w:rFonts w:ascii="Arial Bold" w:eastAsia="Times New Roman" w:hAnsi="Arial Bold" w:cs="Times New Roman"/>
          <w:b/>
          <w:noProof/>
          <w:sz w:val="22"/>
          <w:szCs w:val="24"/>
          <w:vertAlign w:val="subscript"/>
        </w:rPr>
        <w:t>FD15</w:t>
      </w:r>
      <w:r w:rsidRPr="00C0398C">
        <w:rPr>
          <w:rFonts w:ascii="Arial Bold" w:eastAsia="Times New Roman" w:hAnsi="Arial Bold" w:cs="Times New Roman"/>
          <w:b/>
          <w:noProof/>
          <w:sz w:val="22"/>
          <w:szCs w:val="24"/>
        </w:rPr>
        <w:t xml:space="preserve"> Switch which are Tested Gravimetrically</w:t>
      </w:r>
    </w:p>
    <w:p w:rsidR="00C0398C" w:rsidRPr="00ED2CA6" w:rsidRDefault="00C0398C" w:rsidP="00C0398C">
      <w:pPr>
        <w:tabs>
          <w:tab w:val="left" w:leader="dot" w:pos="5103"/>
          <w:tab w:val="left" w:pos="8931"/>
          <w:tab w:val="left" w:leader="dot" w:pos="14175"/>
        </w:tabs>
        <w:spacing w:after="240"/>
        <w:ind w:left="-284"/>
        <w:rPr>
          <w:rFonts w:eastAsia="Times New Roman" w:cs="Arial"/>
          <w:szCs w:val="20"/>
        </w:rPr>
      </w:pPr>
      <w:r w:rsidRPr="00ED2CA6">
        <w:rPr>
          <w:rFonts w:eastAsia="Times New Roman" w:cs="Arial"/>
          <w:szCs w:val="20"/>
        </w:rPr>
        <w:t>Density displayed by dispenser</w:t>
      </w:r>
      <w:r w:rsidRPr="00ED2CA6">
        <w:rPr>
          <w:rFonts w:eastAsia="Times New Roman" w:cs="Arial"/>
          <w:szCs w:val="20"/>
        </w:rPr>
        <w:tab/>
        <w:t>kg/L</w:t>
      </w:r>
      <w:r w:rsidRPr="00ED2CA6">
        <w:rPr>
          <w:rFonts w:eastAsia="Times New Roman" w:cs="Arial"/>
          <w:szCs w:val="20"/>
        </w:rPr>
        <w:tab/>
        <w:t xml:space="preserve">Temperature displayed by dispenser </w:t>
      </w:r>
      <w:r w:rsidRPr="00ED2CA6">
        <w:rPr>
          <w:rFonts w:eastAsia="Times New Roman" w:cs="Arial"/>
          <w:szCs w:val="20"/>
        </w:rPr>
        <w:tab/>
      </w:r>
      <w:proofErr w:type="spellStart"/>
      <w:r w:rsidRPr="00ED2CA6">
        <w:rPr>
          <w:rFonts w:eastAsia="Times New Roman" w:cs="Arial"/>
          <w:szCs w:val="20"/>
          <w:vertAlign w:val="superscript"/>
        </w:rPr>
        <w:t>o</w:t>
      </w:r>
      <w:r w:rsidRPr="00ED2CA6">
        <w:rPr>
          <w:rFonts w:eastAsia="Times New Roman" w:cs="Arial"/>
          <w:szCs w:val="20"/>
        </w:rPr>
        <w:t>C</w:t>
      </w:r>
      <w:proofErr w:type="spellEnd"/>
    </w:p>
    <w:tbl>
      <w:tblPr>
        <w:tblW w:w="14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97"/>
        <w:gridCol w:w="1583"/>
        <w:gridCol w:w="1394"/>
        <w:gridCol w:w="1417"/>
        <w:gridCol w:w="1276"/>
        <w:gridCol w:w="1276"/>
        <w:gridCol w:w="2268"/>
        <w:gridCol w:w="1276"/>
        <w:gridCol w:w="1134"/>
      </w:tblGrid>
      <w:tr w:rsidR="00C0398C" w:rsidRPr="00ED2CA6" w:rsidTr="00ED2CA6">
        <w:trPr>
          <w:cantSplit/>
          <w:trHeight w:val="165"/>
        </w:trPr>
        <w:tc>
          <w:tcPr>
            <w:tcW w:w="1440" w:type="dxa"/>
            <w:vMerge w:val="restart"/>
            <w:vAlign w:val="center"/>
          </w:tcPr>
          <w:p w:rsidR="00C0398C" w:rsidRPr="00ED2CA6" w:rsidRDefault="00C0398C" w:rsidP="00C0398C">
            <w:pPr>
              <w:spacing w:before="60" w:after="60"/>
              <w:rPr>
                <w:rFonts w:eastAsia="Times New Roman" w:cs="Arial"/>
                <w:szCs w:val="20"/>
                <w:u w:val="single"/>
                <w:vertAlign w:val="subscript"/>
              </w:rPr>
            </w:pPr>
            <w:r w:rsidRPr="00ED2CA6">
              <w:rPr>
                <w:rFonts w:eastAsia="Times New Roman" w:cs="Arial"/>
                <w:szCs w:val="20"/>
              </w:rPr>
              <w:t>Hydrometer readings</w:t>
            </w:r>
          </w:p>
        </w:tc>
        <w:tc>
          <w:tcPr>
            <w:tcW w:w="3480" w:type="dxa"/>
            <w:gridSpan w:val="2"/>
            <w:tcBorders>
              <w:bottom w:val="single" w:sz="4" w:space="0" w:color="auto"/>
            </w:tcBorders>
            <w:vAlign w:val="center"/>
          </w:tcPr>
          <w:p w:rsidR="00C0398C" w:rsidRPr="00ED2CA6" w:rsidRDefault="00C0398C" w:rsidP="00C0398C">
            <w:pPr>
              <w:tabs>
                <w:tab w:val="left" w:pos="2160"/>
                <w:tab w:val="left" w:pos="3011"/>
                <w:tab w:val="left" w:pos="4962"/>
              </w:tabs>
              <w:spacing w:before="60" w:after="60"/>
              <w:ind w:right="-108"/>
              <w:rPr>
                <w:rFonts w:eastAsia="Times New Roman" w:cs="Arial"/>
                <w:szCs w:val="20"/>
                <w:u w:val="single"/>
              </w:rPr>
            </w:pPr>
            <w:r w:rsidRPr="00ED2CA6">
              <w:rPr>
                <w:rFonts w:eastAsia="Times New Roman" w:cs="Arial"/>
                <w:szCs w:val="20"/>
              </w:rPr>
              <w:t>Observed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4087" w:type="dxa"/>
            <w:gridSpan w:val="3"/>
            <w:vAlign w:val="center"/>
          </w:tcPr>
          <w:p w:rsidR="00C0398C" w:rsidRPr="00ED2CA6" w:rsidRDefault="00C0398C" w:rsidP="00C0398C">
            <w:pPr>
              <w:tabs>
                <w:tab w:val="left" w:pos="2302"/>
                <w:tab w:val="left" w:pos="3010"/>
                <w:tab w:val="left" w:pos="4962"/>
              </w:tabs>
              <w:spacing w:before="60" w:after="60"/>
              <w:ind w:right="-65"/>
              <w:rPr>
                <w:rFonts w:eastAsia="Times New Roman" w:cs="Arial"/>
                <w:szCs w:val="20"/>
              </w:rPr>
            </w:pPr>
          </w:p>
        </w:tc>
        <w:tc>
          <w:tcPr>
            <w:tcW w:w="3544" w:type="dxa"/>
            <w:gridSpan w:val="2"/>
            <w:vAlign w:val="center"/>
          </w:tcPr>
          <w:p w:rsidR="00C0398C" w:rsidRPr="00ED2CA6" w:rsidRDefault="00C0398C" w:rsidP="00C0398C">
            <w:pPr>
              <w:tabs>
                <w:tab w:val="left" w:pos="2727"/>
                <w:tab w:val="left" w:pos="5420"/>
              </w:tabs>
              <w:spacing w:before="60" w:after="60"/>
              <w:ind w:right="-108"/>
              <w:rPr>
                <w:rFonts w:eastAsia="Times New Roman" w:cs="Arial"/>
                <w:szCs w:val="20"/>
              </w:rPr>
            </w:pPr>
            <w:r w:rsidRPr="00ED2CA6">
              <w:rPr>
                <w:rFonts w:eastAsia="Times New Roman" w:cs="Arial"/>
                <w:szCs w:val="20"/>
              </w:rPr>
              <w:t>Observed density =</w:t>
            </w:r>
            <w:r w:rsidRPr="00ED2CA6">
              <w:rPr>
                <w:rFonts w:eastAsia="Times New Roman" w:cs="Arial"/>
                <w:szCs w:val="20"/>
              </w:rPr>
              <w:tab/>
              <w:t>kg/L</w:t>
            </w:r>
          </w:p>
        </w:tc>
        <w:tc>
          <w:tcPr>
            <w:tcW w:w="2410" w:type="dxa"/>
            <w:gridSpan w:val="2"/>
            <w:vMerge w:val="restart"/>
            <w:vAlign w:val="center"/>
          </w:tcPr>
          <w:p w:rsidR="00C0398C" w:rsidRPr="00ED2CA6" w:rsidRDefault="00C0398C" w:rsidP="00C0398C">
            <w:pPr>
              <w:tabs>
                <w:tab w:val="left" w:pos="3294"/>
                <w:tab w:val="left" w:pos="4962"/>
              </w:tabs>
              <w:spacing w:before="60" w:after="60"/>
              <w:rPr>
                <w:rFonts w:eastAsia="Times New Roman" w:cs="Arial"/>
                <w:szCs w:val="20"/>
              </w:rPr>
            </w:pPr>
            <w:r w:rsidRPr="00ED2CA6">
              <w:rPr>
                <w:rFonts w:eastAsia="Times New Roman" w:cs="Arial"/>
                <w:szCs w:val="20"/>
              </w:rPr>
              <w:t>Density at 15</w:t>
            </w:r>
            <w:r w:rsidRPr="00ED2CA6">
              <w:rPr>
                <w:rFonts w:eastAsia="Times New Roman" w:cs="Arial"/>
                <w:szCs w:val="20"/>
              </w:rPr>
              <w:sym w:font="Symbol" w:char="F0B0"/>
            </w:r>
            <w:r w:rsidRPr="00ED2CA6">
              <w:rPr>
                <w:rFonts w:eastAsia="Times New Roman" w:cs="Arial"/>
                <w:szCs w:val="20"/>
              </w:rPr>
              <w:t xml:space="preserve">C </w:t>
            </w:r>
          </w:p>
          <w:p w:rsidR="00C0398C" w:rsidRPr="00ED2CA6" w:rsidRDefault="00C0398C" w:rsidP="00C0398C">
            <w:pPr>
              <w:tabs>
                <w:tab w:val="left" w:pos="1309"/>
                <w:tab w:val="left" w:pos="2235"/>
                <w:tab w:val="left" w:pos="3294"/>
                <w:tab w:val="left" w:pos="4962"/>
              </w:tabs>
              <w:spacing w:before="60" w:after="60"/>
              <w:rPr>
                <w:rFonts w:eastAsia="Times New Roman" w:cs="Arial"/>
                <w:szCs w:val="20"/>
              </w:rPr>
            </w:pPr>
            <w:r w:rsidRPr="00ED2CA6">
              <w:rPr>
                <w:rFonts w:eastAsia="Times New Roman" w:cs="Arial"/>
                <w:szCs w:val="20"/>
              </w:rPr>
              <w:t>D</w:t>
            </w:r>
            <w:r w:rsidRPr="00ED2CA6">
              <w:rPr>
                <w:rFonts w:eastAsia="Times New Roman" w:cs="Arial"/>
                <w:szCs w:val="20"/>
                <w:vertAlign w:val="subscript"/>
              </w:rPr>
              <w:t>15</w:t>
            </w:r>
            <w:r w:rsidRPr="00ED2CA6">
              <w:rPr>
                <w:rFonts w:eastAsia="Times New Roman" w:cs="Arial"/>
                <w:szCs w:val="20"/>
              </w:rPr>
              <w:t xml:space="preserve"> =</w:t>
            </w:r>
            <w:r w:rsidRPr="00ED2CA6">
              <w:rPr>
                <w:rFonts w:eastAsia="Times New Roman" w:cs="Arial"/>
                <w:szCs w:val="20"/>
              </w:rPr>
              <w:tab/>
              <w:t>kg/L</w:t>
            </w:r>
          </w:p>
        </w:tc>
      </w:tr>
      <w:tr w:rsidR="00C0398C" w:rsidRPr="00ED2CA6" w:rsidTr="00ED2CA6">
        <w:trPr>
          <w:cantSplit/>
          <w:trHeight w:val="165"/>
        </w:trPr>
        <w:tc>
          <w:tcPr>
            <w:tcW w:w="1440" w:type="dxa"/>
            <w:vMerge/>
            <w:tcBorders>
              <w:bottom w:val="single" w:sz="4" w:space="0" w:color="auto"/>
            </w:tcBorders>
            <w:vAlign w:val="center"/>
          </w:tcPr>
          <w:p w:rsidR="00C0398C" w:rsidRPr="00ED2CA6" w:rsidRDefault="00C0398C" w:rsidP="00C0398C">
            <w:pPr>
              <w:spacing w:before="60" w:after="60"/>
              <w:rPr>
                <w:rFonts w:eastAsia="Times New Roman" w:cs="Arial"/>
                <w:szCs w:val="20"/>
              </w:rPr>
            </w:pPr>
          </w:p>
        </w:tc>
        <w:tc>
          <w:tcPr>
            <w:tcW w:w="3480" w:type="dxa"/>
            <w:gridSpan w:val="2"/>
            <w:tcBorders>
              <w:bottom w:val="single" w:sz="4" w:space="0" w:color="auto"/>
            </w:tcBorders>
            <w:vAlign w:val="center"/>
          </w:tcPr>
          <w:p w:rsidR="00C0398C" w:rsidRPr="00ED2CA6" w:rsidRDefault="00C0398C" w:rsidP="00C0398C">
            <w:pPr>
              <w:tabs>
                <w:tab w:val="left" w:pos="2160"/>
                <w:tab w:val="left" w:pos="3011"/>
                <w:tab w:val="left" w:pos="4962"/>
              </w:tabs>
              <w:spacing w:before="60" w:after="60"/>
              <w:ind w:right="-108"/>
              <w:rPr>
                <w:rFonts w:eastAsia="Times New Roman" w:cs="Arial"/>
                <w:szCs w:val="20"/>
              </w:rPr>
            </w:pPr>
            <w:r w:rsidRPr="00ED2CA6">
              <w:rPr>
                <w:rFonts w:eastAsia="Times New Roman" w:cs="Arial"/>
                <w:szCs w:val="20"/>
              </w:rPr>
              <w:t>Corrected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4087" w:type="dxa"/>
            <w:gridSpan w:val="3"/>
            <w:tcBorders>
              <w:bottom w:val="single" w:sz="4" w:space="0" w:color="auto"/>
            </w:tcBorders>
            <w:vAlign w:val="center"/>
          </w:tcPr>
          <w:p w:rsidR="00C0398C" w:rsidRPr="00ED2CA6" w:rsidRDefault="00C0398C" w:rsidP="00C0398C">
            <w:pPr>
              <w:tabs>
                <w:tab w:val="left" w:pos="2302"/>
                <w:tab w:val="left" w:pos="3010"/>
                <w:tab w:val="left" w:pos="4962"/>
              </w:tabs>
              <w:spacing w:before="60" w:after="60"/>
              <w:ind w:right="-65"/>
              <w:rPr>
                <w:rFonts w:eastAsia="Times New Roman" w:cs="Arial"/>
                <w:szCs w:val="20"/>
              </w:rPr>
            </w:pPr>
          </w:p>
        </w:tc>
        <w:tc>
          <w:tcPr>
            <w:tcW w:w="3544" w:type="dxa"/>
            <w:gridSpan w:val="2"/>
            <w:tcBorders>
              <w:bottom w:val="single" w:sz="4" w:space="0" w:color="auto"/>
            </w:tcBorders>
            <w:vAlign w:val="center"/>
          </w:tcPr>
          <w:p w:rsidR="00C0398C" w:rsidRPr="00ED2CA6" w:rsidRDefault="00C0398C" w:rsidP="00C0398C">
            <w:pPr>
              <w:tabs>
                <w:tab w:val="left" w:pos="2727"/>
                <w:tab w:val="left" w:pos="4962"/>
              </w:tabs>
              <w:spacing w:before="60" w:after="60"/>
              <w:ind w:right="-108"/>
              <w:rPr>
                <w:rFonts w:eastAsia="Times New Roman" w:cs="Arial"/>
                <w:szCs w:val="20"/>
              </w:rPr>
            </w:pPr>
            <w:r w:rsidRPr="00ED2CA6">
              <w:rPr>
                <w:rFonts w:eastAsia="Times New Roman" w:cs="Arial"/>
                <w:szCs w:val="20"/>
              </w:rPr>
              <w:t>Corrected density =</w:t>
            </w:r>
            <w:r w:rsidRPr="00ED2CA6">
              <w:rPr>
                <w:rFonts w:eastAsia="Times New Roman" w:cs="Arial"/>
                <w:szCs w:val="20"/>
              </w:rPr>
              <w:tab/>
              <w:t>kg/L</w:t>
            </w:r>
          </w:p>
        </w:tc>
        <w:tc>
          <w:tcPr>
            <w:tcW w:w="2410" w:type="dxa"/>
            <w:gridSpan w:val="2"/>
            <w:vMerge/>
            <w:tcBorders>
              <w:bottom w:val="single" w:sz="4" w:space="0" w:color="auto"/>
            </w:tcBorders>
            <w:vAlign w:val="center"/>
          </w:tcPr>
          <w:p w:rsidR="00C0398C" w:rsidRPr="00ED2CA6" w:rsidRDefault="00C0398C" w:rsidP="00C0398C">
            <w:pPr>
              <w:tabs>
                <w:tab w:val="left" w:pos="3294"/>
                <w:tab w:val="left" w:pos="4962"/>
              </w:tabs>
              <w:spacing w:before="60" w:after="60"/>
              <w:rPr>
                <w:rFonts w:eastAsia="Times New Roman" w:cs="Arial"/>
                <w:szCs w:val="20"/>
              </w:rPr>
            </w:pPr>
          </w:p>
        </w:tc>
      </w:tr>
      <w:tr w:rsidR="00C0398C" w:rsidRPr="00ED2CA6" w:rsidTr="00ED2CA6">
        <w:trPr>
          <w:cantSplit/>
          <w:trHeight w:val="315"/>
        </w:trPr>
        <w:tc>
          <w:tcPr>
            <w:tcW w:w="3337"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2552"/>
              </w:tabs>
              <w:spacing w:before="60" w:after="60"/>
              <w:rPr>
                <w:rFonts w:eastAsia="Times New Roman" w:cs="Arial"/>
                <w:szCs w:val="20"/>
              </w:rPr>
            </w:pPr>
            <w:r w:rsidRPr="00ED2CA6">
              <w:rPr>
                <w:rFonts w:eastAsia="Times New Roman" w:cs="Arial"/>
                <w:szCs w:val="20"/>
              </w:rPr>
              <w:t>Totaliser at the end</w:t>
            </w:r>
            <w:r w:rsidRPr="00ED2CA6">
              <w:rPr>
                <w:rFonts w:eastAsia="Times New Roman" w:cs="Arial"/>
                <w:szCs w:val="20"/>
              </w:rPr>
              <w:tab/>
              <w:t>L</w:t>
            </w:r>
          </w:p>
        </w:tc>
        <w:tc>
          <w:tcPr>
            <w:tcW w:w="1583" w:type="dxa"/>
            <w:tcBorders>
              <w:top w:val="single" w:sz="4" w:space="0" w:color="auto"/>
              <w:left w:val="single" w:sz="4" w:space="0" w:color="auto"/>
              <w:bottom w:val="nil"/>
              <w:right w:val="single" w:sz="4" w:space="0" w:color="auto"/>
            </w:tcBorders>
            <w:tcMar>
              <w:left w:w="28" w:type="dxa"/>
              <w:right w:w="0" w:type="dxa"/>
            </w:tcMar>
            <w:vAlign w:val="center"/>
          </w:tcPr>
          <w:p w:rsidR="00C0398C" w:rsidRPr="00ED2CA6" w:rsidRDefault="00C0398C" w:rsidP="00C0398C">
            <w:pPr>
              <w:tabs>
                <w:tab w:val="left" w:pos="2410"/>
              </w:tabs>
              <w:spacing w:before="60" w:after="60"/>
              <w:rPr>
                <w:rFonts w:eastAsia="Times New Roman" w:cs="Arial"/>
                <w:szCs w:val="20"/>
              </w:rPr>
            </w:pPr>
            <w:r w:rsidRPr="00ED2CA6">
              <w:rPr>
                <w:rFonts w:eastAsia="Times New Roman" w:cs="Arial"/>
                <w:szCs w:val="20"/>
              </w:rPr>
              <w:t xml:space="preserve">Total </w:t>
            </w:r>
            <w:proofErr w:type="spellStart"/>
            <w:r w:rsidRPr="00ED2CA6">
              <w:rPr>
                <w:rFonts w:eastAsia="Times New Roman" w:cs="Arial"/>
                <w:szCs w:val="20"/>
              </w:rPr>
              <w:t>vol</w:t>
            </w:r>
            <w:proofErr w:type="spellEnd"/>
            <w:r w:rsidRPr="00ED2CA6">
              <w:rPr>
                <w:rFonts w:eastAsia="Times New Roman" w:cs="Arial"/>
                <w:szCs w:val="20"/>
              </w:rPr>
              <w:t xml:space="preserve"> used</w:t>
            </w:r>
          </w:p>
        </w:tc>
        <w:tc>
          <w:tcPr>
            <w:tcW w:w="1394"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417"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2</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276"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Delivery3</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276"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Spare</w:t>
            </w:r>
          </w:p>
        </w:tc>
        <w:tc>
          <w:tcPr>
            <w:tcW w:w="2268" w:type="dxa"/>
            <w:vMerge w:val="restart"/>
            <w:tcBorders>
              <w:left w:val="single" w:sz="4" w:space="0" w:color="auto"/>
              <w:right w:val="single" w:sz="4" w:space="0" w:color="auto"/>
            </w:tcBorders>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Compensated with V</w:t>
            </w:r>
            <w:r w:rsidRPr="00ED2CA6">
              <w:rPr>
                <w:rFonts w:eastAsia="Times New Roman" w:cs="Arial"/>
                <w:szCs w:val="20"/>
                <w:vertAlign w:val="subscript"/>
              </w:rPr>
              <w:t>FD</w:t>
            </w:r>
            <w:r w:rsidRPr="00ED2CA6">
              <w:rPr>
                <w:rFonts w:eastAsia="Times New Roman" w:cs="Arial"/>
                <w:szCs w:val="20"/>
              </w:rPr>
              <w:t>/V</w:t>
            </w:r>
            <w:r w:rsidRPr="00ED2CA6">
              <w:rPr>
                <w:rFonts w:eastAsia="Times New Roman" w:cs="Arial"/>
                <w:szCs w:val="20"/>
                <w:vertAlign w:val="subscript"/>
              </w:rPr>
              <w:t>FD15</w:t>
            </w:r>
            <w:r w:rsidRPr="00ED2CA6">
              <w:rPr>
                <w:rFonts w:eastAsia="Times New Roman" w:cs="Arial"/>
                <w:szCs w:val="20"/>
              </w:rPr>
              <w:t xml:space="preserve"> switch</w:t>
            </w:r>
          </w:p>
        </w:tc>
        <w:tc>
          <w:tcPr>
            <w:tcW w:w="1276" w:type="dxa"/>
            <w:vMerge w:val="restart"/>
            <w:tcBorders>
              <w:left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min</w:t>
            </w:r>
            <w:proofErr w:type="spellEnd"/>
          </w:p>
        </w:tc>
        <w:tc>
          <w:tcPr>
            <w:tcW w:w="1134" w:type="dxa"/>
            <w:vMerge w:val="restart"/>
            <w:tcBorders>
              <w:lef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Spare</w:t>
            </w:r>
          </w:p>
        </w:tc>
      </w:tr>
      <w:tr w:rsidR="00C0398C" w:rsidRPr="00ED2CA6" w:rsidTr="00ED2CA6">
        <w:trPr>
          <w:cantSplit/>
          <w:trHeight w:val="315"/>
        </w:trPr>
        <w:tc>
          <w:tcPr>
            <w:tcW w:w="3337"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2552"/>
              </w:tabs>
              <w:spacing w:before="60" w:after="60"/>
              <w:rPr>
                <w:rFonts w:eastAsia="Times New Roman" w:cs="Arial"/>
                <w:szCs w:val="20"/>
              </w:rPr>
            </w:pPr>
            <w:r w:rsidRPr="00ED2CA6">
              <w:rPr>
                <w:rFonts w:eastAsia="Times New Roman" w:cs="Arial"/>
                <w:szCs w:val="20"/>
              </w:rPr>
              <w:t>Totaliser at the start</w:t>
            </w:r>
            <w:r w:rsidRPr="00ED2CA6">
              <w:rPr>
                <w:rFonts w:eastAsia="Times New Roman" w:cs="Arial"/>
                <w:szCs w:val="20"/>
              </w:rPr>
              <w:tab/>
              <w:t>L</w:t>
            </w:r>
          </w:p>
        </w:tc>
        <w:tc>
          <w:tcPr>
            <w:tcW w:w="1583" w:type="dxa"/>
            <w:tcBorders>
              <w:top w:val="nil"/>
              <w:left w:val="single" w:sz="4" w:space="0" w:color="auto"/>
              <w:bottom w:val="nil"/>
              <w:right w:val="single" w:sz="4" w:space="0" w:color="auto"/>
            </w:tcBorders>
            <w:vAlign w:val="center"/>
          </w:tcPr>
          <w:p w:rsidR="00C0398C" w:rsidRPr="00ED2CA6" w:rsidRDefault="00C0398C" w:rsidP="00C0398C">
            <w:pPr>
              <w:tabs>
                <w:tab w:val="left" w:pos="1026"/>
              </w:tabs>
              <w:spacing w:before="60" w:after="60"/>
              <w:rPr>
                <w:rFonts w:eastAsia="Times New Roman" w:cs="Arial"/>
                <w:szCs w:val="20"/>
              </w:rPr>
            </w:pPr>
            <w:r w:rsidRPr="00ED2CA6">
              <w:rPr>
                <w:rFonts w:eastAsia="Times New Roman" w:cs="Arial"/>
                <w:szCs w:val="20"/>
              </w:rPr>
              <w:tab/>
              <w:t>L</w:t>
            </w:r>
          </w:p>
        </w:tc>
        <w:tc>
          <w:tcPr>
            <w:tcW w:w="1394"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1417"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1276"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1276"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2268" w:type="dxa"/>
            <w:vMerge/>
            <w:tcBorders>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center"/>
              <w:rPr>
                <w:rFonts w:eastAsia="Times New Roman" w:cs="Arial"/>
                <w:szCs w:val="20"/>
              </w:rPr>
            </w:pPr>
          </w:p>
        </w:tc>
        <w:tc>
          <w:tcPr>
            <w:tcW w:w="1276" w:type="dxa"/>
            <w:vMerge/>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1134" w:type="dxa"/>
            <w:vMerge/>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r>
      <w:tr w:rsidR="00C0398C" w:rsidRPr="00ED2CA6" w:rsidTr="00ED2CA6">
        <w:trPr>
          <w:trHeight w:val="284"/>
        </w:trPr>
        <w:tc>
          <w:tcPr>
            <w:tcW w:w="4920" w:type="dxa"/>
            <w:gridSpan w:val="3"/>
            <w:tcBorders>
              <w:top w:val="single" w:sz="4" w:space="0" w:color="auto"/>
              <w:bottom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Mass of LPG</w:t>
            </w:r>
          </w:p>
        </w:tc>
        <w:tc>
          <w:tcPr>
            <w:tcW w:w="1394"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417"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276"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276"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2268" w:type="dxa"/>
            <w:tcBorders>
              <w:bottom w:val="single" w:sz="4" w:space="0" w:color="auto"/>
              <w:right w:val="single" w:sz="4" w:space="0" w:color="auto"/>
            </w:tcBorders>
            <w:shd w:val="clear" w:color="auto" w:fill="C0C0C0"/>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134" w:type="dxa"/>
            <w:tcBorders>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r>
      <w:tr w:rsidR="00C0398C" w:rsidRPr="00ED2CA6" w:rsidTr="00ED2CA6">
        <w:trPr>
          <w:trHeight w:val="284"/>
        </w:trPr>
        <w:tc>
          <w:tcPr>
            <w:tcW w:w="492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vertAlign w:val="subscript"/>
              </w:rPr>
            </w:pPr>
            <w:r w:rsidRPr="00ED2CA6">
              <w:rPr>
                <w:rFonts w:eastAsia="Times New Roman" w:cs="Arial"/>
                <w:szCs w:val="20"/>
              </w:rPr>
              <w:t>V</w:t>
            </w:r>
            <w:r w:rsidRPr="00ED2CA6">
              <w:rPr>
                <w:rFonts w:eastAsia="Times New Roman" w:cs="Arial"/>
                <w:szCs w:val="20"/>
                <w:vertAlign w:val="subscript"/>
              </w:rPr>
              <w:t>REF</w:t>
            </w:r>
            <w:r w:rsidRPr="00ED2CA6">
              <w:rPr>
                <w:rFonts w:eastAsia="Times New Roman" w:cs="Arial"/>
                <w:szCs w:val="20"/>
              </w:rPr>
              <w:tab/>
              <w:t>[mass (kg) of LPG/density at 15</w:t>
            </w:r>
            <w:r w:rsidRPr="00ED2CA6">
              <w:rPr>
                <w:rFonts w:eastAsia="Times New Roman" w:cs="Arial"/>
                <w:szCs w:val="20"/>
              </w:rPr>
              <w:sym w:font="Symbol" w:char="F0B0"/>
            </w:r>
            <w:r w:rsidRPr="00ED2CA6">
              <w:rPr>
                <w:rFonts w:eastAsia="Times New Roman" w:cs="Arial"/>
                <w:szCs w:val="20"/>
              </w:rPr>
              <w:t>C]</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2268"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13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0" w:type="dxa"/>
            <w:gridSpan w:val="3"/>
            <w:tcBorders>
              <w:top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Maximum achievable flow rate</w:t>
            </w:r>
          </w:p>
        </w:tc>
        <w:tc>
          <w:tcPr>
            <w:tcW w:w="1394" w:type="dxa"/>
            <w:tcBorders>
              <w:top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417"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276"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134"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vertAlign w:val="superscript"/>
              </w:rPr>
            </w:pPr>
            <w:r w:rsidRPr="00ED2CA6">
              <w:rPr>
                <w:rFonts w:eastAsia="Times New Roman" w:cs="Arial"/>
                <w:szCs w:val="20"/>
              </w:rPr>
              <w:t>L/min</w:t>
            </w:r>
          </w:p>
        </w:tc>
      </w:tr>
      <w:tr w:rsidR="00C0398C" w:rsidRPr="00ED2CA6" w:rsidTr="00ED2CA6">
        <w:trPr>
          <w:trHeight w:val="284"/>
        </w:trPr>
        <w:tc>
          <w:tcPr>
            <w:tcW w:w="4920" w:type="dxa"/>
            <w:gridSpan w:val="3"/>
            <w:tcBorders>
              <w:top w:val="single" w:sz="4" w:space="0" w:color="auto"/>
            </w:tcBorders>
            <w:vAlign w:val="center"/>
          </w:tcPr>
          <w:p w:rsidR="00C0398C" w:rsidRPr="00ED2CA6" w:rsidRDefault="00C0398C" w:rsidP="00C0398C">
            <w:pPr>
              <w:tabs>
                <w:tab w:val="left" w:pos="567"/>
              </w:tabs>
              <w:spacing w:before="60" w:after="60"/>
              <w:rPr>
                <w:rFonts w:eastAsia="Times New Roman" w:cs="Arial"/>
                <w:szCs w:val="20"/>
              </w:rPr>
            </w:pPr>
            <w:r w:rsidRPr="00ED2CA6">
              <w:rPr>
                <w:rFonts w:eastAsia="Times New Roman" w:cs="Arial"/>
                <w:szCs w:val="20"/>
              </w:rPr>
              <w:t>T</w:t>
            </w:r>
            <w:r w:rsidRPr="00ED2CA6">
              <w:rPr>
                <w:rFonts w:eastAsia="Times New Roman" w:cs="Arial"/>
                <w:szCs w:val="20"/>
                <w:vertAlign w:val="subscript"/>
              </w:rPr>
              <w:t>FD</w:t>
            </w:r>
          </w:p>
        </w:tc>
        <w:tc>
          <w:tcPr>
            <w:tcW w:w="1394" w:type="dxa"/>
            <w:tcBorders>
              <w:top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134"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r>
      <w:tr w:rsidR="00C0398C" w:rsidRPr="00ED2CA6" w:rsidTr="00ED2CA6">
        <w:trPr>
          <w:trHeight w:val="284"/>
        </w:trPr>
        <w:tc>
          <w:tcPr>
            <w:tcW w:w="4920" w:type="dxa"/>
            <w:gridSpan w:val="3"/>
            <w:vAlign w:val="center"/>
          </w:tcPr>
          <w:p w:rsidR="00C0398C" w:rsidRPr="00ED2CA6" w:rsidRDefault="00C0398C" w:rsidP="00C0398C">
            <w:pPr>
              <w:tabs>
                <w:tab w:val="left" w:pos="567"/>
                <w:tab w:val="left" w:pos="1418"/>
              </w:tabs>
              <w:spacing w:before="60" w:after="60"/>
              <w:rPr>
                <w:rFonts w:eastAsia="Times New Roman" w:cs="Arial"/>
                <w:szCs w:val="20"/>
              </w:rPr>
            </w:pPr>
            <w:r w:rsidRPr="00ED2CA6">
              <w:rPr>
                <w:rFonts w:eastAsia="Times New Roman" w:cs="Arial"/>
                <w:szCs w:val="20"/>
              </w:rPr>
              <w:t>V</w:t>
            </w:r>
            <w:r w:rsidRPr="00ED2CA6">
              <w:rPr>
                <w:rFonts w:eastAsia="Times New Roman" w:cs="Arial"/>
                <w:szCs w:val="20"/>
                <w:vertAlign w:val="subscript"/>
              </w:rPr>
              <w:t>FD</w:t>
            </w:r>
          </w:p>
        </w:tc>
        <w:tc>
          <w:tcPr>
            <w:tcW w:w="1394" w:type="dxa"/>
            <w:tcBorders>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2268"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134" w:type="dxa"/>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0" w:type="dxa"/>
            <w:gridSpan w:val="3"/>
            <w:vAlign w:val="center"/>
          </w:tcPr>
          <w:p w:rsidR="00C0398C" w:rsidRPr="00ED2CA6" w:rsidRDefault="00C0398C" w:rsidP="00C0398C">
            <w:pPr>
              <w:tabs>
                <w:tab w:val="left" w:pos="567"/>
                <w:tab w:val="left" w:pos="1418"/>
              </w:tabs>
              <w:spacing w:before="60" w:after="60"/>
              <w:ind w:right="-74"/>
              <w:rPr>
                <w:rFonts w:eastAsia="Times New Roman" w:cs="Arial"/>
                <w:szCs w:val="20"/>
              </w:rPr>
            </w:pPr>
            <w:r w:rsidRPr="00ED2CA6">
              <w:rPr>
                <w:rFonts w:eastAsia="Times New Roman" w:cs="Arial"/>
                <w:szCs w:val="20"/>
              </w:rPr>
              <w:t>V</w:t>
            </w:r>
            <w:r w:rsidRPr="00ED2CA6">
              <w:rPr>
                <w:rFonts w:eastAsia="Times New Roman" w:cs="Arial"/>
                <w:szCs w:val="20"/>
                <w:vertAlign w:val="subscript"/>
              </w:rPr>
              <w:t>FD15</w:t>
            </w:r>
          </w:p>
        </w:tc>
        <w:tc>
          <w:tcPr>
            <w:tcW w:w="1394" w:type="dxa"/>
            <w:tcBorders>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left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2268" w:type="dxa"/>
            <w:tcBorders>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left w:val="single" w:sz="4" w:space="0" w:color="auto"/>
              <w:right w:val="single" w:sz="4" w:space="0" w:color="auto"/>
            </w:tcBorders>
            <w:shd w:val="clear" w:color="auto" w:fill="B3B3B3"/>
            <w:vAlign w:val="center"/>
          </w:tcPr>
          <w:p w:rsidR="00C0398C" w:rsidRPr="00ED2CA6" w:rsidRDefault="00C0398C" w:rsidP="00C0398C">
            <w:pPr>
              <w:tabs>
                <w:tab w:val="left" w:pos="4962"/>
              </w:tabs>
              <w:spacing w:before="60" w:after="60"/>
              <w:jc w:val="right"/>
              <w:rPr>
                <w:rFonts w:eastAsia="Times New Roman" w:cs="Arial"/>
                <w:szCs w:val="20"/>
              </w:rPr>
            </w:pPr>
          </w:p>
        </w:tc>
        <w:tc>
          <w:tcPr>
            <w:tcW w:w="1134" w:type="dxa"/>
            <w:tcBorders>
              <w:left w:val="single" w:sz="4" w:space="0" w:color="auto"/>
              <w:bottom w:val="single" w:sz="4" w:space="0" w:color="auto"/>
            </w:tcBorders>
            <w:shd w:val="clear" w:color="auto" w:fill="B3B3B3"/>
            <w:vAlign w:val="center"/>
          </w:tcPr>
          <w:p w:rsidR="00C0398C" w:rsidRPr="00ED2CA6" w:rsidRDefault="00C0398C" w:rsidP="00C0398C">
            <w:pPr>
              <w:tabs>
                <w:tab w:val="left" w:pos="4962"/>
              </w:tabs>
              <w:spacing w:before="60" w:after="60"/>
              <w:jc w:val="right"/>
              <w:rPr>
                <w:rFonts w:eastAsia="Times New Roman" w:cs="Arial"/>
                <w:szCs w:val="20"/>
              </w:rPr>
            </w:pPr>
          </w:p>
        </w:tc>
      </w:tr>
      <w:tr w:rsidR="00C0398C" w:rsidRPr="00ED2CA6" w:rsidTr="00ED2CA6">
        <w:trPr>
          <w:trHeight w:val="284"/>
        </w:trPr>
        <w:tc>
          <w:tcPr>
            <w:tcW w:w="4920" w:type="dxa"/>
            <w:gridSpan w:val="3"/>
            <w:vAlign w:val="center"/>
          </w:tcPr>
          <w:p w:rsidR="00C0398C" w:rsidRPr="00ED2CA6" w:rsidRDefault="00C0398C" w:rsidP="00C0398C">
            <w:pPr>
              <w:tabs>
                <w:tab w:val="left" w:pos="851"/>
              </w:tabs>
              <w:spacing w:before="60" w:after="60"/>
              <w:rPr>
                <w:rFonts w:eastAsia="Times New Roman" w:cs="Arial"/>
                <w:szCs w:val="20"/>
              </w:rPr>
            </w:pP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vertAlign w:val="subscript"/>
              </w:rPr>
              <w:tab/>
            </w:r>
            <w:r w:rsidRPr="00ED2CA6">
              <w:rPr>
                <w:rFonts w:eastAsia="Times New Roman" w:cs="Arial"/>
                <w:szCs w:val="20"/>
              </w:rPr>
              <w:t>(using density at 15</w:t>
            </w:r>
            <w:r w:rsidRPr="00ED2CA6">
              <w:rPr>
                <w:rFonts w:eastAsia="Times New Roman" w:cs="Arial"/>
                <w:szCs w:val="20"/>
              </w:rPr>
              <w:sym w:font="Symbol" w:char="F0B0"/>
            </w:r>
            <w:r w:rsidRPr="00ED2CA6">
              <w:rPr>
                <w:rFonts w:eastAsia="Times New Roman" w:cs="Arial"/>
                <w:szCs w:val="20"/>
              </w:rPr>
              <w:t>C, T</w:t>
            </w:r>
            <w:r w:rsidRPr="00ED2CA6">
              <w:rPr>
                <w:rFonts w:eastAsia="Times New Roman" w:cs="Arial"/>
                <w:szCs w:val="20"/>
                <w:vertAlign w:val="subscript"/>
              </w:rPr>
              <w:t>FD</w:t>
            </w:r>
            <w:r w:rsidRPr="00ED2CA6">
              <w:rPr>
                <w:rFonts w:eastAsia="Times New Roman" w:cs="Arial"/>
                <w:szCs w:val="20"/>
              </w:rPr>
              <w:t>)</w:t>
            </w:r>
          </w:p>
        </w:tc>
        <w:tc>
          <w:tcPr>
            <w:tcW w:w="1394" w:type="dxa"/>
            <w:tcBorders>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2268"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134" w:type="dxa"/>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r>
      <w:tr w:rsidR="00C0398C" w:rsidRPr="00ED2CA6" w:rsidTr="00ED2CA6">
        <w:trPr>
          <w:trHeight w:val="284"/>
        </w:trPr>
        <w:tc>
          <w:tcPr>
            <w:tcW w:w="4920"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ab/>
              <w:t>(V</w:t>
            </w:r>
            <w:r w:rsidRPr="00ED2CA6">
              <w:rPr>
                <w:rFonts w:eastAsia="Times New Roman" w:cs="Arial"/>
                <w:szCs w:val="20"/>
                <w:vertAlign w:val="subscript"/>
              </w:rPr>
              <w:t>FD</w:t>
            </w:r>
            <w:r w:rsidRPr="00ED2CA6">
              <w:rPr>
                <w:rFonts w:eastAsia="Times New Roman" w:cs="Arial"/>
                <w:szCs w:val="20"/>
              </w:rPr>
              <w:t xml:space="preserve"> </w:t>
            </w:r>
            <w:r w:rsidRPr="00ED2CA6">
              <w:rPr>
                <w:rFonts w:eastAsia="Times New Roman" w:cs="Arial"/>
                <w:szCs w:val="20"/>
              </w:rPr>
              <w:sym w:font="Symbol" w:char="F0B4"/>
            </w:r>
            <w:r w:rsidRPr="00ED2CA6">
              <w:rPr>
                <w:rFonts w:eastAsia="Times New Roman" w:cs="Arial"/>
                <w:szCs w:val="20"/>
              </w:rPr>
              <w:t xml:space="preserve"> </w:t>
            </w: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rPr>
              <w:t>)</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226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13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0" w:type="dxa"/>
            <w:gridSpan w:val="3"/>
            <w:tcBorders>
              <w:top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E</w:t>
            </w:r>
            <w:r w:rsidRPr="00ED2CA6">
              <w:rPr>
                <w:rFonts w:eastAsia="Times New Roman" w:cs="Arial"/>
                <w:szCs w:val="20"/>
                <w:vertAlign w:val="subscript"/>
              </w:rPr>
              <w:t>FD</w:t>
            </w:r>
            <w:r w:rsidRPr="00ED2CA6">
              <w:rPr>
                <w:rFonts w:eastAsia="Times New Roman" w:cs="Arial"/>
                <w:szCs w:val="20"/>
              </w:rPr>
              <w:tab/>
              <w:t>[(</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 xml:space="preserve"> – V</w:t>
            </w:r>
            <w:r w:rsidRPr="00ED2CA6">
              <w:rPr>
                <w:rFonts w:eastAsia="Times New Roman" w:cs="Arial"/>
                <w:szCs w:val="20"/>
                <w:vertAlign w:val="subscript"/>
              </w:rPr>
              <w:t>REF</w:t>
            </w:r>
            <w:r w:rsidRPr="00ED2CA6">
              <w:rPr>
                <w:rFonts w:eastAsia="Times New Roman" w:cs="Arial"/>
                <w:szCs w:val="20"/>
              </w:rPr>
              <w:t>) / V</w:t>
            </w:r>
            <w:r w:rsidRPr="00ED2CA6">
              <w:rPr>
                <w:rFonts w:eastAsia="Times New Roman" w:cs="Arial"/>
                <w:szCs w:val="20"/>
                <w:vertAlign w:val="subscript"/>
              </w:rPr>
              <w:t xml:space="preserve">REF </w:t>
            </w:r>
            <w:r w:rsidRPr="00ED2CA6">
              <w:rPr>
                <w:rFonts w:eastAsia="Times New Roman" w:cs="Arial"/>
                <w:szCs w:val="20"/>
              </w:rPr>
              <w:sym w:font="Symbol" w:char="F0B4"/>
            </w:r>
            <w:r w:rsidRPr="00ED2CA6">
              <w:rPr>
                <w:rFonts w:eastAsia="Times New Roman" w:cs="Arial"/>
                <w:szCs w:val="20"/>
              </w:rPr>
              <w:t xml:space="preserve"> 100]</w:t>
            </w:r>
          </w:p>
        </w:tc>
        <w:tc>
          <w:tcPr>
            <w:tcW w:w="139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2268" w:type="dxa"/>
            <w:tcBorders>
              <w:top w:val="single" w:sz="4" w:space="0" w:color="auto"/>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r>
      <w:tr w:rsidR="00C0398C" w:rsidRPr="00ED2CA6" w:rsidTr="00ED2CA6">
        <w:trPr>
          <w:trHeight w:val="284"/>
        </w:trPr>
        <w:tc>
          <w:tcPr>
            <w:tcW w:w="4920" w:type="dxa"/>
            <w:gridSpan w:val="3"/>
            <w:tcBorders>
              <w:bottom w:val="single" w:sz="6"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E</w:t>
            </w:r>
            <w:r w:rsidRPr="00ED2CA6">
              <w:rPr>
                <w:rFonts w:eastAsia="Times New Roman" w:cs="Arial"/>
                <w:szCs w:val="20"/>
                <w:vertAlign w:val="subscript"/>
              </w:rPr>
              <w:t>C</w:t>
            </w:r>
            <w:r w:rsidRPr="00ED2CA6">
              <w:rPr>
                <w:rFonts w:eastAsia="Times New Roman" w:cs="Arial"/>
                <w:szCs w:val="20"/>
              </w:rPr>
              <w:tab/>
              <w:t>[(V</w:t>
            </w:r>
            <w:r w:rsidRPr="00ED2CA6">
              <w:rPr>
                <w:rFonts w:eastAsia="Times New Roman" w:cs="Arial"/>
                <w:szCs w:val="20"/>
                <w:vertAlign w:val="subscript"/>
              </w:rPr>
              <w:t>FD15</w:t>
            </w:r>
            <w:r w:rsidRPr="00ED2CA6">
              <w:rPr>
                <w:rFonts w:eastAsia="Times New Roman" w:cs="Arial"/>
                <w:szCs w:val="20"/>
              </w:rPr>
              <w:t xml:space="preserve"> – </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 xml:space="preserve">) / </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vertAlign w:val="subscript"/>
              </w:rPr>
              <w:t xml:space="preserve"> </w:t>
            </w:r>
            <w:r w:rsidRPr="00ED2CA6">
              <w:rPr>
                <w:rFonts w:eastAsia="Times New Roman" w:cs="Arial"/>
                <w:szCs w:val="20"/>
              </w:rPr>
              <w:sym w:font="Symbol" w:char="F0B4"/>
            </w:r>
            <w:r w:rsidRPr="00ED2CA6">
              <w:rPr>
                <w:rFonts w:eastAsia="Times New Roman" w:cs="Arial"/>
                <w:szCs w:val="20"/>
              </w:rPr>
              <w:t xml:space="preserve"> 100]</w:t>
            </w:r>
          </w:p>
        </w:tc>
        <w:tc>
          <w:tcPr>
            <w:tcW w:w="1394"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top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ab/>
            </w:r>
          </w:p>
        </w:tc>
        <w:tc>
          <w:tcPr>
            <w:tcW w:w="226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1026"/>
                <w:tab w:val="left" w:pos="4962"/>
              </w:tabs>
              <w:spacing w:before="60" w:after="60"/>
              <w:rPr>
                <w:rFonts w:eastAsia="Times New Roman" w:cs="Arial"/>
                <w:szCs w:val="20"/>
              </w:rPr>
            </w:pPr>
            <w:r w:rsidRPr="00ED2CA6">
              <w:rPr>
                <w:rFonts w:eastAsia="Times New Roman" w:cs="Arial"/>
                <w:szCs w:val="20"/>
              </w:rPr>
              <w:t>E</w:t>
            </w:r>
            <w:r w:rsidRPr="00ED2CA6">
              <w:rPr>
                <w:rFonts w:eastAsia="Times New Roman" w:cs="Arial"/>
                <w:szCs w:val="20"/>
                <w:vertAlign w:val="subscript"/>
              </w:rPr>
              <w:t>C</w:t>
            </w:r>
            <w:r w:rsidRPr="00ED2CA6">
              <w:rPr>
                <w:rFonts w:eastAsia="Times New Roman" w:cs="Arial"/>
                <w:szCs w:val="20"/>
              </w:rPr>
              <w:t xml:space="preserve"> =</w:t>
            </w:r>
            <w:r w:rsidRPr="00ED2CA6">
              <w:rPr>
                <w:rFonts w:eastAsia="Times New Roman" w:cs="Arial"/>
                <w:szCs w:val="20"/>
              </w:rPr>
              <w:tab/>
              <w:t>%</w:t>
            </w:r>
          </w:p>
        </w:tc>
        <w:tc>
          <w:tcPr>
            <w:tcW w:w="1276" w:type="dxa"/>
            <w:tcBorders>
              <w:top w:val="single" w:sz="4" w:space="0" w:color="auto"/>
              <w:lef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134"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r>
    </w:tbl>
    <w:p w:rsidR="00C0398C" w:rsidRPr="00ED2CA6" w:rsidRDefault="00C0398C" w:rsidP="00C0398C">
      <w:pPr>
        <w:spacing w:before="0" w:after="0"/>
        <w:rPr>
          <w:rFonts w:eastAsia="Times New Roman" w:cs="Arial"/>
          <w:szCs w:val="20"/>
        </w:rPr>
      </w:pPr>
    </w:p>
    <w:p w:rsidR="00C0398C" w:rsidRPr="00ED2CA6" w:rsidRDefault="00C0398C" w:rsidP="00ED2CA6">
      <w:pPr>
        <w:tabs>
          <w:tab w:val="left" w:leader="dot" w:pos="9214"/>
          <w:tab w:val="left" w:leader="dot" w:pos="14601"/>
        </w:tabs>
        <w:spacing w:before="240"/>
        <w:rPr>
          <w:rFonts w:eastAsia="Times New Roman" w:cs="Arial"/>
          <w:szCs w:val="20"/>
        </w:rPr>
      </w:pPr>
      <w:r w:rsidRPr="00ED2CA6">
        <w:rPr>
          <w:rFonts w:eastAsia="Times New Roman" w:cs="Arial"/>
          <w:szCs w:val="20"/>
        </w:rPr>
        <w:t xml:space="preserve">Inspector’s/certifier’s </w:t>
      </w:r>
      <w:r w:rsidRPr="00ED2CA6">
        <w:rPr>
          <w:rFonts w:eastAsia="Times New Roman" w:cs="Arial"/>
          <w:bCs/>
          <w:color w:val="000000"/>
          <w:szCs w:val="20"/>
        </w:rPr>
        <w:t>name</w:t>
      </w:r>
      <w:r w:rsidRPr="00ED2CA6">
        <w:rPr>
          <w:rFonts w:eastAsia="Times New Roman" w:cs="Arial"/>
          <w:bCs/>
          <w:color w:val="000000"/>
          <w:szCs w:val="20"/>
        </w:rPr>
        <w:tab/>
        <w:t>I</w:t>
      </w:r>
      <w:r w:rsidRPr="00ED2CA6">
        <w:rPr>
          <w:rFonts w:eastAsia="Times New Roman" w:cs="Arial"/>
          <w:szCs w:val="20"/>
        </w:rPr>
        <w:t>dentification number</w:t>
      </w: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bCs/>
          <w:color w:val="000000"/>
          <w:szCs w:val="20"/>
        </w:rPr>
      </w:pPr>
      <w:r w:rsidRPr="00ED2CA6">
        <w:rPr>
          <w:rFonts w:eastAsia="Times New Roman" w:cs="Arial"/>
          <w:bCs/>
          <w:color w:val="000000"/>
          <w:szCs w:val="20"/>
        </w:rPr>
        <w:t>Signature</w:t>
      </w: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bCs/>
          <w:color w:val="000000"/>
          <w:szCs w:val="20"/>
        </w:rPr>
      </w:pPr>
      <w:r w:rsidRPr="00ED2CA6">
        <w:rPr>
          <w:rFonts w:eastAsia="Times New Roman" w:cs="Arial"/>
          <w:bCs/>
          <w:color w:val="000000"/>
          <w:szCs w:val="20"/>
        </w:rPr>
        <w:t>Comments</w:t>
      </w: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bCs/>
          <w:color w:val="000000"/>
          <w:szCs w:val="20"/>
        </w:rPr>
      </w:pP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color w:val="000000"/>
          <w:szCs w:val="20"/>
        </w:rPr>
      </w:pPr>
      <w:r w:rsidRPr="00ED2CA6">
        <w:rPr>
          <w:rFonts w:eastAsia="Times New Roman" w:cs="Arial"/>
          <w:bCs/>
          <w:color w:val="000000"/>
          <w:szCs w:val="20"/>
        </w:rPr>
        <w:tab/>
      </w:r>
    </w:p>
    <w:p w:rsidR="00C0398C" w:rsidRPr="00C0398C" w:rsidRDefault="00C0398C" w:rsidP="00ED2CA6">
      <w:pPr>
        <w:spacing w:before="0" w:after="0"/>
        <w:jc w:val="center"/>
        <w:outlineLvl w:val="1"/>
        <w:rPr>
          <w:rFonts w:ascii="Arial Bold" w:eastAsia="Times New Roman" w:hAnsi="Arial Bold" w:cs="Times New Roman"/>
          <w:b/>
          <w:noProof/>
          <w:sz w:val="22"/>
          <w:szCs w:val="24"/>
        </w:rPr>
      </w:pPr>
      <w:r w:rsidRPr="00ED2CA6">
        <w:rPr>
          <w:rFonts w:eastAsia="Times New Roman" w:cs="Arial"/>
          <w:b/>
          <w:noProof/>
          <w:szCs w:val="20"/>
        </w:rPr>
        <w:br w:type="page"/>
      </w:r>
      <w:r w:rsidRPr="00C0398C">
        <w:rPr>
          <w:rFonts w:ascii="Arial Bold" w:eastAsia="Times New Roman" w:hAnsi="Arial Bold" w:cs="Times New Roman"/>
          <w:b/>
          <w:noProof/>
          <w:sz w:val="22"/>
          <w:szCs w:val="24"/>
        </w:rPr>
        <w:t>Test Report 1-6 for LPG Dispensers without V</w:t>
      </w:r>
      <w:r w:rsidRPr="00C0398C">
        <w:rPr>
          <w:rFonts w:ascii="Arial Bold" w:eastAsia="Times New Roman" w:hAnsi="Arial Bold" w:cs="Times New Roman"/>
          <w:b/>
          <w:noProof/>
          <w:sz w:val="22"/>
          <w:szCs w:val="24"/>
          <w:vertAlign w:val="subscript"/>
        </w:rPr>
        <w:t>FD</w:t>
      </w:r>
      <w:r w:rsidRPr="00C0398C">
        <w:rPr>
          <w:rFonts w:ascii="Arial Bold" w:eastAsia="Times New Roman" w:hAnsi="Arial Bold" w:cs="Times New Roman"/>
          <w:b/>
          <w:noProof/>
          <w:sz w:val="22"/>
          <w:szCs w:val="24"/>
        </w:rPr>
        <w:t>/V</w:t>
      </w:r>
      <w:r w:rsidRPr="00C0398C">
        <w:rPr>
          <w:rFonts w:ascii="Arial Bold" w:eastAsia="Times New Roman" w:hAnsi="Arial Bold" w:cs="Times New Roman"/>
          <w:b/>
          <w:noProof/>
          <w:sz w:val="22"/>
          <w:szCs w:val="24"/>
          <w:vertAlign w:val="subscript"/>
        </w:rPr>
        <w:t>FD15</w:t>
      </w:r>
      <w:r w:rsidRPr="00C0398C">
        <w:rPr>
          <w:rFonts w:ascii="Arial Bold" w:eastAsia="Times New Roman" w:hAnsi="Arial Bold" w:cs="Times New Roman"/>
          <w:b/>
          <w:noProof/>
          <w:sz w:val="22"/>
          <w:szCs w:val="24"/>
        </w:rPr>
        <w:t xml:space="preserve"> Switch which are Tested Gravimetrically</w:t>
      </w:r>
    </w:p>
    <w:p w:rsidR="00C0398C" w:rsidRPr="00ED2CA6" w:rsidRDefault="00C0398C" w:rsidP="00C0398C">
      <w:pPr>
        <w:tabs>
          <w:tab w:val="left" w:leader="dot" w:pos="5103"/>
          <w:tab w:val="left" w:pos="8931"/>
          <w:tab w:val="left" w:leader="dot" w:pos="14175"/>
        </w:tabs>
        <w:spacing w:after="240"/>
        <w:rPr>
          <w:rFonts w:eastAsia="Times New Roman" w:cs="Arial"/>
          <w:szCs w:val="20"/>
        </w:rPr>
      </w:pPr>
      <w:r w:rsidRPr="00ED2CA6">
        <w:rPr>
          <w:rFonts w:eastAsia="Times New Roman" w:cs="Arial"/>
          <w:szCs w:val="20"/>
        </w:rPr>
        <w:t>Density displayed by dispenser</w:t>
      </w:r>
      <w:r w:rsidRPr="00ED2CA6">
        <w:rPr>
          <w:rFonts w:eastAsia="Times New Roman" w:cs="Arial"/>
          <w:szCs w:val="20"/>
        </w:rPr>
        <w:tab/>
        <w:t>kg/L</w:t>
      </w:r>
      <w:r w:rsidRPr="00ED2CA6">
        <w:rPr>
          <w:rFonts w:eastAsia="Times New Roman" w:cs="Arial"/>
          <w:szCs w:val="20"/>
        </w:rPr>
        <w:tab/>
        <w:t xml:space="preserve">Temperature displayed by dispenser </w:t>
      </w:r>
      <w:r w:rsidRPr="00ED2CA6">
        <w:rPr>
          <w:rFonts w:eastAsia="Times New Roman" w:cs="Arial"/>
          <w:szCs w:val="20"/>
        </w:rPr>
        <w:tab/>
      </w:r>
      <w:proofErr w:type="spellStart"/>
      <w:r w:rsidRPr="00ED2CA6">
        <w:rPr>
          <w:rFonts w:eastAsia="Times New Roman" w:cs="Arial"/>
          <w:szCs w:val="20"/>
          <w:vertAlign w:val="superscript"/>
        </w:rPr>
        <w:t>o</w:t>
      </w:r>
      <w:r w:rsidRPr="00ED2CA6">
        <w:rPr>
          <w:rFonts w:eastAsia="Times New Roman" w:cs="Arial"/>
          <w:szCs w:val="20"/>
        </w:rPr>
        <w:t>C</w:t>
      </w:r>
      <w:proofErr w:type="spell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1701"/>
        <w:gridCol w:w="1276"/>
        <w:gridCol w:w="1511"/>
        <w:gridCol w:w="1324"/>
        <w:gridCol w:w="1417"/>
        <w:gridCol w:w="1418"/>
        <w:gridCol w:w="425"/>
        <w:gridCol w:w="1134"/>
        <w:gridCol w:w="1276"/>
      </w:tblGrid>
      <w:tr w:rsidR="00C0398C" w:rsidRPr="00ED2CA6" w:rsidTr="00ED2CA6">
        <w:trPr>
          <w:cantSplit/>
          <w:trHeight w:val="445"/>
        </w:trPr>
        <w:tc>
          <w:tcPr>
            <w:tcW w:w="1384" w:type="dxa"/>
            <w:vMerge w:val="restart"/>
            <w:vAlign w:val="center"/>
          </w:tcPr>
          <w:p w:rsidR="00C0398C" w:rsidRPr="00ED2CA6" w:rsidRDefault="00C0398C" w:rsidP="00C0398C">
            <w:pPr>
              <w:spacing w:before="60" w:after="60"/>
              <w:rPr>
                <w:rFonts w:eastAsia="Times New Roman" w:cs="Arial"/>
                <w:szCs w:val="20"/>
                <w:u w:val="single"/>
                <w:vertAlign w:val="subscript"/>
              </w:rPr>
            </w:pPr>
            <w:r w:rsidRPr="00ED2CA6">
              <w:rPr>
                <w:rFonts w:eastAsia="Times New Roman" w:cs="Arial"/>
                <w:szCs w:val="20"/>
              </w:rPr>
              <w:t>Hydrometer readings</w:t>
            </w:r>
          </w:p>
        </w:tc>
        <w:tc>
          <w:tcPr>
            <w:tcW w:w="3544" w:type="dxa"/>
            <w:gridSpan w:val="2"/>
            <w:tcBorders>
              <w:bottom w:val="single" w:sz="4" w:space="0" w:color="auto"/>
            </w:tcBorders>
            <w:vAlign w:val="center"/>
          </w:tcPr>
          <w:p w:rsidR="00C0398C" w:rsidRPr="00ED2CA6" w:rsidRDefault="00C0398C" w:rsidP="00C0398C">
            <w:pPr>
              <w:tabs>
                <w:tab w:val="left" w:pos="2160"/>
                <w:tab w:val="left" w:pos="3011"/>
                <w:tab w:val="left" w:pos="4962"/>
              </w:tabs>
              <w:spacing w:before="60" w:after="60"/>
              <w:ind w:right="-108"/>
              <w:rPr>
                <w:rFonts w:eastAsia="Times New Roman" w:cs="Arial"/>
                <w:szCs w:val="20"/>
                <w:u w:val="single"/>
              </w:rPr>
            </w:pPr>
            <w:r w:rsidRPr="00ED2CA6">
              <w:rPr>
                <w:rFonts w:eastAsia="Times New Roman" w:cs="Arial"/>
                <w:szCs w:val="20"/>
              </w:rPr>
              <w:t>Observed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4111" w:type="dxa"/>
            <w:gridSpan w:val="3"/>
            <w:vAlign w:val="center"/>
          </w:tcPr>
          <w:p w:rsidR="00C0398C" w:rsidRPr="00ED2CA6" w:rsidRDefault="00C0398C" w:rsidP="00C0398C">
            <w:pPr>
              <w:tabs>
                <w:tab w:val="left" w:pos="2302"/>
                <w:tab w:val="left" w:pos="3010"/>
                <w:tab w:val="left" w:pos="4962"/>
              </w:tabs>
              <w:spacing w:before="60" w:after="60"/>
              <w:ind w:right="-65"/>
              <w:rPr>
                <w:rFonts w:eastAsia="Times New Roman" w:cs="Arial"/>
                <w:szCs w:val="20"/>
              </w:rPr>
            </w:pPr>
          </w:p>
        </w:tc>
        <w:tc>
          <w:tcPr>
            <w:tcW w:w="3260" w:type="dxa"/>
            <w:gridSpan w:val="3"/>
            <w:vAlign w:val="center"/>
          </w:tcPr>
          <w:p w:rsidR="00C0398C" w:rsidRPr="00ED2CA6" w:rsidRDefault="00C0398C" w:rsidP="00C0398C">
            <w:pPr>
              <w:tabs>
                <w:tab w:val="left" w:pos="2585"/>
                <w:tab w:val="left" w:pos="5420"/>
              </w:tabs>
              <w:spacing w:before="60" w:after="60"/>
              <w:ind w:right="-108"/>
              <w:rPr>
                <w:rFonts w:eastAsia="Times New Roman" w:cs="Arial"/>
                <w:szCs w:val="20"/>
              </w:rPr>
            </w:pPr>
            <w:r w:rsidRPr="00ED2CA6">
              <w:rPr>
                <w:rFonts w:eastAsia="Times New Roman" w:cs="Arial"/>
                <w:szCs w:val="20"/>
              </w:rPr>
              <w:t>Observed density =</w:t>
            </w:r>
            <w:r w:rsidRPr="00ED2CA6">
              <w:rPr>
                <w:rFonts w:eastAsia="Times New Roman" w:cs="Arial"/>
                <w:szCs w:val="20"/>
              </w:rPr>
              <w:tab/>
              <w:t>kg/L</w:t>
            </w:r>
          </w:p>
        </w:tc>
        <w:tc>
          <w:tcPr>
            <w:tcW w:w="2410" w:type="dxa"/>
            <w:gridSpan w:val="2"/>
            <w:vMerge w:val="restart"/>
            <w:vAlign w:val="center"/>
          </w:tcPr>
          <w:p w:rsidR="00C0398C" w:rsidRPr="00ED2CA6" w:rsidRDefault="00C0398C" w:rsidP="00C0398C">
            <w:pPr>
              <w:tabs>
                <w:tab w:val="left" w:pos="1593"/>
                <w:tab w:val="left" w:pos="2235"/>
                <w:tab w:val="left" w:pos="3294"/>
                <w:tab w:val="left" w:pos="4962"/>
              </w:tabs>
              <w:spacing w:before="60" w:after="60"/>
              <w:rPr>
                <w:rFonts w:eastAsia="Times New Roman" w:cs="Arial"/>
                <w:szCs w:val="20"/>
              </w:rPr>
            </w:pPr>
            <w:r w:rsidRPr="00ED2CA6">
              <w:rPr>
                <w:rFonts w:eastAsia="Times New Roman" w:cs="Arial"/>
                <w:szCs w:val="20"/>
              </w:rPr>
              <w:t>Density at 15</w:t>
            </w:r>
            <w:r w:rsidRPr="00ED2CA6">
              <w:rPr>
                <w:rFonts w:eastAsia="Times New Roman" w:cs="Arial"/>
                <w:szCs w:val="20"/>
              </w:rPr>
              <w:sym w:font="Symbol" w:char="F0B0"/>
            </w:r>
            <w:r w:rsidRPr="00ED2CA6">
              <w:rPr>
                <w:rFonts w:eastAsia="Times New Roman" w:cs="Arial"/>
                <w:szCs w:val="20"/>
              </w:rPr>
              <w:t>C</w:t>
            </w:r>
            <w:r w:rsidRPr="00ED2CA6">
              <w:rPr>
                <w:rFonts w:eastAsia="Times New Roman" w:cs="Arial"/>
                <w:szCs w:val="20"/>
              </w:rPr>
              <w:br/>
              <w:t>D</w:t>
            </w:r>
            <w:r w:rsidRPr="00ED2CA6">
              <w:rPr>
                <w:rFonts w:eastAsia="Times New Roman" w:cs="Arial"/>
                <w:szCs w:val="20"/>
                <w:vertAlign w:val="subscript"/>
              </w:rPr>
              <w:t>15</w:t>
            </w:r>
            <w:r w:rsidRPr="00ED2CA6">
              <w:rPr>
                <w:rFonts w:eastAsia="Times New Roman" w:cs="Arial"/>
                <w:szCs w:val="20"/>
              </w:rPr>
              <w:t xml:space="preserve"> =</w:t>
            </w:r>
            <w:r w:rsidRPr="00ED2CA6">
              <w:rPr>
                <w:rFonts w:eastAsia="Times New Roman" w:cs="Arial"/>
                <w:szCs w:val="20"/>
              </w:rPr>
              <w:tab/>
              <w:t>kg/L</w:t>
            </w:r>
          </w:p>
        </w:tc>
      </w:tr>
      <w:tr w:rsidR="00C0398C" w:rsidRPr="00ED2CA6" w:rsidTr="00ED2CA6">
        <w:trPr>
          <w:cantSplit/>
          <w:trHeight w:val="165"/>
        </w:trPr>
        <w:tc>
          <w:tcPr>
            <w:tcW w:w="1384" w:type="dxa"/>
            <w:vMerge/>
            <w:tcBorders>
              <w:bottom w:val="single" w:sz="4" w:space="0" w:color="auto"/>
            </w:tcBorders>
            <w:vAlign w:val="center"/>
          </w:tcPr>
          <w:p w:rsidR="00C0398C" w:rsidRPr="00ED2CA6" w:rsidRDefault="00C0398C" w:rsidP="00C0398C">
            <w:pPr>
              <w:spacing w:before="60" w:after="60"/>
              <w:rPr>
                <w:rFonts w:eastAsia="Times New Roman" w:cs="Arial"/>
                <w:szCs w:val="20"/>
              </w:rPr>
            </w:pPr>
          </w:p>
        </w:tc>
        <w:tc>
          <w:tcPr>
            <w:tcW w:w="3544" w:type="dxa"/>
            <w:gridSpan w:val="2"/>
            <w:tcBorders>
              <w:bottom w:val="single" w:sz="4" w:space="0" w:color="auto"/>
            </w:tcBorders>
            <w:vAlign w:val="center"/>
          </w:tcPr>
          <w:p w:rsidR="00C0398C" w:rsidRPr="00ED2CA6" w:rsidRDefault="00C0398C" w:rsidP="00C0398C">
            <w:pPr>
              <w:tabs>
                <w:tab w:val="left" w:pos="2160"/>
                <w:tab w:val="left" w:pos="3011"/>
                <w:tab w:val="left" w:pos="4962"/>
              </w:tabs>
              <w:spacing w:before="60" w:after="60"/>
              <w:ind w:right="-108"/>
              <w:rPr>
                <w:rFonts w:eastAsia="Times New Roman" w:cs="Arial"/>
                <w:szCs w:val="20"/>
              </w:rPr>
            </w:pPr>
            <w:r w:rsidRPr="00ED2CA6">
              <w:rPr>
                <w:rFonts w:eastAsia="Times New Roman" w:cs="Arial"/>
                <w:szCs w:val="20"/>
              </w:rPr>
              <w:t>Corrected temperature =</w:t>
            </w:r>
            <w:r w:rsidRPr="00ED2CA6">
              <w:rPr>
                <w:rFonts w:eastAsia="Times New Roman" w:cs="Arial"/>
                <w:szCs w:val="20"/>
              </w:rPr>
              <w:tab/>
            </w:r>
            <w:r w:rsidRPr="00ED2CA6">
              <w:rPr>
                <w:rFonts w:eastAsia="Times New Roman" w:cs="Arial"/>
                <w:szCs w:val="20"/>
                <w:vertAlign w:val="superscript"/>
              </w:rPr>
              <w:t xml:space="preserve"> </w:t>
            </w: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4111" w:type="dxa"/>
            <w:gridSpan w:val="3"/>
            <w:tcBorders>
              <w:bottom w:val="single" w:sz="4" w:space="0" w:color="auto"/>
            </w:tcBorders>
            <w:vAlign w:val="center"/>
          </w:tcPr>
          <w:p w:rsidR="00C0398C" w:rsidRPr="00ED2CA6" w:rsidRDefault="00C0398C" w:rsidP="00C0398C">
            <w:pPr>
              <w:tabs>
                <w:tab w:val="left" w:pos="2302"/>
                <w:tab w:val="left" w:pos="3010"/>
                <w:tab w:val="left" w:pos="4962"/>
              </w:tabs>
              <w:spacing w:before="60" w:after="60"/>
              <w:ind w:right="-65"/>
              <w:rPr>
                <w:rFonts w:eastAsia="Times New Roman" w:cs="Arial"/>
                <w:szCs w:val="20"/>
              </w:rPr>
            </w:pPr>
          </w:p>
        </w:tc>
        <w:tc>
          <w:tcPr>
            <w:tcW w:w="3260" w:type="dxa"/>
            <w:gridSpan w:val="3"/>
            <w:tcBorders>
              <w:bottom w:val="single" w:sz="4" w:space="0" w:color="auto"/>
            </w:tcBorders>
            <w:vAlign w:val="center"/>
          </w:tcPr>
          <w:p w:rsidR="00C0398C" w:rsidRPr="00ED2CA6" w:rsidRDefault="00C0398C" w:rsidP="00C0398C">
            <w:pPr>
              <w:tabs>
                <w:tab w:val="left" w:pos="2585"/>
                <w:tab w:val="left" w:pos="4962"/>
              </w:tabs>
              <w:spacing w:before="60" w:after="60"/>
              <w:ind w:right="-108"/>
              <w:rPr>
                <w:rFonts w:eastAsia="Times New Roman" w:cs="Arial"/>
                <w:szCs w:val="20"/>
              </w:rPr>
            </w:pPr>
            <w:r w:rsidRPr="00ED2CA6">
              <w:rPr>
                <w:rFonts w:eastAsia="Times New Roman" w:cs="Arial"/>
                <w:szCs w:val="20"/>
              </w:rPr>
              <w:t>Corrected density =</w:t>
            </w:r>
            <w:r w:rsidRPr="00ED2CA6">
              <w:rPr>
                <w:rFonts w:eastAsia="Times New Roman" w:cs="Arial"/>
                <w:szCs w:val="20"/>
              </w:rPr>
              <w:tab/>
              <w:t>kg/L</w:t>
            </w:r>
          </w:p>
        </w:tc>
        <w:tc>
          <w:tcPr>
            <w:tcW w:w="2410" w:type="dxa"/>
            <w:gridSpan w:val="2"/>
            <w:vMerge/>
            <w:tcBorders>
              <w:bottom w:val="single" w:sz="4" w:space="0" w:color="auto"/>
            </w:tcBorders>
            <w:vAlign w:val="center"/>
          </w:tcPr>
          <w:p w:rsidR="00C0398C" w:rsidRPr="00ED2CA6" w:rsidRDefault="00C0398C" w:rsidP="00C0398C">
            <w:pPr>
              <w:tabs>
                <w:tab w:val="left" w:pos="3294"/>
                <w:tab w:val="left" w:pos="4962"/>
              </w:tabs>
              <w:spacing w:before="60" w:after="60"/>
              <w:rPr>
                <w:rFonts w:eastAsia="Times New Roman" w:cs="Arial"/>
                <w:szCs w:val="20"/>
              </w:rPr>
            </w:pPr>
          </w:p>
        </w:tc>
      </w:tr>
      <w:tr w:rsidR="00C0398C" w:rsidRPr="00ED2CA6" w:rsidTr="00ED2CA6">
        <w:trPr>
          <w:cantSplit/>
        </w:trPr>
        <w:tc>
          <w:tcPr>
            <w:tcW w:w="3227" w:type="dxa"/>
            <w:gridSpan w:val="2"/>
            <w:tcBorders>
              <w:top w:val="single" w:sz="4" w:space="0" w:color="auto"/>
              <w:left w:val="single" w:sz="4" w:space="0" w:color="auto"/>
              <w:right w:val="single" w:sz="4" w:space="0" w:color="auto"/>
            </w:tcBorders>
            <w:vAlign w:val="center"/>
          </w:tcPr>
          <w:p w:rsidR="00C0398C" w:rsidRPr="00ED2CA6" w:rsidRDefault="00C0398C" w:rsidP="00C0398C">
            <w:pPr>
              <w:tabs>
                <w:tab w:val="left" w:pos="2835"/>
              </w:tabs>
              <w:spacing w:before="60" w:after="60"/>
              <w:rPr>
                <w:rFonts w:eastAsia="Times New Roman" w:cs="Arial"/>
                <w:szCs w:val="20"/>
              </w:rPr>
            </w:pPr>
            <w:r w:rsidRPr="00ED2CA6">
              <w:rPr>
                <w:rFonts w:eastAsia="Times New Roman" w:cs="Arial"/>
                <w:szCs w:val="20"/>
              </w:rPr>
              <w:t>Totaliser at the end</w:t>
            </w:r>
            <w:r w:rsidRPr="00ED2CA6">
              <w:rPr>
                <w:rFonts w:eastAsia="Times New Roman" w:cs="Arial"/>
                <w:szCs w:val="20"/>
              </w:rPr>
              <w:tab/>
              <w:t>L</w:t>
            </w:r>
          </w:p>
        </w:tc>
        <w:tc>
          <w:tcPr>
            <w:tcW w:w="1701" w:type="dxa"/>
            <w:tcBorders>
              <w:top w:val="single" w:sz="4" w:space="0" w:color="auto"/>
              <w:left w:val="single" w:sz="4" w:space="0" w:color="auto"/>
              <w:bottom w:val="nil"/>
              <w:right w:val="single" w:sz="4" w:space="0" w:color="auto"/>
            </w:tcBorders>
            <w:vAlign w:val="center"/>
          </w:tcPr>
          <w:p w:rsidR="00C0398C" w:rsidRPr="00ED2CA6" w:rsidRDefault="00C0398C" w:rsidP="00C0398C">
            <w:pPr>
              <w:tabs>
                <w:tab w:val="left" w:pos="2410"/>
              </w:tabs>
              <w:spacing w:before="60" w:after="60"/>
              <w:rPr>
                <w:rFonts w:eastAsia="Times New Roman" w:cs="Arial"/>
                <w:szCs w:val="20"/>
              </w:rPr>
            </w:pPr>
            <w:r w:rsidRPr="00ED2CA6">
              <w:rPr>
                <w:rFonts w:eastAsia="Times New Roman" w:cs="Arial"/>
                <w:szCs w:val="20"/>
              </w:rPr>
              <w:t xml:space="preserve">Total </w:t>
            </w:r>
            <w:proofErr w:type="spellStart"/>
            <w:r w:rsidRPr="00ED2CA6">
              <w:rPr>
                <w:rFonts w:eastAsia="Times New Roman" w:cs="Arial"/>
                <w:szCs w:val="20"/>
              </w:rPr>
              <w:t>vol</w:t>
            </w:r>
            <w:proofErr w:type="spellEnd"/>
            <w:r w:rsidRPr="00ED2CA6">
              <w:rPr>
                <w:rFonts w:eastAsia="Times New Roman" w:cs="Arial"/>
                <w:szCs w:val="20"/>
              </w:rPr>
              <w:t xml:space="preserve"> used</w:t>
            </w:r>
          </w:p>
        </w:tc>
        <w:tc>
          <w:tcPr>
            <w:tcW w:w="1276" w:type="dxa"/>
            <w:vMerge w:val="restart"/>
            <w:tcBorders>
              <w:lef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511" w:type="dxa"/>
            <w:vMerge w:val="restart"/>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2</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324" w:type="dxa"/>
            <w:vMerge w:val="restart"/>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3</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4394" w:type="dxa"/>
            <w:gridSpan w:val="4"/>
            <w:tcBorders>
              <w:bottom w:val="single" w:sz="4"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Compensated no V</w:t>
            </w:r>
            <w:r w:rsidRPr="00ED2CA6">
              <w:rPr>
                <w:rFonts w:eastAsia="Times New Roman" w:cs="Arial"/>
                <w:szCs w:val="20"/>
                <w:vertAlign w:val="subscript"/>
              </w:rPr>
              <w:t>FD</w:t>
            </w:r>
            <w:r w:rsidRPr="00ED2CA6">
              <w:rPr>
                <w:rFonts w:eastAsia="Times New Roman" w:cs="Arial"/>
                <w:szCs w:val="20"/>
              </w:rPr>
              <w:t>/V</w:t>
            </w:r>
            <w:r w:rsidRPr="00ED2CA6">
              <w:rPr>
                <w:rFonts w:eastAsia="Times New Roman" w:cs="Arial"/>
                <w:szCs w:val="20"/>
                <w:vertAlign w:val="subscript"/>
              </w:rPr>
              <w:t>FD15</w:t>
            </w:r>
            <w:r w:rsidRPr="00ED2CA6">
              <w:rPr>
                <w:rFonts w:eastAsia="Times New Roman" w:cs="Arial"/>
                <w:szCs w:val="20"/>
              </w:rPr>
              <w:t xml:space="preserve"> switch</w:t>
            </w:r>
          </w:p>
        </w:tc>
        <w:tc>
          <w:tcPr>
            <w:tcW w:w="1276" w:type="dxa"/>
            <w:vMerge w:val="restart"/>
            <w:tcBorders>
              <w:lef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Delivery 1</w:t>
            </w:r>
            <w:r w:rsidRPr="00ED2CA6">
              <w:rPr>
                <w:rFonts w:eastAsia="Times New Roman" w:cs="Arial"/>
                <w:szCs w:val="20"/>
              </w:rPr>
              <w:br/>
            </w:r>
            <w:proofErr w:type="spellStart"/>
            <w:r w:rsidRPr="00ED2CA6">
              <w:rPr>
                <w:rFonts w:eastAsia="Times New Roman" w:cs="Arial"/>
                <w:szCs w:val="20"/>
              </w:rPr>
              <w:t>Q</w:t>
            </w:r>
            <w:r w:rsidRPr="00ED2CA6">
              <w:rPr>
                <w:rFonts w:eastAsia="Times New Roman" w:cs="Arial"/>
                <w:szCs w:val="20"/>
                <w:vertAlign w:val="subscript"/>
              </w:rPr>
              <w:t>min</w:t>
            </w:r>
            <w:proofErr w:type="spellEnd"/>
          </w:p>
        </w:tc>
      </w:tr>
      <w:tr w:rsidR="00C0398C" w:rsidRPr="00ED2CA6" w:rsidTr="00ED2CA6">
        <w:trPr>
          <w:cantSplit/>
        </w:trPr>
        <w:tc>
          <w:tcPr>
            <w:tcW w:w="3227" w:type="dxa"/>
            <w:gridSpan w:val="2"/>
            <w:tcBorders>
              <w:left w:val="single" w:sz="4" w:space="0" w:color="auto"/>
              <w:bottom w:val="single" w:sz="4" w:space="0" w:color="auto"/>
              <w:right w:val="single" w:sz="4" w:space="0" w:color="auto"/>
            </w:tcBorders>
            <w:vAlign w:val="center"/>
          </w:tcPr>
          <w:p w:rsidR="00C0398C" w:rsidRPr="00ED2CA6" w:rsidRDefault="00C0398C" w:rsidP="00C0398C">
            <w:pPr>
              <w:tabs>
                <w:tab w:val="left" w:pos="426"/>
                <w:tab w:val="left" w:pos="2835"/>
              </w:tabs>
              <w:spacing w:before="60" w:after="60"/>
              <w:rPr>
                <w:rFonts w:eastAsia="Times New Roman" w:cs="Arial"/>
                <w:szCs w:val="20"/>
              </w:rPr>
            </w:pPr>
            <w:r w:rsidRPr="00ED2CA6">
              <w:rPr>
                <w:rFonts w:eastAsia="Times New Roman" w:cs="Arial"/>
                <w:szCs w:val="20"/>
              </w:rPr>
              <w:t>Totaliser at the start</w:t>
            </w:r>
            <w:r w:rsidRPr="00ED2CA6">
              <w:rPr>
                <w:rFonts w:eastAsia="Times New Roman" w:cs="Arial"/>
                <w:szCs w:val="20"/>
              </w:rPr>
              <w:tab/>
              <w:t>L</w:t>
            </w:r>
          </w:p>
        </w:tc>
        <w:tc>
          <w:tcPr>
            <w:tcW w:w="1701" w:type="dxa"/>
            <w:tcBorders>
              <w:top w:val="nil"/>
              <w:left w:val="single" w:sz="4" w:space="0" w:color="auto"/>
              <w:bottom w:val="nil"/>
              <w:right w:val="single" w:sz="4" w:space="0" w:color="auto"/>
            </w:tcBorders>
            <w:vAlign w:val="center"/>
          </w:tcPr>
          <w:p w:rsidR="00C0398C" w:rsidRPr="00ED2CA6" w:rsidRDefault="00C0398C" w:rsidP="00C0398C">
            <w:pPr>
              <w:tabs>
                <w:tab w:val="left" w:pos="1167"/>
              </w:tabs>
              <w:spacing w:before="60" w:after="60"/>
              <w:rPr>
                <w:rFonts w:eastAsia="Times New Roman" w:cs="Arial"/>
                <w:szCs w:val="20"/>
              </w:rPr>
            </w:pPr>
            <w:r w:rsidRPr="00ED2CA6">
              <w:rPr>
                <w:rFonts w:eastAsia="Times New Roman" w:cs="Arial"/>
                <w:szCs w:val="20"/>
              </w:rPr>
              <w:tab/>
              <w:t>L</w:t>
            </w:r>
          </w:p>
        </w:tc>
        <w:tc>
          <w:tcPr>
            <w:tcW w:w="1276" w:type="dxa"/>
            <w:vMerge/>
            <w:tcBorders>
              <w:left w:val="single" w:sz="4" w:space="0" w:color="auto"/>
              <w:bottom w:val="single" w:sz="4" w:space="0" w:color="auto"/>
            </w:tcBorders>
          </w:tcPr>
          <w:p w:rsidR="00C0398C" w:rsidRPr="00ED2CA6" w:rsidRDefault="00C0398C" w:rsidP="00C0398C">
            <w:pPr>
              <w:tabs>
                <w:tab w:val="left" w:pos="4962"/>
              </w:tabs>
              <w:spacing w:before="60" w:after="60"/>
              <w:jc w:val="center"/>
              <w:rPr>
                <w:rFonts w:eastAsia="Times New Roman" w:cs="Arial"/>
                <w:szCs w:val="20"/>
              </w:rPr>
            </w:pPr>
          </w:p>
        </w:tc>
        <w:tc>
          <w:tcPr>
            <w:tcW w:w="1511" w:type="dxa"/>
            <w:vMerge/>
            <w:tcBorders>
              <w:bottom w:val="single" w:sz="4" w:space="0" w:color="auto"/>
            </w:tcBorders>
          </w:tcPr>
          <w:p w:rsidR="00C0398C" w:rsidRPr="00ED2CA6" w:rsidRDefault="00C0398C" w:rsidP="00C0398C">
            <w:pPr>
              <w:tabs>
                <w:tab w:val="left" w:pos="4962"/>
              </w:tabs>
              <w:spacing w:before="60" w:after="60"/>
              <w:jc w:val="center"/>
              <w:rPr>
                <w:rFonts w:eastAsia="Times New Roman" w:cs="Arial"/>
                <w:szCs w:val="20"/>
              </w:rPr>
            </w:pPr>
          </w:p>
        </w:tc>
        <w:tc>
          <w:tcPr>
            <w:tcW w:w="1324" w:type="dxa"/>
            <w:vMerge/>
            <w:tcBorders>
              <w:bottom w:val="single" w:sz="4" w:space="0" w:color="auto"/>
            </w:tcBorders>
          </w:tcPr>
          <w:p w:rsidR="00C0398C" w:rsidRPr="00ED2CA6" w:rsidRDefault="00C0398C" w:rsidP="00C0398C">
            <w:pPr>
              <w:tabs>
                <w:tab w:val="left" w:pos="4962"/>
              </w:tabs>
              <w:spacing w:before="60" w:after="60"/>
              <w:jc w:val="center"/>
              <w:rPr>
                <w:rFonts w:eastAsia="Times New Roman" w:cs="Arial"/>
                <w:szCs w:val="20"/>
              </w:rPr>
            </w:pPr>
          </w:p>
        </w:tc>
        <w:tc>
          <w:tcPr>
            <w:tcW w:w="1417" w:type="dxa"/>
            <w:tcBorders>
              <w:bottom w:val="single" w:sz="4" w:space="0" w:color="auto"/>
            </w:tcBorders>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 xml:space="preserve">Delivery 1,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418" w:type="dxa"/>
            <w:tcBorders>
              <w:bottom w:val="single" w:sz="4" w:space="0" w:color="auto"/>
              <w:right w:val="single" w:sz="4" w:space="0" w:color="auto"/>
            </w:tcBorders>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 xml:space="preserve">Delivery 2,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559" w:type="dxa"/>
            <w:gridSpan w:val="2"/>
            <w:tcBorders>
              <w:left w:val="single" w:sz="4" w:space="0" w:color="auto"/>
              <w:bottom w:val="single" w:sz="4" w:space="0" w:color="auto"/>
              <w:right w:val="single" w:sz="4" w:space="0" w:color="auto"/>
            </w:tcBorders>
          </w:tcPr>
          <w:p w:rsidR="00C0398C" w:rsidRPr="00ED2CA6" w:rsidRDefault="00C0398C" w:rsidP="00C0398C">
            <w:pPr>
              <w:tabs>
                <w:tab w:val="left" w:pos="4962"/>
              </w:tabs>
              <w:spacing w:before="60" w:after="60"/>
              <w:jc w:val="center"/>
              <w:rPr>
                <w:rFonts w:eastAsia="Times New Roman" w:cs="Arial"/>
                <w:szCs w:val="20"/>
              </w:rPr>
            </w:pPr>
            <w:r w:rsidRPr="00ED2CA6">
              <w:rPr>
                <w:rFonts w:eastAsia="Times New Roman" w:cs="Arial"/>
                <w:szCs w:val="20"/>
              </w:rPr>
              <w:t xml:space="preserve">Delivery 3, </w:t>
            </w:r>
            <w:proofErr w:type="spellStart"/>
            <w:r w:rsidRPr="00ED2CA6">
              <w:rPr>
                <w:rFonts w:eastAsia="Times New Roman" w:cs="Arial"/>
                <w:szCs w:val="20"/>
              </w:rPr>
              <w:t>Q</w:t>
            </w:r>
            <w:r w:rsidRPr="00ED2CA6">
              <w:rPr>
                <w:rFonts w:eastAsia="Times New Roman" w:cs="Arial"/>
                <w:szCs w:val="20"/>
                <w:vertAlign w:val="subscript"/>
              </w:rPr>
              <w:t>max</w:t>
            </w:r>
            <w:proofErr w:type="spellEnd"/>
          </w:p>
        </w:tc>
        <w:tc>
          <w:tcPr>
            <w:tcW w:w="1276" w:type="dxa"/>
            <w:vMerge/>
            <w:tcBorders>
              <w:left w:val="single" w:sz="4" w:space="0" w:color="auto"/>
              <w:bottom w:val="nil"/>
            </w:tcBorders>
          </w:tcPr>
          <w:p w:rsidR="00C0398C" w:rsidRPr="00ED2CA6" w:rsidRDefault="00C0398C" w:rsidP="00C0398C">
            <w:pPr>
              <w:tabs>
                <w:tab w:val="left" w:pos="4962"/>
              </w:tabs>
              <w:spacing w:before="60" w:after="60"/>
              <w:jc w:val="center"/>
              <w:rPr>
                <w:rFonts w:eastAsia="Times New Roman" w:cs="Arial"/>
                <w:szCs w:val="20"/>
              </w:rPr>
            </w:pPr>
          </w:p>
        </w:tc>
      </w:tr>
      <w:tr w:rsidR="00C0398C" w:rsidRPr="00ED2CA6" w:rsidTr="00ED2CA6">
        <w:trPr>
          <w:trHeight w:val="284"/>
        </w:trPr>
        <w:tc>
          <w:tcPr>
            <w:tcW w:w="4928" w:type="dxa"/>
            <w:gridSpan w:val="3"/>
            <w:tcBorders>
              <w:top w:val="single" w:sz="4" w:space="0" w:color="auto"/>
              <w:bottom w:val="single" w:sz="4" w:space="0" w:color="auto"/>
            </w:tcBorders>
            <w:vAlign w:val="center"/>
          </w:tcPr>
          <w:p w:rsidR="00C0398C" w:rsidRPr="00ED2CA6" w:rsidRDefault="00C0398C" w:rsidP="00C0398C">
            <w:pPr>
              <w:tabs>
                <w:tab w:val="left" w:pos="567"/>
              </w:tabs>
              <w:spacing w:before="60" w:after="60"/>
              <w:rPr>
                <w:rFonts w:eastAsia="Times New Roman" w:cs="Arial"/>
                <w:szCs w:val="20"/>
                <w:vertAlign w:val="subscript"/>
              </w:rPr>
            </w:pPr>
            <w:r w:rsidRPr="00ED2CA6">
              <w:rPr>
                <w:rFonts w:eastAsia="Times New Roman" w:cs="Arial"/>
                <w:szCs w:val="20"/>
              </w:rPr>
              <w:t xml:space="preserve">Mass </w:t>
            </w:r>
            <w:r w:rsidRPr="00ED2CA6">
              <w:rPr>
                <w:rFonts w:eastAsia="Times New Roman" w:cs="Arial"/>
                <w:szCs w:val="20"/>
              </w:rPr>
              <w:tab/>
              <w:t>of LPG</w:t>
            </w:r>
          </w:p>
        </w:tc>
        <w:tc>
          <w:tcPr>
            <w:tcW w:w="1276"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511"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324"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417"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418" w:type="dxa"/>
            <w:tcBorders>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559" w:type="dxa"/>
            <w:gridSpan w:val="2"/>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c>
          <w:tcPr>
            <w:tcW w:w="1276" w:type="dxa"/>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kg</w:t>
            </w:r>
          </w:p>
        </w:tc>
      </w:tr>
      <w:tr w:rsidR="00C0398C" w:rsidRPr="00ED2CA6"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vertAlign w:val="subscript"/>
              </w:rPr>
            </w:pPr>
            <w:r w:rsidRPr="00ED2CA6">
              <w:rPr>
                <w:rFonts w:eastAsia="Times New Roman" w:cs="Arial"/>
                <w:szCs w:val="20"/>
              </w:rPr>
              <w:t>V</w:t>
            </w:r>
            <w:r w:rsidRPr="00ED2CA6">
              <w:rPr>
                <w:rFonts w:eastAsia="Times New Roman" w:cs="Arial"/>
                <w:szCs w:val="20"/>
                <w:vertAlign w:val="subscript"/>
              </w:rPr>
              <w:t>REF</w:t>
            </w:r>
            <w:r w:rsidRPr="00ED2CA6">
              <w:rPr>
                <w:rFonts w:eastAsia="Times New Roman" w:cs="Arial"/>
                <w:szCs w:val="20"/>
              </w:rPr>
              <w:tab/>
              <w:t>[mass (kg) of LPG/ density at 15</w:t>
            </w:r>
            <w:r w:rsidRPr="00ED2CA6">
              <w:rPr>
                <w:rFonts w:eastAsia="Times New Roman" w:cs="Arial"/>
                <w:szCs w:val="20"/>
              </w:rPr>
              <w:sym w:font="Symbol" w:char="F0B0"/>
            </w:r>
            <w:r w:rsidRPr="00ED2CA6">
              <w:rPr>
                <w:rFonts w:eastAsia="Times New Roman" w:cs="Arial"/>
                <w:szCs w:val="20"/>
              </w:rPr>
              <w:t>C]</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511"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32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8" w:type="dxa"/>
            <w:gridSpan w:val="3"/>
            <w:tcBorders>
              <w:top w:val="single" w:sz="4" w:space="0" w:color="auto"/>
              <w:bottom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Maximum achievable flow rate</w:t>
            </w:r>
          </w:p>
        </w:tc>
        <w:tc>
          <w:tcPr>
            <w:tcW w:w="1276"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511"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324"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417"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418" w:type="dxa"/>
            <w:tcBorders>
              <w:top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L/min</w:t>
            </w:r>
          </w:p>
        </w:tc>
        <w:tc>
          <w:tcPr>
            <w:tcW w:w="1276"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vertAlign w:val="superscript"/>
              </w:rPr>
            </w:pPr>
          </w:p>
        </w:tc>
      </w:tr>
      <w:tr w:rsidR="00C0398C" w:rsidRPr="00ED2CA6" w:rsidTr="00ED2CA6">
        <w:trPr>
          <w:trHeight w:val="284"/>
        </w:trPr>
        <w:tc>
          <w:tcPr>
            <w:tcW w:w="4928" w:type="dxa"/>
            <w:gridSpan w:val="3"/>
            <w:tcBorders>
              <w:top w:val="single" w:sz="4" w:space="0" w:color="auto"/>
            </w:tcBorders>
            <w:vAlign w:val="center"/>
          </w:tcPr>
          <w:p w:rsidR="00C0398C" w:rsidRPr="00ED2CA6" w:rsidRDefault="00C0398C" w:rsidP="00C0398C">
            <w:pPr>
              <w:tabs>
                <w:tab w:val="left" w:pos="709"/>
              </w:tabs>
              <w:spacing w:before="60" w:after="60"/>
              <w:rPr>
                <w:rFonts w:eastAsia="Times New Roman" w:cs="Arial"/>
                <w:szCs w:val="20"/>
              </w:rPr>
            </w:pPr>
            <w:r w:rsidRPr="00ED2CA6">
              <w:rPr>
                <w:rFonts w:eastAsia="Times New Roman" w:cs="Arial"/>
                <w:szCs w:val="20"/>
              </w:rPr>
              <w:t>T</w:t>
            </w:r>
            <w:r w:rsidRPr="00ED2CA6">
              <w:rPr>
                <w:rFonts w:eastAsia="Times New Roman" w:cs="Arial"/>
                <w:szCs w:val="20"/>
                <w:vertAlign w:val="subscript"/>
              </w:rPr>
              <w:t>FD</w:t>
            </w:r>
          </w:p>
        </w:tc>
        <w:tc>
          <w:tcPr>
            <w:tcW w:w="1276" w:type="dxa"/>
            <w:tcBorders>
              <w:top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511" w:type="dxa"/>
            <w:tcBorders>
              <w:top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324" w:type="dxa"/>
            <w:tcBorders>
              <w:top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7" w:type="dxa"/>
            <w:tcBorders>
              <w:top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418" w:type="dxa"/>
            <w:tcBorders>
              <w:top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559" w:type="dxa"/>
            <w:gridSpan w:val="2"/>
            <w:tcBorders>
              <w:top w:val="single" w:sz="4" w:space="0" w:color="auto"/>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c>
          <w:tcPr>
            <w:tcW w:w="1276" w:type="dxa"/>
            <w:tcBorders>
              <w:top w:val="single" w:sz="4" w:space="0" w:color="auto"/>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roofErr w:type="spellStart"/>
            <w:r w:rsidRPr="00ED2CA6">
              <w:rPr>
                <w:rFonts w:eastAsia="Times New Roman" w:cs="Arial"/>
                <w:szCs w:val="20"/>
                <w:vertAlign w:val="superscript"/>
              </w:rPr>
              <w:t>o</w:t>
            </w:r>
            <w:r w:rsidRPr="00ED2CA6">
              <w:rPr>
                <w:rFonts w:eastAsia="Times New Roman" w:cs="Arial"/>
                <w:szCs w:val="20"/>
              </w:rPr>
              <w:t>C</w:t>
            </w:r>
            <w:proofErr w:type="spellEnd"/>
          </w:p>
        </w:tc>
      </w:tr>
      <w:tr w:rsidR="00C0398C" w:rsidRPr="00ED2CA6" w:rsidTr="00ED2CA6">
        <w:trPr>
          <w:trHeight w:val="284"/>
        </w:trPr>
        <w:tc>
          <w:tcPr>
            <w:tcW w:w="4928" w:type="dxa"/>
            <w:gridSpan w:val="3"/>
            <w:vAlign w:val="center"/>
          </w:tcPr>
          <w:p w:rsidR="00C0398C" w:rsidRPr="00ED2CA6" w:rsidRDefault="00C0398C" w:rsidP="00C0398C">
            <w:pPr>
              <w:tabs>
                <w:tab w:val="left" w:pos="709"/>
                <w:tab w:val="left" w:pos="1418"/>
              </w:tabs>
              <w:spacing w:before="60" w:after="60"/>
              <w:rPr>
                <w:rFonts w:eastAsia="Times New Roman" w:cs="Arial"/>
                <w:szCs w:val="20"/>
              </w:rPr>
            </w:pPr>
            <w:r w:rsidRPr="00ED2CA6">
              <w:rPr>
                <w:rFonts w:eastAsia="Times New Roman" w:cs="Arial"/>
                <w:szCs w:val="20"/>
              </w:rPr>
              <w:t>V</w:t>
            </w:r>
            <w:r w:rsidRPr="00ED2CA6">
              <w:rPr>
                <w:rFonts w:eastAsia="Times New Roman" w:cs="Arial"/>
                <w:szCs w:val="20"/>
                <w:vertAlign w:val="subscript"/>
              </w:rPr>
              <w:t>FD</w:t>
            </w:r>
          </w:p>
        </w:tc>
        <w:tc>
          <w:tcPr>
            <w:tcW w:w="1276" w:type="dxa"/>
            <w:tcBorders>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511" w:type="dxa"/>
            <w:tcBorders>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324" w:type="dxa"/>
            <w:tcBorders>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8" w:type="dxa"/>
            <w:tcBorders>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559" w:type="dxa"/>
            <w:gridSpan w:val="2"/>
            <w:tcBorders>
              <w:left w:val="single" w:sz="4" w:space="0" w:color="auto"/>
              <w:bottom w:val="single" w:sz="4" w:space="0" w:color="auto"/>
              <w:right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276" w:type="dxa"/>
            <w:tcBorders>
              <w:left w:val="single" w:sz="4" w:space="0" w:color="auto"/>
              <w:bottom w:val="nil"/>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8" w:type="dxa"/>
            <w:gridSpan w:val="3"/>
            <w:vAlign w:val="center"/>
          </w:tcPr>
          <w:p w:rsidR="00C0398C" w:rsidRPr="00ED2CA6" w:rsidRDefault="00C0398C" w:rsidP="00C0398C">
            <w:pPr>
              <w:tabs>
                <w:tab w:val="left" w:pos="709"/>
                <w:tab w:val="left" w:pos="1418"/>
              </w:tabs>
              <w:spacing w:before="60" w:after="60"/>
              <w:ind w:right="-74"/>
              <w:rPr>
                <w:rFonts w:eastAsia="Times New Roman" w:cs="Arial"/>
                <w:szCs w:val="20"/>
              </w:rPr>
            </w:pPr>
            <w:r w:rsidRPr="00ED2CA6">
              <w:rPr>
                <w:rFonts w:eastAsia="Times New Roman" w:cs="Arial"/>
                <w:szCs w:val="20"/>
              </w:rPr>
              <w:t>V</w:t>
            </w:r>
            <w:r w:rsidRPr="00ED2CA6">
              <w:rPr>
                <w:rFonts w:eastAsia="Times New Roman" w:cs="Arial"/>
                <w:szCs w:val="20"/>
                <w:vertAlign w:val="subscript"/>
              </w:rPr>
              <w:t>FD15</w:t>
            </w:r>
          </w:p>
        </w:tc>
        <w:tc>
          <w:tcPr>
            <w:tcW w:w="1276" w:type="dxa"/>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511" w:type="dxa"/>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324" w:type="dxa"/>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8" w:type="dxa"/>
            <w:tcBorders>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559" w:type="dxa"/>
            <w:gridSpan w:val="2"/>
            <w:tcBorders>
              <w:left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left w:val="single" w:sz="4" w:space="0" w:color="auto"/>
              <w:bottom w:val="single" w:sz="4" w:space="0" w:color="auto"/>
            </w:tcBorders>
            <w:shd w:val="clear" w:color="auto" w:fill="B3B3B3"/>
            <w:vAlign w:val="center"/>
          </w:tcPr>
          <w:p w:rsidR="00C0398C" w:rsidRPr="00ED2CA6" w:rsidRDefault="00C0398C" w:rsidP="00C0398C">
            <w:pPr>
              <w:tabs>
                <w:tab w:val="left" w:pos="4962"/>
              </w:tabs>
              <w:spacing w:before="60" w:after="60"/>
              <w:jc w:val="right"/>
              <w:rPr>
                <w:rFonts w:eastAsia="Times New Roman" w:cs="Arial"/>
                <w:szCs w:val="20"/>
              </w:rPr>
            </w:pPr>
          </w:p>
        </w:tc>
      </w:tr>
      <w:tr w:rsidR="00C0398C" w:rsidRPr="00ED2CA6" w:rsidTr="00ED2CA6">
        <w:trPr>
          <w:trHeight w:val="284"/>
        </w:trPr>
        <w:tc>
          <w:tcPr>
            <w:tcW w:w="4928" w:type="dxa"/>
            <w:gridSpan w:val="3"/>
            <w:vAlign w:val="center"/>
          </w:tcPr>
          <w:p w:rsidR="00C0398C" w:rsidRPr="00ED2CA6" w:rsidRDefault="00C0398C" w:rsidP="00C0398C">
            <w:pPr>
              <w:tabs>
                <w:tab w:val="left" w:pos="851"/>
              </w:tabs>
              <w:spacing w:before="60" w:after="60"/>
              <w:rPr>
                <w:rFonts w:eastAsia="Times New Roman" w:cs="Arial"/>
                <w:szCs w:val="20"/>
              </w:rPr>
            </w:pP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vertAlign w:val="subscript"/>
              </w:rPr>
              <w:tab/>
            </w:r>
            <w:r w:rsidRPr="00ED2CA6">
              <w:rPr>
                <w:rFonts w:eastAsia="Times New Roman" w:cs="Arial"/>
                <w:szCs w:val="20"/>
              </w:rPr>
              <w:t>(using density at 15</w:t>
            </w:r>
            <w:r w:rsidRPr="00ED2CA6">
              <w:rPr>
                <w:rFonts w:eastAsia="Times New Roman" w:cs="Arial"/>
                <w:szCs w:val="20"/>
              </w:rPr>
              <w:sym w:font="Symbol" w:char="F0B0"/>
            </w:r>
            <w:r w:rsidRPr="00ED2CA6">
              <w:rPr>
                <w:rFonts w:eastAsia="Times New Roman" w:cs="Arial"/>
                <w:szCs w:val="20"/>
              </w:rPr>
              <w:t>C, T</w:t>
            </w:r>
            <w:r w:rsidRPr="00ED2CA6">
              <w:rPr>
                <w:rFonts w:eastAsia="Times New Roman" w:cs="Arial"/>
                <w:szCs w:val="20"/>
                <w:vertAlign w:val="subscript"/>
              </w:rPr>
              <w:t>FD</w:t>
            </w:r>
            <w:r w:rsidRPr="00ED2CA6">
              <w:rPr>
                <w:rFonts w:eastAsia="Times New Roman" w:cs="Arial"/>
                <w:szCs w:val="20"/>
              </w:rPr>
              <w:t>)</w:t>
            </w:r>
          </w:p>
        </w:tc>
        <w:tc>
          <w:tcPr>
            <w:tcW w:w="1276" w:type="dxa"/>
            <w:tcBorders>
              <w:bottom w:val="nil"/>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511" w:type="dxa"/>
            <w:tcBorders>
              <w:bottom w:val="nil"/>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324" w:type="dxa"/>
            <w:tcBorders>
              <w:bottom w:val="nil"/>
            </w:tcBorders>
            <w:vAlign w:val="center"/>
          </w:tcPr>
          <w:p w:rsidR="00C0398C" w:rsidRPr="00ED2CA6" w:rsidRDefault="00C0398C" w:rsidP="00C0398C">
            <w:pPr>
              <w:tabs>
                <w:tab w:val="left" w:pos="4962"/>
              </w:tabs>
              <w:spacing w:before="60" w:after="60"/>
              <w:jc w:val="right"/>
              <w:rPr>
                <w:rFonts w:eastAsia="Times New Roman" w:cs="Arial"/>
                <w:szCs w:val="20"/>
              </w:rPr>
            </w:pPr>
          </w:p>
        </w:tc>
        <w:tc>
          <w:tcPr>
            <w:tcW w:w="1417" w:type="dxa"/>
            <w:tcBorders>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1.000*</w:t>
            </w:r>
          </w:p>
        </w:tc>
        <w:tc>
          <w:tcPr>
            <w:tcW w:w="1418" w:type="dxa"/>
            <w:tcBorders>
              <w:bottom w:val="nil"/>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1.000*</w:t>
            </w:r>
          </w:p>
        </w:tc>
        <w:tc>
          <w:tcPr>
            <w:tcW w:w="1559" w:type="dxa"/>
            <w:gridSpan w:val="2"/>
            <w:tcBorders>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1.000*</w:t>
            </w:r>
          </w:p>
        </w:tc>
        <w:tc>
          <w:tcPr>
            <w:tcW w:w="1276" w:type="dxa"/>
            <w:tcBorders>
              <w:left w:val="single" w:sz="4" w:space="0" w:color="auto"/>
              <w:bottom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p>
        </w:tc>
      </w:tr>
      <w:tr w:rsidR="00C0398C" w:rsidRPr="00ED2CA6" w:rsidTr="00ED2CA6">
        <w:trPr>
          <w:trHeight w:val="284"/>
        </w:trPr>
        <w:tc>
          <w:tcPr>
            <w:tcW w:w="4928" w:type="dxa"/>
            <w:gridSpan w:val="3"/>
            <w:tcBorders>
              <w:top w:val="single" w:sz="4" w:space="0" w:color="auto"/>
              <w:bottom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ab/>
              <w:t>(V</w:t>
            </w:r>
            <w:r w:rsidRPr="00ED2CA6">
              <w:rPr>
                <w:rFonts w:eastAsia="Times New Roman" w:cs="Arial"/>
                <w:szCs w:val="20"/>
                <w:vertAlign w:val="subscript"/>
              </w:rPr>
              <w:t>FD</w:t>
            </w:r>
            <w:r w:rsidRPr="00ED2CA6">
              <w:rPr>
                <w:rFonts w:eastAsia="Times New Roman" w:cs="Arial"/>
                <w:szCs w:val="20"/>
              </w:rPr>
              <w:t xml:space="preserve"> </w:t>
            </w:r>
            <w:r w:rsidRPr="00ED2CA6">
              <w:rPr>
                <w:rFonts w:eastAsia="Times New Roman" w:cs="Arial"/>
                <w:szCs w:val="20"/>
              </w:rPr>
              <w:sym w:font="Symbol" w:char="F0B4"/>
            </w:r>
            <w:r w:rsidRPr="00ED2CA6">
              <w:rPr>
                <w:rFonts w:eastAsia="Times New Roman" w:cs="Arial"/>
                <w:szCs w:val="20"/>
              </w:rPr>
              <w:t xml:space="preserve"> </w:t>
            </w: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511"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32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41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L</w:t>
            </w:r>
          </w:p>
        </w:tc>
      </w:tr>
      <w:tr w:rsidR="00C0398C" w:rsidRPr="00ED2CA6" w:rsidTr="00ED2CA6">
        <w:trPr>
          <w:trHeight w:val="284"/>
        </w:trPr>
        <w:tc>
          <w:tcPr>
            <w:tcW w:w="4928" w:type="dxa"/>
            <w:gridSpan w:val="3"/>
            <w:tcBorders>
              <w:top w:val="single" w:sz="4" w:space="0" w:color="auto"/>
              <w:right w:val="single" w:sz="4" w:space="0" w:color="auto"/>
            </w:tcBorders>
            <w:vAlign w:val="center"/>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E</w:t>
            </w:r>
            <w:r w:rsidRPr="00ED2CA6">
              <w:rPr>
                <w:rFonts w:eastAsia="Times New Roman" w:cs="Arial"/>
                <w:szCs w:val="20"/>
                <w:vertAlign w:val="subscript"/>
              </w:rPr>
              <w:t>FD</w:t>
            </w:r>
            <w:r w:rsidRPr="00ED2CA6">
              <w:rPr>
                <w:rFonts w:eastAsia="Times New Roman" w:cs="Arial"/>
                <w:szCs w:val="20"/>
              </w:rPr>
              <w:tab/>
              <w:t>[(</w:t>
            </w:r>
            <w:proofErr w:type="spellStart"/>
            <w:r w:rsidRPr="00ED2CA6">
              <w:rPr>
                <w:rFonts w:eastAsia="Times New Roman" w:cs="Arial"/>
                <w:szCs w:val="20"/>
              </w:rPr>
              <w:t>V</w:t>
            </w:r>
            <w:r w:rsidRPr="00ED2CA6">
              <w:rPr>
                <w:rFonts w:eastAsia="Times New Roman" w:cs="Arial"/>
                <w:szCs w:val="20"/>
                <w:vertAlign w:val="subscript"/>
              </w:rPr>
              <w:t>FD,c</w:t>
            </w:r>
            <w:proofErr w:type="spellEnd"/>
            <w:r w:rsidRPr="00ED2CA6">
              <w:rPr>
                <w:rFonts w:eastAsia="Times New Roman" w:cs="Arial"/>
                <w:szCs w:val="20"/>
              </w:rPr>
              <w:t xml:space="preserve"> – V</w:t>
            </w:r>
            <w:r w:rsidRPr="00ED2CA6">
              <w:rPr>
                <w:rFonts w:eastAsia="Times New Roman" w:cs="Arial"/>
                <w:szCs w:val="20"/>
                <w:vertAlign w:val="subscript"/>
              </w:rPr>
              <w:t>REF</w:t>
            </w:r>
            <w:r w:rsidRPr="00ED2CA6">
              <w:rPr>
                <w:rFonts w:eastAsia="Times New Roman" w:cs="Arial"/>
                <w:szCs w:val="20"/>
              </w:rPr>
              <w:t>) / V</w:t>
            </w:r>
            <w:r w:rsidRPr="00ED2CA6">
              <w:rPr>
                <w:rFonts w:eastAsia="Times New Roman" w:cs="Arial"/>
                <w:szCs w:val="20"/>
                <w:vertAlign w:val="subscript"/>
              </w:rPr>
              <w:t xml:space="preserve">REF </w:t>
            </w:r>
            <w:r w:rsidRPr="00ED2CA6">
              <w:rPr>
                <w:rFonts w:eastAsia="Times New Roman" w:cs="Arial"/>
                <w:szCs w:val="20"/>
              </w:rPr>
              <w:sym w:font="Symbol" w:char="F0B4"/>
            </w:r>
            <w:r w:rsidRPr="00ED2CA6">
              <w:rPr>
                <w:rFonts w:eastAsia="Times New Roman" w:cs="Arial"/>
                <w:szCs w:val="20"/>
              </w:rPr>
              <w:t xml:space="preserve"> 100]</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511"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324"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C0398C" w:rsidRPr="00ED2CA6" w:rsidRDefault="00C0398C" w:rsidP="00C0398C">
            <w:pPr>
              <w:tabs>
                <w:tab w:val="left" w:pos="4962"/>
              </w:tabs>
              <w:spacing w:before="60" w:after="60"/>
              <w:jc w:val="right"/>
              <w:rPr>
                <w:rFonts w:eastAsia="Times New Roman" w:cs="Arial"/>
                <w:szCs w:val="20"/>
              </w:rPr>
            </w:pPr>
            <w:r w:rsidRPr="00ED2CA6">
              <w:rPr>
                <w:rFonts w:eastAsia="Times New Roman" w:cs="Arial"/>
                <w:szCs w:val="20"/>
              </w:rPr>
              <w:t>%</w:t>
            </w:r>
          </w:p>
        </w:tc>
      </w:tr>
      <w:tr w:rsidR="00C0398C" w:rsidRPr="00ED2CA6" w:rsidTr="00ED2CA6">
        <w:trPr>
          <w:cantSplit/>
        </w:trPr>
        <w:tc>
          <w:tcPr>
            <w:tcW w:w="4928" w:type="dxa"/>
            <w:gridSpan w:val="3"/>
            <w:tcBorders>
              <w:top w:val="single" w:sz="6" w:space="0" w:color="auto"/>
              <w:left w:val="single" w:sz="6" w:space="0" w:color="auto"/>
              <w:bottom w:val="single" w:sz="6" w:space="0" w:color="auto"/>
              <w:right w:val="single" w:sz="6" w:space="0" w:color="auto"/>
            </w:tcBorders>
          </w:tcPr>
          <w:p w:rsidR="00C0398C" w:rsidRPr="00ED2CA6" w:rsidRDefault="00C0398C" w:rsidP="00C0398C">
            <w:pPr>
              <w:tabs>
                <w:tab w:val="left" w:pos="426"/>
              </w:tabs>
              <w:spacing w:before="60" w:after="60"/>
              <w:rPr>
                <w:rFonts w:eastAsia="Times New Roman" w:cs="Arial"/>
                <w:szCs w:val="20"/>
              </w:rPr>
            </w:pPr>
          </w:p>
        </w:tc>
        <w:tc>
          <w:tcPr>
            <w:tcW w:w="4111" w:type="dxa"/>
            <w:gridSpan w:val="3"/>
            <w:tcBorders>
              <w:top w:val="single" w:sz="4" w:space="0" w:color="auto"/>
              <w:left w:val="single" w:sz="6" w:space="0" w:color="auto"/>
              <w:bottom w:val="single" w:sz="4" w:space="0" w:color="auto"/>
              <w:right w:val="single" w:sz="4" w:space="0" w:color="auto"/>
            </w:tcBorders>
          </w:tcPr>
          <w:p w:rsidR="00C0398C" w:rsidRPr="00ED2CA6" w:rsidRDefault="00C0398C" w:rsidP="00C0398C">
            <w:pPr>
              <w:tabs>
                <w:tab w:val="left" w:pos="1559"/>
                <w:tab w:val="left" w:pos="4962"/>
              </w:tabs>
              <w:spacing w:before="60" w:after="60"/>
              <w:jc w:val="center"/>
              <w:rPr>
                <w:rFonts w:eastAsia="Times New Roman" w:cs="Arial"/>
                <w:szCs w:val="20"/>
              </w:rPr>
            </w:pPr>
            <w:r w:rsidRPr="00ED2CA6">
              <w:rPr>
                <w:rFonts w:eastAsia="Times New Roman" w:cs="Arial"/>
                <w:szCs w:val="20"/>
              </w:rPr>
              <w:t>E</w:t>
            </w:r>
            <w:r w:rsidRPr="00ED2CA6">
              <w:rPr>
                <w:rFonts w:eastAsia="Times New Roman" w:cs="Arial"/>
                <w:szCs w:val="20"/>
                <w:vertAlign w:val="subscript"/>
              </w:rPr>
              <w:t>AV</w:t>
            </w:r>
            <w:r w:rsidRPr="00ED2CA6">
              <w:rPr>
                <w:rFonts w:eastAsia="Times New Roman" w:cs="Arial"/>
                <w:szCs w:val="20"/>
              </w:rPr>
              <w:t xml:space="preserve"> =</w:t>
            </w:r>
            <w:r w:rsidRPr="00ED2CA6">
              <w:rPr>
                <w:rFonts w:eastAsia="Times New Roman" w:cs="Arial"/>
                <w:szCs w:val="20"/>
              </w:rPr>
              <w:tab/>
              <w:t>%</w:t>
            </w:r>
          </w:p>
        </w:tc>
        <w:tc>
          <w:tcPr>
            <w:tcW w:w="4394" w:type="dxa"/>
            <w:gridSpan w:val="4"/>
            <w:tcBorders>
              <w:top w:val="single" w:sz="4" w:space="0" w:color="auto"/>
              <w:left w:val="single" w:sz="4" w:space="0" w:color="auto"/>
              <w:bottom w:val="single" w:sz="4" w:space="0" w:color="auto"/>
            </w:tcBorders>
          </w:tcPr>
          <w:p w:rsidR="00C0398C" w:rsidRPr="00ED2CA6" w:rsidRDefault="00C0398C" w:rsidP="00C0398C">
            <w:pPr>
              <w:tabs>
                <w:tab w:val="left" w:pos="1167"/>
                <w:tab w:val="left" w:pos="2868"/>
              </w:tabs>
              <w:spacing w:before="60" w:after="60"/>
              <w:rPr>
                <w:rFonts w:eastAsia="Times New Roman" w:cs="Arial"/>
                <w:szCs w:val="20"/>
              </w:rPr>
            </w:pPr>
            <w:r w:rsidRPr="00ED2CA6">
              <w:rPr>
                <w:rFonts w:eastAsia="Times New Roman" w:cs="Arial"/>
                <w:szCs w:val="20"/>
              </w:rPr>
              <w:tab/>
              <w:t>E</w:t>
            </w:r>
            <w:r w:rsidRPr="00ED2CA6">
              <w:rPr>
                <w:rFonts w:eastAsia="Times New Roman" w:cs="Arial"/>
                <w:szCs w:val="20"/>
                <w:vertAlign w:val="subscript"/>
              </w:rPr>
              <w:t xml:space="preserve">AV,C </w:t>
            </w:r>
            <w:r w:rsidRPr="00ED2CA6">
              <w:rPr>
                <w:rFonts w:eastAsia="Times New Roman" w:cs="Arial"/>
                <w:szCs w:val="20"/>
              </w:rPr>
              <w:t>=</w:t>
            </w:r>
            <w:bookmarkStart w:id="110" w:name="OLE_LINK2"/>
            <w:r w:rsidRPr="00ED2CA6">
              <w:rPr>
                <w:rFonts w:eastAsia="Times New Roman" w:cs="Arial"/>
                <w:szCs w:val="20"/>
              </w:rPr>
              <w:tab/>
              <w:t>%</w:t>
            </w:r>
            <w:bookmarkEnd w:id="110"/>
          </w:p>
        </w:tc>
        <w:tc>
          <w:tcPr>
            <w:tcW w:w="1276" w:type="dxa"/>
            <w:tcBorders>
              <w:top w:val="single" w:sz="4" w:space="0" w:color="auto"/>
              <w:bottom w:val="single" w:sz="4" w:space="0" w:color="auto"/>
            </w:tcBorders>
            <w:shd w:val="pct25" w:color="auto" w:fill="auto"/>
          </w:tcPr>
          <w:p w:rsidR="00C0398C" w:rsidRPr="00ED2CA6" w:rsidRDefault="00C0398C" w:rsidP="00C0398C">
            <w:pPr>
              <w:tabs>
                <w:tab w:val="left" w:pos="4962"/>
              </w:tabs>
              <w:spacing w:before="60" w:after="60"/>
              <w:jc w:val="right"/>
              <w:rPr>
                <w:rFonts w:eastAsia="Times New Roman" w:cs="Arial"/>
                <w:szCs w:val="20"/>
              </w:rPr>
            </w:pPr>
          </w:p>
        </w:tc>
      </w:tr>
      <w:tr w:rsidR="00C0398C" w:rsidRPr="00ED2CA6" w:rsidTr="00ED2CA6">
        <w:trPr>
          <w:cantSplit/>
          <w:trHeight w:val="285"/>
        </w:trPr>
        <w:tc>
          <w:tcPr>
            <w:tcW w:w="4928" w:type="dxa"/>
            <w:gridSpan w:val="3"/>
            <w:tcBorders>
              <w:top w:val="single" w:sz="6" w:space="0" w:color="auto"/>
              <w:left w:val="single" w:sz="6" w:space="0" w:color="auto"/>
              <w:bottom w:val="single" w:sz="6" w:space="0" w:color="auto"/>
              <w:right w:val="single" w:sz="6" w:space="0" w:color="auto"/>
            </w:tcBorders>
          </w:tcPr>
          <w:p w:rsidR="00C0398C" w:rsidRPr="00ED2CA6" w:rsidRDefault="00C0398C" w:rsidP="00C0398C">
            <w:pPr>
              <w:tabs>
                <w:tab w:val="left" w:pos="851"/>
              </w:tabs>
              <w:spacing w:before="60" w:after="60"/>
              <w:rPr>
                <w:rFonts w:eastAsia="Times New Roman" w:cs="Arial"/>
                <w:szCs w:val="20"/>
              </w:rPr>
            </w:pPr>
            <w:r w:rsidRPr="00ED2CA6">
              <w:rPr>
                <w:rFonts w:eastAsia="Times New Roman" w:cs="Arial"/>
                <w:szCs w:val="20"/>
              </w:rPr>
              <w:t>E</w:t>
            </w:r>
            <w:r w:rsidRPr="00ED2CA6">
              <w:rPr>
                <w:rFonts w:eastAsia="Times New Roman" w:cs="Arial"/>
                <w:szCs w:val="20"/>
                <w:vertAlign w:val="subscript"/>
              </w:rPr>
              <w:t>C</w:t>
            </w:r>
            <w:r w:rsidRPr="00ED2CA6">
              <w:rPr>
                <w:rFonts w:eastAsia="Times New Roman" w:cs="Arial"/>
                <w:szCs w:val="20"/>
              </w:rPr>
              <w:tab/>
              <w:t>(E</w:t>
            </w:r>
            <w:r w:rsidRPr="00ED2CA6">
              <w:rPr>
                <w:rFonts w:eastAsia="Times New Roman" w:cs="Arial"/>
                <w:szCs w:val="20"/>
                <w:vertAlign w:val="subscript"/>
              </w:rPr>
              <w:t xml:space="preserve">AV,C </w:t>
            </w:r>
            <w:r w:rsidRPr="00ED2CA6">
              <w:rPr>
                <w:rFonts w:eastAsia="Times New Roman" w:cs="Arial"/>
                <w:szCs w:val="20"/>
              </w:rPr>
              <w:t>– E</w:t>
            </w:r>
            <w:r w:rsidRPr="00ED2CA6">
              <w:rPr>
                <w:rFonts w:eastAsia="Times New Roman" w:cs="Arial"/>
                <w:szCs w:val="20"/>
                <w:vertAlign w:val="subscript"/>
              </w:rPr>
              <w:t>AV</w:t>
            </w:r>
            <w:r w:rsidRPr="00ED2CA6">
              <w:rPr>
                <w:rFonts w:eastAsia="Times New Roman" w:cs="Arial"/>
                <w:szCs w:val="20"/>
              </w:rPr>
              <w:t>)</w:t>
            </w:r>
          </w:p>
        </w:tc>
        <w:tc>
          <w:tcPr>
            <w:tcW w:w="4111" w:type="dxa"/>
            <w:gridSpan w:val="3"/>
            <w:tcBorders>
              <w:top w:val="single" w:sz="4" w:space="0" w:color="auto"/>
              <w:left w:val="single" w:sz="6" w:space="0" w:color="auto"/>
              <w:right w:val="single" w:sz="4" w:space="0" w:color="auto"/>
            </w:tcBorders>
            <w:vAlign w:val="center"/>
          </w:tcPr>
          <w:p w:rsidR="00C0398C" w:rsidRPr="00ED2CA6" w:rsidRDefault="00C0398C" w:rsidP="00C0398C">
            <w:pPr>
              <w:tabs>
                <w:tab w:val="left" w:pos="4962"/>
              </w:tabs>
              <w:spacing w:before="60" w:after="60"/>
              <w:jc w:val="center"/>
              <w:rPr>
                <w:rFonts w:eastAsia="Times New Roman" w:cs="Arial"/>
                <w:szCs w:val="20"/>
              </w:rPr>
            </w:pPr>
          </w:p>
        </w:tc>
        <w:tc>
          <w:tcPr>
            <w:tcW w:w="4394" w:type="dxa"/>
            <w:gridSpan w:val="4"/>
            <w:tcBorders>
              <w:top w:val="single" w:sz="4" w:space="0" w:color="auto"/>
              <w:left w:val="single" w:sz="4" w:space="0" w:color="auto"/>
            </w:tcBorders>
            <w:vAlign w:val="center"/>
          </w:tcPr>
          <w:p w:rsidR="00C0398C" w:rsidRPr="00ED2CA6" w:rsidRDefault="00C0398C" w:rsidP="00C0398C">
            <w:pPr>
              <w:tabs>
                <w:tab w:val="left" w:pos="1167"/>
                <w:tab w:val="left" w:pos="1734"/>
                <w:tab w:val="left" w:pos="2916"/>
                <w:tab w:val="left" w:pos="4962"/>
              </w:tabs>
              <w:spacing w:before="60" w:after="60"/>
              <w:rPr>
                <w:rFonts w:eastAsia="Times New Roman" w:cs="Arial"/>
                <w:szCs w:val="20"/>
              </w:rPr>
            </w:pPr>
            <w:r w:rsidRPr="00ED2CA6">
              <w:rPr>
                <w:rFonts w:eastAsia="Times New Roman" w:cs="Arial"/>
                <w:szCs w:val="20"/>
              </w:rPr>
              <w:tab/>
              <w:t>E</w:t>
            </w:r>
            <w:r w:rsidRPr="00ED2CA6">
              <w:rPr>
                <w:rFonts w:eastAsia="Times New Roman" w:cs="Arial"/>
                <w:szCs w:val="20"/>
                <w:vertAlign w:val="subscript"/>
              </w:rPr>
              <w:t xml:space="preserve">C </w:t>
            </w:r>
            <w:r w:rsidRPr="00ED2CA6">
              <w:rPr>
                <w:rFonts w:eastAsia="Times New Roman" w:cs="Arial"/>
                <w:szCs w:val="20"/>
                <w:vertAlign w:val="subscript"/>
              </w:rPr>
              <w:tab/>
            </w:r>
            <w:r w:rsidRPr="00ED2CA6">
              <w:rPr>
                <w:rFonts w:eastAsia="Times New Roman" w:cs="Arial"/>
                <w:szCs w:val="20"/>
              </w:rPr>
              <w:t>=</w:t>
            </w:r>
            <w:r w:rsidRPr="00ED2CA6">
              <w:rPr>
                <w:rFonts w:eastAsia="Times New Roman" w:cs="Arial"/>
                <w:szCs w:val="20"/>
              </w:rPr>
              <w:tab/>
              <w:t>%</w:t>
            </w:r>
          </w:p>
        </w:tc>
        <w:tc>
          <w:tcPr>
            <w:tcW w:w="1276" w:type="dxa"/>
            <w:tcBorders>
              <w:top w:val="single" w:sz="4" w:space="0" w:color="auto"/>
            </w:tcBorders>
            <w:shd w:val="pct25" w:color="auto" w:fill="auto"/>
            <w:vAlign w:val="center"/>
          </w:tcPr>
          <w:p w:rsidR="00C0398C" w:rsidRPr="00ED2CA6" w:rsidRDefault="00C0398C" w:rsidP="00C0398C">
            <w:pPr>
              <w:tabs>
                <w:tab w:val="left" w:pos="4962"/>
              </w:tabs>
              <w:spacing w:before="60" w:after="60"/>
              <w:jc w:val="right"/>
              <w:rPr>
                <w:rFonts w:eastAsia="Times New Roman" w:cs="Arial"/>
                <w:szCs w:val="20"/>
              </w:rPr>
            </w:pPr>
          </w:p>
        </w:tc>
      </w:tr>
    </w:tbl>
    <w:p w:rsidR="00C0398C" w:rsidRPr="00ED2CA6" w:rsidRDefault="00C0398C" w:rsidP="00C0398C">
      <w:pPr>
        <w:spacing w:after="0"/>
        <w:rPr>
          <w:rFonts w:eastAsia="Times New Roman" w:cs="Arial"/>
          <w:szCs w:val="20"/>
        </w:rPr>
      </w:pPr>
      <w:r w:rsidRPr="00ED2CA6">
        <w:rPr>
          <w:rFonts w:eastAsia="Times New Roman" w:cs="Arial"/>
          <w:szCs w:val="20"/>
        </w:rPr>
        <w:t>*</w:t>
      </w:r>
      <w:r w:rsidRPr="00ED2CA6">
        <w:rPr>
          <w:rFonts w:eastAsia="Times New Roman" w:cs="Arial"/>
          <w:szCs w:val="20"/>
        </w:rPr>
        <w:tab/>
        <w:t xml:space="preserve">For compensated delivery the conversion factor </w:t>
      </w:r>
      <w:proofErr w:type="spellStart"/>
      <w:r w:rsidRPr="00ED2CA6">
        <w:rPr>
          <w:rFonts w:eastAsia="Times New Roman" w:cs="Arial"/>
          <w:szCs w:val="20"/>
        </w:rPr>
        <w:t>C</w:t>
      </w:r>
      <w:r w:rsidRPr="00ED2CA6">
        <w:rPr>
          <w:rFonts w:eastAsia="Times New Roman" w:cs="Arial"/>
          <w:szCs w:val="20"/>
          <w:vertAlign w:val="subscript"/>
        </w:rPr>
        <w:t>tlFD</w:t>
      </w:r>
      <w:proofErr w:type="spellEnd"/>
      <w:r w:rsidRPr="00ED2CA6">
        <w:rPr>
          <w:rFonts w:eastAsia="Times New Roman" w:cs="Arial"/>
          <w:szCs w:val="20"/>
        </w:rPr>
        <w:t xml:space="preserve"> must be set to unity.</w:t>
      </w:r>
    </w:p>
    <w:p w:rsidR="00C0398C" w:rsidRPr="00ED2CA6" w:rsidRDefault="00C0398C" w:rsidP="00ED2CA6">
      <w:pPr>
        <w:tabs>
          <w:tab w:val="left" w:leader="dot" w:pos="9214"/>
          <w:tab w:val="left" w:leader="dot" w:pos="14601"/>
        </w:tabs>
        <w:spacing w:before="240"/>
        <w:rPr>
          <w:rFonts w:eastAsia="Times New Roman" w:cs="Arial"/>
          <w:szCs w:val="20"/>
        </w:rPr>
      </w:pPr>
      <w:r w:rsidRPr="00ED2CA6">
        <w:rPr>
          <w:rFonts w:eastAsia="Times New Roman" w:cs="Arial"/>
          <w:szCs w:val="20"/>
        </w:rPr>
        <w:t xml:space="preserve">Inspector’s/certifier’s </w:t>
      </w:r>
      <w:r w:rsidRPr="00ED2CA6">
        <w:rPr>
          <w:rFonts w:eastAsia="Times New Roman" w:cs="Arial"/>
          <w:bCs/>
          <w:color w:val="000000"/>
          <w:szCs w:val="20"/>
        </w:rPr>
        <w:t>name</w:t>
      </w:r>
      <w:r w:rsidRPr="00ED2CA6">
        <w:rPr>
          <w:rFonts w:eastAsia="Times New Roman" w:cs="Arial"/>
          <w:bCs/>
          <w:color w:val="000000"/>
          <w:szCs w:val="20"/>
        </w:rPr>
        <w:tab/>
        <w:t>I</w:t>
      </w:r>
      <w:r w:rsidRPr="00ED2CA6">
        <w:rPr>
          <w:rFonts w:eastAsia="Times New Roman" w:cs="Arial"/>
          <w:szCs w:val="20"/>
        </w:rPr>
        <w:t>dentification number</w:t>
      </w: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bCs/>
          <w:color w:val="000000"/>
          <w:szCs w:val="20"/>
        </w:rPr>
      </w:pPr>
      <w:r w:rsidRPr="00ED2CA6">
        <w:rPr>
          <w:rFonts w:eastAsia="Times New Roman" w:cs="Arial"/>
          <w:bCs/>
          <w:color w:val="000000"/>
          <w:szCs w:val="20"/>
        </w:rPr>
        <w:t>Signature</w:t>
      </w:r>
      <w:r w:rsidRPr="00ED2CA6">
        <w:rPr>
          <w:rFonts w:eastAsia="Times New Roman" w:cs="Arial"/>
          <w:bCs/>
          <w:color w:val="000000"/>
          <w:szCs w:val="20"/>
        </w:rPr>
        <w:tab/>
      </w:r>
    </w:p>
    <w:p w:rsidR="00C0398C" w:rsidRPr="00ED2CA6" w:rsidRDefault="00C0398C" w:rsidP="00ED2CA6">
      <w:pPr>
        <w:tabs>
          <w:tab w:val="left" w:leader="dot" w:pos="14601"/>
        </w:tabs>
        <w:rPr>
          <w:rFonts w:eastAsia="Times New Roman" w:cs="Arial"/>
          <w:bCs/>
          <w:color w:val="000000"/>
          <w:szCs w:val="20"/>
        </w:rPr>
      </w:pPr>
      <w:r w:rsidRPr="00ED2CA6">
        <w:rPr>
          <w:rFonts w:eastAsia="Times New Roman" w:cs="Arial"/>
          <w:bCs/>
          <w:color w:val="000000"/>
          <w:szCs w:val="20"/>
        </w:rPr>
        <w:t>Comments</w:t>
      </w:r>
      <w:r w:rsidRPr="00ED2CA6">
        <w:rPr>
          <w:rFonts w:eastAsia="Times New Roman" w:cs="Arial"/>
          <w:bCs/>
          <w:color w:val="000000"/>
          <w:szCs w:val="20"/>
        </w:rPr>
        <w:tab/>
      </w:r>
    </w:p>
    <w:p w:rsidR="00051773" w:rsidRPr="00ED2CA6" w:rsidRDefault="00C0398C" w:rsidP="00ED2CA6">
      <w:pPr>
        <w:pStyle w:val="SubHeading"/>
        <w:tabs>
          <w:tab w:val="clear" w:pos="9000"/>
          <w:tab w:val="right" w:leader="dot" w:pos="14601"/>
        </w:tabs>
        <w:rPr>
          <w:sz w:val="20"/>
          <w:szCs w:val="20"/>
        </w:rPr>
        <w:sectPr w:rsidR="00051773" w:rsidRPr="00ED2CA6" w:rsidSect="00527AE8">
          <w:pgSz w:w="16840" w:h="11907" w:orient="landscape" w:code="9"/>
          <w:pgMar w:top="1440" w:right="1134" w:bottom="1418" w:left="1134" w:header="567" w:footer="709" w:gutter="0"/>
          <w:cols w:space="708"/>
          <w:docGrid w:linePitch="360"/>
        </w:sectPr>
      </w:pPr>
      <w:r w:rsidRPr="00ED2CA6">
        <w:rPr>
          <w:rFonts w:eastAsia="Times New Roman"/>
          <w:b w:val="0"/>
          <w:bCs/>
          <w:color w:val="000000"/>
          <w:sz w:val="20"/>
          <w:szCs w:val="20"/>
        </w:rPr>
        <w:tab/>
      </w:r>
      <w:r w:rsidR="000F2B05" w:rsidRPr="00ED2CA6">
        <w:rPr>
          <w:sz w:val="20"/>
          <w:szCs w:val="20"/>
        </w:rPr>
        <w:br w:type="page"/>
      </w:r>
      <w:bookmarkStart w:id="111" w:name="OLE_LINK4"/>
    </w:p>
    <w:bookmarkEnd w:id="111"/>
    <w:p w:rsidR="00527AE8" w:rsidRPr="00527AE8" w:rsidRDefault="00527AE8" w:rsidP="00527AE8">
      <w:pPr>
        <w:jc w:val="center"/>
        <w:rPr>
          <w:b/>
          <w:sz w:val="22"/>
        </w:rPr>
      </w:pPr>
      <w:r w:rsidRPr="00527AE8">
        <w:rPr>
          <w:b/>
          <w:sz w:val="22"/>
        </w:rPr>
        <w:t>Test Report 2 for the Verification or In-service Inspection of Consoles (clause 6)</w:t>
      </w:r>
    </w:p>
    <w:p w:rsidR="00527AE8" w:rsidRPr="00527AE8" w:rsidRDefault="00527AE8" w:rsidP="00527AE8"/>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94"/>
        <w:gridCol w:w="1276"/>
        <w:gridCol w:w="1275"/>
        <w:gridCol w:w="1276"/>
        <w:gridCol w:w="1276"/>
        <w:gridCol w:w="1276"/>
        <w:gridCol w:w="1134"/>
      </w:tblGrid>
      <w:tr w:rsidR="00527AE8" w:rsidRPr="00527AE8" w:rsidTr="00527AE8">
        <w:trPr>
          <w:cantSplit/>
        </w:trPr>
        <w:tc>
          <w:tcPr>
            <w:tcW w:w="7088" w:type="dxa"/>
            <w:gridSpan w:val="2"/>
            <w:vAlign w:val="center"/>
          </w:tcPr>
          <w:p w:rsidR="00527AE8" w:rsidRPr="00527AE8" w:rsidRDefault="00527AE8" w:rsidP="00527AE8">
            <w:r w:rsidRPr="00527AE8">
              <w:t>Does the dispenser communicate with the console?</w:t>
            </w:r>
          </w:p>
        </w:tc>
        <w:tc>
          <w:tcPr>
            <w:tcW w:w="2551" w:type="dxa"/>
            <w:gridSpan w:val="2"/>
            <w:tcMar>
              <w:left w:w="57" w:type="dxa"/>
              <w:right w:w="57" w:type="dxa"/>
            </w:tcMar>
            <w:vAlign w:val="center"/>
          </w:tcPr>
          <w:p w:rsidR="00527AE8" w:rsidRPr="00527AE8" w:rsidRDefault="00527AE8" w:rsidP="00527AE8">
            <w:pPr>
              <w:tabs>
                <w:tab w:val="left" w:pos="136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c>
          <w:tcPr>
            <w:tcW w:w="2552" w:type="dxa"/>
            <w:gridSpan w:val="2"/>
          </w:tcPr>
          <w:p w:rsidR="00527AE8" w:rsidRPr="00527AE8" w:rsidRDefault="00527AE8" w:rsidP="00527AE8">
            <w:pPr>
              <w:tabs>
                <w:tab w:val="left" w:pos="136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c>
          <w:tcPr>
            <w:tcW w:w="2410" w:type="dxa"/>
            <w:gridSpan w:val="2"/>
          </w:tcPr>
          <w:p w:rsidR="00527AE8" w:rsidRPr="00527AE8" w:rsidRDefault="00527AE8" w:rsidP="00527AE8">
            <w:pPr>
              <w:tabs>
                <w:tab w:val="left" w:pos="136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r>
      <w:tr w:rsidR="00527AE8" w:rsidRPr="00527AE8" w:rsidTr="00527AE8">
        <w:trPr>
          <w:cantSplit/>
        </w:trPr>
        <w:tc>
          <w:tcPr>
            <w:tcW w:w="7088" w:type="dxa"/>
            <w:gridSpan w:val="2"/>
            <w:shd w:val="clear" w:color="auto" w:fill="D9D9D9"/>
            <w:vAlign w:val="center"/>
          </w:tcPr>
          <w:p w:rsidR="00527AE8" w:rsidRPr="00527AE8" w:rsidRDefault="00527AE8" w:rsidP="00527AE8"/>
        </w:tc>
        <w:tc>
          <w:tcPr>
            <w:tcW w:w="1276" w:type="dxa"/>
            <w:tcMar>
              <w:left w:w="57" w:type="dxa"/>
              <w:right w:w="57" w:type="dxa"/>
            </w:tcMar>
            <w:vAlign w:val="center"/>
          </w:tcPr>
          <w:p w:rsidR="00527AE8" w:rsidRPr="00527AE8" w:rsidRDefault="00527AE8" w:rsidP="00527AE8">
            <w:r w:rsidRPr="00527AE8">
              <w:t>Dispenser</w:t>
            </w:r>
          </w:p>
        </w:tc>
        <w:tc>
          <w:tcPr>
            <w:tcW w:w="1275" w:type="dxa"/>
            <w:vAlign w:val="center"/>
          </w:tcPr>
          <w:p w:rsidR="00527AE8" w:rsidRPr="00527AE8" w:rsidRDefault="00527AE8" w:rsidP="00527AE8">
            <w:r w:rsidRPr="00527AE8">
              <w:t>Console</w:t>
            </w:r>
          </w:p>
        </w:tc>
        <w:tc>
          <w:tcPr>
            <w:tcW w:w="1276" w:type="dxa"/>
            <w:vAlign w:val="center"/>
          </w:tcPr>
          <w:p w:rsidR="00527AE8" w:rsidRPr="00527AE8" w:rsidRDefault="00527AE8" w:rsidP="00527AE8">
            <w:r w:rsidRPr="00527AE8">
              <w:t>Dispenser</w:t>
            </w:r>
          </w:p>
        </w:tc>
        <w:tc>
          <w:tcPr>
            <w:tcW w:w="1276" w:type="dxa"/>
            <w:vAlign w:val="center"/>
          </w:tcPr>
          <w:p w:rsidR="00527AE8" w:rsidRPr="00527AE8" w:rsidRDefault="00527AE8" w:rsidP="00527AE8">
            <w:r w:rsidRPr="00527AE8">
              <w:t>Console</w:t>
            </w:r>
          </w:p>
        </w:tc>
        <w:tc>
          <w:tcPr>
            <w:tcW w:w="1276" w:type="dxa"/>
            <w:vAlign w:val="center"/>
          </w:tcPr>
          <w:p w:rsidR="00527AE8" w:rsidRPr="00527AE8" w:rsidRDefault="00527AE8" w:rsidP="00527AE8">
            <w:r w:rsidRPr="00527AE8">
              <w:t>Dispenser</w:t>
            </w:r>
          </w:p>
        </w:tc>
        <w:tc>
          <w:tcPr>
            <w:tcW w:w="1134" w:type="dxa"/>
            <w:vAlign w:val="center"/>
          </w:tcPr>
          <w:p w:rsidR="00527AE8" w:rsidRPr="00527AE8" w:rsidRDefault="00527AE8" w:rsidP="00527AE8">
            <w:r w:rsidRPr="00527AE8">
              <w:t>Console</w:t>
            </w:r>
          </w:p>
        </w:tc>
      </w:tr>
      <w:tr w:rsidR="00527AE8" w:rsidRPr="00527AE8" w:rsidTr="00527AE8">
        <w:trPr>
          <w:cantSplit/>
        </w:trPr>
        <w:tc>
          <w:tcPr>
            <w:tcW w:w="2694" w:type="dxa"/>
            <w:vMerge w:val="restart"/>
            <w:vAlign w:val="center"/>
          </w:tcPr>
          <w:p w:rsidR="00527AE8" w:rsidRPr="00527AE8" w:rsidRDefault="00527AE8" w:rsidP="00527AE8">
            <w:r w:rsidRPr="00527AE8">
              <w:t xml:space="preserve">First transaction </w:t>
            </w:r>
          </w:p>
        </w:tc>
        <w:tc>
          <w:tcPr>
            <w:tcW w:w="4394" w:type="dxa"/>
            <w:vAlign w:val="center"/>
          </w:tcPr>
          <w:p w:rsidR="00527AE8" w:rsidRPr="00527AE8" w:rsidRDefault="00527AE8" w:rsidP="00527AE8">
            <w:r w:rsidRPr="00527AE8">
              <w:t>Dispenser number and nozzle identification</w:t>
            </w:r>
          </w:p>
        </w:tc>
        <w:tc>
          <w:tcPr>
            <w:tcW w:w="1276" w:type="dxa"/>
          </w:tcPr>
          <w:p w:rsidR="00527AE8" w:rsidRPr="00527AE8" w:rsidRDefault="00527AE8" w:rsidP="00527AE8"/>
        </w:tc>
        <w:tc>
          <w:tcPr>
            <w:tcW w:w="1275" w:type="dxa"/>
          </w:tcPr>
          <w:p w:rsidR="00527AE8" w:rsidRPr="00527AE8" w:rsidRDefault="00527AE8" w:rsidP="00527AE8"/>
        </w:tc>
        <w:tc>
          <w:tcPr>
            <w:tcW w:w="1276" w:type="dxa"/>
          </w:tcPr>
          <w:p w:rsidR="00527AE8" w:rsidRPr="00527AE8" w:rsidRDefault="00527AE8" w:rsidP="00527AE8"/>
        </w:tc>
        <w:tc>
          <w:tcPr>
            <w:tcW w:w="1276" w:type="dxa"/>
          </w:tcPr>
          <w:p w:rsidR="00527AE8" w:rsidRPr="00527AE8" w:rsidRDefault="00527AE8" w:rsidP="00527AE8"/>
        </w:tc>
        <w:tc>
          <w:tcPr>
            <w:tcW w:w="1276" w:type="dxa"/>
            <w:tcMar>
              <w:left w:w="57" w:type="dxa"/>
              <w:right w:w="57" w:type="dxa"/>
            </w:tcMar>
            <w:vAlign w:val="center"/>
          </w:tcPr>
          <w:p w:rsidR="00527AE8" w:rsidRPr="00527AE8" w:rsidRDefault="00527AE8" w:rsidP="00527AE8"/>
        </w:tc>
        <w:tc>
          <w:tcPr>
            <w:tcW w:w="1134" w:type="dxa"/>
            <w:vAlign w:val="center"/>
          </w:tcPr>
          <w:p w:rsidR="00527AE8" w:rsidRPr="00527AE8" w:rsidRDefault="00527AE8" w:rsidP="00527AE8"/>
        </w:tc>
      </w:tr>
      <w:tr w:rsidR="00527AE8" w:rsidRPr="00527AE8" w:rsidTr="00527AE8">
        <w:trPr>
          <w:cantSplit/>
        </w:trPr>
        <w:tc>
          <w:tcPr>
            <w:tcW w:w="2694" w:type="dxa"/>
            <w:vMerge/>
            <w:vAlign w:val="center"/>
          </w:tcPr>
          <w:p w:rsidR="00527AE8" w:rsidRPr="00527AE8" w:rsidRDefault="00527AE8" w:rsidP="00527AE8"/>
        </w:tc>
        <w:tc>
          <w:tcPr>
            <w:tcW w:w="4394" w:type="dxa"/>
            <w:vAlign w:val="center"/>
          </w:tcPr>
          <w:p w:rsidR="00527AE8" w:rsidRPr="00527AE8" w:rsidRDefault="00527AE8" w:rsidP="00527AE8">
            <w:r w:rsidRPr="00527AE8">
              <w:t>Price displayed</w:t>
            </w:r>
          </w:p>
        </w:tc>
        <w:tc>
          <w:tcPr>
            <w:tcW w:w="1276" w:type="dxa"/>
          </w:tcPr>
          <w:p w:rsidR="00527AE8" w:rsidRPr="00527AE8" w:rsidRDefault="00527AE8" w:rsidP="00527AE8"/>
        </w:tc>
        <w:tc>
          <w:tcPr>
            <w:tcW w:w="1275" w:type="dxa"/>
          </w:tcPr>
          <w:p w:rsidR="00527AE8" w:rsidRPr="00527AE8" w:rsidRDefault="00527AE8" w:rsidP="00527AE8"/>
        </w:tc>
        <w:tc>
          <w:tcPr>
            <w:tcW w:w="1276" w:type="dxa"/>
          </w:tcPr>
          <w:p w:rsidR="00527AE8" w:rsidRPr="00527AE8" w:rsidRDefault="00527AE8" w:rsidP="00527AE8"/>
        </w:tc>
        <w:tc>
          <w:tcPr>
            <w:tcW w:w="1276" w:type="dxa"/>
          </w:tcPr>
          <w:p w:rsidR="00527AE8" w:rsidRPr="00527AE8" w:rsidRDefault="00527AE8" w:rsidP="00527AE8"/>
        </w:tc>
        <w:tc>
          <w:tcPr>
            <w:tcW w:w="1276" w:type="dxa"/>
            <w:tcMar>
              <w:left w:w="57" w:type="dxa"/>
              <w:right w:w="57" w:type="dxa"/>
            </w:tcMar>
            <w:vAlign w:val="center"/>
          </w:tcPr>
          <w:p w:rsidR="00527AE8" w:rsidRPr="00527AE8" w:rsidRDefault="00527AE8" w:rsidP="00527AE8"/>
        </w:tc>
        <w:tc>
          <w:tcPr>
            <w:tcW w:w="1134" w:type="dxa"/>
            <w:vAlign w:val="center"/>
          </w:tcPr>
          <w:p w:rsidR="00527AE8" w:rsidRPr="00527AE8" w:rsidRDefault="00527AE8" w:rsidP="00527AE8"/>
        </w:tc>
      </w:tr>
      <w:tr w:rsidR="00527AE8" w:rsidRPr="00527AE8" w:rsidTr="00527AE8">
        <w:trPr>
          <w:cantSplit/>
        </w:trPr>
        <w:tc>
          <w:tcPr>
            <w:tcW w:w="2694" w:type="dxa"/>
            <w:vMerge/>
            <w:vAlign w:val="center"/>
          </w:tcPr>
          <w:p w:rsidR="00527AE8" w:rsidRPr="00527AE8" w:rsidRDefault="00527AE8" w:rsidP="00527AE8"/>
        </w:tc>
        <w:tc>
          <w:tcPr>
            <w:tcW w:w="4394" w:type="dxa"/>
            <w:vAlign w:val="center"/>
          </w:tcPr>
          <w:p w:rsidR="00527AE8" w:rsidRPr="00527AE8" w:rsidRDefault="00527AE8" w:rsidP="00527AE8">
            <w:r w:rsidRPr="00527AE8">
              <w:t>Volume displayed</w:t>
            </w:r>
          </w:p>
        </w:tc>
        <w:tc>
          <w:tcPr>
            <w:tcW w:w="1276" w:type="dxa"/>
          </w:tcPr>
          <w:p w:rsidR="00527AE8" w:rsidRPr="00527AE8" w:rsidRDefault="00527AE8" w:rsidP="00527AE8"/>
        </w:tc>
        <w:tc>
          <w:tcPr>
            <w:tcW w:w="1275" w:type="dxa"/>
          </w:tcPr>
          <w:p w:rsidR="00527AE8" w:rsidRPr="00527AE8" w:rsidRDefault="00527AE8" w:rsidP="00527AE8"/>
        </w:tc>
        <w:tc>
          <w:tcPr>
            <w:tcW w:w="1276" w:type="dxa"/>
          </w:tcPr>
          <w:p w:rsidR="00527AE8" w:rsidRPr="00527AE8" w:rsidRDefault="00527AE8" w:rsidP="00527AE8"/>
        </w:tc>
        <w:tc>
          <w:tcPr>
            <w:tcW w:w="1276" w:type="dxa"/>
          </w:tcPr>
          <w:p w:rsidR="00527AE8" w:rsidRPr="00527AE8" w:rsidRDefault="00527AE8" w:rsidP="00527AE8"/>
        </w:tc>
        <w:tc>
          <w:tcPr>
            <w:tcW w:w="1276" w:type="dxa"/>
            <w:tcMar>
              <w:left w:w="57" w:type="dxa"/>
              <w:right w:w="57" w:type="dxa"/>
            </w:tcMar>
            <w:vAlign w:val="center"/>
          </w:tcPr>
          <w:p w:rsidR="00527AE8" w:rsidRPr="00527AE8" w:rsidRDefault="00527AE8" w:rsidP="00527AE8"/>
        </w:tc>
        <w:tc>
          <w:tcPr>
            <w:tcW w:w="1134" w:type="dxa"/>
            <w:vAlign w:val="center"/>
          </w:tcPr>
          <w:p w:rsidR="00527AE8" w:rsidRPr="00527AE8" w:rsidRDefault="00527AE8" w:rsidP="00527AE8"/>
        </w:tc>
      </w:tr>
      <w:tr w:rsidR="00527AE8" w:rsidRPr="00527AE8" w:rsidTr="00527AE8">
        <w:trPr>
          <w:cantSplit/>
        </w:trPr>
        <w:tc>
          <w:tcPr>
            <w:tcW w:w="2694" w:type="dxa"/>
            <w:vMerge w:val="restart"/>
            <w:vAlign w:val="center"/>
          </w:tcPr>
          <w:p w:rsidR="00527AE8" w:rsidRPr="00527AE8" w:rsidRDefault="00527AE8" w:rsidP="00527AE8">
            <w:r w:rsidRPr="00527AE8">
              <w:t xml:space="preserve">Second transaction </w:t>
            </w:r>
            <w:r w:rsidRPr="00527AE8">
              <w:br/>
              <w:t>(if console supports stored transactions)</w:t>
            </w:r>
          </w:p>
        </w:tc>
        <w:tc>
          <w:tcPr>
            <w:tcW w:w="4394" w:type="dxa"/>
            <w:vAlign w:val="center"/>
          </w:tcPr>
          <w:p w:rsidR="00527AE8" w:rsidRPr="00527AE8" w:rsidRDefault="00527AE8" w:rsidP="00527AE8">
            <w:r w:rsidRPr="00527AE8">
              <w:t>Dispenser number and nozzle identification</w:t>
            </w:r>
          </w:p>
        </w:tc>
        <w:tc>
          <w:tcPr>
            <w:tcW w:w="1276" w:type="dxa"/>
          </w:tcPr>
          <w:p w:rsidR="00527AE8" w:rsidRPr="00527AE8" w:rsidRDefault="00527AE8" w:rsidP="00527AE8"/>
        </w:tc>
        <w:tc>
          <w:tcPr>
            <w:tcW w:w="1275" w:type="dxa"/>
          </w:tcPr>
          <w:p w:rsidR="00527AE8" w:rsidRPr="00527AE8" w:rsidRDefault="00527AE8" w:rsidP="00527AE8"/>
        </w:tc>
        <w:tc>
          <w:tcPr>
            <w:tcW w:w="1276" w:type="dxa"/>
          </w:tcPr>
          <w:p w:rsidR="00527AE8" w:rsidRPr="00527AE8" w:rsidRDefault="00527AE8" w:rsidP="00527AE8"/>
        </w:tc>
        <w:tc>
          <w:tcPr>
            <w:tcW w:w="1276" w:type="dxa"/>
          </w:tcPr>
          <w:p w:rsidR="00527AE8" w:rsidRPr="00527AE8" w:rsidRDefault="00527AE8" w:rsidP="00527AE8"/>
        </w:tc>
        <w:tc>
          <w:tcPr>
            <w:tcW w:w="1276" w:type="dxa"/>
            <w:tcMar>
              <w:left w:w="57" w:type="dxa"/>
              <w:right w:w="57" w:type="dxa"/>
            </w:tcMar>
            <w:vAlign w:val="center"/>
          </w:tcPr>
          <w:p w:rsidR="00527AE8" w:rsidRPr="00527AE8" w:rsidRDefault="00527AE8" w:rsidP="00527AE8"/>
        </w:tc>
        <w:tc>
          <w:tcPr>
            <w:tcW w:w="1134" w:type="dxa"/>
            <w:vAlign w:val="center"/>
          </w:tcPr>
          <w:p w:rsidR="00527AE8" w:rsidRPr="00527AE8" w:rsidRDefault="00527AE8" w:rsidP="00527AE8"/>
        </w:tc>
      </w:tr>
      <w:tr w:rsidR="00527AE8" w:rsidRPr="00527AE8" w:rsidTr="00527AE8">
        <w:trPr>
          <w:cantSplit/>
        </w:trPr>
        <w:tc>
          <w:tcPr>
            <w:tcW w:w="2694" w:type="dxa"/>
            <w:vMerge/>
            <w:vAlign w:val="center"/>
          </w:tcPr>
          <w:p w:rsidR="00527AE8" w:rsidRPr="00527AE8" w:rsidRDefault="00527AE8" w:rsidP="00527AE8"/>
        </w:tc>
        <w:tc>
          <w:tcPr>
            <w:tcW w:w="4394" w:type="dxa"/>
            <w:vAlign w:val="center"/>
          </w:tcPr>
          <w:p w:rsidR="00527AE8" w:rsidRPr="00527AE8" w:rsidRDefault="00527AE8" w:rsidP="00527AE8">
            <w:r w:rsidRPr="00527AE8">
              <w:t>Price displayed</w:t>
            </w:r>
          </w:p>
        </w:tc>
        <w:tc>
          <w:tcPr>
            <w:tcW w:w="1276" w:type="dxa"/>
          </w:tcPr>
          <w:p w:rsidR="00527AE8" w:rsidRPr="00527AE8" w:rsidRDefault="00527AE8" w:rsidP="00527AE8"/>
        </w:tc>
        <w:tc>
          <w:tcPr>
            <w:tcW w:w="1275" w:type="dxa"/>
          </w:tcPr>
          <w:p w:rsidR="00527AE8" w:rsidRPr="00527AE8" w:rsidRDefault="00527AE8" w:rsidP="00527AE8"/>
        </w:tc>
        <w:tc>
          <w:tcPr>
            <w:tcW w:w="1276" w:type="dxa"/>
          </w:tcPr>
          <w:p w:rsidR="00527AE8" w:rsidRPr="00527AE8" w:rsidRDefault="00527AE8" w:rsidP="00527AE8"/>
        </w:tc>
        <w:tc>
          <w:tcPr>
            <w:tcW w:w="1276" w:type="dxa"/>
          </w:tcPr>
          <w:p w:rsidR="00527AE8" w:rsidRPr="00527AE8" w:rsidRDefault="00527AE8" w:rsidP="00527AE8"/>
        </w:tc>
        <w:tc>
          <w:tcPr>
            <w:tcW w:w="1276" w:type="dxa"/>
            <w:tcMar>
              <w:left w:w="57" w:type="dxa"/>
              <w:right w:w="57" w:type="dxa"/>
            </w:tcMar>
            <w:vAlign w:val="center"/>
          </w:tcPr>
          <w:p w:rsidR="00527AE8" w:rsidRPr="00527AE8" w:rsidRDefault="00527AE8" w:rsidP="00527AE8"/>
        </w:tc>
        <w:tc>
          <w:tcPr>
            <w:tcW w:w="1134" w:type="dxa"/>
            <w:vAlign w:val="center"/>
          </w:tcPr>
          <w:p w:rsidR="00527AE8" w:rsidRPr="00527AE8" w:rsidRDefault="00527AE8" w:rsidP="00527AE8"/>
        </w:tc>
      </w:tr>
      <w:tr w:rsidR="00527AE8" w:rsidRPr="00527AE8" w:rsidTr="00527AE8">
        <w:trPr>
          <w:cantSplit/>
        </w:trPr>
        <w:tc>
          <w:tcPr>
            <w:tcW w:w="2694" w:type="dxa"/>
            <w:vMerge/>
            <w:vAlign w:val="center"/>
          </w:tcPr>
          <w:p w:rsidR="00527AE8" w:rsidRPr="00527AE8" w:rsidRDefault="00527AE8" w:rsidP="00527AE8"/>
        </w:tc>
        <w:tc>
          <w:tcPr>
            <w:tcW w:w="4394" w:type="dxa"/>
            <w:vAlign w:val="center"/>
          </w:tcPr>
          <w:p w:rsidR="00527AE8" w:rsidRPr="00527AE8" w:rsidRDefault="00527AE8" w:rsidP="00527AE8">
            <w:r w:rsidRPr="00527AE8">
              <w:t>Volume displayed</w:t>
            </w:r>
          </w:p>
        </w:tc>
        <w:tc>
          <w:tcPr>
            <w:tcW w:w="1276" w:type="dxa"/>
          </w:tcPr>
          <w:p w:rsidR="00527AE8" w:rsidRPr="00527AE8" w:rsidRDefault="00527AE8" w:rsidP="00527AE8"/>
        </w:tc>
        <w:tc>
          <w:tcPr>
            <w:tcW w:w="1275" w:type="dxa"/>
          </w:tcPr>
          <w:p w:rsidR="00527AE8" w:rsidRPr="00527AE8" w:rsidRDefault="00527AE8" w:rsidP="00527AE8"/>
        </w:tc>
        <w:tc>
          <w:tcPr>
            <w:tcW w:w="1276" w:type="dxa"/>
          </w:tcPr>
          <w:p w:rsidR="00527AE8" w:rsidRPr="00527AE8" w:rsidRDefault="00527AE8" w:rsidP="00527AE8"/>
        </w:tc>
        <w:tc>
          <w:tcPr>
            <w:tcW w:w="1276" w:type="dxa"/>
          </w:tcPr>
          <w:p w:rsidR="00527AE8" w:rsidRPr="00527AE8" w:rsidRDefault="00527AE8" w:rsidP="00527AE8"/>
        </w:tc>
        <w:tc>
          <w:tcPr>
            <w:tcW w:w="1276" w:type="dxa"/>
            <w:tcMar>
              <w:left w:w="57" w:type="dxa"/>
              <w:right w:w="57" w:type="dxa"/>
            </w:tcMar>
            <w:vAlign w:val="center"/>
          </w:tcPr>
          <w:p w:rsidR="00527AE8" w:rsidRPr="00527AE8" w:rsidRDefault="00527AE8" w:rsidP="00527AE8"/>
        </w:tc>
        <w:tc>
          <w:tcPr>
            <w:tcW w:w="1134" w:type="dxa"/>
            <w:vAlign w:val="center"/>
          </w:tcPr>
          <w:p w:rsidR="00527AE8" w:rsidRPr="00527AE8" w:rsidRDefault="00527AE8" w:rsidP="00527AE8"/>
        </w:tc>
      </w:tr>
      <w:tr w:rsidR="00527AE8" w:rsidRPr="00527AE8" w:rsidTr="00527AE8">
        <w:trPr>
          <w:cantSplit/>
        </w:trPr>
        <w:tc>
          <w:tcPr>
            <w:tcW w:w="7088" w:type="dxa"/>
            <w:gridSpan w:val="2"/>
            <w:vAlign w:val="center"/>
          </w:tcPr>
          <w:p w:rsidR="00527AE8" w:rsidRPr="00527AE8" w:rsidRDefault="00527AE8" w:rsidP="00527AE8">
            <w:r w:rsidRPr="00527AE8">
              <w:t>Is the first transaction stored and displayed correctly</w:t>
            </w:r>
          </w:p>
        </w:tc>
        <w:tc>
          <w:tcPr>
            <w:tcW w:w="2551" w:type="dxa"/>
            <w:gridSpan w:val="2"/>
            <w:vAlign w:val="center"/>
          </w:tcPr>
          <w:p w:rsidR="00527AE8" w:rsidRPr="00527AE8" w:rsidRDefault="00527AE8" w:rsidP="00527AE8">
            <w:pPr>
              <w:tabs>
                <w:tab w:val="left" w:pos="1309"/>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c>
          <w:tcPr>
            <w:tcW w:w="2552" w:type="dxa"/>
            <w:gridSpan w:val="2"/>
          </w:tcPr>
          <w:p w:rsidR="00527AE8" w:rsidRPr="00527AE8" w:rsidRDefault="00527AE8" w:rsidP="00527AE8">
            <w:pPr>
              <w:tabs>
                <w:tab w:val="left" w:pos="131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c>
          <w:tcPr>
            <w:tcW w:w="2410" w:type="dxa"/>
            <w:gridSpan w:val="2"/>
            <w:tcMar>
              <w:left w:w="57" w:type="dxa"/>
              <w:right w:w="57" w:type="dxa"/>
            </w:tcMar>
          </w:tcPr>
          <w:p w:rsidR="00527AE8" w:rsidRPr="00527AE8" w:rsidRDefault="00527AE8" w:rsidP="00527AE8">
            <w:pPr>
              <w:tabs>
                <w:tab w:val="left" w:pos="1360"/>
              </w:tabs>
              <w:rPr>
                <w:b/>
              </w:rPr>
            </w:pPr>
            <w:r w:rsidRPr="00527AE8">
              <w:rPr>
                <w:b/>
              </w:rPr>
              <w:sym w:font="Wingdings" w:char="F06F"/>
            </w:r>
            <w:r w:rsidRPr="00527AE8">
              <w:rPr>
                <w:b/>
              </w:rPr>
              <w:t xml:space="preserve"> Yes </w:t>
            </w:r>
            <w:r w:rsidRPr="00527AE8">
              <w:rPr>
                <w:b/>
              </w:rPr>
              <w:tab/>
            </w:r>
            <w:r w:rsidRPr="00527AE8">
              <w:rPr>
                <w:b/>
              </w:rPr>
              <w:sym w:font="Wingdings" w:char="F06F"/>
            </w:r>
            <w:r w:rsidRPr="00527AE8">
              <w:rPr>
                <w:b/>
              </w:rPr>
              <w:t xml:space="preserve"> No</w:t>
            </w:r>
          </w:p>
        </w:tc>
      </w:tr>
      <w:tr w:rsidR="00527AE8" w:rsidRPr="00527AE8" w:rsidTr="00527AE8">
        <w:trPr>
          <w:cantSplit/>
        </w:trPr>
        <w:tc>
          <w:tcPr>
            <w:tcW w:w="7088" w:type="dxa"/>
            <w:gridSpan w:val="2"/>
            <w:vAlign w:val="center"/>
          </w:tcPr>
          <w:p w:rsidR="00527AE8" w:rsidRPr="00527AE8" w:rsidRDefault="00527AE8" w:rsidP="00527AE8">
            <w:pPr>
              <w:rPr>
                <w:b/>
              </w:rPr>
            </w:pPr>
            <w:r w:rsidRPr="00527AE8">
              <w:rPr>
                <w:b/>
                <w:bCs/>
              </w:rPr>
              <w:t>Overall result</w:t>
            </w:r>
          </w:p>
        </w:tc>
        <w:tc>
          <w:tcPr>
            <w:tcW w:w="7513" w:type="dxa"/>
            <w:gridSpan w:val="6"/>
            <w:tcMar>
              <w:left w:w="57" w:type="dxa"/>
              <w:right w:w="57" w:type="dxa"/>
            </w:tcMar>
            <w:vAlign w:val="center"/>
          </w:tcPr>
          <w:p w:rsidR="00527AE8" w:rsidRPr="00527AE8" w:rsidRDefault="00527AE8" w:rsidP="00527AE8">
            <w:pPr>
              <w:tabs>
                <w:tab w:val="left" w:pos="1360"/>
                <w:tab w:val="left" w:pos="2636"/>
              </w:tabs>
              <w:rPr>
                <w:b/>
              </w:rPr>
            </w:pPr>
            <w:r w:rsidRPr="00527AE8">
              <w:rPr>
                <w:b/>
              </w:rPr>
              <w:sym w:font="Wingdings" w:char="F06F"/>
            </w:r>
            <w:r w:rsidRPr="00527AE8">
              <w:rPr>
                <w:b/>
              </w:rPr>
              <w:t xml:space="preserve"> Pass</w:t>
            </w:r>
            <w:r w:rsidRPr="00527AE8">
              <w:rPr>
                <w:b/>
              </w:rPr>
              <w:tab/>
            </w:r>
            <w:r w:rsidRPr="00527AE8">
              <w:rPr>
                <w:b/>
              </w:rPr>
              <w:sym w:font="Wingdings" w:char="F06F"/>
            </w:r>
            <w:r w:rsidRPr="00527AE8">
              <w:rPr>
                <w:b/>
              </w:rPr>
              <w:t xml:space="preserve"> Fail</w:t>
            </w:r>
            <w:r w:rsidRPr="00527AE8">
              <w:rPr>
                <w:b/>
              </w:rPr>
              <w:tab/>
            </w:r>
            <w:r w:rsidRPr="00527AE8">
              <w:rPr>
                <w:b/>
              </w:rPr>
              <w:sym w:font="Wingdings" w:char="F06F"/>
            </w:r>
            <w:r w:rsidRPr="00527AE8">
              <w:rPr>
                <w:b/>
              </w:rPr>
              <w:t xml:space="preserve"> </w:t>
            </w:r>
            <w:r w:rsidR="00864D7E">
              <w:rPr>
                <w:b/>
              </w:rPr>
              <w:t>N/A</w:t>
            </w:r>
          </w:p>
        </w:tc>
      </w:tr>
    </w:tbl>
    <w:p w:rsidR="00DC114F" w:rsidRDefault="00DC114F">
      <w:pPr>
        <w:sectPr w:rsidR="00DC114F" w:rsidSect="00527AE8">
          <w:headerReference w:type="default" r:id="rId18"/>
          <w:pgSz w:w="16840" w:h="11907" w:orient="landscape" w:code="9"/>
          <w:pgMar w:top="1440" w:right="1134" w:bottom="1418" w:left="1134" w:header="567" w:footer="709" w:gutter="0"/>
          <w:cols w:space="708"/>
          <w:docGrid w:linePitch="360"/>
        </w:sectPr>
      </w:pPr>
    </w:p>
    <w:p w:rsidR="00FA2A45" w:rsidRPr="00650B30" w:rsidRDefault="00ED2CA6" w:rsidP="00D525E9">
      <w:pPr>
        <w:pStyle w:val="AppendixHeading1"/>
        <w:ind w:left="0" w:firstLine="0"/>
        <w:rPr>
          <w:caps w:val="0"/>
        </w:rPr>
      </w:pPr>
      <w:r>
        <w:br/>
      </w:r>
      <w:bookmarkStart w:id="112" w:name="_Toc404343390"/>
      <w:r w:rsidRPr="00A20F16">
        <w:t>C</w:t>
      </w:r>
      <w:r w:rsidR="00A20F16" w:rsidRPr="00650B30">
        <w:t>onversion Factors for Density, Temperature and Pressure</w:t>
      </w:r>
      <w:r w:rsidR="00A20F16">
        <w:rPr>
          <w:caps w:val="0"/>
        </w:rPr>
        <w:t xml:space="preserve"> </w:t>
      </w:r>
      <w:bookmarkEnd w:id="112"/>
    </w:p>
    <w:p w:rsidR="00ED2CA6" w:rsidRPr="00ED2CA6" w:rsidRDefault="00ED2CA6" w:rsidP="00ED2CA6">
      <w:r w:rsidRPr="00ED2CA6">
        <w:t>Due to the nature of LPG with its significant expansion and contraction due to temperature and corresponding pressure, it is necessary to consider the temperature and pressure of LPG whenever comparing volume measurements.</w:t>
      </w:r>
    </w:p>
    <w:p w:rsidR="00ED2CA6" w:rsidRPr="00ED2CA6" w:rsidRDefault="00ED2CA6" w:rsidP="00ED2CA6">
      <w:r w:rsidRPr="00ED2CA6">
        <w:t>This section gives procedures and examples showing how to obtain the conversion factors for the effect of temperature and pressure on LPG in order to convert the measured volume at operating conditions to a volume at base conditions.</w:t>
      </w:r>
    </w:p>
    <w:p w:rsidR="00ED2CA6" w:rsidRPr="00ED2CA6" w:rsidRDefault="00ED2CA6" w:rsidP="00ED2CA6">
      <w:r w:rsidRPr="00ED2CA6">
        <w:t>Theoretically, all conversions should be applied to all measurements but in practice some may be ignored depending on the conditions. For example, if the temperature of the liquid is the same in both the proving device and in the flowmeter-under-test, the conversion factor for the change in volume due to temperature need not be applied.</w:t>
      </w:r>
    </w:p>
    <w:p w:rsidR="00FA2A45" w:rsidRPr="00ED2CA6" w:rsidRDefault="00ED2CA6" w:rsidP="003439FC">
      <w:pPr>
        <w:pStyle w:val="AppendixHeading2"/>
      </w:pPr>
      <w:r w:rsidRPr="00ED2CA6">
        <w:t>Density</w:t>
      </w:r>
    </w:p>
    <w:p w:rsidR="00ED2CA6" w:rsidRPr="00ED2CA6" w:rsidRDefault="00ED2CA6" w:rsidP="00ED2CA6">
      <w:r w:rsidRPr="00ED2CA6">
        <w:t>In order to perform various other conversions and calculations associated with the measurement of LPG quantities, the density of LPG at 15</w:t>
      </w:r>
      <w:r w:rsidR="000F0556">
        <w:t xml:space="preserve"> </w:t>
      </w:r>
      <w:proofErr w:type="spellStart"/>
      <w:r w:rsidRPr="00ED2CA6">
        <w:rPr>
          <w:vertAlign w:val="superscript"/>
        </w:rPr>
        <w:t>o</w:t>
      </w:r>
      <w:r w:rsidRPr="00ED2CA6">
        <w:t>C</w:t>
      </w:r>
      <w:proofErr w:type="spellEnd"/>
      <w:r w:rsidRPr="00ED2CA6">
        <w:t xml:space="preserve"> is required. For this purpose an LPG hydrometer pressure vessel is used in accordance with international standard ISO 3993.</w:t>
      </w:r>
    </w:p>
    <w:p w:rsidR="00ED2CA6" w:rsidRPr="00ED2CA6" w:rsidRDefault="00ED2CA6" w:rsidP="00ED2CA6">
      <w:r w:rsidRPr="00ED2CA6">
        <w:t>In practice the measurement of LPG density is seldom carried out at 15</w:t>
      </w:r>
      <w:r w:rsidR="000F0556">
        <w:t xml:space="preserve"> </w:t>
      </w:r>
      <w:proofErr w:type="spellStart"/>
      <w:r w:rsidRPr="00ED2CA6">
        <w:rPr>
          <w:vertAlign w:val="superscript"/>
        </w:rPr>
        <w:t>o</w:t>
      </w:r>
      <w:r w:rsidRPr="00ED2CA6">
        <w:t>C</w:t>
      </w:r>
      <w:proofErr w:type="spellEnd"/>
      <w:r w:rsidRPr="00ED2CA6">
        <w:t xml:space="preserve"> and as such, ASTM–IP–API Table 53 is used for converting the measured density at observed temperature to density at 15</w:t>
      </w:r>
      <w:r w:rsidR="000F0556">
        <w:t xml:space="preserve"> </w:t>
      </w:r>
      <w:proofErr w:type="spellStart"/>
      <w:r w:rsidRPr="00ED2CA6">
        <w:rPr>
          <w:vertAlign w:val="superscript"/>
        </w:rPr>
        <w:t>o</w:t>
      </w:r>
      <w:r w:rsidRPr="00ED2CA6">
        <w:t>C.</w:t>
      </w:r>
      <w:proofErr w:type="spellEnd"/>
      <w:r w:rsidRPr="00ED2CA6">
        <w:t xml:space="preserve"> It is used as follows.</w:t>
      </w:r>
    </w:p>
    <w:p w:rsidR="00ED2CA6" w:rsidRPr="00ED2CA6" w:rsidRDefault="00ED2CA6" w:rsidP="00ED2CA6">
      <w:pPr>
        <w:rPr>
          <w:bCs/>
        </w:rPr>
      </w:pPr>
      <w:r w:rsidRPr="00ED2CA6">
        <w:t xml:space="preserve">Consider that the certified hydrometer gives an observed density of 0.505 kg/L, after applying any correction specified in the measurement report for the traceable hydrometer. </w:t>
      </w:r>
      <w:r w:rsidRPr="00ED2CA6">
        <w:rPr>
          <w:bCs/>
        </w:rPr>
        <w:t>Suppose that the observed density of LPG using the hydrometer pressure vessel was determined at a temperature of 25</w:t>
      </w:r>
      <w:r w:rsidR="000F0556">
        <w:rPr>
          <w:bCs/>
        </w:rPr>
        <w:t xml:space="preserve"> </w:t>
      </w:r>
      <w:proofErr w:type="spellStart"/>
      <w:r w:rsidRPr="00ED2CA6">
        <w:rPr>
          <w:bCs/>
          <w:vertAlign w:val="superscript"/>
        </w:rPr>
        <w:t>o</w:t>
      </w:r>
      <w:r w:rsidRPr="00ED2CA6">
        <w:rPr>
          <w:bCs/>
        </w:rPr>
        <w:t>C</w:t>
      </w:r>
      <w:proofErr w:type="spellEnd"/>
      <w:r w:rsidRPr="00ED2CA6">
        <w:rPr>
          <w:bCs/>
        </w:rPr>
        <w:t>, then using the table the density of LPG at 15</w:t>
      </w:r>
      <w:r w:rsidR="000F0556">
        <w:rPr>
          <w:bCs/>
        </w:rPr>
        <w:t xml:space="preserve"> </w:t>
      </w:r>
      <w:proofErr w:type="spellStart"/>
      <w:r w:rsidRPr="00ED2CA6">
        <w:rPr>
          <w:bCs/>
          <w:vertAlign w:val="superscript"/>
        </w:rPr>
        <w:t>o</w:t>
      </w:r>
      <w:r w:rsidRPr="00ED2CA6">
        <w:rPr>
          <w:bCs/>
        </w:rPr>
        <w:t>C</w:t>
      </w:r>
      <w:proofErr w:type="spellEnd"/>
      <w:r w:rsidRPr="00ED2CA6">
        <w:rPr>
          <w:bCs/>
        </w:rPr>
        <w:t xml:space="preserve"> is 0.520 kg/L; obtained at the intersection of the column for observed density 0.505 and the row for temperature 25</w:t>
      </w:r>
      <w:r w:rsidR="000F0556">
        <w:rPr>
          <w:bCs/>
        </w:rPr>
        <w:t xml:space="preserve"> </w:t>
      </w:r>
      <w:proofErr w:type="spellStart"/>
      <w:r w:rsidRPr="00ED2CA6">
        <w:rPr>
          <w:bCs/>
          <w:vertAlign w:val="superscript"/>
        </w:rPr>
        <w:t>o</w:t>
      </w:r>
      <w:r w:rsidRPr="00ED2CA6">
        <w:rPr>
          <w:bCs/>
        </w:rPr>
        <w:t>C.</w:t>
      </w:r>
      <w:proofErr w:type="spellEnd"/>
    </w:p>
    <w:p w:rsidR="00ED2CA6" w:rsidRPr="00ED2CA6" w:rsidRDefault="00ED2CA6" w:rsidP="00650B30">
      <w:pPr>
        <w:ind w:left="709" w:hanging="709"/>
        <w:rPr>
          <w:bCs/>
        </w:rPr>
      </w:pPr>
      <w:r w:rsidRPr="00ED2CA6">
        <w:rPr>
          <w:bCs/>
        </w:rPr>
        <w:t>Note:</w:t>
      </w:r>
      <w:r w:rsidRPr="00ED2CA6">
        <w:rPr>
          <w:bCs/>
        </w:rPr>
        <w:tab/>
        <w:t>There is a negligible difference between hydrometers marked in specific gravity 60/60</w:t>
      </w:r>
      <w:r w:rsidRPr="00ED2CA6">
        <w:rPr>
          <w:bCs/>
        </w:rPr>
        <w:sym w:font="Symbol" w:char="F0B0"/>
      </w:r>
      <w:r w:rsidRPr="00ED2CA6">
        <w:rPr>
          <w:bCs/>
        </w:rPr>
        <w:t>F and those marked with density at 15</w:t>
      </w:r>
      <w:r w:rsidRPr="00ED2CA6">
        <w:rPr>
          <w:bCs/>
          <w:vertAlign w:val="superscript"/>
        </w:rPr>
        <w:t>o</w:t>
      </w:r>
      <w:r w:rsidRPr="00ED2CA6">
        <w:rPr>
          <w:bCs/>
        </w:rPr>
        <w:t xml:space="preserve">C, for which </w:t>
      </w:r>
      <w:r w:rsidRPr="00ED2CA6">
        <w:t xml:space="preserve">ASTM–IP–API </w:t>
      </w:r>
      <w:r w:rsidRPr="00ED2CA6">
        <w:rPr>
          <w:bCs/>
        </w:rPr>
        <w:t>Table 21 can be used.</w:t>
      </w:r>
    </w:p>
    <w:p w:rsidR="00ED2CA6" w:rsidRPr="00ED2CA6" w:rsidRDefault="00ED2CA6" w:rsidP="00ED2CA6">
      <w:pPr>
        <w:pStyle w:val="AppendixHeading2"/>
      </w:pPr>
      <w:r w:rsidRPr="00ED2CA6">
        <w:t>Temperature</w:t>
      </w:r>
    </w:p>
    <w:p w:rsidR="00ED2CA6" w:rsidRPr="00ED2CA6" w:rsidRDefault="00ED2CA6" w:rsidP="00ED2CA6">
      <w:r w:rsidRPr="00ED2CA6">
        <w:t xml:space="preserve">Volumes at different temperatures must either be converted to a common temperature, or as recommended by standards, converted to base temperature before comparing the volumes measured. The conversion factor, </w:t>
      </w:r>
      <w:proofErr w:type="spellStart"/>
      <w:r w:rsidRPr="00ED2CA6">
        <w:t>C</w:t>
      </w:r>
      <w:r w:rsidRPr="00ED2CA6">
        <w:rPr>
          <w:vertAlign w:val="subscript"/>
        </w:rPr>
        <w:t>tl</w:t>
      </w:r>
      <w:proofErr w:type="spellEnd"/>
      <w:r w:rsidRPr="00ED2CA6">
        <w:t>, is used for converting the volume at operating temperature to a volume at 15</w:t>
      </w:r>
      <w:r w:rsidR="000F0556">
        <w:t xml:space="preserve"> </w:t>
      </w:r>
      <w:proofErr w:type="spellStart"/>
      <w:r w:rsidRPr="00ED2CA6">
        <w:rPr>
          <w:vertAlign w:val="superscript"/>
        </w:rPr>
        <w:t>o</w:t>
      </w:r>
      <w:r w:rsidRPr="00ED2CA6">
        <w:t>C</w:t>
      </w:r>
      <w:proofErr w:type="spellEnd"/>
      <w:r w:rsidRPr="00ED2CA6">
        <w:t>, and is obtained using ASTM–IP–API Table 54. It is used as follows.</w:t>
      </w:r>
    </w:p>
    <w:p w:rsidR="00ED2CA6" w:rsidRPr="00ED2CA6" w:rsidRDefault="00ED2CA6" w:rsidP="00ED2CA6">
      <w:r w:rsidRPr="00ED2CA6">
        <w:t>Consider that the temperature of LPG is 25</w:t>
      </w:r>
      <w:r w:rsidR="000F0556">
        <w:t xml:space="preserve"> </w:t>
      </w:r>
      <w:r w:rsidRPr="00ED2CA6">
        <w:sym w:font="Symbol" w:char="F0B0"/>
      </w:r>
      <w:r w:rsidRPr="00ED2CA6">
        <w:t>C, and using the hydrometer pressure vessel the density of LPG at 15</w:t>
      </w:r>
      <w:r w:rsidR="000F0556">
        <w:t xml:space="preserve"> </w:t>
      </w:r>
      <w:r w:rsidRPr="00ED2CA6">
        <w:sym w:font="Symbol" w:char="F0B0"/>
      </w:r>
      <w:r w:rsidRPr="00ED2CA6">
        <w:t xml:space="preserve">C was calculated to be 0.520 kg/L, then using the table the volume conversion factor </w:t>
      </w:r>
      <w:proofErr w:type="spellStart"/>
      <w:r w:rsidRPr="00ED2CA6">
        <w:t>C</w:t>
      </w:r>
      <w:r w:rsidRPr="00ED2CA6">
        <w:rPr>
          <w:vertAlign w:val="subscript"/>
        </w:rPr>
        <w:t>tl</w:t>
      </w:r>
      <w:proofErr w:type="spellEnd"/>
      <w:r w:rsidRPr="00ED2CA6">
        <w:t> = 0.972; obtained at the intersection of the column for density 0.520 and the row for the observed temperature 25</w:t>
      </w:r>
      <w:r w:rsidR="000F0556">
        <w:t xml:space="preserve"> </w:t>
      </w:r>
      <w:proofErr w:type="spellStart"/>
      <w:r w:rsidRPr="00ED2CA6">
        <w:rPr>
          <w:vertAlign w:val="superscript"/>
        </w:rPr>
        <w:t>o</w:t>
      </w:r>
      <w:r w:rsidRPr="00ED2CA6">
        <w:t>C.</w:t>
      </w:r>
      <w:proofErr w:type="spellEnd"/>
    </w:p>
    <w:p w:rsidR="00ED2CA6" w:rsidRPr="00ED2CA6" w:rsidRDefault="00ED2CA6" w:rsidP="00ED2CA6">
      <w:pPr>
        <w:pStyle w:val="AppendixHeading2"/>
      </w:pPr>
      <w:r w:rsidRPr="00ED2CA6">
        <w:t>Pressure</w:t>
      </w:r>
    </w:p>
    <w:p w:rsidR="00ED2CA6" w:rsidRPr="00ED2CA6" w:rsidRDefault="00ED2CA6" w:rsidP="00ED2CA6">
      <w:r w:rsidRPr="00ED2CA6">
        <w:t>Volumes at different pressures must either be converted to a common pressure, or as recommended by standards, converted to base pressure before comparing the volumes measured. The conversion factor C</w:t>
      </w:r>
      <w:r w:rsidRPr="00ED2CA6">
        <w:rPr>
          <w:vertAlign w:val="subscript"/>
        </w:rPr>
        <w:t>pl</w:t>
      </w:r>
      <w:r w:rsidRPr="00ED2CA6">
        <w:t xml:space="preserve"> is used for converting the volume at operating pressure to a volume at base pressure, and is given by the following equation:</w:t>
      </w:r>
    </w:p>
    <w:p w:rsidR="00ED2CA6" w:rsidRPr="00ED2CA6" w:rsidRDefault="00ED2CA6" w:rsidP="00ED2CA6">
      <w:pPr>
        <w:jc w:val="center"/>
      </w:pPr>
      <w:r w:rsidRPr="00ED2CA6">
        <w:t>C</w:t>
      </w:r>
      <w:r w:rsidRPr="00ED2CA6">
        <w:rPr>
          <w:vertAlign w:val="subscript"/>
        </w:rPr>
        <w:t>pl</w:t>
      </w:r>
      <w:r w:rsidRPr="00ED2CA6">
        <w:t xml:space="preserve"> = 1/[1 – (F </w:t>
      </w:r>
      <w:r w:rsidRPr="00ED2CA6">
        <w:sym w:font="Symbol" w:char="F0B4"/>
      </w:r>
      <w:r w:rsidRPr="00ED2CA6">
        <w:t xml:space="preserve"> </w:t>
      </w:r>
      <w:proofErr w:type="spellStart"/>
      <w:r w:rsidRPr="00ED2CA6">
        <w:t>D</w:t>
      </w:r>
      <w:r w:rsidRPr="00ED2CA6">
        <w:rPr>
          <w:vertAlign w:val="subscript"/>
        </w:rPr>
        <w:t>p</w:t>
      </w:r>
      <w:proofErr w:type="spellEnd"/>
      <w:r w:rsidRPr="00ED2CA6">
        <w:t>)]</w:t>
      </w:r>
    </w:p>
    <w:p w:rsidR="00ED2CA6" w:rsidRPr="00ED2CA6" w:rsidRDefault="00ED2CA6" w:rsidP="00ED2CA6">
      <w:r w:rsidRPr="00ED2CA6">
        <w:t>where:</w:t>
      </w:r>
    </w:p>
    <w:p w:rsidR="00ED2CA6" w:rsidRPr="00ED2CA6" w:rsidRDefault="00ED2CA6" w:rsidP="00ED2CA6">
      <w:pPr>
        <w:ind w:left="851" w:hanging="425"/>
      </w:pPr>
      <w:proofErr w:type="spellStart"/>
      <w:r w:rsidRPr="00ED2CA6">
        <w:t>F</w:t>
      </w:r>
      <w:r w:rsidRPr="00ED2CA6">
        <w:rPr>
          <w:i/>
          <w:vertAlign w:val="subscript"/>
        </w:rPr>
        <w:t>p</w:t>
      </w:r>
      <w:proofErr w:type="spellEnd"/>
      <w:r w:rsidRPr="00ED2CA6">
        <w:tab/>
        <w:t>is 1/[A + (</w:t>
      </w:r>
      <w:proofErr w:type="spellStart"/>
      <w:r w:rsidRPr="00ED2CA6">
        <w:t>D</w:t>
      </w:r>
      <w:r w:rsidRPr="00ED2CA6">
        <w:rPr>
          <w:vertAlign w:val="subscript"/>
        </w:rPr>
        <w:t>p</w:t>
      </w:r>
      <w:proofErr w:type="spellEnd"/>
      <w:r w:rsidRPr="00ED2CA6">
        <w:t xml:space="preserve"> </w:t>
      </w:r>
      <w:r w:rsidRPr="00ED2CA6">
        <w:sym w:font="Symbol" w:char="F0B4"/>
      </w:r>
      <w:r w:rsidRPr="00ED2CA6">
        <w:t xml:space="preserve"> B)], namely the compressibility factor; calculated using constants A and B obtained from API Manual of Petroleum Measurement Standards, Chapter 11.2.2M</w:t>
      </w:r>
    </w:p>
    <w:p w:rsidR="00ED2CA6" w:rsidRPr="00ED2CA6" w:rsidRDefault="00ED2CA6" w:rsidP="00ED2CA6">
      <w:pPr>
        <w:ind w:left="851" w:hanging="425"/>
      </w:pPr>
      <w:proofErr w:type="spellStart"/>
      <w:r w:rsidRPr="00ED2CA6">
        <w:t>D</w:t>
      </w:r>
      <w:r w:rsidRPr="00ED2CA6">
        <w:rPr>
          <w:i/>
          <w:iCs/>
          <w:vertAlign w:val="subscript"/>
        </w:rPr>
        <w:t>p</w:t>
      </w:r>
      <w:proofErr w:type="spellEnd"/>
      <w:r w:rsidRPr="00ED2CA6">
        <w:tab/>
        <w:t>is the difference between the operating pressure (e.g. P</w:t>
      </w:r>
      <w:r w:rsidRPr="00ED2CA6">
        <w:rPr>
          <w:vertAlign w:val="subscript"/>
        </w:rPr>
        <w:t>FD</w:t>
      </w:r>
      <w:r w:rsidRPr="00ED2CA6">
        <w:t xml:space="preserve"> or P</w:t>
      </w:r>
      <w:r w:rsidRPr="00ED2CA6">
        <w:rPr>
          <w:vertAlign w:val="subscript"/>
        </w:rPr>
        <w:t>MM</w:t>
      </w:r>
      <w:r w:rsidRPr="00ED2CA6">
        <w:t>) and the equilibrium vapour pressure (</w:t>
      </w:r>
      <w:proofErr w:type="spellStart"/>
      <w:r w:rsidRPr="00ED2CA6">
        <w:t>P</w:t>
      </w:r>
      <w:r w:rsidRPr="00ED2CA6">
        <w:rPr>
          <w:vertAlign w:val="subscript"/>
        </w:rPr>
        <w:t>e</w:t>
      </w:r>
      <w:proofErr w:type="spellEnd"/>
      <w:r w:rsidRPr="00ED2CA6">
        <w:t>) of LPG at operating temperature (T</w:t>
      </w:r>
      <w:r w:rsidRPr="00ED2CA6">
        <w:rPr>
          <w:vertAlign w:val="subscript"/>
        </w:rPr>
        <w:t>FD</w:t>
      </w:r>
      <w:r w:rsidRPr="00ED2CA6">
        <w:t xml:space="preserve"> or T</w:t>
      </w:r>
      <w:r w:rsidRPr="00ED2CA6">
        <w:rPr>
          <w:vertAlign w:val="subscript"/>
        </w:rPr>
        <w:t>MM</w:t>
      </w:r>
      <w:r w:rsidRPr="00ED2CA6">
        <w:t>)</w:t>
      </w:r>
    </w:p>
    <w:p w:rsidR="00FA2A45" w:rsidRDefault="00ED2CA6" w:rsidP="00ED2CA6">
      <w:pPr>
        <w:pStyle w:val="AppendixHeading3"/>
      </w:pPr>
      <w:r w:rsidRPr="00ED2CA6">
        <w:t>How to Use the API Manual of Petroleum Measurement Standards</w:t>
      </w:r>
    </w:p>
    <w:p w:rsidR="00ED2CA6" w:rsidRPr="00ED2CA6" w:rsidRDefault="00ED2CA6" w:rsidP="00ED2CA6">
      <w:r w:rsidRPr="00ED2CA6">
        <w:t>To calculate C</w:t>
      </w:r>
      <w:r w:rsidRPr="00ED2CA6">
        <w:rPr>
          <w:vertAlign w:val="subscript"/>
        </w:rPr>
        <w:t>pl</w:t>
      </w:r>
      <w:r w:rsidRPr="00ED2CA6">
        <w:t>, use the temperature of LPG metered (T</w:t>
      </w:r>
      <w:r w:rsidRPr="00ED2CA6">
        <w:rPr>
          <w:vertAlign w:val="subscript"/>
        </w:rPr>
        <w:t>MM</w:t>
      </w:r>
      <w:r w:rsidRPr="00ED2CA6">
        <w:t>) and the density of LPG at 15</w:t>
      </w:r>
      <w:r w:rsidRPr="00ED2CA6">
        <w:sym w:font="Symbol" w:char="F0B0"/>
      </w:r>
      <w:r w:rsidRPr="00ED2CA6">
        <w:t>C, to obtain the constants A and B from Chapter 11.2.2M. Then obtain the pressure difference (</w:t>
      </w:r>
      <w:proofErr w:type="spellStart"/>
      <w:r w:rsidRPr="00ED2CA6">
        <w:t>D</w:t>
      </w:r>
      <w:r w:rsidRPr="00ED2CA6">
        <w:rPr>
          <w:vertAlign w:val="subscript"/>
        </w:rPr>
        <w:t>p</w:t>
      </w:r>
      <w:proofErr w:type="spellEnd"/>
      <w:r w:rsidRPr="00ED2CA6">
        <w:t>) by taking the difference between the pressure of LPG metered at operating conditions (P</w:t>
      </w:r>
      <w:r w:rsidRPr="00ED2CA6">
        <w:rPr>
          <w:vertAlign w:val="subscript"/>
        </w:rPr>
        <w:t>MM</w:t>
      </w:r>
      <w:r w:rsidRPr="00ED2CA6">
        <w:t>), and the equilibrium vapour pressure (</w:t>
      </w:r>
      <w:proofErr w:type="spellStart"/>
      <w:r w:rsidRPr="00ED2CA6">
        <w:t>P</w:t>
      </w:r>
      <w:r w:rsidRPr="00ED2CA6">
        <w:rPr>
          <w:vertAlign w:val="subscript"/>
        </w:rPr>
        <w:t>e</w:t>
      </w:r>
      <w:proofErr w:type="spellEnd"/>
      <w:r w:rsidRPr="00ED2CA6">
        <w:t>).</w:t>
      </w:r>
    </w:p>
    <w:p w:rsidR="00ED2CA6" w:rsidRPr="00ED2CA6" w:rsidRDefault="00ED2CA6" w:rsidP="00ED2CA6">
      <w:r w:rsidRPr="00ED2CA6">
        <w:t>The equilibrium vapour pressure (</w:t>
      </w:r>
      <w:proofErr w:type="spellStart"/>
      <w:r w:rsidRPr="00ED2CA6">
        <w:t>P</w:t>
      </w:r>
      <w:r w:rsidRPr="00ED2CA6">
        <w:rPr>
          <w:vertAlign w:val="subscript"/>
        </w:rPr>
        <w:t>e</w:t>
      </w:r>
      <w:proofErr w:type="spellEnd"/>
      <w:r w:rsidRPr="00ED2CA6">
        <w:t xml:space="preserve">) can be obtained either by using the LPG hydrometer pressure vessel fitted with a pressure gauge or by reading the vapour pressure of LPG in the supply tank. Now insert the values obtained into the above equations to calculate </w:t>
      </w:r>
      <w:proofErr w:type="spellStart"/>
      <w:r w:rsidRPr="00ED2CA6">
        <w:t>C</w:t>
      </w:r>
      <w:r w:rsidRPr="00ED2CA6">
        <w:rPr>
          <w:vertAlign w:val="subscript"/>
        </w:rPr>
        <w:t>pl</w:t>
      </w:r>
      <w:r w:rsidRPr="00ED2CA6">
        <w:t>.</w:t>
      </w:r>
      <w:proofErr w:type="spellEnd"/>
    </w:p>
    <w:p w:rsidR="00ED2CA6" w:rsidRPr="00ED2CA6" w:rsidRDefault="00ED2CA6" w:rsidP="00ED2CA6">
      <w:r w:rsidRPr="00ED2CA6">
        <w:t>To assist users, approximate tables (Tables B.1 to B.4) have been generated with values of the conversion factor (C</w:t>
      </w:r>
      <w:r w:rsidRPr="00ED2CA6">
        <w:rPr>
          <w:vertAlign w:val="subscript"/>
        </w:rPr>
        <w:t>pl</w:t>
      </w:r>
      <w:r w:rsidRPr="00ED2CA6">
        <w:t>) for various values of LPG density at different conditions.</w:t>
      </w:r>
    </w:p>
    <w:p w:rsidR="00ED2CA6" w:rsidRPr="00ED2CA6" w:rsidRDefault="00ED2CA6" w:rsidP="00650B30">
      <w:pPr>
        <w:ind w:left="709" w:hanging="709"/>
      </w:pPr>
      <w:r w:rsidRPr="00ED2CA6">
        <w:t>Note:</w:t>
      </w:r>
      <w:r w:rsidRPr="00ED2CA6">
        <w:tab/>
        <w:t>The shaded areas represent an effect less than 0.1% which is considered to be insignificant and the value of C</w:t>
      </w:r>
      <w:r w:rsidRPr="00ED2CA6">
        <w:rPr>
          <w:vertAlign w:val="subscript"/>
        </w:rPr>
        <w:t>pl</w:t>
      </w:r>
      <w:r w:rsidRPr="00ED2CA6">
        <w:t xml:space="preserve"> may be taken as equal to unity.</w:t>
      </w:r>
    </w:p>
    <w:p w:rsidR="00ED2CA6" w:rsidRDefault="00ED2CA6" w:rsidP="00ED2CA6">
      <w:pPr>
        <w:pStyle w:val="AppendixHeading3"/>
      </w:pPr>
      <w:r w:rsidRPr="00ED2CA6">
        <w:t>How to Use Tables B.1 to B.4</w:t>
      </w:r>
    </w:p>
    <w:p w:rsidR="00ED2CA6" w:rsidRPr="00ED2CA6" w:rsidRDefault="00ED2CA6" w:rsidP="00ED2CA6">
      <w:r w:rsidRPr="00ED2CA6">
        <w:t>Consider that the temperature of LPG at the meter is 17</w:t>
      </w:r>
      <w:r w:rsidR="000F0556">
        <w:t xml:space="preserve"> </w:t>
      </w:r>
      <w:r w:rsidRPr="00ED2CA6">
        <w:sym w:font="Symbol" w:char="F0B0"/>
      </w:r>
      <w:r w:rsidRPr="00ED2CA6">
        <w:t>C, at a pressure of 1 150 </w:t>
      </w:r>
      <w:proofErr w:type="spellStart"/>
      <w:r w:rsidRPr="00ED2CA6">
        <w:t>kPa</w:t>
      </w:r>
      <w:proofErr w:type="spellEnd"/>
      <w:r w:rsidRPr="00ED2CA6">
        <w:t>, and using the hydrometer pressure vessel the density of LPG at 15</w:t>
      </w:r>
      <w:r w:rsidR="000F0556">
        <w:t xml:space="preserve"> </w:t>
      </w:r>
      <w:r w:rsidRPr="00ED2CA6">
        <w:sym w:font="Symbol" w:char="F0B0"/>
      </w:r>
      <w:r w:rsidRPr="00ED2CA6">
        <w:t>C was calculated to be 520 kg/m</w:t>
      </w:r>
      <w:r w:rsidRPr="00ED2CA6">
        <w:rPr>
          <w:vertAlign w:val="superscript"/>
        </w:rPr>
        <w:t>3</w:t>
      </w:r>
      <w:r w:rsidRPr="00ED2CA6">
        <w:t>, and the equilibrium vapour pressure (</w:t>
      </w:r>
      <w:proofErr w:type="spellStart"/>
      <w:r w:rsidRPr="00ED2CA6">
        <w:t>P</w:t>
      </w:r>
      <w:r w:rsidRPr="00ED2CA6">
        <w:rPr>
          <w:vertAlign w:val="subscript"/>
        </w:rPr>
        <w:t>e</w:t>
      </w:r>
      <w:proofErr w:type="spellEnd"/>
      <w:r w:rsidRPr="00ED2CA6">
        <w:t>) of LPG at approximately 17</w:t>
      </w:r>
      <w:r w:rsidRPr="00ED2CA6">
        <w:sym w:font="Symbol" w:char="F0B0"/>
      </w:r>
      <w:r w:rsidRPr="00ED2CA6">
        <w:t>C was 550 </w:t>
      </w:r>
      <w:proofErr w:type="spellStart"/>
      <w:r w:rsidRPr="00ED2CA6">
        <w:t>kPa</w:t>
      </w:r>
      <w:proofErr w:type="spellEnd"/>
      <w:r w:rsidRPr="00ED2CA6">
        <w:t>.</w:t>
      </w:r>
    </w:p>
    <w:p w:rsidR="00ED2CA6" w:rsidRPr="00ED2CA6" w:rsidRDefault="00ED2CA6" w:rsidP="00ED2CA6">
      <w:r w:rsidRPr="00ED2CA6">
        <w:t>From this data the pressure difference (</w:t>
      </w:r>
      <w:proofErr w:type="spellStart"/>
      <w:r w:rsidRPr="00ED2CA6">
        <w:t>D</w:t>
      </w:r>
      <w:r w:rsidRPr="00ED2CA6">
        <w:rPr>
          <w:vertAlign w:val="subscript"/>
        </w:rPr>
        <w:t>p</w:t>
      </w:r>
      <w:proofErr w:type="spellEnd"/>
      <w:r w:rsidRPr="00ED2CA6">
        <w:t>) is 600 </w:t>
      </w:r>
      <w:proofErr w:type="spellStart"/>
      <w:r w:rsidRPr="00ED2CA6">
        <w:t>kPa</w:t>
      </w:r>
      <w:proofErr w:type="spellEnd"/>
      <w:r w:rsidRPr="00ED2CA6">
        <w:t xml:space="preserve"> (namely 1 150 </w:t>
      </w:r>
      <w:proofErr w:type="spellStart"/>
      <w:r w:rsidRPr="00ED2CA6">
        <w:t>kPa</w:t>
      </w:r>
      <w:proofErr w:type="spellEnd"/>
      <w:r w:rsidRPr="00ED2CA6">
        <w:t> – 550 </w:t>
      </w:r>
      <w:proofErr w:type="spellStart"/>
      <w:r w:rsidRPr="00ED2CA6">
        <w:t>kPa</w:t>
      </w:r>
      <w:proofErr w:type="spellEnd"/>
      <w:r w:rsidRPr="00ED2CA6">
        <w:t>), and for LPG temperature in the range 10</w:t>
      </w:r>
      <w:r w:rsidR="000F0556">
        <w:t xml:space="preserve"> </w:t>
      </w:r>
      <w:r w:rsidRPr="00ED2CA6">
        <w:sym w:font="Symbol" w:char="F0B0"/>
      </w:r>
      <w:r w:rsidRPr="00ED2CA6">
        <w:t>C to 20</w:t>
      </w:r>
      <w:r w:rsidR="000F0556">
        <w:t xml:space="preserve"> </w:t>
      </w:r>
      <w:r w:rsidRPr="00ED2CA6">
        <w:sym w:font="Symbol" w:char="F0B0"/>
      </w:r>
      <w:r w:rsidRPr="00ED2CA6">
        <w:t>C, Table B.2 is used to obtain the value for C</w:t>
      </w:r>
      <w:r w:rsidRPr="00ED2CA6">
        <w:rPr>
          <w:vertAlign w:val="subscript"/>
        </w:rPr>
        <w:t>pl</w:t>
      </w:r>
      <w:r w:rsidRPr="00ED2CA6">
        <w:t> = 1.0028 (outlined in black).</w:t>
      </w:r>
    </w:p>
    <w:p w:rsidR="00ED2CA6" w:rsidRDefault="00ED2CA6" w:rsidP="00ED2CA6">
      <w:pPr>
        <w:spacing w:after="240"/>
        <w:jc w:val="center"/>
        <w:rPr>
          <w:rFonts w:ascii="Times New Roman" w:eastAsia="Times New Roman" w:hAnsi="Times New Roman" w:cs="Times New Roman"/>
          <w:sz w:val="24"/>
          <w:szCs w:val="20"/>
        </w:rPr>
      </w:pPr>
    </w:p>
    <w:p w:rsidR="00ED2CA6" w:rsidRPr="00D525E9" w:rsidRDefault="00ED2CA6" w:rsidP="00ED2CA6">
      <w:pPr>
        <w:spacing w:after="240"/>
        <w:jc w:val="center"/>
        <w:rPr>
          <w:rFonts w:eastAsia="Times New Roman" w:cs="Arial"/>
          <w:b/>
          <w:szCs w:val="20"/>
        </w:rPr>
      </w:pPr>
      <w:r w:rsidRPr="00D525E9">
        <w:rPr>
          <w:rFonts w:eastAsia="Times New Roman" w:cs="Arial"/>
          <w:b/>
          <w:szCs w:val="20"/>
        </w:rPr>
        <w:t>Table B.1. Conversion factors, C</w:t>
      </w:r>
      <w:r w:rsidRPr="00D525E9">
        <w:rPr>
          <w:rFonts w:eastAsia="Times New Roman" w:cs="Arial"/>
          <w:b/>
          <w:szCs w:val="20"/>
          <w:vertAlign w:val="subscript"/>
        </w:rPr>
        <w:t>pl</w:t>
      </w:r>
      <w:r w:rsidRPr="00D525E9">
        <w:rPr>
          <w:rFonts w:eastAsia="Times New Roman" w:cs="Arial"/>
          <w:b/>
          <w:szCs w:val="20"/>
        </w:rPr>
        <w:t xml:space="preserve">, for LPG at </w:t>
      </w:r>
      <w:r w:rsidRPr="00F108EC">
        <w:rPr>
          <w:rFonts w:eastAsia="Times New Roman" w:cs="Arial"/>
          <w:b/>
          <w:bCs/>
          <w:szCs w:val="20"/>
        </w:rPr>
        <w:t>5</w:t>
      </w:r>
      <w:r w:rsidR="000F0556" w:rsidRPr="00F108EC">
        <w:rPr>
          <w:rFonts w:eastAsia="Times New Roman" w:cs="Arial"/>
          <w:b/>
          <w:bCs/>
          <w:szCs w:val="20"/>
        </w:rPr>
        <w:t xml:space="preserve"> </w:t>
      </w:r>
      <w:r w:rsidRPr="00F108EC">
        <w:rPr>
          <w:rFonts w:eastAsia="Times New Roman" w:cs="Arial"/>
          <w:b/>
          <w:bCs/>
          <w:szCs w:val="20"/>
        </w:rPr>
        <w:sym w:font="Symbol" w:char="F0B0"/>
      </w:r>
      <w:r w:rsidRPr="00F108EC">
        <w:rPr>
          <w:rFonts w:eastAsia="Times New Roman" w:cs="Arial"/>
          <w:b/>
          <w:bCs/>
          <w:szCs w:val="20"/>
        </w:rPr>
        <w:t>C</w:t>
      </w:r>
      <w:r w:rsidRPr="00D525E9">
        <w:rPr>
          <w:rFonts w:eastAsia="Times New Roman" w:cs="Arial"/>
          <w:b/>
          <w:szCs w:val="20"/>
        </w:rPr>
        <w:t xml:space="preserve"> (±5</w:t>
      </w:r>
      <w:r w:rsidR="000F0556" w:rsidRPr="00D525E9">
        <w:rPr>
          <w:rFonts w:eastAsia="Times New Roman" w:cs="Arial"/>
          <w:b/>
          <w:szCs w:val="20"/>
        </w:rPr>
        <w:t xml:space="preserve"> </w:t>
      </w:r>
      <w:r w:rsidRPr="00D525E9">
        <w:rPr>
          <w:rFonts w:eastAsia="Times New Roman" w:cs="Arial"/>
          <w:b/>
          <w:szCs w:val="20"/>
        </w:rPr>
        <w:sym w:font="Symbol" w:char="F0B0"/>
      </w:r>
      <w:r w:rsidRPr="00D525E9">
        <w:rPr>
          <w:rFonts w:eastAsia="Times New Roman" w:cs="Arial"/>
          <w:b/>
          <w:szCs w:val="20"/>
        </w:rPr>
        <w:t>C)</w:t>
      </w:r>
    </w:p>
    <w:tbl>
      <w:tblPr>
        <w:tblW w:w="0" w:type="auto"/>
        <w:jc w:val="center"/>
        <w:tblLayout w:type="fixed"/>
        <w:tblCellMar>
          <w:left w:w="30" w:type="dxa"/>
          <w:right w:w="30" w:type="dxa"/>
        </w:tblCellMar>
        <w:tblLook w:val="0000" w:firstRow="0" w:lastRow="0" w:firstColumn="0" w:lastColumn="0" w:noHBand="0" w:noVBand="0"/>
      </w:tblPr>
      <w:tblGrid>
        <w:gridCol w:w="1010"/>
        <w:gridCol w:w="1011"/>
        <w:gridCol w:w="1010"/>
        <w:gridCol w:w="1011"/>
        <w:gridCol w:w="1166"/>
        <w:gridCol w:w="1010"/>
        <w:gridCol w:w="1011"/>
      </w:tblGrid>
      <w:tr w:rsidR="00ED2CA6" w:rsidRPr="00ED2CA6" w:rsidTr="002D1D9D">
        <w:trPr>
          <w:cantSplit/>
          <w:trHeight w:val="247"/>
          <w:jc w:val="center"/>
        </w:trPr>
        <w:tc>
          <w:tcPr>
            <w:tcW w:w="1010" w:type="dxa"/>
            <w:vMerge w:val="restart"/>
            <w:tcBorders>
              <w:top w:val="single" w:sz="2" w:space="0" w:color="000000"/>
              <w:left w:val="single" w:sz="2" w:space="0" w:color="000000"/>
              <w:right w:val="single" w:sz="2" w:space="0" w:color="000000"/>
            </w:tcBorders>
            <w:vAlign w:val="center"/>
          </w:tcPr>
          <w:p w:rsidR="00ED2CA6" w:rsidRPr="00ED2CA6" w:rsidRDefault="00ED2CA6" w:rsidP="00ED2CA6">
            <w:pPr>
              <w:autoSpaceDE w:val="0"/>
              <w:autoSpaceDN w:val="0"/>
              <w:adjustRightInd w:val="0"/>
              <w:spacing w:before="40" w:after="40"/>
              <w:jc w:val="center"/>
              <w:rPr>
                <w:rFonts w:eastAsia="Times New Roman" w:cs="Arial"/>
                <w:color w:val="000000"/>
                <w:szCs w:val="20"/>
              </w:rPr>
            </w:pPr>
            <w:proofErr w:type="spellStart"/>
            <w:r w:rsidRPr="00ED2CA6">
              <w:rPr>
                <w:rFonts w:eastAsia="Times New Roman" w:cs="Arial"/>
                <w:color w:val="000000"/>
                <w:szCs w:val="20"/>
              </w:rPr>
              <w:t>D</w:t>
            </w:r>
            <w:r w:rsidRPr="00ED2CA6">
              <w:rPr>
                <w:rFonts w:eastAsia="Times New Roman" w:cs="Arial"/>
                <w:color w:val="000000"/>
                <w:szCs w:val="20"/>
                <w:vertAlign w:val="subscript"/>
              </w:rPr>
              <w:t>p</w:t>
            </w:r>
            <w:proofErr w:type="spellEnd"/>
            <w:r w:rsidRPr="00ED2CA6">
              <w:rPr>
                <w:rFonts w:eastAsia="Times New Roman" w:cs="Arial"/>
                <w:color w:val="000000"/>
                <w:szCs w:val="20"/>
              </w:rPr>
              <w:t xml:space="preserve"> (</w:t>
            </w:r>
            <w:proofErr w:type="spellStart"/>
            <w:r w:rsidRPr="00ED2CA6">
              <w:rPr>
                <w:rFonts w:eastAsia="Times New Roman" w:cs="Arial"/>
                <w:color w:val="000000"/>
                <w:szCs w:val="20"/>
              </w:rPr>
              <w:t>kPa</w:t>
            </w:r>
            <w:proofErr w:type="spellEnd"/>
            <w:r w:rsidRPr="00ED2CA6">
              <w:rPr>
                <w:rFonts w:eastAsia="Times New Roman" w:cs="Arial"/>
                <w:color w:val="000000"/>
                <w:szCs w:val="20"/>
              </w:rPr>
              <w:t>)</w:t>
            </w:r>
          </w:p>
        </w:tc>
        <w:tc>
          <w:tcPr>
            <w:tcW w:w="6219" w:type="dxa"/>
            <w:gridSpan w:val="6"/>
            <w:tcBorders>
              <w:top w:val="single" w:sz="2" w:space="0" w:color="000000"/>
              <w:left w:val="single" w:sz="2" w:space="0" w:color="000000"/>
              <w:bottom w:val="nil"/>
              <w:right w:val="single" w:sz="2" w:space="0" w:color="000000"/>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LPG density (kg/m</w:t>
            </w:r>
            <w:r w:rsidRPr="00ED2CA6">
              <w:rPr>
                <w:rFonts w:eastAsia="Times New Roman" w:cs="Arial"/>
                <w:color w:val="000000"/>
                <w:szCs w:val="20"/>
                <w:vertAlign w:val="superscript"/>
              </w:rPr>
              <w:t>3</w:t>
            </w:r>
            <w:r w:rsidRPr="00ED2CA6">
              <w:rPr>
                <w:rFonts w:eastAsia="Times New Roman" w:cs="Arial"/>
                <w:color w:val="000000"/>
                <w:szCs w:val="20"/>
              </w:rPr>
              <w:t>) at 15</w:t>
            </w:r>
            <w:r w:rsidR="000F0556">
              <w:rPr>
                <w:rFonts w:eastAsia="Times New Roman" w:cs="Arial"/>
                <w:color w:val="000000"/>
                <w:szCs w:val="20"/>
              </w:rPr>
              <w:t xml:space="preserve"> </w:t>
            </w:r>
            <w:r w:rsidRPr="00ED2CA6">
              <w:rPr>
                <w:rFonts w:eastAsia="Times New Roman" w:cs="Arial"/>
                <w:color w:val="000000"/>
                <w:szCs w:val="20"/>
              </w:rPr>
              <w:sym w:font="Symbol" w:char="F0B0"/>
            </w:r>
            <w:r w:rsidRPr="00ED2CA6">
              <w:rPr>
                <w:rFonts w:eastAsia="Times New Roman" w:cs="Arial"/>
                <w:color w:val="000000"/>
                <w:szCs w:val="20"/>
              </w:rPr>
              <w:t>C</w:t>
            </w:r>
          </w:p>
        </w:tc>
      </w:tr>
      <w:tr w:rsidR="00ED2CA6" w:rsidRPr="00ED2CA6" w:rsidTr="002D1D9D">
        <w:trPr>
          <w:cantSplit/>
          <w:trHeight w:val="247"/>
          <w:jc w:val="center"/>
        </w:trPr>
        <w:tc>
          <w:tcPr>
            <w:tcW w:w="1010" w:type="dxa"/>
            <w:vMerge/>
            <w:tcBorders>
              <w:left w:val="single" w:sz="2" w:space="0" w:color="000000"/>
              <w:bottom w:val="single" w:sz="2" w:space="0" w:color="000000"/>
              <w:right w:val="single" w:sz="2" w:space="0" w:color="000000"/>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510</w:t>
            </w:r>
          </w:p>
        </w:tc>
        <w:tc>
          <w:tcPr>
            <w:tcW w:w="1010"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520</w:t>
            </w: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530</w:t>
            </w:r>
          </w:p>
        </w:tc>
        <w:tc>
          <w:tcPr>
            <w:tcW w:w="1166"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540</w:t>
            </w:r>
          </w:p>
        </w:tc>
        <w:tc>
          <w:tcPr>
            <w:tcW w:w="1010"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550</w:t>
            </w: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560</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1.000 4</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1.000 4</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1.000 4</w:t>
            </w:r>
          </w:p>
        </w:tc>
        <w:tc>
          <w:tcPr>
            <w:tcW w:w="1166"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1.000 3</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1.000 3</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1.000 3</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200</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1.000 8</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1.000 8</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1.000 7</w:t>
            </w:r>
          </w:p>
        </w:tc>
        <w:tc>
          <w:tcPr>
            <w:tcW w:w="1166"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1.000 7</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1.000 6</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1.000 6</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300</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1.001 3</w:t>
            </w:r>
          </w:p>
        </w:tc>
        <w:tc>
          <w:tcPr>
            <w:tcW w:w="1010"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1.001 2</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1.001 1</w:t>
            </w:r>
          </w:p>
        </w:tc>
        <w:tc>
          <w:tcPr>
            <w:tcW w:w="1166"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1.001 0</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1.000 9</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1.000 8</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400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1.001 7</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1.001 5</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1.001 5</w:t>
            </w:r>
          </w:p>
        </w:tc>
        <w:tc>
          <w:tcPr>
            <w:tcW w:w="1166"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1.001 3</w:t>
            </w:r>
          </w:p>
        </w:tc>
        <w:tc>
          <w:tcPr>
            <w:tcW w:w="1010"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1.001 2</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1.001 1</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500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1.002 1</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1.001 8</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1.001 6</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1.001 5</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1.001 4</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600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1.002 5</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1.002 3</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1.002 1</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1.002 0</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1.001 8</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1.001 7</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700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1.002 9</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1.002 7</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1.002 5</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1.002 3</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1.002 1</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1.001 9</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800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1.003 3</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1.003 1</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1.002 8</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1.002 6</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1.002 4</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40"/>
              <w:jc w:val="center"/>
              <w:rPr>
                <w:rFonts w:eastAsia="Times New Roman" w:cs="Arial"/>
                <w:color w:val="000000"/>
                <w:szCs w:val="20"/>
              </w:rPr>
            </w:pPr>
            <w:r w:rsidRPr="00ED2CA6">
              <w:rPr>
                <w:rFonts w:eastAsia="Times New Roman" w:cs="Arial"/>
                <w:color w:val="000000"/>
                <w:szCs w:val="20"/>
              </w:rPr>
              <w:t>1.002 2</w:t>
            </w:r>
          </w:p>
        </w:tc>
      </w:tr>
    </w:tbl>
    <w:p w:rsidR="00ED2CA6" w:rsidRPr="00ED2CA6" w:rsidRDefault="00ED2CA6" w:rsidP="00ED2CA6">
      <w:pPr>
        <w:tabs>
          <w:tab w:val="left" w:pos="1560"/>
        </w:tabs>
        <w:spacing w:before="240" w:after="60"/>
        <w:ind w:left="1560" w:right="849" w:hanging="709"/>
        <w:rPr>
          <w:rFonts w:eastAsia="Times New Roman" w:cs="Arial"/>
          <w:szCs w:val="20"/>
        </w:rPr>
        <w:sectPr w:rsidR="00ED2CA6" w:rsidRPr="00ED2CA6" w:rsidSect="00ED2CA6">
          <w:headerReference w:type="default" r:id="rId19"/>
          <w:pgSz w:w="11907" w:h="16840" w:code="9"/>
          <w:pgMar w:top="1418" w:right="1418" w:bottom="1418" w:left="1418" w:header="652" w:footer="652" w:gutter="0"/>
          <w:paperSrc w:first="15" w:other="15"/>
          <w:cols w:space="567"/>
        </w:sectPr>
      </w:pPr>
      <w:r w:rsidRPr="00ED2CA6">
        <w:rPr>
          <w:rFonts w:eastAsia="Times New Roman" w:cs="Arial"/>
          <w:szCs w:val="20"/>
        </w:rPr>
        <w:t>Note:</w:t>
      </w:r>
      <w:r w:rsidRPr="00ED2CA6">
        <w:rPr>
          <w:rFonts w:eastAsia="Times New Roman" w:cs="Arial"/>
          <w:szCs w:val="20"/>
        </w:rPr>
        <w:tab/>
      </w:r>
      <w:proofErr w:type="spellStart"/>
      <w:r w:rsidRPr="00ED2CA6">
        <w:rPr>
          <w:rFonts w:eastAsia="Times New Roman" w:cs="Arial"/>
          <w:szCs w:val="20"/>
        </w:rPr>
        <w:t>D</w:t>
      </w:r>
      <w:r w:rsidRPr="00ED2CA6">
        <w:rPr>
          <w:rFonts w:eastAsia="Times New Roman" w:cs="Arial"/>
          <w:szCs w:val="20"/>
          <w:vertAlign w:val="subscript"/>
        </w:rPr>
        <w:t>p</w:t>
      </w:r>
      <w:proofErr w:type="spellEnd"/>
      <w:r w:rsidRPr="00ED2CA6">
        <w:rPr>
          <w:rFonts w:eastAsia="Times New Roman" w:cs="Arial"/>
          <w:szCs w:val="20"/>
        </w:rPr>
        <w:t xml:space="preserve"> is the pressure difference between the operating pressure at the meter (P</w:t>
      </w:r>
      <w:r w:rsidRPr="00ED2CA6">
        <w:rPr>
          <w:rFonts w:eastAsia="Times New Roman" w:cs="Arial"/>
          <w:szCs w:val="20"/>
          <w:vertAlign w:val="subscript"/>
        </w:rPr>
        <w:t>MM</w:t>
      </w:r>
      <w:r w:rsidRPr="00ED2CA6">
        <w:rPr>
          <w:rFonts w:eastAsia="Times New Roman" w:cs="Arial"/>
          <w:szCs w:val="20"/>
        </w:rPr>
        <w:t>) and the equilibrium vapour pressure (</w:t>
      </w:r>
      <w:proofErr w:type="spellStart"/>
      <w:r w:rsidRPr="00ED2CA6">
        <w:rPr>
          <w:rFonts w:eastAsia="Times New Roman" w:cs="Arial"/>
          <w:szCs w:val="20"/>
        </w:rPr>
        <w:t>P</w:t>
      </w:r>
      <w:r w:rsidRPr="00ED2CA6">
        <w:rPr>
          <w:rFonts w:eastAsia="Times New Roman" w:cs="Arial"/>
          <w:szCs w:val="20"/>
          <w:vertAlign w:val="subscript"/>
        </w:rPr>
        <w:t>e</w:t>
      </w:r>
      <w:proofErr w:type="spellEnd"/>
      <w:r w:rsidRPr="00ED2CA6">
        <w:rPr>
          <w:rFonts w:eastAsia="Times New Roman" w:cs="Arial"/>
          <w:szCs w:val="20"/>
        </w:rPr>
        <w:t>) of LPG at the operating temperature.</w:t>
      </w:r>
    </w:p>
    <w:p w:rsidR="00ED2CA6" w:rsidRPr="00D525E9" w:rsidRDefault="00ED2CA6" w:rsidP="00ED2CA6">
      <w:pPr>
        <w:spacing w:before="0" w:after="60"/>
        <w:jc w:val="center"/>
        <w:rPr>
          <w:rFonts w:eastAsia="Times New Roman" w:cs="Arial"/>
          <w:b/>
          <w:szCs w:val="20"/>
        </w:rPr>
      </w:pPr>
      <w:r w:rsidRPr="00D525E9">
        <w:rPr>
          <w:rFonts w:eastAsia="Times New Roman" w:cs="Arial"/>
          <w:b/>
          <w:szCs w:val="20"/>
        </w:rPr>
        <w:t>Table B.2. Conversion factors, C</w:t>
      </w:r>
      <w:r w:rsidRPr="00D525E9">
        <w:rPr>
          <w:rFonts w:eastAsia="Times New Roman" w:cs="Arial"/>
          <w:b/>
          <w:szCs w:val="20"/>
          <w:vertAlign w:val="subscript"/>
        </w:rPr>
        <w:t>pl</w:t>
      </w:r>
      <w:r w:rsidRPr="00D525E9">
        <w:rPr>
          <w:rFonts w:eastAsia="Times New Roman" w:cs="Arial"/>
          <w:b/>
          <w:szCs w:val="20"/>
        </w:rPr>
        <w:t xml:space="preserve">, for LPG at </w:t>
      </w:r>
      <w:r w:rsidRPr="00F108EC">
        <w:rPr>
          <w:rFonts w:eastAsia="Times New Roman" w:cs="Arial"/>
          <w:b/>
          <w:bCs/>
          <w:szCs w:val="20"/>
        </w:rPr>
        <w:t>15</w:t>
      </w:r>
      <w:r w:rsidR="000F0556" w:rsidRPr="00F108EC">
        <w:rPr>
          <w:rFonts w:eastAsia="Times New Roman" w:cs="Arial"/>
          <w:b/>
          <w:bCs/>
          <w:szCs w:val="20"/>
        </w:rPr>
        <w:t xml:space="preserve"> </w:t>
      </w:r>
      <w:r w:rsidRPr="00F108EC">
        <w:rPr>
          <w:rFonts w:eastAsia="Times New Roman" w:cs="Arial"/>
          <w:b/>
          <w:bCs/>
          <w:szCs w:val="20"/>
        </w:rPr>
        <w:sym w:font="Symbol" w:char="F0B0"/>
      </w:r>
      <w:r w:rsidRPr="00F108EC">
        <w:rPr>
          <w:rFonts w:eastAsia="Times New Roman" w:cs="Arial"/>
          <w:b/>
          <w:bCs/>
          <w:szCs w:val="20"/>
        </w:rPr>
        <w:t>C</w:t>
      </w:r>
      <w:r w:rsidRPr="00D525E9">
        <w:rPr>
          <w:rFonts w:eastAsia="Times New Roman" w:cs="Arial"/>
          <w:b/>
          <w:szCs w:val="20"/>
        </w:rPr>
        <w:t xml:space="preserve"> (±5</w:t>
      </w:r>
      <w:r w:rsidR="000F0556" w:rsidRPr="00D525E9">
        <w:rPr>
          <w:rFonts w:eastAsia="Times New Roman" w:cs="Arial"/>
          <w:b/>
          <w:szCs w:val="20"/>
        </w:rPr>
        <w:t xml:space="preserve"> </w:t>
      </w:r>
      <w:r w:rsidRPr="00D525E9">
        <w:rPr>
          <w:rFonts w:eastAsia="Times New Roman" w:cs="Arial"/>
          <w:b/>
          <w:szCs w:val="20"/>
        </w:rPr>
        <w:sym w:font="Symbol" w:char="F0B0"/>
      </w:r>
      <w:r w:rsidRPr="00D525E9">
        <w:rPr>
          <w:rFonts w:eastAsia="Times New Roman" w:cs="Arial"/>
          <w:b/>
          <w:szCs w:val="20"/>
        </w:rPr>
        <w:t>C)</w:t>
      </w:r>
    </w:p>
    <w:tbl>
      <w:tblPr>
        <w:tblW w:w="0" w:type="auto"/>
        <w:jc w:val="center"/>
        <w:tblLayout w:type="fixed"/>
        <w:tblCellMar>
          <w:left w:w="30" w:type="dxa"/>
          <w:right w:w="30" w:type="dxa"/>
        </w:tblCellMar>
        <w:tblLook w:val="0000" w:firstRow="0" w:lastRow="0" w:firstColumn="0" w:lastColumn="0" w:noHBand="0" w:noVBand="0"/>
      </w:tblPr>
      <w:tblGrid>
        <w:gridCol w:w="1010"/>
        <w:gridCol w:w="1011"/>
        <w:gridCol w:w="1010"/>
        <w:gridCol w:w="1011"/>
        <w:gridCol w:w="1166"/>
        <w:gridCol w:w="1010"/>
        <w:gridCol w:w="1011"/>
      </w:tblGrid>
      <w:tr w:rsidR="00ED2CA6" w:rsidRPr="00ED2CA6" w:rsidTr="002D1D9D">
        <w:trPr>
          <w:cantSplit/>
          <w:jc w:val="center"/>
        </w:trPr>
        <w:tc>
          <w:tcPr>
            <w:tcW w:w="1010" w:type="dxa"/>
            <w:vMerge w:val="restart"/>
            <w:tcBorders>
              <w:top w:val="single" w:sz="2" w:space="0" w:color="000000"/>
              <w:left w:val="single" w:sz="2" w:space="0" w:color="000000"/>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proofErr w:type="spellStart"/>
            <w:r w:rsidRPr="00ED2CA6">
              <w:rPr>
                <w:rFonts w:eastAsia="Times New Roman" w:cs="Arial"/>
                <w:color w:val="000000"/>
                <w:szCs w:val="20"/>
              </w:rPr>
              <w:t>D</w:t>
            </w:r>
            <w:r w:rsidRPr="00ED2CA6">
              <w:rPr>
                <w:rFonts w:eastAsia="Times New Roman" w:cs="Arial"/>
                <w:color w:val="000000"/>
                <w:szCs w:val="20"/>
                <w:vertAlign w:val="subscript"/>
              </w:rPr>
              <w:t>p</w:t>
            </w:r>
            <w:proofErr w:type="spellEnd"/>
            <w:r w:rsidRPr="00ED2CA6">
              <w:rPr>
                <w:rFonts w:eastAsia="Times New Roman" w:cs="Arial"/>
                <w:color w:val="000000"/>
                <w:szCs w:val="20"/>
              </w:rPr>
              <w:t xml:space="preserve"> (</w:t>
            </w:r>
            <w:proofErr w:type="spellStart"/>
            <w:r w:rsidRPr="00ED2CA6">
              <w:rPr>
                <w:rFonts w:eastAsia="Times New Roman" w:cs="Arial"/>
                <w:color w:val="000000"/>
                <w:szCs w:val="20"/>
              </w:rPr>
              <w:t>kPa</w:t>
            </w:r>
            <w:proofErr w:type="spellEnd"/>
            <w:r w:rsidRPr="00ED2CA6">
              <w:rPr>
                <w:rFonts w:eastAsia="Times New Roman" w:cs="Arial"/>
                <w:color w:val="000000"/>
                <w:szCs w:val="20"/>
              </w:rPr>
              <w:t>)</w:t>
            </w:r>
          </w:p>
        </w:tc>
        <w:tc>
          <w:tcPr>
            <w:tcW w:w="6219" w:type="dxa"/>
            <w:gridSpan w:val="6"/>
            <w:tcBorders>
              <w:top w:val="single" w:sz="2" w:space="0" w:color="000000"/>
              <w:left w:val="single" w:sz="2" w:space="0" w:color="000000"/>
              <w:bottom w:val="nil"/>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LPG density (kg/m</w:t>
            </w:r>
            <w:r w:rsidRPr="00ED2CA6">
              <w:rPr>
                <w:rFonts w:eastAsia="Times New Roman" w:cs="Arial"/>
                <w:color w:val="000000"/>
                <w:szCs w:val="20"/>
                <w:vertAlign w:val="superscript"/>
              </w:rPr>
              <w:t>3</w:t>
            </w:r>
            <w:r w:rsidRPr="00ED2CA6">
              <w:rPr>
                <w:rFonts w:eastAsia="Times New Roman" w:cs="Arial"/>
                <w:color w:val="000000"/>
                <w:szCs w:val="20"/>
              </w:rPr>
              <w:t>) at 15</w:t>
            </w:r>
            <w:r w:rsidR="000F0556">
              <w:rPr>
                <w:rFonts w:eastAsia="Times New Roman" w:cs="Arial"/>
                <w:color w:val="000000"/>
                <w:szCs w:val="20"/>
              </w:rPr>
              <w:t xml:space="preserve"> </w:t>
            </w:r>
            <w:r w:rsidRPr="00ED2CA6">
              <w:rPr>
                <w:rFonts w:eastAsia="Times New Roman" w:cs="Arial"/>
                <w:color w:val="000000"/>
                <w:szCs w:val="20"/>
              </w:rPr>
              <w:sym w:font="Symbol" w:char="F0B0"/>
            </w:r>
            <w:r w:rsidRPr="00ED2CA6">
              <w:rPr>
                <w:rFonts w:eastAsia="Times New Roman" w:cs="Arial"/>
                <w:color w:val="000000"/>
                <w:szCs w:val="20"/>
              </w:rPr>
              <w:t>C</w:t>
            </w:r>
          </w:p>
        </w:tc>
      </w:tr>
      <w:tr w:rsidR="00ED2CA6" w:rsidRPr="00ED2CA6" w:rsidTr="002D1D9D">
        <w:trPr>
          <w:cantSplit/>
          <w:jc w:val="center"/>
        </w:trPr>
        <w:tc>
          <w:tcPr>
            <w:tcW w:w="1010" w:type="dxa"/>
            <w:vMerge/>
            <w:tcBorders>
              <w:left w:val="single" w:sz="2" w:space="0" w:color="000000"/>
              <w:bottom w:val="single" w:sz="2" w:space="0" w:color="000000"/>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p>
        </w:tc>
        <w:tc>
          <w:tcPr>
            <w:tcW w:w="1011" w:type="dxa"/>
            <w:tcBorders>
              <w:top w:val="single" w:sz="2" w:space="0" w:color="000000"/>
              <w:left w:val="single" w:sz="2" w:space="0" w:color="000000"/>
              <w:bottom w:val="single" w:sz="6" w:space="0" w:color="auto"/>
              <w:right w:val="single" w:sz="18" w:space="0" w:color="auto"/>
            </w:tcBorders>
            <w:vAlign w:val="bottom"/>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510</w:t>
            </w:r>
          </w:p>
        </w:tc>
        <w:tc>
          <w:tcPr>
            <w:tcW w:w="1010" w:type="dxa"/>
            <w:tcBorders>
              <w:top w:val="single" w:sz="18" w:space="0" w:color="auto"/>
              <w:left w:val="single" w:sz="18" w:space="0" w:color="auto"/>
              <w:bottom w:val="single" w:sz="18"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520</w:t>
            </w:r>
          </w:p>
        </w:tc>
        <w:tc>
          <w:tcPr>
            <w:tcW w:w="1011" w:type="dxa"/>
            <w:tcBorders>
              <w:top w:val="single" w:sz="2" w:space="0" w:color="000000"/>
              <w:left w:val="single" w:sz="18" w:space="0" w:color="auto"/>
              <w:bottom w:val="single" w:sz="6" w:space="0" w:color="auto"/>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530</w:t>
            </w:r>
          </w:p>
        </w:tc>
        <w:tc>
          <w:tcPr>
            <w:tcW w:w="1166" w:type="dxa"/>
            <w:tcBorders>
              <w:top w:val="single" w:sz="2" w:space="0" w:color="000000"/>
              <w:left w:val="single" w:sz="2" w:space="0" w:color="000000"/>
              <w:bottom w:val="single" w:sz="6" w:space="0" w:color="auto"/>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540</w:t>
            </w:r>
          </w:p>
        </w:tc>
        <w:tc>
          <w:tcPr>
            <w:tcW w:w="1010" w:type="dxa"/>
            <w:tcBorders>
              <w:top w:val="single" w:sz="2" w:space="0" w:color="000000"/>
              <w:left w:val="single" w:sz="2" w:space="0" w:color="000000"/>
              <w:bottom w:val="single" w:sz="6" w:space="0" w:color="auto"/>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550</w:t>
            </w:r>
          </w:p>
        </w:tc>
        <w:tc>
          <w:tcPr>
            <w:tcW w:w="1011" w:type="dxa"/>
            <w:tcBorders>
              <w:top w:val="single" w:sz="2" w:space="0" w:color="000000"/>
              <w:left w:val="single" w:sz="2" w:space="0" w:color="000000"/>
              <w:bottom w:val="single" w:sz="6" w:space="0" w:color="auto"/>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560</w:t>
            </w:r>
          </w:p>
        </w:tc>
      </w:tr>
      <w:tr w:rsidR="00ED2CA6" w:rsidRPr="00ED2CA6" w:rsidTr="002D1D9D">
        <w:trPr>
          <w:jc w:val="center"/>
        </w:trPr>
        <w:tc>
          <w:tcPr>
            <w:tcW w:w="1010" w:type="dxa"/>
            <w:tcBorders>
              <w:top w:val="single" w:sz="2" w:space="0" w:color="000000"/>
              <w:left w:val="single" w:sz="2" w:space="0" w:color="000000"/>
              <w:bottom w:val="single" w:sz="2" w:space="0" w:color="000000"/>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w:t>
            </w:r>
          </w:p>
        </w:tc>
        <w:tc>
          <w:tcPr>
            <w:tcW w:w="1011" w:type="dxa"/>
            <w:tcBorders>
              <w:top w:val="single" w:sz="6" w:space="0" w:color="auto"/>
              <w:left w:val="single" w:sz="6" w:space="0" w:color="auto"/>
              <w:bottom w:val="single" w:sz="6" w:space="0" w:color="auto"/>
              <w:right w:val="single" w:sz="18"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1.000 5</w:t>
            </w:r>
          </w:p>
        </w:tc>
        <w:tc>
          <w:tcPr>
            <w:tcW w:w="1010" w:type="dxa"/>
            <w:tcBorders>
              <w:top w:val="single" w:sz="18" w:space="0" w:color="auto"/>
              <w:left w:val="single" w:sz="18" w:space="0" w:color="auto"/>
              <w:bottom w:val="single" w:sz="18" w:space="0" w:color="auto"/>
              <w:right w:val="single" w:sz="18"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1.000 5</w:t>
            </w:r>
          </w:p>
        </w:tc>
        <w:tc>
          <w:tcPr>
            <w:tcW w:w="1011" w:type="dxa"/>
            <w:tcBorders>
              <w:top w:val="single" w:sz="6" w:space="0" w:color="auto"/>
              <w:left w:val="single" w:sz="18" w:space="0" w:color="auto"/>
              <w:bottom w:val="single" w:sz="6" w:space="0" w:color="auto"/>
              <w:right w:val="single" w:sz="6"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1.000 4</w:t>
            </w:r>
          </w:p>
        </w:tc>
        <w:tc>
          <w:tcPr>
            <w:tcW w:w="1166" w:type="dxa"/>
            <w:tcBorders>
              <w:top w:val="single" w:sz="6" w:space="0" w:color="auto"/>
              <w:left w:val="single" w:sz="6" w:space="0" w:color="auto"/>
              <w:bottom w:val="single" w:sz="6" w:space="0" w:color="auto"/>
              <w:right w:val="single" w:sz="6"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1.000 4</w:t>
            </w:r>
          </w:p>
        </w:tc>
        <w:tc>
          <w:tcPr>
            <w:tcW w:w="1010" w:type="dxa"/>
            <w:tcBorders>
              <w:top w:val="single" w:sz="6" w:space="0" w:color="auto"/>
              <w:left w:val="single" w:sz="6" w:space="0" w:color="auto"/>
              <w:bottom w:val="single" w:sz="6" w:space="0" w:color="auto"/>
              <w:right w:val="single" w:sz="6"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1.000 4</w:t>
            </w:r>
          </w:p>
        </w:tc>
        <w:tc>
          <w:tcPr>
            <w:tcW w:w="1011" w:type="dxa"/>
            <w:tcBorders>
              <w:top w:val="single" w:sz="6" w:space="0" w:color="auto"/>
              <w:left w:val="single" w:sz="6" w:space="0" w:color="auto"/>
              <w:bottom w:val="single" w:sz="6" w:space="0" w:color="auto"/>
              <w:right w:val="single" w:sz="6"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1.000 3</w:t>
            </w:r>
          </w:p>
        </w:tc>
      </w:tr>
      <w:tr w:rsidR="00ED2CA6" w:rsidRPr="00ED2CA6" w:rsidTr="002D1D9D">
        <w:trPr>
          <w:jc w:val="center"/>
        </w:trPr>
        <w:tc>
          <w:tcPr>
            <w:tcW w:w="1010" w:type="dxa"/>
            <w:tcBorders>
              <w:top w:val="single" w:sz="2" w:space="0" w:color="000000"/>
              <w:left w:val="single" w:sz="2" w:space="0" w:color="000000"/>
              <w:bottom w:val="single" w:sz="2" w:space="0" w:color="000000"/>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200</w:t>
            </w:r>
          </w:p>
        </w:tc>
        <w:tc>
          <w:tcPr>
            <w:tcW w:w="1011" w:type="dxa"/>
            <w:tcBorders>
              <w:top w:val="single" w:sz="6" w:space="0" w:color="auto"/>
              <w:left w:val="single" w:sz="6" w:space="0" w:color="auto"/>
              <w:bottom w:val="single" w:sz="6"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1.001 0</w:t>
            </w:r>
          </w:p>
        </w:tc>
        <w:tc>
          <w:tcPr>
            <w:tcW w:w="1010" w:type="dxa"/>
            <w:tcBorders>
              <w:top w:val="single" w:sz="18" w:space="0" w:color="auto"/>
              <w:left w:val="single" w:sz="18" w:space="0" w:color="auto"/>
              <w:bottom w:val="single" w:sz="18" w:space="0" w:color="auto"/>
              <w:right w:val="single" w:sz="18"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1.000 9</w:t>
            </w:r>
          </w:p>
        </w:tc>
        <w:tc>
          <w:tcPr>
            <w:tcW w:w="1011" w:type="dxa"/>
            <w:tcBorders>
              <w:top w:val="single" w:sz="6" w:space="0" w:color="auto"/>
              <w:left w:val="single" w:sz="18" w:space="0" w:color="auto"/>
              <w:bottom w:val="single" w:sz="6" w:space="0" w:color="auto"/>
              <w:right w:val="single" w:sz="6"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1.000 8</w:t>
            </w:r>
          </w:p>
        </w:tc>
        <w:tc>
          <w:tcPr>
            <w:tcW w:w="1166" w:type="dxa"/>
            <w:tcBorders>
              <w:top w:val="single" w:sz="6" w:space="0" w:color="auto"/>
              <w:left w:val="single" w:sz="6" w:space="0" w:color="auto"/>
              <w:bottom w:val="single" w:sz="6" w:space="0" w:color="auto"/>
              <w:right w:val="single" w:sz="6"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1.000 8</w:t>
            </w:r>
          </w:p>
        </w:tc>
        <w:tc>
          <w:tcPr>
            <w:tcW w:w="1010" w:type="dxa"/>
            <w:tcBorders>
              <w:top w:val="single" w:sz="6" w:space="0" w:color="auto"/>
              <w:left w:val="single" w:sz="6" w:space="0" w:color="auto"/>
              <w:bottom w:val="single" w:sz="6" w:space="0" w:color="auto"/>
              <w:right w:val="single" w:sz="6"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1.000 7</w:t>
            </w:r>
          </w:p>
        </w:tc>
        <w:tc>
          <w:tcPr>
            <w:tcW w:w="1011" w:type="dxa"/>
            <w:tcBorders>
              <w:top w:val="single" w:sz="6" w:space="0" w:color="auto"/>
              <w:left w:val="single" w:sz="6" w:space="0" w:color="auto"/>
              <w:bottom w:val="single" w:sz="6" w:space="0" w:color="auto"/>
              <w:right w:val="single" w:sz="6" w:space="0" w:color="auto"/>
            </w:tcBorders>
            <w:shd w:val="solid"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1.000 7</w:t>
            </w:r>
          </w:p>
        </w:tc>
      </w:tr>
      <w:tr w:rsidR="00ED2CA6" w:rsidRPr="00ED2CA6" w:rsidTr="002D1D9D">
        <w:trPr>
          <w:jc w:val="center"/>
        </w:trPr>
        <w:tc>
          <w:tcPr>
            <w:tcW w:w="1010" w:type="dxa"/>
            <w:tcBorders>
              <w:top w:val="single" w:sz="2" w:space="0" w:color="000000"/>
              <w:left w:val="single" w:sz="2" w:space="0" w:color="000000"/>
              <w:bottom w:val="single" w:sz="2" w:space="0" w:color="000000"/>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300</w:t>
            </w:r>
          </w:p>
        </w:tc>
        <w:tc>
          <w:tcPr>
            <w:tcW w:w="1011" w:type="dxa"/>
            <w:tcBorders>
              <w:top w:val="single" w:sz="6" w:space="0" w:color="auto"/>
              <w:left w:val="single" w:sz="6" w:space="0" w:color="auto"/>
              <w:bottom w:val="single" w:sz="6"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1.001 5</w:t>
            </w:r>
          </w:p>
        </w:tc>
        <w:tc>
          <w:tcPr>
            <w:tcW w:w="1010" w:type="dxa"/>
            <w:tcBorders>
              <w:top w:val="single" w:sz="18" w:space="0" w:color="auto"/>
              <w:left w:val="single" w:sz="18" w:space="0" w:color="auto"/>
              <w:bottom w:val="single" w:sz="18" w:space="0" w:color="auto"/>
              <w:right w:val="single" w:sz="18" w:space="0" w:color="auto"/>
            </w:tcBorders>
            <w:shd w:val="clear"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1.001 4</w:t>
            </w:r>
          </w:p>
        </w:tc>
        <w:tc>
          <w:tcPr>
            <w:tcW w:w="1011" w:type="dxa"/>
            <w:tcBorders>
              <w:top w:val="single" w:sz="6" w:space="0" w:color="auto"/>
              <w:left w:val="single" w:sz="18" w:space="0" w:color="auto"/>
              <w:bottom w:val="single" w:sz="6" w:space="0" w:color="auto"/>
              <w:right w:val="single" w:sz="6" w:space="0" w:color="auto"/>
            </w:tcBorders>
            <w:shd w:val="clear"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1.001 3</w:t>
            </w:r>
          </w:p>
        </w:tc>
        <w:tc>
          <w:tcPr>
            <w:tcW w:w="1166" w:type="dxa"/>
            <w:tcBorders>
              <w:top w:val="single" w:sz="6" w:space="0" w:color="auto"/>
              <w:left w:val="single" w:sz="6" w:space="0" w:color="auto"/>
              <w:bottom w:val="single" w:sz="6" w:space="0" w:color="auto"/>
              <w:right w:val="single" w:sz="6" w:space="0" w:color="auto"/>
            </w:tcBorders>
            <w:shd w:val="clear"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1.001 2</w:t>
            </w:r>
          </w:p>
        </w:tc>
        <w:tc>
          <w:tcPr>
            <w:tcW w:w="1010" w:type="dxa"/>
            <w:tcBorders>
              <w:top w:val="single" w:sz="6" w:space="0" w:color="auto"/>
              <w:left w:val="single" w:sz="6" w:space="0" w:color="auto"/>
              <w:bottom w:val="single" w:sz="6" w:space="0" w:color="auto"/>
              <w:right w:val="single" w:sz="6" w:space="0" w:color="auto"/>
            </w:tcBorders>
            <w:shd w:val="clear"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1.001 1</w:t>
            </w:r>
          </w:p>
        </w:tc>
        <w:tc>
          <w:tcPr>
            <w:tcW w:w="1011" w:type="dxa"/>
            <w:tcBorders>
              <w:top w:val="single" w:sz="6" w:space="0" w:color="auto"/>
              <w:left w:val="single" w:sz="6" w:space="0" w:color="auto"/>
              <w:bottom w:val="single" w:sz="6" w:space="0" w:color="auto"/>
              <w:right w:val="single" w:sz="6" w:space="0" w:color="auto"/>
            </w:tcBorders>
            <w:shd w:val="clear"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1.001 0</w:t>
            </w:r>
          </w:p>
        </w:tc>
      </w:tr>
      <w:tr w:rsidR="00ED2CA6" w:rsidRPr="00ED2CA6" w:rsidTr="002D1D9D">
        <w:trPr>
          <w:jc w:val="center"/>
        </w:trPr>
        <w:tc>
          <w:tcPr>
            <w:tcW w:w="1010" w:type="dxa"/>
            <w:tcBorders>
              <w:top w:val="single" w:sz="2" w:space="0" w:color="000000"/>
              <w:left w:val="single" w:sz="2" w:space="0" w:color="000000"/>
              <w:bottom w:val="single" w:sz="2" w:space="0" w:color="000000"/>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400</w:t>
            </w:r>
          </w:p>
        </w:tc>
        <w:tc>
          <w:tcPr>
            <w:tcW w:w="1011" w:type="dxa"/>
            <w:tcBorders>
              <w:top w:val="single" w:sz="6" w:space="0" w:color="auto"/>
              <w:left w:val="single" w:sz="6" w:space="0" w:color="auto"/>
              <w:bottom w:val="single" w:sz="6"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1.002 0</w:t>
            </w:r>
          </w:p>
        </w:tc>
        <w:tc>
          <w:tcPr>
            <w:tcW w:w="1010" w:type="dxa"/>
            <w:tcBorders>
              <w:top w:val="single" w:sz="18" w:space="0" w:color="auto"/>
              <w:left w:val="single" w:sz="18" w:space="0" w:color="auto"/>
              <w:bottom w:val="single" w:sz="18"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1.001 8</w:t>
            </w:r>
          </w:p>
        </w:tc>
        <w:tc>
          <w:tcPr>
            <w:tcW w:w="1011" w:type="dxa"/>
            <w:tcBorders>
              <w:top w:val="single" w:sz="6" w:space="0" w:color="auto"/>
              <w:left w:val="single" w:sz="18"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1.001 7</w:t>
            </w:r>
          </w:p>
        </w:tc>
        <w:tc>
          <w:tcPr>
            <w:tcW w:w="1166"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1.001 5</w:t>
            </w:r>
          </w:p>
        </w:tc>
        <w:tc>
          <w:tcPr>
            <w:tcW w:w="1010" w:type="dxa"/>
            <w:tcBorders>
              <w:top w:val="single" w:sz="6" w:space="0" w:color="auto"/>
              <w:left w:val="single" w:sz="6" w:space="0" w:color="auto"/>
              <w:bottom w:val="single" w:sz="6" w:space="0" w:color="auto"/>
              <w:right w:val="single" w:sz="6" w:space="0" w:color="auto"/>
            </w:tcBorders>
            <w:shd w:val="clear"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1.001 4</w:t>
            </w:r>
          </w:p>
        </w:tc>
        <w:tc>
          <w:tcPr>
            <w:tcW w:w="1011" w:type="dxa"/>
            <w:tcBorders>
              <w:top w:val="single" w:sz="6" w:space="0" w:color="auto"/>
              <w:left w:val="single" w:sz="6" w:space="0" w:color="auto"/>
              <w:bottom w:val="single" w:sz="6" w:space="0" w:color="auto"/>
              <w:right w:val="single" w:sz="6" w:space="0" w:color="auto"/>
            </w:tcBorders>
            <w:shd w:val="clear" w:color="C0C0C0" w:fill="auto"/>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1.001 3</w:t>
            </w:r>
          </w:p>
        </w:tc>
      </w:tr>
      <w:tr w:rsidR="00ED2CA6" w:rsidRPr="00ED2CA6" w:rsidTr="002D1D9D">
        <w:trPr>
          <w:jc w:val="center"/>
        </w:trPr>
        <w:tc>
          <w:tcPr>
            <w:tcW w:w="1010" w:type="dxa"/>
            <w:tcBorders>
              <w:top w:val="single" w:sz="2" w:space="0" w:color="000000"/>
              <w:left w:val="single" w:sz="2" w:space="0" w:color="000000"/>
              <w:bottom w:val="single" w:sz="18"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500</w:t>
            </w:r>
          </w:p>
        </w:tc>
        <w:tc>
          <w:tcPr>
            <w:tcW w:w="1011" w:type="dxa"/>
            <w:tcBorders>
              <w:top w:val="single" w:sz="6" w:space="0" w:color="auto"/>
              <w:left w:val="single" w:sz="6" w:space="0" w:color="auto"/>
              <w:bottom w:val="single" w:sz="18"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1.002 5</w:t>
            </w:r>
          </w:p>
        </w:tc>
        <w:tc>
          <w:tcPr>
            <w:tcW w:w="1010" w:type="dxa"/>
            <w:tcBorders>
              <w:top w:val="single" w:sz="18" w:space="0" w:color="auto"/>
              <w:left w:val="single" w:sz="18" w:space="0" w:color="auto"/>
              <w:bottom w:val="single" w:sz="18"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1.002 3</w:t>
            </w:r>
          </w:p>
        </w:tc>
        <w:tc>
          <w:tcPr>
            <w:tcW w:w="1011" w:type="dxa"/>
            <w:tcBorders>
              <w:top w:val="single" w:sz="6" w:space="0" w:color="auto"/>
              <w:left w:val="single" w:sz="18"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1.002 1</w:t>
            </w:r>
          </w:p>
        </w:tc>
        <w:tc>
          <w:tcPr>
            <w:tcW w:w="1166"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1.001 9</w:t>
            </w:r>
          </w:p>
        </w:tc>
        <w:tc>
          <w:tcPr>
            <w:tcW w:w="1010"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1.001 7</w:t>
            </w:r>
          </w:p>
        </w:tc>
        <w:tc>
          <w:tcPr>
            <w:tcW w:w="1011"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1.001 6</w:t>
            </w:r>
          </w:p>
        </w:tc>
      </w:tr>
      <w:tr w:rsidR="00ED2CA6" w:rsidRPr="00ED2CA6" w:rsidTr="002D1D9D">
        <w:trPr>
          <w:jc w:val="center"/>
        </w:trPr>
        <w:tc>
          <w:tcPr>
            <w:tcW w:w="1010" w:type="dxa"/>
            <w:tcBorders>
              <w:top w:val="single" w:sz="18" w:space="0" w:color="auto"/>
              <w:left w:val="single" w:sz="18" w:space="0" w:color="auto"/>
              <w:bottom w:val="single" w:sz="18"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600</w:t>
            </w:r>
          </w:p>
        </w:tc>
        <w:tc>
          <w:tcPr>
            <w:tcW w:w="1011" w:type="dxa"/>
            <w:tcBorders>
              <w:top w:val="single" w:sz="18" w:space="0" w:color="auto"/>
              <w:left w:val="single" w:sz="6" w:space="0" w:color="auto"/>
              <w:bottom w:val="single" w:sz="18"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1.003 0</w:t>
            </w:r>
          </w:p>
        </w:tc>
        <w:tc>
          <w:tcPr>
            <w:tcW w:w="1010" w:type="dxa"/>
            <w:tcBorders>
              <w:top w:val="single" w:sz="18" w:space="0" w:color="auto"/>
              <w:left w:val="single" w:sz="18" w:space="0" w:color="auto"/>
              <w:bottom w:val="single" w:sz="18" w:space="0" w:color="auto"/>
              <w:right w:val="single" w:sz="18"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1.002 8</w:t>
            </w:r>
          </w:p>
        </w:tc>
        <w:tc>
          <w:tcPr>
            <w:tcW w:w="1011" w:type="dxa"/>
            <w:tcBorders>
              <w:top w:val="single" w:sz="6" w:space="0" w:color="auto"/>
              <w:left w:val="single" w:sz="18"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1.002 5</w:t>
            </w:r>
          </w:p>
        </w:tc>
        <w:tc>
          <w:tcPr>
            <w:tcW w:w="1166"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1.002 3</w:t>
            </w:r>
          </w:p>
        </w:tc>
        <w:tc>
          <w:tcPr>
            <w:tcW w:w="1010"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1.002 1</w:t>
            </w:r>
          </w:p>
        </w:tc>
        <w:tc>
          <w:tcPr>
            <w:tcW w:w="1011"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1.001 9</w:t>
            </w:r>
          </w:p>
        </w:tc>
      </w:tr>
      <w:tr w:rsidR="00ED2CA6" w:rsidRPr="00ED2CA6" w:rsidTr="002D1D9D">
        <w:trPr>
          <w:jc w:val="center"/>
        </w:trPr>
        <w:tc>
          <w:tcPr>
            <w:tcW w:w="1010" w:type="dxa"/>
            <w:tcBorders>
              <w:top w:val="single" w:sz="18" w:space="0" w:color="auto"/>
              <w:left w:val="single" w:sz="2" w:space="0" w:color="000000"/>
              <w:bottom w:val="single" w:sz="2" w:space="0" w:color="000000"/>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700</w:t>
            </w:r>
          </w:p>
        </w:tc>
        <w:tc>
          <w:tcPr>
            <w:tcW w:w="1011" w:type="dxa"/>
            <w:tcBorders>
              <w:top w:val="single" w:sz="18"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1.003 5</w:t>
            </w:r>
          </w:p>
        </w:tc>
        <w:tc>
          <w:tcPr>
            <w:tcW w:w="1010" w:type="dxa"/>
            <w:tcBorders>
              <w:top w:val="single" w:sz="18"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1.003 2</w:t>
            </w:r>
          </w:p>
        </w:tc>
        <w:tc>
          <w:tcPr>
            <w:tcW w:w="1011"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1.002 9</w:t>
            </w:r>
          </w:p>
        </w:tc>
        <w:tc>
          <w:tcPr>
            <w:tcW w:w="1166"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1.002 7</w:t>
            </w:r>
          </w:p>
        </w:tc>
        <w:tc>
          <w:tcPr>
            <w:tcW w:w="1010"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1.002 5</w:t>
            </w:r>
          </w:p>
        </w:tc>
        <w:tc>
          <w:tcPr>
            <w:tcW w:w="1011"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1.002 3</w:t>
            </w:r>
          </w:p>
        </w:tc>
      </w:tr>
      <w:tr w:rsidR="00ED2CA6" w:rsidRPr="00ED2CA6" w:rsidTr="002D1D9D">
        <w:trPr>
          <w:jc w:val="center"/>
        </w:trPr>
        <w:tc>
          <w:tcPr>
            <w:tcW w:w="1010" w:type="dxa"/>
            <w:tcBorders>
              <w:top w:val="single" w:sz="2" w:space="0" w:color="000000"/>
              <w:left w:val="single" w:sz="2" w:space="0" w:color="000000"/>
              <w:bottom w:val="single" w:sz="2" w:space="0" w:color="000000"/>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800</w:t>
            </w:r>
          </w:p>
        </w:tc>
        <w:tc>
          <w:tcPr>
            <w:tcW w:w="1011"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1.004 0</w:t>
            </w:r>
          </w:p>
        </w:tc>
        <w:tc>
          <w:tcPr>
            <w:tcW w:w="1010"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1.003 7</w:t>
            </w:r>
          </w:p>
        </w:tc>
        <w:tc>
          <w:tcPr>
            <w:tcW w:w="1011"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1.003 3</w:t>
            </w:r>
          </w:p>
        </w:tc>
        <w:tc>
          <w:tcPr>
            <w:tcW w:w="1166"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1.003 1</w:t>
            </w:r>
          </w:p>
        </w:tc>
        <w:tc>
          <w:tcPr>
            <w:tcW w:w="1010"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1.002 8</w:t>
            </w:r>
          </w:p>
        </w:tc>
        <w:tc>
          <w:tcPr>
            <w:tcW w:w="1011" w:type="dxa"/>
            <w:tcBorders>
              <w:top w:val="single" w:sz="6" w:space="0" w:color="auto"/>
              <w:left w:val="single" w:sz="6" w:space="0" w:color="auto"/>
              <w:bottom w:val="single" w:sz="6" w:space="0" w:color="auto"/>
              <w:right w:val="single" w:sz="6" w:space="0" w:color="auto"/>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1.002 6</w:t>
            </w:r>
          </w:p>
        </w:tc>
      </w:tr>
    </w:tbl>
    <w:p w:rsidR="00ED2CA6" w:rsidRPr="00D525E9" w:rsidRDefault="00ED2CA6" w:rsidP="00ED2CA6">
      <w:pPr>
        <w:spacing w:before="360" w:after="60"/>
        <w:jc w:val="center"/>
        <w:rPr>
          <w:rFonts w:eastAsia="Times New Roman" w:cs="Arial"/>
          <w:b/>
          <w:szCs w:val="20"/>
        </w:rPr>
      </w:pPr>
      <w:r w:rsidRPr="00D525E9">
        <w:rPr>
          <w:rFonts w:eastAsia="Times New Roman" w:cs="Arial"/>
          <w:b/>
          <w:szCs w:val="20"/>
        </w:rPr>
        <w:t>Table B.3. Conversion factors, C</w:t>
      </w:r>
      <w:r w:rsidRPr="00D525E9">
        <w:rPr>
          <w:rFonts w:eastAsia="Times New Roman" w:cs="Arial"/>
          <w:b/>
          <w:szCs w:val="20"/>
          <w:vertAlign w:val="subscript"/>
        </w:rPr>
        <w:t>pl</w:t>
      </w:r>
      <w:r w:rsidRPr="00D525E9">
        <w:rPr>
          <w:rFonts w:eastAsia="Times New Roman" w:cs="Arial"/>
          <w:b/>
          <w:szCs w:val="20"/>
        </w:rPr>
        <w:t xml:space="preserve">, for LPG at </w:t>
      </w:r>
      <w:r w:rsidRPr="00F108EC">
        <w:rPr>
          <w:rFonts w:eastAsia="Times New Roman" w:cs="Arial"/>
          <w:b/>
          <w:bCs/>
          <w:szCs w:val="20"/>
        </w:rPr>
        <w:t>25</w:t>
      </w:r>
      <w:r w:rsidR="000F0556" w:rsidRPr="00F108EC">
        <w:rPr>
          <w:rFonts w:eastAsia="Times New Roman" w:cs="Arial"/>
          <w:b/>
          <w:bCs/>
          <w:szCs w:val="20"/>
        </w:rPr>
        <w:t xml:space="preserve"> </w:t>
      </w:r>
      <w:r w:rsidRPr="00F108EC">
        <w:rPr>
          <w:rFonts w:eastAsia="Times New Roman" w:cs="Arial"/>
          <w:b/>
          <w:bCs/>
          <w:szCs w:val="20"/>
        </w:rPr>
        <w:sym w:font="Symbol" w:char="F0B0"/>
      </w:r>
      <w:r w:rsidRPr="00F108EC">
        <w:rPr>
          <w:rFonts w:eastAsia="Times New Roman" w:cs="Arial"/>
          <w:b/>
          <w:bCs/>
          <w:szCs w:val="20"/>
        </w:rPr>
        <w:t>C</w:t>
      </w:r>
      <w:r w:rsidRPr="00D525E9">
        <w:rPr>
          <w:rFonts w:eastAsia="Times New Roman" w:cs="Arial"/>
          <w:b/>
          <w:szCs w:val="20"/>
        </w:rPr>
        <w:t xml:space="preserve"> (±5</w:t>
      </w:r>
      <w:r w:rsidR="000F0556" w:rsidRPr="00D525E9">
        <w:rPr>
          <w:rFonts w:eastAsia="Times New Roman" w:cs="Arial"/>
          <w:b/>
          <w:szCs w:val="20"/>
        </w:rPr>
        <w:t xml:space="preserve"> </w:t>
      </w:r>
      <w:r w:rsidRPr="00D525E9">
        <w:rPr>
          <w:rFonts w:eastAsia="Times New Roman" w:cs="Arial"/>
          <w:b/>
          <w:szCs w:val="20"/>
        </w:rPr>
        <w:sym w:font="Symbol" w:char="F0B0"/>
      </w:r>
      <w:r w:rsidRPr="00D525E9">
        <w:rPr>
          <w:rFonts w:eastAsia="Times New Roman" w:cs="Arial"/>
          <w:b/>
          <w:szCs w:val="20"/>
        </w:rPr>
        <w:t>C)</w:t>
      </w:r>
    </w:p>
    <w:tbl>
      <w:tblPr>
        <w:tblW w:w="0" w:type="auto"/>
        <w:jc w:val="center"/>
        <w:tblLayout w:type="fixed"/>
        <w:tblCellMar>
          <w:left w:w="30" w:type="dxa"/>
          <w:right w:w="30" w:type="dxa"/>
        </w:tblCellMar>
        <w:tblLook w:val="0000" w:firstRow="0" w:lastRow="0" w:firstColumn="0" w:lastColumn="0" w:noHBand="0" w:noVBand="0"/>
      </w:tblPr>
      <w:tblGrid>
        <w:gridCol w:w="1010"/>
        <w:gridCol w:w="1011"/>
        <w:gridCol w:w="1010"/>
        <w:gridCol w:w="1011"/>
        <w:gridCol w:w="1166"/>
        <w:gridCol w:w="1010"/>
        <w:gridCol w:w="1011"/>
      </w:tblGrid>
      <w:tr w:rsidR="00ED2CA6" w:rsidRPr="00ED2CA6" w:rsidTr="002D1D9D">
        <w:trPr>
          <w:cantSplit/>
          <w:trHeight w:val="247"/>
          <w:jc w:val="center"/>
        </w:trPr>
        <w:tc>
          <w:tcPr>
            <w:tcW w:w="1010" w:type="dxa"/>
            <w:vMerge w:val="restart"/>
            <w:tcBorders>
              <w:top w:val="single" w:sz="2" w:space="0" w:color="000000"/>
              <w:left w:val="single" w:sz="2" w:space="0" w:color="000000"/>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proofErr w:type="spellStart"/>
            <w:r w:rsidRPr="00ED2CA6">
              <w:rPr>
                <w:rFonts w:eastAsia="Times New Roman" w:cs="Arial"/>
                <w:color w:val="000000"/>
                <w:szCs w:val="20"/>
              </w:rPr>
              <w:t>D</w:t>
            </w:r>
            <w:r w:rsidRPr="00ED2CA6">
              <w:rPr>
                <w:rFonts w:eastAsia="Times New Roman" w:cs="Arial"/>
                <w:color w:val="000000"/>
                <w:szCs w:val="20"/>
                <w:vertAlign w:val="subscript"/>
              </w:rPr>
              <w:t>p</w:t>
            </w:r>
            <w:proofErr w:type="spellEnd"/>
            <w:r w:rsidRPr="00ED2CA6">
              <w:rPr>
                <w:rFonts w:eastAsia="Times New Roman" w:cs="Arial"/>
                <w:color w:val="000000"/>
                <w:szCs w:val="20"/>
              </w:rPr>
              <w:t xml:space="preserve"> (</w:t>
            </w:r>
            <w:proofErr w:type="spellStart"/>
            <w:r w:rsidRPr="00ED2CA6">
              <w:rPr>
                <w:rFonts w:eastAsia="Times New Roman" w:cs="Arial"/>
                <w:color w:val="000000"/>
                <w:szCs w:val="20"/>
              </w:rPr>
              <w:t>kPa</w:t>
            </w:r>
            <w:proofErr w:type="spellEnd"/>
            <w:r w:rsidRPr="00ED2CA6">
              <w:rPr>
                <w:rFonts w:eastAsia="Times New Roman" w:cs="Arial"/>
                <w:color w:val="000000"/>
                <w:szCs w:val="20"/>
              </w:rPr>
              <w:t>)</w:t>
            </w:r>
          </w:p>
        </w:tc>
        <w:tc>
          <w:tcPr>
            <w:tcW w:w="6219" w:type="dxa"/>
            <w:gridSpan w:val="6"/>
            <w:tcBorders>
              <w:top w:val="single" w:sz="2" w:space="0" w:color="000000"/>
              <w:left w:val="single" w:sz="2" w:space="0" w:color="000000"/>
              <w:bottom w:val="nil"/>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LPG density (kg/m</w:t>
            </w:r>
            <w:r w:rsidRPr="00ED2CA6">
              <w:rPr>
                <w:rFonts w:eastAsia="Times New Roman" w:cs="Arial"/>
                <w:color w:val="000000"/>
                <w:szCs w:val="20"/>
                <w:vertAlign w:val="superscript"/>
              </w:rPr>
              <w:t>3</w:t>
            </w:r>
            <w:r w:rsidRPr="00ED2CA6">
              <w:rPr>
                <w:rFonts w:eastAsia="Times New Roman" w:cs="Arial"/>
                <w:color w:val="000000"/>
                <w:szCs w:val="20"/>
              </w:rPr>
              <w:t>) at 15</w:t>
            </w:r>
            <w:r w:rsidR="000F0556">
              <w:rPr>
                <w:rFonts w:eastAsia="Times New Roman" w:cs="Arial"/>
                <w:color w:val="000000"/>
                <w:szCs w:val="20"/>
              </w:rPr>
              <w:t xml:space="preserve"> </w:t>
            </w:r>
            <w:r w:rsidRPr="00ED2CA6">
              <w:rPr>
                <w:rFonts w:eastAsia="Times New Roman" w:cs="Arial"/>
                <w:color w:val="000000"/>
                <w:szCs w:val="20"/>
              </w:rPr>
              <w:sym w:font="Symbol" w:char="F0B0"/>
            </w:r>
            <w:r w:rsidRPr="00ED2CA6">
              <w:rPr>
                <w:rFonts w:eastAsia="Times New Roman" w:cs="Arial"/>
                <w:color w:val="000000"/>
                <w:szCs w:val="20"/>
              </w:rPr>
              <w:t>C</w:t>
            </w:r>
          </w:p>
        </w:tc>
      </w:tr>
      <w:tr w:rsidR="00ED2CA6" w:rsidRPr="00ED2CA6" w:rsidTr="002D1D9D">
        <w:trPr>
          <w:cantSplit/>
          <w:trHeight w:val="247"/>
          <w:jc w:val="center"/>
        </w:trPr>
        <w:tc>
          <w:tcPr>
            <w:tcW w:w="1010" w:type="dxa"/>
            <w:vMerge/>
            <w:tcBorders>
              <w:left w:val="single" w:sz="2" w:space="0" w:color="000000"/>
              <w:bottom w:val="single" w:sz="2" w:space="0" w:color="000000"/>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510</w:t>
            </w:r>
          </w:p>
        </w:tc>
        <w:tc>
          <w:tcPr>
            <w:tcW w:w="1010"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520</w:t>
            </w: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530</w:t>
            </w:r>
          </w:p>
        </w:tc>
        <w:tc>
          <w:tcPr>
            <w:tcW w:w="1166"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540</w:t>
            </w:r>
          </w:p>
        </w:tc>
        <w:tc>
          <w:tcPr>
            <w:tcW w:w="1010"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550</w:t>
            </w: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560</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1.000 6</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1.000 6</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1.000 5</w:t>
            </w:r>
          </w:p>
        </w:tc>
        <w:tc>
          <w:tcPr>
            <w:tcW w:w="1166"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1.000 5</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1.000 4</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1.000 4</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200</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1.001 3</w:t>
            </w:r>
          </w:p>
        </w:tc>
        <w:tc>
          <w:tcPr>
            <w:tcW w:w="1010"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1.001 1</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1.001 0</w:t>
            </w:r>
          </w:p>
        </w:tc>
        <w:tc>
          <w:tcPr>
            <w:tcW w:w="1166"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1.000 9</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1.000 8</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1.000 8</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300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1.001 9</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1.001 7</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1.001 5</w:t>
            </w:r>
          </w:p>
        </w:tc>
        <w:tc>
          <w:tcPr>
            <w:tcW w:w="1166"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1.001 4</w:t>
            </w:r>
          </w:p>
        </w:tc>
        <w:tc>
          <w:tcPr>
            <w:tcW w:w="1010"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1.001 3</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1.001 1</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400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1.002 5</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1.002 3</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1.002 0</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1.001 8</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1.001 7</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1.001 5</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1.003 1</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1.002 8</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1.002 5</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1.002 3</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1.002 1</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1.001 9</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600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1.003 7</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1.003 4</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1.003 0</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1.002 7</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1.002 5</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1.002 3</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700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1.004 3</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1.003 9</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1.003 5</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1.003 2</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1.002 9</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1.002 7</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800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1.004 9</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1.004 5</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1.004 0</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1.003 7</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1.003 3</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1.003 0</w:t>
            </w:r>
          </w:p>
        </w:tc>
      </w:tr>
    </w:tbl>
    <w:p w:rsidR="00ED2CA6" w:rsidRPr="00D525E9" w:rsidRDefault="00ED2CA6" w:rsidP="00ED2CA6">
      <w:pPr>
        <w:spacing w:before="360" w:after="60"/>
        <w:jc w:val="center"/>
        <w:rPr>
          <w:rFonts w:eastAsia="Times New Roman" w:cs="Arial"/>
          <w:b/>
          <w:szCs w:val="20"/>
        </w:rPr>
      </w:pPr>
      <w:r w:rsidRPr="00D525E9">
        <w:rPr>
          <w:rFonts w:eastAsia="Times New Roman" w:cs="Arial"/>
          <w:b/>
          <w:szCs w:val="20"/>
        </w:rPr>
        <w:t>Table B.4. Conversion factors, C</w:t>
      </w:r>
      <w:r w:rsidRPr="00D525E9">
        <w:rPr>
          <w:rFonts w:eastAsia="Times New Roman" w:cs="Arial"/>
          <w:b/>
          <w:szCs w:val="20"/>
          <w:vertAlign w:val="subscript"/>
        </w:rPr>
        <w:t>pl</w:t>
      </w:r>
      <w:r w:rsidRPr="00D525E9">
        <w:rPr>
          <w:rFonts w:eastAsia="Times New Roman" w:cs="Arial"/>
          <w:b/>
          <w:szCs w:val="20"/>
        </w:rPr>
        <w:t xml:space="preserve">, for LPG at </w:t>
      </w:r>
      <w:r w:rsidRPr="00F108EC">
        <w:rPr>
          <w:rFonts w:eastAsia="Times New Roman" w:cs="Arial"/>
          <w:b/>
          <w:bCs/>
          <w:szCs w:val="20"/>
        </w:rPr>
        <w:t>35</w:t>
      </w:r>
      <w:r w:rsidR="000F0556" w:rsidRPr="00F108EC">
        <w:rPr>
          <w:rFonts w:eastAsia="Times New Roman" w:cs="Arial"/>
          <w:b/>
          <w:bCs/>
          <w:szCs w:val="20"/>
        </w:rPr>
        <w:t xml:space="preserve"> </w:t>
      </w:r>
      <w:r w:rsidRPr="00F108EC">
        <w:rPr>
          <w:rFonts w:eastAsia="Times New Roman" w:cs="Arial"/>
          <w:b/>
          <w:bCs/>
          <w:szCs w:val="20"/>
        </w:rPr>
        <w:sym w:font="Symbol" w:char="F0B0"/>
      </w:r>
      <w:r w:rsidRPr="00F108EC">
        <w:rPr>
          <w:rFonts w:eastAsia="Times New Roman" w:cs="Arial"/>
          <w:b/>
          <w:bCs/>
          <w:szCs w:val="20"/>
        </w:rPr>
        <w:t>C</w:t>
      </w:r>
      <w:r w:rsidRPr="00D525E9">
        <w:rPr>
          <w:rFonts w:eastAsia="Times New Roman" w:cs="Arial"/>
          <w:b/>
          <w:szCs w:val="20"/>
        </w:rPr>
        <w:t xml:space="preserve"> (±5</w:t>
      </w:r>
      <w:r w:rsidR="000F0556" w:rsidRPr="00D525E9">
        <w:rPr>
          <w:rFonts w:eastAsia="Times New Roman" w:cs="Arial"/>
          <w:b/>
          <w:szCs w:val="20"/>
        </w:rPr>
        <w:t xml:space="preserve"> </w:t>
      </w:r>
      <w:r w:rsidRPr="00D525E9">
        <w:rPr>
          <w:rFonts w:eastAsia="Times New Roman" w:cs="Arial"/>
          <w:b/>
          <w:szCs w:val="20"/>
        </w:rPr>
        <w:sym w:font="Symbol" w:char="F0B0"/>
      </w:r>
      <w:r w:rsidRPr="00D525E9">
        <w:rPr>
          <w:rFonts w:eastAsia="Times New Roman" w:cs="Arial"/>
          <w:b/>
          <w:szCs w:val="20"/>
        </w:rPr>
        <w:t>C)</w:t>
      </w:r>
    </w:p>
    <w:tbl>
      <w:tblPr>
        <w:tblW w:w="0" w:type="auto"/>
        <w:jc w:val="center"/>
        <w:tblLayout w:type="fixed"/>
        <w:tblCellMar>
          <w:left w:w="30" w:type="dxa"/>
          <w:right w:w="30" w:type="dxa"/>
        </w:tblCellMar>
        <w:tblLook w:val="0000" w:firstRow="0" w:lastRow="0" w:firstColumn="0" w:lastColumn="0" w:noHBand="0" w:noVBand="0"/>
      </w:tblPr>
      <w:tblGrid>
        <w:gridCol w:w="1010"/>
        <w:gridCol w:w="1011"/>
        <w:gridCol w:w="1010"/>
        <w:gridCol w:w="1011"/>
        <w:gridCol w:w="1166"/>
        <w:gridCol w:w="1010"/>
        <w:gridCol w:w="1011"/>
      </w:tblGrid>
      <w:tr w:rsidR="00ED2CA6" w:rsidRPr="00ED2CA6" w:rsidTr="002D1D9D">
        <w:trPr>
          <w:cantSplit/>
          <w:trHeight w:val="247"/>
          <w:jc w:val="center"/>
        </w:trPr>
        <w:tc>
          <w:tcPr>
            <w:tcW w:w="1010" w:type="dxa"/>
            <w:vMerge w:val="restart"/>
            <w:tcBorders>
              <w:top w:val="single" w:sz="2" w:space="0" w:color="000000"/>
              <w:left w:val="single" w:sz="2" w:space="0" w:color="000000"/>
              <w:right w:val="single" w:sz="2" w:space="0" w:color="000000"/>
            </w:tcBorders>
            <w:vAlign w:val="center"/>
          </w:tcPr>
          <w:p w:rsidR="00ED2CA6" w:rsidRPr="00ED2CA6" w:rsidRDefault="00ED2CA6" w:rsidP="00ED2CA6">
            <w:pPr>
              <w:autoSpaceDE w:val="0"/>
              <w:autoSpaceDN w:val="0"/>
              <w:adjustRightInd w:val="0"/>
              <w:spacing w:before="40" w:after="20"/>
              <w:jc w:val="center"/>
              <w:rPr>
                <w:rFonts w:eastAsia="Times New Roman" w:cs="Arial"/>
                <w:color w:val="000000"/>
                <w:szCs w:val="20"/>
              </w:rPr>
            </w:pPr>
            <w:proofErr w:type="spellStart"/>
            <w:r w:rsidRPr="00ED2CA6">
              <w:rPr>
                <w:rFonts w:eastAsia="Times New Roman" w:cs="Arial"/>
                <w:color w:val="000000"/>
                <w:szCs w:val="20"/>
              </w:rPr>
              <w:t>D</w:t>
            </w:r>
            <w:r w:rsidRPr="00ED2CA6">
              <w:rPr>
                <w:rFonts w:eastAsia="Times New Roman" w:cs="Arial"/>
                <w:color w:val="000000"/>
                <w:szCs w:val="20"/>
                <w:vertAlign w:val="subscript"/>
              </w:rPr>
              <w:t>p</w:t>
            </w:r>
            <w:proofErr w:type="spellEnd"/>
            <w:r w:rsidRPr="00ED2CA6">
              <w:rPr>
                <w:rFonts w:eastAsia="Times New Roman" w:cs="Arial"/>
                <w:color w:val="000000"/>
                <w:szCs w:val="20"/>
              </w:rPr>
              <w:t xml:space="preserve"> (</w:t>
            </w:r>
            <w:proofErr w:type="spellStart"/>
            <w:r w:rsidRPr="00ED2CA6">
              <w:rPr>
                <w:rFonts w:eastAsia="Times New Roman" w:cs="Arial"/>
                <w:color w:val="000000"/>
                <w:szCs w:val="20"/>
              </w:rPr>
              <w:t>kPa</w:t>
            </w:r>
            <w:proofErr w:type="spellEnd"/>
            <w:r w:rsidRPr="00ED2CA6">
              <w:rPr>
                <w:rFonts w:eastAsia="Times New Roman" w:cs="Arial"/>
                <w:color w:val="000000"/>
                <w:szCs w:val="20"/>
              </w:rPr>
              <w:t>)</w:t>
            </w:r>
          </w:p>
        </w:tc>
        <w:tc>
          <w:tcPr>
            <w:tcW w:w="6219" w:type="dxa"/>
            <w:gridSpan w:val="6"/>
            <w:tcBorders>
              <w:top w:val="single" w:sz="2" w:space="0" w:color="000000"/>
              <w:left w:val="single" w:sz="2" w:space="0" w:color="000000"/>
              <w:bottom w:val="nil"/>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LPG density (kg/m</w:t>
            </w:r>
            <w:r w:rsidRPr="00ED2CA6">
              <w:rPr>
                <w:rFonts w:eastAsia="Times New Roman" w:cs="Arial"/>
                <w:color w:val="000000"/>
                <w:szCs w:val="20"/>
                <w:vertAlign w:val="superscript"/>
              </w:rPr>
              <w:t>3</w:t>
            </w:r>
            <w:r w:rsidRPr="00ED2CA6">
              <w:rPr>
                <w:rFonts w:eastAsia="Times New Roman" w:cs="Arial"/>
                <w:color w:val="000000"/>
                <w:szCs w:val="20"/>
              </w:rPr>
              <w:t>) at 15</w:t>
            </w:r>
            <w:r w:rsidR="000F0556">
              <w:rPr>
                <w:rFonts w:eastAsia="Times New Roman" w:cs="Arial"/>
                <w:color w:val="000000"/>
                <w:szCs w:val="20"/>
              </w:rPr>
              <w:t xml:space="preserve"> </w:t>
            </w:r>
            <w:r w:rsidRPr="00ED2CA6">
              <w:rPr>
                <w:rFonts w:eastAsia="Times New Roman" w:cs="Arial"/>
                <w:color w:val="000000"/>
                <w:szCs w:val="20"/>
              </w:rPr>
              <w:sym w:font="Symbol" w:char="F0B0"/>
            </w:r>
            <w:r w:rsidRPr="00ED2CA6">
              <w:rPr>
                <w:rFonts w:eastAsia="Times New Roman" w:cs="Arial"/>
                <w:color w:val="000000"/>
                <w:szCs w:val="20"/>
              </w:rPr>
              <w:t>C</w:t>
            </w:r>
          </w:p>
        </w:tc>
      </w:tr>
      <w:tr w:rsidR="00ED2CA6" w:rsidRPr="00ED2CA6" w:rsidTr="002D1D9D">
        <w:trPr>
          <w:cantSplit/>
          <w:trHeight w:val="247"/>
          <w:jc w:val="center"/>
        </w:trPr>
        <w:tc>
          <w:tcPr>
            <w:tcW w:w="1010" w:type="dxa"/>
            <w:vMerge/>
            <w:tcBorders>
              <w:left w:val="single" w:sz="2" w:space="0" w:color="000000"/>
              <w:bottom w:val="single" w:sz="2" w:space="0" w:color="000000"/>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510</w:t>
            </w:r>
          </w:p>
        </w:tc>
        <w:tc>
          <w:tcPr>
            <w:tcW w:w="1010"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520</w:t>
            </w: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530</w:t>
            </w:r>
          </w:p>
        </w:tc>
        <w:tc>
          <w:tcPr>
            <w:tcW w:w="1166"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540</w:t>
            </w:r>
          </w:p>
        </w:tc>
        <w:tc>
          <w:tcPr>
            <w:tcW w:w="1010"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550</w:t>
            </w:r>
          </w:p>
        </w:tc>
        <w:tc>
          <w:tcPr>
            <w:tcW w:w="1011" w:type="dxa"/>
            <w:tcBorders>
              <w:top w:val="single" w:sz="2" w:space="0" w:color="000000"/>
              <w:left w:val="single" w:sz="2" w:space="0" w:color="000000"/>
              <w:bottom w:val="single" w:sz="6" w:space="0" w:color="auto"/>
              <w:right w:val="single" w:sz="2" w:space="0" w:color="000000"/>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560</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1.000 8</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1.000 7</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1.000 6</w:t>
            </w:r>
          </w:p>
        </w:tc>
        <w:tc>
          <w:tcPr>
            <w:tcW w:w="1166"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1.000 6</w:t>
            </w:r>
          </w:p>
        </w:tc>
        <w:tc>
          <w:tcPr>
            <w:tcW w:w="1010"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1.000 5</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1.000 5</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200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1.001 6</w:t>
            </w:r>
          </w:p>
        </w:tc>
        <w:tc>
          <w:tcPr>
            <w:tcW w:w="1010"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1.001 4</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1.001 3</w:t>
            </w:r>
          </w:p>
        </w:tc>
        <w:tc>
          <w:tcPr>
            <w:tcW w:w="1166"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1.001 1</w:t>
            </w:r>
          </w:p>
        </w:tc>
        <w:tc>
          <w:tcPr>
            <w:tcW w:w="1010"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1.001 0</w:t>
            </w:r>
          </w:p>
        </w:tc>
        <w:tc>
          <w:tcPr>
            <w:tcW w:w="1011" w:type="dxa"/>
            <w:tcBorders>
              <w:top w:val="single" w:sz="6" w:space="0" w:color="auto"/>
              <w:left w:val="single" w:sz="6" w:space="0" w:color="auto"/>
              <w:bottom w:val="single" w:sz="6" w:space="0" w:color="auto"/>
              <w:right w:val="single" w:sz="6" w:space="0" w:color="auto"/>
            </w:tcBorders>
            <w:shd w:val="solid"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1.000 9</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300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1.002 4</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1.002 1</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1.001 9</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1.001 7</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1.001 5</w:t>
            </w:r>
          </w:p>
        </w:tc>
        <w:tc>
          <w:tcPr>
            <w:tcW w:w="1011" w:type="dxa"/>
            <w:tcBorders>
              <w:top w:val="single" w:sz="6" w:space="0" w:color="auto"/>
              <w:left w:val="single" w:sz="6" w:space="0" w:color="auto"/>
              <w:bottom w:val="single" w:sz="6" w:space="0" w:color="auto"/>
              <w:right w:val="single" w:sz="6" w:space="0" w:color="auto"/>
            </w:tcBorders>
            <w:shd w:val="clear" w:color="C0C0C0" w:fill="auto"/>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1.001 4</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400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1.003 2</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1.002 8</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1.002 5</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1.002 3</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1.001 8</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500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1.003 9</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1.003 5</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1.003 1</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1.002 8</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1.002 5</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1.002 3</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600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1.004 7</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1.004 2</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1.003 7</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1.003 4</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1.002 7</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700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1.005 5</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1.004 9</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1.004 4</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1.003 9</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1.003 5</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1.003 2</w:t>
            </w:r>
          </w:p>
        </w:tc>
      </w:tr>
      <w:tr w:rsidR="00ED2CA6" w:rsidRPr="00ED2CA6" w:rsidTr="002D1D9D">
        <w:trPr>
          <w:trHeight w:val="247"/>
          <w:jc w:val="center"/>
        </w:trPr>
        <w:tc>
          <w:tcPr>
            <w:tcW w:w="1010" w:type="dxa"/>
            <w:tcBorders>
              <w:top w:val="single" w:sz="2" w:space="0" w:color="000000"/>
              <w:left w:val="single" w:sz="2" w:space="0" w:color="000000"/>
              <w:bottom w:val="single" w:sz="2" w:space="0" w:color="000000"/>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800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1.006 2</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1.005 5</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1.005 0</w:t>
            </w:r>
          </w:p>
        </w:tc>
        <w:tc>
          <w:tcPr>
            <w:tcW w:w="1166"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1.004 5</w:t>
            </w:r>
          </w:p>
        </w:tc>
        <w:tc>
          <w:tcPr>
            <w:tcW w:w="1010"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1.004 0</w:t>
            </w:r>
          </w:p>
        </w:tc>
        <w:tc>
          <w:tcPr>
            <w:tcW w:w="1011" w:type="dxa"/>
            <w:tcBorders>
              <w:top w:val="single" w:sz="6" w:space="0" w:color="auto"/>
              <w:left w:val="single" w:sz="6" w:space="0" w:color="auto"/>
              <w:bottom w:val="single" w:sz="6" w:space="0" w:color="auto"/>
              <w:right w:val="single" w:sz="6" w:space="0" w:color="auto"/>
            </w:tcBorders>
          </w:tcPr>
          <w:p w:rsidR="00ED2CA6" w:rsidRPr="00ED2CA6" w:rsidRDefault="00ED2CA6" w:rsidP="00ED2CA6">
            <w:pPr>
              <w:autoSpaceDE w:val="0"/>
              <w:autoSpaceDN w:val="0"/>
              <w:adjustRightInd w:val="0"/>
              <w:spacing w:before="40" w:after="20"/>
              <w:jc w:val="center"/>
              <w:rPr>
                <w:rFonts w:eastAsia="Times New Roman" w:cs="Arial"/>
                <w:color w:val="000000"/>
                <w:szCs w:val="20"/>
              </w:rPr>
            </w:pPr>
            <w:r w:rsidRPr="00ED2CA6">
              <w:rPr>
                <w:rFonts w:eastAsia="Times New Roman" w:cs="Arial"/>
                <w:color w:val="000000"/>
                <w:szCs w:val="20"/>
              </w:rPr>
              <w:t>1.003 6</w:t>
            </w:r>
          </w:p>
        </w:tc>
      </w:tr>
    </w:tbl>
    <w:p w:rsidR="00ED2CA6" w:rsidRPr="00ED2CA6" w:rsidRDefault="00ED2CA6" w:rsidP="00ED2CA6">
      <w:pPr>
        <w:tabs>
          <w:tab w:val="left" w:pos="1560"/>
        </w:tabs>
        <w:spacing w:before="240" w:after="60"/>
        <w:ind w:left="1560" w:right="849" w:hanging="709"/>
        <w:rPr>
          <w:rFonts w:eastAsia="Times New Roman" w:cs="Arial"/>
          <w:szCs w:val="20"/>
        </w:rPr>
      </w:pPr>
      <w:r w:rsidRPr="00ED2CA6">
        <w:rPr>
          <w:rFonts w:eastAsia="Times New Roman" w:cs="Arial"/>
          <w:szCs w:val="20"/>
        </w:rPr>
        <w:t>Note:</w:t>
      </w:r>
      <w:r w:rsidRPr="00ED2CA6">
        <w:rPr>
          <w:rFonts w:eastAsia="Times New Roman" w:cs="Arial"/>
          <w:szCs w:val="20"/>
        </w:rPr>
        <w:tab/>
      </w:r>
      <w:proofErr w:type="spellStart"/>
      <w:r w:rsidRPr="00ED2CA6">
        <w:rPr>
          <w:rFonts w:eastAsia="Times New Roman" w:cs="Arial"/>
          <w:szCs w:val="20"/>
        </w:rPr>
        <w:t>D</w:t>
      </w:r>
      <w:r w:rsidRPr="00ED2CA6">
        <w:rPr>
          <w:rFonts w:eastAsia="Times New Roman" w:cs="Arial"/>
          <w:szCs w:val="20"/>
          <w:vertAlign w:val="subscript"/>
        </w:rPr>
        <w:t>p</w:t>
      </w:r>
      <w:proofErr w:type="spellEnd"/>
      <w:r w:rsidRPr="00ED2CA6">
        <w:rPr>
          <w:rFonts w:eastAsia="Times New Roman" w:cs="Arial"/>
          <w:szCs w:val="20"/>
        </w:rPr>
        <w:t xml:space="preserve"> is the pressure difference between the operating pressure at the meter (P</w:t>
      </w:r>
      <w:r w:rsidRPr="00ED2CA6">
        <w:rPr>
          <w:rFonts w:eastAsia="Times New Roman" w:cs="Arial"/>
          <w:szCs w:val="20"/>
          <w:vertAlign w:val="subscript"/>
        </w:rPr>
        <w:t>MM</w:t>
      </w:r>
      <w:r w:rsidRPr="00ED2CA6">
        <w:rPr>
          <w:rFonts w:eastAsia="Times New Roman" w:cs="Arial"/>
          <w:szCs w:val="20"/>
        </w:rPr>
        <w:t>) and the equilibrium vapour pressure (</w:t>
      </w:r>
      <w:proofErr w:type="spellStart"/>
      <w:r w:rsidRPr="00ED2CA6">
        <w:rPr>
          <w:rFonts w:eastAsia="Times New Roman" w:cs="Arial"/>
          <w:szCs w:val="20"/>
        </w:rPr>
        <w:t>P</w:t>
      </w:r>
      <w:r w:rsidRPr="00ED2CA6">
        <w:rPr>
          <w:rFonts w:eastAsia="Times New Roman" w:cs="Arial"/>
          <w:szCs w:val="20"/>
          <w:vertAlign w:val="subscript"/>
        </w:rPr>
        <w:t>e</w:t>
      </w:r>
      <w:proofErr w:type="spellEnd"/>
      <w:r w:rsidRPr="00ED2CA6">
        <w:rPr>
          <w:rFonts w:eastAsia="Times New Roman" w:cs="Arial"/>
          <w:szCs w:val="20"/>
        </w:rPr>
        <w:t>) of LPG at the operating temperature.</w:t>
      </w:r>
    </w:p>
    <w:p w:rsidR="00ED2CA6" w:rsidRPr="00ED2CA6" w:rsidRDefault="00ED2CA6" w:rsidP="00ED2CA6">
      <w:pPr>
        <w:rPr>
          <w:rFonts w:cs="Arial"/>
          <w:szCs w:val="20"/>
          <w:highlight w:val="yellow"/>
          <w:lang w:val="en-US"/>
        </w:rPr>
      </w:pPr>
    </w:p>
    <w:sectPr w:rsidR="00ED2CA6" w:rsidRPr="00ED2CA6" w:rsidSect="0076383B">
      <w:headerReference w:type="default" r:id="rId20"/>
      <w:pgSz w:w="11907" w:h="16840" w:code="9"/>
      <w:pgMar w:top="1134" w:right="1418" w:bottom="1134"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E4" w:rsidRDefault="002369E4" w:rsidP="004669A2">
      <w:pPr>
        <w:spacing w:before="0" w:after="0"/>
      </w:pPr>
      <w:r>
        <w:separator/>
      </w:r>
    </w:p>
  </w:endnote>
  <w:endnote w:type="continuationSeparator" w:id="0">
    <w:p w:rsidR="002369E4" w:rsidRDefault="002369E4" w:rsidP="004669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07" w:rsidRDefault="00B44407" w:rsidP="000F2B05">
    <w:pPr>
      <w:pStyle w:val="Footer"/>
      <w:tabs>
        <w:tab w:val="clear" w:pos="8306"/>
        <w:tab w:val="right" w:pos="9072"/>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C300C">
      <w:rPr>
        <w:rStyle w:val="PageNumber"/>
        <w:noProof/>
      </w:rPr>
      <w:t>vi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07" w:rsidRDefault="00705ED6" w:rsidP="00527AE8">
    <w:pPr>
      <w:pStyle w:val="Footer"/>
      <w:tabs>
        <w:tab w:val="clear" w:pos="8306"/>
        <w:tab w:val="right" w:pos="9072"/>
      </w:tabs>
      <w:jc w:val="center"/>
    </w:pPr>
    <w:r>
      <w:rPr>
        <w:rStyle w:val="PageNumber"/>
      </w:rPr>
      <w:t>0</w:t>
    </w:r>
    <w:r w:rsidR="00376CC1">
      <w:rPr>
        <w:rStyle w:val="PageNumber"/>
      </w:rPr>
      <w:t>2</w:t>
    </w:r>
    <w:r w:rsidR="00B44407" w:rsidRPr="00A32F0B">
      <w:rPr>
        <w:rStyle w:val="PageNumber"/>
      </w:rPr>
      <w:t>/</w:t>
    </w:r>
    <w:r w:rsidR="00B44407">
      <w:rPr>
        <w:rStyle w:val="PageNumber"/>
      </w:rPr>
      <w:t>201</w:t>
    </w:r>
    <w:r w:rsidR="00A7053A">
      <w:rPr>
        <w:rStyle w:val="PageNumber"/>
      </w:rPr>
      <w:t>5</w:t>
    </w:r>
    <w:r w:rsidR="00B44407">
      <w:rPr>
        <w:rStyle w:val="PageNumber"/>
      </w:rPr>
      <w:tab/>
    </w:r>
    <w:r w:rsidR="00B44407">
      <w:rPr>
        <w:rStyle w:val="PageNumber"/>
      </w:rPr>
      <w:fldChar w:fldCharType="begin"/>
    </w:r>
    <w:r w:rsidR="00B44407">
      <w:rPr>
        <w:rStyle w:val="PageNumber"/>
      </w:rPr>
      <w:instrText xml:space="preserve"> PAGE  \* Arabic  \* MERGEFORMAT </w:instrText>
    </w:r>
    <w:r w:rsidR="00B44407">
      <w:rPr>
        <w:rStyle w:val="PageNumber"/>
      </w:rPr>
      <w:fldChar w:fldCharType="separate"/>
    </w:r>
    <w:r w:rsidR="008C300C">
      <w:rPr>
        <w:rStyle w:val="PageNumber"/>
        <w:noProof/>
      </w:rPr>
      <w:t>21</w:t>
    </w:r>
    <w:r w:rsidR="00B44407">
      <w:rPr>
        <w:rStyle w:val="PageNumber"/>
      </w:rPr>
      <w:fldChar w:fldCharType="end"/>
    </w:r>
    <w:r w:rsidR="00B44407">
      <w:rPr>
        <w:rStyle w:val="PageNumber"/>
      </w:rPr>
      <w:t xml:space="preserve"> of 2</w:t>
    </w:r>
    <w:r w:rsidR="00376CC1">
      <w:rPr>
        <w:rStyle w:val="PageNumber"/>
      </w:rPr>
      <w:t>7</w:t>
    </w:r>
    <w:r w:rsidR="00B44407">
      <w:rPr>
        <w:rStyle w:val="PageNumber"/>
      </w:rPr>
      <w:tab/>
      <w:t>NITP 10.1, v1.1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E4" w:rsidRDefault="002369E4" w:rsidP="004669A2">
      <w:pPr>
        <w:spacing w:before="0" w:after="0"/>
      </w:pPr>
      <w:r>
        <w:separator/>
      </w:r>
    </w:p>
  </w:footnote>
  <w:footnote w:type="continuationSeparator" w:id="0">
    <w:p w:rsidR="002369E4" w:rsidRDefault="002369E4" w:rsidP="004669A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07" w:rsidRPr="00DC114F" w:rsidRDefault="00B44407" w:rsidP="00DC1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07" w:rsidRDefault="00B44407" w:rsidP="00051773">
    <w:pPr>
      <w:pStyle w:val="Header"/>
      <w:jc w:val="right"/>
    </w:pPr>
    <w:r>
      <w:t>Page … of …</w:t>
    </w:r>
  </w:p>
  <w:p w:rsidR="00B44407" w:rsidRPr="00FC6D8F" w:rsidRDefault="00B44407" w:rsidP="00650B30">
    <w:pPr>
      <w:pStyle w:val="TestReportTitle"/>
      <w:spacing w:after="120"/>
    </w:pPr>
    <w:r w:rsidRPr="00BB3179">
      <w:t xml:space="preserve">Test </w:t>
    </w:r>
    <w:r w:rsidRPr="00F67CDC">
      <w:t>Report</w:t>
    </w:r>
    <w:r w:rsidRPr="00BB3179">
      <w:t xml:space="preserve"> </w:t>
    </w:r>
    <w:r w:rsidRPr="008369D0">
      <w:t>1</w:t>
    </w:r>
    <w:r>
      <w:t xml:space="preserve"> </w:t>
    </w:r>
    <w:r w:rsidRPr="00BB3179">
      <w:t xml:space="preserve">for </w:t>
    </w:r>
    <w:r>
      <w:t>LPG Dispensers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07" w:rsidRDefault="00B44407" w:rsidP="00051773">
    <w:pPr>
      <w:pStyle w:val="Header"/>
      <w:jc w:val="right"/>
    </w:pPr>
    <w:r>
      <w:t>Page … of …</w:t>
    </w:r>
  </w:p>
  <w:p w:rsidR="00B44407" w:rsidRPr="00FC6D8F" w:rsidRDefault="00B44407" w:rsidP="00051773">
    <w:pPr>
      <w:pStyle w:val="TestReportTitle"/>
    </w:pPr>
    <w:r w:rsidRPr="00BB3179">
      <w:t xml:space="preserve">Test </w:t>
    </w:r>
    <w:r w:rsidRPr="00F67CDC">
      <w:t>Report</w:t>
    </w:r>
    <w:r w:rsidRPr="00BB3179">
      <w:t xml:space="preserve"> </w:t>
    </w:r>
    <w:r>
      <w:t xml:space="preserve">2 </w:t>
    </w:r>
    <w:r w:rsidRPr="00BB3179">
      <w:t xml:space="preserve">for </w:t>
    </w:r>
    <w:r>
      <w:t>Consoles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07" w:rsidRPr="000F0556" w:rsidRDefault="00B44407" w:rsidP="000F05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07" w:rsidRPr="00DC114F" w:rsidRDefault="00B44407" w:rsidP="00DC1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C277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64E5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764D1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D26A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F81E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D496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4A05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461C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FA49D2"/>
    <w:lvl w:ilvl="0">
      <w:start w:val="1"/>
      <w:numFmt w:val="decimal"/>
      <w:pStyle w:val="ListNumber"/>
      <w:lvlText w:val="%1."/>
      <w:lvlJc w:val="left"/>
      <w:pPr>
        <w:tabs>
          <w:tab w:val="num" w:pos="360"/>
        </w:tabs>
        <w:ind w:left="360" w:hanging="360"/>
      </w:pPr>
    </w:lvl>
  </w:abstractNum>
  <w:abstractNum w:abstractNumId="9" w15:restartNumberingAfterBreak="0">
    <w:nsid w:val="0B4C1768"/>
    <w:multiLevelType w:val="hybridMultilevel"/>
    <w:tmpl w:val="4E5C8358"/>
    <w:lvl w:ilvl="0" w:tplc="9D820EEC">
      <w:start w:val="1"/>
      <w:numFmt w:val="lowerLetter"/>
      <w:lvlText w:val="(%1)"/>
      <w:lvlJc w:val="left"/>
      <w:pPr>
        <w:tabs>
          <w:tab w:val="num" w:pos="718"/>
        </w:tabs>
        <w:ind w:left="718" w:hanging="359"/>
      </w:pPr>
      <w:rPr>
        <w:rFonts w:hint="default"/>
        <w:sz w:val="20"/>
        <w:szCs w:val="20"/>
      </w:rPr>
    </w:lvl>
    <w:lvl w:ilvl="1" w:tplc="04090003">
      <w:start w:val="1"/>
      <w:numFmt w:val="bullet"/>
      <w:lvlText w:val=""/>
      <w:lvlJc w:val="left"/>
      <w:pPr>
        <w:tabs>
          <w:tab w:val="num" w:pos="1799"/>
        </w:tabs>
        <w:ind w:left="1799" w:hanging="360"/>
      </w:pPr>
      <w:rPr>
        <w:rFonts w:ascii="Symbol" w:hAnsi="Symbol" w:hint="default"/>
        <w:sz w:val="20"/>
        <w:szCs w:val="20"/>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10" w15:restartNumberingAfterBreak="0">
    <w:nsid w:val="0EF16222"/>
    <w:multiLevelType w:val="multilevel"/>
    <w:tmpl w:val="78BC631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1" w15:restartNumberingAfterBreak="0">
    <w:nsid w:val="134332A9"/>
    <w:multiLevelType w:val="hybridMultilevel"/>
    <w:tmpl w:val="CE6C9682"/>
    <w:lvl w:ilvl="0" w:tplc="807EF770">
      <w:start w:val="1"/>
      <w:numFmt w:val="decimal"/>
      <w:lvlText w:val="%1."/>
      <w:lvlJc w:val="left"/>
      <w:pPr>
        <w:tabs>
          <w:tab w:val="num" w:pos="425"/>
        </w:tabs>
        <w:ind w:left="425" w:hanging="42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3AE25F2"/>
    <w:multiLevelType w:val="hybridMultilevel"/>
    <w:tmpl w:val="4D52D4DA"/>
    <w:lvl w:ilvl="0" w:tplc="FFFFFFFF">
      <w:start w:val="1"/>
      <w:numFmt w:val="decimal"/>
      <w:lvlText w:val="%1."/>
      <w:lvlJc w:val="left"/>
      <w:pPr>
        <w:tabs>
          <w:tab w:val="num" w:pos="425"/>
        </w:tabs>
        <w:ind w:left="425" w:hanging="425"/>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4C685F"/>
    <w:multiLevelType w:val="multilevel"/>
    <w:tmpl w:val="9C223E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46B0414"/>
    <w:multiLevelType w:val="hybridMultilevel"/>
    <w:tmpl w:val="619AB414"/>
    <w:lvl w:ilvl="0" w:tplc="170A2F54">
      <w:start w:val="1"/>
      <w:numFmt w:val="decimal"/>
      <w:lvlText w:val="%1."/>
      <w:lvlJc w:val="left"/>
      <w:pPr>
        <w:tabs>
          <w:tab w:val="num" w:pos="425"/>
        </w:tabs>
        <w:ind w:left="425" w:hanging="42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873B52"/>
    <w:multiLevelType w:val="multilevel"/>
    <w:tmpl w:val="548014C2"/>
    <w:styleLink w:val="Style2"/>
    <w:lvl w:ilvl="0">
      <w:start w:val="1"/>
      <w:numFmt w:val="upperLetter"/>
      <w:lvlText w:val="APPENDIX %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D83792"/>
    <w:multiLevelType w:val="multilevel"/>
    <w:tmpl w:val="1F14A0E0"/>
    <w:lvl w:ilvl="0">
      <w:start w:val="1"/>
      <w:numFmt w:val="lowerLetter"/>
      <w:lvlText w:val="(%1)"/>
      <w:lvlJc w:val="left"/>
      <w:pPr>
        <w:tabs>
          <w:tab w:val="num" w:pos="850"/>
        </w:tabs>
        <w:ind w:left="850" w:hanging="425"/>
      </w:pPr>
      <w:rPr>
        <w:rFonts w:hint="default"/>
      </w:rPr>
    </w:lvl>
    <w:lvl w:ilvl="1">
      <w:start w:val="1"/>
      <w:numFmt w:val="lowerLetter"/>
      <w:lvlText w:val="%2)"/>
      <w:lvlJc w:val="left"/>
      <w:pPr>
        <w:tabs>
          <w:tab w:val="num" w:pos="1145"/>
        </w:tabs>
        <w:ind w:left="1145" w:hanging="360"/>
      </w:pPr>
      <w:rPr>
        <w:rFonts w:hint="default"/>
      </w:rPr>
    </w:lvl>
    <w:lvl w:ilvl="2">
      <w:start w:val="1"/>
      <w:numFmt w:val="lowerRoman"/>
      <w:lvlText w:val="%3)"/>
      <w:lvlJc w:val="left"/>
      <w:pPr>
        <w:tabs>
          <w:tab w:val="num" w:pos="1865"/>
        </w:tabs>
        <w:ind w:left="1505" w:hanging="360"/>
      </w:pPr>
      <w:rPr>
        <w:rFonts w:hint="default"/>
      </w:rPr>
    </w:lvl>
    <w:lvl w:ilvl="3">
      <w:start w:val="1"/>
      <w:numFmt w:val="decimal"/>
      <w:lvlText w:val="%4"/>
      <w:lvlJc w:val="left"/>
      <w:pPr>
        <w:tabs>
          <w:tab w:val="num" w:pos="1865"/>
        </w:tabs>
        <w:ind w:left="1865" w:hanging="360"/>
      </w:pPr>
      <w:rPr>
        <w:rFonts w:hint="default"/>
      </w:rPr>
    </w:lvl>
    <w:lvl w:ilvl="4">
      <w:start w:val="1"/>
      <w:numFmt w:val="lowerLetter"/>
      <w:lvlText w:val="(%5)"/>
      <w:lvlJc w:val="left"/>
      <w:pPr>
        <w:tabs>
          <w:tab w:val="num" w:pos="2225"/>
        </w:tabs>
        <w:ind w:left="2225" w:hanging="360"/>
      </w:pPr>
      <w:rPr>
        <w:rFonts w:hint="default"/>
      </w:rPr>
    </w:lvl>
    <w:lvl w:ilvl="5">
      <w:start w:val="1"/>
      <w:numFmt w:val="lowerRoman"/>
      <w:lvlText w:val="(%6)"/>
      <w:lvlJc w:val="left"/>
      <w:pPr>
        <w:tabs>
          <w:tab w:val="num" w:pos="2585"/>
        </w:tabs>
        <w:ind w:left="2585" w:hanging="360"/>
      </w:pPr>
      <w:rPr>
        <w:rFonts w:hint="default"/>
      </w:rPr>
    </w:lvl>
    <w:lvl w:ilvl="6">
      <w:start w:val="1"/>
      <w:numFmt w:val="bullet"/>
      <w:lvlText w:val=""/>
      <w:lvlJc w:val="left"/>
      <w:pPr>
        <w:tabs>
          <w:tab w:val="num" w:pos="992"/>
        </w:tabs>
        <w:ind w:left="992" w:hanging="567"/>
      </w:pPr>
      <w:rPr>
        <w:rFonts w:ascii="Symbol" w:hAnsi="Symbol" w:hint="default"/>
        <w:sz w:val="16"/>
        <w:szCs w:val="16"/>
      </w:rPr>
    </w:lvl>
    <w:lvl w:ilvl="7">
      <w:start w:val="1"/>
      <w:numFmt w:val="lowerLetter"/>
      <w:lvlText w:val="%8."/>
      <w:lvlJc w:val="left"/>
      <w:pPr>
        <w:tabs>
          <w:tab w:val="num" w:pos="3305"/>
        </w:tabs>
        <w:ind w:left="3305" w:hanging="360"/>
      </w:pPr>
      <w:rPr>
        <w:rFonts w:hint="default"/>
      </w:rPr>
    </w:lvl>
    <w:lvl w:ilvl="8">
      <w:start w:val="1"/>
      <w:numFmt w:val="lowerRoman"/>
      <w:lvlText w:val="%9."/>
      <w:lvlJc w:val="left"/>
      <w:pPr>
        <w:tabs>
          <w:tab w:val="num" w:pos="3665"/>
        </w:tabs>
        <w:ind w:left="3665" w:hanging="360"/>
      </w:pPr>
      <w:rPr>
        <w:rFonts w:hint="default"/>
      </w:rPr>
    </w:lvl>
  </w:abstractNum>
  <w:abstractNum w:abstractNumId="17" w15:restartNumberingAfterBreak="0">
    <w:nsid w:val="1AF13BD3"/>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8" w15:restartNumberingAfterBreak="0">
    <w:nsid w:val="1F443B6C"/>
    <w:multiLevelType w:val="hybridMultilevel"/>
    <w:tmpl w:val="4D52D4DA"/>
    <w:lvl w:ilvl="0" w:tplc="FFFFFFFF">
      <w:start w:val="1"/>
      <w:numFmt w:val="decimal"/>
      <w:lvlText w:val="%1."/>
      <w:lvlJc w:val="left"/>
      <w:pPr>
        <w:tabs>
          <w:tab w:val="num" w:pos="425"/>
        </w:tabs>
        <w:ind w:left="425" w:hanging="425"/>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D814D0"/>
    <w:multiLevelType w:val="multilevel"/>
    <w:tmpl w:val="6BAE5DF6"/>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0" w15:restartNumberingAfterBreak="0">
    <w:nsid w:val="222E799B"/>
    <w:multiLevelType w:val="hybridMultilevel"/>
    <w:tmpl w:val="D6E00CF4"/>
    <w:lvl w:ilvl="0" w:tplc="2E3C2CA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2B06C1F"/>
    <w:multiLevelType w:val="hybridMultilevel"/>
    <w:tmpl w:val="6D167CCE"/>
    <w:lvl w:ilvl="0" w:tplc="807EF770">
      <w:start w:val="1"/>
      <w:numFmt w:val="decimal"/>
      <w:lvlText w:val="%1."/>
      <w:lvlJc w:val="left"/>
      <w:pPr>
        <w:tabs>
          <w:tab w:val="num" w:pos="425"/>
        </w:tabs>
        <w:ind w:left="425" w:hanging="42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35366F9"/>
    <w:multiLevelType w:val="multilevel"/>
    <w:tmpl w:val="78BC631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3" w15:restartNumberingAfterBreak="0">
    <w:nsid w:val="246A3D25"/>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4" w15:restartNumberingAfterBreak="0">
    <w:nsid w:val="274C454B"/>
    <w:multiLevelType w:val="hybridMultilevel"/>
    <w:tmpl w:val="4790C87A"/>
    <w:lvl w:ilvl="0" w:tplc="9D820EEC">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5" w15:restartNumberingAfterBreak="0">
    <w:nsid w:val="28B44972"/>
    <w:multiLevelType w:val="hybridMultilevel"/>
    <w:tmpl w:val="DFB838C4"/>
    <w:lvl w:ilvl="0" w:tplc="FFFFFFFF">
      <w:start w:val="1"/>
      <w:numFmt w:val="bullet"/>
      <w:lvlText w:val=""/>
      <w:lvlJc w:val="left"/>
      <w:pPr>
        <w:tabs>
          <w:tab w:val="num" w:pos="425"/>
        </w:tabs>
        <w:ind w:left="425" w:hanging="425"/>
      </w:pPr>
      <w:rPr>
        <w:rFonts w:ascii="Symbol" w:hAnsi="Symbol" w:hint="default"/>
      </w:rPr>
    </w:lvl>
    <w:lvl w:ilvl="1" w:tplc="FFFFFFFF">
      <w:start w:val="7"/>
      <w:numFmt w:val="decimal"/>
      <w:lvlText w:val="%2."/>
      <w:lvlJc w:val="left"/>
      <w:pPr>
        <w:tabs>
          <w:tab w:val="num" w:pos="1470"/>
        </w:tabs>
        <w:ind w:left="1470" w:hanging="390"/>
      </w:pPr>
      <w:rPr>
        <w:rFonts w:hint="default"/>
      </w:rPr>
    </w:lvl>
    <w:lvl w:ilvl="2" w:tplc="9D820EEC">
      <w:start w:val="1"/>
      <w:numFmt w:val="lowerLetter"/>
      <w:lvlText w:val="(%3)"/>
      <w:lvlJc w:val="left"/>
      <w:pPr>
        <w:tabs>
          <w:tab w:val="num" w:pos="2405"/>
        </w:tabs>
        <w:ind w:left="2405" w:hanging="42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B46626A"/>
    <w:multiLevelType w:val="multilevel"/>
    <w:tmpl w:val="78BC631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7" w15:restartNumberingAfterBreak="0">
    <w:nsid w:val="2BAA60EF"/>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8" w15:restartNumberingAfterBreak="0">
    <w:nsid w:val="303349D9"/>
    <w:multiLevelType w:val="multilevel"/>
    <w:tmpl w:val="F094FF16"/>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9" w15:restartNumberingAfterBreak="0">
    <w:nsid w:val="345F585D"/>
    <w:multiLevelType w:val="multilevel"/>
    <w:tmpl w:val="906E679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680" w:hanging="6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36CA335D"/>
    <w:multiLevelType w:val="hybridMultilevel"/>
    <w:tmpl w:val="62CA6872"/>
    <w:lvl w:ilvl="0" w:tplc="3DBA9CA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96C2721"/>
    <w:multiLevelType w:val="hybridMultilevel"/>
    <w:tmpl w:val="A8E4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7A2F0F"/>
    <w:multiLevelType w:val="hybridMultilevel"/>
    <w:tmpl w:val="B5EA7398"/>
    <w:lvl w:ilvl="0" w:tplc="ADDEC106">
      <w:start w:val="1"/>
      <w:numFmt w:val="decimal"/>
      <w:pStyle w:val="ListParagraph"/>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55C1F00"/>
    <w:multiLevelType w:val="hybridMultilevel"/>
    <w:tmpl w:val="01B49562"/>
    <w:lvl w:ilvl="0" w:tplc="9D820EEC">
      <w:start w:val="1"/>
      <w:numFmt w:val="lowerLetter"/>
      <w:lvlText w:val="(%1)"/>
      <w:lvlJc w:val="left"/>
      <w:pPr>
        <w:tabs>
          <w:tab w:val="num" w:pos="850"/>
        </w:tabs>
        <w:ind w:left="850" w:hanging="425"/>
      </w:pPr>
      <w:rPr>
        <w:rFonts w:hint="default"/>
        <w:b w:val="0"/>
        <w:i w:val="0"/>
      </w:r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34" w15:restartNumberingAfterBreak="0">
    <w:nsid w:val="45CB512C"/>
    <w:multiLevelType w:val="multilevel"/>
    <w:tmpl w:val="A18AD460"/>
    <w:lvl w:ilvl="0">
      <w:start w:val="1"/>
      <w:numFmt w:val="lowerLetter"/>
      <w:lvlText w:val="(%1)"/>
      <w:lvlJc w:val="left"/>
      <w:pPr>
        <w:tabs>
          <w:tab w:val="num" w:pos="709"/>
        </w:tabs>
        <w:ind w:left="709"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35" w15:restartNumberingAfterBreak="0">
    <w:nsid w:val="461E3743"/>
    <w:multiLevelType w:val="multilevel"/>
    <w:tmpl w:val="5288B9CA"/>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36" w15:restartNumberingAfterBreak="0">
    <w:nsid w:val="534B2D6F"/>
    <w:multiLevelType w:val="hybridMultilevel"/>
    <w:tmpl w:val="4D52D4DA"/>
    <w:lvl w:ilvl="0" w:tplc="FFFFFFFF">
      <w:start w:val="1"/>
      <w:numFmt w:val="decimal"/>
      <w:lvlText w:val="%1."/>
      <w:lvlJc w:val="left"/>
      <w:pPr>
        <w:tabs>
          <w:tab w:val="num" w:pos="425"/>
        </w:tabs>
        <w:ind w:left="425" w:hanging="425"/>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656ABC"/>
    <w:multiLevelType w:val="hybridMultilevel"/>
    <w:tmpl w:val="FA40F0EE"/>
    <w:lvl w:ilvl="0" w:tplc="0C090001">
      <w:start w:val="1"/>
      <w:numFmt w:val="bullet"/>
      <w:lvlText w:val=""/>
      <w:lvlJc w:val="left"/>
      <w:pPr>
        <w:tabs>
          <w:tab w:val="num" w:pos="850"/>
        </w:tabs>
        <w:ind w:left="850" w:hanging="425"/>
      </w:pPr>
      <w:rPr>
        <w:rFonts w:ascii="Symbol" w:hAnsi="Symbol" w:hint="default"/>
        <w:b w:val="0"/>
        <w:i w:val="0"/>
      </w:r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38" w15:restartNumberingAfterBreak="0">
    <w:nsid w:val="57A7637D"/>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39" w15:restartNumberingAfterBreak="0">
    <w:nsid w:val="58921CFF"/>
    <w:multiLevelType w:val="multilevel"/>
    <w:tmpl w:val="D8944902"/>
    <w:lvl w:ilvl="0">
      <w:start w:val="1"/>
      <w:numFmt w:val="decimal"/>
      <w:pStyle w:val="List"/>
      <w:lvlText w:val="%1."/>
      <w:lvlJc w:val="left"/>
      <w:pPr>
        <w:ind w:left="425" w:hanging="425"/>
      </w:pPr>
      <w:rPr>
        <w:rFonts w:ascii="Arial" w:hAnsi="Arial" w:cs="Arial" w:hint="default"/>
        <w:b w:val="0"/>
        <w:i w:val="0"/>
        <w:sz w:val="20"/>
        <w:szCs w:val="20"/>
      </w:rPr>
    </w:lvl>
    <w:lvl w:ilvl="1">
      <w:start w:val="1"/>
      <w:numFmt w:val="lowerLetter"/>
      <w:pStyle w:val="List2"/>
      <w:lvlText w:val="(%2)"/>
      <w:lvlJc w:val="left"/>
      <w:pPr>
        <w:ind w:left="851" w:hanging="426"/>
      </w:pPr>
      <w:rPr>
        <w:rFonts w:hint="default"/>
      </w:rPr>
    </w:lvl>
    <w:lvl w:ilvl="2">
      <w:start w:val="1"/>
      <w:numFmt w:val="lowerRoman"/>
      <w:pStyle w:val="List3"/>
      <w:lvlText w:val="(%3)"/>
      <w:lvlJc w:val="left"/>
      <w:pPr>
        <w:ind w:left="1276" w:hanging="425"/>
      </w:pPr>
      <w:rPr>
        <w:rFonts w:hint="default"/>
      </w:rPr>
    </w:lvl>
    <w:lvl w:ilvl="3">
      <w:numFmt w:val="upperRoman"/>
      <w:pStyle w:val="List4"/>
      <w:lvlText w:val="%4."/>
      <w:lvlJc w:val="left"/>
      <w:pPr>
        <w:ind w:left="1701" w:hanging="425"/>
      </w:pPr>
      <w:rPr>
        <w:rFonts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40" w15:restartNumberingAfterBreak="0">
    <w:nsid w:val="59641A06"/>
    <w:multiLevelType w:val="hybridMultilevel"/>
    <w:tmpl w:val="FE5CA130"/>
    <w:lvl w:ilvl="0" w:tplc="9D820EEC">
      <w:start w:val="1"/>
      <w:numFmt w:val="lowerLetter"/>
      <w:lvlText w:val="(%1)"/>
      <w:lvlJc w:val="left"/>
      <w:pPr>
        <w:tabs>
          <w:tab w:val="num" w:pos="425"/>
        </w:tabs>
        <w:ind w:left="425" w:hanging="425"/>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8052ED"/>
    <w:multiLevelType w:val="multilevel"/>
    <w:tmpl w:val="322044E8"/>
    <w:styleLink w:val="Style3"/>
    <w:lvl w:ilvl="0">
      <w:start w:val="1"/>
      <w:numFmt w:val="upperLetter"/>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9F262FA"/>
    <w:multiLevelType w:val="multilevel"/>
    <w:tmpl w:val="A4F49F92"/>
    <w:lvl w:ilvl="0">
      <w:start w:val="1"/>
      <w:numFmt w:val="lowerRoman"/>
      <w:lvlText w:val="%1."/>
      <w:lvlJc w:val="right"/>
      <w:pPr>
        <w:tabs>
          <w:tab w:val="num" w:pos="1701"/>
        </w:tabs>
        <w:ind w:left="1701" w:hanging="425"/>
      </w:pPr>
      <w:rPr>
        <w:rFonts w:hint="default"/>
      </w:rPr>
    </w:lvl>
    <w:lvl w:ilvl="1">
      <w:start w:val="1"/>
      <w:numFmt w:val="lowerLetter"/>
      <w:lvlText w:val="(%2)"/>
      <w:lvlJc w:val="left"/>
      <w:pPr>
        <w:tabs>
          <w:tab w:val="num" w:pos="1843"/>
        </w:tabs>
        <w:ind w:left="1843" w:hanging="426"/>
      </w:pPr>
      <w:rPr>
        <w:rFonts w:hint="default"/>
      </w:rPr>
    </w:lvl>
    <w:lvl w:ilvl="2">
      <w:start w:val="1"/>
      <w:numFmt w:val="lowerRoman"/>
      <w:lvlText w:val="(%3)"/>
      <w:lvlJc w:val="left"/>
      <w:pPr>
        <w:tabs>
          <w:tab w:val="num" w:pos="2563"/>
        </w:tabs>
        <w:ind w:left="2268" w:hanging="425"/>
      </w:pPr>
      <w:rPr>
        <w:rFonts w:hint="default"/>
      </w:rPr>
    </w:lvl>
    <w:lvl w:ilvl="3">
      <w:numFmt w:val="bullet"/>
      <w:lvlText w:val=""/>
      <w:lvlJc w:val="left"/>
      <w:pPr>
        <w:tabs>
          <w:tab w:val="num" w:pos="2432"/>
        </w:tabs>
        <w:ind w:left="2432" w:hanging="1156"/>
      </w:pPr>
      <w:rPr>
        <w:rFonts w:ascii="Symbol" w:hAnsi="Symbol" w:hint="default"/>
      </w:rPr>
    </w:lvl>
    <w:lvl w:ilvl="4">
      <w:numFmt w:val="bullet"/>
      <w:lvlText w:val=""/>
      <w:lvlJc w:val="left"/>
      <w:pPr>
        <w:tabs>
          <w:tab w:val="num" w:pos="2792"/>
        </w:tabs>
        <w:ind w:left="2792" w:hanging="360"/>
      </w:pPr>
      <w:rPr>
        <w:rFonts w:ascii="Symbol" w:hAnsi="Symbol" w:hint="default"/>
      </w:rPr>
    </w:lvl>
    <w:lvl w:ilvl="5">
      <w:numFmt w:val="bullet"/>
      <w:lvlText w:val=""/>
      <w:lvlJc w:val="left"/>
      <w:pPr>
        <w:tabs>
          <w:tab w:val="num" w:pos="3152"/>
        </w:tabs>
        <w:ind w:left="3152" w:hanging="360"/>
      </w:pPr>
      <w:rPr>
        <w:rFonts w:ascii="Wingdings" w:hAnsi="Wingdings" w:hint="default"/>
      </w:rPr>
    </w:lvl>
    <w:lvl w:ilvl="6">
      <w:numFmt w:val="bullet"/>
      <w:lvlText w:val=""/>
      <w:lvlJc w:val="left"/>
      <w:pPr>
        <w:tabs>
          <w:tab w:val="num" w:pos="3512"/>
        </w:tabs>
        <w:ind w:left="3512" w:hanging="360"/>
      </w:pPr>
      <w:rPr>
        <w:rFonts w:ascii="Wingdings" w:hAnsi="Wingdings" w:hint="default"/>
      </w:rPr>
    </w:lvl>
    <w:lvl w:ilvl="7">
      <w:numFmt w:val="bullet"/>
      <w:lvlText w:val=""/>
      <w:lvlJc w:val="left"/>
      <w:pPr>
        <w:tabs>
          <w:tab w:val="num" w:pos="3872"/>
        </w:tabs>
        <w:ind w:left="3872" w:hanging="360"/>
      </w:pPr>
      <w:rPr>
        <w:rFonts w:ascii="Symbol" w:hAnsi="Symbol" w:hint="default"/>
      </w:rPr>
    </w:lvl>
    <w:lvl w:ilvl="8">
      <w:numFmt w:val="bullet"/>
      <w:lvlText w:val=""/>
      <w:lvlJc w:val="left"/>
      <w:pPr>
        <w:tabs>
          <w:tab w:val="num" w:pos="4232"/>
        </w:tabs>
        <w:ind w:left="4232" w:hanging="360"/>
      </w:pPr>
      <w:rPr>
        <w:rFonts w:ascii="Symbol" w:hAnsi="Symbol" w:hint="default"/>
      </w:rPr>
    </w:lvl>
  </w:abstractNum>
  <w:abstractNum w:abstractNumId="43" w15:restartNumberingAfterBreak="0">
    <w:nsid w:val="5AA65F4A"/>
    <w:multiLevelType w:val="hybridMultilevel"/>
    <w:tmpl w:val="E44827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AA9589A"/>
    <w:multiLevelType w:val="hybridMultilevel"/>
    <w:tmpl w:val="9498F090"/>
    <w:lvl w:ilvl="0" w:tplc="9D820EEC">
      <w:start w:val="1"/>
      <w:numFmt w:val="lowerLetter"/>
      <w:lvlText w:val="(%1)"/>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3E770A"/>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46" w15:restartNumberingAfterBreak="0">
    <w:nsid w:val="5D857D5E"/>
    <w:multiLevelType w:val="hybridMultilevel"/>
    <w:tmpl w:val="C35AE14A"/>
    <w:lvl w:ilvl="0" w:tplc="64E289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E1E71C4"/>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48" w15:restartNumberingAfterBreak="0">
    <w:nsid w:val="5F8F45B9"/>
    <w:multiLevelType w:val="multilevel"/>
    <w:tmpl w:val="0E0666F0"/>
    <w:lvl w:ilvl="0">
      <w:start w:val="1"/>
      <w:numFmt w:val="decimal"/>
      <w:lvlText w:val="%1."/>
      <w:lvlJc w:val="left"/>
      <w:pPr>
        <w:tabs>
          <w:tab w:val="num" w:pos="425"/>
        </w:tabs>
        <w:ind w:left="425" w:hanging="425"/>
      </w:p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387018D"/>
    <w:multiLevelType w:val="hybridMultilevel"/>
    <w:tmpl w:val="76E47D02"/>
    <w:lvl w:ilvl="0" w:tplc="1F8EF1DE">
      <w:start w:val="1"/>
      <w:numFmt w:val="bullet"/>
      <w:lvlText w:val=""/>
      <w:lvlJc w:val="left"/>
      <w:pPr>
        <w:tabs>
          <w:tab w:val="num" w:pos="425"/>
        </w:tabs>
        <w:ind w:left="425" w:hanging="425"/>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4153BDA"/>
    <w:multiLevelType w:val="hybridMultilevel"/>
    <w:tmpl w:val="4B542BB6"/>
    <w:lvl w:ilvl="0" w:tplc="FFFFFFFF">
      <w:start w:val="1"/>
      <w:numFmt w:val="decimal"/>
      <w:lvlText w:val="%1."/>
      <w:lvlJc w:val="left"/>
      <w:pPr>
        <w:tabs>
          <w:tab w:val="num" w:pos="425"/>
        </w:tabs>
        <w:ind w:left="425" w:hanging="425"/>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77C45D7"/>
    <w:multiLevelType w:val="multilevel"/>
    <w:tmpl w:val="1B1EC692"/>
    <w:styleLink w:val="Style1"/>
    <w:lvl w:ilvl="0">
      <w:start w:val="1"/>
      <w:numFmt w:val="upperLetter"/>
      <w:lvlText w:val="APPENDIX %1."/>
      <w:lvlJc w:val="left"/>
      <w:pPr>
        <w:ind w:left="567" w:hanging="567"/>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0" w:firstLine="0"/>
      </w:pPr>
      <w:rPr>
        <w:rFonts w:ascii="Arial Bold" w:hAnsi="Arial Bold"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C2E5D6C"/>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53" w15:restartNumberingAfterBreak="0">
    <w:nsid w:val="6DD836D1"/>
    <w:multiLevelType w:val="multilevel"/>
    <w:tmpl w:val="62FCD968"/>
    <w:lvl w:ilvl="0">
      <w:start w:val="12"/>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54" w15:restartNumberingAfterBreak="0">
    <w:nsid w:val="6F590138"/>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55" w15:restartNumberingAfterBreak="0">
    <w:nsid w:val="7330575D"/>
    <w:multiLevelType w:val="multilevel"/>
    <w:tmpl w:val="C8B6864A"/>
    <w:lvl w:ilvl="0">
      <w:start w:val="1"/>
      <w:numFmt w:val="upperLetter"/>
      <w:pStyle w:val="AppendixHeading1"/>
      <w:lvlText w:val="APPENDIX %1."/>
      <w:lvlJc w:val="left"/>
      <w:pPr>
        <w:ind w:left="1701" w:hanging="1701"/>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680" w:hanging="680"/>
      </w:pPr>
      <w:rPr>
        <w:rFonts w:hint="default"/>
      </w:rPr>
    </w:lvl>
    <w:lvl w:ilvl="3">
      <w:start w:val="1"/>
      <w:numFmt w:val="decimal"/>
      <w:pStyle w:val="AppendixHeading4"/>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7479081D"/>
    <w:multiLevelType w:val="hybridMultilevel"/>
    <w:tmpl w:val="C8A030EA"/>
    <w:lvl w:ilvl="0" w:tplc="9D820EEC">
      <w:start w:val="1"/>
      <w:numFmt w:val="lowerLetter"/>
      <w:lvlText w:val="(%1)"/>
      <w:lvlJc w:val="left"/>
      <w:pPr>
        <w:tabs>
          <w:tab w:val="num" w:pos="717"/>
        </w:tabs>
        <w:ind w:left="714" w:hanging="357"/>
      </w:pPr>
      <w:rPr>
        <w:rFonts w:hint="default"/>
      </w:rPr>
    </w:lvl>
    <w:lvl w:ilvl="1" w:tplc="04090003">
      <w:start w:val="1"/>
      <w:numFmt w:val="bullet"/>
      <w:lvlText w:val=""/>
      <w:lvlJc w:val="left"/>
      <w:pPr>
        <w:tabs>
          <w:tab w:val="num" w:pos="1440"/>
        </w:tabs>
        <w:ind w:left="1420" w:hanging="340"/>
      </w:pPr>
      <w:rPr>
        <w:rFonts w:ascii="Wingdings" w:hAnsi="Wingding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15:restartNumberingAfterBreak="0">
    <w:nsid w:val="75ED48E0"/>
    <w:multiLevelType w:val="multilevel"/>
    <w:tmpl w:val="F094FF16"/>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58" w15:restartNumberingAfterBreak="0">
    <w:nsid w:val="7AD3338F"/>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59" w15:restartNumberingAfterBreak="0">
    <w:nsid w:val="7E0D7993"/>
    <w:multiLevelType w:val="hybridMultilevel"/>
    <w:tmpl w:val="D7186392"/>
    <w:lvl w:ilvl="0" w:tplc="6B588AC0">
      <w:start w:val="2"/>
      <w:numFmt w:val="decimal"/>
      <w:lvlText w:val="%1."/>
      <w:lvlJc w:val="left"/>
      <w:pPr>
        <w:tabs>
          <w:tab w:val="num" w:pos="425"/>
        </w:tabs>
        <w:ind w:left="425" w:hanging="425"/>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29"/>
  </w:num>
  <w:num w:numId="4">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39"/>
  </w:num>
  <w:num w:numId="7">
    <w:abstractNumId w:val="51"/>
  </w:num>
  <w:num w:numId="8">
    <w:abstractNumId w:val="15"/>
  </w:num>
  <w:num w:numId="9">
    <w:abstractNumId w:val="55"/>
  </w:num>
  <w:num w:numId="10">
    <w:abstractNumId w:val="41"/>
  </w:num>
  <w:num w:numId="11">
    <w:abstractNumId w:val="7"/>
  </w:num>
  <w:num w:numId="12">
    <w:abstractNumId w:val="2"/>
  </w:num>
  <w:num w:numId="13">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31"/>
  </w:num>
  <w:num w:numId="15">
    <w:abstractNumId w:val="49"/>
  </w:num>
  <w:num w:numId="16">
    <w:abstractNumId w:val="48"/>
  </w:num>
  <w:num w:numId="17">
    <w:abstractNumId w:val="34"/>
  </w:num>
  <w:num w:numId="18">
    <w:abstractNumId w:val="42"/>
  </w:num>
  <w:num w:numId="19">
    <w:abstractNumId w:val="25"/>
  </w:num>
  <w:num w:numId="20">
    <w:abstractNumId w:val="24"/>
  </w:num>
  <w:num w:numId="21">
    <w:abstractNumId w:val="27"/>
  </w:num>
  <w:num w:numId="22">
    <w:abstractNumId w:val="53"/>
  </w:num>
  <w:num w:numId="23">
    <w:abstractNumId w:val="57"/>
  </w:num>
  <w:num w:numId="24">
    <w:abstractNumId w:val="17"/>
  </w:num>
  <w:num w:numId="25">
    <w:abstractNumId w:val="23"/>
  </w:num>
  <w:num w:numId="26">
    <w:abstractNumId w:val="28"/>
  </w:num>
  <w:num w:numId="27">
    <w:abstractNumId w:val="47"/>
  </w:num>
  <w:num w:numId="28">
    <w:abstractNumId w:val="26"/>
  </w:num>
  <w:num w:numId="29">
    <w:abstractNumId w:val="10"/>
  </w:num>
  <w:num w:numId="30">
    <w:abstractNumId w:val="22"/>
  </w:num>
  <w:num w:numId="31">
    <w:abstractNumId w:val="13"/>
  </w:num>
  <w:num w:numId="32">
    <w:abstractNumId w:val="16"/>
  </w:num>
  <w:num w:numId="33">
    <w:abstractNumId w:val="14"/>
  </w:num>
  <w:num w:numId="34">
    <w:abstractNumId w:val="18"/>
  </w:num>
  <w:num w:numId="35">
    <w:abstractNumId w:val="12"/>
  </w:num>
  <w:num w:numId="36">
    <w:abstractNumId w:val="35"/>
  </w:num>
  <w:num w:numId="37">
    <w:abstractNumId w:val="9"/>
  </w:num>
  <w:num w:numId="38">
    <w:abstractNumId w:val="36"/>
  </w:num>
  <w:num w:numId="39">
    <w:abstractNumId w:val="58"/>
  </w:num>
  <w:num w:numId="40">
    <w:abstractNumId w:val="30"/>
  </w:num>
  <w:num w:numId="41">
    <w:abstractNumId w:val="19"/>
  </w:num>
  <w:num w:numId="42">
    <w:abstractNumId w:val="11"/>
  </w:num>
  <w:num w:numId="43">
    <w:abstractNumId w:val="54"/>
  </w:num>
  <w:num w:numId="44">
    <w:abstractNumId w:val="8"/>
  </w:num>
  <w:num w:numId="45">
    <w:abstractNumId w:val="46"/>
  </w:num>
  <w:num w:numId="46">
    <w:abstractNumId w:val="45"/>
  </w:num>
  <w:num w:numId="47">
    <w:abstractNumId w:val="38"/>
  </w:num>
  <w:num w:numId="48">
    <w:abstractNumId w:val="52"/>
  </w:num>
  <w:num w:numId="49">
    <w:abstractNumId w:val="43"/>
  </w:num>
  <w:num w:numId="50">
    <w:abstractNumId w:val="40"/>
  </w:num>
  <w:num w:numId="51">
    <w:abstractNumId w:val="56"/>
  </w:num>
  <w:num w:numId="52">
    <w:abstractNumId w:val="21"/>
  </w:num>
  <w:num w:numId="53">
    <w:abstractNumId w:val="59"/>
  </w:num>
  <w:num w:numId="54">
    <w:abstractNumId w:val="44"/>
  </w:num>
  <w:num w:numId="55">
    <w:abstractNumId w:val="5"/>
  </w:num>
  <w:num w:numId="56">
    <w:abstractNumId w:val="6"/>
  </w:num>
  <w:num w:numId="57">
    <w:abstractNumId w:val="4"/>
  </w:num>
  <w:num w:numId="58">
    <w:abstractNumId w:val="3"/>
  </w:num>
  <w:num w:numId="59">
    <w:abstractNumId w:val="1"/>
  </w:num>
  <w:num w:numId="60">
    <w:abstractNumId w:val="0"/>
  </w:num>
  <w:num w:numId="61">
    <w:abstractNumId w:val="50"/>
  </w:num>
  <w:num w:numId="62">
    <w:abstractNumId w:val="37"/>
  </w:num>
  <w:num w:numId="63">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1E"/>
    <w:rsid w:val="00001D87"/>
    <w:rsid w:val="00010029"/>
    <w:rsid w:val="00010EF0"/>
    <w:rsid w:val="00034167"/>
    <w:rsid w:val="000377BC"/>
    <w:rsid w:val="00051773"/>
    <w:rsid w:val="00074CE4"/>
    <w:rsid w:val="00092884"/>
    <w:rsid w:val="000B0EE3"/>
    <w:rsid w:val="000B538E"/>
    <w:rsid w:val="000F0556"/>
    <w:rsid w:val="000F2B05"/>
    <w:rsid w:val="00105F4F"/>
    <w:rsid w:val="00105F62"/>
    <w:rsid w:val="00120E9E"/>
    <w:rsid w:val="001260EA"/>
    <w:rsid w:val="00133296"/>
    <w:rsid w:val="0013341E"/>
    <w:rsid w:val="00140389"/>
    <w:rsid w:val="0014723A"/>
    <w:rsid w:val="00157E11"/>
    <w:rsid w:val="0016388D"/>
    <w:rsid w:val="00173BB0"/>
    <w:rsid w:val="001822A4"/>
    <w:rsid w:val="00193ABD"/>
    <w:rsid w:val="002009D7"/>
    <w:rsid w:val="00216B7B"/>
    <w:rsid w:val="00225F2D"/>
    <w:rsid w:val="002369E4"/>
    <w:rsid w:val="00236E5C"/>
    <w:rsid w:val="00241676"/>
    <w:rsid w:val="002426EB"/>
    <w:rsid w:val="0025358B"/>
    <w:rsid w:val="00253C1E"/>
    <w:rsid w:val="002566BC"/>
    <w:rsid w:val="002630ED"/>
    <w:rsid w:val="0028045F"/>
    <w:rsid w:val="00283CCE"/>
    <w:rsid w:val="002A54E4"/>
    <w:rsid w:val="002C30C8"/>
    <w:rsid w:val="002D1D9D"/>
    <w:rsid w:val="002D2940"/>
    <w:rsid w:val="002F3261"/>
    <w:rsid w:val="002F487E"/>
    <w:rsid w:val="00300139"/>
    <w:rsid w:val="00312FEE"/>
    <w:rsid w:val="003345DB"/>
    <w:rsid w:val="003439FC"/>
    <w:rsid w:val="00351836"/>
    <w:rsid w:val="00355DD6"/>
    <w:rsid w:val="00363EA7"/>
    <w:rsid w:val="00364753"/>
    <w:rsid w:val="00366243"/>
    <w:rsid w:val="0036732A"/>
    <w:rsid w:val="00371DC8"/>
    <w:rsid w:val="00376CC1"/>
    <w:rsid w:val="003801DA"/>
    <w:rsid w:val="00382DB0"/>
    <w:rsid w:val="00382ED4"/>
    <w:rsid w:val="00392E46"/>
    <w:rsid w:val="0039602E"/>
    <w:rsid w:val="003A24A7"/>
    <w:rsid w:val="003A63C0"/>
    <w:rsid w:val="003B2088"/>
    <w:rsid w:val="003C1273"/>
    <w:rsid w:val="003E153D"/>
    <w:rsid w:val="00411167"/>
    <w:rsid w:val="00434A40"/>
    <w:rsid w:val="00447BA3"/>
    <w:rsid w:val="00450921"/>
    <w:rsid w:val="0045138F"/>
    <w:rsid w:val="004659A4"/>
    <w:rsid w:val="004669A2"/>
    <w:rsid w:val="00467319"/>
    <w:rsid w:val="004727E9"/>
    <w:rsid w:val="004814FA"/>
    <w:rsid w:val="00486016"/>
    <w:rsid w:val="00491BD6"/>
    <w:rsid w:val="004951C3"/>
    <w:rsid w:val="004A222C"/>
    <w:rsid w:val="004A5FC7"/>
    <w:rsid w:val="004B5D6D"/>
    <w:rsid w:val="004D3482"/>
    <w:rsid w:val="004E1C39"/>
    <w:rsid w:val="004E56C7"/>
    <w:rsid w:val="004F04DD"/>
    <w:rsid w:val="00527AE8"/>
    <w:rsid w:val="00547F93"/>
    <w:rsid w:val="00551065"/>
    <w:rsid w:val="00551CD7"/>
    <w:rsid w:val="00582084"/>
    <w:rsid w:val="00584E1A"/>
    <w:rsid w:val="00596953"/>
    <w:rsid w:val="005A2B9B"/>
    <w:rsid w:val="005A2BE4"/>
    <w:rsid w:val="005C08D3"/>
    <w:rsid w:val="005C40ED"/>
    <w:rsid w:val="005D0FC7"/>
    <w:rsid w:val="005D3C9C"/>
    <w:rsid w:val="005D7315"/>
    <w:rsid w:val="005F25E9"/>
    <w:rsid w:val="005F299B"/>
    <w:rsid w:val="006069CC"/>
    <w:rsid w:val="00612181"/>
    <w:rsid w:val="0061793F"/>
    <w:rsid w:val="00635E82"/>
    <w:rsid w:val="00650B30"/>
    <w:rsid w:val="00654BF5"/>
    <w:rsid w:val="00667685"/>
    <w:rsid w:val="006801A4"/>
    <w:rsid w:val="006A3EC5"/>
    <w:rsid w:val="006B67DD"/>
    <w:rsid w:val="006C6E3C"/>
    <w:rsid w:val="006D2685"/>
    <w:rsid w:val="00701921"/>
    <w:rsid w:val="0070237A"/>
    <w:rsid w:val="00705ED6"/>
    <w:rsid w:val="00720386"/>
    <w:rsid w:val="007246D9"/>
    <w:rsid w:val="0073083F"/>
    <w:rsid w:val="00744994"/>
    <w:rsid w:val="00753BD5"/>
    <w:rsid w:val="0075462B"/>
    <w:rsid w:val="00755FEA"/>
    <w:rsid w:val="0076278C"/>
    <w:rsid w:val="0076383B"/>
    <w:rsid w:val="00767112"/>
    <w:rsid w:val="00773415"/>
    <w:rsid w:val="0077511B"/>
    <w:rsid w:val="0078101D"/>
    <w:rsid w:val="00793FA6"/>
    <w:rsid w:val="007A115D"/>
    <w:rsid w:val="007A2989"/>
    <w:rsid w:val="007A5BBF"/>
    <w:rsid w:val="007A6796"/>
    <w:rsid w:val="007C0A3B"/>
    <w:rsid w:val="007E3BD8"/>
    <w:rsid w:val="007F1902"/>
    <w:rsid w:val="007F1B5C"/>
    <w:rsid w:val="007F2AD0"/>
    <w:rsid w:val="007F7B07"/>
    <w:rsid w:val="00806134"/>
    <w:rsid w:val="00807DC9"/>
    <w:rsid w:val="00810E2E"/>
    <w:rsid w:val="0081331D"/>
    <w:rsid w:val="00820E46"/>
    <w:rsid w:val="00820F14"/>
    <w:rsid w:val="00827F6F"/>
    <w:rsid w:val="008369D0"/>
    <w:rsid w:val="00844C18"/>
    <w:rsid w:val="00845E9A"/>
    <w:rsid w:val="00846E08"/>
    <w:rsid w:val="00850BCF"/>
    <w:rsid w:val="008516C2"/>
    <w:rsid w:val="0085788D"/>
    <w:rsid w:val="00864D7E"/>
    <w:rsid w:val="00876B60"/>
    <w:rsid w:val="00877CEE"/>
    <w:rsid w:val="00887C90"/>
    <w:rsid w:val="008A246B"/>
    <w:rsid w:val="008A381B"/>
    <w:rsid w:val="008C0506"/>
    <w:rsid w:val="008C1E85"/>
    <w:rsid w:val="008C300C"/>
    <w:rsid w:val="008C44F7"/>
    <w:rsid w:val="008D3E5A"/>
    <w:rsid w:val="008F5138"/>
    <w:rsid w:val="008F5205"/>
    <w:rsid w:val="009129B5"/>
    <w:rsid w:val="009344AE"/>
    <w:rsid w:val="00936CE9"/>
    <w:rsid w:val="00940DFD"/>
    <w:rsid w:val="00956B9B"/>
    <w:rsid w:val="00962D41"/>
    <w:rsid w:val="00965124"/>
    <w:rsid w:val="00965834"/>
    <w:rsid w:val="009719D9"/>
    <w:rsid w:val="00977E2D"/>
    <w:rsid w:val="009A23CD"/>
    <w:rsid w:val="009B03E8"/>
    <w:rsid w:val="009D4BF8"/>
    <w:rsid w:val="009E06F6"/>
    <w:rsid w:val="009E13B1"/>
    <w:rsid w:val="009E15D8"/>
    <w:rsid w:val="009E5B6E"/>
    <w:rsid w:val="009E6EFA"/>
    <w:rsid w:val="00A20F16"/>
    <w:rsid w:val="00A32F0B"/>
    <w:rsid w:val="00A33DF1"/>
    <w:rsid w:val="00A352B2"/>
    <w:rsid w:val="00A37509"/>
    <w:rsid w:val="00A4388B"/>
    <w:rsid w:val="00A7053A"/>
    <w:rsid w:val="00A76F9C"/>
    <w:rsid w:val="00A8486E"/>
    <w:rsid w:val="00A8624B"/>
    <w:rsid w:val="00A921ED"/>
    <w:rsid w:val="00A925AB"/>
    <w:rsid w:val="00AA221F"/>
    <w:rsid w:val="00AD3E2C"/>
    <w:rsid w:val="00AD6D03"/>
    <w:rsid w:val="00AD7282"/>
    <w:rsid w:val="00AE41C5"/>
    <w:rsid w:val="00AF0009"/>
    <w:rsid w:val="00AF15AD"/>
    <w:rsid w:val="00AF7C66"/>
    <w:rsid w:val="00B05F95"/>
    <w:rsid w:val="00B1043D"/>
    <w:rsid w:val="00B411FC"/>
    <w:rsid w:val="00B43BAD"/>
    <w:rsid w:val="00B44407"/>
    <w:rsid w:val="00B81558"/>
    <w:rsid w:val="00B87C9D"/>
    <w:rsid w:val="00BF1561"/>
    <w:rsid w:val="00BF42DD"/>
    <w:rsid w:val="00BF6850"/>
    <w:rsid w:val="00BF7A3C"/>
    <w:rsid w:val="00C0398C"/>
    <w:rsid w:val="00C16A71"/>
    <w:rsid w:val="00C2532A"/>
    <w:rsid w:val="00C2798C"/>
    <w:rsid w:val="00C33F51"/>
    <w:rsid w:val="00C562BF"/>
    <w:rsid w:val="00C65825"/>
    <w:rsid w:val="00C846D4"/>
    <w:rsid w:val="00CA34B5"/>
    <w:rsid w:val="00CA5241"/>
    <w:rsid w:val="00CA6025"/>
    <w:rsid w:val="00CA60BB"/>
    <w:rsid w:val="00CB12E5"/>
    <w:rsid w:val="00CB620C"/>
    <w:rsid w:val="00CC2299"/>
    <w:rsid w:val="00CC3D3D"/>
    <w:rsid w:val="00CD1625"/>
    <w:rsid w:val="00CD3595"/>
    <w:rsid w:val="00CD59E7"/>
    <w:rsid w:val="00CE5FCC"/>
    <w:rsid w:val="00D048A4"/>
    <w:rsid w:val="00D10CEA"/>
    <w:rsid w:val="00D24D65"/>
    <w:rsid w:val="00D33293"/>
    <w:rsid w:val="00D45679"/>
    <w:rsid w:val="00D50013"/>
    <w:rsid w:val="00D525E9"/>
    <w:rsid w:val="00D57D1F"/>
    <w:rsid w:val="00D60AB5"/>
    <w:rsid w:val="00D61081"/>
    <w:rsid w:val="00D61BA4"/>
    <w:rsid w:val="00D72FD8"/>
    <w:rsid w:val="00D76F0E"/>
    <w:rsid w:val="00D801D8"/>
    <w:rsid w:val="00D837E9"/>
    <w:rsid w:val="00D83FBE"/>
    <w:rsid w:val="00D86C17"/>
    <w:rsid w:val="00D9637E"/>
    <w:rsid w:val="00DA5600"/>
    <w:rsid w:val="00DA7DD5"/>
    <w:rsid w:val="00DB2018"/>
    <w:rsid w:val="00DC114F"/>
    <w:rsid w:val="00DC3377"/>
    <w:rsid w:val="00DD47FF"/>
    <w:rsid w:val="00DD4AB4"/>
    <w:rsid w:val="00DD796E"/>
    <w:rsid w:val="00DE12AE"/>
    <w:rsid w:val="00DE63CF"/>
    <w:rsid w:val="00DF093E"/>
    <w:rsid w:val="00DF171E"/>
    <w:rsid w:val="00E00154"/>
    <w:rsid w:val="00E04085"/>
    <w:rsid w:val="00E4739C"/>
    <w:rsid w:val="00E530BC"/>
    <w:rsid w:val="00E639A8"/>
    <w:rsid w:val="00E72FD8"/>
    <w:rsid w:val="00E7647A"/>
    <w:rsid w:val="00E8001E"/>
    <w:rsid w:val="00E971EC"/>
    <w:rsid w:val="00EA2C0B"/>
    <w:rsid w:val="00EA5FCA"/>
    <w:rsid w:val="00ED2CA6"/>
    <w:rsid w:val="00ED5BC7"/>
    <w:rsid w:val="00ED7219"/>
    <w:rsid w:val="00EE0C3C"/>
    <w:rsid w:val="00EE5ABE"/>
    <w:rsid w:val="00EF38E3"/>
    <w:rsid w:val="00EF58F5"/>
    <w:rsid w:val="00F016E2"/>
    <w:rsid w:val="00F01D35"/>
    <w:rsid w:val="00F05DC8"/>
    <w:rsid w:val="00F108EC"/>
    <w:rsid w:val="00F10BA7"/>
    <w:rsid w:val="00F1262E"/>
    <w:rsid w:val="00F33E9D"/>
    <w:rsid w:val="00F417E9"/>
    <w:rsid w:val="00F55BFC"/>
    <w:rsid w:val="00F62455"/>
    <w:rsid w:val="00F676A0"/>
    <w:rsid w:val="00F67CDC"/>
    <w:rsid w:val="00F8121C"/>
    <w:rsid w:val="00F85DDD"/>
    <w:rsid w:val="00F92886"/>
    <w:rsid w:val="00FA2A45"/>
    <w:rsid w:val="00FB04E6"/>
    <w:rsid w:val="00FB2EA4"/>
    <w:rsid w:val="00FC4393"/>
    <w:rsid w:val="00FC6D8F"/>
    <w:rsid w:val="00FD2406"/>
    <w:rsid w:val="00FD5540"/>
    <w:rsid w:val="00FE3655"/>
    <w:rsid w:val="00FE7B8D"/>
    <w:rsid w:val="00FF0B64"/>
    <w:rsid w:val="00FF1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E81C762-23FE-4C3B-A145-66513DB4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013"/>
    <w:pPr>
      <w:spacing w:before="120" w:after="120" w:line="240" w:lineRule="auto"/>
    </w:pPr>
    <w:rPr>
      <w:rFonts w:ascii="Arial" w:hAnsi="Arial"/>
      <w:sz w:val="20"/>
    </w:rPr>
  </w:style>
  <w:style w:type="paragraph" w:styleId="Heading1">
    <w:name w:val="heading 1"/>
    <w:basedOn w:val="Normal"/>
    <w:next w:val="Normal"/>
    <w:link w:val="Heading1Char"/>
    <w:qFormat/>
    <w:rsid w:val="00E639A8"/>
    <w:pPr>
      <w:keepNext/>
      <w:keepLines/>
      <w:numPr>
        <w:numId w:val="3"/>
      </w:numPr>
      <w:spacing w:before="240"/>
      <w:outlineLvl w:val="0"/>
    </w:pPr>
    <w:rPr>
      <w:rFonts w:ascii="Arial Bold" w:eastAsiaTheme="majorEastAsia" w:hAnsi="Arial Bold" w:cstheme="majorBidi"/>
      <w:b/>
      <w:bCs/>
      <w:caps/>
      <w:sz w:val="24"/>
      <w:szCs w:val="28"/>
    </w:rPr>
  </w:style>
  <w:style w:type="paragraph" w:styleId="Heading2">
    <w:name w:val="heading 2"/>
    <w:basedOn w:val="Normal"/>
    <w:next w:val="Normal"/>
    <w:link w:val="Heading2Char"/>
    <w:unhideWhenUsed/>
    <w:qFormat/>
    <w:rsid w:val="0013341E"/>
    <w:pPr>
      <w:keepNext/>
      <w:keepLines/>
      <w:numPr>
        <w:ilvl w:val="1"/>
        <w:numId w:val="3"/>
      </w:numPr>
      <w:spacing w:before="240"/>
      <w:outlineLvl w:val="1"/>
    </w:pPr>
    <w:rPr>
      <w:rFonts w:eastAsiaTheme="majorEastAsia" w:cstheme="majorBidi"/>
      <w:b/>
      <w:bCs/>
      <w:sz w:val="24"/>
      <w:szCs w:val="26"/>
    </w:rPr>
  </w:style>
  <w:style w:type="paragraph" w:styleId="Heading3">
    <w:name w:val="heading 3"/>
    <w:next w:val="Normal"/>
    <w:link w:val="Heading3Char"/>
    <w:qFormat/>
    <w:rsid w:val="00DA7DD5"/>
    <w:pPr>
      <w:keepNext/>
      <w:keepLines/>
      <w:numPr>
        <w:ilvl w:val="2"/>
        <w:numId w:val="3"/>
      </w:numPr>
      <w:spacing w:before="240" w:after="120" w:line="240" w:lineRule="auto"/>
      <w:outlineLvl w:val="2"/>
    </w:pPr>
    <w:rPr>
      <w:rFonts w:ascii="Arial Bold" w:eastAsia="Times New Roman" w:hAnsi="Arial Bold" w:cs="Times New Roman"/>
      <w:b/>
      <w:lang w:val="en-US"/>
    </w:rPr>
  </w:style>
  <w:style w:type="paragraph" w:styleId="Heading4">
    <w:name w:val="heading 4"/>
    <w:basedOn w:val="Heading3"/>
    <w:next w:val="Normal"/>
    <w:link w:val="Heading4Char"/>
    <w:qFormat/>
    <w:rsid w:val="00DA7DD5"/>
    <w:pPr>
      <w:numPr>
        <w:ilvl w:val="3"/>
      </w:numPr>
      <w:outlineLvl w:val="3"/>
    </w:pPr>
    <w:rPr>
      <w:rFonts w:ascii="Arial" w:hAnsi="Arial"/>
      <w:sz w:val="20"/>
    </w:rPr>
  </w:style>
  <w:style w:type="paragraph" w:styleId="Heading5">
    <w:name w:val="heading 5"/>
    <w:basedOn w:val="Normal"/>
    <w:next w:val="Normal"/>
    <w:link w:val="Heading5Char"/>
    <w:qFormat/>
    <w:rsid w:val="0075462B"/>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75462B"/>
    <w:pPr>
      <w:numPr>
        <w:ilvl w:val="5"/>
        <w:numId w:val="3"/>
      </w:numPr>
      <w:spacing w:before="240" w:after="60"/>
      <w:outlineLvl w:val="5"/>
    </w:pPr>
    <w:rPr>
      <w:b/>
      <w:bCs/>
      <w:sz w:val="22"/>
    </w:rPr>
  </w:style>
  <w:style w:type="paragraph" w:styleId="Heading7">
    <w:name w:val="heading 7"/>
    <w:basedOn w:val="Normal"/>
    <w:next w:val="Normal"/>
    <w:link w:val="Heading7Char"/>
    <w:qFormat/>
    <w:rsid w:val="0075462B"/>
    <w:pPr>
      <w:numPr>
        <w:ilvl w:val="6"/>
        <w:numId w:val="3"/>
      </w:numPr>
      <w:spacing w:before="240" w:after="60"/>
      <w:outlineLvl w:val="6"/>
    </w:pPr>
  </w:style>
  <w:style w:type="paragraph" w:styleId="Heading8">
    <w:name w:val="heading 8"/>
    <w:basedOn w:val="Normal"/>
    <w:next w:val="Normal"/>
    <w:link w:val="Heading8Char"/>
    <w:qFormat/>
    <w:rsid w:val="0075462B"/>
    <w:pPr>
      <w:numPr>
        <w:ilvl w:val="7"/>
        <w:numId w:val="3"/>
      </w:numPr>
      <w:spacing w:before="240" w:after="60"/>
      <w:outlineLvl w:val="7"/>
    </w:pPr>
    <w:rPr>
      <w:i/>
      <w:iCs/>
    </w:rPr>
  </w:style>
  <w:style w:type="paragraph" w:styleId="Heading9">
    <w:name w:val="heading 9"/>
    <w:basedOn w:val="Normal"/>
    <w:next w:val="Normal"/>
    <w:link w:val="Heading9Char"/>
    <w:qFormat/>
    <w:rsid w:val="0075462B"/>
    <w:pPr>
      <w:numPr>
        <w:ilvl w:val="8"/>
        <w:numId w:val="3"/>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A60BB"/>
    <w:pPr>
      <w:spacing w:before="0"/>
      <w:outlineLvl w:val="0"/>
    </w:pPr>
    <w:rPr>
      <w:rFonts w:eastAsiaTheme="majorEastAsia" w:cstheme="majorBidi"/>
      <w:bCs/>
      <w:color w:val="FFFFFF" w:themeColor="background1"/>
      <w:kern w:val="28"/>
      <w:sz w:val="32"/>
      <w:szCs w:val="32"/>
    </w:rPr>
  </w:style>
  <w:style w:type="character" w:customStyle="1" w:styleId="TitleChar">
    <w:name w:val="Title Char"/>
    <w:basedOn w:val="DefaultParagraphFont"/>
    <w:link w:val="Title"/>
    <w:rsid w:val="00CA60BB"/>
    <w:rPr>
      <w:rFonts w:ascii="Arial" w:eastAsiaTheme="majorEastAsia" w:hAnsi="Arial" w:cstheme="majorBidi"/>
      <w:bCs/>
      <w:color w:val="FFFFFF" w:themeColor="background1"/>
      <w:kern w:val="28"/>
      <w:sz w:val="32"/>
      <w:szCs w:val="32"/>
    </w:rPr>
  </w:style>
  <w:style w:type="paragraph" w:styleId="Caption">
    <w:name w:val="caption"/>
    <w:basedOn w:val="Normal"/>
    <w:next w:val="Normal"/>
    <w:uiPriority w:val="35"/>
    <w:unhideWhenUsed/>
    <w:qFormat/>
    <w:rsid w:val="00411167"/>
    <w:pPr>
      <w:jc w:val="center"/>
    </w:pPr>
    <w:rPr>
      <w:b/>
      <w:bCs/>
      <w:szCs w:val="18"/>
    </w:rPr>
  </w:style>
  <w:style w:type="paragraph" w:customStyle="1" w:styleId="NITPheadfordefinitions">
    <w:name w:val="NITP head for definitions"/>
    <w:basedOn w:val="Normal"/>
    <w:next w:val="Normal"/>
    <w:qFormat/>
    <w:rsid w:val="004669A2"/>
    <w:pPr>
      <w:spacing w:after="60"/>
    </w:pPr>
    <w:rPr>
      <w:rFonts w:ascii="Arial Bold" w:eastAsia="MS Mincho" w:hAnsi="Arial Bold" w:cs="Times New Roman"/>
      <w:iCs/>
      <w:noProof/>
      <w:szCs w:val="24"/>
    </w:rPr>
  </w:style>
  <w:style w:type="character" w:customStyle="1" w:styleId="Heading3Char">
    <w:name w:val="Heading 3 Char"/>
    <w:basedOn w:val="DefaultParagraphFont"/>
    <w:link w:val="Heading3"/>
    <w:rsid w:val="00DA7DD5"/>
    <w:rPr>
      <w:rFonts w:ascii="Arial Bold" w:eastAsia="Times New Roman" w:hAnsi="Arial Bold" w:cs="Times New Roman"/>
      <w:b/>
      <w:lang w:val="en-US"/>
    </w:rPr>
  </w:style>
  <w:style w:type="character" w:customStyle="1" w:styleId="Heading4Char">
    <w:name w:val="Heading 4 Char"/>
    <w:basedOn w:val="DefaultParagraphFont"/>
    <w:link w:val="Heading4"/>
    <w:rsid w:val="00DA7DD5"/>
    <w:rPr>
      <w:rFonts w:ascii="Arial" w:eastAsia="Times New Roman" w:hAnsi="Arial" w:cs="Times New Roman"/>
      <w:b/>
      <w:sz w:val="20"/>
      <w:lang w:val="en-US"/>
    </w:rPr>
  </w:style>
  <w:style w:type="character" w:customStyle="1" w:styleId="Heading5Char">
    <w:name w:val="Heading 5 Char"/>
    <w:basedOn w:val="DefaultParagraphFont"/>
    <w:link w:val="Heading5"/>
    <w:rsid w:val="0075462B"/>
    <w:rPr>
      <w:rFonts w:ascii="Arial" w:hAnsi="Arial"/>
      <w:b/>
      <w:bCs/>
      <w:i/>
      <w:iCs/>
      <w:sz w:val="26"/>
      <w:szCs w:val="26"/>
    </w:rPr>
  </w:style>
  <w:style w:type="character" w:customStyle="1" w:styleId="Heading6Char">
    <w:name w:val="Heading 6 Char"/>
    <w:basedOn w:val="DefaultParagraphFont"/>
    <w:link w:val="Heading6"/>
    <w:rsid w:val="0075462B"/>
    <w:rPr>
      <w:rFonts w:ascii="Arial" w:hAnsi="Arial"/>
      <w:b/>
      <w:bCs/>
    </w:rPr>
  </w:style>
  <w:style w:type="character" w:customStyle="1" w:styleId="Heading7Char">
    <w:name w:val="Heading 7 Char"/>
    <w:basedOn w:val="DefaultParagraphFont"/>
    <w:link w:val="Heading7"/>
    <w:rsid w:val="0075462B"/>
    <w:rPr>
      <w:rFonts w:ascii="Arial" w:hAnsi="Arial"/>
      <w:sz w:val="20"/>
    </w:rPr>
  </w:style>
  <w:style w:type="character" w:customStyle="1" w:styleId="Heading8Char">
    <w:name w:val="Heading 8 Char"/>
    <w:basedOn w:val="DefaultParagraphFont"/>
    <w:link w:val="Heading8"/>
    <w:rsid w:val="0075462B"/>
    <w:rPr>
      <w:rFonts w:ascii="Arial" w:hAnsi="Arial"/>
      <w:i/>
      <w:iCs/>
      <w:sz w:val="20"/>
    </w:rPr>
  </w:style>
  <w:style w:type="character" w:customStyle="1" w:styleId="Heading9Char">
    <w:name w:val="Heading 9 Char"/>
    <w:basedOn w:val="DefaultParagraphFont"/>
    <w:link w:val="Heading9"/>
    <w:rsid w:val="0075462B"/>
    <w:rPr>
      <w:rFonts w:ascii="Arial" w:hAnsi="Arial" w:cs="Arial"/>
    </w:rPr>
  </w:style>
  <w:style w:type="paragraph" w:styleId="TOC1">
    <w:name w:val="toc 1"/>
    <w:basedOn w:val="Normal"/>
    <w:next w:val="Normal"/>
    <w:autoRedefine/>
    <w:uiPriority w:val="39"/>
    <w:rsid w:val="006D2685"/>
    <w:pPr>
      <w:tabs>
        <w:tab w:val="right" w:leader="dot" w:pos="8966"/>
      </w:tabs>
      <w:spacing w:before="240"/>
      <w:ind w:left="561" w:hanging="561"/>
    </w:pPr>
    <w:rPr>
      <w:b/>
      <w:bCs/>
      <w:iCs/>
    </w:rPr>
  </w:style>
  <w:style w:type="paragraph" w:styleId="Header">
    <w:name w:val="header"/>
    <w:basedOn w:val="Normal"/>
    <w:link w:val="HeaderChar"/>
    <w:rsid w:val="0075462B"/>
    <w:pPr>
      <w:tabs>
        <w:tab w:val="center" w:pos="4153"/>
        <w:tab w:val="right" w:pos="8306"/>
      </w:tabs>
    </w:pPr>
  </w:style>
  <w:style w:type="character" w:customStyle="1" w:styleId="HeaderChar">
    <w:name w:val="Header Char"/>
    <w:basedOn w:val="DefaultParagraphFont"/>
    <w:link w:val="Header"/>
    <w:rsid w:val="0075462B"/>
    <w:rPr>
      <w:rFonts w:ascii="Arial" w:eastAsia="Times New Roman" w:hAnsi="Arial" w:cs="Times New Roman"/>
      <w:sz w:val="20"/>
      <w:szCs w:val="20"/>
      <w:lang w:eastAsia="en-AU"/>
    </w:rPr>
  </w:style>
  <w:style w:type="paragraph" w:styleId="Footer">
    <w:name w:val="footer"/>
    <w:basedOn w:val="Normal"/>
    <w:link w:val="FooterChar"/>
    <w:rsid w:val="0075462B"/>
    <w:pPr>
      <w:tabs>
        <w:tab w:val="center" w:pos="4153"/>
        <w:tab w:val="right" w:pos="8306"/>
      </w:tabs>
    </w:pPr>
  </w:style>
  <w:style w:type="character" w:customStyle="1" w:styleId="FooterChar">
    <w:name w:val="Footer Char"/>
    <w:basedOn w:val="DefaultParagraphFont"/>
    <w:link w:val="Footer"/>
    <w:rsid w:val="0075462B"/>
    <w:rPr>
      <w:rFonts w:ascii="Arial" w:eastAsia="Times New Roman" w:hAnsi="Arial" w:cs="Times New Roman"/>
      <w:sz w:val="20"/>
      <w:szCs w:val="20"/>
      <w:lang w:eastAsia="en-AU"/>
    </w:rPr>
  </w:style>
  <w:style w:type="character" w:styleId="PageNumber">
    <w:name w:val="page number"/>
    <w:basedOn w:val="DefaultParagraphFont"/>
    <w:rsid w:val="0075462B"/>
  </w:style>
  <w:style w:type="paragraph" w:styleId="BodyText">
    <w:name w:val="Body Text"/>
    <w:basedOn w:val="Normal"/>
    <w:link w:val="BodyTextChar"/>
    <w:rsid w:val="0075462B"/>
    <w:rPr>
      <w:rFonts w:eastAsia="MS Mincho"/>
      <w:sz w:val="22"/>
    </w:rPr>
  </w:style>
  <w:style w:type="character" w:customStyle="1" w:styleId="BodyTextChar">
    <w:name w:val="Body Text Char"/>
    <w:basedOn w:val="DefaultParagraphFont"/>
    <w:link w:val="BodyText"/>
    <w:rsid w:val="0075462B"/>
    <w:rPr>
      <w:rFonts w:ascii="Arial" w:eastAsia="MS Mincho" w:hAnsi="Arial" w:cs="Times New Roman"/>
      <w:szCs w:val="20"/>
      <w:lang w:eastAsia="en-AU"/>
    </w:rPr>
  </w:style>
  <w:style w:type="character" w:customStyle="1" w:styleId="Heading1Char">
    <w:name w:val="Heading 1 Char"/>
    <w:basedOn w:val="DefaultParagraphFont"/>
    <w:link w:val="Heading1"/>
    <w:rsid w:val="00E639A8"/>
    <w:rPr>
      <w:rFonts w:ascii="Arial Bold" w:eastAsiaTheme="majorEastAsia" w:hAnsi="Arial Bold" w:cstheme="majorBidi"/>
      <w:b/>
      <w:bCs/>
      <w:caps/>
      <w:sz w:val="24"/>
      <w:szCs w:val="28"/>
    </w:rPr>
  </w:style>
  <w:style w:type="paragraph" w:styleId="BlockText">
    <w:name w:val="Block Text"/>
    <w:basedOn w:val="Normal"/>
    <w:rsid w:val="0075462B"/>
    <w:pPr>
      <w:ind w:left="1440" w:right="1440"/>
    </w:pPr>
  </w:style>
  <w:style w:type="character" w:styleId="CommentReference">
    <w:name w:val="annotation reference"/>
    <w:basedOn w:val="DefaultParagraphFont"/>
    <w:semiHidden/>
    <w:rsid w:val="0075462B"/>
    <w:rPr>
      <w:sz w:val="16"/>
      <w:szCs w:val="16"/>
    </w:rPr>
  </w:style>
  <w:style w:type="paragraph" w:styleId="CommentText">
    <w:name w:val="annotation text"/>
    <w:basedOn w:val="Normal"/>
    <w:link w:val="CommentTextChar"/>
    <w:semiHidden/>
    <w:rsid w:val="0075462B"/>
  </w:style>
  <w:style w:type="character" w:customStyle="1" w:styleId="CommentTextChar">
    <w:name w:val="Comment Text Char"/>
    <w:basedOn w:val="DefaultParagraphFont"/>
    <w:link w:val="CommentText"/>
    <w:semiHidden/>
    <w:rsid w:val="0075462B"/>
    <w:rPr>
      <w:rFonts w:ascii="Arial" w:eastAsia="Times New Roman" w:hAnsi="Arial" w:cs="Times New Roman"/>
      <w:sz w:val="20"/>
      <w:szCs w:val="20"/>
      <w:lang w:eastAsia="en-AU"/>
    </w:rPr>
  </w:style>
  <w:style w:type="paragraph" w:styleId="FootnoteText">
    <w:name w:val="footnote text"/>
    <w:basedOn w:val="Normal"/>
    <w:link w:val="FootnoteTextChar"/>
    <w:semiHidden/>
    <w:rsid w:val="0075462B"/>
  </w:style>
  <w:style w:type="character" w:customStyle="1" w:styleId="FootnoteTextChar">
    <w:name w:val="Footnote Text Char"/>
    <w:basedOn w:val="DefaultParagraphFont"/>
    <w:link w:val="FootnoteText"/>
    <w:semiHidden/>
    <w:rsid w:val="0075462B"/>
    <w:rPr>
      <w:rFonts w:ascii="Arial" w:eastAsia="Times New Roman" w:hAnsi="Arial" w:cs="Times New Roman"/>
      <w:sz w:val="20"/>
      <w:szCs w:val="20"/>
      <w:lang w:eastAsia="en-AU"/>
    </w:rPr>
  </w:style>
  <w:style w:type="paragraph" w:styleId="BalloonText">
    <w:name w:val="Balloon Text"/>
    <w:basedOn w:val="Normal"/>
    <w:link w:val="BalloonTextChar"/>
    <w:semiHidden/>
    <w:unhideWhenUsed/>
    <w:rsid w:val="007546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62B"/>
    <w:rPr>
      <w:rFonts w:ascii="Tahoma" w:eastAsia="Times New Roman" w:hAnsi="Tahoma" w:cs="Tahoma"/>
      <w:sz w:val="16"/>
      <w:szCs w:val="16"/>
      <w:lang w:eastAsia="en-AU"/>
    </w:rPr>
  </w:style>
  <w:style w:type="paragraph" w:styleId="ListParagraph">
    <w:name w:val="List Paragraph"/>
    <w:basedOn w:val="Normal"/>
    <w:uiPriority w:val="34"/>
    <w:qFormat/>
    <w:rsid w:val="00FF0B64"/>
    <w:pPr>
      <w:numPr>
        <w:numId w:val="1"/>
      </w:numPr>
      <w:ind w:left="1502" w:hanging="425"/>
    </w:pPr>
  </w:style>
  <w:style w:type="paragraph" w:styleId="CommentSubject">
    <w:name w:val="annotation subject"/>
    <w:basedOn w:val="CommentText"/>
    <w:next w:val="CommentText"/>
    <w:link w:val="CommentSubjectChar"/>
    <w:semiHidden/>
    <w:unhideWhenUsed/>
    <w:rsid w:val="004727E9"/>
    <w:rPr>
      <w:b/>
      <w:bCs/>
    </w:rPr>
  </w:style>
  <w:style w:type="character" w:customStyle="1" w:styleId="CommentSubjectChar">
    <w:name w:val="Comment Subject Char"/>
    <w:basedOn w:val="CommentTextChar"/>
    <w:link w:val="CommentSubject"/>
    <w:uiPriority w:val="99"/>
    <w:semiHidden/>
    <w:rsid w:val="004727E9"/>
    <w:rPr>
      <w:rFonts w:ascii="Arial" w:eastAsia="Times New Roman" w:hAnsi="Arial" w:cs="Times New Roman"/>
      <w:b/>
      <w:bCs/>
      <w:sz w:val="20"/>
      <w:szCs w:val="20"/>
      <w:lang w:eastAsia="en-AU"/>
    </w:rPr>
  </w:style>
  <w:style w:type="paragraph" w:styleId="Revision">
    <w:name w:val="Revision"/>
    <w:hidden/>
    <w:uiPriority w:val="99"/>
    <w:semiHidden/>
    <w:rsid w:val="004727E9"/>
    <w:pPr>
      <w:spacing w:after="0" w:line="240" w:lineRule="auto"/>
    </w:pPr>
    <w:rPr>
      <w:rFonts w:ascii="Arial" w:eastAsia="Times New Roman" w:hAnsi="Arial" w:cs="Times New Roman"/>
      <w:sz w:val="20"/>
      <w:szCs w:val="20"/>
      <w:lang w:eastAsia="en-AU"/>
    </w:rPr>
  </w:style>
  <w:style w:type="table" w:styleId="TableGrid">
    <w:name w:val="Table Grid"/>
    <w:basedOn w:val="TableNormal"/>
    <w:rsid w:val="008C44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637E"/>
    <w:rPr>
      <w:color w:val="808080"/>
    </w:rPr>
  </w:style>
  <w:style w:type="character" w:styleId="Hyperlink">
    <w:name w:val="Hyperlink"/>
    <w:basedOn w:val="DefaultParagraphFont"/>
    <w:uiPriority w:val="99"/>
    <w:unhideWhenUsed/>
    <w:rsid w:val="00C846D4"/>
    <w:rPr>
      <w:color w:val="0000FF" w:themeColor="hyperlink"/>
      <w:u w:val="single"/>
    </w:rPr>
  </w:style>
  <w:style w:type="paragraph" w:styleId="TOC2">
    <w:name w:val="toc 2"/>
    <w:basedOn w:val="Normal"/>
    <w:next w:val="Normal"/>
    <w:autoRedefine/>
    <w:uiPriority w:val="39"/>
    <w:unhideWhenUsed/>
    <w:rsid w:val="001822A4"/>
    <w:pPr>
      <w:tabs>
        <w:tab w:val="left" w:pos="1134"/>
        <w:tab w:val="right" w:leader="dot" w:pos="8966"/>
      </w:tabs>
      <w:spacing w:after="100"/>
      <w:ind w:left="567"/>
    </w:pPr>
  </w:style>
  <w:style w:type="paragraph" w:customStyle="1" w:styleId="TableText">
    <w:name w:val="Table Text"/>
    <w:basedOn w:val="Normal"/>
    <w:qFormat/>
    <w:rsid w:val="00A8486E"/>
    <w:pPr>
      <w:spacing w:before="60" w:after="60"/>
    </w:pPr>
  </w:style>
  <w:style w:type="character" w:customStyle="1" w:styleId="EquationCharacter">
    <w:name w:val="Equation Character"/>
    <w:basedOn w:val="DefaultParagraphFont"/>
    <w:uiPriority w:val="1"/>
    <w:qFormat/>
    <w:rsid w:val="009B03E8"/>
    <w:rPr>
      <w:rFonts w:ascii="Times New Roman" w:hAnsi="Times New Roman" w:cs="Times New Roman"/>
      <w:i/>
    </w:rPr>
  </w:style>
  <w:style w:type="paragraph" w:styleId="Subtitle">
    <w:name w:val="Subtitle"/>
    <w:basedOn w:val="Normal"/>
    <w:next w:val="Normal"/>
    <w:link w:val="SubtitleChar"/>
    <w:qFormat/>
    <w:rsid w:val="00A352B2"/>
    <w:pPr>
      <w:numPr>
        <w:ilvl w:val="1"/>
      </w:numPr>
      <w:spacing w:before="0"/>
    </w:pPr>
    <w:rPr>
      <w:rFonts w:eastAsiaTheme="majorEastAsia" w:cstheme="majorBidi"/>
      <w:iCs/>
      <w:color w:val="FFFFFF" w:themeColor="background1"/>
      <w:sz w:val="24"/>
      <w:szCs w:val="24"/>
    </w:rPr>
  </w:style>
  <w:style w:type="character" w:customStyle="1" w:styleId="SubtitleChar">
    <w:name w:val="Subtitle Char"/>
    <w:basedOn w:val="DefaultParagraphFont"/>
    <w:link w:val="Subtitle"/>
    <w:uiPriority w:val="11"/>
    <w:rsid w:val="00A352B2"/>
    <w:rPr>
      <w:rFonts w:ascii="Arial" w:eastAsiaTheme="majorEastAsia" w:hAnsi="Arial" w:cstheme="majorBidi"/>
      <w:iCs/>
      <w:color w:val="FFFFFF" w:themeColor="background1"/>
      <w:sz w:val="24"/>
      <w:szCs w:val="24"/>
    </w:rPr>
  </w:style>
  <w:style w:type="paragraph" w:customStyle="1" w:styleId="SubHeading">
    <w:name w:val="SubHeading"/>
    <w:basedOn w:val="Normal"/>
    <w:next w:val="Normal"/>
    <w:qFormat/>
    <w:rsid w:val="002C30C8"/>
    <w:pPr>
      <w:tabs>
        <w:tab w:val="right" w:leader="dot" w:pos="9000"/>
      </w:tabs>
      <w:spacing w:before="240"/>
    </w:pPr>
    <w:rPr>
      <w:rFonts w:cs="Arial"/>
      <w:b/>
      <w:sz w:val="22"/>
    </w:rPr>
  </w:style>
  <w:style w:type="paragraph" w:styleId="TOC3">
    <w:name w:val="toc 3"/>
    <w:basedOn w:val="Normal"/>
    <w:next w:val="Normal"/>
    <w:autoRedefine/>
    <w:unhideWhenUsed/>
    <w:rsid w:val="00CC3D3D"/>
    <w:pPr>
      <w:spacing w:before="60" w:after="60"/>
      <w:ind w:left="403"/>
    </w:pPr>
  </w:style>
  <w:style w:type="paragraph" w:styleId="TOC4">
    <w:name w:val="toc 4"/>
    <w:basedOn w:val="Normal"/>
    <w:next w:val="Normal"/>
    <w:autoRedefine/>
    <w:unhideWhenUsed/>
    <w:rsid w:val="00876B60"/>
    <w:pPr>
      <w:spacing w:after="100"/>
    </w:pPr>
    <w:rPr>
      <w:b/>
    </w:rPr>
  </w:style>
  <w:style w:type="character" w:customStyle="1" w:styleId="Heading2Char">
    <w:name w:val="Heading 2 Char"/>
    <w:basedOn w:val="DefaultParagraphFont"/>
    <w:link w:val="Heading2"/>
    <w:rsid w:val="0013341E"/>
    <w:rPr>
      <w:rFonts w:ascii="Arial" w:eastAsiaTheme="majorEastAsia" w:hAnsi="Arial" w:cstheme="majorBidi"/>
      <w:b/>
      <w:bCs/>
      <w:sz w:val="24"/>
      <w:szCs w:val="26"/>
    </w:rPr>
  </w:style>
  <w:style w:type="paragraph" w:customStyle="1" w:styleId="Subtitlefrontcover">
    <w:name w:val="Subtitle front cover"/>
    <w:basedOn w:val="Normal"/>
    <w:rsid w:val="00FF0B64"/>
    <w:rPr>
      <w:rFonts w:cs="Arial"/>
      <w:color w:val="FFFFFF" w:themeColor="background1"/>
      <w:sz w:val="24"/>
      <w:szCs w:val="24"/>
    </w:rPr>
  </w:style>
  <w:style w:type="paragraph" w:styleId="ListBullet">
    <w:name w:val="List Bullet"/>
    <w:basedOn w:val="ListParagraph"/>
    <w:unhideWhenUsed/>
    <w:rsid w:val="00E639A8"/>
    <w:pPr>
      <w:numPr>
        <w:numId w:val="2"/>
      </w:numPr>
      <w:ind w:left="425" w:hanging="425"/>
    </w:pPr>
  </w:style>
  <w:style w:type="paragraph" w:styleId="List">
    <w:name w:val="List"/>
    <w:basedOn w:val="ListParagraph"/>
    <w:unhideWhenUsed/>
    <w:rsid w:val="00CC2299"/>
    <w:pPr>
      <w:numPr>
        <w:numId w:val="6"/>
      </w:numPr>
    </w:pPr>
  </w:style>
  <w:style w:type="paragraph" w:styleId="List2">
    <w:name w:val="List 2"/>
    <w:basedOn w:val="ListParagraph"/>
    <w:unhideWhenUsed/>
    <w:rsid w:val="00A352B2"/>
    <w:pPr>
      <w:numPr>
        <w:ilvl w:val="1"/>
        <w:numId w:val="6"/>
      </w:numPr>
    </w:pPr>
  </w:style>
  <w:style w:type="numbering" w:customStyle="1" w:styleId="Style1">
    <w:name w:val="Style1"/>
    <w:uiPriority w:val="99"/>
    <w:rsid w:val="007A115D"/>
    <w:pPr>
      <w:numPr>
        <w:numId w:val="7"/>
      </w:numPr>
    </w:pPr>
  </w:style>
  <w:style w:type="paragraph" w:customStyle="1" w:styleId="AppendixHeading1">
    <w:name w:val="Appendix Heading 1"/>
    <w:basedOn w:val="Heading1"/>
    <w:next w:val="NormalWeb"/>
    <w:qFormat/>
    <w:rsid w:val="00A8624B"/>
    <w:pPr>
      <w:numPr>
        <w:numId w:val="9"/>
      </w:numPr>
    </w:pPr>
  </w:style>
  <w:style w:type="numbering" w:customStyle="1" w:styleId="Style2">
    <w:name w:val="Style2"/>
    <w:uiPriority w:val="99"/>
    <w:rsid w:val="00A8624B"/>
    <w:pPr>
      <w:numPr>
        <w:numId w:val="8"/>
      </w:numPr>
    </w:pPr>
  </w:style>
  <w:style w:type="paragraph" w:styleId="NormalWeb">
    <w:name w:val="Normal (Web)"/>
    <w:basedOn w:val="Normal"/>
    <w:unhideWhenUsed/>
    <w:rsid w:val="00A8624B"/>
    <w:rPr>
      <w:rFonts w:ascii="Times New Roman" w:hAnsi="Times New Roman" w:cs="Times New Roman"/>
      <w:sz w:val="24"/>
      <w:szCs w:val="24"/>
    </w:rPr>
  </w:style>
  <w:style w:type="paragraph" w:customStyle="1" w:styleId="AppendixHeading2">
    <w:name w:val="Appendix Heading 2"/>
    <w:basedOn w:val="Heading2"/>
    <w:next w:val="Normal"/>
    <w:qFormat/>
    <w:rsid w:val="003439FC"/>
    <w:pPr>
      <w:numPr>
        <w:numId w:val="9"/>
      </w:numPr>
    </w:pPr>
  </w:style>
  <w:style w:type="numbering" w:customStyle="1" w:styleId="Style3">
    <w:name w:val="Style3"/>
    <w:uiPriority w:val="99"/>
    <w:rsid w:val="003439FC"/>
    <w:pPr>
      <w:numPr>
        <w:numId w:val="10"/>
      </w:numPr>
    </w:pPr>
  </w:style>
  <w:style w:type="paragraph" w:customStyle="1" w:styleId="UnnumberedHeading">
    <w:name w:val="Unnumbered Heading"/>
    <w:basedOn w:val="Normal"/>
    <w:next w:val="Normal"/>
    <w:qFormat/>
    <w:rsid w:val="00CA60BB"/>
    <w:pPr>
      <w:spacing w:before="240"/>
      <w:jc w:val="center"/>
    </w:pPr>
    <w:rPr>
      <w:rFonts w:ascii="Arial Bold" w:hAnsi="Arial Bold"/>
      <w:b/>
      <w:caps/>
      <w:sz w:val="24"/>
    </w:rPr>
  </w:style>
  <w:style w:type="paragraph" w:styleId="TOCHeading">
    <w:name w:val="TOC Heading"/>
    <w:basedOn w:val="Heading1"/>
    <w:next w:val="Normal"/>
    <w:uiPriority w:val="39"/>
    <w:unhideWhenUsed/>
    <w:qFormat/>
    <w:rsid w:val="00CA60BB"/>
    <w:pPr>
      <w:numPr>
        <w:numId w:val="0"/>
      </w:numPr>
      <w:spacing w:before="480" w:after="0"/>
      <w:outlineLvl w:val="9"/>
    </w:pPr>
    <w:rPr>
      <w:rFonts w:asciiTheme="majorHAnsi" w:hAnsiTheme="majorHAnsi"/>
      <w:caps w:val="0"/>
      <w:color w:val="365F91" w:themeColor="accent1" w:themeShade="BF"/>
      <w:sz w:val="28"/>
    </w:rPr>
  </w:style>
  <w:style w:type="paragraph" w:customStyle="1" w:styleId="TestReportTitle">
    <w:name w:val="Test Report Title"/>
    <w:basedOn w:val="Normal"/>
    <w:next w:val="Normal"/>
    <w:qFormat/>
    <w:rsid w:val="00F67CDC"/>
    <w:pPr>
      <w:spacing w:before="0" w:after="240"/>
      <w:jc w:val="center"/>
    </w:pPr>
    <w:rPr>
      <w:b/>
      <w:sz w:val="24"/>
    </w:rPr>
  </w:style>
  <w:style w:type="paragraph" w:styleId="List3">
    <w:name w:val="List 3"/>
    <w:basedOn w:val="Normal"/>
    <w:unhideWhenUsed/>
    <w:rsid w:val="000B538E"/>
    <w:pPr>
      <w:numPr>
        <w:ilvl w:val="2"/>
        <w:numId w:val="6"/>
      </w:numPr>
      <w:contextualSpacing/>
    </w:pPr>
  </w:style>
  <w:style w:type="paragraph" w:styleId="List4">
    <w:name w:val="List 4"/>
    <w:basedOn w:val="Normal"/>
    <w:unhideWhenUsed/>
    <w:rsid w:val="000B538E"/>
    <w:pPr>
      <w:numPr>
        <w:ilvl w:val="3"/>
        <w:numId w:val="6"/>
      </w:numPr>
      <w:contextualSpacing/>
    </w:pPr>
  </w:style>
  <w:style w:type="paragraph" w:styleId="ListBullet2">
    <w:name w:val="List Bullet 2"/>
    <w:basedOn w:val="Normal"/>
    <w:unhideWhenUsed/>
    <w:rsid w:val="00051773"/>
    <w:pPr>
      <w:numPr>
        <w:numId w:val="11"/>
      </w:numPr>
      <w:ind w:left="850" w:hanging="425"/>
    </w:pPr>
  </w:style>
  <w:style w:type="paragraph" w:customStyle="1" w:styleId="AppendixHeading3">
    <w:name w:val="Appendix Heading 3"/>
    <w:basedOn w:val="Heading3"/>
    <w:next w:val="Normal"/>
    <w:qFormat/>
    <w:rsid w:val="00E4739C"/>
    <w:pPr>
      <w:numPr>
        <w:numId w:val="9"/>
      </w:numPr>
    </w:pPr>
  </w:style>
  <w:style w:type="paragraph" w:customStyle="1" w:styleId="AppendixHeading4">
    <w:name w:val="Appendix Heading 4"/>
    <w:basedOn w:val="Heading4"/>
    <w:next w:val="Normal"/>
    <w:qFormat/>
    <w:rsid w:val="00E4739C"/>
    <w:pPr>
      <w:numPr>
        <w:numId w:val="9"/>
      </w:numPr>
    </w:pPr>
  </w:style>
  <w:style w:type="paragraph" w:customStyle="1" w:styleId="UnnumberedHeading-Contents">
    <w:name w:val="Unnumbered Heading - Contents"/>
    <w:basedOn w:val="UnnumberedHeading"/>
    <w:next w:val="Normal"/>
    <w:qFormat/>
    <w:rsid w:val="00CB12E5"/>
  </w:style>
  <w:style w:type="paragraph" w:styleId="ListNumber3">
    <w:name w:val="List Number 3"/>
    <w:basedOn w:val="Normal"/>
    <w:unhideWhenUsed/>
    <w:rsid w:val="00584E1A"/>
    <w:pPr>
      <w:numPr>
        <w:numId w:val="12"/>
      </w:numPr>
      <w:contextualSpacing/>
    </w:pPr>
  </w:style>
  <w:style w:type="paragraph" w:styleId="ListNumber">
    <w:name w:val="List Number"/>
    <w:basedOn w:val="Normal"/>
    <w:unhideWhenUsed/>
    <w:rsid w:val="00105F4F"/>
    <w:pPr>
      <w:numPr>
        <w:numId w:val="44"/>
      </w:numPr>
      <w:contextualSpacing/>
    </w:pPr>
  </w:style>
  <w:style w:type="paragraph" w:styleId="BodyTextIndent">
    <w:name w:val="Body Text Indent"/>
    <w:basedOn w:val="Normal"/>
    <w:link w:val="BodyTextIndentChar"/>
    <w:unhideWhenUsed/>
    <w:rsid w:val="005A2BE4"/>
    <w:pPr>
      <w:ind w:left="283"/>
    </w:pPr>
  </w:style>
  <w:style w:type="character" w:customStyle="1" w:styleId="BodyTextIndentChar">
    <w:name w:val="Body Text Indent Char"/>
    <w:basedOn w:val="DefaultParagraphFont"/>
    <w:link w:val="BodyTextIndent"/>
    <w:uiPriority w:val="99"/>
    <w:semiHidden/>
    <w:rsid w:val="005A2BE4"/>
    <w:rPr>
      <w:rFonts w:ascii="Arial" w:hAnsi="Arial"/>
      <w:sz w:val="20"/>
    </w:rPr>
  </w:style>
  <w:style w:type="paragraph" w:styleId="ListBullet4">
    <w:name w:val="List Bullet 4"/>
    <w:basedOn w:val="Normal"/>
    <w:autoRedefine/>
    <w:rsid w:val="00527AE8"/>
    <w:pPr>
      <w:numPr>
        <w:numId w:val="55"/>
      </w:numPr>
      <w:spacing w:before="0" w:after="0"/>
    </w:pPr>
    <w:rPr>
      <w:rFonts w:ascii="Times New Roman" w:eastAsia="Times New Roman" w:hAnsi="Times New Roman" w:cs="Times New Roman"/>
      <w:sz w:val="24"/>
      <w:szCs w:val="20"/>
    </w:rPr>
  </w:style>
  <w:style w:type="numbering" w:customStyle="1" w:styleId="NoList1">
    <w:name w:val="No List1"/>
    <w:next w:val="NoList"/>
    <w:semiHidden/>
    <w:rsid w:val="00C0398C"/>
  </w:style>
  <w:style w:type="paragraph" w:styleId="TOC5">
    <w:name w:val="toc 5"/>
    <w:basedOn w:val="Normal"/>
    <w:next w:val="Normal"/>
    <w:autoRedefine/>
    <w:semiHidden/>
    <w:rsid w:val="00C0398C"/>
    <w:pPr>
      <w:spacing w:before="0" w:after="0"/>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C0398C"/>
    <w:pPr>
      <w:spacing w:before="0" w:after="0"/>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C0398C"/>
    <w:pPr>
      <w:spacing w:before="0" w:after="0"/>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C0398C"/>
    <w:pPr>
      <w:spacing w:before="0" w:after="0"/>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C0398C"/>
    <w:pPr>
      <w:spacing w:before="0" w:after="0"/>
      <w:ind w:left="1920"/>
    </w:pPr>
    <w:rPr>
      <w:rFonts w:ascii="Times New Roman" w:eastAsia="Times New Roman" w:hAnsi="Times New Roman" w:cs="Times New Roman"/>
      <w:sz w:val="24"/>
      <w:szCs w:val="20"/>
    </w:rPr>
  </w:style>
  <w:style w:type="paragraph" w:customStyle="1" w:styleId="head6">
    <w:name w:val="head6"/>
    <w:basedOn w:val="Heading2"/>
    <w:rsid w:val="00C0398C"/>
    <w:pPr>
      <w:keepNext w:val="0"/>
      <w:keepLines w:val="0"/>
      <w:numPr>
        <w:ilvl w:val="0"/>
        <w:numId w:val="0"/>
      </w:numPr>
      <w:tabs>
        <w:tab w:val="left" w:pos="720"/>
      </w:tabs>
      <w:spacing w:before="120"/>
    </w:pPr>
    <w:rPr>
      <w:rFonts w:ascii="Arial Bold" w:eastAsia="Times New Roman" w:hAnsi="Arial Bold" w:cs="Times New Roman"/>
      <w:bCs w:val="0"/>
      <w:noProof/>
      <w:sz w:val="22"/>
      <w:szCs w:val="24"/>
    </w:rPr>
  </w:style>
  <w:style w:type="paragraph" w:customStyle="1" w:styleId="head7">
    <w:name w:val="head7"/>
    <w:basedOn w:val="Heading3"/>
    <w:rsid w:val="00C0398C"/>
    <w:pPr>
      <w:numPr>
        <w:ilvl w:val="0"/>
        <w:numId w:val="0"/>
      </w:numPr>
      <w:tabs>
        <w:tab w:val="left" w:pos="567"/>
        <w:tab w:val="num" w:pos="720"/>
        <w:tab w:val="num" w:pos="1800"/>
      </w:tabs>
      <w:spacing w:before="120"/>
      <w:ind w:left="1800" w:hanging="180"/>
    </w:pPr>
    <w:rPr>
      <w:rFonts w:ascii="Arial" w:hAnsi="Arial"/>
      <w:color w:val="000000"/>
      <w:lang w:val="en-AU"/>
    </w:rPr>
  </w:style>
  <w:style w:type="paragraph" w:customStyle="1" w:styleId="head1">
    <w:name w:val="head1"/>
    <w:basedOn w:val="Heading1"/>
    <w:rsid w:val="00C0398C"/>
    <w:pPr>
      <w:keepNext w:val="0"/>
      <w:keepLines w:val="0"/>
      <w:numPr>
        <w:numId w:val="0"/>
      </w:numPr>
      <w:spacing w:before="0"/>
      <w:jc w:val="center"/>
    </w:pPr>
    <w:rPr>
      <w:rFonts w:ascii="Arial" w:eastAsia="Times New Roman" w:hAnsi="Arial" w:cs="Arial"/>
      <w:bCs w:val="0"/>
      <w:sz w:val="22"/>
      <w:szCs w:val="24"/>
    </w:rPr>
  </w:style>
  <w:style w:type="paragraph" w:styleId="HTMLAddress">
    <w:name w:val="HTML Address"/>
    <w:basedOn w:val="Normal"/>
    <w:link w:val="HTMLAddressChar"/>
    <w:rsid w:val="00C0398C"/>
    <w:pPr>
      <w:spacing w:before="0" w:after="0"/>
    </w:pPr>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rsid w:val="00C0398C"/>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C0398C"/>
    <w:pPr>
      <w:spacing w:before="0" w:after="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C0398C"/>
    <w:rPr>
      <w:rFonts w:ascii="Courier New" w:eastAsia="Times New Roman" w:hAnsi="Courier New" w:cs="Courier New"/>
      <w:sz w:val="20"/>
      <w:szCs w:val="20"/>
    </w:rPr>
  </w:style>
  <w:style w:type="paragraph" w:styleId="Index1">
    <w:name w:val="index 1"/>
    <w:basedOn w:val="Normal"/>
    <w:next w:val="Normal"/>
    <w:autoRedefine/>
    <w:semiHidden/>
    <w:rsid w:val="00C0398C"/>
    <w:pPr>
      <w:spacing w:before="0" w:after="0"/>
      <w:ind w:left="240" w:hanging="240"/>
    </w:pPr>
    <w:rPr>
      <w:rFonts w:ascii="Times New Roman" w:eastAsia="Times New Roman" w:hAnsi="Times New Roman" w:cs="Times New Roman"/>
      <w:sz w:val="24"/>
      <w:szCs w:val="20"/>
    </w:rPr>
  </w:style>
  <w:style w:type="paragraph" w:styleId="Index2">
    <w:name w:val="index 2"/>
    <w:basedOn w:val="Normal"/>
    <w:next w:val="Normal"/>
    <w:autoRedefine/>
    <w:semiHidden/>
    <w:rsid w:val="00C0398C"/>
    <w:pPr>
      <w:spacing w:before="0" w:after="0"/>
      <w:ind w:left="480" w:hanging="240"/>
    </w:pPr>
    <w:rPr>
      <w:rFonts w:ascii="Times New Roman" w:eastAsia="Times New Roman" w:hAnsi="Times New Roman" w:cs="Times New Roman"/>
      <w:sz w:val="24"/>
      <w:szCs w:val="20"/>
    </w:rPr>
  </w:style>
  <w:style w:type="paragraph" w:styleId="Index3">
    <w:name w:val="index 3"/>
    <w:basedOn w:val="Normal"/>
    <w:next w:val="Normal"/>
    <w:autoRedefine/>
    <w:semiHidden/>
    <w:rsid w:val="00C0398C"/>
    <w:pPr>
      <w:spacing w:before="0" w:after="0"/>
      <w:ind w:left="720" w:hanging="240"/>
    </w:pPr>
    <w:rPr>
      <w:rFonts w:ascii="Times New Roman" w:eastAsia="Times New Roman" w:hAnsi="Times New Roman" w:cs="Times New Roman"/>
      <w:sz w:val="24"/>
      <w:szCs w:val="20"/>
    </w:rPr>
  </w:style>
  <w:style w:type="paragraph" w:styleId="Index4">
    <w:name w:val="index 4"/>
    <w:basedOn w:val="Normal"/>
    <w:next w:val="Normal"/>
    <w:autoRedefine/>
    <w:semiHidden/>
    <w:rsid w:val="00C0398C"/>
    <w:pPr>
      <w:spacing w:before="0" w:after="0"/>
      <w:ind w:left="960" w:hanging="240"/>
    </w:pPr>
    <w:rPr>
      <w:rFonts w:ascii="Times New Roman" w:eastAsia="Times New Roman" w:hAnsi="Times New Roman" w:cs="Times New Roman"/>
      <w:sz w:val="24"/>
      <w:szCs w:val="20"/>
    </w:rPr>
  </w:style>
  <w:style w:type="paragraph" w:styleId="Index5">
    <w:name w:val="index 5"/>
    <w:basedOn w:val="Normal"/>
    <w:next w:val="Normal"/>
    <w:autoRedefine/>
    <w:semiHidden/>
    <w:rsid w:val="00C0398C"/>
    <w:pPr>
      <w:spacing w:before="0" w:after="0"/>
      <w:ind w:left="1200" w:hanging="240"/>
    </w:pPr>
    <w:rPr>
      <w:rFonts w:ascii="Times New Roman" w:eastAsia="Times New Roman" w:hAnsi="Times New Roman" w:cs="Times New Roman"/>
      <w:sz w:val="24"/>
      <w:szCs w:val="20"/>
    </w:rPr>
  </w:style>
  <w:style w:type="paragraph" w:styleId="Index6">
    <w:name w:val="index 6"/>
    <w:basedOn w:val="Normal"/>
    <w:next w:val="Normal"/>
    <w:autoRedefine/>
    <w:semiHidden/>
    <w:rsid w:val="00C0398C"/>
    <w:pPr>
      <w:spacing w:before="0" w:after="0"/>
      <w:ind w:left="1440" w:hanging="240"/>
    </w:pPr>
    <w:rPr>
      <w:rFonts w:ascii="Times New Roman" w:eastAsia="Times New Roman" w:hAnsi="Times New Roman" w:cs="Times New Roman"/>
      <w:sz w:val="24"/>
      <w:szCs w:val="20"/>
    </w:rPr>
  </w:style>
  <w:style w:type="paragraph" w:styleId="Index7">
    <w:name w:val="index 7"/>
    <w:basedOn w:val="Normal"/>
    <w:next w:val="Normal"/>
    <w:autoRedefine/>
    <w:semiHidden/>
    <w:rsid w:val="00C0398C"/>
    <w:pPr>
      <w:spacing w:before="0" w:after="0"/>
      <w:ind w:left="1680" w:hanging="240"/>
    </w:pPr>
    <w:rPr>
      <w:rFonts w:ascii="Times New Roman" w:eastAsia="Times New Roman" w:hAnsi="Times New Roman" w:cs="Times New Roman"/>
      <w:sz w:val="24"/>
      <w:szCs w:val="20"/>
    </w:rPr>
  </w:style>
  <w:style w:type="paragraph" w:styleId="Index8">
    <w:name w:val="index 8"/>
    <w:basedOn w:val="Normal"/>
    <w:next w:val="Normal"/>
    <w:autoRedefine/>
    <w:semiHidden/>
    <w:rsid w:val="00C0398C"/>
    <w:pPr>
      <w:spacing w:before="0" w:after="0"/>
      <w:ind w:left="1920" w:hanging="240"/>
    </w:pPr>
    <w:rPr>
      <w:rFonts w:ascii="Times New Roman" w:eastAsia="Times New Roman" w:hAnsi="Times New Roman" w:cs="Times New Roman"/>
      <w:sz w:val="24"/>
      <w:szCs w:val="20"/>
    </w:rPr>
  </w:style>
  <w:style w:type="paragraph" w:styleId="Index9">
    <w:name w:val="index 9"/>
    <w:basedOn w:val="Normal"/>
    <w:next w:val="Normal"/>
    <w:autoRedefine/>
    <w:semiHidden/>
    <w:rsid w:val="00C0398C"/>
    <w:pPr>
      <w:spacing w:before="0" w:after="0"/>
      <w:ind w:left="2160" w:hanging="240"/>
    </w:pPr>
    <w:rPr>
      <w:rFonts w:ascii="Times New Roman" w:eastAsia="Times New Roman" w:hAnsi="Times New Roman" w:cs="Times New Roman"/>
      <w:sz w:val="24"/>
      <w:szCs w:val="20"/>
    </w:rPr>
  </w:style>
  <w:style w:type="paragraph" w:styleId="IndexHeading">
    <w:name w:val="index heading"/>
    <w:basedOn w:val="Normal"/>
    <w:next w:val="Index1"/>
    <w:semiHidden/>
    <w:rsid w:val="00C0398C"/>
    <w:pPr>
      <w:spacing w:before="0" w:after="0"/>
    </w:pPr>
    <w:rPr>
      <w:rFonts w:eastAsia="Times New Roman" w:cs="Arial"/>
      <w:b/>
      <w:bCs/>
      <w:sz w:val="24"/>
      <w:szCs w:val="20"/>
    </w:rPr>
  </w:style>
  <w:style w:type="paragraph" w:styleId="List5">
    <w:name w:val="List 5"/>
    <w:basedOn w:val="Normal"/>
    <w:rsid w:val="00C0398C"/>
    <w:pPr>
      <w:spacing w:before="0" w:after="0"/>
      <w:ind w:left="1800" w:hanging="360"/>
    </w:pPr>
    <w:rPr>
      <w:rFonts w:ascii="Times New Roman" w:eastAsia="Times New Roman" w:hAnsi="Times New Roman" w:cs="Times New Roman"/>
      <w:sz w:val="24"/>
      <w:szCs w:val="20"/>
    </w:rPr>
  </w:style>
  <w:style w:type="paragraph" w:styleId="ListBullet3">
    <w:name w:val="List Bullet 3"/>
    <w:basedOn w:val="Normal"/>
    <w:autoRedefine/>
    <w:rsid w:val="00C0398C"/>
    <w:pPr>
      <w:numPr>
        <w:numId w:val="56"/>
      </w:numPr>
      <w:spacing w:before="0" w:after="0"/>
    </w:pPr>
    <w:rPr>
      <w:rFonts w:ascii="Times New Roman" w:eastAsia="Times New Roman" w:hAnsi="Times New Roman" w:cs="Times New Roman"/>
      <w:sz w:val="24"/>
      <w:szCs w:val="20"/>
    </w:rPr>
  </w:style>
  <w:style w:type="paragraph" w:styleId="ListBullet5">
    <w:name w:val="List Bullet 5"/>
    <w:basedOn w:val="Normal"/>
    <w:autoRedefine/>
    <w:rsid w:val="00C0398C"/>
    <w:pPr>
      <w:numPr>
        <w:numId w:val="57"/>
      </w:numPr>
      <w:spacing w:before="0" w:after="0"/>
    </w:pPr>
    <w:rPr>
      <w:rFonts w:ascii="Times New Roman" w:eastAsia="Times New Roman" w:hAnsi="Times New Roman" w:cs="Times New Roman"/>
      <w:sz w:val="24"/>
      <w:szCs w:val="20"/>
    </w:rPr>
  </w:style>
  <w:style w:type="paragraph" w:styleId="ListContinue">
    <w:name w:val="List Continue"/>
    <w:basedOn w:val="Normal"/>
    <w:rsid w:val="00C0398C"/>
    <w:pPr>
      <w:spacing w:before="0"/>
      <w:ind w:left="360"/>
    </w:pPr>
    <w:rPr>
      <w:rFonts w:ascii="Times New Roman" w:eastAsia="Times New Roman" w:hAnsi="Times New Roman" w:cs="Times New Roman"/>
      <w:sz w:val="24"/>
      <w:szCs w:val="20"/>
    </w:rPr>
  </w:style>
  <w:style w:type="paragraph" w:styleId="ListContinue2">
    <w:name w:val="List Continue 2"/>
    <w:basedOn w:val="Normal"/>
    <w:rsid w:val="00C0398C"/>
    <w:pPr>
      <w:spacing w:before="0"/>
      <w:ind w:left="720"/>
    </w:pPr>
    <w:rPr>
      <w:rFonts w:ascii="Times New Roman" w:eastAsia="Times New Roman" w:hAnsi="Times New Roman" w:cs="Times New Roman"/>
      <w:sz w:val="24"/>
      <w:szCs w:val="20"/>
    </w:rPr>
  </w:style>
  <w:style w:type="paragraph" w:styleId="ListContinue3">
    <w:name w:val="List Continue 3"/>
    <w:basedOn w:val="Normal"/>
    <w:rsid w:val="00C0398C"/>
    <w:pPr>
      <w:spacing w:before="0"/>
      <w:ind w:left="1080"/>
    </w:pPr>
    <w:rPr>
      <w:rFonts w:ascii="Times New Roman" w:eastAsia="Times New Roman" w:hAnsi="Times New Roman" w:cs="Times New Roman"/>
      <w:sz w:val="24"/>
      <w:szCs w:val="20"/>
    </w:rPr>
  </w:style>
  <w:style w:type="paragraph" w:styleId="ListContinue4">
    <w:name w:val="List Continue 4"/>
    <w:basedOn w:val="Normal"/>
    <w:rsid w:val="00C0398C"/>
    <w:pPr>
      <w:spacing w:before="0"/>
      <w:ind w:left="1440"/>
    </w:pPr>
    <w:rPr>
      <w:rFonts w:ascii="Times New Roman" w:eastAsia="Times New Roman" w:hAnsi="Times New Roman" w:cs="Times New Roman"/>
      <w:sz w:val="24"/>
      <w:szCs w:val="20"/>
    </w:rPr>
  </w:style>
  <w:style w:type="paragraph" w:styleId="ListContinue5">
    <w:name w:val="List Continue 5"/>
    <w:basedOn w:val="Normal"/>
    <w:rsid w:val="00C0398C"/>
    <w:pPr>
      <w:spacing w:before="0"/>
      <w:ind w:left="1800"/>
    </w:pPr>
    <w:rPr>
      <w:rFonts w:ascii="Times New Roman" w:eastAsia="Times New Roman" w:hAnsi="Times New Roman" w:cs="Times New Roman"/>
      <w:sz w:val="24"/>
      <w:szCs w:val="20"/>
    </w:rPr>
  </w:style>
  <w:style w:type="paragraph" w:styleId="ListNumber2">
    <w:name w:val="List Number 2"/>
    <w:basedOn w:val="Normal"/>
    <w:rsid w:val="00C0398C"/>
    <w:pPr>
      <w:numPr>
        <w:numId w:val="58"/>
      </w:numPr>
      <w:spacing w:before="0" w:after="0"/>
    </w:pPr>
    <w:rPr>
      <w:rFonts w:ascii="Times New Roman" w:eastAsia="Times New Roman" w:hAnsi="Times New Roman" w:cs="Times New Roman"/>
      <w:sz w:val="24"/>
      <w:szCs w:val="20"/>
    </w:rPr>
  </w:style>
  <w:style w:type="paragraph" w:styleId="ListNumber4">
    <w:name w:val="List Number 4"/>
    <w:basedOn w:val="Normal"/>
    <w:rsid w:val="00C0398C"/>
    <w:pPr>
      <w:numPr>
        <w:numId w:val="59"/>
      </w:numPr>
      <w:spacing w:before="0" w:after="0"/>
    </w:pPr>
    <w:rPr>
      <w:rFonts w:ascii="Times New Roman" w:eastAsia="Times New Roman" w:hAnsi="Times New Roman" w:cs="Times New Roman"/>
      <w:sz w:val="24"/>
      <w:szCs w:val="20"/>
    </w:rPr>
  </w:style>
  <w:style w:type="paragraph" w:styleId="ListNumber5">
    <w:name w:val="List Number 5"/>
    <w:basedOn w:val="Normal"/>
    <w:rsid w:val="00C0398C"/>
    <w:pPr>
      <w:numPr>
        <w:numId w:val="60"/>
      </w:numPr>
      <w:spacing w:before="0" w:after="0"/>
    </w:pPr>
    <w:rPr>
      <w:rFonts w:ascii="Times New Roman" w:eastAsia="Times New Roman" w:hAnsi="Times New Roman" w:cs="Times New Roman"/>
      <w:sz w:val="24"/>
      <w:szCs w:val="20"/>
    </w:rPr>
  </w:style>
  <w:style w:type="paragraph" w:styleId="MacroText">
    <w:name w:val="macro"/>
    <w:link w:val="MacroTextChar"/>
    <w:semiHidden/>
    <w:rsid w:val="00C039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0398C"/>
    <w:rPr>
      <w:rFonts w:ascii="Courier New" w:eastAsia="Times New Roman" w:hAnsi="Courier New" w:cs="Courier New"/>
      <w:sz w:val="20"/>
      <w:szCs w:val="20"/>
    </w:rPr>
  </w:style>
  <w:style w:type="paragraph" w:styleId="MessageHeader">
    <w:name w:val="Message Header"/>
    <w:basedOn w:val="Normal"/>
    <w:link w:val="MessageHeaderChar"/>
    <w:rsid w:val="00C0398C"/>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0398C"/>
    <w:rPr>
      <w:rFonts w:ascii="Arial" w:eastAsia="Times New Roman" w:hAnsi="Arial" w:cs="Arial"/>
      <w:sz w:val="24"/>
      <w:szCs w:val="24"/>
      <w:shd w:val="pct20" w:color="auto" w:fill="auto"/>
    </w:rPr>
  </w:style>
  <w:style w:type="paragraph" w:styleId="NormalIndent">
    <w:name w:val="Normal Indent"/>
    <w:basedOn w:val="Normal"/>
    <w:rsid w:val="00C0398C"/>
    <w:pPr>
      <w:spacing w:before="0" w:after="0"/>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C0398C"/>
    <w:pPr>
      <w:spacing w:before="0" w:after="0"/>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C0398C"/>
    <w:rPr>
      <w:rFonts w:ascii="Times New Roman" w:eastAsia="Times New Roman" w:hAnsi="Times New Roman" w:cs="Times New Roman"/>
      <w:sz w:val="24"/>
      <w:szCs w:val="20"/>
    </w:rPr>
  </w:style>
  <w:style w:type="paragraph" w:styleId="PlainText">
    <w:name w:val="Plain Text"/>
    <w:basedOn w:val="Normal"/>
    <w:link w:val="PlainTextChar"/>
    <w:rsid w:val="00C0398C"/>
    <w:pPr>
      <w:spacing w:before="0" w:after="0"/>
    </w:pPr>
    <w:rPr>
      <w:rFonts w:ascii="Courier New" w:eastAsia="Times New Roman" w:hAnsi="Courier New" w:cs="Courier New"/>
      <w:szCs w:val="20"/>
    </w:rPr>
  </w:style>
  <w:style w:type="character" w:customStyle="1" w:styleId="PlainTextChar">
    <w:name w:val="Plain Text Char"/>
    <w:basedOn w:val="DefaultParagraphFont"/>
    <w:link w:val="PlainText"/>
    <w:rsid w:val="00C0398C"/>
    <w:rPr>
      <w:rFonts w:ascii="Courier New" w:eastAsia="Times New Roman" w:hAnsi="Courier New" w:cs="Courier New"/>
      <w:sz w:val="20"/>
      <w:szCs w:val="20"/>
    </w:rPr>
  </w:style>
  <w:style w:type="paragraph" w:styleId="Salutation">
    <w:name w:val="Salutation"/>
    <w:basedOn w:val="Normal"/>
    <w:next w:val="Normal"/>
    <w:link w:val="SalutationChar"/>
    <w:rsid w:val="00C0398C"/>
    <w:pPr>
      <w:spacing w:before="0" w:after="0"/>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C0398C"/>
    <w:rPr>
      <w:rFonts w:ascii="Times New Roman" w:eastAsia="Times New Roman" w:hAnsi="Times New Roman" w:cs="Times New Roman"/>
      <w:sz w:val="24"/>
      <w:szCs w:val="20"/>
    </w:rPr>
  </w:style>
  <w:style w:type="paragraph" w:styleId="Signature">
    <w:name w:val="Signature"/>
    <w:basedOn w:val="Normal"/>
    <w:link w:val="SignatureChar"/>
    <w:rsid w:val="00C0398C"/>
    <w:pPr>
      <w:spacing w:before="0" w:after="0"/>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C0398C"/>
    <w:rPr>
      <w:rFonts w:ascii="Times New Roman" w:eastAsia="Times New Roman" w:hAnsi="Times New Roman" w:cs="Times New Roman"/>
      <w:sz w:val="24"/>
      <w:szCs w:val="20"/>
    </w:rPr>
  </w:style>
  <w:style w:type="paragraph" w:styleId="TableofAuthorities">
    <w:name w:val="table of authorities"/>
    <w:basedOn w:val="Normal"/>
    <w:next w:val="Normal"/>
    <w:semiHidden/>
    <w:rsid w:val="00C0398C"/>
    <w:pPr>
      <w:spacing w:before="0" w:after="0"/>
      <w:ind w:left="240" w:hanging="240"/>
    </w:pPr>
    <w:rPr>
      <w:rFonts w:ascii="Times New Roman" w:eastAsia="Times New Roman" w:hAnsi="Times New Roman" w:cs="Times New Roman"/>
      <w:sz w:val="24"/>
      <w:szCs w:val="20"/>
    </w:rPr>
  </w:style>
  <w:style w:type="paragraph" w:styleId="TableofFigures">
    <w:name w:val="table of figures"/>
    <w:basedOn w:val="Normal"/>
    <w:next w:val="Normal"/>
    <w:semiHidden/>
    <w:rsid w:val="00C0398C"/>
    <w:pPr>
      <w:spacing w:before="0" w:after="0"/>
      <w:ind w:left="480" w:hanging="480"/>
    </w:pPr>
    <w:rPr>
      <w:rFonts w:ascii="Times New Roman" w:eastAsia="Times New Roman" w:hAnsi="Times New Roman" w:cs="Times New Roman"/>
      <w:sz w:val="24"/>
      <w:szCs w:val="20"/>
    </w:rPr>
  </w:style>
  <w:style w:type="paragraph" w:styleId="TOAHeading">
    <w:name w:val="toa heading"/>
    <w:basedOn w:val="Normal"/>
    <w:next w:val="Normal"/>
    <w:semiHidden/>
    <w:rsid w:val="00C0398C"/>
    <w:pPr>
      <w:spacing w:after="0"/>
    </w:pPr>
    <w:rPr>
      <w:rFonts w:eastAsia="Times New Roman" w:cs="Arial"/>
      <w:b/>
      <w:bCs/>
      <w:sz w:val="24"/>
      <w:szCs w:val="24"/>
    </w:rPr>
  </w:style>
  <w:style w:type="paragraph" w:customStyle="1" w:styleId="head3">
    <w:name w:val="head3"/>
    <w:basedOn w:val="Heading3"/>
    <w:rsid w:val="00C0398C"/>
    <w:pPr>
      <w:keepLines w:val="0"/>
      <w:widowControl w:val="0"/>
      <w:numPr>
        <w:ilvl w:val="0"/>
        <w:numId w:val="0"/>
      </w:numPr>
      <w:tabs>
        <w:tab w:val="left" w:pos="567"/>
        <w:tab w:val="left" w:pos="709"/>
      </w:tabs>
      <w:suppressAutoHyphens/>
      <w:spacing w:before="120" w:after="60"/>
      <w:ind w:left="709" w:hanging="709"/>
      <w:outlineLvl w:val="9"/>
    </w:pPr>
    <w:rPr>
      <w:rFonts w:ascii="Arial" w:hAnsi="Arial"/>
      <w:sz w:val="20"/>
      <w:szCs w:val="20"/>
      <w:lang w:val="en-AU"/>
    </w:rPr>
  </w:style>
  <w:style w:type="paragraph" w:customStyle="1" w:styleId="head2">
    <w:name w:val="head2"/>
    <w:basedOn w:val="Heading2"/>
    <w:rsid w:val="00C0398C"/>
    <w:pPr>
      <w:keepNext w:val="0"/>
      <w:keepLines w:val="0"/>
      <w:numPr>
        <w:ilvl w:val="0"/>
        <w:numId w:val="0"/>
      </w:numPr>
      <w:spacing w:before="120"/>
    </w:pPr>
    <w:rPr>
      <w:rFonts w:ascii="Arial Bold" w:eastAsia="Times New Roman" w:hAnsi="Arial Bold" w:cs="Times New Roman"/>
      <w:bCs w:val="0"/>
      <w:noProof/>
      <w:sz w:val="22"/>
      <w:szCs w:val="24"/>
    </w:rPr>
  </w:style>
  <w:style w:type="paragraph" w:styleId="BodyTextIndent2">
    <w:name w:val="Body Text Indent 2"/>
    <w:basedOn w:val="Normal"/>
    <w:link w:val="BodyTextIndent2Char"/>
    <w:rsid w:val="00C0398C"/>
    <w:pPr>
      <w:spacing w:before="0"/>
      <w:ind w:left="1134" w:hanging="709"/>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0398C"/>
    <w:rPr>
      <w:rFonts w:ascii="Times New Roman" w:eastAsia="Times New Roman" w:hAnsi="Times New Roman" w:cs="Times New Roman"/>
      <w:sz w:val="24"/>
      <w:szCs w:val="20"/>
    </w:rPr>
  </w:style>
  <w:style w:type="paragraph" w:customStyle="1" w:styleId="StyleHeading3BoldLeft">
    <w:name w:val="Style Heading 3 + Bold Left"/>
    <w:basedOn w:val="Heading3"/>
    <w:rsid w:val="00C0398C"/>
    <w:pPr>
      <w:keepNext w:val="0"/>
      <w:keepLines w:val="0"/>
      <w:numPr>
        <w:ilvl w:val="0"/>
        <w:numId w:val="0"/>
      </w:numPr>
      <w:tabs>
        <w:tab w:val="left" w:pos="567"/>
        <w:tab w:val="num" w:pos="1571"/>
      </w:tabs>
      <w:spacing w:before="120"/>
    </w:pPr>
    <w:rPr>
      <w:rFonts w:ascii="Arial" w:hAnsi="Arial"/>
      <w:bCs/>
      <w:szCs w:val="20"/>
      <w:lang w:val="en-AU"/>
    </w:rPr>
  </w:style>
  <w:style w:type="paragraph" w:customStyle="1" w:styleId="StyleBodyTextBodyTextChar1BodyTextCharCharBodyTextChar1">
    <w:name w:val="Style Body TextBody Text Char1Body Text Char CharBody Text Char1..."/>
    <w:basedOn w:val="BodyText"/>
    <w:rsid w:val="00C0398C"/>
    <w:pPr>
      <w:spacing w:before="0"/>
      <w:ind w:left="357"/>
      <w:jc w:val="both"/>
    </w:pPr>
    <w:rPr>
      <w:rFonts w:ascii="Times New Roman" w:eastAsia="Times New Roman" w:hAnsi="Times New Roman" w:cs="Times New Roman"/>
      <w:sz w:val="24"/>
      <w:szCs w:val="24"/>
    </w:rPr>
  </w:style>
  <w:style w:type="character" w:styleId="Emphasis">
    <w:name w:val="Emphasis"/>
    <w:basedOn w:val="DefaultParagraphFont"/>
    <w:qFormat/>
    <w:rsid w:val="00C0398C"/>
    <w:rPr>
      <w:i/>
      <w:iCs/>
    </w:rPr>
  </w:style>
  <w:style w:type="character" w:styleId="FollowedHyperlink">
    <w:name w:val="FollowedHyperlink"/>
    <w:basedOn w:val="DefaultParagraphFont"/>
    <w:rsid w:val="00C0398C"/>
    <w:rPr>
      <w:color w:val="800080"/>
      <w:u w:val="single"/>
    </w:rPr>
  </w:style>
  <w:style w:type="paragraph" w:customStyle="1" w:styleId="BodyText1">
    <w:name w:val="Body Text1"/>
    <w:basedOn w:val="Normal"/>
    <w:rsid w:val="00C0398C"/>
    <w:pPr>
      <w:overflowPunct w:val="0"/>
      <w:autoSpaceDE w:val="0"/>
      <w:autoSpaceDN w:val="0"/>
      <w:adjustRightInd w:val="0"/>
      <w:spacing w:before="0"/>
      <w:textAlignment w:val="baseline"/>
    </w:pPr>
    <w:rPr>
      <w:rFonts w:ascii="Times New Roman" w:eastAsia="Times New Roman" w:hAnsi="Times New Roman" w:cs="Times New Roman"/>
      <w:sz w:val="24"/>
      <w:szCs w:val="20"/>
    </w:rPr>
  </w:style>
  <w:style w:type="character" w:customStyle="1" w:styleId="EmailStyle142">
    <w:name w:val="EmailStyle142"/>
    <w:basedOn w:val="DefaultParagraphFont"/>
    <w:semiHidden/>
    <w:rsid w:val="00C0398C"/>
    <w:rPr>
      <w:rFonts w:ascii="Arial" w:hAnsi="Arial" w:cs="Arial" w:hint="default"/>
      <w:b w:val="0"/>
      <w:bCs w:val="0"/>
      <w:i w:val="0"/>
      <w:iCs w:val="0"/>
      <w:strike w:val="0"/>
      <w:dstrike w:val="0"/>
      <w:color w:val="auto"/>
      <w:sz w:val="20"/>
      <w:szCs w:val="20"/>
      <w:u w:val="none"/>
      <w:effect w:val="none"/>
    </w:rPr>
  </w:style>
  <w:style w:type="character" w:customStyle="1" w:styleId="st1">
    <w:name w:val="st1"/>
    <w:basedOn w:val="DefaultParagraphFont"/>
    <w:rsid w:val="00ED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asurement.gov.au/Publications/PARequirements/Documents/NMIR11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easurement.gov.au/Publications/NMIVDocuments/Page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unctionLookupField xmlns="a9f017e7-a48c-48bc-b49a-1be409ebd71c"/>
    <AudienceField xmlns="354856fa-3d01-444e-bd1f-c18f5aa6b175" xsi:nil="true"/>
    <KeywordsLookupField xmlns="a9f017e7-a48c-48bc-b49a-1be409ebd71c"/>
    <Publication_x0020_Reference xmlns="7f3981c1-bcfe-467d-b2cb-f642e32ef890" xsi:nil="true"/>
    <SubjectLookupField xmlns="a9f017e7-a48c-48bc-b49a-1be409ebd71c"/>
    <Publication_x0020_Status xmlns="7f3981c1-bcfe-467d-b2cb-f642e32ef890">Active</Publication_x0020_Status>
    <PublishingExpirationDate xmlns="http://schemas.microsoft.com/sharepoint/v3" xsi:nil="true"/>
    <DisplayOrder xmlns="http://schemas.microsoft.com/sharepoint/v3" xsi:nil="true"/>
    <PublishingStartDate xmlns="http://schemas.microsoft.com/sharepoint/v3" xsi:nil="true"/>
    <IncludeInNotificationsAndUpdates xmlns="354856fa-3d01-444e-bd1f-c18f5aa6b175">true</IncludeInNotificationsAndUpdates>
    <FileReference xmlns="354856fa-3d01-444e-bd1f-c18f5aa6b175" xsi:nil="true"/>
    <PublishingContact xmlns="http://schemas.microsoft.com/sharepoint/v3">
      <UserInfo>
        <DisplayName/>
        <AccountId xsi:nil="true"/>
        <AccountType/>
      </UserInfo>
    </PublishingContact>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cation" ma:contentTypeID="0x0101100025AF4C23721A4F4FB44C7E671DA01F23005B33F25AD1CA4DDD9F81718865B9303E00BB1EA9B336812F408EB677BD1A9F56FB" ma:contentTypeVersion="12" ma:contentTypeDescription="A document that is considered a publication on the NMI site" ma:contentTypeScope="" ma:versionID="3d4c478fdd875b02b99d266e6da46fbb">
  <xsd:schema xmlns:xsd="http://www.w3.org/2001/XMLSchema" xmlns:xs="http://www.w3.org/2001/XMLSchema" xmlns:p="http://schemas.microsoft.com/office/2006/metadata/properties" xmlns:ns1="http://schemas.microsoft.com/sharepoint/v3" xmlns:ns2="a9f017e7-a48c-48bc-b49a-1be409ebd71c" xmlns:ns3="354856fa-3d01-444e-bd1f-c18f5aa6b175" xmlns:ns4="7f3981c1-bcfe-467d-b2cb-f642e32ef890" targetNamespace="http://schemas.microsoft.com/office/2006/metadata/properties" ma:root="true" ma:fieldsID="d55fff3544bffd95280a9c5e79818f6b" ns1:_="" ns2:_="" ns3:_="" ns4:_="">
    <xsd:import namespace="http://schemas.microsoft.com/sharepoint/v3"/>
    <xsd:import namespace="a9f017e7-a48c-48bc-b49a-1be409ebd71c"/>
    <xsd:import namespace="354856fa-3d01-444e-bd1f-c18f5aa6b175"/>
    <xsd:import namespace="7f3981c1-bcfe-467d-b2cb-f642e32ef890"/>
    <xsd:element name="properties">
      <xsd:complexType>
        <xsd:sequence>
          <xsd:element name="documentManagement">
            <xsd:complexType>
              <xsd:all>
                <xsd:element ref="ns1:Comments" minOccurs="0"/>
                <xsd:element ref="ns2:SubjectLookupField" minOccurs="0"/>
                <xsd:element ref="ns2:FunctionLookupField" minOccurs="0"/>
                <xsd:element ref="ns2:KeywordsLookupField" minOccurs="0"/>
                <xsd:element ref="ns3:AudienceField" minOccurs="0"/>
                <xsd:element ref="ns3:FileReference" minOccurs="0"/>
                <xsd:element ref="ns1:PublishingStartDate" minOccurs="0"/>
                <xsd:element ref="ns1:PublishingExpirationDate" minOccurs="0"/>
                <xsd:element ref="ns1:PublishingContact" minOccurs="0"/>
                <xsd:element ref="ns3:IncludeInNotificationsAndUpdates" minOccurs="0"/>
                <xsd:element ref="ns4:Publication_x0020_Reference" minOccurs="0"/>
                <xsd:element ref="ns4:Publication_x0020_Status" minOccurs="0"/>
                <xsd:element ref="ns1: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Note">
          <xsd:maxLength value="255"/>
        </xsd:restriction>
      </xsd:simpleType>
    </xsd:element>
    <xsd:element name="PublishingStartDate" ma:index="14" nillable="true" ma:displayName="Start Date" ma:internalName="PublishingStartDate" ma:readOnly="false">
      <xsd:simpleType>
        <xsd:restriction base="dms:Unknown"/>
      </xsd:simpleType>
    </xsd:element>
    <xsd:element name="PublishingExpirationDate" ma:index="15" nillable="true" ma:displayName="End Date" ma:internalName="PublishingExpirationDate" ma:readOnly="false">
      <xsd:simpleType>
        <xsd:restriction base="dms:Unknown"/>
      </xsd:simpleType>
    </xsd:element>
    <xsd:element name="PublishingContact" ma:index="16" nillable="true" ma:displayName="Page 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Order" ma:index="21" nillable="true" ma:displayName="Display Order" ma:internalName="Display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9f017e7-a48c-48bc-b49a-1be409ebd71c" elementFormDefault="qualified">
    <xsd:import namespace="http://schemas.microsoft.com/office/2006/documentManagement/types"/>
    <xsd:import namespace="http://schemas.microsoft.com/office/infopath/2007/PartnerControls"/>
    <xsd:element name="SubjectLookupField" ma:index="9" nillable="true" ma:displayName="Subject" ma:list="55e92e21-ef0e-4267-a133-145e5bb0df9f" ma:internalName="Subject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FunctionLookupField" ma:index="10" nillable="true" ma:displayName="Function" ma:list="6c2c7dcb-3e00-4777-acec-55d4665addc0" ma:internalName="Function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element name="KeywordsLookupField" ma:index="11" nillable="true" ma:displayName="Keywords" ma:list="96373275-198f-4301-8e65-b152895fc438" ma:internalName="KeywordsLookupField" ma:web="a9f017e7-a48c-48bc-b49a-1be409ebd7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4856fa-3d01-444e-bd1f-c18f5aa6b175" elementFormDefault="qualified">
    <xsd:import namespace="http://schemas.microsoft.com/office/2006/documentManagement/types"/>
    <xsd:import namespace="http://schemas.microsoft.com/office/infopath/2007/PartnerControls"/>
    <xsd:element name="AudienceField" ma:index="12" nillable="true" ma:displayName="Audience" ma:internalName="AudienceField">
      <xsd:simpleType>
        <xsd:restriction base="dms:Text"/>
      </xsd:simpleType>
    </xsd:element>
    <xsd:element name="FileReference" ma:index="13" nillable="true" ma:displayName="File Reference" ma:internalName="FileReference">
      <xsd:simpleType>
        <xsd:restriction base="dms:Text"/>
      </xsd:simpleType>
    </xsd:element>
    <xsd:element name="IncludeInNotificationsAndUpdates" ma:index="17" nillable="true" ma:displayName="Include In Notifications And Updates" ma:default="1" ma:internalName="IncludeInNotificationsAndUpdate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3981c1-bcfe-467d-b2cb-f642e32ef890" elementFormDefault="qualified">
    <xsd:import namespace="http://schemas.microsoft.com/office/2006/documentManagement/types"/>
    <xsd:import namespace="http://schemas.microsoft.com/office/infopath/2007/PartnerControls"/>
    <xsd:element name="Publication_x0020_Reference" ma:index="18" nillable="true" ma:displayName="Publication Reference" ma:internalName="Publication_x0020_Reference">
      <xsd:simpleType>
        <xsd:restriction base="dms:Text">
          <xsd:maxLength value="255"/>
        </xsd:restriction>
      </xsd:simpleType>
    </xsd:element>
    <xsd:element name="Publication_x0020_Status" ma:index="19" nillable="true" ma:displayName="Publication Status" ma:default="Active" ma:format="Dropdown" ma:internalName="Publication_x0020_Status">
      <xsd:simpleType>
        <xsd:restriction base="dms:Choice">
          <xsd:enumeration value="Active"/>
          <xsd:enumeration value="Expir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1455-BA41-45C6-B6A1-4BCDAA194756}">
  <ds:schemaRefs>
    <ds:schemaRef ds:uri="a9f017e7-a48c-48bc-b49a-1be409ebd71c"/>
    <ds:schemaRef ds:uri="http://purl.org/dc/terms/"/>
    <ds:schemaRef ds:uri="354856fa-3d01-444e-bd1f-c18f5aa6b17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7f3981c1-bcfe-467d-b2cb-f642e32ef890"/>
    <ds:schemaRef ds:uri="http://www.w3.org/XML/1998/namespace"/>
    <ds:schemaRef ds:uri="http://purl.org/dc/dcmitype/"/>
  </ds:schemaRefs>
</ds:datastoreItem>
</file>

<file path=customXml/itemProps2.xml><?xml version="1.0" encoding="utf-8"?>
<ds:datastoreItem xmlns:ds="http://schemas.openxmlformats.org/officeDocument/2006/customXml" ds:itemID="{7570CDAB-BB47-493B-856E-303D262090C6}">
  <ds:schemaRefs>
    <ds:schemaRef ds:uri="http://schemas.microsoft.com/sharepoint/v3/contenttype/forms"/>
  </ds:schemaRefs>
</ds:datastoreItem>
</file>

<file path=customXml/itemProps3.xml><?xml version="1.0" encoding="utf-8"?>
<ds:datastoreItem xmlns:ds="http://schemas.openxmlformats.org/officeDocument/2006/customXml" ds:itemID="{917FCC85-93C6-4430-9063-B17CFD1E8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f017e7-a48c-48bc-b49a-1be409ebd71c"/>
    <ds:schemaRef ds:uri="354856fa-3d01-444e-bd1f-c18f5aa6b175"/>
    <ds:schemaRef ds:uri="7f3981c1-bcfe-467d-b2cb-f642e32ef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954D6-E5E7-4737-896C-F66827BB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9247</Words>
  <Characters>52710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NITP 10.1 National Instrument Test Procedures for LPG Dispensers</vt:lpstr>
    </vt:vector>
  </TitlesOfParts>
  <Company>DIISRTE</Company>
  <LinksUpToDate>false</LinksUpToDate>
  <CharactersWithSpaces>61834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NITP 10.1 National Instrument Test Procedures for LPG Dispensers</dc:title>
  <dc:subject/>
  <dc:creator>Winchester, Alexander</dc:creator>
  <cp:keywords/>
  <dc:description/>
  <cp:lastModifiedBy>Bingham, Adam</cp:lastModifiedBy>
  <cp:revision>2</cp:revision>
  <cp:lastPrinted>2015-02-01T23:39:00Z</cp:lastPrinted>
  <dcterms:created xsi:type="dcterms:W3CDTF">2019-04-11T05:24:00Z</dcterms:created>
  <dcterms:modified xsi:type="dcterms:W3CDTF">2019-04-11T05:24:00Z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0x0101100025AF4C23721A4F4FB44C7E671DA01F23005B33F25AD1CA4DDD9F81718865B9303E00BB1EA9B336812F408EB677BD1A9F56FB</vt:lpwstr>
  </property>
</Properties>
</file>