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74CE" w14:textId="21BF60BE" w:rsidR="00000068" w:rsidRPr="00A600B3" w:rsidRDefault="009921B8" w:rsidP="00065DF2">
      <w:pPr>
        <w:rPr>
          <w:b/>
          <w:noProof/>
          <w:lang w:eastAsia="en-AU"/>
        </w:rPr>
      </w:pPr>
      <w:r w:rsidRPr="00A600B3">
        <w:rPr>
          <w:noProof/>
          <w:lang w:eastAsia="en-AU"/>
        </w:rPr>
        <mc:AlternateContent>
          <mc:Choice Requires="wps">
            <w:drawing>
              <wp:anchor distT="0" distB="0" distL="0" distR="0" simplePos="0" relativeHeight="251658265" behindDoc="0" locked="0" layoutInCell="1" allowOverlap="1" wp14:anchorId="45EF1424" wp14:editId="2271E562">
                <wp:simplePos x="0" y="0"/>
                <wp:positionH relativeFrom="margin">
                  <wp:posOffset>-847090</wp:posOffset>
                </wp:positionH>
                <wp:positionV relativeFrom="margin">
                  <wp:posOffset>95250</wp:posOffset>
                </wp:positionV>
                <wp:extent cx="7452995"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5486" id="Line 4" o:spid="_x0000_s1026" style="position:absolute;z-index:251658265;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from="-66.7pt,7.5pt" to="52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" strokeweight=".95pt">
                <w10:wrap type="square" anchorx="margin" anchory="margin"/>
              </v:line>
            </w:pict>
          </mc:Fallback>
        </mc:AlternateContent>
      </w:r>
      <w:r w:rsidR="001774D6" w:rsidRPr="00A600B3">
        <w:rPr>
          <w:noProof/>
          <w:lang w:eastAsia="en-AU"/>
        </w:rPr>
        <mc:AlternateContent>
          <mc:Choice Requires="wps">
            <w:drawing>
              <wp:anchor distT="0" distB="0" distL="0" distR="0" simplePos="0" relativeHeight="251658258" behindDoc="1" locked="0" layoutInCell="0" allowOverlap="1" wp14:anchorId="27F078E5" wp14:editId="4DB931C1">
                <wp:simplePos x="0" y="0"/>
                <wp:positionH relativeFrom="page">
                  <wp:posOffset>9525</wp:posOffset>
                </wp:positionH>
                <wp:positionV relativeFrom="page">
                  <wp:posOffset>1428750</wp:posOffset>
                </wp:positionV>
                <wp:extent cx="1609090" cy="7921625"/>
                <wp:effectExtent l="0" t="0" r="0" b="31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7921625"/>
                        </a:xfrm>
                        <a:prstGeom prst="rect">
                          <a:avLst/>
                        </a:prstGeom>
                        <a:solidFill>
                          <a:schemeClr val="bg1">
                            <a:lumMod val="85000"/>
                          </a:schemeClr>
                        </a:solidFill>
                        <a:ln>
                          <a:noFill/>
                        </a:ln>
                      </wps:spPr>
                      <wps:txbx>
                        <w:txbxContent>
                          <w:p w14:paraId="27F07954" w14:textId="77777777" w:rsidR="00551A35" w:rsidRDefault="00551A35" w:rsidP="00F15C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078E5" id="_x0000_t202" coordsize="21600,21600" o:spt="202" path="m,l,21600r21600,l21600,xe">
                <v:stroke joinstyle="miter"/>
                <v:path gradientshapeok="t" o:connecttype="rect"/>
              </v:shapetype>
              <v:shape id="Text Box 32" o:spid="_x0000_s1026" type="#_x0000_t202" style="position:absolute;margin-left:.75pt;margin-top:112.5pt;width:126.7pt;height:623.7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" o:allowincell="f" fillcolor="#d8d8d8 [2732]" stroked="f">
                <v:textbox inset="0,0,0,0">
                  <w:txbxContent>
                    <w:p w14:paraId="27F07954" w14:textId="77777777" w:rsidR="00551A35" w:rsidRDefault="00551A35" w:rsidP="00F15CEB"/>
                  </w:txbxContent>
                </v:textbox>
                <w10:wrap type="square" anchorx="page" anchory="page"/>
              </v:shape>
            </w:pict>
          </mc:Fallback>
        </mc:AlternateContent>
      </w:r>
    </w:p>
    <w:p w14:paraId="27F074CF" w14:textId="77777777" w:rsidR="00000068" w:rsidRPr="00A600B3" w:rsidRDefault="00000068" w:rsidP="00065DF2"/>
    <w:p w14:paraId="27F074D0" w14:textId="77777777" w:rsidR="00000068" w:rsidRPr="00A600B3" w:rsidRDefault="00000068" w:rsidP="00065DF2"/>
    <w:p w14:paraId="27F074D1" w14:textId="457A54A4" w:rsidR="00000068" w:rsidRPr="00A600B3" w:rsidRDefault="00510799" w:rsidP="00510799">
      <w:pPr>
        <w:tabs>
          <w:tab w:val="left" w:pos="3408"/>
        </w:tabs>
      </w:pPr>
      <w:r w:rsidRPr="00A600B3">
        <w:tab/>
      </w:r>
      <w:r w:rsidRPr="00A600B3">
        <w:tab/>
      </w:r>
      <w:r w:rsidRPr="00A600B3">
        <w:tab/>
      </w:r>
    </w:p>
    <w:p w14:paraId="27F074D2" w14:textId="77777777" w:rsidR="00000068" w:rsidRPr="00A600B3" w:rsidRDefault="00000068" w:rsidP="00065DF2"/>
    <w:p w14:paraId="27F074D3" w14:textId="77777777" w:rsidR="005D2EF1" w:rsidRPr="00A600B3" w:rsidRDefault="005D2EF1" w:rsidP="00CC771F"/>
    <w:p w14:paraId="27F074D4" w14:textId="5C19A585" w:rsidR="00F15CEB" w:rsidRPr="00A600B3" w:rsidRDefault="00F15CEB" w:rsidP="00CC771F"/>
    <w:p w14:paraId="0A240FA3" w14:textId="77777777" w:rsidR="0042773B" w:rsidRPr="00A600B3" w:rsidRDefault="0042773B" w:rsidP="00CC771F"/>
    <w:p w14:paraId="3FA74BE8" w14:textId="77777777" w:rsidR="0042773B" w:rsidRPr="00A600B3" w:rsidRDefault="0042773B" w:rsidP="00CC771F"/>
    <w:p w14:paraId="7CFE11C7" w14:textId="77777777" w:rsidR="0042773B" w:rsidRPr="00A600B3" w:rsidRDefault="0042773B" w:rsidP="00CC771F"/>
    <w:p w14:paraId="5EEFC105" w14:textId="7438A406" w:rsidR="00065DF2" w:rsidRPr="00A600B3" w:rsidRDefault="00510799" w:rsidP="00510799">
      <w:pPr>
        <w:tabs>
          <w:tab w:val="left" w:pos="6893"/>
        </w:tabs>
      </w:pPr>
      <w:r w:rsidRPr="00A600B3">
        <w:tab/>
      </w:r>
      <w:r w:rsidRPr="00A600B3">
        <w:tab/>
      </w:r>
      <w:r w:rsidRPr="00A600B3">
        <w:tab/>
      </w:r>
    </w:p>
    <w:p w14:paraId="0378E3CE" w14:textId="77777777" w:rsidR="00065DF2" w:rsidRPr="00A600B3" w:rsidRDefault="00065DF2" w:rsidP="00CC771F"/>
    <w:p w14:paraId="27F074D5" w14:textId="77777777" w:rsidR="00000068" w:rsidRPr="00A600B3" w:rsidRDefault="00F15CEB" w:rsidP="002D206F">
      <w:pPr>
        <w:widowControl w:val="0"/>
        <w:autoSpaceDE w:val="0"/>
        <w:autoSpaceDN w:val="0"/>
        <w:spacing w:after="684"/>
        <w:ind w:left="1134" w:right="-4"/>
        <w:jc w:val="center"/>
        <w:rPr>
          <w:rFonts w:cs="Arial"/>
          <w:iCs/>
          <w:color w:val="4D3069"/>
          <w:sz w:val="46"/>
          <w:szCs w:val="28"/>
          <w:lang w:val="en-US"/>
        </w:rPr>
      </w:pPr>
      <w:r w:rsidRPr="00A600B3">
        <w:rPr>
          <w:rFonts w:cs="Arial"/>
          <w:iCs/>
          <w:color w:val="4D3069"/>
          <w:sz w:val="46"/>
          <w:szCs w:val="28"/>
          <w:lang w:val="en-US"/>
        </w:rPr>
        <w:t>Application for</w:t>
      </w:r>
      <w:r w:rsidR="00DE578C" w:rsidRPr="00A600B3">
        <w:rPr>
          <w:rFonts w:cs="Arial"/>
          <w:iCs/>
          <w:color w:val="4D3069"/>
          <w:sz w:val="46"/>
          <w:szCs w:val="28"/>
          <w:lang w:val="en-US"/>
        </w:rPr>
        <w:t xml:space="preserve"> the publication of </w:t>
      </w:r>
    </w:p>
    <w:p w14:paraId="27F074D6" w14:textId="77777777" w:rsidR="00000068" w:rsidRPr="00A600B3" w:rsidRDefault="00F15CEB" w:rsidP="002D206F">
      <w:pPr>
        <w:widowControl w:val="0"/>
        <w:autoSpaceDE w:val="0"/>
        <w:autoSpaceDN w:val="0"/>
        <w:spacing w:after="684"/>
        <w:ind w:left="1134" w:right="-4"/>
        <w:jc w:val="center"/>
        <w:rPr>
          <w:rFonts w:cs="Arial"/>
          <w:iCs/>
          <w:color w:val="4D3069"/>
          <w:sz w:val="46"/>
          <w:szCs w:val="28"/>
          <w:lang w:val="en-US"/>
        </w:rPr>
      </w:pPr>
      <w:r w:rsidRPr="00A600B3">
        <w:rPr>
          <w:rFonts w:cs="Arial"/>
          <w:iCs/>
          <w:color w:val="4D3069"/>
          <w:sz w:val="46"/>
          <w:szCs w:val="28"/>
          <w:lang w:val="en-US"/>
        </w:rPr>
        <w:t>dumping and/or</w:t>
      </w:r>
    </w:p>
    <w:p w14:paraId="27F074D7" w14:textId="77777777" w:rsidR="00000068" w:rsidRPr="00A600B3" w:rsidRDefault="00DE578C" w:rsidP="002D206F">
      <w:pPr>
        <w:widowControl w:val="0"/>
        <w:autoSpaceDE w:val="0"/>
        <w:autoSpaceDN w:val="0"/>
        <w:spacing w:after="684"/>
        <w:ind w:left="1134" w:right="-4"/>
        <w:jc w:val="center"/>
        <w:rPr>
          <w:rFonts w:cs="Arial"/>
          <w:iCs/>
          <w:color w:val="4D3069"/>
          <w:sz w:val="46"/>
          <w:szCs w:val="28"/>
          <w:lang w:val="en-US"/>
        </w:rPr>
      </w:pPr>
      <w:r w:rsidRPr="00A600B3">
        <w:rPr>
          <w:rFonts w:cs="Arial"/>
          <w:iCs/>
          <w:color w:val="4D3069"/>
          <w:sz w:val="46"/>
          <w:szCs w:val="28"/>
          <w:lang w:val="en-US"/>
        </w:rPr>
        <w:t>countervailing duty notices</w:t>
      </w:r>
    </w:p>
    <w:p w14:paraId="27F074D8" w14:textId="77777777" w:rsidR="00000068" w:rsidRPr="00A600B3" w:rsidRDefault="00000068" w:rsidP="00CC771F"/>
    <w:p w14:paraId="27F074D9" w14:textId="77777777" w:rsidR="00000068" w:rsidRPr="00A600B3" w:rsidRDefault="00000068" w:rsidP="00CC771F"/>
    <w:p w14:paraId="27F074DA" w14:textId="77777777" w:rsidR="00000068" w:rsidRPr="00A600B3" w:rsidRDefault="00000068" w:rsidP="00CC771F"/>
    <w:p w14:paraId="27F074DB" w14:textId="77777777" w:rsidR="00000068" w:rsidRPr="00A600B3" w:rsidRDefault="00000068" w:rsidP="00CC771F"/>
    <w:p w14:paraId="27F074DC" w14:textId="77777777" w:rsidR="00000068" w:rsidRPr="00A600B3" w:rsidRDefault="00000068" w:rsidP="00CC771F"/>
    <w:p w14:paraId="27F074DD" w14:textId="77777777" w:rsidR="00000068" w:rsidRPr="00A600B3" w:rsidRDefault="00000068" w:rsidP="00CC771F"/>
    <w:p w14:paraId="27F074DE" w14:textId="77777777" w:rsidR="00000068" w:rsidRPr="00A600B3" w:rsidRDefault="00000068" w:rsidP="00CC771F"/>
    <w:p w14:paraId="27F074DF" w14:textId="77777777" w:rsidR="00000068" w:rsidRPr="00A600B3" w:rsidRDefault="00000068" w:rsidP="00CC771F"/>
    <w:p w14:paraId="27F074E0" w14:textId="77777777" w:rsidR="00000068" w:rsidRPr="00A600B3" w:rsidRDefault="00000068" w:rsidP="00CC771F"/>
    <w:p w14:paraId="27F074E1" w14:textId="77777777" w:rsidR="00000068" w:rsidRPr="00A600B3" w:rsidRDefault="00000068" w:rsidP="00CC771F"/>
    <w:p w14:paraId="27F074E2" w14:textId="77777777" w:rsidR="00000068" w:rsidRPr="00A600B3" w:rsidRDefault="00000068" w:rsidP="00CC771F"/>
    <w:p w14:paraId="27F074E3" w14:textId="77777777" w:rsidR="00000068" w:rsidRPr="00A600B3" w:rsidRDefault="00000068" w:rsidP="00CC771F"/>
    <w:p w14:paraId="27F074E4" w14:textId="77777777" w:rsidR="002D2866" w:rsidRPr="00A600B3" w:rsidRDefault="002D2866" w:rsidP="00CC771F"/>
    <w:p w14:paraId="27F074E5" w14:textId="77777777" w:rsidR="00000068" w:rsidRPr="00A600B3" w:rsidRDefault="00000068" w:rsidP="00CC771F"/>
    <w:p w14:paraId="27F074E6" w14:textId="77777777" w:rsidR="00000068" w:rsidRPr="00A600B3" w:rsidRDefault="00000068" w:rsidP="00CC771F"/>
    <w:p w14:paraId="27F074E7" w14:textId="77777777" w:rsidR="00000068" w:rsidRPr="00A600B3" w:rsidRDefault="00000068" w:rsidP="00CC771F"/>
    <w:p w14:paraId="27F074E8" w14:textId="77777777" w:rsidR="00000068" w:rsidRPr="00A600B3" w:rsidRDefault="00000068" w:rsidP="00CC771F"/>
    <w:p w14:paraId="27F074E9" w14:textId="77777777" w:rsidR="00000068" w:rsidRPr="00A600B3" w:rsidRDefault="00000068" w:rsidP="00CC771F"/>
    <w:p w14:paraId="27F074EA" w14:textId="77777777" w:rsidR="00000068" w:rsidRPr="00A600B3" w:rsidRDefault="00000068" w:rsidP="00CC771F"/>
    <w:p w14:paraId="27F074EB" w14:textId="77777777" w:rsidR="00000068" w:rsidRPr="00A600B3" w:rsidRDefault="00000068" w:rsidP="00CC771F"/>
    <w:p w14:paraId="27F074EC" w14:textId="77777777" w:rsidR="00000068" w:rsidRPr="00A600B3" w:rsidRDefault="00000068" w:rsidP="00CC771F"/>
    <w:p w14:paraId="3AA59D39" w14:textId="77777777" w:rsidR="009F2B47" w:rsidRPr="00A600B3" w:rsidRDefault="009F2B47" w:rsidP="00065DF2">
      <w:pPr>
        <w:sectPr w:rsidR="009F2B47" w:rsidRPr="00A600B3" w:rsidSect="00312DC1">
          <w:headerReference w:type="default" r:id="rId8"/>
          <w:footerReference w:type="default" r:id="rId9"/>
          <w:headerReference w:type="first" r:id="rId10"/>
          <w:footerReference w:type="first" r:id="rId11"/>
          <w:pgSz w:w="11906" w:h="16838"/>
          <w:pgMar w:top="1440" w:right="1418" w:bottom="1304" w:left="1418" w:header="720" w:footer="720" w:gutter="0"/>
          <w:cols w:space="720"/>
          <w:titlePg/>
          <w:docGrid w:linePitch="326"/>
        </w:sectPr>
      </w:pPr>
    </w:p>
    <w:p w14:paraId="27F074EE" w14:textId="77777777" w:rsidR="002F17F0" w:rsidRPr="00A600B3" w:rsidRDefault="002F17F0" w:rsidP="00065DF2">
      <w:pPr>
        <w:pBdr>
          <w:top w:val="single" w:sz="12" w:space="1" w:color="000000" w:themeColor="text1"/>
          <w:bottom w:val="single" w:sz="12" w:space="1" w:color="000000" w:themeColor="text1"/>
        </w:pBdr>
        <w:rPr>
          <w:spacing w:val="-4"/>
          <w:sz w:val="28"/>
        </w:rPr>
      </w:pPr>
      <w:r w:rsidRPr="00A600B3">
        <w:rPr>
          <w:spacing w:val="-4"/>
          <w:sz w:val="28"/>
        </w:rPr>
        <w:lastRenderedPageBreak/>
        <w:t xml:space="preserve">APPLICATION UNDER SECTION 269TB OF THE </w:t>
      </w:r>
      <w:r w:rsidRPr="00A600B3">
        <w:rPr>
          <w:i/>
          <w:spacing w:val="14"/>
          <w:sz w:val="28"/>
        </w:rPr>
        <w:t>CUSTOMS ACT 1901</w:t>
      </w:r>
      <w:r w:rsidRPr="00A600B3">
        <w:rPr>
          <w:i/>
          <w:spacing w:val="14"/>
          <w:sz w:val="26"/>
        </w:rPr>
        <w:t xml:space="preserve"> </w:t>
      </w:r>
      <w:r w:rsidRPr="00A600B3">
        <w:rPr>
          <w:spacing w:val="14"/>
          <w:sz w:val="26"/>
        </w:rPr>
        <w:t xml:space="preserve">FOR </w:t>
      </w:r>
      <w:r w:rsidR="00DE578C" w:rsidRPr="00A600B3">
        <w:rPr>
          <w:spacing w:val="-4"/>
          <w:sz w:val="28"/>
        </w:rPr>
        <w:t xml:space="preserve">THE PUBLICATION OF </w:t>
      </w:r>
      <w:r w:rsidRPr="00A600B3">
        <w:rPr>
          <w:spacing w:val="-4"/>
          <w:sz w:val="28"/>
        </w:rPr>
        <w:t>D</w:t>
      </w:r>
      <w:r w:rsidR="00DE578C" w:rsidRPr="00A600B3">
        <w:rPr>
          <w:spacing w:val="-4"/>
          <w:sz w:val="28"/>
        </w:rPr>
        <w:t>UMPING AND/OR COUNTERVAILING DUTY NOTICES</w:t>
      </w:r>
    </w:p>
    <w:p w14:paraId="27F074EF" w14:textId="77777777" w:rsidR="002F17F0" w:rsidRPr="00A600B3" w:rsidRDefault="002F17F0" w:rsidP="00065DF2">
      <w:pPr>
        <w:jc w:val="center"/>
        <w:rPr>
          <w:b/>
        </w:rPr>
      </w:pPr>
    </w:p>
    <w:p w14:paraId="27F074F0" w14:textId="77777777" w:rsidR="002F17F0" w:rsidRPr="00A600B3" w:rsidRDefault="002F17F0" w:rsidP="00065DF2">
      <w:pPr>
        <w:jc w:val="center"/>
        <w:rPr>
          <w:b/>
          <w:sz w:val="30"/>
        </w:rPr>
      </w:pPr>
      <w:r w:rsidRPr="00A600B3">
        <w:rPr>
          <w:b/>
          <w:sz w:val="30"/>
        </w:rPr>
        <w:t>DECLARATION</w:t>
      </w:r>
    </w:p>
    <w:p w14:paraId="27F074F1" w14:textId="77777777" w:rsidR="002F17F0" w:rsidRPr="00A600B3" w:rsidRDefault="002F17F0" w:rsidP="00065DF2">
      <w:pPr>
        <w:jc w:val="both"/>
      </w:pPr>
    </w:p>
    <w:p w14:paraId="27F074F2" w14:textId="2BD310CA" w:rsidR="002F17F0" w:rsidRPr="00A600B3" w:rsidRDefault="002F17F0" w:rsidP="00065DF2">
      <w:pPr>
        <w:jc w:val="both"/>
      </w:pPr>
      <w:r w:rsidRPr="00A600B3">
        <w:t xml:space="preserve">I request, in accordance with </w:t>
      </w:r>
      <w:r w:rsidR="001774D6" w:rsidRPr="00A600B3">
        <w:t>s</w:t>
      </w:r>
      <w:r w:rsidRPr="00A600B3">
        <w:t xml:space="preserve">ection 269TB of the </w:t>
      </w:r>
      <w:r w:rsidRPr="00A600B3">
        <w:rPr>
          <w:i/>
        </w:rPr>
        <w:t>Customs Act 1901</w:t>
      </w:r>
      <w:r w:rsidR="00DE285F" w:rsidRPr="00A600B3">
        <w:t xml:space="preserve"> (the Act)</w:t>
      </w:r>
      <w:r w:rsidR="00A43A07" w:rsidRPr="00A600B3">
        <w:rPr>
          <w:rStyle w:val="FootnoteReference"/>
          <w:rFonts w:cs="Arial"/>
          <w:spacing w:val="-4"/>
        </w:rPr>
        <w:footnoteReference w:id="2"/>
      </w:r>
      <w:r w:rsidRPr="00A600B3">
        <w:t>, that the Minister publish in respect of goods the subject of this application:</w:t>
      </w:r>
    </w:p>
    <w:p w14:paraId="27F074F3" w14:textId="77777777" w:rsidR="002F17F0" w:rsidRPr="00A600B3" w:rsidRDefault="002F17F0" w:rsidP="00065DF2">
      <w:pPr>
        <w:jc w:val="both"/>
        <w:rPr>
          <w:sz w:val="16"/>
        </w:rPr>
      </w:pPr>
    </w:p>
    <w:p w14:paraId="27F074F4" w14:textId="77777777" w:rsidR="002F17F0" w:rsidRPr="00A600B3" w:rsidRDefault="002F17F0" w:rsidP="00065DF2">
      <w:pPr>
        <w:ind w:left="851" w:hanging="851"/>
        <w:jc w:val="both"/>
      </w:pPr>
      <w:r w:rsidRPr="00A600B3">
        <w:rPr>
          <w:rFonts w:ascii="Wingdings" w:eastAsia="Wingdings" w:hAnsi="Wingdings" w:cs="Wingdings"/>
          <w:sz w:val="40"/>
        </w:rPr>
        <w:t>¨</w:t>
      </w:r>
      <w:r w:rsidRPr="00A600B3">
        <w:rPr>
          <w:sz w:val="40"/>
        </w:rPr>
        <w:tab/>
      </w:r>
      <w:r w:rsidRPr="00A600B3">
        <w:t>a dumping duty notice, or</w:t>
      </w:r>
    </w:p>
    <w:p w14:paraId="27F074F5" w14:textId="77777777" w:rsidR="002F17F0" w:rsidRPr="00A600B3" w:rsidRDefault="002F17F0" w:rsidP="00065DF2">
      <w:pPr>
        <w:jc w:val="both"/>
        <w:rPr>
          <w:sz w:val="16"/>
        </w:rPr>
      </w:pPr>
    </w:p>
    <w:p w14:paraId="27F074F6" w14:textId="77777777" w:rsidR="002F17F0" w:rsidRPr="00A600B3" w:rsidRDefault="002F17F0" w:rsidP="00065DF2">
      <w:pPr>
        <w:ind w:left="851" w:hanging="851"/>
        <w:jc w:val="both"/>
      </w:pPr>
      <w:r w:rsidRPr="00A600B3">
        <w:rPr>
          <w:rFonts w:ascii="Wingdings" w:eastAsia="Wingdings" w:hAnsi="Wingdings" w:cs="Wingdings"/>
          <w:sz w:val="40"/>
        </w:rPr>
        <w:t>¨</w:t>
      </w:r>
      <w:r w:rsidRPr="00A600B3">
        <w:rPr>
          <w:sz w:val="40"/>
        </w:rPr>
        <w:tab/>
      </w:r>
      <w:r w:rsidRPr="00A600B3">
        <w:t>a countervailing duty notice, or</w:t>
      </w:r>
    </w:p>
    <w:p w14:paraId="27F074F7" w14:textId="77777777" w:rsidR="002F17F0" w:rsidRPr="00A600B3" w:rsidRDefault="002F17F0" w:rsidP="00065DF2">
      <w:pPr>
        <w:jc w:val="both"/>
        <w:rPr>
          <w:sz w:val="16"/>
        </w:rPr>
      </w:pPr>
    </w:p>
    <w:p w14:paraId="27F074F8" w14:textId="6C98C804" w:rsidR="002F17F0" w:rsidRPr="00A600B3" w:rsidRDefault="002F17F0" w:rsidP="00065DF2">
      <w:pPr>
        <w:ind w:left="851" w:hanging="851"/>
        <w:jc w:val="both"/>
      </w:pPr>
      <w:r w:rsidRPr="00A600B3">
        <w:rPr>
          <w:rFonts w:ascii="Wingdings" w:eastAsia="Wingdings" w:hAnsi="Wingdings" w:cs="Wingdings"/>
          <w:sz w:val="40"/>
        </w:rPr>
        <w:t>¨</w:t>
      </w:r>
      <w:r w:rsidRPr="00A600B3">
        <w:rPr>
          <w:sz w:val="40"/>
        </w:rPr>
        <w:tab/>
      </w:r>
      <w:r w:rsidRPr="00A600B3">
        <w:t>a dumping and a countervailing duty notice</w:t>
      </w:r>
      <w:r w:rsidR="004F3A0B" w:rsidRPr="00A600B3">
        <w:t>.</w:t>
      </w:r>
    </w:p>
    <w:p w14:paraId="27F074F9" w14:textId="77777777" w:rsidR="002F17F0" w:rsidRPr="00A600B3" w:rsidRDefault="002F17F0" w:rsidP="00065DF2">
      <w:pPr>
        <w:jc w:val="both"/>
      </w:pPr>
    </w:p>
    <w:p w14:paraId="27F074FA" w14:textId="77777777" w:rsidR="002F17F0" w:rsidRPr="00A600B3" w:rsidRDefault="002F17F0" w:rsidP="0048577C">
      <w:pPr>
        <w:jc w:val="both"/>
      </w:pPr>
      <w:r w:rsidRPr="00A600B3">
        <w:t>This application is made on behalf of the Australian industry producing like goods to the imported goods the subject of this application.  The application is supported by Australian producers whose collective output comprises:</w:t>
      </w:r>
    </w:p>
    <w:p w14:paraId="27F074FB" w14:textId="77777777" w:rsidR="002F17F0" w:rsidRPr="00A600B3" w:rsidRDefault="002F17F0" w:rsidP="0048577C">
      <w:pPr>
        <w:jc w:val="both"/>
      </w:pPr>
    </w:p>
    <w:p w14:paraId="27F074FC" w14:textId="77777777" w:rsidR="002F17F0" w:rsidRPr="00A600B3" w:rsidRDefault="002F17F0" w:rsidP="009F613C">
      <w:pPr>
        <w:numPr>
          <w:ilvl w:val="0"/>
          <w:numId w:val="1"/>
        </w:numPr>
        <w:tabs>
          <w:tab w:val="left" w:pos="851"/>
        </w:tabs>
        <w:ind w:left="851" w:hanging="425"/>
        <w:jc w:val="both"/>
      </w:pPr>
      <w:r w:rsidRPr="00A600B3">
        <w:t>25% or more of the total Australian production of the like goods; and</w:t>
      </w:r>
    </w:p>
    <w:p w14:paraId="27F074FD" w14:textId="77777777" w:rsidR="002F17F0" w:rsidRPr="00A600B3" w:rsidRDefault="002F17F0" w:rsidP="009F613C">
      <w:pPr>
        <w:pStyle w:val="BodyText2"/>
        <w:numPr>
          <w:ilvl w:val="0"/>
          <w:numId w:val="1"/>
        </w:numPr>
        <w:tabs>
          <w:tab w:val="left" w:pos="851"/>
        </w:tabs>
        <w:ind w:left="851" w:hanging="425"/>
      </w:pPr>
      <w:r w:rsidRPr="00A600B3">
        <w:t xml:space="preserve">more than 50% of the total production of like goods by those Australian producers that have expressed either support for, or opposition to, this application. </w:t>
      </w:r>
    </w:p>
    <w:p w14:paraId="27F074FE" w14:textId="77777777" w:rsidR="002F17F0" w:rsidRPr="00A600B3" w:rsidRDefault="002F17F0" w:rsidP="00065DF2">
      <w:pPr>
        <w:numPr>
          <w:ilvl w:val="12"/>
          <w:numId w:val="0"/>
        </w:numPr>
        <w:jc w:val="both"/>
      </w:pPr>
      <w:r w:rsidRPr="00A600B3">
        <w:tab/>
      </w:r>
      <w:r w:rsidRPr="00A600B3">
        <w:tab/>
      </w:r>
      <w:r w:rsidRPr="00A600B3">
        <w:tab/>
      </w:r>
      <w:r w:rsidRPr="00A600B3">
        <w:tab/>
      </w:r>
    </w:p>
    <w:p w14:paraId="27F074FF" w14:textId="77777777" w:rsidR="002F17F0" w:rsidRPr="00A600B3" w:rsidRDefault="002F17F0" w:rsidP="0048577C">
      <w:pPr>
        <w:numPr>
          <w:ilvl w:val="12"/>
          <w:numId w:val="0"/>
        </w:numPr>
        <w:spacing w:after="120"/>
        <w:jc w:val="both"/>
      </w:pPr>
      <w:r w:rsidRPr="00A600B3">
        <w:t>I believe that the information contained in this application:</w:t>
      </w:r>
    </w:p>
    <w:p w14:paraId="27F07500" w14:textId="512B918E" w:rsidR="002F17F0" w:rsidRPr="00A600B3" w:rsidRDefault="002F17F0" w:rsidP="009F613C">
      <w:pPr>
        <w:numPr>
          <w:ilvl w:val="0"/>
          <w:numId w:val="1"/>
        </w:numPr>
        <w:tabs>
          <w:tab w:val="left" w:pos="851"/>
        </w:tabs>
        <w:ind w:left="851" w:hanging="425"/>
      </w:pPr>
      <w:r w:rsidRPr="00A600B3">
        <w:t>provides reasonable grounds for the publication of the notice(s)</w:t>
      </w:r>
      <w:r w:rsidRPr="00A600B3">
        <w:br/>
        <w:t>requested; and</w:t>
      </w:r>
    </w:p>
    <w:p w14:paraId="774ADC5E" w14:textId="45843BBF" w:rsidR="008329AB" w:rsidRPr="00A600B3" w:rsidRDefault="002F17F0" w:rsidP="009F613C">
      <w:pPr>
        <w:pStyle w:val="ListParagraph"/>
        <w:numPr>
          <w:ilvl w:val="0"/>
          <w:numId w:val="47"/>
        </w:numPr>
        <w:tabs>
          <w:tab w:val="left" w:pos="851"/>
        </w:tabs>
        <w:ind w:left="851" w:hanging="425"/>
        <w:jc w:val="both"/>
      </w:pPr>
      <w:r w:rsidRPr="00A600B3">
        <w:t>is complete and correct.</w:t>
      </w:r>
    </w:p>
    <w:p w14:paraId="1163148C" w14:textId="53544AEC" w:rsidR="00DC0753" w:rsidRPr="00A600B3" w:rsidRDefault="00DC0753" w:rsidP="00496A54">
      <w:pPr>
        <w:pStyle w:val="ListParagraph"/>
        <w:tabs>
          <w:tab w:val="left" w:pos="851"/>
        </w:tabs>
        <w:jc w:val="both"/>
      </w:pPr>
    </w:p>
    <w:p w14:paraId="27F07502" w14:textId="34220430" w:rsidR="002F17F0" w:rsidRPr="00A600B3" w:rsidRDefault="00496A54" w:rsidP="00065DF2">
      <w:pPr>
        <w:numPr>
          <w:ilvl w:val="12"/>
          <w:numId w:val="0"/>
        </w:numPr>
        <w:ind w:left="283" w:hanging="283"/>
        <w:jc w:val="both"/>
        <w:rPr>
          <w:i/>
        </w:rPr>
      </w:pPr>
      <w:r w:rsidRPr="00A600B3">
        <w:rPr>
          <w:i/>
        </w:rPr>
        <w:t>Please note that giving false or misleading information is a serious offence.</w:t>
      </w:r>
    </w:p>
    <w:p w14:paraId="17A563C3" w14:textId="77777777" w:rsidR="00496A54" w:rsidRPr="00A600B3" w:rsidRDefault="00496A54" w:rsidP="00065DF2">
      <w:pPr>
        <w:numPr>
          <w:ilvl w:val="12"/>
          <w:numId w:val="0"/>
        </w:numPr>
        <w:ind w:left="283" w:hanging="283"/>
        <w:jc w:val="both"/>
      </w:pPr>
    </w:p>
    <w:p w14:paraId="27F07503" w14:textId="77777777" w:rsidR="002F17F0" w:rsidRPr="00A600B3" w:rsidRDefault="002F17F0" w:rsidP="00065DF2">
      <w:pPr>
        <w:numPr>
          <w:ilvl w:val="12"/>
          <w:numId w:val="0"/>
        </w:numPr>
        <w:jc w:val="both"/>
      </w:pPr>
      <w:r w:rsidRPr="00A600B3">
        <w:rPr>
          <w:noProof/>
          <w:lang w:eastAsia="en-AU"/>
        </w:rPr>
        <mc:AlternateContent>
          <mc:Choice Requires="wps">
            <w:drawing>
              <wp:anchor distT="0" distB="0" distL="114300" distR="114300" simplePos="0" relativeHeight="251658259" behindDoc="0" locked="0" layoutInCell="1" allowOverlap="1" wp14:anchorId="27F078E9" wp14:editId="27F078EA">
                <wp:simplePos x="0" y="0"/>
                <wp:positionH relativeFrom="column">
                  <wp:posOffset>800735</wp:posOffset>
                </wp:positionH>
                <wp:positionV relativeFrom="paragraph">
                  <wp:posOffset>-1270</wp:posOffset>
                </wp:positionV>
                <wp:extent cx="4834255" cy="238125"/>
                <wp:effectExtent l="0" t="0" r="444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27F07955" w14:textId="77777777" w:rsidR="00551A35" w:rsidRDefault="00551A35" w:rsidP="002F17F0">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E9" id="Text Box 40" o:spid="_x0000_s1027" type="#_x0000_t202" style="position:absolute;left:0;text-align:left;margin-left:63.05pt;margin-top:-.1pt;width:380.65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" fillcolor="#d8d8d8 [2732]" stroked="f">
                <v:fill opacity="49087f"/>
                <v:textbox>
                  <w:txbxContent>
                    <w:p w14:paraId="27F07955" w14:textId="77777777" w:rsidR="00551A35" w:rsidRDefault="00551A35" w:rsidP="002F17F0">
                      <w:pPr>
                        <w:pStyle w:val="Heading1"/>
                        <w:jc w:val="left"/>
                      </w:pPr>
                    </w:p>
                  </w:txbxContent>
                </v:textbox>
              </v:shape>
            </w:pict>
          </mc:Fallback>
        </mc:AlternateContent>
      </w:r>
      <w:r w:rsidRPr="00A600B3">
        <w:t xml:space="preserve">Signature: </w:t>
      </w:r>
    </w:p>
    <w:p w14:paraId="27F07504" w14:textId="77777777" w:rsidR="002F17F0" w:rsidRPr="00A600B3" w:rsidRDefault="002F17F0" w:rsidP="00065DF2">
      <w:pPr>
        <w:numPr>
          <w:ilvl w:val="12"/>
          <w:numId w:val="0"/>
        </w:numPr>
        <w:jc w:val="both"/>
      </w:pPr>
      <w:r w:rsidRPr="00A600B3">
        <w:rPr>
          <w:noProof/>
          <w:lang w:eastAsia="en-AU"/>
        </w:rPr>
        <mc:AlternateContent>
          <mc:Choice Requires="wps">
            <w:drawing>
              <wp:anchor distT="0" distB="0" distL="114300" distR="114300" simplePos="0" relativeHeight="251658264" behindDoc="0" locked="0" layoutInCell="1" allowOverlap="1" wp14:anchorId="27F078EB" wp14:editId="27F078EC">
                <wp:simplePos x="0" y="0"/>
                <wp:positionH relativeFrom="column">
                  <wp:posOffset>801149</wp:posOffset>
                </wp:positionH>
                <wp:positionV relativeFrom="paragraph">
                  <wp:posOffset>141936</wp:posOffset>
                </wp:positionV>
                <wp:extent cx="4834393" cy="238125"/>
                <wp:effectExtent l="0" t="0" r="444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27F07956" w14:textId="77777777" w:rsidR="00551A35" w:rsidRDefault="00551A35" w:rsidP="002F17F0">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EB" id="Text Box 41" o:spid="_x0000_s1028" type="#_x0000_t202" style="position:absolute;left:0;text-align:left;margin-left:63.1pt;margin-top:11.2pt;width:380.65pt;height:1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pi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" fillcolor="#d8d8d8 [2732]" stroked="f">
                <v:fill opacity="49087f"/>
                <v:textbox>
                  <w:txbxContent>
                    <w:p w14:paraId="27F07956" w14:textId="77777777" w:rsidR="00551A35" w:rsidRDefault="00551A35" w:rsidP="002F17F0">
                      <w:pPr>
                        <w:pStyle w:val="Heading1"/>
                        <w:jc w:val="left"/>
                      </w:pPr>
                    </w:p>
                  </w:txbxContent>
                </v:textbox>
              </v:shape>
            </w:pict>
          </mc:Fallback>
        </mc:AlternateContent>
      </w:r>
    </w:p>
    <w:p w14:paraId="27F07505" w14:textId="77777777" w:rsidR="002F17F0" w:rsidRPr="00A600B3" w:rsidRDefault="002F17F0" w:rsidP="00065DF2">
      <w:pPr>
        <w:numPr>
          <w:ilvl w:val="12"/>
          <w:numId w:val="0"/>
        </w:numPr>
        <w:jc w:val="both"/>
      </w:pPr>
      <w:r w:rsidRPr="00A600B3">
        <w:t>Name:</w:t>
      </w:r>
    </w:p>
    <w:p w14:paraId="27F07506" w14:textId="77777777" w:rsidR="002F17F0" w:rsidRPr="00A600B3" w:rsidRDefault="002F17F0" w:rsidP="00065DF2">
      <w:pPr>
        <w:numPr>
          <w:ilvl w:val="12"/>
          <w:numId w:val="0"/>
        </w:numPr>
        <w:tabs>
          <w:tab w:val="left" w:pos="1440"/>
        </w:tabs>
        <w:jc w:val="both"/>
      </w:pPr>
      <w:r w:rsidRPr="00A600B3">
        <w:rPr>
          <w:noProof/>
          <w:lang w:eastAsia="en-AU"/>
        </w:rPr>
        <mc:AlternateContent>
          <mc:Choice Requires="wps">
            <w:drawing>
              <wp:anchor distT="0" distB="0" distL="114300" distR="114300" simplePos="0" relativeHeight="251658260" behindDoc="0" locked="0" layoutInCell="1" allowOverlap="1" wp14:anchorId="27F078ED" wp14:editId="27F078EE">
                <wp:simplePos x="0" y="0"/>
                <wp:positionH relativeFrom="column">
                  <wp:posOffset>801149</wp:posOffset>
                </wp:positionH>
                <wp:positionV relativeFrom="paragraph">
                  <wp:posOffset>101517</wp:posOffset>
                </wp:positionV>
                <wp:extent cx="4834393" cy="238125"/>
                <wp:effectExtent l="0" t="0" r="444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27F07957" w14:textId="77777777" w:rsidR="00551A35" w:rsidRPr="00343808" w:rsidRDefault="00551A35" w:rsidP="002F17F0">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ED" id="Text Box 42" o:spid="_x0000_s1029" type="#_x0000_t202" style="position:absolute;left:0;text-align:left;margin-left:63.1pt;margin-top:8pt;width:380.65pt;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Fg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" fillcolor="#d8d8d8 [2732]" stroked="f">
                <v:fill opacity="49087f"/>
                <v:textbox>
                  <w:txbxContent>
                    <w:p w14:paraId="27F07957" w14:textId="77777777" w:rsidR="00551A35" w:rsidRPr="00343808" w:rsidRDefault="00551A35" w:rsidP="002F17F0">
                      <w:pPr>
                        <w:pStyle w:val="Heading1"/>
                        <w:jc w:val="left"/>
                        <w:rPr>
                          <w:b/>
                        </w:rPr>
                      </w:pPr>
                    </w:p>
                  </w:txbxContent>
                </v:textbox>
              </v:shape>
            </w:pict>
          </mc:Fallback>
        </mc:AlternateContent>
      </w:r>
      <w:r w:rsidRPr="00A600B3">
        <w:tab/>
      </w:r>
    </w:p>
    <w:p w14:paraId="27F07507" w14:textId="77777777" w:rsidR="002F17F0" w:rsidRPr="00A600B3" w:rsidRDefault="002F17F0" w:rsidP="00065DF2">
      <w:pPr>
        <w:numPr>
          <w:ilvl w:val="12"/>
          <w:numId w:val="0"/>
        </w:numPr>
        <w:jc w:val="both"/>
      </w:pPr>
      <w:r w:rsidRPr="00A600B3">
        <w:t>Position:</w:t>
      </w:r>
    </w:p>
    <w:p w14:paraId="27F07508" w14:textId="77777777" w:rsidR="002F17F0" w:rsidRPr="00A600B3" w:rsidRDefault="002F17F0" w:rsidP="00065DF2">
      <w:pPr>
        <w:numPr>
          <w:ilvl w:val="12"/>
          <w:numId w:val="0"/>
        </w:numPr>
        <w:jc w:val="both"/>
      </w:pPr>
      <w:r w:rsidRPr="00A600B3">
        <w:rPr>
          <w:noProof/>
          <w:lang w:eastAsia="en-AU"/>
        </w:rPr>
        <mc:AlternateContent>
          <mc:Choice Requires="wps">
            <w:drawing>
              <wp:anchor distT="0" distB="0" distL="114300" distR="114300" simplePos="0" relativeHeight="251658261" behindDoc="0" locked="0" layoutInCell="1" allowOverlap="1" wp14:anchorId="27F078EF" wp14:editId="27F078F0">
                <wp:simplePos x="0" y="0"/>
                <wp:positionH relativeFrom="column">
                  <wp:posOffset>793198</wp:posOffset>
                </wp:positionH>
                <wp:positionV relativeFrom="paragraph">
                  <wp:posOffset>92903</wp:posOffset>
                </wp:positionV>
                <wp:extent cx="4834393" cy="238125"/>
                <wp:effectExtent l="0" t="0" r="444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27F07958" w14:textId="77777777" w:rsidR="00551A35" w:rsidRDefault="00551A35" w:rsidP="002F17F0">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EF" id="Text Box 43" o:spid="_x0000_s1030" type="#_x0000_t202" style="position:absolute;left:0;text-align:left;margin-left:62.45pt;margin-top:7.3pt;width:380.65pt;height:18.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Zl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" fillcolor="#d8d8d8 [2732]" stroked="f">
                <v:fill opacity="49087f"/>
                <v:textbox>
                  <w:txbxContent>
                    <w:p w14:paraId="27F07958" w14:textId="77777777" w:rsidR="00551A35" w:rsidRDefault="00551A35" w:rsidP="002F17F0">
                      <w:pPr>
                        <w:pStyle w:val="Heading1"/>
                        <w:jc w:val="left"/>
                      </w:pPr>
                    </w:p>
                  </w:txbxContent>
                </v:textbox>
              </v:shape>
            </w:pict>
          </mc:Fallback>
        </mc:AlternateContent>
      </w:r>
    </w:p>
    <w:p w14:paraId="27F07509" w14:textId="77777777" w:rsidR="002F17F0" w:rsidRPr="00A600B3" w:rsidRDefault="002F17F0" w:rsidP="00065DF2">
      <w:pPr>
        <w:numPr>
          <w:ilvl w:val="12"/>
          <w:numId w:val="0"/>
        </w:numPr>
        <w:jc w:val="both"/>
      </w:pPr>
      <w:r w:rsidRPr="00A600B3">
        <w:t>Company:</w:t>
      </w:r>
    </w:p>
    <w:p w14:paraId="27F0750A" w14:textId="77777777" w:rsidR="002F17F0" w:rsidRPr="00A600B3" w:rsidRDefault="002F17F0" w:rsidP="00065DF2">
      <w:pPr>
        <w:numPr>
          <w:ilvl w:val="12"/>
          <w:numId w:val="0"/>
        </w:numPr>
        <w:tabs>
          <w:tab w:val="left" w:pos="567"/>
        </w:tabs>
        <w:jc w:val="both"/>
      </w:pPr>
      <w:r w:rsidRPr="00A600B3">
        <w:rPr>
          <w:noProof/>
          <w:lang w:eastAsia="en-AU"/>
        </w:rPr>
        <mc:AlternateContent>
          <mc:Choice Requires="wps">
            <w:drawing>
              <wp:anchor distT="0" distB="0" distL="114300" distR="114300" simplePos="0" relativeHeight="251658262" behindDoc="0" locked="0" layoutInCell="1" allowOverlap="1" wp14:anchorId="27F078F1" wp14:editId="27F078F2">
                <wp:simplePos x="0" y="0"/>
                <wp:positionH relativeFrom="column">
                  <wp:posOffset>801150</wp:posOffset>
                </wp:positionH>
                <wp:positionV relativeFrom="paragraph">
                  <wp:posOffset>84289</wp:posOffset>
                </wp:positionV>
                <wp:extent cx="2409190" cy="2381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27F07959" w14:textId="77777777" w:rsidR="00551A35" w:rsidRDefault="00551A35" w:rsidP="002F17F0">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1" id="Text Box 44" o:spid="_x0000_s1031" type="#_x0000_t202" style="position:absolute;left:0;text-align:left;margin-left:63.1pt;margin-top:6.65pt;width:189.7pt;height:18.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" fillcolor="#d8d8d8 [2732]" stroked="f">
                <v:fill opacity="49087f"/>
                <v:textbox>
                  <w:txbxContent>
                    <w:p w14:paraId="27F07959" w14:textId="77777777" w:rsidR="00551A35" w:rsidRDefault="00551A35" w:rsidP="002F17F0">
                      <w:pPr>
                        <w:pStyle w:val="Heading1"/>
                        <w:jc w:val="left"/>
                      </w:pPr>
                    </w:p>
                  </w:txbxContent>
                </v:textbox>
              </v:shape>
            </w:pict>
          </mc:Fallback>
        </mc:AlternateContent>
      </w:r>
    </w:p>
    <w:p w14:paraId="27F0750B" w14:textId="77777777" w:rsidR="002F17F0" w:rsidRPr="00A600B3" w:rsidRDefault="002F17F0" w:rsidP="00065DF2">
      <w:pPr>
        <w:numPr>
          <w:ilvl w:val="12"/>
          <w:numId w:val="0"/>
        </w:numPr>
        <w:tabs>
          <w:tab w:val="left" w:pos="567"/>
        </w:tabs>
        <w:jc w:val="both"/>
      </w:pPr>
      <w:r w:rsidRPr="00A600B3">
        <w:t>ABN:</w:t>
      </w:r>
    </w:p>
    <w:p w14:paraId="27F0750C" w14:textId="3F6AEC0D" w:rsidR="002F17F0" w:rsidRPr="00A600B3" w:rsidRDefault="002F17F0" w:rsidP="00CC771F">
      <w:r w:rsidRPr="00A600B3">
        <w:rPr>
          <w:noProof/>
          <w:lang w:eastAsia="en-AU"/>
        </w:rPr>
        <mc:AlternateContent>
          <mc:Choice Requires="wps">
            <w:drawing>
              <wp:anchor distT="0" distB="0" distL="114300" distR="114300" simplePos="0" relativeHeight="251658263" behindDoc="0" locked="0" layoutInCell="1" allowOverlap="1" wp14:anchorId="27F078F3" wp14:editId="27F078F4">
                <wp:simplePos x="0" y="0"/>
                <wp:positionH relativeFrom="column">
                  <wp:posOffset>800735</wp:posOffset>
                </wp:positionH>
                <wp:positionV relativeFrom="paragraph">
                  <wp:posOffset>75483</wp:posOffset>
                </wp:positionV>
                <wp:extent cx="2409245" cy="2381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5" cy="238125"/>
                        </a:xfrm>
                        <a:prstGeom prst="rect">
                          <a:avLst/>
                        </a:prstGeom>
                        <a:solidFill>
                          <a:schemeClr val="bg1">
                            <a:lumMod val="85000"/>
                            <a:alpha val="75000"/>
                          </a:schemeClr>
                        </a:solidFill>
                        <a:ln>
                          <a:noFill/>
                        </a:ln>
                        <a:effectLst/>
                      </wps:spPr>
                      <wps:txbx>
                        <w:txbxContent>
                          <w:p w14:paraId="27F0795A" w14:textId="77777777" w:rsidR="00551A35" w:rsidRDefault="00551A35" w:rsidP="002F17F0">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3" id="Text Box 45" o:spid="_x0000_s1032" type="#_x0000_t202" style="position:absolute;margin-left:63.05pt;margin-top:5.95pt;width:189.7pt;height:1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" fillcolor="#d8d8d8 [2732]" stroked="f">
                <v:fill opacity="49087f"/>
                <v:textbox>
                  <w:txbxContent>
                    <w:p w14:paraId="27F0795A" w14:textId="77777777" w:rsidR="00551A35" w:rsidRDefault="00551A35" w:rsidP="002F17F0">
                      <w:pPr>
                        <w:pStyle w:val="Heading1"/>
                        <w:jc w:val="left"/>
                      </w:pPr>
                    </w:p>
                  </w:txbxContent>
                </v:textbox>
              </v:shape>
            </w:pict>
          </mc:Fallback>
        </mc:AlternateContent>
      </w:r>
    </w:p>
    <w:p w14:paraId="026C3C41" w14:textId="77777777" w:rsidR="009F2B47" w:rsidRPr="00A600B3" w:rsidRDefault="002F17F0" w:rsidP="00065DF2">
      <w:pPr>
        <w:numPr>
          <w:ilvl w:val="12"/>
          <w:numId w:val="0"/>
        </w:numPr>
        <w:tabs>
          <w:tab w:val="left" w:pos="567"/>
        </w:tabs>
        <w:jc w:val="both"/>
      </w:pPr>
      <w:r w:rsidRPr="00A600B3">
        <w:t>Date:</w:t>
      </w:r>
    </w:p>
    <w:p w14:paraId="53362768" w14:textId="77777777" w:rsidR="00A43A07" w:rsidRPr="00A600B3" w:rsidRDefault="00A43A07" w:rsidP="00065DF2">
      <w:pPr>
        <w:numPr>
          <w:ilvl w:val="12"/>
          <w:numId w:val="0"/>
        </w:numPr>
        <w:tabs>
          <w:tab w:val="left" w:pos="567"/>
        </w:tabs>
        <w:jc w:val="both"/>
      </w:pPr>
    </w:p>
    <w:p w14:paraId="66E1ED30" w14:textId="77777777" w:rsidR="00A43A07" w:rsidRPr="00A600B3" w:rsidRDefault="00A43A07" w:rsidP="00065DF2">
      <w:pPr>
        <w:numPr>
          <w:ilvl w:val="12"/>
          <w:numId w:val="0"/>
        </w:numPr>
        <w:tabs>
          <w:tab w:val="left" w:pos="567"/>
        </w:tabs>
        <w:jc w:val="both"/>
      </w:pPr>
    </w:p>
    <w:p w14:paraId="5390F01E" w14:textId="77777777" w:rsidR="00A43A07" w:rsidRPr="00A600B3" w:rsidRDefault="00A43A07" w:rsidP="00065DF2">
      <w:pPr>
        <w:numPr>
          <w:ilvl w:val="12"/>
          <w:numId w:val="0"/>
        </w:numPr>
        <w:tabs>
          <w:tab w:val="left" w:pos="567"/>
        </w:tabs>
        <w:jc w:val="both"/>
      </w:pPr>
    </w:p>
    <w:p w14:paraId="045FE867" w14:textId="77777777" w:rsidR="00A43A07" w:rsidRPr="00A600B3" w:rsidRDefault="00A43A07" w:rsidP="00065DF2">
      <w:pPr>
        <w:numPr>
          <w:ilvl w:val="12"/>
          <w:numId w:val="0"/>
        </w:numPr>
        <w:tabs>
          <w:tab w:val="left" w:pos="567"/>
        </w:tabs>
        <w:jc w:val="both"/>
      </w:pPr>
    </w:p>
    <w:p w14:paraId="27F07510" w14:textId="10328A6B" w:rsidR="00F15CEB" w:rsidRPr="00A600B3" w:rsidRDefault="002F17F0" w:rsidP="00065DF2">
      <w:pPr>
        <w:jc w:val="center"/>
        <w:rPr>
          <w:b/>
          <w:sz w:val="36"/>
        </w:rPr>
      </w:pPr>
      <w:r w:rsidRPr="00A600B3">
        <w:rPr>
          <w:b/>
          <w:sz w:val="36"/>
        </w:rPr>
        <w:t>IMPORTANT INFORMATION</w:t>
      </w:r>
    </w:p>
    <w:p w14:paraId="27F07511" w14:textId="77777777" w:rsidR="002F17F0" w:rsidRPr="00A600B3" w:rsidRDefault="002F17F0" w:rsidP="00065DF2">
      <w:pPr>
        <w:jc w:val="center"/>
        <w:rPr>
          <w:b/>
          <w:sz w:val="36"/>
        </w:rPr>
      </w:pPr>
    </w:p>
    <w:tbl>
      <w:tblPr>
        <w:tblStyle w:val="TableGrid"/>
        <w:tblpPr w:leftFromText="180" w:rightFromText="180" w:vertAnchor="text" w:tblpX="-459" w:tblpY="1"/>
        <w:tblOverlap w:val="never"/>
        <w:tblW w:w="9747"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1698"/>
        <w:gridCol w:w="8049"/>
      </w:tblGrid>
      <w:tr w:rsidR="00F15CEB" w:rsidRPr="00A600B3" w14:paraId="27F0751B" w14:textId="77777777" w:rsidTr="291F7511">
        <w:tc>
          <w:tcPr>
            <w:tcW w:w="1698" w:type="dxa"/>
          </w:tcPr>
          <w:p w14:paraId="69406C95" w14:textId="61BC3DCF" w:rsidR="00BE39A7" w:rsidRDefault="00BE39A7" w:rsidP="00065DF2">
            <w:pPr>
              <w:jc w:val="right"/>
              <w:rPr>
                <w:b/>
                <w:sz w:val="22"/>
              </w:rPr>
            </w:pPr>
            <w:r>
              <w:rPr>
                <w:b/>
                <w:sz w:val="22"/>
              </w:rPr>
              <w:t>About this form</w:t>
            </w:r>
          </w:p>
          <w:p w14:paraId="7CC91DC5" w14:textId="77777777" w:rsidR="00BE39A7" w:rsidRDefault="00BE39A7" w:rsidP="00065DF2">
            <w:pPr>
              <w:jc w:val="right"/>
              <w:rPr>
                <w:b/>
                <w:sz w:val="22"/>
              </w:rPr>
            </w:pPr>
          </w:p>
          <w:p w14:paraId="62A5568D" w14:textId="77777777" w:rsidR="00BE39A7" w:rsidRDefault="00BE39A7" w:rsidP="00065DF2">
            <w:pPr>
              <w:jc w:val="right"/>
              <w:rPr>
                <w:b/>
                <w:sz w:val="22"/>
              </w:rPr>
            </w:pPr>
          </w:p>
          <w:p w14:paraId="317BFB07" w14:textId="77777777" w:rsidR="00BE39A7" w:rsidRDefault="00BE39A7" w:rsidP="00065DF2">
            <w:pPr>
              <w:jc w:val="right"/>
              <w:rPr>
                <w:b/>
                <w:sz w:val="22"/>
              </w:rPr>
            </w:pPr>
          </w:p>
          <w:p w14:paraId="27F07512" w14:textId="7BF6432C" w:rsidR="00F15CEB" w:rsidRPr="00A600B3" w:rsidRDefault="00F15CEB" w:rsidP="00065DF2">
            <w:pPr>
              <w:jc w:val="right"/>
              <w:rPr>
                <w:b/>
                <w:sz w:val="22"/>
              </w:rPr>
            </w:pPr>
            <w:r w:rsidRPr="00A600B3">
              <w:rPr>
                <w:b/>
                <w:sz w:val="22"/>
              </w:rPr>
              <w:t>Signature requirements</w:t>
            </w:r>
          </w:p>
        </w:tc>
        <w:tc>
          <w:tcPr>
            <w:tcW w:w="8049" w:type="dxa"/>
          </w:tcPr>
          <w:p w14:paraId="3B39FC43" w14:textId="4088FD7E" w:rsidR="00BE39A7" w:rsidRPr="00BE39A7" w:rsidRDefault="00BE39A7" w:rsidP="00065DF2">
            <w:pPr>
              <w:rPr>
                <w:rFonts w:cs="Arial"/>
                <w:sz w:val="22"/>
              </w:rPr>
            </w:pPr>
            <w:r w:rsidRPr="00BE39A7">
              <w:rPr>
                <w:rStyle w:val="normaltextrun"/>
                <w:rFonts w:cs="Arial"/>
                <w:color w:val="000000"/>
                <w:sz w:val="22"/>
                <w:szCs w:val="22"/>
                <w:shd w:val="clear" w:color="auto" w:fill="FFFFFF"/>
              </w:rPr>
              <w:t xml:space="preserve">Section 269TB(4)(b) of the Act requires that an application under section 269TB of the Act for publication of a dumping duty notice or a countervailing duty notice must be in a form approved by the Commissioner </w:t>
            </w:r>
            <w:r w:rsidRPr="009F613C">
              <w:rPr>
                <w:rStyle w:val="normaltextrun"/>
                <w:rFonts w:cs="Arial"/>
                <w:sz w:val="22"/>
                <w:szCs w:val="22"/>
                <w:shd w:val="clear" w:color="auto" w:fill="FFFFFF"/>
              </w:rPr>
              <w:t xml:space="preserve">under section 269SMS(1) </w:t>
            </w:r>
            <w:r w:rsidRPr="00BE39A7">
              <w:rPr>
                <w:rStyle w:val="normaltextrun"/>
                <w:rFonts w:cs="Arial"/>
                <w:color w:val="000000"/>
                <w:sz w:val="22"/>
                <w:szCs w:val="22"/>
                <w:shd w:val="clear" w:color="auto" w:fill="FFFFFF"/>
              </w:rPr>
              <w:t>for those purposes. This is the approved form.</w:t>
            </w:r>
            <w:r w:rsidRPr="00BE39A7">
              <w:rPr>
                <w:rStyle w:val="eop"/>
                <w:rFonts w:cs="Arial"/>
                <w:color w:val="000000"/>
                <w:sz w:val="22"/>
                <w:szCs w:val="22"/>
                <w:shd w:val="clear" w:color="auto" w:fill="FFFFFF"/>
              </w:rPr>
              <w:t> </w:t>
            </w:r>
          </w:p>
          <w:p w14:paraId="2D731381" w14:textId="77777777" w:rsidR="00BE39A7" w:rsidRDefault="00BE39A7" w:rsidP="00065DF2">
            <w:pPr>
              <w:rPr>
                <w:sz w:val="22"/>
              </w:rPr>
            </w:pPr>
          </w:p>
          <w:p w14:paraId="27F07513" w14:textId="10B5F34B" w:rsidR="00F15CEB" w:rsidRPr="00A600B3" w:rsidRDefault="00F15CEB" w:rsidP="00065DF2">
            <w:pPr>
              <w:rPr>
                <w:sz w:val="22"/>
              </w:rPr>
            </w:pPr>
            <w:r w:rsidRPr="00A600B3">
              <w:rPr>
                <w:sz w:val="22"/>
              </w:rPr>
              <w:t>Where the application is made:</w:t>
            </w:r>
          </w:p>
          <w:p w14:paraId="27F07514" w14:textId="77777777" w:rsidR="00F15CEB" w:rsidRPr="00A600B3" w:rsidRDefault="00F15CEB" w:rsidP="00065DF2">
            <w:pPr>
              <w:rPr>
                <w:sz w:val="22"/>
              </w:rPr>
            </w:pPr>
          </w:p>
          <w:p w14:paraId="27F07515" w14:textId="77777777" w:rsidR="00F15CEB" w:rsidRPr="00A600B3" w:rsidRDefault="00F15CEB" w:rsidP="00065DF2">
            <w:pPr>
              <w:spacing w:before="120" w:after="120"/>
              <w:ind w:left="289"/>
              <w:rPr>
                <w:sz w:val="22"/>
              </w:rPr>
            </w:pPr>
            <w:r w:rsidRPr="00A600B3">
              <w:rPr>
                <w:i/>
                <w:sz w:val="22"/>
              </w:rPr>
              <w:t>By a company</w:t>
            </w:r>
            <w:r w:rsidRPr="00A600B3">
              <w:rPr>
                <w:sz w:val="22"/>
              </w:rPr>
              <w:t xml:space="preserve"> - the application must be signed by a director, servant or agent acting with the authority of the body corporate.  </w:t>
            </w:r>
          </w:p>
          <w:p w14:paraId="27F07516" w14:textId="77777777" w:rsidR="00F15CEB" w:rsidRPr="00A600B3" w:rsidRDefault="00F15CEB" w:rsidP="00065DF2">
            <w:pPr>
              <w:spacing w:before="120" w:after="120"/>
              <w:ind w:left="289"/>
              <w:rPr>
                <w:sz w:val="22"/>
              </w:rPr>
            </w:pPr>
            <w:r w:rsidRPr="00A600B3">
              <w:rPr>
                <w:i/>
                <w:sz w:val="22"/>
              </w:rPr>
              <w:t>By a joint venture</w:t>
            </w:r>
            <w:r w:rsidRPr="00A600B3">
              <w:rPr>
                <w:sz w:val="22"/>
              </w:rPr>
              <w:t xml:space="preserve"> - a director, </w:t>
            </w:r>
            <w:r w:rsidR="00416D43" w:rsidRPr="00A600B3">
              <w:rPr>
                <w:sz w:val="22"/>
              </w:rPr>
              <w:t>employee</w:t>
            </w:r>
            <w:r w:rsidRPr="00A600B3">
              <w:rPr>
                <w:sz w:val="22"/>
              </w:rPr>
              <w:t>, agent of each joint venturer must sign the application.  Where a joint venturer is not a company, the principal of that joint venturer must sign the application form.</w:t>
            </w:r>
          </w:p>
          <w:p w14:paraId="27F07517" w14:textId="77777777" w:rsidR="00F15CEB" w:rsidRPr="00A600B3" w:rsidRDefault="00F15CEB" w:rsidP="00065DF2">
            <w:pPr>
              <w:spacing w:before="120" w:after="120"/>
              <w:ind w:left="289"/>
              <w:rPr>
                <w:sz w:val="22"/>
              </w:rPr>
            </w:pPr>
            <w:r w:rsidRPr="00A600B3">
              <w:rPr>
                <w:i/>
                <w:sz w:val="22"/>
              </w:rPr>
              <w:t>On behalf of a trust</w:t>
            </w:r>
            <w:r w:rsidRPr="00A600B3">
              <w:rPr>
                <w:sz w:val="22"/>
              </w:rPr>
              <w:t xml:space="preserve"> - a trustee of the trust must sign the application.</w:t>
            </w:r>
          </w:p>
          <w:p w14:paraId="27F07518" w14:textId="77777777" w:rsidR="00F15CEB" w:rsidRPr="00A600B3" w:rsidRDefault="00F15CEB" w:rsidP="00065DF2">
            <w:pPr>
              <w:spacing w:before="120" w:after="120"/>
              <w:ind w:left="289"/>
              <w:rPr>
                <w:sz w:val="22"/>
              </w:rPr>
            </w:pPr>
            <w:r w:rsidRPr="00A600B3">
              <w:rPr>
                <w:i/>
                <w:sz w:val="22"/>
              </w:rPr>
              <w:t>By a sole trader</w:t>
            </w:r>
            <w:r w:rsidRPr="00A600B3">
              <w:rPr>
                <w:sz w:val="22"/>
              </w:rPr>
              <w:t xml:space="preserve"> - the sole trader must sign the application.</w:t>
            </w:r>
          </w:p>
          <w:p w14:paraId="27F07519" w14:textId="4248BF78" w:rsidR="00F15CEB" w:rsidRPr="00A600B3" w:rsidRDefault="00F15CEB" w:rsidP="00065DF2">
            <w:pPr>
              <w:spacing w:before="120" w:after="120"/>
              <w:ind w:left="289"/>
              <w:rPr>
                <w:sz w:val="22"/>
              </w:rPr>
            </w:pPr>
            <w:r w:rsidRPr="00A600B3">
              <w:rPr>
                <w:i/>
                <w:sz w:val="22"/>
              </w:rPr>
              <w:t>In any other case</w:t>
            </w:r>
            <w:r w:rsidRPr="00A600B3">
              <w:rPr>
                <w:sz w:val="22"/>
              </w:rPr>
              <w:t xml:space="preserve"> - contact the </w:t>
            </w:r>
            <w:r w:rsidR="00C12B1D" w:rsidRPr="00A600B3">
              <w:rPr>
                <w:sz w:val="22"/>
              </w:rPr>
              <w:t xml:space="preserve">Anti-Dumping </w:t>
            </w:r>
            <w:r w:rsidRPr="00A600B3">
              <w:rPr>
                <w:sz w:val="22"/>
              </w:rPr>
              <w:t xml:space="preserve">Commission’s </w:t>
            </w:r>
            <w:r w:rsidR="00C12B1D" w:rsidRPr="00A600B3">
              <w:rPr>
                <w:sz w:val="22"/>
              </w:rPr>
              <w:t xml:space="preserve">(the commission’s) </w:t>
            </w:r>
            <w:r w:rsidR="00590E4B" w:rsidRPr="00A600B3">
              <w:rPr>
                <w:sz w:val="22"/>
              </w:rPr>
              <w:t>Client support</w:t>
            </w:r>
            <w:r w:rsidRPr="00A600B3">
              <w:rPr>
                <w:sz w:val="22"/>
              </w:rPr>
              <w:t xml:space="preserve"> section for advice.</w:t>
            </w:r>
          </w:p>
          <w:p w14:paraId="181FD39E" w14:textId="77777777" w:rsidR="00A43A07" w:rsidRPr="00A600B3" w:rsidRDefault="00A43A07" w:rsidP="00A43A07">
            <w:pPr>
              <w:tabs>
                <w:tab w:val="left" w:pos="284"/>
              </w:tabs>
              <w:spacing w:after="120"/>
              <w:rPr>
                <w:rFonts w:cs="Arial"/>
                <w:i/>
                <w:sz w:val="22"/>
                <w:szCs w:val="22"/>
              </w:rPr>
            </w:pPr>
            <w:r w:rsidRPr="00A600B3">
              <w:rPr>
                <w:rFonts w:cs="Arial"/>
                <w:i/>
                <w:sz w:val="22"/>
                <w:szCs w:val="22"/>
              </w:rPr>
              <w:t xml:space="preserve">NB: Where an application is made by an agent acting with authority on behalf of a company, joint venture, trust or sole trader, an authority to act letter must be provided with this application. </w:t>
            </w:r>
          </w:p>
          <w:p w14:paraId="27F0751A" w14:textId="77777777" w:rsidR="00A43A07" w:rsidRPr="00A600B3" w:rsidRDefault="00A43A07" w:rsidP="00065DF2">
            <w:pPr>
              <w:rPr>
                <w:sz w:val="22"/>
              </w:rPr>
            </w:pPr>
          </w:p>
        </w:tc>
      </w:tr>
      <w:tr w:rsidR="00F15CEB" w:rsidRPr="00A600B3" w14:paraId="27F0752B" w14:textId="77777777" w:rsidTr="291F7511">
        <w:tc>
          <w:tcPr>
            <w:tcW w:w="1698" w:type="dxa"/>
          </w:tcPr>
          <w:p w14:paraId="27F0751C" w14:textId="77777777" w:rsidR="00F15CEB" w:rsidRPr="00A600B3" w:rsidRDefault="00F15CEB" w:rsidP="00065DF2">
            <w:pPr>
              <w:jc w:val="right"/>
              <w:rPr>
                <w:sz w:val="22"/>
              </w:rPr>
            </w:pPr>
            <w:r w:rsidRPr="00A600B3">
              <w:rPr>
                <w:b/>
                <w:sz w:val="22"/>
              </w:rPr>
              <w:t>Assistance with the application</w:t>
            </w:r>
          </w:p>
        </w:tc>
        <w:tc>
          <w:tcPr>
            <w:tcW w:w="8049" w:type="dxa"/>
          </w:tcPr>
          <w:p w14:paraId="4B2EC861" w14:textId="6D55C804" w:rsidR="00D17A09" w:rsidRPr="00A600B3" w:rsidRDefault="00C458E0" w:rsidP="00255E96">
            <w:pPr>
              <w:rPr>
                <w:rStyle w:val="Hyperlink"/>
                <w:rFonts w:eastAsiaTheme="majorEastAsia" w:cs="Arial"/>
                <w:sz w:val="22"/>
                <w:szCs w:val="22"/>
              </w:rPr>
            </w:pPr>
            <w:r w:rsidRPr="00A600B3">
              <w:rPr>
                <w:rStyle w:val="Hyperlink"/>
                <w:rFonts w:eastAsiaTheme="majorEastAsia" w:cs="Arial"/>
                <w:color w:val="auto"/>
                <w:sz w:val="22"/>
                <w:szCs w:val="22"/>
                <w:u w:val="none"/>
              </w:rPr>
              <w:t xml:space="preserve">The commission provides a free-of-charge document checking service, available prior to formal lodgement, to assist applicants to ensure that their applications meet the documentary requirements, see “before you apply”:  </w:t>
            </w:r>
            <w:hyperlink r:id="rId12">
              <w:r w:rsidR="00EA2743" w:rsidRPr="00A600B3">
                <w:rPr>
                  <w:rStyle w:val="Hyperlink"/>
                  <w:rFonts w:eastAsiaTheme="majorEastAsia" w:cs="Arial"/>
                  <w:sz w:val="22"/>
                  <w:szCs w:val="22"/>
                </w:rPr>
                <w:t>https://www.industry.gov.au/anti-dumping-commission/apply-anti-dumping-or-countervailing-duties-measures</w:t>
              </w:r>
            </w:hyperlink>
            <w:r w:rsidRPr="00A600B3">
              <w:rPr>
                <w:rStyle w:val="Hyperlink"/>
                <w:rFonts w:eastAsiaTheme="majorEastAsia" w:cs="Arial"/>
                <w:sz w:val="22"/>
                <w:szCs w:val="22"/>
              </w:rPr>
              <w:t xml:space="preserve"> </w:t>
            </w:r>
          </w:p>
          <w:p w14:paraId="53CD0413" w14:textId="77777777" w:rsidR="00D17A09" w:rsidRPr="00A600B3" w:rsidRDefault="00D17A09" w:rsidP="00255E96">
            <w:pPr>
              <w:rPr>
                <w:rStyle w:val="Hyperlink"/>
                <w:rFonts w:eastAsiaTheme="majorEastAsia" w:cs="Arial"/>
                <w:sz w:val="22"/>
                <w:szCs w:val="22"/>
              </w:rPr>
            </w:pPr>
          </w:p>
          <w:p w14:paraId="27F0751F" w14:textId="761D7CBA" w:rsidR="00F15CEB" w:rsidRPr="00A600B3" w:rsidRDefault="00C458E0" w:rsidP="00255E96">
            <w:pPr>
              <w:rPr>
                <w:sz w:val="22"/>
              </w:rPr>
            </w:pPr>
            <w:r w:rsidRPr="00A600B3">
              <w:rPr>
                <w:rStyle w:val="Hyperlink"/>
                <w:rFonts w:eastAsiaTheme="majorEastAsia" w:cs="Arial"/>
                <w:color w:val="auto"/>
                <w:sz w:val="22"/>
                <w:szCs w:val="22"/>
                <w:u w:val="none"/>
              </w:rPr>
              <w:t xml:space="preserve">The commission </w:t>
            </w:r>
            <w:r w:rsidR="00C62166" w:rsidRPr="00A600B3">
              <w:rPr>
                <w:rStyle w:val="Hyperlink"/>
                <w:rFonts w:eastAsiaTheme="majorEastAsia" w:cs="Arial"/>
                <w:color w:val="auto"/>
                <w:sz w:val="22"/>
                <w:szCs w:val="22"/>
                <w:u w:val="none"/>
              </w:rPr>
              <w:t xml:space="preserve">has also </w:t>
            </w:r>
            <w:r w:rsidR="00F15CEB" w:rsidRPr="00A600B3">
              <w:rPr>
                <w:sz w:val="22"/>
              </w:rPr>
              <w:t>published guidelines to assist applicants with the completion of this application</w:t>
            </w:r>
            <w:r w:rsidR="00FE5E7A" w:rsidRPr="00A600B3">
              <w:rPr>
                <w:sz w:val="22"/>
              </w:rPr>
              <w:t xml:space="preserve">: </w:t>
            </w:r>
            <w:hyperlink r:id="rId13" w:history="1">
              <w:r w:rsidR="00EA2743" w:rsidRPr="00A600B3">
                <w:rPr>
                  <w:rStyle w:val="Hyperlink"/>
                  <w:sz w:val="22"/>
                </w:rPr>
                <w:t>https://www.industry.gov.au/anti-dumping-commission/apply-anti-dumping-or-countervailing-duties-measures</w:t>
              </w:r>
            </w:hyperlink>
            <w:r w:rsidR="00FE5E7A" w:rsidRPr="00A600B3">
              <w:t xml:space="preserve"> </w:t>
            </w:r>
            <w:r w:rsidR="00F15CEB" w:rsidRPr="00A600B3">
              <w:rPr>
                <w:sz w:val="22"/>
              </w:rPr>
              <w:t xml:space="preserve"> </w:t>
            </w:r>
          </w:p>
          <w:p w14:paraId="72A5BAC9" w14:textId="77777777" w:rsidR="00EF1620" w:rsidRPr="00A600B3" w:rsidRDefault="00EF1620" w:rsidP="00EF1620">
            <w:pPr>
              <w:rPr>
                <w:rFonts w:cs="Arial"/>
                <w:sz w:val="22"/>
                <w:szCs w:val="22"/>
              </w:rPr>
            </w:pPr>
          </w:p>
          <w:p w14:paraId="2185DF0A" w14:textId="2F7F0A9A" w:rsidR="00863D5C" w:rsidRPr="00A600B3" w:rsidRDefault="00EF1620" w:rsidP="00863D5C">
            <w:pPr>
              <w:rPr>
                <w:sz w:val="22"/>
              </w:rPr>
            </w:pPr>
            <w:r w:rsidRPr="00A600B3" w:rsidDel="003C24D3">
              <w:rPr>
                <w:rFonts w:cs="Arial"/>
                <w:sz w:val="22"/>
                <w:szCs w:val="22"/>
              </w:rPr>
              <w:t>Small and medium enterprises (i.e., those with less than 200 full-time staff, which are independently operated</w:t>
            </w:r>
            <w:r w:rsidR="00F50F11" w:rsidRPr="00A600B3" w:rsidDel="003C24D3">
              <w:rPr>
                <w:rFonts w:cs="Arial"/>
                <w:sz w:val="22"/>
                <w:szCs w:val="22"/>
              </w:rPr>
              <w:t>,</w:t>
            </w:r>
            <w:r w:rsidRPr="00A600B3" w:rsidDel="003C24D3">
              <w:rPr>
                <w:rFonts w:cs="Arial"/>
                <w:sz w:val="22"/>
                <w:szCs w:val="22"/>
              </w:rPr>
              <w:t xml:space="preserve"> and which are not a related body corporate for the purposes of the </w:t>
            </w:r>
            <w:r w:rsidRPr="00A600B3" w:rsidDel="003C24D3">
              <w:rPr>
                <w:rFonts w:cs="Arial"/>
                <w:i/>
                <w:sz w:val="22"/>
                <w:szCs w:val="22"/>
              </w:rPr>
              <w:t>Corporations Act</w:t>
            </w:r>
            <w:r w:rsidRPr="00A600B3" w:rsidDel="003C24D3">
              <w:rPr>
                <w:rFonts w:cs="Arial"/>
                <w:sz w:val="22"/>
                <w:szCs w:val="22"/>
              </w:rPr>
              <w:t xml:space="preserve"> 2001), may obtain assistance, at no charge, from the Department of Industry, Science and Resources’ the International Trade Remedies Advisory (ITRA) Service. For more information on the ITRA Service, visit </w:t>
            </w:r>
            <w:hyperlink r:id="rId14" w:history="1">
              <w:r w:rsidRPr="00A600B3" w:rsidDel="003C24D3">
                <w:rPr>
                  <w:rStyle w:val="Hyperlink"/>
                  <w:rFonts w:cs="Arial"/>
                  <w:sz w:val="22"/>
                  <w:szCs w:val="22"/>
                </w:rPr>
                <w:t>www.business.gov.au/</w:t>
              </w:r>
              <w:r w:rsidRPr="00A600B3" w:rsidDel="003C24D3">
                <w:rPr>
                  <w:rStyle w:val="Hyperlink"/>
                  <w:rFonts w:cs="Arial"/>
                </w:rPr>
                <w:t>ITRA</w:t>
              </w:r>
            </w:hyperlink>
            <w:r w:rsidRPr="00A600B3" w:rsidDel="003C24D3">
              <w:rPr>
                <w:rFonts w:cs="Arial"/>
                <w:sz w:val="22"/>
                <w:szCs w:val="22"/>
              </w:rPr>
              <w:t xml:space="preserve">, email us at </w:t>
            </w:r>
            <w:hyperlink r:id="rId15" w:history="1">
              <w:r w:rsidRPr="00A600B3" w:rsidDel="003C24D3">
                <w:rPr>
                  <w:rStyle w:val="Hyperlink"/>
                  <w:rFonts w:cs="Arial"/>
                  <w:sz w:val="22"/>
                  <w:szCs w:val="22"/>
                </w:rPr>
                <w:t>itra@industry.gov.au</w:t>
              </w:r>
            </w:hyperlink>
            <w:r w:rsidRPr="00A600B3" w:rsidDel="003C24D3">
              <w:rPr>
                <w:rFonts w:cs="Arial"/>
                <w:sz w:val="22"/>
                <w:szCs w:val="22"/>
              </w:rPr>
              <w:t>, or telephone the ITRA Service Hotline on +61 2 6213 7267</w:t>
            </w:r>
            <w:r w:rsidRPr="00A600B3">
              <w:rPr>
                <w:rFonts w:cs="Arial"/>
                <w:sz w:val="22"/>
                <w:szCs w:val="22"/>
              </w:rPr>
              <w:t>.</w:t>
            </w:r>
          </w:p>
          <w:p w14:paraId="1339AE75" w14:textId="77777777" w:rsidR="00BF6BC1" w:rsidRDefault="00BF6BC1" w:rsidP="00863D5C">
            <w:pPr>
              <w:rPr>
                <w:sz w:val="22"/>
              </w:rPr>
            </w:pPr>
          </w:p>
          <w:p w14:paraId="1D383EC6" w14:textId="77777777" w:rsidR="00473274" w:rsidRDefault="00473274" w:rsidP="00863D5C">
            <w:pPr>
              <w:rPr>
                <w:sz w:val="22"/>
              </w:rPr>
            </w:pPr>
          </w:p>
          <w:p w14:paraId="7EFC3C42" w14:textId="77777777" w:rsidR="00473274" w:rsidRDefault="00473274" w:rsidP="00863D5C">
            <w:pPr>
              <w:rPr>
                <w:sz w:val="22"/>
              </w:rPr>
            </w:pPr>
          </w:p>
          <w:p w14:paraId="061B42EA" w14:textId="77777777" w:rsidR="00473274" w:rsidRDefault="00473274" w:rsidP="00863D5C">
            <w:pPr>
              <w:rPr>
                <w:sz w:val="22"/>
              </w:rPr>
            </w:pPr>
          </w:p>
          <w:p w14:paraId="3A9019C8" w14:textId="77777777" w:rsidR="00473274" w:rsidRDefault="00473274" w:rsidP="00863D5C">
            <w:pPr>
              <w:rPr>
                <w:sz w:val="22"/>
              </w:rPr>
            </w:pPr>
          </w:p>
          <w:p w14:paraId="492AE0B8" w14:textId="369587C2" w:rsidR="00863D5C" w:rsidRPr="00A600B3" w:rsidRDefault="00863D5C" w:rsidP="00863D5C">
            <w:pPr>
              <w:rPr>
                <w:sz w:val="22"/>
              </w:rPr>
            </w:pPr>
            <w:r w:rsidRPr="00A600B3">
              <w:rPr>
                <w:sz w:val="22"/>
              </w:rPr>
              <w:lastRenderedPageBreak/>
              <w:t>The Commission’s client support section can also provide information about dumping and countervailing procedures and the information required by the application form. Contact the team on:</w:t>
            </w:r>
          </w:p>
          <w:p w14:paraId="0CFBE0EB" w14:textId="77777777" w:rsidR="00863D5C" w:rsidRPr="00A600B3" w:rsidRDefault="00863D5C" w:rsidP="00863D5C">
            <w:pPr>
              <w:rPr>
                <w:sz w:val="22"/>
              </w:rPr>
            </w:pPr>
          </w:p>
          <w:p w14:paraId="35F04454" w14:textId="21AA64A4" w:rsidR="00863D5C" w:rsidRPr="00A600B3" w:rsidRDefault="00863D5C" w:rsidP="00863D5C">
            <w:pPr>
              <w:tabs>
                <w:tab w:val="left" w:pos="601"/>
              </w:tabs>
              <w:spacing w:before="120"/>
              <w:rPr>
                <w:rFonts w:cs="Arial"/>
                <w:sz w:val="22"/>
                <w:szCs w:val="22"/>
              </w:rPr>
            </w:pPr>
            <w:r w:rsidRPr="00A600B3">
              <w:rPr>
                <w:b/>
                <w:sz w:val="22"/>
              </w:rPr>
              <w:tab/>
            </w:r>
            <w:r w:rsidRPr="505BDE1F">
              <w:rPr>
                <w:b/>
                <w:bCs/>
                <w:sz w:val="22"/>
                <w:szCs w:val="22"/>
              </w:rPr>
              <w:t>Phone</w:t>
            </w:r>
            <w:r w:rsidRPr="505BDE1F">
              <w:rPr>
                <w:sz w:val="22"/>
                <w:szCs w:val="22"/>
              </w:rPr>
              <w:t>:</w:t>
            </w:r>
            <w:r w:rsidR="59B72646" w:rsidRPr="505BDE1F">
              <w:rPr>
                <w:sz w:val="22"/>
                <w:szCs w:val="22"/>
              </w:rPr>
              <w:t xml:space="preserve"> </w:t>
            </w:r>
            <w:r w:rsidRPr="505BDE1F">
              <w:rPr>
                <w:sz w:val="22"/>
                <w:szCs w:val="22"/>
              </w:rPr>
              <w:t xml:space="preserve">13 28 46 </w:t>
            </w:r>
            <w:r w:rsidRPr="00A600B3">
              <w:rPr>
                <w:rFonts w:cs="Arial"/>
                <w:sz w:val="22"/>
                <w:szCs w:val="22"/>
              </w:rPr>
              <w:t>or +61 2 6213 6000 (outside Australia)</w:t>
            </w:r>
          </w:p>
          <w:p w14:paraId="5D7A23C1" w14:textId="77777777" w:rsidR="00863D5C" w:rsidRPr="00A600B3" w:rsidRDefault="00863D5C" w:rsidP="00863D5C">
            <w:pPr>
              <w:tabs>
                <w:tab w:val="left" w:pos="601"/>
              </w:tabs>
              <w:spacing w:before="120"/>
              <w:rPr>
                <w:sz w:val="22"/>
              </w:rPr>
            </w:pPr>
            <w:r w:rsidRPr="00A600B3">
              <w:rPr>
                <w:sz w:val="22"/>
              </w:rPr>
              <w:tab/>
            </w:r>
            <w:r w:rsidRPr="00A600B3">
              <w:rPr>
                <w:b/>
                <w:sz w:val="22"/>
              </w:rPr>
              <w:t>Email</w:t>
            </w:r>
            <w:r w:rsidRPr="00A600B3">
              <w:rPr>
                <w:sz w:val="22"/>
              </w:rPr>
              <w:t>:</w:t>
            </w:r>
            <w:r w:rsidRPr="00A600B3">
              <w:rPr>
                <w:sz w:val="22"/>
              </w:rPr>
              <w:tab/>
            </w:r>
            <w:hyperlink r:id="rId16" w:history="1">
              <w:r w:rsidRPr="00A600B3">
                <w:rPr>
                  <w:rStyle w:val="Hyperlink"/>
                  <w:sz w:val="22"/>
                </w:rPr>
                <w:t>clientsupport@adcommission.gov.au</w:t>
              </w:r>
            </w:hyperlink>
            <w:r w:rsidRPr="00A600B3">
              <w:rPr>
                <w:sz w:val="22"/>
              </w:rPr>
              <w:t xml:space="preserve"> </w:t>
            </w:r>
          </w:p>
          <w:p w14:paraId="31BA89C4" w14:textId="77777777" w:rsidR="00863D5C" w:rsidRPr="00A600B3" w:rsidRDefault="00863D5C" w:rsidP="00863D5C">
            <w:pPr>
              <w:rPr>
                <w:sz w:val="22"/>
              </w:rPr>
            </w:pPr>
          </w:p>
          <w:p w14:paraId="5C43F832" w14:textId="3D7E3217" w:rsidR="00863D5C" w:rsidRPr="00A600B3" w:rsidRDefault="008874FD" w:rsidP="00863D5C">
            <w:pPr>
              <w:rPr>
                <w:rStyle w:val="Hyperlink"/>
                <w:rFonts w:eastAsiaTheme="majorEastAsia"/>
                <w:sz w:val="22"/>
              </w:rPr>
            </w:pPr>
            <w:r w:rsidRPr="00A600B3">
              <w:rPr>
                <w:sz w:val="22"/>
              </w:rPr>
              <w:t>Further i</w:t>
            </w:r>
            <w:r w:rsidR="00863D5C" w:rsidRPr="00A600B3">
              <w:rPr>
                <w:sz w:val="22"/>
              </w:rPr>
              <w:t xml:space="preserve">nformation is available from the Commission’s website at </w:t>
            </w:r>
            <w:hyperlink r:id="rId17" w:history="1">
              <w:r w:rsidR="00863D5C" w:rsidRPr="00A600B3">
                <w:rPr>
                  <w:rStyle w:val="Hyperlink"/>
                  <w:rFonts w:eastAsiaTheme="majorEastAsia"/>
                  <w:sz w:val="22"/>
                </w:rPr>
                <w:t>www.adcommission.gov.au</w:t>
              </w:r>
            </w:hyperlink>
            <w:r w:rsidR="00863D5C" w:rsidRPr="00A600B3">
              <w:rPr>
                <w:rStyle w:val="Hyperlink"/>
                <w:rFonts w:eastAsiaTheme="majorEastAsia"/>
                <w:sz w:val="22"/>
              </w:rPr>
              <w:t>.</w:t>
            </w:r>
          </w:p>
          <w:p w14:paraId="795B9332" w14:textId="77777777" w:rsidR="00863D5C" w:rsidRPr="00A600B3" w:rsidRDefault="00863D5C" w:rsidP="00EF1620">
            <w:pPr>
              <w:rPr>
                <w:rFonts w:cs="Arial"/>
                <w:i/>
                <w:sz w:val="22"/>
                <w:szCs w:val="22"/>
              </w:rPr>
            </w:pPr>
          </w:p>
          <w:p w14:paraId="56D46B9F" w14:textId="2275E31F" w:rsidR="537A21D1" w:rsidRPr="00A600B3" w:rsidRDefault="00727157" w:rsidP="11E7135E">
            <w:pPr>
              <w:widowControl w:val="0"/>
              <w:spacing w:line="259" w:lineRule="auto"/>
              <w:rPr>
                <w:rFonts w:eastAsia="Arial" w:cs="Arial"/>
                <w:sz w:val="22"/>
                <w:szCs w:val="22"/>
                <w:lang w:val="en-US"/>
              </w:rPr>
            </w:pPr>
            <w:r w:rsidRPr="00A600B3">
              <w:rPr>
                <w:rFonts w:eastAsia="Arial" w:cs="Arial"/>
                <w:b/>
                <w:bCs/>
                <w:color w:val="000000" w:themeColor="text1"/>
                <w:sz w:val="22"/>
                <w:szCs w:val="22"/>
                <w:lang w:val="en-US"/>
              </w:rPr>
              <w:t>On page 26 of this application form, t</w:t>
            </w:r>
            <w:r w:rsidR="537A21D1" w:rsidRPr="00A600B3">
              <w:rPr>
                <w:rFonts w:eastAsia="Arial" w:cs="Arial"/>
                <w:b/>
                <w:bCs/>
                <w:color w:val="000000" w:themeColor="text1"/>
                <w:sz w:val="22"/>
                <w:szCs w:val="22"/>
                <w:lang w:val="en-US"/>
              </w:rPr>
              <w:t xml:space="preserve">he </w:t>
            </w:r>
            <w:r w:rsidR="537A21D1" w:rsidRPr="00A600B3">
              <w:rPr>
                <w:rFonts w:eastAsia="Arial" w:cs="Arial"/>
                <w:b/>
                <w:color w:val="000000" w:themeColor="text1"/>
                <w:sz w:val="22"/>
                <w:szCs w:val="22"/>
                <w:lang w:val="en-US"/>
              </w:rPr>
              <w:t xml:space="preserve">commission </w:t>
            </w:r>
            <w:r w:rsidRPr="00A600B3">
              <w:rPr>
                <w:rFonts w:eastAsia="Arial" w:cs="Arial"/>
                <w:b/>
                <w:bCs/>
                <w:color w:val="000000" w:themeColor="text1"/>
                <w:sz w:val="22"/>
                <w:szCs w:val="22"/>
                <w:lang w:val="en-US"/>
              </w:rPr>
              <w:t>lists</w:t>
            </w:r>
            <w:r w:rsidR="537A21D1" w:rsidRPr="00A600B3">
              <w:rPr>
                <w:rFonts w:eastAsia="Arial" w:cs="Arial"/>
                <w:b/>
                <w:color w:val="000000" w:themeColor="text1"/>
                <w:sz w:val="22"/>
                <w:szCs w:val="22"/>
                <w:lang w:val="en-US"/>
              </w:rPr>
              <w:t xml:space="preserve"> the </w:t>
            </w:r>
            <w:r w:rsidRPr="00A600B3">
              <w:rPr>
                <w:rFonts w:eastAsia="Arial" w:cs="Arial"/>
                <w:b/>
                <w:bCs/>
                <w:color w:val="000000" w:themeColor="text1"/>
                <w:sz w:val="22"/>
                <w:szCs w:val="22"/>
                <w:lang w:val="en-US"/>
              </w:rPr>
              <w:t xml:space="preserve">appendices referenced in different questions in the form. </w:t>
            </w:r>
            <w:r w:rsidR="00282036" w:rsidRPr="00A600B3">
              <w:rPr>
                <w:rFonts w:eastAsia="Arial" w:cs="Arial"/>
                <w:b/>
                <w:bCs/>
                <w:color w:val="000000" w:themeColor="text1"/>
                <w:sz w:val="22"/>
                <w:szCs w:val="22"/>
                <w:lang w:val="en-US"/>
              </w:rPr>
              <w:t>These</w:t>
            </w:r>
            <w:r w:rsidR="537A21D1" w:rsidRPr="00A600B3">
              <w:rPr>
                <w:rFonts w:eastAsia="Arial" w:cs="Arial"/>
                <w:b/>
                <w:bCs/>
                <w:color w:val="000000" w:themeColor="text1"/>
                <w:sz w:val="22"/>
                <w:szCs w:val="22"/>
                <w:lang w:val="en-US"/>
              </w:rPr>
              <w:t xml:space="preserve"> </w:t>
            </w:r>
            <w:r w:rsidR="00282036" w:rsidRPr="00A600B3">
              <w:rPr>
                <w:rFonts w:eastAsia="Arial" w:cs="Arial"/>
                <w:b/>
                <w:bCs/>
                <w:color w:val="000000" w:themeColor="text1"/>
                <w:sz w:val="22"/>
                <w:szCs w:val="22"/>
                <w:lang w:val="en-US"/>
              </w:rPr>
              <w:t>a</w:t>
            </w:r>
            <w:r w:rsidR="21093F16" w:rsidRPr="00A600B3">
              <w:rPr>
                <w:rFonts w:eastAsia="Arial" w:cs="Arial"/>
                <w:b/>
                <w:bCs/>
                <w:color w:val="000000" w:themeColor="text1"/>
                <w:sz w:val="22"/>
                <w:szCs w:val="22"/>
                <w:lang w:val="en-US"/>
              </w:rPr>
              <w:t>ppendices</w:t>
            </w:r>
            <w:r w:rsidR="21093F16" w:rsidRPr="00A600B3">
              <w:rPr>
                <w:rFonts w:eastAsia="Arial" w:cs="Arial"/>
                <w:b/>
                <w:color w:val="000000" w:themeColor="text1"/>
                <w:sz w:val="22"/>
                <w:szCs w:val="22"/>
                <w:lang w:val="en-US"/>
              </w:rPr>
              <w:t xml:space="preserve"> should b</w:t>
            </w:r>
            <w:r w:rsidR="537A21D1" w:rsidRPr="00A600B3">
              <w:rPr>
                <w:rFonts w:eastAsia="Arial" w:cs="Arial"/>
                <w:b/>
                <w:color w:val="000000" w:themeColor="text1"/>
                <w:sz w:val="22"/>
                <w:szCs w:val="22"/>
                <w:lang w:val="en-US"/>
              </w:rPr>
              <w:t xml:space="preserve">e used to supply information for </w:t>
            </w:r>
            <w:r w:rsidR="4CD05DDE" w:rsidRPr="00A600B3">
              <w:rPr>
                <w:rFonts w:eastAsia="Arial" w:cs="Arial"/>
                <w:b/>
                <w:color w:val="000000" w:themeColor="text1"/>
                <w:sz w:val="22"/>
                <w:szCs w:val="22"/>
                <w:lang w:val="en-US"/>
              </w:rPr>
              <w:t>an application for the publication of dumping and/or countervailing duty notices</w:t>
            </w:r>
            <w:r w:rsidR="00FF6C78" w:rsidRPr="00A600B3">
              <w:rPr>
                <w:rFonts w:eastAsia="Arial" w:cs="Arial"/>
                <w:b/>
                <w:bCs/>
                <w:color w:val="000000" w:themeColor="text1"/>
                <w:sz w:val="22"/>
                <w:szCs w:val="22"/>
                <w:lang w:val="en-US"/>
              </w:rPr>
              <w:t xml:space="preserve"> and </w:t>
            </w:r>
            <w:r w:rsidR="537A21D1" w:rsidRPr="00A600B3">
              <w:rPr>
                <w:rFonts w:eastAsia="Arial" w:cs="Arial"/>
                <w:b/>
                <w:color w:val="000000" w:themeColor="text1"/>
                <w:sz w:val="22"/>
                <w:szCs w:val="22"/>
                <w:lang w:val="en-US"/>
              </w:rPr>
              <w:t xml:space="preserve">can be accessed </w:t>
            </w:r>
            <w:r w:rsidR="00FF6C78" w:rsidRPr="00A600B3">
              <w:rPr>
                <w:rFonts w:eastAsia="Arial" w:cs="Arial"/>
                <w:b/>
                <w:bCs/>
                <w:color w:val="000000" w:themeColor="text1"/>
                <w:sz w:val="22"/>
                <w:szCs w:val="22"/>
                <w:lang w:val="en-US"/>
              </w:rPr>
              <w:t>on the commission’s website</w:t>
            </w:r>
            <w:r w:rsidR="00A8138C" w:rsidRPr="00A600B3">
              <w:rPr>
                <w:rFonts w:eastAsia="Arial" w:cs="Arial"/>
                <w:b/>
                <w:bCs/>
                <w:color w:val="000000" w:themeColor="text1"/>
                <w:sz w:val="22"/>
                <w:szCs w:val="22"/>
                <w:lang w:val="en-US"/>
              </w:rPr>
              <w:t>,</w:t>
            </w:r>
            <w:r w:rsidR="537A21D1" w:rsidRPr="00A600B3">
              <w:rPr>
                <w:rFonts w:eastAsia="Arial" w:cs="Arial"/>
                <w:b/>
                <w:bCs/>
                <w:color w:val="000000" w:themeColor="text1"/>
                <w:sz w:val="22"/>
                <w:szCs w:val="22"/>
                <w:lang w:val="en-US"/>
              </w:rPr>
              <w:t xml:space="preserve"> </w:t>
            </w:r>
            <w:r w:rsidR="537A21D1" w:rsidRPr="00A600B3">
              <w:rPr>
                <w:rFonts w:eastAsia="Arial" w:cs="Arial"/>
                <w:b/>
                <w:color w:val="000000" w:themeColor="text1"/>
                <w:sz w:val="22"/>
                <w:szCs w:val="22"/>
                <w:lang w:val="en-US"/>
              </w:rPr>
              <w:t xml:space="preserve">here: </w:t>
            </w:r>
            <w:hyperlink r:id="rId18">
              <w:r w:rsidR="4F8D01C5" w:rsidRPr="00A600B3">
                <w:rPr>
                  <w:rStyle w:val="Hyperlink"/>
                  <w:rFonts w:eastAsia="Arial" w:cs="Arial"/>
                  <w:b/>
                  <w:color w:val="0318FF"/>
                  <w:sz w:val="22"/>
                  <w:szCs w:val="22"/>
                  <w:lang w:val="en-US"/>
                </w:rPr>
                <w:t xml:space="preserve">B108 </w:t>
              </w:r>
              <w:r w:rsidR="6A417980" w:rsidRPr="00A600B3">
                <w:rPr>
                  <w:rStyle w:val="Hyperlink"/>
                  <w:rFonts w:eastAsia="Arial" w:cs="Arial"/>
                  <w:b/>
                  <w:color w:val="0318FF"/>
                  <w:sz w:val="22"/>
                  <w:szCs w:val="22"/>
                  <w:lang w:val="en-US"/>
                </w:rPr>
                <w:t>A</w:t>
              </w:r>
              <w:r w:rsidR="4F8D01C5" w:rsidRPr="00A600B3">
                <w:rPr>
                  <w:rStyle w:val="Hyperlink"/>
                  <w:rFonts w:eastAsia="Arial" w:cs="Arial"/>
                  <w:b/>
                  <w:color w:val="0318FF"/>
                  <w:sz w:val="22"/>
                  <w:szCs w:val="22"/>
                  <w:lang w:val="en-US"/>
                </w:rPr>
                <w:t>ppendices</w:t>
              </w:r>
            </w:hyperlink>
          </w:p>
          <w:p w14:paraId="27F0752A" w14:textId="77777777" w:rsidR="00741861" w:rsidRPr="00A600B3" w:rsidRDefault="00741861" w:rsidP="00065DF2">
            <w:pPr>
              <w:rPr>
                <w:sz w:val="22"/>
              </w:rPr>
            </w:pPr>
          </w:p>
        </w:tc>
      </w:tr>
      <w:tr w:rsidR="00F15CEB" w:rsidRPr="00A600B3" w14:paraId="27F07544" w14:textId="77777777" w:rsidTr="291F7511">
        <w:tc>
          <w:tcPr>
            <w:tcW w:w="1698" w:type="dxa"/>
          </w:tcPr>
          <w:p w14:paraId="27F0752C" w14:textId="77777777" w:rsidR="00F15CEB" w:rsidRPr="00A600B3" w:rsidRDefault="00F15CEB" w:rsidP="00065DF2">
            <w:pPr>
              <w:jc w:val="right"/>
              <w:rPr>
                <w:b/>
                <w:sz w:val="22"/>
              </w:rPr>
            </w:pPr>
            <w:r w:rsidRPr="00A600B3">
              <w:rPr>
                <w:b/>
                <w:sz w:val="22"/>
              </w:rPr>
              <w:lastRenderedPageBreak/>
              <w:t xml:space="preserve">Important </w:t>
            </w:r>
            <w:r w:rsidR="00356C8E" w:rsidRPr="00A600B3">
              <w:rPr>
                <w:b/>
                <w:sz w:val="22"/>
              </w:rPr>
              <w:t>i</w:t>
            </w:r>
            <w:r w:rsidRPr="00A600B3">
              <w:rPr>
                <w:b/>
                <w:sz w:val="22"/>
              </w:rPr>
              <w:t>nformation</w:t>
            </w:r>
          </w:p>
        </w:tc>
        <w:tc>
          <w:tcPr>
            <w:tcW w:w="8049" w:type="dxa"/>
          </w:tcPr>
          <w:p w14:paraId="27F0752E" w14:textId="1E32C3A0" w:rsidR="00324B52" w:rsidRPr="00A600B3" w:rsidRDefault="00324B52" w:rsidP="006F38DC">
            <w:pPr>
              <w:pStyle w:val="BodyText2"/>
              <w:spacing w:after="120"/>
              <w:ind w:left="0" w:firstLine="0"/>
              <w:rPr>
                <w:rFonts w:cs="Arial"/>
                <w:sz w:val="22"/>
                <w:szCs w:val="22"/>
              </w:rPr>
            </w:pPr>
            <w:r w:rsidRPr="00A600B3">
              <w:rPr>
                <w:rFonts w:cs="Arial"/>
                <w:sz w:val="22"/>
                <w:szCs w:val="22"/>
              </w:rPr>
              <w:t xml:space="preserve">To initiate an investigation into dumping and/or subsidisation, the </w:t>
            </w:r>
            <w:r w:rsidR="00C12B1D" w:rsidRPr="00A600B3">
              <w:rPr>
                <w:rFonts w:cs="Arial"/>
                <w:sz w:val="22"/>
                <w:szCs w:val="22"/>
              </w:rPr>
              <w:t xml:space="preserve">commission </w:t>
            </w:r>
            <w:r w:rsidRPr="00A600B3">
              <w:rPr>
                <w:rFonts w:cs="Arial"/>
                <w:sz w:val="22"/>
                <w:szCs w:val="22"/>
              </w:rPr>
              <w:t xml:space="preserve">must comply with Australia’s international obligations and statutory standards. This form provides an applicant industry with a framework to present its case and will be used by the </w:t>
            </w:r>
            <w:r w:rsidR="00C12B1D" w:rsidRPr="00A600B3">
              <w:rPr>
                <w:rFonts w:cs="Arial"/>
                <w:sz w:val="22"/>
                <w:szCs w:val="22"/>
              </w:rPr>
              <w:t xml:space="preserve">commission </w:t>
            </w:r>
            <w:r w:rsidRPr="00A600B3">
              <w:rPr>
                <w:rFonts w:cs="Arial"/>
                <w:sz w:val="22"/>
                <w:szCs w:val="22"/>
              </w:rPr>
              <w:t xml:space="preserve">to establish whether there </w:t>
            </w:r>
            <w:r w:rsidR="00DB486D" w:rsidRPr="00A600B3">
              <w:rPr>
                <w:rFonts w:cs="Arial"/>
                <w:sz w:val="22"/>
                <w:szCs w:val="22"/>
              </w:rPr>
              <w:t xml:space="preserve">appear to be </w:t>
            </w:r>
            <w:r w:rsidRPr="00A600B3">
              <w:rPr>
                <w:rFonts w:cs="Arial"/>
                <w:sz w:val="22"/>
                <w:szCs w:val="22"/>
              </w:rPr>
              <w:t>reasonable grounds</w:t>
            </w:r>
            <w:r w:rsidR="00B8524A" w:rsidRPr="00A600B3">
              <w:rPr>
                <w:rFonts w:cs="Arial"/>
                <w:sz w:val="22"/>
                <w:szCs w:val="22"/>
              </w:rPr>
              <w:t xml:space="preserve"> for the publication of a dumping duty or countervailing duty notice and </w:t>
            </w:r>
            <w:r w:rsidRPr="00A600B3">
              <w:rPr>
                <w:rFonts w:cs="Arial"/>
                <w:sz w:val="22"/>
                <w:szCs w:val="22"/>
              </w:rPr>
              <w:t>initiate an investigation.  To assist consideration of the application it is therefore important that:</w:t>
            </w:r>
          </w:p>
          <w:p w14:paraId="27F0752F" w14:textId="34BF20E3" w:rsidR="00324B52" w:rsidRPr="00A600B3" w:rsidRDefault="00324B52" w:rsidP="00065DF2">
            <w:pPr>
              <w:pStyle w:val="BodyText2"/>
              <w:numPr>
                <w:ilvl w:val="0"/>
                <w:numId w:val="3"/>
              </w:numPr>
              <w:rPr>
                <w:rFonts w:cs="Arial"/>
                <w:sz w:val="22"/>
                <w:szCs w:val="22"/>
              </w:rPr>
            </w:pPr>
            <w:r w:rsidRPr="00A600B3">
              <w:rPr>
                <w:rFonts w:cs="Arial"/>
                <w:sz w:val="22"/>
                <w:szCs w:val="22"/>
              </w:rPr>
              <w:t xml:space="preserve">all relevant questions are answered; and </w:t>
            </w:r>
          </w:p>
          <w:p w14:paraId="27F07530" w14:textId="77777777" w:rsidR="00324B52" w:rsidRPr="00A600B3" w:rsidRDefault="00324B52" w:rsidP="00065DF2">
            <w:pPr>
              <w:pStyle w:val="BodyText2"/>
              <w:numPr>
                <w:ilvl w:val="0"/>
                <w:numId w:val="3"/>
              </w:numPr>
              <w:rPr>
                <w:rFonts w:cs="Arial"/>
                <w:sz w:val="22"/>
                <w:szCs w:val="22"/>
              </w:rPr>
            </w:pPr>
            <w:r w:rsidRPr="00A600B3">
              <w:rPr>
                <w:rFonts w:cs="Arial"/>
                <w:sz w:val="22"/>
                <w:szCs w:val="22"/>
              </w:rPr>
              <w:t>information that is reasonably available be supplied.</w:t>
            </w:r>
          </w:p>
          <w:p w14:paraId="27F07531" w14:textId="77777777" w:rsidR="00324B52" w:rsidRPr="00A600B3" w:rsidRDefault="00324B52" w:rsidP="00065DF2">
            <w:pPr>
              <w:pStyle w:val="BodyText2"/>
              <w:ind w:left="0" w:firstLine="0"/>
              <w:rPr>
                <w:rFonts w:cs="Arial"/>
                <w:sz w:val="22"/>
                <w:szCs w:val="22"/>
              </w:rPr>
            </w:pPr>
          </w:p>
          <w:p w14:paraId="27F07532" w14:textId="1973A7F4" w:rsidR="00324B52" w:rsidRPr="00A600B3" w:rsidRDefault="00324B52" w:rsidP="00065DF2">
            <w:pPr>
              <w:pStyle w:val="BodyText2"/>
              <w:ind w:left="0" w:firstLine="0"/>
              <w:rPr>
                <w:rFonts w:cs="Arial"/>
                <w:sz w:val="22"/>
                <w:szCs w:val="22"/>
              </w:rPr>
            </w:pPr>
            <w:r w:rsidRPr="00A600B3">
              <w:rPr>
                <w:rFonts w:cs="Arial"/>
                <w:sz w:val="22"/>
                <w:szCs w:val="22"/>
              </w:rPr>
              <w:t xml:space="preserve">The </w:t>
            </w:r>
            <w:r w:rsidR="00C12B1D" w:rsidRPr="00A600B3">
              <w:rPr>
                <w:rFonts w:cs="Arial"/>
                <w:sz w:val="22"/>
                <w:szCs w:val="22"/>
              </w:rPr>
              <w:t xml:space="preserve">commission  </w:t>
            </w:r>
            <w:r w:rsidRPr="00A600B3">
              <w:rPr>
                <w:rFonts w:cs="Arial"/>
                <w:sz w:val="22"/>
                <w:szCs w:val="22"/>
              </w:rPr>
              <w:t xml:space="preserve">does not require conclusive evidence to initiate an investigation, but any claims made should be reasonably based. </w:t>
            </w:r>
            <w:r w:rsidR="004F3A0B" w:rsidRPr="00A600B3">
              <w:rPr>
                <w:rFonts w:cs="Arial"/>
                <w:sz w:val="22"/>
                <w:szCs w:val="22"/>
              </w:rPr>
              <w:t xml:space="preserve"> </w:t>
            </w:r>
            <w:r w:rsidRPr="00A600B3">
              <w:rPr>
                <w:rFonts w:cs="Arial"/>
                <w:sz w:val="22"/>
                <w:szCs w:val="22"/>
              </w:rPr>
              <w:t xml:space="preserve">An application will be improved by including supporting evidence and where the sources of evidence are identified. </w:t>
            </w:r>
            <w:r w:rsidR="004F3A0B" w:rsidRPr="00A600B3">
              <w:rPr>
                <w:rFonts w:cs="Arial"/>
                <w:sz w:val="22"/>
                <w:szCs w:val="22"/>
              </w:rPr>
              <w:t xml:space="preserve"> </w:t>
            </w:r>
            <w:r w:rsidRPr="00A600B3">
              <w:rPr>
                <w:rFonts w:cs="Arial"/>
                <w:sz w:val="22"/>
                <w:szCs w:val="22"/>
              </w:rPr>
              <w:t>Simple assertion is inadequate to substantiate an application.</w:t>
            </w:r>
          </w:p>
          <w:p w14:paraId="27F07533" w14:textId="77777777" w:rsidR="00324B52" w:rsidRPr="00A600B3" w:rsidRDefault="00324B52" w:rsidP="00065DF2">
            <w:pPr>
              <w:pStyle w:val="BodyText2"/>
              <w:rPr>
                <w:rFonts w:cs="Arial"/>
                <w:sz w:val="22"/>
                <w:szCs w:val="22"/>
              </w:rPr>
            </w:pPr>
          </w:p>
          <w:p w14:paraId="27F07534" w14:textId="77777777" w:rsidR="00324B52" w:rsidRPr="00A600B3" w:rsidRDefault="00324B52" w:rsidP="00065DF2">
            <w:pPr>
              <w:pStyle w:val="BodyText2"/>
              <w:ind w:left="0" w:firstLine="0"/>
              <w:rPr>
                <w:rFonts w:cs="Arial"/>
                <w:sz w:val="22"/>
                <w:szCs w:val="22"/>
              </w:rPr>
            </w:pPr>
            <w:r w:rsidRPr="00A600B3">
              <w:rPr>
                <w:rFonts w:cs="Arial"/>
                <w:sz w:val="22"/>
                <w:szCs w:val="22"/>
              </w:rPr>
              <w:t xml:space="preserve">To facilitate compilation and analysis, the application form is structured in 3 parts:  </w:t>
            </w:r>
          </w:p>
          <w:p w14:paraId="27F07535" w14:textId="3D234650" w:rsidR="00324B52" w:rsidRPr="00A600B3" w:rsidRDefault="00324B52" w:rsidP="00065DF2">
            <w:pPr>
              <w:pStyle w:val="BodyText2"/>
              <w:numPr>
                <w:ilvl w:val="0"/>
                <w:numId w:val="32"/>
              </w:numPr>
              <w:spacing w:before="120"/>
              <w:ind w:left="357" w:hanging="357"/>
              <w:rPr>
                <w:rFonts w:cs="Arial"/>
                <w:sz w:val="22"/>
                <w:szCs w:val="22"/>
              </w:rPr>
            </w:pPr>
            <w:r w:rsidRPr="00A600B3">
              <w:rPr>
                <w:rFonts w:cs="Arial"/>
                <w:b/>
                <w:sz w:val="22"/>
                <w:szCs w:val="22"/>
              </w:rPr>
              <w:t>Part A</w:t>
            </w:r>
            <w:r w:rsidRPr="00A600B3">
              <w:rPr>
                <w:rFonts w:cs="Arial"/>
                <w:sz w:val="22"/>
                <w:szCs w:val="22"/>
              </w:rPr>
              <w:t xml:space="preserve"> seeks information about the Australian industry.  This data is used to </w:t>
            </w:r>
            <w:r w:rsidR="00794AE9" w:rsidRPr="00A600B3">
              <w:rPr>
                <w:rFonts w:cs="Arial"/>
                <w:sz w:val="22"/>
                <w:szCs w:val="22"/>
              </w:rPr>
              <w:t xml:space="preserve">evaluate industry trends and </w:t>
            </w:r>
            <w:r w:rsidRPr="00A600B3">
              <w:rPr>
                <w:rFonts w:cs="Arial"/>
                <w:sz w:val="22"/>
                <w:szCs w:val="22"/>
              </w:rPr>
              <w:t>assess claims of material injury due to dumping/subsidisation.  Where an Australian industry comprises more than one company, each should separately prepare a response to Part A to protect commercial confidentiality.</w:t>
            </w:r>
          </w:p>
          <w:p w14:paraId="27F07536" w14:textId="77777777" w:rsidR="00324B52" w:rsidRPr="00A600B3" w:rsidRDefault="00324B52" w:rsidP="00065DF2">
            <w:pPr>
              <w:pStyle w:val="BodyText2"/>
              <w:numPr>
                <w:ilvl w:val="0"/>
                <w:numId w:val="32"/>
              </w:numPr>
              <w:spacing w:before="120"/>
              <w:ind w:left="357" w:hanging="357"/>
              <w:rPr>
                <w:rFonts w:cs="Arial"/>
                <w:sz w:val="22"/>
                <w:szCs w:val="22"/>
              </w:rPr>
            </w:pPr>
            <w:r w:rsidRPr="00A600B3">
              <w:rPr>
                <w:rFonts w:cs="Arial"/>
                <w:b/>
                <w:sz w:val="22"/>
                <w:szCs w:val="22"/>
              </w:rPr>
              <w:t>Part B</w:t>
            </w:r>
            <w:r w:rsidRPr="00A600B3">
              <w:rPr>
                <w:rFonts w:cs="Arial"/>
                <w:sz w:val="22"/>
                <w:szCs w:val="22"/>
              </w:rPr>
              <w:t xml:space="preserve"> relates to evidence of dumping. </w:t>
            </w:r>
          </w:p>
          <w:p w14:paraId="27F07537" w14:textId="77777777" w:rsidR="00324B52" w:rsidRPr="00A600B3" w:rsidRDefault="00324B52" w:rsidP="00065DF2">
            <w:pPr>
              <w:pStyle w:val="BodyText2"/>
              <w:numPr>
                <w:ilvl w:val="0"/>
                <w:numId w:val="32"/>
              </w:numPr>
              <w:spacing w:before="120"/>
              <w:ind w:left="357" w:hanging="357"/>
              <w:rPr>
                <w:rFonts w:cs="Arial"/>
                <w:sz w:val="22"/>
                <w:szCs w:val="22"/>
              </w:rPr>
            </w:pPr>
            <w:r w:rsidRPr="00A600B3">
              <w:rPr>
                <w:rFonts w:cs="Arial"/>
                <w:b/>
                <w:sz w:val="22"/>
                <w:szCs w:val="22"/>
              </w:rPr>
              <w:t>Part C</w:t>
            </w:r>
            <w:r w:rsidRPr="00A600B3">
              <w:rPr>
                <w:rFonts w:cs="Arial"/>
                <w:sz w:val="22"/>
                <w:szCs w:val="22"/>
              </w:rPr>
              <w:t xml:space="preserve"> is for supplementary information that may not be appropriate to all applications.  However some questions in Part C may be essential for an application, for example, if action is sought against subsidisation.</w:t>
            </w:r>
          </w:p>
          <w:p w14:paraId="27F07538" w14:textId="77777777" w:rsidR="00324B52" w:rsidRPr="00A600B3" w:rsidRDefault="00324B52" w:rsidP="00065DF2">
            <w:pPr>
              <w:pStyle w:val="BodyText2"/>
              <w:rPr>
                <w:rFonts w:cs="Arial"/>
                <w:sz w:val="22"/>
                <w:szCs w:val="22"/>
              </w:rPr>
            </w:pPr>
          </w:p>
          <w:p w14:paraId="27F07539" w14:textId="262F7DD5" w:rsidR="00324B52" w:rsidRPr="00A600B3" w:rsidRDefault="00324B52" w:rsidP="00065DF2">
            <w:pPr>
              <w:pStyle w:val="BodyText2"/>
              <w:ind w:left="0" w:firstLine="0"/>
              <w:rPr>
                <w:rFonts w:cs="Arial"/>
                <w:sz w:val="22"/>
                <w:szCs w:val="22"/>
              </w:rPr>
            </w:pPr>
            <w:r w:rsidRPr="00A600B3">
              <w:rPr>
                <w:rFonts w:cs="Arial"/>
                <w:sz w:val="22"/>
                <w:szCs w:val="22"/>
              </w:rPr>
              <w:t xml:space="preserve">All questions in Parts A and B must be answered, even if the answer is  ‘Not applicable’ or ‘None’.  Where appropriate, applicants should provide a short explanation about why the requested data is not applicable.  This will avoid the need for follow up questions by the </w:t>
            </w:r>
            <w:r w:rsidR="00C12B1D" w:rsidRPr="00A600B3">
              <w:rPr>
                <w:rFonts w:cs="Arial"/>
                <w:sz w:val="22"/>
                <w:szCs w:val="22"/>
              </w:rPr>
              <w:t>commission</w:t>
            </w:r>
            <w:r w:rsidRPr="00A600B3">
              <w:rPr>
                <w:rFonts w:cs="Arial"/>
                <w:sz w:val="22"/>
                <w:szCs w:val="22"/>
              </w:rPr>
              <w:t>.</w:t>
            </w:r>
          </w:p>
          <w:p w14:paraId="37382904" w14:textId="5D5938E7" w:rsidR="00EF00F4" w:rsidRDefault="00EF00F4" w:rsidP="00065DF2">
            <w:pPr>
              <w:pStyle w:val="BodyText2"/>
              <w:ind w:left="0" w:firstLine="0"/>
              <w:rPr>
                <w:rFonts w:cs="Arial"/>
                <w:sz w:val="22"/>
                <w:szCs w:val="22"/>
              </w:rPr>
            </w:pPr>
          </w:p>
          <w:p w14:paraId="58842F8B" w14:textId="77777777" w:rsidR="00473274" w:rsidRDefault="00473274" w:rsidP="00065DF2">
            <w:pPr>
              <w:pStyle w:val="BodyText2"/>
              <w:ind w:left="0" w:firstLine="0"/>
              <w:rPr>
                <w:rFonts w:cs="Arial"/>
                <w:sz w:val="22"/>
                <w:szCs w:val="22"/>
              </w:rPr>
            </w:pPr>
          </w:p>
          <w:p w14:paraId="1D18F841" w14:textId="77777777" w:rsidR="00473274" w:rsidRDefault="00473274" w:rsidP="00065DF2">
            <w:pPr>
              <w:pStyle w:val="BodyText2"/>
              <w:ind w:left="0" w:firstLine="0"/>
              <w:rPr>
                <w:rFonts w:cs="Arial"/>
                <w:sz w:val="22"/>
                <w:szCs w:val="22"/>
              </w:rPr>
            </w:pPr>
          </w:p>
          <w:p w14:paraId="1822D859" w14:textId="77777777" w:rsidR="00473274" w:rsidRDefault="00473274" w:rsidP="00065DF2">
            <w:pPr>
              <w:pStyle w:val="BodyText2"/>
              <w:ind w:left="0" w:firstLine="0"/>
              <w:rPr>
                <w:rFonts w:cs="Arial"/>
                <w:sz w:val="22"/>
                <w:szCs w:val="22"/>
              </w:rPr>
            </w:pPr>
          </w:p>
          <w:p w14:paraId="593EE80E" w14:textId="0C2583A9" w:rsidR="00EF00F4" w:rsidRPr="00A600B3" w:rsidRDefault="00646BB4" w:rsidP="00065DF2">
            <w:pPr>
              <w:pStyle w:val="BodyText2"/>
              <w:ind w:left="0" w:firstLine="0"/>
              <w:rPr>
                <w:rFonts w:cs="Arial"/>
                <w:sz w:val="22"/>
                <w:szCs w:val="22"/>
              </w:rPr>
            </w:pPr>
            <w:r w:rsidRPr="00A600B3">
              <w:rPr>
                <w:rFonts w:cs="Arial"/>
                <w:sz w:val="22"/>
                <w:szCs w:val="22"/>
              </w:rPr>
              <w:t xml:space="preserve">The application form does not </w:t>
            </w:r>
            <w:r w:rsidR="00794AE9" w:rsidRPr="00A600B3">
              <w:rPr>
                <w:rFonts w:cs="Arial"/>
                <w:sz w:val="22"/>
                <w:szCs w:val="22"/>
              </w:rPr>
              <w:t xml:space="preserve">specifically </w:t>
            </w:r>
            <w:r w:rsidRPr="00A600B3">
              <w:rPr>
                <w:rFonts w:cs="Arial"/>
                <w:sz w:val="22"/>
                <w:szCs w:val="22"/>
              </w:rPr>
              <w:t>address</w:t>
            </w:r>
            <w:r w:rsidRPr="00A600B3">
              <w:t xml:space="preserve"> </w:t>
            </w:r>
            <w:r w:rsidR="0048577C" w:rsidRPr="00A600B3">
              <w:t xml:space="preserve">all </w:t>
            </w:r>
            <w:r w:rsidRPr="00A600B3">
              <w:rPr>
                <w:rFonts w:cs="Arial"/>
                <w:sz w:val="22"/>
                <w:szCs w:val="22"/>
              </w:rPr>
              <w:t xml:space="preserve">the information required when making a claim that the establishment of an Australian industry producing like goods has been or may be materially hindered. </w:t>
            </w:r>
            <w:r w:rsidR="00CF2409" w:rsidRPr="00A600B3">
              <w:rPr>
                <w:rFonts w:cs="Arial"/>
                <w:sz w:val="22"/>
                <w:szCs w:val="22"/>
              </w:rPr>
              <w:t xml:space="preserve"> </w:t>
            </w:r>
            <w:r w:rsidRPr="00A600B3">
              <w:rPr>
                <w:rFonts w:cs="Arial"/>
                <w:sz w:val="22"/>
                <w:szCs w:val="22"/>
              </w:rPr>
              <w:t xml:space="preserve">If you are considering making such a claim, please contact the </w:t>
            </w:r>
            <w:r w:rsidR="00C12B1D" w:rsidRPr="00A600B3">
              <w:rPr>
                <w:rFonts w:cs="Arial"/>
                <w:sz w:val="22"/>
                <w:szCs w:val="22"/>
              </w:rPr>
              <w:t xml:space="preserve">commission </w:t>
            </w:r>
            <w:r w:rsidRPr="00A600B3">
              <w:rPr>
                <w:rFonts w:cs="Arial"/>
                <w:sz w:val="22"/>
                <w:szCs w:val="22"/>
              </w:rPr>
              <w:t>to discuss information requirements.</w:t>
            </w:r>
          </w:p>
          <w:p w14:paraId="27F0753A" w14:textId="77777777" w:rsidR="00324B52" w:rsidRDefault="00324B52" w:rsidP="00065DF2">
            <w:pPr>
              <w:pStyle w:val="BodyText2"/>
              <w:rPr>
                <w:rFonts w:cs="Arial"/>
                <w:sz w:val="22"/>
                <w:szCs w:val="22"/>
              </w:rPr>
            </w:pPr>
          </w:p>
          <w:p w14:paraId="27F0753B" w14:textId="565D92AD" w:rsidR="00324B52" w:rsidRPr="00A600B3" w:rsidRDefault="00324B52" w:rsidP="00065DF2">
            <w:pPr>
              <w:pStyle w:val="BodyText2"/>
              <w:ind w:left="0" w:firstLine="0"/>
              <w:rPr>
                <w:sz w:val="22"/>
                <w:szCs w:val="22"/>
              </w:rPr>
            </w:pPr>
            <w:r w:rsidRPr="00A600B3">
              <w:rPr>
                <w:sz w:val="22"/>
                <w:szCs w:val="22"/>
              </w:rPr>
              <w:t>The application form requests data over several periods (P</w:t>
            </w:r>
            <w:r w:rsidRPr="00A600B3">
              <w:rPr>
                <w:sz w:val="22"/>
                <w:szCs w:val="22"/>
                <w:vertAlign w:val="superscript"/>
              </w:rPr>
              <w:t>1</w:t>
            </w:r>
            <w:r w:rsidRPr="00A600B3">
              <w:rPr>
                <w:sz w:val="22"/>
                <w:szCs w:val="22"/>
              </w:rPr>
              <w:t>, P</w:t>
            </w:r>
            <w:r w:rsidRPr="00A600B3">
              <w:rPr>
                <w:sz w:val="22"/>
                <w:szCs w:val="22"/>
                <w:vertAlign w:val="superscript"/>
              </w:rPr>
              <w:t>2</w:t>
            </w:r>
            <w:r w:rsidRPr="00A600B3">
              <w:rPr>
                <w:sz w:val="22"/>
                <w:szCs w:val="22"/>
              </w:rPr>
              <w:t>….P</w:t>
            </w:r>
            <w:r w:rsidRPr="00A600B3">
              <w:rPr>
                <w:sz w:val="22"/>
                <w:szCs w:val="22"/>
                <w:vertAlign w:val="superscript"/>
              </w:rPr>
              <w:t>n</w:t>
            </w:r>
            <w:r w:rsidRPr="00A600B3">
              <w:rPr>
                <w:sz w:val="22"/>
                <w:szCs w:val="22"/>
              </w:rPr>
              <w:t>) to evaluate industry trends and to correlate injury with dumped</w:t>
            </w:r>
            <w:r w:rsidR="009120A2" w:rsidRPr="00A600B3">
              <w:rPr>
                <w:sz w:val="22"/>
                <w:szCs w:val="22"/>
              </w:rPr>
              <w:t xml:space="preserve"> or </w:t>
            </w:r>
            <w:r w:rsidR="006C23AC" w:rsidRPr="00A600B3">
              <w:rPr>
                <w:sz w:val="22"/>
                <w:szCs w:val="22"/>
              </w:rPr>
              <w:t>subsidised</w:t>
            </w:r>
            <w:r w:rsidRPr="00A600B3">
              <w:rPr>
                <w:sz w:val="22"/>
                <w:szCs w:val="22"/>
              </w:rPr>
              <w:t xml:space="preserve"> imports.  The labels P</w:t>
            </w:r>
            <w:r w:rsidRPr="00A600B3">
              <w:rPr>
                <w:sz w:val="22"/>
                <w:szCs w:val="22"/>
                <w:vertAlign w:val="superscript"/>
              </w:rPr>
              <w:t>1</w:t>
            </w:r>
            <w:r w:rsidRPr="00A600B3">
              <w:rPr>
                <w:sz w:val="22"/>
                <w:szCs w:val="22"/>
              </w:rPr>
              <w:t>…P</w:t>
            </w:r>
            <w:r w:rsidRPr="00A600B3">
              <w:rPr>
                <w:sz w:val="22"/>
                <w:szCs w:val="22"/>
                <w:vertAlign w:val="superscript"/>
              </w:rPr>
              <w:t>n</w:t>
            </w:r>
            <w:r w:rsidRPr="00A600B3">
              <w:rPr>
                <w:sz w:val="22"/>
                <w:szCs w:val="22"/>
              </w:rPr>
              <w:t xml:space="preserve"> are used for convenience in this application form.  Lodged applications should identify the period relevant to the data.  This form does not specify a minimum period for data provision.  However, sufficient data must be provided to substantiate the claims made.  If yearly data is provided, this would typically comprise a period of at least four years (for example the current financial year in addition to three prior years).  Where information is supplied for a shorter period, applicants may consider the use of quarterly data.  Data must also be sufficiently recent to demonstrate that the claims made are current.</w:t>
            </w:r>
          </w:p>
          <w:p w14:paraId="27F0753C" w14:textId="77777777" w:rsidR="00324B52" w:rsidRPr="00A600B3" w:rsidRDefault="00324B52" w:rsidP="00065DF2">
            <w:pPr>
              <w:pStyle w:val="BodyText2"/>
              <w:rPr>
                <w:sz w:val="22"/>
                <w:szCs w:val="22"/>
              </w:rPr>
            </w:pPr>
          </w:p>
          <w:p w14:paraId="27F0753D" w14:textId="2BE26BA7" w:rsidR="00324B52" w:rsidRPr="00A600B3" w:rsidRDefault="00324B52" w:rsidP="00065DF2">
            <w:pPr>
              <w:pStyle w:val="BodyText2"/>
              <w:ind w:left="0" w:firstLine="0"/>
              <w:rPr>
                <w:sz w:val="22"/>
                <w:szCs w:val="22"/>
              </w:rPr>
            </w:pPr>
            <w:r w:rsidRPr="00A600B3">
              <w:rPr>
                <w:sz w:val="22"/>
                <w:szCs w:val="22"/>
              </w:rPr>
              <w:t xml:space="preserve">When an investigation is initiated, the </w:t>
            </w:r>
            <w:r w:rsidR="00C12B1D" w:rsidRPr="00A600B3">
              <w:rPr>
                <w:sz w:val="22"/>
                <w:szCs w:val="22"/>
              </w:rPr>
              <w:t xml:space="preserve">commisison </w:t>
            </w:r>
            <w:r w:rsidRPr="00A600B3">
              <w:rPr>
                <w:sz w:val="22"/>
                <w:szCs w:val="22"/>
              </w:rPr>
              <w:t xml:space="preserve">will verify the claims made in the application.  A verification visit to the Australian industry usually takes several days.  </w:t>
            </w:r>
          </w:p>
          <w:p w14:paraId="27F0753E" w14:textId="77777777" w:rsidR="00324B52" w:rsidRPr="00A600B3" w:rsidRDefault="00324B52" w:rsidP="00065DF2">
            <w:pPr>
              <w:pStyle w:val="BodyText2"/>
              <w:ind w:left="0" w:firstLine="0"/>
              <w:rPr>
                <w:sz w:val="22"/>
                <w:szCs w:val="22"/>
              </w:rPr>
            </w:pPr>
          </w:p>
          <w:p w14:paraId="27F0753F" w14:textId="11763921" w:rsidR="00324B52" w:rsidRPr="00A600B3" w:rsidRDefault="00324B52" w:rsidP="00065DF2">
            <w:pPr>
              <w:pStyle w:val="BodyText2"/>
              <w:ind w:left="0" w:firstLine="0"/>
              <w:rPr>
                <w:sz w:val="22"/>
                <w:szCs w:val="22"/>
              </w:rPr>
            </w:pPr>
            <w:r w:rsidRPr="00A600B3">
              <w:rPr>
                <w:sz w:val="22"/>
                <w:szCs w:val="22"/>
              </w:rPr>
              <w:t>Applicant</w:t>
            </w:r>
            <w:r w:rsidR="008803CF" w:rsidRPr="00A600B3">
              <w:rPr>
                <w:sz w:val="22"/>
                <w:szCs w:val="22"/>
              </w:rPr>
              <w:t>s</w:t>
            </w:r>
            <w:r w:rsidRPr="00A600B3">
              <w:rPr>
                <w:sz w:val="22"/>
                <w:szCs w:val="22"/>
              </w:rPr>
              <w:t xml:space="preserve"> should be prepared to substantiate all Australian industry financial and commercial information submitted in the application.  Any worksheets used in preparing the application should therefore be retained to facilitate verification.</w:t>
            </w:r>
          </w:p>
          <w:p w14:paraId="27F07540" w14:textId="77777777" w:rsidR="00324B52" w:rsidRPr="00A600B3" w:rsidRDefault="00324B52" w:rsidP="00065DF2">
            <w:pPr>
              <w:pStyle w:val="BodyText2"/>
              <w:rPr>
                <w:sz w:val="22"/>
                <w:szCs w:val="22"/>
              </w:rPr>
            </w:pPr>
          </w:p>
          <w:p w14:paraId="27F07541" w14:textId="64B1F719" w:rsidR="00324B52" w:rsidRPr="00A600B3" w:rsidRDefault="00324B52" w:rsidP="00065DF2">
            <w:pPr>
              <w:pStyle w:val="BodyText2"/>
              <w:ind w:left="0" w:firstLine="0"/>
            </w:pPr>
            <w:r w:rsidRPr="00A600B3">
              <w:rPr>
                <w:sz w:val="22"/>
                <w:szCs w:val="22"/>
              </w:rPr>
              <w:t xml:space="preserve">During </w:t>
            </w:r>
            <w:r w:rsidR="00EF16BA" w:rsidRPr="00A600B3">
              <w:rPr>
                <w:sz w:val="22"/>
                <w:szCs w:val="22"/>
              </w:rPr>
              <w:t>verification</w:t>
            </w:r>
            <w:r w:rsidRPr="00A600B3">
              <w:rPr>
                <w:sz w:val="22"/>
                <w:szCs w:val="22"/>
              </w:rPr>
              <w:t xml:space="preserve">, the </w:t>
            </w:r>
            <w:r w:rsidR="00C12B1D" w:rsidRPr="00A600B3">
              <w:rPr>
                <w:sz w:val="22"/>
                <w:szCs w:val="22"/>
              </w:rPr>
              <w:t xml:space="preserve">commisison </w:t>
            </w:r>
            <w:r w:rsidRPr="00A600B3">
              <w:rPr>
                <w:sz w:val="22"/>
                <w:szCs w:val="22"/>
              </w:rPr>
              <w:t>will examine company records and obtain copies of documents relating to the manufacture and sale of the goods</w:t>
            </w:r>
            <w:r w:rsidRPr="00A600B3">
              <w:t xml:space="preserve">.  </w:t>
            </w:r>
          </w:p>
          <w:p w14:paraId="27F07543" w14:textId="69AE39C1" w:rsidR="00F15CEB" w:rsidRPr="00A600B3" w:rsidRDefault="002842C3" w:rsidP="002842C3">
            <w:pPr>
              <w:tabs>
                <w:tab w:val="left" w:pos="6816"/>
              </w:tabs>
              <w:rPr>
                <w:sz w:val="22"/>
              </w:rPr>
            </w:pPr>
            <w:r w:rsidRPr="00A600B3">
              <w:rPr>
                <w:sz w:val="22"/>
              </w:rPr>
              <w:tab/>
            </w:r>
          </w:p>
        </w:tc>
      </w:tr>
      <w:tr w:rsidR="007A3ACD" w:rsidRPr="00A600B3" w14:paraId="27F07548" w14:textId="77777777" w:rsidTr="291F7511">
        <w:trPr>
          <w:cantSplit/>
        </w:trPr>
        <w:tc>
          <w:tcPr>
            <w:tcW w:w="1698" w:type="dxa"/>
          </w:tcPr>
          <w:p w14:paraId="27F07545" w14:textId="77777777" w:rsidR="007A3ACD" w:rsidRPr="00A600B3" w:rsidRDefault="007A3ACD" w:rsidP="00065DF2">
            <w:pPr>
              <w:jc w:val="right"/>
              <w:rPr>
                <w:b/>
                <w:sz w:val="22"/>
              </w:rPr>
            </w:pPr>
            <w:r w:rsidRPr="00A600B3">
              <w:rPr>
                <w:b/>
                <w:sz w:val="22"/>
              </w:rPr>
              <w:t>Appendices</w:t>
            </w:r>
          </w:p>
        </w:tc>
        <w:tc>
          <w:tcPr>
            <w:tcW w:w="8049" w:type="dxa"/>
          </w:tcPr>
          <w:p w14:paraId="27F07546" w14:textId="77777777" w:rsidR="007A3ACD" w:rsidRPr="00A600B3" w:rsidRDefault="007A3ACD" w:rsidP="00065DF2">
            <w:pPr>
              <w:pStyle w:val="BodyText2"/>
              <w:ind w:left="0" w:firstLine="0"/>
              <w:rPr>
                <w:rFonts w:cs="Arial"/>
                <w:sz w:val="22"/>
                <w:szCs w:val="22"/>
              </w:rPr>
            </w:pPr>
            <w:r w:rsidRPr="00A600B3">
              <w:rPr>
                <w:rFonts w:cs="Arial"/>
                <w:sz w:val="22"/>
                <w:szCs w:val="22"/>
              </w:rPr>
              <w:t xml:space="preserve">Some questions require attachments to be provided. The attachment numbering sequence should refer to the question answered.  For example, question A2.2 requests a copy of an organisation chart.  To facilitate reference, the chart should be labelled </w:t>
            </w:r>
            <w:r w:rsidRPr="00A600B3">
              <w:rPr>
                <w:rFonts w:cs="Arial"/>
                <w:sz w:val="22"/>
                <w:szCs w:val="22"/>
                <w:u w:val="single"/>
              </w:rPr>
              <w:t>Attachment A2.2</w:t>
            </w:r>
            <w:r w:rsidRPr="00A600B3">
              <w:rPr>
                <w:rFonts w:cs="Arial"/>
                <w:sz w:val="22"/>
                <w:szCs w:val="22"/>
              </w:rPr>
              <w:t xml:space="preserve">.  If a second organisation chart is provided in response to the same question, it should be labelled </w:t>
            </w:r>
            <w:r w:rsidRPr="00A600B3">
              <w:rPr>
                <w:rFonts w:cs="Arial"/>
                <w:sz w:val="22"/>
                <w:szCs w:val="22"/>
                <w:u w:val="single"/>
              </w:rPr>
              <w:t>Attachment A2.2.2</w:t>
            </w:r>
            <w:r w:rsidRPr="00A600B3">
              <w:rPr>
                <w:rFonts w:cs="Arial"/>
                <w:sz w:val="22"/>
                <w:szCs w:val="22"/>
              </w:rPr>
              <w:t xml:space="preserve"> (the first would be labelled </w:t>
            </w:r>
            <w:r w:rsidRPr="00A600B3">
              <w:rPr>
                <w:rFonts w:cs="Arial"/>
                <w:sz w:val="22"/>
                <w:szCs w:val="22"/>
                <w:u w:val="single"/>
              </w:rPr>
              <w:t>Attachment A2.2.1</w:t>
            </w:r>
            <w:r w:rsidRPr="00A600B3">
              <w:rPr>
                <w:rFonts w:cs="Arial"/>
                <w:sz w:val="22"/>
                <w:szCs w:val="22"/>
              </w:rPr>
              <w:t>).</w:t>
            </w:r>
          </w:p>
          <w:p w14:paraId="27F07547" w14:textId="77777777" w:rsidR="007A3ACD" w:rsidRPr="00A600B3" w:rsidRDefault="007A3ACD" w:rsidP="00065DF2">
            <w:pPr>
              <w:keepNext/>
              <w:keepLines/>
              <w:jc w:val="both"/>
              <w:rPr>
                <w:sz w:val="22"/>
              </w:rPr>
            </w:pPr>
          </w:p>
        </w:tc>
      </w:tr>
      <w:tr w:rsidR="007A3ACD" w:rsidRPr="00A600B3" w14:paraId="27F07550" w14:textId="77777777" w:rsidTr="291F7511">
        <w:trPr>
          <w:cantSplit/>
        </w:trPr>
        <w:tc>
          <w:tcPr>
            <w:tcW w:w="1698" w:type="dxa"/>
          </w:tcPr>
          <w:p w14:paraId="27F07549" w14:textId="77777777" w:rsidR="007A3ACD" w:rsidRPr="00A600B3" w:rsidRDefault="007A3ACD" w:rsidP="00065DF2">
            <w:pPr>
              <w:jc w:val="right"/>
              <w:rPr>
                <w:b/>
                <w:sz w:val="22"/>
              </w:rPr>
            </w:pPr>
            <w:r w:rsidRPr="00A600B3">
              <w:rPr>
                <w:b/>
                <w:sz w:val="22"/>
              </w:rPr>
              <w:t>Provision of data</w:t>
            </w:r>
          </w:p>
        </w:tc>
        <w:tc>
          <w:tcPr>
            <w:tcW w:w="8049" w:type="dxa"/>
          </w:tcPr>
          <w:p w14:paraId="27F0754B" w14:textId="572273A5" w:rsidR="007A3ACD" w:rsidRPr="00A600B3" w:rsidRDefault="007A3ACD" w:rsidP="00065DF2">
            <w:pPr>
              <w:keepNext/>
              <w:keepLines/>
              <w:numPr>
                <w:ilvl w:val="12"/>
                <w:numId w:val="0"/>
              </w:numPr>
              <w:jc w:val="both"/>
              <w:rPr>
                <w:b/>
                <w:sz w:val="22"/>
              </w:rPr>
            </w:pPr>
            <w:r w:rsidRPr="00A600B3">
              <w:rPr>
                <w:sz w:val="22"/>
              </w:rPr>
              <w:t xml:space="preserve">Industry financial data must, wherever possible, be submitted in an electronic format.  </w:t>
            </w:r>
          </w:p>
          <w:p w14:paraId="27F0754C" w14:textId="77777777" w:rsidR="007A3ACD" w:rsidRPr="00A600B3" w:rsidRDefault="007A3ACD" w:rsidP="00065DF2">
            <w:pPr>
              <w:keepNext/>
              <w:keepLines/>
              <w:numPr>
                <w:ilvl w:val="0"/>
                <w:numId w:val="2"/>
              </w:numPr>
              <w:tabs>
                <w:tab w:val="clear" w:pos="360"/>
                <w:tab w:val="num" w:pos="854"/>
              </w:tabs>
              <w:ind w:left="854" w:hanging="567"/>
              <w:jc w:val="both"/>
              <w:rPr>
                <w:sz w:val="22"/>
              </w:rPr>
            </w:pPr>
            <w:r w:rsidRPr="00A600B3">
              <w:rPr>
                <w:sz w:val="22"/>
              </w:rPr>
              <w:t>The data should be submitted on a media format compatible with Microsoft Windows.</w:t>
            </w:r>
          </w:p>
          <w:p w14:paraId="27F0754D" w14:textId="77777777" w:rsidR="007A3ACD" w:rsidRPr="00A600B3" w:rsidRDefault="007A3ACD" w:rsidP="00065DF2">
            <w:pPr>
              <w:keepNext/>
              <w:keepLines/>
              <w:numPr>
                <w:ilvl w:val="0"/>
                <w:numId w:val="2"/>
              </w:numPr>
              <w:tabs>
                <w:tab w:val="clear" w:pos="360"/>
                <w:tab w:val="num" w:pos="854"/>
              </w:tabs>
              <w:ind w:left="854" w:hanging="567"/>
              <w:jc w:val="both"/>
              <w:rPr>
                <w:sz w:val="22"/>
              </w:rPr>
            </w:pPr>
            <w:r w:rsidRPr="00A600B3">
              <w:rPr>
                <w:sz w:val="22"/>
              </w:rPr>
              <w:t>Microsoft Excel, or an Excel compatible format, is required.</w:t>
            </w:r>
          </w:p>
          <w:p w14:paraId="27F0754E" w14:textId="77777777" w:rsidR="007A3ACD" w:rsidRPr="00A600B3" w:rsidRDefault="007A3ACD" w:rsidP="00065DF2">
            <w:pPr>
              <w:keepNext/>
              <w:keepLines/>
              <w:numPr>
                <w:ilvl w:val="0"/>
                <w:numId w:val="2"/>
              </w:numPr>
              <w:tabs>
                <w:tab w:val="clear" w:pos="360"/>
                <w:tab w:val="num" w:pos="854"/>
              </w:tabs>
              <w:ind w:left="854" w:hanging="567"/>
              <w:jc w:val="both"/>
              <w:rPr>
                <w:sz w:val="22"/>
              </w:rPr>
            </w:pPr>
            <w:r w:rsidRPr="00A600B3">
              <w:rPr>
                <w:sz w:val="22"/>
              </w:rPr>
              <w:t xml:space="preserve">If the data cannot be presented electronically please contact the Commission’s </w:t>
            </w:r>
            <w:r w:rsidR="00590E4B" w:rsidRPr="00A600B3">
              <w:rPr>
                <w:sz w:val="22"/>
              </w:rPr>
              <w:t>client support</w:t>
            </w:r>
            <w:r w:rsidRPr="00A600B3">
              <w:rPr>
                <w:sz w:val="22"/>
              </w:rPr>
              <w:t xml:space="preserve"> section for advice.</w:t>
            </w:r>
          </w:p>
          <w:p w14:paraId="7BDDF63B" w14:textId="77777777" w:rsidR="00BE39A7" w:rsidRDefault="00BE39A7" w:rsidP="00065DF2">
            <w:pPr>
              <w:tabs>
                <w:tab w:val="left" w:pos="142"/>
              </w:tabs>
              <w:spacing w:after="100"/>
              <w:jc w:val="both"/>
              <w:rPr>
                <w:spacing w:val="-3"/>
                <w:sz w:val="22"/>
              </w:rPr>
            </w:pPr>
          </w:p>
          <w:p w14:paraId="59A9028C" w14:textId="77777777" w:rsidR="00473274" w:rsidRDefault="00473274" w:rsidP="00065DF2">
            <w:pPr>
              <w:tabs>
                <w:tab w:val="left" w:pos="142"/>
              </w:tabs>
              <w:spacing w:after="100"/>
              <w:jc w:val="both"/>
              <w:rPr>
                <w:spacing w:val="-3"/>
                <w:sz w:val="22"/>
              </w:rPr>
            </w:pPr>
          </w:p>
          <w:p w14:paraId="27EAC59F" w14:textId="77777777" w:rsidR="00473274" w:rsidRDefault="00473274" w:rsidP="00065DF2">
            <w:pPr>
              <w:tabs>
                <w:tab w:val="left" w:pos="142"/>
              </w:tabs>
              <w:spacing w:after="100"/>
              <w:jc w:val="both"/>
              <w:rPr>
                <w:spacing w:val="-3"/>
                <w:sz w:val="22"/>
              </w:rPr>
            </w:pPr>
          </w:p>
          <w:p w14:paraId="0BEAEE27" w14:textId="77777777" w:rsidR="00473274" w:rsidRDefault="00473274" w:rsidP="00065DF2">
            <w:pPr>
              <w:tabs>
                <w:tab w:val="left" w:pos="142"/>
              </w:tabs>
              <w:spacing w:after="100"/>
              <w:jc w:val="both"/>
              <w:rPr>
                <w:spacing w:val="-3"/>
                <w:sz w:val="22"/>
              </w:rPr>
            </w:pPr>
          </w:p>
          <w:p w14:paraId="0ECBFE58" w14:textId="77777777" w:rsidR="00473274" w:rsidRDefault="00473274" w:rsidP="00065DF2">
            <w:pPr>
              <w:tabs>
                <w:tab w:val="left" w:pos="142"/>
              </w:tabs>
              <w:spacing w:after="100"/>
              <w:jc w:val="both"/>
              <w:rPr>
                <w:spacing w:val="-3"/>
                <w:sz w:val="22"/>
              </w:rPr>
            </w:pPr>
          </w:p>
          <w:p w14:paraId="061B89C3" w14:textId="77777777" w:rsidR="00473274" w:rsidRDefault="00473274" w:rsidP="00065DF2">
            <w:pPr>
              <w:tabs>
                <w:tab w:val="left" w:pos="142"/>
              </w:tabs>
              <w:spacing w:after="100"/>
              <w:jc w:val="both"/>
              <w:rPr>
                <w:spacing w:val="-3"/>
                <w:sz w:val="22"/>
              </w:rPr>
            </w:pPr>
          </w:p>
          <w:p w14:paraId="096FBE7B" w14:textId="77777777" w:rsidR="00473274" w:rsidRDefault="00473274" w:rsidP="00065DF2">
            <w:pPr>
              <w:tabs>
                <w:tab w:val="left" w:pos="142"/>
              </w:tabs>
              <w:spacing w:after="100"/>
              <w:jc w:val="both"/>
              <w:rPr>
                <w:spacing w:val="-3"/>
                <w:sz w:val="22"/>
              </w:rPr>
            </w:pPr>
          </w:p>
          <w:p w14:paraId="27F0754F" w14:textId="77777777" w:rsidR="00473274" w:rsidRPr="00A600B3" w:rsidRDefault="00473274" w:rsidP="00065DF2">
            <w:pPr>
              <w:tabs>
                <w:tab w:val="left" w:pos="142"/>
              </w:tabs>
              <w:spacing w:after="100"/>
              <w:jc w:val="both"/>
              <w:rPr>
                <w:spacing w:val="-3"/>
                <w:sz w:val="22"/>
              </w:rPr>
            </w:pPr>
          </w:p>
        </w:tc>
      </w:tr>
      <w:tr w:rsidR="00324B52" w:rsidRPr="00A600B3" w14:paraId="27F0755B" w14:textId="77777777" w:rsidTr="291F7511">
        <w:tc>
          <w:tcPr>
            <w:tcW w:w="1698" w:type="dxa"/>
          </w:tcPr>
          <w:p w14:paraId="27F07551" w14:textId="6303CA39" w:rsidR="00324B52" w:rsidRPr="00A600B3" w:rsidRDefault="00324B52" w:rsidP="00065DF2">
            <w:pPr>
              <w:jc w:val="right"/>
              <w:rPr>
                <w:b/>
                <w:sz w:val="22"/>
                <w:szCs w:val="22"/>
              </w:rPr>
            </w:pPr>
            <w:r w:rsidRPr="00A600B3">
              <w:rPr>
                <w:b/>
                <w:sz w:val="22"/>
                <w:szCs w:val="22"/>
              </w:rPr>
              <w:t>Lodgement of the application</w:t>
            </w:r>
          </w:p>
        </w:tc>
        <w:tc>
          <w:tcPr>
            <w:tcW w:w="8049" w:type="dxa"/>
          </w:tcPr>
          <w:p w14:paraId="27F07552" w14:textId="2A6F3490" w:rsidR="00324B52" w:rsidRPr="00A600B3" w:rsidRDefault="00324B52" w:rsidP="00065DF2">
            <w:pPr>
              <w:tabs>
                <w:tab w:val="left" w:pos="142"/>
              </w:tabs>
              <w:spacing w:after="100"/>
              <w:jc w:val="both"/>
              <w:rPr>
                <w:spacing w:val="-3"/>
                <w:sz w:val="22"/>
                <w:szCs w:val="22"/>
              </w:rPr>
            </w:pPr>
            <w:r w:rsidRPr="00A600B3">
              <w:rPr>
                <w:spacing w:val="-3"/>
                <w:sz w:val="22"/>
                <w:szCs w:val="22"/>
              </w:rPr>
              <w:t xml:space="preserve">This application, together with the supporting evidence, </w:t>
            </w:r>
            <w:r w:rsidR="00CB3DE6" w:rsidRPr="00A600B3">
              <w:rPr>
                <w:spacing w:val="-3"/>
                <w:sz w:val="22"/>
                <w:szCs w:val="22"/>
              </w:rPr>
              <w:t>must be lodged in the manner approved by the Commissioner under subsection 269SMS(2) of the Act. The Commissioner has approved lodgement of this application by</w:t>
            </w:r>
            <w:r w:rsidRPr="00A600B3">
              <w:rPr>
                <w:spacing w:val="-3"/>
                <w:sz w:val="22"/>
                <w:szCs w:val="22"/>
              </w:rPr>
              <w:t>:</w:t>
            </w:r>
          </w:p>
          <w:p w14:paraId="4170CCC8" w14:textId="7A1F1118" w:rsidR="00963C6A" w:rsidRPr="00A600B3" w:rsidRDefault="004E32D0" w:rsidP="00CF2409">
            <w:pPr>
              <w:pStyle w:val="ListParagraph"/>
              <w:numPr>
                <w:ilvl w:val="0"/>
                <w:numId w:val="46"/>
              </w:numPr>
              <w:spacing w:after="120" w:line="276" w:lineRule="auto"/>
              <w:ind w:left="714" w:hanging="357"/>
              <w:rPr>
                <w:rStyle w:val="eop"/>
                <w:sz w:val="22"/>
                <w:szCs w:val="22"/>
              </w:rPr>
            </w:pPr>
            <w:r w:rsidRPr="00A600B3">
              <w:rPr>
                <w:rFonts w:cs="Arial"/>
                <w:sz w:val="22"/>
                <w:szCs w:val="22"/>
                <w:lang w:eastAsia="en-AU"/>
              </w:rPr>
              <w:t>e</w:t>
            </w:r>
            <w:r w:rsidR="0002522E" w:rsidRPr="00A600B3">
              <w:rPr>
                <w:rFonts w:cs="Arial"/>
                <w:sz w:val="22"/>
                <w:szCs w:val="22"/>
                <w:lang w:eastAsia="en-AU"/>
              </w:rPr>
              <w:t>mail, preferably, using the email address</w:t>
            </w:r>
            <w:r w:rsidR="0002522E" w:rsidRPr="00A600B3">
              <w:rPr>
                <w:sz w:val="22"/>
                <w:szCs w:val="22"/>
              </w:rPr>
              <w:t xml:space="preserve"> </w:t>
            </w:r>
            <w:hyperlink r:id="rId19" w:tgtFrame="_blank" w:history="1">
              <w:r w:rsidR="00963C6A" w:rsidRPr="00A600B3">
                <w:rPr>
                  <w:rStyle w:val="normaltextrun"/>
                  <w:rFonts w:cs="Arial"/>
                  <w:color w:val="0000FF"/>
                  <w:sz w:val="22"/>
                  <w:szCs w:val="22"/>
                  <w:u w:val="single"/>
                  <w:shd w:val="clear" w:color="auto" w:fill="FFFFFF"/>
                  <w:lang w:val="en-US"/>
                </w:rPr>
                <w:t>clientsupport@adcommission.gov.au</w:t>
              </w:r>
            </w:hyperlink>
            <w:r w:rsidR="00963C6A" w:rsidRPr="00A600B3">
              <w:rPr>
                <w:rStyle w:val="normaltextrun"/>
                <w:rFonts w:cs="Arial"/>
                <w:color w:val="000000"/>
                <w:sz w:val="22"/>
                <w:szCs w:val="22"/>
                <w:shd w:val="clear" w:color="auto" w:fill="FFFFFF"/>
                <w:lang w:val="en-US"/>
              </w:rPr>
              <w:t>; </w:t>
            </w:r>
            <w:r w:rsidR="00963C6A" w:rsidRPr="00A600B3">
              <w:rPr>
                <w:rStyle w:val="eop"/>
                <w:rFonts w:cs="Arial"/>
                <w:color w:val="000000"/>
                <w:sz w:val="22"/>
                <w:szCs w:val="22"/>
                <w:shd w:val="clear" w:color="auto" w:fill="FFFFFF"/>
              </w:rPr>
              <w:t> </w:t>
            </w:r>
          </w:p>
          <w:p w14:paraId="27F07554" w14:textId="73234BCC" w:rsidR="00CB3DE6" w:rsidRPr="00A600B3" w:rsidRDefault="006633D2" w:rsidP="00CF2409">
            <w:pPr>
              <w:pStyle w:val="ListParagraph"/>
              <w:numPr>
                <w:ilvl w:val="0"/>
                <w:numId w:val="46"/>
              </w:numPr>
              <w:spacing w:after="120" w:line="276" w:lineRule="auto"/>
              <w:ind w:left="714" w:hanging="357"/>
              <w:rPr>
                <w:sz w:val="22"/>
                <w:szCs w:val="22"/>
              </w:rPr>
            </w:pPr>
            <w:r w:rsidRPr="00A600B3">
              <w:rPr>
                <w:rStyle w:val="normaltextrun"/>
                <w:rFonts w:cs="Arial"/>
                <w:color w:val="000000" w:themeColor="text1"/>
                <w:sz w:val="22"/>
                <w:szCs w:val="22"/>
              </w:rPr>
              <w:t xml:space="preserve">upload to </w:t>
            </w:r>
            <w:r w:rsidR="005C689B" w:rsidRPr="00A600B3">
              <w:rPr>
                <w:rStyle w:val="normaltextrun"/>
                <w:rFonts w:cs="Arial"/>
                <w:color w:val="000000" w:themeColor="text1"/>
                <w:sz w:val="22"/>
                <w:szCs w:val="22"/>
              </w:rPr>
              <w:t>SIGBOX</w:t>
            </w:r>
            <w:r w:rsidRPr="00A600B3">
              <w:rPr>
                <w:rStyle w:val="normaltextrun"/>
                <w:rFonts w:cs="Arial"/>
                <w:color w:val="000000" w:themeColor="text1"/>
                <w:sz w:val="22"/>
                <w:szCs w:val="22"/>
              </w:rPr>
              <w:t xml:space="preserve"> (</w:t>
            </w:r>
            <w:r w:rsidR="005C689B" w:rsidRPr="00A600B3">
              <w:rPr>
                <w:rStyle w:val="normaltextrun"/>
                <w:rFonts w:cs="Arial"/>
                <w:color w:val="000000" w:themeColor="text1"/>
                <w:sz w:val="22"/>
                <w:szCs w:val="22"/>
              </w:rPr>
              <w:t>SIGBOX</w:t>
            </w:r>
            <w:r w:rsidRPr="00A600B3">
              <w:rPr>
                <w:rStyle w:val="normaltextrun"/>
                <w:rFonts w:cs="Arial"/>
                <w:color w:val="000000" w:themeColor="text1"/>
                <w:sz w:val="22"/>
                <w:szCs w:val="22"/>
              </w:rPr>
              <w:t xml:space="preserve"> is our secure online </w:t>
            </w:r>
            <w:r w:rsidR="47754547" w:rsidRPr="00A600B3">
              <w:rPr>
                <w:rStyle w:val="normaltextrun"/>
                <w:rFonts w:cs="Arial"/>
                <w:color w:val="000000" w:themeColor="text1"/>
                <w:sz w:val="22"/>
                <w:szCs w:val="22"/>
              </w:rPr>
              <w:t>lodgement</w:t>
            </w:r>
            <w:r w:rsidRPr="00A600B3">
              <w:rPr>
                <w:rStyle w:val="normaltextrun"/>
                <w:rFonts w:cs="Arial"/>
                <w:color w:val="000000" w:themeColor="text1"/>
                <w:sz w:val="22"/>
                <w:szCs w:val="22"/>
              </w:rPr>
              <w:t xml:space="preserve"> platform, suitable for large files or attachments - email us to arrange access),</w:t>
            </w:r>
            <w:r w:rsidR="0090686C" w:rsidRPr="00A600B3">
              <w:t xml:space="preserve"> o</w:t>
            </w:r>
            <w:r w:rsidR="00F065FE" w:rsidRPr="00A600B3">
              <w:rPr>
                <w:sz w:val="22"/>
                <w:szCs w:val="22"/>
              </w:rPr>
              <w:t>r</w:t>
            </w:r>
          </w:p>
          <w:p w14:paraId="27F07555" w14:textId="0F906819" w:rsidR="00CB3DE6" w:rsidRPr="00A600B3" w:rsidRDefault="00CB3DE6" w:rsidP="001A3138">
            <w:pPr>
              <w:pStyle w:val="ListParagraph"/>
              <w:numPr>
                <w:ilvl w:val="0"/>
                <w:numId w:val="46"/>
              </w:numPr>
              <w:spacing w:before="240" w:line="276" w:lineRule="auto"/>
              <w:ind w:left="714" w:hanging="357"/>
              <w:contextualSpacing w:val="0"/>
              <w:rPr>
                <w:sz w:val="22"/>
                <w:szCs w:val="22"/>
              </w:rPr>
            </w:pPr>
            <w:r w:rsidRPr="00A600B3">
              <w:rPr>
                <w:sz w:val="22"/>
                <w:szCs w:val="22"/>
              </w:rPr>
              <w:t>post to:</w:t>
            </w:r>
          </w:p>
          <w:p w14:paraId="27F07556" w14:textId="77777777" w:rsidR="00CB3DE6" w:rsidRPr="00A600B3" w:rsidRDefault="00CB3DE6" w:rsidP="00065DF2">
            <w:pPr>
              <w:pStyle w:val="ListParagraph"/>
              <w:rPr>
                <w:sz w:val="22"/>
                <w:szCs w:val="22"/>
              </w:rPr>
            </w:pPr>
            <w:r w:rsidRPr="00A600B3">
              <w:rPr>
                <w:sz w:val="22"/>
                <w:szCs w:val="22"/>
              </w:rPr>
              <w:t>The Commissioner of the Anti-Dumping Commission</w:t>
            </w:r>
          </w:p>
          <w:p w14:paraId="1006B4F7" w14:textId="77777777" w:rsidR="001A3138" w:rsidRPr="00A600B3" w:rsidRDefault="00F065FE" w:rsidP="001A3138">
            <w:pPr>
              <w:pStyle w:val="ListParagraph"/>
              <w:rPr>
                <w:sz w:val="22"/>
                <w:szCs w:val="22"/>
              </w:rPr>
            </w:pPr>
            <w:r w:rsidRPr="00A600B3">
              <w:rPr>
                <w:sz w:val="22"/>
                <w:szCs w:val="22"/>
              </w:rPr>
              <w:t xml:space="preserve">GPO Box </w:t>
            </w:r>
            <w:r w:rsidR="00F62BFA" w:rsidRPr="00A600B3">
              <w:rPr>
                <w:sz w:val="22"/>
                <w:szCs w:val="22"/>
              </w:rPr>
              <w:t>2013</w:t>
            </w:r>
          </w:p>
          <w:p w14:paraId="42BA67EE" w14:textId="3AFE065A" w:rsidR="00FE4147" w:rsidRPr="00A600B3" w:rsidRDefault="00F62BFA" w:rsidP="00AF25A6">
            <w:pPr>
              <w:pStyle w:val="ListParagraph"/>
              <w:rPr>
                <w:rFonts w:cs="Arial"/>
                <w:sz w:val="22"/>
                <w:szCs w:val="22"/>
              </w:rPr>
            </w:pPr>
            <w:r w:rsidRPr="00A600B3">
              <w:rPr>
                <w:sz w:val="22"/>
                <w:szCs w:val="22"/>
              </w:rPr>
              <w:t>Canberra ACT 2601</w:t>
            </w:r>
            <w:r w:rsidR="00FE4147" w:rsidRPr="00A600B3">
              <w:rPr>
                <w:sz w:val="22"/>
                <w:szCs w:val="22"/>
              </w:rPr>
              <w:t xml:space="preserve"> </w:t>
            </w:r>
          </w:p>
          <w:p w14:paraId="25D066BE" w14:textId="77777777" w:rsidR="00CF2409" w:rsidRDefault="00CF2409" w:rsidP="00D0537D">
            <w:pPr>
              <w:tabs>
                <w:tab w:val="left" w:pos="426"/>
              </w:tabs>
              <w:spacing w:after="100"/>
              <w:jc w:val="both"/>
              <w:rPr>
                <w:rFonts w:cs="Arial"/>
                <w:sz w:val="22"/>
                <w:szCs w:val="22"/>
              </w:rPr>
            </w:pPr>
          </w:p>
          <w:p w14:paraId="06002A01" w14:textId="7ED1B016" w:rsidR="00D0537D" w:rsidRPr="00A600B3" w:rsidRDefault="00D0537D" w:rsidP="00D0537D">
            <w:pPr>
              <w:tabs>
                <w:tab w:val="left" w:pos="426"/>
              </w:tabs>
              <w:spacing w:after="100"/>
              <w:jc w:val="both"/>
              <w:rPr>
                <w:rFonts w:cs="Arial"/>
                <w:sz w:val="22"/>
                <w:szCs w:val="22"/>
              </w:rPr>
            </w:pPr>
            <w:r w:rsidRPr="00A600B3">
              <w:rPr>
                <w:rFonts w:cs="Arial"/>
                <w:sz w:val="22"/>
                <w:szCs w:val="22"/>
              </w:rPr>
              <w:t>Effective immediately:</w:t>
            </w:r>
          </w:p>
          <w:p w14:paraId="37AE7C71" w14:textId="34D8804C" w:rsidR="00D0537D" w:rsidRPr="00A600B3" w:rsidRDefault="00D0537D" w:rsidP="00D0537D">
            <w:pPr>
              <w:pStyle w:val="ListParagraph"/>
              <w:numPr>
                <w:ilvl w:val="0"/>
                <w:numId w:val="49"/>
              </w:numPr>
              <w:tabs>
                <w:tab w:val="left" w:pos="426"/>
              </w:tabs>
              <w:spacing w:after="100"/>
              <w:jc w:val="both"/>
              <w:rPr>
                <w:rFonts w:cs="Arial"/>
                <w:sz w:val="22"/>
                <w:szCs w:val="22"/>
              </w:rPr>
            </w:pPr>
            <w:r w:rsidRPr="00A600B3">
              <w:rPr>
                <w:rFonts w:cs="Arial"/>
                <w:sz w:val="22"/>
                <w:szCs w:val="22"/>
              </w:rPr>
              <w:t xml:space="preserve">Applications are taken to be lodged or received by the Commissioner when it is first received by a </w:t>
            </w:r>
            <w:r w:rsidR="00C12B1D" w:rsidRPr="00A600B3">
              <w:rPr>
                <w:rFonts w:cs="Arial"/>
                <w:sz w:val="22"/>
                <w:szCs w:val="22"/>
              </w:rPr>
              <w:t xml:space="preserve">commission </w:t>
            </w:r>
            <w:r w:rsidRPr="00A600B3">
              <w:rPr>
                <w:rFonts w:cs="Arial"/>
                <w:sz w:val="22"/>
                <w:szCs w:val="22"/>
              </w:rPr>
              <w:t>staff member doing duty in relation to applications.</w:t>
            </w:r>
          </w:p>
          <w:p w14:paraId="7963794C" w14:textId="79434FFC" w:rsidR="006605A5" w:rsidRPr="00A600B3" w:rsidRDefault="26127C80" w:rsidP="006605A5">
            <w:pPr>
              <w:pStyle w:val="ListParagraph"/>
              <w:numPr>
                <w:ilvl w:val="0"/>
                <w:numId w:val="49"/>
              </w:numPr>
              <w:tabs>
                <w:tab w:val="left" w:pos="426"/>
              </w:tabs>
              <w:spacing w:after="100"/>
              <w:jc w:val="both"/>
              <w:rPr>
                <w:rFonts w:cs="Arial"/>
                <w:sz w:val="22"/>
                <w:szCs w:val="22"/>
              </w:rPr>
            </w:pPr>
            <w:r w:rsidRPr="291F7511">
              <w:rPr>
                <w:rFonts w:cs="Arial"/>
                <w:sz w:val="22"/>
                <w:szCs w:val="22"/>
              </w:rPr>
              <w:t xml:space="preserve">Staff members are on duty receiving applications </w:t>
            </w:r>
            <w:r w:rsidR="39275790" w:rsidRPr="291F7511">
              <w:rPr>
                <w:rFonts w:cs="Arial"/>
                <w:sz w:val="22"/>
                <w:szCs w:val="22"/>
              </w:rPr>
              <w:t xml:space="preserve">from </w:t>
            </w:r>
            <w:r w:rsidRPr="291F7511">
              <w:rPr>
                <w:rFonts w:cs="Arial"/>
                <w:sz w:val="22"/>
                <w:szCs w:val="22"/>
              </w:rPr>
              <w:t>9:00am to 5:00pm (AEST or AEDST) on business days that are not an Australian Capital Territory public holiday, or during Annual Closedown*</w:t>
            </w:r>
            <w:r w:rsidR="4AA8ACFE" w:rsidRPr="291F7511">
              <w:rPr>
                <w:rFonts w:cs="Arial"/>
                <w:sz w:val="22"/>
                <w:szCs w:val="22"/>
              </w:rPr>
              <w:t>.</w:t>
            </w:r>
          </w:p>
          <w:p w14:paraId="5D756985" w14:textId="77777777" w:rsidR="00D0537D" w:rsidRPr="00A600B3" w:rsidRDefault="00D0537D" w:rsidP="00D0537D">
            <w:pPr>
              <w:tabs>
                <w:tab w:val="left" w:pos="426"/>
              </w:tabs>
              <w:spacing w:after="100"/>
              <w:jc w:val="both"/>
              <w:rPr>
                <w:rFonts w:cs="Arial"/>
                <w:sz w:val="22"/>
                <w:szCs w:val="22"/>
              </w:rPr>
            </w:pPr>
          </w:p>
          <w:p w14:paraId="1E18C64B" w14:textId="48E104A2" w:rsidR="00D0537D" w:rsidRPr="00A600B3" w:rsidRDefault="00D0537D" w:rsidP="00D0537D">
            <w:pPr>
              <w:tabs>
                <w:tab w:val="left" w:pos="426"/>
              </w:tabs>
              <w:spacing w:after="100"/>
              <w:jc w:val="both"/>
              <w:rPr>
                <w:rFonts w:cs="Arial"/>
                <w:sz w:val="22"/>
                <w:szCs w:val="22"/>
              </w:rPr>
            </w:pPr>
            <w:r w:rsidRPr="00A600B3">
              <w:rPr>
                <w:rFonts w:cs="Arial"/>
                <w:b/>
                <w:bCs/>
                <w:sz w:val="22"/>
                <w:szCs w:val="22"/>
              </w:rPr>
              <w:t>Definitions</w:t>
            </w:r>
            <w:r w:rsidRPr="00A600B3">
              <w:rPr>
                <w:rFonts w:cs="Arial"/>
                <w:sz w:val="22"/>
                <w:szCs w:val="22"/>
              </w:rPr>
              <w:t xml:space="preserve"> in this application:</w:t>
            </w:r>
          </w:p>
          <w:p w14:paraId="377BE17F" w14:textId="77777777" w:rsidR="00D0537D" w:rsidRPr="00A600B3" w:rsidRDefault="00D0537D" w:rsidP="00D0537D">
            <w:pPr>
              <w:pStyle w:val="ListParagraph"/>
              <w:numPr>
                <w:ilvl w:val="0"/>
                <w:numId w:val="48"/>
              </w:numPr>
              <w:tabs>
                <w:tab w:val="left" w:pos="426"/>
              </w:tabs>
              <w:spacing w:after="100"/>
              <w:jc w:val="both"/>
              <w:rPr>
                <w:rFonts w:cs="Arial"/>
                <w:sz w:val="22"/>
                <w:szCs w:val="22"/>
              </w:rPr>
            </w:pPr>
            <w:r w:rsidRPr="00A600B3">
              <w:rPr>
                <w:rFonts w:cs="Arial"/>
                <w:b/>
                <w:bCs/>
                <w:i/>
                <w:iCs/>
                <w:sz w:val="22"/>
                <w:szCs w:val="22"/>
              </w:rPr>
              <w:t>AEST</w:t>
            </w:r>
            <w:r w:rsidRPr="00A600B3">
              <w:rPr>
                <w:rFonts w:cs="Arial"/>
                <w:sz w:val="22"/>
                <w:szCs w:val="22"/>
              </w:rPr>
              <w:t xml:space="preserve"> means Australian Eastern Standard Time.</w:t>
            </w:r>
          </w:p>
          <w:p w14:paraId="0C597F4E" w14:textId="186545AE" w:rsidR="00066E1D" w:rsidRPr="00A600B3" w:rsidRDefault="00066E1D" w:rsidP="00D0537D">
            <w:pPr>
              <w:pStyle w:val="ListParagraph"/>
              <w:numPr>
                <w:ilvl w:val="0"/>
                <w:numId w:val="48"/>
              </w:numPr>
              <w:tabs>
                <w:tab w:val="left" w:pos="426"/>
              </w:tabs>
              <w:spacing w:after="100"/>
              <w:jc w:val="both"/>
              <w:rPr>
                <w:rFonts w:cs="Arial"/>
                <w:sz w:val="22"/>
                <w:szCs w:val="22"/>
              </w:rPr>
            </w:pPr>
            <w:r w:rsidRPr="00A600B3">
              <w:rPr>
                <w:rFonts w:cs="Arial"/>
                <w:b/>
                <w:bCs/>
                <w:i/>
                <w:iCs/>
                <w:sz w:val="22"/>
                <w:szCs w:val="22"/>
              </w:rPr>
              <w:t xml:space="preserve">AEDST </w:t>
            </w:r>
            <w:r w:rsidRPr="00A600B3">
              <w:rPr>
                <w:rFonts w:cs="Arial"/>
                <w:sz w:val="22"/>
                <w:szCs w:val="22"/>
              </w:rPr>
              <w:t>means Australian Eastern Daylight Savings Time.</w:t>
            </w:r>
          </w:p>
          <w:p w14:paraId="12B94F16" w14:textId="77777777" w:rsidR="00D0537D" w:rsidRPr="00A600B3" w:rsidRDefault="00D0537D" w:rsidP="00D0537D">
            <w:pPr>
              <w:pStyle w:val="ListParagraph"/>
              <w:numPr>
                <w:ilvl w:val="0"/>
                <w:numId w:val="48"/>
              </w:numPr>
              <w:tabs>
                <w:tab w:val="left" w:pos="426"/>
              </w:tabs>
              <w:spacing w:after="100"/>
              <w:jc w:val="both"/>
              <w:rPr>
                <w:rFonts w:cs="Arial"/>
                <w:sz w:val="22"/>
                <w:szCs w:val="22"/>
              </w:rPr>
            </w:pPr>
            <w:r w:rsidRPr="00A600B3">
              <w:rPr>
                <w:rFonts w:cs="Arial"/>
                <w:b/>
                <w:bCs/>
                <w:i/>
                <w:iCs/>
                <w:sz w:val="22"/>
                <w:szCs w:val="22"/>
              </w:rPr>
              <w:t>business day</w:t>
            </w:r>
            <w:r w:rsidRPr="00A600B3">
              <w:rPr>
                <w:rFonts w:cs="Arial"/>
                <w:sz w:val="22"/>
                <w:szCs w:val="22"/>
              </w:rPr>
              <w:t xml:space="preserve"> means a day that is not a Saturday or Sunday.</w:t>
            </w:r>
          </w:p>
          <w:p w14:paraId="27FEDE07" w14:textId="6C13D3EB" w:rsidR="00D0537D" w:rsidRPr="00A600B3" w:rsidRDefault="00D0537D" w:rsidP="00D0537D">
            <w:pPr>
              <w:pStyle w:val="ListParagraph"/>
              <w:numPr>
                <w:ilvl w:val="0"/>
                <w:numId w:val="48"/>
              </w:numPr>
              <w:tabs>
                <w:tab w:val="left" w:pos="426"/>
              </w:tabs>
              <w:spacing w:after="100"/>
              <w:jc w:val="both"/>
              <w:rPr>
                <w:rFonts w:cs="Arial"/>
                <w:sz w:val="22"/>
                <w:szCs w:val="22"/>
              </w:rPr>
            </w:pPr>
            <w:r w:rsidRPr="00A600B3">
              <w:rPr>
                <w:rFonts w:cs="Arial"/>
                <w:b/>
                <w:bCs/>
                <w:i/>
                <w:iCs/>
                <w:sz w:val="22"/>
                <w:szCs w:val="22"/>
              </w:rPr>
              <w:t>Annual Closedown</w:t>
            </w:r>
            <w:r w:rsidRPr="00A600B3">
              <w:rPr>
                <w:rFonts w:cs="Arial"/>
                <w:sz w:val="22"/>
                <w:szCs w:val="22"/>
              </w:rPr>
              <w:t xml:space="preserve"> means the 3</w:t>
            </w:r>
            <w:r w:rsidRPr="367A0A5F">
              <w:rPr>
                <w:rFonts w:eastAsia="Arial" w:cs="Arial"/>
                <w:color w:val="000000" w:themeColor="text1"/>
                <w:sz w:val="22"/>
                <w:szCs w:val="22"/>
                <w:lang w:val="en-US"/>
              </w:rPr>
              <w:t xml:space="preserve"> </w:t>
            </w:r>
            <w:r w:rsidR="7AB57AEF" w:rsidRPr="367A0A5F">
              <w:rPr>
                <w:rFonts w:eastAsia="Arial" w:cs="Arial"/>
                <w:color w:val="000000" w:themeColor="text1"/>
                <w:sz w:val="22"/>
                <w:szCs w:val="22"/>
                <w:lang w:val="en-US"/>
              </w:rPr>
              <w:t>business</w:t>
            </w:r>
            <w:r w:rsidR="23BA2DEC" w:rsidRPr="367A0A5F">
              <w:rPr>
                <w:rFonts w:cs="Arial"/>
                <w:sz w:val="22"/>
                <w:szCs w:val="22"/>
              </w:rPr>
              <w:t xml:space="preserve"> </w:t>
            </w:r>
            <w:r w:rsidRPr="00A600B3">
              <w:rPr>
                <w:rFonts w:cs="Arial"/>
                <w:sz w:val="22"/>
                <w:szCs w:val="22"/>
              </w:rPr>
              <w:t>days the Commission is closed between Christmas Day and New Year’s Day.</w:t>
            </w:r>
          </w:p>
          <w:p w14:paraId="264EA6A8" w14:textId="77777777" w:rsidR="00C92EBA" w:rsidRPr="00A85EA1" w:rsidRDefault="00D0537D" w:rsidP="00C92EBA">
            <w:pPr>
              <w:textAlignment w:val="center"/>
              <w:rPr>
                <w:rFonts w:cs="Arial"/>
                <w:lang w:eastAsia="en-AU"/>
              </w:rPr>
            </w:pPr>
            <w:r w:rsidRPr="00A600B3">
              <w:rPr>
                <w:rFonts w:cs="Arial"/>
                <w:sz w:val="22"/>
                <w:szCs w:val="22"/>
              </w:rPr>
              <w:t xml:space="preserve">* Public holidays are listed at: </w:t>
            </w:r>
            <w:hyperlink r:id="rId20" w:history="1">
              <w:r w:rsidR="00C92EBA" w:rsidRPr="00C92EBA">
                <w:rPr>
                  <w:rStyle w:val="Hyperlink"/>
                  <w:rFonts w:cs="Arial"/>
                  <w:sz w:val="22"/>
                  <w:szCs w:val="22"/>
                  <w:lang w:eastAsia="en-AU"/>
                </w:rPr>
                <w:t>https://www.fairwork.gov.au/employment-conditions/public-holidays</w:t>
              </w:r>
            </w:hyperlink>
          </w:p>
          <w:p w14:paraId="27F0755A" w14:textId="67661354" w:rsidR="00D0537D" w:rsidRPr="00A600B3" w:rsidRDefault="00D0537D" w:rsidP="00D0537D">
            <w:pPr>
              <w:tabs>
                <w:tab w:val="left" w:pos="426"/>
              </w:tabs>
              <w:spacing w:after="100"/>
              <w:rPr>
                <w:rFonts w:cs="Arial"/>
                <w:sz w:val="22"/>
                <w:szCs w:val="22"/>
              </w:rPr>
            </w:pPr>
          </w:p>
        </w:tc>
      </w:tr>
      <w:tr w:rsidR="0079431D" w:rsidRPr="00A600B3" w14:paraId="27F07560" w14:textId="77777777" w:rsidTr="291F7511">
        <w:tc>
          <w:tcPr>
            <w:tcW w:w="1698" w:type="dxa"/>
          </w:tcPr>
          <w:p w14:paraId="27F0755C" w14:textId="77777777" w:rsidR="0079431D" w:rsidRPr="00A600B3" w:rsidRDefault="0079431D" w:rsidP="00065DF2">
            <w:pPr>
              <w:jc w:val="right"/>
              <w:rPr>
                <w:b/>
                <w:sz w:val="22"/>
              </w:rPr>
            </w:pPr>
            <w:r w:rsidRPr="00A600B3">
              <w:rPr>
                <w:b/>
                <w:sz w:val="22"/>
              </w:rPr>
              <w:t>Public Record</w:t>
            </w:r>
          </w:p>
        </w:tc>
        <w:tc>
          <w:tcPr>
            <w:tcW w:w="8049" w:type="dxa"/>
          </w:tcPr>
          <w:p w14:paraId="27F0755D" w14:textId="4A08845E" w:rsidR="00AF414A" w:rsidRPr="00A600B3" w:rsidRDefault="00245DFD" w:rsidP="00065DF2">
            <w:pPr>
              <w:rPr>
                <w:rStyle w:val="Hyperlink"/>
                <w:rFonts w:eastAsiaTheme="majorEastAsia"/>
                <w:sz w:val="22"/>
              </w:rPr>
            </w:pPr>
            <w:r w:rsidRPr="00A600B3">
              <w:rPr>
                <w:rFonts w:eastAsiaTheme="minorHAnsi"/>
                <w:sz w:val="22"/>
              </w:rPr>
              <w:t xml:space="preserve">During an investigation all interested parties are given the opportunity to defend their interests by making a submission.  The </w:t>
            </w:r>
            <w:r w:rsidR="00066E1D" w:rsidRPr="00A600B3">
              <w:rPr>
                <w:rFonts w:eastAsiaTheme="minorHAnsi"/>
                <w:sz w:val="22"/>
              </w:rPr>
              <w:t xml:space="preserve">commission </w:t>
            </w:r>
            <w:r w:rsidRPr="00A600B3">
              <w:rPr>
                <w:rFonts w:eastAsiaTheme="minorHAnsi"/>
                <w:sz w:val="22"/>
              </w:rPr>
              <w:t xml:space="preserve">maintains a public record of these submissions. </w:t>
            </w:r>
            <w:r w:rsidR="00AF414A" w:rsidRPr="00A600B3">
              <w:rPr>
                <w:rFonts w:eastAsiaTheme="minorHAnsi"/>
                <w:sz w:val="22"/>
              </w:rPr>
              <w:t xml:space="preserve"> </w:t>
            </w:r>
            <w:r w:rsidR="00AF414A" w:rsidRPr="00A600B3">
              <w:rPr>
                <w:sz w:val="22"/>
              </w:rPr>
              <w:t xml:space="preserve">The public record is available on the </w:t>
            </w:r>
            <w:r w:rsidR="00066E1D" w:rsidRPr="00A600B3">
              <w:rPr>
                <w:sz w:val="22"/>
              </w:rPr>
              <w:t xml:space="preserve">commission’s </w:t>
            </w:r>
            <w:r w:rsidR="00AF414A" w:rsidRPr="00A600B3">
              <w:rPr>
                <w:sz w:val="22"/>
              </w:rPr>
              <w:t xml:space="preserve">website at </w:t>
            </w:r>
            <w:hyperlink r:id="rId21" w:history="1">
              <w:r w:rsidR="00AF414A" w:rsidRPr="00A600B3">
                <w:rPr>
                  <w:rStyle w:val="Hyperlink"/>
                  <w:rFonts w:eastAsiaTheme="majorEastAsia"/>
                  <w:sz w:val="22"/>
                </w:rPr>
                <w:t>www.adcommission.gov.au</w:t>
              </w:r>
            </w:hyperlink>
            <w:r w:rsidR="00AF414A" w:rsidRPr="00A600B3">
              <w:rPr>
                <w:rStyle w:val="Hyperlink"/>
                <w:rFonts w:eastAsiaTheme="majorEastAsia"/>
                <w:sz w:val="22"/>
              </w:rPr>
              <w:t>.</w:t>
            </w:r>
          </w:p>
          <w:p w14:paraId="27F0755E" w14:textId="77777777" w:rsidR="00245DFD" w:rsidRPr="00A600B3" w:rsidRDefault="00245DFD" w:rsidP="00065DF2">
            <w:pPr>
              <w:rPr>
                <w:rFonts w:eastAsiaTheme="minorHAnsi"/>
                <w:sz w:val="22"/>
              </w:rPr>
            </w:pPr>
          </w:p>
          <w:p w14:paraId="27F0755F" w14:textId="49B876E3" w:rsidR="00EF03DC" w:rsidRPr="00A600B3" w:rsidRDefault="00245DFD" w:rsidP="008A129C">
            <w:pPr>
              <w:rPr>
                <w:rFonts w:eastAsiaTheme="minorHAnsi"/>
              </w:rPr>
            </w:pPr>
            <w:r w:rsidRPr="00A600B3">
              <w:rPr>
                <w:rFonts w:eastAsiaTheme="minorHAnsi"/>
                <w:sz w:val="22"/>
              </w:rPr>
              <w:t xml:space="preserve">At the time of making the application both a confidential version (for official use only) and non-confidential version (public record) of the application </w:t>
            </w:r>
            <w:r w:rsidRPr="00A600B3">
              <w:rPr>
                <w:rFonts w:eastAsiaTheme="minorHAnsi"/>
                <w:sz w:val="22"/>
                <w:u w:val="single"/>
              </w:rPr>
              <w:t>must</w:t>
            </w:r>
            <w:r w:rsidRPr="00A600B3">
              <w:rPr>
                <w:rFonts w:eastAsiaTheme="minorHAnsi"/>
                <w:sz w:val="22"/>
              </w:rPr>
              <w:t xml:space="preserve"> be submitted.  Please ensure each page of the application is clearly marked “FOR OFFICIAL USE ONLY” or “PUBLIC RECORD”. The non-confidential application should enable a reasonable understanding of the substance of the information submitted in confidence, clearly showing the reasons for seeking</w:t>
            </w:r>
            <w:r w:rsidR="00767426" w:rsidRPr="00A600B3">
              <w:rPr>
                <w:rFonts w:eastAsiaTheme="minorHAnsi"/>
                <w:sz w:val="22"/>
              </w:rPr>
              <w:t xml:space="preserve"> the publication of a dumping duty or countervailing duty notice</w:t>
            </w:r>
            <w:r w:rsidRPr="00A600B3">
              <w:rPr>
                <w:rFonts w:eastAsiaTheme="minorHAnsi"/>
                <w:sz w:val="22"/>
              </w:rPr>
              <w:t xml:space="preserve">, or, if those reasons cannot be summarised, a statement of reasons why </w:t>
            </w:r>
            <w:r w:rsidR="00767426" w:rsidRPr="00A600B3">
              <w:rPr>
                <w:rFonts w:eastAsiaTheme="minorHAnsi"/>
                <w:sz w:val="22"/>
              </w:rPr>
              <w:t xml:space="preserve">a summary </w:t>
            </w:r>
            <w:r w:rsidRPr="00A600B3">
              <w:rPr>
                <w:rFonts w:eastAsiaTheme="minorHAnsi"/>
                <w:sz w:val="22"/>
              </w:rPr>
              <w:t>is not possible</w:t>
            </w:r>
            <w:r w:rsidR="00CF2409" w:rsidRPr="00A600B3">
              <w:rPr>
                <w:rFonts w:eastAsiaTheme="minorHAnsi"/>
                <w:sz w:val="22"/>
              </w:rPr>
              <w:t>.</w:t>
            </w:r>
          </w:p>
        </w:tc>
      </w:tr>
    </w:tbl>
    <w:p w14:paraId="27F07561" w14:textId="77777777" w:rsidR="00324B52" w:rsidRPr="00A600B3" w:rsidRDefault="00324B52" w:rsidP="00065DF2">
      <w:pPr>
        <w:rPr>
          <w:b/>
          <w:sz w:val="36"/>
        </w:rPr>
        <w:sectPr w:rsidR="00324B52" w:rsidRPr="00A600B3" w:rsidSect="00312DC1">
          <w:headerReference w:type="default" r:id="rId22"/>
          <w:headerReference w:type="first" r:id="rId23"/>
          <w:footerReference w:type="first" r:id="rId24"/>
          <w:pgSz w:w="11906" w:h="16838"/>
          <w:pgMar w:top="1440" w:right="1418" w:bottom="1304" w:left="1418" w:header="720" w:footer="720" w:gutter="0"/>
          <w:cols w:space="720"/>
          <w:titlePg/>
          <w:docGrid w:linePitch="326"/>
        </w:sectPr>
      </w:pPr>
    </w:p>
    <w:p w14:paraId="27F07562" w14:textId="77777777" w:rsidR="00F15CEB" w:rsidRPr="00A600B3" w:rsidRDefault="00F15CEB" w:rsidP="00065DF2">
      <w:pPr>
        <w:rPr>
          <w:b/>
          <w:sz w:val="36"/>
          <w:u w:val="single"/>
        </w:rPr>
      </w:pPr>
    </w:p>
    <w:p w14:paraId="27F07563" w14:textId="77777777" w:rsidR="00F15CEB" w:rsidRPr="00A600B3" w:rsidRDefault="00F15CEB" w:rsidP="00065DF2">
      <w:pPr>
        <w:rPr>
          <w:b/>
          <w:sz w:val="36"/>
          <w:u w:val="single"/>
        </w:rPr>
      </w:pPr>
    </w:p>
    <w:p w14:paraId="27F07564" w14:textId="77777777" w:rsidR="00000068" w:rsidRPr="00A600B3" w:rsidRDefault="00000068" w:rsidP="00065DF2">
      <w:pPr>
        <w:rPr>
          <w:b/>
          <w:sz w:val="36"/>
          <w:u w:val="single"/>
        </w:rPr>
      </w:pPr>
    </w:p>
    <w:p w14:paraId="27F07565" w14:textId="77777777" w:rsidR="00000068" w:rsidRPr="00A600B3" w:rsidRDefault="00000068" w:rsidP="00065DF2">
      <w:pPr>
        <w:pStyle w:val="BodyText2"/>
      </w:pPr>
    </w:p>
    <w:p w14:paraId="27F07566" w14:textId="77777777" w:rsidR="00000068" w:rsidRPr="00A600B3" w:rsidRDefault="00000068" w:rsidP="00065DF2">
      <w:pPr>
        <w:pStyle w:val="BodyText2"/>
        <w:jc w:val="center"/>
        <w:rPr>
          <w:b/>
          <w:sz w:val="72"/>
        </w:rPr>
      </w:pPr>
      <w:r w:rsidRPr="00A600B3">
        <w:rPr>
          <w:b/>
          <w:sz w:val="72"/>
        </w:rPr>
        <w:t>PART A</w:t>
      </w:r>
    </w:p>
    <w:p w14:paraId="27F07567" w14:textId="77777777" w:rsidR="00000068" w:rsidRPr="00A600B3" w:rsidRDefault="00000068" w:rsidP="00065DF2">
      <w:pPr>
        <w:pStyle w:val="BodyText2"/>
        <w:jc w:val="center"/>
        <w:rPr>
          <w:b/>
          <w:sz w:val="52"/>
        </w:rPr>
      </w:pPr>
    </w:p>
    <w:p w14:paraId="27F07568" w14:textId="77777777" w:rsidR="00000068" w:rsidRPr="00A600B3" w:rsidRDefault="00000068" w:rsidP="00065DF2">
      <w:pPr>
        <w:pStyle w:val="BodyText2"/>
        <w:jc w:val="center"/>
        <w:rPr>
          <w:b/>
          <w:sz w:val="52"/>
        </w:rPr>
      </w:pPr>
    </w:p>
    <w:p w14:paraId="27F07569" w14:textId="77777777" w:rsidR="00000068" w:rsidRPr="00A600B3" w:rsidRDefault="00000068" w:rsidP="00065DF2">
      <w:pPr>
        <w:pStyle w:val="BodyText2"/>
        <w:jc w:val="center"/>
        <w:rPr>
          <w:b/>
          <w:sz w:val="52"/>
        </w:rPr>
      </w:pPr>
      <w:r w:rsidRPr="00A600B3">
        <w:rPr>
          <w:b/>
          <w:sz w:val="52"/>
        </w:rPr>
        <w:t>INJURY</w:t>
      </w:r>
    </w:p>
    <w:p w14:paraId="27F0756A" w14:textId="77777777" w:rsidR="00000068" w:rsidRPr="00A600B3" w:rsidRDefault="00000068" w:rsidP="00065DF2">
      <w:pPr>
        <w:pStyle w:val="BodyText2"/>
        <w:jc w:val="center"/>
        <w:rPr>
          <w:b/>
          <w:sz w:val="52"/>
        </w:rPr>
      </w:pPr>
    </w:p>
    <w:p w14:paraId="27F0756B" w14:textId="77777777" w:rsidR="00000068" w:rsidRPr="00A600B3" w:rsidRDefault="00000068" w:rsidP="00065DF2">
      <w:pPr>
        <w:pStyle w:val="BodyText2"/>
        <w:jc w:val="center"/>
        <w:rPr>
          <w:b/>
          <w:sz w:val="52"/>
        </w:rPr>
      </w:pPr>
      <w:r w:rsidRPr="00A600B3">
        <w:rPr>
          <w:b/>
          <w:sz w:val="52"/>
        </w:rPr>
        <w:t>TO AN AUSTRALIAN INDUSTRY</w:t>
      </w:r>
    </w:p>
    <w:p w14:paraId="27F0756C" w14:textId="77777777" w:rsidR="00000068" w:rsidRPr="00A600B3" w:rsidRDefault="00000068" w:rsidP="00065DF2">
      <w:pPr>
        <w:pStyle w:val="BodyText2"/>
      </w:pPr>
    </w:p>
    <w:p w14:paraId="27F0756D" w14:textId="77777777" w:rsidR="00000068" w:rsidRPr="00A600B3" w:rsidRDefault="00000068" w:rsidP="00065DF2">
      <w:pPr>
        <w:pStyle w:val="BodyText2"/>
      </w:pPr>
    </w:p>
    <w:p w14:paraId="27F0756E" w14:textId="77777777" w:rsidR="00000068" w:rsidRPr="00A600B3" w:rsidRDefault="00000068" w:rsidP="00065DF2">
      <w:pPr>
        <w:pStyle w:val="BodyText2"/>
      </w:pPr>
    </w:p>
    <w:p w14:paraId="27F0756F" w14:textId="77777777" w:rsidR="00000068" w:rsidRPr="00A600B3" w:rsidRDefault="00000068" w:rsidP="00065DF2">
      <w:pPr>
        <w:pStyle w:val="BodyText2"/>
      </w:pPr>
    </w:p>
    <w:p w14:paraId="27F07570" w14:textId="77777777" w:rsidR="00000068" w:rsidRPr="00A600B3" w:rsidRDefault="00000068" w:rsidP="00065DF2">
      <w:pPr>
        <w:pStyle w:val="BodyText2"/>
      </w:pPr>
    </w:p>
    <w:p w14:paraId="27F07571" w14:textId="77777777" w:rsidR="00000068" w:rsidRPr="00A600B3" w:rsidRDefault="00000068" w:rsidP="00065DF2">
      <w:pPr>
        <w:pStyle w:val="BodyText2"/>
      </w:pPr>
    </w:p>
    <w:p w14:paraId="27F07572" w14:textId="77777777" w:rsidR="00000068" w:rsidRPr="00A600B3" w:rsidRDefault="00000068" w:rsidP="00065DF2">
      <w:pPr>
        <w:pStyle w:val="BodyText2"/>
      </w:pPr>
    </w:p>
    <w:p w14:paraId="27F07573" w14:textId="77777777" w:rsidR="00000068" w:rsidRPr="00A600B3" w:rsidRDefault="00000068" w:rsidP="00065DF2">
      <w:pPr>
        <w:pStyle w:val="BodyText2"/>
      </w:pPr>
    </w:p>
    <w:p w14:paraId="27F07574" w14:textId="77777777" w:rsidR="00000068" w:rsidRPr="00A600B3" w:rsidRDefault="00000068" w:rsidP="00065DF2">
      <w:pPr>
        <w:pStyle w:val="BodyText2"/>
      </w:pPr>
    </w:p>
    <w:p w14:paraId="27F07575" w14:textId="77777777" w:rsidR="00000068" w:rsidRPr="00A600B3" w:rsidRDefault="00000068" w:rsidP="00065DF2">
      <w:pPr>
        <w:pStyle w:val="BodyText2"/>
      </w:pPr>
    </w:p>
    <w:p w14:paraId="27F07576" w14:textId="77777777" w:rsidR="00000068" w:rsidRPr="00A600B3" w:rsidRDefault="00000068" w:rsidP="00065DF2">
      <w:pPr>
        <w:pStyle w:val="BodyText2"/>
      </w:pPr>
    </w:p>
    <w:p w14:paraId="27F07577" w14:textId="77777777" w:rsidR="00000068" w:rsidRPr="00A600B3" w:rsidRDefault="00000068" w:rsidP="00065DF2">
      <w:pPr>
        <w:pStyle w:val="BodyText2"/>
      </w:pPr>
    </w:p>
    <w:p w14:paraId="27F07578" w14:textId="77777777" w:rsidR="00000068" w:rsidRPr="00A600B3" w:rsidRDefault="00000068" w:rsidP="00065DF2">
      <w:pPr>
        <w:pStyle w:val="BodyText2"/>
      </w:pPr>
    </w:p>
    <w:p w14:paraId="27F07579" w14:textId="77777777" w:rsidR="00000068" w:rsidRPr="00A600B3" w:rsidRDefault="00000068" w:rsidP="00065DF2">
      <w:pPr>
        <w:pStyle w:val="BodyText2"/>
      </w:pPr>
    </w:p>
    <w:p w14:paraId="27F0757A"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center"/>
        <w:rPr>
          <w:b/>
          <w:sz w:val="28"/>
          <w:u w:val="single"/>
        </w:rPr>
      </w:pPr>
      <w:r w:rsidRPr="00A600B3">
        <w:rPr>
          <w:b/>
          <w:sz w:val="28"/>
          <w:u w:val="single"/>
        </w:rPr>
        <w:t>IMPORTANT</w:t>
      </w:r>
    </w:p>
    <w:p w14:paraId="27F0757B"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57C" w14:textId="0E131DF0"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r w:rsidRPr="00A600B3">
        <w:t xml:space="preserve">All questions in Part A should be answered even if the answer is ‘Not applicable’ or ‘None’.  If an Australian industry comprises more than one company/entity, each should separately complete Part A.  </w:t>
      </w:r>
    </w:p>
    <w:p w14:paraId="27F0757D"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583" w14:textId="0E4E3F7D" w:rsidR="00000068" w:rsidRPr="00A600B3" w:rsidRDefault="00000068" w:rsidP="00CC771F">
      <w:pPr>
        <w:pStyle w:val="Heading2"/>
        <w:rPr>
          <w:i w:val="0"/>
        </w:rPr>
      </w:pPr>
      <w:r w:rsidRPr="00A600B3">
        <w:rPr>
          <w:i w:val="0"/>
        </w:rPr>
        <w:br w:type="page"/>
      </w:r>
      <w:bookmarkStart w:id="0" w:name="_Toc491596295"/>
      <w:bookmarkStart w:id="1" w:name="_Toc492799453"/>
      <w:r w:rsidRPr="00A600B3">
        <w:rPr>
          <w:i w:val="0"/>
        </w:rPr>
        <w:t>A-1</w:t>
      </w:r>
      <w:r w:rsidRPr="00A600B3">
        <w:rPr>
          <w:i w:val="0"/>
        </w:rPr>
        <w:tab/>
        <w:t>Identity and communication</w:t>
      </w:r>
      <w:bookmarkEnd w:id="0"/>
      <w:bookmarkEnd w:id="1"/>
    </w:p>
    <w:p w14:paraId="27F07584" w14:textId="77777777" w:rsidR="00000068" w:rsidRPr="00A600B3" w:rsidRDefault="00000068" w:rsidP="00CC771F">
      <w:pPr>
        <w:widowControl w:val="0"/>
        <w:jc w:val="both"/>
        <w:rPr>
          <w:snapToGrid w:val="0"/>
        </w:rPr>
      </w:pPr>
    </w:p>
    <w:p w14:paraId="27F07585" w14:textId="77777777" w:rsidR="00000068" w:rsidRPr="00A600B3" w:rsidRDefault="00000068" w:rsidP="00CC771F">
      <w:pPr>
        <w:widowControl w:val="0"/>
        <w:ind w:left="720"/>
        <w:jc w:val="both"/>
      </w:pPr>
      <w:r w:rsidRPr="00A600B3">
        <w:t>Please nominate a person in your company for contact about the application:</w:t>
      </w:r>
    </w:p>
    <w:p w14:paraId="27F07586" w14:textId="77777777" w:rsidR="00000068" w:rsidRPr="00A600B3" w:rsidRDefault="00000068" w:rsidP="00CC771F">
      <w:pPr>
        <w:widowControl w:val="0"/>
        <w:jc w:val="both"/>
      </w:pPr>
    </w:p>
    <w:p w14:paraId="27F07587" w14:textId="77777777" w:rsidR="00000068" w:rsidRPr="00A600B3" w:rsidRDefault="00B65F91"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0" behindDoc="0" locked="0" layoutInCell="1" allowOverlap="1" wp14:anchorId="27F078F5" wp14:editId="27F078F6">
                <wp:simplePos x="0" y="0"/>
                <wp:positionH relativeFrom="column">
                  <wp:posOffset>2048761</wp:posOffset>
                </wp:positionH>
                <wp:positionV relativeFrom="paragraph">
                  <wp:posOffset>47562</wp:posOffset>
                </wp:positionV>
                <wp:extent cx="3547068" cy="2381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5B" w14:textId="77777777" w:rsidR="00551A35" w:rsidRDefault="00551A35" w:rsidP="00B65F91">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5" id="Text Box 11" o:spid="_x0000_s1033" type="#_x0000_t202" style="position:absolute;left:0;text-align:left;margin-left:161.3pt;margin-top:3.75pt;width:279.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3PFgIAABg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" fillcolor="#d8d8d8 [2732]" stroked="f">
                <v:fill opacity="49087f"/>
                <v:textbox>
                  <w:txbxContent>
                    <w:p w14:paraId="27F0795B" w14:textId="77777777" w:rsidR="00551A35" w:rsidRDefault="00551A35" w:rsidP="00B65F91">
                      <w:pPr>
                        <w:pStyle w:val="Heading1"/>
                        <w:jc w:val="left"/>
                      </w:pPr>
                    </w:p>
                  </w:txbxContent>
                </v:textbox>
              </v:shape>
            </w:pict>
          </mc:Fallback>
        </mc:AlternateContent>
      </w:r>
      <w:r w:rsidR="00000068" w:rsidRPr="00A600B3">
        <w:tab/>
        <w:t>Contact Name:</w:t>
      </w:r>
      <w:r w:rsidR="0061794B" w:rsidRPr="00A600B3">
        <w:t xml:space="preserve"> </w:t>
      </w:r>
    </w:p>
    <w:p w14:paraId="27F07588" w14:textId="77777777" w:rsidR="00000068" w:rsidRPr="00A600B3" w:rsidRDefault="00B65F91"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1" behindDoc="0" locked="0" layoutInCell="1" allowOverlap="1" wp14:anchorId="27F078F7" wp14:editId="27F078F8">
                <wp:simplePos x="0" y="0"/>
                <wp:positionH relativeFrom="column">
                  <wp:posOffset>2048761</wp:posOffset>
                </wp:positionH>
                <wp:positionV relativeFrom="paragraph">
                  <wp:posOffset>47311</wp:posOffset>
                </wp:positionV>
                <wp:extent cx="3547068" cy="2381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5C" w14:textId="77777777" w:rsidR="00551A35" w:rsidRDefault="00551A35" w:rsidP="00B65F91">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7" id="Text Box 12" o:spid="_x0000_s1034" type="#_x0000_t202" style="position:absolute;left:0;text-align:left;margin-left:161.3pt;margin-top:3.75pt;width:279.3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ouFgIAABg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" fillcolor="#d8d8d8 [2732]" stroked="f">
                <v:fill opacity="49087f"/>
                <v:textbox>
                  <w:txbxContent>
                    <w:p w14:paraId="27F0795C" w14:textId="77777777" w:rsidR="00551A35" w:rsidRDefault="00551A35" w:rsidP="00B65F91">
                      <w:pPr>
                        <w:pStyle w:val="Heading1"/>
                        <w:jc w:val="left"/>
                      </w:pPr>
                    </w:p>
                  </w:txbxContent>
                </v:textbox>
              </v:shape>
            </w:pict>
          </mc:Fallback>
        </mc:AlternateContent>
      </w:r>
      <w:r w:rsidR="00000068" w:rsidRPr="00A600B3">
        <w:tab/>
        <w:t>Company and position:</w:t>
      </w:r>
      <w:r w:rsidR="0061794B" w:rsidRPr="00A600B3">
        <w:t xml:space="preserve"> </w:t>
      </w:r>
    </w:p>
    <w:p w14:paraId="27F07589"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2" behindDoc="0" locked="0" layoutInCell="1" allowOverlap="1" wp14:anchorId="27F078F9" wp14:editId="27F078FA">
                <wp:simplePos x="0" y="0"/>
                <wp:positionH relativeFrom="column">
                  <wp:posOffset>2048761</wp:posOffset>
                </wp:positionH>
                <wp:positionV relativeFrom="paragraph">
                  <wp:posOffset>47060</wp:posOffset>
                </wp:positionV>
                <wp:extent cx="3547068" cy="2381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5D" w14:textId="77777777" w:rsidR="00551A35" w:rsidRDefault="00551A35" w:rsidP="00B65F91">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9" id="Text Box 13" o:spid="_x0000_s1035" type="#_x0000_t202" style="position:absolute;left:0;text-align:left;margin-left:161.3pt;margin-top:3.7pt;width:279.3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" fillcolor="#d8d8d8 [2732]" stroked="f">
                <v:fill opacity="49087f"/>
                <v:textbox>
                  <w:txbxContent>
                    <w:p w14:paraId="27F0795D" w14:textId="77777777" w:rsidR="00551A35" w:rsidRDefault="00551A35" w:rsidP="00B65F91">
                      <w:pPr>
                        <w:pStyle w:val="Heading1"/>
                        <w:jc w:val="left"/>
                      </w:pPr>
                    </w:p>
                  </w:txbxContent>
                </v:textbox>
              </v:shape>
            </w:pict>
          </mc:Fallback>
        </mc:AlternateContent>
      </w:r>
      <w:r w:rsidR="00000068" w:rsidRPr="00A600B3">
        <w:tab/>
        <w:t>Address:</w:t>
      </w:r>
      <w:r w:rsidR="0061794B" w:rsidRPr="00A600B3">
        <w:t xml:space="preserve"> </w:t>
      </w:r>
    </w:p>
    <w:p w14:paraId="27F0758A"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3" behindDoc="0" locked="0" layoutInCell="1" allowOverlap="1" wp14:anchorId="27F078FB" wp14:editId="27F078FC">
                <wp:simplePos x="0" y="0"/>
                <wp:positionH relativeFrom="column">
                  <wp:posOffset>2048761</wp:posOffset>
                </wp:positionH>
                <wp:positionV relativeFrom="paragraph">
                  <wp:posOffset>46809</wp:posOffset>
                </wp:positionV>
                <wp:extent cx="3547068" cy="2381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5E" w14:textId="77777777" w:rsidR="00551A35" w:rsidRDefault="00551A35" w:rsidP="00B65F91">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B" id="Text Box 14" o:spid="_x0000_s1036" type="#_x0000_t202" style="position:absolute;left:0;text-align:left;margin-left:161.3pt;margin-top:3.7pt;width:279.3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" fillcolor="#d8d8d8 [2732]" stroked="f">
                <v:fill opacity="49087f"/>
                <v:textbox>
                  <w:txbxContent>
                    <w:p w14:paraId="27F0795E" w14:textId="77777777" w:rsidR="00551A35" w:rsidRDefault="00551A35" w:rsidP="00B65F91">
                      <w:pPr>
                        <w:pStyle w:val="Heading1"/>
                        <w:jc w:val="left"/>
                      </w:pPr>
                    </w:p>
                  </w:txbxContent>
                </v:textbox>
              </v:shape>
            </w:pict>
          </mc:Fallback>
        </mc:AlternateContent>
      </w:r>
      <w:r w:rsidR="00000068" w:rsidRPr="00A600B3">
        <w:tab/>
        <w:t>Telephone:</w:t>
      </w:r>
      <w:r w:rsidR="00B27688" w:rsidRPr="00A600B3">
        <w:t xml:space="preserve"> </w:t>
      </w:r>
    </w:p>
    <w:p w14:paraId="27F0758C" w14:textId="1D8A49BB"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4" behindDoc="0" locked="0" layoutInCell="1" allowOverlap="1" wp14:anchorId="27F078FF" wp14:editId="27F07900">
                <wp:simplePos x="0" y="0"/>
                <wp:positionH relativeFrom="column">
                  <wp:posOffset>2048761</wp:posOffset>
                </wp:positionH>
                <wp:positionV relativeFrom="paragraph">
                  <wp:posOffset>41282</wp:posOffset>
                </wp:positionV>
                <wp:extent cx="3547068" cy="2381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60"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8FF" id="Text Box 16" o:spid="_x0000_s1037" type="#_x0000_t202" style="position:absolute;left:0;text-align:left;margin-left:161.3pt;margin-top:3.25pt;width:279.3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" fillcolor="#d8d8d8 [2732]" stroked="f">
                <v:fill opacity="49087f"/>
                <v:textbox>
                  <w:txbxContent>
                    <w:p w14:paraId="27F07960" w14:textId="77777777" w:rsidR="00551A35" w:rsidRDefault="00551A35" w:rsidP="007E786C">
                      <w:pPr>
                        <w:pStyle w:val="Heading1"/>
                        <w:jc w:val="left"/>
                      </w:pPr>
                    </w:p>
                  </w:txbxContent>
                </v:textbox>
              </v:shape>
            </w:pict>
          </mc:Fallback>
        </mc:AlternateContent>
      </w:r>
      <w:r w:rsidR="00000068" w:rsidRPr="00A600B3">
        <w:t>E-mail address:</w:t>
      </w:r>
      <w:r w:rsidR="0061794B" w:rsidRPr="00A600B3">
        <w:t xml:space="preserve"> </w:t>
      </w:r>
    </w:p>
    <w:p w14:paraId="27F0758D" w14:textId="6BFE94C2"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5" behindDoc="0" locked="0" layoutInCell="1" allowOverlap="1" wp14:anchorId="27F07901" wp14:editId="27F07902">
                <wp:simplePos x="0" y="0"/>
                <wp:positionH relativeFrom="column">
                  <wp:posOffset>2053785</wp:posOffset>
                </wp:positionH>
                <wp:positionV relativeFrom="paragraph">
                  <wp:posOffset>41031</wp:posOffset>
                </wp:positionV>
                <wp:extent cx="3547068" cy="2381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068" cy="238125"/>
                        </a:xfrm>
                        <a:prstGeom prst="rect">
                          <a:avLst/>
                        </a:prstGeom>
                        <a:solidFill>
                          <a:schemeClr val="bg1">
                            <a:lumMod val="85000"/>
                            <a:alpha val="75000"/>
                          </a:schemeClr>
                        </a:solidFill>
                        <a:ln>
                          <a:noFill/>
                        </a:ln>
                        <a:effectLst/>
                      </wps:spPr>
                      <wps:txbx>
                        <w:txbxContent>
                          <w:p w14:paraId="27F07961"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1" id="Text Box 17" o:spid="_x0000_s1038" type="#_x0000_t202" style="position:absolute;left:0;text-align:left;margin-left:161.7pt;margin-top:3.25pt;width:279.3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" fillcolor="#d8d8d8 [2732]" stroked="f">
                <v:fill opacity="49087f"/>
                <v:textbox>
                  <w:txbxContent>
                    <w:p w14:paraId="27F07961" w14:textId="77777777" w:rsidR="00551A35" w:rsidRDefault="00551A35" w:rsidP="007E786C">
                      <w:pPr>
                        <w:pStyle w:val="Heading1"/>
                        <w:jc w:val="left"/>
                      </w:pPr>
                    </w:p>
                  </w:txbxContent>
                </v:textbox>
              </v:shape>
            </w:pict>
          </mc:Fallback>
        </mc:AlternateContent>
      </w:r>
      <w:r w:rsidR="00000068" w:rsidRPr="00A600B3">
        <w:t>ABN:</w:t>
      </w:r>
      <w:r w:rsidR="0061794B" w:rsidRPr="00A600B3">
        <w:t xml:space="preserve"> </w:t>
      </w:r>
    </w:p>
    <w:p w14:paraId="27F0758E" w14:textId="77777777" w:rsidR="00000068" w:rsidRPr="00A600B3" w:rsidRDefault="00000068" w:rsidP="00CC771F">
      <w:pPr>
        <w:pStyle w:val="NormalIndent2"/>
        <w:tabs>
          <w:tab w:val="left" w:pos="709"/>
        </w:tabs>
        <w:ind w:left="709"/>
        <w:jc w:val="both"/>
      </w:pPr>
    </w:p>
    <w:p w14:paraId="27F0758F" w14:textId="77777777" w:rsidR="00000068" w:rsidRPr="00A600B3" w:rsidRDefault="00000068" w:rsidP="00CC771F">
      <w:pPr>
        <w:pStyle w:val="NormalIndent2"/>
        <w:tabs>
          <w:tab w:val="left" w:pos="709"/>
        </w:tabs>
        <w:ind w:left="709"/>
        <w:jc w:val="both"/>
        <w:rPr>
          <w:i/>
          <w:u w:val="single"/>
        </w:rPr>
      </w:pPr>
      <w:r w:rsidRPr="00A600B3">
        <w:rPr>
          <w:i/>
          <w:u w:val="single"/>
        </w:rPr>
        <w:tab/>
        <w:t>Alternative contact</w:t>
      </w:r>
    </w:p>
    <w:p w14:paraId="27F07590" w14:textId="77777777" w:rsidR="00000068" w:rsidRPr="00A600B3" w:rsidRDefault="007E786C" w:rsidP="00CC771F">
      <w:pPr>
        <w:pStyle w:val="NormalIndent2"/>
        <w:tabs>
          <w:tab w:val="left" w:pos="709"/>
        </w:tabs>
        <w:ind w:left="709"/>
        <w:jc w:val="both"/>
        <w:rPr>
          <w:i/>
        </w:rPr>
      </w:pPr>
      <w:r w:rsidRPr="00A600B3">
        <w:rPr>
          <w:noProof/>
          <w:lang w:eastAsia="en-AU"/>
        </w:rPr>
        <mc:AlternateContent>
          <mc:Choice Requires="wps">
            <w:drawing>
              <wp:anchor distT="0" distB="0" distL="114300" distR="114300" simplePos="0" relativeHeight="251658246" behindDoc="0" locked="0" layoutInCell="1" allowOverlap="1" wp14:anchorId="27F07903" wp14:editId="27F07904">
                <wp:simplePos x="0" y="0"/>
                <wp:positionH relativeFrom="column">
                  <wp:posOffset>2019935</wp:posOffset>
                </wp:positionH>
                <wp:positionV relativeFrom="paragraph">
                  <wp:posOffset>164671</wp:posOffset>
                </wp:positionV>
                <wp:extent cx="3546475" cy="2381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2"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3" id="Text Box 18" o:spid="_x0000_s1039" type="#_x0000_t202" style="position:absolute;left:0;text-align:left;margin-left:159.05pt;margin-top:12.95pt;width:279.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" fillcolor="#d8d8d8 [2732]" stroked="f">
                <v:fill opacity="49087f"/>
                <v:textbox>
                  <w:txbxContent>
                    <w:p w14:paraId="27F07962" w14:textId="77777777" w:rsidR="00551A35" w:rsidRDefault="00551A35" w:rsidP="007E786C">
                      <w:pPr>
                        <w:pStyle w:val="Heading1"/>
                        <w:jc w:val="left"/>
                      </w:pPr>
                    </w:p>
                  </w:txbxContent>
                </v:textbox>
              </v:shape>
            </w:pict>
          </mc:Fallback>
        </mc:AlternateContent>
      </w:r>
    </w:p>
    <w:p w14:paraId="27F07591"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7" behindDoc="0" locked="0" layoutInCell="1" allowOverlap="1" wp14:anchorId="27F07905" wp14:editId="27F07906">
                <wp:simplePos x="0" y="0"/>
                <wp:positionH relativeFrom="column">
                  <wp:posOffset>2019935</wp:posOffset>
                </wp:positionH>
                <wp:positionV relativeFrom="paragraph">
                  <wp:posOffset>240871</wp:posOffset>
                </wp:positionV>
                <wp:extent cx="3546475" cy="2381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3"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5" id="Text Box 19" o:spid="_x0000_s1040" type="#_x0000_t202" style="position:absolute;left:0;text-align:left;margin-left:159.05pt;margin-top:18.95pt;width:279.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" fillcolor="#d8d8d8 [2732]" stroked="f">
                <v:fill opacity="49087f"/>
                <v:textbox>
                  <w:txbxContent>
                    <w:p w14:paraId="27F07963" w14:textId="77777777" w:rsidR="00551A35" w:rsidRDefault="00551A35" w:rsidP="007E786C">
                      <w:pPr>
                        <w:pStyle w:val="Heading1"/>
                        <w:jc w:val="left"/>
                      </w:pPr>
                    </w:p>
                  </w:txbxContent>
                </v:textbox>
              </v:shape>
            </w:pict>
          </mc:Fallback>
        </mc:AlternateContent>
      </w:r>
      <w:r w:rsidR="00000068" w:rsidRPr="00A600B3">
        <w:tab/>
        <w:t>Name:</w:t>
      </w:r>
    </w:p>
    <w:p w14:paraId="27F07592"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8" behindDoc="0" locked="0" layoutInCell="1" allowOverlap="1" wp14:anchorId="27F07907" wp14:editId="27F07908">
                <wp:simplePos x="0" y="0"/>
                <wp:positionH relativeFrom="column">
                  <wp:posOffset>2019935</wp:posOffset>
                </wp:positionH>
                <wp:positionV relativeFrom="paragraph">
                  <wp:posOffset>240871</wp:posOffset>
                </wp:positionV>
                <wp:extent cx="3546475" cy="2381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4"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7" id="Text Box 20" o:spid="_x0000_s1041" type="#_x0000_t202" style="position:absolute;left:0;text-align:left;margin-left:159.05pt;margin-top:18.95pt;width:279.2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dGFgIAABk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" fillcolor="#d8d8d8 [2732]" stroked="f">
                <v:fill opacity="49087f"/>
                <v:textbox>
                  <w:txbxContent>
                    <w:p w14:paraId="27F07964" w14:textId="77777777" w:rsidR="00551A35" w:rsidRDefault="00551A35" w:rsidP="007E786C">
                      <w:pPr>
                        <w:pStyle w:val="Heading1"/>
                        <w:jc w:val="left"/>
                      </w:pPr>
                    </w:p>
                  </w:txbxContent>
                </v:textbox>
              </v:shape>
            </w:pict>
          </mc:Fallback>
        </mc:AlternateContent>
      </w:r>
      <w:r w:rsidR="00000068" w:rsidRPr="00A600B3">
        <w:tab/>
        <w:t>Position in company:</w:t>
      </w:r>
    </w:p>
    <w:p w14:paraId="27F07593"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49" behindDoc="0" locked="0" layoutInCell="1" allowOverlap="1" wp14:anchorId="27F07909" wp14:editId="27F0790A">
                <wp:simplePos x="0" y="0"/>
                <wp:positionH relativeFrom="column">
                  <wp:posOffset>2019935</wp:posOffset>
                </wp:positionH>
                <wp:positionV relativeFrom="paragraph">
                  <wp:posOffset>240236</wp:posOffset>
                </wp:positionV>
                <wp:extent cx="3546475" cy="2381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5"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9" id="Text Box 21" o:spid="_x0000_s1042" type="#_x0000_t202" style="position:absolute;left:0;text-align:left;margin-left:159.05pt;margin-top:18.9pt;width:279.2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" fillcolor="#d8d8d8 [2732]" stroked="f">
                <v:fill opacity="49087f"/>
                <v:textbox>
                  <w:txbxContent>
                    <w:p w14:paraId="27F07965" w14:textId="77777777" w:rsidR="00551A35" w:rsidRDefault="00551A35" w:rsidP="007E786C">
                      <w:pPr>
                        <w:pStyle w:val="Heading1"/>
                        <w:jc w:val="left"/>
                      </w:pPr>
                    </w:p>
                  </w:txbxContent>
                </v:textbox>
              </v:shape>
            </w:pict>
          </mc:Fallback>
        </mc:AlternateContent>
      </w:r>
      <w:r w:rsidR="00000068" w:rsidRPr="00A600B3">
        <w:tab/>
        <w:t>Address:</w:t>
      </w:r>
    </w:p>
    <w:p w14:paraId="27F07594" w14:textId="77777777" w:rsidR="00000068" w:rsidRPr="00A600B3" w:rsidRDefault="007E786C"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50" behindDoc="0" locked="0" layoutInCell="1" allowOverlap="1" wp14:anchorId="27F0790B" wp14:editId="27F0790C">
                <wp:simplePos x="0" y="0"/>
                <wp:positionH relativeFrom="column">
                  <wp:posOffset>2019935</wp:posOffset>
                </wp:positionH>
                <wp:positionV relativeFrom="paragraph">
                  <wp:posOffset>247650</wp:posOffset>
                </wp:positionV>
                <wp:extent cx="3546475" cy="2381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6"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B" id="Text Box 22" o:spid="_x0000_s1043" type="#_x0000_t202" style="position:absolute;left:0;text-align:left;margin-left:159.05pt;margin-top:19.5pt;width:279.2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xEFwIAABk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" fillcolor="#d8d8d8 [2732]" stroked="f">
                <v:fill opacity="49087f"/>
                <v:textbox>
                  <w:txbxContent>
                    <w:p w14:paraId="27F07966" w14:textId="77777777" w:rsidR="00551A35" w:rsidRDefault="00551A35" w:rsidP="007E786C">
                      <w:pPr>
                        <w:pStyle w:val="Heading1"/>
                        <w:jc w:val="left"/>
                      </w:pPr>
                    </w:p>
                  </w:txbxContent>
                </v:textbox>
              </v:shape>
            </w:pict>
          </mc:Fallback>
        </mc:AlternateContent>
      </w:r>
      <w:r w:rsidR="00000068" w:rsidRPr="00A600B3">
        <w:tab/>
        <w:t>Telephone:</w:t>
      </w:r>
    </w:p>
    <w:p w14:paraId="27F07596" w14:textId="77777777" w:rsidR="00000068" w:rsidRPr="00A600B3" w:rsidRDefault="00712B12" w:rsidP="00CC771F">
      <w:pPr>
        <w:pStyle w:val="NormalIndent2"/>
        <w:tabs>
          <w:tab w:val="left" w:pos="709"/>
        </w:tabs>
        <w:spacing w:before="120"/>
        <w:ind w:left="709"/>
        <w:jc w:val="both"/>
      </w:pPr>
      <w:r w:rsidRPr="00A600B3">
        <w:rPr>
          <w:noProof/>
          <w:lang w:eastAsia="en-AU"/>
        </w:rPr>
        <mc:AlternateContent>
          <mc:Choice Requires="wps">
            <w:drawing>
              <wp:anchor distT="0" distB="0" distL="114300" distR="114300" simplePos="0" relativeHeight="251658251" behindDoc="0" locked="0" layoutInCell="1" allowOverlap="1" wp14:anchorId="27F0790D" wp14:editId="27F0790E">
                <wp:simplePos x="0" y="0"/>
                <wp:positionH relativeFrom="column">
                  <wp:posOffset>2019935</wp:posOffset>
                </wp:positionH>
                <wp:positionV relativeFrom="paragraph">
                  <wp:posOffset>-3810</wp:posOffset>
                </wp:positionV>
                <wp:extent cx="3546475" cy="2381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7"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0D" id="Text Box 23" o:spid="_x0000_s1044" type="#_x0000_t202" style="position:absolute;left:0;text-align:left;margin-left:159.05pt;margin-top:-.3pt;width:279.2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ulFwIAABk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" fillcolor="#d8d8d8 [2732]" stroked="f">
                <v:fill opacity="49087f"/>
                <v:textbox>
                  <w:txbxContent>
                    <w:p w14:paraId="27F07967" w14:textId="77777777" w:rsidR="00551A35" w:rsidRDefault="00551A35" w:rsidP="007E786C">
                      <w:pPr>
                        <w:pStyle w:val="Heading1"/>
                        <w:jc w:val="left"/>
                      </w:pPr>
                    </w:p>
                  </w:txbxContent>
                </v:textbox>
              </v:shape>
            </w:pict>
          </mc:Fallback>
        </mc:AlternateContent>
      </w:r>
      <w:r w:rsidR="00000068" w:rsidRPr="00A600B3">
        <w:tab/>
        <w:t>E-mail address:</w:t>
      </w:r>
    </w:p>
    <w:p w14:paraId="27F07597" w14:textId="77777777" w:rsidR="00000068" w:rsidRPr="00A600B3" w:rsidRDefault="00000068" w:rsidP="00CC771F">
      <w:pPr>
        <w:widowControl w:val="0"/>
        <w:jc w:val="both"/>
      </w:pPr>
    </w:p>
    <w:p w14:paraId="27F07598" w14:textId="77777777" w:rsidR="00000068" w:rsidRPr="00A600B3" w:rsidRDefault="00000068" w:rsidP="00CC771F">
      <w:pPr>
        <w:pStyle w:val="BlockText"/>
        <w:ind w:right="0"/>
      </w:pPr>
      <w:r w:rsidRPr="00A600B3">
        <w:t xml:space="preserve">If you have appointed a representative to assist with your application, provide the following details and complete </w:t>
      </w:r>
      <w:r w:rsidRPr="00A600B3">
        <w:rPr>
          <w:u w:val="single"/>
        </w:rPr>
        <w:t>Appendix A8</w:t>
      </w:r>
      <w:r w:rsidRPr="00A600B3">
        <w:t xml:space="preserve"> (Representation).</w:t>
      </w:r>
    </w:p>
    <w:p w14:paraId="27F07599" w14:textId="77777777" w:rsidR="00000068" w:rsidRPr="00A600B3" w:rsidRDefault="00000068" w:rsidP="00CC771F">
      <w:pPr>
        <w:jc w:val="both"/>
      </w:pPr>
    </w:p>
    <w:p w14:paraId="27F0759A" w14:textId="2C15E1E1" w:rsidR="00000068" w:rsidRPr="00A600B3" w:rsidRDefault="007E786C" w:rsidP="00CC771F">
      <w:pPr>
        <w:pStyle w:val="NormalIndent2"/>
        <w:tabs>
          <w:tab w:val="left" w:pos="1418"/>
        </w:tabs>
        <w:spacing w:before="120"/>
        <w:ind w:left="709"/>
        <w:jc w:val="both"/>
      </w:pPr>
      <w:r w:rsidRPr="00A600B3">
        <w:rPr>
          <w:noProof/>
          <w:lang w:eastAsia="en-AU"/>
        </w:rPr>
        <mc:AlternateContent>
          <mc:Choice Requires="wps">
            <w:drawing>
              <wp:anchor distT="0" distB="0" distL="114300" distR="114300" simplePos="0" relativeHeight="251658257" behindDoc="0" locked="0" layoutInCell="1" allowOverlap="1" wp14:anchorId="27F07911" wp14:editId="27F07912">
                <wp:simplePos x="0" y="0"/>
                <wp:positionH relativeFrom="column">
                  <wp:posOffset>2016760</wp:posOffset>
                </wp:positionH>
                <wp:positionV relativeFrom="paragraph">
                  <wp:posOffset>1248410</wp:posOffset>
                </wp:positionV>
                <wp:extent cx="3546475" cy="23812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9"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1" id="Text Box 30" o:spid="_x0000_s1045" type="#_x0000_t202" style="position:absolute;left:0;text-align:left;margin-left:158.8pt;margin-top:98.3pt;width:279.25pt;height:1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" fillcolor="#d8d8d8 [2732]" stroked="f">
                <v:fill opacity="49087f"/>
                <v:textbox>
                  <w:txbxContent>
                    <w:p w14:paraId="27F07969" w14:textId="77777777" w:rsidR="00551A35" w:rsidRDefault="00551A35" w:rsidP="007E786C">
                      <w:pPr>
                        <w:pStyle w:val="Heading1"/>
                        <w:jc w:val="left"/>
                      </w:pPr>
                    </w:p>
                  </w:txbxContent>
                </v:textbox>
              </v:shape>
            </w:pict>
          </mc:Fallback>
        </mc:AlternateContent>
      </w:r>
      <w:r w:rsidRPr="00A600B3">
        <w:rPr>
          <w:noProof/>
          <w:lang w:eastAsia="en-AU"/>
        </w:rPr>
        <mc:AlternateContent>
          <mc:Choice Requires="wps">
            <w:drawing>
              <wp:anchor distT="0" distB="0" distL="114300" distR="114300" simplePos="0" relativeHeight="251658256" behindDoc="0" locked="0" layoutInCell="1" allowOverlap="1" wp14:anchorId="27F07913" wp14:editId="27F07914">
                <wp:simplePos x="0" y="0"/>
                <wp:positionH relativeFrom="column">
                  <wp:posOffset>2016760</wp:posOffset>
                </wp:positionH>
                <wp:positionV relativeFrom="paragraph">
                  <wp:posOffset>996950</wp:posOffset>
                </wp:positionV>
                <wp:extent cx="3546475" cy="2381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A"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3" id="Text Box 29" o:spid="_x0000_s1046" type="#_x0000_t202" style="position:absolute;left:0;text-align:left;margin-left:158.8pt;margin-top:78.5pt;width:279.2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" fillcolor="#d8d8d8 [2732]" stroked="f">
                <v:fill opacity="49087f"/>
                <v:textbox>
                  <w:txbxContent>
                    <w:p w14:paraId="27F0796A" w14:textId="77777777" w:rsidR="00551A35" w:rsidRDefault="00551A35" w:rsidP="007E786C">
                      <w:pPr>
                        <w:pStyle w:val="Heading1"/>
                        <w:jc w:val="left"/>
                      </w:pPr>
                    </w:p>
                  </w:txbxContent>
                </v:textbox>
              </v:shape>
            </w:pict>
          </mc:Fallback>
        </mc:AlternateContent>
      </w:r>
      <w:r w:rsidRPr="00A600B3">
        <w:rPr>
          <w:noProof/>
          <w:lang w:eastAsia="en-AU"/>
        </w:rPr>
        <mc:AlternateContent>
          <mc:Choice Requires="wps">
            <w:drawing>
              <wp:anchor distT="0" distB="0" distL="114300" distR="114300" simplePos="0" relativeHeight="251658255" behindDoc="0" locked="0" layoutInCell="1" allowOverlap="1" wp14:anchorId="27F07915" wp14:editId="27F07916">
                <wp:simplePos x="0" y="0"/>
                <wp:positionH relativeFrom="column">
                  <wp:posOffset>2016760</wp:posOffset>
                </wp:positionH>
                <wp:positionV relativeFrom="paragraph">
                  <wp:posOffset>750570</wp:posOffset>
                </wp:positionV>
                <wp:extent cx="3546475" cy="2381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B"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5" id="Text Box 28" o:spid="_x0000_s1047" type="#_x0000_t202" style="position:absolute;left:0;text-align:left;margin-left:158.8pt;margin-top:59.1pt;width:279.25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iFgIAABk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" fillcolor="#d8d8d8 [2732]" stroked="f">
                <v:fill opacity="49087f"/>
                <v:textbox>
                  <w:txbxContent>
                    <w:p w14:paraId="27F0796B" w14:textId="77777777" w:rsidR="00551A35" w:rsidRDefault="00551A35" w:rsidP="007E786C">
                      <w:pPr>
                        <w:pStyle w:val="Heading1"/>
                        <w:jc w:val="left"/>
                      </w:pPr>
                    </w:p>
                  </w:txbxContent>
                </v:textbox>
              </v:shape>
            </w:pict>
          </mc:Fallback>
        </mc:AlternateContent>
      </w:r>
      <w:r w:rsidRPr="00A600B3">
        <w:rPr>
          <w:noProof/>
          <w:lang w:eastAsia="en-AU"/>
        </w:rPr>
        <mc:AlternateContent>
          <mc:Choice Requires="wps">
            <w:drawing>
              <wp:anchor distT="0" distB="0" distL="114300" distR="114300" simplePos="0" relativeHeight="251658254" behindDoc="0" locked="0" layoutInCell="1" allowOverlap="1" wp14:anchorId="27F07917" wp14:editId="27F07918">
                <wp:simplePos x="0" y="0"/>
                <wp:positionH relativeFrom="column">
                  <wp:posOffset>2016760</wp:posOffset>
                </wp:positionH>
                <wp:positionV relativeFrom="paragraph">
                  <wp:posOffset>499745</wp:posOffset>
                </wp:positionV>
                <wp:extent cx="3546475" cy="2381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C"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7" id="Text Box 27" o:spid="_x0000_s1048" type="#_x0000_t202" style="position:absolute;left:0;text-align:left;margin-left:158.8pt;margin-top:39.35pt;width:279.25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" fillcolor="#d8d8d8 [2732]" stroked="f">
                <v:fill opacity="49087f"/>
                <v:textbox>
                  <w:txbxContent>
                    <w:p w14:paraId="27F0796C" w14:textId="77777777" w:rsidR="00551A35" w:rsidRDefault="00551A35" w:rsidP="007E786C">
                      <w:pPr>
                        <w:pStyle w:val="Heading1"/>
                        <w:jc w:val="left"/>
                      </w:pPr>
                    </w:p>
                  </w:txbxContent>
                </v:textbox>
              </v:shape>
            </w:pict>
          </mc:Fallback>
        </mc:AlternateContent>
      </w:r>
      <w:r w:rsidRPr="00A600B3">
        <w:rPr>
          <w:noProof/>
          <w:lang w:eastAsia="en-AU"/>
        </w:rPr>
        <mc:AlternateContent>
          <mc:Choice Requires="wps">
            <w:drawing>
              <wp:anchor distT="0" distB="0" distL="114300" distR="114300" simplePos="0" relativeHeight="251658253" behindDoc="0" locked="0" layoutInCell="1" allowOverlap="1" wp14:anchorId="27F07919" wp14:editId="27F0791A">
                <wp:simplePos x="0" y="0"/>
                <wp:positionH relativeFrom="column">
                  <wp:posOffset>2016760</wp:posOffset>
                </wp:positionH>
                <wp:positionV relativeFrom="paragraph">
                  <wp:posOffset>248285</wp:posOffset>
                </wp:positionV>
                <wp:extent cx="3546475" cy="2381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D"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9" id="Text Box 26" o:spid="_x0000_s1049" type="#_x0000_t202" style="position:absolute;left:0;text-align:left;margin-left:158.8pt;margin-top:19.55pt;width:279.25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" fillcolor="#d8d8d8 [2732]" stroked="f">
                <v:fill opacity="49087f"/>
                <v:textbox>
                  <w:txbxContent>
                    <w:p w14:paraId="27F0796D" w14:textId="77777777" w:rsidR="00551A35" w:rsidRDefault="00551A35" w:rsidP="007E786C">
                      <w:pPr>
                        <w:pStyle w:val="Heading1"/>
                        <w:jc w:val="left"/>
                      </w:pPr>
                    </w:p>
                  </w:txbxContent>
                </v:textbox>
              </v:shape>
            </w:pict>
          </mc:Fallback>
        </mc:AlternateContent>
      </w:r>
      <w:r w:rsidRPr="00A600B3">
        <w:rPr>
          <w:noProof/>
          <w:lang w:eastAsia="en-AU"/>
        </w:rPr>
        <mc:AlternateContent>
          <mc:Choice Requires="wps">
            <w:drawing>
              <wp:anchor distT="0" distB="0" distL="114300" distR="114300" simplePos="0" relativeHeight="251658252" behindDoc="0" locked="0" layoutInCell="1" allowOverlap="1" wp14:anchorId="27F0791B" wp14:editId="27F0791C">
                <wp:simplePos x="0" y="0"/>
                <wp:positionH relativeFrom="column">
                  <wp:posOffset>2016760</wp:posOffset>
                </wp:positionH>
                <wp:positionV relativeFrom="paragraph">
                  <wp:posOffset>-3175</wp:posOffset>
                </wp:positionV>
                <wp:extent cx="3546475" cy="2381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38125"/>
                        </a:xfrm>
                        <a:prstGeom prst="rect">
                          <a:avLst/>
                        </a:prstGeom>
                        <a:solidFill>
                          <a:schemeClr val="bg1">
                            <a:lumMod val="85000"/>
                            <a:alpha val="75000"/>
                          </a:schemeClr>
                        </a:solidFill>
                        <a:ln>
                          <a:noFill/>
                        </a:ln>
                        <a:effectLst/>
                      </wps:spPr>
                      <wps:txbx>
                        <w:txbxContent>
                          <w:p w14:paraId="27F0796E" w14:textId="77777777" w:rsidR="00551A35" w:rsidRDefault="00551A35" w:rsidP="007E786C">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791B" id="Text Box 25" o:spid="_x0000_s1050" type="#_x0000_t202" style="position:absolute;left:0;text-align:left;margin-left:158.8pt;margin-top:-.25pt;width:279.2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" fillcolor="#d8d8d8 [2732]" stroked="f">
                <v:fill opacity="49087f"/>
                <v:textbox>
                  <w:txbxContent>
                    <w:p w14:paraId="27F0796E" w14:textId="77777777" w:rsidR="00551A35" w:rsidRDefault="00551A35" w:rsidP="007E786C">
                      <w:pPr>
                        <w:pStyle w:val="Heading1"/>
                        <w:jc w:val="left"/>
                      </w:pPr>
                    </w:p>
                  </w:txbxContent>
                </v:textbox>
              </v:shape>
            </w:pict>
          </mc:Fallback>
        </mc:AlternateContent>
      </w:r>
      <w:r w:rsidR="00000068" w:rsidRPr="00A600B3">
        <w:t>Name:</w:t>
      </w:r>
    </w:p>
    <w:p w14:paraId="27F0759B" w14:textId="77777777" w:rsidR="00000068" w:rsidRPr="00A600B3" w:rsidRDefault="007E786C" w:rsidP="00CC771F">
      <w:pPr>
        <w:pStyle w:val="NormalIndent2"/>
        <w:tabs>
          <w:tab w:val="left" w:pos="1418"/>
        </w:tabs>
        <w:spacing w:before="120"/>
        <w:ind w:left="709"/>
        <w:jc w:val="both"/>
      </w:pPr>
      <w:r w:rsidRPr="00A600B3">
        <w:t>B</w:t>
      </w:r>
      <w:r w:rsidR="00000068" w:rsidRPr="00A600B3">
        <w:t>usiness name:</w:t>
      </w:r>
    </w:p>
    <w:p w14:paraId="27F0759C" w14:textId="77777777" w:rsidR="00000068" w:rsidRPr="00A600B3" w:rsidRDefault="00000068" w:rsidP="00CC771F">
      <w:pPr>
        <w:pStyle w:val="NormalIndent2"/>
        <w:tabs>
          <w:tab w:val="left" w:pos="1418"/>
        </w:tabs>
        <w:spacing w:before="120"/>
        <w:ind w:left="709"/>
        <w:jc w:val="both"/>
      </w:pPr>
      <w:r w:rsidRPr="00A600B3">
        <w:t>Address:</w:t>
      </w:r>
    </w:p>
    <w:p w14:paraId="27F0759D" w14:textId="77777777" w:rsidR="00000068" w:rsidRPr="00A600B3" w:rsidRDefault="00000068" w:rsidP="00CC771F">
      <w:pPr>
        <w:pStyle w:val="NormalIndent2"/>
        <w:tabs>
          <w:tab w:val="left" w:pos="1418"/>
        </w:tabs>
        <w:spacing w:before="120"/>
        <w:ind w:left="709"/>
        <w:jc w:val="both"/>
      </w:pPr>
      <w:r w:rsidRPr="00A600B3">
        <w:t>Telephone:</w:t>
      </w:r>
    </w:p>
    <w:p w14:paraId="27F0759F" w14:textId="77777777" w:rsidR="00000068" w:rsidRPr="00A600B3" w:rsidRDefault="00000068" w:rsidP="00CC771F">
      <w:pPr>
        <w:pStyle w:val="NormalIndent2"/>
        <w:tabs>
          <w:tab w:val="left" w:pos="1418"/>
        </w:tabs>
        <w:spacing w:before="120"/>
        <w:ind w:left="709"/>
        <w:jc w:val="both"/>
      </w:pPr>
      <w:r w:rsidRPr="00A600B3">
        <w:t>E-mail address:</w:t>
      </w:r>
    </w:p>
    <w:p w14:paraId="27F075A0" w14:textId="77777777" w:rsidR="00000068" w:rsidRPr="00A600B3" w:rsidRDefault="00000068" w:rsidP="00CC771F">
      <w:pPr>
        <w:pStyle w:val="NormalIndent2"/>
        <w:tabs>
          <w:tab w:val="left" w:pos="709"/>
        </w:tabs>
        <w:spacing w:before="120"/>
        <w:ind w:left="709"/>
        <w:jc w:val="both"/>
      </w:pPr>
      <w:r w:rsidRPr="00A600B3">
        <w:t>ABN:</w:t>
      </w:r>
    </w:p>
    <w:p w14:paraId="27F075A1" w14:textId="77777777" w:rsidR="00000068" w:rsidRPr="00A600B3" w:rsidRDefault="00000068" w:rsidP="00CC771F">
      <w:pPr>
        <w:widowControl w:val="0"/>
        <w:jc w:val="both"/>
      </w:pPr>
    </w:p>
    <w:p w14:paraId="27F075A2" w14:textId="6AE66943" w:rsidR="00000068" w:rsidRPr="00A600B3" w:rsidRDefault="00000068" w:rsidP="00065DF2">
      <w:pPr>
        <w:pStyle w:val="Heading2"/>
        <w:rPr>
          <w:i w:val="0"/>
        </w:rPr>
      </w:pPr>
      <w:bookmarkStart w:id="2" w:name="_Toc492799455"/>
      <w:r w:rsidRPr="00A600B3">
        <w:rPr>
          <w:i w:val="0"/>
        </w:rPr>
        <w:t>A-2</w:t>
      </w:r>
      <w:r w:rsidRPr="00A600B3">
        <w:rPr>
          <w:i w:val="0"/>
        </w:rPr>
        <w:tab/>
        <w:t>Company information</w:t>
      </w:r>
      <w:bookmarkEnd w:id="2"/>
    </w:p>
    <w:p w14:paraId="27F075A4" w14:textId="17125AA4" w:rsidR="00000068" w:rsidRPr="00A600B3" w:rsidRDefault="00000068" w:rsidP="00CC771F">
      <w:pPr>
        <w:widowControl w:val="0"/>
        <w:numPr>
          <w:ilvl w:val="0"/>
          <w:numId w:val="8"/>
        </w:numPr>
        <w:tabs>
          <w:tab w:val="clear" w:pos="360"/>
          <w:tab w:val="num" w:pos="709"/>
        </w:tabs>
        <w:ind w:left="709" w:hanging="709"/>
        <w:jc w:val="both"/>
      </w:pPr>
      <w:r w:rsidRPr="00A600B3">
        <w:t>State the legal name of your business and its type (</w:t>
      </w:r>
      <w:r w:rsidR="00C575EE" w:rsidRPr="00A600B3">
        <w:t>e.g.</w:t>
      </w:r>
      <w:r w:rsidRPr="00A600B3">
        <w:t xml:space="preserve"> company, partnership, sole trader, joint venture).  Please provide details of any other business names you use to manufacture/produce/sell the goods that are the subject of your application. </w:t>
      </w:r>
    </w:p>
    <w:p w14:paraId="27F075A5" w14:textId="77777777" w:rsidR="00000068" w:rsidRPr="00A600B3" w:rsidRDefault="00000068" w:rsidP="00CC771F">
      <w:pPr>
        <w:widowControl w:val="0"/>
        <w:jc w:val="both"/>
      </w:pPr>
    </w:p>
    <w:p w14:paraId="27F075A6" w14:textId="0E4A9746" w:rsidR="00000068" w:rsidRPr="00A600B3" w:rsidRDefault="00000068" w:rsidP="00CC771F">
      <w:pPr>
        <w:widowControl w:val="0"/>
        <w:numPr>
          <w:ilvl w:val="0"/>
          <w:numId w:val="5"/>
        </w:numPr>
        <w:jc w:val="both"/>
      </w:pPr>
      <w:r w:rsidRPr="00A600B3">
        <w:tab/>
        <w:t>Provide your company’s internal organisation chart. Describe the functions performed by each group within the organisation.</w:t>
      </w:r>
    </w:p>
    <w:p w14:paraId="27F075A7" w14:textId="77777777" w:rsidR="00000068" w:rsidRPr="00A600B3" w:rsidRDefault="00000068" w:rsidP="00CC771F">
      <w:pPr>
        <w:widowControl w:val="0"/>
        <w:jc w:val="both"/>
      </w:pPr>
    </w:p>
    <w:p w14:paraId="27F075A8" w14:textId="77777777" w:rsidR="00000068" w:rsidRPr="00A600B3" w:rsidRDefault="00000068" w:rsidP="00CC771F">
      <w:pPr>
        <w:widowControl w:val="0"/>
        <w:numPr>
          <w:ilvl w:val="0"/>
          <w:numId w:val="5"/>
        </w:numPr>
        <w:jc w:val="both"/>
      </w:pPr>
      <w:r w:rsidRPr="00A600B3">
        <w:t>List the major shareholders of your company.  Provide the shareholding percentages for joint owners and/or major shareholders.</w:t>
      </w:r>
    </w:p>
    <w:p w14:paraId="27F075A9" w14:textId="77777777" w:rsidR="00000068" w:rsidRPr="00A600B3" w:rsidRDefault="00000068" w:rsidP="00CC771F">
      <w:pPr>
        <w:jc w:val="both"/>
      </w:pPr>
    </w:p>
    <w:p w14:paraId="27F075AA" w14:textId="77777777" w:rsidR="00000068" w:rsidRPr="00A600B3" w:rsidRDefault="00000068" w:rsidP="00CC771F">
      <w:pPr>
        <w:numPr>
          <w:ilvl w:val="0"/>
          <w:numId w:val="5"/>
        </w:numPr>
        <w:jc w:val="both"/>
      </w:pPr>
      <w:r w:rsidRPr="00A600B3">
        <w:t>If your company is a subsidiary of another company list the major shareholders of that company.</w:t>
      </w:r>
    </w:p>
    <w:p w14:paraId="27F075AB" w14:textId="77777777" w:rsidR="00000068" w:rsidRPr="00A600B3" w:rsidRDefault="00000068" w:rsidP="00CC771F">
      <w:pPr>
        <w:jc w:val="both"/>
      </w:pPr>
    </w:p>
    <w:p w14:paraId="27F075AC" w14:textId="77777777" w:rsidR="00000068" w:rsidRPr="00A600B3" w:rsidRDefault="00000068" w:rsidP="00CC771F">
      <w:pPr>
        <w:numPr>
          <w:ilvl w:val="0"/>
          <w:numId w:val="5"/>
        </w:numPr>
        <w:jc w:val="both"/>
      </w:pPr>
      <w:r w:rsidRPr="00A600B3">
        <w:t>If your parent company is a subsidiary of another company, list the major shareholders of that company.</w:t>
      </w:r>
    </w:p>
    <w:p w14:paraId="27F075AD" w14:textId="77777777" w:rsidR="00000068" w:rsidRPr="00A600B3" w:rsidRDefault="00000068" w:rsidP="00CC771F">
      <w:pPr>
        <w:jc w:val="both"/>
      </w:pPr>
    </w:p>
    <w:p w14:paraId="27F075AE" w14:textId="77777777" w:rsidR="00000068" w:rsidRPr="00A600B3" w:rsidRDefault="00000068" w:rsidP="00CC771F">
      <w:pPr>
        <w:numPr>
          <w:ilvl w:val="0"/>
          <w:numId w:val="5"/>
        </w:numPr>
        <w:jc w:val="both"/>
      </w:pPr>
      <w:r w:rsidRPr="00A600B3">
        <w:t>Provide an outline diagram showing major associated or affiliated companies and your company’s place within that structure (include the ABNs of each company).</w:t>
      </w:r>
    </w:p>
    <w:p w14:paraId="27F075AF" w14:textId="77777777" w:rsidR="00000068" w:rsidRPr="00A600B3" w:rsidRDefault="00000068" w:rsidP="00CC771F">
      <w:pPr>
        <w:jc w:val="both"/>
      </w:pPr>
    </w:p>
    <w:p w14:paraId="27F075B0" w14:textId="77777777" w:rsidR="00000068" w:rsidRPr="00A600B3" w:rsidRDefault="00000068" w:rsidP="00CC771F">
      <w:pPr>
        <w:numPr>
          <w:ilvl w:val="0"/>
          <w:numId w:val="5"/>
        </w:numPr>
        <w:jc w:val="both"/>
      </w:pPr>
      <w:r w:rsidRPr="00A600B3">
        <w:t>Are any management fees/corporate allocations charged to your company by your parent or related company?</w:t>
      </w:r>
    </w:p>
    <w:p w14:paraId="27F075B1" w14:textId="77777777" w:rsidR="00000068" w:rsidRPr="00A600B3" w:rsidRDefault="00000068" w:rsidP="00CC771F">
      <w:pPr>
        <w:jc w:val="both"/>
      </w:pPr>
    </w:p>
    <w:p w14:paraId="27F075B2" w14:textId="77777777" w:rsidR="00000068" w:rsidRPr="00A600B3" w:rsidRDefault="00000068" w:rsidP="00CC771F">
      <w:pPr>
        <w:numPr>
          <w:ilvl w:val="0"/>
          <w:numId w:val="5"/>
        </w:numPr>
        <w:jc w:val="both"/>
      </w:pPr>
      <w:r w:rsidRPr="00A600B3">
        <w:t>Identify and provide details of any relationship you have with an exporter to Australia or Australian importer of the goods.</w:t>
      </w:r>
    </w:p>
    <w:p w14:paraId="27F075B3" w14:textId="77777777" w:rsidR="00000068" w:rsidRPr="00A600B3" w:rsidRDefault="00000068" w:rsidP="00CC771F">
      <w:pPr>
        <w:jc w:val="both"/>
      </w:pPr>
    </w:p>
    <w:p w14:paraId="27F075B4" w14:textId="77777777" w:rsidR="00000068" w:rsidRPr="00A600B3" w:rsidRDefault="00000068" w:rsidP="00CC771F">
      <w:pPr>
        <w:numPr>
          <w:ilvl w:val="0"/>
          <w:numId w:val="5"/>
        </w:numPr>
        <w:jc w:val="both"/>
      </w:pPr>
      <w:r w:rsidRPr="00A600B3">
        <w:t xml:space="preserve">Provide a copy of all annual reports applicable to the data supplied in </w:t>
      </w:r>
      <w:r w:rsidRPr="00A600B3">
        <w:rPr>
          <w:u w:val="single"/>
        </w:rPr>
        <w:t>appendix A3</w:t>
      </w:r>
      <w:r w:rsidRPr="00A600B3">
        <w:t xml:space="preserve"> (Sales Turnover).  Any relevant brochures or pamphlets on your business activities should also be supplied. </w:t>
      </w:r>
    </w:p>
    <w:p w14:paraId="27F075B5" w14:textId="77777777" w:rsidR="00000068" w:rsidRPr="00A600B3" w:rsidRDefault="00000068" w:rsidP="00CC771F">
      <w:pPr>
        <w:jc w:val="both"/>
      </w:pPr>
    </w:p>
    <w:p w14:paraId="27F075B6" w14:textId="77777777" w:rsidR="00000068" w:rsidRPr="00A600B3" w:rsidRDefault="00000068" w:rsidP="00CC771F">
      <w:pPr>
        <w:numPr>
          <w:ilvl w:val="0"/>
          <w:numId w:val="5"/>
        </w:numPr>
        <w:jc w:val="both"/>
      </w:pPr>
      <w:r w:rsidRPr="00A600B3">
        <w:t>Provide details of any relevant industry association.</w:t>
      </w:r>
    </w:p>
    <w:p w14:paraId="27F075B8" w14:textId="0F8CDDDC" w:rsidR="00000068" w:rsidRPr="005F0821" w:rsidRDefault="00000068" w:rsidP="00065DF2">
      <w:pPr>
        <w:pStyle w:val="Heading2"/>
        <w:rPr>
          <w:i w:val="0"/>
          <w:iCs/>
          <w:highlight w:val="yellow"/>
        </w:rPr>
      </w:pPr>
      <w:r w:rsidRPr="005F0821">
        <w:rPr>
          <w:i w:val="0"/>
          <w:iCs/>
          <w:highlight w:val="yellow"/>
        </w:rPr>
        <w:t>A-3</w:t>
      </w:r>
      <w:r w:rsidRPr="005F0821">
        <w:rPr>
          <w:i w:val="0"/>
          <w:iCs/>
          <w:highlight w:val="yellow"/>
        </w:rPr>
        <w:tab/>
        <w:t xml:space="preserve"> The imported and locally produced goods</w:t>
      </w:r>
    </w:p>
    <w:p w14:paraId="27F075B9" w14:textId="77777777" w:rsidR="00000068" w:rsidRPr="005F0821" w:rsidRDefault="00000068" w:rsidP="00065DF2">
      <w:pPr>
        <w:rPr>
          <w:highlight w:val="yellow"/>
        </w:rPr>
      </w:pPr>
    </w:p>
    <w:p w14:paraId="27F075BA" w14:textId="77777777" w:rsidR="00000068" w:rsidRPr="005F0821" w:rsidRDefault="00000068" w:rsidP="00CC771F">
      <w:pPr>
        <w:widowControl w:val="0"/>
        <w:numPr>
          <w:ilvl w:val="0"/>
          <w:numId w:val="11"/>
        </w:numPr>
        <w:tabs>
          <w:tab w:val="clear" w:pos="360"/>
          <w:tab w:val="num" w:pos="709"/>
        </w:tabs>
        <w:ind w:left="709" w:hanging="709"/>
        <w:jc w:val="both"/>
        <w:rPr>
          <w:highlight w:val="yellow"/>
        </w:rPr>
      </w:pPr>
      <w:r w:rsidRPr="005F0821">
        <w:rPr>
          <w:highlight w:val="yellow"/>
        </w:rPr>
        <w:t>Fully describe the imported product(s) the subject of your application:</w:t>
      </w:r>
    </w:p>
    <w:p w14:paraId="27F075BB" w14:textId="77777777" w:rsidR="00000068" w:rsidRPr="005F0821" w:rsidRDefault="00000068" w:rsidP="00CC771F">
      <w:pPr>
        <w:widowControl w:val="0"/>
        <w:numPr>
          <w:ilvl w:val="0"/>
          <w:numId w:val="13"/>
        </w:numPr>
        <w:tabs>
          <w:tab w:val="clear" w:pos="360"/>
          <w:tab w:val="num" w:pos="1134"/>
        </w:tabs>
        <w:ind w:left="1134" w:hanging="425"/>
        <w:jc w:val="both"/>
        <w:rPr>
          <w:highlight w:val="yellow"/>
        </w:rPr>
      </w:pPr>
      <w:r w:rsidRPr="005F0821">
        <w:rPr>
          <w:highlight w:val="yellow"/>
        </w:rPr>
        <w:t xml:space="preserve">Include physical, technical or other properties.  </w:t>
      </w:r>
    </w:p>
    <w:p w14:paraId="27F075BC" w14:textId="77777777" w:rsidR="00000068" w:rsidRPr="005F0821" w:rsidRDefault="00000068" w:rsidP="00CC771F">
      <w:pPr>
        <w:widowControl w:val="0"/>
        <w:numPr>
          <w:ilvl w:val="0"/>
          <w:numId w:val="13"/>
        </w:numPr>
        <w:tabs>
          <w:tab w:val="clear" w:pos="360"/>
          <w:tab w:val="num" w:pos="1134"/>
        </w:tabs>
        <w:ind w:left="1134" w:hanging="425"/>
        <w:jc w:val="both"/>
        <w:rPr>
          <w:highlight w:val="yellow"/>
        </w:rPr>
      </w:pPr>
      <w:r w:rsidRPr="005F0821">
        <w:rPr>
          <w:highlight w:val="yellow"/>
        </w:rPr>
        <w:t>Where the application covers a range of products, list this information for each make and model in the range.</w:t>
      </w:r>
    </w:p>
    <w:p w14:paraId="27F075BD" w14:textId="77777777" w:rsidR="00000068" w:rsidRPr="005F0821" w:rsidRDefault="00000068" w:rsidP="00CC771F">
      <w:pPr>
        <w:widowControl w:val="0"/>
        <w:numPr>
          <w:ilvl w:val="0"/>
          <w:numId w:val="13"/>
        </w:numPr>
        <w:tabs>
          <w:tab w:val="clear" w:pos="360"/>
          <w:tab w:val="num" w:pos="1134"/>
        </w:tabs>
        <w:ind w:left="1134" w:hanging="425"/>
        <w:jc w:val="both"/>
        <w:rPr>
          <w:highlight w:val="yellow"/>
        </w:rPr>
      </w:pPr>
      <w:r w:rsidRPr="005F0821">
        <w:rPr>
          <w:highlight w:val="yellow"/>
        </w:rPr>
        <w:t>Supply technical documentation where appropriate.</w:t>
      </w:r>
    </w:p>
    <w:p w14:paraId="27F075BE" w14:textId="77777777" w:rsidR="00000068" w:rsidRPr="00A600B3" w:rsidRDefault="00000068" w:rsidP="00CC771F">
      <w:pPr>
        <w:widowControl w:val="0"/>
        <w:jc w:val="both"/>
      </w:pPr>
    </w:p>
    <w:p w14:paraId="27F075BF" w14:textId="7F7A53DE" w:rsidR="00000068" w:rsidRPr="00A600B3" w:rsidRDefault="00394787" w:rsidP="000C466C">
      <w:pPr>
        <w:widowControl w:val="0"/>
        <w:numPr>
          <w:ilvl w:val="0"/>
          <w:numId w:val="11"/>
        </w:numPr>
        <w:tabs>
          <w:tab w:val="clear" w:pos="360"/>
          <w:tab w:val="num" w:pos="720"/>
        </w:tabs>
        <w:ind w:left="709" w:hanging="709"/>
        <w:jc w:val="both"/>
      </w:pPr>
      <w:r w:rsidRPr="00A600B3">
        <w:t>List</w:t>
      </w:r>
      <w:r w:rsidR="00000068" w:rsidRPr="00A600B3">
        <w:t xml:space="preserve"> the tariff classification</w:t>
      </w:r>
      <w:r w:rsidR="008D6A12" w:rsidRPr="00A600B3">
        <w:t>(s)</w:t>
      </w:r>
      <w:r w:rsidR="00000068" w:rsidRPr="00A600B3">
        <w:t xml:space="preserve"> and statistical code</w:t>
      </w:r>
      <w:r w:rsidR="008D6A12" w:rsidRPr="00A600B3">
        <w:t>(s)</w:t>
      </w:r>
      <w:r w:rsidR="00000068" w:rsidRPr="00A600B3">
        <w:t xml:space="preserve"> of the imported goods.</w:t>
      </w:r>
    </w:p>
    <w:p w14:paraId="27F075C0" w14:textId="77777777" w:rsidR="00000068" w:rsidRPr="00A600B3" w:rsidRDefault="00000068" w:rsidP="00CC771F">
      <w:pPr>
        <w:widowControl w:val="0"/>
        <w:jc w:val="both"/>
      </w:pPr>
    </w:p>
    <w:p w14:paraId="27F075C1" w14:textId="77777777" w:rsidR="00000068" w:rsidRPr="00A600B3" w:rsidRDefault="00000068" w:rsidP="00CC771F">
      <w:pPr>
        <w:widowControl w:val="0"/>
        <w:numPr>
          <w:ilvl w:val="0"/>
          <w:numId w:val="11"/>
        </w:numPr>
        <w:tabs>
          <w:tab w:val="clear" w:pos="360"/>
          <w:tab w:val="num" w:pos="709"/>
        </w:tabs>
        <w:ind w:left="709" w:hanging="709"/>
        <w:jc w:val="both"/>
      </w:pPr>
      <w:r w:rsidRPr="00A600B3">
        <w:t xml:space="preserve">Fully describe your product(s) that are ‘like’ to the imported product: </w:t>
      </w:r>
    </w:p>
    <w:p w14:paraId="27F075C2" w14:textId="77777777" w:rsidR="00000068" w:rsidRPr="00A600B3" w:rsidRDefault="00000068" w:rsidP="00CC771F">
      <w:pPr>
        <w:widowControl w:val="0"/>
        <w:numPr>
          <w:ilvl w:val="0"/>
          <w:numId w:val="13"/>
        </w:numPr>
        <w:tabs>
          <w:tab w:val="clear" w:pos="360"/>
          <w:tab w:val="num" w:pos="1134"/>
        </w:tabs>
        <w:ind w:left="1134" w:hanging="425"/>
        <w:jc w:val="both"/>
      </w:pPr>
      <w:r w:rsidRPr="00A600B3">
        <w:t xml:space="preserve">Include physical, technical or other properties.  </w:t>
      </w:r>
    </w:p>
    <w:p w14:paraId="27F075C3" w14:textId="77777777" w:rsidR="00000068" w:rsidRPr="00A600B3" w:rsidRDefault="00000068" w:rsidP="00CC771F">
      <w:pPr>
        <w:widowControl w:val="0"/>
        <w:numPr>
          <w:ilvl w:val="0"/>
          <w:numId w:val="13"/>
        </w:numPr>
        <w:tabs>
          <w:tab w:val="clear" w:pos="360"/>
          <w:tab w:val="num" w:pos="1134"/>
        </w:tabs>
        <w:ind w:left="1134" w:hanging="425"/>
        <w:jc w:val="both"/>
      </w:pPr>
      <w:r w:rsidRPr="00A600B3">
        <w:t>Where the application covers a range of products, list this information for each make and model in the range.</w:t>
      </w:r>
    </w:p>
    <w:p w14:paraId="27F075C4" w14:textId="77777777" w:rsidR="00000068" w:rsidRPr="00A600B3" w:rsidRDefault="00000068" w:rsidP="00CC771F">
      <w:pPr>
        <w:widowControl w:val="0"/>
        <w:numPr>
          <w:ilvl w:val="0"/>
          <w:numId w:val="13"/>
        </w:numPr>
        <w:tabs>
          <w:tab w:val="clear" w:pos="360"/>
          <w:tab w:val="num" w:pos="1134"/>
        </w:tabs>
        <w:ind w:left="1134" w:hanging="425"/>
        <w:jc w:val="both"/>
      </w:pPr>
      <w:r w:rsidRPr="00A600B3">
        <w:t>Supply technical documentation where appropriate.</w:t>
      </w:r>
    </w:p>
    <w:p w14:paraId="27F075C5" w14:textId="77777777" w:rsidR="00000068" w:rsidRPr="00A600B3" w:rsidRDefault="00000068" w:rsidP="00CC771F">
      <w:pPr>
        <w:widowControl w:val="0"/>
        <w:numPr>
          <w:ilvl w:val="0"/>
          <w:numId w:val="13"/>
        </w:numPr>
        <w:tabs>
          <w:tab w:val="clear" w:pos="360"/>
          <w:tab w:val="num" w:pos="1134"/>
        </w:tabs>
        <w:ind w:left="1134" w:hanging="425"/>
        <w:jc w:val="both"/>
      </w:pPr>
      <w:r w:rsidRPr="00A600B3">
        <w:t xml:space="preserve">Indicate which of your product types or models are comparable to each of the imported product types or models. If appropriate, the comparison can be done in a table. </w:t>
      </w:r>
    </w:p>
    <w:p w14:paraId="27F075C6" w14:textId="77777777" w:rsidR="00000068" w:rsidRPr="00A600B3" w:rsidRDefault="00000068" w:rsidP="00CC771F">
      <w:pPr>
        <w:widowControl w:val="0"/>
        <w:jc w:val="both"/>
      </w:pPr>
    </w:p>
    <w:p w14:paraId="27F075C7" w14:textId="362BF1A3" w:rsidR="00000068" w:rsidRPr="00A600B3" w:rsidRDefault="00000068" w:rsidP="00CC771F">
      <w:pPr>
        <w:widowControl w:val="0"/>
        <w:numPr>
          <w:ilvl w:val="0"/>
          <w:numId w:val="40"/>
        </w:numPr>
        <w:jc w:val="both"/>
      </w:pPr>
      <w:r w:rsidRPr="00A600B3">
        <w:t>Describe the ways in which the essential characteristics of the imported goods are like to the goods produced by the Australian industry.</w:t>
      </w:r>
    </w:p>
    <w:p w14:paraId="27F075C8" w14:textId="77777777" w:rsidR="00000068" w:rsidRPr="00A600B3" w:rsidRDefault="00000068" w:rsidP="00CC771F">
      <w:pPr>
        <w:widowControl w:val="0"/>
        <w:jc w:val="both"/>
      </w:pPr>
    </w:p>
    <w:p w14:paraId="27F075C9" w14:textId="77777777" w:rsidR="00000068" w:rsidRPr="00A600B3" w:rsidRDefault="00000068" w:rsidP="00CC771F">
      <w:pPr>
        <w:widowControl w:val="0"/>
        <w:numPr>
          <w:ilvl w:val="0"/>
          <w:numId w:val="41"/>
        </w:numPr>
        <w:jc w:val="both"/>
      </w:pPr>
      <w:r w:rsidRPr="00A600B3">
        <w:t>What is the Australian and New Zealand Standard Industrial Classification Code (ANZSIC) applicable to your product.</w:t>
      </w:r>
    </w:p>
    <w:p w14:paraId="27F075CA" w14:textId="77777777" w:rsidR="00000068" w:rsidRPr="00A600B3" w:rsidRDefault="00000068" w:rsidP="00CC771F">
      <w:pPr>
        <w:widowControl w:val="0"/>
        <w:tabs>
          <w:tab w:val="num" w:pos="1276"/>
          <w:tab w:val="left" w:pos="1701"/>
        </w:tabs>
        <w:jc w:val="both"/>
      </w:pPr>
    </w:p>
    <w:p w14:paraId="27F075CB" w14:textId="77777777" w:rsidR="00000068" w:rsidRPr="00A600B3" w:rsidRDefault="00000068" w:rsidP="00CC771F">
      <w:pPr>
        <w:widowControl w:val="0"/>
        <w:numPr>
          <w:ilvl w:val="0"/>
          <w:numId w:val="41"/>
        </w:numPr>
        <w:ind w:left="709" w:hanging="709"/>
        <w:jc w:val="both"/>
      </w:pPr>
      <w:r w:rsidRPr="00A600B3">
        <w:t xml:space="preserve">Provide a summary and a diagram of your production process.  </w:t>
      </w:r>
    </w:p>
    <w:p w14:paraId="27F075CC" w14:textId="77777777" w:rsidR="00000068" w:rsidRPr="00A600B3" w:rsidRDefault="00000068" w:rsidP="00CC771F">
      <w:pPr>
        <w:widowControl w:val="0"/>
        <w:jc w:val="both"/>
      </w:pPr>
    </w:p>
    <w:p w14:paraId="27F075CD" w14:textId="77777777" w:rsidR="00000068" w:rsidRPr="00A600B3" w:rsidRDefault="00000068" w:rsidP="00CC771F">
      <w:pPr>
        <w:widowControl w:val="0"/>
        <w:numPr>
          <w:ilvl w:val="0"/>
          <w:numId w:val="41"/>
        </w:numPr>
        <w:ind w:left="709" w:hanging="709"/>
        <w:jc w:val="both"/>
      </w:pPr>
      <w:r w:rsidRPr="00A600B3">
        <w:t>If your product is manufactured from both Australian and imported inputs:</w:t>
      </w:r>
    </w:p>
    <w:p w14:paraId="27F075CE" w14:textId="77777777" w:rsidR="00000068" w:rsidRPr="00A600B3" w:rsidRDefault="00000068" w:rsidP="00CC771F">
      <w:pPr>
        <w:widowControl w:val="0"/>
        <w:numPr>
          <w:ilvl w:val="0"/>
          <w:numId w:val="13"/>
        </w:numPr>
        <w:tabs>
          <w:tab w:val="clear" w:pos="360"/>
          <w:tab w:val="num" w:pos="1134"/>
        </w:tabs>
        <w:ind w:left="1134" w:hanging="425"/>
        <w:jc w:val="both"/>
      </w:pPr>
      <w:r w:rsidRPr="00A600B3">
        <w:t>describe the use of the imported inputs; and</w:t>
      </w:r>
    </w:p>
    <w:p w14:paraId="27F075CF" w14:textId="77777777" w:rsidR="00000068" w:rsidRPr="00A600B3" w:rsidRDefault="00000068" w:rsidP="00CC771F">
      <w:pPr>
        <w:widowControl w:val="0"/>
        <w:numPr>
          <w:ilvl w:val="0"/>
          <w:numId w:val="13"/>
        </w:numPr>
        <w:tabs>
          <w:tab w:val="clear" w:pos="360"/>
          <w:tab w:val="num" w:pos="1134"/>
        </w:tabs>
        <w:ind w:left="1134" w:hanging="425"/>
        <w:jc w:val="both"/>
      </w:pPr>
      <w:r w:rsidRPr="00A600B3">
        <w:t>identify that at least one substantial process of manufacture occurs in Australia (for example by reference to the value added, complexity of process, or investment in capital).</w:t>
      </w:r>
    </w:p>
    <w:p w14:paraId="27F075D0" w14:textId="77777777" w:rsidR="00000068" w:rsidRPr="00A600B3" w:rsidRDefault="00000068" w:rsidP="00CC771F">
      <w:pPr>
        <w:widowControl w:val="0"/>
        <w:jc w:val="both"/>
      </w:pPr>
    </w:p>
    <w:p w14:paraId="27F075D1" w14:textId="77777777" w:rsidR="00000068" w:rsidRPr="00A600B3" w:rsidRDefault="00000068" w:rsidP="00CC771F">
      <w:pPr>
        <w:widowControl w:val="0"/>
        <w:numPr>
          <w:ilvl w:val="0"/>
          <w:numId w:val="41"/>
        </w:numPr>
        <w:ind w:left="709" w:hanging="709"/>
        <w:jc w:val="both"/>
      </w:pPr>
      <w:r w:rsidRPr="00A600B3">
        <w:t>If your product is a processed agricultural good, you may need to complete Part C-3 (close processed agricultural goods).</w:t>
      </w:r>
    </w:p>
    <w:p w14:paraId="27F075D2" w14:textId="77777777" w:rsidR="00000068" w:rsidRPr="00A600B3" w:rsidRDefault="00000068" w:rsidP="00CC771F">
      <w:pPr>
        <w:widowControl w:val="0"/>
        <w:jc w:val="both"/>
      </w:pPr>
    </w:p>
    <w:p w14:paraId="27F075D3" w14:textId="215C2A46" w:rsidR="00000068" w:rsidRPr="00A600B3" w:rsidRDefault="00000068" w:rsidP="00CC771F">
      <w:pPr>
        <w:widowControl w:val="0"/>
        <w:numPr>
          <w:ilvl w:val="0"/>
          <w:numId w:val="41"/>
        </w:numPr>
        <w:ind w:left="709" w:hanging="709"/>
        <w:jc w:val="both"/>
      </w:pPr>
      <w:r w:rsidRPr="00A600B3">
        <w:t>Supply a list of the names and contact details of all other Australian producers of the product.</w:t>
      </w:r>
    </w:p>
    <w:p w14:paraId="7A2E7101" w14:textId="77777777" w:rsidR="00065DF2" w:rsidRPr="00A600B3" w:rsidRDefault="00065DF2" w:rsidP="00CC771F">
      <w:pPr>
        <w:pStyle w:val="ListParagraph"/>
      </w:pPr>
    </w:p>
    <w:p w14:paraId="67CE8E1A" w14:textId="5B0B8212" w:rsidR="00065DF2" w:rsidRPr="00A600B3" w:rsidRDefault="005A77EC" w:rsidP="00065DF2">
      <w:pPr>
        <w:widowControl w:val="0"/>
        <w:numPr>
          <w:ilvl w:val="0"/>
          <w:numId w:val="41"/>
        </w:numPr>
        <w:ind w:left="709" w:hanging="709"/>
        <w:jc w:val="both"/>
        <w:rPr>
          <w:snapToGrid w:val="0"/>
        </w:rPr>
      </w:pPr>
      <w:r w:rsidRPr="00A600B3">
        <w:rPr>
          <w:snapToGrid w:val="0"/>
        </w:rPr>
        <w:t xml:space="preserve">If different models can be established for </w:t>
      </w:r>
      <w:r w:rsidR="00111683" w:rsidRPr="00A600B3">
        <w:rPr>
          <w:snapToGrid w:val="0"/>
        </w:rPr>
        <w:t>the goods subject to the application</w:t>
      </w:r>
      <w:r w:rsidRPr="00A600B3">
        <w:rPr>
          <w:snapToGrid w:val="0"/>
        </w:rPr>
        <w:t>:</w:t>
      </w:r>
    </w:p>
    <w:p w14:paraId="3B4F3D96" w14:textId="091CDCDD" w:rsidR="005A77EC" w:rsidRPr="00A600B3" w:rsidRDefault="005A77EC" w:rsidP="005A77EC">
      <w:pPr>
        <w:widowControl w:val="0"/>
        <w:numPr>
          <w:ilvl w:val="0"/>
          <w:numId w:val="13"/>
        </w:numPr>
        <w:tabs>
          <w:tab w:val="clear" w:pos="360"/>
          <w:tab w:val="num" w:pos="1134"/>
        </w:tabs>
        <w:ind w:left="1134" w:hanging="425"/>
        <w:jc w:val="both"/>
        <w:rPr>
          <w:snapToGrid w:val="0"/>
        </w:rPr>
      </w:pPr>
      <w:r w:rsidRPr="00A600B3">
        <w:rPr>
          <w:snapToGrid w:val="0"/>
        </w:rPr>
        <w:t>What are the differences in physical characteristics that give rise to distinguishable and material differences in price?</w:t>
      </w:r>
    </w:p>
    <w:p w14:paraId="3CFAD59C" w14:textId="0015B8E7" w:rsidR="003304C9" w:rsidRPr="00A600B3" w:rsidRDefault="00D80842" w:rsidP="00552C16">
      <w:pPr>
        <w:widowControl w:val="0"/>
        <w:numPr>
          <w:ilvl w:val="0"/>
          <w:numId w:val="13"/>
        </w:numPr>
        <w:tabs>
          <w:tab w:val="clear" w:pos="360"/>
          <w:tab w:val="num" w:pos="1134"/>
        </w:tabs>
        <w:ind w:left="1134" w:hanging="425"/>
        <w:jc w:val="both"/>
        <w:rPr>
          <w:snapToGrid w:val="0"/>
        </w:rPr>
      </w:pPr>
      <w:r w:rsidRPr="00A600B3">
        <w:rPr>
          <w:snapToGrid w:val="0"/>
        </w:rPr>
        <w:t>Provide supporting documentation or analysis supporting the differences in physical characteristics that affects price comparability.</w:t>
      </w:r>
      <w:r w:rsidR="00552C16" w:rsidRPr="00A600B3">
        <w:rPr>
          <w:snapToGrid w:val="0"/>
        </w:rPr>
        <w:t xml:space="preserve"> </w:t>
      </w:r>
      <w:r w:rsidR="003304C9" w:rsidRPr="00A600B3">
        <w:rPr>
          <w:snapToGrid w:val="0"/>
        </w:rPr>
        <w:t>Unit costs may also be used to demonstrate differences in physical characteristics where it affects price comparability.</w:t>
      </w:r>
    </w:p>
    <w:p w14:paraId="577639AE" w14:textId="004E0D80" w:rsidR="00F567EA" w:rsidRPr="00A600B3" w:rsidRDefault="00F567EA" w:rsidP="005A77EC">
      <w:pPr>
        <w:widowControl w:val="0"/>
        <w:numPr>
          <w:ilvl w:val="0"/>
          <w:numId w:val="13"/>
        </w:numPr>
        <w:tabs>
          <w:tab w:val="clear" w:pos="360"/>
          <w:tab w:val="num" w:pos="1134"/>
        </w:tabs>
        <w:ind w:left="1134" w:hanging="425"/>
        <w:jc w:val="both"/>
        <w:rPr>
          <w:snapToGrid w:val="0"/>
        </w:rPr>
      </w:pPr>
      <w:r w:rsidRPr="00A600B3">
        <w:rPr>
          <w:snapToGrid w:val="0"/>
        </w:rPr>
        <w:t xml:space="preserve">In providing the list of physical differences, identify the characteristics </w:t>
      </w:r>
      <w:r w:rsidR="00C66FD5" w:rsidRPr="00A600B3">
        <w:rPr>
          <w:snapToGrid w:val="0"/>
        </w:rPr>
        <w:t>in order of significance.</w:t>
      </w:r>
    </w:p>
    <w:p w14:paraId="4D688AF1" w14:textId="26E8648F" w:rsidR="00C66FD5" w:rsidRPr="00A600B3" w:rsidRDefault="00C66FD5" w:rsidP="005A77EC">
      <w:pPr>
        <w:widowControl w:val="0"/>
        <w:numPr>
          <w:ilvl w:val="0"/>
          <w:numId w:val="13"/>
        </w:numPr>
        <w:tabs>
          <w:tab w:val="clear" w:pos="360"/>
          <w:tab w:val="num" w:pos="1134"/>
        </w:tabs>
        <w:ind w:left="1134" w:hanging="425"/>
        <w:jc w:val="both"/>
        <w:rPr>
          <w:snapToGrid w:val="0"/>
        </w:rPr>
      </w:pPr>
      <w:r w:rsidRPr="00A600B3">
        <w:rPr>
          <w:snapToGrid w:val="0"/>
        </w:rPr>
        <w:t>Identify key characteristics where the physical differences are significantly different and it is not meaningful to compare models with different physical characteristics.</w:t>
      </w:r>
    </w:p>
    <w:p w14:paraId="2B897628" w14:textId="2A0C8AD4" w:rsidR="00C66FD5" w:rsidRPr="00A600B3" w:rsidRDefault="00C66FD5" w:rsidP="005A77EC">
      <w:pPr>
        <w:widowControl w:val="0"/>
        <w:numPr>
          <w:ilvl w:val="0"/>
          <w:numId w:val="13"/>
        </w:numPr>
        <w:tabs>
          <w:tab w:val="clear" w:pos="360"/>
          <w:tab w:val="num" w:pos="1134"/>
        </w:tabs>
        <w:ind w:left="1134" w:hanging="425"/>
        <w:jc w:val="both"/>
        <w:rPr>
          <w:snapToGrid w:val="0"/>
        </w:rPr>
      </w:pPr>
      <w:r w:rsidRPr="00A600B3">
        <w:rPr>
          <w:snapToGrid w:val="0"/>
        </w:rPr>
        <w:t xml:space="preserve">Identify the physical characteristics that </w:t>
      </w:r>
      <w:r w:rsidR="00D80842" w:rsidRPr="00A600B3">
        <w:rPr>
          <w:snapToGrid w:val="0"/>
        </w:rPr>
        <w:t>can be</w:t>
      </w:r>
      <w:r w:rsidRPr="00A600B3">
        <w:rPr>
          <w:snapToGrid w:val="0"/>
        </w:rPr>
        <w:t xml:space="preserve"> report</w:t>
      </w:r>
      <w:r w:rsidR="00D80842" w:rsidRPr="00A600B3">
        <w:rPr>
          <w:snapToGrid w:val="0"/>
        </w:rPr>
        <w:t>ed</w:t>
      </w:r>
      <w:r w:rsidRPr="00A600B3">
        <w:rPr>
          <w:snapToGrid w:val="0"/>
        </w:rPr>
        <w:t xml:space="preserve"> </w:t>
      </w:r>
      <w:r w:rsidR="00D80842" w:rsidRPr="00A600B3">
        <w:rPr>
          <w:snapToGrid w:val="0"/>
        </w:rPr>
        <w:t>in relation to sales and cost data</w:t>
      </w:r>
      <w:r w:rsidR="003304C9" w:rsidRPr="00A600B3">
        <w:rPr>
          <w:snapToGrid w:val="0"/>
        </w:rPr>
        <w:t xml:space="preserve"> respectively</w:t>
      </w:r>
      <w:r w:rsidR="00D80842" w:rsidRPr="00A600B3">
        <w:rPr>
          <w:snapToGrid w:val="0"/>
        </w:rPr>
        <w:t>. This should be reflected in the sales data provided in appendices A4 and A6.</w:t>
      </w:r>
    </w:p>
    <w:p w14:paraId="6867319A" w14:textId="06499599" w:rsidR="00D80842" w:rsidRPr="00A600B3" w:rsidRDefault="00D80842" w:rsidP="005A77EC">
      <w:pPr>
        <w:widowControl w:val="0"/>
        <w:numPr>
          <w:ilvl w:val="0"/>
          <w:numId w:val="13"/>
        </w:numPr>
        <w:tabs>
          <w:tab w:val="clear" w:pos="360"/>
          <w:tab w:val="num" w:pos="1134"/>
        </w:tabs>
        <w:ind w:left="1134" w:hanging="425"/>
        <w:jc w:val="both"/>
        <w:rPr>
          <w:snapToGrid w:val="0"/>
        </w:rPr>
      </w:pPr>
      <w:r w:rsidRPr="00A600B3">
        <w:rPr>
          <w:snapToGrid w:val="0"/>
        </w:rPr>
        <w:t xml:space="preserve">Complete the table below having regard to the information provided above. The Commission will </w:t>
      </w:r>
      <w:r w:rsidR="00D929FC" w:rsidRPr="00A600B3">
        <w:rPr>
          <w:snapToGrid w:val="0"/>
        </w:rPr>
        <w:t xml:space="preserve">consider this information in establishing a model control code structure for </w:t>
      </w:r>
      <w:r w:rsidR="00C87118" w:rsidRPr="00A600B3">
        <w:rPr>
          <w:snapToGrid w:val="0"/>
        </w:rPr>
        <w:t>the investigation</w:t>
      </w:r>
      <w:r w:rsidR="00D929FC" w:rsidRPr="00A600B3">
        <w:rPr>
          <w:snapToGrid w:val="0"/>
        </w:rPr>
        <w:t>.</w:t>
      </w:r>
    </w:p>
    <w:p w14:paraId="5926FD14" w14:textId="2C1C9A40" w:rsidR="00D80842" w:rsidRPr="00A600B3" w:rsidRDefault="00D80842" w:rsidP="00D80842">
      <w:pPr>
        <w:widowControl w:val="0"/>
        <w:jc w:val="both"/>
        <w:rPr>
          <w:snapToGrid w:val="0"/>
        </w:rPr>
      </w:pPr>
    </w:p>
    <w:tbl>
      <w:tblPr>
        <w:tblStyle w:val="TableGrid"/>
        <w:tblW w:w="9016" w:type="dxa"/>
        <w:tblLayout w:type="fixed"/>
        <w:tblLook w:val="04A0" w:firstRow="1" w:lastRow="0" w:firstColumn="1" w:lastColumn="0" w:noHBand="0" w:noVBand="1"/>
      </w:tblPr>
      <w:tblGrid>
        <w:gridCol w:w="1803"/>
        <w:gridCol w:w="1803"/>
        <w:gridCol w:w="1803"/>
        <w:gridCol w:w="1803"/>
        <w:gridCol w:w="1804"/>
      </w:tblGrid>
      <w:tr w:rsidR="00065DF2" w:rsidRPr="00A600B3" w14:paraId="2E156F46" w14:textId="77777777" w:rsidTr="0080740B">
        <w:trPr>
          <w:cantSplit/>
        </w:trPr>
        <w:tc>
          <w:tcPr>
            <w:tcW w:w="1803" w:type="dxa"/>
            <w:vAlign w:val="center"/>
          </w:tcPr>
          <w:p w14:paraId="6AA77788" w14:textId="77777777" w:rsidR="00065DF2" w:rsidRPr="00A600B3" w:rsidRDefault="00065DF2" w:rsidP="00065DF2">
            <w:pPr>
              <w:jc w:val="center"/>
              <w:rPr>
                <w:b/>
                <w:lang w:eastAsia="en-AU"/>
              </w:rPr>
            </w:pPr>
            <w:r w:rsidRPr="00A600B3">
              <w:rPr>
                <w:b/>
                <w:lang w:eastAsia="en-AU"/>
              </w:rPr>
              <w:t>Category</w:t>
            </w:r>
          </w:p>
        </w:tc>
        <w:tc>
          <w:tcPr>
            <w:tcW w:w="1803" w:type="dxa"/>
            <w:vAlign w:val="center"/>
          </w:tcPr>
          <w:p w14:paraId="35A18DF5" w14:textId="77777777" w:rsidR="00065DF2" w:rsidRPr="00A600B3" w:rsidRDefault="00065DF2" w:rsidP="00065DF2">
            <w:pPr>
              <w:jc w:val="center"/>
              <w:rPr>
                <w:b/>
                <w:lang w:eastAsia="en-AU"/>
              </w:rPr>
            </w:pPr>
            <w:r w:rsidRPr="00A600B3">
              <w:rPr>
                <w:b/>
                <w:lang w:eastAsia="en-AU"/>
              </w:rPr>
              <w:t>Sub-category</w:t>
            </w:r>
          </w:p>
        </w:tc>
        <w:tc>
          <w:tcPr>
            <w:tcW w:w="1803" w:type="dxa"/>
            <w:vAlign w:val="center"/>
          </w:tcPr>
          <w:p w14:paraId="11CFD0AA" w14:textId="77777777" w:rsidR="00065DF2" w:rsidRPr="00A600B3" w:rsidRDefault="00065DF2" w:rsidP="00065DF2">
            <w:pPr>
              <w:jc w:val="center"/>
              <w:rPr>
                <w:b/>
                <w:lang w:eastAsia="en-AU"/>
              </w:rPr>
            </w:pPr>
            <w:r w:rsidRPr="00A600B3">
              <w:rPr>
                <w:b/>
                <w:lang w:eastAsia="en-AU"/>
              </w:rPr>
              <w:t>Sales Data</w:t>
            </w:r>
          </w:p>
        </w:tc>
        <w:tc>
          <w:tcPr>
            <w:tcW w:w="1803" w:type="dxa"/>
            <w:vAlign w:val="center"/>
          </w:tcPr>
          <w:p w14:paraId="6C84C95F" w14:textId="77777777" w:rsidR="00065DF2" w:rsidRPr="00A600B3" w:rsidRDefault="00065DF2" w:rsidP="00065DF2">
            <w:pPr>
              <w:jc w:val="center"/>
              <w:rPr>
                <w:b/>
                <w:lang w:eastAsia="en-AU"/>
              </w:rPr>
            </w:pPr>
            <w:r w:rsidRPr="00A600B3">
              <w:rPr>
                <w:b/>
                <w:lang w:eastAsia="en-AU"/>
              </w:rPr>
              <w:t>Cost data</w:t>
            </w:r>
          </w:p>
        </w:tc>
        <w:tc>
          <w:tcPr>
            <w:tcW w:w="1804" w:type="dxa"/>
            <w:vAlign w:val="center"/>
          </w:tcPr>
          <w:p w14:paraId="3D2E2385" w14:textId="77777777" w:rsidR="00065DF2" w:rsidRPr="00A600B3" w:rsidRDefault="00065DF2" w:rsidP="00065DF2">
            <w:pPr>
              <w:jc w:val="center"/>
              <w:rPr>
                <w:b/>
                <w:lang w:eastAsia="en-AU"/>
              </w:rPr>
            </w:pPr>
            <w:r w:rsidRPr="00A600B3">
              <w:rPr>
                <w:b/>
                <w:lang w:eastAsia="en-AU"/>
              </w:rPr>
              <w:t>Key category</w:t>
            </w:r>
          </w:p>
        </w:tc>
      </w:tr>
      <w:tr w:rsidR="00065DF2" w:rsidRPr="00A600B3" w14:paraId="053C2A09" w14:textId="77777777" w:rsidTr="0080740B">
        <w:trPr>
          <w:cantSplit/>
        </w:trPr>
        <w:tc>
          <w:tcPr>
            <w:tcW w:w="1803" w:type="dxa"/>
          </w:tcPr>
          <w:p w14:paraId="075A8EA0" w14:textId="77777777" w:rsidR="00065DF2" w:rsidRPr="00A600B3" w:rsidRDefault="00065DF2" w:rsidP="00065DF2">
            <w:pPr>
              <w:rPr>
                <w:color w:val="FF0000"/>
                <w:lang w:eastAsia="en-AU"/>
              </w:rPr>
            </w:pPr>
            <w:r w:rsidRPr="00A600B3">
              <w:rPr>
                <w:color w:val="FF0000"/>
                <w:lang w:eastAsia="en-AU"/>
              </w:rPr>
              <w:t>[Category]</w:t>
            </w:r>
          </w:p>
        </w:tc>
        <w:tc>
          <w:tcPr>
            <w:tcW w:w="1803" w:type="dxa"/>
          </w:tcPr>
          <w:p w14:paraId="381E3A76" w14:textId="77777777" w:rsidR="00065DF2" w:rsidRPr="00A600B3" w:rsidRDefault="00065DF2" w:rsidP="00065DF2">
            <w:pPr>
              <w:rPr>
                <w:color w:val="FF0000"/>
                <w:lang w:eastAsia="en-AU"/>
              </w:rPr>
            </w:pPr>
            <w:r w:rsidRPr="00A600B3">
              <w:rPr>
                <w:color w:val="FF0000"/>
                <w:lang w:eastAsia="en-AU"/>
              </w:rPr>
              <w:t>[Sub-category]</w:t>
            </w:r>
          </w:p>
          <w:p w14:paraId="7AB58C64" w14:textId="77777777" w:rsidR="00065DF2" w:rsidRPr="00A600B3" w:rsidRDefault="00065DF2" w:rsidP="00065DF2">
            <w:pPr>
              <w:rPr>
                <w:color w:val="FF0000"/>
                <w:lang w:eastAsia="en-AU"/>
              </w:rPr>
            </w:pPr>
            <w:r w:rsidRPr="00A600B3">
              <w:rPr>
                <w:color w:val="FF0000"/>
                <w:lang w:eastAsia="en-AU"/>
              </w:rPr>
              <w:t>[Sub-category]</w:t>
            </w:r>
          </w:p>
        </w:tc>
        <w:tc>
          <w:tcPr>
            <w:tcW w:w="1803" w:type="dxa"/>
          </w:tcPr>
          <w:p w14:paraId="21D7DC21" w14:textId="77777777" w:rsidR="00065DF2" w:rsidRPr="00A600B3" w:rsidRDefault="00065DF2" w:rsidP="00065DF2">
            <w:pPr>
              <w:rPr>
                <w:color w:val="FF0000"/>
                <w:lang w:eastAsia="en-AU"/>
              </w:rPr>
            </w:pPr>
            <w:r w:rsidRPr="00A600B3">
              <w:rPr>
                <w:color w:val="FF0000"/>
                <w:lang w:eastAsia="en-AU"/>
              </w:rPr>
              <w:t>Mandatory/ Optional</w:t>
            </w:r>
          </w:p>
        </w:tc>
        <w:tc>
          <w:tcPr>
            <w:tcW w:w="1803" w:type="dxa"/>
          </w:tcPr>
          <w:p w14:paraId="7124A4F1" w14:textId="77777777" w:rsidR="00065DF2" w:rsidRPr="00A600B3" w:rsidRDefault="00065DF2" w:rsidP="00065DF2">
            <w:pPr>
              <w:rPr>
                <w:color w:val="FF0000"/>
                <w:lang w:eastAsia="en-AU"/>
              </w:rPr>
            </w:pPr>
            <w:r w:rsidRPr="00A600B3">
              <w:rPr>
                <w:color w:val="FF0000"/>
                <w:lang w:eastAsia="en-AU"/>
              </w:rPr>
              <w:t>Mandatory/ Optional</w:t>
            </w:r>
          </w:p>
        </w:tc>
        <w:tc>
          <w:tcPr>
            <w:tcW w:w="1804" w:type="dxa"/>
          </w:tcPr>
          <w:p w14:paraId="25D8B248" w14:textId="77777777" w:rsidR="00065DF2" w:rsidRPr="00A600B3" w:rsidRDefault="00065DF2" w:rsidP="00065DF2">
            <w:pPr>
              <w:rPr>
                <w:color w:val="FF0000"/>
                <w:lang w:eastAsia="en-AU"/>
              </w:rPr>
            </w:pPr>
            <w:r w:rsidRPr="00A600B3">
              <w:rPr>
                <w:color w:val="FF0000"/>
                <w:lang w:eastAsia="en-AU"/>
              </w:rPr>
              <w:t>Yes/No</w:t>
            </w:r>
          </w:p>
        </w:tc>
      </w:tr>
      <w:tr w:rsidR="00065DF2" w:rsidRPr="00A600B3" w14:paraId="03B0E0C2" w14:textId="77777777" w:rsidTr="0080740B">
        <w:trPr>
          <w:cantSplit/>
        </w:trPr>
        <w:tc>
          <w:tcPr>
            <w:tcW w:w="1803" w:type="dxa"/>
          </w:tcPr>
          <w:p w14:paraId="70253F62" w14:textId="77777777" w:rsidR="00065DF2" w:rsidRPr="00A600B3" w:rsidRDefault="00065DF2" w:rsidP="00065DF2">
            <w:pPr>
              <w:rPr>
                <w:color w:val="FF0000"/>
                <w:lang w:eastAsia="en-AU"/>
              </w:rPr>
            </w:pPr>
            <w:r w:rsidRPr="00A600B3">
              <w:rPr>
                <w:color w:val="FF0000"/>
                <w:lang w:eastAsia="en-AU"/>
              </w:rPr>
              <w:t>[Category]</w:t>
            </w:r>
          </w:p>
        </w:tc>
        <w:tc>
          <w:tcPr>
            <w:tcW w:w="1803" w:type="dxa"/>
          </w:tcPr>
          <w:p w14:paraId="5FFD8192" w14:textId="77777777" w:rsidR="00065DF2" w:rsidRPr="00A600B3" w:rsidRDefault="00065DF2" w:rsidP="00065DF2">
            <w:pPr>
              <w:rPr>
                <w:color w:val="FF0000"/>
                <w:lang w:eastAsia="en-AU"/>
              </w:rPr>
            </w:pPr>
            <w:r w:rsidRPr="00A600B3">
              <w:rPr>
                <w:color w:val="FF0000"/>
                <w:lang w:eastAsia="en-AU"/>
              </w:rPr>
              <w:t>[Sub-category]</w:t>
            </w:r>
          </w:p>
          <w:p w14:paraId="1B609855" w14:textId="77777777" w:rsidR="00065DF2" w:rsidRPr="00A600B3" w:rsidRDefault="00065DF2" w:rsidP="00065DF2">
            <w:pPr>
              <w:rPr>
                <w:color w:val="FF0000"/>
                <w:lang w:eastAsia="en-AU"/>
              </w:rPr>
            </w:pPr>
            <w:r w:rsidRPr="00A600B3">
              <w:rPr>
                <w:color w:val="FF0000"/>
                <w:lang w:eastAsia="en-AU"/>
              </w:rPr>
              <w:t>[Sub-category]</w:t>
            </w:r>
          </w:p>
        </w:tc>
        <w:tc>
          <w:tcPr>
            <w:tcW w:w="1803" w:type="dxa"/>
          </w:tcPr>
          <w:p w14:paraId="63C0A3A2" w14:textId="77777777" w:rsidR="00065DF2" w:rsidRPr="00A600B3" w:rsidRDefault="00065DF2" w:rsidP="00065DF2">
            <w:pPr>
              <w:rPr>
                <w:color w:val="FF0000"/>
                <w:lang w:eastAsia="en-AU"/>
              </w:rPr>
            </w:pPr>
            <w:r w:rsidRPr="00A600B3">
              <w:rPr>
                <w:color w:val="FF0000"/>
                <w:lang w:eastAsia="en-AU"/>
              </w:rPr>
              <w:t>Mandatory/ Optional</w:t>
            </w:r>
          </w:p>
        </w:tc>
        <w:tc>
          <w:tcPr>
            <w:tcW w:w="1803" w:type="dxa"/>
          </w:tcPr>
          <w:p w14:paraId="705264E0" w14:textId="77777777" w:rsidR="00065DF2" w:rsidRPr="00A600B3" w:rsidRDefault="00065DF2" w:rsidP="00065DF2">
            <w:pPr>
              <w:rPr>
                <w:color w:val="FF0000"/>
                <w:lang w:eastAsia="en-AU"/>
              </w:rPr>
            </w:pPr>
            <w:r w:rsidRPr="00A600B3">
              <w:rPr>
                <w:color w:val="FF0000"/>
                <w:lang w:eastAsia="en-AU"/>
              </w:rPr>
              <w:t>Mandatory/ Optional</w:t>
            </w:r>
          </w:p>
        </w:tc>
        <w:tc>
          <w:tcPr>
            <w:tcW w:w="1804" w:type="dxa"/>
          </w:tcPr>
          <w:p w14:paraId="23F4DC37" w14:textId="77777777" w:rsidR="00065DF2" w:rsidRPr="00A600B3" w:rsidRDefault="00065DF2" w:rsidP="00065DF2">
            <w:pPr>
              <w:rPr>
                <w:color w:val="FF0000"/>
                <w:lang w:eastAsia="en-AU"/>
              </w:rPr>
            </w:pPr>
            <w:r w:rsidRPr="00A600B3">
              <w:rPr>
                <w:color w:val="FF0000"/>
                <w:lang w:eastAsia="en-AU"/>
              </w:rPr>
              <w:t>Yes/No</w:t>
            </w:r>
          </w:p>
        </w:tc>
      </w:tr>
      <w:tr w:rsidR="00065DF2" w:rsidRPr="00A600B3" w14:paraId="19FB2B9F" w14:textId="77777777" w:rsidTr="0080740B">
        <w:trPr>
          <w:cantSplit/>
        </w:trPr>
        <w:tc>
          <w:tcPr>
            <w:tcW w:w="1803" w:type="dxa"/>
          </w:tcPr>
          <w:p w14:paraId="33AB1D7D" w14:textId="77777777" w:rsidR="00065DF2" w:rsidRPr="00A600B3" w:rsidRDefault="00065DF2" w:rsidP="00065DF2">
            <w:pPr>
              <w:rPr>
                <w:color w:val="FF0000"/>
                <w:lang w:eastAsia="en-AU"/>
              </w:rPr>
            </w:pPr>
            <w:r w:rsidRPr="00A600B3">
              <w:rPr>
                <w:color w:val="FF0000"/>
                <w:lang w:eastAsia="en-AU"/>
              </w:rPr>
              <w:t>[Category]</w:t>
            </w:r>
          </w:p>
        </w:tc>
        <w:tc>
          <w:tcPr>
            <w:tcW w:w="1803" w:type="dxa"/>
          </w:tcPr>
          <w:p w14:paraId="469701ED" w14:textId="77777777" w:rsidR="00065DF2" w:rsidRPr="00A600B3" w:rsidRDefault="00065DF2" w:rsidP="00065DF2">
            <w:pPr>
              <w:rPr>
                <w:color w:val="FF0000"/>
                <w:lang w:eastAsia="en-AU"/>
              </w:rPr>
            </w:pPr>
            <w:r w:rsidRPr="00A600B3">
              <w:rPr>
                <w:color w:val="FF0000"/>
                <w:lang w:eastAsia="en-AU"/>
              </w:rPr>
              <w:t>[Sub-category]</w:t>
            </w:r>
          </w:p>
          <w:p w14:paraId="2A31BFCF" w14:textId="77777777" w:rsidR="00065DF2" w:rsidRPr="00A600B3" w:rsidRDefault="00065DF2" w:rsidP="00065DF2">
            <w:pPr>
              <w:rPr>
                <w:color w:val="FF0000"/>
                <w:lang w:eastAsia="en-AU"/>
              </w:rPr>
            </w:pPr>
            <w:r w:rsidRPr="00A600B3">
              <w:rPr>
                <w:color w:val="FF0000"/>
                <w:lang w:eastAsia="en-AU"/>
              </w:rPr>
              <w:t>[Sub-category]</w:t>
            </w:r>
          </w:p>
        </w:tc>
        <w:tc>
          <w:tcPr>
            <w:tcW w:w="1803" w:type="dxa"/>
          </w:tcPr>
          <w:p w14:paraId="51983274" w14:textId="77777777" w:rsidR="00065DF2" w:rsidRPr="00A600B3" w:rsidRDefault="00065DF2" w:rsidP="00065DF2">
            <w:pPr>
              <w:rPr>
                <w:color w:val="FF0000"/>
                <w:lang w:eastAsia="en-AU"/>
              </w:rPr>
            </w:pPr>
            <w:r w:rsidRPr="00A600B3">
              <w:rPr>
                <w:color w:val="FF0000"/>
                <w:lang w:eastAsia="en-AU"/>
              </w:rPr>
              <w:t>Mandatory/ Optional</w:t>
            </w:r>
          </w:p>
        </w:tc>
        <w:tc>
          <w:tcPr>
            <w:tcW w:w="1803" w:type="dxa"/>
          </w:tcPr>
          <w:p w14:paraId="56D46634" w14:textId="77777777" w:rsidR="00065DF2" w:rsidRPr="00A600B3" w:rsidRDefault="00065DF2" w:rsidP="00065DF2">
            <w:pPr>
              <w:rPr>
                <w:color w:val="FF0000"/>
                <w:lang w:eastAsia="en-AU"/>
              </w:rPr>
            </w:pPr>
            <w:r w:rsidRPr="00A600B3">
              <w:rPr>
                <w:color w:val="FF0000"/>
                <w:lang w:eastAsia="en-AU"/>
              </w:rPr>
              <w:t>Mandatory/ Optional</w:t>
            </w:r>
          </w:p>
        </w:tc>
        <w:tc>
          <w:tcPr>
            <w:tcW w:w="1804" w:type="dxa"/>
          </w:tcPr>
          <w:p w14:paraId="2D61BF78" w14:textId="77777777" w:rsidR="00065DF2" w:rsidRPr="00A600B3" w:rsidRDefault="00065DF2" w:rsidP="00065DF2">
            <w:pPr>
              <w:rPr>
                <w:color w:val="FF0000"/>
                <w:lang w:eastAsia="en-AU"/>
              </w:rPr>
            </w:pPr>
            <w:r w:rsidRPr="00A600B3">
              <w:rPr>
                <w:color w:val="FF0000"/>
                <w:lang w:eastAsia="en-AU"/>
              </w:rPr>
              <w:t>Yes/No</w:t>
            </w:r>
          </w:p>
        </w:tc>
      </w:tr>
      <w:tr w:rsidR="006F6A04" w:rsidRPr="00A600B3" w14:paraId="5D630F6A" w14:textId="77777777" w:rsidTr="006F6A04">
        <w:tc>
          <w:tcPr>
            <w:tcW w:w="1803" w:type="dxa"/>
          </w:tcPr>
          <w:p w14:paraId="7E65FC47" w14:textId="77777777" w:rsidR="006F6A04" w:rsidRPr="00A600B3" w:rsidRDefault="006F6A04" w:rsidP="005A0AC0">
            <w:pPr>
              <w:rPr>
                <w:color w:val="FF0000"/>
                <w:lang w:eastAsia="en-AU"/>
              </w:rPr>
            </w:pPr>
            <w:r w:rsidRPr="00A600B3">
              <w:rPr>
                <w:color w:val="FF0000"/>
                <w:lang w:eastAsia="en-AU"/>
              </w:rPr>
              <w:t>[Category]</w:t>
            </w:r>
          </w:p>
        </w:tc>
        <w:tc>
          <w:tcPr>
            <w:tcW w:w="1803" w:type="dxa"/>
          </w:tcPr>
          <w:p w14:paraId="298C1925" w14:textId="77777777" w:rsidR="006F6A04" w:rsidRPr="00A600B3" w:rsidRDefault="006F6A04" w:rsidP="005A0AC0">
            <w:pPr>
              <w:rPr>
                <w:color w:val="FF0000"/>
                <w:lang w:eastAsia="en-AU"/>
              </w:rPr>
            </w:pPr>
            <w:r w:rsidRPr="00A600B3">
              <w:rPr>
                <w:color w:val="FF0000"/>
                <w:lang w:eastAsia="en-AU"/>
              </w:rPr>
              <w:t>[Sub-category]</w:t>
            </w:r>
          </w:p>
          <w:p w14:paraId="7EAD79D4" w14:textId="77777777" w:rsidR="006F6A04" w:rsidRPr="00A600B3" w:rsidRDefault="006F6A04" w:rsidP="005A0AC0">
            <w:pPr>
              <w:rPr>
                <w:color w:val="FF0000"/>
                <w:lang w:eastAsia="en-AU"/>
              </w:rPr>
            </w:pPr>
            <w:r w:rsidRPr="00A600B3">
              <w:rPr>
                <w:color w:val="FF0000"/>
                <w:lang w:eastAsia="en-AU"/>
              </w:rPr>
              <w:t>[Sub-category]</w:t>
            </w:r>
          </w:p>
        </w:tc>
        <w:tc>
          <w:tcPr>
            <w:tcW w:w="1803" w:type="dxa"/>
          </w:tcPr>
          <w:p w14:paraId="6027AE9A" w14:textId="77777777" w:rsidR="006F6A04" w:rsidRPr="00A600B3" w:rsidRDefault="006F6A04" w:rsidP="005A0AC0">
            <w:pPr>
              <w:rPr>
                <w:color w:val="FF0000"/>
                <w:lang w:eastAsia="en-AU"/>
              </w:rPr>
            </w:pPr>
            <w:r w:rsidRPr="00A600B3">
              <w:rPr>
                <w:color w:val="FF0000"/>
                <w:lang w:eastAsia="en-AU"/>
              </w:rPr>
              <w:t>Mandatory/ Optional</w:t>
            </w:r>
          </w:p>
        </w:tc>
        <w:tc>
          <w:tcPr>
            <w:tcW w:w="1803" w:type="dxa"/>
          </w:tcPr>
          <w:p w14:paraId="6D623C0F" w14:textId="77777777" w:rsidR="006F6A04" w:rsidRPr="00A600B3" w:rsidRDefault="006F6A04" w:rsidP="005A0AC0">
            <w:pPr>
              <w:rPr>
                <w:color w:val="FF0000"/>
                <w:lang w:eastAsia="en-AU"/>
              </w:rPr>
            </w:pPr>
            <w:r w:rsidRPr="00A600B3">
              <w:rPr>
                <w:color w:val="FF0000"/>
                <w:lang w:eastAsia="en-AU"/>
              </w:rPr>
              <w:t>Mandatory/ Optional</w:t>
            </w:r>
          </w:p>
        </w:tc>
        <w:tc>
          <w:tcPr>
            <w:tcW w:w="1804" w:type="dxa"/>
          </w:tcPr>
          <w:p w14:paraId="6CA6FDCA" w14:textId="77777777" w:rsidR="006F6A04" w:rsidRPr="00A600B3" w:rsidRDefault="006F6A04" w:rsidP="005A0AC0">
            <w:pPr>
              <w:rPr>
                <w:color w:val="FF0000"/>
                <w:lang w:eastAsia="en-AU"/>
              </w:rPr>
            </w:pPr>
            <w:r w:rsidRPr="00A600B3">
              <w:rPr>
                <w:color w:val="FF0000"/>
                <w:lang w:eastAsia="en-AU"/>
              </w:rPr>
              <w:t>Yes/No</w:t>
            </w:r>
          </w:p>
        </w:tc>
      </w:tr>
    </w:tbl>
    <w:p w14:paraId="27F075D4" w14:textId="77777777" w:rsidR="00000068" w:rsidRPr="00A600B3" w:rsidRDefault="00000068" w:rsidP="00065DF2">
      <w:pPr>
        <w:widowControl w:val="0"/>
        <w:jc w:val="both"/>
        <w:rPr>
          <w:snapToGrid w:val="0"/>
        </w:rPr>
      </w:pPr>
    </w:p>
    <w:p w14:paraId="27F075D5" w14:textId="7333E4C9" w:rsidR="00000068" w:rsidRPr="00A600B3" w:rsidRDefault="00000068" w:rsidP="00065DF2">
      <w:pPr>
        <w:pStyle w:val="Heading2"/>
        <w:rPr>
          <w:i w:val="0"/>
        </w:rPr>
      </w:pPr>
      <w:r w:rsidRPr="00A600B3">
        <w:rPr>
          <w:i w:val="0"/>
        </w:rPr>
        <w:t>A-4</w:t>
      </w:r>
      <w:r w:rsidRPr="00A600B3">
        <w:rPr>
          <w:i w:val="0"/>
        </w:rPr>
        <w:tab/>
        <w:t>The Australian market</w:t>
      </w:r>
    </w:p>
    <w:p w14:paraId="27F075D6" w14:textId="77777777" w:rsidR="00000068" w:rsidRPr="00A600B3" w:rsidRDefault="00000068" w:rsidP="00065DF2">
      <w:pPr>
        <w:pStyle w:val="BodyText2"/>
      </w:pPr>
    </w:p>
    <w:p w14:paraId="27F075D7" w14:textId="77777777" w:rsidR="00000068" w:rsidRPr="00A600B3" w:rsidRDefault="00000068" w:rsidP="00CC771F">
      <w:pPr>
        <w:widowControl w:val="0"/>
        <w:numPr>
          <w:ilvl w:val="0"/>
          <w:numId w:val="14"/>
        </w:numPr>
        <w:tabs>
          <w:tab w:val="clear" w:pos="360"/>
          <w:tab w:val="num" w:pos="709"/>
        </w:tabs>
        <w:ind w:left="709" w:hanging="709"/>
        <w:jc w:val="both"/>
      </w:pPr>
      <w:r w:rsidRPr="00A600B3">
        <w:t xml:space="preserve">Describe the end uses of both your product and the imported goods. </w:t>
      </w:r>
    </w:p>
    <w:p w14:paraId="27F075D8" w14:textId="77777777" w:rsidR="00000068" w:rsidRPr="00A600B3" w:rsidRDefault="00000068" w:rsidP="00CC771F">
      <w:pPr>
        <w:widowControl w:val="0"/>
        <w:jc w:val="both"/>
      </w:pPr>
    </w:p>
    <w:p w14:paraId="27F075D9" w14:textId="2B440915" w:rsidR="00000068" w:rsidRPr="00A600B3" w:rsidRDefault="008D6A12" w:rsidP="00CC771F">
      <w:pPr>
        <w:widowControl w:val="0"/>
        <w:numPr>
          <w:ilvl w:val="0"/>
          <w:numId w:val="14"/>
        </w:numPr>
        <w:tabs>
          <w:tab w:val="clear" w:pos="360"/>
          <w:tab w:val="num" w:pos="709"/>
        </w:tabs>
        <w:ind w:left="709" w:hanging="709"/>
        <w:jc w:val="both"/>
      </w:pPr>
      <w:r w:rsidRPr="00A600B3">
        <w:t>D</w:t>
      </w:r>
      <w:r w:rsidR="00000068" w:rsidRPr="00A600B3">
        <w:t>escribe the Australian market for the Australian and imported product and the conditions of competition within the overall market.  Your description could include information about:</w:t>
      </w:r>
    </w:p>
    <w:p w14:paraId="27F075DA" w14:textId="77777777" w:rsidR="00000068" w:rsidRPr="00A600B3" w:rsidRDefault="00000068" w:rsidP="00CC771F">
      <w:pPr>
        <w:widowControl w:val="0"/>
        <w:numPr>
          <w:ilvl w:val="0"/>
          <w:numId w:val="15"/>
        </w:numPr>
        <w:tabs>
          <w:tab w:val="clear" w:pos="360"/>
          <w:tab w:val="num" w:pos="1134"/>
        </w:tabs>
        <w:ind w:left="1134" w:hanging="425"/>
        <w:jc w:val="both"/>
      </w:pPr>
      <w:r w:rsidRPr="00A600B3">
        <w:t xml:space="preserve">sources of product demand; </w:t>
      </w:r>
    </w:p>
    <w:p w14:paraId="27F075DB" w14:textId="77777777" w:rsidR="00000068" w:rsidRPr="00A600B3" w:rsidRDefault="00000068" w:rsidP="00CC771F">
      <w:pPr>
        <w:widowControl w:val="0"/>
        <w:numPr>
          <w:ilvl w:val="0"/>
          <w:numId w:val="15"/>
        </w:numPr>
        <w:tabs>
          <w:tab w:val="clear" w:pos="360"/>
          <w:tab w:val="num" w:pos="1134"/>
        </w:tabs>
        <w:ind w:left="709" w:firstLine="0"/>
        <w:jc w:val="both"/>
      </w:pPr>
      <w:r w:rsidRPr="00A600B3">
        <w:t>marketing and distribution arrangements;</w:t>
      </w:r>
    </w:p>
    <w:p w14:paraId="27F075DC" w14:textId="77777777" w:rsidR="00000068" w:rsidRPr="00A600B3" w:rsidRDefault="00000068" w:rsidP="00CC771F">
      <w:pPr>
        <w:widowControl w:val="0"/>
        <w:numPr>
          <w:ilvl w:val="0"/>
          <w:numId w:val="15"/>
        </w:numPr>
        <w:tabs>
          <w:tab w:val="clear" w:pos="360"/>
          <w:tab w:val="num" w:pos="1134"/>
        </w:tabs>
        <w:ind w:left="1134" w:hanging="425"/>
        <w:jc w:val="both"/>
      </w:pPr>
      <w:r w:rsidRPr="00A600B3">
        <w:t>typical customers/users/consumers of the product;</w:t>
      </w:r>
    </w:p>
    <w:p w14:paraId="27F075DD" w14:textId="77777777" w:rsidR="00000068" w:rsidRPr="00A600B3" w:rsidRDefault="00000068" w:rsidP="00CC771F">
      <w:pPr>
        <w:widowControl w:val="0"/>
        <w:numPr>
          <w:ilvl w:val="0"/>
          <w:numId w:val="15"/>
        </w:numPr>
        <w:tabs>
          <w:tab w:val="clear" w:pos="360"/>
          <w:tab w:val="num" w:pos="1134"/>
        </w:tabs>
        <w:ind w:left="1134" w:hanging="425"/>
        <w:jc w:val="both"/>
      </w:pPr>
      <w:r w:rsidRPr="00A600B3">
        <w:t xml:space="preserve">the presence of market segmentation, such as geographic or product segmentation; </w:t>
      </w:r>
    </w:p>
    <w:p w14:paraId="27F075DE" w14:textId="77777777" w:rsidR="00000068" w:rsidRPr="00A600B3" w:rsidRDefault="00000068" w:rsidP="00CC771F">
      <w:pPr>
        <w:widowControl w:val="0"/>
        <w:numPr>
          <w:ilvl w:val="0"/>
          <w:numId w:val="15"/>
        </w:numPr>
        <w:tabs>
          <w:tab w:val="clear" w:pos="360"/>
          <w:tab w:val="num" w:pos="1134"/>
        </w:tabs>
        <w:ind w:left="1134" w:hanging="425"/>
        <w:jc w:val="both"/>
      </w:pPr>
      <w:r w:rsidRPr="00A600B3">
        <w:t xml:space="preserve">causes of demand variability, such as seasonal fluctuations, factors contributing to overall market growth or decline, government regulation, and developments in technology affecting either demand or production; </w:t>
      </w:r>
    </w:p>
    <w:p w14:paraId="27F075DF" w14:textId="28992798" w:rsidR="00000068" w:rsidRPr="00A600B3" w:rsidRDefault="00000068" w:rsidP="00CC771F">
      <w:pPr>
        <w:widowControl w:val="0"/>
        <w:numPr>
          <w:ilvl w:val="0"/>
          <w:numId w:val="15"/>
        </w:numPr>
        <w:tabs>
          <w:tab w:val="clear" w:pos="360"/>
          <w:tab w:val="num" w:pos="1134"/>
        </w:tabs>
        <w:ind w:left="1134" w:hanging="425"/>
        <w:jc w:val="both"/>
      </w:pPr>
      <w:r w:rsidRPr="00A600B3">
        <w:t>the way in which the imported and Australian product compete; and</w:t>
      </w:r>
    </w:p>
    <w:p w14:paraId="27F075E0" w14:textId="77777777" w:rsidR="00000068" w:rsidRPr="00A600B3" w:rsidRDefault="00000068" w:rsidP="00CC771F">
      <w:pPr>
        <w:widowControl w:val="0"/>
        <w:numPr>
          <w:ilvl w:val="0"/>
          <w:numId w:val="15"/>
        </w:numPr>
        <w:tabs>
          <w:tab w:val="clear" w:pos="360"/>
          <w:tab w:val="num" w:pos="1134"/>
        </w:tabs>
        <w:ind w:left="1134" w:hanging="425"/>
        <w:jc w:val="both"/>
      </w:pPr>
      <w:r w:rsidRPr="00A600B3">
        <w:t>any other factors influencing the market.</w:t>
      </w:r>
    </w:p>
    <w:p w14:paraId="27F075E1" w14:textId="77777777" w:rsidR="00000068" w:rsidRPr="00A600B3" w:rsidRDefault="00000068" w:rsidP="00CC771F">
      <w:pPr>
        <w:widowControl w:val="0"/>
        <w:jc w:val="both"/>
      </w:pPr>
    </w:p>
    <w:p w14:paraId="27F075E2" w14:textId="77777777" w:rsidR="00000068" w:rsidRPr="00A600B3" w:rsidRDefault="00000068" w:rsidP="00CC771F">
      <w:pPr>
        <w:widowControl w:val="0"/>
        <w:numPr>
          <w:ilvl w:val="0"/>
          <w:numId w:val="14"/>
        </w:numPr>
        <w:tabs>
          <w:tab w:val="clear" w:pos="360"/>
          <w:tab w:val="num" w:pos="709"/>
        </w:tabs>
        <w:ind w:left="709" w:hanging="709"/>
        <w:jc w:val="both"/>
      </w:pPr>
      <w:r w:rsidRPr="00A600B3">
        <w:t>Identify if there are any commercially significant market substitutes for the Australian and imported product.</w:t>
      </w:r>
    </w:p>
    <w:p w14:paraId="27F075E3" w14:textId="77777777" w:rsidR="00000068" w:rsidRPr="00A600B3" w:rsidRDefault="00000068" w:rsidP="00CC771F">
      <w:pPr>
        <w:widowControl w:val="0"/>
        <w:jc w:val="both"/>
      </w:pPr>
    </w:p>
    <w:p w14:paraId="27F075E4" w14:textId="77777777" w:rsidR="00000068" w:rsidRPr="00A600B3" w:rsidRDefault="00000068" w:rsidP="00CC771F">
      <w:pPr>
        <w:keepNext/>
        <w:keepLines/>
        <w:widowControl w:val="0"/>
        <w:numPr>
          <w:ilvl w:val="0"/>
          <w:numId w:val="14"/>
        </w:numPr>
        <w:tabs>
          <w:tab w:val="clear" w:pos="360"/>
          <w:tab w:val="num" w:pos="709"/>
        </w:tabs>
        <w:ind w:left="709" w:hanging="709"/>
        <w:jc w:val="both"/>
      </w:pPr>
      <w:r w:rsidRPr="00A600B3">
        <w:t xml:space="preserve">Complete </w:t>
      </w:r>
      <w:r w:rsidRPr="00A600B3">
        <w:rPr>
          <w:u w:val="single"/>
        </w:rPr>
        <w:t>appendix A1</w:t>
      </w:r>
      <w:r w:rsidRPr="00A600B3">
        <w:t xml:space="preserve"> (Australian production).  This data is used to support your declaration at the beginning of this application.</w:t>
      </w:r>
    </w:p>
    <w:p w14:paraId="27F075E5" w14:textId="77777777" w:rsidR="00000068" w:rsidRPr="00A600B3" w:rsidRDefault="00000068" w:rsidP="00CC771F">
      <w:pPr>
        <w:widowControl w:val="0"/>
        <w:jc w:val="both"/>
      </w:pPr>
    </w:p>
    <w:p w14:paraId="27F075E6" w14:textId="77777777" w:rsidR="00000068" w:rsidRPr="00A600B3" w:rsidRDefault="00000068" w:rsidP="00CC771F">
      <w:pPr>
        <w:widowControl w:val="0"/>
        <w:numPr>
          <w:ilvl w:val="0"/>
          <w:numId w:val="14"/>
        </w:numPr>
        <w:tabs>
          <w:tab w:val="clear" w:pos="360"/>
          <w:tab w:val="num" w:pos="709"/>
        </w:tabs>
        <w:ind w:left="709" w:hanging="709"/>
        <w:jc w:val="both"/>
      </w:pPr>
      <w:r w:rsidRPr="00A600B3">
        <w:t xml:space="preserve">Complete </w:t>
      </w:r>
      <w:r w:rsidRPr="00A600B3">
        <w:rPr>
          <w:u w:val="single"/>
        </w:rPr>
        <w:t>appendix A2</w:t>
      </w:r>
      <w:r w:rsidRPr="00A600B3">
        <w:t xml:space="preserve"> (Australian market).  </w:t>
      </w:r>
    </w:p>
    <w:p w14:paraId="27F075E7" w14:textId="77777777" w:rsidR="00000068" w:rsidRPr="00A600B3" w:rsidRDefault="00000068" w:rsidP="00CC771F">
      <w:pPr>
        <w:widowControl w:val="0"/>
        <w:jc w:val="both"/>
      </w:pPr>
    </w:p>
    <w:p w14:paraId="27F075E8" w14:textId="77777777" w:rsidR="00000068" w:rsidRPr="00A600B3" w:rsidRDefault="00000068" w:rsidP="00CC771F">
      <w:pPr>
        <w:widowControl w:val="0"/>
        <w:numPr>
          <w:ilvl w:val="0"/>
          <w:numId w:val="14"/>
        </w:numPr>
        <w:tabs>
          <w:tab w:val="clear" w:pos="360"/>
          <w:tab w:val="num" w:pos="709"/>
        </w:tabs>
        <w:ind w:left="709" w:hanging="709"/>
        <w:jc w:val="both"/>
      </w:pPr>
      <w:r w:rsidRPr="00A600B3">
        <w:t xml:space="preserve">Use the data from </w:t>
      </w:r>
      <w:r w:rsidRPr="00A600B3">
        <w:rPr>
          <w:u w:val="single"/>
        </w:rPr>
        <w:t>appendix A2</w:t>
      </w:r>
      <w:r w:rsidRPr="00A600B3">
        <w:t xml:space="preserve"> (Australian market) to complete this table:</w:t>
      </w:r>
    </w:p>
    <w:p w14:paraId="27F075E9" w14:textId="77777777" w:rsidR="00000068" w:rsidRPr="00A600B3" w:rsidRDefault="00000068" w:rsidP="00CC771F">
      <w:pPr>
        <w:widowControl w:val="0"/>
        <w:jc w:val="both"/>
      </w:pPr>
    </w:p>
    <w:p w14:paraId="27F075EA" w14:textId="77777777" w:rsidR="00000068" w:rsidRPr="00A600B3" w:rsidRDefault="00000068" w:rsidP="00CC771F">
      <w:pPr>
        <w:widowControl w:val="0"/>
        <w:jc w:val="both"/>
        <w:rPr>
          <w:i/>
        </w:rPr>
      </w:pPr>
      <w:r w:rsidRPr="00A600B3">
        <w:rPr>
          <w:i/>
        </w:rPr>
        <w:t>Indexed table of sales quantities*</w:t>
      </w:r>
    </w:p>
    <w:p w14:paraId="27F075EB" w14:textId="77777777" w:rsidR="00000068" w:rsidRPr="00A600B3" w:rsidRDefault="00000068" w:rsidP="00CC771F">
      <w:pPr>
        <w:widowControl w:val="0"/>
        <w:jc w:val="both"/>
        <w:rPr>
          <w:i/>
        </w:rPr>
      </w:pPr>
    </w:p>
    <w:tbl>
      <w:tblPr>
        <w:tblW w:w="5000" w:type="pct"/>
        <w:jc w:val="center"/>
        <w:tblLook w:val="0000" w:firstRow="0" w:lastRow="0" w:firstColumn="0" w:lastColumn="0" w:noHBand="0" w:noVBand="0"/>
      </w:tblPr>
      <w:tblGrid>
        <w:gridCol w:w="1127"/>
        <w:gridCol w:w="1127"/>
        <w:gridCol w:w="1128"/>
        <w:gridCol w:w="1128"/>
        <w:gridCol w:w="1176"/>
        <w:gridCol w:w="1128"/>
        <w:gridCol w:w="1128"/>
        <w:gridCol w:w="1128"/>
      </w:tblGrid>
      <w:tr w:rsidR="00000068" w:rsidRPr="00A600B3" w14:paraId="27F07611" w14:textId="77777777">
        <w:trPr>
          <w:jc w:val="center"/>
        </w:trPr>
        <w:tc>
          <w:tcPr>
            <w:tcW w:w="625" w:type="pct"/>
            <w:tcBorders>
              <w:bottom w:val="single" w:sz="4" w:space="0" w:color="auto"/>
            </w:tcBorders>
          </w:tcPr>
          <w:p w14:paraId="27F075EC" w14:textId="77777777" w:rsidR="00000068" w:rsidRPr="00A600B3" w:rsidRDefault="00000068" w:rsidP="00CC771F">
            <w:pPr>
              <w:widowControl w:val="0"/>
              <w:jc w:val="center"/>
              <w:rPr>
                <w:b/>
              </w:rPr>
            </w:pPr>
          </w:p>
          <w:p w14:paraId="27F075ED" w14:textId="77777777" w:rsidR="00000068" w:rsidRPr="00A600B3" w:rsidRDefault="00000068" w:rsidP="00CC771F">
            <w:pPr>
              <w:widowControl w:val="0"/>
              <w:jc w:val="center"/>
              <w:rPr>
                <w:b/>
              </w:rPr>
            </w:pPr>
            <w:r w:rsidRPr="00A600B3">
              <w:rPr>
                <w:b/>
              </w:rPr>
              <w:t>Period</w:t>
            </w:r>
          </w:p>
        </w:tc>
        <w:tc>
          <w:tcPr>
            <w:tcW w:w="625" w:type="pct"/>
            <w:tcBorders>
              <w:bottom w:val="single" w:sz="4" w:space="0" w:color="auto"/>
            </w:tcBorders>
          </w:tcPr>
          <w:p w14:paraId="27F075EE" w14:textId="77777777" w:rsidR="00000068" w:rsidRPr="00A600B3" w:rsidRDefault="00000068" w:rsidP="00CC771F">
            <w:pPr>
              <w:widowControl w:val="0"/>
              <w:tabs>
                <w:tab w:val="center" w:pos="429"/>
              </w:tabs>
              <w:jc w:val="center"/>
            </w:pPr>
            <w:r w:rsidRPr="00A600B3">
              <w:t>(a)</w:t>
            </w:r>
          </w:p>
          <w:p w14:paraId="27F075EF" w14:textId="77777777" w:rsidR="00000068" w:rsidRPr="00A600B3" w:rsidRDefault="00000068" w:rsidP="00CC771F">
            <w:pPr>
              <w:widowControl w:val="0"/>
              <w:tabs>
                <w:tab w:val="center" w:pos="429"/>
              </w:tabs>
              <w:jc w:val="center"/>
              <w:rPr>
                <w:b/>
              </w:rPr>
            </w:pPr>
            <w:r w:rsidRPr="00A600B3">
              <w:rPr>
                <w:b/>
              </w:rPr>
              <w:t>Your</w:t>
            </w:r>
          </w:p>
          <w:p w14:paraId="27F075F0" w14:textId="77777777" w:rsidR="00000068" w:rsidRPr="00A600B3" w:rsidRDefault="00000068" w:rsidP="00CC771F">
            <w:pPr>
              <w:widowControl w:val="0"/>
              <w:tabs>
                <w:tab w:val="center" w:pos="429"/>
              </w:tabs>
              <w:jc w:val="center"/>
              <w:rPr>
                <w:b/>
              </w:rPr>
            </w:pPr>
            <w:r w:rsidRPr="00A600B3">
              <w:rPr>
                <w:b/>
              </w:rPr>
              <w:t>Sales</w:t>
            </w:r>
          </w:p>
          <w:p w14:paraId="27F075F1" w14:textId="77777777" w:rsidR="00000068" w:rsidRPr="00A600B3" w:rsidRDefault="00000068" w:rsidP="00CC771F">
            <w:pPr>
              <w:widowControl w:val="0"/>
              <w:tabs>
                <w:tab w:val="center" w:pos="429"/>
              </w:tabs>
              <w:jc w:val="center"/>
              <w:rPr>
                <w:b/>
              </w:rPr>
            </w:pPr>
          </w:p>
          <w:p w14:paraId="27F075F2" w14:textId="77777777" w:rsidR="00000068" w:rsidRPr="00A600B3" w:rsidRDefault="00000068" w:rsidP="00CC771F">
            <w:pPr>
              <w:widowControl w:val="0"/>
              <w:tabs>
                <w:tab w:val="center" w:pos="429"/>
              </w:tabs>
              <w:jc w:val="center"/>
              <w:rPr>
                <w:b/>
              </w:rPr>
            </w:pPr>
          </w:p>
        </w:tc>
        <w:tc>
          <w:tcPr>
            <w:tcW w:w="625" w:type="pct"/>
            <w:tcBorders>
              <w:bottom w:val="single" w:sz="4" w:space="0" w:color="auto"/>
            </w:tcBorders>
          </w:tcPr>
          <w:p w14:paraId="27F075F3" w14:textId="77777777" w:rsidR="00000068" w:rsidRPr="00A600B3" w:rsidRDefault="00000068" w:rsidP="00CC771F">
            <w:pPr>
              <w:widowControl w:val="0"/>
              <w:tabs>
                <w:tab w:val="center" w:pos="290"/>
              </w:tabs>
              <w:jc w:val="center"/>
            </w:pPr>
            <w:r w:rsidRPr="00A600B3">
              <w:t>(b)</w:t>
            </w:r>
          </w:p>
          <w:p w14:paraId="27F075F4" w14:textId="77777777" w:rsidR="00000068" w:rsidRPr="00A600B3" w:rsidRDefault="00000068" w:rsidP="00CC771F">
            <w:pPr>
              <w:widowControl w:val="0"/>
              <w:tabs>
                <w:tab w:val="center" w:pos="290"/>
              </w:tabs>
              <w:jc w:val="center"/>
              <w:rPr>
                <w:b/>
              </w:rPr>
            </w:pPr>
            <w:r w:rsidRPr="00A600B3">
              <w:rPr>
                <w:b/>
              </w:rPr>
              <w:t>Other</w:t>
            </w:r>
          </w:p>
          <w:p w14:paraId="27F075F5" w14:textId="77777777" w:rsidR="00000068" w:rsidRPr="00A600B3" w:rsidRDefault="00000068" w:rsidP="00CC771F">
            <w:pPr>
              <w:widowControl w:val="0"/>
              <w:tabs>
                <w:tab w:val="center" w:pos="290"/>
              </w:tabs>
              <w:jc w:val="center"/>
              <w:rPr>
                <w:b/>
              </w:rPr>
            </w:pPr>
            <w:r w:rsidRPr="00A600B3">
              <w:rPr>
                <w:b/>
              </w:rPr>
              <w:t>Aust</w:t>
            </w:r>
            <w:r w:rsidRPr="00A600B3">
              <w:rPr>
                <w:b/>
                <w:sz w:val="16"/>
                <w:vertAlign w:val="superscript"/>
              </w:rPr>
              <w:t>n</w:t>
            </w:r>
          </w:p>
          <w:p w14:paraId="27F075F6" w14:textId="77777777" w:rsidR="00000068" w:rsidRPr="00A600B3" w:rsidRDefault="00000068" w:rsidP="00CC771F">
            <w:pPr>
              <w:widowControl w:val="0"/>
              <w:tabs>
                <w:tab w:val="center" w:pos="290"/>
              </w:tabs>
              <w:jc w:val="center"/>
              <w:rPr>
                <w:b/>
              </w:rPr>
            </w:pPr>
            <w:r w:rsidRPr="00A600B3">
              <w:rPr>
                <w:b/>
              </w:rPr>
              <w:t>Sales</w:t>
            </w:r>
          </w:p>
          <w:p w14:paraId="27F075F7" w14:textId="77777777" w:rsidR="00000068" w:rsidRPr="00A600B3" w:rsidRDefault="00000068" w:rsidP="00CC771F">
            <w:pPr>
              <w:widowControl w:val="0"/>
              <w:tabs>
                <w:tab w:val="center" w:pos="290"/>
              </w:tabs>
              <w:jc w:val="center"/>
              <w:rPr>
                <w:b/>
              </w:rPr>
            </w:pPr>
          </w:p>
        </w:tc>
        <w:tc>
          <w:tcPr>
            <w:tcW w:w="625" w:type="pct"/>
            <w:tcBorders>
              <w:bottom w:val="single" w:sz="4" w:space="0" w:color="auto"/>
            </w:tcBorders>
          </w:tcPr>
          <w:p w14:paraId="27F075F8" w14:textId="77777777" w:rsidR="00000068" w:rsidRPr="00A600B3" w:rsidRDefault="00000068" w:rsidP="00CC771F">
            <w:pPr>
              <w:widowControl w:val="0"/>
              <w:tabs>
                <w:tab w:val="center" w:pos="435"/>
              </w:tabs>
              <w:jc w:val="center"/>
            </w:pPr>
            <w:r w:rsidRPr="00A600B3">
              <w:t>(c)</w:t>
            </w:r>
          </w:p>
          <w:p w14:paraId="27F075F9" w14:textId="77777777" w:rsidR="00000068" w:rsidRPr="00A600B3" w:rsidRDefault="00000068" w:rsidP="00CC771F">
            <w:pPr>
              <w:widowControl w:val="0"/>
              <w:tabs>
                <w:tab w:val="center" w:pos="435"/>
              </w:tabs>
              <w:jc w:val="center"/>
              <w:rPr>
                <w:b/>
              </w:rPr>
            </w:pPr>
            <w:r w:rsidRPr="00A600B3">
              <w:rPr>
                <w:b/>
              </w:rPr>
              <w:t>Total</w:t>
            </w:r>
          </w:p>
          <w:p w14:paraId="27F075FA" w14:textId="77777777" w:rsidR="00000068" w:rsidRPr="00A600B3" w:rsidRDefault="00000068" w:rsidP="00CC771F">
            <w:pPr>
              <w:widowControl w:val="0"/>
              <w:tabs>
                <w:tab w:val="center" w:pos="435"/>
              </w:tabs>
              <w:jc w:val="center"/>
              <w:rPr>
                <w:b/>
              </w:rPr>
            </w:pPr>
            <w:r w:rsidRPr="00A600B3">
              <w:rPr>
                <w:b/>
              </w:rPr>
              <w:t>Aust</w:t>
            </w:r>
            <w:r w:rsidRPr="00A600B3">
              <w:rPr>
                <w:b/>
                <w:sz w:val="16"/>
                <w:vertAlign w:val="superscript"/>
              </w:rPr>
              <w:t>n</w:t>
            </w:r>
          </w:p>
          <w:p w14:paraId="27F075FB" w14:textId="77777777" w:rsidR="00000068" w:rsidRPr="00A600B3" w:rsidRDefault="00000068" w:rsidP="00CC771F">
            <w:pPr>
              <w:widowControl w:val="0"/>
              <w:tabs>
                <w:tab w:val="center" w:pos="435"/>
              </w:tabs>
              <w:jc w:val="center"/>
              <w:rPr>
                <w:b/>
              </w:rPr>
            </w:pPr>
            <w:r w:rsidRPr="00A600B3">
              <w:rPr>
                <w:b/>
              </w:rPr>
              <w:t>Sales</w:t>
            </w:r>
          </w:p>
          <w:p w14:paraId="27F075FC" w14:textId="77777777" w:rsidR="00000068" w:rsidRPr="00A600B3" w:rsidRDefault="00000068" w:rsidP="00CC771F">
            <w:pPr>
              <w:widowControl w:val="0"/>
              <w:tabs>
                <w:tab w:val="center" w:pos="435"/>
              </w:tabs>
              <w:jc w:val="center"/>
            </w:pPr>
            <w:r w:rsidRPr="00A600B3">
              <w:t>(a+b)</w:t>
            </w:r>
          </w:p>
        </w:tc>
        <w:tc>
          <w:tcPr>
            <w:tcW w:w="625" w:type="pct"/>
            <w:tcBorders>
              <w:bottom w:val="single" w:sz="4" w:space="0" w:color="auto"/>
            </w:tcBorders>
          </w:tcPr>
          <w:p w14:paraId="27F075FD" w14:textId="77777777" w:rsidR="00000068" w:rsidRPr="00A600B3" w:rsidRDefault="00000068" w:rsidP="00CC771F">
            <w:pPr>
              <w:widowControl w:val="0"/>
              <w:tabs>
                <w:tab w:val="center" w:pos="442"/>
              </w:tabs>
              <w:jc w:val="center"/>
            </w:pPr>
            <w:r w:rsidRPr="00A600B3">
              <w:t>(d)</w:t>
            </w:r>
          </w:p>
          <w:p w14:paraId="27F075FE" w14:textId="77777777" w:rsidR="00000068" w:rsidRPr="00A600B3" w:rsidRDefault="00000068" w:rsidP="00CC771F">
            <w:pPr>
              <w:widowControl w:val="0"/>
              <w:tabs>
                <w:tab w:val="center" w:pos="442"/>
              </w:tabs>
              <w:jc w:val="center"/>
              <w:rPr>
                <w:b/>
              </w:rPr>
            </w:pPr>
            <w:r w:rsidRPr="00A600B3">
              <w:rPr>
                <w:b/>
              </w:rPr>
              <w:t>Dumped</w:t>
            </w:r>
          </w:p>
          <w:p w14:paraId="27F075FF" w14:textId="77777777" w:rsidR="00000068" w:rsidRPr="00A600B3" w:rsidRDefault="00000068" w:rsidP="00CC771F">
            <w:pPr>
              <w:widowControl w:val="0"/>
              <w:tabs>
                <w:tab w:val="center" w:pos="442"/>
              </w:tabs>
              <w:jc w:val="center"/>
              <w:rPr>
                <w:b/>
              </w:rPr>
            </w:pPr>
            <w:r w:rsidRPr="00A600B3">
              <w:rPr>
                <w:b/>
              </w:rPr>
              <w:t>Imports</w:t>
            </w:r>
          </w:p>
          <w:p w14:paraId="27F07600" w14:textId="77777777" w:rsidR="00000068" w:rsidRPr="00A600B3" w:rsidRDefault="00000068" w:rsidP="00CC771F">
            <w:pPr>
              <w:widowControl w:val="0"/>
              <w:tabs>
                <w:tab w:val="center" w:pos="442"/>
              </w:tabs>
              <w:jc w:val="center"/>
              <w:rPr>
                <w:b/>
              </w:rPr>
            </w:pPr>
          </w:p>
          <w:p w14:paraId="27F07601" w14:textId="77777777" w:rsidR="00000068" w:rsidRPr="00A600B3" w:rsidRDefault="00000068" w:rsidP="00CC771F">
            <w:pPr>
              <w:widowControl w:val="0"/>
              <w:tabs>
                <w:tab w:val="center" w:pos="442"/>
              </w:tabs>
              <w:jc w:val="center"/>
              <w:rPr>
                <w:b/>
              </w:rPr>
            </w:pPr>
          </w:p>
        </w:tc>
        <w:tc>
          <w:tcPr>
            <w:tcW w:w="625" w:type="pct"/>
            <w:tcBorders>
              <w:bottom w:val="single" w:sz="4" w:space="0" w:color="auto"/>
            </w:tcBorders>
          </w:tcPr>
          <w:p w14:paraId="27F07602" w14:textId="77777777" w:rsidR="00000068" w:rsidRPr="00A600B3" w:rsidRDefault="00000068" w:rsidP="00CC771F">
            <w:pPr>
              <w:widowControl w:val="0"/>
              <w:jc w:val="center"/>
            </w:pPr>
            <w:r w:rsidRPr="00A600B3">
              <w:t>(e)</w:t>
            </w:r>
          </w:p>
          <w:p w14:paraId="27F07603" w14:textId="77777777" w:rsidR="00000068" w:rsidRPr="00A600B3" w:rsidRDefault="00000068" w:rsidP="00CC771F">
            <w:pPr>
              <w:widowControl w:val="0"/>
              <w:jc w:val="center"/>
              <w:rPr>
                <w:b/>
              </w:rPr>
            </w:pPr>
            <w:r w:rsidRPr="00A600B3">
              <w:rPr>
                <w:b/>
              </w:rPr>
              <w:t>Other</w:t>
            </w:r>
          </w:p>
          <w:p w14:paraId="27F07604" w14:textId="77777777" w:rsidR="00000068" w:rsidRPr="00A600B3" w:rsidRDefault="00000068" w:rsidP="00CC771F">
            <w:pPr>
              <w:widowControl w:val="0"/>
              <w:jc w:val="center"/>
              <w:rPr>
                <w:b/>
              </w:rPr>
            </w:pPr>
            <w:r w:rsidRPr="00A600B3">
              <w:rPr>
                <w:b/>
              </w:rPr>
              <w:t>Imports</w:t>
            </w:r>
          </w:p>
          <w:p w14:paraId="27F07605" w14:textId="77777777" w:rsidR="00000068" w:rsidRPr="00A600B3" w:rsidRDefault="00000068" w:rsidP="00CC771F">
            <w:pPr>
              <w:widowControl w:val="0"/>
              <w:jc w:val="center"/>
              <w:rPr>
                <w:b/>
              </w:rPr>
            </w:pPr>
          </w:p>
          <w:p w14:paraId="27F07606" w14:textId="77777777" w:rsidR="00000068" w:rsidRPr="00A600B3" w:rsidRDefault="00000068" w:rsidP="00CC771F">
            <w:pPr>
              <w:widowControl w:val="0"/>
              <w:jc w:val="center"/>
              <w:rPr>
                <w:b/>
              </w:rPr>
            </w:pPr>
          </w:p>
        </w:tc>
        <w:tc>
          <w:tcPr>
            <w:tcW w:w="625" w:type="pct"/>
            <w:tcBorders>
              <w:bottom w:val="single" w:sz="4" w:space="0" w:color="auto"/>
            </w:tcBorders>
          </w:tcPr>
          <w:p w14:paraId="27F07607" w14:textId="77777777" w:rsidR="00000068" w:rsidRPr="00A600B3" w:rsidRDefault="00000068" w:rsidP="00CC771F">
            <w:pPr>
              <w:widowControl w:val="0"/>
              <w:jc w:val="center"/>
            </w:pPr>
            <w:r w:rsidRPr="00A600B3">
              <w:t>(f)</w:t>
            </w:r>
          </w:p>
          <w:p w14:paraId="27F07608" w14:textId="77777777" w:rsidR="00000068" w:rsidRPr="00A600B3" w:rsidRDefault="00000068" w:rsidP="00CC771F">
            <w:pPr>
              <w:widowControl w:val="0"/>
              <w:jc w:val="center"/>
              <w:rPr>
                <w:b/>
              </w:rPr>
            </w:pPr>
            <w:r w:rsidRPr="00A600B3">
              <w:rPr>
                <w:b/>
              </w:rPr>
              <w:t>Total</w:t>
            </w:r>
          </w:p>
          <w:p w14:paraId="27F07609" w14:textId="77777777" w:rsidR="00000068" w:rsidRPr="00A600B3" w:rsidRDefault="00000068" w:rsidP="00CC771F">
            <w:pPr>
              <w:widowControl w:val="0"/>
              <w:jc w:val="center"/>
              <w:rPr>
                <w:b/>
              </w:rPr>
            </w:pPr>
            <w:r w:rsidRPr="00A600B3">
              <w:rPr>
                <w:b/>
              </w:rPr>
              <w:t>Imports</w:t>
            </w:r>
          </w:p>
          <w:p w14:paraId="27F0760A" w14:textId="77777777" w:rsidR="00000068" w:rsidRPr="00A600B3" w:rsidRDefault="00000068" w:rsidP="00CC771F">
            <w:pPr>
              <w:widowControl w:val="0"/>
              <w:jc w:val="center"/>
              <w:rPr>
                <w:b/>
              </w:rPr>
            </w:pPr>
          </w:p>
          <w:p w14:paraId="27F0760B" w14:textId="77777777" w:rsidR="00000068" w:rsidRPr="00A600B3" w:rsidRDefault="00000068" w:rsidP="00CC771F">
            <w:pPr>
              <w:widowControl w:val="0"/>
              <w:jc w:val="center"/>
            </w:pPr>
            <w:r w:rsidRPr="00A600B3">
              <w:t>(d+e)</w:t>
            </w:r>
          </w:p>
        </w:tc>
        <w:tc>
          <w:tcPr>
            <w:tcW w:w="625" w:type="pct"/>
            <w:tcBorders>
              <w:bottom w:val="single" w:sz="4" w:space="0" w:color="auto"/>
            </w:tcBorders>
          </w:tcPr>
          <w:p w14:paraId="27F0760C" w14:textId="77777777" w:rsidR="00000068" w:rsidRPr="00A600B3" w:rsidRDefault="00000068" w:rsidP="00CC771F">
            <w:pPr>
              <w:widowControl w:val="0"/>
              <w:jc w:val="center"/>
              <w:rPr>
                <w:b/>
              </w:rPr>
            </w:pPr>
          </w:p>
          <w:p w14:paraId="27F0760D" w14:textId="77777777" w:rsidR="00000068" w:rsidRPr="00A600B3" w:rsidRDefault="00000068" w:rsidP="00CC771F">
            <w:pPr>
              <w:widowControl w:val="0"/>
              <w:jc w:val="center"/>
              <w:rPr>
                <w:b/>
              </w:rPr>
            </w:pPr>
            <w:r w:rsidRPr="00A600B3">
              <w:rPr>
                <w:b/>
              </w:rPr>
              <w:t>Total</w:t>
            </w:r>
          </w:p>
          <w:p w14:paraId="27F0760E" w14:textId="77777777" w:rsidR="00000068" w:rsidRPr="00A600B3" w:rsidRDefault="00000068" w:rsidP="00CC771F">
            <w:pPr>
              <w:widowControl w:val="0"/>
              <w:jc w:val="center"/>
              <w:rPr>
                <w:b/>
              </w:rPr>
            </w:pPr>
            <w:r w:rsidRPr="00A600B3">
              <w:rPr>
                <w:b/>
              </w:rPr>
              <w:t>Market</w:t>
            </w:r>
          </w:p>
          <w:p w14:paraId="27F0760F" w14:textId="77777777" w:rsidR="00000068" w:rsidRPr="00A600B3" w:rsidRDefault="00000068" w:rsidP="00CC771F">
            <w:pPr>
              <w:widowControl w:val="0"/>
              <w:jc w:val="center"/>
              <w:rPr>
                <w:b/>
              </w:rPr>
            </w:pPr>
          </w:p>
          <w:p w14:paraId="27F07610" w14:textId="77777777" w:rsidR="00000068" w:rsidRPr="00A600B3" w:rsidRDefault="00000068" w:rsidP="00CC771F">
            <w:pPr>
              <w:widowControl w:val="0"/>
              <w:jc w:val="center"/>
            </w:pPr>
            <w:r w:rsidRPr="00A600B3">
              <w:t>(c+f)</w:t>
            </w:r>
          </w:p>
        </w:tc>
      </w:tr>
      <w:tr w:rsidR="00000068" w:rsidRPr="00A600B3" w14:paraId="27F0761A" w14:textId="77777777">
        <w:trPr>
          <w:jc w:val="center"/>
        </w:trPr>
        <w:tc>
          <w:tcPr>
            <w:tcW w:w="625" w:type="pct"/>
          </w:tcPr>
          <w:p w14:paraId="27F07612" w14:textId="77777777" w:rsidR="00000068" w:rsidRPr="00A600B3" w:rsidRDefault="00000068" w:rsidP="00CC771F">
            <w:pPr>
              <w:pStyle w:val="Heading6"/>
              <w:ind w:right="0"/>
            </w:pPr>
            <w:r w:rsidRPr="00A600B3">
              <w:t>P1*</w:t>
            </w:r>
          </w:p>
        </w:tc>
        <w:tc>
          <w:tcPr>
            <w:tcW w:w="625" w:type="pct"/>
          </w:tcPr>
          <w:p w14:paraId="27F07613" w14:textId="77777777" w:rsidR="00000068" w:rsidRPr="00A600B3" w:rsidRDefault="00000068" w:rsidP="00CC771F">
            <w:pPr>
              <w:widowControl w:val="0"/>
              <w:tabs>
                <w:tab w:val="center" w:pos="429"/>
              </w:tabs>
              <w:jc w:val="center"/>
            </w:pPr>
            <w:r w:rsidRPr="00A600B3">
              <w:t>100</w:t>
            </w:r>
          </w:p>
        </w:tc>
        <w:tc>
          <w:tcPr>
            <w:tcW w:w="625" w:type="pct"/>
          </w:tcPr>
          <w:p w14:paraId="27F07614" w14:textId="77777777" w:rsidR="00000068" w:rsidRPr="00A600B3" w:rsidRDefault="00000068" w:rsidP="00CC771F">
            <w:pPr>
              <w:widowControl w:val="0"/>
              <w:tabs>
                <w:tab w:val="center" w:pos="290"/>
              </w:tabs>
              <w:jc w:val="center"/>
            </w:pPr>
            <w:r w:rsidRPr="00A600B3">
              <w:t>100</w:t>
            </w:r>
          </w:p>
        </w:tc>
        <w:tc>
          <w:tcPr>
            <w:tcW w:w="625" w:type="pct"/>
          </w:tcPr>
          <w:p w14:paraId="27F07615" w14:textId="77777777" w:rsidR="00000068" w:rsidRPr="00A600B3" w:rsidRDefault="00000068" w:rsidP="00CC771F">
            <w:pPr>
              <w:widowControl w:val="0"/>
              <w:tabs>
                <w:tab w:val="center" w:pos="435"/>
              </w:tabs>
              <w:jc w:val="center"/>
            </w:pPr>
            <w:r w:rsidRPr="00A600B3">
              <w:t>100</w:t>
            </w:r>
          </w:p>
        </w:tc>
        <w:tc>
          <w:tcPr>
            <w:tcW w:w="625" w:type="pct"/>
          </w:tcPr>
          <w:p w14:paraId="27F07616" w14:textId="77777777" w:rsidR="00000068" w:rsidRPr="00A600B3" w:rsidRDefault="00000068" w:rsidP="00CC771F">
            <w:pPr>
              <w:widowControl w:val="0"/>
              <w:tabs>
                <w:tab w:val="center" w:pos="442"/>
              </w:tabs>
              <w:jc w:val="center"/>
            </w:pPr>
            <w:r w:rsidRPr="00A600B3">
              <w:t>100</w:t>
            </w:r>
          </w:p>
        </w:tc>
        <w:tc>
          <w:tcPr>
            <w:tcW w:w="625" w:type="pct"/>
          </w:tcPr>
          <w:p w14:paraId="27F07617" w14:textId="77777777" w:rsidR="00000068" w:rsidRPr="00A600B3" w:rsidRDefault="00000068" w:rsidP="00CC771F">
            <w:pPr>
              <w:widowControl w:val="0"/>
              <w:jc w:val="center"/>
            </w:pPr>
            <w:r w:rsidRPr="00A600B3">
              <w:t>100</w:t>
            </w:r>
          </w:p>
        </w:tc>
        <w:tc>
          <w:tcPr>
            <w:tcW w:w="625" w:type="pct"/>
          </w:tcPr>
          <w:p w14:paraId="27F07618" w14:textId="77777777" w:rsidR="00000068" w:rsidRPr="00A600B3" w:rsidRDefault="00000068" w:rsidP="00CC771F">
            <w:pPr>
              <w:widowControl w:val="0"/>
              <w:jc w:val="center"/>
            </w:pPr>
            <w:r w:rsidRPr="00A600B3">
              <w:t>100</w:t>
            </w:r>
          </w:p>
        </w:tc>
        <w:tc>
          <w:tcPr>
            <w:tcW w:w="625" w:type="pct"/>
          </w:tcPr>
          <w:p w14:paraId="27F07619" w14:textId="77777777" w:rsidR="00000068" w:rsidRPr="00A600B3" w:rsidRDefault="00000068" w:rsidP="00CC771F">
            <w:pPr>
              <w:widowControl w:val="0"/>
              <w:jc w:val="center"/>
            </w:pPr>
            <w:r w:rsidRPr="00A600B3">
              <w:t>100</w:t>
            </w:r>
          </w:p>
        </w:tc>
      </w:tr>
      <w:tr w:rsidR="00000068" w:rsidRPr="00A600B3" w14:paraId="27F07623" w14:textId="77777777">
        <w:trPr>
          <w:jc w:val="center"/>
        </w:trPr>
        <w:tc>
          <w:tcPr>
            <w:tcW w:w="625" w:type="pct"/>
          </w:tcPr>
          <w:p w14:paraId="27F0761B" w14:textId="77777777" w:rsidR="00000068" w:rsidRPr="00A600B3" w:rsidRDefault="00000068" w:rsidP="00CC771F">
            <w:pPr>
              <w:widowControl w:val="0"/>
              <w:jc w:val="center"/>
              <w:rPr>
                <w:b/>
              </w:rPr>
            </w:pPr>
            <w:r w:rsidRPr="00A600B3">
              <w:rPr>
                <w:b/>
              </w:rPr>
              <w:t>P2</w:t>
            </w:r>
          </w:p>
        </w:tc>
        <w:tc>
          <w:tcPr>
            <w:tcW w:w="625" w:type="pct"/>
          </w:tcPr>
          <w:p w14:paraId="27F0761C" w14:textId="77777777" w:rsidR="00000068" w:rsidRPr="00A600B3" w:rsidRDefault="00000068" w:rsidP="00CC771F">
            <w:pPr>
              <w:widowControl w:val="0"/>
              <w:tabs>
                <w:tab w:val="center" w:pos="429"/>
              </w:tabs>
              <w:jc w:val="center"/>
            </w:pPr>
          </w:p>
        </w:tc>
        <w:tc>
          <w:tcPr>
            <w:tcW w:w="625" w:type="pct"/>
          </w:tcPr>
          <w:p w14:paraId="27F0761D" w14:textId="77777777" w:rsidR="00000068" w:rsidRPr="00A600B3" w:rsidRDefault="00000068" w:rsidP="00CC771F">
            <w:pPr>
              <w:widowControl w:val="0"/>
              <w:tabs>
                <w:tab w:val="center" w:pos="290"/>
              </w:tabs>
              <w:jc w:val="center"/>
            </w:pPr>
          </w:p>
        </w:tc>
        <w:tc>
          <w:tcPr>
            <w:tcW w:w="625" w:type="pct"/>
          </w:tcPr>
          <w:p w14:paraId="27F0761E" w14:textId="77777777" w:rsidR="00000068" w:rsidRPr="00A600B3" w:rsidRDefault="00000068" w:rsidP="00CC771F">
            <w:pPr>
              <w:widowControl w:val="0"/>
              <w:tabs>
                <w:tab w:val="center" w:pos="435"/>
              </w:tabs>
              <w:jc w:val="center"/>
            </w:pPr>
          </w:p>
        </w:tc>
        <w:tc>
          <w:tcPr>
            <w:tcW w:w="625" w:type="pct"/>
          </w:tcPr>
          <w:p w14:paraId="27F0761F" w14:textId="77777777" w:rsidR="00000068" w:rsidRPr="00A600B3" w:rsidRDefault="00000068" w:rsidP="00CC771F">
            <w:pPr>
              <w:widowControl w:val="0"/>
              <w:tabs>
                <w:tab w:val="center" w:pos="442"/>
              </w:tabs>
              <w:jc w:val="center"/>
            </w:pPr>
          </w:p>
        </w:tc>
        <w:tc>
          <w:tcPr>
            <w:tcW w:w="625" w:type="pct"/>
          </w:tcPr>
          <w:p w14:paraId="27F07620" w14:textId="77777777" w:rsidR="00000068" w:rsidRPr="00A600B3" w:rsidRDefault="00000068" w:rsidP="00CC771F">
            <w:pPr>
              <w:widowControl w:val="0"/>
              <w:jc w:val="center"/>
            </w:pPr>
          </w:p>
        </w:tc>
        <w:tc>
          <w:tcPr>
            <w:tcW w:w="625" w:type="pct"/>
          </w:tcPr>
          <w:p w14:paraId="27F07621" w14:textId="77777777" w:rsidR="00000068" w:rsidRPr="00A600B3" w:rsidRDefault="00000068" w:rsidP="00CC771F">
            <w:pPr>
              <w:widowControl w:val="0"/>
              <w:jc w:val="center"/>
            </w:pPr>
          </w:p>
        </w:tc>
        <w:tc>
          <w:tcPr>
            <w:tcW w:w="625" w:type="pct"/>
          </w:tcPr>
          <w:p w14:paraId="27F07622" w14:textId="77777777" w:rsidR="00000068" w:rsidRPr="00A600B3" w:rsidRDefault="00000068" w:rsidP="00CC771F">
            <w:pPr>
              <w:widowControl w:val="0"/>
              <w:jc w:val="center"/>
            </w:pPr>
          </w:p>
        </w:tc>
      </w:tr>
      <w:tr w:rsidR="00000068" w:rsidRPr="00A600B3" w14:paraId="27F0762C" w14:textId="77777777">
        <w:trPr>
          <w:jc w:val="center"/>
        </w:trPr>
        <w:tc>
          <w:tcPr>
            <w:tcW w:w="625" w:type="pct"/>
          </w:tcPr>
          <w:p w14:paraId="27F07624" w14:textId="77777777" w:rsidR="00000068" w:rsidRPr="00A600B3" w:rsidRDefault="00000068" w:rsidP="00CC771F">
            <w:pPr>
              <w:widowControl w:val="0"/>
              <w:jc w:val="center"/>
              <w:rPr>
                <w:b/>
              </w:rPr>
            </w:pPr>
            <w:r w:rsidRPr="00A600B3">
              <w:rPr>
                <w:b/>
              </w:rPr>
              <w:t>P3</w:t>
            </w:r>
          </w:p>
        </w:tc>
        <w:tc>
          <w:tcPr>
            <w:tcW w:w="625" w:type="pct"/>
          </w:tcPr>
          <w:p w14:paraId="27F07625" w14:textId="77777777" w:rsidR="00000068" w:rsidRPr="00A600B3" w:rsidRDefault="00000068" w:rsidP="00CC771F">
            <w:pPr>
              <w:widowControl w:val="0"/>
              <w:tabs>
                <w:tab w:val="center" w:pos="429"/>
              </w:tabs>
              <w:jc w:val="center"/>
            </w:pPr>
          </w:p>
        </w:tc>
        <w:tc>
          <w:tcPr>
            <w:tcW w:w="625" w:type="pct"/>
          </w:tcPr>
          <w:p w14:paraId="27F07626" w14:textId="77777777" w:rsidR="00000068" w:rsidRPr="00A600B3" w:rsidRDefault="00000068" w:rsidP="00CC771F">
            <w:pPr>
              <w:widowControl w:val="0"/>
              <w:tabs>
                <w:tab w:val="center" w:pos="290"/>
              </w:tabs>
              <w:jc w:val="center"/>
            </w:pPr>
          </w:p>
        </w:tc>
        <w:tc>
          <w:tcPr>
            <w:tcW w:w="625" w:type="pct"/>
          </w:tcPr>
          <w:p w14:paraId="27F07627" w14:textId="77777777" w:rsidR="00000068" w:rsidRPr="00A600B3" w:rsidRDefault="00000068" w:rsidP="00CC771F">
            <w:pPr>
              <w:widowControl w:val="0"/>
              <w:tabs>
                <w:tab w:val="center" w:pos="435"/>
              </w:tabs>
              <w:jc w:val="center"/>
            </w:pPr>
          </w:p>
        </w:tc>
        <w:tc>
          <w:tcPr>
            <w:tcW w:w="625" w:type="pct"/>
          </w:tcPr>
          <w:p w14:paraId="27F07628" w14:textId="77777777" w:rsidR="00000068" w:rsidRPr="00A600B3" w:rsidRDefault="00000068" w:rsidP="00CC771F">
            <w:pPr>
              <w:widowControl w:val="0"/>
              <w:tabs>
                <w:tab w:val="center" w:pos="442"/>
              </w:tabs>
              <w:jc w:val="center"/>
            </w:pPr>
          </w:p>
        </w:tc>
        <w:tc>
          <w:tcPr>
            <w:tcW w:w="625" w:type="pct"/>
          </w:tcPr>
          <w:p w14:paraId="27F07629" w14:textId="77777777" w:rsidR="00000068" w:rsidRPr="00A600B3" w:rsidRDefault="00000068" w:rsidP="00CC771F">
            <w:pPr>
              <w:widowControl w:val="0"/>
              <w:jc w:val="center"/>
            </w:pPr>
          </w:p>
        </w:tc>
        <w:tc>
          <w:tcPr>
            <w:tcW w:w="625" w:type="pct"/>
          </w:tcPr>
          <w:p w14:paraId="27F0762A" w14:textId="77777777" w:rsidR="00000068" w:rsidRPr="00A600B3" w:rsidRDefault="00000068" w:rsidP="00CC771F">
            <w:pPr>
              <w:widowControl w:val="0"/>
              <w:jc w:val="center"/>
            </w:pPr>
          </w:p>
        </w:tc>
        <w:tc>
          <w:tcPr>
            <w:tcW w:w="625" w:type="pct"/>
          </w:tcPr>
          <w:p w14:paraId="27F0762B" w14:textId="77777777" w:rsidR="00000068" w:rsidRPr="00A600B3" w:rsidRDefault="00000068" w:rsidP="00CC771F">
            <w:pPr>
              <w:widowControl w:val="0"/>
              <w:jc w:val="center"/>
            </w:pPr>
          </w:p>
        </w:tc>
      </w:tr>
      <w:tr w:rsidR="00000068" w:rsidRPr="00A600B3" w14:paraId="27F07635" w14:textId="77777777">
        <w:trPr>
          <w:jc w:val="center"/>
        </w:trPr>
        <w:tc>
          <w:tcPr>
            <w:tcW w:w="625" w:type="pct"/>
          </w:tcPr>
          <w:p w14:paraId="27F0762D" w14:textId="77777777" w:rsidR="00000068" w:rsidRPr="00A600B3" w:rsidRDefault="00000068" w:rsidP="00CC771F">
            <w:pPr>
              <w:widowControl w:val="0"/>
              <w:jc w:val="center"/>
              <w:rPr>
                <w:b/>
              </w:rPr>
            </w:pPr>
            <w:r w:rsidRPr="00A600B3">
              <w:rPr>
                <w:b/>
              </w:rPr>
              <w:t>P4</w:t>
            </w:r>
          </w:p>
        </w:tc>
        <w:tc>
          <w:tcPr>
            <w:tcW w:w="625" w:type="pct"/>
          </w:tcPr>
          <w:p w14:paraId="27F0762E" w14:textId="77777777" w:rsidR="00000068" w:rsidRPr="00A600B3" w:rsidRDefault="00000068" w:rsidP="00CC771F">
            <w:pPr>
              <w:widowControl w:val="0"/>
              <w:tabs>
                <w:tab w:val="center" w:pos="429"/>
              </w:tabs>
              <w:jc w:val="center"/>
            </w:pPr>
          </w:p>
        </w:tc>
        <w:tc>
          <w:tcPr>
            <w:tcW w:w="625" w:type="pct"/>
          </w:tcPr>
          <w:p w14:paraId="27F0762F" w14:textId="77777777" w:rsidR="00000068" w:rsidRPr="00A600B3" w:rsidRDefault="00000068" w:rsidP="00CC771F">
            <w:pPr>
              <w:widowControl w:val="0"/>
              <w:tabs>
                <w:tab w:val="center" w:pos="290"/>
              </w:tabs>
              <w:jc w:val="center"/>
            </w:pPr>
          </w:p>
        </w:tc>
        <w:tc>
          <w:tcPr>
            <w:tcW w:w="625" w:type="pct"/>
          </w:tcPr>
          <w:p w14:paraId="27F07630" w14:textId="77777777" w:rsidR="00000068" w:rsidRPr="00A600B3" w:rsidRDefault="00000068" w:rsidP="00CC771F">
            <w:pPr>
              <w:widowControl w:val="0"/>
              <w:tabs>
                <w:tab w:val="center" w:pos="435"/>
              </w:tabs>
              <w:jc w:val="center"/>
            </w:pPr>
          </w:p>
        </w:tc>
        <w:tc>
          <w:tcPr>
            <w:tcW w:w="625" w:type="pct"/>
          </w:tcPr>
          <w:p w14:paraId="27F07631" w14:textId="77777777" w:rsidR="00000068" w:rsidRPr="00A600B3" w:rsidRDefault="00000068" w:rsidP="00CC771F">
            <w:pPr>
              <w:widowControl w:val="0"/>
              <w:tabs>
                <w:tab w:val="center" w:pos="442"/>
              </w:tabs>
              <w:jc w:val="center"/>
            </w:pPr>
          </w:p>
        </w:tc>
        <w:tc>
          <w:tcPr>
            <w:tcW w:w="625" w:type="pct"/>
          </w:tcPr>
          <w:p w14:paraId="27F07632" w14:textId="77777777" w:rsidR="00000068" w:rsidRPr="00A600B3" w:rsidRDefault="00000068" w:rsidP="00CC771F">
            <w:pPr>
              <w:widowControl w:val="0"/>
              <w:jc w:val="center"/>
            </w:pPr>
          </w:p>
        </w:tc>
        <w:tc>
          <w:tcPr>
            <w:tcW w:w="625" w:type="pct"/>
          </w:tcPr>
          <w:p w14:paraId="27F07633" w14:textId="77777777" w:rsidR="00000068" w:rsidRPr="00A600B3" w:rsidRDefault="00000068" w:rsidP="00CC771F">
            <w:pPr>
              <w:widowControl w:val="0"/>
              <w:jc w:val="center"/>
            </w:pPr>
          </w:p>
        </w:tc>
        <w:tc>
          <w:tcPr>
            <w:tcW w:w="625" w:type="pct"/>
          </w:tcPr>
          <w:p w14:paraId="27F07634" w14:textId="77777777" w:rsidR="00000068" w:rsidRPr="00A600B3" w:rsidRDefault="00000068" w:rsidP="00CC771F">
            <w:pPr>
              <w:widowControl w:val="0"/>
              <w:jc w:val="center"/>
            </w:pPr>
          </w:p>
        </w:tc>
      </w:tr>
      <w:tr w:rsidR="00000068" w:rsidRPr="00A600B3" w14:paraId="27F0763E" w14:textId="77777777">
        <w:trPr>
          <w:jc w:val="center"/>
        </w:trPr>
        <w:tc>
          <w:tcPr>
            <w:tcW w:w="625" w:type="pct"/>
          </w:tcPr>
          <w:p w14:paraId="27F07636" w14:textId="77777777" w:rsidR="00000068" w:rsidRPr="00A600B3" w:rsidRDefault="00000068" w:rsidP="00CC771F">
            <w:pPr>
              <w:widowControl w:val="0"/>
              <w:jc w:val="center"/>
              <w:rPr>
                <w:b/>
              </w:rPr>
            </w:pPr>
            <w:r w:rsidRPr="00A600B3">
              <w:rPr>
                <w:b/>
              </w:rPr>
              <w:t>P</w:t>
            </w:r>
            <w:r w:rsidRPr="00A600B3">
              <w:rPr>
                <w:b/>
                <w:vertAlign w:val="superscript"/>
              </w:rPr>
              <w:t>n</w:t>
            </w:r>
          </w:p>
        </w:tc>
        <w:tc>
          <w:tcPr>
            <w:tcW w:w="625" w:type="pct"/>
          </w:tcPr>
          <w:p w14:paraId="27F07637" w14:textId="77777777" w:rsidR="00000068" w:rsidRPr="00A600B3" w:rsidRDefault="00000068" w:rsidP="00CC771F">
            <w:pPr>
              <w:widowControl w:val="0"/>
              <w:tabs>
                <w:tab w:val="center" w:pos="429"/>
              </w:tabs>
              <w:jc w:val="center"/>
            </w:pPr>
          </w:p>
        </w:tc>
        <w:tc>
          <w:tcPr>
            <w:tcW w:w="625" w:type="pct"/>
          </w:tcPr>
          <w:p w14:paraId="27F07638" w14:textId="77777777" w:rsidR="00000068" w:rsidRPr="00A600B3" w:rsidRDefault="00000068" w:rsidP="00CC771F">
            <w:pPr>
              <w:widowControl w:val="0"/>
              <w:tabs>
                <w:tab w:val="center" w:pos="290"/>
              </w:tabs>
              <w:jc w:val="center"/>
            </w:pPr>
          </w:p>
        </w:tc>
        <w:tc>
          <w:tcPr>
            <w:tcW w:w="625" w:type="pct"/>
          </w:tcPr>
          <w:p w14:paraId="27F07639" w14:textId="77777777" w:rsidR="00000068" w:rsidRPr="00A600B3" w:rsidRDefault="00000068" w:rsidP="00CC771F">
            <w:pPr>
              <w:widowControl w:val="0"/>
              <w:tabs>
                <w:tab w:val="center" w:pos="435"/>
              </w:tabs>
              <w:jc w:val="center"/>
            </w:pPr>
          </w:p>
        </w:tc>
        <w:tc>
          <w:tcPr>
            <w:tcW w:w="625" w:type="pct"/>
          </w:tcPr>
          <w:p w14:paraId="27F0763A" w14:textId="77777777" w:rsidR="00000068" w:rsidRPr="00A600B3" w:rsidRDefault="00000068" w:rsidP="00CC771F">
            <w:pPr>
              <w:widowControl w:val="0"/>
              <w:tabs>
                <w:tab w:val="center" w:pos="442"/>
              </w:tabs>
              <w:jc w:val="center"/>
            </w:pPr>
          </w:p>
        </w:tc>
        <w:tc>
          <w:tcPr>
            <w:tcW w:w="625" w:type="pct"/>
          </w:tcPr>
          <w:p w14:paraId="27F0763B" w14:textId="77777777" w:rsidR="00000068" w:rsidRPr="00A600B3" w:rsidRDefault="00000068" w:rsidP="00CC771F">
            <w:pPr>
              <w:widowControl w:val="0"/>
              <w:jc w:val="center"/>
            </w:pPr>
          </w:p>
        </w:tc>
        <w:tc>
          <w:tcPr>
            <w:tcW w:w="625" w:type="pct"/>
          </w:tcPr>
          <w:p w14:paraId="27F0763C" w14:textId="77777777" w:rsidR="00000068" w:rsidRPr="00A600B3" w:rsidRDefault="00000068" w:rsidP="00CC771F">
            <w:pPr>
              <w:widowControl w:val="0"/>
              <w:jc w:val="center"/>
            </w:pPr>
          </w:p>
        </w:tc>
        <w:tc>
          <w:tcPr>
            <w:tcW w:w="625" w:type="pct"/>
          </w:tcPr>
          <w:p w14:paraId="27F0763D" w14:textId="77777777" w:rsidR="00000068" w:rsidRPr="00A600B3" w:rsidRDefault="00000068" w:rsidP="00CC771F">
            <w:pPr>
              <w:widowControl w:val="0"/>
              <w:jc w:val="center"/>
            </w:pPr>
          </w:p>
        </w:tc>
      </w:tr>
    </w:tbl>
    <w:p w14:paraId="27F0763F" w14:textId="77777777" w:rsidR="00000068" w:rsidRPr="00A600B3" w:rsidRDefault="00000068" w:rsidP="00CC771F">
      <w:pPr>
        <w:widowControl w:val="0"/>
        <w:jc w:val="both"/>
      </w:pPr>
    </w:p>
    <w:p w14:paraId="27F07640" w14:textId="77777777" w:rsidR="00000068" w:rsidRPr="00A600B3" w:rsidRDefault="00000068" w:rsidP="00CC771F">
      <w:pPr>
        <w:widowControl w:val="0"/>
        <w:jc w:val="both"/>
      </w:pPr>
      <w:r w:rsidRPr="00A600B3">
        <w:t>*Data index for first period commences with 100.  Provide sufficient periods to substantiate your application. P1 – P</w:t>
      </w:r>
      <w:r w:rsidRPr="00A600B3">
        <w:rPr>
          <w:vertAlign w:val="superscript"/>
        </w:rPr>
        <w:t>n</w:t>
      </w:r>
      <w:r w:rsidRPr="00A600B3">
        <w:t xml:space="preserve"> are used as labels for a generic application form.  Please specify the period relevant to your application (such as 200X or Q1/0X).</w:t>
      </w:r>
    </w:p>
    <w:p w14:paraId="27F07641" w14:textId="77777777" w:rsidR="00000068" w:rsidRPr="00A600B3" w:rsidRDefault="00000068" w:rsidP="00CC771F">
      <w:pPr>
        <w:widowControl w:val="0"/>
        <w:jc w:val="both"/>
      </w:pPr>
    </w:p>
    <w:p w14:paraId="27F07642" w14:textId="0A02385F" w:rsidR="00000068" w:rsidRPr="00A600B3" w:rsidRDefault="00000068" w:rsidP="00065DF2">
      <w:pPr>
        <w:pStyle w:val="Heading2"/>
        <w:rPr>
          <w:i w:val="0"/>
          <w:iCs/>
        </w:rPr>
      </w:pPr>
      <w:r w:rsidRPr="00A600B3">
        <w:rPr>
          <w:i w:val="0"/>
          <w:iCs/>
        </w:rPr>
        <w:t>A-5</w:t>
      </w:r>
      <w:r w:rsidRPr="00A600B3">
        <w:rPr>
          <w:i w:val="0"/>
          <w:iCs/>
        </w:rPr>
        <w:tab/>
        <w:t>Applicant’s sales</w:t>
      </w:r>
    </w:p>
    <w:p w14:paraId="27F07643" w14:textId="77777777" w:rsidR="00000068" w:rsidRPr="00A600B3" w:rsidRDefault="00000068" w:rsidP="00CC771F">
      <w:pPr>
        <w:widowControl w:val="0"/>
        <w:jc w:val="both"/>
      </w:pPr>
    </w:p>
    <w:p w14:paraId="27F07644" w14:textId="77777777" w:rsidR="00000068" w:rsidRPr="00A600B3" w:rsidRDefault="00000068" w:rsidP="00CC771F">
      <w:pPr>
        <w:widowControl w:val="0"/>
        <w:numPr>
          <w:ilvl w:val="0"/>
          <w:numId w:val="7"/>
        </w:numPr>
        <w:jc w:val="both"/>
      </w:pPr>
      <w:r w:rsidRPr="00A600B3">
        <w:t xml:space="preserve">Complete </w:t>
      </w:r>
      <w:r w:rsidRPr="00A600B3">
        <w:rPr>
          <w:u w:val="single"/>
        </w:rPr>
        <w:t>appendix A3</w:t>
      </w:r>
      <w:r w:rsidRPr="00A600B3">
        <w:t xml:space="preserve"> (sales turnover).</w:t>
      </w:r>
    </w:p>
    <w:p w14:paraId="27F07645" w14:textId="77777777" w:rsidR="00000068" w:rsidRPr="00A600B3" w:rsidRDefault="00000068" w:rsidP="00CC771F">
      <w:pPr>
        <w:widowControl w:val="0"/>
        <w:jc w:val="both"/>
      </w:pPr>
    </w:p>
    <w:p w14:paraId="27F07646" w14:textId="77777777" w:rsidR="00000068" w:rsidRPr="00A600B3" w:rsidRDefault="00000068" w:rsidP="00CC771F">
      <w:pPr>
        <w:widowControl w:val="0"/>
        <w:numPr>
          <w:ilvl w:val="0"/>
          <w:numId w:val="42"/>
        </w:numPr>
        <w:jc w:val="both"/>
      </w:pPr>
      <w:r w:rsidRPr="00A600B3">
        <w:t xml:space="preserve">Use the data from </w:t>
      </w:r>
      <w:r w:rsidRPr="00A600B3">
        <w:rPr>
          <w:u w:val="single"/>
        </w:rPr>
        <w:t>appendix A3</w:t>
      </w:r>
      <w:r w:rsidRPr="00A600B3">
        <w:t xml:space="preserve"> (sales turnover) to complete these tables.</w:t>
      </w:r>
    </w:p>
    <w:p w14:paraId="27F07647" w14:textId="77777777" w:rsidR="00000068" w:rsidRPr="00A600B3" w:rsidRDefault="00000068" w:rsidP="00CC771F">
      <w:pPr>
        <w:widowControl w:val="0"/>
        <w:jc w:val="both"/>
      </w:pPr>
    </w:p>
    <w:p w14:paraId="27F07648" w14:textId="77777777" w:rsidR="00000068" w:rsidRPr="00A600B3" w:rsidRDefault="00000068" w:rsidP="00CC771F">
      <w:pPr>
        <w:widowControl w:val="0"/>
        <w:jc w:val="both"/>
        <w:rPr>
          <w:i/>
        </w:rPr>
      </w:pPr>
      <w:r w:rsidRPr="00A600B3">
        <w:rPr>
          <w:i/>
        </w:rPr>
        <w:t>Indexed table of Applicant’s sales quantities*</w:t>
      </w:r>
    </w:p>
    <w:p w14:paraId="27F07649" w14:textId="77777777" w:rsidR="00000068" w:rsidRPr="00A600B3" w:rsidRDefault="00000068" w:rsidP="00CC771F">
      <w:pPr>
        <w:widowControl w:val="0"/>
        <w:jc w:val="both"/>
      </w:pPr>
    </w:p>
    <w:tbl>
      <w:tblPr>
        <w:tblW w:w="0" w:type="auto"/>
        <w:tblLayout w:type="fixed"/>
        <w:tblLook w:val="0000" w:firstRow="0" w:lastRow="0" w:firstColumn="0" w:lastColumn="0" w:noHBand="0" w:noVBand="0"/>
      </w:tblPr>
      <w:tblGrid>
        <w:gridCol w:w="2235"/>
        <w:gridCol w:w="626"/>
        <w:gridCol w:w="626"/>
        <w:gridCol w:w="626"/>
        <w:gridCol w:w="626"/>
        <w:gridCol w:w="626"/>
      </w:tblGrid>
      <w:tr w:rsidR="00000068" w:rsidRPr="00A600B3" w14:paraId="27F07650" w14:textId="77777777">
        <w:tc>
          <w:tcPr>
            <w:tcW w:w="2235" w:type="dxa"/>
            <w:tcBorders>
              <w:bottom w:val="single" w:sz="4" w:space="0" w:color="auto"/>
              <w:right w:val="single" w:sz="4" w:space="0" w:color="auto"/>
            </w:tcBorders>
          </w:tcPr>
          <w:p w14:paraId="27F0764A" w14:textId="77777777" w:rsidR="00000068" w:rsidRPr="00A600B3" w:rsidRDefault="00000068" w:rsidP="00CC771F">
            <w:pPr>
              <w:widowControl w:val="0"/>
              <w:jc w:val="both"/>
              <w:rPr>
                <w:sz w:val="18"/>
              </w:rPr>
            </w:pPr>
            <w:r w:rsidRPr="00A600B3">
              <w:rPr>
                <w:sz w:val="18"/>
              </w:rPr>
              <w:t>Quantity</w:t>
            </w:r>
          </w:p>
        </w:tc>
        <w:tc>
          <w:tcPr>
            <w:tcW w:w="626" w:type="dxa"/>
            <w:tcBorders>
              <w:left w:val="nil"/>
              <w:bottom w:val="single" w:sz="4" w:space="0" w:color="auto"/>
            </w:tcBorders>
          </w:tcPr>
          <w:p w14:paraId="27F0764B" w14:textId="77777777" w:rsidR="00000068" w:rsidRPr="00A600B3" w:rsidRDefault="00000068" w:rsidP="00065DF2">
            <w:pPr>
              <w:widowControl w:val="0"/>
              <w:tabs>
                <w:tab w:val="center" w:pos="317"/>
              </w:tabs>
              <w:jc w:val="center"/>
              <w:rPr>
                <w:sz w:val="18"/>
              </w:rPr>
            </w:pPr>
            <w:r w:rsidRPr="00A600B3">
              <w:rPr>
                <w:sz w:val="18"/>
              </w:rPr>
              <w:t>P1*</w:t>
            </w:r>
          </w:p>
        </w:tc>
        <w:tc>
          <w:tcPr>
            <w:tcW w:w="626" w:type="dxa"/>
            <w:tcBorders>
              <w:bottom w:val="single" w:sz="4" w:space="0" w:color="auto"/>
            </w:tcBorders>
          </w:tcPr>
          <w:p w14:paraId="27F0764C" w14:textId="77777777" w:rsidR="00000068" w:rsidRPr="00A600B3" w:rsidRDefault="00000068" w:rsidP="00065DF2">
            <w:pPr>
              <w:widowControl w:val="0"/>
              <w:tabs>
                <w:tab w:val="center" w:pos="229"/>
              </w:tabs>
              <w:jc w:val="center"/>
              <w:rPr>
                <w:sz w:val="18"/>
              </w:rPr>
            </w:pPr>
            <w:r w:rsidRPr="00A600B3">
              <w:rPr>
                <w:sz w:val="18"/>
              </w:rPr>
              <w:t>P2</w:t>
            </w:r>
          </w:p>
        </w:tc>
        <w:tc>
          <w:tcPr>
            <w:tcW w:w="626" w:type="dxa"/>
            <w:tcBorders>
              <w:bottom w:val="single" w:sz="4" w:space="0" w:color="auto"/>
            </w:tcBorders>
          </w:tcPr>
          <w:p w14:paraId="27F0764D" w14:textId="77777777" w:rsidR="00000068" w:rsidRPr="00A600B3" w:rsidRDefault="00000068" w:rsidP="00065DF2">
            <w:pPr>
              <w:widowControl w:val="0"/>
              <w:tabs>
                <w:tab w:val="center" w:pos="282"/>
              </w:tabs>
              <w:jc w:val="center"/>
              <w:rPr>
                <w:sz w:val="18"/>
              </w:rPr>
            </w:pPr>
            <w:r w:rsidRPr="00A600B3">
              <w:rPr>
                <w:sz w:val="18"/>
              </w:rPr>
              <w:t>P3</w:t>
            </w:r>
          </w:p>
        </w:tc>
        <w:tc>
          <w:tcPr>
            <w:tcW w:w="626" w:type="dxa"/>
            <w:tcBorders>
              <w:bottom w:val="single" w:sz="4" w:space="0" w:color="auto"/>
            </w:tcBorders>
          </w:tcPr>
          <w:p w14:paraId="27F0764E" w14:textId="77777777" w:rsidR="00000068" w:rsidRPr="00A600B3" w:rsidRDefault="00000068" w:rsidP="00065DF2">
            <w:pPr>
              <w:widowControl w:val="0"/>
              <w:tabs>
                <w:tab w:val="center" w:pos="334"/>
              </w:tabs>
              <w:jc w:val="center"/>
              <w:rPr>
                <w:sz w:val="18"/>
              </w:rPr>
            </w:pPr>
            <w:r w:rsidRPr="00A600B3">
              <w:rPr>
                <w:sz w:val="18"/>
              </w:rPr>
              <w:t>P4</w:t>
            </w:r>
          </w:p>
        </w:tc>
        <w:tc>
          <w:tcPr>
            <w:tcW w:w="626" w:type="dxa"/>
            <w:tcBorders>
              <w:bottom w:val="single" w:sz="4" w:space="0" w:color="auto"/>
            </w:tcBorders>
          </w:tcPr>
          <w:p w14:paraId="27F0764F" w14:textId="77777777" w:rsidR="00000068" w:rsidRPr="00A600B3" w:rsidRDefault="00000068" w:rsidP="00065DF2">
            <w:pPr>
              <w:widowControl w:val="0"/>
              <w:tabs>
                <w:tab w:val="center" w:pos="245"/>
              </w:tabs>
              <w:jc w:val="center"/>
              <w:rPr>
                <w:sz w:val="18"/>
              </w:rPr>
            </w:pPr>
            <w:r w:rsidRPr="00A600B3">
              <w:rPr>
                <w:sz w:val="18"/>
              </w:rPr>
              <w:t>P</w:t>
            </w:r>
            <w:r w:rsidRPr="00A600B3">
              <w:rPr>
                <w:sz w:val="18"/>
                <w:vertAlign w:val="superscript"/>
              </w:rPr>
              <w:t>n</w:t>
            </w:r>
          </w:p>
        </w:tc>
      </w:tr>
      <w:tr w:rsidR="00000068" w:rsidRPr="00A600B3" w14:paraId="27F07657" w14:textId="77777777">
        <w:tc>
          <w:tcPr>
            <w:tcW w:w="2235" w:type="dxa"/>
            <w:tcBorders>
              <w:right w:val="single" w:sz="4" w:space="0" w:color="auto"/>
            </w:tcBorders>
          </w:tcPr>
          <w:p w14:paraId="27F07651" w14:textId="77777777" w:rsidR="00000068" w:rsidRPr="00A600B3" w:rsidRDefault="00000068" w:rsidP="00CC771F">
            <w:pPr>
              <w:widowControl w:val="0"/>
              <w:jc w:val="both"/>
              <w:rPr>
                <w:b/>
              </w:rPr>
            </w:pPr>
            <w:r w:rsidRPr="00A600B3">
              <w:rPr>
                <w:b/>
              </w:rPr>
              <w:t>All products</w:t>
            </w:r>
          </w:p>
        </w:tc>
        <w:tc>
          <w:tcPr>
            <w:tcW w:w="626" w:type="dxa"/>
            <w:tcBorders>
              <w:left w:val="nil"/>
            </w:tcBorders>
          </w:tcPr>
          <w:p w14:paraId="27F07652" w14:textId="77777777" w:rsidR="00000068" w:rsidRPr="00A600B3" w:rsidRDefault="00000068" w:rsidP="00065DF2">
            <w:pPr>
              <w:widowControl w:val="0"/>
              <w:jc w:val="center"/>
              <w:rPr>
                <w:sz w:val="18"/>
              </w:rPr>
            </w:pPr>
          </w:p>
        </w:tc>
        <w:tc>
          <w:tcPr>
            <w:tcW w:w="626" w:type="dxa"/>
          </w:tcPr>
          <w:p w14:paraId="27F07653" w14:textId="77777777" w:rsidR="00000068" w:rsidRPr="00A600B3" w:rsidRDefault="00000068" w:rsidP="00065DF2">
            <w:pPr>
              <w:widowControl w:val="0"/>
              <w:jc w:val="center"/>
              <w:rPr>
                <w:sz w:val="18"/>
              </w:rPr>
            </w:pPr>
          </w:p>
        </w:tc>
        <w:tc>
          <w:tcPr>
            <w:tcW w:w="626" w:type="dxa"/>
          </w:tcPr>
          <w:p w14:paraId="27F07654" w14:textId="77777777" w:rsidR="00000068" w:rsidRPr="00A600B3" w:rsidRDefault="00000068" w:rsidP="00065DF2">
            <w:pPr>
              <w:widowControl w:val="0"/>
              <w:jc w:val="center"/>
              <w:rPr>
                <w:sz w:val="18"/>
              </w:rPr>
            </w:pPr>
          </w:p>
        </w:tc>
        <w:tc>
          <w:tcPr>
            <w:tcW w:w="626" w:type="dxa"/>
          </w:tcPr>
          <w:p w14:paraId="27F07655" w14:textId="77777777" w:rsidR="00000068" w:rsidRPr="00A600B3" w:rsidRDefault="00000068" w:rsidP="00065DF2">
            <w:pPr>
              <w:widowControl w:val="0"/>
              <w:jc w:val="center"/>
              <w:rPr>
                <w:sz w:val="18"/>
              </w:rPr>
            </w:pPr>
          </w:p>
        </w:tc>
        <w:tc>
          <w:tcPr>
            <w:tcW w:w="626" w:type="dxa"/>
          </w:tcPr>
          <w:p w14:paraId="27F07656" w14:textId="77777777" w:rsidR="00000068" w:rsidRPr="00A600B3" w:rsidRDefault="00000068" w:rsidP="00065DF2">
            <w:pPr>
              <w:widowControl w:val="0"/>
              <w:jc w:val="center"/>
              <w:rPr>
                <w:sz w:val="18"/>
              </w:rPr>
            </w:pPr>
          </w:p>
        </w:tc>
      </w:tr>
      <w:tr w:rsidR="00000068" w:rsidRPr="00A600B3" w14:paraId="27F0765E" w14:textId="77777777">
        <w:tc>
          <w:tcPr>
            <w:tcW w:w="2235" w:type="dxa"/>
            <w:tcBorders>
              <w:right w:val="single" w:sz="4" w:space="0" w:color="auto"/>
            </w:tcBorders>
          </w:tcPr>
          <w:p w14:paraId="27F07658" w14:textId="77777777" w:rsidR="00000068" w:rsidRPr="00A600B3" w:rsidRDefault="00000068" w:rsidP="00CC771F">
            <w:pPr>
              <w:widowControl w:val="0"/>
              <w:jc w:val="both"/>
            </w:pPr>
            <w:r w:rsidRPr="00A600B3">
              <w:t>Australian market</w:t>
            </w:r>
          </w:p>
        </w:tc>
        <w:tc>
          <w:tcPr>
            <w:tcW w:w="626" w:type="dxa"/>
            <w:tcBorders>
              <w:left w:val="nil"/>
            </w:tcBorders>
          </w:tcPr>
          <w:p w14:paraId="27F07659" w14:textId="77777777" w:rsidR="00000068" w:rsidRPr="00A600B3" w:rsidRDefault="00000068" w:rsidP="00065DF2">
            <w:pPr>
              <w:widowControl w:val="0"/>
              <w:jc w:val="center"/>
              <w:rPr>
                <w:sz w:val="18"/>
              </w:rPr>
            </w:pPr>
            <w:r w:rsidRPr="00A600B3">
              <w:rPr>
                <w:sz w:val="18"/>
              </w:rPr>
              <w:t>100</w:t>
            </w:r>
          </w:p>
        </w:tc>
        <w:tc>
          <w:tcPr>
            <w:tcW w:w="626" w:type="dxa"/>
          </w:tcPr>
          <w:p w14:paraId="27F0765A" w14:textId="77777777" w:rsidR="00000068" w:rsidRPr="00A600B3" w:rsidRDefault="00000068" w:rsidP="00065DF2">
            <w:pPr>
              <w:widowControl w:val="0"/>
              <w:jc w:val="center"/>
              <w:rPr>
                <w:sz w:val="18"/>
              </w:rPr>
            </w:pPr>
          </w:p>
        </w:tc>
        <w:tc>
          <w:tcPr>
            <w:tcW w:w="626" w:type="dxa"/>
          </w:tcPr>
          <w:p w14:paraId="27F0765B" w14:textId="77777777" w:rsidR="00000068" w:rsidRPr="00A600B3" w:rsidRDefault="00000068" w:rsidP="00065DF2">
            <w:pPr>
              <w:widowControl w:val="0"/>
              <w:jc w:val="center"/>
              <w:rPr>
                <w:sz w:val="18"/>
              </w:rPr>
            </w:pPr>
          </w:p>
        </w:tc>
        <w:tc>
          <w:tcPr>
            <w:tcW w:w="626" w:type="dxa"/>
          </w:tcPr>
          <w:p w14:paraId="27F0765C" w14:textId="77777777" w:rsidR="00000068" w:rsidRPr="00A600B3" w:rsidRDefault="00000068" w:rsidP="00065DF2">
            <w:pPr>
              <w:widowControl w:val="0"/>
              <w:jc w:val="center"/>
              <w:rPr>
                <w:sz w:val="18"/>
              </w:rPr>
            </w:pPr>
          </w:p>
        </w:tc>
        <w:tc>
          <w:tcPr>
            <w:tcW w:w="626" w:type="dxa"/>
          </w:tcPr>
          <w:p w14:paraId="27F0765D" w14:textId="77777777" w:rsidR="00000068" w:rsidRPr="00A600B3" w:rsidRDefault="00000068" w:rsidP="00065DF2">
            <w:pPr>
              <w:widowControl w:val="0"/>
              <w:jc w:val="center"/>
              <w:rPr>
                <w:sz w:val="18"/>
              </w:rPr>
            </w:pPr>
          </w:p>
        </w:tc>
      </w:tr>
      <w:tr w:rsidR="00000068" w:rsidRPr="00A600B3" w14:paraId="27F07665" w14:textId="77777777">
        <w:tc>
          <w:tcPr>
            <w:tcW w:w="2235" w:type="dxa"/>
            <w:tcBorders>
              <w:right w:val="single" w:sz="4" w:space="0" w:color="auto"/>
            </w:tcBorders>
          </w:tcPr>
          <w:p w14:paraId="27F0765F" w14:textId="77777777" w:rsidR="00000068" w:rsidRPr="00A600B3" w:rsidRDefault="00000068" w:rsidP="00CC771F">
            <w:pPr>
              <w:widowControl w:val="0"/>
              <w:jc w:val="both"/>
            </w:pPr>
            <w:r w:rsidRPr="00A600B3">
              <w:t>Export market</w:t>
            </w:r>
          </w:p>
        </w:tc>
        <w:tc>
          <w:tcPr>
            <w:tcW w:w="626" w:type="dxa"/>
            <w:tcBorders>
              <w:left w:val="nil"/>
            </w:tcBorders>
          </w:tcPr>
          <w:p w14:paraId="27F07660" w14:textId="77777777" w:rsidR="00000068" w:rsidRPr="00A600B3" w:rsidRDefault="00000068" w:rsidP="00065DF2">
            <w:pPr>
              <w:widowControl w:val="0"/>
              <w:jc w:val="center"/>
              <w:rPr>
                <w:sz w:val="18"/>
              </w:rPr>
            </w:pPr>
            <w:r w:rsidRPr="00A600B3">
              <w:rPr>
                <w:sz w:val="18"/>
              </w:rPr>
              <w:t>100</w:t>
            </w:r>
          </w:p>
        </w:tc>
        <w:tc>
          <w:tcPr>
            <w:tcW w:w="626" w:type="dxa"/>
          </w:tcPr>
          <w:p w14:paraId="27F07661" w14:textId="77777777" w:rsidR="00000068" w:rsidRPr="00A600B3" w:rsidRDefault="00000068" w:rsidP="00065DF2">
            <w:pPr>
              <w:widowControl w:val="0"/>
              <w:jc w:val="center"/>
              <w:rPr>
                <w:sz w:val="18"/>
              </w:rPr>
            </w:pPr>
          </w:p>
        </w:tc>
        <w:tc>
          <w:tcPr>
            <w:tcW w:w="626" w:type="dxa"/>
          </w:tcPr>
          <w:p w14:paraId="27F07662" w14:textId="77777777" w:rsidR="00000068" w:rsidRPr="00A600B3" w:rsidRDefault="00000068" w:rsidP="00065DF2">
            <w:pPr>
              <w:widowControl w:val="0"/>
              <w:jc w:val="center"/>
              <w:rPr>
                <w:sz w:val="18"/>
              </w:rPr>
            </w:pPr>
          </w:p>
        </w:tc>
        <w:tc>
          <w:tcPr>
            <w:tcW w:w="626" w:type="dxa"/>
          </w:tcPr>
          <w:p w14:paraId="27F07663" w14:textId="77777777" w:rsidR="00000068" w:rsidRPr="00A600B3" w:rsidRDefault="00000068" w:rsidP="00065DF2">
            <w:pPr>
              <w:widowControl w:val="0"/>
              <w:jc w:val="center"/>
              <w:rPr>
                <w:sz w:val="18"/>
              </w:rPr>
            </w:pPr>
          </w:p>
        </w:tc>
        <w:tc>
          <w:tcPr>
            <w:tcW w:w="626" w:type="dxa"/>
          </w:tcPr>
          <w:p w14:paraId="27F07664" w14:textId="77777777" w:rsidR="00000068" w:rsidRPr="00A600B3" w:rsidRDefault="00000068" w:rsidP="00065DF2">
            <w:pPr>
              <w:widowControl w:val="0"/>
              <w:jc w:val="center"/>
              <w:rPr>
                <w:sz w:val="18"/>
              </w:rPr>
            </w:pPr>
          </w:p>
        </w:tc>
      </w:tr>
      <w:tr w:rsidR="00000068" w:rsidRPr="00A600B3" w14:paraId="27F0766C" w14:textId="77777777">
        <w:tc>
          <w:tcPr>
            <w:tcW w:w="2235" w:type="dxa"/>
            <w:tcBorders>
              <w:right w:val="single" w:sz="4" w:space="0" w:color="auto"/>
            </w:tcBorders>
          </w:tcPr>
          <w:p w14:paraId="27F07666" w14:textId="77777777" w:rsidR="00000068" w:rsidRPr="00A600B3" w:rsidRDefault="00000068" w:rsidP="00CC771F">
            <w:pPr>
              <w:pStyle w:val="Heading8"/>
              <w:ind w:right="0"/>
            </w:pPr>
            <w:r w:rsidRPr="00A600B3">
              <w:t>Total</w:t>
            </w:r>
          </w:p>
        </w:tc>
        <w:tc>
          <w:tcPr>
            <w:tcW w:w="626" w:type="dxa"/>
            <w:tcBorders>
              <w:left w:val="nil"/>
            </w:tcBorders>
          </w:tcPr>
          <w:p w14:paraId="27F07667" w14:textId="77777777" w:rsidR="00000068" w:rsidRPr="00A600B3" w:rsidRDefault="00000068" w:rsidP="00065DF2">
            <w:pPr>
              <w:widowControl w:val="0"/>
              <w:jc w:val="center"/>
              <w:rPr>
                <w:sz w:val="18"/>
              </w:rPr>
            </w:pPr>
            <w:r w:rsidRPr="00A600B3">
              <w:rPr>
                <w:sz w:val="18"/>
              </w:rPr>
              <w:t>100</w:t>
            </w:r>
          </w:p>
        </w:tc>
        <w:tc>
          <w:tcPr>
            <w:tcW w:w="626" w:type="dxa"/>
          </w:tcPr>
          <w:p w14:paraId="27F07668" w14:textId="77777777" w:rsidR="00000068" w:rsidRPr="00A600B3" w:rsidRDefault="00000068" w:rsidP="00065DF2">
            <w:pPr>
              <w:widowControl w:val="0"/>
              <w:jc w:val="center"/>
              <w:rPr>
                <w:sz w:val="18"/>
              </w:rPr>
            </w:pPr>
          </w:p>
        </w:tc>
        <w:tc>
          <w:tcPr>
            <w:tcW w:w="626" w:type="dxa"/>
          </w:tcPr>
          <w:p w14:paraId="27F07669" w14:textId="77777777" w:rsidR="00000068" w:rsidRPr="00A600B3" w:rsidRDefault="00000068" w:rsidP="00065DF2">
            <w:pPr>
              <w:widowControl w:val="0"/>
              <w:jc w:val="center"/>
              <w:rPr>
                <w:sz w:val="18"/>
              </w:rPr>
            </w:pPr>
          </w:p>
        </w:tc>
        <w:tc>
          <w:tcPr>
            <w:tcW w:w="626" w:type="dxa"/>
          </w:tcPr>
          <w:p w14:paraId="27F0766A" w14:textId="77777777" w:rsidR="00000068" w:rsidRPr="00A600B3" w:rsidRDefault="00000068" w:rsidP="00065DF2">
            <w:pPr>
              <w:widowControl w:val="0"/>
              <w:jc w:val="center"/>
              <w:rPr>
                <w:sz w:val="18"/>
              </w:rPr>
            </w:pPr>
          </w:p>
        </w:tc>
        <w:tc>
          <w:tcPr>
            <w:tcW w:w="626" w:type="dxa"/>
          </w:tcPr>
          <w:p w14:paraId="27F0766B" w14:textId="77777777" w:rsidR="00000068" w:rsidRPr="00A600B3" w:rsidRDefault="00000068" w:rsidP="00065DF2">
            <w:pPr>
              <w:widowControl w:val="0"/>
              <w:jc w:val="center"/>
              <w:rPr>
                <w:sz w:val="18"/>
              </w:rPr>
            </w:pPr>
          </w:p>
        </w:tc>
      </w:tr>
      <w:tr w:rsidR="00000068" w:rsidRPr="00A600B3" w14:paraId="27F07673" w14:textId="77777777">
        <w:tc>
          <w:tcPr>
            <w:tcW w:w="2235" w:type="dxa"/>
            <w:tcBorders>
              <w:right w:val="single" w:sz="4" w:space="0" w:color="auto"/>
            </w:tcBorders>
          </w:tcPr>
          <w:p w14:paraId="27F0766D" w14:textId="77777777" w:rsidR="00000068" w:rsidRPr="00A600B3" w:rsidRDefault="00000068" w:rsidP="00CC771F">
            <w:pPr>
              <w:widowControl w:val="0"/>
            </w:pPr>
          </w:p>
        </w:tc>
        <w:tc>
          <w:tcPr>
            <w:tcW w:w="626" w:type="dxa"/>
            <w:tcBorders>
              <w:left w:val="nil"/>
            </w:tcBorders>
          </w:tcPr>
          <w:p w14:paraId="27F0766E" w14:textId="77777777" w:rsidR="00000068" w:rsidRPr="00A600B3" w:rsidRDefault="00000068" w:rsidP="00065DF2">
            <w:pPr>
              <w:widowControl w:val="0"/>
              <w:jc w:val="center"/>
              <w:rPr>
                <w:sz w:val="18"/>
              </w:rPr>
            </w:pPr>
          </w:p>
        </w:tc>
        <w:tc>
          <w:tcPr>
            <w:tcW w:w="626" w:type="dxa"/>
          </w:tcPr>
          <w:p w14:paraId="27F0766F" w14:textId="77777777" w:rsidR="00000068" w:rsidRPr="00A600B3" w:rsidRDefault="00000068" w:rsidP="00065DF2">
            <w:pPr>
              <w:widowControl w:val="0"/>
              <w:jc w:val="center"/>
              <w:rPr>
                <w:sz w:val="18"/>
              </w:rPr>
            </w:pPr>
          </w:p>
        </w:tc>
        <w:tc>
          <w:tcPr>
            <w:tcW w:w="626" w:type="dxa"/>
          </w:tcPr>
          <w:p w14:paraId="27F07670" w14:textId="77777777" w:rsidR="00000068" w:rsidRPr="00A600B3" w:rsidRDefault="00000068" w:rsidP="00065DF2">
            <w:pPr>
              <w:widowControl w:val="0"/>
              <w:jc w:val="center"/>
              <w:rPr>
                <w:sz w:val="18"/>
              </w:rPr>
            </w:pPr>
          </w:p>
        </w:tc>
        <w:tc>
          <w:tcPr>
            <w:tcW w:w="626" w:type="dxa"/>
          </w:tcPr>
          <w:p w14:paraId="27F07671" w14:textId="77777777" w:rsidR="00000068" w:rsidRPr="00A600B3" w:rsidRDefault="00000068" w:rsidP="00065DF2">
            <w:pPr>
              <w:widowControl w:val="0"/>
              <w:jc w:val="center"/>
              <w:rPr>
                <w:sz w:val="18"/>
              </w:rPr>
            </w:pPr>
          </w:p>
        </w:tc>
        <w:tc>
          <w:tcPr>
            <w:tcW w:w="626" w:type="dxa"/>
          </w:tcPr>
          <w:p w14:paraId="27F07672" w14:textId="77777777" w:rsidR="00000068" w:rsidRPr="00A600B3" w:rsidRDefault="00000068" w:rsidP="00065DF2">
            <w:pPr>
              <w:widowControl w:val="0"/>
              <w:jc w:val="center"/>
              <w:rPr>
                <w:sz w:val="18"/>
              </w:rPr>
            </w:pPr>
          </w:p>
        </w:tc>
      </w:tr>
      <w:tr w:rsidR="00000068" w:rsidRPr="00A600B3" w14:paraId="27F0767A" w14:textId="77777777">
        <w:tc>
          <w:tcPr>
            <w:tcW w:w="2235" w:type="dxa"/>
            <w:tcBorders>
              <w:right w:val="single" w:sz="4" w:space="0" w:color="auto"/>
            </w:tcBorders>
          </w:tcPr>
          <w:p w14:paraId="27F07674" w14:textId="77777777" w:rsidR="00000068" w:rsidRPr="00A600B3" w:rsidRDefault="00000068" w:rsidP="00CC771F">
            <w:pPr>
              <w:widowControl w:val="0"/>
              <w:rPr>
                <w:b/>
              </w:rPr>
            </w:pPr>
            <w:r w:rsidRPr="00A600B3">
              <w:rPr>
                <w:b/>
              </w:rPr>
              <w:t>Like goods</w:t>
            </w:r>
          </w:p>
        </w:tc>
        <w:tc>
          <w:tcPr>
            <w:tcW w:w="626" w:type="dxa"/>
            <w:tcBorders>
              <w:left w:val="nil"/>
            </w:tcBorders>
          </w:tcPr>
          <w:p w14:paraId="27F07675" w14:textId="77777777" w:rsidR="00000068" w:rsidRPr="00A600B3" w:rsidRDefault="00000068" w:rsidP="00065DF2">
            <w:pPr>
              <w:widowControl w:val="0"/>
              <w:jc w:val="center"/>
              <w:rPr>
                <w:sz w:val="18"/>
              </w:rPr>
            </w:pPr>
          </w:p>
        </w:tc>
        <w:tc>
          <w:tcPr>
            <w:tcW w:w="626" w:type="dxa"/>
          </w:tcPr>
          <w:p w14:paraId="27F07676" w14:textId="77777777" w:rsidR="00000068" w:rsidRPr="00A600B3" w:rsidRDefault="00000068" w:rsidP="00065DF2">
            <w:pPr>
              <w:widowControl w:val="0"/>
              <w:jc w:val="center"/>
              <w:rPr>
                <w:sz w:val="18"/>
              </w:rPr>
            </w:pPr>
          </w:p>
        </w:tc>
        <w:tc>
          <w:tcPr>
            <w:tcW w:w="626" w:type="dxa"/>
          </w:tcPr>
          <w:p w14:paraId="27F07677" w14:textId="77777777" w:rsidR="00000068" w:rsidRPr="00A600B3" w:rsidRDefault="00000068" w:rsidP="00065DF2">
            <w:pPr>
              <w:widowControl w:val="0"/>
              <w:jc w:val="center"/>
              <w:rPr>
                <w:sz w:val="18"/>
              </w:rPr>
            </w:pPr>
          </w:p>
        </w:tc>
        <w:tc>
          <w:tcPr>
            <w:tcW w:w="626" w:type="dxa"/>
          </w:tcPr>
          <w:p w14:paraId="27F07678" w14:textId="77777777" w:rsidR="00000068" w:rsidRPr="00A600B3" w:rsidRDefault="00000068" w:rsidP="00065DF2">
            <w:pPr>
              <w:widowControl w:val="0"/>
              <w:jc w:val="center"/>
              <w:rPr>
                <w:sz w:val="18"/>
              </w:rPr>
            </w:pPr>
          </w:p>
        </w:tc>
        <w:tc>
          <w:tcPr>
            <w:tcW w:w="626" w:type="dxa"/>
          </w:tcPr>
          <w:p w14:paraId="27F07679" w14:textId="77777777" w:rsidR="00000068" w:rsidRPr="00A600B3" w:rsidRDefault="00000068" w:rsidP="00065DF2">
            <w:pPr>
              <w:widowControl w:val="0"/>
              <w:jc w:val="center"/>
              <w:rPr>
                <w:sz w:val="18"/>
              </w:rPr>
            </w:pPr>
          </w:p>
        </w:tc>
      </w:tr>
      <w:tr w:rsidR="00000068" w:rsidRPr="00A600B3" w14:paraId="27F07681" w14:textId="77777777">
        <w:tc>
          <w:tcPr>
            <w:tcW w:w="2235" w:type="dxa"/>
            <w:tcBorders>
              <w:right w:val="single" w:sz="4" w:space="0" w:color="auto"/>
            </w:tcBorders>
          </w:tcPr>
          <w:p w14:paraId="27F0767B" w14:textId="77777777" w:rsidR="00000068" w:rsidRPr="00A600B3" w:rsidRDefault="00000068" w:rsidP="00CC771F">
            <w:pPr>
              <w:widowControl w:val="0"/>
              <w:jc w:val="both"/>
            </w:pPr>
            <w:r w:rsidRPr="00A600B3">
              <w:t>Australian market</w:t>
            </w:r>
          </w:p>
        </w:tc>
        <w:tc>
          <w:tcPr>
            <w:tcW w:w="626" w:type="dxa"/>
            <w:tcBorders>
              <w:left w:val="nil"/>
            </w:tcBorders>
          </w:tcPr>
          <w:p w14:paraId="27F0767C" w14:textId="77777777" w:rsidR="00000068" w:rsidRPr="00A600B3" w:rsidRDefault="00000068" w:rsidP="00065DF2">
            <w:pPr>
              <w:widowControl w:val="0"/>
              <w:jc w:val="center"/>
              <w:rPr>
                <w:sz w:val="18"/>
              </w:rPr>
            </w:pPr>
            <w:r w:rsidRPr="00A600B3">
              <w:rPr>
                <w:sz w:val="18"/>
              </w:rPr>
              <w:t>100</w:t>
            </w:r>
          </w:p>
        </w:tc>
        <w:tc>
          <w:tcPr>
            <w:tcW w:w="626" w:type="dxa"/>
          </w:tcPr>
          <w:p w14:paraId="27F0767D" w14:textId="77777777" w:rsidR="00000068" w:rsidRPr="00A600B3" w:rsidRDefault="00000068" w:rsidP="00065DF2">
            <w:pPr>
              <w:widowControl w:val="0"/>
              <w:jc w:val="center"/>
              <w:rPr>
                <w:sz w:val="18"/>
              </w:rPr>
            </w:pPr>
          </w:p>
        </w:tc>
        <w:tc>
          <w:tcPr>
            <w:tcW w:w="626" w:type="dxa"/>
          </w:tcPr>
          <w:p w14:paraId="27F0767E" w14:textId="77777777" w:rsidR="00000068" w:rsidRPr="00A600B3" w:rsidRDefault="00000068" w:rsidP="00065DF2">
            <w:pPr>
              <w:widowControl w:val="0"/>
              <w:jc w:val="center"/>
              <w:rPr>
                <w:sz w:val="18"/>
              </w:rPr>
            </w:pPr>
          </w:p>
        </w:tc>
        <w:tc>
          <w:tcPr>
            <w:tcW w:w="626" w:type="dxa"/>
          </w:tcPr>
          <w:p w14:paraId="27F0767F" w14:textId="77777777" w:rsidR="00000068" w:rsidRPr="00A600B3" w:rsidRDefault="00000068" w:rsidP="00065DF2">
            <w:pPr>
              <w:widowControl w:val="0"/>
              <w:jc w:val="center"/>
              <w:rPr>
                <w:sz w:val="18"/>
              </w:rPr>
            </w:pPr>
          </w:p>
        </w:tc>
        <w:tc>
          <w:tcPr>
            <w:tcW w:w="626" w:type="dxa"/>
          </w:tcPr>
          <w:p w14:paraId="27F07680" w14:textId="77777777" w:rsidR="00000068" w:rsidRPr="00A600B3" w:rsidRDefault="00000068" w:rsidP="00065DF2">
            <w:pPr>
              <w:widowControl w:val="0"/>
              <w:jc w:val="center"/>
              <w:rPr>
                <w:sz w:val="18"/>
              </w:rPr>
            </w:pPr>
          </w:p>
        </w:tc>
      </w:tr>
      <w:tr w:rsidR="00000068" w:rsidRPr="00A600B3" w14:paraId="27F07688" w14:textId="77777777">
        <w:tc>
          <w:tcPr>
            <w:tcW w:w="2235" w:type="dxa"/>
            <w:tcBorders>
              <w:right w:val="single" w:sz="4" w:space="0" w:color="auto"/>
            </w:tcBorders>
          </w:tcPr>
          <w:p w14:paraId="27F07682" w14:textId="77777777" w:rsidR="00000068" w:rsidRPr="00A600B3" w:rsidRDefault="00000068" w:rsidP="00CC771F">
            <w:pPr>
              <w:widowControl w:val="0"/>
              <w:jc w:val="both"/>
            </w:pPr>
            <w:r w:rsidRPr="00A600B3">
              <w:t>Export market</w:t>
            </w:r>
          </w:p>
        </w:tc>
        <w:tc>
          <w:tcPr>
            <w:tcW w:w="626" w:type="dxa"/>
            <w:tcBorders>
              <w:left w:val="nil"/>
            </w:tcBorders>
          </w:tcPr>
          <w:p w14:paraId="27F07683" w14:textId="77777777" w:rsidR="00000068" w:rsidRPr="00A600B3" w:rsidRDefault="00000068" w:rsidP="00065DF2">
            <w:pPr>
              <w:widowControl w:val="0"/>
              <w:jc w:val="center"/>
              <w:rPr>
                <w:sz w:val="18"/>
              </w:rPr>
            </w:pPr>
            <w:r w:rsidRPr="00A600B3">
              <w:rPr>
                <w:sz w:val="18"/>
              </w:rPr>
              <w:t>100</w:t>
            </w:r>
          </w:p>
        </w:tc>
        <w:tc>
          <w:tcPr>
            <w:tcW w:w="626" w:type="dxa"/>
          </w:tcPr>
          <w:p w14:paraId="27F07684" w14:textId="77777777" w:rsidR="00000068" w:rsidRPr="00A600B3" w:rsidRDefault="00000068" w:rsidP="00065DF2">
            <w:pPr>
              <w:widowControl w:val="0"/>
              <w:jc w:val="center"/>
              <w:rPr>
                <w:sz w:val="18"/>
              </w:rPr>
            </w:pPr>
          </w:p>
        </w:tc>
        <w:tc>
          <w:tcPr>
            <w:tcW w:w="626" w:type="dxa"/>
          </w:tcPr>
          <w:p w14:paraId="27F07685" w14:textId="77777777" w:rsidR="00000068" w:rsidRPr="00A600B3" w:rsidRDefault="00000068" w:rsidP="00065DF2">
            <w:pPr>
              <w:widowControl w:val="0"/>
              <w:jc w:val="center"/>
              <w:rPr>
                <w:sz w:val="18"/>
              </w:rPr>
            </w:pPr>
          </w:p>
        </w:tc>
        <w:tc>
          <w:tcPr>
            <w:tcW w:w="626" w:type="dxa"/>
          </w:tcPr>
          <w:p w14:paraId="27F07686" w14:textId="77777777" w:rsidR="00000068" w:rsidRPr="00A600B3" w:rsidRDefault="00000068" w:rsidP="00065DF2">
            <w:pPr>
              <w:widowControl w:val="0"/>
              <w:jc w:val="center"/>
              <w:rPr>
                <w:sz w:val="18"/>
              </w:rPr>
            </w:pPr>
          </w:p>
        </w:tc>
        <w:tc>
          <w:tcPr>
            <w:tcW w:w="626" w:type="dxa"/>
          </w:tcPr>
          <w:p w14:paraId="27F07687" w14:textId="77777777" w:rsidR="00000068" w:rsidRPr="00A600B3" w:rsidRDefault="00000068" w:rsidP="00065DF2">
            <w:pPr>
              <w:widowControl w:val="0"/>
              <w:jc w:val="center"/>
              <w:rPr>
                <w:sz w:val="18"/>
              </w:rPr>
            </w:pPr>
          </w:p>
        </w:tc>
      </w:tr>
      <w:tr w:rsidR="00000068" w:rsidRPr="00A600B3" w14:paraId="27F0768F" w14:textId="77777777">
        <w:tc>
          <w:tcPr>
            <w:tcW w:w="2235" w:type="dxa"/>
            <w:tcBorders>
              <w:right w:val="single" w:sz="4" w:space="0" w:color="auto"/>
            </w:tcBorders>
          </w:tcPr>
          <w:p w14:paraId="27F07689" w14:textId="77777777" w:rsidR="00000068" w:rsidRPr="00A600B3" w:rsidRDefault="00000068" w:rsidP="00CC771F">
            <w:pPr>
              <w:pStyle w:val="Heading8"/>
              <w:ind w:right="0"/>
            </w:pPr>
            <w:r w:rsidRPr="00A600B3">
              <w:t>Total</w:t>
            </w:r>
          </w:p>
        </w:tc>
        <w:tc>
          <w:tcPr>
            <w:tcW w:w="626" w:type="dxa"/>
            <w:tcBorders>
              <w:left w:val="nil"/>
            </w:tcBorders>
          </w:tcPr>
          <w:p w14:paraId="27F0768A" w14:textId="77777777" w:rsidR="00000068" w:rsidRPr="00A600B3" w:rsidRDefault="00000068" w:rsidP="00065DF2">
            <w:pPr>
              <w:widowControl w:val="0"/>
              <w:jc w:val="center"/>
              <w:rPr>
                <w:sz w:val="18"/>
              </w:rPr>
            </w:pPr>
            <w:r w:rsidRPr="00A600B3">
              <w:rPr>
                <w:sz w:val="18"/>
              </w:rPr>
              <w:t>100</w:t>
            </w:r>
          </w:p>
        </w:tc>
        <w:tc>
          <w:tcPr>
            <w:tcW w:w="626" w:type="dxa"/>
          </w:tcPr>
          <w:p w14:paraId="27F0768B" w14:textId="77777777" w:rsidR="00000068" w:rsidRPr="00A600B3" w:rsidRDefault="00000068" w:rsidP="00065DF2">
            <w:pPr>
              <w:widowControl w:val="0"/>
              <w:jc w:val="center"/>
              <w:rPr>
                <w:sz w:val="18"/>
              </w:rPr>
            </w:pPr>
          </w:p>
        </w:tc>
        <w:tc>
          <w:tcPr>
            <w:tcW w:w="626" w:type="dxa"/>
          </w:tcPr>
          <w:p w14:paraId="27F0768C" w14:textId="77777777" w:rsidR="00000068" w:rsidRPr="00A600B3" w:rsidRDefault="00000068" w:rsidP="00065DF2">
            <w:pPr>
              <w:widowControl w:val="0"/>
              <w:jc w:val="center"/>
              <w:rPr>
                <w:sz w:val="18"/>
              </w:rPr>
            </w:pPr>
          </w:p>
        </w:tc>
        <w:tc>
          <w:tcPr>
            <w:tcW w:w="626" w:type="dxa"/>
          </w:tcPr>
          <w:p w14:paraId="27F0768D" w14:textId="77777777" w:rsidR="00000068" w:rsidRPr="00A600B3" w:rsidRDefault="00000068" w:rsidP="00065DF2">
            <w:pPr>
              <w:widowControl w:val="0"/>
              <w:jc w:val="center"/>
              <w:rPr>
                <w:sz w:val="18"/>
              </w:rPr>
            </w:pPr>
          </w:p>
        </w:tc>
        <w:tc>
          <w:tcPr>
            <w:tcW w:w="626" w:type="dxa"/>
          </w:tcPr>
          <w:p w14:paraId="27F0768E" w14:textId="77777777" w:rsidR="00000068" w:rsidRPr="00A600B3" w:rsidRDefault="00000068" w:rsidP="00065DF2">
            <w:pPr>
              <w:widowControl w:val="0"/>
              <w:jc w:val="center"/>
              <w:rPr>
                <w:sz w:val="18"/>
              </w:rPr>
            </w:pPr>
          </w:p>
        </w:tc>
      </w:tr>
    </w:tbl>
    <w:p w14:paraId="27F07690" w14:textId="77777777" w:rsidR="00000068" w:rsidRPr="00A600B3" w:rsidRDefault="00000068" w:rsidP="00CC771F">
      <w:pPr>
        <w:widowControl w:val="0"/>
        <w:jc w:val="both"/>
      </w:pPr>
    </w:p>
    <w:p w14:paraId="27F07691" w14:textId="77777777" w:rsidR="00000068" w:rsidRPr="00A600B3" w:rsidRDefault="00000068" w:rsidP="00CC771F">
      <w:pPr>
        <w:widowControl w:val="0"/>
        <w:jc w:val="both"/>
      </w:pPr>
      <w:r w:rsidRPr="00A600B3">
        <w:t>*Index of data. P</w:t>
      </w:r>
      <w:r w:rsidRPr="00A600B3">
        <w:rPr>
          <w:vertAlign w:val="superscript"/>
        </w:rPr>
        <w:t>n</w:t>
      </w:r>
      <w:r w:rsidRPr="00A600B3">
        <w:t xml:space="preserve"> should be the most recently completed period. P1 – P</w:t>
      </w:r>
      <w:r w:rsidRPr="00A600B3">
        <w:rPr>
          <w:vertAlign w:val="superscript"/>
        </w:rPr>
        <w:t>n</w:t>
      </w:r>
      <w:r w:rsidRPr="00A600B3">
        <w:t xml:space="preserve"> are used as labels for a generic application form.  Please specify the period relevant to your application (such as 200X or Q1/0X).</w:t>
      </w:r>
    </w:p>
    <w:p w14:paraId="27F07692" w14:textId="77777777" w:rsidR="00000068" w:rsidRPr="00A600B3" w:rsidRDefault="00000068" w:rsidP="00CC771F">
      <w:pPr>
        <w:widowControl w:val="0"/>
        <w:jc w:val="both"/>
      </w:pPr>
    </w:p>
    <w:p w14:paraId="27F07693" w14:textId="34BD06E4" w:rsidR="00000068" w:rsidRPr="00A600B3" w:rsidRDefault="00000068" w:rsidP="00065DF2">
      <w:pPr>
        <w:rPr>
          <w:i/>
        </w:rPr>
      </w:pPr>
      <w:r w:rsidRPr="00A600B3">
        <w:rPr>
          <w:i/>
        </w:rPr>
        <w:t>Indexed table of Applicant’s sales values*</w:t>
      </w:r>
    </w:p>
    <w:p w14:paraId="27F07694" w14:textId="77777777" w:rsidR="00000068" w:rsidRPr="00A600B3" w:rsidRDefault="00000068" w:rsidP="00CC771F">
      <w:pPr>
        <w:keepNext/>
        <w:keepLines/>
        <w:widowControl w:val="0"/>
        <w:jc w:val="both"/>
      </w:pPr>
    </w:p>
    <w:tbl>
      <w:tblPr>
        <w:tblW w:w="0" w:type="auto"/>
        <w:tblLayout w:type="fixed"/>
        <w:tblLook w:val="0000" w:firstRow="0" w:lastRow="0" w:firstColumn="0" w:lastColumn="0" w:noHBand="0" w:noVBand="0"/>
      </w:tblPr>
      <w:tblGrid>
        <w:gridCol w:w="2235"/>
        <w:gridCol w:w="626"/>
        <w:gridCol w:w="626"/>
        <w:gridCol w:w="626"/>
        <w:gridCol w:w="626"/>
        <w:gridCol w:w="626"/>
      </w:tblGrid>
      <w:tr w:rsidR="00000068" w:rsidRPr="00A600B3" w14:paraId="27F0769B" w14:textId="77777777">
        <w:tc>
          <w:tcPr>
            <w:tcW w:w="2235" w:type="dxa"/>
            <w:tcBorders>
              <w:bottom w:val="single" w:sz="4" w:space="0" w:color="auto"/>
              <w:right w:val="single" w:sz="4" w:space="0" w:color="auto"/>
            </w:tcBorders>
          </w:tcPr>
          <w:p w14:paraId="27F07695" w14:textId="77777777" w:rsidR="00000068" w:rsidRPr="00A600B3" w:rsidRDefault="00000068" w:rsidP="00CC771F">
            <w:pPr>
              <w:keepNext/>
              <w:keepLines/>
              <w:widowControl w:val="0"/>
              <w:jc w:val="both"/>
              <w:rPr>
                <w:sz w:val="18"/>
              </w:rPr>
            </w:pPr>
            <w:r w:rsidRPr="00A600B3">
              <w:rPr>
                <w:sz w:val="18"/>
              </w:rPr>
              <w:t>Value</w:t>
            </w:r>
          </w:p>
        </w:tc>
        <w:tc>
          <w:tcPr>
            <w:tcW w:w="626" w:type="dxa"/>
            <w:tcBorders>
              <w:left w:val="nil"/>
              <w:bottom w:val="single" w:sz="4" w:space="0" w:color="auto"/>
            </w:tcBorders>
          </w:tcPr>
          <w:p w14:paraId="27F07696" w14:textId="77777777" w:rsidR="00000068" w:rsidRPr="00A600B3" w:rsidRDefault="00000068" w:rsidP="00065DF2">
            <w:pPr>
              <w:keepNext/>
              <w:keepLines/>
              <w:widowControl w:val="0"/>
              <w:tabs>
                <w:tab w:val="center" w:pos="317"/>
              </w:tabs>
              <w:jc w:val="center"/>
              <w:rPr>
                <w:sz w:val="18"/>
              </w:rPr>
            </w:pPr>
            <w:r w:rsidRPr="00A600B3">
              <w:rPr>
                <w:sz w:val="18"/>
              </w:rPr>
              <w:t>P1*</w:t>
            </w:r>
          </w:p>
        </w:tc>
        <w:tc>
          <w:tcPr>
            <w:tcW w:w="626" w:type="dxa"/>
            <w:tcBorders>
              <w:bottom w:val="single" w:sz="4" w:space="0" w:color="auto"/>
            </w:tcBorders>
          </w:tcPr>
          <w:p w14:paraId="27F07697" w14:textId="77777777" w:rsidR="00000068" w:rsidRPr="00A600B3" w:rsidRDefault="00000068" w:rsidP="00065DF2">
            <w:pPr>
              <w:keepNext/>
              <w:keepLines/>
              <w:widowControl w:val="0"/>
              <w:tabs>
                <w:tab w:val="center" w:pos="229"/>
              </w:tabs>
              <w:jc w:val="center"/>
              <w:rPr>
                <w:sz w:val="18"/>
              </w:rPr>
            </w:pPr>
            <w:r w:rsidRPr="00A600B3">
              <w:rPr>
                <w:sz w:val="18"/>
              </w:rPr>
              <w:t>P2</w:t>
            </w:r>
          </w:p>
        </w:tc>
        <w:tc>
          <w:tcPr>
            <w:tcW w:w="626" w:type="dxa"/>
            <w:tcBorders>
              <w:bottom w:val="single" w:sz="4" w:space="0" w:color="auto"/>
            </w:tcBorders>
          </w:tcPr>
          <w:p w14:paraId="27F07698" w14:textId="77777777" w:rsidR="00000068" w:rsidRPr="00A600B3" w:rsidRDefault="00000068" w:rsidP="00065DF2">
            <w:pPr>
              <w:keepNext/>
              <w:keepLines/>
              <w:widowControl w:val="0"/>
              <w:tabs>
                <w:tab w:val="center" w:pos="282"/>
              </w:tabs>
              <w:jc w:val="center"/>
              <w:rPr>
                <w:sz w:val="18"/>
              </w:rPr>
            </w:pPr>
            <w:r w:rsidRPr="00A600B3">
              <w:rPr>
                <w:sz w:val="18"/>
              </w:rPr>
              <w:t>P3</w:t>
            </w:r>
          </w:p>
        </w:tc>
        <w:tc>
          <w:tcPr>
            <w:tcW w:w="626" w:type="dxa"/>
            <w:tcBorders>
              <w:bottom w:val="single" w:sz="4" w:space="0" w:color="auto"/>
            </w:tcBorders>
          </w:tcPr>
          <w:p w14:paraId="27F07699" w14:textId="77777777" w:rsidR="00000068" w:rsidRPr="00A600B3" w:rsidRDefault="00000068" w:rsidP="00065DF2">
            <w:pPr>
              <w:keepNext/>
              <w:keepLines/>
              <w:widowControl w:val="0"/>
              <w:tabs>
                <w:tab w:val="center" w:pos="334"/>
              </w:tabs>
              <w:jc w:val="center"/>
              <w:rPr>
                <w:sz w:val="18"/>
              </w:rPr>
            </w:pPr>
            <w:r w:rsidRPr="00A600B3">
              <w:rPr>
                <w:sz w:val="18"/>
              </w:rPr>
              <w:t>P4</w:t>
            </w:r>
          </w:p>
        </w:tc>
        <w:tc>
          <w:tcPr>
            <w:tcW w:w="626" w:type="dxa"/>
            <w:tcBorders>
              <w:bottom w:val="single" w:sz="4" w:space="0" w:color="auto"/>
            </w:tcBorders>
          </w:tcPr>
          <w:p w14:paraId="27F0769A" w14:textId="77777777" w:rsidR="00000068" w:rsidRPr="00A600B3" w:rsidRDefault="00000068" w:rsidP="00065DF2">
            <w:pPr>
              <w:keepNext/>
              <w:keepLines/>
              <w:widowControl w:val="0"/>
              <w:tabs>
                <w:tab w:val="center" w:pos="245"/>
              </w:tabs>
              <w:jc w:val="center"/>
              <w:rPr>
                <w:sz w:val="18"/>
              </w:rPr>
            </w:pPr>
            <w:r w:rsidRPr="00A600B3">
              <w:rPr>
                <w:sz w:val="18"/>
              </w:rPr>
              <w:t>P</w:t>
            </w:r>
            <w:r w:rsidRPr="00A600B3">
              <w:rPr>
                <w:sz w:val="18"/>
                <w:vertAlign w:val="superscript"/>
              </w:rPr>
              <w:t>n</w:t>
            </w:r>
          </w:p>
        </w:tc>
      </w:tr>
      <w:tr w:rsidR="00000068" w:rsidRPr="00A600B3" w14:paraId="27F076A2" w14:textId="77777777">
        <w:tc>
          <w:tcPr>
            <w:tcW w:w="2235" w:type="dxa"/>
            <w:tcBorders>
              <w:right w:val="single" w:sz="4" w:space="0" w:color="auto"/>
            </w:tcBorders>
          </w:tcPr>
          <w:p w14:paraId="27F0769C" w14:textId="77777777" w:rsidR="00000068" w:rsidRPr="00A600B3" w:rsidRDefault="00000068" w:rsidP="00CC771F">
            <w:pPr>
              <w:keepNext/>
              <w:keepLines/>
              <w:widowControl w:val="0"/>
              <w:jc w:val="both"/>
            </w:pPr>
            <w:r w:rsidRPr="00A600B3">
              <w:rPr>
                <w:b/>
              </w:rPr>
              <w:t>All products</w:t>
            </w:r>
            <w:r w:rsidRPr="00A600B3">
              <w:t xml:space="preserve"> </w:t>
            </w:r>
          </w:p>
        </w:tc>
        <w:tc>
          <w:tcPr>
            <w:tcW w:w="626" w:type="dxa"/>
            <w:tcBorders>
              <w:left w:val="nil"/>
            </w:tcBorders>
          </w:tcPr>
          <w:p w14:paraId="27F0769D" w14:textId="77777777" w:rsidR="00000068" w:rsidRPr="00A600B3" w:rsidRDefault="00000068" w:rsidP="00065DF2">
            <w:pPr>
              <w:keepNext/>
              <w:keepLines/>
              <w:widowControl w:val="0"/>
              <w:jc w:val="center"/>
              <w:rPr>
                <w:sz w:val="18"/>
              </w:rPr>
            </w:pPr>
          </w:p>
        </w:tc>
        <w:tc>
          <w:tcPr>
            <w:tcW w:w="626" w:type="dxa"/>
          </w:tcPr>
          <w:p w14:paraId="27F0769E" w14:textId="77777777" w:rsidR="00000068" w:rsidRPr="00A600B3" w:rsidRDefault="00000068" w:rsidP="00065DF2">
            <w:pPr>
              <w:keepNext/>
              <w:keepLines/>
              <w:widowControl w:val="0"/>
              <w:jc w:val="center"/>
              <w:rPr>
                <w:sz w:val="18"/>
              </w:rPr>
            </w:pPr>
          </w:p>
        </w:tc>
        <w:tc>
          <w:tcPr>
            <w:tcW w:w="626" w:type="dxa"/>
          </w:tcPr>
          <w:p w14:paraId="27F0769F" w14:textId="77777777" w:rsidR="00000068" w:rsidRPr="00A600B3" w:rsidRDefault="00000068" w:rsidP="00065DF2">
            <w:pPr>
              <w:keepNext/>
              <w:keepLines/>
              <w:widowControl w:val="0"/>
              <w:jc w:val="center"/>
              <w:rPr>
                <w:sz w:val="18"/>
              </w:rPr>
            </w:pPr>
          </w:p>
        </w:tc>
        <w:tc>
          <w:tcPr>
            <w:tcW w:w="626" w:type="dxa"/>
          </w:tcPr>
          <w:p w14:paraId="27F076A0" w14:textId="77777777" w:rsidR="00000068" w:rsidRPr="00A600B3" w:rsidRDefault="00000068" w:rsidP="00065DF2">
            <w:pPr>
              <w:keepNext/>
              <w:keepLines/>
              <w:widowControl w:val="0"/>
              <w:jc w:val="center"/>
              <w:rPr>
                <w:sz w:val="18"/>
              </w:rPr>
            </w:pPr>
          </w:p>
        </w:tc>
        <w:tc>
          <w:tcPr>
            <w:tcW w:w="626" w:type="dxa"/>
          </w:tcPr>
          <w:p w14:paraId="27F076A1" w14:textId="77777777" w:rsidR="00000068" w:rsidRPr="00A600B3" w:rsidRDefault="00000068" w:rsidP="00065DF2">
            <w:pPr>
              <w:keepNext/>
              <w:keepLines/>
              <w:widowControl w:val="0"/>
              <w:jc w:val="center"/>
              <w:rPr>
                <w:sz w:val="18"/>
              </w:rPr>
            </w:pPr>
          </w:p>
        </w:tc>
      </w:tr>
      <w:tr w:rsidR="00000068" w:rsidRPr="00A600B3" w14:paraId="27F076A9" w14:textId="77777777">
        <w:tc>
          <w:tcPr>
            <w:tcW w:w="2235" w:type="dxa"/>
            <w:tcBorders>
              <w:right w:val="single" w:sz="4" w:space="0" w:color="auto"/>
            </w:tcBorders>
          </w:tcPr>
          <w:p w14:paraId="27F076A3" w14:textId="77777777" w:rsidR="00000068" w:rsidRPr="00A600B3" w:rsidRDefault="00000068" w:rsidP="00CC771F">
            <w:pPr>
              <w:keepNext/>
              <w:keepLines/>
              <w:widowControl w:val="0"/>
              <w:jc w:val="both"/>
              <w:rPr>
                <w:b/>
              </w:rPr>
            </w:pPr>
            <w:r w:rsidRPr="00A600B3">
              <w:t>Australian market</w:t>
            </w:r>
          </w:p>
        </w:tc>
        <w:tc>
          <w:tcPr>
            <w:tcW w:w="626" w:type="dxa"/>
            <w:tcBorders>
              <w:left w:val="nil"/>
            </w:tcBorders>
          </w:tcPr>
          <w:p w14:paraId="27F076A4"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A5" w14:textId="77777777" w:rsidR="00000068" w:rsidRPr="00A600B3" w:rsidRDefault="00000068" w:rsidP="00065DF2">
            <w:pPr>
              <w:keepNext/>
              <w:keepLines/>
              <w:widowControl w:val="0"/>
              <w:jc w:val="center"/>
              <w:rPr>
                <w:sz w:val="18"/>
              </w:rPr>
            </w:pPr>
          </w:p>
        </w:tc>
        <w:tc>
          <w:tcPr>
            <w:tcW w:w="626" w:type="dxa"/>
          </w:tcPr>
          <w:p w14:paraId="27F076A6" w14:textId="77777777" w:rsidR="00000068" w:rsidRPr="00A600B3" w:rsidRDefault="00000068" w:rsidP="00065DF2">
            <w:pPr>
              <w:keepNext/>
              <w:keepLines/>
              <w:widowControl w:val="0"/>
              <w:jc w:val="center"/>
              <w:rPr>
                <w:sz w:val="18"/>
              </w:rPr>
            </w:pPr>
          </w:p>
        </w:tc>
        <w:tc>
          <w:tcPr>
            <w:tcW w:w="626" w:type="dxa"/>
          </w:tcPr>
          <w:p w14:paraId="27F076A7" w14:textId="77777777" w:rsidR="00000068" w:rsidRPr="00A600B3" w:rsidRDefault="00000068" w:rsidP="00065DF2">
            <w:pPr>
              <w:keepNext/>
              <w:keepLines/>
              <w:widowControl w:val="0"/>
              <w:jc w:val="center"/>
              <w:rPr>
                <w:sz w:val="18"/>
              </w:rPr>
            </w:pPr>
          </w:p>
        </w:tc>
        <w:tc>
          <w:tcPr>
            <w:tcW w:w="626" w:type="dxa"/>
          </w:tcPr>
          <w:p w14:paraId="27F076A8" w14:textId="77777777" w:rsidR="00000068" w:rsidRPr="00A600B3" w:rsidRDefault="00000068" w:rsidP="00065DF2">
            <w:pPr>
              <w:keepNext/>
              <w:keepLines/>
              <w:widowControl w:val="0"/>
              <w:jc w:val="center"/>
              <w:rPr>
                <w:sz w:val="18"/>
              </w:rPr>
            </w:pPr>
          </w:p>
        </w:tc>
      </w:tr>
      <w:tr w:rsidR="00000068" w:rsidRPr="00A600B3" w14:paraId="27F076B0" w14:textId="77777777">
        <w:tc>
          <w:tcPr>
            <w:tcW w:w="2235" w:type="dxa"/>
            <w:tcBorders>
              <w:right w:val="single" w:sz="4" w:space="0" w:color="auto"/>
            </w:tcBorders>
          </w:tcPr>
          <w:p w14:paraId="27F076AA" w14:textId="77777777" w:rsidR="00000068" w:rsidRPr="00A600B3" w:rsidRDefault="00000068" w:rsidP="00CC771F">
            <w:pPr>
              <w:keepNext/>
              <w:keepLines/>
              <w:widowControl w:val="0"/>
              <w:jc w:val="both"/>
            </w:pPr>
            <w:r w:rsidRPr="00A600B3">
              <w:t>Export market</w:t>
            </w:r>
          </w:p>
        </w:tc>
        <w:tc>
          <w:tcPr>
            <w:tcW w:w="626" w:type="dxa"/>
            <w:tcBorders>
              <w:left w:val="nil"/>
            </w:tcBorders>
          </w:tcPr>
          <w:p w14:paraId="27F076AB"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AC" w14:textId="77777777" w:rsidR="00000068" w:rsidRPr="00A600B3" w:rsidRDefault="00000068" w:rsidP="00065DF2">
            <w:pPr>
              <w:keepNext/>
              <w:keepLines/>
              <w:widowControl w:val="0"/>
              <w:jc w:val="center"/>
              <w:rPr>
                <w:sz w:val="18"/>
              </w:rPr>
            </w:pPr>
          </w:p>
        </w:tc>
        <w:tc>
          <w:tcPr>
            <w:tcW w:w="626" w:type="dxa"/>
          </w:tcPr>
          <w:p w14:paraId="27F076AD" w14:textId="77777777" w:rsidR="00000068" w:rsidRPr="00A600B3" w:rsidRDefault="00000068" w:rsidP="00065DF2">
            <w:pPr>
              <w:keepNext/>
              <w:keepLines/>
              <w:widowControl w:val="0"/>
              <w:jc w:val="center"/>
              <w:rPr>
                <w:sz w:val="18"/>
              </w:rPr>
            </w:pPr>
          </w:p>
        </w:tc>
        <w:tc>
          <w:tcPr>
            <w:tcW w:w="626" w:type="dxa"/>
          </w:tcPr>
          <w:p w14:paraId="27F076AE" w14:textId="77777777" w:rsidR="00000068" w:rsidRPr="00A600B3" w:rsidRDefault="00000068" w:rsidP="00065DF2">
            <w:pPr>
              <w:keepNext/>
              <w:keepLines/>
              <w:widowControl w:val="0"/>
              <w:jc w:val="center"/>
              <w:rPr>
                <w:sz w:val="18"/>
              </w:rPr>
            </w:pPr>
          </w:p>
        </w:tc>
        <w:tc>
          <w:tcPr>
            <w:tcW w:w="626" w:type="dxa"/>
          </w:tcPr>
          <w:p w14:paraId="27F076AF" w14:textId="77777777" w:rsidR="00000068" w:rsidRPr="00A600B3" w:rsidRDefault="00000068" w:rsidP="00065DF2">
            <w:pPr>
              <w:keepNext/>
              <w:keepLines/>
              <w:widowControl w:val="0"/>
              <w:jc w:val="center"/>
              <w:rPr>
                <w:sz w:val="18"/>
              </w:rPr>
            </w:pPr>
          </w:p>
        </w:tc>
      </w:tr>
      <w:tr w:rsidR="00000068" w:rsidRPr="00A600B3" w14:paraId="27F076B7" w14:textId="77777777">
        <w:tc>
          <w:tcPr>
            <w:tcW w:w="2235" w:type="dxa"/>
            <w:tcBorders>
              <w:right w:val="single" w:sz="4" w:space="0" w:color="auto"/>
            </w:tcBorders>
          </w:tcPr>
          <w:p w14:paraId="27F076B1" w14:textId="77777777" w:rsidR="00000068" w:rsidRPr="00A600B3" w:rsidRDefault="00000068" w:rsidP="00CC771F">
            <w:pPr>
              <w:keepNext/>
              <w:keepLines/>
              <w:widowControl w:val="0"/>
              <w:jc w:val="both"/>
            </w:pPr>
            <w:r w:rsidRPr="00A600B3">
              <w:rPr>
                <w:b/>
              </w:rPr>
              <w:t>Total</w:t>
            </w:r>
          </w:p>
        </w:tc>
        <w:tc>
          <w:tcPr>
            <w:tcW w:w="626" w:type="dxa"/>
            <w:tcBorders>
              <w:left w:val="nil"/>
            </w:tcBorders>
          </w:tcPr>
          <w:p w14:paraId="27F076B2"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B3" w14:textId="77777777" w:rsidR="00000068" w:rsidRPr="00A600B3" w:rsidRDefault="00000068" w:rsidP="00065DF2">
            <w:pPr>
              <w:keepNext/>
              <w:keepLines/>
              <w:widowControl w:val="0"/>
              <w:jc w:val="center"/>
              <w:rPr>
                <w:sz w:val="18"/>
              </w:rPr>
            </w:pPr>
          </w:p>
        </w:tc>
        <w:tc>
          <w:tcPr>
            <w:tcW w:w="626" w:type="dxa"/>
          </w:tcPr>
          <w:p w14:paraId="27F076B4" w14:textId="77777777" w:rsidR="00000068" w:rsidRPr="00A600B3" w:rsidRDefault="00000068" w:rsidP="00065DF2">
            <w:pPr>
              <w:keepNext/>
              <w:keepLines/>
              <w:widowControl w:val="0"/>
              <w:jc w:val="center"/>
              <w:rPr>
                <w:sz w:val="18"/>
              </w:rPr>
            </w:pPr>
          </w:p>
        </w:tc>
        <w:tc>
          <w:tcPr>
            <w:tcW w:w="626" w:type="dxa"/>
          </w:tcPr>
          <w:p w14:paraId="27F076B5" w14:textId="77777777" w:rsidR="00000068" w:rsidRPr="00A600B3" w:rsidRDefault="00000068" w:rsidP="00065DF2">
            <w:pPr>
              <w:keepNext/>
              <w:keepLines/>
              <w:widowControl w:val="0"/>
              <w:jc w:val="center"/>
              <w:rPr>
                <w:sz w:val="18"/>
              </w:rPr>
            </w:pPr>
          </w:p>
        </w:tc>
        <w:tc>
          <w:tcPr>
            <w:tcW w:w="626" w:type="dxa"/>
          </w:tcPr>
          <w:p w14:paraId="27F076B6" w14:textId="77777777" w:rsidR="00000068" w:rsidRPr="00A600B3" w:rsidRDefault="00000068" w:rsidP="00065DF2">
            <w:pPr>
              <w:keepNext/>
              <w:keepLines/>
              <w:widowControl w:val="0"/>
              <w:jc w:val="center"/>
              <w:rPr>
                <w:sz w:val="18"/>
              </w:rPr>
            </w:pPr>
          </w:p>
        </w:tc>
      </w:tr>
      <w:tr w:rsidR="00000068" w:rsidRPr="00A600B3" w14:paraId="27F076BE" w14:textId="77777777">
        <w:tc>
          <w:tcPr>
            <w:tcW w:w="2235" w:type="dxa"/>
            <w:tcBorders>
              <w:right w:val="single" w:sz="4" w:space="0" w:color="auto"/>
            </w:tcBorders>
          </w:tcPr>
          <w:p w14:paraId="27F076B8" w14:textId="77777777" w:rsidR="00000068" w:rsidRPr="00A600B3" w:rsidRDefault="00000068" w:rsidP="00CC771F">
            <w:pPr>
              <w:keepNext/>
              <w:keepLines/>
              <w:widowControl w:val="0"/>
              <w:jc w:val="both"/>
            </w:pPr>
          </w:p>
        </w:tc>
        <w:tc>
          <w:tcPr>
            <w:tcW w:w="626" w:type="dxa"/>
            <w:tcBorders>
              <w:left w:val="nil"/>
            </w:tcBorders>
          </w:tcPr>
          <w:p w14:paraId="27F076B9" w14:textId="77777777" w:rsidR="00000068" w:rsidRPr="00A600B3" w:rsidRDefault="00000068" w:rsidP="00065DF2">
            <w:pPr>
              <w:keepNext/>
              <w:keepLines/>
              <w:widowControl w:val="0"/>
              <w:jc w:val="center"/>
              <w:rPr>
                <w:sz w:val="18"/>
              </w:rPr>
            </w:pPr>
          </w:p>
        </w:tc>
        <w:tc>
          <w:tcPr>
            <w:tcW w:w="626" w:type="dxa"/>
          </w:tcPr>
          <w:p w14:paraId="27F076BA" w14:textId="77777777" w:rsidR="00000068" w:rsidRPr="00A600B3" w:rsidRDefault="00000068" w:rsidP="00065DF2">
            <w:pPr>
              <w:keepNext/>
              <w:keepLines/>
              <w:widowControl w:val="0"/>
              <w:jc w:val="center"/>
              <w:rPr>
                <w:sz w:val="18"/>
              </w:rPr>
            </w:pPr>
          </w:p>
        </w:tc>
        <w:tc>
          <w:tcPr>
            <w:tcW w:w="626" w:type="dxa"/>
          </w:tcPr>
          <w:p w14:paraId="27F076BB" w14:textId="77777777" w:rsidR="00000068" w:rsidRPr="00A600B3" w:rsidRDefault="00000068" w:rsidP="00065DF2">
            <w:pPr>
              <w:keepNext/>
              <w:keepLines/>
              <w:widowControl w:val="0"/>
              <w:jc w:val="center"/>
              <w:rPr>
                <w:sz w:val="18"/>
              </w:rPr>
            </w:pPr>
          </w:p>
        </w:tc>
        <w:tc>
          <w:tcPr>
            <w:tcW w:w="626" w:type="dxa"/>
          </w:tcPr>
          <w:p w14:paraId="27F076BC" w14:textId="77777777" w:rsidR="00000068" w:rsidRPr="00A600B3" w:rsidRDefault="00000068" w:rsidP="00065DF2">
            <w:pPr>
              <w:keepNext/>
              <w:keepLines/>
              <w:widowControl w:val="0"/>
              <w:jc w:val="center"/>
              <w:rPr>
                <w:sz w:val="18"/>
              </w:rPr>
            </w:pPr>
          </w:p>
        </w:tc>
        <w:tc>
          <w:tcPr>
            <w:tcW w:w="626" w:type="dxa"/>
          </w:tcPr>
          <w:p w14:paraId="27F076BD" w14:textId="77777777" w:rsidR="00000068" w:rsidRPr="00A600B3" w:rsidRDefault="00000068" w:rsidP="00065DF2">
            <w:pPr>
              <w:keepNext/>
              <w:keepLines/>
              <w:widowControl w:val="0"/>
              <w:jc w:val="center"/>
              <w:rPr>
                <w:sz w:val="18"/>
              </w:rPr>
            </w:pPr>
          </w:p>
        </w:tc>
      </w:tr>
      <w:tr w:rsidR="00000068" w:rsidRPr="00A600B3" w14:paraId="27F076C5" w14:textId="77777777">
        <w:tc>
          <w:tcPr>
            <w:tcW w:w="2235" w:type="dxa"/>
            <w:tcBorders>
              <w:right w:val="single" w:sz="4" w:space="0" w:color="auto"/>
            </w:tcBorders>
          </w:tcPr>
          <w:p w14:paraId="27F076BF" w14:textId="77777777" w:rsidR="00000068" w:rsidRPr="00A600B3" w:rsidRDefault="00000068" w:rsidP="00CC771F">
            <w:pPr>
              <w:keepNext/>
              <w:keepLines/>
              <w:widowControl w:val="0"/>
            </w:pPr>
            <w:r w:rsidRPr="00A600B3">
              <w:rPr>
                <w:b/>
              </w:rPr>
              <w:t>Like goods</w:t>
            </w:r>
          </w:p>
        </w:tc>
        <w:tc>
          <w:tcPr>
            <w:tcW w:w="626" w:type="dxa"/>
            <w:tcBorders>
              <w:left w:val="nil"/>
            </w:tcBorders>
          </w:tcPr>
          <w:p w14:paraId="27F076C0" w14:textId="77777777" w:rsidR="00000068" w:rsidRPr="00A600B3" w:rsidRDefault="00000068" w:rsidP="00065DF2">
            <w:pPr>
              <w:keepNext/>
              <w:keepLines/>
              <w:widowControl w:val="0"/>
              <w:jc w:val="center"/>
              <w:rPr>
                <w:sz w:val="18"/>
              </w:rPr>
            </w:pPr>
          </w:p>
        </w:tc>
        <w:tc>
          <w:tcPr>
            <w:tcW w:w="626" w:type="dxa"/>
          </w:tcPr>
          <w:p w14:paraId="27F076C1" w14:textId="77777777" w:rsidR="00000068" w:rsidRPr="00A600B3" w:rsidRDefault="00000068" w:rsidP="00065DF2">
            <w:pPr>
              <w:keepNext/>
              <w:keepLines/>
              <w:widowControl w:val="0"/>
              <w:jc w:val="center"/>
              <w:rPr>
                <w:sz w:val="18"/>
              </w:rPr>
            </w:pPr>
          </w:p>
        </w:tc>
        <w:tc>
          <w:tcPr>
            <w:tcW w:w="626" w:type="dxa"/>
          </w:tcPr>
          <w:p w14:paraId="27F076C2" w14:textId="77777777" w:rsidR="00000068" w:rsidRPr="00A600B3" w:rsidRDefault="00000068" w:rsidP="00065DF2">
            <w:pPr>
              <w:keepNext/>
              <w:keepLines/>
              <w:widowControl w:val="0"/>
              <w:jc w:val="center"/>
              <w:rPr>
                <w:sz w:val="18"/>
              </w:rPr>
            </w:pPr>
          </w:p>
        </w:tc>
        <w:tc>
          <w:tcPr>
            <w:tcW w:w="626" w:type="dxa"/>
          </w:tcPr>
          <w:p w14:paraId="27F076C3" w14:textId="77777777" w:rsidR="00000068" w:rsidRPr="00A600B3" w:rsidRDefault="00000068" w:rsidP="00065DF2">
            <w:pPr>
              <w:keepNext/>
              <w:keepLines/>
              <w:widowControl w:val="0"/>
              <w:jc w:val="center"/>
              <w:rPr>
                <w:sz w:val="18"/>
              </w:rPr>
            </w:pPr>
          </w:p>
        </w:tc>
        <w:tc>
          <w:tcPr>
            <w:tcW w:w="626" w:type="dxa"/>
          </w:tcPr>
          <w:p w14:paraId="27F076C4" w14:textId="77777777" w:rsidR="00000068" w:rsidRPr="00A600B3" w:rsidRDefault="00000068" w:rsidP="00065DF2">
            <w:pPr>
              <w:keepNext/>
              <w:keepLines/>
              <w:widowControl w:val="0"/>
              <w:jc w:val="center"/>
              <w:rPr>
                <w:sz w:val="18"/>
              </w:rPr>
            </w:pPr>
          </w:p>
        </w:tc>
      </w:tr>
      <w:tr w:rsidR="00000068" w:rsidRPr="00A600B3" w14:paraId="27F076CC" w14:textId="77777777">
        <w:tc>
          <w:tcPr>
            <w:tcW w:w="2235" w:type="dxa"/>
            <w:tcBorders>
              <w:right w:val="single" w:sz="4" w:space="0" w:color="auto"/>
            </w:tcBorders>
          </w:tcPr>
          <w:p w14:paraId="27F076C6" w14:textId="77777777" w:rsidR="00000068" w:rsidRPr="00A600B3" w:rsidRDefault="00000068" w:rsidP="00CC771F">
            <w:pPr>
              <w:keepNext/>
              <w:keepLines/>
              <w:widowControl w:val="0"/>
            </w:pPr>
            <w:r w:rsidRPr="00A600B3">
              <w:t>Australian market</w:t>
            </w:r>
          </w:p>
        </w:tc>
        <w:tc>
          <w:tcPr>
            <w:tcW w:w="626" w:type="dxa"/>
            <w:tcBorders>
              <w:left w:val="nil"/>
            </w:tcBorders>
          </w:tcPr>
          <w:p w14:paraId="27F076C7"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C8" w14:textId="77777777" w:rsidR="00000068" w:rsidRPr="00A600B3" w:rsidRDefault="00000068" w:rsidP="00065DF2">
            <w:pPr>
              <w:keepNext/>
              <w:keepLines/>
              <w:widowControl w:val="0"/>
              <w:jc w:val="center"/>
              <w:rPr>
                <w:sz w:val="18"/>
              </w:rPr>
            </w:pPr>
          </w:p>
        </w:tc>
        <w:tc>
          <w:tcPr>
            <w:tcW w:w="626" w:type="dxa"/>
          </w:tcPr>
          <w:p w14:paraId="27F076C9" w14:textId="77777777" w:rsidR="00000068" w:rsidRPr="00A600B3" w:rsidRDefault="00000068" w:rsidP="00065DF2">
            <w:pPr>
              <w:keepNext/>
              <w:keepLines/>
              <w:widowControl w:val="0"/>
              <w:jc w:val="center"/>
              <w:rPr>
                <w:sz w:val="18"/>
              </w:rPr>
            </w:pPr>
          </w:p>
        </w:tc>
        <w:tc>
          <w:tcPr>
            <w:tcW w:w="626" w:type="dxa"/>
          </w:tcPr>
          <w:p w14:paraId="27F076CA" w14:textId="77777777" w:rsidR="00000068" w:rsidRPr="00A600B3" w:rsidRDefault="00000068" w:rsidP="00065DF2">
            <w:pPr>
              <w:keepNext/>
              <w:keepLines/>
              <w:widowControl w:val="0"/>
              <w:jc w:val="center"/>
              <w:rPr>
                <w:sz w:val="18"/>
              </w:rPr>
            </w:pPr>
          </w:p>
        </w:tc>
        <w:tc>
          <w:tcPr>
            <w:tcW w:w="626" w:type="dxa"/>
          </w:tcPr>
          <w:p w14:paraId="27F076CB" w14:textId="77777777" w:rsidR="00000068" w:rsidRPr="00A600B3" w:rsidRDefault="00000068" w:rsidP="00065DF2">
            <w:pPr>
              <w:keepNext/>
              <w:keepLines/>
              <w:widowControl w:val="0"/>
              <w:jc w:val="center"/>
              <w:rPr>
                <w:sz w:val="18"/>
              </w:rPr>
            </w:pPr>
          </w:p>
        </w:tc>
      </w:tr>
      <w:tr w:rsidR="00000068" w:rsidRPr="00A600B3" w14:paraId="27F076D3" w14:textId="77777777">
        <w:tc>
          <w:tcPr>
            <w:tcW w:w="2235" w:type="dxa"/>
            <w:tcBorders>
              <w:right w:val="single" w:sz="4" w:space="0" w:color="auto"/>
            </w:tcBorders>
          </w:tcPr>
          <w:p w14:paraId="27F076CD" w14:textId="77777777" w:rsidR="00000068" w:rsidRPr="00A600B3" w:rsidRDefault="00000068" w:rsidP="00CC771F">
            <w:pPr>
              <w:keepNext/>
              <w:keepLines/>
              <w:widowControl w:val="0"/>
              <w:jc w:val="both"/>
            </w:pPr>
            <w:r w:rsidRPr="00A600B3">
              <w:t>Export market</w:t>
            </w:r>
          </w:p>
        </w:tc>
        <w:tc>
          <w:tcPr>
            <w:tcW w:w="626" w:type="dxa"/>
            <w:tcBorders>
              <w:left w:val="nil"/>
            </w:tcBorders>
          </w:tcPr>
          <w:p w14:paraId="27F076CE"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CF" w14:textId="77777777" w:rsidR="00000068" w:rsidRPr="00A600B3" w:rsidRDefault="00000068" w:rsidP="00065DF2">
            <w:pPr>
              <w:keepNext/>
              <w:keepLines/>
              <w:widowControl w:val="0"/>
              <w:jc w:val="center"/>
              <w:rPr>
                <w:sz w:val="18"/>
              </w:rPr>
            </w:pPr>
          </w:p>
        </w:tc>
        <w:tc>
          <w:tcPr>
            <w:tcW w:w="626" w:type="dxa"/>
          </w:tcPr>
          <w:p w14:paraId="27F076D0" w14:textId="77777777" w:rsidR="00000068" w:rsidRPr="00A600B3" w:rsidRDefault="00000068" w:rsidP="00065DF2">
            <w:pPr>
              <w:keepNext/>
              <w:keepLines/>
              <w:widowControl w:val="0"/>
              <w:jc w:val="center"/>
              <w:rPr>
                <w:sz w:val="18"/>
              </w:rPr>
            </w:pPr>
          </w:p>
        </w:tc>
        <w:tc>
          <w:tcPr>
            <w:tcW w:w="626" w:type="dxa"/>
          </w:tcPr>
          <w:p w14:paraId="27F076D1" w14:textId="77777777" w:rsidR="00000068" w:rsidRPr="00A600B3" w:rsidRDefault="00000068" w:rsidP="00065DF2">
            <w:pPr>
              <w:keepNext/>
              <w:keepLines/>
              <w:widowControl w:val="0"/>
              <w:jc w:val="center"/>
              <w:rPr>
                <w:sz w:val="18"/>
              </w:rPr>
            </w:pPr>
          </w:p>
        </w:tc>
        <w:tc>
          <w:tcPr>
            <w:tcW w:w="626" w:type="dxa"/>
          </w:tcPr>
          <w:p w14:paraId="27F076D2" w14:textId="77777777" w:rsidR="00000068" w:rsidRPr="00A600B3" w:rsidRDefault="00000068" w:rsidP="00065DF2">
            <w:pPr>
              <w:keepNext/>
              <w:keepLines/>
              <w:widowControl w:val="0"/>
              <w:jc w:val="center"/>
              <w:rPr>
                <w:sz w:val="18"/>
              </w:rPr>
            </w:pPr>
          </w:p>
        </w:tc>
      </w:tr>
      <w:tr w:rsidR="00000068" w:rsidRPr="00A600B3" w14:paraId="27F076DA" w14:textId="77777777">
        <w:tc>
          <w:tcPr>
            <w:tcW w:w="2235" w:type="dxa"/>
            <w:tcBorders>
              <w:right w:val="single" w:sz="4" w:space="0" w:color="auto"/>
            </w:tcBorders>
          </w:tcPr>
          <w:p w14:paraId="27F076D4" w14:textId="77777777" w:rsidR="00000068" w:rsidRPr="00A600B3" w:rsidRDefault="00000068" w:rsidP="00CC771F">
            <w:pPr>
              <w:keepNext/>
              <w:keepLines/>
              <w:widowControl w:val="0"/>
              <w:jc w:val="both"/>
              <w:rPr>
                <w:b/>
              </w:rPr>
            </w:pPr>
            <w:r w:rsidRPr="00A600B3">
              <w:rPr>
                <w:b/>
              </w:rPr>
              <w:t>Total</w:t>
            </w:r>
          </w:p>
        </w:tc>
        <w:tc>
          <w:tcPr>
            <w:tcW w:w="626" w:type="dxa"/>
            <w:tcBorders>
              <w:left w:val="nil"/>
            </w:tcBorders>
          </w:tcPr>
          <w:p w14:paraId="27F076D5" w14:textId="77777777" w:rsidR="00000068" w:rsidRPr="00A600B3" w:rsidRDefault="00000068" w:rsidP="00065DF2">
            <w:pPr>
              <w:keepNext/>
              <w:keepLines/>
              <w:widowControl w:val="0"/>
              <w:jc w:val="center"/>
              <w:rPr>
                <w:sz w:val="18"/>
              </w:rPr>
            </w:pPr>
            <w:r w:rsidRPr="00A600B3">
              <w:rPr>
                <w:sz w:val="18"/>
              </w:rPr>
              <w:t>100</w:t>
            </w:r>
          </w:p>
        </w:tc>
        <w:tc>
          <w:tcPr>
            <w:tcW w:w="626" w:type="dxa"/>
          </w:tcPr>
          <w:p w14:paraId="27F076D6" w14:textId="77777777" w:rsidR="00000068" w:rsidRPr="00A600B3" w:rsidRDefault="00000068" w:rsidP="00065DF2">
            <w:pPr>
              <w:keepNext/>
              <w:keepLines/>
              <w:widowControl w:val="0"/>
              <w:jc w:val="center"/>
              <w:rPr>
                <w:sz w:val="18"/>
              </w:rPr>
            </w:pPr>
          </w:p>
        </w:tc>
        <w:tc>
          <w:tcPr>
            <w:tcW w:w="626" w:type="dxa"/>
          </w:tcPr>
          <w:p w14:paraId="27F076D7" w14:textId="77777777" w:rsidR="00000068" w:rsidRPr="00A600B3" w:rsidRDefault="00000068" w:rsidP="00065DF2">
            <w:pPr>
              <w:keepNext/>
              <w:keepLines/>
              <w:widowControl w:val="0"/>
              <w:jc w:val="center"/>
              <w:rPr>
                <w:sz w:val="18"/>
              </w:rPr>
            </w:pPr>
          </w:p>
        </w:tc>
        <w:tc>
          <w:tcPr>
            <w:tcW w:w="626" w:type="dxa"/>
          </w:tcPr>
          <w:p w14:paraId="27F076D8" w14:textId="77777777" w:rsidR="00000068" w:rsidRPr="00A600B3" w:rsidRDefault="00000068" w:rsidP="00065DF2">
            <w:pPr>
              <w:keepNext/>
              <w:keepLines/>
              <w:widowControl w:val="0"/>
              <w:jc w:val="center"/>
              <w:rPr>
                <w:sz w:val="18"/>
              </w:rPr>
            </w:pPr>
          </w:p>
        </w:tc>
        <w:tc>
          <w:tcPr>
            <w:tcW w:w="626" w:type="dxa"/>
          </w:tcPr>
          <w:p w14:paraId="27F076D9" w14:textId="77777777" w:rsidR="00000068" w:rsidRPr="00A600B3" w:rsidRDefault="00000068" w:rsidP="00065DF2">
            <w:pPr>
              <w:keepNext/>
              <w:keepLines/>
              <w:widowControl w:val="0"/>
              <w:jc w:val="center"/>
              <w:rPr>
                <w:sz w:val="18"/>
              </w:rPr>
            </w:pPr>
          </w:p>
        </w:tc>
      </w:tr>
    </w:tbl>
    <w:p w14:paraId="27F076DB" w14:textId="77777777" w:rsidR="00000068" w:rsidRPr="00A600B3" w:rsidRDefault="00000068" w:rsidP="00CC771F">
      <w:pPr>
        <w:keepNext/>
        <w:keepLines/>
        <w:widowControl w:val="0"/>
        <w:jc w:val="both"/>
      </w:pPr>
    </w:p>
    <w:p w14:paraId="27F076DC" w14:textId="77777777" w:rsidR="00000068" w:rsidRPr="00A600B3" w:rsidRDefault="00000068" w:rsidP="00CC771F">
      <w:pPr>
        <w:keepNext/>
        <w:keepLines/>
        <w:widowControl w:val="0"/>
        <w:jc w:val="both"/>
      </w:pPr>
      <w:r w:rsidRPr="00A600B3">
        <w:t>*Index of data. P</w:t>
      </w:r>
      <w:r w:rsidRPr="00A600B3">
        <w:rPr>
          <w:vertAlign w:val="superscript"/>
        </w:rPr>
        <w:t>n</w:t>
      </w:r>
      <w:r w:rsidRPr="00A600B3">
        <w:t xml:space="preserve"> should be the most recently completed period. P1 – P</w:t>
      </w:r>
      <w:r w:rsidRPr="00A600B3">
        <w:rPr>
          <w:vertAlign w:val="superscript"/>
        </w:rPr>
        <w:t>n</w:t>
      </w:r>
      <w:r w:rsidRPr="00A600B3">
        <w:t xml:space="preserve"> are used as labels for a generic application form.  Please specify the period relevant to your application (such as 200X or Q1/0X).</w:t>
      </w:r>
    </w:p>
    <w:p w14:paraId="27F076DD" w14:textId="77777777" w:rsidR="00000068" w:rsidRPr="00A600B3" w:rsidRDefault="00000068" w:rsidP="00CC771F">
      <w:pPr>
        <w:widowControl w:val="0"/>
        <w:jc w:val="both"/>
      </w:pPr>
    </w:p>
    <w:p w14:paraId="27F076DE" w14:textId="77777777" w:rsidR="00000068" w:rsidRPr="00A600B3" w:rsidRDefault="00000068" w:rsidP="00CC771F">
      <w:pPr>
        <w:widowControl w:val="0"/>
        <w:numPr>
          <w:ilvl w:val="0"/>
          <w:numId w:val="42"/>
        </w:numPr>
        <w:jc w:val="both"/>
      </w:pPr>
      <w:r w:rsidRPr="00A600B3">
        <w:rPr>
          <w:snapToGrid w:val="0"/>
        </w:rPr>
        <w:t>Complete</w:t>
      </w:r>
      <w:r w:rsidRPr="00A600B3">
        <w:t xml:space="preserve"> </w:t>
      </w:r>
      <w:r w:rsidRPr="00A600B3">
        <w:rPr>
          <w:u w:val="single"/>
        </w:rPr>
        <w:t>appendix A5</w:t>
      </w:r>
      <w:r w:rsidRPr="00A600B3">
        <w:t xml:space="preserve"> (sales of other production) if you have made any:</w:t>
      </w:r>
    </w:p>
    <w:p w14:paraId="27F076DF" w14:textId="77777777" w:rsidR="00000068" w:rsidRPr="00A600B3" w:rsidRDefault="00000068" w:rsidP="00CC771F">
      <w:pPr>
        <w:widowControl w:val="0"/>
        <w:numPr>
          <w:ilvl w:val="0"/>
          <w:numId w:val="15"/>
        </w:numPr>
        <w:tabs>
          <w:tab w:val="clear" w:pos="360"/>
          <w:tab w:val="num" w:pos="1134"/>
        </w:tabs>
        <w:ind w:left="1134" w:hanging="425"/>
        <w:jc w:val="both"/>
      </w:pPr>
      <w:r w:rsidRPr="00A600B3">
        <w:t xml:space="preserve">internal transfers; or </w:t>
      </w:r>
    </w:p>
    <w:p w14:paraId="27F076E0" w14:textId="77777777" w:rsidR="00000068" w:rsidRPr="00A600B3" w:rsidRDefault="00000068" w:rsidP="00CC771F">
      <w:pPr>
        <w:widowControl w:val="0"/>
        <w:numPr>
          <w:ilvl w:val="0"/>
          <w:numId w:val="15"/>
        </w:numPr>
        <w:tabs>
          <w:tab w:val="clear" w:pos="360"/>
          <w:tab w:val="num" w:pos="1134"/>
        </w:tabs>
        <w:ind w:left="1134" w:hanging="425"/>
        <w:jc w:val="both"/>
      </w:pPr>
      <w:r w:rsidRPr="00A600B3">
        <w:t>domestic sales of like goods that you have not produced, for example if you have imported the product or on-sold purchases from another Australian manufacturer.</w:t>
      </w:r>
    </w:p>
    <w:p w14:paraId="27F076E1" w14:textId="77777777" w:rsidR="00000068" w:rsidRPr="00A600B3" w:rsidRDefault="00000068" w:rsidP="00CC771F">
      <w:pPr>
        <w:widowControl w:val="0"/>
        <w:jc w:val="both"/>
      </w:pPr>
    </w:p>
    <w:p w14:paraId="27F076E2" w14:textId="2CFB2222" w:rsidR="00000068" w:rsidRPr="00A600B3" w:rsidRDefault="00000068" w:rsidP="00CC771F">
      <w:pPr>
        <w:widowControl w:val="0"/>
        <w:numPr>
          <w:ilvl w:val="0"/>
          <w:numId w:val="42"/>
        </w:numPr>
        <w:jc w:val="both"/>
        <w:rPr>
          <w:snapToGrid w:val="0"/>
        </w:rPr>
      </w:pPr>
      <w:r w:rsidRPr="00A600B3">
        <w:rPr>
          <w:snapToGrid w:val="0"/>
        </w:rPr>
        <w:t xml:space="preserve">Complete </w:t>
      </w:r>
      <w:r w:rsidRPr="00A600B3">
        <w:t>appendix A4</w:t>
      </w:r>
      <w:r w:rsidRPr="00A600B3">
        <w:rPr>
          <w:snapToGrid w:val="0"/>
        </w:rPr>
        <w:t xml:space="preserve"> (domestic sales).</w:t>
      </w:r>
    </w:p>
    <w:p w14:paraId="39594526" w14:textId="77777777" w:rsidR="003304C9" w:rsidRPr="00A600B3" w:rsidRDefault="003304C9" w:rsidP="003304C9">
      <w:pPr>
        <w:widowControl w:val="0"/>
        <w:ind w:left="680"/>
        <w:jc w:val="both"/>
        <w:rPr>
          <w:snapToGrid w:val="0"/>
        </w:rPr>
      </w:pPr>
    </w:p>
    <w:p w14:paraId="19E5AAA0" w14:textId="04D63F3B" w:rsidR="003304C9" w:rsidRPr="00A600B3" w:rsidRDefault="00000068" w:rsidP="00CC771F">
      <w:pPr>
        <w:widowControl w:val="0"/>
        <w:numPr>
          <w:ilvl w:val="0"/>
          <w:numId w:val="42"/>
        </w:numPr>
        <w:jc w:val="both"/>
        <w:rPr>
          <w:snapToGrid w:val="0"/>
        </w:rPr>
      </w:pPr>
      <w:r w:rsidRPr="00A600B3">
        <w:rPr>
          <w:snapToGrid w:val="0"/>
        </w:rPr>
        <w:t xml:space="preserve">If any of the customers listed at </w:t>
      </w:r>
      <w:r w:rsidRPr="00A600B3">
        <w:t>appendix A4</w:t>
      </w:r>
      <w:r w:rsidRPr="00A600B3">
        <w:rPr>
          <w:snapToGrid w:val="0"/>
        </w:rPr>
        <w:t xml:space="preserve"> (domestic sales) are associated with your business, provide details of the association.  Describe the price effect of the association.</w:t>
      </w:r>
    </w:p>
    <w:p w14:paraId="1FA944C4" w14:textId="77777777" w:rsidR="003304C9" w:rsidRPr="00A600B3" w:rsidRDefault="003304C9" w:rsidP="003304C9">
      <w:pPr>
        <w:pStyle w:val="ListParagraph"/>
        <w:rPr>
          <w:snapToGrid w:val="0"/>
        </w:rPr>
      </w:pPr>
    </w:p>
    <w:p w14:paraId="27F076E4" w14:textId="3BBFCFD2" w:rsidR="00000068" w:rsidRPr="00A600B3" w:rsidRDefault="00000068" w:rsidP="00CC771F">
      <w:pPr>
        <w:widowControl w:val="0"/>
        <w:numPr>
          <w:ilvl w:val="0"/>
          <w:numId w:val="42"/>
        </w:numPr>
        <w:jc w:val="both"/>
        <w:rPr>
          <w:snapToGrid w:val="0"/>
        </w:rPr>
      </w:pPr>
      <w:r w:rsidRPr="00A600B3">
        <w:rPr>
          <w:snapToGrid w:val="0"/>
        </w:rPr>
        <w:t>Attach a copy of distributor or agency agreements/contracts.</w:t>
      </w:r>
    </w:p>
    <w:p w14:paraId="04767828" w14:textId="77777777" w:rsidR="003304C9" w:rsidRPr="00A600B3" w:rsidRDefault="003304C9" w:rsidP="003304C9">
      <w:pPr>
        <w:pStyle w:val="ListParagraph"/>
        <w:rPr>
          <w:snapToGrid w:val="0"/>
        </w:rPr>
      </w:pPr>
    </w:p>
    <w:p w14:paraId="27F076E5" w14:textId="4FEC45BC" w:rsidR="00000068" w:rsidRPr="00A600B3" w:rsidRDefault="00000068" w:rsidP="003304C9">
      <w:pPr>
        <w:widowControl w:val="0"/>
        <w:numPr>
          <w:ilvl w:val="0"/>
          <w:numId w:val="42"/>
        </w:numPr>
        <w:jc w:val="both"/>
        <w:rPr>
          <w:snapToGrid w:val="0"/>
        </w:rPr>
      </w:pPr>
      <w:r w:rsidRPr="00A600B3">
        <w:rPr>
          <w:snapToGrid w:val="0"/>
        </w:rPr>
        <w:t>Provide copies of any price lists.</w:t>
      </w:r>
    </w:p>
    <w:p w14:paraId="3CCE8EAD" w14:textId="77777777" w:rsidR="003304C9" w:rsidRPr="00A600B3" w:rsidRDefault="003304C9" w:rsidP="00CC771F">
      <w:pPr>
        <w:pStyle w:val="ListParagraph"/>
        <w:rPr>
          <w:snapToGrid w:val="0"/>
        </w:rPr>
      </w:pPr>
    </w:p>
    <w:p w14:paraId="27F076E6" w14:textId="77777777" w:rsidR="00000068" w:rsidRPr="00A600B3" w:rsidRDefault="00000068" w:rsidP="00CC771F">
      <w:pPr>
        <w:widowControl w:val="0"/>
        <w:numPr>
          <w:ilvl w:val="0"/>
          <w:numId w:val="42"/>
        </w:numPr>
        <w:jc w:val="both"/>
      </w:pPr>
      <w:r w:rsidRPr="00A600B3">
        <w:rPr>
          <w:snapToGrid w:val="0"/>
        </w:rPr>
        <w:t>If any price reductions (for example commissions, discounts, rebates, allowances and credit notes) have been made on your Australian sales of like goods provide a description and explain the terms and conditions that must be met by the customer to qualify</w:t>
      </w:r>
      <w:r w:rsidRPr="00A600B3">
        <w:t>.</w:t>
      </w:r>
    </w:p>
    <w:p w14:paraId="27F076E7" w14:textId="77777777" w:rsidR="00000068" w:rsidRPr="00A600B3" w:rsidRDefault="00000068" w:rsidP="00CC771F">
      <w:pPr>
        <w:pStyle w:val="Indent1"/>
        <w:widowControl w:val="0"/>
        <w:numPr>
          <w:ilvl w:val="0"/>
          <w:numId w:val="17"/>
        </w:numPr>
        <w:tabs>
          <w:tab w:val="clear" w:pos="360"/>
          <w:tab w:val="num" w:pos="1134"/>
        </w:tabs>
        <w:ind w:left="1134" w:hanging="283"/>
      </w:pPr>
      <w:r w:rsidRPr="00A600B3">
        <w:t xml:space="preserve">Where the reduction is not identified on the sales invoice, explain how you calculated the amounts shown in </w:t>
      </w:r>
      <w:r w:rsidRPr="00A600B3">
        <w:rPr>
          <w:u w:val="single"/>
        </w:rPr>
        <w:t>appendix A4</w:t>
      </w:r>
      <w:r w:rsidRPr="00A600B3">
        <w:t xml:space="preserve"> (domestic sales).</w:t>
      </w:r>
    </w:p>
    <w:p w14:paraId="27F076E8" w14:textId="77777777" w:rsidR="00000068" w:rsidRPr="00A600B3" w:rsidRDefault="00000068" w:rsidP="00CC771F">
      <w:pPr>
        <w:pStyle w:val="Indent1"/>
        <w:widowControl w:val="0"/>
        <w:numPr>
          <w:ilvl w:val="0"/>
          <w:numId w:val="17"/>
        </w:numPr>
        <w:tabs>
          <w:tab w:val="clear" w:pos="360"/>
          <w:tab w:val="num" w:pos="1134"/>
        </w:tabs>
        <w:ind w:left="1134" w:hanging="283"/>
      </w:pPr>
      <w:r w:rsidRPr="00A600B3">
        <w:t xml:space="preserve">If you have issued credit notes (directly or indirectly) provide details if the credited amount has </w:t>
      </w:r>
      <w:r w:rsidRPr="00A600B3">
        <w:rPr>
          <w:b/>
        </w:rPr>
        <w:t>not</w:t>
      </w:r>
      <w:r w:rsidRPr="00A600B3">
        <w:t xml:space="preserve"> been reported </w:t>
      </w:r>
      <w:r w:rsidRPr="00A600B3">
        <w:rPr>
          <w:u w:val="single"/>
        </w:rPr>
        <w:t>appendix A4</w:t>
      </w:r>
      <w:r w:rsidRPr="00A600B3">
        <w:t xml:space="preserve"> (domestic sales) as a discount or rebate.</w:t>
      </w:r>
    </w:p>
    <w:p w14:paraId="27F076E9" w14:textId="6FAB5CF3" w:rsidR="00000068" w:rsidRPr="00A600B3" w:rsidRDefault="00000068" w:rsidP="00CC771F">
      <w:pPr>
        <w:widowControl w:val="0"/>
        <w:numPr>
          <w:ilvl w:val="0"/>
          <w:numId w:val="42"/>
        </w:numPr>
        <w:jc w:val="both"/>
      </w:pPr>
      <w:r w:rsidRPr="00A600B3">
        <w:t xml:space="preserve">Select two domestic sales in each quarter of the data supplied in </w:t>
      </w:r>
      <w:r w:rsidRPr="00A600B3">
        <w:rPr>
          <w:u w:val="single"/>
        </w:rPr>
        <w:t>appendix A4</w:t>
      </w:r>
      <w:r w:rsidRPr="00A600B3">
        <w:t xml:space="preserve"> (domestic sales).  Provide a complete set of commercial documentation for these sales. </w:t>
      </w:r>
      <w:r w:rsidRPr="00A600B3">
        <w:rPr>
          <w:snapToGrid w:val="0"/>
        </w:rPr>
        <w:t>Include</w:t>
      </w:r>
      <w:r w:rsidRPr="00A600B3">
        <w:t>, for example, purchase order, order acceptance, commercial invoice, discounts or rebates applicable, credit/debit notes, long or short term contract of sale, inland freight contract, and bank documentation showing proof of payment.</w:t>
      </w:r>
    </w:p>
    <w:p w14:paraId="1C19D535" w14:textId="77777777" w:rsidR="003304C9" w:rsidRPr="00A600B3" w:rsidRDefault="003304C9" w:rsidP="00CC771F">
      <w:pPr>
        <w:widowControl w:val="0"/>
        <w:ind w:left="680"/>
        <w:jc w:val="both"/>
      </w:pPr>
    </w:p>
    <w:p w14:paraId="13947A0D" w14:textId="3AC998E4" w:rsidR="003304C9" w:rsidRPr="00A600B3" w:rsidRDefault="003304C9" w:rsidP="005A0AC0">
      <w:pPr>
        <w:widowControl w:val="0"/>
        <w:numPr>
          <w:ilvl w:val="0"/>
          <w:numId w:val="42"/>
        </w:numPr>
        <w:jc w:val="both"/>
      </w:pPr>
      <w:r w:rsidRPr="00A600B3">
        <w:rPr>
          <w:snapToGrid w:val="0"/>
        </w:rPr>
        <w:t>Provide</w:t>
      </w:r>
      <w:r w:rsidRPr="00A600B3">
        <w:t xml:space="preserve"> </w:t>
      </w:r>
      <w:r w:rsidR="00C64837" w:rsidRPr="00A600B3">
        <w:t>a</w:t>
      </w:r>
      <w:r w:rsidRPr="00A600B3">
        <w:t xml:space="preserve"> list of </w:t>
      </w:r>
      <w:r w:rsidR="00F362AE" w:rsidRPr="00A600B3">
        <w:t>model control codes</w:t>
      </w:r>
      <w:r w:rsidRPr="00A600B3">
        <w:t xml:space="preserve"> from appendix A4. </w:t>
      </w:r>
    </w:p>
    <w:p w14:paraId="27F076EB" w14:textId="3849F848" w:rsidR="00000068" w:rsidRPr="00A600B3" w:rsidRDefault="00000068" w:rsidP="00065DF2">
      <w:pPr>
        <w:pStyle w:val="Heading2"/>
        <w:rPr>
          <w:i w:val="0"/>
        </w:rPr>
      </w:pPr>
      <w:r w:rsidRPr="00A600B3">
        <w:rPr>
          <w:i w:val="0"/>
        </w:rPr>
        <w:t>A-6</w:t>
      </w:r>
      <w:r w:rsidRPr="00A600B3">
        <w:rPr>
          <w:i w:val="0"/>
        </w:rPr>
        <w:tab/>
        <w:t>General accounting/administration information</w:t>
      </w:r>
    </w:p>
    <w:p w14:paraId="27F076EC" w14:textId="77777777" w:rsidR="00000068" w:rsidRPr="00A600B3" w:rsidRDefault="00000068" w:rsidP="00CC771F">
      <w:pPr>
        <w:keepNext/>
        <w:keepLines/>
        <w:widowControl w:val="0"/>
        <w:jc w:val="both"/>
      </w:pPr>
    </w:p>
    <w:p w14:paraId="27F076ED" w14:textId="77777777" w:rsidR="00000068" w:rsidRPr="00A600B3" w:rsidRDefault="00000068" w:rsidP="00CC771F">
      <w:pPr>
        <w:keepNext/>
        <w:keepLines/>
        <w:widowControl w:val="0"/>
        <w:numPr>
          <w:ilvl w:val="0"/>
          <w:numId w:val="16"/>
        </w:numPr>
        <w:tabs>
          <w:tab w:val="clear" w:pos="360"/>
          <w:tab w:val="num" w:pos="709"/>
        </w:tabs>
        <w:ind w:left="709" w:hanging="709"/>
        <w:jc w:val="both"/>
      </w:pPr>
      <w:r w:rsidRPr="00A600B3">
        <w:t>Specify your accounting period.</w:t>
      </w:r>
    </w:p>
    <w:p w14:paraId="27F076EE" w14:textId="77777777" w:rsidR="00000068" w:rsidRPr="00A600B3" w:rsidRDefault="00000068" w:rsidP="00CC771F">
      <w:pPr>
        <w:keepNext/>
        <w:keepLines/>
        <w:widowControl w:val="0"/>
        <w:tabs>
          <w:tab w:val="num" w:pos="709"/>
        </w:tabs>
        <w:ind w:left="709" w:hanging="709"/>
        <w:jc w:val="both"/>
      </w:pPr>
    </w:p>
    <w:p w14:paraId="27F076EF" w14:textId="77777777" w:rsidR="00000068" w:rsidRPr="00A600B3" w:rsidRDefault="00000068" w:rsidP="00CC771F">
      <w:pPr>
        <w:keepNext/>
        <w:keepLines/>
        <w:widowControl w:val="0"/>
        <w:numPr>
          <w:ilvl w:val="0"/>
          <w:numId w:val="16"/>
        </w:numPr>
        <w:tabs>
          <w:tab w:val="clear" w:pos="360"/>
          <w:tab w:val="num" w:pos="709"/>
        </w:tabs>
        <w:ind w:left="709" w:hanging="709"/>
        <w:jc w:val="both"/>
      </w:pPr>
      <w:r w:rsidRPr="00A600B3">
        <w:t xml:space="preserve">Provide details of the address(es) where your financial records are held.  </w:t>
      </w:r>
    </w:p>
    <w:p w14:paraId="27F076F0" w14:textId="77777777" w:rsidR="00000068" w:rsidRPr="00A600B3" w:rsidRDefault="00000068" w:rsidP="00CC771F">
      <w:pPr>
        <w:widowControl w:val="0"/>
        <w:jc w:val="both"/>
      </w:pPr>
    </w:p>
    <w:p w14:paraId="27F076F1" w14:textId="77777777" w:rsidR="00000068" w:rsidRPr="00A600B3" w:rsidRDefault="00000068" w:rsidP="00CC771F">
      <w:pPr>
        <w:keepNext/>
        <w:widowControl w:val="0"/>
        <w:numPr>
          <w:ilvl w:val="0"/>
          <w:numId w:val="6"/>
        </w:numPr>
        <w:spacing w:after="120"/>
        <w:jc w:val="both"/>
      </w:pPr>
      <w:r w:rsidRPr="00A600B3">
        <w:t>To the extent relevant to the application, please provide the following financial documents for the two most recently completed financial years plus any subsequent statements:</w:t>
      </w:r>
    </w:p>
    <w:p w14:paraId="27F076F2" w14:textId="77777777" w:rsidR="00000068" w:rsidRPr="00A600B3" w:rsidRDefault="00000068" w:rsidP="00CC771F">
      <w:pPr>
        <w:keepNext/>
        <w:widowControl w:val="0"/>
        <w:numPr>
          <w:ilvl w:val="0"/>
          <w:numId w:val="9"/>
        </w:numPr>
        <w:tabs>
          <w:tab w:val="clear" w:pos="360"/>
          <w:tab w:val="num" w:pos="1418"/>
        </w:tabs>
        <w:spacing w:after="120"/>
        <w:ind w:left="1418" w:hanging="709"/>
        <w:jc w:val="both"/>
      </w:pPr>
      <w:r w:rsidRPr="00A600B3">
        <w:t>chart of accounts;</w:t>
      </w:r>
    </w:p>
    <w:p w14:paraId="27F076F3" w14:textId="77777777" w:rsidR="00000068" w:rsidRPr="00A600B3" w:rsidRDefault="00000068" w:rsidP="00CC771F">
      <w:pPr>
        <w:keepNext/>
        <w:widowControl w:val="0"/>
        <w:numPr>
          <w:ilvl w:val="0"/>
          <w:numId w:val="9"/>
        </w:numPr>
        <w:tabs>
          <w:tab w:val="clear" w:pos="360"/>
          <w:tab w:val="num" w:pos="1418"/>
        </w:tabs>
        <w:spacing w:after="120"/>
        <w:ind w:left="1418" w:hanging="709"/>
        <w:jc w:val="both"/>
      </w:pPr>
      <w:r w:rsidRPr="00A600B3">
        <w:t>audited consolidated and unconsolidated financial statements (including all footnotes and the auditor’s opinion);</w:t>
      </w:r>
    </w:p>
    <w:p w14:paraId="27F076F4" w14:textId="77777777" w:rsidR="00000068" w:rsidRPr="00A600B3" w:rsidRDefault="00000068" w:rsidP="00CC771F">
      <w:pPr>
        <w:widowControl w:val="0"/>
        <w:numPr>
          <w:ilvl w:val="0"/>
          <w:numId w:val="9"/>
        </w:numPr>
        <w:tabs>
          <w:tab w:val="clear" w:pos="360"/>
          <w:tab w:val="num" w:pos="1418"/>
        </w:tabs>
        <w:spacing w:after="120"/>
        <w:ind w:left="1418" w:hanging="709"/>
        <w:jc w:val="both"/>
      </w:pPr>
      <w:r w:rsidRPr="00A600B3">
        <w:t xml:space="preserve">internal financial statements, income statements (profit and loss reports), or management accounts, that are prepared and maintained in the normal course of business for the goods. </w:t>
      </w:r>
    </w:p>
    <w:p w14:paraId="27F076F5" w14:textId="77777777" w:rsidR="00000068" w:rsidRPr="00A600B3" w:rsidRDefault="00000068" w:rsidP="00CC771F">
      <w:pPr>
        <w:keepNext/>
        <w:keepLines/>
        <w:widowControl w:val="0"/>
        <w:spacing w:after="120"/>
        <w:ind w:left="1418"/>
        <w:jc w:val="both"/>
        <w:rPr>
          <w:i/>
        </w:rPr>
      </w:pPr>
      <w:r w:rsidRPr="00A600B3">
        <w:rPr>
          <w:i/>
        </w:rPr>
        <w:t>These documents should relate to:</w:t>
      </w:r>
    </w:p>
    <w:p w14:paraId="27F076F6" w14:textId="77777777" w:rsidR="00000068" w:rsidRPr="00A600B3" w:rsidRDefault="00000068" w:rsidP="00CC771F">
      <w:pPr>
        <w:keepNext/>
        <w:keepLines/>
        <w:widowControl w:val="0"/>
        <w:numPr>
          <w:ilvl w:val="0"/>
          <w:numId w:val="12"/>
        </w:numPr>
        <w:tabs>
          <w:tab w:val="clear" w:pos="360"/>
          <w:tab w:val="num" w:pos="2127"/>
        </w:tabs>
        <w:spacing w:after="120"/>
        <w:ind w:left="2127" w:hanging="709"/>
        <w:jc w:val="both"/>
      </w:pPr>
      <w:r w:rsidRPr="00A600B3">
        <w:t>the division or section/s of your business responsible for the production and sale of the goods covered by the application, and</w:t>
      </w:r>
    </w:p>
    <w:p w14:paraId="27F076F7" w14:textId="77777777" w:rsidR="00000068" w:rsidRPr="00A600B3" w:rsidRDefault="00000068" w:rsidP="00CC771F">
      <w:pPr>
        <w:keepNext/>
        <w:keepLines/>
        <w:widowControl w:val="0"/>
        <w:numPr>
          <w:ilvl w:val="0"/>
          <w:numId w:val="12"/>
        </w:numPr>
        <w:tabs>
          <w:tab w:val="clear" w:pos="360"/>
          <w:tab w:val="num" w:pos="2127"/>
        </w:tabs>
        <w:spacing w:after="120"/>
        <w:ind w:left="2127" w:hanging="709"/>
        <w:jc w:val="both"/>
      </w:pPr>
      <w:r w:rsidRPr="00A600B3">
        <w:t>the company overall.</w:t>
      </w:r>
    </w:p>
    <w:p w14:paraId="27F076F8" w14:textId="77777777" w:rsidR="00000068" w:rsidRPr="00A600B3" w:rsidRDefault="00000068" w:rsidP="00CC771F">
      <w:pPr>
        <w:widowControl w:val="0"/>
        <w:jc w:val="both"/>
      </w:pPr>
    </w:p>
    <w:p w14:paraId="27F076F9" w14:textId="77777777" w:rsidR="00000068" w:rsidRPr="00A600B3" w:rsidRDefault="00000068" w:rsidP="00CC771F">
      <w:pPr>
        <w:widowControl w:val="0"/>
        <w:numPr>
          <w:ilvl w:val="0"/>
          <w:numId w:val="6"/>
        </w:numPr>
        <w:jc w:val="both"/>
      </w:pPr>
      <w:r w:rsidRPr="00A600B3">
        <w:t xml:space="preserve">If your accounts are </w:t>
      </w:r>
      <w:r w:rsidRPr="00A600B3">
        <w:rPr>
          <w:b/>
        </w:rPr>
        <w:t>not</w:t>
      </w:r>
      <w:r w:rsidRPr="00A600B3">
        <w:t xml:space="preserve"> audited, provide the unaudited financial statements for the two most recently completed financial years, together with your taxation returns.  Any subsequent monthly, quarterly or half yearly statements should also be provided.</w:t>
      </w:r>
    </w:p>
    <w:p w14:paraId="27F076FA" w14:textId="77777777" w:rsidR="00000068" w:rsidRPr="00A600B3" w:rsidRDefault="00000068" w:rsidP="00CC771F">
      <w:pPr>
        <w:widowControl w:val="0"/>
        <w:jc w:val="both"/>
      </w:pPr>
    </w:p>
    <w:p w14:paraId="27F076FB" w14:textId="77777777" w:rsidR="00000068" w:rsidRPr="00A600B3" w:rsidRDefault="00000068" w:rsidP="00CC771F">
      <w:pPr>
        <w:widowControl w:val="0"/>
        <w:numPr>
          <w:ilvl w:val="0"/>
          <w:numId w:val="6"/>
        </w:numPr>
        <w:jc w:val="both"/>
      </w:pPr>
      <w:r w:rsidRPr="00A600B3">
        <w:t xml:space="preserve">If your accounting practices, or aspects of your practices, differ from Australian generally accepted accounting principles, provide details. </w:t>
      </w:r>
    </w:p>
    <w:p w14:paraId="27F076FC" w14:textId="77777777" w:rsidR="00000068" w:rsidRPr="00A600B3" w:rsidRDefault="00000068" w:rsidP="00CC771F">
      <w:pPr>
        <w:widowControl w:val="0"/>
        <w:jc w:val="both"/>
      </w:pPr>
    </w:p>
    <w:p w14:paraId="27F076FE" w14:textId="1E59E8D6" w:rsidR="00000068" w:rsidRPr="00A600B3" w:rsidRDefault="00000068" w:rsidP="00FA7581">
      <w:pPr>
        <w:widowControl w:val="0"/>
        <w:numPr>
          <w:ilvl w:val="0"/>
          <w:numId w:val="6"/>
        </w:numPr>
        <w:spacing w:after="120"/>
        <w:jc w:val="both"/>
      </w:pPr>
      <w:r w:rsidRPr="00A600B3">
        <w:t>Describe your accounting methodology, where applicable, for:</w:t>
      </w:r>
    </w:p>
    <w:p w14:paraId="27F076FF" w14:textId="4937B2E5" w:rsidR="00000068" w:rsidRPr="00A600B3" w:rsidRDefault="004F3A0B" w:rsidP="00CC771F">
      <w:pPr>
        <w:widowControl w:val="0"/>
        <w:numPr>
          <w:ilvl w:val="0"/>
          <w:numId w:val="10"/>
        </w:numPr>
        <w:tabs>
          <w:tab w:val="clear" w:pos="360"/>
          <w:tab w:val="num" w:pos="1134"/>
          <w:tab w:val="num" w:pos="1276"/>
          <w:tab w:val="left" w:pos="1701"/>
        </w:tabs>
        <w:ind w:left="1134" w:hanging="425"/>
        <w:jc w:val="both"/>
      </w:pPr>
      <w:r w:rsidRPr="00A600B3">
        <w:t>t</w:t>
      </w:r>
      <w:r w:rsidR="00000068" w:rsidRPr="00A600B3">
        <w:t>he recognition/timing of income, and the impact of discounts, rebates, sales returns warranty claims and intercompany transfers;</w:t>
      </w:r>
    </w:p>
    <w:p w14:paraId="27F07700" w14:textId="77777777" w:rsidR="00000068" w:rsidRPr="00A600B3" w:rsidRDefault="00000068" w:rsidP="00CC771F">
      <w:pPr>
        <w:widowControl w:val="0"/>
        <w:tabs>
          <w:tab w:val="num" w:pos="1276"/>
          <w:tab w:val="left" w:pos="1701"/>
        </w:tabs>
        <w:jc w:val="both"/>
      </w:pPr>
    </w:p>
    <w:p w14:paraId="27F07701"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 xml:space="preserve">provisions for bad or doubtful debts; </w:t>
      </w:r>
    </w:p>
    <w:p w14:paraId="27F07702" w14:textId="77777777" w:rsidR="00000068" w:rsidRPr="00A600B3" w:rsidRDefault="00000068" w:rsidP="00CC771F">
      <w:pPr>
        <w:widowControl w:val="0"/>
        <w:tabs>
          <w:tab w:val="num" w:pos="1276"/>
          <w:tab w:val="left" w:pos="1701"/>
        </w:tabs>
        <w:jc w:val="both"/>
      </w:pPr>
    </w:p>
    <w:p w14:paraId="27F07703"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the accounting treatment of general expenses and/or interest and the extent to which these are allocated to the cost of goods;</w:t>
      </w:r>
    </w:p>
    <w:p w14:paraId="27F07704" w14:textId="77777777" w:rsidR="00000068" w:rsidRPr="00A600B3" w:rsidRDefault="00000068" w:rsidP="00CC771F">
      <w:pPr>
        <w:widowControl w:val="0"/>
        <w:tabs>
          <w:tab w:val="num" w:pos="1276"/>
          <w:tab w:val="left" w:pos="1701"/>
        </w:tabs>
        <w:jc w:val="both"/>
      </w:pPr>
    </w:p>
    <w:p w14:paraId="27F07705"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costing methods (eg by tonnes, units, revenue, activity, direct costs etc) and allocation of costs shared with other goods or processes;</w:t>
      </w:r>
    </w:p>
    <w:p w14:paraId="27F07706" w14:textId="77777777" w:rsidR="00000068" w:rsidRPr="00A600B3" w:rsidRDefault="00000068" w:rsidP="00CC771F">
      <w:pPr>
        <w:widowControl w:val="0"/>
        <w:tabs>
          <w:tab w:val="num" w:pos="1134"/>
          <w:tab w:val="left" w:pos="1701"/>
        </w:tabs>
        <w:ind w:left="1134" w:hanging="425"/>
        <w:jc w:val="both"/>
      </w:pPr>
    </w:p>
    <w:p w14:paraId="27F07707"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the method of valuation for inventories of raw material, work-in-process, and finished goods (eg FIFO, weighted average cost);</w:t>
      </w:r>
    </w:p>
    <w:p w14:paraId="27F07708" w14:textId="77777777" w:rsidR="00000068" w:rsidRPr="00A600B3" w:rsidRDefault="00000068" w:rsidP="00CC771F">
      <w:pPr>
        <w:widowControl w:val="0"/>
        <w:tabs>
          <w:tab w:val="num" w:pos="1134"/>
          <w:tab w:val="left" w:pos="1701"/>
        </w:tabs>
        <w:ind w:left="1134" w:hanging="425"/>
        <w:jc w:val="both"/>
      </w:pPr>
    </w:p>
    <w:p w14:paraId="27F07709"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valuation methods for scrap, by-products, or joint products;</w:t>
      </w:r>
    </w:p>
    <w:p w14:paraId="27F0770A" w14:textId="77777777" w:rsidR="00000068" w:rsidRPr="00A600B3" w:rsidRDefault="00000068" w:rsidP="00CC771F">
      <w:pPr>
        <w:widowControl w:val="0"/>
        <w:tabs>
          <w:tab w:val="num" w:pos="1134"/>
        </w:tabs>
        <w:ind w:left="1134" w:hanging="425"/>
        <w:jc w:val="both"/>
      </w:pPr>
    </w:p>
    <w:p w14:paraId="27F0770B"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valuation methods for damaged or sub-standard goods generated at the various stages of production;</w:t>
      </w:r>
    </w:p>
    <w:p w14:paraId="27F0770C" w14:textId="77777777" w:rsidR="00000068" w:rsidRPr="00A600B3" w:rsidRDefault="00000068" w:rsidP="00CC771F">
      <w:pPr>
        <w:widowControl w:val="0"/>
        <w:tabs>
          <w:tab w:val="num" w:pos="1134"/>
          <w:tab w:val="left" w:pos="1701"/>
        </w:tabs>
        <w:ind w:left="1134" w:hanging="425"/>
        <w:jc w:val="both"/>
      </w:pPr>
    </w:p>
    <w:p w14:paraId="27F0770D"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valuation and revaluation of fixed assets;</w:t>
      </w:r>
    </w:p>
    <w:p w14:paraId="27F0770E" w14:textId="77777777" w:rsidR="00000068" w:rsidRPr="00A600B3" w:rsidRDefault="00000068" w:rsidP="00CC771F">
      <w:pPr>
        <w:widowControl w:val="0"/>
        <w:tabs>
          <w:tab w:val="num" w:pos="1134"/>
          <w:tab w:val="left" w:pos="1701"/>
        </w:tabs>
        <w:ind w:left="1134" w:hanging="425"/>
        <w:jc w:val="both"/>
      </w:pPr>
    </w:p>
    <w:p w14:paraId="27F0770F"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average useful life for each class of production equipment, the depreciation method and depreciation rate used for each;</w:t>
      </w:r>
    </w:p>
    <w:p w14:paraId="27F07710" w14:textId="77777777" w:rsidR="00000068" w:rsidRPr="00A600B3" w:rsidRDefault="00000068" w:rsidP="00CC771F">
      <w:pPr>
        <w:widowControl w:val="0"/>
        <w:tabs>
          <w:tab w:val="num" w:pos="1134"/>
          <w:tab w:val="left" w:pos="1701"/>
        </w:tabs>
        <w:ind w:left="1134" w:hanging="425"/>
        <w:jc w:val="both"/>
      </w:pPr>
    </w:p>
    <w:p w14:paraId="27F07711"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treatment of foreign exchange gains and losses arising from transactions and from the translation of balance sheet items; and</w:t>
      </w:r>
    </w:p>
    <w:p w14:paraId="27F07712" w14:textId="77777777" w:rsidR="00000068" w:rsidRPr="00A600B3" w:rsidRDefault="00000068" w:rsidP="00CC771F">
      <w:pPr>
        <w:widowControl w:val="0"/>
        <w:tabs>
          <w:tab w:val="num" w:pos="1134"/>
          <w:tab w:val="left" w:pos="1701"/>
        </w:tabs>
        <w:ind w:left="1134" w:hanging="425"/>
        <w:jc w:val="both"/>
      </w:pPr>
    </w:p>
    <w:p w14:paraId="27F07713"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restructuring costs, costs of plant closure, expenses for idle equipment and/or plant shut-downs.</w:t>
      </w:r>
    </w:p>
    <w:p w14:paraId="27F07714" w14:textId="77777777" w:rsidR="00000068" w:rsidRPr="00A600B3" w:rsidRDefault="00000068" w:rsidP="00CC771F">
      <w:pPr>
        <w:widowControl w:val="0"/>
        <w:tabs>
          <w:tab w:val="num" w:pos="1134"/>
          <w:tab w:val="left" w:pos="1701"/>
        </w:tabs>
        <w:ind w:left="1134" w:hanging="425"/>
        <w:jc w:val="both"/>
      </w:pPr>
    </w:p>
    <w:p w14:paraId="27F07715" w14:textId="77777777" w:rsidR="00000068" w:rsidRPr="00A600B3" w:rsidRDefault="00000068" w:rsidP="00CC771F">
      <w:pPr>
        <w:widowControl w:val="0"/>
        <w:numPr>
          <w:ilvl w:val="0"/>
          <w:numId w:val="6"/>
        </w:numPr>
        <w:jc w:val="both"/>
      </w:pPr>
      <w:r w:rsidRPr="00A600B3">
        <w:t>If the accounting methods used by your company have changed over the period covered by your application please provide an explanation of the changes, the date of change, and the reasons.</w:t>
      </w:r>
    </w:p>
    <w:p w14:paraId="27F07716" w14:textId="77777777" w:rsidR="00000068" w:rsidRPr="00A600B3" w:rsidRDefault="00000068" w:rsidP="00CC771F">
      <w:pPr>
        <w:widowControl w:val="0"/>
        <w:jc w:val="both"/>
      </w:pPr>
    </w:p>
    <w:p w14:paraId="27F07718" w14:textId="77777777" w:rsidR="00000068" w:rsidRPr="00A600B3" w:rsidRDefault="00000068" w:rsidP="00065DF2">
      <w:pPr>
        <w:pStyle w:val="Heading2"/>
        <w:rPr>
          <w:i w:val="0"/>
        </w:rPr>
      </w:pPr>
      <w:r w:rsidRPr="00A600B3">
        <w:rPr>
          <w:i w:val="0"/>
        </w:rPr>
        <w:t>A-7</w:t>
      </w:r>
      <w:r w:rsidRPr="00A600B3">
        <w:rPr>
          <w:i w:val="0"/>
        </w:rPr>
        <w:tab/>
        <w:t>Cost information</w:t>
      </w:r>
    </w:p>
    <w:p w14:paraId="27F07719" w14:textId="77777777" w:rsidR="00000068" w:rsidRPr="00A600B3" w:rsidRDefault="00000068" w:rsidP="00CC771F">
      <w:pPr>
        <w:widowControl w:val="0"/>
        <w:jc w:val="both"/>
      </w:pPr>
    </w:p>
    <w:p w14:paraId="27F0771A" w14:textId="099B9CA3" w:rsidR="00000068" w:rsidRPr="00A600B3" w:rsidRDefault="00000068" w:rsidP="00CC771F">
      <w:pPr>
        <w:widowControl w:val="0"/>
        <w:numPr>
          <w:ilvl w:val="0"/>
          <w:numId w:val="19"/>
        </w:numPr>
        <w:tabs>
          <w:tab w:val="clear" w:pos="360"/>
          <w:tab w:val="num" w:pos="709"/>
        </w:tabs>
        <w:ind w:left="709" w:hanging="709"/>
        <w:jc w:val="both"/>
      </w:pPr>
      <w:r w:rsidRPr="00A600B3">
        <w:t xml:space="preserve">Complete </w:t>
      </w:r>
      <w:r w:rsidRPr="00A600B3">
        <w:rPr>
          <w:u w:val="single"/>
        </w:rPr>
        <w:t>appendices A6.1</w:t>
      </w:r>
      <w:r w:rsidRPr="00A600B3">
        <w:t xml:space="preserve"> and </w:t>
      </w:r>
      <w:r w:rsidRPr="00A600B3">
        <w:rPr>
          <w:u w:val="single"/>
        </w:rPr>
        <w:t>A6.2</w:t>
      </w:r>
      <w:r w:rsidRPr="00A600B3">
        <w:t xml:space="preserve"> (cost to make and sell) for domestic and export sales.</w:t>
      </w:r>
    </w:p>
    <w:p w14:paraId="31D4DD40" w14:textId="77777777" w:rsidR="003304C9" w:rsidRPr="00A600B3" w:rsidRDefault="003304C9" w:rsidP="00CC771F">
      <w:pPr>
        <w:widowControl w:val="0"/>
        <w:ind w:left="709"/>
        <w:jc w:val="both"/>
      </w:pPr>
    </w:p>
    <w:p w14:paraId="27F0771B" w14:textId="5A7E875D" w:rsidR="00000068" w:rsidRPr="00A600B3" w:rsidRDefault="003304C9" w:rsidP="00065DF2">
      <w:pPr>
        <w:widowControl w:val="0"/>
        <w:numPr>
          <w:ilvl w:val="0"/>
          <w:numId w:val="19"/>
        </w:numPr>
        <w:tabs>
          <w:tab w:val="clear" w:pos="360"/>
          <w:tab w:val="num" w:pos="709"/>
        </w:tabs>
        <w:ind w:left="709" w:hanging="709"/>
        <w:jc w:val="both"/>
      </w:pPr>
      <w:r w:rsidRPr="00A600B3">
        <w:rPr>
          <w:snapToGrid w:val="0"/>
        </w:rPr>
        <w:t>Provide</w:t>
      </w:r>
      <w:r w:rsidRPr="00A600B3">
        <w:t xml:space="preserve"> </w:t>
      </w:r>
      <w:r w:rsidR="00C64837" w:rsidRPr="00A600B3">
        <w:t>a</w:t>
      </w:r>
      <w:r w:rsidRPr="00A600B3">
        <w:t xml:space="preserve"> list of </w:t>
      </w:r>
      <w:r w:rsidR="00F362AE" w:rsidRPr="00A600B3">
        <w:t>model control codes</w:t>
      </w:r>
      <w:r w:rsidRPr="00A600B3">
        <w:t xml:space="preserve"> from appendix A6.1 and A6.2. </w:t>
      </w:r>
    </w:p>
    <w:p w14:paraId="27F0771C" w14:textId="77777777" w:rsidR="00000068" w:rsidRPr="00A600B3" w:rsidRDefault="00000068" w:rsidP="00065DF2">
      <w:pPr>
        <w:pStyle w:val="Heading2"/>
        <w:rPr>
          <w:i w:val="0"/>
        </w:rPr>
      </w:pPr>
      <w:r w:rsidRPr="00A600B3">
        <w:rPr>
          <w:i w:val="0"/>
        </w:rPr>
        <w:t>A-8</w:t>
      </w:r>
      <w:r w:rsidRPr="00A600B3">
        <w:rPr>
          <w:i w:val="0"/>
        </w:rPr>
        <w:tab/>
        <w:t>Injury</w:t>
      </w:r>
    </w:p>
    <w:p w14:paraId="27F0771D" w14:textId="77777777" w:rsidR="00000068" w:rsidRPr="00A600B3" w:rsidRDefault="00000068" w:rsidP="00065DF2"/>
    <w:p w14:paraId="27F0771E" w14:textId="1A3C0EE3" w:rsidR="00000068" w:rsidRPr="00A600B3" w:rsidRDefault="00000068" w:rsidP="00065DF2">
      <w:pPr>
        <w:shd w:val="pct15" w:color="auto" w:fill="auto"/>
        <w:jc w:val="both"/>
      </w:pPr>
      <w:r w:rsidRPr="00A600B3">
        <w:t xml:space="preserve">The principal indicators of injury are price, volume and profit effects – although not all of these must be evident.  For this application, profit refers to amounts earned.  Profitability is the ratio of profit to sales revenue.  Where </w:t>
      </w:r>
      <w:r w:rsidR="00EF00F4" w:rsidRPr="00A600B3">
        <w:t xml:space="preserve">the application </w:t>
      </w:r>
      <w:r w:rsidR="003D7ECD" w:rsidRPr="00A600B3">
        <w:t>includes</w:t>
      </w:r>
      <w:r w:rsidR="00EF00F4" w:rsidRPr="00A600B3">
        <w:t xml:space="preserve"> a </w:t>
      </w:r>
      <w:r w:rsidR="003D7ECD" w:rsidRPr="00A600B3">
        <w:t xml:space="preserve">claim of </w:t>
      </w:r>
      <w:r w:rsidR="00EF00F4" w:rsidRPr="00A600B3">
        <w:t>threat of material injury you must also complete</w:t>
      </w:r>
      <w:r w:rsidRPr="00A600B3">
        <w:t xml:space="preserve"> question C.2.</w:t>
      </w:r>
    </w:p>
    <w:p w14:paraId="27F0771F" w14:textId="77777777" w:rsidR="00000068" w:rsidRPr="00A600B3" w:rsidRDefault="00000068" w:rsidP="00CC771F">
      <w:pPr>
        <w:widowControl w:val="0"/>
        <w:jc w:val="both"/>
      </w:pPr>
    </w:p>
    <w:p w14:paraId="27F07720" w14:textId="4443C34E" w:rsidR="00000068" w:rsidRPr="00A600B3" w:rsidRDefault="00000068" w:rsidP="00990601">
      <w:pPr>
        <w:widowControl w:val="0"/>
        <w:ind w:left="720" w:hanging="720"/>
        <w:jc w:val="both"/>
      </w:pPr>
      <w:r w:rsidRPr="00A600B3">
        <w:t>1.</w:t>
      </w:r>
      <w:r w:rsidRPr="00A600B3">
        <w:tab/>
        <w:t xml:space="preserve">Estimate the date when the material injury from dumped </w:t>
      </w:r>
      <w:r w:rsidR="009120A2" w:rsidRPr="00A600B3">
        <w:t>and/</w:t>
      </w:r>
      <w:r w:rsidR="00222705" w:rsidRPr="00A600B3">
        <w:t xml:space="preserve">or subsidised </w:t>
      </w:r>
      <w:r w:rsidRPr="00A600B3">
        <w:t>imports commenced.</w:t>
      </w:r>
    </w:p>
    <w:p w14:paraId="27F07721" w14:textId="77777777" w:rsidR="00000068" w:rsidRPr="00A600B3" w:rsidRDefault="00000068" w:rsidP="00CC771F">
      <w:pPr>
        <w:widowControl w:val="0"/>
        <w:jc w:val="both"/>
      </w:pPr>
    </w:p>
    <w:p w14:paraId="27F07722" w14:textId="11D02CAA" w:rsidR="00000068" w:rsidRPr="00A600B3" w:rsidRDefault="00000068" w:rsidP="00CC771F">
      <w:pPr>
        <w:keepNext/>
        <w:keepLines/>
        <w:ind w:left="720" w:hanging="720"/>
        <w:jc w:val="both"/>
      </w:pPr>
      <w:r w:rsidRPr="00A600B3">
        <w:t>2.</w:t>
      </w:r>
      <w:r w:rsidRPr="00A600B3">
        <w:tab/>
        <w:t xml:space="preserve">Using the data from </w:t>
      </w:r>
      <w:r w:rsidRPr="00A600B3">
        <w:rPr>
          <w:u w:val="single"/>
        </w:rPr>
        <w:t>appendix A6</w:t>
      </w:r>
      <w:r w:rsidRPr="00A600B3">
        <w:t xml:space="preserve"> (cost to make and sell), complete the following tables for each model</w:t>
      </w:r>
      <w:r w:rsidR="00D929FC" w:rsidRPr="00A600B3">
        <w:t xml:space="preserve"> </w:t>
      </w:r>
      <w:r w:rsidR="00D929FC" w:rsidRPr="00A600B3">
        <w:rPr>
          <w:snapToGrid w:val="0"/>
        </w:rPr>
        <w:t>control code</w:t>
      </w:r>
      <w:r w:rsidR="00D929FC" w:rsidRPr="00A600B3">
        <w:t xml:space="preserve"> </w:t>
      </w:r>
      <w:r w:rsidRPr="00A600B3">
        <w:t>of your production.  P</w:t>
      </w:r>
      <w:r w:rsidRPr="00A600B3">
        <w:rPr>
          <w:vertAlign w:val="superscript"/>
        </w:rPr>
        <w:t>n</w:t>
      </w:r>
      <w:r w:rsidRPr="00A600B3">
        <w:t xml:space="preserve"> is the most recent period.</w:t>
      </w:r>
    </w:p>
    <w:p w14:paraId="14F6ABB5" w14:textId="77777777" w:rsidR="00065DF2" w:rsidRPr="00A600B3" w:rsidRDefault="00000068" w:rsidP="00065DF2">
      <w:pPr>
        <w:rPr>
          <w:i/>
        </w:rPr>
      </w:pPr>
      <w:r w:rsidRPr="00A600B3">
        <w:rPr>
          <w:i/>
        </w:rPr>
        <w:tab/>
      </w:r>
    </w:p>
    <w:p w14:paraId="27F07723" w14:textId="4C5A93C3" w:rsidR="00000068" w:rsidRPr="00A600B3" w:rsidRDefault="00000068" w:rsidP="00CC771F">
      <w:pPr>
        <w:ind w:firstLine="720"/>
        <w:rPr>
          <w:i/>
        </w:rPr>
      </w:pPr>
      <w:r w:rsidRPr="00A600B3">
        <w:rPr>
          <w:i/>
        </w:rPr>
        <w:t>Index of production variations (</w:t>
      </w:r>
      <w:r w:rsidR="00D929FC" w:rsidRPr="00A600B3">
        <w:rPr>
          <w:i/>
        </w:rPr>
        <w:t>model control code</w:t>
      </w:r>
      <w:r w:rsidRPr="00A600B3">
        <w:rPr>
          <w:i/>
        </w:rPr>
        <w:t>)</w:t>
      </w:r>
    </w:p>
    <w:p w14:paraId="27F07724" w14:textId="77777777" w:rsidR="00000068" w:rsidRPr="00A600B3" w:rsidRDefault="00000068" w:rsidP="00CC7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2B" w14:textId="77777777">
        <w:trPr>
          <w:trHeight w:val="555"/>
        </w:trPr>
        <w:tc>
          <w:tcPr>
            <w:tcW w:w="1188" w:type="dxa"/>
          </w:tcPr>
          <w:p w14:paraId="27F07725" w14:textId="77777777" w:rsidR="00000068" w:rsidRPr="00A600B3" w:rsidRDefault="00000068" w:rsidP="00CC771F">
            <w:r w:rsidRPr="00A600B3">
              <w:t>Period#</w:t>
            </w:r>
          </w:p>
        </w:tc>
        <w:tc>
          <w:tcPr>
            <w:tcW w:w="662" w:type="dxa"/>
          </w:tcPr>
          <w:p w14:paraId="27F07726" w14:textId="77777777" w:rsidR="00000068" w:rsidRPr="00A600B3" w:rsidRDefault="00000068" w:rsidP="00CC771F">
            <w:r w:rsidRPr="00A600B3">
              <w:t>1</w:t>
            </w:r>
          </w:p>
        </w:tc>
        <w:tc>
          <w:tcPr>
            <w:tcW w:w="663" w:type="dxa"/>
          </w:tcPr>
          <w:p w14:paraId="27F07727" w14:textId="77777777" w:rsidR="00000068" w:rsidRPr="00A600B3" w:rsidRDefault="00000068" w:rsidP="00CC771F">
            <w:r w:rsidRPr="00A600B3">
              <w:t>2</w:t>
            </w:r>
          </w:p>
        </w:tc>
        <w:tc>
          <w:tcPr>
            <w:tcW w:w="663" w:type="dxa"/>
          </w:tcPr>
          <w:p w14:paraId="27F07728" w14:textId="77777777" w:rsidR="00000068" w:rsidRPr="00A600B3" w:rsidRDefault="00000068" w:rsidP="00CC771F">
            <w:r w:rsidRPr="00A600B3">
              <w:t>3</w:t>
            </w:r>
          </w:p>
        </w:tc>
        <w:tc>
          <w:tcPr>
            <w:tcW w:w="663" w:type="dxa"/>
          </w:tcPr>
          <w:p w14:paraId="27F07729" w14:textId="77777777" w:rsidR="00000068" w:rsidRPr="00A600B3" w:rsidRDefault="00000068" w:rsidP="00CC771F">
            <w:r w:rsidRPr="00A600B3">
              <w:t>4</w:t>
            </w:r>
          </w:p>
        </w:tc>
        <w:tc>
          <w:tcPr>
            <w:tcW w:w="663" w:type="dxa"/>
          </w:tcPr>
          <w:p w14:paraId="27F0772A" w14:textId="77777777" w:rsidR="00000068" w:rsidRPr="00A600B3" w:rsidRDefault="00000068" w:rsidP="00CC771F">
            <w:r w:rsidRPr="00A600B3">
              <w:t>n</w:t>
            </w:r>
          </w:p>
        </w:tc>
      </w:tr>
      <w:tr w:rsidR="00000068" w:rsidRPr="00A600B3" w14:paraId="27F07732" w14:textId="77777777">
        <w:trPr>
          <w:trHeight w:val="555"/>
        </w:trPr>
        <w:tc>
          <w:tcPr>
            <w:tcW w:w="1188" w:type="dxa"/>
          </w:tcPr>
          <w:p w14:paraId="27F0772C" w14:textId="77777777" w:rsidR="00000068" w:rsidRPr="00A600B3" w:rsidRDefault="00000068" w:rsidP="00CC771F">
            <w:r w:rsidRPr="00A600B3">
              <w:t>Index*</w:t>
            </w:r>
          </w:p>
        </w:tc>
        <w:tc>
          <w:tcPr>
            <w:tcW w:w="662" w:type="dxa"/>
          </w:tcPr>
          <w:p w14:paraId="27F0772D" w14:textId="77777777" w:rsidR="00000068" w:rsidRPr="00A600B3" w:rsidRDefault="00000068" w:rsidP="00CC771F">
            <w:r w:rsidRPr="00A600B3">
              <w:t>100</w:t>
            </w:r>
          </w:p>
        </w:tc>
        <w:tc>
          <w:tcPr>
            <w:tcW w:w="663" w:type="dxa"/>
          </w:tcPr>
          <w:p w14:paraId="27F0772E" w14:textId="77777777" w:rsidR="00000068" w:rsidRPr="00A600B3" w:rsidRDefault="00000068" w:rsidP="00CC771F"/>
        </w:tc>
        <w:tc>
          <w:tcPr>
            <w:tcW w:w="663" w:type="dxa"/>
          </w:tcPr>
          <w:p w14:paraId="27F0772F" w14:textId="77777777" w:rsidR="00000068" w:rsidRPr="00A600B3" w:rsidRDefault="00000068" w:rsidP="00CC771F"/>
        </w:tc>
        <w:tc>
          <w:tcPr>
            <w:tcW w:w="663" w:type="dxa"/>
          </w:tcPr>
          <w:p w14:paraId="27F07730" w14:textId="77777777" w:rsidR="00000068" w:rsidRPr="00A600B3" w:rsidRDefault="00000068" w:rsidP="00CC771F"/>
        </w:tc>
        <w:tc>
          <w:tcPr>
            <w:tcW w:w="663" w:type="dxa"/>
          </w:tcPr>
          <w:p w14:paraId="27F07731" w14:textId="77777777" w:rsidR="00000068" w:rsidRPr="00A600B3" w:rsidRDefault="00000068" w:rsidP="00CC771F"/>
        </w:tc>
      </w:tr>
    </w:tbl>
    <w:p w14:paraId="27F07733" w14:textId="77777777" w:rsidR="00000068" w:rsidRPr="00A600B3" w:rsidRDefault="00000068" w:rsidP="00CC771F"/>
    <w:p w14:paraId="27F07734" w14:textId="77777777" w:rsidR="00000068" w:rsidRPr="00A600B3" w:rsidRDefault="00000068" w:rsidP="00CC771F">
      <w:r w:rsidRPr="00A600B3">
        <w:t>#Identify the relevant period eg 200X or Q1/0X</w:t>
      </w:r>
    </w:p>
    <w:p w14:paraId="27F07735" w14:textId="77777777" w:rsidR="00000068" w:rsidRPr="00A600B3" w:rsidRDefault="00000068" w:rsidP="00CC771F">
      <w:r w:rsidRPr="00A600B3">
        <w:t>*Use data from label A of appendix A6.1</w:t>
      </w:r>
    </w:p>
    <w:p w14:paraId="27F07736" w14:textId="77777777" w:rsidR="00000068" w:rsidRPr="00A600B3" w:rsidRDefault="00000068" w:rsidP="00CC771F"/>
    <w:p w14:paraId="27F07737" w14:textId="3803FD5A" w:rsidR="00000068" w:rsidRPr="00A600B3" w:rsidRDefault="00000068" w:rsidP="00CC771F">
      <w:pPr>
        <w:rPr>
          <w:i/>
        </w:rPr>
      </w:pPr>
      <w:r w:rsidRPr="00A600B3">
        <w:rPr>
          <w:i/>
        </w:rPr>
        <w:tab/>
        <w:t>Index of cost variations (model</w:t>
      </w:r>
      <w:r w:rsidR="00D929FC" w:rsidRPr="00A600B3">
        <w:rPr>
          <w:i/>
        </w:rPr>
        <w:t xml:space="preserve"> control code</w:t>
      </w:r>
      <w:r w:rsidRPr="00A600B3">
        <w:rPr>
          <w:i/>
        </w:rPr>
        <w:t>)</w:t>
      </w:r>
    </w:p>
    <w:p w14:paraId="27F07738" w14:textId="77777777" w:rsidR="00000068" w:rsidRPr="00A600B3" w:rsidRDefault="00000068" w:rsidP="00CC7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3F" w14:textId="77777777">
        <w:trPr>
          <w:trHeight w:val="555"/>
        </w:trPr>
        <w:tc>
          <w:tcPr>
            <w:tcW w:w="1188" w:type="dxa"/>
          </w:tcPr>
          <w:p w14:paraId="27F07739" w14:textId="77777777" w:rsidR="00000068" w:rsidRPr="00A600B3" w:rsidRDefault="00000068" w:rsidP="00CC771F">
            <w:r w:rsidRPr="00A600B3">
              <w:t>Period#</w:t>
            </w:r>
          </w:p>
        </w:tc>
        <w:tc>
          <w:tcPr>
            <w:tcW w:w="662" w:type="dxa"/>
          </w:tcPr>
          <w:p w14:paraId="27F0773A" w14:textId="77777777" w:rsidR="00000068" w:rsidRPr="00A600B3" w:rsidRDefault="00000068" w:rsidP="00CC771F">
            <w:r w:rsidRPr="00A600B3">
              <w:t>1</w:t>
            </w:r>
          </w:p>
        </w:tc>
        <w:tc>
          <w:tcPr>
            <w:tcW w:w="663" w:type="dxa"/>
          </w:tcPr>
          <w:p w14:paraId="27F0773B" w14:textId="77777777" w:rsidR="00000068" w:rsidRPr="00A600B3" w:rsidRDefault="00000068" w:rsidP="00CC771F">
            <w:r w:rsidRPr="00A600B3">
              <w:t>2</w:t>
            </w:r>
          </w:p>
        </w:tc>
        <w:tc>
          <w:tcPr>
            <w:tcW w:w="663" w:type="dxa"/>
          </w:tcPr>
          <w:p w14:paraId="27F0773C" w14:textId="77777777" w:rsidR="00000068" w:rsidRPr="00A600B3" w:rsidRDefault="00000068" w:rsidP="00CC771F">
            <w:r w:rsidRPr="00A600B3">
              <w:t>3</w:t>
            </w:r>
          </w:p>
        </w:tc>
        <w:tc>
          <w:tcPr>
            <w:tcW w:w="663" w:type="dxa"/>
          </w:tcPr>
          <w:p w14:paraId="27F0773D" w14:textId="77777777" w:rsidR="00000068" w:rsidRPr="00A600B3" w:rsidRDefault="00000068" w:rsidP="00CC771F">
            <w:r w:rsidRPr="00A600B3">
              <w:t>4</w:t>
            </w:r>
          </w:p>
        </w:tc>
        <w:tc>
          <w:tcPr>
            <w:tcW w:w="663" w:type="dxa"/>
          </w:tcPr>
          <w:p w14:paraId="27F0773E" w14:textId="77777777" w:rsidR="00000068" w:rsidRPr="00A600B3" w:rsidRDefault="00000068" w:rsidP="00CC771F">
            <w:r w:rsidRPr="00A600B3">
              <w:t>n</w:t>
            </w:r>
          </w:p>
        </w:tc>
      </w:tr>
      <w:tr w:rsidR="00000068" w:rsidRPr="00A600B3" w14:paraId="27F07746" w14:textId="77777777">
        <w:trPr>
          <w:trHeight w:val="555"/>
        </w:trPr>
        <w:tc>
          <w:tcPr>
            <w:tcW w:w="1188" w:type="dxa"/>
          </w:tcPr>
          <w:p w14:paraId="27F07740" w14:textId="77777777" w:rsidR="00000068" w:rsidRPr="00A600B3" w:rsidRDefault="00000068" w:rsidP="00CC771F">
            <w:r w:rsidRPr="00A600B3">
              <w:t>Index*</w:t>
            </w:r>
          </w:p>
        </w:tc>
        <w:tc>
          <w:tcPr>
            <w:tcW w:w="662" w:type="dxa"/>
          </w:tcPr>
          <w:p w14:paraId="27F07741" w14:textId="77777777" w:rsidR="00000068" w:rsidRPr="00A600B3" w:rsidRDefault="00000068" w:rsidP="00CC771F">
            <w:r w:rsidRPr="00A600B3">
              <w:t>100</w:t>
            </w:r>
          </w:p>
        </w:tc>
        <w:tc>
          <w:tcPr>
            <w:tcW w:w="663" w:type="dxa"/>
          </w:tcPr>
          <w:p w14:paraId="27F07742" w14:textId="77777777" w:rsidR="00000068" w:rsidRPr="00A600B3" w:rsidRDefault="00000068" w:rsidP="00CC771F"/>
        </w:tc>
        <w:tc>
          <w:tcPr>
            <w:tcW w:w="663" w:type="dxa"/>
          </w:tcPr>
          <w:p w14:paraId="27F07743" w14:textId="77777777" w:rsidR="00000068" w:rsidRPr="00A600B3" w:rsidRDefault="00000068" w:rsidP="00CC771F"/>
        </w:tc>
        <w:tc>
          <w:tcPr>
            <w:tcW w:w="663" w:type="dxa"/>
          </w:tcPr>
          <w:p w14:paraId="27F07744" w14:textId="77777777" w:rsidR="00000068" w:rsidRPr="00A600B3" w:rsidRDefault="00000068" w:rsidP="00CC771F"/>
        </w:tc>
        <w:tc>
          <w:tcPr>
            <w:tcW w:w="663" w:type="dxa"/>
          </w:tcPr>
          <w:p w14:paraId="27F07745" w14:textId="77777777" w:rsidR="00000068" w:rsidRPr="00A600B3" w:rsidRDefault="00000068" w:rsidP="00CC771F"/>
        </w:tc>
      </w:tr>
    </w:tbl>
    <w:p w14:paraId="27F07747" w14:textId="77777777" w:rsidR="00000068" w:rsidRPr="00A600B3" w:rsidRDefault="00000068" w:rsidP="00CC771F"/>
    <w:p w14:paraId="27F07748" w14:textId="77777777" w:rsidR="00000068" w:rsidRPr="00A600B3" w:rsidRDefault="00000068" w:rsidP="00CC771F">
      <w:r w:rsidRPr="00A600B3">
        <w:t>#Identify the relevant period eg 200X or Q1/0X</w:t>
      </w:r>
    </w:p>
    <w:p w14:paraId="27F07749" w14:textId="77777777" w:rsidR="00000068" w:rsidRPr="00A600B3" w:rsidRDefault="00000068" w:rsidP="00CC771F">
      <w:r w:rsidRPr="00A600B3">
        <w:t>*use data from label J of appendix A6.1</w:t>
      </w:r>
    </w:p>
    <w:p w14:paraId="27F0774A" w14:textId="77777777" w:rsidR="00000068" w:rsidRPr="00A600B3" w:rsidRDefault="00000068" w:rsidP="00CC771F"/>
    <w:p w14:paraId="27F0774B" w14:textId="7F59ABB1" w:rsidR="00000068" w:rsidRPr="00A600B3" w:rsidRDefault="00000068" w:rsidP="00CC771F">
      <w:pPr>
        <w:rPr>
          <w:i/>
        </w:rPr>
      </w:pPr>
      <w:r w:rsidRPr="00A600B3">
        <w:rPr>
          <w:i/>
        </w:rPr>
        <w:tab/>
        <w:t xml:space="preserve">Index of price variations </w:t>
      </w:r>
      <w:r w:rsidR="00D929FC" w:rsidRPr="00A600B3">
        <w:rPr>
          <w:i/>
        </w:rPr>
        <w:t>(model control code)</w:t>
      </w:r>
    </w:p>
    <w:p w14:paraId="27F0774C" w14:textId="77777777" w:rsidR="00000068" w:rsidRPr="00A600B3" w:rsidRDefault="00000068" w:rsidP="00065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53" w14:textId="77777777">
        <w:trPr>
          <w:trHeight w:val="555"/>
        </w:trPr>
        <w:tc>
          <w:tcPr>
            <w:tcW w:w="1188" w:type="dxa"/>
          </w:tcPr>
          <w:p w14:paraId="27F0774D" w14:textId="77777777" w:rsidR="00000068" w:rsidRPr="00A600B3" w:rsidRDefault="00000068" w:rsidP="00CC771F">
            <w:r w:rsidRPr="00A600B3">
              <w:t>Period#</w:t>
            </w:r>
          </w:p>
        </w:tc>
        <w:tc>
          <w:tcPr>
            <w:tcW w:w="662" w:type="dxa"/>
          </w:tcPr>
          <w:p w14:paraId="27F0774E" w14:textId="77777777" w:rsidR="00000068" w:rsidRPr="00A600B3" w:rsidRDefault="00000068" w:rsidP="00CC771F">
            <w:r w:rsidRPr="00A600B3">
              <w:t>1</w:t>
            </w:r>
          </w:p>
        </w:tc>
        <w:tc>
          <w:tcPr>
            <w:tcW w:w="663" w:type="dxa"/>
          </w:tcPr>
          <w:p w14:paraId="27F0774F" w14:textId="77777777" w:rsidR="00000068" w:rsidRPr="00A600B3" w:rsidRDefault="00000068" w:rsidP="00CC771F">
            <w:r w:rsidRPr="00A600B3">
              <w:t>2</w:t>
            </w:r>
          </w:p>
        </w:tc>
        <w:tc>
          <w:tcPr>
            <w:tcW w:w="663" w:type="dxa"/>
          </w:tcPr>
          <w:p w14:paraId="27F07750" w14:textId="77777777" w:rsidR="00000068" w:rsidRPr="00A600B3" w:rsidRDefault="00000068" w:rsidP="00CC771F">
            <w:r w:rsidRPr="00A600B3">
              <w:t>3</w:t>
            </w:r>
          </w:p>
        </w:tc>
        <w:tc>
          <w:tcPr>
            <w:tcW w:w="663" w:type="dxa"/>
          </w:tcPr>
          <w:p w14:paraId="27F07751" w14:textId="77777777" w:rsidR="00000068" w:rsidRPr="00A600B3" w:rsidRDefault="00000068" w:rsidP="00CC771F">
            <w:r w:rsidRPr="00A600B3">
              <w:t>4</w:t>
            </w:r>
          </w:p>
        </w:tc>
        <w:tc>
          <w:tcPr>
            <w:tcW w:w="663" w:type="dxa"/>
          </w:tcPr>
          <w:p w14:paraId="27F07752" w14:textId="77777777" w:rsidR="00000068" w:rsidRPr="00A600B3" w:rsidRDefault="00000068" w:rsidP="00CC771F">
            <w:r w:rsidRPr="00A600B3">
              <w:t>n</w:t>
            </w:r>
          </w:p>
        </w:tc>
      </w:tr>
      <w:tr w:rsidR="00000068" w:rsidRPr="00A600B3" w14:paraId="27F0775A" w14:textId="77777777">
        <w:trPr>
          <w:trHeight w:val="555"/>
        </w:trPr>
        <w:tc>
          <w:tcPr>
            <w:tcW w:w="1188" w:type="dxa"/>
          </w:tcPr>
          <w:p w14:paraId="27F07754" w14:textId="77777777" w:rsidR="00000068" w:rsidRPr="00A600B3" w:rsidRDefault="00000068" w:rsidP="00CC771F">
            <w:r w:rsidRPr="00A600B3">
              <w:t>Index*</w:t>
            </w:r>
          </w:p>
        </w:tc>
        <w:tc>
          <w:tcPr>
            <w:tcW w:w="662" w:type="dxa"/>
          </w:tcPr>
          <w:p w14:paraId="27F07755" w14:textId="77777777" w:rsidR="00000068" w:rsidRPr="00A600B3" w:rsidRDefault="00000068" w:rsidP="00CC771F">
            <w:r w:rsidRPr="00A600B3">
              <w:t>100</w:t>
            </w:r>
          </w:p>
        </w:tc>
        <w:tc>
          <w:tcPr>
            <w:tcW w:w="663" w:type="dxa"/>
          </w:tcPr>
          <w:p w14:paraId="27F07756" w14:textId="77777777" w:rsidR="00000068" w:rsidRPr="00A600B3" w:rsidRDefault="00000068" w:rsidP="00CC771F"/>
        </w:tc>
        <w:tc>
          <w:tcPr>
            <w:tcW w:w="663" w:type="dxa"/>
          </w:tcPr>
          <w:p w14:paraId="27F07757" w14:textId="77777777" w:rsidR="00000068" w:rsidRPr="00A600B3" w:rsidRDefault="00000068" w:rsidP="00CC771F"/>
        </w:tc>
        <w:tc>
          <w:tcPr>
            <w:tcW w:w="663" w:type="dxa"/>
          </w:tcPr>
          <w:p w14:paraId="27F07758" w14:textId="77777777" w:rsidR="00000068" w:rsidRPr="00A600B3" w:rsidRDefault="00000068" w:rsidP="00CC771F"/>
        </w:tc>
        <w:tc>
          <w:tcPr>
            <w:tcW w:w="663" w:type="dxa"/>
          </w:tcPr>
          <w:p w14:paraId="27F07759" w14:textId="77777777" w:rsidR="00000068" w:rsidRPr="00A600B3" w:rsidRDefault="00000068" w:rsidP="00CC771F"/>
        </w:tc>
      </w:tr>
    </w:tbl>
    <w:p w14:paraId="27F0775B" w14:textId="77777777" w:rsidR="00000068" w:rsidRPr="00A600B3" w:rsidRDefault="00000068" w:rsidP="00CC771F"/>
    <w:p w14:paraId="27F0775C" w14:textId="77777777" w:rsidR="00000068" w:rsidRPr="00A600B3" w:rsidRDefault="00000068" w:rsidP="00CC771F">
      <w:r w:rsidRPr="00A600B3">
        <w:t>#Identify the relevant period eg 200X or Q1/0X</w:t>
      </w:r>
    </w:p>
    <w:p w14:paraId="27F0775D" w14:textId="16C5C5D9" w:rsidR="00000068" w:rsidRPr="00A600B3" w:rsidRDefault="00000068" w:rsidP="00CC771F">
      <w:r w:rsidRPr="00A600B3">
        <w:t>*Use data from label L of appendix A6.1</w:t>
      </w:r>
    </w:p>
    <w:p w14:paraId="3C43D23A" w14:textId="77777777" w:rsidR="00065DF2" w:rsidRPr="00A600B3" w:rsidRDefault="00065DF2" w:rsidP="00065DF2"/>
    <w:p w14:paraId="27F0775E" w14:textId="2D514B5A" w:rsidR="00000068" w:rsidRPr="00A600B3" w:rsidRDefault="00000068" w:rsidP="00CC771F">
      <w:pPr>
        <w:rPr>
          <w:i/>
        </w:rPr>
      </w:pPr>
      <w:r w:rsidRPr="00A600B3">
        <w:rPr>
          <w:i/>
        </w:rPr>
        <w:tab/>
        <w:t xml:space="preserve">Index of profit variations </w:t>
      </w:r>
      <w:r w:rsidR="00D929FC" w:rsidRPr="00A600B3">
        <w:rPr>
          <w:i/>
        </w:rPr>
        <w:t>(model control code)</w:t>
      </w:r>
    </w:p>
    <w:p w14:paraId="27F0775F" w14:textId="77777777" w:rsidR="00000068" w:rsidRPr="00A600B3" w:rsidRDefault="00000068" w:rsidP="00065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66" w14:textId="77777777">
        <w:trPr>
          <w:trHeight w:val="555"/>
        </w:trPr>
        <w:tc>
          <w:tcPr>
            <w:tcW w:w="1188" w:type="dxa"/>
          </w:tcPr>
          <w:p w14:paraId="27F07760" w14:textId="77777777" w:rsidR="00000068" w:rsidRPr="00A600B3" w:rsidRDefault="00000068" w:rsidP="00CC771F">
            <w:r w:rsidRPr="00A600B3">
              <w:t>Period#</w:t>
            </w:r>
          </w:p>
        </w:tc>
        <w:tc>
          <w:tcPr>
            <w:tcW w:w="662" w:type="dxa"/>
          </w:tcPr>
          <w:p w14:paraId="27F07761" w14:textId="77777777" w:rsidR="00000068" w:rsidRPr="00A600B3" w:rsidRDefault="00000068" w:rsidP="00CC771F">
            <w:r w:rsidRPr="00A600B3">
              <w:t>1</w:t>
            </w:r>
          </w:p>
        </w:tc>
        <w:tc>
          <w:tcPr>
            <w:tcW w:w="663" w:type="dxa"/>
          </w:tcPr>
          <w:p w14:paraId="27F07762" w14:textId="77777777" w:rsidR="00000068" w:rsidRPr="00A600B3" w:rsidRDefault="00000068" w:rsidP="00CC771F">
            <w:r w:rsidRPr="00A600B3">
              <w:t>2</w:t>
            </w:r>
          </w:p>
        </w:tc>
        <w:tc>
          <w:tcPr>
            <w:tcW w:w="663" w:type="dxa"/>
          </w:tcPr>
          <w:p w14:paraId="27F07763" w14:textId="77777777" w:rsidR="00000068" w:rsidRPr="00A600B3" w:rsidRDefault="00000068" w:rsidP="00CC771F">
            <w:r w:rsidRPr="00A600B3">
              <w:t>3</w:t>
            </w:r>
          </w:p>
        </w:tc>
        <w:tc>
          <w:tcPr>
            <w:tcW w:w="663" w:type="dxa"/>
          </w:tcPr>
          <w:p w14:paraId="27F07764" w14:textId="77777777" w:rsidR="00000068" w:rsidRPr="00A600B3" w:rsidRDefault="00000068" w:rsidP="00CC771F">
            <w:r w:rsidRPr="00A600B3">
              <w:t>4</w:t>
            </w:r>
          </w:p>
        </w:tc>
        <w:tc>
          <w:tcPr>
            <w:tcW w:w="663" w:type="dxa"/>
          </w:tcPr>
          <w:p w14:paraId="27F07765" w14:textId="77777777" w:rsidR="00000068" w:rsidRPr="00A600B3" w:rsidRDefault="00000068" w:rsidP="00CC771F">
            <w:r w:rsidRPr="00A600B3">
              <w:t>n</w:t>
            </w:r>
          </w:p>
        </w:tc>
      </w:tr>
      <w:tr w:rsidR="00000068" w:rsidRPr="00A600B3" w14:paraId="27F0776D" w14:textId="77777777">
        <w:trPr>
          <w:trHeight w:val="555"/>
        </w:trPr>
        <w:tc>
          <w:tcPr>
            <w:tcW w:w="1188" w:type="dxa"/>
          </w:tcPr>
          <w:p w14:paraId="27F07767" w14:textId="77777777" w:rsidR="00000068" w:rsidRPr="00A600B3" w:rsidRDefault="00000068" w:rsidP="00CC771F">
            <w:r w:rsidRPr="00A600B3">
              <w:t>Index*</w:t>
            </w:r>
          </w:p>
        </w:tc>
        <w:tc>
          <w:tcPr>
            <w:tcW w:w="662" w:type="dxa"/>
          </w:tcPr>
          <w:p w14:paraId="27F07768" w14:textId="77777777" w:rsidR="00000068" w:rsidRPr="00A600B3" w:rsidRDefault="00000068" w:rsidP="00CC771F">
            <w:r w:rsidRPr="00A600B3">
              <w:t>100</w:t>
            </w:r>
          </w:p>
        </w:tc>
        <w:tc>
          <w:tcPr>
            <w:tcW w:w="663" w:type="dxa"/>
          </w:tcPr>
          <w:p w14:paraId="27F07769" w14:textId="77777777" w:rsidR="00000068" w:rsidRPr="00A600B3" w:rsidRDefault="00000068" w:rsidP="00CC771F"/>
        </w:tc>
        <w:tc>
          <w:tcPr>
            <w:tcW w:w="663" w:type="dxa"/>
          </w:tcPr>
          <w:p w14:paraId="27F0776A" w14:textId="77777777" w:rsidR="00000068" w:rsidRPr="00A600B3" w:rsidRDefault="00000068" w:rsidP="00CC771F"/>
        </w:tc>
        <w:tc>
          <w:tcPr>
            <w:tcW w:w="663" w:type="dxa"/>
          </w:tcPr>
          <w:p w14:paraId="27F0776B" w14:textId="77777777" w:rsidR="00000068" w:rsidRPr="00A600B3" w:rsidRDefault="00000068" w:rsidP="00CC771F"/>
        </w:tc>
        <w:tc>
          <w:tcPr>
            <w:tcW w:w="663" w:type="dxa"/>
          </w:tcPr>
          <w:p w14:paraId="27F0776C" w14:textId="77777777" w:rsidR="00000068" w:rsidRPr="00A600B3" w:rsidRDefault="00000068" w:rsidP="00CC771F"/>
        </w:tc>
      </w:tr>
    </w:tbl>
    <w:p w14:paraId="27F0776E" w14:textId="77777777" w:rsidR="00000068" w:rsidRPr="00A600B3" w:rsidRDefault="00000068" w:rsidP="00CC771F"/>
    <w:p w14:paraId="27F0776F" w14:textId="77777777" w:rsidR="00000068" w:rsidRPr="00A600B3" w:rsidRDefault="00000068" w:rsidP="00CC771F">
      <w:r w:rsidRPr="00A600B3">
        <w:t>#Identify the relevant period eg 200X or Q1/0X</w:t>
      </w:r>
    </w:p>
    <w:p w14:paraId="27F07770" w14:textId="10E4BDFC" w:rsidR="00000068" w:rsidRPr="00A600B3" w:rsidRDefault="00000068" w:rsidP="00CC771F">
      <w:r w:rsidRPr="00A600B3">
        <w:t>*use data from label M or N (specify as appropriate) of appendix 6.1</w:t>
      </w:r>
    </w:p>
    <w:p w14:paraId="325927E4" w14:textId="77777777" w:rsidR="00065DF2" w:rsidRPr="00A600B3" w:rsidRDefault="00065DF2" w:rsidP="00065DF2"/>
    <w:p w14:paraId="27F07771" w14:textId="53722169" w:rsidR="00000068" w:rsidRPr="00A600B3" w:rsidRDefault="00000068" w:rsidP="00CC771F">
      <w:pPr>
        <w:rPr>
          <w:i/>
        </w:rPr>
      </w:pPr>
      <w:r w:rsidRPr="00A600B3">
        <w:rPr>
          <w:i/>
        </w:rPr>
        <w:tab/>
        <w:t xml:space="preserve">Index of profitability variations </w:t>
      </w:r>
      <w:r w:rsidR="00D929FC" w:rsidRPr="00A600B3">
        <w:rPr>
          <w:i/>
        </w:rPr>
        <w:t>(model control code)</w:t>
      </w:r>
    </w:p>
    <w:p w14:paraId="27F07772" w14:textId="77777777" w:rsidR="00000068" w:rsidRPr="00A600B3" w:rsidRDefault="00000068" w:rsidP="00065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79" w14:textId="77777777">
        <w:trPr>
          <w:trHeight w:val="555"/>
        </w:trPr>
        <w:tc>
          <w:tcPr>
            <w:tcW w:w="1188" w:type="dxa"/>
          </w:tcPr>
          <w:p w14:paraId="27F07773" w14:textId="77777777" w:rsidR="00000068" w:rsidRPr="00A600B3" w:rsidRDefault="00000068" w:rsidP="00CC771F">
            <w:r w:rsidRPr="00A600B3">
              <w:t>Period#</w:t>
            </w:r>
          </w:p>
        </w:tc>
        <w:tc>
          <w:tcPr>
            <w:tcW w:w="662" w:type="dxa"/>
          </w:tcPr>
          <w:p w14:paraId="27F07774" w14:textId="77777777" w:rsidR="00000068" w:rsidRPr="00A600B3" w:rsidRDefault="00000068" w:rsidP="00CC771F">
            <w:r w:rsidRPr="00A600B3">
              <w:t>1</w:t>
            </w:r>
          </w:p>
        </w:tc>
        <w:tc>
          <w:tcPr>
            <w:tcW w:w="663" w:type="dxa"/>
          </w:tcPr>
          <w:p w14:paraId="27F07775" w14:textId="77777777" w:rsidR="00000068" w:rsidRPr="00A600B3" w:rsidRDefault="00000068" w:rsidP="00CC771F">
            <w:r w:rsidRPr="00A600B3">
              <w:t>2</w:t>
            </w:r>
          </w:p>
        </w:tc>
        <w:tc>
          <w:tcPr>
            <w:tcW w:w="663" w:type="dxa"/>
          </w:tcPr>
          <w:p w14:paraId="27F07776" w14:textId="77777777" w:rsidR="00000068" w:rsidRPr="00A600B3" w:rsidRDefault="00000068" w:rsidP="00CC771F">
            <w:r w:rsidRPr="00A600B3">
              <w:t>3</w:t>
            </w:r>
          </w:p>
        </w:tc>
        <w:tc>
          <w:tcPr>
            <w:tcW w:w="663" w:type="dxa"/>
          </w:tcPr>
          <w:p w14:paraId="27F07777" w14:textId="77777777" w:rsidR="00000068" w:rsidRPr="00A600B3" w:rsidRDefault="00000068" w:rsidP="00CC771F">
            <w:r w:rsidRPr="00A600B3">
              <w:t>4</w:t>
            </w:r>
          </w:p>
        </w:tc>
        <w:tc>
          <w:tcPr>
            <w:tcW w:w="663" w:type="dxa"/>
          </w:tcPr>
          <w:p w14:paraId="27F07778" w14:textId="77777777" w:rsidR="00000068" w:rsidRPr="00A600B3" w:rsidRDefault="00000068" w:rsidP="00CC771F">
            <w:r w:rsidRPr="00A600B3">
              <w:t>n</w:t>
            </w:r>
          </w:p>
        </w:tc>
      </w:tr>
      <w:tr w:rsidR="00000068" w:rsidRPr="00A600B3" w14:paraId="27F07780" w14:textId="77777777">
        <w:trPr>
          <w:trHeight w:val="555"/>
        </w:trPr>
        <w:tc>
          <w:tcPr>
            <w:tcW w:w="1188" w:type="dxa"/>
          </w:tcPr>
          <w:p w14:paraId="27F0777A" w14:textId="77777777" w:rsidR="00000068" w:rsidRPr="00A600B3" w:rsidRDefault="00000068" w:rsidP="00CC771F">
            <w:r w:rsidRPr="00A600B3">
              <w:t>Index*</w:t>
            </w:r>
          </w:p>
        </w:tc>
        <w:tc>
          <w:tcPr>
            <w:tcW w:w="662" w:type="dxa"/>
          </w:tcPr>
          <w:p w14:paraId="27F0777B" w14:textId="77777777" w:rsidR="00000068" w:rsidRPr="00A600B3" w:rsidRDefault="00000068" w:rsidP="00CC771F">
            <w:r w:rsidRPr="00A600B3">
              <w:t>100</w:t>
            </w:r>
          </w:p>
        </w:tc>
        <w:tc>
          <w:tcPr>
            <w:tcW w:w="663" w:type="dxa"/>
          </w:tcPr>
          <w:p w14:paraId="27F0777C" w14:textId="77777777" w:rsidR="00000068" w:rsidRPr="00A600B3" w:rsidRDefault="00000068" w:rsidP="00CC771F"/>
        </w:tc>
        <w:tc>
          <w:tcPr>
            <w:tcW w:w="663" w:type="dxa"/>
          </w:tcPr>
          <w:p w14:paraId="27F0777D" w14:textId="77777777" w:rsidR="00000068" w:rsidRPr="00A600B3" w:rsidRDefault="00000068" w:rsidP="00CC771F"/>
        </w:tc>
        <w:tc>
          <w:tcPr>
            <w:tcW w:w="663" w:type="dxa"/>
          </w:tcPr>
          <w:p w14:paraId="27F0777E" w14:textId="77777777" w:rsidR="00000068" w:rsidRPr="00A600B3" w:rsidRDefault="00000068" w:rsidP="00CC771F"/>
        </w:tc>
        <w:tc>
          <w:tcPr>
            <w:tcW w:w="663" w:type="dxa"/>
          </w:tcPr>
          <w:p w14:paraId="27F0777F" w14:textId="77777777" w:rsidR="00000068" w:rsidRPr="00A600B3" w:rsidRDefault="00000068" w:rsidP="00CC771F"/>
        </w:tc>
      </w:tr>
    </w:tbl>
    <w:p w14:paraId="27F07781" w14:textId="77777777" w:rsidR="00000068" w:rsidRPr="00A600B3" w:rsidRDefault="00000068" w:rsidP="00065DF2"/>
    <w:p w14:paraId="27F07782" w14:textId="77777777" w:rsidR="00000068" w:rsidRPr="00A600B3" w:rsidRDefault="00000068" w:rsidP="00CC771F">
      <w:pPr>
        <w:widowControl w:val="0"/>
        <w:jc w:val="both"/>
      </w:pPr>
      <w:r w:rsidRPr="00A600B3">
        <w:t>#Identify the relevant period eg 200X or Q1/0X</w:t>
      </w:r>
    </w:p>
    <w:p w14:paraId="27F07783" w14:textId="77777777" w:rsidR="00000068" w:rsidRPr="00A600B3" w:rsidRDefault="00000068" w:rsidP="00CC771F">
      <w:pPr>
        <w:widowControl w:val="0"/>
        <w:jc w:val="both"/>
      </w:pPr>
      <w:r w:rsidRPr="00A600B3">
        <w:t xml:space="preserve">*use data from label O of </w:t>
      </w:r>
      <w:r w:rsidRPr="00A600B3">
        <w:rPr>
          <w:u w:val="single"/>
        </w:rPr>
        <w:t>appendix A6.1</w:t>
      </w:r>
    </w:p>
    <w:p w14:paraId="27F07784" w14:textId="77777777" w:rsidR="00000068" w:rsidRPr="00A600B3" w:rsidRDefault="00000068" w:rsidP="00CC771F">
      <w:pPr>
        <w:widowControl w:val="0"/>
        <w:jc w:val="both"/>
      </w:pPr>
    </w:p>
    <w:p w14:paraId="27F07785" w14:textId="77777777" w:rsidR="00000068" w:rsidRPr="00A600B3" w:rsidRDefault="00000068" w:rsidP="00CC771F">
      <w:pPr>
        <w:widowControl w:val="0"/>
        <w:tabs>
          <w:tab w:val="num" w:pos="709"/>
        </w:tabs>
        <w:ind w:left="709" w:hanging="709"/>
        <w:jc w:val="both"/>
      </w:pPr>
      <w:r w:rsidRPr="00A600B3">
        <w:t>3.</w:t>
      </w:r>
      <w:r w:rsidRPr="00A600B3">
        <w:tab/>
        <w:t xml:space="preserve">Complete </w:t>
      </w:r>
      <w:r w:rsidRPr="00A600B3">
        <w:rPr>
          <w:u w:val="single"/>
        </w:rPr>
        <w:t>appendix A7</w:t>
      </w:r>
      <w:r w:rsidRPr="00A600B3">
        <w:t xml:space="preserve"> (other injury factors). </w:t>
      </w:r>
    </w:p>
    <w:p w14:paraId="27F07786" w14:textId="77777777" w:rsidR="00000068" w:rsidRPr="00A600B3" w:rsidRDefault="00000068" w:rsidP="00CC771F">
      <w:pPr>
        <w:widowControl w:val="0"/>
        <w:jc w:val="both"/>
      </w:pPr>
    </w:p>
    <w:p w14:paraId="27F07787" w14:textId="77777777" w:rsidR="00000068" w:rsidRPr="00A600B3" w:rsidRDefault="00000068" w:rsidP="00CC771F">
      <w:pPr>
        <w:widowControl w:val="0"/>
        <w:jc w:val="both"/>
      </w:pPr>
      <w:r w:rsidRPr="00A600B3">
        <w:t>Where applicable to injury claims, prepare an indexed table for other injury factor(s) in the format above.</w:t>
      </w:r>
    </w:p>
    <w:p w14:paraId="27F07788" w14:textId="77777777" w:rsidR="00000068" w:rsidRPr="00A600B3" w:rsidRDefault="00000068" w:rsidP="00CC771F">
      <w:pPr>
        <w:widowControl w:val="0"/>
        <w:jc w:val="both"/>
      </w:pPr>
    </w:p>
    <w:p w14:paraId="27F07789" w14:textId="77777777" w:rsidR="00000068" w:rsidRPr="00A600B3" w:rsidRDefault="00000068" w:rsidP="00CC771F">
      <w:pPr>
        <w:widowControl w:val="0"/>
        <w:jc w:val="both"/>
        <w:rPr>
          <w:i/>
        </w:rPr>
      </w:pPr>
      <w:r w:rsidRPr="00A600B3">
        <w:rPr>
          <w:i/>
        </w:rPr>
        <w:t>Index of [factor]</w:t>
      </w:r>
    </w:p>
    <w:p w14:paraId="27F0778A" w14:textId="77777777" w:rsidR="00000068" w:rsidRPr="00A600B3" w:rsidRDefault="00000068" w:rsidP="00CC771F">
      <w:pPr>
        <w:widowControl w:val="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000068" w:rsidRPr="00A600B3" w14:paraId="27F07791" w14:textId="77777777">
        <w:trPr>
          <w:trHeight w:val="555"/>
        </w:trPr>
        <w:tc>
          <w:tcPr>
            <w:tcW w:w="1188" w:type="dxa"/>
          </w:tcPr>
          <w:p w14:paraId="27F0778B" w14:textId="77777777" w:rsidR="00000068" w:rsidRPr="00A600B3" w:rsidRDefault="00000068" w:rsidP="00065DF2">
            <w:pPr>
              <w:jc w:val="center"/>
            </w:pPr>
            <w:r w:rsidRPr="00A600B3">
              <w:t>Period</w:t>
            </w:r>
            <w:r w:rsidRPr="00A600B3">
              <w:rPr>
                <w:vertAlign w:val="superscript"/>
              </w:rPr>
              <w:t>#</w:t>
            </w:r>
          </w:p>
        </w:tc>
        <w:tc>
          <w:tcPr>
            <w:tcW w:w="662" w:type="dxa"/>
          </w:tcPr>
          <w:p w14:paraId="27F0778C" w14:textId="77777777" w:rsidR="00000068" w:rsidRPr="00A600B3" w:rsidRDefault="00000068" w:rsidP="00065DF2">
            <w:pPr>
              <w:jc w:val="center"/>
            </w:pPr>
            <w:r w:rsidRPr="00A600B3">
              <w:t>1</w:t>
            </w:r>
          </w:p>
        </w:tc>
        <w:tc>
          <w:tcPr>
            <w:tcW w:w="663" w:type="dxa"/>
          </w:tcPr>
          <w:p w14:paraId="27F0778D" w14:textId="77777777" w:rsidR="00000068" w:rsidRPr="00A600B3" w:rsidRDefault="00000068" w:rsidP="00065DF2">
            <w:pPr>
              <w:pStyle w:val="EndnoteText"/>
              <w:jc w:val="center"/>
              <w:rPr>
                <w:sz w:val="24"/>
              </w:rPr>
            </w:pPr>
            <w:r w:rsidRPr="00A600B3">
              <w:rPr>
                <w:sz w:val="24"/>
              </w:rPr>
              <w:t>2</w:t>
            </w:r>
          </w:p>
        </w:tc>
        <w:tc>
          <w:tcPr>
            <w:tcW w:w="663" w:type="dxa"/>
          </w:tcPr>
          <w:p w14:paraId="27F0778E" w14:textId="77777777" w:rsidR="00000068" w:rsidRPr="00A600B3" w:rsidRDefault="00000068" w:rsidP="00065DF2">
            <w:pPr>
              <w:jc w:val="center"/>
            </w:pPr>
            <w:r w:rsidRPr="00A600B3">
              <w:t>3</w:t>
            </w:r>
          </w:p>
        </w:tc>
        <w:tc>
          <w:tcPr>
            <w:tcW w:w="663" w:type="dxa"/>
          </w:tcPr>
          <w:p w14:paraId="27F0778F" w14:textId="77777777" w:rsidR="00000068" w:rsidRPr="00A600B3" w:rsidRDefault="00000068" w:rsidP="00065DF2">
            <w:pPr>
              <w:jc w:val="center"/>
            </w:pPr>
            <w:r w:rsidRPr="00A600B3">
              <w:t>4</w:t>
            </w:r>
          </w:p>
        </w:tc>
        <w:tc>
          <w:tcPr>
            <w:tcW w:w="663" w:type="dxa"/>
          </w:tcPr>
          <w:p w14:paraId="27F07790" w14:textId="77777777" w:rsidR="00000068" w:rsidRPr="00A600B3" w:rsidRDefault="00000068" w:rsidP="00065DF2">
            <w:pPr>
              <w:jc w:val="center"/>
            </w:pPr>
            <w:r w:rsidRPr="00A600B3">
              <w:t>n</w:t>
            </w:r>
          </w:p>
        </w:tc>
      </w:tr>
      <w:tr w:rsidR="00000068" w:rsidRPr="00A600B3" w14:paraId="27F07798" w14:textId="77777777">
        <w:trPr>
          <w:trHeight w:val="555"/>
        </w:trPr>
        <w:tc>
          <w:tcPr>
            <w:tcW w:w="1188" w:type="dxa"/>
          </w:tcPr>
          <w:p w14:paraId="27F07792" w14:textId="77777777" w:rsidR="00000068" w:rsidRPr="00A600B3" w:rsidRDefault="00000068" w:rsidP="00065DF2">
            <w:pPr>
              <w:jc w:val="center"/>
            </w:pPr>
            <w:r w:rsidRPr="00A600B3">
              <w:t>Index*</w:t>
            </w:r>
          </w:p>
        </w:tc>
        <w:tc>
          <w:tcPr>
            <w:tcW w:w="662" w:type="dxa"/>
          </w:tcPr>
          <w:p w14:paraId="27F07793" w14:textId="77777777" w:rsidR="00000068" w:rsidRPr="00A600B3" w:rsidRDefault="00000068" w:rsidP="00065DF2">
            <w:pPr>
              <w:jc w:val="center"/>
            </w:pPr>
            <w:r w:rsidRPr="00A600B3">
              <w:t>100</w:t>
            </w:r>
          </w:p>
        </w:tc>
        <w:tc>
          <w:tcPr>
            <w:tcW w:w="663" w:type="dxa"/>
          </w:tcPr>
          <w:p w14:paraId="27F07794" w14:textId="77777777" w:rsidR="00000068" w:rsidRPr="00A600B3" w:rsidRDefault="00000068" w:rsidP="00065DF2">
            <w:pPr>
              <w:jc w:val="center"/>
            </w:pPr>
          </w:p>
        </w:tc>
        <w:tc>
          <w:tcPr>
            <w:tcW w:w="663" w:type="dxa"/>
          </w:tcPr>
          <w:p w14:paraId="27F07795" w14:textId="77777777" w:rsidR="00000068" w:rsidRPr="00A600B3" w:rsidRDefault="00000068" w:rsidP="00065DF2">
            <w:pPr>
              <w:jc w:val="center"/>
            </w:pPr>
          </w:p>
        </w:tc>
        <w:tc>
          <w:tcPr>
            <w:tcW w:w="663" w:type="dxa"/>
          </w:tcPr>
          <w:p w14:paraId="27F07796" w14:textId="77777777" w:rsidR="00000068" w:rsidRPr="00A600B3" w:rsidRDefault="00000068" w:rsidP="00065DF2">
            <w:pPr>
              <w:jc w:val="center"/>
            </w:pPr>
          </w:p>
        </w:tc>
        <w:tc>
          <w:tcPr>
            <w:tcW w:w="663" w:type="dxa"/>
          </w:tcPr>
          <w:p w14:paraId="27F07797" w14:textId="77777777" w:rsidR="00000068" w:rsidRPr="00A600B3" w:rsidRDefault="00000068" w:rsidP="00065DF2">
            <w:pPr>
              <w:jc w:val="center"/>
            </w:pPr>
          </w:p>
        </w:tc>
      </w:tr>
    </w:tbl>
    <w:p w14:paraId="27F07799" w14:textId="77777777" w:rsidR="00000068" w:rsidRPr="00A600B3" w:rsidRDefault="00000068" w:rsidP="00CC771F">
      <w:pPr>
        <w:widowControl w:val="0"/>
        <w:jc w:val="both"/>
      </w:pPr>
    </w:p>
    <w:p w14:paraId="27F0779A" w14:textId="77777777" w:rsidR="00000068" w:rsidRPr="00A600B3" w:rsidRDefault="00000068" w:rsidP="00065DF2">
      <w:r w:rsidRPr="00A600B3">
        <w:t>#Identify the relevant period eg 200X or Q1/0X</w:t>
      </w:r>
    </w:p>
    <w:p w14:paraId="27F0779B" w14:textId="77777777" w:rsidR="00000068" w:rsidRPr="00A600B3" w:rsidRDefault="00000068" w:rsidP="00065DF2">
      <w:r w:rsidRPr="00A600B3">
        <w:t xml:space="preserve">*use data from </w:t>
      </w:r>
      <w:r w:rsidRPr="00A600B3">
        <w:rPr>
          <w:u w:val="single"/>
        </w:rPr>
        <w:t>appendix A7</w:t>
      </w:r>
    </w:p>
    <w:p w14:paraId="27F0779C" w14:textId="77777777" w:rsidR="00000068" w:rsidRPr="00A600B3" w:rsidRDefault="00000068" w:rsidP="00CC771F">
      <w:pPr>
        <w:widowControl w:val="0"/>
        <w:jc w:val="both"/>
      </w:pPr>
    </w:p>
    <w:p w14:paraId="27F0779D" w14:textId="19B98DCE" w:rsidR="00000068" w:rsidRPr="00A600B3" w:rsidRDefault="00000068" w:rsidP="00065DF2">
      <w:pPr>
        <w:pStyle w:val="Heading2"/>
        <w:rPr>
          <w:i w:val="0"/>
        </w:rPr>
      </w:pPr>
      <w:r w:rsidRPr="00A600B3">
        <w:rPr>
          <w:i w:val="0"/>
        </w:rPr>
        <w:t>A-9</w:t>
      </w:r>
      <w:r w:rsidRPr="00A600B3">
        <w:rPr>
          <w:i w:val="0"/>
        </w:rPr>
        <w:tab/>
        <w:t>Link between injury and dumped</w:t>
      </w:r>
      <w:r w:rsidR="009120A2" w:rsidRPr="00A600B3">
        <w:rPr>
          <w:i w:val="0"/>
        </w:rPr>
        <w:t xml:space="preserve"> or subsidised</w:t>
      </w:r>
      <w:r w:rsidRPr="00A600B3">
        <w:rPr>
          <w:i w:val="0"/>
        </w:rPr>
        <w:t xml:space="preserve"> imports</w:t>
      </w:r>
    </w:p>
    <w:p w14:paraId="27F0779E" w14:textId="77777777" w:rsidR="00000068" w:rsidRPr="00A600B3" w:rsidRDefault="00000068" w:rsidP="00065DF2">
      <w:pPr>
        <w:keepNext/>
        <w:keepLines/>
        <w:jc w:val="both"/>
      </w:pPr>
    </w:p>
    <w:p w14:paraId="27F0779F" w14:textId="363AA5F5" w:rsidR="00000068" w:rsidRPr="00A600B3" w:rsidRDefault="00000068" w:rsidP="00CC771F">
      <w:pPr>
        <w:keepNext/>
        <w:keepLines/>
        <w:jc w:val="both"/>
      </w:pPr>
      <w:r w:rsidRPr="00A600B3">
        <w:t>To establish grounds to initiate an investigation there must be evidence of a</w:t>
      </w:r>
      <w:r w:rsidR="00126984" w:rsidRPr="00A600B3">
        <w:t xml:space="preserve"> causal</w:t>
      </w:r>
      <w:r w:rsidRPr="00A600B3">
        <w:t xml:space="preserve"> relationship between the injury and the alleged dumping</w:t>
      </w:r>
      <w:r w:rsidR="00222705" w:rsidRPr="00A600B3">
        <w:t xml:space="preserve"> or subsidisation</w:t>
      </w:r>
      <w:r w:rsidRPr="00A600B3">
        <w:t>.  This section provides for an applicant to analyse the data provided in the application to establish this link.  It is not necessary that injury be shown for each economic indicator.</w:t>
      </w:r>
    </w:p>
    <w:p w14:paraId="27F077A0" w14:textId="77777777" w:rsidR="00000068" w:rsidRPr="00A600B3" w:rsidRDefault="00000068" w:rsidP="00CC771F">
      <w:pPr>
        <w:keepNext/>
        <w:keepLines/>
        <w:jc w:val="both"/>
      </w:pPr>
    </w:p>
    <w:p w14:paraId="27F077A1" w14:textId="4F0E5E89" w:rsidR="00000068" w:rsidRPr="00A600B3" w:rsidRDefault="00000068" w:rsidP="00CC771F">
      <w:pPr>
        <w:keepNext/>
        <w:keepLines/>
        <w:widowControl w:val="0"/>
        <w:numPr>
          <w:ilvl w:val="0"/>
          <w:numId w:val="20"/>
        </w:numPr>
        <w:jc w:val="both"/>
      </w:pPr>
      <w:r w:rsidRPr="00A600B3">
        <w:t xml:space="preserve">Identify from the data at </w:t>
      </w:r>
      <w:r w:rsidRPr="00A600B3">
        <w:rPr>
          <w:u w:val="single"/>
        </w:rPr>
        <w:t>appendix A2</w:t>
      </w:r>
      <w:r w:rsidRPr="00A600B3">
        <w:t xml:space="preserve"> (Australian market) the influence of the volume of dumped</w:t>
      </w:r>
      <w:r w:rsidR="00222705" w:rsidRPr="00A600B3">
        <w:t xml:space="preserve"> and/or subsidised</w:t>
      </w:r>
      <w:r w:rsidRPr="00A600B3">
        <w:t xml:space="preserve"> imports on your quarterly sales volume and market share.</w:t>
      </w:r>
    </w:p>
    <w:p w14:paraId="27F077A2" w14:textId="77777777" w:rsidR="00000068" w:rsidRPr="00A600B3" w:rsidRDefault="00000068" w:rsidP="00CC771F">
      <w:pPr>
        <w:widowControl w:val="0"/>
        <w:jc w:val="both"/>
      </w:pPr>
    </w:p>
    <w:p w14:paraId="27F077A3" w14:textId="77CECCF6" w:rsidR="00000068" w:rsidRPr="00A600B3" w:rsidRDefault="00000068" w:rsidP="00CC771F">
      <w:pPr>
        <w:widowControl w:val="0"/>
        <w:numPr>
          <w:ilvl w:val="0"/>
          <w:numId w:val="20"/>
        </w:numPr>
        <w:jc w:val="both"/>
      </w:pPr>
      <w:r w:rsidRPr="00A600B3">
        <w:t xml:space="preserve">Use the data at </w:t>
      </w:r>
      <w:r w:rsidRPr="00A600B3">
        <w:rPr>
          <w:u w:val="single"/>
        </w:rPr>
        <w:t>appendix A2</w:t>
      </w:r>
      <w:r w:rsidRPr="00A600B3">
        <w:t xml:space="preserve"> (Australian market) to show the influence of the price of dumped </w:t>
      </w:r>
      <w:r w:rsidR="00222705" w:rsidRPr="00A600B3">
        <w:t xml:space="preserve">and/or subsidised </w:t>
      </w:r>
      <w:r w:rsidRPr="00A600B3">
        <w:t xml:space="preserve">imports on your quarterly prices, profits and profitability provided at </w:t>
      </w:r>
      <w:r w:rsidRPr="00A600B3">
        <w:rPr>
          <w:u w:val="single"/>
        </w:rPr>
        <w:t>appendix A6.1</w:t>
      </w:r>
      <w:r w:rsidRPr="00A600B3">
        <w:t xml:space="preserve"> (costs to make and sell).  If appropriate, refer to any price undercutting and price depression evident in the market.</w:t>
      </w:r>
    </w:p>
    <w:p w14:paraId="27F077A4" w14:textId="77777777" w:rsidR="00000068" w:rsidRPr="00A600B3" w:rsidRDefault="00000068" w:rsidP="00CC771F">
      <w:pPr>
        <w:widowControl w:val="0"/>
        <w:jc w:val="both"/>
      </w:pPr>
    </w:p>
    <w:p w14:paraId="27F077A5" w14:textId="2709682C" w:rsidR="00000068" w:rsidRPr="00A600B3" w:rsidRDefault="00000068" w:rsidP="00CC771F">
      <w:pPr>
        <w:widowControl w:val="0"/>
        <w:numPr>
          <w:ilvl w:val="0"/>
          <w:numId w:val="20"/>
        </w:numPr>
        <w:jc w:val="both"/>
      </w:pPr>
      <w:r w:rsidRPr="00A600B3">
        <w:t xml:space="preserve">Compare the data at </w:t>
      </w:r>
      <w:r w:rsidRPr="00A600B3">
        <w:rPr>
          <w:u w:val="single"/>
        </w:rPr>
        <w:t>appendix A2</w:t>
      </w:r>
      <w:r w:rsidRPr="00A600B3">
        <w:t xml:space="preserve"> (Australian market) to identify the influence of dumped </w:t>
      </w:r>
      <w:r w:rsidR="00222705" w:rsidRPr="00A600B3">
        <w:t xml:space="preserve">and/or subsidised </w:t>
      </w:r>
      <w:r w:rsidRPr="00A600B3">
        <w:t xml:space="preserve">imports on your quarterly costs to make and sell at </w:t>
      </w:r>
      <w:r w:rsidRPr="00A600B3">
        <w:rPr>
          <w:u w:val="single"/>
        </w:rPr>
        <w:t>appendix A6.1</w:t>
      </w:r>
      <w:r w:rsidRPr="00A600B3">
        <w:t xml:space="preserve"> (for example refer to changes in unit fixed costs or the ability to raise prices in response to material cost increases).</w:t>
      </w:r>
    </w:p>
    <w:p w14:paraId="27F077A6" w14:textId="77777777" w:rsidR="00000068" w:rsidRPr="00A600B3" w:rsidRDefault="00000068" w:rsidP="00CC771F">
      <w:pPr>
        <w:widowControl w:val="0"/>
        <w:jc w:val="both"/>
      </w:pPr>
    </w:p>
    <w:p w14:paraId="27F077A7" w14:textId="7A306856" w:rsidR="00000068" w:rsidRPr="00A600B3" w:rsidRDefault="00000068" w:rsidP="00CC771F">
      <w:pPr>
        <w:widowControl w:val="0"/>
        <w:numPr>
          <w:ilvl w:val="0"/>
          <w:numId w:val="20"/>
        </w:numPr>
        <w:jc w:val="both"/>
      </w:pPr>
      <w:r w:rsidRPr="00A600B3">
        <w:t>The quantity and prices of dumped</w:t>
      </w:r>
      <w:r w:rsidR="00222705" w:rsidRPr="00A600B3">
        <w:t xml:space="preserve"> and/or subsidised</w:t>
      </w:r>
      <w:r w:rsidRPr="00A600B3">
        <w:t xml:space="preserve"> imported goods may affect various economic factors relevant to an Australian industry.  These include, amongst other things, the return on investment in an industry, cash flow, the number of persons employed and their wages, the ability to raise capital, and the level of investment in the industry.  Describe, as appropriate, the effect of dumped </w:t>
      </w:r>
      <w:r w:rsidR="00222705" w:rsidRPr="00A600B3">
        <w:t xml:space="preserve">and/or subsidised </w:t>
      </w:r>
      <w:r w:rsidRPr="00A600B3">
        <w:t xml:space="preserve">imports on these factors and where applicable use references to the data you have provided at </w:t>
      </w:r>
      <w:r w:rsidRPr="00A600B3">
        <w:rPr>
          <w:u w:val="single"/>
        </w:rPr>
        <w:t>appendix A7</w:t>
      </w:r>
      <w:r w:rsidRPr="00A600B3">
        <w:t xml:space="preserve"> (other economic factors).  If factors other than those listed at </w:t>
      </w:r>
      <w:r w:rsidRPr="00A600B3">
        <w:rPr>
          <w:u w:val="single"/>
        </w:rPr>
        <w:t>appendix A7</w:t>
      </w:r>
      <w:r w:rsidRPr="00A600B3">
        <w:t xml:space="preserve"> (other economic factors) are relevant, include discussion of those in response to this question.</w:t>
      </w:r>
    </w:p>
    <w:p w14:paraId="27F077A8" w14:textId="77777777" w:rsidR="00000068" w:rsidRPr="00A600B3" w:rsidRDefault="00000068" w:rsidP="00CC771F">
      <w:pPr>
        <w:widowControl w:val="0"/>
        <w:jc w:val="both"/>
      </w:pPr>
    </w:p>
    <w:p w14:paraId="27F077A9" w14:textId="30D0B3F8" w:rsidR="00000068" w:rsidRPr="00A600B3" w:rsidRDefault="00000068" w:rsidP="00CC771F">
      <w:pPr>
        <w:widowControl w:val="0"/>
        <w:numPr>
          <w:ilvl w:val="0"/>
          <w:numId w:val="20"/>
        </w:numPr>
        <w:jc w:val="both"/>
      </w:pPr>
      <w:r w:rsidRPr="00A600B3">
        <w:t xml:space="preserve">Describe how the injury factors caused by dumping </w:t>
      </w:r>
      <w:r w:rsidR="00222705" w:rsidRPr="00A600B3">
        <w:t xml:space="preserve">and/or subsidisation </w:t>
      </w:r>
      <w:r w:rsidRPr="00A600B3">
        <w:t xml:space="preserve">and suffered by the Australian industry are considered to be ‘material’.  </w:t>
      </w:r>
    </w:p>
    <w:p w14:paraId="27F077AA" w14:textId="77777777" w:rsidR="00000068" w:rsidRPr="00A600B3" w:rsidRDefault="00000068" w:rsidP="00CC771F">
      <w:pPr>
        <w:widowControl w:val="0"/>
        <w:jc w:val="both"/>
      </w:pPr>
    </w:p>
    <w:p w14:paraId="27F077AB" w14:textId="7D917158" w:rsidR="00000068" w:rsidRPr="00A600B3" w:rsidRDefault="00000068" w:rsidP="00CC771F">
      <w:pPr>
        <w:widowControl w:val="0"/>
        <w:numPr>
          <w:ilvl w:val="0"/>
          <w:numId w:val="20"/>
        </w:numPr>
        <w:jc w:val="both"/>
      </w:pPr>
      <w:r w:rsidRPr="00A600B3">
        <w:t xml:space="preserve">Discuss factors other than dumped </w:t>
      </w:r>
      <w:r w:rsidR="00222705" w:rsidRPr="00A600B3">
        <w:t xml:space="preserve">and/or subsidised </w:t>
      </w:r>
      <w:r w:rsidRPr="00A600B3">
        <w:t xml:space="preserve">imports that may have caused </w:t>
      </w:r>
      <w:r w:rsidR="0089578E" w:rsidRPr="00A600B3">
        <w:t xml:space="preserve">or may threaten to cause </w:t>
      </w:r>
      <w:r w:rsidRPr="00A600B3">
        <w:t>injury to the industry.  This may be relevant to the application in that an industry weakened by other events may be more susceptible to injury from dumping</w:t>
      </w:r>
      <w:r w:rsidR="00222705" w:rsidRPr="00A600B3">
        <w:t xml:space="preserve"> and subsidisation</w:t>
      </w:r>
      <w:r w:rsidRPr="00A600B3">
        <w:t xml:space="preserve">.  </w:t>
      </w:r>
    </w:p>
    <w:p w14:paraId="27F077AC" w14:textId="77777777" w:rsidR="00000068" w:rsidRPr="00A600B3" w:rsidRDefault="00000068" w:rsidP="00CC771F">
      <w:pPr>
        <w:widowControl w:val="0"/>
        <w:jc w:val="both"/>
      </w:pPr>
    </w:p>
    <w:p w14:paraId="27F077AD" w14:textId="4CE19D52" w:rsidR="00000068" w:rsidRPr="00A600B3" w:rsidRDefault="00000068" w:rsidP="00CC771F">
      <w:pPr>
        <w:widowControl w:val="0"/>
        <w:numPr>
          <w:ilvl w:val="0"/>
          <w:numId w:val="20"/>
        </w:numPr>
        <w:jc w:val="both"/>
      </w:pPr>
      <w:r w:rsidRPr="00A600B3">
        <w:t>This question is not mandatory, but may support your application.  Where trends are evident in your estimate of the volume and prices of dumped</w:t>
      </w:r>
      <w:r w:rsidR="00222705" w:rsidRPr="00A600B3">
        <w:t xml:space="preserve"> and/or subsidised</w:t>
      </w:r>
      <w:r w:rsidRPr="00A600B3">
        <w:t xml:space="preserve"> imports, forecast their impact on your industry’s economic condition.  Use the data at </w:t>
      </w:r>
      <w:r w:rsidRPr="00A600B3">
        <w:rPr>
          <w:u w:val="single"/>
        </w:rPr>
        <w:t>appendix A2</w:t>
      </w:r>
      <w:r w:rsidRPr="00A600B3">
        <w:t xml:space="preserve"> (Australian market), </w:t>
      </w:r>
      <w:r w:rsidRPr="00A600B3">
        <w:rPr>
          <w:u w:val="single"/>
        </w:rPr>
        <w:t>appendix A6</w:t>
      </w:r>
      <w:r w:rsidRPr="00A600B3">
        <w:t xml:space="preserve"> (cost to make and sell), and </w:t>
      </w:r>
      <w:r w:rsidRPr="00A600B3">
        <w:rPr>
          <w:u w:val="single"/>
        </w:rPr>
        <w:t>appendix A7</w:t>
      </w:r>
      <w:r w:rsidRPr="00A600B3">
        <w:t xml:space="preserve"> (other economic factors) to support your analysis.</w:t>
      </w:r>
    </w:p>
    <w:p w14:paraId="27F077AE" w14:textId="77777777" w:rsidR="00000068" w:rsidRPr="00A600B3" w:rsidRDefault="00000068" w:rsidP="00CC771F">
      <w:pPr>
        <w:widowControl w:val="0"/>
        <w:jc w:val="both"/>
      </w:pPr>
    </w:p>
    <w:p w14:paraId="27F077AF" w14:textId="77777777" w:rsidR="00324B52" w:rsidRPr="00A600B3" w:rsidRDefault="00324B52" w:rsidP="00065DF2">
      <w:pPr>
        <w:pStyle w:val="BodyText2"/>
        <w:rPr>
          <w:snapToGrid w:val="0"/>
        </w:rPr>
        <w:sectPr w:rsidR="00324B52" w:rsidRPr="00A600B3" w:rsidSect="00324B52">
          <w:headerReference w:type="default" r:id="rId25"/>
          <w:footerReference w:type="default" r:id="rId26"/>
          <w:pgSz w:w="11906" w:h="16838"/>
          <w:pgMar w:top="1440" w:right="1418" w:bottom="1304" w:left="1418" w:header="720" w:footer="720" w:gutter="0"/>
          <w:cols w:space="720"/>
          <w:docGrid w:linePitch="326"/>
        </w:sectPr>
      </w:pPr>
    </w:p>
    <w:p w14:paraId="27F077B0" w14:textId="77777777" w:rsidR="00000068" w:rsidRPr="00A600B3" w:rsidRDefault="00000068" w:rsidP="00065DF2">
      <w:pPr>
        <w:pStyle w:val="BodyText2"/>
      </w:pPr>
    </w:p>
    <w:p w14:paraId="27F077B1" w14:textId="77777777" w:rsidR="00000068" w:rsidRPr="00A600B3" w:rsidRDefault="00000068" w:rsidP="00065DF2">
      <w:pPr>
        <w:pStyle w:val="BodyText2"/>
      </w:pPr>
    </w:p>
    <w:p w14:paraId="27F077B2" w14:textId="77777777" w:rsidR="00000068" w:rsidRPr="00A600B3" w:rsidRDefault="00000068" w:rsidP="00065DF2">
      <w:pPr>
        <w:pStyle w:val="BodyText2"/>
      </w:pPr>
    </w:p>
    <w:p w14:paraId="27F077B3" w14:textId="77777777" w:rsidR="00000068" w:rsidRPr="00A600B3" w:rsidRDefault="00000068" w:rsidP="00065DF2">
      <w:pPr>
        <w:pStyle w:val="BodyText2"/>
      </w:pPr>
    </w:p>
    <w:p w14:paraId="27F077B4" w14:textId="77777777" w:rsidR="00000068" w:rsidRPr="00A600B3" w:rsidRDefault="00000068" w:rsidP="00065DF2">
      <w:pPr>
        <w:pStyle w:val="BodyText2"/>
        <w:jc w:val="center"/>
        <w:rPr>
          <w:b/>
          <w:sz w:val="72"/>
        </w:rPr>
      </w:pPr>
      <w:r w:rsidRPr="00A600B3">
        <w:rPr>
          <w:b/>
          <w:sz w:val="72"/>
        </w:rPr>
        <w:t>PART B</w:t>
      </w:r>
    </w:p>
    <w:p w14:paraId="27F077B5" w14:textId="77777777" w:rsidR="00000068" w:rsidRPr="00A600B3" w:rsidRDefault="00000068" w:rsidP="00065DF2">
      <w:pPr>
        <w:pStyle w:val="BodyText2"/>
        <w:jc w:val="center"/>
        <w:rPr>
          <w:b/>
          <w:sz w:val="52"/>
        </w:rPr>
      </w:pPr>
    </w:p>
    <w:p w14:paraId="27F077B6" w14:textId="77777777" w:rsidR="00000068" w:rsidRPr="00A600B3" w:rsidRDefault="00000068" w:rsidP="00065DF2">
      <w:pPr>
        <w:pStyle w:val="BodyText2"/>
        <w:jc w:val="center"/>
        <w:rPr>
          <w:b/>
          <w:sz w:val="52"/>
        </w:rPr>
      </w:pPr>
    </w:p>
    <w:p w14:paraId="27F077B7" w14:textId="77777777" w:rsidR="00000068" w:rsidRPr="00A600B3" w:rsidRDefault="00000068" w:rsidP="00065DF2">
      <w:pPr>
        <w:pStyle w:val="BodyText2"/>
        <w:jc w:val="center"/>
        <w:rPr>
          <w:b/>
          <w:sz w:val="52"/>
        </w:rPr>
      </w:pPr>
      <w:r w:rsidRPr="00A600B3">
        <w:rPr>
          <w:b/>
          <w:sz w:val="52"/>
        </w:rPr>
        <w:t>DUMPING</w:t>
      </w:r>
    </w:p>
    <w:p w14:paraId="27F077B8" w14:textId="77777777" w:rsidR="00000068" w:rsidRPr="00A600B3" w:rsidRDefault="00000068" w:rsidP="00065DF2">
      <w:pPr>
        <w:pStyle w:val="BodyText2"/>
      </w:pPr>
    </w:p>
    <w:p w14:paraId="27F077B9" w14:textId="77777777" w:rsidR="00000068" w:rsidRPr="00A600B3" w:rsidRDefault="00000068" w:rsidP="00065DF2">
      <w:pPr>
        <w:pStyle w:val="BodyText2"/>
      </w:pPr>
    </w:p>
    <w:p w14:paraId="27F077BA" w14:textId="77777777" w:rsidR="00000068" w:rsidRPr="00A600B3" w:rsidRDefault="00000068" w:rsidP="00065DF2">
      <w:pPr>
        <w:pStyle w:val="BodyText2"/>
      </w:pPr>
    </w:p>
    <w:p w14:paraId="27F077BB" w14:textId="77777777" w:rsidR="00000068" w:rsidRPr="00A600B3" w:rsidRDefault="00000068" w:rsidP="00065DF2">
      <w:pPr>
        <w:pStyle w:val="BodyText2"/>
      </w:pPr>
    </w:p>
    <w:p w14:paraId="27F077BC" w14:textId="77777777" w:rsidR="00000068" w:rsidRPr="00A600B3" w:rsidRDefault="00000068" w:rsidP="00065DF2">
      <w:pPr>
        <w:pStyle w:val="BodyText2"/>
      </w:pPr>
    </w:p>
    <w:p w14:paraId="27F077BD" w14:textId="77777777" w:rsidR="00000068" w:rsidRPr="00A600B3" w:rsidRDefault="00000068" w:rsidP="00065DF2">
      <w:pPr>
        <w:pStyle w:val="BodyText2"/>
      </w:pPr>
    </w:p>
    <w:p w14:paraId="27F077BE" w14:textId="77777777" w:rsidR="00000068" w:rsidRPr="00A600B3" w:rsidRDefault="00000068" w:rsidP="00065DF2">
      <w:pPr>
        <w:pStyle w:val="BodyText2"/>
      </w:pPr>
    </w:p>
    <w:p w14:paraId="27F077BF" w14:textId="77777777" w:rsidR="00000068" w:rsidRPr="00A600B3" w:rsidRDefault="00000068" w:rsidP="00065DF2">
      <w:pPr>
        <w:pStyle w:val="BodyText2"/>
      </w:pPr>
    </w:p>
    <w:p w14:paraId="27F077C0" w14:textId="77777777" w:rsidR="00000068" w:rsidRPr="00A600B3" w:rsidRDefault="00000068" w:rsidP="00065DF2">
      <w:pPr>
        <w:pStyle w:val="BodyText2"/>
      </w:pPr>
    </w:p>
    <w:p w14:paraId="27F077C1" w14:textId="77777777" w:rsidR="00000068" w:rsidRPr="00A600B3" w:rsidRDefault="00000068" w:rsidP="00065DF2">
      <w:pPr>
        <w:pStyle w:val="BodyText2"/>
      </w:pPr>
    </w:p>
    <w:p w14:paraId="27F077C2" w14:textId="77777777" w:rsidR="00000068" w:rsidRPr="00A600B3" w:rsidRDefault="00000068" w:rsidP="00065DF2">
      <w:pPr>
        <w:pStyle w:val="BodyText2"/>
      </w:pPr>
    </w:p>
    <w:p w14:paraId="27F077C3" w14:textId="77777777" w:rsidR="00000068" w:rsidRPr="00A600B3" w:rsidRDefault="00000068" w:rsidP="00065DF2">
      <w:pPr>
        <w:pStyle w:val="BodyText2"/>
      </w:pPr>
    </w:p>
    <w:p w14:paraId="27F077C4" w14:textId="77777777" w:rsidR="00000068" w:rsidRPr="00A600B3" w:rsidRDefault="00000068" w:rsidP="00065DF2">
      <w:pPr>
        <w:pStyle w:val="BodyText2"/>
      </w:pPr>
    </w:p>
    <w:p w14:paraId="27F077C5" w14:textId="77777777" w:rsidR="00000068" w:rsidRPr="00A600B3" w:rsidRDefault="00000068" w:rsidP="00065DF2">
      <w:pPr>
        <w:pStyle w:val="BodyText2"/>
      </w:pPr>
    </w:p>
    <w:p w14:paraId="27F077C6" w14:textId="77777777" w:rsidR="00000068" w:rsidRPr="00A600B3" w:rsidRDefault="00000068" w:rsidP="00065DF2">
      <w:pPr>
        <w:pStyle w:val="BodyText2"/>
      </w:pPr>
    </w:p>
    <w:p w14:paraId="27F077C7" w14:textId="77777777" w:rsidR="00000068" w:rsidRPr="00A600B3" w:rsidRDefault="00000068" w:rsidP="00065DF2">
      <w:pPr>
        <w:pStyle w:val="BodyText2"/>
      </w:pPr>
    </w:p>
    <w:p w14:paraId="27F077C8" w14:textId="77777777" w:rsidR="00000068" w:rsidRPr="00A600B3" w:rsidRDefault="00000068" w:rsidP="00065DF2">
      <w:pPr>
        <w:pStyle w:val="BodyText2"/>
      </w:pPr>
    </w:p>
    <w:p w14:paraId="27F077C9" w14:textId="77777777" w:rsidR="00000068" w:rsidRPr="00A600B3" w:rsidRDefault="00000068" w:rsidP="00065DF2">
      <w:pPr>
        <w:pStyle w:val="BodyText2"/>
      </w:pPr>
    </w:p>
    <w:p w14:paraId="27F077CA"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center"/>
        <w:rPr>
          <w:b/>
          <w:u w:val="single"/>
        </w:rPr>
      </w:pPr>
      <w:r w:rsidRPr="00A600B3">
        <w:rPr>
          <w:b/>
          <w:u w:val="single"/>
        </w:rPr>
        <w:t>IMPORTANT</w:t>
      </w:r>
    </w:p>
    <w:p w14:paraId="27F077CB"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7CC"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r w:rsidRPr="00A600B3">
        <w:t>All questions in Part B should be answered even if the answer is ‘Not applicable’ or ‘None’ (unless the application is for countervailing duty only: refer Part C).  If an Australian industry comprises more than one company/entity, Part B need only be completed once.</w:t>
      </w:r>
    </w:p>
    <w:p w14:paraId="27F077CD"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7D3" w14:textId="210A4E6F" w:rsidR="00000068" w:rsidRPr="00A600B3" w:rsidRDefault="00000068" w:rsidP="00065DF2">
      <w:pPr>
        <w:pStyle w:val="Heading2"/>
        <w:rPr>
          <w:i w:val="0"/>
        </w:rPr>
      </w:pPr>
      <w:r w:rsidRPr="00A600B3">
        <w:rPr>
          <w:i w:val="0"/>
        </w:rPr>
        <w:br w:type="page"/>
        <w:t>B-1</w:t>
      </w:r>
      <w:r w:rsidRPr="00A600B3">
        <w:rPr>
          <w:i w:val="0"/>
        </w:rPr>
        <w:tab/>
        <w:t>Source of exports</w:t>
      </w:r>
    </w:p>
    <w:p w14:paraId="27F077D4" w14:textId="77777777" w:rsidR="00000068" w:rsidRPr="00A600B3" w:rsidRDefault="00000068" w:rsidP="00065DF2">
      <w:pPr>
        <w:jc w:val="both"/>
        <w:rPr>
          <w:b/>
        </w:rPr>
      </w:pPr>
    </w:p>
    <w:p w14:paraId="27F077D5" w14:textId="77777777" w:rsidR="00000068" w:rsidRPr="00A600B3" w:rsidRDefault="00000068" w:rsidP="00CC771F">
      <w:pPr>
        <w:widowControl w:val="0"/>
        <w:numPr>
          <w:ilvl w:val="0"/>
          <w:numId w:val="21"/>
        </w:numPr>
        <w:jc w:val="both"/>
      </w:pPr>
      <w:r w:rsidRPr="00A600B3">
        <w:t xml:space="preserve">Identify the country(ies) of export of the dumped goods. </w:t>
      </w:r>
    </w:p>
    <w:p w14:paraId="27F077D6" w14:textId="77777777" w:rsidR="00000068" w:rsidRPr="00A600B3" w:rsidRDefault="00000068" w:rsidP="00CC771F">
      <w:pPr>
        <w:widowControl w:val="0"/>
        <w:jc w:val="both"/>
      </w:pPr>
    </w:p>
    <w:p w14:paraId="27F077D7" w14:textId="77777777" w:rsidR="00000068" w:rsidRPr="00A600B3" w:rsidRDefault="00000068" w:rsidP="00CC771F">
      <w:pPr>
        <w:widowControl w:val="0"/>
        <w:numPr>
          <w:ilvl w:val="0"/>
          <w:numId w:val="21"/>
        </w:numPr>
        <w:jc w:val="both"/>
      </w:pPr>
      <w:r w:rsidRPr="00A600B3">
        <w:t>Identify whether each country is also the country of origin of the imported goods.  If not, provide details.</w:t>
      </w:r>
    </w:p>
    <w:p w14:paraId="27F077D8" w14:textId="77777777" w:rsidR="00000068" w:rsidRPr="00A600B3" w:rsidRDefault="00000068" w:rsidP="00CC771F">
      <w:pPr>
        <w:widowControl w:val="0"/>
        <w:jc w:val="both"/>
      </w:pPr>
    </w:p>
    <w:p w14:paraId="27F077D9" w14:textId="77777777" w:rsidR="00000068" w:rsidRPr="00A600B3" w:rsidRDefault="00000068" w:rsidP="00CC771F">
      <w:pPr>
        <w:widowControl w:val="0"/>
        <w:numPr>
          <w:ilvl w:val="0"/>
          <w:numId w:val="21"/>
        </w:numPr>
        <w:jc w:val="both"/>
      </w:pPr>
      <w:r w:rsidRPr="00A600B3">
        <w:t>If the source of the exports is a non-market economy, or an ‘economy in transition’ refer to Part C.4 and Part C.5 of the application.</w:t>
      </w:r>
    </w:p>
    <w:p w14:paraId="27F077DA" w14:textId="77777777" w:rsidR="00000068" w:rsidRPr="00A600B3" w:rsidRDefault="00000068" w:rsidP="00CC771F">
      <w:pPr>
        <w:widowControl w:val="0"/>
        <w:jc w:val="both"/>
      </w:pPr>
    </w:p>
    <w:p w14:paraId="27F077DB" w14:textId="77777777" w:rsidR="00000068" w:rsidRPr="00A600B3" w:rsidRDefault="00000068" w:rsidP="00CC771F">
      <w:pPr>
        <w:widowControl w:val="0"/>
        <w:numPr>
          <w:ilvl w:val="0"/>
          <w:numId w:val="21"/>
        </w:numPr>
        <w:jc w:val="both"/>
      </w:pPr>
      <w:r w:rsidRPr="00A600B3">
        <w:t>Where possible, provide the names, addresses and contact details of:</w:t>
      </w:r>
    </w:p>
    <w:p w14:paraId="27F077DC"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 xml:space="preserve">producers of the goods exported to Australia; </w:t>
      </w:r>
    </w:p>
    <w:p w14:paraId="27F077DD"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exporters to Australia; and</w:t>
      </w:r>
    </w:p>
    <w:p w14:paraId="27F077DE" w14:textId="77777777" w:rsidR="00000068" w:rsidRPr="00A600B3" w:rsidRDefault="00000068" w:rsidP="00CC771F">
      <w:pPr>
        <w:widowControl w:val="0"/>
        <w:numPr>
          <w:ilvl w:val="0"/>
          <w:numId w:val="10"/>
        </w:numPr>
        <w:tabs>
          <w:tab w:val="clear" w:pos="360"/>
          <w:tab w:val="num" w:pos="1134"/>
          <w:tab w:val="num" w:pos="1276"/>
          <w:tab w:val="left" w:pos="1701"/>
        </w:tabs>
        <w:ind w:left="1134" w:hanging="425"/>
        <w:jc w:val="both"/>
      </w:pPr>
      <w:r w:rsidRPr="00A600B3">
        <w:t>importers in Australia.</w:t>
      </w:r>
    </w:p>
    <w:p w14:paraId="27F077DF" w14:textId="77777777" w:rsidR="00000068" w:rsidRPr="00A600B3" w:rsidRDefault="00000068" w:rsidP="00CC771F">
      <w:pPr>
        <w:widowControl w:val="0"/>
        <w:jc w:val="both"/>
      </w:pPr>
    </w:p>
    <w:p w14:paraId="27F077E0" w14:textId="77777777" w:rsidR="00000068" w:rsidRPr="00A600B3" w:rsidRDefault="00000068" w:rsidP="00CC771F">
      <w:pPr>
        <w:widowControl w:val="0"/>
        <w:numPr>
          <w:ilvl w:val="0"/>
          <w:numId w:val="21"/>
        </w:numPr>
        <w:jc w:val="both"/>
      </w:pPr>
      <w:r w:rsidRPr="00A600B3">
        <w:t xml:space="preserve">If the import volume from </w:t>
      </w:r>
      <w:r w:rsidRPr="00A600B3">
        <w:rPr>
          <w:b/>
        </w:rPr>
        <w:t>each</w:t>
      </w:r>
      <w:r w:rsidRPr="00A600B3">
        <w:t xml:space="preserve"> nominated country at </w:t>
      </w:r>
      <w:r w:rsidRPr="00A600B3">
        <w:rPr>
          <w:u w:val="single"/>
        </w:rPr>
        <w:t>Appendix A.2</w:t>
      </w:r>
      <w:r w:rsidRPr="00A600B3">
        <w:t xml:space="preserve"> (Australian Market) does not exceed 3% of all imports of the product into Australia refer to Part C.6 of the application.</w:t>
      </w:r>
    </w:p>
    <w:p w14:paraId="27F077E1" w14:textId="77777777" w:rsidR="00000068" w:rsidRPr="00A600B3" w:rsidRDefault="00000068" w:rsidP="00CC771F">
      <w:pPr>
        <w:widowControl w:val="0"/>
        <w:jc w:val="both"/>
      </w:pPr>
    </w:p>
    <w:p w14:paraId="27F077E2" w14:textId="77777777" w:rsidR="00000068" w:rsidRPr="00A600B3" w:rsidRDefault="00000068" w:rsidP="00CC771F">
      <w:pPr>
        <w:widowControl w:val="0"/>
        <w:numPr>
          <w:ilvl w:val="0"/>
          <w:numId w:val="21"/>
        </w:numPr>
        <w:jc w:val="both"/>
      </w:pPr>
      <w:r w:rsidRPr="00A600B3">
        <w:t xml:space="preserve">In the case of an application for countervailing measures against exports from a developing country, if the import volume from </w:t>
      </w:r>
      <w:r w:rsidRPr="00A600B3">
        <w:rPr>
          <w:b/>
        </w:rPr>
        <w:t>each</w:t>
      </w:r>
      <w:r w:rsidRPr="00A600B3">
        <w:t xml:space="preserve"> nominated country at </w:t>
      </w:r>
      <w:r w:rsidRPr="00A600B3">
        <w:rPr>
          <w:u w:val="single"/>
        </w:rPr>
        <w:t>Appendix A.2</w:t>
      </w:r>
      <w:r w:rsidRPr="00A600B3">
        <w:t xml:space="preserve"> (Australian Market) does not exceed 4% of all imports of the product into Australia refer to Part C.6 of the application</w:t>
      </w:r>
    </w:p>
    <w:p w14:paraId="27F077E3" w14:textId="77777777" w:rsidR="00000068" w:rsidRPr="00A600B3" w:rsidRDefault="00000068" w:rsidP="00CC771F">
      <w:pPr>
        <w:widowControl w:val="0"/>
        <w:jc w:val="both"/>
      </w:pPr>
    </w:p>
    <w:p w14:paraId="27F077E4" w14:textId="77777777" w:rsidR="00000068" w:rsidRPr="00A600B3" w:rsidRDefault="00000068" w:rsidP="00065DF2">
      <w:pPr>
        <w:pStyle w:val="Heading2"/>
        <w:rPr>
          <w:i w:val="0"/>
          <w:iCs/>
        </w:rPr>
      </w:pPr>
      <w:r w:rsidRPr="00A600B3">
        <w:rPr>
          <w:i w:val="0"/>
          <w:iCs/>
        </w:rPr>
        <w:t>B-2</w:t>
      </w:r>
      <w:r w:rsidRPr="00A600B3">
        <w:rPr>
          <w:i w:val="0"/>
          <w:iCs/>
        </w:rPr>
        <w:tab/>
        <w:t>Export price</w:t>
      </w:r>
    </w:p>
    <w:p w14:paraId="27F077E5" w14:textId="77777777" w:rsidR="00000068" w:rsidRPr="00A600B3" w:rsidRDefault="00000068" w:rsidP="00065DF2"/>
    <w:p w14:paraId="27F077E6" w14:textId="77777777" w:rsidR="00000068" w:rsidRPr="00A600B3" w:rsidRDefault="00000068" w:rsidP="00065DF2">
      <w:pPr>
        <w:shd w:val="pct15" w:color="auto" w:fill="auto"/>
        <w:jc w:val="both"/>
      </w:pPr>
      <w:r w:rsidRPr="00A600B3">
        <w:t>Possible sources of information on export price include export price lists; estimates from the Australian Bureau of Statistics; a deductive export price calculation from the Australian selling price of the imported goods; export sales quotations or invoices; foreign government export trade clearances.</w:t>
      </w:r>
    </w:p>
    <w:p w14:paraId="27F077E7" w14:textId="77777777" w:rsidR="00000068" w:rsidRPr="00A600B3" w:rsidRDefault="00000068" w:rsidP="00065DF2"/>
    <w:p w14:paraId="27F077E8" w14:textId="69ABCDE4" w:rsidR="00000068" w:rsidRPr="00A600B3" w:rsidRDefault="00000068" w:rsidP="00CC771F">
      <w:pPr>
        <w:widowControl w:val="0"/>
        <w:numPr>
          <w:ilvl w:val="0"/>
          <w:numId w:val="22"/>
        </w:numPr>
        <w:jc w:val="both"/>
      </w:pPr>
      <w:r w:rsidRPr="00A600B3">
        <w:t>Indicate the FOB export price(s) of the imported goods.  Where there are different</w:t>
      </w:r>
      <w:r w:rsidR="00D929FC" w:rsidRPr="00A600B3">
        <w:t xml:space="preserve"> </w:t>
      </w:r>
      <w:r w:rsidR="00D929FC" w:rsidRPr="00A600B3">
        <w:rPr>
          <w:snapToGrid w:val="0"/>
        </w:rPr>
        <w:t>model control codes</w:t>
      </w:r>
      <w:r w:rsidR="00D929FC" w:rsidRPr="00A600B3">
        <w:t xml:space="preserve"> or</w:t>
      </w:r>
      <w:r w:rsidRPr="00A600B3">
        <w:t xml:space="preserve"> levels of trade involved, an export price should be supplied for each.</w:t>
      </w:r>
    </w:p>
    <w:p w14:paraId="27F077E9" w14:textId="77777777" w:rsidR="00000068" w:rsidRPr="00A600B3" w:rsidRDefault="00000068" w:rsidP="00CC771F">
      <w:pPr>
        <w:widowControl w:val="0"/>
        <w:jc w:val="both"/>
      </w:pPr>
    </w:p>
    <w:p w14:paraId="27F077EA" w14:textId="77777777" w:rsidR="00000068" w:rsidRPr="00A600B3" w:rsidRDefault="00000068" w:rsidP="00CC771F">
      <w:pPr>
        <w:widowControl w:val="0"/>
        <w:numPr>
          <w:ilvl w:val="0"/>
          <w:numId w:val="22"/>
        </w:numPr>
        <w:jc w:val="both"/>
      </w:pPr>
      <w:r w:rsidRPr="00A600B3">
        <w:t>Specify the terms and conditions of the sale, where known.</w:t>
      </w:r>
    </w:p>
    <w:p w14:paraId="27F077EB" w14:textId="77777777" w:rsidR="00000068" w:rsidRPr="00A600B3" w:rsidRDefault="00000068" w:rsidP="00CC771F">
      <w:pPr>
        <w:widowControl w:val="0"/>
        <w:jc w:val="both"/>
      </w:pPr>
    </w:p>
    <w:p w14:paraId="27F077EC" w14:textId="77777777" w:rsidR="00000068" w:rsidRPr="00A600B3" w:rsidRDefault="00000068" w:rsidP="00CC771F">
      <w:pPr>
        <w:widowControl w:val="0"/>
        <w:numPr>
          <w:ilvl w:val="0"/>
          <w:numId w:val="22"/>
        </w:numPr>
        <w:jc w:val="both"/>
      </w:pPr>
      <w:r w:rsidRPr="00A600B3">
        <w:t xml:space="preserve">If you consider published export prices are inadequate, or do not appropriately reflect actual prices, please calculate a deductive export price for the goods.  </w:t>
      </w:r>
      <w:r w:rsidRPr="00A600B3">
        <w:rPr>
          <w:u w:val="single"/>
        </w:rPr>
        <w:t>Appendix B1</w:t>
      </w:r>
      <w:r w:rsidRPr="00A600B3">
        <w:t xml:space="preserve"> (Deductive Export Price) can be used to assist your estimation.  </w:t>
      </w:r>
    </w:p>
    <w:p w14:paraId="27F077ED" w14:textId="77777777" w:rsidR="00000068" w:rsidRPr="00A600B3" w:rsidRDefault="00000068" w:rsidP="00CC771F">
      <w:pPr>
        <w:widowControl w:val="0"/>
        <w:jc w:val="both"/>
      </w:pPr>
    </w:p>
    <w:p w14:paraId="27F077EE" w14:textId="77777777" w:rsidR="00000068" w:rsidRPr="00A600B3" w:rsidRDefault="00000068" w:rsidP="00CC771F">
      <w:pPr>
        <w:widowControl w:val="0"/>
        <w:numPr>
          <w:ilvl w:val="0"/>
          <w:numId w:val="22"/>
        </w:numPr>
        <w:jc w:val="both"/>
      </w:pPr>
      <w:r w:rsidRPr="00A600B3">
        <w:t>It is important that the application be supported by evidence to show how export price(s) have been calculated or estimated.  The evidence should identify the source(s) of data.</w:t>
      </w:r>
    </w:p>
    <w:p w14:paraId="27F077EF" w14:textId="77777777" w:rsidR="00000068" w:rsidRPr="00A600B3" w:rsidRDefault="00000068" w:rsidP="00CC771F">
      <w:pPr>
        <w:widowControl w:val="0"/>
        <w:jc w:val="both"/>
      </w:pPr>
    </w:p>
    <w:p w14:paraId="27F077F0" w14:textId="3EBE3EB7" w:rsidR="00000068" w:rsidRPr="00A600B3" w:rsidRDefault="00000068" w:rsidP="00065DF2">
      <w:pPr>
        <w:pStyle w:val="Heading2"/>
        <w:rPr>
          <w:i w:val="0"/>
          <w:iCs/>
        </w:rPr>
      </w:pPr>
      <w:r w:rsidRPr="00A600B3">
        <w:rPr>
          <w:i w:val="0"/>
          <w:iCs/>
        </w:rPr>
        <w:t>B-3</w:t>
      </w:r>
      <w:r w:rsidRPr="00A600B3">
        <w:rPr>
          <w:i w:val="0"/>
          <w:iCs/>
        </w:rPr>
        <w:tab/>
        <w:t>Selling price (normal value) in the exporter's domestic market</w:t>
      </w:r>
    </w:p>
    <w:p w14:paraId="27F077F1" w14:textId="77777777" w:rsidR="00000068" w:rsidRPr="00A600B3" w:rsidRDefault="00000068" w:rsidP="00065DF2">
      <w:pPr>
        <w:keepNext/>
        <w:keepLines/>
      </w:pPr>
    </w:p>
    <w:p w14:paraId="27F077F2" w14:textId="77777777" w:rsidR="00000068" w:rsidRPr="00A600B3" w:rsidRDefault="00000068" w:rsidP="00065DF2">
      <w:pPr>
        <w:keepNext/>
        <w:keepLines/>
        <w:shd w:val="pct15" w:color="auto" w:fill="auto"/>
        <w:jc w:val="both"/>
      </w:pPr>
      <w:r w:rsidRPr="00A600B3">
        <w:t xml:space="preserve">Possible sources of information about domestic selling prices in the country of export include: price lists for domestic sales (with information on discounts); actual quotations or invoices relating to domestic sales; published material providing information on the domestic selling prices; or market research undertaken on behalf of the applicant. </w:t>
      </w:r>
    </w:p>
    <w:p w14:paraId="27F077F3" w14:textId="77777777" w:rsidR="00000068" w:rsidRPr="00A600B3" w:rsidRDefault="00000068" w:rsidP="00065DF2"/>
    <w:p w14:paraId="27F077F4" w14:textId="5811B411" w:rsidR="00000068" w:rsidRPr="00A600B3" w:rsidRDefault="00000068" w:rsidP="00CC771F">
      <w:pPr>
        <w:widowControl w:val="0"/>
        <w:numPr>
          <w:ilvl w:val="0"/>
          <w:numId w:val="23"/>
        </w:numPr>
        <w:jc w:val="both"/>
      </w:pPr>
      <w:r w:rsidRPr="00A600B3">
        <w:t xml:space="preserve">State the selling price for each </w:t>
      </w:r>
      <w:r w:rsidR="00D54DC0" w:rsidRPr="00A600B3">
        <w:t>model control code</w:t>
      </w:r>
      <w:r w:rsidRPr="00A600B3">
        <w:t xml:space="preserve"> of like goods sold by the exporter, or other sellers, on the domestic market of the country of export.  </w:t>
      </w:r>
    </w:p>
    <w:p w14:paraId="27F077F5" w14:textId="77777777" w:rsidR="00000068" w:rsidRPr="00A600B3" w:rsidRDefault="00000068" w:rsidP="00CC771F">
      <w:pPr>
        <w:widowControl w:val="0"/>
        <w:jc w:val="both"/>
      </w:pPr>
    </w:p>
    <w:p w14:paraId="27F077F6" w14:textId="77777777" w:rsidR="00000068" w:rsidRPr="00A600B3" w:rsidRDefault="00000068" w:rsidP="00CC771F">
      <w:pPr>
        <w:widowControl w:val="0"/>
        <w:numPr>
          <w:ilvl w:val="0"/>
          <w:numId w:val="23"/>
        </w:numPr>
        <w:jc w:val="both"/>
      </w:pPr>
      <w:r w:rsidRPr="00A600B3">
        <w:t xml:space="preserve">Specify the terms and conditions of the sale, where known. </w:t>
      </w:r>
    </w:p>
    <w:p w14:paraId="27F077F7" w14:textId="77777777" w:rsidR="00000068" w:rsidRPr="00A600B3" w:rsidRDefault="00000068" w:rsidP="00CC771F">
      <w:pPr>
        <w:widowControl w:val="0"/>
        <w:jc w:val="both"/>
      </w:pPr>
    </w:p>
    <w:p w14:paraId="27F077F8" w14:textId="77777777" w:rsidR="00000068" w:rsidRPr="00A600B3" w:rsidRDefault="00000068" w:rsidP="00CC771F">
      <w:pPr>
        <w:widowControl w:val="0"/>
        <w:numPr>
          <w:ilvl w:val="0"/>
          <w:numId w:val="23"/>
        </w:numPr>
        <w:jc w:val="both"/>
      </w:pPr>
      <w:r w:rsidRPr="00A600B3">
        <w:t>Provide supporting documentary evidence.</w:t>
      </w:r>
    </w:p>
    <w:p w14:paraId="27F077F9" w14:textId="77777777" w:rsidR="00000068" w:rsidRPr="00A600B3" w:rsidRDefault="00000068" w:rsidP="00CC771F">
      <w:pPr>
        <w:widowControl w:val="0"/>
        <w:jc w:val="both"/>
      </w:pPr>
    </w:p>
    <w:p w14:paraId="27F077FA" w14:textId="77777777" w:rsidR="00000068" w:rsidRPr="00A600B3" w:rsidRDefault="00000068" w:rsidP="00CC771F">
      <w:pPr>
        <w:widowControl w:val="0"/>
        <w:numPr>
          <w:ilvl w:val="0"/>
          <w:numId w:val="23"/>
        </w:numPr>
        <w:jc w:val="both"/>
      </w:pPr>
      <w:r w:rsidRPr="00A600B3">
        <w:t>List the names and contact details of other known sellers of like goods in the domestic market of the exporting country.</w:t>
      </w:r>
    </w:p>
    <w:p w14:paraId="27F077FB" w14:textId="77777777" w:rsidR="00000068" w:rsidRPr="00A600B3" w:rsidRDefault="00000068" w:rsidP="00CC771F">
      <w:pPr>
        <w:widowControl w:val="0"/>
        <w:jc w:val="both"/>
      </w:pPr>
    </w:p>
    <w:p w14:paraId="27F077FC" w14:textId="3A35E716" w:rsidR="00000068" w:rsidRPr="00A600B3" w:rsidRDefault="00000068" w:rsidP="00065DF2">
      <w:pPr>
        <w:pStyle w:val="Heading2"/>
        <w:rPr>
          <w:i w:val="0"/>
          <w:iCs/>
        </w:rPr>
      </w:pPr>
      <w:r w:rsidRPr="00A600B3">
        <w:rPr>
          <w:i w:val="0"/>
          <w:iCs/>
        </w:rPr>
        <w:t>B-4</w:t>
      </w:r>
      <w:r w:rsidRPr="00A600B3">
        <w:rPr>
          <w:i w:val="0"/>
          <w:iCs/>
        </w:rPr>
        <w:tab/>
        <w:t>Estimate of normal value using another method</w:t>
      </w:r>
    </w:p>
    <w:p w14:paraId="27F077FD" w14:textId="77777777" w:rsidR="00000068" w:rsidRPr="00A600B3" w:rsidRDefault="00000068" w:rsidP="00065DF2">
      <w:pPr>
        <w:jc w:val="both"/>
      </w:pPr>
    </w:p>
    <w:p w14:paraId="27F077FE" w14:textId="77777777" w:rsidR="00000068" w:rsidRPr="00A600B3" w:rsidRDefault="00000068" w:rsidP="00065DF2">
      <w:pPr>
        <w:shd w:val="pct15" w:color="auto" w:fill="auto"/>
        <w:jc w:val="both"/>
      </w:pPr>
      <w:r w:rsidRPr="00A600B3">
        <w:t>This section is not mandatory.  It need only be completed where there is no reliable information available about selling prices in the exporter’s domestic market. Other methods of calculating a normal value include:</w:t>
      </w:r>
    </w:p>
    <w:p w14:paraId="27F077FF" w14:textId="77777777" w:rsidR="00000068" w:rsidRPr="00A600B3" w:rsidRDefault="00000068" w:rsidP="00065DF2">
      <w:pPr>
        <w:pStyle w:val="BodyText2"/>
        <w:shd w:val="pct15" w:color="auto" w:fill="auto"/>
        <w:ind w:left="565" w:hanging="565"/>
      </w:pPr>
      <w:r w:rsidRPr="00A600B3">
        <w:t xml:space="preserve">     </w:t>
      </w:r>
      <w:r w:rsidRPr="00A600B3">
        <w:tab/>
        <w:t>- the cost to make the exported goods plus the selling and adminstration</w:t>
      </w:r>
    </w:p>
    <w:p w14:paraId="27F07800" w14:textId="77777777" w:rsidR="00000068" w:rsidRPr="00A600B3" w:rsidRDefault="00000068" w:rsidP="00065DF2">
      <w:pPr>
        <w:pStyle w:val="BodyText2"/>
        <w:shd w:val="pct15" w:color="auto" w:fill="auto"/>
        <w:ind w:left="565" w:hanging="561"/>
      </w:pPr>
      <w:r w:rsidRPr="00A600B3">
        <w:t xml:space="preserve">          costs (as if they were sold in the exporter’s domestic market) plus an</w:t>
      </w:r>
    </w:p>
    <w:p w14:paraId="27F07801" w14:textId="77777777" w:rsidR="00000068" w:rsidRPr="00A600B3" w:rsidRDefault="00000068" w:rsidP="00065DF2">
      <w:pPr>
        <w:pStyle w:val="BodyText2"/>
        <w:shd w:val="pct15" w:color="auto" w:fill="auto"/>
        <w:ind w:left="565" w:hanging="561"/>
      </w:pPr>
      <w:r w:rsidRPr="00A600B3">
        <w:t xml:space="preserve">          amount for profit (if applicable);</w:t>
      </w:r>
    </w:p>
    <w:p w14:paraId="27F07802" w14:textId="77777777" w:rsidR="00000068" w:rsidRPr="00A600B3" w:rsidRDefault="00000068" w:rsidP="00065DF2">
      <w:pPr>
        <w:pStyle w:val="BodyText2"/>
        <w:shd w:val="pct15" w:color="auto" w:fill="auto"/>
        <w:ind w:left="565" w:hanging="561"/>
      </w:pPr>
      <w:r w:rsidRPr="00A600B3">
        <w:t xml:space="preserve">          OR</w:t>
      </w:r>
    </w:p>
    <w:p w14:paraId="27F07803" w14:textId="77777777" w:rsidR="00000068" w:rsidRPr="00A600B3" w:rsidRDefault="00000068" w:rsidP="00065DF2">
      <w:pPr>
        <w:pStyle w:val="BodyText2"/>
        <w:shd w:val="pct15" w:color="auto" w:fill="auto"/>
        <w:ind w:left="565" w:hanging="561"/>
      </w:pPr>
      <w:r w:rsidRPr="00A600B3">
        <w:tab/>
        <w:t>- the selling price of like goods from the country of export to a third country.</w:t>
      </w:r>
    </w:p>
    <w:p w14:paraId="27F07804" w14:textId="77777777" w:rsidR="00000068" w:rsidRPr="00A600B3" w:rsidRDefault="00000068" w:rsidP="00065DF2">
      <w:pPr>
        <w:jc w:val="both"/>
      </w:pPr>
    </w:p>
    <w:p w14:paraId="27F07805" w14:textId="77777777" w:rsidR="00000068" w:rsidRPr="00A600B3" w:rsidRDefault="00000068" w:rsidP="00CC771F">
      <w:pPr>
        <w:widowControl w:val="0"/>
        <w:numPr>
          <w:ilvl w:val="0"/>
          <w:numId w:val="24"/>
        </w:numPr>
        <w:jc w:val="both"/>
      </w:pPr>
      <w:r w:rsidRPr="00A600B3">
        <w:t xml:space="preserve">Indicate the normal value of the like goods in the country of export using another method (if applicable, use </w:t>
      </w:r>
      <w:r w:rsidRPr="00A600B3">
        <w:rPr>
          <w:u w:val="single"/>
        </w:rPr>
        <w:t>appendix B2</w:t>
      </w:r>
      <w:r w:rsidRPr="00A600B3">
        <w:t xml:space="preserve"> Constructed Normal Value).</w:t>
      </w:r>
    </w:p>
    <w:p w14:paraId="27F07806" w14:textId="77777777" w:rsidR="00000068" w:rsidRPr="00A600B3" w:rsidRDefault="00000068" w:rsidP="00CC771F">
      <w:pPr>
        <w:widowControl w:val="0"/>
        <w:jc w:val="both"/>
      </w:pPr>
    </w:p>
    <w:p w14:paraId="27F07807" w14:textId="77777777" w:rsidR="00000068" w:rsidRPr="00A600B3" w:rsidRDefault="00000068" w:rsidP="00CC771F">
      <w:pPr>
        <w:widowControl w:val="0"/>
        <w:numPr>
          <w:ilvl w:val="0"/>
          <w:numId w:val="24"/>
        </w:numPr>
        <w:jc w:val="both"/>
      </w:pPr>
      <w:r w:rsidRPr="00A600B3">
        <w:t>Provide supporting documentary evidence.</w:t>
      </w:r>
    </w:p>
    <w:p w14:paraId="27F07808" w14:textId="3002DC5A" w:rsidR="00000068" w:rsidRPr="00A600B3" w:rsidRDefault="00000068" w:rsidP="00065DF2">
      <w:pPr>
        <w:pStyle w:val="Heading2"/>
        <w:rPr>
          <w:i w:val="0"/>
          <w:iCs/>
        </w:rPr>
      </w:pPr>
      <w:r w:rsidRPr="00A600B3">
        <w:rPr>
          <w:i w:val="0"/>
          <w:iCs/>
        </w:rPr>
        <w:t>B-5</w:t>
      </w:r>
      <w:r w:rsidRPr="00A600B3">
        <w:rPr>
          <w:i w:val="0"/>
          <w:iCs/>
        </w:rPr>
        <w:tab/>
        <w:t>Adjustments</w:t>
      </w:r>
    </w:p>
    <w:p w14:paraId="27F07809" w14:textId="77777777" w:rsidR="00000068" w:rsidRPr="00A600B3" w:rsidRDefault="00000068" w:rsidP="00065DF2">
      <w:pPr>
        <w:numPr>
          <w:ilvl w:val="12"/>
          <w:numId w:val="0"/>
        </w:numPr>
        <w:jc w:val="both"/>
      </w:pPr>
    </w:p>
    <w:p w14:paraId="27F0780A" w14:textId="77777777" w:rsidR="00000068" w:rsidRPr="00A600B3" w:rsidRDefault="00000068" w:rsidP="00065DF2">
      <w:pPr>
        <w:numPr>
          <w:ilvl w:val="12"/>
          <w:numId w:val="0"/>
        </w:numPr>
        <w:shd w:val="pct15" w:color="auto" w:fill="auto"/>
        <w:jc w:val="both"/>
      </w:pPr>
      <w:r w:rsidRPr="00A600B3">
        <w:t xml:space="preserve">A fair comparison must be made between the export price and the normal value.  Adjustments should be made for differences in the terms and circumstances of the sales such as the level of trade, physical characteristics, taxes or other factors that affect price comparability. </w:t>
      </w:r>
    </w:p>
    <w:p w14:paraId="27F0780B" w14:textId="77777777" w:rsidR="00000068" w:rsidRPr="00A600B3" w:rsidRDefault="00000068" w:rsidP="00CC771F">
      <w:pPr>
        <w:widowControl w:val="0"/>
        <w:jc w:val="both"/>
      </w:pPr>
    </w:p>
    <w:p w14:paraId="27F0780C" w14:textId="77777777" w:rsidR="00000068" w:rsidRPr="00A600B3" w:rsidRDefault="00000068" w:rsidP="00CC771F">
      <w:pPr>
        <w:widowControl w:val="0"/>
        <w:numPr>
          <w:ilvl w:val="0"/>
          <w:numId w:val="25"/>
        </w:numPr>
        <w:jc w:val="both"/>
      </w:pPr>
      <w:r w:rsidRPr="00A600B3">
        <w:t>Provide details of any known differences between the export price and the normal value.  Include supporting information, including the basis of estimates.</w:t>
      </w:r>
    </w:p>
    <w:p w14:paraId="27F0780D" w14:textId="77777777" w:rsidR="00000068" w:rsidRPr="00A600B3" w:rsidRDefault="00000068" w:rsidP="00CC771F">
      <w:pPr>
        <w:widowControl w:val="0"/>
        <w:jc w:val="both"/>
      </w:pPr>
    </w:p>
    <w:p w14:paraId="27F0780E" w14:textId="77777777" w:rsidR="00000068" w:rsidRPr="00A600B3" w:rsidRDefault="00000068" w:rsidP="00CC771F">
      <w:pPr>
        <w:widowControl w:val="0"/>
        <w:numPr>
          <w:ilvl w:val="0"/>
          <w:numId w:val="25"/>
        </w:numPr>
        <w:jc w:val="both"/>
      </w:pPr>
      <w:r w:rsidRPr="00A600B3">
        <w:t>State the amount of adjustment required for each and apply the adjustments to the domestic prices to calculate normal values. Include supporting information, including the basis of estimates.</w:t>
      </w:r>
    </w:p>
    <w:p w14:paraId="27F0780F" w14:textId="77777777" w:rsidR="00000068" w:rsidRPr="00A600B3" w:rsidRDefault="00000068" w:rsidP="00CC771F">
      <w:pPr>
        <w:widowControl w:val="0"/>
        <w:jc w:val="both"/>
      </w:pPr>
    </w:p>
    <w:p w14:paraId="27F07810" w14:textId="5843511C" w:rsidR="00000068" w:rsidRPr="00A600B3" w:rsidRDefault="00000068" w:rsidP="00065DF2">
      <w:pPr>
        <w:pStyle w:val="Heading2"/>
        <w:rPr>
          <w:i w:val="0"/>
          <w:iCs/>
        </w:rPr>
      </w:pPr>
      <w:r w:rsidRPr="00A600B3">
        <w:rPr>
          <w:i w:val="0"/>
          <w:iCs/>
        </w:rPr>
        <w:t>B-6</w:t>
      </w:r>
      <w:r w:rsidRPr="00A600B3">
        <w:rPr>
          <w:i w:val="0"/>
          <w:iCs/>
        </w:rPr>
        <w:tab/>
        <w:t>Dumping margin</w:t>
      </w:r>
    </w:p>
    <w:p w14:paraId="27F07811" w14:textId="77777777" w:rsidR="00000068" w:rsidRPr="00A600B3" w:rsidRDefault="00000068" w:rsidP="00CC771F">
      <w:pPr>
        <w:widowControl w:val="0"/>
        <w:jc w:val="both"/>
      </w:pPr>
    </w:p>
    <w:p w14:paraId="27F07812" w14:textId="3058C326" w:rsidR="00000068" w:rsidRPr="00A600B3" w:rsidRDefault="00000068" w:rsidP="00CC771F">
      <w:pPr>
        <w:widowControl w:val="0"/>
        <w:numPr>
          <w:ilvl w:val="0"/>
          <w:numId w:val="26"/>
        </w:numPr>
        <w:jc w:val="both"/>
      </w:pPr>
      <w:r w:rsidRPr="00A600B3">
        <w:t xml:space="preserve">Subtract the export price from the normal value for each </w:t>
      </w:r>
      <w:r w:rsidR="00D929FC" w:rsidRPr="00A600B3">
        <w:t>model control code</w:t>
      </w:r>
      <w:r w:rsidRPr="00A600B3">
        <w:t xml:space="preserve"> of the goods (after adjusting for any differences affecting price comparability).  </w:t>
      </w:r>
    </w:p>
    <w:p w14:paraId="27F07813" w14:textId="77777777" w:rsidR="00000068" w:rsidRPr="00A600B3" w:rsidRDefault="00000068" w:rsidP="00CC771F">
      <w:pPr>
        <w:widowControl w:val="0"/>
        <w:jc w:val="both"/>
      </w:pPr>
    </w:p>
    <w:p w14:paraId="27F07814" w14:textId="77777777" w:rsidR="00000068" w:rsidRPr="00A600B3" w:rsidRDefault="00000068" w:rsidP="00CC771F">
      <w:pPr>
        <w:widowControl w:val="0"/>
        <w:numPr>
          <w:ilvl w:val="0"/>
          <w:numId w:val="26"/>
        </w:numPr>
        <w:jc w:val="both"/>
      </w:pPr>
      <w:r w:rsidRPr="00A600B3">
        <w:t>Show dumping margins as a percentage of the export price.</w:t>
      </w:r>
    </w:p>
    <w:p w14:paraId="27F07815" w14:textId="77777777" w:rsidR="00324B52" w:rsidRPr="00A600B3" w:rsidRDefault="00324B52" w:rsidP="00065DF2"/>
    <w:p w14:paraId="27F07816" w14:textId="77777777" w:rsidR="00324B52" w:rsidRPr="00A600B3" w:rsidRDefault="00324B52" w:rsidP="00CC771F">
      <w:pPr>
        <w:widowControl w:val="0"/>
        <w:ind w:left="624"/>
        <w:jc w:val="both"/>
        <w:sectPr w:rsidR="00324B52" w:rsidRPr="00A600B3" w:rsidSect="00324B52">
          <w:headerReference w:type="default" r:id="rId27"/>
          <w:footerReference w:type="default" r:id="rId28"/>
          <w:pgSz w:w="11906" w:h="16838"/>
          <w:pgMar w:top="1440" w:right="1418" w:bottom="1304" w:left="1418" w:header="720" w:footer="720" w:gutter="0"/>
          <w:cols w:space="720"/>
          <w:docGrid w:linePitch="326"/>
        </w:sectPr>
      </w:pPr>
    </w:p>
    <w:p w14:paraId="27F07817" w14:textId="77777777" w:rsidR="00000068" w:rsidRPr="00A600B3" w:rsidRDefault="00000068" w:rsidP="00065DF2">
      <w:pPr>
        <w:pStyle w:val="BodyText2"/>
      </w:pPr>
    </w:p>
    <w:p w14:paraId="27F07818" w14:textId="77777777" w:rsidR="00000068" w:rsidRPr="00A600B3" w:rsidRDefault="00000068" w:rsidP="00065DF2">
      <w:pPr>
        <w:pStyle w:val="BodyText2"/>
      </w:pPr>
    </w:p>
    <w:p w14:paraId="27F07819" w14:textId="77777777" w:rsidR="00000068" w:rsidRPr="00A600B3" w:rsidRDefault="00000068" w:rsidP="00065DF2">
      <w:pPr>
        <w:pStyle w:val="BodyText2"/>
      </w:pPr>
    </w:p>
    <w:p w14:paraId="27F0781A" w14:textId="77777777" w:rsidR="00000068" w:rsidRPr="00A600B3" w:rsidRDefault="00000068" w:rsidP="00065DF2">
      <w:pPr>
        <w:pStyle w:val="BodyText2"/>
      </w:pPr>
    </w:p>
    <w:p w14:paraId="27F0781B" w14:textId="77777777" w:rsidR="00000068" w:rsidRPr="00A600B3" w:rsidRDefault="00000068" w:rsidP="00065DF2">
      <w:pPr>
        <w:pStyle w:val="BodyText2"/>
        <w:jc w:val="center"/>
        <w:rPr>
          <w:b/>
          <w:sz w:val="72"/>
        </w:rPr>
      </w:pPr>
      <w:r w:rsidRPr="00A600B3">
        <w:rPr>
          <w:b/>
          <w:sz w:val="72"/>
        </w:rPr>
        <w:t>PART C</w:t>
      </w:r>
    </w:p>
    <w:p w14:paraId="27F0781C" w14:textId="77777777" w:rsidR="00000068" w:rsidRPr="00A600B3" w:rsidRDefault="00000068" w:rsidP="00065DF2">
      <w:pPr>
        <w:pStyle w:val="BodyText2"/>
        <w:jc w:val="center"/>
        <w:rPr>
          <w:b/>
          <w:sz w:val="52"/>
        </w:rPr>
      </w:pPr>
    </w:p>
    <w:p w14:paraId="27F0781D" w14:textId="77777777" w:rsidR="00000068" w:rsidRPr="00A600B3" w:rsidRDefault="00000068" w:rsidP="00065DF2">
      <w:pPr>
        <w:pStyle w:val="BodyText2"/>
        <w:jc w:val="center"/>
        <w:rPr>
          <w:b/>
          <w:sz w:val="52"/>
        </w:rPr>
      </w:pPr>
    </w:p>
    <w:p w14:paraId="27F0781E" w14:textId="77777777" w:rsidR="00000068" w:rsidRPr="00A600B3" w:rsidRDefault="00000068" w:rsidP="00065DF2">
      <w:pPr>
        <w:pStyle w:val="BodyText2"/>
        <w:jc w:val="center"/>
        <w:rPr>
          <w:b/>
          <w:sz w:val="52"/>
        </w:rPr>
      </w:pPr>
      <w:r w:rsidRPr="00A600B3">
        <w:rPr>
          <w:b/>
          <w:sz w:val="52"/>
        </w:rPr>
        <w:t xml:space="preserve">SUPPLEMENTARY </w:t>
      </w:r>
    </w:p>
    <w:p w14:paraId="27F0781F" w14:textId="77777777" w:rsidR="00000068" w:rsidRPr="00A600B3" w:rsidRDefault="00000068" w:rsidP="00065DF2">
      <w:pPr>
        <w:pStyle w:val="BodyText2"/>
        <w:jc w:val="center"/>
        <w:rPr>
          <w:b/>
          <w:sz w:val="52"/>
        </w:rPr>
      </w:pPr>
      <w:r w:rsidRPr="00A600B3">
        <w:rPr>
          <w:b/>
          <w:sz w:val="52"/>
        </w:rPr>
        <w:t>SECTION</w:t>
      </w:r>
    </w:p>
    <w:p w14:paraId="27F07820" w14:textId="77777777" w:rsidR="00000068" w:rsidRPr="00A600B3" w:rsidRDefault="00000068" w:rsidP="00065DF2">
      <w:pPr>
        <w:pStyle w:val="BodyText2"/>
      </w:pPr>
    </w:p>
    <w:p w14:paraId="27F07821" w14:textId="77777777" w:rsidR="00000068" w:rsidRPr="00A600B3" w:rsidRDefault="00000068" w:rsidP="00065DF2">
      <w:pPr>
        <w:pStyle w:val="BodyText2"/>
      </w:pPr>
    </w:p>
    <w:p w14:paraId="27F07822" w14:textId="77777777" w:rsidR="00000068" w:rsidRPr="00A600B3" w:rsidRDefault="00000068" w:rsidP="00065DF2">
      <w:pPr>
        <w:pStyle w:val="BodyText2"/>
      </w:pPr>
    </w:p>
    <w:p w14:paraId="27F07823" w14:textId="77777777" w:rsidR="00000068" w:rsidRPr="00A600B3" w:rsidRDefault="00000068" w:rsidP="00065DF2">
      <w:pPr>
        <w:pStyle w:val="BodyText2"/>
      </w:pPr>
    </w:p>
    <w:p w14:paraId="27F07824" w14:textId="77777777" w:rsidR="00000068" w:rsidRPr="00A600B3" w:rsidRDefault="00000068" w:rsidP="00065DF2">
      <w:pPr>
        <w:pStyle w:val="BodyText2"/>
      </w:pPr>
    </w:p>
    <w:p w14:paraId="27F07825" w14:textId="77777777" w:rsidR="00000068" w:rsidRPr="00A600B3" w:rsidRDefault="00000068" w:rsidP="00065DF2">
      <w:pPr>
        <w:pStyle w:val="BodyText2"/>
      </w:pPr>
    </w:p>
    <w:p w14:paraId="27F07826" w14:textId="77777777" w:rsidR="00000068" w:rsidRPr="00A600B3" w:rsidRDefault="00000068" w:rsidP="00065DF2">
      <w:pPr>
        <w:pStyle w:val="BodyText2"/>
      </w:pPr>
    </w:p>
    <w:p w14:paraId="27F07827" w14:textId="77777777" w:rsidR="00000068" w:rsidRPr="00A600B3" w:rsidRDefault="00000068" w:rsidP="00065DF2">
      <w:pPr>
        <w:pStyle w:val="BodyText2"/>
      </w:pPr>
    </w:p>
    <w:p w14:paraId="27F07828" w14:textId="77777777" w:rsidR="00000068" w:rsidRPr="00A600B3" w:rsidRDefault="00000068" w:rsidP="00065DF2">
      <w:pPr>
        <w:pStyle w:val="BodyText2"/>
      </w:pPr>
    </w:p>
    <w:p w14:paraId="27F07829" w14:textId="77777777" w:rsidR="00000068" w:rsidRPr="00A600B3" w:rsidRDefault="00000068" w:rsidP="00065DF2">
      <w:pPr>
        <w:pStyle w:val="BodyText2"/>
      </w:pPr>
    </w:p>
    <w:p w14:paraId="27F0782A" w14:textId="77777777" w:rsidR="00000068" w:rsidRPr="00A600B3" w:rsidRDefault="00000068" w:rsidP="00065DF2">
      <w:pPr>
        <w:pStyle w:val="BodyText2"/>
      </w:pPr>
    </w:p>
    <w:p w14:paraId="27F0782B" w14:textId="77777777" w:rsidR="00000068" w:rsidRPr="00A600B3" w:rsidRDefault="00000068" w:rsidP="00065DF2">
      <w:pPr>
        <w:pStyle w:val="BodyText2"/>
      </w:pPr>
    </w:p>
    <w:p w14:paraId="27F0782C" w14:textId="77777777" w:rsidR="00000068" w:rsidRPr="00A600B3" w:rsidRDefault="00000068" w:rsidP="00065DF2">
      <w:pPr>
        <w:pStyle w:val="BodyText2"/>
      </w:pPr>
    </w:p>
    <w:p w14:paraId="27F0782D" w14:textId="77777777" w:rsidR="00000068" w:rsidRPr="00A600B3" w:rsidRDefault="00000068" w:rsidP="00065DF2">
      <w:pPr>
        <w:pStyle w:val="BodyText2"/>
      </w:pPr>
    </w:p>
    <w:p w14:paraId="27F0782E" w14:textId="77777777" w:rsidR="00000068" w:rsidRPr="00A600B3" w:rsidRDefault="00000068" w:rsidP="00065DF2">
      <w:pPr>
        <w:pStyle w:val="BodyText2"/>
      </w:pPr>
    </w:p>
    <w:p w14:paraId="27F0782F" w14:textId="77777777" w:rsidR="00000068" w:rsidRPr="00A600B3" w:rsidRDefault="00000068" w:rsidP="00065DF2">
      <w:pPr>
        <w:pStyle w:val="BodyText2"/>
      </w:pPr>
    </w:p>
    <w:p w14:paraId="27F07830" w14:textId="77777777" w:rsidR="00000068" w:rsidRPr="00A600B3" w:rsidRDefault="00000068" w:rsidP="00065DF2">
      <w:pPr>
        <w:pStyle w:val="BodyText2"/>
      </w:pPr>
    </w:p>
    <w:p w14:paraId="27F07831" w14:textId="77777777" w:rsidR="00000068" w:rsidRPr="00A600B3" w:rsidRDefault="00000068" w:rsidP="00065DF2">
      <w:pPr>
        <w:pStyle w:val="BodyText2"/>
      </w:pPr>
    </w:p>
    <w:p w14:paraId="27F07832"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center"/>
        <w:rPr>
          <w:b/>
          <w:sz w:val="28"/>
          <w:u w:val="single"/>
        </w:rPr>
      </w:pPr>
      <w:r w:rsidRPr="00A600B3">
        <w:rPr>
          <w:b/>
          <w:sz w:val="28"/>
          <w:u w:val="single"/>
        </w:rPr>
        <w:t>IMPORTANT</w:t>
      </w:r>
    </w:p>
    <w:p w14:paraId="27F07833"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834" w14:textId="427BAC3B"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r w:rsidRPr="00A600B3">
        <w:t xml:space="preserve">Replies to questions in Part C are not mandatory in all instances, but may be </w:t>
      </w:r>
      <w:r w:rsidR="00B84DD7" w:rsidRPr="00A600B3">
        <w:t xml:space="preserve">mandatory </w:t>
      </w:r>
      <w:r w:rsidRPr="00A600B3">
        <w:t xml:space="preserve">for certain applications. </w:t>
      </w:r>
    </w:p>
    <w:p w14:paraId="27F07835" w14:textId="77777777" w:rsidR="00000068" w:rsidRPr="00A600B3" w:rsidRDefault="00000068" w:rsidP="00065DF2">
      <w:pPr>
        <w:pBdr>
          <w:top w:val="single" w:sz="12" w:space="1" w:color="auto" w:shadow="1"/>
          <w:left w:val="single" w:sz="12" w:space="4" w:color="auto" w:shadow="1"/>
          <w:bottom w:val="single" w:sz="12" w:space="1" w:color="auto" w:shadow="1"/>
          <w:right w:val="single" w:sz="12" w:space="4" w:color="auto" w:shadow="1"/>
        </w:pBdr>
        <w:shd w:val="pct15" w:color="auto" w:fill="auto"/>
        <w:jc w:val="both"/>
      </w:pPr>
    </w:p>
    <w:p w14:paraId="27F0783B" w14:textId="77777777" w:rsidR="00000068" w:rsidRPr="00A600B3" w:rsidRDefault="00000068" w:rsidP="00065DF2">
      <w:pPr>
        <w:numPr>
          <w:ilvl w:val="12"/>
          <w:numId w:val="0"/>
        </w:numPr>
        <w:jc w:val="both"/>
      </w:pPr>
      <w:r w:rsidRPr="00A600B3">
        <w:rPr>
          <w:i/>
        </w:rPr>
        <w:br w:type="page"/>
      </w:r>
    </w:p>
    <w:p w14:paraId="27F0783C" w14:textId="77777777" w:rsidR="00000068" w:rsidRPr="00A600B3" w:rsidRDefault="00000068" w:rsidP="00065DF2">
      <w:pPr>
        <w:pStyle w:val="Heading2"/>
        <w:rPr>
          <w:i w:val="0"/>
          <w:iCs/>
        </w:rPr>
      </w:pPr>
      <w:r w:rsidRPr="00A600B3">
        <w:rPr>
          <w:i w:val="0"/>
          <w:iCs/>
        </w:rPr>
        <w:t>C-1</w:t>
      </w:r>
      <w:r w:rsidRPr="00A600B3">
        <w:rPr>
          <w:i w:val="0"/>
          <w:iCs/>
        </w:rPr>
        <w:tab/>
        <w:t>Subsidy</w:t>
      </w:r>
    </w:p>
    <w:p w14:paraId="27F0783D" w14:textId="77777777" w:rsidR="00000068" w:rsidRPr="00A600B3" w:rsidRDefault="00000068" w:rsidP="00065DF2"/>
    <w:p w14:paraId="27F0783E" w14:textId="77777777" w:rsidR="00000068" w:rsidRPr="00A600B3" w:rsidRDefault="00000068" w:rsidP="00065DF2">
      <w:pPr>
        <w:pStyle w:val="BodyText"/>
        <w:numPr>
          <w:ilvl w:val="12"/>
          <w:numId w:val="0"/>
        </w:numPr>
        <w:shd w:val="pct15" w:color="auto" w:fill="auto"/>
      </w:pPr>
      <w:r w:rsidRPr="00A600B3">
        <w:t xml:space="preserve">This section must be completed where countervailing duties are sought to offset foreign government assistance through subsidies to exporters or producers.  </w:t>
      </w:r>
    </w:p>
    <w:p w14:paraId="27F0783F" w14:textId="77777777" w:rsidR="00000068" w:rsidRPr="00A600B3" w:rsidRDefault="00000068" w:rsidP="00065DF2">
      <w:pPr>
        <w:pStyle w:val="BodyText"/>
        <w:numPr>
          <w:ilvl w:val="12"/>
          <w:numId w:val="0"/>
        </w:numPr>
        <w:shd w:val="pct15" w:color="auto" w:fill="auto"/>
      </w:pPr>
    </w:p>
    <w:p w14:paraId="27F07840" w14:textId="77777777" w:rsidR="00000068" w:rsidRPr="00A600B3" w:rsidRDefault="00000068" w:rsidP="00065DF2">
      <w:pPr>
        <w:shd w:val="pct15" w:color="auto" w:fill="auto"/>
        <w:tabs>
          <w:tab w:val="left" w:pos="567"/>
        </w:tabs>
        <w:jc w:val="both"/>
      </w:pPr>
      <w:r w:rsidRPr="00A600B3">
        <w:t>If the application is for countervailing duty alone, the domestic price information required by Part B of the application need not be supplied.</w:t>
      </w:r>
    </w:p>
    <w:p w14:paraId="27F07841" w14:textId="77777777" w:rsidR="00000068" w:rsidRPr="00A600B3" w:rsidRDefault="00000068" w:rsidP="00065DF2">
      <w:pPr>
        <w:shd w:val="pct15" w:color="auto" w:fill="auto"/>
        <w:tabs>
          <w:tab w:val="left" w:pos="567"/>
        </w:tabs>
        <w:jc w:val="both"/>
      </w:pPr>
    </w:p>
    <w:p w14:paraId="27F07842" w14:textId="77777777" w:rsidR="00000068" w:rsidRPr="00A600B3" w:rsidRDefault="00000068" w:rsidP="00065DF2">
      <w:pPr>
        <w:shd w:val="pct15" w:color="auto" w:fill="auto"/>
        <w:tabs>
          <w:tab w:val="left" w:pos="567"/>
        </w:tabs>
        <w:jc w:val="both"/>
      </w:pPr>
      <w:r w:rsidRPr="00A600B3">
        <w:t>Responses to questions A-9 will need to identify the link between subsidisation and injury.</w:t>
      </w:r>
    </w:p>
    <w:p w14:paraId="27F07843" w14:textId="77777777" w:rsidR="00000068" w:rsidRPr="00A600B3" w:rsidRDefault="00000068" w:rsidP="00065DF2">
      <w:pPr>
        <w:numPr>
          <w:ilvl w:val="12"/>
          <w:numId w:val="0"/>
        </w:numPr>
        <w:jc w:val="both"/>
      </w:pPr>
    </w:p>
    <w:p w14:paraId="27F07844" w14:textId="77777777" w:rsidR="00000068" w:rsidRPr="00A600B3" w:rsidRDefault="00000068" w:rsidP="00065DF2">
      <w:pPr>
        <w:numPr>
          <w:ilvl w:val="0"/>
          <w:numId w:val="33"/>
        </w:numPr>
        <w:tabs>
          <w:tab w:val="left" w:pos="567"/>
        </w:tabs>
        <w:jc w:val="both"/>
      </w:pPr>
      <w:r w:rsidRPr="00A600B3">
        <w:t>Identify the subsidy paid in the country of export or origin.  Provide supporting evidence including details of:</w:t>
      </w:r>
    </w:p>
    <w:p w14:paraId="27F07845" w14:textId="77777777" w:rsidR="00000068" w:rsidRPr="00A600B3" w:rsidRDefault="00000068" w:rsidP="00065DF2">
      <w:pPr>
        <w:tabs>
          <w:tab w:val="left" w:pos="567"/>
        </w:tabs>
        <w:ind w:left="1134"/>
        <w:jc w:val="both"/>
      </w:pPr>
      <w:r w:rsidRPr="00A600B3">
        <w:t>(i)  the nature and title of the subsidy;</w:t>
      </w:r>
    </w:p>
    <w:p w14:paraId="27F07846" w14:textId="77777777" w:rsidR="00000068" w:rsidRPr="00A600B3" w:rsidRDefault="00000068" w:rsidP="00065DF2">
      <w:pPr>
        <w:tabs>
          <w:tab w:val="left" w:pos="1141"/>
        </w:tabs>
        <w:ind w:left="1134"/>
        <w:jc w:val="both"/>
      </w:pPr>
      <w:r w:rsidRPr="00A600B3">
        <w:t xml:space="preserve">(ii) the government agency responsible for administering the subsidy; </w:t>
      </w:r>
    </w:p>
    <w:p w14:paraId="27F07847" w14:textId="77777777" w:rsidR="00000068" w:rsidRPr="00A600B3" w:rsidRDefault="00000068" w:rsidP="00065DF2">
      <w:pPr>
        <w:tabs>
          <w:tab w:val="left" w:pos="1141"/>
        </w:tabs>
        <w:ind w:left="1134"/>
        <w:jc w:val="both"/>
      </w:pPr>
      <w:r w:rsidRPr="00A600B3">
        <w:t xml:space="preserve">(iii) the recipients of the subsidy; and </w:t>
      </w:r>
    </w:p>
    <w:p w14:paraId="27F07848" w14:textId="77777777" w:rsidR="00000068" w:rsidRPr="00A600B3" w:rsidRDefault="00000068" w:rsidP="00065DF2">
      <w:pPr>
        <w:tabs>
          <w:tab w:val="left" w:pos="1141"/>
        </w:tabs>
        <w:ind w:left="1134"/>
        <w:jc w:val="both"/>
      </w:pPr>
      <w:r w:rsidRPr="00A600B3">
        <w:t>(iv) the amount of the subsidy.</w:t>
      </w:r>
    </w:p>
    <w:p w14:paraId="27F07849" w14:textId="77777777" w:rsidR="00000068" w:rsidRPr="00A600B3" w:rsidRDefault="00000068" w:rsidP="00065DF2">
      <w:pPr>
        <w:tabs>
          <w:tab w:val="left" w:pos="1141"/>
        </w:tabs>
        <w:ind w:left="1134"/>
        <w:jc w:val="both"/>
      </w:pPr>
    </w:p>
    <w:p w14:paraId="27F0784A" w14:textId="77777777" w:rsidR="00000068" w:rsidRPr="00A600B3" w:rsidRDefault="00000068" w:rsidP="00065DF2">
      <w:pPr>
        <w:pStyle w:val="Heading2"/>
        <w:rPr>
          <w:i w:val="0"/>
          <w:iCs/>
        </w:rPr>
      </w:pPr>
      <w:r w:rsidRPr="00A600B3">
        <w:rPr>
          <w:i w:val="0"/>
          <w:iCs/>
        </w:rPr>
        <w:t>C-2.</w:t>
      </w:r>
      <w:r w:rsidRPr="00A600B3">
        <w:rPr>
          <w:i w:val="0"/>
          <w:iCs/>
        </w:rPr>
        <w:tab/>
        <w:t>Threat of material injury</w:t>
      </w:r>
    </w:p>
    <w:p w14:paraId="27F0784B" w14:textId="77777777" w:rsidR="00000068" w:rsidRPr="00A600B3" w:rsidRDefault="00000068" w:rsidP="00065DF2">
      <w:pPr>
        <w:jc w:val="both"/>
      </w:pPr>
    </w:p>
    <w:p w14:paraId="27F0784C" w14:textId="1385B8E7" w:rsidR="00000068" w:rsidRPr="00A600B3" w:rsidRDefault="00EF00F4" w:rsidP="00CC771F">
      <w:r w:rsidRPr="00A600B3">
        <w:t xml:space="preserve">You must complete </w:t>
      </w:r>
      <w:r w:rsidR="00000068" w:rsidRPr="00A600B3">
        <w:t xml:space="preserve">this section if the application </w:t>
      </w:r>
      <w:r w:rsidR="00350A48" w:rsidRPr="00A600B3">
        <w:t xml:space="preserve">includes a claim </w:t>
      </w:r>
      <w:r w:rsidR="00A9530A" w:rsidRPr="00A600B3">
        <w:t>that material injury is threatened to an Australian industry</w:t>
      </w:r>
      <w:r w:rsidR="00551A35" w:rsidRPr="00A600B3">
        <w:t xml:space="preserve"> </w:t>
      </w:r>
      <w:r w:rsidR="00A9530A" w:rsidRPr="00A600B3">
        <w:t xml:space="preserve">because of the exportation of goods into the Australian market. </w:t>
      </w:r>
    </w:p>
    <w:p w14:paraId="27F0784D" w14:textId="77777777" w:rsidR="00000068" w:rsidRPr="00A600B3" w:rsidRDefault="00000068" w:rsidP="00065DF2">
      <w:pPr>
        <w:pStyle w:val="BodyText2"/>
        <w:ind w:left="0" w:firstLine="0"/>
      </w:pPr>
    </w:p>
    <w:p w14:paraId="27F0784E" w14:textId="0C133828" w:rsidR="00000068" w:rsidRPr="00A600B3" w:rsidRDefault="00000068" w:rsidP="00065DF2">
      <w:pPr>
        <w:numPr>
          <w:ilvl w:val="0"/>
          <w:numId w:val="34"/>
        </w:numPr>
        <w:tabs>
          <w:tab w:val="left" w:pos="567"/>
        </w:tabs>
        <w:jc w:val="both"/>
      </w:pPr>
      <w:r w:rsidRPr="00A600B3">
        <w:t>Identify the change</w:t>
      </w:r>
      <w:r w:rsidR="00C76F00" w:rsidRPr="00A600B3">
        <w:t>(s)</w:t>
      </w:r>
      <w:r w:rsidRPr="00A600B3">
        <w:t xml:space="preserve"> in circumstances that </w:t>
      </w:r>
      <w:r w:rsidR="00C76F00" w:rsidRPr="00A600B3">
        <w:t>would make material injury foreseeable and immi</w:t>
      </w:r>
      <w:r w:rsidR="00436399" w:rsidRPr="00A600B3">
        <w:t>nent</w:t>
      </w:r>
      <w:r w:rsidR="00BE2B1A" w:rsidRPr="00A600B3">
        <w:t xml:space="preserve"> </w:t>
      </w:r>
      <w:r w:rsidR="00C76F00" w:rsidRPr="00A600B3">
        <w:t>unless dumping or countervailing measures were imposed</w:t>
      </w:r>
      <w:r w:rsidRPr="00A600B3">
        <w:t>, for example by having regard to:</w:t>
      </w:r>
    </w:p>
    <w:p w14:paraId="27F0784F" w14:textId="77777777" w:rsidR="00000068" w:rsidRPr="00A600B3" w:rsidRDefault="00000068" w:rsidP="00065DF2">
      <w:pPr>
        <w:numPr>
          <w:ilvl w:val="0"/>
          <w:numId w:val="35"/>
        </w:numPr>
        <w:tabs>
          <w:tab w:val="left" w:pos="567"/>
          <w:tab w:val="num" w:pos="993"/>
        </w:tabs>
        <w:ind w:left="993"/>
        <w:jc w:val="both"/>
      </w:pPr>
      <w:r w:rsidRPr="00A600B3">
        <w:t>the rate of increase of dumped/subsidised imports;</w:t>
      </w:r>
    </w:p>
    <w:p w14:paraId="27F07850" w14:textId="77777777" w:rsidR="00000068" w:rsidRPr="00A600B3" w:rsidRDefault="00000068" w:rsidP="00065DF2">
      <w:pPr>
        <w:numPr>
          <w:ilvl w:val="0"/>
          <w:numId w:val="35"/>
        </w:numPr>
        <w:tabs>
          <w:tab w:val="left" w:pos="567"/>
          <w:tab w:val="num" w:pos="993"/>
        </w:tabs>
        <w:ind w:left="993"/>
        <w:jc w:val="both"/>
      </w:pPr>
      <w:r w:rsidRPr="00A600B3">
        <w:t>changes to the available capacity of the exporter(s);</w:t>
      </w:r>
    </w:p>
    <w:p w14:paraId="27F07851" w14:textId="77777777" w:rsidR="00000068" w:rsidRPr="00A600B3" w:rsidRDefault="00000068" w:rsidP="00065DF2">
      <w:pPr>
        <w:numPr>
          <w:ilvl w:val="0"/>
          <w:numId w:val="35"/>
        </w:numPr>
        <w:tabs>
          <w:tab w:val="left" w:pos="567"/>
          <w:tab w:val="num" w:pos="993"/>
        </w:tabs>
        <w:ind w:left="993"/>
        <w:jc w:val="both"/>
      </w:pPr>
      <w:r w:rsidRPr="00A600B3">
        <w:t>the prices of imports that will have a significant depressing or suppressing effect on domestic prices and lead to further imports;</w:t>
      </w:r>
    </w:p>
    <w:p w14:paraId="2E3B4341" w14:textId="77777777" w:rsidR="00D63E30" w:rsidRPr="00A600B3" w:rsidRDefault="00000068" w:rsidP="00065DF2">
      <w:pPr>
        <w:numPr>
          <w:ilvl w:val="0"/>
          <w:numId w:val="35"/>
        </w:numPr>
        <w:tabs>
          <w:tab w:val="left" w:pos="567"/>
          <w:tab w:val="num" w:pos="993"/>
        </w:tabs>
        <w:ind w:left="993"/>
        <w:jc w:val="both"/>
      </w:pPr>
      <w:r w:rsidRPr="00A600B3">
        <w:t xml:space="preserve">inventories of the product to be investigated; </w:t>
      </w:r>
    </w:p>
    <w:p w14:paraId="27F07852" w14:textId="585E1FE3" w:rsidR="00000068" w:rsidRPr="00A600B3" w:rsidRDefault="00D053E4" w:rsidP="00065DF2">
      <w:pPr>
        <w:numPr>
          <w:ilvl w:val="0"/>
          <w:numId w:val="35"/>
        </w:numPr>
        <w:tabs>
          <w:tab w:val="left" w:pos="567"/>
          <w:tab w:val="num" w:pos="993"/>
        </w:tabs>
        <w:ind w:left="993"/>
        <w:jc w:val="both"/>
      </w:pPr>
      <w:r w:rsidRPr="00A600B3">
        <w:t>f</w:t>
      </w:r>
      <w:r w:rsidR="00D63E30" w:rsidRPr="00A600B3">
        <w:t xml:space="preserve">or applications claiming subsidisation, the nature of the subsidies in question and the trade effects likely to arise therefrom; </w:t>
      </w:r>
      <w:r w:rsidR="00000068" w:rsidRPr="00A600B3">
        <w:t>or</w:t>
      </w:r>
    </w:p>
    <w:p w14:paraId="27F07853" w14:textId="77777777" w:rsidR="00000068" w:rsidRPr="00A600B3" w:rsidRDefault="00000068" w:rsidP="00065DF2">
      <w:pPr>
        <w:numPr>
          <w:ilvl w:val="0"/>
          <w:numId w:val="35"/>
        </w:numPr>
        <w:tabs>
          <w:tab w:val="left" w:pos="567"/>
          <w:tab w:val="num" w:pos="993"/>
        </w:tabs>
        <w:ind w:left="993"/>
        <w:jc w:val="both"/>
      </w:pPr>
      <w:r w:rsidRPr="00A600B3">
        <w:t>any other relevant factor(s).</w:t>
      </w:r>
    </w:p>
    <w:p w14:paraId="27F07854" w14:textId="77777777" w:rsidR="00000068" w:rsidRPr="00A600B3" w:rsidRDefault="00000068" w:rsidP="00065DF2">
      <w:pPr>
        <w:tabs>
          <w:tab w:val="left" w:pos="851"/>
        </w:tabs>
      </w:pPr>
    </w:p>
    <w:p w14:paraId="27F07855" w14:textId="2DFA1AA3" w:rsidR="00000068" w:rsidRPr="00A600B3" w:rsidRDefault="00000068" w:rsidP="00065DF2">
      <w:pPr>
        <w:numPr>
          <w:ilvl w:val="0"/>
          <w:numId w:val="36"/>
        </w:numPr>
        <w:tabs>
          <w:tab w:val="left" w:pos="851"/>
        </w:tabs>
        <w:ind w:left="357" w:hanging="357"/>
        <w:jc w:val="both"/>
      </w:pPr>
      <w:r w:rsidRPr="00A600B3">
        <w:t xml:space="preserve">If appropriate, include an analysis of trends (or a projection of trends) and market conditions illustrating that </w:t>
      </w:r>
      <w:r w:rsidR="00B505AF" w:rsidRPr="00A600B3">
        <w:t>material injury</w:t>
      </w:r>
      <w:r w:rsidRPr="00A600B3">
        <w:t xml:space="preserve"> is both foreseeable and imminent.  </w:t>
      </w:r>
    </w:p>
    <w:p w14:paraId="27F07856" w14:textId="77777777" w:rsidR="00000068" w:rsidRPr="00A600B3" w:rsidRDefault="00000068" w:rsidP="00065DF2">
      <w:pPr>
        <w:tabs>
          <w:tab w:val="left" w:pos="851"/>
        </w:tabs>
      </w:pPr>
    </w:p>
    <w:p w14:paraId="27F07857" w14:textId="77777777" w:rsidR="00000068" w:rsidRPr="00A600B3" w:rsidRDefault="00000068" w:rsidP="00065DF2">
      <w:pPr>
        <w:pStyle w:val="Heading2"/>
        <w:rPr>
          <w:i w:val="0"/>
          <w:iCs/>
        </w:rPr>
      </w:pPr>
      <w:r w:rsidRPr="00A600B3">
        <w:rPr>
          <w:i w:val="0"/>
          <w:iCs/>
        </w:rPr>
        <w:t>C-3.</w:t>
      </w:r>
      <w:r w:rsidRPr="00A600B3">
        <w:rPr>
          <w:i w:val="0"/>
          <w:iCs/>
        </w:rPr>
        <w:tab/>
        <w:t xml:space="preserve">Close processed agricultural goods </w:t>
      </w:r>
    </w:p>
    <w:p w14:paraId="27F07858" w14:textId="77777777" w:rsidR="00000068" w:rsidRPr="00A600B3" w:rsidRDefault="00000068" w:rsidP="00065DF2">
      <w:pPr>
        <w:ind w:left="567" w:hanging="567"/>
        <w:jc w:val="both"/>
      </w:pPr>
    </w:p>
    <w:p w14:paraId="27F07859" w14:textId="77777777" w:rsidR="00000068" w:rsidRPr="00A600B3" w:rsidRDefault="00000068" w:rsidP="00065DF2">
      <w:pPr>
        <w:shd w:val="pct15" w:color="auto" w:fill="auto"/>
        <w:jc w:val="both"/>
      </w:pPr>
      <w:r w:rsidRPr="00A600B3">
        <w:t>Where it is established that the like (processed) goods are closely related to the locally produced (unprocessed) raw agricultural goods, then – for the purposes of injury assessment – the producers of the raw agricultural goods form part of the Australian industry.  This section is to be completed only where processed agricultural goods are the subject of the application</w:t>
      </w:r>
      <w:r w:rsidRPr="00A600B3">
        <w:rPr>
          <w:b/>
        </w:rPr>
        <w:t xml:space="preserve">.  Applicants are advised to contact </w:t>
      </w:r>
      <w:r w:rsidR="00843D46" w:rsidRPr="00A600B3">
        <w:rPr>
          <w:b/>
        </w:rPr>
        <w:t xml:space="preserve">the Commission’s </w:t>
      </w:r>
      <w:r w:rsidR="00590E4B" w:rsidRPr="00A600B3">
        <w:rPr>
          <w:b/>
        </w:rPr>
        <w:t>client support</w:t>
      </w:r>
      <w:r w:rsidR="007A0E6E" w:rsidRPr="00A600B3">
        <w:rPr>
          <w:b/>
        </w:rPr>
        <w:t xml:space="preserve"> section</w:t>
      </w:r>
      <w:r w:rsidR="00843D46" w:rsidRPr="00A600B3">
        <w:rPr>
          <w:b/>
        </w:rPr>
        <w:t xml:space="preserve"> </w:t>
      </w:r>
      <w:r w:rsidRPr="00A600B3">
        <w:rPr>
          <w:b/>
        </w:rPr>
        <w:t>before completing this section</w:t>
      </w:r>
      <w:r w:rsidR="00843D46" w:rsidRPr="00A600B3">
        <w:t>.</w:t>
      </w:r>
    </w:p>
    <w:p w14:paraId="27F0785A" w14:textId="77777777" w:rsidR="00000068" w:rsidRPr="00A600B3" w:rsidRDefault="00000068" w:rsidP="00065DF2">
      <w:pPr>
        <w:jc w:val="both"/>
      </w:pPr>
    </w:p>
    <w:p w14:paraId="27F0785B" w14:textId="77777777" w:rsidR="00000068" w:rsidRPr="00A600B3" w:rsidRDefault="00000068" w:rsidP="00065DF2">
      <w:pPr>
        <w:numPr>
          <w:ilvl w:val="0"/>
          <w:numId w:val="27"/>
        </w:numPr>
      </w:pPr>
      <w:r w:rsidRPr="00A600B3">
        <w:t>Fully describe the locally produced raw agricultural goods.</w:t>
      </w:r>
    </w:p>
    <w:p w14:paraId="27F0785C" w14:textId="77777777" w:rsidR="00000068" w:rsidRPr="00A600B3" w:rsidRDefault="00000068" w:rsidP="00065DF2"/>
    <w:p w14:paraId="27F0785D" w14:textId="77777777" w:rsidR="00000068" w:rsidRPr="00A600B3" w:rsidRDefault="00000068" w:rsidP="00065DF2">
      <w:pPr>
        <w:numPr>
          <w:ilvl w:val="0"/>
          <w:numId w:val="27"/>
        </w:numPr>
        <w:jc w:val="both"/>
      </w:pPr>
      <w:r w:rsidRPr="00A600B3">
        <w:t>Provide details showing that the raw agricultural goods are devoted substantially or completely to the processed agricultural goods.</w:t>
      </w:r>
    </w:p>
    <w:p w14:paraId="27F0785E" w14:textId="77777777" w:rsidR="00000068" w:rsidRPr="00A600B3" w:rsidRDefault="00000068" w:rsidP="00065DF2"/>
    <w:p w14:paraId="27F0785F" w14:textId="77777777" w:rsidR="00000068" w:rsidRPr="00A600B3" w:rsidRDefault="00000068" w:rsidP="00065DF2">
      <w:pPr>
        <w:numPr>
          <w:ilvl w:val="0"/>
          <w:numId w:val="27"/>
        </w:numPr>
        <w:jc w:val="both"/>
      </w:pPr>
      <w:r w:rsidRPr="00A600B3">
        <w:t>Provide details showing that the processed agricultural goods are derived substantially or completely from the raw agricultural goods.</w:t>
      </w:r>
    </w:p>
    <w:p w14:paraId="27F07860" w14:textId="77777777" w:rsidR="00000068" w:rsidRPr="00A600B3" w:rsidRDefault="00000068" w:rsidP="00065DF2"/>
    <w:p w14:paraId="27F07861" w14:textId="77777777" w:rsidR="00000068" w:rsidRPr="00A600B3" w:rsidRDefault="00000068" w:rsidP="00065DF2">
      <w:pPr>
        <w:numPr>
          <w:ilvl w:val="0"/>
          <w:numId w:val="27"/>
        </w:numPr>
      </w:pPr>
      <w:r w:rsidRPr="00A600B3">
        <w:t xml:space="preserve">Provide information to establish </w:t>
      </w:r>
      <w:r w:rsidRPr="00A600B3">
        <w:rPr>
          <w:b/>
        </w:rPr>
        <w:t>either</w:t>
      </w:r>
      <w:r w:rsidRPr="00A600B3">
        <w:t>:</w:t>
      </w:r>
    </w:p>
    <w:p w14:paraId="27F07862" w14:textId="77777777" w:rsidR="00000068" w:rsidRPr="00A600B3" w:rsidRDefault="00000068" w:rsidP="00065DF2">
      <w:pPr>
        <w:jc w:val="both"/>
      </w:pPr>
    </w:p>
    <w:p w14:paraId="27F07863" w14:textId="77777777" w:rsidR="00000068" w:rsidRPr="00A600B3" w:rsidRDefault="00000068" w:rsidP="00065DF2">
      <w:pPr>
        <w:numPr>
          <w:ilvl w:val="0"/>
          <w:numId w:val="28"/>
        </w:numPr>
        <w:tabs>
          <w:tab w:val="clear" w:pos="360"/>
          <w:tab w:val="num" w:pos="1494"/>
        </w:tabs>
        <w:ind w:left="1494"/>
        <w:jc w:val="both"/>
      </w:pPr>
      <w:r w:rsidRPr="00A600B3">
        <w:t xml:space="preserve">a close relationship between the price of the raw agricultural goods and the processed agricultural goods; </w:t>
      </w:r>
      <w:r w:rsidRPr="00A600B3">
        <w:rPr>
          <w:b/>
        </w:rPr>
        <w:t>or</w:t>
      </w:r>
    </w:p>
    <w:p w14:paraId="27F07864" w14:textId="77777777" w:rsidR="00000068" w:rsidRPr="00A600B3" w:rsidRDefault="00000068" w:rsidP="00065DF2">
      <w:pPr>
        <w:tabs>
          <w:tab w:val="num" w:pos="1494"/>
        </w:tabs>
        <w:ind w:left="1494"/>
        <w:jc w:val="both"/>
      </w:pPr>
    </w:p>
    <w:p w14:paraId="27F07865" w14:textId="77777777" w:rsidR="00000068" w:rsidRPr="00A600B3" w:rsidRDefault="00000068" w:rsidP="00065DF2">
      <w:pPr>
        <w:numPr>
          <w:ilvl w:val="0"/>
          <w:numId w:val="28"/>
        </w:numPr>
        <w:tabs>
          <w:tab w:val="clear" w:pos="360"/>
          <w:tab w:val="num" w:pos="1494"/>
        </w:tabs>
        <w:ind w:left="1494"/>
        <w:jc w:val="both"/>
        <w:rPr>
          <w:strike/>
        </w:rPr>
      </w:pPr>
      <w:r w:rsidRPr="00A600B3">
        <w:t>that the cost of the raw agricultural goods is a significant part of the production cost of the processed agricultural goods.</w:t>
      </w:r>
    </w:p>
    <w:p w14:paraId="27F07866" w14:textId="77777777" w:rsidR="00000068" w:rsidRPr="00A600B3" w:rsidRDefault="00000068" w:rsidP="00065DF2">
      <w:pPr>
        <w:numPr>
          <w:ilvl w:val="12"/>
          <w:numId w:val="0"/>
        </w:numPr>
        <w:jc w:val="both"/>
        <w:rPr>
          <w:strike/>
        </w:rPr>
      </w:pPr>
    </w:p>
    <w:p w14:paraId="27F07867" w14:textId="77777777" w:rsidR="00000068" w:rsidRPr="00A600B3" w:rsidRDefault="00000068" w:rsidP="00065DF2">
      <w:pPr>
        <w:pStyle w:val="Heading2"/>
        <w:rPr>
          <w:i w:val="0"/>
          <w:iCs/>
        </w:rPr>
      </w:pPr>
      <w:r w:rsidRPr="00A600B3">
        <w:rPr>
          <w:i w:val="0"/>
          <w:iCs/>
        </w:rPr>
        <w:t>C-4.</w:t>
      </w:r>
      <w:r w:rsidRPr="00A600B3">
        <w:rPr>
          <w:i w:val="0"/>
          <w:iCs/>
        </w:rPr>
        <w:tab/>
        <w:t>Exports from a non-market economy</w:t>
      </w:r>
    </w:p>
    <w:p w14:paraId="27F07868" w14:textId="77777777" w:rsidR="00000068" w:rsidRPr="00A600B3" w:rsidRDefault="00000068" w:rsidP="00065DF2">
      <w:pPr>
        <w:numPr>
          <w:ilvl w:val="12"/>
          <w:numId w:val="0"/>
        </w:numPr>
        <w:jc w:val="both"/>
      </w:pPr>
    </w:p>
    <w:p w14:paraId="27F07869" w14:textId="77777777" w:rsidR="00000068" w:rsidRPr="00A600B3" w:rsidRDefault="00000068" w:rsidP="00065DF2">
      <w:pPr>
        <w:numPr>
          <w:ilvl w:val="12"/>
          <w:numId w:val="0"/>
        </w:numPr>
        <w:shd w:val="pct15" w:color="auto" w:fill="auto"/>
        <w:jc w:val="both"/>
      </w:pPr>
      <w:r w:rsidRPr="00A600B3">
        <w:t>Complete this section only if exports from a non-market economy are covered by the application.  The domestic price information required by Part B of the application need not be supplied if this question is answered.</w:t>
      </w:r>
    </w:p>
    <w:p w14:paraId="27F0786A" w14:textId="77777777" w:rsidR="00000068" w:rsidRPr="00A600B3" w:rsidRDefault="00000068" w:rsidP="00065DF2">
      <w:pPr>
        <w:numPr>
          <w:ilvl w:val="12"/>
          <w:numId w:val="0"/>
        </w:numPr>
        <w:shd w:val="pct15" w:color="auto" w:fill="auto"/>
        <w:jc w:val="both"/>
      </w:pPr>
    </w:p>
    <w:p w14:paraId="27F0786B" w14:textId="77777777" w:rsidR="00000068" w:rsidRPr="00A600B3" w:rsidRDefault="00000068" w:rsidP="00065DF2">
      <w:pPr>
        <w:numPr>
          <w:ilvl w:val="12"/>
          <w:numId w:val="0"/>
        </w:numPr>
        <w:shd w:val="pct15" w:color="auto" w:fill="auto"/>
        <w:jc w:val="both"/>
      </w:pPr>
      <w:r w:rsidRPr="00A600B3">
        <w:t xml:space="preserve">Normal values for non-market economies may be established by reference to selling prices or to costs to make and sell the goods in a comparable market economy country.  </w:t>
      </w:r>
    </w:p>
    <w:p w14:paraId="27F0786C" w14:textId="77777777" w:rsidR="00000068" w:rsidRPr="00A600B3" w:rsidRDefault="00000068" w:rsidP="00065DF2">
      <w:pPr>
        <w:numPr>
          <w:ilvl w:val="12"/>
          <w:numId w:val="0"/>
        </w:numPr>
        <w:jc w:val="both"/>
      </w:pPr>
    </w:p>
    <w:p w14:paraId="27F0786D" w14:textId="77777777" w:rsidR="00000068" w:rsidRPr="00A600B3" w:rsidRDefault="00000068" w:rsidP="00065DF2">
      <w:pPr>
        <w:numPr>
          <w:ilvl w:val="0"/>
          <w:numId w:val="29"/>
        </w:numPr>
        <w:jc w:val="both"/>
      </w:pPr>
      <w:r w:rsidRPr="00A600B3">
        <w:t>Provide evidence the country of export is a non-market economy. A non-market economy exists where the government has a monopoly, or a substantial monopoly, of trade in the country of export and determines (or substantially influences) the domestic price of like goods in that country.</w:t>
      </w:r>
    </w:p>
    <w:p w14:paraId="27F0786E" w14:textId="77777777" w:rsidR="00000068" w:rsidRPr="00A600B3" w:rsidRDefault="00000068" w:rsidP="00065DF2">
      <w:pPr>
        <w:numPr>
          <w:ilvl w:val="12"/>
          <w:numId w:val="0"/>
        </w:numPr>
        <w:jc w:val="both"/>
      </w:pPr>
    </w:p>
    <w:p w14:paraId="27F0786F" w14:textId="77777777" w:rsidR="00000068" w:rsidRPr="00A600B3" w:rsidRDefault="00000068" w:rsidP="00065DF2">
      <w:pPr>
        <w:numPr>
          <w:ilvl w:val="0"/>
          <w:numId w:val="30"/>
        </w:numPr>
        <w:tabs>
          <w:tab w:val="left" w:pos="660"/>
        </w:tabs>
        <w:jc w:val="both"/>
      </w:pPr>
      <w:r w:rsidRPr="00A600B3">
        <w:t>Nominate a comparable market economy to establish selling prices.</w:t>
      </w:r>
    </w:p>
    <w:p w14:paraId="27F07870" w14:textId="77777777" w:rsidR="00000068" w:rsidRPr="00A600B3" w:rsidRDefault="00000068" w:rsidP="00065DF2">
      <w:pPr>
        <w:tabs>
          <w:tab w:val="left" w:pos="660"/>
        </w:tabs>
        <w:jc w:val="both"/>
      </w:pPr>
    </w:p>
    <w:p w14:paraId="27F07871" w14:textId="77777777" w:rsidR="00000068" w:rsidRPr="00A600B3" w:rsidRDefault="00000068" w:rsidP="00065DF2">
      <w:pPr>
        <w:numPr>
          <w:ilvl w:val="0"/>
          <w:numId w:val="30"/>
        </w:numPr>
        <w:tabs>
          <w:tab w:val="left" w:pos="660"/>
        </w:tabs>
        <w:jc w:val="both"/>
      </w:pPr>
      <w:r w:rsidRPr="00A600B3">
        <w:t>Explain the basis for selection of the comparable market economy country.</w:t>
      </w:r>
    </w:p>
    <w:p w14:paraId="27F07872" w14:textId="77777777" w:rsidR="00000068" w:rsidRPr="00A600B3" w:rsidRDefault="00000068" w:rsidP="00065DF2">
      <w:pPr>
        <w:tabs>
          <w:tab w:val="left" w:pos="660"/>
        </w:tabs>
        <w:jc w:val="both"/>
      </w:pPr>
    </w:p>
    <w:p w14:paraId="27F07873" w14:textId="53A43C14" w:rsidR="00000068" w:rsidRPr="00A600B3" w:rsidRDefault="00000068" w:rsidP="00065DF2">
      <w:pPr>
        <w:numPr>
          <w:ilvl w:val="0"/>
          <w:numId w:val="30"/>
        </w:numPr>
        <w:tabs>
          <w:tab w:val="left" w:pos="660"/>
        </w:tabs>
        <w:jc w:val="both"/>
      </w:pPr>
      <w:r w:rsidRPr="00A600B3">
        <w:t xml:space="preserve">Indicate the selling price (or the cost to make and sell) for each </w:t>
      </w:r>
      <w:r w:rsidR="00D929FC" w:rsidRPr="00A600B3">
        <w:t>model control code</w:t>
      </w:r>
      <w:r w:rsidRPr="00A600B3">
        <w:t xml:space="preserve"> of the goods sold in the comparable market economy country. Provide supporting evidence.  </w:t>
      </w:r>
    </w:p>
    <w:p w14:paraId="27F07874" w14:textId="77777777" w:rsidR="00000068" w:rsidRPr="00A600B3" w:rsidRDefault="00000068" w:rsidP="00065DF2">
      <w:pPr>
        <w:tabs>
          <w:tab w:val="left" w:pos="660"/>
        </w:tabs>
        <w:jc w:val="both"/>
      </w:pPr>
    </w:p>
    <w:p w14:paraId="27F07875" w14:textId="77777777" w:rsidR="00000068" w:rsidRPr="00A600B3" w:rsidRDefault="00000068" w:rsidP="00065DF2">
      <w:pPr>
        <w:pStyle w:val="Heading2"/>
        <w:rPr>
          <w:i w:val="0"/>
          <w:iCs/>
        </w:rPr>
      </w:pPr>
      <w:r w:rsidRPr="00A600B3">
        <w:rPr>
          <w:i w:val="0"/>
          <w:iCs/>
        </w:rPr>
        <w:t>C-5</w:t>
      </w:r>
      <w:r w:rsidRPr="00A600B3">
        <w:rPr>
          <w:i w:val="0"/>
          <w:iCs/>
        </w:rPr>
        <w:tab/>
        <w:t>Exports from an ‘economy in transition’</w:t>
      </w:r>
    </w:p>
    <w:p w14:paraId="27F07876" w14:textId="77777777" w:rsidR="00000068" w:rsidRPr="00A600B3" w:rsidRDefault="00000068" w:rsidP="00065DF2"/>
    <w:p w14:paraId="27F07877" w14:textId="77777777" w:rsidR="00000068" w:rsidRPr="00A600B3" w:rsidRDefault="00000068" w:rsidP="00065DF2">
      <w:pPr>
        <w:shd w:val="pct15" w:color="auto" w:fill="auto"/>
        <w:tabs>
          <w:tab w:val="left" w:pos="660"/>
        </w:tabs>
        <w:jc w:val="both"/>
      </w:pPr>
      <w:r w:rsidRPr="00A600B3">
        <w:t>An ‘economy in transition’ exists where the government of the country of export had a monopoly, or substantial monopoly, on the trade of that country (such as per question C-4) and that situation no longer applies.</w:t>
      </w:r>
    </w:p>
    <w:p w14:paraId="27F07878" w14:textId="77777777" w:rsidR="00000068" w:rsidRPr="00A600B3" w:rsidRDefault="00000068" w:rsidP="00065DF2">
      <w:pPr>
        <w:rPr>
          <w:i/>
          <w:iCs/>
        </w:rPr>
      </w:pPr>
    </w:p>
    <w:p w14:paraId="27F07879" w14:textId="77777777" w:rsidR="00000068" w:rsidRPr="00A600B3" w:rsidRDefault="00000068" w:rsidP="00065DF2">
      <w:pPr>
        <w:numPr>
          <w:ilvl w:val="12"/>
          <w:numId w:val="0"/>
        </w:numPr>
        <w:shd w:val="pct15" w:color="auto" w:fill="auto"/>
        <w:jc w:val="both"/>
      </w:pPr>
      <w:r w:rsidRPr="00A600B3">
        <w:t>Complete this section only if exports from an ‘economy in transition’ are covered by the application.</w:t>
      </w:r>
      <w:r w:rsidRPr="00A600B3">
        <w:rPr>
          <w:b/>
        </w:rPr>
        <w:t xml:space="preserve">  </w:t>
      </w:r>
      <w:r w:rsidR="00843D46" w:rsidRPr="00A600B3">
        <w:rPr>
          <w:b/>
        </w:rPr>
        <w:t xml:space="preserve">Applicants are advised to contact the Commission’s </w:t>
      </w:r>
      <w:r w:rsidR="00590E4B" w:rsidRPr="00A600B3">
        <w:rPr>
          <w:b/>
        </w:rPr>
        <w:t>client support</w:t>
      </w:r>
      <w:r w:rsidR="007A0E6E" w:rsidRPr="00A600B3">
        <w:rPr>
          <w:b/>
        </w:rPr>
        <w:t xml:space="preserve"> section</w:t>
      </w:r>
      <w:r w:rsidR="00843D46" w:rsidRPr="00A600B3">
        <w:rPr>
          <w:b/>
        </w:rPr>
        <w:t xml:space="preserve"> before completing this section</w:t>
      </w:r>
    </w:p>
    <w:p w14:paraId="27F0787A" w14:textId="77777777" w:rsidR="00000068" w:rsidRPr="00A600B3" w:rsidRDefault="00000068" w:rsidP="00065DF2">
      <w:pPr>
        <w:tabs>
          <w:tab w:val="left" w:pos="660"/>
        </w:tabs>
        <w:jc w:val="both"/>
        <w:rPr>
          <w:strike/>
        </w:rPr>
      </w:pPr>
    </w:p>
    <w:p w14:paraId="27F0787B" w14:textId="77777777" w:rsidR="00000068" w:rsidRPr="00A600B3" w:rsidRDefault="00000068" w:rsidP="00065DF2">
      <w:pPr>
        <w:numPr>
          <w:ilvl w:val="0"/>
          <w:numId w:val="37"/>
        </w:numPr>
        <w:tabs>
          <w:tab w:val="left" w:pos="660"/>
        </w:tabs>
        <w:jc w:val="both"/>
      </w:pPr>
      <w:r w:rsidRPr="00A600B3">
        <w:t xml:space="preserve">Provide information establishing that the country of export is an ‘economy in transition’. </w:t>
      </w:r>
    </w:p>
    <w:p w14:paraId="27F0787C" w14:textId="77777777" w:rsidR="00000068" w:rsidRPr="00A600B3" w:rsidRDefault="00000068" w:rsidP="00065DF2">
      <w:pPr>
        <w:tabs>
          <w:tab w:val="left" w:pos="660"/>
        </w:tabs>
        <w:jc w:val="both"/>
      </w:pPr>
    </w:p>
    <w:p w14:paraId="27F0787D" w14:textId="77777777" w:rsidR="00000068" w:rsidRPr="00A600B3" w:rsidRDefault="00000068" w:rsidP="00065DF2">
      <w:pPr>
        <w:numPr>
          <w:ilvl w:val="0"/>
          <w:numId w:val="37"/>
        </w:numPr>
        <w:tabs>
          <w:tab w:val="left" w:pos="660"/>
        </w:tabs>
        <w:jc w:val="both"/>
      </w:pPr>
      <w:r w:rsidRPr="00A600B3">
        <w:t>A price control situation exists where the price of the goods is controlled or substantially controlled by a government in the country of export.  Provide evidence that a price control situation exists in the country of export in respect of like goods.</w:t>
      </w:r>
    </w:p>
    <w:p w14:paraId="27F0787E" w14:textId="77777777" w:rsidR="00000068" w:rsidRPr="00A600B3" w:rsidRDefault="00000068" w:rsidP="00065DF2">
      <w:pPr>
        <w:tabs>
          <w:tab w:val="left" w:pos="660"/>
        </w:tabs>
        <w:jc w:val="both"/>
      </w:pPr>
    </w:p>
    <w:p w14:paraId="27F0787F" w14:textId="77777777" w:rsidR="00000068" w:rsidRPr="00A600B3" w:rsidRDefault="00000068" w:rsidP="00065DF2">
      <w:pPr>
        <w:numPr>
          <w:ilvl w:val="0"/>
          <w:numId w:val="37"/>
        </w:numPr>
        <w:tabs>
          <w:tab w:val="left" w:pos="660"/>
        </w:tabs>
        <w:jc w:val="both"/>
      </w:pPr>
      <w:r w:rsidRPr="00A600B3">
        <w:t>Provide information (reasonably available to you) that raw material inputs used in manufacturing/producing the exported goods are supplied by an enterprise wholly owned by a government, at any level, of the country of export.</w:t>
      </w:r>
    </w:p>
    <w:p w14:paraId="27F07880" w14:textId="77777777" w:rsidR="00000068" w:rsidRPr="00A600B3" w:rsidRDefault="00000068" w:rsidP="00065DF2">
      <w:pPr>
        <w:tabs>
          <w:tab w:val="left" w:pos="660"/>
        </w:tabs>
        <w:jc w:val="both"/>
      </w:pPr>
    </w:p>
    <w:p w14:paraId="27F07881" w14:textId="77777777" w:rsidR="00000068" w:rsidRPr="00A600B3" w:rsidRDefault="00000068" w:rsidP="00065DF2">
      <w:pPr>
        <w:numPr>
          <w:ilvl w:val="0"/>
          <w:numId w:val="37"/>
        </w:numPr>
        <w:tabs>
          <w:tab w:val="left" w:pos="660"/>
        </w:tabs>
        <w:jc w:val="both"/>
      </w:pPr>
      <w:r w:rsidRPr="00A600B3">
        <w:t>Estimate a ‘normal value’ for the goods in the country of export for comparison with export price.  Provide evidence to support your estimate.</w:t>
      </w:r>
    </w:p>
    <w:p w14:paraId="27F07882" w14:textId="77777777" w:rsidR="00000068" w:rsidRPr="00A600B3" w:rsidRDefault="00000068" w:rsidP="00CC771F">
      <w:pPr>
        <w:widowControl w:val="0"/>
        <w:tabs>
          <w:tab w:val="num" w:pos="1276"/>
          <w:tab w:val="left" w:pos="1701"/>
        </w:tabs>
        <w:jc w:val="both"/>
      </w:pPr>
    </w:p>
    <w:p w14:paraId="27F07883" w14:textId="77777777" w:rsidR="00000068" w:rsidRPr="00A600B3" w:rsidRDefault="00000068" w:rsidP="00065DF2">
      <w:pPr>
        <w:pStyle w:val="Heading2"/>
        <w:rPr>
          <w:i w:val="0"/>
          <w:iCs/>
        </w:rPr>
      </w:pPr>
      <w:r w:rsidRPr="00A600B3">
        <w:rPr>
          <w:i w:val="0"/>
          <w:iCs/>
        </w:rPr>
        <w:t>C-6</w:t>
      </w:r>
      <w:r w:rsidRPr="00A600B3">
        <w:rPr>
          <w:i w:val="0"/>
          <w:iCs/>
        </w:rPr>
        <w:tab/>
        <w:t>Aggregation of Volumes of dumped goods</w:t>
      </w:r>
    </w:p>
    <w:p w14:paraId="27F07884" w14:textId="77777777" w:rsidR="00000068" w:rsidRPr="00A600B3" w:rsidRDefault="00000068" w:rsidP="00065DF2"/>
    <w:p w14:paraId="27F07885" w14:textId="77777777" w:rsidR="00000068" w:rsidRPr="00A600B3" w:rsidRDefault="00000068" w:rsidP="00065DF2">
      <w:pPr>
        <w:numPr>
          <w:ilvl w:val="12"/>
          <w:numId w:val="0"/>
        </w:numPr>
        <w:shd w:val="pct15" w:color="auto" w:fill="auto"/>
        <w:jc w:val="both"/>
      </w:pPr>
      <w:r w:rsidRPr="00A600B3">
        <w:t>Only answer this question if required by question B-1.5 of the application and action is sought against countries that individually account for less than 3% of total imports from all countries (or 4% in the case of subsidised goods from developing countries).  To be included in an investigation, they must collectively account for more than 7% of the total (or 9% in the case of subsidised goods from developing countries).</w:t>
      </w:r>
    </w:p>
    <w:p w14:paraId="27F07886" w14:textId="77777777" w:rsidR="00000068" w:rsidRPr="00A600B3" w:rsidRDefault="00000068" w:rsidP="00CC771F">
      <w:pPr>
        <w:widowControl w:val="0"/>
        <w:tabs>
          <w:tab w:val="num" w:pos="1276"/>
          <w:tab w:val="left" w:pos="1701"/>
        </w:tabs>
        <w:jc w:val="both"/>
      </w:pPr>
    </w:p>
    <w:tbl>
      <w:tblPr>
        <w:tblW w:w="0" w:type="auto"/>
        <w:tblLayout w:type="fixed"/>
        <w:tblLook w:val="0000" w:firstRow="0" w:lastRow="0" w:firstColumn="0" w:lastColumn="0" w:noHBand="0" w:noVBand="0"/>
      </w:tblPr>
      <w:tblGrid>
        <w:gridCol w:w="1781"/>
        <w:gridCol w:w="1781"/>
        <w:gridCol w:w="1781"/>
        <w:gridCol w:w="1781"/>
        <w:gridCol w:w="1781"/>
      </w:tblGrid>
      <w:tr w:rsidR="00000068" w:rsidRPr="00A600B3" w14:paraId="27F0788C" w14:textId="77777777">
        <w:tc>
          <w:tcPr>
            <w:tcW w:w="1781" w:type="dxa"/>
            <w:tcBorders>
              <w:right w:val="single" w:sz="4" w:space="0" w:color="auto"/>
            </w:tcBorders>
          </w:tcPr>
          <w:p w14:paraId="27F07887" w14:textId="77777777" w:rsidR="00000068" w:rsidRPr="00A600B3" w:rsidRDefault="00000068" w:rsidP="00065DF2">
            <w:pPr>
              <w:widowControl w:val="0"/>
              <w:tabs>
                <w:tab w:val="num" w:pos="1276"/>
                <w:tab w:val="left" w:pos="1701"/>
              </w:tabs>
              <w:jc w:val="center"/>
              <w:rPr>
                <w:b/>
              </w:rPr>
            </w:pPr>
          </w:p>
        </w:tc>
        <w:tc>
          <w:tcPr>
            <w:tcW w:w="1781" w:type="dxa"/>
            <w:tcBorders>
              <w:left w:val="nil"/>
            </w:tcBorders>
          </w:tcPr>
          <w:p w14:paraId="27F07888" w14:textId="77777777" w:rsidR="00000068" w:rsidRPr="00A600B3" w:rsidRDefault="00000068" w:rsidP="00065DF2">
            <w:pPr>
              <w:widowControl w:val="0"/>
              <w:tabs>
                <w:tab w:val="num" w:pos="1276"/>
                <w:tab w:val="left" w:pos="1701"/>
              </w:tabs>
              <w:jc w:val="center"/>
              <w:rPr>
                <w:b/>
              </w:rPr>
            </w:pPr>
            <w:r w:rsidRPr="00A600B3">
              <w:rPr>
                <w:b/>
              </w:rPr>
              <w:t>Quantity</w:t>
            </w:r>
          </w:p>
        </w:tc>
        <w:tc>
          <w:tcPr>
            <w:tcW w:w="1781" w:type="dxa"/>
            <w:shd w:val="pct5" w:color="auto" w:fill="FFFFFF"/>
          </w:tcPr>
          <w:p w14:paraId="27F07889" w14:textId="77777777" w:rsidR="00000068" w:rsidRPr="00A600B3" w:rsidRDefault="00000068" w:rsidP="00065DF2">
            <w:pPr>
              <w:widowControl w:val="0"/>
              <w:tabs>
                <w:tab w:val="num" w:pos="1276"/>
                <w:tab w:val="left" w:pos="1701"/>
              </w:tabs>
              <w:jc w:val="center"/>
              <w:rPr>
                <w:b/>
              </w:rPr>
            </w:pPr>
            <w:r w:rsidRPr="00A600B3">
              <w:rPr>
                <w:b/>
              </w:rPr>
              <w:t>%</w:t>
            </w:r>
          </w:p>
        </w:tc>
        <w:tc>
          <w:tcPr>
            <w:tcW w:w="1781" w:type="dxa"/>
          </w:tcPr>
          <w:p w14:paraId="27F0788A" w14:textId="77777777" w:rsidR="00000068" w:rsidRPr="00A600B3" w:rsidRDefault="00000068" w:rsidP="00065DF2">
            <w:pPr>
              <w:widowControl w:val="0"/>
              <w:tabs>
                <w:tab w:val="num" w:pos="1276"/>
                <w:tab w:val="left" w:pos="1701"/>
              </w:tabs>
              <w:jc w:val="center"/>
              <w:rPr>
                <w:b/>
              </w:rPr>
            </w:pPr>
            <w:r w:rsidRPr="00A600B3">
              <w:rPr>
                <w:b/>
              </w:rPr>
              <w:t>Value</w:t>
            </w:r>
          </w:p>
        </w:tc>
        <w:tc>
          <w:tcPr>
            <w:tcW w:w="1781" w:type="dxa"/>
            <w:shd w:val="pct5" w:color="auto" w:fill="FFFFFF"/>
          </w:tcPr>
          <w:p w14:paraId="27F0788B" w14:textId="77777777" w:rsidR="00000068" w:rsidRPr="00A600B3" w:rsidRDefault="00000068" w:rsidP="00065DF2">
            <w:pPr>
              <w:widowControl w:val="0"/>
              <w:tabs>
                <w:tab w:val="num" w:pos="1276"/>
                <w:tab w:val="left" w:pos="1701"/>
              </w:tabs>
              <w:jc w:val="center"/>
              <w:rPr>
                <w:b/>
              </w:rPr>
            </w:pPr>
            <w:r w:rsidRPr="00A600B3">
              <w:rPr>
                <w:b/>
              </w:rPr>
              <w:t>%</w:t>
            </w:r>
          </w:p>
        </w:tc>
      </w:tr>
      <w:tr w:rsidR="00000068" w:rsidRPr="00A600B3" w14:paraId="27F07892" w14:textId="77777777">
        <w:tc>
          <w:tcPr>
            <w:tcW w:w="1781" w:type="dxa"/>
            <w:tcBorders>
              <w:top w:val="single" w:sz="4" w:space="0" w:color="auto"/>
              <w:right w:val="single" w:sz="4" w:space="0" w:color="auto"/>
            </w:tcBorders>
          </w:tcPr>
          <w:p w14:paraId="27F0788D" w14:textId="77777777" w:rsidR="00000068" w:rsidRPr="00A600B3" w:rsidRDefault="00000068" w:rsidP="00065DF2">
            <w:pPr>
              <w:widowControl w:val="0"/>
              <w:tabs>
                <w:tab w:val="num" w:pos="1276"/>
                <w:tab w:val="left" w:pos="1701"/>
              </w:tabs>
            </w:pPr>
            <w:r w:rsidRPr="00A600B3">
              <w:t>All imports into Australia</w:t>
            </w:r>
          </w:p>
        </w:tc>
        <w:tc>
          <w:tcPr>
            <w:tcW w:w="1781" w:type="dxa"/>
            <w:tcBorders>
              <w:top w:val="single" w:sz="4" w:space="0" w:color="auto"/>
              <w:left w:val="nil"/>
              <w:bottom w:val="double" w:sz="4" w:space="0" w:color="auto"/>
            </w:tcBorders>
          </w:tcPr>
          <w:p w14:paraId="27F0788E" w14:textId="77777777" w:rsidR="00000068" w:rsidRPr="00A600B3" w:rsidRDefault="00000068" w:rsidP="00065DF2">
            <w:pPr>
              <w:widowControl w:val="0"/>
              <w:tabs>
                <w:tab w:val="num" w:pos="1276"/>
                <w:tab w:val="left" w:pos="1701"/>
              </w:tabs>
              <w:jc w:val="center"/>
            </w:pPr>
          </w:p>
        </w:tc>
        <w:tc>
          <w:tcPr>
            <w:tcW w:w="1781" w:type="dxa"/>
            <w:tcBorders>
              <w:top w:val="single" w:sz="4" w:space="0" w:color="auto"/>
              <w:bottom w:val="double" w:sz="4" w:space="0" w:color="auto"/>
            </w:tcBorders>
            <w:shd w:val="pct5" w:color="auto" w:fill="FFFFFF"/>
          </w:tcPr>
          <w:p w14:paraId="27F0788F" w14:textId="77777777" w:rsidR="00000068" w:rsidRPr="00A600B3" w:rsidRDefault="00000068" w:rsidP="00065DF2">
            <w:pPr>
              <w:widowControl w:val="0"/>
              <w:tabs>
                <w:tab w:val="num" w:pos="1276"/>
                <w:tab w:val="left" w:pos="1701"/>
              </w:tabs>
              <w:jc w:val="center"/>
            </w:pPr>
            <w:r w:rsidRPr="00A600B3">
              <w:t>100%</w:t>
            </w:r>
          </w:p>
        </w:tc>
        <w:tc>
          <w:tcPr>
            <w:tcW w:w="1781" w:type="dxa"/>
            <w:tcBorders>
              <w:top w:val="single" w:sz="4" w:space="0" w:color="auto"/>
              <w:bottom w:val="double" w:sz="4" w:space="0" w:color="auto"/>
            </w:tcBorders>
          </w:tcPr>
          <w:p w14:paraId="27F07890" w14:textId="77777777" w:rsidR="00000068" w:rsidRPr="00A600B3" w:rsidRDefault="00000068" w:rsidP="00065DF2">
            <w:pPr>
              <w:widowControl w:val="0"/>
              <w:tabs>
                <w:tab w:val="num" w:pos="1276"/>
                <w:tab w:val="left" w:pos="1701"/>
              </w:tabs>
              <w:jc w:val="center"/>
            </w:pPr>
          </w:p>
        </w:tc>
        <w:tc>
          <w:tcPr>
            <w:tcW w:w="1781" w:type="dxa"/>
            <w:tcBorders>
              <w:top w:val="single" w:sz="4" w:space="0" w:color="auto"/>
              <w:bottom w:val="double" w:sz="4" w:space="0" w:color="auto"/>
            </w:tcBorders>
            <w:shd w:val="pct5" w:color="auto" w:fill="FFFFFF"/>
          </w:tcPr>
          <w:p w14:paraId="27F07891" w14:textId="77777777" w:rsidR="00000068" w:rsidRPr="00A600B3" w:rsidRDefault="00000068" w:rsidP="00065DF2">
            <w:pPr>
              <w:widowControl w:val="0"/>
              <w:tabs>
                <w:tab w:val="num" w:pos="1276"/>
                <w:tab w:val="left" w:pos="1701"/>
              </w:tabs>
              <w:jc w:val="center"/>
            </w:pPr>
            <w:r w:rsidRPr="00A600B3">
              <w:t>100%</w:t>
            </w:r>
          </w:p>
        </w:tc>
      </w:tr>
      <w:tr w:rsidR="00000068" w:rsidRPr="00A600B3" w14:paraId="27F07898" w14:textId="77777777">
        <w:tc>
          <w:tcPr>
            <w:tcW w:w="1781" w:type="dxa"/>
            <w:tcBorders>
              <w:right w:val="single" w:sz="4" w:space="0" w:color="auto"/>
            </w:tcBorders>
          </w:tcPr>
          <w:p w14:paraId="27F07893" w14:textId="77777777" w:rsidR="00000068" w:rsidRPr="00A600B3" w:rsidRDefault="00000068" w:rsidP="00065DF2">
            <w:pPr>
              <w:widowControl w:val="0"/>
              <w:tabs>
                <w:tab w:val="num" w:pos="1276"/>
                <w:tab w:val="left" w:pos="1701"/>
              </w:tabs>
              <w:jc w:val="right"/>
            </w:pPr>
            <w:r w:rsidRPr="00A600B3">
              <w:t>Country A*</w:t>
            </w:r>
          </w:p>
        </w:tc>
        <w:tc>
          <w:tcPr>
            <w:tcW w:w="1781" w:type="dxa"/>
            <w:tcBorders>
              <w:left w:val="nil"/>
            </w:tcBorders>
          </w:tcPr>
          <w:p w14:paraId="27F07894"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95" w14:textId="77777777" w:rsidR="00000068" w:rsidRPr="00A600B3" w:rsidRDefault="00000068" w:rsidP="00065DF2">
            <w:pPr>
              <w:widowControl w:val="0"/>
              <w:tabs>
                <w:tab w:val="num" w:pos="1276"/>
                <w:tab w:val="left" w:pos="1701"/>
              </w:tabs>
              <w:jc w:val="center"/>
            </w:pPr>
          </w:p>
        </w:tc>
        <w:tc>
          <w:tcPr>
            <w:tcW w:w="1781" w:type="dxa"/>
          </w:tcPr>
          <w:p w14:paraId="27F07896"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97" w14:textId="77777777" w:rsidR="00000068" w:rsidRPr="00A600B3" w:rsidRDefault="00000068" w:rsidP="00065DF2">
            <w:pPr>
              <w:widowControl w:val="0"/>
              <w:tabs>
                <w:tab w:val="num" w:pos="1276"/>
                <w:tab w:val="left" w:pos="1701"/>
              </w:tabs>
              <w:jc w:val="center"/>
            </w:pPr>
          </w:p>
        </w:tc>
      </w:tr>
      <w:tr w:rsidR="00000068" w:rsidRPr="00A600B3" w14:paraId="27F0789E" w14:textId="77777777">
        <w:tc>
          <w:tcPr>
            <w:tcW w:w="1781" w:type="dxa"/>
            <w:tcBorders>
              <w:right w:val="single" w:sz="4" w:space="0" w:color="auto"/>
            </w:tcBorders>
          </w:tcPr>
          <w:p w14:paraId="27F07899" w14:textId="77777777" w:rsidR="00000068" w:rsidRPr="00A600B3" w:rsidRDefault="00000068" w:rsidP="00065DF2">
            <w:pPr>
              <w:widowControl w:val="0"/>
              <w:tabs>
                <w:tab w:val="num" w:pos="1276"/>
                <w:tab w:val="left" w:pos="1701"/>
              </w:tabs>
              <w:jc w:val="right"/>
            </w:pPr>
            <w:r w:rsidRPr="00A600B3">
              <w:t>Country B*</w:t>
            </w:r>
          </w:p>
        </w:tc>
        <w:tc>
          <w:tcPr>
            <w:tcW w:w="1781" w:type="dxa"/>
            <w:tcBorders>
              <w:left w:val="nil"/>
            </w:tcBorders>
          </w:tcPr>
          <w:p w14:paraId="27F0789A"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9B" w14:textId="77777777" w:rsidR="00000068" w:rsidRPr="00A600B3" w:rsidRDefault="00000068" w:rsidP="00065DF2">
            <w:pPr>
              <w:widowControl w:val="0"/>
              <w:tabs>
                <w:tab w:val="num" w:pos="1276"/>
                <w:tab w:val="left" w:pos="1701"/>
              </w:tabs>
              <w:jc w:val="center"/>
            </w:pPr>
          </w:p>
        </w:tc>
        <w:tc>
          <w:tcPr>
            <w:tcW w:w="1781" w:type="dxa"/>
          </w:tcPr>
          <w:p w14:paraId="27F0789C"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9D" w14:textId="77777777" w:rsidR="00000068" w:rsidRPr="00A600B3" w:rsidRDefault="00000068" w:rsidP="00065DF2">
            <w:pPr>
              <w:widowControl w:val="0"/>
              <w:tabs>
                <w:tab w:val="num" w:pos="1276"/>
                <w:tab w:val="left" w:pos="1701"/>
              </w:tabs>
              <w:jc w:val="center"/>
            </w:pPr>
          </w:p>
        </w:tc>
      </w:tr>
      <w:tr w:rsidR="00000068" w:rsidRPr="00A600B3" w14:paraId="27F078A4" w14:textId="77777777">
        <w:tc>
          <w:tcPr>
            <w:tcW w:w="1781" w:type="dxa"/>
            <w:tcBorders>
              <w:bottom w:val="single" w:sz="4" w:space="0" w:color="auto"/>
              <w:right w:val="single" w:sz="4" w:space="0" w:color="auto"/>
            </w:tcBorders>
          </w:tcPr>
          <w:p w14:paraId="27F0789F" w14:textId="77777777" w:rsidR="00000068" w:rsidRPr="00A600B3" w:rsidRDefault="00000068" w:rsidP="00065DF2">
            <w:pPr>
              <w:widowControl w:val="0"/>
              <w:tabs>
                <w:tab w:val="num" w:pos="1276"/>
                <w:tab w:val="left" w:pos="1701"/>
              </w:tabs>
              <w:jc w:val="right"/>
            </w:pPr>
            <w:r w:rsidRPr="00A600B3">
              <w:t>etc*</w:t>
            </w:r>
          </w:p>
        </w:tc>
        <w:tc>
          <w:tcPr>
            <w:tcW w:w="1781" w:type="dxa"/>
            <w:tcBorders>
              <w:left w:val="nil"/>
            </w:tcBorders>
          </w:tcPr>
          <w:p w14:paraId="27F078A0"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A1" w14:textId="77777777" w:rsidR="00000068" w:rsidRPr="00A600B3" w:rsidRDefault="00000068" w:rsidP="00065DF2">
            <w:pPr>
              <w:widowControl w:val="0"/>
              <w:tabs>
                <w:tab w:val="num" w:pos="1276"/>
                <w:tab w:val="left" w:pos="1701"/>
              </w:tabs>
              <w:jc w:val="center"/>
            </w:pPr>
          </w:p>
        </w:tc>
        <w:tc>
          <w:tcPr>
            <w:tcW w:w="1781" w:type="dxa"/>
          </w:tcPr>
          <w:p w14:paraId="27F078A2" w14:textId="77777777" w:rsidR="00000068" w:rsidRPr="00A600B3" w:rsidRDefault="00000068" w:rsidP="00065DF2">
            <w:pPr>
              <w:widowControl w:val="0"/>
              <w:tabs>
                <w:tab w:val="num" w:pos="1276"/>
                <w:tab w:val="left" w:pos="1701"/>
              </w:tabs>
              <w:jc w:val="center"/>
            </w:pPr>
          </w:p>
        </w:tc>
        <w:tc>
          <w:tcPr>
            <w:tcW w:w="1781" w:type="dxa"/>
            <w:shd w:val="pct5" w:color="auto" w:fill="FFFFFF"/>
          </w:tcPr>
          <w:p w14:paraId="27F078A3" w14:textId="77777777" w:rsidR="00000068" w:rsidRPr="00A600B3" w:rsidRDefault="00000068" w:rsidP="00065DF2">
            <w:pPr>
              <w:widowControl w:val="0"/>
              <w:tabs>
                <w:tab w:val="num" w:pos="1276"/>
                <w:tab w:val="left" w:pos="1701"/>
              </w:tabs>
              <w:jc w:val="center"/>
            </w:pPr>
          </w:p>
        </w:tc>
      </w:tr>
      <w:tr w:rsidR="00000068" w:rsidRPr="00A600B3" w14:paraId="27F078AA" w14:textId="77777777">
        <w:tc>
          <w:tcPr>
            <w:tcW w:w="1781" w:type="dxa"/>
            <w:tcBorders>
              <w:right w:val="single" w:sz="4" w:space="0" w:color="auto"/>
            </w:tcBorders>
          </w:tcPr>
          <w:p w14:paraId="27F078A5" w14:textId="77777777" w:rsidR="00000068" w:rsidRPr="00A600B3" w:rsidRDefault="00000068" w:rsidP="00065DF2">
            <w:pPr>
              <w:widowControl w:val="0"/>
              <w:tabs>
                <w:tab w:val="num" w:pos="1276"/>
                <w:tab w:val="left" w:pos="1701"/>
              </w:tabs>
              <w:rPr>
                <w:b/>
              </w:rPr>
            </w:pPr>
            <w:r w:rsidRPr="00A600B3">
              <w:rPr>
                <w:b/>
              </w:rPr>
              <w:t>Total</w:t>
            </w:r>
          </w:p>
        </w:tc>
        <w:tc>
          <w:tcPr>
            <w:tcW w:w="1781" w:type="dxa"/>
            <w:tcBorders>
              <w:top w:val="single" w:sz="4" w:space="0" w:color="auto"/>
              <w:left w:val="nil"/>
              <w:bottom w:val="double" w:sz="4" w:space="0" w:color="auto"/>
            </w:tcBorders>
          </w:tcPr>
          <w:p w14:paraId="27F078A6" w14:textId="77777777" w:rsidR="00000068" w:rsidRPr="00A600B3" w:rsidRDefault="00000068" w:rsidP="00065DF2">
            <w:pPr>
              <w:widowControl w:val="0"/>
              <w:tabs>
                <w:tab w:val="num" w:pos="1276"/>
                <w:tab w:val="left" w:pos="1701"/>
              </w:tabs>
              <w:jc w:val="center"/>
            </w:pPr>
          </w:p>
        </w:tc>
        <w:tc>
          <w:tcPr>
            <w:tcW w:w="1781" w:type="dxa"/>
            <w:tcBorders>
              <w:top w:val="single" w:sz="4" w:space="0" w:color="auto"/>
              <w:bottom w:val="double" w:sz="4" w:space="0" w:color="auto"/>
            </w:tcBorders>
            <w:shd w:val="pct5" w:color="auto" w:fill="FFFFFF"/>
          </w:tcPr>
          <w:p w14:paraId="27F078A7" w14:textId="77777777" w:rsidR="00000068" w:rsidRPr="00A600B3" w:rsidRDefault="00000068" w:rsidP="00065DF2">
            <w:pPr>
              <w:widowControl w:val="0"/>
              <w:tabs>
                <w:tab w:val="num" w:pos="1276"/>
                <w:tab w:val="left" w:pos="1701"/>
              </w:tabs>
              <w:jc w:val="center"/>
            </w:pPr>
          </w:p>
        </w:tc>
        <w:tc>
          <w:tcPr>
            <w:tcW w:w="1781" w:type="dxa"/>
            <w:tcBorders>
              <w:top w:val="single" w:sz="4" w:space="0" w:color="auto"/>
              <w:bottom w:val="double" w:sz="4" w:space="0" w:color="auto"/>
            </w:tcBorders>
          </w:tcPr>
          <w:p w14:paraId="27F078A8" w14:textId="77777777" w:rsidR="00000068" w:rsidRPr="00A600B3" w:rsidRDefault="00000068" w:rsidP="00065DF2">
            <w:pPr>
              <w:widowControl w:val="0"/>
              <w:tabs>
                <w:tab w:val="num" w:pos="1276"/>
                <w:tab w:val="left" w:pos="1701"/>
              </w:tabs>
              <w:jc w:val="center"/>
            </w:pPr>
          </w:p>
        </w:tc>
        <w:tc>
          <w:tcPr>
            <w:tcW w:w="1781" w:type="dxa"/>
            <w:tcBorders>
              <w:top w:val="single" w:sz="4" w:space="0" w:color="auto"/>
              <w:bottom w:val="double" w:sz="4" w:space="0" w:color="auto"/>
            </w:tcBorders>
            <w:shd w:val="pct5" w:color="auto" w:fill="FFFFFF"/>
          </w:tcPr>
          <w:p w14:paraId="27F078A9" w14:textId="77777777" w:rsidR="00000068" w:rsidRPr="00A600B3" w:rsidRDefault="00000068" w:rsidP="00065DF2">
            <w:pPr>
              <w:widowControl w:val="0"/>
              <w:tabs>
                <w:tab w:val="num" w:pos="1276"/>
                <w:tab w:val="left" w:pos="1701"/>
              </w:tabs>
              <w:jc w:val="center"/>
            </w:pPr>
          </w:p>
        </w:tc>
      </w:tr>
    </w:tbl>
    <w:p w14:paraId="27F078AB" w14:textId="77777777" w:rsidR="00000068" w:rsidRPr="00A600B3" w:rsidRDefault="00000068" w:rsidP="00CC771F">
      <w:pPr>
        <w:widowControl w:val="0"/>
        <w:tabs>
          <w:tab w:val="num" w:pos="1276"/>
          <w:tab w:val="left" w:pos="1701"/>
        </w:tabs>
        <w:jc w:val="both"/>
      </w:pPr>
    </w:p>
    <w:p w14:paraId="27F078AC" w14:textId="77777777" w:rsidR="00000068" w:rsidRPr="00A600B3" w:rsidRDefault="00000068" w:rsidP="00CC771F">
      <w:pPr>
        <w:widowControl w:val="0"/>
        <w:tabs>
          <w:tab w:val="num" w:pos="1276"/>
          <w:tab w:val="left" w:pos="1701"/>
        </w:tabs>
        <w:jc w:val="both"/>
      </w:pPr>
      <w:r w:rsidRPr="00A600B3">
        <w:t xml:space="preserve">* Only include countries that account for less than 3% of all imports (or 4% in the case of subsidised goods from developing countries).  Use the data at </w:t>
      </w:r>
      <w:r w:rsidRPr="00A600B3">
        <w:rPr>
          <w:u w:val="single"/>
        </w:rPr>
        <w:t>Appendix A.2</w:t>
      </w:r>
      <w:r w:rsidRPr="00A600B3">
        <w:t xml:space="preserve"> (Australian Market) to complete the table.</w:t>
      </w:r>
    </w:p>
    <w:p w14:paraId="27F078AD" w14:textId="77777777" w:rsidR="00000068" w:rsidRPr="00A600B3" w:rsidRDefault="00000068" w:rsidP="00065DF2">
      <w:pPr>
        <w:jc w:val="both"/>
      </w:pPr>
      <w:r w:rsidRPr="00A600B3">
        <w:br w:type="page"/>
      </w:r>
    </w:p>
    <w:p w14:paraId="27F078AE" w14:textId="77777777" w:rsidR="00000068" w:rsidRPr="00A600B3" w:rsidRDefault="00BA0096" w:rsidP="23284AC2">
      <w:pPr>
        <w:shd w:val="clear" w:color="auto" w:fill="000000" w:themeFill="text1"/>
        <w:jc w:val="both"/>
        <w:rPr>
          <w:b/>
          <w:bCs/>
          <w:color w:val="FFFFFF" w:themeColor="background1"/>
          <w:sz w:val="28"/>
          <w:szCs w:val="28"/>
        </w:rPr>
      </w:pPr>
      <w:hyperlink r:id="rId29">
        <w:r w:rsidR="00000068" w:rsidRPr="00A600B3">
          <w:rPr>
            <w:rStyle w:val="Hyperlink"/>
            <w:b/>
            <w:bCs/>
            <w:color w:val="FFFFFF" w:themeColor="background1"/>
            <w:sz w:val="28"/>
            <w:szCs w:val="28"/>
          </w:rPr>
          <w:t>APPENDICES</w:t>
        </w:r>
      </w:hyperlink>
      <w:r w:rsidR="00000068" w:rsidRPr="00A600B3">
        <w:rPr>
          <w:b/>
          <w:bCs/>
          <w:color w:val="FFFFFF" w:themeColor="background1"/>
          <w:sz w:val="28"/>
          <w:szCs w:val="28"/>
        </w:rPr>
        <w:t xml:space="preserve"> </w:t>
      </w:r>
    </w:p>
    <w:p w14:paraId="27F078AF" w14:textId="77777777" w:rsidR="00000068" w:rsidRPr="00A600B3" w:rsidRDefault="00000068" w:rsidP="00065DF2">
      <w:pPr>
        <w:numPr>
          <w:ilvl w:val="12"/>
          <w:numId w:val="0"/>
        </w:numPr>
        <w:jc w:val="both"/>
      </w:pPr>
    </w:p>
    <w:tbl>
      <w:tblPr>
        <w:tblW w:w="0" w:type="auto"/>
        <w:tblLayout w:type="fixed"/>
        <w:tblLook w:val="0000" w:firstRow="0" w:lastRow="0" w:firstColumn="0" w:lastColumn="0" w:noHBand="0" w:noVBand="0"/>
      </w:tblPr>
      <w:tblGrid>
        <w:gridCol w:w="3085"/>
        <w:gridCol w:w="5821"/>
      </w:tblGrid>
      <w:tr w:rsidR="00000068" w:rsidRPr="00A600B3" w14:paraId="27F078B3" w14:textId="77777777">
        <w:tc>
          <w:tcPr>
            <w:tcW w:w="3085" w:type="dxa"/>
          </w:tcPr>
          <w:p w14:paraId="27F078B0" w14:textId="77777777" w:rsidR="00000068" w:rsidRPr="00A600B3" w:rsidRDefault="00000068" w:rsidP="00065DF2">
            <w:pPr>
              <w:numPr>
                <w:ilvl w:val="12"/>
                <w:numId w:val="0"/>
              </w:numPr>
              <w:jc w:val="both"/>
            </w:pPr>
            <w:r w:rsidRPr="00A600B3">
              <w:t>Appendix A1</w:t>
            </w:r>
          </w:p>
        </w:tc>
        <w:tc>
          <w:tcPr>
            <w:tcW w:w="5821" w:type="dxa"/>
          </w:tcPr>
          <w:p w14:paraId="27F078B1" w14:textId="77777777" w:rsidR="00000068" w:rsidRPr="00A600B3" w:rsidRDefault="00000068" w:rsidP="00065DF2">
            <w:pPr>
              <w:numPr>
                <w:ilvl w:val="12"/>
                <w:numId w:val="0"/>
              </w:numPr>
              <w:jc w:val="both"/>
            </w:pPr>
            <w:r w:rsidRPr="00A600B3">
              <w:t>Australian Production</w:t>
            </w:r>
          </w:p>
          <w:p w14:paraId="27F078B2" w14:textId="77777777" w:rsidR="00000068" w:rsidRPr="00A600B3" w:rsidRDefault="00000068" w:rsidP="00065DF2">
            <w:pPr>
              <w:numPr>
                <w:ilvl w:val="12"/>
                <w:numId w:val="0"/>
              </w:numPr>
              <w:jc w:val="both"/>
            </w:pPr>
          </w:p>
        </w:tc>
      </w:tr>
      <w:tr w:rsidR="00000068" w:rsidRPr="00A600B3" w14:paraId="27F078B7" w14:textId="77777777">
        <w:tc>
          <w:tcPr>
            <w:tcW w:w="3085" w:type="dxa"/>
          </w:tcPr>
          <w:p w14:paraId="27F078B4" w14:textId="77777777" w:rsidR="00000068" w:rsidRPr="00A600B3" w:rsidRDefault="00000068" w:rsidP="00065DF2">
            <w:pPr>
              <w:numPr>
                <w:ilvl w:val="12"/>
                <w:numId w:val="0"/>
              </w:numPr>
              <w:jc w:val="both"/>
            </w:pPr>
            <w:r w:rsidRPr="00A600B3">
              <w:t>Appendix A2</w:t>
            </w:r>
          </w:p>
          <w:p w14:paraId="27F078B5" w14:textId="77777777" w:rsidR="00000068" w:rsidRPr="00A600B3" w:rsidRDefault="00000068" w:rsidP="00065DF2">
            <w:pPr>
              <w:numPr>
                <w:ilvl w:val="12"/>
                <w:numId w:val="0"/>
              </w:numPr>
              <w:jc w:val="both"/>
            </w:pPr>
          </w:p>
        </w:tc>
        <w:tc>
          <w:tcPr>
            <w:tcW w:w="5821" w:type="dxa"/>
          </w:tcPr>
          <w:p w14:paraId="27F078B6" w14:textId="77777777" w:rsidR="00000068" w:rsidRPr="00A600B3" w:rsidRDefault="00000068" w:rsidP="00065DF2">
            <w:pPr>
              <w:numPr>
                <w:ilvl w:val="12"/>
                <w:numId w:val="0"/>
              </w:numPr>
              <w:jc w:val="both"/>
            </w:pPr>
            <w:r w:rsidRPr="00A600B3">
              <w:t>Australian Market</w:t>
            </w:r>
          </w:p>
        </w:tc>
      </w:tr>
      <w:tr w:rsidR="00000068" w:rsidRPr="00A600B3" w14:paraId="27F078BB" w14:textId="77777777">
        <w:tc>
          <w:tcPr>
            <w:tcW w:w="3085" w:type="dxa"/>
          </w:tcPr>
          <w:p w14:paraId="27F078B8" w14:textId="77777777" w:rsidR="00000068" w:rsidRPr="00A600B3" w:rsidRDefault="00000068" w:rsidP="00065DF2">
            <w:pPr>
              <w:numPr>
                <w:ilvl w:val="12"/>
                <w:numId w:val="0"/>
              </w:numPr>
              <w:jc w:val="both"/>
            </w:pPr>
            <w:r w:rsidRPr="00A600B3">
              <w:t>Appendix A3</w:t>
            </w:r>
          </w:p>
          <w:p w14:paraId="27F078B9" w14:textId="77777777" w:rsidR="00000068" w:rsidRPr="00A600B3" w:rsidRDefault="00000068" w:rsidP="00065DF2">
            <w:pPr>
              <w:numPr>
                <w:ilvl w:val="12"/>
                <w:numId w:val="0"/>
              </w:numPr>
              <w:jc w:val="both"/>
            </w:pPr>
          </w:p>
        </w:tc>
        <w:tc>
          <w:tcPr>
            <w:tcW w:w="5821" w:type="dxa"/>
          </w:tcPr>
          <w:p w14:paraId="27F078BA" w14:textId="77777777" w:rsidR="00000068" w:rsidRPr="00A600B3" w:rsidRDefault="00000068" w:rsidP="00065DF2">
            <w:pPr>
              <w:numPr>
                <w:ilvl w:val="12"/>
                <w:numId w:val="0"/>
              </w:numPr>
              <w:jc w:val="both"/>
            </w:pPr>
            <w:r w:rsidRPr="00A600B3">
              <w:t>Sales Turnover</w:t>
            </w:r>
          </w:p>
        </w:tc>
      </w:tr>
      <w:tr w:rsidR="00000068" w:rsidRPr="00A600B3" w14:paraId="27F078BF" w14:textId="77777777">
        <w:tc>
          <w:tcPr>
            <w:tcW w:w="3085" w:type="dxa"/>
          </w:tcPr>
          <w:p w14:paraId="27F078BC" w14:textId="77777777" w:rsidR="00000068" w:rsidRPr="00A600B3" w:rsidRDefault="00000068" w:rsidP="00065DF2">
            <w:pPr>
              <w:numPr>
                <w:ilvl w:val="12"/>
                <w:numId w:val="0"/>
              </w:numPr>
              <w:jc w:val="both"/>
            </w:pPr>
            <w:r w:rsidRPr="00A600B3">
              <w:t>Appendix A4</w:t>
            </w:r>
          </w:p>
          <w:p w14:paraId="27F078BD" w14:textId="77777777" w:rsidR="00000068" w:rsidRPr="00A600B3" w:rsidRDefault="00000068" w:rsidP="00065DF2">
            <w:pPr>
              <w:numPr>
                <w:ilvl w:val="12"/>
                <w:numId w:val="0"/>
              </w:numPr>
              <w:jc w:val="both"/>
            </w:pPr>
          </w:p>
        </w:tc>
        <w:tc>
          <w:tcPr>
            <w:tcW w:w="5821" w:type="dxa"/>
          </w:tcPr>
          <w:p w14:paraId="27F078BE" w14:textId="77777777" w:rsidR="00000068" w:rsidRPr="00A600B3" w:rsidRDefault="00000068" w:rsidP="00065DF2">
            <w:pPr>
              <w:numPr>
                <w:ilvl w:val="12"/>
                <w:numId w:val="0"/>
              </w:numPr>
              <w:jc w:val="both"/>
            </w:pPr>
            <w:r w:rsidRPr="00A600B3">
              <w:t>Domestic Sales</w:t>
            </w:r>
          </w:p>
        </w:tc>
      </w:tr>
      <w:tr w:rsidR="00000068" w:rsidRPr="00A600B3" w14:paraId="27F078C3" w14:textId="77777777">
        <w:tc>
          <w:tcPr>
            <w:tcW w:w="3085" w:type="dxa"/>
          </w:tcPr>
          <w:p w14:paraId="27F078C0" w14:textId="77777777" w:rsidR="00000068" w:rsidRPr="00A600B3" w:rsidRDefault="00000068" w:rsidP="00065DF2">
            <w:pPr>
              <w:numPr>
                <w:ilvl w:val="12"/>
                <w:numId w:val="0"/>
              </w:numPr>
              <w:jc w:val="both"/>
            </w:pPr>
            <w:r w:rsidRPr="00A600B3">
              <w:t>Appendix A5</w:t>
            </w:r>
          </w:p>
          <w:p w14:paraId="27F078C1" w14:textId="77777777" w:rsidR="00000068" w:rsidRPr="00A600B3" w:rsidRDefault="00000068" w:rsidP="00065DF2">
            <w:pPr>
              <w:numPr>
                <w:ilvl w:val="12"/>
                <w:numId w:val="0"/>
              </w:numPr>
              <w:jc w:val="both"/>
            </w:pPr>
          </w:p>
        </w:tc>
        <w:tc>
          <w:tcPr>
            <w:tcW w:w="5821" w:type="dxa"/>
          </w:tcPr>
          <w:p w14:paraId="27F078C2" w14:textId="77777777" w:rsidR="00000068" w:rsidRPr="00A600B3" w:rsidRDefault="00000068" w:rsidP="00065DF2">
            <w:pPr>
              <w:numPr>
                <w:ilvl w:val="12"/>
                <w:numId w:val="0"/>
              </w:numPr>
              <w:jc w:val="both"/>
            </w:pPr>
            <w:r w:rsidRPr="00A600B3">
              <w:t>Sales of Other Production</w:t>
            </w:r>
          </w:p>
        </w:tc>
      </w:tr>
      <w:tr w:rsidR="00000068" w:rsidRPr="00A600B3" w14:paraId="27F078C7" w14:textId="77777777">
        <w:tc>
          <w:tcPr>
            <w:tcW w:w="3085" w:type="dxa"/>
          </w:tcPr>
          <w:p w14:paraId="27F078C4" w14:textId="77777777" w:rsidR="00000068" w:rsidRPr="00A600B3" w:rsidRDefault="00000068" w:rsidP="00065DF2">
            <w:pPr>
              <w:numPr>
                <w:ilvl w:val="12"/>
                <w:numId w:val="0"/>
              </w:numPr>
              <w:jc w:val="both"/>
            </w:pPr>
            <w:r w:rsidRPr="00A600B3">
              <w:t>Appendix A6.1</w:t>
            </w:r>
          </w:p>
          <w:p w14:paraId="27F078C5" w14:textId="77777777" w:rsidR="00000068" w:rsidRPr="00A600B3" w:rsidRDefault="00000068" w:rsidP="00065DF2">
            <w:pPr>
              <w:numPr>
                <w:ilvl w:val="12"/>
                <w:numId w:val="0"/>
              </w:numPr>
              <w:jc w:val="both"/>
            </w:pPr>
          </w:p>
        </w:tc>
        <w:tc>
          <w:tcPr>
            <w:tcW w:w="5821" w:type="dxa"/>
          </w:tcPr>
          <w:p w14:paraId="27F078C6" w14:textId="77777777" w:rsidR="00000068" w:rsidRPr="00A600B3" w:rsidRDefault="00000068" w:rsidP="00065DF2">
            <w:pPr>
              <w:numPr>
                <w:ilvl w:val="12"/>
                <w:numId w:val="0"/>
              </w:numPr>
              <w:jc w:val="both"/>
            </w:pPr>
            <w:r w:rsidRPr="00A600B3">
              <w:t>Cost to Make and Sell (&amp; profit) Domestic Sales</w:t>
            </w:r>
          </w:p>
        </w:tc>
      </w:tr>
      <w:tr w:rsidR="00000068" w:rsidRPr="00A600B3" w14:paraId="27F078CB" w14:textId="77777777">
        <w:tc>
          <w:tcPr>
            <w:tcW w:w="3085" w:type="dxa"/>
          </w:tcPr>
          <w:p w14:paraId="27F078C8" w14:textId="77777777" w:rsidR="00000068" w:rsidRPr="00A600B3" w:rsidRDefault="00000068" w:rsidP="00065DF2">
            <w:pPr>
              <w:numPr>
                <w:ilvl w:val="12"/>
                <w:numId w:val="0"/>
              </w:numPr>
              <w:jc w:val="both"/>
            </w:pPr>
            <w:r w:rsidRPr="00A600B3">
              <w:t>Appendix A6.2</w:t>
            </w:r>
          </w:p>
          <w:p w14:paraId="27F078C9" w14:textId="77777777" w:rsidR="00000068" w:rsidRPr="00A600B3" w:rsidRDefault="00000068" w:rsidP="00065DF2">
            <w:pPr>
              <w:numPr>
                <w:ilvl w:val="12"/>
                <w:numId w:val="0"/>
              </w:numPr>
              <w:jc w:val="both"/>
            </w:pPr>
          </w:p>
        </w:tc>
        <w:tc>
          <w:tcPr>
            <w:tcW w:w="5821" w:type="dxa"/>
          </w:tcPr>
          <w:p w14:paraId="27F078CA" w14:textId="77777777" w:rsidR="00000068" w:rsidRPr="00A600B3" w:rsidRDefault="00000068" w:rsidP="00065DF2">
            <w:pPr>
              <w:numPr>
                <w:ilvl w:val="12"/>
                <w:numId w:val="0"/>
              </w:numPr>
              <w:jc w:val="both"/>
            </w:pPr>
            <w:r w:rsidRPr="00A600B3">
              <w:t>Cost to Make and Sell (&amp; profit) Export Sales</w:t>
            </w:r>
          </w:p>
        </w:tc>
      </w:tr>
      <w:tr w:rsidR="00000068" w:rsidRPr="00A600B3" w14:paraId="27F078CF" w14:textId="77777777">
        <w:tc>
          <w:tcPr>
            <w:tcW w:w="3085" w:type="dxa"/>
          </w:tcPr>
          <w:p w14:paraId="27F078CC" w14:textId="77777777" w:rsidR="00000068" w:rsidRPr="00A600B3" w:rsidRDefault="00000068" w:rsidP="00065DF2">
            <w:pPr>
              <w:numPr>
                <w:ilvl w:val="12"/>
                <w:numId w:val="0"/>
              </w:numPr>
              <w:jc w:val="both"/>
            </w:pPr>
            <w:r w:rsidRPr="00A600B3">
              <w:t>Appendix A7</w:t>
            </w:r>
          </w:p>
          <w:p w14:paraId="27F078CD" w14:textId="77777777" w:rsidR="00000068" w:rsidRPr="00A600B3" w:rsidRDefault="00000068" w:rsidP="00065DF2">
            <w:pPr>
              <w:numPr>
                <w:ilvl w:val="12"/>
                <w:numId w:val="0"/>
              </w:numPr>
              <w:jc w:val="both"/>
            </w:pPr>
          </w:p>
        </w:tc>
        <w:tc>
          <w:tcPr>
            <w:tcW w:w="5821" w:type="dxa"/>
          </w:tcPr>
          <w:p w14:paraId="27F078CE" w14:textId="77777777" w:rsidR="00000068" w:rsidRPr="00A600B3" w:rsidRDefault="00000068" w:rsidP="00065DF2">
            <w:pPr>
              <w:numPr>
                <w:ilvl w:val="12"/>
                <w:numId w:val="0"/>
              </w:numPr>
              <w:jc w:val="both"/>
            </w:pPr>
            <w:r w:rsidRPr="00A600B3">
              <w:t>Other Injury Factors</w:t>
            </w:r>
          </w:p>
        </w:tc>
      </w:tr>
      <w:tr w:rsidR="00000068" w:rsidRPr="00A600B3" w14:paraId="27F078D3" w14:textId="77777777">
        <w:tc>
          <w:tcPr>
            <w:tcW w:w="3085" w:type="dxa"/>
          </w:tcPr>
          <w:p w14:paraId="27F078D0" w14:textId="77777777" w:rsidR="00000068" w:rsidRPr="00A600B3" w:rsidRDefault="00000068" w:rsidP="00065DF2">
            <w:pPr>
              <w:numPr>
                <w:ilvl w:val="12"/>
                <w:numId w:val="0"/>
              </w:numPr>
              <w:jc w:val="both"/>
            </w:pPr>
            <w:r w:rsidRPr="00A600B3">
              <w:t>Appendix A8</w:t>
            </w:r>
          </w:p>
          <w:p w14:paraId="27F078D1" w14:textId="77777777" w:rsidR="00000068" w:rsidRPr="00A600B3" w:rsidRDefault="00000068" w:rsidP="00065DF2">
            <w:pPr>
              <w:numPr>
                <w:ilvl w:val="12"/>
                <w:numId w:val="0"/>
              </w:numPr>
              <w:jc w:val="both"/>
            </w:pPr>
          </w:p>
        </w:tc>
        <w:tc>
          <w:tcPr>
            <w:tcW w:w="5821" w:type="dxa"/>
          </w:tcPr>
          <w:p w14:paraId="27F078D2" w14:textId="77777777" w:rsidR="00000068" w:rsidRPr="00A600B3" w:rsidRDefault="00000068" w:rsidP="00065DF2">
            <w:pPr>
              <w:numPr>
                <w:ilvl w:val="12"/>
                <w:numId w:val="0"/>
              </w:numPr>
              <w:jc w:val="both"/>
            </w:pPr>
            <w:r w:rsidRPr="00A600B3">
              <w:t>Authority to Deal With Representative</w:t>
            </w:r>
          </w:p>
        </w:tc>
      </w:tr>
      <w:tr w:rsidR="00000068" w:rsidRPr="00A600B3" w14:paraId="27F078D7" w14:textId="77777777">
        <w:tc>
          <w:tcPr>
            <w:tcW w:w="3085" w:type="dxa"/>
          </w:tcPr>
          <w:p w14:paraId="27F078D4" w14:textId="77777777" w:rsidR="00000068" w:rsidRPr="00A600B3" w:rsidRDefault="00000068" w:rsidP="00065DF2">
            <w:pPr>
              <w:numPr>
                <w:ilvl w:val="12"/>
                <w:numId w:val="0"/>
              </w:numPr>
              <w:jc w:val="both"/>
            </w:pPr>
            <w:r w:rsidRPr="00A600B3">
              <w:t>Appendix B1</w:t>
            </w:r>
          </w:p>
          <w:p w14:paraId="27F078D5" w14:textId="77777777" w:rsidR="00000068" w:rsidRPr="00A600B3" w:rsidRDefault="00000068" w:rsidP="00065DF2">
            <w:pPr>
              <w:numPr>
                <w:ilvl w:val="12"/>
                <w:numId w:val="0"/>
              </w:numPr>
              <w:jc w:val="both"/>
            </w:pPr>
          </w:p>
        </w:tc>
        <w:tc>
          <w:tcPr>
            <w:tcW w:w="5821" w:type="dxa"/>
          </w:tcPr>
          <w:p w14:paraId="27F078D6" w14:textId="77777777" w:rsidR="00000068" w:rsidRPr="00A600B3" w:rsidRDefault="00000068" w:rsidP="00065DF2">
            <w:pPr>
              <w:numPr>
                <w:ilvl w:val="12"/>
                <w:numId w:val="0"/>
              </w:numPr>
              <w:jc w:val="both"/>
            </w:pPr>
            <w:r w:rsidRPr="00A600B3">
              <w:t>Deductive Export Price</w:t>
            </w:r>
          </w:p>
        </w:tc>
      </w:tr>
      <w:tr w:rsidR="00000068" w14:paraId="27F078DB" w14:textId="77777777">
        <w:tc>
          <w:tcPr>
            <w:tcW w:w="3085" w:type="dxa"/>
          </w:tcPr>
          <w:p w14:paraId="27F078D8" w14:textId="77777777" w:rsidR="00000068" w:rsidRPr="00A600B3" w:rsidRDefault="00000068" w:rsidP="00065DF2">
            <w:pPr>
              <w:numPr>
                <w:ilvl w:val="12"/>
                <w:numId w:val="0"/>
              </w:numPr>
              <w:jc w:val="both"/>
            </w:pPr>
            <w:r w:rsidRPr="00A600B3">
              <w:t>Appendix B2</w:t>
            </w:r>
          </w:p>
          <w:p w14:paraId="27F078D9" w14:textId="77777777" w:rsidR="00000068" w:rsidRPr="00A600B3" w:rsidRDefault="00000068" w:rsidP="00065DF2">
            <w:pPr>
              <w:numPr>
                <w:ilvl w:val="12"/>
                <w:numId w:val="0"/>
              </w:numPr>
              <w:jc w:val="both"/>
            </w:pPr>
          </w:p>
        </w:tc>
        <w:tc>
          <w:tcPr>
            <w:tcW w:w="5821" w:type="dxa"/>
          </w:tcPr>
          <w:p w14:paraId="27F078DA" w14:textId="77777777" w:rsidR="00000068" w:rsidRPr="00CC771F" w:rsidRDefault="00000068" w:rsidP="00065DF2">
            <w:pPr>
              <w:numPr>
                <w:ilvl w:val="12"/>
                <w:numId w:val="0"/>
              </w:numPr>
              <w:jc w:val="both"/>
            </w:pPr>
            <w:r w:rsidRPr="00A600B3">
              <w:t>Constructed Normal Value</w:t>
            </w:r>
          </w:p>
        </w:tc>
      </w:tr>
      <w:tr w:rsidR="00000068" w14:paraId="27F078DE" w14:textId="77777777">
        <w:tc>
          <w:tcPr>
            <w:tcW w:w="3085" w:type="dxa"/>
          </w:tcPr>
          <w:p w14:paraId="27F078DC" w14:textId="77777777" w:rsidR="00000068" w:rsidRPr="00CC771F" w:rsidRDefault="00000068" w:rsidP="00065DF2">
            <w:pPr>
              <w:numPr>
                <w:ilvl w:val="12"/>
                <w:numId w:val="0"/>
              </w:numPr>
              <w:jc w:val="both"/>
            </w:pPr>
          </w:p>
        </w:tc>
        <w:tc>
          <w:tcPr>
            <w:tcW w:w="5821" w:type="dxa"/>
          </w:tcPr>
          <w:p w14:paraId="27F078DD" w14:textId="77777777" w:rsidR="00000068" w:rsidRPr="00CC771F" w:rsidRDefault="00000068" w:rsidP="00065DF2">
            <w:pPr>
              <w:numPr>
                <w:ilvl w:val="12"/>
                <w:numId w:val="0"/>
              </w:numPr>
              <w:jc w:val="both"/>
            </w:pPr>
          </w:p>
        </w:tc>
      </w:tr>
    </w:tbl>
    <w:p w14:paraId="27F078DF" w14:textId="77777777" w:rsidR="00000068" w:rsidRPr="00CC771F" w:rsidRDefault="00000068" w:rsidP="00065DF2">
      <w:pPr>
        <w:numPr>
          <w:ilvl w:val="12"/>
          <w:numId w:val="0"/>
        </w:numPr>
        <w:jc w:val="both"/>
      </w:pPr>
    </w:p>
    <w:p w14:paraId="27F078E0" w14:textId="77777777" w:rsidR="00000068" w:rsidRPr="00CC771F" w:rsidRDefault="00000068" w:rsidP="00065DF2">
      <w:pPr>
        <w:numPr>
          <w:ilvl w:val="12"/>
          <w:numId w:val="0"/>
        </w:numPr>
        <w:jc w:val="both"/>
      </w:pPr>
    </w:p>
    <w:p w14:paraId="27F078E1" w14:textId="77777777" w:rsidR="00000068" w:rsidRDefault="00000068" w:rsidP="00CC771F">
      <w:pPr>
        <w:widowControl w:val="0"/>
        <w:jc w:val="both"/>
        <w:rPr>
          <w:b/>
          <w:color w:val="0000FF"/>
        </w:rPr>
      </w:pPr>
    </w:p>
    <w:p w14:paraId="27F078E2" w14:textId="77777777" w:rsidR="00000068" w:rsidRDefault="00000068" w:rsidP="00065DF2"/>
    <w:sectPr w:rsidR="00000068" w:rsidSect="00324B52">
      <w:headerReference w:type="default" r:id="rId30"/>
      <w:footerReference w:type="default" r:id="rId31"/>
      <w:pgSz w:w="11906" w:h="16838"/>
      <w:pgMar w:top="1440" w:right="1418" w:bottom="130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E51B" w14:textId="77777777" w:rsidR="009F518A" w:rsidRDefault="009F518A">
      <w:r>
        <w:separator/>
      </w:r>
    </w:p>
  </w:endnote>
  <w:endnote w:type="continuationSeparator" w:id="0">
    <w:p w14:paraId="27F4F76C" w14:textId="77777777" w:rsidR="009F518A" w:rsidRDefault="009F518A">
      <w:r>
        <w:continuationSeparator/>
      </w:r>
    </w:p>
  </w:endnote>
  <w:endnote w:type="continuationNotice" w:id="1">
    <w:p w14:paraId="4535CF00" w14:textId="77777777" w:rsidR="009F518A" w:rsidRDefault="009F5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63010232"/>
      <w:docPartObj>
        <w:docPartGallery w:val="Page Numbers (Bottom of Page)"/>
        <w:docPartUnique/>
      </w:docPartObj>
    </w:sdtPr>
    <w:sdtEndPr/>
    <w:sdtContent>
      <w:p w14:paraId="27F0792D" w14:textId="77777777" w:rsidR="00551A35" w:rsidRPr="00CC771F" w:rsidRDefault="00551A35" w:rsidP="002D2866">
        <w:pPr>
          <w:jc w:val="right"/>
          <w:rPr>
            <w:sz w:val="16"/>
          </w:rPr>
        </w:pPr>
        <w:r w:rsidRPr="00CC771F">
          <w:rPr>
            <w:b/>
            <w:noProof/>
            <w:sz w:val="16"/>
            <w:lang w:eastAsia="en-AU"/>
          </w:rPr>
          <mc:AlternateContent>
            <mc:Choice Requires="wps">
              <w:drawing>
                <wp:anchor distT="0" distB="0" distL="0" distR="0" simplePos="0" relativeHeight="251658243" behindDoc="0" locked="0" layoutInCell="1" allowOverlap="1" wp14:anchorId="27F0794A" wp14:editId="27F0794B">
                  <wp:simplePos x="0" y="0"/>
                  <wp:positionH relativeFrom="column">
                    <wp:posOffset>-366395</wp:posOffset>
                  </wp:positionH>
                  <wp:positionV relativeFrom="paragraph">
                    <wp:posOffset>-41910</wp:posOffset>
                  </wp:positionV>
                  <wp:extent cx="6624955" cy="0"/>
                  <wp:effectExtent l="0" t="0" r="23495" b="19050"/>
                  <wp:wrapSquare wrapText="bothSides"/>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B894" id="Line 4" o:spid="_x0000_s1026" style="position:absolute;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CC771F">
          <w:rPr>
            <w:sz w:val="16"/>
          </w:rPr>
          <w:t>IMPORTANT INFORMATION</w:t>
        </w:r>
      </w:p>
      <w:p w14:paraId="27F0792E" w14:textId="77777777" w:rsidR="00551A35" w:rsidRDefault="00551A35" w:rsidP="00F15CEB">
        <w:pPr>
          <w:pStyle w:val="Heading1"/>
          <w:ind w:hanging="788"/>
          <w:jc w:val="right"/>
          <w:rPr>
            <w:sz w:val="16"/>
            <w:szCs w:val="16"/>
          </w:rPr>
        </w:pPr>
        <w:r w:rsidRPr="00324B52">
          <w:rPr>
            <w:sz w:val="16"/>
            <w:szCs w:val="16"/>
          </w:rPr>
          <w:t>Form B108</w:t>
        </w:r>
        <w:r>
          <w:rPr>
            <w:sz w:val="16"/>
            <w:szCs w:val="16"/>
          </w:rPr>
          <w:t xml:space="preserve"> – Application for dumping and/or countervailing duties</w:t>
        </w:r>
      </w:p>
      <w:p w14:paraId="27F0792F" w14:textId="77777777" w:rsidR="00551A35" w:rsidRPr="00324B52" w:rsidRDefault="00551A35" w:rsidP="00324B52">
        <w:pPr>
          <w:pStyle w:val="Heading1"/>
          <w:ind w:hanging="788"/>
          <w:jc w:val="right"/>
          <w:rPr>
            <w:sz w:val="16"/>
            <w:szCs w:val="16"/>
          </w:rPr>
        </w:pPr>
        <w:r w:rsidRPr="00324B52">
          <w:rPr>
            <w:sz w:val="16"/>
            <w:szCs w:val="16"/>
          </w:rPr>
          <w:t>Anti-Dumping Commission</w:t>
        </w:r>
      </w:p>
      <w:p w14:paraId="27F07930" w14:textId="77777777" w:rsidR="00551A35" w:rsidRPr="00CC771F" w:rsidRDefault="00551A35" w:rsidP="002D2866">
        <w:pPr>
          <w:jc w:val="right"/>
          <w:rPr>
            <w:sz w:val="16"/>
          </w:rPr>
        </w:pPr>
        <w:r w:rsidRPr="00CC771F">
          <w:rPr>
            <w:b/>
            <w:sz w:val="16"/>
          </w:rPr>
          <w:t>Page</w:t>
        </w:r>
        <w:r w:rsidRPr="00CC771F">
          <w:rPr>
            <w:sz w:val="16"/>
          </w:rPr>
          <w:t xml:space="preserve"> | </w:t>
        </w:r>
        <w:r w:rsidRPr="00CC771F">
          <w:rPr>
            <w:sz w:val="16"/>
          </w:rPr>
          <w:fldChar w:fldCharType="begin"/>
        </w:r>
        <w:r w:rsidRPr="00324B52">
          <w:rPr>
            <w:rFonts w:cs="Arial"/>
            <w:sz w:val="16"/>
            <w:szCs w:val="16"/>
          </w:rPr>
          <w:instrText xml:space="preserve"> PAGE   \* MERGEFORMAT </w:instrText>
        </w:r>
        <w:r w:rsidRPr="00CC771F">
          <w:rPr>
            <w:sz w:val="16"/>
          </w:rPr>
          <w:fldChar w:fldCharType="separate"/>
        </w:r>
        <w:r w:rsidR="009A66EF">
          <w:rPr>
            <w:rFonts w:cs="Arial"/>
            <w:noProof/>
            <w:sz w:val="16"/>
            <w:szCs w:val="16"/>
          </w:rPr>
          <w:t>4</w:t>
        </w:r>
        <w:r w:rsidRPr="00CC771F">
          <w:rPr>
            <w:sz w:val="16"/>
          </w:rPr>
          <w:fldChar w:fldCharType="end"/>
        </w:r>
        <w:r w:rsidRPr="00CC771F">
          <w:rPr>
            <w:sz w:val="16"/>
          </w:rPr>
          <w:t xml:space="preserve"> </w:t>
        </w:r>
      </w:p>
    </w:sdtContent>
  </w:sdt>
  <w:p w14:paraId="27F07931" w14:textId="77777777" w:rsidR="00551A35" w:rsidRDefault="0055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16"/>
        <w:szCs w:val="16"/>
      </w:rPr>
      <w:id w:val="-1606021869"/>
      <w:docPartObj>
        <w:docPartGallery w:val="Page Numbers (Bottom of Page)"/>
        <w:docPartUnique/>
      </w:docPartObj>
    </w:sdtPr>
    <w:sdtEndPr/>
    <w:sdtContent>
      <w:p w14:paraId="66857C0B" w14:textId="5C1AABF0" w:rsidR="00551A35" w:rsidRPr="00062D7C" w:rsidRDefault="00551A35" w:rsidP="00510799">
        <w:pPr>
          <w:pStyle w:val="Heading1"/>
          <w:ind w:hanging="788"/>
          <w:jc w:val="right"/>
          <w:rPr>
            <w:b/>
          </w:rPr>
        </w:pPr>
        <w:r w:rsidRPr="00CC771F">
          <w:rPr>
            <w:b/>
            <w:sz w:val="16"/>
            <w:lang w:eastAsia="en-AU"/>
          </w:rPr>
          <mc:AlternateContent>
            <mc:Choice Requires="wps">
              <w:drawing>
                <wp:anchor distT="0" distB="0" distL="0" distR="0" simplePos="0" relativeHeight="251658244" behindDoc="0" locked="0" layoutInCell="1" allowOverlap="1" wp14:anchorId="27F0794C" wp14:editId="27F0794D">
                  <wp:simplePos x="0" y="0"/>
                  <wp:positionH relativeFrom="column">
                    <wp:posOffset>-366395</wp:posOffset>
                  </wp:positionH>
                  <wp:positionV relativeFrom="paragraph">
                    <wp:posOffset>-41910</wp:posOffset>
                  </wp:positionV>
                  <wp:extent cx="6624955" cy="0"/>
                  <wp:effectExtent l="0" t="0" r="23495" b="19050"/>
                  <wp:wrapSquare wrapText="bothSides"/>
                  <wp:docPr id="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6F41" id="Line 4" o:spid="_x0000_s1026" style="position:absolute;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510799">
          <w:rPr>
            <w:b/>
          </w:rPr>
          <w:t xml:space="preserve"> </w:t>
        </w:r>
        <w:r w:rsidRPr="00062D7C">
          <w:rPr>
            <w:b/>
          </w:rPr>
          <w:t>ANTI-DUMPING COMMISSION</w:t>
        </w:r>
      </w:p>
      <w:p w14:paraId="29F4A05E" w14:textId="77777777" w:rsidR="00551A35" w:rsidRPr="00062D7C" w:rsidRDefault="00551A35" w:rsidP="00510799">
        <w:pPr>
          <w:pStyle w:val="Heading1"/>
          <w:ind w:hanging="788"/>
          <w:jc w:val="right"/>
          <w:rPr>
            <w:b/>
          </w:rPr>
        </w:pPr>
        <w:r w:rsidRPr="00062D7C">
          <w:rPr>
            <w:b/>
          </w:rPr>
          <w:t>Form B108</w:t>
        </w:r>
      </w:p>
      <w:p w14:paraId="27F07936" w14:textId="337457F4" w:rsidR="00551A35" w:rsidRPr="00CC771F" w:rsidRDefault="3DA796EE" w:rsidP="007F3162">
        <w:pPr>
          <w:spacing w:line="259" w:lineRule="auto"/>
          <w:jc w:val="right"/>
          <w:rPr>
            <w:sz w:val="16"/>
            <w:szCs w:val="16"/>
          </w:rPr>
        </w:pPr>
        <w:r w:rsidRPr="3DA796EE">
          <w:rPr>
            <w:rFonts w:cs="Arial"/>
          </w:rPr>
          <w:t xml:space="preserve">October </w:t>
        </w:r>
        <w:r w:rsidR="0090686C" w:rsidRPr="3DA796EE">
          <w:rPr>
            <w:rFonts w:cs="Arial"/>
            <w:spacing w:val="1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20"/>
        <w:szCs w:val="20"/>
      </w:rPr>
      <w:id w:val="-129716453"/>
      <w:docPartObj>
        <w:docPartGallery w:val="Page Numbers (Bottom of Page)"/>
        <w:docPartUnique/>
      </w:docPartObj>
    </w:sdtPr>
    <w:sdtEndPr>
      <w:rPr>
        <w:sz w:val="16"/>
        <w:szCs w:val="16"/>
      </w:rPr>
    </w:sdtEndPr>
    <w:sdtContent>
      <w:sdt>
        <w:sdtPr>
          <w:rPr>
            <w:sz w:val="16"/>
            <w:szCs w:val="16"/>
          </w:rPr>
          <w:id w:val="1108700186"/>
          <w:docPartObj>
            <w:docPartGallery w:val="Page Numbers (Bottom of Page)"/>
            <w:docPartUnique/>
          </w:docPartObj>
        </w:sdtPr>
        <w:sdtEndPr/>
        <w:sdtContent>
          <w:p w14:paraId="4458FEA5" w14:textId="77777777" w:rsidR="00551A35" w:rsidRPr="00CC771F" w:rsidRDefault="00551A35" w:rsidP="002842C3">
            <w:pPr>
              <w:jc w:val="right"/>
              <w:rPr>
                <w:sz w:val="16"/>
              </w:rPr>
            </w:pPr>
            <w:r w:rsidRPr="00CC771F">
              <w:rPr>
                <w:b/>
                <w:noProof/>
                <w:sz w:val="16"/>
                <w:lang w:eastAsia="en-AU"/>
              </w:rPr>
              <mc:AlternateContent>
                <mc:Choice Requires="wps">
                  <w:drawing>
                    <wp:anchor distT="0" distB="0" distL="0" distR="0" simplePos="0" relativeHeight="251658245" behindDoc="0" locked="0" layoutInCell="1" allowOverlap="1" wp14:anchorId="4A8804A3" wp14:editId="5F26AFE3">
                      <wp:simplePos x="0" y="0"/>
                      <wp:positionH relativeFrom="column">
                        <wp:posOffset>-366395</wp:posOffset>
                      </wp:positionH>
                      <wp:positionV relativeFrom="paragraph">
                        <wp:posOffset>-41910</wp:posOffset>
                      </wp:positionV>
                      <wp:extent cx="6624955" cy="0"/>
                      <wp:effectExtent l="0" t="0" r="23495" b="19050"/>
                      <wp:wrapSquare wrapText="bothSides"/>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D53F" id="Line 4" o:spid="_x0000_s1026" style="position:absolute;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CC771F">
              <w:rPr>
                <w:sz w:val="16"/>
              </w:rPr>
              <w:t>IMPORTANT INFORMATION</w:t>
            </w:r>
          </w:p>
          <w:p w14:paraId="252DE2B3" w14:textId="77777777" w:rsidR="00551A35" w:rsidRDefault="00551A35" w:rsidP="002842C3">
            <w:pPr>
              <w:pStyle w:val="Heading1"/>
              <w:ind w:hanging="788"/>
              <w:jc w:val="right"/>
              <w:rPr>
                <w:sz w:val="16"/>
                <w:szCs w:val="16"/>
              </w:rPr>
            </w:pPr>
            <w:r w:rsidRPr="00324B52">
              <w:rPr>
                <w:sz w:val="16"/>
                <w:szCs w:val="16"/>
              </w:rPr>
              <w:t>Form B108</w:t>
            </w:r>
            <w:r>
              <w:rPr>
                <w:sz w:val="16"/>
                <w:szCs w:val="16"/>
              </w:rPr>
              <w:t xml:space="preserve"> – Application for dumping and/or countervailing duties</w:t>
            </w:r>
          </w:p>
          <w:p w14:paraId="6C5EAFF0" w14:textId="77777777" w:rsidR="00551A35" w:rsidRPr="00324B52" w:rsidRDefault="00551A35" w:rsidP="002842C3">
            <w:pPr>
              <w:pStyle w:val="Heading1"/>
              <w:ind w:hanging="788"/>
              <w:jc w:val="right"/>
              <w:rPr>
                <w:sz w:val="16"/>
                <w:szCs w:val="16"/>
              </w:rPr>
            </w:pPr>
            <w:r w:rsidRPr="00324B52">
              <w:rPr>
                <w:sz w:val="16"/>
                <w:szCs w:val="16"/>
              </w:rPr>
              <w:t>Anti-Dumping Commission</w:t>
            </w:r>
          </w:p>
          <w:p w14:paraId="07906BE6" w14:textId="19E16EA1" w:rsidR="00551A35" w:rsidRPr="00CC771F" w:rsidRDefault="00BA0096" w:rsidP="002842C3">
            <w:pPr>
              <w:rPr>
                <w:sz w:val="16"/>
              </w:rPr>
            </w:pPr>
          </w:p>
        </w:sdtContent>
      </w:sdt>
      <w:p w14:paraId="3B70DFC2" w14:textId="3A695197" w:rsidR="00551A35" w:rsidRPr="002842C3" w:rsidRDefault="00551A35" w:rsidP="002842C3">
        <w:pPr>
          <w:pStyle w:val="Footer"/>
          <w:jc w:val="right"/>
          <w:rPr>
            <w:sz w:val="16"/>
            <w:szCs w:val="16"/>
          </w:rPr>
        </w:pPr>
        <w:r w:rsidRPr="002842C3">
          <w:rPr>
            <w:b/>
            <w:sz w:val="16"/>
            <w:szCs w:val="16"/>
          </w:rPr>
          <w:t xml:space="preserve"> Page</w:t>
        </w:r>
        <w:r w:rsidRPr="002842C3">
          <w:rPr>
            <w:sz w:val="16"/>
            <w:szCs w:val="16"/>
          </w:rPr>
          <w:t xml:space="preserve"> | </w:t>
        </w:r>
        <w:r w:rsidRPr="002842C3">
          <w:rPr>
            <w:noProof w:val="0"/>
            <w:sz w:val="16"/>
            <w:szCs w:val="16"/>
          </w:rPr>
          <w:fldChar w:fldCharType="begin"/>
        </w:r>
        <w:r w:rsidRPr="002842C3">
          <w:rPr>
            <w:sz w:val="16"/>
            <w:szCs w:val="16"/>
          </w:rPr>
          <w:instrText xml:space="preserve"> PAGE   \* MERGEFORMAT </w:instrText>
        </w:r>
        <w:r w:rsidRPr="002842C3">
          <w:rPr>
            <w:noProof w:val="0"/>
            <w:sz w:val="16"/>
            <w:szCs w:val="16"/>
          </w:rPr>
          <w:fldChar w:fldCharType="separate"/>
        </w:r>
        <w:r w:rsidR="009A66EF">
          <w:rPr>
            <w:sz w:val="16"/>
            <w:szCs w:val="16"/>
          </w:rPr>
          <w:t>3</w:t>
        </w:r>
        <w:r w:rsidRPr="002842C3">
          <w:rPr>
            <w:sz w:val="16"/>
            <w:szCs w:val="16"/>
          </w:rPr>
          <w:fldChar w:fldCharType="end"/>
        </w:r>
        <w:r w:rsidRPr="002842C3">
          <w:rPr>
            <w:sz w:val="16"/>
            <w:szCs w:val="16"/>
          </w:rPr>
          <w:t xml:space="preserve"> </w:t>
        </w:r>
      </w:p>
    </w:sdtContent>
  </w:sdt>
  <w:p w14:paraId="61C0870F" w14:textId="40FBD42D" w:rsidR="00551A35" w:rsidRPr="00CC771F" w:rsidRDefault="00551A35" w:rsidP="00097501">
    <w:pPr>
      <w:jc w:val="righ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2105198"/>
      <w:docPartObj>
        <w:docPartGallery w:val="Page Numbers (Bottom of Page)"/>
        <w:docPartUnique/>
      </w:docPartObj>
    </w:sdtPr>
    <w:sdtEndPr/>
    <w:sdtContent>
      <w:p w14:paraId="27F07937" w14:textId="77777777" w:rsidR="00551A35" w:rsidRPr="00CC771F" w:rsidRDefault="00551A35" w:rsidP="002D2866">
        <w:pPr>
          <w:jc w:val="right"/>
          <w:rPr>
            <w:sz w:val="16"/>
          </w:rPr>
        </w:pPr>
        <w:r w:rsidRPr="00CC771F">
          <w:rPr>
            <w:b/>
            <w:noProof/>
            <w:sz w:val="16"/>
            <w:lang w:eastAsia="en-AU"/>
          </w:rPr>
          <mc:AlternateContent>
            <mc:Choice Requires="wps">
              <w:drawing>
                <wp:anchor distT="0" distB="0" distL="0" distR="0" simplePos="0" relativeHeight="251658240" behindDoc="0" locked="0" layoutInCell="1" allowOverlap="1" wp14:anchorId="27F0794E" wp14:editId="27F0794F">
                  <wp:simplePos x="0" y="0"/>
                  <wp:positionH relativeFrom="column">
                    <wp:posOffset>-366395</wp:posOffset>
                  </wp:positionH>
                  <wp:positionV relativeFrom="paragraph">
                    <wp:posOffset>-41910</wp:posOffset>
                  </wp:positionV>
                  <wp:extent cx="6624955" cy="0"/>
                  <wp:effectExtent l="0" t="0" r="23495" b="19050"/>
                  <wp:wrapSquare wrapText="bothSides"/>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60DB2"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CC771F">
          <w:rPr>
            <w:sz w:val="16"/>
          </w:rPr>
          <w:t>PART A – INJURY TO AUSTRALIAN INDUSTRY</w:t>
        </w:r>
      </w:p>
      <w:p w14:paraId="27F07938" w14:textId="77777777" w:rsidR="00551A35" w:rsidRDefault="00551A35" w:rsidP="00F15CEB">
        <w:pPr>
          <w:pStyle w:val="Heading1"/>
          <w:ind w:hanging="788"/>
          <w:jc w:val="right"/>
          <w:rPr>
            <w:sz w:val="16"/>
            <w:szCs w:val="16"/>
          </w:rPr>
        </w:pPr>
        <w:r w:rsidRPr="00324B52">
          <w:rPr>
            <w:sz w:val="16"/>
            <w:szCs w:val="16"/>
          </w:rPr>
          <w:t>Form B108</w:t>
        </w:r>
        <w:r>
          <w:rPr>
            <w:sz w:val="16"/>
            <w:szCs w:val="16"/>
          </w:rPr>
          <w:t xml:space="preserve"> – Application for dumping and/or countervailing duties</w:t>
        </w:r>
      </w:p>
      <w:p w14:paraId="27F07939" w14:textId="77777777" w:rsidR="00551A35" w:rsidRPr="00324B52" w:rsidRDefault="00551A35" w:rsidP="00324B52">
        <w:pPr>
          <w:pStyle w:val="Heading1"/>
          <w:ind w:hanging="788"/>
          <w:jc w:val="right"/>
          <w:rPr>
            <w:sz w:val="16"/>
            <w:szCs w:val="16"/>
          </w:rPr>
        </w:pPr>
        <w:r w:rsidRPr="00324B52">
          <w:rPr>
            <w:sz w:val="16"/>
            <w:szCs w:val="16"/>
          </w:rPr>
          <w:t>Anti-Dumping Commission</w:t>
        </w:r>
      </w:p>
      <w:p w14:paraId="27F0793A" w14:textId="77777777" w:rsidR="00551A35" w:rsidRPr="00CC771F" w:rsidRDefault="00551A35" w:rsidP="002D2866">
        <w:pPr>
          <w:jc w:val="right"/>
          <w:rPr>
            <w:sz w:val="16"/>
          </w:rPr>
        </w:pPr>
        <w:r w:rsidRPr="00CC771F">
          <w:rPr>
            <w:b/>
            <w:sz w:val="16"/>
          </w:rPr>
          <w:t>Page</w:t>
        </w:r>
        <w:r w:rsidRPr="00CC771F">
          <w:rPr>
            <w:sz w:val="16"/>
          </w:rPr>
          <w:t xml:space="preserve"> | </w:t>
        </w:r>
        <w:r w:rsidRPr="00CC771F">
          <w:rPr>
            <w:sz w:val="16"/>
          </w:rPr>
          <w:fldChar w:fldCharType="begin"/>
        </w:r>
        <w:r w:rsidRPr="00324B52">
          <w:rPr>
            <w:rFonts w:cs="Arial"/>
            <w:sz w:val="16"/>
            <w:szCs w:val="16"/>
          </w:rPr>
          <w:instrText xml:space="preserve"> PAGE   \* MERGEFORMAT </w:instrText>
        </w:r>
        <w:r w:rsidRPr="00CC771F">
          <w:rPr>
            <w:sz w:val="16"/>
          </w:rPr>
          <w:fldChar w:fldCharType="separate"/>
        </w:r>
        <w:r w:rsidR="009A66EF">
          <w:rPr>
            <w:rFonts w:cs="Arial"/>
            <w:noProof/>
            <w:sz w:val="16"/>
            <w:szCs w:val="16"/>
          </w:rPr>
          <w:t>16</w:t>
        </w:r>
        <w:r w:rsidRPr="00CC771F">
          <w:rPr>
            <w:sz w:val="16"/>
          </w:rPr>
          <w:fldChar w:fldCharType="end"/>
        </w:r>
        <w:r w:rsidRPr="00CC771F">
          <w:rPr>
            <w:sz w:val="16"/>
          </w:rPr>
          <w:t xml:space="preserve"> </w:t>
        </w:r>
      </w:p>
    </w:sdtContent>
  </w:sdt>
  <w:p w14:paraId="27F0793B" w14:textId="77777777" w:rsidR="00551A35" w:rsidRDefault="00551A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8259244"/>
      <w:docPartObj>
        <w:docPartGallery w:val="Page Numbers (Bottom of Page)"/>
        <w:docPartUnique/>
      </w:docPartObj>
    </w:sdtPr>
    <w:sdtEndPr/>
    <w:sdtContent>
      <w:p w14:paraId="27F0793C" w14:textId="77777777" w:rsidR="00551A35" w:rsidRPr="00CC771F" w:rsidRDefault="00551A35" w:rsidP="002D2866">
        <w:pPr>
          <w:jc w:val="right"/>
          <w:rPr>
            <w:sz w:val="16"/>
          </w:rPr>
        </w:pPr>
        <w:r w:rsidRPr="00CC771F">
          <w:rPr>
            <w:b/>
            <w:noProof/>
            <w:sz w:val="16"/>
            <w:lang w:eastAsia="en-AU"/>
          </w:rPr>
          <mc:AlternateContent>
            <mc:Choice Requires="wps">
              <w:drawing>
                <wp:anchor distT="0" distB="0" distL="0" distR="0" simplePos="0" relativeHeight="251658241" behindDoc="0" locked="0" layoutInCell="1" allowOverlap="1" wp14:anchorId="27F07950" wp14:editId="27F07951">
                  <wp:simplePos x="0" y="0"/>
                  <wp:positionH relativeFrom="column">
                    <wp:posOffset>-366395</wp:posOffset>
                  </wp:positionH>
                  <wp:positionV relativeFrom="paragraph">
                    <wp:posOffset>-41910</wp:posOffset>
                  </wp:positionV>
                  <wp:extent cx="6624955" cy="0"/>
                  <wp:effectExtent l="0" t="0" r="23495" b="19050"/>
                  <wp:wrapSquare wrapText="bothSides"/>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61F9" id="Line 4" o:spid="_x0000_s1026"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CC771F">
          <w:rPr>
            <w:sz w:val="16"/>
          </w:rPr>
          <w:t>PART B – DUMPING</w:t>
        </w:r>
      </w:p>
      <w:p w14:paraId="27F0793D" w14:textId="77777777" w:rsidR="00551A35" w:rsidRDefault="00551A35" w:rsidP="00F15CEB">
        <w:pPr>
          <w:pStyle w:val="Heading1"/>
          <w:ind w:hanging="788"/>
          <w:jc w:val="right"/>
          <w:rPr>
            <w:sz w:val="16"/>
            <w:szCs w:val="16"/>
          </w:rPr>
        </w:pPr>
        <w:r w:rsidRPr="00324B52">
          <w:rPr>
            <w:sz w:val="16"/>
            <w:szCs w:val="16"/>
          </w:rPr>
          <w:t>Form B108</w:t>
        </w:r>
        <w:r>
          <w:rPr>
            <w:sz w:val="16"/>
            <w:szCs w:val="16"/>
          </w:rPr>
          <w:t xml:space="preserve"> – Application for dumping and/or countervailing duties</w:t>
        </w:r>
      </w:p>
      <w:p w14:paraId="27F0793E" w14:textId="77777777" w:rsidR="00551A35" w:rsidRPr="00324B52" w:rsidRDefault="00551A35" w:rsidP="00324B52">
        <w:pPr>
          <w:pStyle w:val="Heading1"/>
          <w:ind w:hanging="788"/>
          <w:jc w:val="right"/>
          <w:rPr>
            <w:sz w:val="16"/>
            <w:szCs w:val="16"/>
          </w:rPr>
        </w:pPr>
        <w:r w:rsidRPr="00324B52">
          <w:rPr>
            <w:sz w:val="16"/>
            <w:szCs w:val="16"/>
          </w:rPr>
          <w:t>Anti-Dumping Commission</w:t>
        </w:r>
      </w:p>
      <w:p w14:paraId="27F0793F" w14:textId="77777777" w:rsidR="00551A35" w:rsidRPr="00CC771F" w:rsidRDefault="00551A35" w:rsidP="002D2866">
        <w:pPr>
          <w:jc w:val="right"/>
          <w:rPr>
            <w:sz w:val="16"/>
          </w:rPr>
        </w:pPr>
        <w:r w:rsidRPr="00CC771F">
          <w:rPr>
            <w:b/>
            <w:sz w:val="16"/>
          </w:rPr>
          <w:t>Page</w:t>
        </w:r>
        <w:r w:rsidRPr="00CC771F">
          <w:rPr>
            <w:sz w:val="16"/>
          </w:rPr>
          <w:t xml:space="preserve"> | </w:t>
        </w:r>
        <w:r w:rsidRPr="00CC771F">
          <w:rPr>
            <w:sz w:val="16"/>
          </w:rPr>
          <w:fldChar w:fldCharType="begin"/>
        </w:r>
        <w:r w:rsidRPr="00CC771F">
          <w:rPr>
            <w:sz w:val="16"/>
          </w:rPr>
          <w:instrText xml:space="preserve"> PAGE   \* MERGEFORMAT </w:instrText>
        </w:r>
        <w:r w:rsidRPr="00CC771F">
          <w:rPr>
            <w:sz w:val="16"/>
          </w:rPr>
          <w:fldChar w:fldCharType="separate"/>
        </w:r>
        <w:r w:rsidR="009A66EF">
          <w:rPr>
            <w:noProof/>
            <w:sz w:val="16"/>
          </w:rPr>
          <w:t>20</w:t>
        </w:r>
        <w:r w:rsidRPr="00CC771F">
          <w:rPr>
            <w:sz w:val="16"/>
          </w:rPr>
          <w:fldChar w:fldCharType="end"/>
        </w:r>
        <w:r w:rsidRPr="00CC771F">
          <w:rPr>
            <w:sz w:val="16"/>
          </w:rPr>
          <w:t xml:space="preserve"> </w:t>
        </w:r>
      </w:p>
    </w:sdtContent>
  </w:sdt>
  <w:p w14:paraId="27F07940" w14:textId="77777777" w:rsidR="00551A35" w:rsidRDefault="00551A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92468227"/>
      <w:docPartObj>
        <w:docPartGallery w:val="Page Numbers (Bottom of Page)"/>
        <w:docPartUnique/>
      </w:docPartObj>
    </w:sdtPr>
    <w:sdtEndPr/>
    <w:sdtContent>
      <w:p w14:paraId="27F07941" w14:textId="77777777" w:rsidR="00551A35" w:rsidRPr="00CC771F" w:rsidRDefault="00551A35" w:rsidP="002D2866">
        <w:pPr>
          <w:jc w:val="right"/>
          <w:rPr>
            <w:sz w:val="16"/>
          </w:rPr>
        </w:pPr>
        <w:r w:rsidRPr="00CC771F">
          <w:rPr>
            <w:b/>
            <w:noProof/>
            <w:sz w:val="16"/>
            <w:lang w:eastAsia="en-AU"/>
          </w:rPr>
          <mc:AlternateContent>
            <mc:Choice Requires="wps">
              <w:drawing>
                <wp:anchor distT="0" distB="0" distL="0" distR="0" simplePos="0" relativeHeight="251658242" behindDoc="0" locked="0" layoutInCell="1" allowOverlap="1" wp14:anchorId="27F07952" wp14:editId="27F07953">
                  <wp:simplePos x="0" y="0"/>
                  <wp:positionH relativeFrom="column">
                    <wp:posOffset>-366395</wp:posOffset>
                  </wp:positionH>
                  <wp:positionV relativeFrom="paragraph">
                    <wp:posOffset>-41910</wp:posOffset>
                  </wp:positionV>
                  <wp:extent cx="6624955" cy="0"/>
                  <wp:effectExtent l="0" t="0" r="23495" b="19050"/>
                  <wp:wrapSquare wrapText="bothSides"/>
                  <wp:docPr id="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DF20" id="Line 4" o:spid="_x0000_s1026" style="position:absolute;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5pt,-3.3pt" to="49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" strokeweight=".95pt">
                  <w10:wrap type="square"/>
                </v:line>
              </w:pict>
            </mc:Fallback>
          </mc:AlternateContent>
        </w:r>
        <w:r w:rsidRPr="00CC771F">
          <w:rPr>
            <w:sz w:val="16"/>
          </w:rPr>
          <w:t>PART C – SUPPLEMENTARY SECTION</w:t>
        </w:r>
      </w:p>
      <w:p w14:paraId="27F07942" w14:textId="77777777" w:rsidR="00551A35" w:rsidRDefault="00551A35" w:rsidP="00F15CEB">
        <w:pPr>
          <w:pStyle w:val="Heading1"/>
          <w:ind w:hanging="788"/>
          <w:jc w:val="right"/>
          <w:rPr>
            <w:sz w:val="16"/>
            <w:szCs w:val="16"/>
          </w:rPr>
        </w:pPr>
        <w:r w:rsidRPr="00324B52">
          <w:rPr>
            <w:sz w:val="16"/>
            <w:szCs w:val="16"/>
          </w:rPr>
          <w:t>Form B108</w:t>
        </w:r>
        <w:r>
          <w:rPr>
            <w:sz w:val="16"/>
            <w:szCs w:val="16"/>
          </w:rPr>
          <w:t xml:space="preserve"> – Application for dumping and/or countervailing duties</w:t>
        </w:r>
      </w:p>
      <w:p w14:paraId="27F07943" w14:textId="77777777" w:rsidR="00551A35" w:rsidRPr="00324B52" w:rsidRDefault="00551A35" w:rsidP="00324B52">
        <w:pPr>
          <w:pStyle w:val="Heading1"/>
          <w:ind w:hanging="788"/>
          <w:jc w:val="right"/>
          <w:rPr>
            <w:sz w:val="16"/>
            <w:szCs w:val="16"/>
          </w:rPr>
        </w:pPr>
        <w:r w:rsidRPr="00324B52">
          <w:rPr>
            <w:sz w:val="16"/>
            <w:szCs w:val="16"/>
          </w:rPr>
          <w:t>Anti-Dumping Commission</w:t>
        </w:r>
      </w:p>
      <w:p w14:paraId="27F07944" w14:textId="77777777" w:rsidR="00551A35" w:rsidRPr="00CC771F" w:rsidRDefault="00551A35" w:rsidP="002D2866">
        <w:pPr>
          <w:jc w:val="right"/>
          <w:rPr>
            <w:sz w:val="16"/>
          </w:rPr>
        </w:pPr>
        <w:r w:rsidRPr="00CC771F">
          <w:rPr>
            <w:b/>
            <w:sz w:val="16"/>
          </w:rPr>
          <w:t>Page</w:t>
        </w:r>
        <w:r w:rsidRPr="00CC771F">
          <w:rPr>
            <w:sz w:val="16"/>
          </w:rPr>
          <w:t xml:space="preserve"> | </w:t>
        </w:r>
        <w:r w:rsidRPr="00CC771F">
          <w:rPr>
            <w:sz w:val="16"/>
          </w:rPr>
          <w:fldChar w:fldCharType="begin"/>
        </w:r>
        <w:r w:rsidRPr="00324B52">
          <w:rPr>
            <w:rFonts w:cs="Arial"/>
            <w:sz w:val="16"/>
            <w:szCs w:val="16"/>
          </w:rPr>
          <w:instrText xml:space="preserve"> PAGE   \* MERGEFORMAT </w:instrText>
        </w:r>
        <w:r w:rsidRPr="00CC771F">
          <w:rPr>
            <w:sz w:val="16"/>
          </w:rPr>
          <w:fldChar w:fldCharType="separate"/>
        </w:r>
        <w:r w:rsidR="009A66EF">
          <w:rPr>
            <w:rFonts w:cs="Arial"/>
            <w:noProof/>
            <w:sz w:val="16"/>
            <w:szCs w:val="16"/>
          </w:rPr>
          <w:t>25</w:t>
        </w:r>
        <w:r w:rsidRPr="00CC771F">
          <w:rPr>
            <w:sz w:val="16"/>
          </w:rPr>
          <w:fldChar w:fldCharType="end"/>
        </w:r>
        <w:r w:rsidRPr="00CC771F">
          <w:rPr>
            <w:sz w:val="16"/>
          </w:rPr>
          <w:t xml:space="preserve"> </w:t>
        </w:r>
      </w:p>
    </w:sdtContent>
  </w:sdt>
  <w:p w14:paraId="27F07945" w14:textId="77777777" w:rsidR="00551A35" w:rsidRDefault="0055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1E14" w14:textId="77777777" w:rsidR="009F518A" w:rsidRDefault="009F518A">
      <w:r>
        <w:separator/>
      </w:r>
    </w:p>
  </w:footnote>
  <w:footnote w:type="continuationSeparator" w:id="0">
    <w:p w14:paraId="0E0F3C89" w14:textId="77777777" w:rsidR="009F518A" w:rsidRDefault="009F518A">
      <w:r>
        <w:continuationSeparator/>
      </w:r>
    </w:p>
  </w:footnote>
  <w:footnote w:type="continuationNotice" w:id="1">
    <w:p w14:paraId="704143AC" w14:textId="77777777" w:rsidR="009F518A" w:rsidRDefault="009F518A"/>
  </w:footnote>
  <w:footnote w:id="2">
    <w:p w14:paraId="76B21DA9" w14:textId="77777777" w:rsidR="00A43A07" w:rsidRPr="00CE1C4E" w:rsidRDefault="00A43A07" w:rsidP="00A43A07">
      <w:pPr>
        <w:pStyle w:val="FootnoteText"/>
        <w:rPr>
          <w:rFonts w:cs="Arial"/>
        </w:rPr>
      </w:pPr>
      <w:r w:rsidRPr="00A600B3">
        <w:rPr>
          <w:rStyle w:val="FootnoteReference"/>
          <w:rFonts w:cs="Arial"/>
        </w:rPr>
        <w:footnoteRef/>
      </w:r>
      <w:r w:rsidRPr="00A600B3">
        <w:rPr>
          <w:rFonts w:cs="Arial"/>
        </w:rPr>
        <w:t xml:space="preserve"> </w:t>
      </w:r>
      <w:r w:rsidRPr="00A600B3">
        <w:rPr>
          <w:rFonts w:cs="Arial"/>
          <w:sz w:val="16"/>
          <w:szCs w:val="16"/>
        </w:rPr>
        <w:t xml:space="preserve">All legislative references are to the </w:t>
      </w:r>
      <w:r w:rsidRPr="00A600B3">
        <w:rPr>
          <w:rFonts w:cs="Arial"/>
          <w:i/>
          <w:sz w:val="16"/>
          <w:szCs w:val="16"/>
        </w:rPr>
        <w:t>Customs Act 1901</w:t>
      </w:r>
      <w:r w:rsidRPr="00A600B3">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1E7DA" w14:paraId="43A5E9BC" w14:textId="77777777" w:rsidTr="007F3162">
      <w:trPr>
        <w:trHeight w:val="300"/>
      </w:trPr>
      <w:tc>
        <w:tcPr>
          <w:tcW w:w="3020" w:type="dxa"/>
        </w:tcPr>
        <w:p w14:paraId="2C896C70" w14:textId="52F3227C" w:rsidR="6E11E7DA" w:rsidRDefault="6E11E7DA" w:rsidP="007F3162">
          <w:pPr>
            <w:pStyle w:val="Header"/>
            <w:ind w:left="-115"/>
          </w:pPr>
        </w:p>
      </w:tc>
      <w:tc>
        <w:tcPr>
          <w:tcW w:w="3020" w:type="dxa"/>
        </w:tcPr>
        <w:p w14:paraId="32A408C2" w14:textId="487D9CF4" w:rsidR="6E11E7DA" w:rsidRDefault="6E11E7DA" w:rsidP="007F3162">
          <w:pPr>
            <w:pStyle w:val="Header"/>
            <w:jc w:val="center"/>
          </w:pPr>
        </w:p>
      </w:tc>
      <w:tc>
        <w:tcPr>
          <w:tcW w:w="3020" w:type="dxa"/>
        </w:tcPr>
        <w:p w14:paraId="39BBFA9F" w14:textId="758D92E5" w:rsidR="6E11E7DA" w:rsidRDefault="6E11E7DA" w:rsidP="007F3162">
          <w:pPr>
            <w:pStyle w:val="Header"/>
            <w:ind w:right="-115"/>
            <w:jc w:val="right"/>
          </w:pPr>
        </w:p>
      </w:tc>
    </w:tr>
  </w:tbl>
  <w:p w14:paraId="03DD9BD0" w14:textId="200E9665" w:rsidR="004D7E68" w:rsidRDefault="004D7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6F9A" w14:textId="7FB69EFF" w:rsidR="00551A35" w:rsidRDefault="002011A4">
    <w:pPr>
      <w:pStyle w:val="Header"/>
    </w:pPr>
    <w:r>
      <w:rPr>
        <w:b/>
        <w:noProof/>
        <w:lang w:eastAsia="en-AU"/>
      </w:rPr>
      <w:drawing>
        <wp:anchor distT="0" distB="0" distL="114300" distR="114300" simplePos="0" relativeHeight="251658246" behindDoc="0" locked="0" layoutInCell="1" allowOverlap="1" wp14:anchorId="1BFE999F" wp14:editId="2F13D4FB">
          <wp:simplePos x="0" y="0"/>
          <wp:positionH relativeFrom="margin">
            <wp:posOffset>692150</wp:posOffset>
          </wp:positionH>
          <wp:positionV relativeFrom="topMargin">
            <wp:align>bottom</wp:align>
          </wp:positionV>
          <wp:extent cx="4464050" cy="765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050" cy="7656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1E7DA" w14:paraId="0A11829B" w14:textId="77777777" w:rsidTr="007F3162">
      <w:trPr>
        <w:trHeight w:val="300"/>
      </w:trPr>
      <w:tc>
        <w:tcPr>
          <w:tcW w:w="3020" w:type="dxa"/>
        </w:tcPr>
        <w:p w14:paraId="65E66C11" w14:textId="022A81DC" w:rsidR="6E11E7DA" w:rsidRDefault="6E11E7DA" w:rsidP="007F3162">
          <w:pPr>
            <w:pStyle w:val="Header"/>
            <w:ind w:left="-115"/>
          </w:pPr>
        </w:p>
      </w:tc>
      <w:tc>
        <w:tcPr>
          <w:tcW w:w="3020" w:type="dxa"/>
        </w:tcPr>
        <w:p w14:paraId="16448EE7" w14:textId="42677867" w:rsidR="6E11E7DA" w:rsidRDefault="6E11E7DA" w:rsidP="007F3162">
          <w:pPr>
            <w:pStyle w:val="Header"/>
            <w:jc w:val="center"/>
          </w:pPr>
        </w:p>
      </w:tc>
      <w:tc>
        <w:tcPr>
          <w:tcW w:w="3020" w:type="dxa"/>
        </w:tcPr>
        <w:p w14:paraId="7EDA6BB1" w14:textId="057E5840" w:rsidR="6E11E7DA" w:rsidRDefault="6E11E7DA" w:rsidP="007F3162">
          <w:pPr>
            <w:pStyle w:val="Header"/>
            <w:ind w:right="-115"/>
            <w:jc w:val="right"/>
          </w:pPr>
        </w:p>
      </w:tc>
    </w:tr>
  </w:tbl>
  <w:p w14:paraId="1954D0CF" w14:textId="0A009FD1" w:rsidR="004D7E68" w:rsidRDefault="004D7E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CE52" w14:textId="17622734" w:rsidR="009B7383" w:rsidRDefault="009B73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1E7DA" w14:paraId="71CAFDE8" w14:textId="77777777" w:rsidTr="007F3162">
      <w:trPr>
        <w:trHeight w:val="300"/>
      </w:trPr>
      <w:tc>
        <w:tcPr>
          <w:tcW w:w="3020" w:type="dxa"/>
        </w:tcPr>
        <w:p w14:paraId="0C9BF8E6" w14:textId="1629D7D7" w:rsidR="6E11E7DA" w:rsidRDefault="6E11E7DA" w:rsidP="007F3162">
          <w:pPr>
            <w:pStyle w:val="Header"/>
            <w:ind w:left="-115"/>
          </w:pPr>
        </w:p>
      </w:tc>
      <w:tc>
        <w:tcPr>
          <w:tcW w:w="3020" w:type="dxa"/>
        </w:tcPr>
        <w:p w14:paraId="39519D71" w14:textId="171E3D73" w:rsidR="6E11E7DA" w:rsidRDefault="6E11E7DA" w:rsidP="007F3162">
          <w:pPr>
            <w:pStyle w:val="Header"/>
            <w:jc w:val="center"/>
          </w:pPr>
        </w:p>
      </w:tc>
      <w:tc>
        <w:tcPr>
          <w:tcW w:w="3020" w:type="dxa"/>
        </w:tcPr>
        <w:p w14:paraId="5B143244" w14:textId="218D9B29" w:rsidR="6E11E7DA" w:rsidRDefault="6E11E7DA" w:rsidP="007F3162">
          <w:pPr>
            <w:pStyle w:val="Header"/>
            <w:ind w:right="-115"/>
            <w:jc w:val="right"/>
          </w:pPr>
        </w:p>
      </w:tc>
    </w:tr>
  </w:tbl>
  <w:p w14:paraId="588BC87A" w14:textId="3AE4344D" w:rsidR="004D7E68" w:rsidRDefault="004D7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1E7DA" w14:paraId="3575C960" w14:textId="77777777" w:rsidTr="007F3162">
      <w:trPr>
        <w:trHeight w:val="300"/>
      </w:trPr>
      <w:tc>
        <w:tcPr>
          <w:tcW w:w="3020" w:type="dxa"/>
        </w:tcPr>
        <w:p w14:paraId="480302BB" w14:textId="7BD3F70D" w:rsidR="6E11E7DA" w:rsidRDefault="6E11E7DA" w:rsidP="007F3162">
          <w:pPr>
            <w:pStyle w:val="Header"/>
            <w:ind w:left="-115"/>
          </w:pPr>
        </w:p>
      </w:tc>
      <w:tc>
        <w:tcPr>
          <w:tcW w:w="3020" w:type="dxa"/>
        </w:tcPr>
        <w:p w14:paraId="659D5125" w14:textId="220CD596" w:rsidR="6E11E7DA" w:rsidRDefault="6E11E7DA" w:rsidP="007F3162">
          <w:pPr>
            <w:pStyle w:val="Header"/>
            <w:jc w:val="center"/>
          </w:pPr>
        </w:p>
      </w:tc>
      <w:tc>
        <w:tcPr>
          <w:tcW w:w="3020" w:type="dxa"/>
        </w:tcPr>
        <w:p w14:paraId="6ACBBD82" w14:textId="77D8AB29" w:rsidR="6E11E7DA" w:rsidRDefault="6E11E7DA" w:rsidP="007F3162">
          <w:pPr>
            <w:pStyle w:val="Header"/>
            <w:ind w:right="-115"/>
            <w:jc w:val="right"/>
          </w:pPr>
        </w:p>
      </w:tc>
    </w:tr>
  </w:tbl>
  <w:p w14:paraId="77E7E150" w14:textId="419E6E3C" w:rsidR="004D7E68" w:rsidRDefault="004D7E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1E7DA" w14:paraId="41DB9DFE" w14:textId="77777777" w:rsidTr="007F3162">
      <w:trPr>
        <w:trHeight w:val="300"/>
      </w:trPr>
      <w:tc>
        <w:tcPr>
          <w:tcW w:w="3020" w:type="dxa"/>
        </w:tcPr>
        <w:p w14:paraId="31C74F1F" w14:textId="725B0C2F" w:rsidR="6E11E7DA" w:rsidRDefault="6E11E7DA" w:rsidP="007F3162">
          <w:pPr>
            <w:pStyle w:val="Header"/>
            <w:ind w:left="-115"/>
          </w:pPr>
        </w:p>
      </w:tc>
      <w:tc>
        <w:tcPr>
          <w:tcW w:w="3020" w:type="dxa"/>
        </w:tcPr>
        <w:p w14:paraId="287E8C02" w14:textId="24D484AF" w:rsidR="6E11E7DA" w:rsidRDefault="6E11E7DA" w:rsidP="007F3162">
          <w:pPr>
            <w:pStyle w:val="Header"/>
            <w:jc w:val="center"/>
          </w:pPr>
        </w:p>
      </w:tc>
      <w:tc>
        <w:tcPr>
          <w:tcW w:w="3020" w:type="dxa"/>
        </w:tcPr>
        <w:p w14:paraId="56E9915C" w14:textId="1534C440" w:rsidR="6E11E7DA" w:rsidRDefault="6E11E7DA" w:rsidP="007F3162">
          <w:pPr>
            <w:pStyle w:val="Header"/>
            <w:ind w:right="-115"/>
            <w:jc w:val="right"/>
          </w:pPr>
        </w:p>
      </w:tc>
    </w:tr>
  </w:tbl>
  <w:p w14:paraId="06729330" w14:textId="0075AE06" w:rsidR="004D7E68" w:rsidRDefault="004D7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1568"/>
    <w:multiLevelType w:val="singleLevel"/>
    <w:tmpl w:val="E6D06E90"/>
    <w:lvl w:ilvl="0">
      <w:start w:val="1"/>
      <w:numFmt w:val="decimal"/>
      <w:lvlText w:val="%1."/>
      <w:lvlJc w:val="left"/>
      <w:pPr>
        <w:tabs>
          <w:tab w:val="num" w:pos="624"/>
        </w:tabs>
        <w:ind w:left="624" w:hanging="624"/>
      </w:pPr>
    </w:lvl>
  </w:abstractNum>
  <w:abstractNum w:abstractNumId="2" w15:restartNumberingAfterBreak="0">
    <w:nsid w:val="02511E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E9408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4D42E3"/>
    <w:multiLevelType w:val="singleLevel"/>
    <w:tmpl w:val="AA5E58E8"/>
    <w:lvl w:ilvl="0">
      <w:start w:val="1"/>
      <w:numFmt w:val="decimal"/>
      <w:lvlText w:val="%1."/>
      <w:lvlJc w:val="left"/>
      <w:pPr>
        <w:tabs>
          <w:tab w:val="num" w:pos="360"/>
        </w:tabs>
        <w:ind w:left="360" w:hanging="360"/>
      </w:pPr>
    </w:lvl>
  </w:abstractNum>
  <w:abstractNum w:abstractNumId="5" w15:restartNumberingAfterBreak="0">
    <w:nsid w:val="0B9E7081"/>
    <w:multiLevelType w:val="singleLevel"/>
    <w:tmpl w:val="3E824E9E"/>
    <w:lvl w:ilvl="0">
      <w:start w:val="4"/>
      <w:numFmt w:val="decimal"/>
      <w:lvlText w:val="%1."/>
      <w:lvlJc w:val="left"/>
      <w:pPr>
        <w:tabs>
          <w:tab w:val="num" w:pos="680"/>
        </w:tabs>
        <w:ind w:left="680" w:hanging="680"/>
      </w:pPr>
    </w:lvl>
  </w:abstractNum>
  <w:abstractNum w:abstractNumId="6" w15:restartNumberingAfterBreak="0">
    <w:nsid w:val="0C7815D2"/>
    <w:multiLevelType w:val="singleLevel"/>
    <w:tmpl w:val="2550D99E"/>
    <w:lvl w:ilvl="0">
      <w:start w:val="1"/>
      <w:numFmt w:val="decimal"/>
      <w:lvlText w:val="%1."/>
      <w:lvlJc w:val="left"/>
      <w:pPr>
        <w:tabs>
          <w:tab w:val="num" w:pos="360"/>
        </w:tabs>
        <w:ind w:left="360" w:hanging="360"/>
      </w:pPr>
    </w:lvl>
  </w:abstractNum>
  <w:abstractNum w:abstractNumId="7" w15:restartNumberingAfterBreak="0">
    <w:nsid w:val="0E2D016E"/>
    <w:multiLevelType w:val="singleLevel"/>
    <w:tmpl w:val="11066C5A"/>
    <w:lvl w:ilvl="0">
      <w:start w:val="1"/>
      <w:numFmt w:val="decimal"/>
      <w:lvlText w:val="%1."/>
      <w:lvlJc w:val="left"/>
      <w:pPr>
        <w:tabs>
          <w:tab w:val="num" w:pos="360"/>
        </w:tabs>
        <w:ind w:left="360" w:hanging="360"/>
      </w:pPr>
    </w:lvl>
  </w:abstractNum>
  <w:abstractNum w:abstractNumId="8" w15:restartNumberingAfterBreak="0">
    <w:nsid w:val="0FB012D5"/>
    <w:multiLevelType w:val="singleLevel"/>
    <w:tmpl w:val="7CC8981E"/>
    <w:lvl w:ilvl="0">
      <w:start w:val="1"/>
      <w:numFmt w:val="decimal"/>
      <w:lvlText w:val="%1."/>
      <w:lvlJc w:val="left"/>
      <w:pPr>
        <w:tabs>
          <w:tab w:val="num" w:pos="624"/>
        </w:tabs>
        <w:ind w:left="624" w:hanging="624"/>
      </w:pPr>
    </w:lvl>
  </w:abstractNum>
  <w:abstractNum w:abstractNumId="9" w15:restartNumberingAfterBreak="0">
    <w:nsid w:val="15545E25"/>
    <w:multiLevelType w:val="singleLevel"/>
    <w:tmpl w:val="35380AE2"/>
    <w:lvl w:ilvl="0">
      <w:start w:val="5"/>
      <w:numFmt w:val="decimal"/>
      <w:lvlText w:val="%1."/>
      <w:lvlJc w:val="left"/>
      <w:pPr>
        <w:tabs>
          <w:tab w:val="num" w:pos="680"/>
        </w:tabs>
        <w:ind w:left="680" w:hanging="680"/>
      </w:pPr>
    </w:lvl>
  </w:abstractNum>
  <w:abstractNum w:abstractNumId="10" w15:restartNumberingAfterBreak="0">
    <w:nsid w:val="15940083"/>
    <w:multiLevelType w:val="hybridMultilevel"/>
    <w:tmpl w:val="5CB8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E57E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853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801E31"/>
    <w:multiLevelType w:val="hybridMultilevel"/>
    <w:tmpl w:val="0638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1B4F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434399"/>
    <w:multiLevelType w:val="singleLevel"/>
    <w:tmpl w:val="2550D99E"/>
    <w:lvl w:ilvl="0">
      <w:start w:val="1"/>
      <w:numFmt w:val="decimal"/>
      <w:lvlText w:val="%1."/>
      <w:lvlJc w:val="left"/>
      <w:pPr>
        <w:tabs>
          <w:tab w:val="num" w:pos="360"/>
        </w:tabs>
        <w:ind w:left="360" w:hanging="360"/>
      </w:pPr>
    </w:lvl>
  </w:abstractNum>
  <w:abstractNum w:abstractNumId="16"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17" w15:restartNumberingAfterBreak="0">
    <w:nsid w:val="22B06B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F1A8B"/>
    <w:multiLevelType w:val="singleLevel"/>
    <w:tmpl w:val="918078A2"/>
    <w:lvl w:ilvl="0">
      <w:start w:val="1"/>
      <w:numFmt w:val="decimal"/>
      <w:lvlText w:val="%1."/>
      <w:lvlJc w:val="left"/>
      <w:pPr>
        <w:tabs>
          <w:tab w:val="num" w:pos="624"/>
        </w:tabs>
        <w:ind w:left="624" w:hanging="624"/>
      </w:pPr>
    </w:lvl>
  </w:abstractNum>
  <w:abstractNum w:abstractNumId="19" w15:restartNumberingAfterBreak="0">
    <w:nsid w:val="251B3D24"/>
    <w:multiLevelType w:val="singleLevel"/>
    <w:tmpl w:val="24ECE07A"/>
    <w:lvl w:ilvl="0">
      <w:start w:val="1"/>
      <w:numFmt w:val="decimal"/>
      <w:lvlText w:val="%1."/>
      <w:lvlJc w:val="left"/>
      <w:pPr>
        <w:tabs>
          <w:tab w:val="num" w:pos="624"/>
        </w:tabs>
        <w:ind w:left="624" w:hanging="624"/>
      </w:pPr>
    </w:lvl>
  </w:abstractNum>
  <w:abstractNum w:abstractNumId="20" w15:restartNumberingAfterBreak="0">
    <w:nsid w:val="282E1AAD"/>
    <w:multiLevelType w:val="singleLevel"/>
    <w:tmpl w:val="B502B500"/>
    <w:lvl w:ilvl="0">
      <w:start w:val="1"/>
      <w:numFmt w:val="decimal"/>
      <w:lvlText w:val="%1."/>
      <w:lvlJc w:val="left"/>
      <w:pPr>
        <w:tabs>
          <w:tab w:val="num" w:pos="624"/>
        </w:tabs>
        <w:ind w:left="624" w:hanging="624"/>
      </w:pPr>
    </w:lvl>
  </w:abstractNum>
  <w:abstractNum w:abstractNumId="21" w15:restartNumberingAfterBreak="0">
    <w:nsid w:val="28404A87"/>
    <w:multiLevelType w:val="singleLevel"/>
    <w:tmpl w:val="14DEE6C2"/>
    <w:lvl w:ilvl="0">
      <w:start w:val="1"/>
      <w:numFmt w:val="decimal"/>
      <w:lvlText w:val="%1."/>
      <w:lvlJc w:val="left"/>
      <w:pPr>
        <w:tabs>
          <w:tab w:val="num" w:pos="360"/>
        </w:tabs>
        <w:ind w:left="360" w:hanging="360"/>
      </w:pPr>
    </w:lvl>
  </w:abstractNum>
  <w:abstractNum w:abstractNumId="22" w15:restartNumberingAfterBreak="0">
    <w:nsid w:val="2B773B62"/>
    <w:multiLevelType w:val="singleLevel"/>
    <w:tmpl w:val="B26206B2"/>
    <w:lvl w:ilvl="0">
      <w:start w:val="1"/>
      <w:numFmt w:val="decimal"/>
      <w:lvlText w:val="%1."/>
      <w:lvlJc w:val="left"/>
      <w:pPr>
        <w:tabs>
          <w:tab w:val="num" w:pos="624"/>
        </w:tabs>
        <w:ind w:left="624" w:hanging="624"/>
      </w:pPr>
    </w:lvl>
  </w:abstractNum>
  <w:abstractNum w:abstractNumId="23" w15:restartNumberingAfterBreak="0">
    <w:nsid w:val="2CD10341"/>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2EB5006C"/>
    <w:multiLevelType w:val="singleLevel"/>
    <w:tmpl w:val="752A47EE"/>
    <w:lvl w:ilvl="0">
      <w:start w:val="9"/>
      <w:numFmt w:val="decimal"/>
      <w:lvlText w:val="%1."/>
      <w:lvlJc w:val="left"/>
      <w:pPr>
        <w:tabs>
          <w:tab w:val="num" w:pos="360"/>
        </w:tabs>
        <w:ind w:left="360" w:hanging="360"/>
      </w:pPr>
    </w:lvl>
  </w:abstractNum>
  <w:abstractNum w:abstractNumId="25" w15:restartNumberingAfterBreak="0">
    <w:nsid w:val="38137723"/>
    <w:multiLevelType w:val="singleLevel"/>
    <w:tmpl w:val="1EA29FEA"/>
    <w:lvl w:ilvl="0">
      <w:start w:val="1"/>
      <w:numFmt w:val="decimal"/>
      <w:lvlText w:val="%1."/>
      <w:lvlJc w:val="left"/>
      <w:pPr>
        <w:tabs>
          <w:tab w:val="num" w:pos="360"/>
        </w:tabs>
        <w:ind w:left="360" w:hanging="360"/>
      </w:pPr>
    </w:lvl>
  </w:abstractNum>
  <w:abstractNum w:abstractNumId="26" w15:restartNumberingAfterBreak="0">
    <w:nsid w:val="3925730F"/>
    <w:multiLevelType w:val="singleLevel"/>
    <w:tmpl w:val="9020BCC6"/>
    <w:lvl w:ilvl="0">
      <w:start w:val="1"/>
      <w:numFmt w:val="decimal"/>
      <w:lvlText w:val="%1."/>
      <w:lvlJc w:val="left"/>
      <w:pPr>
        <w:tabs>
          <w:tab w:val="num" w:pos="624"/>
        </w:tabs>
        <w:ind w:left="624" w:hanging="624"/>
      </w:pPr>
    </w:lvl>
  </w:abstractNum>
  <w:abstractNum w:abstractNumId="27" w15:restartNumberingAfterBreak="0">
    <w:nsid w:val="3A422A5B"/>
    <w:multiLevelType w:val="hybridMultilevel"/>
    <w:tmpl w:val="2CA2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4B3BBE"/>
    <w:multiLevelType w:val="singleLevel"/>
    <w:tmpl w:val="EFD696A4"/>
    <w:lvl w:ilvl="0">
      <w:start w:val="1"/>
      <w:numFmt w:val="decimal"/>
      <w:lvlText w:val="%1."/>
      <w:lvlJc w:val="left"/>
      <w:pPr>
        <w:tabs>
          <w:tab w:val="num" w:pos="624"/>
        </w:tabs>
        <w:ind w:left="624" w:hanging="624"/>
      </w:pPr>
    </w:lvl>
  </w:abstractNum>
  <w:abstractNum w:abstractNumId="29" w15:restartNumberingAfterBreak="0">
    <w:nsid w:val="439D1DCC"/>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469A3436"/>
    <w:multiLevelType w:val="singleLevel"/>
    <w:tmpl w:val="36F0E102"/>
    <w:lvl w:ilvl="0">
      <w:start w:val="2"/>
      <w:numFmt w:val="decimal"/>
      <w:lvlText w:val="%1."/>
      <w:lvlJc w:val="left"/>
      <w:pPr>
        <w:tabs>
          <w:tab w:val="num" w:pos="680"/>
        </w:tabs>
        <w:ind w:left="680" w:hanging="680"/>
      </w:pPr>
    </w:lvl>
  </w:abstractNum>
  <w:abstractNum w:abstractNumId="31" w15:restartNumberingAfterBreak="0">
    <w:nsid w:val="46A5682B"/>
    <w:multiLevelType w:val="singleLevel"/>
    <w:tmpl w:val="21647C4A"/>
    <w:lvl w:ilvl="0">
      <w:start w:val="2"/>
      <w:numFmt w:val="decimal"/>
      <w:lvlText w:val="%1."/>
      <w:lvlJc w:val="left"/>
      <w:pPr>
        <w:tabs>
          <w:tab w:val="num" w:pos="360"/>
        </w:tabs>
        <w:ind w:left="360" w:hanging="360"/>
      </w:pPr>
    </w:lvl>
  </w:abstractNum>
  <w:abstractNum w:abstractNumId="3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33" w15:restartNumberingAfterBreak="0">
    <w:nsid w:val="479D0CED"/>
    <w:multiLevelType w:val="singleLevel"/>
    <w:tmpl w:val="1110194E"/>
    <w:lvl w:ilvl="0">
      <w:start w:val="2"/>
      <w:numFmt w:val="decimal"/>
      <w:lvlText w:val="%1."/>
      <w:lvlJc w:val="left"/>
      <w:pPr>
        <w:tabs>
          <w:tab w:val="num" w:pos="624"/>
        </w:tabs>
        <w:ind w:left="624" w:hanging="624"/>
      </w:pPr>
    </w:lvl>
  </w:abstractNum>
  <w:abstractNum w:abstractNumId="34"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5" w15:restartNumberingAfterBreak="0">
    <w:nsid w:val="49A44D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7" w15:restartNumberingAfterBreak="0">
    <w:nsid w:val="518C22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67D3EF5"/>
    <w:multiLevelType w:val="singleLevel"/>
    <w:tmpl w:val="DAE0819C"/>
    <w:lvl w:ilvl="0">
      <w:start w:val="1"/>
      <w:numFmt w:val="decimal"/>
      <w:lvlText w:val="%1."/>
      <w:lvlJc w:val="left"/>
      <w:pPr>
        <w:tabs>
          <w:tab w:val="num" w:pos="624"/>
        </w:tabs>
        <w:ind w:left="624" w:hanging="624"/>
      </w:pPr>
    </w:lvl>
  </w:abstractNum>
  <w:abstractNum w:abstractNumId="39" w15:restartNumberingAfterBreak="0">
    <w:nsid w:val="57D7243B"/>
    <w:multiLevelType w:val="singleLevel"/>
    <w:tmpl w:val="88489356"/>
    <w:lvl w:ilvl="0">
      <w:start w:val="1"/>
      <w:numFmt w:val="decimal"/>
      <w:lvlText w:val="%1."/>
      <w:lvlJc w:val="left"/>
      <w:pPr>
        <w:tabs>
          <w:tab w:val="num" w:pos="360"/>
        </w:tabs>
        <w:ind w:left="360" w:hanging="360"/>
      </w:pPr>
    </w:lvl>
  </w:abstractNum>
  <w:abstractNum w:abstractNumId="40" w15:restartNumberingAfterBreak="0">
    <w:nsid w:val="5A9424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C265C6D"/>
    <w:multiLevelType w:val="hybridMultilevel"/>
    <w:tmpl w:val="05A25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5D449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45" w15:restartNumberingAfterBreak="0">
    <w:nsid w:val="6E783911"/>
    <w:multiLevelType w:val="singleLevel"/>
    <w:tmpl w:val="0C09000F"/>
    <w:lvl w:ilvl="0">
      <w:start w:val="1"/>
      <w:numFmt w:val="decimal"/>
      <w:lvlText w:val="%1."/>
      <w:lvlJc w:val="left"/>
      <w:pPr>
        <w:tabs>
          <w:tab w:val="num" w:pos="360"/>
        </w:tabs>
        <w:ind w:left="360" w:hanging="360"/>
      </w:pPr>
    </w:lvl>
  </w:abstractNum>
  <w:abstractNum w:abstractNumId="46" w15:restartNumberingAfterBreak="0">
    <w:nsid w:val="7316747A"/>
    <w:multiLevelType w:val="hybridMultilevel"/>
    <w:tmpl w:val="9CEE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6C5CB0"/>
    <w:multiLevelType w:val="singleLevel"/>
    <w:tmpl w:val="26F03358"/>
    <w:lvl w:ilvl="0">
      <w:start w:val="1"/>
      <w:numFmt w:val="lowerRoman"/>
      <w:lvlText w:val="(%1)"/>
      <w:lvlJc w:val="left"/>
      <w:pPr>
        <w:ind w:left="360" w:hanging="360"/>
      </w:pPr>
      <w:rPr>
        <w:rFonts w:ascii="Arial" w:eastAsiaTheme="minorEastAsia" w:hAnsi="Arial" w:cs="Arial"/>
      </w:rPr>
    </w:lvl>
  </w:abstractNum>
  <w:abstractNum w:abstractNumId="48" w15:restartNumberingAfterBreak="0">
    <w:nsid w:val="7EE9062F"/>
    <w:multiLevelType w:val="singleLevel"/>
    <w:tmpl w:val="3438D260"/>
    <w:lvl w:ilvl="0">
      <w:start w:val="3"/>
      <w:numFmt w:val="decimal"/>
      <w:lvlText w:val="%1."/>
      <w:lvlJc w:val="left"/>
      <w:pPr>
        <w:tabs>
          <w:tab w:val="num" w:pos="360"/>
        </w:tabs>
        <w:ind w:left="360" w:hanging="360"/>
      </w:pPr>
    </w:lvl>
  </w:abstractNum>
  <w:num w:numId="1" w16cid:durableId="1011031968">
    <w:abstractNumId w:val="0"/>
    <w:lvlOverride w:ilvl="0">
      <w:lvl w:ilvl="0">
        <w:start w:val="1"/>
        <w:numFmt w:val="bullet"/>
        <w:lvlText w:val=""/>
        <w:legacy w:legacy="1" w:legacySpace="0" w:legacyIndent="360"/>
        <w:lvlJc w:val="left"/>
        <w:pPr>
          <w:ind w:left="361" w:hanging="360"/>
        </w:pPr>
        <w:rPr>
          <w:rFonts w:ascii="Symbol" w:hAnsi="Symbol" w:hint="default"/>
        </w:rPr>
      </w:lvl>
    </w:lvlOverride>
  </w:num>
  <w:num w:numId="2" w16cid:durableId="968243229">
    <w:abstractNumId w:val="35"/>
  </w:num>
  <w:num w:numId="3" w16cid:durableId="234169687">
    <w:abstractNumId w:val="37"/>
  </w:num>
  <w:num w:numId="4" w16cid:durableId="684668660">
    <w:abstractNumId w:val="11"/>
  </w:num>
  <w:num w:numId="5" w16cid:durableId="551237203">
    <w:abstractNumId w:val="32"/>
  </w:num>
  <w:num w:numId="6" w16cid:durableId="1208300718">
    <w:abstractNumId w:val="36"/>
  </w:num>
  <w:num w:numId="7" w16cid:durableId="1518470485">
    <w:abstractNumId w:val="34"/>
  </w:num>
  <w:num w:numId="8" w16cid:durableId="1032420341">
    <w:abstractNumId w:val="45"/>
  </w:num>
  <w:num w:numId="9" w16cid:durableId="1030030674">
    <w:abstractNumId w:val="3"/>
  </w:num>
  <w:num w:numId="10" w16cid:durableId="2017490121">
    <w:abstractNumId w:val="17"/>
  </w:num>
  <w:num w:numId="11" w16cid:durableId="760838505">
    <w:abstractNumId w:val="39"/>
  </w:num>
  <w:num w:numId="12" w16cid:durableId="426848599">
    <w:abstractNumId w:val="23"/>
  </w:num>
  <w:num w:numId="13" w16cid:durableId="669600883">
    <w:abstractNumId w:val="14"/>
  </w:num>
  <w:num w:numId="14" w16cid:durableId="317391632">
    <w:abstractNumId w:val="25"/>
  </w:num>
  <w:num w:numId="15" w16cid:durableId="901525587">
    <w:abstractNumId w:val="40"/>
  </w:num>
  <w:num w:numId="16" w16cid:durableId="271204015">
    <w:abstractNumId w:val="7"/>
  </w:num>
  <w:num w:numId="17" w16cid:durableId="386875297">
    <w:abstractNumId w:val="12"/>
  </w:num>
  <w:num w:numId="18" w16cid:durableId="326136083">
    <w:abstractNumId w:val="24"/>
  </w:num>
  <w:num w:numId="19" w16cid:durableId="1111895870">
    <w:abstractNumId w:val="4"/>
  </w:num>
  <w:num w:numId="20" w16cid:durableId="668413406">
    <w:abstractNumId w:val="8"/>
  </w:num>
  <w:num w:numId="21" w16cid:durableId="317540807">
    <w:abstractNumId w:val="18"/>
  </w:num>
  <w:num w:numId="22" w16cid:durableId="878859836">
    <w:abstractNumId w:val="38"/>
  </w:num>
  <w:num w:numId="23" w16cid:durableId="1093281352">
    <w:abstractNumId w:val="1"/>
  </w:num>
  <w:num w:numId="24" w16cid:durableId="1488285997">
    <w:abstractNumId w:val="20"/>
  </w:num>
  <w:num w:numId="25" w16cid:durableId="953514251">
    <w:abstractNumId w:val="19"/>
  </w:num>
  <w:num w:numId="26" w16cid:durableId="165707327">
    <w:abstractNumId w:val="22"/>
  </w:num>
  <w:num w:numId="27" w16cid:durableId="1465200189">
    <w:abstractNumId w:val="26"/>
  </w:num>
  <w:num w:numId="28" w16cid:durableId="1644315913">
    <w:abstractNumId w:val="43"/>
  </w:num>
  <w:num w:numId="29" w16cid:durableId="97799508">
    <w:abstractNumId w:val="28"/>
  </w:num>
  <w:num w:numId="30" w16cid:durableId="1402290066">
    <w:abstractNumId w:val="33"/>
  </w:num>
  <w:num w:numId="31" w16cid:durableId="763841246">
    <w:abstractNumId w:val="48"/>
  </w:num>
  <w:num w:numId="32" w16cid:durableId="1130124005">
    <w:abstractNumId w:val="29"/>
  </w:num>
  <w:num w:numId="33" w16cid:durableId="1746604680">
    <w:abstractNumId w:val="15"/>
  </w:num>
  <w:num w:numId="34" w16cid:durableId="278226396">
    <w:abstractNumId w:val="6"/>
  </w:num>
  <w:num w:numId="35" w16cid:durableId="1472089694">
    <w:abstractNumId w:val="47"/>
  </w:num>
  <w:num w:numId="36" w16cid:durableId="1087118634">
    <w:abstractNumId w:val="31"/>
  </w:num>
  <w:num w:numId="37" w16cid:durableId="1010377936">
    <w:abstractNumId w:val="21"/>
  </w:num>
  <w:num w:numId="38" w16cid:durableId="36592521">
    <w:abstractNumId w:val="42"/>
  </w:num>
  <w:num w:numId="39" w16cid:durableId="260186545">
    <w:abstractNumId w:val="2"/>
  </w:num>
  <w:num w:numId="40" w16cid:durableId="833766529">
    <w:abstractNumId w:val="5"/>
  </w:num>
  <w:num w:numId="41" w16cid:durableId="1314679327">
    <w:abstractNumId w:val="9"/>
  </w:num>
  <w:num w:numId="42" w16cid:durableId="334917091">
    <w:abstractNumId w:val="30"/>
  </w:num>
  <w:num w:numId="43" w16cid:durableId="963120395">
    <w:abstractNumId w:val="13"/>
  </w:num>
  <w:num w:numId="44" w16cid:durableId="1905094503">
    <w:abstractNumId w:val="44"/>
  </w:num>
  <w:num w:numId="45" w16cid:durableId="1465999157">
    <w:abstractNumId w:val="16"/>
  </w:num>
  <w:num w:numId="46" w16cid:durableId="1620380222">
    <w:abstractNumId w:val="10"/>
  </w:num>
  <w:num w:numId="47" w16cid:durableId="273756212">
    <w:abstractNumId w:val="41"/>
  </w:num>
  <w:num w:numId="48" w16cid:durableId="413552948">
    <w:abstractNumId w:val="46"/>
  </w:num>
  <w:num w:numId="49" w16cid:durableId="8758672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29"/>
    <w:rsid w:val="00000068"/>
    <w:rsid w:val="00000069"/>
    <w:rsid w:val="00002C3A"/>
    <w:rsid w:val="00005781"/>
    <w:rsid w:val="0001074C"/>
    <w:rsid w:val="0002522E"/>
    <w:rsid w:val="00026CB8"/>
    <w:rsid w:val="00035E10"/>
    <w:rsid w:val="00037410"/>
    <w:rsid w:val="000467D0"/>
    <w:rsid w:val="00053EB2"/>
    <w:rsid w:val="00062AAA"/>
    <w:rsid w:val="00062D7C"/>
    <w:rsid w:val="000640D3"/>
    <w:rsid w:val="00065DF2"/>
    <w:rsid w:val="00066E1D"/>
    <w:rsid w:val="000760CE"/>
    <w:rsid w:val="0008544C"/>
    <w:rsid w:val="00090A1E"/>
    <w:rsid w:val="00093B7D"/>
    <w:rsid w:val="00097162"/>
    <w:rsid w:val="00097501"/>
    <w:rsid w:val="000B6223"/>
    <w:rsid w:val="000C466C"/>
    <w:rsid w:val="000C774F"/>
    <w:rsid w:val="000D136F"/>
    <w:rsid w:val="000D20B9"/>
    <w:rsid w:val="000D4D52"/>
    <w:rsid w:val="000E5ACD"/>
    <w:rsid w:val="000F0332"/>
    <w:rsid w:val="000F320A"/>
    <w:rsid w:val="001076CA"/>
    <w:rsid w:val="00107B5E"/>
    <w:rsid w:val="00111683"/>
    <w:rsid w:val="00116CE8"/>
    <w:rsid w:val="00117BFC"/>
    <w:rsid w:val="00126984"/>
    <w:rsid w:val="001316E3"/>
    <w:rsid w:val="001404BB"/>
    <w:rsid w:val="00162A57"/>
    <w:rsid w:val="00167878"/>
    <w:rsid w:val="00171384"/>
    <w:rsid w:val="00173EFA"/>
    <w:rsid w:val="001774D6"/>
    <w:rsid w:val="00183E8C"/>
    <w:rsid w:val="00190967"/>
    <w:rsid w:val="001979A1"/>
    <w:rsid w:val="001A3138"/>
    <w:rsid w:val="001A3E07"/>
    <w:rsid w:val="001A5B9D"/>
    <w:rsid w:val="001B176A"/>
    <w:rsid w:val="001B7D19"/>
    <w:rsid w:val="001D44D3"/>
    <w:rsid w:val="001D4F3E"/>
    <w:rsid w:val="001D525B"/>
    <w:rsid w:val="001D54A6"/>
    <w:rsid w:val="001F0E2E"/>
    <w:rsid w:val="001F3124"/>
    <w:rsid w:val="002011A4"/>
    <w:rsid w:val="00205BE0"/>
    <w:rsid w:val="00205D40"/>
    <w:rsid w:val="002150B0"/>
    <w:rsid w:val="00222705"/>
    <w:rsid w:val="00224914"/>
    <w:rsid w:val="0022511D"/>
    <w:rsid w:val="002261F8"/>
    <w:rsid w:val="0023305E"/>
    <w:rsid w:val="00241A90"/>
    <w:rsid w:val="00241F8F"/>
    <w:rsid w:val="002444BF"/>
    <w:rsid w:val="00245DFD"/>
    <w:rsid w:val="00247C34"/>
    <w:rsid w:val="00255E96"/>
    <w:rsid w:val="00272068"/>
    <w:rsid w:val="0027384E"/>
    <w:rsid w:val="002750EF"/>
    <w:rsid w:val="00280FE1"/>
    <w:rsid w:val="00282036"/>
    <w:rsid w:val="002838B4"/>
    <w:rsid w:val="002842C3"/>
    <w:rsid w:val="0029497C"/>
    <w:rsid w:val="002A01E6"/>
    <w:rsid w:val="002A61D6"/>
    <w:rsid w:val="002A6719"/>
    <w:rsid w:val="002B6AE4"/>
    <w:rsid w:val="002C6164"/>
    <w:rsid w:val="002D05D5"/>
    <w:rsid w:val="002D1F30"/>
    <w:rsid w:val="002D206F"/>
    <w:rsid w:val="002D2866"/>
    <w:rsid w:val="002D4076"/>
    <w:rsid w:val="002E5028"/>
    <w:rsid w:val="002E6934"/>
    <w:rsid w:val="002F03BA"/>
    <w:rsid w:val="002F17F0"/>
    <w:rsid w:val="002F7339"/>
    <w:rsid w:val="00301C33"/>
    <w:rsid w:val="00302168"/>
    <w:rsid w:val="00306424"/>
    <w:rsid w:val="0030774E"/>
    <w:rsid w:val="00312DC1"/>
    <w:rsid w:val="00324B52"/>
    <w:rsid w:val="003257D7"/>
    <w:rsid w:val="00327385"/>
    <w:rsid w:val="003304C9"/>
    <w:rsid w:val="00331A65"/>
    <w:rsid w:val="0033641D"/>
    <w:rsid w:val="00342289"/>
    <w:rsid w:val="003429CC"/>
    <w:rsid w:val="00343808"/>
    <w:rsid w:val="003445C7"/>
    <w:rsid w:val="00344747"/>
    <w:rsid w:val="00345308"/>
    <w:rsid w:val="00350A48"/>
    <w:rsid w:val="003545FC"/>
    <w:rsid w:val="00356C8E"/>
    <w:rsid w:val="003644B2"/>
    <w:rsid w:val="003675F9"/>
    <w:rsid w:val="0037109D"/>
    <w:rsid w:val="0037293F"/>
    <w:rsid w:val="0037379B"/>
    <w:rsid w:val="003816E4"/>
    <w:rsid w:val="003817E3"/>
    <w:rsid w:val="00390667"/>
    <w:rsid w:val="00394787"/>
    <w:rsid w:val="00395D73"/>
    <w:rsid w:val="003B629E"/>
    <w:rsid w:val="003C24D3"/>
    <w:rsid w:val="003D7ECD"/>
    <w:rsid w:val="003E2545"/>
    <w:rsid w:val="003F2C92"/>
    <w:rsid w:val="003F3A81"/>
    <w:rsid w:val="003F52BC"/>
    <w:rsid w:val="003F7CAD"/>
    <w:rsid w:val="004000DF"/>
    <w:rsid w:val="00405FCB"/>
    <w:rsid w:val="00411C1E"/>
    <w:rsid w:val="0041392F"/>
    <w:rsid w:val="004144E4"/>
    <w:rsid w:val="0041500A"/>
    <w:rsid w:val="00416D43"/>
    <w:rsid w:val="00421B68"/>
    <w:rsid w:val="0042220E"/>
    <w:rsid w:val="0042773B"/>
    <w:rsid w:val="00435F1C"/>
    <w:rsid w:val="00436399"/>
    <w:rsid w:val="00443F1D"/>
    <w:rsid w:val="00450900"/>
    <w:rsid w:val="0045163D"/>
    <w:rsid w:val="00453E76"/>
    <w:rsid w:val="00456628"/>
    <w:rsid w:val="00456CFD"/>
    <w:rsid w:val="0046567E"/>
    <w:rsid w:val="00473274"/>
    <w:rsid w:val="004834D0"/>
    <w:rsid w:val="00483DD2"/>
    <w:rsid w:val="0048577C"/>
    <w:rsid w:val="00496A54"/>
    <w:rsid w:val="00496CCD"/>
    <w:rsid w:val="004A7C17"/>
    <w:rsid w:val="004B3221"/>
    <w:rsid w:val="004B69F0"/>
    <w:rsid w:val="004B78BF"/>
    <w:rsid w:val="004C0DDC"/>
    <w:rsid w:val="004C597E"/>
    <w:rsid w:val="004C60F4"/>
    <w:rsid w:val="004D3450"/>
    <w:rsid w:val="004D7E68"/>
    <w:rsid w:val="004E0517"/>
    <w:rsid w:val="004E32D0"/>
    <w:rsid w:val="004E55BA"/>
    <w:rsid w:val="004E6C72"/>
    <w:rsid w:val="004E7F39"/>
    <w:rsid w:val="004F0225"/>
    <w:rsid w:val="004F2C21"/>
    <w:rsid w:val="004F3A0B"/>
    <w:rsid w:val="004F41EC"/>
    <w:rsid w:val="004F4FC5"/>
    <w:rsid w:val="0050328D"/>
    <w:rsid w:val="00504F17"/>
    <w:rsid w:val="00505820"/>
    <w:rsid w:val="00510799"/>
    <w:rsid w:val="00516310"/>
    <w:rsid w:val="00531442"/>
    <w:rsid w:val="00536F72"/>
    <w:rsid w:val="00541301"/>
    <w:rsid w:val="005436D1"/>
    <w:rsid w:val="00544417"/>
    <w:rsid w:val="00547E84"/>
    <w:rsid w:val="00551A35"/>
    <w:rsid w:val="00552C16"/>
    <w:rsid w:val="00553D11"/>
    <w:rsid w:val="00557C74"/>
    <w:rsid w:val="00567535"/>
    <w:rsid w:val="00575CD6"/>
    <w:rsid w:val="00576038"/>
    <w:rsid w:val="0057776B"/>
    <w:rsid w:val="00590E4B"/>
    <w:rsid w:val="0059142D"/>
    <w:rsid w:val="005A0AC0"/>
    <w:rsid w:val="005A106B"/>
    <w:rsid w:val="005A77EC"/>
    <w:rsid w:val="005B1B59"/>
    <w:rsid w:val="005C2AB2"/>
    <w:rsid w:val="005C40BA"/>
    <w:rsid w:val="005C689B"/>
    <w:rsid w:val="005D25DC"/>
    <w:rsid w:val="005D2EF1"/>
    <w:rsid w:val="005D48EC"/>
    <w:rsid w:val="005E6721"/>
    <w:rsid w:val="005F0821"/>
    <w:rsid w:val="005F435C"/>
    <w:rsid w:val="00603E3A"/>
    <w:rsid w:val="00606F5C"/>
    <w:rsid w:val="00614065"/>
    <w:rsid w:val="00615BE5"/>
    <w:rsid w:val="0061794B"/>
    <w:rsid w:val="00637CFF"/>
    <w:rsid w:val="006417BE"/>
    <w:rsid w:val="00646BB4"/>
    <w:rsid w:val="00655995"/>
    <w:rsid w:val="006605A5"/>
    <w:rsid w:val="006633D2"/>
    <w:rsid w:val="00663F58"/>
    <w:rsid w:val="006774E3"/>
    <w:rsid w:val="0069171C"/>
    <w:rsid w:val="006919FE"/>
    <w:rsid w:val="00692AA6"/>
    <w:rsid w:val="00694530"/>
    <w:rsid w:val="00696CB9"/>
    <w:rsid w:val="006A35E9"/>
    <w:rsid w:val="006B2F7B"/>
    <w:rsid w:val="006B7D9E"/>
    <w:rsid w:val="006C0FF7"/>
    <w:rsid w:val="006C23AC"/>
    <w:rsid w:val="006D46D6"/>
    <w:rsid w:val="006D5D60"/>
    <w:rsid w:val="006D770D"/>
    <w:rsid w:val="006E7592"/>
    <w:rsid w:val="006E7896"/>
    <w:rsid w:val="006F2110"/>
    <w:rsid w:val="006F2E2D"/>
    <w:rsid w:val="006F38DC"/>
    <w:rsid w:val="006F541F"/>
    <w:rsid w:val="006F6A04"/>
    <w:rsid w:val="006F766E"/>
    <w:rsid w:val="007008F8"/>
    <w:rsid w:val="00707908"/>
    <w:rsid w:val="00712B12"/>
    <w:rsid w:val="00716B98"/>
    <w:rsid w:val="00717BFA"/>
    <w:rsid w:val="00725865"/>
    <w:rsid w:val="00726893"/>
    <w:rsid w:val="00727157"/>
    <w:rsid w:val="00732892"/>
    <w:rsid w:val="0073341B"/>
    <w:rsid w:val="00734B5D"/>
    <w:rsid w:val="00741575"/>
    <w:rsid w:val="00741861"/>
    <w:rsid w:val="00761227"/>
    <w:rsid w:val="00767426"/>
    <w:rsid w:val="00774247"/>
    <w:rsid w:val="007771B5"/>
    <w:rsid w:val="0078161B"/>
    <w:rsid w:val="00782A8D"/>
    <w:rsid w:val="00784A87"/>
    <w:rsid w:val="00790920"/>
    <w:rsid w:val="00792A63"/>
    <w:rsid w:val="0079431D"/>
    <w:rsid w:val="00794AE9"/>
    <w:rsid w:val="007A0303"/>
    <w:rsid w:val="007A0E6E"/>
    <w:rsid w:val="007A3ACD"/>
    <w:rsid w:val="007A6635"/>
    <w:rsid w:val="007D1DAC"/>
    <w:rsid w:val="007E786C"/>
    <w:rsid w:val="007F3162"/>
    <w:rsid w:val="007F6FD6"/>
    <w:rsid w:val="00803863"/>
    <w:rsid w:val="0080740B"/>
    <w:rsid w:val="00807AE5"/>
    <w:rsid w:val="00812068"/>
    <w:rsid w:val="0081379D"/>
    <w:rsid w:val="00820B29"/>
    <w:rsid w:val="008263CF"/>
    <w:rsid w:val="008329AB"/>
    <w:rsid w:val="00834585"/>
    <w:rsid w:val="00836FBE"/>
    <w:rsid w:val="00843D46"/>
    <w:rsid w:val="00860E7C"/>
    <w:rsid w:val="0086137E"/>
    <w:rsid w:val="008616D6"/>
    <w:rsid w:val="00863A7E"/>
    <w:rsid w:val="00863D5C"/>
    <w:rsid w:val="00867BA7"/>
    <w:rsid w:val="008803CF"/>
    <w:rsid w:val="0088080E"/>
    <w:rsid w:val="00883621"/>
    <w:rsid w:val="00885CEC"/>
    <w:rsid w:val="008874FD"/>
    <w:rsid w:val="00893587"/>
    <w:rsid w:val="0089578E"/>
    <w:rsid w:val="0089686C"/>
    <w:rsid w:val="008A129C"/>
    <w:rsid w:val="008A1E3F"/>
    <w:rsid w:val="008A4D6D"/>
    <w:rsid w:val="008B46ED"/>
    <w:rsid w:val="008D6A12"/>
    <w:rsid w:val="008F04B7"/>
    <w:rsid w:val="008F2661"/>
    <w:rsid w:val="008F2A8A"/>
    <w:rsid w:val="008F5250"/>
    <w:rsid w:val="008F572D"/>
    <w:rsid w:val="00903938"/>
    <w:rsid w:val="00903DCA"/>
    <w:rsid w:val="0090686C"/>
    <w:rsid w:val="0090772F"/>
    <w:rsid w:val="00911F1B"/>
    <w:rsid w:val="009120A2"/>
    <w:rsid w:val="00914BA2"/>
    <w:rsid w:val="00915BBD"/>
    <w:rsid w:val="009301E6"/>
    <w:rsid w:val="00942A1B"/>
    <w:rsid w:val="009529FC"/>
    <w:rsid w:val="00956434"/>
    <w:rsid w:val="00957E22"/>
    <w:rsid w:val="00960970"/>
    <w:rsid w:val="00961122"/>
    <w:rsid w:val="00962AFD"/>
    <w:rsid w:val="00963C6A"/>
    <w:rsid w:val="00963F33"/>
    <w:rsid w:val="00965342"/>
    <w:rsid w:val="00974904"/>
    <w:rsid w:val="00976A57"/>
    <w:rsid w:val="00990601"/>
    <w:rsid w:val="009921B8"/>
    <w:rsid w:val="00997AC1"/>
    <w:rsid w:val="009A0E7C"/>
    <w:rsid w:val="009A66EF"/>
    <w:rsid w:val="009B17F1"/>
    <w:rsid w:val="009B268C"/>
    <w:rsid w:val="009B5D42"/>
    <w:rsid w:val="009B7383"/>
    <w:rsid w:val="009C408D"/>
    <w:rsid w:val="009D1B98"/>
    <w:rsid w:val="009D34C2"/>
    <w:rsid w:val="009D55F8"/>
    <w:rsid w:val="009E5BEF"/>
    <w:rsid w:val="009F2AE5"/>
    <w:rsid w:val="009F2B47"/>
    <w:rsid w:val="009F3D92"/>
    <w:rsid w:val="009F40DE"/>
    <w:rsid w:val="009F518A"/>
    <w:rsid w:val="009F52D9"/>
    <w:rsid w:val="009F613C"/>
    <w:rsid w:val="00A00408"/>
    <w:rsid w:val="00A0654A"/>
    <w:rsid w:val="00A070D0"/>
    <w:rsid w:val="00A07CFB"/>
    <w:rsid w:val="00A16B48"/>
    <w:rsid w:val="00A16C50"/>
    <w:rsid w:val="00A31997"/>
    <w:rsid w:val="00A330CF"/>
    <w:rsid w:val="00A34E31"/>
    <w:rsid w:val="00A35003"/>
    <w:rsid w:val="00A35345"/>
    <w:rsid w:val="00A43A07"/>
    <w:rsid w:val="00A443AC"/>
    <w:rsid w:val="00A46E91"/>
    <w:rsid w:val="00A51755"/>
    <w:rsid w:val="00A55BE7"/>
    <w:rsid w:val="00A600B3"/>
    <w:rsid w:val="00A63452"/>
    <w:rsid w:val="00A74686"/>
    <w:rsid w:val="00A8138C"/>
    <w:rsid w:val="00A84B19"/>
    <w:rsid w:val="00A856DD"/>
    <w:rsid w:val="00A90469"/>
    <w:rsid w:val="00A92F67"/>
    <w:rsid w:val="00A9530A"/>
    <w:rsid w:val="00AB67AE"/>
    <w:rsid w:val="00AC3918"/>
    <w:rsid w:val="00AC4BC1"/>
    <w:rsid w:val="00AC57BC"/>
    <w:rsid w:val="00AD0320"/>
    <w:rsid w:val="00AD6001"/>
    <w:rsid w:val="00AE0029"/>
    <w:rsid w:val="00AF25A6"/>
    <w:rsid w:val="00AF414A"/>
    <w:rsid w:val="00AF4A4B"/>
    <w:rsid w:val="00B03492"/>
    <w:rsid w:val="00B075BF"/>
    <w:rsid w:val="00B1097E"/>
    <w:rsid w:val="00B12660"/>
    <w:rsid w:val="00B12F85"/>
    <w:rsid w:val="00B26452"/>
    <w:rsid w:val="00B268BF"/>
    <w:rsid w:val="00B27688"/>
    <w:rsid w:val="00B324E8"/>
    <w:rsid w:val="00B329CB"/>
    <w:rsid w:val="00B34396"/>
    <w:rsid w:val="00B3441B"/>
    <w:rsid w:val="00B35CB0"/>
    <w:rsid w:val="00B4744C"/>
    <w:rsid w:val="00B505AF"/>
    <w:rsid w:val="00B50C2D"/>
    <w:rsid w:val="00B535E8"/>
    <w:rsid w:val="00B546AB"/>
    <w:rsid w:val="00B57CA4"/>
    <w:rsid w:val="00B63C55"/>
    <w:rsid w:val="00B65572"/>
    <w:rsid w:val="00B65F91"/>
    <w:rsid w:val="00B6683E"/>
    <w:rsid w:val="00B66DC9"/>
    <w:rsid w:val="00B67124"/>
    <w:rsid w:val="00B70536"/>
    <w:rsid w:val="00B72068"/>
    <w:rsid w:val="00B721AE"/>
    <w:rsid w:val="00B724BC"/>
    <w:rsid w:val="00B83B63"/>
    <w:rsid w:val="00B84DD7"/>
    <w:rsid w:val="00B8524A"/>
    <w:rsid w:val="00B8755C"/>
    <w:rsid w:val="00B87EF6"/>
    <w:rsid w:val="00B97237"/>
    <w:rsid w:val="00BA0096"/>
    <w:rsid w:val="00BA1263"/>
    <w:rsid w:val="00BA5436"/>
    <w:rsid w:val="00BA6C81"/>
    <w:rsid w:val="00BB0FB9"/>
    <w:rsid w:val="00BB4289"/>
    <w:rsid w:val="00BB7404"/>
    <w:rsid w:val="00BB7F7F"/>
    <w:rsid w:val="00BC0D8C"/>
    <w:rsid w:val="00BC18AC"/>
    <w:rsid w:val="00BC24D3"/>
    <w:rsid w:val="00BD27D7"/>
    <w:rsid w:val="00BD3A58"/>
    <w:rsid w:val="00BE2B1A"/>
    <w:rsid w:val="00BE39A7"/>
    <w:rsid w:val="00BE7C29"/>
    <w:rsid w:val="00BF483F"/>
    <w:rsid w:val="00BF6BC1"/>
    <w:rsid w:val="00BF7FD8"/>
    <w:rsid w:val="00C11CC6"/>
    <w:rsid w:val="00C12B1D"/>
    <w:rsid w:val="00C23D2C"/>
    <w:rsid w:val="00C27D33"/>
    <w:rsid w:val="00C302DA"/>
    <w:rsid w:val="00C336A1"/>
    <w:rsid w:val="00C33BA2"/>
    <w:rsid w:val="00C458E0"/>
    <w:rsid w:val="00C53529"/>
    <w:rsid w:val="00C575EE"/>
    <w:rsid w:val="00C6085E"/>
    <w:rsid w:val="00C62166"/>
    <w:rsid w:val="00C64837"/>
    <w:rsid w:val="00C66FD5"/>
    <w:rsid w:val="00C76F00"/>
    <w:rsid w:val="00C7785E"/>
    <w:rsid w:val="00C81DF2"/>
    <w:rsid w:val="00C83332"/>
    <w:rsid w:val="00C87118"/>
    <w:rsid w:val="00C91424"/>
    <w:rsid w:val="00C92EBA"/>
    <w:rsid w:val="00C92F0C"/>
    <w:rsid w:val="00CA0AB1"/>
    <w:rsid w:val="00CA674D"/>
    <w:rsid w:val="00CB3DE6"/>
    <w:rsid w:val="00CB4BC9"/>
    <w:rsid w:val="00CB6C1B"/>
    <w:rsid w:val="00CC4A68"/>
    <w:rsid w:val="00CC771F"/>
    <w:rsid w:val="00CD24E0"/>
    <w:rsid w:val="00CD45A4"/>
    <w:rsid w:val="00CD4984"/>
    <w:rsid w:val="00CD70FF"/>
    <w:rsid w:val="00CF2409"/>
    <w:rsid w:val="00D016A4"/>
    <w:rsid w:val="00D01ECE"/>
    <w:rsid w:val="00D02CA3"/>
    <w:rsid w:val="00D0537D"/>
    <w:rsid w:val="00D053E4"/>
    <w:rsid w:val="00D06B38"/>
    <w:rsid w:val="00D07D35"/>
    <w:rsid w:val="00D12899"/>
    <w:rsid w:val="00D12955"/>
    <w:rsid w:val="00D14A81"/>
    <w:rsid w:val="00D17A09"/>
    <w:rsid w:val="00D213F2"/>
    <w:rsid w:val="00D24A10"/>
    <w:rsid w:val="00D33AAA"/>
    <w:rsid w:val="00D33EDA"/>
    <w:rsid w:val="00D36E1E"/>
    <w:rsid w:val="00D44F80"/>
    <w:rsid w:val="00D54DC0"/>
    <w:rsid w:val="00D60BC8"/>
    <w:rsid w:val="00D63E30"/>
    <w:rsid w:val="00D6642E"/>
    <w:rsid w:val="00D728A3"/>
    <w:rsid w:val="00D72D67"/>
    <w:rsid w:val="00D77B20"/>
    <w:rsid w:val="00D80842"/>
    <w:rsid w:val="00D813E4"/>
    <w:rsid w:val="00D8357F"/>
    <w:rsid w:val="00D86B05"/>
    <w:rsid w:val="00D929FC"/>
    <w:rsid w:val="00D94558"/>
    <w:rsid w:val="00DA694F"/>
    <w:rsid w:val="00DA6E88"/>
    <w:rsid w:val="00DA74CD"/>
    <w:rsid w:val="00DB486D"/>
    <w:rsid w:val="00DC0515"/>
    <w:rsid w:val="00DC0753"/>
    <w:rsid w:val="00DC2EAD"/>
    <w:rsid w:val="00DC3179"/>
    <w:rsid w:val="00DC6614"/>
    <w:rsid w:val="00DC67F8"/>
    <w:rsid w:val="00DC6BDF"/>
    <w:rsid w:val="00DD1A82"/>
    <w:rsid w:val="00DD55E2"/>
    <w:rsid w:val="00DE26FD"/>
    <w:rsid w:val="00DE285F"/>
    <w:rsid w:val="00DE578C"/>
    <w:rsid w:val="00DF452D"/>
    <w:rsid w:val="00DF5E69"/>
    <w:rsid w:val="00E00072"/>
    <w:rsid w:val="00E01D52"/>
    <w:rsid w:val="00E05FD5"/>
    <w:rsid w:val="00E07ED6"/>
    <w:rsid w:val="00E145A9"/>
    <w:rsid w:val="00E23F17"/>
    <w:rsid w:val="00E265DE"/>
    <w:rsid w:val="00E33929"/>
    <w:rsid w:val="00E412D4"/>
    <w:rsid w:val="00E418FE"/>
    <w:rsid w:val="00E43171"/>
    <w:rsid w:val="00E500F2"/>
    <w:rsid w:val="00E602DF"/>
    <w:rsid w:val="00E610D6"/>
    <w:rsid w:val="00E769E2"/>
    <w:rsid w:val="00E82726"/>
    <w:rsid w:val="00E9470C"/>
    <w:rsid w:val="00EA2743"/>
    <w:rsid w:val="00EA4C51"/>
    <w:rsid w:val="00EB2DB2"/>
    <w:rsid w:val="00EC2747"/>
    <w:rsid w:val="00EC30FB"/>
    <w:rsid w:val="00EC71E2"/>
    <w:rsid w:val="00ED60C5"/>
    <w:rsid w:val="00ED6308"/>
    <w:rsid w:val="00ED6499"/>
    <w:rsid w:val="00ED787B"/>
    <w:rsid w:val="00EE18CA"/>
    <w:rsid w:val="00EE5DD3"/>
    <w:rsid w:val="00EF00F4"/>
    <w:rsid w:val="00EF03DC"/>
    <w:rsid w:val="00EF1620"/>
    <w:rsid w:val="00EF16BA"/>
    <w:rsid w:val="00EF5A7D"/>
    <w:rsid w:val="00EF6D1E"/>
    <w:rsid w:val="00EF7D02"/>
    <w:rsid w:val="00F00F6A"/>
    <w:rsid w:val="00F04BAD"/>
    <w:rsid w:val="00F05869"/>
    <w:rsid w:val="00F065FE"/>
    <w:rsid w:val="00F12B4F"/>
    <w:rsid w:val="00F15CEB"/>
    <w:rsid w:val="00F1762A"/>
    <w:rsid w:val="00F1762F"/>
    <w:rsid w:val="00F20596"/>
    <w:rsid w:val="00F23F5B"/>
    <w:rsid w:val="00F25EC6"/>
    <w:rsid w:val="00F362AE"/>
    <w:rsid w:val="00F379A4"/>
    <w:rsid w:val="00F37E45"/>
    <w:rsid w:val="00F40BAE"/>
    <w:rsid w:val="00F50F11"/>
    <w:rsid w:val="00F5665F"/>
    <w:rsid w:val="00F567EA"/>
    <w:rsid w:val="00F62BFA"/>
    <w:rsid w:val="00F7792D"/>
    <w:rsid w:val="00FA26C2"/>
    <w:rsid w:val="00FA7581"/>
    <w:rsid w:val="00FC4711"/>
    <w:rsid w:val="00FC74E8"/>
    <w:rsid w:val="00FD6660"/>
    <w:rsid w:val="00FE4147"/>
    <w:rsid w:val="00FE5E7A"/>
    <w:rsid w:val="00FF6C78"/>
    <w:rsid w:val="03D03399"/>
    <w:rsid w:val="0E61B79F"/>
    <w:rsid w:val="0EC039BF"/>
    <w:rsid w:val="11E7135E"/>
    <w:rsid w:val="21093F16"/>
    <w:rsid w:val="23284AC2"/>
    <w:rsid w:val="23BA2DEC"/>
    <w:rsid w:val="26127C80"/>
    <w:rsid w:val="291F7511"/>
    <w:rsid w:val="367A0A5F"/>
    <w:rsid w:val="37358FFA"/>
    <w:rsid w:val="39275790"/>
    <w:rsid w:val="3DA796EE"/>
    <w:rsid w:val="3E4046BA"/>
    <w:rsid w:val="47754547"/>
    <w:rsid w:val="4AA8ACFE"/>
    <w:rsid w:val="4CD05DDE"/>
    <w:rsid w:val="4F8D01C5"/>
    <w:rsid w:val="505BDE1F"/>
    <w:rsid w:val="537A21D1"/>
    <w:rsid w:val="59B72646"/>
    <w:rsid w:val="69E2C24E"/>
    <w:rsid w:val="6A417980"/>
    <w:rsid w:val="6A88D613"/>
    <w:rsid w:val="6D8E47B8"/>
    <w:rsid w:val="6DE2A669"/>
    <w:rsid w:val="6E11E7DA"/>
    <w:rsid w:val="72CB4FE1"/>
    <w:rsid w:val="758E8268"/>
    <w:rsid w:val="76F93EC7"/>
    <w:rsid w:val="7AB57A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0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1F"/>
    <w:rPr>
      <w:rFonts w:ascii="Arial" w:hAnsi="Arial"/>
      <w:sz w:val="24"/>
      <w:szCs w:val="24"/>
      <w:lang w:eastAsia="en-US"/>
    </w:rPr>
  </w:style>
  <w:style w:type="paragraph" w:styleId="Heading1">
    <w:name w:val="heading 1"/>
    <w:basedOn w:val="Normal"/>
    <w:next w:val="Normal"/>
    <w:link w:val="Heading1Char"/>
    <w:qFormat/>
    <w:rsid w:val="00CC771F"/>
    <w:pPr>
      <w:keepNext/>
      <w:ind w:hanging="993"/>
      <w:jc w:val="both"/>
      <w:outlineLvl w:val="0"/>
    </w:pPr>
    <w:rPr>
      <w:noProof/>
      <w:szCs w:val="20"/>
    </w:rPr>
  </w:style>
  <w:style w:type="paragraph" w:styleId="Heading2">
    <w:name w:val="heading 2"/>
    <w:basedOn w:val="Normal"/>
    <w:next w:val="Normal"/>
    <w:link w:val="Heading2Char"/>
    <w:qFormat/>
    <w:rsid w:val="00CC771F"/>
    <w:pPr>
      <w:keepNext/>
      <w:spacing w:before="240" w:after="60"/>
      <w:outlineLvl w:val="1"/>
    </w:pPr>
    <w:rPr>
      <w:b/>
      <w:i/>
      <w:noProof/>
      <w:szCs w:val="20"/>
    </w:rPr>
  </w:style>
  <w:style w:type="paragraph" w:styleId="Heading3">
    <w:name w:val="heading 3"/>
    <w:basedOn w:val="Normal"/>
    <w:next w:val="Normal"/>
    <w:qFormat/>
    <w:rsid w:val="00CC771F"/>
    <w:pPr>
      <w:keepNext/>
      <w:spacing w:before="240" w:after="60"/>
      <w:outlineLvl w:val="2"/>
    </w:pPr>
    <w:rPr>
      <w:noProof/>
      <w:szCs w:val="20"/>
    </w:rPr>
  </w:style>
  <w:style w:type="paragraph" w:styleId="Heading4">
    <w:name w:val="heading 4"/>
    <w:basedOn w:val="Normal"/>
    <w:next w:val="Normal"/>
    <w:qFormat/>
    <w:rsid w:val="00CC771F"/>
    <w:pPr>
      <w:keepNext/>
      <w:jc w:val="both"/>
      <w:outlineLvl w:val="3"/>
    </w:pPr>
    <w:rPr>
      <w:noProof/>
      <w:szCs w:val="20"/>
    </w:rPr>
  </w:style>
  <w:style w:type="paragraph" w:styleId="Heading5">
    <w:name w:val="heading 5"/>
    <w:basedOn w:val="Normal"/>
    <w:next w:val="Normal"/>
    <w:link w:val="Heading5Char"/>
    <w:uiPriority w:val="9"/>
    <w:qFormat/>
    <w:rsid w:val="00CC771F"/>
    <w:pPr>
      <w:keepNext/>
      <w:pBdr>
        <w:top w:val="single" w:sz="12" w:space="1" w:color="auto" w:shadow="1"/>
        <w:left w:val="single" w:sz="12" w:space="4" w:color="auto" w:shadow="1"/>
        <w:bottom w:val="single" w:sz="12" w:space="1" w:color="auto" w:shadow="1"/>
        <w:right w:val="single" w:sz="12" w:space="4" w:color="auto" w:shadow="1"/>
      </w:pBdr>
      <w:shd w:val="pct15" w:color="auto" w:fill="auto"/>
      <w:jc w:val="center"/>
      <w:outlineLvl w:val="4"/>
    </w:pPr>
    <w:rPr>
      <w:b/>
      <w:noProof/>
      <w:sz w:val="28"/>
      <w:szCs w:val="20"/>
    </w:rPr>
  </w:style>
  <w:style w:type="paragraph" w:styleId="Heading6">
    <w:name w:val="heading 6"/>
    <w:basedOn w:val="Normal"/>
    <w:next w:val="Normal"/>
    <w:qFormat/>
    <w:rsid w:val="00CC771F"/>
    <w:pPr>
      <w:keepNext/>
      <w:widowControl w:val="0"/>
      <w:ind w:right="-75"/>
      <w:jc w:val="center"/>
      <w:outlineLvl w:val="5"/>
    </w:pPr>
    <w:rPr>
      <w:b/>
      <w:snapToGrid w:val="0"/>
    </w:rPr>
  </w:style>
  <w:style w:type="paragraph" w:styleId="Heading7">
    <w:name w:val="heading 7"/>
    <w:basedOn w:val="Normal"/>
    <w:next w:val="Normal"/>
    <w:qFormat/>
    <w:rsid w:val="00CC771F"/>
    <w:pPr>
      <w:keepNext/>
      <w:jc w:val="both"/>
      <w:outlineLvl w:val="6"/>
    </w:pPr>
    <w:rPr>
      <w:b/>
      <w:noProof/>
      <w:szCs w:val="20"/>
    </w:rPr>
  </w:style>
  <w:style w:type="paragraph" w:styleId="Heading8">
    <w:name w:val="heading 8"/>
    <w:basedOn w:val="Normal"/>
    <w:next w:val="Normal"/>
    <w:qFormat/>
    <w:rsid w:val="00CC771F"/>
    <w:pPr>
      <w:keepNext/>
      <w:widowControl w:val="0"/>
      <w:ind w:right="-574"/>
      <w:outlineLvl w:val="7"/>
    </w:pPr>
    <w:rPr>
      <w:b/>
      <w:bCs/>
      <w:snapToGrid w:val="0"/>
    </w:rPr>
  </w:style>
  <w:style w:type="paragraph" w:styleId="Heading9">
    <w:name w:val="heading 9"/>
    <w:basedOn w:val="Normal"/>
    <w:next w:val="Normal"/>
    <w:qFormat/>
    <w:rsid w:val="00CC771F"/>
    <w:pPr>
      <w:keepNext/>
      <w:jc w:val="center"/>
      <w:outlineLvl w:val="8"/>
    </w:pPr>
    <w:rPr>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C771F"/>
    <w:pPr>
      <w:ind w:left="993" w:hanging="993"/>
      <w:jc w:val="both"/>
    </w:pPr>
    <w:rPr>
      <w:noProof/>
      <w:szCs w:val="20"/>
    </w:rPr>
  </w:style>
  <w:style w:type="paragraph" w:customStyle="1" w:styleId="NormalIndent2">
    <w:name w:val="Normal Indent 2"/>
    <w:basedOn w:val="NormalIndent"/>
    <w:rsid w:val="00CC771F"/>
    <w:pPr>
      <w:ind w:left="1134"/>
    </w:pPr>
  </w:style>
  <w:style w:type="paragraph" w:styleId="NormalIndent">
    <w:name w:val="Normal Indent"/>
    <w:basedOn w:val="Normal"/>
    <w:pPr>
      <w:ind w:left="567"/>
    </w:pPr>
    <w:rPr>
      <w:szCs w:val="20"/>
    </w:rPr>
  </w:style>
  <w:style w:type="paragraph" w:styleId="BlockText">
    <w:name w:val="Block Text"/>
    <w:basedOn w:val="Normal"/>
    <w:semiHidden/>
    <w:rsid w:val="00CC771F"/>
    <w:pPr>
      <w:ind w:left="709" w:right="-680"/>
      <w:jc w:val="both"/>
    </w:pPr>
    <w:rPr>
      <w:noProof/>
      <w:szCs w:val="20"/>
    </w:rPr>
  </w:style>
  <w:style w:type="paragraph" w:customStyle="1" w:styleId="Indent1">
    <w:name w:val="Indent1"/>
    <w:basedOn w:val="NormalIndent"/>
    <w:rsid w:val="00CC771F"/>
    <w:pPr>
      <w:spacing w:after="240"/>
      <w:ind w:left="851" w:hanging="851"/>
      <w:jc w:val="both"/>
    </w:pPr>
    <w:rPr>
      <w:snapToGrid w:val="0"/>
    </w:rPr>
  </w:style>
  <w:style w:type="paragraph" w:styleId="EndnoteText">
    <w:name w:val="endnote text"/>
    <w:basedOn w:val="Normal"/>
    <w:semiHidden/>
    <w:rPr>
      <w:noProof/>
      <w:sz w:val="20"/>
      <w:szCs w:val="20"/>
    </w:rPr>
  </w:style>
  <w:style w:type="paragraph" w:styleId="BodyText">
    <w:name w:val="Body Text"/>
    <w:basedOn w:val="Normal"/>
    <w:semiHidden/>
    <w:rsid w:val="00CC771F"/>
    <w:pPr>
      <w:shd w:val="pct5" w:color="auto" w:fill="auto"/>
      <w:jc w:val="both"/>
    </w:pPr>
    <w:rPr>
      <w:noProof/>
      <w:szCs w:val="20"/>
    </w:rPr>
  </w:style>
  <w:style w:type="paragraph" w:styleId="Footer">
    <w:name w:val="footer"/>
    <w:basedOn w:val="Normal"/>
    <w:link w:val="FooterChar"/>
    <w:uiPriority w:val="99"/>
    <w:pPr>
      <w:tabs>
        <w:tab w:val="center" w:pos="4153"/>
        <w:tab w:val="right" w:pos="8306"/>
      </w:tabs>
    </w:pPr>
    <w:rPr>
      <w:noProof/>
      <w:sz w:val="20"/>
      <w:szCs w:val="20"/>
    </w:rPr>
  </w:style>
  <w:style w:type="paragraph" w:styleId="BodyText3">
    <w:name w:val="Body Text 3"/>
    <w:basedOn w:val="Normal"/>
    <w:semiHidden/>
    <w:rsid w:val="00CC771F"/>
    <w:pPr>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153"/>
        <w:tab w:val="right" w:pos="8306"/>
      </w:tabs>
    </w:pPr>
  </w:style>
  <w:style w:type="paragraph" w:customStyle="1" w:styleId="guidelinesnormal">
    <w:name w:val="guidelines normal"/>
    <w:basedOn w:val="Normal"/>
    <w:rPr>
      <w:snapToGrid w:val="0"/>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53529"/>
    <w:rPr>
      <w:rFonts w:ascii="Tahoma" w:hAnsi="Tahoma" w:cs="Tahoma"/>
      <w:sz w:val="16"/>
      <w:szCs w:val="16"/>
    </w:rPr>
  </w:style>
  <w:style w:type="character" w:customStyle="1" w:styleId="BalloonTextChar">
    <w:name w:val="Balloon Text Char"/>
    <w:basedOn w:val="DefaultParagraphFont"/>
    <w:link w:val="BalloonText"/>
    <w:uiPriority w:val="99"/>
    <w:semiHidden/>
    <w:rsid w:val="00C53529"/>
    <w:rPr>
      <w:rFonts w:ascii="Tahoma" w:hAnsi="Tahoma" w:cs="Tahoma"/>
      <w:sz w:val="16"/>
      <w:szCs w:val="16"/>
      <w:lang w:eastAsia="en-US"/>
    </w:rPr>
  </w:style>
  <w:style w:type="character" w:customStyle="1" w:styleId="FooterChar">
    <w:name w:val="Footer Char"/>
    <w:basedOn w:val="DefaultParagraphFont"/>
    <w:link w:val="Footer"/>
    <w:uiPriority w:val="99"/>
    <w:rsid w:val="00903938"/>
    <w:rPr>
      <w:noProof/>
      <w:lang w:eastAsia="en-US"/>
    </w:rPr>
  </w:style>
  <w:style w:type="character" w:styleId="CommentReference">
    <w:name w:val="annotation reference"/>
    <w:basedOn w:val="DefaultParagraphFont"/>
    <w:uiPriority w:val="99"/>
    <w:unhideWhenUsed/>
    <w:rsid w:val="0037109D"/>
    <w:rPr>
      <w:sz w:val="16"/>
      <w:szCs w:val="16"/>
    </w:rPr>
  </w:style>
  <w:style w:type="paragraph" w:styleId="CommentText">
    <w:name w:val="annotation text"/>
    <w:basedOn w:val="Normal"/>
    <w:link w:val="CommentTextChar"/>
    <w:uiPriority w:val="99"/>
    <w:unhideWhenUsed/>
    <w:rsid w:val="0037109D"/>
    <w:rPr>
      <w:sz w:val="20"/>
      <w:szCs w:val="20"/>
    </w:rPr>
  </w:style>
  <w:style w:type="character" w:customStyle="1" w:styleId="CommentTextChar">
    <w:name w:val="Comment Text Char"/>
    <w:basedOn w:val="DefaultParagraphFont"/>
    <w:link w:val="CommentText"/>
    <w:uiPriority w:val="99"/>
    <w:rsid w:val="0037109D"/>
    <w:rPr>
      <w:lang w:eastAsia="en-US"/>
    </w:rPr>
  </w:style>
  <w:style w:type="paragraph" w:styleId="CommentSubject">
    <w:name w:val="annotation subject"/>
    <w:basedOn w:val="CommentText"/>
    <w:next w:val="CommentText"/>
    <w:link w:val="CommentSubjectChar"/>
    <w:uiPriority w:val="99"/>
    <w:semiHidden/>
    <w:unhideWhenUsed/>
    <w:rsid w:val="0037109D"/>
    <w:rPr>
      <w:b/>
      <w:bCs/>
    </w:rPr>
  </w:style>
  <w:style w:type="character" w:customStyle="1" w:styleId="CommentSubjectChar">
    <w:name w:val="Comment Subject Char"/>
    <w:basedOn w:val="CommentTextChar"/>
    <w:link w:val="CommentSubject"/>
    <w:uiPriority w:val="99"/>
    <w:semiHidden/>
    <w:rsid w:val="0037109D"/>
    <w:rPr>
      <w:b/>
      <w:bCs/>
      <w:lang w:eastAsia="en-US"/>
    </w:rPr>
  </w:style>
  <w:style w:type="paragraph" w:styleId="NormalWeb">
    <w:name w:val="Normal (Web)"/>
    <w:basedOn w:val="Normal"/>
    <w:uiPriority w:val="99"/>
    <w:unhideWhenUsed/>
    <w:rsid w:val="0037109D"/>
    <w:pPr>
      <w:spacing w:before="100" w:beforeAutospacing="1" w:after="100" w:afterAutospacing="1"/>
    </w:pPr>
    <w:rPr>
      <w:lang w:eastAsia="en-AU"/>
    </w:rPr>
  </w:style>
  <w:style w:type="character" w:styleId="PlaceholderText">
    <w:name w:val="Placeholder Text"/>
    <w:basedOn w:val="DefaultParagraphFont"/>
    <w:uiPriority w:val="99"/>
    <w:semiHidden/>
    <w:rsid w:val="00090A1E"/>
    <w:rPr>
      <w:color w:val="808080"/>
    </w:rPr>
  </w:style>
  <w:style w:type="character" w:customStyle="1" w:styleId="Heading1Char">
    <w:name w:val="Heading 1 Char"/>
    <w:basedOn w:val="DefaultParagraphFont"/>
    <w:link w:val="Heading1"/>
    <w:rsid w:val="00663F58"/>
    <w:rPr>
      <w:rFonts w:ascii="Arial" w:hAnsi="Arial"/>
      <w:noProof/>
      <w:sz w:val="24"/>
      <w:lang w:eastAsia="en-US"/>
    </w:rPr>
  </w:style>
  <w:style w:type="character" w:customStyle="1" w:styleId="Heading5Char">
    <w:name w:val="Heading 5 Char"/>
    <w:basedOn w:val="DefaultParagraphFont"/>
    <w:link w:val="Heading5"/>
    <w:uiPriority w:val="9"/>
    <w:rsid w:val="007A0E6E"/>
    <w:rPr>
      <w:rFonts w:ascii="Arial" w:hAnsi="Arial"/>
      <w:b/>
      <w:noProof/>
      <w:sz w:val="28"/>
      <w:shd w:val="pct15" w:color="auto" w:fill="auto"/>
      <w:lang w:eastAsia="en-US"/>
    </w:rPr>
  </w:style>
  <w:style w:type="table" w:styleId="TableGrid">
    <w:name w:val="Table Grid"/>
    <w:basedOn w:val="TableNormal"/>
    <w:uiPriority w:val="59"/>
    <w:rsid w:val="00F1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EB"/>
    <w:pPr>
      <w:ind w:left="720"/>
      <w:contextualSpacing/>
    </w:pPr>
  </w:style>
  <w:style w:type="paragraph" w:styleId="Title">
    <w:name w:val="Title"/>
    <w:basedOn w:val="Heading2"/>
    <w:next w:val="Normal"/>
    <w:link w:val="TitleChar"/>
    <w:uiPriority w:val="10"/>
    <w:qFormat/>
    <w:rsid w:val="00065DF2"/>
    <w:pPr>
      <w:jc w:val="center"/>
    </w:pPr>
    <w:rPr>
      <w:b w:val="0"/>
      <w:i w:val="0"/>
      <w:color w:val="4D3069"/>
      <w:sz w:val="46"/>
    </w:rPr>
  </w:style>
  <w:style w:type="character" w:customStyle="1" w:styleId="TitleChar">
    <w:name w:val="Title Char"/>
    <w:basedOn w:val="DefaultParagraphFont"/>
    <w:link w:val="Title"/>
    <w:uiPriority w:val="10"/>
    <w:rsid w:val="00065DF2"/>
    <w:rPr>
      <w:rFonts w:ascii="Arial" w:hAnsi="Arial"/>
      <w:noProof/>
      <w:color w:val="4D3069"/>
      <w:sz w:val="46"/>
      <w:lang w:eastAsia="en-US"/>
    </w:rPr>
  </w:style>
  <w:style w:type="paragraph" w:styleId="Revision">
    <w:name w:val="Revision"/>
    <w:hidden/>
    <w:uiPriority w:val="99"/>
    <w:semiHidden/>
    <w:rsid w:val="00EF5A7D"/>
    <w:rPr>
      <w:rFonts w:ascii="Arial" w:hAnsi="Arial"/>
      <w:sz w:val="24"/>
      <w:szCs w:val="24"/>
      <w:lang w:eastAsia="en-US"/>
    </w:rPr>
  </w:style>
  <w:style w:type="character" w:styleId="UnresolvedMention">
    <w:name w:val="Unresolved Mention"/>
    <w:basedOn w:val="DefaultParagraphFont"/>
    <w:uiPriority w:val="99"/>
    <w:semiHidden/>
    <w:unhideWhenUsed/>
    <w:rsid w:val="00D0537D"/>
    <w:rPr>
      <w:color w:val="605E5C"/>
      <w:shd w:val="clear" w:color="auto" w:fill="E1DFDD"/>
    </w:rPr>
  </w:style>
  <w:style w:type="character" w:styleId="FootnoteReference">
    <w:name w:val="footnote reference"/>
    <w:basedOn w:val="DefaultParagraphFont"/>
    <w:semiHidden/>
    <w:unhideWhenUsed/>
    <w:rsid w:val="00D0537D"/>
    <w:rPr>
      <w:vertAlign w:val="superscript"/>
    </w:rPr>
  </w:style>
  <w:style w:type="paragraph" w:styleId="FootnoteText">
    <w:name w:val="footnote text"/>
    <w:basedOn w:val="Normal"/>
    <w:link w:val="FootnoteTextChar"/>
    <w:semiHidden/>
    <w:unhideWhenUsed/>
    <w:rsid w:val="00D0537D"/>
    <w:rPr>
      <w:sz w:val="20"/>
      <w:szCs w:val="20"/>
    </w:rPr>
  </w:style>
  <w:style w:type="character" w:customStyle="1" w:styleId="FootnoteTextChar">
    <w:name w:val="Footnote Text Char"/>
    <w:basedOn w:val="DefaultParagraphFont"/>
    <w:link w:val="FootnoteText"/>
    <w:semiHidden/>
    <w:rsid w:val="00D0537D"/>
    <w:rPr>
      <w:rFonts w:ascii="Arial" w:hAnsi="Arial"/>
      <w:lang w:eastAsia="en-US"/>
    </w:rPr>
  </w:style>
  <w:style w:type="character" w:styleId="Mention">
    <w:name w:val="Mention"/>
    <w:basedOn w:val="DefaultParagraphFont"/>
    <w:uiPriority w:val="99"/>
    <w:unhideWhenUsed/>
    <w:rsid w:val="00DA694F"/>
    <w:rPr>
      <w:color w:val="2B579A"/>
      <w:shd w:val="clear" w:color="auto" w:fill="E1DFDD"/>
    </w:rPr>
  </w:style>
  <w:style w:type="character" w:customStyle="1" w:styleId="normaltextrun">
    <w:name w:val="normaltextrun"/>
    <w:basedOn w:val="DefaultParagraphFont"/>
    <w:rsid w:val="008F04B7"/>
  </w:style>
  <w:style w:type="character" w:customStyle="1" w:styleId="eop">
    <w:name w:val="eop"/>
    <w:basedOn w:val="DefaultParagraphFont"/>
    <w:rsid w:val="008F04B7"/>
  </w:style>
  <w:style w:type="character" w:customStyle="1" w:styleId="Heading2Char">
    <w:name w:val="Heading 2 Char"/>
    <w:link w:val="Heading2"/>
    <w:rsid w:val="0042773B"/>
    <w:rPr>
      <w:rFonts w:ascii="Arial" w:hAnsi="Arial"/>
      <w:b/>
      <w:i/>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5807">
      <w:bodyDiv w:val="1"/>
      <w:marLeft w:val="0"/>
      <w:marRight w:val="0"/>
      <w:marTop w:val="0"/>
      <w:marBottom w:val="0"/>
      <w:divBdr>
        <w:top w:val="none" w:sz="0" w:space="0" w:color="auto"/>
        <w:left w:val="none" w:sz="0" w:space="0" w:color="auto"/>
        <w:bottom w:val="none" w:sz="0" w:space="0" w:color="auto"/>
        <w:right w:val="none" w:sz="0" w:space="0" w:color="auto"/>
      </w:divBdr>
    </w:div>
    <w:div w:id="1674334266">
      <w:bodyDiv w:val="1"/>
      <w:marLeft w:val="0"/>
      <w:marRight w:val="0"/>
      <w:marTop w:val="0"/>
      <w:marBottom w:val="0"/>
      <w:divBdr>
        <w:top w:val="none" w:sz="0" w:space="0" w:color="auto"/>
        <w:left w:val="none" w:sz="0" w:space="0" w:color="auto"/>
        <w:bottom w:val="none" w:sz="0" w:space="0" w:color="auto"/>
        <w:right w:val="none" w:sz="0" w:space="0" w:color="auto"/>
      </w:divBdr>
    </w:div>
    <w:div w:id="1833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anti-dumping-commission/apply-anti-dumping-or-countervailing-duties-measures" TargetMode="External"/><Relationship Id="rId18" Type="http://schemas.openxmlformats.org/officeDocument/2006/relationships/hyperlink" Target="https://www.industry.gov.au/sites/default/files/2019-05/b108_appendices.xl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dcommission.gov.au" TargetMode="External"/><Relationship Id="rId7" Type="http://schemas.openxmlformats.org/officeDocument/2006/relationships/endnotes" Target="endnotes.xml"/><Relationship Id="rId12" Type="http://schemas.openxmlformats.org/officeDocument/2006/relationships/hyperlink" Target="https://www.industry.gov.au/anti-dumping-commission/apply-anti-dumping-or-countervailing-duties-measures" TargetMode="External"/><Relationship Id="rId17" Type="http://schemas.openxmlformats.org/officeDocument/2006/relationships/hyperlink" Target="http://www.adcommission.gov.au"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lientsupport@adcommission.gov.au" TargetMode="External"/><Relationship Id="rId20" Type="http://schemas.openxmlformats.org/officeDocument/2006/relationships/hyperlink" Target="https://www.fairwork.gov.au/employment-conditions/public-holidays" TargetMode="External"/><Relationship Id="rId29" Type="http://schemas.openxmlformats.org/officeDocument/2006/relationships/hyperlink" Target="https://www.industry.gov.au/sites/default/files/2019-05/b108_appendices.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tra@industry.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clientsupport@adcommission.gov.a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siness.gov.au/ITRA"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3543-159F-476C-BD11-AD68164D065F}">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5929</Words>
  <Characters>34116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2024-10-17T03:09:00Z</dcterms:created>
  <dcterms:modified xsi:type="dcterms:W3CDTF">2024-10-17T03:09:00Z</dcterms:modified>
</cp:coreProperties>
</file>