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D7D63" w14:textId="56A28CB4" w:rsidR="00235BFE" w:rsidRDefault="00EC453E" w:rsidP="0062509F">
      <w:pPr>
        <w:pStyle w:val="Heading1"/>
      </w:pPr>
      <w:r>
        <w:rPr>
          <w:noProof/>
          <w:lang w:eastAsia="en-AU"/>
        </w:rPr>
        <mc:AlternateContent>
          <mc:Choice Requires="wps">
            <w:drawing>
              <wp:anchor distT="45720" distB="45720" distL="114300" distR="114300" simplePos="0" relativeHeight="251661824" behindDoc="0" locked="0" layoutInCell="1" allowOverlap="1" wp14:anchorId="2CBDCFCE" wp14:editId="6793B34E">
                <wp:simplePos x="0" y="0"/>
                <wp:positionH relativeFrom="margin">
                  <wp:align>right</wp:align>
                </wp:positionH>
                <wp:positionV relativeFrom="margin">
                  <wp:posOffset>6863507</wp:posOffset>
                </wp:positionV>
                <wp:extent cx="5734050" cy="20030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03081"/>
                        </a:xfrm>
                        <a:prstGeom prst="rect">
                          <a:avLst/>
                        </a:prstGeom>
                        <a:solidFill>
                          <a:srgbClr val="3DACE2"/>
                        </a:solidFill>
                        <a:ln w="9525">
                          <a:noFill/>
                          <a:miter lim="800000"/>
                          <a:headEnd/>
                          <a:tailEnd/>
                        </a:ln>
                      </wps:spPr>
                      <wps:txbx>
                        <w:txbxContent>
                          <w:p w14:paraId="5A0288B0" w14:textId="5864AC0B" w:rsidR="00FC6F74" w:rsidRPr="00FC6F74" w:rsidRDefault="00D86CD7" w:rsidP="00EC453E">
                            <w:pPr>
                              <w:pStyle w:val="Title"/>
                            </w:pPr>
                            <w:r w:rsidRPr="00B668E5">
                              <w:t>YOUTH IN STEM</w:t>
                            </w:r>
                            <w:r w:rsidR="001D1ADA" w:rsidRPr="00B668E5">
                              <w:t xml:space="preserve"> </w:t>
                            </w:r>
                            <w:r w:rsidR="00F71C57">
                              <w:br/>
                            </w:r>
                            <w:r w:rsidR="001D1ADA" w:rsidRPr="00B668E5">
                              <w:t>RESEA</w:t>
                            </w:r>
                            <w:r w:rsidR="004562D3">
                              <w:t>R</w:t>
                            </w:r>
                            <w:r w:rsidR="001D1ADA" w:rsidRPr="00B668E5">
                              <w:t>CH 2019/20</w:t>
                            </w:r>
                          </w:p>
                          <w:p w14:paraId="510535C5" w14:textId="6647780B" w:rsidR="00FC6F74" w:rsidRPr="00B920BC" w:rsidRDefault="001D1ADA" w:rsidP="00EC453E">
                            <w:pPr>
                              <w:pStyle w:val="Subtitle"/>
                              <w:spacing w:before="0"/>
                            </w:pPr>
                            <w:r w:rsidRPr="00B920BC">
                              <w:t>Department of Industry, Innovation and Science</w:t>
                            </w:r>
                          </w:p>
                          <w:p w14:paraId="1E81CFB2" w14:textId="20F21F3F" w:rsidR="001D1ADA" w:rsidRPr="00F71C57" w:rsidRDefault="00D323DD" w:rsidP="00EC453E">
                            <w:pPr>
                              <w:pStyle w:val="Subtitle"/>
                            </w:pPr>
                            <w:r w:rsidRPr="00F71C57">
                              <w:t>Summary of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DCFCE" id="_x0000_t202" coordsize="21600,21600" o:spt="202" path="m,l,21600r21600,l21600,xe">
                <v:stroke joinstyle="miter"/>
                <v:path gradientshapeok="t" o:connecttype="rect"/>
              </v:shapetype>
              <v:shape id="Text Box 2" o:spid="_x0000_s1026" type="#_x0000_t202" style="position:absolute;margin-left:400.3pt;margin-top:540.45pt;width:451.5pt;height:157.7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" fillcolor="#3dace2" stroked="f">
                <v:textbox>
                  <w:txbxContent>
                    <w:p w14:paraId="5A0288B0" w14:textId="5864AC0B" w:rsidR="00FC6F74" w:rsidRPr="00FC6F74" w:rsidRDefault="00D86CD7" w:rsidP="00EC453E">
                      <w:pPr>
                        <w:pStyle w:val="Title"/>
                      </w:pPr>
                      <w:r w:rsidRPr="00B668E5">
                        <w:t>YOUTH IN STEM</w:t>
                      </w:r>
                      <w:r w:rsidR="001D1ADA" w:rsidRPr="00B668E5">
                        <w:t xml:space="preserve"> </w:t>
                      </w:r>
                      <w:r w:rsidR="00F71C57">
                        <w:br/>
                      </w:r>
                      <w:r w:rsidR="001D1ADA" w:rsidRPr="00B668E5">
                        <w:t>RESEA</w:t>
                      </w:r>
                      <w:r w:rsidR="004562D3">
                        <w:t>R</w:t>
                      </w:r>
                      <w:r w:rsidR="001D1ADA" w:rsidRPr="00B668E5">
                        <w:t>CH 2019/20</w:t>
                      </w:r>
                    </w:p>
                    <w:p w14:paraId="510535C5" w14:textId="6647780B" w:rsidR="00FC6F74" w:rsidRPr="00B920BC" w:rsidRDefault="001D1ADA" w:rsidP="00EC453E">
                      <w:pPr>
                        <w:pStyle w:val="Subtitle"/>
                        <w:spacing w:before="0"/>
                      </w:pPr>
                      <w:r w:rsidRPr="00B920BC">
                        <w:t>Department of Industry, Innovation and Science</w:t>
                      </w:r>
                    </w:p>
                    <w:p w14:paraId="1E81CFB2" w14:textId="20F21F3F" w:rsidR="001D1ADA" w:rsidRPr="00F71C57" w:rsidRDefault="00D323DD" w:rsidP="00EC453E">
                      <w:pPr>
                        <w:pStyle w:val="Subtitle"/>
                      </w:pPr>
                      <w:r w:rsidRPr="00F71C57">
                        <w:t>Summary of Results</w:t>
                      </w:r>
                    </w:p>
                  </w:txbxContent>
                </v:textbox>
                <w10:wrap anchorx="margin" anchory="margin"/>
              </v:shape>
            </w:pict>
          </mc:Fallback>
        </mc:AlternateContent>
      </w:r>
      <w:r w:rsidR="00F71C57">
        <w:rPr>
          <w:noProof/>
          <w:lang w:eastAsia="en-AU"/>
        </w:rPr>
        <w:drawing>
          <wp:anchor distT="0" distB="0" distL="114300" distR="114300" simplePos="0" relativeHeight="251666944" behindDoc="0" locked="0" layoutInCell="1" allowOverlap="1" wp14:anchorId="705BA5F6" wp14:editId="34FCB23A">
            <wp:simplePos x="0" y="0"/>
            <wp:positionH relativeFrom="margin">
              <wp:posOffset>47625</wp:posOffset>
            </wp:positionH>
            <wp:positionV relativeFrom="paragraph">
              <wp:posOffset>6877050</wp:posOffset>
            </wp:positionV>
            <wp:extent cx="1838325" cy="490220"/>
            <wp:effectExtent l="0" t="0" r="0" b="0"/>
            <wp:wrapNone/>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12">
                      <a:extLst>
                        <a:ext uri="{28A0092B-C50C-407E-A947-70E740481C1C}">
                          <a14:useLocalDpi xmlns:a14="http://schemas.microsoft.com/office/drawing/2010/main" val="0"/>
                        </a:ext>
                      </a:extLst>
                    </a:blip>
                    <a:stretch>
                      <a:fillRect/>
                    </a:stretch>
                  </pic:blipFill>
                  <pic:spPr>
                    <a:xfrm>
                      <a:off x="0" y="0"/>
                      <a:ext cx="1838325" cy="490220"/>
                    </a:xfrm>
                    <a:prstGeom prst="rect">
                      <a:avLst/>
                    </a:prstGeom>
                  </pic:spPr>
                </pic:pic>
              </a:graphicData>
            </a:graphic>
            <wp14:sizeRelH relativeFrom="margin">
              <wp14:pctWidth>0</wp14:pctWidth>
            </wp14:sizeRelH>
            <wp14:sizeRelV relativeFrom="margin">
              <wp14:pctHeight>0</wp14:pctHeight>
            </wp14:sizeRelV>
          </wp:anchor>
        </w:drawing>
      </w:r>
      <w:r w:rsidR="00235BFE">
        <w:rPr>
          <w:noProof/>
          <w:lang w:eastAsia="en-AU"/>
        </w:rPr>
        <w:drawing>
          <wp:inline distT="0" distB="0" distL="0" distR="0" wp14:anchorId="45DEC2FE" wp14:editId="21ED6347">
            <wp:extent cx="5731510" cy="8147685"/>
            <wp:effectExtent l="0" t="0" r="2540" b="5715"/>
            <wp:docPr id="1" name="Picture 1" descr="Overhead View Of Students In After School Computer Coding Class Learning To Program Robo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11507307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47685"/>
                    </a:xfrm>
                    <a:prstGeom prst="rect">
                      <a:avLst/>
                    </a:prstGeom>
                  </pic:spPr>
                </pic:pic>
              </a:graphicData>
            </a:graphic>
          </wp:inline>
        </w:drawing>
      </w:r>
      <w:bookmarkStart w:id="0" w:name="_GoBack"/>
      <w:bookmarkEnd w:id="0"/>
    </w:p>
    <w:p w14:paraId="32A3A16A" w14:textId="77777777" w:rsidR="00235BFE" w:rsidRDefault="00235BFE">
      <w:pPr>
        <w:rPr>
          <w:rFonts w:asciiTheme="majorHAnsi" w:eastAsiaTheme="majorEastAsia" w:hAnsiTheme="majorHAnsi" w:cstheme="majorBidi"/>
          <w:b/>
          <w:color w:val="3DACE2"/>
          <w:spacing w:val="20"/>
          <w:sz w:val="36"/>
          <w:szCs w:val="32"/>
        </w:rPr>
      </w:pPr>
      <w:r>
        <w:br w:type="page"/>
      </w:r>
    </w:p>
    <w:p w14:paraId="082A26F5" w14:textId="0C28A361" w:rsidR="00173555" w:rsidRPr="000D18D5" w:rsidRDefault="000D18D5" w:rsidP="000D18D5">
      <w:pPr>
        <w:pStyle w:val="Heading1"/>
      </w:pPr>
      <w:r w:rsidRPr="000D18D5">
        <w:lastRenderedPageBreak/>
        <w:t xml:space="preserve">Executive </w:t>
      </w:r>
      <w:r>
        <w:t>s</w:t>
      </w:r>
      <w:r w:rsidRPr="000D18D5">
        <w:t>ummary</w:t>
      </w:r>
    </w:p>
    <w:p w14:paraId="498F1006" w14:textId="6D26E4F3" w:rsidR="00A85F2B" w:rsidRDefault="00173555">
      <w:r w:rsidRPr="00173555">
        <w:t>With futuristic concepts like artificial intelligence and consumer space travel now a reality, it should come as no surprise that skills in science, technology, engineering and mathematics (STEM) are at the forefront of driving innovation and meeting future job requirements.</w:t>
      </w:r>
    </w:p>
    <w:p w14:paraId="3E016FEF" w14:textId="66ED3B51" w:rsidR="00173555" w:rsidRDefault="00173555" w:rsidP="00173555">
      <w:r>
        <w:t>Australia’s labour force data shows that STEM-related occupations are growing significantly faster than other occupations and that this trend is set to continue.</w:t>
      </w:r>
      <w:r w:rsidR="00B242A1">
        <w:rPr>
          <w:rStyle w:val="FootnoteReference"/>
        </w:rPr>
        <w:footnoteReference w:id="1"/>
      </w:r>
      <w:r w:rsidR="00B242A1">
        <w:rPr>
          <w:vertAlign w:val="superscript"/>
        </w:rPr>
        <w:t xml:space="preserve"> </w:t>
      </w:r>
      <w:r>
        <w:t>With this accelerated demand for STEM skills, the Australian Government is committed to upskilling young Australians to ensure that our future workforce is well equipped to take on the challenges of the future.</w:t>
      </w:r>
    </w:p>
    <w:p w14:paraId="582FE935" w14:textId="77777777" w:rsidR="00173555" w:rsidRDefault="00173555" w:rsidP="00173555">
      <w:r>
        <w:t xml:space="preserve">Over the past two years, the Department of Industry, Innovation and Science has been tracking young Australians’ understanding and perceptions of STEM education and related careers. The research, which reached over 3,000 people aged 12 to 25 in the 2019/20 survey, provides the department with a means to monitor key metrics with regard to STEM subjects, such as subject selection, awareness, interest, confidence and perceived importance. While a plethora of research currently exists about the importance of STEM skills for the future workforce, this research consults directly with the future workforce participants themselves. </w:t>
      </w:r>
    </w:p>
    <w:p w14:paraId="411277BC" w14:textId="77777777" w:rsidR="00173555" w:rsidRDefault="00173555" w:rsidP="00173555">
      <w:r>
        <w:t>In 2019/20, the study found that six out of ten young Australians can correctly identify all of the four subjects which comprise the ‘STEM’ acronym, with the youngest respondents (12 – 17) outperforming their senior counterparts (18 – 25), suggesting that awareness and understanding of the STEM acronym is being well communicated during the early years of high school, noting that this awareness/understanding is lower in older age groups (on average) in the later years of high school.</w:t>
      </w:r>
    </w:p>
    <w:p w14:paraId="7C884D32" w14:textId="77777777" w:rsidR="00173555" w:rsidRDefault="00173555" w:rsidP="00173555">
      <w:r>
        <w:t>Analysis of key minority groups indicates lower levels of awareness of what STEM stands for among low socioeconomic groups, regional/remote residents and Aboriginal and Torres Strait Islanders (ATSI). The ability to quantify disparities in awareness and other STEM engagement measures among these minority groups is an important first step in understanding where additional support is required. Another key minority group investigated in this study included culturally and linguistic diverse (CALD) young people, who outperformed non CALD youth in STEM awareness and other key metrics such as interest and confidence, raising the question about what drives these differences, and what can be learnt from them and shared with the wider community.</w:t>
      </w:r>
    </w:p>
    <w:p w14:paraId="14067891" w14:textId="77777777" w:rsidR="00173555" w:rsidRDefault="00173555" w:rsidP="00173555">
      <w:r>
        <w:t xml:space="preserve">Although </w:t>
      </w:r>
      <w:r w:rsidRPr="00564FB3">
        <w:rPr>
          <w:i/>
          <w:iCs/>
        </w:rPr>
        <w:t>engineering</w:t>
      </w:r>
      <w:r>
        <w:t xml:space="preserve"> continues to be the subject that most confuses people when trying to identify the subject components of the STEM acronym, year-on-year it is the area of employment young people most closely associate with a STEM qualification. Over the past two surveys, </w:t>
      </w:r>
      <w:r w:rsidRPr="00564FB3">
        <w:rPr>
          <w:i/>
          <w:iCs/>
        </w:rPr>
        <w:t>engineering</w:t>
      </w:r>
      <w:r>
        <w:t xml:space="preserve"> has also been the subject young people engage with the least, recording lower levels of interest, confidence and perceived importance for future employment, findings which are all amplified among the cohort of girls and women. This lower level of engagement, coupled with the close association with STEM careers, creates a potential barrier for young people in considering STEM careers, indicating that work is required to improve young people’s understanding of the subject.</w:t>
      </w:r>
    </w:p>
    <w:p w14:paraId="574C20D3" w14:textId="77777777" w:rsidR="00173555" w:rsidRDefault="00173555" w:rsidP="00173555">
      <w:r>
        <w:t xml:space="preserve">The survey also records young people’s current subject selections and subjects they are considering taking in future, and the latest findings show some positive signs of a narrowing gender gap in relation to STEM subject attitudes. In the 2019/20 survey, more Year 9 and 10 girls have stated that they take elective STEM subjects compared to just one year ago </w:t>
      </w:r>
      <w:r>
        <w:lastRenderedPageBreak/>
        <w:t xml:space="preserve">(2019/20: 50 per cent vs 2018/19: 32 per cent), largely driven by uptake of </w:t>
      </w:r>
      <w:r w:rsidRPr="00720956">
        <w:rPr>
          <w:i/>
          <w:iCs/>
        </w:rPr>
        <w:t>design and technology</w:t>
      </w:r>
      <w:r>
        <w:t>. Year 7 and 8 girls and boys have also recorded considering taking elective STEM subjects at a higher proportion year on year (73 per cent vs 64 per cent in the 2018/19 survey).</w:t>
      </w:r>
    </w:p>
    <w:p w14:paraId="46F955E1" w14:textId="683B55A3" w:rsidR="00173555" w:rsidRDefault="00173555" w:rsidP="00173555">
      <w:r>
        <w:t xml:space="preserve">At a higher education level, the three most popular STEM-related courses students are currently enrolled in include </w:t>
      </w:r>
      <w:r w:rsidRPr="00720956">
        <w:rPr>
          <w:i/>
          <w:iCs/>
        </w:rPr>
        <w:t>engineering and technology, computing and information technology</w:t>
      </w:r>
      <w:r>
        <w:t xml:space="preserve"> and </w:t>
      </w:r>
      <w:r w:rsidRPr="00720956">
        <w:rPr>
          <w:i/>
          <w:iCs/>
        </w:rPr>
        <w:t>biology</w:t>
      </w:r>
      <w:r>
        <w:t>. There are currently double the proportion of men enrolled in STEM-related courses compared to women (42 per cent vs 19 per cent), a gap that has slightly widened year-on-year (35 per cent vs 18 per cent in the 2018/19 survey). Fortunately, however, there are signs of this gap beginning to close, with 27 per cent of Year 11 and 12 girls considering STEM-related subjects in higher education compared to 23 per cent in 2018/19. Boys remained consistent year-on-year with 48 per cent.</w:t>
      </w:r>
    </w:p>
    <w:p w14:paraId="666068E9" w14:textId="77777777" w:rsidR="00173555" w:rsidRDefault="00173555" w:rsidP="00173555">
      <w:r>
        <w:t>When asked about careers, around a third of young people are considering STEM-related roles in the future, although this continues to be driven by boys with 41 per cent of boys considering STEM related roles vs 24 per cent of girls. STEM career consideration was slightly higher among younger girls (12 – 17) compared to older (18 – 25), which was also reflected when comparing subject selections at a higher education level with junior years of secondary school, suggesting that the STEM gender gap becomes more pronounced as they get older.</w:t>
      </w:r>
    </w:p>
    <w:p w14:paraId="3B166B2F" w14:textId="47513504" w:rsidR="00173555" w:rsidRDefault="00173555" w:rsidP="00173555">
      <w:r>
        <w:t xml:space="preserve">Some of the key measures being tracked in the study include interest, confidence of doing well and perceived importance of each STEM subject. Year-on-year interest levels were fairly consistent with around two thirds of respondents showing interest towards </w:t>
      </w:r>
      <w:r w:rsidRPr="007A2799">
        <w:rPr>
          <w:i/>
          <w:iCs/>
        </w:rPr>
        <w:t>science and technology</w:t>
      </w:r>
      <w:r>
        <w:t xml:space="preserve">, with </w:t>
      </w:r>
      <w:r w:rsidRPr="00171FC7">
        <w:rPr>
          <w:i/>
          <w:iCs/>
        </w:rPr>
        <w:t>engineering</w:t>
      </w:r>
      <w:r>
        <w:t xml:space="preserve"> recording the lowest levels of interest with around 43 per cent and </w:t>
      </w:r>
      <w:r w:rsidRPr="00171FC7">
        <w:rPr>
          <w:i/>
          <w:iCs/>
        </w:rPr>
        <w:t>maths</w:t>
      </w:r>
      <w:r>
        <w:t xml:space="preserve"> being the only subject showing a drop in interest from 50 per cent to 46 per cent.</w:t>
      </w:r>
    </w:p>
    <w:p w14:paraId="289EDEED" w14:textId="04D2F930" w:rsidR="00173555" w:rsidRDefault="00173555" w:rsidP="00173555">
      <w:r>
        <w:t xml:space="preserve">Around six in ten young people feel confident they can do well in </w:t>
      </w:r>
      <w:r w:rsidRPr="00171FC7">
        <w:rPr>
          <w:i/>
          <w:iCs/>
        </w:rPr>
        <w:t>science, technology</w:t>
      </w:r>
      <w:r>
        <w:t xml:space="preserve"> and </w:t>
      </w:r>
      <w:r w:rsidRPr="00171FC7">
        <w:rPr>
          <w:i/>
          <w:iCs/>
        </w:rPr>
        <w:t>maths</w:t>
      </w:r>
      <w:r>
        <w:t xml:space="preserve"> while only 38 per cent</w:t>
      </w:r>
      <w:r w:rsidR="000D248A">
        <w:t xml:space="preserve"> </w:t>
      </w:r>
      <w:r>
        <w:t xml:space="preserve">have the same confidence for </w:t>
      </w:r>
      <w:r w:rsidRPr="00171FC7">
        <w:rPr>
          <w:i/>
          <w:iCs/>
        </w:rPr>
        <w:t>engineering</w:t>
      </w:r>
      <w:r>
        <w:t xml:space="preserve">. Apart from </w:t>
      </w:r>
      <w:r w:rsidRPr="00171FC7">
        <w:rPr>
          <w:i/>
          <w:iCs/>
        </w:rPr>
        <w:t>engineering</w:t>
      </w:r>
      <w:r>
        <w:t>, confidence levels for all other STEM subjects were marginally lower compared to the 2018/19 survey.</w:t>
      </w:r>
    </w:p>
    <w:p w14:paraId="71DB0116" w14:textId="77777777" w:rsidR="00173555" w:rsidRDefault="00173555" w:rsidP="00173555">
      <w:r>
        <w:t>When asked how important it is to have skills in each STEM subject to get a good job in the future, 8 out of 10 say technology skills are important, 7 out of 10 agree that science and maths are important and 6 out of 10 feel engineering is important. Similar to the confidence scores, science, technology and maths importance levels have all marginally dropped year-on-year.</w:t>
      </w:r>
    </w:p>
    <w:p w14:paraId="56605FAD" w14:textId="5F2374EC" w:rsidR="00173555" w:rsidRDefault="00173555" w:rsidP="00173555">
      <w:r>
        <w:t>While further investigation into these findings are necessary to determine whether some of these year-on-year shifts are part of an emerging trend or an anomaly due to other factors, close monitoring of these metrics and all other data captured in this research will allow us to understand how STEM is positioned in the minds of the young people and enable us to improve how we engage with them in the future.</w:t>
      </w:r>
    </w:p>
    <w:p w14:paraId="6E495F51" w14:textId="77777777" w:rsidR="00173555" w:rsidRDefault="00173555">
      <w:r>
        <w:br w:type="page"/>
      </w:r>
    </w:p>
    <w:p w14:paraId="777601B4" w14:textId="2A26CCD9" w:rsidR="00173555" w:rsidRPr="009A3F6E" w:rsidRDefault="009A3F6E" w:rsidP="009A3F6E">
      <w:pPr>
        <w:pStyle w:val="Heading1"/>
      </w:pPr>
      <w:r w:rsidRPr="009A3F6E">
        <w:lastRenderedPageBreak/>
        <w:t>Background</w:t>
      </w:r>
    </w:p>
    <w:p w14:paraId="16EC1273" w14:textId="77777777" w:rsidR="00173555" w:rsidRDefault="00173555" w:rsidP="00173555">
      <w:r>
        <w:t xml:space="preserve">In 2018/19 the Department of Industry, Innovation and Science launched Australia’s first National Youth in STEM study, where over 2,000 people aged 12 to 25 were asked about their understanding and perceptions of science, technology, engineering and mathematics (STEM) education and related careers. The research helped establish benchmarks of how STEM is positioned in the minds of young people and was instrumental in quantifying the gender gap which currently exists in the disposition to study and work in STEM-related fields. </w:t>
      </w:r>
    </w:p>
    <w:p w14:paraId="798C7235" w14:textId="77777777" w:rsidR="00173555" w:rsidRDefault="00173555" w:rsidP="00173555">
      <w:r>
        <w:t>This year the department commissioned the second survey of the Youth in STEM Research, to measure changes in young people’s understanding and perception about STEM since the 2018/2019 survey. In this survey, the department increased the sample size from 2,000 to 3,000 respondents to allow for more in-depth analysis of subsegment groups. All respondents were aged between 12 and 25 years and the sample was nationally representative based on state, age and gender, which was consistent with the initial 2018/19 survey.</w:t>
      </w:r>
    </w:p>
    <w:p w14:paraId="1C065072" w14:textId="77777777" w:rsidR="00173555" w:rsidRDefault="00173555" w:rsidP="00173555">
      <w:r>
        <w:t>The increased sample size provided valuable insight into key minority groups such as people of culturally and linguistically diverse backgrounds (CALD), people from lower socio-economic backgrounds, people living in regional/rural areas and people identifying as Aboriginal and Torres Strait Islander. It should be noted that the group surveyed provide an indication of broader attitudes and perceptions, rather than an absolute dataset of all young Australians.</w:t>
      </w:r>
    </w:p>
    <w:p w14:paraId="781A6E5A" w14:textId="4C58D4CA" w:rsidR="00642CFF" w:rsidRDefault="00173555" w:rsidP="004E5D7D">
      <w:pPr>
        <w:spacing w:after="240"/>
      </w:pPr>
      <w:r>
        <w:t>A key focus of the research is to quantify and track the development in awareness and perceptions among genders and key minority groups in relation to STEM education and careers. With the demand for a STEM skilled workforce on the rise</w:t>
      </w:r>
      <w:r w:rsidR="00017EBA">
        <w:rPr>
          <w:rStyle w:val="FootnoteReference"/>
        </w:rPr>
        <w:footnoteReference w:id="2"/>
      </w:r>
      <w:r>
        <w:t>, it’s critical that we increase the pool of talent with the right skills to support the Australian economy. A key step to do so will be to close existing gaps among these identified subsegments of the population.</w:t>
      </w:r>
    </w:p>
    <w:p w14:paraId="436BADA2" w14:textId="505B528A" w:rsidR="00927155" w:rsidRDefault="00846210">
      <w:pPr>
        <w:rPr>
          <w:rFonts w:eastAsiaTheme="majorEastAsia" w:cstheme="majorBidi"/>
          <w:b/>
          <w:color w:val="3DACE2"/>
          <w:spacing w:val="20"/>
          <w:sz w:val="36"/>
          <w:szCs w:val="32"/>
        </w:rPr>
      </w:pPr>
      <w:r>
        <w:rPr>
          <w:noProof/>
          <w:lang w:eastAsia="en-AU"/>
        </w:rPr>
        <w:drawing>
          <wp:inline distT="0" distB="0" distL="0" distR="0" wp14:anchorId="5A7A46CE" wp14:editId="096DECD2">
            <wp:extent cx="5731200" cy="3225600"/>
            <wp:effectExtent l="0" t="0" r="3175" b="0"/>
            <wp:docPr id="6" name="Picture 6" descr="A preteen girl sits at a table in her school science lab with her partner.  He holds up a test tube as she adds more liquid with a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tyImages-9986878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3225600"/>
                    </a:xfrm>
                    <a:prstGeom prst="rect">
                      <a:avLst/>
                    </a:prstGeom>
                  </pic:spPr>
                </pic:pic>
              </a:graphicData>
            </a:graphic>
          </wp:inline>
        </w:drawing>
      </w:r>
      <w:r w:rsidR="00927155">
        <w:br w:type="page"/>
      </w:r>
    </w:p>
    <w:p w14:paraId="525D5F14" w14:textId="5353B800" w:rsidR="00173555" w:rsidRPr="009A3F6E" w:rsidRDefault="009A3F6E" w:rsidP="009A3F6E">
      <w:pPr>
        <w:pStyle w:val="Heading1"/>
      </w:pPr>
      <w:r w:rsidRPr="009A3F6E">
        <w:lastRenderedPageBreak/>
        <w:t>Objectives</w:t>
      </w:r>
    </w:p>
    <w:p w14:paraId="05CF321D" w14:textId="77777777" w:rsidR="00173555" w:rsidRDefault="00173555" w:rsidP="00173555">
      <w:r>
        <w:t>The principal objective of the study is to track changes in awareness and perceptions of STEM subjects and STEM-related careers held by young Australians compared to the 2018/2019 survey, with a particular focus on the difference between boys and girls.</w:t>
      </w:r>
    </w:p>
    <w:p w14:paraId="78C22500" w14:textId="77777777" w:rsidR="00173555" w:rsidRDefault="00173555" w:rsidP="00173555">
      <w:r>
        <w:t>More specifically, the study looks at:</w:t>
      </w:r>
    </w:p>
    <w:p w14:paraId="4B12601E" w14:textId="77777777" w:rsidR="00173555" w:rsidRDefault="00173555" w:rsidP="00173555">
      <w:pPr>
        <w:pStyle w:val="ListParagraph"/>
        <w:numPr>
          <w:ilvl w:val="0"/>
          <w:numId w:val="1"/>
        </w:numPr>
      </w:pPr>
      <w:r>
        <w:t>evaluating the perceived importance of STEM subjects to students</w:t>
      </w:r>
    </w:p>
    <w:p w14:paraId="1AFE4720" w14:textId="77777777" w:rsidR="00173555" w:rsidRDefault="00173555" w:rsidP="00173555">
      <w:pPr>
        <w:pStyle w:val="ListParagraph"/>
        <w:numPr>
          <w:ilvl w:val="0"/>
          <w:numId w:val="1"/>
        </w:numPr>
      </w:pPr>
      <w:r>
        <w:t>determining student interest in considering further STEM education</w:t>
      </w:r>
    </w:p>
    <w:p w14:paraId="27FB6381" w14:textId="77777777" w:rsidR="00173555" w:rsidRDefault="00173555" w:rsidP="00173555">
      <w:pPr>
        <w:pStyle w:val="ListParagraph"/>
        <w:numPr>
          <w:ilvl w:val="0"/>
          <w:numId w:val="1"/>
        </w:numPr>
      </w:pPr>
      <w:r>
        <w:t>determining student interest in STEM careers</w:t>
      </w:r>
    </w:p>
    <w:p w14:paraId="72250D46" w14:textId="77777777" w:rsidR="00173555" w:rsidRDefault="00173555" w:rsidP="00173555">
      <w:pPr>
        <w:pStyle w:val="ListParagraph"/>
        <w:numPr>
          <w:ilvl w:val="0"/>
          <w:numId w:val="1"/>
        </w:numPr>
      </w:pPr>
      <w:r>
        <w:t>assessing young Australians’ engagement with STEM outside of education</w:t>
      </w:r>
    </w:p>
    <w:p w14:paraId="127B263A" w14:textId="77777777" w:rsidR="00173555" w:rsidRDefault="00173555" w:rsidP="00173555">
      <w:pPr>
        <w:pStyle w:val="ListParagraph"/>
        <w:numPr>
          <w:ilvl w:val="0"/>
          <w:numId w:val="1"/>
        </w:numPr>
      </w:pPr>
      <w:r>
        <w:t>understanding student awareness of STEM-related careers</w:t>
      </w:r>
    </w:p>
    <w:p w14:paraId="197632D9" w14:textId="77777777" w:rsidR="00173555" w:rsidRDefault="00173555" w:rsidP="00173555">
      <w:pPr>
        <w:pStyle w:val="ListParagraph"/>
        <w:numPr>
          <w:ilvl w:val="0"/>
          <w:numId w:val="1"/>
        </w:numPr>
      </w:pPr>
      <w:r>
        <w:t>identifying barriers and access points to STEM careers</w:t>
      </w:r>
    </w:p>
    <w:p w14:paraId="5855DA7B" w14:textId="0FA7D2F6" w:rsidR="007D3E6B" w:rsidRDefault="00173555" w:rsidP="00927155">
      <w:pPr>
        <w:pStyle w:val="ListParagraph"/>
        <w:numPr>
          <w:ilvl w:val="0"/>
          <w:numId w:val="1"/>
        </w:numPr>
      </w:pPr>
      <w:r>
        <w:t>understanding the factors that influence career choices</w:t>
      </w:r>
    </w:p>
    <w:p w14:paraId="3454D872" w14:textId="77777777" w:rsidR="000B770D" w:rsidRPr="00927155" w:rsidRDefault="000B770D" w:rsidP="000B770D"/>
    <w:p w14:paraId="444761B7" w14:textId="6DA07F74" w:rsidR="00173555" w:rsidRDefault="009A3F6E" w:rsidP="0062509F">
      <w:pPr>
        <w:pStyle w:val="Heading1"/>
      </w:pPr>
      <w:r w:rsidRPr="00173555">
        <w:t>Methodology</w:t>
      </w:r>
    </w:p>
    <w:p w14:paraId="221466F2" w14:textId="076BF6A9" w:rsidR="00173555" w:rsidRDefault="00173555" w:rsidP="00173555">
      <w:r w:rsidRPr="00173555">
        <w:t>To meet the research objectives, YouthInsight has conducted a nationwide online survey among a representative sample of people aged 12 – 25. A 15-minute survey of 3,02</w:t>
      </w:r>
      <w:r w:rsidR="00AE2DA4">
        <w:t>1</w:t>
      </w:r>
      <w:r w:rsidRPr="00173555">
        <w:t xml:space="preserve"> students was conducted online using the Student Edge Youth Panel and other accredited online sample providers. This represents a 45 per cent increase in sample size, compared to the initial survey in 2018/19 (n=2,093).</w:t>
      </w:r>
    </w:p>
    <w:p w14:paraId="76792B95" w14:textId="77777777" w:rsidR="000B770D" w:rsidRDefault="000B770D" w:rsidP="00173555"/>
    <w:p w14:paraId="684D21A5" w14:textId="4E86ABDC" w:rsidR="00173555" w:rsidRDefault="009A3F6E" w:rsidP="0062509F">
      <w:pPr>
        <w:pStyle w:val="Heading1"/>
      </w:pPr>
      <w:r w:rsidRPr="00173555">
        <w:t>Sampling</w:t>
      </w:r>
    </w:p>
    <w:p w14:paraId="63E4D2C0" w14:textId="77777777" w:rsidR="00173555" w:rsidRDefault="00173555" w:rsidP="00173555">
      <w:r>
        <w:t>To ensure survey results were representative of the population, rim weighting was used to correct for under or over representation of sub-groups. Gender, age, location, country of birth and socioeconomic deciles, which are key measures of socioeconomic status, were the factors rim weighting was used for.</w:t>
      </w:r>
    </w:p>
    <w:p w14:paraId="3694293B" w14:textId="2C28F304" w:rsidR="00173555" w:rsidRDefault="00173555" w:rsidP="00173555">
      <w:r>
        <w:t xml:space="preserve">To determine low and high socioeconomic status, the Socio-Economic Indexes for Areas (SEIFA) developed by the Australian Bureau of Statistics (ABS) were used. SEIFA ranks areas in Australia into ten equally sized groups according to relative socio-economic advantage and disadvantage. These are known as socioeconomic deciles. The indexes are based on information from the five-yearly Census of Population and Housing. </w:t>
      </w:r>
    </w:p>
    <w:p w14:paraId="6CFE844A" w14:textId="77777777" w:rsidR="00173555" w:rsidRDefault="00173555" w:rsidP="00173555">
      <w:r>
        <w:t xml:space="preserve">The data captured in the survey has been mapped to two sets of indexes: The Index of Relative Socio-economic Advantage and Disadvantage (IRSAD) and The Index of Education and Occupation (IEO). While both indexes are available in the data, for reporting purposes the IEO index has been used. </w:t>
      </w:r>
    </w:p>
    <w:p w14:paraId="7B25EC23" w14:textId="77777777" w:rsidR="00173555" w:rsidRDefault="00173555" w:rsidP="00173555">
      <w:r>
        <w:t>Age and gender: An equal balance of boys and girls was sought within each age group. Data was also collected among participants who did not identify with binary genders, however due to limited sample size, reporting on this group was not viable.</w:t>
      </w:r>
    </w:p>
    <w:p w14:paraId="78E0F239" w14:textId="77777777" w:rsidR="00173555" w:rsidRDefault="00173555" w:rsidP="00173555">
      <w:r>
        <w:t>State: The sample was also weighted to align with the population distribution by state and territory, in line with Australian Bureau of Statistics records.</w:t>
      </w:r>
    </w:p>
    <w:p w14:paraId="7D3D7BB6" w14:textId="55047E4C" w:rsidR="00173555" w:rsidRDefault="00173555" w:rsidP="00173555">
      <w:r>
        <w:t>Below is a summary table of the sample with applied weight factors for age, gender, location, country of birth (Australia or overseas) and SES decile.</w:t>
      </w:r>
    </w:p>
    <w:p w14:paraId="5D2072FD" w14:textId="614F213D" w:rsidR="00887D6A" w:rsidRPr="00887D6A" w:rsidRDefault="00887D6A" w:rsidP="00EC453E">
      <w:pPr>
        <w:pStyle w:val="Heading2"/>
      </w:pPr>
      <w:r w:rsidRPr="00472728">
        <w:lastRenderedPageBreak/>
        <w:t>Age and gender</w:t>
      </w:r>
    </w:p>
    <w:tbl>
      <w:tblPr>
        <w:tblStyle w:val="PlainTable3"/>
        <w:tblW w:w="5000" w:type="pct"/>
        <w:tblLayout w:type="fixed"/>
        <w:tblCellMar>
          <w:top w:w="108" w:type="dxa"/>
          <w:bottom w:w="11" w:type="dxa"/>
        </w:tblCellMar>
        <w:tblLook w:val="0420" w:firstRow="1" w:lastRow="0" w:firstColumn="0" w:lastColumn="0" w:noHBand="0" w:noVBand="1"/>
        <w:tblCaption w:val="Age and gender"/>
        <w:tblDescription w:val="This table lists sample data by gender and age. It has a breakdown of age intervals by gender, sample size, sample proportions, weighted sample and weighted sample proportions. "/>
      </w:tblPr>
      <w:tblGrid>
        <w:gridCol w:w="1503"/>
        <w:gridCol w:w="1503"/>
        <w:gridCol w:w="1506"/>
        <w:gridCol w:w="1504"/>
        <w:gridCol w:w="1504"/>
        <w:gridCol w:w="1506"/>
      </w:tblGrid>
      <w:tr w:rsidR="00B66A18" w:rsidRPr="00B66A18" w14:paraId="0C563D8E" w14:textId="77777777" w:rsidTr="00EC453E">
        <w:trPr>
          <w:cnfStyle w:val="100000000000" w:firstRow="1" w:lastRow="0" w:firstColumn="0" w:lastColumn="0" w:oddVBand="0" w:evenVBand="0" w:oddHBand="0" w:evenHBand="0" w:firstRowFirstColumn="0" w:firstRowLastColumn="0" w:lastRowFirstColumn="0" w:lastRowLastColumn="0"/>
          <w:trHeight w:val="20"/>
          <w:tblHeader/>
        </w:trPr>
        <w:tc>
          <w:tcPr>
            <w:tcW w:w="833" w:type="pct"/>
            <w:shd w:val="clear" w:color="auto" w:fill="3DACE2"/>
            <w:noWrap/>
            <w:tcMar>
              <w:bottom w:w="108" w:type="dxa"/>
            </w:tcMar>
            <w:vAlign w:val="center"/>
          </w:tcPr>
          <w:p w14:paraId="2ABCE06B" w14:textId="128D13E4" w:rsidR="00472728" w:rsidRPr="00B66A18" w:rsidRDefault="00472728" w:rsidP="00055130">
            <w:pPr>
              <w:jc w:val="center"/>
              <w:rPr>
                <w:color w:val="FFFFFF" w:themeColor="background1"/>
              </w:rPr>
            </w:pPr>
            <w:r w:rsidRPr="00B66A18">
              <w:rPr>
                <w:color w:val="FFFFFF" w:themeColor="background1"/>
              </w:rPr>
              <w:t>GENDER</w:t>
            </w:r>
          </w:p>
        </w:tc>
        <w:tc>
          <w:tcPr>
            <w:tcW w:w="833" w:type="pct"/>
            <w:shd w:val="clear" w:color="auto" w:fill="3DACE2"/>
            <w:noWrap/>
            <w:tcMar>
              <w:bottom w:w="108" w:type="dxa"/>
            </w:tcMar>
            <w:vAlign w:val="center"/>
          </w:tcPr>
          <w:p w14:paraId="2AFA2770" w14:textId="4940DD6E" w:rsidR="00472728" w:rsidRPr="00B66A18" w:rsidRDefault="00472728" w:rsidP="00055130">
            <w:pPr>
              <w:jc w:val="center"/>
              <w:rPr>
                <w:color w:val="FFFFFF" w:themeColor="background1"/>
              </w:rPr>
            </w:pPr>
            <w:r w:rsidRPr="00B66A18">
              <w:rPr>
                <w:color w:val="FFFFFF" w:themeColor="background1"/>
              </w:rPr>
              <w:t>AGE</w:t>
            </w:r>
          </w:p>
        </w:tc>
        <w:tc>
          <w:tcPr>
            <w:tcW w:w="834" w:type="pct"/>
            <w:shd w:val="clear" w:color="auto" w:fill="3DACE2"/>
            <w:noWrap/>
            <w:tcMar>
              <w:bottom w:w="108" w:type="dxa"/>
            </w:tcMar>
            <w:vAlign w:val="center"/>
          </w:tcPr>
          <w:p w14:paraId="59C7C0DD" w14:textId="587BA95D" w:rsidR="00472728" w:rsidRPr="00B66A18" w:rsidRDefault="00472728" w:rsidP="00055130">
            <w:pPr>
              <w:jc w:val="center"/>
              <w:rPr>
                <w:color w:val="FFFFFF" w:themeColor="background1"/>
              </w:rPr>
            </w:pPr>
            <w:r w:rsidRPr="00B66A18">
              <w:rPr>
                <w:color w:val="FFFFFF" w:themeColor="background1"/>
              </w:rPr>
              <w:t>SAMPLE</w:t>
            </w:r>
          </w:p>
        </w:tc>
        <w:tc>
          <w:tcPr>
            <w:tcW w:w="833" w:type="pct"/>
            <w:shd w:val="clear" w:color="auto" w:fill="3DACE2"/>
            <w:noWrap/>
            <w:tcMar>
              <w:bottom w:w="108" w:type="dxa"/>
            </w:tcMar>
            <w:vAlign w:val="center"/>
          </w:tcPr>
          <w:p w14:paraId="5F3EBB92" w14:textId="1B1D3DEA" w:rsidR="00472728" w:rsidRPr="00B66A18" w:rsidRDefault="00472728" w:rsidP="00055130">
            <w:pPr>
              <w:jc w:val="center"/>
              <w:rPr>
                <w:color w:val="FFFFFF" w:themeColor="background1"/>
              </w:rPr>
            </w:pPr>
            <w:r w:rsidRPr="00B66A18">
              <w:rPr>
                <w:color w:val="FFFFFF" w:themeColor="background1"/>
              </w:rPr>
              <w:t>SAMPLE %</w:t>
            </w:r>
          </w:p>
        </w:tc>
        <w:tc>
          <w:tcPr>
            <w:tcW w:w="833" w:type="pct"/>
            <w:shd w:val="clear" w:color="auto" w:fill="3DACE2"/>
            <w:noWrap/>
            <w:tcMar>
              <w:bottom w:w="108" w:type="dxa"/>
            </w:tcMar>
            <w:vAlign w:val="center"/>
          </w:tcPr>
          <w:p w14:paraId="04AEAF5A" w14:textId="4BDCE76A" w:rsidR="00472728" w:rsidRPr="00B66A18" w:rsidRDefault="00472728" w:rsidP="00055130">
            <w:pPr>
              <w:jc w:val="center"/>
              <w:rPr>
                <w:color w:val="FFFFFF" w:themeColor="background1"/>
              </w:rPr>
            </w:pPr>
            <w:r w:rsidRPr="00B66A18">
              <w:rPr>
                <w:color w:val="FFFFFF" w:themeColor="background1"/>
              </w:rPr>
              <w:t>WEIGHTED SAMPLE</w:t>
            </w:r>
          </w:p>
        </w:tc>
        <w:tc>
          <w:tcPr>
            <w:tcW w:w="834" w:type="pct"/>
            <w:shd w:val="clear" w:color="auto" w:fill="3DACE2"/>
            <w:noWrap/>
            <w:tcMar>
              <w:bottom w:w="108" w:type="dxa"/>
            </w:tcMar>
            <w:vAlign w:val="center"/>
          </w:tcPr>
          <w:p w14:paraId="3C89C4F8" w14:textId="70EE5C9E" w:rsidR="00472728" w:rsidRPr="00B66A18" w:rsidRDefault="00472728" w:rsidP="00055130">
            <w:pPr>
              <w:jc w:val="center"/>
              <w:rPr>
                <w:color w:val="FFFFFF" w:themeColor="background1"/>
              </w:rPr>
            </w:pPr>
            <w:r w:rsidRPr="00B66A18">
              <w:rPr>
                <w:color w:val="FFFFFF" w:themeColor="background1"/>
              </w:rPr>
              <w:t>WEIGHTEDSAMPLE %</w:t>
            </w:r>
          </w:p>
        </w:tc>
      </w:tr>
      <w:tr w:rsidR="003B5464" w:rsidRPr="00472728" w14:paraId="345D2E3F"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shd w:val="clear" w:color="auto" w:fill="E2F5FB"/>
            <w:noWrap/>
            <w:tcMar>
              <w:bottom w:w="108" w:type="dxa"/>
            </w:tcMar>
            <w:vAlign w:val="center"/>
          </w:tcPr>
          <w:p w14:paraId="638433CB" w14:textId="337182FA" w:rsidR="00472728" w:rsidRPr="00472728" w:rsidRDefault="00472728" w:rsidP="00055130">
            <w:pPr>
              <w:jc w:val="center"/>
            </w:pPr>
            <w:r w:rsidRPr="00472728">
              <w:t>Boys/men</w:t>
            </w:r>
          </w:p>
        </w:tc>
        <w:tc>
          <w:tcPr>
            <w:tcW w:w="833" w:type="pct"/>
            <w:shd w:val="clear" w:color="auto" w:fill="E2F5FB"/>
            <w:noWrap/>
            <w:tcMar>
              <w:bottom w:w="108" w:type="dxa"/>
            </w:tcMar>
            <w:vAlign w:val="center"/>
          </w:tcPr>
          <w:p w14:paraId="61C3F053" w14:textId="24BA7F7F" w:rsidR="00472728" w:rsidRPr="00472728" w:rsidRDefault="00472728" w:rsidP="00055130">
            <w:pPr>
              <w:jc w:val="center"/>
            </w:pPr>
            <w:r w:rsidRPr="00472728">
              <w:t>12 - 13</w:t>
            </w:r>
          </w:p>
        </w:tc>
        <w:tc>
          <w:tcPr>
            <w:tcW w:w="834" w:type="pct"/>
            <w:shd w:val="clear" w:color="auto" w:fill="E2F5FB"/>
            <w:noWrap/>
            <w:tcMar>
              <w:bottom w:w="108" w:type="dxa"/>
            </w:tcMar>
            <w:vAlign w:val="center"/>
          </w:tcPr>
          <w:p w14:paraId="34E78A7A" w14:textId="21B9FA57" w:rsidR="00472728" w:rsidRPr="00472728" w:rsidRDefault="00472728" w:rsidP="00055130">
            <w:pPr>
              <w:jc w:val="center"/>
            </w:pPr>
            <w:r w:rsidRPr="00472728">
              <w:t>205</w:t>
            </w:r>
          </w:p>
        </w:tc>
        <w:tc>
          <w:tcPr>
            <w:tcW w:w="833" w:type="pct"/>
            <w:shd w:val="clear" w:color="auto" w:fill="E2F5FB"/>
            <w:noWrap/>
            <w:tcMar>
              <w:bottom w:w="108" w:type="dxa"/>
            </w:tcMar>
            <w:vAlign w:val="center"/>
          </w:tcPr>
          <w:p w14:paraId="31B83A7F" w14:textId="76C58EDA" w:rsidR="00472728" w:rsidRPr="00472728" w:rsidRDefault="00472728" w:rsidP="00055130">
            <w:pPr>
              <w:jc w:val="center"/>
            </w:pPr>
            <w:r w:rsidRPr="00472728">
              <w:t>7%</w:t>
            </w:r>
          </w:p>
        </w:tc>
        <w:tc>
          <w:tcPr>
            <w:tcW w:w="833" w:type="pct"/>
            <w:shd w:val="clear" w:color="auto" w:fill="E2F5FB"/>
            <w:noWrap/>
            <w:tcMar>
              <w:bottom w:w="108" w:type="dxa"/>
            </w:tcMar>
            <w:vAlign w:val="center"/>
          </w:tcPr>
          <w:p w14:paraId="03A8DB41" w14:textId="14064AB1" w:rsidR="00472728" w:rsidRPr="00472728" w:rsidRDefault="00472728" w:rsidP="00055130">
            <w:pPr>
              <w:jc w:val="center"/>
            </w:pPr>
            <w:r w:rsidRPr="00472728">
              <w:t>144</w:t>
            </w:r>
          </w:p>
        </w:tc>
        <w:tc>
          <w:tcPr>
            <w:tcW w:w="834" w:type="pct"/>
            <w:shd w:val="clear" w:color="auto" w:fill="E2F5FB"/>
            <w:noWrap/>
            <w:tcMar>
              <w:bottom w:w="108" w:type="dxa"/>
            </w:tcMar>
            <w:vAlign w:val="center"/>
          </w:tcPr>
          <w:p w14:paraId="7FEFFA2B" w14:textId="506C27C4" w:rsidR="00472728" w:rsidRPr="00472728" w:rsidRDefault="00472728" w:rsidP="00055130">
            <w:pPr>
              <w:jc w:val="center"/>
            </w:pPr>
            <w:r w:rsidRPr="00472728">
              <w:t>5%</w:t>
            </w:r>
          </w:p>
        </w:tc>
      </w:tr>
      <w:tr w:rsidR="00472728" w:rsidRPr="00472728" w14:paraId="3C051008" w14:textId="77777777" w:rsidTr="00776470">
        <w:trPr>
          <w:trHeight w:val="20"/>
        </w:trPr>
        <w:tc>
          <w:tcPr>
            <w:tcW w:w="833" w:type="pct"/>
            <w:noWrap/>
            <w:tcMar>
              <w:bottom w:w="108" w:type="dxa"/>
            </w:tcMar>
            <w:vAlign w:val="center"/>
          </w:tcPr>
          <w:p w14:paraId="75C3ECA4" w14:textId="603E5E45" w:rsidR="00472728" w:rsidRPr="00472728" w:rsidRDefault="00472728" w:rsidP="00055130">
            <w:pPr>
              <w:jc w:val="center"/>
            </w:pPr>
            <w:r w:rsidRPr="00472728">
              <w:t>Boys/men</w:t>
            </w:r>
          </w:p>
        </w:tc>
        <w:tc>
          <w:tcPr>
            <w:tcW w:w="833" w:type="pct"/>
            <w:noWrap/>
            <w:tcMar>
              <w:bottom w:w="108" w:type="dxa"/>
            </w:tcMar>
            <w:vAlign w:val="center"/>
          </w:tcPr>
          <w:p w14:paraId="785A53E6" w14:textId="53B375A0" w:rsidR="00472728" w:rsidRPr="00472728" w:rsidRDefault="00472728" w:rsidP="00055130">
            <w:pPr>
              <w:jc w:val="center"/>
            </w:pPr>
            <w:r w:rsidRPr="00472728">
              <w:t>14 - 17</w:t>
            </w:r>
          </w:p>
        </w:tc>
        <w:tc>
          <w:tcPr>
            <w:tcW w:w="834" w:type="pct"/>
            <w:noWrap/>
            <w:tcMar>
              <w:bottom w:w="108" w:type="dxa"/>
            </w:tcMar>
            <w:vAlign w:val="center"/>
          </w:tcPr>
          <w:p w14:paraId="3C51965E" w14:textId="26B45EEE" w:rsidR="00472728" w:rsidRPr="00472728" w:rsidRDefault="00472728" w:rsidP="00055130">
            <w:pPr>
              <w:jc w:val="center"/>
            </w:pPr>
            <w:r w:rsidRPr="00472728">
              <w:t>436</w:t>
            </w:r>
          </w:p>
        </w:tc>
        <w:tc>
          <w:tcPr>
            <w:tcW w:w="833" w:type="pct"/>
            <w:noWrap/>
            <w:tcMar>
              <w:bottom w:w="108" w:type="dxa"/>
            </w:tcMar>
            <w:vAlign w:val="center"/>
          </w:tcPr>
          <w:p w14:paraId="210258B6" w14:textId="70AAA833" w:rsidR="00472728" w:rsidRPr="00472728" w:rsidRDefault="00472728" w:rsidP="00055130">
            <w:pPr>
              <w:jc w:val="center"/>
            </w:pPr>
            <w:r w:rsidRPr="00472728">
              <w:t>14%</w:t>
            </w:r>
          </w:p>
        </w:tc>
        <w:tc>
          <w:tcPr>
            <w:tcW w:w="833" w:type="pct"/>
            <w:noWrap/>
            <w:tcMar>
              <w:bottom w:w="108" w:type="dxa"/>
            </w:tcMar>
            <w:vAlign w:val="center"/>
          </w:tcPr>
          <w:p w14:paraId="7211F94F" w14:textId="5E03A144" w:rsidR="00472728" w:rsidRPr="00472728" w:rsidRDefault="00472728" w:rsidP="00055130">
            <w:pPr>
              <w:jc w:val="center"/>
            </w:pPr>
            <w:r w:rsidRPr="00472728">
              <w:t>420</w:t>
            </w:r>
          </w:p>
        </w:tc>
        <w:tc>
          <w:tcPr>
            <w:tcW w:w="834" w:type="pct"/>
            <w:noWrap/>
            <w:tcMar>
              <w:bottom w:w="108" w:type="dxa"/>
            </w:tcMar>
            <w:vAlign w:val="center"/>
          </w:tcPr>
          <w:p w14:paraId="36963892" w14:textId="4C4E878B" w:rsidR="00472728" w:rsidRPr="00472728" w:rsidRDefault="00472728" w:rsidP="00055130">
            <w:pPr>
              <w:jc w:val="center"/>
            </w:pPr>
            <w:r w:rsidRPr="00472728">
              <w:t>14%</w:t>
            </w:r>
          </w:p>
        </w:tc>
      </w:tr>
      <w:tr w:rsidR="003B5464" w:rsidRPr="00472728" w14:paraId="2C5A7DC9"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shd w:val="clear" w:color="auto" w:fill="E2F5FB"/>
            <w:noWrap/>
            <w:tcMar>
              <w:bottom w:w="108" w:type="dxa"/>
            </w:tcMar>
            <w:vAlign w:val="center"/>
          </w:tcPr>
          <w:p w14:paraId="2944D854" w14:textId="7BB2B12A" w:rsidR="00472728" w:rsidRPr="00472728" w:rsidRDefault="00472728" w:rsidP="00055130">
            <w:pPr>
              <w:jc w:val="center"/>
            </w:pPr>
            <w:r w:rsidRPr="00472728">
              <w:t>Boys/men</w:t>
            </w:r>
          </w:p>
        </w:tc>
        <w:tc>
          <w:tcPr>
            <w:tcW w:w="833" w:type="pct"/>
            <w:shd w:val="clear" w:color="auto" w:fill="E2F5FB"/>
            <w:noWrap/>
            <w:tcMar>
              <w:bottom w:w="108" w:type="dxa"/>
            </w:tcMar>
            <w:vAlign w:val="center"/>
          </w:tcPr>
          <w:p w14:paraId="512BC4B0" w14:textId="11439804" w:rsidR="00472728" w:rsidRPr="00472728" w:rsidRDefault="00472728" w:rsidP="00055130">
            <w:pPr>
              <w:jc w:val="center"/>
            </w:pPr>
            <w:r w:rsidRPr="00472728">
              <w:t>18 - 21</w:t>
            </w:r>
          </w:p>
        </w:tc>
        <w:tc>
          <w:tcPr>
            <w:tcW w:w="834" w:type="pct"/>
            <w:shd w:val="clear" w:color="auto" w:fill="E2F5FB"/>
            <w:noWrap/>
            <w:tcMar>
              <w:bottom w:w="108" w:type="dxa"/>
            </w:tcMar>
            <w:vAlign w:val="center"/>
          </w:tcPr>
          <w:p w14:paraId="17257A4B" w14:textId="692B7963" w:rsidR="00472728" w:rsidRPr="00472728" w:rsidRDefault="00472728" w:rsidP="00055130">
            <w:pPr>
              <w:jc w:val="center"/>
            </w:pPr>
            <w:r w:rsidRPr="00472728">
              <w:t>324</w:t>
            </w:r>
          </w:p>
        </w:tc>
        <w:tc>
          <w:tcPr>
            <w:tcW w:w="833" w:type="pct"/>
            <w:shd w:val="clear" w:color="auto" w:fill="E2F5FB"/>
            <w:noWrap/>
            <w:tcMar>
              <w:bottom w:w="108" w:type="dxa"/>
            </w:tcMar>
            <w:vAlign w:val="center"/>
          </w:tcPr>
          <w:p w14:paraId="13D1475F" w14:textId="43DCC40D" w:rsidR="00472728" w:rsidRPr="00472728" w:rsidRDefault="00472728" w:rsidP="00055130">
            <w:pPr>
              <w:jc w:val="center"/>
            </w:pPr>
            <w:r w:rsidRPr="00472728">
              <w:t>11%</w:t>
            </w:r>
          </w:p>
        </w:tc>
        <w:tc>
          <w:tcPr>
            <w:tcW w:w="833" w:type="pct"/>
            <w:shd w:val="clear" w:color="auto" w:fill="E2F5FB"/>
            <w:noWrap/>
            <w:tcMar>
              <w:bottom w:w="108" w:type="dxa"/>
            </w:tcMar>
            <w:vAlign w:val="center"/>
          </w:tcPr>
          <w:p w14:paraId="5EABBCDC" w14:textId="0759EE95" w:rsidR="00472728" w:rsidRPr="00472728" w:rsidRDefault="00472728" w:rsidP="00055130">
            <w:pPr>
              <w:jc w:val="center"/>
            </w:pPr>
            <w:r w:rsidRPr="00472728">
              <w:t>462</w:t>
            </w:r>
          </w:p>
        </w:tc>
        <w:tc>
          <w:tcPr>
            <w:tcW w:w="834" w:type="pct"/>
            <w:shd w:val="clear" w:color="auto" w:fill="E2F5FB"/>
            <w:noWrap/>
            <w:tcMar>
              <w:bottom w:w="108" w:type="dxa"/>
            </w:tcMar>
            <w:vAlign w:val="center"/>
          </w:tcPr>
          <w:p w14:paraId="7D792A58" w14:textId="20228506" w:rsidR="00472728" w:rsidRPr="00472728" w:rsidRDefault="00472728" w:rsidP="00055130">
            <w:pPr>
              <w:jc w:val="center"/>
            </w:pPr>
            <w:r w:rsidRPr="00472728">
              <w:t>15%</w:t>
            </w:r>
          </w:p>
        </w:tc>
      </w:tr>
      <w:tr w:rsidR="00472728" w:rsidRPr="00472728" w14:paraId="713E5268" w14:textId="77777777" w:rsidTr="00776470">
        <w:trPr>
          <w:trHeight w:val="20"/>
        </w:trPr>
        <w:tc>
          <w:tcPr>
            <w:tcW w:w="833" w:type="pct"/>
            <w:tcBorders>
              <w:bottom w:val="single" w:sz="12" w:space="0" w:color="auto"/>
            </w:tcBorders>
            <w:noWrap/>
            <w:tcMar>
              <w:bottom w:w="108" w:type="dxa"/>
            </w:tcMar>
            <w:vAlign w:val="center"/>
          </w:tcPr>
          <w:p w14:paraId="26985FC3" w14:textId="6756082D" w:rsidR="00472728" w:rsidRPr="00472728" w:rsidRDefault="00472728" w:rsidP="00055130">
            <w:pPr>
              <w:jc w:val="center"/>
            </w:pPr>
            <w:r w:rsidRPr="00472728">
              <w:t>Boys/men</w:t>
            </w:r>
          </w:p>
        </w:tc>
        <w:tc>
          <w:tcPr>
            <w:tcW w:w="833" w:type="pct"/>
            <w:tcBorders>
              <w:bottom w:val="single" w:sz="12" w:space="0" w:color="auto"/>
            </w:tcBorders>
            <w:noWrap/>
            <w:tcMar>
              <w:bottom w:w="108" w:type="dxa"/>
            </w:tcMar>
            <w:vAlign w:val="center"/>
          </w:tcPr>
          <w:p w14:paraId="3E9E8A37" w14:textId="6A848DBF" w:rsidR="00472728" w:rsidRPr="00472728" w:rsidRDefault="00472728" w:rsidP="00055130">
            <w:pPr>
              <w:jc w:val="center"/>
            </w:pPr>
            <w:r w:rsidRPr="00472728">
              <w:t>22 - 25</w:t>
            </w:r>
          </w:p>
        </w:tc>
        <w:tc>
          <w:tcPr>
            <w:tcW w:w="834" w:type="pct"/>
            <w:tcBorders>
              <w:bottom w:val="single" w:sz="12" w:space="0" w:color="auto"/>
            </w:tcBorders>
            <w:noWrap/>
            <w:tcMar>
              <w:bottom w:w="108" w:type="dxa"/>
            </w:tcMar>
            <w:vAlign w:val="center"/>
          </w:tcPr>
          <w:p w14:paraId="632939AB" w14:textId="7A3ECBB3" w:rsidR="00472728" w:rsidRPr="00472728" w:rsidRDefault="00472728" w:rsidP="00055130">
            <w:pPr>
              <w:jc w:val="center"/>
            </w:pPr>
            <w:r w:rsidRPr="00472728">
              <w:t>497</w:t>
            </w:r>
          </w:p>
        </w:tc>
        <w:tc>
          <w:tcPr>
            <w:tcW w:w="833" w:type="pct"/>
            <w:tcBorders>
              <w:bottom w:val="single" w:sz="12" w:space="0" w:color="auto"/>
            </w:tcBorders>
            <w:noWrap/>
            <w:tcMar>
              <w:bottom w:w="108" w:type="dxa"/>
            </w:tcMar>
            <w:vAlign w:val="center"/>
          </w:tcPr>
          <w:p w14:paraId="3F963F38" w14:textId="561980C5" w:rsidR="00472728" w:rsidRPr="00472728" w:rsidRDefault="00472728" w:rsidP="00055130">
            <w:pPr>
              <w:jc w:val="center"/>
            </w:pPr>
            <w:r w:rsidRPr="00472728">
              <w:t>16%</w:t>
            </w:r>
          </w:p>
        </w:tc>
        <w:tc>
          <w:tcPr>
            <w:tcW w:w="833" w:type="pct"/>
            <w:tcBorders>
              <w:bottom w:val="single" w:sz="12" w:space="0" w:color="auto"/>
            </w:tcBorders>
            <w:noWrap/>
            <w:tcMar>
              <w:bottom w:w="108" w:type="dxa"/>
            </w:tcMar>
            <w:vAlign w:val="center"/>
          </w:tcPr>
          <w:p w14:paraId="020428FB" w14:textId="2B6DF164" w:rsidR="00472728" w:rsidRPr="00472728" w:rsidRDefault="00472728" w:rsidP="00055130">
            <w:pPr>
              <w:jc w:val="center"/>
            </w:pPr>
            <w:r w:rsidRPr="00472728">
              <w:t>505</w:t>
            </w:r>
          </w:p>
        </w:tc>
        <w:tc>
          <w:tcPr>
            <w:tcW w:w="834" w:type="pct"/>
            <w:tcBorders>
              <w:bottom w:val="single" w:sz="12" w:space="0" w:color="auto"/>
            </w:tcBorders>
            <w:noWrap/>
            <w:tcMar>
              <w:bottom w:w="108" w:type="dxa"/>
            </w:tcMar>
            <w:vAlign w:val="center"/>
          </w:tcPr>
          <w:p w14:paraId="74A4CC4B" w14:textId="33D24B6A" w:rsidR="00472728" w:rsidRPr="00472728" w:rsidRDefault="00472728" w:rsidP="00055130">
            <w:pPr>
              <w:jc w:val="center"/>
            </w:pPr>
            <w:r w:rsidRPr="00472728">
              <w:t>17%</w:t>
            </w:r>
          </w:p>
        </w:tc>
      </w:tr>
      <w:tr w:rsidR="003B5464" w:rsidRPr="00472728" w14:paraId="5F500BC3"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tcBorders>
              <w:top w:val="single" w:sz="12" w:space="0" w:color="auto"/>
            </w:tcBorders>
            <w:shd w:val="clear" w:color="auto" w:fill="E2F5FB"/>
            <w:noWrap/>
            <w:tcMar>
              <w:bottom w:w="108" w:type="dxa"/>
            </w:tcMar>
            <w:vAlign w:val="center"/>
          </w:tcPr>
          <w:p w14:paraId="7EEC459B" w14:textId="25A4034B" w:rsidR="00472728" w:rsidRPr="00472728" w:rsidRDefault="00472728" w:rsidP="00055130">
            <w:pPr>
              <w:jc w:val="center"/>
            </w:pPr>
            <w:r w:rsidRPr="00472728">
              <w:t>Girls/women</w:t>
            </w:r>
          </w:p>
        </w:tc>
        <w:tc>
          <w:tcPr>
            <w:tcW w:w="833" w:type="pct"/>
            <w:tcBorders>
              <w:top w:val="single" w:sz="12" w:space="0" w:color="auto"/>
            </w:tcBorders>
            <w:shd w:val="clear" w:color="auto" w:fill="E2F5FB"/>
            <w:noWrap/>
            <w:tcMar>
              <w:bottom w:w="108" w:type="dxa"/>
            </w:tcMar>
            <w:vAlign w:val="center"/>
          </w:tcPr>
          <w:p w14:paraId="493745D1" w14:textId="201F094C" w:rsidR="00472728" w:rsidRPr="00472728" w:rsidRDefault="00472728" w:rsidP="00055130">
            <w:pPr>
              <w:jc w:val="center"/>
            </w:pPr>
            <w:r w:rsidRPr="00472728">
              <w:t>12 - 13</w:t>
            </w:r>
          </w:p>
        </w:tc>
        <w:tc>
          <w:tcPr>
            <w:tcW w:w="834" w:type="pct"/>
            <w:tcBorders>
              <w:top w:val="single" w:sz="12" w:space="0" w:color="auto"/>
            </w:tcBorders>
            <w:shd w:val="clear" w:color="auto" w:fill="E2F5FB"/>
            <w:noWrap/>
            <w:tcMar>
              <w:bottom w:w="108" w:type="dxa"/>
            </w:tcMar>
            <w:vAlign w:val="center"/>
          </w:tcPr>
          <w:p w14:paraId="687E3C2A" w14:textId="61B47329" w:rsidR="00472728" w:rsidRPr="00472728" w:rsidRDefault="00472728" w:rsidP="00055130">
            <w:pPr>
              <w:jc w:val="center"/>
            </w:pPr>
            <w:r w:rsidRPr="00472728">
              <w:t>64</w:t>
            </w:r>
          </w:p>
        </w:tc>
        <w:tc>
          <w:tcPr>
            <w:tcW w:w="833" w:type="pct"/>
            <w:tcBorders>
              <w:top w:val="single" w:sz="12" w:space="0" w:color="auto"/>
            </w:tcBorders>
            <w:shd w:val="clear" w:color="auto" w:fill="E2F5FB"/>
            <w:noWrap/>
            <w:tcMar>
              <w:bottom w:w="108" w:type="dxa"/>
            </w:tcMar>
            <w:vAlign w:val="center"/>
          </w:tcPr>
          <w:p w14:paraId="4DD6FDE9" w14:textId="62B2E1D4" w:rsidR="00472728" w:rsidRPr="00472728" w:rsidRDefault="00472728" w:rsidP="00055130">
            <w:pPr>
              <w:jc w:val="center"/>
            </w:pPr>
            <w:r w:rsidRPr="00472728">
              <w:t>2%</w:t>
            </w:r>
          </w:p>
        </w:tc>
        <w:tc>
          <w:tcPr>
            <w:tcW w:w="833" w:type="pct"/>
            <w:tcBorders>
              <w:top w:val="single" w:sz="12" w:space="0" w:color="auto"/>
            </w:tcBorders>
            <w:shd w:val="clear" w:color="auto" w:fill="E2F5FB"/>
            <w:noWrap/>
            <w:tcMar>
              <w:bottom w:w="108" w:type="dxa"/>
            </w:tcMar>
            <w:vAlign w:val="center"/>
          </w:tcPr>
          <w:p w14:paraId="4BD7A7A4" w14:textId="038E7E7A" w:rsidR="00472728" w:rsidRPr="00472728" w:rsidRDefault="00472728" w:rsidP="00055130">
            <w:pPr>
              <w:jc w:val="center"/>
            </w:pPr>
            <w:r w:rsidRPr="00472728">
              <w:t>144</w:t>
            </w:r>
          </w:p>
        </w:tc>
        <w:tc>
          <w:tcPr>
            <w:tcW w:w="834" w:type="pct"/>
            <w:tcBorders>
              <w:top w:val="single" w:sz="12" w:space="0" w:color="auto"/>
            </w:tcBorders>
            <w:shd w:val="clear" w:color="auto" w:fill="E2F5FB"/>
            <w:noWrap/>
            <w:tcMar>
              <w:bottom w:w="108" w:type="dxa"/>
            </w:tcMar>
            <w:vAlign w:val="center"/>
          </w:tcPr>
          <w:p w14:paraId="2B4709CF" w14:textId="0C96B67C" w:rsidR="00472728" w:rsidRPr="00472728" w:rsidRDefault="00472728" w:rsidP="00055130">
            <w:pPr>
              <w:jc w:val="center"/>
            </w:pPr>
            <w:r w:rsidRPr="00472728">
              <w:t>5%</w:t>
            </w:r>
          </w:p>
        </w:tc>
      </w:tr>
      <w:tr w:rsidR="00472728" w:rsidRPr="00472728" w14:paraId="05CB5D25" w14:textId="77777777" w:rsidTr="00776470">
        <w:trPr>
          <w:trHeight w:val="20"/>
        </w:trPr>
        <w:tc>
          <w:tcPr>
            <w:tcW w:w="833" w:type="pct"/>
            <w:noWrap/>
            <w:tcMar>
              <w:bottom w:w="108" w:type="dxa"/>
            </w:tcMar>
            <w:vAlign w:val="center"/>
          </w:tcPr>
          <w:p w14:paraId="1CE00F35" w14:textId="0CE37450" w:rsidR="00472728" w:rsidRPr="00472728" w:rsidRDefault="00472728" w:rsidP="00055130">
            <w:pPr>
              <w:jc w:val="center"/>
            </w:pPr>
            <w:r w:rsidRPr="00472728">
              <w:t>Girls/women</w:t>
            </w:r>
          </w:p>
        </w:tc>
        <w:tc>
          <w:tcPr>
            <w:tcW w:w="833" w:type="pct"/>
            <w:noWrap/>
            <w:tcMar>
              <w:bottom w:w="108" w:type="dxa"/>
            </w:tcMar>
            <w:vAlign w:val="center"/>
          </w:tcPr>
          <w:p w14:paraId="5AB43626" w14:textId="0CF1DC8F" w:rsidR="00472728" w:rsidRPr="00472728" w:rsidRDefault="00472728" w:rsidP="00055130">
            <w:pPr>
              <w:jc w:val="center"/>
            </w:pPr>
            <w:r w:rsidRPr="00472728">
              <w:t>14 - 17</w:t>
            </w:r>
          </w:p>
        </w:tc>
        <w:tc>
          <w:tcPr>
            <w:tcW w:w="834" w:type="pct"/>
            <w:noWrap/>
            <w:tcMar>
              <w:bottom w:w="108" w:type="dxa"/>
            </w:tcMar>
            <w:vAlign w:val="center"/>
          </w:tcPr>
          <w:p w14:paraId="4E8E3E19" w14:textId="35A715F8" w:rsidR="00472728" w:rsidRPr="00472728" w:rsidRDefault="00472728" w:rsidP="00055130">
            <w:pPr>
              <w:jc w:val="center"/>
            </w:pPr>
            <w:r w:rsidRPr="00472728">
              <w:t>594</w:t>
            </w:r>
          </w:p>
        </w:tc>
        <w:tc>
          <w:tcPr>
            <w:tcW w:w="833" w:type="pct"/>
            <w:noWrap/>
            <w:tcMar>
              <w:bottom w:w="108" w:type="dxa"/>
            </w:tcMar>
            <w:vAlign w:val="center"/>
          </w:tcPr>
          <w:p w14:paraId="41F12D4F" w14:textId="66029186" w:rsidR="00472728" w:rsidRPr="00472728" w:rsidRDefault="00472728" w:rsidP="00055130">
            <w:pPr>
              <w:jc w:val="center"/>
            </w:pPr>
            <w:r w:rsidRPr="00472728">
              <w:t>20%</w:t>
            </w:r>
          </w:p>
        </w:tc>
        <w:tc>
          <w:tcPr>
            <w:tcW w:w="833" w:type="pct"/>
            <w:noWrap/>
            <w:tcMar>
              <w:bottom w:w="108" w:type="dxa"/>
            </w:tcMar>
            <w:vAlign w:val="center"/>
          </w:tcPr>
          <w:p w14:paraId="5C63FC93" w14:textId="0B95B7FF" w:rsidR="00472728" w:rsidRPr="00472728" w:rsidRDefault="00472728" w:rsidP="00055130">
            <w:pPr>
              <w:jc w:val="center"/>
            </w:pPr>
            <w:r w:rsidRPr="00472728">
              <w:t>399</w:t>
            </w:r>
          </w:p>
        </w:tc>
        <w:tc>
          <w:tcPr>
            <w:tcW w:w="834" w:type="pct"/>
            <w:noWrap/>
            <w:tcMar>
              <w:bottom w:w="108" w:type="dxa"/>
            </w:tcMar>
            <w:vAlign w:val="center"/>
          </w:tcPr>
          <w:p w14:paraId="02DD7B2F" w14:textId="09C05DD9" w:rsidR="00472728" w:rsidRPr="00472728" w:rsidRDefault="00472728" w:rsidP="00055130">
            <w:pPr>
              <w:jc w:val="center"/>
            </w:pPr>
            <w:r w:rsidRPr="00472728">
              <w:t>13%</w:t>
            </w:r>
          </w:p>
        </w:tc>
      </w:tr>
      <w:tr w:rsidR="003B5464" w:rsidRPr="00472728" w14:paraId="34E54C01"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shd w:val="clear" w:color="auto" w:fill="E2F5FB"/>
            <w:noWrap/>
            <w:tcMar>
              <w:bottom w:w="108" w:type="dxa"/>
            </w:tcMar>
            <w:vAlign w:val="center"/>
          </w:tcPr>
          <w:p w14:paraId="65C10838" w14:textId="33DD07C1" w:rsidR="00472728" w:rsidRPr="00472728" w:rsidRDefault="00472728" w:rsidP="00055130">
            <w:pPr>
              <w:jc w:val="center"/>
            </w:pPr>
            <w:r w:rsidRPr="00472728">
              <w:t>Girls/women</w:t>
            </w:r>
          </w:p>
        </w:tc>
        <w:tc>
          <w:tcPr>
            <w:tcW w:w="833" w:type="pct"/>
            <w:shd w:val="clear" w:color="auto" w:fill="E2F5FB"/>
            <w:noWrap/>
            <w:tcMar>
              <w:bottom w:w="108" w:type="dxa"/>
            </w:tcMar>
            <w:vAlign w:val="center"/>
          </w:tcPr>
          <w:p w14:paraId="39652A85" w14:textId="417F3A40" w:rsidR="00472728" w:rsidRPr="00472728" w:rsidRDefault="00472728" w:rsidP="00055130">
            <w:pPr>
              <w:jc w:val="center"/>
            </w:pPr>
            <w:r w:rsidRPr="00472728">
              <w:t>18 - 21</w:t>
            </w:r>
          </w:p>
        </w:tc>
        <w:tc>
          <w:tcPr>
            <w:tcW w:w="834" w:type="pct"/>
            <w:shd w:val="clear" w:color="auto" w:fill="E2F5FB"/>
            <w:noWrap/>
            <w:tcMar>
              <w:bottom w:w="108" w:type="dxa"/>
            </w:tcMar>
            <w:vAlign w:val="center"/>
          </w:tcPr>
          <w:p w14:paraId="791D073B" w14:textId="48EA797F" w:rsidR="00472728" w:rsidRPr="00472728" w:rsidRDefault="00472728" w:rsidP="00055130">
            <w:pPr>
              <w:jc w:val="center"/>
            </w:pPr>
            <w:r w:rsidRPr="00472728">
              <w:t>547</w:t>
            </w:r>
          </w:p>
        </w:tc>
        <w:tc>
          <w:tcPr>
            <w:tcW w:w="833" w:type="pct"/>
            <w:shd w:val="clear" w:color="auto" w:fill="E2F5FB"/>
            <w:noWrap/>
            <w:tcMar>
              <w:bottom w:w="108" w:type="dxa"/>
            </w:tcMar>
            <w:vAlign w:val="center"/>
          </w:tcPr>
          <w:p w14:paraId="69AB573F" w14:textId="6643EB94" w:rsidR="00472728" w:rsidRPr="00472728" w:rsidRDefault="00472728" w:rsidP="00055130">
            <w:pPr>
              <w:jc w:val="center"/>
            </w:pPr>
            <w:r w:rsidRPr="00472728">
              <w:t>18%</w:t>
            </w:r>
          </w:p>
        </w:tc>
        <w:tc>
          <w:tcPr>
            <w:tcW w:w="833" w:type="pct"/>
            <w:shd w:val="clear" w:color="auto" w:fill="E2F5FB"/>
            <w:noWrap/>
            <w:tcMar>
              <w:bottom w:w="108" w:type="dxa"/>
            </w:tcMar>
            <w:vAlign w:val="center"/>
          </w:tcPr>
          <w:p w14:paraId="6D3EEC9E" w14:textId="56B182ED" w:rsidR="00472728" w:rsidRPr="00472728" w:rsidRDefault="00472728" w:rsidP="00055130">
            <w:pPr>
              <w:jc w:val="center"/>
            </w:pPr>
            <w:r w:rsidRPr="00472728">
              <w:t>440</w:t>
            </w:r>
          </w:p>
        </w:tc>
        <w:tc>
          <w:tcPr>
            <w:tcW w:w="834" w:type="pct"/>
            <w:shd w:val="clear" w:color="auto" w:fill="E2F5FB"/>
            <w:noWrap/>
            <w:tcMar>
              <w:bottom w:w="108" w:type="dxa"/>
            </w:tcMar>
            <w:vAlign w:val="center"/>
          </w:tcPr>
          <w:p w14:paraId="22085659" w14:textId="72F8A918" w:rsidR="00472728" w:rsidRPr="00472728" w:rsidRDefault="00472728" w:rsidP="00055130">
            <w:pPr>
              <w:jc w:val="center"/>
            </w:pPr>
            <w:r w:rsidRPr="00472728">
              <w:t>15%</w:t>
            </w:r>
          </w:p>
        </w:tc>
      </w:tr>
      <w:tr w:rsidR="00472728" w:rsidRPr="00472728" w14:paraId="6BD5C614" w14:textId="77777777" w:rsidTr="00776470">
        <w:trPr>
          <w:trHeight w:val="20"/>
        </w:trPr>
        <w:tc>
          <w:tcPr>
            <w:tcW w:w="833" w:type="pct"/>
            <w:tcBorders>
              <w:bottom w:val="single" w:sz="12" w:space="0" w:color="auto"/>
            </w:tcBorders>
            <w:noWrap/>
            <w:tcMar>
              <w:bottom w:w="108" w:type="dxa"/>
            </w:tcMar>
            <w:vAlign w:val="center"/>
          </w:tcPr>
          <w:p w14:paraId="5BA19AA1" w14:textId="487BE63E" w:rsidR="00472728" w:rsidRPr="00472728" w:rsidRDefault="00472728" w:rsidP="00055130">
            <w:pPr>
              <w:jc w:val="center"/>
            </w:pPr>
            <w:r w:rsidRPr="00472728">
              <w:t>Girls/women</w:t>
            </w:r>
          </w:p>
        </w:tc>
        <w:tc>
          <w:tcPr>
            <w:tcW w:w="833" w:type="pct"/>
            <w:tcBorders>
              <w:bottom w:val="single" w:sz="12" w:space="0" w:color="auto"/>
            </w:tcBorders>
            <w:noWrap/>
            <w:tcMar>
              <w:bottom w:w="108" w:type="dxa"/>
            </w:tcMar>
            <w:vAlign w:val="center"/>
          </w:tcPr>
          <w:p w14:paraId="61B5EB47" w14:textId="543CC159" w:rsidR="00472728" w:rsidRPr="00472728" w:rsidRDefault="00472728" w:rsidP="00055130">
            <w:pPr>
              <w:jc w:val="center"/>
            </w:pPr>
            <w:r w:rsidRPr="00472728">
              <w:t>22 - 25</w:t>
            </w:r>
          </w:p>
        </w:tc>
        <w:tc>
          <w:tcPr>
            <w:tcW w:w="834" w:type="pct"/>
            <w:tcBorders>
              <w:bottom w:val="single" w:sz="12" w:space="0" w:color="auto"/>
            </w:tcBorders>
            <w:noWrap/>
            <w:tcMar>
              <w:bottom w:w="108" w:type="dxa"/>
            </w:tcMar>
            <w:vAlign w:val="center"/>
          </w:tcPr>
          <w:p w14:paraId="1B0FE600" w14:textId="39D25198" w:rsidR="00472728" w:rsidRPr="00472728" w:rsidRDefault="00472728" w:rsidP="00055130">
            <w:pPr>
              <w:jc w:val="center"/>
            </w:pPr>
            <w:r w:rsidRPr="00472728">
              <w:t>337</w:t>
            </w:r>
          </w:p>
        </w:tc>
        <w:tc>
          <w:tcPr>
            <w:tcW w:w="833" w:type="pct"/>
            <w:tcBorders>
              <w:bottom w:val="single" w:sz="12" w:space="0" w:color="auto"/>
            </w:tcBorders>
            <w:noWrap/>
            <w:tcMar>
              <w:bottom w:w="108" w:type="dxa"/>
            </w:tcMar>
            <w:vAlign w:val="center"/>
          </w:tcPr>
          <w:p w14:paraId="4BF7545B" w14:textId="5490FB06" w:rsidR="00472728" w:rsidRPr="00472728" w:rsidRDefault="00472728" w:rsidP="00055130">
            <w:pPr>
              <w:jc w:val="center"/>
            </w:pPr>
            <w:r w:rsidRPr="00472728">
              <w:t>11%</w:t>
            </w:r>
          </w:p>
        </w:tc>
        <w:tc>
          <w:tcPr>
            <w:tcW w:w="833" w:type="pct"/>
            <w:tcBorders>
              <w:bottom w:val="single" w:sz="12" w:space="0" w:color="auto"/>
            </w:tcBorders>
            <w:noWrap/>
            <w:tcMar>
              <w:bottom w:w="108" w:type="dxa"/>
            </w:tcMar>
            <w:vAlign w:val="center"/>
          </w:tcPr>
          <w:p w14:paraId="6A6C1666" w14:textId="58FB07F8" w:rsidR="00472728" w:rsidRPr="00472728" w:rsidRDefault="00472728" w:rsidP="00055130">
            <w:pPr>
              <w:jc w:val="center"/>
            </w:pPr>
            <w:r w:rsidRPr="00472728">
              <w:t>490</w:t>
            </w:r>
          </w:p>
        </w:tc>
        <w:tc>
          <w:tcPr>
            <w:tcW w:w="834" w:type="pct"/>
            <w:tcBorders>
              <w:bottom w:val="single" w:sz="12" w:space="0" w:color="auto"/>
            </w:tcBorders>
            <w:noWrap/>
            <w:tcMar>
              <w:bottom w:w="108" w:type="dxa"/>
            </w:tcMar>
            <w:vAlign w:val="center"/>
          </w:tcPr>
          <w:p w14:paraId="4FA4441C" w14:textId="316D996D" w:rsidR="00472728" w:rsidRPr="00472728" w:rsidRDefault="00472728" w:rsidP="00055130">
            <w:pPr>
              <w:jc w:val="center"/>
            </w:pPr>
            <w:r w:rsidRPr="00472728">
              <w:t>16%</w:t>
            </w:r>
          </w:p>
        </w:tc>
      </w:tr>
      <w:tr w:rsidR="00776470" w:rsidRPr="00472728" w14:paraId="2858F0B8"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tcBorders>
              <w:top w:val="single" w:sz="12" w:space="0" w:color="auto"/>
            </w:tcBorders>
            <w:shd w:val="clear" w:color="auto" w:fill="E2F5FB"/>
            <w:noWrap/>
            <w:tcMar>
              <w:bottom w:w="108" w:type="dxa"/>
            </w:tcMar>
            <w:vAlign w:val="center"/>
          </w:tcPr>
          <w:p w14:paraId="031CDA4A" w14:textId="677CDEEE" w:rsidR="00776470" w:rsidRPr="00472728" w:rsidRDefault="00776470" w:rsidP="00055130">
            <w:pPr>
              <w:jc w:val="center"/>
            </w:pPr>
            <w:r w:rsidRPr="00472728">
              <w:t>Non-binary</w:t>
            </w:r>
          </w:p>
        </w:tc>
        <w:tc>
          <w:tcPr>
            <w:tcW w:w="833" w:type="pct"/>
            <w:tcBorders>
              <w:top w:val="single" w:sz="12" w:space="0" w:color="auto"/>
            </w:tcBorders>
            <w:shd w:val="clear" w:color="auto" w:fill="E2F5FB"/>
            <w:noWrap/>
            <w:tcMar>
              <w:bottom w:w="108" w:type="dxa"/>
            </w:tcMar>
            <w:vAlign w:val="center"/>
          </w:tcPr>
          <w:p w14:paraId="04EF0774" w14:textId="455CD9D2" w:rsidR="00776470" w:rsidRPr="00472728" w:rsidRDefault="00776470" w:rsidP="00055130">
            <w:pPr>
              <w:jc w:val="center"/>
            </w:pPr>
            <w:r w:rsidRPr="00472728">
              <w:t>12 - 13</w:t>
            </w:r>
          </w:p>
        </w:tc>
        <w:tc>
          <w:tcPr>
            <w:tcW w:w="834" w:type="pct"/>
            <w:tcBorders>
              <w:top w:val="single" w:sz="12" w:space="0" w:color="auto"/>
            </w:tcBorders>
            <w:shd w:val="clear" w:color="auto" w:fill="E2F5FB"/>
            <w:noWrap/>
            <w:tcMar>
              <w:bottom w:w="108" w:type="dxa"/>
            </w:tcMar>
            <w:vAlign w:val="center"/>
          </w:tcPr>
          <w:p w14:paraId="60FD93F4" w14:textId="78C8FF44" w:rsidR="00776470" w:rsidRPr="00472728" w:rsidRDefault="00776470" w:rsidP="00055130">
            <w:pPr>
              <w:jc w:val="center"/>
            </w:pPr>
            <w:r w:rsidRPr="00472728">
              <w:t>2</w:t>
            </w:r>
          </w:p>
        </w:tc>
        <w:tc>
          <w:tcPr>
            <w:tcW w:w="833" w:type="pct"/>
            <w:tcBorders>
              <w:top w:val="single" w:sz="12" w:space="0" w:color="auto"/>
            </w:tcBorders>
            <w:shd w:val="clear" w:color="auto" w:fill="E2F5FB"/>
            <w:noWrap/>
            <w:tcMar>
              <w:bottom w:w="108" w:type="dxa"/>
            </w:tcMar>
            <w:vAlign w:val="center"/>
          </w:tcPr>
          <w:p w14:paraId="7B21EBEB" w14:textId="5FFD0F5F" w:rsidR="00776470" w:rsidRPr="00472728" w:rsidRDefault="00776470" w:rsidP="00055130">
            <w:pPr>
              <w:jc w:val="center"/>
            </w:pPr>
            <w:r w:rsidRPr="00472728">
              <w:t>0%</w:t>
            </w:r>
          </w:p>
        </w:tc>
        <w:tc>
          <w:tcPr>
            <w:tcW w:w="833" w:type="pct"/>
            <w:tcBorders>
              <w:top w:val="single" w:sz="12" w:space="0" w:color="auto"/>
            </w:tcBorders>
            <w:shd w:val="clear" w:color="auto" w:fill="E2F5FB"/>
            <w:noWrap/>
            <w:tcMar>
              <w:bottom w:w="108" w:type="dxa"/>
            </w:tcMar>
            <w:vAlign w:val="center"/>
          </w:tcPr>
          <w:p w14:paraId="5F6483B1" w14:textId="600C846C" w:rsidR="00776470" w:rsidRPr="00472728" w:rsidRDefault="00776470" w:rsidP="00055130">
            <w:pPr>
              <w:jc w:val="center"/>
            </w:pPr>
            <w:r w:rsidRPr="00472728">
              <w:t>2</w:t>
            </w:r>
          </w:p>
        </w:tc>
        <w:tc>
          <w:tcPr>
            <w:tcW w:w="834" w:type="pct"/>
            <w:tcBorders>
              <w:top w:val="single" w:sz="12" w:space="0" w:color="auto"/>
            </w:tcBorders>
            <w:shd w:val="clear" w:color="auto" w:fill="E2F5FB"/>
            <w:noWrap/>
            <w:tcMar>
              <w:bottom w:w="108" w:type="dxa"/>
            </w:tcMar>
            <w:vAlign w:val="center"/>
          </w:tcPr>
          <w:p w14:paraId="2E1CF7BE" w14:textId="6730F3F6" w:rsidR="00776470" w:rsidRPr="00472728" w:rsidRDefault="00776470" w:rsidP="00055130">
            <w:pPr>
              <w:jc w:val="center"/>
            </w:pPr>
            <w:r w:rsidRPr="00472728">
              <w:t>0%</w:t>
            </w:r>
          </w:p>
        </w:tc>
      </w:tr>
      <w:tr w:rsidR="00776470" w:rsidRPr="00472728" w14:paraId="0E161ABE" w14:textId="77777777" w:rsidTr="00776470">
        <w:trPr>
          <w:trHeight w:val="20"/>
        </w:trPr>
        <w:tc>
          <w:tcPr>
            <w:tcW w:w="833" w:type="pct"/>
            <w:noWrap/>
            <w:tcMar>
              <w:bottom w:w="108" w:type="dxa"/>
            </w:tcMar>
            <w:vAlign w:val="center"/>
          </w:tcPr>
          <w:p w14:paraId="2C3003E6" w14:textId="54ED145D" w:rsidR="00776470" w:rsidRPr="00472728" w:rsidRDefault="00776470" w:rsidP="00776470">
            <w:pPr>
              <w:jc w:val="center"/>
            </w:pPr>
            <w:r w:rsidRPr="00472728">
              <w:t>Non-binary</w:t>
            </w:r>
          </w:p>
        </w:tc>
        <w:tc>
          <w:tcPr>
            <w:tcW w:w="833" w:type="pct"/>
            <w:noWrap/>
            <w:tcMar>
              <w:bottom w:w="108" w:type="dxa"/>
            </w:tcMar>
            <w:vAlign w:val="center"/>
          </w:tcPr>
          <w:p w14:paraId="49126C37" w14:textId="0F176AE1" w:rsidR="00776470" w:rsidRPr="00472728" w:rsidRDefault="00776470" w:rsidP="00776470">
            <w:pPr>
              <w:jc w:val="center"/>
            </w:pPr>
            <w:r w:rsidRPr="00472728">
              <w:t>14 - 17</w:t>
            </w:r>
          </w:p>
        </w:tc>
        <w:tc>
          <w:tcPr>
            <w:tcW w:w="834" w:type="pct"/>
            <w:noWrap/>
            <w:tcMar>
              <w:bottom w:w="108" w:type="dxa"/>
            </w:tcMar>
            <w:vAlign w:val="center"/>
          </w:tcPr>
          <w:p w14:paraId="62CE55C4" w14:textId="17AEC633" w:rsidR="00776470" w:rsidRPr="00472728" w:rsidRDefault="00776470" w:rsidP="00776470">
            <w:pPr>
              <w:jc w:val="center"/>
            </w:pPr>
            <w:r w:rsidRPr="00472728">
              <w:t>5</w:t>
            </w:r>
          </w:p>
        </w:tc>
        <w:tc>
          <w:tcPr>
            <w:tcW w:w="833" w:type="pct"/>
            <w:noWrap/>
            <w:tcMar>
              <w:bottom w:w="108" w:type="dxa"/>
            </w:tcMar>
            <w:vAlign w:val="center"/>
          </w:tcPr>
          <w:p w14:paraId="20BD2D9A" w14:textId="509AC987" w:rsidR="00776470" w:rsidRPr="00472728" w:rsidRDefault="00776470" w:rsidP="00776470">
            <w:pPr>
              <w:jc w:val="center"/>
            </w:pPr>
            <w:r w:rsidRPr="00472728">
              <w:t>0%</w:t>
            </w:r>
          </w:p>
        </w:tc>
        <w:tc>
          <w:tcPr>
            <w:tcW w:w="833" w:type="pct"/>
            <w:noWrap/>
            <w:tcMar>
              <w:bottom w:w="108" w:type="dxa"/>
            </w:tcMar>
            <w:vAlign w:val="center"/>
          </w:tcPr>
          <w:p w14:paraId="148B27EB" w14:textId="6573EC25" w:rsidR="00776470" w:rsidRPr="00472728" w:rsidRDefault="00776470" w:rsidP="00776470">
            <w:pPr>
              <w:jc w:val="center"/>
            </w:pPr>
            <w:r w:rsidRPr="00472728">
              <w:t>5</w:t>
            </w:r>
          </w:p>
        </w:tc>
        <w:tc>
          <w:tcPr>
            <w:tcW w:w="834" w:type="pct"/>
            <w:noWrap/>
            <w:tcMar>
              <w:bottom w:w="108" w:type="dxa"/>
            </w:tcMar>
            <w:vAlign w:val="center"/>
          </w:tcPr>
          <w:p w14:paraId="398713F9" w14:textId="7DA87174" w:rsidR="00776470" w:rsidRPr="00472728" w:rsidRDefault="00776470" w:rsidP="00776470">
            <w:pPr>
              <w:jc w:val="center"/>
            </w:pPr>
            <w:r w:rsidRPr="00472728">
              <w:t>0%</w:t>
            </w:r>
          </w:p>
        </w:tc>
      </w:tr>
      <w:tr w:rsidR="00776470" w:rsidRPr="00472728" w14:paraId="45C0943B" w14:textId="77777777" w:rsidTr="00776470">
        <w:trPr>
          <w:cnfStyle w:val="000000100000" w:firstRow="0" w:lastRow="0" w:firstColumn="0" w:lastColumn="0" w:oddVBand="0" w:evenVBand="0" w:oddHBand="1" w:evenHBand="0" w:firstRowFirstColumn="0" w:firstRowLastColumn="0" w:lastRowFirstColumn="0" w:lastRowLastColumn="0"/>
          <w:trHeight w:val="20"/>
        </w:trPr>
        <w:tc>
          <w:tcPr>
            <w:tcW w:w="833" w:type="pct"/>
            <w:shd w:val="clear" w:color="auto" w:fill="E2F5FB"/>
            <w:noWrap/>
            <w:tcMar>
              <w:bottom w:w="108" w:type="dxa"/>
            </w:tcMar>
            <w:vAlign w:val="center"/>
          </w:tcPr>
          <w:p w14:paraId="77177B43" w14:textId="4A96FDB7" w:rsidR="00776470" w:rsidRPr="00472728" w:rsidRDefault="00776470" w:rsidP="00776470">
            <w:pPr>
              <w:jc w:val="center"/>
            </w:pPr>
            <w:r w:rsidRPr="00472728">
              <w:t>Non-binary</w:t>
            </w:r>
          </w:p>
        </w:tc>
        <w:tc>
          <w:tcPr>
            <w:tcW w:w="833" w:type="pct"/>
            <w:shd w:val="clear" w:color="auto" w:fill="E2F5FB"/>
            <w:noWrap/>
            <w:tcMar>
              <w:bottom w:w="108" w:type="dxa"/>
            </w:tcMar>
            <w:vAlign w:val="center"/>
          </w:tcPr>
          <w:p w14:paraId="5AE0B0ED" w14:textId="3E185E1C" w:rsidR="00776470" w:rsidRPr="00472728" w:rsidRDefault="00776470" w:rsidP="00776470">
            <w:pPr>
              <w:jc w:val="center"/>
            </w:pPr>
            <w:r w:rsidRPr="00472728">
              <w:t>18 - 21</w:t>
            </w:r>
          </w:p>
        </w:tc>
        <w:tc>
          <w:tcPr>
            <w:tcW w:w="834" w:type="pct"/>
            <w:shd w:val="clear" w:color="auto" w:fill="E2F5FB"/>
            <w:noWrap/>
            <w:tcMar>
              <w:bottom w:w="108" w:type="dxa"/>
            </w:tcMar>
            <w:vAlign w:val="center"/>
          </w:tcPr>
          <w:p w14:paraId="78F04A0A" w14:textId="587A4FAA" w:rsidR="00776470" w:rsidRPr="00472728" w:rsidRDefault="00776470" w:rsidP="00776470">
            <w:pPr>
              <w:jc w:val="center"/>
            </w:pPr>
            <w:r w:rsidRPr="00472728">
              <w:t>9</w:t>
            </w:r>
          </w:p>
        </w:tc>
        <w:tc>
          <w:tcPr>
            <w:tcW w:w="833" w:type="pct"/>
            <w:shd w:val="clear" w:color="auto" w:fill="E2F5FB"/>
            <w:noWrap/>
            <w:tcMar>
              <w:bottom w:w="108" w:type="dxa"/>
            </w:tcMar>
            <w:vAlign w:val="center"/>
          </w:tcPr>
          <w:p w14:paraId="35554896" w14:textId="61FE5C3D" w:rsidR="00776470" w:rsidRPr="00472728" w:rsidRDefault="00776470" w:rsidP="00776470">
            <w:pPr>
              <w:jc w:val="center"/>
            </w:pPr>
            <w:r w:rsidRPr="00472728">
              <w:t>0%</w:t>
            </w:r>
          </w:p>
        </w:tc>
        <w:tc>
          <w:tcPr>
            <w:tcW w:w="833" w:type="pct"/>
            <w:shd w:val="clear" w:color="auto" w:fill="E2F5FB"/>
            <w:noWrap/>
            <w:tcMar>
              <w:bottom w:w="108" w:type="dxa"/>
            </w:tcMar>
            <w:vAlign w:val="center"/>
          </w:tcPr>
          <w:p w14:paraId="23CE6C26" w14:textId="15F5A171" w:rsidR="00776470" w:rsidRPr="00472728" w:rsidRDefault="00776470" w:rsidP="00776470">
            <w:pPr>
              <w:jc w:val="center"/>
            </w:pPr>
            <w:r w:rsidRPr="00472728">
              <w:t>9</w:t>
            </w:r>
          </w:p>
        </w:tc>
        <w:tc>
          <w:tcPr>
            <w:tcW w:w="834" w:type="pct"/>
            <w:shd w:val="clear" w:color="auto" w:fill="E2F5FB"/>
            <w:noWrap/>
            <w:tcMar>
              <w:bottom w:w="108" w:type="dxa"/>
            </w:tcMar>
            <w:vAlign w:val="center"/>
          </w:tcPr>
          <w:p w14:paraId="4117B67C" w14:textId="0EC35A10" w:rsidR="00776470" w:rsidRPr="00472728" w:rsidRDefault="00776470" w:rsidP="00776470">
            <w:pPr>
              <w:jc w:val="center"/>
            </w:pPr>
            <w:r w:rsidRPr="00472728">
              <w:t>0%</w:t>
            </w:r>
          </w:p>
        </w:tc>
      </w:tr>
      <w:tr w:rsidR="00776470" w:rsidRPr="00472728" w14:paraId="06B5FB92" w14:textId="77777777" w:rsidTr="00776470">
        <w:trPr>
          <w:trHeight w:val="20"/>
        </w:trPr>
        <w:tc>
          <w:tcPr>
            <w:tcW w:w="833" w:type="pct"/>
            <w:tcBorders>
              <w:bottom w:val="single" w:sz="12" w:space="0" w:color="auto"/>
            </w:tcBorders>
            <w:noWrap/>
            <w:tcMar>
              <w:bottom w:w="108" w:type="dxa"/>
            </w:tcMar>
            <w:vAlign w:val="center"/>
          </w:tcPr>
          <w:p w14:paraId="08036577" w14:textId="27764104" w:rsidR="00776470" w:rsidRPr="00472728" w:rsidRDefault="00776470" w:rsidP="00776470">
            <w:pPr>
              <w:jc w:val="center"/>
            </w:pPr>
            <w:r w:rsidRPr="00472728">
              <w:t>Non-binary</w:t>
            </w:r>
          </w:p>
        </w:tc>
        <w:tc>
          <w:tcPr>
            <w:tcW w:w="833" w:type="pct"/>
            <w:tcBorders>
              <w:bottom w:val="single" w:sz="12" w:space="0" w:color="auto"/>
            </w:tcBorders>
            <w:noWrap/>
            <w:tcMar>
              <w:bottom w:w="108" w:type="dxa"/>
            </w:tcMar>
            <w:vAlign w:val="center"/>
          </w:tcPr>
          <w:p w14:paraId="05584B65" w14:textId="36C06079" w:rsidR="00776470" w:rsidRPr="00472728" w:rsidRDefault="00776470" w:rsidP="00776470">
            <w:pPr>
              <w:jc w:val="center"/>
            </w:pPr>
            <w:r w:rsidRPr="00472728">
              <w:t>22 - 25</w:t>
            </w:r>
          </w:p>
        </w:tc>
        <w:tc>
          <w:tcPr>
            <w:tcW w:w="834" w:type="pct"/>
            <w:tcBorders>
              <w:bottom w:val="single" w:sz="12" w:space="0" w:color="auto"/>
            </w:tcBorders>
            <w:noWrap/>
            <w:tcMar>
              <w:bottom w:w="108" w:type="dxa"/>
            </w:tcMar>
            <w:vAlign w:val="center"/>
          </w:tcPr>
          <w:p w14:paraId="275107E8" w14:textId="2E782260" w:rsidR="00776470" w:rsidRPr="00472728" w:rsidRDefault="00776470" w:rsidP="00776470">
            <w:pPr>
              <w:jc w:val="center"/>
            </w:pPr>
            <w:r w:rsidRPr="00472728">
              <w:t>3</w:t>
            </w:r>
          </w:p>
        </w:tc>
        <w:tc>
          <w:tcPr>
            <w:tcW w:w="833" w:type="pct"/>
            <w:tcBorders>
              <w:bottom w:val="single" w:sz="12" w:space="0" w:color="auto"/>
            </w:tcBorders>
            <w:noWrap/>
            <w:tcMar>
              <w:bottom w:w="108" w:type="dxa"/>
            </w:tcMar>
            <w:vAlign w:val="center"/>
          </w:tcPr>
          <w:p w14:paraId="6AA91B2E" w14:textId="079E9BF8" w:rsidR="00776470" w:rsidRPr="00472728" w:rsidRDefault="00776470" w:rsidP="00776470">
            <w:pPr>
              <w:jc w:val="center"/>
            </w:pPr>
            <w:r w:rsidRPr="00472728">
              <w:t>0%</w:t>
            </w:r>
          </w:p>
        </w:tc>
        <w:tc>
          <w:tcPr>
            <w:tcW w:w="833" w:type="pct"/>
            <w:tcBorders>
              <w:bottom w:val="single" w:sz="12" w:space="0" w:color="auto"/>
            </w:tcBorders>
            <w:noWrap/>
            <w:tcMar>
              <w:bottom w:w="108" w:type="dxa"/>
            </w:tcMar>
            <w:vAlign w:val="center"/>
          </w:tcPr>
          <w:p w14:paraId="7484B3FC" w14:textId="1E66134C" w:rsidR="00776470" w:rsidRPr="00472728" w:rsidRDefault="00776470" w:rsidP="00776470">
            <w:pPr>
              <w:jc w:val="center"/>
            </w:pPr>
            <w:r w:rsidRPr="00472728">
              <w:t>3</w:t>
            </w:r>
          </w:p>
        </w:tc>
        <w:tc>
          <w:tcPr>
            <w:tcW w:w="834" w:type="pct"/>
            <w:tcBorders>
              <w:bottom w:val="single" w:sz="12" w:space="0" w:color="auto"/>
            </w:tcBorders>
            <w:noWrap/>
            <w:tcMar>
              <w:bottom w:w="108" w:type="dxa"/>
            </w:tcMar>
            <w:vAlign w:val="center"/>
          </w:tcPr>
          <w:p w14:paraId="21F9C98D" w14:textId="6EA8552D" w:rsidR="00776470" w:rsidRPr="00472728" w:rsidRDefault="00776470" w:rsidP="00776470">
            <w:pPr>
              <w:jc w:val="center"/>
            </w:pPr>
            <w:r w:rsidRPr="00472728">
              <w:t>0%</w:t>
            </w:r>
          </w:p>
        </w:tc>
      </w:tr>
    </w:tbl>
    <w:p w14:paraId="2086D8D8" w14:textId="546CB0B5" w:rsidR="00173555" w:rsidRDefault="00173555" w:rsidP="00173555"/>
    <w:p w14:paraId="10F235A7" w14:textId="7F24433B" w:rsidR="00887D6A" w:rsidRPr="00887D6A" w:rsidRDefault="00887D6A" w:rsidP="00EC453E">
      <w:pPr>
        <w:pStyle w:val="Heading2"/>
      </w:pPr>
      <w:r w:rsidRPr="003B5464">
        <w:t>Location</w:t>
      </w:r>
    </w:p>
    <w:tbl>
      <w:tblPr>
        <w:tblStyle w:val="PlainTable3"/>
        <w:tblW w:w="5000" w:type="pct"/>
        <w:jc w:val="center"/>
        <w:tblCellMar>
          <w:left w:w="0" w:type="dxa"/>
          <w:right w:w="0" w:type="dxa"/>
        </w:tblCellMar>
        <w:tblLook w:val="0420" w:firstRow="1" w:lastRow="0" w:firstColumn="0" w:lastColumn="0" w:noHBand="0" w:noVBand="1"/>
        <w:tblCaption w:val="Location"/>
        <w:tblDescription w:val="This table lists sample data by state. It has a breakdown of the state's, sample size, sample proportions, weighted sample and weighted sample proportions. "/>
      </w:tblPr>
      <w:tblGrid>
        <w:gridCol w:w="1806"/>
        <w:gridCol w:w="1805"/>
        <w:gridCol w:w="1805"/>
        <w:gridCol w:w="1805"/>
        <w:gridCol w:w="1805"/>
      </w:tblGrid>
      <w:tr w:rsidR="00A718A1" w:rsidRPr="00B72530" w14:paraId="44C0AE9D" w14:textId="77777777" w:rsidTr="00EC453E">
        <w:trPr>
          <w:cnfStyle w:val="100000000000" w:firstRow="1" w:lastRow="0" w:firstColumn="0" w:lastColumn="0" w:oddVBand="0" w:evenVBand="0" w:oddHBand="0" w:evenHBand="0" w:firstRowFirstColumn="0" w:firstRowLastColumn="0" w:lastRowFirstColumn="0" w:lastRowLastColumn="0"/>
          <w:trHeight w:val="567"/>
          <w:tblHeader/>
          <w:jc w:val="center"/>
        </w:trPr>
        <w:tc>
          <w:tcPr>
            <w:tcW w:w="1000" w:type="pct"/>
            <w:shd w:val="clear" w:color="auto" w:fill="3DACE2"/>
            <w:tcMar>
              <w:top w:w="108" w:type="dxa"/>
              <w:bottom w:w="108" w:type="dxa"/>
            </w:tcMar>
            <w:vAlign w:val="center"/>
          </w:tcPr>
          <w:p w14:paraId="451955AE" w14:textId="088ED989" w:rsidR="003B5464" w:rsidRPr="00B72530" w:rsidRDefault="00A718A1" w:rsidP="00EA2356">
            <w:pPr>
              <w:jc w:val="center"/>
              <w:rPr>
                <w:color w:val="FFFFFF" w:themeColor="background1"/>
              </w:rPr>
            </w:pPr>
            <w:r>
              <w:rPr>
                <w:color w:val="FFFFFF" w:themeColor="background1"/>
              </w:rPr>
              <w:t>STATE</w:t>
            </w:r>
            <w:r w:rsidR="00C555E0">
              <w:rPr>
                <w:color w:val="FFFFFF" w:themeColor="background1"/>
              </w:rPr>
              <w:t xml:space="preserve"> OR </w:t>
            </w:r>
            <w:r w:rsidR="003B5464" w:rsidRPr="00B72530">
              <w:rPr>
                <w:color w:val="FFFFFF" w:themeColor="background1"/>
              </w:rPr>
              <w:t>TERRITORY</w:t>
            </w:r>
          </w:p>
        </w:tc>
        <w:tc>
          <w:tcPr>
            <w:tcW w:w="1000" w:type="pct"/>
            <w:shd w:val="clear" w:color="auto" w:fill="3DACE2"/>
            <w:tcMar>
              <w:top w:w="108" w:type="dxa"/>
              <w:bottom w:w="108" w:type="dxa"/>
            </w:tcMar>
            <w:vAlign w:val="center"/>
          </w:tcPr>
          <w:p w14:paraId="77F8D9E3" w14:textId="787616FB" w:rsidR="003B5464" w:rsidRPr="00B72530" w:rsidRDefault="003B5464" w:rsidP="00EA2356">
            <w:pPr>
              <w:jc w:val="center"/>
              <w:rPr>
                <w:color w:val="FFFFFF" w:themeColor="background1"/>
              </w:rPr>
            </w:pPr>
            <w:r w:rsidRPr="00B72530">
              <w:rPr>
                <w:color w:val="FFFFFF" w:themeColor="background1"/>
              </w:rPr>
              <w:t>SAMPLE</w:t>
            </w:r>
          </w:p>
        </w:tc>
        <w:tc>
          <w:tcPr>
            <w:tcW w:w="1000" w:type="pct"/>
            <w:shd w:val="clear" w:color="auto" w:fill="3DACE2"/>
            <w:tcMar>
              <w:top w:w="108" w:type="dxa"/>
              <w:bottom w:w="108" w:type="dxa"/>
            </w:tcMar>
            <w:vAlign w:val="center"/>
          </w:tcPr>
          <w:p w14:paraId="20CBC5F7" w14:textId="655C9876" w:rsidR="003B5464" w:rsidRPr="00B72530" w:rsidRDefault="003B5464" w:rsidP="00EA2356">
            <w:pPr>
              <w:jc w:val="center"/>
              <w:rPr>
                <w:color w:val="FFFFFF" w:themeColor="background1"/>
              </w:rPr>
            </w:pPr>
            <w:r w:rsidRPr="00B72530">
              <w:rPr>
                <w:color w:val="FFFFFF" w:themeColor="background1"/>
              </w:rPr>
              <w:t>SAMPLE %</w:t>
            </w:r>
          </w:p>
        </w:tc>
        <w:tc>
          <w:tcPr>
            <w:tcW w:w="1000" w:type="pct"/>
            <w:shd w:val="clear" w:color="auto" w:fill="3DACE2"/>
            <w:tcMar>
              <w:top w:w="108" w:type="dxa"/>
              <w:bottom w:w="108" w:type="dxa"/>
            </w:tcMar>
            <w:vAlign w:val="center"/>
          </w:tcPr>
          <w:p w14:paraId="447648CE" w14:textId="2C51DBAF" w:rsidR="003B5464" w:rsidRPr="00B72530" w:rsidRDefault="003B5464" w:rsidP="00EA2356">
            <w:pPr>
              <w:jc w:val="center"/>
              <w:rPr>
                <w:color w:val="FFFFFF" w:themeColor="background1"/>
              </w:rPr>
            </w:pPr>
            <w:r w:rsidRPr="00B72530">
              <w:rPr>
                <w:color w:val="FFFFFF" w:themeColor="background1"/>
              </w:rPr>
              <w:t>WEIGHTED SAMPLE</w:t>
            </w:r>
          </w:p>
        </w:tc>
        <w:tc>
          <w:tcPr>
            <w:tcW w:w="1000" w:type="pct"/>
            <w:shd w:val="clear" w:color="auto" w:fill="3DACE2"/>
            <w:tcMar>
              <w:top w:w="108" w:type="dxa"/>
              <w:bottom w:w="108" w:type="dxa"/>
            </w:tcMar>
            <w:vAlign w:val="center"/>
          </w:tcPr>
          <w:p w14:paraId="08D3E9E5" w14:textId="5B6582DE" w:rsidR="003B5464" w:rsidRPr="00B72530" w:rsidRDefault="003B5464" w:rsidP="00EA2356">
            <w:pPr>
              <w:jc w:val="center"/>
              <w:rPr>
                <w:color w:val="FFFFFF" w:themeColor="background1"/>
              </w:rPr>
            </w:pPr>
            <w:r w:rsidRPr="00B72530">
              <w:rPr>
                <w:color w:val="FFFFFF" w:themeColor="background1"/>
              </w:rPr>
              <w:t>WEIGHTED SAMPLE %</w:t>
            </w:r>
          </w:p>
        </w:tc>
      </w:tr>
      <w:tr w:rsidR="00FC49B0" w:rsidRPr="003B5464" w14:paraId="11AF1424" w14:textId="77777777" w:rsidTr="00EA2356">
        <w:trPr>
          <w:cnfStyle w:val="000000100000" w:firstRow="0" w:lastRow="0" w:firstColumn="0" w:lastColumn="0" w:oddVBand="0" w:evenVBand="0" w:oddHBand="1" w:evenHBand="0" w:firstRowFirstColumn="0" w:firstRowLastColumn="0" w:lastRowFirstColumn="0" w:lastRowLastColumn="0"/>
          <w:trHeight w:val="283"/>
          <w:jc w:val="center"/>
        </w:trPr>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2EF78E42" w14:textId="605A64A0" w:rsidR="003B5464" w:rsidRPr="003B5464" w:rsidRDefault="003B5464" w:rsidP="00A718A1">
            <w:pPr>
              <w:spacing w:line="259" w:lineRule="auto"/>
              <w:jc w:val="center"/>
            </w:pPr>
            <w:r w:rsidRPr="003B5464">
              <w:t>NSW</w:t>
            </w:r>
          </w:p>
        </w:tc>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6A194FEB" w14:textId="06D33023" w:rsidR="003B5464" w:rsidRPr="003B5464" w:rsidRDefault="003B5464" w:rsidP="00A718A1">
            <w:pPr>
              <w:spacing w:line="259" w:lineRule="auto"/>
              <w:jc w:val="center"/>
            </w:pPr>
            <w:r w:rsidRPr="003B5464">
              <w:t>965</w:t>
            </w:r>
          </w:p>
        </w:tc>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681BD152" w14:textId="6EEA524E" w:rsidR="003B5464" w:rsidRPr="003B5464" w:rsidRDefault="003B5464" w:rsidP="00A718A1">
            <w:pPr>
              <w:spacing w:line="259" w:lineRule="auto"/>
              <w:jc w:val="center"/>
            </w:pPr>
            <w:r w:rsidRPr="003B5464">
              <w:t>32%</w:t>
            </w:r>
          </w:p>
        </w:tc>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0E3A26A9" w14:textId="2E645EE4" w:rsidR="003B5464" w:rsidRPr="003B5464" w:rsidRDefault="003B5464" w:rsidP="00A718A1">
            <w:pPr>
              <w:spacing w:line="259" w:lineRule="auto"/>
              <w:jc w:val="center"/>
            </w:pPr>
            <w:r w:rsidRPr="003B5464">
              <w:t>950</w:t>
            </w:r>
          </w:p>
        </w:tc>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67E9DC23" w14:textId="5B9921AD" w:rsidR="003B5464" w:rsidRPr="003B5464" w:rsidRDefault="003B5464" w:rsidP="00A718A1">
            <w:pPr>
              <w:spacing w:line="259" w:lineRule="auto"/>
              <w:jc w:val="center"/>
            </w:pPr>
            <w:r w:rsidRPr="003B5464">
              <w:t>31%</w:t>
            </w:r>
          </w:p>
        </w:tc>
      </w:tr>
      <w:tr w:rsidR="00FC49B0" w:rsidRPr="003B5464" w14:paraId="204005BD" w14:textId="77777777" w:rsidTr="00EA2356">
        <w:trPr>
          <w:trHeight w:val="283"/>
          <w:jc w:val="center"/>
        </w:trPr>
        <w:tc>
          <w:tcPr>
            <w:tcW w:w="1000" w:type="pct"/>
            <w:tcBorders>
              <w:top w:val="single" w:sz="4" w:space="0" w:color="auto"/>
              <w:bottom w:val="single" w:sz="4" w:space="0" w:color="auto"/>
            </w:tcBorders>
            <w:tcMar>
              <w:top w:w="108" w:type="dxa"/>
              <w:bottom w:w="108" w:type="dxa"/>
            </w:tcMar>
            <w:vAlign w:val="center"/>
          </w:tcPr>
          <w:p w14:paraId="04A4725D" w14:textId="1CADC351" w:rsidR="003B5464" w:rsidRPr="003B5464" w:rsidRDefault="003B5464" w:rsidP="00A718A1">
            <w:pPr>
              <w:spacing w:line="259" w:lineRule="auto"/>
              <w:jc w:val="center"/>
            </w:pPr>
            <w:r w:rsidRPr="003B5464">
              <w:t>VIC</w:t>
            </w:r>
          </w:p>
        </w:tc>
        <w:tc>
          <w:tcPr>
            <w:tcW w:w="1000" w:type="pct"/>
            <w:tcBorders>
              <w:top w:val="single" w:sz="4" w:space="0" w:color="auto"/>
              <w:bottom w:val="single" w:sz="4" w:space="0" w:color="auto"/>
            </w:tcBorders>
            <w:tcMar>
              <w:top w:w="108" w:type="dxa"/>
              <w:bottom w:w="108" w:type="dxa"/>
            </w:tcMar>
            <w:vAlign w:val="center"/>
          </w:tcPr>
          <w:p w14:paraId="33C3FFA0" w14:textId="512AA941" w:rsidR="003B5464" w:rsidRPr="003B5464" w:rsidRDefault="003B5464" w:rsidP="00A718A1">
            <w:pPr>
              <w:spacing w:line="259" w:lineRule="auto"/>
              <w:jc w:val="center"/>
            </w:pPr>
            <w:r w:rsidRPr="003B5464">
              <w:t>812</w:t>
            </w:r>
          </w:p>
        </w:tc>
        <w:tc>
          <w:tcPr>
            <w:tcW w:w="1000" w:type="pct"/>
            <w:tcBorders>
              <w:top w:val="single" w:sz="4" w:space="0" w:color="auto"/>
              <w:bottom w:val="single" w:sz="4" w:space="0" w:color="auto"/>
            </w:tcBorders>
            <w:tcMar>
              <w:top w:w="108" w:type="dxa"/>
              <w:bottom w:w="108" w:type="dxa"/>
            </w:tcMar>
            <w:vAlign w:val="center"/>
          </w:tcPr>
          <w:p w14:paraId="01326C8E" w14:textId="6CAC109B" w:rsidR="003B5464" w:rsidRPr="003B5464" w:rsidRDefault="003B5464" w:rsidP="00A718A1">
            <w:pPr>
              <w:spacing w:line="259" w:lineRule="auto"/>
              <w:jc w:val="center"/>
            </w:pPr>
            <w:r w:rsidRPr="003B5464">
              <w:t>27%</w:t>
            </w:r>
          </w:p>
        </w:tc>
        <w:tc>
          <w:tcPr>
            <w:tcW w:w="1000" w:type="pct"/>
            <w:tcBorders>
              <w:top w:val="single" w:sz="4" w:space="0" w:color="auto"/>
              <w:bottom w:val="single" w:sz="4" w:space="0" w:color="auto"/>
            </w:tcBorders>
            <w:tcMar>
              <w:top w:w="108" w:type="dxa"/>
              <w:bottom w:w="108" w:type="dxa"/>
            </w:tcMar>
            <w:vAlign w:val="center"/>
          </w:tcPr>
          <w:p w14:paraId="067B2562" w14:textId="2005FD07" w:rsidR="003B5464" w:rsidRPr="003B5464" w:rsidRDefault="003B5464" w:rsidP="00A718A1">
            <w:pPr>
              <w:spacing w:line="259" w:lineRule="auto"/>
              <w:jc w:val="center"/>
            </w:pPr>
            <w:r w:rsidRPr="003B5464">
              <w:t>768</w:t>
            </w:r>
          </w:p>
        </w:tc>
        <w:tc>
          <w:tcPr>
            <w:tcW w:w="1000" w:type="pct"/>
            <w:tcBorders>
              <w:top w:val="single" w:sz="4" w:space="0" w:color="auto"/>
              <w:bottom w:val="single" w:sz="4" w:space="0" w:color="auto"/>
            </w:tcBorders>
            <w:tcMar>
              <w:top w:w="108" w:type="dxa"/>
              <w:bottom w:w="108" w:type="dxa"/>
            </w:tcMar>
            <w:vAlign w:val="center"/>
          </w:tcPr>
          <w:p w14:paraId="3D55D102" w14:textId="20C8AC9E" w:rsidR="003B5464" w:rsidRPr="003B5464" w:rsidRDefault="003B5464" w:rsidP="00A718A1">
            <w:pPr>
              <w:spacing w:line="259" w:lineRule="auto"/>
              <w:jc w:val="center"/>
            </w:pPr>
            <w:r w:rsidRPr="003B5464">
              <w:t>25%</w:t>
            </w:r>
          </w:p>
        </w:tc>
      </w:tr>
      <w:tr w:rsidR="00EA2356" w:rsidRPr="003B5464" w14:paraId="62C9EDCE" w14:textId="77777777" w:rsidTr="00EA2356">
        <w:trPr>
          <w:cnfStyle w:val="000000100000" w:firstRow="0" w:lastRow="0" w:firstColumn="0" w:lastColumn="0" w:oddVBand="0" w:evenVBand="0" w:oddHBand="1" w:evenHBand="0" w:firstRowFirstColumn="0" w:firstRowLastColumn="0" w:lastRowFirstColumn="0" w:lastRowLastColumn="0"/>
          <w:trHeight w:val="283"/>
          <w:jc w:val="center"/>
        </w:trPr>
        <w:tc>
          <w:tcPr>
            <w:tcW w:w="1000" w:type="pct"/>
            <w:tcBorders>
              <w:top w:val="single" w:sz="4" w:space="0" w:color="auto"/>
              <w:bottom w:val="single" w:sz="4" w:space="0" w:color="auto"/>
            </w:tcBorders>
            <w:shd w:val="clear" w:color="auto" w:fill="E2F5FB"/>
            <w:tcMar>
              <w:top w:w="108" w:type="dxa"/>
              <w:bottom w:w="108" w:type="dxa"/>
            </w:tcMar>
            <w:vAlign w:val="center"/>
          </w:tcPr>
          <w:p w14:paraId="5328ED3D" w14:textId="4D92F048" w:rsidR="003B5464" w:rsidRPr="003B5464" w:rsidRDefault="003B5464" w:rsidP="00A718A1">
            <w:pPr>
              <w:spacing w:line="259" w:lineRule="auto"/>
              <w:jc w:val="center"/>
            </w:pPr>
            <w:r w:rsidRPr="003B5464">
              <w:t>QLD</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6422253C" w14:textId="1918CD8E" w:rsidR="003B5464" w:rsidRPr="003B5464" w:rsidRDefault="003B5464" w:rsidP="00A718A1">
            <w:pPr>
              <w:spacing w:line="259" w:lineRule="auto"/>
              <w:jc w:val="center"/>
            </w:pPr>
            <w:r w:rsidRPr="003B5464">
              <w:t>551</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0CFB541A" w14:textId="67927A6E" w:rsidR="003B5464" w:rsidRPr="003B5464" w:rsidRDefault="003B5464" w:rsidP="00A718A1">
            <w:pPr>
              <w:spacing w:line="259" w:lineRule="auto"/>
              <w:jc w:val="center"/>
            </w:pPr>
            <w:r w:rsidRPr="003B5464">
              <w:t>18%</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20D6331A" w14:textId="796FB07D" w:rsidR="003B5464" w:rsidRPr="003B5464" w:rsidRDefault="003B5464" w:rsidP="00A718A1">
            <w:pPr>
              <w:spacing w:line="259" w:lineRule="auto"/>
              <w:jc w:val="center"/>
            </w:pPr>
            <w:r w:rsidRPr="003B5464">
              <w:t>623</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54733520" w14:textId="4CD2A624" w:rsidR="003B5464" w:rsidRPr="003B5464" w:rsidRDefault="003B5464" w:rsidP="00A718A1">
            <w:pPr>
              <w:spacing w:line="259" w:lineRule="auto"/>
              <w:jc w:val="center"/>
            </w:pPr>
            <w:r w:rsidRPr="003B5464">
              <w:t>21%</w:t>
            </w:r>
          </w:p>
        </w:tc>
      </w:tr>
      <w:tr w:rsidR="00BF3148" w:rsidRPr="003B5464" w14:paraId="7C228318" w14:textId="77777777" w:rsidTr="00EA2356">
        <w:trPr>
          <w:trHeight w:val="283"/>
          <w:jc w:val="center"/>
        </w:trPr>
        <w:tc>
          <w:tcPr>
            <w:tcW w:w="1000" w:type="pct"/>
            <w:tcBorders>
              <w:top w:val="single" w:sz="4" w:space="0" w:color="auto"/>
              <w:bottom w:val="single" w:sz="4" w:space="0" w:color="auto"/>
            </w:tcBorders>
            <w:tcMar>
              <w:top w:w="108" w:type="dxa"/>
              <w:bottom w:w="108" w:type="dxa"/>
            </w:tcMar>
            <w:vAlign w:val="center"/>
          </w:tcPr>
          <w:p w14:paraId="77B4E83A" w14:textId="483CA14C" w:rsidR="003B5464" w:rsidRPr="003B5464" w:rsidRDefault="003B5464" w:rsidP="00A718A1">
            <w:pPr>
              <w:spacing w:line="259" w:lineRule="auto"/>
              <w:jc w:val="center"/>
            </w:pPr>
            <w:r w:rsidRPr="003B5464">
              <w:t>WA</w:t>
            </w:r>
          </w:p>
        </w:tc>
        <w:tc>
          <w:tcPr>
            <w:tcW w:w="1000" w:type="pct"/>
            <w:tcBorders>
              <w:top w:val="single" w:sz="4" w:space="0" w:color="auto"/>
              <w:bottom w:val="single" w:sz="4" w:space="0" w:color="auto"/>
            </w:tcBorders>
            <w:tcMar>
              <w:top w:w="108" w:type="dxa"/>
              <w:bottom w:w="108" w:type="dxa"/>
            </w:tcMar>
            <w:vAlign w:val="center"/>
          </w:tcPr>
          <w:p w14:paraId="723DE497" w14:textId="5904C1DD" w:rsidR="003B5464" w:rsidRPr="003B5464" w:rsidRDefault="003B5464" w:rsidP="00A718A1">
            <w:pPr>
              <w:spacing w:line="259" w:lineRule="auto"/>
              <w:jc w:val="center"/>
            </w:pPr>
            <w:r w:rsidRPr="003B5464">
              <w:t>358</w:t>
            </w:r>
          </w:p>
        </w:tc>
        <w:tc>
          <w:tcPr>
            <w:tcW w:w="1000" w:type="pct"/>
            <w:tcBorders>
              <w:top w:val="single" w:sz="4" w:space="0" w:color="auto"/>
              <w:bottom w:val="single" w:sz="4" w:space="0" w:color="auto"/>
            </w:tcBorders>
            <w:tcMar>
              <w:top w:w="108" w:type="dxa"/>
              <w:bottom w:w="108" w:type="dxa"/>
            </w:tcMar>
            <w:vAlign w:val="center"/>
          </w:tcPr>
          <w:p w14:paraId="4B7767DF" w14:textId="268E32A6" w:rsidR="003B5464" w:rsidRPr="003B5464" w:rsidRDefault="003B5464" w:rsidP="00A718A1">
            <w:pPr>
              <w:spacing w:line="259" w:lineRule="auto"/>
              <w:jc w:val="center"/>
            </w:pPr>
            <w:r w:rsidRPr="003B5464">
              <w:t>12%</w:t>
            </w:r>
          </w:p>
        </w:tc>
        <w:tc>
          <w:tcPr>
            <w:tcW w:w="1000" w:type="pct"/>
            <w:tcBorders>
              <w:top w:val="single" w:sz="4" w:space="0" w:color="auto"/>
              <w:bottom w:val="single" w:sz="4" w:space="0" w:color="auto"/>
            </w:tcBorders>
            <w:tcMar>
              <w:top w:w="108" w:type="dxa"/>
              <w:bottom w:w="108" w:type="dxa"/>
            </w:tcMar>
            <w:vAlign w:val="center"/>
          </w:tcPr>
          <w:p w14:paraId="3ED8A8F5" w14:textId="3839CB58" w:rsidR="003B5464" w:rsidRPr="003B5464" w:rsidRDefault="003B5464" w:rsidP="00A718A1">
            <w:pPr>
              <w:spacing w:line="259" w:lineRule="auto"/>
              <w:jc w:val="center"/>
            </w:pPr>
            <w:r w:rsidRPr="003B5464">
              <w:t>321</w:t>
            </w:r>
          </w:p>
        </w:tc>
        <w:tc>
          <w:tcPr>
            <w:tcW w:w="1000" w:type="pct"/>
            <w:tcBorders>
              <w:top w:val="single" w:sz="4" w:space="0" w:color="auto"/>
              <w:bottom w:val="single" w:sz="4" w:space="0" w:color="auto"/>
            </w:tcBorders>
            <w:tcMar>
              <w:top w:w="108" w:type="dxa"/>
              <w:bottom w:w="108" w:type="dxa"/>
            </w:tcMar>
            <w:vAlign w:val="center"/>
          </w:tcPr>
          <w:p w14:paraId="18D69BC5" w14:textId="1C3ABBEC" w:rsidR="003B5464" w:rsidRPr="003B5464" w:rsidRDefault="003B5464" w:rsidP="00A718A1">
            <w:pPr>
              <w:spacing w:line="259" w:lineRule="auto"/>
              <w:jc w:val="center"/>
            </w:pPr>
            <w:r w:rsidRPr="003B5464">
              <w:t>11%</w:t>
            </w:r>
          </w:p>
        </w:tc>
      </w:tr>
      <w:tr w:rsidR="00EA2356" w:rsidRPr="003B5464" w14:paraId="1018B721" w14:textId="77777777" w:rsidTr="00EA2356">
        <w:trPr>
          <w:cnfStyle w:val="000000100000" w:firstRow="0" w:lastRow="0" w:firstColumn="0" w:lastColumn="0" w:oddVBand="0" w:evenVBand="0" w:oddHBand="1" w:evenHBand="0" w:firstRowFirstColumn="0" w:firstRowLastColumn="0" w:lastRowFirstColumn="0" w:lastRowLastColumn="0"/>
          <w:trHeight w:val="283"/>
          <w:jc w:val="center"/>
        </w:trPr>
        <w:tc>
          <w:tcPr>
            <w:tcW w:w="1000" w:type="pct"/>
            <w:tcBorders>
              <w:top w:val="single" w:sz="4" w:space="0" w:color="auto"/>
              <w:bottom w:val="single" w:sz="4" w:space="0" w:color="auto"/>
            </w:tcBorders>
            <w:shd w:val="clear" w:color="auto" w:fill="E2F5FB"/>
            <w:tcMar>
              <w:top w:w="108" w:type="dxa"/>
              <w:bottom w:w="108" w:type="dxa"/>
            </w:tcMar>
            <w:vAlign w:val="center"/>
          </w:tcPr>
          <w:p w14:paraId="530C2834" w14:textId="1448151E" w:rsidR="003B5464" w:rsidRPr="003B5464" w:rsidRDefault="003B5464" w:rsidP="00A718A1">
            <w:pPr>
              <w:spacing w:line="259" w:lineRule="auto"/>
              <w:jc w:val="center"/>
            </w:pPr>
            <w:r w:rsidRPr="003B5464">
              <w:t>SA</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146F2FBB" w14:textId="2C5EE535" w:rsidR="003B5464" w:rsidRPr="003B5464" w:rsidRDefault="003B5464" w:rsidP="00A718A1">
            <w:pPr>
              <w:spacing w:line="259" w:lineRule="auto"/>
              <w:jc w:val="center"/>
            </w:pPr>
            <w:r w:rsidRPr="003B5464">
              <w:t>229</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0886CE70" w14:textId="4F8BFCC4" w:rsidR="003B5464" w:rsidRPr="003B5464" w:rsidRDefault="003B5464" w:rsidP="00A718A1">
            <w:pPr>
              <w:spacing w:line="259" w:lineRule="auto"/>
              <w:jc w:val="center"/>
            </w:pPr>
            <w:r w:rsidRPr="003B5464">
              <w:t>8%</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36AA4653" w14:textId="486CD53A" w:rsidR="003B5464" w:rsidRPr="003B5464" w:rsidRDefault="003B5464" w:rsidP="00A718A1">
            <w:pPr>
              <w:spacing w:line="259" w:lineRule="auto"/>
              <w:jc w:val="center"/>
            </w:pPr>
            <w:r w:rsidRPr="003B5464">
              <w:t>210</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3D58BB5D" w14:textId="123CECBD" w:rsidR="003B5464" w:rsidRPr="003B5464" w:rsidRDefault="003B5464" w:rsidP="00A718A1">
            <w:pPr>
              <w:spacing w:line="259" w:lineRule="auto"/>
              <w:jc w:val="center"/>
            </w:pPr>
            <w:r w:rsidRPr="003B5464">
              <w:t>7%</w:t>
            </w:r>
          </w:p>
        </w:tc>
      </w:tr>
      <w:tr w:rsidR="00BF3148" w:rsidRPr="003B5464" w14:paraId="21C00CC9" w14:textId="77777777" w:rsidTr="00EA2356">
        <w:trPr>
          <w:trHeight w:val="283"/>
          <w:jc w:val="center"/>
        </w:trPr>
        <w:tc>
          <w:tcPr>
            <w:tcW w:w="1000" w:type="pct"/>
            <w:tcBorders>
              <w:top w:val="single" w:sz="4" w:space="0" w:color="auto"/>
              <w:bottom w:val="single" w:sz="4" w:space="0" w:color="auto"/>
            </w:tcBorders>
            <w:tcMar>
              <w:top w:w="108" w:type="dxa"/>
              <w:bottom w:w="108" w:type="dxa"/>
            </w:tcMar>
            <w:vAlign w:val="center"/>
          </w:tcPr>
          <w:p w14:paraId="1F362663" w14:textId="4652B9E5" w:rsidR="003B5464" w:rsidRPr="003B5464" w:rsidRDefault="003B5464" w:rsidP="00A718A1">
            <w:pPr>
              <w:spacing w:line="259" w:lineRule="auto"/>
              <w:jc w:val="center"/>
            </w:pPr>
            <w:r w:rsidRPr="003B5464">
              <w:t>ACT</w:t>
            </w:r>
          </w:p>
        </w:tc>
        <w:tc>
          <w:tcPr>
            <w:tcW w:w="1000" w:type="pct"/>
            <w:tcBorders>
              <w:top w:val="single" w:sz="4" w:space="0" w:color="auto"/>
              <w:bottom w:val="single" w:sz="4" w:space="0" w:color="auto"/>
            </w:tcBorders>
            <w:tcMar>
              <w:top w:w="108" w:type="dxa"/>
              <w:bottom w:w="108" w:type="dxa"/>
            </w:tcMar>
            <w:vAlign w:val="center"/>
          </w:tcPr>
          <w:p w14:paraId="7B6B5CAF" w14:textId="6EB2589C" w:rsidR="003B5464" w:rsidRPr="003B5464" w:rsidRDefault="003B5464" w:rsidP="00A718A1">
            <w:pPr>
              <w:spacing w:line="259" w:lineRule="auto"/>
              <w:jc w:val="center"/>
            </w:pPr>
            <w:r w:rsidRPr="003B5464">
              <w:t>52</w:t>
            </w:r>
          </w:p>
        </w:tc>
        <w:tc>
          <w:tcPr>
            <w:tcW w:w="1000" w:type="pct"/>
            <w:tcBorders>
              <w:top w:val="single" w:sz="4" w:space="0" w:color="auto"/>
              <w:bottom w:val="single" w:sz="4" w:space="0" w:color="auto"/>
            </w:tcBorders>
            <w:tcMar>
              <w:top w:w="108" w:type="dxa"/>
              <w:bottom w:w="108" w:type="dxa"/>
            </w:tcMar>
            <w:vAlign w:val="center"/>
          </w:tcPr>
          <w:p w14:paraId="60CF92AB" w14:textId="4AFE5162" w:rsidR="003B5464" w:rsidRPr="003B5464" w:rsidRDefault="003B5464" w:rsidP="00A718A1">
            <w:pPr>
              <w:spacing w:line="259" w:lineRule="auto"/>
              <w:jc w:val="center"/>
            </w:pPr>
            <w:r w:rsidRPr="003B5464">
              <w:t>2%</w:t>
            </w:r>
          </w:p>
        </w:tc>
        <w:tc>
          <w:tcPr>
            <w:tcW w:w="1000" w:type="pct"/>
            <w:tcBorders>
              <w:top w:val="single" w:sz="4" w:space="0" w:color="auto"/>
              <w:bottom w:val="single" w:sz="4" w:space="0" w:color="auto"/>
            </w:tcBorders>
            <w:tcMar>
              <w:top w:w="108" w:type="dxa"/>
              <w:bottom w:w="108" w:type="dxa"/>
            </w:tcMar>
            <w:vAlign w:val="center"/>
          </w:tcPr>
          <w:p w14:paraId="163A95F2" w14:textId="1984E80F" w:rsidR="003B5464" w:rsidRPr="003B5464" w:rsidRDefault="003B5464" w:rsidP="00A718A1">
            <w:pPr>
              <w:spacing w:line="259" w:lineRule="auto"/>
              <w:jc w:val="center"/>
            </w:pPr>
            <w:r w:rsidRPr="003B5464">
              <w:t>54</w:t>
            </w:r>
          </w:p>
        </w:tc>
        <w:tc>
          <w:tcPr>
            <w:tcW w:w="1000" w:type="pct"/>
            <w:tcBorders>
              <w:top w:val="single" w:sz="4" w:space="0" w:color="auto"/>
              <w:bottom w:val="single" w:sz="4" w:space="0" w:color="auto"/>
            </w:tcBorders>
            <w:tcMar>
              <w:top w:w="108" w:type="dxa"/>
              <w:bottom w:w="108" w:type="dxa"/>
            </w:tcMar>
            <w:vAlign w:val="center"/>
          </w:tcPr>
          <w:p w14:paraId="60972700" w14:textId="1AC7378E" w:rsidR="003B5464" w:rsidRPr="003B5464" w:rsidRDefault="003B5464" w:rsidP="00A718A1">
            <w:pPr>
              <w:spacing w:line="259" w:lineRule="auto"/>
              <w:jc w:val="center"/>
            </w:pPr>
            <w:r w:rsidRPr="003B5464">
              <w:t>2%</w:t>
            </w:r>
          </w:p>
        </w:tc>
      </w:tr>
      <w:tr w:rsidR="00FC49B0" w:rsidRPr="003B5464" w14:paraId="49CFA17C" w14:textId="77777777" w:rsidTr="00EA2356">
        <w:trPr>
          <w:cnfStyle w:val="000000100000" w:firstRow="0" w:lastRow="0" w:firstColumn="0" w:lastColumn="0" w:oddVBand="0" w:evenVBand="0" w:oddHBand="1" w:evenHBand="0" w:firstRowFirstColumn="0" w:firstRowLastColumn="0" w:lastRowFirstColumn="0" w:lastRowLastColumn="0"/>
          <w:trHeight w:val="283"/>
          <w:jc w:val="center"/>
        </w:trPr>
        <w:tc>
          <w:tcPr>
            <w:tcW w:w="1000" w:type="pct"/>
            <w:tcBorders>
              <w:top w:val="single" w:sz="4" w:space="0" w:color="auto"/>
              <w:bottom w:val="single" w:sz="4" w:space="0" w:color="auto"/>
            </w:tcBorders>
            <w:shd w:val="clear" w:color="auto" w:fill="E2F5FB"/>
            <w:tcMar>
              <w:top w:w="108" w:type="dxa"/>
              <w:bottom w:w="108" w:type="dxa"/>
            </w:tcMar>
            <w:vAlign w:val="center"/>
          </w:tcPr>
          <w:p w14:paraId="5FB73011" w14:textId="67AB0D96" w:rsidR="003B5464" w:rsidRPr="003B5464" w:rsidRDefault="003B5464" w:rsidP="00A718A1">
            <w:pPr>
              <w:spacing w:line="259" w:lineRule="auto"/>
              <w:jc w:val="center"/>
            </w:pPr>
            <w:r w:rsidRPr="003B5464">
              <w:t>TAS</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11BBED19" w14:textId="28352CE1" w:rsidR="003B5464" w:rsidRPr="003B5464" w:rsidRDefault="003B5464" w:rsidP="00A718A1">
            <w:pPr>
              <w:spacing w:line="259" w:lineRule="auto"/>
              <w:jc w:val="center"/>
            </w:pPr>
            <w:r w:rsidRPr="003B5464">
              <w:t>41</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7183814A" w14:textId="1B07711B" w:rsidR="003B5464" w:rsidRPr="003B5464" w:rsidRDefault="003B5464" w:rsidP="00A718A1">
            <w:pPr>
              <w:spacing w:line="259" w:lineRule="auto"/>
              <w:jc w:val="center"/>
            </w:pPr>
            <w:r w:rsidRPr="003B5464">
              <w:t>1%</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5D03F056" w14:textId="078AE996" w:rsidR="003B5464" w:rsidRPr="003B5464" w:rsidRDefault="003B5464" w:rsidP="00A718A1">
            <w:pPr>
              <w:spacing w:line="259" w:lineRule="auto"/>
              <w:jc w:val="center"/>
            </w:pPr>
            <w:r w:rsidRPr="003B5464">
              <w:t>62</w:t>
            </w:r>
          </w:p>
        </w:tc>
        <w:tc>
          <w:tcPr>
            <w:tcW w:w="1000" w:type="pct"/>
            <w:tcBorders>
              <w:top w:val="single" w:sz="4" w:space="0" w:color="auto"/>
              <w:bottom w:val="single" w:sz="4" w:space="0" w:color="auto"/>
            </w:tcBorders>
            <w:shd w:val="clear" w:color="auto" w:fill="E2F5FB"/>
            <w:tcMar>
              <w:top w:w="108" w:type="dxa"/>
              <w:bottom w:w="108" w:type="dxa"/>
            </w:tcMar>
            <w:vAlign w:val="center"/>
          </w:tcPr>
          <w:p w14:paraId="7B280834" w14:textId="772FCB9F" w:rsidR="003B5464" w:rsidRPr="003B5464" w:rsidRDefault="003B5464" w:rsidP="00A718A1">
            <w:pPr>
              <w:spacing w:line="259" w:lineRule="auto"/>
              <w:jc w:val="center"/>
            </w:pPr>
            <w:r w:rsidRPr="003B5464">
              <w:t>2%</w:t>
            </w:r>
          </w:p>
        </w:tc>
      </w:tr>
      <w:tr w:rsidR="00FC49B0" w:rsidRPr="003B5464" w14:paraId="40510B2F" w14:textId="77777777" w:rsidTr="00EA2356">
        <w:trPr>
          <w:trHeight w:val="283"/>
          <w:jc w:val="center"/>
        </w:trPr>
        <w:tc>
          <w:tcPr>
            <w:tcW w:w="1000" w:type="pct"/>
            <w:tcBorders>
              <w:top w:val="single" w:sz="4" w:space="0" w:color="auto"/>
              <w:bottom w:val="single" w:sz="18" w:space="0" w:color="auto"/>
            </w:tcBorders>
            <w:tcMar>
              <w:top w:w="108" w:type="dxa"/>
              <w:bottom w:w="108" w:type="dxa"/>
            </w:tcMar>
            <w:vAlign w:val="center"/>
          </w:tcPr>
          <w:p w14:paraId="3D72EFC8" w14:textId="7FA39270" w:rsidR="003B5464" w:rsidRPr="003B5464" w:rsidRDefault="003B5464" w:rsidP="00A718A1">
            <w:pPr>
              <w:spacing w:line="259" w:lineRule="auto"/>
              <w:jc w:val="center"/>
            </w:pPr>
            <w:r w:rsidRPr="003B5464">
              <w:t>NT</w:t>
            </w:r>
          </w:p>
        </w:tc>
        <w:tc>
          <w:tcPr>
            <w:tcW w:w="1000" w:type="pct"/>
            <w:tcBorders>
              <w:top w:val="single" w:sz="4" w:space="0" w:color="auto"/>
              <w:bottom w:val="single" w:sz="18" w:space="0" w:color="auto"/>
            </w:tcBorders>
            <w:tcMar>
              <w:top w:w="108" w:type="dxa"/>
              <w:bottom w:w="108" w:type="dxa"/>
            </w:tcMar>
            <w:vAlign w:val="center"/>
          </w:tcPr>
          <w:p w14:paraId="7D65AE69" w14:textId="4135C04F" w:rsidR="003B5464" w:rsidRPr="003B5464" w:rsidRDefault="003B5464" w:rsidP="00A718A1">
            <w:pPr>
              <w:spacing w:line="259" w:lineRule="auto"/>
              <w:jc w:val="center"/>
            </w:pPr>
            <w:r w:rsidRPr="003B5464">
              <w:t>15</w:t>
            </w:r>
          </w:p>
        </w:tc>
        <w:tc>
          <w:tcPr>
            <w:tcW w:w="1000" w:type="pct"/>
            <w:tcBorders>
              <w:top w:val="single" w:sz="4" w:space="0" w:color="auto"/>
              <w:bottom w:val="single" w:sz="18" w:space="0" w:color="auto"/>
            </w:tcBorders>
            <w:tcMar>
              <w:top w:w="108" w:type="dxa"/>
              <w:bottom w:w="108" w:type="dxa"/>
            </w:tcMar>
            <w:vAlign w:val="center"/>
          </w:tcPr>
          <w:p w14:paraId="40E0DB6B" w14:textId="461F66A6" w:rsidR="003B5464" w:rsidRPr="003B5464" w:rsidRDefault="003B5464" w:rsidP="00A718A1">
            <w:pPr>
              <w:spacing w:line="259" w:lineRule="auto"/>
              <w:jc w:val="center"/>
            </w:pPr>
            <w:r w:rsidRPr="003B5464">
              <w:t>0%</w:t>
            </w:r>
          </w:p>
        </w:tc>
        <w:tc>
          <w:tcPr>
            <w:tcW w:w="1000" w:type="pct"/>
            <w:tcBorders>
              <w:top w:val="single" w:sz="4" w:space="0" w:color="auto"/>
              <w:bottom w:val="single" w:sz="18" w:space="0" w:color="auto"/>
            </w:tcBorders>
            <w:tcMar>
              <w:top w:w="108" w:type="dxa"/>
              <w:bottom w:w="108" w:type="dxa"/>
            </w:tcMar>
            <w:vAlign w:val="center"/>
          </w:tcPr>
          <w:p w14:paraId="0D4E79A8" w14:textId="3DB1C0E0" w:rsidR="003B5464" w:rsidRPr="003B5464" w:rsidRDefault="003B5464" w:rsidP="00A718A1">
            <w:pPr>
              <w:spacing w:line="259" w:lineRule="auto"/>
              <w:jc w:val="center"/>
            </w:pPr>
            <w:r w:rsidRPr="003B5464">
              <w:t>34</w:t>
            </w:r>
          </w:p>
        </w:tc>
        <w:tc>
          <w:tcPr>
            <w:tcW w:w="1000" w:type="pct"/>
            <w:tcBorders>
              <w:top w:val="single" w:sz="4" w:space="0" w:color="auto"/>
              <w:bottom w:val="single" w:sz="18" w:space="0" w:color="auto"/>
            </w:tcBorders>
            <w:tcMar>
              <w:top w:w="108" w:type="dxa"/>
              <w:bottom w:w="108" w:type="dxa"/>
            </w:tcMar>
            <w:vAlign w:val="center"/>
          </w:tcPr>
          <w:p w14:paraId="169DD715" w14:textId="674131A8" w:rsidR="003B5464" w:rsidRPr="003B5464" w:rsidRDefault="003B5464" w:rsidP="00A718A1">
            <w:pPr>
              <w:spacing w:line="259" w:lineRule="auto"/>
              <w:jc w:val="center"/>
            </w:pPr>
            <w:r w:rsidRPr="003B5464">
              <w:t>1%</w:t>
            </w:r>
          </w:p>
        </w:tc>
      </w:tr>
    </w:tbl>
    <w:p w14:paraId="43D6064F" w14:textId="5E35154C" w:rsidR="003B5464" w:rsidRDefault="003B5464" w:rsidP="00173555"/>
    <w:p w14:paraId="595CE949" w14:textId="078B2E9F" w:rsidR="00887D6A" w:rsidRPr="00887D6A" w:rsidRDefault="00887D6A" w:rsidP="00EC453E">
      <w:pPr>
        <w:pStyle w:val="Heading2"/>
      </w:pPr>
      <w:r w:rsidRPr="003B5464">
        <w:lastRenderedPageBreak/>
        <w:t>Key minority groups</w:t>
      </w:r>
    </w:p>
    <w:tbl>
      <w:tblPr>
        <w:tblStyle w:val="PlainTable3"/>
        <w:tblW w:w="5000" w:type="pct"/>
        <w:jc w:val="center"/>
        <w:tblCellMar>
          <w:top w:w="85" w:type="dxa"/>
          <w:left w:w="85" w:type="dxa"/>
          <w:bottom w:w="85" w:type="dxa"/>
          <w:right w:w="85" w:type="dxa"/>
        </w:tblCellMar>
        <w:tblLook w:val="0420" w:firstRow="1" w:lastRow="0" w:firstColumn="0" w:lastColumn="0" w:noHBand="0" w:noVBand="1"/>
        <w:tblCaption w:val="Key minority groups"/>
        <w:tblDescription w:val="This table lists sample data by Key minority groups, including Regional/rural areas, people born overseas and people from low SES backgrounds. It has a breakdown of the each key minority group and their, sample size, sample proportions, weighted sample and weighted sample proportions. "/>
      </w:tblPr>
      <w:tblGrid>
        <w:gridCol w:w="2553"/>
        <w:gridCol w:w="1415"/>
        <w:gridCol w:w="1450"/>
        <w:gridCol w:w="1805"/>
        <w:gridCol w:w="1803"/>
      </w:tblGrid>
      <w:tr w:rsidR="00BF3148" w:rsidRPr="003B5464" w14:paraId="7537A653" w14:textId="77777777" w:rsidTr="00EC453E">
        <w:trPr>
          <w:cnfStyle w:val="100000000000" w:firstRow="1" w:lastRow="0" w:firstColumn="0" w:lastColumn="0" w:oddVBand="0" w:evenVBand="0" w:oddHBand="0" w:evenHBand="0" w:firstRowFirstColumn="0" w:firstRowLastColumn="0" w:lastRowFirstColumn="0" w:lastRowLastColumn="0"/>
          <w:trHeight w:val="680"/>
          <w:tblHeader/>
          <w:jc w:val="center"/>
        </w:trPr>
        <w:tc>
          <w:tcPr>
            <w:tcW w:w="1414" w:type="pct"/>
            <w:shd w:val="clear" w:color="auto" w:fill="3DACE2"/>
            <w:vAlign w:val="center"/>
          </w:tcPr>
          <w:p w14:paraId="31F2E574" w14:textId="5C4A0859" w:rsidR="003B5464" w:rsidRPr="00823E65" w:rsidRDefault="003B5464" w:rsidP="00EA2356">
            <w:pPr>
              <w:jc w:val="center"/>
              <w:rPr>
                <w:color w:val="FFFFFF" w:themeColor="background1"/>
              </w:rPr>
            </w:pPr>
            <w:r w:rsidRPr="00823E65">
              <w:rPr>
                <w:color w:val="FFFFFF" w:themeColor="background1"/>
              </w:rPr>
              <w:t>KEY MINORITY GROUPS</w:t>
            </w:r>
          </w:p>
        </w:tc>
        <w:tc>
          <w:tcPr>
            <w:tcW w:w="784" w:type="pct"/>
            <w:shd w:val="clear" w:color="auto" w:fill="3DACE2"/>
            <w:vAlign w:val="center"/>
          </w:tcPr>
          <w:p w14:paraId="4E597093" w14:textId="1F2F3206" w:rsidR="003B5464" w:rsidRPr="00823E65" w:rsidRDefault="003B5464" w:rsidP="00EA2356">
            <w:pPr>
              <w:jc w:val="center"/>
              <w:rPr>
                <w:color w:val="FFFFFF" w:themeColor="background1"/>
              </w:rPr>
            </w:pPr>
            <w:r w:rsidRPr="00823E65">
              <w:rPr>
                <w:color w:val="FFFFFF" w:themeColor="background1"/>
              </w:rPr>
              <w:t>SAMPLE</w:t>
            </w:r>
          </w:p>
        </w:tc>
        <w:tc>
          <w:tcPr>
            <w:tcW w:w="803" w:type="pct"/>
            <w:shd w:val="clear" w:color="auto" w:fill="3DACE2"/>
            <w:vAlign w:val="center"/>
          </w:tcPr>
          <w:p w14:paraId="5840A4A6" w14:textId="709ED509" w:rsidR="003B5464" w:rsidRPr="00823E65" w:rsidRDefault="003B5464" w:rsidP="00EA2356">
            <w:pPr>
              <w:jc w:val="center"/>
              <w:rPr>
                <w:color w:val="FFFFFF" w:themeColor="background1"/>
              </w:rPr>
            </w:pPr>
            <w:r w:rsidRPr="00823E65">
              <w:rPr>
                <w:color w:val="FFFFFF" w:themeColor="background1"/>
              </w:rPr>
              <w:t>SAMPLE %</w:t>
            </w:r>
          </w:p>
        </w:tc>
        <w:tc>
          <w:tcPr>
            <w:tcW w:w="1000" w:type="pct"/>
            <w:shd w:val="clear" w:color="auto" w:fill="3DACE2"/>
            <w:vAlign w:val="center"/>
          </w:tcPr>
          <w:p w14:paraId="42F947B3" w14:textId="185FB7B4" w:rsidR="003B5464" w:rsidRPr="00823E65" w:rsidRDefault="003B5464" w:rsidP="00EA2356">
            <w:pPr>
              <w:jc w:val="center"/>
              <w:rPr>
                <w:color w:val="FFFFFF" w:themeColor="background1"/>
              </w:rPr>
            </w:pPr>
            <w:r w:rsidRPr="00823E65">
              <w:rPr>
                <w:color w:val="FFFFFF" w:themeColor="background1"/>
              </w:rPr>
              <w:t>WEIGHTED SAMPLE</w:t>
            </w:r>
          </w:p>
        </w:tc>
        <w:tc>
          <w:tcPr>
            <w:tcW w:w="999" w:type="pct"/>
            <w:shd w:val="clear" w:color="auto" w:fill="3DACE2"/>
            <w:vAlign w:val="center"/>
          </w:tcPr>
          <w:p w14:paraId="70407E3C" w14:textId="2B172A91" w:rsidR="003B5464" w:rsidRPr="00823E65" w:rsidRDefault="003B5464" w:rsidP="00EA2356">
            <w:pPr>
              <w:jc w:val="center"/>
              <w:rPr>
                <w:color w:val="FFFFFF" w:themeColor="background1"/>
              </w:rPr>
            </w:pPr>
            <w:r w:rsidRPr="00823E65">
              <w:rPr>
                <w:color w:val="FFFFFF" w:themeColor="background1"/>
              </w:rPr>
              <w:t>WEIGHTED SAMPLE %</w:t>
            </w:r>
          </w:p>
        </w:tc>
      </w:tr>
      <w:tr w:rsidR="004A5C92" w:rsidRPr="004A5C92" w14:paraId="2FBF59A3" w14:textId="77777777" w:rsidTr="000644A9">
        <w:trPr>
          <w:cnfStyle w:val="000000100000" w:firstRow="0" w:lastRow="0" w:firstColumn="0" w:lastColumn="0" w:oddVBand="0" w:evenVBand="0" w:oddHBand="1" w:evenHBand="0" w:firstRowFirstColumn="0" w:firstRowLastColumn="0" w:lastRowFirstColumn="0" w:lastRowLastColumn="0"/>
          <w:trHeight w:val="20"/>
          <w:jc w:val="center"/>
        </w:trPr>
        <w:tc>
          <w:tcPr>
            <w:tcW w:w="1414" w:type="pct"/>
            <w:tcBorders>
              <w:top w:val="single" w:sz="4" w:space="0" w:color="7F7F7F" w:themeColor="text1" w:themeTint="80"/>
              <w:bottom w:val="single" w:sz="4" w:space="0" w:color="auto"/>
            </w:tcBorders>
            <w:shd w:val="clear" w:color="auto" w:fill="E2F5FB"/>
            <w:tcMar>
              <w:top w:w="108" w:type="dxa"/>
              <w:bottom w:w="108" w:type="dxa"/>
            </w:tcMar>
            <w:vAlign w:val="center"/>
          </w:tcPr>
          <w:p w14:paraId="72F4B8F5" w14:textId="6C590851" w:rsidR="003B5464" w:rsidRPr="004A5C92" w:rsidRDefault="003B5464" w:rsidP="004A5C92">
            <w:pPr>
              <w:spacing w:line="259" w:lineRule="auto"/>
              <w:jc w:val="center"/>
            </w:pPr>
            <w:r w:rsidRPr="004A5C92">
              <w:t>Regional/rural areas</w:t>
            </w:r>
          </w:p>
        </w:tc>
        <w:tc>
          <w:tcPr>
            <w:tcW w:w="784" w:type="pct"/>
            <w:tcBorders>
              <w:top w:val="single" w:sz="4" w:space="0" w:color="7F7F7F" w:themeColor="text1" w:themeTint="80"/>
              <w:bottom w:val="single" w:sz="4" w:space="0" w:color="auto"/>
            </w:tcBorders>
            <w:shd w:val="clear" w:color="auto" w:fill="E2F5FB"/>
            <w:tcMar>
              <w:top w:w="108" w:type="dxa"/>
              <w:bottom w:w="108" w:type="dxa"/>
            </w:tcMar>
            <w:vAlign w:val="center"/>
          </w:tcPr>
          <w:p w14:paraId="3168841E" w14:textId="2EA0FEF7" w:rsidR="003B5464" w:rsidRPr="004A5C92" w:rsidRDefault="003B5464" w:rsidP="004A5C92">
            <w:pPr>
              <w:spacing w:line="259" w:lineRule="auto"/>
              <w:jc w:val="center"/>
            </w:pPr>
            <w:r w:rsidRPr="004A5C92">
              <w:t>622</w:t>
            </w:r>
          </w:p>
        </w:tc>
        <w:tc>
          <w:tcPr>
            <w:tcW w:w="803" w:type="pct"/>
            <w:tcBorders>
              <w:top w:val="single" w:sz="4" w:space="0" w:color="7F7F7F" w:themeColor="text1" w:themeTint="80"/>
              <w:bottom w:val="single" w:sz="4" w:space="0" w:color="auto"/>
            </w:tcBorders>
            <w:shd w:val="clear" w:color="auto" w:fill="E2F5FB"/>
            <w:tcMar>
              <w:top w:w="108" w:type="dxa"/>
              <w:bottom w:w="108" w:type="dxa"/>
            </w:tcMar>
            <w:vAlign w:val="center"/>
          </w:tcPr>
          <w:p w14:paraId="11A14925" w14:textId="7162272A" w:rsidR="003B5464" w:rsidRPr="004A5C92" w:rsidRDefault="003B5464" w:rsidP="004A5C92">
            <w:pPr>
              <w:spacing w:line="259" w:lineRule="auto"/>
              <w:jc w:val="center"/>
            </w:pPr>
            <w:r w:rsidRPr="004A5C92">
              <w:t>21%</w:t>
            </w:r>
          </w:p>
        </w:tc>
        <w:tc>
          <w:tcPr>
            <w:tcW w:w="1000" w:type="pct"/>
            <w:tcBorders>
              <w:top w:val="single" w:sz="4" w:space="0" w:color="7F7F7F" w:themeColor="text1" w:themeTint="80"/>
              <w:bottom w:val="single" w:sz="4" w:space="0" w:color="auto"/>
            </w:tcBorders>
            <w:shd w:val="clear" w:color="auto" w:fill="E2F5FB"/>
            <w:tcMar>
              <w:top w:w="108" w:type="dxa"/>
              <w:bottom w:w="108" w:type="dxa"/>
            </w:tcMar>
            <w:vAlign w:val="center"/>
          </w:tcPr>
          <w:p w14:paraId="737FC689" w14:textId="5D856380" w:rsidR="003B5464" w:rsidRPr="004A5C92" w:rsidRDefault="003B5464" w:rsidP="004A5C92">
            <w:pPr>
              <w:spacing w:line="259" w:lineRule="auto"/>
              <w:jc w:val="center"/>
            </w:pPr>
            <w:r w:rsidRPr="004A5C92">
              <w:t>877</w:t>
            </w:r>
          </w:p>
        </w:tc>
        <w:tc>
          <w:tcPr>
            <w:tcW w:w="999" w:type="pct"/>
            <w:tcBorders>
              <w:top w:val="single" w:sz="4" w:space="0" w:color="7F7F7F" w:themeColor="text1" w:themeTint="80"/>
              <w:bottom w:val="single" w:sz="4" w:space="0" w:color="auto"/>
            </w:tcBorders>
            <w:shd w:val="clear" w:color="auto" w:fill="E2F5FB"/>
            <w:tcMar>
              <w:top w:w="108" w:type="dxa"/>
              <w:bottom w:w="108" w:type="dxa"/>
            </w:tcMar>
            <w:vAlign w:val="center"/>
          </w:tcPr>
          <w:p w14:paraId="07F07B85" w14:textId="61471F68" w:rsidR="003B5464" w:rsidRPr="004A5C92" w:rsidRDefault="003B5464" w:rsidP="004A5C92">
            <w:pPr>
              <w:spacing w:line="259" w:lineRule="auto"/>
              <w:jc w:val="center"/>
            </w:pPr>
            <w:r w:rsidRPr="004A5C92">
              <w:t>29%</w:t>
            </w:r>
          </w:p>
        </w:tc>
      </w:tr>
      <w:tr w:rsidR="00BF3148" w:rsidRPr="003B5464" w14:paraId="402E6E4C" w14:textId="77777777" w:rsidTr="000644A9">
        <w:trPr>
          <w:trHeight w:val="20"/>
          <w:jc w:val="center"/>
        </w:trPr>
        <w:tc>
          <w:tcPr>
            <w:tcW w:w="1414" w:type="pct"/>
            <w:tcBorders>
              <w:top w:val="single" w:sz="4" w:space="0" w:color="auto"/>
              <w:bottom w:val="single" w:sz="4" w:space="0" w:color="auto"/>
            </w:tcBorders>
            <w:tcMar>
              <w:top w:w="108" w:type="dxa"/>
              <w:bottom w:w="108" w:type="dxa"/>
            </w:tcMar>
            <w:vAlign w:val="center"/>
          </w:tcPr>
          <w:p w14:paraId="5ADE7E28" w14:textId="008CC6EE" w:rsidR="003B5464" w:rsidRPr="003B5464" w:rsidRDefault="003B5464" w:rsidP="004B7CF9">
            <w:pPr>
              <w:spacing w:line="259" w:lineRule="auto"/>
              <w:jc w:val="center"/>
            </w:pPr>
            <w:r w:rsidRPr="003B5464">
              <w:t>Born overseas</w:t>
            </w:r>
          </w:p>
        </w:tc>
        <w:tc>
          <w:tcPr>
            <w:tcW w:w="784" w:type="pct"/>
            <w:tcBorders>
              <w:top w:val="single" w:sz="4" w:space="0" w:color="auto"/>
              <w:bottom w:val="single" w:sz="4" w:space="0" w:color="auto"/>
            </w:tcBorders>
            <w:tcMar>
              <w:top w:w="108" w:type="dxa"/>
              <w:bottom w:w="108" w:type="dxa"/>
            </w:tcMar>
            <w:vAlign w:val="center"/>
          </w:tcPr>
          <w:p w14:paraId="249AAA5C" w14:textId="33B84C63" w:rsidR="003B5464" w:rsidRPr="003B5464" w:rsidRDefault="003B5464" w:rsidP="004B7CF9">
            <w:pPr>
              <w:spacing w:line="259" w:lineRule="auto"/>
              <w:jc w:val="center"/>
            </w:pPr>
            <w:r w:rsidRPr="003B5464">
              <w:t>550</w:t>
            </w:r>
          </w:p>
        </w:tc>
        <w:tc>
          <w:tcPr>
            <w:tcW w:w="803" w:type="pct"/>
            <w:tcBorders>
              <w:top w:val="single" w:sz="4" w:space="0" w:color="auto"/>
              <w:bottom w:val="single" w:sz="4" w:space="0" w:color="auto"/>
            </w:tcBorders>
            <w:tcMar>
              <w:top w:w="108" w:type="dxa"/>
              <w:bottom w:w="108" w:type="dxa"/>
            </w:tcMar>
            <w:vAlign w:val="center"/>
          </w:tcPr>
          <w:p w14:paraId="5C865F7D" w14:textId="40574716" w:rsidR="003B5464" w:rsidRPr="003B5464" w:rsidRDefault="003B5464" w:rsidP="004B7CF9">
            <w:pPr>
              <w:spacing w:line="259" w:lineRule="auto"/>
              <w:jc w:val="center"/>
            </w:pPr>
            <w:r w:rsidRPr="003B5464">
              <w:t>18%</w:t>
            </w:r>
          </w:p>
        </w:tc>
        <w:tc>
          <w:tcPr>
            <w:tcW w:w="1000" w:type="pct"/>
            <w:tcBorders>
              <w:top w:val="single" w:sz="4" w:space="0" w:color="auto"/>
              <w:bottom w:val="single" w:sz="4" w:space="0" w:color="auto"/>
            </w:tcBorders>
            <w:tcMar>
              <w:top w:w="108" w:type="dxa"/>
              <w:bottom w:w="108" w:type="dxa"/>
            </w:tcMar>
            <w:vAlign w:val="center"/>
          </w:tcPr>
          <w:p w14:paraId="2A0A36F9" w14:textId="6F4EE327" w:rsidR="003B5464" w:rsidRPr="003B5464" w:rsidRDefault="003B5464" w:rsidP="004B7CF9">
            <w:pPr>
              <w:spacing w:line="259" w:lineRule="auto"/>
              <w:jc w:val="center"/>
            </w:pPr>
            <w:r w:rsidRPr="003B5464">
              <w:t>665</w:t>
            </w:r>
          </w:p>
        </w:tc>
        <w:tc>
          <w:tcPr>
            <w:tcW w:w="999" w:type="pct"/>
            <w:tcBorders>
              <w:top w:val="single" w:sz="4" w:space="0" w:color="auto"/>
              <w:bottom w:val="single" w:sz="4" w:space="0" w:color="auto"/>
            </w:tcBorders>
            <w:tcMar>
              <w:top w:w="108" w:type="dxa"/>
              <w:bottom w:w="108" w:type="dxa"/>
            </w:tcMar>
            <w:vAlign w:val="center"/>
          </w:tcPr>
          <w:p w14:paraId="64EBABE5" w14:textId="406D54B1" w:rsidR="003B5464" w:rsidRPr="003B5464" w:rsidRDefault="003B5464" w:rsidP="004B7CF9">
            <w:pPr>
              <w:spacing w:line="259" w:lineRule="auto"/>
              <w:jc w:val="center"/>
            </w:pPr>
            <w:r w:rsidRPr="003B5464">
              <w:t>22%</w:t>
            </w:r>
          </w:p>
        </w:tc>
      </w:tr>
      <w:tr w:rsidR="00BF3148" w:rsidRPr="003B5464" w14:paraId="15E20DC9" w14:textId="77777777" w:rsidTr="000644A9">
        <w:trPr>
          <w:cnfStyle w:val="000000100000" w:firstRow="0" w:lastRow="0" w:firstColumn="0" w:lastColumn="0" w:oddVBand="0" w:evenVBand="0" w:oddHBand="1" w:evenHBand="0" w:firstRowFirstColumn="0" w:firstRowLastColumn="0" w:lastRowFirstColumn="0" w:lastRowLastColumn="0"/>
          <w:trHeight w:val="567"/>
          <w:jc w:val="center"/>
        </w:trPr>
        <w:tc>
          <w:tcPr>
            <w:tcW w:w="1414" w:type="pct"/>
            <w:tcBorders>
              <w:top w:val="single" w:sz="4" w:space="0" w:color="auto"/>
              <w:bottom w:val="single" w:sz="12" w:space="0" w:color="auto"/>
            </w:tcBorders>
            <w:shd w:val="clear" w:color="auto" w:fill="E2F5FB"/>
            <w:tcMar>
              <w:top w:w="108" w:type="dxa"/>
              <w:bottom w:w="108" w:type="dxa"/>
            </w:tcMar>
            <w:vAlign w:val="center"/>
          </w:tcPr>
          <w:p w14:paraId="504A27FC" w14:textId="13D1BFE3" w:rsidR="003B5464" w:rsidRPr="003B5464" w:rsidRDefault="003B5464" w:rsidP="004B7CF9">
            <w:pPr>
              <w:spacing w:line="259" w:lineRule="auto"/>
              <w:jc w:val="center"/>
            </w:pPr>
            <w:r w:rsidRPr="003B5464">
              <w:t xml:space="preserve">Low SES </w:t>
            </w:r>
            <w:r w:rsidR="004B7CF9">
              <w:br/>
            </w:r>
            <w:r w:rsidRPr="003B5464">
              <w:t>(1-4 SES Deciles)</w:t>
            </w:r>
          </w:p>
        </w:tc>
        <w:tc>
          <w:tcPr>
            <w:tcW w:w="784" w:type="pct"/>
            <w:tcBorders>
              <w:top w:val="single" w:sz="4" w:space="0" w:color="auto"/>
              <w:bottom w:val="single" w:sz="12" w:space="0" w:color="auto"/>
            </w:tcBorders>
            <w:shd w:val="clear" w:color="auto" w:fill="E2F5FB"/>
            <w:tcMar>
              <w:top w:w="108" w:type="dxa"/>
              <w:bottom w:w="108" w:type="dxa"/>
            </w:tcMar>
            <w:vAlign w:val="center"/>
          </w:tcPr>
          <w:p w14:paraId="47ECC83C" w14:textId="47AF1F71" w:rsidR="003B5464" w:rsidRPr="003B5464" w:rsidRDefault="003B5464" w:rsidP="004B7CF9">
            <w:pPr>
              <w:spacing w:line="259" w:lineRule="auto"/>
              <w:jc w:val="center"/>
            </w:pPr>
            <w:r w:rsidRPr="003B5464">
              <w:t>884</w:t>
            </w:r>
          </w:p>
        </w:tc>
        <w:tc>
          <w:tcPr>
            <w:tcW w:w="803" w:type="pct"/>
            <w:tcBorders>
              <w:top w:val="single" w:sz="4" w:space="0" w:color="auto"/>
              <w:bottom w:val="single" w:sz="12" w:space="0" w:color="auto"/>
            </w:tcBorders>
            <w:shd w:val="clear" w:color="auto" w:fill="E2F5FB"/>
            <w:tcMar>
              <w:top w:w="108" w:type="dxa"/>
              <w:bottom w:w="108" w:type="dxa"/>
            </w:tcMar>
            <w:vAlign w:val="center"/>
          </w:tcPr>
          <w:p w14:paraId="61CA8FE5" w14:textId="245612A3" w:rsidR="003B5464" w:rsidRPr="003B5464" w:rsidRDefault="003B5464" w:rsidP="004B7CF9">
            <w:pPr>
              <w:spacing w:line="259" w:lineRule="auto"/>
              <w:jc w:val="center"/>
            </w:pPr>
            <w:r w:rsidRPr="003B5464">
              <w:t>29%</w:t>
            </w:r>
          </w:p>
        </w:tc>
        <w:tc>
          <w:tcPr>
            <w:tcW w:w="1000" w:type="pct"/>
            <w:tcBorders>
              <w:top w:val="single" w:sz="4" w:space="0" w:color="auto"/>
              <w:bottom w:val="single" w:sz="12" w:space="0" w:color="auto"/>
            </w:tcBorders>
            <w:shd w:val="clear" w:color="auto" w:fill="E2F5FB"/>
            <w:tcMar>
              <w:top w:w="108" w:type="dxa"/>
              <w:bottom w:w="108" w:type="dxa"/>
            </w:tcMar>
            <w:vAlign w:val="center"/>
          </w:tcPr>
          <w:p w14:paraId="32FF25D3" w14:textId="1515AFDD" w:rsidR="003B5464" w:rsidRPr="003B5464" w:rsidRDefault="003B5464" w:rsidP="004B7CF9">
            <w:pPr>
              <w:spacing w:line="259" w:lineRule="auto"/>
              <w:jc w:val="center"/>
            </w:pPr>
            <w:r w:rsidRPr="003B5464">
              <w:t>1209</w:t>
            </w:r>
          </w:p>
        </w:tc>
        <w:tc>
          <w:tcPr>
            <w:tcW w:w="999" w:type="pct"/>
            <w:tcBorders>
              <w:top w:val="single" w:sz="4" w:space="0" w:color="auto"/>
              <w:bottom w:val="single" w:sz="12" w:space="0" w:color="auto"/>
            </w:tcBorders>
            <w:shd w:val="clear" w:color="auto" w:fill="E2F5FB"/>
            <w:tcMar>
              <w:top w:w="108" w:type="dxa"/>
              <w:bottom w:w="108" w:type="dxa"/>
            </w:tcMar>
            <w:vAlign w:val="center"/>
          </w:tcPr>
          <w:p w14:paraId="015ADD22" w14:textId="7C08710C" w:rsidR="003B5464" w:rsidRPr="003B5464" w:rsidRDefault="003B5464" w:rsidP="004B7CF9">
            <w:pPr>
              <w:spacing w:line="259" w:lineRule="auto"/>
              <w:jc w:val="center"/>
            </w:pPr>
            <w:r w:rsidRPr="003B5464">
              <w:t>40%</w:t>
            </w:r>
          </w:p>
        </w:tc>
      </w:tr>
    </w:tbl>
    <w:p w14:paraId="034B2E99" w14:textId="07B20BFF" w:rsidR="003B5464" w:rsidRDefault="003B5464" w:rsidP="00173555"/>
    <w:p w14:paraId="5482DE8C" w14:textId="77777777" w:rsidR="003B5464" w:rsidRDefault="003B5464">
      <w:r>
        <w:br w:type="page"/>
      </w:r>
    </w:p>
    <w:p w14:paraId="6A6D8C73" w14:textId="2065AD46" w:rsidR="003B5464" w:rsidRPr="00D166B9" w:rsidRDefault="00D166B9" w:rsidP="00D166B9">
      <w:pPr>
        <w:pStyle w:val="Heading1"/>
      </w:pPr>
      <w:r w:rsidRPr="00D166B9">
        <w:lastRenderedPageBreak/>
        <w:t xml:space="preserve">STEM </w:t>
      </w:r>
      <w:r>
        <w:t>o</w:t>
      </w:r>
      <w:r w:rsidRPr="00D166B9">
        <w:t>verview</w:t>
      </w:r>
    </w:p>
    <w:p w14:paraId="320D8290" w14:textId="2F2DDA8A" w:rsidR="003B5464" w:rsidRDefault="003B5464" w:rsidP="003B5464">
      <w:r>
        <w:t xml:space="preserve">The survey results indicate that </w:t>
      </w:r>
      <w:r w:rsidRPr="00171FC7">
        <w:rPr>
          <w:i/>
          <w:iCs/>
        </w:rPr>
        <w:t>science, technology, engineering</w:t>
      </w:r>
      <w:r>
        <w:t xml:space="preserve"> and </w:t>
      </w:r>
      <w:r w:rsidRPr="00171FC7">
        <w:rPr>
          <w:i/>
          <w:iCs/>
        </w:rPr>
        <w:t>mathematics</w:t>
      </w:r>
      <w:r>
        <w:t xml:space="preserve"> (STEM) subjects and careers are seen as valuable and interesting to young Australians, and that skills in these areas are considered important to achieving a good job across any industries in the future.</w:t>
      </w:r>
    </w:p>
    <w:p w14:paraId="0D2599E8" w14:textId="119314DF" w:rsidR="003B5464" w:rsidRPr="000275D3" w:rsidRDefault="000275D3" w:rsidP="000275D3">
      <w:pPr>
        <w:pStyle w:val="Heading2"/>
      </w:pPr>
      <w:r>
        <w:t>STEM</w:t>
      </w:r>
      <w:r w:rsidRPr="000275D3">
        <w:t xml:space="preserve"> </w:t>
      </w:r>
      <w:r w:rsidR="00EC453E">
        <w:t>a</w:t>
      </w:r>
      <w:r w:rsidRPr="000275D3">
        <w:t>wareness</w:t>
      </w:r>
    </w:p>
    <w:p w14:paraId="273E1538" w14:textId="7C0EB98D" w:rsidR="003B5464" w:rsidRDefault="003B5464" w:rsidP="003B5464">
      <w:r>
        <w:t>General awareness of the term STEM remains stable among young Australians aged 12 – 21, with 66 per cent correctly identifying all four subjects. A slight drop is evident among the oldest age group with 45 per cent of people aged 22 – 25 correctly recognising all STEM areas compared to 51 per cent in the 2018/19 survey. A drop was also evident among boys and men in general who recorded a total of 51 per cent correct responses (down from 59 per cent in the 2018/19 survey), while 64 per cent of girls and women correctly identified all four areas (up from 63 per cent in the 2018/19 survey).</w:t>
      </w:r>
    </w:p>
    <w:p w14:paraId="412001D0" w14:textId="77777777" w:rsidR="00513C65" w:rsidRDefault="003B5464" w:rsidP="003B5464">
      <w:r>
        <w:t xml:space="preserve">Variances in STEM awareness were also observed among different demographic groups with low SES, regional/remote and Aboriginal and Torres Strait Islander (ATSI) groups all registering lower levels of correct responses. People born overseas recorded higher awareness levels compared to people born in Australia (64 per cent and 56 per cent respectively), reflecting similar results captured in the 2018/19 survey. </w:t>
      </w:r>
    </w:p>
    <w:p w14:paraId="4C8E025D" w14:textId="2E02EBE2" w:rsidR="003B5464" w:rsidRDefault="003B5464" w:rsidP="003B5464">
      <w:r>
        <w:t xml:space="preserve">Among the respondents who did not correctly identify all four areas, </w:t>
      </w:r>
      <w:r w:rsidRPr="00513C65">
        <w:rPr>
          <w:i/>
          <w:iCs/>
        </w:rPr>
        <w:t>engineering</w:t>
      </w:r>
      <w:r>
        <w:t xml:space="preserve"> continues to be the subject most commonly mistaken as </w:t>
      </w:r>
      <w:r w:rsidRPr="009B20FE">
        <w:rPr>
          <w:i/>
          <w:iCs/>
        </w:rPr>
        <w:t>English, economics</w:t>
      </w:r>
      <w:r>
        <w:t xml:space="preserve"> or </w:t>
      </w:r>
      <w:r w:rsidRPr="009B20FE">
        <w:rPr>
          <w:i/>
          <w:iCs/>
        </w:rPr>
        <w:t>education</w:t>
      </w:r>
      <w:r>
        <w:t xml:space="preserve">. </w:t>
      </w:r>
      <w:r w:rsidRPr="009B20FE">
        <w:rPr>
          <w:i/>
          <w:iCs/>
        </w:rPr>
        <w:t>Maths</w:t>
      </w:r>
      <w:r>
        <w:t xml:space="preserve"> was also frequently mistaken as </w:t>
      </w:r>
      <w:r w:rsidRPr="009B20FE">
        <w:rPr>
          <w:i/>
          <w:iCs/>
        </w:rPr>
        <w:t>medicine</w:t>
      </w:r>
      <w:r>
        <w:t xml:space="preserve">. Out of the four STEM areas, </w:t>
      </w:r>
      <w:r w:rsidRPr="0067449D">
        <w:rPr>
          <w:i/>
          <w:iCs/>
        </w:rPr>
        <w:t>science</w:t>
      </w:r>
      <w:r>
        <w:t xml:space="preserve"> was the most correctly attributed.</w:t>
      </w:r>
    </w:p>
    <w:p w14:paraId="35109CF9" w14:textId="07ACC7BF" w:rsidR="003B5464" w:rsidRDefault="003B5464" w:rsidP="00C26418">
      <w:pPr>
        <w:pStyle w:val="Quote"/>
      </w:pPr>
      <w:r>
        <w:t xml:space="preserve">“Engineering needs good problem-solving skills and coming up with effective solutions, which can be transferred to any type of job.” </w:t>
      </w:r>
      <w:r w:rsidR="000D248A" w:rsidRPr="000D248A">
        <w:t>♀</w:t>
      </w:r>
      <w:r>
        <w:t>, 15</w:t>
      </w:r>
    </w:p>
    <w:p w14:paraId="63E2B87A" w14:textId="77777777" w:rsidR="003562BF" w:rsidRPr="003562BF" w:rsidRDefault="003562BF" w:rsidP="003562BF"/>
    <w:p w14:paraId="09D2E821" w14:textId="5C19DC8A" w:rsidR="003B5464" w:rsidRPr="000275D3" w:rsidRDefault="000275D3" w:rsidP="000275D3">
      <w:pPr>
        <w:pStyle w:val="Heading2"/>
      </w:pPr>
      <w:r w:rsidRPr="000275D3">
        <w:t xml:space="preserve">Job </w:t>
      </w:r>
      <w:r>
        <w:t>a</w:t>
      </w:r>
      <w:r w:rsidRPr="000275D3">
        <w:t>ssociation</w:t>
      </w:r>
    </w:p>
    <w:p w14:paraId="0FC61A66" w14:textId="77777777" w:rsidR="00FC4414" w:rsidRDefault="003B5464" w:rsidP="003B5464">
      <w:r>
        <w:t>When asked what types of jobs are associated with a STEM</w:t>
      </w:r>
      <w:r w:rsidR="00BF3148">
        <w:t xml:space="preserve"> </w:t>
      </w:r>
      <w:r>
        <w:t>qualification, half of all students</w:t>
      </w:r>
      <w:r w:rsidR="00BF3148">
        <w:t xml:space="preserve"> </w:t>
      </w:r>
      <w:r>
        <w:t>(53 per cent) mention some form of</w:t>
      </w:r>
      <w:r w:rsidR="00BF3148">
        <w:t xml:space="preserve"> </w:t>
      </w:r>
      <w:r>
        <w:t>engineering profession. Despite a</w:t>
      </w:r>
      <w:r w:rsidR="00BF3148">
        <w:t xml:space="preserve"> </w:t>
      </w:r>
      <w:r>
        <w:t>lower engagement with the subject,</w:t>
      </w:r>
      <w:r w:rsidR="00BF3148">
        <w:t xml:space="preserve"> </w:t>
      </w:r>
      <w:r>
        <w:t>the association with engineering</w:t>
      </w:r>
      <w:r w:rsidR="00BF3148">
        <w:t xml:space="preserve"> </w:t>
      </w:r>
      <w:r>
        <w:t>was driven more by girls and women</w:t>
      </w:r>
      <w:r w:rsidR="00BF3148">
        <w:t xml:space="preserve"> </w:t>
      </w:r>
      <w:r>
        <w:t>(60 per cent) than boys and men</w:t>
      </w:r>
      <w:r w:rsidR="00BF3148">
        <w:t xml:space="preserve"> </w:t>
      </w:r>
      <w:r>
        <w:t>(46 per cent). Stronger associations</w:t>
      </w:r>
      <w:r w:rsidR="00BF3148">
        <w:t xml:space="preserve"> </w:t>
      </w:r>
      <w:r>
        <w:t>with engineering were also noted</w:t>
      </w:r>
      <w:r w:rsidR="00BF3148">
        <w:t xml:space="preserve"> </w:t>
      </w:r>
      <w:r>
        <w:t>among people whose parents had</w:t>
      </w:r>
      <w:r w:rsidR="00BF3148">
        <w:t xml:space="preserve"> </w:t>
      </w:r>
      <w:r>
        <w:t>attained higher education qualifications</w:t>
      </w:r>
      <w:r w:rsidR="00BF3148">
        <w:t xml:space="preserve"> </w:t>
      </w:r>
      <w:r>
        <w:t>compared to the first-in-family group</w:t>
      </w:r>
      <w:r w:rsidR="00BF3148">
        <w:t xml:space="preserve"> </w:t>
      </w:r>
      <w:r>
        <w:t>(60 per cent vs 48 per cent).</w:t>
      </w:r>
      <w:r w:rsidR="00BF3148">
        <w:t xml:space="preserve"> </w:t>
      </w:r>
    </w:p>
    <w:p w14:paraId="0B247903" w14:textId="49745AA4" w:rsidR="00BF3148" w:rsidRDefault="003B5464" w:rsidP="003B5464">
      <w:r>
        <w:t>Other popular career associations</w:t>
      </w:r>
      <w:r w:rsidR="00BF3148">
        <w:t xml:space="preserve"> </w:t>
      </w:r>
      <w:r>
        <w:t xml:space="preserve">included </w:t>
      </w:r>
      <w:r w:rsidRPr="00FC4414">
        <w:rPr>
          <w:i/>
          <w:iCs/>
        </w:rPr>
        <w:t>scientists</w:t>
      </w:r>
      <w:r>
        <w:t xml:space="preserve"> (40 per cent),</w:t>
      </w:r>
      <w:r w:rsidR="00BF3148">
        <w:t xml:space="preserve"> </w:t>
      </w:r>
      <w:r w:rsidRPr="00FC4414">
        <w:rPr>
          <w:i/>
          <w:iCs/>
        </w:rPr>
        <w:t>educators</w:t>
      </w:r>
      <w:r>
        <w:t xml:space="preserve"> (22 per cent), </w:t>
      </w:r>
      <w:r w:rsidRPr="00FC4414">
        <w:rPr>
          <w:i/>
          <w:iCs/>
        </w:rPr>
        <w:t>mathematicians</w:t>
      </w:r>
      <w:r w:rsidR="00BF3148">
        <w:t xml:space="preserve"> </w:t>
      </w:r>
      <w:r>
        <w:t xml:space="preserve">(22 per cent) and </w:t>
      </w:r>
      <w:r w:rsidRPr="00FC4414">
        <w:rPr>
          <w:i/>
          <w:iCs/>
        </w:rPr>
        <w:t>IT</w:t>
      </w:r>
      <w:r>
        <w:t xml:space="preserve"> (16 per cent).</w:t>
      </w:r>
    </w:p>
    <w:p w14:paraId="032F777F" w14:textId="0BCC1596" w:rsidR="003B5464" w:rsidRDefault="003B5464" w:rsidP="003B5464">
      <w:r>
        <w:t>In the 2018/19 survey, respondents</w:t>
      </w:r>
      <w:r w:rsidR="00BF3148">
        <w:t xml:space="preserve"> </w:t>
      </w:r>
      <w:r>
        <w:t>were provided with a definition of</w:t>
      </w:r>
      <w:r w:rsidR="00BF3148">
        <w:t xml:space="preserve"> </w:t>
      </w:r>
      <w:r>
        <w:t>STEM prior to being asked about</w:t>
      </w:r>
      <w:r w:rsidR="00BF3148">
        <w:t xml:space="preserve"> </w:t>
      </w:r>
      <w:r>
        <w:t>STEM job associations. However, in</w:t>
      </w:r>
      <w:r w:rsidR="00BF3148">
        <w:t xml:space="preserve"> </w:t>
      </w:r>
      <w:r>
        <w:t>2019/20 survey the definition was</w:t>
      </w:r>
      <w:r w:rsidR="00BF3148">
        <w:t xml:space="preserve"> </w:t>
      </w:r>
      <w:r>
        <w:t>provided after the association question</w:t>
      </w:r>
      <w:r w:rsidR="00BF3148">
        <w:t xml:space="preserve"> </w:t>
      </w:r>
      <w:r>
        <w:t>and despite this change, engineering</w:t>
      </w:r>
      <w:r w:rsidR="00BF3148">
        <w:t xml:space="preserve"> </w:t>
      </w:r>
      <w:r>
        <w:t>still ranked as the most closely</w:t>
      </w:r>
      <w:r w:rsidR="00BF3148">
        <w:t xml:space="preserve"> </w:t>
      </w:r>
      <w:r>
        <w:t>associated job.</w:t>
      </w:r>
    </w:p>
    <w:p w14:paraId="3F7ED09D" w14:textId="28F77EC8" w:rsidR="003562BF" w:rsidRDefault="003562BF" w:rsidP="003B5464">
      <w:r>
        <w:br w:type="page"/>
      </w:r>
    </w:p>
    <w:p w14:paraId="05C842AB" w14:textId="34923AF1" w:rsidR="00BF3148" w:rsidRPr="000275D3" w:rsidRDefault="000275D3" w:rsidP="000275D3">
      <w:pPr>
        <w:pStyle w:val="Heading2"/>
      </w:pPr>
      <w:r w:rsidRPr="000275D3">
        <w:lastRenderedPageBreak/>
        <w:t xml:space="preserve">Subject </w:t>
      </w:r>
      <w:r>
        <w:t>s</w:t>
      </w:r>
      <w:r w:rsidRPr="000275D3">
        <w:t>election</w:t>
      </w:r>
    </w:p>
    <w:p w14:paraId="25F336A2" w14:textId="77777777" w:rsidR="00BF3148" w:rsidRDefault="00BF3148" w:rsidP="00BF3148">
      <w:r>
        <w:t xml:space="preserve">Six out of ten Year 9 and 10 students surveyed currently undertake at least one STEM elective subject. Overall, </w:t>
      </w:r>
      <w:r w:rsidRPr="008E0978">
        <w:rPr>
          <w:i/>
          <w:iCs/>
        </w:rPr>
        <w:t>design and technology</w:t>
      </w:r>
      <w:r>
        <w:t xml:space="preserve"> is the most popular, followed by </w:t>
      </w:r>
      <w:r w:rsidRPr="008E0978">
        <w:rPr>
          <w:i/>
          <w:iCs/>
        </w:rPr>
        <w:t>information and software technology</w:t>
      </w:r>
      <w:r>
        <w:t xml:space="preserve">. </w:t>
      </w:r>
    </w:p>
    <w:p w14:paraId="703F3230" w14:textId="7EE18D5A" w:rsidR="00BF3148" w:rsidRDefault="00BF3148" w:rsidP="00BF3148">
      <w:r>
        <w:t xml:space="preserve">The gender gap has narrowed year-on-year among the Year 9 and 10 students, with 50 per cent of girls now undertaking at least one STEM elective compared to 32 per cent in 2018/19, while boys have remained stable at 71 per cent. The uptick was driven largely by an increase in girls taking </w:t>
      </w:r>
      <w:r w:rsidRPr="008E0978">
        <w:rPr>
          <w:i/>
          <w:iCs/>
        </w:rPr>
        <w:t>design and technology</w:t>
      </w:r>
      <w:r>
        <w:t xml:space="preserve"> this year (25 per cent vs 13 per cent in the 2018/19 survey).</w:t>
      </w:r>
    </w:p>
    <w:p w14:paraId="330E7384" w14:textId="76449537" w:rsidR="00BF3148" w:rsidRDefault="00BF3148" w:rsidP="00BF3148">
      <w:r>
        <w:t xml:space="preserve">Among the youngest students in Years 7 and 8, 73 per cent are intending to undertake STEM elective subjects when they get to Year 9 and 10, slightly up from the 2018/19 survey (64 per cent). The uptick was driven by both boys and girls with 87 per cent of boys and 56 per cent of girls intending to take STEM compared to 78 per cent and 50 per cent in the 2018/19 survey respectively. </w:t>
      </w:r>
      <w:r w:rsidRPr="008E0978">
        <w:rPr>
          <w:i/>
          <w:iCs/>
        </w:rPr>
        <w:t>Information and software technology</w:t>
      </w:r>
      <w:r>
        <w:t xml:space="preserve"> was the subject that saw the largest increase in popularity year-on-year (34 per cent vs 21 per cent).</w:t>
      </w:r>
    </w:p>
    <w:p w14:paraId="01E80F91" w14:textId="10D43C8C" w:rsidR="00BF3148" w:rsidRDefault="00BF3148" w:rsidP="00BF3148">
      <w:r>
        <w:t xml:space="preserve">In Year 11 and 12, consistent with the 2018/19 results, 95 per cent of students undertake at least one STEM subject. With </w:t>
      </w:r>
      <w:r w:rsidRPr="008E0978">
        <w:rPr>
          <w:i/>
          <w:iCs/>
        </w:rPr>
        <w:t>mathematics</w:t>
      </w:r>
      <w:r>
        <w:t xml:space="preserve"> becoming an elective in the senior years of high school, it remains the main STEM elective subject with eight out of ten students selecting either </w:t>
      </w:r>
      <w:r w:rsidRPr="008E0978">
        <w:rPr>
          <w:i/>
          <w:iCs/>
        </w:rPr>
        <w:t>basic, advanced</w:t>
      </w:r>
      <w:r>
        <w:t xml:space="preserve"> or </w:t>
      </w:r>
      <w:r w:rsidRPr="008E0978">
        <w:rPr>
          <w:i/>
          <w:iCs/>
        </w:rPr>
        <w:t>extension mathematics</w:t>
      </w:r>
      <w:r>
        <w:t xml:space="preserve">. Following </w:t>
      </w:r>
      <w:r w:rsidRPr="001E360F">
        <w:rPr>
          <w:i/>
          <w:iCs/>
        </w:rPr>
        <w:t>maths</w:t>
      </w:r>
      <w:r>
        <w:t xml:space="preserve"> are </w:t>
      </w:r>
      <w:r w:rsidRPr="001E360F">
        <w:rPr>
          <w:i/>
          <w:iCs/>
        </w:rPr>
        <w:t>chemistry</w:t>
      </w:r>
      <w:r>
        <w:t xml:space="preserve"> (35 per cent), </w:t>
      </w:r>
      <w:r w:rsidRPr="001E360F">
        <w:rPr>
          <w:i/>
          <w:iCs/>
        </w:rPr>
        <w:t>biology</w:t>
      </w:r>
      <w:r>
        <w:t xml:space="preserve"> (34 per cent) and </w:t>
      </w:r>
      <w:r w:rsidRPr="001E360F">
        <w:rPr>
          <w:i/>
          <w:iCs/>
        </w:rPr>
        <w:t>physics</w:t>
      </w:r>
      <w:r>
        <w:t xml:space="preserve"> (20 per cent).</w:t>
      </w:r>
    </w:p>
    <w:p w14:paraId="48D02317" w14:textId="72B4ACEE" w:rsidR="00BF3148" w:rsidRDefault="00BF3148" w:rsidP="00BF3148">
      <w:r>
        <w:t>Among the Year 9 and 10 students, 95 per cent are considering STEM subjects in their senior years of high school, which is on par with the 2018/19 survey. The subject with the largest year-on-year difference was chemistry, which dropped from 52 per cent to 37 per cent, mostly driven by boys (46 per cent in 2018/19 vs 29 per cent in 2019/20).</w:t>
      </w:r>
    </w:p>
    <w:p w14:paraId="5BE1E113" w14:textId="0FFA0096" w:rsidR="00BF3148" w:rsidRDefault="00BF3148" w:rsidP="00BF3148">
      <w:r>
        <w:t xml:space="preserve">Among higher education students, </w:t>
      </w:r>
      <w:r w:rsidRPr="001E360F">
        <w:rPr>
          <w:i/>
          <w:iCs/>
        </w:rPr>
        <w:t>business and management</w:t>
      </w:r>
      <w:r>
        <w:t xml:space="preserve"> remained the most popular course with 12 per cent of students enrolled in this area (14 per cent in the 2018/19 survey). Overall, 30 per cent of students are enrolled in STEM-related courses, up from 26 per cent in the 2018/19 survey.</w:t>
      </w:r>
    </w:p>
    <w:p w14:paraId="3F72E8C3" w14:textId="40764EDB" w:rsidR="00BF3148" w:rsidRDefault="00BF3148" w:rsidP="00BF3148">
      <w:r>
        <w:t xml:space="preserve">Of the top ten higher education courses students are currently enrolled in, three are STEM-related, including </w:t>
      </w:r>
      <w:r w:rsidRPr="001E360F">
        <w:rPr>
          <w:i/>
          <w:iCs/>
        </w:rPr>
        <w:t>engineering and technology, computing and information technology</w:t>
      </w:r>
      <w:r>
        <w:t xml:space="preserve"> and </w:t>
      </w:r>
      <w:r w:rsidRPr="001E360F">
        <w:rPr>
          <w:i/>
          <w:iCs/>
        </w:rPr>
        <w:t>biology</w:t>
      </w:r>
      <w:r>
        <w:t>. Enrolment in STEM-related courses among men is 42 per cent, a marked improvement from 35 per cent in the 2018/19 survey, while women remained consistent with 19 per cent this year compared to 18 per cent in the 2018/19 survey.</w:t>
      </w:r>
    </w:p>
    <w:p w14:paraId="3EEF9146" w14:textId="204FD1C0" w:rsidR="00BF3148" w:rsidRDefault="00BF3148" w:rsidP="00BF3148">
      <w:r>
        <w:t xml:space="preserve">Almost two out of five Year 11 and 12 students (37 per cent) are considering enrolling in STEM-related higher education courses, a similar result seen in the 2018/19 survey (36 per cent). </w:t>
      </w:r>
      <w:r w:rsidRPr="001E360F">
        <w:rPr>
          <w:i/>
          <w:iCs/>
        </w:rPr>
        <w:t>Engineering and technology</w:t>
      </w:r>
      <w:r>
        <w:t xml:space="preserve"> was the only STEM-related course that recorded lower consideration compared to the 2018/19 survey (10 per cent vs 17 per cent). However, </w:t>
      </w:r>
      <w:r w:rsidRPr="001E360F">
        <w:rPr>
          <w:i/>
          <w:iCs/>
        </w:rPr>
        <w:t>engineering and technology</w:t>
      </w:r>
      <w:r>
        <w:t xml:space="preserve"> was the most popular course being considered in higher education along with </w:t>
      </w:r>
      <w:r w:rsidRPr="00B15EA7">
        <w:rPr>
          <w:i/>
          <w:iCs/>
        </w:rPr>
        <w:t>computing and information technology</w:t>
      </w:r>
      <w:r>
        <w:t>.</w:t>
      </w:r>
    </w:p>
    <w:p w14:paraId="312E730A" w14:textId="6F45D305" w:rsidR="00BF3148" w:rsidRDefault="00BF3148" w:rsidP="00BA5C89">
      <w:pPr>
        <w:pStyle w:val="Quote"/>
      </w:pPr>
      <w:r>
        <w:t xml:space="preserve">“Technology is everything in this century and it will indeed improve overtime. All the jobs in future are likely to merge with tech and will create better future for everyone. One has to have basic knowledge of technology in order to go ahead with any field.” </w:t>
      </w:r>
      <w:r w:rsidR="000D248A">
        <w:t>♂</w:t>
      </w:r>
      <w:r>
        <w:t>, 21</w:t>
      </w:r>
    </w:p>
    <w:p w14:paraId="353899C2" w14:textId="32D391DF" w:rsidR="00BF3148" w:rsidRPr="000275D3" w:rsidRDefault="000275D3" w:rsidP="000275D3">
      <w:pPr>
        <w:pStyle w:val="Heading2"/>
      </w:pPr>
      <w:r>
        <w:lastRenderedPageBreak/>
        <w:t>C</w:t>
      </w:r>
      <w:r w:rsidRPr="000275D3">
        <w:t>onsideration of studying stem in the future</w:t>
      </w:r>
    </w:p>
    <w:p w14:paraId="7B40E301" w14:textId="2CE3B852" w:rsidR="00A9683E" w:rsidRDefault="00A9683E" w:rsidP="00A9683E">
      <w:r>
        <w:t xml:space="preserve">Unchanged from the 2018/19 survey, when asked directly about considering studying STEM related subjects in the future, 45 per cent of people said yes. The gender gap has reduced year-on-year with a difference of 9 per cent compared 12 per cent in the 2018/19 survey between boys and girls (2019: boys 49 per cent, girls 41 per cent; 2018: boys 52 per cent, girls, </w:t>
      </w:r>
      <w:proofErr w:type="gramStart"/>
      <w:r>
        <w:t>40</w:t>
      </w:r>
      <w:proofErr w:type="gramEnd"/>
      <w:r>
        <w:t xml:space="preserve"> per cent). </w:t>
      </w:r>
    </w:p>
    <w:p w14:paraId="217D52FE" w14:textId="12761BEC" w:rsidR="00A9683E" w:rsidRDefault="00A9683E" w:rsidP="00A9683E">
      <w:r>
        <w:t xml:space="preserve">There is an inverse relationship between age and considering studying STEM in the future with students aged 12 – 13 recording the highest levels with 54 per cent, down to 51 per cent among 14 – 17 year-old students, 44 per cent among 18 – 21 year-olds and 39 per cent among those aged 22 – 25. Similar to the results on STEM awareness, consideration to study STEM-related subjects in the future is also higher among high SES and people born overseas. </w:t>
      </w:r>
    </w:p>
    <w:p w14:paraId="5FE59983" w14:textId="77777777" w:rsidR="00A9683E" w:rsidRDefault="00A9683E" w:rsidP="00A9683E">
      <w:r>
        <w:t xml:space="preserve">The main reasons for seeking to study STEM in the future continues to be driven by a general interest in the subjects, and many have plans of pursuing STEM-related careers in the future. Some girls were also motivated by the concept of balancing out the unequal representation of genders. </w:t>
      </w:r>
    </w:p>
    <w:p w14:paraId="3BD07107" w14:textId="1BE11379" w:rsidR="00A9683E" w:rsidRDefault="00A9683E" w:rsidP="00A9683E">
      <w:r>
        <w:t>Of the 29 per cent of students not considering studying STEM, the majority of them are pursuing specific careers unrelated to STEM and have low levels of interest in STEM subjects. Lack of confidence appears to be a more critical issue in 2019/20, as a higher number of students said STEM subjects are ‘too hard for them’ (46 per cent vs 39 per cent in 2018/19) and that they did not think they were ‘smart enough’ (37 per cent vs 31 per cent in 2018/19).</w:t>
      </w:r>
    </w:p>
    <w:p w14:paraId="24B4BC96" w14:textId="2888A920" w:rsidR="00A9683E" w:rsidRDefault="00A9683E" w:rsidP="00BA5C89">
      <w:pPr>
        <w:pStyle w:val="Quote"/>
      </w:pPr>
      <w:r w:rsidRPr="00A9683E">
        <w:t>“STEM is a way to understand the world better and to solve the world’s problems. With it, we can make the world a better place, and it is becoming increasing relevant.”</w:t>
      </w:r>
      <w:r>
        <w:t xml:space="preserve"> </w:t>
      </w:r>
      <w:r w:rsidR="000D248A">
        <w:t>♀</w:t>
      </w:r>
      <w:r>
        <w:t>, 17</w:t>
      </w:r>
    </w:p>
    <w:p w14:paraId="38773A37" w14:textId="77777777" w:rsidR="003562BF" w:rsidRPr="003562BF" w:rsidRDefault="003562BF" w:rsidP="003562BF"/>
    <w:p w14:paraId="7467F413" w14:textId="3D8F8CB6" w:rsidR="00A9683E" w:rsidRPr="000275D3" w:rsidRDefault="000275D3" w:rsidP="000275D3">
      <w:pPr>
        <w:pStyle w:val="Heading2"/>
      </w:pPr>
      <w:r w:rsidRPr="000275D3">
        <w:t>Influencers</w:t>
      </w:r>
    </w:p>
    <w:p w14:paraId="623D3D8D" w14:textId="1422C5CD" w:rsidR="00A9683E" w:rsidRDefault="00A9683E" w:rsidP="00A9683E">
      <w:r>
        <w:t xml:space="preserve">Parents continue to be the most influential people when it comes to subject selections with almost half of all young people (46 per cent) ranking Mum and Dad at the top of the influencer list. Parental influence was highest at the age of 12 and 13 (61 per cent) and drops as students get older (while ‘successful </w:t>
      </w:r>
      <w:r w:rsidR="000275D3">
        <w:t>businesspeople</w:t>
      </w:r>
      <w:r>
        <w:t>’ became more influential). After parents, teachers (24 per cent) and friends (22 per cent) rank in second and third for most influential people.</w:t>
      </w:r>
    </w:p>
    <w:p w14:paraId="149F39DA" w14:textId="510128B2" w:rsidR="00A9683E" w:rsidRDefault="00A9683E" w:rsidP="00A9683E">
      <w:r>
        <w:t>Other than people, the main factors for subject selection include ‘personal interests’ and ‘own skills and ability’ while ‘potential earning’ was a distant third.</w:t>
      </w:r>
    </w:p>
    <w:p w14:paraId="727C69A8" w14:textId="62CD7B6F" w:rsidR="003562BF" w:rsidRDefault="003562BF" w:rsidP="00A9683E">
      <w:r>
        <w:br w:type="page"/>
      </w:r>
    </w:p>
    <w:p w14:paraId="21FFCE4C" w14:textId="483CFC63" w:rsidR="00A9683E" w:rsidRPr="000275D3" w:rsidRDefault="000275D3" w:rsidP="000275D3">
      <w:pPr>
        <w:pStyle w:val="Heading2"/>
      </w:pPr>
      <w:r>
        <w:lastRenderedPageBreak/>
        <w:t>C</w:t>
      </w:r>
      <w:r w:rsidRPr="000275D3">
        <w:t xml:space="preserve">areers in </w:t>
      </w:r>
      <w:r>
        <w:t>STEM</w:t>
      </w:r>
    </w:p>
    <w:p w14:paraId="0C63EA43" w14:textId="77777777" w:rsidR="00A9683E" w:rsidRDefault="00A9683E" w:rsidP="00A9683E">
      <w:r>
        <w:t xml:space="preserve">When asked about careers, two-thirds of young people have some level of certainty about their future career with boys and men showing more certainty compared to girls and women (70 per cent vs 63 per cent). Career certainty is understandably influenced by age with only 58 per cent of people under 18 saying they are certain about future careers compared to 71 per cent of those aged 18 – 25. </w:t>
      </w:r>
    </w:p>
    <w:p w14:paraId="64F9BA62" w14:textId="457F7357" w:rsidR="00A9683E" w:rsidRDefault="00A9683E" w:rsidP="00A9683E">
      <w:r>
        <w:t xml:space="preserve">Consistent with the 2018/19 results, a third of young people are considering STEM-related roles in the future, although this continues to be driven more by boys (41 per cent vs 24 per cent). </w:t>
      </w:r>
      <w:r w:rsidRPr="00A60BDA">
        <w:rPr>
          <w:i/>
          <w:iCs/>
        </w:rPr>
        <w:t>Engineering, computing and information technology</w:t>
      </w:r>
      <w:r>
        <w:t xml:space="preserve"> and </w:t>
      </w:r>
      <w:r w:rsidRPr="00A60BDA">
        <w:rPr>
          <w:i/>
          <w:iCs/>
        </w:rPr>
        <w:t>scientist</w:t>
      </w:r>
      <w:r>
        <w:t xml:space="preserve"> are the most popular STEM careers ranking in the top 10 preferences which was similar to the previous rankings. </w:t>
      </w:r>
    </w:p>
    <w:p w14:paraId="5B702BC6" w14:textId="77777777" w:rsidR="00A9683E" w:rsidRDefault="00A9683E" w:rsidP="00A9683E">
      <w:r>
        <w:t xml:space="preserve">People born overseas generally recorded higher intentions towards pursuing STEM-related careers (42 per cent) compared to people born in Australia (30 per cent). </w:t>
      </w:r>
    </w:p>
    <w:p w14:paraId="794C3387" w14:textId="77777777" w:rsidR="00A9683E" w:rsidRDefault="00A9683E" w:rsidP="00A9683E">
      <w:r>
        <w:t xml:space="preserve">When considering future employment, there is a unanimous view across genders and age groups about the most important factors when considering future employment with ‘good working conditions’, ‘job security’ and ‘interesting work’ ranking as the top three most critical factors. ‘Positively impacting society’ is another important factor, especially among girls and women (48 per cent of girls and women vs 35 per cent of boys and men). </w:t>
      </w:r>
    </w:p>
    <w:p w14:paraId="7B61B1C2" w14:textId="77777777" w:rsidR="00A9683E" w:rsidRDefault="00A9683E" w:rsidP="00A9683E">
      <w:r>
        <w:t xml:space="preserve">This year, we also asked students about their biggest influencers when it comes to career decision-making, which had similar results to education influencers with ‘personal interests’, ‘own skills and ability’ and ‘potential earning’ ranked first, second and third, respectively. </w:t>
      </w:r>
    </w:p>
    <w:p w14:paraId="7E3953DD" w14:textId="7548FF26" w:rsidR="004E5D7D" w:rsidRDefault="00A9683E" w:rsidP="004E5D7D">
      <w:pPr>
        <w:spacing w:after="240"/>
      </w:pPr>
      <w:r>
        <w:t>Some notable differences in career-influencing factors were observed between genders, with girls and women placing more emphasis on matching careers with their personal interests (68 per cent vs 49 per cent), own skills and abilities (58 per cent vs 48 per cent) and the ambition to change the world (26 per cent vs 19 per cent). Men and boys were more influenced in career choices than girls and women by YouTube (14 per cent vs 6 per cent), although personal interests (49 per cent) and skills and abilities (48 per cent) were still reported as the most influencing factors.</w:t>
      </w:r>
    </w:p>
    <w:p w14:paraId="516B78E5" w14:textId="58504C92" w:rsidR="00A9683E" w:rsidRDefault="003562BF">
      <w:r>
        <w:rPr>
          <w:noProof/>
          <w:lang w:eastAsia="en-AU"/>
        </w:rPr>
        <w:drawing>
          <wp:inline distT="0" distB="0" distL="0" distR="0" wp14:anchorId="3E297516" wp14:editId="0AD59C26">
            <wp:extent cx="5731510" cy="3219450"/>
            <wp:effectExtent l="0" t="0" r="2540" b="0"/>
            <wp:docPr id="7" name="Picture 7" descr="Pensive programmer working on on desktop pc programming code technologies or website design at office Software Development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yImages-1043032608.jpg"/>
                    <pic:cNvPicPr/>
                  </pic:nvPicPr>
                  <pic:blipFill rotWithShape="1">
                    <a:blip r:embed="rId15" cstate="print">
                      <a:extLst>
                        <a:ext uri="{28A0092B-C50C-407E-A947-70E740481C1C}">
                          <a14:useLocalDpi xmlns:a14="http://schemas.microsoft.com/office/drawing/2010/main" val="0"/>
                        </a:ext>
                      </a:extLst>
                    </a:blip>
                    <a:srcRect b="15739"/>
                    <a:stretch/>
                  </pic:blipFill>
                  <pic:spPr bwMode="auto">
                    <a:xfrm>
                      <a:off x="0" y="0"/>
                      <a:ext cx="5731510" cy="3219450"/>
                    </a:xfrm>
                    <a:prstGeom prst="rect">
                      <a:avLst/>
                    </a:prstGeom>
                    <a:ln>
                      <a:noFill/>
                    </a:ln>
                    <a:extLst>
                      <a:ext uri="{53640926-AAD7-44D8-BBD7-CCE9431645EC}">
                        <a14:shadowObscured xmlns:a14="http://schemas.microsoft.com/office/drawing/2010/main"/>
                      </a:ext>
                    </a:extLst>
                  </pic:spPr>
                </pic:pic>
              </a:graphicData>
            </a:graphic>
          </wp:inline>
        </w:drawing>
      </w:r>
    </w:p>
    <w:p w14:paraId="43FA5B6C" w14:textId="0103C9D3" w:rsidR="001D13A1" w:rsidRPr="000275D3" w:rsidRDefault="000275D3" w:rsidP="000275D3">
      <w:pPr>
        <w:pStyle w:val="Heading1"/>
      </w:pPr>
      <w:r w:rsidRPr="000275D3">
        <w:lastRenderedPageBreak/>
        <w:t>STEM subjects in focus</w:t>
      </w:r>
    </w:p>
    <w:p w14:paraId="5ED16A35" w14:textId="0B74D838" w:rsidR="001045BF" w:rsidRPr="000275D3" w:rsidRDefault="00F0720C" w:rsidP="000275D3">
      <w:pPr>
        <w:pStyle w:val="Heading2"/>
      </w:pPr>
      <w:r w:rsidRPr="000275D3">
        <w:t xml:space="preserve">KPI </w:t>
      </w:r>
      <w:r w:rsidR="000275D3" w:rsidRPr="000275D3">
        <w:t>summary tabl</w:t>
      </w:r>
      <w:r>
        <w:t>es</w:t>
      </w:r>
    </w:p>
    <w:p w14:paraId="17DDDA09" w14:textId="77777777" w:rsidR="000275D3" w:rsidRPr="000275D3" w:rsidRDefault="000275D3" w:rsidP="000275D3"/>
    <w:p w14:paraId="1CABA498" w14:textId="74ADF232" w:rsidR="00A9683E" w:rsidRDefault="00F0720C" w:rsidP="00F0720C">
      <w:pPr>
        <w:pStyle w:val="Heading3"/>
      </w:pPr>
      <w:r>
        <w:t>T</w:t>
      </w:r>
      <w:r w:rsidRPr="00A9683E">
        <w:t>otal</w:t>
      </w:r>
      <w:r>
        <w:t xml:space="preserve"> </w:t>
      </w:r>
      <w:r w:rsidRPr="00462EB1">
        <w:t>KPI summary table</w:t>
      </w:r>
    </w:p>
    <w:tbl>
      <w:tblPr>
        <w:tblStyle w:val="PlainTable3"/>
        <w:tblW w:w="5000" w:type="pct"/>
        <w:tblLook w:val="0220" w:firstRow="1" w:lastRow="0" w:firstColumn="0" w:lastColumn="0" w:noHBand="1" w:noVBand="0"/>
        <w:tblCaption w:val="Total KPI summary table"/>
        <w:tblDescription w:val="This table compares year on year results of key tracking metrics including General interest, Confidence (in getting good results), Importance for employment of each STEM subject. "/>
      </w:tblPr>
      <w:tblGrid>
        <w:gridCol w:w="1824"/>
        <w:gridCol w:w="1058"/>
        <w:gridCol w:w="1058"/>
        <w:gridCol w:w="1332"/>
        <w:gridCol w:w="1334"/>
        <w:gridCol w:w="1209"/>
        <w:gridCol w:w="1211"/>
      </w:tblGrid>
      <w:tr w:rsidR="00A9683E" w:rsidRPr="00DC7F89" w14:paraId="2AD60FA1" w14:textId="77777777" w:rsidTr="00EC453E">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1010" w:type="pct"/>
            <w:shd w:val="clear" w:color="auto" w:fill="3DACE2"/>
            <w:tcMar>
              <w:top w:w="85" w:type="dxa"/>
              <w:left w:w="85" w:type="dxa"/>
              <w:bottom w:w="85" w:type="dxa"/>
              <w:right w:w="85" w:type="dxa"/>
            </w:tcMar>
            <w:vAlign w:val="center"/>
          </w:tcPr>
          <w:p w14:paraId="712206DE" w14:textId="61093061" w:rsidR="00A9683E" w:rsidRPr="000A12EA" w:rsidRDefault="00A9683E" w:rsidP="000A12EA">
            <w:pPr>
              <w:jc w:val="center"/>
              <w:rPr>
                <w:caps w:val="0"/>
                <w:color w:val="FFFFFF" w:themeColor="background1"/>
              </w:rPr>
            </w:pPr>
            <w:r w:rsidRPr="000A12EA">
              <w:rPr>
                <w:color w:val="FFFFFF" w:themeColor="background1"/>
              </w:rPr>
              <w:t>STEM SUBJECTS</w:t>
            </w:r>
          </w:p>
        </w:tc>
        <w:tc>
          <w:tcPr>
            <w:tcW w:w="1172" w:type="pct"/>
            <w:gridSpan w:val="2"/>
            <w:shd w:val="clear" w:color="auto" w:fill="3DACE2"/>
            <w:tcMar>
              <w:top w:w="85" w:type="dxa"/>
              <w:left w:w="85" w:type="dxa"/>
              <w:bottom w:w="85" w:type="dxa"/>
              <w:right w:w="85" w:type="dxa"/>
            </w:tcMar>
            <w:vAlign w:val="center"/>
          </w:tcPr>
          <w:p w14:paraId="4410D430" w14:textId="3891E2E3" w:rsidR="00A9683E" w:rsidRPr="000A12EA" w:rsidRDefault="00A9683E" w:rsidP="000A12EA">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0A12EA">
              <w:rPr>
                <w:color w:val="FFFFFF" w:themeColor="background1"/>
              </w:rPr>
              <w:t>GENERAL INTEREST</w:t>
            </w:r>
          </w:p>
        </w:tc>
        <w:tc>
          <w:tcPr>
            <w:cnfStyle w:val="000010000000" w:firstRow="0" w:lastRow="0" w:firstColumn="0" w:lastColumn="0" w:oddVBand="1" w:evenVBand="0" w:oddHBand="0" w:evenHBand="0" w:firstRowFirstColumn="0" w:firstRowLastColumn="0" w:lastRowFirstColumn="0" w:lastRowLastColumn="0"/>
            <w:tcW w:w="1477" w:type="pct"/>
            <w:gridSpan w:val="2"/>
            <w:shd w:val="clear" w:color="auto" w:fill="3DACE2"/>
            <w:tcMar>
              <w:top w:w="85" w:type="dxa"/>
              <w:left w:w="85" w:type="dxa"/>
              <w:bottom w:w="85" w:type="dxa"/>
              <w:right w:w="85" w:type="dxa"/>
            </w:tcMar>
            <w:vAlign w:val="center"/>
          </w:tcPr>
          <w:p w14:paraId="750984F8" w14:textId="2B00AB78" w:rsidR="00A9683E" w:rsidRPr="000A12EA" w:rsidRDefault="00A9683E" w:rsidP="000A12EA">
            <w:pPr>
              <w:jc w:val="center"/>
              <w:rPr>
                <w:caps w:val="0"/>
                <w:color w:val="FFFFFF" w:themeColor="background1"/>
              </w:rPr>
            </w:pPr>
            <w:r w:rsidRPr="000A12EA">
              <w:rPr>
                <w:color w:val="FFFFFF" w:themeColor="background1"/>
              </w:rPr>
              <w:t xml:space="preserve">CONFIDENCE </w:t>
            </w:r>
            <w:r w:rsidR="000562EF">
              <w:rPr>
                <w:color w:val="FFFFFF" w:themeColor="background1"/>
              </w:rPr>
              <w:br/>
            </w:r>
            <w:r w:rsidRPr="000A12EA">
              <w:rPr>
                <w:color w:val="FFFFFF" w:themeColor="background1"/>
              </w:rPr>
              <w:t>(IN GETTING GOOD RESULTS)</w:t>
            </w:r>
          </w:p>
        </w:tc>
        <w:tc>
          <w:tcPr>
            <w:tcW w:w="1341" w:type="pct"/>
            <w:gridSpan w:val="2"/>
            <w:shd w:val="clear" w:color="auto" w:fill="3DACE2"/>
            <w:tcMar>
              <w:top w:w="85" w:type="dxa"/>
              <w:left w:w="85" w:type="dxa"/>
              <w:bottom w:w="85" w:type="dxa"/>
              <w:right w:w="85" w:type="dxa"/>
            </w:tcMar>
            <w:vAlign w:val="center"/>
          </w:tcPr>
          <w:p w14:paraId="55FB7576" w14:textId="305E416C" w:rsidR="00A9683E" w:rsidRPr="000A12EA" w:rsidRDefault="00A9683E" w:rsidP="000A12EA">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0A12EA">
              <w:rPr>
                <w:color w:val="FFFFFF" w:themeColor="background1"/>
              </w:rPr>
              <w:t xml:space="preserve">IMPORTANCE </w:t>
            </w:r>
            <w:r w:rsidR="000562EF">
              <w:rPr>
                <w:color w:val="FFFFFF" w:themeColor="background1"/>
              </w:rPr>
              <w:br/>
            </w:r>
            <w:r w:rsidRPr="000A12EA">
              <w:rPr>
                <w:color w:val="FFFFFF" w:themeColor="background1"/>
              </w:rPr>
              <w:t>FOR EMPLOYMENT</w:t>
            </w:r>
          </w:p>
        </w:tc>
      </w:tr>
      <w:tr w:rsidR="00AB5DF6" w:rsidRPr="00DC7F89" w14:paraId="466F8149" w14:textId="77777777" w:rsidTr="00462EB1">
        <w:trPr>
          <w:trHeight w:val="20"/>
        </w:trPr>
        <w:tc>
          <w:tcPr>
            <w:cnfStyle w:val="000010000000" w:firstRow="0" w:lastRow="0" w:firstColumn="0" w:lastColumn="0" w:oddVBand="1" w:evenVBand="0" w:oddHBand="0" w:evenHBand="0" w:firstRowFirstColumn="0" w:firstRowLastColumn="0" w:lastRowFirstColumn="0" w:lastRowLastColumn="0"/>
            <w:tcW w:w="1010" w:type="pct"/>
            <w:tcBorders>
              <w:bottom w:val="single" w:sz="12" w:space="0" w:color="auto"/>
            </w:tcBorders>
            <w:shd w:val="clear" w:color="auto" w:fill="auto"/>
            <w:tcMar>
              <w:top w:w="85" w:type="dxa"/>
              <w:left w:w="85" w:type="dxa"/>
              <w:bottom w:w="85" w:type="dxa"/>
              <w:right w:w="85" w:type="dxa"/>
            </w:tcMar>
            <w:vAlign w:val="center"/>
          </w:tcPr>
          <w:p w14:paraId="71224C35" w14:textId="77777777" w:rsidR="00DC7F89" w:rsidRPr="00DC7F89" w:rsidRDefault="00DC7F89" w:rsidP="00AD258E">
            <w:pPr>
              <w:jc w:val="center"/>
            </w:pPr>
          </w:p>
        </w:tc>
        <w:tc>
          <w:tcPr>
            <w:tcW w:w="586" w:type="pct"/>
            <w:tcBorders>
              <w:bottom w:val="single" w:sz="12" w:space="0" w:color="auto"/>
            </w:tcBorders>
            <w:shd w:val="clear" w:color="auto" w:fill="E2F5FB"/>
            <w:tcMar>
              <w:top w:w="85" w:type="dxa"/>
              <w:left w:w="85" w:type="dxa"/>
              <w:bottom w:w="85" w:type="dxa"/>
              <w:right w:w="85" w:type="dxa"/>
            </w:tcMar>
            <w:vAlign w:val="center"/>
          </w:tcPr>
          <w:p w14:paraId="4BD27A59" w14:textId="2441CD52" w:rsidR="00DC7F89" w:rsidRPr="00E52BD3" w:rsidRDefault="00DC7F89" w:rsidP="00AD258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586" w:type="pct"/>
            <w:tcBorders>
              <w:bottom w:val="single" w:sz="12" w:space="0" w:color="auto"/>
            </w:tcBorders>
            <w:shd w:val="clear" w:color="auto" w:fill="auto"/>
            <w:tcMar>
              <w:top w:w="85" w:type="dxa"/>
              <w:left w:w="85" w:type="dxa"/>
              <w:bottom w:w="85" w:type="dxa"/>
              <w:right w:w="85" w:type="dxa"/>
            </w:tcMar>
            <w:vAlign w:val="center"/>
          </w:tcPr>
          <w:p w14:paraId="64AC9427" w14:textId="0B6E8FE5" w:rsidR="00DC7F89" w:rsidRPr="00E52BD3" w:rsidRDefault="00DC7F89" w:rsidP="00AD258E">
            <w:pPr>
              <w:jc w:val="center"/>
              <w:rPr>
                <w:b/>
                <w:bCs/>
              </w:rPr>
            </w:pPr>
            <w:r w:rsidRPr="00E52BD3">
              <w:rPr>
                <w:b/>
                <w:bCs/>
              </w:rPr>
              <w:t>2018/19</w:t>
            </w:r>
          </w:p>
        </w:tc>
        <w:tc>
          <w:tcPr>
            <w:tcW w:w="738" w:type="pct"/>
            <w:tcBorders>
              <w:bottom w:val="single" w:sz="12" w:space="0" w:color="auto"/>
            </w:tcBorders>
            <w:shd w:val="clear" w:color="auto" w:fill="E2F5FB"/>
            <w:tcMar>
              <w:top w:w="85" w:type="dxa"/>
              <w:left w:w="85" w:type="dxa"/>
              <w:bottom w:w="85" w:type="dxa"/>
              <w:right w:w="85" w:type="dxa"/>
            </w:tcMar>
            <w:vAlign w:val="center"/>
          </w:tcPr>
          <w:p w14:paraId="4BBC849E" w14:textId="2B92F426" w:rsidR="00DC7F89" w:rsidRPr="00E52BD3" w:rsidRDefault="00DC7F89" w:rsidP="00AD258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739" w:type="pct"/>
            <w:tcBorders>
              <w:bottom w:val="single" w:sz="12" w:space="0" w:color="auto"/>
            </w:tcBorders>
            <w:shd w:val="clear" w:color="auto" w:fill="auto"/>
            <w:tcMar>
              <w:top w:w="85" w:type="dxa"/>
              <w:left w:w="85" w:type="dxa"/>
              <w:bottom w:w="85" w:type="dxa"/>
              <w:right w:w="85" w:type="dxa"/>
            </w:tcMar>
            <w:vAlign w:val="center"/>
          </w:tcPr>
          <w:p w14:paraId="1A38832F" w14:textId="3FAD12DF" w:rsidR="00DC7F89" w:rsidRPr="00E52BD3" w:rsidRDefault="00DC7F89" w:rsidP="00AD258E">
            <w:pPr>
              <w:jc w:val="center"/>
              <w:rPr>
                <w:b/>
                <w:bCs/>
              </w:rPr>
            </w:pPr>
            <w:r w:rsidRPr="00E52BD3">
              <w:rPr>
                <w:b/>
                <w:bCs/>
              </w:rPr>
              <w:t>2018/19</w:t>
            </w:r>
          </w:p>
        </w:tc>
        <w:tc>
          <w:tcPr>
            <w:tcW w:w="670" w:type="pct"/>
            <w:tcBorders>
              <w:bottom w:val="single" w:sz="12" w:space="0" w:color="auto"/>
            </w:tcBorders>
            <w:shd w:val="clear" w:color="auto" w:fill="E2F5FB"/>
            <w:tcMar>
              <w:top w:w="85" w:type="dxa"/>
              <w:left w:w="85" w:type="dxa"/>
              <w:bottom w:w="85" w:type="dxa"/>
              <w:right w:w="85" w:type="dxa"/>
            </w:tcMar>
            <w:vAlign w:val="center"/>
          </w:tcPr>
          <w:p w14:paraId="050D5721" w14:textId="6DB9D046" w:rsidR="00DC7F89" w:rsidRPr="00E52BD3" w:rsidRDefault="00DC7F89" w:rsidP="00AD258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671" w:type="pct"/>
            <w:tcBorders>
              <w:bottom w:val="single" w:sz="12" w:space="0" w:color="auto"/>
            </w:tcBorders>
            <w:shd w:val="clear" w:color="auto" w:fill="auto"/>
            <w:tcMar>
              <w:top w:w="85" w:type="dxa"/>
              <w:left w:w="85" w:type="dxa"/>
              <w:bottom w:w="85" w:type="dxa"/>
              <w:right w:w="85" w:type="dxa"/>
            </w:tcMar>
            <w:vAlign w:val="center"/>
          </w:tcPr>
          <w:p w14:paraId="6BD4312D" w14:textId="0C77F06A" w:rsidR="00DC7F89" w:rsidRPr="00E52BD3" w:rsidRDefault="00DC7F89" w:rsidP="00AD258E">
            <w:pPr>
              <w:jc w:val="center"/>
              <w:rPr>
                <w:b/>
                <w:bCs/>
              </w:rPr>
            </w:pPr>
            <w:r w:rsidRPr="00E52BD3">
              <w:rPr>
                <w:b/>
                <w:bCs/>
              </w:rPr>
              <w:t>2018/19</w:t>
            </w:r>
          </w:p>
        </w:tc>
      </w:tr>
      <w:tr w:rsidR="00AB5DF6" w:rsidRPr="00DC7F89" w14:paraId="69A72967" w14:textId="77777777" w:rsidTr="00462EB1">
        <w:trPr>
          <w:trHeight w:val="20"/>
        </w:trPr>
        <w:tc>
          <w:tcPr>
            <w:cnfStyle w:val="000010000000" w:firstRow="0" w:lastRow="0" w:firstColumn="0" w:lastColumn="0" w:oddVBand="1" w:evenVBand="0" w:oddHBand="0" w:evenHBand="0" w:firstRowFirstColumn="0" w:firstRowLastColumn="0" w:lastRowFirstColumn="0" w:lastRowLastColumn="0"/>
            <w:tcW w:w="1010" w:type="pct"/>
            <w:tcBorders>
              <w:top w:val="single" w:sz="12" w:space="0" w:color="auto"/>
              <w:bottom w:val="single" w:sz="4" w:space="0" w:color="auto"/>
            </w:tcBorders>
            <w:shd w:val="clear" w:color="auto" w:fill="auto"/>
            <w:tcMar>
              <w:top w:w="85" w:type="dxa"/>
              <w:left w:w="85" w:type="dxa"/>
              <w:bottom w:w="85" w:type="dxa"/>
              <w:right w:w="85" w:type="dxa"/>
            </w:tcMar>
            <w:vAlign w:val="center"/>
          </w:tcPr>
          <w:p w14:paraId="3EBFA3C3" w14:textId="704EC408" w:rsidR="00DC7F89" w:rsidRPr="00E52BD3" w:rsidRDefault="00DC7F89" w:rsidP="00AD258E">
            <w:pPr>
              <w:jc w:val="center"/>
              <w:rPr>
                <w:b/>
                <w:bCs/>
              </w:rPr>
            </w:pPr>
            <w:r w:rsidRPr="00E52BD3">
              <w:rPr>
                <w:b/>
                <w:bCs/>
              </w:rPr>
              <w:t>SCIENCE</w:t>
            </w:r>
          </w:p>
        </w:tc>
        <w:tc>
          <w:tcPr>
            <w:tcW w:w="586" w:type="pct"/>
            <w:tcBorders>
              <w:top w:val="single" w:sz="12" w:space="0" w:color="auto"/>
              <w:bottom w:val="single" w:sz="4" w:space="0" w:color="auto"/>
            </w:tcBorders>
            <w:shd w:val="clear" w:color="auto" w:fill="E2F5FB"/>
            <w:tcMar>
              <w:top w:w="85" w:type="dxa"/>
              <w:left w:w="85" w:type="dxa"/>
              <w:bottom w:w="85" w:type="dxa"/>
              <w:right w:w="85" w:type="dxa"/>
            </w:tcMar>
            <w:vAlign w:val="center"/>
          </w:tcPr>
          <w:p w14:paraId="58FA4C4D" w14:textId="18C36995" w:rsidR="00DC7F89" w:rsidRPr="00DC7F89" w:rsidRDefault="00DC7F89" w:rsidP="00AD258E">
            <w:pPr>
              <w:jc w:val="center"/>
              <w:cnfStyle w:val="000000000000" w:firstRow="0" w:lastRow="0" w:firstColumn="0" w:lastColumn="0" w:oddVBand="0" w:evenVBand="0" w:oddHBand="0" w:evenHBand="0" w:firstRowFirstColumn="0" w:firstRowLastColumn="0" w:lastRowFirstColumn="0" w:lastRowLastColumn="0"/>
            </w:pPr>
            <w:r w:rsidRPr="00DC7F89">
              <w:t>62%</w:t>
            </w:r>
          </w:p>
        </w:tc>
        <w:tc>
          <w:tcPr>
            <w:cnfStyle w:val="000010000000" w:firstRow="0" w:lastRow="0" w:firstColumn="0" w:lastColumn="0" w:oddVBand="1" w:evenVBand="0" w:oddHBand="0" w:evenHBand="0" w:firstRowFirstColumn="0" w:firstRowLastColumn="0" w:lastRowFirstColumn="0" w:lastRowLastColumn="0"/>
            <w:tcW w:w="586" w:type="pct"/>
            <w:tcBorders>
              <w:top w:val="single" w:sz="12" w:space="0" w:color="auto"/>
              <w:bottom w:val="single" w:sz="4" w:space="0" w:color="auto"/>
            </w:tcBorders>
            <w:shd w:val="clear" w:color="auto" w:fill="auto"/>
            <w:tcMar>
              <w:top w:w="85" w:type="dxa"/>
              <w:left w:w="85" w:type="dxa"/>
              <w:bottom w:w="85" w:type="dxa"/>
              <w:right w:w="85" w:type="dxa"/>
            </w:tcMar>
            <w:vAlign w:val="center"/>
          </w:tcPr>
          <w:p w14:paraId="154E055C" w14:textId="1BB64A94" w:rsidR="00DC7F89" w:rsidRPr="00DC7F89" w:rsidRDefault="00DC7F89" w:rsidP="00AD258E">
            <w:pPr>
              <w:jc w:val="center"/>
            </w:pPr>
            <w:r w:rsidRPr="00DC7F89">
              <w:t>64%</w:t>
            </w:r>
          </w:p>
        </w:tc>
        <w:tc>
          <w:tcPr>
            <w:tcW w:w="738" w:type="pct"/>
            <w:tcBorders>
              <w:top w:val="single" w:sz="12" w:space="0" w:color="auto"/>
              <w:bottom w:val="single" w:sz="4" w:space="0" w:color="auto"/>
            </w:tcBorders>
            <w:shd w:val="clear" w:color="auto" w:fill="E2F5FB"/>
            <w:tcMar>
              <w:top w:w="85" w:type="dxa"/>
              <w:left w:w="85" w:type="dxa"/>
              <w:bottom w:w="85" w:type="dxa"/>
              <w:right w:w="85" w:type="dxa"/>
            </w:tcMar>
            <w:vAlign w:val="center"/>
          </w:tcPr>
          <w:p w14:paraId="6D3056A9" w14:textId="3B57D440"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58%</w:t>
            </w:r>
          </w:p>
        </w:tc>
        <w:tc>
          <w:tcPr>
            <w:cnfStyle w:val="000010000000" w:firstRow="0" w:lastRow="0" w:firstColumn="0" w:lastColumn="0" w:oddVBand="1" w:evenVBand="0" w:oddHBand="0" w:evenHBand="0" w:firstRowFirstColumn="0" w:firstRowLastColumn="0" w:lastRowFirstColumn="0" w:lastRowLastColumn="0"/>
            <w:tcW w:w="739" w:type="pct"/>
            <w:tcBorders>
              <w:top w:val="single" w:sz="12" w:space="0" w:color="auto"/>
              <w:bottom w:val="single" w:sz="4" w:space="0" w:color="auto"/>
            </w:tcBorders>
            <w:shd w:val="clear" w:color="auto" w:fill="auto"/>
            <w:tcMar>
              <w:top w:w="85" w:type="dxa"/>
              <w:left w:w="85" w:type="dxa"/>
              <w:bottom w:w="85" w:type="dxa"/>
              <w:right w:w="85" w:type="dxa"/>
            </w:tcMar>
            <w:vAlign w:val="center"/>
          </w:tcPr>
          <w:p w14:paraId="72799318" w14:textId="337675D7" w:rsidR="00DC7F89" w:rsidRPr="00DC7F89" w:rsidRDefault="00DC7F89" w:rsidP="00AD258E">
            <w:pPr>
              <w:jc w:val="center"/>
            </w:pPr>
            <w:r w:rsidRPr="00DC7F89">
              <w:t>62%</w:t>
            </w:r>
          </w:p>
        </w:tc>
        <w:tc>
          <w:tcPr>
            <w:tcW w:w="670" w:type="pct"/>
            <w:tcBorders>
              <w:top w:val="single" w:sz="12" w:space="0" w:color="auto"/>
              <w:bottom w:val="single" w:sz="4" w:space="0" w:color="auto"/>
            </w:tcBorders>
            <w:shd w:val="clear" w:color="auto" w:fill="E2F5FB"/>
            <w:tcMar>
              <w:top w:w="85" w:type="dxa"/>
              <w:left w:w="85" w:type="dxa"/>
              <w:bottom w:w="85" w:type="dxa"/>
              <w:right w:w="85" w:type="dxa"/>
            </w:tcMar>
            <w:vAlign w:val="center"/>
          </w:tcPr>
          <w:p w14:paraId="3D0CE9BE" w14:textId="629383BB"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69%</w:t>
            </w:r>
          </w:p>
        </w:tc>
        <w:tc>
          <w:tcPr>
            <w:cnfStyle w:val="000010000000" w:firstRow="0" w:lastRow="0" w:firstColumn="0" w:lastColumn="0" w:oddVBand="1" w:evenVBand="0" w:oddHBand="0" w:evenHBand="0" w:firstRowFirstColumn="0" w:firstRowLastColumn="0" w:lastRowFirstColumn="0" w:lastRowLastColumn="0"/>
            <w:tcW w:w="671" w:type="pct"/>
            <w:tcBorders>
              <w:top w:val="single" w:sz="12" w:space="0" w:color="auto"/>
              <w:bottom w:val="single" w:sz="4" w:space="0" w:color="auto"/>
            </w:tcBorders>
            <w:shd w:val="clear" w:color="auto" w:fill="auto"/>
            <w:tcMar>
              <w:top w:w="85" w:type="dxa"/>
              <w:left w:w="85" w:type="dxa"/>
              <w:bottom w:w="85" w:type="dxa"/>
              <w:right w:w="85" w:type="dxa"/>
            </w:tcMar>
            <w:vAlign w:val="center"/>
          </w:tcPr>
          <w:p w14:paraId="336FF8C3" w14:textId="503199D7" w:rsidR="00DC7F89" w:rsidRPr="00DC7F89" w:rsidRDefault="00DC7F89" w:rsidP="00AD258E">
            <w:pPr>
              <w:jc w:val="center"/>
            </w:pPr>
            <w:r w:rsidRPr="00DC7F89">
              <w:t>73%</w:t>
            </w:r>
          </w:p>
        </w:tc>
      </w:tr>
      <w:tr w:rsidR="00AB5DF6" w:rsidRPr="00DC7F89" w14:paraId="3682295E" w14:textId="77777777" w:rsidTr="00462EB1">
        <w:trPr>
          <w:trHeight w:val="20"/>
        </w:trPr>
        <w:tc>
          <w:tcPr>
            <w:cnfStyle w:val="000010000000" w:firstRow="0" w:lastRow="0" w:firstColumn="0" w:lastColumn="0" w:oddVBand="1" w:evenVBand="0" w:oddHBand="0" w:evenHBand="0" w:firstRowFirstColumn="0" w:firstRowLastColumn="0" w:lastRowFirstColumn="0" w:lastRowLastColumn="0"/>
            <w:tcW w:w="1010"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4CEC4915" w14:textId="19E79F14" w:rsidR="00DC7F89" w:rsidRPr="00E52BD3" w:rsidRDefault="00DC7F89" w:rsidP="00AD258E">
            <w:pPr>
              <w:jc w:val="center"/>
              <w:rPr>
                <w:b/>
                <w:bCs/>
              </w:rPr>
            </w:pPr>
            <w:r w:rsidRPr="00E52BD3">
              <w:rPr>
                <w:b/>
                <w:bCs/>
              </w:rPr>
              <w:t>TECHNOLOGY</w:t>
            </w:r>
          </w:p>
        </w:tc>
        <w:tc>
          <w:tcPr>
            <w:tcW w:w="586"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1FBC7D5A" w14:textId="65CE912A" w:rsidR="00DC7F89" w:rsidRPr="00DC7F89" w:rsidRDefault="00DC7F89" w:rsidP="00AD258E">
            <w:pPr>
              <w:jc w:val="center"/>
              <w:cnfStyle w:val="000000000000" w:firstRow="0" w:lastRow="0" w:firstColumn="0" w:lastColumn="0" w:oddVBand="0" w:evenVBand="0" w:oddHBand="0" w:evenHBand="0" w:firstRowFirstColumn="0" w:firstRowLastColumn="0" w:lastRowFirstColumn="0" w:lastRowLastColumn="0"/>
            </w:pPr>
            <w:r w:rsidRPr="00DC7F89">
              <w:t>64%</w:t>
            </w:r>
          </w:p>
        </w:tc>
        <w:tc>
          <w:tcPr>
            <w:cnfStyle w:val="000010000000" w:firstRow="0" w:lastRow="0" w:firstColumn="0" w:lastColumn="0" w:oddVBand="1" w:evenVBand="0" w:oddHBand="0" w:evenHBand="0" w:firstRowFirstColumn="0" w:firstRowLastColumn="0" w:lastRowFirstColumn="0" w:lastRowLastColumn="0"/>
            <w:tcW w:w="586"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1D21AD8E" w14:textId="40A3DC5D" w:rsidR="00DC7F89" w:rsidRPr="00DC7F89" w:rsidRDefault="00DC7F89" w:rsidP="00AD258E">
            <w:pPr>
              <w:jc w:val="center"/>
            </w:pPr>
            <w:r w:rsidRPr="00DC7F89">
              <w:t>65%</w:t>
            </w:r>
          </w:p>
        </w:tc>
        <w:tc>
          <w:tcPr>
            <w:tcW w:w="738"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300BDB7B" w14:textId="6949A909"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61%</w:t>
            </w:r>
          </w:p>
        </w:tc>
        <w:tc>
          <w:tcPr>
            <w:cnfStyle w:val="000010000000" w:firstRow="0" w:lastRow="0" w:firstColumn="0" w:lastColumn="0" w:oddVBand="1" w:evenVBand="0" w:oddHBand="0" w:evenHBand="0" w:firstRowFirstColumn="0" w:firstRowLastColumn="0" w:lastRowFirstColumn="0" w:lastRowLastColumn="0"/>
            <w:tcW w:w="739"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51EFCEAE" w14:textId="49E6A286" w:rsidR="00DC7F89" w:rsidRPr="00DC7F89" w:rsidRDefault="00DC7F89" w:rsidP="00AD258E">
            <w:pPr>
              <w:jc w:val="center"/>
            </w:pPr>
            <w:r w:rsidRPr="00DC7F89">
              <w:t>64%</w:t>
            </w:r>
          </w:p>
        </w:tc>
        <w:tc>
          <w:tcPr>
            <w:tcW w:w="670"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77D8D09C" w14:textId="2FF5C9DE"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79%</w:t>
            </w:r>
          </w:p>
        </w:tc>
        <w:tc>
          <w:tcPr>
            <w:cnfStyle w:val="000010000000" w:firstRow="0" w:lastRow="0" w:firstColumn="0" w:lastColumn="0" w:oddVBand="1" w:evenVBand="0" w:oddHBand="0" w:evenHBand="0" w:firstRowFirstColumn="0" w:firstRowLastColumn="0" w:lastRowFirstColumn="0" w:lastRowLastColumn="0"/>
            <w:tcW w:w="671"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53C7E3FC" w14:textId="034E25AA" w:rsidR="00DC7F89" w:rsidRPr="00DC7F89" w:rsidRDefault="00DC7F89" w:rsidP="00AD258E">
            <w:pPr>
              <w:jc w:val="center"/>
            </w:pPr>
            <w:r w:rsidRPr="00DC7F89">
              <w:t>85%</w:t>
            </w:r>
          </w:p>
        </w:tc>
      </w:tr>
      <w:tr w:rsidR="00DC7F89" w:rsidRPr="00DC7F89" w14:paraId="30137614" w14:textId="77777777" w:rsidTr="00462EB1">
        <w:trPr>
          <w:trHeight w:val="20"/>
        </w:trPr>
        <w:tc>
          <w:tcPr>
            <w:cnfStyle w:val="000010000000" w:firstRow="0" w:lastRow="0" w:firstColumn="0" w:lastColumn="0" w:oddVBand="1" w:evenVBand="0" w:oddHBand="0" w:evenHBand="0" w:firstRowFirstColumn="0" w:firstRowLastColumn="0" w:lastRowFirstColumn="0" w:lastRowLastColumn="0"/>
            <w:tcW w:w="1010"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3A79C76D" w14:textId="6807A054" w:rsidR="00DC7F89" w:rsidRPr="00E52BD3" w:rsidRDefault="00DC7F89" w:rsidP="00AD258E">
            <w:pPr>
              <w:jc w:val="center"/>
              <w:rPr>
                <w:b/>
                <w:bCs/>
              </w:rPr>
            </w:pPr>
            <w:r w:rsidRPr="00E52BD3">
              <w:rPr>
                <w:b/>
                <w:bCs/>
              </w:rPr>
              <w:t>MATHS</w:t>
            </w:r>
          </w:p>
        </w:tc>
        <w:tc>
          <w:tcPr>
            <w:tcW w:w="586"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6CE476FD" w14:textId="079EB1DB"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46%</w:t>
            </w:r>
          </w:p>
        </w:tc>
        <w:tc>
          <w:tcPr>
            <w:cnfStyle w:val="000010000000" w:firstRow="0" w:lastRow="0" w:firstColumn="0" w:lastColumn="0" w:oddVBand="1" w:evenVBand="0" w:oddHBand="0" w:evenHBand="0" w:firstRowFirstColumn="0" w:firstRowLastColumn="0" w:lastRowFirstColumn="0" w:lastRowLastColumn="0"/>
            <w:tcW w:w="586"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13B5B250" w14:textId="6E19C1EC" w:rsidR="00DC7F89" w:rsidRPr="00DC7F89" w:rsidRDefault="00DC7F89" w:rsidP="00AD258E">
            <w:pPr>
              <w:jc w:val="center"/>
            </w:pPr>
            <w:r w:rsidRPr="00DC7F89">
              <w:t>50%</w:t>
            </w:r>
          </w:p>
        </w:tc>
        <w:tc>
          <w:tcPr>
            <w:tcW w:w="738"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3C8657D7" w14:textId="6D3170BE"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57%</w:t>
            </w:r>
          </w:p>
        </w:tc>
        <w:tc>
          <w:tcPr>
            <w:cnfStyle w:val="000010000000" w:firstRow="0" w:lastRow="0" w:firstColumn="0" w:lastColumn="0" w:oddVBand="1" w:evenVBand="0" w:oddHBand="0" w:evenHBand="0" w:firstRowFirstColumn="0" w:firstRowLastColumn="0" w:lastRowFirstColumn="0" w:lastRowLastColumn="0"/>
            <w:tcW w:w="739"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08E4B677" w14:textId="1CBF2C86" w:rsidR="00DC7F89" w:rsidRPr="00DC7F89" w:rsidRDefault="00DC7F89" w:rsidP="00AD258E">
            <w:pPr>
              <w:jc w:val="center"/>
            </w:pPr>
            <w:r w:rsidRPr="00DC7F89">
              <w:t>63%</w:t>
            </w:r>
          </w:p>
        </w:tc>
        <w:tc>
          <w:tcPr>
            <w:tcW w:w="670" w:type="pct"/>
            <w:tcBorders>
              <w:top w:val="single" w:sz="4" w:space="0" w:color="auto"/>
              <w:bottom w:val="single" w:sz="4" w:space="0" w:color="auto"/>
            </w:tcBorders>
            <w:shd w:val="clear" w:color="auto" w:fill="E2F5FB"/>
            <w:tcMar>
              <w:top w:w="85" w:type="dxa"/>
              <w:left w:w="85" w:type="dxa"/>
              <w:bottom w:w="85" w:type="dxa"/>
              <w:right w:w="85" w:type="dxa"/>
            </w:tcMar>
            <w:vAlign w:val="center"/>
          </w:tcPr>
          <w:p w14:paraId="4938A129" w14:textId="6D1BE220" w:rsidR="00DC7F89" w:rsidRPr="00927155" w:rsidRDefault="00DC7F89" w:rsidP="00AD258E">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72%</w:t>
            </w:r>
          </w:p>
        </w:tc>
        <w:tc>
          <w:tcPr>
            <w:cnfStyle w:val="000010000000" w:firstRow="0" w:lastRow="0" w:firstColumn="0" w:lastColumn="0" w:oddVBand="1" w:evenVBand="0" w:oddHBand="0" w:evenHBand="0" w:firstRowFirstColumn="0" w:firstRowLastColumn="0" w:lastRowFirstColumn="0" w:lastRowLastColumn="0"/>
            <w:tcW w:w="671" w:type="pct"/>
            <w:tcBorders>
              <w:top w:val="single" w:sz="4" w:space="0" w:color="auto"/>
              <w:bottom w:val="single" w:sz="4" w:space="0" w:color="auto"/>
            </w:tcBorders>
            <w:shd w:val="clear" w:color="auto" w:fill="auto"/>
            <w:tcMar>
              <w:top w:w="85" w:type="dxa"/>
              <w:left w:w="85" w:type="dxa"/>
              <w:bottom w:w="85" w:type="dxa"/>
              <w:right w:w="85" w:type="dxa"/>
            </w:tcMar>
            <w:vAlign w:val="center"/>
          </w:tcPr>
          <w:p w14:paraId="1C8B8900" w14:textId="61BED079" w:rsidR="00DC7F89" w:rsidRPr="00DC7F89" w:rsidRDefault="00DC7F89" w:rsidP="00AD258E">
            <w:pPr>
              <w:jc w:val="center"/>
            </w:pPr>
            <w:r w:rsidRPr="00DC7F89">
              <w:t>79%</w:t>
            </w:r>
          </w:p>
        </w:tc>
      </w:tr>
      <w:tr w:rsidR="00DC7F89" w:rsidRPr="00DC7F89" w14:paraId="03C4D9E6" w14:textId="77777777" w:rsidTr="00462EB1">
        <w:trPr>
          <w:trHeight w:val="20"/>
        </w:trPr>
        <w:tc>
          <w:tcPr>
            <w:cnfStyle w:val="000010000000" w:firstRow="0" w:lastRow="0" w:firstColumn="0" w:lastColumn="0" w:oddVBand="1" w:evenVBand="0" w:oddHBand="0" w:evenHBand="0" w:firstRowFirstColumn="0" w:firstRowLastColumn="0" w:lastRowFirstColumn="0" w:lastRowLastColumn="0"/>
            <w:tcW w:w="1010" w:type="pct"/>
            <w:tcBorders>
              <w:top w:val="single" w:sz="4" w:space="0" w:color="auto"/>
              <w:bottom w:val="single" w:sz="12" w:space="0" w:color="auto"/>
            </w:tcBorders>
            <w:shd w:val="clear" w:color="auto" w:fill="auto"/>
            <w:tcMar>
              <w:top w:w="85" w:type="dxa"/>
              <w:left w:w="85" w:type="dxa"/>
              <w:bottom w:w="85" w:type="dxa"/>
              <w:right w:w="85" w:type="dxa"/>
            </w:tcMar>
            <w:vAlign w:val="center"/>
          </w:tcPr>
          <w:p w14:paraId="75A5B621" w14:textId="70508CB1" w:rsidR="00DC7F89" w:rsidRPr="00E52BD3" w:rsidRDefault="00DC7F89" w:rsidP="00AD258E">
            <w:pPr>
              <w:jc w:val="center"/>
              <w:rPr>
                <w:b/>
                <w:bCs/>
              </w:rPr>
            </w:pPr>
            <w:r w:rsidRPr="00E52BD3">
              <w:rPr>
                <w:b/>
                <w:bCs/>
              </w:rPr>
              <w:t>ENGINEERING</w:t>
            </w:r>
          </w:p>
        </w:tc>
        <w:tc>
          <w:tcPr>
            <w:tcW w:w="586" w:type="pct"/>
            <w:tcBorders>
              <w:top w:val="single" w:sz="4" w:space="0" w:color="auto"/>
              <w:bottom w:val="single" w:sz="12" w:space="0" w:color="auto"/>
            </w:tcBorders>
            <w:shd w:val="clear" w:color="auto" w:fill="E2F5FB"/>
            <w:tcMar>
              <w:top w:w="85" w:type="dxa"/>
              <w:left w:w="85" w:type="dxa"/>
              <w:bottom w:w="85" w:type="dxa"/>
              <w:right w:w="85" w:type="dxa"/>
            </w:tcMar>
            <w:vAlign w:val="center"/>
          </w:tcPr>
          <w:p w14:paraId="7148FA29" w14:textId="5D32613A" w:rsidR="00DC7F89" w:rsidRPr="00DC7F89" w:rsidRDefault="00DC7F89" w:rsidP="00AD258E">
            <w:pPr>
              <w:jc w:val="center"/>
              <w:cnfStyle w:val="000000000000" w:firstRow="0" w:lastRow="0" w:firstColumn="0" w:lastColumn="0" w:oddVBand="0" w:evenVBand="0" w:oddHBand="0" w:evenHBand="0" w:firstRowFirstColumn="0" w:firstRowLastColumn="0" w:lastRowFirstColumn="0" w:lastRowLastColumn="0"/>
            </w:pPr>
            <w:r w:rsidRPr="00DC7F89">
              <w:t>44%</w:t>
            </w:r>
          </w:p>
        </w:tc>
        <w:tc>
          <w:tcPr>
            <w:cnfStyle w:val="000010000000" w:firstRow="0" w:lastRow="0" w:firstColumn="0" w:lastColumn="0" w:oddVBand="1" w:evenVBand="0" w:oddHBand="0" w:evenHBand="0" w:firstRowFirstColumn="0" w:firstRowLastColumn="0" w:lastRowFirstColumn="0" w:lastRowLastColumn="0"/>
            <w:tcW w:w="586" w:type="pct"/>
            <w:tcBorders>
              <w:top w:val="single" w:sz="4" w:space="0" w:color="auto"/>
              <w:bottom w:val="single" w:sz="12" w:space="0" w:color="auto"/>
            </w:tcBorders>
            <w:shd w:val="clear" w:color="auto" w:fill="auto"/>
            <w:tcMar>
              <w:top w:w="85" w:type="dxa"/>
              <w:left w:w="85" w:type="dxa"/>
              <w:bottom w:w="85" w:type="dxa"/>
              <w:right w:w="85" w:type="dxa"/>
            </w:tcMar>
            <w:vAlign w:val="center"/>
          </w:tcPr>
          <w:p w14:paraId="17B1DF92" w14:textId="70C8E2E2" w:rsidR="00DC7F89" w:rsidRPr="00DC7F89" w:rsidRDefault="00DC7F89" w:rsidP="00AD258E">
            <w:pPr>
              <w:jc w:val="center"/>
            </w:pPr>
            <w:r w:rsidRPr="00DC7F89">
              <w:t>42%</w:t>
            </w:r>
          </w:p>
        </w:tc>
        <w:tc>
          <w:tcPr>
            <w:tcW w:w="738" w:type="pct"/>
            <w:tcBorders>
              <w:top w:val="single" w:sz="4" w:space="0" w:color="auto"/>
              <w:bottom w:val="single" w:sz="12" w:space="0" w:color="auto"/>
            </w:tcBorders>
            <w:shd w:val="clear" w:color="auto" w:fill="E2F5FB"/>
            <w:tcMar>
              <w:top w:w="85" w:type="dxa"/>
              <w:left w:w="85" w:type="dxa"/>
              <w:bottom w:w="85" w:type="dxa"/>
              <w:right w:w="85" w:type="dxa"/>
            </w:tcMar>
            <w:vAlign w:val="center"/>
          </w:tcPr>
          <w:p w14:paraId="1DDAB471" w14:textId="65B4D8C2" w:rsidR="00DC7F89" w:rsidRPr="00DC7F89" w:rsidRDefault="00DC7F89" w:rsidP="00AD258E">
            <w:pPr>
              <w:jc w:val="center"/>
              <w:cnfStyle w:val="000000000000" w:firstRow="0" w:lastRow="0" w:firstColumn="0" w:lastColumn="0" w:oddVBand="0" w:evenVBand="0" w:oddHBand="0" w:evenHBand="0" w:firstRowFirstColumn="0" w:firstRowLastColumn="0" w:lastRowFirstColumn="0" w:lastRowLastColumn="0"/>
            </w:pPr>
            <w:r w:rsidRPr="00DC7F89">
              <w:t>38%</w:t>
            </w:r>
          </w:p>
        </w:tc>
        <w:tc>
          <w:tcPr>
            <w:cnfStyle w:val="000010000000" w:firstRow="0" w:lastRow="0" w:firstColumn="0" w:lastColumn="0" w:oddVBand="1" w:evenVBand="0" w:oddHBand="0" w:evenHBand="0" w:firstRowFirstColumn="0" w:firstRowLastColumn="0" w:lastRowFirstColumn="0" w:lastRowLastColumn="0"/>
            <w:tcW w:w="739" w:type="pct"/>
            <w:tcBorders>
              <w:top w:val="single" w:sz="4" w:space="0" w:color="auto"/>
              <w:bottom w:val="single" w:sz="12" w:space="0" w:color="auto"/>
            </w:tcBorders>
            <w:shd w:val="clear" w:color="auto" w:fill="auto"/>
            <w:tcMar>
              <w:top w:w="85" w:type="dxa"/>
              <w:left w:w="85" w:type="dxa"/>
              <w:bottom w:w="85" w:type="dxa"/>
              <w:right w:w="85" w:type="dxa"/>
            </w:tcMar>
            <w:vAlign w:val="center"/>
          </w:tcPr>
          <w:p w14:paraId="6A4902B4" w14:textId="65EC709A" w:rsidR="00DC7F89" w:rsidRPr="00DC7F89" w:rsidRDefault="00DC7F89" w:rsidP="00AD258E">
            <w:pPr>
              <w:jc w:val="center"/>
            </w:pPr>
            <w:r w:rsidRPr="00DC7F89">
              <w:t>38%</w:t>
            </w:r>
          </w:p>
        </w:tc>
        <w:tc>
          <w:tcPr>
            <w:tcW w:w="670" w:type="pct"/>
            <w:tcBorders>
              <w:top w:val="single" w:sz="4" w:space="0" w:color="auto"/>
              <w:bottom w:val="single" w:sz="12" w:space="0" w:color="auto"/>
            </w:tcBorders>
            <w:shd w:val="clear" w:color="auto" w:fill="E2F5FB"/>
            <w:tcMar>
              <w:top w:w="85" w:type="dxa"/>
              <w:left w:w="85" w:type="dxa"/>
              <w:bottom w:w="85" w:type="dxa"/>
              <w:right w:w="85" w:type="dxa"/>
            </w:tcMar>
            <w:vAlign w:val="center"/>
          </w:tcPr>
          <w:p w14:paraId="0DF9A150" w14:textId="3AA8B3E4" w:rsidR="00DC7F89" w:rsidRPr="00DC7F89" w:rsidRDefault="00DC7F89" w:rsidP="00AD258E">
            <w:pPr>
              <w:jc w:val="center"/>
              <w:cnfStyle w:val="000000000000" w:firstRow="0" w:lastRow="0" w:firstColumn="0" w:lastColumn="0" w:oddVBand="0" w:evenVBand="0" w:oddHBand="0" w:evenHBand="0" w:firstRowFirstColumn="0" w:firstRowLastColumn="0" w:lastRowFirstColumn="0" w:lastRowLastColumn="0"/>
            </w:pPr>
            <w:r w:rsidRPr="00DC7F89">
              <w:t>58%</w:t>
            </w:r>
          </w:p>
        </w:tc>
        <w:tc>
          <w:tcPr>
            <w:cnfStyle w:val="000010000000" w:firstRow="0" w:lastRow="0" w:firstColumn="0" w:lastColumn="0" w:oddVBand="1" w:evenVBand="0" w:oddHBand="0" w:evenHBand="0" w:firstRowFirstColumn="0" w:firstRowLastColumn="0" w:lastRowFirstColumn="0" w:lastRowLastColumn="0"/>
            <w:tcW w:w="671" w:type="pct"/>
            <w:tcBorders>
              <w:top w:val="single" w:sz="4" w:space="0" w:color="auto"/>
              <w:bottom w:val="single" w:sz="12" w:space="0" w:color="auto"/>
            </w:tcBorders>
            <w:shd w:val="clear" w:color="auto" w:fill="auto"/>
            <w:tcMar>
              <w:top w:w="85" w:type="dxa"/>
              <w:left w:w="85" w:type="dxa"/>
              <w:bottom w:w="85" w:type="dxa"/>
              <w:right w:w="85" w:type="dxa"/>
            </w:tcMar>
            <w:vAlign w:val="center"/>
          </w:tcPr>
          <w:p w14:paraId="3CAE3F72" w14:textId="7509F38A" w:rsidR="00DC7F89" w:rsidRPr="00DC7F89" w:rsidRDefault="00DC7F89" w:rsidP="00AD258E">
            <w:pPr>
              <w:jc w:val="center"/>
            </w:pPr>
            <w:r w:rsidRPr="00DC7F89">
              <w:t>60%</w:t>
            </w:r>
          </w:p>
        </w:tc>
      </w:tr>
    </w:tbl>
    <w:p w14:paraId="0D7A0B15" w14:textId="3D84725D" w:rsidR="00A9683E" w:rsidRPr="00131D2E" w:rsidRDefault="00DC7F89" w:rsidP="001045BF">
      <w:pPr>
        <w:spacing w:before="120"/>
        <w:rPr>
          <w:rStyle w:val="IntenseEmphasis"/>
        </w:rPr>
      </w:pPr>
      <w:r w:rsidRPr="00131D2E">
        <w:rPr>
          <w:rStyle w:val="IntenseEmphasis"/>
        </w:rPr>
        <w:t>Red font signifies a statistically significant difference compared to previous year’s results</w:t>
      </w:r>
    </w:p>
    <w:p w14:paraId="4291D6E0" w14:textId="57C83C69" w:rsidR="00DC7F89" w:rsidRDefault="000D248A" w:rsidP="00F0720C">
      <w:pPr>
        <w:pStyle w:val="Heading3"/>
      </w:pPr>
      <w:r>
        <w:t>Boys/men</w:t>
      </w:r>
      <w:r w:rsidR="005C0836">
        <w:t xml:space="preserve"> </w:t>
      </w:r>
      <w:r w:rsidR="005C0836" w:rsidRPr="005C0836">
        <w:t>KPI summary table</w:t>
      </w:r>
    </w:p>
    <w:tbl>
      <w:tblPr>
        <w:tblStyle w:val="PlainTable3"/>
        <w:tblW w:w="0" w:type="auto"/>
        <w:tblLook w:val="0220" w:firstRow="1" w:lastRow="0" w:firstColumn="0" w:lastColumn="0" w:noHBand="1" w:noVBand="0"/>
        <w:tblCaption w:val="Boys/men KPI summary table"/>
        <w:tblDescription w:val="This table compares year on year results of key tracking metrics including General interest, Confidence (in getting good results), Importance for employment of each STEM subject by boys/men. "/>
      </w:tblPr>
      <w:tblGrid>
        <w:gridCol w:w="1724"/>
        <w:gridCol w:w="1217"/>
        <w:gridCol w:w="1217"/>
        <w:gridCol w:w="1217"/>
        <w:gridCol w:w="1217"/>
        <w:gridCol w:w="1217"/>
        <w:gridCol w:w="1217"/>
      </w:tblGrid>
      <w:tr w:rsidR="00DC7F89" w14:paraId="21173575" w14:textId="77777777" w:rsidTr="00EC453E">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1724" w:type="dxa"/>
            <w:shd w:val="clear" w:color="auto" w:fill="3DACE2"/>
            <w:tcMar>
              <w:top w:w="85" w:type="dxa"/>
              <w:left w:w="85" w:type="dxa"/>
              <w:bottom w:w="85" w:type="dxa"/>
              <w:right w:w="85" w:type="dxa"/>
            </w:tcMar>
            <w:vAlign w:val="center"/>
          </w:tcPr>
          <w:p w14:paraId="29CE575D" w14:textId="20929991" w:rsidR="00DC7F89" w:rsidRPr="00EA540D" w:rsidRDefault="00DC7F89" w:rsidP="00EA540D">
            <w:pPr>
              <w:jc w:val="center"/>
              <w:rPr>
                <w:caps w:val="0"/>
                <w:color w:val="FFFFFF" w:themeColor="background1"/>
              </w:rPr>
            </w:pPr>
            <w:r w:rsidRPr="00EA540D">
              <w:rPr>
                <w:color w:val="FFFFFF" w:themeColor="background1"/>
              </w:rPr>
              <w:t>STEM SUBJECTS</w:t>
            </w:r>
          </w:p>
        </w:tc>
        <w:tc>
          <w:tcPr>
            <w:tcW w:w="2434" w:type="dxa"/>
            <w:gridSpan w:val="2"/>
            <w:shd w:val="clear" w:color="auto" w:fill="3DACE2"/>
            <w:tcMar>
              <w:top w:w="85" w:type="dxa"/>
              <w:left w:w="85" w:type="dxa"/>
              <w:bottom w:w="85" w:type="dxa"/>
              <w:right w:w="85" w:type="dxa"/>
            </w:tcMar>
            <w:vAlign w:val="center"/>
          </w:tcPr>
          <w:p w14:paraId="6BFA53EA" w14:textId="331A0673" w:rsidR="00DC7F89" w:rsidRPr="00EA540D" w:rsidRDefault="00DC7F89" w:rsidP="00EA540D">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EA540D">
              <w:rPr>
                <w:color w:val="FFFFFF" w:themeColor="background1"/>
              </w:rPr>
              <w:t>GENERAL INTEREST</w:t>
            </w:r>
          </w:p>
        </w:tc>
        <w:tc>
          <w:tcPr>
            <w:cnfStyle w:val="000010000000" w:firstRow="0" w:lastRow="0" w:firstColumn="0" w:lastColumn="0" w:oddVBand="1" w:evenVBand="0" w:oddHBand="0" w:evenHBand="0" w:firstRowFirstColumn="0" w:firstRowLastColumn="0" w:lastRowFirstColumn="0" w:lastRowLastColumn="0"/>
            <w:tcW w:w="2434" w:type="dxa"/>
            <w:gridSpan w:val="2"/>
            <w:shd w:val="clear" w:color="auto" w:fill="3DACE2"/>
            <w:tcMar>
              <w:top w:w="85" w:type="dxa"/>
              <w:left w:w="85" w:type="dxa"/>
              <w:bottom w:w="85" w:type="dxa"/>
              <w:right w:w="85" w:type="dxa"/>
            </w:tcMar>
            <w:vAlign w:val="center"/>
          </w:tcPr>
          <w:p w14:paraId="7D721CA2" w14:textId="015560EA" w:rsidR="00DC7F89" w:rsidRPr="00EA540D" w:rsidRDefault="00DC7F89" w:rsidP="00EA540D">
            <w:pPr>
              <w:jc w:val="center"/>
              <w:rPr>
                <w:caps w:val="0"/>
                <w:color w:val="FFFFFF" w:themeColor="background1"/>
              </w:rPr>
            </w:pPr>
            <w:r w:rsidRPr="00EA540D">
              <w:rPr>
                <w:color w:val="FFFFFF" w:themeColor="background1"/>
              </w:rPr>
              <w:t xml:space="preserve">CONFIDENCE </w:t>
            </w:r>
            <w:r w:rsidR="001045BF">
              <w:rPr>
                <w:color w:val="FFFFFF" w:themeColor="background1"/>
              </w:rPr>
              <w:br/>
            </w:r>
            <w:r w:rsidRPr="00EA540D">
              <w:rPr>
                <w:color w:val="FFFFFF" w:themeColor="background1"/>
              </w:rPr>
              <w:t>(IN GETTING GOOD RESULTS)</w:t>
            </w:r>
          </w:p>
        </w:tc>
        <w:tc>
          <w:tcPr>
            <w:tcW w:w="2434" w:type="dxa"/>
            <w:gridSpan w:val="2"/>
            <w:shd w:val="clear" w:color="auto" w:fill="3DACE2"/>
            <w:tcMar>
              <w:top w:w="85" w:type="dxa"/>
              <w:left w:w="85" w:type="dxa"/>
              <w:bottom w:w="85" w:type="dxa"/>
              <w:right w:w="85" w:type="dxa"/>
            </w:tcMar>
            <w:vAlign w:val="center"/>
          </w:tcPr>
          <w:p w14:paraId="1DC170F5" w14:textId="4D04BBC8" w:rsidR="00DC7F89" w:rsidRPr="00EA540D" w:rsidRDefault="00DC7F89" w:rsidP="00EA540D">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EA540D">
              <w:rPr>
                <w:color w:val="FFFFFF" w:themeColor="background1"/>
              </w:rPr>
              <w:t xml:space="preserve">IMPORTANCE </w:t>
            </w:r>
            <w:r w:rsidR="001045BF">
              <w:rPr>
                <w:color w:val="FFFFFF" w:themeColor="background1"/>
              </w:rPr>
              <w:br/>
            </w:r>
            <w:r w:rsidRPr="00EA540D">
              <w:rPr>
                <w:color w:val="FFFFFF" w:themeColor="background1"/>
              </w:rPr>
              <w:t>FOR EMPLOYMENT</w:t>
            </w:r>
          </w:p>
        </w:tc>
      </w:tr>
      <w:tr w:rsidR="00DC7F89" w14:paraId="18506681"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24" w:type="dxa"/>
            <w:tcBorders>
              <w:bottom w:val="single" w:sz="12" w:space="0" w:color="auto"/>
            </w:tcBorders>
            <w:shd w:val="clear" w:color="auto" w:fill="auto"/>
            <w:tcMar>
              <w:top w:w="85" w:type="dxa"/>
              <w:left w:w="85" w:type="dxa"/>
              <w:bottom w:w="85" w:type="dxa"/>
              <w:right w:w="85" w:type="dxa"/>
            </w:tcMar>
            <w:vAlign w:val="center"/>
          </w:tcPr>
          <w:p w14:paraId="126A83CD" w14:textId="77777777" w:rsidR="00DC7F89" w:rsidRPr="00EA540D" w:rsidRDefault="00DC7F89" w:rsidP="00EA540D">
            <w:pPr>
              <w:jc w:val="center"/>
              <w:rPr>
                <w:b/>
                <w:bCs/>
                <w:color w:val="FFFFFF" w:themeColor="background1"/>
              </w:rPr>
            </w:pPr>
          </w:p>
        </w:tc>
        <w:tc>
          <w:tcPr>
            <w:tcW w:w="1217" w:type="dxa"/>
            <w:tcBorders>
              <w:bottom w:val="single" w:sz="12" w:space="0" w:color="auto"/>
            </w:tcBorders>
            <w:shd w:val="clear" w:color="auto" w:fill="E2F5FB"/>
            <w:tcMar>
              <w:top w:w="85" w:type="dxa"/>
              <w:left w:w="85" w:type="dxa"/>
              <w:bottom w:w="85" w:type="dxa"/>
              <w:right w:w="85" w:type="dxa"/>
            </w:tcMar>
            <w:vAlign w:val="center"/>
          </w:tcPr>
          <w:p w14:paraId="1B4F0F17" w14:textId="26688C49" w:rsidR="00DC7F89" w:rsidRPr="00E52BD3" w:rsidRDefault="00DC7F89" w:rsidP="00EA540D">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17" w:type="dxa"/>
            <w:tcBorders>
              <w:bottom w:val="single" w:sz="12" w:space="0" w:color="auto"/>
            </w:tcBorders>
            <w:shd w:val="clear" w:color="auto" w:fill="auto"/>
            <w:tcMar>
              <w:top w:w="85" w:type="dxa"/>
              <w:left w:w="85" w:type="dxa"/>
              <w:bottom w:w="85" w:type="dxa"/>
              <w:right w:w="85" w:type="dxa"/>
            </w:tcMar>
            <w:vAlign w:val="center"/>
          </w:tcPr>
          <w:p w14:paraId="4302A100" w14:textId="13DA96C7" w:rsidR="00DC7F89" w:rsidRPr="00E52BD3" w:rsidRDefault="00DC7F89" w:rsidP="00EA540D">
            <w:pPr>
              <w:jc w:val="center"/>
              <w:rPr>
                <w:b/>
                <w:bCs/>
              </w:rPr>
            </w:pPr>
            <w:r w:rsidRPr="00E52BD3">
              <w:rPr>
                <w:b/>
                <w:bCs/>
              </w:rPr>
              <w:t>2018/19</w:t>
            </w:r>
          </w:p>
        </w:tc>
        <w:tc>
          <w:tcPr>
            <w:tcW w:w="1217" w:type="dxa"/>
            <w:tcBorders>
              <w:bottom w:val="single" w:sz="12" w:space="0" w:color="auto"/>
            </w:tcBorders>
            <w:shd w:val="clear" w:color="auto" w:fill="E2F5FB"/>
            <w:tcMar>
              <w:top w:w="85" w:type="dxa"/>
              <w:left w:w="85" w:type="dxa"/>
              <w:bottom w:w="85" w:type="dxa"/>
              <w:right w:w="85" w:type="dxa"/>
            </w:tcMar>
            <w:vAlign w:val="center"/>
          </w:tcPr>
          <w:p w14:paraId="56E746F4" w14:textId="43D703FE" w:rsidR="00DC7F89" w:rsidRPr="00E52BD3" w:rsidRDefault="00DC7F89" w:rsidP="00EA540D">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17" w:type="dxa"/>
            <w:tcBorders>
              <w:bottom w:val="single" w:sz="12" w:space="0" w:color="auto"/>
            </w:tcBorders>
            <w:shd w:val="clear" w:color="auto" w:fill="auto"/>
            <w:tcMar>
              <w:top w:w="85" w:type="dxa"/>
              <w:left w:w="85" w:type="dxa"/>
              <w:bottom w:w="85" w:type="dxa"/>
              <w:right w:w="85" w:type="dxa"/>
            </w:tcMar>
            <w:vAlign w:val="center"/>
          </w:tcPr>
          <w:p w14:paraId="0199E333" w14:textId="2AC10DDA" w:rsidR="00DC7F89" w:rsidRPr="00E52BD3" w:rsidRDefault="00DC7F89" w:rsidP="00EA540D">
            <w:pPr>
              <w:jc w:val="center"/>
              <w:rPr>
                <w:b/>
                <w:bCs/>
              </w:rPr>
            </w:pPr>
            <w:r w:rsidRPr="00E52BD3">
              <w:rPr>
                <w:b/>
                <w:bCs/>
              </w:rPr>
              <w:t>2018/19</w:t>
            </w:r>
          </w:p>
        </w:tc>
        <w:tc>
          <w:tcPr>
            <w:tcW w:w="1217" w:type="dxa"/>
            <w:tcBorders>
              <w:bottom w:val="single" w:sz="12" w:space="0" w:color="auto"/>
            </w:tcBorders>
            <w:shd w:val="clear" w:color="auto" w:fill="E2F5FB"/>
            <w:tcMar>
              <w:top w:w="85" w:type="dxa"/>
              <w:left w:w="85" w:type="dxa"/>
              <w:bottom w:w="85" w:type="dxa"/>
              <w:right w:w="85" w:type="dxa"/>
            </w:tcMar>
            <w:vAlign w:val="center"/>
          </w:tcPr>
          <w:p w14:paraId="07ADC5DE" w14:textId="4B3D3139" w:rsidR="00DC7F89" w:rsidRPr="00E52BD3" w:rsidRDefault="00DC7F89" w:rsidP="00EA540D">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17" w:type="dxa"/>
            <w:tcBorders>
              <w:bottom w:val="single" w:sz="12" w:space="0" w:color="auto"/>
            </w:tcBorders>
            <w:shd w:val="clear" w:color="auto" w:fill="auto"/>
            <w:tcMar>
              <w:top w:w="85" w:type="dxa"/>
              <w:left w:w="85" w:type="dxa"/>
              <w:bottom w:w="85" w:type="dxa"/>
              <w:right w:w="85" w:type="dxa"/>
            </w:tcMar>
            <w:vAlign w:val="center"/>
          </w:tcPr>
          <w:p w14:paraId="308C7AD1" w14:textId="0596270F" w:rsidR="00DC7F89" w:rsidRPr="00E52BD3" w:rsidRDefault="00DC7F89" w:rsidP="00EA540D">
            <w:pPr>
              <w:jc w:val="center"/>
              <w:rPr>
                <w:b/>
                <w:bCs/>
              </w:rPr>
            </w:pPr>
            <w:r w:rsidRPr="00E52BD3">
              <w:rPr>
                <w:b/>
                <w:bCs/>
              </w:rPr>
              <w:t>2018/19</w:t>
            </w:r>
          </w:p>
        </w:tc>
      </w:tr>
      <w:tr w:rsidR="00DC7F89" w14:paraId="2F71A5EB"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24" w:type="dxa"/>
            <w:tcBorders>
              <w:top w:val="single" w:sz="12" w:space="0" w:color="auto"/>
              <w:bottom w:val="single" w:sz="4" w:space="0" w:color="auto"/>
            </w:tcBorders>
            <w:shd w:val="clear" w:color="auto" w:fill="auto"/>
            <w:tcMar>
              <w:top w:w="85" w:type="dxa"/>
              <w:left w:w="85" w:type="dxa"/>
              <w:bottom w:w="85" w:type="dxa"/>
              <w:right w:w="85" w:type="dxa"/>
            </w:tcMar>
            <w:vAlign w:val="center"/>
          </w:tcPr>
          <w:p w14:paraId="5F791207" w14:textId="6C652BA2" w:rsidR="00DC7F89" w:rsidRPr="00E52BD3" w:rsidRDefault="00DC7F89" w:rsidP="00EA540D">
            <w:pPr>
              <w:jc w:val="center"/>
              <w:rPr>
                <w:b/>
                <w:bCs/>
              </w:rPr>
            </w:pPr>
            <w:r w:rsidRPr="00E52BD3">
              <w:rPr>
                <w:b/>
                <w:bCs/>
              </w:rPr>
              <w:t>SCIENCE</w:t>
            </w:r>
          </w:p>
        </w:tc>
        <w:tc>
          <w:tcPr>
            <w:tcW w:w="1217" w:type="dxa"/>
            <w:tcBorders>
              <w:top w:val="single" w:sz="12" w:space="0" w:color="auto"/>
              <w:bottom w:val="single" w:sz="4" w:space="0" w:color="auto"/>
            </w:tcBorders>
            <w:shd w:val="clear" w:color="auto" w:fill="E2F5FB"/>
            <w:tcMar>
              <w:top w:w="85" w:type="dxa"/>
              <w:left w:w="85" w:type="dxa"/>
              <w:bottom w:w="85" w:type="dxa"/>
              <w:right w:w="85" w:type="dxa"/>
            </w:tcMar>
            <w:vAlign w:val="center"/>
          </w:tcPr>
          <w:p w14:paraId="42B590B7" w14:textId="0047E71B"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63%</w:t>
            </w:r>
          </w:p>
        </w:tc>
        <w:tc>
          <w:tcPr>
            <w:cnfStyle w:val="000010000000" w:firstRow="0" w:lastRow="0" w:firstColumn="0" w:lastColumn="0" w:oddVBand="1" w:evenVBand="0" w:oddHBand="0" w:evenHBand="0" w:firstRowFirstColumn="0" w:firstRowLastColumn="0" w:lastRowFirstColumn="0" w:lastRowLastColumn="0"/>
            <w:tcW w:w="1217" w:type="dxa"/>
            <w:tcBorders>
              <w:top w:val="single" w:sz="12" w:space="0" w:color="auto"/>
              <w:bottom w:val="single" w:sz="4" w:space="0" w:color="auto"/>
            </w:tcBorders>
            <w:shd w:val="clear" w:color="auto" w:fill="auto"/>
            <w:tcMar>
              <w:top w:w="85" w:type="dxa"/>
              <w:left w:w="85" w:type="dxa"/>
              <w:bottom w:w="85" w:type="dxa"/>
              <w:right w:w="85" w:type="dxa"/>
            </w:tcMar>
            <w:vAlign w:val="center"/>
          </w:tcPr>
          <w:p w14:paraId="4A7D8982" w14:textId="6179B705" w:rsidR="00DC7F89" w:rsidRDefault="00DC7F89" w:rsidP="00EA540D">
            <w:pPr>
              <w:jc w:val="center"/>
            </w:pPr>
            <w:r w:rsidRPr="00DC7F89">
              <w:t>67%</w:t>
            </w:r>
          </w:p>
        </w:tc>
        <w:tc>
          <w:tcPr>
            <w:tcW w:w="1217" w:type="dxa"/>
            <w:tcBorders>
              <w:top w:val="single" w:sz="12" w:space="0" w:color="auto"/>
              <w:bottom w:val="single" w:sz="4" w:space="0" w:color="auto"/>
            </w:tcBorders>
            <w:shd w:val="clear" w:color="auto" w:fill="E2F5FB"/>
            <w:tcMar>
              <w:top w:w="85" w:type="dxa"/>
              <w:left w:w="85" w:type="dxa"/>
              <w:bottom w:w="85" w:type="dxa"/>
              <w:right w:w="85" w:type="dxa"/>
            </w:tcMar>
            <w:vAlign w:val="center"/>
          </w:tcPr>
          <w:p w14:paraId="4D110F93" w14:textId="156F2E36" w:rsidR="00DC7F89" w:rsidRPr="00927155" w:rsidRDefault="00DC7F89" w:rsidP="00EA540D">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59%</w:t>
            </w:r>
          </w:p>
        </w:tc>
        <w:tc>
          <w:tcPr>
            <w:cnfStyle w:val="000010000000" w:firstRow="0" w:lastRow="0" w:firstColumn="0" w:lastColumn="0" w:oddVBand="1" w:evenVBand="0" w:oddHBand="0" w:evenHBand="0" w:firstRowFirstColumn="0" w:firstRowLastColumn="0" w:lastRowFirstColumn="0" w:lastRowLastColumn="0"/>
            <w:tcW w:w="1217" w:type="dxa"/>
            <w:tcBorders>
              <w:top w:val="single" w:sz="12" w:space="0" w:color="auto"/>
              <w:bottom w:val="single" w:sz="4" w:space="0" w:color="auto"/>
            </w:tcBorders>
            <w:shd w:val="clear" w:color="auto" w:fill="auto"/>
            <w:tcMar>
              <w:top w:w="85" w:type="dxa"/>
              <w:left w:w="85" w:type="dxa"/>
              <w:bottom w:w="85" w:type="dxa"/>
              <w:right w:w="85" w:type="dxa"/>
            </w:tcMar>
            <w:vAlign w:val="center"/>
          </w:tcPr>
          <w:p w14:paraId="228F61F5" w14:textId="654C84FD" w:rsidR="00DC7F89" w:rsidRDefault="00DC7F89" w:rsidP="00EA540D">
            <w:pPr>
              <w:jc w:val="center"/>
            </w:pPr>
            <w:r w:rsidRPr="00DC7F89">
              <w:t>65%</w:t>
            </w:r>
          </w:p>
        </w:tc>
        <w:tc>
          <w:tcPr>
            <w:tcW w:w="1217" w:type="dxa"/>
            <w:tcBorders>
              <w:top w:val="single" w:sz="12" w:space="0" w:color="auto"/>
              <w:bottom w:val="single" w:sz="4" w:space="0" w:color="auto"/>
            </w:tcBorders>
            <w:shd w:val="clear" w:color="auto" w:fill="E2F5FB"/>
            <w:tcMar>
              <w:top w:w="85" w:type="dxa"/>
              <w:left w:w="85" w:type="dxa"/>
              <w:bottom w:w="85" w:type="dxa"/>
              <w:right w:w="85" w:type="dxa"/>
            </w:tcMar>
            <w:vAlign w:val="center"/>
          </w:tcPr>
          <w:p w14:paraId="71ADA887" w14:textId="4396C0AA"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69%</w:t>
            </w:r>
          </w:p>
        </w:tc>
        <w:tc>
          <w:tcPr>
            <w:cnfStyle w:val="000010000000" w:firstRow="0" w:lastRow="0" w:firstColumn="0" w:lastColumn="0" w:oddVBand="1" w:evenVBand="0" w:oddHBand="0" w:evenHBand="0" w:firstRowFirstColumn="0" w:firstRowLastColumn="0" w:lastRowFirstColumn="0" w:lastRowLastColumn="0"/>
            <w:tcW w:w="1217" w:type="dxa"/>
            <w:tcBorders>
              <w:top w:val="single" w:sz="12" w:space="0" w:color="auto"/>
              <w:bottom w:val="single" w:sz="4" w:space="0" w:color="auto"/>
            </w:tcBorders>
            <w:shd w:val="clear" w:color="auto" w:fill="auto"/>
            <w:tcMar>
              <w:top w:w="85" w:type="dxa"/>
              <w:left w:w="85" w:type="dxa"/>
              <w:bottom w:w="85" w:type="dxa"/>
              <w:right w:w="85" w:type="dxa"/>
            </w:tcMar>
            <w:vAlign w:val="center"/>
          </w:tcPr>
          <w:p w14:paraId="2E27298C" w14:textId="096A2309" w:rsidR="00DC7F89" w:rsidRDefault="00DC7F89" w:rsidP="00EA540D">
            <w:pPr>
              <w:jc w:val="center"/>
            </w:pPr>
            <w:r w:rsidRPr="00DC7F89">
              <w:t>72%</w:t>
            </w:r>
          </w:p>
        </w:tc>
      </w:tr>
      <w:tr w:rsidR="00DC7F89" w14:paraId="55AD9B5F"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24"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35F6FBD8" w14:textId="47CECB9D" w:rsidR="00DC7F89" w:rsidRPr="00E52BD3" w:rsidRDefault="00DC7F89" w:rsidP="00EA540D">
            <w:pPr>
              <w:jc w:val="center"/>
              <w:rPr>
                <w:b/>
                <w:bCs/>
              </w:rPr>
            </w:pPr>
            <w:r w:rsidRPr="00E52BD3">
              <w:rPr>
                <w:b/>
                <w:bCs/>
              </w:rPr>
              <w:t>TECHNOLOGY</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5F284E48" w14:textId="63661A7A"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76%</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284FFE91" w14:textId="5F12AF5B" w:rsidR="00DC7F89" w:rsidRDefault="00DC7F89" w:rsidP="00EA540D">
            <w:pPr>
              <w:jc w:val="center"/>
            </w:pPr>
            <w:r w:rsidRPr="00DC7F89">
              <w:t>75%</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1FE5D56C" w14:textId="6ADE2B9E" w:rsidR="00DC7F89" w:rsidRPr="00927155" w:rsidRDefault="00DC7F89" w:rsidP="00EA540D">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69%</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4F39546B" w14:textId="683C4C60" w:rsidR="00DC7F89" w:rsidRDefault="00DC7F89" w:rsidP="00EA540D">
            <w:pPr>
              <w:jc w:val="center"/>
            </w:pPr>
            <w:r w:rsidRPr="00DC7F89">
              <w:t>73%</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656871F3" w14:textId="6C4AE201" w:rsidR="00DC7F89" w:rsidRPr="00927155" w:rsidRDefault="00DC7F89" w:rsidP="00EA540D">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79%</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72E85263" w14:textId="0FCD261F" w:rsidR="00DC7F89" w:rsidRDefault="00DC7F89" w:rsidP="00EA540D">
            <w:pPr>
              <w:jc w:val="center"/>
            </w:pPr>
            <w:r w:rsidRPr="00DC7F89">
              <w:t>84%</w:t>
            </w:r>
          </w:p>
        </w:tc>
      </w:tr>
      <w:tr w:rsidR="00DC7F89" w14:paraId="3EF66663"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24"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002E6BA6" w14:textId="4C3C1A26" w:rsidR="00DC7F89" w:rsidRPr="00E52BD3" w:rsidRDefault="00DC7F89" w:rsidP="00EA540D">
            <w:pPr>
              <w:jc w:val="center"/>
              <w:rPr>
                <w:b/>
                <w:bCs/>
              </w:rPr>
            </w:pPr>
            <w:r w:rsidRPr="00E52BD3">
              <w:rPr>
                <w:b/>
                <w:bCs/>
              </w:rPr>
              <w:t>MATHS</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0FE47482" w14:textId="38C4080F"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52%</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4A56515B" w14:textId="537602A3" w:rsidR="00DC7F89" w:rsidRDefault="00DC7F89" w:rsidP="00EA540D">
            <w:pPr>
              <w:jc w:val="center"/>
            </w:pPr>
            <w:r w:rsidRPr="00DC7F89">
              <w:t>55%</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6C7BE5C1" w14:textId="71500339" w:rsidR="00DC7F89" w:rsidRPr="00927155" w:rsidRDefault="00DC7F89" w:rsidP="00EA540D">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60%</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682A1D63" w14:textId="2598A402" w:rsidR="00DC7F89" w:rsidRDefault="00DC7F89" w:rsidP="00EA540D">
            <w:pPr>
              <w:jc w:val="center"/>
            </w:pPr>
            <w:r w:rsidRPr="00DC7F89">
              <w:t>65%</w:t>
            </w:r>
          </w:p>
        </w:tc>
        <w:tc>
          <w:tcPr>
            <w:tcW w:w="1217" w:type="dxa"/>
            <w:tcBorders>
              <w:top w:val="single" w:sz="4" w:space="0" w:color="auto"/>
              <w:bottom w:val="single" w:sz="4" w:space="0" w:color="auto"/>
            </w:tcBorders>
            <w:shd w:val="clear" w:color="auto" w:fill="E2F5FB"/>
            <w:tcMar>
              <w:top w:w="85" w:type="dxa"/>
              <w:left w:w="85" w:type="dxa"/>
              <w:bottom w:w="85" w:type="dxa"/>
              <w:right w:w="85" w:type="dxa"/>
            </w:tcMar>
            <w:vAlign w:val="center"/>
          </w:tcPr>
          <w:p w14:paraId="32B65DF8" w14:textId="6BD8B5C5" w:rsidR="00DC7F89" w:rsidRPr="00927155" w:rsidRDefault="00DC7F89" w:rsidP="00EA540D">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73%</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193FC85D" w14:textId="73C2269F" w:rsidR="00DC7F89" w:rsidRDefault="00DC7F89" w:rsidP="00EA540D">
            <w:pPr>
              <w:jc w:val="center"/>
            </w:pPr>
            <w:r w:rsidRPr="00DC7F89">
              <w:t>77%</w:t>
            </w:r>
          </w:p>
        </w:tc>
      </w:tr>
      <w:tr w:rsidR="00DC7F89" w14:paraId="0A54BB76"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24" w:type="dxa"/>
            <w:tcBorders>
              <w:top w:val="single" w:sz="4" w:space="0" w:color="auto"/>
              <w:bottom w:val="single" w:sz="12" w:space="0" w:color="auto"/>
            </w:tcBorders>
            <w:shd w:val="clear" w:color="auto" w:fill="auto"/>
            <w:tcMar>
              <w:top w:w="85" w:type="dxa"/>
              <w:left w:w="85" w:type="dxa"/>
              <w:bottom w:w="85" w:type="dxa"/>
              <w:right w:w="85" w:type="dxa"/>
            </w:tcMar>
            <w:vAlign w:val="center"/>
          </w:tcPr>
          <w:p w14:paraId="0DC2AC33" w14:textId="7A509CDE" w:rsidR="00DC7F89" w:rsidRPr="00E52BD3" w:rsidRDefault="00DC7F89" w:rsidP="00EA540D">
            <w:pPr>
              <w:jc w:val="center"/>
              <w:rPr>
                <w:b/>
                <w:bCs/>
              </w:rPr>
            </w:pPr>
            <w:r w:rsidRPr="00E52BD3">
              <w:rPr>
                <w:b/>
                <w:bCs/>
              </w:rPr>
              <w:t>ENGINEERING</w:t>
            </w:r>
          </w:p>
        </w:tc>
        <w:tc>
          <w:tcPr>
            <w:tcW w:w="1217" w:type="dxa"/>
            <w:tcBorders>
              <w:top w:val="single" w:sz="4" w:space="0" w:color="auto"/>
              <w:bottom w:val="single" w:sz="12" w:space="0" w:color="auto"/>
            </w:tcBorders>
            <w:shd w:val="clear" w:color="auto" w:fill="E2F5FB"/>
            <w:tcMar>
              <w:top w:w="85" w:type="dxa"/>
              <w:left w:w="85" w:type="dxa"/>
              <w:bottom w:w="85" w:type="dxa"/>
              <w:right w:w="85" w:type="dxa"/>
            </w:tcMar>
            <w:vAlign w:val="center"/>
          </w:tcPr>
          <w:p w14:paraId="0054D7E7" w14:textId="019EDB47"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57%</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12" w:space="0" w:color="auto"/>
            </w:tcBorders>
            <w:shd w:val="clear" w:color="auto" w:fill="auto"/>
            <w:tcMar>
              <w:top w:w="85" w:type="dxa"/>
              <w:left w:w="85" w:type="dxa"/>
              <w:bottom w:w="85" w:type="dxa"/>
              <w:right w:w="85" w:type="dxa"/>
            </w:tcMar>
            <w:vAlign w:val="center"/>
          </w:tcPr>
          <w:p w14:paraId="51EB754F" w14:textId="464ED230" w:rsidR="00DC7F89" w:rsidRDefault="00DC7F89" w:rsidP="00EA540D">
            <w:pPr>
              <w:jc w:val="center"/>
            </w:pPr>
            <w:r w:rsidRPr="00DC7F89">
              <w:t>55%</w:t>
            </w:r>
          </w:p>
        </w:tc>
        <w:tc>
          <w:tcPr>
            <w:tcW w:w="1217" w:type="dxa"/>
            <w:tcBorders>
              <w:top w:val="single" w:sz="4" w:space="0" w:color="auto"/>
              <w:bottom w:val="single" w:sz="12" w:space="0" w:color="auto"/>
            </w:tcBorders>
            <w:shd w:val="clear" w:color="auto" w:fill="E2F5FB"/>
            <w:tcMar>
              <w:top w:w="85" w:type="dxa"/>
              <w:left w:w="85" w:type="dxa"/>
              <w:bottom w:w="85" w:type="dxa"/>
              <w:right w:w="85" w:type="dxa"/>
            </w:tcMar>
            <w:vAlign w:val="center"/>
          </w:tcPr>
          <w:p w14:paraId="510040F9" w14:textId="58E25966"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50%</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12" w:space="0" w:color="auto"/>
            </w:tcBorders>
            <w:shd w:val="clear" w:color="auto" w:fill="auto"/>
            <w:tcMar>
              <w:top w:w="85" w:type="dxa"/>
              <w:left w:w="85" w:type="dxa"/>
              <w:bottom w:w="85" w:type="dxa"/>
              <w:right w:w="85" w:type="dxa"/>
            </w:tcMar>
            <w:vAlign w:val="center"/>
          </w:tcPr>
          <w:p w14:paraId="11C9808E" w14:textId="7E8C7AD0" w:rsidR="00DC7F89" w:rsidRDefault="00DC7F89" w:rsidP="00EA540D">
            <w:pPr>
              <w:jc w:val="center"/>
            </w:pPr>
            <w:r w:rsidRPr="00DC7F89">
              <w:t>49%</w:t>
            </w:r>
          </w:p>
        </w:tc>
        <w:tc>
          <w:tcPr>
            <w:tcW w:w="1217" w:type="dxa"/>
            <w:tcBorders>
              <w:top w:val="single" w:sz="4" w:space="0" w:color="auto"/>
              <w:bottom w:val="single" w:sz="12" w:space="0" w:color="auto"/>
            </w:tcBorders>
            <w:shd w:val="clear" w:color="auto" w:fill="E2F5FB"/>
            <w:tcMar>
              <w:top w:w="85" w:type="dxa"/>
              <w:left w:w="85" w:type="dxa"/>
              <w:bottom w:w="85" w:type="dxa"/>
              <w:right w:w="85" w:type="dxa"/>
            </w:tcMar>
            <w:vAlign w:val="center"/>
          </w:tcPr>
          <w:p w14:paraId="7A5570DE" w14:textId="6E5078D1" w:rsidR="00DC7F89" w:rsidRDefault="00DC7F89" w:rsidP="00EA540D">
            <w:pPr>
              <w:jc w:val="center"/>
              <w:cnfStyle w:val="000000000000" w:firstRow="0" w:lastRow="0" w:firstColumn="0" w:lastColumn="0" w:oddVBand="0" w:evenVBand="0" w:oddHBand="0" w:evenHBand="0" w:firstRowFirstColumn="0" w:firstRowLastColumn="0" w:lastRowFirstColumn="0" w:lastRowLastColumn="0"/>
            </w:pPr>
            <w:r w:rsidRPr="00DC7F89">
              <w:t>66%</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12" w:space="0" w:color="auto"/>
            </w:tcBorders>
            <w:shd w:val="clear" w:color="auto" w:fill="auto"/>
            <w:tcMar>
              <w:top w:w="85" w:type="dxa"/>
              <w:left w:w="85" w:type="dxa"/>
              <w:bottom w:w="85" w:type="dxa"/>
              <w:right w:w="85" w:type="dxa"/>
            </w:tcMar>
            <w:vAlign w:val="center"/>
          </w:tcPr>
          <w:p w14:paraId="3AD7F813" w14:textId="2037E27D" w:rsidR="00DC7F89" w:rsidRDefault="00DC7F89" w:rsidP="00EA540D">
            <w:pPr>
              <w:jc w:val="center"/>
            </w:pPr>
            <w:r w:rsidRPr="00DC7F89">
              <w:t>66%</w:t>
            </w:r>
          </w:p>
        </w:tc>
      </w:tr>
    </w:tbl>
    <w:p w14:paraId="1009894F" w14:textId="77777777" w:rsidR="00DC7F89" w:rsidRPr="006D29A2" w:rsidRDefault="00DC7F89" w:rsidP="001045BF">
      <w:pPr>
        <w:spacing w:before="120"/>
        <w:rPr>
          <w:rStyle w:val="IntenseEmphasis"/>
        </w:rPr>
      </w:pPr>
      <w:r w:rsidRPr="006D29A2">
        <w:rPr>
          <w:rStyle w:val="IntenseEmphasis"/>
        </w:rPr>
        <w:t>Red font signifies a statistically significant difference compared to previous year’s results</w:t>
      </w:r>
    </w:p>
    <w:p w14:paraId="5E11BEB1" w14:textId="77777777" w:rsidR="001D13A1" w:rsidRDefault="001D13A1">
      <w:pPr>
        <w:rPr>
          <w:rFonts w:eastAsiaTheme="majorEastAsia" w:cstheme="majorBidi"/>
          <w:b/>
          <w:color w:val="000000" w:themeColor="text1"/>
          <w:sz w:val="24"/>
          <w:szCs w:val="24"/>
        </w:rPr>
      </w:pPr>
      <w:r>
        <w:br w:type="page"/>
      </w:r>
    </w:p>
    <w:p w14:paraId="5B3145F9" w14:textId="372341C7" w:rsidR="00DC7F89" w:rsidRDefault="000D248A" w:rsidP="00F0720C">
      <w:pPr>
        <w:pStyle w:val="Heading3"/>
      </w:pPr>
      <w:r>
        <w:lastRenderedPageBreak/>
        <w:t>Girls/women</w:t>
      </w:r>
      <w:r w:rsidR="005C0836">
        <w:t xml:space="preserve"> </w:t>
      </w:r>
      <w:r w:rsidR="005C0836" w:rsidRPr="005C0836">
        <w:t>KPI summary table</w:t>
      </w:r>
    </w:p>
    <w:tbl>
      <w:tblPr>
        <w:tblStyle w:val="PlainTable3"/>
        <w:tblW w:w="0" w:type="auto"/>
        <w:tblLook w:val="0220" w:firstRow="1" w:lastRow="0" w:firstColumn="0" w:lastColumn="0" w:noHBand="1" w:noVBand="0"/>
        <w:tblCaption w:val="Girls/women KPI summary table"/>
        <w:tblDescription w:val="This table compares year on year results of key tracking metrics including General interest, Confidence (in getting good results), Importance for employment of each STEM subject by girls/women.  "/>
      </w:tblPr>
      <w:tblGrid>
        <w:gridCol w:w="1773"/>
        <w:gridCol w:w="1208"/>
        <w:gridCol w:w="1209"/>
        <w:gridCol w:w="1209"/>
        <w:gridCol w:w="1209"/>
        <w:gridCol w:w="1209"/>
        <w:gridCol w:w="1209"/>
      </w:tblGrid>
      <w:tr w:rsidR="008F1C77" w14:paraId="403DA428" w14:textId="77777777" w:rsidTr="00EC453E">
        <w:trPr>
          <w:cnfStyle w:val="100000000000" w:firstRow="1" w:lastRow="0" w:firstColumn="0" w:lastColumn="0" w:oddVBand="0" w:evenVBand="0" w:oddHBand="0" w:evenHBand="0" w:firstRowFirstColumn="0" w:firstRowLastColumn="0" w:lastRowFirstColumn="0" w:lastRowLastColumn="0"/>
          <w:trHeight w:val="573"/>
          <w:tblHeader/>
        </w:trPr>
        <w:tc>
          <w:tcPr>
            <w:cnfStyle w:val="000010000000" w:firstRow="0" w:lastRow="0" w:firstColumn="0" w:lastColumn="0" w:oddVBand="1" w:evenVBand="0" w:oddHBand="0" w:evenHBand="0" w:firstRowFirstColumn="0" w:firstRowLastColumn="0" w:lastRowFirstColumn="0" w:lastRowLastColumn="0"/>
            <w:tcW w:w="1773" w:type="dxa"/>
            <w:shd w:val="clear" w:color="auto" w:fill="3DACE2"/>
            <w:tcMar>
              <w:top w:w="85" w:type="dxa"/>
              <w:left w:w="85" w:type="dxa"/>
              <w:bottom w:w="85" w:type="dxa"/>
              <w:right w:w="85" w:type="dxa"/>
            </w:tcMar>
            <w:vAlign w:val="center"/>
          </w:tcPr>
          <w:p w14:paraId="62D9EDDF" w14:textId="77777777" w:rsidR="008F1C77" w:rsidRPr="00EA540D" w:rsidRDefault="008F1C77" w:rsidP="00040FBE">
            <w:pPr>
              <w:jc w:val="center"/>
              <w:rPr>
                <w:caps w:val="0"/>
                <w:color w:val="FFFFFF" w:themeColor="background1"/>
              </w:rPr>
            </w:pPr>
            <w:r w:rsidRPr="00EA540D">
              <w:rPr>
                <w:color w:val="FFFFFF" w:themeColor="background1"/>
              </w:rPr>
              <w:t>STEM SUBJECTS</w:t>
            </w:r>
          </w:p>
        </w:tc>
        <w:tc>
          <w:tcPr>
            <w:tcW w:w="2417" w:type="dxa"/>
            <w:gridSpan w:val="2"/>
            <w:shd w:val="clear" w:color="auto" w:fill="3DACE2"/>
            <w:tcMar>
              <w:top w:w="85" w:type="dxa"/>
              <w:left w:w="85" w:type="dxa"/>
              <w:bottom w:w="85" w:type="dxa"/>
              <w:right w:w="85" w:type="dxa"/>
            </w:tcMar>
            <w:vAlign w:val="center"/>
          </w:tcPr>
          <w:p w14:paraId="5D8770CE" w14:textId="77777777" w:rsidR="008F1C77" w:rsidRPr="00EA540D" w:rsidRDefault="008F1C77" w:rsidP="00040FBE">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EA540D">
              <w:rPr>
                <w:color w:val="FFFFFF" w:themeColor="background1"/>
              </w:rPr>
              <w:t>GENERAL INTEREST</w:t>
            </w:r>
          </w:p>
        </w:tc>
        <w:tc>
          <w:tcPr>
            <w:cnfStyle w:val="000010000000" w:firstRow="0" w:lastRow="0" w:firstColumn="0" w:lastColumn="0" w:oddVBand="1" w:evenVBand="0" w:oddHBand="0" w:evenHBand="0" w:firstRowFirstColumn="0" w:firstRowLastColumn="0" w:lastRowFirstColumn="0" w:lastRowLastColumn="0"/>
            <w:tcW w:w="2418" w:type="dxa"/>
            <w:gridSpan w:val="2"/>
            <w:shd w:val="clear" w:color="auto" w:fill="3DACE2"/>
            <w:tcMar>
              <w:top w:w="85" w:type="dxa"/>
              <w:left w:w="85" w:type="dxa"/>
              <w:bottom w:w="85" w:type="dxa"/>
              <w:right w:w="85" w:type="dxa"/>
            </w:tcMar>
            <w:vAlign w:val="center"/>
          </w:tcPr>
          <w:p w14:paraId="2FFF8526" w14:textId="43739559" w:rsidR="008F1C77" w:rsidRPr="00EA540D" w:rsidRDefault="008F1C77" w:rsidP="00040FBE">
            <w:pPr>
              <w:jc w:val="center"/>
              <w:rPr>
                <w:caps w:val="0"/>
                <w:color w:val="FFFFFF" w:themeColor="background1"/>
              </w:rPr>
            </w:pPr>
            <w:r w:rsidRPr="00EA540D">
              <w:rPr>
                <w:color w:val="FFFFFF" w:themeColor="background1"/>
              </w:rPr>
              <w:t xml:space="preserve">CONFIDENCE </w:t>
            </w:r>
            <w:r w:rsidR="001045BF">
              <w:rPr>
                <w:color w:val="FFFFFF" w:themeColor="background1"/>
              </w:rPr>
              <w:br/>
            </w:r>
            <w:r w:rsidRPr="00EA540D">
              <w:rPr>
                <w:color w:val="FFFFFF" w:themeColor="background1"/>
              </w:rPr>
              <w:t>(IN GETTING GOOD RESULTS)</w:t>
            </w:r>
          </w:p>
        </w:tc>
        <w:tc>
          <w:tcPr>
            <w:tcW w:w="2418" w:type="dxa"/>
            <w:gridSpan w:val="2"/>
            <w:shd w:val="clear" w:color="auto" w:fill="3DACE2"/>
            <w:tcMar>
              <w:top w:w="85" w:type="dxa"/>
              <w:left w:w="85" w:type="dxa"/>
              <w:bottom w:w="85" w:type="dxa"/>
              <w:right w:w="85" w:type="dxa"/>
            </w:tcMar>
            <w:vAlign w:val="center"/>
          </w:tcPr>
          <w:p w14:paraId="78A3D55F" w14:textId="443554D8" w:rsidR="008F1C77" w:rsidRPr="00EA540D" w:rsidRDefault="008F1C77" w:rsidP="00040FBE">
            <w:pPr>
              <w:jc w:val="center"/>
              <w:cnfStyle w:val="100000000000" w:firstRow="1" w:lastRow="0" w:firstColumn="0" w:lastColumn="0" w:oddVBand="0" w:evenVBand="0" w:oddHBand="0" w:evenHBand="0" w:firstRowFirstColumn="0" w:firstRowLastColumn="0" w:lastRowFirstColumn="0" w:lastRowLastColumn="0"/>
              <w:rPr>
                <w:caps w:val="0"/>
                <w:color w:val="FFFFFF" w:themeColor="background1"/>
              </w:rPr>
            </w:pPr>
            <w:r w:rsidRPr="00EA540D">
              <w:rPr>
                <w:color w:val="FFFFFF" w:themeColor="background1"/>
              </w:rPr>
              <w:t xml:space="preserve">IMPORTANCE </w:t>
            </w:r>
            <w:r w:rsidR="001045BF">
              <w:rPr>
                <w:color w:val="FFFFFF" w:themeColor="background1"/>
              </w:rPr>
              <w:br/>
            </w:r>
            <w:r w:rsidRPr="00EA540D">
              <w:rPr>
                <w:color w:val="FFFFFF" w:themeColor="background1"/>
              </w:rPr>
              <w:t>FOR EMPLOYMENT</w:t>
            </w:r>
          </w:p>
        </w:tc>
      </w:tr>
      <w:tr w:rsidR="008F1C77" w14:paraId="49C13C0D"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73" w:type="dxa"/>
            <w:tcBorders>
              <w:bottom w:val="single" w:sz="12" w:space="0" w:color="auto"/>
            </w:tcBorders>
            <w:shd w:val="clear" w:color="auto" w:fill="auto"/>
            <w:tcMar>
              <w:top w:w="85" w:type="dxa"/>
              <w:left w:w="85" w:type="dxa"/>
              <w:bottom w:w="85" w:type="dxa"/>
              <w:right w:w="85" w:type="dxa"/>
            </w:tcMar>
            <w:vAlign w:val="center"/>
          </w:tcPr>
          <w:p w14:paraId="17CF7C1C" w14:textId="77777777" w:rsidR="008F1C77" w:rsidRPr="00EA540D" w:rsidRDefault="008F1C77" w:rsidP="00040FBE">
            <w:pPr>
              <w:jc w:val="center"/>
              <w:rPr>
                <w:b/>
                <w:bCs/>
                <w:color w:val="FFFFFF" w:themeColor="background1"/>
              </w:rPr>
            </w:pPr>
          </w:p>
        </w:tc>
        <w:tc>
          <w:tcPr>
            <w:tcW w:w="1208" w:type="dxa"/>
            <w:tcBorders>
              <w:bottom w:val="single" w:sz="12" w:space="0" w:color="auto"/>
            </w:tcBorders>
            <w:shd w:val="clear" w:color="auto" w:fill="E2F5FB"/>
            <w:tcMar>
              <w:top w:w="85" w:type="dxa"/>
              <w:left w:w="85" w:type="dxa"/>
              <w:bottom w:w="85" w:type="dxa"/>
              <w:right w:w="85" w:type="dxa"/>
            </w:tcMar>
            <w:vAlign w:val="center"/>
          </w:tcPr>
          <w:p w14:paraId="0DD8EF07" w14:textId="77777777" w:rsidR="008F1C77" w:rsidRPr="00E52BD3" w:rsidRDefault="008F1C77" w:rsidP="00040FB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09" w:type="dxa"/>
            <w:tcBorders>
              <w:bottom w:val="single" w:sz="12" w:space="0" w:color="auto"/>
            </w:tcBorders>
            <w:shd w:val="clear" w:color="auto" w:fill="auto"/>
            <w:tcMar>
              <w:top w:w="85" w:type="dxa"/>
              <w:left w:w="85" w:type="dxa"/>
              <w:bottom w:w="85" w:type="dxa"/>
              <w:right w:w="85" w:type="dxa"/>
            </w:tcMar>
            <w:vAlign w:val="center"/>
          </w:tcPr>
          <w:p w14:paraId="5656A380" w14:textId="77777777" w:rsidR="008F1C77" w:rsidRPr="00E52BD3" w:rsidRDefault="008F1C77" w:rsidP="00040FBE">
            <w:pPr>
              <w:jc w:val="center"/>
              <w:rPr>
                <w:b/>
                <w:bCs/>
              </w:rPr>
            </w:pPr>
            <w:r w:rsidRPr="00E52BD3">
              <w:rPr>
                <w:b/>
                <w:bCs/>
              </w:rPr>
              <w:t>2018/19</w:t>
            </w:r>
          </w:p>
        </w:tc>
        <w:tc>
          <w:tcPr>
            <w:tcW w:w="1209" w:type="dxa"/>
            <w:tcBorders>
              <w:bottom w:val="single" w:sz="12" w:space="0" w:color="auto"/>
            </w:tcBorders>
            <w:shd w:val="clear" w:color="auto" w:fill="E2F5FB"/>
            <w:tcMar>
              <w:top w:w="85" w:type="dxa"/>
              <w:left w:w="85" w:type="dxa"/>
              <w:bottom w:w="85" w:type="dxa"/>
              <w:right w:w="85" w:type="dxa"/>
            </w:tcMar>
            <w:vAlign w:val="center"/>
          </w:tcPr>
          <w:p w14:paraId="54CB5C09" w14:textId="77777777" w:rsidR="008F1C77" w:rsidRPr="00E52BD3" w:rsidRDefault="008F1C77" w:rsidP="00040FB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09" w:type="dxa"/>
            <w:tcBorders>
              <w:bottom w:val="single" w:sz="12" w:space="0" w:color="auto"/>
            </w:tcBorders>
            <w:shd w:val="clear" w:color="auto" w:fill="auto"/>
            <w:tcMar>
              <w:top w:w="85" w:type="dxa"/>
              <w:left w:w="85" w:type="dxa"/>
              <w:bottom w:w="85" w:type="dxa"/>
              <w:right w:w="85" w:type="dxa"/>
            </w:tcMar>
            <w:vAlign w:val="center"/>
          </w:tcPr>
          <w:p w14:paraId="1896ACC0" w14:textId="77777777" w:rsidR="008F1C77" w:rsidRPr="00E52BD3" w:rsidRDefault="008F1C77" w:rsidP="00040FBE">
            <w:pPr>
              <w:jc w:val="center"/>
              <w:rPr>
                <w:b/>
                <w:bCs/>
              </w:rPr>
            </w:pPr>
            <w:r w:rsidRPr="00E52BD3">
              <w:rPr>
                <w:b/>
                <w:bCs/>
              </w:rPr>
              <w:t>2018/19</w:t>
            </w:r>
          </w:p>
        </w:tc>
        <w:tc>
          <w:tcPr>
            <w:tcW w:w="1209" w:type="dxa"/>
            <w:tcBorders>
              <w:bottom w:val="single" w:sz="12" w:space="0" w:color="auto"/>
            </w:tcBorders>
            <w:shd w:val="clear" w:color="auto" w:fill="E2F5FB"/>
            <w:tcMar>
              <w:top w:w="85" w:type="dxa"/>
              <w:left w:w="85" w:type="dxa"/>
              <w:bottom w:w="85" w:type="dxa"/>
              <w:right w:w="85" w:type="dxa"/>
            </w:tcMar>
            <w:vAlign w:val="center"/>
          </w:tcPr>
          <w:p w14:paraId="676DEF4E" w14:textId="77777777" w:rsidR="008F1C77" w:rsidRPr="00E52BD3" w:rsidRDefault="008F1C77" w:rsidP="00040FBE">
            <w:pPr>
              <w:jc w:val="center"/>
              <w:cnfStyle w:val="000000000000" w:firstRow="0" w:lastRow="0" w:firstColumn="0" w:lastColumn="0" w:oddVBand="0" w:evenVBand="0" w:oddHBand="0" w:evenHBand="0" w:firstRowFirstColumn="0" w:firstRowLastColumn="0" w:lastRowFirstColumn="0" w:lastRowLastColumn="0"/>
              <w:rPr>
                <w:b/>
                <w:bCs/>
              </w:rPr>
            </w:pPr>
            <w:r w:rsidRPr="00E52BD3">
              <w:rPr>
                <w:b/>
                <w:bCs/>
              </w:rPr>
              <w:t>2019/20</w:t>
            </w:r>
          </w:p>
        </w:tc>
        <w:tc>
          <w:tcPr>
            <w:cnfStyle w:val="000010000000" w:firstRow="0" w:lastRow="0" w:firstColumn="0" w:lastColumn="0" w:oddVBand="1" w:evenVBand="0" w:oddHBand="0" w:evenHBand="0" w:firstRowFirstColumn="0" w:firstRowLastColumn="0" w:lastRowFirstColumn="0" w:lastRowLastColumn="0"/>
            <w:tcW w:w="1209" w:type="dxa"/>
            <w:tcBorders>
              <w:bottom w:val="single" w:sz="12" w:space="0" w:color="auto"/>
            </w:tcBorders>
            <w:shd w:val="clear" w:color="auto" w:fill="auto"/>
            <w:tcMar>
              <w:top w:w="85" w:type="dxa"/>
              <w:left w:w="85" w:type="dxa"/>
              <w:bottom w:w="85" w:type="dxa"/>
              <w:right w:w="85" w:type="dxa"/>
            </w:tcMar>
            <w:vAlign w:val="center"/>
          </w:tcPr>
          <w:p w14:paraId="7F826DF5" w14:textId="77777777" w:rsidR="008F1C77" w:rsidRPr="00E52BD3" w:rsidRDefault="008F1C77" w:rsidP="00040FBE">
            <w:pPr>
              <w:jc w:val="center"/>
              <w:rPr>
                <w:b/>
                <w:bCs/>
              </w:rPr>
            </w:pPr>
            <w:r w:rsidRPr="00E52BD3">
              <w:rPr>
                <w:b/>
                <w:bCs/>
              </w:rPr>
              <w:t>2018/19</w:t>
            </w:r>
          </w:p>
        </w:tc>
      </w:tr>
      <w:tr w:rsidR="008F1C77" w14:paraId="3CDAA75C"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73" w:type="dxa"/>
            <w:tcBorders>
              <w:top w:val="single" w:sz="12" w:space="0" w:color="auto"/>
              <w:bottom w:val="single" w:sz="4" w:space="0" w:color="auto"/>
            </w:tcBorders>
            <w:shd w:val="clear" w:color="auto" w:fill="auto"/>
            <w:tcMar>
              <w:top w:w="85" w:type="dxa"/>
              <w:left w:w="85" w:type="dxa"/>
              <w:bottom w:w="85" w:type="dxa"/>
              <w:right w:w="85" w:type="dxa"/>
            </w:tcMar>
            <w:vAlign w:val="center"/>
          </w:tcPr>
          <w:p w14:paraId="152995DE" w14:textId="77777777" w:rsidR="008F1C77" w:rsidRPr="00E52BD3" w:rsidRDefault="008F1C77" w:rsidP="008F1C77">
            <w:pPr>
              <w:jc w:val="center"/>
              <w:rPr>
                <w:b/>
                <w:bCs/>
              </w:rPr>
            </w:pPr>
            <w:r w:rsidRPr="00E52BD3">
              <w:rPr>
                <w:b/>
                <w:bCs/>
              </w:rPr>
              <w:t>SCIENCE</w:t>
            </w:r>
          </w:p>
        </w:tc>
        <w:tc>
          <w:tcPr>
            <w:tcW w:w="1208" w:type="dxa"/>
            <w:tcBorders>
              <w:top w:val="single" w:sz="12" w:space="0" w:color="auto"/>
              <w:bottom w:val="single" w:sz="4" w:space="0" w:color="auto"/>
            </w:tcBorders>
            <w:shd w:val="clear" w:color="auto" w:fill="E2F5FB"/>
            <w:tcMar>
              <w:top w:w="85" w:type="dxa"/>
              <w:left w:w="85" w:type="dxa"/>
              <w:bottom w:w="85" w:type="dxa"/>
              <w:right w:w="85" w:type="dxa"/>
            </w:tcMar>
          </w:tcPr>
          <w:p w14:paraId="776722A3" w14:textId="2F90E8EF"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6</w:t>
            </w:r>
            <w:r w:rsidR="000B2216">
              <w:t>1</w:t>
            </w:r>
            <w:r w:rsidRPr="00DC7F89">
              <w:t xml:space="preserve">%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12" w:space="0" w:color="auto"/>
              <w:bottom w:val="single" w:sz="4" w:space="0" w:color="auto"/>
            </w:tcBorders>
            <w:shd w:val="clear" w:color="auto" w:fill="auto"/>
            <w:tcMar>
              <w:top w:w="85" w:type="dxa"/>
              <w:left w:w="85" w:type="dxa"/>
              <w:bottom w:w="85" w:type="dxa"/>
              <w:right w:w="85" w:type="dxa"/>
            </w:tcMar>
          </w:tcPr>
          <w:p w14:paraId="4AA8C1DF" w14:textId="1D1643DC" w:rsidR="008F1C77" w:rsidRDefault="008F1C77" w:rsidP="008F1C77">
            <w:pPr>
              <w:jc w:val="center"/>
            </w:pPr>
            <w:r w:rsidRPr="00DC7F89">
              <w:t>6</w:t>
            </w:r>
            <w:r w:rsidR="000B2216">
              <w:t>1</w:t>
            </w:r>
            <w:r w:rsidRPr="00DC7F89">
              <w:t xml:space="preserve">% </w:t>
            </w:r>
          </w:p>
        </w:tc>
        <w:tc>
          <w:tcPr>
            <w:tcW w:w="1209" w:type="dxa"/>
            <w:tcBorders>
              <w:top w:val="single" w:sz="12" w:space="0" w:color="auto"/>
              <w:bottom w:val="single" w:sz="4" w:space="0" w:color="auto"/>
            </w:tcBorders>
            <w:shd w:val="clear" w:color="auto" w:fill="E2F5FB"/>
            <w:tcMar>
              <w:top w:w="85" w:type="dxa"/>
              <w:left w:w="85" w:type="dxa"/>
              <w:bottom w:w="85" w:type="dxa"/>
              <w:right w:w="85" w:type="dxa"/>
            </w:tcMar>
          </w:tcPr>
          <w:p w14:paraId="47226F30" w14:textId="08345022"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5</w:t>
            </w:r>
            <w:r w:rsidR="000B2216">
              <w:t>6</w:t>
            </w:r>
            <w:r w:rsidRPr="00DC7F89">
              <w:t xml:space="preserve">%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12" w:space="0" w:color="auto"/>
              <w:bottom w:val="single" w:sz="4" w:space="0" w:color="auto"/>
            </w:tcBorders>
            <w:shd w:val="clear" w:color="auto" w:fill="auto"/>
            <w:tcMar>
              <w:top w:w="85" w:type="dxa"/>
              <w:left w:w="85" w:type="dxa"/>
              <w:bottom w:w="85" w:type="dxa"/>
              <w:right w:w="85" w:type="dxa"/>
            </w:tcMar>
          </w:tcPr>
          <w:p w14:paraId="0F1062DA" w14:textId="528C80D8" w:rsidR="008F1C77" w:rsidRDefault="008F1C77" w:rsidP="008F1C77">
            <w:pPr>
              <w:jc w:val="center"/>
            </w:pPr>
            <w:r w:rsidRPr="00DC7F89">
              <w:t>6</w:t>
            </w:r>
            <w:r w:rsidR="000B2216">
              <w:t>0</w:t>
            </w:r>
            <w:r w:rsidRPr="00DC7F89">
              <w:t xml:space="preserve">% </w:t>
            </w:r>
          </w:p>
        </w:tc>
        <w:tc>
          <w:tcPr>
            <w:tcW w:w="1209" w:type="dxa"/>
            <w:tcBorders>
              <w:top w:val="single" w:sz="12" w:space="0" w:color="auto"/>
              <w:bottom w:val="single" w:sz="4" w:space="0" w:color="auto"/>
            </w:tcBorders>
            <w:shd w:val="clear" w:color="auto" w:fill="E2F5FB"/>
            <w:tcMar>
              <w:top w:w="85" w:type="dxa"/>
              <w:left w:w="85" w:type="dxa"/>
              <w:bottom w:w="85" w:type="dxa"/>
              <w:right w:w="85" w:type="dxa"/>
            </w:tcMar>
          </w:tcPr>
          <w:p w14:paraId="02ACF394" w14:textId="5DFDC52F" w:rsidR="008F1C77" w:rsidRPr="00927155" w:rsidRDefault="008F1C77" w:rsidP="008F1C77">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 xml:space="preserve">69%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12" w:space="0" w:color="auto"/>
              <w:bottom w:val="single" w:sz="4" w:space="0" w:color="auto"/>
            </w:tcBorders>
            <w:shd w:val="clear" w:color="auto" w:fill="auto"/>
            <w:tcMar>
              <w:top w:w="85" w:type="dxa"/>
              <w:left w:w="85" w:type="dxa"/>
              <w:bottom w:w="85" w:type="dxa"/>
              <w:right w:w="85" w:type="dxa"/>
            </w:tcMar>
          </w:tcPr>
          <w:p w14:paraId="400938F3" w14:textId="3ECB5C29" w:rsidR="008F1C77" w:rsidRDefault="008F1C77" w:rsidP="008F1C77">
            <w:pPr>
              <w:jc w:val="center"/>
            </w:pPr>
            <w:r w:rsidRPr="00DC7F89">
              <w:t>7</w:t>
            </w:r>
            <w:r w:rsidR="000B2216">
              <w:t>5</w:t>
            </w:r>
            <w:r w:rsidRPr="00DC7F89">
              <w:t xml:space="preserve">% </w:t>
            </w:r>
          </w:p>
        </w:tc>
      </w:tr>
      <w:tr w:rsidR="008F1C77" w14:paraId="482FB240"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73"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2B53402D" w14:textId="77777777" w:rsidR="008F1C77" w:rsidRPr="00E52BD3" w:rsidRDefault="008F1C77" w:rsidP="008F1C77">
            <w:pPr>
              <w:jc w:val="center"/>
              <w:rPr>
                <w:b/>
                <w:bCs/>
              </w:rPr>
            </w:pPr>
            <w:r w:rsidRPr="00E52BD3">
              <w:rPr>
                <w:b/>
                <w:bCs/>
              </w:rPr>
              <w:t>TECHNOLOGY</w:t>
            </w:r>
          </w:p>
        </w:tc>
        <w:tc>
          <w:tcPr>
            <w:tcW w:w="1208" w:type="dxa"/>
            <w:tcBorders>
              <w:top w:val="single" w:sz="4" w:space="0" w:color="auto"/>
              <w:bottom w:val="single" w:sz="4" w:space="0" w:color="auto"/>
            </w:tcBorders>
            <w:shd w:val="clear" w:color="auto" w:fill="E2F5FB"/>
            <w:tcMar>
              <w:top w:w="85" w:type="dxa"/>
              <w:left w:w="85" w:type="dxa"/>
              <w:bottom w:w="85" w:type="dxa"/>
              <w:right w:w="85" w:type="dxa"/>
            </w:tcMar>
          </w:tcPr>
          <w:p w14:paraId="33D1CA53" w14:textId="01BF3597"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 xml:space="preserve">52%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124BB30A" w14:textId="497D917E" w:rsidR="008F1C77" w:rsidRDefault="008F1C77" w:rsidP="008F1C77">
            <w:pPr>
              <w:jc w:val="center"/>
            </w:pPr>
            <w:r w:rsidRPr="00DC7F89">
              <w:t xml:space="preserve">54% </w:t>
            </w:r>
          </w:p>
        </w:tc>
        <w:tc>
          <w:tcPr>
            <w:tcW w:w="1209" w:type="dxa"/>
            <w:tcBorders>
              <w:top w:val="single" w:sz="4" w:space="0" w:color="auto"/>
              <w:bottom w:val="single" w:sz="4" w:space="0" w:color="auto"/>
            </w:tcBorders>
            <w:shd w:val="clear" w:color="auto" w:fill="E2F5FB"/>
            <w:tcMar>
              <w:top w:w="85" w:type="dxa"/>
              <w:left w:w="85" w:type="dxa"/>
              <w:bottom w:w="85" w:type="dxa"/>
              <w:right w:w="85" w:type="dxa"/>
            </w:tcMar>
          </w:tcPr>
          <w:p w14:paraId="7D2034C9" w14:textId="43365384"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 xml:space="preserve">53%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5795FF06" w14:textId="1C07E35A" w:rsidR="008F1C77" w:rsidRDefault="008F1C77" w:rsidP="008F1C77">
            <w:pPr>
              <w:jc w:val="center"/>
            </w:pPr>
            <w:r w:rsidRPr="00DC7F89">
              <w:t xml:space="preserve">56% </w:t>
            </w:r>
          </w:p>
        </w:tc>
        <w:tc>
          <w:tcPr>
            <w:tcW w:w="1209" w:type="dxa"/>
            <w:tcBorders>
              <w:top w:val="single" w:sz="4" w:space="0" w:color="auto"/>
              <w:bottom w:val="single" w:sz="4" w:space="0" w:color="auto"/>
            </w:tcBorders>
            <w:shd w:val="clear" w:color="auto" w:fill="E2F5FB"/>
            <w:tcMar>
              <w:top w:w="85" w:type="dxa"/>
              <w:left w:w="85" w:type="dxa"/>
              <w:bottom w:w="85" w:type="dxa"/>
              <w:right w:w="85" w:type="dxa"/>
            </w:tcMar>
          </w:tcPr>
          <w:p w14:paraId="30657AB3" w14:textId="0A0BC2D0" w:rsidR="008F1C77" w:rsidRPr="00927155" w:rsidRDefault="008F1C77" w:rsidP="008F1C77">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 xml:space="preserve">79%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4020DF9F" w14:textId="4D7F1B71" w:rsidR="008F1C77" w:rsidRDefault="008F1C77" w:rsidP="008F1C77">
            <w:pPr>
              <w:jc w:val="center"/>
            </w:pPr>
            <w:r w:rsidRPr="00DC7F89">
              <w:t xml:space="preserve">86% </w:t>
            </w:r>
          </w:p>
        </w:tc>
      </w:tr>
      <w:tr w:rsidR="008F1C77" w14:paraId="41D23391"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73" w:type="dxa"/>
            <w:tcBorders>
              <w:top w:val="single" w:sz="4" w:space="0" w:color="auto"/>
              <w:bottom w:val="single" w:sz="4" w:space="0" w:color="auto"/>
            </w:tcBorders>
            <w:shd w:val="clear" w:color="auto" w:fill="auto"/>
            <w:tcMar>
              <w:top w:w="85" w:type="dxa"/>
              <w:left w:w="85" w:type="dxa"/>
              <w:bottom w:w="85" w:type="dxa"/>
              <w:right w:w="85" w:type="dxa"/>
            </w:tcMar>
            <w:vAlign w:val="center"/>
          </w:tcPr>
          <w:p w14:paraId="68D612C5" w14:textId="77777777" w:rsidR="008F1C77" w:rsidRPr="00E52BD3" w:rsidRDefault="008F1C77" w:rsidP="008F1C77">
            <w:pPr>
              <w:jc w:val="center"/>
              <w:rPr>
                <w:b/>
                <w:bCs/>
              </w:rPr>
            </w:pPr>
            <w:r w:rsidRPr="00E52BD3">
              <w:rPr>
                <w:b/>
                <w:bCs/>
              </w:rPr>
              <w:t>MATHS</w:t>
            </w:r>
          </w:p>
        </w:tc>
        <w:tc>
          <w:tcPr>
            <w:tcW w:w="1208" w:type="dxa"/>
            <w:tcBorders>
              <w:top w:val="single" w:sz="4" w:space="0" w:color="auto"/>
              <w:bottom w:val="single" w:sz="4" w:space="0" w:color="auto"/>
            </w:tcBorders>
            <w:shd w:val="clear" w:color="auto" w:fill="E2F5FB"/>
            <w:tcMar>
              <w:top w:w="85" w:type="dxa"/>
              <w:left w:w="85" w:type="dxa"/>
              <w:bottom w:w="85" w:type="dxa"/>
              <w:right w:w="85" w:type="dxa"/>
            </w:tcMar>
          </w:tcPr>
          <w:p w14:paraId="779B0161" w14:textId="010F0C0D"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927155">
              <w:rPr>
                <w:color w:val="FF0000"/>
              </w:rPr>
              <w:t>40%</w:t>
            </w:r>
            <w:r w:rsidRPr="00DC7F89">
              <w:t xml:space="preserve">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1090E312" w14:textId="00163772" w:rsidR="008F1C77" w:rsidRDefault="008F1C77" w:rsidP="008F1C77">
            <w:pPr>
              <w:jc w:val="center"/>
            </w:pPr>
            <w:r w:rsidRPr="00DC7F89">
              <w:t xml:space="preserve">45% </w:t>
            </w:r>
          </w:p>
        </w:tc>
        <w:tc>
          <w:tcPr>
            <w:tcW w:w="1209" w:type="dxa"/>
            <w:tcBorders>
              <w:top w:val="single" w:sz="4" w:space="0" w:color="auto"/>
              <w:bottom w:val="single" w:sz="4" w:space="0" w:color="auto"/>
            </w:tcBorders>
            <w:shd w:val="clear" w:color="auto" w:fill="E2F5FB"/>
            <w:tcMar>
              <w:top w:w="85" w:type="dxa"/>
              <w:left w:w="85" w:type="dxa"/>
              <w:bottom w:w="85" w:type="dxa"/>
              <w:right w:w="85" w:type="dxa"/>
            </w:tcMar>
          </w:tcPr>
          <w:p w14:paraId="2163F4B2" w14:textId="637A5F74" w:rsidR="008F1C77" w:rsidRPr="00927155" w:rsidRDefault="008F1C77" w:rsidP="008F1C77">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 xml:space="preserve">54%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12AF0B43" w14:textId="4A26C6D1" w:rsidR="008F1C77" w:rsidRDefault="008F1C77" w:rsidP="008F1C77">
            <w:pPr>
              <w:jc w:val="center"/>
            </w:pPr>
            <w:r w:rsidRPr="00DC7F89">
              <w:t xml:space="preserve">60% </w:t>
            </w:r>
          </w:p>
        </w:tc>
        <w:tc>
          <w:tcPr>
            <w:tcW w:w="1209" w:type="dxa"/>
            <w:tcBorders>
              <w:top w:val="single" w:sz="4" w:space="0" w:color="auto"/>
              <w:bottom w:val="single" w:sz="4" w:space="0" w:color="auto"/>
            </w:tcBorders>
            <w:shd w:val="clear" w:color="auto" w:fill="E2F5FB"/>
            <w:tcMar>
              <w:top w:w="85" w:type="dxa"/>
              <w:left w:w="85" w:type="dxa"/>
              <w:bottom w:w="85" w:type="dxa"/>
              <w:right w:w="85" w:type="dxa"/>
            </w:tcMar>
          </w:tcPr>
          <w:p w14:paraId="604FBE76" w14:textId="19C196B1" w:rsidR="008F1C77" w:rsidRPr="00927155" w:rsidRDefault="008F1C77" w:rsidP="008F1C77">
            <w:pPr>
              <w:jc w:val="center"/>
              <w:cnfStyle w:val="000000000000" w:firstRow="0" w:lastRow="0" w:firstColumn="0" w:lastColumn="0" w:oddVBand="0" w:evenVBand="0" w:oddHBand="0" w:evenHBand="0" w:firstRowFirstColumn="0" w:firstRowLastColumn="0" w:lastRowFirstColumn="0" w:lastRowLastColumn="0"/>
              <w:rPr>
                <w:color w:val="FF0000"/>
              </w:rPr>
            </w:pPr>
            <w:r w:rsidRPr="00927155">
              <w:rPr>
                <w:color w:val="FF0000"/>
              </w:rPr>
              <w:t xml:space="preserve">72%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4" w:space="0" w:color="auto"/>
            </w:tcBorders>
            <w:shd w:val="clear" w:color="auto" w:fill="auto"/>
            <w:tcMar>
              <w:top w:w="85" w:type="dxa"/>
              <w:left w:w="85" w:type="dxa"/>
              <w:bottom w:w="85" w:type="dxa"/>
              <w:right w:w="85" w:type="dxa"/>
            </w:tcMar>
          </w:tcPr>
          <w:p w14:paraId="6E4AACC0" w14:textId="59582211" w:rsidR="008F1C77" w:rsidRDefault="008F1C77" w:rsidP="008F1C77">
            <w:pPr>
              <w:jc w:val="center"/>
            </w:pPr>
            <w:r w:rsidRPr="00DC7F89">
              <w:t xml:space="preserve">80% </w:t>
            </w:r>
          </w:p>
        </w:tc>
      </w:tr>
      <w:tr w:rsidR="008F1C77" w14:paraId="2EA7A0DE" w14:textId="77777777" w:rsidTr="001D13A1">
        <w:trPr>
          <w:trHeight w:val="20"/>
        </w:trPr>
        <w:tc>
          <w:tcPr>
            <w:cnfStyle w:val="000010000000" w:firstRow="0" w:lastRow="0" w:firstColumn="0" w:lastColumn="0" w:oddVBand="1" w:evenVBand="0" w:oddHBand="0" w:evenHBand="0" w:firstRowFirstColumn="0" w:firstRowLastColumn="0" w:lastRowFirstColumn="0" w:lastRowLastColumn="0"/>
            <w:tcW w:w="1773" w:type="dxa"/>
            <w:tcBorders>
              <w:top w:val="single" w:sz="4" w:space="0" w:color="auto"/>
              <w:bottom w:val="single" w:sz="12" w:space="0" w:color="auto"/>
            </w:tcBorders>
            <w:shd w:val="clear" w:color="auto" w:fill="auto"/>
            <w:tcMar>
              <w:top w:w="85" w:type="dxa"/>
              <w:left w:w="85" w:type="dxa"/>
              <w:bottom w:w="85" w:type="dxa"/>
              <w:right w:w="85" w:type="dxa"/>
            </w:tcMar>
            <w:vAlign w:val="center"/>
          </w:tcPr>
          <w:p w14:paraId="38111838" w14:textId="77777777" w:rsidR="008F1C77" w:rsidRPr="00E52BD3" w:rsidRDefault="008F1C77" w:rsidP="008F1C77">
            <w:pPr>
              <w:jc w:val="center"/>
              <w:rPr>
                <w:b/>
                <w:bCs/>
              </w:rPr>
            </w:pPr>
            <w:r w:rsidRPr="00E52BD3">
              <w:rPr>
                <w:b/>
                <w:bCs/>
              </w:rPr>
              <w:t>ENGINEERING</w:t>
            </w:r>
          </w:p>
        </w:tc>
        <w:tc>
          <w:tcPr>
            <w:tcW w:w="1208" w:type="dxa"/>
            <w:tcBorders>
              <w:top w:val="single" w:sz="4" w:space="0" w:color="auto"/>
              <w:bottom w:val="single" w:sz="12" w:space="0" w:color="auto"/>
            </w:tcBorders>
            <w:shd w:val="clear" w:color="auto" w:fill="E2F5FB"/>
            <w:tcMar>
              <w:top w:w="85" w:type="dxa"/>
              <w:left w:w="85" w:type="dxa"/>
              <w:bottom w:w="85" w:type="dxa"/>
              <w:right w:w="85" w:type="dxa"/>
            </w:tcMar>
          </w:tcPr>
          <w:p w14:paraId="02DAEE52" w14:textId="623D2534"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 xml:space="preserve">30%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12" w:space="0" w:color="auto"/>
            </w:tcBorders>
            <w:shd w:val="clear" w:color="auto" w:fill="auto"/>
            <w:tcMar>
              <w:top w:w="85" w:type="dxa"/>
              <w:left w:w="85" w:type="dxa"/>
              <w:bottom w:w="85" w:type="dxa"/>
              <w:right w:w="85" w:type="dxa"/>
            </w:tcMar>
          </w:tcPr>
          <w:p w14:paraId="23F56854" w14:textId="6461AC72" w:rsidR="008F1C77" w:rsidRDefault="008F1C77" w:rsidP="008F1C77">
            <w:pPr>
              <w:jc w:val="center"/>
            </w:pPr>
            <w:r w:rsidRPr="00DC7F89">
              <w:t xml:space="preserve">28% </w:t>
            </w:r>
          </w:p>
        </w:tc>
        <w:tc>
          <w:tcPr>
            <w:tcW w:w="1209" w:type="dxa"/>
            <w:tcBorders>
              <w:top w:val="single" w:sz="4" w:space="0" w:color="auto"/>
              <w:bottom w:val="single" w:sz="12" w:space="0" w:color="auto"/>
            </w:tcBorders>
            <w:shd w:val="clear" w:color="auto" w:fill="E2F5FB"/>
            <w:tcMar>
              <w:top w:w="85" w:type="dxa"/>
              <w:left w:w="85" w:type="dxa"/>
              <w:bottom w:w="85" w:type="dxa"/>
              <w:right w:w="85" w:type="dxa"/>
            </w:tcMar>
          </w:tcPr>
          <w:p w14:paraId="18B01C43" w14:textId="2C3B3350"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 xml:space="preserve">26%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12" w:space="0" w:color="auto"/>
            </w:tcBorders>
            <w:shd w:val="clear" w:color="auto" w:fill="auto"/>
            <w:tcMar>
              <w:top w:w="85" w:type="dxa"/>
              <w:left w:w="85" w:type="dxa"/>
              <w:bottom w:w="85" w:type="dxa"/>
              <w:right w:w="85" w:type="dxa"/>
            </w:tcMar>
          </w:tcPr>
          <w:p w14:paraId="3738F43B" w14:textId="1F20F855" w:rsidR="008F1C77" w:rsidRDefault="008F1C77" w:rsidP="008F1C77">
            <w:pPr>
              <w:jc w:val="center"/>
            </w:pPr>
            <w:r w:rsidRPr="00DC7F89">
              <w:t xml:space="preserve">26% </w:t>
            </w:r>
          </w:p>
        </w:tc>
        <w:tc>
          <w:tcPr>
            <w:tcW w:w="1209" w:type="dxa"/>
            <w:tcBorders>
              <w:top w:val="single" w:sz="4" w:space="0" w:color="auto"/>
              <w:bottom w:val="single" w:sz="12" w:space="0" w:color="auto"/>
            </w:tcBorders>
            <w:shd w:val="clear" w:color="auto" w:fill="E2F5FB"/>
            <w:tcMar>
              <w:top w:w="85" w:type="dxa"/>
              <w:left w:w="85" w:type="dxa"/>
              <w:bottom w:w="85" w:type="dxa"/>
              <w:right w:w="85" w:type="dxa"/>
            </w:tcMar>
          </w:tcPr>
          <w:p w14:paraId="1EFE56A0" w14:textId="0E652985" w:rsidR="008F1C77" w:rsidRDefault="008F1C77" w:rsidP="008F1C77">
            <w:pPr>
              <w:jc w:val="center"/>
              <w:cnfStyle w:val="000000000000" w:firstRow="0" w:lastRow="0" w:firstColumn="0" w:lastColumn="0" w:oddVBand="0" w:evenVBand="0" w:oddHBand="0" w:evenHBand="0" w:firstRowFirstColumn="0" w:firstRowLastColumn="0" w:lastRowFirstColumn="0" w:lastRowLastColumn="0"/>
            </w:pPr>
            <w:r w:rsidRPr="00DC7F89">
              <w:t xml:space="preserve">50% </w:t>
            </w:r>
          </w:p>
        </w:tc>
        <w:tc>
          <w:tcPr>
            <w:cnfStyle w:val="000010000000" w:firstRow="0" w:lastRow="0" w:firstColumn="0" w:lastColumn="0" w:oddVBand="1" w:evenVBand="0" w:oddHBand="0" w:evenHBand="0" w:firstRowFirstColumn="0" w:firstRowLastColumn="0" w:lastRowFirstColumn="0" w:lastRowLastColumn="0"/>
            <w:tcW w:w="1209" w:type="dxa"/>
            <w:tcBorders>
              <w:top w:val="single" w:sz="4" w:space="0" w:color="auto"/>
              <w:bottom w:val="single" w:sz="12" w:space="0" w:color="auto"/>
            </w:tcBorders>
            <w:shd w:val="clear" w:color="auto" w:fill="auto"/>
            <w:tcMar>
              <w:top w:w="85" w:type="dxa"/>
              <w:left w:w="85" w:type="dxa"/>
              <w:bottom w:w="85" w:type="dxa"/>
              <w:right w:w="85" w:type="dxa"/>
            </w:tcMar>
          </w:tcPr>
          <w:p w14:paraId="1E4DEDC7" w14:textId="64330DAC" w:rsidR="008F1C77" w:rsidRDefault="008F1C77" w:rsidP="008F1C77">
            <w:pPr>
              <w:jc w:val="center"/>
            </w:pPr>
            <w:r w:rsidRPr="00DC7F89">
              <w:t xml:space="preserve">54% </w:t>
            </w:r>
          </w:p>
        </w:tc>
      </w:tr>
    </w:tbl>
    <w:p w14:paraId="7F66AFB2" w14:textId="2D2AFD6E" w:rsidR="007D3E6B" w:rsidRPr="00927155" w:rsidRDefault="00DC7F89" w:rsidP="00927155">
      <w:pPr>
        <w:spacing w:before="120"/>
        <w:rPr>
          <w:i/>
          <w:iCs/>
          <w:color w:val="FF0000"/>
          <w:sz w:val="20"/>
        </w:rPr>
      </w:pPr>
      <w:r w:rsidRPr="001045BF">
        <w:rPr>
          <w:rStyle w:val="IntenseEmphasis"/>
        </w:rPr>
        <w:t>Red font signifies a statistically significant difference compared to previous year’s results</w:t>
      </w:r>
    </w:p>
    <w:p w14:paraId="407DC9D7" w14:textId="5D71091D" w:rsidR="00DC7F89" w:rsidRDefault="00F0720C" w:rsidP="00DA49A8">
      <w:pPr>
        <w:pStyle w:val="Heading2"/>
      </w:pPr>
      <w:r>
        <w:t>Science</w:t>
      </w:r>
    </w:p>
    <w:p w14:paraId="27694F08" w14:textId="77777777" w:rsidR="00BC4005" w:rsidRDefault="00BC4005" w:rsidP="00BC4005">
      <w:r>
        <w:t xml:space="preserve">General interest was high for </w:t>
      </w:r>
      <w:r w:rsidRPr="00A60BDA">
        <w:rPr>
          <w:i/>
          <w:iCs/>
        </w:rPr>
        <w:t>science</w:t>
      </w:r>
      <w:r>
        <w:t xml:space="preserve"> again this year, with almost two thirds (62 per cent) of young Australians saying they are ‘very’ or ‘somewhat’ interested (64 per cent in 2018/19). </w:t>
      </w:r>
      <w:r w:rsidRPr="00A60BDA">
        <w:rPr>
          <w:i/>
          <w:iCs/>
        </w:rPr>
        <w:t>Science</w:t>
      </w:r>
      <w:r>
        <w:t xml:space="preserve"> currently ranks second in ‘general interest’ among the four STEM subjects and this was consistent across both genders with 63 per cent of boys and men and 61 per cent of girls and women saying they are ‘very’ or ‘somewhat’ interested. </w:t>
      </w:r>
    </w:p>
    <w:p w14:paraId="2333E06B" w14:textId="67682873" w:rsidR="00BC4005" w:rsidRDefault="00BC4005" w:rsidP="00BC4005">
      <w:r>
        <w:t xml:space="preserve">When looking deeper into specific age and gender cohorts, there was a decline in interest levels in </w:t>
      </w:r>
      <w:r w:rsidRPr="00A60BDA">
        <w:rPr>
          <w:i/>
          <w:iCs/>
        </w:rPr>
        <w:t>science</w:t>
      </w:r>
      <w:r>
        <w:t xml:space="preserve"> among 12 – 17 year-old boys when compared to the 2018/19 results (63 per cent in 2019/20 vs 71 per cent in 2018/19), however this had a minimal impact on the overall interest in science.</w:t>
      </w:r>
    </w:p>
    <w:p w14:paraId="18353C58" w14:textId="77777777" w:rsidR="00BC4005" w:rsidRDefault="00BC4005" w:rsidP="00BC4005">
      <w:r>
        <w:t xml:space="preserve">Around six out of ten people (58 per cent) feel confident that they could achieve good results in </w:t>
      </w:r>
      <w:r w:rsidRPr="00A60BDA">
        <w:rPr>
          <w:i/>
          <w:iCs/>
        </w:rPr>
        <w:t>science</w:t>
      </w:r>
      <w:r>
        <w:t xml:space="preserve">. Like </w:t>
      </w:r>
      <w:r w:rsidRPr="001C5B42">
        <w:rPr>
          <w:i/>
          <w:iCs/>
        </w:rPr>
        <w:t>technology</w:t>
      </w:r>
      <w:r>
        <w:t xml:space="preserve"> and </w:t>
      </w:r>
      <w:r w:rsidRPr="001C5B42">
        <w:rPr>
          <w:i/>
          <w:iCs/>
        </w:rPr>
        <w:t>maths</w:t>
      </w:r>
      <w:r>
        <w:t xml:space="preserve">, the levels of confidence in getting good results in </w:t>
      </w:r>
      <w:r w:rsidRPr="001C5B42">
        <w:rPr>
          <w:i/>
          <w:iCs/>
        </w:rPr>
        <w:t>science</w:t>
      </w:r>
      <w:r>
        <w:t xml:space="preserve"> have marginally decreased from the 2018/19 results (62 per cent) which has been driven by a steeper decline in confidence levels among 14 – 17 year-old boys. Consistent with 2018/19 results, confidence in </w:t>
      </w:r>
      <w:r w:rsidRPr="001C5B42">
        <w:rPr>
          <w:i/>
          <w:iCs/>
        </w:rPr>
        <w:t>science</w:t>
      </w:r>
      <w:r>
        <w:t xml:space="preserve"> is lower among women aged 18 – 25 (53 per cent) compared to girls aged 12 – 17 (62 per cent). Those with a CALD background have higher levels of confidence in their science abilities compared to those with non-CALD backgrounds (61 per cent vs 55 per cent).</w:t>
      </w:r>
    </w:p>
    <w:p w14:paraId="4D58BCC8" w14:textId="77777777" w:rsidR="00BC4005" w:rsidRDefault="00BC4005" w:rsidP="00BC4005">
      <w:r>
        <w:t xml:space="preserve">Of those who feel low confidence in </w:t>
      </w:r>
      <w:r w:rsidRPr="001C5B42">
        <w:rPr>
          <w:i/>
          <w:iCs/>
        </w:rPr>
        <w:t>science</w:t>
      </w:r>
      <w:r>
        <w:t>, the main reasons include a lack of interest in science subjects and the perception that science subjects are too complex. Overall, both genders had similar confidence levels in achieving good results in science (59 per cent of boys and men vs 56 percent of girls and women).</w:t>
      </w:r>
    </w:p>
    <w:p w14:paraId="476492D3" w14:textId="77777777" w:rsidR="00EC453E" w:rsidRDefault="00BC4005" w:rsidP="00BC4005">
      <w:r>
        <w:t>Sixty-nine per cent of young Australians believe knowledge and skills in science are important for getting a good job in the future, slightly down from the 2018/19 survey (73 per cent). Science ranked third, behind technology and maths in importance.</w:t>
      </w:r>
    </w:p>
    <w:p w14:paraId="6EFAB663" w14:textId="77777777" w:rsidR="00EC453E" w:rsidRDefault="00EC453E">
      <w:r>
        <w:br w:type="page"/>
      </w:r>
    </w:p>
    <w:p w14:paraId="5F011EC5" w14:textId="24362279" w:rsidR="00BC4005" w:rsidRPr="004741F1" w:rsidRDefault="004741F1" w:rsidP="00BC4005">
      <w:pPr>
        <w:rPr>
          <w:b/>
        </w:rPr>
      </w:pPr>
      <w:r w:rsidRPr="004741F1">
        <w:rPr>
          <w:b/>
        </w:rPr>
        <w:lastRenderedPageBreak/>
        <w:t>Key reasons for and against studying science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reasons for and against studying science"/>
        <w:tblDescription w:val="This table lists three key reasons respodents said why its important to study science and three key reasons why its not important"/>
      </w:tblPr>
      <w:tblGrid>
        <w:gridCol w:w="4513"/>
        <w:gridCol w:w="4513"/>
      </w:tblGrid>
      <w:tr w:rsidR="00BC4005" w14:paraId="3EC37ACF" w14:textId="77777777" w:rsidTr="004741F1">
        <w:trPr>
          <w:trHeight w:val="454"/>
          <w:tblHeader/>
          <w:jc w:val="center"/>
        </w:trPr>
        <w:tc>
          <w:tcPr>
            <w:tcW w:w="2500" w:type="pct"/>
            <w:shd w:val="clear" w:color="auto" w:fill="3DACE2"/>
            <w:vAlign w:val="center"/>
          </w:tcPr>
          <w:p w14:paraId="5DFDB922" w14:textId="4B3D92A3" w:rsidR="00BC4005" w:rsidRPr="006C6F1F" w:rsidRDefault="00BC4005" w:rsidP="000070F4">
            <w:pPr>
              <w:jc w:val="center"/>
              <w:rPr>
                <w:b/>
                <w:bCs/>
                <w:color w:val="FFFFFF" w:themeColor="background1"/>
              </w:rPr>
            </w:pPr>
            <w:bookmarkStart w:id="1" w:name="_Hlk31637833"/>
            <w:r w:rsidRPr="006C6F1F">
              <w:rPr>
                <w:b/>
                <w:bCs/>
                <w:color w:val="FFFFFF" w:themeColor="background1"/>
              </w:rPr>
              <w:t>REASONS IN FAVOUR</w:t>
            </w:r>
          </w:p>
        </w:tc>
        <w:tc>
          <w:tcPr>
            <w:tcW w:w="2500" w:type="pct"/>
            <w:shd w:val="clear" w:color="auto" w:fill="F79946"/>
            <w:vAlign w:val="center"/>
          </w:tcPr>
          <w:p w14:paraId="69B42384" w14:textId="404170EB" w:rsidR="00BC4005" w:rsidRPr="006C6F1F" w:rsidRDefault="00BC4005" w:rsidP="000070F4">
            <w:pPr>
              <w:jc w:val="center"/>
              <w:rPr>
                <w:b/>
                <w:bCs/>
                <w:color w:val="FFFFFF" w:themeColor="background1"/>
              </w:rPr>
            </w:pPr>
            <w:r w:rsidRPr="006C6F1F">
              <w:rPr>
                <w:b/>
                <w:bCs/>
                <w:color w:val="FFFFFF" w:themeColor="background1"/>
              </w:rPr>
              <w:t>REASONS AGAINST</w:t>
            </w:r>
          </w:p>
        </w:tc>
      </w:tr>
      <w:tr w:rsidR="00BC4005" w14:paraId="3A03CBB2" w14:textId="77777777" w:rsidTr="004E6ED1">
        <w:trPr>
          <w:trHeight w:val="454"/>
          <w:jc w:val="center"/>
        </w:trPr>
        <w:tc>
          <w:tcPr>
            <w:tcW w:w="2500" w:type="pct"/>
            <w:shd w:val="clear" w:color="auto" w:fill="E2F5FB"/>
            <w:vAlign w:val="center"/>
          </w:tcPr>
          <w:p w14:paraId="6C4B3AB4" w14:textId="19E86483" w:rsidR="00BC4005" w:rsidRDefault="00BC4005" w:rsidP="000070F4">
            <w:pPr>
              <w:jc w:val="center"/>
            </w:pPr>
            <w:r w:rsidRPr="00D9308A">
              <w:t>Science is shaping the future</w:t>
            </w:r>
          </w:p>
        </w:tc>
        <w:tc>
          <w:tcPr>
            <w:tcW w:w="2500" w:type="pct"/>
            <w:shd w:val="clear" w:color="auto" w:fill="FEF3E4"/>
            <w:vAlign w:val="center"/>
          </w:tcPr>
          <w:p w14:paraId="1D17EDA0" w14:textId="13C2BA75" w:rsidR="00BC4005" w:rsidRDefault="00BC4005" w:rsidP="000070F4">
            <w:pPr>
              <w:jc w:val="center"/>
            </w:pPr>
            <w:r w:rsidRPr="009070B5">
              <w:t>Not relevant skills for most jobs</w:t>
            </w:r>
          </w:p>
        </w:tc>
      </w:tr>
      <w:tr w:rsidR="00BC4005" w14:paraId="349BBA66" w14:textId="77777777" w:rsidTr="004E6ED1">
        <w:trPr>
          <w:trHeight w:val="454"/>
          <w:jc w:val="center"/>
        </w:trPr>
        <w:tc>
          <w:tcPr>
            <w:tcW w:w="2500" w:type="pct"/>
            <w:vAlign w:val="center"/>
          </w:tcPr>
          <w:p w14:paraId="3EAA4AD3" w14:textId="0364C518" w:rsidR="00BC4005" w:rsidRDefault="00BC4005" w:rsidP="000070F4">
            <w:pPr>
              <w:jc w:val="center"/>
            </w:pPr>
            <w:r w:rsidRPr="00D9308A">
              <w:t>Helps understand how the world works</w:t>
            </w:r>
          </w:p>
        </w:tc>
        <w:tc>
          <w:tcPr>
            <w:tcW w:w="2500" w:type="pct"/>
            <w:vAlign w:val="center"/>
          </w:tcPr>
          <w:p w14:paraId="26054E5B" w14:textId="51FD103E" w:rsidR="00BC4005" w:rsidRDefault="00BC4005" w:rsidP="000070F4">
            <w:pPr>
              <w:jc w:val="center"/>
            </w:pPr>
            <w:r w:rsidRPr="009070B5">
              <w:t>The field of science is too specific</w:t>
            </w:r>
          </w:p>
        </w:tc>
      </w:tr>
      <w:tr w:rsidR="00BC4005" w14:paraId="7F1397C9" w14:textId="77777777" w:rsidTr="004E6ED1">
        <w:trPr>
          <w:trHeight w:val="454"/>
          <w:jc w:val="center"/>
        </w:trPr>
        <w:tc>
          <w:tcPr>
            <w:tcW w:w="2500" w:type="pct"/>
            <w:shd w:val="clear" w:color="auto" w:fill="E2F5FB"/>
            <w:vAlign w:val="center"/>
          </w:tcPr>
          <w:p w14:paraId="554A9D84" w14:textId="4BE9D27B" w:rsidR="00BC4005" w:rsidRDefault="00BC4005" w:rsidP="000070F4">
            <w:pPr>
              <w:jc w:val="center"/>
            </w:pPr>
            <w:r w:rsidRPr="00D9308A">
              <w:t>Science is broad/teaches various skills</w:t>
            </w:r>
          </w:p>
        </w:tc>
        <w:tc>
          <w:tcPr>
            <w:tcW w:w="2500" w:type="pct"/>
            <w:shd w:val="clear" w:color="auto" w:fill="FEF3E4"/>
            <w:vAlign w:val="center"/>
          </w:tcPr>
          <w:p w14:paraId="2A89AF37" w14:textId="7464FA21" w:rsidR="00BC4005" w:rsidRDefault="00BC4005" w:rsidP="000070F4">
            <w:pPr>
              <w:jc w:val="center"/>
            </w:pPr>
            <w:r w:rsidRPr="009070B5">
              <w:t>They are not interested in science</w:t>
            </w:r>
          </w:p>
        </w:tc>
      </w:tr>
      <w:bookmarkEnd w:id="1"/>
    </w:tbl>
    <w:p w14:paraId="3C40FC12" w14:textId="60DCBB7F" w:rsidR="00BC4005" w:rsidRDefault="00BC4005" w:rsidP="00BC4005"/>
    <w:p w14:paraId="0F11EC8D" w14:textId="4DD3A2DE" w:rsidR="00BC4005" w:rsidRDefault="00BC4005" w:rsidP="00BC4005">
      <w:r w:rsidRPr="00BC4005">
        <w:t xml:space="preserve">Overall, 9 per cent of people expressed interest in a </w:t>
      </w:r>
      <w:r w:rsidRPr="00F86916">
        <w:rPr>
          <w:i/>
          <w:iCs/>
        </w:rPr>
        <w:t>science</w:t>
      </w:r>
      <w:r w:rsidRPr="00BC4005">
        <w:t xml:space="preserve"> career in the future. </w:t>
      </w:r>
      <w:r w:rsidRPr="00F86916">
        <w:rPr>
          <w:i/>
          <w:iCs/>
        </w:rPr>
        <w:t>Biology</w:t>
      </w:r>
      <w:r w:rsidRPr="00BC4005">
        <w:t xml:space="preserve"> fields were most popular, followed by </w:t>
      </w:r>
      <w:r w:rsidRPr="00F86916">
        <w:rPr>
          <w:i/>
          <w:iCs/>
        </w:rPr>
        <w:t>earth and environment science</w:t>
      </w:r>
      <w:r w:rsidRPr="00BC4005">
        <w:t xml:space="preserve">. When compared to the 2018/19 survey, there was a lower proportion of people seeking careers in </w:t>
      </w:r>
      <w:r w:rsidRPr="00F86916">
        <w:rPr>
          <w:i/>
          <w:iCs/>
        </w:rPr>
        <w:t>chemistry</w:t>
      </w:r>
      <w:r w:rsidRPr="00BC4005">
        <w:t xml:space="preserve">. Besides the conventional science careers, there is a higher proportion of young Australians compared to the 2018/19 survey, seeking more specialised science careers such as </w:t>
      </w:r>
      <w:r w:rsidRPr="00F86916">
        <w:rPr>
          <w:i/>
          <w:iCs/>
        </w:rPr>
        <w:t>neurobiology, data science, forensic science</w:t>
      </w:r>
      <w:r w:rsidRPr="00BC4005">
        <w:t xml:space="preserve"> and </w:t>
      </w:r>
      <w:r w:rsidRPr="00F86916">
        <w:rPr>
          <w:i/>
          <w:iCs/>
        </w:rPr>
        <w:t>food chemistry</w:t>
      </w:r>
      <w:r w:rsidRPr="00BC4005">
        <w:t>.</w:t>
      </w:r>
    </w:p>
    <w:p w14:paraId="4B1BEE12" w14:textId="58B74A98" w:rsidR="00BC4005" w:rsidRDefault="00BC4005" w:rsidP="00BA5C89">
      <w:pPr>
        <w:pStyle w:val="Quote"/>
      </w:pPr>
      <w:r w:rsidRPr="00BC4005">
        <w:t>“Science knowledge exists in every field (even in non-science fields) &amp; scientific skills are readily transferable and are an asset to any job.”</w:t>
      </w:r>
      <w:r>
        <w:t xml:space="preserve"> </w:t>
      </w:r>
      <w:r w:rsidR="000D248A">
        <w:t>♀</w:t>
      </w:r>
      <w:r>
        <w:t>, 23</w:t>
      </w:r>
    </w:p>
    <w:p w14:paraId="41290CAA" w14:textId="689EB355" w:rsidR="00BC4005" w:rsidRDefault="00F0720C" w:rsidP="00DA49A8">
      <w:pPr>
        <w:pStyle w:val="Heading2"/>
      </w:pPr>
      <w:r>
        <w:t>Technology</w:t>
      </w:r>
    </w:p>
    <w:p w14:paraId="1D6D24C1" w14:textId="20B136EC" w:rsidR="00BC4005" w:rsidRDefault="00BC4005" w:rsidP="00BC4005">
      <w:r w:rsidRPr="00AD78EA">
        <w:rPr>
          <w:i/>
          <w:iCs/>
        </w:rPr>
        <w:t>Technology</w:t>
      </w:r>
      <w:r>
        <w:t xml:space="preserve"> is again the subject with the highest level of interest among young Australians with around two thirds (64 per cent) saying they are ‘very’ or ‘somewhat’ interested. This was similar to the 2018/19 survey, with (65 per cent). Along with </w:t>
      </w:r>
      <w:r w:rsidRPr="00AD78EA">
        <w:rPr>
          <w:i/>
          <w:iCs/>
        </w:rPr>
        <w:t>engineering, technology</w:t>
      </w:r>
      <w:r>
        <w:t xml:space="preserve"> has the largest discrepancy in interest levels between boys and men and girls and women with 76 per cent boys and men interested compared to only 52 per cent of girls and women. This gender gap has slightly widened year-on-year by 3 per centage points. </w:t>
      </w:r>
    </w:p>
    <w:p w14:paraId="7F27B1CA" w14:textId="77777777" w:rsidR="00BC4005" w:rsidRDefault="00BC4005" w:rsidP="00BC4005">
      <w:r>
        <w:t xml:space="preserve">As with interest levels, </w:t>
      </w:r>
      <w:r w:rsidRPr="00AD78EA">
        <w:rPr>
          <w:i/>
          <w:iCs/>
        </w:rPr>
        <w:t>technology</w:t>
      </w:r>
      <w:r>
        <w:t xml:space="preserve"> again recorded the highest proportion of people (61 per cent) who feel confident they can achieve good results in </w:t>
      </w:r>
      <w:r w:rsidRPr="00AD78EA">
        <w:rPr>
          <w:i/>
          <w:iCs/>
        </w:rPr>
        <w:t>technology</w:t>
      </w:r>
      <w:r>
        <w:t xml:space="preserve"> (64 per cent in the 2018/19 survey). Boys and men show higher levels of confidence (69 per cent) compared with girls and women (53 per cent).</w:t>
      </w:r>
    </w:p>
    <w:p w14:paraId="30DC7CA2" w14:textId="77777777" w:rsidR="00BC4005" w:rsidRDefault="00BC4005" w:rsidP="00BC4005">
      <w:r>
        <w:t xml:space="preserve">In Year 9 and 10, </w:t>
      </w:r>
      <w:r w:rsidRPr="00AD78EA">
        <w:rPr>
          <w:i/>
          <w:iCs/>
        </w:rPr>
        <w:t>design and technology</w:t>
      </w:r>
      <w:r>
        <w:t xml:space="preserve"> and </w:t>
      </w:r>
      <w:r w:rsidRPr="00AD78EA">
        <w:rPr>
          <w:i/>
          <w:iCs/>
        </w:rPr>
        <w:t>information and software technology</w:t>
      </w:r>
      <w:r>
        <w:t xml:space="preserve"> are the only STEM subjects to make top 10 elective subject selections. The number of Year 9 and 10 girls electing </w:t>
      </w:r>
      <w:r w:rsidRPr="00AD78EA">
        <w:rPr>
          <w:i/>
          <w:iCs/>
        </w:rPr>
        <w:t>design and technology</w:t>
      </w:r>
      <w:r>
        <w:t xml:space="preserve"> has increased from 13 per cent to 25 per cent, and it is driving the overall increase in STEM subject enrolment in Year 9 and 10. </w:t>
      </w:r>
    </w:p>
    <w:p w14:paraId="15A61C36" w14:textId="77777777" w:rsidR="00BC4005" w:rsidRDefault="00BC4005" w:rsidP="00BC4005">
      <w:r>
        <w:t xml:space="preserve">At higher education level, </w:t>
      </w:r>
      <w:r w:rsidRPr="00AD78EA">
        <w:rPr>
          <w:i/>
          <w:iCs/>
        </w:rPr>
        <w:t>computing and information technology</w:t>
      </w:r>
      <w:r>
        <w:t xml:space="preserve"> has seen a significant increase in course enrolment among men, from 10 to 15 per cent. However, gender discrepancy for this course had widened with no increase in enrolment for women, remaining at 4 per cent year-on-year. </w:t>
      </w:r>
    </w:p>
    <w:p w14:paraId="2094F06D" w14:textId="77777777" w:rsidR="00BC4005" w:rsidRDefault="00BC4005" w:rsidP="00BC4005">
      <w:r>
        <w:t xml:space="preserve">Overall, 10 per cent of respondents are interested in a career in </w:t>
      </w:r>
      <w:r w:rsidRPr="00AD78EA">
        <w:rPr>
          <w:i/>
          <w:iCs/>
        </w:rPr>
        <w:t>computing or information technology</w:t>
      </w:r>
      <w:r>
        <w:t xml:space="preserve"> in the future. Boys and men were more likely to consider a career in this field at 15 per cent, compared with only 5 per cent of girls and women. </w:t>
      </w:r>
    </w:p>
    <w:p w14:paraId="0CD850E7" w14:textId="77777777" w:rsidR="00BC4005" w:rsidRDefault="00BC4005" w:rsidP="00BC4005">
      <w:r>
        <w:t xml:space="preserve">Around eight out of 10 young Australians (79 per cent) believe knowledge and skills related to technology are important for getting a good job in the future. This was again the highest among all STEM subjects but down from the 2018/19 survey (85 per cent). </w:t>
      </w:r>
    </w:p>
    <w:p w14:paraId="0A71D174" w14:textId="79DB26EA" w:rsidR="00BC4005" w:rsidRDefault="00BC4005" w:rsidP="00BC4005">
      <w:r>
        <w:t xml:space="preserve">As a career, </w:t>
      </w:r>
      <w:r w:rsidRPr="0071622D">
        <w:rPr>
          <w:i/>
          <w:iCs/>
        </w:rPr>
        <w:t>computing or information technology</w:t>
      </w:r>
      <w:r>
        <w:t xml:space="preserve"> is perceived by 24 per cent of respondents to be a more male-oriented career compared to only 5 per cent who believe it is more </w:t>
      </w:r>
      <w:r>
        <w:lastRenderedPageBreak/>
        <w:t xml:space="preserve">female-oriented. However, the majority (67 per cent) believe it is gender neutral. A career in </w:t>
      </w:r>
      <w:r w:rsidRPr="0071622D">
        <w:rPr>
          <w:i/>
          <w:iCs/>
        </w:rPr>
        <w:t>data analysis</w:t>
      </w:r>
      <w:r>
        <w:t xml:space="preserve"> was considered more gender neutral, with 75 per cent saying it is a profession for either gender.  </w:t>
      </w:r>
    </w:p>
    <w:p w14:paraId="426B9225" w14:textId="6AFCDF83" w:rsidR="00BC4005" w:rsidRPr="004741F1" w:rsidRDefault="004741F1" w:rsidP="00BC4005">
      <w:pPr>
        <w:rPr>
          <w:b/>
          <w:i/>
          <w:iCs/>
        </w:rPr>
      </w:pPr>
      <w:r w:rsidRPr="004741F1">
        <w:rPr>
          <w:b/>
        </w:rPr>
        <w:t>Key reasons for and against studying technology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Caption w:val="Key reasons for and against studying technology"/>
        <w:tblDescription w:val="This table lists three key reasons respodents said why its important to study technology and three key reasons why its not important"/>
      </w:tblPr>
      <w:tblGrid>
        <w:gridCol w:w="4513"/>
        <w:gridCol w:w="4513"/>
      </w:tblGrid>
      <w:tr w:rsidR="006C6F1F" w14:paraId="4E7D9E28" w14:textId="77777777" w:rsidTr="004741F1">
        <w:trPr>
          <w:trHeight w:val="113"/>
          <w:tblHeader/>
          <w:jc w:val="center"/>
        </w:trPr>
        <w:tc>
          <w:tcPr>
            <w:tcW w:w="2500" w:type="pct"/>
            <w:shd w:val="clear" w:color="auto" w:fill="3DACE2"/>
            <w:vAlign w:val="center"/>
          </w:tcPr>
          <w:p w14:paraId="13B4BCD6" w14:textId="77777777" w:rsidR="006C6F1F" w:rsidRPr="006C6F1F" w:rsidRDefault="006C6F1F" w:rsidP="006C6F1F">
            <w:pPr>
              <w:jc w:val="center"/>
              <w:rPr>
                <w:b/>
                <w:bCs/>
                <w:color w:val="FFFFFF" w:themeColor="background1"/>
              </w:rPr>
            </w:pPr>
            <w:r w:rsidRPr="006C6F1F">
              <w:rPr>
                <w:b/>
                <w:bCs/>
                <w:color w:val="FFFFFF" w:themeColor="background1"/>
              </w:rPr>
              <w:t>REASONS IN FAVOUR</w:t>
            </w:r>
          </w:p>
        </w:tc>
        <w:tc>
          <w:tcPr>
            <w:tcW w:w="2500" w:type="pct"/>
            <w:shd w:val="clear" w:color="auto" w:fill="F79946"/>
            <w:vAlign w:val="center"/>
          </w:tcPr>
          <w:p w14:paraId="17BD2693" w14:textId="77777777" w:rsidR="006C6F1F" w:rsidRPr="006C6F1F" w:rsidRDefault="006C6F1F" w:rsidP="006C6F1F">
            <w:pPr>
              <w:jc w:val="center"/>
              <w:rPr>
                <w:b/>
                <w:bCs/>
                <w:color w:val="FFFFFF" w:themeColor="background1"/>
              </w:rPr>
            </w:pPr>
            <w:r w:rsidRPr="006C6F1F">
              <w:rPr>
                <w:b/>
                <w:bCs/>
                <w:color w:val="FFFFFF" w:themeColor="background1"/>
              </w:rPr>
              <w:t>REASONS AGAINST</w:t>
            </w:r>
          </w:p>
        </w:tc>
      </w:tr>
      <w:tr w:rsidR="006C6F1F" w14:paraId="77ACA994" w14:textId="77777777" w:rsidTr="006C6F1F">
        <w:trPr>
          <w:trHeight w:val="113"/>
          <w:jc w:val="center"/>
        </w:trPr>
        <w:tc>
          <w:tcPr>
            <w:tcW w:w="2500" w:type="pct"/>
            <w:shd w:val="clear" w:color="auto" w:fill="E2F5FB"/>
            <w:vAlign w:val="center"/>
          </w:tcPr>
          <w:p w14:paraId="44294CAF" w14:textId="73EF84B3" w:rsidR="006C6F1F" w:rsidRDefault="006C6F1F" w:rsidP="006C6F1F">
            <w:pPr>
              <w:jc w:val="center"/>
            </w:pPr>
            <w:r w:rsidRPr="00780E72">
              <w:t>Keeping up with the pace of technology</w:t>
            </w:r>
          </w:p>
        </w:tc>
        <w:tc>
          <w:tcPr>
            <w:tcW w:w="2500" w:type="pct"/>
            <w:shd w:val="clear" w:color="auto" w:fill="FEF3E4"/>
            <w:vAlign w:val="center"/>
          </w:tcPr>
          <w:p w14:paraId="7F6F9B7B" w14:textId="39F48DA9" w:rsidR="006C6F1F" w:rsidRDefault="006C6F1F" w:rsidP="006C6F1F">
            <w:pPr>
              <w:jc w:val="center"/>
            </w:pPr>
            <w:r w:rsidRPr="00780E72">
              <w:t>Not important for employment</w:t>
            </w:r>
          </w:p>
        </w:tc>
      </w:tr>
      <w:tr w:rsidR="006C6F1F" w14:paraId="493941F4" w14:textId="77777777" w:rsidTr="006C6F1F">
        <w:trPr>
          <w:trHeight w:val="113"/>
          <w:jc w:val="center"/>
        </w:trPr>
        <w:tc>
          <w:tcPr>
            <w:tcW w:w="2500" w:type="pct"/>
            <w:vAlign w:val="center"/>
          </w:tcPr>
          <w:p w14:paraId="35F2822F" w14:textId="587AA498" w:rsidR="006C6F1F" w:rsidRDefault="006C6F1F" w:rsidP="006C6F1F">
            <w:pPr>
              <w:jc w:val="center"/>
            </w:pPr>
            <w:r w:rsidRPr="00E11BB6">
              <w:t>Requirement for good jobs</w:t>
            </w:r>
          </w:p>
        </w:tc>
        <w:tc>
          <w:tcPr>
            <w:tcW w:w="2500" w:type="pct"/>
            <w:vAlign w:val="center"/>
          </w:tcPr>
          <w:p w14:paraId="337922D0" w14:textId="200BD4B6" w:rsidR="006C6F1F" w:rsidRDefault="006C6F1F" w:rsidP="006C6F1F">
            <w:pPr>
              <w:jc w:val="center"/>
            </w:pPr>
            <w:r w:rsidRPr="00E11BB6">
              <w:t>Only basic knowledge is required</w:t>
            </w:r>
          </w:p>
        </w:tc>
      </w:tr>
      <w:tr w:rsidR="006C6F1F" w14:paraId="7C9270EC" w14:textId="77777777" w:rsidTr="006C6F1F">
        <w:trPr>
          <w:trHeight w:val="113"/>
          <w:jc w:val="center"/>
        </w:trPr>
        <w:tc>
          <w:tcPr>
            <w:tcW w:w="2500" w:type="pct"/>
            <w:shd w:val="clear" w:color="auto" w:fill="E2F5FB"/>
            <w:vAlign w:val="center"/>
          </w:tcPr>
          <w:p w14:paraId="34A416EA" w14:textId="39DA81D8" w:rsidR="006C6F1F" w:rsidRDefault="006C6F1F" w:rsidP="006C6F1F">
            <w:pPr>
              <w:jc w:val="center"/>
            </w:pPr>
            <w:r w:rsidRPr="00975838">
              <w:t>Technology is everywhere</w:t>
            </w:r>
          </w:p>
        </w:tc>
        <w:tc>
          <w:tcPr>
            <w:tcW w:w="2500" w:type="pct"/>
            <w:shd w:val="clear" w:color="auto" w:fill="FEF3E4"/>
            <w:vAlign w:val="center"/>
          </w:tcPr>
          <w:p w14:paraId="160FF0B8" w14:textId="2B2CC5B2" w:rsidR="006C6F1F" w:rsidRDefault="006C6F1F" w:rsidP="006C6F1F">
            <w:pPr>
              <w:jc w:val="center"/>
            </w:pPr>
            <w:r w:rsidRPr="00975838">
              <w:t>Not interested and don’t like it</w:t>
            </w:r>
          </w:p>
        </w:tc>
      </w:tr>
    </w:tbl>
    <w:p w14:paraId="52917F24" w14:textId="4994B14F" w:rsidR="00BC4005" w:rsidRDefault="00BC4005" w:rsidP="00BC4005"/>
    <w:p w14:paraId="685B6FCA" w14:textId="74263D71" w:rsidR="006C6F1F" w:rsidRDefault="0062509F" w:rsidP="006C6F1F">
      <w:pPr>
        <w:pStyle w:val="Quote"/>
      </w:pPr>
      <w:r>
        <w:t xml:space="preserve">“Technology is taking over the world and certain industries have been revolutionised by technology so it’s important to keep up.” </w:t>
      </w:r>
      <w:r w:rsidR="000D248A">
        <w:t>♀</w:t>
      </w:r>
      <w:r>
        <w:t>, 15</w:t>
      </w:r>
    </w:p>
    <w:p w14:paraId="3618C045" w14:textId="77777777" w:rsidR="00CA1A92" w:rsidRDefault="00CA1A92">
      <w:pPr>
        <w:rPr>
          <w:rFonts w:eastAsiaTheme="majorEastAsia" w:cstheme="majorBidi"/>
          <w:b/>
          <w:color w:val="000000" w:themeColor="text1"/>
          <w:spacing w:val="20"/>
          <w:sz w:val="28"/>
          <w:szCs w:val="26"/>
        </w:rPr>
      </w:pPr>
      <w:r>
        <w:br w:type="page"/>
      </w:r>
    </w:p>
    <w:p w14:paraId="3630272F" w14:textId="7A456A20" w:rsidR="0062509F" w:rsidRDefault="00F0720C" w:rsidP="00DA49A8">
      <w:pPr>
        <w:pStyle w:val="Heading2"/>
      </w:pPr>
      <w:r w:rsidRPr="0062509F">
        <w:lastRenderedPageBreak/>
        <w:t>Engineering</w:t>
      </w:r>
    </w:p>
    <w:p w14:paraId="05614471" w14:textId="6B4DE6C3" w:rsidR="0062509F" w:rsidRDefault="0062509F" w:rsidP="0062509F">
      <w:r w:rsidRPr="0071622D">
        <w:rPr>
          <w:i/>
          <w:iCs/>
        </w:rPr>
        <w:t>Engineering</w:t>
      </w:r>
      <w:r>
        <w:t xml:space="preserve"> remains the subject with the lowest interest levels among all STEM subjects with only 44 per cent of respondents showing interest in the subject (42 per cent in the 2018/19 survey). As with the 2018/19 study, it also recorded the lowest levels of confidence, importance and </w:t>
      </w:r>
      <w:r w:rsidR="00F0720C">
        <w:t>understanding factors</w:t>
      </w:r>
      <w:r>
        <w:t xml:space="preserve"> that interact and reinforce each other to make the idea of studying </w:t>
      </w:r>
      <w:r w:rsidRPr="0071622D">
        <w:rPr>
          <w:i/>
          <w:iCs/>
        </w:rPr>
        <w:t>engineering</w:t>
      </w:r>
      <w:r>
        <w:t xml:space="preserve"> a significant barrier to those considering further study or a career in STEM. Moreover, there was a large discrepancy in general interest between boys and men (57 per cent) and girls and women (30 per cent).</w:t>
      </w:r>
    </w:p>
    <w:p w14:paraId="5F2BD9EF" w14:textId="6F257320" w:rsidR="0062509F" w:rsidRDefault="0062509F" w:rsidP="0062509F">
      <w:r>
        <w:t xml:space="preserve">Only 38 per cent of young people felt confident that they could achieve good results when it comes to </w:t>
      </w:r>
      <w:r w:rsidRPr="0071622D">
        <w:rPr>
          <w:i/>
          <w:iCs/>
        </w:rPr>
        <w:t>engineering</w:t>
      </w:r>
      <w:r>
        <w:t xml:space="preserve">. Low levels of understanding of </w:t>
      </w:r>
      <w:r w:rsidRPr="0071622D">
        <w:rPr>
          <w:i/>
          <w:iCs/>
        </w:rPr>
        <w:t>engineering</w:t>
      </w:r>
      <w:r>
        <w:t xml:space="preserve"> coupled with perceptions of it being a very difficult subject are major factors for the overall lower levels of confidence levels for this subject. This was seen with both genders but was more pronounced among girls and women. Boys and men were more likely to say they are ‘very’ or ‘somewhat’ confident (50 per cent) compared to girls and women at only 26 per cent. Levels of interest and confidence in engineering remained consistent year-on-year.</w:t>
      </w:r>
    </w:p>
    <w:p w14:paraId="30549937" w14:textId="77777777" w:rsidR="0062509F" w:rsidRDefault="0062509F" w:rsidP="0062509F">
      <w:r>
        <w:t xml:space="preserve">Despite the lower interest than other STEM subjects, course enrolment in </w:t>
      </w:r>
      <w:r w:rsidRPr="0071622D">
        <w:rPr>
          <w:i/>
          <w:iCs/>
        </w:rPr>
        <w:t>engineering and technology</w:t>
      </w:r>
      <w:r>
        <w:t xml:space="preserve"> at higher education was ranked second overall at 10 per cent, just behind </w:t>
      </w:r>
      <w:r w:rsidRPr="0071622D">
        <w:rPr>
          <w:i/>
          <w:iCs/>
        </w:rPr>
        <w:t>business and management</w:t>
      </w:r>
      <w:r>
        <w:t xml:space="preserve">. </w:t>
      </w:r>
      <w:r w:rsidRPr="0071622D">
        <w:rPr>
          <w:i/>
          <w:iCs/>
        </w:rPr>
        <w:t>Engineering and technology</w:t>
      </w:r>
      <w:r>
        <w:t xml:space="preserve"> was the number one course selected by men with 17 per cent enrolment, compared to only 4 per cent of women. Perceived gender superiority in favour of men was highest for studying </w:t>
      </w:r>
      <w:r w:rsidRPr="0071622D">
        <w:rPr>
          <w:i/>
          <w:iCs/>
        </w:rPr>
        <w:t>engineering</w:t>
      </w:r>
      <w:r>
        <w:t xml:space="preserve">, when compared to other STEM subjects, with 30 per cent of respondents believing ‘males are better than females’ in </w:t>
      </w:r>
      <w:r w:rsidRPr="0071622D">
        <w:rPr>
          <w:i/>
          <w:iCs/>
        </w:rPr>
        <w:t>engineering</w:t>
      </w:r>
      <w:r>
        <w:t>.</w:t>
      </w:r>
    </w:p>
    <w:p w14:paraId="3886A255" w14:textId="77777777" w:rsidR="0062509F" w:rsidRDefault="0062509F" w:rsidP="0062509F">
      <w:r>
        <w:t xml:space="preserve">Overall, 11 per cent of people are interested in a career in </w:t>
      </w:r>
      <w:r w:rsidRPr="0071622D">
        <w:rPr>
          <w:i/>
          <w:iCs/>
        </w:rPr>
        <w:t>engineering</w:t>
      </w:r>
      <w:r>
        <w:t xml:space="preserve"> in the future. Sixty-six per cent of boys and men believe knowledge and skills related to engineering are important in getting a good job in the future, compared to only 50 per cent of girls and women. </w:t>
      </w:r>
    </w:p>
    <w:p w14:paraId="61555F10" w14:textId="0ABE9767" w:rsidR="0062509F" w:rsidRDefault="0062509F" w:rsidP="0062509F">
      <w:r>
        <w:t xml:space="preserve">It was also found that people from an ATSI background had higher levels of interest and confidence in studying </w:t>
      </w:r>
      <w:r w:rsidRPr="0071622D">
        <w:rPr>
          <w:i/>
          <w:iCs/>
        </w:rPr>
        <w:t>engineering</w:t>
      </w:r>
      <w:r>
        <w:t xml:space="preserve">, 56 per cent and 57 per cent respectively for general interest and confidence compared to non-ATSI with 43 per cent expressing interest in the subject and 37 per cent having confidence in their engineering abilities. </w:t>
      </w:r>
    </w:p>
    <w:p w14:paraId="14A93C0B" w14:textId="41A38B82" w:rsidR="0062509F" w:rsidRPr="004741F1" w:rsidRDefault="004741F1" w:rsidP="0062509F">
      <w:pPr>
        <w:rPr>
          <w:b/>
          <w:i/>
          <w:iCs/>
        </w:rPr>
      </w:pPr>
      <w:r w:rsidRPr="004741F1">
        <w:rPr>
          <w:b/>
        </w:rPr>
        <w:t>Key reasons for and against studying engineering</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Caption w:val="Key reasons for and against studying engineering"/>
        <w:tblDescription w:val="This table lists three key reasons respodents said why its important to study engineering and three key reasons why its not important"/>
      </w:tblPr>
      <w:tblGrid>
        <w:gridCol w:w="4513"/>
        <w:gridCol w:w="4513"/>
      </w:tblGrid>
      <w:tr w:rsidR="00034852" w14:paraId="6E6F415F" w14:textId="77777777" w:rsidTr="004741F1">
        <w:trPr>
          <w:trHeight w:val="20"/>
          <w:tblHeader/>
          <w:jc w:val="center"/>
        </w:trPr>
        <w:tc>
          <w:tcPr>
            <w:tcW w:w="2500" w:type="pct"/>
            <w:shd w:val="clear" w:color="auto" w:fill="3DACE2"/>
            <w:vAlign w:val="center"/>
          </w:tcPr>
          <w:p w14:paraId="19BE87B2" w14:textId="77777777" w:rsidR="00034852" w:rsidRPr="006C6F1F" w:rsidRDefault="00034852" w:rsidP="001D63F0">
            <w:pPr>
              <w:jc w:val="center"/>
              <w:rPr>
                <w:b/>
                <w:bCs/>
                <w:color w:val="FFFFFF" w:themeColor="background1"/>
              </w:rPr>
            </w:pPr>
            <w:r w:rsidRPr="006C6F1F">
              <w:rPr>
                <w:b/>
                <w:bCs/>
                <w:color w:val="FFFFFF" w:themeColor="background1"/>
              </w:rPr>
              <w:t>REASONS IN FAVOUR</w:t>
            </w:r>
          </w:p>
        </w:tc>
        <w:tc>
          <w:tcPr>
            <w:tcW w:w="2500" w:type="pct"/>
            <w:shd w:val="clear" w:color="auto" w:fill="F79946"/>
            <w:vAlign w:val="center"/>
          </w:tcPr>
          <w:p w14:paraId="3D68897C" w14:textId="77777777" w:rsidR="00034852" w:rsidRPr="006C6F1F" w:rsidRDefault="00034852" w:rsidP="001D63F0">
            <w:pPr>
              <w:jc w:val="center"/>
              <w:rPr>
                <w:b/>
                <w:bCs/>
                <w:color w:val="FFFFFF" w:themeColor="background1"/>
              </w:rPr>
            </w:pPr>
            <w:r w:rsidRPr="006C6F1F">
              <w:rPr>
                <w:b/>
                <w:bCs/>
                <w:color w:val="FFFFFF" w:themeColor="background1"/>
              </w:rPr>
              <w:t>REASONS AGAINST</w:t>
            </w:r>
          </w:p>
        </w:tc>
      </w:tr>
      <w:tr w:rsidR="00034852" w14:paraId="18A9BB47" w14:textId="77777777" w:rsidTr="00D606E2">
        <w:trPr>
          <w:trHeight w:val="20"/>
          <w:jc w:val="center"/>
        </w:trPr>
        <w:tc>
          <w:tcPr>
            <w:tcW w:w="2500" w:type="pct"/>
            <w:shd w:val="clear" w:color="auto" w:fill="E2F5FB"/>
            <w:vAlign w:val="center"/>
          </w:tcPr>
          <w:p w14:paraId="3D2BC5DC" w14:textId="08EB76BF" w:rsidR="00034852" w:rsidRDefault="00034852" w:rsidP="001D63F0">
            <w:pPr>
              <w:jc w:val="center"/>
            </w:pPr>
            <w:r>
              <w:t xml:space="preserve">Problem solving skills essential </w:t>
            </w:r>
            <w:r w:rsidR="001419BC">
              <w:br/>
            </w:r>
            <w:r>
              <w:t>for workforce</w:t>
            </w:r>
          </w:p>
        </w:tc>
        <w:tc>
          <w:tcPr>
            <w:tcW w:w="2500" w:type="pct"/>
            <w:shd w:val="clear" w:color="auto" w:fill="FEF3E4"/>
            <w:vAlign w:val="center"/>
          </w:tcPr>
          <w:p w14:paraId="53525593" w14:textId="50207781" w:rsidR="00034852" w:rsidRDefault="00034852" w:rsidP="001D63F0">
            <w:pPr>
              <w:jc w:val="center"/>
            </w:pPr>
            <w:r w:rsidRPr="00647CC0">
              <w:t>Many jobs don’t require these skills</w:t>
            </w:r>
          </w:p>
        </w:tc>
      </w:tr>
      <w:tr w:rsidR="00034852" w14:paraId="3F9F53F4" w14:textId="77777777" w:rsidTr="00D606E2">
        <w:trPr>
          <w:trHeight w:val="20"/>
          <w:jc w:val="center"/>
        </w:trPr>
        <w:tc>
          <w:tcPr>
            <w:tcW w:w="2500" w:type="pct"/>
            <w:vAlign w:val="center"/>
          </w:tcPr>
          <w:p w14:paraId="42824239" w14:textId="4C3734AF" w:rsidR="00034852" w:rsidRDefault="00034852" w:rsidP="001D63F0">
            <w:pPr>
              <w:jc w:val="center"/>
            </w:pPr>
            <w:r>
              <w:t xml:space="preserve">Promotes, creativity, innovation and </w:t>
            </w:r>
            <w:r w:rsidR="001419BC">
              <w:br/>
            </w:r>
            <w:r>
              <w:t>logical thinking</w:t>
            </w:r>
          </w:p>
        </w:tc>
        <w:tc>
          <w:tcPr>
            <w:tcW w:w="2500" w:type="pct"/>
            <w:vAlign w:val="center"/>
          </w:tcPr>
          <w:p w14:paraId="1A335DB9" w14:textId="52C6B3EE" w:rsidR="00034852" w:rsidRDefault="00034852" w:rsidP="001D63F0">
            <w:pPr>
              <w:jc w:val="center"/>
            </w:pPr>
            <w:r w:rsidRPr="00647CC0">
              <w:t>Too specific</w:t>
            </w:r>
          </w:p>
        </w:tc>
      </w:tr>
      <w:tr w:rsidR="00034852" w14:paraId="1DE591F0" w14:textId="77777777" w:rsidTr="00D606E2">
        <w:trPr>
          <w:trHeight w:val="20"/>
          <w:jc w:val="center"/>
        </w:trPr>
        <w:tc>
          <w:tcPr>
            <w:tcW w:w="2500" w:type="pct"/>
            <w:shd w:val="clear" w:color="auto" w:fill="E2F5FB"/>
            <w:vAlign w:val="center"/>
          </w:tcPr>
          <w:p w14:paraId="5E6497FF" w14:textId="1F275F8C" w:rsidR="00034852" w:rsidRDefault="00034852" w:rsidP="001D63F0">
            <w:pPr>
              <w:jc w:val="center"/>
            </w:pPr>
            <w:r>
              <w:t>Important to have basic knowledge</w:t>
            </w:r>
          </w:p>
        </w:tc>
        <w:tc>
          <w:tcPr>
            <w:tcW w:w="2500" w:type="pct"/>
            <w:shd w:val="clear" w:color="auto" w:fill="FEF3E4"/>
            <w:vAlign w:val="center"/>
          </w:tcPr>
          <w:p w14:paraId="5428021A" w14:textId="66B508ED" w:rsidR="00034852" w:rsidRDefault="00034852" w:rsidP="001D63F0">
            <w:pPr>
              <w:jc w:val="center"/>
            </w:pPr>
            <w:r w:rsidRPr="00647CC0">
              <w:t>Unrelated to my career choice</w:t>
            </w:r>
          </w:p>
        </w:tc>
      </w:tr>
    </w:tbl>
    <w:p w14:paraId="038D4664" w14:textId="422E8E43" w:rsidR="0062509F" w:rsidRDefault="0062509F" w:rsidP="0062509F"/>
    <w:p w14:paraId="0F147157" w14:textId="38F2D6C7" w:rsidR="0062509F" w:rsidRDefault="0062509F" w:rsidP="009D26BA">
      <w:pPr>
        <w:pStyle w:val="Quote"/>
      </w:pPr>
      <w:r>
        <w:t>“</w:t>
      </w:r>
      <w:r w:rsidRPr="0062509F">
        <w:t>Engineers are the most creative people on planet. No matter what field we choose we constantly have to learn and adopt new skills.</w:t>
      </w:r>
      <w:r>
        <w:t xml:space="preserve">” </w:t>
      </w:r>
      <w:r w:rsidR="000D248A">
        <w:t>♂</w:t>
      </w:r>
      <w:r>
        <w:t>, 21</w:t>
      </w:r>
    </w:p>
    <w:p w14:paraId="54C787A0" w14:textId="77777777" w:rsidR="00876339" w:rsidRDefault="00876339">
      <w:pPr>
        <w:rPr>
          <w:rFonts w:eastAsiaTheme="majorEastAsia" w:cstheme="majorBidi"/>
          <w:b/>
          <w:color w:val="000000" w:themeColor="text1"/>
          <w:spacing w:val="20"/>
          <w:sz w:val="28"/>
          <w:szCs w:val="26"/>
        </w:rPr>
      </w:pPr>
      <w:r>
        <w:br w:type="page"/>
      </w:r>
    </w:p>
    <w:p w14:paraId="620EAD57" w14:textId="6251E5F9" w:rsidR="0062509F" w:rsidRDefault="005606DD" w:rsidP="00DA49A8">
      <w:pPr>
        <w:pStyle w:val="Heading2"/>
      </w:pPr>
      <w:r w:rsidRPr="0062509F">
        <w:lastRenderedPageBreak/>
        <w:t>Mathematics</w:t>
      </w:r>
    </w:p>
    <w:p w14:paraId="35E7632B" w14:textId="77777777" w:rsidR="0062509F" w:rsidRDefault="0062509F" w:rsidP="0062509F">
      <w:r>
        <w:t xml:space="preserve">General interest for </w:t>
      </w:r>
      <w:r w:rsidRPr="0071622D">
        <w:rPr>
          <w:i/>
          <w:iCs/>
        </w:rPr>
        <w:t>maths</w:t>
      </w:r>
      <w:r>
        <w:t xml:space="preserve"> was only marginally higher than </w:t>
      </w:r>
      <w:r w:rsidRPr="0071622D">
        <w:rPr>
          <w:i/>
          <w:iCs/>
        </w:rPr>
        <w:t>engineering</w:t>
      </w:r>
      <w:r>
        <w:t xml:space="preserve"> but well below </w:t>
      </w:r>
      <w:r w:rsidRPr="0071622D">
        <w:rPr>
          <w:i/>
          <w:iCs/>
        </w:rPr>
        <w:t>science</w:t>
      </w:r>
      <w:r>
        <w:t xml:space="preserve"> and </w:t>
      </w:r>
      <w:r w:rsidRPr="0071622D">
        <w:rPr>
          <w:i/>
          <w:iCs/>
        </w:rPr>
        <w:t>technology</w:t>
      </w:r>
      <w:r>
        <w:t xml:space="preserve">, with 46 per cent of young Australians saying they are ‘very’ or ‘somewhat’ interested in the subject. These results were slightly down from the 2018/19 survey which recorded interest levels of 50 per cent. The drop was more pronounced among girls and women with 40 per cent interest in the 2019/20 survey vs 45 per cent in 2018/19, while boys and men recorded more consistent year-on-year results (55 per cent in 2018/19 vs 52 per cent in 2019/20)  </w:t>
      </w:r>
    </w:p>
    <w:p w14:paraId="08D44982" w14:textId="77777777" w:rsidR="0062509F" w:rsidRDefault="0062509F" w:rsidP="0062509F">
      <w:r>
        <w:t xml:space="preserve">Fifty-seven per cent of respondents feel confident that they could achieve good results in </w:t>
      </w:r>
      <w:r w:rsidRPr="0071622D">
        <w:rPr>
          <w:i/>
          <w:iCs/>
        </w:rPr>
        <w:t>maths</w:t>
      </w:r>
      <w:r>
        <w:t xml:space="preserve">, which was also slightly down from the 2018/19 survey (63 per cent). Low confidence in </w:t>
      </w:r>
      <w:r w:rsidRPr="0071622D">
        <w:rPr>
          <w:i/>
          <w:iCs/>
        </w:rPr>
        <w:t>maths</w:t>
      </w:r>
      <w:r>
        <w:t xml:space="preserve"> was more closely related to students’ mindsets, believing they are simply ‘not good with numbers’. </w:t>
      </w:r>
    </w:p>
    <w:p w14:paraId="5314AE62" w14:textId="77777777" w:rsidR="0062509F" w:rsidRDefault="0062509F" w:rsidP="0062509F">
      <w:r>
        <w:t xml:space="preserve">Among higher education students, 2 per cent are currently enrolled in a </w:t>
      </w:r>
      <w:r w:rsidRPr="0071622D">
        <w:rPr>
          <w:i/>
          <w:iCs/>
        </w:rPr>
        <w:t>maths</w:t>
      </w:r>
      <w:r>
        <w:t xml:space="preserve"> course and 4 per cent of Year 11 and 12 and considering it in the future. </w:t>
      </w:r>
    </w:p>
    <w:p w14:paraId="5B72BB3E" w14:textId="77777777" w:rsidR="0062509F" w:rsidRDefault="0062509F" w:rsidP="0062509F">
      <w:r>
        <w:t xml:space="preserve">Maths was identified as an important skill to have for future employment by 72 per cent, the second most important skill after technology according to young Australians. </w:t>
      </w:r>
    </w:p>
    <w:p w14:paraId="48222E16" w14:textId="2229C367" w:rsidR="0062509F" w:rsidRPr="004741F1" w:rsidRDefault="004741F1" w:rsidP="0062509F">
      <w:pPr>
        <w:rPr>
          <w:b/>
          <w:i/>
          <w:iCs/>
        </w:rPr>
      </w:pPr>
      <w:r w:rsidRPr="004741F1">
        <w:rPr>
          <w:b/>
        </w:rPr>
        <w:t>Key reasons for and against studying maths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Caption w:val="Key reasons for and against studying maths"/>
        <w:tblDescription w:val="This table lists three key reasons respodents said why its important to study maths and three key reasons why its not important"/>
      </w:tblPr>
      <w:tblGrid>
        <w:gridCol w:w="4513"/>
        <w:gridCol w:w="4513"/>
      </w:tblGrid>
      <w:tr w:rsidR="00AB4413" w14:paraId="51F61362" w14:textId="77777777" w:rsidTr="004741F1">
        <w:trPr>
          <w:trHeight w:val="57"/>
          <w:tblHeader/>
          <w:jc w:val="center"/>
        </w:trPr>
        <w:tc>
          <w:tcPr>
            <w:tcW w:w="2500" w:type="pct"/>
            <w:shd w:val="clear" w:color="auto" w:fill="3DACE2"/>
            <w:vAlign w:val="center"/>
          </w:tcPr>
          <w:p w14:paraId="5FE0CCB3" w14:textId="77777777" w:rsidR="00AB4413" w:rsidRPr="006C6F1F" w:rsidRDefault="00AB4413" w:rsidP="00040FBE">
            <w:pPr>
              <w:jc w:val="center"/>
              <w:rPr>
                <w:b/>
                <w:bCs/>
                <w:color w:val="FFFFFF" w:themeColor="background1"/>
              </w:rPr>
            </w:pPr>
            <w:r w:rsidRPr="006C6F1F">
              <w:rPr>
                <w:b/>
                <w:bCs/>
                <w:color w:val="FFFFFF" w:themeColor="background1"/>
              </w:rPr>
              <w:t>REASONS IN FAVOUR</w:t>
            </w:r>
          </w:p>
        </w:tc>
        <w:tc>
          <w:tcPr>
            <w:tcW w:w="2500" w:type="pct"/>
            <w:shd w:val="clear" w:color="auto" w:fill="F79946"/>
            <w:vAlign w:val="center"/>
          </w:tcPr>
          <w:p w14:paraId="4E19E1BE" w14:textId="77777777" w:rsidR="00AB4413" w:rsidRPr="006C6F1F" w:rsidRDefault="00AB4413" w:rsidP="00040FBE">
            <w:pPr>
              <w:jc w:val="center"/>
              <w:rPr>
                <w:b/>
                <w:bCs/>
                <w:color w:val="FFFFFF" w:themeColor="background1"/>
              </w:rPr>
            </w:pPr>
            <w:r w:rsidRPr="006C6F1F">
              <w:rPr>
                <w:b/>
                <w:bCs/>
                <w:color w:val="FFFFFF" w:themeColor="background1"/>
              </w:rPr>
              <w:t>REASONS AGAINST</w:t>
            </w:r>
          </w:p>
        </w:tc>
      </w:tr>
      <w:tr w:rsidR="00AB4413" w14:paraId="3689EC73" w14:textId="77777777" w:rsidTr="0080016C">
        <w:trPr>
          <w:trHeight w:val="57"/>
          <w:jc w:val="center"/>
        </w:trPr>
        <w:tc>
          <w:tcPr>
            <w:tcW w:w="2500" w:type="pct"/>
            <w:shd w:val="clear" w:color="auto" w:fill="E2F5FB"/>
            <w:vAlign w:val="center"/>
          </w:tcPr>
          <w:p w14:paraId="68527CE0" w14:textId="415F28EB" w:rsidR="00AB4413" w:rsidRDefault="0080016C" w:rsidP="00040FBE">
            <w:pPr>
              <w:jc w:val="center"/>
            </w:pPr>
            <w:r w:rsidRPr="0080016C">
              <w:t xml:space="preserve">Basic maths knowledge is important </w:t>
            </w:r>
            <w:r>
              <w:br/>
            </w:r>
            <w:r w:rsidRPr="0080016C">
              <w:t>for all jobs</w:t>
            </w:r>
          </w:p>
        </w:tc>
        <w:tc>
          <w:tcPr>
            <w:tcW w:w="2500" w:type="pct"/>
            <w:shd w:val="clear" w:color="auto" w:fill="FEF3E4"/>
            <w:vAlign w:val="center"/>
          </w:tcPr>
          <w:p w14:paraId="3F8D9B41" w14:textId="436FA589" w:rsidR="00AB4413" w:rsidRDefault="0080016C" w:rsidP="00040FBE">
            <w:pPr>
              <w:jc w:val="center"/>
            </w:pPr>
            <w:r w:rsidRPr="00805357">
              <w:t>Many jobs don’t require these skills</w:t>
            </w:r>
          </w:p>
        </w:tc>
      </w:tr>
      <w:tr w:rsidR="00AB4413" w14:paraId="0C5E6C17" w14:textId="77777777" w:rsidTr="0080016C">
        <w:trPr>
          <w:trHeight w:val="57"/>
          <w:jc w:val="center"/>
        </w:trPr>
        <w:tc>
          <w:tcPr>
            <w:tcW w:w="2500" w:type="pct"/>
            <w:vAlign w:val="center"/>
          </w:tcPr>
          <w:p w14:paraId="6440B777" w14:textId="26446FC5" w:rsidR="00AB4413" w:rsidRDefault="0080016C" w:rsidP="00040FBE">
            <w:pPr>
              <w:jc w:val="center"/>
            </w:pPr>
            <w:r w:rsidRPr="0097774D">
              <w:t>Essential life skill</w:t>
            </w:r>
          </w:p>
        </w:tc>
        <w:tc>
          <w:tcPr>
            <w:tcW w:w="2500" w:type="pct"/>
            <w:vAlign w:val="center"/>
          </w:tcPr>
          <w:p w14:paraId="21CB3935" w14:textId="3755F2A8" w:rsidR="00AB4413" w:rsidRDefault="0080016C" w:rsidP="00040FBE">
            <w:pPr>
              <w:jc w:val="center"/>
            </w:pPr>
            <w:r w:rsidRPr="00805357">
              <w:t>Too specific</w:t>
            </w:r>
          </w:p>
        </w:tc>
      </w:tr>
      <w:tr w:rsidR="00AB4413" w14:paraId="2B48D5EF" w14:textId="77777777" w:rsidTr="0080016C">
        <w:trPr>
          <w:trHeight w:val="57"/>
          <w:jc w:val="center"/>
        </w:trPr>
        <w:tc>
          <w:tcPr>
            <w:tcW w:w="2500" w:type="pct"/>
            <w:shd w:val="clear" w:color="auto" w:fill="E2F5FB"/>
            <w:vAlign w:val="center"/>
          </w:tcPr>
          <w:p w14:paraId="1D656CEC" w14:textId="650E843B" w:rsidR="00AB4413" w:rsidRDefault="0080016C" w:rsidP="00040FBE">
            <w:pPr>
              <w:jc w:val="center"/>
            </w:pPr>
            <w:r w:rsidRPr="0097774D">
              <w:t>Foundation for all STEM subjects</w:t>
            </w:r>
          </w:p>
        </w:tc>
        <w:tc>
          <w:tcPr>
            <w:tcW w:w="2500" w:type="pct"/>
            <w:shd w:val="clear" w:color="auto" w:fill="FEF3E4"/>
            <w:vAlign w:val="center"/>
          </w:tcPr>
          <w:p w14:paraId="571066E9" w14:textId="25F0C45A" w:rsidR="00AB4413" w:rsidRDefault="0080016C" w:rsidP="00040FBE">
            <w:pPr>
              <w:jc w:val="center"/>
            </w:pPr>
            <w:r w:rsidRPr="00805357">
              <w:t>Unrelated to my career choice</w:t>
            </w:r>
          </w:p>
        </w:tc>
      </w:tr>
    </w:tbl>
    <w:p w14:paraId="6311DF20" w14:textId="77777777" w:rsidR="00AB4413" w:rsidRDefault="00AB4413" w:rsidP="0062509F"/>
    <w:p w14:paraId="725813A9" w14:textId="78E79ED4" w:rsidR="00542037" w:rsidRDefault="0062509F" w:rsidP="00542037">
      <w:pPr>
        <w:pStyle w:val="Quote"/>
      </w:pPr>
      <w:r w:rsidRPr="0062509F">
        <w:t>“Maths is important in daily life as well as in a job. Everyone should have some sort of knowledge of maths to be able to solve problems in their daily life.”</w:t>
      </w:r>
      <w:r>
        <w:t xml:space="preserve"> </w:t>
      </w:r>
      <w:r w:rsidR="000D248A">
        <w:t>♂</w:t>
      </w:r>
      <w:r>
        <w:t>, 16</w:t>
      </w:r>
    </w:p>
    <w:p w14:paraId="397581CD" w14:textId="46A2E5D6" w:rsidR="00542037" w:rsidRPr="00542037" w:rsidRDefault="00542037" w:rsidP="00542037">
      <w:r>
        <w:rPr>
          <w:noProof/>
          <w:lang w:eastAsia="en-AU"/>
        </w:rPr>
        <w:drawing>
          <wp:inline distT="0" distB="0" distL="0" distR="0" wp14:anchorId="47377295" wp14:editId="656F1940">
            <wp:extent cx="5731510" cy="2838450"/>
            <wp:effectExtent l="0" t="0" r="2540" b="0"/>
            <wp:docPr id="8" name="Picture 8" descr="Female teacher discussing STEM: Mathematics dur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911026546.jpg"/>
                    <pic:cNvPicPr/>
                  </pic:nvPicPr>
                  <pic:blipFill rotWithShape="1">
                    <a:blip r:embed="rId16" cstate="print">
                      <a:extLst>
                        <a:ext uri="{28A0092B-C50C-407E-A947-70E740481C1C}">
                          <a14:useLocalDpi xmlns:a14="http://schemas.microsoft.com/office/drawing/2010/main" val="0"/>
                        </a:ext>
                      </a:extLst>
                    </a:blip>
                    <a:srcRect t="20691" b="5020"/>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sectPr w:rsidR="00542037" w:rsidRPr="00542037" w:rsidSect="000644A9">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76358" w14:textId="77777777" w:rsidR="00AF4C99" w:rsidRDefault="00AF4C99" w:rsidP="00AF4C99">
      <w:pPr>
        <w:spacing w:after="0" w:line="240" w:lineRule="auto"/>
      </w:pPr>
      <w:r>
        <w:separator/>
      </w:r>
    </w:p>
  </w:endnote>
  <w:endnote w:type="continuationSeparator" w:id="0">
    <w:p w14:paraId="0684C98C" w14:textId="77777777" w:rsidR="00AF4C99" w:rsidRDefault="00AF4C99" w:rsidP="00AF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rianna Rg">
    <w:altName w:val="Calibri"/>
    <w:panose1 w:val="00000000000000000000"/>
    <w:charset w:val="00"/>
    <w:family w:val="modern"/>
    <w:notTrueType/>
    <w:pitch w:val="variable"/>
    <w:sig w:usb0="00000247"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355013"/>
      <w:docPartObj>
        <w:docPartGallery w:val="Page Numbers (Bottom of Page)"/>
        <w:docPartUnique/>
      </w:docPartObj>
    </w:sdtPr>
    <w:sdtEndPr>
      <w:rPr>
        <w:noProof/>
      </w:rPr>
    </w:sdtEndPr>
    <w:sdtContent>
      <w:p w14:paraId="70583604" w14:textId="1071B670" w:rsidR="005D095B" w:rsidRDefault="005D095B" w:rsidP="005D095B">
        <w:pPr>
          <w:pStyle w:val="Footer"/>
          <w:tabs>
            <w:tab w:val="left" w:pos="284"/>
            <w:tab w:val="left" w:pos="2410"/>
          </w:tabs>
          <w:jc w:val="right"/>
        </w:pPr>
        <w:r>
          <w:fldChar w:fldCharType="begin"/>
        </w:r>
        <w:r>
          <w:instrText xml:space="preserve"> PAGE   \* MERGEFORMAT </w:instrText>
        </w:r>
        <w:r>
          <w:fldChar w:fldCharType="separate"/>
        </w:r>
        <w:r w:rsidR="004562D3">
          <w:rPr>
            <w:noProof/>
          </w:rPr>
          <w:t>2</w:t>
        </w:r>
        <w:r>
          <w:rPr>
            <w:noProof/>
          </w:rPr>
          <w:fldChar w:fldCharType="end"/>
        </w:r>
      </w:p>
    </w:sdtContent>
  </w:sdt>
  <w:p w14:paraId="6457B89F" w14:textId="099BC8B5" w:rsidR="00B65820" w:rsidRDefault="00B65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2D9A4" w14:textId="77777777" w:rsidR="00AF4C99" w:rsidRDefault="00AF4C99" w:rsidP="00AF4C99">
      <w:pPr>
        <w:spacing w:after="0" w:line="240" w:lineRule="auto"/>
      </w:pPr>
      <w:r>
        <w:separator/>
      </w:r>
    </w:p>
  </w:footnote>
  <w:footnote w:type="continuationSeparator" w:id="0">
    <w:p w14:paraId="3C907675" w14:textId="77777777" w:rsidR="00AF4C99" w:rsidRDefault="00AF4C99" w:rsidP="00AF4C99">
      <w:pPr>
        <w:spacing w:after="0" w:line="240" w:lineRule="auto"/>
      </w:pPr>
      <w:r>
        <w:continuationSeparator/>
      </w:r>
    </w:p>
  </w:footnote>
  <w:footnote w:id="1">
    <w:p w14:paraId="36098CC9" w14:textId="385BD397" w:rsidR="00B242A1" w:rsidRPr="00C4314F" w:rsidRDefault="00B242A1">
      <w:pPr>
        <w:pStyle w:val="FootnoteText"/>
        <w:rPr>
          <w:rStyle w:val="SubtleEmphasis"/>
          <w:lang w:val="en-US"/>
        </w:rPr>
      </w:pPr>
      <w:r w:rsidRPr="00C4314F">
        <w:rPr>
          <w:rStyle w:val="SubtleEmphasis"/>
        </w:rPr>
        <w:footnoteRef/>
      </w:r>
      <w:r w:rsidRPr="00C4314F">
        <w:rPr>
          <w:rStyle w:val="SubtleEmphasis"/>
        </w:rPr>
        <w:t xml:space="preserve"> </w:t>
      </w:r>
      <w:r w:rsidR="002427E5" w:rsidRPr="00C4314F">
        <w:rPr>
          <w:rStyle w:val="SubtleEmphasis"/>
        </w:rPr>
        <w:t>https://www.employment.gov.au/newsroom/stem-jobs-are-growing-faster-other-jobs</w:t>
      </w:r>
    </w:p>
  </w:footnote>
  <w:footnote w:id="2">
    <w:p w14:paraId="18103B79" w14:textId="46121206" w:rsidR="00017EBA" w:rsidRPr="00017EBA" w:rsidRDefault="00017EBA">
      <w:pPr>
        <w:pStyle w:val="FootnoteText"/>
        <w:rPr>
          <w:lang w:val="en-US"/>
        </w:rPr>
      </w:pPr>
      <w:r>
        <w:rPr>
          <w:rStyle w:val="FootnoteReference"/>
        </w:rPr>
        <w:footnoteRef/>
      </w:r>
      <w:r>
        <w:t xml:space="preserve"> </w:t>
      </w:r>
      <w:r w:rsidR="002D5407">
        <w:rPr>
          <w:rFonts w:cs="Adrianna Rg"/>
          <w:i/>
          <w:iCs/>
          <w:color w:val="000000"/>
          <w:sz w:val="16"/>
          <w:szCs w:val="16"/>
        </w:rPr>
        <w:t>https://www.employment.gov.au/newsroom/stem-jobs-are-growing-faster-other-jobs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2D893" w14:textId="6A323CB7" w:rsidR="00AF4C99" w:rsidRDefault="004562D3" w:rsidP="00885872">
    <w:pPr>
      <w:pStyle w:val="Pageheadertitle"/>
    </w:pPr>
    <w:sdt>
      <w:sdtPr>
        <w:alias w:val="Title"/>
        <w:id w:val="15524250"/>
        <w:placeholder>
          <w:docPart w:val="2A045317E3F14E75A7CB5EF9913692A9"/>
        </w:placeholder>
        <w:dataBinding w:prefixMappings="xmlns:ns0='http://schemas.openxmlformats.org/package/2006/metadata/core-properties' xmlns:ns1='http://purl.org/dc/elements/1.1/'" w:xpath="/ns0:coreProperties[1]/ns1:title[1]" w:storeItemID="{6C3C8BC8-F283-45AE-878A-BAB7291924A1}"/>
        <w:text/>
      </w:sdtPr>
      <w:sdtEndPr/>
      <w:sdtContent>
        <w:r w:rsidR="000D248A">
          <w:t>Youth in STEM Research - Summary of Results 2019/20</w:t>
        </w:r>
      </w:sdtContent>
    </w:sdt>
  </w:p>
  <w:p w14:paraId="727DA764" w14:textId="77777777" w:rsidR="00AF4C99" w:rsidRDefault="00AF4C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2C45A8"/>
    <w:multiLevelType w:val="hybridMultilevel"/>
    <w:tmpl w:val="E100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555"/>
    <w:rsid w:val="000070F4"/>
    <w:rsid w:val="000077A6"/>
    <w:rsid w:val="00017EBA"/>
    <w:rsid w:val="00026E88"/>
    <w:rsid w:val="000275D3"/>
    <w:rsid w:val="00034852"/>
    <w:rsid w:val="00055130"/>
    <w:rsid w:val="000562EF"/>
    <w:rsid w:val="000644A9"/>
    <w:rsid w:val="00067598"/>
    <w:rsid w:val="0009408D"/>
    <w:rsid w:val="000A12EA"/>
    <w:rsid w:val="000B2216"/>
    <w:rsid w:val="000B770D"/>
    <w:rsid w:val="000C17FF"/>
    <w:rsid w:val="000D18D5"/>
    <w:rsid w:val="000D248A"/>
    <w:rsid w:val="001045BF"/>
    <w:rsid w:val="0010549D"/>
    <w:rsid w:val="00131D2E"/>
    <w:rsid w:val="001419BC"/>
    <w:rsid w:val="001457B7"/>
    <w:rsid w:val="00157D5C"/>
    <w:rsid w:val="00171FC7"/>
    <w:rsid w:val="00173555"/>
    <w:rsid w:val="00182F4E"/>
    <w:rsid w:val="001C5B42"/>
    <w:rsid w:val="001D13A1"/>
    <w:rsid w:val="001D1ADA"/>
    <w:rsid w:val="001D63F0"/>
    <w:rsid w:val="001E360F"/>
    <w:rsid w:val="00204149"/>
    <w:rsid w:val="00235BFE"/>
    <w:rsid w:val="002427E5"/>
    <w:rsid w:val="00271995"/>
    <w:rsid w:val="002A4D6E"/>
    <w:rsid w:val="002D5407"/>
    <w:rsid w:val="002E3F65"/>
    <w:rsid w:val="002F5BDB"/>
    <w:rsid w:val="00331DFD"/>
    <w:rsid w:val="00347FC1"/>
    <w:rsid w:val="003562BF"/>
    <w:rsid w:val="003B5464"/>
    <w:rsid w:val="003D5D17"/>
    <w:rsid w:val="00427BE2"/>
    <w:rsid w:val="004562D3"/>
    <w:rsid w:val="00462EB1"/>
    <w:rsid w:val="00472728"/>
    <w:rsid w:val="004741F1"/>
    <w:rsid w:val="0048633D"/>
    <w:rsid w:val="004A5C92"/>
    <w:rsid w:val="004B7CF9"/>
    <w:rsid w:val="004E5D7D"/>
    <w:rsid w:val="004E694F"/>
    <w:rsid w:val="004E6ED1"/>
    <w:rsid w:val="004E730A"/>
    <w:rsid w:val="00513C65"/>
    <w:rsid w:val="00542037"/>
    <w:rsid w:val="00547E75"/>
    <w:rsid w:val="005606DD"/>
    <w:rsid w:val="00564FB3"/>
    <w:rsid w:val="005C0836"/>
    <w:rsid w:val="005D095B"/>
    <w:rsid w:val="0062509F"/>
    <w:rsid w:val="00630F8E"/>
    <w:rsid w:val="00642CFF"/>
    <w:rsid w:val="0067449D"/>
    <w:rsid w:val="00685097"/>
    <w:rsid w:val="00687B61"/>
    <w:rsid w:val="006B4156"/>
    <w:rsid w:val="006C6F1F"/>
    <w:rsid w:val="006D29A2"/>
    <w:rsid w:val="006E1C2F"/>
    <w:rsid w:val="0071622D"/>
    <w:rsid w:val="00720956"/>
    <w:rsid w:val="00725F4D"/>
    <w:rsid w:val="0072633D"/>
    <w:rsid w:val="00776470"/>
    <w:rsid w:val="007A2799"/>
    <w:rsid w:val="007A2BFC"/>
    <w:rsid w:val="007C5AB9"/>
    <w:rsid w:val="007D3E6B"/>
    <w:rsid w:val="007F7670"/>
    <w:rsid w:val="0080016C"/>
    <w:rsid w:val="00823E65"/>
    <w:rsid w:val="00843405"/>
    <w:rsid w:val="00846210"/>
    <w:rsid w:val="00852A83"/>
    <w:rsid w:val="0087231A"/>
    <w:rsid w:val="00876339"/>
    <w:rsid w:val="00885872"/>
    <w:rsid w:val="00885C16"/>
    <w:rsid w:val="00887D6A"/>
    <w:rsid w:val="00897AD6"/>
    <w:rsid w:val="008B7735"/>
    <w:rsid w:val="008C4486"/>
    <w:rsid w:val="008E0978"/>
    <w:rsid w:val="008F1C77"/>
    <w:rsid w:val="00927155"/>
    <w:rsid w:val="00944F54"/>
    <w:rsid w:val="00961FB9"/>
    <w:rsid w:val="009A3F6E"/>
    <w:rsid w:val="009B20FE"/>
    <w:rsid w:val="009D23A6"/>
    <w:rsid w:val="009D26BA"/>
    <w:rsid w:val="00A43B10"/>
    <w:rsid w:val="00A471B0"/>
    <w:rsid w:val="00A60BDA"/>
    <w:rsid w:val="00A718A1"/>
    <w:rsid w:val="00A85F2B"/>
    <w:rsid w:val="00A9683E"/>
    <w:rsid w:val="00AB3330"/>
    <w:rsid w:val="00AB4413"/>
    <w:rsid w:val="00AB5DF6"/>
    <w:rsid w:val="00AD258E"/>
    <w:rsid w:val="00AD78EA"/>
    <w:rsid w:val="00AE2DA4"/>
    <w:rsid w:val="00AE2E03"/>
    <w:rsid w:val="00AF4C99"/>
    <w:rsid w:val="00B15EA7"/>
    <w:rsid w:val="00B234F8"/>
    <w:rsid w:val="00B242A1"/>
    <w:rsid w:val="00B41637"/>
    <w:rsid w:val="00B65820"/>
    <w:rsid w:val="00B668E5"/>
    <w:rsid w:val="00B66A18"/>
    <w:rsid w:val="00B71EA3"/>
    <w:rsid w:val="00B72530"/>
    <w:rsid w:val="00B80D62"/>
    <w:rsid w:val="00B87B64"/>
    <w:rsid w:val="00B920BC"/>
    <w:rsid w:val="00BA5C89"/>
    <w:rsid w:val="00BC4005"/>
    <w:rsid w:val="00BE41EC"/>
    <w:rsid w:val="00BF3148"/>
    <w:rsid w:val="00C26418"/>
    <w:rsid w:val="00C424C1"/>
    <w:rsid w:val="00C4314F"/>
    <w:rsid w:val="00C44079"/>
    <w:rsid w:val="00C555E0"/>
    <w:rsid w:val="00C93059"/>
    <w:rsid w:val="00C948C8"/>
    <w:rsid w:val="00CA1A92"/>
    <w:rsid w:val="00CA6F96"/>
    <w:rsid w:val="00D0757C"/>
    <w:rsid w:val="00D166B9"/>
    <w:rsid w:val="00D20F18"/>
    <w:rsid w:val="00D323DD"/>
    <w:rsid w:val="00D34551"/>
    <w:rsid w:val="00D45790"/>
    <w:rsid w:val="00D547EB"/>
    <w:rsid w:val="00D606E2"/>
    <w:rsid w:val="00D744E9"/>
    <w:rsid w:val="00D86CD7"/>
    <w:rsid w:val="00DA49A8"/>
    <w:rsid w:val="00DB1AEE"/>
    <w:rsid w:val="00DC7F89"/>
    <w:rsid w:val="00DE1F1C"/>
    <w:rsid w:val="00E36C88"/>
    <w:rsid w:val="00E52BD3"/>
    <w:rsid w:val="00E936E7"/>
    <w:rsid w:val="00EA2356"/>
    <w:rsid w:val="00EA540D"/>
    <w:rsid w:val="00EB6DFE"/>
    <w:rsid w:val="00EC453E"/>
    <w:rsid w:val="00EC51FA"/>
    <w:rsid w:val="00F0720C"/>
    <w:rsid w:val="00F46015"/>
    <w:rsid w:val="00F71C57"/>
    <w:rsid w:val="00F86916"/>
    <w:rsid w:val="00FA25E1"/>
    <w:rsid w:val="00FA2728"/>
    <w:rsid w:val="00FC4414"/>
    <w:rsid w:val="00FC49B0"/>
    <w:rsid w:val="00FC6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25652A"/>
  <w15:chartTrackingRefBased/>
  <w15:docId w15:val="{135260DC-C7A5-401C-AB43-9029DCA5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E03"/>
    <w:rPr>
      <w:rFonts w:ascii="Arial" w:hAnsi="Arial"/>
    </w:rPr>
  </w:style>
  <w:style w:type="paragraph" w:styleId="Heading1">
    <w:name w:val="heading 1"/>
    <w:basedOn w:val="Normal"/>
    <w:next w:val="Normal"/>
    <w:link w:val="Heading1Char"/>
    <w:uiPriority w:val="9"/>
    <w:qFormat/>
    <w:rsid w:val="00885872"/>
    <w:pPr>
      <w:keepNext/>
      <w:keepLines/>
      <w:spacing w:before="240" w:after="0"/>
      <w:outlineLvl w:val="0"/>
    </w:pPr>
    <w:rPr>
      <w:rFonts w:eastAsiaTheme="majorEastAsia" w:cstheme="majorBidi"/>
      <w:b/>
      <w:color w:val="3DACE2"/>
      <w:spacing w:val="20"/>
      <w:sz w:val="36"/>
      <w:szCs w:val="32"/>
    </w:rPr>
  </w:style>
  <w:style w:type="paragraph" w:styleId="Heading2">
    <w:name w:val="heading 2"/>
    <w:basedOn w:val="Normal"/>
    <w:next w:val="Normal"/>
    <w:link w:val="Heading2Char"/>
    <w:uiPriority w:val="9"/>
    <w:unhideWhenUsed/>
    <w:qFormat/>
    <w:rsid w:val="00725F4D"/>
    <w:pPr>
      <w:keepNext/>
      <w:keepLines/>
      <w:spacing w:before="40" w:after="0"/>
      <w:outlineLvl w:val="1"/>
    </w:pPr>
    <w:rPr>
      <w:rFonts w:eastAsiaTheme="majorEastAsia" w:cstheme="majorBidi"/>
      <w:b/>
      <w:color w:val="000000" w:themeColor="text1"/>
      <w:spacing w:val="20"/>
      <w:sz w:val="28"/>
      <w:szCs w:val="26"/>
    </w:rPr>
  </w:style>
  <w:style w:type="paragraph" w:styleId="Heading3">
    <w:name w:val="heading 3"/>
    <w:basedOn w:val="Normal"/>
    <w:next w:val="Normal"/>
    <w:link w:val="Heading3Char"/>
    <w:uiPriority w:val="9"/>
    <w:unhideWhenUsed/>
    <w:qFormat/>
    <w:rsid w:val="00897AD6"/>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555"/>
    <w:pPr>
      <w:ind w:left="720"/>
      <w:contextualSpacing/>
    </w:pPr>
  </w:style>
  <w:style w:type="table" w:styleId="TableGrid">
    <w:name w:val="Table Grid"/>
    <w:basedOn w:val="TableNormal"/>
    <w:uiPriority w:val="39"/>
    <w:rsid w:val="00173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173555"/>
    <w:pPr>
      <w:autoSpaceDE w:val="0"/>
      <w:autoSpaceDN w:val="0"/>
      <w:adjustRightInd w:val="0"/>
      <w:spacing w:after="0" w:line="241" w:lineRule="atLeast"/>
    </w:pPr>
    <w:rPr>
      <w:rFonts w:ascii="Adrianna Rg" w:hAnsi="Adrianna Rg"/>
      <w:sz w:val="24"/>
      <w:szCs w:val="24"/>
    </w:rPr>
  </w:style>
  <w:style w:type="character" w:customStyle="1" w:styleId="A4">
    <w:name w:val="A4"/>
    <w:uiPriority w:val="99"/>
    <w:rsid w:val="00173555"/>
    <w:rPr>
      <w:rFonts w:cs="Adrianna Rg"/>
      <w:b/>
      <w:bCs/>
      <w:color w:val="FFFFFF"/>
      <w:sz w:val="18"/>
      <w:szCs w:val="18"/>
    </w:rPr>
  </w:style>
  <w:style w:type="paragraph" w:customStyle="1" w:styleId="Pa8">
    <w:name w:val="Pa8"/>
    <w:basedOn w:val="Normal"/>
    <w:next w:val="Normal"/>
    <w:uiPriority w:val="99"/>
    <w:rsid w:val="00173555"/>
    <w:pPr>
      <w:autoSpaceDE w:val="0"/>
      <w:autoSpaceDN w:val="0"/>
      <w:adjustRightInd w:val="0"/>
      <w:spacing w:after="0" w:line="181" w:lineRule="atLeast"/>
    </w:pPr>
    <w:rPr>
      <w:rFonts w:ascii="Adrianna Rg" w:hAnsi="Adrianna Rg"/>
      <w:sz w:val="24"/>
      <w:szCs w:val="24"/>
    </w:rPr>
  </w:style>
  <w:style w:type="table" w:styleId="PlainTable3">
    <w:name w:val="Plain Table 3"/>
    <w:basedOn w:val="TableNormal"/>
    <w:uiPriority w:val="43"/>
    <w:rsid w:val="004727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
    <w:uiPriority w:val="1"/>
    <w:qFormat/>
    <w:rsid w:val="00DC7F89"/>
    <w:pPr>
      <w:widowControl w:val="0"/>
      <w:autoSpaceDE w:val="0"/>
      <w:autoSpaceDN w:val="0"/>
      <w:spacing w:before="103" w:after="0" w:line="240" w:lineRule="auto"/>
      <w:ind w:left="247"/>
      <w:jc w:val="center"/>
    </w:pPr>
    <w:rPr>
      <w:rFonts w:ascii="Adrianna Rg" w:eastAsia="Adrianna Rg" w:hAnsi="Adrianna Rg" w:cs="Adrianna Rg"/>
      <w:lang w:val="en-GB" w:eastAsia="en-GB" w:bidi="en-GB"/>
    </w:rPr>
  </w:style>
  <w:style w:type="character" w:customStyle="1" w:styleId="Heading1Char">
    <w:name w:val="Heading 1 Char"/>
    <w:basedOn w:val="DefaultParagraphFont"/>
    <w:link w:val="Heading1"/>
    <w:uiPriority w:val="9"/>
    <w:rsid w:val="00885872"/>
    <w:rPr>
      <w:rFonts w:ascii="Arial" w:eastAsiaTheme="majorEastAsia" w:hAnsi="Arial" w:cstheme="majorBidi"/>
      <w:b/>
      <w:color w:val="3DACE2"/>
      <w:spacing w:val="20"/>
      <w:sz w:val="36"/>
      <w:szCs w:val="32"/>
    </w:rPr>
  </w:style>
  <w:style w:type="character" w:customStyle="1" w:styleId="Heading2Char">
    <w:name w:val="Heading 2 Char"/>
    <w:basedOn w:val="DefaultParagraphFont"/>
    <w:link w:val="Heading2"/>
    <w:uiPriority w:val="9"/>
    <w:rsid w:val="00725F4D"/>
    <w:rPr>
      <w:rFonts w:ascii="Arial" w:eastAsiaTheme="majorEastAsia" w:hAnsi="Arial" w:cstheme="majorBidi"/>
      <w:b/>
      <w:color w:val="000000" w:themeColor="text1"/>
      <w:spacing w:val="20"/>
      <w:sz w:val="28"/>
      <w:szCs w:val="26"/>
    </w:rPr>
  </w:style>
  <w:style w:type="paragraph" w:styleId="Title">
    <w:name w:val="Title"/>
    <w:basedOn w:val="Normal"/>
    <w:next w:val="Normal"/>
    <w:link w:val="TitleChar"/>
    <w:autoRedefine/>
    <w:uiPriority w:val="10"/>
    <w:qFormat/>
    <w:rsid w:val="00EC453E"/>
    <w:pPr>
      <w:spacing w:before="840" w:after="0" w:line="240" w:lineRule="auto"/>
      <w:contextualSpacing/>
    </w:pPr>
    <w:rPr>
      <w:rFonts w:eastAsiaTheme="majorEastAsia"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EC453E"/>
    <w:rPr>
      <w:rFonts w:ascii="Arial" w:eastAsiaTheme="majorEastAsia" w:hAnsi="Arial" w:cstheme="majorBidi"/>
      <w:b/>
      <w:color w:val="FFFFFF" w:themeColor="background1"/>
      <w:spacing w:val="10"/>
      <w:kern w:val="28"/>
      <w:sz w:val="48"/>
      <w:szCs w:val="56"/>
    </w:rPr>
  </w:style>
  <w:style w:type="paragraph" w:styleId="Subtitle">
    <w:name w:val="Subtitle"/>
    <w:basedOn w:val="Title"/>
    <w:next w:val="Normal"/>
    <w:link w:val="SubtitleChar"/>
    <w:uiPriority w:val="11"/>
    <w:qFormat/>
    <w:rsid w:val="00FC6F74"/>
    <w:pPr>
      <w:numPr>
        <w:ilvl w:val="1"/>
      </w:numPr>
    </w:pPr>
    <w:rPr>
      <w:rFonts w:eastAsiaTheme="minorEastAsia"/>
      <w:b w:val="0"/>
      <w:spacing w:val="15"/>
      <w:sz w:val="36"/>
    </w:rPr>
  </w:style>
  <w:style w:type="character" w:customStyle="1" w:styleId="SubtitleChar">
    <w:name w:val="Subtitle Char"/>
    <w:basedOn w:val="DefaultParagraphFont"/>
    <w:link w:val="Subtitle"/>
    <w:uiPriority w:val="11"/>
    <w:rsid w:val="00FC6F74"/>
    <w:rPr>
      <w:rFonts w:asciiTheme="majorHAnsi" w:eastAsiaTheme="minorEastAsia" w:hAnsiTheme="majorHAnsi" w:cstheme="majorBidi"/>
      <w:color w:val="FFFFFF" w:themeColor="background1"/>
      <w:spacing w:val="15"/>
      <w:kern w:val="28"/>
      <w:sz w:val="36"/>
      <w:szCs w:val="56"/>
    </w:rPr>
  </w:style>
  <w:style w:type="paragraph" w:styleId="Header">
    <w:name w:val="header"/>
    <w:basedOn w:val="Normal"/>
    <w:link w:val="HeaderChar"/>
    <w:uiPriority w:val="99"/>
    <w:unhideWhenUsed/>
    <w:rsid w:val="00AF4C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C99"/>
  </w:style>
  <w:style w:type="paragraph" w:styleId="Footer">
    <w:name w:val="footer"/>
    <w:basedOn w:val="Normal"/>
    <w:link w:val="FooterChar"/>
    <w:uiPriority w:val="99"/>
    <w:unhideWhenUsed/>
    <w:rsid w:val="00AF4C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C99"/>
  </w:style>
  <w:style w:type="character" w:customStyle="1" w:styleId="A8">
    <w:name w:val="A8"/>
    <w:uiPriority w:val="99"/>
    <w:rsid w:val="00331DFD"/>
    <w:rPr>
      <w:rFonts w:cs="Adrianna Rg"/>
      <w:i/>
      <w:iCs/>
      <w:color w:val="000000"/>
      <w:sz w:val="9"/>
      <w:szCs w:val="9"/>
    </w:rPr>
  </w:style>
  <w:style w:type="paragraph" w:styleId="FootnoteText">
    <w:name w:val="footnote text"/>
    <w:basedOn w:val="Normal"/>
    <w:link w:val="FootnoteTextChar"/>
    <w:uiPriority w:val="99"/>
    <w:semiHidden/>
    <w:unhideWhenUsed/>
    <w:rsid w:val="00B242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2A1"/>
    <w:rPr>
      <w:sz w:val="20"/>
      <w:szCs w:val="20"/>
    </w:rPr>
  </w:style>
  <w:style w:type="character" w:styleId="FootnoteReference">
    <w:name w:val="footnote reference"/>
    <w:basedOn w:val="DefaultParagraphFont"/>
    <w:uiPriority w:val="99"/>
    <w:semiHidden/>
    <w:unhideWhenUsed/>
    <w:rsid w:val="00B242A1"/>
    <w:rPr>
      <w:vertAlign w:val="superscript"/>
    </w:rPr>
  </w:style>
  <w:style w:type="paragraph" w:styleId="EndnoteText">
    <w:name w:val="endnote text"/>
    <w:basedOn w:val="Normal"/>
    <w:link w:val="EndnoteTextChar"/>
    <w:uiPriority w:val="99"/>
    <w:semiHidden/>
    <w:unhideWhenUsed/>
    <w:rsid w:val="00B242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42A1"/>
    <w:rPr>
      <w:sz w:val="20"/>
      <w:szCs w:val="20"/>
    </w:rPr>
  </w:style>
  <w:style w:type="character" w:styleId="EndnoteReference">
    <w:name w:val="endnote reference"/>
    <w:basedOn w:val="DefaultParagraphFont"/>
    <w:uiPriority w:val="99"/>
    <w:semiHidden/>
    <w:unhideWhenUsed/>
    <w:rsid w:val="00B242A1"/>
    <w:rPr>
      <w:vertAlign w:val="superscript"/>
    </w:rPr>
  </w:style>
  <w:style w:type="paragraph" w:customStyle="1" w:styleId="Pageheadertitle">
    <w:name w:val="Page header title"/>
    <w:basedOn w:val="Normal"/>
    <w:qFormat/>
    <w:rsid w:val="00885872"/>
    <w:pPr>
      <w:spacing w:line="264" w:lineRule="auto"/>
    </w:pPr>
    <w:rPr>
      <w:color w:val="3DACE2"/>
      <w:sz w:val="20"/>
      <w:szCs w:val="20"/>
    </w:rPr>
  </w:style>
  <w:style w:type="character" w:styleId="SubtleEmphasis">
    <w:name w:val="Subtle Emphasis"/>
    <w:basedOn w:val="DefaultParagraphFont"/>
    <w:uiPriority w:val="19"/>
    <w:qFormat/>
    <w:rsid w:val="00C4314F"/>
    <w:rPr>
      <w:rFonts w:ascii="Arial" w:hAnsi="Arial"/>
      <w:i/>
      <w:iCs/>
      <w:color w:val="404040" w:themeColor="text1" w:themeTint="BF"/>
    </w:rPr>
  </w:style>
  <w:style w:type="character" w:customStyle="1" w:styleId="Heading3Char">
    <w:name w:val="Heading 3 Char"/>
    <w:basedOn w:val="DefaultParagraphFont"/>
    <w:link w:val="Heading3"/>
    <w:uiPriority w:val="9"/>
    <w:rsid w:val="00897AD6"/>
    <w:rPr>
      <w:rFonts w:ascii="Arial" w:eastAsiaTheme="majorEastAsia" w:hAnsi="Arial" w:cstheme="majorBidi"/>
      <w:b/>
      <w:color w:val="000000" w:themeColor="text1"/>
      <w:sz w:val="24"/>
      <w:szCs w:val="24"/>
    </w:rPr>
  </w:style>
  <w:style w:type="paragraph" w:styleId="Quote">
    <w:name w:val="Quote"/>
    <w:basedOn w:val="Normal"/>
    <w:next w:val="Normal"/>
    <w:link w:val="QuoteChar"/>
    <w:uiPriority w:val="29"/>
    <w:qFormat/>
    <w:rsid w:val="009D26BA"/>
    <w:pPr>
      <w:spacing w:before="200" w:after="360"/>
      <w:jc w:val="center"/>
    </w:pPr>
    <w:rPr>
      <w:i/>
      <w:iCs/>
    </w:rPr>
  </w:style>
  <w:style w:type="character" w:customStyle="1" w:styleId="QuoteChar">
    <w:name w:val="Quote Char"/>
    <w:basedOn w:val="DefaultParagraphFont"/>
    <w:link w:val="Quote"/>
    <w:uiPriority w:val="29"/>
    <w:rsid w:val="009D26BA"/>
    <w:rPr>
      <w:rFonts w:ascii="Arial" w:hAnsi="Arial"/>
      <w:i/>
      <w:iCs/>
    </w:rPr>
  </w:style>
  <w:style w:type="paragraph" w:customStyle="1" w:styleId="Headering3withspacefortables">
    <w:name w:val="Headering 3 with space for tables"/>
    <w:basedOn w:val="Heading3"/>
    <w:qFormat/>
    <w:rsid w:val="00D45790"/>
    <w:pPr>
      <w:spacing w:before="0" w:after="120"/>
    </w:pPr>
  </w:style>
  <w:style w:type="character" w:styleId="IntenseEmphasis">
    <w:name w:val="Intense Emphasis"/>
    <w:aliases w:val="Table red font"/>
    <w:basedOn w:val="DefaultParagraphFont"/>
    <w:uiPriority w:val="21"/>
    <w:qFormat/>
    <w:rsid w:val="001045BF"/>
    <w:rPr>
      <w:rFonts w:ascii="Arial" w:hAnsi="Arial"/>
      <w:i/>
      <w:iCs/>
      <w:color w:val="FF0000"/>
      <w:sz w:val="20"/>
    </w:rPr>
  </w:style>
  <w:style w:type="paragraph" w:customStyle="1" w:styleId="Italicisedsubjects">
    <w:name w:val="Italicised subjects"/>
    <w:basedOn w:val="Normal"/>
    <w:qFormat/>
    <w:rsid w:val="00AE2E03"/>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045317E3F14E75A7CB5EF9913692A9"/>
        <w:category>
          <w:name w:val="General"/>
          <w:gallery w:val="placeholder"/>
        </w:category>
        <w:types>
          <w:type w:val="bbPlcHdr"/>
        </w:types>
        <w:behaviors>
          <w:behavior w:val="content"/>
        </w:behaviors>
        <w:guid w:val="{959C2870-9640-4903-8A13-A69C084FC73E}"/>
      </w:docPartPr>
      <w:docPartBody>
        <w:p w:rsidR="00647C12" w:rsidRDefault="00724229" w:rsidP="00724229">
          <w:pPr>
            <w:pStyle w:val="2A045317E3F14E75A7CB5EF9913692A9"/>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rianna Rg">
    <w:altName w:val="Calibri"/>
    <w:panose1 w:val="00000000000000000000"/>
    <w:charset w:val="00"/>
    <w:family w:val="modern"/>
    <w:notTrueType/>
    <w:pitch w:val="variable"/>
    <w:sig w:usb0="00000247"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29"/>
    <w:rsid w:val="00647C12"/>
    <w:rsid w:val="00724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045317E3F14E75A7CB5EF9913692A9">
    <w:name w:val="2A045317E3F14E75A7CB5EF9913692A9"/>
    <w:rsid w:val="00724229"/>
  </w:style>
  <w:style w:type="paragraph" w:customStyle="1" w:styleId="38E606A1CEE94C24B8C6162D098A4538">
    <w:name w:val="38E606A1CEE94C24B8C6162D098A4538"/>
    <w:rsid w:val="00724229"/>
  </w:style>
  <w:style w:type="paragraph" w:customStyle="1" w:styleId="5ACE616BD95D4D1F9C896D28AF8F5A6E">
    <w:name w:val="5ACE616BD95D4D1F9C896D28AF8F5A6E"/>
    <w:rsid w:val="00724229"/>
  </w:style>
  <w:style w:type="paragraph" w:customStyle="1" w:styleId="1D601E915B974E44B59B4C33CAF60057">
    <w:name w:val="1D601E915B974E44B59B4C33CAF60057"/>
    <w:rsid w:val="00724229"/>
  </w:style>
  <w:style w:type="paragraph" w:customStyle="1" w:styleId="0AC19DA339A3414797CEF3B9399370C4">
    <w:name w:val="0AC19DA339A3414797CEF3B9399370C4"/>
    <w:rsid w:val="00724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E873C997CDA4AA9D3977DA47FA331" ma:contentTypeVersion="15" ma:contentTypeDescription="Create a new document." ma:contentTypeScope="" ma:versionID="ff59ec9e9c8d858875a125bdde9a51a3">
  <xsd:schema xmlns:xsd="http://www.w3.org/2001/XMLSchema" xmlns:xs="http://www.w3.org/2001/XMLSchema" xmlns:p="http://schemas.microsoft.com/office/2006/metadata/properties" xmlns:ns2="04513209-8911-4f76-9b03-04051c5b2e9f" xmlns:ns3="8e2437e0-c7a1-42db-83ad-ceacf854472f" xmlns:ns4="http://schemas.microsoft.com/sharepoint/v4" targetNamespace="http://schemas.microsoft.com/office/2006/metadata/properties" ma:root="true" ma:fieldsID="4a32fdce24a013674fb1ca6c5423aae2" ns2:_="" ns3:_="" ns4:_="">
    <xsd:import namespace="04513209-8911-4f76-9b03-04051c5b2e9f"/>
    <xsd:import namespace="8e2437e0-c7a1-42db-83ad-ceacf854472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2:SharedWithUsers" minOccurs="0"/>
                <xsd:element ref="ns2:SharedWithDetails" minOccurs="0"/>
                <xsd:element ref="ns3:MediaServiceEventHashCode" minOccurs="0"/>
                <xsd:element ref="ns3:MediaServiceGenerationTime" minOccurs="0"/>
                <xsd:element ref="ns3:Link" minOccurs="0"/>
                <xsd:element ref="ns4:IconOverlay"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3209-8911-4f76-9b03-04051c5b2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437e0-c7a1-42db-83ad-ceacf85447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ink xmlns="8e2437e0-c7a1-42db-83ad-ceacf854472f">
      <Url xsi:nil="true"/>
      <Description xsi:nil="true"/>
    </Link>
    <_dlc_DocId xmlns="04513209-8911-4f76-9b03-04051c5b2e9f">PDA5DFW6SA7C-1936532807-541177</_dlc_DocId>
    <_dlc_DocIdUrl xmlns="04513209-8911-4f76-9b03-04051c5b2e9f">
      <Url>https://studentedge.sharepoint.com/sites/Home/_layouts/15/DocIdRedir.aspx?ID=PDA5DFW6SA7C-1936532807-541177</Url>
      <Description>PDA5DFW6SA7C-1936532807-541177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2C70F-3408-41E4-A47E-C784771BB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13209-8911-4f76-9b03-04051c5b2e9f"/>
    <ds:schemaRef ds:uri="8e2437e0-c7a1-42db-83ad-ceacf854472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147DE-EEB1-4A6A-AC82-0F01C62AAAE2}">
  <ds:schemaRefs>
    <ds:schemaRef ds:uri="http://purl.org/dc/elements/1.1/"/>
    <ds:schemaRef ds:uri="http://schemas.microsoft.com/office/2006/metadata/properties"/>
    <ds:schemaRef ds:uri="http://schemas.microsoft.com/sharepoint/v4"/>
    <ds:schemaRef ds:uri="http://purl.org/dc/terms/"/>
    <ds:schemaRef ds:uri="04513209-8911-4f76-9b03-04051c5b2e9f"/>
    <ds:schemaRef ds:uri="http://schemas.microsoft.com/office/2006/documentManagement/types"/>
    <ds:schemaRef ds:uri="8e2437e0-c7a1-42db-83ad-ceacf854472f"/>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D9B7260-DB4D-4A05-947B-470F93C0E9B7}">
  <ds:schemaRefs>
    <ds:schemaRef ds:uri="http://schemas.microsoft.com/sharepoint/v3/contenttype/forms"/>
  </ds:schemaRefs>
</ds:datastoreItem>
</file>

<file path=customXml/itemProps4.xml><?xml version="1.0" encoding="utf-8"?>
<ds:datastoreItem xmlns:ds="http://schemas.openxmlformats.org/officeDocument/2006/customXml" ds:itemID="{F02F2C76-B93E-4385-937A-00539D81E9B3}">
  <ds:schemaRefs>
    <ds:schemaRef ds:uri="http://schemas.microsoft.com/sharepoint/events"/>
  </ds:schemaRefs>
</ds:datastoreItem>
</file>

<file path=customXml/itemProps5.xml><?xml version="1.0" encoding="utf-8"?>
<ds:datastoreItem xmlns:ds="http://schemas.openxmlformats.org/officeDocument/2006/customXml" ds:itemID="{33DDE4C3-AF60-44C5-AB97-9A8266D4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Youth in STEM Research - Summary of Results 2019/20</vt:lpstr>
    </vt:vector>
  </TitlesOfParts>
  <Company>Student Edge, for the Department of Industry, Science, Energy and Resources</Company>
  <LinksUpToDate>false</LinksUpToDate>
  <CharactersWithSpaces>34394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in STEM Research - Summary of Results 2019/20</dc:title>
  <dc:subject/>
  <dc:creator>Jemma Morgan</dc:creator>
  <cp:keywords/>
  <dc:description/>
  <cp:lastModifiedBy>Sette, Lara</cp:lastModifiedBy>
  <cp:revision>6</cp:revision>
  <dcterms:created xsi:type="dcterms:W3CDTF">2020-03-04T20:48:00Z</dcterms:created>
  <dcterms:modified xsi:type="dcterms:W3CDTF">2020-03-11T22:55:00Z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0x0101002A7E873C997CDA4AA9D3977DA47FA331</vt:lpwstr>
  </property>
  <property fmtid="{D5CDD505-2E9C-101B-9397-08002B2CF9AE}" pid="3" name="_dlc_DocIdItemGuid">
    <vt:lpwstr>9c0d7462-fe3a-4569-92c5-dfb353b98f22</vt:lpwstr>
  </property>
</Properties>
</file>