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0D" w:rsidRPr="008D12EB" w:rsidRDefault="007C370D" w:rsidP="00230C5C">
      <w:pPr>
        <w:spacing w:line="240" w:lineRule="auto"/>
        <w:rPr>
          <w:noProof/>
          <w:color w:val="auto"/>
          <w:highlight w:val="yellow"/>
        </w:rPr>
      </w:pPr>
    </w:p>
    <w:sdt>
      <w:sdtPr>
        <w:rPr>
          <w:noProof/>
          <w:color w:val="auto"/>
          <w:highlight w:val="yellow"/>
        </w:rPr>
        <w:id w:val="549426271"/>
        <w:docPartObj>
          <w:docPartGallery w:val="Cover Pages"/>
          <w:docPartUnique/>
        </w:docPartObj>
      </w:sdtPr>
      <w:sdtEndPr>
        <w:rPr>
          <w:rFonts w:eastAsiaTheme="majorEastAsia"/>
          <w:caps/>
          <w:noProof w:val="0"/>
          <w:kern w:val="28"/>
          <w:sz w:val="72"/>
          <w:highlight w:val="none"/>
          <w14:ligatures w14:val="standardContextual"/>
        </w:rPr>
      </w:sdtEndPr>
      <w:sdtContent>
        <w:p w:rsidR="008C1CAF" w:rsidRPr="008D12EB" w:rsidRDefault="008C1CAF" w:rsidP="00230C5C">
          <w:pPr>
            <w:spacing w:line="240" w:lineRule="auto"/>
            <w:rPr>
              <w:noProof/>
              <w:color w:val="auto"/>
              <w:highlight w:val="yellow"/>
            </w:rPr>
          </w:pPr>
        </w:p>
        <w:p w:rsidR="008C1CAF" w:rsidRPr="008D12EB" w:rsidRDefault="00FE410E" w:rsidP="00230C5C">
          <w:pPr>
            <w:spacing w:line="240" w:lineRule="auto"/>
            <w:jc w:val="center"/>
            <w:rPr>
              <w:rFonts w:eastAsiaTheme="majorEastAsia"/>
              <w:caps/>
              <w:color w:val="auto"/>
              <w:kern w:val="28"/>
              <w:sz w:val="72"/>
              <w14:ligatures w14:val="standardContextual"/>
            </w:rPr>
          </w:pPr>
        </w:p>
      </w:sdtContent>
    </w:sdt>
    <w:p w:rsidR="00275FB4" w:rsidRPr="008D12EB" w:rsidRDefault="008C1CAF" w:rsidP="00275FB4">
      <w:pPr>
        <w:pStyle w:val="Documenttitle"/>
        <w:spacing w:line="240" w:lineRule="auto"/>
        <w:rPr>
          <w:rFonts w:ascii="Microsoft New Tai Lue" w:hAnsi="Microsoft New Tai Lue"/>
          <w:color w:val="auto"/>
          <w:sz w:val="20"/>
          <w:szCs w:val="20"/>
          <w:highlight w:val="yellow"/>
        </w:rPr>
      </w:pPr>
      <w:r w:rsidRPr="008D12EB">
        <w:rPr>
          <w:rFonts w:ascii="Microsoft New Tai Lue" w:hAnsi="Microsoft New Tai Lue"/>
          <w:color w:val="auto"/>
          <w:sz w:val="52"/>
          <w:szCs w:val="52"/>
        </w:rPr>
        <w:t xml:space="preserve">Innovation and Science Australia Annual Report </w:t>
      </w:r>
      <w:r w:rsidR="000B401F" w:rsidRPr="008D12EB">
        <w:rPr>
          <w:rFonts w:ascii="Microsoft New Tai Lue" w:hAnsi="Microsoft New Tai Lue"/>
          <w:color w:val="auto"/>
          <w:sz w:val="52"/>
          <w:szCs w:val="52"/>
        </w:rPr>
        <w:t>2019-20</w:t>
      </w:r>
      <w:r w:rsidRPr="008D12EB">
        <w:rPr>
          <w:rFonts w:ascii="Microsoft New Tai Lue" w:hAnsi="Microsoft New Tai Lue"/>
          <w:color w:val="auto"/>
          <w:sz w:val="20"/>
          <w:szCs w:val="20"/>
          <w:highlight w:val="yellow"/>
        </w:rPr>
        <w:br w:type="page"/>
      </w:r>
    </w:p>
    <w:p w:rsidR="00275FB4" w:rsidRPr="008D12EB" w:rsidRDefault="00275FB4" w:rsidP="00275FB4">
      <w:pPr>
        <w:rPr>
          <w:color w:val="auto"/>
          <w:highlight w:val="yellow"/>
        </w:rPr>
      </w:pPr>
    </w:p>
    <w:p w:rsidR="00275FB4" w:rsidRPr="008D12EB" w:rsidRDefault="00275FB4" w:rsidP="00275FB4">
      <w:pPr>
        <w:rPr>
          <w:color w:val="auto"/>
          <w:highlight w:val="yellow"/>
        </w:rPr>
      </w:pPr>
      <w:r w:rsidRPr="008D12EB">
        <w:rPr>
          <w:noProof/>
          <w:color w:val="auto"/>
          <w:sz w:val="22"/>
          <w:szCs w:val="22"/>
          <w:lang w:eastAsia="en-AU"/>
        </w:rPr>
        <w:drawing>
          <wp:inline distT="0" distB="0" distL="0" distR="0">
            <wp:extent cx="5165725" cy="683895"/>
            <wp:effectExtent l="0" t="0" r="0" b="1905"/>
            <wp:docPr id="41" name="Picture 41" descr="Innovation and Science Australia logo with Commonwealth Government Crest" title="Innovation and Science Australia logo with Commonwealth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65725" cy="683895"/>
                    </a:xfrm>
                    <a:prstGeom prst="rect">
                      <a:avLst/>
                    </a:prstGeom>
                    <a:ln>
                      <a:noFill/>
                    </a:ln>
                    <a:extLst>
                      <a:ext uri="{53640926-AAD7-44D8-BBD7-CCE9431645EC}">
                        <a14:shadowObscured xmlns:a14="http://schemas.microsoft.com/office/drawing/2010/main"/>
                      </a:ext>
                    </a:extLst>
                  </pic:spPr>
                </pic:pic>
              </a:graphicData>
            </a:graphic>
          </wp:inline>
        </w:drawing>
      </w:r>
    </w:p>
    <w:p w:rsidR="00F91F99" w:rsidRPr="008D12EB" w:rsidRDefault="00275FB4" w:rsidP="00275FB4">
      <w:pPr>
        <w:pStyle w:val="Documenttitle"/>
        <w:tabs>
          <w:tab w:val="left" w:pos="3388"/>
          <w:tab w:val="center" w:pos="4063"/>
        </w:tabs>
        <w:spacing w:line="240" w:lineRule="auto"/>
        <w:jc w:val="left"/>
        <w:rPr>
          <w:rFonts w:ascii="Microsoft New Tai Lue" w:hAnsi="Microsoft New Tai Lue"/>
          <w:b/>
          <w:color w:val="auto"/>
          <w:sz w:val="22"/>
          <w:szCs w:val="22"/>
        </w:rPr>
      </w:pPr>
      <w:r w:rsidRPr="008D12EB">
        <w:rPr>
          <w:rFonts w:ascii="Microsoft New Tai Lue" w:hAnsi="Microsoft New Tai Lue"/>
          <w:color w:val="auto"/>
        </w:rPr>
        <w:tab/>
      </w:r>
    </w:p>
    <w:p w:rsidR="00F91F99" w:rsidRPr="008D12EB" w:rsidRDefault="00B9355C" w:rsidP="00B9355C">
      <w:pPr>
        <w:jc w:val="right"/>
        <w:rPr>
          <w:b/>
          <w:color w:val="auto"/>
        </w:rPr>
      </w:pPr>
      <w:r w:rsidRPr="008D12EB">
        <w:rPr>
          <w:b/>
          <w:color w:val="auto"/>
        </w:rPr>
        <w:t>Chair</w:t>
      </w:r>
    </w:p>
    <w:p w:rsidR="00F91F99" w:rsidRPr="008D12EB" w:rsidRDefault="00F91F99" w:rsidP="00F91F99">
      <w:pPr>
        <w:spacing w:after="0" w:line="240" w:lineRule="auto"/>
        <w:ind w:firstLine="142"/>
        <w:rPr>
          <w:color w:val="auto"/>
        </w:rPr>
      </w:pPr>
      <w:r w:rsidRPr="008D12EB">
        <w:rPr>
          <w:color w:val="auto"/>
        </w:rPr>
        <w:t>The Hon Karen Andrews MP</w:t>
      </w:r>
    </w:p>
    <w:p w:rsidR="00F91F99" w:rsidRPr="008D12EB" w:rsidRDefault="00F91F99" w:rsidP="00F91F99">
      <w:pPr>
        <w:spacing w:after="0" w:line="240" w:lineRule="auto"/>
        <w:ind w:left="142"/>
        <w:rPr>
          <w:color w:val="auto"/>
        </w:rPr>
      </w:pPr>
      <w:r w:rsidRPr="008D12EB">
        <w:rPr>
          <w:color w:val="auto"/>
        </w:rPr>
        <w:t>Minister for Industry, Science and Technology</w:t>
      </w:r>
    </w:p>
    <w:p w:rsidR="00F91F99" w:rsidRPr="008D12EB" w:rsidRDefault="00F91F99" w:rsidP="00F91F99">
      <w:pPr>
        <w:spacing w:after="0" w:line="240" w:lineRule="auto"/>
        <w:ind w:left="142"/>
        <w:rPr>
          <w:color w:val="auto"/>
        </w:rPr>
      </w:pPr>
      <w:r w:rsidRPr="008D12EB">
        <w:rPr>
          <w:color w:val="auto"/>
        </w:rPr>
        <w:t>Parliament House</w:t>
      </w:r>
    </w:p>
    <w:p w:rsidR="00F91F99" w:rsidRPr="008D12EB" w:rsidRDefault="00F91F99" w:rsidP="00F91F99">
      <w:pPr>
        <w:spacing w:after="0" w:line="240" w:lineRule="auto"/>
        <w:ind w:left="142"/>
        <w:rPr>
          <w:color w:val="auto"/>
        </w:rPr>
      </w:pPr>
      <w:r w:rsidRPr="008D12EB">
        <w:rPr>
          <w:color w:val="auto"/>
        </w:rPr>
        <w:t>CANBERRA ACT 2600</w:t>
      </w:r>
    </w:p>
    <w:p w:rsidR="00F91F99" w:rsidRPr="008D12EB" w:rsidRDefault="00F91F99" w:rsidP="00F91F99">
      <w:pPr>
        <w:ind w:left="142"/>
        <w:rPr>
          <w:color w:val="auto"/>
        </w:rPr>
      </w:pPr>
    </w:p>
    <w:p w:rsidR="00F91F99" w:rsidRPr="008D12EB" w:rsidRDefault="00F91F99" w:rsidP="00F91F99">
      <w:pPr>
        <w:ind w:left="142"/>
        <w:rPr>
          <w:color w:val="auto"/>
        </w:rPr>
      </w:pPr>
      <w:r w:rsidRPr="008D12EB">
        <w:rPr>
          <w:color w:val="auto"/>
        </w:rPr>
        <w:t xml:space="preserve">Dear Minister </w:t>
      </w:r>
    </w:p>
    <w:p w:rsidR="00F91F99" w:rsidRPr="008D12EB" w:rsidRDefault="00F91F99" w:rsidP="00F91F99">
      <w:pPr>
        <w:ind w:left="142"/>
        <w:rPr>
          <w:color w:val="auto"/>
        </w:rPr>
      </w:pPr>
      <w:r w:rsidRPr="008D12EB">
        <w:rPr>
          <w:color w:val="auto"/>
        </w:rPr>
        <w:t xml:space="preserve">I am pleased to present the Innovation and Science Australia Annual Report on its activities for the financial year ended 30 June </w:t>
      </w:r>
      <w:r w:rsidR="000B401F" w:rsidRPr="008D12EB">
        <w:rPr>
          <w:color w:val="auto"/>
        </w:rPr>
        <w:t>2020,</w:t>
      </w:r>
      <w:r w:rsidRPr="008D12EB">
        <w:rPr>
          <w:color w:val="auto"/>
        </w:rPr>
        <w:t xml:space="preserve"> prepared in accordance with section 46 of the </w:t>
      </w:r>
      <w:r w:rsidRPr="008D12EB">
        <w:rPr>
          <w:i/>
          <w:color w:val="auto"/>
        </w:rPr>
        <w:t>Industry Research and Development Act 1986</w:t>
      </w:r>
      <w:r w:rsidRPr="008D12EB">
        <w:rPr>
          <w:color w:val="auto"/>
        </w:rPr>
        <w:t>.</w:t>
      </w:r>
    </w:p>
    <w:p w:rsidR="00F91F99" w:rsidRPr="008D12EB" w:rsidRDefault="00F91F99" w:rsidP="00F91F99">
      <w:pPr>
        <w:ind w:left="142"/>
        <w:rPr>
          <w:color w:val="auto"/>
        </w:rPr>
      </w:pPr>
      <w:r w:rsidRPr="008D12EB">
        <w:rPr>
          <w:color w:val="auto"/>
        </w:rPr>
        <w:t xml:space="preserve">Innovation and Science Australia was established on 20 October 2016, prior to then it was known as Innovation Australia. The </w:t>
      </w:r>
      <w:r w:rsidR="000B401F" w:rsidRPr="008D12EB">
        <w:rPr>
          <w:color w:val="auto"/>
        </w:rPr>
        <w:t>2019-20</w:t>
      </w:r>
      <w:r w:rsidRPr="008D12EB">
        <w:rPr>
          <w:color w:val="auto"/>
        </w:rPr>
        <w:t xml:space="preserve"> Annual Report covers activities undertaken by Innovation and Science Australia</w:t>
      </w:r>
      <w:r w:rsidR="00BB7836" w:rsidRPr="008D12EB">
        <w:rPr>
          <w:color w:val="auto"/>
        </w:rPr>
        <w:t xml:space="preserve"> and its committees</w:t>
      </w:r>
      <w:r w:rsidRPr="008D12EB">
        <w:rPr>
          <w:color w:val="auto"/>
        </w:rPr>
        <w:t>.</w:t>
      </w:r>
    </w:p>
    <w:p w:rsidR="00F91F99" w:rsidRDefault="00F91F99" w:rsidP="00F91F99">
      <w:pPr>
        <w:ind w:left="142"/>
        <w:rPr>
          <w:color w:val="auto"/>
        </w:rPr>
      </w:pPr>
      <w:r w:rsidRPr="008D12EB">
        <w:rPr>
          <w:color w:val="auto"/>
        </w:rPr>
        <w:t>Sincerely,</w:t>
      </w:r>
    </w:p>
    <w:p w:rsidR="000712ED" w:rsidRPr="008D12EB" w:rsidRDefault="006E241B" w:rsidP="006E241B">
      <w:pPr>
        <w:ind w:left="142"/>
        <w:rPr>
          <w:color w:val="auto"/>
        </w:rPr>
      </w:pPr>
      <w:r>
        <w:rPr>
          <w:color w:val="auto"/>
        </w:rPr>
        <w:t>PDF Copy signed</w:t>
      </w:r>
    </w:p>
    <w:p w:rsidR="00F91F99" w:rsidRPr="008D12EB" w:rsidRDefault="00F91F99" w:rsidP="00F91F99">
      <w:pPr>
        <w:spacing w:after="0" w:line="240" w:lineRule="auto"/>
        <w:ind w:left="142"/>
        <w:rPr>
          <w:color w:val="auto"/>
        </w:rPr>
      </w:pPr>
      <w:r w:rsidRPr="008D12EB">
        <w:rPr>
          <w:color w:val="auto"/>
        </w:rPr>
        <w:t>Andrew Stevens</w:t>
      </w:r>
    </w:p>
    <w:p w:rsidR="005020B2" w:rsidRPr="008D12EB" w:rsidRDefault="006E241B" w:rsidP="00FE410E">
      <w:pPr>
        <w:spacing w:after="0" w:line="240" w:lineRule="auto"/>
        <w:ind w:left="142"/>
        <w:rPr>
          <w:color w:val="auto"/>
          <w:sz w:val="22"/>
          <w:szCs w:val="22"/>
        </w:rPr>
      </w:pPr>
      <w:r>
        <w:rPr>
          <w:color w:val="auto"/>
        </w:rPr>
        <w:t xml:space="preserve">15 </w:t>
      </w:r>
      <w:r w:rsidR="00B9355C" w:rsidRPr="008D12EB">
        <w:rPr>
          <w:color w:val="auto"/>
        </w:rPr>
        <w:t>September 2020</w:t>
      </w:r>
    </w:p>
    <w:p w:rsidR="00F91F99" w:rsidRPr="008D12EB" w:rsidRDefault="005020B2" w:rsidP="005020B2">
      <w:pPr>
        <w:spacing w:before="40" w:after="160"/>
        <w:rPr>
          <w:color w:val="auto"/>
          <w:sz w:val="22"/>
          <w:szCs w:val="22"/>
        </w:rPr>
      </w:pPr>
      <w:r w:rsidRPr="008D12EB">
        <w:rPr>
          <w:color w:val="auto"/>
          <w:sz w:val="22"/>
          <w:szCs w:val="22"/>
        </w:rPr>
        <w:br w:type="page"/>
      </w:r>
    </w:p>
    <w:p w:rsidR="00F91F99" w:rsidRPr="008D12EB" w:rsidRDefault="00F91F99" w:rsidP="00F91F99">
      <w:pPr>
        <w:spacing w:after="0" w:line="240" w:lineRule="auto"/>
        <w:ind w:left="142"/>
        <w:rPr>
          <w:color w:val="auto"/>
          <w:sz w:val="22"/>
          <w:szCs w:val="22"/>
        </w:rPr>
      </w:pPr>
    </w:p>
    <w:p w:rsidR="00F91F99" w:rsidRPr="008D12EB" w:rsidRDefault="00F91F99" w:rsidP="00F91F99">
      <w:pPr>
        <w:spacing w:after="0" w:line="240" w:lineRule="auto"/>
        <w:ind w:left="142"/>
        <w:rPr>
          <w:color w:val="auto"/>
          <w:sz w:val="22"/>
          <w:szCs w:val="22"/>
        </w:rPr>
      </w:pPr>
    </w:p>
    <w:sdt>
      <w:sdtPr>
        <w:rPr>
          <w:rFonts w:ascii="Microsoft New Tai Lue" w:hAnsi="Microsoft New Tai Lue" w:cs="Microsoft New Tai Lue"/>
          <w:color w:val="auto"/>
          <w:sz w:val="21"/>
          <w:szCs w:val="21"/>
          <w:highlight w:val="yellow"/>
          <w:lang w:val="en-GB"/>
        </w:rPr>
        <w:id w:val="1658648725"/>
        <w:docPartObj>
          <w:docPartGallery w:val="Table of Contents"/>
          <w:docPartUnique/>
        </w:docPartObj>
      </w:sdtPr>
      <w:sdtEndPr>
        <w:rPr>
          <w:b/>
          <w:bCs/>
          <w:noProof/>
          <w:lang w:val="en-AU"/>
        </w:rPr>
      </w:sdtEndPr>
      <w:sdtContent>
        <w:p w:rsidR="00BF33CA" w:rsidRPr="008D12EB" w:rsidRDefault="008C1CAF" w:rsidP="00BF33CA">
          <w:pPr>
            <w:pStyle w:val="TOCHeading"/>
            <w:spacing w:before="0" w:after="240" w:line="240" w:lineRule="auto"/>
            <w:rPr>
              <w:rFonts w:ascii="Microsoft New Tai Lue" w:eastAsia="Microsoft YaHei" w:hAnsi="Microsoft New Tai Lue" w:cs="Microsoft New Tai Lue"/>
              <w:color w:val="auto"/>
            </w:rPr>
          </w:pPr>
          <w:r w:rsidRPr="008D12EB">
            <w:rPr>
              <w:rFonts w:ascii="Microsoft New Tai Lue" w:eastAsia="Microsoft YaHei" w:hAnsi="Microsoft New Tai Lue" w:cs="Microsoft New Tai Lue"/>
              <w:color w:val="auto"/>
            </w:rPr>
            <w:t>Contents</w:t>
          </w:r>
        </w:p>
        <w:p w:rsidR="00724BA4" w:rsidRDefault="008C1CAF">
          <w:pPr>
            <w:pStyle w:val="TOC1"/>
            <w:rPr>
              <w:rFonts w:asciiTheme="minorHAnsi" w:eastAsiaTheme="minorEastAsia" w:hAnsiTheme="minorHAnsi" w:cstheme="minorBidi"/>
              <w:color w:val="auto"/>
              <w:kern w:val="0"/>
              <w:szCs w:val="22"/>
              <w:lang w:eastAsia="en-AU"/>
            </w:rPr>
          </w:pPr>
          <w:r w:rsidRPr="008D12EB">
            <w:rPr>
              <w:color w:val="auto"/>
            </w:rPr>
            <w:fldChar w:fldCharType="begin"/>
          </w:r>
          <w:r w:rsidRPr="008D12EB">
            <w:rPr>
              <w:color w:val="auto"/>
            </w:rPr>
            <w:instrText xml:space="preserve"> TOC \o "1-3" \h \z \u </w:instrText>
          </w:r>
          <w:r w:rsidRPr="008D12EB">
            <w:rPr>
              <w:color w:val="auto"/>
            </w:rPr>
            <w:fldChar w:fldCharType="separate"/>
          </w:r>
          <w:hyperlink w:anchor="_Toc56072572" w:history="1">
            <w:r w:rsidR="00724BA4" w:rsidRPr="00BF285F">
              <w:rPr>
                <w:rStyle w:val="Hyperlink"/>
              </w:rPr>
              <w:t>Innovation and Science Australia’s strategic objectives</w:t>
            </w:r>
            <w:r w:rsidR="00724BA4">
              <w:rPr>
                <w:webHidden/>
              </w:rPr>
              <w:tab/>
            </w:r>
            <w:r w:rsidR="00724BA4">
              <w:rPr>
                <w:webHidden/>
              </w:rPr>
              <w:fldChar w:fldCharType="begin"/>
            </w:r>
            <w:r w:rsidR="00724BA4">
              <w:rPr>
                <w:webHidden/>
              </w:rPr>
              <w:instrText xml:space="preserve"> PAGEREF _Toc56072572 \h </w:instrText>
            </w:r>
            <w:r w:rsidR="00724BA4">
              <w:rPr>
                <w:webHidden/>
              </w:rPr>
            </w:r>
            <w:r w:rsidR="00724BA4">
              <w:rPr>
                <w:webHidden/>
              </w:rPr>
              <w:fldChar w:fldCharType="separate"/>
            </w:r>
            <w:r w:rsidR="00724BA4">
              <w:rPr>
                <w:webHidden/>
              </w:rPr>
              <w:t>6</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573" w:history="1">
            <w:r w:rsidR="00724BA4" w:rsidRPr="00BF285F">
              <w:rPr>
                <w:rStyle w:val="Hyperlink"/>
              </w:rPr>
              <w:t>Welcome from the Chair</w:t>
            </w:r>
            <w:r w:rsidR="00724BA4">
              <w:rPr>
                <w:webHidden/>
              </w:rPr>
              <w:tab/>
            </w:r>
            <w:r w:rsidR="00724BA4">
              <w:rPr>
                <w:webHidden/>
              </w:rPr>
              <w:fldChar w:fldCharType="begin"/>
            </w:r>
            <w:r w:rsidR="00724BA4">
              <w:rPr>
                <w:webHidden/>
              </w:rPr>
              <w:instrText xml:space="preserve"> PAGEREF _Toc56072573 \h </w:instrText>
            </w:r>
            <w:r w:rsidR="00724BA4">
              <w:rPr>
                <w:webHidden/>
              </w:rPr>
            </w:r>
            <w:r w:rsidR="00724BA4">
              <w:rPr>
                <w:webHidden/>
              </w:rPr>
              <w:fldChar w:fldCharType="separate"/>
            </w:r>
            <w:r w:rsidR="00724BA4">
              <w:rPr>
                <w:webHidden/>
              </w:rPr>
              <w:t>7</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574" w:history="1">
            <w:r w:rsidR="00724BA4" w:rsidRPr="00BF285F">
              <w:rPr>
                <w:rStyle w:val="Hyperlink"/>
              </w:rPr>
              <w:t>Welcome from the Office of Innovation and Science Australia</w:t>
            </w:r>
            <w:r w:rsidR="00724BA4">
              <w:rPr>
                <w:webHidden/>
              </w:rPr>
              <w:tab/>
            </w:r>
            <w:r w:rsidR="00724BA4">
              <w:rPr>
                <w:webHidden/>
              </w:rPr>
              <w:fldChar w:fldCharType="begin"/>
            </w:r>
            <w:r w:rsidR="00724BA4">
              <w:rPr>
                <w:webHidden/>
              </w:rPr>
              <w:instrText xml:space="preserve"> PAGEREF _Toc56072574 \h </w:instrText>
            </w:r>
            <w:r w:rsidR="00724BA4">
              <w:rPr>
                <w:webHidden/>
              </w:rPr>
            </w:r>
            <w:r w:rsidR="00724BA4">
              <w:rPr>
                <w:webHidden/>
              </w:rPr>
              <w:fldChar w:fldCharType="separate"/>
            </w:r>
            <w:r w:rsidR="00724BA4">
              <w:rPr>
                <w:webHidden/>
              </w:rPr>
              <w:t>9</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575" w:history="1">
            <w:r w:rsidR="00724BA4" w:rsidRPr="00BF285F">
              <w:rPr>
                <w:rStyle w:val="Hyperlink"/>
              </w:rPr>
              <w:t>Section 1</w:t>
            </w:r>
            <w:r w:rsidR="00724BA4">
              <w:rPr>
                <w:webHidden/>
              </w:rPr>
              <w:tab/>
            </w:r>
            <w:r w:rsidR="00724BA4">
              <w:rPr>
                <w:webHidden/>
              </w:rPr>
              <w:fldChar w:fldCharType="begin"/>
            </w:r>
            <w:r w:rsidR="00724BA4">
              <w:rPr>
                <w:webHidden/>
              </w:rPr>
              <w:instrText xml:space="preserve"> PAGEREF _Toc56072575 \h </w:instrText>
            </w:r>
            <w:r w:rsidR="00724BA4">
              <w:rPr>
                <w:webHidden/>
              </w:rPr>
            </w:r>
            <w:r w:rsidR="00724BA4">
              <w:rPr>
                <w:webHidden/>
              </w:rPr>
              <w:fldChar w:fldCharType="separate"/>
            </w:r>
            <w:r w:rsidR="00724BA4">
              <w:rPr>
                <w:webHidden/>
              </w:rPr>
              <w:t>12</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76" w:history="1">
            <w:r w:rsidR="00724BA4" w:rsidRPr="00BF285F">
              <w:rPr>
                <w:rStyle w:val="Hyperlink"/>
                <w:noProof/>
              </w:rPr>
              <w:t>Overview of Innovation and Science Australia</w:t>
            </w:r>
            <w:r w:rsidR="00724BA4">
              <w:rPr>
                <w:noProof/>
                <w:webHidden/>
              </w:rPr>
              <w:tab/>
            </w:r>
            <w:r w:rsidR="00724BA4">
              <w:rPr>
                <w:noProof/>
                <w:webHidden/>
              </w:rPr>
              <w:fldChar w:fldCharType="begin"/>
            </w:r>
            <w:r w:rsidR="00724BA4">
              <w:rPr>
                <w:noProof/>
                <w:webHidden/>
              </w:rPr>
              <w:instrText xml:space="preserve"> PAGEREF _Toc56072576 \h </w:instrText>
            </w:r>
            <w:r w:rsidR="00724BA4">
              <w:rPr>
                <w:noProof/>
                <w:webHidden/>
              </w:rPr>
            </w:r>
            <w:r w:rsidR="00724BA4">
              <w:rPr>
                <w:noProof/>
                <w:webHidden/>
              </w:rPr>
              <w:fldChar w:fldCharType="separate"/>
            </w:r>
            <w:r w:rsidR="00724BA4">
              <w:rPr>
                <w:noProof/>
                <w:webHidden/>
              </w:rPr>
              <w:t>13</w:t>
            </w:r>
            <w:r w:rsidR="00724BA4">
              <w:rPr>
                <w:noProof/>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77" w:history="1">
            <w:r w:rsidR="00724BA4" w:rsidRPr="00BF285F">
              <w:rPr>
                <w:rStyle w:val="Hyperlink"/>
                <w:noProof/>
              </w:rPr>
              <w:t>Strategic Advice</w:t>
            </w:r>
            <w:r w:rsidR="00724BA4">
              <w:rPr>
                <w:noProof/>
                <w:webHidden/>
              </w:rPr>
              <w:tab/>
            </w:r>
            <w:r w:rsidR="00724BA4">
              <w:rPr>
                <w:noProof/>
                <w:webHidden/>
              </w:rPr>
              <w:fldChar w:fldCharType="begin"/>
            </w:r>
            <w:r w:rsidR="00724BA4">
              <w:rPr>
                <w:noProof/>
                <w:webHidden/>
              </w:rPr>
              <w:instrText xml:space="preserve"> PAGEREF _Toc56072577 \h </w:instrText>
            </w:r>
            <w:r w:rsidR="00724BA4">
              <w:rPr>
                <w:noProof/>
                <w:webHidden/>
              </w:rPr>
            </w:r>
            <w:r w:rsidR="00724BA4">
              <w:rPr>
                <w:noProof/>
                <w:webHidden/>
              </w:rPr>
              <w:fldChar w:fldCharType="separate"/>
            </w:r>
            <w:r w:rsidR="00724BA4">
              <w:rPr>
                <w:noProof/>
                <w:webHidden/>
              </w:rPr>
              <w:t>14</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578" w:history="1">
            <w:r w:rsidR="00724BA4" w:rsidRPr="00BF285F">
              <w:rPr>
                <w:rStyle w:val="Hyperlink"/>
              </w:rPr>
              <w:t>Core projects</w:t>
            </w:r>
            <w:r w:rsidR="00724BA4">
              <w:rPr>
                <w:webHidden/>
              </w:rPr>
              <w:tab/>
            </w:r>
            <w:r w:rsidR="00724BA4">
              <w:rPr>
                <w:webHidden/>
              </w:rPr>
              <w:fldChar w:fldCharType="begin"/>
            </w:r>
            <w:r w:rsidR="00724BA4">
              <w:rPr>
                <w:webHidden/>
              </w:rPr>
              <w:instrText xml:space="preserve"> PAGEREF _Toc56072578 \h </w:instrText>
            </w:r>
            <w:r w:rsidR="00724BA4">
              <w:rPr>
                <w:webHidden/>
              </w:rPr>
            </w:r>
            <w:r w:rsidR="00724BA4">
              <w:rPr>
                <w:webHidden/>
              </w:rPr>
              <w:fldChar w:fldCharType="separate"/>
            </w:r>
            <w:r w:rsidR="00724BA4">
              <w:rPr>
                <w:webHidden/>
              </w:rPr>
              <w:t>14</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79" w:history="1">
            <w:r w:rsidR="00724BA4" w:rsidRPr="00BF285F">
              <w:rPr>
                <w:rStyle w:val="Hyperlink"/>
                <w:noProof/>
              </w:rPr>
              <w:t>Stimulating business investment in innovation</w:t>
            </w:r>
            <w:r w:rsidR="00724BA4">
              <w:rPr>
                <w:noProof/>
                <w:webHidden/>
              </w:rPr>
              <w:tab/>
            </w:r>
            <w:r w:rsidR="00724BA4">
              <w:rPr>
                <w:noProof/>
                <w:webHidden/>
              </w:rPr>
              <w:fldChar w:fldCharType="begin"/>
            </w:r>
            <w:r w:rsidR="00724BA4">
              <w:rPr>
                <w:noProof/>
                <w:webHidden/>
              </w:rPr>
              <w:instrText xml:space="preserve"> PAGEREF _Toc56072579 \h </w:instrText>
            </w:r>
            <w:r w:rsidR="00724BA4">
              <w:rPr>
                <w:noProof/>
                <w:webHidden/>
              </w:rPr>
            </w:r>
            <w:r w:rsidR="00724BA4">
              <w:rPr>
                <w:noProof/>
                <w:webHidden/>
              </w:rPr>
              <w:fldChar w:fldCharType="separate"/>
            </w:r>
            <w:r w:rsidR="00724BA4">
              <w:rPr>
                <w:noProof/>
                <w:webHidden/>
              </w:rPr>
              <w:t>14</w:t>
            </w:r>
            <w:r w:rsidR="00724BA4">
              <w:rPr>
                <w:noProof/>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80" w:history="1">
            <w:r w:rsidR="00724BA4" w:rsidRPr="00BF285F">
              <w:rPr>
                <w:rStyle w:val="Hyperlink"/>
                <w:noProof/>
              </w:rPr>
              <w:t>Driving effective government investment in innovation, science and research</w:t>
            </w:r>
            <w:r w:rsidR="00724BA4">
              <w:rPr>
                <w:noProof/>
                <w:webHidden/>
              </w:rPr>
              <w:tab/>
            </w:r>
            <w:r w:rsidR="00724BA4">
              <w:rPr>
                <w:noProof/>
                <w:webHidden/>
              </w:rPr>
              <w:fldChar w:fldCharType="begin"/>
            </w:r>
            <w:r w:rsidR="00724BA4">
              <w:rPr>
                <w:noProof/>
                <w:webHidden/>
              </w:rPr>
              <w:instrText xml:space="preserve"> PAGEREF _Toc56072580 \h </w:instrText>
            </w:r>
            <w:r w:rsidR="00724BA4">
              <w:rPr>
                <w:noProof/>
                <w:webHidden/>
              </w:rPr>
            </w:r>
            <w:r w:rsidR="00724BA4">
              <w:rPr>
                <w:noProof/>
                <w:webHidden/>
              </w:rPr>
              <w:fldChar w:fldCharType="separate"/>
            </w:r>
            <w:r w:rsidR="00724BA4">
              <w:rPr>
                <w:noProof/>
                <w:webHidden/>
              </w:rPr>
              <w:t>17</w:t>
            </w:r>
            <w:r w:rsidR="00724BA4">
              <w:rPr>
                <w:noProof/>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81" w:history="1">
            <w:r w:rsidR="00724BA4" w:rsidRPr="00BF285F">
              <w:rPr>
                <w:rStyle w:val="Hyperlink"/>
                <w:noProof/>
              </w:rPr>
              <w:t>Broader engagement</w:t>
            </w:r>
            <w:r w:rsidR="00724BA4">
              <w:rPr>
                <w:noProof/>
                <w:webHidden/>
              </w:rPr>
              <w:tab/>
            </w:r>
            <w:r w:rsidR="00724BA4">
              <w:rPr>
                <w:noProof/>
                <w:webHidden/>
              </w:rPr>
              <w:fldChar w:fldCharType="begin"/>
            </w:r>
            <w:r w:rsidR="00724BA4">
              <w:rPr>
                <w:noProof/>
                <w:webHidden/>
              </w:rPr>
              <w:instrText xml:space="preserve"> PAGEREF _Toc56072581 \h </w:instrText>
            </w:r>
            <w:r w:rsidR="00724BA4">
              <w:rPr>
                <w:noProof/>
                <w:webHidden/>
              </w:rPr>
            </w:r>
            <w:r w:rsidR="00724BA4">
              <w:rPr>
                <w:noProof/>
                <w:webHidden/>
              </w:rPr>
              <w:fldChar w:fldCharType="separate"/>
            </w:r>
            <w:r w:rsidR="00724BA4">
              <w:rPr>
                <w:noProof/>
                <w:webHidden/>
              </w:rPr>
              <w:t>17</w:t>
            </w:r>
            <w:r w:rsidR="00724BA4">
              <w:rPr>
                <w:noProof/>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82" w:history="1">
            <w:r w:rsidR="00724BA4" w:rsidRPr="00BF285F">
              <w:rPr>
                <w:rStyle w:val="Hyperlink"/>
                <w:noProof/>
              </w:rPr>
              <w:t>Advocacy</w:t>
            </w:r>
            <w:r w:rsidR="00724BA4">
              <w:rPr>
                <w:noProof/>
                <w:webHidden/>
              </w:rPr>
              <w:tab/>
            </w:r>
            <w:r w:rsidR="00724BA4">
              <w:rPr>
                <w:noProof/>
                <w:webHidden/>
              </w:rPr>
              <w:fldChar w:fldCharType="begin"/>
            </w:r>
            <w:r w:rsidR="00724BA4">
              <w:rPr>
                <w:noProof/>
                <w:webHidden/>
              </w:rPr>
              <w:instrText xml:space="preserve"> PAGEREF _Toc56072582 \h </w:instrText>
            </w:r>
            <w:r w:rsidR="00724BA4">
              <w:rPr>
                <w:noProof/>
                <w:webHidden/>
              </w:rPr>
            </w:r>
            <w:r w:rsidR="00724BA4">
              <w:rPr>
                <w:noProof/>
                <w:webHidden/>
              </w:rPr>
              <w:fldChar w:fldCharType="separate"/>
            </w:r>
            <w:r w:rsidR="00724BA4">
              <w:rPr>
                <w:noProof/>
                <w:webHidden/>
              </w:rPr>
              <w:t>17</w:t>
            </w:r>
            <w:r w:rsidR="00724BA4">
              <w:rPr>
                <w:noProof/>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83" w:history="1">
            <w:r w:rsidR="00724BA4" w:rsidRPr="00BF285F">
              <w:rPr>
                <w:rStyle w:val="Hyperlink"/>
                <w:noProof/>
              </w:rPr>
              <w:t>Program oversight</w:t>
            </w:r>
            <w:r w:rsidR="00724BA4">
              <w:rPr>
                <w:noProof/>
                <w:webHidden/>
              </w:rPr>
              <w:tab/>
            </w:r>
            <w:r w:rsidR="00724BA4">
              <w:rPr>
                <w:noProof/>
                <w:webHidden/>
              </w:rPr>
              <w:fldChar w:fldCharType="begin"/>
            </w:r>
            <w:r w:rsidR="00724BA4">
              <w:rPr>
                <w:noProof/>
                <w:webHidden/>
              </w:rPr>
              <w:instrText xml:space="preserve"> PAGEREF _Toc56072583 \h </w:instrText>
            </w:r>
            <w:r w:rsidR="00724BA4">
              <w:rPr>
                <w:noProof/>
                <w:webHidden/>
              </w:rPr>
            </w:r>
            <w:r w:rsidR="00724BA4">
              <w:rPr>
                <w:noProof/>
                <w:webHidden/>
              </w:rPr>
              <w:fldChar w:fldCharType="separate"/>
            </w:r>
            <w:r w:rsidR="00724BA4">
              <w:rPr>
                <w:noProof/>
                <w:webHidden/>
              </w:rPr>
              <w:t>19</w:t>
            </w:r>
            <w:r w:rsidR="00724BA4">
              <w:rPr>
                <w:noProof/>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584" w:history="1">
            <w:r w:rsidR="00724BA4" w:rsidRPr="00BF285F">
              <w:rPr>
                <w:rStyle w:val="Hyperlink"/>
              </w:rPr>
              <w:t>Program Overview – Research and Development Incentives Committee</w:t>
            </w:r>
            <w:r w:rsidR="00724BA4">
              <w:rPr>
                <w:webHidden/>
              </w:rPr>
              <w:tab/>
            </w:r>
            <w:r w:rsidR="00724BA4">
              <w:rPr>
                <w:webHidden/>
              </w:rPr>
              <w:fldChar w:fldCharType="begin"/>
            </w:r>
            <w:r w:rsidR="00724BA4">
              <w:rPr>
                <w:webHidden/>
              </w:rPr>
              <w:instrText xml:space="preserve"> PAGEREF _Toc56072584 \h </w:instrText>
            </w:r>
            <w:r w:rsidR="00724BA4">
              <w:rPr>
                <w:webHidden/>
              </w:rPr>
            </w:r>
            <w:r w:rsidR="00724BA4">
              <w:rPr>
                <w:webHidden/>
              </w:rPr>
              <w:fldChar w:fldCharType="separate"/>
            </w:r>
            <w:r w:rsidR="00724BA4">
              <w:rPr>
                <w:webHidden/>
              </w:rPr>
              <w:t>21</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85" w:history="1">
            <w:r w:rsidR="00724BA4" w:rsidRPr="00BF285F">
              <w:rPr>
                <w:rStyle w:val="Hyperlink"/>
                <w:noProof/>
              </w:rPr>
              <w:t>Research and Development Tax Incentive Program</w:t>
            </w:r>
            <w:r w:rsidR="00724BA4">
              <w:rPr>
                <w:noProof/>
                <w:webHidden/>
              </w:rPr>
              <w:tab/>
            </w:r>
            <w:r w:rsidR="00724BA4">
              <w:rPr>
                <w:noProof/>
                <w:webHidden/>
              </w:rPr>
              <w:fldChar w:fldCharType="begin"/>
            </w:r>
            <w:r w:rsidR="00724BA4">
              <w:rPr>
                <w:noProof/>
                <w:webHidden/>
              </w:rPr>
              <w:instrText xml:space="preserve"> PAGEREF _Toc56072585 \h </w:instrText>
            </w:r>
            <w:r w:rsidR="00724BA4">
              <w:rPr>
                <w:noProof/>
                <w:webHidden/>
              </w:rPr>
            </w:r>
            <w:r w:rsidR="00724BA4">
              <w:rPr>
                <w:noProof/>
                <w:webHidden/>
              </w:rPr>
              <w:fldChar w:fldCharType="separate"/>
            </w:r>
            <w:r w:rsidR="00724BA4">
              <w:rPr>
                <w:noProof/>
                <w:webHidden/>
              </w:rPr>
              <w:t>21</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586" w:history="1">
            <w:r w:rsidR="00724BA4" w:rsidRPr="00BF285F">
              <w:rPr>
                <w:rStyle w:val="Hyperlink"/>
              </w:rPr>
              <w:t>Case study - Cost effective connectivity for remote locations</w:t>
            </w:r>
            <w:r w:rsidR="00724BA4">
              <w:rPr>
                <w:webHidden/>
              </w:rPr>
              <w:tab/>
            </w:r>
            <w:r w:rsidR="00724BA4">
              <w:rPr>
                <w:webHidden/>
              </w:rPr>
              <w:fldChar w:fldCharType="begin"/>
            </w:r>
            <w:r w:rsidR="00724BA4">
              <w:rPr>
                <w:webHidden/>
              </w:rPr>
              <w:instrText xml:space="preserve"> PAGEREF _Toc56072586 \h </w:instrText>
            </w:r>
            <w:r w:rsidR="00724BA4">
              <w:rPr>
                <w:webHidden/>
              </w:rPr>
            </w:r>
            <w:r w:rsidR="00724BA4">
              <w:rPr>
                <w:webHidden/>
              </w:rPr>
              <w:fldChar w:fldCharType="separate"/>
            </w:r>
            <w:r w:rsidR="00724BA4">
              <w:rPr>
                <w:webHidden/>
              </w:rPr>
              <w:t>22</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587" w:history="1">
            <w:r w:rsidR="00724BA4" w:rsidRPr="00BF285F">
              <w:rPr>
                <w:rStyle w:val="Hyperlink"/>
              </w:rPr>
              <w:t>Case Study – Saving lives through new predictive diagnostic tests</w:t>
            </w:r>
            <w:r w:rsidR="00724BA4">
              <w:rPr>
                <w:webHidden/>
              </w:rPr>
              <w:tab/>
            </w:r>
            <w:r w:rsidR="00724BA4">
              <w:rPr>
                <w:webHidden/>
              </w:rPr>
              <w:fldChar w:fldCharType="begin"/>
            </w:r>
            <w:r w:rsidR="00724BA4">
              <w:rPr>
                <w:webHidden/>
              </w:rPr>
              <w:instrText xml:space="preserve"> PAGEREF _Toc56072587 \h </w:instrText>
            </w:r>
            <w:r w:rsidR="00724BA4">
              <w:rPr>
                <w:webHidden/>
              </w:rPr>
            </w:r>
            <w:r w:rsidR="00724BA4">
              <w:rPr>
                <w:webHidden/>
              </w:rPr>
              <w:fldChar w:fldCharType="separate"/>
            </w:r>
            <w:r w:rsidR="00724BA4">
              <w:rPr>
                <w:webHidden/>
              </w:rPr>
              <w:t>25</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588" w:history="1">
            <w:r w:rsidR="00724BA4" w:rsidRPr="00BF285F">
              <w:rPr>
                <w:rStyle w:val="Hyperlink"/>
              </w:rPr>
              <w:t>Program Overview – Cooperative Research Centres</w:t>
            </w:r>
            <w:r w:rsidR="00724BA4">
              <w:rPr>
                <w:webHidden/>
              </w:rPr>
              <w:tab/>
            </w:r>
            <w:r w:rsidR="00724BA4">
              <w:rPr>
                <w:webHidden/>
              </w:rPr>
              <w:fldChar w:fldCharType="begin"/>
            </w:r>
            <w:r w:rsidR="00724BA4">
              <w:rPr>
                <w:webHidden/>
              </w:rPr>
              <w:instrText xml:space="preserve"> PAGEREF _Toc56072588 \h </w:instrText>
            </w:r>
            <w:r w:rsidR="00724BA4">
              <w:rPr>
                <w:webHidden/>
              </w:rPr>
            </w:r>
            <w:r w:rsidR="00724BA4">
              <w:rPr>
                <w:webHidden/>
              </w:rPr>
              <w:fldChar w:fldCharType="separate"/>
            </w:r>
            <w:r w:rsidR="00724BA4">
              <w:rPr>
                <w:webHidden/>
              </w:rPr>
              <w:t>28</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89" w:history="1">
            <w:r w:rsidR="00724BA4" w:rsidRPr="00BF285F">
              <w:rPr>
                <w:rStyle w:val="Hyperlink"/>
                <w:noProof/>
              </w:rPr>
              <w:t>Cooperative Research Centres Program</w:t>
            </w:r>
            <w:r w:rsidR="00724BA4">
              <w:rPr>
                <w:noProof/>
                <w:webHidden/>
              </w:rPr>
              <w:tab/>
            </w:r>
            <w:r w:rsidR="00724BA4">
              <w:rPr>
                <w:noProof/>
                <w:webHidden/>
              </w:rPr>
              <w:fldChar w:fldCharType="begin"/>
            </w:r>
            <w:r w:rsidR="00724BA4">
              <w:rPr>
                <w:noProof/>
                <w:webHidden/>
              </w:rPr>
              <w:instrText xml:space="preserve"> PAGEREF _Toc56072589 \h </w:instrText>
            </w:r>
            <w:r w:rsidR="00724BA4">
              <w:rPr>
                <w:noProof/>
                <w:webHidden/>
              </w:rPr>
            </w:r>
            <w:r w:rsidR="00724BA4">
              <w:rPr>
                <w:noProof/>
                <w:webHidden/>
              </w:rPr>
              <w:fldChar w:fldCharType="separate"/>
            </w:r>
            <w:r w:rsidR="00724BA4">
              <w:rPr>
                <w:noProof/>
                <w:webHidden/>
              </w:rPr>
              <w:t>28</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590" w:history="1">
            <w:r w:rsidR="00724BA4" w:rsidRPr="00BF285F">
              <w:rPr>
                <w:rStyle w:val="Hyperlink"/>
              </w:rPr>
              <w:t>Case study – Taking the financial pain out of knee replacements</w:t>
            </w:r>
            <w:r w:rsidR="00724BA4">
              <w:rPr>
                <w:webHidden/>
              </w:rPr>
              <w:tab/>
            </w:r>
            <w:r w:rsidR="00724BA4">
              <w:rPr>
                <w:webHidden/>
              </w:rPr>
              <w:fldChar w:fldCharType="begin"/>
            </w:r>
            <w:r w:rsidR="00724BA4">
              <w:rPr>
                <w:webHidden/>
              </w:rPr>
              <w:instrText xml:space="preserve"> PAGEREF _Toc56072590 \h </w:instrText>
            </w:r>
            <w:r w:rsidR="00724BA4">
              <w:rPr>
                <w:webHidden/>
              </w:rPr>
            </w:r>
            <w:r w:rsidR="00724BA4">
              <w:rPr>
                <w:webHidden/>
              </w:rPr>
              <w:fldChar w:fldCharType="separate"/>
            </w:r>
            <w:r w:rsidR="00724BA4">
              <w:rPr>
                <w:webHidden/>
              </w:rPr>
              <w:t>30</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591" w:history="1">
            <w:r w:rsidR="00724BA4" w:rsidRPr="00BF285F">
              <w:rPr>
                <w:rStyle w:val="Hyperlink"/>
              </w:rPr>
              <w:t>Case study –   Building soil resilience naturally</w:t>
            </w:r>
            <w:r w:rsidR="00724BA4">
              <w:rPr>
                <w:webHidden/>
              </w:rPr>
              <w:tab/>
            </w:r>
            <w:r w:rsidR="00724BA4">
              <w:rPr>
                <w:webHidden/>
              </w:rPr>
              <w:fldChar w:fldCharType="begin"/>
            </w:r>
            <w:r w:rsidR="00724BA4">
              <w:rPr>
                <w:webHidden/>
              </w:rPr>
              <w:instrText xml:space="preserve"> PAGEREF _Toc56072591 \h </w:instrText>
            </w:r>
            <w:r w:rsidR="00724BA4">
              <w:rPr>
                <w:webHidden/>
              </w:rPr>
            </w:r>
            <w:r w:rsidR="00724BA4">
              <w:rPr>
                <w:webHidden/>
              </w:rPr>
              <w:fldChar w:fldCharType="separate"/>
            </w:r>
            <w:r w:rsidR="00724BA4">
              <w:rPr>
                <w:webHidden/>
              </w:rPr>
              <w:t>32</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592" w:history="1">
            <w:r w:rsidR="00724BA4" w:rsidRPr="00BF285F">
              <w:rPr>
                <w:rStyle w:val="Hyperlink"/>
              </w:rPr>
              <w:t>Program Overview – Venture Capital programs</w:t>
            </w:r>
            <w:r w:rsidR="00724BA4">
              <w:rPr>
                <w:webHidden/>
              </w:rPr>
              <w:tab/>
            </w:r>
            <w:r w:rsidR="00724BA4">
              <w:rPr>
                <w:webHidden/>
              </w:rPr>
              <w:fldChar w:fldCharType="begin"/>
            </w:r>
            <w:r w:rsidR="00724BA4">
              <w:rPr>
                <w:webHidden/>
              </w:rPr>
              <w:instrText xml:space="preserve"> PAGEREF _Toc56072592 \h </w:instrText>
            </w:r>
            <w:r w:rsidR="00724BA4">
              <w:rPr>
                <w:webHidden/>
              </w:rPr>
            </w:r>
            <w:r w:rsidR="00724BA4">
              <w:rPr>
                <w:webHidden/>
              </w:rPr>
              <w:fldChar w:fldCharType="separate"/>
            </w:r>
            <w:r w:rsidR="00724BA4">
              <w:rPr>
                <w:webHidden/>
              </w:rPr>
              <w:t>34</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93" w:history="1">
            <w:r w:rsidR="00724BA4" w:rsidRPr="00BF285F">
              <w:rPr>
                <w:rStyle w:val="Hyperlink"/>
                <w:noProof/>
              </w:rPr>
              <w:t>Venture Capital programs</w:t>
            </w:r>
            <w:r w:rsidR="00724BA4">
              <w:rPr>
                <w:noProof/>
                <w:webHidden/>
              </w:rPr>
              <w:tab/>
            </w:r>
            <w:r w:rsidR="00724BA4">
              <w:rPr>
                <w:noProof/>
                <w:webHidden/>
              </w:rPr>
              <w:fldChar w:fldCharType="begin"/>
            </w:r>
            <w:r w:rsidR="00724BA4">
              <w:rPr>
                <w:noProof/>
                <w:webHidden/>
              </w:rPr>
              <w:instrText xml:space="preserve"> PAGEREF _Toc56072593 \h </w:instrText>
            </w:r>
            <w:r w:rsidR="00724BA4">
              <w:rPr>
                <w:noProof/>
                <w:webHidden/>
              </w:rPr>
            </w:r>
            <w:r w:rsidR="00724BA4">
              <w:rPr>
                <w:noProof/>
                <w:webHidden/>
              </w:rPr>
              <w:fldChar w:fldCharType="separate"/>
            </w:r>
            <w:r w:rsidR="00724BA4">
              <w:rPr>
                <w:noProof/>
                <w:webHidden/>
              </w:rPr>
              <w:t>34</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594" w:history="1">
            <w:r w:rsidR="00724BA4" w:rsidRPr="00BF285F">
              <w:rPr>
                <w:rStyle w:val="Hyperlink"/>
              </w:rPr>
              <w:t>Case study – OneVentures - ESVCLP</w:t>
            </w:r>
            <w:r w:rsidR="00724BA4">
              <w:rPr>
                <w:webHidden/>
              </w:rPr>
              <w:tab/>
            </w:r>
            <w:r w:rsidR="00724BA4">
              <w:rPr>
                <w:webHidden/>
              </w:rPr>
              <w:fldChar w:fldCharType="begin"/>
            </w:r>
            <w:r w:rsidR="00724BA4">
              <w:rPr>
                <w:webHidden/>
              </w:rPr>
              <w:instrText xml:space="preserve"> PAGEREF _Toc56072594 \h </w:instrText>
            </w:r>
            <w:r w:rsidR="00724BA4">
              <w:rPr>
                <w:webHidden/>
              </w:rPr>
            </w:r>
            <w:r w:rsidR="00724BA4">
              <w:rPr>
                <w:webHidden/>
              </w:rPr>
              <w:fldChar w:fldCharType="separate"/>
            </w:r>
            <w:r w:rsidR="00724BA4">
              <w:rPr>
                <w:webHidden/>
              </w:rPr>
              <w:t>36</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595" w:history="1">
            <w:r w:rsidR="00724BA4" w:rsidRPr="00BF285F">
              <w:rPr>
                <w:rStyle w:val="Hyperlink"/>
              </w:rPr>
              <w:t>Case study –   Moelis Australia - VCLP</w:t>
            </w:r>
            <w:r w:rsidR="00724BA4">
              <w:rPr>
                <w:webHidden/>
              </w:rPr>
              <w:tab/>
            </w:r>
            <w:r w:rsidR="00724BA4">
              <w:rPr>
                <w:webHidden/>
              </w:rPr>
              <w:fldChar w:fldCharType="begin"/>
            </w:r>
            <w:r w:rsidR="00724BA4">
              <w:rPr>
                <w:webHidden/>
              </w:rPr>
              <w:instrText xml:space="preserve"> PAGEREF _Toc56072595 \h </w:instrText>
            </w:r>
            <w:r w:rsidR="00724BA4">
              <w:rPr>
                <w:webHidden/>
              </w:rPr>
            </w:r>
            <w:r w:rsidR="00724BA4">
              <w:rPr>
                <w:webHidden/>
              </w:rPr>
              <w:fldChar w:fldCharType="separate"/>
            </w:r>
            <w:r w:rsidR="00724BA4">
              <w:rPr>
                <w:webHidden/>
              </w:rPr>
              <w:t>37</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596" w:history="1">
            <w:r w:rsidR="00724BA4" w:rsidRPr="00BF285F">
              <w:rPr>
                <w:rStyle w:val="Hyperlink"/>
              </w:rPr>
              <w:t>Program Overview – Biomedical Translation Fund</w:t>
            </w:r>
            <w:r w:rsidR="00724BA4">
              <w:rPr>
                <w:webHidden/>
              </w:rPr>
              <w:tab/>
            </w:r>
            <w:r w:rsidR="00724BA4">
              <w:rPr>
                <w:webHidden/>
              </w:rPr>
              <w:fldChar w:fldCharType="begin"/>
            </w:r>
            <w:r w:rsidR="00724BA4">
              <w:rPr>
                <w:webHidden/>
              </w:rPr>
              <w:instrText xml:space="preserve"> PAGEREF _Toc56072596 \h </w:instrText>
            </w:r>
            <w:r w:rsidR="00724BA4">
              <w:rPr>
                <w:webHidden/>
              </w:rPr>
            </w:r>
            <w:r w:rsidR="00724BA4">
              <w:rPr>
                <w:webHidden/>
              </w:rPr>
              <w:fldChar w:fldCharType="separate"/>
            </w:r>
            <w:r w:rsidR="00724BA4">
              <w:rPr>
                <w:webHidden/>
              </w:rPr>
              <w:t>40</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597" w:history="1">
            <w:r w:rsidR="00724BA4" w:rsidRPr="00BF285F">
              <w:rPr>
                <w:rStyle w:val="Hyperlink"/>
                <w:noProof/>
              </w:rPr>
              <w:t>The Biomedical Translation Fund</w:t>
            </w:r>
            <w:r w:rsidR="00724BA4">
              <w:rPr>
                <w:noProof/>
                <w:webHidden/>
              </w:rPr>
              <w:tab/>
            </w:r>
            <w:r w:rsidR="00724BA4">
              <w:rPr>
                <w:noProof/>
                <w:webHidden/>
              </w:rPr>
              <w:fldChar w:fldCharType="begin"/>
            </w:r>
            <w:r w:rsidR="00724BA4">
              <w:rPr>
                <w:noProof/>
                <w:webHidden/>
              </w:rPr>
              <w:instrText xml:space="preserve"> PAGEREF _Toc56072597 \h </w:instrText>
            </w:r>
            <w:r w:rsidR="00724BA4">
              <w:rPr>
                <w:noProof/>
                <w:webHidden/>
              </w:rPr>
            </w:r>
            <w:r w:rsidR="00724BA4">
              <w:rPr>
                <w:noProof/>
                <w:webHidden/>
              </w:rPr>
              <w:fldChar w:fldCharType="separate"/>
            </w:r>
            <w:r w:rsidR="00724BA4">
              <w:rPr>
                <w:noProof/>
                <w:webHidden/>
              </w:rPr>
              <w:t>40</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598" w:history="1">
            <w:r w:rsidR="00724BA4" w:rsidRPr="00BF285F">
              <w:rPr>
                <w:rStyle w:val="Hyperlink"/>
              </w:rPr>
              <w:t>Case study – George Medicines</w:t>
            </w:r>
            <w:r w:rsidR="00724BA4">
              <w:rPr>
                <w:webHidden/>
              </w:rPr>
              <w:tab/>
            </w:r>
            <w:r w:rsidR="00724BA4">
              <w:rPr>
                <w:webHidden/>
              </w:rPr>
              <w:fldChar w:fldCharType="begin"/>
            </w:r>
            <w:r w:rsidR="00724BA4">
              <w:rPr>
                <w:webHidden/>
              </w:rPr>
              <w:instrText xml:space="preserve"> PAGEREF _Toc56072598 \h </w:instrText>
            </w:r>
            <w:r w:rsidR="00724BA4">
              <w:rPr>
                <w:webHidden/>
              </w:rPr>
            </w:r>
            <w:r w:rsidR="00724BA4">
              <w:rPr>
                <w:webHidden/>
              </w:rPr>
              <w:fldChar w:fldCharType="separate"/>
            </w:r>
            <w:r w:rsidR="00724BA4">
              <w:rPr>
                <w:webHidden/>
              </w:rPr>
              <w:t>41</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599" w:history="1">
            <w:r w:rsidR="00724BA4" w:rsidRPr="00BF285F">
              <w:rPr>
                <w:rStyle w:val="Hyperlink"/>
              </w:rPr>
              <w:t>Program Overview – Entrepreneurs’ Programme</w:t>
            </w:r>
            <w:r w:rsidR="00724BA4">
              <w:rPr>
                <w:webHidden/>
              </w:rPr>
              <w:tab/>
            </w:r>
            <w:r w:rsidR="00724BA4">
              <w:rPr>
                <w:webHidden/>
              </w:rPr>
              <w:fldChar w:fldCharType="begin"/>
            </w:r>
            <w:r w:rsidR="00724BA4">
              <w:rPr>
                <w:webHidden/>
              </w:rPr>
              <w:instrText xml:space="preserve"> PAGEREF _Toc56072599 \h </w:instrText>
            </w:r>
            <w:r w:rsidR="00724BA4">
              <w:rPr>
                <w:webHidden/>
              </w:rPr>
            </w:r>
            <w:r w:rsidR="00724BA4">
              <w:rPr>
                <w:webHidden/>
              </w:rPr>
              <w:fldChar w:fldCharType="separate"/>
            </w:r>
            <w:r w:rsidR="00724BA4">
              <w:rPr>
                <w:webHidden/>
              </w:rPr>
              <w:t>44</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600" w:history="1">
            <w:r w:rsidR="00724BA4" w:rsidRPr="00BF285F">
              <w:rPr>
                <w:rStyle w:val="Hyperlink"/>
                <w:noProof/>
              </w:rPr>
              <w:t>Entrepreneurs’ Programme</w:t>
            </w:r>
            <w:r w:rsidR="00724BA4">
              <w:rPr>
                <w:noProof/>
                <w:webHidden/>
              </w:rPr>
              <w:tab/>
            </w:r>
            <w:r w:rsidR="00724BA4">
              <w:rPr>
                <w:noProof/>
                <w:webHidden/>
              </w:rPr>
              <w:fldChar w:fldCharType="begin"/>
            </w:r>
            <w:r w:rsidR="00724BA4">
              <w:rPr>
                <w:noProof/>
                <w:webHidden/>
              </w:rPr>
              <w:instrText xml:space="preserve"> PAGEREF _Toc56072600 \h </w:instrText>
            </w:r>
            <w:r w:rsidR="00724BA4">
              <w:rPr>
                <w:noProof/>
                <w:webHidden/>
              </w:rPr>
            </w:r>
            <w:r w:rsidR="00724BA4">
              <w:rPr>
                <w:noProof/>
                <w:webHidden/>
              </w:rPr>
              <w:fldChar w:fldCharType="separate"/>
            </w:r>
            <w:r w:rsidR="00724BA4">
              <w:rPr>
                <w:noProof/>
                <w:webHidden/>
              </w:rPr>
              <w:t>45</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01" w:history="1">
            <w:r w:rsidR="00724BA4" w:rsidRPr="00BF285F">
              <w:rPr>
                <w:rStyle w:val="Hyperlink"/>
              </w:rPr>
              <w:t>Case study – Bega Valley Innovation Hub - Supporting business in bushfire recovery</w:t>
            </w:r>
            <w:r w:rsidR="00724BA4">
              <w:rPr>
                <w:webHidden/>
              </w:rPr>
              <w:tab/>
            </w:r>
            <w:r w:rsidR="00724BA4">
              <w:rPr>
                <w:webHidden/>
              </w:rPr>
              <w:fldChar w:fldCharType="begin"/>
            </w:r>
            <w:r w:rsidR="00724BA4">
              <w:rPr>
                <w:webHidden/>
              </w:rPr>
              <w:instrText xml:space="preserve"> PAGEREF _Toc56072601 \h </w:instrText>
            </w:r>
            <w:r w:rsidR="00724BA4">
              <w:rPr>
                <w:webHidden/>
              </w:rPr>
            </w:r>
            <w:r w:rsidR="00724BA4">
              <w:rPr>
                <w:webHidden/>
              </w:rPr>
              <w:fldChar w:fldCharType="separate"/>
            </w:r>
            <w:r w:rsidR="00724BA4">
              <w:rPr>
                <w:webHidden/>
              </w:rPr>
              <w:t>47</w:t>
            </w:r>
            <w:r w:rsidR="00724BA4">
              <w:rPr>
                <w:webHidden/>
              </w:rPr>
              <w:fldChar w:fldCharType="end"/>
            </w:r>
          </w:hyperlink>
        </w:p>
        <w:p w:rsidR="00724BA4" w:rsidRDefault="00FE410E" w:rsidP="00374E77">
          <w:pPr>
            <w:pStyle w:val="TOC3"/>
            <w:rPr>
              <w:rFonts w:asciiTheme="minorHAnsi" w:eastAsiaTheme="minorEastAsia" w:hAnsiTheme="minorHAnsi" w:cstheme="minorBidi"/>
              <w:i w:val="0"/>
              <w:kern w:val="0"/>
              <w:sz w:val="22"/>
              <w:szCs w:val="22"/>
              <w:lang w:eastAsia="en-AU"/>
            </w:rPr>
          </w:pPr>
          <w:hyperlink w:anchor="_Toc56072602" w:history="1">
            <w:r w:rsidR="00724BA4" w:rsidRPr="00BF285F">
              <w:rPr>
                <w:rStyle w:val="Hyperlink"/>
              </w:rPr>
              <w:t>Case Study – CitrusAd - Servicing the retail world’s appetite for digital advertising</w:t>
            </w:r>
            <w:r w:rsidR="00374E77">
              <w:rPr>
                <w:webHidden/>
              </w:rPr>
              <w:tab/>
            </w:r>
            <w:r w:rsidR="00724BA4">
              <w:rPr>
                <w:webHidden/>
              </w:rPr>
              <w:fldChar w:fldCharType="begin"/>
            </w:r>
            <w:r w:rsidR="00724BA4">
              <w:rPr>
                <w:webHidden/>
              </w:rPr>
              <w:instrText xml:space="preserve"> PAGEREF _Toc56072602 \h </w:instrText>
            </w:r>
            <w:r w:rsidR="00724BA4">
              <w:rPr>
                <w:webHidden/>
              </w:rPr>
            </w:r>
            <w:r w:rsidR="00724BA4">
              <w:rPr>
                <w:webHidden/>
              </w:rPr>
              <w:fldChar w:fldCharType="separate"/>
            </w:r>
            <w:r w:rsidR="00724BA4">
              <w:rPr>
                <w:webHidden/>
              </w:rPr>
              <w:t>49</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04" w:history="1">
            <w:r w:rsidR="00724BA4" w:rsidRPr="00BF285F">
              <w:rPr>
                <w:rStyle w:val="Hyperlink"/>
              </w:rPr>
              <w:t>Case study – Aerofloat - A decade of optimising wastewater treatment</w:t>
            </w:r>
            <w:r w:rsidR="00724BA4">
              <w:rPr>
                <w:webHidden/>
              </w:rPr>
              <w:tab/>
            </w:r>
            <w:r w:rsidR="00724BA4">
              <w:rPr>
                <w:webHidden/>
              </w:rPr>
              <w:fldChar w:fldCharType="begin"/>
            </w:r>
            <w:r w:rsidR="00724BA4">
              <w:rPr>
                <w:webHidden/>
              </w:rPr>
              <w:instrText xml:space="preserve"> PAGEREF _Toc56072604 \h </w:instrText>
            </w:r>
            <w:r w:rsidR="00724BA4">
              <w:rPr>
                <w:webHidden/>
              </w:rPr>
            </w:r>
            <w:r w:rsidR="00724BA4">
              <w:rPr>
                <w:webHidden/>
              </w:rPr>
              <w:fldChar w:fldCharType="separate"/>
            </w:r>
            <w:r w:rsidR="00724BA4">
              <w:rPr>
                <w:webHidden/>
              </w:rPr>
              <w:t>50</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605" w:history="1">
            <w:r w:rsidR="00724BA4" w:rsidRPr="00BF285F">
              <w:rPr>
                <w:rStyle w:val="Hyperlink"/>
              </w:rPr>
              <w:t>Program Overview – Business Research Innovation Initiative</w:t>
            </w:r>
            <w:r w:rsidR="00724BA4">
              <w:rPr>
                <w:webHidden/>
              </w:rPr>
              <w:tab/>
            </w:r>
            <w:r w:rsidR="00724BA4">
              <w:rPr>
                <w:webHidden/>
              </w:rPr>
              <w:fldChar w:fldCharType="begin"/>
            </w:r>
            <w:r w:rsidR="00724BA4">
              <w:rPr>
                <w:webHidden/>
              </w:rPr>
              <w:instrText xml:space="preserve"> PAGEREF _Toc56072605 \h </w:instrText>
            </w:r>
            <w:r w:rsidR="00724BA4">
              <w:rPr>
                <w:webHidden/>
              </w:rPr>
            </w:r>
            <w:r w:rsidR="00724BA4">
              <w:rPr>
                <w:webHidden/>
              </w:rPr>
              <w:fldChar w:fldCharType="separate"/>
            </w:r>
            <w:r w:rsidR="00724BA4">
              <w:rPr>
                <w:webHidden/>
              </w:rPr>
              <w:t>52</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606" w:history="1">
            <w:r w:rsidR="00724BA4" w:rsidRPr="00BF285F">
              <w:rPr>
                <w:rStyle w:val="Hyperlink"/>
                <w:noProof/>
              </w:rPr>
              <w:t>Business Research Innovation Initiative</w:t>
            </w:r>
            <w:r w:rsidR="00724BA4">
              <w:rPr>
                <w:noProof/>
                <w:webHidden/>
              </w:rPr>
              <w:tab/>
            </w:r>
            <w:r w:rsidR="00724BA4">
              <w:rPr>
                <w:noProof/>
                <w:webHidden/>
              </w:rPr>
              <w:fldChar w:fldCharType="begin"/>
            </w:r>
            <w:r w:rsidR="00724BA4">
              <w:rPr>
                <w:noProof/>
                <w:webHidden/>
              </w:rPr>
              <w:instrText xml:space="preserve"> PAGEREF _Toc56072606 \h </w:instrText>
            </w:r>
            <w:r w:rsidR="00724BA4">
              <w:rPr>
                <w:noProof/>
                <w:webHidden/>
              </w:rPr>
            </w:r>
            <w:r w:rsidR="00724BA4">
              <w:rPr>
                <w:noProof/>
                <w:webHidden/>
              </w:rPr>
              <w:fldChar w:fldCharType="separate"/>
            </w:r>
            <w:r w:rsidR="00724BA4">
              <w:rPr>
                <w:noProof/>
                <w:webHidden/>
              </w:rPr>
              <w:t>52</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07" w:history="1">
            <w:r w:rsidR="00724BA4" w:rsidRPr="00BF285F">
              <w:rPr>
                <w:rStyle w:val="Hyperlink"/>
              </w:rPr>
              <w:t>Case Study - Itree Pty Ltd</w:t>
            </w:r>
            <w:r w:rsidR="00724BA4">
              <w:rPr>
                <w:webHidden/>
              </w:rPr>
              <w:tab/>
            </w:r>
            <w:r w:rsidR="00724BA4">
              <w:rPr>
                <w:webHidden/>
              </w:rPr>
              <w:fldChar w:fldCharType="begin"/>
            </w:r>
            <w:r w:rsidR="00724BA4">
              <w:rPr>
                <w:webHidden/>
              </w:rPr>
              <w:instrText xml:space="preserve"> PAGEREF _Toc56072607 \h </w:instrText>
            </w:r>
            <w:r w:rsidR="00724BA4">
              <w:rPr>
                <w:webHidden/>
              </w:rPr>
            </w:r>
            <w:r w:rsidR="00724BA4">
              <w:rPr>
                <w:webHidden/>
              </w:rPr>
              <w:fldChar w:fldCharType="separate"/>
            </w:r>
            <w:r w:rsidR="00724BA4">
              <w:rPr>
                <w:webHidden/>
              </w:rPr>
              <w:t>53</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08" w:history="1">
            <w:r w:rsidR="00724BA4" w:rsidRPr="00BF285F">
              <w:rPr>
                <w:rStyle w:val="Hyperlink"/>
              </w:rPr>
              <w:t>Case Study - Department of Agriculture, Water and the Environment</w:t>
            </w:r>
            <w:r w:rsidR="00724BA4">
              <w:rPr>
                <w:webHidden/>
              </w:rPr>
              <w:tab/>
            </w:r>
            <w:r w:rsidR="00724BA4">
              <w:rPr>
                <w:webHidden/>
              </w:rPr>
              <w:fldChar w:fldCharType="begin"/>
            </w:r>
            <w:r w:rsidR="00724BA4">
              <w:rPr>
                <w:webHidden/>
              </w:rPr>
              <w:instrText xml:space="preserve"> PAGEREF _Toc56072608 \h </w:instrText>
            </w:r>
            <w:r w:rsidR="00724BA4">
              <w:rPr>
                <w:webHidden/>
              </w:rPr>
            </w:r>
            <w:r w:rsidR="00724BA4">
              <w:rPr>
                <w:webHidden/>
              </w:rPr>
              <w:fldChar w:fldCharType="separate"/>
            </w:r>
            <w:r w:rsidR="00724BA4">
              <w:rPr>
                <w:webHidden/>
              </w:rPr>
              <w:t>55</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609" w:history="1">
            <w:r w:rsidR="00724BA4" w:rsidRPr="00BF285F">
              <w:rPr>
                <w:rStyle w:val="Hyperlink"/>
              </w:rPr>
              <w:t>Legacy programs</w:t>
            </w:r>
            <w:r w:rsidR="00724BA4">
              <w:rPr>
                <w:webHidden/>
              </w:rPr>
              <w:tab/>
            </w:r>
            <w:r w:rsidR="00724BA4">
              <w:rPr>
                <w:webHidden/>
              </w:rPr>
              <w:fldChar w:fldCharType="begin"/>
            </w:r>
            <w:r w:rsidR="00724BA4">
              <w:rPr>
                <w:webHidden/>
              </w:rPr>
              <w:instrText xml:space="preserve"> PAGEREF _Toc56072609 \h </w:instrText>
            </w:r>
            <w:r w:rsidR="00724BA4">
              <w:rPr>
                <w:webHidden/>
              </w:rPr>
            </w:r>
            <w:r w:rsidR="00724BA4">
              <w:rPr>
                <w:webHidden/>
              </w:rPr>
              <w:fldChar w:fldCharType="separate"/>
            </w:r>
            <w:r w:rsidR="00724BA4">
              <w:rPr>
                <w:webHidden/>
              </w:rPr>
              <w:t>57</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610" w:history="1">
            <w:r w:rsidR="00724BA4" w:rsidRPr="00BF285F">
              <w:rPr>
                <w:rStyle w:val="Hyperlink"/>
              </w:rPr>
              <w:t>Section Two – Governance</w:t>
            </w:r>
            <w:r w:rsidR="00724BA4">
              <w:rPr>
                <w:webHidden/>
              </w:rPr>
              <w:tab/>
            </w:r>
            <w:r w:rsidR="00724BA4">
              <w:rPr>
                <w:webHidden/>
              </w:rPr>
              <w:fldChar w:fldCharType="begin"/>
            </w:r>
            <w:r w:rsidR="00724BA4">
              <w:rPr>
                <w:webHidden/>
              </w:rPr>
              <w:instrText xml:space="preserve"> PAGEREF _Toc56072610 \h </w:instrText>
            </w:r>
            <w:r w:rsidR="00724BA4">
              <w:rPr>
                <w:webHidden/>
              </w:rPr>
            </w:r>
            <w:r w:rsidR="00724BA4">
              <w:rPr>
                <w:webHidden/>
              </w:rPr>
              <w:fldChar w:fldCharType="separate"/>
            </w:r>
            <w:r w:rsidR="00724BA4">
              <w:rPr>
                <w:webHidden/>
              </w:rPr>
              <w:t>58</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611" w:history="1">
            <w:r w:rsidR="00724BA4" w:rsidRPr="00BF285F">
              <w:rPr>
                <w:rStyle w:val="Hyperlink"/>
                <w:noProof/>
              </w:rPr>
              <w:t>Governance of Innovation and Science Australia</w:t>
            </w:r>
            <w:r w:rsidR="00724BA4">
              <w:rPr>
                <w:noProof/>
                <w:webHidden/>
              </w:rPr>
              <w:tab/>
            </w:r>
            <w:r w:rsidR="00724BA4">
              <w:rPr>
                <w:noProof/>
                <w:webHidden/>
              </w:rPr>
              <w:fldChar w:fldCharType="begin"/>
            </w:r>
            <w:r w:rsidR="00724BA4">
              <w:rPr>
                <w:noProof/>
                <w:webHidden/>
              </w:rPr>
              <w:instrText xml:space="preserve"> PAGEREF _Toc56072611 \h </w:instrText>
            </w:r>
            <w:r w:rsidR="00724BA4">
              <w:rPr>
                <w:noProof/>
                <w:webHidden/>
              </w:rPr>
            </w:r>
            <w:r w:rsidR="00724BA4">
              <w:rPr>
                <w:noProof/>
                <w:webHidden/>
              </w:rPr>
              <w:fldChar w:fldCharType="separate"/>
            </w:r>
            <w:r w:rsidR="00724BA4">
              <w:rPr>
                <w:noProof/>
                <w:webHidden/>
              </w:rPr>
              <w:t>59</w:t>
            </w:r>
            <w:r w:rsidR="00724BA4">
              <w:rPr>
                <w:noProof/>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612" w:history="1">
            <w:r w:rsidR="00724BA4" w:rsidRPr="00BF285F">
              <w:rPr>
                <w:rStyle w:val="Hyperlink"/>
                <w:noProof/>
              </w:rPr>
              <w:t>Legislation</w:t>
            </w:r>
            <w:r w:rsidR="00724BA4">
              <w:rPr>
                <w:noProof/>
                <w:webHidden/>
              </w:rPr>
              <w:tab/>
            </w:r>
            <w:r w:rsidR="00724BA4">
              <w:rPr>
                <w:noProof/>
                <w:webHidden/>
              </w:rPr>
              <w:fldChar w:fldCharType="begin"/>
            </w:r>
            <w:r w:rsidR="00724BA4">
              <w:rPr>
                <w:noProof/>
                <w:webHidden/>
              </w:rPr>
              <w:instrText xml:space="preserve"> PAGEREF _Toc56072612 \h </w:instrText>
            </w:r>
            <w:r w:rsidR="00724BA4">
              <w:rPr>
                <w:noProof/>
                <w:webHidden/>
              </w:rPr>
            </w:r>
            <w:r w:rsidR="00724BA4">
              <w:rPr>
                <w:noProof/>
                <w:webHidden/>
              </w:rPr>
              <w:fldChar w:fldCharType="separate"/>
            </w:r>
            <w:r w:rsidR="00724BA4">
              <w:rPr>
                <w:noProof/>
                <w:webHidden/>
              </w:rPr>
              <w:t>59</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13" w:history="1">
            <w:r w:rsidR="00724BA4" w:rsidRPr="00BF285F">
              <w:rPr>
                <w:rStyle w:val="Hyperlink"/>
              </w:rPr>
              <w:t>The Industry Research &amp; Development Act 1986</w:t>
            </w:r>
            <w:r w:rsidR="00724BA4">
              <w:rPr>
                <w:webHidden/>
              </w:rPr>
              <w:tab/>
            </w:r>
            <w:r w:rsidR="00724BA4">
              <w:rPr>
                <w:webHidden/>
              </w:rPr>
              <w:fldChar w:fldCharType="begin"/>
            </w:r>
            <w:r w:rsidR="00724BA4">
              <w:rPr>
                <w:webHidden/>
              </w:rPr>
              <w:instrText xml:space="preserve"> PAGEREF _Toc56072613 \h </w:instrText>
            </w:r>
            <w:r w:rsidR="00724BA4">
              <w:rPr>
                <w:webHidden/>
              </w:rPr>
            </w:r>
            <w:r w:rsidR="00724BA4">
              <w:rPr>
                <w:webHidden/>
              </w:rPr>
              <w:fldChar w:fldCharType="separate"/>
            </w:r>
            <w:r w:rsidR="00724BA4">
              <w:rPr>
                <w:webHidden/>
              </w:rPr>
              <w:t>59</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14" w:history="1">
            <w:r w:rsidR="00724BA4" w:rsidRPr="00BF285F">
              <w:rPr>
                <w:rStyle w:val="Hyperlink"/>
              </w:rPr>
              <w:t>ISA functions and powers</w:t>
            </w:r>
            <w:r w:rsidR="00724BA4">
              <w:rPr>
                <w:webHidden/>
              </w:rPr>
              <w:tab/>
            </w:r>
            <w:r w:rsidR="00724BA4">
              <w:rPr>
                <w:webHidden/>
              </w:rPr>
              <w:fldChar w:fldCharType="begin"/>
            </w:r>
            <w:r w:rsidR="00724BA4">
              <w:rPr>
                <w:webHidden/>
              </w:rPr>
              <w:instrText xml:space="preserve"> PAGEREF _Toc56072614 \h </w:instrText>
            </w:r>
            <w:r w:rsidR="00724BA4">
              <w:rPr>
                <w:webHidden/>
              </w:rPr>
            </w:r>
            <w:r w:rsidR="00724BA4">
              <w:rPr>
                <w:webHidden/>
              </w:rPr>
              <w:fldChar w:fldCharType="separate"/>
            </w:r>
            <w:r w:rsidR="00724BA4">
              <w:rPr>
                <w:webHidden/>
              </w:rPr>
              <w:t>59</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15" w:history="1">
            <w:r w:rsidR="00724BA4" w:rsidRPr="00BF285F">
              <w:rPr>
                <w:rStyle w:val="Hyperlink"/>
              </w:rPr>
              <w:t>Financial responsibilities of ISA under the IR&amp;D Act</w:t>
            </w:r>
            <w:r w:rsidR="00724BA4">
              <w:rPr>
                <w:webHidden/>
              </w:rPr>
              <w:tab/>
            </w:r>
            <w:r w:rsidR="00724BA4">
              <w:rPr>
                <w:webHidden/>
              </w:rPr>
              <w:fldChar w:fldCharType="begin"/>
            </w:r>
            <w:r w:rsidR="00724BA4">
              <w:rPr>
                <w:webHidden/>
              </w:rPr>
              <w:instrText xml:space="preserve"> PAGEREF _Toc56072615 \h </w:instrText>
            </w:r>
            <w:r w:rsidR="00724BA4">
              <w:rPr>
                <w:webHidden/>
              </w:rPr>
            </w:r>
            <w:r w:rsidR="00724BA4">
              <w:rPr>
                <w:webHidden/>
              </w:rPr>
              <w:fldChar w:fldCharType="separate"/>
            </w:r>
            <w:r w:rsidR="00724BA4">
              <w:rPr>
                <w:webHidden/>
              </w:rPr>
              <w:t>60</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16" w:history="1">
            <w:r w:rsidR="00724BA4" w:rsidRPr="00BF285F">
              <w:rPr>
                <w:rStyle w:val="Hyperlink"/>
              </w:rPr>
              <w:t>Organisation and management</w:t>
            </w:r>
            <w:r w:rsidR="00724BA4">
              <w:rPr>
                <w:webHidden/>
              </w:rPr>
              <w:tab/>
            </w:r>
            <w:r w:rsidR="00724BA4">
              <w:rPr>
                <w:webHidden/>
              </w:rPr>
              <w:fldChar w:fldCharType="begin"/>
            </w:r>
            <w:r w:rsidR="00724BA4">
              <w:rPr>
                <w:webHidden/>
              </w:rPr>
              <w:instrText xml:space="preserve"> PAGEREF _Toc56072616 \h </w:instrText>
            </w:r>
            <w:r w:rsidR="00724BA4">
              <w:rPr>
                <w:webHidden/>
              </w:rPr>
            </w:r>
            <w:r w:rsidR="00724BA4">
              <w:rPr>
                <w:webHidden/>
              </w:rPr>
              <w:fldChar w:fldCharType="separate"/>
            </w:r>
            <w:r w:rsidR="00724BA4">
              <w:rPr>
                <w:webHidden/>
              </w:rPr>
              <w:t>60</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17" w:history="1">
            <w:r w:rsidR="00724BA4" w:rsidRPr="00BF285F">
              <w:rPr>
                <w:rStyle w:val="Hyperlink"/>
              </w:rPr>
              <w:t>Membership</w:t>
            </w:r>
            <w:r w:rsidR="00724BA4">
              <w:rPr>
                <w:webHidden/>
              </w:rPr>
              <w:tab/>
            </w:r>
            <w:r w:rsidR="00724BA4">
              <w:rPr>
                <w:webHidden/>
              </w:rPr>
              <w:fldChar w:fldCharType="begin"/>
            </w:r>
            <w:r w:rsidR="00724BA4">
              <w:rPr>
                <w:webHidden/>
              </w:rPr>
              <w:instrText xml:space="preserve"> PAGEREF _Toc56072617 \h </w:instrText>
            </w:r>
            <w:r w:rsidR="00724BA4">
              <w:rPr>
                <w:webHidden/>
              </w:rPr>
            </w:r>
            <w:r w:rsidR="00724BA4">
              <w:rPr>
                <w:webHidden/>
              </w:rPr>
              <w:fldChar w:fldCharType="separate"/>
            </w:r>
            <w:r w:rsidR="00724BA4">
              <w:rPr>
                <w:webHidden/>
              </w:rPr>
              <w:t>61</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18" w:history="1">
            <w:r w:rsidR="00724BA4" w:rsidRPr="00BF285F">
              <w:rPr>
                <w:rStyle w:val="Hyperlink"/>
              </w:rPr>
              <w:t>Conduct of Board</w:t>
            </w:r>
            <w:r w:rsidR="00724BA4">
              <w:rPr>
                <w:webHidden/>
              </w:rPr>
              <w:tab/>
            </w:r>
            <w:r w:rsidR="00724BA4">
              <w:rPr>
                <w:webHidden/>
              </w:rPr>
              <w:fldChar w:fldCharType="begin"/>
            </w:r>
            <w:r w:rsidR="00724BA4">
              <w:rPr>
                <w:webHidden/>
              </w:rPr>
              <w:instrText xml:space="preserve"> PAGEREF _Toc56072618 \h </w:instrText>
            </w:r>
            <w:r w:rsidR="00724BA4">
              <w:rPr>
                <w:webHidden/>
              </w:rPr>
            </w:r>
            <w:r w:rsidR="00724BA4">
              <w:rPr>
                <w:webHidden/>
              </w:rPr>
              <w:fldChar w:fldCharType="separate"/>
            </w:r>
            <w:r w:rsidR="00724BA4">
              <w:rPr>
                <w:webHidden/>
              </w:rPr>
              <w:t>61</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19" w:history="1">
            <w:r w:rsidR="00724BA4" w:rsidRPr="00BF285F">
              <w:rPr>
                <w:rStyle w:val="Hyperlink"/>
              </w:rPr>
              <w:t>Office of Innovation and Science Australia</w:t>
            </w:r>
            <w:r w:rsidR="00724BA4">
              <w:rPr>
                <w:webHidden/>
              </w:rPr>
              <w:tab/>
            </w:r>
            <w:r w:rsidR="00724BA4">
              <w:rPr>
                <w:webHidden/>
              </w:rPr>
              <w:fldChar w:fldCharType="begin"/>
            </w:r>
            <w:r w:rsidR="00724BA4">
              <w:rPr>
                <w:webHidden/>
              </w:rPr>
              <w:instrText xml:space="preserve"> PAGEREF _Toc56072619 \h </w:instrText>
            </w:r>
            <w:r w:rsidR="00724BA4">
              <w:rPr>
                <w:webHidden/>
              </w:rPr>
            </w:r>
            <w:r w:rsidR="00724BA4">
              <w:rPr>
                <w:webHidden/>
              </w:rPr>
              <w:fldChar w:fldCharType="separate"/>
            </w:r>
            <w:r w:rsidR="00724BA4">
              <w:rPr>
                <w:webHidden/>
              </w:rPr>
              <w:t>62</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20" w:history="1">
            <w:r w:rsidR="00724BA4" w:rsidRPr="00BF285F">
              <w:rPr>
                <w:rStyle w:val="Hyperlink"/>
              </w:rPr>
              <w:t>Partners in delivery</w:t>
            </w:r>
            <w:r w:rsidR="00724BA4">
              <w:rPr>
                <w:webHidden/>
              </w:rPr>
              <w:tab/>
            </w:r>
            <w:r w:rsidR="00724BA4">
              <w:rPr>
                <w:webHidden/>
              </w:rPr>
              <w:fldChar w:fldCharType="begin"/>
            </w:r>
            <w:r w:rsidR="00724BA4">
              <w:rPr>
                <w:webHidden/>
              </w:rPr>
              <w:instrText xml:space="preserve"> PAGEREF _Toc56072620 \h </w:instrText>
            </w:r>
            <w:r w:rsidR="00724BA4">
              <w:rPr>
                <w:webHidden/>
              </w:rPr>
            </w:r>
            <w:r w:rsidR="00724BA4">
              <w:rPr>
                <w:webHidden/>
              </w:rPr>
              <w:fldChar w:fldCharType="separate"/>
            </w:r>
            <w:r w:rsidR="00724BA4">
              <w:rPr>
                <w:webHidden/>
              </w:rPr>
              <w:t>62</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21" w:history="1">
            <w:r w:rsidR="00724BA4" w:rsidRPr="00BF285F">
              <w:rPr>
                <w:rStyle w:val="Hyperlink"/>
              </w:rPr>
              <w:t>Board members as at 30 June 2020</w:t>
            </w:r>
            <w:r w:rsidR="00724BA4">
              <w:rPr>
                <w:webHidden/>
              </w:rPr>
              <w:tab/>
            </w:r>
            <w:r w:rsidR="00724BA4">
              <w:rPr>
                <w:webHidden/>
              </w:rPr>
              <w:fldChar w:fldCharType="begin"/>
            </w:r>
            <w:r w:rsidR="00724BA4">
              <w:rPr>
                <w:webHidden/>
              </w:rPr>
              <w:instrText xml:space="preserve"> PAGEREF _Toc56072621 \h </w:instrText>
            </w:r>
            <w:r w:rsidR="00724BA4">
              <w:rPr>
                <w:webHidden/>
              </w:rPr>
            </w:r>
            <w:r w:rsidR="00724BA4">
              <w:rPr>
                <w:webHidden/>
              </w:rPr>
              <w:fldChar w:fldCharType="separate"/>
            </w:r>
            <w:r w:rsidR="00724BA4">
              <w:rPr>
                <w:webHidden/>
              </w:rPr>
              <w:t>63</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622" w:history="1">
            <w:r w:rsidR="00724BA4" w:rsidRPr="00BF285F">
              <w:rPr>
                <w:rStyle w:val="Hyperlink"/>
                <w:noProof/>
              </w:rPr>
              <w:t>Committee Tables</w:t>
            </w:r>
            <w:r w:rsidR="00724BA4">
              <w:rPr>
                <w:noProof/>
                <w:webHidden/>
              </w:rPr>
              <w:tab/>
            </w:r>
            <w:r w:rsidR="00724BA4">
              <w:rPr>
                <w:noProof/>
                <w:webHidden/>
              </w:rPr>
              <w:fldChar w:fldCharType="begin"/>
            </w:r>
            <w:r w:rsidR="00724BA4">
              <w:rPr>
                <w:noProof/>
                <w:webHidden/>
              </w:rPr>
              <w:instrText xml:space="preserve"> PAGEREF _Toc56072622 \h </w:instrText>
            </w:r>
            <w:r w:rsidR="00724BA4">
              <w:rPr>
                <w:noProof/>
                <w:webHidden/>
              </w:rPr>
            </w:r>
            <w:r w:rsidR="00724BA4">
              <w:rPr>
                <w:noProof/>
                <w:webHidden/>
              </w:rPr>
              <w:fldChar w:fldCharType="separate"/>
            </w:r>
            <w:r w:rsidR="00724BA4">
              <w:rPr>
                <w:noProof/>
                <w:webHidden/>
              </w:rPr>
              <w:t>65</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23" w:history="1">
            <w:r w:rsidR="00724BA4" w:rsidRPr="00BF285F">
              <w:rPr>
                <w:rStyle w:val="Hyperlink"/>
              </w:rPr>
              <w:t>R&amp;D Incentives Committee</w:t>
            </w:r>
            <w:r w:rsidR="00724BA4">
              <w:rPr>
                <w:webHidden/>
              </w:rPr>
              <w:tab/>
            </w:r>
            <w:r w:rsidR="00724BA4">
              <w:rPr>
                <w:webHidden/>
              </w:rPr>
              <w:fldChar w:fldCharType="begin"/>
            </w:r>
            <w:r w:rsidR="00724BA4">
              <w:rPr>
                <w:webHidden/>
              </w:rPr>
              <w:instrText xml:space="preserve"> PAGEREF _Toc56072623 \h </w:instrText>
            </w:r>
            <w:r w:rsidR="00724BA4">
              <w:rPr>
                <w:webHidden/>
              </w:rPr>
            </w:r>
            <w:r w:rsidR="00724BA4">
              <w:rPr>
                <w:webHidden/>
              </w:rPr>
              <w:fldChar w:fldCharType="separate"/>
            </w:r>
            <w:r w:rsidR="00724BA4">
              <w:rPr>
                <w:webHidden/>
              </w:rPr>
              <w:t>65</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24" w:history="1">
            <w:r w:rsidR="00724BA4" w:rsidRPr="00BF285F">
              <w:rPr>
                <w:rStyle w:val="Hyperlink"/>
              </w:rPr>
              <w:t>Cooperative Research Centres (CRC) Advisory Committee</w:t>
            </w:r>
            <w:r w:rsidR="00724BA4">
              <w:rPr>
                <w:webHidden/>
              </w:rPr>
              <w:tab/>
            </w:r>
            <w:r w:rsidR="00724BA4">
              <w:rPr>
                <w:webHidden/>
              </w:rPr>
              <w:fldChar w:fldCharType="begin"/>
            </w:r>
            <w:r w:rsidR="00724BA4">
              <w:rPr>
                <w:webHidden/>
              </w:rPr>
              <w:instrText xml:space="preserve"> PAGEREF _Toc56072624 \h </w:instrText>
            </w:r>
            <w:r w:rsidR="00724BA4">
              <w:rPr>
                <w:webHidden/>
              </w:rPr>
            </w:r>
            <w:r w:rsidR="00724BA4">
              <w:rPr>
                <w:webHidden/>
              </w:rPr>
              <w:fldChar w:fldCharType="separate"/>
            </w:r>
            <w:r w:rsidR="00724BA4">
              <w:rPr>
                <w:webHidden/>
              </w:rPr>
              <w:t>66</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25" w:history="1">
            <w:r w:rsidR="00724BA4" w:rsidRPr="00BF285F">
              <w:rPr>
                <w:rStyle w:val="Hyperlink"/>
              </w:rPr>
              <w:t>Innovation Investment Committee</w:t>
            </w:r>
            <w:r w:rsidR="00724BA4">
              <w:rPr>
                <w:webHidden/>
              </w:rPr>
              <w:tab/>
            </w:r>
            <w:r w:rsidR="00724BA4">
              <w:rPr>
                <w:webHidden/>
              </w:rPr>
              <w:fldChar w:fldCharType="begin"/>
            </w:r>
            <w:r w:rsidR="00724BA4">
              <w:rPr>
                <w:webHidden/>
              </w:rPr>
              <w:instrText xml:space="preserve"> PAGEREF _Toc56072625 \h </w:instrText>
            </w:r>
            <w:r w:rsidR="00724BA4">
              <w:rPr>
                <w:webHidden/>
              </w:rPr>
            </w:r>
            <w:r w:rsidR="00724BA4">
              <w:rPr>
                <w:webHidden/>
              </w:rPr>
              <w:fldChar w:fldCharType="separate"/>
            </w:r>
            <w:r w:rsidR="00724BA4">
              <w:rPr>
                <w:webHidden/>
              </w:rPr>
              <w:t>66</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26" w:history="1">
            <w:r w:rsidR="00724BA4" w:rsidRPr="00BF285F">
              <w:rPr>
                <w:rStyle w:val="Hyperlink"/>
              </w:rPr>
              <w:t>Biomedical Translation Fund Committee</w:t>
            </w:r>
            <w:r w:rsidR="00724BA4">
              <w:rPr>
                <w:webHidden/>
              </w:rPr>
              <w:tab/>
            </w:r>
            <w:r w:rsidR="00724BA4">
              <w:rPr>
                <w:webHidden/>
              </w:rPr>
              <w:fldChar w:fldCharType="begin"/>
            </w:r>
            <w:r w:rsidR="00724BA4">
              <w:rPr>
                <w:webHidden/>
              </w:rPr>
              <w:instrText xml:space="preserve"> PAGEREF _Toc56072626 \h </w:instrText>
            </w:r>
            <w:r w:rsidR="00724BA4">
              <w:rPr>
                <w:webHidden/>
              </w:rPr>
            </w:r>
            <w:r w:rsidR="00724BA4">
              <w:rPr>
                <w:webHidden/>
              </w:rPr>
              <w:fldChar w:fldCharType="separate"/>
            </w:r>
            <w:r w:rsidR="00724BA4">
              <w:rPr>
                <w:webHidden/>
              </w:rPr>
              <w:t>67</w:t>
            </w:r>
            <w:r w:rsidR="00724BA4">
              <w:rPr>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27" w:history="1">
            <w:r w:rsidR="00724BA4" w:rsidRPr="00BF285F">
              <w:rPr>
                <w:rStyle w:val="Hyperlink"/>
              </w:rPr>
              <w:t>Entrepreneurs’ Programme Committee</w:t>
            </w:r>
            <w:r w:rsidR="00724BA4">
              <w:rPr>
                <w:webHidden/>
              </w:rPr>
              <w:tab/>
            </w:r>
            <w:r w:rsidR="00724BA4">
              <w:rPr>
                <w:webHidden/>
              </w:rPr>
              <w:fldChar w:fldCharType="begin"/>
            </w:r>
            <w:r w:rsidR="00724BA4">
              <w:rPr>
                <w:webHidden/>
              </w:rPr>
              <w:instrText xml:space="preserve"> PAGEREF _Toc56072627 \h </w:instrText>
            </w:r>
            <w:r w:rsidR="00724BA4">
              <w:rPr>
                <w:webHidden/>
              </w:rPr>
            </w:r>
            <w:r w:rsidR="00724BA4">
              <w:rPr>
                <w:webHidden/>
              </w:rPr>
              <w:fldChar w:fldCharType="separate"/>
            </w:r>
            <w:r w:rsidR="00724BA4">
              <w:rPr>
                <w:webHidden/>
              </w:rPr>
              <w:t>68</w:t>
            </w:r>
            <w:r w:rsidR="00724BA4">
              <w:rPr>
                <w:webHidden/>
              </w:rPr>
              <w:fldChar w:fldCharType="end"/>
            </w:r>
          </w:hyperlink>
        </w:p>
        <w:p w:rsidR="00724BA4" w:rsidRDefault="00FE410E">
          <w:pPr>
            <w:pStyle w:val="TOC2"/>
            <w:tabs>
              <w:tab w:val="right" w:leader="underscore" w:pos="8117"/>
            </w:tabs>
            <w:rPr>
              <w:rFonts w:asciiTheme="minorHAnsi" w:eastAsiaTheme="minorEastAsia" w:hAnsiTheme="minorHAnsi" w:cstheme="minorBidi"/>
              <w:noProof/>
              <w:color w:val="auto"/>
              <w:kern w:val="0"/>
              <w:sz w:val="22"/>
              <w:szCs w:val="22"/>
              <w:lang w:eastAsia="en-AU"/>
            </w:rPr>
          </w:pPr>
          <w:hyperlink w:anchor="_Toc56072628" w:history="1">
            <w:r w:rsidR="00724BA4" w:rsidRPr="00BF285F">
              <w:rPr>
                <w:rStyle w:val="Hyperlink"/>
                <w:noProof/>
              </w:rPr>
              <w:t>Meetings of Innovation and Science Australia in 2019-20</w:t>
            </w:r>
            <w:r w:rsidR="00724BA4">
              <w:rPr>
                <w:noProof/>
                <w:webHidden/>
              </w:rPr>
              <w:tab/>
            </w:r>
            <w:r w:rsidR="00724BA4">
              <w:rPr>
                <w:noProof/>
                <w:webHidden/>
              </w:rPr>
              <w:fldChar w:fldCharType="begin"/>
            </w:r>
            <w:r w:rsidR="00724BA4">
              <w:rPr>
                <w:noProof/>
                <w:webHidden/>
              </w:rPr>
              <w:instrText xml:space="preserve"> PAGEREF _Toc56072628 \h </w:instrText>
            </w:r>
            <w:r w:rsidR="00724BA4">
              <w:rPr>
                <w:noProof/>
                <w:webHidden/>
              </w:rPr>
            </w:r>
            <w:r w:rsidR="00724BA4">
              <w:rPr>
                <w:noProof/>
                <w:webHidden/>
              </w:rPr>
              <w:fldChar w:fldCharType="separate"/>
            </w:r>
            <w:r w:rsidR="00724BA4">
              <w:rPr>
                <w:noProof/>
                <w:webHidden/>
              </w:rPr>
              <w:t>69</w:t>
            </w:r>
            <w:r w:rsidR="00724BA4">
              <w:rPr>
                <w:noProof/>
                <w:webHidden/>
              </w:rPr>
              <w:fldChar w:fldCharType="end"/>
            </w:r>
          </w:hyperlink>
        </w:p>
        <w:p w:rsidR="00724BA4" w:rsidRDefault="00FE410E">
          <w:pPr>
            <w:pStyle w:val="TOC3"/>
            <w:rPr>
              <w:rFonts w:asciiTheme="minorHAnsi" w:eastAsiaTheme="minorEastAsia" w:hAnsiTheme="minorHAnsi" w:cstheme="minorBidi"/>
              <w:i w:val="0"/>
              <w:kern w:val="0"/>
              <w:sz w:val="22"/>
              <w:szCs w:val="22"/>
              <w:lang w:eastAsia="en-AU"/>
            </w:rPr>
          </w:pPr>
          <w:hyperlink w:anchor="_Toc56072629" w:history="1">
            <w:r w:rsidR="00724BA4" w:rsidRPr="00BF285F">
              <w:rPr>
                <w:rStyle w:val="Hyperlink"/>
              </w:rPr>
              <w:t>Structure of Innovation and Science Australia as at 30 June 2020</w:t>
            </w:r>
            <w:r w:rsidR="00724BA4">
              <w:rPr>
                <w:webHidden/>
              </w:rPr>
              <w:tab/>
            </w:r>
            <w:r w:rsidR="00724BA4">
              <w:rPr>
                <w:webHidden/>
              </w:rPr>
              <w:fldChar w:fldCharType="begin"/>
            </w:r>
            <w:r w:rsidR="00724BA4">
              <w:rPr>
                <w:webHidden/>
              </w:rPr>
              <w:instrText xml:space="preserve"> PAGEREF _Toc56072629 \h </w:instrText>
            </w:r>
            <w:r w:rsidR="00724BA4">
              <w:rPr>
                <w:webHidden/>
              </w:rPr>
            </w:r>
            <w:r w:rsidR="00724BA4">
              <w:rPr>
                <w:webHidden/>
              </w:rPr>
              <w:fldChar w:fldCharType="separate"/>
            </w:r>
            <w:r w:rsidR="00724BA4">
              <w:rPr>
                <w:webHidden/>
              </w:rPr>
              <w:t>70</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630" w:history="1">
            <w:r w:rsidR="00724BA4" w:rsidRPr="00BF285F">
              <w:rPr>
                <w:rStyle w:val="Hyperlink"/>
              </w:rPr>
              <w:t>Legal matters/litigation</w:t>
            </w:r>
            <w:r w:rsidR="00724BA4">
              <w:rPr>
                <w:webHidden/>
              </w:rPr>
              <w:tab/>
            </w:r>
            <w:r w:rsidR="00724BA4">
              <w:rPr>
                <w:webHidden/>
              </w:rPr>
              <w:fldChar w:fldCharType="begin"/>
            </w:r>
            <w:r w:rsidR="00724BA4">
              <w:rPr>
                <w:webHidden/>
              </w:rPr>
              <w:instrText xml:space="preserve"> PAGEREF _Toc56072630 \h </w:instrText>
            </w:r>
            <w:r w:rsidR="00724BA4">
              <w:rPr>
                <w:webHidden/>
              </w:rPr>
            </w:r>
            <w:r w:rsidR="00724BA4">
              <w:rPr>
                <w:webHidden/>
              </w:rPr>
              <w:fldChar w:fldCharType="separate"/>
            </w:r>
            <w:r w:rsidR="00724BA4">
              <w:rPr>
                <w:webHidden/>
              </w:rPr>
              <w:t>71</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631" w:history="1">
            <w:r w:rsidR="00724BA4" w:rsidRPr="00BF285F">
              <w:rPr>
                <w:rStyle w:val="Hyperlink"/>
              </w:rPr>
              <w:t>Acronym list</w:t>
            </w:r>
            <w:r w:rsidR="00724BA4">
              <w:rPr>
                <w:webHidden/>
              </w:rPr>
              <w:tab/>
            </w:r>
            <w:r w:rsidR="00724BA4">
              <w:rPr>
                <w:webHidden/>
              </w:rPr>
              <w:fldChar w:fldCharType="begin"/>
            </w:r>
            <w:r w:rsidR="00724BA4">
              <w:rPr>
                <w:webHidden/>
              </w:rPr>
              <w:instrText xml:space="preserve"> PAGEREF _Toc56072631 \h </w:instrText>
            </w:r>
            <w:r w:rsidR="00724BA4">
              <w:rPr>
                <w:webHidden/>
              </w:rPr>
            </w:r>
            <w:r w:rsidR="00724BA4">
              <w:rPr>
                <w:webHidden/>
              </w:rPr>
              <w:fldChar w:fldCharType="separate"/>
            </w:r>
            <w:r w:rsidR="00724BA4">
              <w:rPr>
                <w:webHidden/>
              </w:rPr>
              <w:t>72</w:t>
            </w:r>
            <w:r w:rsidR="00724BA4">
              <w:rPr>
                <w:webHidden/>
              </w:rPr>
              <w:fldChar w:fldCharType="end"/>
            </w:r>
          </w:hyperlink>
        </w:p>
        <w:p w:rsidR="00724BA4" w:rsidRDefault="00FE410E">
          <w:pPr>
            <w:pStyle w:val="TOC1"/>
            <w:rPr>
              <w:rFonts w:asciiTheme="minorHAnsi" w:eastAsiaTheme="minorEastAsia" w:hAnsiTheme="minorHAnsi" w:cstheme="minorBidi"/>
              <w:color w:val="auto"/>
              <w:kern w:val="0"/>
              <w:szCs w:val="22"/>
              <w:lang w:eastAsia="en-AU"/>
            </w:rPr>
          </w:pPr>
          <w:hyperlink w:anchor="_Toc56072632" w:history="1">
            <w:r w:rsidR="00724BA4" w:rsidRPr="00BF285F">
              <w:rPr>
                <w:rStyle w:val="Hyperlink"/>
              </w:rPr>
              <w:t>Index</w:t>
            </w:r>
            <w:r w:rsidR="00724BA4">
              <w:rPr>
                <w:webHidden/>
              </w:rPr>
              <w:tab/>
            </w:r>
            <w:r w:rsidR="00724BA4">
              <w:rPr>
                <w:webHidden/>
              </w:rPr>
              <w:fldChar w:fldCharType="begin"/>
            </w:r>
            <w:r w:rsidR="00724BA4">
              <w:rPr>
                <w:webHidden/>
              </w:rPr>
              <w:instrText xml:space="preserve"> PAGEREF _Toc56072632 \h </w:instrText>
            </w:r>
            <w:r w:rsidR="00724BA4">
              <w:rPr>
                <w:webHidden/>
              </w:rPr>
            </w:r>
            <w:r w:rsidR="00724BA4">
              <w:rPr>
                <w:webHidden/>
              </w:rPr>
              <w:fldChar w:fldCharType="separate"/>
            </w:r>
            <w:r w:rsidR="00724BA4">
              <w:rPr>
                <w:webHidden/>
              </w:rPr>
              <w:t>75</w:t>
            </w:r>
            <w:r w:rsidR="00724BA4">
              <w:rPr>
                <w:webHidden/>
              </w:rPr>
              <w:fldChar w:fldCharType="end"/>
            </w:r>
          </w:hyperlink>
        </w:p>
        <w:p w:rsidR="008C1CAF" w:rsidRPr="008D12EB" w:rsidRDefault="008C1CAF" w:rsidP="00230C5C">
          <w:pPr>
            <w:spacing w:line="240" w:lineRule="auto"/>
            <w:rPr>
              <w:color w:val="auto"/>
              <w:highlight w:val="yellow"/>
            </w:rPr>
          </w:pPr>
          <w:r w:rsidRPr="008D12EB">
            <w:rPr>
              <w:b/>
              <w:bCs/>
              <w:noProof/>
              <w:color w:val="auto"/>
            </w:rPr>
            <w:fldChar w:fldCharType="end"/>
          </w:r>
        </w:p>
      </w:sdtContent>
    </w:sdt>
    <w:p w:rsidR="008C1CAF" w:rsidRPr="008D12EB" w:rsidRDefault="008C1CAF" w:rsidP="00230C5C">
      <w:pPr>
        <w:spacing w:line="240" w:lineRule="auto"/>
        <w:rPr>
          <w:color w:val="auto"/>
          <w:sz w:val="36"/>
          <w:szCs w:val="49"/>
        </w:rPr>
      </w:pPr>
    </w:p>
    <w:p w:rsidR="00737624" w:rsidRPr="008D12EB" w:rsidRDefault="00737624">
      <w:pPr>
        <w:spacing w:before="40" w:after="160"/>
        <w:rPr>
          <w:color w:val="auto"/>
        </w:rPr>
      </w:pPr>
      <w:r w:rsidRPr="008D12EB">
        <w:rPr>
          <w:color w:val="auto"/>
        </w:rPr>
        <w:br w:type="page"/>
      </w:r>
    </w:p>
    <w:p w:rsidR="00737624" w:rsidRPr="008D12EB" w:rsidRDefault="00737624" w:rsidP="005723F0">
      <w:pPr>
        <w:pStyle w:val="Heading1"/>
        <w:rPr>
          <w:color w:val="auto"/>
        </w:rPr>
      </w:pPr>
      <w:bookmarkStart w:id="0" w:name="_Toc56072572"/>
      <w:r w:rsidRPr="008D12EB">
        <w:rPr>
          <w:color w:val="auto"/>
        </w:rPr>
        <w:lastRenderedPageBreak/>
        <w:t>Innovation and Science Australia’s strategic objectives</w:t>
      </w:r>
      <w:bookmarkEnd w:id="0"/>
    </w:p>
    <w:p w:rsidR="00737624" w:rsidRPr="008D12EB" w:rsidRDefault="00737624" w:rsidP="00737624">
      <w:pPr>
        <w:spacing w:line="240" w:lineRule="auto"/>
        <w:ind w:left="1440" w:hanging="1440"/>
        <w:rPr>
          <w:color w:val="auto"/>
        </w:rPr>
      </w:pPr>
      <w:r w:rsidRPr="008D12EB">
        <w:rPr>
          <w:color w:val="auto"/>
        </w:rPr>
        <w:t xml:space="preserve">1: </w:t>
      </w:r>
      <w:r w:rsidRPr="008D12EB">
        <w:rPr>
          <w:color w:val="auto"/>
        </w:rPr>
        <w:tab/>
        <w:t>Inform Australian Government policy on Australian innovation, science and research.</w:t>
      </w:r>
    </w:p>
    <w:p w:rsidR="00737624" w:rsidRPr="008D12EB" w:rsidRDefault="00737624" w:rsidP="00737624">
      <w:pPr>
        <w:spacing w:line="240" w:lineRule="auto"/>
        <w:ind w:left="1440" w:hanging="1440"/>
        <w:rPr>
          <w:color w:val="auto"/>
        </w:rPr>
      </w:pPr>
      <w:r w:rsidRPr="008D12EB">
        <w:rPr>
          <w:color w:val="auto"/>
        </w:rPr>
        <w:t xml:space="preserve">2: </w:t>
      </w:r>
      <w:r w:rsidRPr="008D12EB">
        <w:rPr>
          <w:color w:val="auto"/>
        </w:rPr>
        <w:tab/>
      </w:r>
      <w:r w:rsidR="009E389C" w:rsidRPr="008D12EB">
        <w:rPr>
          <w:color w:val="auto"/>
        </w:rPr>
        <w:t>Advocate and champion for Australia’s innovation, science and research system.</w:t>
      </w:r>
    </w:p>
    <w:p w:rsidR="009E389C" w:rsidRPr="008D12EB" w:rsidRDefault="00737624" w:rsidP="00737624">
      <w:pPr>
        <w:spacing w:line="240" w:lineRule="auto"/>
        <w:ind w:left="1440" w:hanging="1440"/>
        <w:rPr>
          <w:color w:val="auto"/>
        </w:rPr>
      </w:pPr>
      <w:r w:rsidRPr="008D12EB">
        <w:rPr>
          <w:color w:val="auto"/>
        </w:rPr>
        <w:t xml:space="preserve">3: </w:t>
      </w:r>
      <w:r w:rsidRPr="008D12EB">
        <w:rPr>
          <w:color w:val="auto"/>
        </w:rPr>
        <w:tab/>
      </w:r>
      <w:r w:rsidR="009E389C" w:rsidRPr="008D12EB">
        <w:rPr>
          <w:color w:val="auto"/>
        </w:rPr>
        <w:t>Oversee innovation programs to ensure effectiveness and efficiency of delivery.</w:t>
      </w:r>
    </w:p>
    <w:p w:rsidR="00737624" w:rsidRPr="008D12EB" w:rsidRDefault="00737624" w:rsidP="00737624">
      <w:pPr>
        <w:spacing w:before="40" w:after="160"/>
        <w:rPr>
          <w:color w:val="auto"/>
          <w:highlight w:val="yellow"/>
        </w:rPr>
      </w:pPr>
      <w:r w:rsidRPr="008D12EB">
        <w:rPr>
          <w:color w:val="auto"/>
          <w:highlight w:val="yellow"/>
        </w:rPr>
        <w:br w:type="page"/>
      </w:r>
    </w:p>
    <w:p w:rsidR="00706FDD" w:rsidRPr="008D12EB" w:rsidRDefault="00706FDD" w:rsidP="005723F0">
      <w:pPr>
        <w:pStyle w:val="Heading1"/>
        <w:rPr>
          <w:color w:val="auto"/>
        </w:rPr>
      </w:pPr>
      <w:bookmarkStart w:id="1" w:name="_Toc25597487"/>
      <w:bookmarkStart w:id="2" w:name="_Toc56072573"/>
      <w:r w:rsidRPr="008D12EB">
        <w:rPr>
          <w:color w:val="auto"/>
        </w:rPr>
        <w:lastRenderedPageBreak/>
        <w:t>Welcome from the Chair</w:t>
      </w:r>
      <w:bookmarkEnd w:id="1"/>
      <w:bookmarkEnd w:id="2"/>
    </w:p>
    <w:p w:rsidR="00706FDD" w:rsidRPr="008D12EB" w:rsidRDefault="00706FDD" w:rsidP="00706FDD">
      <w:pPr>
        <w:rPr>
          <w:color w:val="auto"/>
        </w:rPr>
      </w:pPr>
      <w:r w:rsidRPr="008D12EB">
        <w:rPr>
          <w:noProof/>
          <w:color w:val="auto"/>
          <w:lang w:eastAsia="en-AU"/>
        </w:rPr>
        <w:drawing>
          <wp:inline distT="0" distB="0" distL="0" distR="0">
            <wp:extent cx="1132205" cy="1698625"/>
            <wp:effectExtent l="0" t="0" r="0" b="0"/>
            <wp:docPr id="6" name="Picture 6" descr="Picture of ISA Chair Andrew Ste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ew Stevens 10 Feb 2020 - Approved photo for use publicl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2205" cy="1698625"/>
                    </a:xfrm>
                    <a:prstGeom prst="rect">
                      <a:avLst/>
                    </a:prstGeom>
                  </pic:spPr>
                </pic:pic>
              </a:graphicData>
            </a:graphic>
          </wp:inline>
        </w:drawing>
      </w:r>
    </w:p>
    <w:p w:rsidR="00706FDD" w:rsidRPr="008D12EB" w:rsidRDefault="00706FDD" w:rsidP="005723F0">
      <w:pPr>
        <w:spacing w:after="0" w:line="240" w:lineRule="auto"/>
        <w:rPr>
          <w:color w:val="auto"/>
        </w:rPr>
      </w:pPr>
      <w:r w:rsidRPr="008D12EB">
        <w:rPr>
          <w:color w:val="auto"/>
        </w:rPr>
        <w:t xml:space="preserve">It is with great pleasure that I present to you the </w:t>
      </w:r>
      <w:r w:rsidR="002D7488">
        <w:rPr>
          <w:color w:val="auto"/>
        </w:rPr>
        <w:t xml:space="preserve">2019–20 </w:t>
      </w:r>
      <w:r w:rsidRPr="008D12EB">
        <w:rPr>
          <w:color w:val="auto"/>
        </w:rPr>
        <w:t>Innovation and Science Australia (ISA) Annual Report, in my second year as Chair of the ISA Board.</w:t>
      </w:r>
    </w:p>
    <w:p w:rsidR="00076C94" w:rsidRPr="008D12EB" w:rsidRDefault="00076C94" w:rsidP="005723F0">
      <w:pPr>
        <w:spacing w:after="0" w:line="240" w:lineRule="auto"/>
        <w:rPr>
          <w:color w:val="auto"/>
        </w:rPr>
      </w:pPr>
    </w:p>
    <w:p w:rsidR="00706FDD" w:rsidRPr="008D12EB" w:rsidRDefault="00706FDD" w:rsidP="005723F0">
      <w:pPr>
        <w:spacing w:after="0" w:line="240" w:lineRule="auto"/>
        <w:rPr>
          <w:color w:val="auto"/>
        </w:rPr>
      </w:pPr>
      <w:r w:rsidRPr="008D12EB">
        <w:rPr>
          <w:color w:val="auto"/>
        </w:rPr>
        <w:t>Australians have had a tough year, as many parts of the country have experienced the impact of unprecedented bushfires, closely followed by the COVID-19 pandemic. It has been a time of challenge for all. The ISA Board and the Office of Innovation and Science Australia (OISA) have been able to assist, working closely with Government to provide expert advice and guidance on how to help Australian businesses and the economy through these challenging times.</w:t>
      </w:r>
    </w:p>
    <w:p w:rsidR="00076C94" w:rsidRPr="008D12EB" w:rsidRDefault="00076C94" w:rsidP="005723F0">
      <w:pPr>
        <w:spacing w:after="0" w:line="240" w:lineRule="auto"/>
        <w:rPr>
          <w:color w:val="auto"/>
        </w:rPr>
      </w:pPr>
    </w:p>
    <w:p w:rsidR="00706FDD" w:rsidRPr="008D12EB" w:rsidRDefault="00706FDD" w:rsidP="005723F0">
      <w:pPr>
        <w:spacing w:after="0" w:line="240" w:lineRule="auto"/>
        <w:rPr>
          <w:color w:val="auto"/>
        </w:rPr>
      </w:pPr>
      <w:r w:rsidRPr="008D12EB">
        <w:rPr>
          <w:color w:val="auto"/>
        </w:rPr>
        <w:t xml:space="preserve">If a positive can be taken from these crises, it is the emphasis on collaboration, growth and innovative change that many businesses embraced whilst managing the uncertainties </w:t>
      </w:r>
      <w:r w:rsidR="00B761E7" w:rsidRPr="008D12EB">
        <w:rPr>
          <w:color w:val="auto"/>
        </w:rPr>
        <w:t>they faced</w:t>
      </w:r>
      <w:r w:rsidRPr="008D12EB">
        <w:rPr>
          <w:color w:val="auto"/>
        </w:rPr>
        <w:t>. We saw innovation achieve a heightened relevance due to the survival opportunities it provided Australian businesses in these unprecedented times. We also saw the important role of science and research, as expert advice was used to unde</w:t>
      </w:r>
      <w:r w:rsidR="00190F35" w:rsidRPr="008D12EB">
        <w:rPr>
          <w:color w:val="auto"/>
        </w:rPr>
        <w:t>rpin the Government’s response.</w:t>
      </w:r>
    </w:p>
    <w:p w:rsidR="005723F0" w:rsidRPr="008D12EB" w:rsidRDefault="005723F0" w:rsidP="005723F0">
      <w:pPr>
        <w:spacing w:after="0" w:line="240" w:lineRule="auto"/>
        <w:rPr>
          <w:color w:val="auto"/>
        </w:rPr>
      </w:pPr>
    </w:p>
    <w:p w:rsidR="005723F0" w:rsidRPr="008D12EB" w:rsidRDefault="00706FDD" w:rsidP="005723F0">
      <w:pPr>
        <w:autoSpaceDE w:val="0"/>
        <w:autoSpaceDN w:val="0"/>
        <w:adjustRightInd w:val="0"/>
        <w:spacing w:after="0" w:line="240" w:lineRule="auto"/>
        <w:rPr>
          <w:color w:val="auto"/>
        </w:rPr>
      </w:pPr>
      <w:r w:rsidRPr="008D12EB">
        <w:rPr>
          <w:color w:val="auto"/>
        </w:rPr>
        <w:t xml:space="preserve">In addition to our advice during these crises, the ISA Board released the </w:t>
      </w:r>
      <w:r w:rsidRPr="008D12EB">
        <w:rPr>
          <w:i/>
          <w:color w:val="auto"/>
        </w:rPr>
        <w:t>Stimulating Business Investment in Innovation</w:t>
      </w:r>
      <w:r w:rsidRPr="008D12EB">
        <w:rPr>
          <w:color w:val="auto"/>
        </w:rPr>
        <w:t xml:space="preserve"> report in February 2020.</w:t>
      </w:r>
      <w:r w:rsidR="00190F35" w:rsidRPr="008D12EB">
        <w:rPr>
          <w:color w:val="auto"/>
        </w:rPr>
        <w:t xml:space="preserve"> </w:t>
      </w:r>
      <w:r w:rsidRPr="008D12EB">
        <w:rPr>
          <w:color w:val="auto"/>
        </w:rPr>
        <w:t xml:space="preserve">This important piece of work, tasked by </w:t>
      </w:r>
      <w:r w:rsidRPr="008D12EB">
        <w:rPr>
          <w:color w:val="auto"/>
          <w:lang w:val="en"/>
        </w:rPr>
        <w:t>the Hon Karen Andrews MP,</w:t>
      </w:r>
      <w:r w:rsidRPr="008D12EB">
        <w:rPr>
          <w:color w:val="auto"/>
        </w:rPr>
        <w:t xml:space="preserve"> Minister for Industry, Science and Technology, asked ISA to advise Government on ways to stimulate business investment in innovation. The report highlighted the importance of supporting business investment in non-</w:t>
      </w:r>
      <w:r w:rsidR="00630CDA" w:rsidRPr="008D12EB">
        <w:rPr>
          <w:color w:val="auto"/>
        </w:rPr>
        <w:t>r</w:t>
      </w:r>
      <w:r w:rsidRPr="008D12EB">
        <w:rPr>
          <w:color w:val="auto"/>
        </w:rPr>
        <w:t xml:space="preserve">esearch and </w:t>
      </w:r>
      <w:r w:rsidR="00630CDA" w:rsidRPr="008D12EB">
        <w:rPr>
          <w:color w:val="auto"/>
        </w:rPr>
        <w:t>d</w:t>
      </w:r>
      <w:r w:rsidRPr="008D12EB">
        <w:rPr>
          <w:color w:val="auto"/>
        </w:rPr>
        <w:t xml:space="preserve">evelopment (R&amp;D) innovation as well as continued support for R&amp;D. </w:t>
      </w:r>
    </w:p>
    <w:p w:rsidR="005723F0" w:rsidRPr="008D12EB" w:rsidRDefault="005723F0" w:rsidP="005723F0">
      <w:pPr>
        <w:autoSpaceDE w:val="0"/>
        <w:autoSpaceDN w:val="0"/>
        <w:adjustRightInd w:val="0"/>
        <w:spacing w:after="0" w:line="240" w:lineRule="auto"/>
        <w:rPr>
          <w:color w:val="auto"/>
        </w:rPr>
      </w:pPr>
    </w:p>
    <w:p w:rsidR="00706FDD" w:rsidRPr="008D12EB" w:rsidRDefault="00706FDD" w:rsidP="005723F0">
      <w:pPr>
        <w:autoSpaceDE w:val="0"/>
        <w:autoSpaceDN w:val="0"/>
        <w:adjustRightInd w:val="0"/>
        <w:spacing w:after="0" w:line="240" w:lineRule="auto"/>
        <w:rPr>
          <w:color w:val="auto"/>
        </w:rPr>
      </w:pPr>
      <w:r w:rsidRPr="008D12EB">
        <w:rPr>
          <w:color w:val="auto"/>
        </w:rPr>
        <w:t>The findings painted a powerful picture of the potential for increased revenue and employment growth for Australian businesses of all sizes when they invest in non</w:t>
      </w:r>
      <w:r w:rsidR="00630CDA" w:rsidRPr="008D12EB">
        <w:rPr>
          <w:color w:val="auto"/>
        </w:rPr>
        <w:noBreakHyphen/>
      </w:r>
      <w:r w:rsidRPr="008D12EB">
        <w:rPr>
          <w:color w:val="auto"/>
        </w:rPr>
        <w:t>R&amp;D innovation. The findings also indicated that non-R&amp;D innovation could provide Australian businesses with an opportunity to exit the economic challenges of recent times more aggressively and successfully.</w:t>
      </w:r>
    </w:p>
    <w:p w:rsidR="00706FDD" w:rsidRPr="008D12EB" w:rsidRDefault="00706FDD" w:rsidP="005723F0">
      <w:pPr>
        <w:autoSpaceDE w:val="0"/>
        <w:autoSpaceDN w:val="0"/>
        <w:adjustRightInd w:val="0"/>
        <w:spacing w:after="0" w:line="240" w:lineRule="auto"/>
        <w:rPr>
          <w:color w:val="auto"/>
        </w:rPr>
      </w:pPr>
    </w:p>
    <w:p w:rsidR="00706FDD" w:rsidRPr="008D12EB" w:rsidRDefault="00706FDD" w:rsidP="005723F0">
      <w:pPr>
        <w:spacing w:after="0" w:line="240" w:lineRule="auto"/>
        <w:rPr>
          <w:color w:val="auto"/>
        </w:rPr>
      </w:pPr>
      <w:r w:rsidRPr="008D12EB">
        <w:rPr>
          <w:color w:val="auto"/>
        </w:rPr>
        <w:t>Throughout 2019</w:t>
      </w:r>
      <w:r w:rsidR="00630CDA" w:rsidRPr="008D12EB">
        <w:rPr>
          <w:color w:val="auto"/>
        </w:rPr>
        <w:t>–</w:t>
      </w:r>
      <w:r w:rsidRPr="008D12EB">
        <w:rPr>
          <w:color w:val="auto"/>
        </w:rPr>
        <w:t>20, ISA continued to stimulate public discussion about the role of innovation and science through segments on national television, radio, and podcasts; and</w:t>
      </w:r>
      <w:r w:rsidR="00B761E7" w:rsidRPr="008D12EB">
        <w:rPr>
          <w:color w:val="auto"/>
        </w:rPr>
        <w:t xml:space="preserve"> in</w:t>
      </w:r>
      <w:r w:rsidRPr="008D12EB">
        <w:rPr>
          <w:color w:val="auto"/>
        </w:rPr>
        <w:t xml:space="preserve"> articles in newspapers, magazines and online. We also launched our LinkedIn page, allowing us to better reach and connect with the Australian business community. This work formed a key component of ISA’s role to advocate for and champion Australia’s innovation, science and research system. </w:t>
      </w:r>
    </w:p>
    <w:p w:rsidR="00706FDD" w:rsidRPr="008D12EB" w:rsidRDefault="00706FDD" w:rsidP="005723F0">
      <w:pPr>
        <w:spacing w:after="0" w:line="240" w:lineRule="auto"/>
        <w:rPr>
          <w:color w:val="auto"/>
        </w:rPr>
      </w:pPr>
      <w:r w:rsidRPr="008D12EB">
        <w:rPr>
          <w:color w:val="auto"/>
        </w:rPr>
        <w:lastRenderedPageBreak/>
        <w:t>This financial year has also been a time of significant change for ISA. OISA farewelled our inaugural Chief Executive Officer (CEO), Dr Charles Day,</w:t>
      </w:r>
      <w:r w:rsidR="0090437B" w:rsidRPr="008D12EB">
        <w:rPr>
          <w:color w:val="auto"/>
        </w:rPr>
        <w:t xml:space="preserve"> i</w:t>
      </w:r>
      <w:r w:rsidRPr="008D12EB">
        <w:rPr>
          <w:color w:val="auto"/>
        </w:rPr>
        <w:t>t has been a true pleasure working with Charlie</w:t>
      </w:r>
      <w:r w:rsidR="008721CB" w:rsidRPr="008D12EB">
        <w:rPr>
          <w:color w:val="auto"/>
        </w:rPr>
        <w:t>.</w:t>
      </w:r>
      <w:r w:rsidR="00F731F9" w:rsidRPr="008D12EB">
        <w:rPr>
          <w:color w:val="auto"/>
        </w:rPr>
        <w:t xml:space="preserve"> </w:t>
      </w:r>
      <w:r w:rsidR="008721CB" w:rsidRPr="008D12EB">
        <w:rPr>
          <w:color w:val="auto"/>
        </w:rPr>
        <w:t>O</w:t>
      </w:r>
      <w:r w:rsidR="00F731F9" w:rsidRPr="008D12EB">
        <w:rPr>
          <w:color w:val="auto"/>
        </w:rPr>
        <w:t>n behalf of all of the ISA B</w:t>
      </w:r>
      <w:r w:rsidRPr="008D12EB">
        <w:rPr>
          <w:color w:val="auto"/>
        </w:rPr>
        <w:t>oard members and OISA I would like to thank Charlie for his expert leadership and the important role he played in driving a number of the key projects delivered by ISA. We all wish Charlie well in his future endeavours.</w:t>
      </w:r>
    </w:p>
    <w:p w:rsidR="00076C94" w:rsidRPr="008D12EB" w:rsidRDefault="00076C94" w:rsidP="005723F0">
      <w:pPr>
        <w:spacing w:after="0" w:line="240" w:lineRule="auto"/>
        <w:rPr>
          <w:color w:val="auto"/>
        </w:rPr>
      </w:pPr>
    </w:p>
    <w:p w:rsidR="00706FDD" w:rsidRPr="008D12EB" w:rsidRDefault="00706FDD" w:rsidP="005723F0">
      <w:pPr>
        <w:spacing w:after="0" w:line="240" w:lineRule="auto"/>
        <w:rPr>
          <w:color w:val="auto"/>
        </w:rPr>
      </w:pPr>
      <w:r w:rsidRPr="008D12EB">
        <w:rPr>
          <w:color w:val="auto"/>
        </w:rPr>
        <w:t xml:space="preserve">We were pleased to also welcome </w:t>
      </w:r>
      <w:r w:rsidR="00370DA0" w:rsidRPr="008D12EB">
        <w:rPr>
          <w:color w:val="auto"/>
        </w:rPr>
        <w:t>Dr</w:t>
      </w:r>
      <w:r w:rsidRPr="008D12EB">
        <w:rPr>
          <w:color w:val="auto"/>
        </w:rPr>
        <w:t xml:space="preserve"> Kate Cameron into the role of acting CEO, following Charlie’s departure. </w:t>
      </w:r>
      <w:r w:rsidR="00E7375E" w:rsidRPr="008D12EB">
        <w:rPr>
          <w:color w:val="auto"/>
        </w:rPr>
        <w:t xml:space="preserve">I have enjoyed </w:t>
      </w:r>
      <w:r w:rsidRPr="008D12EB">
        <w:rPr>
          <w:color w:val="auto"/>
        </w:rPr>
        <w:t>collaborat</w:t>
      </w:r>
      <w:r w:rsidR="00E7375E" w:rsidRPr="008D12EB">
        <w:rPr>
          <w:color w:val="auto"/>
        </w:rPr>
        <w:t>ing</w:t>
      </w:r>
      <w:r w:rsidRPr="008D12EB">
        <w:rPr>
          <w:color w:val="auto"/>
        </w:rPr>
        <w:t xml:space="preserve"> further with Kate following on from her time as Chief Operating Officer </w:t>
      </w:r>
      <w:r w:rsidR="00AC4878" w:rsidRPr="008D12EB">
        <w:rPr>
          <w:color w:val="auto"/>
        </w:rPr>
        <w:t xml:space="preserve">(COO) </w:t>
      </w:r>
      <w:r w:rsidRPr="008D12EB">
        <w:rPr>
          <w:color w:val="auto"/>
        </w:rPr>
        <w:t xml:space="preserve">with OISA. </w:t>
      </w:r>
    </w:p>
    <w:p w:rsidR="00076C94" w:rsidRPr="008D12EB" w:rsidRDefault="00076C94" w:rsidP="005723F0">
      <w:pPr>
        <w:spacing w:after="0" w:line="240" w:lineRule="auto"/>
        <w:rPr>
          <w:color w:val="auto"/>
        </w:rPr>
      </w:pPr>
    </w:p>
    <w:p w:rsidR="00706FDD" w:rsidRPr="008D12EB" w:rsidRDefault="00706FDD" w:rsidP="005723F0">
      <w:pPr>
        <w:spacing w:after="0" w:line="240" w:lineRule="auto"/>
        <w:rPr>
          <w:color w:val="auto"/>
        </w:rPr>
      </w:pPr>
      <w:r w:rsidRPr="008D12EB">
        <w:rPr>
          <w:color w:val="auto"/>
        </w:rPr>
        <w:t xml:space="preserve">I would also like to thank all members of the ISA Board for their contributions during the </w:t>
      </w:r>
      <w:r w:rsidR="0090437B" w:rsidRPr="008D12EB">
        <w:rPr>
          <w:color w:val="auto"/>
        </w:rPr>
        <w:t>2019–20</w:t>
      </w:r>
      <w:r w:rsidRPr="008D12EB">
        <w:rPr>
          <w:color w:val="auto"/>
        </w:rPr>
        <w:t xml:space="preserve"> financial year. Your </w:t>
      </w:r>
      <w:r w:rsidRPr="008D12EB">
        <w:rPr>
          <w:color w:val="auto"/>
          <w:lang w:val="en"/>
        </w:rPr>
        <w:t>extensive local and global experience proved invaluable in the advice we provided to Government throughout the year.</w:t>
      </w:r>
      <w:r w:rsidRPr="008D12EB">
        <w:rPr>
          <w:color w:val="auto"/>
        </w:rPr>
        <w:t xml:space="preserve"> Particular mention and thanks should go to the members whose tenures concluded during the year including Mr Paul </w:t>
      </w:r>
      <w:proofErr w:type="spellStart"/>
      <w:r w:rsidRPr="008D12EB">
        <w:rPr>
          <w:color w:val="auto"/>
        </w:rPr>
        <w:t>Bassat</w:t>
      </w:r>
      <w:proofErr w:type="spellEnd"/>
      <w:r w:rsidRPr="008D12EB">
        <w:rPr>
          <w:color w:val="auto"/>
        </w:rPr>
        <w:t xml:space="preserve">, Ms </w:t>
      </w:r>
      <w:proofErr w:type="spellStart"/>
      <w:r w:rsidRPr="008D12EB">
        <w:rPr>
          <w:color w:val="auto"/>
        </w:rPr>
        <w:t>Maile</w:t>
      </w:r>
      <w:proofErr w:type="spellEnd"/>
      <w:r w:rsidRPr="008D12EB">
        <w:rPr>
          <w:color w:val="auto"/>
        </w:rPr>
        <w:t xml:space="preserve"> Carnegie</w:t>
      </w:r>
      <w:r w:rsidR="00E7375E" w:rsidRPr="008D12EB">
        <w:rPr>
          <w:color w:val="auto"/>
        </w:rPr>
        <w:t>,</w:t>
      </w:r>
      <w:r w:rsidR="0076574A" w:rsidRPr="008D12EB">
        <w:rPr>
          <w:color w:val="auto"/>
        </w:rPr>
        <w:t xml:space="preserve"> </w:t>
      </w:r>
      <w:r w:rsidRPr="008D12EB">
        <w:rPr>
          <w:color w:val="auto"/>
        </w:rPr>
        <w:t>Dr Heather Smith PSM (Departmental Secretary) and the Board</w:t>
      </w:r>
      <w:r w:rsidR="00E7375E" w:rsidRPr="008D12EB">
        <w:rPr>
          <w:color w:val="auto"/>
        </w:rPr>
        <w:t>’</w:t>
      </w:r>
      <w:r w:rsidRPr="008D12EB">
        <w:rPr>
          <w:color w:val="auto"/>
        </w:rPr>
        <w:t xml:space="preserve">s </w:t>
      </w:r>
      <w:r w:rsidR="00D13129" w:rsidRPr="008D12EB">
        <w:rPr>
          <w:color w:val="auto"/>
        </w:rPr>
        <w:t>S</w:t>
      </w:r>
      <w:r w:rsidRPr="008D12EB">
        <w:rPr>
          <w:color w:val="auto"/>
        </w:rPr>
        <w:t xml:space="preserve">pecial </w:t>
      </w:r>
      <w:r w:rsidR="00D13129" w:rsidRPr="008D12EB">
        <w:rPr>
          <w:color w:val="auto"/>
        </w:rPr>
        <w:t>A</w:t>
      </w:r>
      <w:r w:rsidR="00BA738B">
        <w:rPr>
          <w:color w:val="auto"/>
        </w:rPr>
        <w:t>dvisor, Dr Marlene Kanga AM</w:t>
      </w:r>
      <w:r w:rsidRPr="008D12EB">
        <w:rPr>
          <w:color w:val="auto"/>
        </w:rPr>
        <w:t xml:space="preserve">. During the year we </w:t>
      </w:r>
      <w:r w:rsidR="0083122A" w:rsidRPr="008D12EB">
        <w:rPr>
          <w:color w:val="auto"/>
        </w:rPr>
        <w:t xml:space="preserve">also </w:t>
      </w:r>
      <w:r w:rsidRPr="008D12EB">
        <w:rPr>
          <w:color w:val="auto"/>
        </w:rPr>
        <w:t>welcomed the Department of Industry, Science, Energy and Resources</w:t>
      </w:r>
      <w:r w:rsidR="0075186D" w:rsidRPr="008D12EB">
        <w:rPr>
          <w:color w:val="auto"/>
        </w:rPr>
        <w:t>’</w:t>
      </w:r>
      <w:r w:rsidRPr="008D12EB">
        <w:rPr>
          <w:color w:val="auto"/>
        </w:rPr>
        <w:t xml:space="preserve"> new </w:t>
      </w:r>
      <w:r w:rsidR="00A3036E" w:rsidRPr="008D12EB">
        <w:rPr>
          <w:color w:val="auto"/>
        </w:rPr>
        <w:t xml:space="preserve">Departmental </w:t>
      </w:r>
      <w:r w:rsidRPr="008D12EB">
        <w:rPr>
          <w:color w:val="auto"/>
        </w:rPr>
        <w:t xml:space="preserve">Secretary, </w:t>
      </w:r>
      <w:proofErr w:type="spellStart"/>
      <w:r w:rsidRPr="008D12EB">
        <w:rPr>
          <w:color w:val="auto"/>
          <w:lang w:val="en"/>
        </w:rPr>
        <w:t>Mr</w:t>
      </w:r>
      <w:proofErr w:type="spellEnd"/>
      <w:r w:rsidRPr="008D12EB">
        <w:rPr>
          <w:color w:val="auto"/>
          <w:lang w:val="en"/>
        </w:rPr>
        <w:t xml:space="preserve"> David Fredericks </w:t>
      </w:r>
      <w:r w:rsidRPr="008D12EB">
        <w:rPr>
          <w:rStyle w:val="HTMLAcronym"/>
          <w:color w:val="auto"/>
          <w:lang w:val="en"/>
        </w:rPr>
        <w:t>PSM.</w:t>
      </w:r>
    </w:p>
    <w:p w:rsidR="00076C94" w:rsidRPr="008D12EB" w:rsidRDefault="00076C94" w:rsidP="005723F0">
      <w:pPr>
        <w:spacing w:after="0" w:line="240" w:lineRule="auto"/>
        <w:rPr>
          <w:color w:val="auto"/>
        </w:rPr>
      </w:pPr>
    </w:p>
    <w:p w:rsidR="00706FDD" w:rsidRPr="008D12EB" w:rsidRDefault="00706FDD" w:rsidP="005723F0">
      <w:pPr>
        <w:spacing w:after="0" w:line="240" w:lineRule="auto"/>
        <w:rPr>
          <w:color w:val="auto"/>
        </w:rPr>
      </w:pPr>
      <w:r w:rsidRPr="008D12EB">
        <w:rPr>
          <w:color w:val="auto"/>
        </w:rPr>
        <w:t>I would like to thank the ISA committees for their outstanding efforts throughout the year. These committees play a vital governance role for key government programs in support of the Australian innovation system. It is always a pleasure to work closely with the Chairs and hear the wonderful contributions that these committees, and their programs, make to Australian businesses. You can read some of their success stories later in this report.</w:t>
      </w:r>
    </w:p>
    <w:p w:rsidR="00076C94" w:rsidRPr="008D12EB" w:rsidRDefault="00076C94" w:rsidP="005723F0">
      <w:pPr>
        <w:spacing w:after="0" w:line="240" w:lineRule="auto"/>
        <w:rPr>
          <w:color w:val="auto"/>
        </w:rPr>
      </w:pPr>
    </w:p>
    <w:p w:rsidR="00706FDD" w:rsidRPr="008D12EB" w:rsidRDefault="00706FDD" w:rsidP="005723F0">
      <w:pPr>
        <w:spacing w:after="0" w:line="240" w:lineRule="auto"/>
        <w:rPr>
          <w:color w:val="auto"/>
        </w:rPr>
      </w:pPr>
      <w:r w:rsidRPr="008D12EB">
        <w:rPr>
          <w:color w:val="auto"/>
        </w:rPr>
        <w:t xml:space="preserve">In a year of many challenges for Australia, I am very proud of the achievements we have made at ISA. It is a testament to the efforts of the Board and OISA that our work was able to provide timely insights on how to bolster business survival and growth, exactly when it was needed by our business community. We were additionally able to issue expert advice to Government on balanced policy positions which strengthen </w:t>
      </w:r>
      <w:r w:rsidR="00E7375E" w:rsidRPr="008D12EB">
        <w:rPr>
          <w:color w:val="auto"/>
        </w:rPr>
        <w:t xml:space="preserve">the </w:t>
      </w:r>
      <w:r w:rsidRPr="008D12EB">
        <w:rPr>
          <w:color w:val="auto"/>
        </w:rPr>
        <w:t>competitiveness</w:t>
      </w:r>
      <w:r w:rsidR="00E7375E" w:rsidRPr="008D12EB">
        <w:rPr>
          <w:color w:val="auto"/>
        </w:rPr>
        <w:t xml:space="preserve"> of our businesses</w:t>
      </w:r>
      <w:r w:rsidRPr="008D12EB">
        <w:rPr>
          <w:color w:val="auto"/>
        </w:rPr>
        <w:t xml:space="preserve"> and further Australia’s innovation activity. I look forward to sharing the details of these achievements with you in the body of this annual report.</w:t>
      </w:r>
    </w:p>
    <w:p w:rsidR="00FE410E" w:rsidRDefault="00FE410E" w:rsidP="005723F0">
      <w:pPr>
        <w:spacing w:after="0" w:line="240" w:lineRule="auto"/>
        <w:rPr>
          <w:color w:val="auto"/>
        </w:rPr>
      </w:pPr>
    </w:p>
    <w:p w:rsidR="00FE410E" w:rsidRDefault="00FE410E" w:rsidP="005723F0">
      <w:pPr>
        <w:spacing w:after="0" w:line="240" w:lineRule="auto"/>
        <w:rPr>
          <w:color w:val="auto"/>
        </w:rPr>
      </w:pPr>
    </w:p>
    <w:p w:rsidR="00706FDD" w:rsidRPr="008D12EB" w:rsidRDefault="00706FDD" w:rsidP="005723F0">
      <w:pPr>
        <w:spacing w:after="0" w:line="240" w:lineRule="auto"/>
        <w:rPr>
          <w:color w:val="auto"/>
        </w:rPr>
      </w:pPr>
      <w:r w:rsidRPr="008D12EB">
        <w:rPr>
          <w:color w:val="auto"/>
        </w:rPr>
        <w:t>Mr Andrew Stevens</w:t>
      </w:r>
      <w:r w:rsidRPr="008D12EB">
        <w:rPr>
          <w:color w:val="auto"/>
        </w:rPr>
        <w:br/>
        <w:t>Chair</w:t>
      </w:r>
    </w:p>
    <w:p w:rsidR="00205573" w:rsidRPr="008D12EB" w:rsidRDefault="00205573" w:rsidP="00230C5C">
      <w:pPr>
        <w:spacing w:line="240" w:lineRule="auto"/>
        <w:rPr>
          <w:color w:val="auto"/>
        </w:rPr>
      </w:pPr>
      <w:r w:rsidRPr="008D12EB">
        <w:rPr>
          <w:color w:val="auto"/>
        </w:rPr>
        <w:br w:type="page"/>
      </w:r>
    </w:p>
    <w:p w:rsidR="00205573" w:rsidRPr="008D12EB" w:rsidRDefault="00205573" w:rsidP="00230C5C">
      <w:pPr>
        <w:spacing w:line="240" w:lineRule="auto"/>
        <w:rPr>
          <w:color w:val="auto"/>
        </w:rPr>
      </w:pPr>
    </w:p>
    <w:p w:rsidR="0000391F" w:rsidRPr="008D12EB" w:rsidRDefault="00B60F78" w:rsidP="005723F0">
      <w:pPr>
        <w:pStyle w:val="Heading1"/>
        <w:rPr>
          <w:color w:val="auto"/>
        </w:rPr>
      </w:pPr>
      <w:bookmarkStart w:id="3" w:name="_Toc56072574"/>
      <w:r w:rsidRPr="008D12EB">
        <w:rPr>
          <w:color w:val="auto"/>
        </w:rPr>
        <w:t>Welcome from the Office of Innovation and Science Australia</w:t>
      </w:r>
      <w:bookmarkEnd w:id="3"/>
    </w:p>
    <w:p w:rsidR="0000391F" w:rsidRPr="008D12EB" w:rsidRDefault="001E4CDD" w:rsidP="00230C5C">
      <w:pPr>
        <w:spacing w:line="240" w:lineRule="auto"/>
        <w:rPr>
          <w:b/>
          <w:color w:val="auto"/>
        </w:rPr>
      </w:pPr>
      <w:r w:rsidRPr="008D12EB">
        <w:rPr>
          <w:noProof/>
          <w:color w:val="auto"/>
          <w:sz w:val="20"/>
          <w:szCs w:val="20"/>
          <w:lang w:eastAsia="en-AU"/>
        </w:rPr>
        <w:drawing>
          <wp:inline distT="0" distB="0" distL="0" distR="0" wp14:anchorId="722A6372" wp14:editId="5F35F4CA">
            <wp:extent cx="1212134" cy="807667"/>
            <wp:effectExtent l="0" t="0" r="7620" b="0"/>
            <wp:docPr id="30" name="Picture 30" descr="Pictur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257179" cy="837682"/>
                    </a:xfrm>
                    <a:prstGeom prst="rect">
                      <a:avLst/>
                    </a:prstGeom>
                    <a:noFill/>
                    <a:ln>
                      <a:noFill/>
                    </a:ln>
                  </pic:spPr>
                </pic:pic>
              </a:graphicData>
            </a:graphic>
          </wp:inline>
        </w:drawing>
      </w:r>
      <w:r w:rsidR="00270535" w:rsidRPr="008D12EB">
        <w:rPr>
          <w:color w:val="auto"/>
        </w:rPr>
        <w:t xml:space="preserve"> </w:t>
      </w:r>
      <w:r w:rsidR="00270535" w:rsidRPr="008D12EB">
        <w:rPr>
          <w:noProof/>
          <w:color w:val="auto"/>
          <w:lang w:eastAsia="en-AU"/>
        </w:rPr>
        <w:drawing>
          <wp:inline distT="0" distB="0" distL="0" distR="0" wp14:anchorId="01BB1977" wp14:editId="79F99D95">
            <wp:extent cx="545206" cy="821316"/>
            <wp:effectExtent l="0" t="0" r="7620" b="0"/>
            <wp:docPr id="20" name="Picture 20" descr="Image of Dr Kate Cam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Willimott1\AppData\Local\Microsoft\Windows\INetCache\Content.Word\ISA_Board_Headshots-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97" cy="845255"/>
                    </a:xfrm>
                    <a:prstGeom prst="rect">
                      <a:avLst/>
                    </a:prstGeom>
                    <a:noFill/>
                    <a:ln>
                      <a:noFill/>
                    </a:ln>
                  </pic:spPr>
                </pic:pic>
              </a:graphicData>
            </a:graphic>
          </wp:inline>
        </w:drawing>
      </w:r>
    </w:p>
    <w:p w:rsidR="00395E11" w:rsidRPr="008D12EB" w:rsidRDefault="0083122A" w:rsidP="005723F0">
      <w:pPr>
        <w:spacing w:after="0" w:line="240" w:lineRule="auto"/>
        <w:rPr>
          <w:color w:val="auto"/>
        </w:rPr>
      </w:pPr>
      <w:r w:rsidRPr="008D12EB">
        <w:rPr>
          <w:color w:val="auto"/>
        </w:rPr>
        <w:t>As noted in the Chair’s welcome, t</w:t>
      </w:r>
      <w:r w:rsidR="00395E11" w:rsidRPr="008D12EB">
        <w:rPr>
          <w:color w:val="auto"/>
        </w:rPr>
        <w:t xml:space="preserve">he last 12 months have been an extremely challenging time for Australians. However, they have also highlighted the importance of innovation and science to Australia’s resilience and prosperity. </w:t>
      </w:r>
    </w:p>
    <w:p w:rsidR="00076C94" w:rsidRPr="008D12EB" w:rsidRDefault="00076C94" w:rsidP="005723F0">
      <w:pPr>
        <w:spacing w:after="0" w:line="240" w:lineRule="auto"/>
        <w:rPr>
          <w:color w:val="auto"/>
        </w:rPr>
      </w:pPr>
    </w:p>
    <w:p w:rsidR="000960C9" w:rsidRPr="008D12EB" w:rsidRDefault="00395E11" w:rsidP="005723F0">
      <w:pPr>
        <w:spacing w:after="0" w:line="240" w:lineRule="auto"/>
        <w:rPr>
          <w:color w:val="auto"/>
        </w:rPr>
      </w:pPr>
      <w:r w:rsidRPr="008D12EB">
        <w:rPr>
          <w:color w:val="auto"/>
        </w:rPr>
        <w:t>Research on bushfire behaviour, exemplified by the work of the Bushfire and Natural Hazards C</w:t>
      </w:r>
      <w:r w:rsidR="00CB27C2" w:rsidRPr="008D12EB">
        <w:rPr>
          <w:color w:val="auto"/>
        </w:rPr>
        <w:t xml:space="preserve">ooperative </w:t>
      </w:r>
      <w:r w:rsidRPr="008D12EB">
        <w:rPr>
          <w:color w:val="auto"/>
        </w:rPr>
        <w:t>R</w:t>
      </w:r>
      <w:r w:rsidR="00CB27C2" w:rsidRPr="008D12EB">
        <w:rPr>
          <w:color w:val="auto"/>
        </w:rPr>
        <w:t xml:space="preserve">esearch </w:t>
      </w:r>
      <w:r w:rsidRPr="008D12EB">
        <w:rPr>
          <w:color w:val="auto"/>
        </w:rPr>
        <w:t>C</w:t>
      </w:r>
      <w:r w:rsidR="00CB27C2" w:rsidRPr="008D12EB">
        <w:rPr>
          <w:color w:val="auto"/>
        </w:rPr>
        <w:t>entre (CRC)</w:t>
      </w:r>
      <w:r w:rsidRPr="008D12EB">
        <w:rPr>
          <w:color w:val="auto"/>
        </w:rPr>
        <w:t>, ensured that our fight against the fires was informed by the very best science. Science was also pivot</w:t>
      </w:r>
      <w:r w:rsidR="000960C9" w:rsidRPr="008D12EB">
        <w:rPr>
          <w:color w:val="auto"/>
        </w:rPr>
        <w:t>al</w:t>
      </w:r>
      <w:r w:rsidRPr="008D12EB">
        <w:rPr>
          <w:color w:val="auto"/>
        </w:rPr>
        <w:t xml:space="preserve"> </w:t>
      </w:r>
      <w:r w:rsidR="00284614" w:rsidRPr="008D12EB">
        <w:rPr>
          <w:color w:val="auto"/>
        </w:rPr>
        <w:t>to</w:t>
      </w:r>
      <w:r w:rsidR="000960C9" w:rsidRPr="008D12EB">
        <w:rPr>
          <w:color w:val="auto"/>
        </w:rPr>
        <w:t xml:space="preserve"> the</w:t>
      </w:r>
      <w:r w:rsidRPr="008D12EB">
        <w:rPr>
          <w:color w:val="auto"/>
        </w:rPr>
        <w:t xml:space="preserve"> expert medical and economic advice that informed government policy during the COVID-19 pandemic. This advice has helped to reduce the human and economic cost of the crisis. </w:t>
      </w:r>
    </w:p>
    <w:p w:rsidR="00076C94" w:rsidRPr="008D12EB" w:rsidRDefault="00076C94" w:rsidP="005723F0">
      <w:pPr>
        <w:spacing w:after="0" w:line="240" w:lineRule="auto"/>
        <w:rPr>
          <w:color w:val="auto"/>
        </w:rPr>
      </w:pPr>
    </w:p>
    <w:p w:rsidR="00395E11" w:rsidRPr="008D12EB" w:rsidRDefault="00395E11" w:rsidP="005723F0">
      <w:pPr>
        <w:spacing w:after="0" w:line="240" w:lineRule="auto"/>
        <w:rPr>
          <w:color w:val="auto"/>
        </w:rPr>
      </w:pPr>
      <w:r w:rsidRPr="008D12EB">
        <w:rPr>
          <w:color w:val="auto"/>
        </w:rPr>
        <w:t>Australia also demonstrated its internationally competitive innovation and science during the pandemic</w:t>
      </w:r>
      <w:r w:rsidR="000960C9" w:rsidRPr="008D12EB">
        <w:rPr>
          <w:color w:val="auto"/>
        </w:rPr>
        <w:t xml:space="preserve">. The </w:t>
      </w:r>
      <w:r w:rsidRPr="008D12EB">
        <w:rPr>
          <w:color w:val="auto"/>
        </w:rPr>
        <w:t>University of Queensland develop</w:t>
      </w:r>
      <w:r w:rsidR="000960C9" w:rsidRPr="008D12EB">
        <w:rPr>
          <w:color w:val="auto"/>
        </w:rPr>
        <w:t>ed</w:t>
      </w:r>
      <w:r w:rsidRPr="008D12EB">
        <w:rPr>
          <w:color w:val="auto"/>
        </w:rPr>
        <w:t xml:space="preserve"> a COVID-19 vaccine candidate in three weeks and</w:t>
      </w:r>
      <w:r w:rsidR="00CB27C2" w:rsidRPr="008D12EB">
        <w:rPr>
          <w:rStyle w:val="HeaderChar"/>
          <w:rFonts w:ascii="Arial" w:hAnsi="Arial" w:cs="Arial"/>
          <w:color w:val="auto"/>
        </w:rPr>
        <w:t xml:space="preserve"> </w:t>
      </w:r>
      <w:r w:rsidR="00A6217F">
        <w:rPr>
          <w:color w:val="auto"/>
        </w:rPr>
        <w:t>t</w:t>
      </w:r>
      <w:r w:rsidR="00CB27C2" w:rsidRPr="008D12EB">
        <w:rPr>
          <w:color w:val="auto"/>
        </w:rPr>
        <w:t xml:space="preserve">he </w:t>
      </w:r>
      <w:r w:rsidR="00CB27C2" w:rsidRPr="008D12EB">
        <w:rPr>
          <w:bCs/>
          <w:color w:val="auto"/>
        </w:rPr>
        <w:t>Commonwealth Scientific and Industrial Research Organisation</w:t>
      </w:r>
      <w:r w:rsidR="00CB27C2" w:rsidRPr="008D12EB">
        <w:rPr>
          <w:color w:val="auto"/>
        </w:rPr>
        <w:t xml:space="preserve"> (</w:t>
      </w:r>
      <w:r w:rsidR="00CB27C2" w:rsidRPr="008D12EB">
        <w:rPr>
          <w:bCs/>
          <w:color w:val="auto"/>
        </w:rPr>
        <w:t>CSIRO</w:t>
      </w:r>
      <w:r w:rsidR="00CB27C2" w:rsidRPr="008D12EB">
        <w:rPr>
          <w:color w:val="auto"/>
        </w:rPr>
        <w:t xml:space="preserve">) </w:t>
      </w:r>
      <w:r w:rsidR="000960C9" w:rsidRPr="008D12EB">
        <w:rPr>
          <w:color w:val="auto"/>
        </w:rPr>
        <w:t xml:space="preserve">was </w:t>
      </w:r>
      <w:r w:rsidRPr="008D12EB">
        <w:rPr>
          <w:color w:val="auto"/>
        </w:rPr>
        <w:t>selected to conduct pre-clinical trials for international vaccine candidates.</w:t>
      </w:r>
    </w:p>
    <w:p w:rsidR="00076C94" w:rsidRPr="008D12EB" w:rsidRDefault="00076C94" w:rsidP="005723F0">
      <w:pPr>
        <w:spacing w:after="0" w:line="240" w:lineRule="auto"/>
        <w:rPr>
          <w:color w:val="auto"/>
        </w:rPr>
      </w:pPr>
    </w:p>
    <w:p w:rsidR="00076C94" w:rsidRPr="008D12EB" w:rsidRDefault="00395E11" w:rsidP="005723F0">
      <w:pPr>
        <w:spacing w:after="0" w:line="240" w:lineRule="auto"/>
        <w:rPr>
          <w:color w:val="auto"/>
        </w:rPr>
      </w:pPr>
      <w:r w:rsidRPr="008D12EB">
        <w:rPr>
          <w:color w:val="auto"/>
        </w:rPr>
        <w:t>Innovation played a key role for many businesses in the weeks following nation</w:t>
      </w:r>
      <w:r w:rsidRPr="008D12EB">
        <w:rPr>
          <w:color w:val="auto"/>
        </w:rPr>
        <w:noBreakHyphen/>
        <w:t xml:space="preserve">wide restrictions. An extraordinary deployment of remote work and digital access to services occurred across almost every domain. Data suggests that five years of progress was made in consumer and business digital adoption in just eight weeks, including the 38 per cent of Australian businesses that changed their delivery method and moved their businesses online. </w:t>
      </w:r>
    </w:p>
    <w:p w:rsidR="00076C94" w:rsidRPr="008D12EB" w:rsidRDefault="00076C94" w:rsidP="005723F0">
      <w:pPr>
        <w:spacing w:after="0" w:line="240" w:lineRule="auto"/>
        <w:rPr>
          <w:color w:val="auto"/>
        </w:rPr>
      </w:pPr>
    </w:p>
    <w:p w:rsidR="00395E11" w:rsidRPr="008D12EB" w:rsidRDefault="00395E11" w:rsidP="005723F0">
      <w:pPr>
        <w:spacing w:after="0" w:line="240" w:lineRule="auto"/>
        <w:rPr>
          <w:color w:val="auto"/>
        </w:rPr>
      </w:pPr>
      <w:r w:rsidRPr="008D12EB">
        <w:rPr>
          <w:color w:val="auto"/>
        </w:rPr>
        <w:t xml:space="preserve">Many of our most innovative businesses were also able to rapidly scale up their response as the pandemic played out: </w:t>
      </w:r>
      <w:proofErr w:type="spellStart"/>
      <w:r w:rsidRPr="008D12EB">
        <w:rPr>
          <w:color w:val="auto"/>
        </w:rPr>
        <w:t>Coviu</w:t>
      </w:r>
      <w:proofErr w:type="spellEnd"/>
      <w:r w:rsidRPr="008D12EB">
        <w:rPr>
          <w:color w:val="auto"/>
        </w:rPr>
        <w:t xml:space="preserve">, a </w:t>
      </w:r>
      <w:proofErr w:type="spellStart"/>
      <w:r w:rsidR="00114BAC" w:rsidRPr="008D12EB">
        <w:rPr>
          <w:color w:val="auto"/>
        </w:rPr>
        <w:t>Startup</w:t>
      </w:r>
      <w:proofErr w:type="spellEnd"/>
      <w:r w:rsidRPr="008D12EB">
        <w:rPr>
          <w:color w:val="auto"/>
        </w:rPr>
        <w:t xml:space="preserve"> and graduate of CSIRO’s ON accelerator, saw demand for its telehealth technology skyrocket as medical services moved online</w:t>
      </w:r>
      <w:r w:rsidR="00FC49A4" w:rsidRPr="008D12EB">
        <w:rPr>
          <w:color w:val="auto"/>
        </w:rPr>
        <w:t xml:space="preserve">. </w:t>
      </w:r>
      <w:r w:rsidRPr="008D12EB">
        <w:rPr>
          <w:color w:val="auto"/>
        </w:rPr>
        <w:t xml:space="preserve">Melbourne-based innovators Planet Innovation and Grey Innovation played pivotal roles in </w:t>
      </w:r>
      <w:r w:rsidR="00FC49A4" w:rsidRPr="008D12EB">
        <w:rPr>
          <w:color w:val="auto"/>
        </w:rPr>
        <w:t xml:space="preserve">the </w:t>
      </w:r>
      <w:r w:rsidRPr="008D12EB">
        <w:rPr>
          <w:color w:val="auto"/>
        </w:rPr>
        <w:t>rapid scale up of ventilator manufacturing capacity; and</w:t>
      </w:r>
      <w:r w:rsidR="00713068" w:rsidRPr="008D12EB">
        <w:rPr>
          <w:color w:val="auto"/>
        </w:rPr>
        <w:t xml:space="preserve"> Australia’s</w:t>
      </w:r>
      <w:r w:rsidRPr="008D12EB">
        <w:rPr>
          <w:color w:val="auto"/>
        </w:rPr>
        <w:t xml:space="preserve"> most valuable listed company, CSL, swung its considerable capability and resources behind meeting the challenges of COVID-19.</w:t>
      </w:r>
    </w:p>
    <w:p w:rsidR="00A3036E" w:rsidRPr="008D12EB" w:rsidRDefault="00A3036E" w:rsidP="005723F0">
      <w:pPr>
        <w:spacing w:after="0" w:line="240" w:lineRule="auto"/>
        <w:rPr>
          <w:color w:val="auto"/>
        </w:rPr>
      </w:pPr>
    </w:p>
    <w:p w:rsidR="00395E11" w:rsidRPr="008D12EB" w:rsidRDefault="00395E11" w:rsidP="005723F0">
      <w:pPr>
        <w:spacing w:after="0" w:line="240" w:lineRule="auto"/>
        <w:rPr>
          <w:color w:val="auto"/>
        </w:rPr>
      </w:pPr>
      <w:r w:rsidRPr="008D12EB">
        <w:rPr>
          <w:color w:val="auto"/>
        </w:rPr>
        <w:t xml:space="preserve">In addition to the pre-eminence of science and innovation during these crises, the last 12 months have also seen developments in the innovation system more generally. </w:t>
      </w:r>
      <w:proofErr w:type="spellStart"/>
      <w:r w:rsidRPr="008D12EB">
        <w:rPr>
          <w:color w:val="auto"/>
        </w:rPr>
        <w:lastRenderedPageBreak/>
        <w:t>SafetyCulture</w:t>
      </w:r>
      <w:proofErr w:type="spellEnd"/>
      <w:r w:rsidRPr="008D12EB">
        <w:rPr>
          <w:color w:val="auto"/>
        </w:rPr>
        <w:t xml:space="preserve"> and Judo Bank joined the ranks of Australia’s </w:t>
      </w:r>
      <w:r w:rsidR="00947189" w:rsidRPr="008D12EB">
        <w:rPr>
          <w:color w:val="auto"/>
        </w:rPr>
        <w:t>‘</w:t>
      </w:r>
      <w:r w:rsidRPr="008D12EB">
        <w:rPr>
          <w:color w:val="auto"/>
        </w:rPr>
        <w:t>unicorns</w:t>
      </w:r>
      <w:r w:rsidR="0018512A" w:rsidRPr="008D12EB">
        <w:rPr>
          <w:color w:val="auto"/>
        </w:rPr>
        <w:t>’</w:t>
      </w:r>
      <w:r w:rsidR="00746DE2" w:rsidRPr="008D12EB">
        <w:rPr>
          <w:color w:val="auto"/>
        </w:rPr>
        <w:t xml:space="preserve">, </w:t>
      </w:r>
      <w:r w:rsidRPr="008D12EB">
        <w:rPr>
          <w:color w:val="auto"/>
        </w:rPr>
        <w:t>whilst other major tech</w:t>
      </w:r>
      <w:r w:rsidR="008C0F91" w:rsidRPr="008D12EB">
        <w:rPr>
          <w:color w:val="auto"/>
        </w:rPr>
        <w:t>nology</w:t>
      </w:r>
      <w:r w:rsidRPr="008D12EB">
        <w:rPr>
          <w:color w:val="auto"/>
        </w:rPr>
        <w:t xml:space="preserve"> businesses continued to grow strongly. The legislative framework for innovation also continued to improve</w:t>
      </w:r>
      <w:r w:rsidR="007964F6" w:rsidRPr="008D12EB">
        <w:rPr>
          <w:color w:val="auto"/>
        </w:rPr>
        <w:t>. The</w:t>
      </w:r>
      <w:r w:rsidRPr="008D12EB">
        <w:rPr>
          <w:color w:val="auto"/>
        </w:rPr>
        <w:t xml:space="preserve"> Consumer Data Right in financial services </w:t>
      </w:r>
      <w:r w:rsidR="007964F6" w:rsidRPr="008D12EB">
        <w:rPr>
          <w:color w:val="auto"/>
        </w:rPr>
        <w:t xml:space="preserve">was rolled out </w:t>
      </w:r>
      <w:r w:rsidRPr="008D12EB">
        <w:rPr>
          <w:color w:val="auto"/>
        </w:rPr>
        <w:t xml:space="preserve">as the </w:t>
      </w:r>
      <w:r w:rsidR="007964F6" w:rsidRPr="008D12EB">
        <w:rPr>
          <w:color w:val="auto"/>
        </w:rPr>
        <w:t xml:space="preserve">financial </w:t>
      </w:r>
      <w:r w:rsidRPr="008D12EB">
        <w:rPr>
          <w:color w:val="auto"/>
        </w:rPr>
        <w:t xml:space="preserve">year came to an end, signalling a new era of open banking. There is much of which we can be proud. But there is also much work that remains to be done. </w:t>
      </w:r>
    </w:p>
    <w:p w:rsidR="00076C94" w:rsidRPr="008D12EB" w:rsidRDefault="00076C94" w:rsidP="005723F0">
      <w:pPr>
        <w:spacing w:after="0" w:line="240" w:lineRule="auto"/>
        <w:rPr>
          <w:color w:val="auto"/>
        </w:rPr>
      </w:pPr>
    </w:p>
    <w:p w:rsidR="00395E11" w:rsidRPr="008D12EB" w:rsidRDefault="00395E11" w:rsidP="005723F0">
      <w:pPr>
        <w:spacing w:after="0" w:line="240" w:lineRule="auto"/>
        <w:rPr>
          <w:color w:val="auto"/>
        </w:rPr>
      </w:pPr>
      <w:r w:rsidRPr="008D12EB">
        <w:rPr>
          <w:color w:val="auto"/>
        </w:rPr>
        <w:t xml:space="preserve">Against this backdrop OISA has continued to support ISA’s mission to provide strategic, practical advice to government on strengthening the long-term health of Australia’s innovation system. As detailed elsewhere in this report, we have provided major reports to the Government on </w:t>
      </w:r>
      <w:r w:rsidR="008C0F91" w:rsidRPr="008D12EB">
        <w:rPr>
          <w:color w:val="auto"/>
        </w:rPr>
        <w:t xml:space="preserve">stimulating </w:t>
      </w:r>
      <w:r w:rsidRPr="008D12EB">
        <w:rPr>
          <w:color w:val="auto"/>
        </w:rPr>
        <w:t xml:space="preserve">business investment in research, development and innovation, as well as looking at best practice approaches for the Government’s investment in the science, research and innovation system. We have also continued to work behind the scenes and across many areas of government to inform the development and delivery of stronger policies to support innovation. </w:t>
      </w:r>
    </w:p>
    <w:p w:rsidR="00076C94" w:rsidRPr="008D12EB" w:rsidRDefault="00076C94" w:rsidP="005723F0">
      <w:pPr>
        <w:spacing w:after="0" w:line="240" w:lineRule="auto"/>
        <w:rPr>
          <w:color w:val="auto"/>
        </w:rPr>
      </w:pPr>
    </w:p>
    <w:p w:rsidR="00395E11" w:rsidRPr="008D12EB" w:rsidRDefault="00172051" w:rsidP="005723F0">
      <w:pPr>
        <w:spacing w:after="0" w:line="240" w:lineRule="auto"/>
        <w:rPr>
          <w:color w:val="auto"/>
        </w:rPr>
      </w:pPr>
      <w:r w:rsidRPr="008D12EB">
        <w:rPr>
          <w:color w:val="auto"/>
        </w:rPr>
        <w:t xml:space="preserve">Within this </w:t>
      </w:r>
      <w:r w:rsidR="008C0F91" w:rsidRPr="008D12EB">
        <w:rPr>
          <w:color w:val="auto"/>
        </w:rPr>
        <w:t xml:space="preserve">annual </w:t>
      </w:r>
      <w:r w:rsidRPr="008D12EB">
        <w:rPr>
          <w:color w:val="auto"/>
        </w:rPr>
        <w:t xml:space="preserve">report you </w:t>
      </w:r>
      <w:r w:rsidR="00395E11" w:rsidRPr="008D12EB">
        <w:rPr>
          <w:color w:val="auto"/>
        </w:rPr>
        <w:t xml:space="preserve">will also find </w:t>
      </w:r>
      <w:r w:rsidRPr="008D12EB">
        <w:rPr>
          <w:color w:val="auto"/>
        </w:rPr>
        <w:t xml:space="preserve">words </w:t>
      </w:r>
      <w:r w:rsidR="00A6217F">
        <w:rPr>
          <w:color w:val="auto"/>
        </w:rPr>
        <w:t xml:space="preserve">from each of the </w:t>
      </w:r>
      <w:r w:rsidR="00395E11" w:rsidRPr="008D12EB">
        <w:rPr>
          <w:color w:val="auto"/>
        </w:rPr>
        <w:t xml:space="preserve">committees that play such a vital role, alongside the ISA Board, in overseeing specific government programs, and we take this opportunity to thank all committee members, and the </w:t>
      </w:r>
      <w:r w:rsidR="00CB27C2" w:rsidRPr="008D12EB">
        <w:rPr>
          <w:color w:val="auto"/>
        </w:rPr>
        <w:t>C</w:t>
      </w:r>
      <w:r w:rsidR="00395E11" w:rsidRPr="008D12EB">
        <w:rPr>
          <w:color w:val="auto"/>
        </w:rPr>
        <w:t xml:space="preserve">hairs in particular, for their hard work. During 2019-20 we revamped the reporting </w:t>
      </w:r>
      <w:r w:rsidR="008C0F91" w:rsidRPr="008D12EB">
        <w:rPr>
          <w:color w:val="auto"/>
        </w:rPr>
        <w:t xml:space="preserve">approach </w:t>
      </w:r>
      <w:r w:rsidR="00395E11" w:rsidRPr="008D12EB">
        <w:rPr>
          <w:color w:val="auto"/>
        </w:rPr>
        <w:t xml:space="preserve">between the committees and the </w:t>
      </w:r>
      <w:r w:rsidR="00FA5732" w:rsidRPr="008D12EB">
        <w:rPr>
          <w:color w:val="auto"/>
        </w:rPr>
        <w:t>ISA B</w:t>
      </w:r>
      <w:r w:rsidR="00395E11" w:rsidRPr="008D12EB">
        <w:rPr>
          <w:color w:val="auto"/>
        </w:rPr>
        <w:t>oard, and this has been working well.</w:t>
      </w:r>
    </w:p>
    <w:p w:rsidR="00076C94" w:rsidRPr="008D12EB" w:rsidRDefault="00076C94" w:rsidP="005723F0">
      <w:pPr>
        <w:spacing w:after="0" w:line="240" w:lineRule="auto"/>
        <w:rPr>
          <w:color w:val="auto"/>
        </w:rPr>
      </w:pPr>
    </w:p>
    <w:p w:rsidR="00395E11" w:rsidRPr="008D12EB" w:rsidRDefault="00395E11" w:rsidP="005723F0">
      <w:pPr>
        <w:spacing w:after="0" w:line="240" w:lineRule="auto"/>
        <w:rPr>
          <w:color w:val="auto"/>
        </w:rPr>
      </w:pPr>
      <w:r w:rsidRPr="008D12EB">
        <w:rPr>
          <w:color w:val="auto"/>
        </w:rPr>
        <w:t>ISA’s board members, and in particular our Chair, have been active participants in the national debate around innovation throughout the year. We have also contributed extensively to the work of other organisations - for example the Australian Institute of Company Directors’ report, released in September, on boardroom attitudes to innovation.</w:t>
      </w:r>
    </w:p>
    <w:p w:rsidR="00076C94" w:rsidRPr="008D12EB" w:rsidRDefault="00076C94" w:rsidP="005723F0">
      <w:pPr>
        <w:spacing w:after="0" w:line="240" w:lineRule="auto"/>
        <w:rPr>
          <w:color w:val="auto"/>
        </w:rPr>
      </w:pPr>
    </w:p>
    <w:p w:rsidR="00395E11" w:rsidRPr="008D12EB" w:rsidRDefault="00395E11" w:rsidP="005723F0">
      <w:pPr>
        <w:spacing w:after="0" w:line="240" w:lineRule="auto"/>
        <w:rPr>
          <w:color w:val="auto"/>
        </w:rPr>
      </w:pPr>
      <w:r w:rsidRPr="008D12EB">
        <w:rPr>
          <w:color w:val="auto"/>
        </w:rPr>
        <w:t xml:space="preserve">In last year’s annual report, we noted that 2018-19 had been a year of transitions for ISA, and that trend has continued in 2019-20. We farewelled several board members during the year, and in February our inaugural CEO Dr Charlie Day passed the baton to Dr Kate Cameron, who took over as acting CEO. OISA would like to acknowledge the significant contribution Charlie made to the innovation system and the office during his tenure as CEO. Charlie and Kate had worked closely together as CEO and COO, which has ensured a smooth transition. </w:t>
      </w:r>
    </w:p>
    <w:p w:rsidR="00076C94" w:rsidRPr="008D12EB" w:rsidRDefault="00076C94" w:rsidP="005723F0">
      <w:pPr>
        <w:spacing w:after="0" w:line="240" w:lineRule="auto"/>
        <w:rPr>
          <w:color w:val="auto"/>
        </w:rPr>
      </w:pPr>
    </w:p>
    <w:p w:rsidR="00395E11" w:rsidRPr="008D12EB" w:rsidRDefault="00395E11" w:rsidP="005723F0">
      <w:pPr>
        <w:spacing w:after="0" w:line="240" w:lineRule="auto"/>
        <w:rPr>
          <w:color w:val="auto"/>
        </w:rPr>
      </w:pPr>
      <w:r w:rsidRPr="008D12EB">
        <w:rPr>
          <w:color w:val="auto"/>
        </w:rPr>
        <w:t xml:space="preserve">We would like to thank our Chair, Andrew Stevens, and all our </w:t>
      </w:r>
      <w:r w:rsidR="00A6217F">
        <w:rPr>
          <w:color w:val="auto"/>
        </w:rPr>
        <w:t>bo</w:t>
      </w:r>
      <w:r w:rsidRPr="008D12EB">
        <w:rPr>
          <w:color w:val="auto"/>
        </w:rPr>
        <w:t xml:space="preserve">ard </w:t>
      </w:r>
      <w:r w:rsidR="00A6217F">
        <w:rPr>
          <w:color w:val="auto"/>
        </w:rPr>
        <w:t>m</w:t>
      </w:r>
      <w:r w:rsidRPr="008D12EB">
        <w:rPr>
          <w:color w:val="auto"/>
        </w:rPr>
        <w:t>embers, for their ongoing commitment to ISA’s important work. We would also like to thank the Minister</w:t>
      </w:r>
      <w:r w:rsidR="00FA5732" w:rsidRPr="008D12EB">
        <w:rPr>
          <w:color w:val="auto"/>
        </w:rPr>
        <w:t xml:space="preserve"> for Industry, Science and Technology, the Hon Karen Andrews MP</w:t>
      </w:r>
      <w:r w:rsidR="00CB27C2" w:rsidRPr="008D12EB">
        <w:rPr>
          <w:color w:val="auto"/>
        </w:rPr>
        <w:t xml:space="preserve"> (Minister)</w:t>
      </w:r>
      <w:r w:rsidR="00FA5732" w:rsidRPr="008D12EB">
        <w:rPr>
          <w:color w:val="auto"/>
        </w:rPr>
        <w:t>,</w:t>
      </w:r>
      <w:r w:rsidRPr="008D12EB">
        <w:rPr>
          <w:color w:val="auto"/>
        </w:rPr>
        <w:t xml:space="preserve"> and her staff for their keen interest in our work</w:t>
      </w:r>
      <w:r w:rsidR="008C0F91" w:rsidRPr="008D12EB">
        <w:rPr>
          <w:color w:val="auto"/>
        </w:rPr>
        <w:t xml:space="preserve">. We also thank </w:t>
      </w:r>
      <w:r w:rsidRPr="008D12EB">
        <w:rPr>
          <w:color w:val="auto"/>
        </w:rPr>
        <w:t>all our colleagues in the Department of Industry, Science, Energy and Resources</w:t>
      </w:r>
      <w:r w:rsidR="00CB27C2" w:rsidRPr="008D12EB">
        <w:rPr>
          <w:color w:val="auto"/>
        </w:rPr>
        <w:t xml:space="preserve"> (DISER)</w:t>
      </w:r>
      <w:r w:rsidRPr="008D12EB">
        <w:rPr>
          <w:color w:val="auto"/>
        </w:rPr>
        <w:t>, and the A</w:t>
      </w:r>
      <w:r w:rsidR="00A3036E" w:rsidRPr="008D12EB">
        <w:rPr>
          <w:color w:val="auto"/>
        </w:rPr>
        <w:t xml:space="preserve">ustralian </w:t>
      </w:r>
      <w:r w:rsidRPr="008D12EB">
        <w:rPr>
          <w:color w:val="auto"/>
        </w:rPr>
        <w:t>P</w:t>
      </w:r>
      <w:r w:rsidR="00A3036E" w:rsidRPr="008D12EB">
        <w:rPr>
          <w:color w:val="auto"/>
        </w:rPr>
        <w:t xml:space="preserve">ublic </w:t>
      </w:r>
      <w:r w:rsidRPr="008D12EB">
        <w:rPr>
          <w:color w:val="auto"/>
        </w:rPr>
        <w:t>S</w:t>
      </w:r>
      <w:r w:rsidR="00A3036E" w:rsidRPr="008D12EB">
        <w:rPr>
          <w:color w:val="auto"/>
        </w:rPr>
        <w:t>ervice (APS)</w:t>
      </w:r>
      <w:r w:rsidRPr="008D12EB">
        <w:rPr>
          <w:color w:val="auto"/>
        </w:rPr>
        <w:t xml:space="preserve"> more broadly, for their collaborative and constructive engagement.</w:t>
      </w:r>
    </w:p>
    <w:p w:rsidR="00076C94" w:rsidRPr="008D12EB" w:rsidRDefault="00076C94" w:rsidP="005723F0">
      <w:pPr>
        <w:spacing w:after="0" w:line="240" w:lineRule="auto"/>
        <w:rPr>
          <w:color w:val="auto"/>
        </w:rPr>
      </w:pPr>
    </w:p>
    <w:p w:rsidR="00395E11" w:rsidRPr="008D12EB" w:rsidRDefault="00395E11" w:rsidP="005723F0">
      <w:pPr>
        <w:spacing w:after="0" w:line="240" w:lineRule="auto"/>
        <w:rPr>
          <w:color w:val="auto"/>
        </w:rPr>
      </w:pPr>
      <w:r w:rsidRPr="008D12EB">
        <w:rPr>
          <w:color w:val="auto"/>
        </w:rPr>
        <w:t xml:space="preserve">As noted at the outset, 2019-20 has been a challenging year but </w:t>
      </w:r>
      <w:r w:rsidR="008C0F91" w:rsidRPr="008D12EB">
        <w:rPr>
          <w:color w:val="auto"/>
        </w:rPr>
        <w:t xml:space="preserve">the challenges </w:t>
      </w:r>
      <w:r w:rsidRPr="008D12EB">
        <w:rPr>
          <w:color w:val="auto"/>
        </w:rPr>
        <w:t>ha</w:t>
      </w:r>
      <w:r w:rsidR="008C0F91" w:rsidRPr="008D12EB">
        <w:rPr>
          <w:color w:val="auto"/>
        </w:rPr>
        <w:t>ve</w:t>
      </w:r>
      <w:r w:rsidRPr="008D12EB">
        <w:rPr>
          <w:color w:val="auto"/>
        </w:rPr>
        <w:t xml:space="preserve"> highlighted the importance of science and innovation for Australia’s ongoing prosperity </w:t>
      </w:r>
      <w:r w:rsidRPr="008D12EB">
        <w:rPr>
          <w:color w:val="auto"/>
        </w:rPr>
        <w:lastRenderedPageBreak/>
        <w:t>and resilience. We remain optimistic that Australians will continue to build upon the excellen</w:t>
      </w:r>
      <w:r w:rsidR="005F0033" w:rsidRPr="008D12EB">
        <w:rPr>
          <w:color w:val="auto"/>
        </w:rPr>
        <w:t>t</w:t>
      </w:r>
      <w:r w:rsidRPr="008D12EB">
        <w:rPr>
          <w:color w:val="auto"/>
        </w:rPr>
        <w:t xml:space="preserve"> science and innovation that has been a hallmark of the current crisis</w:t>
      </w:r>
      <w:r w:rsidR="005F0033" w:rsidRPr="008D12EB">
        <w:rPr>
          <w:color w:val="auto"/>
        </w:rPr>
        <w:t xml:space="preserve">. Through this we hope Australia can </w:t>
      </w:r>
      <w:r w:rsidRPr="008D12EB">
        <w:rPr>
          <w:color w:val="auto"/>
        </w:rPr>
        <w:t>capture a position as a top-tier innovation nation, but we recognise</w:t>
      </w:r>
      <w:r w:rsidR="00713333" w:rsidRPr="008D12EB">
        <w:rPr>
          <w:color w:val="auto"/>
        </w:rPr>
        <w:t>,</w:t>
      </w:r>
      <w:r w:rsidRPr="008D12EB">
        <w:rPr>
          <w:color w:val="auto"/>
        </w:rPr>
        <w:t xml:space="preserve"> perhaps more acutely than ever</w:t>
      </w:r>
      <w:r w:rsidR="00713333" w:rsidRPr="008D12EB">
        <w:rPr>
          <w:color w:val="auto"/>
        </w:rPr>
        <w:t>,</w:t>
      </w:r>
      <w:r w:rsidRPr="008D12EB">
        <w:rPr>
          <w:color w:val="auto"/>
        </w:rPr>
        <w:t xml:space="preserve"> the hard work that will be required to achieve it.</w:t>
      </w:r>
    </w:p>
    <w:p w:rsidR="00076C94" w:rsidRPr="008D12EB" w:rsidRDefault="00076C94" w:rsidP="005723F0">
      <w:pPr>
        <w:spacing w:after="0" w:line="240" w:lineRule="auto"/>
        <w:rPr>
          <w:color w:val="auto"/>
        </w:rPr>
      </w:pPr>
    </w:p>
    <w:p w:rsidR="00076C94" w:rsidRPr="008D12EB" w:rsidRDefault="00076C94" w:rsidP="005723F0">
      <w:pPr>
        <w:spacing w:after="0" w:line="240" w:lineRule="auto"/>
        <w:rPr>
          <w:color w:val="auto"/>
        </w:rPr>
      </w:pPr>
    </w:p>
    <w:p w:rsidR="00FE410E" w:rsidRDefault="00395E11" w:rsidP="005723F0">
      <w:pPr>
        <w:tabs>
          <w:tab w:val="left" w:pos="4962"/>
        </w:tabs>
        <w:spacing w:after="0" w:line="240" w:lineRule="auto"/>
        <w:rPr>
          <w:color w:val="auto"/>
        </w:rPr>
      </w:pPr>
      <w:r w:rsidRPr="008D12EB">
        <w:rPr>
          <w:color w:val="auto"/>
        </w:rPr>
        <w:t>Dr Charles Day, CEO (Jul</w:t>
      </w:r>
      <w:r w:rsidR="00834D40" w:rsidRPr="008D12EB">
        <w:rPr>
          <w:color w:val="auto"/>
        </w:rPr>
        <w:t>–</w:t>
      </w:r>
      <w:r w:rsidRPr="008D12EB">
        <w:rPr>
          <w:color w:val="auto"/>
        </w:rPr>
        <w:t>Feb)</w:t>
      </w:r>
    </w:p>
    <w:p w:rsidR="00395E11" w:rsidRPr="008D12EB" w:rsidRDefault="006F003A" w:rsidP="005723F0">
      <w:pPr>
        <w:tabs>
          <w:tab w:val="left" w:pos="4962"/>
        </w:tabs>
        <w:spacing w:after="0" w:line="240" w:lineRule="auto"/>
        <w:rPr>
          <w:color w:val="auto"/>
        </w:rPr>
      </w:pPr>
      <w:r>
        <w:rPr>
          <w:color w:val="auto"/>
        </w:rPr>
        <w:t xml:space="preserve">Dr Kate Cameron, </w:t>
      </w:r>
      <w:r w:rsidR="00834D40" w:rsidRPr="008D12EB">
        <w:rPr>
          <w:color w:val="auto"/>
        </w:rPr>
        <w:t>a</w:t>
      </w:r>
      <w:r w:rsidR="00395E11" w:rsidRPr="008D12EB">
        <w:rPr>
          <w:color w:val="auto"/>
        </w:rPr>
        <w:t xml:space="preserve">cting CEO </w:t>
      </w:r>
      <w:r>
        <w:rPr>
          <w:color w:val="auto"/>
        </w:rPr>
        <w:t>(</w:t>
      </w:r>
      <w:r w:rsidR="00395E11" w:rsidRPr="008D12EB">
        <w:rPr>
          <w:color w:val="auto"/>
        </w:rPr>
        <w:t>Feb</w:t>
      </w:r>
      <w:r w:rsidR="00834D40" w:rsidRPr="008D12EB">
        <w:rPr>
          <w:color w:val="auto"/>
        </w:rPr>
        <w:t>–</w:t>
      </w:r>
      <w:r w:rsidR="00395E11" w:rsidRPr="008D12EB">
        <w:rPr>
          <w:color w:val="auto"/>
        </w:rPr>
        <w:t>Jun)</w:t>
      </w:r>
    </w:p>
    <w:p w:rsidR="00260AC0" w:rsidRPr="008D12EB" w:rsidRDefault="00260AC0" w:rsidP="005723F0">
      <w:pPr>
        <w:tabs>
          <w:tab w:val="left" w:pos="5529"/>
        </w:tabs>
        <w:spacing w:after="0" w:line="240" w:lineRule="auto"/>
        <w:rPr>
          <w:color w:val="auto"/>
        </w:rPr>
      </w:pPr>
    </w:p>
    <w:p w:rsidR="001B7874" w:rsidRPr="008D12EB" w:rsidRDefault="00EB118D" w:rsidP="00DA6A57">
      <w:pPr>
        <w:spacing w:before="40" w:after="160"/>
        <w:rPr>
          <w:color w:val="auto"/>
          <w:sz w:val="36"/>
          <w:szCs w:val="49"/>
        </w:rPr>
      </w:pPr>
      <w:r w:rsidRPr="008D12EB">
        <w:rPr>
          <w:color w:val="auto"/>
        </w:rPr>
        <w:br w:type="page"/>
      </w:r>
    </w:p>
    <w:p w:rsidR="00737624" w:rsidRPr="008D12EB" w:rsidRDefault="00737624" w:rsidP="005723F0">
      <w:pPr>
        <w:pStyle w:val="Heading1"/>
        <w:rPr>
          <w:color w:val="auto"/>
        </w:rPr>
      </w:pPr>
      <w:bookmarkStart w:id="4" w:name="_Toc56072575"/>
      <w:r w:rsidRPr="008D12EB">
        <w:rPr>
          <w:color w:val="auto"/>
        </w:rPr>
        <w:lastRenderedPageBreak/>
        <w:t>Section 1</w:t>
      </w:r>
      <w:bookmarkEnd w:id="4"/>
    </w:p>
    <w:p w:rsidR="00737624" w:rsidRPr="008D12EB" w:rsidRDefault="00737624" w:rsidP="00737624">
      <w:pPr>
        <w:rPr>
          <w:color w:val="auto"/>
        </w:rPr>
      </w:pPr>
      <w:r w:rsidRPr="008D12EB">
        <w:rPr>
          <w:color w:val="auto"/>
        </w:rPr>
        <w:t>REVIEW OF 2019-20</w:t>
      </w:r>
    </w:p>
    <w:p w:rsidR="00737624" w:rsidRPr="008D12EB" w:rsidRDefault="00737624" w:rsidP="00737624">
      <w:pPr>
        <w:rPr>
          <w:color w:val="auto"/>
        </w:rPr>
      </w:pPr>
    </w:p>
    <w:p w:rsidR="00737624" w:rsidRPr="008D12EB" w:rsidRDefault="00737624" w:rsidP="00737624">
      <w:pPr>
        <w:rPr>
          <w:color w:val="auto"/>
        </w:rPr>
      </w:pPr>
      <w:r w:rsidRPr="008D12EB">
        <w:rPr>
          <w:color w:val="auto"/>
        </w:rPr>
        <w:t>Overview of Innovation and Science Australia</w:t>
      </w:r>
    </w:p>
    <w:p w:rsidR="00737624" w:rsidRPr="008D12EB" w:rsidRDefault="00737624" w:rsidP="00737624">
      <w:pPr>
        <w:rPr>
          <w:color w:val="auto"/>
        </w:rPr>
      </w:pPr>
      <w:r w:rsidRPr="008D12EB">
        <w:rPr>
          <w:color w:val="auto"/>
        </w:rPr>
        <w:t>Strategic advice</w:t>
      </w:r>
    </w:p>
    <w:p w:rsidR="00737624" w:rsidRPr="008D12EB" w:rsidRDefault="00737624" w:rsidP="00737624">
      <w:pPr>
        <w:rPr>
          <w:color w:val="auto"/>
        </w:rPr>
      </w:pPr>
      <w:r w:rsidRPr="008D12EB">
        <w:rPr>
          <w:color w:val="auto"/>
        </w:rPr>
        <w:t>Advocacy</w:t>
      </w:r>
    </w:p>
    <w:p w:rsidR="00737624" w:rsidRPr="008D12EB" w:rsidRDefault="00737624" w:rsidP="00737624">
      <w:pPr>
        <w:rPr>
          <w:color w:val="auto"/>
        </w:rPr>
      </w:pPr>
      <w:r w:rsidRPr="008D12EB">
        <w:rPr>
          <w:color w:val="auto"/>
        </w:rPr>
        <w:t>Program oversight</w:t>
      </w:r>
    </w:p>
    <w:p w:rsidR="00737624" w:rsidRPr="008D12EB" w:rsidRDefault="00737624" w:rsidP="00834D40">
      <w:pPr>
        <w:rPr>
          <w:color w:val="auto"/>
        </w:rPr>
      </w:pPr>
    </w:p>
    <w:p w:rsidR="00737624" w:rsidRPr="008D12EB" w:rsidRDefault="00737624" w:rsidP="00834D40">
      <w:pPr>
        <w:rPr>
          <w:color w:val="auto"/>
        </w:rPr>
      </w:pPr>
      <w:r w:rsidRPr="008D12EB">
        <w:rPr>
          <w:color w:val="auto"/>
        </w:rPr>
        <w:br w:type="page"/>
      </w:r>
    </w:p>
    <w:p w:rsidR="00AD2E45" w:rsidRPr="008D12EB" w:rsidRDefault="00B60F78" w:rsidP="007F2C9C">
      <w:pPr>
        <w:pStyle w:val="Heading2"/>
        <w:rPr>
          <w:color w:val="auto"/>
        </w:rPr>
      </w:pPr>
      <w:bookmarkStart w:id="5" w:name="_Toc56072576"/>
      <w:r w:rsidRPr="008D12EB">
        <w:rPr>
          <w:color w:val="auto"/>
        </w:rPr>
        <w:lastRenderedPageBreak/>
        <w:t>Overview of Innovation and Science Australia</w:t>
      </w:r>
      <w:bookmarkEnd w:id="5"/>
    </w:p>
    <w:p w:rsidR="00D8749E" w:rsidRPr="008D12EB" w:rsidRDefault="00365AA2" w:rsidP="005723F0">
      <w:pPr>
        <w:spacing w:after="0" w:line="240" w:lineRule="auto"/>
        <w:rPr>
          <w:color w:val="auto"/>
        </w:rPr>
      </w:pPr>
      <w:bookmarkStart w:id="6" w:name="_Toc20397753"/>
      <w:r w:rsidRPr="008D12EB">
        <w:rPr>
          <w:color w:val="auto"/>
          <w:lang w:val="en-US"/>
        </w:rPr>
        <w:t>ISA</w:t>
      </w:r>
      <w:r w:rsidR="00D8749E" w:rsidRPr="008D12EB">
        <w:rPr>
          <w:color w:val="auto"/>
          <w:lang w:val="en-US"/>
        </w:rPr>
        <w:t xml:space="preserve"> is an independent Board</w:t>
      </w:r>
      <w:r w:rsidR="00D8749E" w:rsidRPr="008D12EB">
        <w:rPr>
          <w:color w:val="auto"/>
        </w:rPr>
        <w:t xml:space="preserve"> that provides str</w:t>
      </w:r>
      <w:r w:rsidR="004E3FFE" w:rsidRPr="008D12EB">
        <w:rPr>
          <w:color w:val="auto"/>
        </w:rPr>
        <w:t xml:space="preserve">ategic advice to Government on </w:t>
      </w:r>
      <w:r w:rsidR="00D8749E" w:rsidRPr="008D12EB">
        <w:rPr>
          <w:color w:val="auto"/>
        </w:rPr>
        <w:t xml:space="preserve">innovation, science and research matters. </w:t>
      </w:r>
      <w:r w:rsidR="00370B3B" w:rsidRPr="008D12EB">
        <w:rPr>
          <w:color w:val="auto"/>
        </w:rPr>
        <w:t>ISA</w:t>
      </w:r>
      <w:r w:rsidR="00D8749E" w:rsidRPr="008D12EB">
        <w:rPr>
          <w:color w:val="auto"/>
        </w:rPr>
        <w:t xml:space="preserve"> also monitors and oversees a number of innovation programs through </w:t>
      </w:r>
      <w:r w:rsidR="00FA6FC8" w:rsidRPr="008D12EB">
        <w:rPr>
          <w:color w:val="auto"/>
        </w:rPr>
        <w:t xml:space="preserve">five </w:t>
      </w:r>
      <w:r w:rsidR="00D8749E" w:rsidRPr="008D12EB">
        <w:rPr>
          <w:color w:val="auto"/>
        </w:rPr>
        <w:t xml:space="preserve">committees. </w:t>
      </w:r>
    </w:p>
    <w:p w:rsidR="00365AA2" w:rsidRPr="008D12EB" w:rsidRDefault="00365AA2" w:rsidP="005723F0">
      <w:pPr>
        <w:spacing w:after="0" w:line="240" w:lineRule="auto"/>
        <w:rPr>
          <w:color w:val="auto"/>
          <w:lang w:val="en-US"/>
        </w:rPr>
      </w:pPr>
    </w:p>
    <w:p w:rsidR="00D8749E" w:rsidRPr="008D12EB" w:rsidRDefault="00D8749E" w:rsidP="005723F0">
      <w:pPr>
        <w:spacing w:after="0" w:line="240" w:lineRule="auto"/>
        <w:rPr>
          <w:color w:val="auto"/>
        </w:rPr>
      </w:pPr>
      <w:r w:rsidRPr="008D12EB">
        <w:rPr>
          <w:color w:val="auto"/>
        </w:rPr>
        <w:t xml:space="preserve">ISA was originally announced as part of the Australian Government’s National Innovation </w:t>
      </w:r>
      <w:r w:rsidR="00720EF5" w:rsidRPr="008D12EB">
        <w:rPr>
          <w:color w:val="auto"/>
        </w:rPr>
        <w:t xml:space="preserve">and Science Agenda </w:t>
      </w:r>
      <w:r w:rsidRPr="008D12EB">
        <w:rPr>
          <w:color w:val="auto"/>
        </w:rPr>
        <w:t xml:space="preserve">in December 2015, and formally established on </w:t>
      </w:r>
      <w:r w:rsidR="00A3036E" w:rsidRPr="008D12EB">
        <w:rPr>
          <w:color w:val="auto"/>
        </w:rPr>
        <w:br/>
      </w:r>
      <w:r w:rsidRPr="008D12EB">
        <w:rPr>
          <w:color w:val="auto"/>
        </w:rPr>
        <w:t>20</w:t>
      </w:r>
      <w:r w:rsidR="008C0F91" w:rsidRPr="008D12EB">
        <w:rPr>
          <w:color w:val="auto"/>
        </w:rPr>
        <w:t xml:space="preserve"> </w:t>
      </w:r>
      <w:r w:rsidRPr="008D12EB">
        <w:rPr>
          <w:color w:val="auto"/>
        </w:rPr>
        <w:t>October</w:t>
      </w:r>
      <w:r w:rsidR="001A7B3F" w:rsidRPr="008D12EB">
        <w:rPr>
          <w:color w:val="auto"/>
        </w:rPr>
        <w:t xml:space="preserve"> </w:t>
      </w:r>
      <w:r w:rsidRPr="008D12EB">
        <w:rPr>
          <w:color w:val="auto"/>
        </w:rPr>
        <w:t xml:space="preserve">2016 through amendments to the </w:t>
      </w:r>
      <w:r w:rsidRPr="008D12EB">
        <w:rPr>
          <w:i/>
          <w:color w:val="auto"/>
        </w:rPr>
        <w:t>Industry Research and Development Act 1986</w:t>
      </w:r>
      <w:r w:rsidRPr="008D12EB">
        <w:rPr>
          <w:color w:val="auto"/>
        </w:rPr>
        <w:t xml:space="preserve"> (IR&amp;D Act). </w:t>
      </w:r>
    </w:p>
    <w:p w:rsidR="00D8749E" w:rsidRPr="008D12EB" w:rsidRDefault="00D8749E" w:rsidP="005723F0">
      <w:pPr>
        <w:spacing w:after="0" w:line="240" w:lineRule="auto"/>
        <w:rPr>
          <w:color w:val="auto"/>
        </w:rPr>
      </w:pPr>
    </w:p>
    <w:p w:rsidR="00D8749E" w:rsidRPr="008D12EB" w:rsidRDefault="00D8749E" w:rsidP="005723F0">
      <w:pPr>
        <w:spacing w:after="0" w:line="240" w:lineRule="auto"/>
        <w:rPr>
          <w:color w:val="auto"/>
        </w:rPr>
      </w:pPr>
      <w:r w:rsidRPr="008D12EB">
        <w:rPr>
          <w:color w:val="auto"/>
        </w:rPr>
        <w:t>On its formation, the Board inherited the roles of the body formerly known as Innovation Australia which had been established under the IR&amp;D Act to assist with the administration and oversight of the Government’s industry, innovation and venture capital programs.</w:t>
      </w:r>
    </w:p>
    <w:p w:rsidR="00076C94" w:rsidRPr="008D12EB" w:rsidRDefault="00076C94" w:rsidP="005723F0">
      <w:pPr>
        <w:spacing w:after="0" w:line="240" w:lineRule="auto"/>
        <w:rPr>
          <w:color w:val="auto"/>
        </w:rPr>
      </w:pPr>
    </w:p>
    <w:p w:rsidR="00D8749E" w:rsidRPr="008D12EB" w:rsidRDefault="00D8749E" w:rsidP="005723F0">
      <w:pPr>
        <w:spacing w:after="0" w:line="240" w:lineRule="auto"/>
        <w:rPr>
          <w:color w:val="auto"/>
        </w:rPr>
      </w:pPr>
      <w:r w:rsidRPr="008D12EB">
        <w:rPr>
          <w:color w:val="auto"/>
        </w:rPr>
        <w:t>ISA’s role and responsibilities are defined by the IR&amp;D Act, the Government’s Statement of Expectations</w:t>
      </w:r>
      <w:r w:rsidR="00FA6FC8" w:rsidRPr="008D12EB">
        <w:rPr>
          <w:color w:val="auto"/>
        </w:rPr>
        <w:t xml:space="preserve"> (SOE)</w:t>
      </w:r>
      <w:r w:rsidRPr="008D12EB">
        <w:rPr>
          <w:color w:val="auto"/>
        </w:rPr>
        <w:t xml:space="preserve"> and any directions issued by </w:t>
      </w:r>
      <w:r w:rsidR="004E3FFE" w:rsidRPr="008D12EB">
        <w:rPr>
          <w:color w:val="auto"/>
        </w:rPr>
        <w:t>the</w:t>
      </w:r>
      <w:r w:rsidRPr="008D12EB">
        <w:rPr>
          <w:color w:val="auto"/>
        </w:rPr>
        <w:t xml:space="preserve"> Minister</w:t>
      </w:r>
      <w:r w:rsidR="004E3FFE" w:rsidRPr="008D12EB">
        <w:rPr>
          <w:color w:val="auto"/>
        </w:rPr>
        <w:t xml:space="preserve"> for Industry, Science and Technology</w:t>
      </w:r>
      <w:r w:rsidRPr="008D12EB">
        <w:rPr>
          <w:color w:val="auto"/>
        </w:rPr>
        <w:t xml:space="preserve">. The Government’s current SOE, and ISA’s Statement of Intent (SOI) in response are published on </w:t>
      </w:r>
      <w:r w:rsidR="00FC2A48">
        <w:rPr>
          <w:color w:val="auto"/>
        </w:rPr>
        <w:t xml:space="preserve">the </w:t>
      </w:r>
      <w:hyperlink r:id="rId19" w:history="1">
        <w:r w:rsidR="00FC2A48" w:rsidRPr="00FC2A48">
          <w:rPr>
            <w:rStyle w:val="Hyperlink"/>
          </w:rPr>
          <w:t>Innovation and Science Australia website</w:t>
        </w:r>
      </w:hyperlink>
      <w:r w:rsidR="00FC2A48">
        <w:rPr>
          <w:color w:val="auto"/>
        </w:rPr>
        <w:t>.</w:t>
      </w:r>
    </w:p>
    <w:p w:rsidR="0088528F" w:rsidRPr="008D12EB" w:rsidRDefault="0088528F" w:rsidP="005723F0">
      <w:pPr>
        <w:spacing w:after="0" w:line="240" w:lineRule="auto"/>
        <w:rPr>
          <w:color w:val="auto"/>
        </w:rPr>
      </w:pPr>
    </w:p>
    <w:p w:rsidR="007A6E64" w:rsidRPr="008D12EB" w:rsidRDefault="00D8749E" w:rsidP="005723F0">
      <w:pPr>
        <w:spacing w:after="0" w:line="240" w:lineRule="auto"/>
        <w:rPr>
          <w:color w:val="auto"/>
        </w:rPr>
      </w:pPr>
      <w:r w:rsidRPr="008D12EB">
        <w:rPr>
          <w:color w:val="auto"/>
        </w:rPr>
        <w:t>In the 2019-20 financial year</w:t>
      </w:r>
      <w:r w:rsidR="00D42AED" w:rsidRPr="008D12EB">
        <w:rPr>
          <w:color w:val="auto"/>
        </w:rPr>
        <w:t>,</w:t>
      </w:r>
      <w:r w:rsidRPr="008D12EB">
        <w:rPr>
          <w:color w:val="auto"/>
        </w:rPr>
        <w:t xml:space="preserve"> ISA delivered to Government</w:t>
      </w:r>
      <w:r w:rsidR="00370B3B" w:rsidRPr="008D12EB">
        <w:rPr>
          <w:color w:val="auto"/>
        </w:rPr>
        <w:t xml:space="preserve"> a report titled</w:t>
      </w:r>
      <w:r w:rsidRPr="008D12EB">
        <w:rPr>
          <w:color w:val="auto"/>
        </w:rPr>
        <w:t xml:space="preserve"> </w:t>
      </w:r>
      <w:r w:rsidRPr="008D12EB">
        <w:rPr>
          <w:i/>
          <w:color w:val="auto"/>
        </w:rPr>
        <w:t>Stimulating Busi</w:t>
      </w:r>
      <w:r w:rsidR="00370B3B" w:rsidRPr="008D12EB">
        <w:rPr>
          <w:i/>
          <w:color w:val="auto"/>
        </w:rPr>
        <w:t>ness Investment in Innovation</w:t>
      </w:r>
      <w:r w:rsidR="00370B3B" w:rsidRPr="008D12EB">
        <w:rPr>
          <w:color w:val="auto"/>
        </w:rPr>
        <w:t xml:space="preserve"> </w:t>
      </w:r>
      <w:r w:rsidRPr="008D12EB">
        <w:rPr>
          <w:color w:val="auto"/>
        </w:rPr>
        <w:t xml:space="preserve">which </w:t>
      </w:r>
      <w:r w:rsidRPr="008D12EB">
        <w:rPr>
          <w:color w:val="auto"/>
          <w:lang w:val="en"/>
        </w:rPr>
        <w:t xml:space="preserve">outlines </w:t>
      </w:r>
      <w:r w:rsidR="00076C94" w:rsidRPr="008D12EB">
        <w:rPr>
          <w:color w:val="auto"/>
          <w:lang w:val="en"/>
        </w:rPr>
        <w:t xml:space="preserve">four </w:t>
      </w:r>
      <w:r w:rsidRPr="008D12EB">
        <w:rPr>
          <w:color w:val="auto"/>
          <w:lang w:val="en"/>
        </w:rPr>
        <w:t xml:space="preserve">strategic recommendations for government and businesses to encourage greater </w:t>
      </w:r>
      <w:r w:rsidR="00076C94" w:rsidRPr="008D12EB">
        <w:rPr>
          <w:color w:val="auto"/>
          <w:lang w:val="en"/>
        </w:rPr>
        <w:t xml:space="preserve">business </w:t>
      </w:r>
      <w:r w:rsidRPr="008D12EB">
        <w:rPr>
          <w:color w:val="auto"/>
          <w:lang w:val="en"/>
        </w:rPr>
        <w:t>investment in innovation in Australia</w:t>
      </w:r>
      <w:r w:rsidR="007A6E64" w:rsidRPr="008D12EB">
        <w:rPr>
          <w:color w:val="auto"/>
          <w:lang w:val="en"/>
        </w:rPr>
        <w:t xml:space="preserve">. </w:t>
      </w:r>
      <w:r w:rsidR="004727DE" w:rsidRPr="008D12EB">
        <w:rPr>
          <w:color w:val="auto"/>
          <w:lang w:val="en"/>
        </w:rPr>
        <w:t>A second</w:t>
      </w:r>
      <w:r w:rsidR="004727DE" w:rsidRPr="008D12EB">
        <w:rPr>
          <w:color w:val="auto"/>
        </w:rPr>
        <w:t xml:space="preserve"> ISA</w:t>
      </w:r>
      <w:r w:rsidR="00370B3B" w:rsidRPr="008D12EB">
        <w:rPr>
          <w:color w:val="auto"/>
        </w:rPr>
        <w:t xml:space="preserve"> </w:t>
      </w:r>
      <w:r w:rsidR="004E3FFE" w:rsidRPr="008D12EB">
        <w:rPr>
          <w:color w:val="auto"/>
        </w:rPr>
        <w:t>report</w:t>
      </w:r>
      <w:r w:rsidR="00D42AED" w:rsidRPr="008D12EB">
        <w:rPr>
          <w:color w:val="auto"/>
        </w:rPr>
        <w:t>,</w:t>
      </w:r>
      <w:r w:rsidR="004E3FFE" w:rsidRPr="008D12EB">
        <w:rPr>
          <w:color w:val="auto"/>
        </w:rPr>
        <w:t xml:space="preserve"> </w:t>
      </w:r>
      <w:r w:rsidR="004727DE" w:rsidRPr="008D12EB">
        <w:rPr>
          <w:i/>
          <w:color w:val="auto"/>
        </w:rPr>
        <w:t xml:space="preserve">Driving </w:t>
      </w:r>
      <w:r w:rsidR="009E389C" w:rsidRPr="008D12EB">
        <w:rPr>
          <w:i/>
          <w:color w:val="auto"/>
        </w:rPr>
        <w:t>E</w:t>
      </w:r>
      <w:r w:rsidR="004727DE" w:rsidRPr="008D12EB">
        <w:rPr>
          <w:i/>
          <w:color w:val="auto"/>
        </w:rPr>
        <w:t xml:space="preserve">ffective Government </w:t>
      </w:r>
      <w:r w:rsidR="009E389C" w:rsidRPr="008D12EB">
        <w:rPr>
          <w:i/>
          <w:color w:val="auto"/>
        </w:rPr>
        <w:t>I</w:t>
      </w:r>
      <w:r w:rsidR="004727DE" w:rsidRPr="008D12EB">
        <w:rPr>
          <w:i/>
          <w:color w:val="auto"/>
        </w:rPr>
        <w:t xml:space="preserve">nvestment in </w:t>
      </w:r>
      <w:r w:rsidR="009E389C" w:rsidRPr="008D12EB">
        <w:rPr>
          <w:i/>
          <w:color w:val="auto"/>
        </w:rPr>
        <w:t>I</w:t>
      </w:r>
      <w:r w:rsidR="004727DE" w:rsidRPr="008D12EB">
        <w:rPr>
          <w:i/>
          <w:color w:val="auto"/>
        </w:rPr>
        <w:t>nnovation,</w:t>
      </w:r>
      <w:r w:rsidR="009E389C" w:rsidRPr="008D12EB">
        <w:rPr>
          <w:i/>
          <w:color w:val="auto"/>
        </w:rPr>
        <w:t xml:space="preserve"> S</w:t>
      </w:r>
      <w:r w:rsidR="004727DE" w:rsidRPr="008D12EB">
        <w:rPr>
          <w:i/>
          <w:color w:val="auto"/>
        </w:rPr>
        <w:t xml:space="preserve">cience and </w:t>
      </w:r>
      <w:r w:rsidR="009E389C" w:rsidRPr="008D12EB">
        <w:rPr>
          <w:i/>
          <w:color w:val="auto"/>
        </w:rPr>
        <w:t>R</w:t>
      </w:r>
      <w:r w:rsidR="004727DE" w:rsidRPr="008D12EB">
        <w:rPr>
          <w:i/>
          <w:color w:val="auto"/>
        </w:rPr>
        <w:t>esearch</w:t>
      </w:r>
      <w:r w:rsidR="00D42AED" w:rsidRPr="008D12EB">
        <w:rPr>
          <w:color w:val="auto"/>
        </w:rPr>
        <w:t>,</w:t>
      </w:r>
      <w:r w:rsidR="004727DE" w:rsidRPr="008D12EB">
        <w:rPr>
          <w:color w:val="auto"/>
        </w:rPr>
        <w:t xml:space="preserve"> was delivered t</w:t>
      </w:r>
      <w:r w:rsidR="004E3FFE" w:rsidRPr="008D12EB">
        <w:rPr>
          <w:color w:val="auto"/>
        </w:rPr>
        <w:t>o the Government o</w:t>
      </w:r>
      <w:r w:rsidR="004727DE" w:rsidRPr="008D12EB">
        <w:rPr>
          <w:color w:val="auto"/>
        </w:rPr>
        <w:t>utlining</w:t>
      </w:r>
      <w:r w:rsidR="004E3FFE" w:rsidRPr="008D12EB">
        <w:rPr>
          <w:color w:val="auto"/>
        </w:rPr>
        <w:t xml:space="preserve"> </w:t>
      </w:r>
      <w:r w:rsidR="00B27F03" w:rsidRPr="008D12EB">
        <w:rPr>
          <w:color w:val="auto"/>
        </w:rPr>
        <w:t>best</w:t>
      </w:r>
      <w:r w:rsidR="004727DE" w:rsidRPr="008D12EB">
        <w:rPr>
          <w:color w:val="auto"/>
        </w:rPr>
        <w:noBreakHyphen/>
      </w:r>
      <w:r w:rsidR="004E3FFE" w:rsidRPr="008D12EB">
        <w:rPr>
          <w:color w:val="auto"/>
        </w:rPr>
        <w:t>practice approaches for the Government’s investment in the science, research and innovation system</w:t>
      </w:r>
      <w:r w:rsidR="00B27F03" w:rsidRPr="008D12EB">
        <w:rPr>
          <w:color w:val="auto"/>
        </w:rPr>
        <w:t>s</w:t>
      </w:r>
      <w:r w:rsidR="004727DE" w:rsidRPr="008D12EB">
        <w:rPr>
          <w:color w:val="auto"/>
        </w:rPr>
        <w:t>. ISA has also</w:t>
      </w:r>
      <w:r w:rsidR="004E3FFE" w:rsidRPr="008D12EB">
        <w:rPr>
          <w:color w:val="auto"/>
        </w:rPr>
        <w:t xml:space="preserve"> continued to work across many areas of government to inform the development and delivery of stronger policies to support </w:t>
      </w:r>
      <w:r w:rsidR="00370B3B" w:rsidRPr="008D12EB">
        <w:rPr>
          <w:color w:val="auto"/>
        </w:rPr>
        <w:t xml:space="preserve">science, research and </w:t>
      </w:r>
      <w:r w:rsidR="004E3FFE" w:rsidRPr="008D12EB">
        <w:rPr>
          <w:color w:val="auto"/>
        </w:rPr>
        <w:t>innovation.</w:t>
      </w:r>
    </w:p>
    <w:p w:rsidR="00D8749E" w:rsidRPr="008D12EB" w:rsidRDefault="00D8749E" w:rsidP="005723F0">
      <w:pPr>
        <w:spacing w:after="0" w:line="240" w:lineRule="auto"/>
        <w:rPr>
          <w:color w:val="auto"/>
        </w:rPr>
      </w:pPr>
    </w:p>
    <w:p w:rsidR="00D8749E" w:rsidRPr="008D12EB" w:rsidRDefault="00D8749E" w:rsidP="005723F0">
      <w:pPr>
        <w:spacing w:after="0" w:line="240" w:lineRule="auto"/>
        <w:rPr>
          <w:i/>
          <w:color w:val="auto"/>
        </w:rPr>
      </w:pPr>
      <w:r w:rsidRPr="008D12EB">
        <w:rPr>
          <w:color w:val="auto"/>
        </w:rPr>
        <w:br w:type="page"/>
      </w:r>
    </w:p>
    <w:p w:rsidR="0025026A" w:rsidRPr="008D12EB" w:rsidRDefault="0025026A" w:rsidP="007F2C9C">
      <w:pPr>
        <w:pStyle w:val="Heading2"/>
        <w:rPr>
          <w:color w:val="auto"/>
        </w:rPr>
      </w:pPr>
      <w:bookmarkStart w:id="7" w:name="_Toc56072577"/>
      <w:r w:rsidRPr="008D12EB">
        <w:rPr>
          <w:color w:val="auto"/>
        </w:rPr>
        <w:lastRenderedPageBreak/>
        <w:t>Strategic Advice</w:t>
      </w:r>
      <w:bookmarkEnd w:id="6"/>
      <w:bookmarkEnd w:id="7"/>
      <w:r w:rsidRPr="008D12EB">
        <w:rPr>
          <w:color w:val="auto"/>
        </w:rPr>
        <w:t xml:space="preserve"> </w:t>
      </w:r>
    </w:p>
    <w:p w:rsidR="0025026A" w:rsidRPr="008D12EB" w:rsidRDefault="0025026A" w:rsidP="005723F0">
      <w:pPr>
        <w:pStyle w:val="Heading3"/>
        <w:rPr>
          <w:color w:val="auto"/>
        </w:rPr>
      </w:pPr>
      <w:bookmarkStart w:id="8" w:name="_Toc20397754"/>
      <w:bookmarkStart w:id="9" w:name="_Toc56072578"/>
      <w:r w:rsidRPr="008D12EB">
        <w:rPr>
          <w:color w:val="auto"/>
        </w:rPr>
        <w:t>Core projects</w:t>
      </w:r>
      <w:bookmarkEnd w:id="8"/>
      <w:bookmarkEnd w:id="9"/>
    </w:p>
    <w:p w:rsidR="00E14B71" w:rsidRDefault="0025026A" w:rsidP="005723F0">
      <w:pPr>
        <w:spacing w:after="0" w:line="240" w:lineRule="auto"/>
        <w:rPr>
          <w:color w:val="auto"/>
        </w:rPr>
      </w:pPr>
      <w:r w:rsidRPr="008D12EB">
        <w:rPr>
          <w:color w:val="auto"/>
        </w:rPr>
        <w:t xml:space="preserve">ISA’s </w:t>
      </w:r>
      <w:r w:rsidR="00E9607E" w:rsidRPr="008D12EB">
        <w:rPr>
          <w:color w:val="auto"/>
        </w:rPr>
        <w:t xml:space="preserve">strategic </w:t>
      </w:r>
      <w:r w:rsidRPr="008D12EB">
        <w:rPr>
          <w:color w:val="auto"/>
        </w:rPr>
        <w:t xml:space="preserve">advisory </w:t>
      </w:r>
      <w:r w:rsidR="00EF1945" w:rsidRPr="008D12EB">
        <w:rPr>
          <w:color w:val="auto"/>
        </w:rPr>
        <w:t>role</w:t>
      </w:r>
      <w:r w:rsidRPr="008D12EB">
        <w:rPr>
          <w:color w:val="auto"/>
        </w:rPr>
        <w:t xml:space="preserve"> during </w:t>
      </w:r>
      <w:r w:rsidR="00E23199" w:rsidRPr="008D12EB">
        <w:rPr>
          <w:color w:val="auto"/>
        </w:rPr>
        <w:t>2019-20</w:t>
      </w:r>
      <w:r w:rsidRPr="008D12EB">
        <w:rPr>
          <w:color w:val="auto"/>
        </w:rPr>
        <w:t xml:space="preserve"> focused on two key programs of work</w:t>
      </w:r>
      <w:r w:rsidR="00E14B71" w:rsidRPr="008D12EB">
        <w:rPr>
          <w:color w:val="auto"/>
        </w:rPr>
        <w:t>. Both of these pieces of work meet ISA’s unique mandate to take a strategic,</w:t>
      </w:r>
      <w:r w:rsidR="00365AA2" w:rsidRPr="008D12EB">
        <w:rPr>
          <w:color w:val="auto"/>
        </w:rPr>
        <w:t xml:space="preserve"> </w:t>
      </w:r>
      <w:r w:rsidR="00E14B71" w:rsidRPr="008D12EB">
        <w:rPr>
          <w:color w:val="auto"/>
        </w:rPr>
        <w:t>whole</w:t>
      </w:r>
      <w:r w:rsidR="00D63D95" w:rsidRPr="008D12EB">
        <w:rPr>
          <w:color w:val="auto"/>
        </w:rPr>
        <w:noBreakHyphen/>
      </w:r>
      <w:r w:rsidR="00E14B71" w:rsidRPr="008D12EB">
        <w:rPr>
          <w:color w:val="auto"/>
        </w:rPr>
        <w:t>of</w:t>
      </w:r>
      <w:r w:rsidR="00D63D95" w:rsidRPr="008D12EB">
        <w:rPr>
          <w:color w:val="auto"/>
        </w:rPr>
        <w:noBreakHyphen/>
      </w:r>
      <w:r w:rsidR="00E14B71" w:rsidRPr="008D12EB">
        <w:rPr>
          <w:color w:val="auto"/>
        </w:rPr>
        <w:t xml:space="preserve">innovation system view that is supported by a diverse, experienced and influential group of Board Members. We look forward to building upon these as we continue to engage with a broad range of stakeholders across the innovation, science and research system in the year to come. </w:t>
      </w:r>
    </w:p>
    <w:p w:rsidR="00FE410E" w:rsidRPr="008D12EB" w:rsidRDefault="00FE410E" w:rsidP="005723F0">
      <w:pPr>
        <w:spacing w:after="0" w:line="240" w:lineRule="auto"/>
        <w:rPr>
          <w:color w:val="auto"/>
        </w:rPr>
      </w:pPr>
    </w:p>
    <w:p w:rsidR="0025026A" w:rsidRPr="008D12EB" w:rsidRDefault="00B7689E" w:rsidP="007F2C9C">
      <w:pPr>
        <w:pStyle w:val="Heading2"/>
        <w:rPr>
          <w:color w:val="auto"/>
        </w:rPr>
      </w:pPr>
      <w:bookmarkStart w:id="10" w:name="_Toc56072579"/>
      <w:bookmarkStart w:id="11" w:name="_Toc492556536"/>
      <w:bookmarkStart w:id="12" w:name="_Toc503783167"/>
      <w:r>
        <w:rPr>
          <w:color w:val="auto"/>
        </w:rPr>
        <w:t>Stimulating business investment in i</w:t>
      </w:r>
      <w:r w:rsidR="0025026A" w:rsidRPr="008D12EB">
        <w:rPr>
          <w:color w:val="auto"/>
        </w:rPr>
        <w:t>nnovation</w:t>
      </w:r>
      <w:bookmarkEnd w:id="10"/>
    </w:p>
    <w:p w:rsidR="0025026A" w:rsidRPr="008D12EB" w:rsidRDefault="0025026A" w:rsidP="005723F0">
      <w:pPr>
        <w:spacing w:after="0" w:line="240" w:lineRule="auto"/>
        <w:rPr>
          <w:color w:val="auto"/>
          <w:lang w:val="en-US"/>
        </w:rPr>
      </w:pPr>
      <w:r w:rsidRPr="008D12EB">
        <w:rPr>
          <w:color w:val="auto"/>
          <w:lang w:val="en-US"/>
        </w:rPr>
        <w:t xml:space="preserve">ISA delivered the first of its two key pieces of advice, namely </w:t>
      </w:r>
      <w:r w:rsidR="00E23199" w:rsidRPr="008D12EB">
        <w:rPr>
          <w:color w:val="auto"/>
          <w:lang w:val="en-US"/>
        </w:rPr>
        <w:t>the</w:t>
      </w:r>
      <w:r w:rsidRPr="008D12EB">
        <w:rPr>
          <w:color w:val="auto"/>
          <w:lang w:val="en-US"/>
        </w:rPr>
        <w:t xml:space="preserve"> </w:t>
      </w:r>
      <w:r w:rsidRPr="008D12EB">
        <w:rPr>
          <w:i/>
          <w:color w:val="auto"/>
          <w:lang w:val="en-US"/>
        </w:rPr>
        <w:t>Stimulating Business Investment in Innovation</w:t>
      </w:r>
      <w:r w:rsidR="00E23199" w:rsidRPr="008D12EB">
        <w:rPr>
          <w:color w:val="auto"/>
          <w:lang w:val="en-US"/>
        </w:rPr>
        <w:t xml:space="preserve"> report</w:t>
      </w:r>
      <w:r w:rsidR="008D1CEA" w:rsidRPr="008D12EB">
        <w:rPr>
          <w:color w:val="auto"/>
          <w:lang w:val="en-US"/>
        </w:rPr>
        <w:t>,</w:t>
      </w:r>
      <w:r w:rsidR="00E23199" w:rsidRPr="008D12EB">
        <w:rPr>
          <w:color w:val="auto"/>
          <w:lang w:val="en-US"/>
        </w:rPr>
        <w:t xml:space="preserve"> </w:t>
      </w:r>
      <w:r w:rsidRPr="008D12EB">
        <w:rPr>
          <w:color w:val="auto"/>
          <w:lang w:val="en-US"/>
        </w:rPr>
        <w:t xml:space="preserve">to </w:t>
      </w:r>
      <w:r w:rsidR="0090437B" w:rsidRPr="008D12EB">
        <w:rPr>
          <w:color w:val="auto"/>
          <w:lang w:val="en-US"/>
        </w:rPr>
        <w:t xml:space="preserve">the </w:t>
      </w:r>
      <w:r w:rsidRPr="008D12EB">
        <w:rPr>
          <w:color w:val="auto"/>
          <w:lang w:val="en-US"/>
        </w:rPr>
        <w:t>Minister on 31 October 2019</w:t>
      </w:r>
      <w:r w:rsidR="00345DBE" w:rsidRPr="008D12EB">
        <w:rPr>
          <w:color w:val="auto"/>
          <w:lang w:val="en-US"/>
        </w:rPr>
        <w:t>.</w:t>
      </w:r>
      <w:r w:rsidRPr="008D12EB">
        <w:rPr>
          <w:color w:val="auto"/>
          <w:lang w:val="en-US"/>
        </w:rPr>
        <w:t xml:space="preserve"> </w:t>
      </w:r>
      <w:r w:rsidR="008D1CEA" w:rsidRPr="008D12EB">
        <w:rPr>
          <w:color w:val="auto"/>
          <w:lang w:val="en-US"/>
        </w:rPr>
        <w:t>This report</w:t>
      </w:r>
      <w:r w:rsidR="00E23199" w:rsidRPr="008D12EB">
        <w:rPr>
          <w:color w:val="auto"/>
          <w:lang w:val="en-US"/>
        </w:rPr>
        <w:t xml:space="preserve"> was</w:t>
      </w:r>
      <w:r w:rsidRPr="008D12EB">
        <w:rPr>
          <w:color w:val="auto"/>
          <w:lang w:val="en-US"/>
        </w:rPr>
        <w:t xml:space="preserve"> released publically on 20 February 2020. </w:t>
      </w:r>
    </w:p>
    <w:p w:rsidR="00076C94" w:rsidRPr="008D12EB" w:rsidRDefault="00076C94" w:rsidP="005723F0">
      <w:pPr>
        <w:spacing w:after="0" w:line="240" w:lineRule="auto"/>
        <w:rPr>
          <w:color w:val="auto"/>
        </w:rPr>
      </w:pPr>
    </w:p>
    <w:p w:rsidR="0025026A" w:rsidRPr="008D12EB" w:rsidRDefault="0025026A" w:rsidP="005723F0">
      <w:pPr>
        <w:spacing w:after="0" w:line="240" w:lineRule="auto"/>
        <w:rPr>
          <w:color w:val="auto"/>
        </w:rPr>
      </w:pPr>
      <w:r w:rsidRPr="008D12EB">
        <w:rPr>
          <w:color w:val="auto"/>
          <w:lang w:val="en-US"/>
        </w:rPr>
        <w:t>The report outlined four key recommendations that ISA believe will stimulate greater innovation investment by businesses. Included in the report are examples of business</w:t>
      </w:r>
      <w:r w:rsidR="00E23199" w:rsidRPr="008D12EB">
        <w:rPr>
          <w:color w:val="auto"/>
          <w:lang w:val="en-US"/>
        </w:rPr>
        <w:noBreakHyphen/>
      </w:r>
      <w:r w:rsidRPr="008D12EB">
        <w:rPr>
          <w:color w:val="auto"/>
          <w:lang w:val="en-US"/>
        </w:rPr>
        <w:t xml:space="preserve">led and government-led initiatives that could also be considered. The four recommendations </w:t>
      </w:r>
      <w:r w:rsidR="008D1CEA" w:rsidRPr="008D12EB">
        <w:rPr>
          <w:color w:val="auto"/>
          <w:lang w:val="en-US"/>
        </w:rPr>
        <w:t>we</w:t>
      </w:r>
      <w:r w:rsidRPr="008D12EB">
        <w:rPr>
          <w:color w:val="auto"/>
          <w:lang w:val="en-US"/>
        </w:rPr>
        <w:t xml:space="preserve">re based on </w:t>
      </w:r>
      <w:r w:rsidRPr="008D12EB">
        <w:rPr>
          <w:color w:val="auto"/>
        </w:rPr>
        <w:t>quantitative and qualitative analys</w:t>
      </w:r>
      <w:r w:rsidR="00E23199" w:rsidRPr="008D12EB">
        <w:rPr>
          <w:color w:val="auto"/>
        </w:rPr>
        <w:t>e</w:t>
      </w:r>
      <w:r w:rsidRPr="008D12EB">
        <w:rPr>
          <w:color w:val="auto"/>
        </w:rPr>
        <w:t xml:space="preserve">s </w:t>
      </w:r>
      <w:r w:rsidR="00EF1945" w:rsidRPr="008D12EB">
        <w:rPr>
          <w:color w:val="auto"/>
        </w:rPr>
        <w:t>which</w:t>
      </w:r>
      <w:r w:rsidRPr="008D12EB">
        <w:rPr>
          <w:color w:val="auto"/>
        </w:rPr>
        <w:t xml:space="preserve"> assess</w:t>
      </w:r>
      <w:r w:rsidR="00EF1945" w:rsidRPr="008D12EB">
        <w:rPr>
          <w:color w:val="auto"/>
        </w:rPr>
        <w:t>ed</w:t>
      </w:r>
      <w:r w:rsidRPr="008D12EB">
        <w:rPr>
          <w:color w:val="auto"/>
        </w:rPr>
        <w:t xml:space="preserve"> drivers and barriers to innovation investment</w:t>
      </w:r>
      <w:r w:rsidR="00B04977" w:rsidRPr="008D12EB">
        <w:rPr>
          <w:color w:val="auto"/>
        </w:rPr>
        <w:t>;</w:t>
      </w:r>
      <w:r w:rsidRPr="008D12EB">
        <w:rPr>
          <w:color w:val="auto"/>
        </w:rPr>
        <w:t xml:space="preserve"> as well as workshops with over 180 businesses, and a number of stakeholder groups across government. </w:t>
      </w:r>
    </w:p>
    <w:p w:rsidR="000D72F0" w:rsidRPr="008D12EB" w:rsidRDefault="000D72F0" w:rsidP="005723F0">
      <w:pPr>
        <w:spacing w:after="0" w:line="240" w:lineRule="auto"/>
        <w:rPr>
          <w:color w:val="auto"/>
        </w:rPr>
      </w:pPr>
    </w:p>
    <w:p w:rsidR="0025026A" w:rsidRPr="008D12EB" w:rsidRDefault="0025026A" w:rsidP="005723F0">
      <w:pPr>
        <w:spacing w:after="0" w:line="240" w:lineRule="auto"/>
        <w:rPr>
          <w:color w:val="auto"/>
        </w:rPr>
      </w:pPr>
      <w:r w:rsidRPr="008D12EB">
        <w:rPr>
          <w:color w:val="auto"/>
        </w:rPr>
        <w:t xml:space="preserve">This work has been highly influential across government. ISA continues to work with </w:t>
      </w:r>
      <w:r w:rsidR="0076574A" w:rsidRPr="008D12EB">
        <w:rPr>
          <w:color w:val="auto"/>
        </w:rPr>
        <w:t>DISER</w:t>
      </w:r>
      <w:r w:rsidRPr="008D12EB">
        <w:rPr>
          <w:color w:val="auto"/>
        </w:rPr>
        <w:t xml:space="preserve"> </w:t>
      </w:r>
      <w:r w:rsidR="006F003A">
        <w:rPr>
          <w:color w:val="auto"/>
        </w:rPr>
        <w:t>on these recommendations</w:t>
      </w:r>
      <w:r w:rsidRPr="008D12EB">
        <w:rPr>
          <w:color w:val="auto"/>
        </w:rPr>
        <w:t>.</w:t>
      </w:r>
    </w:p>
    <w:p w:rsidR="00076C94" w:rsidRPr="008D12EB" w:rsidRDefault="00076C94" w:rsidP="005723F0">
      <w:pPr>
        <w:spacing w:after="0" w:line="240" w:lineRule="auto"/>
        <w:rPr>
          <w:color w:val="auto"/>
        </w:rPr>
      </w:pPr>
    </w:p>
    <w:p w:rsidR="0090437B" w:rsidRPr="008D12EB" w:rsidRDefault="0025026A" w:rsidP="005723F0">
      <w:pPr>
        <w:spacing w:after="0" w:line="240" w:lineRule="auto"/>
        <w:rPr>
          <w:rStyle w:val="Hyperlink"/>
          <w:color w:val="auto"/>
          <w:u w:val="none"/>
        </w:rPr>
      </w:pPr>
      <w:r w:rsidRPr="008D12EB">
        <w:rPr>
          <w:color w:val="auto"/>
        </w:rPr>
        <w:t>The report is available to read or download from the ISA website at</w:t>
      </w:r>
      <w:r w:rsidRPr="008D12EB">
        <w:rPr>
          <w:color w:val="auto"/>
          <w:sz w:val="22"/>
          <w:szCs w:val="22"/>
        </w:rPr>
        <w:t xml:space="preserve"> </w:t>
      </w:r>
      <w:r w:rsidR="00365AA2" w:rsidRPr="008D12EB">
        <w:rPr>
          <w:rStyle w:val="Hyperlink"/>
          <w:color w:val="auto"/>
          <w:u w:val="none"/>
        </w:rPr>
        <w:t>https://www.industry.gov.au/businessinnovation</w:t>
      </w:r>
      <w:r w:rsidR="00E23199" w:rsidRPr="008D12EB">
        <w:rPr>
          <w:rStyle w:val="Hyperlink"/>
          <w:color w:val="auto"/>
          <w:u w:val="none"/>
        </w:rPr>
        <w:t>.</w:t>
      </w:r>
    </w:p>
    <w:p w:rsidR="0090437B" w:rsidRPr="008D12EB" w:rsidRDefault="0090437B" w:rsidP="005723F0">
      <w:pPr>
        <w:spacing w:after="0" w:line="240" w:lineRule="auto"/>
        <w:rPr>
          <w:rStyle w:val="Hyperlink"/>
          <w:color w:val="auto"/>
          <w:u w:val="none"/>
        </w:rPr>
      </w:pPr>
    </w:p>
    <w:p w:rsidR="00E23199" w:rsidRPr="008D12EB" w:rsidRDefault="00E23199" w:rsidP="005723F0">
      <w:pPr>
        <w:spacing w:after="0" w:line="240" w:lineRule="auto"/>
        <w:rPr>
          <w:color w:val="auto"/>
        </w:rPr>
      </w:pPr>
      <w:r w:rsidRPr="008D12EB">
        <w:rPr>
          <w:color w:val="auto"/>
        </w:rPr>
        <w:t xml:space="preserve">ISA coordinated a range of media and communications activities to promote the content, findings and public release of </w:t>
      </w:r>
      <w:r w:rsidRPr="008D12EB">
        <w:rPr>
          <w:i/>
          <w:color w:val="auto"/>
        </w:rPr>
        <w:t>Stimulating Business Investment in Innovation.</w:t>
      </w:r>
      <w:r w:rsidRPr="008D12EB">
        <w:rPr>
          <w:color w:val="auto"/>
        </w:rPr>
        <w:t xml:space="preserve"> </w:t>
      </w:r>
    </w:p>
    <w:p w:rsidR="00E23199" w:rsidRPr="008D12EB" w:rsidRDefault="00E23199" w:rsidP="005723F0">
      <w:pPr>
        <w:spacing w:after="0" w:line="240" w:lineRule="auto"/>
        <w:rPr>
          <w:color w:val="auto"/>
        </w:rPr>
      </w:pPr>
    </w:p>
    <w:p w:rsidR="00E23199" w:rsidRPr="008D12EB" w:rsidRDefault="00E23199" w:rsidP="005723F0">
      <w:pPr>
        <w:spacing w:after="0" w:line="240" w:lineRule="auto"/>
        <w:rPr>
          <w:color w:val="auto"/>
        </w:rPr>
      </w:pPr>
      <w:r w:rsidRPr="008D12EB">
        <w:rPr>
          <w:color w:val="auto"/>
        </w:rPr>
        <w:t xml:space="preserve">Highlights included the ISA Chair conducting live radio and television interviews with Radio National Breakfast and ABC News 24. The report also garnered strong public interest and engagement via online publications and social media. </w:t>
      </w:r>
    </w:p>
    <w:p w:rsidR="0025026A" w:rsidRPr="008D12EB" w:rsidRDefault="0025026A" w:rsidP="005723F0">
      <w:pPr>
        <w:spacing w:after="0" w:line="240" w:lineRule="auto"/>
        <w:rPr>
          <w:color w:val="auto"/>
          <w:sz w:val="22"/>
          <w:szCs w:val="22"/>
        </w:rPr>
      </w:pPr>
    </w:p>
    <w:p w:rsidR="001F3035" w:rsidRDefault="001F3035">
      <w:pPr>
        <w:spacing w:before="40" w:after="160"/>
        <w:rPr>
          <w:rFonts w:ascii="Microsoft YaHei UI" w:eastAsia="Microsoft YaHei UI" w:hAnsi="Microsoft YaHei UI" w:cstheme="majorBidi"/>
          <w:bCs/>
          <w:color w:val="579AB0" w:themeColor="text2"/>
          <w:sz w:val="24"/>
          <w:szCs w:val="24"/>
          <w:lang w:val="en-US"/>
          <w14:ligatures w14:val="standardContextual"/>
        </w:rPr>
      </w:pPr>
      <w:r>
        <w:br w:type="page"/>
      </w:r>
    </w:p>
    <w:p w:rsidR="0025026A" w:rsidRPr="008D12EB" w:rsidRDefault="0025026A" w:rsidP="00374E77">
      <w:pPr>
        <w:pStyle w:val="Heading3"/>
      </w:pPr>
      <w:r w:rsidRPr="008D12EB">
        <w:t>Strategic recommendations</w:t>
      </w:r>
    </w:p>
    <w:p w:rsidR="0025026A" w:rsidRPr="008D12EB" w:rsidRDefault="00374E77" w:rsidP="001F3035">
      <w:pPr>
        <w:tabs>
          <w:tab w:val="left" w:pos="1276"/>
        </w:tabs>
        <w:rPr>
          <w:b/>
          <w:color w:val="auto"/>
          <w:sz w:val="22"/>
          <w:szCs w:val="22"/>
        </w:rPr>
      </w:pPr>
      <w:r>
        <w:rPr>
          <w:b/>
          <w:color w:val="auto"/>
        </w:rPr>
        <w:t>Key r</w:t>
      </w:r>
      <w:r w:rsidRPr="00374E77">
        <w:rPr>
          <w:b/>
          <w:color w:val="auto"/>
        </w:rPr>
        <w:t>ecommendation 1</w:t>
      </w:r>
      <w:r>
        <w:rPr>
          <w:color w:val="auto"/>
        </w:rPr>
        <w:br/>
      </w:r>
      <w:r w:rsidRPr="00374E77">
        <w:rPr>
          <w:color w:val="auto"/>
        </w:rPr>
        <w:t>ISA recommends that Government rebalance its policy mix to support business investment in both non-R&amp;D innovation and R&amp;D, specifically with significant additional support for non-R&amp;D innovation for a defined period, say, 5–10 years</w:t>
      </w:r>
    </w:p>
    <w:p w:rsidR="0025026A" w:rsidRPr="008D12EB" w:rsidRDefault="00374E77" w:rsidP="0025026A">
      <w:pPr>
        <w:rPr>
          <w:b/>
          <w:color w:val="auto"/>
          <w:sz w:val="22"/>
          <w:szCs w:val="22"/>
        </w:rPr>
      </w:pPr>
      <w:r>
        <w:rPr>
          <w:b/>
          <w:color w:val="auto"/>
        </w:rPr>
        <w:t>Key r</w:t>
      </w:r>
      <w:r w:rsidRPr="00374E77">
        <w:rPr>
          <w:b/>
          <w:color w:val="auto"/>
        </w:rPr>
        <w:t xml:space="preserve">ecommendation </w:t>
      </w:r>
      <w:r>
        <w:rPr>
          <w:b/>
          <w:color w:val="auto"/>
        </w:rPr>
        <w:t>2</w:t>
      </w:r>
      <w:r>
        <w:rPr>
          <w:b/>
          <w:color w:val="auto"/>
        </w:rPr>
        <w:br/>
      </w:r>
      <w:r w:rsidRPr="00374E77">
        <w:rPr>
          <w:color w:val="auto"/>
        </w:rPr>
        <w:t xml:space="preserve"> ISA recommends that Government and businesses prioritise the key growth sectors</w:t>
      </w:r>
    </w:p>
    <w:p w:rsidR="0025026A" w:rsidRPr="008D12EB" w:rsidRDefault="00374E77" w:rsidP="0025026A">
      <w:pPr>
        <w:rPr>
          <w:color w:val="auto"/>
        </w:rPr>
      </w:pPr>
      <w:r>
        <w:rPr>
          <w:b/>
          <w:color w:val="auto"/>
        </w:rPr>
        <w:t>Key r</w:t>
      </w:r>
      <w:r w:rsidRPr="00374E77">
        <w:rPr>
          <w:b/>
          <w:color w:val="auto"/>
        </w:rPr>
        <w:t xml:space="preserve">ecommendation </w:t>
      </w:r>
      <w:r>
        <w:rPr>
          <w:b/>
          <w:color w:val="auto"/>
        </w:rPr>
        <w:t>3</w:t>
      </w:r>
      <w:r>
        <w:rPr>
          <w:b/>
          <w:color w:val="auto"/>
        </w:rPr>
        <w:br/>
      </w:r>
      <w:r w:rsidR="0025026A" w:rsidRPr="008D12EB">
        <w:rPr>
          <w:color w:val="auto"/>
        </w:rPr>
        <w:t xml:space="preserve"> </w:t>
      </w:r>
      <w:r w:rsidRPr="00374E77">
        <w:rPr>
          <w:color w:val="auto"/>
        </w:rPr>
        <w:t>ISA recommends that Government and businesses develop and encourage a 'growth through innovation' mindset and the business processes required to implement this mindset among shareholders, directors and managers</w:t>
      </w:r>
    </w:p>
    <w:p w:rsidR="0025026A" w:rsidRPr="008D12EB" w:rsidRDefault="00374E77" w:rsidP="0025026A">
      <w:pPr>
        <w:rPr>
          <w:color w:val="auto"/>
          <w:sz w:val="22"/>
          <w:szCs w:val="22"/>
        </w:rPr>
      </w:pPr>
      <w:r>
        <w:rPr>
          <w:b/>
          <w:color w:val="auto"/>
        </w:rPr>
        <w:t>Key r</w:t>
      </w:r>
      <w:r w:rsidRPr="00374E77">
        <w:rPr>
          <w:b/>
          <w:color w:val="auto"/>
        </w:rPr>
        <w:t xml:space="preserve">ecommendation </w:t>
      </w:r>
      <w:r>
        <w:rPr>
          <w:b/>
          <w:color w:val="auto"/>
        </w:rPr>
        <w:t>4</w:t>
      </w:r>
      <w:r>
        <w:rPr>
          <w:b/>
          <w:color w:val="auto"/>
        </w:rPr>
        <w:br/>
      </w:r>
      <w:r w:rsidRPr="00374E77">
        <w:rPr>
          <w:color w:val="auto"/>
          <w:sz w:val="22"/>
          <w:szCs w:val="22"/>
        </w:rPr>
        <w:t>ISA recommends that Government facilitate access to, and attraction of, innovation skills and capabilities</w:t>
      </w:r>
    </w:p>
    <w:p w:rsidR="0025026A" w:rsidRPr="008D12EB" w:rsidRDefault="0025026A" w:rsidP="00871EF0">
      <w:pPr>
        <w:rPr>
          <w:color w:val="auto"/>
          <w:sz w:val="22"/>
          <w:szCs w:val="22"/>
        </w:rPr>
      </w:pPr>
      <w:r w:rsidRPr="008D12EB">
        <w:rPr>
          <w:color w:val="auto"/>
          <w:sz w:val="22"/>
          <w:szCs w:val="22"/>
        </w:rPr>
        <w:br w:type="page"/>
      </w:r>
    </w:p>
    <w:p w:rsidR="001C1D5E" w:rsidRPr="008D12EB" w:rsidRDefault="00277F06" w:rsidP="00E74B91">
      <w:pPr>
        <w:rPr>
          <w:color w:val="auto"/>
        </w:rPr>
      </w:pPr>
      <w:r w:rsidRPr="008D12EB">
        <w:rPr>
          <w:color w:val="auto"/>
        </w:rPr>
        <w:object w:dxaOrig="9136" w:dyaOrig="13126" w14:anchorId="25873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03.5pt;height:583.5pt" o:ole="">
            <v:imagedata r:id="rId20" o:title=""/>
          </v:shape>
          <o:OLEObject Type="Embed" ProgID="Visio.Drawing.15" ShapeID="_x0000_i1033" DrawAspect="Content" ObjectID="_1666769497" r:id="rId21"/>
        </w:object>
      </w:r>
    </w:p>
    <w:p w:rsidR="001C1D5E" w:rsidRPr="008D12EB" w:rsidRDefault="001C1D5E" w:rsidP="009E389C">
      <w:pPr>
        <w:rPr>
          <w:rFonts w:ascii="Microsoft YaHei UI" w:eastAsia="Microsoft YaHei UI" w:hAnsi="Microsoft YaHei UI" w:cstheme="majorBidi"/>
          <w:color w:val="auto"/>
          <w:sz w:val="24"/>
          <w:szCs w:val="24"/>
          <w:lang w:val="en-US"/>
          <w14:ligatures w14:val="standardContextual"/>
        </w:rPr>
      </w:pPr>
      <w:r w:rsidRPr="008D12EB">
        <w:rPr>
          <w:color w:val="auto"/>
        </w:rPr>
        <w:br w:type="page"/>
      </w:r>
    </w:p>
    <w:p w:rsidR="00871EF0" w:rsidRPr="008D12EB" w:rsidRDefault="00373621" w:rsidP="007F2C9C">
      <w:pPr>
        <w:pStyle w:val="Heading2"/>
        <w:spacing w:after="0" w:line="240" w:lineRule="auto"/>
        <w:rPr>
          <w:color w:val="auto"/>
        </w:rPr>
      </w:pPr>
      <w:bookmarkStart w:id="13" w:name="_Toc56072580"/>
      <w:r w:rsidRPr="008D12EB">
        <w:rPr>
          <w:color w:val="auto"/>
        </w:rPr>
        <w:lastRenderedPageBreak/>
        <w:t>Driving e</w:t>
      </w:r>
      <w:r w:rsidR="00B7689E">
        <w:rPr>
          <w:color w:val="auto"/>
        </w:rPr>
        <w:t>ffective government i</w:t>
      </w:r>
      <w:r w:rsidR="00871EF0" w:rsidRPr="008D12EB">
        <w:rPr>
          <w:color w:val="auto"/>
        </w:rPr>
        <w:t xml:space="preserve">nvestment in </w:t>
      </w:r>
      <w:r w:rsidR="00B7689E">
        <w:rPr>
          <w:color w:val="auto"/>
        </w:rPr>
        <w:t>innovation, science and r</w:t>
      </w:r>
      <w:r w:rsidR="00871EF0" w:rsidRPr="008D12EB">
        <w:rPr>
          <w:color w:val="auto"/>
        </w:rPr>
        <w:t>esearch</w:t>
      </w:r>
      <w:bookmarkEnd w:id="13"/>
    </w:p>
    <w:p w:rsidR="00D05C5B" w:rsidRPr="008D12EB" w:rsidRDefault="00D05C5B" w:rsidP="005723F0">
      <w:pPr>
        <w:spacing w:after="0" w:line="240" w:lineRule="auto"/>
        <w:rPr>
          <w:color w:val="auto"/>
        </w:rPr>
      </w:pPr>
      <w:r w:rsidRPr="008D12EB">
        <w:rPr>
          <w:color w:val="auto"/>
        </w:rPr>
        <w:t>ISA delivered its second key piece of advice to the Minister</w:t>
      </w:r>
      <w:r w:rsidR="00345DBE" w:rsidRPr="008D12EB">
        <w:rPr>
          <w:color w:val="auto"/>
        </w:rPr>
        <w:t>,</w:t>
      </w:r>
      <w:r w:rsidRPr="008D12EB">
        <w:rPr>
          <w:color w:val="auto"/>
        </w:rPr>
        <w:t xml:space="preserve"> </w:t>
      </w:r>
      <w:r w:rsidR="00346A84" w:rsidRPr="008D12EB">
        <w:rPr>
          <w:i/>
          <w:color w:val="auto"/>
        </w:rPr>
        <w:t xml:space="preserve">Driving </w:t>
      </w:r>
      <w:r w:rsidR="00345DBE" w:rsidRPr="008D12EB">
        <w:rPr>
          <w:i/>
          <w:color w:val="auto"/>
        </w:rPr>
        <w:t>Effective Government Investment in Innovation, Science and Research</w:t>
      </w:r>
      <w:r w:rsidR="00B7689E">
        <w:rPr>
          <w:color w:val="auto"/>
        </w:rPr>
        <w:t>, on</w:t>
      </w:r>
      <w:r w:rsidR="00345DBE" w:rsidRPr="008D12EB">
        <w:rPr>
          <w:color w:val="auto"/>
        </w:rPr>
        <w:t xml:space="preserve"> </w:t>
      </w:r>
      <w:r w:rsidR="003A0229" w:rsidRPr="008D12EB">
        <w:rPr>
          <w:color w:val="auto"/>
        </w:rPr>
        <w:t xml:space="preserve">30 </w:t>
      </w:r>
      <w:r w:rsidR="00345DBE" w:rsidRPr="008D12EB">
        <w:rPr>
          <w:color w:val="auto"/>
        </w:rPr>
        <w:t>June 2020.</w:t>
      </w:r>
    </w:p>
    <w:p w:rsidR="00076C94" w:rsidRPr="008D12EB" w:rsidRDefault="00076C94" w:rsidP="005723F0">
      <w:pPr>
        <w:spacing w:after="0" w:line="240" w:lineRule="auto"/>
        <w:rPr>
          <w:color w:val="auto"/>
        </w:rPr>
      </w:pPr>
    </w:p>
    <w:p w:rsidR="00D05C5B" w:rsidRPr="008D12EB" w:rsidRDefault="00D05C5B" w:rsidP="005723F0">
      <w:pPr>
        <w:spacing w:after="0" w:line="240" w:lineRule="auto"/>
        <w:rPr>
          <w:color w:val="auto"/>
        </w:rPr>
      </w:pPr>
      <w:r w:rsidRPr="008D12EB">
        <w:rPr>
          <w:color w:val="auto"/>
        </w:rPr>
        <w:t>The central importance of</w:t>
      </w:r>
      <w:r w:rsidR="00B15C3C" w:rsidRPr="008D12EB">
        <w:rPr>
          <w:color w:val="auto"/>
        </w:rPr>
        <w:t xml:space="preserve"> innovation, science and research</w:t>
      </w:r>
      <w:r w:rsidRPr="008D12EB">
        <w:rPr>
          <w:color w:val="auto"/>
        </w:rPr>
        <w:t xml:space="preserve"> </w:t>
      </w:r>
      <w:r w:rsidR="00B15C3C" w:rsidRPr="008D12EB">
        <w:rPr>
          <w:color w:val="auto"/>
        </w:rPr>
        <w:t>(</w:t>
      </w:r>
      <w:r w:rsidRPr="008D12EB">
        <w:rPr>
          <w:color w:val="auto"/>
        </w:rPr>
        <w:t>ISR</w:t>
      </w:r>
      <w:r w:rsidR="00B15C3C" w:rsidRPr="008D12EB">
        <w:rPr>
          <w:color w:val="auto"/>
        </w:rPr>
        <w:t>)</w:t>
      </w:r>
      <w:r w:rsidRPr="008D12EB">
        <w:rPr>
          <w:color w:val="auto"/>
        </w:rPr>
        <w:t xml:space="preserve"> to Australia’s ability to respond to crises has been demonstrated by recent events. </w:t>
      </w:r>
      <w:r w:rsidR="00E14B71" w:rsidRPr="008D12EB">
        <w:rPr>
          <w:color w:val="auto"/>
        </w:rPr>
        <w:t xml:space="preserve">ISA’s review of the Australian ISR system, and its international counterparts found that globally, countries are harnessing their ISR investments to drive their economies. </w:t>
      </w:r>
      <w:r w:rsidRPr="008D12EB">
        <w:rPr>
          <w:color w:val="auto"/>
        </w:rPr>
        <w:t xml:space="preserve">Ensuring effective Government investment in ISR will be key to ensuring Australia’s ongoing resilience, productivity and prosperity. </w:t>
      </w:r>
    </w:p>
    <w:p w:rsidR="00076C94" w:rsidRPr="008D12EB" w:rsidRDefault="00076C94" w:rsidP="005723F0">
      <w:pPr>
        <w:spacing w:after="0" w:line="240" w:lineRule="auto"/>
        <w:rPr>
          <w:color w:val="auto"/>
        </w:rPr>
      </w:pPr>
    </w:p>
    <w:p w:rsidR="00076C94" w:rsidRPr="008D12EB" w:rsidRDefault="00D05C5B" w:rsidP="005723F0">
      <w:pPr>
        <w:spacing w:after="0" w:line="240" w:lineRule="auto"/>
        <w:rPr>
          <w:color w:val="auto"/>
        </w:rPr>
      </w:pPr>
      <w:r w:rsidRPr="008D12EB">
        <w:rPr>
          <w:color w:val="auto"/>
        </w:rPr>
        <w:t>ISA</w:t>
      </w:r>
      <w:r w:rsidR="0085344A" w:rsidRPr="008D12EB">
        <w:rPr>
          <w:color w:val="auto"/>
        </w:rPr>
        <w:t>’s</w:t>
      </w:r>
      <w:r w:rsidRPr="008D12EB">
        <w:rPr>
          <w:color w:val="auto"/>
        </w:rPr>
        <w:t xml:space="preserve"> report </w:t>
      </w:r>
      <w:r w:rsidR="00373621" w:rsidRPr="008D12EB">
        <w:rPr>
          <w:color w:val="auto"/>
        </w:rPr>
        <w:t xml:space="preserve">includes </w:t>
      </w:r>
      <w:r w:rsidRPr="008D12EB">
        <w:rPr>
          <w:color w:val="auto"/>
        </w:rPr>
        <w:t>several recommend</w:t>
      </w:r>
      <w:r w:rsidR="00373621" w:rsidRPr="008D12EB">
        <w:rPr>
          <w:color w:val="auto"/>
        </w:rPr>
        <w:t>ed</w:t>
      </w:r>
      <w:r w:rsidRPr="008D12EB">
        <w:rPr>
          <w:color w:val="auto"/>
        </w:rPr>
        <w:t xml:space="preserve"> </w:t>
      </w:r>
      <w:r w:rsidR="00373621" w:rsidRPr="008D12EB">
        <w:rPr>
          <w:color w:val="auto"/>
        </w:rPr>
        <w:t xml:space="preserve">actions </w:t>
      </w:r>
      <w:r w:rsidRPr="008D12EB">
        <w:rPr>
          <w:color w:val="auto"/>
        </w:rPr>
        <w:t>to ensure that the Government’s ISR investment</w:t>
      </w:r>
      <w:r w:rsidR="00E14B71" w:rsidRPr="008D12EB">
        <w:rPr>
          <w:color w:val="auto"/>
        </w:rPr>
        <w:t>s are</w:t>
      </w:r>
      <w:r w:rsidRPr="008D12EB">
        <w:rPr>
          <w:color w:val="auto"/>
        </w:rPr>
        <w:t xml:space="preserve"> aligned to national priorities and delivered as part of a long-term, strategically balanced investment plan with regular monitoring and evaluation.</w:t>
      </w:r>
    </w:p>
    <w:bookmarkEnd w:id="11"/>
    <w:bookmarkEnd w:id="12"/>
    <w:p w:rsidR="00076C94" w:rsidRPr="008D12EB" w:rsidRDefault="00076C94" w:rsidP="00076C94">
      <w:pPr>
        <w:spacing w:after="0" w:line="240" w:lineRule="auto"/>
        <w:rPr>
          <w:color w:val="auto"/>
        </w:rPr>
      </w:pPr>
    </w:p>
    <w:p w:rsidR="00FC1750" w:rsidRPr="008D12EB" w:rsidRDefault="00002E07" w:rsidP="007F2C9C">
      <w:pPr>
        <w:pStyle w:val="Heading2"/>
        <w:rPr>
          <w:color w:val="auto"/>
        </w:rPr>
      </w:pPr>
      <w:bookmarkStart w:id="14" w:name="_Toc56072581"/>
      <w:r w:rsidRPr="008D12EB">
        <w:rPr>
          <w:color w:val="auto"/>
        </w:rPr>
        <w:t>Broader</w:t>
      </w:r>
      <w:r w:rsidR="00FC1750" w:rsidRPr="008D12EB">
        <w:rPr>
          <w:color w:val="auto"/>
        </w:rPr>
        <w:t xml:space="preserve"> engagement</w:t>
      </w:r>
      <w:bookmarkEnd w:id="14"/>
    </w:p>
    <w:p w:rsidR="00B60F78" w:rsidRPr="008D12EB" w:rsidRDefault="00A92A79" w:rsidP="005723F0">
      <w:pPr>
        <w:spacing w:after="0" w:line="240" w:lineRule="auto"/>
        <w:rPr>
          <w:color w:val="auto"/>
        </w:rPr>
      </w:pPr>
      <w:r w:rsidRPr="008D12EB">
        <w:rPr>
          <w:color w:val="auto"/>
        </w:rPr>
        <w:t>ISA</w:t>
      </w:r>
      <w:r w:rsidR="00FC1750" w:rsidRPr="008D12EB">
        <w:rPr>
          <w:color w:val="auto"/>
        </w:rPr>
        <w:t xml:space="preserve"> is committ</w:t>
      </w:r>
      <w:r w:rsidR="00002E07" w:rsidRPr="008D12EB">
        <w:rPr>
          <w:color w:val="auto"/>
        </w:rPr>
        <w:t xml:space="preserve">ed to engaging across the </w:t>
      </w:r>
      <w:r w:rsidR="00E01E19" w:rsidRPr="008D12EB">
        <w:rPr>
          <w:color w:val="auto"/>
        </w:rPr>
        <w:t xml:space="preserve">Australian </w:t>
      </w:r>
      <w:r w:rsidR="00002E07" w:rsidRPr="008D12EB">
        <w:rPr>
          <w:color w:val="auto"/>
        </w:rPr>
        <w:t>Government, as well as the broader innovation ecosystem.</w:t>
      </w:r>
      <w:r w:rsidR="00885349" w:rsidRPr="008D12EB">
        <w:rPr>
          <w:color w:val="auto"/>
        </w:rPr>
        <w:t xml:space="preserve"> </w:t>
      </w:r>
      <w:r w:rsidR="006A6F15" w:rsidRPr="008D12EB">
        <w:rPr>
          <w:color w:val="auto"/>
        </w:rPr>
        <w:t xml:space="preserve">We </w:t>
      </w:r>
      <w:r w:rsidR="00B60F78" w:rsidRPr="008D12EB">
        <w:rPr>
          <w:color w:val="auto"/>
        </w:rPr>
        <w:t xml:space="preserve">provided advice on </w:t>
      </w:r>
      <w:r w:rsidR="00E01E19" w:rsidRPr="008D12EB">
        <w:rPr>
          <w:color w:val="auto"/>
        </w:rPr>
        <w:t xml:space="preserve">various topics </w:t>
      </w:r>
      <w:r w:rsidR="006A6F15" w:rsidRPr="008D12EB">
        <w:rPr>
          <w:color w:val="auto"/>
        </w:rPr>
        <w:t xml:space="preserve">and contributed to a number </w:t>
      </w:r>
      <w:r w:rsidR="00B60F78" w:rsidRPr="008D12EB">
        <w:rPr>
          <w:color w:val="auto"/>
        </w:rPr>
        <w:t xml:space="preserve">of </w:t>
      </w:r>
      <w:r w:rsidR="006A6F15" w:rsidRPr="008D12EB">
        <w:rPr>
          <w:color w:val="auto"/>
        </w:rPr>
        <w:t xml:space="preserve">public </w:t>
      </w:r>
      <w:r w:rsidR="00B60F78" w:rsidRPr="008D12EB">
        <w:rPr>
          <w:color w:val="auto"/>
        </w:rPr>
        <w:t xml:space="preserve">Government </w:t>
      </w:r>
      <w:r w:rsidR="006A6F15" w:rsidRPr="008D12EB">
        <w:rPr>
          <w:color w:val="auto"/>
        </w:rPr>
        <w:t xml:space="preserve">consultations </w:t>
      </w:r>
      <w:r w:rsidR="00B60F78" w:rsidRPr="008D12EB">
        <w:rPr>
          <w:color w:val="auto"/>
        </w:rPr>
        <w:t xml:space="preserve">during </w:t>
      </w:r>
      <w:r w:rsidR="0084676C" w:rsidRPr="008D12EB">
        <w:rPr>
          <w:color w:val="auto"/>
        </w:rPr>
        <w:t>2019–20</w:t>
      </w:r>
      <w:r w:rsidR="006A6F15" w:rsidRPr="008D12EB">
        <w:rPr>
          <w:color w:val="auto"/>
        </w:rPr>
        <w:t xml:space="preserve">. </w:t>
      </w:r>
    </w:p>
    <w:p w:rsidR="00076C94" w:rsidRPr="008D12EB" w:rsidRDefault="00076C94" w:rsidP="005723F0">
      <w:pPr>
        <w:spacing w:after="0" w:line="240" w:lineRule="auto"/>
        <w:rPr>
          <w:color w:val="auto"/>
        </w:rPr>
      </w:pPr>
    </w:p>
    <w:p w:rsidR="00FC1750" w:rsidRPr="008D12EB" w:rsidRDefault="00FC1750" w:rsidP="005723F0">
      <w:pPr>
        <w:spacing w:after="0" w:line="240" w:lineRule="auto"/>
        <w:rPr>
          <w:color w:val="auto"/>
        </w:rPr>
      </w:pPr>
      <w:r w:rsidRPr="008D12EB">
        <w:rPr>
          <w:color w:val="auto"/>
        </w:rPr>
        <w:t>ISA is uniquely positioned to act as an integrator and connector in the Au</w:t>
      </w:r>
      <w:r w:rsidR="00002E07" w:rsidRPr="008D12EB">
        <w:rPr>
          <w:color w:val="auto"/>
        </w:rPr>
        <w:t xml:space="preserve">stralian innovation ecosystem. </w:t>
      </w:r>
      <w:r w:rsidRPr="008D12EB">
        <w:rPr>
          <w:color w:val="auto"/>
        </w:rPr>
        <w:t>This has facilitated meaningful engagement with a broad stakeholder group</w:t>
      </w:r>
      <w:r w:rsidR="00002E07" w:rsidRPr="008D12EB">
        <w:rPr>
          <w:color w:val="auto"/>
        </w:rPr>
        <w:t xml:space="preserve"> outside of </w:t>
      </w:r>
      <w:r w:rsidR="00E01E19" w:rsidRPr="008D12EB">
        <w:rPr>
          <w:color w:val="auto"/>
        </w:rPr>
        <w:t>g</w:t>
      </w:r>
      <w:r w:rsidR="00002E07" w:rsidRPr="008D12EB">
        <w:rPr>
          <w:color w:val="auto"/>
        </w:rPr>
        <w:t>overnment</w:t>
      </w:r>
      <w:r w:rsidRPr="008D12EB">
        <w:rPr>
          <w:color w:val="auto"/>
        </w:rPr>
        <w:t xml:space="preserve"> </w:t>
      </w:r>
      <w:r w:rsidR="00885349" w:rsidRPr="008D12EB">
        <w:rPr>
          <w:color w:val="auto"/>
        </w:rPr>
        <w:t>i</w:t>
      </w:r>
      <w:r w:rsidRPr="008D12EB">
        <w:rPr>
          <w:color w:val="auto"/>
        </w:rPr>
        <w:t xml:space="preserve">n a </w:t>
      </w:r>
      <w:r w:rsidR="005C474D" w:rsidRPr="008D12EB">
        <w:rPr>
          <w:color w:val="auto"/>
        </w:rPr>
        <w:t xml:space="preserve">variety </w:t>
      </w:r>
      <w:r w:rsidRPr="008D12EB">
        <w:rPr>
          <w:color w:val="auto"/>
        </w:rPr>
        <w:t>of cross-cutting areas and initiatives.</w:t>
      </w:r>
      <w:r w:rsidR="00002E07" w:rsidRPr="008D12EB">
        <w:rPr>
          <w:color w:val="auto"/>
        </w:rPr>
        <w:t xml:space="preserve"> </w:t>
      </w:r>
    </w:p>
    <w:p w:rsidR="00076C94" w:rsidRPr="008D12EB" w:rsidRDefault="00076C94" w:rsidP="00076C94">
      <w:pPr>
        <w:spacing w:after="0" w:line="240" w:lineRule="auto"/>
        <w:rPr>
          <w:color w:val="auto"/>
        </w:rPr>
      </w:pPr>
    </w:p>
    <w:p w:rsidR="00F12B55" w:rsidRPr="008D12EB" w:rsidRDefault="00F12B55" w:rsidP="007F2C9C">
      <w:pPr>
        <w:pStyle w:val="Heading2"/>
        <w:rPr>
          <w:color w:val="auto"/>
          <w:kern w:val="0"/>
          <w:sz w:val="40"/>
          <w:szCs w:val="48"/>
          <w:lang w:val="en-AU"/>
        </w:rPr>
      </w:pPr>
      <w:bookmarkStart w:id="15" w:name="_Toc25597492"/>
      <w:bookmarkStart w:id="16" w:name="_Toc56072582"/>
      <w:r w:rsidRPr="008D12EB">
        <w:rPr>
          <w:color w:val="auto"/>
        </w:rPr>
        <w:t>Advocacy</w:t>
      </w:r>
      <w:bookmarkEnd w:id="15"/>
      <w:bookmarkEnd w:id="16"/>
    </w:p>
    <w:p w:rsidR="00F12B55" w:rsidRPr="008D12EB" w:rsidRDefault="00F12B55" w:rsidP="00076C94">
      <w:pPr>
        <w:pStyle w:val="Default"/>
        <w:rPr>
          <w:color w:val="auto"/>
          <w:kern w:val="20"/>
          <w:sz w:val="21"/>
          <w:szCs w:val="21"/>
          <w:lang w:val="en-GB"/>
        </w:rPr>
      </w:pPr>
      <w:r w:rsidRPr="008D12EB">
        <w:rPr>
          <w:color w:val="auto"/>
          <w:kern w:val="20"/>
          <w:sz w:val="21"/>
          <w:szCs w:val="21"/>
          <w:lang w:val="en-GB"/>
        </w:rPr>
        <w:t xml:space="preserve">ISA’s </w:t>
      </w:r>
      <w:r w:rsidR="009E389C" w:rsidRPr="008D12EB">
        <w:rPr>
          <w:color w:val="auto"/>
          <w:kern w:val="20"/>
          <w:sz w:val="21"/>
          <w:szCs w:val="21"/>
          <w:lang w:val="en-GB"/>
        </w:rPr>
        <w:t xml:space="preserve">second </w:t>
      </w:r>
      <w:r w:rsidRPr="008D12EB">
        <w:rPr>
          <w:color w:val="auto"/>
          <w:kern w:val="20"/>
          <w:sz w:val="21"/>
          <w:szCs w:val="21"/>
          <w:lang w:val="en-GB"/>
        </w:rPr>
        <w:t xml:space="preserve">strategic objective is to ‘advocate and champion for Australia’s innovation, science and research system’. This objective encompasses a range of activities, from speeches and presentations by the Chair, Board members and CEO, to participation in roundtable forums and meetings with </w:t>
      </w:r>
      <w:r w:rsidR="00885349" w:rsidRPr="008D12EB">
        <w:rPr>
          <w:color w:val="auto"/>
          <w:kern w:val="20"/>
          <w:sz w:val="21"/>
          <w:szCs w:val="21"/>
          <w:lang w:val="en-GB"/>
        </w:rPr>
        <w:t xml:space="preserve">industry and Government </w:t>
      </w:r>
      <w:r w:rsidRPr="008D12EB">
        <w:rPr>
          <w:color w:val="auto"/>
          <w:kern w:val="20"/>
          <w:sz w:val="21"/>
          <w:szCs w:val="21"/>
          <w:lang w:val="en-GB"/>
        </w:rPr>
        <w:t xml:space="preserve">stakeholder groups. ISA’s broad engagement strategy ensures that we can proactively target messages to the innovation, science and research communities </w:t>
      </w:r>
      <w:r w:rsidR="00D149AC" w:rsidRPr="008D12EB">
        <w:rPr>
          <w:color w:val="auto"/>
          <w:kern w:val="20"/>
          <w:sz w:val="21"/>
          <w:szCs w:val="21"/>
          <w:lang w:val="en-GB"/>
        </w:rPr>
        <w:t>as well as</w:t>
      </w:r>
      <w:r w:rsidRPr="008D12EB">
        <w:rPr>
          <w:color w:val="auto"/>
          <w:kern w:val="20"/>
          <w:sz w:val="21"/>
          <w:szCs w:val="21"/>
          <w:lang w:val="en-GB"/>
        </w:rPr>
        <w:t xml:space="preserve"> the wider Australian public. </w:t>
      </w:r>
    </w:p>
    <w:p w:rsidR="00076C94" w:rsidRPr="008D12EB" w:rsidRDefault="00076C94" w:rsidP="00076C94">
      <w:pPr>
        <w:pStyle w:val="Default"/>
        <w:rPr>
          <w:color w:val="auto"/>
          <w:kern w:val="20"/>
          <w:sz w:val="21"/>
          <w:szCs w:val="21"/>
          <w:lang w:val="en-GB"/>
        </w:rPr>
      </w:pPr>
    </w:p>
    <w:p w:rsidR="00F12B55" w:rsidRPr="008D12EB" w:rsidRDefault="00F12B55" w:rsidP="00076C94">
      <w:pPr>
        <w:pStyle w:val="Default"/>
        <w:rPr>
          <w:color w:val="auto"/>
          <w:kern w:val="20"/>
          <w:sz w:val="21"/>
          <w:szCs w:val="21"/>
          <w:lang w:val="en-GB"/>
        </w:rPr>
      </w:pPr>
      <w:r w:rsidRPr="008D12EB">
        <w:rPr>
          <w:color w:val="auto"/>
          <w:kern w:val="20"/>
          <w:sz w:val="21"/>
          <w:szCs w:val="21"/>
          <w:lang w:val="en-GB"/>
        </w:rPr>
        <w:t xml:space="preserve">ISA continued to provide advocacy through its social media channels in </w:t>
      </w:r>
      <w:r w:rsidR="0084676C" w:rsidRPr="008D12EB">
        <w:rPr>
          <w:color w:val="auto"/>
          <w:sz w:val="21"/>
          <w:szCs w:val="21"/>
        </w:rPr>
        <w:t>2019–20</w:t>
      </w:r>
      <w:r w:rsidRPr="008D12EB">
        <w:rPr>
          <w:color w:val="auto"/>
          <w:kern w:val="20"/>
          <w:sz w:val="21"/>
          <w:szCs w:val="21"/>
          <w:lang w:val="en-GB"/>
        </w:rPr>
        <w:t xml:space="preserve">. </w:t>
      </w:r>
      <w:r w:rsidR="0084676C" w:rsidRPr="008D12EB">
        <w:rPr>
          <w:color w:val="auto"/>
          <w:kern w:val="20"/>
          <w:sz w:val="21"/>
          <w:szCs w:val="21"/>
          <w:lang w:val="en-GB"/>
        </w:rPr>
        <w:br/>
      </w:r>
      <w:r w:rsidRPr="008D12EB">
        <w:rPr>
          <w:color w:val="auto"/>
          <w:kern w:val="20"/>
          <w:sz w:val="21"/>
          <w:szCs w:val="21"/>
          <w:lang w:val="en-GB"/>
        </w:rPr>
        <w:t xml:space="preserve">In February 2020 we established our ISA LinkedIn page at </w:t>
      </w:r>
      <w:r w:rsidRPr="008D12EB">
        <w:rPr>
          <w:rStyle w:val="Hyperlink"/>
          <w:color w:val="auto"/>
          <w:kern w:val="20"/>
          <w:sz w:val="21"/>
          <w:szCs w:val="21"/>
          <w:u w:val="none"/>
          <w:lang w:val="en-GB"/>
        </w:rPr>
        <w:t>linkedin.com/company/</w:t>
      </w:r>
      <w:r w:rsidRPr="008D12EB">
        <w:rPr>
          <w:rStyle w:val="Hyperlink"/>
          <w:color w:val="auto"/>
          <w:sz w:val="21"/>
          <w:szCs w:val="21"/>
          <w:u w:val="none"/>
          <w:lang w:val="en-GB"/>
        </w:rPr>
        <w:t>innovation-science-</w:t>
      </w:r>
      <w:r w:rsidR="00E9607E" w:rsidRPr="008D12EB">
        <w:rPr>
          <w:rStyle w:val="Hyperlink"/>
          <w:color w:val="auto"/>
          <w:sz w:val="21"/>
          <w:szCs w:val="21"/>
          <w:u w:val="none"/>
          <w:lang w:val="en-GB"/>
        </w:rPr>
        <w:t>A</w:t>
      </w:r>
      <w:r w:rsidRPr="008D12EB">
        <w:rPr>
          <w:rStyle w:val="Hyperlink"/>
          <w:color w:val="auto"/>
          <w:sz w:val="21"/>
          <w:szCs w:val="21"/>
          <w:u w:val="none"/>
          <w:lang w:val="en-GB"/>
        </w:rPr>
        <w:t>ustralia</w:t>
      </w:r>
      <w:r w:rsidRPr="008D12EB">
        <w:rPr>
          <w:color w:val="auto"/>
          <w:kern w:val="20"/>
          <w:sz w:val="21"/>
          <w:szCs w:val="21"/>
          <w:lang w:val="en-GB"/>
        </w:rPr>
        <w:t xml:space="preserve"> with a view to connect with the Australian business community online. We</w:t>
      </w:r>
      <w:r w:rsidR="0073381D" w:rsidRPr="008D12EB">
        <w:rPr>
          <w:color w:val="auto"/>
          <w:kern w:val="20"/>
          <w:sz w:val="21"/>
          <w:szCs w:val="21"/>
          <w:lang w:val="en-GB"/>
        </w:rPr>
        <w:t xml:space="preserve"> also</w:t>
      </w:r>
      <w:r w:rsidRPr="008D12EB">
        <w:rPr>
          <w:color w:val="auto"/>
          <w:kern w:val="20"/>
          <w:sz w:val="21"/>
          <w:szCs w:val="21"/>
          <w:lang w:val="en-GB"/>
        </w:rPr>
        <w:t xml:space="preserve"> used this channel to </w:t>
      </w:r>
      <w:r w:rsidR="00885349" w:rsidRPr="008D12EB">
        <w:rPr>
          <w:color w:val="auto"/>
          <w:kern w:val="20"/>
          <w:sz w:val="21"/>
          <w:szCs w:val="21"/>
          <w:lang w:val="en-GB"/>
        </w:rPr>
        <w:t xml:space="preserve">publicly </w:t>
      </w:r>
      <w:r w:rsidRPr="008D12EB">
        <w:rPr>
          <w:color w:val="auto"/>
          <w:kern w:val="20"/>
          <w:sz w:val="21"/>
          <w:szCs w:val="21"/>
          <w:lang w:val="en-GB"/>
        </w:rPr>
        <w:t xml:space="preserve">share key findings from our </w:t>
      </w:r>
      <w:r w:rsidRPr="008D12EB">
        <w:rPr>
          <w:i/>
          <w:color w:val="auto"/>
          <w:kern w:val="20"/>
          <w:sz w:val="21"/>
          <w:szCs w:val="21"/>
          <w:lang w:val="en-GB"/>
        </w:rPr>
        <w:t>Stimulating Business Investment in Innovation</w:t>
      </w:r>
      <w:r w:rsidRPr="008D12EB">
        <w:rPr>
          <w:color w:val="auto"/>
          <w:kern w:val="20"/>
          <w:sz w:val="21"/>
          <w:szCs w:val="21"/>
          <w:lang w:val="en-GB"/>
        </w:rPr>
        <w:t xml:space="preserve"> report. Our follower </w:t>
      </w:r>
      <w:r w:rsidRPr="008D12EB">
        <w:rPr>
          <w:color w:val="auto"/>
          <w:kern w:val="20"/>
          <w:sz w:val="21"/>
          <w:szCs w:val="21"/>
          <w:lang w:val="en-GB"/>
        </w:rPr>
        <w:lastRenderedPageBreak/>
        <w:t>base is increasing on LinkedIn and it joins our 2,222 followers on our @</w:t>
      </w:r>
      <w:proofErr w:type="spellStart"/>
      <w:r w:rsidRPr="008D12EB">
        <w:rPr>
          <w:color w:val="auto"/>
          <w:kern w:val="20"/>
          <w:sz w:val="21"/>
          <w:szCs w:val="21"/>
          <w:lang w:val="en-GB"/>
        </w:rPr>
        <w:t>ISA_Board</w:t>
      </w:r>
      <w:proofErr w:type="spellEnd"/>
      <w:r w:rsidRPr="008D12EB">
        <w:rPr>
          <w:color w:val="auto"/>
          <w:kern w:val="20"/>
          <w:sz w:val="21"/>
          <w:szCs w:val="21"/>
          <w:lang w:val="en-GB"/>
        </w:rPr>
        <w:t xml:space="preserve"> Twitter account. </w:t>
      </w:r>
    </w:p>
    <w:p w:rsidR="00076C94" w:rsidRPr="008D12EB" w:rsidRDefault="00076C94" w:rsidP="00076C94">
      <w:pPr>
        <w:pStyle w:val="Default"/>
        <w:rPr>
          <w:color w:val="auto"/>
          <w:kern w:val="20"/>
          <w:sz w:val="21"/>
          <w:szCs w:val="21"/>
          <w:lang w:val="en-GB"/>
        </w:rPr>
      </w:pPr>
    </w:p>
    <w:p w:rsidR="00F12B55" w:rsidRPr="008D12EB" w:rsidRDefault="00F12B55" w:rsidP="00076C94">
      <w:pPr>
        <w:pStyle w:val="Default"/>
        <w:rPr>
          <w:color w:val="auto"/>
          <w:kern w:val="20"/>
          <w:sz w:val="21"/>
          <w:szCs w:val="21"/>
          <w:lang w:val="en-GB"/>
        </w:rPr>
      </w:pPr>
      <w:r w:rsidRPr="008D12EB">
        <w:rPr>
          <w:color w:val="auto"/>
          <w:kern w:val="20"/>
          <w:sz w:val="21"/>
          <w:szCs w:val="21"/>
          <w:lang w:val="en-GB"/>
        </w:rPr>
        <w:t xml:space="preserve">Social media channels were used to engage with stakeholders across the innovation ecosystem and the general public, sharing the latest news and findings, promoting and providing live coverage of presentations by ISA spokespeople, sharing media interviews and articles, and highlighting innovation success stories. </w:t>
      </w:r>
    </w:p>
    <w:p w:rsidR="007F67A5" w:rsidRPr="008D12EB" w:rsidRDefault="007F67A5" w:rsidP="00076C94">
      <w:pPr>
        <w:pStyle w:val="Default"/>
        <w:rPr>
          <w:color w:val="auto"/>
          <w:kern w:val="20"/>
          <w:sz w:val="21"/>
          <w:szCs w:val="21"/>
          <w:lang w:val="en-GB"/>
        </w:rPr>
      </w:pPr>
    </w:p>
    <w:p w:rsidR="007F67A5" w:rsidRPr="008D12EB" w:rsidRDefault="007F67A5" w:rsidP="007F67A5">
      <w:pPr>
        <w:autoSpaceDE w:val="0"/>
        <w:autoSpaceDN w:val="0"/>
        <w:adjustRightInd w:val="0"/>
        <w:spacing w:after="0" w:line="240" w:lineRule="auto"/>
        <w:rPr>
          <w:rFonts w:eastAsia="CIDFont+F1"/>
          <w:color w:val="auto"/>
        </w:rPr>
      </w:pPr>
      <w:r w:rsidRPr="008D12EB">
        <w:rPr>
          <w:rFonts w:eastAsia="CIDFont+F1"/>
          <w:color w:val="auto"/>
        </w:rPr>
        <w:t>The Board visited the Future Battery Industries CRC on Wednesday 26 February 2020.</w:t>
      </w:r>
    </w:p>
    <w:p w:rsidR="007F67A5" w:rsidRPr="008D12EB" w:rsidRDefault="007F67A5" w:rsidP="00076C94">
      <w:pPr>
        <w:pStyle w:val="Default"/>
        <w:rPr>
          <w:color w:val="auto"/>
          <w:kern w:val="20"/>
          <w:sz w:val="21"/>
          <w:szCs w:val="21"/>
          <w:lang w:val="en-GB"/>
        </w:rPr>
      </w:pPr>
    </w:p>
    <w:p w:rsidR="00FE6800" w:rsidRPr="008D12EB" w:rsidRDefault="007F67A5" w:rsidP="007F67A5">
      <w:pPr>
        <w:autoSpaceDE w:val="0"/>
        <w:autoSpaceDN w:val="0"/>
        <w:adjustRightInd w:val="0"/>
        <w:spacing w:after="0" w:line="240" w:lineRule="auto"/>
        <w:rPr>
          <w:color w:val="auto"/>
        </w:rPr>
      </w:pPr>
      <w:r w:rsidRPr="008D12EB">
        <w:rPr>
          <w:noProof/>
          <w:color w:val="auto"/>
          <w:lang w:eastAsia="en-AU"/>
        </w:rPr>
        <w:drawing>
          <wp:inline distT="0" distB="0" distL="0" distR="0" wp14:anchorId="0953A0E8" wp14:editId="44733BED">
            <wp:extent cx="3048000" cy="2286000"/>
            <wp:effectExtent l="0" t="0" r="0" b="0"/>
            <wp:docPr id="23" name="Picture 23" descr="Image of Tim Shanahan, Chairman, of FBICRC, Mr Andrew Stevens, Chairman, ISA, Chris Vernon, Research Manager, CSIRO and Gary Frampton, Head of Business Development and Technical Projects at BHP Nickel W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Willimott1\AppData\Local\Microsoft\Windows\INetCache\Content.Outlook\7PMGP0BP\Photo of Andrew with FBICRC - Tim Shanahan Chairman of FBICRC Andrew Stevens Chairman of ISA Board Chris Vernon Research Manager at CSIRO and Gary Frampton He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1007" cy="2288255"/>
                    </a:xfrm>
                    <a:prstGeom prst="rect">
                      <a:avLst/>
                    </a:prstGeom>
                    <a:noFill/>
                    <a:ln>
                      <a:noFill/>
                    </a:ln>
                  </pic:spPr>
                </pic:pic>
              </a:graphicData>
            </a:graphic>
          </wp:inline>
        </w:drawing>
      </w:r>
      <w:r w:rsidRPr="008D12EB">
        <w:rPr>
          <w:color w:val="auto"/>
        </w:rPr>
        <w:t xml:space="preserve"> </w:t>
      </w:r>
    </w:p>
    <w:p w:rsidR="007F67A5" w:rsidRPr="008D12EB" w:rsidRDefault="007F67A5" w:rsidP="007F67A5">
      <w:pPr>
        <w:autoSpaceDE w:val="0"/>
        <w:autoSpaceDN w:val="0"/>
        <w:adjustRightInd w:val="0"/>
        <w:spacing w:after="0" w:line="240" w:lineRule="auto"/>
        <w:rPr>
          <w:rFonts w:eastAsia="CIDFont+F1"/>
          <w:color w:val="auto"/>
          <w:kern w:val="0"/>
        </w:rPr>
      </w:pPr>
      <w:r w:rsidRPr="008D12EB">
        <w:rPr>
          <w:color w:val="auto"/>
        </w:rPr>
        <w:t>Caption:</w:t>
      </w:r>
      <w:r w:rsidRPr="008D12EB">
        <w:rPr>
          <w:rFonts w:eastAsia="CIDFont+F1"/>
          <w:color w:val="auto"/>
          <w:sz w:val="24"/>
          <w:szCs w:val="24"/>
        </w:rPr>
        <w:t xml:space="preserve"> </w:t>
      </w:r>
      <w:r w:rsidRPr="008D12EB">
        <w:rPr>
          <w:rFonts w:eastAsia="CIDFont+F1"/>
          <w:color w:val="auto"/>
        </w:rPr>
        <w:t xml:space="preserve">Tim Shanahan, Chairman, of FBICRC, Mr Andrew Stevens, Chairman, ISA, Chris Vernon, Research Manager, CSIRO and Gary Frampton, </w:t>
      </w:r>
      <w:r w:rsidRPr="008D12EB">
        <w:rPr>
          <w:rFonts w:eastAsia="CIDFont+F1"/>
          <w:color w:val="auto"/>
          <w:kern w:val="0"/>
        </w:rPr>
        <w:t>Head of Business</w:t>
      </w:r>
    </w:p>
    <w:p w:rsidR="007F67A5" w:rsidRPr="008D12EB" w:rsidRDefault="007F67A5" w:rsidP="007F67A5">
      <w:pPr>
        <w:pStyle w:val="Default"/>
        <w:rPr>
          <w:color w:val="auto"/>
          <w:kern w:val="20"/>
          <w:sz w:val="21"/>
          <w:szCs w:val="21"/>
          <w:lang w:val="en-GB"/>
        </w:rPr>
      </w:pPr>
      <w:r w:rsidRPr="008D12EB">
        <w:rPr>
          <w:rFonts w:eastAsia="CIDFont+F1"/>
          <w:color w:val="auto"/>
          <w:sz w:val="21"/>
          <w:szCs w:val="21"/>
        </w:rPr>
        <w:t>Development and Technical Projects at BHP Nickel West</w:t>
      </w:r>
    </w:p>
    <w:p w:rsidR="001B772A" w:rsidRPr="008D12EB" w:rsidRDefault="001B772A" w:rsidP="00076C94">
      <w:pPr>
        <w:pStyle w:val="Default"/>
        <w:rPr>
          <w:color w:val="auto"/>
          <w:kern w:val="20"/>
          <w:sz w:val="21"/>
          <w:szCs w:val="21"/>
          <w:lang w:val="en-GB"/>
        </w:rPr>
      </w:pPr>
    </w:p>
    <w:p w:rsidR="00F12B55" w:rsidRPr="008D12EB" w:rsidRDefault="00F12B55" w:rsidP="00076C94">
      <w:pPr>
        <w:pStyle w:val="Default"/>
        <w:rPr>
          <w:color w:val="auto"/>
          <w:kern w:val="20"/>
          <w:sz w:val="21"/>
          <w:szCs w:val="21"/>
          <w:lang w:val="en-GB"/>
        </w:rPr>
      </w:pPr>
      <w:r w:rsidRPr="008D12EB">
        <w:rPr>
          <w:color w:val="auto"/>
          <w:kern w:val="20"/>
          <w:sz w:val="21"/>
          <w:szCs w:val="21"/>
          <w:lang w:val="en-GB"/>
        </w:rPr>
        <w:t xml:space="preserve">During the reporting period, the ISA Chair, Board members and CEO presented at </w:t>
      </w:r>
      <w:r w:rsidR="005224D5" w:rsidRPr="008D12EB">
        <w:rPr>
          <w:color w:val="auto"/>
          <w:kern w:val="20"/>
          <w:sz w:val="21"/>
          <w:szCs w:val="21"/>
          <w:lang w:val="en-GB"/>
        </w:rPr>
        <w:t xml:space="preserve">more than </w:t>
      </w:r>
      <w:r w:rsidR="002A2766" w:rsidRPr="008D12EB">
        <w:rPr>
          <w:color w:val="auto"/>
          <w:kern w:val="20"/>
          <w:sz w:val="21"/>
          <w:szCs w:val="21"/>
          <w:lang w:val="en-GB"/>
        </w:rPr>
        <w:t xml:space="preserve">20 </w:t>
      </w:r>
      <w:r w:rsidRPr="008D12EB">
        <w:rPr>
          <w:color w:val="auto"/>
          <w:kern w:val="20"/>
          <w:sz w:val="21"/>
          <w:szCs w:val="21"/>
          <w:lang w:val="en-GB"/>
        </w:rPr>
        <w:t xml:space="preserve">events. </w:t>
      </w:r>
    </w:p>
    <w:p w:rsidR="00076C94" w:rsidRPr="008D12EB" w:rsidRDefault="00076C94" w:rsidP="00076C94">
      <w:pPr>
        <w:pStyle w:val="Default"/>
        <w:rPr>
          <w:color w:val="auto"/>
          <w:kern w:val="20"/>
          <w:sz w:val="21"/>
          <w:szCs w:val="21"/>
          <w:lang w:val="en-GB"/>
        </w:rPr>
      </w:pPr>
    </w:p>
    <w:p w:rsidR="00F12B55" w:rsidRPr="008D12EB" w:rsidRDefault="00F12B55" w:rsidP="00076C94">
      <w:pPr>
        <w:pStyle w:val="Default"/>
        <w:rPr>
          <w:color w:val="auto"/>
          <w:kern w:val="20"/>
          <w:sz w:val="21"/>
          <w:szCs w:val="21"/>
          <w:lang w:val="en-GB"/>
        </w:rPr>
      </w:pPr>
      <w:r w:rsidRPr="008D12EB">
        <w:rPr>
          <w:color w:val="auto"/>
          <w:kern w:val="20"/>
          <w:sz w:val="21"/>
          <w:szCs w:val="21"/>
          <w:lang w:val="en-GB"/>
        </w:rPr>
        <w:t>Some highlights from our CEO</w:t>
      </w:r>
      <w:r w:rsidR="005224D5" w:rsidRPr="008D12EB">
        <w:rPr>
          <w:color w:val="auto"/>
          <w:kern w:val="20"/>
          <w:sz w:val="21"/>
          <w:szCs w:val="21"/>
          <w:lang w:val="en-GB"/>
        </w:rPr>
        <w:t>’s</w:t>
      </w:r>
      <w:r w:rsidRPr="008D12EB">
        <w:rPr>
          <w:color w:val="auto"/>
          <w:kern w:val="20"/>
          <w:sz w:val="21"/>
          <w:szCs w:val="21"/>
          <w:lang w:val="en-GB"/>
        </w:rPr>
        <w:t xml:space="preserve"> and Chair</w:t>
      </w:r>
      <w:r w:rsidR="005224D5" w:rsidRPr="008D12EB">
        <w:rPr>
          <w:color w:val="auto"/>
          <w:kern w:val="20"/>
          <w:sz w:val="21"/>
          <w:szCs w:val="21"/>
          <w:lang w:val="en-GB"/>
        </w:rPr>
        <w:t>’s</w:t>
      </w:r>
      <w:r w:rsidRPr="008D12EB">
        <w:rPr>
          <w:color w:val="auto"/>
          <w:kern w:val="20"/>
          <w:sz w:val="21"/>
          <w:szCs w:val="21"/>
          <w:lang w:val="en-GB"/>
        </w:rPr>
        <w:t xml:space="preserve"> public engagement activities over the </w:t>
      </w:r>
      <w:r w:rsidR="005224D5" w:rsidRPr="008D12EB">
        <w:rPr>
          <w:color w:val="auto"/>
          <w:kern w:val="20"/>
          <w:sz w:val="21"/>
          <w:szCs w:val="21"/>
          <w:lang w:val="en-GB"/>
        </w:rPr>
        <w:t>year</w:t>
      </w:r>
      <w:r w:rsidRPr="008D12EB">
        <w:rPr>
          <w:color w:val="auto"/>
          <w:kern w:val="20"/>
          <w:sz w:val="21"/>
          <w:szCs w:val="21"/>
          <w:lang w:val="en-GB"/>
        </w:rPr>
        <w:t xml:space="preserve"> included:</w:t>
      </w:r>
    </w:p>
    <w:p w:rsidR="00F12B55" w:rsidRPr="008D12EB" w:rsidRDefault="00F12B55" w:rsidP="00076C94">
      <w:pPr>
        <w:pStyle w:val="Default"/>
        <w:numPr>
          <w:ilvl w:val="0"/>
          <w:numId w:val="26"/>
        </w:numPr>
        <w:ind w:left="771" w:hanging="357"/>
        <w:rPr>
          <w:color w:val="auto"/>
          <w:kern w:val="20"/>
          <w:sz w:val="21"/>
          <w:szCs w:val="21"/>
          <w:lang w:val="en-GB"/>
        </w:rPr>
      </w:pPr>
      <w:r w:rsidRPr="008D12EB">
        <w:rPr>
          <w:color w:val="auto"/>
          <w:kern w:val="20"/>
          <w:sz w:val="21"/>
          <w:szCs w:val="21"/>
          <w:lang w:val="en-GB"/>
        </w:rPr>
        <w:t>the Going Global panel at Data61+ Live</w:t>
      </w:r>
    </w:p>
    <w:p w:rsidR="00F12B55" w:rsidRPr="008D12EB" w:rsidRDefault="00F12B55" w:rsidP="00076C94">
      <w:pPr>
        <w:pStyle w:val="Default"/>
        <w:numPr>
          <w:ilvl w:val="0"/>
          <w:numId w:val="26"/>
        </w:numPr>
        <w:ind w:left="771" w:hanging="357"/>
        <w:rPr>
          <w:color w:val="auto"/>
          <w:kern w:val="20"/>
          <w:sz w:val="21"/>
          <w:szCs w:val="21"/>
          <w:lang w:val="en-GB"/>
        </w:rPr>
      </w:pPr>
      <w:r w:rsidRPr="008D12EB">
        <w:rPr>
          <w:color w:val="auto"/>
          <w:kern w:val="20"/>
          <w:sz w:val="21"/>
          <w:szCs w:val="21"/>
          <w:lang w:val="en-GB"/>
        </w:rPr>
        <w:t>a television interview on the Sky News Innovation Forum</w:t>
      </w:r>
    </w:p>
    <w:p w:rsidR="00FE6800" w:rsidRPr="008D12EB" w:rsidRDefault="007D0852" w:rsidP="0080707E">
      <w:pPr>
        <w:pStyle w:val="Default"/>
        <w:rPr>
          <w:color w:val="auto"/>
          <w:kern w:val="20"/>
          <w:sz w:val="21"/>
          <w:szCs w:val="21"/>
          <w:lang w:val="en-GB"/>
        </w:rPr>
      </w:pPr>
      <w:r w:rsidRPr="008D12EB">
        <w:rPr>
          <w:noProof/>
          <w:color w:val="auto"/>
          <w:kern w:val="20"/>
          <w:sz w:val="21"/>
          <w:szCs w:val="21"/>
          <w:lang w:eastAsia="en-AU"/>
        </w:rPr>
        <w:drawing>
          <wp:inline distT="0" distB="0" distL="0" distR="0" wp14:anchorId="66561866" wp14:editId="0FF2EADB">
            <wp:extent cx="2614411" cy="1496572"/>
            <wp:effectExtent l="0" t="0" r="0" b="8890"/>
            <wp:docPr id="26" name="Picture 26" descr="Image of Andrew Stevens during his interview with Sky News - the Innovatio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Willimott1\AppData\Local\Microsoft\Windows\INetCache\Content.Outlook\7PMGP0BP\Andrew Stevens on Sky News - The Innovation Forum - 17 May 2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8200" cy="1498741"/>
                    </a:xfrm>
                    <a:prstGeom prst="rect">
                      <a:avLst/>
                    </a:prstGeom>
                    <a:noFill/>
                    <a:ln>
                      <a:noFill/>
                    </a:ln>
                  </pic:spPr>
                </pic:pic>
              </a:graphicData>
            </a:graphic>
          </wp:inline>
        </w:drawing>
      </w:r>
      <w:r w:rsidRPr="008D12EB">
        <w:rPr>
          <w:color w:val="auto"/>
          <w:kern w:val="20"/>
          <w:sz w:val="21"/>
          <w:szCs w:val="21"/>
          <w:lang w:val="en-GB"/>
        </w:rPr>
        <w:t xml:space="preserve"> </w:t>
      </w:r>
    </w:p>
    <w:p w:rsidR="007D0852" w:rsidRPr="008D12EB" w:rsidRDefault="0080707E" w:rsidP="007D0852">
      <w:pPr>
        <w:pStyle w:val="Default"/>
        <w:spacing w:after="240"/>
        <w:rPr>
          <w:color w:val="auto"/>
          <w:kern w:val="20"/>
          <w:sz w:val="21"/>
          <w:szCs w:val="21"/>
          <w:lang w:val="en-GB"/>
        </w:rPr>
      </w:pPr>
      <w:r w:rsidRPr="008D12EB">
        <w:rPr>
          <w:color w:val="auto"/>
          <w:sz w:val="21"/>
          <w:szCs w:val="21"/>
        </w:rPr>
        <w:t>Caption:</w:t>
      </w:r>
      <w:r w:rsidRPr="008D12EB">
        <w:rPr>
          <w:rFonts w:eastAsia="CIDFont+F1"/>
          <w:color w:val="auto"/>
        </w:rPr>
        <w:t xml:space="preserve"> </w:t>
      </w:r>
      <w:r w:rsidR="007D0852" w:rsidRPr="008D12EB">
        <w:rPr>
          <w:color w:val="auto"/>
          <w:kern w:val="20"/>
          <w:sz w:val="21"/>
          <w:szCs w:val="21"/>
          <w:lang w:val="en-GB"/>
        </w:rPr>
        <w:t>Andrew Stevens - interview with Sky News - the Innovation Forum.</w:t>
      </w:r>
    </w:p>
    <w:p w:rsidR="007D0852" w:rsidRPr="008D12EB" w:rsidRDefault="007D0852" w:rsidP="007D0852">
      <w:pPr>
        <w:pStyle w:val="Default"/>
        <w:rPr>
          <w:color w:val="auto"/>
          <w:kern w:val="20"/>
          <w:sz w:val="21"/>
          <w:szCs w:val="21"/>
          <w:lang w:val="en-GB"/>
        </w:rPr>
      </w:pPr>
    </w:p>
    <w:p w:rsidR="00F12B55" w:rsidRPr="008D12EB" w:rsidRDefault="00F12B55" w:rsidP="00076C94">
      <w:pPr>
        <w:pStyle w:val="Default"/>
        <w:numPr>
          <w:ilvl w:val="0"/>
          <w:numId w:val="26"/>
        </w:numPr>
        <w:ind w:left="771" w:hanging="357"/>
        <w:rPr>
          <w:color w:val="auto"/>
          <w:kern w:val="20"/>
          <w:sz w:val="21"/>
          <w:szCs w:val="21"/>
          <w:lang w:val="en-GB"/>
        </w:rPr>
      </w:pPr>
      <w:r w:rsidRPr="008D12EB">
        <w:rPr>
          <w:color w:val="auto"/>
          <w:kern w:val="20"/>
          <w:sz w:val="21"/>
          <w:szCs w:val="21"/>
          <w:lang w:val="en-GB"/>
        </w:rPr>
        <w:t xml:space="preserve">a podcast episode on the </w:t>
      </w:r>
      <w:proofErr w:type="spellStart"/>
      <w:r w:rsidRPr="008D12EB">
        <w:rPr>
          <w:color w:val="auto"/>
          <w:kern w:val="20"/>
          <w:sz w:val="21"/>
          <w:szCs w:val="21"/>
          <w:lang w:val="en-GB"/>
        </w:rPr>
        <w:t>InnovationAus</w:t>
      </w:r>
      <w:proofErr w:type="spellEnd"/>
      <w:r w:rsidRPr="008D12EB">
        <w:rPr>
          <w:color w:val="auto"/>
          <w:kern w:val="20"/>
          <w:sz w:val="21"/>
          <w:szCs w:val="21"/>
          <w:lang w:val="en-GB"/>
        </w:rPr>
        <w:t xml:space="preserve"> Commercial Disco podcast</w:t>
      </w:r>
    </w:p>
    <w:p w:rsidR="00F12B55" w:rsidRPr="008D12EB" w:rsidRDefault="00F12B55" w:rsidP="00076C94">
      <w:pPr>
        <w:pStyle w:val="Default"/>
        <w:numPr>
          <w:ilvl w:val="0"/>
          <w:numId w:val="26"/>
        </w:numPr>
        <w:ind w:left="771" w:hanging="357"/>
        <w:rPr>
          <w:color w:val="auto"/>
          <w:kern w:val="20"/>
          <w:sz w:val="21"/>
          <w:szCs w:val="21"/>
          <w:lang w:val="en-GB"/>
        </w:rPr>
      </w:pPr>
      <w:r w:rsidRPr="008D12EB">
        <w:rPr>
          <w:color w:val="auto"/>
          <w:kern w:val="20"/>
          <w:sz w:val="21"/>
          <w:szCs w:val="21"/>
          <w:lang w:val="en-GB"/>
        </w:rPr>
        <w:t>a blog piece contributing to @</w:t>
      </w:r>
      <w:proofErr w:type="spellStart"/>
      <w:r w:rsidRPr="008D12EB">
        <w:rPr>
          <w:color w:val="auto"/>
          <w:kern w:val="20"/>
          <w:sz w:val="21"/>
          <w:szCs w:val="21"/>
          <w:lang w:val="en-GB"/>
        </w:rPr>
        <w:t>ManufacturingAu</w:t>
      </w:r>
      <w:proofErr w:type="spellEnd"/>
      <w:r w:rsidRPr="008D12EB">
        <w:rPr>
          <w:color w:val="auto"/>
          <w:kern w:val="20"/>
          <w:sz w:val="21"/>
          <w:szCs w:val="21"/>
          <w:lang w:val="en-GB"/>
        </w:rPr>
        <w:t xml:space="preserve"> and the Australian Manufacturing Forum’s new deal manufacturing policy</w:t>
      </w:r>
    </w:p>
    <w:p w:rsidR="00F12B55" w:rsidRPr="008D12EB" w:rsidRDefault="00F12B55" w:rsidP="00076C94">
      <w:pPr>
        <w:pStyle w:val="Default"/>
        <w:numPr>
          <w:ilvl w:val="0"/>
          <w:numId w:val="26"/>
        </w:numPr>
        <w:ind w:left="771" w:hanging="357"/>
        <w:rPr>
          <w:color w:val="auto"/>
          <w:kern w:val="20"/>
          <w:sz w:val="21"/>
          <w:szCs w:val="21"/>
          <w:lang w:val="en-GB"/>
        </w:rPr>
      </w:pPr>
      <w:proofErr w:type="gramStart"/>
      <w:r w:rsidRPr="008D12EB">
        <w:rPr>
          <w:color w:val="auto"/>
          <w:kern w:val="20"/>
          <w:sz w:val="21"/>
          <w:szCs w:val="21"/>
          <w:lang w:val="en-GB"/>
        </w:rPr>
        <w:t>an</w:t>
      </w:r>
      <w:proofErr w:type="gramEnd"/>
      <w:r w:rsidRPr="008D12EB">
        <w:rPr>
          <w:color w:val="auto"/>
          <w:kern w:val="20"/>
          <w:sz w:val="21"/>
          <w:szCs w:val="21"/>
          <w:lang w:val="en-GB"/>
        </w:rPr>
        <w:t xml:space="preserve"> article in the Australian Institute of Company Directors magazine.</w:t>
      </w:r>
    </w:p>
    <w:p w:rsidR="007D0852" w:rsidRPr="008D12EB" w:rsidRDefault="007F67A5" w:rsidP="00F12B55">
      <w:pPr>
        <w:pStyle w:val="Default"/>
        <w:spacing w:after="240"/>
        <w:rPr>
          <w:color w:val="auto"/>
          <w:kern w:val="20"/>
          <w:sz w:val="21"/>
          <w:szCs w:val="21"/>
          <w:lang w:val="en-GB"/>
        </w:rPr>
      </w:pPr>
      <w:r w:rsidRPr="008D12EB">
        <w:rPr>
          <w:color w:val="auto"/>
          <w:kern w:val="20"/>
          <w:sz w:val="21"/>
          <w:szCs w:val="21"/>
          <w:lang w:val="en-GB"/>
        </w:rPr>
        <w:t xml:space="preserve"> </w:t>
      </w:r>
    </w:p>
    <w:p w:rsidR="00FE6800" w:rsidRPr="008D12EB" w:rsidRDefault="007D0852" w:rsidP="0080707E">
      <w:pPr>
        <w:pStyle w:val="Default"/>
        <w:rPr>
          <w:color w:val="auto"/>
          <w:kern w:val="20"/>
          <w:sz w:val="21"/>
          <w:szCs w:val="21"/>
          <w:lang w:val="en-GB"/>
        </w:rPr>
      </w:pPr>
      <w:r w:rsidRPr="008D12EB">
        <w:rPr>
          <w:noProof/>
          <w:color w:val="auto"/>
          <w:kern w:val="20"/>
          <w:sz w:val="21"/>
          <w:szCs w:val="21"/>
          <w:lang w:eastAsia="en-AU"/>
        </w:rPr>
        <w:drawing>
          <wp:inline distT="0" distB="0" distL="0" distR="0" wp14:anchorId="23ABA592" wp14:editId="1FC4A506">
            <wp:extent cx="2722321" cy="1532585"/>
            <wp:effectExtent l="0" t="0" r="1905" b="0"/>
            <wp:docPr id="25" name="Picture 25" descr="Image of Andrew Stevens during his interview with ABC New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Willimott1\AppData\Local\Microsoft\Windows\INetCache\Content.Outlook\7PMGP0BP\Andrew Stevens ABC News 24 wide shot - better resolution - 20 February 2020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7075" cy="1535262"/>
                    </a:xfrm>
                    <a:prstGeom prst="rect">
                      <a:avLst/>
                    </a:prstGeom>
                    <a:noFill/>
                    <a:ln>
                      <a:noFill/>
                    </a:ln>
                  </pic:spPr>
                </pic:pic>
              </a:graphicData>
            </a:graphic>
          </wp:inline>
        </w:drawing>
      </w:r>
      <w:r w:rsidRPr="008D12EB">
        <w:rPr>
          <w:color w:val="auto"/>
          <w:kern w:val="20"/>
          <w:sz w:val="21"/>
          <w:szCs w:val="21"/>
          <w:lang w:val="en-GB"/>
        </w:rPr>
        <w:t xml:space="preserve"> </w:t>
      </w:r>
    </w:p>
    <w:p w:rsidR="007D0852" w:rsidRPr="008D12EB" w:rsidRDefault="0080707E" w:rsidP="00F12B55">
      <w:pPr>
        <w:pStyle w:val="Default"/>
        <w:spacing w:after="240"/>
        <w:rPr>
          <w:color w:val="auto"/>
          <w:kern w:val="20"/>
          <w:sz w:val="21"/>
          <w:szCs w:val="21"/>
          <w:lang w:val="en-GB"/>
        </w:rPr>
      </w:pPr>
      <w:r w:rsidRPr="008D12EB">
        <w:rPr>
          <w:color w:val="auto"/>
          <w:kern w:val="20"/>
          <w:sz w:val="21"/>
          <w:szCs w:val="21"/>
          <w:lang w:val="en-GB"/>
        </w:rPr>
        <w:t xml:space="preserve">Caption: </w:t>
      </w:r>
      <w:r w:rsidR="007D0852" w:rsidRPr="008D12EB">
        <w:rPr>
          <w:color w:val="auto"/>
          <w:kern w:val="20"/>
          <w:sz w:val="21"/>
          <w:szCs w:val="21"/>
          <w:lang w:val="en-GB"/>
        </w:rPr>
        <w:t>Andrew Stevens – ABC interview</w:t>
      </w:r>
    </w:p>
    <w:p w:rsidR="008B399A" w:rsidRPr="008D12EB" w:rsidRDefault="008B399A" w:rsidP="007F2C9C">
      <w:pPr>
        <w:pStyle w:val="Heading2"/>
        <w:rPr>
          <w:color w:val="auto"/>
        </w:rPr>
      </w:pPr>
      <w:bookmarkStart w:id="17" w:name="_Toc56072583"/>
      <w:bookmarkStart w:id="18" w:name="_Toc524953363"/>
      <w:r w:rsidRPr="008D12EB">
        <w:rPr>
          <w:color w:val="auto"/>
        </w:rPr>
        <w:t>Program oversight</w:t>
      </w:r>
      <w:bookmarkEnd w:id="17"/>
    </w:p>
    <w:p w:rsidR="008B399A" w:rsidRPr="008D12EB" w:rsidRDefault="008B399A" w:rsidP="008B399A">
      <w:pPr>
        <w:spacing w:after="120" w:line="240" w:lineRule="auto"/>
        <w:rPr>
          <w:color w:val="auto"/>
        </w:rPr>
      </w:pPr>
      <w:r w:rsidRPr="008D12EB">
        <w:rPr>
          <w:color w:val="auto"/>
        </w:rPr>
        <w:t xml:space="preserve">ISA’s </w:t>
      </w:r>
      <w:r w:rsidR="009E389C" w:rsidRPr="008D12EB">
        <w:rPr>
          <w:color w:val="auto"/>
        </w:rPr>
        <w:t>third</w:t>
      </w:r>
      <w:r w:rsidRPr="008D12EB">
        <w:rPr>
          <w:color w:val="auto"/>
        </w:rPr>
        <w:t xml:space="preserve"> strategic objective is to ‘oversee innovation programs to ensure effectiveness and efficiency of delivery’. As at 30</w:t>
      </w:r>
      <w:r w:rsidR="00FE413D" w:rsidRPr="008D12EB">
        <w:rPr>
          <w:color w:val="auto"/>
        </w:rPr>
        <w:t> </w:t>
      </w:r>
      <w:r w:rsidRPr="008D12EB">
        <w:rPr>
          <w:color w:val="auto"/>
        </w:rPr>
        <w:t>June</w:t>
      </w:r>
      <w:r w:rsidR="00FE413D" w:rsidRPr="008D12EB">
        <w:rPr>
          <w:color w:val="auto"/>
        </w:rPr>
        <w:t> </w:t>
      </w:r>
      <w:r w:rsidRPr="008D12EB">
        <w:rPr>
          <w:color w:val="auto"/>
        </w:rPr>
        <w:t xml:space="preserve">2020, the ISA Board provided oversight to, and support </w:t>
      </w:r>
      <w:r w:rsidR="0073381D" w:rsidRPr="008D12EB">
        <w:rPr>
          <w:color w:val="auto"/>
        </w:rPr>
        <w:t>for,</w:t>
      </w:r>
      <w:r w:rsidRPr="008D12EB">
        <w:rPr>
          <w:color w:val="auto"/>
        </w:rPr>
        <w:t xml:space="preserve"> the administration of the following programs</w:t>
      </w:r>
      <w:r w:rsidRPr="008D12EB">
        <w:rPr>
          <w:color w:val="auto"/>
          <w:vertAlign w:val="superscript"/>
        </w:rPr>
        <w:footnoteReference w:id="2"/>
      </w:r>
      <w:r w:rsidRPr="008D12EB">
        <w:rPr>
          <w:color w:val="auto"/>
        </w:rPr>
        <w:t>:</w:t>
      </w:r>
    </w:p>
    <w:p w:rsidR="008B399A" w:rsidRPr="008D12EB" w:rsidRDefault="008B399A" w:rsidP="009E0F85">
      <w:pPr>
        <w:pStyle w:val="ListParagraph"/>
        <w:numPr>
          <w:ilvl w:val="0"/>
          <w:numId w:val="43"/>
        </w:numPr>
        <w:spacing w:after="120" w:line="240" w:lineRule="auto"/>
        <w:ind w:left="426" w:hanging="426"/>
        <w:rPr>
          <w:b/>
          <w:color w:val="auto"/>
          <w:lang w:val="en-US"/>
        </w:rPr>
      </w:pPr>
      <w:r w:rsidRPr="008D12EB">
        <w:rPr>
          <w:b/>
          <w:color w:val="auto"/>
          <w:lang w:val="en-US"/>
        </w:rPr>
        <w:t>Research and Development</w:t>
      </w:r>
      <w:r w:rsidR="00FE413D" w:rsidRPr="008D12EB">
        <w:rPr>
          <w:b/>
          <w:color w:val="auto"/>
          <w:lang w:val="en-US"/>
        </w:rPr>
        <w:t xml:space="preserve"> </w:t>
      </w:r>
      <w:r w:rsidR="00B7689E">
        <w:rPr>
          <w:b/>
          <w:color w:val="auto"/>
          <w:lang w:val="en-US"/>
        </w:rPr>
        <w:t>Tax Incentive P</w:t>
      </w:r>
      <w:r w:rsidRPr="008D12EB">
        <w:rPr>
          <w:b/>
          <w:color w:val="auto"/>
          <w:lang w:val="en-US"/>
        </w:rPr>
        <w:t>rogram</w:t>
      </w:r>
    </w:p>
    <w:p w:rsidR="005723F0" w:rsidRPr="008D12EB" w:rsidRDefault="005723F0" w:rsidP="005723F0">
      <w:pPr>
        <w:pStyle w:val="ListParagraph"/>
        <w:spacing w:after="120" w:line="240" w:lineRule="auto"/>
        <w:ind w:left="426"/>
        <w:rPr>
          <w:b/>
          <w:color w:val="auto"/>
          <w:lang w:val="en-US"/>
        </w:rPr>
      </w:pPr>
    </w:p>
    <w:p w:rsidR="008B399A" w:rsidRPr="008D12EB" w:rsidRDefault="008B399A" w:rsidP="009E0F85">
      <w:pPr>
        <w:pStyle w:val="ListParagraph"/>
        <w:numPr>
          <w:ilvl w:val="0"/>
          <w:numId w:val="43"/>
        </w:numPr>
        <w:spacing w:after="120" w:line="240" w:lineRule="auto"/>
        <w:ind w:left="426" w:hanging="426"/>
        <w:rPr>
          <w:b/>
          <w:color w:val="auto"/>
          <w:lang w:val="en-US"/>
        </w:rPr>
      </w:pPr>
      <w:r w:rsidRPr="008D12EB">
        <w:rPr>
          <w:b/>
          <w:color w:val="auto"/>
          <w:lang w:val="en-US"/>
        </w:rPr>
        <w:t xml:space="preserve">Cooperative Research </w:t>
      </w:r>
      <w:proofErr w:type="spellStart"/>
      <w:r w:rsidRPr="008D12EB">
        <w:rPr>
          <w:b/>
          <w:color w:val="auto"/>
          <w:lang w:val="en-US"/>
        </w:rPr>
        <w:t>Centres</w:t>
      </w:r>
      <w:proofErr w:type="spellEnd"/>
      <w:r w:rsidRPr="008D12EB">
        <w:rPr>
          <w:b/>
          <w:color w:val="auto"/>
          <w:lang w:val="en-US"/>
        </w:rPr>
        <w:t xml:space="preserve"> Program</w:t>
      </w:r>
    </w:p>
    <w:p w:rsidR="008B399A" w:rsidRPr="008D12EB" w:rsidRDefault="008B399A" w:rsidP="008B399A">
      <w:pPr>
        <w:pStyle w:val="ListParagraph"/>
        <w:numPr>
          <w:ilvl w:val="0"/>
          <w:numId w:val="10"/>
        </w:numPr>
        <w:spacing w:line="240" w:lineRule="auto"/>
        <w:rPr>
          <w:color w:val="auto"/>
          <w:lang w:val="en-US"/>
        </w:rPr>
      </w:pPr>
      <w:r w:rsidRPr="008D12EB">
        <w:rPr>
          <w:color w:val="auto"/>
          <w:lang w:val="en-US"/>
        </w:rPr>
        <w:t xml:space="preserve">Cooperative Research </w:t>
      </w:r>
      <w:proofErr w:type="spellStart"/>
      <w:r w:rsidRPr="008D12EB">
        <w:rPr>
          <w:color w:val="auto"/>
          <w:lang w:val="en-US"/>
        </w:rPr>
        <w:t>Centres</w:t>
      </w:r>
      <w:proofErr w:type="spellEnd"/>
      <w:r w:rsidRPr="008D12EB">
        <w:rPr>
          <w:color w:val="auto"/>
          <w:lang w:val="en-US"/>
        </w:rPr>
        <w:t xml:space="preserve"> (CRCs)</w:t>
      </w:r>
    </w:p>
    <w:p w:rsidR="008B399A" w:rsidRPr="008D12EB" w:rsidRDefault="008B399A" w:rsidP="008B399A">
      <w:pPr>
        <w:pStyle w:val="ListParagraph"/>
        <w:numPr>
          <w:ilvl w:val="0"/>
          <w:numId w:val="10"/>
        </w:numPr>
        <w:spacing w:after="120" w:line="240" w:lineRule="auto"/>
        <w:ind w:left="714" w:hanging="357"/>
        <w:rPr>
          <w:color w:val="auto"/>
          <w:lang w:val="en-US"/>
        </w:rPr>
      </w:pPr>
      <w:r w:rsidRPr="008D12EB">
        <w:rPr>
          <w:color w:val="auto"/>
          <w:lang w:val="en-US"/>
        </w:rPr>
        <w:t xml:space="preserve">Cooperative Research </w:t>
      </w:r>
      <w:proofErr w:type="spellStart"/>
      <w:r w:rsidRPr="008D12EB">
        <w:rPr>
          <w:color w:val="auto"/>
          <w:lang w:val="en-US"/>
        </w:rPr>
        <w:t>Centres</w:t>
      </w:r>
      <w:proofErr w:type="spellEnd"/>
      <w:r w:rsidRPr="008D12EB">
        <w:rPr>
          <w:color w:val="auto"/>
          <w:lang w:val="en-US"/>
        </w:rPr>
        <w:t xml:space="preserve"> Projects (CRC-Ps)</w:t>
      </w:r>
    </w:p>
    <w:p w:rsidR="005723F0" w:rsidRPr="008D12EB" w:rsidRDefault="005723F0" w:rsidP="005723F0">
      <w:pPr>
        <w:pStyle w:val="ListParagraph"/>
        <w:spacing w:after="120" w:line="240" w:lineRule="auto"/>
        <w:ind w:left="714"/>
        <w:rPr>
          <w:color w:val="auto"/>
          <w:lang w:val="en-US"/>
        </w:rPr>
      </w:pPr>
    </w:p>
    <w:p w:rsidR="008B399A" w:rsidRPr="008D12EB" w:rsidRDefault="008B399A" w:rsidP="009E0F85">
      <w:pPr>
        <w:pStyle w:val="ListParagraph"/>
        <w:numPr>
          <w:ilvl w:val="0"/>
          <w:numId w:val="43"/>
        </w:numPr>
        <w:spacing w:after="120" w:line="240" w:lineRule="auto"/>
        <w:ind w:left="426" w:hanging="426"/>
        <w:rPr>
          <w:b/>
          <w:color w:val="auto"/>
          <w:lang w:val="en-US"/>
        </w:rPr>
      </w:pPr>
      <w:r w:rsidRPr="008D12EB">
        <w:rPr>
          <w:b/>
          <w:color w:val="auto"/>
          <w:lang w:val="en-US"/>
        </w:rPr>
        <w:t xml:space="preserve">Venture </w:t>
      </w:r>
      <w:r w:rsidR="00B7689E">
        <w:rPr>
          <w:b/>
          <w:color w:val="auto"/>
          <w:lang w:val="en-US"/>
        </w:rPr>
        <w:t>Capital P</w:t>
      </w:r>
      <w:r w:rsidRPr="008D12EB">
        <w:rPr>
          <w:b/>
          <w:color w:val="auto"/>
          <w:lang w:val="en-US"/>
        </w:rPr>
        <w:t>rograms</w:t>
      </w:r>
    </w:p>
    <w:p w:rsidR="008B399A" w:rsidRPr="008D12EB" w:rsidRDefault="008B399A" w:rsidP="008B399A">
      <w:pPr>
        <w:pStyle w:val="ListParagraph"/>
        <w:numPr>
          <w:ilvl w:val="0"/>
          <w:numId w:val="8"/>
        </w:numPr>
        <w:spacing w:line="240" w:lineRule="auto"/>
        <w:rPr>
          <w:color w:val="auto"/>
          <w:lang w:val="en-US"/>
        </w:rPr>
      </w:pPr>
      <w:r w:rsidRPr="008D12EB">
        <w:rPr>
          <w:color w:val="auto"/>
          <w:lang w:val="en-US"/>
        </w:rPr>
        <w:t>Early Stage Venture Capital Limited Partnerships (ESVCLPs)</w:t>
      </w:r>
    </w:p>
    <w:p w:rsidR="008B399A" w:rsidRPr="008D12EB" w:rsidRDefault="008B399A" w:rsidP="008B399A">
      <w:pPr>
        <w:pStyle w:val="ListParagraph"/>
        <w:numPr>
          <w:ilvl w:val="0"/>
          <w:numId w:val="8"/>
        </w:numPr>
        <w:spacing w:line="240" w:lineRule="auto"/>
        <w:rPr>
          <w:color w:val="auto"/>
          <w:lang w:val="en-US"/>
        </w:rPr>
      </w:pPr>
      <w:r w:rsidRPr="008D12EB">
        <w:rPr>
          <w:color w:val="auto"/>
          <w:lang w:val="en-US"/>
        </w:rPr>
        <w:t>Venture Capital Limited Partnerships (VCLPs)</w:t>
      </w:r>
    </w:p>
    <w:p w:rsidR="005723F0" w:rsidRPr="008D12EB" w:rsidRDefault="005723F0" w:rsidP="005723F0">
      <w:pPr>
        <w:pStyle w:val="ListParagraph"/>
        <w:spacing w:line="240" w:lineRule="auto"/>
        <w:rPr>
          <w:color w:val="auto"/>
          <w:lang w:val="en-US"/>
        </w:rPr>
      </w:pPr>
    </w:p>
    <w:p w:rsidR="008B399A" w:rsidRPr="00B7689E" w:rsidRDefault="008B399A" w:rsidP="009E0F85">
      <w:pPr>
        <w:pStyle w:val="ListParagraph"/>
        <w:numPr>
          <w:ilvl w:val="0"/>
          <w:numId w:val="43"/>
        </w:numPr>
        <w:spacing w:after="120" w:line="240" w:lineRule="auto"/>
        <w:ind w:left="426" w:hanging="426"/>
        <w:rPr>
          <w:b/>
          <w:color w:val="auto"/>
          <w:lang w:val="en-US"/>
        </w:rPr>
      </w:pPr>
      <w:r w:rsidRPr="008D12EB">
        <w:rPr>
          <w:b/>
          <w:color w:val="auto"/>
          <w:lang w:val="en-US"/>
        </w:rPr>
        <w:t>Biomedical Translation Fund</w:t>
      </w:r>
      <w:r w:rsidR="008753BE" w:rsidRPr="008D12EB">
        <w:rPr>
          <w:b/>
          <w:color w:val="auto"/>
          <w:lang w:val="en-US"/>
        </w:rPr>
        <w:t xml:space="preserve"> </w:t>
      </w:r>
      <w:r w:rsidR="008753BE" w:rsidRPr="008D12EB">
        <w:rPr>
          <w:color w:val="auto"/>
          <w:lang w:val="en-US"/>
        </w:rPr>
        <w:t xml:space="preserve">(delivered by </w:t>
      </w:r>
      <w:proofErr w:type="spellStart"/>
      <w:r w:rsidR="008753BE" w:rsidRPr="008D12EB">
        <w:rPr>
          <w:color w:val="auto"/>
          <w:lang w:val="en-US"/>
        </w:rPr>
        <w:t>AusIndustry</w:t>
      </w:r>
      <w:proofErr w:type="spellEnd"/>
      <w:r w:rsidR="008753BE" w:rsidRPr="008D12EB">
        <w:rPr>
          <w:color w:val="auto"/>
          <w:lang w:val="en-US"/>
        </w:rPr>
        <w:t xml:space="preserve"> on behalf of the Department of Health)</w:t>
      </w:r>
    </w:p>
    <w:p w:rsidR="00B7689E" w:rsidRPr="008D12EB" w:rsidRDefault="00B7689E" w:rsidP="00B7689E">
      <w:pPr>
        <w:pStyle w:val="ListParagraph"/>
        <w:spacing w:after="120" w:line="240" w:lineRule="auto"/>
        <w:ind w:left="426"/>
        <w:rPr>
          <w:b/>
          <w:color w:val="auto"/>
          <w:lang w:val="en-US"/>
        </w:rPr>
      </w:pPr>
    </w:p>
    <w:p w:rsidR="008B399A" w:rsidRPr="008D12EB" w:rsidRDefault="008B399A" w:rsidP="009E0F85">
      <w:pPr>
        <w:pStyle w:val="ListParagraph"/>
        <w:numPr>
          <w:ilvl w:val="0"/>
          <w:numId w:val="43"/>
        </w:numPr>
        <w:spacing w:after="120" w:line="240" w:lineRule="auto"/>
        <w:ind w:left="426" w:hanging="426"/>
        <w:rPr>
          <w:b/>
          <w:color w:val="auto"/>
          <w:lang w:val="en-US"/>
        </w:rPr>
      </w:pPr>
      <w:r w:rsidRPr="008D12EB">
        <w:rPr>
          <w:b/>
          <w:color w:val="auto"/>
          <w:lang w:val="en-US"/>
        </w:rPr>
        <w:t xml:space="preserve">Entrepreneurs’ </w:t>
      </w:r>
      <w:proofErr w:type="spellStart"/>
      <w:r w:rsidRPr="008D12EB">
        <w:rPr>
          <w:b/>
          <w:color w:val="auto"/>
          <w:lang w:val="en-US"/>
        </w:rPr>
        <w:t>Programme</w:t>
      </w:r>
      <w:proofErr w:type="spellEnd"/>
      <w:r w:rsidRPr="008D12EB">
        <w:rPr>
          <w:rStyle w:val="FootnoteReference"/>
          <w:b/>
          <w:color w:val="auto"/>
          <w:lang w:val="en-US"/>
        </w:rPr>
        <w:footnoteReference w:id="3"/>
      </w:r>
    </w:p>
    <w:p w:rsidR="008B399A" w:rsidRPr="008D12EB" w:rsidRDefault="008B399A" w:rsidP="008B399A">
      <w:pPr>
        <w:pStyle w:val="ListParagraph"/>
        <w:numPr>
          <w:ilvl w:val="0"/>
          <w:numId w:val="9"/>
        </w:numPr>
        <w:spacing w:line="240" w:lineRule="auto"/>
        <w:ind w:left="714" w:hanging="357"/>
        <w:rPr>
          <w:color w:val="auto"/>
          <w:lang w:val="en-US"/>
        </w:rPr>
      </w:pPr>
      <w:r w:rsidRPr="008D12EB">
        <w:rPr>
          <w:color w:val="auto"/>
          <w:lang w:val="en-US"/>
        </w:rPr>
        <w:lastRenderedPageBreak/>
        <w:t xml:space="preserve">Accelerating </w:t>
      </w:r>
      <w:proofErr w:type="spellStart"/>
      <w:r w:rsidRPr="008D12EB">
        <w:rPr>
          <w:color w:val="auto"/>
          <w:lang w:val="en-US"/>
        </w:rPr>
        <w:t>Commercialisation</w:t>
      </w:r>
      <w:proofErr w:type="spellEnd"/>
      <w:r w:rsidRPr="008D12EB">
        <w:rPr>
          <w:color w:val="auto"/>
          <w:lang w:val="en-US"/>
        </w:rPr>
        <w:t xml:space="preserve"> (AC)</w:t>
      </w:r>
    </w:p>
    <w:p w:rsidR="008B399A" w:rsidRPr="008D12EB" w:rsidRDefault="008B399A" w:rsidP="009E0F85">
      <w:pPr>
        <w:pStyle w:val="ListParagraph"/>
        <w:numPr>
          <w:ilvl w:val="0"/>
          <w:numId w:val="9"/>
        </w:numPr>
        <w:spacing w:after="0" w:line="240" w:lineRule="auto"/>
        <w:ind w:left="714" w:hanging="357"/>
        <w:contextualSpacing w:val="0"/>
        <w:rPr>
          <w:color w:val="auto"/>
          <w:lang w:val="en-US"/>
        </w:rPr>
      </w:pPr>
      <w:r w:rsidRPr="008D12EB">
        <w:rPr>
          <w:color w:val="auto"/>
          <w:lang w:val="en-US"/>
        </w:rPr>
        <w:t>Incubator Support (IS)</w:t>
      </w:r>
    </w:p>
    <w:p w:rsidR="005723F0" w:rsidRPr="008D12EB" w:rsidRDefault="005723F0" w:rsidP="005723F0">
      <w:pPr>
        <w:pStyle w:val="ListParagraph"/>
        <w:spacing w:after="0" w:line="240" w:lineRule="auto"/>
        <w:ind w:left="714"/>
        <w:contextualSpacing w:val="0"/>
        <w:rPr>
          <w:color w:val="auto"/>
          <w:lang w:val="en-US"/>
        </w:rPr>
      </w:pPr>
    </w:p>
    <w:p w:rsidR="008B399A" w:rsidRPr="008D12EB" w:rsidRDefault="008B399A" w:rsidP="009E0F85">
      <w:pPr>
        <w:pStyle w:val="ListParagraph"/>
        <w:numPr>
          <w:ilvl w:val="0"/>
          <w:numId w:val="43"/>
        </w:numPr>
        <w:spacing w:after="120" w:line="240" w:lineRule="auto"/>
        <w:ind w:left="426" w:hanging="426"/>
        <w:rPr>
          <w:b/>
          <w:color w:val="auto"/>
          <w:lang w:val="en-US"/>
        </w:rPr>
      </w:pPr>
      <w:r w:rsidRPr="008D12EB">
        <w:rPr>
          <w:b/>
          <w:color w:val="auto"/>
          <w:lang w:val="en-US"/>
        </w:rPr>
        <w:t>Business Research Innovation Initiative</w:t>
      </w:r>
      <w:r w:rsidRPr="008D12EB">
        <w:rPr>
          <w:rStyle w:val="FootnoteReference"/>
          <w:b/>
          <w:color w:val="auto"/>
          <w:lang w:val="en-US"/>
        </w:rPr>
        <w:footnoteReference w:id="4"/>
      </w:r>
    </w:p>
    <w:p w:rsidR="008B399A" w:rsidRPr="008D12EB" w:rsidRDefault="00611B4C" w:rsidP="008B399A">
      <w:pPr>
        <w:spacing w:line="240" w:lineRule="auto"/>
        <w:rPr>
          <w:color w:val="auto"/>
          <w:lang w:val="en-US"/>
        </w:rPr>
      </w:pPr>
      <w:r>
        <w:rPr>
          <w:color w:val="auto"/>
          <w:lang w:val="en-US"/>
        </w:rPr>
        <w:t>C</w:t>
      </w:r>
      <w:r w:rsidR="008B399A" w:rsidRPr="008D12EB">
        <w:rPr>
          <w:color w:val="auto"/>
          <w:lang w:val="en-US"/>
        </w:rPr>
        <w:t>ommittee</w:t>
      </w:r>
      <w:r w:rsidR="0073381D" w:rsidRPr="008D12EB">
        <w:rPr>
          <w:color w:val="auto"/>
          <w:lang w:val="en-US"/>
        </w:rPr>
        <w:t>s</w:t>
      </w:r>
      <w:r w:rsidR="008B399A" w:rsidRPr="008D12EB">
        <w:rPr>
          <w:color w:val="auto"/>
          <w:lang w:val="en-US"/>
        </w:rPr>
        <w:t xml:space="preserve"> </w:t>
      </w:r>
      <w:r w:rsidR="00581750" w:rsidRPr="008D12EB">
        <w:rPr>
          <w:color w:val="auto"/>
          <w:lang w:val="en-US"/>
        </w:rPr>
        <w:t>and DISER</w:t>
      </w:r>
      <w:r w:rsidR="00DA51E3" w:rsidRPr="008D12EB">
        <w:rPr>
          <w:color w:val="auto"/>
          <w:lang w:val="en-US"/>
        </w:rPr>
        <w:t xml:space="preserve"> </w:t>
      </w:r>
      <w:r w:rsidR="008B399A" w:rsidRPr="008D12EB">
        <w:rPr>
          <w:color w:val="auto"/>
          <w:lang w:val="en-US"/>
        </w:rPr>
        <w:t xml:space="preserve">assisted the Board to oversee these programs. </w:t>
      </w:r>
      <w:r w:rsidR="00B7689E">
        <w:rPr>
          <w:color w:val="auto"/>
          <w:lang w:val="en-US"/>
        </w:rPr>
        <w:br/>
      </w:r>
      <w:r w:rsidR="008B399A" w:rsidRPr="008D12EB">
        <w:rPr>
          <w:color w:val="auto"/>
          <w:lang w:val="en-US"/>
        </w:rPr>
        <w:t xml:space="preserve">The programs were delivered by </w:t>
      </w:r>
      <w:proofErr w:type="spellStart"/>
      <w:r w:rsidR="008B399A" w:rsidRPr="008D12EB">
        <w:rPr>
          <w:color w:val="auto"/>
          <w:lang w:val="en-US"/>
        </w:rPr>
        <w:t>AusIndustry</w:t>
      </w:r>
      <w:proofErr w:type="spellEnd"/>
      <w:r w:rsidR="008B399A" w:rsidRPr="008D12EB">
        <w:rPr>
          <w:color w:val="auto"/>
          <w:lang w:val="en-US"/>
        </w:rPr>
        <w:t xml:space="preserve">, within DISER. The Australian Taxation Office (ATO) </w:t>
      </w:r>
      <w:r w:rsidR="0073381D" w:rsidRPr="008D12EB">
        <w:rPr>
          <w:color w:val="auto"/>
          <w:lang w:val="en-US"/>
        </w:rPr>
        <w:t xml:space="preserve">also </w:t>
      </w:r>
      <w:r w:rsidR="008B399A" w:rsidRPr="008D12EB">
        <w:rPr>
          <w:color w:val="auto"/>
          <w:lang w:val="en-US"/>
        </w:rPr>
        <w:t>assists DISER with the administration of the R</w:t>
      </w:r>
      <w:r w:rsidR="006178E1" w:rsidRPr="008D12EB">
        <w:rPr>
          <w:color w:val="auto"/>
          <w:lang w:val="en-US"/>
        </w:rPr>
        <w:t xml:space="preserve">esearch and </w:t>
      </w:r>
      <w:r w:rsidR="008B399A" w:rsidRPr="008D12EB">
        <w:rPr>
          <w:color w:val="auto"/>
          <w:lang w:val="en-US"/>
        </w:rPr>
        <w:t>D</w:t>
      </w:r>
      <w:r w:rsidR="006178E1" w:rsidRPr="008D12EB">
        <w:rPr>
          <w:color w:val="auto"/>
          <w:lang w:val="en-US"/>
        </w:rPr>
        <w:t>evelopment</w:t>
      </w:r>
      <w:r w:rsidR="002F762E" w:rsidRPr="008D12EB">
        <w:rPr>
          <w:color w:val="auto"/>
          <w:lang w:val="en-US"/>
        </w:rPr>
        <w:t xml:space="preserve"> </w:t>
      </w:r>
      <w:r w:rsidR="008B399A" w:rsidRPr="008D12EB">
        <w:rPr>
          <w:color w:val="auto"/>
          <w:lang w:val="en-US"/>
        </w:rPr>
        <w:t>Tax Incentive</w:t>
      </w:r>
      <w:r w:rsidR="002F762E" w:rsidRPr="008D12EB">
        <w:rPr>
          <w:color w:val="auto"/>
          <w:lang w:val="en-US"/>
        </w:rPr>
        <w:t xml:space="preserve"> </w:t>
      </w:r>
      <w:r w:rsidR="008B399A" w:rsidRPr="008D12EB">
        <w:rPr>
          <w:color w:val="auto"/>
          <w:lang w:val="en-US"/>
        </w:rPr>
        <w:t>and Venture Capital programs.</w:t>
      </w:r>
    </w:p>
    <w:p w:rsidR="00C12448" w:rsidRPr="008D12EB" w:rsidRDefault="008B399A" w:rsidP="00834D40">
      <w:pPr>
        <w:rPr>
          <w:color w:val="auto"/>
          <w:lang w:val="en-US"/>
        </w:rPr>
      </w:pPr>
      <w:r w:rsidRPr="008D12EB">
        <w:rPr>
          <w:color w:val="auto"/>
          <w:lang w:val="en-US"/>
        </w:rPr>
        <w:t xml:space="preserve"> </w:t>
      </w:r>
    </w:p>
    <w:p w:rsidR="00C12448" w:rsidRPr="008D12EB" w:rsidRDefault="00C12448">
      <w:pPr>
        <w:spacing w:before="40" w:after="160"/>
        <w:rPr>
          <w:color w:val="auto"/>
          <w:lang w:val="en-US"/>
        </w:rPr>
      </w:pPr>
      <w:r w:rsidRPr="008D12EB">
        <w:rPr>
          <w:color w:val="auto"/>
          <w:lang w:val="en-US"/>
        </w:rPr>
        <w:br w:type="page"/>
      </w:r>
    </w:p>
    <w:p w:rsidR="008C1CAF" w:rsidRPr="00B7689E" w:rsidRDefault="001610ED" w:rsidP="005723F0">
      <w:pPr>
        <w:pStyle w:val="Heading1"/>
        <w:rPr>
          <w:color w:val="auto"/>
          <w:sz w:val="22"/>
          <w:szCs w:val="22"/>
          <w:highlight w:val="yellow"/>
        </w:rPr>
      </w:pPr>
      <w:bookmarkStart w:id="19" w:name="_Toc56072584"/>
      <w:r w:rsidRPr="008D12EB">
        <w:rPr>
          <w:color w:val="auto"/>
        </w:rPr>
        <w:lastRenderedPageBreak/>
        <w:t>Program Overview</w:t>
      </w:r>
      <w:r w:rsidR="008C1CAF" w:rsidRPr="008D12EB">
        <w:rPr>
          <w:color w:val="auto"/>
        </w:rPr>
        <w:t xml:space="preserve"> </w:t>
      </w:r>
      <w:r w:rsidR="009E0F85" w:rsidRPr="008D12EB">
        <w:rPr>
          <w:color w:val="auto"/>
        </w:rPr>
        <w:t>–</w:t>
      </w:r>
      <w:r w:rsidR="008C1CAF" w:rsidRPr="008D12EB">
        <w:rPr>
          <w:color w:val="auto"/>
        </w:rPr>
        <w:t xml:space="preserve"> R</w:t>
      </w:r>
      <w:r w:rsidR="009E0F85" w:rsidRPr="008D12EB">
        <w:rPr>
          <w:color w:val="auto"/>
        </w:rPr>
        <w:t xml:space="preserve">esearch and </w:t>
      </w:r>
      <w:r w:rsidR="008C1CAF" w:rsidRPr="008D12EB">
        <w:rPr>
          <w:color w:val="auto"/>
        </w:rPr>
        <w:t>D</w:t>
      </w:r>
      <w:r w:rsidR="009E0F85" w:rsidRPr="008D12EB">
        <w:rPr>
          <w:color w:val="auto"/>
        </w:rPr>
        <w:t>evelopment</w:t>
      </w:r>
      <w:r w:rsidR="008C1CAF" w:rsidRPr="008D12EB">
        <w:rPr>
          <w:color w:val="auto"/>
        </w:rPr>
        <w:t xml:space="preserve"> Incentive</w:t>
      </w:r>
      <w:r w:rsidR="00627307" w:rsidRPr="008D12EB">
        <w:rPr>
          <w:color w:val="auto"/>
        </w:rPr>
        <w:t xml:space="preserve">s </w:t>
      </w:r>
      <w:r w:rsidR="002E30E3" w:rsidRPr="00B7689E">
        <w:rPr>
          <w:color w:val="auto"/>
          <w:sz w:val="22"/>
          <w:szCs w:val="22"/>
        </w:rPr>
        <w:t>Committee</w:t>
      </w:r>
      <w:bookmarkEnd w:id="19"/>
    </w:p>
    <w:bookmarkEnd w:id="18"/>
    <w:p w:rsidR="002E30E3" w:rsidRPr="00B7689E" w:rsidRDefault="002524DA" w:rsidP="002E30E3">
      <w:pPr>
        <w:spacing w:after="0" w:line="240" w:lineRule="auto"/>
        <w:rPr>
          <w:i/>
          <w:color w:val="auto"/>
          <w:sz w:val="22"/>
          <w:szCs w:val="22"/>
        </w:rPr>
      </w:pPr>
      <w:r w:rsidRPr="00B7689E">
        <w:rPr>
          <w:i/>
          <w:noProof/>
          <w:color w:val="auto"/>
          <w:sz w:val="22"/>
          <w:szCs w:val="22"/>
          <w:lang w:eastAsia="en-AU"/>
        </w:rPr>
        <w:drawing>
          <wp:inline distT="0" distB="0" distL="0" distR="0">
            <wp:extent cx="1170432" cy="1755649"/>
            <wp:effectExtent l="0" t="0" r="0" b="0"/>
            <wp:docPr id="18" name="Picture 18" descr="Ms Julie Phillips, Chair, R&amp;D Tax Incentive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0432" cy="1755649"/>
                    </a:xfrm>
                    <a:prstGeom prst="rect">
                      <a:avLst/>
                    </a:prstGeom>
                    <a:noFill/>
                    <a:ln>
                      <a:noFill/>
                    </a:ln>
                  </pic:spPr>
                </pic:pic>
              </a:graphicData>
            </a:graphic>
          </wp:inline>
        </w:drawing>
      </w:r>
      <w:r w:rsidR="002E30E3" w:rsidRPr="00B7689E">
        <w:rPr>
          <w:i/>
          <w:color w:val="auto"/>
          <w:sz w:val="22"/>
          <w:szCs w:val="22"/>
        </w:rPr>
        <w:t>“In July 2019 I was very honoured to accept the invitation from the Hon Karen Andrews MP to take the chair role and have introduced new members with a wide range of industry experience.</w:t>
      </w:r>
    </w:p>
    <w:p w:rsidR="002E30E3" w:rsidRPr="00B7689E" w:rsidRDefault="002E30E3" w:rsidP="002E30E3">
      <w:pPr>
        <w:spacing w:after="0" w:line="240" w:lineRule="auto"/>
        <w:rPr>
          <w:i/>
          <w:color w:val="auto"/>
          <w:kern w:val="0"/>
          <w:sz w:val="22"/>
          <w:szCs w:val="22"/>
        </w:rPr>
      </w:pPr>
    </w:p>
    <w:p w:rsidR="002E30E3" w:rsidRPr="00B7689E" w:rsidRDefault="00AF04E8" w:rsidP="002E30E3">
      <w:pPr>
        <w:spacing w:after="0" w:line="240" w:lineRule="auto"/>
        <w:rPr>
          <w:i/>
          <w:color w:val="auto"/>
          <w:sz w:val="22"/>
          <w:szCs w:val="22"/>
        </w:rPr>
      </w:pPr>
      <w:r w:rsidRPr="00B7689E">
        <w:rPr>
          <w:i/>
          <w:color w:val="auto"/>
          <w:sz w:val="22"/>
          <w:szCs w:val="22"/>
        </w:rPr>
        <w:t>“</w:t>
      </w:r>
      <w:r w:rsidR="002E30E3" w:rsidRPr="00B7689E">
        <w:rPr>
          <w:i/>
          <w:color w:val="auto"/>
          <w:sz w:val="22"/>
          <w:szCs w:val="22"/>
        </w:rPr>
        <w:t xml:space="preserve">A heightened customer focus with the introduction of the Integrity Framework </w:t>
      </w:r>
      <w:r w:rsidR="006373E0" w:rsidRPr="00B7689E">
        <w:rPr>
          <w:i/>
          <w:color w:val="auto"/>
          <w:sz w:val="22"/>
          <w:szCs w:val="22"/>
        </w:rPr>
        <w:t xml:space="preserve">has </w:t>
      </w:r>
      <w:r w:rsidR="002E30E3" w:rsidRPr="00B7689E">
        <w:rPr>
          <w:i/>
          <w:color w:val="auto"/>
          <w:sz w:val="22"/>
          <w:szCs w:val="22"/>
        </w:rPr>
        <w:t>assist</w:t>
      </w:r>
      <w:r w:rsidR="006373E0" w:rsidRPr="00B7689E">
        <w:rPr>
          <w:i/>
          <w:color w:val="auto"/>
          <w:sz w:val="22"/>
          <w:szCs w:val="22"/>
        </w:rPr>
        <w:t>ed</w:t>
      </w:r>
      <w:r w:rsidR="002E30E3" w:rsidRPr="00B7689E">
        <w:rPr>
          <w:i/>
          <w:color w:val="auto"/>
          <w:sz w:val="22"/>
          <w:szCs w:val="22"/>
        </w:rPr>
        <w:t xml:space="preserve"> companies</w:t>
      </w:r>
      <w:r w:rsidR="00323BD9" w:rsidRPr="00B7689E">
        <w:rPr>
          <w:i/>
          <w:color w:val="auto"/>
          <w:sz w:val="22"/>
          <w:szCs w:val="22"/>
        </w:rPr>
        <w:t xml:space="preserve"> to</w:t>
      </w:r>
      <w:r w:rsidR="002E30E3" w:rsidRPr="00B7689E">
        <w:rPr>
          <w:i/>
          <w:color w:val="auto"/>
          <w:sz w:val="22"/>
          <w:szCs w:val="22"/>
        </w:rPr>
        <w:t xml:space="preserve"> navigate the program and engage earlier with </w:t>
      </w:r>
      <w:proofErr w:type="spellStart"/>
      <w:r w:rsidR="002E30E3" w:rsidRPr="00B7689E">
        <w:rPr>
          <w:i/>
          <w:color w:val="auto"/>
          <w:sz w:val="22"/>
          <w:szCs w:val="22"/>
        </w:rPr>
        <w:t>AusIndustry</w:t>
      </w:r>
      <w:proofErr w:type="spellEnd"/>
      <w:r w:rsidR="002E30E3" w:rsidRPr="00B7689E">
        <w:rPr>
          <w:i/>
          <w:color w:val="auto"/>
          <w:sz w:val="22"/>
          <w:szCs w:val="22"/>
        </w:rPr>
        <w:t xml:space="preserve"> to reduce uncertainty, and improve communications.</w:t>
      </w:r>
    </w:p>
    <w:p w:rsidR="002E30E3" w:rsidRPr="00B7689E" w:rsidRDefault="002E30E3" w:rsidP="002E30E3">
      <w:pPr>
        <w:spacing w:after="0" w:line="240" w:lineRule="auto"/>
        <w:rPr>
          <w:i/>
          <w:color w:val="auto"/>
          <w:sz w:val="22"/>
          <w:szCs w:val="22"/>
        </w:rPr>
      </w:pPr>
    </w:p>
    <w:p w:rsidR="002E30E3" w:rsidRPr="00B7689E" w:rsidRDefault="00AF04E8" w:rsidP="002E30E3">
      <w:pPr>
        <w:spacing w:after="0" w:line="240" w:lineRule="auto"/>
        <w:rPr>
          <w:i/>
          <w:color w:val="auto"/>
          <w:sz w:val="22"/>
          <w:szCs w:val="22"/>
        </w:rPr>
      </w:pPr>
      <w:r w:rsidRPr="00B7689E">
        <w:rPr>
          <w:i/>
          <w:color w:val="auto"/>
          <w:sz w:val="22"/>
          <w:szCs w:val="22"/>
        </w:rPr>
        <w:t>“</w:t>
      </w:r>
      <w:r w:rsidR="002E30E3" w:rsidRPr="00B7689E">
        <w:rPr>
          <w:i/>
          <w:color w:val="auto"/>
          <w:sz w:val="22"/>
          <w:szCs w:val="22"/>
        </w:rPr>
        <w:t>The program saw a growth in cases at the</w:t>
      </w:r>
      <w:r w:rsidRPr="00B7689E">
        <w:rPr>
          <w:i/>
          <w:color w:val="auto"/>
          <w:sz w:val="22"/>
          <w:szCs w:val="22"/>
        </w:rPr>
        <w:t xml:space="preserve"> Administrative Appeals Tribunal (</w:t>
      </w:r>
      <w:r w:rsidR="002E30E3" w:rsidRPr="00B7689E">
        <w:rPr>
          <w:i/>
          <w:color w:val="auto"/>
          <w:sz w:val="22"/>
          <w:szCs w:val="22"/>
        </w:rPr>
        <w:t>AAT</w:t>
      </w:r>
      <w:r w:rsidRPr="00B7689E">
        <w:rPr>
          <w:i/>
          <w:color w:val="auto"/>
          <w:sz w:val="22"/>
          <w:szCs w:val="22"/>
        </w:rPr>
        <w:t>)</w:t>
      </w:r>
      <w:r w:rsidR="002F762E" w:rsidRPr="00B7689E">
        <w:rPr>
          <w:i/>
          <w:color w:val="auto"/>
          <w:sz w:val="22"/>
          <w:szCs w:val="22"/>
        </w:rPr>
        <w:t>,</w:t>
      </w:r>
      <w:r w:rsidR="002E30E3" w:rsidRPr="00B7689E">
        <w:rPr>
          <w:i/>
          <w:color w:val="auto"/>
          <w:sz w:val="22"/>
          <w:szCs w:val="22"/>
        </w:rPr>
        <w:t xml:space="preserve"> and also the first Federal Court judgement clarifying the interpretation of the definition of </w:t>
      </w:r>
      <w:r w:rsidR="002F762E" w:rsidRPr="00B7689E">
        <w:rPr>
          <w:i/>
          <w:color w:val="auto"/>
          <w:sz w:val="22"/>
          <w:szCs w:val="22"/>
        </w:rPr>
        <w:t>‘</w:t>
      </w:r>
      <w:r w:rsidR="002E30E3" w:rsidRPr="00B7689E">
        <w:rPr>
          <w:i/>
          <w:color w:val="auto"/>
          <w:sz w:val="22"/>
          <w:szCs w:val="22"/>
        </w:rPr>
        <w:t>core R&amp;D activities</w:t>
      </w:r>
      <w:r w:rsidR="002F762E" w:rsidRPr="00B7689E">
        <w:rPr>
          <w:i/>
          <w:color w:val="auto"/>
          <w:sz w:val="22"/>
          <w:szCs w:val="22"/>
        </w:rPr>
        <w:t>’</w:t>
      </w:r>
      <w:r w:rsidR="002E30E3" w:rsidRPr="00B7689E">
        <w:rPr>
          <w:i/>
          <w:color w:val="auto"/>
          <w:sz w:val="22"/>
          <w:szCs w:val="22"/>
        </w:rPr>
        <w:t xml:space="preserve">, </w:t>
      </w:r>
      <w:r w:rsidR="002F762E" w:rsidRPr="00B7689E">
        <w:rPr>
          <w:i/>
          <w:color w:val="auto"/>
          <w:sz w:val="22"/>
          <w:szCs w:val="22"/>
        </w:rPr>
        <w:t>‘</w:t>
      </w:r>
      <w:r w:rsidR="002E30E3" w:rsidRPr="00B7689E">
        <w:rPr>
          <w:i/>
          <w:color w:val="auto"/>
          <w:sz w:val="22"/>
          <w:szCs w:val="22"/>
        </w:rPr>
        <w:t>experimental activities</w:t>
      </w:r>
      <w:r w:rsidR="002F762E" w:rsidRPr="00B7689E">
        <w:rPr>
          <w:i/>
          <w:color w:val="auto"/>
          <w:sz w:val="22"/>
          <w:szCs w:val="22"/>
        </w:rPr>
        <w:t>’</w:t>
      </w:r>
      <w:r w:rsidR="002E30E3" w:rsidRPr="00B7689E">
        <w:rPr>
          <w:i/>
          <w:color w:val="auto"/>
          <w:sz w:val="22"/>
          <w:szCs w:val="22"/>
        </w:rPr>
        <w:t xml:space="preserve"> and </w:t>
      </w:r>
      <w:r w:rsidR="002F762E" w:rsidRPr="00B7689E">
        <w:rPr>
          <w:i/>
          <w:color w:val="auto"/>
          <w:sz w:val="22"/>
          <w:szCs w:val="22"/>
        </w:rPr>
        <w:t>‘</w:t>
      </w:r>
      <w:r w:rsidR="002E30E3" w:rsidRPr="00B7689E">
        <w:rPr>
          <w:i/>
          <w:color w:val="auto"/>
          <w:sz w:val="22"/>
          <w:szCs w:val="22"/>
        </w:rPr>
        <w:t>new knowledge</w:t>
      </w:r>
      <w:r w:rsidR="002F762E" w:rsidRPr="00B7689E">
        <w:rPr>
          <w:i/>
          <w:color w:val="auto"/>
          <w:sz w:val="22"/>
          <w:szCs w:val="22"/>
        </w:rPr>
        <w:t>’</w:t>
      </w:r>
      <w:r w:rsidR="002E30E3" w:rsidRPr="00B7689E">
        <w:rPr>
          <w:i/>
          <w:color w:val="auto"/>
          <w:sz w:val="22"/>
          <w:szCs w:val="22"/>
        </w:rPr>
        <w:t>.</w:t>
      </w:r>
    </w:p>
    <w:p w:rsidR="002E30E3" w:rsidRPr="00B7689E" w:rsidRDefault="002E30E3" w:rsidP="002E30E3">
      <w:pPr>
        <w:spacing w:after="0" w:line="240" w:lineRule="auto"/>
        <w:ind w:left="720"/>
        <w:rPr>
          <w:i/>
          <w:color w:val="auto"/>
          <w:sz w:val="22"/>
          <w:szCs w:val="22"/>
        </w:rPr>
      </w:pPr>
    </w:p>
    <w:p w:rsidR="002E30E3" w:rsidRPr="00B7689E" w:rsidRDefault="00AF04E8" w:rsidP="002524DA">
      <w:pPr>
        <w:spacing w:after="120" w:line="240" w:lineRule="auto"/>
        <w:rPr>
          <w:i/>
          <w:color w:val="auto"/>
          <w:sz w:val="22"/>
          <w:szCs w:val="22"/>
        </w:rPr>
      </w:pPr>
      <w:r w:rsidRPr="00B7689E">
        <w:rPr>
          <w:i/>
          <w:color w:val="auto"/>
          <w:sz w:val="22"/>
          <w:szCs w:val="22"/>
        </w:rPr>
        <w:t>“</w:t>
      </w:r>
      <w:r w:rsidR="002E30E3" w:rsidRPr="00B7689E">
        <w:rPr>
          <w:i/>
          <w:color w:val="auto"/>
          <w:sz w:val="22"/>
          <w:szCs w:val="22"/>
        </w:rPr>
        <w:t>The significant impact of COVID-19 on businesses is expected to make capital raising more difficult and reduce companies’ R&amp;D spending. The R</w:t>
      </w:r>
      <w:r w:rsidRPr="00B7689E">
        <w:rPr>
          <w:i/>
          <w:color w:val="auto"/>
          <w:sz w:val="22"/>
          <w:szCs w:val="22"/>
        </w:rPr>
        <w:t>esearch and Development Tax Incentive (R</w:t>
      </w:r>
      <w:r w:rsidR="002E30E3" w:rsidRPr="00B7689E">
        <w:rPr>
          <w:i/>
          <w:color w:val="auto"/>
          <w:sz w:val="22"/>
          <w:szCs w:val="22"/>
        </w:rPr>
        <w:t>DTI</w:t>
      </w:r>
      <w:r w:rsidRPr="00B7689E">
        <w:rPr>
          <w:i/>
          <w:color w:val="auto"/>
          <w:sz w:val="22"/>
          <w:szCs w:val="22"/>
        </w:rPr>
        <w:t xml:space="preserve">) </w:t>
      </w:r>
      <w:r w:rsidR="002E30E3" w:rsidRPr="00B7689E">
        <w:rPr>
          <w:i/>
          <w:color w:val="auto"/>
          <w:sz w:val="22"/>
          <w:szCs w:val="22"/>
        </w:rPr>
        <w:t>program provides important support for companies undertaking research and development and growing Australian jobs of the future</w:t>
      </w:r>
      <w:r w:rsidR="009328CF" w:rsidRPr="00B7689E">
        <w:rPr>
          <w:i/>
          <w:color w:val="auto"/>
          <w:sz w:val="22"/>
          <w:szCs w:val="22"/>
        </w:rPr>
        <w:t>.</w:t>
      </w:r>
      <w:r w:rsidR="002E30E3" w:rsidRPr="00B7689E">
        <w:rPr>
          <w:i/>
          <w:color w:val="auto"/>
          <w:sz w:val="22"/>
          <w:szCs w:val="22"/>
        </w:rPr>
        <w:t>”</w:t>
      </w:r>
    </w:p>
    <w:p w:rsidR="008C1CAF" w:rsidRPr="00B7689E" w:rsidRDefault="00B13441" w:rsidP="00B03838">
      <w:pPr>
        <w:pBdr>
          <w:bottom w:val="single" w:sz="4" w:space="1" w:color="auto"/>
        </w:pBdr>
        <w:spacing w:line="240" w:lineRule="auto"/>
        <w:rPr>
          <w:color w:val="auto"/>
          <w:sz w:val="22"/>
          <w:szCs w:val="22"/>
        </w:rPr>
      </w:pPr>
      <w:r w:rsidRPr="00B7689E">
        <w:rPr>
          <w:color w:val="auto"/>
          <w:sz w:val="22"/>
          <w:szCs w:val="22"/>
        </w:rPr>
        <w:t>Ms Julie Phillips</w:t>
      </w:r>
      <w:r w:rsidR="002E0E90" w:rsidRPr="00B7689E">
        <w:rPr>
          <w:i/>
          <w:color w:val="auto"/>
          <w:sz w:val="22"/>
          <w:szCs w:val="22"/>
        </w:rPr>
        <w:t xml:space="preserve"> </w:t>
      </w:r>
      <w:r w:rsidR="002F762E" w:rsidRPr="00B7689E">
        <w:rPr>
          <w:i/>
          <w:color w:val="auto"/>
          <w:sz w:val="22"/>
          <w:szCs w:val="22"/>
        </w:rPr>
        <w:t>–</w:t>
      </w:r>
      <w:r w:rsidRPr="00B7689E">
        <w:rPr>
          <w:i/>
          <w:color w:val="auto"/>
          <w:sz w:val="22"/>
          <w:szCs w:val="22"/>
        </w:rPr>
        <w:t xml:space="preserve"> </w:t>
      </w:r>
      <w:r w:rsidR="008C1CAF" w:rsidRPr="00B7689E">
        <w:rPr>
          <w:color w:val="auto"/>
          <w:sz w:val="22"/>
          <w:szCs w:val="22"/>
        </w:rPr>
        <w:t>Chair, R&amp;D Tax Incentive Committee</w:t>
      </w:r>
    </w:p>
    <w:p w:rsidR="008C1CAF" w:rsidRPr="008D12EB" w:rsidRDefault="008C1CAF" w:rsidP="007F2C9C">
      <w:pPr>
        <w:pStyle w:val="Heading2"/>
        <w:rPr>
          <w:color w:val="auto"/>
        </w:rPr>
      </w:pPr>
      <w:bookmarkStart w:id="20" w:name="_Toc56072585"/>
      <w:r w:rsidRPr="008D12EB">
        <w:rPr>
          <w:color w:val="auto"/>
        </w:rPr>
        <w:t>R</w:t>
      </w:r>
      <w:r w:rsidR="002F762E" w:rsidRPr="008D12EB">
        <w:rPr>
          <w:color w:val="auto"/>
        </w:rPr>
        <w:t xml:space="preserve">esearch and </w:t>
      </w:r>
      <w:r w:rsidRPr="008D12EB">
        <w:rPr>
          <w:color w:val="auto"/>
        </w:rPr>
        <w:t>D</w:t>
      </w:r>
      <w:r w:rsidR="002F762E" w:rsidRPr="008D12EB">
        <w:rPr>
          <w:color w:val="auto"/>
        </w:rPr>
        <w:t>evelopment</w:t>
      </w:r>
      <w:r w:rsidRPr="008D12EB">
        <w:rPr>
          <w:color w:val="auto"/>
        </w:rPr>
        <w:t xml:space="preserve"> Tax </w:t>
      </w:r>
      <w:r w:rsidRPr="008D12EB">
        <w:rPr>
          <w:color w:val="auto"/>
          <w:sz w:val="28"/>
          <w:szCs w:val="28"/>
        </w:rPr>
        <w:t>Incentive</w:t>
      </w:r>
      <w:r w:rsidRPr="008D12EB">
        <w:rPr>
          <w:color w:val="auto"/>
        </w:rPr>
        <w:t xml:space="preserve"> Program</w:t>
      </w:r>
      <w:bookmarkEnd w:id="20"/>
    </w:p>
    <w:p w:rsidR="009630BA" w:rsidRPr="008D12EB" w:rsidRDefault="009630BA" w:rsidP="009630BA">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The R&amp;D Tax Incentive </w:t>
      </w:r>
      <w:r w:rsidR="002F762E" w:rsidRPr="008D12EB">
        <w:rPr>
          <w:rFonts w:eastAsia="Times New Roman"/>
          <w:color w:val="auto"/>
          <w:kern w:val="0"/>
          <w:lang w:eastAsia="en-AU"/>
        </w:rPr>
        <w:t xml:space="preserve">(RDTI) </w:t>
      </w:r>
      <w:r w:rsidRPr="008D12EB">
        <w:rPr>
          <w:rFonts w:eastAsia="Times New Roman"/>
          <w:color w:val="auto"/>
          <w:kern w:val="0"/>
          <w:lang w:eastAsia="en-AU"/>
        </w:rPr>
        <w:t xml:space="preserve">program is the Australian Government’s principal measure to encourage industry investment in R&amp;D. It is a broad-based, market-driven program that is accessible to all industry sectors. The program provides benefits in the form of tax offsets to eligible entities undertaking eligible R&amp;D activities. To access the incentive, companies are required to self-assess the eligibility of their R&amp;D activities, register them with DISER, and then claim a tax offset in their company </w:t>
      </w:r>
      <w:r w:rsidR="00F731F9" w:rsidRPr="008D12EB">
        <w:rPr>
          <w:rFonts w:eastAsia="Times New Roman"/>
          <w:color w:val="auto"/>
          <w:kern w:val="0"/>
          <w:lang w:eastAsia="en-AU"/>
        </w:rPr>
        <w:t xml:space="preserve">tax return with the </w:t>
      </w:r>
      <w:r w:rsidRPr="008D12EB">
        <w:rPr>
          <w:rFonts w:eastAsia="Times New Roman"/>
          <w:color w:val="auto"/>
          <w:kern w:val="0"/>
          <w:lang w:eastAsia="en-AU"/>
        </w:rPr>
        <w:t xml:space="preserve">ATO.  </w:t>
      </w:r>
    </w:p>
    <w:p w:rsidR="009630BA" w:rsidRPr="008D12EB" w:rsidRDefault="009630BA" w:rsidP="009630BA">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The broad objective of the incentive is to encourage industry to conduct R&amp;D activities that might otherwise not be conducted. The incentive addresses a market failure whereby businesses under-invest in R&amp;D due to uncertain outcomes and the inability to capture all the benefits of their R&amp;D.  </w:t>
      </w:r>
    </w:p>
    <w:p w:rsidR="009630BA" w:rsidRPr="008D12EB" w:rsidRDefault="009630BA" w:rsidP="009630BA">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In 2019-20, DISER demonstrated a shift toward a more customer</w:t>
      </w:r>
      <w:r w:rsidR="002F762E" w:rsidRPr="008D12EB">
        <w:rPr>
          <w:rFonts w:eastAsia="Times New Roman"/>
          <w:color w:val="auto"/>
          <w:kern w:val="0"/>
          <w:lang w:eastAsia="en-AU"/>
        </w:rPr>
        <w:noBreakHyphen/>
      </w:r>
      <w:r w:rsidRPr="008D12EB">
        <w:rPr>
          <w:rFonts w:eastAsia="Times New Roman"/>
          <w:color w:val="auto"/>
          <w:kern w:val="0"/>
          <w:lang w:eastAsia="en-AU"/>
        </w:rPr>
        <w:t xml:space="preserve">centric approach through the development and release of key initiatives, including the R&amp;D Tax Incentive </w:t>
      </w:r>
      <w:r w:rsidRPr="008D12EB">
        <w:rPr>
          <w:rFonts w:eastAsia="Times New Roman"/>
          <w:color w:val="auto"/>
          <w:kern w:val="0"/>
          <w:lang w:eastAsia="en-AU"/>
        </w:rPr>
        <w:lastRenderedPageBreak/>
        <w:t>Integrity Framework</w:t>
      </w:r>
      <w:r w:rsidR="00962255" w:rsidRPr="008D12EB">
        <w:rPr>
          <w:rFonts w:eastAsia="Times New Roman"/>
          <w:color w:val="auto"/>
          <w:kern w:val="0"/>
          <w:lang w:eastAsia="en-AU"/>
        </w:rPr>
        <w:t>,</w:t>
      </w:r>
      <w:r w:rsidRPr="008D12EB">
        <w:rPr>
          <w:rFonts w:eastAsia="Times New Roman"/>
          <w:color w:val="auto"/>
          <w:kern w:val="0"/>
          <w:lang w:eastAsia="en-AU"/>
        </w:rPr>
        <w:t xml:space="preserve"> released in November 2019. </w:t>
      </w:r>
      <w:r w:rsidR="003E5CCF">
        <w:rPr>
          <w:rFonts w:eastAsia="Times New Roman"/>
          <w:color w:val="auto"/>
          <w:kern w:val="0"/>
          <w:lang w:eastAsia="en-AU"/>
        </w:rPr>
        <w:t>The Framework outlines how the D</w:t>
      </w:r>
      <w:r w:rsidRPr="008D12EB">
        <w:rPr>
          <w:rFonts w:eastAsia="Times New Roman"/>
          <w:color w:val="auto"/>
          <w:kern w:val="0"/>
          <w:lang w:eastAsia="en-AU"/>
        </w:rPr>
        <w:t>epartment ensures the integrity of the program and works with companies to help them understand eligibility requirements. The Integrity Framework is supported by a User Journey and Service Commitment, which outline</w:t>
      </w:r>
      <w:r w:rsidR="002F762E" w:rsidRPr="008D12EB">
        <w:rPr>
          <w:rFonts w:eastAsia="Times New Roman"/>
          <w:color w:val="auto"/>
          <w:kern w:val="0"/>
          <w:lang w:eastAsia="en-AU"/>
        </w:rPr>
        <w:t>s</w:t>
      </w:r>
      <w:r w:rsidRPr="008D12EB">
        <w:rPr>
          <w:rFonts w:eastAsia="Times New Roman"/>
          <w:color w:val="auto"/>
          <w:kern w:val="0"/>
          <w:lang w:eastAsia="en-AU"/>
        </w:rPr>
        <w:t xml:space="preserve"> the potential paths of interaction </w:t>
      </w:r>
      <w:r w:rsidR="00F731F9" w:rsidRPr="008D12EB">
        <w:rPr>
          <w:rFonts w:eastAsia="Times New Roman"/>
          <w:color w:val="auto"/>
          <w:kern w:val="0"/>
          <w:lang w:eastAsia="en-AU"/>
        </w:rPr>
        <w:t>companies may have with the D</w:t>
      </w:r>
      <w:r w:rsidRPr="008D12EB">
        <w:rPr>
          <w:rFonts w:eastAsia="Times New Roman"/>
          <w:color w:val="auto"/>
          <w:kern w:val="0"/>
          <w:lang w:eastAsia="en-AU"/>
        </w:rPr>
        <w:t xml:space="preserve">epartment and what they can expect. The Framework and associated documents are available on the </w:t>
      </w:r>
      <w:r w:rsidR="006373E0" w:rsidRPr="008D12EB">
        <w:rPr>
          <w:rFonts w:eastAsia="Times New Roman"/>
          <w:color w:val="auto"/>
          <w:kern w:val="0"/>
          <w:lang w:eastAsia="en-AU"/>
        </w:rPr>
        <w:t>“</w:t>
      </w:r>
      <w:r w:rsidRPr="008D12EB">
        <w:rPr>
          <w:rFonts w:eastAsia="Times New Roman"/>
          <w:color w:val="auto"/>
          <w:kern w:val="0"/>
          <w:lang w:eastAsia="en-AU"/>
        </w:rPr>
        <w:t>Navigating the R&amp;D Tax Incentive</w:t>
      </w:r>
      <w:r w:rsidR="006373E0" w:rsidRPr="008D12EB">
        <w:rPr>
          <w:rFonts w:eastAsia="Times New Roman"/>
          <w:color w:val="auto"/>
          <w:kern w:val="0"/>
          <w:lang w:eastAsia="en-AU"/>
        </w:rPr>
        <w:t>”</w:t>
      </w:r>
      <w:r w:rsidRPr="008D12EB">
        <w:rPr>
          <w:rFonts w:eastAsia="Times New Roman"/>
          <w:color w:val="auto"/>
          <w:kern w:val="0"/>
          <w:lang w:eastAsia="en-AU"/>
        </w:rPr>
        <w:t xml:space="preserve"> page</w:t>
      </w:r>
      <w:r w:rsidR="002F762E" w:rsidRPr="008D12EB">
        <w:rPr>
          <w:rFonts w:eastAsia="Times New Roman"/>
          <w:color w:val="auto"/>
          <w:kern w:val="0"/>
          <w:lang w:eastAsia="en-AU"/>
        </w:rPr>
        <w:t xml:space="preserve">: </w:t>
      </w:r>
      <w:r w:rsidR="00704A71" w:rsidRPr="008D12EB">
        <w:rPr>
          <w:rFonts w:eastAsia="Times New Roman"/>
          <w:color w:val="auto"/>
          <w:kern w:val="0"/>
          <w:lang w:eastAsia="en-AU"/>
        </w:rPr>
        <w:t>http://www.</w:t>
      </w:r>
      <w:r w:rsidRPr="008D12EB">
        <w:rPr>
          <w:rFonts w:eastAsia="Times New Roman"/>
          <w:color w:val="auto"/>
          <w:kern w:val="0"/>
          <w:lang w:eastAsia="en-AU"/>
        </w:rPr>
        <w:t>business.gov.au</w:t>
      </w:r>
      <w:r w:rsidR="002F762E" w:rsidRPr="008D12EB">
        <w:rPr>
          <w:rFonts w:eastAsia="Times New Roman"/>
          <w:color w:val="auto"/>
          <w:kern w:val="0"/>
          <w:lang w:eastAsia="en-AU"/>
        </w:rPr>
        <w:t>.</w:t>
      </w:r>
    </w:p>
    <w:p w:rsidR="002A2766" w:rsidRPr="008D12EB" w:rsidRDefault="002A2766" w:rsidP="002A2766">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Due to the unprecedented impact of COVID-19, DISER has allowed an extension of time for registration of 2018-19 R&amp;D activities to 30 September 2020, allowing companies extra time to submit their registrations.  </w:t>
      </w:r>
    </w:p>
    <w:p w:rsidR="009630BA" w:rsidRPr="008D12EB" w:rsidRDefault="009630BA" w:rsidP="009630BA">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Key outcomes in relation to</w:t>
      </w:r>
      <w:r w:rsidR="007E3B36" w:rsidRPr="008D12EB">
        <w:rPr>
          <w:rFonts w:eastAsia="Times New Roman"/>
          <w:color w:val="auto"/>
          <w:kern w:val="0"/>
          <w:lang w:eastAsia="en-AU"/>
        </w:rPr>
        <w:t xml:space="preserve"> the</w:t>
      </w:r>
      <w:r w:rsidRPr="008D12EB">
        <w:rPr>
          <w:rFonts w:eastAsia="Times New Roman"/>
          <w:color w:val="auto"/>
          <w:kern w:val="0"/>
          <w:lang w:eastAsia="en-AU"/>
        </w:rPr>
        <w:t xml:space="preserve"> </w:t>
      </w:r>
      <w:r w:rsidR="00573A8D" w:rsidRPr="008D12EB">
        <w:rPr>
          <w:rFonts w:eastAsia="Times New Roman"/>
          <w:color w:val="auto"/>
          <w:kern w:val="0"/>
          <w:lang w:eastAsia="en-AU"/>
        </w:rPr>
        <w:t>RDTI</w:t>
      </w:r>
      <w:r w:rsidRPr="008D12EB">
        <w:rPr>
          <w:rFonts w:eastAsia="Times New Roman"/>
          <w:color w:val="auto"/>
          <w:kern w:val="0"/>
          <w:lang w:eastAsia="en-AU"/>
        </w:rPr>
        <w:t xml:space="preserve"> for the 2018-19 income year, a</w:t>
      </w:r>
      <w:r w:rsidR="00573A8D" w:rsidRPr="008D12EB">
        <w:rPr>
          <w:rFonts w:eastAsia="Times New Roman"/>
          <w:color w:val="auto"/>
          <w:kern w:val="0"/>
          <w:lang w:eastAsia="en-AU"/>
        </w:rPr>
        <w:t>s a</w:t>
      </w:r>
      <w:r w:rsidRPr="008D12EB">
        <w:rPr>
          <w:rFonts w:eastAsia="Times New Roman"/>
          <w:color w:val="auto"/>
          <w:kern w:val="0"/>
          <w:lang w:eastAsia="en-AU"/>
        </w:rPr>
        <w:t>t end</w:t>
      </w:r>
      <w:r w:rsidR="00573A8D" w:rsidRPr="008D12EB">
        <w:rPr>
          <w:rFonts w:eastAsia="Times New Roman"/>
          <w:color w:val="auto"/>
          <w:kern w:val="0"/>
          <w:lang w:eastAsia="en-AU"/>
        </w:rPr>
        <w:t>-J</w:t>
      </w:r>
      <w:r w:rsidRPr="008D12EB">
        <w:rPr>
          <w:rFonts w:eastAsia="Times New Roman"/>
          <w:color w:val="auto"/>
          <w:kern w:val="0"/>
          <w:lang w:eastAsia="en-AU"/>
        </w:rPr>
        <w:t>une 2020</w:t>
      </w:r>
      <w:r w:rsidR="003E5CCF">
        <w:rPr>
          <w:rFonts w:eastAsia="Times New Roman"/>
          <w:color w:val="auto"/>
          <w:kern w:val="0"/>
          <w:lang w:eastAsia="en-AU"/>
        </w:rPr>
        <w:t>,</w:t>
      </w:r>
      <w:r w:rsidRPr="008D12EB">
        <w:rPr>
          <w:rFonts w:eastAsia="Times New Roman"/>
          <w:color w:val="auto"/>
          <w:kern w:val="0"/>
          <w:lang w:eastAsia="en-AU"/>
        </w:rPr>
        <w:t xml:space="preserve"> include:  </w:t>
      </w:r>
    </w:p>
    <w:p w:rsidR="00FE410E" w:rsidRDefault="009630BA" w:rsidP="00FE410E">
      <w:pPr>
        <w:pStyle w:val="ListParagraph"/>
        <w:numPr>
          <w:ilvl w:val="0"/>
          <w:numId w:val="48"/>
        </w:numPr>
        <w:spacing w:before="100" w:beforeAutospacing="1" w:after="100" w:afterAutospacing="1" w:line="240" w:lineRule="auto"/>
        <w:rPr>
          <w:rFonts w:eastAsia="Times New Roman"/>
          <w:color w:val="auto"/>
          <w:kern w:val="0"/>
          <w:lang w:eastAsia="en-AU"/>
        </w:rPr>
      </w:pPr>
      <w:r w:rsidRPr="00FE410E">
        <w:rPr>
          <w:rFonts w:eastAsia="Times New Roman"/>
          <w:color w:val="auto"/>
          <w:kern w:val="0"/>
          <w:lang w:eastAsia="en-AU"/>
        </w:rPr>
        <w:t xml:space="preserve">$10,788,934,724 </w:t>
      </w:r>
      <w:r w:rsidR="003E5CCF" w:rsidRPr="00FE410E">
        <w:rPr>
          <w:rFonts w:eastAsia="Times New Roman"/>
          <w:color w:val="auto"/>
          <w:kern w:val="0"/>
          <w:lang w:eastAsia="en-AU"/>
        </w:rPr>
        <w:t>in registered R&amp;D expenditure</w:t>
      </w:r>
    </w:p>
    <w:p w:rsidR="009630BA" w:rsidRPr="00FE410E" w:rsidRDefault="009630BA" w:rsidP="00FE410E">
      <w:pPr>
        <w:pStyle w:val="ListParagraph"/>
        <w:numPr>
          <w:ilvl w:val="0"/>
          <w:numId w:val="48"/>
        </w:numPr>
        <w:spacing w:before="100" w:beforeAutospacing="1" w:after="100" w:afterAutospacing="1" w:line="240" w:lineRule="auto"/>
        <w:rPr>
          <w:rFonts w:eastAsia="Times New Roman"/>
          <w:color w:val="auto"/>
          <w:kern w:val="0"/>
          <w:lang w:eastAsia="en-AU"/>
        </w:rPr>
      </w:pPr>
      <w:r w:rsidRPr="00FE410E">
        <w:rPr>
          <w:rFonts w:eastAsia="Times New Roman"/>
          <w:color w:val="auto"/>
          <w:kern w:val="0"/>
          <w:lang w:eastAsia="en-AU"/>
        </w:rPr>
        <w:t xml:space="preserve">10,544 registrations, representing 11,912 R&amp;D performing entities </w:t>
      </w:r>
    </w:p>
    <w:p w:rsidR="00FE410E" w:rsidRDefault="006B4A17" w:rsidP="00FE410E">
      <w:pPr>
        <w:pStyle w:val="ListParagraph"/>
        <w:numPr>
          <w:ilvl w:val="0"/>
          <w:numId w:val="47"/>
        </w:numPr>
        <w:spacing w:before="100" w:beforeAutospacing="1" w:after="100" w:afterAutospacing="1" w:line="240" w:lineRule="auto"/>
        <w:rPr>
          <w:rFonts w:eastAsia="Times New Roman"/>
          <w:color w:val="auto"/>
          <w:kern w:val="0"/>
          <w:lang w:eastAsia="en-AU"/>
        </w:rPr>
      </w:pPr>
      <w:r w:rsidRPr="00FE410E">
        <w:rPr>
          <w:rFonts w:eastAsia="Times New Roman"/>
          <w:color w:val="auto"/>
          <w:kern w:val="0"/>
          <w:lang w:eastAsia="en-AU"/>
        </w:rPr>
        <w:t xml:space="preserve">. </w:t>
      </w:r>
      <w:r w:rsidR="009630BA" w:rsidRPr="00FE410E">
        <w:rPr>
          <w:rFonts w:eastAsia="Times New Roman"/>
          <w:color w:val="auto"/>
          <w:kern w:val="0"/>
          <w:lang w:eastAsia="en-AU"/>
        </w:rPr>
        <w:t>9,323 registrations, representing 9,886 small to medium companies (83</w:t>
      </w:r>
      <w:r w:rsidR="00573A8D" w:rsidRPr="00FE410E">
        <w:rPr>
          <w:rFonts w:eastAsia="Times New Roman"/>
          <w:color w:val="auto"/>
          <w:kern w:val="0"/>
          <w:lang w:eastAsia="en-AU"/>
        </w:rPr>
        <w:t> </w:t>
      </w:r>
      <w:r w:rsidR="009630BA" w:rsidRPr="00FE410E">
        <w:rPr>
          <w:rFonts w:eastAsia="Times New Roman"/>
          <w:color w:val="auto"/>
          <w:kern w:val="0"/>
          <w:lang w:eastAsia="en-AU"/>
        </w:rPr>
        <w:t>per</w:t>
      </w:r>
      <w:r w:rsidR="00573A8D" w:rsidRPr="00FE410E">
        <w:rPr>
          <w:rFonts w:eastAsia="Times New Roman"/>
          <w:color w:val="auto"/>
          <w:kern w:val="0"/>
          <w:lang w:eastAsia="en-AU"/>
        </w:rPr>
        <w:t> </w:t>
      </w:r>
      <w:r w:rsidR="009630BA" w:rsidRPr="00FE410E">
        <w:rPr>
          <w:rFonts w:eastAsia="Times New Roman"/>
          <w:color w:val="auto"/>
          <w:kern w:val="0"/>
          <w:lang w:eastAsia="en-AU"/>
        </w:rPr>
        <w:t>cent of</w:t>
      </w:r>
      <w:r w:rsidR="00FE410E" w:rsidRPr="00FE410E">
        <w:rPr>
          <w:rFonts w:eastAsia="Times New Roman"/>
          <w:color w:val="auto"/>
          <w:kern w:val="0"/>
          <w:lang w:eastAsia="en-AU"/>
        </w:rPr>
        <w:t xml:space="preserve"> </w:t>
      </w:r>
      <w:r w:rsidR="009630BA" w:rsidRPr="00FE410E">
        <w:rPr>
          <w:rFonts w:eastAsia="Times New Roman"/>
          <w:color w:val="auto"/>
          <w:kern w:val="0"/>
          <w:lang w:eastAsia="en-AU"/>
        </w:rPr>
        <w:t xml:space="preserve">program participation) </w:t>
      </w:r>
    </w:p>
    <w:p w:rsidR="009630BA" w:rsidRPr="00FE410E" w:rsidRDefault="009630BA" w:rsidP="00FE410E">
      <w:pPr>
        <w:pStyle w:val="ListParagraph"/>
        <w:numPr>
          <w:ilvl w:val="0"/>
          <w:numId w:val="47"/>
        </w:numPr>
        <w:spacing w:before="100" w:beforeAutospacing="1" w:after="100" w:afterAutospacing="1" w:line="240" w:lineRule="auto"/>
        <w:rPr>
          <w:rFonts w:eastAsia="Times New Roman"/>
          <w:color w:val="auto"/>
          <w:kern w:val="0"/>
          <w:lang w:eastAsia="en-AU"/>
        </w:rPr>
      </w:pPr>
      <w:r w:rsidRPr="00FE410E">
        <w:rPr>
          <w:rFonts w:eastAsia="Times New Roman"/>
          <w:color w:val="auto"/>
          <w:kern w:val="0"/>
          <w:lang w:eastAsia="en-AU"/>
        </w:rPr>
        <w:t>1,990 companies registered that were new to the program (16.7</w:t>
      </w:r>
      <w:r w:rsidR="00573A8D" w:rsidRPr="00FE410E">
        <w:rPr>
          <w:rFonts w:eastAsia="Times New Roman"/>
          <w:color w:val="auto"/>
          <w:kern w:val="0"/>
          <w:lang w:eastAsia="en-AU"/>
        </w:rPr>
        <w:t> </w:t>
      </w:r>
      <w:r w:rsidRPr="00FE410E">
        <w:rPr>
          <w:rFonts w:eastAsia="Times New Roman"/>
          <w:color w:val="auto"/>
          <w:kern w:val="0"/>
          <w:lang w:eastAsia="en-AU"/>
        </w:rPr>
        <w:t>per</w:t>
      </w:r>
      <w:r w:rsidR="00573A8D" w:rsidRPr="00FE410E">
        <w:rPr>
          <w:rFonts w:eastAsia="Times New Roman"/>
          <w:color w:val="auto"/>
          <w:kern w:val="0"/>
          <w:lang w:eastAsia="en-AU"/>
        </w:rPr>
        <w:t> </w:t>
      </w:r>
      <w:r w:rsidRPr="00FE410E">
        <w:rPr>
          <w:rFonts w:eastAsia="Times New Roman"/>
          <w:color w:val="auto"/>
          <w:kern w:val="0"/>
          <w:lang w:eastAsia="en-AU"/>
        </w:rPr>
        <w:t>cent of progra</w:t>
      </w:r>
      <w:r w:rsidR="003E5CCF" w:rsidRPr="00FE410E">
        <w:rPr>
          <w:rFonts w:eastAsia="Times New Roman"/>
          <w:color w:val="auto"/>
          <w:kern w:val="0"/>
          <w:lang w:eastAsia="en-AU"/>
        </w:rPr>
        <w:t>m participation).</w:t>
      </w:r>
    </w:p>
    <w:p w:rsidR="009630BA" w:rsidRPr="008D12EB" w:rsidRDefault="009630BA" w:rsidP="009630BA">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The Guide to Interpretation is the principal guidance product offered by the </w:t>
      </w:r>
      <w:r w:rsidR="00F06B12" w:rsidRPr="008D12EB">
        <w:rPr>
          <w:rFonts w:eastAsia="Times New Roman"/>
          <w:color w:val="auto"/>
          <w:kern w:val="0"/>
          <w:lang w:eastAsia="en-AU"/>
        </w:rPr>
        <w:t>RDTI</w:t>
      </w:r>
      <w:r w:rsidRPr="008D12EB">
        <w:rPr>
          <w:rFonts w:eastAsia="Times New Roman"/>
          <w:color w:val="auto"/>
          <w:kern w:val="0"/>
          <w:lang w:eastAsia="en-AU"/>
        </w:rPr>
        <w:t xml:space="preserve">, and was last updated in 2016. In 2019, </w:t>
      </w:r>
      <w:r w:rsidR="00746DE2" w:rsidRPr="008D12EB">
        <w:rPr>
          <w:rFonts w:eastAsia="Times New Roman"/>
          <w:color w:val="auto"/>
          <w:kern w:val="0"/>
          <w:lang w:eastAsia="en-AU"/>
        </w:rPr>
        <w:t>DISER</w:t>
      </w:r>
      <w:r w:rsidRPr="008D12EB">
        <w:rPr>
          <w:rFonts w:eastAsia="Times New Roman"/>
          <w:color w:val="auto"/>
          <w:kern w:val="0"/>
          <w:lang w:eastAsia="en-AU"/>
        </w:rPr>
        <w:t xml:space="preserve"> commenced a project to refresh the guidance, consulting with industry and major stakeholders, to </w:t>
      </w:r>
      <w:r w:rsidR="00573A8D" w:rsidRPr="008D12EB">
        <w:rPr>
          <w:rFonts w:eastAsia="Times New Roman"/>
          <w:color w:val="auto"/>
          <w:kern w:val="0"/>
          <w:lang w:eastAsia="en-AU"/>
        </w:rPr>
        <w:t>en</w:t>
      </w:r>
      <w:r w:rsidRPr="008D12EB">
        <w:rPr>
          <w:rFonts w:eastAsia="Times New Roman"/>
          <w:color w:val="auto"/>
          <w:kern w:val="0"/>
          <w:lang w:eastAsia="en-AU"/>
        </w:rPr>
        <w:t xml:space="preserve">sure it </w:t>
      </w:r>
      <w:r w:rsidR="00573A8D" w:rsidRPr="008D12EB">
        <w:rPr>
          <w:rFonts w:eastAsia="Times New Roman"/>
          <w:color w:val="auto"/>
          <w:kern w:val="0"/>
          <w:lang w:eastAsia="en-AU"/>
        </w:rPr>
        <w:t>enables</w:t>
      </w:r>
      <w:r w:rsidRPr="008D12EB">
        <w:rPr>
          <w:rFonts w:eastAsia="Times New Roman"/>
          <w:color w:val="auto"/>
          <w:kern w:val="0"/>
          <w:lang w:eastAsia="en-AU"/>
        </w:rPr>
        <w:t xml:space="preserve"> business</w:t>
      </w:r>
      <w:r w:rsidR="00573A8D" w:rsidRPr="008D12EB">
        <w:rPr>
          <w:rFonts w:eastAsia="Times New Roman"/>
          <w:color w:val="auto"/>
          <w:kern w:val="0"/>
          <w:lang w:eastAsia="en-AU"/>
        </w:rPr>
        <w:t>es</w:t>
      </w:r>
      <w:r w:rsidRPr="008D12EB">
        <w:rPr>
          <w:rFonts w:eastAsia="Times New Roman"/>
          <w:color w:val="auto"/>
          <w:kern w:val="0"/>
          <w:lang w:eastAsia="en-AU"/>
        </w:rPr>
        <w:t xml:space="preserve"> to easily understand and self-assess their eligibility for the Incentive</w:t>
      </w:r>
      <w:r w:rsidR="00573A8D" w:rsidRPr="008D12EB">
        <w:rPr>
          <w:rFonts w:eastAsia="Times New Roman"/>
          <w:color w:val="auto"/>
          <w:kern w:val="0"/>
          <w:lang w:eastAsia="en-AU"/>
        </w:rPr>
        <w:t>. The revised Guide has an anticipated</w:t>
      </w:r>
      <w:r w:rsidRPr="008D12EB">
        <w:rPr>
          <w:rFonts w:eastAsia="Times New Roman"/>
          <w:color w:val="auto"/>
          <w:kern w:val="0"/>
          <w:lang w:eastAsia="en-AU"/>
        </w:rPr>
        <w:t xml:space="preserve"> 2020 release date. </w:t>
      </w:r>
    </w:p>
    <w:p w:rsidR="009630BA" w:rsidRPr="008D12EB" w:rsidRDefault="009630BA"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Further information and details on the performance of the </w:t>
      </w:r>
      <w:r w:rsidR="00573A8D" w:rsidRPr="008D12EB">
        <w:rPr>
          <w:rFonts w:eastAsia="Times New Roman"/>
          <w:color w:val="auto"/>
          <w:kern w:val="0"/>
          <w:lang w:eastAsia="en-AU"/>
        </w:rPr>
        <w:t>RDTI</w:t>
      </w:r>
      <w:r w:rsidRPr="008D12EB">
        <w:rPr>
          <w:rFonts w:eastAsia="Times New Roman"/>
          <w:color w:val="auto"/>
          <w:kern w:val="0"/>
          <w:lang w:eastAsia="en-AU"/>
        </w:rPr>
        <w:t xml:space="preserve"> program are available on DISER’s website </w:t>
      </w:r>
      <w:r w:rsidR="008D6CFD" w:rsidRPr="008D12EB">
        <w:rPr>
          <w:rFonts w:eastAsia="Times New Roman"/>
          <w:color w:val="auto"/>
          <w:kern w:val="0"/>
          <w:lang w:eastAsia="en-AU"/>
        </w:rPr>
        <w:t>http://</w:t>
      </w:r>
      <w:r w:rsidR="006B4A17" w:rsidRPr="008D12EB">
        <w:rPr>
          <w:rFonts w:eastAsia="Times New Roman"/>
          <w:color w:val="auto"/>
          <w:kern w:val="0"/>
          <w:lang w:eastAsia="en-AU"/>
        </w:rPr>
        <w:t>www.industry.gov.au. </w:t>
      </w:r>
      <w:r w:rsidRPr="008D12EB">
        <w:rPr>
          <w:rFonts w:eastAsia="Times New Roman"/>
          <w:color w:val="auto"/>
          <w:kern w:val="0"/>
          <w:lang w:eastAsia="en-AU"/>
        </w:rPr>
        <w:t>Find out if you are eligible for the R&amp;D Tax Incentive and apply at</w:t>
      </w:r>
      <w:r w:rsidR="008D6CFD" w:rsidRPr="008D12EB">
        <w:rPr>
          <w:rFonts w:eastAsia="Times New Roman"/>
          <w:color w:val="auto"/>
          <w:kern w:val="0"/>
          <w:lang w:eastAsia="en-AU"/>
        </w:rPr>
        <w:t xml:space="preserve"> http://</w:t>
      </w:r>
      <w:r w:rsidRPr="008D12EB">
        <w:rPr>
          <w:rFonts w:eastAsia="Times New Roman"/>
          <w:color w:val="auto"/>
          <w:kern w:val="0"/>
          <w:lang w:eastAsia="en-AU"/>
        </w:rPr>
        <w:t xml:space="preserve">www.business.gov.au.  </w:t>
      </w:r>
    </w:p>
    <w:p w:rsidR="00036750" w:rsidRPr="008D12EB" w:rsidRDefault="00036750" w:rsidP="00036750">
      <w:pPr>
        <w:spacing w:after="0" w:line="240" w:lineRule="auto"/>
        <w:rPr>
          <w:color w:val="auto"/>
        </w:rPr>
      </w:pPr>
      <w:r w:rsidRPr="008D12EB">
        <w:rPr>
          <w:color w:val="auto"/>
        </w:rPr>
        <w:t>For more information on RDTI, visit http://www.business.gov.au/RDTI or call 13 28 46.</w:t>
      </w:r>
    </w:p>
    <w:p w:rsidR="00E36C20" w:rsidRPr="008D12EB" w:rsidRDefault="00E36C20">
      <w:pPr>
        <w:spacing w:before="40" w:after="160"/>
        <w:rPr>
          <w:color w:val="auto"/>
          <w:highlight w:val="yellow"/>
        </w:rPr>
      </w:pPr>
    </w:p>
    <w:p w:rsidR="007D44DE" w:rsidRPr="008D12EB" w:rsidRDefault="008C1CAF" w:rsidP="007F2C9C">
      <w:pPr>
        <w:pStyle w:val="Heading3"/>
        <w:rPr>
          <w:color w:val="auto"/>
        </w:rPr>
      </w:pPr>
      <w:bookmarkStart w:id="21" w:name="_Toc56072586"/>
      <w:r w:rsidRPr="008D12EB">
        <w:rPr>
          <w:color w:val="auto"/>
        </w:rPr>
        <w:t xml:space="preserve">Case study </w:t>
      </w:r>
      <w:r w:rsidR="00372865" w:rsidRPr="008D12EB">
        <w:rPr>
          <w:color w:val="auto"/>
        </w:rPr>
        <w:t xml:space="preserve">- </w:t>
      </w:r>
      <w:r w:rsidR="007D44DE" w:rsidRPr="008D12EB">
        <w:rPr>
          <w:color w:val="auto"/>
        </w:rPr>
        <w:t>Cost effective connectivity for remote locations</w:t>
      </w:r>
      <w:bookmarkEnd w:id="21"/>
    </w:p>
    <w:p w:rsidR="007D44DE" w:rsidRPr="008D12EB" w:rsidRDefault="007D44DE" w:rsidP="008D6C26">
      <w:pPr>
        <w:spacing w:line="240" w:lineRule="auto"/>
        <w:rPr>
          <w:color w:val="auto"/>
          <w:lang w:eastAsia="en-AU"/>
        </w:rPr>
      </w:pPr>
      <w:r w:rsidRPr="008D12EB">
        <w:rPr>
          <w:color w:val="auto"/>
          <w:lang w:eastAsia="en-AU"/>
        </w:rPr>
        <w:t xml:space="preserve">Breakthrough technology </w:t>
      </w:r>
      <w:r w:rsidR="00573A8D" w:rsidRPr="008D12EB">
        <w:rPr>
          <w:color w:val="auto"/>
          <w:lang w:eastAsia="en-AU"/>
        </w:rPr>
        <w:t xml:space="preserve">has </w:t>
      </w:r>
      <w:r w:rsidRPr="008D12EB">
        <w:rPr>
          <w:color w:val="auto"/>
          <w:lang w:eastAsia="en-AU"/>
        </w:rPr>
        <w:t>led to a low</w:t>
      </w:r>
      <w:r w:rsidR="00573A8D" w:rsidRPr="008D12EB">
        <w:rPr>
          <w:color w:val="auto"/>
          <w:lang w:eastAsia="en-AU"/>
        </w:rPr>
        <w:noBreakHyphen/>
      </w:r>
      <w:r w:rsidRPr="008D12EB">
        <w:rPr>
          <w:color w:val="auto"/>
          <w:lang w:eastAsia="en-AU"/>
        </w:rPr>
        <w:t>cost, low</w:t>
      </w:r>
      <w:r w:rsidR="00573A8D" w:rsidRPr="008D12EB">
        <w:rPr>
          <w:color w:val="auto"/>
          <w:lang w:eastAsia="en-AU"/>
        </w:rPr>
        <w:noBreakHyphen/>
      </w:r>
      <w:r w:rsidRPr="008D12EB">
        <w:rPr>
          <w:color w:val="auto"/>
          <w:lang w:eastAsia="en-AU"/>
        </w:rPr>
        <w:t xml:space="preserve">power, satellite communications solution that makes the transmission of small data from remote locations economically viable for a whole new class of sensors and machines.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lastRenderedPageBreak/>
        <w:t>The Internet of Things (</w:t>
      </w:r>
      <w:proofErr w:type="spellStart"/>
      <w:r w:rsidRPr="008D12EB">
        <w:rPr>
          <w:rFonts w:eastAsia="Times New Roman"/>
          <w:color w:val="auto"/>
          <w:kern w:val="0"/>
          <w:lang w:eastAsia="en-AU"/>
        </w:rPr>
        <w:t>IoT</w:t>
      </w:r>
      <w:proofErr w:type="spellEnd"/>
      <w:r w:rsidRPr="008D12EB">
        <w:rPr>
          <w:rFonts w:eastAsia="Times New Roman"/>
          <w:color w:val="auto"/>
          <w:kern w:val="0"/>
          <w:lang w:eastAsia="en-AU"/>
        </w:rPr>
        <w:t xml:space="preserve">) is the interconnection of everyday objects enabling them to send and receive data, making them work smarter. Driven by business benefits and outcomes, organisations adopting </w:t>
      </w:r>
      <w:proofErr w:type="spellStart"/>
      <w:r w:rsidRPr="008D12EB">
        <w:rPr>
          <w:rFonts w:eastAsia="Times New Roman"/>
          <w:color w:val="auto"/>
          <w:kern w:val="0"/>
          <w:lang w:eastAsia="en-AU"/>
        </w:rPr>
        <w:t>IoT</w:t>
      </w:r>
      <w:proofErr w:type="spellEnd"/>
      <w:r w:rsidRPr="008D12EB">
        <w:rPr>
          <w:rFonts w:eastAsia="Times New Roman"/>
          <w:color w:val="auto"/>
          <w:kern w:val="0"/>
          <w:lang w:eastAsia="en-AU"/>
        </w:rPr>
        <w:t xml:space="preserve"> today are using metrics that reflect operational improvements, logistics and supply chain gains.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The communications infrastructure taken for granted in more populated areas is simply unavailable in many remote parts of the wor</w:t>
      </w:r>
      <w:r w:rsidR="00573A8D" w:rsidRPr="008D12EB">
        <w:rPr>
          <w:rFonts w:eastAsia="Times New Roman"/>
          <w:color w:val="auto"/>
          <w:kern w:val="0"/>
          <w:lang w:eastAsia="en-AU"/>
        </w:rPr>
        <w:t>l</w:t>
      </w:r>
      <w:r w:rsidRPr="008D12EB">
        <w:rPr>
          <w:rFonts w:eastAsia="Times New Roman"/>
          <w:color w:val="auto"/>
          <w:kern w:val="0"/>
          <w:lang w:eastAsia="en-AU"/>
        </w:rPr>
        <w:t xml:space="preserve">d. Capturing and delivering data from remote locations </w:t>
      </w:r>
      <w:r w:rsidR="00573A8D" w:rsidRPr="008D12EB">
        <w:rPr>
          <w:rFonts w:eastAsia="Times New Roman"/>
          <w:color w:val="auto"/>
          <w:kern w:val="0"/>
          <w:lang w:eastAsia="en-AU"/>
        </w:rPr>
        <w:t>using</w:t>
      </w:r>
      <w:r w:rsidRPr="008D12EB">
        <w:rPr>
          <w:rFonts w:eastAsia="Times New Roman"/>
          <w:color w:val="auto"/>
          <w:kern w:val="0"/>
          <w:lang w:eastAsia="en-AU"/>
        </w:rPr>
        <w:t xml:space="preserve"> alternative available means</w:t>
      </w:r>
      <w:r w:rsidR="00573A8D" w:rsidRPr="008D12EB">
        <w:rPr>
          <w:rFonts w:eastAsia="Times New Roman"/>
          <w:color w:val="auto"/>
          <w:kern w:val="0"/>
          <w:lang w:eastAsia="en-AU"/>
        </w:rPr>
        <w:t xml:space="preserve"> </w:t>
      </w:r>
      <w:r w:rsidR="00027D59" w:rsidRPr="008D12EB">
        <w:rPr>
          <w:rFonts w:eastAsia="Times New Roman"/>
          <w:color w:val="auto"/>
          <w:kern w:val="0"/>
          <w:lang w:eastAsia="en-AU"/>
        </w:rPr>
        <w:t xml:space="preserve">(for example conventional satellite technology) </w:t>
      </w:r>
      <w:r w:rsidR="00573A8D" w:rsidRPr="008D12EB">
        <w:rPr>
          <w:rFonts w:eastAsia="Times New Roman"/>
          <w:color w:val="auto"/>
          <w:kern w:val="0"/>
          <w:lang w:eastAsia="en-AU"/>
        </w:rPr>
        <w:t>is possible, but is difficult and expensive</w:t>
      </w:r>
      <w:r w:rsidRPr="008D12EB">
        <w:rPr>
          <w:rFonts w:eastAsia="Times New Roman"/>
          <w:color w:val="auto"/>
          <w:kern w:val="0"/>
          <w:lang w:eastAsia="en-AU"/>
        </w:rPr>
        <w:t xml:space="preserve">. </w:t>
      </w:r>
    </w:p>
    <w:p w:rsidR="007D44DE" w:rsidRPr="008D12EB" w:rsidRDefault="007D44DE" w:rsidP="007D44DE">
      <w:pPr>
        <w:spacing w:before="100" w:beforeAutospacing="1" w:after="100" w:afterAutospacing="1" w:line="240" w:lineRule="auto"/>
        <w:rPr>
          <w:rFonts w:eastAsia="Times New Roman"/>
          <w:color w:val="auto"/>
          <w:kern w:val="0"/>
          <w:lang w:eastAsia="en-AU"/>
        </w:rPr>
      </w:pPr>
      <w:proofErr w:type="spellStart"/>
      <w:r w:rsidRPr="008D12EB">
        <w:rPr>
          <w:rFonts w:eastAsia="Times New Roman"/>
          <w:color w:val="auto"/>
          <w:kern w:val="0"/>
          <w:lang w:eastAsia="en-AU"/>
        </w:rPr>
        <w:t>Myriota</w:t>
      </w:r>
      <w:proofErr w:type="spellEnd"/>
      <w:r w:rsidRPr="008D12EB">
        <w:rPr>
          <w:rFonts w:eastAsia="Times New Roman"/>
          <w:color w:val="auto"/>
          <w:kern w:val="0"/>
          <w:lang w:eastAsia="en-AU"/>
        </w:rPr>
        <w:t xml:space="preserve"> was established in 2015 to commercialise this breakthrough technology.  </w:t>
      </w:r>
    </w:p>
    <w:p w:rsidR="007D44DE" w:rsidRPr="008D12EB" w:rsidRDefault="007D44DE" w:rsidP="007D44DE">
      <w:pPr>
        <w:spacing w:before="100" w:beforeAutospacing="1" w:after="100" w:afterAutospacing="1" w:line="240" w:lineRule="auto"/>
        <w:rPr>
          <w:rFonts w:eastAsia="Times New Roman"/>
          <w:color w:val="auto"/>
          <w:kern w:val="0"/>
          <w:lang w:eastAsia="en-AU"/>
        </w:rPr>
      </w:pPr>
      <w:proofErr w:type="spellStart"/>
      <w:r w:rsidRPr="008D12EB">
        <w:rPr>
          <w:rFonts w:eastAsia="Times New Roman"/>
          <w:color w:val="auto"/>
          <w:kern w:val="0"/>
          <w:lang w:eastAsia="en-AU"/>
        </w:rPr>
        <w:t>Myriota’s</w:t>
      </w:r>
      <w:proofErr w:type="spellEnd"/>
      <w:r w:rsidRPr="008D12EB">
        <w:rPr>
          <w:rFonts w:eastAsia="Times New Roman"/>
          <w:color w:val="auto"/>
          <w:kern w:val="0"/>
          <w:lang w:eastAsia="en-AU"/>
        </w:rPr>
        <w:t xml:space="preserve"> innovative technology offers an affordable solution where small packets of data can be captured and made available to remote end users. Efficient, low-cost battery powered sensors and micro-transmitters lie dormant until needed to capture and transmit small packets of data to a constellation of tiny, inexpensive, low earth orbit nanosatellites. Packets of data are then transmitted to the ground where </w:t>
      </w:r>
      <w:proofErr w:type="spellStart"/>
      <w:r w:rsidRPr="008D12EB">
        <w:rPr>
          <w:rFonts w:eastAsia="Times New Roman"/>
          <w:color w:val="auto"/>
          <w:kern w:val="0"/>
          <w:lang w:eastAsia="en-AU"/>
        </w:rPr>
        <w:t>Myriota’s</w:t>
      </w:r>
      <w:proofErr w:type="spellEnd"/>
      <w:r w:rsidRPr="008D12EB">
        <w:rPr>
          <w:rFonts w:eastAsia="Times New Roman"/>
          <w:color w:val="auto"/>
          <w:kern w:val="0"/>
          <w:lang w:eastAsia="en-AU"/>
        </w:rPr>
        <w:t xml:space="preserve"> cloud based software solution sorts through the packets of data, before delivering them securely to their intended recipient instantaneously.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Beyond the development of the transmitting device, </w:t>
      </w:r>
      <w:proofErr w:type="spellStart"/>
      <w:r w:rsidRPr="008D12EB">
        <w:rPr>
          <w:rFonts w:eastAsia="Times New Roman"/>
          <w:color w:val="auto"/>
          <w:kern w:val="0"/>
          <w:lang w:eastAsia="en-AU"/>
        </w:rPr>
        <w:t>Myriota’s</w:t>
      </w:r>
      <w:proofErr w:type="spellEnd"/>
      <w:r w:rsidRPr="008D12EB">
        <w:rPr>
          <w:rFonts w:eastAsia="Times New Roman"/>
          <w:color w:val="auto"/>
          <w:kern w:val="0"/>
          <w:lang w:eastAsia="en-AU"/>
        </w:rPr>
        <w:t xml:space="preserve"> main R&amp;D focus was on the software underpinning the platform. The cloud-based software means that </w:t>
      </w:r>
      <w:proofErr w:type="spellStart"/>
      <w:r w:rsidRPr="008D12EB">
        <w:rPr>
          <w:rFonts w:eastAsia="Times New Roman"/>
          <w:color w:val="auto"/>
          <w:kern w:val="0"/>
          <w:lang w:eastAsia="en-AU"/>
        </w:rPr>
        <w:t>Myriota</w:t>
      </w:r>
      <w:proofErr w:type="spellEnd"/>
      <w:r w:rsidRPr="008D12EB">
        <w:rPr>
          <w:rFonts w:eastAsia="Times New Roman"/>
          <w:color w:val="auto"/>
          <w:kern w:val="0"/>
          <w:lang w:eastAsia="en-AU"/>
        </w:rPr>
        <w:t xml:space="preserve"> can deliver </w:t>
      </w:r>
      <w:proofErr w:type="spellStart"/>
      <w:r w:rsidRPr="008D12EB">
        <w:rPr>
          <w:rFonts w:eastAsia="Times New Roman"/>
          <w:color w:val="auto"/>
          <w:kern w:val="0"/>
          <w:lang w:eastAsia="en-AU"/>
        </w:rPr>
        <w:t>IoT</w:t>
      </w:r>
      <w:proofErr w:type="spellEnd"/>
      <w:r w:rsidRPr="008D12EB">
        <w:rPr>
          <w:rFonts w:eastAsia="Times New Roman"/>
          <w:color w:val="auto"/>
          <w:kern w:val="0"/>
          <w:lang w:eastAsia="en-AU"/>
        </w:rPr>
        <w:t xml:space="preserve"> connectivity to customers in the most remote locations at a cost unmatched by any other provider. </w:t>
      </w:r>
    </w:p>
    <w:p w:rsidR="00732014" w:rsidRPr="008D12EB" w:rsidRDefault="00732014" w:rsidP="007D44DE">
      <w:pPr>
        <w:spacing w:before="100" w:beforeAutospacing="1" w:after="100" w:afterAutospacing="1" w:line="240" w:lineRule="auto"/>
        <w:rPr>
          <w:rFonts w:eastAsia="Times New Roman"/>
          <w:color w:val="auto"/>
          <w:kern w:val="0"/>
          <w:lang w:eastAsia="en-AU"/>
        </w:rPr>
      </w:pPr>
      <w:proofErr w:type="spellStart"/>
      <w:r w:rsidRPr="008D12EB">
        <w:rPr>
          <w:rFonts w:eastAsia="Times New Roman"/>
          <w:color w:val="auto"/>
          <w:kern w:val="0"/>
          <w:lang w:eastAsia="en-AU"/>
        </w:rPr>
        <w:t>Myriota</w:t>
      </w:r>
      <w:proofErr w:type="spellEnd"/>
      <w:r w:rsidRPr="008D12EB">
        <w:rPr>
          <w:rFonts w:eastAsia="Times New Roman"/>
          <w:color w:val="auto"/>
          <w:kern w:val="0"/>
          <w:lang w:eastAsia="en-AU"/>
        </w:rPr>
        <w:t xml:space="preserve"> has utilised the RDTI to make the latest and most innovative </w:t>
      </w:r>
      <w:proofErr w:type="spellStart"/>
      <w:r w:rsidRPr="008D12EB">
        <w:rPr>
          <w:rFonts w:eastAsia="Times New Roman"/>
          <w:color w:val="auto"/>
          <w:kern w:val="0"/>
          <w:lang w:eastAsia="en-AU"/>
        </w:rPr>
        <w:t>IoT</w:t>
      </w:r>
      <w:proofErr w:type="spellEnd"/>
      <w:r w:rsidRPr="008D12EB">
        <w:rPr>
          <w:rFonts w:eastAsia="Times New Roman"/>
          <w:color w:val="auto"/>
          <w:kern w:val="0"/>
          <w:lang w:eastAsia="en-AU"/>
        </w:rPr>
        <w:t xml:space="preserve"> technology available for applications that would otherwise have been priced out of the market. </w:t>
      </w:r>
      <w:proofErr w:type="spellStart"/>
      <w:r w:rsidRPr="008D12EB">
        <w:rPr>
          <w:rFonts w:eastAsia="Times New Roman"/>
          <w:color w:val="auto"/>
          <w:kern w:val="0"/>
          <w:lang w:eastAsia="en-AU"/>
        </w:rPr>
        <w:t>IoT</w:t>
      </w:r>
      <w:proofErr w:type="spellEnd"/>
      <w:r w:rsidRPr="008D12EB">
        <w:rPr>
          <w:rFonts w:eastAsia="Times New Roman"/>
          <w:color w:val="auto"/>
          <w:kern w:val="0"/>
          <w:lang w:eastAsia="en-AU"/>
        </w:rPr>
        <w:t xml:space="preserve"> technology is now available for defence, agricultural and transport applications – which would otherwise not have been possible.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The RDTI </w:t>
      </w:r>
      <w:r w:rsidR="00027D59" w:rsidRPr="008D12EB">
        <w:rPr>
          <w:rFonts w:eastAsia="Times New Roman"/>
          <w:color w:val="auto"/>
          <w:kern w:val="0"/>
          <w:lang w:eastAsia="en-AU"/>
        </w:rPr>
        <w:t xml:space="preserve">program </w:t>
      </w:r>
      <w:r w:rsidRPr="008D12EB">
        <w:rPr>
          <w:rFonts w:eastAsia="Times New Roman"/>
          <w:color w:val="auto"/>
          <w:kern w:val="0"/>
          <w:lang w:eastAsia="en-AU"/>
        </w:rPr>
        <w:t xml:space="preserve">contributed greatly to </w:t>
      </w:r>
      <w:proofErr w:type="spellStart"/>
      <w:r w:rsidRPr="008D12EB">
        <w:rPr>
          <w:rFonts w:eastAsia="Times New Roman"/>
          <w:color w:val="auto"/>
          <w:kern w:val="0"/>
          <w:lang w:eastAsia="en-AU"/>
        </w:rPr>
        <w:t>Myriota’s</w:t>
      </w:r>
      <w:proofErr w:type="spellEnd"/>
      <w:r w:rsidRPr="008D12EB">
        <w:rPr>
          <w:rFonts w:eastAsia="Times New Roman"/>
          <w:color w:val="auto"/>
          <w:kern w:val="0"/>
          <w:lang w:eastAsia="en-AU"/>
        </w:rPr>
        <w:t xml:space="preserve"> success in its early years. </w:t>
      </w:r>
      <w:proofErr w:type="spellStart"/>
      <w:r w:rsidRPr="008D12EB">
        <w:rPr>
          <w:rFonts w:eastAsia="Times New Roman"/>
          <w:color w:val="auto"/>
          <w:kern w:val="0"/>
          <w:lang w:eastAsia="en-AU"/>
        </w:rPr>
        <w:t>Myriota</w:t>
      </w:r>
      <w:proofErr w:type="spellEnd"/>
      <w:r w:rsidRPr="008D12EB">
        <w:rPr>
          <w:rFonts w:eastAsia="Times New Roman"/>
          <w:color w:val="auto"/>
          <w:kern w:val="0"/>
          <w:lang w:eastAsia="en-AU"/>
        </w:rPr>
        <w:t xml:space="preserve"> has been able to develop their product quickly as the RDTI has meant better cash flow and made every dollar spent on R&amp;D go further than it would have done otherwise.  </w:t>
      </w:r>
    </w:p>
    <w:p w:rsidR="007D44DE" w:rsidRPr="008D12EB" w:rsidRDefault="007D44DE" w:rsidP="007D44DE">
      <w:pPr>
        <w:spacing w:before="100" w:beforeAutospacing="1" w:after="100" w:afterAutospacing="1" w:line="240" w:lineRule="auto"/>
        <w:rPr>
          <w:rFonts w:eastAsia="Times New Roman"/>
          <w:color w:val="auto"/>
          <w:kern w:val="0"/>
          <w:lang w:eastAsia="en-AU"/>
        </w:rPr>
      </w:pPr>
      <w:proofErr w:type="spellStart"/>
      <w:r w:rsidRPr="008D12EB">
        <w:rPr>
          <w:rFonts w:eastAsia="Times New Roman"/>
          <w:color w:val="auto"/>
          <w:kern w:val="0"/>
          <w:lang w:eastAsia="en-AU"/>
        </w:rPr>
        <w:t>Myriota</w:t>
      </w:r>
      <w:proofErr w:type="spellEnd"/>
      <w:r w:rsidRPr="008D12EB">
        <w:rPr>
          <w:rFonts w:eastAsia="Times New Roman"/>
          <w:color w:val="auto"/>
          <w:kern w:val="0"/>
          <w:lang w:eastAsia="en-AU"/>
        </w:rPr>
        <w:t xml:space="preserve"> CEO Dr</w:t>
      </w:r>
      <w:r w:rsidR="008D6C26" w:rsidRPr="008D12EB">
        <w:rPr>
          <w:rFonts w:eastAsia="Times New Roman"/>
          <w:color w:val="auto"/>
          <w:kern w:val="0"/>
          <w:lang w:eastAsia="en-AU"/>
        </w:rPr>
        <w:t xml:space="preserve"> Alex</w:t>
      </w:r>
      <w:r w:rsidRPr="008D12EB">
        <w:rPr>
          <w:rFonts w:eastAsia="Times New Roman"/>
          <w:color w:val="auto"/>
          <w:kern w:val="0"/>
          <w:lang w:eastAsia="en-AU"/>
        </w:rPr>
        <w:t xml:space="preserve"> Grant explains that participation in the RDTI program has accelerated product development and allowed </w:t>
      </w:r>
      <w:proofErr w:type="spellStart"/>
      <w:r w:rsidRPr="008D12EB">
        <w:rPr>
          <w:rFonts w:eastAsia="Times New Roman"/>
          <w:color w:val="auto"/>
          <w:kern w:val="0"/>
          <w:lang w:eastAsia="en-AU"/>
        </w:rPr>
        <w:t>Myriota</w:t>
      </w:r>
      <w:proofErr w:type="spellEnd"/>
      <w:r w:rsidRPr="008D12EB">
        <w:rPr>
          <w:rFonts w:eastAsia="Times New Roman"/>
          <w:color w:val="auto"/>
          <w:kern w:val="0"/>
          <w:lang w:eastAsia="en-AU"/>
        </w:rPr>
        <w:t xml:space="preserve"> to mature their business quickly and bring their products to market far quicker than they would otherwise have been able to.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Participation in the RDTI program has also supported </w:t>
      </w:r>
      <w:proofErr w:type="spellStart"/>
      <w:r w:rsidRPr="008D12EB">
        <w:rPr>
          <w:rFonts w:eastAsia="Times New Roman"/>
          <w:color w:val="auto"/>
          <w:kern w:val="0"/>
          <w:lang w:eastAsia="en-AU"/>
        </w:rPr>
        <w:t>Myriota</w:t>
      </w:r>
      <w:proofErr w:type="spellEnd"/>
      <w:r w:rsidRPr="008D12EB">
        <w:rPr>
          <w:rFonts w:eastAsia="Times New Roman"/>
          <w:color w:val="auto"/>
          <w:kern w:val="0"/>
          <w:lang w:eastAsia="en-AU"/>
        </w:rPr>
        <w:t xml:space="preserve"> in training its employees to develop skills in electronic design, signal processing, </w:t>
      </w:r>
      <w:proofErr w:type="gramStart"/>
      <w:r w:rsidRPr="008D12EB">
        <w:rPr>
          <w:rFonts w:eastAsia="Times New Roman"/>
          <w:color w:val="auto"/>
          <w:kern w:val="0"/>
          <w:lang w:eastAsia="en-AU"/>
        </w:rPr>
        <w:t>satellite</w:t>
      </w:r>
      <w:proofErr w:type="gramEnd"/>
      <w:r w:rsidRPr="008D12EB">
        <w:rPr>
          <w:rFonts w:eastAsia="Times New Roman"/>
          <w:color w:val="auto"/>
          <w:kern w:val="0"/>
          <w:lang w:eastAsia="en-AU"/>
        </w:rPr>
        <w:t xml:space="preserve"> communication and cloud technologies. These skills have been </w:t>
      </w:r>
      <w:r w:rsidR="00B04121" w:rsidRPr="008D12EB">
        <w:rPr>
          <w:rFonts w:eastAsia="Times New Roman"/>
          <w:color w:val="auto"/>
          <w:kern w:val="0"/>
          <w:lang w:eastAsia="en-AU"/>
        </w:rPr>
        <w:t>instrumental to</w:t>
      </w:r>
      <w:r w:rsidRPr="008D12EB">
        <w:rPr>
          <w:rFonts w:eastAsia="Times New Roman"/>
          <w:color w:val="auto"/>
          <w:kern w:val="0"/>
          <w:lang w:eastAsia="en-AU"/>
        </w:rPr>
        <w:t xml:space="preserve"> the </w:t>
      </w:r>
      <w:r w:rsidR="00B04121" w:rsidRPr="008D12EB">
        <w:rPr>
          <w:rFonts w:eastAsia="Times New Roman"/>
          <w:color w:val="auto"/>
          <w:kern w:val="0"/>
          <w:lang w:eastAsia="en-AU"/>
        </w:rPr>
        <w:t>rapid</w:t>
      </w:r>
      <w:r w:rsidRPr="008D12EB">
        <w:rPr>
          <w:rFonts w:eastAsia="Times New Roman"/>
          <w:color w:val="auto"/>
          <w:kern w:val="0"/>
          <w:lang w:eastAsia="en-AU"/>
        </w:rPr>
        <w:t xml:space="preserve"> development of </w:t>
      </w:r>
      <w:proofErr w:type="spellStart"/>
      <w:r w:rsidRPr="008D12EB">
        <w:rPr>
          <w:rFonts w:eastAsia="Times New Roman"/>
          <w:color w:val="auto"/>
          <w:kern w:val="0"/>
          <w:lang w:eastAsia="en-AU"/>
        </w:rPr>
        <w:t>Myriota’s</w:t>
      </w:r>
      <w:proofErr w:type="spellEnd"/>
      <w:r w:rsidRPr="008D12EB">
        <w:rPr>
          <w:rFonts w:eastAsia="Times New Roman"/>
          <w:color w:val="auto"/>
          <w:kern w:val="0"/>
          <w:lang w:eastAsia="en-AU"/>
        </w:rPr>
        <w:t xml:space="preserve"> </w:t>
      </w:r>
      <w:proofErr w:type="spellStart"/>
      <w:r w:rsidRPr="008D12EB">
        <w:rPr>
          <w:rFonts w:eastAsia="Times New Roman"/>
          <w:color w:val="auto"/>
          <w:kern w:val="0"/>
          <w:lang w:eastAsia="en-AU"/>
        </w:rPr>
        <w:t>IoT</w:t>
      </w:r>
      <w:proofErr w:type="spellEnd"/>
      <w:r w:rsidRPr="008D12EB">
        <w:rPr>
          <w:rFonts w:eastAsia="Times New Roman"/>
          <w:color w:val="auto"/>
          <w:kern w:val="0"/>
          <w:lang w:eastAsia="en-AU"/>
        </w:rPr>
        <w:t xml:space="preserve"> technology</w:t>
      </w:r>
      <w:r w:rsidR="00B04121" w:rsidRPr="008D12EB">
        <w:rPr>
          <w:rFonts w:eastAsia="Times New Roman"/>
          <w:color w:val="auto"/>
          <w:kern w:val="0"/>
          <w:lang w:eastAsia="en-AU"/>
        </w:rPr>
        <w:t>,</w:t>
      </w:r>
      <w:r w:rsidRPr="008D12EB">
        <w:rPr>
          <w:rFonts w:eastAsia="Times New Roman"/>
          <w:color w:val="auto"/>
          <w:kern w:val="0"/>
          <w:lang w:eastAsia="en-AU"/>
        </w:rPr>
        <w:t xml:space="preserve"> and have contributed to them developing and bringing their product to market quickly.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lastRenderedPageBreak/>
        <w:t xml:space="preserve">Whilst R&amp;D will continue into the future, Dr Grant explains that </w:t>
      </w:r>
      <w:proofErr w:type="spellStart"/>
      <w:r w:rsidRPr="008D12EB">
        <w:rPr>
          <w:rFonts w:eastAsia="Times New Roman"/>
          <w:color w:val="auto"/>
          <w:kern w:val="0"/>
          <w:lang w:eastAsia="en-AU"/>
        </w:rPr>
        <w:t>Myriota</w:t>
      </w:r>
      <w:proofErr w:type="spellEnd"/>
      <w:r w:rsidRPr="008D12EB">
        <w:rPr>
          <w:rFonts w:eastAsia="Times New Roman"/>
          <w:color w:val="auto"/>
          <w:kern w:val="0"/>
          <w:lang w:eastAsia="en-AU"/>
        </w:rPr>
        <w:t xml:space="preserve"> will also be focusing their efforts on product sales and service delivery, a stage they would not have reached so quickly had it not been for the RDTI program.  </w:t>
      </w:r>
    </w:p>
    <w:p w:rsidR="0080707E" w:rsidRPr="008D12EB" w:rsidRDefault="007D44DE" w:rsidP="0080707E">
      <w:pPr>
        <w:spacing w:after="0"/>
        <w:rPr>
          <w:noProof/>
          <w:color w:val="auto"/>
          <w:lang w:eastAsia="en-AU"/>
        </w:rPr>
      </w:pPr>
      <w:r w:rsidRPr="008D12EB">
        <w:rPr>
          <w:noProof/>
          <w:color w:val="auto"/>
          <w:lang w:eastAsia="en-AU"/>
        </w:rPr>
        <w:drawing>
          <wp:inline distT="0" distB="0" distL="0" distR="0" wp14:anchorId="46DA91F3" wp14:editId="4A1DEBCC">
            <wp:extent cx="1660551" cy="1245506"/>
            <wp:effectExtent l="0" t="0" r="0" b="0"/>
            <wp:docPr id="7" name="Picture 7" descr="Doctor holds a Myriota transmitter up to the camera" title="Myriota Doctor with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riota 1.jpg"/>
                    <pic:cNvPicPr/>
                  </pic:nvPicPr>
                  <pic:blipFill>
                    <a:blip r:embed="rId26" cstate="print">
                      <a:extLst>
                        <a:ext uri="{28A0092B-C50C-407E-A947-70E740481C1C}">
                          <a14:useLocalDpi xmlns:a14="http://schemas.microsoft.com/office/drawing/2010/main" val="0"/>
                        </a:ext>
                      </a:extLst>
                    </a:blip>
                    <a:stretch>
                      <a:fillRect/>
                    </a:stretch>
                  </pic:blipFill>
                  <pic:spPr>
                    <a:xfrm flipV="1">
                      <a:off x="0" y="0"/>
                      <a:ext cx="1706215" cy="1279756"/>
                    </a:xfrm>
                    <a:prstGeom prst="rect">
                      <a:avLst/>
                    </a:prstGeom>
                  </pic:spPr>
                </pic:pic>
              </a:graphicData>
            </a:graphic>
          </wp:inline>
        </w:drawing>
      </w:r>
    </w:p>
    <w:p w:rsidR="007D44DE" w:rsidRPr="008D12EB" w:rsidRDefault="007D44DE" w:rsidP="00FE410E">
      <w:pPr>
        <w:rPr>
          <w:rFonts w:eastAsia="Times New Roman"/>
          <w:color w:val="auto"/>
          <w:kern w:val="0"/>
          <w:lang w:eastAsia="en-AU"/>
        </w:rPr>
      </w:pPr>
      <w:r w:rsidRPr="008D12EB">
        <w:rPr>
          <w:noProof/>
          <w:color w:val="auto"/>
          <w:lang w:eastAsia="en-AU"/>
        </w:rPr>
        <w:t>Caption:</w:t>
      </w:r>
      <w:r w:rsidR="0008072C" w:rsidRPr="008D12EB">
        <w:rPr>
          <w:noProof/>
          <w:color w:val="auto"/>
          <w:lang w:eastAsia="en-AU"/>
        </w:rPr>
        <w:t xml:space="preserve"> </w:t>
      </w:r>
      <w:r w:rsidR="0008072C" w:rsidRPr="008D12EB">
        <w:rPr>
          <w:color w:val="auto"/>
        </w:rPr>
        <w:t xml:space="preserve">CEO of </w:t>
      </w:r>
      <w:proofErr w:type="spellStart"/>
      <w:r w:rsidR="0008072C" w:rsidRPr="008D12EB">
        <w:rPr>
          <w:color w:val="auto"/>
        </w:rPr>
        <w:t>Myriota</w:t>
      </w:r>
      <w:proofErr w:type="spellEnd"/>
      <w:r w:rsidR="0008072C" w:rsidRPr="008D12EB">
        <w:rPr>
          <w:color w:val="auto"/>
        </w:rPr>
        <w:t xml:space="preserve"> Dr Alex Grant proudly displays his low</w:t>
      </w:r>
      <w:r w:rsidR="0074411E" w:rsidRPr="008D12EB">
        <w:rPr>
          <w:color w:val="auto"/>
        </w:rPr>
        <w:noBreakHyphen/>
      </w:r>
      <w:r w:rsidR="0008072C" w:rsidRPr="008D12EB">
        <w:rPr>
          <w:color w:val="auto"/>
        </w:rPr>
        <w:t>cost, low</w:t>
      </w:r>
      <w:r w:rsidR="0074411E" w:rsidRPr="008D12EB">
        <w:rPr>
          <w:color w:val="auto"/>
        </w:rPr>
        <w:noBreakHyphen/>
      </w:r>
      <w:r w:rsidR="0008072C" w:rsidRPr="008D12EB">
        <w:rPr>
          <w:color w:val="auto"/>
        </w:rPr>
        <w:t>power, satellite communications solution, giving remote locations an easy and affordable data transmission option.</w:t>
      </w:r>
      <w:r w:rsidRPr="008D12EB">
        <w:rPr>
          <w:noProof/>
          <w:color w:val="auto"/>
          <w:lang w:eastAsia="en-AU"/>
        </w:rPr>
        <w:t xml:space="preserve"> </w:t>
      </w:r>
    </w:p>
    <w:p w:rsidR="00FC2A48" w:rsidRDefault="007D44DE" w:rsidP="0008072C">
      <w:pPr>
        <w:spacing w:before="100" w:beforeAutospacing="1" w:after="100" w:afterAutospacing="1" w:line="240" w:lineRule="auto"/>
        <w:rPr>
          <w:rFonts w:eastAsia="Times New Roman"/>
          <w:color w:val="auto"/>
          <w:kern w:val="0"/>
          <w:lang w:eastAsia="en-AU"/>
        </w:rPr>
      </w:pPr>
      <w:r w:rsidRPr="008D12EB">
        <w:rPr>
          <w:noProof/>
          <w:color w:val="auto"/>
          <w:lang w:eastAsia="en-AU"/>
        </w:rPr>
        <w:drawing>
          <wp:inline distT="0" distB="0" distL="0" distR="0">
            <wp:extent cx="1762963" cy="2606943"/>
            <wp:effectExtent l="0" t="0" r="8890" b="3175"/>
            <wp:docPr id="10" name="Picture 10" descr="Two Myriota Founders hold a white rectangle satalite cage" title="Myriota Founders with a Satalite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riota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2963" cy="2606943"/>
                    </a:xfrm>
                    <a:prstGeom prst="rect">
                      <a:avLst/>
                    </a:prstGeom>
                  </pic:spPr>
                </pic:pic>
              </a:graphicData>
            </a:graphic>
          </wp:inline>
        </w:drawing>
      </w:r>
    </w:p>
    <w:p w:rsidR="00DE4A0D"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Ca</w:t>
      </w:r>
      <w:r w:rsidR="00DE4A0D" w:rsidRPr="008D12EB">
        <w:rPr>
          <w:rFonts w:eastAsia="Times New Roman"/>
          <w:color w:val="auto"/>
          <w:kern w:val="0"/>
          <w:lang w:eastAsia="en-AU"/>
        </w:rPr>
        <w:t>ption:</w:t>
      </w:r>
      <w:r w:rsidR="0008072C" w:rsidRPr="008D12EB">
        <w:rPr>
          <w:rFonts w:eastAsia="Times New Roman"/>
          <w:color w:val="auto"/>
          <w:kern w:val="0"/>
          <w:lang w:eastAsia="en-AU"/>
        </w:rPr>
        <w:t xml:space="preserve"> </w:t>
      </w:r>
      <w:r w:rsidR="0008072C" w:rsidRPr="008D12EB">
        <w:rPr>
          <w:noProof/>
          <w:color w:val="auto"/>
          <w:lang w:eastAsia="en-AU"/>
        </w:rPr>
        <w:t xml:space="preserve"> </w:t>
      </w:r>
      <w:r w:rsidR="0008072C" w:rsidRPr="008D12EB">
        <w:rPr>
          <w:color w:val="auto"/>
        </w:rPr>
        <w:t>With the help of the</w:t>
      </w:r>
      <w:r w:rsidR="0074411E" w:rsidRPr="008D12EB">
        <w:rPr>
          <w:color w:val="auto"/>
        </w:rPr>
        <w:t xml:space="preserve"> </w:t>
      </w:r>
      <w:r w:rsidR="0008072C" w:rsidRPr="008D12EB">
        <w:rPr>
          <w:color w:val="auto"/>
        </w:rPr>
        <w:t>RDTI</w:t>
      </w:r>
      <w:r w:rsidR="0074411E" w:rsidRPr="008D12EB">
        <w:rPr>
          <w:color w:val="auto"/>
        </w:rPr>
        <w:t xml:space="preserve"> program</w:t>
      </w:r>
      <w:r w:rsidR="0008072C" w:rsidRPr="008D12EB">
        <w:rPr>
          <w:color w:val="auto"/>
        </w:rPr>
        <w:t xml:space="preserve">, the proud </w:t>
      </w:r>
      <w:proofErr w:type="spellStart"/>
      <w:r w:rsidR="0008072C" w:rsidRPr="008D12EB">
        <w:rPr>
          <w:color w:val="auto"/>
        </w:rPr>
        <w:t>Myriota</w:t>
      </w:r>
      <w:proofErr w:type="spellEnd"/>
      <w:r w:rsidR="0008072C" w:rsidRPr="008D12EB">
        <w:rPr>
          <w:color w:val="auto"/>
        </w:rPr>
        <w:t xml:space="preserve"> team from the University of South Australia’s Institute for Telecommunications Research, have been able to commercialise an innovative, ultra-low-cost satellite communications solution, facilitating communication for remote industries such as agriculture, asset tracking, utilities and defence</w:t>
      </w:r>
      <w:r w:rsidR="0080707E" w:rsidRPr="008D12EB">
        <w:rPr>
          <w:color w:val="auto"/>
        </w:rPr>
        <w:t>.</w:t>
      </w:r>
      <w:r w:rsidR="00FE410E" w:rsidRPr="008D12EB">
        <w:rPr>
          <w:rFonts w:eastAsia="Times New Roman"/>
          <w:color w:val="auto"/>
          <w:kern w:val="0"/>
          <w:lang w:eastAsia="en-AU"/>
        </w:rPr>
        <w:t xml:space="preserve"> </w:t>
      </w:r>
    </w:p>
    <w:p w:rsidR="00CF6218" w:rsidRPr="00FE410E" w:rsidRDefault="00CF6218" w:rsidP="007D44DE">
      <w:pPr>
        <w:spacing w:before="100" w:beforeAutospacing="1" w:after="100" w:afterAutospacing="1" w:line="240" w:lineRule="auto"/>
        <w:rPr>
          <w:rFonts w:eastAsia="Times New Roman"/>
          <w:b/>
          <w:color w:val="auto"/>
          <w:kern w:val="0"/>
          <w:lang w:eastAsia="en-AU"/>
        </w:rPr>
      </w:pPr>
      <w:r w:rsidRPr="00FE410E">
        <w:rPr>
          <w:rFonts w:eastAsia="Times New Roman"/>
          <w:b/>
          <w:color w:val="auto"/>
          <w:kern w:val="0"/>
          <w:lang w:eastAsia="en-AU"/>
        </w:rPr>
        <w:t>Quote</w:t>
      </w:r>
    </w:p>
    <w:p w:rsidR="005D0FAB" w:rsidRPr="008D12EB" w:rsidRDefault="007D44DE" w:rsidP="00DE4A0D">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“We’re a very early stage company where most of our expenses are R&amp;D. Having access to the RDTI program has accelerated how fast we can do things.” – </w:t>
      </w:r>
      <w:r w:rsidR="00DE4A0D" w:rsidRPr="008D12EB">
        <w:rPr>
          <w:rFonts w:eastAsia="Times New Roman"/>
          <w:color w:val="auto"/>
          <w:kern w:val="0"/>
          <w:lang w:eastAsia="en-AU"/>
        </w:rPr>
        <w:t>Dr Alex Grant</w:t>
      </w:r>
      <w:r w:rsidR="009B115D" w:rsidRPr="008D12EB">
        <w:rPr>
          <w:rFonts w:eastAsia="Times New Roman"/>
          <w:color w:val="auto"/>
          <w:kern w:val="0"/>
          <w:lang w:eastAsia="en-AU"/>
        </w:rPr>
        <w:t xml:space="preserve"> - </w:t>
      </w:r>
      <w:r w:rsidR="00DE4A0D" w:rsidRPr="008D12EB">
        <w:rPr>
          <w:rFonts w:eastAsia="Times New Roman"/>
          <w:color w:val="auto"/>
          <w:kern w:val="0"/>
          <w:lang w:eastAsia="en-AU"/>
        </w:rPr>
        <w:t>CEO</w:t>
      </w:r>
      <w:r w:rsidR="009B115D" w:rsidRPr="008D12EB">
        <w:rPr>
          <w:rFonts w:eastAsia="Times New Roman"/>
          <w:color w:val="auto"/>
          <w:kern w:val="0"/>
          <w:lang w:eastAsia="en-AU"/>
        </w:rPr>
        <w:t>,</w:t>
      </w:r>
      <w:r w:rsidR="00DE4A0D" w:rsidRPr="008D12EB">
        <w:rPr>
          <w:rFonts w:eastAsia="Times New Roman"/>
          <w:color w:val="auto"/>
          <w:kern w:val="0"/>
          <w:lang w:eastAsia="en-AU"/>
        </w:rPr>
        <w:t xml:space="preserve"> </w:t>
      </w:r>
      <w:proofErr w:type="spellStart"/>
      <w:r w:rsidR="00DE4A0D" w:rsidRPr="008D12EB">
        <w:rPr>
          <w:rFonts w:eastAsia="Times New Roman"/>
          <w:color w:val="auto"/>
          <w:kern w:val="0"/>
          <w:lang w:eastAsia="en-AU"/>
        </w:rPr>
        <w:t>Myriota</w:t>
      </w:r>
      <w:proofErr w:type="spellEnd"/>
      <w:r w:rsidR="00DE4A0D" w:rsidRPr="008D12EB">
        <w:rPr>
          <w:rFonts w:eastAsia="Times New Roman"/>
          <w:color w:val="auto"/>
          <w:kern w:val="0"/>
          <w:lang w:eastAsia="en-AU"/>
        </w:rPr>
        <w:t> </w:t>
      </w:r>
    </w:p>
    <w:p w:rsidR="00E36C20" w:rsidRPr="008D12EB" w:rsidRDefault="00E36C20">
      <w:pPr>
        <w:spacing w:before="40" w:after="160"/>
        <w:rPr>
          <w:rFonts w:eastAsia="Times New Roman"/>
          <w:i/>
          <w:color w:val="auto"/>
          <w:highlight w:val="yellow"/>
          <w:lang w:val="en" w:eastAsia="en-AU"/>
        </w:rPr>
      </w:pPr>
    </w:p>
    <w:p w:rsidR="007D44DE" w:rsidRPr="008D12EB" w:rsidRDefault="00E36C20" w:rsidP="007F2C9C">
      <w:pPr>
        <w:pStyle w:val="Heading3"/>
        <w:rPr>
          <w:color w:val="auto"/>
        </w:rPr>
      </w:pPr>
      <w:bookmarkStart w:id="22" w:name="_Toc56072587"/>
      <w:r w:rsidRPr="008D12EB">
        <w:rPr>
          <w:color w:val="auto"/>
        </w:rPr>
        <w:lastRenderedPageBreak/>
        <w:t xml:space="preserve">Case Study </w:t>
      </w:r>
      <w:r w:rsidR="00A429F5" w:rsidRPr="008D12EB">
        <w:rPr>
          <w:color w:val="auto"/>
        </w:rPr>
        <w:t>–</w:t>
      </w:r>
      <w:r w:rsidRPr="008D12EB">
        <w:rPr>
          <w:color w:val="auto"/>
        </w:rPr>
        <w:t xml:space="preserve"> </w:t>
      </w:r>
      <w:r w:rsidR="007D44DE" w:rsidRPr="008D12EB">
        <w:rPr>
          <w:color w:val="auto"/>
        </w:rPr>
        <w:t>Saving lives through new predictive diagnostic tests</w:t>
      </w:r>
      <w:bookmarkEnd w:id="22"/>
      <w:r w:rsidR="007D44DE" w:rsidRPr="008D12EB">
        <w:rPr>
          <w:color w:val="auto"/>
        </w:rPr>
        <w:t xml:space="preserve">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color w:val="auto"/>
        </w:rPr>
        <w:t>Proteins are known as the ‘molecules of life’ as they are vitally important in performing functions like muscle movement, immune defence and energy storage. Proteomics</w:t>
      </w:r>
      <w:r w:rsidR="00BE2A08" w:rsidRPr="008D12EB">
        <w:rPr>
          <w:color w:val="auto"/>
        </w:rPr>
        <w:t xml:space="preserve"> International</w:t>
      </w:r>
      <w:r w:rsidRPr="008D12EB">
        <w:rPr>
          <w:color w:val="auto"/>
        </w:rPr>
        <w:t xml:space="preserve"> is a world</w:t>
      </w:r>
      <w:r w:rsidR="00BE2A08" w:rsidRPr="008D12EB">
        <w:rPr>
          <w:color w:val="auto"/>
        </w:rPr>
        <w:noBreakHyphen/>
      </w:r>
      <w:r w:rsidRPr="008D12EB">
        <w:rPr>
          <w:color w:val="auto"/>
        </w:rPr>
        <w:t>leading medical technology company focusing on the industrial scale study of proteins</w:t>
      </w:r>
      <w:r w:rsidRPr="008D12EB">
        <w:rPr>
          <w:rFonts w:eastAsia="Times New Roman"/>
          <w:color w:val="auto"/>
          <w:kern w:val="0"/>
          <w:lang w:eastAsia="en-AU"/>
        </w:rPr>
        <w:t xml:space="preserve">.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In 2001, Dr Richard </w:t>
      </w:r>
      <w:proofErr w:type="spellStart"/>
      <w:r w:rsidRPr="008D12EB">
        <w:rPr>
          <w:rFonts w:eastAsia="Times New Roman"/>
          <w:color w:val="auto"/>
          <w:kern w:val="0"/>
          <w:lang w:eastAsia="en-AU"/>
        </w:rPr>
        <w:t>Lipscombe</w:t>
      </w:r>
      <w:proofErr w:type="spellEnd"/>
      <w:r w:rsidRPr="008D12EB">
        <w:rPr>
          <w:rFonts w:eastAsia="Times New Roman"/>
          <w:color w:val="auto"/>
          <w:kern w:val="0"/>
          <w:lang w:eastAsia="en-AU"/>
        </w:rPr>
        <w:t xml:space="preserve"> and his colleague founded Proteomics International, a medical technology company focused on the industrial scale study of the structure and function of proteins (known as proteomics)</w:t>
      </w:r>
      <w:r w:rsidR="00577EE2" w:rsidRPr="008D12EB">
        <w:rPr>
          <w:rStyle w:val="FootnoteReference"/>
          <w:rFonts w:eastAsia="Times New Roman"/>
          <w:color w:val="auto"/>
          <w:kern w:val="0"/>
          <w:lang w:eastAsia="en-AU"/>
        </w:rPr>
        <w:footnoteReference w:id="5"/>
      </w:r>
      <w:r w:rsidRPr="008D12EB">
        <w:rPr>
          <w:rFonts w:eastAsia="Times New Roman"/>
          <w:color w:val="auto"/>
          <w:kern w:val="0"/>
          <w:lang w:eastAsia="en-AU"/>
        </w:rPr>
        <w:t>. Insulin, antibodies, the skin</w:t>
      </w:r>
      <w:r w:rsidR="00BE2A08" w:rsidRPr="008D12EB">
        <w:rPr>
          <w:rFonts w:eastAsia="Times New Roman"/>
          <w:color w:val="auto"/>
          <w:kern w:val="0"/>
          <w:lang w:eastAsia="en-AU"/>
        </w:rPr>
        <w:t>,</w:t>
      </w:r>
      <w:r w:rsidRPr="008D12EB">
        <w:rPr>
          <w:rFonts w:eastAsia="Times New Roman"/>
          <w:color w:val="auto"/>
          <w:kern w:val="0"/>
          <w:lang w:eastAsia="en-AU"/>
        </w:rPr>
        <w:t xml:space="preserve"> and growth hormones are all examples of proteins that are vital for survival. Proteomics is aimed at mapping the structure and function of proteins and understanding changes over time.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Proteomics International has grown from a small business of two employees to an </w:t>
      </w:r>
      <w:r w:rsidR="00BE2A08" w:rsidRPr="008D12EB">
        <w:rPr>
          <w:rFonts w:eastAsia="Times New Roman"/>
          <w:color w:val="auto"/>
          <w:kern w:val="0"/>
          <w:lang w:eastAsia="en-AU"/>
        </w:rPr>
        <w:t>ASX</w:t>
      </w:r>
      <w:r w:rsidRPr="008D12EB">
        <w:rPr>
          <w:rFonts w:eastAsia="Times New Roman"/>
          <w:color w:val="auto"/>
          <w:kern w:val="0"/>
          <w:lang w:eastAsia="en-AU"/>
        </w:rPr>
        <w:t xml:space="preserve"> listed company with 25 employees and representation in five countries.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The company’s early focus was on analytical services building and developing new methods to analyse molecules for pharmaceutical and biotechnology companies to validate drugs’ mechanism of action. Proteomics International was the world’s first facility to receive the highest and globally recognised accreditation for proteomics.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Dr </w:t>
      </w:r>
      <w:proofErr w:type="spellStart"/>
      <w:r w:rsidRPr="008D12EB">
        <w:rPr>
          <w:rFonts w:eastAsia="Times New Roman"/>
          <w:color w:val="auto"/>
          <w:kern w:val="0"/>
          <w:lang w:eastAsia="en-AU"/>
        </w:rPr>
        <w:t>Lipscombe</w:t>
      </w:r>
      <w:proofErr w:type="spellEnd"/>
      <w:r w:rsidRPr="008D12EB">
        <w:rPr>
          <w:rFonts w:eastAsia="Times New Roman"/>
          <w:color w:val="auto"/>
          <w:kern w:val="0"/>
          <w:lang w:eastAsia="en-AU"/>
        </w:rPr>
        <w:t xml:space="preserve"> states that his company has been part of the RDTI program since the beginning</w:t>
      </w:r>
      <w:r w:rsidR="00BE2A08" w:rsidRPr="008D12EB">
        <w:rPr>
          <w:rFonts w:eastAsia="Times New Roman"/>
          <w:color w:val="auto"/>
          <w:kern w:val="0"/>
          <w:lang w:eastAsia="en-AU"/>
        </w:rPr>
        <w:t>,</w:t>
      </w:r>
      <w:r w:rsidRPr="008D12EB">
        <w:rPr>
          <w:rFonts w:eastAsia="Times New Roman"/>
          <w:color w:val="auto"/>
          <w:kern w:val="0"/>
          <w:lang w:eastAsia="en-AU"/>
        </w:rPr>
        <w:t xml:space="preserve"> and that it has been instrumental in supporting their research. Over the years, they have spent more than $8</w:t>
      </w:r>
      <w:r w:rsidR="00BE2A08" w:rsidRPr="008D12EB">
        <w:rPr>
          <w:rFonts w:eastAsia="Times New Roman"/>
          <w:color w:val="auto"/>
          <w:kern w:val="0"/>
          <w:lang w:eastAsia="en-AU"/>
        </w:rPr>
        <w:t> </w:t>
      </w:r>
      <w:r w:rsidRPr="008D12EB">
        <w:rPr>
          <w:rFonts w:eastAsia="Times New Roman"/>
          <w:color w:val="auto"/>
          <w:kern w:val="0"/>
          <w:lang w:eastAsia="en-AU"/>
        </w:rPr>
        <w:t>million on R&amp;D with investment having increased from $100,000 in the first year to $1.8</w:t>
      </w:r>
      <w:r w:rsidR="00BE2A08" w:rsidRPr="008D12EB">
        <w:rPr>
          <w:rFonts w:eastAsia="Times New Roman"/>
          <w:color w:val="auto"/>
          <w:kern w:val="0"/>
          <w:lang w:eastAsia="en-AU"/>
        </w:rPr>
        <w:t> </w:t>
      </w:r>
      <w:r w:rsidRPr="008D12EB">
        <w:rPr>
          <w:rFonts w:eastAsia="Times New Roman"/>
          <w:color w:val="auto"/>
          <w:kern w:val="0"/>
          <w:lang w:eastAsia="en-AU"/>
        </w:rPr>
        <w:t xml:space="preserve">million in more recent years.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Dr </w:t>
      </w:r>
      <w:proofErr w:type="spellStart"/>
      <w:r w:rsidRPr="008D12EB">
        <w:rPr>
          <w:rFonts w:eastAsia="Times New Roman"/>
          <w:color w:val="auto"/>
          <w:kern w:val="0"/>
          <w:lang w:eastAsia="en-AU"/>
        </w:rPr>
        <w:t>Lipscombe</w:t>
      </w:r>
      <w:proofErr w:type="spellEnd"/>
      <w:r w:rsidRPr="008D12EB">
        <w:rPr>
          <w:rFonts w:eastAsia="Times New Roman"/>
          <w:color w:val="auto"/>
          <w:kern w:val="0"/>
          <w:lang w:eastAsia="en-AU"/>
        </w:rPr>
        <w:t xml:space="preserve"> says that the </w:t>
      </w:r>
      <w:r w:rsidR="008D6C26" w:rsidRPr="008D12EB">
        <w:rPr>
          <w:rFonts w:eastAsia="Times New Roman"/>
          <w:color w:val="auto"/>
          <w:kern w:val="0"/>
          <w:lang w:eastAsia="en-AU"/>
        </w:rPr>
        <w:t>RDTI</w:t>
      </w:r>
      <w:r w:rsidRPr="008D12EB">
        <w:rPr>
          <w:rFonts w:eastAsia="Times New Roman"/>
          <w:color w:val="auto"/>
          <w:kern w:val="0"/>
          <w:lang w:eastAsia="en-AU"/>
        </w:rPr>
        <w:t xml:space="preserve"> provided the company with reliable funds that accelerated their research and realised new products: He also stresses the importance of the RDTI</w:t>
      </w:r>
      <w:r w:rsidR="00B32B84" w:rsidRPr="008D12EB">
        <w:rPr>
          <w:rFonts w:eastAsia="Times New Roman"/>
          <w:color w:val="auto"/>
          <w:kern w:val="0"/>
          <w:lang w:eastAsia="en-AU"/>
        </w:rPr>
        <w:noBreakHyphen/>
      </w:r>
      <w:r w:rsidRPr="008D12EB">
        <w:rPr>
          <w:rFonts w:eastAsia="Times New Roman"/>
          <w:color w:val="auto"/>
          <w:kern w:val="0"/>
          <w:lang w:eastAsia="en-AU"/>
        </w:rPr>
        <w:t xml:space="preserve">supported research for the Australian society and people globally.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He explains that in Australia, </w:t>
      </w:r>
      <w:r w:rsidR="00767CEC" w:rsidRPr="008D12EB">
        <w:rPr>
          <w:rFonts w:eastAsia="Times New Roman"/>
          <w:color w:val="auto"/>
          <w:kern w:val="0"/>
          <w:lang w:eastAsia="en-AU"/>
        </w:rPr>
        <w:t>five</w:t>
      </w:r>
      <w:r w:rsidR="00E20B2A" w:rsidRPr="008D12EB">
        <w:rPr>
          <w:rFonts w:eastAsia="Times New Roman"/>
          <w:color w:val="auto"/>
          <w:kern w:val="0"/>
          <w:lang w:eastAsia="en-AU"/>
        </w:rPr>
        <w:t xml:space="preserve"> to </w:t>
      </w:r>
      <w:r w:rsidRPr="008D12EB">
        <w:rPr>
          <w:rFonts w:eastAsia="Times New Roman"/>
          <w:color w:val="auto"/>
          <w:kern w:val="0"/>
          <w:lang w:eastAsia="en-AU"/>
        </w:rPr>
        <w:t>10</w:t>
      </w:r>
      <w:r w:rsidR="00B32B84" w:rsidRPr="008D12EB">
        <w:rPr>
          <w:rFonts w:eastAsia="Times New Roman"/>
          <w:color w:val="auto"/>
          <w:kern w:val="0"/>
          <w:lang w:eastAsia="en-AU"/>
        </w:rPr>
        <w:t> </w:t>
      </w:r>
      <w:r w:rsidR="008D6CFD" w:rsidRPr="008D12EB">
        <w:rPr>
          <w:rFonts w:eastAsia="Times New Roman"/>
          <w:color w:val="auto"/>
          <w:kern w:val="0"/>
          <w:lang w:eastAsia="en-AU"/>
        </w:rPr>
        <w:t>per</w:t>
      </w:r>
      <w:r w:rsidR="00B32B84" w:rsidRPr="008D12EB">
        <w:rPr>
          <w:rFonts w:eastAsia="Times New Roman"/>
          <w:color w:val="auto"/>
          <w:kern w:val="0"/>
          <w:lang w:eastAsia="en-AU"/>
        </w:rPr>
        <w:t> </w:t>
      </w:r>
      <w:r w:rsidR="008D6CFD" w:rsidRPr="008D12EB">
        <w:rPr>
          <w:rFonts w:eastAsia="Times New Roman"/>
          <w:color w:val="auto"/>
          <w:kern w:val="0"/>
          <w:lang w:eastAsia="en-AU"/>
        </w:rPr>
        <w:t>cent</w:t>
      </w:r>
      <w:r w:rsidRPr="008D12EB">
        <w:rPr>
          <w:rFonts w:eastAsia="Times New Roman"/>
          <w:color w:val="auto"/>
          <w:kern w:val="0"/>
          <w:lang w:eastAsia="en-AU"/>
        </w:rPr>
        <w:t xml:space="preserve"> of people have </w:t>
      </w:r>
      <w:r w:rsidR="002E0E90" w:rsidRPr="008D12EB">
        <w:rPr>
          <w:rFonts w:eastAsia="Times New Roman"/>
          <w:color w:val="auto"/>
          <w:kern w:val="0"/>
          <w:lang w:eastAsia="en-AU"/>
        </w:rPr>
        <w:t xml:space="preserve">diabetes – around </w:t>
      </w:r>
      <w:r w:rsidR="00767CEC" w:rsidRPr="008D12EB">
        <w:rPr>
          <w:rFonts w:eastAsia="Times New Roman"/>
          <w:color w:val="auto"/>
          <w:kern w:val="0"/>
          <w:lang w:eastAsia="en-AU"/>
        </w:rPr>
        <w:t xml:space="preserve">one </w:t>
      </w:r>
      <w:r w:rsidR="00E20B2A" w:rsidRPr="008D12EB">
        <w:rPr>
          <w:rFonts w:eastAsia="Times New Roman"/>
          <w:color w:val="auto"/>
          <w:kern w:val="0"/>
          <w:lang w:eastAsia="en-AU"/>
        </w:rPr>
        <w:t xml:space="preserve">to </w:t>
      </w:r>
      <w:r w:rsidR="00767CEC" w:rsidRPr="008D12EB">
        <w:rPr>
          <w:rFonts w:eastAsia="Times New Roman"/>
          <w:color w:val="auto"/>
          <w:kern w:val="0"/>
          <w:lang w:eastAsia="en-AU"/>
        </w:rPr>
        <w:t>two</w:t>
      </w:r>
      <w:r w:rsidR="00B32B84" w:rsidRPr="008D12EB">
        <w:rPr>
          <w:rFonts w:eastAsia="Times New Roman"/>
          <w:color w:val="auto"/>
          <w:kern w:val="0"/>
          <w:lang w:eastAsia="en-AU"/>
        </w:rPr>
        <w:t> </w:t>
      </w:r>
      <w:r w:rsidRPr="008D12EB">
        <w:rPr>
          <w:rFonts w:eastAsia="Times New Roman"/>
          <w:color w:val="auto"/>
          <w:kern w:val="0"/>
          <w:lang w:eastAsia="en-AU"/>
        </w:rPr>
        <w:t xml:space="preserve">million people are affected. One in three adults suffering from diabetes already have chronic kidney disease and “once your kidneys fail, the outcomes are dialysis, kidney transplant or death, there is no coming back from severe kidney disease.”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The impact on society and the healthcare system is disastrous.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lastRenderedPageBreak/>
        <w:t xml:space="preserve">In the future, the company is planning to continue the development of diagnostic tests to address unmet needs in medicine and agriculture.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Dr </w:t>
      </w:r>
      <w:proofErr w:type="spellStart"/>
      <w:r w:rsidRPr="008D12EB">
        <w:rPr>
          <w:rFonts w:eastAsia="Times New Roman"/>
          <w:color w:val="auto"/>
          <w:kern w:val="0"/>
          <w:lang w:eastAsia="en-AU"/>
        </w:rPr>
        <w:t>Lipscombe</w:t>
      </w:r>
      <w:proofErr w:type="spellEnd"/>
      <w:r w:rsidRPr="008D12EB">
        <w:rPr>
          <w:rFonts w:eastAsia="Times New Roman"/>
          <w:color w:val="auto"/>
          <w:kern w:val="0"/>
          <w:lang w:eastAsia="en-AU"/>
        </w:rPr>
        <w:t xml:space="preserve"> thinks his company’s research is positively impacting the STEM sector in Australia by creating attractive employment prospects for highly skilled workers: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“Because of the extra funds that we’ve got from things like the R&amp;D Tax Incentive, we can employ people and bring them to Australia or bring them back if they have been overseas</w:t>
      </w:r>
      <w:r w:rsidR="00767CEC" w:rsidRPr="008D12EB">
        <w:rPr>
          <w:rFonts w:eastAsia="Times New Roman"/>
          <w:color w:val="auto"/>
          <w:kern w:val="0"/>
          <w:lang w:eastAsia="en-AU"/>
        </w:rPr>
        <w:t>,</w:t>
      </w:r>
      <w:r w:rsidRPr="008D12EB">
        <w:rPr>
          <w:rFonts w:eastAsia="Times New Roman"/>
          <w:color w:val="auto"/>
          <w:kern w:val="0"/>
          <w:lang w:eastAsia="en-AU"/>
        </w:rPr>
        <w:t>”</w:t>
      </w:r>
      <w:r w:rsidR="00767CEC" w:rsidRPr="008D12EB">
        <w:rPr>
          <w:rFonts w:eastAsia="Times New Roman"/>
          <w:color w:val="auto"/>
          <w:kern w:val="0"/>
          <w:lang w:eastAsia="en-AU"/>
        </w:rPr>
        <w:t xml:space="preserve"> Dr </w:t>
      </w:r>
      <w:proofErr w:type="spellStart"/>
      <w:r w:rsidR="00767CEC" w:rsidRPr="008D12EB">
        <w:rPr>
          <w:rFonts w:eastAsia="Times New Roman"/>
          <w:color w:val="auto"/>
          <w:kern w:val="0"/>
          <w:lang w:eastAsia="en-AU"/>
        </w:rPr>
        <w:t>Lipscombe</w:t>
      </w:r>
      <w:proofErr w:type="spellEnd"/>
      <w:r w:rsidR="00767CEC" w:rsidRPr="008D12EB">
        <w:rPr>
          <w:rFonts w:eastAsia="Times New Roman"/>
          <w:color w:val="auto"/>
          <w:kern w:val="0"/>
          <w:lang w:eastAsia="en-AU"/>
        </w:rPr>
        <w:t xml:space="preserve"> said.</w:t>
      </w:r>
      <w:r w:rsidRPr="008D12EB">
        <w:rPr>
          <w:rFonts w:eastAsia="Times New Roman"/>
          <w:color w:val="auto"/>
          <w:kern w:val="0"/>
          <w:lang w:eastAsia="en-AU"/>
        </w:rPr>
        <w:t xml:space="preserve">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The company was also able to sponsor PhD students that later found employment with the company.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The R&amp;D Tax Incentive </w:t>
      </w:r>
      <w:r w:rsidR="008727DB" w:rsidRPr="008D12EB">
        <w:rPr>
          <w:rFonts w:eastAsia="Times New Roman"/>
          <w:color w:val="auto"/>
          <w:kern w:val="0"/>
          <w:lang w:eastAsia="en-AU"/>
        </w:rPr>
        <w:t xml:space="preserve">encourages </w:t>
      </w:r>
      <w:r w:rsidRPr="008D12EB">
        <w:rPr>
          <w:rFonts w:eastAsia="Times New Roman"/>
          <w:color w:val="auto"/>
          <w:kern w:val="0"/>
          <w:lang w:eastAsia="en-AU"/>
        </w:rPr>
        <w:t xml:space="preserve">companies to have their operations in Australia rather than relocating overseas: </w:t>
      </w:r>
    </w:p>
    <w:p w:rsidR="000D7037" w:rsidRDefault="007D44DE" w:rsidP="000D7037">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“In a global environment where there are incentives around the world to do research in different places, you have to be competitive and this is a very competitive scheme</w:t>
      </w:r>
      <w:r w:rsidR="00767CEC" w:rsidRPr="008D12EB">
        <w:rPr>
          <w:rFonts w:eastAsia="Times New Roman"/>
          <w:color w:val="auto"/>
          <w:kern w:val="0"/>
          <w:lang w:eastAsia="en-AU"/>
        </w:rPr>
        <w:t xml:space="preserve">,” </w:t>
      </w:r>
      <w:r w:rsidR="008727DB" w:rsidRPr="008D12EB">
        <w:rPr>
          <w:rFonts w:eastAsia="Times New Roman"/>
          <w:color w:val="auto"/>
          <w:kern w:val="0"/>
          <w:lang w:eastAsia="en-AU"/>
        </w:rPr>
        <w:br/>
      </w:r>
      <w:r w:rsidR="00767CEC" w:rsidRPr="008D12EB">
        <w:rPr>
          <w:rFonts w:eastAsia="Times New Roman"/>
          <w:color w:val="auto"/>
          <w:kern w:val="0"/>
          <w:lang w:eastAsia="en-AU"/>
        </w:rPr>
        <w:t xml:space="preserve">Dr </w:t>
      </w:r>
      <w:proofErr w:type="spellStart"/>
      <w:r w:rsidR="00767CEC" w:rsidRPr="008D12EB">
        <w:rPr>
          <w:rFonts w:eastAsia="Times New Roman"/>
          <w:color w:val="auto"/>
          <w:kern w:val="0"/>
          <w:lang w:eastAsia="en-AU"/>
        </w:rPr>
        <w:t>Lipscombe</w:t>
      </w:r>
      <w:proofErr w:type="spellEnd"/>
      <w:r w:rsidR="00767CEC" w:rsidRPr="008D12EB">
        <w:rPr>
          <w:rFonts w:eastAsia="Times New Roman"/>
          <w:color w:val="auto"/>
          <w:kern w:val="0"/>
          <w:lang w:eastAsia="en-AU"/>
        </w:rPr>
        <w:t xml:space="preserve"> said. “</w:t>
      </w:r>
      <w:r w:rsidRPr="008D12EB">
        <w:rPr>
          <w:rFonts w:eastAsia="Times New Roman"/>
          <w:color w:val="auto"/>
          <w:kern w:val="0"/>
          <w:lang w:eastAsia="en-AU"/>
        </w:rPr>
        <w:t>But if you got rid of it, then you force</w:t>
      </w:r>
      <w:r w:rsidR="000D7037">
        <w:rPr>
          <w:rFonts w:eastAsia="Times New Roman"/>
          <w:color w:val="auto"/>
          <w:kern w:val="0"/>
          <w:lang w:eastAsia="en-AU"/>
        </w:rPr>
        <w:t xml:space="preserve"> companies to look elsewhere.” </w:t>
      </w:r>
    </w:p>
    <w:p w:rsidR="0080707E" w:rsidRPr="008D12EB" w:rsidRDefault="00953AEE" w:rsidP="000D7037">
      <w:pPr>
        <w:spacing w:before="100" w:beforeAutospacing="1" w:after="100" w:afterAutospacing="1" w:line="240" w:lineRule="auto"/>
        <w:rPr>
          <w:rFonts w:eastAsia="Times New Roman"/>
          <w:color w:val="auto"/>
          <w:kern w:val="0"/>
          <w:lang w:eastAsia="en-AU"/>
        </w:rPr>
      </w:pPr>
      <w:r w:rsidRPr="008D12EB">
        <w:rPr>
          <w:rFonts w:eastAsia="Times New Roman"/>
          <w:noProof/>
          <w:color w:val="auto"/>
          <w:kern w:val="0"/>
          <w:lang w:eastAsia="en-AU"/>
        </w:rPr>
        <w:drawing>
          <wp:inline distT="0" distB="0" distL="0" distR="0" wp14:anchorId="66B222F0" wp14:editId="5AF33EBB">
            <wp:extent cx="3344650" cy="2230043"/>
            <wp:effectExtent l="0" t="0" r="8255" b="0"/>
            <wp:docPr id="11" name="Picture 11" descr="Image of Dr James Lui, Product Specialist, Proteomic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d.protected.ind\user\User01\DWillimott1\desktop\2019-2020 ISA Annual Report\Photos for Design team\Dr James Lui (Product Specialists)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0696" cy="2207404"/>
                    </a:xfrm>
                    <a:prstGeom prst="rect">
                      <a:avLst/>
                    </a:prstGeom>
                    <a:noFill/>
                    <a:ln>
                      <a:noFill/>
                    </a:ln>
                  </pic:spPr>
                </pic:pic>
              </a:graphicData>
            </a:graphic>
          </wp:inline>
        </w:drawing>
      </w:r>
    </w:p>
    <w:p w:rsidR="00CF6218" w:rsidRPr="008D12EB" w:rsidRDefault="00CF6218" w:rsidP="0080707E">
      <w:pPr>
        <w:spacing w:after="100" w:afterAutospacing="1" w:line="240" w:lineRule="auto"/>
        <w:rPr>
          <w:rFonts w:eastAsia="Times New Roman"/>
          <w:color w:val="auto"/>
          <w:kern w:val="0"/>
          <w:lang w:eastAsia="en-AU"/>
        </w:rPr>
      </w:pPr>
      <w:r w:rsidRPr="008D12EB">
        <w:rPr>
          <w:rFonts w:eastAsia="Times New Roman"/>
          <w:color w:val="auto"/>
          <w:kern w:val="0"/>
          <w:lang w:eastAsia="en-AU"/>
        </w:rPr>
        <w:t>Caption:</w:t>
      </w:r>
      <w:r w:rsidR="00953AEE" w:rsidRPr="008D12EB">
        <w:rPr>
          <w:rFonts w:eastAsia="Times New Roman"/>
          <w:color w:val="auto"/>
          <w:kern w:val="0"/>
          <w:lang w:eastAsia="en-AU"/>
        </w:rPr>
        <w:t xml:space="preserve"> Dr James </w:t>
      </w:r>
      <w:proofErr w:type="spellStart"/>
      <w:r w:rsidR="007F2C0D" w:rsidRPr="008D12EB">
        <w:rPr>
          <w:rFonts w:eastAsia="Times New Roman"/>
          <w:color w:val="auto"/>
          <w:kern w:val="0"/>
          <w:lang w:eastAsia="en-AU"/>
        </w:rPr>
        <w:t>Lui</w:t>
      </w:r>
      <w:proofErr w:type="spellEnd"/>
      <w:r w:rsidR="007F2C0D" w:rsidRPr="008D12EB">
        <w:rPr>
          <w:rFonts w:eastAsia="Times New Roman"/>
          <w:color w:val="auto"/>
          <w:kern w:val="0"/>
          <w:lang w:eastAsia="en-AU"/>
        </w:rPr>
        <w:t>, Product</w:t>
      </w:r>
      <w:r w:rsidR="00953AEE" w:rsidRPr="008D12EB">
        <w:rPr>
          <w:rFonts w:eastAsia="Times New Roman"/>
          <w:color w:val="auto"/>
          <w:kern w:val="0"/>
          <w:lang w:eastAsia="en-AU"/>
        </w:rPr>
        <w:t xml:space="preserve"> Specialist. </w:t>
      </w:r>
    </w:p>
    <w:p w:rsidR="00CF6218" w:rsidRPr="008D12EB" w:rsidRDefault="00CF6218" w:rsidP="007D44DE">
      <w:pPr>
        <w:spacing w:before="100" w:beforeAutospacing="1" w:after="100" w:afterAutospacing="1" w:line="240" w:lineRule="auto"/>
        <w:rPr>
          <w:rFonts w:eastAsia="Times New Roman"/>
          <w:color w:val="auto"/>
          <w:kern w:val="0"/>
          <w:lang w:eastAsia="en-AU"/>
        </w:rPr>
      </w:pPr>
    </w:p>
    <w:p w:rsidR="0080707E" w:rsidRPr="008D12EB" w:rsidRDefault="00CF6218" w:rsidP="006B4A17">
      <w:pPr>
        <w:spacing w:after="0" w:line="240" w:lineRule="auto"/>
        <w:rPr>
          <w:rFonts w:eastAsia="Times New Roman"/>
          <w:color w:val="auto"/>
          <w:kern w:val="0"/>
          <w:lang w:eastAsia="en-AU"/>
        </w:rPr>
      </w:pPr>
      <w:r w:rsidRPr="008D12EB">
        <w:rPr>
          <w:noProof/>
          <w:color w:val="auto"/>
          <w:lang w:eastAsia="en-AU"/>
        </w:rPr>
        <w:lastRenderedPageBreak/>
        <w:drawing>
          <wp:inline distT="0" distB="0" distL="0" distR="0" wp14:anchorId="40BA7B34" wp14:editId="4D15499D">
            <wp:extent cx="3644900" cy="2430203"/>
            <wp:effectExtent l="0" t="0" r="0" b="8255"/>
            <wp:docPr id="12" name="Picture 12" descr="Proteomics scientists review experimental data on computers." title="Proteomics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omics International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44900" cy="2430203"/>
                    </a:xfrm>
                    <a:prstGeom prst="rect">
                      <a:avLst/>
                    </a:prstGeom>
                  </pic:spPr>
                </pic:pic>
              </a:graphicData>
            </a:graphic>
          </wp:inline>
        </w:drawing>
      </w:r>
      <w:r w:rsidR="00372865" w:rsidRPr="008D12EB">
        <w:rPr>
          <w:rFonts w:eastAsia="Times New Roman"/>
          <w:color w:val="auto"/>
          <w:kern w:val="0"/>
          <w:lang w:eastAsia="en-AU"/>
        </w:rPr>
        <w:t xml:space="preserve"> </w:t>
      </w:r>
    </w:p>
    <w:p w:rsidR="00372865" w:rsidRPr="008D12EB" w:rsidRDefault="00372865" w:rsidP="006B4A17">
      <w:pPr>
        <w:spacing w:after="0" w:line="240" w:lineRule="auto"/>
        <w:rPr>
          <w:rFonts w:ascii="Calibri" w:hAnsi="Calibri" w:cs="Calibri"/>
          <w:color w:val="auto"/>
          <w:kern w:val="0"/>
          <w:sz w:val="22"/>
          <w:szCs w:val="22"/>
        </w:rPr>
      </w:pPr>
      <w:r w:rsidRPr="008D12EB">
        <w:rPr>
          <w:rFonts w:eastAsia="Times New Roman"/>
          <w:color w:val="auto"/>
          <w:kern w:val="0"/>
          <w:lang w:eastAsia="en-AU"/>
        </w:rPr>
        <w:t>Caption</w:t>
      </w:r>
      <w:r w:rsidR="0080707E" w:rsidRPr="008D12EB">
        <w:rPr>
          <w:rFonts w:eastAsia="Times New Roman"/>
          <w:color w:val="auto"/>
          <w:kern w:val="0"/>
          <w:lang w:eastAsia="en-AU"/>
        </w:rPr>
        <w:t>:</w:t>
      </w:r>
      <w:r w:rsidR="0080707E" w:rsidRPr="008D12EB">
        <w:rPr>
          <w:color w:val="auto"/>
        </w:rPr>
        <w:t xml:space="preserve"> </w:t>
      </w:r>
      <w:r w:rsidR="00680385" w:rsidRPr="008D12EB">
        <w:rPr>
          <w:color w:val="auto"/>
        </w:rPr>
        <w:t>Proteomics at work in their world leading medical technology lab, creating breakthroughs in Medical Technology through their industrial scale studies on proteins</w:t>
      </w:r>
      <w:r w:rsidRPr="008D12EB">
        <w:rPr>
          <w:color w:val="auto"/>
        </w:rPr>
        <w:t>.</w:t>
      </w:r>
    </w:p>
    <w:p w:rsidR="007D44DE" w:rsidRPr="008D12EB" w:rsidRDefault="00CF6218"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Quote: </w:t>
      </w:r>
      <w:r w:rsidR="007D44DE" w:rsidRPr="008D12EB">
        <w:rPr>
          <w:rFonts w:eastAsia="Times New Roman"/>
          <w:color w:val="auto"/>
          <w:kern w:val="0"/>
          <w:lang w:eastAsia="en-AU"/>
        </w:rPr>
        <w:t xml:space="preserve"> </w:t>
      </w:r>
    </w:p>
    <w:p w:rsidR="007D44DE" w:rsidRPr="008D12EB" w:rsidRDefault="007D44DE" w:rsidP="007D44DE">
      <w:pPr>
        <w:spacing w:before="100" w:beforeAutospacing="1" w:after="100" w:afterAutospacing="1" w:line="240" w:lineRule="auto"/>
        <w:rPr>
          <w:rFonts w:eastAsia="Times New Roman"/>
          <w:color w:val="auto"/>
          <w:kern w:val="0"/>
          <w:lang w:eastAsia="en-AU"/>
        </w:rPr>
      </w:pPr>
      <w:r w:rsidRPr="008D12EB">
        <w:rPr>
          <w:rFonts w:eastAsia="Times New Roman"/>
          <w:color w:val="auto"/>
          <w:kern w:val="0"/>
          <w:lang w:eastAsia="en-AU"/>
        </w:rPr>
        <w:t xml:space="preserve">“The work would have happened much slower if we hadn’t had that RDTI funding. The products that we develop just wouldn’t be where they are now, they would be years behind.” Dr Richard </w:t>
      </w:r>
      <w:proofErr w:type="spellStart"/>
      <w:r w:rsidRPr="008D12EB">
        <w:rPr>
          <w:rFonts w:eastAsia="Times New Roman"/>
          <w:color w:val="auto"/>
          <w:kern w:val="0"/>
          <w:lang w:eastAsia="en-AU"/>
        </w:rPr>
        <w:t>Lipscombe</w:t>
      </w:r>
      <w:proofErr w:type="spellEnd"/>
      <w:r w:rsidR="009B115D" w:rsidRPr="008D12EB">
        <w:rPr>
          <w:rFonts w:eastAsia="Times New Roman"/>
          <w:color w:val="auto"/>
          <w:kern w:val="0"/>
          <w:lang w:eastAsia="en-AU"/>
        </w:rPr>
        <w:t xml:space="preserve"> - </w:t>
      </w:r>
      <w:r w:rsidRPr="008D12EB">
        <w:rPr>
          <w:rFonts w:eastAsia="Times New Roman"/>
          <w:color w:val="auto"/>
          <w:kern w:val="0"/>
          <w:lang w:eastAsia="en-AU"/>
        </w:rPr>
        <w:t>Managing Director</w:t>
      </w:r>
      <w:r w:rsidR="009B115D" w:rsidRPr="008D12EB">
        <w:rPr>
          <w:rFonts w:eastAsia="Times New Roman"/>
          <w:color w:val="auto"/>
          <w:kern w:val="0"/>
          <w:lang w:eastAsia="en-AU"/>
        </w:rPr>
        <w:t>,</w:t>
      </w:r>
      <w:r w:rsidRPr="008D12EB">
        <w:rPr>
          <w:rFonts w:eastAsia="Times New Roman"/>
          <w:color w:val="auto"/>
          <w:kern w:val="0"/>
          <w:lang w:eastAsia="en-AU"/>
        </w:rPr>
        <w:t xml:space="preserve"> Proteomics International</w:t>
      </w:r>
    </w:p>
    <w:p w:rsidR="00A429F5" w:rsidRPr="008D12EB" w:rsidRDefault="00A429F5" w:rsidP="00A429F5">
      <w:pPr>
        <w:spacing w:before="40" w:after="160"/>
        <w:rPr>
          <w:color w:val="auto"/>
          <w:highlight w:val="yellow"/>
          <w:lang w:val="en-US"/>
        </w:rPr>
      </w:pPr>
      <w:r w:rsidRPr="008D12EB">
        <w:rPr>
          <w:color w:val="auto"/>
          <w:highlight w:val="yellow"/>
          <w:lang w:val="en-US"/>
        </w:rPr>
        <w:br w:type="page"/>
      </w:r>
    </w:p>
    <w:p w:rsidR="008A1C1E" w:rsidRPr="008D12EB" w:rsidRDefault="00754343" w:rsidP="005723F0">
      <w:pPr>
        <w:pStyle w:val="Heading1"/>
        <w:rPr>
          <w:color w:val="auto"/>
        </w:rPr>
      </w:pPr>
      <w:bookmarkStart w:id="23" w:name="_Toc56072588"/>
      <w:r w:rsidRPr="008D12EB">
        <w:rPr>
          <w:color w:val="auto"/>
        </w:rPr>
        <w:lastRenderedPageBreak/>
        <w:t>Program Overview</w:t>
      </w:r>
      <w:r w:rsidR="008C1CAF" w:rsidRPr="008D12EB">
        <w:rPr>
          <w:color w:val="auto"/>
        </w:rPr>
        <w:t xml:space="preserve"> – Cooperative Research Centres</w:t>
      </w:r>
      <w:bookmarkEnd w:id="23"/>
    </w:p>
    <w:p w:rsidR="00FC2A48" w:rsidRDefault="00FC2A48" w:rsidP="008727DB">
      <w:pPr>
        <w:tabs>
          <w:tab w:val="left" w:pos="4111"/>
        </w:tabs>
        <w:spacing w:after="0" w:line="240" w:lineRule="auto"/>
        <w:rPr>
          <w:i/>
          <w:color w:val="auto"/>
        </w:rPr>
      </w:pPr>
      <w:bookmarkStart w:id="24" w:name="_Toc524954799"/>
      <w:bookmarkStart w:id="25" w:name="_Toc524955324"/>
      <w:r w:rsidRPr="008D12EB">
        <w:rPr>
          <w:noProof/>
          <w:color w:val="auto"/>
          <w:lang w:eastAsia="en-AU"/>
        </w:rPr>
        <w:drawing>
          <wp:inline distT="0" distB="0" distL="0" distR="0" wp14:anchorId="56360FAB" wp14:editId="7303F2BA">
            <wp:extent cx="1406525" cy="1087755"/>
            <wp:effectExtent l="0" t="0" r="3175" b="0"/>
            <wp:docPr id="86" name="Picture 86" descr="Image of Ms Kylie Sproston, Chair, CRC Advisor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llimott1\AppData\Local\Microsoft\Windows\INetCache\Content.Word\KS Phot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6525" cy="1087755"/>
                    </a:xfrm>
                    <a:prstGeom prst="rect">
                      <a:avLst/>
                    </a:prstGeom>
                    <a:noFill/>
                    <a:ln>
                      <a:noFill/>
                    </a:ln>
                  </pic:spPr>
                </pic:pic>
              </a:graphicData>
            </a:graphic>
          </wp:inline>
        </w:drawing>
      </w:r>
      <w:bookmarkEnd w:id="24"/>
      <w:bookmarkEnd w:id="25"/>
      <w:r w:rsidRPr="008D12EB">
        <w:rPr>
          <w:i/>
          <w:color w:val="auto"/>
        </w:rPr>
        <w:t xml:space="preserve"> </w:t>
      </w:r>
    </w:p>
    <w:p w:rsidR="0078280F" w:rsidRPr="008D12EB" w:rsidRDefault="0078280F" w:rsidP="008727DB">
      <w:pPr>
        <w:tabs>
          <w:tab w:val="left" w:pos="4111"/>
        </w:tabs>
        <w:spacing w:after="0" w:line="240" w:lineRule="auto"/>
        <w:rPr>
          <w:i/>
          <w:color w:val="auto"/>
        </w:rPr>
      </w:pPr>
      <w:r w:rsidRPr="008D12EB">
        <w:rPr>
          <w:i/>
          <w:color w:val="auto"/>
        </w:rPr>
        <w:t>“The CRC Program, encompassing both C</w:t>
      </w:r>
      <w:r w:rsidR="005F506C" w:rsidRPr="008D12EB">
        <w:rPr>
          <w:i/>
          <w:color w:val="auto"/>
        </w:rPr>
        <w:t xml:space="preserve">ooperative </w:t>
      </w:r>
      <w:r w:rsidRPr="008D12EB">
        <w:rPr>
          <w:i/>
          <w:color w:val="auto"/>
        </w:rPr>
        <w:t>R</w:t>
      </w:r>
      <w:r w:rsidR="005F506C" w:rsidRPr="008D12EB">
        <w:rPr>
          <w:i/>
          <w:color w:val="auto"/>
        </w:rPr>
        <w:t xml:space="preserve">esearch </w:t>
      </w:r>
      <w:r w:rsidRPr="008D12EB">
        <w:rPr>
          <w:i/>
          <w:color w:val="auto"/>
        </w:rPr>
        <w:t>C</w:t>
      </w:r>
      <w:r w:rsidR="005F506C" w:rsidRPr="008D12EB">
        <w:rPr>
          <w:i/>
          <w:color w:val="auto"/>
        </w:rPr>
        <w:t>entres (CRCs)</w:t>
      </w:r>
      <w:r w:rsidRPr="008D12EB">
        <w:rPr>
          <w:i/>
          <w:color w:val="auto"/>
        </w:rPr>
        <w:t xml:space="preserve"> and C</w:t>
      </w:r>
      <w:r w:rsidR="005F506C" w:rsidRPr="008D12EB">
        <w:rPr>
          <w:i/>
          <w:color w:val="auto"/>
        </w:rPr>
        <w:t xml:space="preserve">ooperative </w:t>
      </w:r>
      <w:r w:rsidRPr="008D12EB">
        <w:rPr>
          <w:i/>
          <w:color w:val="auto"/>
        </w:rPr>
        <w:t>R</w:t>
      </w:r>
      <w:r w:rsidR="005F506C" w:rsidRPr="008D12EB">
        <w:rPr>
          <w:i/>
          <w:color w:val="auto"/>
        </w:rPr>
        <w:t xml:space="preserve">esearch </w:t>
      </w:r>
      <w:r w:rsidRPr="008D12EB">
        <w:rPr>
          <w:i/>
          <w:color w:val="auto"/>
        </w:rPr>
        <w:t>C</w:t>
      </w:r>
      <w:r w:rsidR="005F506C" w:rsidRPr="008D12EB">
        <w:rPr>
          <w:i/>
          <w:color w:val="auto"/>
        </w:rPr>
        <w:t>entres</w:t>
      </w:r>
      <w:r w:rsidRPr="008D12EB">
        <w:rPr>
          <w:i/>
          <w:color w:val="auto"/>
        </w:rPr>
        <w:t>-P</w:t>
      </w:r>
      <w:r w:rsidR="005F506C" w:rsidRPr="008D12EB">
        <w:rPr>
          <w:i/>
          <w:color w:val="auto"/>
        </w:rPr>
        <w:t>rojects (CRC-P</w:t>
      </w:r>
      <w:r w:rsidRPr="008D12EB">
        <w:rPr>
          <w:i/>
          <w:color w:val="auto"/>
        </w:rPr>
        <w:t>s</w:t>
      </w:r>
      <w:r w:rsidR="005F506C" w:rsidRPr="008D12EB">
        <w:rPr>
          <w:i/>
          <w:color w:val="auto"/>
        </w:rPr>
        <w:t>)</w:t>
      </w:r>
      <w:r w:rsidRPr="008D12EB">
        <w:rPr>
          <w:i/>
          <w:color w:val="auto"/>
        </w:rPr>
        <w:t xml:space="preserve">, continues to be strongly supported by academic collaborators and industry partners, including both large corporations and </w:t>
      </w:r>
      <w:r w:rsidR="00B32B84" w:rsidRPr="008D12EB">
        <w:rPr>
          <w:i/>
          <w:color w:val="auto"/>
        </w:rPr>
        <w:t>s</w:t>
      </w:r>
      <w:r w:rsidR="00CA008D" w:rsidRPr="008D12EB">
        <w:rPr>
          <w:i/>
          <w:color w:val="auto"/>
        </w:rPr>
        <w:t xml:space="preserve">mall to </w:t>
      </w:r>
      <w:r w:rsidR="00B32B84" w:rsidRPr="008D12EB">
        <w:rPr>
          <w:i/>
          <w:color w:val="auto"/>
        </w:rPr>
        <w:t>m</w:t>
      </w:r>
      <w:r w:rsidR="00CA008D" w:rsidRPr="008D12EB">
        <w:rPr>
          <w:i/>
          <w:color w:val="auto"/>
        </w:rPr>
        <w:t xml:space="preserve">edium </w:t>
      </w:r>
      <w:r w:rsidR="00B32B84" w:rsidRPr="008D12EB">
        <w:rPr>
          <w:i/>
          <w:color w:val="auto"/>
        </w:rPr>
        <w:t>e</w:t>
      </w:r>
      <w:r w:rsidR="00CA008D" w:rsidRPr="008D12EB">
        <w:rPr>
          <w:i/>
          <w:color w:val="auto"/>
        </w:rPr>
        <w:t>nterprises (</w:t>
      </w:r>
      <w:r w:rsidRPr="008D12EB">
        <w:rPr>
          <w:i/>
          <w:color w:val="auto"/>
        </w:rPr>
        <w:t>SMEs</w:t>
      </w:r>
      <w:r w:rsidR="00CA008D" w:rsidRPr="008D12EB">
        <w:rPr>
          <w:i/>
          <w:color w:val="auto"/>
        </w:rPr>
        <w:t>)</w:t>
      </w:r>
      <w:r w:rsidRPr="008D12EB">
        <w:rPr>
          <w:i/>
          <w:color w:val="auto"/>
        </w:rPr>
        <w:t>. The</w:t>
      </w:r>
      <w:r w:rsidR="00EB358F" w:rsidRPr="008D12EB">
        <w:rPr>
          <w:i/>
          <w:color w:val="auto"/>
        </w:rPr>
        <w:t xml:space="preserve"> CRC</w:t>
      </w:r>
      <w:r w:rsidR="003F7F50" w:rsidRPr="008D12EB">
        <w:rPr>
          <w:i/>
          <w:color w:val="auto"/>
        </w:rPr>
        <w:t xml:space="preserve"> Advisory </w:t>
      </w:r>
      <w:r w:rsidRPr="008D12EB">
        <w:rPr>
          <w:i/>
          <w:color w:val="auto"/>
        </w:rPr>
        <w:t>Committee has been particularly pleased to see commercial outcomes arising from many current CRCs and CRC-Ps, demonstrating value creation, national benefits and commercial success through long</w:t>
      </w:r>
      <w:r w:rsidR="00B32B84" w:rsidRPr="008D12EB">
        <w:rPr>
          <w:i/>
          <w:color w:val="auto"/>
        </w:rPr>
        <w:noBreakHyphen/>
      </w:r>
      <w:r w:rsidRPr="008D12EB">
        <w:rPr>
          <w:i/>
          <w:color w:val="auto"/>
        </w:rPr>
        <w:t>term partnerships.</w:t>
      </w:r>
    </w:p>
    <w:p w:rsidR="0078280F" w:rsidRPr="008D12EB" w:rsidRDefault="0078280F" w:rsidP="00CA008D">
      <w:pPr>
        <w:tabs>
          <w:tab w:val="left" w:pos="6804"/>
        </w:tabs>
        <w:spacing w:after="0" w:line="240" w:lineRule="auto"/>
        <w:rPr>
          <w:i/>
          <w:color w:val="auto"/>
        </w:rPr>
      </w:pPr>
    </w:p>
    <w:p w:rsidR="0078280F" w:rsidRPr="008D12EB" w:rsidRDefault="00AF04E8" w:rsidP="00CA008D">
      <w:pPr>
        <w:tabs>
          <w:tab w:val="left" w:pos="6804"/>
        </w:tabs>
        <w:spacing w:after="0" w:line="240" w:lineRule="auto"/>
        <w:rPr>
          <w:i/>
          <w:color w:val="auto"/>
        </w:rPr>
      </w:pPr>
      <w:r w:rsidRPr="008D12EB">
        <w:rPr>
          <w:i/>
          <w:color w:val="auto"/>
        </w:rPr>
        <w:t>“</w:t>
      </w:r>
      <w:r w:rsidR="0078280F" w:rsidRPr="008D12EB">
        <w:rPr>
          <w:i/>
          <w:color w:val="auto"/>
        </w:rPr>
        <w:t>2020 has been a year of challenges. Current CRC and CRC-P partners are working hard to mitigate and manage the impact of the COVID-19 pandemic on their established research programs and milestone commitments. The Department and Committee have made adjustments to program timing to support applicants. A number of CRCs have been on the frontline of the pandemic assisting with digital health technologies and cyber security; remote working and rostering systems; and the rapid deployment of innovative manufacturing technologies.”</w:t>
      </w:r>
    </w:p>
    <w:p w:rsidR="008A1C1E" w:rsidRPr="008D12EB" w:rsidRDefault="008A1C1E" w:rsidP="008A1C1E">
      <w:pPr>
        <w:pBdr>
          <w:bottom w:val="single" w:sz="4" w:space="1" w:color="auto"/>
        </w:pBdr>
        <w:spacing w:line="240" w:lineRule="auto"/>
        <w:rPr>
          <w:color w:val="auto"/>
        </w:rPr>
      </w:pPr>
      <w:r w:rsidRPr="008D12EB">
        <w:rPr>
          <w:iCs/>
          <w:color w:val="auto"/>
        </w:rPr>
        <w:t xml:space="preserve">Ms Kylie </w:t>
      </w:r>
      <w:proofErr w:type="spellStart"/>
      <w:r w:rsidRPr="008D12EB">
        <w:rPr>
          <w:color w:val="auto"/>
        </w:rPr>
        <w:t>Sproston</w:t>
      </w:r>
      <w:proofErr w:type="spellEnd"/>
      <w:r w:rsidRPr="008D12EB">
        <w:rPr>
          <w:color w:val="auto"/>
        </w:rPr>
        <w:t xml:space="preserve"> – Chair, CRC Advisory Committee.</w:t>
      </w:r>
    </w:p>
    <w:p w:rsidR="008A1C1E" w:rsidRPr="008D12EB" w:rsidRDefault="008A1C1E" w:rsidP="007F2C9C">
      <w:pPr>
        <w:pStyle w:val="Heading2"/>
        <w:rPr>
          <w:color w:val="auto"/>
        </w:rPr>
      </w:pPr>
      <w:bookmarkStart w:id="26" w:name="_Toc56072589"/>
      <w:r w:rsidRPr="008D12EB">
        <w:rPr>
          <w:color w:val="auto"/>
        </w:rPr>
        <w:t xml:space="preserve">Cooperative Research </w:t>
      </w:r>
      <w:proofErr w:type="spellStart"/>
      <w:r w:rsidRPr="008D12EB">
        <w:rPr>
          <w:color w:val="auto"/>
        </w:rPr>
        <w:t>Centres</w:t>
      </w:r>
      <w:proofErr w:type="spellEnd"/>
      <w:r w:rsidRPr="008D12EB">
        <w:rPr>
          <w:color w:val="auto"/>
        </w:rPr>
        <w:t xml:space="preserve"> Program</w:t>
      </w:r>
      <w:bookmarkEnd w:id="26"/>
    </w:p>
    <w:p w:rsidR="00D2357F" w:rsidRPr="008D12EB" w:rsidRDefault="00D2357F" w:rsidP="00D2357F">
      <w:pPr>
        <w:pStyle w:val="Pa1"/>
        <w:spacing w:before="60" w:after="240"/>
        <w:rPr>
          <w:rFonts w:ascii="Microsoft New Tai Lue" w:hAnsi="Microsoft New Tai Lue" w:cs="Microsoft New Tai Lue"/>
          <w:sz w:val="21"/>
          <w:szCs w:val="21"/>
        </w:rPr>
      </w:pPr>
      <w:r w:rsidRPr="008D12EB">
        <w:rPr>
          <w:rFonts w:ascii="Microsoft New Tai Lue" w:hAnsi="Microsoft New Tai Lue" w:cs="Microsoft New Tai Lue"/>
          <w:sz w:val="21"/>
          <w:szCs w:val="21"/>
        </w:rPr>
        <w:t xml:space="preserve">The </w:t>
      </w:r>
      <w:r w:rsidR="00B32B84" w:rsidRPr="008D12EB">
        <w:rPr>
          <w:rFonts w:ascii="Microsoft New Tai Lue" w:hAnsi="Microsoft New Tai Lue" w:cs="Microsoft New Tai Lue"/>
          <w:sz w:val="21"/>
          <w:szCs w:val="21"/>
        </w:rPr>
        <w:t>CRC</w:t>
      </w:r>
      <w:r w:rsidRPr="008D12EB">
        <w:rPr>
          <w:rFonts w:ascii="Microsoft New Tai Lue" w:hAnsi="Microsoft New Tai Lue" w:cs="Microsoft New Tai Lue"/>
          <w:sz w:val="21"/>
          <w:szCs w:val="21"/>
        </w:rPr>
        <w:t xml:space="preserve"> Program is a competitive, merit-based grants program supporting industry</w:t>
      </w:r>
      <w:r w:rsidR="005D080A" w:rsidRPr="008D12EB">
        <w:rPr>
          <w:rFonts w:ascii="Microsoft New Tai Lue" w:hAnsi="Microsoft New Tai Lue" w:cs="Microsoft New Tai Lue"/>
          <w:sz w:val="21"/>
          <w:szCs w:val="21"/>
        </w:rPr>
        <w:noBreakHyphen/>
      </w:r>
      <w:r w:rsidRPr="008D12EB">
        <w:rPr>
          <w:rFonts w:ascii="Microsoft New Tai Lue" w:hAnsi="Microsoft New Tai Lue" w:cs="Microsoft New Tai Lue"/>
          <w:sz w:val="21"/>
          <w:szCs w:val="21"/>
        </w:rPr>
        <w:t>driven multi-year research collaborations. The program has supported the development of important new technologies, products and services to solve industry problems</w:t>
      </w:r>
      <w:r w:rsidR="005D080A" w:rsidRPr="008D12EB">
        <w:rPr>
          <w:rFonts w:ascii="Microsoft New Tai Lue" w:hAnsi="Microsoft New Tai Lue" w:cs="Microsoft New Tai Lue"/>
          <w:sz w:val="21"/>
          <w:szCs w:val="21"/>
        </w:rPr>
        <w:t>,</w:t>
      </w:r>
      <w:r w:rsidRPr="008D12EB">
        <w:rPr>
          <w:rFonts w:ascii="Microsoft New Tai Lue" w:hAnsi="Microsoft New Tai Lue" w:cs="Microsoft New Tai Lue"/>
          <w:sz w:val="21"/>
          <w:szCs w:val="21"/>
        </w:rPr>
        <w:t xml:space="preserve"> and improve</w:t>
      </w:r>
      <w:r w:rsidR="005D080A" w:rsidRPr="008D12EB">
        <w:rPr>
          <w:rFonts w:ascii="Microsoft New Tai Lue" w:hAnsi="Microsoft New Tai Lue" w:cs="Microsoft New Tai Lue"/>
          <w:sz w:val="21"/>
          <w:szCs w:val="21"/>
        </w:rPr>
        <w:t>d</w:t>
      </w:r>
      <w:r w:rsidRPr="008D12EB">
        <w:rPr>
          <w:rFonts w:ascii="Microsoft New Tai Lue" w:hAnsi="Microsoft New Tai Lue" w:cs="Microsoft New Tai Lue"/>
          <w:sz w:val="21"/>
          <w:szCs w:val="21"/>
        </w:rPr>
        <w:t xml:space="preserve"> the competitiveness, productivity and sustainability of Australian industries.</w:t>
      </w:r>
    </w:p>
    <w:p w:rsidR="00D2357F" w:rsidRPr="008D12EB" w:rsidRDefault="00D2357F" w:rsidP="00D2357F">
      <w:pPr>
        <w:pStyle w:val="Pa12"/>
        <w:spacing w:before="60"/>
        <w:rPr>
          <w:rFonts w:ascii="Microsoft New Tai Lue" w:hAnsi="Microsoft New Tai Lue" w:cs="Microsoft New Tai Lue"/>
          <w:sz w:val="21"/>
          <w:szCs w:val="21"/>
        </w:rPr>
      </w:pPr>
      <w:r w:rsidRPr="008D12EB">
        <w:rPr>
          <w:rFonts w:ascii="Microsoft New Tai Lue" w:hAnsi="Microsoft New Tai Lue" w:cs="Microsoft New Tai Lue"/>
          <w:sz w:val="21"/>
          <w:szCs w:val="21"/>
        </w:rPr>
        <w:t>The CRC Program has two streams:</w:t>
      </w:r>
    </w:p>
    <w:p w:rsidR="00D2357F" w:rsidRPr="008D12EB" w:rsidRDefault="00D2357F" w:rsidP="008B6AC9">
      <w:pPr>
        <w:pStyle w:val="ListParagraph"/>
        <w:numPr>
          <w:ilvl w:val="0"/>
          <w:numId w:val="20"/>
        </w:numPr>
        <w:autoSpaceDE w:val="0"/>
        <w:autoSpaceDN w:val="0"/>
        <w:adjustRightInd w:val="0"/>
        <w:spacing w:after="118" w:line="240" w:lineRule="auto"/>
        <w:ind w:left="567" w:hanging="567"/>
        <w:rPr>
          <w:color w:val="auto"/>
        </w:rPr>
      </w:pPr>
      <w:r w:rsidRPr="008D12EB">
        <w:rPr>
          <w:b/>
          <w:color w:val="auto"/>
        </w:rPr>
        <w:t>CRCs</w:t>
      </w:r>
      <w:r w:rsidR="008D6C26" w:rsidRPr="008D12EB">
        <w:rPr>
          <w:color w:val="auto"/>
        </w:rPr>
        <w:t>, which</w:t>
      </w:r>
      <w:r w:rsidRPr="008D12EB">
        <w:rPr>
          <w:color w:val="auto"/>
        </w:rPr>
        <w:t xml:space="preserve"> undertake medium to long term industry-led collaborative research for up to 10 years. There is no set limit on grant funding but it must at least be matched by cash and in-kind contributions from CRC partners. CRCs must have at least one Australian industry entity and one Australian res</w:t>
      </w:r>
      <w:r w:rsidR="000E7048">
        <w:rPr>
          <w:color w:val="auto"/>
        </w:rPr>
        <w:t>earch organisation as partners</w:t>
      </w:r>
    </w:p>
    <w:p w:rsidR="006B4A17" w:rsidRPr="008D12EB" w:rsidRDefault="006B4A17" w:rsidP="006B4A17">
      <w:pPr>
        <w:pStyle w:val="ListParagraph"/>
        <w:autoSpaceDE w:val="0"/>
        <w:autoSpaceDN w:val="0"/>
        <w:adjustRightInd w:val="0"/>
        <w:spacing w:after="118" w:line="240" w:lineRule="auto"/>
        <w:ind w:left="567"/>
        <w:rPr>
          <w:color w:val="auto"/>
        </w:rPr>
      </w:pPr>
    </w:p>
    <w:p w:rsidR="00D2357F" w:rsidRPr="008D12EB" w:rsidRDefault="00D2357F" w:rsidP="008B6AC9">
      <w:pPr>
        <w:pStyle w:val="ListParagraph"/>
        <w:numPr>
          <w:ilvl w:val="0"/>
          <w:numId w:val="20"/>
        </w:numPr>
        <w:autoSpaceDE w:val="0"/>
        <w:autoSpaceDN w:val="0"/>
        <w:adjustRightInd w:val="0"/>
        <w:spacing w:after="118" w:line="240" w:lineRule="auto"/>
        <w:ind w:left="567" w:hanging="567"/>
        <w:rPr>
          <w:color w:val="auto"/>
        </w:rPr>
      </w:pPr>
      <w:r w:rsidRPr="008D12EB">
        <w:rPr>
          <w:b/>
          <w:color w:val="auto"/>
        </w:rPr>
        <w:t>CRC-Ps</w:t>
      </w:r>
      <w:r w:rsidR="008D6C26" w:rsidRPr="008D12EB">
        <w:rPr>
          <w:b/>
          <w:color w:val="auto"/>
        </w:rPr>
        <w:t>,</w:t>
      </w:r>
      <w:r w:rsidRPr="008D12EB">
        <w:rPr>
          <w:color w:val="auto"/>
        </w:rPr>
        <w:t xml:space="preserve"> undertake short term, industry-led collaborative research for up to three years. Grants have a minimum funding </w:t>
      </w:r>
      <w:r w:rsidR="005D080A" w:rsidRPr="008D12EB">
        <w:rPr>
          <w:color w:val="auto"/>
        </w:rPr>
        <w:t xml:space="preserve">limit </w:t>
      </w:r>
      <w:r w:rsidRPr="008D12EB">
        <w:rPr>
          <w:color w:val="auto"/>
        </w:rPr>
        <w:t>of $100,000, are capped at $3</w:t>
      </w:r>
      <w:r w:rsidR="005D080A" w:rsidRPr="008D12EB">
        <w:rPr>
          <w:color w:val="auto"/>
        </w:rPr>
        <w:t> </w:t>
      </w:r>
      <w:r w:rsidRPr="008D12EB">
        <w:rPr>
          <w:color w:val="auto"/>
        </w:rPr>
        <w:t>million and must have at least two Australian industry entities (one must be a small or medium enterprise) and one Australian research organisation as partners.</w:t>
      </w:r>
    </w:p>
    <w:p w:rsidR="00D2357F" w:rsidRPr="008D12EB" w:rsidRDefault="0008072C" w:rsidP="0008072C">
      <w:pPr>
        <w:tabs>
          <w:tab w:val="left" w:pos="1701"/>
        </w:tabs>
        <w:spacing w:line="240" w:lineRule="auto"/>
        <w:rPr>
          <w:color w:val="auto"/>
        </w:rPr>
      </w:pPr>
      <w:r w:rsidRPr="008D12EB">
        <w:rPr>
          <w:color w:val="auto"/>
        </w:rPr>
        <w:t>Since the establishment of the program in 1990</w:t>
      </w:r>
      <w:r w:rsidR="00D2357F" w:rsidRPr="008D12EB">
        <w:rPr>
          <w:color w:val="auto"/>
        </w:rPr>
        <w:t>,</w:t>
      </w:r>
      <w:r w:rsidRPr="008D12EB">
        <w:rPr>
          <w:color w:val="auto"/>
        </w:rPr>
        <w:t xml:space="preserve"> </w:t>
      </w:r>
      <w:r w:rsidR="00D2357F" w:rsidRPr="008D12EB">
        <w:rPr>
          <w:color w:val="auto"/>
        </w:rPr>
        <w:t>the Government has committed over $5.1</w:t>
      </w:r>
      <w:r w:rsidR="005D080A" w:rsidRPr="008D12EB">
        <w:rPr>
          <w:color w:val="auto"/>
        </w:rPr>
        <w:t> </w:t>
      </w:r>
      <w:r w:rsidR="00D2357F" w:rsidRPr="008D12EB">
        <w:rPr>
          <w:color w:val="auto"/>
        </w:rPr>
        <w:t>billion to support the establishment of 230</w:t>
      </w:r>
      <w:r w:rsidR="005D080A" w:rsidRPr="008D12EB">
        <w:rPr>
          <w:color w:val="auto"/>
        </w:rPr>
        <w:t> </w:t>
      </w:r>
      <w:r w:rsidR="00D2357F" w:rsidRPr="008D12EB">
        <w:rPr>
          <w:color w:val="auto"/>
        </w:rPr>
        <w:t>CRCs and 135</w:t>
      </w:r>
      <w:r w:rsidR="005D080A" w:rsidRPr="008D12EB">
        <w:rPr>
          <w:color w:val="auto"/>
        </w:rPr>
        <w:t> </w:t>
      </w:r>
      <w:r w:rsidR="00D2357F" w:rsidRPr="008D12EB">
        <w:rPr>
          <w:color w:val="auto"/>
        </w:rPr>
        <w:t>CRC-Ps. Partners have committed over $15.7</w:t>
      </w:r>
      <w:r w:rsidR="005D080A" w:rsidRPr="008D12EB">
        <w:rPr>
          <w:color w:val="auto"/>
        </w:rPr>
        <w:t> </w:t>
      </w:r>
      <w:r w:rsidR="00D2357F" w:rsidRPr="008D12EB">
        <w:rPr>
          <w:color w:val="auto"/>
        </w:rPr>
        <w:t>billion in cash and in-kind contributions.</w:t>
      </w:r>
    </w:p>
    <w:p w:rsidR="00D2357F" w:rsidRPr="008D12EB" w:rsidRDefault="00D2357F" w:rsidP="00D2357F">
      <w:pPr>
        <w:pStyle w:val="Pa29"/>
        <w:spacing w:before="60"/>
        <w:rPr>
          <w:rFonts w:ascii="Microsoft New Tai Lue" w:hAnsi="Microsoft New Tai Lue" w:cs="Microsoft New Tai Lue"/>
          <w:sz w:val="21"/>
          <w:szCs w:val="21"/>
        </w:rPr>
      </w:pPr>
      <w:r w:rsidRPr="008D12EB">
        <w:rPr>
          <w:rFonts w:ascii="Microsoft New Tai Lue" w:hAnsi="Microsoft New Tai Lue" w:cs="Microsoft New Tai Lue"/>
          <w:sz w:val="21"/>
          <w:szCs w:val="21"/>
        </w:rPr>
        <w:lastRenderedPageBreak/>
        <w:t>Major highlights</w:t>
      </w:r>
      <w:r w:rsidR="005D080A" w:rsidRPr="008D12EB">
        <w:rPr>
          <w:rFonts w:ascii="Microsoft New Tai Lue" w:hAnsi="Microsoft New Tai Lue" w:cs="Microsoft New Tai Lue"/>
          <w:sz w:val="21"/>
          <w:szCs w:val="21"/>
        </w:rPr>
        <w:t>:</w:t>
      </w:r>
    </w:p>
    <w:p w:rsidR="00D2357F" w:rsidRPr="008D12EB" w:rsidRDefault="00D2357F" w:rsidP="008B6AC9">
      <w:pPr>
        <w:pStyle w:val="ListParagraph"/>
        <w:numPr>
          <w:ilvl w:val="0"/>
          <w:numId w:val="20"/>
        </w:numPr>
        <w:autoSpaceDE w:val="0"/>
        <w:autoSpaceDN w:val="0"/>
        <w:adjustRightInd w:val="0"/>
        <w:spacing w:after="118" w:line="240" w:lineRule="auto"/>
        <w:ind w:left="567" w:hanging="567"/>
        <w:rPr>
          <w:color w:val="auto"/>
        </w:rPr>
      </w:pPr>
      <w:r w:rsidRPr="008D12EB">
        <w:rPr>
          <w:color w:val="auto"/>
        </w:rPr>
        <w:t xml:space="preserve">The CRC Program stimulates investment in R&amp;D, especially from industry: </w:t>
      </w:r>
    </w:p>
    <w:p w:rsidR="00D2357F" w:rsidRPr="008D12EB" w:rsidRDefault="00D2357F" w:rsidP="008B6AC9">
      <w:pPr>
        <w:pStyle w:val="ListNumber"/>
        <w:numPr>
          <w:ilvl w:val="1"/>
          <w:numId w:val="22"/>
        </w:numPr>
        <w:spacing w:after="120" w:line="240" w:lineRule="auto"/>
        <w:contextualSpacing w:val="0"/>
        <w:rPr>
          <w:color w:val="auto"/>
        </w:rPr>
      </w:pPr>
      <w:r w:rsidRPr="008D12EB">
        <w:rPr>
          <w:color w:val="auto"/>
        </w:rPr>
        <w:t>For every dollar the government invests in a CRC, partners contribute $3.34</w:t>
      </w:r>
      <w:r w:rsidR="000E7048">
        <w:rPr>
          <w:color w:val="auto"/>
        </w:rPr>
        <w:t xml:space="preserve"> in cash and in</w:t>
      </w:r>
      <w:r w:rsidR="000E7048">
        <w:rPr>
          <w:color w:val="auto"/>
        </w:rPr>
        <w:noBreakHyphen/>
        <w:t>kind resources</w:t>
      </w:r>
    </w:p>
    <w:p w:rsidR="00D2357F" w:rsidRPr="008D12EB" w:rsidRDefault="00D2357F" w:rsidP="008B6AC9">
      <w:pPr>
        <w:pStyle w:val="ListNumber"/>
        <w:numPr>
          <w:ilvl w:val="1"/>
          <w:numId w:val="22"/>
        </w:numPr>
        <w:spacing w:after="120" w:line="240" w:lineRule="auto"/>
        <w:contextualSpacing w:val="0"/>
        <w:rPr>
          <w:color w:val="auto"/>
        </w:rPr>
      </w:pPr>
      <w:r w:rsidRPr="008D12EB">
        <w:rPr>
          <w:color w:val="auto"/>
        </w:rPr>
        <w:t>For every dollar the government invests in CRC-Ps, partners contribute $2.</w:t>
      </w:r>
      <w:r w:rsidR="008D6C26" w:rsidRPr="008D12EB">
        <w:rPr>
          <w:color w:val="auto"/>
        </w:rPr>
        <w:t>35 in cash and in-kind resources</w:t>
      </w:r>
      <w:r w:rsidRPr="008D12EB">
        <w:rPr>
          <w:color w:val="auto"/>
        </w:rPr>
        <w:t xml:space="preserve">.  </w:t>
      </w:r>
    </w:p>
    <w:p w:rsidR="00D2357F" w:rsidRPr="008D12EB" w:rsidRDefault="0008072C" w:rsidP="008B6AC9">
      <w:pPr>
        <w:pStyle w:val="ListParagraph"/>
        <w:numPr>
          <w:ilvl w:val="0"/>
          <w:numId w:val="20"/>
        </w:numPr>
        <w:autoSpaceDE w:val="0"/>
        <w:autoSpaceDN w:val="0"/>
        <w:adjustRightInd w:val="0"/>
        <w:spacing w:after="118" w:line="240" w:lineRule="auto"/>
        <w:ind w:left="567" w:hanging="567"/>
        <w:rPr>
          <w:color w:val="auto"/>
        </w:rPr>
      </w:pPr>
      <w:r w:rsidRPr="008D12EB">
        <w:rPr>
          <w:color w:val="auto"/>
        </w:rPr>
        <w:t>Industry participation is a strength of the CRC Program with approximately 470</w:t>
      </w:r>
      <w:r w:rsidR="005D080A" w:rsidRPr="008D12EB">
        <w:rPr>
          <w:color w:val="auto"/>
        </w:rPr>
        <w:t> </w:t>
      </w:r>
      <w:r w:rsidRPr="008D12EB">
        <w:rPr>
          <w:color w:val="auto"/>
        </w:rPr>
        <w:t>industry partners involved in CRCs</w:t>
      </w:r>
      <w:r w:rsidR="005D080A" w:rsidRPr="008D12EB">
        <w:rPr>
          <w:color w:val="auto"/>
        </w:rPr>
        <w:t>,</w:t>
      </w:r>
      <w:r w:rsidRPr="008D12EB">
        <w:rPr>
          <w:color w:val="auto"/>
        </w:rPr>
        <w:t xml:space="preserve"> and 400 in CRC-Ps in 2019-20</w:t>
      </w:r>
      <w:r w:rsidR="000E7048">
        <w:rPr>
          <w:color w:val="auto"/>
        </w:rPr>
        <w:t>.</w:t>
      </w:r>
    </w:p>
    <w:p w:rsidR="00D2357F" w:rsidRPr="008D12EB" w:rsidRDefault="00D2357F" w:rsidP="00D2357F">
      <w:pPr>
        <w:autoSpaceDE w:val="0"/>
        <w:autoSpaceDN w:val="0"/>
        <w:adjustRightInd w:val="0"/>
        <w:spacing w:before="60" w:after="0" w:line="181" w:lineRule="atLeast"/>
        <w:rPr>
          <w:color w:val="auto"/>
        </w:rPr>
      </w:pPr>
      <w:r w:rsidRPr="008D12EB">
        <w:rPr>
          <w:color w:val="auto"/>
        </w:rPr>
        <w:t>During 2019–20:</w:t>
      </w:r>
    </w:p>
    <w:p w:rsidR="00D2357F" w:rsidRPr="008D12EB" w:rsidRDefault="00D2357F" w:rsidP="008B6AC9">
      <w:pPr>
        <w:pStyle w:val="ListParagraph"/>
        <w:numPr>
          <w:ilvl w:val="0"/>
          <w:numId w:val="20"/>
        </w:numPr>
        <w:autoSpaceDE w:val="0"/>
        <w:autoSpaceDN w:val="0"/>
        <w:adjustRightInd w:val="0"/>
        <w:spacing w:after="118" w:line="240" w:lineRule="auto"/>
        <w:ind w:left="567" w:hanging="567"/>
        <w:rPr>
          <w:color w:val="auto"/>
        </w:rPr>
      </w:pPr>
      <w:r w:rsidRPr="008D12EB">
        <w:rPr>
          <w:color w:val="auto"/>
        </w:rPr>
        <w:t>CRCs and CRC-Ps operated across a variety of sectors, including manufacturing, mining, healthcare, a</w:t>
      </w:r>
      <w:r w:rsidR="000E7048">
        <w:rPr>
          <w:color w:val="auto"/>
        </w:rPr>
        <w:t>griculture, and the environment</w:t>
      </w:r>
    </w:p>
    <w:p w:rsidR="00D2357F" w:rsidRPr="008D12EB" w:rsidRDefault="00D2357F" w:rsidP="008B6AC9">
      <w:pPr>
        <w:pStyle w:val="ListParagraph"/>
        <w:numPr>
          <w:ilvl w:val="0"/>
          <w:numId w:val="20"/>
        </w:numPr>
        <w:autoSpaceDE w:val="0"/>
        <w:autoSpaceDN w:val="0"/>
        <w:adjustRightInd w:val="0"/>
        <w:spacing w:after="118" w:line="240" w:lineRule="auto"/>
        <w:ind w:left="567" w:hanging="567"/>
        <w:rPr>
          <w:color w:val="auto"/>
        </w:rPr>
      </w:pPr>
      <w:r w:rsidRPr="008D12EB">
        <w:rPr>
          <w:color w:val="auto"/>
        </w:rPr>
        <w:t>The total Government commitment for new CRCs (5) and CRC-Ps (40) was $273 million which leveraged over $884</w:t>
      </w:r>
      <w:r w:rsidR="005D080A" w:rsidRPr="008D12EB">
        <w:rPr>
          <w:color w:val="auto"/>
        </w:rPr>
        <w:t> </w:t>
      </w:r>
      <w:r w:rsidRPr="008D12EB">
        <w:rPr>
          <w:color w:val="auto"/>
        </w:rPr>
        <w:t>million in partner cash and in-kind contributions.</w:t>
      </w:r>
    </w:p>
    <w:p w:rsidR="00D2357F" w:rsidRPr="008D12EB" w:rsidRDefault="00D2357F" w:rsidP="00D2357F">
      <w:pPr>
        <w:pStyle w:val="ListParagraph"/>
        <w:autoSpaceDE w:val="0"/>
        <w:autoSpaceDN w:val="0"/>
        <w:adjustRightInd w:val="0"/>
        <w:spacing w:after="0" w:line="240" w:lineRule="auto"/>
        <w:ind w:left="567"/>
        <w:rPr>
          <w:color w:val="auto"/>
        </w:rPr>
      </w:pPr>
    </w:p>
    <w:p w:rsidR="00D2357F" w:rsidRPr="008D12EB" w:rsidRDefault="00D2357F" w:rsidP="00D2357F">
      <w:pPr>
        <w:pStyle w:val="ListParagraph"/>
        <w:autoSpaceDE w:val="0"/>
        <w:autoSpaceDN w:val="0"/>
        <w:adjustRightInd w:val="0"/>
        <w:spacing w:after="0" w:line="240" w:lineRule="auto"/>
        <w:rPr>
          <w:color w:val="auto"/>
        </w:rPr>
      </w:pPr>
      <w:r w:rsidRPr="008D12EB">
        <w:rPr>
          <w:color w:val="auto"/>
        </w:rPr>
        <w:t xml:space="preserve">CRCs and CRC-Ps </w:t>
      </w:r>
      <w:r w:rsidR="005D080A" w:rsidRPr="008D12EB">
        <w:rPr>
          <w:color w:val="auto"/>
        </w:rPr>
        <w:t>o</w:t>
      </w:r>
      <w:r w:rsidRPr="008D12EB">
        <w:rPr>
          <w:color w:val="auto"/>
        </w:rPr>
        <w:t>perating in 2019-20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A0" w:firstRow="1" w:lastRow="0" w:firstColumn="1" w:lastColumn="1" w:noHBand="1" w:noVBand="1"/>
      </w:tblPr>
      <w:tblGrid>
        <w:gridCol w:w="1129"/>
        <w:gridCol w:w="1560"/>
        <w:gridCol w:w="1565"/>
        <w:gridCol w:w="1270"/>
        <w:gridCol w:w="1559"/>
      </w:tblGrid>
      <w:tr w:rsidR="008D12EB" w:rsidRPr="008D12EB" w:rsidTr="002C282C">
        <w:trPr>
          <w:trHeight w:val="88"/>
          <w:jc w:val="center"/>
        </w:trPr>
        <w:tc>
          <w:tcPr>
            <w:tcW w:w="1129" w:type="dxa"/>
            <w:shd w:val="clear" w:color="auto" w:fill="D9D9D9" w:themeFill="background1" w:themeFillShade="D9"/>
          </w:tcPr>
          <w:p w:rsidR="00D2357F" w:rsidRPr="008D12EB" w:rsidRDefault="00D2357F" w:rsidP="00BF33CA">
            <w:pPr>
              <w:autoSpaceDE w:val="0"/>
              <w:autoSpaceDN w:val="0"/>
              <w:adjustRightInd w:val="0"/>
              <w:spacing w:after="0" w:line="151" w:lineRule="atLeast"/>
              <w:rPr>
                <w:color w:val="auto"/>
              </w:rPr>
            </w:pPr>
            <w:r w:rsidRPr="008D12EB">
              <w:rPr>
                <w:b/>
                <w:bCs/>
                <w:color w:val="auto"/>
              </w:rPr>
              <w:t>STATE</w:t>
            </w:r>
          </w:p>
        </w:tc>
        <w:tc>
          <w:tcPr>
            <w:tcW w:w="1560" w:type="dxa"/>
            <w:shd w:val="clear" w:color="auto" w:fill="D9D9D9" w:themeFill="background1" w:themeFillShade="D9"/>
          </w:tcPr>
          <w:p w:rsidR="00D2357F" w:rsidRPr="008D12EB" w:rsidRDefault="00D2357F" w:rsidP="00BF33CA">
            <w:pPr>
              <w:autoSpaceDE w:val="0"/>
              <w:autoSpaceDN w:val="0"/>
              <w:adjustRightInd w:val="0"/>
              <w:spacing w:after="0" w:line="151" w:lineRule="atLeast"/>
              <w:rPr>
                <w:color w:val="auto"/>
              </w:rPr>
            </w:pPr>
            <w:r w:rsidRPr="008D12EB">
              <w:rPr>
                <w:b/>
                <w:bCs/>
                <w:color w:val="auto"/>
              </w:rPr>
              <w:t>NUMBER OF CRC-PS (LOCATION OF LEAD PARTNER)</w:t>
            </w:r>
          </w:p>
        </w:tc>
        <w:tc>
          <w:tcPr>
            <w:tcW w:w="1565" w:type="dxa"/>
            <w:shd w:val="clear" w:color="auto" w:fill="D9D9D9" w:themeFill="background1" w:themeFillShade="D9"/>
          </w:tcPr>
          <w:p w:rsidR="00D2357F" w:rsidRPr="008D12EB" w:rsidRDefault="00D2357F" w:rsidP="00BF33CA">
            <w:pPr>
              <w:autoSpaceDE w:val="0"/>
              <w:autoSpaceDN w:val="0"/>
              <w:adjustRightInd w:val="0"/>
              <w:spacing w:after="0" w:line="151" w:lineRule="atLeast"/>
              <w:rPr>
                <w:b/>
                <w:bCs/>
                <w:color w:val="auto"/>
              </w:rPr>
            </w:pPr>
            <w:r w:rsidRPr="008D12EB">
              <w:rPr>
                <w:b/>
                <w:bCs/>
                <w:color w:val="auto"/>
              </w:rPr>
              <w:t>TOTAL CRC-P GRANT FUNDING (GST EXCL)</w:t>
            </w:r>
          </w:p>
          <w:p w:rsidR="00D2357F" w:rsidRPr="008D12EB" w:rsidRDefault="00D2357F" w:rsidP="00BF33CA">
            <w:pPr>
              <w:autoSpaceDE w:val="0"/>
              <w:autoSpaceDN w:val="0"/>
              <w:adjustRightInd w:val="0"/>
              <w:spacing w:after="0" w:line="151" w:lineRule="atLeast"/>
              <w:rPr>
                <w:color w:val="auto"/>
              </w:rPr>
            </w:pPr>
          </w:p>
        </w:tc>
        <w:tc>
          <w:tcPr>
            <w:tcW w:w="1270" w:type="dxa"/>
            <w:shd w:val="clear" w:color="auto" w:fill="D9D9D9" w:themeFill="background1" w:themeFillShade="D9"/>
          </w:tcPr>
          <w:p w:rsidR="00D2357F" w:rsidRPr="008D12EB" w:rsidRDefault="00D2357F" w:rsidP="00BF33CA">
            <w:pPr>
              <w:autoSpaceDE w:val="0"/>
              <w:autoSpaceDN w:val="0"/>
              <w:adjustRightInd w:val="0"/>
              <w:spacing w:after="0" w:line="151" w:lineRule="atLeast"/>
              <w:rPr>
                <w:color w:val="auto"/>
              </w:rPr>
            </w:pPr>
            <w:r w:rsidRPr="008D12EB">
              <w:rPr>
                <w:b/>
                <w:bCs/>
                <w:color w:val="auto"/>
              </w:rPr>
              <w:t>NUMBER OF CRCS (LOCATION OF HEADQUARTERS)</w:t>
            </w:r>
          </w:p>
        </w:tc>
        <w:tc>
          <w:tcPr>
            <w:tcW w:w="1559" w:type="dxa"/>
            <w:shd w:val="clear" w:color="auto" w:fill="D9D9D9" w:themeFill="background1" w:themeFillShade="D9"/>
          </w:tcPr>
          <w:p w:rsidR="00D2357F" w:rsidRPr="008D12EB" w:rsidRDefault="00D2357F" w:rsidP="00BF33CA">
            <w:pPr>
              <w:autoSpaceDE w:val="0"/>
              <w:autoSpaceDN w:val="0"/>
              <w:adjustRightInd w:val="0"/>
              <w:spacing w:after="0" w:line="151" w:lineRule="atLeast"/>
              <w:rPr>
                <w:color w:val="auto"/>
              </w:rPr>
            </w:pPr>
            <w:r w:rsidRPr="008D12EB">
              <w:rPr>
                <w:b/>
                <w:bCs/>
                <w:color w:val="auto"/>
              </w:rPr>
              <w:t xml:space="preserve">TOTAL CRC GRANT FUNDING (GST EXCL) </w:t>
            </w:r>
          </w:p>
        </w:tc>
      </w:tr>
      <w:tr w:rsidR="008D12EB" w:rsidRPr="008D12EB" w:rsidTr="002C282C">
        <w:trPr>
          <w:trHeight w:val="88"/>
          <w:jc w:val="center"/>
        </w:trPr>
        <w:tc>
          <w:tcPr>
            <w:tcW w:w="1129" w:type="dxa"/>
          </w:tcPr>
          <w:p w:rsidR="00D2357F" w:rsidRPr="008D12EB" w:rsidRDefault="00D2357F" w:rsidP="00BF33CA">
            <w:pPr>
              <w:autoSpaceDE w:val="0"/>
              <w:autoSpaceDN w:val="0"/>
              <w:adjustRightInd w:val="0"/>
              <w:spacing w:after="0" w:line="151" w:lineRule="atLeast"/>
              <w:rPr>
                <w:b/>
                <w:bCs/>
                <w:color w:val="auto"/>
              </w:rPr>
            </w:pPr>
            <w:r w:rsidRPr="008D12EB">
              <w:rPr>
                <w:color w:val="auto"/>
              </w:rPr>
              <w:t>ACT</w:t>
            </w:r>
          </w:p>
        </w:tc>
        <w:tc>
          <w:tcPr>
            <w:tcW w:w="156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3</w:t>
            </w:r>
          </w:p>
        </w:tc>
        <w:tc>
          <w:tcPr>
            <w:tcW w:w="1565" w:type="dxa"/>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$8,354,179</w:t>
            </w:r>
          </w:p>
        </w:tc>
        <w:tc>
          <w:tcPr>
            <w:tcW w:w="127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1</w:t>
            </w:r>
          </w:p>
        </w:tc>
        <w:tc>
          <w:tcPr>
            <w:tcW w:w="1559" w:type="dxa"/>
            <w:tcBorders>
              <w:top w:val="nil"/>
              <w:left w:val="nil"/>
              <w:bottom w:val="single" w:sz="4" w:space="0" w:color="auto"/>
              <w:right w:val="single" w:sz="4" w:space="0" w:color="auto"/>
            </w:tcBorders>
            <w:shd w:val="clear" w:color="auto" w:fill="auto"/>
            <w:vAlign w:val="bottom"/>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$19,839,000</w:t>
            </w:r>
          </w:p>
        </w:tc>
      </w:tr>
      <w:tr w:rsidR="008D12EB" w:rsidRPr="008D12EB" w:rsidTr="002C282C">
        <w:trPr>
          <w:trHeight w:val="88"/>
          <w:jc w:val="center"/>
        </w:trPr>
        <w:tc>
          <w:tcPr>
            <w:tcW w:w="1129" w:type="dxa"/>
          </w:tcPr>
          <w:p w:rsidR="00D2357F" w:rsidRPr="008D12EB" w:rsidRDefault="00D2357F" w:rsidP="00BF33CA">
            <w:pPr>
              <w:autoSpaceDE w:val="0"/>
              <w:autoSpaceDN w:val="0"/>
              <w:adjustRightInd w:val="0"/>
              <w:spacing w:after="0" w:line="151" w:lineRule="atLeast"/>
              <w:rPr>
                <w:color w:val="auto"/>
              </w:rPr>
            </w:pPr>
            <w:r w:rsidRPr="008D12EB">
              <w:rPr>
                <w:color w:val="auto"/>
              </w:rPr>
              <w:t xml:space="preserve">NSW </w:t>
            </w:r>
          </w:p>
        </w:tc>
        <w:tc>
          <w:tcPr>
            <w:tcW w:w="156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35</w:t>
            </w:r>
          </w:p>
        </w:tc>
        <w:tc>
          <w:tcPr>
            <w:tcW w:w="1565" w:type="dxa"/>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$83,798,104</w:t>
            </w:r>
          </w:p>
        </w:tc>
        <w:tc>
          <w:tcPr>
            <w:tcW w:w="127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6</w:t>
            </w:r>
          </w:p>
        </w:tc>
        <w:tc>
          <w:tcPr>
            <w:tcW w:w="1559" w:type="dxa"/>
            <w:tcBorders>
              <w:top w:val="single" w:sz="4" w:space="0" w:color="auto"/>
              <w:left w:val="nil"/>
              <w:bottom w:val="single" w:sz="4" w:space="0" w:color="auto"/>
              <w:right w:val="single" w:sz="4" w:space="0" w:color="auto"/>
            </w:tcBorders>
            <w:shd w:val="clear" w:color="auto" w:fill="auto"/>
            <w:vAlign w:val="bottom"/>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$234,850,000</w:t>
            </w:r>
          </w:p>
        </w:tc>
      </w:tr>
      <w:tr w:rsidR="008D12EB" w:rsidRPr="008D12EB" w:rsidTr="002C282C">
        <w:trPr>
          <w:trHeight w:val="88"/>
          <w:jc w:val="center"/>
        </w:trPr>
        <w:tc>
          <w:tcPr>
            <w:tcW w:w="1129" w:type="dxa"/>
          </w:tcPr>
          <w:p w:rsidR="00D2357F" w:rsidRPr="008D12EB" w:rsidRDefault="00D2357F" w:rsidP="00BF33CA">
            <w:pPr>
              <w:autoSpaceDE w:val="0"/>
              <w:autoSpaceDN w:val="0"/>
              <w:adjustRightInd w:val="0"/>
              <w:spacing w:after="0" w:line="151" w:lineRule="atLeast"/>
              <w:rPr>
                <w:color w:val="auto"/>
              </w:rPr>
            </w:pPr>
            <w:r w:rsidRPr="008D12EB">
              <w:rPr>
                <w:color w:val="auto"/>
              </w:rPr>
              <w:t xml:space="preserve">NT </w:t>
            </w:r>
          </w:p>
        </w:tc>
        <w:tc>
          <w:tcPr>
            <w:tcW w:w="1560" w:type="dxa"/>
            <w:vAlign w:val="bottom"/>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3</w:t>
            </w:r>
          </w:p>
        </w:tc>
        <w:tc>
          <w:tcPr>
            <w:tcW w:w="1565" w:type="dxa"/>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$4,018,297</w:t>
            </w:r>
          </w:p>
        </w:tc>
        <w:tc>
          <w:tcPr>
            <w:tcW w:w="127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$0</w:t>
            </w:r>
          </w:p>
        </w:tc>
      </w:tr>
      <w:tr w:rsidR="008D12EB" w:rsidRPr="008D12EB" w:rsidTr="002C282C">
        <w:trPr>
          <w:trHeight w:val="88"/>
          <w:jc w:val="center"/>
        </w:trPr>
        <w:tc>
          <w:tcPr>
            <w:tcW w:w="1129" w:type="dxa"/>
          </w:tcPr>
          <w:p w:rsidR="00D2357F" w:rsidRPr="008D12EB" w:rsidRDefault="00D2357F" w:rsidP="00BF33CA">
            <w:pPr>
              <w:autoSpaceDE w:val="0"/>
              <w:autoSpaceDN w:val="0"/>
              <w:adjustRightInd w:val="0"/>
              <w:spacing w:after="0" w:line="151" w:lineRule="atLeast"/>
              <w:rPr>
                <w:color w:val="auto"/>
              </w:rPr>
            </w:pPr>
            <w:r w:rsidRPr="008D12EB">
              <w:rPr>
                <w:color w:val="auto"/>
              </w:rPr>
              <w:t xml:space="preserve">QLD </w:t>
            </w:r>
          </w:p>
        </w:tc>
        <w:tc>
          <w:tcPr>
            <w:tcW w:w="1560" w:type="dxa"/>
            <w:vAlign w:val="bottom"/>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22</w:t>
            </w:r>
          </w:p>
        </w:tc>
        <w:tc>
          <w:tcPr>
            <w:tcW w:w="1565" w:type="dxa"/>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$45,332,479</w:t>
            </w:r>
          </w:p>
        </w:tc>
        <w:tc>
          <w:tcPr>
            <w:tcW w:w="127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3</w:t>
            </w:r>
          </w:p>
        </w:tc>
        <w:tc>
          <w:tcPr>
            <w:tcW w:w="1559" w:type="dxa"/>
            <w:tcBorders>
              <w:top w:val="single" w:sz="4" w:space="0" w:color="auto"/>
              <w:left w:val="nil"/>
              <w:bottom w:val="single" w:sz="4" w:space="0" w:color="auto"/>
              <w:right w:val="single" w:sz="4" w:space="0" w:color="auto"/>
            </w:tcBorders>
            <w:shd w:val="clear" w:color="auto" w:fill="auto"/>
            <w:vAlign w:val="bottom"/>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$140,451,000</w:t>
            </w:r>
          </w:p>
        </w:tc>
      </w:tr>
      <w:tr w:rsidR="008D12EB" w:rsidRPr="008D12EB" w:rsidTr="002C282C">
        <w:trPr>
          <w:trHeight w:val="88"/>
          <w:jc w:val="center"/>
        </w:trPr>
        <w:tc>
          <w:tcPr>
            <w:tcW w:w="1129" w:type="dxa"/>
          </w:tcPr>
          <w:p w:rsidR="00D2357F" w:rsidRPr="008D12EB" w:rsidRDefault="00D2357F" w:rsidP="00BF33CA">
            <w:pPr>
              <w:autoSpaceDE w:val="0"/>
              <w:autoSpaceDN w:val="0"/>
              <w:adjustRightInd w:val="0"/>
              <w:spacing w:after="0" w:line="151" w:lineRule="atLeast"/>
              <w:rPr>
                <w:color w:val="auto"/>
              </w:rPr>
            </w:pPr>
            <w:r w:rsidRPr="008D12EB">
              <w:rPr>
                <w:color w:val="auto"/>
              </w:rPr>
              <w:t xml:space="preserve">SA </w:t>
            </w:r>
          </w:p>
        </w:tc>
        <w:tc>
          <w:tcPr>
            <w:tcW w:w="1560" w:type="dxa"/>
            <w:vAlign w:val="bottom"/>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6</w:t>
            </w:r>
          </w:p>
        </w:tc>
        <w:tc>
          <w:tcPr>
            <w:tcW w:w="1565" w:type="dxa"/>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$11,408,035</w:t>
            </w:r>
          </w:p>
        </w:tc>
        <w:tc>
          <w:tcPr>
            <w:tcW w:w="127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2</w:t>
            </w:r>
          </w:p>
        </w:tc>
        <w:tc>
          <w:tcPr>
            <w:tcW w:w="1559" w:type="dxa"/>
            <w:tcBorders>
              <w:top w:val="single" w:sz="4" w:space="0" w:color="auto"/>
              <w:left w:val="nil"/>
              <w:bottom w:val="single" w:sz="4" w:space="0" w:color="auto"/>
              <w:right w:val="single" w:sz="4" w:space="0" w:color="auto"/>
            </w:tcBorders>
            <w:shd w:val="clear" w:color="auto" w:fill="auto"/>
            <w:vAlign w:val="bottom"/>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$85,000,000</w:t>
            </w:r>
          </w:p>
        </w:tc>
      </w:tr>
      <w:tr w:rsidR="008D12EB" w:rsidRPr="008D12EB" w:rsidTr="002C282C">
        <w:trPr>
          <w:trHeight w:val="88"/>
          <w:jc w:val="center"/>
        </w:trPr>
        <w:tc>
          <w:tcPr>
            <w:tcW w:w="1129" w:type="dxa"/>
          </w:tcPr>
          <w:p w:rsidR="00D2357F" w:rsidRPr="008D12EB" w:rsidRDefault="00D2357F" w:rsidP="00BF33CA">
            <w:pPr>
              <w:autoSpaceDE w:val="0"/>
              <w:autoSpaceDN w:val="0"/>
              <w:adjustRightInd w:val="0"/>
              <w:spacing w:after="0" w:line="151" w:lineRule="atLeast"/>
              <w:rPr>
                <w:color w:val="auto"/>
              </w:rPr>
            </w:pPr>
            <w:r w:rsidRPr="008D12EB">
              <w:rPr>
                <w:color w:val="auto"/>
              </w:rPr>
              <w:t xml:space="preserve">TAS </w:t>
            </w:r>
          </w:p>
        </w:tc>
        <w:tc>
          <w:tcPr>
            <w:tcW w:w="1560" w:type="dxa"/>
            <w:vAlign w:val="bottom"/>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2</w:t>
            </w:r>
          </w:p>
        </w:tc>
        <w:tc>
          <w:tcPr>
            <w:tcW w:w="1565" w:type="dxa"/>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$5,385,067</w:t>
            </w:r>
          </w:p>
        </w:tc>
        <w:tc>
          <w:tcPr>
            <w:tcW w:w="127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1</w:t>
            </w:r>
          </w:p>
        </w:tc>
        <w:tc>
          <w:tcPr>
            <w:tcW w:w="1559" w:type="dxa"/>
            <w:tcBorders>
              <w:top w:val="single" w:sz="4" w:space="0" w:color="auto"/>
              <w:left w:val="nil"/>
              <w:bottom w:val="single" w:sz="4" w:space="0" w:color="auto"/>
              <w:right w:val="single" w:sz="4" w:space="0" w:color="auto"/>
            </w:tcBorders>
            <w:shd w:val="clear" w:color="auto" w:fill="auto"/>
            <w:vAlign w:val="bottom"/>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$70,000,000</w:t>
            </w:r>
          </w:p>
        </w:tc>
      </w:tr>
      <w:tr w:rsidR="008D12EB" w:rsidRPr="008D12EB" w:rsidTr="002C282C">
        <w:trPr>
          <w:trHeight w:val="88"/>
          <w:jc w:val="center"/>
        </w:trPr>
        <w:tc>
          <w:tcPr>
            <w:tcW w:w="1129" w:type="dxa"/>
          </w:tcPr>
          <w:p w:rsidR="00D2357F" w:rsidRPr="008D12EB" w:rsidRDefault="00D2357F" w:rsidP="00BF33CA">
            <w:pPr>
              <w:autoSpaceDE w:val="0"/>
              <w:autoSpaceDN w:val="0"/>
              <w:adjustRightInd w:val="0"/>
              <w:spacing w:after="0" w:line="151" w:lineRule="atLeast"/>
              <w:rPr>
                <w:color w:val="auto"/>
              </w:rPr>
            </w:pPr>
            <w:r w:rsidRPr="008D12EB">
              <w:rPr>
                <w:color w:val="auto"/>
              </w:rPr>
              <w:t xml:space="preserve">VIC </w:t>
            </w:r>
          </w:p>
        </w:tc>
        <w:tc>
          <w:tcPr>
            <w:tcW w:w="1560" w:type="dxa"/>
            <w:vAlign w:val="bottom"/>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28</w:t>
            </w:r>
          </w:p>
        </w:tc>
        <w:tc>
          <w:tcPr>
            <w:tcW w:w="1565" w:type="dxa"/>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$60,185,118</w:t>
            </w:r>
          </w:p>
        </w:tc>
        <w:tc>
          <w:tcPr>
            <w:tcW w:w="127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9</w:t>
            </w:r>
          </w:p>
        </w:tc>
        <w:tc>
          <w:tcPr>
            <w:tcW w:w="1559" w:type="dxa"/>
            <w:tcBorders>
              <w:top w:val="single" w:sz="4" w:space="0" w:color="auto"/>
              <w:left w:val="nil"/>
              <w:bottom w:val="single" w:sz="4" w:space="0" w:color="auto"/>
              <w:right w:val="single" w:sz="4" w:space="0" w:color="auto"/>
            </w:tcBorders>
            <w:shd w:val="clear" w:color="auto" w:fill="auto"/>
            <w:vAlign w:val="bottom"/>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$306,743,000</w:t>
            </w:r>
          </w:p>
        </w:tc>
      </w:tr>
      <w:tr w:rsidR="008D12EB" w:rsidRPr="008D12EB" w:rsidTr="002C282C">
        <w:trPr>
          <w:trHeight w:val="88"/>
          <w:jc w:val="center"/>
        </w:trPr>
        <w:tc>
          <w:tcPr>
            <w:tcW w:w="1129" w:type="dxa"/>
          </w:tcPr>
          <w:p w:rsidR="00D2357F" w:rsidRPr="008D12EB" w:rsidRDefault="00D2357F" w:rsidP="00BF33CA">
            <w:pPr>
              <w:autoSpaceDE w:val="0"/>
              <w:autoSpaceDN w:val="0"/>
              <w:adjustRightInd w:val="0"/>
              <w:spacing w:after="0" w:line="151" w:lineRule="atLeast"/>
              <w:rPr>
                <w:color w:val="auto"/>
              </w:rPr>
            </w:pPr>
            <w:r w:rsidRPr="008D12EB">
              <w:rPr>
                <w:color w:val="auto"/>
              </w:rPr>
              <w:t xml:space="preserve">WA </w:t>
            </w:r>
          </w:p>
        </w:tc>
        <w:tc>
          <w:tcPr>
            <w:tcW w:w="1560" w:type="dxa"/>
            <w:vAlign w:val="bottom"/>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14</w:t>
            </w:r>
          </w:p>
        </w:tc>
        <w:tc>
          <w:tcPr>
            <w:tcW w:w="1565" w:type="dxa"/>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$26,604,224</w:t>
            </w:r>
          </w:p>
        </w:tc>
        <w:tc>
          <w:tcPr>
            <w:tcW w:w="1270" w:type="dxa"/>
          </w:tcPr>
          <w:p w:rsidR="00D2357F" w:rsidRPr="008D12EB" w:rsidRDefault="00D2357F" w:rsidP="00BF33CA">
            <w:pPr>
              <w:autoSpaceDE w:val="0"/>
              <w:autoSpaceDN w:val="0"/>
              <w:adjustRightInd w:val="0"/>
              <w:spacing w:after="0" w:line="151" w:lineRule="atLeast"/>
              <w:jc w:val="center"/>
              <w:rPr>
                <w:color w:val="auto"/>
              </w:rPr>
            </w:pPr>
            <w:r w:rsidRPr="008D12EB">
              <w:rPr>
                <w:color w:val="auto"/>
              </w:rPr>
              <w:t>4</w:t>
            </w:r>
          </w:p>
        </w:tc>
        <w:tc>
          <w:tcPr>
            <w:tcW w:w="1559" w:type="dxa"/>
            <w:tcBorders>
              <w:top w:val="single" w:sz="4" w:space="0" w:color="auto"/>
              <w:left w:val="nil"/>
              <w:bottom w:val="nil"/>
              <w:right w:val="single" w:sz="4" w:space="0" w:color="auto"/>
            </w:tcBorders>
            <w:shd w:val="clear" w:color="auto" w:fill="auto"/>
            <w:vAlign w:val="bottom"/>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$132,000,000</w:t>
            </w:r>
          </w:p>
        </w:tc>
      </w:tr>
      <w:tr w:rsidR="008D12EB" w:rsidRPr="008D12EB" w:rsidTr="002C282C">
        <w:trPr>
          <w:trHeight w:val="168"/>
          <w:jc w:val="center"/>
        </w:trPr>
        <w:tc>
          <w:tcPr>
            <w:tcW w:w="1129" w:type="dxa"/>
            <w:shd w:val="clear" w:color="auto" w:fill="D9D9D9" w:themeFill="background1" w:themeFillShade="D9"/>
          </w:tcPr>
          <w:p w:rsidR="00D2357F" w:rsidRPr="008D12EB" w:rsidRDefault="00D2357F" w:rsidP="00BF33CA">
            <w:pPr>
              <w:autoSpaceDE w:val="0"/>
              <w:autoSpaceDN w:val="0"/>
              <w:adjustRightInd w:val="0"/>
              <w:spacing w:after="0" w:line="151" w:lineRule="atLeast"/>
              <w:rPr>
                <w:b/>
                <w:color w:val="auto"/>
              </w:rPr>
            </w:pPr>
            <w:r w:rsidRPr="008D12EB">
              <w:rPr>
                <w:b/>
                <w:color w:val="auto"/>
              </w:rPr>
              <w:t xml:space="preserve">Grand Total </w:t>
            </w:r>
          </w:p>
        </w:tc>
        <w:tc>
          <w:tcPr>
            <w:tcW w:w="1560" w:type="dxa"/>
            <w:shd w:val="clear" w:color="auto" w:fill="D9D9D9" w:themeFill="background1" w:themeFillShade="D9"/>
          </w:tcPr>
          <w:p w:rsidR="00D2357F" w:rsidRPr="008D12EB" w:rsidRDefault="00D2357F" w:rsidP="00BF33CA">
            <w:pPr>
              <w:autoSpaceDE w:val="0"/>
              <w:autoSpaceDN w:val="0"/>
              <w:adjustRightInd w:val="0"/>
              <w:spacing w:after="0" w:line="151" w:lineRule="atLeast"/>
              <w:jc w:val="center"/>
              <w:rPr>
                <w:b/>
                <w:color w:val="auto"/>
              </w:rPr>
            </w:pPr>
            <w:r w:rsidRPr="008D12EB">
              <w:rPr>
                <w:b/>
                <w:color w:val="auto"/>
              </w:rPr>
              <w:t>113</w:t>
            </w:r>
          </w:p>
        </w:tc>
        <w:tc>
          <w:tcPr>
            <w:tcW w:w="1565" w:type="dxa"/>
            <w:shd w:val="clear" w:color="auto" w:fill="D9D9D9" w:themeFill="background1" w:themeFillShade="D9"/>
          </w:tcPr>
          <w:p w:rsidR="00D2357F" w:rsidRPr="008D12EB" w:rsidRDefault="00D2357F" w:rsidP="00BF33CA">
            <w:pPr>
              <w:autoSpaceDE w:val="0"/>
              <w:autoSpaceDN w:val="0"/>
              <w:adjustRightInd w:val="0"/>
              <w:spacing w:after="0" w:line="151" w:lineRule="atLeast"/>
              <w:jc w:val="right"/>
              <w:rPr>
                <w:color w:val="auto"/>
              </w:rPr>
            </w:pPr>
            <w:r w:rsidRPr="008D12EB">
              <w:rPr>
                <w:color w:val="auto"/>
              </w:rPr>
              <w:t>$245,085,503</w:t>
            </w:r>
          </w:p>
        </w:tc>
        <w:tc>
          <w:tcPr>
            <w:tcW w:w="1270" w:type="dxa"/>
            <w:shd w:val="clear" w:color="auto" w:fill="D9D9D9" w:themeFill="background1" w:themeFillShade="D9"/>
          </w:tcPr>
          <w:p w:rsidR="00D2357F" w:rsidRPr="008D12EB" w:rsidRDefault="00D2357F" w:rsidP="00BF33CA">
            <w:pPr>
              <w:autoSpaceDE w:val="0"/>
              <w:autoSpaceDN w:val="0"/>
              <w:adjustRightInd w:val="0"/>
              <w:spacing w:after="0" w:line="151" w:lineRule="atLeast"/>
              <w:jc w:val="center"/>
              <w:rPr>
                <w:b/>
                <w:color w:val="auto"/>
              </w:rPr>
            </w:pPr>
            <w:r w:rsidRPr="008D12EB">
              <w:rPr>
                <w:b/>
                <w:color w:val="auto"/>
              </w:rPr>
              <w:t>26</w:t>
            </w:r>
          </w:p>
        </w:tc>
        <w:tc>
          <w:tcPr>
            <w:tcW w:w="1559" w:type="dxa"/>
            <w:shd w:val="clear" w:color="auto" w:fill="D9D9D9" w:themeFill="background1" w:themeFillShade="D9"/>
          </w:tcPr>
          <w:p w:rsidR="00D2357F" w:rsidRPr="008D12EB" w:rsidRDefault="00D2357F" w:rsidP="00BF33CA">
            <w:pPr>
              <w:autoSpaceDE w:val="0"/>
              <w:autoSpaceDN w:val="0"/>
              <w:adjustRightInd w:val="0"/>
              <w:spacing w:after="0" w:line="151" w:lineRule="atLeast"/>
              <w:jc w:val="right"/>
              <w:rPr>
                <w:b/>
                <w:color w:val="auto"/>
              </w:rPr>
            </w:pPr>
            <w:r w:rsidRPr="008D12EB">
              <w:rPr>
                <w:b/>
                <w:color w:val="auto"/>
              </w:rPr>
              <w:t>$988,883,000</w:t>
            </w:r>
          </w:p>
        </w:tc>
      </w:tr>
    </w:tbl>
    <w:p w:rsidR="00D2357F" w:rsidRPr="008D12EB" w:rsidRDefault="00D2357F" w:rsidP="00D2357F">
      <w:pPr>
        <w:rPr>
          <w:color w:val="auto"/>
        </w:rPr>
      </w:pPr>
    </w:p>
    <w:p w:rsidR="00D2357F" w:rsidRPr="008D12EB" w:rsidRDefault="00D2357F" w:rsidP="00A70456">
      <w:pPr>
        <w:pStyle w:val="Pa1"/>
        <w:spacing w:line="240" w:lineRule="auto"/>
        <w:rPr>
          <w:rFonts w:ascii="Microsoft New Tai Lue" w:hAnsi="Microsoft New Tai Lue" w:cs="Microsoft New Tai Lue"/>
          <w:sz w:val="21"/>
          <w:szCs w:val="21"/>
        </w:rPr>
      </w:pPr>
      <w:r w:rsidRPr="008D12EB">
        <w:rPr>
          <w:rFonts w:ascii="Microsoft New Tai Lue" w:hAnsi="Microsoft New Tai Lue" w:cs="Microsoft New Tai Lue"/>
          <w:sz w:val="21"/>
          <w:szCs w:val="21"/>
        </w:rPr>
        <w:t xml:space="preserve">Other highlights include: </w:t>
      </w:r>
    </w:p>
    <w:p w:rsidR="00D2357F" w:rsidRPr="008D12EB" w:rsidRDefault="00D2357F" w:rsidP="00A70456">
      <w:pPr>
        <w:pStyle w:val="ListParagraph"/>
        <w:autoSpaceDE w:val="0"/>
        <w:autoSpaceDN w:val="0"/>
        <w:adjustRightInd w:val="0"/>
        <w:spacing w:after="0" w:line="240" w:lineRule="auto"/>
        <w:ind w:left="567"/>
        <w:rPr>
          <w:color w:val="auto"/>
        </w:rPr>
      </w:pPr>
    </w:p>
    <w:p w:rsidR="00D2357F" w:rsidRPr="008D12EB" w:rsidRDefault="00D2357F" w:rsidP="00A70456">
      <w:pPr>
        <w:pStyle w:val="ListParagraph"/>
        <w:numPr>
          <w:ilvl w:val="0"/>
          <w:numId w:val="21"/>
        </w:numPr>
        <w:autoSpaceDE w:val="0"/>
        <w:autoSpaceDN w:val="0"/>
        <w:adjustRightInd w:val="0"/>
        <w:spacing w:after="0" w:line="240" w:lineRule="auto"/>
        <w:ind w:left="993" w:hanging="567"/>
        <w:rPr>
          <w:color w:val="auto"/>
        </w:rPr>
      </w:pPr>
      <w:r w:rsidRPr="008D12EB">
        <w:rPr>
          <w:color w:val="auto"/>
        </w:rPr>
        <w:t>During 2019-20</w:t>
      </w:r>
      <w:r w:rsidR="00CF42A8">
        <w:rPr>
          <w:color w:val="auto"/>
        </w:rPr>
        <w:t>,</w:t>
      </w:r>
      <w:r w:rsidRPr="008D12EB">
        <w:rPr>
          <w:color w:val="auto"/>
        </w:rPr>
        <w:t xml:space="preserve"> Round 7 and </w:t>
      </w:r>
      <w:r w:rsidR="005D080A" w:rsidRPr="008D12EB">
        <w:rPr>
          <w:color w:val="auto"/>
        </w:rPr>
        <w:t xml:space="preserve">Round </w:t>
      </w:r>
      <w:r w:rsidRPr="008D12EB">
        <w:rPr>
          <w:color w:val="auto"/>
        </w:rPr>
        <w:t xml:space="preserve">8 CRC-P funding outcomes were announced. </w:t>
      </w:r>
      <w:r w:rsidR="005D080A" w:rsidRPr="008D12EB">
        <w:rPr>
          <w:color w:val="auto"/>
        </w:rPr>
        <w:t>Forty</w:t>
      </w:r>
      <w:r w:rsidRPr="008D12EB">
        <w:rPr>
          <w:color w:val="auto"/>
        </w:rPr>
        <w:t xml:space="preserve"> projects </w:t>
      </w:r>
      <w:r w:rsidR="005D080A" w:rsidRPr="008D12EB">
        <w:rPr>
          <w:color w:val="auto"/>
        </w:rPr>
        <w:t xml:space="preserve">were </w:t>
      </w:r>
      <w:r w:rsidRPr="008D12EB">
        <w:rPr>
          <w:color w:val="auto"/>
        </w:rPr>
        <w:t xml:space="preserve">supported with grant funding </w:t>
      </w:r>
      <w:r w:rsidR="005D080A" w:rsidRPr="008D12EB">
        <w:rPr>
          <w:color w:val="auto"/>
        </w:rPr>
        <w:t>totalling</w:t>
      </w:r>
      <w:r w:rsidRPr="008D12EB">
        <w:rPr>
          <w:color w:val="auto"/>
        </w:rPr>
        <w:t xml:space="preserve"> $86</w:t>
      </w:r>
      <w:r w:rsidR="005D080A" w:rsidRPr="008D12EB">
        <w:rPr>
          <w:color w:val="auto"/>
        </w:rPr>
        <w:t> </w:t>
      </w:r>
      <w:r w:rsidRPr="008D12EB">
        <w:rPr>
          <w:color w:val="auto"/>
        </w:rPr>
        <w:t>million. This included $20</w:t>
      </w:r>
      <w:r w:rsidR="005D080A" w:rsidRPr="008D12EB">
        <w:rPr>
          <w:color w:val="auto"/>
        </w:rPr>
        <w:t> </w:t>
      </w:r>
      <w:r w:rsidRPr="008D12EB">
        <w:rPr>
          <w:color w:val="auto"/>
        </w:rPr>
        <w:t xml:space="preserve">million allocated for 11 projects which support the </w:t>
      </w:r>
      <w:r w:rsidR="003D1017" w:rsidRPr="008D12EB">
        <w:rPr>
          <w:color w:val="auto"/>
        </w:rPr>
        <w:t xml:space="preserve">Government’s </w:t>
      </w:r>
      <w:r w:rsidRPr="008D12EB">
        <w:rPr>
          <w:color w:val="auto"/>
        </w:rPr>
        <w:t xml:space="preserve">critical mineral strategy and $20 million for nine projects which </w:t>
      </w:r>
      <w:r w:rsidR="00770392" w:rsidRPr="008D12EB">
        <w:rPr>
          <w:color w:val="auto"/>
        </w:rPr>
        <w:t xml:space="preserve">focus on </w:t>
      </w:r>
      <w:r w:rsidRPr="008D12EB">
        <w:rPr>
          <w:color w:val="auto"/>
        </w:rPr>
        <w:t xml:space="preserve">reducing plastic waste </w:t>
      </w:r>
      <w:r w:rsidR="000E7048">
        <w:rPr>
          <w:color w:val="auto"/>
        </w:rPr>
        <w:t>and boosting plastics recycling</w:t>
      </w:r>
    </w:p>
    <w:p w:rsidR="00A70456" w:rsidRPr="008D12EB" w:rsidRDefault="00A70456" w:rsidP="00A70456">
      <w:pPr>
        <w:pStyle w:val="ListParagraph"/>
        <w:autoSpaceDE w:val="0"/>
        <w:autoSpaceDN w:val="0"/>
        <w:adjustRightInd w:val="0"/>
        <w:spacing w:after="0" w:line="240" w:lineRule="auto"/>
        <w:ind w:left="993"/>
        <w:rPr>
          <w:color w:val="auto"/>
        </w:rPr>
      </w:pPr>
    </w:p>
    <w:p w:rsidR="00D2357F" w:rsidRPr="008D12EB" w:rsidRDefault="00D2357F" w:rsidP="00A70456">
      <w:pPr>
        <w:pStyle w:val="ListParagraph"/>
        <w:numPr>
          <w:ilvl w:val="0"/>
          <w:numId w:val="21"/>
        </w:numPr>
        <w:autoSpaceDE w:val="0"/>
        <w:autoSpaceDN w:val="0"/>
        <w:adjustRightInd w:val="0"/>
        <w:spacing w:after="0" w:line="240" w:lineRule="auto"/>
        <w:ind w:left="993" w:hanging="567"/>
        <w:rPr>
          <w:color w:val="auto"/>
        </w:rPr>
      </w:pPr>
      <w:r w:rsidRPr="008D12EB">
        <w:rPr>
          <w:color w:val="auto"/>
        </w:rPr>
        <w:lastRenderedPageBreak/>
        <w:t>In early 2020, funding totalling $187</w:t>
      </w:r>
      <w:r w:rsidR="005D080A" w:rsidRPr="008D12EB">
        <w:rPr>
          <w:color w:val="auto"/>
        </w:rPr>
        <w:t> </w:t>
      </w:r>
      <w:r w:rsidRPr="008D12EB">
        <w:rPr>
          <w:color w:val="auto"/>
        </w:rPr>
        <w:t xml:space="preserve">million was announced for five new CRCs to tackle a range of industry problems including efficient lower cost buildings, increasing the competitiveness </w:t>
      </w:r>
      <w:r w:rsidR="003D1017" w:rsidRPr="008D12EB">
        <w:rPr>
          <w:color w:val="auto"/>
        </w:rPr>
        <w:t xml:space="preserve">of </w:t>
      </w:r>
      <w:r w:rsidRPr="008D12EB">
        <w:rPr>
          <w:color w:val="auto"/>
        </w:rPr>
        <w:t>Australia’s concrete industry, maximising benefits from technological changes and building skills in the energy sector</w:t>
      </w:r>
      <w:r w:rsidR="003D1017" w:rsidRPr="008D12EB">
        <w:rPr>
          <w:color w:val="auto"/>
        </w:rPr>
        <w:t>,</w:t>
      </w:r>
      <w:r w:rsidRPr="008D12EB">
        <w:rPr>
          <w:color w:val="auto"/>
        </w:rPr>
        <w:t xml:space="preserve"> and transitioning communities to a prosperous and sustainable post-mine future. </w:t>
      </w:r>
    </w:p>
    <w:p w:rsidR="00A70456" w:rsidRPr="008D12EB" w:rsidRDefault="00A70456" w:rsidP="00A70456">
      <w:pPr>
        <w:pStyle w:val="ListParagraph"/>
        <w:autoSpaceDE w:val="0"/>
        <w:autoSpaceDN w:val="0"/>
        <w:adjustRightInd w:val="0"/>
        <w:spacing w:after="0" w:line="240" w:lineRule="auto"/>
        <w:ind w:left="993"/>
        <w:rPr>
          <w:color w:val="auto"/>
        </w:rPr>
      </w:pPr>
    </w:p>
    <w:p w:rsidR="00D2357F" w:rsidRPr="008D12EB" w:rsidRDefault="00D2357F" w:rsidP="00A70456">
      <w:pPr>
        <w:pStyle w:val="Pa1"/>
        <w:spacing w:line="240" w:lineRule="auto"/>
        <w:rPr>
          <w:rFonts w:ascii="Microsoft New Tai Lue" w:hAnsi="Microsoft New Tai Lue" w:cs="Microsoft New Tai Lue"/>
          <w:sz w:val="21"/>
          <w:szCs w:val="21"/>
        </w:rPr>
      </w:pPr>
      <w:r w:rsidRPr="008D12EB">
        <w:rPr>
          <w:rFonts w:ascii="Microsoft New Tai Lue" w:hAnsi="Microsoft New Tai Lue" w:cs="Microsoft New Tai Lue"/>
          <w:sz w:val="21"/>
          <w:szCs w:val="21"/>
        </w:rPr>
        <w:t>Looking ahead</w:t>
      </w:r>
      <w:r w:rsidR="003D1017" w:rsidRPr="008D12EB">
        <w:rPr>
          <w:rFonts w:ascii="Microsoft New Tai Lue" w:hAnsi="Microsoft New Tai Lue" w:cs="Microsoft New Tai Lue"/>
          <w:sz w:val="21"/>
          <w:szCs w:val="21"/>
        </w:rPr>
        <w:t>,</w:t>
      </w:r>
      <w:r w:rsidRPr="008D12EB">
        <w:rPr>
          <w:rFonts w:ascii="Microsoft New Tai Lue" w:hAnsi="Microsoft New Tai Lue" w:cs="Microsoft New Tai Lue"/>
          <w:sz w:val="21"/>
          <w:szCs w:val="21"/>
        </w:rPr>
        <w:t xml:space="preserve"> Australian industry and the research community face challenging times with the impact of the COVID-19 pandemic likely to be felt for an extended period. </w:t>
      </w:r>
      <w:r w:rsidR="000E7048">
        <w:rPr>
          <w:rFonts w:ascii="Microsoft New Tai Lue" w:hAnsi="Microsoft New Tai Lue" w:cs="Microsoft New Tai Lue"/>
          <w:sz w:val="21"/>
          <w:szCs w:val="21"/>
        </w:rPr>
        <w:br/>
      </w:r>
      <w:r w:rsidRPr="008D12EB">
        <w:rPr>
          <w:rFonts w:ascii="Microsoft New Tai Lue" w:hAnsi="Microsoft New Tai Lue" w:cs="Microsoft New Tai Lue"/>
          <w:sz w:val="21"/>
          <w:szCs w:val="21"/>
        </w:rPr>
        <w:t>The support provided through the CRC Program over the coming months and years will be enormously important in assisting Australian businesses</w:t>
      </w:r>
      <w:r w:rsidR="003D1017" w:rsidRPr="008D12EB">
        <w:rPr>
          <w:rFonts w:ascii="Microsoft New Tai Lue" w:hAnsi="Microsoft New Tai Lue" w:cs="Microsoft New Tai Lue"/>
          <w:sz w:val="21"/>
          <w:szCs w:val="21"/>
        </w:rPr>
        <w:t xml:space="preserve"> to</w:t>
      </w:r>
      <w:r w:rsidRPr="008D12EB">
        <w:rPr>
          <w:rFonts w:ascii="Microsoft New Tai Lue" w:hAnsi="Microsoft New Tai Lue" w:cs="Microsoft New Tai Lue"/>
          <w:sz w:val="21"/>
          <w:szCs w:val="21"/>
        </w:rPr>
        <w:t xml:space="preserve"> survive, adapt, innovate and grow. </w:t>
      </w:r>
    </w:p>
    <w:p w:rsidR="00A70456" w:rsidRPr="008D12EB" w:rsidRDefault="00A70456" w:rsidP="00A70456">
      <w:pPr>
        <w:pStyle w:val="Default"/>
        <w:rPr>
          <w:color w:val="auto"/>
          <w:lang w:eastAsia="en-US"/>
        </w:rPr>
      </w:pPr>
    </w:p>
    <w:p w:rsidR="00D2357F" w:rsidRPr="008D12EB" w:rsidRDefault="00D2357F" w:rsidP="00A70456">
      <w:pPr>
        <w:spacing w:after="0" w:line="240" w:lineRule="auto"/>
        <w:rPr>
          <w:color w:val="auto"/>
        </w:rPr>
      </w:pPr>
      <w:r w:rsidRPr="008D12EB">
        <w:rPr>
          <w:color w:val="auto"/>
        </w:rPr>
        <w:t xml:space="preserve">Both streams of the </w:t>
      </w:r>
      <w:r w:rsidR="005D080A" w:rsidRPr="008D12EB">
        <w:rPr>
          <w:color w:val="auto"/>
        </w:rPr>
        <w:t>CRC P</w:t>
      </w:r>
      <w:r w:rsidRPr="008D12EB">
        <w:rPr>
          <w:color w:val="auto"/>
        </w:rPr>
        <w:t>rogram are continuing to align and improve application and reporting systems. This will enhance the experience for applicants and grantees</w:t>
      </w:r>
      <w:r w:rsidR="005D080A" w:rsidRPr="008D12EB">
        <w:rPr>
          <w:color w:val="auto"/>
        </w:rPr>
        <w:t>,</w:t>
      </w:r>
      <w:r w:rsidRPr="008D12EB">
        <w:rPr>
          <w:color w:val="auto"/>
        </w:rPr>
        <w:t xml:space="preserve"> while improving management and oversight of application processes and grant delivery. </w:t>
      </w:r>
      <w:r w:rsidR="000E7048">
        <w:rPr>
          <w:color w:val="auto"/>
        </w:rPr>
        <w:br/>
      </w:r>
      <w:r w:rsidRPr="008D12EB">
        <w:rPr>
          <w:color w:val="auto"/>
        </w:rPr>
        <w:t>The program will continue to expand its communications to promot</w:t>
      </w:r>
      <w:r w:rsidR="003D1017" w:rsidRPr="008D12EB">
        <w:rPr>
          <w:color w:val="auto"/>
        </w:rPr>
        <w:t>e</w:t>
      </w:r>
      <w:r w:rsidRPr="008D12EB">
        <w:rPr>
          <w:color w:val="auto"/>
        </w:rPr>
        <w:t xml:space="preserve"> the program to prospective applicants and celebrate the successes of current CRCs and CRC-Ps. </w:t>
      </w:r>
    </w:p>
    <w:p w:rsidR="00A70456" w:rsidRPr="008D12EB" w:rsidRDefault="00A70456" w:rsidP="00A70456">
      <w:pPr>
        <w:spacing w:after="0" w:line="240" w:lineRule="auto"/>
        <w:rPr>
          <w:color w:val="auto"/>
        </w:rPr>
      </w:pPr>
    </w:p>
    <w:p w:rsidR="00D2357F" w:rsidRPr="008D12EB" w:rsidRDefault="00D2357F" w:rsidP="00A70456">
      <w:pPr>
        <w:spacing w:after="0" w:line="240" w:lineRule="auto"/>
        <w:rPr>
          <w:color w:val="auto"/>
        </w:rPr>
      </w:pPr>
      <w:r w:rsidRPr="008D12EB">
        <w:rPr>
          <w:color w:val="auto"/>
        </w:rPr>
        <w:t xml:space="preserve">For more information on the CRC Program, visit </w:t>
      </w:r>
      <w:r w:rsidR="00704A71" w:rsidRPr="008D12EB">
        <w:rPr>
          <w:color w:val="auto"/>
        </w:rPr>
        <w:t>http://www.</w:t>
      </w:r>
      <w:hyperlink r:id="rId31">
        <w:proofErr w:type="gramStart"/>
        <w:r w:rsidRPr="008D12EB">
          <w:rPr>
            <w:color w:val="auto"/>
          </w:rPr>
          <w:t>business.gov.au</w:t>
        </w:r>
      </w:hyperlink>
      <w:r w:rsidR="0019126C" w:rsidRPr="008D12EB">
        <w:rPr>
          <w:color w:val="auto"/>
        </w:rPr>
        <w:t>/CRC</w:t>
      </w:r>
      <w:proofErr w:type="gramEnd"/>
      <w:r w:rsidR="00704A71" w:rsidRPr="008D12EB">
        <w:rPr>
          <w:color w:val="auto"/>
        </w:rPr>
        <w:t xml:space="preserve">, </w:t>
      </w:r>
      <w:r w:rsidR="00704A71" w:rsidRPr="008D12EB">
        <w:rPr>
          <w:color w:val="auto"/>
        </w:rPr>
        <w:br/>
        <w:t>or call 13 28 46.</w:t>
      </w:r>
    </w:p>
    <w:p w:rsidR="00A70456" w:rsidRPr="008D12EB" w:rsidRDefault="00A70456" w:rsidP="00A70456">
      <w:pPr>
        <w:spacing w:after="0" w:line="240" w:lineRule="auto"/>
        <w:rPr>
          <w:color w:val="auto"/>
        </w:rPr>
      </w:pPr>
    </w:p>
    <w:p w:rsidR="00A70456" w:rsidRPr="008D12EB" w:rsidRDefault="00A70456" w:rsidP="00A70456">
      <w:pPr>
        <w:spacing w:after="0" w:line="240" w:lineRule="auto"/>
        <w:rPr>
          <w:color w:val="auto"/>
        </w:rPr>
      </w:pPr>
    </w:p>
    <w:p w:rsidR="00487624" w:rsidRPr="008D12EB" w:rsidRDefault="008C1CAF" w:rsidP="007F2C9C">
      <w:pPr>
        <w:pStyle w:val="Heading3"/>
        <w:rPr>
          <w:color w:val="auto"/>
        </w:rPr>
      </w:pPr>
      <w:bookmarkStart w:id="27" w:name="_Toc56072590"/>
      <w:r w:rsidRPr="008D12EB">
        <w:rPr>
          <w:color w:val="auto"/>
        </w:rPr>
        <w:t>Case study –</w:t>
      </w:r>
      <w:r w:rsidR="009900A1" w:rsidRPr="008D12EB">
        <w:rPr>
          <w:color w:val="auto"/>
        </w:rPr>
        <w:t xml:space="preserve"> </w:t>
      </w:r>
      <w:r w:rsidR="00487624" w:rsidRPr="008D12EB">
        <w:rPr>
          <w:color w:val="auto"/>
        </w:rPr>
        <w:t>Taking the financial pain out of knee replacements</w:t>
      </w:r>
      <w:bookmarkEnd w:id="27"/>
      <w:r w:rsidR="00487624" w:rsidRPr="008D12EB">
        <w:rPr>
          <w:color w:val="auto"/>
        </w:rPr>
        <w:t xml:space="preserve"> </w:t>
      </w:r>
    </w:p>
    <w:p w:rsidR="00487624" w:rsidRPr="008D12EB" w:rsidRDefault="00487624" w:rsidP="00487624">
      <w:pPr>
        <w:pStyle w:val="Default"/>
        <w:rPr>
          <w:color w:val="auto"/>
          <w:sz w:val="21"/>
          <w:szCs w:val="21"/>
        </w:rPr>
      </w:pPr>
      <w:r w:rsidRPr="008D12EB">
        <w:rPr>
          <w:color w:val="auto"/>
          <w:sz w:val="21"/>
          <w:szCs w:val="21"/>
        </w:rPr>
        <w:t>New telehealth technology being developed by Australian researchers is set to help more patients undertake knee replacement rehabilitation at home, leading to fewer hospital stays and saving Australia’s healthcare system up to $140</w:t>
      </w:r>
      <w:r w:rsidR="00FD2990" w:rsidRPr="008D12EB">
        <w:rPr>
          <w:color w:val="auto"/>
          <w:sz w:val="21"/>
          <w:szCs w:val="21"/>
        </w:rPr>
        <w:t> </w:t>
      </w:r>
      <w:r w:rsidRPr="008D12EB">
        <w:rPr>
          <w:color w:val="auto"/>
          <w:sz w:val="21"/>
          <w:szCs w:val="21"/>
        </w:rPr>
        <w:t>million per year.</w:t>
      </w:r>
    </w:p>
    <w:p w:rsidR="00487624" w:rsidRPr="008D12EB" w:rsidRDefault="00487624" w:rsidP="00487624">
      <w:pPr>
        <w:pStyle w:val="Default"/>
        <w:rPr>
          <w:color w:val="auto"/>
          <w:sz w:val="21"/>
          <w:szCs w:val="21"/>
        </w:rPr>
      </w:pPr>
    </w:p>
    <w:p w:rsidR="00487624" w:rsidRPr="008D12EB" w:rsidRDefault="00487624" w:rsidP="00487624">
      <w:pPr>
        <w:pStyle w:val="Default"/>
        <w:rPr>
          <w:color w:val="auto"/>
          <w:sz w:val="21"/>
          <w:szCs w:val="21"/>
        </w:rPr>
      </w:pPr>
      <w:proofErr w:type="spellStart"/>
      <w:r w:rsidRPr="008D12EB">
        <w:rPr>
          <w:color w:val="auto"/>
          <w:sz w:val="21"/>
          <w:szCs w:val="21"/>
        </w:rPr>
        <w:t>Coviu</w:t>
      </w:r>
      <w:proofErr w:type="spellEnd"/>
      <w:r w:rsidRPr="008D12EB">
        <w:rPr>
          <w:color w:val="auto"/>
          <w:sz w:val="21"/>
          <w:szCs w:val="21"/>
        </w:rPr>
        <w:t>, a Sydney-based telehealth software company, will lead the project to solve current limitations of tele-rehabilitation, including the poor capturing and measuring of patient recovery and progress, paving the way for greater uptake of this service.</w:t>
      </w:r>
    </w:p>
    <w:p w:rsidR="00487624" w:rsidRPr="008D12EB" w:rsidRDefault="00487624" w:rsidP="00487624">
      <w:pPr>
        <w:pStyle w:val="Default"/>
        <w:rPr>
          <w:color w:val="auto"/>
          <w:sz w:val="21"/>
          <w:szCs w:val="21"/>
        </w:rPr>
      </w:pPr>
    </w:p>
    <w:p w:rsidR="00487624" w:rsidRPr="008D12EB" w:rsidRDefault="00487624" w:rsidP="00487624">
      <w:pPr>
        <w:pStyle w:val="Default"/>
        <w:rPr>
          <w:color w:val="auto"/>
          <w:sz w:val="21"/>
          <w:szCs w:val="21"/>
        </w:rPr>
      </w:pPr>
      <w:r w:rsidRPr="008D12EB">
        <w:rPr>
          <w:color w:val="auto"/>
          <w:sz w:val="21"/>
          <w:szCs w:val="21"/>
        </w:rPr>
        <w:t xml:space="preserve">The project will develop rehabilitation-by-video services </w:t>
      </w:r>
      <w:r w:rsidR="00FD2990" w:rsidRPr="008D12EB">
        <w:rPr>
          <w:color w:val="auto"/>
          <w:sz w:val="21"/>
          <w:szCs w:val="21"/>
        </w:rPr>
        <w:t>which</w:t>
      </w:r>
      <w:r w:rsidRPr="008D12EB">
        <w:rPr>
          <w:color w:val="auto"/>
          <w:sz w:val="21"/>
          <w:szCs w:val="21"/>
        </w:rPr>
        <w:t xml:space="preserve"> track patient improvement based on robust, objective data, thanks to a $1.2</w:t>
      </w:r>
      <w:r w:rsidR="00FD2990" w:rsidRPr="008D12EB">
        <w:rPr>
          <w:color w:val="auto"/>
          <w:sz w:val="21"/>
          <w:szCs w:val="21"/>
        </w:rPr>
        <w:t> </w:t>
      </w:r>
      <w:r w:rsidRPr="008D12EB">
        <w:rPr>
          <w:color w:val="auto"/>
          <w:sz w:val="21"/>
          <w:szCs w:val="21"/>
        </w:rPr>
        <w:t>million CRC-P grant. Project participants are contributing a further $1.7</w:t>
      </w:r>
      <w:r w:rsidR="00FD2990" w:rsidRPr="008D12EB">
        <w:rPr>
          <w:color w:val="auto"/>
          <w:sz w:val="21"/>
          <w:szCs w:val="21"/>
        </w:rPr>
        <w:t> </w:t>
      </w:r>
      <w:r w:rsidRPr="008D12EB">
        <w:rPr>
          <w:color w:val="auto"/>
          <w:sz w:val="21"/>
          <w:szCs w:val="21"/>
        </w:rPr>
        <w:t xml:space="preserve">million. </w:t>
      </w:r>
    </w:p>
    <w:p w:rsidR="00487624" w:rsidRPr="008D12EB" w:rsidRDefault="00487624" w:rsidP="00487624">
      <w:pPr>
        <w:pStyle w:val="Default"/>
        <w:rPr>
          <w:color w:val="auto"/>
          <w:sz w:val="21"/>
          <w:szCs w:val="21"/>
        </w:rPr>
      </w:pPr>
    </w:p>
    <w:p w:rsidR="00487624" w:rsidRPr="008D12EB" w:rsidRDefault="00487624" w:rsidP="00487624">
      <w:pPr>
        <w:pStyle w:val="Default"/>
        <w:rPr>
          <w:color w:val="auto"/>
          <w:sz w:val="21"/>
          <w:szCs w:val="21"/>
        </w:rPr>
      </w:pPr>
      <w:proofErr w:type="spellStart"/>
      <w:r w:rsidRPr="008D12EB">
        <w:rPr>
          <w:color w:val="auto"/>
          <w:sz w:val="21"/>
          <w:szCs w:val="21"/>
        </w:rPr>
        <w:t>Coviu</w:t>
      </w:r>
      <w:proofErr w:type="spellEnd"/>
      <w:r w:rsidRPr="008D12EB">
        <w:rPr>
          <w:color w:val="auto"/>
          <w:sz w:val="21"/>
          <w:szCs w:val="21"/>
        </w:rPr>
        <w:t xml:space="preserve"> is collaborating with researchers from CSIRO and the University of Western Australia, together with </w:t>
      </w:r>
      <w:r w:rsidR="0008072C" w:rsidRPr="008D12EB">
        <w:rPr>
          <w:color w:val="auto"/>
          <w:sz w:val="21"/>
          <w:szCs w:val="21"/>
        </w:rPr>
        <w:t>the Trustee for the HFRC Trust</w:t>
      </w:r>
      <w:r w:rsidR="008D6C26" w:rsidRPr="008D12EB">
        <w:rPr>
          <w:color w:val="auto"/>
          <w:sz w:val="21"/>
          <w:szCs w:val="21"/>
        </w:rPr>
        <w:t xml:space="preserve"> (HFRC)</w:t>
      </w:r>
      <w:r w:rsidRPr="008D12EB">
        <w:rPr>
          <w:color w:val="auto"/>
          <w:sz w:val="21"/>
          <w:szCs w:val="21"/>
        </w:rPr>
        <w:t>, an allied health clinic with extensive experience in joint replacement rehabilitation. The project is set to deliver an industry</w:t>
      </w:r>
      <w:r w:rsidR="00FD2990" w:rsidRPr="008D12EB">
        <w:rPr>
          <w:color w:val="auto"/>
          <w:sz w:val="21"/>
          <w:szCs w:val="21"/>
        </w:rPr>
        <w:noBreakHyphen/>
      </w:r>
      <w:r w:rsidRPr="008D12EB">
        <w:rPr>
          <w:color w:val="auto"/>
          <w:sz w:val="21"/>
          <w:szCs w:val="21"/>
        </w:rPr>
        <w:t>first solution that will lower rehabilitation times and keep more patients at home, saving them money and reducing hospital readmission rates.</w:t>
      </w:r>
    </w:p>
    <w:p w:rsidR="00487624" w:rsidRPr="008D12EB" w:rsidRDefault="00487624" w:rsidP="00487624">
      <w:pPr>
        <w:pStyle w:val="Default"/>
        <w:rPr>
          <w:color w:val="auto"/>
          <w:sz w:val="21"/>
          <w:szCs w:val="21"/>
        </w:rPr>
      </w:pPr>
    </w:p>
    <w:p w:rsidR="00487624" w:rsidRPr="008D12EB" w:rsidRDefault="00487624" w:rsidP="00487624">
      <w:pPr>
        <w:pStyle w:val="Default"/>
        <w:rPr>
          <w:color w:val="auto"/>
          <w:sz w:val="21"/>
          <w:szCs w:val="21"/>
        </w:rPr>
      </w:pPr>
      <w:r w:rsidRPr="008D12EB">
        <w:rPr>
          <w:color w:val="auto"/>
          <w:sz w:val="21"/>
          <w:szCs w:val="21"/>
        </w:rPr>
        <w:lastRenderedPageBreak/>
        <w:t>The project, due to end in mid-2021, will produce AI-based solutions to automatically recognise a knee joint’s range of motion. This will allow clinicians to remotely monitor and measure the patient’s recovery via a video interface.</w:t>
      </w:r>
    </w:p>
    <w:p w:rsidR="00144A7A" w:rsidRPr="008D12EB" w:rsidRDefault="00144A7A" w:rsidP="00487624">
      <w:pPr>
        <w:pStyle w:val="Default"/>
        <w:rPr>
          <w:color w:val="auto"/>
          <w:sz w:val="21"/>
          <w:szCs w:val="21"/>
        </w:rPr>
      </w:pPr>
    </w:p>
    <w:p w:rsidR="00487624" w:rsidRPr="008D12EB" w:rsidRDefault="00487624" w:rsidP="00487624">
      <w:pPr>
        <w:spacing w:before="40" w:after="160"/>
        <w:rPr>
          <w:color w:val="auto"/>
        </w:rPr>
      </w:pPr>
      <w:r w:rsidRPr="008D12EB">
        <w:rPr>
          <w:color w:val="auto"/>
        </w:rPr>
        <w:t>While initially focused on knee replacement</w:t>
      </w:r>
      <w:r w:rsidR="00FD2990" w:rsidRPr="008D12EB">
        <w:rPr>
          <w:color w:val="auto"/>
        </w:rPr>
        <w:t xml:space="preserve"> rehabilitation</w:t>
      </w:r>
      <w:r w:rsidRPr="008D12EB">
        <w:rPr>
          <w:color w:val="auto"/>
        </w:rPr>
        <w:t>, the technology developed by this CRC-P will also be applicable to other joints and physiotherapy interventions, offering further commercialisation opportunities and overall cost savings for the health system.</w:t>
      </w:r>
    </w:p>
    <w:p w:rsidR="00487624" w:rsidRPr="008D12EB" w:rsidRDefault="00487624" w:rsidP="006B4A17">
      <w:pPr>
        <w:spacing w:after="0" w:line="240" w:lineRule="auto"/>
        <w:rPr>
          <w:color w:val="auto"/>
        </w:rPr>
      </w:pPr>
      <w:r w:rsidRPr="008D12EB">
        <w:rPr>
          <w:noProof/>
          <w:color w:val="auto"/>
          <w:lang w:eastAsia="en-AU"/>
        </w:rPr>
        <w:drawing>
          <wp:inline distT="0" distB="0" distL="0" distR="0" wp14:anchorId="0AE4AAE2" wp14:editId="017C548E">
            <wp:extent cx="5160645" cy="2717165"/>
            <wp:effectExtent l="0" t="0" r="1905" b="6985"/>
            <wp:docPr id="13" name="Picture 13" descr="Image of Coviu telehealth technology which automatically recognises a knee joint's range of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0645" cy="2717165"/>
                    </a:xfrm>
                    <a:prstGeom prst="rect">
                      <a:avLst/>
                    </a:prstGeom>
                    <a:noFill/>
                  </pic:spPr>
                </pic:pic>
              </a:graphicData>
            </a:graphic>
          </wp:inline>
        </w:drawing>
      </w:r>
      <w:r w:rsidRPr="008D12EB">
        <w:rPr>
          <w:color w:val="auto"/>
        </w:rPr>
        <w:t xml:space="preserve"> </w:t>
      </w:r>
      <w:r w:rsidRPr="008D12EB">
        <w:rPr>
          <w:color w:val="auto"/>
          <w:lang w:val="en-US"/>
        </w:rPr>
        <w:t xml:space="preserve">Caption: </w:t>
      </w:r>
      <w:r w:rsidRPr="008D12EB">
        <w:rPr>
          <w:color w:val="auto"/>
        </w:rPr>
        <w:t>The AI-based solution automatically recognises a knee joint’s range of motion.</w:t>
      </w:r>
    </w:p>
    <w:p w:rsidR="006B4A17" w:rsidRPr="008D12EB" w:rsidRDefault="006B4A17" w:rsidP="006B4A17">
      <w:pPr>
        <w:spacing w:after="0" w:line="240" w:lineRule="auto"/>
        <w:rPr>
          <w:color w:val="auto"/>
        </w:rPr>
      </w:pPr>
    </w:p>
    <w:p w:rsidR="00487624" w:rsidRPr="008D12EB" w:rsidRDefault="00487624" w:rsidP="006B4A17">
      <w:pPr>
        <w:spacing w:after="0" w:line="240" w:lineRule="auto"/>
        <w:rPr>
          <w:color w:val="auto"/>
        </w:rPr>
      </w:pPr>
      <w:r w:rsidRPr="008D12EB">
        <w:rPr>
          <w:color w:val="auto"/>
        </w:rPr>
        <w:t>Quote:</w:t>
      </w:r>
      <w:r w:rsidR="00A70456" w:rsidRPr="008D12EB">
        <w:rPr>
          <w:color w:val="auto"/>
        </w:rPr>
        <w:t xml:space="preserve"> </w:t>
      </w:r>
      <w:r w:rsidRPr="008D12EB">
        <w:rPr>
          <w:i/>
          <w:color w:val="auto"/>
        </w:rPr>
        <w:t>"</w:t>
      </w:r>
      <w:r w:rsidRPr="008D12EB">
        <w:rPr>
          <w:color w:val="auto"/>
        </w:rPr>
        <w:t xml:space="preserve">At </w:t>
      </w:r>
      <w:proofErr w:type="spellStart"/>
      <w:r w:rsidRPr="008D12EB">
        <w:rPr>
          <w:color w:val="auto"/>
        </w:rPr>
        <w:t>Coviu</w:t>
      </w:r>
      <w:proofErr w:type="spellEnd"/>
      <w:r w:rsidRPr="008D12EB">
        <w:rPr>
          <w:color w:val="auto"/>
        </w:rPr>
        <w:t>, our goal is to make healthcare services easily accessible and usable for all Australians, and this grant takes us a large step closer towards achieving this.”</w:t>
      </w:r>
      <w:r w:rsidRPr="008D12EB">
        <w:rPr>
          <w:i/>
          <w:color w:val="auto"/>
        </w:rPr>
        <w:t xml:space="preserve"> </w:t>
      </w:r>
      <w:r w:rsidR="008727DB" w:rsidRPr="008D12EB">
        <w:rPr>
          <w:i/>
          <w:color w:val="auto"/>
        </w:rPr>
        <w:br/>
      </w:r>
      <w:r w:rsidRPr="008D12EB">
        <w:rPr>
          <w:color w:val="auto"/>
        </w:rPr>
        <w:t xml:space="preserve">Dr Silvia Pfeiffer, CEO and Director of </w:t>
      </w:r>
      <w:proofErr w:type="spellStart"/>
      <w:r w:rsidRPr="008D12EB">
        <w:rPr>
          <w:color w:val="auto"/>
        </w:rPr>
        <w:t>Coviu</w:t>
      </w:r>
      <w:proofErr w:type="spellEnd"/>
    </w:p>
    <w:p w:rsidR="00D577DF" w:rsidRPr="008D12EB" w:rsidRDefault="00D577DF" w:rsidP="00487624">
      <w:pPr>
        <w:spacing w:before="40" w:after="160"/>
        <w:rPr>
          <w:color w:val="auto"/>
          <w:highlight w:val="yellow"/>
          <w:lang w:val="en-US"/>
        </w:rPr>
      </w:pPr>
      <w:r w:rsidRPr="008D12EB">
        <w:rPr>
          <w:color w:val="auto"/>
          <w:highlight w:val="yellow"/>
          <w:lang w:val="en-US"/>
        </w:rPr>
        <w:br w:type="page"/>
      </w:r>
    </w:p>
    <w:p w:rsidR="00487624" w:rsidRPr="008D12EB" w:rsidRDefault="00487624" w:rsidP="007F2C9C">
      <w:pPr>
        <w:pStyle w:val="Heading3"/>
        <w:rPr>
          <w:color w:val="auto"/>
        </w:rPr>
      </w:pPr>
      <w:bookmarkStart w:id="28" w:name="_Toc56072591"/>
      <w:r w:rsidRPr="008D12EB">
        <w:rPr>
          <w:color w:val="auto"/>
        </w:rPr>
        <w:lastRenderedPageBreak/>
        <w:t>C</w:t>
      </w:r>
      <w:r w:rsidR="008C1CAF" w:rsidRPr="008D12EB">
        <w:rPr>
          <w:color w:val="auto"/>
        </w:rPr>
        <w:t xml:space="preserve">ase study – </w:t>
      </w:r>
      <w:r w:rsidRPr="008D12EB">
        <w:rPr>
          <w:color w:val="auto"/>
        </w:rPr>
        <w:t>Building soil resilience naturally</w:t>
      </w:r>
      <w:bookmarkEnd w:id="28"/>
    </w:p>
    <w:p w:rsidR="00487624" w:rsidRPr="008D12EB" w:rsidRDefault="00487624" w:rsidP="006B4A17">
      <w:pPr>
        <w:pStyle w:val="Default"/>
        <w:rPr>
          <w:color w:val="auto"/>
          <w:sz w:val="21"/>
          <w:szCs w:val="21"/>
        </w:rPr>
      </w:pPr>
      <w:r w:rsidRPr="008D12EB">
        <w:rPr>
          <w:color w:val="auto"/>
          <w:sz w:val="21"/>
          <w:szCs w:val="21"/>
        </w:rPr>
        <w:t>New research from the</w:t>
      </w:r>
      <w:r w:rsidR="0067192F" w:rsidRPr="008D12EB">
        <w:rPr>
          <w:color w:val="auto"/>
          <w:sz w:val="21"/>
          <w:szCs w:val="21"/>
        </w:rPr>
        <w:t xml:space="preserve"> Cooperative Research Centre for High Performance Soils</w:t>
      </w:r>
      <w:r w:rsidRPr="008D12EB">
        <w:rPr>
          <w:color w:val="auto"/>
          <w:sz w:val="21"/>
          <w:szCs w:val="21"/>
        </w:rPr>
        <w:t xml:space="preserve"> </w:t>
      </w:r>
      <w:r w:rsidR="0067192F" w:rsidRPr="008D12EB">
        <w:rPr>
          <w:color w:val="auto"/>
          <w:sz w:val="21"/>
          <w:szCs w:val="21"/>
        </w:rPr>
        <w:t>(</w:t>
      </w:r>
      <w:r w:rsidRPr="008D12EB">
        <w:rPr>
          <w:color w:val="auto"/>
          <w:sz w:val="21"/>
          <w:szCs w:val="21"/>
        </w:rPr>
        <w:t>Soil CRC</w:t>
      </w:r>
      <w:r w:rsidR="0067192F" w:rsidRPr="008D12EB">
        <w:rPr>
          <w:color w:val="auto"/>
          <w:sz w:val="21"/>
          <w:szCs w:val="21"/>
        </w:rPr>
        <w:t>)</w:t>
      </w:r>
      <w:r w:rsidRPr="008D12EB">
        <w:rPr>
          <w:color w:val="auto"/>
          <w:sz w:val="21"/>
          <w:szCs w:val="21"/>
        </w:rPr>
        <w:t xml:space="preserve"> is showing how we can naturally care for the fragile soils of Australia, the mainstay for our food, biodiversity and water future.</w:t>
      </w:r>
    </w:p>
    <w:p w:rsidR="00487624" w:rsidRPr="008D12EB" w:rsidRDefault="00487624" w:rsidP="006B4A17">
      <w:pPr>
        <w:pStyle w:val="Default"/>
        <w:rPr>
          <w:color w:val="auto"/>
          <w:sz w:val="21"/>
          <w:szCs w:val="21"/>
        </w:rPr>
      </w:pPr>
    </w:p>
    <w:p w:rsidR="00487624" w:rsidRPr="008D12EB" w:rsidRDefault="00487624" w:rsidP="006B4A17">
      <w:pPr>
        <w:pStyle w:val="Default"/>
        <w:rPr>
          <w:color w:val="auto"/>
          <w:sz w:val="21"/>
          <w:szCs w:val="21"/>
        </w:rPr>
      </w:pPr>
      <w:r w:rsidRPr="008D12EB">
        <w:rPr>
          <w:color w:val="auto"/>
          <w:sz w:val="21"/>
          <w:szCs w:val="21"/>
        </w:rPr>
        <w:t xml:space="preserve">The </w:t>
      </w:r>
      <w:hyperlink r:id="rId33" w:tgtFrame="_blank" w:history="1">
        <w:r w:rsidRPr="008D12EB">
          <w:rPr>
            <w:color w:val="auto"/>
            <w:sz w:val="21"/>
            <w:szCs w:val="21"/>
          </w:rPr>
          <w:t>Soil CRC</w:t>
        </w:r>
      </w:hyperlink>
      <w:r w:rsidRPr="008D12EB">
        <w:rPr>
          <w:color w:val="auto"/>
          <w:sz w:val="21"/>
          <w:szCs w:val="21"/>
        </w:rPr>
        <w:t xml:space="preserve"> brings together scientists, industry and farmers to research practices that help farmers improve their soil.</w:t>
      </w:r>
    </w:p>
    <w:p w:rsidR="00487624" w:rsidRPr="008D12EB" w:rsidRDefault="00487624" w:rsidP="006B4A17">
      <w:pPr>
        <w:pStyle w:val="Default"/>
        <w:rPr>
          <w:color w:val="auto"/>
          <w:sz w:val="21"/>
          <w:szCs w:val="21"/>
        </w:rPr>
      </w:pPr>
    </w:p>
    <w:p w:rsidR="00487624" w:rsidRPr="008D12EB" w:rsidRDefault="00487624" w:rsidP="006B4A17">
      <w:pPr>
        <w:pStyle w:val="Default"/>
        <w:rPr>
          <w:color w:val="auto"/>
          <w:sz w:val="21"/>
          <w:szCs w:val="21"/>
        </w:rPr>
      </w:pPr>
      <w:r w:rsidRPr="008D12EB">
        <w:rPr>
          <w:color w:val="auto"/>
          <w:sz w:val="21"/>
          <w:szCs w:val="21"/>
        </w:rPr>
        <w:t xml:space="preserve">One Soil CRC project is investigating which cover crops can be grown on fallow paddocks to improve soil resilience. </w:t>
      </w:r>
    </w:p>
    <w:p w:rsidR="00487624" w:rsidRPr="008D12EB" w:rsidRDefault="00487624" w:rsidP="006B4A17">
      <w:pPr>
        <w:pStyle w:val="Default"/>
        <w:rPr>
          <w:color w:val="auto"/>
          <w:sz w:val="21"/>
          <w:szCs w:val="21"/>
        </w:rPr>
      </w:pPr>
    </w:p>
    <w:p w:rsidR="00487624" w:rsidRPr="008D12EB" w:rsidRDefault="00487624" w:rsidP="006B4A17">
      <w:pPr>
        <w:pStyle w:val="Default"/>
        <w:rPr>
          <w:color w:val="auto"/>
          <w:sz w:val="21"/>
          <w:szCs w:val="21"/>
        </w:rPr>
      </w:pPr>
      <w:r w:rsidRPr="008D12EB">
        <w:rPr>
          <w:color w:val="auto"/>
          <w:sz w:val="21"/>
          <w:szCs w:val="21"/>
        </w:rPr>
        <w:t>Research scientists are trialling cover crops that add extra nutrients to the soil when they break down. One of these plants is a large legume called Sunn Hemp which can fix its own nitrogen from the atmosphere and has a large root system that creates a lot of biomass, becoming food for microbial life</w:t>
      </w:r>
      <w:r w:rsidR="00A400BB" w:rsidRPr="008D12EB">
        <w:rPr>
          <w:color w:val="auto"/>
          <w:sz w:val="21"/>
          <w:szCs w:val="21"/>
        </w:rPr>
        <w:t xml:space="preserve"> as it decays</w:t>
      </w:r>
      <w:r w:rsidRPr="008D12EB">
        <w:rPr>
          <w:color w:val="auto"/>
          <w:sz w:val="21"/>
          <w:szCs w:val="21"/>
        </w:rPr>
        <w:t>.</w:t>
      </w:r>
    </w:p>
    <w:p w:rsidR="00487624" w:rsidRPr="008D12EB" w:rsidRDefault="00487624" w:rsidP="006B4A17">
      <w:pPr>
        <w:pStyle w:val="Default"/>
        <w:rPr>
          <w:color w:val="auto"/>
          <w:sz w:val="21"/>
          <w:szCs w:val="21"/>
        </w:rPr>
      </w:pPr>
    </w:p>
    <w:p w:rsidR="00487624" w:rsidRPr="008D12EB" w:rsidRDefault="00487624" w:rsidP="006B4A17">
      <w:pPr>
        <w:pStyle w:val="Default"/>
        <w:rPr>
          <w:color w:val="auto"/>
          <w:sz w:val="21"/>
          <w:szCs w:val="21"/>
        </w:rPr>
      </w:pPr>
      <w:r w:rsidRPr="008D12EB">
        <w:rPr>
          <w:color w:val="auto"/>
          <w:sz w:val="21"/>
          <w:szCs w:val="21"/>
        </w:rPr>
        <w:t xml:space="preserve">Soil CRC scientists are also using plants to physically open the soil to reduce compaction. As an example, the </w:t>
      </w:r>
      <w:r w:rsidR="00A400BB" w:rsidRPr="008D12EB">
        <w:rPr>
          <w:color w:val="auto"/>
          <w:sz w:val="21"/>
          <w:szCs w:val="21"/>
        </w:rPr>
        <w:t>T</w:t>
      </w:r>
      <w:r w:rsidRPr="008D12EB">
        <w:rPr>
          <w:color w:val="auto"/>
          <w:sz w:val="21"/>
          <w:szCs w:val="21"/>
        </w:rPr>
        <w:t xml:space="preserve">illage </w:t>
      </w:r>
      <w:r w:rsidR="00A400BB" w:rsidRPr="008D12EB">
        <w:rPr>
          <w:color w:val="auto"/>
          <w:sz w:val="21"/>
          <w:szCs w:val="21"/>
        </w:rPr>
        <w:t>R</w:t>
      </w:r>
      <w:r w:rsidRPr="008D12EB">
        <w:rPr>
          <w:color w:val="auto"/>
          <w:sz w:val="21"/>
          <w:szCs w:val="21"/>
        </w:rPr>
        <w:t>adish has a large taproot which opens the soil. As it breaks down, large holes form in the soil, so when it rains there is an easy pathway for water.</w:t>
      </w:r>
    </w:p>
    <w:p w:rsidR="00487624" w:rsidRPr="008D12EB" w:rsidRDefault="00487624" w:rsidP="006B4A17">
      <w:pPr>
        <w:pStyle w:val="Default"/>
        <w:rPr>
          <w:color w:val="auto"/>
          <w:sz w:val="21"/>
          <w:szCs w:val="21"/>
        </w:rPr>
      </w:pPr>
    </w:p>
    <w:p w:rsidR="00487624" w:rsidRPr="008D12EB" w:rsidRDefault="00487624" w:rsidP="006B4A17">
      <w:pPr>
        <w:pStyle w:val="Default"/>
        <w:rPr>
          <w:color w:val="auto"/>
          <w:sz w:val="21"/>
          <w:szCs w:val="21"/>
        </w:rPr>
      </w:pPr>
      <w:r w:rsidRPr="008D12EB">
        <w:rPr>
          <w:color w:val="auto"/>
          <w:sz w:val="21"/>
          <w:szCs w:val="21"/>
        </w:rPr>
        <w:t xml:space="preserve">The soil will be tested in a lab to see how it performs when exposed to water stress. It is hoped mixed-species cover crops will result in bigger, better yields that might be more resilient to climate variability. </w:t>
      </w:r>
    </w:p>
    <w:p w:rsidR="00487624" w:rsidRPr="008D12EB" w:rsidRDefault="00487624" w:rsidP="006B4A17">
      <w:pPr>
        <w:pStyle w:val="Default"/>
        <w:rPr>
          <w:color w:val="auto"/>
          <w:sz w:val="21"/>
          <w:szCs w:val="21"/>
        </w:rPr>
      </w:pPr>
    </w:p>
    <w:p w:rsidR="00487624" w:rsidRPr="008D12EB" w:rsidRDefault="00487624" w:rsidP="006B4A17">
      <w:pPr>
        <w:pStyle w:val="Default"/>
        <w:rPr>
          <w:color w:val="auto"/>
          <w:sz w:val="21"/>
          <w:szCs w:val="21"/>
        </w:rPr>
      </w:pPr>
      <w:r w:rsidRPr="008D12EB">
        <w:rPr>
          <w:color w:val="auto"/>
          <w:sz w:val="21"/>
          <w:szCs w:val="21"/>
        </w:rPr>
        <w:t>Where farming systems or chemical inputs are becoming more costly, these types of alternative management practices are becoming more important.</w:t>
      </w:r>
    </w:p>
    <w:p w:rsidR="00487624" w:rsidRPr="008D12EB" w:rsidRDefault="00487624" w:rsidP="00487624">
      <w:pPr>
        <w:pStyle w:val="Default"/>
        <w:rPr>
          <w:color w:val="auto"/>
          <w:sz w:val="21"/>
          <w:szCs w:val="21"/>
        </w:rPr>
      </w:pPr>
      <w:r w:rsidRPr="008D12EB">
        <w:rPr>
          <w:rFonts w:eastAsia="Times New Roman"/>
          <w:noProof/>
          <w:color w:val="auto"/>
          <w:lang w:eastAsia="en-AU"/>
        </w:rPr>
        <w:lastRenderedPageBreak/>
        <w:drawing>
          <wp:inline distT="0" distB="0" distL="0" distR="0" wp14:anchorId="19C484C2" wp14:editId="2325D0A9">
            <wp:extent cx="4905955" cy="3270586"/>
            <wp:effectExtent l="0" t="0" r="9525" b="6350"/>
            <wp:docPr id="14" name="Picture 14" descr="Professor Terry Rose is examining methods for increasing nutrient efficiency with new organic ame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rooks2\AppData\Local\Microsoft\Windows\INetCache\Content.Outlook\KUJRV4VU\Terr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9978" cy="3273268"/>
                    </a:xfrm>
                    <a:prstGeom prst="rect">
                      <a:avLst/>
                    </a:prstGeom>
                    <a:noFill/>
                    <a:ln>
                      <a:noFill/>
                    </a:ln>
                  </pic:spPr>
                </pic:pic>
              </a:graphicData>
            </a:graphic>
          </wp:inline>
        </w:drawing>
      </w:r>
    </w:p>
    <w:p w:rsidR="00487624" w:rsidRPr="008D12EB" w:rsidRDefault="00487624" w:rsidP="006B4A17">
      <w:pPr>
        <w:spacing w:after="0" w:line="240" w:lineRule="auto"/>
        <w:rPr>
          <w:color w:val="auto"/>
        </w:rPr>
      </w:pPr>
      <w:r w:rsidRPr="008D12EB">
        <w:rPr>
          <w:color w:val="auto"/>
          <w:lang w:val="en-US" w:eastAsia="en-AU"/>
        </w:rPr>
        <w:t xml:space="preserve">Caption: </w:t>
      </w:r>
      <w:r w:rsidRPr="008D12EB">
        <w:rPr>
          <w:color w:val="auto"/>
        </w:rPr>
        <w:t>Professor Terry Rose is examining methods for increasing nutrient efficiency with new organic amendments</w:t>
      </w:r>
      <w:r w:rsidR="006B4A17" w:rsidRPr="008D12EB">
        <w:rPr>
          <w:color w:val="auto"/>
        </w:rPr>
        <w:t>.</w:t>
      </w:r>
    </w:p>
    <w:p w:rsidR="006B4A17" w:rsidRPr="008D12EB" w:rsidRDefault="006B4A17" w:rsidP="006B4A17">
      <w:pPr>
        <w:spacing w:after="0" w:line="240" w:lineRule="auto"/>
        <w:rPr>
          <w:color w:val="auto"/>
        </w:rPr>
      </w:pPr>
    </w:p>
    <w:p w:rsidR="00487624" w:rsidRPr="008D12EB" w:rsidRDefault="00487624" w:rsidP="006B4A17">
      <w:pPr>
        <w:spacing w:after="0" w:line="240" w:lineRule="auto"/>
        <w:rPr>
          <w:color w:val="auto"/>
          <w:lang w:val="en-US" w:eastAsia="en-AU"/>
        </w:rPr>
      </w:pPr>
      <w:r w:rsidRPr="008D12EB">
        <w:rPr>
          <w:color w:val="auto"/>
          <w:lang w:val="en-US" w:eastAsia="en-AU"/>
        </w:rPr>
        <w:t>Quote: “</w:t>
      </w:r>
      <w:r w:rsidRPr="008D12EB">
        <w:rPr>
          <w:rFonts w:eastAsia="Times New Roman"/>
          <w:color w:val="auto"/>
          <w:lang w:eastAsia="en-AU"/>
        </w:rPr>
        <w:t>By growing cover crops, farmers can maximise organic inputs into soil, increasing microbial abundance and biodiversity, and potentially increasing plant</w:t>
      </w:r>
      <w:r w:rsidR="0067192F" w:rsidRPr="008D12EB">
        <w:rPr>
          <w:rFonts w:eastAsia="Times New Roman"/>
          <w:color w:val="auto"/>
          <w:lang w:eastAsia="en-AU"/>
        </w:rPr>
        <w:noBreakHyphen/>
      </w:r>
      <w:r w:rsidRPr="008D12EB">
        <w:rPr>
          <w:rFonts w:eastAsia="Times New Roman"/>
          <w:color w:val="auto"/>
          <w:lang w:eastAsia="en-AU"/>
        </w:rPr>
        <w:t>available nutrients</w:t>
      </w:r>
      <w:r w:rsidR="00B71C71" w:rsidRPr="008D12EB">
        <w:rPr>
          <w:rFonts w:eastAsia="Times New Roman"/>
          <w:color w:val="auto"/>
          <w:lang w:eastAsia="en-AU"/>
        </w:rPr>
        <w:t>.</w:t>
      </w:r>
      <w:r w:rsidRPr="008D12EB">
        <w:rPr>
          <w:rFonts w:eastAsia="Times New Roman"/>
          <w:color w:val="auto"/>
          <w:lang w:eastAsia="en-AU"/>
        </w:rPr>
        <w:t xml:space="preserve">” Dr Lukas Van </w:t>
      </w:r>
      <w:proofErr w:type="spellStart"/>
      <w:r w:rsidRPr="008D12EB">
        <w:rPr>
          <w:rFonts w:eastAsia="Times New Roman"/>
          <w:color w:val="auto"/>
          <w:lang w:eastAsia="en-AU"/>
        </w:rPr>
        <w:t>Zwieten</w:t>
      </w:r>
      <w:proofErr w:type="spellEnd"/>
      <w:r w:rsidRPr="008D12EB">
        <w:rPr>
          <w:rFonts w:eastAsia="Times New Roman"/>
          <w:color w:val="auto"/>
          <w:lang w:eastAsia="en-AU"/>
        </w:rPr>
        <w:t>, Integrated and Precision Soil Management Solutions Program Leader, High Performing Soils CRC.</w:t>
      </w:r>
    </w:p>
    <w:p w:rsidR="00D577DF" w:rsidRPr="008D12EB" w:rsidRDefault="00D577DF" w:rsidP="00D577DF">
      <w:pPr>
        <w:spacing w:before="40" w:after="160"/>
        <w:rPr>
          <w:color w:val="auto"/>
          <w:highlight w:val="yellow"/>
          <w:lang w:val="en-US" w:eastAsia="en-AU"/>
        </w:rPr>
      </w:pPr>
      <w:r w:rsidRPr="008D12EB">
        <w:rPr>
          <w:color w:val="auto"/>
          <w:highlight w:val="yellow"/>
          <w:lang w:val="en-US" w:eastAsia="en-AU"/>
        </w:rPr>
        <w:br w:type="page"/>
      </w:r>
    </w:p>
    <w:p w:rsidR="008C1CAF" w:rsidRPr="008D12EB" w:rsidRDefault="00754343" w:rsidP="005723F0">
      <w:pPr>
        <w:pStyle w:val="Heading1"/>
        <w:rPr>
          <w:color w:val="auto"/>
          <w:sz w:val="23"/>
          <w:szCs w:val="23"/>
        </w:rPr>
      </w:pPr>
      <w:bookmarkStart w:id="29" w:name="_Toc56072592"/>
      <w:r w:rsidRPr="008D12EB">
        <w:rPr>
          <w:color w:val="auto"/>
        </w:rPr>
        <w:lastRenderedPageBreak/>
        <w:t>Program Overview</w:t>
      </w:r>
      <w:r w:rsidR="008C1CAF" w:rsidRPr="008D12EB">
        <w:rPr>
          <w:color w:val="auto"/>
          <w:sz w:val="23"/>
          <w:szCs w:val="23"/>
        </w:rPr>
        <w:t xml:space="preserve"> – </w:t>
      </w:r>
      <w:r w:rsidRPr="008D12EB">
        <w:rPr>
          <w:color w:val="auto"/>
        </w:rPr>
        <w:t>Venture Capital programs</w:t>
      </w:r>
      <w:bookmarkEnd w:id="29"/>
      <w:r w:rsidR="003F20F7" w:rsidRPr="008D12EB">
        <w:rPr>
          <w:color w:val="auto"/>
        </w:rPr>
        <w:t xml:space="preserve"> </w:t>
      </w:r>
    </w:p>
    <w:p w:rsidR="00FC2A48" w:rsidRDefault="008C1CAF" w:rsidP="006B4A17">
      <w:pPr>
        <w:spacing w:after="0" w:line="240" w:lineRule="auto"/>
        <w:rPr>
          <w:i/>
          <w:color w:val="auto"/>
        </w:rPr>
      </w:pPr>
      <w:r w:rsidRPr="00FC2A48">
        <w:rPr>
          <w:i/>
          <w:noProof/>
          <w:color w:val="auto"/>
          <w:lang w:eastAsia="en-AU"/>
        </w:rPr>
        <w:drawing>
          <wp:inline distT="0" distB="0" distL="0" distR="0">
            <wp:extent cx="1238250" cy="1628775"/>
            <wp:effectExtent l="0" t="0" r="0" b="9525"/>
            <wp:docPr id="88" name="Picture 88" title="Marty Gauvin - Chair, Innovation Investmen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 Gauvin - Photo.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238250" cy="1628775"/>
                    </a:xfrm>
                    <a:prstGeom prst="rect">
                      <a:avLst/>
                    </a:prstGeom>
                    <a:ln>
                      <a:noFill/>
                    </a:ln>
                    <a:extLst>
                      <a:ext uri="{53640926-AAD7-44D8-BBD7-CCE9431645EC}">
                        <a14:shadowObscured xmlns:a14="http://schemas.microsoft.com/office/drawing/2010/main"/>
                      </a:ext>
                    </a:extLst>
                  </pic:spPr>
                </pic:pic>
              </a:graphicData>
            </a:graphic>
          </wp:inline>
        </w:drawing>
      </w:r>
    </w:p>
    <w:p w:rsidR="00FC2A48" w:rsidRDefault="00FC2A48" w:rsidP="006B4A17">
      <w:pPr>
        <w:spacing w:after="0" w:line="240" w:lineRule="auto"/>
        <w:rPr>
          <w:i/>
          <w:color w:val="auto"/>
        </w:rPr>
      </w:pPr>
    </w:p>
    <w:p w:rsidR="003B7589" w:rsidRPr="008D12EB" w:rsidRDefault="00561A8E" w:rsidP="006B4A17">
      <w:pPr>
        <w:spacing w:after="0" w:line="240" w:lineRule="auto"/>
        <w:rPr>
          <w:i/>
          <w:color w:val="auto"/>
        </w:rPr>
      </w:pPr>
      <w:r w:rsidRPr="008D12EB">
        <w:rPr>
          <w:i/>
          <w:color w:val="auto"/>
        </w:rPr>
        <w:t>“</w:t>
      </w:r>
      <w:r w:rsidR="003B7589" w:rsidRPr="008D12EB">
        <w:rPr>
          <w:i/>
          <w:color w:val="auto"/>
        </w:rPr>
        <w:t>2019-20 has continued the strong growth trajectory both in number of funds and amount of capital to invest for early</w:t>
      </w:r>
      <w:r w:rsidR="00B71C71" w:rsidRPr="008D12EB">
        <w:rPr>
          <w:i/>
          <w:color w:val="auto"/>
        </w:rPr>
        <w:noBreakHyphen/>
      </w:r>
      <w:r w:rsidR="003B7589" w:rsidRPr="008D12EB">
        <w:rPr>
          <w:i/>
          <w:color w:val="auto"/>
        </w:rPr>
        <w:t>stag</w:t>
      </w:r>
      <w:r w:rsidR="00A70456" w:rsidRPr="008D12EB">
        <w:rPr>
          <w:i/>
          <w:color w:val="auto"/>
        </w:rPr>
        <w:t xml:space="preserve">e </w:t>
      </w:r>
      <w:r w:rsidR="00B71C71" w:rsidRPr="008D12EB">
        <w:rPr>
          <w:i/>
          <w:color w:val="auto"/>
        </w:rPr>
        <w:t>v</w:t>
      </w:r>
      <w:r w:rsidR="00A70456" w:rsidRPr="008D12EB">
        <w:rPr>
          <w:i/>
          <w:color w:val="auto"/>
        </w:rPr>
        <w:t xml:space="preserve">enture </w:t>
      </w:r>
      <w:r w:rsidR="00B71C71" w:rsidRPr="008D12EB">
        <w:rPr>
          <w:i/>
          <w:color w:val="auto"/>
        </w:rPr>
        <w:t>c</w:t>
      </w:r>
      <w:r w:rsidR="00A70456" w:rsidRPr="008D12EB">
        <w:rPr>
          <w:i/>
          <w:color w:val="auto"/>
        </w:rPr>
        <w:t>apital in Australia.</w:t>
      </w:r>
    </w:p>
    <w:p w:rsidR="006B4A17" w:rsidRPr="008D12EB" w:rsidRDefault="006B4A17" w:rsidP="006B4A17">
      <w:pPr>
        <w:spacing w:after="0" w:line="240" w:lineRule="auto"/>
        <w:rPr>
          <w:i/>
          <w:color w:val="auto"/>
          <w:kern w:val="0"/>
          <w:sz w:val="22"/>
          <w:szCs w:val="22"/>
        </w:rPr>
      </w:pPr>
    </w:p>
    <w:p w:rsidR="003B7589" w:rsidRPr="008D12EB" w:rsidRDefault="003B7589" w:rsidP="006B4A17">
      <w:pPr>
        <w:spacing w:after="0" w:line="240" w:lineRule="auto"/>
        <w:rPr>
          <w:color w:val="auto"/>
        </w:rPr>
      </w:pPr>
      <w:r w:rsidRPr="008D12EB">
        <w:rPr>
          <w:i/>
          <w:color w:val="auto"/>
        </w:rPr>
        <w:t>“The impact of the COVID-19 pandemic has made investors more cautious and this is likely to have an impact upon the level and type of funding available to the earliest stage growth companies in Australia</w:t>
      </w:r>
      <w:r w:rsidR="002E0E90" w:rsidRPr="008D12EB">
        <w:rPr>
          <w:i/>
          <w:color w:val="auto"/>
        </w:rPr>
        <w:t xml:space="preserve">; </w:t>
      </w:r>
      <w:r w:rsidRPr="008D12EB">
        <w:rPr>
          <w:i/>
          <w:color w:val="auto"/>
        </w:rPr>
        <w:t>but the nature and duration of this impact is hard to estimate</w:t>
      </w:r>
      <w:r w:rsidRPr="008D12EB">
        <w:rPr>
          <w:color w:val="auto"/>
        </w:rPr>
        <w:t>.”</w:t>
      </w:r>
    </w:p>
    <w:p w:rsidR="005E646B" w:rsidRPr="008D12EB" w:rsidRDefault="006571E7" w:rsidP="00B03838">
      <w:pPr>
        <w:pBdr>
          <w:bottom w:val="single" w:sz="4" w:space="1" w:color="auto"/>
        </w:pBdr>
        <w:autoSpaceDE w:val="0"/>
        <w:autoSpaceDN w:val="0"/>
        <w:spacing w:line="240" w:lineRule="auto"/>
        <w:rPr>
          <w:color w:val="auto"/>
        </w:rPr>
      </w:pPr>
      <w:r w:rsidRPr="008D12EB">
        <w:rPr>
          <w:iCs/>
          <w:color w:val="auto"/>
        </w:rPr>
        <w:t>M</w:t>
      </w:r>
      <w:r w:rsidR="0000391F" w:rsidRPr="008D12EB">
        <w:rPr>
          <w:color w:val="auto"/>
        </w:rPr>
        <w:t>r Marty Gauvin – Chair, Innovation Investment Committee</w:t>
      </w:r>
    </w:p>
    <w:p w:rsidR="00310DB8" w:rsidRPr="008D12EB" w:rsidRDefault="00310DB8" w:rsidP="007F2C9C">
      <w:pPr>
        <w:pStyle w:val="Heading2"/>
        <w:rPr>
          <w:color w:val="auto"/>
        </w:rPr>
      </w:pPr>
      <w:bookmarkStart w:id="30" w:name="_Toc56072593"/>
      <w:r w:rsidRPr="008D12EB">
        <w:rPr>
          <w:color w:val="auto"/>
        </w:rPr>
        <w:t xml:space="preserve">Venture Capital </w:t>
      </w:r>
      <w:r w:rsidR="001C149C" w:rsidRPr="008D12EB">
        <w:rPr>
          <w:color w:val="auto"/>
        </w:rPr>
        <w:t>p</w:t>
      </w:r>
      <w:r w:rsidRPr="008D12EB">
        <w:rPr>
          <w:color w:val="auto"/>
        </w:rPr>
        <w:t>rograms</w:t>
      </w:r>
      <w:bookmarkEnd w:id="30"/>
    </w:p>
    <w:p w:rsidR="000E2C0E" w:rsidRPr="008D12EB" w:rsidRDefault="000E2C0E" w:rsidP="000E2C0E">
      <w:pPr>
        <w:pStyle w:val="Pa1"/>
        <w:spacing w:after="120"/>
        <w:rPr>
          <w:rFonts w:ascii="Microsoft New Tai Lue" w:hAnsi="Microsoft New Tai Lue" w:cs="Microsoft New Tai Lue"/>
          <w:iCs/>
          <w:sz w:val="21"/>
          <w:szCs w:val="21"/>
        </w:rPr>
      </w:pPr>
      <w:r w:rsidRPr="008D12EB">
        <w:rPr>
          <w:rFonts w:ascii="Microsoft New Tai Lue" w:hAnsi="Microsoft New Tai Lue" w:cs="Microsoft New Tai Lue"/>
          <w:iCs/>
          <w:sz w:val="21"/>
          <w:szCs w:val="21"/>
        </w:rPr>
        <w:t xml:space="preserve">The Australian Government has a suite of programs designed to cultivate innovation and encourage venture capital investment in entrepreneurial </w:t>
      </w:r>
      <w:proofErr w:type="spellStart"/>
      <w:r w:rsidR="00114BAC" w:rsidRPr="008D12EB">
        <w:rPr>
          <w:rFonts w:ascii="Microsoft New Tai Lue" w:hAnsi="Microsoft New Tai Lue" w:cs="Microsoft New Tai Lue"/>
          <w:iCs/>
          <w:sz w:val="21"/>
          <w:szCs w:val="21"/>
        </w:rPr>
        <w:t>Startup</w:t>
      </w:r>
      <w:proofErr w:type="spellEnd"/>
      <w:r w:rsidRPr="008D12EB">
        <w:rPr>
          <w:rFonts w:ascii="Microsoft New Tai Lue" w:hAnsi="Microsoft New Tai Lue" w:cs="Microsoft New Tai Lue"/>
          <w:iCs/>
          <w:sz w:val="21"/>
          <w:szCs w:val="21"/>
        </w:rPr>
        <w:t xml:space="preserve"> and early stage companies. </w:t>
      </w:r>
    </w:p>
    <w:p w:rsidR="000E2C0E" w:rsidRPr="008D12EB" w:rsidRDefault="000E2C0E" w:rsidP="000E2C0E">
      <w:pPr>
        <w:autoSpaceDE w:val="0"/>
        <w:autoSpaceDN w:val="0"/>
        <w:adjustRightInd w:val="0"/>
        <w:spacing w:before="120" w:after="60" w:line="301" w:lineRule="atLeast"/>
        <w:rPr>
          <w:b/>
          <w:iCs/>
          <w:color w:val="auto"/>
        </w:rPr>
      </w:pPr>
      <w:r w:rsidRPr="008D12EB">
        <w:rPr>
          <w:b/>
          <w:iCs/>
          <w:color w:val="auto"/>
        </w:rPr>
        <w:t xml:space="preserve">Venture Capital Limited Partnerships (VCLPs) and the Early Stage Venture Capital Limited Partnerships (ESVCLPs) </w:t>
      </w:r>
    </w:p>
    <w:p w:rsidR="000E2C0E" w:rsidRPr="008D12EB" w:rsidRDefault="000E2C0E" w:rsidP="000E2C0E">
      <w:pPr>
        <w:pStyle w:val="Pa1"/>
        <w:spacing w:after="120"/>
        <w:rPr>
          <w:rFonts w:ascii="Microsoft New Tai Lue" w:hAnsi="Microsoft New Tai Lue" w:cs="Microsoft New Tai Lue"/>
          <w:sz w:val="21"/>
          <w:szCs w:val="21"/>
        </w:rPr>
      </w:pPr>
      <w:r w:rsidRPr="008D12EB">
        <w:rPr>
          <w:rFonts w:ascii="Microsoft New Tai Lue" w:hAnsi="Microsoft New Tai Lue" w:cs="Microsoft New Tai Lue"/>
          <w:sz w:val="21"/>
          <w:szCs w:val="21"/>
        </w:rPr>
        <w:t xml:space="preserve">The VCLP and ESVCLP programs are designed to stimulate the Australian venture capital sector by </w:t>
      </w:r>
      <w:r w:rsidRPr="008D12EB">
        <w:rPr>
          <w:rFonts w:ascii="Microsoft New Tai Lue" w:hAnsi="Microsoft New Tai Lue" w:cs="Microsoft New Tai Lue"/>
          <w:iCs/>
          <w:sz w:val="21"/>
          <w:szCs w:val="21"/>
        </w:rPr>
        <w:t>attracting both domestic and foreign capital.</w:t>
      </w:r>
      <w:r w:rsidRPr="008D12EB">
        <w:rPr>
          <w:rFonts w:ascii="Microsoft New Tai Lue" w:hAnsi="Microsoft New Tai Lue" w:cs="Microsoft New Tai Lue"/>
          <w:sz w:val="21"/>
          <w:szCs w:val="21"/>
        </w:rPr>
        <w:t xml:space="preserve"> </w:t>
      </w:r>
      <w:r w:rsidR="00C7336D" w:rsidRPr="008D12EB">
        <w:rPr>
          <w:rFonts w:ascii="Microsoft New Tai Lue" w:hAnsi="Microsoft New Tai Lue" w:cs="Microsoft New Tai Lue"/>
          <w:sz w:val="21"/>
          <w:szCs w:val="21"/>
        </w:rPr>
        <w:t>Over their lifetime t</w:t>
      </w:r>
      <w:r w:rsidRPr="008D12EB">
        <w:rPr>
          <w:rFonts w:ascii="Microsoft New Tai Lue" w:hAnsi="Microsoft New Tai Lue" w:cs="Microsoft New Tai Lue"/>
          <w:sz w:val="21"/>
          <w:szCs w:val="21"/>
        </w:rPr>
        <w:t xml:space="preserve">he programs have enabled </w:t>
      </w:r>
      <w:r w:rsidRPr="008D12EB">
        <w:rPr>
          <w:rFonts w:ascii="Microsoft New Tai Lue" w:hAnsi="Microsoft New Tai Lue" w:cs="Microsoft New Tai Lue"/>
          <w:bCs/>
          <w:sz w:val="21"/>
          <w:szCs w:val="21"/>
        </w:rPr>
        <w:t>$16.7</w:t>
      </w:r>
      <w:r w:rsidR="00C7336D" w:rsidRPr="008D12EB">
        <w:rPr>
          <w:rFonts w:ascii="Microsoft New Tai Lue" w:hAnsi="Microsoft New Tai Lue" w:cs="Microsoft New Tai Lue"/>
          <w:bCs/>
          <w:sz w:val="21"/>
          <w:szCs w:val="21"/>
        </w:rPr>
        <w:t> </w:t>
      </w:r>
      <w:r w:rsidRPr="008D12EB">
        <w:rPr>
          <w:rFonts w:ascii="Microsoft New Tai Lue" w:hAnsi="Microsoft New Tai Lue" w:cs="Microsoft New Tai Lue"/>
          <w:bCs/>
          <w:sz w:val="21"/>
          <w:szCs w:val="21"/>
        </w:rPr>
        <w:t xml:space="preserve">billion </w:t>
      </w:r>
      <w:r w:rsidRPr="008D12EB">
        <w:rPr>
          <w:rFonts w:ascii="Microsoft New Tai Lue" w:hAnsi="Microsoft New Tai Lue" w:cs="Microsoft New Tai Lue"/>
          <w:sz w:val="21"/>
          <w:szCs w:val="21"/>
        </w:rPr>
        <w:t xml:space="preserve">in venture capital commitments and </w:t>
      </w:r>
      <w:r w:rsidRPr="008D12EB">
        <w:rPr>
          <w:rFonts w:ascii="Microsoft New Tai Lue" w:hAnsi="Microsoft New Tai Lue" w:cs="Microsoft New Tai Lue"/>
          <w:bCs/>
          <w:sz w:val="21"/>
          <w:szCs w:val="21"/>
        </w:rPr>
        <w:t>$9.5</w:t>
      </w:r>
      <w:r w:rsidR="00C7336D" w:rsidRPr="008D12EB">
        <w:rPr>
          <w:rFonts w:ascii="Microsoft New Tai Lue" w:hAnsi="Microsoft New Tai Lue" w:cs="Microsoft New Tai Lue"/>
          <w:bCs/>
          <w:sz w:val="21"/>
          <w:szCs w:val="21"/>
        </w:rPr>
        <w:t> </w:t>
      </w:r>
      <w:r w:rsidRPr="008D12EB">
        <w:rPr>
          <w:rFonts w:ascii="Microsoft New Tai Lue" w:hAnsi="Microsoft New Tai Lue" w:cs="Microsoft New Tai Lue"/>
          <w:bCs/>
          <w:sz w:val="21"/>
          <w:szCs w:val="21"/>
        </w:rPr>
        <w:t xml:space="preserve">billion </w:t>
      </w:r>
      <w:r w:rsidRPr="008D12EB">
        <w:rPr>
          <w:rFonts w:ascii="Microsoft New Tai Lue" w:hAnsi="Microsoft New Tai Lue" w:cs="Microsoft New Tai Lue"/>
          <w:sz w:val="21"/>
          <w:szCs w:val="21"/>
        </w:rPr>
        <w:t>in investments into an estimated 1</w:t>
      </w:r>
      <w:r w:rsidR="00C7336D" w:rsidRPr="008D12EB">
        <w:rPr>
          <w:rFonts w:ascii="Microsoft New Tai Lue" w:hAnsi="Microsoft New Tai Lue" w:cs="Microsoft New Tai Lue"/>
          <w:sz w:val="21"/>
          <w:szCs w:val="21"/>
        </w:rPr>
        <w:t>,</w:t>
      </w:r>
      <w:r w:rsidRPr="008D12EB">
        <w:rPr>
          <w:rFonts w:ascii="Microsoft New Tai Lue" w:hAnsi="Microsoft New Tai Lue" w:cs="Microsoft New Tai Lue"/>
          <w:sz w:val="21"/>
          <w:szCs w:val="21"/>
        </w:rPr>
        <w:t>500 Australian businesses.</w:t>
      </w:r>
      <w:r w:rsidRPr="008D12EB">
        <w:rPr>
          <w:rFonts w:ascii="Microsoft New Tai Lue" w:hAnsi="Microsoft New Tai Lue" w:cs="Microsoft New Tai Lue"/>
          <w:iCs/>
          <w:sz w:val="21"/>
          <w:szCs w:val="21"/>
        </w:rPr>
        <w:t xml:space="preserve"> Venture capital funds (structured as limited partnerships) that access either program are registered under the </w:t>
      </w:r>
      <w:r w:rsidRPr="008D12EB">
        <w:rPr>
          <w:rFonts w:ascii="Microsoft New Tai Lue" w:hAnsi="Microsoft New Tai Lue" w:cs="Microsoft New Tai Lue"/>
          <w:i/>
          <w:iCs/>
          <w:sz w:val="21"/>
          <w:szCs w:val="21"/>
        </w:rPr>
        <w:t>Venture Capital Act 2002</w:t>
      </w:r>
      <w:r w:rsidRPr="008D12EB">
        <w:rPr>
          <w:rFonts w:ascii="Microsoft New Tai Lue" w:hAnsi="Microsoft New Tai Lue" w:cs="Microsoft New Tai Lue"/>
          <w:iCs/>
          <w:sz w:val="21"/>
          <w:szCs w:val="21"/>
        </w:rPr>
        <w:t xml:space="preserve"> (VC Act). VCLPs and ESVCLPs are required to operate in accordance with the VC Act and the relevant Income Tax Assessment legislation. </w:t>
      </w:r>
    </w:p>
    <w:p w:rsidR="000E2C0E" w:rsidRPr="008D12EB" w:rsidRDefault="000E2C0E" w:rsidP="000E2C0E">
      <w:pPr>
        <w:pStyle w:val="Default"/>
        <w:rPr>
          <w:color w:val="auto"/>
          <w:sz w:val="21"/>
          <w:szCs w:val="21"/>
        </w:rPr>
      </w:pPr>
    </w:p>
    <w:p w:rsidR="000E2C0E" w:rsidRPr="008D12EB" w:rsidRDefault="000E2C0E" w:rsidP="000E2C0E">
      <w:pPr>
        <w:pStyle w:val="Default"/>
        <w:rPr>
          <w:color w:val="auto"/>
          <w:sz w:val="21"/>
          <w:szCs w:val="21"/>
        </w:rPr>
      </w:pPr>
      <w:r w:rsidRPr="008D12EB">
        <w:rPr>
          <w:b/>
          <w:color w:val="auto"/>
          <w:sz w:val="21"/>
          <w:szCs w:val="21"/>
        </w:rPr>
        <w:t>VCLPs</w:t>
      </w:r>
    </w:p>
    <w:p w:rsidR="000E2C0E" w:rsidRPr="008D12EB" w:rsidRDefault="000E2C0E" w:rsidP="000E2C0E">
      <w:pPr>
        <w:pStyle w:val="Default"/>
        <w:rPr>
          <w:color w:val="auto"/>
          <w:sz w:val="21"/>
          <w:szCs w:val="21"/>
        </w:rPr>
      </w:pPr>
      <w:r w:rsidRPr="008D12EB">
        <w:rPr>
          <w:color w:val="auto"/>
          <w:sz w:val="21"/>
          <w:szCs w:val="21"/>
        </w:rPr>
        <w:t>The VCLP program aims to stimulate Australia's venture capital sector by attracting foreign investors. A VCLP is entitled to flow</w:t>
      </w:r>
      <w:r w:rsidRPr="008D12EB">
        <w:rPr>
          <w:color w:val="auto"/>
          <w:sz w:val="21"/>
          <w:szCs w:val="21"/>
        </w:rPr>
        <w:noBreakHyphen/>
        <w:t xml:space="preserve">through tax treatment and its foreign investors do not pay capital gains tax on their share of returns the VCLP makes from eligible venture capital investments. The program is also open to domestic investors. VCLPs benefit Australian businesses as they increase the level of foreign investment in the Australian venture capital sector. </w:t>
      </w:r>
    </w:p>
    <w:p w:rsidR="000E2C0E" w:rsidRPr="008D12EB" w:rsidRDefault="000E2C0E" w:rsidP="000E2C0E">
      <w:pPr>
        <w:pStyle w:val="Default"/>
        <w:rPr>
          <w:color w:val="auto"/>
          <w:sz w:val="21"/>
          <w:szCs w:val="21"/>
        </w:rPr>
      </w:pPr>
    </w:p>
    <w:p w:rsidR="000E2C0E" w:rsidRPr="008D12EB" w:rsidRDefault="00676B27" w:rsidP="00676B27">
      <w:pPr>
        <w:pStyle w:val="Default"/>
        <w:numPr>
          <w:ilvl w:val="0"/>
          <w:numId w:val="30"/>
        </w:numPr>
        <w:rPr>
          <w:color w:val="auto"/>
          <w:sz w:val="21"/>
          <w:szCs w:val="21"/>
        </w:rPr>
      </w:pPr>
      <w:r w:rsidRPr="008D12EB">
        <w:rPr>
          <w:color w:val="auto"/>
          <w:sz w:val="21"/>
          <w:szCs w:val="21"/>
        </w:rPr>
        <w:t>Since 2002, $8.2 billion has been invested by VCLPs in Australian businesses, helping to drive Australia’s economic growth by investing in businesses with high growth potential. Over $1 billion was invested by VCLPs in the last year demonstrating the continued positive impact of the program in attracting foreign investm</w:t>
      </w:r>
      <w:r w:rsidR="00067EFB">
        <w:rPr>
          <w:color w:val="auto"/>
          <w:sz w:val="21"/>
          <w:szCs w:val="21"/>
        </w:rPr>
        <w:t>ent into Australian businesses</w:t>
      </w:r>
    </w:p>
    <w:p w:rsidR="000E2C0E" w:rsidRPr="008D12EB" w:rsidRDefault="000E2C0E" w:rsidP="000E2C0E">
      <w:pPr>
        <w:pStyle w:val="Default"/>
        <w:rPr>
          <w:color w:val="auto"/>
          <w:sz w:val="21"/>
          <w:szCs w:val="21"/>
        </w:rPr>
      </w:pPr>
    </w:p>
    <w:p w:rsidR="000E2C0E" w:rsidRPr="008D12EB" w:rsidRDefault="000E2C0E" w:rsidP="000E2C0E">
      <w:pPr>
        <w:pStyle w:val="Default"/>
        <w:numPr>
          <w:ilvl w:val="0"/>
          <w:numId w:val="11"/>
        </w:numPr>
        <w:rPr>
          <w:color w:val="auto"/>
          <w:sz w:val="21"/>
          <w:szCs w:val="21"/>
        </w:rPr>
      </w:pPr>
      <w:r w:rsidRPr="008D12EB">
        <w:rPr>
          <w:color w:val="auto"/>
          <w:sz w:val="21"/>
          <w:szCs w:val="21"/>
        </w:rPr>
        <w:lastRenderedPageBreak/>
        <w:t>As at 30</w:t>
      </w:r>
      <w:r w:rsidR="003431A0" w:rsidRPr="008D12EB">
        <w:rPr>
          <w:color w:val="auto"/>
          <w:sz w:val="21"/>
          <w:szCs w:val="21"/>
        </w:rPr>
        <w:t> </w:t>
      </w:r>
      <w:r w:rsidRPr="008D12EB">
        <w:rPr>
          <w:color w:val="auto"/>
          <w:sz w:val="21"/>
          <w:szCs w:val="21"/>
        </w:rPr>
        <w:t>June 2020 there were 89 conditionally and unconditionally registered VCLPs, with 20 VCLPs registered in 2019-20, slightly down on the last financial year when</w:t>
      </w:r>
      <w:r w:rsidR="00067EFB">
        <w:rPr>
          <w:color w:val="auto"/>
          <w:sz w:val="21"/>
          <w:szCs w:val="21"/>
        </w:rPr>
        <w:t xml:space="preserve"> 25 were registered</w:t>
      </w:r>
    </w:p>
    <w:p w:rsidR="000E2C0E" w:rsidRPr="008D12EB" w:rsidRDefault="000E2C0E" w:rsidP="000E2C0E">
      <w:pPr>
        <w:pStyle w:val="Default"/>
        <w:ind w:left="720"/>
        <w:rPr>
          <w:color w:val="auto"/>
          <w:sz w:val="21"/>
          <w:szCs w:val="21"/>
        </w:rPr>
      </w:pPr>
    </w:p>
    <w:p w:rsidR="000E2C0E" w:rsidRPr="008D12EB" w:rsidRDefault="000E2C0E" w:rsidP="000E2C0E">
      <w:pPr>
        <w:pStyle w:val="Default"/>
        <w:numPr>
          <w:ilvl w:val="0"/>
          <w:numId w:val="11"/>
        </w:numPr>
        <w:rPr>
          <w:color w:val="auto"/>
          <w:sz w:val="21"/>
          <w:szCs w:val="21"/>
        </w:rPr>
      </w:pPr>
      <w:r w:rsidRPr="008D12EB">
        <w:rPr>
          <w:color w:val="auto"/>
          <w:sz w:val="21"/>
          <w:szCs w:val="21"/>
        </w:rPr>
        <w:t>The committed capital of currently registered VCLP</w:t>
      </w:r>
      <w:r w:rsidR="003431A0" w:rsidRPr="008D12EB">
        <w:rPr>
          <w:color w:val="auto"/>
          <w:sz w:val="21"/>
          <w:szCs w:val="21"/>
        </w:rPr>
        <w:t>s</w:t>
      </w:r>
      <w:r w:rsidRPr="008D12EB">
        <w:rPr>
          <w:color w:val="auto"/>
          <w:sz w:val="21"/>
          <w:szCs w:val="21"/>
        </w:rPr>
        <w:t>, which is the amount investors have agreed to contribute to a partnership, is $11.9</w:t>
      </w:r>
      <w:r w:rsidR="003431A0" w:rsidRPr="008D12EB">
        <w:rPr>
          <w:color w:val="auto"/>
          <w:sz w:val="21"/>
          <w:szCs w:val="21"/>
        </w:rPr>
        <w:t> </w:t>
      </w:r>
      <w:r w:rsidRPr="008D12EB">
        <w:rPr>
          <w:color w:val="auto"/>
          <w:sz w:val="21"/>
          <w:szCs w:val="21"/>
        </w:rPr>
        <w:t>billion</w:t>
      </w:r>
      <w:r w:rsidR="00B90D5F">
        <w:rPr>
          <w:color w:val="auto"/>
          <w:sz w:val="21"/>
          <w:szCs w:val="21"/>
        </w:rPr>
        <w:t>.</w:t>
      </w:r>
    </w:p>
    <w:p w:rsidR="000E2C0E" w:rsidRPr="008D12EB" w:rsidRDefault="000E2C0E" w:rsidP="000E2C0E">
      <w:pPr>
        <w:pStyle w:val="Default"/>
        <w:ind w:left="720"/>
        <w:rPr>
          <w:color w:val="auto"/>
          <w:sz w:val="21"/>
          <w:szCs w:val="21"/>
        </w:rPr>
      </w:pPr>
    </w:p>
    <w:p w:rsidR="000E2C0E" w:rsidRPr="008D12EB" w:rsidRDefault="000E2C0E" w:rsidP="000E2C0E">
      <w:pPr>
        <w:pStyle w:val="Pa1"/>
        <w:spacing w:after="120"/>
        <w:rPr>
          <w:rFonts w:ascii="Microsoft New Tai Lue" w:hAnsi="Microsoft New Tai Lue" w:cs="Microsoft New Tai Lue"/>
          <w:sz w:val="21"/>
          <w:szCs w:val="21"/>
        </w:rPr>
      </w:pPr>
      <w:r w:rsidRPr="008D12EB">
        <w:rPr>
          <w:rFonts w:ascii="Microsoft New Tai Lue" w:hAnsi="Microsoft New Tai Lue" w:cs="Microsoft New Tai Lue"/>
          <w:sz w:val="21"/>
          <w:szCs w:val="21"/>
        </w:rPr>
        <w:t xml:space="preserve">The ESVCLP program aims to stimulate the Australian early stage venture capital sector by increasing investment into </w:t>
      </w:r>
      <w:proofErr w:type="spellStart"/>
      <w:r w:rsidRPr="008D12EB">
        <w:rPr>
          <w:rFonts w:ascii="Microsoft New Tai Lue" w:hAnsi="Microsoft New Tai Lue" w:cs="Microsoft New Tai Lue"/>
          <w:sz w:val="21"/>
          <w:szCs w:val="21"/>
        </w:rPr>
        <w:t>startups</w:t>
      </w:r>
      <w:proofErr w:type="spellEnd"/>
      <w:r w:rsidRPr="008D12EB">
        <w:rPr>
          <w:rFonts w:ascii="Microsoft New Tai Lue" w:hAnsi="Microsoft New Tai Lue" w:cs="Microsoft New Tai Lue"/>
          <w:sz w:val="21"/>
          <w:szCs w:val="21"/>
        </w:rPr>
        <w:t xml:space="preserve"> and early stage companies. The program assists fund managers to attract pooled capital as ESVCLPs offer flow-through tax concessions to investors on their share of returns. In addition, investors in ESVCLPs receive a 10</w:t>
      </w:r>
      <w:r w:rsidR="003431A0" w:rsidRPr="008D12EB">
        <w:rPr>
          <w:rFonts w:ascii="Microsoft New Tai Lue" w:hAnsi="Microsoft New Tai Lue" w:cs="Microsoft New Tai Lue"/>
          <w:sz w:val="21"/>
          <w:szCs w:val="21"/>
        </w:rPr>
        <w:t> </w:t>
      </w:r>
      <w:r w:rsidRPr="008D12EB">
        <w:rPr>
          <w:rFonts w:ascii="Microsoft New Tai Lue" w:hAnsi="Microsoft New Tai Lue" w:cs="Microsoft New Tai Lue"/>
          <w:sz w:val="21"/>
          <w:szCs w:val="21"/>
        </w:rPr>
        <w:t>per</w:t>
      </w:r>
      <w:r w:rsidR="003431A0" w:rsidRPr="008D12EB">
        <w:rPr>
          <w:rFonts w:ascii="Microsoft New Tai Lue" w:hAnsi="Microsoft New Tai Lue" w:cs="Microsoft New Tai Lue"/>
          <w:sz w:val="21"/>
          <w:szCs w:val="21"/>
        </w:rPr>
        <w:t> </w:t>
      </w:r>
      <w:r w:rsidRPr="008D12EB">
        <w:rPr>
          <w:rFonts w:ascii="Microsoft New Tai Lue" w:hAnsi="Microsoft New Tai Lue" w:cs="Microsoft New Tai Lue"/>
          <w:sz w:val="21"/>
          <w:szCs w:val="21"/>
        </w:rPr>
        <w:t xml:space="preserve">cent investor tax offset on capital invested during the year. ESVCLPs encourage investment in </w:t>
      </w:r>
      <w:proofErr w:type="spellStart"/>
      <w:r w:rsidR="00114BAC" w:rsidRPr="008D12EB">
        <w:rPr>
          <w:rFonts w:ascii="Microsoft New Tai Lue" w:hAnsi="Microsoft New Tai Lue" w:cs="Microsoft New Tai Lue"/>
          <w:sz w:val="21"/>
          <w:szCs w:val="21"/>
        </w:rPr>
        <w:t>Startup</w:t>
      </w:r>
      <w:proofErr w:type="spellEnd"/>
      <w:r w:rsidRPr="008D12EB">
        <w:rPr>
          <w:rFonts w:ascii="Microsoft New Tai Lue" w:hAnsi="Microsoft New Tai Lue" w:cs="Microsoft New Tai Lue"/>
          <w:sz w:val="21"/>
          <w:szCs w:val="21"/>
        </w:rPr>
        <w:t xml:space="preserve"> enterprises with a view to commercialisation of activity and company growth. </w:t>
      </w:r>
    </w:p>
    <w:p w:rsidR="000E2C0E" w:rsidRPr="008D12EB" w:rsidRDefault="000E2C0E" w:rsidP="000E2C0E">
      <w:pPr>
        <w:pStyle w:val="Default"/>
        <w:numPr>
          <w:ilvl w:val="0"/>
          <w:numId w:val="11"/>
        </w:numPr>
        <w:rPr>
          <w:color w:val="auto"/>
          <w:sz w:val="21"/>
          <w:szCs w:val="21"/>
        </w:rPr>
      </w:pPr>
      <w:r w:rsidRPr="008D12EB">
        <w:rPr>
          <w:color w:val="auto"/>
          <w:sz w:val="21"/>
          <w:szCs w:val="21"/>
        </w:rPr>
        <w:t xml:space="preserve">Since </w:t>
      </w:r>
      <w:r w:rsidR="00813E94" w:rsidRPr="008D12EB">
        <w:rPr>
          <w:color w:val="auto"/>
          <w:sz w:val="21"/>
          <w:szCs w:val="21"/>
        </w:rPr>
        <w:t>2007</w:t>
      </w:r>
      <w:r w:rsidRPr="008D12EB">
        <w:rPr>
          <w:color w:val="auto"/>
          <w:sz w:val="21"/>
          <w:szCs w:val="21"/>
        </w:rPr>
        <w:t>, $1.2</w:t>
      </w:r>
      <w:r w:rsidR="003431A0" w:rsidRPr="008D12EB">
        <w:rPr>
          <w:color w:val="auto"/>
          <w:sz w:val="21"/>
          <w:szCs w:val="21"/>
        </w:rPr>
        <w:t> </w:t>
      </w:r>
      <w:r w:rsidRPr="008D12EB">
        <w:rPr>
          <w:color w:val="auto"/>
          <w:sz w:val="21"/>
          <w:szCs w:val="21"/>
        </w:rPr>
        <w:t>billion has been invested by ESVCLPs in Australian businesses. This is an increase of $291</w:t>
      </w:r>
      <w:r w:rsidR="003431A0" w:rsidRPr="008D12EB">
        <w:rPr>
          <w:color w:val="auto"/>
          <w:sz w:val="21"/>
          <w:szCs w:val="21"/>
        </w:rPr>
        <w:t> </w:t>
      </w:r>
      <w:r w:rsidRPr="008D12EB">
        <w:rPr>
          <w:color w:val="auto"/>
          <w:sz w:val="21"/>
          <w:szCs w:val="21"/>
        </w:rPr>
        <w:t>million since 201</w:t>
      </w:r>
      <w:r w:rsidR="00771244" w:rsidRPr="008D12EB">
        <w:rPr>
          <w:color w:val="auto"/>
          <w:sz w:val="21"/>
          <w:szCs w:val="21"/>
        </w:rPr>
        <w:t>8</w:t>
      </w:r>
      <w:r w:rsidRPr="008D12EB">
        <w:rPr>
          <w:color w:val="auto"/>
          <w:sz w:val="21"/>
          <w:szCs w:val="21"/>
        </w:rPr>
        <w:t>-</w:t>
      </w:r>
      <w:r w:rsidR="00771244" w:rsidRPr="008D12EB">
        <w:rPr>
          <w:color w:val="auto"/>
          <w:sz w:val="21"/>
          <w:szCs w:val="21"/>
        </w:rPr>
        <w:t>19</w:t>
      </w:r>
      <w:r w:rsidRPr="008D12EB">
        <w:rPr>
          <w:color w:val="auto"/>
          <w:sz w:val="21"/>
          <w:szCs w:val="21"/>
        </w:rPr>
        <w:t xml:space="preserve"> when ESVCLPs had invested a total of $970</w:t>
      </w:r>
      <w:r w:rsidR="003431A0" w:rsidRPr="008D12EB">
        <w:rPr>
          <w:color w:val="auto"/>
          <w:sz w:val="21"/>
          <w:szCs w:val="21"/>
        </w:rPr>
        <w:t> </w:t>
      </w:r>
      <w:r w:rsidRPr="008D12EB">
        <w:rPr>
          <w:color w:val="auto"/>
          <w:sz w:val="21"/>
          <w:szCs w:val="21"/>
        </w:rPr>
        <w:t>million. Boosting investment in Australian businesses is critical for commercialising ide</w:t>
      </w:r>
      <w:r w:rsidR="00067EFB">
        <w:rPr>
          <w:color w:val="auto"/>
          <w:sz w:val="21"/>
          <w:szCs w:val="21"/>
        </w:rPr>
        <w:t xml:space="preserve">as and encouraging new </w:t>
      </w:r>
      <w:proofErr w:type="spellStart"/>
      <w:r w:rsidR="00067EFB">
        <w:rPr>
          <w:color w:val="auto"/>
          <w:sz w:val="21"/>
          <w:szCs w:val="21"/>
        </w:rPr>
        <w:t>startups</w:t>
      </w:r>
      <w:proofErr w:type="spellEnd"/>
      <w:r w:rsidRPr="008D12EB">
        <w:rPr>
          <w:color w:val="auto"/>
          <w:sz w:val="21"/>
          <w:szCs w:val="21"/>
        </w:rPr>
        <w:t xml:space="preserve"> </w:t>
      </w:r>
    </w:p>
    <w:p w:rsidR="006B4A17" w:rsidRPr="008D12EB" w:rsidRDefault="006B4A17" w:rsidP="006B4A17">
      <w:pPr>
        <w:pStyle w:val="Default"/>
        <w:ind w:left="720"/>
        <w:rPr>
          <w:color w:val="auto"/>
          <w:sz w:val="21"/>
          <w:szCs w:val="21"/>
        </w:rPr>
      </w:pPr>
    </w:p>
    <w:p w:rsidR="006B4A17" w:rsidRPr="008D12EB" w:rsidRDefault="000E2C0E" w:rsidP="006B4A17">
      <w:pPr>
        <w:pStyle w:val="Default"/>
        <w:numPr>
          <w:ilvl w:val="0"/>
          <w:numId w:val="11"/>
        </w:numPr>
        <w:rPr>
          <w:color w:val="auto"/>
          <w:sz w:val="21"/>
          <w:szCs w:val="21"/>
        </w:rPr>
      </w:pPr>
      <w:r w:rsidRPr="008D12EB">
        <w:rPr>
          <w:color w:val="auto"/>
          <w:sz w:val="21"/>
          <w:szCs w:val="21"/>
        </w:rPr>
        <w:t>As at 30 June 2020 there were 107 conditionally and unconditionally registered ESVCLPs. The registration rate had a 12.5 per</w:t>
      </w:r>
      <w:r w:rsidR="003431A0" w:rsidRPr="008D12EB">
        <w:rPr>
          <w:color w:val="auto"/>
          <w:sz w:val="21"/>
          <w:szCs w:val="21"/>
        </w:rPr>
        <w:t> </w:t>
      </w:r>
      <w:r w:rsidRPr="008D12EB">
        <w:rPr>
          <w:color w:val="auto"/>
          <w:sz w:val="21"/>
          <w:szCs w:val="21"/>
        </w:rPr>
        <w:t>cent increase in 2019-20 with 36</w:t>
      </w:r>
      <w:r w:rsidR="003431A0" w:rsidRPr="008D12EB">
        <w:rPr>
          <w:color w:val="auto"/>
          <w:sz w:val="21"/>
          <w:szCs w:val="21"/>
        </w:rPr>
        <w:t> </w:t>
      </w:r>
      <w:r w:rsidRPr="008D12EB">
        <w:rPr>
          <w:color w:val="auto"/>
          <w:sz w:val="21"/>
          <w:szCs w:val="21"/>
        </w:rPr>
        <w:t xml:space="preserve">ESVCLPs being registered compared to 32 registrations </w:t>
      </w:r>
      <w:r w:rsidR="00067EFB">
        <w:rPr>
          <w:color w:val="auto"/>
          <w:sz w:val="21"/>
          <w:szCs w:val="21"/>
        </w:rPr>
        <w:t>over the same period in 2018-19</w:t>
      </w:r>
    </w:p>
    <w:p w:rsidR="006B4A17" w:rsidRPr="008D12EB" w:rsidRDefault="006B4A17" w:rsidP="006B4A17">
      <w:pPr>
        <w:pStyle w:val="Default"/>
        <w:rPr>
          <w:color w:val="auto"/>
          <w:sz w:val="21"/>
          <w:szCs w:val="21"/>
        </w:rPr>
      </w:pPr>
    </w:p>
    <w:p w:rsidR="000E2C0E" w:rsidRPr="008D12EB" w:rsidRDefault="000E2C0E" w:rsidP="000E2C0E">
      <w:pPr>
        <w:pStyle w:val="Default"/>
        <w:numPr>
          <w:ilvl w:val="0"/>
          <w:numId w:val="11"/>
        </w:numPr>
        <w:rPr>
          <w:color w:val="auto"/>
          <w:sz w:val="21"/>
          <w:szCs w:val="21"/>
        </w:rPr>
      </w:pPr>
      <w:r w:rsidRPr="008D12EB">
        <w:rPr>
          <w:color w:val="auto"/>
          <w:sz w:val="21"/>
          <w:szCs w:val="21"/>
        </w:rPr>
        <w:t>The committed capital in currently registered ESVCLP</w:t>
      </w:r>
      <w:r w:rsidR="003431A0" w:rsidRPr="008D12EB">
        <w:rPr>
          <w:color w:val="auto"/>
          <w:sz w:val="21"/>
          <w:szCs w:val="21"/>
        </w:rPr>
        <w:t>s</w:t>
      </w:r>
      <w:r w:rsidRPr="008D12EB">
        <w:rPr>
          <w:color w:val="auto"/>
          <w:sz w:val="21"/>
          <w:szCs w:val="21"/>
        </w:rPr>
        <w:t xml:space="preserve"> is $2.4</w:t>
      </w:r>
      <w:r w:rsidR="003431A0" w:rsidRPr="008D12EB">
        <w:rPr>
          <w:color w:val="auto"/>
          <w:sz w:val="21"/>
          <w:szCs w:val="21"/>
        </w:rPr>
        <w:t> </w:t>
      </w:r>
      <w:r w:rsidRPr="008D12EB">
        <w:rPr>
          <w:color w:val="auto"/>
          <w:sz w:val="21"/>
          <w:szCs w:val="21"/>
        </w:rPr>
        <w:t xml:space="preserve">billion. Australia is the dominant source of committed capital in the ESVCLP program, with superannuation funds providing an increasing percentage of committed capital. This indicates fund managers are able to demonstrate solid returns to investors and the </w:t>
      </w:r>
      <w:r w:rsidR="003431A0" w:rsidRPr="008D12EB">
        <w:rPr>
          <w:color w:val="auto"/>
          <w:sz w:val="21"/>
          <w:szCs w:val="21"/>
        </w:rPr>
        <w:t xml:space="preserve">increasing </w:t>
      </w:r>
      <w:r w:rsidRPr="008D12EB">
        <w:rPr>
          <w:color w:val="auto"/>
          <w:sz w:val="21"/>
          <w:szCs w:val="21"/>
        </w:rPr>
        <w:t>maturity of the venture capital market in Australia.</w:t>
      </w:r>
    </w:p>
    <w:p w:rsidR="000E2C0E" w:rsidRPr="008D12EB" w:rsidRDefault="000E2C0E" w:rsidP="000E2C0E">
      <w:pPr>
        <w:pStyle w:val="Default"/>
        <w:rPr>
          <w:color w:val="auto"/>
          <w:sz w:val="21"/>
          <w:szCs w:val="21"/>
        </w:rPr>
      </w:pPr>
    </w:p>
    <w:p w:rsidR="000E2C0E" w:rsidRPr="008D12EB" w:rsidRDefault="000E2C0E" w:rsidP="000E2C0E">
      <w:pPr>
        <w:autoSpaceDE w:val="0"/>
        <w:autoSpaceDN w:val="0"/>
        <w:adjustRightInd w:val="0"/>
        <w:spacing w:before="120" w:after="60" w:line="301" w:lineRule="atLeast"/>
        <w:rPr>
          <w:b/>
          <w:color w:val="auto"/>
        </w:rPr>
      </w:pPr>
      <w:r w:rsidRPr="008D12EB">
        <w:rPr>
          <w:b/>
          <w:iCs/>
          <w:color w:val="auto"/>
        </w:rPr>
        <w:t>Other Types of Registration under</w:t>
      </w:r>
      <w:r w:rsidRPr="008D12EB">
        <w:rPr>
          <w:b/>
          <w:i/>
          <w:iCs/>
          <w:color w:val="auto"/>
        </w:rPr>
        <w:t xml:space="preserve"> </w:t>
      </w:r>
      <w:r w:rsidRPr="008D12EB">
        <w:rPr>
          <w:b/>
          <w:iCs/>
          <w:color w:val="auto"/>
        </w:rPr>
        <w:t>the</w:t>
      </w:r>
      <w:r w:rsidRPr="008D12EB">
        <w:rPr>
          <w:b/>
          <w:i/>
          <w:iCs/>
          <w:color w:val="auto"/>
        </w:rPr>
        <w:t xml:space="preserve"> Venture Capital Act 2002 </w:t>
      </w:r>
    </w:p>
    <w:p w:rsidR="000E2C0E" w:rsidRPr="008D12EB" w:rsidRDefault="000E2C0E" w:rsidP="000E2C0E">
      <w:pPr>
        <w:autoSpaceDE w:val="0"/>
        <w:autoSpaceDN w:val="0"/>
        <w:adjustRightInd w:val="0"/>
        <w:spacing w:after="120" w:line="181" w:lineRule="atLeast"/>
        <w:rPr>
          <w:b/>
          <w:iCs/>
          <w:color w:val="auto"/>
        </w:rPr>
      </w:pPr>
      <w:r w:rsidRPr="008D12EB">
        <w:rPr>
          <w:color w:val="auto"/>
        </w:rPr>
        <w:t>The VC Act also provides for two other types of registration</w:t>
      </w:r>
      <w:r w:rsidR="006E34FF" w:rsidRPr="008D12EB">
        <w:rPr>
          <w:color w:val="auto"/>
        </w:rPr>
        <w:t xml:space="preserve"> –</w:t>
      </w:r>
      <w:r w:rsidR="003431A0" w:rsidRPr="008D12EB">
        <w:rPr>
          <w:color w:val="auto"/>
        </w:rPr>
        <w:t xml:space="preserve"> </w:t>
      </w:r>
      <w:r w:rsidR="003431A0" w:rsidRPr="008D12EB">
        <w:rPr>
          <w:iCs/>
          <w:color w:val="auto"/>
        </w:rPr>
        <w:t xml:space="preserve">Australian Venture Capital Fund of Funds (AFOF) and </w:t>
      </w:r>
      <w:r w:rsidR="003431A0" w:rsidRPr="008D12EB">
        <w:rPr>
          <w:color w:val="auto"/>
        </w:rPr>
        <w:t>Eligible Venture Capital Investor (EVCI).</w:t>
      </w:r>
    </w:p>
    <w:p w:rsidR="00F85050" w:rsidRPr="008D12EB" w:rsidRDefault="003431A0" w:rsidP="000E2C0E">
      <w:pPr>
        <w:autoSpaceDE w:val="0"/>
        <w:autoSpaceDN w:val="0"/>
        <w:adjustRightInd w:val="0"/>
        <w:spacing w:after="120" w:line="181" w:lineRule="atLeast"/>
        <w:rPr>
          <w:color w:val="auto"/>
        </w:rPr>
      </w:pPr>
      <w:r w:rsidRPr="008D12EB">
        <w:rPr>
          <w:iCs/>
          <w:color w:val="auto"/>
        </w:rPr>
        <w:t>AFOFs</w:t>
      </w:r>
      <w:r w:rsidR="000E2C0E" w:rsidRPr="008D12EB">
        <w:rPr>
          <w:b/>
          <w:iCs/>
          <w:color w:val="auto"/>
        </w:rPr>
        <w:t xml:space="preserve"> </w:t>
      </w:r>
      <w:r w:rsidR="000E2C0E" w:rsidRPr="008D12EB">
        <w:rPr>
          <w:color w:val="auto"/>
        </w:rPr>
        <w:t xml:space="preserve">are available to Australian resident general partners to pool capital from limited partners for investment into VCLPs and ESVCLPs. An AFOF may also invest directly into eligible venture capital investments the VCLP or ESVCLP (in which the AFOF is a partner) also holds. AFOFs are limited partnerships registered under the VC Act. </w:t>
      </w:r>
    </w:p>
    <w:p w:rsidR="000E2C0E" w:rsidRPr="008D12EB" w:rsidRDefault="000E2C0E" w:rsidP="00A70456">
      <w:pPr>
        <w:autoSpaceDE w:val="0"/>
        <w:autoSpaceDN w:val="0"/>
        <w:adjustRightInd w:val="0"/>
        <w:spacing w:after="0" w:line="240" w:lineRule="auto"/>
        <w:rPr>
          <w:color w:val="auto"/>
        </w:rPr>
      </w:pPr>
      <w:r w:rsidRPr="008D12EB">
        <w:rPr>
          <w:color w:val="auto"/>
        </w:rPr>
        <w:t>As at 31 March 2020, there were 11 conditionally and unconditionally registered AFOFs with a total of $378</w:t>
      </w:r>
      <w:r w:rsidR="003431A0" w:rsidRPr="008D12EB">
        <w:rPr>
          <w:color w:val="auto"/>
        </w:rPr>
        <w:t> </w:t>
      </w:r>
      <w:r w:rsidRPr="008D12EB">
        <w:rPr>
          <w:color w:val="auto"/>
        </w:rPr>
        <w:t>million in committed capital. At 31 March 2020 the AFOFs reported investing $168</w:t>
      </w:r>
      <w:r w:rsidR="003431A0" w:rsidRPr="008D12EB">
        <w:rPr>
          <w:color w:val="auto"/>
        </w:rPr>
        <w:t> </w:t>
      </w:r>
      <w:r w:rsidRPr="008D12EB">
        <w:rPr>
          <w:color w:val="auto"/>
        </w:rPr>
        <w:t>million.</w:t>
      </w:r>
    </w:p>
    <w:p w:rsidR="00A70456" w:rsidRPr="008D12EB" w:rsidRDefault="00A70456" w:rsidP="000E2C0E">
      <w:pPr>
        <w:autoSpaceDE w:val="0"/>
        <w:autoSpaceDN w:val="0"/>
        <w:adjustRightInd w:val="0"/>
        <w:spacing w:after="120" w:line="181" w:lineRule="atLeast"/>
        <w:rPr>
          <w:color w:val="auto"/>
        </w:rPr>
      </w:pPr>
    </w:p>
    <w:p w:rsidR="000E2C0E" w:rsidRPr="008D12EB" w:rsidRDefault="003431A0" w:rsidP="000E2C0E">
      <w:pPr>
        <w:rPr>
          <w:color w:val="auto"/>
        </w:rPr>
      </w:pPr>
      <w:r w:rsidRPr="008D12EB">
        <w:rPr>
          <w:color w:val="auto"/>
        </w:rPr>
        <w:lastRenderedPageBreak/>
        <w:t>For</w:t>
      </w:r>
      <w:r w:rsidR="000E2C0E" w:rsidRPr="008D12EB">
        <w:rPr>
          <w:color w:val="auto"/>
        </w:rPr>
        <w:t xml:space="preserve"> tax–exempt foreign residents, registration is available as an EVCI under the VC Act. Under the incentive, EVCIs disregard their capital gains or capital losses from eligible investments they have held for at least 12 months. EVCIs are also exempt from income tax on profits and denied deductions for losses arising from the disposal or realisation of such investments. To date, one EVCI has been registered. </w:t>
      </w:r>
    </w:p>
    <w:p w:rsidR="000E2C0E" w:rsidRPr="008D12EB" w:rsidRDefault="000E2C0E" w:rsidP="000E2C0E">
      <w:pPr>
        <w:rPr>
          <w:b/>
          <w:iCs/>
          <w:color w:val="auto"/>
        </w:rPr>
      </w:pPr>
      <w:r w:rsidRPr="008D12EB">
        <w:rPr>
          <w:b/>
          <w:iCs/>
          <w:color w:val="auto"/>
        </w:rPr>
        <w:t>Disclaimer:</w:t>
      </w:r>
    </w:p>
    <w:p w:rsidR="000E2C0E" w:rsidRPr="008D12EB" w:rsidRDefault="000E2C0E" w:rsidP="000E2C0E">
      <w:pPr>
        <w:pStyle w:val="ListParagraph"/>
        <w:numPr>
          <w:ilvl w:val="0"/>
          <w:numId w:val="17"/>
        </w:numPr>
        <w:spacing w:after="160" w:line="259" w:lineRule="auto"/>
        <w:rPr>
          <w:iCs/>
          <w:color w:val="auto"/>
        </w:rPr>
      </w:pPr>
      <w:r w:rsidRPr="008D12EB">
        <w:rPr>
          <w:iCs/>
          <w:color w:val="auto"/>
        </w:rPr>
        <w:t>Figures may vary from previously published data, for the same time period, due to additional d</w:t>
      </w:r>
      <w:r w:rsidR="00067EFB">
        <w:rPr>
          <w:iCs/>
          <w:color w:val="auto"/>
        </w:rPr>
        <w:t>ata being supplied by customers</w:t>
      </w:r>
    </w:p>
    <w:p w:rsidR="000E2C0E" w:rsidRPr="008D12EB" w:rsidRDefault="000E2C0E" w:rsidP="000E2C0E">
      <w:pPr>
        <w:pStyle w:val="ListParagraph"/>
        <w:numPr>
          <w:ilvl w:val="0"/>
          <w:numId w:val="17"/>
        </w:numPr>
        <w:spacing w:after="160" w:line="259" w:lineRule="auto"/>
        <w:rPr>
          <w:iCs/>
          <w:color w:val="auto"/>
        </w:rPr>
      </w:pPr>
      <w:r w:rsidRPr="008D12EB">
        <w:rPr>
          <w:iCs/>
          <w:color w:val="auto"/>
        </w:rPr>
        <w:t xml:space="preserve">Committed capital and investment data based on preliminary financial year figures, current as at June 2020. </w:t>
      </w:r>
    </w:p>
    <w:p w:rsidR="0019126C" w:rsidRPr="008D12EB" w:rsidRDefault="0019126C" w:rsidP="0019126C">
      <w:pPr>
        <w:spacing w:after="0" w:line="240" w:lineRule="auto"/>
        <w:rPr>
          <w:color w:val="auto"/>
        </w:rPr>
      </w:pPr>
      <w:r w:rsidRPr="008D12EB">
        <w:rPr>
          <w:color w:val="auto"/>
        </w:rPr>
        <w:t>For more information on VC, visit http://www.business.gov.au/VC or call 13 28 46.</w:t>
      </w:r>
    </w:p>
    <w:p w:rsidR="0019126C" w:rsidRPr="008D12EB" w:rsidRDefault="0019126C" w:rsidP="0019126C">
      <w:pPr>
        <w:spacing w:after="160" w:line="259" w:lineRule="auto"/>
        <w:rPr>
          <w:iCs/>
          <w:color w:val="auto"/>
        </w:rPr>
      </w:pPr>
    </w:p>
    <w:p w:rsidR="000E2C0E" w:rsidRPr="008D12EB" w:rsidRDefault="008C1CAF" w:rsidP="007F2C9C">
      <w:pPr>
        <w:pStyle w:val="Heading3"/>
        <w:rPr>
          <w:color w:val="auto"/>
        </w:rPr>
      </w:pPr>
      <w:bookmarkStart w:id="31" w:name="_Toc56072594"/>
      <w:r w:rsidRPr="008D12EB">
        <w:rPr>
          <w:color w:val="auto"/>
        </w:rPr>
        <w:t>Case study –</w:t>
      </w:r>
      <w:r w:rsidR="00A170E3" w:rsidRPr="008D12EB">
        <w:rPr>
          <w:color w:val="auto"/>
        </w:rPr>
        <w:t xml:space="preserve"> </w:t>
      </w:r>
      <w:proofErr w:type="spellStart"/>
      <w:r w:rsidR="000E2C0E" w:rsidRPr="008D12EB">
        <w:rPr>
          <w:color w:val="auto"/>
        </w:rPr>
        <w:t>OneVentures</w:t>
      </w:r>
      <w:proofErr w:type="spellEnd"/>
      <w:r w:rsidR="000E2C0E" w:rsidRPr="008D12EB">
        <w:rPr>
          <w:color w:val="auto"/>
        </w:rPr>
        <w:t xml:space="preserve"> - ESVCLP</w:t>
      </w:r>
      <w:bookmarkEnd w:id="31"/>
    </w:p>
    <w:p w:rsidR="000E2C0E" w:rsidRPr="008D12EB" w:rsidRDefault="000E2C0E" w:rsidP="00A70456">
      <w:pPr>
        <w:spacing w:line="240" w:lineRule="auto"/>
        <w:rPr>
          <w:color w:val="auto"/>
        </w:rPr>
      </w:pPr>
      <w:r w:rsidRPr="008D12EB">
        <w:rPr>
          <w:color w:val="auto"/>
        </w:rPr>
        <w:t xml:space="preserve">Dr Michelle </w:t>
      </w:r>
      <w:proofErr w:type="spellStart"/>
      <w:r w:rsidRPr="008D12EB">
        <w:rPr>
          <w:color w:val="auto"/>
        </w:rPr>
        <w:t>Deaker</w:t>
      </w:r>
      <w:proofErr w:type="spellEnd"/>
      <w:r w:rsidRPr="008D12EB">
        <w:rPr>
          <w:color w:val="auto"/>
        </w:rPr>
        <w:t xml:space="preserve"> incorporated </w:t>
      </w:r>
      <w:proofErr w:type="spellStart"/>
      <w:r w:rsidRPr="008D12EB">
        <w:rPr>
          <w:color w:val="auto"/>
        </w:rPr>
        <w:t>OneVentures</w:t>
      </w:r>
      <w:proofErr w:type="spellEnd"/>
      <w:r w:rsidRPr="008D12EB">
        <w:rPr>
          <w:color w:val="auto"/>
        </w:rPr>
        <w:t xml:space="preserve"> in Sydney in late 2006, with its first raising as a fund launched in 2009 at the height of the </w:t>
      </w:r>
      <w:r w:rsidR="00F609E4" w:rsidRPr="008D12EB">
        <w:rPr>
          <w:color w:val="auto"/>
        </w:rPr>
        <w:t>g</w:t>
      </w:r>
      <w:r w:rsidR="00B3289D" w:rsidRPr="008D12EB">
        <w:rPr>
          <w:color w:val="auto"/>
        </w:rPr>
        <w:t xml:space="preserve">lobal </w:t>
      </w:r>
      <w:r w:rsidR="00F609E4" w:rsidRPr="008D12EB">
        <w:rPr>
          <w:color w:val="auto"/>
        </w:rPr>
        <w:t>f</w:t>
      </w:r>
      <w:r w:rsidR="00B3289D" w:rsidRPr="008D12EB">
        <w:rPr>
          <w:color w:val="auto"/>
        </w:rPr>
        <w:t xml:space="preserve">inancial </w:t>
      </w:r>
      <w:r w:rsidR="00F609E4" w:rsidRPr="008D12EB">
        <w:rPr>
          <w:color w:val="auto"/>
        </w:rPr>
        <w:t>c</w:t>
      </w:r>
      <w:r w:rsidR="00B3289D" w:rsidRPr="008D12EB">
        <w:rPr>
          <w:color w:val="auto"/>
        </w:rPr>
        <w:t>risis</w:t>
      </w:r>
      <w:r w:rsidRPr="008D12EB">
        <w:rPr>
          <w:color w:val="auto"/>
        </w:rPr>
        <w:t xml:space="preserve">. The tough economic environment did not hamper </w:t>
      </w:r>
      <w:proofErr w:type="spellStart"/>
      <w:r w:rsidR="00823BE4" w:rsidRPr="008D12EB">
        <w:rPr>
          <w:color w:val="auto"/>
        </w:rPr>
        <w:t>OneVentures</w:t>
      </w:r>
      <w:proofErr w:type="spellEnd"/>
      <w:r w:rsidR="00823BE4" w:rsidRPr="008D12EB">
        <w:rPr>
          <w:color w:val="auto"/>
        </w:rPr>
        <w:t xml:space="preserve">’ </w:t>
      </w:r>
      <w:r w:rsidRPr="008D12EB">
        <w:rPr>
          <w:color w:val="auto"/>
        </w:rPr>
        <w:t>efforts</w:t>
      </w:r>
      <w:r w:rsidR="003431A0" w:rsidRPr="008D12EB">
        <w:rPr>
          <w:color w:val="auto"/>
        </w:rPr>
        <w:t>,</w:t>
      </w:r>
      <w:r w:rsidRPr="008D12EB">
        <w:rPr>
          <w:color w:val="auto"/>
        </w:rPr>
        <w:t xml:space="preserve"> with Dr Paul Kelly and </w:t>
      </w:r>
      <w:r w:rsidR="009B115D" w:rsidRPr="008D12EB">
        <w:rPr>
          <w:color w:val="auto"/>
        </w:rPr>
        <w:br/>
      </w:r>
      <w:r w:rsidRPr="008D12EB">
        <w:rPr>
          <w:color w:val="auto"/>
        </w:rPr>
        <w:t xml:space="preserve">Ms Anne Marie </w:t>
      </w:r>
      <w:proofErr w:type="spellStart"/>
      <w:r w:rsidRPr="008D12EB">
        <w:rPr>
          <w:color w:val="auto"/>
        </w:rPr>
        <w:t>Birkill</w:t>
      </w:r>
      <w:proofErr w:type="spellEnd"/>
      <w:r w:rsidRPr="008D12EB">
        <w:rPr>
          <w:color w:val="auto"/>
        </w:rPr>
        <w:t xml:space="preserve"> joining the firm in 2010, leading to the </w:t>
      </w:r>
      <w:r w:rsidR="00823BE4" w:rsidRPr="008D12EB">
        <w:rPr>
          <w:color w:val="auto"/>
        </w:rPr>
        <w:t>f</w:t>
      </w:r>
      <w:r w:rsidRPr="008D12EB">
        <w:rPr>
          <w:color w:val="auto"/>
        </w:rPr>
        <w:t>irm</w:t>
      </w:r>
      <w:r w:rsidR="00823BE4" w:rsidRPr="008D12EB">
        <w:rPr>
          <w:color w:val="auto"/>
        </w:rPr>
        <w:t>’</w:t>
      </w:r>
      <w:r w:rsidRPr="008D12EB">
        <w:rPr>
          <w:color w:val="auto"/>
        </w:rPr>
        <w:t xml:space="preserve">s first fund established that year utilising the ESVCLP. The </w:t>
      </w:r>
      <w:r w:rsidR="003431A0" w:rsidRPr="008D12EB">
        <w:rPr>
          <w:color w:val="auto"/>
        </w:rPr>
        <w:t xml:space="preserve">first </w:t>
      </w:r>
      <w:proofErr w:type="spellStart"/>
      <w:r w:rsidRPr="008D12EB">
        <w:rPr>
          <w:color w:val="auto"/>
        </w:rPr>
        <w:t>OneVentures</w:t>
      </w:r>
      <w:proofErr w:type="spellEnd"/>
      <w:r w:rsidRPr="008D12EB">
        <w:rPr>
          <w:color w:val="auto"/>
        </w:rPr>
        <w:t xml:space="preserve"> fund launch saw the establishment of the ‘</w:t>
      </w:r>
      <w:proofErr w:type="spellStart"/>
      <w:r w:rsidRPr="008D12EB">
        <w:rPr>
          <w:color w:val="auto"/>
        </w:rPr>
        <w:t>OneVentures</w:t>
      </w:r>
      <w:proofErr w:type="spellEnd"/>
      <w:r w:rsidRPr="008D12EB">
        <w:rPr>
          <w:color w:val="auto"/>
        </w:rPr>
        <w:t xml:space="preserve"> Innovation Fund I’ and $20</w:t>
      </w:r>
      <w:r w:rsidR="003431A0" w:rsidRPr="008D12EB">
        <w:rPr>
          <w:color w:val="auto"/>
        </w:rPr>
        <w:t> </w:t>
      </w:r>
      <w:r w:rsidRPr="008D12EB">
        <w:rPr>
          <w:color w:val="auto"/>
        </w:rPr>
        <w:t>million committed to catalyse this fund from the Commonwealth Government</w:t>
      </w:r>
      <w:r w:rsidR="00823BE4" w:rsidRPr="008D12EB">
        <w:rPr>
          <w:color w:val="auto"/>
        </w:rPr>
        <w:t>’</w:t>
      </w:r>
      <w:r w:rsidRPr="008D12EB">
        <w:rPr>
          <w:color w:val="auto"/>
        </w:rPr>
        <w:t xml:space="preserve">s Innovation and Investment Fund. </w:t>
      </w:r>
    </w:p>
    <w:p w:rsidR="000E2C0E" w:rsidRPr="008D12EB" w:rsidRDefault="000E2C0E" w:rsidP="00A70456">
      <w:pPr>
        <w:spacing w:line="240" w:lineRule="auto"/>
        <w:rPr>
          <w:color w:val="auto"/>
        </w:rPr>
      </w:pPr>
      <w:proofErr w:type="spellStart"/>
      <w:r w:rsidRPr="008D12EB">
        <w:rPr>
          <w:color w:val="auto"/>
        </w:rPr>
        <w:t>OneVentures</w:t>
      </w:r>
      <w:proofErr w:type="spellEnd"/>
      <w:r w:rsidRPr="008D12EB">
        <w:rPr>
          <w:color w:val="auto"/>
        </w:rPr>
        <w:t xml:space="preserve"> currently manages 20 active inves</w:t>
      </w:r>
      <w:r w:rsidR="00067EFB">
        <w:rPr>
          <w:color w:val="auto"/>
        </w:rPr>
        <w:t>tments across four established F</w:t>
      </w:r>
      <w:r w:rsidRPr="008D12EB">
        <w:rPr>
          <w:color w:val="auto"/>
        </w:rPr>
        <w:t>unds (Innovation, Innovation &amp; Growth, Healthcare and 1V Venture Credit), and has a committed capital of more than $408</w:t>
      </w:r>
      <w:r w:rsidR="000E3001" w:rsidRPr="008D12EB">
        <w:rPr>
          <w:color w:val="auto"/>
        </w:rPr>
        <w:t> </w:t>
      </w:r>
      <w:r w:rsidRPr="008D12EB">
        <w:rPr>
          <w:color w:val="auto"/>
        </w:rPr>
        <w:t xml:space="preserve">million. The fund has approximately 200 investors; both wholesale and institutional. Over the past decade the </w:t>
      </w:r>
      <w:r w:rsidR="00B3289D" w:rsidRPr="008D12EB">
        <w:rPr>
          <w:color w:val="auto"/>
        </w:rPr>
        <w:t>f</w:t>
      </w:r>
      <w:r w:rsidRPr="008D12EB">
        <w:rPr>
          <w:color w:val="auto"/>
        </w:rPr>
        <w:t xml:space="preserve">irm has invested in 25 companies, with 19 currently active. </w:t>
      </w:r>
      <w:proofErr w:type="spellStart"/>
      <w:r w:rsidRPr="008D12EB">
        <w:rPr>
          <w:color w:val="auto"/>
        </w:rPr>
        <w:t>OneVentures</w:t>
      </w:r>
      <w:proofErr w:type="spellEnd"/>
      <w:r w:rsidRPr="008D12EB">
        <w:rPr>
          <w:color w:val="auto"/>
        </w:rPr>
        <w:t xml:space="preserve"> has the vision to continue investing and shaping local potential particularly in the healthcare and technology sectors.</w:t>
      </w:r>
    </w:p>
    <w:p w:rsidR="000E2C0E" w:rsidRPr="008D12EB" w:rsidRDefault="000E2C0E" w:rsidP="00A70456">
      <w:pPr>
        <w:spacing w:line="240" w:lineRule="auto"/>
        <w:rPr>
          <w:color w:val="auto"/>
        </w:rPr>
      </w:pPr>
      <w:r w:rsidRPr="008D12EB">
        <w:rPr>
          <w:color w:val="auto"/>
        </w:rPr>
        <w:t xml:space="preserve">Part of their ethos is to have a global impact on healthcare by building a healthy local ecosystem where they translate scientific products to commercially viable game changers; creating highly skilled positions within the Australian market to retain domestic talent and attract the best international talent to our shores. </w:t>
      </w:r>
    </w:p>
    <w:p w:rsidR="00823BE4" w:rsidRPr="008D12EB" w:rsidRDefault="000E2C0E" w:rsidP="00A70456">
      <w:pPr>
        <w:spacing w:line="240" w:lineRule="auto"/>
        <w:rPr>
          <w:color w:val="auto"/>
        </w:rPr>
      </w:pPr>
      <w:r w:rsidRPr="008D12EB">
        <w:rPr>
          <w:color w:val="auto"/>
        </w:rPr>
        <w:t>The company has grown from its three co-founders to a team of 15, with offices in Sydney, Melbourne and Brisbane. Through their investments they have also boosted local job opportunities</w:t>
      </w:r>
      <w:r w:rsidR="00823BE4" w:rsidRPr="008D12EB">
        <w:rPr>
          <w:color w:val="auto"/>
        </w:rPr>
        <w:t>. They</w:t>
      </w:r>
      <w:r w:rsidRPr="008D12EB">
        <w:rPr>
          <w:color w:val="auto"/>
        </w:rPr>
        <w:t xml:space="preserve"> have dedicated facilities and operations offshore in the U</w:t>
      </w:r>
      <w:r w:rsidR="000E3001" w:rsidRPr="008D12EB">
        <w:rPr>
          <w:color w:val="auto"/>
        </w:rPr>
        <w:t xml:space="preserve">nited </w:t>
      </w:r>
      <w:r w:rsidRPr="008D12EB">
        <w:rPr>
          <w:color w:val="auto"/>
        </w:rPr>
        <w:t>S</w:t>
      </w:r>
      <w:r w:rsidR="000E3001" w:rsidRPr="008D12EB">
        <w:rPr>
          <w:color w:val="auto"/>
        </w:rPr>
        <w:t>tates</w:t>
      </w:r>
      <w:r w:rsidRPr="008D12EB">
        <w:rPr>
          <w:color w:val="auto"/>
        </w:rPr>
        <w:t xml:space="preserve"> to support the commercialisation of their investee products. </w:t>
      </w:r>
    </w:p>
    <w:p w:rsidR="007B47ED" w:rsidRPr="008D12EB" w:rsidRDefault="000E2C0E" w:rsidP="00A70456">
      <w:pPr>
        <w:spacing w:line="240" w:lineRule="auto"/>
        <w:rPr>
          <w:color w:val="auto"/>
        </w:rPr>
      </w:pPr>
      <w:proofErr w:type="spellStart"/>
      <w:r w:rsidRPr="008D12EB">
        <w:rPr>
          <w:color w:val="auto"/>
        </w:rPr>
        <w:lastRenderedPageBreak/>
        <w:t>Vaxxas</w:t>
      </w:r>
      <w:proofErr w:type="spellEnd"/>
      <w:r w:rsidRPr="008D12EB">
        <w:rPr>
          <w:color w:val="auto"/>
        </w:rPr>
        <w:t xml:space="preserve"> is a revolutionary needle-free vaccination delivery product that </w:t>
      </w:r>
      <w:proofErr w:type="spellStart"/>
      <w:r w:rsidRPr="008D12EB">
        <w:rPr>
          <w:color w:val="auto"/>
        </w:rPr>
        <w:t>OneVentures</w:t>
      </w:r>
      <w:proofErr w:type="spellEnd"/>
      <w:r w:rsidRPr="008D12EB">
        <w:rPr>
          <w:color w:val="auto"/>
        </w:rPr>
        <w:t xml:space="preserve"> seeded from a University lab bench. </w:t>
      </w:r>
      <w:proofErr w:type="spellStart"/>
      <w:r w:rsidRPr="008D12EB">
        <w:rPr>
          <w:color w:val="auto"/>
        </w:rPr>
        <w:t>Vaxxas</w:t>
      </w:r>
      <w:proofErr w:type="spellEnd"/>
      <w:r w:rsidRPr="008D12EB">
        <w:rPr>
          <w:color w:val="auto"/>
        </w:rPr>
        <w:t xml:space="preserve"> was a high-risk investment; with limited proof of concept, a small University research team in Queensland, and production at a microscopic scale. </w:t>
      </w:r>
      <w:proofErr w:type="spellStart"/>
      <w:r w:rsidRPr="008D12EB">
        <w:rPr>
          <w:color w:val="auto"/>
        </w:rPr>
        <w:t>OneVentures</w:t>
      </w:r>
      <w:proofErr w:type="spellEnd"/>
      <w:r w:rsidRPr="008D12EB">
        <w:rPr>
          <w:color w:val="auto"/>
        </w:rPr>
        <w:t xml:space="preserve"> committed an equity investment, forming a company with an initial work plan of $15</w:t>
      </w:r>
      <w:r w:rsidR="000E3001" w:rsidRPr="008D12EB">
        <w:rPr>
          <w:color w:val="auto"/>
        </w:rPr>
        <w:t> </w:t>
      </w:r>
      <w:r w:rsidRPr="008D12EB">
        <w:rPr>
          <w:color w:val="auto"/>
        </w:rPr>
        <w:t xml:space="preserve">million which involved two other investment companies. </w:t>
      </w:r>
    </w:p>
    <w:p w:rsidR="00704A71" w:rsidRPr="008D12EB" w:rsidRDefault="000E2C0E" w:rsidP="00A70456">
      <w:pPr>
        <w:spacing w:line="240" w:lineRule="auto"/>
        <w:rPr>
          <w:color w:val="auto"/>
        </w:rPr>
      </w:pPr>
      <w:r w:rsidRPr="008D12EB">
        <w:rPr>
          <w:color w:val="auto"/>
        </w:rPr>
        <w:t xml:space="preserve">Dr Paul Kelly, co-founder of </w:t>
      </w:r>
      <w:proofErr w:type="spellStart"/>
      <w:r w:rsidRPr="008D12EB">
        <w:rPr>
          <w:color w:val="auto"/>
        </w:rPr>
        <w:t>OneVentures</w:t>
      </w:r>
      <w:proofErr w:type="spellEnd"/>
      <w:r w:rsidRPr="008D12EB">
        <w:rPr>
          <w:color w:val="auto"/>
        </w:rPr>
        <w:t xml:space="preserve"> Funds believes that the ESVCLPs provide an additional incentive, increasing appeal amongst investors due to the tax benefits, </w:t>
      </w:r>
      <w:r w:rsidR="000E3001" w:rsidRPr="008D12EB">
        <w:rPr>
          <w:color w:val="auto"/>
        </w:rPr>
        <w:t xml:space="preserve">and </w:t>
      </w:r>
      <w:r w:rsidRPr="008D12EB">
        <w:rPr>
          <w:color w:val="auto"/>
        </w:rPr>
        <w:t xml:space="preserve">providing a more sustainable venture capital landscape within Australia. Dr Kelly sees the ESVCLP as a lifeline for these innovative, game changing companies like </w:t>
      </w:r>
      <w:proofErr w:type="spellStart"/>
      <w:r w:rsidRPr="008D12EB">
        <w:rPr>
          <w:color w:val="auto"/>
        </w:rPr>
        <w:t>Vaxxas</w:t>
      </w:r>
      <w:proofErr w:type="spellEnd"/>
      <w:r w:rsidR="007B47ED" w:rsidRPr="008D12EB">
        <w:rPr>
          <w:color w:val="auto"/>
        </w:rPr>
        <w:t>:</w:t>
      </w:r>
      <w:r w:rsidR="000E3001" w:rsidRPr="008D12EB">
        <w:rPr>
          <w:color w:val="auto"/>
        </w:rPr>
        <w:t xml:space="preserve"> </w:t>
      </w:r>
      <w:r w:rsidR="008D6C26" w:rsidRPr="008D12EB">
        <w:rPr>
          <w:color w:val="auto"/>
        </w:rPr>
        <w:t>“W</w:t>
      </w:r>
      <w:r w:rsidRPr="008D12EB">
        <w:rPr>
          <w:color w:val="auto"/>
        </w:rPr>
        <w:t>ithout the ESVCLP</w:t>
      </w:r>
      <w:r w:rsidR="000E3001" w:rsidRPr="008D12EB">
        <w:rPr>
          <w:color w:val="auto"/>
        </w:rPr>
        <w:t>,</w:t>
      </w:r>
      <w:r w:rsidRPr="008D12EB">
        <w:rPr>
          <w:color w:val="auto"/>
        </w:rPr>
        <w:t xml:space="preserve"> access to capital would be lot more difficult for high</w:t>
      </w:r>
      <w:r w:rsidR="000E3001" w:rsidRPr="008D12EB">
        <w:rPr>
          <w:color w:val="auto"/>
        </w:rPr>
        <w:noBreakHyphen/>
      </w:r>
      <w:r w:rsidRPr="008D12EB">
        <w:rPr>
          <w:color w:val="auto"/>
        </w:rPr>
        <w:t>risk early</w:t>
      </w:r>
      <w:r w:rsidR="000E3001" w:rsidRPr="008D12EB">
        <w:rPr>
          <w:color w:val="auto"/>
        </w:rPr>
        <w:noBreakHyphen/>
      </w:r>
      <w:r w:rsidRPr="008D12EB">
        <w:rPr>
          <w:color w:val="auto"/>
        </w:rPr>
        <w:t xml:space="preserve">stage ventures and companies like </w:t>
      </w:r>
      <w:proofErr w:type="spellStart"/>
      <w:r w:rsidRPr="008D12EB">
        <w:rPr>
          <w:color w:val="auto"/>
        </w:rPr>
        <w:t>Vaxxas</w:t>
      </w:r>
      <w:proofErr w:type="spellEnd"/>
      <w:r w:rsidRPr="008D12EB">
        <w:rPr>
          <w:color w:val="auto"/>
        </w:rPr>
        <w:t xml:space="preserve"> wouldn’t exist. </w:t>
      </w:r>
    </w:p>
    <w:p w:rsidR="007B47ED" w:rsidRPr="008D12EB" w:rsidRDefault="000E3001" w:rsidP="00A70456">
      <w:pPr>
        <w:spacing w:line="240" w:lineRule="auto"/>
        <w:rPr>
          <w:color w:val="auto"/>
        </w:rPr>
      </w:pPr>
      <w:r w:rsidRPr="008D12EB">
        <w:rPr>
          <w:color w:val="auto"/>
        </w:rPr>
        <w:t>“</w:t>
      </w:r>
      <w:r w:rsidR="000E2C0E" w:rsidRPr="008D12EB">
        <w:rPr>
          <w:color w:val="auto"/>
        </w:rPr>
        <w:t>Technologies and opportunities like this would either not attract financing or would be financed offshore, and there would be fewer ‘</w:t>
      </w:r>
      <w:proofErr w:type="spellStart"/>
      <w:r w:rsidR="000E2C0E" w:rsidRPr="008D12EB">
        <w:rPr>
          <w:color w:val="auto"/>
        </w:rPr>
        <w:t>Vaxxas</w:t>
      </w:r>
      <w:proofErr w:type="spellEnd"/>
      <w:r w:rsidR="000E2C0E" w:rsidRPr="008D12EB">
        <w:rPr>
          <w:color w:val="auto"/>
        </w:rPr>
        <w:t>’ funded</w:t>
      </w:r>
      <w:r w:rsidRPr="008D12EB">
        <w:rPr>
          <w:color w:val="auto"/>
        </w:rPr>
        <w:t>—</w:t>
      </w:r>
      <w:r w:rsidR="000E2C0E" w:rsidRPr="008D12EB">
        <w:rPr>
          <w:color w:val="auto"/>
        </w:rPr>
        <w:t>it would be a very barren Australian environment for early-stage companies.</w:t>
      </w:r>
      <w:r w:rsidR="00EE0645" w:rsidRPr="008D12EB">
        <w:rPr>
          <w:color w:val="auto"/>
        </w:rPr>
        <w:t>”</w:t>
      </w:r>
      <w:r w:rsidR="000E2C0E" w:rsidRPr="008D12EB">
        <w:rPr>
          <w:color w:val="auto"/>
        </w:rPr>
        <w:t xml:space="preserve"> </w:t>
      </w:r>
    </w:p>
    <w:p w:rsidR="007B47ED" w:rsidRPr="008D12EB" w:rsidRDefault="000E2C0E" w:rsidP="00A70456">
      <w:pPr>
        <w:spacing w:line="240" w:lineRule="auto"/>
        <w:rPr>
          <w:color w:val="auto"/>
        </w:rPr>
      </w:pPr>
      <w:proofErr w:type="spellStart"/>
      <w:r w:rsidRPr="008D12EB">
        <w:rPr>
          <w:color w:val="auto"/>
        </w:rPr>
        <w:t>Vaxxas</w:t>
      </w:r>
      <w:proofErr w:type="spellEnd"/>
      <w:r w:rsidRPr="008D12EB">
        <w:rPr>
          <w:color w:val="auto"/>
        </w:rPr>
        <w:t xml:space="preserve"> has gone from the lab-bench </w:t>
      </w:r>
      <w:r w:rsidR="00823BE4" w:rsidRPr="008D12EB">
        <w:rPr>
          <w:color w:val="auto"/>
        </w:rPr>
        <w:t xml:space="preserve">and </w:t>
      </w:r>
      <w:r w:rsidR="007B47ED" w:rsidRPr="008D12EB">
        <w:rPr>
          <w:color w:val="auto"/>
        </w:rPr>
        <w:t xml:space="preserve">according to Dr Kelly </w:t>
      </w:r>
      <w:r w:rsidR="00823BE4" w:rsidRPr="008D12EB">
        <w:rPr>
          <w:color w:val="auto"/>
        </w:rPr>
        <w:t xml:space="preserve">is </w:t>
      </w:r>
      <w:r w:rsidRPr="008D12EB">
        <w:rPr>
          <w:color w:val="auto"/>
        </w:rPr>
        <w:t>now on the “cusp of being a game changer in vaccine delivery</w:t>
      </w:r>
      <w:r w:rsidR="000E3001" w:rsidRPr="008D12EB">
        <w:rPr>
          <w:color w:val="auto"/>
        </w:rPr>
        <w:t>—</w:t>
      </w:r>
      <w:r w:rsidRPr="008D12EB">
        <w:rPr>
          <w:color w:val="auto"/>
        </w:rPr>
        <w:t>it is an Australian success story.</w:t>
      </w:r>
      <w:r w:rsidR="000E3001" w:rsidRPr="008D12EB">
        <w:rPr>
          <w:color w:val="auto"/>
        </w:rPr>
        <w:t>”</w:t>
      </w:r>
      <w:r w:rsidRPr="008D12EB">
        <w:rPr>
          <w:color w:val="auto"/>
        </w:rPr>
        <w:t xml:space="preserve"> </w:t>
      </w:r>
    </w:p>
    <w:p w:rsidR="000E2C0E" w:rsidRPr="008D12EB" w:rsidRDefault="000E2C0E" w:rsidP="00A70456">
      <w:pPr>
        <w:spacing w:line="240" w:lineRule="auto"/>
        <w:rPr>
          <w:color w:val="auto"/>
        </w:rPr>
      </w:pPr>
      <w:proofErr w:type="spellStart"/>
      <w:r w:rsidRPr="008D12EB">
        <w:rPr>
          <w:color w:val="auto"/>
        </w:rPr>
        <w:t>Vaxxas</w:t>
      </w:r>
      <w:proofErr w:type="spellEnd"/>
      <w:r w:rsidRPr="008D12EB">
        <w:rPr>
          <w:color w:val="auto"/>
        </w:rPr>
        <w:t xml:space="preserve"> success has </w:t>
      </w:r>
      <w:r w:rsidR="000E3001" w:rsidRPr="008D12EB">
        <w:rPr>
          <w:color w:val="auto"/>
        </w:rPr>
        <w:t xml:space="preserve">catapulted </w:t>
      </w:r>
      <w:proofErr w:type="spellStart"/>
      <w:r w:rsidRPr="008D12EB">
        <w:rPr>
          <w:color w:val="auto"/>
        </w:rPr>
        <w:t>OneVentures</w:t>
      </w:r>
      <w:proofErr w:type="spellEnd"/>
      <w:r w:rsidRPr="008D12EB">
        <w:rPr>
          <w:color w:val="auto"/>
        </w:rPr>
        <w:t xml:space="preserve"> into the global spotlight and demonstrated their expertise and capabilities in transitioning an early stage lab bench technology to realise its global potential.</w:t>
      </w:r>
    </w:p>
    <w:p w:rsidR="00AE4928" w:rsidRPr="008D12EB" w:rsidRDefault="00AE4928" w:rsidP="00A70456">
      <w:pPr>
        <w:spacing w:line="240" w:lineRule="auto"/>
        <w:rPr>
          <w:color w:val="auto"/>
        </w:rPr>
      </w:pPr>
      <w:r w:rsidRPr="008D12EB">
        <w:rPr>
          <w:noProof/>
          <w:color w:val="auto"/>
          <w:lang w:eastAsia="en-AU"/>
        </w:rPr>
        <w:drawing>
          <wp:inline distT="0" distB="0" distL="0" distR="0">
            <wp:extent cx="3554095" cy="1574165"/>
            <wp:effectExtent l="0" t="0" r="8255" b="6985"/>
            <wp:docPr id="22" name="vaxxas-patch-arm-hero-4Kplus_3840x2270_Q6-scaled-highres2.jpg" descr="Vaxxas-patch-arm needle-free vaccines "/>
            <wp:cNvGraphicFramePr/>
            <a:graphic xmlns:a="http://schemas.openxmlformats.org/drawingml/2006/main">
              <a:graphicData uri="http://schemas.openxmlformats.org/drawingml/2006/picture">
                <pic:pic xmlns:pic="http://schemas.openxmlformats.org/drawingml/2006/picture">
                  <pic:nvPicPr>
                    <pic:cNvPr id="22" name="vaxxas-patch-arm-hero-4Kplus_3840x2270_Q6-scaled-highres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4095" cy="1574165"/>
                    </a:xfrm>
                    <a:prstGeom prst="rect">
                      <a:avLst/>
                    </a:prstGeom>
                  </pic:spPr>
                </pic:pic>
              </a:graphicData>
            </a:graphic>
          </wp:inline>
        </w:drawing>
      </w:r>
    </w:p>
    <w:p w:rsidR="00AE4928" w:rsidRPr="008D12EB" w:rsidRDefault="00AE4928" w:rsidP="00B90D5F">
      <w:pPr>
        <w:spacing w:line="240" w:lineRule="auto"/>
        <w:ind w:right="-238"/>
        <w:rPr>
          <w:color w:val="auto"/>
        </w:rPr>
      </w:pPr>
      <w:r w:rsidRPr="008D12EB">
        <w:rPr>
          <w:color w:val="auto"/>
        </w:rPr>
        <w:t>Caption</w:t>
      </w:r>
      <w:r w:rsidR="008E458F" w:rsidRPr="008D12EB">
        <w:rPr>
          <w:color w:val="auto"/>
        </w:rPr>
        <w:t xml:space="preserve">: </w:t>
      </w:r>
      <w:proofErr w:type="spellStart"/>
      <w:r w:rsidR="000F5EF8" w:rsidRPr="008D12EB">
        <w:rPr>
          <w:color w:val="auto"/>
        </w:rPr>
        <w:t>Vaxxas</w:t>
      </w:r>
      <w:proofErr w:type="spellEnd"/>
      <w:r w:rsidR="000F5EF8" w:rsidRPr="008D12EB">
        <w:rPr>
          <w:color w:val="auto"/>
        </w:rPr>
        <w:t>-patch-arm - needle-free vaccines</w:t>
      </w:r>
    </w:p>
    <w:p w:rsidR="000E2C0E" w:rsidRPr="008D12EB" w:rsidRDefault="008C1CAF" w:rsidP="007F2C9C">
      <w:pPr>
        <w:pStyle w:val="Heading3"/>
        <w:rPr>
          <w:color w:val="auto"/>
        </w:rPr>
      </w:pPr>
      <w:bookmarkStart w:id="32" w:name="_Toc56072595"/>
      <w:r w:rsidRPr="008D12EB">
        <w:rPr>
          <w:color w:val="auto"/>
        </w:rPr>
        <w:t xml:space="preserve">Case study – </w:t>
      </w:r>
      <w:r w:rsidR="000E2C0E" w:rsidRPr="008D12EB">
        <w:rPr>
          <w:color w:val="auto"/>
        </w:rPr>
        <w:t xml:space="preserve">  </w:t>
      </w:r>
      <w:proofErr w:type="spellStart"/>
      <w:r w:rsidR="000E2C0E" w:rsidRPr="008D12EB">
        <w:rPr>
          <w:color w:val="auto"/>
        </w:rPr>
        <w:t>Moelis</w:t>
      </w:r>
      <w:proofErr w:type="spellEnd"/>
      <w:r w:rsidR="000E2C0E" w:rsidRPr="008D12EB">
        <w:rPr>
          <w:color w:val="auto"/>
        </w:rPr>
        <w:t xml:space="preserve"> Australia - VCLP</w:t>
      </w:r>
      <w:bookmarkEnd w:id="32"/>
    </w:p>
    <w:p w:rsidR="0040088C" w:rsidRPr="008D12EB" w:rsidRDefault="0040088C" w:rsidP="006B4A17">
      <w:pPr>
        <w:spacing w:after="0" w:line="240" w:lineRule="auto"/>
        <w:rPr>
          <w:color w:val="auto"/>
        </w:rPr>
      </w:pPr>
      <w:proofErr w:type="spellStart"/>
      <w:r w:rsidRPr="008D12EB">
        <w:rPr>
          <w:color w:val="auto"/>
        </w:rPr>
        <w:t>Moelis</w:t>
      </w:r>
      <w:proofErr w:type="spellEnd"/>
      <w:r w:rsidRPr="008D12EB">
        <w:rPr>
          <w:color w:val="auto"/>
        </w:rPr>
        <w:t xml:space="preserve"> Australia is a diversified financial services firm that specialises in asset management. They also offer services in investment banking</w:t>
      </w:r>
      <w:r w:rsidR="00A6145D" w:rsidRPr="008D12EB">
        <w:rPr>
          <w:color w:val="auto"/>
        </w:rPr>
        <w:t>,</w:t>
      </w:r>
      <w:r w:rsidRPr="008D12EB">
        <w:rPr>
          <w:color w:val="auto"/>
        </w:rPr>
        <w:t xml:space="preserve"> and equity sales and trading. The firm was established in 2009 and has been ASX-listed since 2017. </w:t>
      </w:r>
    </w:p>
    <w:p w:rsidR="0040088C" w:rsidRPr="008D12EB" w:rsidRDefault="0040088C" w:rsidP="006B4A17">
      <w:pPr>
        <w:spacing w:after="0" w:line="240" w:lineRule="auto"/>
        <w:rPr>
          <w:color w:val="auto"/>
        </w:rPr>
      </w:pPr>
    </w:p>
    <w:p w:rsidR="004E4AC3" w:rsidRPr="008D12EB" w:rsidRDefault="0040088C" w:rsidP="006B4A17">
      <w:pPr>
        <w:spacing w:after="0" w:line="240" w:lineRule="auto"/>
        <w:rPr>
          <w:color w:val="auto"/>
        </w:rPr>
      </w:pPr>
      <w:proofErr w:type="spellStart"/>
      <w:r w:rsidRPr="008D12EB">
        <w:rPr>
          <w:color w:val="auto"/>
        </w:rPr>
        <w:t>Moelis</w:t>
      </w:r>
      <w:proofErr w:type="spellEnd"/>
      <w:r w:rsidRPr="008D12EB">
        <w:rPr>
          <w:color w:val="auto"/>
        </w:rPr>
        <w:t xml:space="preserve"> Australia’s Asset Management (MAAM) division </w:t>
      </w:r>
      <w:r w:rsidRPr="008D12EB">
        <w:rPr>
          <w:bCs/>
          <w:color w:val="auto"/>
        </w:rPr>
        <w:t>are a later</w:t>
      </w:r>
      <w:r w:rsidR="00587681" w:rsidRPr="008D12EB">
        <w:rPr>
          <w:bCs/>
          <w:color w:val="auto"/>
        </w:rPr>
        <w:noBreakHyphen/>
      </w:r>
      <w:r w:rsidRPr="008D12EB">
        <w:rPr>
          <w:bCs/>
          <w:color w:val="auto"/>
        </w:rPr>
        <w:t>stage investor in companies that have reached a revenue of $5</w:t>
      </w:r>
      <w:r w:rsidR="00A6145D" w:rsidRPr="008D12EB">
        <w:rPr>
          <w:bCs/>
          <w:color w:val="auto"/>
        </w:rPr>
        <w:t> </w:t>
      </w:r>
      <w:r w:rsidRPr="008D12EB">
        <w:rPr>
          <w:bCs/>
          <w:color w:val="auto"/>
        </w:rPr>
        <w:t xml:space="preserve">million and have a global vision and </w:t>
      </w:r>
      <w:r w:rsidRPr="008D12EB">
        <w:rPr>
          <w:bCs/>
          <w:color w:val="auto"/>
        </w:rPr>
        <w:lastRenderedPageBreak/>
        <w:t xml:space="preserve">application. </w:t>
      </w:r>
      <w:r w:rsidRPr="008D12EB">
        <w:rPr>
          <w:bCs/>
          <w:iCs/>
          <w:color w:val="auto"/>
        </w:rPr>
        <w:t>“We’re looking for really good Australian businesses that have a global and sustainable technology or product,”</w:t>
      </w:r>
      <w:r w:rsidR="004E4AC3" w:rsidRPr="008D12EB">
        <w:rPr>
          <w:bCs/>
          <w:iCs/>
          <w:color w:val="auto"/>
        </w:rPr>
        <w:t xml:space="preserve"> said</w:t>
      </w:r>
      <w:r w:rsidR="004E4AC3" w:rsidRPr="008D12EB">
        <w:rPr>
          <w:color w:val="auto"/>
        </w:rPr>
        <w:t xml:space="preserve"> Will </w:t>
      </w:r>
      <w:proofErr w:type="spellStart"/>
      <w:r w:rsidR="004E4AC3" w:rsidRPr="008D12EB">
        <w:rPr>
          <w:color w:val="auto"/>
        </w:rPr>
        <w:t>Moelis</w:t>
      </w:r>
      <w:proofErr w:type="spellEnd"/>
      <w:r w:rsidR="004E4AC3" w:rsidRPr="008D12EB">
        <w:rPr>
          <w:color w:val="auto"/>
        </w:rPr>
        <w:t xml:space="preserve">, an Investment Director in the MAAM team. </w:t>
      </w:r>
    </w:p>
    <w:p w:rsidR="006B4A17" w:rsidRPr="008D12EB" w:rsidRDefault="006B4A17" w:rsidP="006B4A17">
      <w:pPr>
        <w:spacing w:after="0" w:line="240" w:lineRule="auto"/>
        <w:rPr>
          <w:rFonts w:ascii="Calibri" w:hAnsi="Calibri" w:cs="Calibri"/>
          <w:color w:val="auto"/>
          <w:kern w:val="0"/>
          <w:sz w:val="22"/>
          <w:szCs w:val="22"/>
        </w:rPr>
      </w:pPr>
    </w:p>
    <w:p w:rsidR="0040088C" w:rsidRPr="008D12EB" w:rsidRDefault="0040088C" w:rsidP="006B4A17">
      <w:pPr>
        <w:spacing w:after="0" w:line="240" w:lineRule="auto"/>
        <w:rPr>
          <w:b/>
          <w:bCs/>
          <w:color w:val="auto"/>
        </w:rPr>
      </w:pPr>
      <w:r w:rsidRPr="008D12EB">
        <w:rPr>
          <w:bCs/>
          <w:color w:val="auto"/>
        </w:rPr>
        <w:t xml:space="preserve">MAAM </w:t>
      </w:r>
      <w:r w:rsidRPr="008D12EB">
        <w:rPr>
          <w:color w:val="auto"/>
        </w:rPr>
        <w:t xml:space="preserve">has two registered </w:t>
      </w:r>
      <w:r w:rsidRPr="008D12EB">
        <w:rPr>
          <w:iCs/>
          <w:color w:val="auto"/>
        </w:rPr>
        <w:t xml:space="preserve">VCLPs, the </w:t>
      </w:r>
      <w:proofErr w:type="spellStart"/>
      <w:r w:rsidRPr="008D12EB">
        <w:rPr>
          <w:color w:val="auto"/>
        </w:rPr>
        <w:t>Moelis</w:t>
      </w:r>
      <w:proofErr w:type="spellEnd"/>
      <w:r w:rsidRPr="008D12EB">
        <w:rPr>
          <w:color w:val="auto"/>
        </w:rPr>
        <w:t xml:space="preserve"> Australia Private Investment Fund and the </w:t>
      </w:r>
      <w:proofErr w:type="spellStart"/>
      <w:r w:rsidRPr="008D12EB">
        <w:rPr>
          <w:color w:val="auto"/>
        </w:rPr>
        <w:t>Moelis</w:t>
      </w:r>
      <w:proofErr w:type="spellEnd"/>
      <w:r w:rsidRPr="008D12EB">
        <w:rPr>
          <w:color w:val="auto"/>
        </w:rPr>
        <w:t xml:space="preserve"> Australia Growth Capital Fund II (known collectively as the Funds). The funds have close to 200 investors collectively and have secured 12 investments and three exits since May 2015. The total committed capital across the two VCLPs is approximately $100</w:t>
      </w:r>
      <w:r w:rsidR="00587681" w:rsidRPr="008D12EB">
        <w:rPr>
          <w:color w:val="auto"/>
        </w:rPr>
        <w:t> </w:t>
      </w:r>
      <w:r w:rsidRPr="008D12EB">
        <w:rPr>
          <w:color w:val="auto"/>
        </w:rPr>
        <w:t>million and almost all limited partners are foreign investors whose contributions are facilitated by the Significant Investment Visa.</w:t>
      </w:r>
    </w:p>
    <w:p w:rsidR="0040088C" w:rsidRPr="008D12EB" w:rsidRDefault="0040088C" w:rsidP="006B4A17">
      <w:pPr>
        <w:spacing w:after="0" w:line="240" w:lineRule="auto"/>
        <w:rPr>
          <w:color w:val="auto"/>
        </w:rPr>
      </w:pPr>
    </w:p>
    <w:p w:rsidR="0040088C" w:rsidRPr="008D12EB" w:rsidRDefault="0040088C" w:rsidP="006B4A17">
      <w:pPr>
        <w:spacing w:after="0" w:line="240" w:lineRule="auto"/>
        <w:rPr>
          <w:color w:val="auto"/>
        </w:rPr>
      </w:pPr>
      <w:r w:rsidRPr="008D12EB">
        <w:rPr>
          <w:color w:val="auto"/>
        </w:rPr>
        <w:t xml:space="preserve">The VCLP helped MAAM to attract foreign investors to the Australian market who may provide additional expansion, export or channel partnership opportunities for investee companies of the partnerships. It also incentivised investors to take on the risk of supporting Australian businesses through committing and providing their capital to the partnerships. This attraction of foreign capital in supporting Australian growth and innovation is something that </w:t>
      </w:r>
      <w:proofErr w:type="spellStart"/>
      <w:r w:rsidRPr="008D12EB">
        <w:rPr>
          <w:color w:val="auto"/>
        </w:rPr>
        <w:t>Moelis</w:t>
      </w:r>
      <w:proofErr w:type="spellEnd"/>
      <w:r w:rsidRPr="008D12EB">
        <w:rPr>
          <w:color w:val="auto"/>
        </w:rPr>
        <w:t xml:space="preserve"> Australia sees as</w:t>
      </w:r>
      <w:r w:rsidR="00067EFB">
        <w:rPr>
          <w:color w:val="auto"/>
        </w:rPr>
        <w:t xml:space="preserve"> a major benefit of the program</w:t>
      </w:r>
      <w:r w:rsidRPr="008D12EB">
        <w:rPr>
          <w:color w:val="auto"/>
        </w:rPr>
        <w:t>.</w:t>
      </w:r>
    </w:p>
    <w:p w:rsidR="00F731F9" w:rsidRPr="008D12EB" w:rsidRDefault="00F731F9" w:rsidP="00A70456">
      <w:pPr>
        <w:spacing w:after="0" w:line="240" w:lineRule="auto"/>
        <w:rPr>
          <w:color w:val="auto"/>
        </w:rPr>
      </w:pPr>
    </w:p>
    <w:p w:rsidR="0040088C" w:rsidRPr="008D12EB" w:rsidRDefault="0040088C" w:rsidP="008D6C26">
      <w:pPr>
        <w:spacing w:after="0" w:line="240" w:lineRule="auto"/>
        <w:rPr>
          <w:iCs/>
          <w:color w:val="auto"/>
        </w:rPr>
      </w:pPr>
      <w:r w:rsidRPr="008D12EB">
        <w:rPr>
          <w:iCs/>
          <w:color w:val="auto"/>
        </w:rPr>
        <w:t xml:space="preserve">“The VC </w:t>
      </w:r>
      <w:r w:rsidR="00587681" w:rsidRPr="008D12EB">
        <w:rPr>
          <w:iCs/>
          <w:color w:val="auto"/>
        </w:rPr>
        <w:t>p</w:t>
      </w:r>
      <w:r w:rsidRPr="008D12EB">
        <w:rPr>
          <w:iCs/>
          <w:color w:val="auto"/>
        </w:rPr>
        <w:t>rogram in Australia helps these businesses grow their scale outside Australia and then basically demonstrates well that we can generate innovative businesses that can be players on a global scale</w:t>
      </w:r>
      <w:r w:rsidR="00D9759E" w:rsidRPr="008D12EB">
        <w:rPr>
          <w:iCs/>
          <w:color w:val="auto"/>
        </w:rPr>
        <w:t>,</w:t>
      </w:r>
      <w:r w:rsidR="00587681" w:rsidRPr="008D12EB">
        <w:rPr>
          <w:iCs/>
          <w:color w:val="auto"/>
        </w:rPr>
        <w:t>”</w:t>
      </w:r>
      <w:r w:rsidRPr="008D12EB">
        <w:rPr>
          <w:iCs/>
          <w:color w:val="auto"/>
        </w:rPr>
        <w:t xml:space="preserve"> </w:t>
      </w:r>
      <w:r w:rsidR="00587681" w:rsidRPr="008D12EB">
        <w:rPr>
          <w:iCs/>
          <w:color w:val="auto"/>
        </w:rPr>
        <w:t xml:space="preserve">said </w:t>
      </w:r>
      <w:r w:rsidR="00587681" w:rsidRPr="008D12EB">
        <w:rPr>
          <w:color w:val="auto"/>
        </w:rPr>
        <w:t xml:space="preserve">Will </w:t>
      </w:r>
      <w:proofErr w:type="spellStart"/>
      <w:r w:rsidR="00587681" w:rsidRPr="008D12EB">
        <w:rPr>
          <w:color w:val="auto"/>
        </w:rPr>
        <w:t>Moelis</w:t>
      </w:r>
      <w:proofErr w:type="spellEnd"/>
      <w:r w:rsidR="00587681" w:rsidRPr="008D12EB">
        <w:rPr>
          <w:color w:val="auto"/>
        </w:rPr>
        <w:t>, an Investment Director in the MAAM team. “</w:t>
      </w:r>
      <w:r w:rsidRPr="008D12EB">
        <w:rPr>
          <w:iCs/>
          <w:color w:val="auto"/>
        </w:rPr>
        <w:t xml:space="preserve">Increasingly, you can’t just plan to conquer Australia because it’s a globalised world, you have to be able to win on global scale, and that’s what the VC </w:t>
      </w:r>
      <w:r w:rsidR="00587681" w:rsidRPr="008D12EB">
        <w:rPr>
          <w:iCs/>
          <w:color w:val="auto"/>
        </w:rPr>
        <w:t>p</w:t>
      </w:r>
      <w:r w:rsidRPr="008D12EB">
        <w:rPr>
          <w:iCs/>
          <w:color w:val="auto"/>
        </w:rPr>
        <w:t>rogram is helping these businesses do</w:t>
      </w:r>
      <w:r w:rsidR="00587681" w:rsidRPr="008D12EB">
        <w:rPr>
          <w:iCs/>
          <w:color w:val="auto"/>
        </w:rPr>
        <w:t>.</w:t>
      </w:r>
      <w:r w:rsidRPr="008D12EB">
        <w:rPr>
          <w:iCs/>
          <w:color w:val="auto"/>
        </w:rPr>
        <w:t>”</w:t>
      </w:r>
      <w:r w:rsidR="004E4AC3" w:rsidRPr="008D12EB">
        <w:rPr>
          <w:iCs/>
          <w:color w:val="auto"/>
        </w:rPr>
        <w:t xml:space="preserve"> </w:t>
      </w:r>
    </w:p>
    <w:p w:rsidR="008D6C26" w:rsidRPr="008D12EB" w:rsidRDefault="008D6C26" w:rsidP="008D6C26">
      <w:pPr>
        <w:spacing w:after="0" w:line="240" w:lineRule="auto"/>
        <w:rPr>
          <w:rFonts w:ascii="Calibri" w:hAnsi="Calibri" w:cs="Calibri"/>
          <w:color w:val="auto"/>
          <w:kern w:val="0"/>
          <w:sz w:val="22"/>
          <w:szCs w:val="22"/>
        </w:rPr>
      </w:pPr>
    </w:p>
    <w:p w:rsidR="0040088C" w:rsidRDefault="0040088C" w:rsidP="008D6C26">
      <w:pPr>
        <w:spacing w:after="0" w:line="240" w:lineRule="auto"/>
        <w:jc w:val="both"/>
        <w:rPr>
          <w:color w:val="auto"/>
        </w:rPr>
      </w:pPr>
      <w:r w:rsidRPr="008D12EB">
        <w:rPr>
          <w:color w:val="auto"/>
        </w:rPr>
        <w:t xml:space="preserve">“The VCLP program has allowed these businesses to go global in scale and showcase Australia’s talent for innovation.” </w:t>
      </w:r>
    </w:p>
    <w:p w:rsidR="00746804" w:rsidRDefault="00746804" w:rsidP="008D6C26">
      <w:pPr>
        <w:spacing w:after="0" w:line="240" w:lineRule="auto"/>
        <w:jc w:val="both"/>
        <w:rPr>
          <w:color w:val="auto"/>
        </w:rPr>
      </w:pPr>
    </w:p>
    <w:p w:rsidR="00754343" w:rsidRPr="00746804" w:rsidRDefault="0040088C" w:rsidP="00A70456">
      <w:pPr>
        <w:spacing w:after="0" w:line="240" w:lineRule="auto"/>
        <w:rPr>
          <w:color w:val="auto"/>
        </w:rPr>
      </w:pPr>
      <w:proofErr w:type="spellStart"/>
      <w:r w:rsidRPr="008D12EB">
        <w:rPr>
          <w:color w:val="auto"/>
        </w:rPr>
        <w:t>Moelis</w:t>
      </w:r>
      <w:proofErr w:type="spellEnd"/>
      <w:r w:rsidRPr="008D12EB">
        <w:rPr>
          <w:color w:val="auto"/>
        </w:rPr>
        <w:t xml:space="preserve"> Australia have offices in Sydney, Melbourne and Shanghai and manage 50</w:t>
      </w:r>
      <w:r w:rsidR="00D9759E" w:rsidRPr="008D12EB">
        <w:rPr>
          <w:color w:val="auto"/>
        </w:rPr>
        <w:t xml:space="preserve"> to </w:t>
      </w:r>
      <w:r w:rsidRPr="008D12EB">
        <w:rPr>
          <w:color w:val="auto"/>
        </w:rPr>
        <w:t xml:space="preserve">60 funds in total. </w:t>
      </w:r>
    </w:p>
    <w:p w:rsidR="003D2764" w:rsidRPr="008D12EB" w:rsidRDefault="00746804">
      <w:pPr>
        <w:spacing w:before="40" w:after="160"/>
        <w:rPr>
          <w:b/>
          <w:color w:val="auto"/>
        </w:rPr>
      </w:pPr>
      <w:r w:rsidRPr="00746804">
        <w:rPr>
          <w:b/>
          <w:noProof/>
          <w:color w:val="auto"/>
          <w:lang w:eastAsia="en-AU"/>
        </w:rPr>
        <w:lastRenderedPageBreak/>
        <w:drawing>
          <wp:inline distT="0" distB="0" distL="0" distR="0">
            <wp:extent cx="5160645" cy="4118625"/>
            <wp:effectExtent l="0" t="0" r="1905" b="0"/>
            <wp:docPr id="29" name="Picture 29"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d.protected.ind\user\User01\DWillimott1\My Pictures\Capture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0645" cy="4118625"/>
                    </a:xfrm>
                    <a:prstGeom prst="rect">
                      <a:avLst/>
                    </a:prstGeom>
                    <a:noFill/>
                    <a:ln>
                      <a:noFill/>
                    </a:ln>
                  </pic:spPr>
                </pic:pic>
              </a:graphicData>
            </a:graphic>
          </wp:inline>
        </w:drawing>
      </w:r>
    </w:p>
    <w:p w:rsidR="00746804" w:rsidRDefault="00746804" w:rsidP="005723F0">
      <w:pPr>
        <w:pStyle w:val="Heading1"/>
        <w:rPr>
          <w:color w:val="auto"/>
        </w:rPr>
      </w:pPr>
      <w:r>
        <w:rPr>
          <w:color w:val="auto"/>
        </w:rPr>
        <w:br/>
      </w:r>
    </w:p>
    <w:p w:rsidR="00746804" w:rsidRDefault="00746804">
      <w:pPr>
        <w:spacing w:before="40" w:after="160"/>
        <w:rPr>
          <w:color w:val="auto"/>
          <w:sz w:val="36"/>
          <w:szCs w:val="49"/>
        </w:rPr>
      </w:pPr>
      <w:r>
        <w:rPr>
          <w:color w:val="auto"/>
        </w:rPr>
        <w:br w:type="page"/>
      </w:r>
    </w:p>
    <w:p w:rsidR="008C1CAF" w:rsidRPr="008D12EB" w:rsidRDefault="00754343" w:rsidP="005723F0">
      <w:pPr>
        <w:pStyle w:val="Heading1"/>
        <w:rPr>
          <w:color w:val="auto"/>
        </w:rPr>
      </w:pPr>
      <w:bookmarkStart w:id="33" w:name="_Toc56072596"/>
      <w:r w:rsidRPr="008D12EB">
        <w:rPr>
          <w:color w:val="auto"/>
        </w:rPr>
        <w:lastRenderedPageBreak/>
        <w:t>Program Overview</w:t>
      </w:r>
      <w:r w:rsidR="008C1CAF" w:rsidRPr="008D12EB">
        <w:rPr>
          <w:color w:val="auto"/>
        </w:rPr>
        <w:t xml:space="preserve"> – Biomedical Translation Fund</w:t>
      </w:r>
      <w:bookmarkEnd w:id="33"/>
    </w:p>
    <w:p w:rsidR="00FC2A48" w:rsidRDefault="003D2764" w:rsidP="00FC2A48">
      <w:pPr>
        <w:pStyle w:val="ListParagraph"/>
        <w:spacing w:after="0" w:line="240" w:lineRule="auto"/>
        <w:ind w:left="0"/>
        <w:rPr>
          <w:i/>
          <w:iCs/>
          <w:color w:val="auto"/>
        </w:rPr>
      </w:pPr>
      <w:r w:rsidRPr="008D12EB">
        <w:rPr>
          <w:i/>
          <w:noProof/>
          <w:color w:val="auto"/>
          <w:lang w:eastAsia="en-AU"/>
        </w:rPr>
        <w:drawing>
          <wp:inline distT="0" distB="0" distL="0" distR="0">
            <wp:extent cx="1144905" cy="1322070"/>
            <wp:effectExtent l="0" t="0" r="0" b="0"/>
            <wp:docPr id="89" name="Picture 89" title="Peter Willis AC - Chair, BTF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ter-wills-copy.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144905" cy="1322070"/>
                    </a:xfrm>
                    <a:prstGeom prst="rect">
                      <a:avLst/>
                    </a:prstGeom>
                    <a:ln>
                      <a:noFill/>
                    </a:ln>
                    <a:extLst>
                      <a:ext uri="{53640926-AAD7-44D8-BBD7-CCE9431645EC}">
                        <a14:shadowObscured xmlns:a14="http://schemas.microsoft.com/office/drawing/2010/main"/>
                      </a:ext>
                    </a:extLst>
                  </pic:spPr>
                </pic:pic>
              </a:graphicData>
            </a:graphic>
          </wp:inline>
        </w:drawing>
      </w:r>
    </w:p>
    <w:p w:rsidR="006F1B2D" w:rsidRPr="008D12EB" w:rsidRDefault="006F1B2D" w:rsidP="00FC2A48">
      <w:pPr>
        <w:pStyle w:val="ListParagraph"/>
        <w:spacing w:after="0" w:line="240" w:lineRule="auto"/>
        <w:ind w:left="0"/>
        <w:rPr>
          <w:b/>
          <w:bCs/>
          <w:color w:val="auto"/>
          <w:kern w:val="0"/>
          <w:sz w:val="24"/>
          <w:szCs w:val="24"/>
        </w:rPr>
      </w:pPr>
      <w:r w:rsidRPr="008D12EB">
        <w:rPr>
          <w:i/>
          <w:iCs/>
          <w:color w:val="auto"/>
        </w:rPr>
        <w:t>“The B</w:t>
      </w:r>
      <w:r w:rsidR="00587681" w:rsidRPr="008D12EB">
        <w:rPr>
          <w:i/>
          <w:iCs/>
          <w:color w:val="auto"/>
        </w:rPr>
        <w:t xml:space="preserve">iomedical </w:t>
      </w:r>
      <w:r w:rsidRPr="008D12EB">
        <w:rPr>
          <w:i/>
          <w:iCs/>
          <w:color w:val="auto"/>
        </w:rPr>
        <w:t>T</w:t>
      </w:r>
      <w:r w:rsidR="00587681" w:rsidRPr="008D12EB">
        <w:rPr>
          <w:i/>
          <w:iCs/>
          <w:color w:val="auto"/>
        </w:rPr>
        <w:t xml:space="preserve">ranslation </w:t>
      </w:r>
      <w:r w:rsidRPr="008D12EB">
        <w:rPr>
          <w:i/>
          <w:iCs/>
          <w:color w:val="auto"/>
        </w:rPr>
        <w:t>F</w:t>
      </w:r>
      <w:r w:rsidR="00587681" w:rsidRPr="008D12EB">
        <w:rPr>
          <w:i/>
          <w:iCs/>
          <w:color w:val="auto"/>
        </w:rPr>
        <w:t>und (BTF)</w:t>
      </w:r>
      <w:r w:rsidRPr="008D12EB">
        <w:rPr>
          <w:i/>
          <w:iCs/>
          <w:color w:val="auto"/>
        </w:rPr>
        <w:t xml:space="preserve"> has had a very successful 2019-20 with investments made in a range of biomedical </w:t>
      </w:r>
      <w:proofErr w:type="spellStart"/>
      <w:r w:rsidRPr="008D12EB">
        <w:rPr>
          <w:i/>
          <w:iCs/>
          <w:color w:val="auto"/>
        </w:rPr>
        <w:t>startups</w:t>
      </w:r>
      <w:proofErr w:type="spellEnd"/>
      <w:r w:rsidRPr="008D12EB">
        <w:rPr>
          <w:i/>
          <w:iCs/>
          <w:color w:val="auto"/>
        </w:rPr>
        <w:t xml:space="preserve"> bringing the number of investee companies to 16. Of note is the joint second</w:t>
      </w:r>
      <w:r w:rsidRPr="008D12EB">
        <w:rPr>
          <w:i/>
          <w:iCs/>
          <w:color w:val="auto"/>
        </w:rPr>
        <w:noBreakHyphen/>
        <w:t>largest commitment from the BTF to a company to develop novel drug formulations to treat major cardio</w:t>
      </w:r>
      <w:r w:rsidR="0083581E" w:rsidRPr="008D12EB">
        <w:rPr>
          <w:i/>
          <w:iCs/>
          <w:color w:val="auto"/>
        </w:rPr>
        <w:t>vascular</w:t>
      </w:r>
      <w:r w:rsidR="00342D72" w:rsidRPr="008D12EB">
        <w:rPr>
          <w:i/>
          <w:iCs/>
          <w:color w:val="auto"/>
        </w:rPr>
        <w:t xml:space="preserve"> </w:t>
      </w:r>
      <w:r w:rsidRPr="008D12EB">
        <w:rPr>
          <w:i/>
          <w:iCs/>
          <w:color w:val="auto"/>
        </w:rPr>
        <w:t>diseases such as heart attack and stroke</w:t>
      </w:r>
      <w:r w:rsidR="002114D0" w:rsidRPr="008D12EB">
        <w:rPr>
          <w:i/>
          <w:iCs/>
          <w:color w:val="auto"/>
        </w:rPr>
        <w:t>.</w:t>
      </w:r>
    </w:p>
    <w:p w:rsidR="006F1B2D" w:rsidRPr="008D12EB" w:rsidRDefault="006F1B2D" w:rsidP="006F1B2D">
      <w:pPr>
        <w:pStyle w:val="ListParagraph"/>
        <w:spacing w:after="0" w:line="240" w:lineRule="auto"/>
        <w:rPr>
          <w:i/>
          <w:iCs/>
          <w:color w:val="auto"/>
        </w:rPr>
      </w:pPr>
    </w:p>
    <w:p w:rsidR="006F1B2D" w:rsidRPr="008D12EB" w:rsidRDefault="006F1B2D" w:rsidP="006F1B2D">
      <w:pPr>
        <w:pStyle w:val="ListParagraph"/>
        <w:spacing w:after="0" w:line="240" w:lineRule="auto"/>
        <w:ind w:left="0"/>
        <w:rPr>
          <w:b/>
          <w:bCs/>
          <w:color w:val="auto"/>
          <w:sz w:val="24"/>
          <w:szCs w:val="24"/>
        </w:rPr>
      </w:pPr>
      <w:r w:rsidRPr="008D12EB">
        <w:rPr>
          <w:i/>
          <w:iCs/>
          <w:color w:val="auto"/>
        </w:rPr>
        <w:t xml:space="preserve">“COVID-19 has certainly brought challenges for businesses and opportunities for the BTF. Fund managers have advised </w:t>
      </w:r>
      <w:r w:rsidR="00D954FE" w:rsidRPr="008D12EB">
        <w:rPr>
          <w:i/>
          <w:iCs/>
          <w:color w:val="auto"/>
        </w:rPr>
        <w:t xml:space="preserve">that </w:t>
      </w:r>
      <w:r w:rsidRPr="008D12EB">
        <w:rPr>
          <w:i/>
          <w:iCs/>
          <w:color w:val="auto"/>
        </w:rPr>
        <w:t xml:space="preserve">its portfolio companies have sufficient capital to weather the economic impact. Further, the numbers of biomedical </w:t>
      </w:r>
      <w:proofErr w:type="spellStart"/>
      <w:r w:rsidRPr="008D12EB">
        <w:rPr>
          <w:i/>
          <w:iCs/>
          <w:color w:val="auto"/>
        </w:rPr>
        <w:t>startups</w:t>
      </w:r>
      <w:proofErr w:type="spellEnd"/>
      <w:r w:rsidRPr="008D12EB">
        <w:rPr>
          <w:i/>
          <w:iCs/>
          <w:color w:val="auto"/>
        </w:rPr>
        <w:t xml:space="preserve"> seeking funding in the wake of COVID-19 has not been significantly affected</w:t>
      </w:r>
      <w:r w:rsidR="009328CF" w:rsidRPr="008D12EB">
        <w:rPr>
          <w:i/>
          <w:iCs/>
          <w:color w:val="auto"/>
        </w:rPr>
        <w:t>.</w:t>
      </w:r>
      <w:r w:rsidRPr="008D12EB">
        <w:rPr>
          <w:i/>
          <w:iCs/>
          <w:color w:val="auto"/>
        </w:rPr>
        <w:t>”</w:t>
      </w:r>
    </w:p>
    <w:p w:rsidR="008C1CAF" w:rsidRPr="008D12EB" w:rsidRDefault="008C1CAF" w:rsidP="00B03838">
      <w:pPr>
        <w:pBdr>
          <w:bottom w:val="single" w:sz="4" w:space="1" w:color="auto"/>
        </w:pBdr>
        <w:spacing w:line="240" w:lineRule="auto"/>
        <w:ind w:right="-1512"/>
        <w:rPr>
          <w:color w:val="auto"/>
          <w:highlight w:val="yellow"/>
        </w:rPr>
      </w:pPr>
      <w:r w:rsidRPr="008D12EB">
        <w:rPr>
          <w:color w:val="auto"/>
        </w:rPr>
        <w:t>Mr Peter Wills AC – Chair, BTF Committee</w:t>
      </w:r>
    </w:p>
    <w:p w:rsidR="000E2C0E" w:rsidRPr="008D12EB" w:rsidRDefault="000E2C0E" w:rsidP="007F2C9C">
      <w:pPr>
        <w:pStyle w:val="Heading2"/>
        <w:rPr>
          <w:color w:val="auto"/>
        </w:rPr>
      </w:pPr>
      <w:bookmarkStart w:id="34" w:name="_Toc56072597"/>
      <w:r w:rsidRPr="008D12EB">
        <w:rPr>
          <w:color w:val="auto"/>
        </w:rPr>
        <w:t>The Biomedical Translation Fund</w:t>
      </w:r>
      <w:bookmarkEnd w:id="34"/>
    </w:p>
    <w:p w:rsidR="000E2C0E" w:rsidRPr="008D12EB" w:rsidRDefault="000E2C0E" w:rsidP="00A70456">
      <w:pPr>
        <w:autoSpaceDE w:val="0"/>
        <w:autoSpaceDN w:val="0"/>
        <w:adjustRightInd w:val="0"/>
        <w:spacing w:after="0" w:line="240" w:lineRule="auto"/>
        <w:rPr>
          <w:color w:val="auto"/>
        </w:rPr>
      </w:pPr>
      <w:r w:rsidRPr="008D12EB">
        <w:rPr>
          <w:color w:val="auto"/>
        </w:rPr>
        <w:t>The BTF program was announced in December 2015 as a key initiative under the National Innovation and Science Agenda. It is an equity co</w:t>
      </w:r>
      <w:r w:rsidR="00587681" w:rsidRPr="008D12EB">
        <w:rPr>
          <w:color w:val="auto"/>
        </w:rPr>
        <w:noBreakHyphen/>
      </w:r>
      <w:r w:rsidRPr="008D12EB">
        <w:rPr>
          <w:color w:val="auto"/>
        </w:rPr>
        <w:t>investment venture capital program that:</w:t>
      </w:r>
    </w:p>
    <w:p w:rsidR="000E2C0E" w:rsidRPr="008D12EB" w:rsidRDefault="000E2C0E" w:rsidP="00A70456">
      <w:pPr>
        <w:pStyle w:val="ListParagraph"/>
        <w:numPr>
          <w:ilvl w:val="0"/>
          <w:numId w:val="14"/>
        </w:numPr>
        <w:autoSpaceDE w:val="0"/>
        <w:autoSpaceDN w:val="0"/>
        <w:adjustRightInd w:val="0"/>
        <w:spacing w:after="0" w:line="240" w:lineRule="auto"/>
        <w:rPr>
          <w:color w:val="auto"/>
        </w:rPr>
      </w:pPr>
      <w:r w:rsidRPr="008D12EB">
        <w:rPr>
          <w:color w:val="auto"/>
        </w:rPr>
        <w:t>supports commercialisation of biomedic</w:t>
      </w:r>
      <w:r w:rsidR="00067EFB">
        <w:rPr>
          <w:color w:val="auto"/>
        </w:rPr>
        <w:t xml:space="preserve">al discoveries in Australia </w:t>
      </w:r>
    </w:p>
    <w:p w:rsidR="000E2C0E" w:rsidRPr="008D12EB" w:rsidRDefault="000E2C0E" w:rsidP="00A70456">
      <w:pPr>
        <w:pStyle w:val="ListParagraph"/>
        <w:numPr>
          <w:ilvl w:val="0"/>
          <w:numId w:val="14"/>
        </w:numPr>
        <w:autoSpaceDE w:val="0"/>
        <w:autoSpaceDN w:val="0"/>
        <w:adjustRightInd w:val="0"/>
        <w:spacing w:after="0" w:line="240" w:lineRule="auto"/>
        <w:rPr>
          <w:color w:val="auto"/>
        </w:rPr>
      </w:pPr>
      <w:proofErr w:type="gramStart"/>
      <w:r w:rsidRPr="008D12EB">
        <w:rPr>
          <w:color w:val="auto"/>
        </w:rPr>
        <w:t>assists</w:t>
      </w:r>
      <w:proofErr w:type="gramEnd"/>
      <w:r w:rsidR="00587681" w:rsidRPr="008D12EB">
        <w:rPr>
          <w:color w:val="auto"/>
        </w:rPr>
        <w:t xml:space="preserve"> </w:t>
      </w:r>
      <w:r w:rsidR="002E0E90" w:rsidRPr="008D12EB">
        <w:rPr>
          <w:color w:val="auto"/>
        </w:rPr>
        <w:t>to translate</w:t>
      </w:r>
      <w:r w:rsidRPr="008D12EB">
        <w:rPr>
          <w:color w:val="auto"/>
        </w:rPr>
        <w:t xml:space="preserve"> biomedical discoveries into high growth potential companies to deliver long</w:t>
      </w:r>
      <w:r w:rsidR="00587681" w:rsidRPr="008D12EB">
        <w:rPr>
          <w:color w:val="auto"/>
        </w:rPr>
        <w:t xml:space="preserve"> </w:t>
      </w:r>
      <w:r w:rsidRPr="008D12EB">
        <w:rPr>
          <w:color w:val="auto"/>
        </w:rPr>
        <w:t>term health benefits and national economic outcomes.</w:t>
      </w:r>
    </w:p>
    <w:p w:rsidR="00D9759E" w:rsidRPr="008D12EB" w:rsidRDefault="00D9759E" w:rsidP="00A70456">
      <w:pPr>
        <w:autoSpaceDE w:val="0"/>
        <w:autoSpaceDN w:val="0"/>
        <w:adjustRightInd w:val="0"/>
        <w:spacing w:after="0" w:line="240" w:lineRule="auto"/>
        <w:rPr>
          <w:color w:val="auto"/>
        </w:rPr>
      </w:pPr>
    </w:p>
    <w:p w:rsidR="000E2C0E" w:rsidRPr="008D12EB" w:rsidRDefault="000E2C0E" w:rsidP="00A70456">
      <w:pPr>
        <w:autoSpaceDE w:val="0"/>
        <w:autoSpaceDN w:val="0"/>
        <w:adjustRightInd w:val="0"/>
        <w:spacing w:after="0" w:line="240" w:lineRule="auto"/>
        <w:rPr>
          <w:color w:val="auto"/>
        </w:rPr>
      </w:pPr>
      <w:r w:rsidRPr="008D12EB">
        <w:rPr>
          <w:color w:val="auto"/>
        </w:rPr>
        <w:t>The BTF focusses on supporting early stage companies that are, or will be, developing and commercialising biomedical discoveries for the long term health and economic wellbeing of Australians.</w:t>
      </w:r>
    </w:p>
    <w:p w:rsidR="00D9759E" w:rsidRPr="008D12EB" w:rsidRDefault="00D9759E" w:rsidP="00A70456">
      <w:pPr>
        <w:autoSpaceDE w:val="0"/>
        <w:autoSpaceDN w:val="0"/>
        <w:adjustRightInd w:val="0"/>
        <w:spacing w:after="0" w:line="240" w:lineRule="auto"/>
        <w:rPr>
          <w:color w:val="auto"/>
        </w:rPr>
      </w:pPr>
    </w:p>
    <w:p w:rsidR="000E2C0E" w:rsidRPr="008D12EB" w:rsidRDefault="000E2C0E" w:rsidP="006B4A17">
      <w:pPr>
        <w:autoSpaceDE w:val="0"/>
        <w:autoSpaceDN w:val="0"/>
        <w:adjustRightInd w:val="0"/>
        <w:spacing w:after="0" w:line="240" w:lineRule="auto"/>
        <w:rPr>
          <w:color w:val="auto"/>
        </w:rPr>
      </w:pPr>
      <w:r w:rsidRPr="008D12EB">
        <w:rPr>
          <w:color w:val="auto"/>
        </w:rPr>
        <w:t xml:space="preserve">Biomedical discoveries include therapeutic, medical or pharmaceutical products, </w:t>
      </w:r>
      <w:r w:rsidR="00E96A23" w:rsidRPr="008D12EB">
        <w:rPr>
          <w:color w:val="auto"/>
        </w:rPr>
        <w:t xml:space="preserve">and </w:t>
      </w:r>
      <w:r w:rsidRPr="008D12EB">
        <w:rPr>
          <w:color w:val="auto"/>
        </w:rPr>
        <w:t xml:space="preserve">processes, services (including digital health services), technologies or procedures that represent the application and commercialisation of the outcomes of research that serve to improve health and wellbeing. </w:t>
      </w:r>
      <w:r w:rsidR="00BE24A2" w:rsidRPr="008D12EB">
        <w:rPr>
          <w:color w:val="auto"/>
        </w:rPr>
        <w:t>They do</w:t>
      </w:r>
      <w:r w:rsidRPr="008D12EB">
        <w:rPr>
          <w:color w:val="auto"/>
        </w:rPr>
        <w:t xml:space="preserve"> not include alternative or complementary medicine, or traditional medicine.</w:t>
      </w:r>
    </w:p>
    <w:p w:rsidR="00153C27" w:rsidRPr="008D12EB" w:rsidRDefault="00153C27" w:rsidP="00A70456">
      <w:pPr>
        <w:autoSpaceDE w:val="0"/>
        <w:autoSpaceDN w:val="0"/>
        <w:adjustRightInd w:val="0"/>
        <w:spacing w:after="0" w:line="240" w:lineRule="auto"/>
        <w:rPr>
          <w:color w:val="auto"/>
        </w:rPr>
      </w:pPr>
    </w:p>
    <w:p w:rsidR="000E2C0E" w:rsidRPr="008D12EB" w:rsidRDefault="000E2C0E" w:rsidP="00A70456">
      <w:pPr>
        <w:autoSpaceDE w:val="0"/>
        <w:autoSpaceDN w:val="0"/>
        <w:adjustRightInd w:val="0"/>
        <w:spacing w:after="0" w:line="240" w:lineRule="auto"/>
        <w:rPr>
          <w:color w:val="auto"/>
        </w:rPr>
      </w:pPr>
      <w:r w:rsidRPr="008D12EB">
        <w:rPr>
          <w:color w:val="auto"/>
        </w:rPr>
        <w:t xml:space="preserve">The Department of Health has policy responsibility for the BTF. </w:t>
      </w:r>
      <w:r w:rsidR="001462C1" w:rsidRPr="008D12EB">
        <w:rPr>
          <w:color w:val="auto"/>
        </w:rPr>
        <w:t xml:space="preserve">DISER </w:t>
      </w:r>
      <w:r w:rsidRPr="008D12EB">
        <w:rPr>
          <w:color w:val="auto"/>
        </w:rPr>
        <w:t>administers the BTF.</w:t>
      </w:r>
    </w:p>
    <w:p w:rsidR="008E458F" w:rsidRPr="008D12EB" w:rsidRDefault="008E458F" w:rsidP="00A70456">
      <w:pPr>
        <w:autoSpaceDE w:val="0"/>
        <w:autoSpaceDN w:val="0"/>
        <w:adjustRightInd w:val="0"/>
        <w:spacing w:after="0" w:line="240" w:lineRule="auto"/>
        <w:rPr>
          <w:iCs/>
          <w:color w:val="auto"/>
        </w:rPr>
      </w:pPr>
    </w:p>
    <w:p w:rsidR="000E2C0E" w:rsidRPr="008D12EB" w:rsidRDefault="000E2C0E" w:rsidP="008D6C26">
      <w:pPr>
        <w:autoSpaceDE w:val="0"/>
        <w:autoSpaceDN w:val="0"/>
        <w:adjustRightInd w:val="0"/>
        <w:spacing w:after="0" w:line="240" w:lineRule="auto"/>
        <w:rPr>
          <w:iCs/>
          <w:color w:val="auto"/>
        </w:rPr>
      </w:pPr>
      <w:r w:rsidRPr="008D12EB">
        <w:rPr>
          <w:iCs/>
          <w:color w:val="auto"/>
        </w:rPr>
        <w:t>Australian Government funding ($250</w:t>
      </w:r>
      <w:r w:rsidR="00E96A23" w:rsidRPr="008D12EB">
        <w:rPr>
          <w:iCs/>
          <w:color w:val="auto"/>
        </w:rPr>
        <w:t> </w:t>
      </w:r>
      <w:r w:rsidRPr="008D12EB">
        <w:rPr>
          <w:iCs/>
          <w:color w:val="auto"/>
        </w:rPr>
        <w:t>million) has been more than matched by private sector capital commitments ($251.25</w:t>
      </w:r>
      <w:r w:rsidR="00E96A23" w:rsidRPr="008D12EB">
        <w:rPr>
          <w:iCs/>
          <w:color w:val="auto"/>
        </w:rPr>
        <w:t> </w:t>
      </w:r>
      <w:r w:rsidRPr="008D12EB">
        <w:rPr>
          <w:iCs/>
          <w:color w:val="auto"/>
        </w:rPr>
        <w:t xml:space="preserve">million) to provide a total funding commitment of </w:t>
      </w:r>
      <w:r w:rsidRPr="008D12EB">
        <w:rPr>
          <w:color w:val="auto"/>
        </w:rPr>
        <w:t>$501.25</w:t>
      </w:r>
      <w:r w:rsidR="00E96A23" w:rsidRPr="008D12EB">
        <w:rPr>
          <w:color w:val="auto"/>
        </w:rPr>
        <w:t> </w:t>
      </w:r>
      <w:r w:rsidRPr="008D12EB">
        <w:rPr>
          <w:color w:val="auto"/>
        </w:rPr>
        <w:t>million.</w:t>
      </w:r>
      <w:r w:rsidRPr="008D12EB">
        <w:rPr>
          <w:iCs/>
          <w:color w:val="auto"/>
        </w:rPr>
        <w:t xml:space="preserve"> </w:t>
      </w:r>
    </w:p>
    <w:p w:rsidR="00153C27" w:rsidRPr="008D12EB" w:rsidRDefault="00153C27" w:rsidP="00A70456">
      <w:pPr>
        <w:autoSpaceDE w:val="0"/>
        <w:autoSpaceDN w:val="0"/>
        <w:adjustRightInd w:val="0"/>
        <w:spacing w:after="0" w:line="240" w:lineRule="auto"/>
        <w:rPr>
          <w:color w:val="auto"/>
        </w:rPr>
      </w:pPr>
    </w:p>
    <w:p w:rsidR="000E2C0E" w:rsidRPr="008D12EB" w:rsidRDefault="000E2C0E" w:rsidP="00A70456">
      <w:pPr>
        <w:autoSpaceDE w:val="0"/>
        <w:autoSpaceDN w:val="0"/>
        <w:adjustRightInd w:val="0"/>
        <w:spacing w:after="0" w:line="240" w:lineRule="auto"/>
        <w:rPr>
          <w:iCs/>
          <w:color w:val="auto"/>
        </w:rPr>
      </w:pPr>
      <w:r w:rsidRPr="008D12EB">
        <w:rPr>
          <w:iCs/>
          <w:color w:val="auto"/>
        </w:rPr>
        <w:lastRenderedPageBreak/>
        <w:t>Following a competitive, merit-based selection process, three private sector BTF fund managers were licensed in December 2016. This process was conducted by the BTF Committee under the auspices of the I</w:t>
      </w:r>
      <w:r w:rsidR="001462C1" w:rsidRPr="008D12EB">
        <w:rPr>
          <w:iCs/>
          <w:color w:val="auto"/>
        </w:rPr>
        <w:t xml:space="preserve">SA </w:t>
      </w:r>
      <w:r w:rsidRPr="008D12EB">
        <w:rPr>
          <w:iCs/>
          <w:color w:val="auto"/>
        </w:rPr>
        <w:t xml:space="preserve">Board. The licensed BTF managers are: Brandon Capital Partners, </w:t>
      </w:r>
      <w:proofErr w:type="spellStart"/>
      <w:r w:rsidRPr="008D12EB">
        <w:rPr>
          <w:iCs/>
          <w:color w:val="auto"/>
        </w:rPr>
        <w:t>OneVentures</w:t>
      </w:r>
      <w:proofErr w:type="spellEnd"/>
      <w:r w:rsidRPr="008D12EB">
        <w:rPr>
          <w:iCs/>
          <w:color w:val="auto"/>
        </w:rPr>
        <w:t xml:space="preserve"> Management and </w:t>
      </w:r>
      <w:proofErr w:type="spellStart"/>
      <w:r w:rsidRPr="008D12EB">
        <w:rPr>
          <w:iCs/>
          <w:color w:val="auto"/>
        </w:rPr>
        <w:t>BioScience</w:t>
      </w:r>
      <w:proofErr w:type="spellEnd"/>
      <w:r w:rsidRPr="008D12EB">
        <w:rPr>
          <w:iCs/>
          <w:color w:val="auto"/>
        </w:rPr>
        <w:t xml:space="preserve"> Managers.</w:t>
      </w:r>
    </w:p>
    <w:p w:rsidR="00153C27" w:rsidRPr="008D12EB" w:rsidRDefault="00153C27" w:rsidP="00A70456">
      <w:pPr>
        <w:autoSpaceDE w:val="0"/>
        <w:autoSpaceDN w:val="0"/>
        <w:adjustRightInd w:val="0"/>
        <w:spacing w:after="0" w:line="240" w:lineRule="auto"/>
        <w:rPr>
          <w:iCs/>
          <w:color w:val="auto"/>
        </w:rPr>
      </w:pPr>
    </w:p>
    <w:p w:rsidR="000E2C0E" w:rsidRPr="008D12EB" w:rsidRDefault="000E2C0E" w:rsidP="00A70456">
      <w:pPr>
        <w:autoSpaceDE w:val="0"/>
        <w:autoSpaceDN w:val="0"/>
        <w:adjustRightInd w:val="0"/>
        <w:spacing w:after="0" w:line="240" w:lineRule="auto"/>
        <w:rPr>
          <w:iCs/>
          <w:color w:val="auto"/>
        </w:rPr>
      </w:pPr>
      <w:r w:rsidRPr="008D12EB">
        <w:rPr>
          <w:iCs/>
          <w:color w:val="auto"/>
        </w:rPr>
        <w:t xml:space="preserve">Licensed BTF fund managers invest in promising biomedical discoveries and assist in their commercialisation. These fund managers also encourage the development of companies which are commercialising biomedical discoveries, by addressing capital and management constraints. </w:t>
      </w:r>
    </w:p>
    <w:p w:rsidR="00153C27" w:rsidRPr="008D12EB" w:rsidRDefault="00153C27" w:rsidP="00A70456">
      <w:pPr>
        <w:autoSpaceDE w:val="0"/>
        <w:autoSpaceDN w:val="0"/>
        <w:adjustRightInd w:val="0"/>
        <w:spacing w:after="0" w:line="240" w:lineRule="auto"/>
        <w:rPr>
          <w:iCs/>
          <w:color w:val="auto"/>
        </w:rPr>
      </w:pPr>
    </w:p>
    <w:p w:rsidR="000E2C0E" w:rsidRPr="008D12EB" w:rsidRDefault="000E2C0E" w:rsidP="00A70456">
      <w:pPr>
        <w:autoSpaceDE w:val="0"/>
        <w:autoSpaceDN w:val="0"/>
        <w:adjustRightInd w:val="0"/>
        <w:spacing w:after="0" w:line="240" w:lineRule="auto"/>
        <w:rPr>
          <w:iCs/>
          <w:color w:val="auto"/>
        </w:rPr>
      </w:pPr>
      <w:r w:rsidRPr="008D12EB">
        <w:rPr>
          <w:iCs/>
          <w:color w:val="auto"/>
        </w:rPr>
        <w:t>All BTF investment decisions are made by the selected fund managers. The Government has no role in selecting investments, technologies or markets, but ensures all investments are consistent with the program guidelines. This approach has been taken to ensure the venture capital expertise required to invest in commercialisation opportunities is provided by those most qualified.</w:t>
      </w:r>
    </w:p>
    <w:p w:rsidR="00153C27" w:rsidRPr="008D12EB" w:rsidRDefault="00153C27" w:rsidP="00A70456">
      <w:pPr>
        <w:autoSpaceDE w:val="0"/>
        <w:autoSpaceDN w:val="0"/>
        <w:adjustRightInd w:val="0"/>
        <w:spacing w:after="0" w:line="240" w:lineRule="auto"/>
        <w:rPr>
          <w:iCs/>
          <w:color w:val="auto"/>
        </w:rPr>
      </w:pPr>
    </w:p>
    <w:p w:rsidR="000E2C0E" w:rsidRPr="008D12EB" w:rsidRDefault="000E2C0E" w:rsidP="00A70456">
      <w:pPr>
        <w:autoSpaceDE w:val="0"/>
        <w:autoSpaceDN w:val="0"/>
        <w:adjustRightInd w:val="0"/>
        <w:spacing w:after="0" w:line="240" w:lineRule="auto"/>
        <w:rPr>
          <w:iCs/>
          <w:color w:val="auto"/>
        </w:rPr>
      </w:pPr>
      <w:r w:rsidRPr="008D12EB">
        <w:rPr>
          <w:iCs/>
          <w:color w:val="auto"/>
        </w:rPr>
        <w:t xml:space="preserve">As at 30 June 2020, the licensed fund managers have publicly announced </w:t>
      </w:r>
      <w:r w:rsidR="00067EFB">
        <w:rPr>
          <w:iCs/>
          <w:color w:val="auto"/>
        </w:rPr>
        <w:br/>
      </w:r>
      <w:r w:rsidRPr="008D12EB">
        <w:rPr>
          <w:iCs/>
          <w:color w:val="auto"/>
        </w:rPr>
        <w:t>16 investments totalling $177.38</w:t>
      </w:r>
      <w:r w:rsidR="00E96A23" w:rsidRPr="008D12EB">
        <w:rPr>
          <w:iCs/>
          <w:color w:val="auto"/>
        </w:rPr>
        <w:t> </w:t>
      </w:r>
      <w:r w:rsidRPr="008D12EB">
        <w:rPr>
          <w:iCs/>
          <w:color w:val="auto"/>
        </w:rPr>
        <w:t xml:space="preserve">million into a range of biomedical companies. The three fund managers have advised </w:t>
      </w:r>
      <w:r w:rsidR="00E96A23" w:rsidRPr="008D12EB">
        <w:rPr>
          <w:iCs/>
          <w:color w:val="auto"/>
        </w:rPr>
        <w:t xml:space="preserve">that </w:t>
      </w:r>
      <w:r w:rsidRPr="008D12EB">
        <w:rPr>
          <w:iCs/>
          <w:color w:val="auto"/>
        </w:rPr>
        <w:t xml:space="preserve">investee companies are actively engaged on how to overcome the impacts of COVID-19, such as extending its cash runway beyond two years and taking salary deductions so more cash is available to conduct the company’s key activities. </w:t>
      </w:r>
    </w:p>
    <w:p w:rsidR="000E2C0E" w:rsidRPr="008D12EB" w:rsidRDefault="000E2C0E" w:rsidP="00A70456">
      <w:pPr>
        <w:autoSpaceDE w:val="0"/>
        <w:autoSpaceDN w:val="0"/>
        <w:adjustRightInd w:val="0"/>
        <w:spacing w:after="0" w:line="240" w:lineRule="auto"/>
        <w:rPr>
          <w:iCs/>
          <w:color w:val="auto"/>
        </w:rPr>
      </w:pPr>
    </w:p>
    <w:p w:rsidR="0019126C" w:rsidRPr="008D12EB" w:rsidRDefault="0019126C" w:rsidP="0019126C">
      <w:pPr>
        <w:spacing w:after="0" w:line="240" w:lineRule="auto"/>
        <w:rPr>
          <w:color w:val="auto"/>
        </w:rPr>
      </w:pPr>
      <w:r w:rsidRPr="008D12EB">
        <w:rPr>
          <w:color w:val="auto"/>
        </w:rPr>
        <w:t>For more information on BTF, visit http://www.business.gov.au/BTF or call 13 28 46.</w:t>
      </w:r>
    </w:p>
    <w:p w:rsidR="000E2C0E" w:rsidRPr="008D12EB" w:rsidRDefault="000E2C0E" w:rsidP="000E2C0E">
      <w:pPr>
        <w:autoSpaceDE w:val="0"/>
        <w:autoSpaceDN w:val="0"/>
        <w:adjustRightInd w:val="0"/>
        <w:spacing w:after="120" w:line="181" w:lineRule="atLeast"/>
        <w:rPr>
          <w:iCs/>
          <w:color w:val="auto"/>
        </w:rPr>
      </w:pPr>
    </w:p>
    <w:p w:rsidR="008B6AC9" w:rsidRPr="008D12EB" w:rsidRDefault="000E2C0E" w:rsidP="007F2C9C">
      <w:pPr>
        <w:pStyle w:val="Heading3"/>
        <w:rPr>
          <w:color w:val="auto"/>
        </w:rPr>
      </w:pPr>
      <w:bookmarkStart w:id="35" w:name="_Toc56072598"/>
      <w:r w:rsidRPr="008D12EB">
        <w:rPr>
          <w:color w:val="auto"/>
        </w:rPr>
        <w:t>Case study –</w:t>
      </w:r>
      <w:r w:rsidR="008B6AC9" w:rsidRPr="008D12EB">
        <w:rPr>
          <w:color w:val="auto"/>
        </w:rPr>
        <w:t xml:space="preserve"> George Medicines</w:t>
      </w:r>
      <w:bookmarkEnd w:id="35"/>
    </w:p>
    <w:p w:rsidR="00DE42ED" w:rsidRPr="008D12EB" w:rsidRDefault="00DE42ED" w:rsidP="00DE42ED">
      <w:pPr>
        <w:spacing w:after="0" w:line="240" w:lineRule="auto"/>
        <w:rPr>
          <w:color w:val="auto"/>
        </w:rPr>
      </w:pPr>
      <w:r w:rsidRPr="008D12EB">
        <w:rPr>
          <w:color w:val="auto"/>
        </w:rPr>
        <w:t xml:space="preserve">George Medicines is a biopharmaceutical </w:t>
      </w:r>
      <w:proofErr w:type="spellStart"/>
      <w:r w:rsidR="00114BAC" w:rsidRPr="008D12EB">
        <w:rPr>
          <w:color w:val="auto"/>
        </w:rPr>
        <w:t>Startup</w:t>
      </w:r>
      <w:proofErr w:type="spellEnd"/>
      <w:r w:rsidRPr="008D12EB">
        <w:rPr>
          <w:color w:val="auto"/>
        </w:rPr>
        <w:t xml:space="preserve"> company backed by Brandon Capital Partners. It develops treatments designed to improve clinical outcomes in patients with cardio-metabolic diseases such as heart disease, hypertension and diabetes, which remain the leading causes of premature death and disability worldwide. </w:t>
      </w:r>
    </w:p>
    <w:p w:rsidR="00DE42ED" w:rsidRPr="008D12EB" w:rsidRDefault="00DE42ED" w:rsidP="00DE42ED">
      <w:pPr>
        <w:spacing w:after="0" w:line="240" w:lineRule="auto"/>
        <w:rPr>
          <w:color w:val="auto"/>
        </w:rPr>
      </w:pPr>
    </w:p>
    <w:p w:rsidR="00DE42ED" w:rsidRPr="008D12EB" w:rsidRDefault="00DE42ED" w:rsidP="00DE42ED">
      <w:pPr>
        <w:spacing w:after="0" w:line="240" w:lineRule="auto"/>
        <w:rPr>
          <w:color w:val="auto"/>
        </w:rPr>
      </w:pPr>
      <w:r w:rsidRPr="008D12EB">
        <w:rPr>
          <w:color w:val="auto"/>
        </w:rPr>
        <w:t xml:space="preserve">Globally, more than </w:t>
      </w:r>
      <w:r w:rsidR="00E96A23" w:rsidRPr="008D12EB">
        <w:rPr>
          <w:color w:val="auto"/>
        </w:rPr>
        <w:t>two</w:t>
      </w:r>
      <w:r w:rsidRPr="008D12EB">
        <w:rPr>
          <w:color w:val="auto"/>
        </w:rPr>
        <w:t xml:space="preserve"> billion people suffer from chronic disease such as hypertension, diabetes or heart disease, and fifteen million people</w:t>
      </w:r>
      <w:r w:rsidR="008D6C26" w:rsidRPr="008D12EB">
        <w:rPr>
          <w:color w:val="auto"/>
        </w:rPr>
        <w:t xml:space="preserve"> between the ages of 30 and 69 </w:t>
      </w:r>
      <w:r w:rsidRPr="008D12EB">
        <w:rPr>
          <w:color w:val="auto"/>
        </w:rPr>
        <w:t xml:space="preserve">die from non-communicable diseases each year. Many of these people remain undiagnosed, are on inappropriate treatment or are unlikely to receive any treatment </w:t>
      </w:r>
      <w:r w:rsidR="008D6C26" w:rsidRPr="008D12EB">
        <w:rPr>
          <w:color w:val="auto"/>
        </w:rPr>
        <w:t>at all.</w:t>
      </w:r>
      <w:r w:rsidRPr="008D12EB">
        <w:rPr>
          <w:color w:val="auto"/>
        </w:rPr>
        <w:t xml:space="preserve"> </w:t>
      </w:r>
    </w:p>
    <w:p w:rsidR="00DE42ED" w:rsidRPr="008D12EB" w:rsidRDefault="00DE42ED" w:rsidP="00DE42ED">
      <w:pPr>
        <w:spacing w:after="0" w:line="240" w:lineRule="auto"/>
        <w:rPr>
          <w:color w:val="auto"/>
        </w:rPr>
      </w:pPr>
    </w:p>
    <w:p w:rsidR="00DE42ED" w:rsidRPr="008D12EB" w:rsidRDefault="00DE42ED" w:rsidP="00DE42ED">
      <w:pPr>
        <w:spacing w:after="0" w:line="240" w:lineRule="auto"/>
        <w:rPr>
          <w:color w:val="auto"/>
        </w:rPr>
      </w:pPr>
      <w:r w:rsidRPr="008D12EB">
        <w:rPr>
          <w:color w:val="auto"/>
        </w:rPr>
        <w:t xml:space="preserve">Founded on innovative research from the renowned George Institute in Sydney, </w:t>
      </w:r>
      <w:r w:rsidR="001462C1" w:rsidRPr="008D12EB">
        <w:rPr>
          <w:color w:val="auto"/>
        </w:rPr>
        <w:t xml:space="preserve">the company focusses </w:t>
      </w:r>
      <w:r w:rsidRPr="008D12EB">
        <w:rPr>
          <w:color w:val="auto"/>
        </w:rPr>
        <w:t>on novel doses and combinations of existing medicines</w:t>
      </w:r>
      <w:r w:rsidR="001462C1" w:rsidRPr="008D12EB">
        <w:rPr>
          <w:color w:val="auto"/>
        </w:rPr>
        <w:t>.</w:t>
      </w:r>
      <w:r w:rsidRPr="008D12EB">
        <w:rPr>
          <w:color w:val="auto"/>
        </w:rPr>
        <w:t xml:space="preserve"> </w:t>
      </w:r>
      <w:r w:rsidR="00067EFB">
        <w:rPr>
          <w:color w:val="auto"/>
        </w:rPr>
        <w:br/>
      </w:r>
      <w:r w:rsidRPr="008D12EB">
        <w:rPr>
          <w:color w:val="auto"/>
        </w:rPr>
        <w:t xml:space="preserve">George Medicines is creating affordable treatments </w:t>
      </w:r>
      <w:r w:rsidR="008D6C26" w:rsidRPr="008D12EB">
        <w:rPr>
          <w:color w:val="auto"/>
        </w:rPr>
        <w:t>that</w:t>
      </w:r>
      <w:r w:rsidRPr="008D12EB">
        <w:rPr>
          <w:color w:val="auto"/>
        </w:rPr>
        <w:t xml:space="preserve"> will ultimately improve disease treatment and provide a higher quality of life for patients. These new medications promise to be more effective than current approaches and to reduce the number of </w:t>
      </w:r>
      <w:r w:rsidRPr="008D12EB">
        <w:rPr>
          <w:color w:val="auto"/>
        </w:rPr>
        <w:lastRenderedPageBreak/>
        <w:t>pills patients are required to take, thereby making it easier for patients to achieve their treatment goals.</w:t>
      </w:r>
    </w:p>
    <w:p w:rsidR="00DE42ED" w:rsidRPr="008D12EB" w:rsidRDefault="00DE42ED" w:rsidP="00DE42ED">
      <w:pPr>
        <w:spacing w:after="0" w:line="240" w:lineRule="auto"/>
        <w:rPr>
          <w:color w:val="auto"/>
        </w:rPr>
      </w:pPr>
    </w:p>
    <w:p w:rsidR="00DE42ED" w:rsidRPr="008D12EB" w:rsidRDefault="00DE42ED" w:rsidP="00DE42ED">
      <w:pPr>
        <w:spacing w:after="0" w:line="240" w:lineRule="auto"/>
        <w:rPr>
          <w:color w:val="auto"/>
        </w:rPr>
      </w:pPr>
      <w:r w:rsidRPr="008D12EB">
        <w:rPr>
          <w:color w:val="auto"/>
        </w:rPr>
        <w:t xml:space="preserve">George Medicine’s products will serve the medical needs of </w:t>
      </w:r>
      <w:r w:rsidR="00E96A23" w:rsidRPr="008D12EB">
        <w:rPr>
          <w:color w:val="auto"/>
        </w:rPr>
        <w:t xml:space="preserve">a </w:t>
      </w:r>
      <w:r w:rsidRPr="008D12EB">
        <w:rPr>
          <w:color w:val="auto"/>
        </w:rPr>
        <w:t>very large number of people in Australia and overseas, in both the developed and developing worlds. Using a combination of proven medicines lowers the technical risk and shortens the timeframes and costs of development. The novel combination of medicines and dosages also lends itself to patent protection, which makes the products relatively resistant to competitive pressure.</w:t>
      </w:r>
    </w:p>
    <w:p w:rsidR="00DE42ED" w:rsidRPr="008D12EB" w:rsidRDefault="00DE42ED" w:rsidP="00DE42ED">
      <w:pPr>
        <w:spacing w:after="0" w:line="240" w:lineRule="auto"/>
        <w:rPr>
          <w:color w:val="auto"/>
        </w:rPr>
      </w:pPr>
    </w:p>
    <w:p w:rsidR="00DE42ED" w:rsidRPr="008D12EB" w:rsidRDefault="00DE42ED" w:rsidP="00DE42ED">
      <w:pPr>
        <w:spacing w:after="0" w:line="240" w:lineRule="auto"/>
        <w:rPr>
          <w:color w:val="auto"/>
        </w:rPr>
      </w:pPr>
      <w:r w:rsidRPr="008D12EB">
        <w:rPr>
          <w:color w:val="auto"/>
        </w:rPr>
        <w:t>Brandon Capital Partners manages seed and venture capital investment to support the development and international growth of Australian and New Zealand life science companies. Through the Medical Research Commercialisation Fund-Biomedical Translation Fund (MRCF BTF), Brandon Capital Partners has committed $20</w:t>
      </w:r>
      <w:r w:rsidR="00E96A23" w:rsidRPr="008D12EB">
        <w:rPr>
          <w:color w:val="auto"/>
        </w:rPr>
        <w:t> </w:t>
      </w:r>
      <w:r w:rsidRPr="008D12EB">
        <w:rPr>
          <w:color w:val="auto"/>
        </w:rPr>
        <w:t>m</w:t>
      </w:r>
      <w:r w:rsidR="00E96A23" w:rsidRPr="008D12EB">
        <w:rPr>
          <w:color w:val="auto"/>
        </w:rPr>
        <w:t>illion</w:t>
      </w:r>
      <w:r w:rsidRPr="008D12EB">
        <w:rPr>
          <w:color w:val="auto"/>
        </w:rPr>
        <w:t xml:space="preserve"> in investment to George Medicines. The </w:t>
      </w:r>
      <w:r w:rsidR="001462C1" w:rsidRPr="008D12EB">
        <w:rPr>
          <w:color w:val="auto"/>
        </w:rPr>
        <w:t>MRCF-</w:t>
      </w:r>
      <w:r w:rsidRPr="008D12EB">
        <w:rPr>
          <w:color w:val="auto"/>
        </w:rPr>
        <w:t>BTF consists of at least equal parts Commonwealth and industry funding, so this commitment comprises $10 million from the Commonwealth and $10 million from the private sector.</w:t>
      </w:r>
    </w:p>
    <w:p w:rsidR="00DE42ED" w:rsidRPr="008D12EB" w:rsidRDefault="00DE42ED" w:rsidP="00DE42ED">
      <w:pPr>
        <w:spacing w:after="0" w:line="240" w:lineRule="auto"/>
        <w:rPr>
          <w:color w:val="auto"/>
        </w:rPr>
      </w:pPr>
    </w:p>
    <w:p w:rsidR="00DE42ED" w:rsidRPr="008D12EB" w:rsidRDefault="00DE42ED" w:rsidP="00DE42ED">
      <w:pPr>
        <w:spacing w:after="0" w:line="240" w:lineRule="auto"/>
        <w:rPr>
          <w:color w:val="auto"/>
        </w:rPr>
      </w:pPr>
      <w:r w:rsidRPr="008D12EB">
        <w:rPr>
          <w:color w:val="auto"/>
        </w:rPr>
        <w:t>MRCF BTF’s investment has been matched by an equal investment from George Health, with support from BUPA Innovations and Federation Asset Management, to bring the total financial commitment to $40</w:t>
      </w:r>
      <w:r w:rsidR="00E96A23" w:rsidRPr="008D12EB">
        <w:rPr>
          <w:color w:val="auto"/>
        </w:rPr>
        <w:t> </w:t>
      </w:r>
      <w:r w:rsidRPr="008D12EB">
        <w:rPr>
          <w:color w:val="auto"/>
        </w:rPr>
        <w:t>m</w:t>
      </w:r>
      <w:r w:rsidR="00E96A23" w:rsidRPr="008D12EB">
        <w:rPr>
          <w:color w:val="auto"/>
        </w:rPr>
        <w:t>illion</w:t>
      </w:r>
      <w:r w:rsidRPr="008D12EB">
        <w:rPr>
          <w:color w:val="auto"/>
        </w:rPr>
        <w:t>, one of Australia’s largest-ever public</w:t>
      </w:r>
      <w:r w:rsidR="00E96A23" w:rsidRPr="008D12EB">
        <w:rPr>
          <w:color w:val="auto"/>
        </w:rPr>
        <w:noBreakHyphen/>
      </w:r>
      <w:r w:rsidRPr="008D12EB">
        <w:rPr>
          <w:color w:val="auto"/>
        </w:rPr>
        <w:t>private health partnerships.</w:t>
      </w:r>
    </w:p>
    <w:p w:rsidR="00DE42ED" w:rsidRPr="008D12EB" w:rsidRDefault="00DE42ED" w:rsidP="00DE42ED">
      <w:pPr>
        <w:spacing w:after="0" w:line="240" w:lineRule="auto"/>
        <w:rPr>
          <w:color w:val="auto"/>
        </w:rPr>
      </w:pPr>
    </w:p>
    <w:p w:rsidR="00DE42ED" w:rsidRPr="008D12EB" w:rsidRDefault="00DE42ED" w:rsidP="00DE42ED">
      <w:pPr>
        <w:spacing w:after="0" w:line="240" w:lineRule="auto"/>
        <w:rPr>
          <w:b/>
          <w:bCs/>
          <w:color w:val="auto"/>
        </w:rPr>
      </w:pPr>
      <w:r w:rsidRPr="008D12EB">
        <w:rPr>
          <w:b/>
          <w:bCs/>
          <w:color w:val="auto"/>
        </w:rPr>
        <w:t>Quotes:</w:t>
      </w:r>
    </w:p>
    <w:p w:rsidR="00DE42ED" w:rsidRPr="008D12EB" w:rsidRDefault="00DE42ED" w:rsidP="00DE42ED">
      <w:pPr>
        <w:spacing w:after="0" w:line="240" w:lineRule="auto"/>
        <w:rPr>
          <w:color w:val="auto"/>
        </w:rPr>
      </w:pPr>
    </w:p>
    <w:p w:rsidR="00DE42ED" w:rsidRPr="008D12EB" w:rsidRDefault="00DE42ED" w:rsidP="00DE42ED">
      <w:pPr>
        <w:spacing w:after="0" w:line="240" w:lineRule="auto"/>
        <w:rPr>
          <w:color w:val="auto"/>
          <w:lang w:val="en-GB"/>
        </w:rPr>
      </w:pPr>
      <w:r w:rsidRPr="008D12EB">
        <w:rPr>
          <w:color w:val="auto"/>
          <w:lang w:val="en-GB"/>
        </w:rPr>
        <w:t>“George Medicines has a real and tantalising potential to revolutionise the ease of use, accessibility and affordability of medicines for cardiovascular and metabolic disease, in both the developed and developing worlds</w:t>
      </w:r>
      <w:r w:rsidR="00B71C71" w:rsidRPr="008D12EB">
        <w:rPr>
          <w:color w:val="auto"/>
          <w:lang w:val="en-GB"/>
        </w:rPr>
        <w:t>.</w:t>
      </w:r>
      <w:r w:rsidRPr="008D12EB">
        <w:rPr>
          <w:color w:val="auto"/>
          <w:lang w:val="en-GB"/>
        </w:rPr>
        <w:t xml:space="preserve">” - Dr Ingmar </w:t>
      </w:r>
      <w:proofErr w:type="spellStart"/>
      <w:r w:rsidRPr="008D12EB">
        <w:rPr>
          <w:color w:val="auto"/>
          <w:lang w:val="en-GB"/>
        </w:rPr>
        <w:t>Wahlqvist</w:t>
      </w:r>
      <w:proofErr w:type="spellEnd"/>
      <w:r w:rsidRPr="008D12EB">
        <w:rPr>
          <w:color w:val="auto"/>
          <w:lang w:val="en-GB"/>
        </w:rPr>
        <w:t>, Director at George Medicines and Senior Investment Manager at Brandon Capital</w:t>
      </w:r>
      <w:r w:rsidR="00067EFB">
        <w:rPr>
          <w:color w:val="auto"/>
          <w:lang w:val="en-GB"/>
        </w:rPr>
        <w:t>.</w:t>
      </w:r>
    </w:p>
    <w:p w:rsidR="00DE42ED" w:rsidRPr="008D12EB" w:rsidRDefault="00DE42ED" w:rsidP="00DE42ED">
      <w:pPr>
        <w:spacing w:after="0" w:line="240" w:lineRule="auto"/>
        <w:rPr>
          <w:color w:val="auto"/>
          <w:lang w:val="en-GB"/>
        </w:rPr>
      </w:pPr>
    </w:p>
    <w:p w:rsidR="00DE42ED" w:rsidRPr="008D12EB" w:rsidRDefault="00DE42ED" w:rsidP="00DE42ED">
      <w:pPr>
        <w:spacing w:after="0" w:line="240" w:lineRule="auto"/>
        <w:rPr>
          <w:color w:val="auto"/>
        </w:rPr>
      </w:pPr>
      <w:r w:rsidRPr="008D12EB">
        <w:rPr>
          <w:color w:val="auto"/>
          <w:lang w:val="en-GB"/>
        </w:rPr>
        <w:t xml:space="preserve">“We’re delighted that such a strong group of investors shares our impact vision and are putting their money where it will make a difference to the health of millions of people, as well as delivering globally competitive financial returns.” - Staph Leavenworth </w:t>
      </w:r>
      <w:proofErr w:type="spellStart"/>
      <w:r w:rsidRPr="008D12EB">
        <w:rPr>
          <w:color w:val="auto"/>
          <w:lang w:val="en-GB"/>
        </w:rPr>
        <w:t>Bakali</w:t>
      </w:r>
      <w:proofErr w:type="spellEnd"/>
      <w:r w:rsidRPr="008D12EB">
        <w:rPr>
          <w:color w:val="auto"/>
          <w:lang w:val="en-GB"/>
        </w:rPr>
        <w:t>, Director of George Medicines and CEO of George Health Enterprises, co-investor in George Medicines</w:t>
      </w:r>
      <w:r w:rsidR="00067EFB">
        <w:rPr>
          <w:color w:val="auto"/>
          <w:lang w:val="en-GB"/>
        </w:rPr>
        <w:t>”.</w:t>
      </w:r>
    </w:p>
    <w:p w:rsidR="00DE42ED" w:rsidRPr="008D12EB" w:rsidRDefault="00DE42ED" w:rsidP="00DE42ED">
      <w:pPr>
        <w:spacing w:after="0" w:line="240" w:lineRule="auto"/>
        <w:rPr>
          <w:color w:val="auto"/>
        </w:rPr>
      </w:pPr>
    </w:p>
    <w:p w:rsidR="00DE42ED" w:rsidRPr="008D12EB" w:rsidRDefault="00DE42ED" w:rsidP="00DE42ED">
      <w:pPr>
        <w:spacing w:after="0" w:line="240" w:lineRule="auto"/>
        <w:rPr>
          <w:color w:val="auto"/>
        </w:rPr>
      </w:pPr>
    </w:p>
    <w:p w:rsidR="00F43267" w:rsidRPr="008D12EB" w:rsidRDefault="008E458F" w:rsidP="00F43267">
      <w:pPr>
        <w:pStyle w:val="NormalWeb"/>
        <w:spacing w:after="0"/>
        <w:rPr>
          <w:color w:val="auto"/>
        </w:rPr>
      </w:pPr>
      <w:r w:rsidRPr="008D12EB">
        <w:rPr>
          <w:rFonts w:ascii="Roboto" w:hAnsi="Roboto"/>
          <w:noProof/>
          <w:color w:val="auto"/>
          <w:sz w:val="18"/>
          <w:szCs w:val="18"/>
          <w:lang w:eastAsia="en-AU"/>
        </w:rPr>
        <w:lastRenderedPageBreak/>
        <w:drawing>
          <wp:inline distT="0" distB="0" distL="0" distR="0" wp14:anchorId="163A0985" wp14:editId="4B8BE4C5">
            <wp:extent cx="3463820" cy="2251634"/>
            <wp:effectExtent l="0" t="0" r="3810" b="0"/>
            <wp:docPr id="19" name="Picture 19" descr="https://media.gettyimages.com/photos/never-fear-your-pharmacist-is-here-picture-id922526244?s=612x61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_922526244" descr="https://media.gettyimages.com/photos/never-fear-your-pharmacist-is-here-picture-id922526244?s=612x61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4991" cy="2258896"/>
                    </a:xfrm>
                    <a:prstGeom prst="rect">
                      <a:avLst/>
                    </a:prstGeom>
                    <a:noFill/>
                    <a:ln>
                      <a:noFill/>
                    </a:ln>
                  </pic:spPr>
                </pic:pic>
              </a:graphicData>
            </a:graphic>
          </wp:inline>
        </w:drawing>
      </w:r>
      <w:r w:rsidRPr="008D12EB">
        <w:rPr>
          <w:color w:val="auto"/>
        </w:rPr>
        <w:t xml:space="preserve"> </w:t>
      </w:r>
    </w:p>
    <w:p w:rsidR="008B6AC9" w:rsidRPr="008D12EB" w:rsidRDefault="008E458F" w:rsidP="003A31A9">
      <w:pPr>
        <w:pStyle w:val="NormalWeb"/>
        <w:rPr>
          <w:rFonts w:ascii="Microsoft New Tai Lue" w:hAnsi="Microsoft New Tai Lue" w:cs="Microsoft New Tai Lue"/>
          <w:b/>
          <w:color w:val="auto"/>
          <w:sz w:val="21"/>
          <w:lang w:val="en-US"/>
        </w:rPr>
      </w:pPr>
      <w:r w:rsidRPr="008D12EB">
        <w:rPr>
          <w:rFonts w:ascii="Microsoft New Tai Lue" w:hAnsi="Microsoft New Tai Lue" w:cs="Microsoft New Tai Lue"/>
          <w:color w:val="auto"/>
          <w:sz w:val="21"/>
        </w:rPr>
        <w:t>Caption:  A pharmacist at work (Photo from Getty Images)</w:t>
      </w:r>
      <w:r w:rsidR="008B6AC9" w:rsidRPr="008D12EB">
        <w:rPr>
          <w:rFonts w:ascii="Microsoft New Tai Lue" w:hAnsi="Microsoft New Tai Lue" w:cs="Microsoft New Tai Lue"/>
          <w:color w:val="auto"/>
          <w:sz w:val="21"/>
        </w:rPr>
        <w:br w:type="page"/>
      </w:r>
    </w:p>
    <w:p w:rsidR="003F20F7" w:rsidRPr="008D12EB" w:rsidRDefault="00AC07FC" w:rsidP="005723F0">
      <w:pPr>
        <w:pStyle w:val="Heading1"/>
        <w:rPr>
          <w:color w:val="auto"/>
        </w:rPr>
      </w:pPr>
      <w:bookmarkStart w:id="36" w:name="_Toc56072599"/>
      <w:r w:rsidRPr="008D12EB">
        <w:rPr>
          <w:color w:val="auto"/>
        </w:rPr>
        <w:lastRenderedPageBreak/>
        <w:t>Program Overview</w:t>
      </w:r>
      <w:r w:rsidR="008C1CAF" w:rsidRPr="008D12EB">
        <w:rPr>
          <w:color w:val="auto"/>
        </w:rPr>
        <w:t xml:space="preserve"> – Entrepreneurs</w:t>
      </w:r>
      <w:r w:rsidRPr="008D12EB">
        <w:rPr>
          <w:color w:val="auto"/>
        </w:rPr>
        <w:t>’</w:t>
      </w:r>
      <w:r w:rsidR="008C1CAF" w:rsidRPr="008D12EB">
        <w:rPr>
          <w:color w:val="auto"/>
        </w:rPr>
        <w:t xml:space="preserve"> Programme</w:t>
      </w:r>
      <w:bookmarkEnd w:id="36"/>
      <w:r w:rsidR="00676B3C" w:rsidRPr="008D12EB">
        <w:rPr>
          <w:color w:val="auto"/>
        </w:rPr>
        <w:t xml:space="preserve"> </w:t>
      </w:r>
    </w:p>
    <w:p w:rsidR="008C13C1" w:rsidRDefault="009A27EC" w:rsidP="00D44BB7">
      <w:pPr>
        <w:pStyle w:val="Quote"/>
        <w:spacing w:before="0" w:after="0" w:line="240" w:lineRule="auto"/>
        <w:ind w:left="0" w:right="189"/>
        <w:rPr>
          <w:color w:val="auto"/>
          <w:sz w:val="21"/>
          <w:szCs w:val="21"/>
          <w:lang w:eastAsia="en-US"/>
        </w:rPr>
      </w:pPr>
      <w:r w:rsidRPr="008D12EB">
        <w:rPr>
          <w:color w:val="auto"/>
          <w:sz w:val="21"/>
          <w:szCs w:val="21"/>
          <w:lang w:val="en-AU" w:eastAsia="en-AU"/>
        </w:rPr>
        <w:drawing>
          <wp:inline distT="0" distB="0" distL="0" distR="0">
            <wp:extent cx="1486800" cy="1486800"/>
            <wp:effectExtent l="0" t="0" r="0" b="0"/>
            <wp:docPr id="27" name="Picture 27" descr="cid:image003.jpg@01D5752A.513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752A.5130170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486800" cy="1486800"/>
                    </a:xfrm>
                    <a:prstGeom prst="rect">
                      <a:avLst/>
                    </a:prstGeom>
                    <a:noFill/>
                    <a:ln>
                      <a:noFill/>
                    </a:ln>
                  </pic:spPr>
                </pic:pic>
              </a:graphicData>
            </a:graphic>
          </wp:inline>
        </w:drawing>
      </w:r>
    </w:p>
    <w:p w:rsidR="00D44BB7" w:rsidRPr="008D12EB" w:rsidRDefault="00933FDA" w:rsidP="00D44BB7">
      <w:pPr>
        <w:pStyle w:val="Quote"/>
        <w:spacing w:before="0" w:after="0" w:line="240" w:lineRule="auto"/>
        <w:ind w:left="0" w:right="189"/>
        <w:rPr>
          <w:color w:val="auto"/>
          <w:sz w:val="21"/>
          <w:szCs w:val="21"/>
        </w:rPr>
      </w:pPr>
      <w:r w:rsidRPr="008D12EB">
        <w:rPr>
          <w:color w:val="auto"/>
          <w:sz w:val="21"/>
          <w:szCs w:val="21"/>
          <w:lang w:eastAsia="en-US"/>
        </w:rPr>
        <w:t>“</w:t>
      </w:r>
      <w:r w:rsidR="00D44BB7" w:rsidRPr="008D12EB">
        <w:rPr>
          <w:color w:val="auto"/>
          <w:sz w:val="21"/>
          <w:szCs w:val="21"/>
        </w:rPr>
        <w:t xml:space="preserve">The Entrepreneurs’ Programme Committee (EPC) has been at full strength during the 2019-20 </w:t>
      </w:r>
      <w:r w:rsidR="009328CF" w:rsidRPr="008D12EB">
        <w:rPr>
          <w:color w:val="auto"/>
          <w:sz w:val="21"/>
          <w:szCs w:val="21"/>
        </w:rPr>
        <w:t>f</w:t>
      </w:r>
      <w:r w:rsidR="00D44BB7" w:rsidRPr="008D12EB">
        <w:rPr>
          <w:color w:val="auto"/>
          <w:sz w:val="21"/>
          <w:szCs w:val="21"/>
        </w:rPr>
        <w:t xml:space="preserve">inancial </w:t>
      </w:r>
      <w:r w:rsidR="009328CF" w:rsidRPr="008D12EB">
        <w:rPr>
          <w:color w:val="auto"/>
          <w:sz w:val="21"/>
          <w:szCs w:val="21"/>
        </w:rPr>
        <w:t>y</w:t>
      </w:r>
      <w:r w:rsidR="00D44BB7" w:rsidRPr="008D12EB">
        <w:rPr>
          <w:color w:val="auto"/>
          <w:sz w:val="21"/>
          <w:szCs w:val="21"/>
        </w:rPr>
        <w:t xml:space="preserve">ear. The Committee recommended 77 applications under Accelerating Commercialisation </w:t>
      </w:r>
      <w:r w:rsidR="00F32C97" w:rsidRPr="008D12EB">
        <w:rPr>
          <w:color w:val="auto"/>
          <w:sz w:val="21"/>
          <w:szCs w:val="21"/>
        </w:rPr>
        <w:t xml:space="preserve">(AC) </w:t>
      </w:r>
      <w:r w:rsidR="00D44BB7" w:rsidRPr="008D12EB">
        <w:rPr>
          <w:color w:val="auto"/>
          <w:sz w:val="21"/>
          <w:szCs w:val="21"/>
        </w:rPr>
        <w:t xml:space="preserve">and 13 applications under Incubator Support </w:t>
      </w:r>
      <w:r w:rsidR="00720EF5" w:rsidRPr="008D12EB">
        <w:rPr>
          <w:color w:val="auto"/>
          <w:sz w:val="21"/>
          <w:szCs w:val="21"/>
        </w:rPr>
        <w:t>(IS)</w:t>
      </w:r>
      <w:r w:rsidR="002373DD" w:rsidRPr="008D12EB">
        <w:rPr>
          <w:color w:val="auto"/>
          <w:sz w:val="21"/>
          <w:szCs w:val="21"/>
        </w:rPr>
        <w:t xml:space="preserve"> </w:t>
      </w:r>
      <w:r w:rsidR="00D44BB7" w:rsidRPr="008D12EB">
        <w:rPr>
          <w:color w:val="auto"/>
          <w:sz w:val="21"/>
          <w:szCs w:val="21"/>
        </w:rPr>
        <w:t>– New and Existing Incubators for grant funding worth a combined total of over $38</w:t>
      </w:r>
      <w:r w:rsidR="009328CF" w:rsidRPr="008D12EB">
        <w:rPr>
          <w:color w:val="auto"/>
          <w:sz w:val="21"/>
          <w:szCs w:val="21"/>
        </w:rPr>
        <w:t> </w:t>
      </w:r>
      <w:r w:rsidR="00D44BB7" w:rsidRPr="008D12EB">
        <w:rPr>
          <w:color w:val="auto"/>
          <w:sz w:val="21"/>
          <w:szCs w:val="21"/>
        </w:rPr>
        <w:t>million, and an acceleration of the Business Research and Innovation Initiative, which combines government procurement with challenge-based approaches to support the development of the Australian innovation ecosystem and drive productivity growth.</w:t>
      </w:r>
    </w:p>
    <w:p w:rsidR="00D44BB7" w:rsidRPr="008D12EB" w:rsidRDefault="00D44BB7" w:rsidP="00D44BB7">
      <w:pPr>
        <w:spacing w:after="0" w:line="240" w:lineRule="auto"/>
        <w:rPr>
          <w:color w:val="auto"/>
          <w:lang w:val="en-US"/>
        </w:rPr>
      </w:pPr>
    </w:p>
    <w:p w:rsidR="00D44BB7" w:rsidRPr="008D12EB" w:rsidRDefault="0036378F" w:rsidP="00D44BB7">
      <w:pPr>
        <w:pStyle w:val="Quote"/>
        <w:spacing w:before="0" w:after="0" w:line="240" w:lineRule="auto"/>
        <w:ind w:left="0"/>
        <w:rPr>
          <w:color w:val="auto"/>
          <w:sz w:val="21"/>
          <w:szCs w:val="21"/>
        </w:rPr>
      </w:pPr>
      <w:r w:rsidRPr="008D12EB">
        <w:rPr>
          <w:color w:val="auto"/>
          <w:sz w:val="21"/>
          <w:szCs w:val="21"/>
        </w:rPr>
        <w:t>“</w:t>
      </w:r>
      <w:r w:rsidR="00D44BB7" w:rsidRPr="008D12EB">
        <w:rPr>
          <w:color w:val="auto"/>
          <w:sz w:val="21"/>
          <w:szCs w:val="21"/>
        </w:rPr>
        <w:t>The Committee supported new Terms of Reference incorporating the changes for the new AC Grant Opportunity Guidelines and changed the Incubator Support Initiative. The Committee also recognised and developed proposals to respond to the ecosystem-wide disruption which has resulted from the COVID</w:t>
      </w:r>
      <w:r w:rsidR="00D44BB7" w:rsidRPr="008D12EB">
        <w:rPr>
          <w:color w:val="auto"/>
          <w:sz w:val="21"/>
          <w:szCs w:val="21"/>
        </w:rPr>
        <w:noBreakHyphen/>
        <w:t>19 crisis.</w:t>
      </w:r>
    </w:p>
    <w:p w:rsidR="00D44BB7" w:rsidRPr="008D12EB" w:rsidRDefault="00D44BB7" w:rsidP="00D44BB7">
      <w:pPr>
        <w:spacing w:after="0" w:line="240" w:lineRule="auto"/>
        <w:rPr>
          <w:color w:val="auto"/>
          <w:lang w:val="en-US"/>
        </w:rPr>
      </w:pPr>
    </w:p>
    <w:p w:rsidR="00D44BB7" w:rsidRPr="008D12EB" w:rsidRDefault="0036378F" w:rsidP="00D44BB7">
      <w:pPr>
        <w:pStyle w:val="Quote"/>
        <w:spacing w:before="0" w:after="0" w:line="240" w:lineRule="auto"/>
        <w:ind w:left="0"/>
        <w:rPr>
          <w:color w:val="auto"/>
          <w:sz w:val="21"/>
          <w:szCs w:val="21"/>
        </w:rPr>
      </w:pPr>
      <w:r w:rsidRPr="008D12EB">
        <w:rPr>
          <w:color w:val="auto"/>
          <w:sz w:val="21"/>
          <w:szCs w:val="21"/>
        </w:rPr>
        <w:t>“</w:t>
      </w:r>
      <w:r w:rsidR="00D44BB7" w:rsidRPr="008D12EB">
        <w:rPr>
          <w:color w:val="auto"/>
          <w:sz w:val="21"/>
          <w:szCs w:val="21"/>
        </w:rPr>
        <w:t>The COVID</w:t>
      </w:r>
      <w:r w:rsidR="00D44BB7" w:rsidRPr="008D12EB">
        <w:rPr>
          <w:color w:val="auto"/>
          <w:sz w:val="21"/>
          <w:szCs w:val="21"/>
        </w:rPr>
        <w:noBreakHyphen/>
        <w:t xml:space="preserve">19 crisis poses major challenges for the early stage ecosystem. It materially changes the ability of many early stage organisations to survive. A significant number of  funding commitments made by investors have not materialised and this threatens to disrupt the implementation of pilots and the adoption of technology innovations across multiple industries and sectors. </w:t>
      </w:r>
    </w:p>
    <w:p w:rsidR="00D44BB7" w:rsidRPr="008D12EB" w:rsidRDefault="00D44BB7" w:rsidP="00D44BB7">
      <w:pPr>
        <w:spacing w:after="0" w:line="240" w:lineRule="auto"/>
        <w:rPr>
          <w:color w:val="auto"/>
          <w:lang w:val="en-US"/>
        </w:rPr>
      </w:pPr>
    </w:p>
    <w:p w:rsidR="00D44BB7" w:rsidRPr="008D12EB" w:rsidRDefault="00067EFB" w:rsidP="00D44BB7">
      <w:pPr>
        <w:pStyle w:val="Quote"/>
        <w:spacing w:before="0" w:after="0" w:line="240" w:lineRule="auto"/>
        <w:ind w:left="0"/>
        <w:rPr>
          <w:b/>
          <w:color w:val="auto"/>
          <w:sz w:val="21"/>
          <w:szCs w:val="21"/>
        </w:rPr>
      </w:pPr>
      <w:r>
        <w:rPr>
          <w:color w:val="auto"/>
          <w:sz w:val="21"/>
          <w:szCs w:val="21"/>
        </w:rPr>
        <w:t>“</w:t>
      </w:r>
      <w:r w:rsidR="00D44BB7" w:rsidRPr="008D12EB">
        <w:rPr>
          <w:color w:val="auto"/>
          <w:sz w:val="21"/>
          <w:szCs w:val="21"/>
        </w:rPr>
        <w:t>However, many applicants are demonstrating that even during the COVID-19 crisis they are advancing both R&amp;D and non-R&amp;D innovation projects that deliver more productive, resilient, and adaptable new enterprises, and are well positioned to drive excellent growth outcomes. These included activities such as the use of digital technologies, development of new or improved products, new business models, organisational methods and businesses practices.</w:t>
      </w:r>
      <w:r w:rsidR="009328CF" w:rsidRPr="008D12EB">
        <w:rPr>
          <w:color w:val="auto"/>
          <w:sz w:val="21"/>
          <w:szCs w:val="21"/>
        </w:rPr>
        <w:t>”</w:t>
      </w:r>
    </w:p>
    <w:p w:rsidR="0003431B" w:rsidRPr="008D12EB" w:rsidRDefault="0003431B" w:rsidP="0003431B">
      <w:pPr>
        <w:pBdr>
          <w:bottom w:val="single" w:sz="4" w:space="1" w:color="auto"/>
        </w:pBdr>
        <w:spacing w:line="240" w:lineRule="auto"/>
        <w:rPr>
          <w:color w:val="auto"/>
        </w:rPr>
      </w:pPr>
      <w:r w:rsidRPr="008D12EB">
        <w:rPr>
          <w:i/>
          <w:color w:val="auto"/>
          <w:lang w:eastAsia="en-US"/>
        </w:rPr>
        <w:br/>
      </w:r>
      <w:r w:rsidRPr="008D12EB">
        <w:rPr>
          <w:color w:val="auto"/>
        </w:rPr>
        <w:t>Mr Anthony Surtees – Chair, Entrepreneurs’ Programme Committee.</w:t>
      </w:r>
    </w:p>
    <w:p w:rsidR="0003431B" w:rsidRPr="008D12EB" w:rsidRDefault="00B53DCB" w:rsidP="007F2C9C">
      <w:pPr>
        <w:pStyle w:val="Heading2"/>
        <w:rPr>
          <w:color w:val="auto"/>
          <w:highlight w:val="yellow"/>
        </w:rPr>
      </w:pPr>
      <w:r w:rsidRPr="008D12EB">
        <w:rPr>
          <w:color w:val="auto"/>
        </w:rPr>
        <w:br w:type="page"/>
      </w:r>
      <w:bookmarkStart w:id="37" w:name="_Toc56072600"/>
      <w:r w:rsidR="0003431B" w:rsidRPr="008D12EB">
        <w:rPr>
          <w:color w:val="auto"/>
        </w:rPr>
        <w:lastRenderedPageBreak/>
        <w:t xml:space="preserve">Entrepreneurs’ </w:t>
      </w:r>
      <w:proofErr w:type="spellStart"/>
      <w:r w:rsidR="0003431B" w:rsidRPr="008D12EB">
        <w:rPr>
          <w:color w:val="auto"/>
        </w:rPr>
        <w:t>Programme</w:t>
      </w:r>
      <w:bookmarkEnd w:id="37"/>
      <w:proofErr w:type="spellEnd"/>
    </w:p>
    <w:p w:rsidR="00D44BB7" w:rsidRPr="008D12EB" w:rsidRDefault="00D44BB7" w:rsidP="001D5885">
      <w:pPr>
        <w:spacing w:after="0" w:line="240" w:lineRule="auto"/>
        <w:rPr>
          <w:color w:val="auto"/>
        </w:rPr>
      </w:pPr>
      <w:r w:rsidRPr="008D12EB">
        <w:rPr>
          <w:color w:val="auto"/>
        </w:rPr>
        <w:t>The Entrepreneurs’ Programme delivers advice and grants to enable high</w:t>
      </w:r>
      <w:r w:rsidR="009328CF" w:rsidRPr="008D12EB">
        <w:rPr>
          <w:color w:val="auto"/>
        </w:rPr>
        <w:noBreakHyphen/>
      </w:r>
      <w:r w:rsidRPr="008D12EB">
        <w:rPr>
          <w:color w:val="auto"/>
        </w:rPr>
        <w:t xml:space="preserve">potential businesses to strengthen, grow, innovate and commercialise nationally and globally. </w:t>
      </w:r>
      <w:r w:rsidR="00067EFB">
        <w:rPr>
          <w:color w:val="auto"/>
        </w:rPr>
        <w:br/>
      </w:r>
      <w:r w:rsidRPr="008D12EB">
        <w:rPr>
          <w:color w:val="auto"/>
        </w:rPr>
        <w:t>In addition to improving outcomes for clients, this benefits the broader economy, as well as regions, sectors and communities.</w:t>
      </w:r>
      <w:r w:rsidRPr="008D12EB">
        <w:rPr>
          <w:b/>
          <w:bCs/>
          <w:color w:val="auto"/>
        </w:rPr>
        <w:t xml:space="preserve"> </w:t>
      </w:r>
      <w:r w:rsidRPr="008D12EB">
        <w:rPr>
          <w:color w:val="auto"/>
        </w:rPr>
        <w:t>The program</w:t>
      </w:r>
      <w:r w:rsidR="009328CF" w:rsidRPr="008D12EB">
        <w:rPr>
          <w:color w:val="auto"/>
        </w:rPr>
        <w:t>me</w:t>
      </w:r>
      <w:r w:rsidRPr="008D12EB">
        <w:rPr>
          <w:color w:val="auto"/>
        </w:rPr>
        <w:t xml:space="preserve"> is delivered through a suite of unique offerings:</w:t>
      </w:r>
    </w:p>
    <w:p w:rsidR="001D5885" w:rsidRPr="008D12EB" w:rsidRDefault="001D5885" w:rsidP="001D5885">
      <w:pPr>
        <w:spacing w:after="0" w:line="240" w:lineRule="auto"/>
        <w:rPr>
          <w:b/>
          <w:bCs/>
          <w:color w:val="auto"/>
        </w:rPr>
      </w:pPr>
    </w:p>
    <w:p w:rsidR="00D44BB7" w:rsidRPr="008D12EB" w:rsidRDefault="00D44BB7" w:rsidP="001D5885">
      <w:pPr>
        <w:pStyle w:val="ListParagraph"/>
        <w:numPr>
          <w:ilvl w:val="0"/>
          <w:numId w:val="29"/>
        </w:numPr>
        <w:spacing w:after="120" w:line="240" w:lineRule="auto"/>
        <w:ind w:left="357" w:hanging="357"/>
        <w:contextualSpacing w:val="0"/>
        <w:rPr>
          <w:color w:val="auto"/>
        </w:rPr>
      </w:pPr>
      <w:r w:rsidRPr="008D12EB">
        <w:rPr>
          <w:i/>
          <w:color w:val="auto"/>
        </w:rPr>
        <w:t>Accelerating Commercialisation</w:t>
      </w:r>
      <w:r w:rsidRPr="008D12EB">
        <w:rPr>
          <w:color w:val="auto"/>
        </w:rPr>
        <w:t xml:space="preserve"> helps businesses, entrepreneurs and researchers develop novel products, processes or services t</w:t>
      </w:r>
      <w:r w:rsidR="009328CF" w:rsidRPr="008D12EB">
        <w:rPr>
          <w:color w:val="auto"/>
        </w:rPr>
        <w:t>hrough t</w:t>
      </w:r>
      <w:r w:rsidRPr="008D12EB">
        <w:rPr>
          <w:color w:val="auto"/>
        </w:rPr>
        <w:t xml:space="preserve">o production and </w:t>
      </w:r>
      <w:r w:rsidR="002E0E90" w:rsidRPr="008D12EB">
        <w:rPr>
          <w:color w:val="auto"/>
        </w:rPr>
        <w:t xml:space="preserve">make them </w:t>
      </w:r>
      <w:r w:rsidRPr="008D12EB">
        <w:rPr>
          <w:color w:val="auto"/>
        </w:rPr>
        <w:t>availab</w:t>
      </w:r>
      <w:r w:rsidR="002E0E90" w:rsidRPr="008D12EB">
        <w:rPr>
          <w:color w:val="auto"/>
        </w:rPr>
        <w:t>le</w:t>
      </w:r>
      <w:r w:rsidR="00067EFB">
        <w:rPr>
          <w:color w:val="auto"/>
        </w:rPr>
        <w:t xml:space="preserve"> on the market</w:t>
      </w:r>
    </w:p>
    <w:p w:rsidR="00D44BB7" w:rsidRPr="008D12EB" w:rsidRDefault="00D44BB7" w:rsidP="001D5885">
      <w:pPr>
        <w:pStyle w:val="ListParagraph"/>
        <w:numPr>
          <w:ilvl w:val="0"/>
          <w:numId w:val="29"/>
        </w:numPr>
        <w:spacing w:after="120" w:line="240" w:lineRule="auto"/>
        <w:ind w:left="357" w:hanging="357"/>
        <w:contextualSpacing w:val="0"/>
        <w:rPr>
          <w:color w:val="auto"/>
        </w:rPr>
      </w:pPr>
      <w:r w:rsidRPr="008D12EB">
        <w:rPr>
          <w:i/>
          <w:color w:val="auto"/>
        </w:rPr>
        <w:t xml:space="preserve">Business Management </w:t>
      </w:r>
      <w:r w:rsidRPr="008D12EB">
        <w:rPr>
          <w:color w:val="auto"/>
        </w:rPr>
        <w:t xml:space="preserve">(known as </w:t>
      </w:r>
      <w:r w:rsidRPr="008D12EB">
        <w:rPr>
          <w:i/>
          <w:color w:val="auto"/>
        </w:rPr>
        <w:t>Growth</w:t>
      </w:r>
      <w:r w:rsidRPr="008D12EB">
        <w:rPr>
          <w:color w:val="auto"/>
        </w:rPr>
        <w:t xml:space="preserve"> from 1</w:t>
      </w:r>
      <w:r w:rsidR="009328CF" w:rsidRPr="008D12EB">
        <w:rPr>
          <w:color w:val="auto"/>
        </w:rPr>
        <w:t> </w:t>
      </w:r>
      <w:r w:rsidRPr="008D12EB">
        <w:rPr>
          <w:color w:val="auto"/>
        </w:rPr>
        <w:t>July</w:t>
      </w:r>
      <w:r w:rsidR="009328CF" w:rsidRPr="008D12EB">
        <w:rPr>
          <w:color w:val="auto"/>
        </w:rPr>
        <w:t> </w:t>
      </w:r>
      <w:r w:rsidRPr="008D12EB">
        <w:rPr>
          <w:color w:val="auto"/>
        </w:rPr>
        <w:t xml:space="preserve">2020) helps businesses to grow by improving their management </w:t>
      </w:r>
      <w:r w:rsidR="001462C1" w:rsidRPr="008D12EB">
        <w:rPr>
          <w:color w:val="auto"/>
        </w:rPr>
        <w:t>capability, capacity</w:t>
      </w:r>
      <w:r w:rsidRPr="008D12EB">
        <w:rPr>
          <w:color w:val="auto"/>
        </w:rPr>
        <w:t xml:space="preserve"> to trade and export in global markets, and improv</w:t>
      </w:r>
      <w:r w:rsidR="001462C1" w:rsidRPr="008D12EB">
        <w:rPr>
          <w:color w:val="auto"/>
        </w:rPr>
        <w:t>e</w:t>
      </w:r>
      <w:r w:rsidR="00067EFB">
        <w:rPr>
          <w:color w:val="auto"/>
        </w:rPr>
        <w:t xml:space="preserve"> supply chain performance</w:t>
      </w:r>
    </w:p>
    <w:p w:rsidR="00D44BB7" w:rsidRPr="008D12EB" w:rsidRDefault="00D44BB7" w:rsidP="001D5885">
      <w:pPr>
        <w:pStyle w:val="ListParagraph"/>
        <w:numPr>
          <w:ilvl w:val="0"/>
          <w:numId w:val="29"/>
        </w:numPr>
        <w:spacing w:after="120" w:line="240" w:lineRule="auto"/>
        <w:ind w:left="357" w:hanging="357"/>
        <w:contextualSpacing w:val="0"/>
        <w:rPr>
          <w:color w:val="auto"/>
        </w:rPr>
      </w:pPr>
      <w:r w:rsidRPr="008D12EB">
        <w:rPr>
          <w:i/>
          <w:color w:val="auto"/>
        </w:rPr>
        <w:t>Incubator Support</w:t>
      </w:r>
      <w:r w:rsidRPr="008D12EB">
        <w:rPr>
          <w:color w:val="auto"/>
        </w:rPr>
        <w:t xml:space="preserve"> helps with funding for incubators who support Australian </w:t>
      </w:r>
      <w:proofErr w:type="spellStart"/>
      <w:r w:rsidRPr="008D12EB">
        <w:rPr>
          <w:color w:val="auto"/>
        </w:rPr>
        <w:t>startups</w:t>
      </w:r>
      <w:proofErr w:type="spellEnd"/>
      <w:r w:rsidRPr="008D12EB">
        <w:rPr>
          <w:color w:val="auto"/>
        </w:rPr>
        <w:t xml:space="preserve"> with an international focus, and ge</w:t>
      </w:r>
      <w:r w:rsidR="00067EFB">
        <w:rPr>
          <w:color w:val="auto"/>
        </w:rPr>
        <w:t>t experts in to improve success</w:t>
      </w:r>
    </w:p>
    <w:p w:rsidR="00D44BB7" w:rsidRPr="008D12EB" w:rsidRDefault="00D44BB7" w:rsidP="001D5885">
      <w:pPr>
        <w:pStyle w:val="ListParagraph"/>
        <w:numPr>
          <w:ilvl w:val="0"/>
          <w:numId w:val="29"/>
        </w:numPr>
        <w:spacing w:after="120" w:line="240" w:lineRule="auto"/>
        <w:ind w:left="357" w:hanging="357"/>
        <w:contextualSpacing w:val="0"/>
        <w:rPr>
          <w:color w:val="auto"/>
        </w:rPr>
      </w:pPr>
      <w:r w:rsidRPr="008D12EB">
        <w:rPr>
          <w:i/>
          <w:color w:val="auto"/>
        </w:rPr>
        <w:t>Innovation Connections</w:t>
      </w:r>
      <w:r w:rsidRPr="008D12EB">
        <w:rPr>
          <w:color w:val="auto"/>
        </w:rPr>
        <w:t xml:space="preserve"> connects businesses with the research sector and supports them to undertake collaborative research projects </w:t>
      </w:r>
      <w:r w:rsidR="00067EFB">
        <w:rPr>
          <w:color w:val="auto"/>
        </w:rPr>
        <w:t>to develop innovative solutions</w:t>
      </w:r>
    </w:p>
    <w:p w:rsidR="00D44BB7" w:rsidRPr="008D12EB" w:rsidRDefault="00D44BB7" w:rsidP="001D5885">
      <w:pPr>
        <w:pStyle w:val="ListParagraph"/>
        <w:numPr>
          <w:ilvl w:val="0"/>
          <w:numId w:val="29"/>
        </w:numPr>
        <w:spacing w:after="0" w:line="240" w:lineRule="auto"/>
        <w:rPr>
          <w:color w:val="auto"/>
        </w:rPr>
      </w:pPr>
      <w:r w:rsidRPr="008D12EB">
        <w:rPr>
          <w:i/>
          <w:color w:val="auto"/>
        </w:rPr>
        <w:t>Strengthening Business</w:t>
      </w:r>
      <w:r w:rsidRPr="008D12EB">
        <w:rPr>
          <w:color w:val="auto"/>
        </w:rPr>
        <w:t xml:space="preserve"> helps get bushfire-affected businesses back on track with support from a business expert.</w:t>
      </w:r>
    </w:p>
    <w:p w:rsidR="001D5885" w:rsidRPr="008D12EB" w:rsidRDefault="001D5885" w:rsidP="001D5885">
      <w:pPr>
        <w:spacing w:after="0" w:line="240" w:lineRule="auto"/>
        <w:rPr>
          <w:color w:val="auto"/>
        </w:rPr>
      </w:pPr>
    </w:p>
    <w:p w:rsidR="00D44BB7" w:rsidRPr="008D12EB" w:rsidRDefault="00D44BB7" w:rsidP="001D5885">
      <w:pPr>
        <w:spacing w:after="0" w:line="240" w:lineRule="auto"/>
        <w:rPr>
          <w:color w:val="auto"/>
        </w:rPr>
      </w:pPr>
      <w:r w:rsidRPr="008D12EB">
        <w:rPr>
          <w:color w:val="auto"/>
        </w:rPr>
        <w:t>In 2019-20, the program</w:t>
      </w:r>
      <w:r w:rsidR="00067EFB">
        <w:rPr>
          <w:color w:val="auto"/>
        </w:rPr>
        <w:t>me</w:t>
      </w:r>
      <w:r w:rsidRPr="008D12EB">
        <w:rPr>
          <w:color w:val="auto"/>
        </w:rPr>
        <w:t xml:space="preserve"> delivered 10,770 services, including 2,500 additional tailored Rapid Response support</w:t>
      </w:r>
      <w:r w:rsidR="00F44F99" w:rsidRPr="008D12EB">
        <w:rPr>
          <w:color w:val="auto"/>
        </w:rPr>
        <w:t>s</w:t>
      </w:r>
      <w:r w:rsidRPr="008D12EB">
        <w:rPr>
          <w:color w:val="auto"/>
        </w:rPr>
        <w:t xml:space="preserve"> to customers impacted by the COVID-19 crisis, exceeding its Portfolio Budget Statement Key Performance Indicator target of 6,832 services.</w:t>
      </w:r>
    </w:p>
    <w:p w:rsidR="001D5885" w:rsidRPr="008D12EB" w:rsidRDefault="001D5885" w:rsidP="001D5885">
      <w:pPr>
        <w:spacing w:after="0" w:line="240" w:lineRule="auto"/>
        <w:rPr>
          <w:color w:val="auto"/>
        </w:rPr>
      </w:pPr>
    </w:p>
    <w:p w:rsidR="00D44BB7" w:rsidRPr="008D12EB" w:rsidRDefault="00D44BB7" w:rsidP="001D5885">
      <w:pPr>
        <w:spacing w:after="0" w:line="240" w:lineRule="auto"/>
        <w:rPr>
          <w:color w:val="auto"/>
        </w:rPr>
      </w:pPr>
      <w:r w:rsidRPr="008D12EB">
        <w:rPr>
          <w:color w:val="auto"/>
        </w:rPr>
        <w:t>In 2019-20, a total of 2,008 matched grants were approved across all elements, worth a total of $83,056,687:</w:t>
      </w:r>
    </w:p>
    <w:p w:rsidR="001D5885" w:rsidRPr="008D12EB" w:rsidRDefault="001D5885" w:rsidP="001D5885">
      <w:pPr>
        <w:spacing w:after="0" w:line="240" w:lineRule="auto"/>
        <w:rPr>
          <w:color w:val="auto"/>
        </w:rPr>
      </w:pPr>
    </w:p>
    <w:p w:rsidR="00D44BB7" w:rsidRPr="008D12EB" w:rsidRDefault="00D44BB7" w:rsidP="001D5885">
      <w:pPr>
        <w:pStyle w:val="ListParagraph"/>
        <w:numPr>
          <w:ilvl w:val="0"/>
          <w:numId w:val="18"/>
        </w:numPr>
        <w:spacing w:after="120" w:line="240" w:lineRule="auto"/>
        <w:ind w:left="357" w:hanging="357"/>
        <w:contextualSpacing w:val="0"/>
        <w:rPr>
          <w:color w:val="auto"/>
        </w:rPr>
      </w:pPr>
      <w:r w:rsidRPr="008D12EB">
        <w:rPr>
          <w:color w:val="auto"/>
        </w:rPr>
        <w:t>Business Management: 1,570 grants worth a total of $30,286,678</w:t>
      </w:r>
    </w:p>
    <w:p w:rsidR="00D44BB7" w:rsidRPr="008D12EB" w:rsidRDefault="00D44BB7" w:rsidP="001D5885">
      <w:pPr>
        <w:pStyle w:val="ListParagraph"/>
        <w:numPr>
          <w:ilvl w:val="0"/>
          <w:numId w:val="18"/>
        </w:numPr>
        <w:spacing w:after="120" w:line="240" w:lineRule="auto"/>
        <w:ind w:left="357" w:hanging="357"/>
        <w:contextualSpacing w:val="0"/>
        <w:rPr>
          <w:color w:val="auto"/>
        </w:rPr>
      </w:pPr>
      <w:r w:rsidRPr="008D12EB">
        <w:rPr>
          <w:color w:val="auto"/>
        </w:rPr>
        <w:t>Innovation Connections: 322 grants worth a total of $13,677,394</w:t>
      </w:r>
    </w:p>
    <w:p w:rsidR="00D44BB7" w:rsidRPr="008D12EB" w:rsidRDefault="00D44BB7" w:rsidP="001D5885">
      <w:pPr>
        <w:pStyle w:val="ListParagraph"/>
        <w:numPr>
          <w:ilvl w:val="0"/>
          <w:numId w:val="18"/>
        </w:numPr>
        <w:spacing w:after="120" w:line="240" w:lineRule="auto"/>
        <w:ind w:left="357" w:hanging="357"/>
        <w:contextualSpacing w:val="0"/>
        <w:rPr>
          <w:color w:val="auto"/>
        </w:rPr>
      </w:pPr>
      <w:r w:rsidRPr="008D12EB">
        <w:rPr>
          <w:color w:val="auto"/>
        </w:rPr>
        <w:t>Accelerating Commercialisation: 77 grants worth a total of $33,965,554</w:t>
      </w:r>
    </w:p>
    <w:p w:rsidR="00D44BB7" w:rsidRPr="008D12EB" w:rsidRDefault="00D44BB7" w:rsidP="001D5885">
      <w:pPr>
        <w:pStyle w:val="ListParagraph"/>
        <w:numPr>
          <w:ilvl w:val="0"/>
          <w:numId w:val="18"/>
        </w:numPr>
        <w:spacing w:after="0" w:line="240" w:lineRule="auto"/>
        <w:rPr>
          <w:color w:val="auto"/>
        </w:rPr>
      </w:pPr>
      <w:r w:rsidRPr="008D12EB">
        <w:rPr>
          <w:color w:val="auto"/>
        </w:rPr>
        <w:t>Incubator Support: 39 grants worth a total of $5,127,061</w:t>
      </w:r>
      <w:r w:rsidR="00067EFB">
        <w:rPr>
          <w:color w:val="auto"/>
        </w:rPr>
        <w:t>.</w:t>
      </w:r>
    </w:p>
    <w:p w:rsidR="001D5885" w:rsidRPr="008D12EB" w:rsidRDefault="001D5885" w:rsidP="001D5885">
      <w:pPr>
        <w:pStyle w:val="ListParagraph"/>
        <w:spacing w:after="0" w:line="240" w:lineRule="auto"/>
        <w:ind w:left="360"/>
        <w:rPr>
          <w:color w:val="auto"/>
        </w:rPr>
      </w:pPr>
    </w:p>
    <w:p w:rsidR="001D5885" w:rsidRPr="008D12EB" w:rsidRDefault="00D44BB7" w:rsidP="001D5885">
      <w:pPr>
        <w:spacing w:after="0" w:line="240" w:lineRule="auto"/>
        <w:rPr>
          <w:color w:val="auto"/>
        </w:rPr>
      </w:pPr>
      <w:r w:rsidRPr="008D12EB">
        <w:rPr>
          <w:color w:val="auto"/>
        </w:rPr>
        <w:t>The program</w:t>
      </w:r>
      <w:r w:rsidR="00067EFB">
        <w:rPr>
          <w:color w:val="auto"/>
        </w:rPr>
        <w:t>me</w:t>
      </w:r>
      <w:r w:rsidRPr="008D12EB">
        <w:rPr>
          <w:color w:val="auto"/>
        </w:rPr>
        <w:t xml:space="preserve"> is delivering results. A survey sample of </w:t>
      </w:r>
      <w:r w:rsidR="002114D0" w:rsidRPr="008D12EB">
        <w:rPr>
          <w:color w:val="auto"/>
        </w:rPr>
        <w:t>recipient</w:t>
      </w:r>
      <w:r w:rsidR="00856A75" w:rsidRPr="008D12EB">
        <w:rPr>
          <w:color w:val="auto"/>
        </w:rPr>
        <w:t xml:space="preserve"> business</w:t>
      </w:r>
      <w:r w:rsidR="002E0E90" w:rsidRPr="008D12EB">
        <w:rPr>
          <w:color w:val="auto"/>
        </w:rPr>
        <w:t>es</w:t>
      </w:r>
      <w:r w:rsidR="00856A75" w:rsidRPr="008D12EB">
        <w:rPr>
          <w:color w:val="auto"/>
        </w:rPr>
        <w:t xml:space="preserve"> (</w:t>
      </w:r>
      <w:r w:rsidRPr="008D12EB">
        <w:rPr>
          <w:color w:val="auto"/>
        </w:rPr>
        <w:t>customer</w:t>
      </w:r>
      <w:r w:rsidR="002E0E90" w:rsidRPr="008D12EB">
        <w:rPr>
          <w:color w:val="auto"/>
        </w:rPr>
        <w:t>s</w:t>
      </w:r>
      <w:r w:rsidR="00856A75" w:rsidRPr="008D12EB">
        <w:rPr>
          <w:color w:val="auto"/>
        </w:rPr>
        <w:t>)</w:t>
      </w:r>
      <w:r w:rsidRPr="008D12EB">
        <w:rPr>
          <w:color w:val="auto"/>
        </w:rPr>
        <w:t xml:space="preserve"> on average have created 4.6</w:t>
      </w:r>
      <w:r w:rsidR="009328CF" w:rsidRPr="008D12EB">
        <w:rPr>
          <w:color w:val="auto"/>
        </w:rPr>
        <w:t> </w:t>
      </w:r>
      <w:r w:rsidRPr="008D12EB">
        <w:rPr>
          <w:color w:val="auto"/>
        </w:rPr>
        <w:t>new jobs and experienced a $1.68</w:t>
      </w:r>
      <w:r w:rsidR="009328CF" w:rsidRPr="008D12EB">
        <w:rPr>
          <w:color w:val="auto"/>
        </w:rPr>
        <w:t> </w:t>
      </w:r>
      <w:r w:rsidRPr="008D12EB">
        <w:rPr>
          <w:color w:val="auto"/>
        </w:rPr>
        <w:t xml:space="preserve">million increase in turnover. Exporting customers have on average increased their export revenue by $508,000. </w:t>
      </w:r>
    </w:p>
    <w:p w:rsidR="001D5885" w:rsidRPr="008D12EB" w:rsidRDefault="001D5885" w:rsidP="001D5885">
      <w:pPr>
        <w:spacing w:after="0" w:line="240" w:lineRule="auto"/>
        <w:rPr>
          <w:color w:val="auto"/>
        </w:rPr>
      </w:pPr>
    </w:p>
    <w:p w:rsidR="00D44BB7" w:rsidRPr="008D12EB" w:rsidRDefault="00D44BB7" w:rsidP="001D5885">
      <w:pPr>
        <w:spacing w:after="0" w:line="240" w:lineRule="auto"/>
        <w:rPr>
          <w:color w:val="auto"/>
        </w:rPr>
      </w:pPr>
      <w:r w:rsidRPr="008D12EB">
        <w:rPr>
          <w:color w:val="auto"/>
        </w:rPr>
        <w:lastRenderedPageBreak/>
        <w:t>Surveys of Accelerating Commercialisation Grant recipients indicate that customers have been able to raise $3.75 in new capital for each $1 of grant funding awarded.</w:t>
      </w:r>
    </w:p>
    <w:p w:rsidR="001D5885" w:rsidRPr="008D12EB" w:rsidRDefault="001D5885" w:rsidP="001D5885">
      <w:pPr>
        <w:spacing w:after="0" w:line="240" w:lineRule="auto"/>
        <w:rPr>
          <w:color w:val="auto"/>
        </w:rPr>
      </w:pPr>
    </w:p>
    <w:p w:rsidR="00D44BB7" w:rsidRPr="008D12EB" w:rsidRDefault="00FB24B6" w:rsidP="001D5885">
      <w:pPr>
        <w:spacing w:after="0" w:line="240" w:lineRule="auto"/>
        <w:rPr>
          <w:color w:val="auto"/>
        </w:rPr>
      </w:pPr>
      <w:r w:rsidRPr="008D12EB">
        <w:rPr>
          <w:color w:val="auto"/>
        </w:rPr>
        <w:t xml:space="preserve">As at 30 June 2020, </w:t>
      </w:r>
      <w:r w:rsidR="00D44BB7" w:rsidRPr="008D12EB">
        <w:rPr>
          <w:color w:val="auto"/>
        </w:rPr>
        <w:t>Incubator Support</w:t>
      </w:r>
      <w:r w:rsidRPr="008D12EB">
        <w:rPr>
          <w:color w:val="auto"/>
        </w:rPr>
        <w:t xml:space="preserve"> had</w:t>
      </w:r>
      <w:r w:rsidR="00D44BB7" w:rsidRPr="008D12EB">
        <w:rPr>
          <w:color w:val="auto"/>
        </w:rPr>
        <w:t xml:space="preserve"> </w:t>
      </w:r>
      <w:r w:rsidR="00F44F99" w:rsidRPr="008D12EB">
        <w:rPr>
          <w:color w:val="auto"/>
        </w:rPr>
        <w:t>helped incubators to</w:t>
      </w:r>
      <w:r w:rsidR="00D44BB7" w:rsidRPr="008D12EB">
        <w:rPr>
          <w:color w:val="auto"/>
        </w:rPr>
        <w:t xml:space="preserve"> deliver</w:t>
      </w:r>
      <w:r w:rsidR="00F44F99" w:rsidRPr="008D12EB">
        <w:rPr>
          <w:color w:val="auto"/>
        </w:rPr>
        <w:t xml:space="preserve"> </w:t>
      </w:r>
      <w:r w:rsidR="00D44BB7" w:rsidRPr="008D12EB">
        <w:rPr>
          <w:color w:val="auto"/>
        </w:rPr>
        <w:t xml:space="preserve">services to over 1,500 </w:t>
      </w:r>
      <w:proofErr w:type="spellStart"/>
      <w:r w:rsidR="00D44BB7" w:rsidRPr="008D12EB">
        <w:rPr>
          <w:color w:val="auto"/>
        </w:rPr>
        <w:t>startups</w:t>
      </w:r>
      <w:proofErr w:type="spellEnd"/>
      <w:r w:rsidR="00D44BB7" w:rsidRPr="008D12EB">
        <w:rPr>
          <w:color w:val="auto"/>
        </w:rPr>
        <w:t xml:space="preserve"> participating in </w:t>
      </w:r>
      <w:r w:rsidR="00F44F99" w:rsidRPr="008D12EB">
        <w:rPr>
          <w:color w:val="auto"/>
        </w:rPr>
        <w:t>more than</w:t>
      </w:r>
      <w:r w:rsidR="00D44BB7" w:rsidRPr="008D12EB">
        <w:rPr>
          <w:color w:val="auto"/>
        </w:rPr>
        <w:t xml:space="preserve"> 160 </w:t>
      </w:r>
      <w:r w:rsidRPr="008D12EB">
        <w:rPr>
          <w:color w:val="auto"/>
        </w:rPr>
        <w:t xml:space="preserve">funded </w:t>
      </w:r>
      <w:r w:rsidR="00D44BB7" w:rsidRPr="008D12EB">
        <w:rPr>
          <w:color w:val="auto"/>
        </w:rPr>
        <w:t>projects, and are helping to build skills to commercialise in overseas markets.</w:t>
      </w:r>
    </w:p>
    <w:p w:rsidR="00AF54F8" w:rsidRPr="008D12EB" w:rsidRDefault="00AF54F8" w:rsidP="001D5885">
      <w:pPr>
        <w:spacing w:after="0" w:line="240" w:lineRule="auto"/>
        <w:rPr>
          <w:color w:val="auto"/>
        </w:rPr>
      </w:pPr>
    </w:p>
    <w:p w:rsidR="00D44BB7" w:rsidRPr="008D12EB" w:rsidRDefault="00D44BB7" w:rsidP="001D5885">
      <w:pPr>
        <w:spacing w:after="0" w:line="240" w:lineRule="auto"/>
        <w:rPr>
          <w:color w:val="auto"/>
        </w:rPr>
      </w:pPr>
      <w:r w:rsidRPr="008D12EB">
        <w:rPr>
          <w:color w:val="auto"/>
        </w:rPr>
        <w:t>The program also rapidly responded to meet customer needs in the COVID-19 crisis. This included pivoting to digital and remote delivery of services, and focusing advice on helping business</w:t>
      </w:r>
      <w:r w:rsidR="00DC48EE" w:rsidRPr="008D12EB">
        <w:rPr>
          <w:color w:val="auto"/>
        </w:rPr>
        <w:t>’</w:t>
      </w:r>
      <w:r w:rsidRPr="008D12EB">
        <w:rPr>
          <w:color w:val="auto"/>
        </w:rPr>
        <w:t xml:space="preserve"> bridge the crisis. Over 2,500 businesses received an additional one</w:t>
      </w:r>
      <w:r w:rsidR="009328CF" w:rsidRPr="008D12EB">
        <w:rPr>
          <w:color w:val="auto"/>
        </w:rPr>
        <w:noBreakHyphen/>
      </w:r>
      <w:r w:rsidRPr="008D12EB">
        <w:rPr>
          <w:color w:val="auto"/>
        </w:rPr>
        <w:t>on</w:t>
      </w:r>
      <w:r w:rsidR="009328CF" w:rsidRPr="008D12EB">
        <w:rPr>
          <w:color w:val="auto"/>
        </w:rPr>
        <w:noBreakHyphen/>
      </w:r>
      <w:r w:rsidRPr="008D12EB">
        <w:rPr>
          <w:color w:val="auto"/>
        </w:rPr>
        <w:t xml:space="preserve">one advisory service through the </w:t>
      </w:r>
      <w:r w:rsidR="00AF54F8" w:rsidRPr="008D12EB">
        <w:rPr>
          <w:color w:val="auto"/>
        </w:rPr>
        <w:t>r</w:t>
      </w:r>
      <w:r w:rsidRPr="008D12EB">
        <w:rPr>
          <w:color w:val="auto"/>
        </w:rPr>
        <w:t xml:space="preserve">apid </w:t>
      </w:r>
      <w:r w:rsidR="00AF54F8" w:rsidRPr="008D12EB">
        <w:rPr>
          <w:color w:val="auto"/>
        </w:rPr>
        <w:t>r</w:t>
      </w:r>
      <w:r w:rsidRPr="008D12EB">
        <w:rPr>
          <w:color w:val="auto"/>
        </w:rPr>
        <w:t>esponse from 1</w:t>
      </w:r>
      <w:r w:rsidR="009328CF" w:rsidRPr="008D12EB">
        <w:rPr>
          <w:color w:val="auto"/>
        </w:rPr>
        <w:t> </w:t>
      </w:r>
      <w:r w:rsidRPr="008D12EB">
        <w:rPr>
          <w:color w:val="auto"/>
        </w:rPr>
        <w:t>March to 30</w:t>
      </w:r>
      <w:r w:rsidR="009328CF" w:rsidRPr="008D12EB">
        <w:rPr>
          <w:color w:val="auto"/>
        </w:rPr>
        <w:t> </w:t>
      </w:r>
      <w:r w:rsidRPr="008D12EB">
        <w:rPr>
          <w:color w:val="auto"/>
        </w:rPr>
        <w:t>June</w:t>
      </w:r>
      <w:r w:rsidR="009328CF" w:rsidRPr="008D12EB">
        <w:rPr>
          <w:color w:val="auto"/>
        </w:rPr>
        <w:t> </w:t>
      </w:r>
      <w:r w:rsidRPr="008D12EB">
        <w:rPr>
          <w:color w:val="auto"/>
        </w:rPr>
        <w:t xml:space="preserve">2020. </w:t>
      </w:r>
      <w:r w:rsidR="002E0E90" w:rsidRPr="008D12EB">
        <w:rPr>
          <w:color w:val="auto"/>
        </w:rPr>
        <w:t>By</w:t>
      </w:r>
      <w:r w:rsidRPr="008D12EB">
        <w:rPr>
          <w:color w:val="auto"/>
        </w:rPr>
        <w:t xml:space="preserve"> comparison, approximately 3,500 businesses access EP’s in depth advisory services annually.</w:t>
      </w:r>
    </w:p>
    <w:p w:rsidR="001D5885" w:rsidRPr="008D12EB" w:rsidRDefault="001D5885" w:rsidP="001D5885">
      <w:pPr>
        <w:spacing w:after="0" w:line="240" w:lineRule="auto"/>
        <w:rPr>
          <w:color w:val="auto"/>
        </w:rPr>
      </w:pPr>
    </w:p>
    <w:p w:rsidR="00D44BB7" w:rsidRPr="008D12EB" w:rsidRDefault="00D44BB7" w:rsidP="001D5885">
      <w:pPr>
        <w:spacing w:after="0" w:line="240" w:lineRule="auto"/>
        <w:rPr>
          <w:color w:val="auto"/>
        </w:rPr>
      </w:pPr>
      <w:r w:rsidRPr="008D12EB">
        <w:rPr>
          <w:color w:val="auto"/>
        </w:rPr>
        <w:t>The program</w:t>
      </w:r>
      <w:r w:rsidR="00067EFB">
        <w:rPr>
          <w:color w:val="auto"/>
        </w:rPr>
        <w:t>me</w:t>
      </w:r>
      <w:r w:rsidRPr="008D12EB">
        <w:rPr>
          <w:color w:val="auto"/>
        </w:rPr>
        <w:t xml:space="preserve"> has </w:t>
      </w:r>
      <w:r w:rsidR="007F7D33" w:rsidRPr="008D12EB">
        <w:rPr>
          <w:color w:val="auto"/>
        </w:rPr>
        <w:t xml:space="preserve">also </w:t>
      </w:r>
      <w:r w:rsidRPr="008D12EB">
        <w:rPr>
          <w:color w:val="auto"/>
        </w:rPr>
        <w:t>implemented the first phase of a user-centred redesign project, refocussing the program to provide flexible and tailored service offerings to help customers grow, strengthen</w:t>
      </w:r>
      <w:r w:rsidR="002E0E90" w:rsidRPr="008D12EB">
        <w:rPr>
          <w:color w:val="auto"/>
        </w:rPr>
        <w:t>,</w:t>
      </w:r>
      <w:r w:rsidRPr="008D12EB">
        <w:rPr>
          <w:color w:val="auto"/>
        </w:rPr>
        <w:t xml:space="preserve"> innovate, and commercialise. This is supported by streamlined delivery partner arrangements and new performance frameworks to promote col</w:t>
      </w:r>
      <w:r w:rsidR="00D74AAE" w:rsidRPr="008D12EB">
        <w:rPr>
          <w:color w:val="auto"/>
        </w:rPr>
        <w:t xml:space="preserve">laboration and sharing </w:t>
      </w:r>
      <w:r w:rsidRPr="008D12EB">
        <w:rPr>
          <w:color w:val="auto"/>
        </w:rPr>
        <w:t>which came into effect on 1 July 2020. The program will build on these improvements in 2020-21.</w:t>
      </w:r>
    </w:p>
    <w:p w:rsidR="001D5885" w:rsidRPr="008D12EB" w:rsidRDefault="001D5885" w:rsidP="001D5885">
      <w:pPr>
        <w:spacing w:after="0" w:line="240" w:lineRule="auto"/>
        <w:rPr>
          <w:color w:val="auto"/>
        </w:rPr>
      </w:pPr>
    </w:p>
    <w:p w:rsidR="00D44BB7" w:rsidRPr="008D12EB" w:rsidRDefault="00D44BB7" w:rsidP="001D5885">
      <w:pPr>
        <w:spacing w:after="0" w:line="240" w:lineRule="auto"/>
        <w:rPr>
          <w:color w:val="auto"/>
        </w:rPr>
      </w:pPr>
      <w:r w:rsidRPr="008D12EB">
        <w:rPr>
          <w:color w:val="auto"/>
        </w:rPr>
        <w:t>The program</w:t>
      </w:r>
      <w:r w:rsidR="00067EFB">
        <w:rPr>
          <w:color w:val="auto"/>
        </w:rPr>
        <w:t>me</w:t>
      </w:r>
      <w:r w:rsidRPr="008D12EB">
        <w:rPr>
          <w:color w:val="auto"/>
        </w:rPr>
        <w:t xml:space="preserve"> has also implemented a new Strengthening Business element, announced in March 2020, to support bushfire-affected businesses in N</w:t>
      </w:r>
      <w:r w:rsidR="007F7D33" w:rsidRPr="008D12EB">
        <w:rPr>
          <w:color w:val="auto"/>
        </w:rPr>
        <w:t>ew South Wales</w:t>
      </w:r>
      <w:r w:rsidRPr="008D12EB">
        <w:rPr>
          <w:color w:val="auto"/>
        </w:rPr>
        <w:t>, South Australia and Victoria. Strengthening Business facilitators are working with local recovery agencies to help businesses rebuild and become more resilient. The element will operate to 30 June 2022.</w:t>
      </w:r>
    </w:p>
    <w:p w:rsidR="001D5885" w:rsidRPr="008D12EB" w:rsidRDefault="001D5885" w:rsidP="001D5885">
      <w:pPr>
        <w:spacing w:after="0" w:line="240" w:lineRule="auto"/>
        <w:rPr>
          <w:color w:val="auto"/>
        </w:rPr>
      </w:pPr>
    </w:p>
    <w:p w:rsidR="0019126C" w:rsidRPr="008D12EB" w:rsidRDefault="00D44BB7" w:rsidP="0019126C">
      <w:pPr>
        <w:spacing w:after="0" w:line="240" w:lineRule="auto"/>
        <w:rPr>
          <w:color w:val="auto"/>
        </w:rPr>
      </w:pPr>
      <w:r w:rsidRPr="008D12EB">
        <w:rPr>
          <w:color w:val="auto"/>
        </w:rPr>
        <w:t>For more information on how the Entrepreneurs’ Programme can transform your business</w:t>
      </w:r>
      <w:r w:rsidR="00C9021B">
        <w:rPr>
          <w:color w:val="auto"/>
        </w:rPr>
        <w:t>,</w:t>
      </w:r>
      <w:r w:rsidR="0019126C" w:rsidRPr="008D12EB">
        <w:rPr>
          <w:color w:val="auto"/>
        </w:rPr>
        <w:t xml:space="preserve"> visit http://www.business.gov.au/EP or call 13 28 46.</w:t>
      </w:r>
    </w:p>
    <w:p w:rsidR="001D5885" w:rsidRPr="008D12EB" w:rsidRDefault="001D5885" w:rsidP="001D5885">
      <w:pPr>
        <w:spacing w:after="0" w:line="240" w:lineRule="auto"/>
        <w:rPr>
          <w:color w:val="auto"/>
        </w:rPr>
      </w:pPr>
    </w:p>
    <w:p w:rsidR="00D44BB7" w:rsidRPr="008D12EB" w:rsidRDefault="00D44BB7" w:rsidP="00D44BB7">
      <w:pPr>
        <w:rPr>
          <w:b/>
          <w:color w:val="auto"/>
        </w:rPr>
      </w:pPr>
      <w:proofErr w:type="gramStart"/>
      <w:r w:rsidRPr="008D12EB">
        <w:rPr>
          <w:b/>
          <w:color w:val="auto"/>
        </w:rPr>
        <w:t>infographic</w:t>
      </w:r>
      <w:proofErr w:type="gramEnd"/>
      <w:r w:rsidRPr="008D12EB">
        <w:rPr>
          <w:b/>
          <w:color w:val="auto"/>
        </w:rPr>
        <w:t xml:space="preserve"> </w:t>
      </w:r>
    </w:p>
    <w:p w:rsidR="00D44BB7" w:rsidRPr="008D12EB" w:rsidRDefault="00D44BB7" w:rsidP="008B6AC9">
      <w:pPr>
        <w:pStyle w:val="ListParagraph"/>
        <w:numPr>
          <w:ilvl w:val="0"/>
          <w:numId w:val="19"/>
        </w:numPr>
        <w:spacing w:after="160" w:line="259" w:lineRule="auto"/>
        <w:rPr>
          <w:color w:val="auto"/>
        </w:rPr>
      </w:pPr>
      <w:r w:rsidRPr="008D12EB">
        <w:rPr>
          <w:color w:val="auto"/>
        </w:rPr>
        <w:t>National network of 140 advisers and facilitators</w:t>
      </w:r>
    </w:p>
    <w:p w:rsidR="00D44BB7" w:rsidRPr="008D12EB" w:rsidRDefault="00D44BB7" w:rsidP="008B6AC9">
      <w:pPr>
        <w:pStyle w:val="ListParagraph"/>
        <w:numPr>
          <w:ilvl w:val="0"/>
          <w:numId w:val="19"/>
        </w:numPr>
        <w:spacing w:after="160" w:line="259" w:lineRule="auto"/>
        <w:rPr>
          <w:color w:val="auto"/>
        </w:rPr>
      </w:pPr>
      <w:r w:rsidRPr="008D12EB">
        <w:rPr>
          <w:color w:val="auto"/>
        </w:rPr>
        <w:t>15,710 businesses accessed advice to date</w:t>
      </w:r>
    </w:p>
    <w:p w:rsidR="00D44BB7" w:rsidRPr="008D12EB" w:rsidRDefault="00D44BB7" w:rsidP="008B6AC9">
      <w:pPr>
        <w:pStyle w:val="ListParagraph"/>
        <w:numPr>
          <w:ilvl w:val="0"/>
          <w:numId w:val="19"/>
        </w:numPr>
        <w:spacing w:after="160" w:line="259" w:lineRule="auto"/>
        <w:rPr>
          <w:color w:val="auto"/>
        </w:rPr>
      </w:pPr>
      <w:r w:rsidRPr="008D12EB">
        <w:rPr>
          <w:color w:val="auto"/>
        </w:rPr>
        <w:t>960 learning events delivered to 15,841 participants to date</w:t>
      </w:r>
    </w:p>
    <w:p w:rsidR="00D44BB7" w:rsidRPr="008D12EB" w:rsidRDefault="00D44BB7" w:rsidP="008B6AC9">
      <w:pPr>
        <w:pStyle w:val="ListParagraph"/>
        <w:numPr>
          <w:ilvl w:val="0"/>
          <w:numId w:val="19"/>
        </w:numPr>
        <w:spacing w:after="160" w:line="259" w:lineRule="auto"/>
        <w:rPr>
          <w:color w:val="auto"/>
        </w:rPr>
      </w:pPr>
      <w:r w:rsidRPr="008D12EB">
        <w:rPr>
          <w:color w:val="auto"/>
        </w:rPr>
        <w:t xml:space="preserve">Incubator Support – 160 incubators supported to date, providing services to over 1,500 </w:t>
      </w:r>
      <w:proofErr w:type="spellStart"/>
      <w:r w:rsidRPr="008D12EB">
        <w:rPr>
          <w:color w:val="auto"/>
        </w:rPr>
        <w:t>startups</w:t>
      </w:r>
      <w:proofErr w:type="spellEnd"/>
    </w:p>
    <w:p w:rsidR="00D44BB7" w:rsidRPr="008D12EB" w:rsidRDefault="00D44BB7" w:rsidP="008B6AC9">
      <w:pPr>
        <w:pStyle w:val="ListParagraph"/>
        <w:numPr>
          <w:ilvl w:val="0"/>
          <w:numId w:val="19"/>
        </w:numPr>
        <w:spacing w:after="160" w:line="259" w:lineRule="auto"/>
        <w:rPr>
          <w:color w:val="auto"/>
        </w:rPr>
      </w:pPr>
      <w:r w:rsidRPr="008D12EB">
        <w:rPr>
          <w:color w:val="auto"/>
        </w:rPr>
        <w:t>Accelerating Commercialisation – customer surveys indicate $3.75 in new capital is raised for each $1 of grant funding awarded</w:t>
      </w:r>
    </w:p>
    <w:p w:rsidR="00D44BB7" w:rsidRPr="008D12EB" w:rsidRDefault="00D44BB7" w:rsidP="008B6AC9">
      <w:pPr>
        <w:pStyle w:val="ListParagraph"/>
        <w:numPr>
          <w:ilvl w:val="0"/>
          <w:numId w:val="19"/>
        </w:numPr>
        <w:spacing w:after="160" w:line="259" w:lineRule="auto"/>
        <w:rPr>
          <w:color w:val="auto"/>
        </w:rPr>
      </w:pPr>
      <w:r w:rsidRPr="008D12EB">
        <w:rPr>
          <w:color w:val="auto"/>
        </w:rPr>
        <w:t>Customer outcomes –</w:t>
      </w:r>
      <w:r w:rsidR="003935D6" w:rsidRPr="008D12EB">
        <w:rPr>
          <w:color w:val="auto"/>
        </w:rPr>
        <w:t xml:space="preserve"> </w:t>
      </w:r>
      <w:r w:rsidRPr="008D12EB">
        <w:rPr>
          <w:color w:val="auto"/>
        </w:rPr>
        <w:t>on average, 12–18 months after accessing EP, surveyed businesses:</w:t>
      </w:r>
    </w:p>
    <w:p w:rsidR="00D44BB7" w:rsidRPr="008D12EB" w:rsidRDefault="00D44BB7" w:rsidP="008B6AC9">
      <w:pPr>
        <w:pStyle w:val="ListParagraph"/>
        <w:numPr>
          <w:ilvl w:val="1"/>
          <w:numId w:val="19"/>
        </w:numPr>
        <w:spacing w:after="160" w:line="259" w:lineRule="auto"/>
        <w:ind w:left="786"/>
        <w:rPr>
          <w:color w:val="auto"/>
        </w:rPr>
      </w:pPr>
      <w:r w:rsidRPr="008D12EB">
        <w:rPr>
          <w:color w:val="auto"/>
        </w:rPr>
        <w:t>Created 4.6 new jobs (FTE)</w:t>
      </w:r>
    </w:p>
    <w:p w:rsidR="00D44BB7" w:rsidRPr="008D12EB" w:rsidRDefault="00D44BB7" w:rsidP="008B6AC9">
      <w:pPr>
        <w:pStyle w:val="ListParagraph"/>
        <w:numPr>
          <w:ilvl w:val="1"/>
          <w:numId w:val="19"/>
        </w:numPr>
        <w:spacing w:after="160" w:line="259" w:lineRule="auto"/>
        <w:ind w:left="786"/>
        <w:rPr>
          <w:color w:val="auto"/>
        </w:rPr>
      </w:pPr>
      <w:r w:rsidRPr="008D12EB">
        <w:rPr>
          <w:color w:val="auto"/>
        </w:rPr>
        <w:t>Increased turnover by $1.68 million</w:t>
      </w:r>
    </w:p>
    <w:p w:rsidR="007A272F" w:rsidRPr="008D12EB" w:rsidRDefault="00D44BB7" w:rsidP="008B6AC9">
      <w:pPr>
        <w:pStyle w:val="ListParagraph"/>
        <w:numPr>
          <w:ilvl w:val="1"/>
          <w:numId w:val="19"/>
        </w:numPr>
        <w:spacing w:after="160" w:line="259" w:lineRule="auto"/>
        <w:ind w:left="786"/>
        <w:rPr>
          <w:color w:val="auto"/>
        </w:rPr>
      </w:pPr>
      <w:r w:rsidRPr="008D12EB">
        <w:rPr>
          <w:color w:val="auto"/>
        </w:rPr>
        <w:lastRenderedPageBreak/>
        <w:t>Increased export revenue by $508,000 (for customers exporting prior to accessing EP).</w:t>
      </w:r>
    </w:p>
    <w:p w:rsidR="001C2100" w:rsidRPr="008D12EB" w:rsidRDefault="001C2100" w:rsidP="001C2100">
      <w:pPr>
        <w:pStyle w:val="ListParagraph"/>
        <w:spacing w:after="160" w:line="259" w:lineRule="auto"/>
        <w:ind w:left="360"/>
        <w:rPr>
          <w:color w:val="auto"/>
        </w:rPr>
      </w:pPr>
    </w:p>
    <w:p w:rsidR="001C2100" w:rsidRPr="008D12EB" w:rsidRDefault="00620F46" w:rsidP="007F2C9C">
      <w:pPr>
        <w:pStyle w:val="Heading3"/>
        <w:spacing w:after="0" w:line="240" w:lineRule="auto"/>
        <w:rPr>
          <w:color w:val="auto"/>
        </w:rPr>
      </w:pPr>
      <w:bookmarkStart w:id="38" w:name="_Toc56072601"/>
      <w:r w:rsidRPr="008D12EB">
        <w:rPr>
          <w:color w:val="auto"/>
        </w:rPr>
        <w:t>Ca</w:t>
      </w:r>
      <w:r w:rsidR="002C333D" w:rsidRPr="008D12EB">
        <w:rPr>
          <w:color w:val="auto"/>
        </w:rPr>
        <w:t xml:space="preserve">se study </w:t>
      </w:r>
      <w:r w:rsidR="001C2100" w:rsidRPr="008D12EB">
        <w:rPr>
          <w:color w:val="auto"/>
        </w:rPr>
        <w:t>–</w:t>
      </w:r>
      <w:r w:rsidR="00D577DF" w:rsidRPr="008D12EB">
        <w:rPr>
          <w:color w:val="auto"/>
        </w:rPr>
        <w:t xml:space="preserve"> </w:t>
      </w:r>
      <w:r w:rsidR="001C2100" w:rsidRPr="008D12EB">
        <w:rPr>
          <w:rStyle w:val="Heading2Char"/>
          <w:color w:val="auto"/>
          <w:sz w:val="24"/>
          <w:szCs w:val="24"/>
        </w:rPr>
        <w:t>Bega Valley Innovation Hub</w:t>
      </w:r>
      <w:r w:rsidR="00A33399" w:rsidRPr="008D12EB">
        <w:rPr>
          <w:rStyle w:val="Heading2Char"/>
          <w:color w:val="auto"/>
          <w:sz w:val="24"/>
          <w:szCs w:val="24"/>
        </w:rPr>
        <w:t xml:space="preserve"> - </w:t>
      </w:r>
      <w:r w:rsidR="001C2100" w:rsidRPr="008D12EB">
        <w:rPr>
          <w:rStyle w:val="Heading2Char"/>
          <w:color w:val="auto"/>
          <w:sz w:val="24"/>
          <w:szCs w:val="24"/>
        </w:rPr>
        <w:t>Supporting business in bushfire recovery</w:t>
      </w:r>
      <w:bookmarkEnd w:id="38"/>
      <w:r w:rsidR="001C2100" w:rsidRPr="008D12EB">
        <w:rPr>
          <w:color w:val="auto"/>
        </w:rPr>
        <w:t xml:space="preserve"> </w:t>
      </w:r>
    </w:p>
    <w:p w:rsidR="003D2764" w:rsidRPr="008D12EB" w:rsidRDefault="003D2764" w:rsidP="003D2764">
      <w:pPr>
        <w:spacing w:after="120" w:line="240" w:lineRule="auto"/>
        <w:rPr>
          <w:color w:val="auto"/>
          <w:lang w:val="en-US"/>
        </w:rPr>
      </w:pPr>
    </w:p>
    <w:p w:rsidR="001C2100" w:rsidRPr="008D12EB" w:rsidRDefault="001C2100" w:rsidP="001D5885">
      <w:pPr>
        <w:spacing w:after="0" w:line="240" w:lineRule="auto"/>
        <w:rPr>
          <w:color w:val="auto"/>
        </w:rPr>
      </w:pPr>
      <w:r w:rsidRPr="008D12EB">
        <w:rPr>
          <w:color w:val="auto"/>
        </w:rPr>
        <w:t xml:space="preserve">The </w:t>
      </w:r>
      <w:r w:rsidR="004C54EA" w:rsidRPr="008D12EB">
        <w:rPr>
          <w:color w:val="auto"/>
        </w:rPr>
        <w:t>Bega Valley Innovation Hub</w:t>
      </w:r>
      <w:r w:rsidRPr="008D12EB">
        <w:rPr>
          <w:color w:val="auto"/>
        </w:rPr>
        <w:t xml:space="preserve"> has been critical for more than 120 business owners, who have been able to tap into workshops and support</w:t>
      </w:r>
      <w:r w:rsidR="004C54EA" w:rsidRPr="008D12EB">
        <w:rPr>
          <w:color w:val="auto"/>
        </w:rPr>
        <w:t xml:space="preserve"> following the summer bushfires</w:t>
      </w:r>
      <w:r w:rsidRPr="008D12EB">
        <w:rPr>
          <w:color w:val="auto"/>
        </w:rPr>
        <w:t xml:space="preserve">. The </w:t>
      </w:r>
      <w:r w:rsidRPr="008D12EB">
        <w:rPr>
          <w:i/>
          <w:color w:val="auto"/>
        </w:rPr>
        <w:t>Phoenix Stabilise</w:t>
      </w:r>
      <w:r w:rsidRPr="008D12EB">
        <w:rPr>
          <w:color w:val="auto"/>
        </w:rPr>
        <w:t xml:space="preserve"> and </w:t>
      </w:r>
      <w:r w:rsidRPr="008D12EB">
        <w:rPr>
          <w:i/>
          <w:color w:val="auto"/>
        </w:rPr>
        <w:t>Resolve</w:t>
      </w:r>
      <w:r w:rsidRPr="008D12EB">
        <w:rPr>
          <w:color w:val="auto"/>
        </w:rPr>
        <w:t xml:space="preserve"> workshop series have provided timely and valuable advice on digital adoption and innovation, to implement new ideas and create opportunities from hardship. </w:t>
      </w:r>
    </w:p>
    <w:p w:rsidR="00813DC0" w:rsidRPr="008D12EB" w:rsidRDefault="00813DC0" w:rsidP="001D5885">
      <w:pPr>
        <w:spacing w:after="0" w:line="240" w:lineRule="auto"/>
        <w:rPr>
          <w:color w:val="auto"/>
        </w:rPr>
      </w:pPr>
    </w:p>
    <w:p w:rsidR="001C2100" w:rsidRPr="008D12EB" w:rsidRDefault="001C2100" w:rsidP="001D5885">
      <w:pPr>
        <w:spacing w:after="0" w:line="240" w:lineRule="auto"/>
        <w:rPr>
          <w:color w:val="auto"/>
        </w:rPr>
      </w:pPr>
      <w:r w:rsidRPr="008D12EB">
        <w:rPr>
          <w:color w:val="auto"/>
        </w:rPr>
        <w:t xml:space="preserve">Walk through the doors of the Bega Valley Innovation Hub’s Auckland Street offices, and you’ll be struck by a thriving community of like-minded entrepreneurs and mentors. The Hub has been a lifeline for entrepreneurs and small business owners seeking new tools and skills to recover from not just the fires, but also a pandemic. </w:t>
      </w:r>
    </w:p>
    <w:p w:rsidR="00813DC0" w:rsidRPr="008D12EB" w:rsidRDefault="00813DC0" w:rsidP="001D5885">
      <w:pPr>
        <w:spacing w:after="0" w:line="240" w:lineRule="auto"/>
        <w:rPr>
          <w:color w:val="auto"/>
        </w:rPr>
      </w:pPr>
    </w:p>
    <w:p w:rsidR="001C2100" w:rsidRPr="008D12EB" w:rsidRDefault="001C2100" w:rsidP="001D5885">
      <w:pPr>
        <w:spacing w:after="0" w:line="240" w:lineRule="auto"/>
        <w:rPr>
          <w:color w:val="auto"/>
        </w:rPr>
      </w:pPr>
      <w:r w:rsidRPr="008D12EB">
        <w:rPr>
          <w:color w:val="auto"/>
        </w:rPr>
        <w:t xml:space="preserve">Throughout this </w:t>
      </w:r>
      <w:r w:rsidR="004C54EA" w:rsidRPr="008D12EB">
        <w:rPr>
          <w:color w:val="auto"/>
        </w:rPr>
        <w:t>challenging</w:t>
      </w:r>
      <w:r w:rsidRPr="008D12EB">
        <w:rPr>
          <w:color w:val="auto"/>
        </w:rPr>
        <w:t xml:space="preserve"> period, the Bega Valley Innovation Hub has also continued to run its business accelerator program in association with the University </w:t>
      </w:r>
      <w:proofErr w:type="gramStart"/>
      <w:r w:rsidRPr="008D12EB">
        <w:rPr>
          <w:color w:val="auto"/>
        </w:rPr>
        <w:t>of</w:t>
      </w:r>
      <w:proofErr w:type="gramEnd"/>
      <w:r w:rsidRPr="008D12EB">
        <w:rPr>
          <w:color w:val="auto"/>
        </w:rPr>
        <w:t xml:space="preserve"> Wollongong (UOW) and the </w:t>
      </w:r>
      <w:proofErr w:type="spellStart"/>
      <w:r w:rsidRPr="008D12EB">
        <w:rPr>
          <w:color w:val="auto"/>
        </w:rPr>
        <w:t>iAccelerate</w:t>
      </w:r>
      <w:proofErr w:type="spellEnd"/>
      <w:r w:rsidRPr="008D12EB">
        <w:rPr>
          <w:color w:val="auto"/>
        </w:rPr>
        <w:t xml:space="preserve"> Innovation Network.</w:t>
      </w:r>
    </w:p>
    <w:p w:rsidR="00813DC0" w:rsidRPr="008D12EB" w:rsidRDefault="00813DC0" w:rsidP="001D5885">
      <w:pPr>
        <w:spacing w:after="0" w:line="240" w:lineRule="auto"/>
        <w:rPr>
          <w:color w:val="auto"/>
        </w:rPr>
      </w:pPr>
    </w:p>
    <w:p w:rsidR="001C2100" w:rsidRPr="008D12EB" w:rsidRDefault="001C2100" w:rsidP="001D5885">
      <w:pPr>
        <w:spacing w:after="0" w:line="240" w:lineRule="auto"/>
        <w:rPr>
          <w:color w:val="auto"/>
        </w:rPr>
      </w:pPr>
      <w:r w:rsidRPr="008D12EB">
        <w:rPr>
          <w:color w:val="auto"/>
        </w:rPr>
        <w:t>The Entrepreneurs’ Programme supported the UOW in setting up this Bega</w:t>
      </w:r>
      <w:r w:rsidR="00AE3AF0" w:rsidRPr="008D12EB">
        <w:rPr>
          <w:color w:val="auto"/>
        </w:rPr>
        <w:noBreakHyphen/>
      </w:r>
      <w:r w:rsidRPr="008D12EB">
        <w:rPr>
          <w:color w:val="auto"/>
        </w:rPr>
        <w:t xml:space="preserve">based incubator, via grant funding of $382,000, awarded in May 2018. This support through the Incubator Support Initiative has enabled the hub to develop access to global networks for local businesses and </w:t>
      </w:r>
      <w:proofErr w:type="spellStart"/>
      <w:r w:rsidRPr="008D12EB">
        <w:rPr>
          <w:color w:val="auto"/>
        </w:rPr>
        <w:t>startups</w:t>
      </w:r>
      <w:proofErr w:type="spellEnd"/>
      <w:r w:rsidRPr="008D12EB">
        <w:rPr>
          <w:color w:val="auto"/>
        </w:rPr>
        <w:t xml:space="preserve">, including accessing over $10 million in seed funding. </w:t>
      </w:r>
    </w:p>
    <w:p w:rsidR="00813DC0" w:rsidRPr="008D12EB" w:rsidRDefault="00813DC0" w:rsidP="001D5885">
      <w:pPr>
        <w:spacing w:after="0" w:line="240" w:lineRule="auto"/>
        <w:rPr>
          <w:color w:val="auto"/>
        </w:rPr>
      </w:pPr>
    </w:p>
    <w:p w:rsidR="001C2100" w:rsidRPr="008D12EB" w:rsidRDefault="001C2100" w:rsidP="001D5885">
      <w:pPr>
        <w:pStyle w:val="NormalWeb"/>
        <w:spacing w:after="0" w:line="240" w:lineRule="auto"/>
        <w:rPr>
          <w:rFonts w:ascii="Microsoft New Tai Lue" w:hAnsi="Microsoft New Tai Lue" w:cs="Microsoft New Tai Lue"/>
          <w:color w:val="auto"/>
          <w:sz w:val="21"/>
        </w:rPr>
      </w:pPr>
      <w:r w:rsidRPr="008D12EB">
        <w:rPr>
          <w:rFonts w:ascii="Microsoft New Tai Lue" w:hAnsi="Microsoft New Tai Lue" w:cs="Microsoft New Tai Lue"/>
          <w:color w:val="auto"/>
          <w:sz w:val="21"/>
        </w:rPr>
        <w:t>As soon as the region was declared safe from the fires, the Entrepreneurs’ Programme connected experienced facilitator Monique Donaldson to the Hub, to help businesses begin to navigate and access a range of government support mechanisms and tap into further research capabilities. This additional support arrived via the program’s Strengthening Business service, born from the urgent need for a more rapid response to help businesses in regions impacted by the bushfires.</w:t>
      </w:r>
    </w:p>
    <w:p w:rsidR="00813DC0" w:rsidRPr="008D12EB" w:rsidRDefault="00813DC0" w:rsidP="001D5885">
      <w:pPr>
        <w:pStyle w:val="NormalWeb"/>
        <w:spacing w:after="0" w:line="240" w:lineRule="auto"/>
        <w:rPr>
          <w:rFonts w:ascii="Microsoft New Tai Lue" w:hAnsi="Microsoft New Tai Lue" w:cs="Microsoft New Tai Lue"/>
          <w:color w:val="auto"/>
          <w:sz w:val="21"/>
        </w:rPr>
      </w:pPr>
    </w:p>
    <w:p w:rsidR="001C2100" w:rsidRPr="008D12EB" w:rsidRDefault="001C2100" w:rsidP="001D5885">
      <w:pPr>
        <w:pStyle w:val="NormalWeb"/>
        <w:spacing w:after="0" w:line="240" w:lineRule="auto"/>
        <w:rPr>
          <w:rFonts w:ascii="Microsoft New Tai Lue" w:hAnsi="Microsoft New Tai Lue" w:cs="Microsoft New Tai Lue"/>
          <w:color w:val="auto"/>
          <w:sz w:val="21"/>
        </w:rPr>
      </w:pPr>
      <w:r w:rsidRPr="008D12EB">
        <w:rPr>
          <w:rFonts w:ascii="Microsoft New Tai Lue" w:hAnsi="Microsoft New Tai Lue" w:cs="Microsoft New Tai Lue"/>
          <w:color w:val="auto"/>
          <w:sz w:val="21"/>
        </w:rPr>
        <w:t xml:space="preserve">Through this connection, Saarinen Organics, based in Wyndham, and Sea Health Products, near Narooma, </w:t>
      </w:r>
      <w:r w:rsidR="00B83EE6" w:rsidRPr="008D12EB">
        <w:rPr>
          <w:rFonts w:ascii="Microsoft New Tai Lue" w:hAnsi="Microsoft New Tai Lue" w:cs="Microsoft New Tai Lue"/>
          <w:color w:val="auto"/>
          <w:sz w:val="21"/>
        </w:rPr>
        <w:t>utilised the</w:t>
      </w:r>
      <w:r w:rsidRPr="008D12EB">
        <w:rPr>
          <w:rFonts w:ascii="Microsoft New Tai Lue" w:hAnsi="Microsoft New Tai Lue" w:cs="Microsoft New Tai Lue"/>
          <w:color w:val="auto"/>
          <w:sz w:val="21"/>
        </w:rPr>
        <w:t xml:space="preserve"> service. Both companies are run by dynamic female founders, have companies with international capabilities, and have collaborated to produce a range of organic, sea kelp-based skincare. </w:t>
      </w:r>
    </w:p>
    <w:p w:rsidR="00813DC0" w:rsidRPr="008D12EB" w:rsidRDefault="00813DC0" w:rsidP="001D5885">
      <w:pPr>
        <w:pStyle w:val="NormalWeb"/>
        <w:spacing w:after="0" w:line="240" w:lineRule="auto"/>
        <w:rPr>
          <w:rFonts w:ascii="Microsoft New Tai Lue" w:hAnsi="Microsoft New Tai Lue" w:cs="Microsoft New Tai Lue"/>
          <w:color w:val="auto"/>
          <w:sz w:val="21"/>
        </w:rPr>
      </w:pPr>
    </w:p>
    <w:p w:rsidR="001C2100" w:rsidRPr="008D12EB" w:rsidRDefault="001C2100" w:rsidP="001D5885">
      <w:pPr>
        <w:spacing w:after="0" w:line="240" w:lineRule="auto"/>
        <w:rPr>
          <w:color w:val="auto"/>
        </w:rPr>
      </w:pPr>
      <w:r w:rsidRPr="008D12EB">
        <w:rPr>
          <w:color w:val="auto"/>
        </w:rPr>
        <w:t xml:space="preserve">Through the Strengthening Business offering, the Australian Government has also placed a fulltime facilitator, based in the Bega area, to assist businesses with recovery for the next two years. </w:t>
      </w:r>
    </w:p>
    <w:p w:rsidR="001C2100" w:rsidRPr="008D12EB" w:rsidRDefault="001C2100" w:rsidP="00F43267">
      <w:pPr>
        <w:spacing w:after="0"/>
        <w:rPr>
          <w:color w:val="auto"/>
          <w:highlight w:val="yellow"/>
          <w:lang w:val="en-US"/>
        </w:rPr>
      </w:pPr>
      <w:r w:rsidRPr="008D12EB">
        <w:rPr>
          <w:noProof/>
          <w:color w:val="auto"/>
          <w:lang w:eastAsia="en-AU"/>
        </w:rPr>
        <w:lastRenderedPageBreak/>
        <w:drawing>
          <wp:inline distT="0" distB="0" distL="0" distR="0" wp14:anchorId="007BE018" wp14:editId="2B50B08B">
            <wp:extent cx="5160645" cy="3459107"/>
            <wp:effectExtent l="0" t="0" r="1905" b="8255"/>
            <wp:docPr id="15" name="Picture 15" descr="The Bega Valley Innovation Hub is more than just an accelerator. It offers a multi-faceted, structured approach to empowering start-ups, scale-ups and entrepreneurs to rapid and sustainable growth through its connections with the iAccelerate Innovation Network and its mentors. " title="Bega Valley Innovation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60645" cy="3459107"/>
                    </a:xfrm>
                    <a:prstGeom prst="rect">
                      <a:avLst/>
                    </a:prstGeom>
                  </pic:spPr>
                </pic:pic>
              </a:graphicData>
            </a:graphic>
          </wp:inline>
        </w:drawing>
      </w:r>
    </w:p>
    <w:p w:rsidR="001C2100" w:rsidRPr="008D12EB" w:rsidRDefault="001C2100" w:rsidP="00813DC0">
      <w:pPr>
        <w:spacing w:after="0" w:line="240" w:lineRule="auto"/>
        <w:rPr>
          <w:color w:val="auto"/>
        </w:rPr>
      </w:pPr>
      <w:r w:rsidRPr="008D12EB">
        <w:rPr>
          <w:color w:val="auto"/>
        </w:rPr>
        <w:t xml:space="preserve">Caption: The Bega Valley Innovation Hub is more than just an accelerator. It offers a multi-faceted, structured approach to empowering </w:t>
      </w:r>
      <w:proofErr w:type="spellStart"/>
      <w:r w:rsidRPr="008D12EB">
        <w:rPr>
          <w:color w:val="auto"/>
        </w:rPr>
        <w:t>startups</w:t>
      </w:r>
      <w:proofErr w:type="spellEnd"/>
      <w:r w:rsidRPr="008D12EB">
        <w:rPr>
          <w:color w:val="auto"/>
        </w:rPr>
        <w:t xml:space="preserve">, scale-ups and entrepreneurs to rapid and sustainable growth through its connections with the </w:t>
      </w:r>
      <w:proofErr w:type="spellStart"/>
      <w:r w:rsidRPr="008D12EB">
        <w:rPr>
          <w:color w:val="auto"/>
        </w:rPr>
        <w:t>iAccelerate</w:t>
      </w:r>
      <w:proofErr w:type="spellEnd"/>
      <w:r w:rsidRPr="008D12EB">
        <w:rPr>
          <w:color w:val="auto"/>
        </w:rPr>
        <w:t xml:space="preserve"> Innovation Network and its mentors. </w:t>
      </w:r>
    </w:p>
    <w:p w:rsidR="001C2100" w:rsidRDefault="001C2100" w:rsidP="00AD64DB">
      <w:pPr>
        <w:spacing w:line="240" w:lineRule="auto"/>
        <w:rPr>
          <w:color w:val="auto"/>
          <w:highlight w:val="yellow"/>
        </w:rPr>
      </w:pPr>
    </w:p>
    <w:p w:rsidR="007245AB" w:rsidRDefault="007245AB" w:rsidP="00AD64DB">
      <w:pPr>
        <w:spacing w:line="240" w:lineRule="auto"/>
        <w:rPr>
          <w:color w:val="auto"/>
          <w:highlight w:val="yellow"/>
        </w:rPr>
      </w:pPr>
      <w:r w:rsidRPr="007245AB">
        <w:rPr>
          <w:noProof/>
          <w:color w:val="auto"/>
          <w:lang w:eastAsia="en-AU"/>
        </w:rPr>
        <w:drawing>
          <wp:inline distT="0" distB="0" distL="0" distR="0">
            <wp:extent cx="2620256" cy="2180048"/>
            <wp:effectExtent l="0" t="0" r="8890" b="0"/>
            <wp:docPr id="21" name="Picture 21" descr="image of Jo from Sea Health Products and Kay from Saarinen Org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protected.ind\user\User01\DWillimott1\My Pictures\Photo of Kay Saarinen and Jo Lane (00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7306" cy="2185913"/>
                    </a:xfrm>
                    <a:prstGeom prst="rect">
                      <a:avLst/>
                    </a:prstGeom>
                    <a:noFill/>
                    <a:ln>
                      <a:noFill/>
                    </a:ln>
                  </pic:spPr>
                </pic:pic>
              </a:graphicData>
            </a:graphic>
          </wp:inline>
        </w:drawing>
      </w:r>
    </w:p>
    <w:p w:rsidR="007245AB" w:rsidRPr="007245AB" w:rsidRDefault="007245AB" w:rsidP="00AD64DB">
      <w:pPr>
        <w:spacing w:line="240" w:lineRule="auto"/>
        <w:rPr>
          <w:color w:val="auto"/>
        </w:rPr>
      </w:pPr>
      <w:r w:rsidRPr="007245AB">
        <w:rPr>
          <w:color w:val="auto"/>
        </w:rPr>
        <w:t>Jo from Sea Health Products and Kay from Saarinen Organics are now collaborating after connecting through the Bega Valley Innovation Hub</w:t>
      </w:r>
    </w:p>
    <w:p w:rsidR="001C2100" w:rsidRPr="008D12EB" w:rsidRDefault="001F1C09" w:rsidP="007F2C9C">
      <w:pPr>
        <w:pStyle w:val="Heading3"/>
        <w:spacing w:after="0" w:line="240" w:lineRule="auto"/>
        <w:rPr>
          <w:rStyle w:val="Heading3Char"/>
          <w:color w:val="auto"/>
          <w:sz w:val="28"/>
          <w:szCs w:val="28"/>
        </w:rPr>
      </w:pPr>
      <w:bookmarkStart w:id="39" w:name="_Toc56072602"/>
      <w:r w:rsidRPr="008D12EB">
        <w:rPr>
          <w:color w:val="auto"/>
        </w:rPr>
        <w:lastRenderedPageBreak/>
        <w:t xml:space="preserve">Case Study </w:t>
      </w:r>
      <w:r w:rsidR="00A33399" w:rsidRPr="008D12EB">
        <w:rPr>
          <w:color w:val="auto"/>
        </w:rPr>
        <w:t>–</w:t>
      </w:r>
      <w:r w:rsidRPr="008D12EB">
        <w:rPr>
          <w:color w:val="auto"/>
        </w:rPr>
        <w:t xml:space="preserve"> </w:t>
      </w:r>
      <w:proofErr w:type="spellStart"/>
      <w:r w:rsidR="001C2100" w:rsidRPr="008D12EB">
        <w:rPr>
          <w:color w:val="auto"/>
        </w:rPr>
        <w:t>CitrusAd</w:t>
      </w:r>
      <w:proofErr w:type="spellEnd"/>
      <w:r w:rsidR="00A33399" w:rsidRPr="008D12EB">
        <w:rPr>
          <w:color w:val="auto"/>
        </w:rPr>
        <w:t xml:space="preserve"> - </w:t>
      </w:r>
      <w:r w:rsidR="001C2100" w:rsidRPr="008D12EB">
        <w:rPr>
          <w:color w:val="auto"/>
        </w:rPr>
        <w:t>Servicing the retail world’s appetite for digital advertising</w:t>
      </w:r>
      <w:bookmarkEnd w:id="39"/>
    </w:p>
    <w:p w:rsidR="005E53E3" w:rsidRPr="008D12EB" w:rsidRDefault="005E53E3" w:rsidP="005E53E3">
      <w:pPr>
        <w:spacing w:after="0" w:line="240" w:lineRule="auto"/>
        <w:rPr>
          <w:color w:val="auto"/>
          <w:lang w:val="en-US"/>
        </w:rPr>
      </w:pPr>
    </w:p>
    <w:p w:rsidR="001C2100" w:rsidRPr="008D12EB" w:rsidRDefault="001C2100" w:rsidP="00813DC0">
      <w:pPr>
        <w:spacing w:after="0" w:line="240" w:lineRule="auto"/>
        <w:rPr>
          <w:color w:val="auto"/>
        </w:rPr>
      </w:pPr>
      <w:proofErr w:type="spellStart"/>
      <w:r w:rsidRPr="008D12EB">
        <w:rPr>
          <w:color w:val="auto"/>
        </w:rPr>
        <w:t>CitrusAd</w:t>
      </w:r>
      <w:proofErr w:type="spellEnd"/>
      <w:r w:rsidRPr="008D12EB">
        <w:rPr>
          <w:color w:val="auto"/>
        </w:rPr>
        <w:t xml:space="preserve"> builds software for e-commerce retailers to integrate advertising into online shopping sites.</w:t>
      </w:r>
      <w:r w:rsidR="00353CCB" w:rsidRPr="008D12EB">
        <w:rPr>
          <w:color w:val="auto"/>
        </w:rPr>
        <w:t xml:space="preserve"> The Brisbane-based </w:t>
      </w:r>
      <w:proofErr w:type="spellStart"/>
      <w:r w:rsidR="00114BAC" w:rsidRPr="008D12EB">
        <w:rPr>
          <w:color w:val="auto"/>
        </w:rPr>
        <w:t>Startup</w:t>
      </w:r>
      <w:proofErr w:type="spellEnd"/>
      <w:r w:rsidR="00353CCB" w:rsidRPr="008D12EB">
        <w:rPr>
          <w:color w:val="auto"/>
        </w:rPr>
        <w:t xml:space="preserve"> has had a very successful start to 2020, </w:t>
      </w:r>
      <w:r w:rsidRPr="008D12EB">
        <w:rPr>
          <w:color w:val="auto"/>
        </w:rPr>
        <w:t>achiev</w:t>
      </w:r>
      <w:r w:rsidR="00353CCB" w:rsidRPr="008D12EB">
        <w:rPr>
          <w:color w:val="auto"/>
        </w:rPr>
        <w:t>ing</w:t>
      </w:r>
      <w:r w:rsidRPr="008D12EB">
        <w:rPr>
          <w:color w:val="auto"/>
        </w:rPr>
        <w:t xml:space="preserve"> 2000</w:t>
      </w:r>
      <w:r w:rsidR="00AE3AF0" w:rsidRPr="008D12EB">
        <w:rPr>
          <w:color w:val="auto"/>
        </w:rPr>
        <w:t> </w:t>
      </w:r>
      <w:r w:rsidRPr="008D12EB">
        <w:rPr>
          <w:color w:val="auto"/>
        </w:rPr>
        <w:t>per</w:t>
      </w:r>
      <w:r w:rsidR="00AE3AF0" w:rsidRPr="008D12EB">
        <w:rPr>
          <w:color w:val="auto"/>
        </w:rPr>
        <w:t> </w:t>
      </w:r>
      <w:r w:rsidRPr="008D12EB">
        <w:rPr>
          <w:color w:val="auto"/>
        </w:rPr>
        <w:t>cent growth in the space of a single financial year. Revenues have more than doubled to $1</w:t>
      </w:r>
      <w:r w:rsidR="00AE3AF0" w:rsidRPr="008D12EB">
        <w:rPr>
          <w:color w:val="auto"/>
        </w:rPr>
        <w:t> </w:t>
      </w:r>
      <w:r w:rsidRPr="008D12EB">
        <w:rPr>
          <w:color w:val="auto"/>
        </w:rPr>
        <w:t>million per month and</w:t>
      </w:r>
      <w:r w:rsidR="00353CCB" w:rsidRPr="008D12EB">
        <w:rPr>
          <w:color w:val="auto"/>
        </w:rPr>
        <w:t xml:space="preserve"> </w:t>
      </w:r>
      <w:proofErr w:type="spellStart"/>
      <w:r w:rsidR="00353CCB" w:rsidRPr="008D12EB">
        <w:rPr>
          <w:color w:val="auto"/>
        </w:rPr>
        <w:t>CitrusAd</w:t>
      </w:r>
      <w:proofErr w:type="spellEnd"/>
      <w:r w:rsidRPr="008D12EB">
        <w:rPr>
          <w:color w:val="auto"/>
        </w:rPr>
        <w:t xml:space="preserve"> now has offices in the United Kingdom and New York. </w:t>
      </w:r>
    </w:p>
    <w:p w:rsidR="00813DC0" w:rsidRPr="008D12EB" w:rsidRDefault="00813DC0" w:rsidP="00813DC0">
      <w:pPr>
        <w:spacing w:after="0" w:line="240" w:lineRule="auto"/>
        <w:rPr>
          <w:color w:val="auto"/>
        </w:rPr>
      </w:pPr>
    </w:p>
    <w:p w:rsidR="001C2100" w:rsidRPr="008D12EB" w:rsidRDefault="001C2100" w:rsidP="00813DC0">
      <w:pPr>
        <w:spacing w:after="0" w:line="240" w:lineRule="auto"/>
        <w:rPr>
          <w:color w:val="auto"/>
        </w:rPr>
      </w:pPr>
      <w:r w:rsidRPr="008D12EB">
        <w:rPr>
          <w:color w:val="auto"/>
        </w:rPr>
        <w:t xml:space="preserve">With the COVID-19 pandemic creating </w:t>
      </w:r>
      <w:r w:rsidR="00353CCB" w:rsidRPr="008D12EB">
        <w:rPr>
          <w:color w:val="auto"/>
        </w:rPr>
        <w:t>greater demand for online shopping</w:t>
      </w:r>
      <w:r w:rsidRPr="008D12EB">
        <w:rPr>
          <w:color w:val="auto"/>
        </w:rPr>
        <w:t xml:space="preserve">, </w:t>
      </w:r>
      <w:proofErr w:type="spellStart"/>
      <w:r w:rsidRPr="008D12EB">
        <w:rPr>
          <w:color w:val="auto"/>
        </w:rPr>
        <w:t>CitrusAd</w:t>
      </w:r>
      <w:proofErr w:type="spellEnd"/>
      <w:r w:rsidRPr="008D12EB">
        <w:rPr>
          <w:color w:val="auto"/>
        </w:rPr>
        <w:t xml:space="preserve"> </w:t>
      </w:r>
      <w:r w:rsidR="00353CCB" w:rsidRPr="008D12EB">
        <w:rPr>
          <w:color w:val="auto"/>
        </w:rPr>
        <w:t>utilised</w:t>
      </w:r>
      <w:r w:rsidRPr="008D12EB">
        <w:rPr>
          <w:color w:val="auto"/>
        </w:rPr>
        <w:t xml:space="preserve"> the opportunity to help big-name retailers determine who advertises on their sites, how much revenue is generated, and how it fits with their brand. </w:t>
      </w:r>
    </w:p>
    <w:p w:rsidR="00813DC0" w:rsidRPr="008D12EB" w:rsidRDefault="00813DC0" w:rsidP="00813DC0">
      <w:pPr>
        <w:spacing w:after="0" w:line="240" w:lineRule="auto"/>
        <w:rPr>
          <w:color w:val="auto"/>
        </w:rPr>
      </w:pPr>
    </w:p>
    <w:p w:rsidR="00813DC0" w:rsidRPr="008D12EB" w:rsidRDefault="001C2100" w:rsidP="00813DC0">
      <w:pPr>
        <w:spacing w:after="0" w:line="240" w:lineRule="auto"/>
        <w:rPr>
          <w:color w:val="auto"/>
        </w:rPr>
      </w:pPr>
      <w:proofErr w:type="spellStart"/>
      <w:r w:rsidRPr="008D12EB">
        <w:rPr>
          <w:color w:val="auto"/>
        </w:rPr>
        <w:t>Citrus</w:t>
      </w:r>
      <w:r w:rsidR="00AE3AF0" w:rsidRPr="008D12EB">
        <w:rPr>
          <w:color w:val="auto"/>
        </w:rPr>
        <w:t>Ad</w:t>
      </w:r>
      <w:proofErr w:type="spellEnd"/>
      <w:r w:rsidRPr="008D12EB">
        <w:rPr>
          <w:color w:val="auto"/>
        </w:rPr>
        <w:t xml:space="preserve"> co-founder and CEO, Brad Moran – a former Adelaide Crows footballer - launched the company in Brisbane in 2016, after envying the growth rate of Amazon’s advertising platform. </w:t>
      </w:r>
    </w:p>
    <w:p w:rsidR="001C2100" w:rsidRPr="008D12EB" w:rsidRDefault="001C2100" w:rsidP="00813DC0">
      <w:pPr>
        <w:spacing w:after="0" w:line="240" w:lineRule="auto"/>
        <w:rPr>
          <w:color w:val="auto"/>
        </w:rPr>
      </w:pPr>
      <w:r w:rsidRPr="008D12EB">
        <w:rPr>
          <w:color w:val="auto"/>
        </w:rPr>
        <w:t xml:space="preserve">The Entrepreneurs’ Programme recognised the potential of the </w:t>
      </w:r>
      <w:proofErr w:type="spellStart"/>
      <w:r w:rsidRPr="008D12EB">
        <w:rPr>
          <w:color w:val="auto"/>
        </w:rPr>
        <w:t>CitrusAd</w:t>
      </w:r>
      <w:proofErr w:type="spellEnd"/>
      <w:r w:rsidRPr="008D12EB">
        <w:rPr>
          <w:color w:val="auto"/>
        </w:rPr>
        <w:t xml:space="preserve"> platform, providing an enabling grant of $844,000 to accelerate the commercialisation of this unique self-service software for digital retailers. </w:t>
      </w:r>
    </w:p>
    <w:p w:rsidR="00813DC0" w:rsidRPr="008D12EB" w:rsidRDefault="00813DC0" w:rsidP="00813DC0">
      <w:pPr>
        <w:spacing w:after="0" w:line="240" w:lineRule="auto"/>
        <w:rPr>
          <w:color w:val="auto"/>
        </w:rPr>
      </w:pPr>
    </w:p>
    <w:p w:rsidR="001C2100" w:rsidRPr="008D12EB" w:rsidRDefault="001C2100" w:rsidP="00813DC0">
      <w:pPr>
        <w:spacing w:after="0" w:line="240" w:lineRule="auto"/>
        <w:rPr>
          <w:color w:val="auto"/>
        </w:rPr>
      </w:pPr>
      <w:r w:rsidRPr="008D12EB">
        <w:rPr>
          <w:color w:val="auto"/>
        </w:rPr>
        <w:t>It works as a scalable advertising software model, allowing the e-commerce retailer total control o</w:t>
      </w:r>
      <w:r w:rsidR="002E0E90" w:rsidRPr="008D12EB">
        <w:rPr>
          <w:color w:val="auto"/>
        </w:rPr>
        <w:t>f</w:t>
      </w:r>
      <w:r w:rsidRPr="008D12EB">
        <w:rPr>
          <w:color w:val="auto"/>
        </w:rPr>
        <w:t xml:space="preserve"> when, where and how often ads are shown. </w:t>
      </w:r>
    </w:p>
    <w:p w:rsidR="00813DC0" w:rsidRPr="008D12EB" w:rsidRDefault="00813DC0" w:rsidP="00813DC0">
      <w:pPr>
        <w:spacing w:after="0" w:line="240" w:lineRule="auto"/>
        <w:rPr>
          <w:color w:val="auto"/>
        </w:rPr>
      </w:pPr>
    </w:p>
    <w:p w:rsidR="001C2100" w:rsidRPr="008D12EB" w:rsidRDefault="001C2100" w:rsidP="00813DC0">
      <w:pPr>
        <w:spacing w:after="0" w:line="240" w:lineRule="auto"/>
        <w:rPr>
          <w:color w:val="auto"/>
        </w:rPr>
      </w:pPr>
      <w:r w:rsidRPr="008D12EB">
        <w:rPr>
          <w:color w:val="auto"/>
        </w:rPr>
        <w:t xml:space="preserve">Coles was one of </w:t>
      </w:r>
      <w:proofErr w:type="spellStart"/>
      <w:r w:rsidR="00353CCB" w:rsidRPr="008D12EB">
        <w:rPr>
          <w:color w:val="auto"/>
        </w:rPr>
        <w:t>CitrusAd’s</w:t>
      </w:r>
      <w:proofErr w:type="spellEnd"/>
      <w:r w:rsidR="00353CCB" w:rsidRPr="008D12EB">
        <w:rPr>
          <w:color w:val="auto"/>
        </w:rPr>
        <w:t xml:space="preserve"> </w:t>
      </w:r>
      <w:r w:rsidRPr="008D12EB">
        <w:rPr>
          <w:color w:val="auto"/>
        </w:rPr>
        <w:t xml:space="preserve">first </w:t>
      </w:r>
      <w:r w:rsidR="00353CCB" w:rsidRPr="008D12EB">
        <w:rPr>
          <w:color w:val="auto"/>
        </w:rPr>
        <w:t>customers</w:t>
      </w:r>
      <w:r w:rsidRPr="008D12EB">
        <w:rPr>
          <w:color w:val="auto"/>
        </w:rPr>
        <w:t xml:space="preserve">. Since then, other major clients have followed, including Myer, Officeworks, </w:t>
      </w:r>
      <w:proofErr w:type="spellStart"/>
      <w:r w:rsidRPr="008D12EB">
        <w:rPr>
          <w:color w:val="auto"/>
        </w:rPr>
        <w:t>Booktopia</w:t>
      </w:r>
      <w:proofErr w:type="spellEnd"/>
      <w:r w:rsidRPr="008D12EB">
        <w:rPr>
          <w:color w:val="auto"/>
        </w:rPr>
        <w:t xml:space="preserve"> and Dan Murphy’s.</w:t>
      </w:r>
    </w:p>
    <w:p w:rsidR="00813DC0" w:rsidRPr="008D12EB" w:rsidRDefault="00813DC0" w:rsidP="00813DC0">
      <w:pPr>
        <w:spacing w:after="0" w:line="240" w:lineRule="auto"/>
        <w:rPr>
          <w:color w:val="auto"/>
        </w:rPr>
      </w:pPr>
    </w:p>
    <w:p w:rsidR="001C2100" w:rsidRPr="008D12EB" w:rsidRDefault="001C2100" w:rsidP="00813DC0">
      <w:pPr>
        <w:spacing w:after="0" w:line="240" w:lineRule="auto"/>
        <w:rPr>
          <w:color w:val="auto"/>
        </w:rPr>
      </w:pPr>
      <w:r w:rsidRPr="008D12EB">
        <w:rPr>
          <w:color w:val="auto"/>
        </w:rPr>
        <w:t>International partnerships have also bloomed, including both Sainsbury’s and Tesco, the two biggest U</w:t>
      </w:r>
      <w:r w:rsidR="00AE3AF0" w:rsidRPr="008D12EB">
        <w:rPr>
          <w:color w:val="auto"/>
        </w:rPr>
        <w:t xml:space="preserve">nited </w:t>
      </w:r>
      <w:r w:rsidRPr="008D12EB">
        <w:rPr>
          <w:color w:val="auto"/>
        </w:rPr>
        <w:t>K</w:t>
      </w:r>
      <w:r w:rsidR="00AE3AF0" w:rsidRPr="008D12EB">
        <w:rPr>
          <w:color w:val="auto"/>
        </w:rPr>
        <w:t>ingdom</w:t>
      </w:r>
      <w:r w:rsidRPr="008D12EB">
        <w:rPr>
          <w:color w:val="auto"/>
        </w:rPr>
        <w:t xml:space="preserve"> supermarket chains, and global technology distributor Tech Data.</w:t>
      </w:r>
    </w:p>
    <w:p w:rsidR="00813DC0" w:rsidRPr="008D12EB" w:rsidRDefault="001C2100" w:rsidP="00813DC0">
      <w:pPr>
        <w:spacing w:after="0" w:line="240" w:lineRule="auto"/>
        <w:rPr>
          <w:color w:val="auto"/>
        </w:rPr>
      </w:pPr>
      <w:r w:rsidRPr="008D12EB">
        <w:rPr>
          <w:color w:val="auto"/>
        </w:rPr>
        <w:t xml:space="preserve">It’s been a head-spinning ride for Moran as he watches his clientele grow globally. </w:t>
      </w:r>
    </w:p>
    <w:p w:rsidR="00813DC0" w:rsidRPr="008D12EB" w:rsidRDefault="00813DC0" w:rsidP="00813DC0">
      <w:pPr>
        <w:spacing w:after="0" w:line="240" w:lineRule="auto"/>
        <w:rPr>
          <w:color w:val="auto"/>
        </w:rPr>
      </w:pPr>
    </w:p>
    <w:p w:rsidR="001C2100" w:rsidRPr="008D12EB" w:rsidRDefault="001C2100" w:rsidP="00813DC0">
      <w:pPr>
        <w:spacing w:after="0" w:line="240" w:lineRule="auto"/>
        <w:rPr>
          <w:color w:val="auto"/>
        </w:rPr>
      </w:pPr>
      <w:r w:rsidRPr="008D12EB">
        <w:rPr>
          <w:color w:val="auto"/>
        </w:rPr>
        <w:t xml:space="preserve">Since 2017, the </w:t>
      </w:r>
      <w:proofErr w:type="spellStart"/>
      <w:r w:rsidRPr="008D12EB">
        <w:rPr>
          <w:color w:val="auto"/>
        </w:rPr>
        <w:t>CitrusAd</w:t>
      </w:r>
      <w:proofErr w:type="spellEnd"/>
      <w:r w:rsidRPr="008D12EB">
        <w:rPr>
          <w:color w:val="auto"/>
        </w:rPr>
        <w:t xml:space="preserve"> platform has been adopted by more than 40 global retailers in 22 countries, reaching more than 300 million customers, with 30 billion website page views.</w:t>
      </w:r>
    </w:p>
    <w:p w:rsidR="00813DC0" w:rsidRPr="008D12EB" w:rsidRDefault="00813DC0" w:rsidP="00813DC0">
      <w:pPr>
        <w:spacing w:after="0" w:line="240" w:lineRule="auto"/>
        <w:rPr>
          <w:color w:val="auto"/>
        </w:rPr>
      </w:pPr>
    </w:p>
    <w:p w:rsidR="001C2100" w:rsidRPr="008D12EB" w:rsidRDefault="001C2100" w:rsidP="00813DC0">
      <w:pPr>
        <w:spacing w:after="0" w:line="240" w:lineRule="auto"/>
        <w:rPr>
          <w:color w:val="auto"/>
        </w:rPr>
      </w:pPr>
      <w:r w:rsidRPr="008D12EB">
        <w:rPr>
          <w:color w:val="auto"/>
        </w:rPr>
        <w:t>Recently, Moran has raised $6.5</w:t>
      </w:r>
      <w:r w:rsidR="00AE3AF0" w:rsidRPr="008D12EB">
        <w:rPr>
          <w:color w:val="auto"/>
        </w:rPr>
        <w:t> </w:t>
      </w:r>
      <w:r w:rsidRPr="008D12EB">
        <w:rPr>
          <w:color w:val="auto"/>
        </w:rPr>
        <w:t xml:space="preserve">million of new venture capital for </w:t>
      </w:r>
      <w:proofErr w:type="spellStart"/>
      <w:r w:rsidRPr="008D12EB">
        <w:rPr>
          <w:color w:val="auto"/>
        </w:rPr>
        <w:t>CitrusAd</w:t>
      </w:r>
      <w:proofErr w:type="spellEnd"/>
      <w:r w:rsidRPr="008D12EB">
        <w:rPr>
          <w:color w:val="auto"/>
        </w:rPr>
        <w:t>, as it seeks to rival competitors with capacity to turn retail websites into revenue-generating real estate.</w:t>
      </w:r>
    </w:p>
    <w:p w:rsidR="00813DC0" w:rsidRPr="008D12EB" w:rsidRDefault="00813DC0" w:rsidP="00813DC0">
      <w:pPr>
        <w:spacing w:after="0" w:line="240" w:lineRule="auto"/>
        <w:rPr>
          <w:color w:val="auto"/>
        </w:rPr>
      </w:pPr>
    </w:p>
    <w:p w:rsidR="001C2100" w:rsidRPr="008D12EB" w:rsidRDefault="001C2100" w:rsidP="00813DC0">
      <w:pPr>
        <w:spacing w:after="0" w:line="240" w:lineRule="auto"/>
        <w:rPr>
          <w:color w:val="auto"/>
        </w:rPr>
      </w:pPr>
      <w:r w:rsidRPr="008D12EB">
        <w:rPr>
          <w:color w:val="auto"/>
        </w:rPr>
        <w:t xml:space="preserve">COVID-19 and the lockdown lifestyle it induced worldwide have created a massive opportunity for </w:t>
      </w:r>
      <w:proofErr w:type="spellStart"/>
      <w:r w:rsidRPr="008D12EB">
        <w:rPr>
          <w:color w:val="auto"/>
        </w:rPr>
        <w:t>CitrusAd</w:t>
      </w:r>
      <w:proofErr w:type="spellEnd"/>
      <w:r w:rsidRPr="008D12EB">
        <w:rPr>
          <w:color w:val="auto"/>
        </w:rPr>
        <w:t xml:space="preserve">, with Moran telling retailbiz.com.au, </w:t>
      </w:r>
      <w:r w:rsidR="00AE3AF0" w:rsidRPr="008D12EB">
        <w:rPr>
          <w:color w:val="auto"/>
        </w:rPr>
        <w:t>“</w:t>
      </w:r>
      <w:r w:rsidR="00DC3FD4" w:rsidRPr="008D12EB">
        <w:rPr>
          <w:color w:val="auto"/>
        </w:rPr>
        <w:t>The</w:t>
      </w:r>
      <w:r w:rsidRPr="008D12EB">
        <w:rPr>
          <w:color w:val="auto"/>
        </w:rPr>
        <w:t xml:space="preserve"> event has turbo</w:t>
      </w:r>
      <w:r w:rsidR="00AE3AF0" w:rsidRPr="008D12EB">
        <w:rPr>
          <w:color w:val="auto"/>
        </w:rPr>
        <w:noBreakHyphen/>
      </w:r>
      <w:r w:rsidRPr="008D12EB">
        <w:rPr>
          <w:color w:val="auto"/>
        </w:rPr>
        <w:t xml:space="preserve">charged the company </w:t>
      </w:r>
      <w:r w:rsidR="00617884" w:rsidRPr="008D12EB">
        <w:rPr>
          <w:color w:val="auto"/>
        </w:rPr>
        <w:t>ten</w:t>
      </w:r>
      <w:r w:rsidRPr="008D12EB">
        <w:rPr>
          <w:color w:val="auto"/>
        </w:rPr>
        <w:t xml:space="preserve"> years ahead of where he thought it would be.</w:t>
      </w:r>
      <w:r w:rsidR="00AE3AF0" w:rsidRPr="008D12EB">
        <w:rPr>
          <w:color w:val="auto"/>
        </w:rPr>
        <w:t>”</w:t>
      </w:r>
    </w:p>
    <w:p w:rsidR="00813DC0" w:rsidRPr="008D12EB" w:rsidRDefault="00813DC0" w:rsidP="00813DC0">
      <w:pPr>
        <w:spacing w:after="0" w:line="240" w:lineRule="auto"/>
        <w:rPr>
          <w:color w:val="auto"/>
        </w:rPr>
      </w:pPr>
    </w:p>
    <w:p w:rsidR="001C2100" w:rsidRPr="008D12EB" w:rsidRDefault="001C2100" w:rsidP="00F43267">
      <w:pPr>
        <w:spacing w:after="0" w:line="240" w:lineRule="auto"/>
        <w:rPr>
          <w:i/>
          <w:color w:val="auto"/>
          <w:highlight w:val="yellow"/>
        </w:rPr>
      </w:pPr>
    </w:p>
    <w:p w:rsidR="00F36371" w:rsidRDefault="00F36371" w:rsidP="007F2C9C">
      <w:pPr>
        <w:pStyle w:val="Heading3"/>
        <w:rPr>
          <w:color w:val="auto"/>
        </w:rPr>
      </w:pPr>
      <w:bookmarkStart w:id="40" w:name="_Toc56072603"/>
      <w:r w:rsidRPr="00F36371">
        <w:rPr>
          <w:rFonts w:ascii="Microsoft New Tai Lue" w:eastAsiaTheme="minorHAnsi" w:hAnsi="Microsoft New Tai Lue" w:cs="Microsoft New Tai Lue"/>
          <w:bCs w:val="0"/>
          <w:i/>
          <w:noProof/>
          <w:color w:val="auto"/>
          <w:sz w:val="21"/>
          <w:szCs w:val="21"/>
          <w:lang w:val="en-AU" w:eastAsia="en-AU"/>
          <w14:ligatures w14:val="none"/>
        </w:rPr>
        <w:lastRenderedPageBreak/>
        <w:drawing>
          <wp:inline distT="0" distB="0" distL="0" distR="0">
            <wp:extent cx="3918857" cy="2611974"/>
            <wp:effectExtent l="0" t="0" r="5715" b="0"/>
            <wp:docPr id="24" name="Picture 24" descr="CitrusAd Chief Marketing Officer, Nick Paech and CEO, Brad Mor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Willimott1\AppData\Local\Microsoft\Windows\INetCache\Content.Outlook\7PMGP0BP\Brad Moran and Nick Paech CitrusAd Brisbane 18Jun2020-6203394 (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20625" cy="2613152"/>
                    </a:xfrm>
                    <a:prstGeom prst="rect">
                      <a:avLst/>
                    </a:prstGeom>
                    <a:noFill/>
                    <a:ln>
                      <a:noFill/>
                    </a:ln>
                  </pic:spPr>
                </pic:pic>
              </a:graphicData>
            </a:graphic>
          </wp:inline>
        </w:drawing>
      </w:r>
      <w:bookmarkEnd w:id="40"/>
    </w:p>
    <w:p w:rsidR="00F36371" w:rsidRPr="00F36371" w:rsidRDefault="00F36371" w:rsidP="00F36371">
      <w:r>
        <w:t xml:space="preserve">Chief Marketing Officer, Nick </w:t>
      </w:r>
      <w:proofErr w:type="spellStart"/>
      <w:r>
        <w:t>Paech</w:t>
      </w:r>
      <w:proofErr w:type="spellEnd"/>
      <w:r>
        <w:t xml:space="preserve"> and CEO, Brad Morgan have a strong talent for commercialising technology around online shelf space.</w:t>
      </w:r>
    </w:p>
    <w:p w:rsidR="00F30B91" w:rsidRPr="008D12EB" w:rsidRDefault="008C1CAF" w:rsidP="007F2C9C">
      <w:pPr>
        <w:pStyle w:val="Heading3"/>
        <w:rPr>
          <w:color w:val="auto"/>
        </w:rPr>
      </w:pPr>
      <w:bookmarkStart w:id="41" w:name="_Toc56072604"/>
      <w:r w:rsidRPr="008D12EB">
        <w:rPr>
          <w:color w:val="auto"/>
        </w:rPr>
        <w:t xml:space="preserve">Case study – </w:t>
      </w:r>
      <w:proofErr w:type="spellStart"/>
      <w:r w:rsidR="00F30B91" w:rsidRPr="008D12EB">
        <w:rPr>
          <w:color w:val="auto"/>
        </w:rPr>
        <w:t>Aerofloat</w:t>
      </w:r>
      <w:proofErr w:type="spellEnd"/>
      <w:r w:rsidR="00F30B91" w:rsidRPr="008D12EB">
        <w:rPr>
          <w:color w:val="auto"/>
        </w:rPr>
        <w:t xml:space="preserve"> </w:t>
      </w:r>
      <w:r w:rsidR="00A33399" w:rsidRPr="008D12EB">
        <w:rPr>
          <w:color w:val="auto"/>
        </w:rPr>
        <w:t xml:space="preserve">- </w:t>
      </w:r>
      <w:r w:rsidR="00F30B91" w:rsidRPr="008D12EB">
        <w:rPr>
          <w:color w:val="auto"/>
        </w:rPr>
        <w:t xml:space="preserve">A decade of </w:t>
      </w:r>
      <w:proofErr w:type="spellStart"/>
      <w:r w:rsidR="00F30B91" w:rsidRPr="008D12EB">
        <w:rPr>
          <w:color w:val="auto"/>
        </w:rPr>
        <w:t>optimising</w:t>
      </w:r>
      <w:proofErr w:type="spellEnd"/>
      <w:r w:rsidR="00F30B91" w:rsidRPr="008D12EB">
        <w:rPr>
          <w:color w:val="auto"/>
        </w:rPr>
        <w:t xml:space="preserve"> wastewater treatment</w:t>
      </w:r>
      <w:bookmarkEnd w:id="41"/>
    </w:p>
    <w:p w:rsidR="00F30B91" w:rsidRPr="008D12EB" w:rsidRDefault="00F30B91" w:rsidP="00813DC0">
      <w:pPr>
        <w:spacing w:after="0" w:line="240" w:lineRule="auto"/>
        <w:rPr>
          <w:color w:val="auto"/>
        </w:rPr>
      </w:pPr>
      <w:r w:rsidRPr="008D12EB">
        <w:rPr>
          <w:color w:val="auto"/>
        </w:rPr>
        <w:t xml:space="preserve">Australian-owned and family-operated, </w:t>
      </w:r>
      <w:proofErr w:type="spellStart"/>
      <w:r w:rsidRPr="008D12EB">
        <w:rPr>
          <w:color w:val="auto"/>
        </w:rPr>
        <w:t>Aerofloat</w:t>
      </w:r>
      <w:proofErr w:type="spellEnd"/>
      <w:r w:rsidRPr="008D12EB">
        <w:rPr>
          <w:color w:val="auto"/>
        </w:rPr>
        <w:t xml:space="preserve"> is passionate about providing the best in wastewater treatment solutions, seamless project delivery and a client focused business model to ensure maximum impact for our environment and client compliance.</w:t>
      </w:r>
    </w:p>
    <w:p w:rsidR="00813DC0" w:rsidRPr="008D12EB" w:rsidRDefault="00813DC0" w:rsidP="00813DC0">
      <w:pPr>
        <w:spacing w:after="0" w:line="240" w:lineRule="auto"/>
        <w:rPr>
          <w:color w:val="auto"/>
        </w:rPr>
      </w:pPr>
    </w:p>
    <w:p w:rsidR="00F30B91" w:rsidRPr="008D12EB" w:rsidRDefault="00F30B91" w:rsidP="00813DC0">
      <w:pPr>
        <w:spacing w:after="0" w:line="240" w:lineRule="auto"/>
        <w:rPr>
          <w:color w:val="auto"/>
        </w:rPr>
      </w:pPr>
      <w:proofErr w:type="spellStart"/>
      <w:r w:rsidRPr="008D12EB">
        <w:rPr>
          <w:color w:val="auto"/>
        </w:rPr>
        <w:t>Aerofloat</w:t>
      </w:r>
      <w:proofErr w:type="spellEnd"/>
      <w:r w:rsidRPr="008D12EB">
        <w:rPr>
          <w:color w:val="auto"/>
        </w:rPr>
        <w:t xml:space="preserve"> offer</w:t>
      </w:r>
      <w:r w:rsidR="00C37264" w:rsidRPr="008D12EB">
        <w:rPr>
          <w:color w:val="auto"/>
        </w:rPr>
        <w:t>s</w:t>
      </w:r>
      <w:r w:rsidRPr="008D12EB">
        <w:rPr>
          <w:color w:val="auto"/>
        </w:rPr>
        <w:t xml:space="preserve"> businesses custom-designed solutions to complex wastewater problems, whether it’s a challenging industrial, high</w:t>
      </w:r>
      <w:r w:rsidR="00EA46AB" w:rsidRPr="008D12EB">
        <w:rPr>
          <w:color w:val="auto"/>
        </w:rPr>
        <w:noBreakHyphen/>
      </w:r>
      <w:r w:rsidRPr="008D12EB">
        <w:rPr>
          <w:color w:val="auto"/>
        </w:rPr>
        <w:t xml:space="preserve">strength waste stream or a remote sewage treatment plant location. Innovation always remains at the core of </w:t>
      </w:r>
      <w:proofErr w:type="spellStart"/>
      <w:r w:rsidRPr="008D12EB">
        <w:rPr>
          <w:color w:val="auto"/>
        </w:rPr>
        <w:t>Aerofloat</w:t>
      </w:r>
      <w:proofErr w:type="spellEnd"/>
      <w:r w:rsidR="00EA46AB" w:rsidRPr="008D12EB">
        <w:rPr>
          <w:color w:val="auto"/>
        </w:rPr>
        <w:t>—</w:t>
      </w:r>
      <w:r w:rsidRPr="008D12EB">
        <w:rPr>
          <w:color w:val="auto"/>
        </w:rPr>
        <w:t>including fit</w:t>
      </w:r>
      <w:r w:rsidRPr="008D12EB">
        <w:rPr>
          <w:color w:val="auto"/>
        </w:rPr>
        <w:noBreakHyphen/>
        <w:t>for</w:t>
      </w:r>
      <w:r w:rsidRPr="008D12EB">
        <w:rPr>
          <w:color w:val="auto"/>
        </w:rPr>
        <w:noBreakHyphen/>
        <w:t xml:space="preserve">purpose design, efficient installation, reliable operability, and simplistic maintenance procedures. </w:t>
      </w:r>
    </w:p>
    <w:p w:rsidR="00813DC0" w:rsidRPr="008D12EB" w:rsidRDefault="00813DC0" w:rsidP="00813DC0">
      <w:pPr>
        <w:spacing w:after="0" w:line="240" w:lineRule="auto"/>
        <w:rPr>
          <w:color w:val="auto"/>
        </w:rPr>
      </w:pPr>
    </w:p>
    <w:p w:rsidR="00F30B91" w:rsidRPr="008D12EB" w:rsidRDefault="00F30B91" w:rsidP="00813DC0">
      <w:pPr>
        <w:spacing w:after="0" w:line="240" w:lineRule="auto"/>
        <w:rPr>
          <w:color w:val="auto"/>
        </w:rPr>
      </w:pPr>
      <w:r w:rsidRPr="008D12EB">
        <w:rPr>
          <w:color w:val="auto"/>
        </w:rPr>
        <w:t xml:space="preserve">Building on humble beginnings designing wastewater systems for houseboats on the Murray River ten years ago, the Sydney-based </w:t>
      </w:r>
      <w:proofErr w:type="spellStart"/>
      <w:r w:rsidRPr="008D12EB">
        <w:rPr>
          <w:color w:val="auto"/>
        </w:rPr>
        <w:t>Aerofloat</w:t>
      </w:r>
      <w:proofErr w:type="spellEnd"/>
      <w:r w:rsidRPr="008D12EB">
        <w:rPr>
          <w:color w:val="auto"/>
        </w:rPr>
        <w:t xml:space="preserve"> won the prestigious </w:t>
      </w:r>
      <w:proofErr w:type="spellStart"/>
      <w:r w:rsidRPr="008D12EB">
        <w:rPr>
          <w:color w:val="auto"/>
        </w:rPr>
        <w:t>GreenTech</w:t>
      </w:r>
      <w:proofErr w:type="spellEnd"/>
      <w:r w:rsidRPr="008D12EB">
        <w:rPr>
          <w:color w:val="auto"/>
        </w:rPr>
        <w:t xml:space="preserve"> Consensus Award in 2019. </w:t>
      </w:r>
      <w:proofErr w:type="spellStart"/>
      <w:r w:rsidRPr="008D12EB">
        <w:rPr>
          <w:color w:val="auto"/>
        </w:rPr>
        <w:t>Atlassian</w:t>
      </w:r>
      <w:proofErr w:type="spellEnd"/>
      <w:r w:rsidRPr="008D12EB">
        <w:rPr>
          <w:color w:val="auto"/>
        </w:rPr>
        <w:t xml:space="preserve"> and </w:t>
      </w:r>
      <w:proofErr w:type="spellStart"/>
      <w:r w:rsidRPr="008D12EB">
        <w:rPr>
          <w:color w:val="auto"/>
        </w:rPr>
        <w:t>Wise</w:t>
      </w:r>
      <w:r w:rsidR="00C578F1" w:rsidRPr="008D12EB">
        <w:rPr>
          <w:color w:val="auto"/>
        </w:rPr>
        <w:t>Tech</w:t>
      </w:r>
      <w:proofErr w:type="spellEnd"/>
      <w:r w:rsidR="00C578F1" w:rsidRPr="008D12EB">
        <w:rPr>
          <w:color w:val="auto"/>
        </w:rPr>
        <w:t xml:space="preserve"> are counted among previous recipients.</w:t>
      </w:r>
    </w:p>
    <w:p w:rsidR="00813DC0" w:rsidRPr="008D12EB" w:rsidRDefault="00813DC0" w:rsidP="00813DC0">
      <w:pPr>
        <w:spacing w:after="0" w:line="240" w:lineRule="auto"/>
        <w:rPr>
          <w:color w:val="auto"/>
        </w:rPr>
      </w:pPr>
    </w:p>
    <w:p w:rsidR="00F30B91" w:rsidRPr="008D12EB" w:rsidRDefault="00F30B91" w:rsidP="00813DC0">
      <w:pPr>
        <w:spacing w:after="0" w:line="240" w:lineRule="auto"/>
        <w:rPr>
          <w:color w:val="auto"/>
        </w:rPr>
      </w:pPr>
      <w:r w:rsidRPr="008D12EB">
        <w:rPr>
          <w:color w:val="auto"/>
        </w:rPr>
        <w:t>Despite such accolades, it is the company’s patented technology that they are the most proud of.</w:t>
      </w:r>
    </w:p>
    <w:p w:rsidR="00813DC0" w:rsidRPr="008D12EB" w:rsidRDefault="00813DC0" w:rsidP="00813DC0">
      <w:pPr>
        <w:spacing w:after="0" w:line="240" w:lineRule="auto"/>
        <w:rPr>
          <w:color w:val="auto"/>
        </w:rPr>
      </w:pPr>
    </w:p>
    <w:p w:rsidR="00F30B91" w:rsidRDefault="00BE5B71" w:rsidP="00813DC0">
      <w:pPr>
        <w:spacing w:after="0" w:line="240" w:lineRule="auto"/>
        <w:rPr>
          <w:color w:val="auto"/>
        </w:rPr>
      </w:pPr>
      <w:r>
        <w:rPr>
          <w:color w:val="auto"/>
        </w:rPr>
        <w:t>Managing D</w:t>
      </w:r>
      <w:r w:rsidR="00F30B91" w:rsidRPr="008D12EB">
        <w:rPr>
          <w:color w:val="auto"/>
        </w:rPr>
        <w:t>irector Ray Anderson</w:t>
      </w:r>
      <w:r>
        <w:rPr>
          <w:color w:val="auto"/>
        </w:rPr>
        <w:t>,</w:t>
      </w:r>
      <w:r w:rsidR="00F30B91" w:rsidRPr="008D12EB">
        <w:rPr>
          <w:color w:val="auto"/>
        </w:rPr>
        <w:t xml:space="preserve"> has been working in the wastewater industry since the 1970’s, with extensive research and development and product development experience. </w:t>
      </w:r>
    </w:p>
    <w:p w:rsidR="00BE5B71" w:rsidRPr="008D12EB" w:rsidRDefault="00BE5B71" w:rsidP="00813DC0">
      <w:pPr>
        <w:spacing w:after="0" w:line="240" w:lineRule="auto"/>
        <w:rPr>
          <w:color w:val="auto"/>
        </w:rPr>
      </w:pPr>
    </w:p>
    <w:p w:rsidR="00F30B91" w:rsidRPr="008D12EB" w:rsidRDefault="00F30B91" w:rsidP="00813DC0">
      <w:pPr>
        <w:spacing w:after="0" w:line="240" w:lineRule="auto"/>
        <w:rPr>
          <w:color w:val="auto"/>
        </w:rPr>
      </w:pPr>
      <w:proofErr w:type="spellStart"/>
      <w:r w:rsidRPr="008D12EB">
        <w:rPr>
          <w:color w:val="auto"/>
        </w:rPr>
        <w:lastRenderedPageBreak/>
        <w:t>Aerofloat’s</w:t>
      </w:r>
      <w:proofErr w:type="spellEnd"/>
      <w:r w:rsidRPr="008D12EB">
        <w:rPr>
          <w:color w:val="auto"/>
        </w:rPr>
        <w:t xml:space="preserve"> journey with the Entrepreneurs’ Programme began in 2016, with a $250,000 grant to accelerate the commercialisation of a modular </w:t>
      </w:r>
      <w:r w:rsidR="00617884" w:rsidRPr="008D12EB">
        <w:rPr>
          <w:color w:val="auto"/>
        </w:rPr>
        <w:t>d</w:t>
      </w:r>
      <w:r w:rsidRPr="008D12EB">
        <w:rPr>
          <w:color w:val="auto"/>
        </w:rPr>
        <w:t xml:space="preserve">issolved </w:t>
      </w:r>
      <w:r w:rsidR="00617884" w:rsidRPr="008D12EB">
        <w:rPr>
          <w:color w:val="auto"/>
        </w:rPr>
        <w:t>a</w:t>
      </w:r>
      <w:r w:rsidRPr="008D12EB">
        <w:rPr>
          <w:color w:val="auto"/>
        </w:rPr>
        <w:t xml:space="preserve">ir </w:t>
      </w:r>
      <w:r w:rsidR="00617884" w:rsidRPr="008D12EB">
        <w:rPr>
          <w:color w:val="auto"/>
        </w:rPr>
        <w:t>f</w:t>
      </w:r>
      <w:r w:rsidRPr="008D12EB">
        <w:rPr>
          <w:color w:val="auto"/>
        </w:rPr>
        <w:t xml:space="preserve">lotation </w:t>
      </w:r>
      <w:r w:rsidR="00617884" w:rsidRPr="008D12EB">
        <w:rPr>
          <w:color w:val="auto"/>
        </w:rPr>
        <w:t>s</w:t>
      </w:r>
      <w:r w:rsidRPr="008D12EB">
        <w:rPr>
          <w:color w:val="auto"/>
        </w:rPr>
        <w:t>ystem, which enabled the flow of 48</w:t>
      </w:r>
      <w:r w:rsidR="00617884" w:rsidRPr="008D12EB">
        <w:rPr>
          <w:color w:val="auto"/>
        </w:rPr>
        <w:t> </w:t>
      </w:r>
      <w:r w:rsidRPr="008D12EB">
        <w:rPr>
          <w:color w:val="auto"/>
        </w:rPr>
        <w:t>cubic met</w:t>
      </w:r>
      <w:r w:rsidR="00BE5B71">
        <w:rPr>
          <w:color w:val="auto"/>
        </w:rPr>
        <w:t>res</w:t>
      </w:r>
      <w:r w:rsidRPr="008D12EB">
        <w:rPr>
          <w:color w:val="auto"/>
        </w:rPr>
        <w:t xml:space="preserve"> of water per hour. This technology caught the attention of industries looking for more efficient options for larger amounts of wastewater, increasing market opportunities.</w:t>
      </w:r>
    </w:p>
    <w:p w:rsidR="00813DC0" w:rsidRPr="008D12EB" w:rsidRDefault="00813DC0" w:rsidP="00813DC0">
      <w:pPr>
        <w:spacing w:after="0" w:line="240" w:lineRule="auto"/>
        <w:rPr>
          <w:color w:val="auto"/>
        </w:rPr>
      </w:pPr>
    </w:p>
    <w:p w:rsidR="00F30B91" w:rsidRPr="008D12EB" w:rsidRDefault="00F30B91" w:rsidP="00813DC0">
      <w:pPr>
        <w:spacing w:after="0" w:line="240" w:lineRule="auto"/>
        <w:rPr>
          <w:color w:val="auto"/>
        </w:rPr>
      </w:pPr>
      <w:r w:rsidRPr="008D12EB">
        <w:rPr>
          <w:color w:val="auto"/>
        </w:rPr>
        <w:t xml:space="preserve">Over the past five years, </w:t>
      </w:r>
      <w:proofErr w:type="spellStart"/>
      <w:r w:rsidRPr="008D12EB">
        <w:rPr>
          <w:color w:val="auto"/>
        </w:rPr>
        <w:t>Aerofloat</w:t>
      </w:r>
      <w:proofErr w:type="spellEnd"/>
      <w:r w:rsidRPr="008D12EB">
        <w:rPr>
          <w:color w:val="auto"/>
        </w:rPr>
        <w:t xml:space="preserve"> has continued to engage with the Entrepreneurs’ Programme to propel business management plans and develop </w:t>
      </w:r>
      <w:r w:rsidR="00C37264" w:rsidRPr="008D12EB">
        <w:rPr>
          <w:color w:val="auto"/>
        </w:rPr>
        <w:t xml:space="preserve">a </w:t>
      </w:r>
      <w:r w:rsidRPr="008D12EB">
        <w:rPr>
          <w:color w:val="auto"/>
        </w:rPr>
        <w:t>marketing strategy and sales processes.</w:t>
      </w:r>
    </w:p>
    <w:p w:rsidR="00813DC0" w:rsidRPr="008D12EB" w:rsidRDefault="00813DC0" w:rsidP="00813DC0">
      <w:pPr>
        <w:spacing w:after="0" w:line="240" w:lineRule="auto"/>
        <w:rPr>
          <w:color w:val="auto"/>
        </w:rPr>
      </w:pPr>
    </w:p>
    <w:p w:rsidR="00F30B91" w:rsidRPr="008D12EB" w:rsidRDefault="00F30B91" w:rsidP="00F30B91">
      <w:pPr>
        <w:spacing w:before="40" w:after="160"/>
        <w:rPr>
          <w:color w:val="auto"/>
        </w:rPr>
      </w:pPr>
      <w:proofErr w:type="spellStart"/>
      <w:r w:rsidRPr="008D12EB">
        <w:rPr>
          <w:color w:val="auto"/>
        </w:rPr>
        <w:t>Aerofloat</w:t>
      </w:r>
      <w:proofErr w:type="spellEnd"/>
      <w:r w:rsidRPr="008D12EB">
        <w:rPr>
          <w:color w:val="auto"/>
        </w:rPr>
        <w:t xml:space="preserve"> </w:t>
      </w:r>
      <w:r w:rsidR="00C37264" w:rsidRPr="008D12EB">
        <w:rPr>
          <w:color w:val="auto"/>
        </w:rPr>
        <w:t xml:space="preserve">has continued to </w:t>
      </w:r>
      <w:r w:rsidRPr="008D12EB">
        <w:rPr>
          <w:color w:val="auto"/>
        </w:rPr>
        <w:t xml:space="preserve">win both national and global contracts, and now boasts an impressive clientele from wineries, to plastic recyclers, cardboard manufacturers and beyond. </w:t>
      </w:r>
    </w:p>
    <w:p w:rsidR="00F30B91" w:rsidRPr="008D12EB" w:rsidRDefault="00F30B91" w:rsidP="00F43267">
      <w:pPr>
        <w:spacing w:before="40" w:after="0"/>
        <w:rPr>
          <w:color w:val="auto"/>
          <w:highlight w:val="yellow"/>
        </w:rPr>
      </w:pPr>
      <w:r w:rsidRPr="008D12EB">
        <w:rPr>
          <w:noProof/>
          <w:color w:val="auto"/>
          <w:lang w:eastAsia="en-AU"/>
        </w:rPr>
        <w:drawing>
          <wp:inline distT="0" distB="0" distL="0" distR="0" wp14:anchorId="3B811086" wp14:editId="6163BB12">
            <wp:extent cx="5160645" cy="2519145"/>
            <wp:effectExtent l="0" t="0" r="1905" b="0"/>
            <wp:docPr id="17" name="Picture 17" descr="There is also no shortage of engineering talent around the dinner table at the Anderson's. Ray, his son, Michael, and his daughter, Katie, each bring individual strengths to the business, establishing themselves as forward-thinkers who endeavour to set new industry benchmarks." title="Aerofl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60645" cy="2519145"/>
                    </a:xfrm>
                    <a:prstGeom prst="rect">
                      <a:avLst/>
                    </a:prstGeom>
                  </pic:spPr>
                </pic:pic>
              </a:graphicData>
            </a:graphic>
          </wp:inline>
        </w:drawing>
      </w:r>
    </w:p>
    <w:p w:rsidR="00F30B91" w:rsidRPr="008D12EB" w:rsidRDefault="00F30B91" w:rsidP="00813DC0">
      <w:pPr>
        <w:spacing w:after="0" w:line="240" w:lineRule="auto"/>
        <w:rPr>
          <w:color w:val="auto"/>
        </w:rPr>
      </w:pPr>
      <w:r w:rsidRPr="008D12EB">
        <w:rPr>
          <w:color w:val="auto"/>
        </w:rPr>
        <w:t>Caption: Ray</w:t>
      </w:r>
      <w:r w:rsidR="00C37264" w:rsidRPr="008D12EB">
        <w:rPr>
          <w:color w:val="auto"/>
        </w:rPr>
        <w:t xml:space="preserve"> Anderson</w:t>
      </w:r>
      <w:r w:rsidRPr="008D12EB">
        <w:rPr>
          <w:color w:val="auto"/>
        </w:rPr>
        <w:t>, his son, Michael, and his daughter, Katie, each bring individual strengths to the business, establishing themselves as forward-thinkers who endeavour to set new industry benchmarks.</w:t>
      </w:r>
    </w:p>
    <w:p w:rsidR="00D577DF" w:rsidRPr="008D12EB" w:rsidRDefault="00D577DF" w:rsidP="00F30B91">
      <w:pPr>
        <w:spacing w:before="40" w:after="160"/>
        <w:rPr>
          <w:color w:val="auto"/>
          <w:highlight w:val="yellow"/>
        </w:rPr>
      </w:pPr>
      <w:r w:rsidRPr="008D12EB">
        <w:rPr>
          <w:color w:val="auto"/>
          <w:highlight w:val="yellow"/>
        </w:rPr>
        <w:br w:type="page"/>
      </w:r>
    </w:p>
    <w:p w:rsidR="00A36820" w:rsidRPr="008D12EB" w:rsidRDefault="00A36820">
      <w:pPr>
        <w:spacing w:before="40" w:after="160"/>
        <w:rPr>
          <w:color w:val="auto"/>
          <w:highlight w:val="yellow"/>
        </w:rPr>
      </w:pPr>
    </w:p>
    <w:p w:rsidR="00ED26B4" w:rsidRPr="008D12EB" w:rsidRDefault="00ED26B4" w:rsidP="005723F0">
      <w:pPr>
        <w:pStyle w:val="Heading1"/>
        <w:rPr>
          <w:color w:val="auto"/>
        </w:rPr>
      </w:pPr>
      <w:bookmarkStart w:id="42" w:name="_Toc56072605"/>
      <w:r w:rsidRPr="008D12EB">
        <w:rPr>
          <w:color w:val="auto"/>
        </w:rPr>
        <w:t>Program Overview – Business Research Innovation Initiative</w:t>
      </w:r>
      <w:bookmarkEnd w:id="42"/>
    </w:p>
    <w:p w:rsidR="008D12EB" w:rsidRPr="008D12EB" w:rsidRDefault="008D12EB" w:rsidP="008D12EB">
      <w:pPr>
        <w:pStyle w:val="Heading2"/>
        <w:rPr>
          <w:color w:val="auto"/>
        </w:rPr>
      </w:pPr>
      <w:bookmarkStart w:id="43" w:name="_Toc56072606"/>
      <w:r w:rsidRPr="008D12EB">
        <w:rPr>
          <w:color w:val="auto"/>
        </w:rPr>
        <w:t>Business Research Innovation Initiative</w:t>
      </w:r>
      <w:bookmarkEnd w:id="43"/>
    </w:p>
    <w:p w:rsidR="00C32999" w:rsidRPr="008D12EB" w:rsidRDefault="00C32999" w:rsidP="00813DC0">
      <w:pPr>
        <w:spacing w:after="0" w:line="240" w:lineRule="auto"/>
        <w:rPr>
          <w:color w:val="auto"/>
        </w:rPr>
      </w:pPr>
      <w:r w:rsidRPr="008D12EB">
        <w:rPr>
          <w:color w:val="auto"/>
        </w:rPr>
        <w:t xml:space="preserve">The Business Research and Innovation Initiative Pilot (BRII) was announced as part of the National Innovation and Science Agenda, with funding commencing 1 July 2016. </w:t>
      </w:r>
    </w:p>
    <w:p w:rsidR="00C32999" w:rsidRPr="008D12EB" w:rsidRDefault="00C32999" w:rsidP="00813DC0">
      <w:pPr>
        <w:spacing w:after="0" w:line="240" w:lineRule="auto"/>
        <w:rPr>
          <w:color w:val="auto"/>
        </w:rPr>
      </w:pPr>
      <w:r w:rsidRPr="008D12EB">
        <w:rPr>
          <w:color w:val="auto"/>
        </w:rPr>
        <w:t>BRII provides SMEs with grant funding to develop innovative solutions for government policy and service delivery challenges.</w:t>
      </w:r>
    </w:p>
    <w:p w:rsidR="00813DC0" w:rsidRPr="008D12EB" w:rsidRDefault="00813DC0" w:rsidP="00813DC0">
      <w:pPr>
        <w:spacing w:after="0" w:line="240" w:lineRule="auto"/>
        <w:rPr>
          <w:color w:val="auto"/>
        </w:rPr>
      </w:pPr>
    </w:p>
    <w:p w:rsidR="00C32999" w:rsidRPr="008D12EB" w:rsidRDefault="00C32999" w:rsidP="00813DC0">
      <w:pPr>
        <w:spacing w:after="0" w:line="240" w:lineRule="auto"/>
        <w:rPr>
          <w:color w:val="auto"/>
        </w:rPr>
      </w:pPr>
      <w:r w:rsidRPr="008D12EB">
        <w:rPr>
          <w:color w:val="auto"/>
        </w:rPr>
        <w:t>The program covers up to five challenges each round. The SMEs with the best proposals for each challenge receive grants of up to $100,000 to test the feasibility of their ideas over three months. Successful feasibility study SMEs may then apply for up to $1</w:t>
      </w:r>
      <w:r w:rsidR="00617884" w:rsidRPr="008D12EB">
        <w:rPr>
          <w:color w:val="auto"/>
        </w:rPr>
        <w:t> </w:t>
      </w:r>
      <w:r w:rsidRPr="008D12EB">
        <w:rPr>
          <w:color w:val="auto"/>
        </w:rPr>
        <w:t>million to develop a prototype or proof of concept over a period of up to 18</w:t>
      </w:r>
      <w:r w:rsidR="00617884" w:rsidRPr="008D12EB">
        <w:rPr>
          <w:color w:val="auto"/>
        </w:rPr>
        <w:t> </w:t>
      </w:r>
      <w:r w:rsidRPr="008D12EB">
        <w:rPr>
          <w:color w:val="auto"/>
        </w:rPr>
        <w:t>months.</w:t>
      </w:r>
    </w:p>
    <w:p w:rsidR="00813DC0" w:rsidRPr="008D12EB" w:rsidRDefault="00813DC0" w:rsidP="00813DC0">
      <w:pPr>
        <w:spacing w:after="0" w:line="240" w:lineRule="auto"/>
        <w:rPr>
          <w:color w:val="auto"/>
        </w:rPr>
      </w:pPr>
    </w:p>
    <w:p w:rsidR="00C32999" w:rsidRPr="008D12EB" w:rsidRDefault="00C32999" w:rsidP="00813DC0">
      <w:pPr>
        <w:spacing w:after="0" w:line="240" w:lineRule="auto"/>
        <w:rPr>
          <w:color w:val="auto"/>
        </w:rPr>
      </w:pPr>
      <w:r w:rsidRPr="008D12EB">
        <w:rPr>
          <w:color w:val="auto"/>
        </w:rPr>
        <w:t xml:space="preserve">At the conclusion of the proof of concept, Australian Government agencies have the option to purchase the solutions developed. SMEs will retain intellectual property rights, and the right to sell in domestic and global markets. </w:t>
      </w:r>
    </w:p>
    <w:p w:rsidR="00813DC0" w:rsidRPr="008D12EB" w:rsidRDefault="00813DC0" w:rsidP="00813DC0">
      <w:pPr>
        <w:spacing w:after="0" w:line="240" w:lineRule="auto"/>
        <w:rPr>
          <w:color w:val="auto"/>
        </w:rPr>
      </w:pPr>
    </w:p>
    <w:p w:rsidR="00C32999" w:rsidRPr="008D12EB" w:rsidRDefault="00C32999" w:rsidP="00813DC0">
      <w:pPr>
        <w:spacing w:after="0" w:line="240" w:lineRule="auto"/>
        <w:rPr>
          <w:color w:val="auto"/>
        </w:rPr>
      </w:pPr>
      <w:r w:rsidRPr="008D12EB">
        <w:rPr>
          <w:color w:val="auto"/>
        </w:rPr>
        <w:t xml:space="preserve">BRII has stimulated ideas </w:t>
      </w:r>
      <w:r w:rsidR="002B0563" w:rsidRPr="008D12EB">
        <w:rPr>
          <w:color w:val="auto"/>
        </w:rPr>
        <w:t>from</w:t>
      </w:r>
      <w:r w:rsidRPr="008D12EB">
        <w:rPr>
          <w:color w:val="auto"/>
        </w:rPr>
        <w:t xml:space="preserve"> 330 SMEs through application processes, validated the readiness of 35 solutions and is delivering up to 15 market ready solutions. More than $18</w:t>
      </w:r>
      <w:r w:rsidR="00617884" w:rsidRPr="008D12EB">
        <w:rPr>
          <w:color w:val="auto"/>
        </w:rPr>
        <w:t> </w:t>
      </w:r>
      <w:r w:rsidRPr="008D12EB">
        <w:rPr>
          <w:color w:val="auto"/>
        </w:rPr>
        <w:t>million in grant funding has been provided to Australian SMEs to bring new products and technologies to market.</w:t>
      </w:r>
    </w:p>
    <w:p w:rsidR="00813DC0" w:rsidRPr="008D12EB" w:rsidRDefault="00813DC0" w:rsidP="00813DC0">
      <w:pPr>
        <w:spacing w:after="0" w:line="240" w:lineRule="auto"/>
        <w:rPr>
          <w:color w:val="auto"/>
        </w:rPr>
      </w:pPr>
    </w:p>
    <w:p w:rsidR="00C32999" w:rsidRPr="008D12EB" w:rsidRDefault="00C32999" w:rsidP="00813DC0">
      <w:pPr>
        <w:spacing w:after="0" w:line="240" w:lineRule="auto"/>
        <w:rPr>
          <w:color w:val="auto"/>
        </w:rPr>
      </w:pPr>
      <w:r w:rsidRPr="008D12EB">
        <w:rPr>
          <w:color w:val="auto"/>
        </w:rPr>
        <w:t>Round one is complete with positive outcomes. Three of the five challenges have led the successful proof of concept businesses to commercial success post-BRII; and in a fourth challenge, the businesses are conducting field trials with their challenge agency.</w:t>
      </w:r>
    </w:p>
    <w:p w:rsidR="00C32999" w:rsidRPr="008D12EB" w:rsidRDefault="00C32999" w:rsidP="00813DC0">
      <w:pPr>
        <w:spacing w:after="0" w:line="240" w:lineRule="auto"/>
        <w:rPr>
          <w:color w:val="auto"/>
        </w:rPr>
      </w:pPr>
      <w:r w:rsidRPr="008D12EB">
        <w:rPr>
          <w:color w:val="auto"/>
        </w:rPr>
        <w:t xml:space="preserve">The </w:t>
      </w:r>
      <w:r w:rsidR="00F14DEC" w:rsidRPr="008D12EB">
        <w:rPr>
          <w:rStyle w:val="Hyperlink"/>
          <w:color w:val="auto"/>
          <w:u w:val="none"/>
        </w:rPr>
        <w:t>independent early program review</w:t>
      </w:r>
      <w:r w:rsidRPr="008D12EB">
        <w:rPr>
          <w:color w:val="auto"/>
        </w:rPr>
        <w:t xml:space="preserve"> </w:t>
      </w:r>
      <w:r w:rsidR="00321898" w:rsidRPr="008D12EB">
        <w:rPr>
          <w:color w:val="auto"/>
        </w:rPr>
        <w:t xml:space="preserve">(https://www.industry.gov.au/data-and-publications/business-research-and-innovation-initiative-pilot-post-commencement-evaluation-report) </w:t>
      </w:r>
      <w:r w:rsidRPr="008D12EB">
        <w:rPr>
          <w:color w:val="auto"/>
        </w:rPr>
        <w:t>found the first round well designed and implemented. Participating businesses are undertaking new R&amp;D, commercialising intellectual property and developing new collaborations. BRII has acted as a catalyst for growing innovation-led approaches or capabilities in participating government agencies.</w:t>
      </w:r>
    </w:p>
    <w:p w:rsidR="00813DC0" w:rsidRPr="008D12EB" w:rsidRDefault="00813DC0" w:rsidP="00813DC0">
      <w:pPr>
        <w:spacing w:after="0" w:line="240" w:lineRule="auto"/>
        <w:rPr>
          <w:color w:val="auto"/>
          <w:u w:val="single"/>
        </w:rPr>
      </w:pPr>
    </w:p>
    <w:p w:rsidR="00C32999" w:rsidRPr="008D12EB" w:rsidRDefault="00C32999" w:rsidP="00813DC0">
      <w:pPr>
        <w:spacing w:after="0" w:line="240" w:lineRule="auto"/>
        <w:rPr>
          <w:color w:val="auto"/>
        </w:rPr>
      </w:pPr>
      <w:r w:rsidRPr="008D12EB">
        <w:rPr>
          <w:color w:val="auto"/>
        </w:rPr>
        <w:t xml:space="preserve">Round two is underway. Challenges supported by Austrade, National Archives of Australia and the Department of Agriculture, Water and the Environment </w:t>
      </w:r>
      <w:r w:rsidR="00D74AAE" w:rsidRPr="008D12EB">
        <w:rPr>
          <w:color w:val="auto"/>
        </w:rPr>
        <w:t xml:space="preserve">(DAWE) </w:t>
      </w:r>
      <w:r w:rsidRPr="008D12EB">
        <w:rPr>
          <w:color w:val="auto"/>
        </w:rPr>
        <w:t>commenced the proof of concept stage in February 2020. These Australian Government agencies are working with six businesses who were granted $1</w:t>
      </w:r>
      <w:r w:rsidR="00617884" w:rsidRPr="008D12EB">
        <w:rPr>
          <w:color w:val="auto"/>
        </w:rPr>
        <w:t> </w:t>
      </w:r>
      <w:r w:rsidRPr="008D12EB">
        <w:rPr>
          <w:color w:val="auto"/>
        </w:rPr>
        <w:t xml:space="preserve">million each to develop their solutions. Round two is expected to finish </w:t>
      </w:r>
      <w:r w:rsidR="00617884" w:rsidRPr="008D12EB">
        <w:rPr>
          <w:color w:val="auto"/>
        </w:rPr>
        <w:t>in</w:t>
      </w:r>
      <w:r w:rsidRPr="008D12EB">
        <w:rPr>
          <w:color w:val="auto"/>
        </w:rPr>
        <w:t xml:space="preserve"> the first half of 2021.</w:t>
      </w:r>
    </w:p>
    <w:p w:rsidR="00813DC0" w:rsidRPr="008D12EB" w:rsidRDefault="00813DC0" w:rsidP="00813DC0">
      <w:pPr>
        <w:spacing w:after="0" w:line="240" w:lineRule="auto"/>
        <w:rPr>
          <w:color w:val="auto"/>
        </w:rPr>
      </w:pPr>
    </w:p>
    <w:p w:rsidR="00813DC0" w:rsidRDefault="00C32999" w:rsidP="00813DC0">
      <w:pPr>
        <w:spacing w:after="0" w:line="240" w:lineRule="auto"/>
        <w:rPr>
          <w:color w:val="auto"/>
        </w:rPr>
      </w:pPr>
      <w:r w:rsidRPr="008D12EB">
        <w:rPr>
          <w:color w:val="auto"/>
        </w:rPr>
        <w:lastRenderedPageBreak/>
        <w:t>Looking ahead, BRII will have a role in addressing national priorities as they arise. This will commence in July 2020, with five challenges identified in priority areas of oceans, water and soil quality, and technologies advancing recycling. Innovative solutions are expected to have a positive impact on the natural environment, including for regional and rural Australia.</w:t>
      </w:r>
    </w:p>
    <w:p w:rsidR="00B90D5F" w:rsidRPr="008D12EB" w:rsidRDefault="00B90D5F" w:rsidP="00813DC0">
      <w:pPr>
        <w:spacing w:after="0" w:line="240" w:lineRule="auto"/>
        <w:rPr>
          <w:color w:val="auto"/>
        </w:rPr>
      </w:pPr>
    </w:p>
    <w:p w:rsidR="00C32999" w:rsidRPr="008D12EB" w:rsidRDefault="00C32999" w:rsidP="00813DC0">
      <w:pPr>
        <w:spacing w:after="0" w:line="240" w:lineRule="auto"/>
        <w:rPr>
          <w:color w:val="auto"/>
        </w:rPr>
      </w:pPr>
      <w:r w:rsidRPr="008D12EB">
        <w:rPr>
          <w:color w:val="auto"/>
        </w:rPr>
        <w:t xml:space="preserve">The completion of proof of concepts and successful development of solutions will support raising the profile of BRII, including </w:t>
      </w:r>
      <w:r w:rsidRPr="008D12EB">
        <w:rPr>
          <w:rStyle w:val="CommentReference"/>
          <w:color w:val="auto"/>
          <w:sz w:val="21"/>
        </w:rPr>
        <w:t xml:space="preserve">increasing the visibility of </w:t>
      </w:r>
      <w:r w:rsidRPr="008D12EB">
        <w:rPr>
          <w:color w:val="auto"/>
        </w:rPr>
        <w:t>BRII’s outcomes to date across the Government.</w:t>
      </w:r>
    </w:p>
    <w:p w:rsidR="00813DC0" w:rsidRPr="008D12EB" w:rsidRDefault="00813DC0" w:rsidP="00813DC0">
      <w:pPr>
        <w:spacing w:after="0" w:line="240" w:lineRule="auto"/>
        <w:rPr>
          <w:color w:val="auto"/>
        </w:rPr>
      </w:pPr>
    </w:p>
    <w:p w:rsidR="00C32999" w:rsidRPr="008D12EB" w:rsidRDefault="00C32999" w:rsidP="00813DC0">
      <w:pPr>
        <w:spacing w:after="0" w:line="240" w:lineRule="auto"/>
        <w:rPr>
          <w:color w:val="auto"/>
        </w:rPr>
      </w:pPr>
      <w:r w:rsidRPr="008D12EB">
        <w:rPr>
          <w:color w:val="auto"/>
        </w:rPr>
        <w:t xml:space="preserve">For more information on BRII, visit </w:t>
      </w:r>
      <w:r w:rsidR="0036378F" w:rsidRPr="008D12EB">
        <w:rPr>
          <w:color w:val="auto"/>
        </w:rPr>
        <w:t>http://www.</w:t>
      </w:r>
      <w:r w:rsidRPr="008D12EB">
        <w:rPr>
          <w:color w:val="auto"/>
        </w:rPr>
        <w:t>business.gov.au/BRII or call 13 28 46.</w:t>
      </w:r>
    </w:p>
    <w:p w:rsidR="00C32999" w:rsidRPr="008D12EB" w:rsidRDefault="00C32999" w:rsidP="00C32999">
      <w:pPr>
        <w:rPr>
          <w:color w:val="auto"/>
        </w:rPr>
      </w:pPr>
    </w:p>
    <w:p w:rsidR="00C32999" w:rsidRPr="008D12EB" w:rsidRDefault="002C333D" w:rsidP="007F2C9C">
      <w:pPr>
        <w:pStyle w:val="Heading3"/>
        <w:rPr>
          <w:color w:val="auto"/>
        </w:rPr>
      </w:pPr>
      <w:bookmarkStart w:id="44" w:name="_Toc56072607"/>
      <w:r w:rsidRPr="008D12EB">
        <w:rPr>
          <w:color w:val="auto"/>
        </w:rPr>
        <w:t xml:space="preserve">Case Study - </w:t>
      </w:r>
      <w:proofErr w:type="spellStart"/>
      <w:r w:rsidR="00C32999" w:rsidRPr="008D12EB">
        <w:rPr>
          <w:color w:val="auto"/>
        </w:rPr>
        <w:t>Itree</w:t>
      </w:r>
      <w:proofErr w:type="spellEnd"/>
      <w:r w:rsidR="00C32999" w:rsidRPr="008D12EB">
        <w:rPr>
          <w:color w:val="auto"/>
        </w:rPr>
        <w:t xml:space="preserve"> Pty Ltd</w:t>
      </w:r>
      <w:bookmarkEnd w:id="44"/>
      <w:r w:rsidR="00C32999" w:rsidRPr="008D12EB">
        <w:rPr>
          <w:color w:val="auto"/>
        </w:rPr>
        <w:t xml:space="preserve"> </w:t>
      </w:r>
    </w:p>
    <w:p w:rsidR="00C32999" w:rsidRPr="008D12EB" w:rsidRDefault="00C32999" w:rsidP="00813DC0">
      <w:pPr>
        <w:pStyle w:val="NoSpacing"/>
        <w:spacing w:before="0"/>
        <w:rPr>
          <w:rFonts w:ascii="Microsoft New Tai Lue" w:hAnsi="Microsoft New Tai Lue" w:cs="Microsoft New Tai Lue"/>
          <w:color w:val="auto"/>
          <w:sz w:val="21"/>
          <w:szCs w:val="21"/>
        </w:rPr>
      </w:pPr>
      <w:r w:rsidRPr="008D12EB">
        <w:rPr>
          <w:rFonts w:ascii="Microsoft New Tai Lue" w:hAnsi="Microsoft New Tai Lue" w:cs="Microsoft New Tai Lue"/>
          <w:color w:val="auto"/>
          <w:sz w:val="21"/>
          <w:szCs w:val="21"/>
        </w:rPr>
        <w:t xml:space="preserve">A Wollongong based Australian technology SME, </w:t>
      </w:r>
      <w:proofErr w:type="spellStart"/>
      <w:r w:rsidRPr="008D12EB">
        <w:rPr>
          <w:rFonts w:ascii="Microsoft New Tai Lue" w:hAnsi="Microsoft New Tai Lue" w:cs="Microsoft New Tai Lue"/>
          <w:color w:val="auto"/>
          <w:sz w:val="21"/>
          <w:szCs w:val="21"/>
        </w:rPr>
        <w:t>Itree</w:t>
      </w:r>
      <w:proofErr w:type="spellEnd"/>
      <w:r w:rsidRPr="008D12EB">
        <w:rPr>
          <w:rFonts w:ascii="Microsoft New Tai Lue" w:hAnsi="Microsoft New Tai Lue" w:cs="Microsoft New Tai Lue"/>
          <w:color w:val="auto"/>
          <w:sz w:val="21"/>
          <w:szCs w:val="21"/>
        </w:rPr>
        <w:t xml:space="preserve"> Pty Ltd</w:t>
      </w:r>
      <w:r w:rsidR="00BE5B71">
        <w:rPr>
          <w:rFonts w:ascii="Microsoft New Tai Lue" w:hAnsi="Microsoft New Tai Lue" w:cs="Microsoft New Tai Lue"/>
          <w:color w:val="auto"/>
          <w:sz w:val="21"/>
          <w:szCs w:val="21"/>
        </w:rPr>
        <w:t>,</w:t>
      </w:r>
      <w:r w:rsidRPr="008D12EB">
        <w:rPr>
          <w:rFonts w:ascii="Microsoft New Tai Lue" w:hAnsi="Microsoft New Tai Lue" w:cs="Microsoft New Tai Lue"/>
          <w:color w:val="auto"/>
          <w:sz w:val="21"/>
          <w:szCs w:val="21"/>
        </w:rPr>
        <w:t xml:space="preserve"> was established in 1996 and develops intelligent software for government agencies and regulators in Australia and New Zealand.</w:t>
      </w:r>
    </w:p>
    <w:p w:rsidR="00C32999" w:rsidRPr="008D12EB" w:rsidRDefault="00C32999" w:rsidP="00813DC0">
      <w:pPr>
        <w:pStyle w:val="NoSpacing"/>
        <w:spacing w:before="0"/>
        <w:rPr>
          <w:rFonts w:ascii="Microsoft New Tai Lue" w:hAnsi="Microsoft New Tai Lue" w:cs="Microsoft New Tai Lue"/>
          <w:color w:val="auto"/>
          <w:sz w:val="21"/>
          <w:szCs w:val="21"/>
        </w:rPr>
      </w:pPr>
    </w:p>
    <w:p w:rsidR="00C32999" w:rsidRPr="008D12EB" w:rsidRDefault="00C32999" w:rsidP="00813DC0">
      <w:pPr>
        <w:pStyle w:val="NoSpacing"/>
        <w:spacing w:before="0"/>
        <w:rPr>
          <w:rFonts w:ascii="Microsoft New Tai Lue" w:hAnsi="Microsoft New Tai Lue" w:cs="Microsoft New Tai Lue"/>
          <w:color w:val="auto"/>
          <w:sz w:val="21"/>
          <w:szCs w:val="21"/>
        </w:rPr>
      </w:pPr>
      <w:proofErr w:type="spellStart"/>
      <w:r w:rsidRPr="008D12EB">
        <w:rPr>
          <w:rFonts w:ascii="Microsoft New Tai Lue" w:hAnsi="Microsoft New Tai Lue" w:cs="Microsoft New Tai Lue"/>
          <w:color w:val="auto"/>
          <w:sz w:val="21"/>
          <w:szCs w:val="21"/>
        </w:rPr>
        <w:t>Itree</w:t>
      </w:r>
      <w:proofErr w:type="spellEnd"/>
      <w:r w:rsidRPr="008D12EB">
        <w:rPr>
          <w:rFonts w:ascii="Microsoft New Tai Lue" w:hAnsi="Microsoft New Tai Lue" w:cs="Microsoft New Tai Lue"/>
          <w:color w:val="auto"/>
          <w:sz w:val="21"/>
          <w:szCs w:val="21"/>
        </w:rPr>
        <w:t xml:space="preserve"> Pty Ltd was successful in receiving BRII Grants totaling $1,033,380 over the course of the BRII feasibility and proof of concept stages for the challenge </w:t>
      </w:r>
      <w:r w:rsidR="009328CF" w:rsidRPr="008D12EB">
        <w:rPr>
          <w:rFonts w:ascii="Microsoft New Tai Lue" w:hAnsi="Microsoft New Tai Lue" w:cs="Microsoft New Tai Lue"/>
          <w:color w:val="auto"/>
          <w:sz w:val="21"/>
          <w:szCs w:val="21"/>
        </w:rPr>
        <w:t>‘</w:t>
      </w:r>
      <w:r w:rsidRPr="008D12EB">
        <w:rPr>
          <w:rFonts w:ascii="Microsoft New Tai Lue" w:hAnsi="Microsoft New Tai Lue" w:cs="Microsoft New Tai Lue"/>
          <w:color w:val="auto"/>
          <w:sz w:val="21"/>
          <w:szCs w:val="21"/>
        </w:rPr>
        <w:t>sharing information nationally to ensure child safety</w:t>
      </w:r>
      <w:r w:rsidR="009328CF" w:rsidRPr="008D12EB">
        <w:rPr>
          <w:rFonts w:ascii="Microsoft New Tai Lue" w:hAnsi="Microsoft New Tai Lue" w:cs="Microsoft New Tai Lue"/>
          <w:color w:val="auto"/>
          <w:sz w:val="21"/>
          <w:szCs w:val="21"/>
        </w:rPr>
        <w:t>’</w:t>
      </w:r>
      <w:r w:rsidRPr="008D12EB">
        <w:rPr>
          <w:rFonts w:ascii="Microsoft New Tai Lue" w:hAnsi="Microsoft New Tai Lue" w:cs="Microsoft New Tai Lue"/>
          <w:color w:val="auto"/>
          <w:sz w:val="21"/>
          <w:szCs w:val="21"/>
        </w:rPr>
        <w:t>.</w:t>
      </w:r>
    </w:p>
    <w:p w:rsidR="00C32999" w:rsidRPr="008D12EB" w:rsidRDefault="00C32999" w:rsidP="00813DC0">
      <w:pPr>
        <w:pStyle w:val="NoSpacing"/>
        <w:spacing w:before="0"/>
        <w:rPr>
          <w:rFonts w:ascii="Microsoft New Tai Lue" w:hAnsi="Microsoft New Tai Lue" w:cs="Microsoft New Tai Lue"/>
          <w:color w:val="auto"/>
          <w:sz w:val="21"/>
          <w:szCs w:val="21"/>
        </w:rPr>
      </w:pPr>
    </w:p>
    <w:p w:rsidR="00C32999" w:rsidRPr="008D12EB" w:rsidRDefault="00C32999" w:rsidP="00813DC0">
      <w:pPr>
        <w:pStyle w:val="NoSpacing"/>
        <w:spacing w:before="0"/>
        <w:rPr>
          <w:rFonts w:ascii="Microsoft New Tai Lue" w:hAnsi="Microsoft New Tai Lue" w:cs="Microsoft New Tai Lue"/>
          <w:color w:val="auto"/>
          <w:sz w:val="21"/>
          <w:szCs w:val="21"/>
        </w:rPr>
      </w:pPr>
      <w:r w:rsidRPr="008D12EB">
        <w:rPr>
          <w:rFonts w:ascii="Microsoft New Tai Lue" w:hAnsi="Microsoft New Tai Lue" w:cs="Microsoft New Tai Lue"/>
          <w:color w:val="auto"/>
          <w:sz w:val="21"/>
          <w:szCs w:val="21"/>
        </w:rPr>
        <w:t>In close collaboration with the NSW Department of Communities and Justice and ACT Community Services Directorate, REACH was developed from the ground up, with a design that caters to</w:t>
      </w:r>
      <w:r w:rsidR="00617884" w:rsidRPr="008D12EB">
        <w:rPr>
          <w:rFonts w:ascii="Microsoft New Tai Lue" w:hAnsi="Microsoft New Tai Lue" w:cs="Microsoft New Tai Lue"/>
          <w:color w:val="auto"/>
          <w:sz w:val="21"/>
          <w:szCs w:val="21"/>
        </w:rPr>
        <w:t>,</w:t>
      </w:r>
      <w:r w:rsidRPr="008D12EB">
        <w:rPr>
          <w:rFonts w:ascii="Microsoft New Tai Lue" w:hAnsi="Microsoft New Tai Lue" w:cs="Microsoft New Tai Lue"/>
          <w:color w:val="auto"/>
          <w:sz w:val="21"/>
          <w:szCs w:val="21"/>
        </w:rPr>
        <w:t xml:space="preserve"> and works within</w:t>
      </w:r>
      <w:r w:rsidR="00617884" w:rsidRPr="008D12EB">
        <w:rPr>
          <w:rFonts w:ascii="Microsoft New Tai Lue" w:hAnsi="Microsoft New Tai Lue" w:cs="Microsoft New Tai Lue"/>
          <w:color w:val="auto"/>
          <w:sz w:val="21"/>
          <w:szCs w:val="21"/>
        </w:rPr>
        <w:t>,</w:t>
      </w:r>
      <w:r w:rsidRPr="008D12EB">
        <w:rPr>
          <w:rFonts w:ascii="Microsoft New Tai Lue" w:hAnsi="Microsoft New Tai Lue" w:cs="Microsoft New Tai Lue"/>
          <w:color w:val="auto"/>
          <w:sz w:val="21"/>
          <w:szCs w:val="21"/>
        </w:rPr>
        <w:t xml:space="preserve"> the technology and privacy constraints of securely sharing personal and sensitive information.</w:t>
      </w:r>
    </w:p>
    <w:p w:rsidR="00C32999" w:rsidRPr="008D12EB" w:rsidRDefault="00C32999" w:rsidP="00813DC0">
      <w:pPr>
        <w:pStyle w:val="NoSpacing"/>
        <w:spacing w:before="0"/>
        <w:rPr>
          <w:rFonts w:ascii="Microsoft New Tai Lue" w:hAnsi="Microsoft New Tai Lue" w:cs="Microsoft New Tai Lue"/>
          <w:color w:val="auto"/>
          <w:sz w:val="21"/>
          <w:szCs w:val="21"/>
        </w:rPr>
      </w:pPr>
    </w:p>
    <w:p w:rsidR="00C32999" w:rsidRPr="008D12EB" w:rsidRDefault="00C32999" w:rsidP="00813DC0">
      <w:pPr>
        <w:pStyle w:val="NoSpacing"/>
        <w:spacing w:before="0"/>
        <w:rPr>
          <w:rFonts w:ascii="Microsoft New Tai Lue" w:hAnsi="Microsoft New Tai Lue" w:cs="Microsoft New Tai Lue"/>
          <w:color w:val="auto"/>
          <w:sz w:val="21"/>
          <w:szCs w:val="21"/>
        </w:rPr>
      </w:pPr>
      <w:r w:rsidRPr="008D12EB">
        <w:rPr>
          <w:rFonts w:ascii="Microsoft New Tai Lue" w:hAnsi="Microsoft New Tai Lue" w:cs="Microsoft New Tai Lue"/>
          <w:color w:val="auto"/>
          <w:sz w:val="21"/>
          <w:szCs w:val="21"/>
        </w:rPr>
        <w:t xml:space="preserve">A first of its kind, this innovative product will enable State and Territory </w:t>
      </w:r>
      <w:proofErr w:type="spellStart"/>
      <w:r w:rsidRPr="008D12EB">
        <w:rPr>
          <w:rFonts w:ascii="Microsoft New Tai Lue" w:hAnsi="Microsoft New Tai Lue" w:cs="Microsoft New Tai Lue"/>
          <w:color w:val="auto"/>
          <w:sz w:val="21"/>
          <w:szCs w:val="21"/>
        </w:rPr>
        <w:t>organisations</w:t>
      </w:r>
      <w:proofErr w:type="spellEnd"/>
      <w:r w:rsidRPr="008D12EB">
        <w:rPr>
          <w:rFonts w:ascii="Microsoft New Tai Lue" w:hAnsi="Microsoft New Tai Lue" w:cs="Microsoft New Tai Lue"/>
          <w:color w:val="auto"/>
          <w:sz w:val="21"/>
          <w:szCs w:val="21"/>
        </w:rPr>
        <w:t xml:space="preserve"> to </w:t>
      </w:r>
      <w:r w:rsidR="00617884" w:rsidRPr="008D12EB">
        <w:rPr>
          <w:rFonts w:ascii="Microsoft New Tai Lue" w:hAnsi="Microsoft New Tai Lue" w:cs="Microsoft New Tai Lue"/>
          <w:color w:val="auto"/>
          <w:sz w:val="21"/>
          <w:szCs w:val="21"/>
        </w:rPr>
        <w:t>‘</w:t>
      </w:r>
      <w:r w:rsidRPr="008D12EB">
        <w:rPr>
          <w:rFonts w:ascii="Microsoft New Tai Lue" w:hAnsi="Microsoft New Tai Lue" w:cs="Microsoft New Tai Lue"/>
          <w:color w:val="auto"/>
          <w:sz w:val="21"/>
          <w:szCs w:val="21"/>
        </w:rPr>
        <w:t>reach out</w:t>
      </w:r>
      <w:r w:rsidR="00617884" w:rsidRPr="008D12EB">
        <w:rPr>
          <w:rFonts w:ascii="Microsoft New Tai Lue" w:hAnsi="Microsoft New Tai Lue" w:cs="Microsoft New Tai Lue"/>
          <w:color w:val="auto"/>
          <w:sz w:val="21"/>
          <w:szCs w:val="21"/>
        </w:rPr>
        <w:t>’</w:t>
      </w:r>
      <w:r w:rsidRPr="008D12EB">
        <w:rPr>
          <w:rFonts w:ascii="Microsoft New Tai Lue" w:hAnsi="Microsoft New Tai Lue" w:cs="Microsoft New Tai Lue"/>
          <w:color w:val="auto"/>
          <w:sz w:val="21"/>
          <w:szCs w:val="21"/>
        </w:rPr>
        <w:t xml:space="preserve"> and securely share vital information to inform critical decision about children at risk. The data sharing hub will be progressivel</w:t>
      </w:r>
      <w:r w:rsidR="00BE5B71">
        <w:rPr>
          <w:rFonts w:ascii="Microsoft New Tai Lue" w:hAnsi="Microsoft New Tai Lue" w:cs="Microsoft New Tai Lue"/>
          <w:color w:val="auto"/>
          <w:sz w:val="21"/>
          <w:szCs w:val="21"/>
        </w:rPr>
        <w:t>y rolled out to all Australian State and T</w:t>
      </w:r>
      <w:r w:rsidRPr="008D12EB">
        <w:rPr>
          <w:rFonts w:ascii="Microsoft New Tai Lue" w:hAnsi="Microsoft New Tai Lue" w:cs="Microsoft New Tai Lue"/>
          <w:color w:val="auto"/>
          <w:sz w:val="21"/>
          <w:szCs w:val="21"/>
        </w:rPr>
        <w:t xml:space="preserve">erritories over the coming months. </w:t>
      </w:r>
      <w:proofErr w:type="spellStart"/>
      <w:r w:rsidRPr="008D12EB">
        <w:rPr>
          <w:rFonts w:ascii="Microsoft New Tai Lue" w:hAnsi="Microsoft New Tai Lue" w:cs="Microsoft New Tai Lue"/>
          <w:color w:val="auto"/>
          <w:sz w:val="21"/>
          <w:szCs w:val="21"/>
        </w:rPr>
        <w:t>Itree</w:t>
      </w:r>
      <w:proofErr w:type="spellEnd"/>
      <w:r w:rsidRPr="008D12EB">
        <w:rPr>
          <w:rFonts w:ascii="Microsoft New Tai Lue" w:hAnsi="Microsoft New Tai Lue" w:cs="Microsoft New Tai Lue"/>
          <w:color w:val="auto"/>
          <w:sz w:val="21"/>
          <w:szCs w:val="21"/>
        </w:rPr>
        <w:t xml:space="preserve"> Pty Ltd has been awarded a $5.9</w:t>
      </w:r>
      <w:r w:rsidR="00617884" w:rsidRPr="008D12EB">
        <w:rPr>
          <w:rFonts w:ascii="Microsoft New Tai Lue" w:hAnsi="Microsoft New Tai Lue" w:cs="Microsoft New Tai Lue"/>
          <w:color w:val="auto"/>
          <w:sz w:val="21"/>
          <w:szCs w:val="21"/>
        </w:rPr>
        <w:t> </w:t>
      </w:r>
      <w:r w:rsidRPr="008D12EB">
        <w:rPr>
          <w:rFonts w:ascii="Microsoft New Tai Lue" w:hAnsi="Microsoft New Tai Lue" w:cs="Microsoft New Tai Lue"/>
          <w:color w:val="auto"/>
          <w:sz w:val="21"/>
          <w:szCs w:val="21"/>
        </w:rPr>
        <w:t>million, five</w:t>
      </w:r>
      <w:r w:rsidR="00617884" w:rsidRPr="008D12EB">
        <w:rPr>
          <w:rFonts w:ascii="Microsoft New Tai Lue" w:hAnsi="Microsoft New Tai Lue" w:cs="Microsoft New Tai Lue"/>
          <w:color w:val="auto"/>
          <w:sz w:val="21"/>
          <w:szCs w:val="21"/>
        </w:rPr>
        <w:noBreakHyphen/>
      </w:r>
      <w:r w:rsidRPr="008D12EB">
        <w:rPr>
          <w:rFonts w:ascii="Microsoft New Tai Lue" w:hAnsi="Microsoft New Tai Lue" w:cs="Microsoft New Tai Lue"/>
          <w:color w:val="auto"/>
          <w:sz w:val="21"/>
          <w:szCs w:val="21"/>
        </w:rPr>
        <w:t>year contract to deliver this project. The Australian Department of Social Services has been actively contributing, including financially, to support the initiative.</w:t>
      </w:r>
    </w:p>
    <w:p w:rsidR="00C32999" w:rsidRPr="008D12EB" w:rsidRDefault="00C32999" w:rsidP="00813DC0">
      <w:pPr>
        <w:pStyle w:val="NoSpacing"/>
        <w:spacing w:before="0"/>
        <w:rPr>
          <w:rFonts w:ascii="Microsoft New Tai Lue" w:hAnsi="Microsoft New Tai Lue" w:cs="Microsoft New Tai Lue"/>
          <w:color w:val="auto"/>
          <w:sz w:val="21"/>
          <w:szCs w:val="21"/>
        </w:rPr>
      </w:pPr>
    </w:p>
    <w:p w:rsidR="00C32999" w:rsidRPr="008D12EB" w:rsidRDefault="00C32999" w:rsidP="00813DC0">
      <w:pPr>
        <w:pStyle w:val="NoSpacing"/>
        <w:spacing w:before="0"/>
        <w:rPr>
          <w:rFonts w:ascii="Microsoft New Tai Lue" w:hAnsi="Microsoft New Tai Lue" w:cs="Microsoft New Tai Lue"/>
          <w:color w:val="auto"/>
          <w:sz w:val="21"/>
          <w:szCs w:val="21"/>
        </w:rPr>
      </w:pPr>
      <w:r w:rsidRPr="008D12EB">
        <w:rPr>
          <w:rFonts w:ascii="Microsoft New Tai Lue" w:hAnsi="Microsoft New Tai Lue" w:cs="Microsoft New Tai Lue"/>
          <w:color w:val="auto"/>
          <w:sz w:val="21"/>
          <w:szCs w:val="21"/>
        </w:rPr>
        <w:t xml:space="preserve">REACH caters for variable data quality by providing intelligent features such as name permutations, relationship pattern matching and partial matching </w:t>
      </w:r>
      <w:proofErr w:type="spellStart"/>
      <w:r w:rsidRPr="008D12EB">
        <w:rPr>
          <w:rFonts w:ascii="Microsoft New Tai Lue" w:hAnsi="Microsoft New Tai Lue" w:cs="Microsoft New Tai Lue"/>
          <w:color w:val="auto"/>
          <w:sz w:val="21"/>
          <w:szCs w:val="21"/>
        </w:rPr>
        <w:t>utilising</w:t>
      </w:r>
      <w:proofErr w:type="spellEnd"/>
      <w:r w:rsidRPr="008D12EB">
        <w:rPr>
          <w:rFonts w:ascii="Microsoft New Tai Lue" w:hAnsi="Microsoft New Tai Lue" w:cs="Microsoft New Tai Lue"/>
          <w:color w:val="auto"/>
          <w:sz w:val="21"/>
          <w:szCs w:val="21"/>
        </w:rPr>
        <w:t xml:space="preserve"> a configurable match confidence score. It actively learns over time to improve match confidence calculations. The product is designed for intuitive ease of use, key to </w:t>
      </w:r>
      <w:proofErr w:type="spellStart"/>
      <w:r w:rsidRPr="008D12EB">
        <w:rPr>
          <w:rFonts w:ascii="Microsoft New Tai Lue" w:hAnsi="Microsoft New Tai Lue" w:cs="Microsoft New Tai Lue"/>
          <w:color w:val="auto"/>
          <w:sz w:val="21"/>
          <w:szCs w:val="21"/>
        </w:rPr>
        <w:t>minimising</w:t>
      </w:r>
      <w:proofErr w:type="spellEnd"/>
      <w:r w:rsidRPr="008D12EB">
        <w:rPr>
          <w:rFonts w:ascii="Microsoft New Tai Lue" w:hAnsi="Microsoft New Tai Lue" w:cs="Microsoft New Tai Lue"/>
          <w:color w:val="auto"/>
          <w:sz w:val="21"/>
          <w:szCs w:val="21"/>
        </w:rPr>
        <w:t xml:space="preserve"> impact to staff operating in high-pressure, time-critical environments, </w:t>
      </w:r>
      <w:r w:rsidR="00617884" w:rsidRPr="008D12EB">
        <w:rPr>
          <w:rFonts w:ascii="Microsoft New Tai Lue" w:hAnsi="Microsoft New Tai Lue" w:cs="Microsoft New Tai Lue"/>
          <w:color w:val="auto"/>
          <w:sz w:val="21"/>
          <w:szCs w:val="21"/>
        </w:rPr>
        <w:t xml:space="preserve">and </w:t>
      </w:r>
      <w:r w:rsidRPr="008D12EB">
        <w:rPr>
          <w:rFonts w:ascii="Microsoft New Tai Lue" w:hAnsi="Microsoft New Tai Lue" w:cs="Microsoft New Tai Lue"/>
          <w:color w:val="auto"/>
          <w:sz w:val="21"/>
          <w:szCs w:val="21"/>
        </w:rPr>
        <w:t xml:space="preserve">allowing agency workers to have the right information at the right time; resulting in more searches for relevant information. </w:t>
      </w:r>
    </w:p>
    <w:p w:rsidR="00C32999" w:rsidRPr="008D12EB" w:rsidRDefault="00C32999" w:rsidP="00813DC0">
      <w:pPr>
        <w:pStyle w:val="NoSpacing"/>
        <w:spacing w:before="0"/>
        <w:rPr>
          <w:rFonts w:ascii="Microsoft New Tai Lue" w:hAnsi="Microsoft New Tai Lue" w:cs="Microsoft New Tai Lue"/>
          <w:color w:val="auto"/>
          <w:sz w:val="21"/>
          <w:szCs w:val="21"/>
        </w:rPr>
      </w:pPr>
    </w:p>
    <w:p w:rsidR="00C32999" w:rsidRPr="008D12EB" w:rsidRDefault="00C32999" w:rsidP="00813DC0">
      <w:pPr>
        <w:pStyle w:val="NoSpacing"/>
        <w:spacing w:before="0"/>
        <w:rPr>
          <w:rFonts w:ascii="Microsoft New Tai Lue" w:hAnsi="Microsoft New Tai Lue" w:cs="Microsoft New Tai Lue"/>
          <w:color w:val="auto"/>
          <w:sz w:val="21"/>
          <w:szCs w:val="21"/>
        </w:rPr>
      </w:pPr>
      <w:r w:rsidRPr="008D12EB">
        <w:rPr>
          <w:rFonts w:ascii="Microsoft New Tai Lue" w:hAnsi="Microsoft New Tai Lue" w:cs="Microsoft New Tai Lue"/>
          <w:color w:val="auto"/>
          <w:sz w:val="21"/>
          <w:szCs w:val="21"/>
        </w:rPr>
        <w:t xml:space="preserve">As a result of the BRII grant, REACH has been built as a genuine product offering, supported by a product vision and roadmap. It is hoped that significant benefits will be </w:t>
      </w:r>
      <w:proofErr w:type="spellStart"/>
      <w:r w:rsidRPr="008D12EB">
        <w:rPr>
          <w:rFonts w:ascii="Microsoft New Tai Lue" w:hAnsi="Microsoft New Tai Lue" w:cs="Microsoft New Tai Lue"/>
          <w:color w:val="auto"/>
          <w:sz w:val="21"/>
          <w:szCs w:val="21"/>
        </w:rPr>
        <w:lastRenderedPageBreak/>
        <w:t>realised</w:t>
      </w:r>
      <w:proofErr w:type="spellEnd"/>
      <w:r w:rsidRPr="008D12EB">
        <w:rPr>
          <w:rFonts w:ascii="Microsoft New Tai Lue" w:hAnsi="Microsoft New Tai Lue" w:cs="Microsoft New Tai Lue"/>
          <w:color w:val="auto"/>
          <w:sz w:val="21"/>
          <w:szCs w:val="21"/>
        </w:rPr>
        <w:t xml:space="preserve"> by the child protection agencies and that the data sharing model could be replicated for other applications to protect and improve the lives of children in Australia.</w:t>
      </w:r>
    </w:p>
    <w:p w:rsidR="00C32999" w:rsidRPr="008D12EB" w:rsidRDefault="00C32999" w:rsidP="00813DC0">
      <w:pPr>
        <w:pStyle w:val="NoSpacing"/>
        <w:spacing w:before="0"/>
        <w:rPr>
          <w:rFonts w:ascii="Microsoft New Tai Lue" w:hAnsi="Microsoft New Tai Lue" w:cs="Microsoft New Tai Lue"/>
          <w:color w:val="auto"/>
          <w:sz w:val="21"/>
          <w:szCs w:val="21"/>
        </w:rPr>
      </w:pPr>
    </w:p>
    <w:p w:rsidR="00C32999" w:rsidRPr="008D12EB" w:rsidRDefault="00C32999" w:rsidP="00813DC0">
      <w:pPr>
        <w:pStyle w:val="NoSpacing"/>
        <w:spacing w:before="0"/>
        <w:rPr>
          <w:rFonts w:ascii="Microsoft New Tai Lue" w:hAnsi="Microsoft New Tai Lue" w:cs="Microsoft New Tai Lue"/>
          <w:color w:val="auto"/>
          <w:sz w:val="21"/>
          <w:szCs w:val="21"/>
        </w:rPr>
      </w:pPr>
      <w:r w:rsidRPr="008D12EB">
        <w:rPr>
          <w:rFonts w:ascii="Microsoft New Tai Lue" w:hAnsi="Microsoft New Tai Lue" w:cs="Microsoft New Tai Lue"/>
          <w:color w:val="auto"/>
          <w:sz w:val="21"/>
          <w:szCs w:val="21"/>
        </w:rPr>
        <w:t xml:space="preserve">Inter-agency data sharing is an imminent national priority across many areas of government. REACH is ready to be rapidly deployed into new domains such as </w:t>
      </w:r>
      <w:r w:rsidR="00617884" w:rsidRPr="008D12EB">
        <w:rPr>
          <w:rFonts w:ascii="Microsoft New Tai Lue" w:hAnsi="Microsoft New Tai Lue" w:cs="Microsoft New Tai Lue"/>
          <w:color w:val="auto"/>
          <w:sz w:val="21"/>
          <w:szCs w:val="21"/>
        </w:rPr>
        <w:t>p</w:t>
      </w:r>
      <w:r w:rsidRPr="008D12EB">
        <w:rPr>
          <w:rFonts w:ascii="Microsoft New Tai Lue" w:hAnsi="Microsoft New Tai Lue" w:cs="Microsoft New Tai Lue"/>
          <w:color w:val="auto"/>
          <w:sz w:val="21"/>
          <w:szCs w:val="21"/>
        </w:rPr>
        <w:t xml:space="preserve">olice, </w:t>
      </w:r>
      <w:r w:rsidR="00617884" w:rsidRPr="008D12EB">
        <w:rPr>
          <w:rFonts w:ascii="Microsoft New Tai Lue" w:hAnsi="Microsoft New Tai Lue" w:cs="Microsoft New Tai Lue"/>
          <w:color w:val="auto"/>
          <w:sz w:val="21"/>
          <w:szCs w:val="21"/>
        </w:rPr>
        <w:t>h</w:t>
      </w:r>
      <w:r w:rsidRPr="008D12EB">
        <w:rPr>
          <w:rFonts w:ascii="Microsoft New Tai Lue" w:hAnsi="Microsoft New Tai Lue" w:cs="Microsoft New Tai Lue"/>
          <w:color w:val="auto"/>
          <w:sz w:val="21"/>
          <w:szCs w:val="21"/>
        </w:rPr>
        <w:t xml:space="preserve">ealth, </w:t>
      </w:r>
      <w:r w:rsidR="00617884" w:rsidRPr="008D12EB">
        <w:rPr>
          <w:rFonts w:ascii="Microsoft New Tai Lue" w:hAnsi="Microsoft New Tai Lue" w:cs="Microsoft New Tai Lue"/>
          <w:color w:val="auto"/>
          <w:sz w:val="21"/>
          <w:szCs w:val="21"/>
        </w:rPr>
        <w:t>j</w:t>
      </w:r>
      <w:r w:rsidRPr="008D12EB">
        <w:rPr>
          <w:rFonts w:ascii="Microsoft New Tai Lue" w:hAnsi="Microsoft New Tai Lue" w:cs="Microsoft New Tai Lue"/>
          <w:color w:val="auto"/>
          <w:sz w:val="21"/>
          <w:szCs w:val="21"/>
        </w:rPr>
        <w:t xml:space="preserve">ustice, </w:t>
      </w:r>
      <w:r w:rsidR="00617884" w:rsidRPr="008D12EB">
        <w:rPr>
          <w:rFonts w:ascii="Microsoft New Tai Lue" w:hAnsi="Microsoft New Tai Lue" w:cs="Microsoft New Tai Lue"/>
          <w:color w:val="auto"/>
          <w:sz w:val="21"/>
          <w:szCs w:val="21"/>
        </w:rPr>
        <w:t>e</w:t>
      </w:r>
      <w:r w:rsidRPr="008D12EB">
        <w:rPr>
          <w:rFonts w:ascii="Microsoft New Tai Lue" w:hAnsi="Microsoft New Tai Lue" w:cs="Microsoft New Tai Lue"/>
          <w:color w:val="auto"/>
          <w:sz w:val="21"/>
          <w:szCs w:val="21"/>
        </w:rPr>
        <w:t xml:space="preserve">ducation, </w:t>
      </w:r>
      <w:r w:rsidR="00617884" w:rsidRPr="008D12EB">
        <w:rPr>
          <w:rFonts w:ascii="Microsoft New Tai Lue" w:hAnsi="Microsoft New Tai Lue" w:cs="Microsoft New Tai Lue"/>
          <w:color w:val="auto"/>
          <w:sz w:val="21"/>
          <w:szCs w:val="21"/>
        </w:rPr>
        <w:t>t</w:t>
      </w:r>
      <w:r w:rsidRPr="008D12EB">
        <w:rPr>
          <w:rFonts w:ascii="Microsoft New Tai Lue" w:hAnsi="Microsoft New Tai Lue" w:cs="Microsoft New Tai Lue"/>
          <w:color w:val="auto"/>
          <w:sz w:val="21"/>
          <w:szCs w:val="21"/>
        </w:rPr>
        <w:t xml:space="preserve">ransport, </w:t>
      </w:r>
      <w:r w:rsidR="00617884" w:rsidRPr="008D12EB">
        <w:rPr>
          <w:rFonts w:ascii="Microsoft New Tai Lue" w:hAnsi="Microsoft New Tai Lue" w:cs="Microsoft New Tai Lue"/>
          <w:color w:val="auto"/>
          <w:sz w:val="21"/>
          <w:szCs w:val="21"/>
        </w:rPr>
        <w:t>f</w:t>
      </w:r>
      <w:r w:rsidRPr="008D12EB">
        <w:rPr>
          <w:rFonts w:ascii="Microsoft New Tai Lue" w:hAnsi="Microsoft New Tai Lue" w:cs="Microsoft New Tai Lue"/>
          <w:color w:val="auto"/>
          <w:sz w:val="21"/>
          <w:szCs w:val="21"/>
        </w:rPr>
        <w:t>isheries</w:t>
      </w:r>
      <w:r w:rsidR="00B04831" w:rsidRPr="008D12EB">
        <w:rPr>
          <w:rFonts w:ascii="Microsoft New Tai Lue" w:hAnsi="Microsoft New Tai Lue" w:cs="Microsoft New Tai Lue"/>
          <w:color w:val="auto"/>
          <w:sz w:val="21"/>
          <w:szCs w:val="21"/>
        </w:rPr>
        <w:t>,</w:t>
      </w:r>
      <w:r w:rsidRPr="008D12EB">
        <w:rPr>
          <w:rFonts w:ascii="Microsoft New Tai Lue" w:hAnsi="Microsoft New Tai Lue" w:cs="Microsoft New Tai Lue"/>
          <w:color w:val="auto"/>
          <w:sz w:val="21"/>
          <w:szCs w:val="21"/>
        </w:rPr>
        <w:t xml:space="preserve"> </w:t>
      </w:r>
      <w:r w:rsidR="00617884" w:rsidRPr="008D12EB">
        <w:rPr>
          <w:rFonts w:ascii="Microsoft New Tai Lue" w:hAnsi="Microsoft New Tai Lue" w:cs="Microsoft New Tai Lue"/>
          <w:color w:val="auto"/>
          <w:sz w:val="21"/>
          <w:szCs w:val="21"/>
        </w:rPr>
        <w:t>p</w:t>
      </w:r>
      <w:r w:rsidRPr="008D12EB">
        <w:rPr>
          <w:rFonts w:ascii="Microsoft New Tai Lue" w:hAnsi="Microsoft New Tai Lue" w:cs="Microsoft New Tai Lue"/>
          <w:color w:val="auto"/>
          <w:sz w:val="21"/>
          <w:szCs w:val="21"/>
        </w:rPr>
        <w:t xml:space="preserve">rimary </w:t>
      </w:r>
      <w:r w:rsidR="00617884" w:rsidRPr="008D12EB">
        <w:rPr>
          <w:rFonts w:ascii="Microsoft New Tai Lue" w:hAnsi="Microsoft New Tai Lue" w:cs="Microsoft New Tai Lue"/>
          <w:color w:val="auto"/>
          <w:sz w:val="21"/>
          <w:szCs w:val="21"/>
        </w:rPr>
        <w:t>i</w:t>
      </w:r>
      <w:r w:rsidRPr="008D12EB">
        <w:rPr>
          <w:rFonts w:ascii="Microsoft New Tai Lue" w:hAnsi="Microsoft New Tai Lue" w:cs="Microsoft New Tai Lue"/>
          <w:color w:val="auto"/>
          <w:sz w:val="21"/>
          <w:szCs w:val="21"/>
        </w:rPr>
        <w:t xml:space="preserve">ndustries and </w:t>
      </w:r>
      <w:r w:rsidR="00617884" w:rsidRPr="008D12EB">
        <w:rPr>
          <w:rFonts w:ascii="Microsoft New Tai Lue" w:hAnsi="Microsoft New Tai Lue" w:cs="Microsoft New Tai Lue"/>
          <w:color w:val="auto"/>
          <w:sz w:val="21"/>
          <w:szCs w:val="21"/>
        </w:rPr>
        <w:t>i</w:t>
      </w:r>
      <w:r w:rsidRPr="008D12EB">
        <w:rPr>
          <w:rFonts w:ascii="Microsoft New Tai Lue" w:hAnsi="Microsoft New Tai Lue" w:cs="Microsoft New Tai Lue"/>
          <w:color w:val="auto"/>
          <w:sz w:val="21"/>
          <w:szCs w:val="21"/>
        </w:rPr>
        <w:t>ntelligence.</w:t>
      </w:r>
    </w:p>
    <w:p w:rsidR="00C32999" w:rsidRPr="008D12EB" w:rsidRDefault="00C32999" w:rsidP="00813DC0">
      <w:pPr>
        <w:pStyle w:val="NoSpacing"/>
        <w:spacing w:before="0"/>
        <w:rPr>
          <w:rFonts w:ascii="Microsoft New Tai Lue" w:hAnsi="Microsoft New Tai Lue" w:cs="Microsoft New Tai Lue"/>
          <w:color w:val="auto"/>
          <w:sz w:val="21"/>
          <w:szCs w:val="21"/>
        </w:rPr>
      </w:pPr>
    </w:p>
    <w:p w:rsidR="00C32999" w:rsidRPr="008D12EB" w:rsidRDefault="00C32999" w:rsidP="00813DC0">
      <w:pPr>
        <w:pStyle w:val="NoSpacing"/>
        <w:spacing w:before="0"/>
        <w:rPr>
          <w:rFonts w:ascii="Microsoft New Tai Lue" w:hAnsi="Microsoft New Tai Lue" w:cs="Microsoft New Tai Lue"/>
          <w:color w:val="auto"/>
          <w:sz w:val="21"/>
          <w:szCs w:val="21"/>
        </w:rPr>
      </w:pPr>
      <w:proofErr w:type="spellStart"/>
      <w:r w:rsidRPr="008D12EB">
        <w:rPr>
          <w:rFonts w:ascii="Microsoft New Tai Lue" w:hAnsi="Microsoft New Tai Lue" w:cs="Microsoft New Tai Lue"/>
          <w:color w:val="auto"/>
          <w:sz w:val="21"/>
          <w:szCs w:val="21"/>
        </w:rPr>
        <w:t>Itree</w:t>
      </w:r>
      <w:proofErr w:type="spellEnd"/>
      <w:r w:rsidRPr="008D12EB">
        <w:rPr>
          <w:rFonts w:ascii="Microsoft New Tai Lue" w:hAnsi="Microsoft New Tai Lue" w:cs="Microsoft New Tai Lue"/>
          <w:color w:val="auto"/>
          <w:sz w:val="21"/>
          <w:szCs w:val="21"/>
        </w:rPr>
        <w:t xml:space="preserve"> Pty Ltd won the 2019 Australian Business Aw</w:t>
      </w:r>
      <w:r w:rsidR="00BE5B71">
        <w:rPr>
          <w:rFonts w:ascii="Microsoft New Tai Lue" w:hAnsi="Microsoft New Tai Lue" w:cs="Microsoft New Tai Lue"/>
          <w:color w:val="auto"/>
          <w:sz w:val="21"/>
          <w:szCs w:val="21"/>
        </w:rPr>
        <w:t xml:space="preserve">ard for New Product Innovation </w:t>
      </w:r>
      <w:r w:rsidRPr="008D12EB">
        <w:rPr>
          <w:rFonts w:ascii="Microsoft New Tai Lue" w:hAnsi="Microsoft New Tai Lue" w:cs="Microsoft New Tai Lue"/>
          <w:color w:val="auto"/>
          <w:sz w:val="21"/>
          <w:szCs w:val="21"/>
        </w:rPr>
        <w:t xml:space="preserve">and the </w:t>
      </w:r>
      <w:proofErr w:type="spellStart"/>
      <w:r w:rsidRPr="008D12EB">
        <w:rPr>
          <w:rFonts w:ascii="Microsoft New Tai Lue" w:hAnsi="Microsoft New Tai Lue" w:cs="Microsoft New Tai Lue"/>
          <w:color w:val="auto"/>
          <w:sz w:val="21"/>
          <w:szCs w:val="21"/>
        </w:rPr>
        <w:t>RegTech</w:t>
      </w:r>
      <w:proofErr w:type="spellEnd"/>
      <w:r w:rsidRPr="008D12EB">
        <w:rPr>
          <w:rFonts w:ascii="Microsoft New Tai Lue" w:hAnsi="Microsoft New Tai Lue" w:cs="Microsoft New Tai Lue"/>
          <w:color w:val="auto"/>
          <w:sz w:val="21"/>
          <w:szCs w:val="21"/>
        </w:rPr>
        <w:t xml:space="preserve"> Social Impact of the Year 2020 award for this innovation.</w:t>
      </w:r>
    </w:p>
    <w:p w:rsidR="00C32999" w:rsidRPr="008D12EB" w:rsidRDefault="00C32999" w:rsidP="00813DC0">
      <w:pPr>
        <w:pStyle w:val="NoSpacing"/>
        <w:spacing w:before="0"/>
        <w:rPr>
          <w:rFonts w:ascii="Microsoft New Tai Lue" w:hAnsi="Microsoft New Tai Lue" w:cs="Microsoft New Tai Lue"/>
          <w:color w:val="auto"/>
          <w:szCs w:val="24"/>
        </w:rPr>
      </w:pPr>
    </w:p>
    <w:p w:rsidR="005760A2" w:rsidRPr="008D12EB" w:rsidRDefault="005760A2" w:rsidP="005760A2">
      <w:pPr>
        <w:pStyle w:val="NoSpacing"/>
        <w:rPr>
          <w:rFonts w:ascii="Microsoft New Tai Lue" w:hAnsi="Microsoft New Tai Lue" w:cs="Microsoft New Tai Lue"/>
          <w:color w:val="auto"/>
          <w:sz w:val="22"/>
          <w:szCs w:val="22"/>
        </w:rPr>
      </w:pPr>
      <w:r w:rsidRPr="008D12EB">
        <w:rPr>
          <w:rFonts w:ascii="Microsoft New Tai Lue" w:hAnsi="Microsoft New Tai Lue" w:cs="Microsoft New Tai Lue"/>
          <w:noProof/>
          <w:color w:val="auto"/>
          <w:szCs w:val="24"/>
          <w:lang w:val="en-AU" w:eastAsia="en-AU"/>
        </w:rPr>
        <w:drawing>
          <wp:inline distT="0" distB="0" distL="0" distR="0" wp14:anchorId="4A0C8BF0" wp14:editId="5E614D54">
            <wp:extent cx="5160645" cy="5160645"/>
            <wp:effectExtent l="0" t="0" r="0" b="0"/>
            <wp:docPr id="8" name="Picture 8" descr="Itree's REACH, a secure information sharing platform can be deployed to a number of industries identified by icons in this logo. These include domains such as Police, Health, Justice, Education, Transport, Fisheries and Primary Industries and Intelligence." title="Itree's REA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ree-reach-extended-domain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60645" cy="5160645"/>
                    </a:xfrm>
                    <a:prstGeom prst="rect">
                      <a:avLst/>
                    </a:prstGeom>
                  </pic:spPr>
                </pic:pic>
              </a:graphicData>
            </a:graphic>
          </wp:inline>
        </w:drawing>
      </w:r>
      <w:r w:rsidR="00D577DF" w:rsidRPr="008D12EB">
        <w:rPr>
          <w:rFonts w:ascii="Microsoft New Tai Lue" w:hAnsi="Microsoft New Tai Lue" w:cs="Microsoft New Tai Lue"/>
          <w:i/>
          <w:iCs/>
          <w:color w:val="auto"/>
          <w:highlight w:val="yellow"/>
        </w:rPr>
        <w:br/>
      </w:r>
      <w:r w:rsidRPr="008D12EB">
        <w:rPr>
          <w:rFonts w:ascii="Microsoft New Tai Lue" w:hAnsi="Microsoft New Tai Lue" w:cs="Microsoft New Tai Lue"/>
          <w:color w:val="auto"/>
          <w:sz w:val="22"/>
          <w:szCs w:val="22"/>
        </w:rPr>
        <w:t xml:space="preserve">Image courtesy of </w:t>
      </w:r>
      <w:proofErr w:type="spellStart"/>
      <w:r w:rsidRPr="008D12EB">
        <w:rPr>
          <w:rFonts w:ascii="Microsoft New Tai Lue" w:hAnsi="Microsoft New Tai Lue" w:cs="Microsoft New Tai Lue"/>
          <w:color w:val="auto"/>
          <w:sz w:val="22"/>
          <w:szCs w:val="22"/>
        </w:rPr>
        <w:t>Itree</w:t>
      </w:r>
      <w:proofErr w:type="spellEnd"/>
      <w:r w:rsidRPr="008D12EB">
        <w:rPr>
          <w:rFonts w:ascii="Microsoft New Tai Lue" w:hAnsi="Microsoft New Tai Lue" w:cs="Microsoft New Tai Lue"/>
          <w:color w:val="auto"/>
          <w:sz w:val="22"/>
          <w:szCs w:val="22"/>
        </w:rPr>
        <w:t xml:space="preserve"> Pty Ltd</w:t>
      </w:r>
    </w:p>
    <w:p w:rsidR="00D577DF" w:rsidRPr="008D12EB" w:rsidRDefault="00D577DF" w:rsidP="005E7DE9">
      <w:pPr>
        <w:spacing w:line="240" w:lineRule="auto"/>
        <w:rPr>
          <w:i/>
          <w:iCs/>
          <w:color w:val="auto"/>
          <w:sz w:val="22"/>
          <w:szCs w:val="22"/>
          <w:highlight w:val="yellow"/>
        </w:rPr>
      </w:pPr>
    </w:p>
    <w:p w:rsidR="005760A2" w:rsidRPr="008D12EB" w:rsidRDefault="005760A2" w:rsidP="00813DC0">
      <w:pPr>
        <w:spacing w:line="240" w:lineRule="auto"/>
        <w:rPr>
          <w:i/>
          <w:color w:val="auto"/>
        </w:rPr>
      </w:pPr>
      <w:r w:rsidRPr="008D12EB">
        <w:rPr>
          <w:iCs/>
          <w:color w:val="auto"/>
          <w:sz w:val="22"/>
          <w:szCs w:val="22"/>
        </w:rPr>
        <w:lastRenderedPageBreak/>
        <w:t xml:space="preserve">Quote: </w:t>
      </w:r>
      <w:r w:rsidRPr="008D12EB">
        <w:rPr>
          <w:i/>
          <w:color w:val="auto"/>
        </w:rPr>
        <w:t>“Although developed for child protection, REACH can be configured to any data sharing scenario where records are held in multiple systems, there is no common unique identifier, and data quality may be a challenge.”</w:t>
      </w:r>
    </w:p>
    <w:p w:rsidR="005760A2" w:rsidRPr="008D12EB" w:rsidRDefault="005760A2" w:rsidP="005760A2">
      <w:pPr>
        <w:rPr>
          <w:color w:val="auto"/>
        </w:rPr>
      </w:pPr>
      <w:r w:rsidRPr="008D12EB">
        <w:rPr>
          <w:color w:val="auto"/>
        </w:rPr>
        <w:t>Daniel Walsh</w:t>
      </w:r>
      <w:r w:rsidR="00275203" w:rsidRPr="008D12EB">
        <w:rPr>
          <w:color w:val="auto"/>
        </w:rPr>
        <w:t xml:space="preserve"> - </w:t>
      </w:r>
      <w:r w:rsidRPr="008D12EB">
        <w:rPr>
          <w:color w:val="auto"/>
        </w:rPr>
        <w:t>Head of Product</w:t>
      </w:r>
      <w:r w:rsidR="00275203" w:rsidRPr="008D12EB">
        <w:rPr>
          <w:color w:val="auto"/>
        </w:rPr>
        <w:t xml:space="preserve">, </w:t>
      </w:r>
      <w:proofErr w:type="spellStart"/>
      <w:r w:rsidRPr="008D12EB">
        <w:rPr>
          <w:color w:val="auto"/>
        </w:rPr>
        <w:t>Itree</w:t>
      </w:r>
      <w:proofErr w:type="spellEnd"/>
    </w:p>
    <w:p w:rsidR="006E6E5C" w:rsidRPr="008D12EB" w:rsidRDefault="001F1C09" w:rsidP="007F2C9C">
      <w:pPr>
        <w:pStyle w:val="Heading3"/>
        <w:rPr>
          <w:color w:val="auto"/>
        </w:rPr>
      </w:pPr>
      <w:bookmarkStart w:id="45" w:name="_Toc56072608"/>
      <w:r w:rsidRPr="008D12EB">
        <w:rPr>
          <w:color w:val="auto"/>
        </w:rPr>
        <w:t xml:space="preserve">Case Study - </w:t>
      </w:r>
      <w:r w:rsidR="006E6E5C" w:rsidRPr="008D12EB">
        <w:rPr>
          <w:color w:val="auto"/>
        </w:rPr>
        <w:t>Department of Agriculture, Water and the Environment</w:t>
      </w:r>
      <w:bookmarkEnd w:id="45"/>
    </w:p>
    <w:p w:rsidR="006E6E5C" w:rsidRPr="008D12EB" w:rsidRDefault="006E6E5C" w:rsidP="00813DC0">
      <w:pPr>
        <w:spacing w:after="0" w:line="240" w:lineRule="auto"/>
        <w:contextualSpacing/>
        <w:rPr>
          <w:color w:val="auto"/>
        </w:rPr>
      </w:pPr>
      <w:r w:rsidRPr="008D12EB">
        <w:rPr>
          <w:color w:val="auto"/>
        </w:rPr>
        <w:t>The DAWE is using BRII to improve three key challenges that the nation faces:</w:t>
      </w:r>
    </w:p>
    <w:p w:rsidR="00813DC0" w:rsidRPr="008D12EB" w:rsidRDefault="00813DC0" w:rsidP="00813DC0">
      <w:pPr>
        <w:spacing w:after="0" w:line="240" w:lineRule="auto"/>
        <w:contextualSpacing/>
        <w:rPr>
          <w:color w:val="auto"/>
        </w:rPr>
      </w:pPr>
    </w:p>
    <w:p w:rsidR="006E6E5C" w:rsidRPr="008D12EB" w:rsidRDefault="006E6E5C" w:rsidP="00813DC0">
      <w:pPr>
        <w:pStyle w:val="ListParagraph"/>
        <w:numPr>
          <w:ilvl w:val="0"/>
          <w:numId w:val="27"/>
        </w:numPr>
        <w:spacing w:after="120" w:line="240" w:lineRule="auto"/>
        <w:ind w:left="714" w:hanging="357"/>
        <w:contextualSpacing w:val="0"/>
        <w:rPr>
          <w:color w:val="auto"/>
        </w:rPr>
      </w:pPr>
      <w:r w:rsidRPr="008D12EB">
        <w:rPr>
          <w:color w:val="auto"/>
        </w:rPr>
        <w:t>Improved transparency and reliabil</w:t>
      </w:r>
      <w:r w:rsidR="00BE5B71">
        <w:rPr>
          <w:color w:val="auto"/>
        </w:rPr>
        <w:t>ity of water market information</w:t>
      </w:r>
    </w:p>
    <w:p w:rsidR="006E6E5C" w:rsidRPr="008D12EB" w:rsidRDefault="006E6E5C" w:rsidP="00813DC0">
      <w:pPr>
        <w:pStyle w:val="ListParagraph"/>
        <w:numPr>
          <w:ilvl w:val="0"/>
          <w:numId w:val="27"/>
        </w:numPr>
        <w:spacing w:after="120" w:line="240" w:lineRule="auto"/>
        <w:ind w:left="714" w:hanging="357"/>
        <w:contextualSpacing w:val="0"/>
        <w:rPr>
          <w:color w:val="auto"/>
        </w:rPr>
      </w:pPr>
      <w:r w:rsidRPr="008D12EB">
        <w:rPr>
          <w:color w:val="auto"/>
        </w:rPr>
        <w:t>On-the-spot technology for measu</w:t>
      </w:r>
      <w:r w:rsidR="00BE5B71">
        <w:rPr>
          <w:color w:val="auto"/>
        </w:rPr>
        <w:t xml:space="preserve">ring </w:t>
      </w:r>
      <w:proofErr w:type="spellStart"/>
      <w:r w:rsidR="00BE5B71">
        <w:rPr>
          <w:color w:val="auto"/>
        </w:rPr>
        <w:t>pyrethroid</w:t>
      </w:r>
      <w:proofErr w:type="spellEnd"/>
      <w:r w:rsidR="00BE5B71">
        <w:rPr>
          <w:color w:val="auto"/>
        </w:rPr>
        <w:t xml:space="preserve"> surface residue</w:t>
      </w:r>
    </w:p>
    <w:p w:rsidR="006E6E5C" w:rsidRPr="008D12EB" w:rsidRDefault="006E6E5C" w:rsidP="00813DC0">
      <w:pPr>
        <w:pStyle w:val="ListParagraph"/>
        <w:numPr>
          <w:ilvl w:val="0"/>
          <w:numId w:val="27"/>
        </w:numPr>
        <w:spacing w:after="0" w:line="240" w:lineRule="auto"/>
        <w:rPr>
          <w:color w:val="auto"/>
        </w:rPr>
      </w:pPr>
      <w:r w:rsidRPr="008D12EB">
        <w:rPr>
          <w:color w:val="auto"/>
        </w:rPr>
        <w:t>Managing the biosecurity of hitchhiking pests and contaminants on shipping containers.</w:t>
      </w:r>
    </w:p>
    <w:p w:rsidR="00813DC0" w:rsidRPr="008D12EB" w:rsidRDefault="00813DC0" w:rsidP="00813DC0">
      <w:pPr>
        <w:pStyle w:val="ListParagraph"/>
        <w:spacing w:after="0" w:line="240" w:lineRule="auto"/>
        <w:rPr>
          <w:color w:val="auto"/>
        </w:rPr>
      </w:pPr>
    </w:p>
    <w:p w:rsidR="006E6E5C" w:rsidRPr="008D12EB" w:rsidRDefault="006E6E5C" w:rsidP="00813DC0">
      <w:pPr>
        <w:spacing w:after="0" w:line="240" w:lineRule="auto"/>
        <w:contextualSpacing/>
        <w:rPr>
          <w:color w:val="auto"/>
        </w:rPr>
      </w:pPr>
      <w:r w:rsidRPr="008D12EB">
        <w:rPr>
          <w:color w:val="auto"/>
        </w:rPr>
        <w:t>BRII has provided more than $6.2</w:t>
      </w:r>
      <w:r w:rsidR="00760CE0" w:rsidRPr="008D12EB">
        <w:rPr>
          <w:color w:val="auto"/>
        </w:rPr>
        <w:t> </w:t>
      </w:r>
      <w:r w:rsidRPr="008D12EB">
        <w:rPr>
          <w:color w:val="auto"/>
        </w:rPr>
        <w:t>million in funding, as these challenges had no existing solution in the market.</w:t>
      </w:r>
    </w:p>
    <w:p w:rsidR="00813DC0" w:rsidRPr="008D12EB" w:rsidRDefault="00813DC0" w:rsidP="00813DC0">
      <w:pPr>
        <w:spacing w:after="0" w:line="240" w:lineRule="auto"/>
        <w:contextualSpacing/>
        <w:rPr>
          <w:color w:val="auto"/>
        </w:rPr>
      </w:pPr>
    </w:p>
    <w:p w:rsidR="006E6E5C" w:rsidRPr="008D12EB" w:rsidRDefault="006E6E5C" w:rsidP="00813DC0">
      <w:pPr>
        <w:spacing w:after="0" w:line="240" w:lineRule="auto"/>
        <w:contextualSpacing/>
        <w:rPr>
          <w:color w:val="auto"/>
        </w:rPr>
      </w:pPr>
      <w:r w:rsidRPr="008D12EB">
        <w:rPr>
          <w:color w:val="auto"/>
        </w:rPr>
        <w:t>Enhancing water market transparency will improve community confidence in water markets and thus contribute to sustainable management of scarce water resources.</w:t>
      </w:r>
    </w:p>
    <w:p w:rsidR="006E6E5C" w:rsidRPr="008D12EB" w:rsidRDefault="006E6E5C" w:rsidP="00813DC0">
      <w:pPr>
        <w:spacing w:after="0" w:line="240" w:lineRule="auto"/>
        <w:contextualSpacing/>
        <w:rPr>
          <w:color w:val="auto"/>
        </w:rPr>
      </w:pPr>
      <w:r w:rsidRPr="008D12EB">
        <w:rPr>
          <w:color w:val="auto"/>
        </w:rPr>
        <w:t>Marsden Jacob Unit was approved for a Proof of Concept grant of $1</w:t>
      </w:r>
      <w:r w:rsidR="00760CE0" w:rsidRPr="008D12EB">
        <w:rPr>
          <w:color w:val="auto"/>
        </w:rPr>
        <w:t> </w:t>
      </w:r>
      <w:r w:rsidRPr="008D12EB">
        <w:rPr>
          <w:color w:val="auto"/>
        </w:rPr>
        <w:t xml:space="preserve">million to solve this and has developed software, </w:t>
      </w:r>
      <w:proofErr w:type="spellStart"/>
      <w:r w:rsidRPr="008D12EB">
        <w:rPr>
          <w:color w:val="auto"/>
        </w:rPr>
        <w:t>Waterflow</w:t>
      </w:r>
      <w:proofErr w:type="spellEnd"/>
      <w:r w:rsidR="00760CE0" w:rsidRPr="008D12EB">
        <w:rPr>
          <w:color w:val="auto"/>
        </w:rPr>
        <w:t>™</w:t>
      </w:r>
      <w:r w:rsidRPr="008D12EB">
        <w:rPr>
          <w:color w:val="auto"/>
        </w:rPr>
        <w:t>.</w:t>
      </w:r>
    </w:p>
    <w:p w:rsidR="00813DC0" w:rsidRPr="008D12EB" w:rsidRDefault="00813DC0" w:rsidP="00813DC0">
      <w:pPr>
        <w:spacing w:after="0" w:line="240" w:lineRule="auto"/>
        <w:contextualSpacing/>
        <w:rPr>
          <w:color w:val="auto"/>
        </w:rPr>
      </w:pPr>
    </w:p>
    <w:p w:rsidR="00906BB3" w:rsidRPr="008D12EB" w:rsidRDefault="00906BB3" w:rsidP="00813DC0">
      <w:pPr>
        <w:spacing w:after="0" w:line="240" w:lineRule="auto"/>
        <w:contextualSpacing/>
        <w:rPr>
          <w:iCs/>
          <w:color w:val="auto"/>
        </w:rPr>
      </w:pPr>
      <w:proofErr w:type="spellStart"/>
      <w:r w:rsidRPr="008D12EB">
        <w:rPr>
          <w:iCs/>
          <w:color w:val="auto"/>
        </w:rPr>
        <w:t>Waterflow</w:t>
      </w:r>
      <w:proofErr w:type="spellEnd"/>
      <w:r w:rsidRPr="008D12EB">
        <w:rPr>
          <w:iCs/>
          <w:color w:val="auto"/>
        </w:rPr>
        <w:t xml:space="preserve"> is not a trading platform. It provides free and independent market commentary and information to save water market participants hours researching water prices, availability and rule considerations.</w:t>
      </w:r>
    </w:p>
    <w:p w:rsidR="00813DC0" w:rsidRPr="008D12EB" w:rsidRDefault="00813DC0" w:rsidP="00813DC0">
      <w:pPr>
        <w:spacing w:after="0" w:line="240" w:lineRule="auto"/>
        <w:contextualSpacing/>
        <w:rPr>
          <w:rFonts w:ascii="Calibri" w:hAnsi="Calibri" w:cs="Calibri"/>
          <w:iCs/>
          <w:color w:val="auto"/>
          <w:kern w:val="0"/>
          <w:sz w:val="22"/>
          <w:szCs w:val="22"/>
        </w:rPr>
      </w:pPr>
    </w:p>
    <w:p w:rsidR="006E6E5C" w:rsidRPr="008D12EB" w:rsidRDefault="006E6E5C" w:rsidP="00813DC0">
      <w:pPr>
        <w:spacing w:after="0" w:line="240" w:lineRule="auto"/>
        <w:contextualSpacing/>
        <w:rPr>
          <w:color w:val="auto"/>
        </w:rPr>
      </w:pPr>
      <w:proofErr w:type="spellStart"/>
      <w:r w:rsidRPr="008D12EB">
        <w:rPr>
          <w:color w:val="auto"/>
        </w:rPr>
        <w:t>Atamo</w:t>
      </w:r>
      <w:proofErr w:type="spellEnd"/>
      <w:r w:rsidRPr="008D12EB">
        <w:rPr>
          <w:color w:val="auto"/>
        </w:rPr>
        <w:t xml:space="preserve"> Pty Ltd and </w:t>
      </w:r>
      <w:proofErr w:type="spellStart"/>
      <w:r w:rsidRPr="008D12EB">
        <w:rPr>
          <w:color w:val="auto"/>
        </w:rPr>
        <w:t>iugotec</w:t>
      </w:r>
      <w:proofErr w:type="spellEnd"/>
      <w:r w:rsidRPr="008D12EB">
        <w:rPr>
          <w:color w:val="auto"/>
        </w:rPr>
        <w:t xml:space="preserve"> Pty Ltd have been approved grants totalling $2,188,597 to prevent the introduction into Australia of exotic mosquito species and the diseases they carry, by developing on-the-spot quantitative measurement of residual and knock-down insecticides on interior aircraft surfaces.</w:t>
      </w:r>
    </w:p>
    <w:p w:rsidR="00813DC0" w:rsidRPr="008D12EB" w:rsidRDefault="00813DC0" w:rsidP="00813DC0">
      <w:pPr>
        <w:spacing w:after="0" w:line="240" w:lineRule="auto"/>
        <w:contextualSpacing/>
        <w:rPr>
          <w:color w:val="auto"/>
        </w:rPr>
      </w:pPr>
    </w:p>
    <w:p w:rsidR="006E6E5C" w:rsidRPr="008D12EB" w:rsidRDefault="006E6E5C" w:rsidP="00813DC0">
      <w:pPr>
        <w:spacing w:after="0" w:line="240" w:lineRule="auto"/>
        <w:contextualSpacing/>
        <w:rPr>
          <w:color w:val="auto"/>
        </w:rPr>
      </w:pPr>
      <w:r w:rsidRPr="008D12EB">
        <w:rPr>
          <w:color w:val="auto"/>
        </w:rPr>
        <w:t>DAWE’s latest challenge of managing the biosecurity of hitchhiking pests and contaminants on shipping containers requires innovative detection approaches.</w:t>
      </w:r>
    </w:p>
    <w:p w:rsidR="006E6E5C" w:rsidRPr="008D12EB" w:rsidRDefault="006E6E5C" w:rsidP="00813DC0">
      <w:pPr>
        <w:spacing w:after="0" w:line="240" w:lineRule="auto"/>
        <w:contextualSpacing/>
        <w:rPr>
          <w:color w:val="auto"/>
        </w:rPr>
      </w:pPr>
      <w:r w:rsidRPr="008D12EB">
        <w:rPr>
          <w:color w:val="auto"/>
        </w:rPr>
        <w:t xml:space="preserve">Four SMEs received BRII Round 2 funding totalling $398,187 to conduct three-month </w:t>
      </w:r>
      <w:r w:rsidR="0014487B" w:rsidRPr="008D12EB">
        <w:rPr>
          <w:color w:val="auto"/>
        </w:rPr>
        <w:t>f</w:t>
      </w:r>
      <w:r w:rsidRPr="008D12EB">
        <w:rPr>
          <w:color w:val="auto"/>
        </w:rPr>
        <w:t xml:space="preserve">easibility </w:t>
      </w:r>
      <w:r w:rsidR="0014487B" w:rsidRPr="008D12EB">
        <w:rPr>
          <w:color w:val="auto"/>
        </w:rPr>
        <w:t>s</w:t>
      </w:r>
      <w:r w:rsidRPr="008D12EB">
        <w:rPr>
          <w:color w:val="auto"/>
        </w:rPr>
        <w:t>tudies. Of these, Trellis Data Pty Ltd and Industry Spec Drones Pty Ltd were successful for the $1</w:t>
      </w:r>
      <w:r w:rsidR="00760CE0" w:rsidRPr="008D12EB">
        <w:rPr>
          <w:color w:val="auto"/>
        </w:rPr>
        <w:t> </w:t>
      </w:r>
      <w:r w:rsidRPr="008D12EB">
        <w:rPr>
          <w:color w:val="auto"/>
        </w:rPr>
        <w:t>million Proof of Concept funding to develop their solutions over 2020-21.</w:t>
      </w:r>
    </w:p>
    <w:p w:rsidR="006E6E5C" w:rsidRPr="008D12EB" w:rsidRDefault="006E6E5C" w:rsidP="00F43267">
      <w:pPr>
        <w:spacing w:before="40" w:after="0"/>
        <w:rPr>
          <w:bCs/>
          <w:noProof/>
          <w:color w:val="auto"/>
          <w:szCs w:val="24"/>
          <w:highlight w:val="yellow"/>
          <w:lang w:eastAsia="en-AU"/>
        </w:rPr>
      </w:pPr>
      <w:r w:rsidRPr="008D12EB">
        <w:rPr>
          <w:noProof/>
          <w:color w:val="auto"/>
          <w:lang w:eastAsia="en-AU"/>
        </w:rPr>
        <w:lastRenderedPageBreak/>
        <w:drawing>
          <wp:inline distT="0" distB="0" distL="0" distR="0" wp14:anchorId="55E072DF" wp14:editId="1EA3A94F">
            <wp:extent cx="3664285" cy="2442719"/>
            <wp:effectExtent l="1270" t="0" r="0" b="0"/>
            <wp:docPr id="9" name="Picture 9" descr="Atamo’s Pyrethroid Surface Sampler is a portable sampling and analysis device designed to measure the surface concentration of residual insecticide on aircraft surfaces." title="Atamo’s Pyrethroid Surface Sa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amo's solution.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3671098" cy="2447261"/>
                    </a:xfrm>
                    <a:prstGeom prst="rect">
                      <a:avLst/>
                    </a:prstGeom>
                  </pic:spPr>
                </pic:pic>
              </a:graphicData>
            </a:graphic>
          </wp:inline>
        </w:drawing>
      </w:r>
    </w:p>
    <w:p w:rsidR="006E6E5C" w:rsidRPr="008D12EB" w:rsidRDefault="00F43267" w:rsidP="006E6E5C">
      <w:pPr>
        <w:rPr>
          <w:color w:val="auto"/>
        </w:rPr>
      </w:pPr>
      <w:r w:rsidRPr="008D12EB">
        <w:rPr>
          <w:color w:val="auto"/>
        </w:rPr>
        <w:t xml:space="preserve">Caption: </w:t>
      </w:r>
      <w:proofErr w:type="spellStart"/>
      <w:r w:rsidR="00A92F2F" w:rsidRPr="008D12EB">
        <w:rPr>
          <w:color w:val="auto"/>
        </w:rPr>
        <w:t>Atamo’s</w:t>
      </w:r>
      <w:proofErr w:type="spellEnd"/>
      <w:r w:rsidR="00A92F2F" w:rsidRPr="008D12EB">
        <w:rPr>
          <w:color w:val="auto"/>
        </w:rPr>
        <w:t xml:space="preserve"> </w:t>
      </w:r>
      <w:proofErr w:type="spellStart"/>
      <w:r w:rsidR="00114BAC" w:rsidRPr="008D12EB">
        <w:rPr>
          <w:color w:val="auto"/>
        </w:rPr>
        <w:t>Pyrethroid</w:t>
      </w:r>
      <w:proofErr w:type="spellEnd"/>
      <w:r w:rsidR="00A92F2F" w:rsidRPr="008D12EB">
        <w:rPr>
          <w:color w:val="auto"/>
        </w:rPr>
        <w:t xml:space="preserve"> Surface Sampler. </w:t>
      </w:r>
      <w:r w:rsidR="006E6E5C" w:rsidRPr="008D12EB">
        <w:rPr>
          <w:color w:val="auto"/>
        </w:rPr>
        <w:t xml:space="preserve">Image courtesy of </w:t>
      </w:r>
      <w:proofErr w:type="spellStart"/>
      <w:r w:rsidR="006E6E5C" w:rsidRPr="008D12EB">
        <w:rPr>
          <w:color w:val="auto"/>
        </w:rPr>
        <w:t>Atamo</w:t>
      </w:r>
      <w:proofErr w:type="spellEnd"/>
      <w:r w:rsidR="006E6E5C" w:rsidRPr="008D12EB">
        <w:rPr>
          <w:color w:val="auto"/>
        </w:rPr>
        <w:t xml:space="preserve"> Pty Ltd</w:t>
      </w:r>
    </w:p>
    <w:p w:rsidR="006E6E5C" w:rsidRPr="008D12EB" w:rsidRDefault="006E6E5C" w:rsidP="00813DC0">
      <w:pPr>
        <w:spacing w:after="0" w:line="240" w:lineRule="auto"/>
        <w:rPr>
          <w:i/>
          <w:color w:val="auto"/>
        </w:rPr>
      </w:pPr>
      <w:r w:rsidRPr="008D12EB">
        <w:rPr>
          <w:bCs/>
          <w:noProof/>
          <w:color w:val="auto"/>
          <w:szCs w:val="24"/>
          <w:lang w:eastAsia="en-AU"/>
        </w:rPr>
        <w:t xml:space="preserve">Quote: </w:t>
      </w:r>
      <w:r w:rsidR="00A33399" w:rsidRPr="008D12EB">
        <w:rPr>
          <w:bCs/>
          <w:noProof/>
          <w:color w:val="auto"/>
          <w:szCs w:val="24"/>
          <w:lang w:eastAsia="en-AU"/>
        </w:rPr>
        <w:t>“</w:t>
      </w:r>
      <w:r w:rsidRPr="008D12EB">
        <w:rPr>
          <w:i/>
          <w:color w:val="auto"/>
        </w:rPr>
        <w:t xml:space="preserve">It is not just funding for research. The fact BRII allows businesses to retain the intellectual property, and the fact we are obliged to seek broader markets for the device beyond its original application, means real economic benefits for the country and business.” </w:t>
      </w:r>
    </w:p>
    <w:p w:rsidR="00813DC0" w:rsidRPr="008D12EB" w:rsidRDefault="00813DC0" w:rsidP="00813DC0">
      <w:pPr>
        <w:spacing w:after="0" w:line="240" w:lineRule="auto"/>
        <w:rPr>
          <w:i/>
          <w:color w:val="auto"/>
        </w:rPr>
      </w:pPr>
    </w:p>
    <w:p w:rsidR="006E6E5C" w:rsidRPr="008D12EB" w:rsidRDefault="006E6E5C" w:rsidP="006E6E5C">
      <w:pPr>
        <w:rPr>
          <w:color w:val="auto"/>
        </w:rPr>
      </w:pPr>
      <w:r w:rsidRPr="008D12EB">
        <w:rPr>
          <w:color w:val="auto"/>
        </w:rPr>
        <w:t>Stewart Snell</w:t>
      </w:r>
      <w:r w:rsidR="00275203" w:rsidRPr="008D12EB">
        <w:rPr>
          <w:color w:val="auto"/>
        </w:rPr>
        <w:t xml:space="preserve"> - </w:t>
      </w:r>
      <w:r w:rsidRPr="008D12EB">
        <w:rPr>
          <w:color w:val="auto"/>
        </w:rPr>
        <w:t xml:space="preserve">Founding CEO, </w:t>
      </w:r>
      <w:proofErr w:type="spellStart"/>
      <w:r w:rsidRPr="008D12EB">
        <w:rPr>
          <w:color w:val="auto"/>
        </w:rPr>
        <w:t>Atamo</w:t>
      </w:r>
      <w:proofErr w:type="spellEnd"/>
      <w:r w:rsidRPr="008D12EB">
        <w:rPr>
          <w:color w:val="auto"/>
        </w:rPr>
        <w:t xml:space="preserve"> Pty Ltd</w:t>
      </w:r>
    </w:p>
    <w:p w:rsidR="004748C4" w:rsidRPr="008D12EB" w:rsidRDefault="00D577DF" w:rsidP="00D577DF">
      <w:pPr>
        <w:spacing w:before="40" w:after="160"/>
        <w:rPr>
          <w:bCs/>
          <w:noProof/>
          <w:color w:val="auto"/>
          <w:szCs w:val="24"/>
          <w:highlight w:val="yellow"/>
          <w:lang w:eastAsia="en-AU"/>
        </w:rPr>
      </w:pPr>
      <w:r w:rsidRPr="008D12EB">
        <w:rPr>
          <w:bCs/>
          <w:noProof/>
          <w:color w:val="auto"/>
          <w:szCs w:val="24"/>
          <w:highlight w:val="yellow"/>
          <w:lang w:eastAsia="en-AU"/>
        </w:rPr>
        <w:br w:type="page"/>
      </w:r>
    </w:p>
    <w:p w:rsidR="008C1CAF" w:rsidRPr="008D12EB" w:rsidRDefault="008C1CAF" w:rsidP="005723F0">
      <w:pPr>
        <w:pStyle w:val="Heading1"/>
        <w:rPr>
          <w:color w:val="auto"/>
        </w:rPr>
      </w:pPr>
      <w:bookmarkStart w:id="46" w:name="_Toc56072609"/>
      <w:r w:rsidRPr="008D12EB">
        <w:rPr>
          <w:color w:val="auto"/>
        </w:rPr>
        <w:lastRenderedPageBreak/>
        <w:t>Legacy programs</w:t>
      </w:r>
      <w:bookmarkEnd w:id="46"/>
      <w:r w:rsidRPr="008D12EB">
        <w:rPr>
          <w:color w:val="auto"/>
        </w:rPr>
        <w:t xml:space="preserve"> </w:t>
      </w:r>
    </w:p>
    <w:p w:rsidR="00F00877" w:rsidRPr="008D12EB" w:rsidRDefault="00F00877" w:rsidP="00230C5C">
      <w:pPr>
        <w:spacing w:line="240" w:lineRule="auto"/>
        <w:rPr>
          <w:color w:val="auto"/>
          <w:lang w:val="en-US"/>
        </w:rPr>
      </w:pPr>
      <w:r w:rsidRPr="008D12EB">
        <w:rPr>
          <w:color w:val="auto"/>
          <w:lang w:val="en-US"/>
        </w:rPr>
        <w:t xml:space="preserve">As at 30 June </w:t>
      </w:r>
      <w:r w:rsidR="00D577DF" w:rsidRPr="008D12EB">
        <w:rPr>
          <w:color w:val="auto"/>
          <w:lang w:val="en-US"/>
        </w:rPr>
        <w:t>2020</w:t>
      </w:r>
      <w:r w:rsidRPr="008D12EB">
        <w:rPr>
          <w:color w:val="auto"/>
          <w:lang w:val="en-US"/>
        </w:rPr>
        <w:t xml:space="preserve"> ISA continues to monitor the following programs which are closed to applications:</w:t>
      </w:r>
    </w:p>
    <w:p w:rsidR="00F00877" w:rsidRPr="008D12EB" w:rsidRDefault="00F00877" w:rsidP="00230C5C">
      <w:pPr>
        <w:pStyle w:val="ListBullet"/>
        <w:spacing w:line="240" w:lineRule="auto"/>
        <w:ind w:left="924" w:hanging="357"/>
        <w:rPr>
          <w:color w:val="auto"/>
        </w:rPr>
      </w:pPr>
      <w:r w:rsidRPr="008D12EB">
        <w:rPr>
          <w:color w:val="auto"/>
        </w:rPr>
        <w:t>Innovation Investment Follow-on Fund</w:t>
      </w:r>
    </w:p>
    <w:p w:rsidR="00F00877" w:rsidRPr="008D12EB" w:rsidRDefault="00F00877" w:rsidP="00230C5C">
      <w:pPr>
        <w:pStyle w:val="ListBullet"/>
        <w:spacing w:line="240" w:lineRule="auto"/>
        <w:ind w:left="924" w:hanging="357"/>
        <w:rPr>
          <w:color w:val="auto"/>
        </w:rPr>
      </w:pPr>
      <w:r w:rsidRPr="008D12EB">
        <w:rPr>
          <w:color w:val="auto"/>
        </w:rPr>
        <w:t>Innovation Investment Fund</w:t>
      </w:r>
    </w:p>
    <w:p w:rsidR="00F00877" w:rsidRPr="008D12EB" w:rsidRDefault="00F00877" w:rsidP="00230C5C">
      <w:pPr>
        <w:pStyle w:val="ListBullet"/>
        <w:spacing w:line="240" w:lineRule="auto"/>
        <w:ind w:left="924" w:hanging="357"/>
        <w:rPr>
          <w:color w:val="auto"/>
        </w:rPr>
      </w:pPr>
      <w:r w:rsidRPr="008D12EB">
        <w:rPr>
          <w:color w:val="auto"/>
        </w:rPr>
        <w:t>Pooled Development Funds</w:t>
      </w:r>
    </w:p>
    <w:p w:rsidR="00F00877" w:rsidRPr="008D12EB" w:rsidRDefault="00F00877" w:rsidP="00230C5C">
      <w:pPr>
        <w:pStyle w:val="ListBullet"/>
        <w:spacing w:line="240" w:lineRule="auto"/>
        <w:ind w:left="924" w:hanging="357"/>
        <w:rPr>
          <w:color w:val="auto"/>
        </w:rPr>
      </w:pPr>
      <w:r w:rsidRPr="008D12EB">
        <w:rPr>
          <w:color w:val="auto"/>
        </w:rPr>
        <w:t>Pre-Seed Fund</w:t>
      </w:r>
      <w:r w:rsidR="00BE5B71">
        <w:rPr>
          <w:color w:val="auto"/>
        </w:rPr>
        <w:t>.</w:t>
      </w:r>
    </w:p>
    <w:p w:rsidR="00F00877" w:rsidRPr="008D12EB" w:rsidRDefault="00F00877" w:rsidP="00230C5C">
      <w:pPr>
        <w:pStyle w:val="ListBullet"/>
        <w:numPr>
          <w:ilvl w:val="0"/>
          <w:numId w:val="0"/>
        </w:numPr>
        <w:spacing w:line="240" w:lineRule="auto"/>
        <w:rPr>
          <w:color w:val="auto"/>
        </w:rPr>
      </w:pPr>
    </w:p>
    <w:p w:rsidR="00F00877" w:rsidRPr="008D12EB" w:rsidRDefault="00F00877" w:rsidP="00230C5C">
      <w:pPr>
        <w:pStyle w:val="ListBullet"/>
        <w:numPr>
          <w:ilvl w:val="0"/>
          <w:numId w:val="0"/>
        </w:numPr>
        <w:spacing w:line="240" w:lineRule="auto"/>
        <w:rPr>
          <w:color w:val="auto"/>
        </w:rPr>
      </w:pPr>
      <w:proofErr w:type="spellStart"/>
      <w:r w:rsidRPr="008D12EB">
        <w:rPr>
          <w:color w:val="auto"/>
        </w:rPr>
        <w:t>AusIndustry</w:t>
      </w:r>
      <w:proofErr w:type="spellEnd"/>
      <w:r w:rsidRPr="008D12EB">
        <w:rPr>
          <w:color w:val="auto"/>
        </w:rPr>
        <w:t xml:space="preserve"> (a division of </w:t>
      </w:r>
      <w:r w:rsidR="00790888" w:rsidRPr="008D12EB">
        <w:rPr>
          <w:color w:val="auto"/>
        </w:rPr>
        <w:t>DISER</w:t>
      </w:r>
      <w:r w:rsidRPr="008D12EB">
        <w:rPr>
          <w:color w:val="auto"/>
        </w:rPr>
        <w:t>) will continue to work with legacy program customers.</w:t>
      </w:r>
    </w:p>
    <w:p w:rsidR="00F00877" w:rsidRPr="008D12EB" w:rsidRDefault="00F00877" w:rsidP="00230C5C">
      <w:pPr>
        <w:spacing w:line="240" w:lineRule="auto"/>
        <w:rPr>
          <w:color w:val="auto"/>
          <w:highlight w:val="yellow"/>
          <w:lang w:val="en-US"/>
        </w:rPr>
      </w:pPr>
      <w:r w:rsidRPr="008D12EB">
        <w:rPr>
          <w:color w:val="auto"/>
          <w:highlight w:val="yellow"/>
        </w:rPr>
        <w:br w:type="page"/>
      </w:r>
    </w:p>
    <w:p w:rsidR="001B7874" w:rsidRPr="008D12EB" w:rsidRDefault="001B7874" w:rsidP="00230C5C">
      <w:pPr>
        <w:pStyle w:val="ListBullet"/>
        <w:numPr>
          <w:ilvl w:val="0"/>
          <w:numId w:val="0"/>
        </w:numPr>
        <w:spacing w:line="240" w:lineRule="auto"/>
        <w:rPr>
          <w:color w:val="auto"/>
          <w:highlight w:val="yellow"/>
        </w:rPr>
      </w:pPr>
    </w:p>
    <w:p w:rsidR="008C1CAF" w:rsidRPr="008D12EB" w:rsidRDefault="008C1CAF" w:rsidP="005723F0">
      <w:pPr>
        <w:pStyle w:val="Heading1"/>
        <w:rPr>
          <w:color w:val="auto"/>
        </w:rPr>
      </w:pPr>
      <w:bookmarkStart w:id="47" w:name="_Toc56072610"/>
      <w:r w:rsidRPr="008D12EB">
        <w:rPr>
          <w:color w:val="auto"/>
        </w:rPr>
        <w:t>Section Two – Governance</w:t>
      </w:r>
      <w:bookmarkEnd w:id="47"/>
    </w:p>
    <w:p w:rsidR="008C1CAF" w:rsidRPr="008D12EB" w:rsidRDefault="008C1CAF" w:rsidP="00230C5C">
      <w:pPr>
        <w:spacing w:line="240" w:lineRule="auto"/>
        <w:rPr>
          <w:color w:val="auto"/>
          <w:lang w:val="en-US"/>
        </w:rPr>
      </w:pPr>
      <w:r w:rsidRPr="008D12EB">
        <w:rPr>
          <w:color w:val="auto"/>
          <w:lang w:val="en-US"/>
        </w:rPr>
        <w:t>Innovation and Science Australia</w:t>
      </w:r>
    </w:p>
    <w:p w:rsidR="008C1CAF" w:rsidRPr="008D12EB" w:rsidRDefault="008C1CAF" w:rsidP="00230C5C">
      <w:pPr>
        <w:spacing w:line="240" w:lineRule="auto"/>
        <w:rPr>
          <w:color w:val="auto"/>
          <w:lang w:val="en-US"/>
        </w:rPr>
      </w:pPr>
      <w:r w:rsidRPr="008D12EB">
        <w:rPr>
          <w:color w:val="auto"/>
          <w:lang w:val="en-US"/>
        </w:rPr>
        <w:t>Legislation</w:t>
      </w:r>
    </w:p>
    <w:p w:rsidR="008C1CAF" w:rsidRPr="008D12EB" w:rsidRDefault="008C1CAF" w:rsidP="00230C5C">
      <w:pPr>
        <w:spacing w:line="240" w:lineRule="auto"/>
        <w:rPr>
          <w:color w:val="auto"/>
          <w:lang w:val="en-US"/>
        </w:rPr>
      </w:pPr>
      <w:proofErr w:type="spellStart"/>
      <w:r w:rsidRPr="008D12EB">
        <w:rPr>
          <w:color w:val="auto"/>
          <w:lang w:val="en-US"/>
        </w:rPr>
        <w:t>Organisation</w:t>
      </w:r>
      <w:proofErr w:type="spellEnd"/>
      <w:r w:rsidRPr="008D12EB">
        <w:rPr>
          <w:color w:val="auto"/>
          <w:lang w:val="en-US"/>
        </w:rPr>
        <w:t xml:space="preserve"> and management </w:t>
      </w:r>
    </w:p>
    <w:p w:rsidR="008C1CAF" w:rsidRPr="008D12EB" w:rsidRDefault="008C1CAF" w:rsidP="00230C5C">
      <w:pPr>
        <w:spacing w:line="240" w:lineRule="auto"/>
        <w:rPr>
          <w:color w:val="auto"/>
          <w:lang w:val="en-US"/>
        </w:rPr>
      </w:pPr>
      <w:r w:rsidRPr="008D12EB">
        <w:rPr>
          <w:color w:val="auto"/>
          <w:lang w:val="en-US"/>
        </w:rPr>
        <w:t xml:space="preserve">Board and committee membership in </w:t>
      </w:r>
      <w:r w:rsidR="00D577DF" w:rsidRPr="008D12EB">
        <w:rPr>
          <w:color w:val="auto"/>
          <w:lang w:val="en-US"/>
        </w:rPr>
        <w:t>2019-20</w:t>
      </w:r>
    </w:p>
    <w:p w:rsidR="008C1CAF" w:rsidRPr="008D12EB" w:rsidRDefault="008C1CAF" w:rsidP="00230C5C">
      <w:pPr>
        <w:spacing w:line="240" w:lineRule="auto"/>
        <w:rPr>
          <w:color w:val="auto"/>
          <w:lang w:val="en-US"/>
        </w:rPr>
      </w:pPr>
      <w:r w:rsidRPr="008D12EB">
        <w:rPr>
          <w:color w:val="auto"/>
          <w:lang w:val="en-US"/>
        </w:rPr>
        <w:t xml:space="preserve">Meetings of Innovation and Science Australia in </w:t>
      </w:r>
      <w:r w:rsidR="003C4D99" w:rsidRPr="008D12EB">
        <w:rPr>
          <w:color w:val="auto"/>
          <w:lang w:val="en-US"/>
        </w:rPr>
        <w:t>2019-20</w:t>
      </w:r>
    </w:p>
    <w:p w:rsidR="008C1CAF" w:rsidRPr="008D12EB" w:rsidRDefault="008C1CAF" w:rsidP="00230C5C">
      <w:pPr>
        <w:spacing w:line="240" w:lineRule="auto"/>
        <w:rPr>
          <w:color w:val="auto"/>
          <w:lang w:val="en-US"/>
        </w:rPr>
      </w:pPr>
      <w:r w:rsidRPr="008D12EB">
        <w:rPr>
          <w:color w:val="auto"/>
          <w:lang w:val="en-US"/>
        </w:rPr>
        <w:t>Structure of Innovation and Science Australia</w:t>
      </w:r>
    </w:p>
    <w:p w:rsidR="008C1CAF" w:rsidRPr="008D12EB" w:rsidRDefault="008C1CAF" w:rsidP="00230C5C">
      <w:pPr>
        <w:spacing w:line="240" w:lineRule="auto"/>
        <w:rPr>
          <w:color w:val="auto"/>
          <w:lang w:val="en-US"/>
        </w:rPr>
      </w:pPr>
      <w:r w:rsidRPr="008D12EB">
        <w:rPr>
          <w:color w:val="auto"/>
          <w:lang w:val="en-US"/>
        </w:rPr>
        <w:t>Legal matters/Litigation</w:t>
      </w:r>
    </w:p>
    <w:p w:rsidR="008C1CAF" w:rsidRPr="008D12EB" w:rsidRDefault="008C1CAF" w:rsidP="00230C5C">
      <w:pPr>
        <w:spacing w:line="240" w:lineRule="auto"/>
        <w:rPr>
          <w:color w:val="auto"/>
          <w:highlight w:val="yellow"/>
          <w:lang w:val="en-US"/>
        </w:rPr>
      </w:pPr>
    </w:p>
    <w:p w:rsidR="008C1CAF" w:rsidRPr="008D12EB" w:rsidRDefault="008C1CAF" w:rsidP="00230C5C">
      <w:pPr>
        <w:spacing w:line="240" w:lineRule="auto"/>
        <w:rPr>
          <w:color w:val="auto"/>
          <w:highlight w:val="yellow"/>
          <w:lang w:val="en-US"/>
        </w:rPr>
      </w:pPr>
      <w:r w:rsidRPr="008D12EB">
        <w:rPr>
          <w:color w:val="auto"/>
          <w:highlight w:val="yellow"/>
          <w:lang w:val="en-US"/>
        </w:rPr>
        <w:br w:type="page"/>
      </w:r>
    </w:p>
    <w:p w:rsidR="00A9071F" w:rsidRPr="008D12EB" w:rsidRDefault="00471C4C" w:rsidP="007F2C9C">
      <w:pPr>
        <w:pStyle w:val="Heading2"/>
        <w:rPr>
          <w:color w:val="auto"/>
        </w:rPr>
      </w:pPr>
      <w:bookmarkStart w:id="48" w:name="_Toc56072611"/>
      <w:r w:rsidRPr="008D12EB">
        <w:rPr>
          <w:color w:val="auto"/>
        </w:rPr>
        <w:lastRenderedPageBreak/>
        <w:t xml:space="preserve">Governance of </w:t>
      </w:r>
      <w:r w:rsidR="00A9071F" w:rsidRPr="008D12EB">
        <w:rPr>
          <w:color w:val="auto"/>
        </w:rPr>
        <w:t>Innovation and Science Australia</w:t>
      </w:r>
      <w:bookmarkEnd w:id="48"/>
      <w:r w:rsidRPr="008D12EB">
        <w:rPr>
          <w:color w:val="auto"/>
        </w:rPr>
        <w:t xml:space="preserve"> </w:t>
      </w:r>
    </w:p>
    <w:p w:rsidR="00A9071F" w:rsidRPr="008D12EB" w:rsidRDefault="00A9071F" w:rsidP="005E53E3">
      <w:pPr>
        <w:spacing w:after="0" w:line="240" w:lineRule="auto"/>
        <w:rPr>
          <w:color w:val="auto"/>
        </w:rPr>
      </w:pPr>
      <w:r w:rsidRPr="008D12EB">
        <w:rPr>
          <w:color w:val="auto"/>
        </w:rPr>
        <w:t>Through ISA’s partnership and administration of the Government’s industry research and development, innovation and venture capital programs, it seeks to encourage a more entrepreneurial Australian innovation, science and research system.</w:t>
      </w:r>
      <w:r w:rsidR="005E53E3" w:rsidRPr="008D12EB">
        <w:rPr>
          <w:color w:val="auto"/>
        </w:rPr>
        <w:t xml:space="preserve"> </w:t>
      </w:r>
    </w:p>
    <w:p w:rsidR="00A9071F" w:rsidRPr="008D12EB" w:rsidRDefault="00A9071F" w:rsidP="00A9071F">
      <w:pPr>
        <w:spacing w:after="0" w:line="240" w:lineRule="auto"/>
        <w:rPr>
          <w:color w:val="auto"/>
        </w:rPr>
      </w:pPr>
    </w:p>
    <w:p w:rsidR="00A9071F" w:rsidRPr="008D12EB" w:rsidRDefault="00A9071F" w:rsidP="00A9071F">
      <w:pPr>
        <w:spacing w:line="240" w:lineRule="auto"/>
        <w:rPr>
          <w:color w:val="auto"/>
        </w:rPr>
      </w:pPr>
      <w:r w:rsidRPr="008D12EB">
        <w:rPr>
          <w:color w:val="auto"/>
        </w:rPr>
        <w:t xml:space="preserve">In 2019-20, ISA reported to the Minister for Industry, Science and Technology, </w:t>
      </w:r>
      <w:r w:rsidRPr="008D12EB">
        <w:rPr>
          <w:color w:val="auto"/>
        </w:rPr>
        <w:br/>
        <w:t>The Hon Karen Andrews MP</w:t>
      </w:r>
      <w:r w:rsidR="00860A66" w:rsidRPr="008D12EB">
        <w:rPr>
          <w:color w:val="auto"/>
        </w:rPr>
        <w:t xml:space="preserve"> in accordance with the Board’s legislative requirements as described below</w:t>
      </w:r>
      <w:r w:rsidRPr="008D12EB">
        <w:rPr>
          <w:color w:val="auto"/>
        </w:rPr>
        <w:t xml:space="preserve">. </w:t>
      </w:r>
    </w:p>
    <w:p w:rsidR="00A9071F" w:rsidRPr="008D12EB" w:rsidRDefault="00A9071F" w:rsidP="007F2C9C">
      <w:pPr>
        <w:pStyle w:val="Heading2"/>
        <w:rPr>
          <w:color w:val="auto"/>
        </w:rPr>
      </w:pPr>
      <w:bookmarkStart w:id="49" w:name="_Toc56072612"/>
      <w:r w:rsidRPr="008D12EB">
        <w:rPr>
          <w:color w:val="auto"/>
        </w:rPr>
        <w:t>Legislation</w:t>
      </w:r>
      <w:bookmarkEnd w:id="49"/>
    </w:p>
    <w:p w:rsidR="00A9071F" w:rsidRPr="008D12EB" w:rsidRDefault="00A9071F" w:rsidP="007F2C9C">
      <w:pPr>
        <w:pStyle w:val="Heading3"/>
        <w:rPr>
          <w:color w:val="auto"/>
        </w:rPr>
      </w:pPr>
      <w:bookmarkStart w:id="50" w:name="_Toc56072613"/>
      <w:r w:rsidRPr="008D12EB">
        <w:rPr>
          <w:color w:val="auto"/>
        </w:rPr>
        <w:t>The Industry Research &amp; Development Act 1986</w:t>
      </w:r>
      <w:bookmarkEnd w:id="50"/>
    </w:p>
    <w:p w:rsidR="00A9071F" w:rsidRPr="008D12EB" w:rsidRDefault="00A9071F" w:rsidP="00A9071F">
      <w:pPr>
        <w:spacing w:line="240" w:lineRule="auto"/>
        <w:rPr>
          <w:color w:val="auto"/>
        </w:rPr>
      </w:pPr>
      <w:r w:rsidRPr="008D12EB">
        <w:rPr>
          <w:color w:val="auto"/>
        </w:rPr>
        <w:t xml:space="preserve">ISA operates under the authority of the </w:t>
      </w:r>
      <w:r w:rsidRPr="008D12EB">
        <w:rPr>
          <w:i/>
          <w:color w:val="auto"/>
        </w:rPr>
        <w:t>Industry Research and Development Act 1986</w:t>
      </w:r>
      <w:r w:rsidRPr="008D12EB">
        <w:rPr>
          <w:color w:val="auto"/>
        </w:rPr>
        <w:t xml:space="preserve"> (IR&amp;D Act). The aims of the IR&amp;D Act are to:</w:t>
      </w:r>
    </w:p>
    <w:p w:rsidR="00A9071F" w:rsidRPr="008D12EB" w:rsidRDefault="00A9071F" w:rsidP="008B6AC9">
      <w:pPr>
        <w:pStyle w:val="ListParagraph"/>
        <w:numPr>
          <w:ilvl w:val="0"/>
          <w:numId w:val="25"/>
        </w:numPr>
        <w:spacing w:line="240" w:lineRule="auto"/>
        <w:rPr>
          <w:color w:val="auto"/>
        </w:rPr>
      </w:pPr>
      <w:r w:rsidRPr="008D12EB">
        <w:rPr>
          <w:color w:val="auto"/>
        </w:rPr>
        <w:t xml:space="preserve">facilitate </w:t>
      </w:r>
      <w:r w:rsidR="00975F2E" w:rsidRPr="008D12EB">
        <w:rPr>
          <w:color w:val="auto"/>
        </w:rPr>
        <w:t xml:space="preserve">the </w:t>
      </w:r>
      <w:r w:rsidRPr="008D12EB">
        <w:rPr>
          <w:color w:val="auto"/>
        </w:rPr>
        <w:t>provision of independent strategic advice about industry, innova</w:t>
      </w:r>
      <w:r w:rsidR="00BE5B71">
        <w:rPr>
          <w:color w:val="auto"/>
        </w:rPr>
        <w:t>tion, science and research</w:t>
      </w:r>
    </w:p>
    <w:p w:rsidR="00A9071F" w:rsidRPr="008D12EB" w:rsidRDefault="00BE5B71" w:rsidP="008B6AC9">
      <w:pPr>
        <w:pStyle w:val="ListParagraph"/>
        <w:numPr>
          <w:ilvl w:val="0"/>
          <w:numId w:val="25"/>
        </w:numPr>
        <w:spacing w:line="240" w:lineRule="auto"/>
        <w:rPr>
          <w:color w:val="auto"/>
        </w:rPr>
      </w:pPr>
      <w:proofErr w:type="gramStart"/>
      <w:r>
        <w:rPr>
          <w:color w:val="auto"/>
        </w:rPr>
        <w:t>p</w:t>
      </w:r>
      <w:r w:rsidR="00A9071F" w:rsidRPr="008D12EB">
        <w:rPr>
          <w:color w:val="auto"/>
        </w:rPr>
        <w:t>romote</w:t>
      </w:r>
      <w:proofErr w:type="gramEnd"/>
      <w:r w:rsidR="00975F2E" w:rsidRPr="008D12EB">
        <w:rPr>
          <w:color w:val="auto"/>
        </w:rPr>
        <w:t xml:space="preserve"> the</w:t>
      </w:r>
      <w:r w:rsidR="00A9071F" w:rsidRPr="008D12EB">
        <w:rPr>
          <w:color w:val="auto"/>
        </w:rPr>
        <w:t xml:space="preserve"> development</w:t>
      </w:r>
      <w:r w:rsidR="00975F2E" w:rsidRPr="008D12EB">
        <w:rPr>
          <w:color w:val="auto"/>
        </w:rPr>
        <w:t xml:space="preserve"> of</w:t>
      </w:r>
      <w:r w:rsidR="00A9071F" w:rsidRPr="008D12EB">
        <w:rPr>
          <w:color w:val="auto"/>
        </w:rPr>
        <w:t>, and improve the efficiency and international competitiveness of</w:t>
      </w:r>
      <w:r w:rsidR="00975F2E" w:rsidRPr="008D12EB">
        <w:rPr>
          <w:color w:val="auto"/>
        </w:rPr>
        <w:t>,</w:t>
      </w:r>
      <w:r w:rsidR="00A9071F" w:rsidRPr="008D12EB">
        <w:rPr>
          <w:color w:val="auto"/>
        </w:rPr>
        <w:t xml:space="preserve"> Australian industry by encouraging research and development, innovation and venture capital activities.</w:t>
      </w:r>
    </w:p>
    <w:p w:rsidR="00A9071F" w:rsidRPr="008D12EB" w:rsidRDefault="00A9071F" w:rsidP="007F2C9C">
      <w:pPr>
        <w:pStyle w:val="Heading3"/>
        <w:rPr>
          <w:color w:val="auto"/>
        </w:rPr>
      </w:pPr>
      <w:bookmarkStart w:id="51" w:name="_Toc56072614"/>
      <w:r w:rsidRPr="008D12EB">
        <w:rPr>
          <w:color w:val="auto"/>
        </w:rPr>
        <w:t>ISA functions and powers</w:t>
      </w:r>
      <w:bookmarkEnd w:id="51"/>
    </w:p>
    <w:p w:rsidR="00A9071F" w:rsidRPr="008D12EB" w:rsidRDefault="00A9071F" w:rsidP="00A9071F">
      <w:pPr>
        <w:spacing w:line="240" w:lineRule="auto"/>
        <w:rPr>
          <w:color w:val="auto"/>
        </w:rPr>
      </w:pPr>
      <w:r w:rsidRPr="008D12EB">
        <w:rPr>
          <w:color w:val="auto"/>
        </w:rPr>
        <w:t>ISA’s functions are set out in the IR&amp;D Act and associated Ministerial Directions. The Board’s responsibilities include:</w:t>
      </w:r>
    </w:p>
    <w:p w:rsidR="00A9071F" w:rsidRPr="008D12EB" w:rsidRDefault="00A9071F" w:rsidP="00A9071F">
      <w:pPr>
        <w:pStyle w:val="ListParagraph"/>
        <w:numPr>
          <w:ilvl w:val="0"/>
          <w:numId w:val="12"/>
        </w:numPr>
        <w:spacing w:line="240" w:lineRule="auto"/>
        <w:rPr>
          <w:color w:val="auto"/>
        </w:rPr>
      </w:pPr>
      <w:r w:rsidRPr="008D12EB">
        <w:rPr>
          <w:color w:val="auto"/>
        </w:rPr>
        <w:t>provision of independent strategic whole-of-government advice to government in relation to industry, innovation, science and research matter</w:t>
      </w:r>
      <w:r w:rsidR="00BE5B71">
        <w:rPr>
          <w:color w:val="auto"/>
        </w:rPr>
        <w:t>s</w:t>
      </w:r>
    </w:p>
    <w:p w:rsidR="00A9071F" w:rsidRPr="008D12EB" w:rsidRDefault="00A9071F" w:rsidP="00A9071F">
      <w:pPr>
        <w:pStyle w:val="ListParagraph"/>
        <w:numPr>
          <w:ilvl w:val="0"/>
          <w:numId w:val="12"/>
        </w:numPr>
        <w:spacing w:line="240" w:lineRule="auto"/>
        <w:rPr>
          <w:color w:val="auto"/>
        </w:rPr>
      </w:pPr>
      <w:r w:rsidRPr="008D12EB">
        <w:rPr>
          <w:color w:val="auto"/>
        </w:rPr>
        <w:t>promot</w:t>
      </w:r>
      <w:r w:rsidR="0070437A" w:rsidRPr="008D12EB">
        <w:rPr>
          <w:color w:val="auto"/>
        </w:rPr>
        <w:t>ion of</w:t>
      </w:r>
      <w:r w:rsidRPr="008D12EB">
        <w:rPr>
          <w:color w:val="auto"/>
        </w:rPr>
        <w:t xml:space="preserve"> investment in industry and Australia’s innovati</w:t>
      </w:r>
      <w:r w:rsidR="00BE5B71">
        <w:rPr>
          <w:color w:val="auto"/>
        </w:rPr>
        <w:t>on, science and research system</w:t>
      </w:r>
    </w:p>
    <w:p w:rsidR="00A9071F" w:rsidRPr="008D12EB" w:rsidRDefault="00A9071F" w:rsidP="00A9071F">
      <w:pPr>
        <w:pStyle w:val="ListParagraph"/>
        <w:numPr>
          <w:ilvl w:val="0"/>
          <w:numId w:val="12"/>
        </w:numPr>
        <w:spacing w:line="240" w:lineRule="auto"/>
        <w:rPr>
          <w:color w:val="auto"/>
        </w:rPr>
      </w:pPr>
      <w:r w:rsidRPr="008D12EB">
        <w:rPr>
          <w:color w:val="auto"/>
        </w:rPr>
        <w:t>co-administration, monitoring and ope</w:t>
      </w:r>
      <w:r w:rsidR="00BE5B71">
        <w:rPr>
          <w:color w:val="auto"/>
        </w:rPr>
        <w:t>ration of the R&amp;D Tax Incentive</w:t>
      </w:r>
    </w:p>
    <w:p w:rsidR="00A9071F" w:rsidRPr="008D12EB" w:rsidRDefault="00A9071F" w:rsidP="00A9071F">
      <w:pPr>
        <w:pStyle w:val="ListParagraph"/>
        <w:numPr>
          <w:ilvl w:val="0"/>
          <w:numId w:val="12"/>
        </w:numPr>
        <w:spacing w:line="240" w:lineRule="auto"/>
        <w:rPr>
          <w:color w:val="auto"/>
        </w:rPr>
      </w:pPr>
      <w:r w:rsidRPr="008D12EB">
        <w:rPr>
          <w:color w:val="auto"/>
        </w:rPr>
        <w:t>registering, monitoring and revoking the registrations of Venture Capital Limited Partnerships and Early Sta</w:t>
      </w:r>
      <w:r w:rsidR="00BE5B71">
        <w:rPr>
          <w:color w:val="auto"/>
        </w:rPr>
        <w:t>ge Venture Capital Partnerships</w:t>
      </w:r>
    </w:p>
    <w:p w:rsidR="00A9071F" w:rsidRPr="008D12EB" w:rsidRDefault="00A9071F" w:rsidP="00A9071F">
      <w:pPr>
        <w:pStyle w:val="ListParagraph"/>
        <w:numPr>
          <w:ilvl w:val="0"/>
          <w:numId w:val="12"/>
        </w:numPr>
        <w:spacing w:line="240" w:lineRule="auto"/>
        <w:rPr>
          <w:color w:val="auto"/>
        </w:rPr>
      </w:pPr>
      <w:r w:rsidRPr="008D12EB">
        <w:rPr>
          <w:color w:val="auto"/>
        </w:rPr>
        <w:t>co-administration and oversight of the Coope</w:t>
      </w:r>
      <w:r w:rsidR="00BE5B71">
        <w:rPr>
          <w:color w:val="auto"/>
        </w:rPr>
        <w:t>rative Research Centres Program</w:t>
      </w:r>
    </w:p>
    <w:p w:rsidR="00A9071F" w:rsidRPr="008D12EB" w:rsidRDefault="00A9071F" w:rsidP="00A9071F">
      <w:pPr>
        <w:pStyle w:val="ListParagraph"/>
        <w:numPr>
          <w:ilvl w:val="0"/>
          <w:numId w:val="12"/>
        </w:numPr>
        <w:spacing w:line="240" w:lineRule="auto"/>
        <w:rPr>
          <w:color w:val="auto"/>
        </w:rPr>
      </w:pPr>
      <w:r w:rsidRPr="008D12EB">
        <w:rPr>
          <w:color w:val="auto"/>
        </w:rPr>
        <w:t>strategic oversight of the Entrepreneurs’ Programme, which includes administration and monitoring of Accelerating Commercialisation a</w:t>
      </w:r>
      <w:r w:rsidR="00BE5B71">
        <w:rPr>
          <w:color w:val="auto"/>
        </w:rPr>
        <w:t>nd Incubator Support Initiative</w:t>
      </w:r>
    </w:p>
    <w:p w:rsidR="00A9071F" w:rsidRPr="008D12EB" w:rsidRDefault="00A9071F" w:rsidP="00A9071F">
      <w:pPr>
        <w:pStyle w:val="ListParagraph"/>
        <w:numPr>
          <w:ilvl w:val="0"/>
          <w:numId w:val="12"/>
        </w:numPr>
        <w:spacing w:line="240" w:lineRule="auto"/>
        <w:rPr>
          <w:color w:val="auto"/>
        </w:rPr>
      </w:pPr>
      <w:r w:rsidRPr="008D12EB">
        <w:rPr>
          <w:color w:val="auto"/>
        </w:rPr>
        <w:t xml:space="preserve">monitoring ongoing projects under programs which are now closed to applications (see list of legacy programs on page; </w:t>
      </w:r>
      <w:r w:rsidR="00BE5B71">
        <w:rPr>
          <w:color w:val="auto"/>
        </w:rPr>
        <w:t xml:space="preserve">54 </w:t>
      </w:r>
      <w:r w:rsidRPr="008D12EB">
        <w:rPr>
          <w:color w:val="auto"/>
        </w:rPr>
        <w:t>and</w:t>
      </w:r>
    </w:p>
    <w:p w:rsidR="00A9071F" w:rsidRPr="008D12EB" w:rsidRDefault="00A9071F" w:rsidP="00A9071F">
      <w:pPr>
        <w:pStyle w:val="ListParagraph"/>
        <w:numPr>
          <w:ilvl w:val="0"/>
          <w:numId w:val="12"/>
        </w:numPr>
        <w:spacing w:line="240" w:lineRule="auto"/>
        <w:rPr>
          <w:color w:val="auto"/>
        </w:rPr>
      </w:pPr>
      <w:proofErr w:type="gramStart"/>
      <w:r w:rsidRPr="008D12EB">
        <w:rPr>
          <w:color w:val="auto"/>
        </w:rPr>
        <w:lastRenderedPageBreak/>
        <w:t>advising</w:t>
      </w:r>
      <w:proofErr w:type="gramEnd"/>
      <w:r w:rsidRPr="008D12EB">
        <w:rPr>
          <w:color w:val="auto"/>
        </w:rPr>
        <w:t xml:space="preserve"> the Minister about the operation of the IR&amp;D Act, the </w:t>
      </w:r>
      <w:r w:rsidRPr="008D12EB">
        <w:rPr>
          <w:i/>
          <w:color w:val="auto"/>
        </w:rPr>
        <w:t xml:space="preserve">Pooled Development Funds Act </w:t>
      </w:r>
      <w:r w:rsidR="00A44959" w:rsidRPr="008D12EB">
        <w:rPr>
          <w:i/>
          <w:color w:val="auto"/>
        </w:rPr>
        <w:t>1992</w:t>
      </w:r>
      <w:r w:rsidR="00A44959" w:rsidRPr="008D12EB">
        <w:rPr>
          <w:color w:val="auto"/>
        </w:rPr>
        <w:t>,</w:t>
      </w:r>
      <w:r w:rsidRPr="008D12EB">
        <w:rPr>
          <w:color w:val="auto"/>
        </w:rPr>
        <w:t xml:space="preserve"> the </w:t>
      </w:r>
      <w:r w:rsidRPr="008D12EB">
        <w:rPr>
          <w:i/>
          <w:color w:val="auto"/>
        </w:rPr>
        <w:t>Venture Capital Act 2002</w:t>
      </w:r>
      <w:r w:rsidRPr="008D12EB">
        <w:rPr>
          <w:color w:val="auto"/>
        </w:rPr>
        <w:t xml:space="preserve">, and the Commonwealth’s </w:t>
      </w:r>
      <w:r w:rsidR="0083581E" w:rsidRPr="008D12EB">
        <w:rPr>
          <w:i/>
          <w:color w:val="auto"/>
        </w:rPr>
        <w:t>I</w:t>
      </w:r>
      <w:r w:rsidRPr="008D12EB">
        <w:rPr>
          <w:i/>
          <w:color w:val="auto"/>
        </w:rPr>
        <w:t xml:space="preserve">ncome </w:t>
      </w:r>
      <w:r w:rsidR="0083581E" w:rsidRPr="008D12EB">
        <w:rPr>
          <w:i/>
          <w:color w:val="auto"/>
        </w:rPr>
        <w:t>T</w:t>
      </w:r>
      <w:r w:rsidRPr="008D12EB">
        <w:rPr>
          <w:i/>
          <w:color w:val="auto"/>
        </w:rPr>
        <w:t xml:space="preserve">ax </w:t>
      </w:r>
      <w:r w:rsidR="0083581E" w:rsidRPr="008D12EB">
        <w:rPr>
          <w:i/>
          <w:color w:val="auto"/>
        </w:rPr>
        <w:t>Assessment Act 1997</w:t>
      </w:r>
      <w:r w:rsidR="0083581E" w:rsidRPr="008D12EB">
        <w:rPr>
          <w:color w:val="auto"/>
        </w:rPr>
        <w:t xml:space="preserve"> </w:t>
      </w:r>
      <w:r w:rsidRPr="008D12EB">
        <w:rPr>
          <w:color w:val="auto"/>
        </w:rPr>
        <w:t>as they operate in relation to those Acts.</w:t>
      </w:r>
    </w:p>
    <w:p w:rsidR="00A9071F" w:rsidRPr="008D12EB" w:rsidRDefault="00A9071F" w:rsidP="00A9071F">
      <w:pPr>
        <w:pStyle w:val="ListParagraph"/>
        <w:spacing w:line="240" w:lineRule="auto"/>
        <w:rPr>
          <w:color w:val="auto"/>
        </w:rPr>
      </w:pPr>
    </w:p>
    <w:p w:rsidR="00A9071F" w:rsidRPr="008D12EB" w:rsidRDefault="00A9071F" w:rsidP="00A9071F">
      <w:pPr>
        <w:pStyle w:val="ListParagraph"/>
        <w:spacing w:line="240" w:lineRule="auto"/>
        <w:ind w:left="0"/>
        <w:rPr>
          <w:color w:val="auto"/>
        </w:rPr>
      </w:pPr>
      <w:r w:rsidRPr="008D12EB">
        <w:rPr>
          <w:color w:val="auto"/>
        </w:rPr>
        <w:t>Ministerial Directions issued to the former Innovation Australia Board and the ISA Board also provided additional functions for ISA, which were undertaken in the 2019-20 reporting period.</w:t>
      </w:r>
    </w:p>
    <w:p w:rsidR="00A9071F" w:rsidRPr="008D12EB" w:rsidRDefault="00A9071F" w:rsidP="00A9071F">
      <w:pPr>
        <w:spacing w:line="240" w:lineRule="auto"/>
        <w:rPr>
          <w:iCs/>
          <w:color w:val="auto"/>
          <w:kern w:val="0"/>
          <w:sz w:val="22"/>
          <w:szCs w:val="22"/>
          <w:lang w:eastAsia="en-US"/>
        </w:rPr>
      </w:pPr>
      <w:r w:rsidRPr="008D12EB">
        <w:rPr>
          <w:iCs/>
          <w:color w:val="auto"/>
        </w:rPr>
        <w:t>In February 2019, the Government provided ISA with a SOE outlining ISA’s core objectives and activities. These objectives and activities support the Government to transform Australia into a leading innovation nation that is capable of continued economic prosperity and creation of new job opportunities. ISA delivered two priority tasks set out in the SOE</w:t>
      </w:r>
      <w:r w:rsidR="00E23DCA" w:rsidRPr="008D12EB">
        <w:rPr>
          <w:iCs/>
          <w:color w:val="auto"/>
        </w:rPr>
        <w:t>:</w:t>
      </w:r>
      <w:r w:rsidRPr="008D12EB">
        <w:rPr>
          <w:iCs/>
          <w:color w:val="auto"/>
        </w:rPr>
        <w:t xml:space="preserve"> a report on opportunities for increased business investment in innovation</w:t>
      </w:r>
      <w:r w:rsidR="009C3C01" w:rsidRPr="008D12EB">
        <w:rPr>
          <w:iCs/>
          <w:color w:val="auto"/>
        </w:rPr>
        <w:t>,</w:t>
      </w:r>
      <w:r w:rsidRPr="008D12EB">
        <w:rPr>
          <w:iCs/>
          <w:color w:val="auto"/>
        </w:rPr>
        <w:t xml:space="preserve"> and a report on </w:t>
      </w:r>
      <w:r w:rsidR="00E23DCA" w:rsidRPr="008D12EB">
        <w:rPr>
          <w:iCs/>
          <w:color w:val="auto"/>
        </w:rPr>
        <w:t>the</w:t>
      </w:r>
      <w:r w:rsidRPr="008D12EB">
        <w:rPr>
          <w:iCs/>
          <w:color w:val="auto"/>
        </w:rPr>
        <w:t xml:space="preserve"> effectiveness of government investment </w:t>
      </w:r>
      <w:r w:rsidR="00E23DCA" w:rsidRPr="008D12EB">
        <w:rPr>
          <w:iCs/>
          <w:color w:val="auto"/>
        </w:rPr>
        <w:t xml:space="preserve">in innovation, science and research </w:t>
      </w:r>
      <w:r w:rsidRPr="008D12EB">
        <w:rPr>
          <w:iCs/>
          <w:color w:val="auto"/>
        </w:rPr>
        <w:t>and performance</w:t>
      </w:r>
      <w:r w:rsidR="00E23DCA" w:rsidRPr="008D12EB">
        <w:rPr>
          <w:iCs/>
          <w:color w:val="auto"/>
        </w:rPr>
        <w:t xml:space="preserve"> of the system</w:t>
      </w:r>
      <w:r w:rsidRPr="008D12EB">
        <w:rPr>
          <w:iCs/>
          <w:color w:val="auto"/>
        </w:rPr>
        <w:t xml:space="preserve">. </w:t>
      </w:r>
      <w:r w:rsidR="0070437A" w:rsidRPr="008D12EB">
        <w:rPr>
          <w:iCs/>
          <w:color w:val="auto"/>
        </w:rPr>
        <w:t>Further information on these pieces of work can be found in</w:t>
      </w:r>
      <w:r w:rsidR="00F34C05" w:rsidRPr="008D12EB">
        <w:rPr>
          <w:iCs/>
          <w:color w:val="auto"/>
        </w:rPr>
        <w:t xml:space="preserve"> the Strategic Advice section of this report.</w:t>
      </w:r>
    </w:p>
    <w:p w:rsidR="00A9071F" w:rsidRPr="008D12EB" w:rsidRDefault="00A9071F" w:rsidP="007F2C9C">
      <w:pPr>
        <w:pStyle w:val="Heading3"/>
        <w:rPr>
          <w:color w:val="auto"/>
        </w:rPr>
      </w:pPr>
      <w:bookmarkStart w:id="52" w:name="_Toc56072615"/>
      <w:r w:rsidRPr="008D12EB">
        <w:rPr>
          <w:color w:val="auto"/>
        </w:rPr>
        <w:t>Financial responsibilities of ISA under the IR&amp;D Act</w:t>
      </w:r>
      <w:bookmarkEnd w:id="52"/>
    </w:p>
    <w:p w:rsidR="00A9071F" w:rsidRPr="008D12EB" w:rsidRDefault="00A9071F" w:rsidP="00A9071F">
      <w:pPr>
        <w:spacing w:line="240" w:lineRule="auto"/>
        <w:rPr>
          <w:color w:val="auto"/>
        </w:rPr>
      </w:pPr>
      <w:r w:rsidRPr="008D12EB">
        <w:rPr>
          <w:color w:val="auto"/>
        </w:rPr>
        <w:t xml:space="preserve">ISA has no financial responsibility for program-related grants, loan or licence agreements entered into after 10 September 2004. This follows amendments to the IR&amp;D Act which came into effect on 11 September 2004, and removed powers of the former Innovation Australia to commit, approve or recommend expenditure of government funds and further safeguard members from any personal liability stemming from board membership. </w:t>
      </w:r>
    </w:p>
    <w:p w:rsidR="00A9071F" w:rsidRPr="008D12EB" w:rsidRDefault="006F3504" w:rsidP="007F2C9C">
      <w:pPr>
        <w:pStyle w:val="Heading3"/>
        <w:rPr>
          <w:color w:val="auto"/>
        </w:rPr>
      </w:pPr>
      <w:bookmarkStart w:id="53" w:name="_Toc12622885"/>
      <w:bookmarkStart w:id="54" w:name="_Toc56072616"/>
      <w:proofErr w:type="spellStart"/>
      <w:r>
        <w:rPr>
          <w:color w:val="auto"/>
        </w:rPr>
        <w:t>Organisation</w:t>
      </w:r>
      <w:proofErr w:type="spellEnd"/>
      <w:r>
        <w:rPr>
          <w:color w:val="auto"/>
        </w:rPr>
        <w:t xml:space="preserve"> and m</w:t>
      </w:r>
      <w:r w:rsidR="00A9071F" w:rsidRPr="008D12EB">
        <w:rPr>
          <w:color w:val="auto"/>
        </w:rPr>
        <w:t>anagement</w:t>
      </w:r>
      <w:bookmarkEnd w:id="53"/>
      <w:bookmarkEnd w:id="54"/>
    </w:p>
    <w:p w:rsidR="00A9071F" w:rsidRPr="008D12EB" w:rsidRDefault="00A9071F" w:rsidP="00F731F9">
      <w:pPr>
        <w:spacing w:after="0" w:line="240" w:lineRule="auto"/>
        <w:rPr>
          <w:color w:val="auto"/>
        </w:rPr>
      </w:pPr>
      <w:r w:rsidRPr="008D12EB">
        <w:rPr>
          <w:color w:val="auto"/>
        </w:rPr>
        <w:t>ISA uses a committee structure to support administration and provide expert advice on innovation and venture capital programs. As at 30 June 2020 five committees report</w:t>
      </w:r>
      <w:r w:rsidR="00D62810" w:rsidRPr="008D12EB">
        <w:rPr>
          <w:color w:val="auto"/>
        </w:rPr>
        <w:t>ed</w:t>
      </w:r>
      <w:r w:rsidRPr="008D12EB">
        <w:rPr>
          <w:color w:val="auto"/>
        </w:rPr>
        <w:t xml:space="preserve"> to ISA; each committee has the following specific functions:</w:t>
      </w:r>
    </w:p>
    <w:p w:rsidR="00F731F9" w:rsidRPr="008D12EB" w:rsidRDefault="00F731F9" w:rsidP="00F731F9">
      <w:pPr>
        <w:spacing w:after="0" w:line="240" w:lineRule="auto"/>
        <w:rPr>
          <w:color w:val="auto"/>
        </w:rPr>
      </w:pPr>
    </w:p>
    <w:p w:rsidR="00A9071F" w:rsidRPr="008D12EB" w:rsidRDefault="00A9071F" w:rsidP="00A9071F">
      <w:pPr>
        <w:pStyle w:val="ListBullet"/>
        <w:spacing w:line="240" w:lineRule="auto"/>
        <w:ind w:left="357" w:hanging="357"/>
        <w:contextualSpacing w:val="0"/>
        <w:rPr>
          <w:color w:val="auto"/>
        </w:rPr>
      </w:pPr>
      <w:r w:rsidRPr="008D12EB">
        <w:rPr>
          <w:b/>
          <w:color w:val="auto"/>
        </w:rPr>
        <w:t>Research and Development Incentives Committee</w:t>
      </w:r>
      <w:r w:rsidRPr="008D12EB">
        <w:rPr>
          <w:color w:val="auto"/>
        </w:rPr>
        <w:t xml:space="preserve"> – This committee is responsible for advising the Board about the operations of the R&amp;D Tax Concession program for income years commencing before 1</w:t>
      </w:r>
      <w:r w:rsidR="009C3C01" w:rsidRPr="008D12EB">
        <w:rPr>
          <w:color w:val="auto"/>
        </w:rPr>
        <w:t> </w:t>
      </w:r>
      <w:r w:rsidRPr="008D12EB">
        <w:rPr>
          <w:color w:val="auto"/>
        </w:rPr>
        <w:t>July</w:t>
      </w:r>
      <w:r w:rsidR="009C3C01" w:rsidRPr="008D12EB">
        <w:rPr>
          <w:color w:val="auto"/>
        </w:rPr>
        <w:t> </w:t>
      </w:r>
      <w:r w:rsidRPr="008D12EB">
        <w:rPr>
          <w:color w:val="auto"/>
        </w:rPr>
        <w:t xml:space="preserve">2011 and the R&amp;D Tax Incentive program for income years commencing on or after 1 July 2011. </w:t>
      </w:r>
      <w:r w:rsidR="006F3504">
        <w:rPr>
          <w:color w:val="auto"/>
        </w:rPr>
        <w:br/>
      </w:r>
      <w:r w:rsidRPr="008D12EB">
        <w:rPr>
          <w:color w:val="auto"/>
        </w:rPr>
        <w:t xml:space="preserve">The Committee advises on operational policy as well as providing certificates to the Commissioner for Taxation about the eligibility of activities registered for the concession and the incentive. The R&amp;D Incentives Committee met </w:t>
      </w:r>
      <w:r w:rsidR="00347285" w:rsidRPr="008D12EB">
        <w:rPr>
          <w:color w:val="auto"/>
        </w:rPr>
        <w:t>seven</w:t>
      </w:r>
      <w:r w:rsidR="006F3504">
        <w:rPr>
          <w:color w:val="auto"/>
        </w:rPr>
        <w:t xml:space="preserve"> times in 2019-20</w:t>
      </w:r>
    </w:p>
    <w:p w:rsidR="00A9071F" w:rsidRPr="008D12EB" w:rsidRDefault="00A9071F" w:rsidP="00A9071F">
      <w:pPr>
        <w:pStyle w:val="ListBullet"/>
        <w:spacing w:line="240" w:lineRule="auto"/>
        <w:ind w:left="357" w:hanging="357"/>
        <w:contextualSpacing w:val="0"/>
        <w:rPr>
          <w:color w:val="auto"/>
        </w:rPr>
      </w:pPr>
      <w:r w:rsidRPr="008D12EB">
        <w:rPr>
          <w:b/>
          <w:color w:val="auto"/>
        </w:rPr>
        <w:t xml:space="preserve">Cooperative Research </w:t>
      </w:r>
      <w:proofErr w:type="spellStart"/>
      <w:r w:rsidRPr="008D12EB">
        <w:rPr>
          <w:b/>
          <w:color w:val="auto"/>
        </w:rPr>
        <w:t>Centres</w:t>
      </w:r>
      <w:proofErr w:type="spellEnd"/>
      <w:r w:rsidRPr="008D12EB">
        <w:rPr>
          <w:b/>
          <w:color w:val="auto"/>
        </w:rPr>
        <w:t xml:space="preserve"> Advisory Committee</w:t>
      </w:r>
      <w:r w:rsidRPr="008D12EB">
        <w:rPr>
          <w:color w:val="auto"/>
        </w:rPr>
        <w:t xml:space="preserve"> – This committee has an ongoing role to provide advice and recommendations on applications for funding, the progress and performance of individual Cooperative Research </w:t>
      </w:r>
      <w:proofErr w:type="spellStart"/>
      <w:r w:rsidRPr="008D12EB">
        <w:rPr>
          <w:color w:val="auto"/>
        </w:rPr>
        <w:t>Centres</w:t>
      </w:r>
      <w:proofErr w:type="spellEnd"/>
      <w:r w:rsidRPr="008D12EB">
        <w:rPr>
          <w:color w:val="auto"/>
        </w:rPr>
        <w:t xml:space="preserve"> (CRC), </w:t>
      </w:r>
      <w:r w:rsidRPr="008D12EB">
        <w:rPr>
          <w:color w:val="auto"/>
        </w:rPr>
        <w:lastRenderedPageBreak/>
        <w:t xml:space="preserve">and the operation of the CRC program. The CRC Advisory Committee met </w:t>
      </w:r>
      <w:r w:rsidR="00347285" w:rsidRPr="008D12EB">
        <w:rPr>
          <w:color w:val="auto"/>
        </w:rPr>
        <w:t xml:space="preserve">five </w:t>
      </w:r>
      <w:r w:rsidR="006F3504">
        <w:rPr>
          <w:color w:val="auto"/>
        </w:rPr>
        <w:t>times in 2019-20</w:t>
      </w:r>
    </w:p>
    <w:p w:rsidR="00A9071F" w:rsidRPr="008D12EB" w:rsidRDefault="00A9071F" w:rsidP="00A9071F">
      <w:pPr>
        <w:pStyle w:val="ListBullet"/>
        <w:spacing w:line="240" w:lineRule="auto"/>
        <w:ind w:left="357" w:hanging="357"/>
        <w:contextualSpacing w:val="0"/>
        <w:rPr>
          <w:color w:val="auto"/>
        </w:rPr>
      </w:pPr>
      <w:r w:rsidRPr="008D12EB">
        <w:rPr>
          <w:b/>
          <w:color w:val="auto"/>
        </w:rPr>
        <w:t>Innovation Investment Committee</w:t>
      </w:r>
      <w:r w:rsidRPr="008D12EB">
        <w:rPr>
          <w:color w:val="auto"/>
        </w:rPr>
        <w:t xml:space="preserve"> – This committee is responsible for administering the venture capital programs and providing guidance to the D</w:t>
      </w:r>
      <w:r w:rsidR="001462C1" w:rsidRPr="008D12EB">
        <w:rPr>
          <w:color w:val="auto"/>
        </w:rPr>
        <w:t xml:space="preserve">ISER </w:t>
      </w:r>
      <w:r w:rsidRPr="008D12EB">
        <w:rPr>
          <w:color w:val="auto"/>
        </w:rPr>
        <w:t>throughout the programs’ lifecycles. This includes decisions on registration and decisions relating to compliance and interpretation</w:t>
      </w:r>
      <w:r w:rsidR="006F3504">
        <w:rPr>
          <w:color w:val="auto"/>
        </w:rPr>
        <w:t>. T</w:t>
      </w:r>
      <w:r w:rsidR="002114D0" w:rsidRPr="008D12EB">
        <w:rPr>
          <w:color w:val="auto"/>
        </w:rPr>
        <w:t>he IIC Committee met</w:t>
      </w:r>
      <w:r w:rsidRPr="008D12EB">
        <w:rPr>
          <w:color w:val="auto"/>
        </w:rPr>
        <w:t xml:space="preserve"> </w:t>
      </w:r>
      <w:r w:rsidR="00CF42A8">
        <w:rPr>
          <w:color w:val="auto"/>
        </w:rPr>
        <w:t>10</w:t>
      </w:r>
      <w:r w:rsidR="006F3504">
        <w:rPr>
          <w:color w:val="auto"/>
        </w:rPr>
        <w:t xml:space="preserve"> times in 2019-20</w:t>
      </w:r>
    </w:p>
    <w:p w:rsidR="00A9071F" w:rsidRPr="008D12EB" w:rsidRDefault="00A9071F" w:rsidP="00A9071F">
      <w:pPr>
        <w:pStyle w:val="ListBullet"/>
        <w:spacing w:line="240" w:lineRule="auto"/>
        <w:ind w:left="357" w:hanging="357"/>
        <w:contextualSpacing w:val="0"/>
        <w:rPr>
          <w:color w:val="auto"/>
        </w:rPr>
      </w:pPr>
      <w:r w:rsidRPr="008D12EB">
        <w:rPr>
          <w:b/>
          <w:color w:val="auto"/>
        </w:rPr>
        <w:t>Biomedical Translation Fund Committee</w:t>
      </w:r>
      <w:r w:rsidRPr="008D12EB">
        <w:rPr>
          <w:color w:val="auto"/>
        </w:rPr>
        <w:t xml:space="preserve"> – This committee administers the Biomedical Translation</w:t>
      </w:r>
      <w:r w:rsidR="006F3504">
        <w:rPr>
          <w:color w:val="auto"/>
        </w:rPr>
        <w:t xml:space="preserve"> Fund (BTF) program and guides </w:t>
      </w:r>
      <w:r w:rsidRPr="008D12EB">
        <w:rPr>
          <w:color w:val="auto"/>
        </w:rPr>
        <w:t>D</w:t>
      </w:r>
      <w:r w:rsidR="001462C1" w:rsidRPr="008D12EB">
        <w:rPr>
          <w:color w:val="auto"/>
        </w:rPr>
        <w:t xml:space="preserve">ISER </w:t>
      </w:r>
      <w:r w:rsidRPr="008D12EB">
        <w:rPr>
          <w:color w:val="auto"/>
        </w:rPr>
        <w:t xml:space="preserve">throughout the lifecycle of the program. The BTF Committee met </w:t>
      </w:r>
      <w:r w:rsidR="00347285" w:rsidRPr="008D12EB">
        <w:rPr>
          <w:color w:val="auto"/>
        </w:rPr>
        <w:t>twice</w:t>
      </w:r>
      <w:r w:rsidRPr="008D12EB">
        <w:rPr>
          <w:b/>
          <w:color w:val="auto"/>
        </w:rPr>
        <w:t xml:space="preserve"> </w:t>
      </w:r>
      <w:r w:rsidRPr="008D12EB">
        <w:rPr>
          <w:color w:val="auto"/>
        </w:rPr>
        <w:t>in 2019-20</w:t>
      </w:r>
    </w:p>
    <w:p w:rsidR="00A9071F" w:rsidRPr="008D12EB" w:rsidRDefault="00A9071F" w:rsidP="00A9071F">
      <w:pPr>
        <w:pStyle w:val="ListBullet"/>
        <w:spacing w:line="240" w:lineRule="auto"/>
        <w:ind w:left="357" w:hanging="357"/>
        <w:contextualSpacing w:val="0"/>
        <w:rPr>
          <w:color w:val="auto"/>
          <w:sz w:val="20"/>
          <w:szCs w:val="20"/>
        </w:rPr>
      </w:pPr>
      <w:r w:rsidRPr="008D12EB">
        <w:rPr>
          <w:b/>
          <w:color w:val="auto"/>
        </w:rPr>
        <w:t xml:space="preserve">Entrepreneurs’ </w:t>
      </w:r>
      <w:proofErr w:type="spellStart"/>
      <w:r w:rsidRPr="008D12EB">
        <w:rPr>
          <w:b/>
          <w:color w:val="auto"/>
        </w:rPr>
        <w:t>Programme</w:t>
      </w:r>
      <w:proofErr w:type="spellEnd"/>
      <w:r w:rsidRPr="008D12EB">
        <w:rPr>
          <w:b/>
          <w:color w:val="auto"/>
        </w:rPr>
        <w:t xml:space="preserve"> Committee</w:t>
      </w:r>
      <w:r w:rsidRPr="008D12EB">
        <w:rPr>
          <w:color w:val="auto"/>
        </w:rPr>
        <w:t xml:space="preserve"> – This committee is responsible for providing merit assessments and merit ranking recommendations on applications under the Accelerating </w:t>
      </w:r>
      <w:proofErr w:type="spellStart"/>
      <w:r w:rsidRPr="008D12EB">
        <w:rPr>
          <w:color w:val="auto"/>
        </w:rPr>
        <w:t>Commercialisation</w:t>
      </w:r>
      <w:proofErr w:type="spellEnd"/>
      <w:r w:rsidRPr="008D12EB">
        <w:rPr>
          <w:color w:val="auto"/>
        </w:rPr>
        <w:t xml:space="preserve"> and the</w:t>
      </w:r>
      <w:r w:rsidRPr="008D12EB">
        <w:rPr>
          <w:color w:val="auto"/>
          <w:lang w:val="en"/>
        </w:rPr>
        <w:t xml:space="preserve"> Incubator Support Initiative</w:t>
      </w:r>
      <w:r w:rsidR="00C33685" w:rsidRPr="008D12EB">
        <w:rPr>
          <w:color w:val="auto"/>
          <w:lang w:val="en"/>
        </w:rPr>
        <w:t>s</w:t>
      </w:r>
      <w:r w:rsidRPr="008D12EB">
        <w:rPr>
          <w:color w:val="auto"/>
        </w:rPr>
        <w:t xml:space="preserve">. </w:t>
      </w:r>
      <w:r w:rsidR="006F3504">
        <w:rPr>
          <w:color w:val="auto"/>
        </w:rPr>
        <w:br/>
      </w:r>
      <w:r w:rsidRPr="008D12EB">
        <w:rPr>
          <w:color w:val="auto"/>
          <w:lang w:val="en"/>
        </w:rPr>
        <w:t xml:space="preserve">The Committee also </w:t>
      </w:r>
      <w:r w:rsidRPr="008D12EB">
        <w:rPr>
          <w:color w:val="auto"/>
        </w:rPr>
        <w:t xml:space="preserve">provides merit assessments for the Business Research Innovation Initiative </w:t>
      </w:r>
      <w:r w:rsidRPr="008D12EB">
        <w:rPr>
          <w:color w:val="auto"/>
          <w:lang w:val="en"/>
        </w:rPr>
        <w:t>which supports Australian businesses to develop innovative solutions that address</w:t>
      </w:r>
      <w:r w:rsidR="00001FD0" w:rsidRPr="008D12EB">
        <w:rPr>
          <w:color w:val="auto"/>
          <w:sz w:val="20"/>
          <w:szCs w:val="20"/>
          <w:lang w:val="en"/>
        </w:rPr>
        <w:t xml:space="preserve"> persistent government challenges. </w:t>
      </w:r>
      <w:r w:rsidR="00001FD0" w:rsidRPr="008D12EB">
        <w:rPr>
          <w:color w:val="auto"/>
          <w:sz w:val="20"/>
          <w:szCs w:val="20"/>
        </w:rPr>
        <w:t xml:space="preserve">The Entrepreneurs’ </w:t>
      </w:r>
      <w:proofErr w:type="spellStart"/>
      <w:r w:rsidR="00001FD0" w:rsidRPr="008D12EB">
        <w:rPr>
          <w:color w:val="auto"/>
          <w:sz w:val="20"/>
          <w:szCs w:val="20"/>
        </w:rPr>
        <w:t>Programme</w:t>
      </w:r>
      <w:proofErr w:type="spellEnd"/>
      <w:r w:rsidR="00001FD0" w:rsidRPr="008D12EB">
        <w:rPr>
          <w:color w:val="auto"/>
          <w:sz w:val="20"/>
          <w:szCs w:val="20"/>
        </w:rPr>
        <w:t xml:space="preserve"> Committee met</w:t>
      </w:r>
      <w:r w:rsidR="002114D0" w:rsidRPr="008D12EB">
        <w:rPr>
          <w:color w:val="auto"/>
          <w:lang w:val="en"/>
        </w:rPr>
        <w:t xml:space="preserve"> </w:t>
      </w:r>
      <w:r w:rsidR="00347285" w:rsidRPr="008D12EB">
        <w:rPr>
          <w:color w:val="auto"/>
          <w:lang w:val="en"/>
        </w:rPr>
        <w:t>12</w:t>
      </w:r>
      <w:r w:rsidRPr="008D12EB">
        <w:rPr>
          <w:b/>
          <w:color w:val="auto"/>
        </w:rPr>
        <w:t xml:space="preserve"> </w:t>
      </w:r>
      <w:r w:rsidRPr="008D12EB">
        <w:rPr>
          <w:color w:val="auto"/>
        </w:rPr>
        <w:t>times in 2019-20.</w:t>
      </w:r>
    </w:p>
    <w:p w:rsidR="00A9071F" w:rsidRPr="008D12EB" w:rsidRDefault="00A9071F" w:rsidP="007F2C9C">
      <w:pPr>
        <w:pStyle w:val="Heading3"/>
        <w:rPr>
          <w:color w:val="auto"/>
        </w:rPr>
      </w:pPr>
      <w:bookmarkStart w:id="55" w:name="_Toc56072617"/>
      <w:r w:rsidRPr="008D12EB">
        <w:rPr>
          <w:color w:val="auto"/>
        </w:rPr>
        <w:t>Membership</w:t>
      </w:r>
      <w:bookmarkEnd w:id="55"/>
    </w:p>
    <w:p w:rsidR="00A9071F" w:rsidRPr="008D12EB" w:rsidRDefault="00A9071F" w:rsidP="00A9071F">
      <w:pPr>
        <w:spacing w:line="240" w:lineRule="auto"/>
        <w:rPr>
          <w:color w:val="auto"/>
        </w:rPr>
      </w:pPr>
      <w:r w:rsidRPr="008D12EB">
        <w:rPr>
          <w:color w:val="auto"/>
        </w:rPr>
        <w:t>Members of the ISA Board are appointed by the portfolio Minister</w:t>
      </w:r>
      <w:r w:rsidR="005065FF" w:rsidRPr="008D12EB">
        <w:rPr>
          <w:color w:val="auto"/>
        </w:rPr>
        <w:t>,</w:t>
      </w:r>
      <w:r w:rsidRPr="008D12EB">
        <w:rPr>
          <w:color w:val="auto"/>
        </w:rPr>
        <w:t xml:space="preserve"> in writing. The IR&amp;D Act provides for a maximum of 15 members, including the Chair, Deputy Chair and an ex-officio member. Four members of the ISA Board constitute a quorum.</w:t>
      </w:r>
    </w:p>
    <w:p w:rsidR="00A9071F" w:rsidRPr="008D12EB" w:rsidRDefault="00A9071F" w:rsidP="00A9071F">
      <w:pPr>
        <w:spacing w:line="240" w:lineRule="auto"/>
        <w:rPr>
          <w:color w:val="auto"/>
        </w:rPr>
      </w:pPr>
      <w:r w:rsidRPr="008D12EB">
        <w:rPr>
          <w:color w:val="auto"/>
        </w:rPr>
        <w:t>ISA committee members are appointed by the portfolio Minister and operate under delegation from the ISA Board. Committees comprise a chair and up to six members, with three committee members constituting a quorum.</w:t>
      </w:r>
      <w:r w:rsidR="00673DB3" w:rsidRPr="008D12EB">
        <w:rPr>
          <w:color w:val="auto"/>
        </w:rPr>
        <w:t xml:space="preserve"> These committees also include </w:t>
      </w:r>
      <w:r w:rsidR="005A7C91" w:rsidRPr="008D12EB">
        <w:rPr>
          <w:color w:val="auto"/>
        </w:rPr>
        <w:t>Departmental</w:t>
      </w:r>
      <w:r w:rsidR="00673DB3" w:rsidRPr="008D12EB">
        <w:rPr>
          <w:color w:val="auto"/>
        </w:rPr>
        <w:t xml:space="preserve"> members. </w:t>
      </w:r>
    </w:p>
    <w:p w:rsidR="00A9071F" w:rsidRPr="008D12EB" w:rsidRDefault="00A9071F" w:rsidP="00A9071F">
      <w:pPr>
        <w:spacing w:line="240" w:lineRule="auto"/>
        <w:rPr>
          <w:color w:val="auto"/>
        </w:rPr>
      </w:pPr>
      <w:r w:rsidRPr="008D12EB">
        <w:rPr>
          <w:color w:val="auto"/>
        </w:rPr>
        <w:t>ISA (Board and committee) members are individuals with an appropriate mix of professional and technical expertise across a broad section of industries, technologies and capital markets, as well as experience in commercialisation of industry innovation, corporate governance and business finance.</w:t>
      </w:r>
    </w:p>
    <w:p w:rsidR="00A9071F" w:rsidRPr="008D12EB" w:rsidRDefault="00A9071F" w:rsidP="00A9071F">
      <w:pPr>
        <w:spacing w:line="240" w:lineRule="auto"/>
        <w:rPr>
          <w:color w:val="auto"/>
        </w:rPr>
      </w:pPr>
      <w:r w:rsidRPr="008D12EB">
        <w:rPr>
          <w:color w:val="auto"/>
        </w:rPr>
        <w:t xml:space="preserve">The ISA Board and its committee members, other than the </w:t>
      </w:r>
      <w:r w:rsidR="005A7C91" w:rsidRPr="008D12EB">
        <w:rPr>
          <w:color w:val="auto"/>
        </w:rPr>
        <w:t>Departmental</w:t>
      </w:r>
      <w:r w:rsidRPr="008D12EB">
        <w:rPr>
          <w:color w:val="auto"/>
        </w:rPr>
        <w:t xml:space="preserve"> members, are remunerated in accordance with determinations set by the Remuneration Tribunal.</w:t>
      </w:r>
    </w:p>
    <w:p w:rsidR="00A9071F" w:rsidRPr="008D12EB" w:rsidRDefault="00A9071F" w:rsidP="007F2C9C">
      <w:pPr>
        <w:pStyle w:val="Heading3"/>
        <w:rPr>
          <w:color w:val="auto"/>
        </w:rPr>
      </w:pPr>
      <w:bookmarkStart w:id="56" w:name="_Toc56072618"/>
      <w:r w:rsidRPr="008D12EB">
        <w:rPr>
          <w:color w:val="auto"/>
        </w:rPr>
        <w:t>Conduct of Board</w:t>
      </w:r>
      <w:bookmarkEnd w:id="56"/>
    </w:p>
    <w:p w:rsidR="00A9071F" w:rsidRPr="008D12EB" w:rsidRDefault="00A9071F" w:rsidP="00A9071F">
      <w:pPr>
        <w:spacing w:line="240" w:lineRule="auto"/>
        <w:rPr>
          <w:color w:val="auto"/>
        </w:rPr>
      </w:pPr>
      <w:r w:rsidRPr="008D12EB">
        <w:rPr>
          <w:color w:val="auto"/>
        </w:rPr>
        <w:t xml:space="preserve">There are two primary policies which set requirements for ISA Board and </w:t>
      </w:r>
      <w:r w:rsidR="00EF4AB3" w:rsidRPr="008D12EB">
        <w:rPr>
          <w:color w:val="auto"/>
        </w:rPr>
        <w:t>c</w:t>
      </w:r>
      <w:r w:rsidRPr="008D12EB">
        <w:rPr>
          <w:color w:val="auto"/>
        </w:rPr>
        <w:t>ommittee member conduct and the disclosure and management of member</w:t>
      </w:r>
      <w:r w:rsidR="00D62810" w:rsidRPr="008D12EB">
        <w:rPr>
          <w:color w:val="auto"/>
        </w:rPr>
        <w:t>s’</w:t>
      </w:r>
      <w:r w:rsidRPr="008D12EB">
        <w:rPr>
          <w:color w:val="auto"/>
        </w:rPr>
        <w:t xml:space="preserve"> pecuniary and non</w:t>
      </w:r>
      <w:r w:rsidR="00EF4AB3" w:rsidRPr="008D12EB">
        <w:rPr>
          <w:color w:val="auto"/>
        </w:rPr>
        <w:noBreakHyphen/>
      </w:r>
      <w:r w:rsidRPr="008D12EB">
        <w:rPr>
          <w:color w:val="auto"/>
        </w:rPr>
        <w:t xml:space="preserve">pecuniary interests. As statutory office holders, Board and </w:t>
      </w:r>
      <w:r w:rsidR="00EF4AB3" w:rsidRPr="008D12EB">
        <w:rPr>
          <w:color w:val="auto"/>
        </w:rPr>
        <w:t>c</w:t>
      </w:r>
      <w:r w:rsidRPr="008D12EB">
        <w:rPr>
          <w:color w:val="auto"/>
        </w:rPr>
        <w:t xml:space="preserve">ommittee members are </w:t>
      </w:r>
      <w:r w:rsidRPr="008D12EB">
        <w:rPr>
          <w:color w:val="auto"/>
        </w:rPr>
        <w:lastRenderedPageBreak/>
        <w:t>also bound by the Australian Public Service</w:t>
      </w:r>
      <w:r w:rsidR="00137E1E" w:rsidRPr="008D12EB">
        <w:rPr>
          <w:color w:val="auto"/>
        </w:rPr>
        <w:t xml:space="preserve"> </w:t>
      </w:r>
      <w:r w:rsidRPr="008D12EB">
        <w:rPr>
          <w:color w:val="auto"/>
        </w:rPr>
        <w:t xml:space="preserve">Code of Conduct as per sections 13 and 14 of the </w:t>
      </w:r>
      <w:r w:rsidRPr="008D12EB">
        <w:rPr>
          <w:i/>
          <w:color w:val="auto"/>
        </w:rPr>
        <w:t>Public Service Act 1999</w:t>
      </w:r>
      <w:r w:rsidRPr="008D12EB">
        <w:rPr>
          <w:color w:val="auto"/>
        </w:rPr>
        <w:t>.</w:t>
      </w:r>
    </w:p>
    <w:p w:rsidR="00A9071F" w:rsidRPr="008D12EB" w:rsidRDefault="00A9071F" w:rsidP="00A9071F">
      <w:pPr>
        <w:spacing w:line="240" w:lineRule="auto"/>
        <w:rPr>
          <w:color w:val="auto"/>
        </w:rPr>
      </w:pPr>
      <w:r w:rsidRPr="008D12EB">
        <w:rPr>
          <w:color w:val="auto"/>
        </w:rPr>
        <w:t xml:space="preserve">More details on the Disclosure of Interest Framework and Code of Conduct are published on the Department of Industry, Science, Energy and Resources website at </w:t>
      </w:r>
      <w:r w:rsidR="008D6CFD" w:rsidRPr="008D12EB">
        <w:rPr>
          <w:color w:val="auto"/>
        </w:rPr>
        <w:t>http</w:t>
      </w:r>
      <w:r w:rsidR="00A44959" w:rsidRPr="008D12EB">
        <w:rPr>
          <w:color w:val="auto"/>
        </w:rPr>
        <w:t xml:space="preserve">: </w:t>
      </w:r>
      <w:hyperlink r:id="rId49" w:history="1">
        <w:r w:rsidR="008D6CFD" w:rsidRPr="008D12EB">
          <w:rPr>
            <w:rStyle w:val="Hyperlink"/>
            <w:color w:val="auto"/>
            <w:u w:val="none"/>
          </w:rPr>
          <w:t>//w</w:t>
        </w:r>
        <w:r w:rsidRPr="008D12EB">
          <w:rPr>
            <w:rStyle w:val="Hyperlink"/>
            <w:color w:val="auto"/>
            <w:u w:val="none"/>
          </w:rPr>
          <w:t>ww.industry.gov.au</w:t>
        </w:r>
      </w:hyperlink>
      <w:r w:rsidRPr="008D12EB">
        <w:rPr>
          <w:color w:val="auto"/>
        </w:rPr>
        <w:t xml:space="preserve">. </w:t>
      </w:r>
    </w:p>
    <w:p w:rsidR="00A9071F" w:rsidRPr="008D12EB" w:rsidRDefault="00A9071F" w:rsidP="007F2C9C">
      <w:pPr>
        <w:pStyle w:val="Heading3"/>
        <w:rPr>
          <w:color w:val="auto"/>
        </w:rPr>
      </w:pPr>
      <w:bookmarkStart w:id="57" w:name="_Toc56072619"/>
      <w:r w:rsidRPr="008D12EB">
        <w:rPr>
          <w:color w:val="auto"/>
        </w:rPr>
        <w:t>Office of Innovation and Science Australia</w:t>
      </w:r>
      <w:bookmarkEnd w:id="57"/>
    </w:p>
    <w:p w:rsidR="00A9071F" w:rsidRPr="008D12EB" w:rsidRDefault="00A9071F" w:rsidP="00A9071F">
      <w:pPr>
        <w:spacing w:line="240" w:lineRule="auto"/>
        <w:rPr>
          <w:color w:val="auto"/>
        </w:rPr>
      </w:pPr>
      <w:r w:rsidRPr="008D12EB">
        <w:rPr>
          <w:color w:val="auto"/>
        </w:rPr>
        <w:t>Whilst ISA is independent of government by virtue of its founding statute, it is supported by OISA, which is located within, and supported by</w:t>
      </w:r>
      <w:r w:rsidR="00275203" w:rsidRPr="008D12EB">
        <w:rPr>
          <w:color w:val="auto"/>
        </w:rPr>
        <w:t xml:space="preserve"> </w:t>
      </w:r>
      <w:r w:rsidR="00D62810" w:rsidRPr="008D12EB">
        <w:rPr>
          <w:color w:val="auto"/>
        </w:rPr>
        <w:t>DISER</w:t>
      </w:r>
      <w:r w:rsidRPr="008D12EB">
        <w:rPr>
          <w:color w:val="auto"/>
        </w:rPr>
        <w:t>. As part of the development of its advice to Government, ISA (through OISA), undertakes consultation with relevant government portfolios, industry, the innovation community, and the research and science communities.</w:t>
      </w:r>
    </w:p>
    <w:p w:rsidR="00A9071F" w:rsidRPr="008D12EB" w:rsidRDefault="00A9071F" w:rsidP="00A9071F">
      <w:pPr>
        <w:spacing w:line="240" w:lineRule="auto"/>
        <w:rPr>
          <w:color w:val="auto"/>
        </w:rPr>
      </w:pPr>
      <w:r w:rsidRPr="008D12EB">
        <w:rPr>
          <w:color w:val="auto"/>
        </w:rPr>
        <w:t xml:space="preserve">OISA is headed by a </w:t>
      </w:r>
      <w:r w:rsidR="00275203" w:rsidRPr="008D12EB">
        <w:rPr>
          <w:color w:val="auto"/>
        </w:rPr>
        <w:t>CEO</w:t>
      </w:r>
      <w:r w:rsidRPr="008D12EB">
        <w:rPr>
          <w:color w:val="auto"/>
        </w:rPr>
        <w:t xml:space="preserve"> who is appointed by the Portfolio Minister and engaged through </w:t>
      </w:r>
      <w:r w:rsidR="00D62810" w:rsidRPr="008D12EB">
        <w:rPr>
          <w:color w:val="auto"/>
        </w:rPr>
        <w:t>DISER</w:t>
      </w:r>
      <w:r w:rsidRPr="008D12EB">
        <w:rPr>
          <w:color w:val="auto"/>
        </w:rPr>
        <w:t xml:space="preserve">. The CEO role was vacant at the conclusion of the 2019-20 financial year following the </w:t>
      </w:r>
      <w:r w:rsidR="00EF4AB3" w:rsidRPr="008D12EB">
        <w:rPr>
          <w:color w:val="auto"/>
        </w:rPr>
        <w:t xml:space="preserve">departure of </w:t>
      </w:r>
      <w:r w:rsidRPr="008D12EB">
        <w:rPr>
          <w:color w:val="auto"/>
        </w:rPr>
        <w:t xml:space="preserve">Dr Charles Day’s in February 2020. </w:t>
      </w:r>
      <w:r w:rsidR="00EF4AB3" w:rsidRPr="008D12EB">
        <w:rPr>
          <w:color w:val="auto"/>
        </w:rPr>
        <w:t>Dr Kate Cameron has been acting CEO</w:t>
      </w:r>
      <w:r w:rsidR="0083581E" w:rsidRPr="008D12EB">
        <w:rPr>
          <w:color w:val="auto"/>
        </w:rPr>
        <w:t xml:space="preserve"> since Dr Day’s departure</w:t>
      </w:r>
      <w:r w:rsidR="006E1F14" w:rsidRPr="008D12EB">
        <w:rPr>
          <w:color w:val="auto"/>
        </w:rPr>
        <w:t>.</w:t>
      </w:r>
      <w:r w:rsidR="0083581E" w:rsidRPr="008D12EB">
        <w:rPr>
          <w:color w:val="auto"/>
        </w:rPr>
        <w:t xml:space="preserve"> </w:t>
      </w:r>
      <w:r w:rsidR="006E1F14" w:rsidRPr="008D12EB">
        <w:rPr>
          <w:color w:val="auto"/>
        </w:rPr>
        <w:t>T</w:t>
      </w:r>
      <w:r w:rsidR="0083581E" w:rsidRPr="008D12EB">
        <w:rPr>
          <w:color w:val="auto"/>
        </w:rPr>
        <w:t>he</w:t>
      </w:r>
      <w:r w:rsidRPr="008D12EB">
        <w:rPr>
          <w:color w:val="auto"/>
        </w:rPr>
        <w:t xml:space="preserve"> process to fill the </w:t>
      </w:r>
      <w:r w:rsidR="00EF4AB3" w:rsidRPr="008D12EB">
        <w:rPr>
          <w:color w:val="auto"/>
        </w:rPr>
        <w:t xml:space="preserve">CEO </w:t>
      </w:r>
      <w:r w:rsidRPr="008D12EB">
        <w:rPr>
          <w:color w:val="auto"/>
        </w:rPr>
        <w:t xml:space="preserve">role commenced in 2019-20 and is continuing. OISA also has a dedicated Board Manager. OISA </w:t>
      </w:r>
      <w:r w:rsidR="006E1F14" w:rsidRPr="008D12EB">
        <w:rPr>
          <w:color w:val="auto"/>
        </w:rPr>
        <w:t xml:space="preserve">staff </w:t>
      </w:r>
      <w:r w:rsidRPr="008D12EB">
        <w:rPr>
          <w:color w:val="auto"/>
        </w:rPr>
        <w:t xml:space="preserve">as at 30 June 2020 </w:t>
      </w:r>
      <w:r w:rsidR="006E1F14" w:rsidRPr="008D12EB">
        <w:rPr>
          <w:color w:val="auto"/>
        </w:rPr>
        <w:t>included</w:t>
      </w:r>
      <w:r w:rsidRPr="008D12EB">
        <w:rPr>
          <w:b/>
          <w:color w:val="auto"/>
        </w:rPr>
        <w:t xml:space="preserve"> </w:t>
      </w:r>
      <w:r w:rsidRPr="008D12EB">
        <w:rPr>
          <w:color w:val="auto"/>
        </w:rPr>
        <w:t xml:space="preserve">the </w:t>
      </w:r>
      <w:r w:rsidR="00D82FAC" w:rsidRPr="008D12EB">
        <w:rPr>
          <w:color w:val="auto"/>
        </w:rPr>
        <w:t>COO</w:t>
      </w:r>
      <w:r w:rsidRPr="008D12EB">
        <w:rPr>
          <w:color w:val="auto"/>
        </w:rPr>
        <w:t xml:space="preserve">, ten full time staff and one graduate. </w:t>
      </w:r>
    </w:p>
    <w:p w:rsidR="00A9071F" w:rsidRPr="008D12EB" w:rsidRDefault="00A9071F" w:rsidP="007F2C9C">
      <w:pPr>
        <w:pStyle w:val="Heading3"/>
        <w:rPr>
          <w:color w:val="auto"/>
        </w:rPr>
      </w:pPr>
      <w:bookmarkStart w:id="58" w:name="_Toc56072620"/>
      <w:r w:rsidRPr="008D12EB">
        <w:rPr>
          <w:color w:val="auto"/>
        </w:rPr>
        <w:t>Partners in delivery</w:t>
      </w:r>
      <w:bookmarkEnd w:id="58"/>
    </w:p>
    <w:p w:rsidR="00A9071F" w:rsidRPr="008D12EB" w:rsidRDefault="00A9071F" w:rsidP="00A9071F">
      <w:pPr>
        <w:spacing w:line="240" w:lineRule="auto"/>
        <w:rPr>
          <w:color w:val="auto"/>
        </w:rPr>
      </w:pPr>
      <w:proofErr w:type="spellStart"/>
      <w:r w:rsidRPr="008D12EB">
        <w:rPr>
          <w:color w:val="auto"/>
        </w:rPr>
        <w:t>AusIndustry</w:t>
      </w:r>
      <w:proofErr w:type="spellEnd"/>
      <w:r w:rsidRPr="008D12EB">
        <w:rPr>
          <w:color w:val="auto"/>
        </w:rPr>
        <w:t xml:space="preserve"> is the program delivery division of </w:t>
      </w:r>
      <w:r w:rsidR="008C3B07" w:rsidRPr="008D12EB">
        <w:rPr>
          <w:color w:val="auto"/>
        </w:rPr>
        <w:t>DISER</w:t>
      </w:r>
      <w:r w:rsidRPr="008D12EB">
        <w:rPr>
          <w:color w:val="auto"/>
        </w:rPr>
        <w:t xml:space="preserve">. </w:t>
      </w:r>
      <w:proofErr w:type="spellStart"/>
      <w:r w:rsidRPr="008D12EB">
        <w:rPr>
          <w:color w:val="auto"/>
        </w:rPr>
        <w:t>AusIndustry</w:t>
      </w:r>
      <w:proofErr w:type="spellEnd"/>
      <w:r w:rsidRPr="008D12EB">
        <w:rPr>
          <w:color w:val="auto"/>
        </w:rPr>
        <w:t xml:space="preserve"> staff in the national, state, territory and regional offices provide project reporting services, technical assessment and promotional services for the programs that ISA oversees. </w:t>
      </w:r>
      <w:proofErr w:type="spellStart"/>
      <w:r w:rsidRPr="008D12EB">
        <w:rPr>
          <w:color w:val="auto"/>
        </w:rPr>
        <w:t>AusIndustry</w:t>
      </w:r>
      <w:proofErr w:type="spellEnd"/>
      <w:r w:rsidRPr="008D12EB">
        <w:rPr>
          <w:color w:val="auto"/>
        </w:rPr>
        <w:t xml:space="preserve"> officers also advise customers about the range of government industry support programs.</w:t>
      </w:r>
    </w:p>
    <w:p w:rsidR="00A9071F" w:rsidRPr="008D12EB" w:rsidRDefault="00A9071F" w:rsidP="00A9071F">
      <w:pPr>
        <w:spacing w:line="240" w:lineRule="auto"/>
        <w:rPr>
          <w:color w:val="auto"/>
        </w:rPr>
      </w:pPr>
      <w:proofErr w:type="spellStart"/>
      <w:r w:rsidRPr="008D12EB">
        <w:rPr>
          <w:color w:val="auto"/>
        </w:rPr>
        <w:t>AusIndustry</w:t>
      </w:r>
      <w:proofErr w:type="spellEnd"/>
      <w:r w:rsidRPr="008D12EB">
        <w:rPr>
          <w:color w:val="auto"/>
        </w:rPr>
        <w:t xml:space="preserve"> (on behalf of ISA) and </w:t>
      </w:r>
      <w:r w:rsidR="008C3B07" w:rsidRPr="008D12EB">
        <w:rPr>
          <w:color w:val="auto"/>
        </w:rPr>
        <w:t>the ATO</w:t>
      </w:r>
      <w:r w:rsidR="00720EF5" w:rsidRPr="008D12EB">
        <w:rPr>
          <w:color w:val="auto"/>
        </w:rPr>
        <w:t xml:space="preserve"> jointly administer the </w:t>
      </w:r>
      <w:r w:rsidR="00C578F1" w:rsidRPr="008D12EB">
        <w:rPr>
          <w:color w:val="auto"/>
        </w:rPr>
        <w:t xml:space="preserve">R&amp;D </w:t>
      </w:r>
      <w:r w:rsidRPr="008D12EB">
        <w:rPr>
          <w:color w:val="auto"/>
        </w:rPr>
        <w:t xml:space="preserve">Tax Incentive, the R&amp;D Tax Concession, the </w:t>
      </w:r>
      <w:r w:rsidR="008C3B07" w:rsidRPr="008D12EB">
        <w:rPr>
          <w:color w:val="auto"/>
        </w:rPr>
        <w:t>V</w:t>
      </w:r>
      <w:r w:rsidRPr="008D12EB">
        <w:rPr>
          <w:color w:val="auto"/>
        </w:rPr>
        <w:t xml:space="preserve">enture </w:t>
      </w:r>
      <w:r w:rsidR="008C3B07" w:rsidRPr="008D12EB">
        <w:rPr>
          <w:color w:val="auto"/>
        </w:rPr>
        <w:t>C</w:t>
      </w:r>
      <w:r w:rsidRPr="008D12EB">
        <w:rPr>
          <w:color w:val="auto"/>
        </w:rPr>
        <w:t xml:space="preserve">apital </w:t>
      </w:r>
      <w:r w:rsidR="008C3B07" w:rsidRPr="008D12EB">
        <w:rPr>
          <w:color w:val="auto"/>
        </w:rPr>
        <w:t>T</w:t>
      </w:r>
      <w:r w:rsidRPr="008D12EB">
        <w:rPr>
          <w:color w:val="auto"/>
        </w:rPr>
        <w:t xml:space="preserve">ax </w:t>
      </w:r>
      <w:r w:rsidR="008C3B07" w:rsidRPr="008D12EB">
        <w:rPr>
          <w:color w:val="auto"/>
        </w:rPr>
        <w:t>P</w:t>
      </w:r>
      <w:r w:rsidRPr="008D12EB">
        <w:rPr>
          <w:color w:val="auto"/>
        </w:rPr>
        <w:t xml:space="preserve">rograms and Pooled Development Fund. </w:t>
      </w:r>
      <w:proofErr w:type="spellStart"/>
      <w:r w:rsidRPr="008D12EB">
        <w:rPr>
          <w:color w:val="auto"/>
        </w:rPr>
        <w:t>AusIndustry</w:t>
      </w:r>
      <w:proofErr w:type="spellEnd"/>
      <w:r w:rsidRPr="008D12EB">
        <w:rPr>
          <w:color w:val="auto"/>
        </w:rPr>
        <w:t xml:space="preserve"> manages the registration of research and development activities and conducts compliance reviews related to the eligibility of these activities. The ATO determines if the </w:t>
      </w:r>
      <w:r w:rsidR="002F332C" w:rsidRPr="008D12EB">
        <w:rPr>
          <w:color w:val="auto"/>
        </w:rPr>
        <w:t xml:space="preserve">research and development </w:t>
      </w:r>
      <w:r w:rsidRPr="008D12EB">
        <w:rPr>
          <w:color w:val="auto"/>
        </w:rPr>
        <w:t xml:space="preserve">expenditure claimed in a tax return is eligible. </w:t>
      </w:r>
    </w:p>
    <w:p w:rsidR="00A9071F" w:rsidRPr="008D12EB" w:rsidRDefault="00A9071F" w:rsidP="00A9071F">
      <w:pPr>
        <w:spacing w:line="240" w:lineRule="auto"/>
        <w:rPr>
          <w:color w:val="auto"/>
        </w:rPr>
      </w:pPr>
      <w:r w:rsidRPr="008D12EB">
        <w:rPr>
          <w:color w:val="auto"/>
        </w:rPr>
        <w:t xml:space="preserve">The Department of Health has policy responsibility for the </w:t>
      </w:r>
      <w:r w:rsidR="008C3B07" w:rsidRPr="008D12EB">
        <w:rPr>
          <w:color w:val="auto"/>
        </w:rPr>
        <w:t>BTF. DISER</w:t>
      </w:r>
      <w:r w:rsidRPr="008D12EB">
        <w:rPr>
          <w:color w:val="auto"/>
        </w:rPr>
        <w:t xml:space="preserve"> (</w:t>
      </w:r>
      <w:r w:rsidR="00652F52" w:rsidRPr="008D12EB">
        <w:rPr>
          <w:color w:val="auto"/>
        </w:rPr>
        <w:t xml:space="preserve">via </w:t>
      </w:r>
      <w:proofErr w:type="spellStart"/>
      <w:r w:rsidRPr="008D12EB">
        <w:rPr>
          <w:color w:val="auto"/>
        </w:rPr>
        <w:t>AusIndustry</w:t>
      </w:r>
      <w:proofErr w:type="spellEnd"/>
      <w:r w:rsidRPr="008D12EB">
        <w:rPr>
          <w:color w:val="auto"/>
        </w:rPr>
        <w:t>) administers the Fund.</w:t>
      </w:r>
    </w:p>
    <w:p w:rsidR="00A9071F" w:rsidRPr="008D12EB" w:rsidRDefault="00A9071F">
      <w:pPr>
        <w:spacing w:before="40" w:after="160"/>
        <w:rPr>
          <w:color w:val="auto"/>
        </w:rPr>
      </w:pPr>
      <w:r w:rsidRPr="008D12EB">
        <w:rPr>
          <w:color w:val="auto"/>
        </w:rPr>
        <w:br w:type="page"/>
      </w:r>
    </w:p>
    <w:p w:rsidR="00FE6592" w:rsidRPr="008D12EB" w:rsidRDefault="00FE6592" w:rsidP="007F2C9C">
      <w:pPr>
        <w:pStyle w:val="Heading3"/>
        <w:rPr>
          <w:color w:val="auto"/>
        </w:rPr>
      </w:pPr>
      <w:bookmarkStart w:id="59" w:name="_Toc56072621"/>
      <w:r w:rsidRPr="008D12EB">
        <w:rPr>
          <w:color w:val="auto"/>
        </w:rPr>
        <w:lastRenderedPageBreak/>
        <w:t>Board members as at 30 June 2020</w:t>
      </w:r>
      <w:bookmarkEnd w:id="59"/>
    </w:p>
    <w:tbl>
      <w:tblPr>
        <w:tblW w:w="7645" w:type="dxa"/>
        <w:tblCellMar>
          <w:left w:w="0" w:type="dxa"/>
          <w:right w:w="0" w:type="dxa"/>
        </w:tblCellMar>
        <w:tblLook w:val="0620" w:firstRow="1" w:lastRow="0" w:firstColumn="0" w:lastColumn="0" w:noHBand="1" w:noVBand="1"/>
      </w:tblPr>
      <w:tblGrid>
        <w:gridCol w:w="1538"/>
        <w:gridCol w:w="2705"/>
        <w:gridCol w:w="1134"/>
        <w:gridCol w:w="2268"/>
      </w:tblGrid>
      <w:tr w:rsidR="008D12EB" w:rsidRPr="008D12EB" w:rsidTr="002C282C">
        <w:trPr>
          <w:trHeight w:val="583"/>
        </w:trPr>
        <w:tc>
          <w:tcPr>
            <w:tcW w:w="15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FE6592" w:rsidRPr="002C282C" w:rsidRDefault="00FE6592" w:rsidP="00D83C2B">
            <w:pPr>
              <w:spacing w:line="240" w:lineRule="auto"/>
              <w:rPr>
                <w:b/>
                <w:color w:val="auto"/>
                <w:lang w:val="en-US"/>
              </w:rPr>
            </w:pPr>
            <w:r w:rsidRPr="002C282C">
              <w:rPr>
                <w:b/>
                <w:color w:val="auto"/>
                <w:lang w:val="en-US"/>
              </w:rPr>
              <w:t>NAME</w:t>
            </w:r>
          </w:p>
        </w:tc>
        <w:tc>
          <w:tcPr>
            <w:tcW w:w="270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FE6592" w:rsidRPr="002C282C" w:rsidRDefault="00FE6592" w:rsidP="00D83C2B">
            <w:pPr>
              <w:spacing w:line="240" w:lineRule="auto"/>
              <w:rPr>
                <w:b/>
                <w:color w:val="auto"/>
                <w:lang w:val="en-US"/>
              </w:rPr>
            </w:pPr>
            <w:r w:rsidRPr="002C282C">
              <w:rPr>
                <w:b/>
                <w:color w:val="auto"/>
                <w:lang w:val="en-US"/>
              </w:rPr>
              <w:t>TITLE</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FE6592" w:rsidRPr="002C282C" w:rsidRDefault="00FE6592" w:rsidP="00D83C2B">
            <w:pPr>
              <w:spacing w:line="240" w:lineRule="auto"/>
              <w:rPr>
                <w:b/>
                <w:color w:val="auto"/>
                <w:lang w:val="en-US"/>
              </w:rPr>
            </w:pPr>
            <w:r w:rsidRPr="002C282C">
              <w:rPr>
                <w:b/>
                <w:color w:val="auto"/>
                <w:lang w:val="en-US"/>
              </w:rPr>
              <w:t>Photo</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FE6592" w:rsidRPr="002C282C" w:rsidRDefault="00FE6592" w:rsidP="00D83C2B">
            <w:pPr>
              <w:spacing w:line="240" w:lineRule="auto"/>
              <w:rPr>
                <w:b/>
                <w:color w:val="auto"/>
                <w:lang w:val="en-US"/>
              </w:rPr>
            </w:pPr>
            <w:r w:rsidRPr="002C282C">
              <w:rPr>
                <w:b/>
                <w:color w:val="auto"/>
                <w:lang w:val="en-US"/>
              </w:rPr>
              <w:t>TERM</w:t>
            </w:r>
            <w:r w:rsidR="00471C4C" w:rsidRPr="002C282C">
              <w:rPr>
                <w:b/>
                <w:color w:val="auto"/>
                <w:lang w:val="en-US"/>
              </w:rPr>
              <w:t>/S</w:t>
            </w:r>
            <w:r w:rsidRPr="002C282C">
              <w:rPr>
                <w:b/>
                <w:color w:val="auto"/>
                <w:lang w:val="en-US"/>
              </w:rPr>
              <w:t xml:space="preserve"> OF APPOINTMENT</w:t>
            </w:r>
          </w:p>
        </w:tc>
      </w:tr>
      <w:tr w:rsidR="008D12EB" w:rsidRPr="008D12EB" w:rsidTr="002C282C">
        <w:trPr>
          <w:trHeight w:val="989"/>
        </w:trPr>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proofErr w:type="spellStart"/>
            <w:r w:rsidRPr="008D12EB">
              <w:rPr>
                <w:color w:val="auto"/>
                <w:lang w:val="en-US"/>
              </w:rPr>
              <w:t>Mr</w:t>
            </w:r>
            <w:proofErr w:type="spellEnd"/>
            <w:r w:rsidRPr="008D12EB">
              <w:rPr>
                <w:color w:val="auto"/>
                <w:lang w:val="en-US"/>
              </w:rPr>
              <w:t xml:space="preserve"> Andrew Stevens</w:t>
            </w:r>
          </w:p>
          <w:p w:rsidR="00FE6592" w:rsidRPr="008D12EB" w:rsidRDefault="00FE6592" w:rsidP="00D83C2B">
            <w:pPr>
              <w:spacing w:line="240" w:lineRule="auto"/>
              <w:rPr>
                <w:color w:val="auto"/>
                <w:lang w:val="en-US"/>
              </w:rPr>
            </w:pPr>
            <w:r w:rsidRPr="008D12EB">
              <w:rPr>
                <w:color w:val="auto"/>
                <w:lang w:val="en-US"/>
              </w:rPr>
              <w:t>CHAIR</w:t>
            </w:r>
          </w:p>
        </w:tc>
        <w:tc>
          <w:tcPr>
            <w:tcW w:w="2705"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1B6B0C" w:rsidP="00D83C2B">
            <w:pPr>
              <w:spacing w:line="240" w:lineRule="auto"/>
              <w:rPr>
                <w:color w:val="auto"/>
                <w:lang w:val="en-US"/>
              </w:rPr>
            </w:pPr>
            <w:r w:rsidRPr="008D12EB">
              <w:rPr>
                <w:color w:val="auto"/>
                <w:lang w:val="en-US"/>
              </w:rPr>
              <w:t>Please use new photo supplied</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r w:rsidRPr="008D12EB">
              <w:rPr>
                <w:color w:val="auto"/>
                <w:lang w:val="en-US"/>
              </w:rPr>
              <w:t xml:space="preserve">20 December 2018 to </w:t>
            </w:r>
            <w:r w:rsidRPr="008D12EB">
              <w:rPr>
                <w:color w:val="auto"/>
                <w:lang w:val="en-US"/>
              </w:rPr>
              <w:br/>
              <w:t>19 December 2021</w:t>
            </w:r>
          </w:p>
        </w:tc>
      </w:tr>
      <w:tr w:rsidR="008D12EB" w:rsidRPr="008D12EB" w:rsidTr="002C282C">
        <w:trPr>
          <w:trHeight w:val="1349"/>
        </w:trPr>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proofErr w:type="spellStart"/>
            <w:r w:rsidRPr="008D12EB">
              <w:rPr>
                <w:color w:val="auto"/>
                <w:lang w:val="en-US"/>
              </w:rPr>
              <w:t>Dr</w:t>
            </w:r>
            <w:proofErr w:type="spellEnd"/>
            <w:r w:rsidRPr="008D12EB">
              <w:rPr>
                <w:color w:val="auto"/>
                <w:lang w:val="en-US"/>
              </w:rPr>
              <w:t xml:space="preserve"> Alan </w:t>
            </w:r>
            <w:proofErr w:type="spellStart"/>
            <w:r w:rsidRPr="008D12EB">
              <w:rPr>
                <w:color w:val="auto"/>
                <w:lang w:val="en-US"/>
              </w:rPr>
              <w:t>Finkel</w:t>
            </w:r>
            <w:proofErr w:type="spellEnd"/>
            <w:r w:rsidRPr="008D12EB">
              <w:rPr>
                <w:color w:val="auto"/>
                <w:lang w:val="en-US"/>
              </w:rPr>
              <w:t xml:space="preserve"> AO</w:t>
            </w:r>
          </w:p>
          <w:p w:rsidR="00FE6592" w:rsidRPr="008D12EB" w:rsidRDefault="00FE6592" w:rsidP="00D83C2B">
            <w:pPr>
              <w:spacing w:line="240" w:lineRule="auto"/>
              <w:rPr>
                <w:color w:val="auto"/>
                <w:lang w:val="en-US"/>
              </w:rPr>
            </w:pPr>
            <w:r w:rsidRPr="008D12EB">
              <w:rPr>
                <w:color w:val="auto"/>
                <w:lang w:val="en-US"/>
              </w:rPr>
              <w:t>DEPUTY CHAIR</w:t>
            </w:r>
          </w:p>
        </w:tc>
        <w:tc>
          <w:tcPr>
            <w:tcW w:w="2705"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r w:rsidRPr="008D12EB">
              <w:rPr>
                <w:color w:val="auto"/>
                <w:lang w:val="en-US"/>
              </w:rPr>
              <w:t>Australia’s Chief Scientist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p>
          <w:p w:rsidR="00FE6592" w:rsidRPr="008D12EB" w:rsidRDefault="00FE6592" w:rsidP="00C35BF4">
            <w:pPr>
              <w:spacing w:line="240" w:lineRule="auto"/>
              <w:rPr>
                <w:color w:val="auto"/>
                <w:lang w:val="en-US"/>
              </w:rPr>
            </w:pPr>
            <w:r w:rsidRPr="008D12EB">
              <w:rPr>
                <w:color w:val="auto"/>
                <w:lang w:val="en-US"/>
              </w:rPr>
              <w:t>Please use same as last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after="0" w:line="240" w:lineRule="auto"/>
              <w:rPr>
                <w:color w:val="auto"/>
                <w:lang w:val="en-US"/>
              </w:rPr>
            </w:pPr>
            <w:r w:rsidRPr="008D12EB">
              <w:rPr>
                <w:color w:val="auto"/>
                <w:lang w:val="en-US"/>
              </w:rPr>
              <w:t>25 January 2019 to</w:t>
            </w:r>
          </w:p>
          <w:p w:rsidR="00FE6592" w:rsidRPr="008D12EB" w:rsidRDefault="00FE6592" w:rsidP="00D83C2B">
            <w:pPr>
              <w:spacing w:after="0" w:line="240" w:lineRule="auto"/>
              <w:rPr>
                <w:color w:val="auto"/>
                <w:lang w:val="en-US"/>
              </w:rPr>
            </w:pPr>
            <w:r w:rsidRPr="008D12EB">
              <w:rPr>
                <w:color w:val="auto"/>
                <w:lang w:val="en-US"/>
              </w:rPr>
              <w:t>31 December 2020</w:t>
            </w:r>
          </w:p>
          <w:p w:rsidR="00FE6592" w:rsidRPr="008D12EB" w:rsidRDefault="00FE6592" w:rsidP="00D83C2B">
            <w:pPr>
              <w:spacing w:after="0" w:line="240" w:lineRule="auto"/>
              <w:rPr>
                <w:color w:val="auto"/>
                <w:lang w:val="en-US"/>
              </w:rPr>
            </w:pPr>
          </w:p>
          <w:p w:rsidR="00FE6592" w:rsidRPr="008D12EB" w:rsidRDefault="00FE6592" w:rsidP="00D83C2B">
            <w:pPr>
              <w:spacing w:after="0" w:line="240" w:lineRule="auto"/>
              <w:rPr>
                <w:color w:val="auto"/>
                <w:lang w:val="en-US"/>
              </w:rPr>
            </w:pPr>
            <w:r w:rsidRPr="008D12EB">
              <w:rPr>
                <w:color w:val="auto"/>
                <w:lang w:val="en-US"/>
              </w:rPr>
              <w:t>10 March 2016 to</w:t>
            </w:r>
            <w:r w:rsidRPr="008D12EB">
              <w:rPr>
                <w:color w:val="auto"/>
                <w:lang w:val="en-US"/>
              </w:rPr>
              <w:br/>
              <w:t xml:space="preserve"> 24 January 2019</w:t>
            </w:r>
          </w:p>
        </w:tc>
      </w:tr>
      <w:tr w:rsidR="008D12EB" w:rsidRPr="008D12EB" w:rsidTr="002C282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proofErr w:type="spellStart"/>
            <w:r w:rsidRPr="008D12EB">
              <w:rPr>
                <w:color w:val="auto"/>
                <w:lang w:val="en-US"/>
              </w:rPr>
              <w:t>Dr</w:t>
            </w:r>
            <w:proofErr w:type="spellEnd"/>
            <w:r w:rsidRPr="008D12EB">
              <w:rPr>
                <w:color w:val="auto"/>
                <w:lang w:val="en-US"/>
              </w:rPr>
              <w:t xml:space="preserve"> Bronte Adams AM</w:t>
            </w:r>
          </w:p>
        </w:tc>
        <w:tc>
          <w:tcPr>
            <w:tcW w:w="2705"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r w:rsidRPr="008D12EB">
              <w:rPr>
                <w:color w:val="auto"/>
                <w:lang w:val="en-US"/>
              </w:rPr>
              <w:t xml:space="preserve">Managing Director, </w:t>
            </w:r>
            <w:proofErr w:type="spellStart"/>
            <w:r w:rsidRPr="008D12EB">
              <w:rPr>
                <w:color w:val="auto"/>
                <w:lang w:val="en-US"/>
              </w:rPr>
              <w:t>Dandolo</w:t>
            </w:r>
            <w:proofErr w:type="spellEnd"/>
            <w:r w:rsidRPr="008D12EB">
              <w:rPr>
                <w:color w:val="auto"/>
                <w:lang w:val="en-US"/>
              </w:rPr>
              <w:t xml:space="preserve"> Partners International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r w:rsidRPr="008D12EB">
              <w:rPr>
                <w:color w:val="auto"/>
                <w:lang w:val="en-US"/>
              </w:rPr>
              <w:t>Please use same as last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after="0" w:line="240" w:lineRule="auto"/>
              <w:rPr>
                <w:color w:val="auto"/>
                <w:lang w:val="en-US"/>
              </w:rPr>
            </w:pPr>
            <w:r w:rsidRPr="008D12EB">
              <w:rPr>
                <w:color w:val="auto"/>
                <w:lang w:val="en-US"/>
              </w:rPr>
              <w:t>17 August 2019 to</w:t>
            </w:r>
          </w:p>
          <w:p w:rsidR="00FE6592" w:rsidRPr="008D12EB" w:rsidRDefault="00FE6592" w:rsidP="00D83C2B">
            <w:pPr>
              <w:spacing w:line="240" w:lineRule="auto"/>
              <w:rPr>
                <w:color w:val="auto"/>
                <w:lang w:val="en-US"/>
              </w:rPr>
            </w:pPr>
            <w:r w:rsidRPr="008D12EB">
              <w:rPr>
                <w:color w:val="auto"/>
                <w:lang w:val="en-US"/>
              </w:rPr>
              <w:t xml:space="preserve">16 August 2020 </w:t>
            </w:r>
          </w:p>
          <w:p w:rsidR="00FE6592" w:rsidRPr="008D12EB" w:rsidRDefault="00FE6592" w:rsidP="00D83C2B">
            <w:pPr>
              <w:spacing w:line="240" w:lineRule="auto"/>
              <w:rPr>
                <w:color w:val="auto"/>
                <w:lang w:val="en-US"/>
              </w:rPr>
            </w:pPr>
            <w:r w:rsidRPr="008D12EB">
              <w:rPr>
                <w:color w:val="auto"/>
                <w:lang w:val="en-US"/>
              </w:rPr>
              <w:t xml:space="preserve">24 October 2016 to </w:t>
            </w:r>
            <w:r w:rsidRPr="008D12EB">
              <w:rPr>
                <w:color w:val="auto"/>
                <w:lang w:val="en-US"/>
              </w:rPr>
              <w:br/>
              <w:t>16 August 2019</w:t>
            </w:r>
          </w:p>
        </w:tc>
      </w:tr>
      <w:tr w:rsidR="008D12EB" w:rsidRPr="008D12EB" w:rsidTr="002C282C">
        <w:trPr>
          <w:trHeight w:val="1393"/>
        </w:trPr>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r w:rsidRPr="008D12EB">
              <w:rPr>
                <w:color w:val="auto"/>
                <w:lang w:val="en-US"/>
              </w:rPr>
              <w:t xml:space="preserve">Professor Bronwyn </w:t>
            </w:r>
            <w:proofErr w:type="spellStart"/>
            <w:r w:rsidRPr="008D12EB">
              <w:rPr>
                <w:color w:val="auto"/>
                <w:lang w:val="en-US"/>
              </w:rPr>
              <w:t>Harch</w:t>
            </w:r>
            <w:proofErr w:type="spellEnd"/>
          </w:p>
        </w:tc>
        <w:tc>
          <w:tcPr>
            <w:tcW w:w="2705" w:type="dxa"/>
            <w:tcBorders>
              <w:top w:val="nil"/>
              <w:left w:val="nil"/>
              <w:bottom w:val="single" w:sz="8" w:space="0" w:color="auto"/>
              <w:right w:val="single" w:sz="8" w:space="0" w:color="auto"/>
            </w:tcBorders>
            <w:tcMar>
              <w:top w:w="0" w:type="dxa"/>
              <w:left w:w="108" w:type="dxa"/>
              <w:bottom w:w="0" w:type="dxa"/>
              <w:right w:w="108" w:type="dxa"/>
            </w:tcMar>
          </w:tcPr>
          <w:p w:rsidR="00FE6592" w:rsidRPr="008D12EB" w:rsidRDefault="00FE6592" w:rsidP="00D83C2B">
            <w:pPr>
              <w:spacing w:line="240" w:lineRule="auto"/>
              <w:rPr>
                <w:strike/>
                <w:color w:val="auto"/>
                <w:lang w:val="en-US"/>
              </w:rPr>
            </w:pPr>
            <w:r w:rsidRPr="008D12EB">
              <w:rPr>
                <w:color w:val="auto"/>
                <w:lang w:val="en-US"/>
              </w:rPr>
              <w:t>Executive Director, Institute for Future Environments, QUT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r w:rsidRPr="008D12EB">
              <w:rPr>
                <w:color w:val="auto"/>
                <w:lang w:val="en-US"/>
              </w:rPr>
              <w:t>Please use same as last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after="0" w:line="240" w:lineRule="auto"/>
              <w:rPr>
                <w:color w:val="auto"/>
                <w:lang w:val="en-US"/>
              </w:rPr>
            </w:pPr>
            <w:r w:rsidRPr="008D12EB">
              <w:rPr>
                <w:color w:val="auto"/>
                <w:lang w:val="en-US"/>
              </w:rPr>
              <w:t xml:space="preserve">17 August 2019 to </w:t>
            </w:r>
          </w:p>
          <w:p w:rsidR="00FE6592" w:rsidRPr="008D12EB" w:rsidRDefault="00FE6592" w:rsidP="00D83C2B">
            <w:pPr>
              <w:spacing w:line="240" w:lineRule="auto"/>
              <w:rPr>
                <w:color w:val="auto"/>
                <w:lang w:val="en-US"/>
              </w:rPr>
            </w:pPr>
            <w:r w:rsidRPr="008D12EB">
              <w:rPr>
                <w:color w:val="auto"/>
                <w:lang w:val="en-US"/>
              </w:rPr>
              <w:t>16 August 2020</w:t>
            </w:r>
          </w:p>
          <w:p w:rsidR="00FE6592" w:rsidRPr="008D12EB" w:rsidRDefault="00FE6592" w:rsidP="00D83C2B">
            <w:pPr>
              <w:spacing w:line="240" w:lineRule="auto"/>
              <w:rPr>
                <w:color w:val="auto"/>
                <w:lang w:val="en-US"/>
              </w:rPr>
            </w:pPr>
            <w:r w:rsidRPr="008D12EB">
              <w:rPr>
                <w:color w:val="auto"/>
                <w:lang w:val="en-US"/>
              </w:rPr>
              <w:t xml:space="preserve">24 October 2016 to </w:t>
            </w:r>
            <w:r w:rsidRPr="008D12EB">
              <w:rPr>
                <w:color w:val="auto"/>
                <w:lang w:val="en-US"/>
              </w:rPr>
              <w:br/>
              <w:t>16 August 2019</w:t>
            </w:r>
          </w:p>
        </w:tc>
      </w:tr>
      <w:tr w:rsidR="008D12EB" w:rsidRPr="008D12EB" w:rsidTr="002C282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proofErr w:type="spellStart"/>
            <w:r w:rsidRPr="008D12EB">
              <w:rPr>
                <w:color w:val="auto"/>
                <w:lang w:val="en-US"/>
              </w:rPr>
              <w:t>Dr</w:t>
            </w:r>
            <w:proofErr w:type="spellEnd"/>
            <w:r w:rsidRPr="008D12EB">
              <w:rPr>
                <w:color w:val="auto"/>
                <w:lang w:val="en-US"/>
              </w:rPr>
              <w:t xml:space="preserve"> Christopher Roberts AO</w:t>
            </w:r>
          </w:p>
        </w:tc>
        <w:tc>
          <w:tcPr>
            <w:tcW w:w="2705"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C33685" w:rsidP="00D83C2B">
            <w:pPr>
              <w:spacing w:line="240" w:lineRule="auto"/>
              <w:rPr>
                <w:color w:val="auto"/>
                <w:lang w:val="en-US"/>
              </w:rPr>
            </w:pPr>
            <w:r w:rsidRPr="008D12EB">
              <w:rPr>
                <w:color w:val="auto"/>
                <w:lang w:val="en-US"/>
              </w:rPr>
              <w:t xml:space="preserve">Chair, </w:t>
            </w:r>
            <w:proofErr w:type="spellStart"/>
            <w:r w:rsidRPr="008D12EB">
              <w:rPr>
                <w:color w:val="auto"/>
                <w:lang w:val="en-US"/>
              </w:rPr>
              <w:t>OncoSil</w:t>
            </w:r>
            <w:proofErr w:type="spellEnd"/>
            <w:r w:rsidRPr="008D12EB">
              <w:rPr>
                <w:color w:val="auto"/>
                <w:lang w:val="en-US"/>
              </w:rPr>
              <w:t xml:space="preserve"> M</w:t>
            </w:r>
            <w:r w:rsidR="00FE6592" w:rsidRPr="008D12EB">
              <w:rPr>
                <w:color w:val="auto"/>
                <w:lang w:val="en-US"/>
              </w:rPr>
              <w:t>edical Limited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r w:rsidRPr="008D12EB">
              <w:rPr>
                <w:color w:val="auto"/>
                <w:lang w:val="en-US"/>
              </w:rPr>
              <w:t>Please use same as last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E6592" w:rsidRPr="008D12EB" w:rsidRDefault="00FE6592" w:rsidP="00D83C2B">
            <w:pPr>
              <w:spacing w:line="240" w:lineRule="auto"/>
              <w:rPr>
                <w:color w:val="auto"/>
                <w:lang w:val="en-US"/>
              </w:rPr>
            </w:pPr>
            <w:r w:rsidRPr="008D12EB">
              <w:rPr>
                <w:color w:val="auto"/>
                <w:lang w:val="en-US"/>
              </w:rPr>
              <w:t>13 March 2019 to</w:t>
            </w:r>
            <w:r w:rsidRPr="008D12EB">
              <w:rPr>
                <w:color w:val="auto"/>
                <w:lang w:val="en-US"/>
              </w:rPr>
              <w:br/>
              <w:t>12 March 2021</w:t>
            </w:r>
          </w:p>
          <w:p w:rsidR="00FE6592" w:rsidRPr="008D12EB" w:rsidRDefault="00FE6592" w:rsidP="00B91DE1">
            <w:pPr>
              <w:spacing w:line="240" w:lineRule="auto"/>
              <w:rPr>
                <w:color w:val="auto"/>
                <w:lang w:val="en-US"/>
              </w:rPr>
            </w:pPr>
            <w:r w:rsidRPr="008D12EB">
              <w:rPr>
                <w:color w:val="auto"/>
                <w:lang w:val="en-US"/>
              </w:rPr>
              <w:t>10 March 2016</w:t>
            </w:r>
            <w:r w:rsidR="00B91DE1" w:rsidRPr="008D12EB">
              <w:rPr>
                <w:color w:val="auto"/>
                <w:lang w:val="en-US"/>
              </w:rPr>
              <w:t xml:space="preserve"> to</w:t>
            </w:r>
            <w:r w:rsidRPr="008D12EB">
              <w:rPr>
                <w:color w:val="auto"/>
                <w:lang w:val="en-US"/>
              </w:rPr>
              <w:br/>
              <w:t>24 January 2019</w:t>
            </w:r>
          </w:p>
        </w:tc>
      </w:tr>
      <w:tr w:rsidR="008D12EB" w:rsidRPr="008D12EB" w:rsidTr="002C282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378F" w:rsidRPr="008D12EB" w:rsidRDefault="0036378F" w:rsidP="0036378F">
            <w:pPr>
              <w:spacing w:line="240" w:lineRule="auto"/>
              <w:rPr>
                <w:color w:val="auto"/>
                <w:lang w:val="en-US"/>
              </w:rPr>
            </w:pPr>
            <w:r w:rsidRPr="008D12EB">
              <w:rPr>
                <w:color w:val="auto"/>
                <w:lang w:val="en-US"/>
              </w:rPr>
              <w:t xml:space="preserve">Professor </w:t>
            </w:r>
            <w:proofErr w:type="spellStart"/>
            <w:r w:rsidRPr="008D12EB">
              <w:rPr>
                <w:color w:val="auto"/>
                <w:lang w:val="en-US"/>
              </w:rPr>
              <w:t>Elanor</w:t>
            </w:r>
            <w:proofErr w:type="spellEnd"/>
            <w:r w:rsidRPr="008D12EB">
              <w:rPr>
                <w:color w:val="auto"/>
                <w:lang w:val="en-US"/>
              </w:rPr>
              <w:t xml:space="preserve"> Huntington</w:t>
            </w: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rsidR="0036378F" w:rsidRPr="008D12EB" w:rsidRDefault="0036378F" w:rsidP="0036378F">
            <w:pPr>
              <w:spacing w:line="240" w:lineRule="auto"/>
              <w:rPr>
                <w:color w:val="auto"/>
                <w:lang w:val="en-US"/>
              </w:rPr>
            </w:pPr>
            <w:r w:rsidRPr="008D12EB">
              <w:rPr>
                <w:color w:val="auto"/>
                <w:lang w:val="en-US"/>
              </w:rPr>
              <w:t>Dean of Engineering and Computer Science at the Australian National University</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36378F" w:rsidRPr="008D12EB" w:rsidRDefault="0036378F" w:rsidP="0036378F">
            <w:pPr>
              <w:spacing w:line="240" w:lineRule="auto"/>
              <w:rPr>
                <w:color w:val="auto"/>
                <w:lang w:val="en-US"/>
              </w:rPr>
            </w:pPr>
            <w:r w:rsidRPr="008D12EB">
              <w:rPr>
                <w:color w:val="auto"/>
                <w:lang w:val="en-US"/>
              </w:rPr>
              <w:t>Please use same as last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36378F" w:rsidRPr="008D12EB" w:rsidRDefault="0036378F" w:rsidP="0036378F">
            <w:pPr>
              <w:spacing w:line="240" w:lineRule="auto"/>
              <w:rPr>
                <w:color w:val="auto"/>
                <w:lang w:val="en-US"/>
              </w:rPr>
            </w:pPr>
            <w:r w:rsidRPr="008D12EB">
              <w:rPr>
                <w:color w:val="auto"/>
                <w:lang w:val="en-US"/>
              </w:rPr>
              <w:t>20 December 2018 to</w:t>
            </w:r>
            <w:r w:rsidRPr="008D12EB">
              <w:rPr>
                <w:color w:val="auto"/>
                <w:lang w:val="en-US"/>
              </w:rPr>
              <w:br/>
              <w:t>19 December 2021</w:t>
            </w:r>
          </w:p>
        </w:tc>
      </w:tr>
      <w:tr w:rsidR="008D12EB" w:rsidRPr="008D12EB" w:rsidTr="002C282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378F" w:rsidRPr="008D12EB" w:rsidRDefault="0036378F" w:rsidP="0036378F">
            <w:pPr>
              <w:spacing w:line="240" w:lineRule="auto"/>
              <w:rPr>
                <w:color w:val="auto"/>
                <w:lang w:val="en-US"/>
              </w:rPr>
            </w:pPr>
            <w:r w:rsidRPr="008D12EB">
              <w:rPr>
                <w:color w:val="auto"/>
                <w:lang w:val="en-US"/>
              </w:rPr>
              <w:t xml:space="preserve">Professor Raoul </w:t>
            </w:r>
            <w:proofErr w:type="spellStart"/>
            <w:r w:rsidRPr="008D12EB">
              <w:rPr>
                <w:color w:val="auto"/>
                <w:lang w:val="en-US"/>
              </w:rPr>
              <w:t>Mortley</w:t>
            </w:r>
            <w:proofErr w:type="spellEnd"/>
            <w:r w:rsidRPr="008D12EB">
              <w:rPr>
                <w:color w:val="auto"/>
                <w:lang w:val="en-US"/>
              </w:rPr>
              <w:t xml:space="preserve"> AO</w:t>
            </w: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rsidR="0036378F" w:rsidRPr="008D12EB" w:rsidRDefault="0036378F" w:rsidP="0036378F">
            <w:pPr>
              <w:spacing w:line="240" w:lineRule="auto"/>
              <w:rPr>
                <w:color w:val="auto"/>
                <w:lang w:val="en-US"/>
              </w:rPr>
            </w:pPr>
            <w:r w:rsidRPr="008D12EB">
              <w:rPr>
                <w:color w:val="auto"/>
                <w:lang w:val="en-US"/>
              </w:rPr>
              <w:t xml:space="preserve">Principal, Raoul </w:t>
            </w:r>
            <w:proofErr w:type="spellStart"/>
            <w:r w:rsidRPr="008D12EB">
              <w:rPr>
                <w:color w:val="auto"/>
                <w:lang w:val="en-US"/>
              </w:rPr>
              <w:t>Mortley</w:t>
            </w:r>
            <w:proofErr w:type="spellEnd"/>
            <w:r w:rsidRPr="008D12EB">
              <w:rPr>
                <w:color w:val="auto"/>
                <w:lang w:val="en-US"/>
              </w:rPr>
              <w:t xml:space="preserve"> Consulting</w:t>
            </w:r>
            <w:r w:rsidRPr="008D12EB">
              <w:rPr>
                <w:color w:val="auto"/>
                <w:lang w:val="en-US"/>
              </w:rPr>
              <w:br/>
              <w:t>Chairman Spee3D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36378F" w:rsidRPr="008D12EB" w:rsidRDefault="0036378F" w:rsidP="0036378F">
            <w:pPr>
              <w:spacing w:line="240" w:lineRule="auto"/>
              <w:rPr>
                <w:color w:val="auto"/>
                <w:lang w:val="en-US"/>
              </w:rPr>
            </w:pPr>
            <w:r w:rsidRPr="008D12EB">
              <w:rPr>
                <w:color w:val="auto"/>
                <w:lang w:val="en-US"/>
              </w:rPr>
              <w:t>Please use same as last year’s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36378F" w:rsidRPr="008D12EB" w:rsidRDefault="0036378F" w:rsidP="0036378F">
            <w:pPr>
              <w:spacing w:line="240" w:lineRule="auto"/>
              <w:rPr>
                <w:color w:val="auto"/>
                <w:lang w:val="en-US"/>
              </w:rPr>
            </w:pPr>
            <w:r w:rsidRPr="008D12EB">
              <w:rPr>
                <w:color w:val="auto"/>
                <w:lang w:val="en-US"/>
              </w:rPr>
              <w:t>20 December 2018 to</w:t>
            </w:r>
            <w:r w:rsidRPr="008D12EB">
              <w:rPr>
                <w:color w:val="auto"/>
                <w:lang w:val="en-US"/>
              </w:rPr>
              <w:br/>
              <w:t>19 December 2021</w:t>
            </w:r>
          </w:p>
        </w:tc>
      </w:tr>
      <w:tr w:rsidR="008D12EB" w:rsidRPr="008D12EB" w:rsidTr="002C282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C3F" w:rsidRPr="008D12EB" w:rsidRDefault="00E54DC4" w:rsidP="00D83C2B">
            <w:pPr>
              <w:spacing w:line="240" w:lineRule="auto"/>
              <w:rPr>
                <w:color w:val="auto"/>
                <w:lang w:val="en-US"/>
              </w:rPr>
            </w:pPr>
            <w:r w:rsidRPr="008D12EB">
              <w:rPr>
                <w:color w:val="auto"/>
                <w:lang w:val="en-US"/>
              </w:rPr>
              <w:lastRenderedPageBreak/>
              <w:t xml:space="preserve">The </w:t>
            </w:r>
            <w:r w:rsidR="00EB5C3F" w:rsidRPr="008D12EB">
              <w:rPr>
                <w:color w:val="auto"/>
                <w:lang w:val="en-US"/>
              </w:rPr>
              <w:t>Secretary</w:t>
            </w:r>
            <w:r w:rsidRPr="008D12EB">
              <w:rPr>
                <w:color w:val="auto"/>
                <w:lang w:val="en-US"/>
              </w:rPr>
              <w:t>, (</w:t>
            </w:r>
            <w:proofErr w:type="spellStart"/>
            <w:r w:rsidRPr="008D12EB">
              <w:rPr>
                <w:color w:val="auto"/>
                <w:lang w:val="en-US"/>
              </w:rPr>
              <w:t>Mr</w:t>
            </w:r>
            <w:proofErr w:type="spellEnd"/>
            <w:r w:rsidRPr="008D12EB">
              <w:rPr>
                <w:color w:val="auto"/>
                <w:lang w:val="en-US"/>
              </w:rPr>
              <w:t xml:space="preserve"> David Fredericks, PSM)</w:t>
            </w: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rsidR="00FE6592" w:rsidRPr="008D12EB" w:rsidRDefault="0036378F" w:rsidP="00D83C2B">
            <w:pPr>
              <w:spacing w:line="240" w:lineRule="auto"/>
              <w:rPr>
                <w:color w:val="auto"/>
                <w:lang w:val="en-US"/>
              </w:rPr>
            </w:pPr>
            <w:r w:rsidRPr="008D12EB">
              <w:rPr>
                <w:color w:val="auto"/>
              </w:rPr>
              <w:t>Department of Industry, Science, Energy and Resources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E6592" w:rsidRPr="008D12EB" w:rsidRDefault="00FE6592" w:rsidP="00D83C2B">
            <w:pPr>
              <w:spacing w:line="240" w:lineRule="auto"/>
              <w:rPr>
                <w:color w:val="auto"/>
                <w:lang w:eastAsia="en-A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731F9" w:rsidRPr="008D12EB" w:rsidRDefault="00EB5C3F" w:rsidP="00F731F9">
            <w:pPr>
              <w:spacing w:after="0" w:line="240" w:lineRule="auto"/>
              <w:rPr>
                <w:color w:val="auto"/>
                <w:lang w:val="en-US"/>
              </w:rPr>
            </w:pPr>
            <w:r w:rsidRPr="008D12EB">
              <w:rPr>
                <w:color w:val="auto"/>
                <w:lang w:val="en-US"/>
              </w:rPr>
              <w:t>Ongoing</w:t>
            </w:r>
          </w:p>
          <w:p w:rsidR="00F731F9" w:rsidRPr="008D12EB" w:rsidRDefault="00F731F9" w:rsidP="00D83C2B">
            <w:pPr>
              <w:spacing w:line="240" w:lineRule="auto"/>
              <w:rPr>
                <w:color w:val="auto"/>
                <w:lang w:val="en-US"/>
              </w:rPr>
            </w:pPr>
          </w:p>
        </w:tc>
      </w:tr>
    </w:tbl>
    <w:p w:rsidR="00FE6592" w:rsidRPr="008D12EB" w:rsidRDefault="00FE6592" w:rsidP="00FE6592">
      <w:pPr>
        <w:spacing w:line="240" w:lineRule="auto"/>
        <w:rPr>
          <w:b/>
          <w:color w:val="auto"/>
          <w:lang w:val="en-US"/>
        </w:rPr>
      </w:pPr>
    </w:p>
    <w:p w:rsidR="00FE6592" w:rsidRPr="008D12EB" w:rsidRDefault="00FE6592" w:rsidP="008D12EB">
      <w:pPr>
        <w:rPr>
          <w:b/>
          <w:color w:val="auto"/>
        </w:rPr>
      </w:pPr>
      <w:r w:rsidRPr="008D12EB">
        <w:rPr>
          <w:b/>
          <w:color w:val="auto"/>
        </w:rPr>
        <w:t xml:space="preserve">Members who retired from the Board in </w:t>
      </w:r>
      <w:r w:rsidR="00040501" w:rsidRPr="008D12EB">
        <w:rPr>
          <w:b/>
          <w:color w:val="auto"/>
        </w:rPr>
        <w:t>2019-20</w:t>
      </w:r>
    </w:p>
    <w:tbl>
      <w:tblPr>
        <w:tblW w:w="847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620" w:firstRow="1" w:lastRow="0" w:firstColumn="0" w:lastColumn="0" w:noHBand="1" w:noVBand="1"/>
        <w:tblCaption w:val="Table including all Innovation and Science Australia Board members, their name, title and term of appointment"/>
      </w:tblPr>
      <w:tblGrid>
        <w:gridCol w:w="2002"/>
        <w:gridCol w:w="2015"/>
        <w:gridCol w:w="2210"/>
        <w:gridCol w:w="2246"/>
      </w:tblGrid>
      <w:tr w:rsidR="002C282C" w:rsidRPr="008D12EB" w:rsidTr="002C282C">
        <w:trPr>
          <w:trHeight w:val="380"/>
        </w:trPr>
        <w:tc>
          <w:tcPr>
            <w:tcW w:w="8473" w:type="dxa"/>
            <w:gridSpan w:val="4"/>
          </w:tcPr>
          <w:p w:rsidR="002C282C" w:rsidRPr="002C282C" w:rsidRDefault="002C282C" w:rsidP="002C282C">
            <w:pPr>
              <w:spacing w:after="0" w:line="240" w:lineRule="auto"/>
              <w:rPr>
                <w:b/>
                <w:color w:val="auto"/>
              </w:rPr>
            </w:pPr>
            <w:r w:rsidRPr="008D12EB">
              <w:rPr>
                <w:b/>
                <w:color w:val="auto"/>
              </w:rPr>
              <w:t>Members who retired from the Board in 2019-20</w:t>
            </w:r>
          </w:p>
        </w:tc>
      </w:tr>
      <w:tr w:rsidR="008D12EB" w:rsidRPr="008D12EB" w:rsidTr="002C282C">
        <w:trPr>
          <w:trHeight w:val="1540"/>
        </w:trPr>
        <w:tc>
          <w:tcPr>
            <w:tcW w:w="2002" w:type="dxa"/>
          </w:tcPr>
          <w:p w:rsidR="00FE6592" w:rsidRPr="008D12EB" w:rsidRDefault="00FE6592" w:rsidP="00D83C2B">
            <w:pPr>
              <w:spacing w:line="240" w:lineRule="auto"/>
              <w:rPr>
                <w:color w:val="auto"/>
                <w:lang w:val="en-US"/>
              </w:rPr>
            </w:pPr>
            <w:proofErr w:type="spellStart"/>
            <w:r w:rsidRPr="008D12EB">
              <w:rPr>
                <w:color w:val="auto"/>
                <w:lang w:val="en-US"/>
              </w:rPr>
              <w:t>Mr</w:t>
            </w:r>
            <w:proofErr w:type="spellEnd"/>
            <w:r w:rsidRPr="008D12EB">
              <w:rPr>
                <w:color w:val="auto"/>
                <w:lang w:val="en-US"/>
              </w:rPr>
              <w:t xml:space="preserve"> Paul </w:t>
            </w:r>
            <w:proofErr w:type="spellStart"/>
            <w:r w:rsidRPr="008D12EB">
              <w:rPr>
                <w:color w:val="auto"/>
                <w:lang w:val="en-US"/>
              </w:rPr>
              <w:t>Bassat</w:t>
            </w:r>
            <w:proofErr w:type="spellEnd"/>
          </w:p>
        </w:tc>
        <w:tc>
          <w:tcPr>
            <w:tcW w:w="2015" w:type="dxa"/>
          </w:tcPr>
          <w:p w:rsidR="00FE6592" w:rsidRPr="008D12EB" w:rsidRDefault="00FE6592" w:rsidP="00D83C2B">
            <w:pPr>
              <w:spacing w:line="240" w:lineRule="auto"/>
              <w:rPr>
                <w:color w:val="auto"/>
                <w:lang w:val="en-US"/>
              </w:rPr>
            </w:pPr>
            <w:r w:rsidRPr="008D12EB">
              <w:rPr>
                <w:color w:val="auto"/>
                <w:lang w:val="en-US"/>
              </w:rPr>
              <w:t>Co-Founder, Square Peg Capital</w:t>
            </w:r>
          </w:p>
        </w:tc>
        <w:tc>
          <w:tcPr>
            <w:tcW w:w="2210" w:type="dxa"/>
          </w:tcPr>
          <w:p w:rsidR="00FE6592" w:rsidRPr="008D12EB" w:rsidRDefault="00FE6592" w:rsidP="00D83C2B">
            <w:pPr>
              <w:spacing w:line="240" w:lineRule="auto"/>
              <w:rPr>
                <w:color w:val="auto"/>
                <w:lang w:val="en-US"/>
              </w:rPr>
            </w:pPr>
            <w:r w:rsidRPr="008D12EB">
              <w:rPr>
                <w:color w:val="auto"/>
                <w:lang w:val="en-US"/>
              </w:rPr>
              <w:t>Please use same as last year’s</w:t>
            </w:r>
          </w:p>
        </w:tc>
        <w:tc>
          <w:tcPr>
            <w:tcW w:w="2246" w:type="dxa"/>
          </w:tcPr>
          <w:p w:rsidR="00FE6592" w:rsidRPr="008D12EB" w:rsidRDefault="00FE6592" w:rsidP="00D83C2B">
            <w:pPr>
              <w:spacing w:after="0" w:line="240" w:lineRule="auto"/>
              <w:rPr>
                <w:color w:val="auto"/>
                <w:lang w:val="en-US"/>
              </w:rPr>
            </w:pPr>
            <w:r w:rsidRPr="008D12EB">
              <w:rPr>
                <w:color w:val="auto"/>
                <w:lang w:val="en-US"/>
              </w:rPr>
              <w:t>24 January 2019 to</w:t>
            </w:r>
          </w:p>
          <w:p w:rsidR="00FE6592" w:rsidRPr="008D12EB" w:rsidRDefault="00FE6592" w:rsidP="00D83C2B">
            <w:pPr>
              <w:spacing w:after="0" w:line="240" w:lineRule="auto"/>
              <w:rPr>
                <w:color w:val="auto"/>
                <w:lang w:val="en-US"/>
              </w:rPr>
            </w:pPr>
            <w:r w:rsidRPr="008D12EB">
              <w:rPr>
                <w:color w:val="auto"/>
                <w:lang w:val="en-US"/>
              </w:rPr>
              <w:t>23 January 2020</w:t>
            </w:r>
          </w:p>
          <w:p w:rsidR="00FE6592" w:rsidRPr="008D12EB" w:rsidRDefault="00FE6592" w:rsidP="00D83C2B">
            <w:pPr>
              <w:spacing w:after="0" w:line="240" w:lineRule="auto"/>
              <w:rPr>
                <w:color w:val="auto"/>
                <w:lang w:val="en-US"/>
              </w:rPr>
            </w:pPr>
          </w:p>
          <w:p w:rsidR="00FE6592" w:rsidRPr="008D12EB" w:rsidRDefault="00FE6592" w:rsidP="00D83C2B">
            <w:pPr>
              <w:spacing w:after="0" w:line="240" w:lineRule="auto"/>
              <w:rPr>
                <w:color w:val="auto"/>
                <w:lang w:val="en-US"/>
              </w:rPr>
            </w:pPr>
            <w:r w:rsidRPr="008D12EB">
              <w:rPr>
                <w:color w:val="auto"/>
                <w:lang w:val="en-US"/>
              </w:rPr>
              <w:t xml:space="preserve">10 March 2016 to </w:t>
            </w:r>
          </w:p>
          <w:p w:rsidR="00FE6592" w:rsidRPr="008D12EB" w:rsidRDefault="00FE6592" w:rsidP="00D83C2B">
            <w:pPr>
              <w:spacing w:line="240" w:lineRule="auto"/>
              <w:rPr>
                <w:color w:val="auto"/>
                <w:lang w:val="en-US"/>
              </w:rPr>
            </w:pPr>
            <w:r w:rsidRPr="008D12EB">
              <w:rPr>
                <w:color w:val="auto"/>
                <w:lang w:val="en-US"/>
              </w:rPr>
              <w:t>27 October 2018</w:t>
            </w:r>
          </w:p>
        </w:tc>
      </w:tr>
      <w:tr w:rsidR="008D12EB" w:rsidRPr="008D12EB" w:rsidTr="002C282C">
        <w:trPr>
          <w:trHeight w:val="1533"/>
        </w:trPr>
        <w:tc>
          <w:tcPr>
            <w:tcW w:w="2002" w:type="dxa"/>
          </w:tcPr>
          <w:p w:rsidR="00FE6592" w:rsidRPr="008D12EB" w:rsidRDefault="00FE6592" w:rsidP="00D83C2B">
            <w:pPr>
              <w:spacing w:line="240" w:lineRule="auto"/>
              <w:rPr>
                <w:color w:val="auto"/>
                <w:lang w:val="en-US"/>
              </w:rPr>
            </w:pPr>
            <w:proofErr w:type="spellStart"/>
            <w:r w:rsidRPr="008D12EB">
              <w:rPr>
                <w:color w:val="auto"/>
                <w:lang w:val="en-US"/>
              </w:rPr>
              <w:t>Ms</w:t>
            </w:r>
            <w:proofErr w:type="spellEnd"/>
            <w:r w:rsidRPr="008D12EB">
              <w:rPr>
                <w:color w:val="auto"/>
                <w:lang w:val="en-US"/>
              </w:rPr>
              <w:t xml:space="preserve"> </w:t>
            </w:r>
            <w:proofErr w:type="spellStart"/>
            <w:r w:rsidRPr="008D12EB">
              <w:rPr>
                <w:color w:val="auto"/>
                <w:lang w:val="en-US"/>
              </w:rPr>
              <w:t>Maile</w:t>
            </w:r>
            <w:proofErr w:type="spellEnd"/>
            <w:r w:rsidRPr="008D12EB">
              <w:rPr>
                <w:color w:val="auto"/>
                <w:lang w:val="en-US"/>
              </w:rPr>
              <w:t xml:space="preserve"> Carnegie</w:t>
            </w:r>
          </w:p>
        </w:tc>
        <w:tc>
          <w:tcPr>
            <w:tcW w:w="2015" w:type="dxa"/>
          </w:tcPr>
          <w:p w:rsidR="00FE6592" w:rsidRPr="008D12EB" w:rsidRDefault="00FE6592" w:rsidP="00D83C2B">
            <w:pPr>
              <w:spacing w:line="240" w:lineRule="auto"/>
              <w:rPr>
                <w:color w:val="auto"/>
                <w:lang w:val="en-US"/>
              </w:rPr>
            </w:pPr>
            <w:r w:rsidRPr="008D12EB">
              <w:rPr>
                <w:color w:val="auto"/>
                <w:lang w:val="en-US"/>
              </w:rPr>
              <w:t>Group Executive, Digital Banking, ANZ Bank</w:t>
            </w:r>
          </w:p>
        </w:tc>
        <w:tc>
          <w:tcPr>
            <w:tcW w:w="2210" w:type="dxa"/>
          </w:tcPr>
          <w:p w:rsidR="00FE6592" w:rsidRPr="008D12EB" w:rsidRDefault="00FE6592" w:rsidP="00D83C2B">
            <w:pPr>
              <w:spacing w:line="240" w:lineRule="auto"/>
              <w:rPr>
                <w:color w:val="auto"/>
                <w:lang w:val="en-US"/>
              </w:rPr>
            </w:pPr>
            <w:r w:rsidRPr="008D12EB">
              <w:rPr>
                <w:color w:val="auto"/>
                <w:lang w:val="en-US"/>
              </w:rPr>
              <w:t>Please use same as last year’s</w:t>
            </w:r>
          </w:p>
        </w:tc>
        <w:tc>
          <w:tcPr>
            <w:tcW w:w="2246" w:type="dxa"/>
          </w:tcPr>
          <w:p w:rsidR="00FE6592" w:rsidRPr="008D12EB" w:rsidRDefault="00FE6592" w:rsidP="00D83C2B">
            <w:pPr>
              <w:spacing w:after="0" w:line="240" w:lineRule="auto"/>
              <w:rPr>
                <w:color w:val="auto"/>
                <w:lang w:val="en-US"/>
              </w:rPr>
            </w:pPr>
            <w:r w:rsidRPr="008D12EB">
              <w:rPr>
                <w:color w:val="auto"/>
                <w:lang w:val="en-US"/>
              </w:rPr>
              <w:t>25 January 2019 to</w:t>
            </w:r>
          </w:p>
          <w:p w:rsidR="00FE6592" w:rsidRPr="008D12EB" w:rsidRDefault="00FE6592" w:rsidP="00D83C2B">
            <w:pPr>
              <w:spacing w:line="240" w:lineRule="auto"/>
              <w:rPr>
                <w:color w:val="auto"/>
                <w:lang w:val="en-US"/>
              </w:rPr>
            </w:pPr>
            <w:r w:rsidRPr="008D12EB">
              <w:rPr>
                <w:color w:val="auto"/>
                <w:lang w:val="en-US"/>
              </w:rPr>
              <w:t>24 January 2020</w:t>
            </w:r>
          </w:p>
          <w:p w:rsidR="00FE6592" w:rsidRPr="008D12EB" w:rsidRDefault="00FE6592" w:rsidP="00D83C2B">
            <w:pPr>
              <w:spacing w:line="240" w:lineRule="auto"/>
              <w:rPr>
                <w:color w:val="auto"/>
                <w:lang w:val="en-US"/>
              </w:rPr>
            </w:pPr>
            <w:r w:rsidRPr="008D12EB">
              <w:rPr>
                <w:color w:val="auto"/>
                <w:lang w:val="en-US"/>
              </w:rPr>
              <w:t>10 March 2016 to</w:t>
            </w:r>
            <w:r w:rsidRPr="008D12EB">
              <w:rPr>
                <w:color w:val="auto"/>
                <w:lang w:val="en-US"/>
              </w:rPr>
              <w:br/>
              <w:t>24 January 2019</w:t>
            </w:r>
          </w:p>
        </w:tc>
      </w:tr>
      <w:tr w:rsidR="008D12EB" w:rsidRPr="008D12EB" w:rsidTr="002C282C">
        <w:trPr>
          <w:trHeight w:val="1206"/>
        </w:trPr>
        <w:tc>
          <w:tcPr>
            <w:tcW w:w="2002" w:type="dxa"/>
          </w:tcPr>
          <w:p w:rsidR="0036378F" w:rsidRPr="008D12EB" w:rsidRDefault="00EB578A" w:rsidP="00D83C2B">
            <w:pPr>
              <w:spacing w:line="240" w:lineRule="auto"/>
              <w:rPr>
                <w:color w:val="auto"/>
                <w:lang w:val="en-US"/>
              </w:rPr>
            </w:pPr>
            <w:proofErr w:type="spellStart"/>
            <w:r w:rsidRPr="008D12EB">
              <w:rPr>
                <w:color w:val="auto"/>
                <w:lang w:val="en-US"/>
              </w:rPr>
              <w:t>Dr</w:t>
            </w:r>
            <w:proofErr w:type="spellEnd"/>
            <w:r w:rsidR="0036378F" w:rsidRPr="008D12EB">
              <w:rPr>
                <w:color w:val="auto"/>
                <w:lang w:val="en-US"/>
              </w:rPr>
              <w:t xml:space="preserve"> Heather Smith</w:t>
            </w:r>
            <w:r w:rsidRPr="008D12EB">
              <w:rPr>
                <w:color w:val="auto"/>
                <w:lang w:val="en-US"/>
              </w:rPr>
              <w:t xml:space="preserve"> PSM</w:t>
            </w:r>
          </w:p>
        </w:tc>
        <w:tc>
          <w:tcPr>
            <w:tcW w:w="2015" w:type="dxa"/>
          </w:tcPr>
          <w:p w:rsidR="0036378F" w:rsidRPr="008D12EB" w:rsidRDefault="0036378F" w:rsidP="001462C1">
            <w:pPr>
              <w:spacing w:line="240" w:lineRule="auto"/>
              <w:rPr>
                <w:color w:val="auto"/>
                <w:lang w:val="en-US"/>
              </w:rPr>
            </w:pPr>
            <w:r w:rsidRPr="008D12EB">
              <w:rPr>
                <w:color w:val="auto"/>
              </w:rPr>
              <w:t xml:space="preserve">Department of </w:t>
            </w:r>
            <w:r w:rsidR="001462C1" w:rsidRPr="008D12EB">
              <w:rPr>
                <w:color w:val="auto"/>
              </w:rPr>
              <w:t xml:space="preserve">Industry, Innovation and Science (now DISER) </w:t>
            </w:r>
          </w:p>
        </w:tc>
        <w:tc>
          <w:tcPr>
            <w:tcW w:w="2210" w:type="dxa"/>
          </w:tcPr>
          <w:p w:rsidR="0036378F" w:rsidRPr="008D12EB" w:rsidRDefault="0036378F" w:rsidP="00D83C2B">
            <w:pPr>
              <w:spacing w:line="240" w:lineRule="auto"/>
              <w:rPr>
                <w:color w:val="auto"/>
                <w:lang w:val="en-US"/>
              </w:rPr>
            </w:pPr>
          </w:p>
        </w:tc>
        <w:tc>
          <w:tcPr>
            <w:tcW w:w="2246" w:type="dxa"/>
          </w:tcPr>
          <w:p w:rsidR="0036378F" w:rsidRPr="008D12EB" w:rsidRDefault="006F3504" w:rsidP="00D83C2B">
            <w:pPr>
              <w:spacing w:after="0" w:line="240" w:lineRule="auto"/>
              <w:rPr>
                <w:color w:val="auto"/>
                <w:lang w:val="en-US"/>
              </w:rPr>
            </w:pPr>
            <w:r>
              <w:rPr>
                <w:color w:val="auto"/>
                <w:lang w:val="en-US"/>
              </w:rPr>
              <w:t>18 September 2017</w:t>
            </w:r>
          </w:p>
          <w:p w:rsidR="00F731F9" w:rsidRPr="008D12EB" w:rsidRDefault="00F731F9" w:rsidP="00D83C2B">
            <w:pPr>
              <w:spacing w:after="0" w:line="240" w:lineRule="auto"/>
              <w:rPr>
                <w:color w:val="auto"/>
                <w:lang w:val="en-US"/>
              </w:rPr>
            </w:pPr>
            <w:r w:rsidRPr="008D12EB">
              <w:rPr>
                <w:color w:val="auto"/>
                <w:lang w:val="en-US"/>
              </w:rPr>
              <w:t>31 January 2020</w:t>
            </w:r>
          </w:p>
        </w:tc>
      </w:tr>
      <w:tr w:rsidR="008D12EB" w:rsidRPr="008D12EB" w:rsidTr="002C282C">
        <w:trPr>
          <w:trHeight w:val="2348"/>
        </w:trPr>
        <w:tc>
          <w:tcPr>
            <w:tcW w:w="2002" w:type="dxa"/>
          </w:tcPr>
          <w:p w:rsidR="00FE6592" w:rsidRPr="008D12EB" w:rsidRDefault="00FE6592" w:rsidP="00D83C2B">
            <w:pPr>
              <w:spacing w:line="240" w:lineRule="auto"/>
              <w:rPr>
                <w:color w:val="auto"/>
                <w:lang w:val="en-US"/>
              </w:rPr>
            </w:pPr>
            <w:proofErr w:type="spellStart"/>
            <w:r w:rsidRPr="008D12EB">
              <w:rPr>
                <w:color w:val="auto"/>
                <w:lang w:val="en-US"/>
              </w:rPr>
              <w:t>Dr</w:t>
            </w:r>
            <w:proofErr w:type="spellEnd"/>
            <w:r w:rsidRPr="008D12EB">
              <w:rPr>
                <w:color w:val="auto"/>
                <w:lang w:val="en-US"/>
              </w:rPr>
              <w:t xml:space="preserve"> Marlene Kanga AM</w:t>
            </w:r>
          </w:p>
          <w:p w:rsidR="00FE6592" w:rsidRPr="008D12EB" w:rsidRDefault="00FE6592" w:rsidP="00D83C2B">
            <w:pPr>
              <w:spacing w:line="240" w:lineRule="auto"/>
              <w:rPr>
                <w:color w:val="auto"/>
                <w:lang w:val="en-US"/>
              </w:rPr>
            </w:pPr>
            <w:r w:rsidRPr="008D12EB">
              <w:rPr>
                <w:color w:val="auto"/>
                <w:lang w:val="en-US"/>
              </w:rPr>
              <w:t>Special Advisor to the Board</w:t>
            </w:r>
          </w:p>
        </w:tc>
        <w:tc>
          <w:tcPr>
            <w:tcW w:w="2015" w:type="dxa"/>
          </w:tcPr>
          <w:p w:rsidR="00FE6592" w:rsidRPr="008D12EB" w:rsidRDefault="00FE6592" w:rsidP="00D83C2B">
            <w:pPr>
              <w:spacing w:line="240" w:lineRule="auto"/>
              <w:rPr>
                <w:color w:val="auto"/>
                <w:lang w:val="en-US"/>
              </w:rPr>
            </w:pPr>
            <w:r w:rsidRPr="008D12EB">
              <w:rPr>
                <w:color w:val="auto"/>
                <w:lang w:val="en-US"/>
              </w:rPr>
              <w:t xml:space="preserve">Director, </w:t>
            </w:r>
            <w:proofErr w:type="spellStart"/>
            <w:r w:rsidRPr="008D12EB">
              <w:rPr>
                <w:color w:val="auto"/>
                <w:lang w:val="en-US"/>
              </w:rPr>
              <w:t>iOmniscient</w:t>
            </w:r>
            <w:proofErr w:type="spellEnd"/>
            <w:r w:rsidRPr="008D12EB">
              <w:rPr>
                <w:color w:val="auto"/>
                <w:lang w:val="en-US"/>
              </w:rPr>
              <w:t xml:space="preserve"> Pty Ltd</w:t>
            </w:r>
          </w:p>
        </w:tc>
        <w:tc>
          <w:tcPr>
            <w:tcW w:w="2210" w:type="dxa"/>
          </w:tcPr>
          <w:p w:rsidR="00FE6592" w:rsidRPr="008D12EB" w:rsidRDefault="00FE6592" w:rsidP="00D83C2B">
            <w:pPr>
              <w:spacing w:line="240" w:lineRule="auto"/>
              <w:rPr>
                <w:color w:val="auto"/>
                <w:lang w:val="en-US"/>
              </w:rPr>
            </w:pPr>
            <w:r w:rsidRPr="008D12EB">
              <w:rPr>
                <w:color w:val="auto"/>
                <w:lang w:val="en-US"/>
              </w:rPr>
              <w:t>Please use same as last year’s</w:t>
            </w:r>
          </w:p>
        </w:tc>
        <w:tc>
          <w:tcPr>
            <w:tcW w:w="2246" w:type="dxa"/>
          </w:tcPr>
          <w:p w:rsidR="00FE6592" w:rsidRPr="008D12EB" w:rsidRDefault="00FE6592" w:rsidP="00D83C2B">
            <w:pPr>
              <w:spacing w:line="240" w:lineRule="auto"/>
              <w:rPr>
                <w:color w:val="auto"/>
                <w:lang w:val="en-US"/>
              </w:rPr>
            </w:pPr>
            <w:r w:rsidRPr="008D12EB">
              <w:rPr>
                <w:color w:val="auto"/>
                <w:lang w:val="en-US"/>
              </w:rPr>
              <w:t>15 September 2017 to 12 September 2019</w:t>
            </w:r>
          </w:p>
          <w:p w:rsidR="00FE6592" w:rsidRPr="008D12EB" w:rsidRDefault="00FE6592" w:rsidP="00B91DE1">
            <w:pPr>
              <w:spacing w:after="360" w:line="240" w:lineRule="auto"/>
              <w:rPr>
                <w:iCs/>
                <w:color w:val="auto"/>
                <w:lang w:val="en-US"/>
              </w:rPr>
            </w:pPr>
            <w:r w:rsidRPr="008D12EB">
              <w:rPr>
                <w:iCs/>
                <w:color w:val="auto"/>
                <w:lang w:val="en-US"/>
              </w:rPr>
              <w:t xml:space="preserve">(past Board member </w:t>
            </w:r>
            <w:r w:rsidRPr="008D12EB">
              <w:rPr>
                <w:iCs/>
                <w:color w:val="auto"/>
                <w:lang w:val="en-US"/>
              </w:rPr>
              <w:br/>
              <w:t xml:space="preserve">3 August 2013 to </w:t>
            </w:r>
            <w:r w:rsidRPr="008D12EB">
              <w:rPr>
                <w:iCs/>
                <w:color w:val="auto"/>
                <w:lang w:val="en-US"/>
              </w:rPr>
              <w:br/>
              <w:t xml:space="preserve">4 August 2016*; </w:t>
            </w:r>
            <w:r w:rsidRPr="008D12EB">
              <w:rPr>
                <w:iCs/>
                <w:color w:val="auto"/>
                <w:lang w:val="en-US"/>
              </w:rPr>
              <w:br/>
              <w:t>15 September 2016 to 14 September 2017)</w:t>
            </w:r>
          </w:p>
        </w:tc>
      </w:tr>
    </w:tbl>
    <w:p w:rsidR="00FE6592" w:rsidRPr="008D12EB" w:rsidRDefault="00FE6592" w:rsidP="00FE6592">
      <w:pPr>
        <w:spacing w:line="240" w:lineRule="auto"/>
        <w:rPr>
          <w:color w:val="auto"/>
          <w:sz w:val="16"/>
          <w:szCs w:val="16"/>
          <w:lang w:val="en-US"/>
        </w:rPr>
      </w:pPr>
      <w:r w:rsidRPr="008D12EB">
        <w:rPr>
          <w:color w:val="auto"/>
          <w:sz w:val="16"/>
          <w:szCs w:val="16"/>
          <w:lang w:val="en-US"/>
        </w:rPr>
        <w:t>*Inc</w:t>
      </w:r>
      <w:r w:rsidR="00893DD7" w:rsidRPr="008D12EB">
        <w:rPr>
          <w:color w:val="auto"/>
          <w:sz w:val="16"/>
          <w:szCs w:val="16"/>
          <w:lang w:val="en-US"/>
        </w:rPr>
        <w:t>luding a</w:t>
      </w:r>
      <w:r w:rsidRPr="008D12EB">
        <w:rPr>
          <w:color w:val="auto"/>
          <w:sz w:val="16"/>
          <w:szCs w:val="16"/>
          <w:lang w:val="en-US"/>
        </w:rPr>
        <w:t>cting Chair of Innovation Australia from 19 September 2014 to 18 September 2015</w:t>
      </w:r>
    </w:p>
    <w:p w:rsidR="00FE6592" w:rsidRPr="008D12EB" w:rsidRDefault="00FE6592" w:rsidP="00FE6592">
      <w:pPr>
        <w:rPr>
          <w:color w:val="auto"/>
        </w:rPr>
      </w:pPr>
    </w:p>
    <w:p w:rsidR="008C1CAF" w:rsidRPr="008D12EB" w:rsidRDefault="008C1CAF" w:rsidP="00230C5C">
      <w:pPr>
        <w:spacing w:line="240" w:lineRule="auto"/>
        <w:rPr>
          <w:color w:val="auto"/>
          <w:sz w:val="16"/>
          <w:szCs w:val="16"/>
          <w:highlight w:val="yellow"/>
          <w:lang w:val="en-US"/>
        </w:rPr>
      </w:pPr>
      <w:r w:rsidRPr="008D12EB">
        <w:rPr>
          <w:color w:val="auto"/>
          <w:sz w:val="16"/>
          <w:szCs w:val="16"/>
          <w:highlight w:val="yellow"/>
          <w:lang w:val="en-US"/>
        </w:rPr>
        <w:br w:type="page"/>
      </w:r>
    </w:p>
    <w:p w:rsidR="008C1CAF" w:rsidRPr="008D12EB" w:rsidRDefault="008C1CAF" w:rsidP="00230C5C">
      <w:pPr>
        <w:spacing w:line="240" w:lineRule="auto"/>
        <w:rPr>
          <w:color w:val="auto"/>
          <w:sz w:val="16"/>
          <w:szCs w:val="16"/>
          <w:highlight w:val="yellow"/>
          <w:lang w:val="en-US"/>
        </w:rPr>
      </w:pPr>
    </w:p>
    <w:p w:rsidR="008C1CAF" w:rsidRPr="008D12EB" w:rsidRDefault="008C1CAF" w:rsidP="00230C5C">
      <w:pPr>
        <w:spacing w:line="240" w:lineRule="auto"/>
        <w:rPr>
          <w:b/>
          <w:color w:val="auto"/>
          <w:sz w:val="24"/>
          <w:szCs w:val="24"/>
          <w:highlight w:val="yellow"/>
          <w:lang w:val="en-US"/>
        </w:rPr>
      </w:pPr>
    </w:p>
    <w:p w:rsidR="000D1AFF" w:rsidRPr="008D12EB" w:rsidRDefault="000D1AFF" w:rsidP="007F2C9C">
      <w:pPr>
        <w:pStyle w:val="Heading2"/>
        <w:rPr>
          <w:color w:val="auto"/>
        </w:rPr>
      </w:pPr>
      <w:bookmarkStart w:id="60" w:name="_Toc56072622"/>
      <w:r w:rsidRPr="008D12EB">
        <w:rPr>
          <w:color w:val="auto"/>
        </w:rPr>
        <w:t>Committee Tables</w:t>
      </w:r>
      <w:bookmarkEnd w:id="60"/>
    </w:p>
    <w:p w:rsidR="000D1AFF" w:rsidRPr="008D12EB" w:rsidRDefault="000D1AFF" w:rsidP="007F2C9C">
      <w:pPr>
        <w:pStyle w:val="Heading3"/>
        <w:rPr>
          <w:color w:val="auto"/>
        </w:rPr>
      </w:pPr>
      <w:bookmarkStart w:id="61" w:name="_Toc56072623"/>
      <w:r w:rsidRPr="008D12EB">
        <w:rPr>
          <w:color w:val="auto"/>
        </w:rPr>
        <w:t>R&amp;D Incentives Committee</w:t>
      </w:r>
      <w:bookmarkEnd w:id="61"/>
    </w:p>
    <w:p w:rsidR="000D1AFF" w:rsidRPr="008D12EB" w:rsidRDefault="000D1AFF" w:rsidP="008D12EB">
      <w:pPr>
        <w:rPr>
          <w:color w:val="auto"/>
        </w:rPr>
      </w:pPr>
      <w:r w:rsidRPr="008D12EB">
        <w:rPr>
          <w:color w:val="auto"/>
        </w:rPr>
        <w:t>R&amp;D Incentives Committee Members Term of Appointment</w:t>
      </w:r>
    </w:p>
    <w:tbl>
      <w:tblPr>
        <w:tblW w:w="8921" w:type="dxa"/>
        <w:tblCellMar>
          <w:left w:w="0" w:type="dxa"/>
          <w:right w:w="0" w:type="dxa"/>
        </w:tblCellMar>
        <w:tblLook w:val="0620" w:firstRow="1" w:lastRow="0" w:firstColumn="0" w:lastColumn="0" w:noHBand="1" w:noVBand="1"/>
      </w:tblPr>
      <w:tblGrid>
        <w:gridCol w:w="2117"/>
        <w:gridCol w:w="4394"/>
        <w:gridCol w:w="2410"/>
      </w:tblGrid>
      <w:tr w:rsidR="00874848" w:rsidRPr="008D12EB" w:rsidTr="00874848">
        <w:tc>
          <w:tcPr>
            <w:tcW w:w="892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74848" w:rsidRPr="00874848" w:rsidRDefault="00874848" w:rsidP="00874848">
            <w:pPr>
              <w:rPr>
                <w:b/>
                <w:color w:val="auto"/>
              </w:rPr>
            </w:pPr>
            <w:r w:rsidRPr="00874848">
              <w:rPr>
                <w:b/>
                <w:color w:val="auto"/>
              </w:rPr>
              <w:t>R&amp;D Incentives Commit</w:t>
            </w:r>
            <w:r w:rsidRPr="00874848">
              <w:rPr>
                <w:b/>
                <w:color w:val="auto"/>
              </w:rPr>
              <w:t>tee Members Term of Appointment</w:t>
            </w:r>
          </w:p>
        </w:tc>
      </w:tr>
      <w:tr w:rsidR="008D12EB" w:rsidRPr="008D12EB" w:rsidTr="00874848">
        <w:tc>
          <w:tcPr>
            <w:tcW w:w="2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Ms Julie Phillips</w:t>
            </w:r>
          </w:p>
          <w:p w:rsidR="000D1AFF" w:rsidRPr="008D12EB" w:rsidRDefault="000D1AFF" w:rsidP="004067C1">
            <w:pPr>
              <w:spacing w:before="80" w:after="80"/>
              <w:rPr>
                <w:color w:val="auto"/>
              </w:rPr>
            </w:pPr>
            <w:r w:rsidRPr="008D12EB">
              <w:rPr>
                <w:color w:val="auto"/>
              </w:rPr>
              <w:t>Chair</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 xml:space="preserve">CEO, </w:t>
            </w:r>
            <w:proofErr w:type="spellStart"/>
            <w:r w:rsidRPr="008D12EB">
              <w:rPr>
                <w:color w:val="auto"/>
              </w:rPr>
              <w:t>BioDiem</w:t>
            </w:r>
            <w:proofErr w:type="spellEnd"/>
            <w:r w:rsidRPr="008D12EB">
              <w:rPr>
                <w:color w:val="auto"/>
              </w:rPr>
              <w:t xml:space="preserve"> Ltd</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16 August 2019 to </w:t>
            </w:r>
          </w:p>
          <w:p w:rsidR="000D1AFF" w:rsidRPr="008D12EB" w:rsidRDefault="000D1AFF" w:rsidP="004067C1">
            <w:pPr>
              <w:jc w:val="center"/>
              <w:rPr>
                <w:color w:val="auto"/>
              </w:rPr>
            </w:pPr>
            <w:r w:rsidRPr="008D12EB">
              <w:rPr>
                <w:color w:val="auto"/>
              </w:rPr>
              <w:t>31 October 2021 (Chair)</w:t>
            </w:r>
          </w:p>
          <w:p w:rsidR="000D1AFF" w:rsidRPr="008D12EB" w:rsidRDefault="000D1AFF" w:rsidP="00B91DE1">
            <w:pPr>
              <w:spacing w:before="80" w:after="0" w:line="240" w:lineRule="auto"/>
              <w:jc w:val="center"/>
              <w:rPr>
                <w:color w:val="auto"/>
              </w:rPr>
            </w:pPr>
            <w:r w:rsidRPr="008D12EB">
              <w:rPr>
                <w:color w:val="auto"/>
              </w:rPr>
              <w:t xml:space="preserve">1 November 2018 to </w:t>
            </w:r>
            <w:r w:rsidRPr="008D12EB">
              <w:rPr>
                <w:color w:val="auto"/>
              </w:rPr>
              <w:br/>
              <w:t>31 October 2021 (member)</w:t>
            </w:r>
          </w:p>
          <w:p w:rsidR="000D1AFF" w:rsidRPr="008D12EB" w:rsidRDefault="000D1AFF" w:rsidP="006305A2">
            <w:pPr>
              <w:spacing w:before="80" w:after="0" w:line="240" w:lineRule="auto"/>
              <w:jc w:val="center"/>
              <w:rPr>
                <w:color w:val="auto"/>
              </w:rPr>
            </w:pPr>
            <w:r w:rsidRPr="008D12EB">
              <w:rPr>
                <w:color w:val="auto"/>
              </w:rPr>
              <w:t xml:space="preserve">14 September 2015 </w:t>
            </w:r>
            <w:r w:rsidR="006305A2" w:rsidRPr="008D12EB">
              <w:rPr>
                <w:color w:val="auto"/>
              </w:rPr>
              <w:t>t</w:t>
            </w:r>
            <w:r w:rsidRPr="008D12EB">
              <w:rPr>
                <w:color w:val="auto"/>
              </w:rPr>
              <w:t xml:space="preserve">o </w:t>
            </w:r>
            <w:r w:rsidRPr="008D12EB">
              <w:rPr>
                <w:color w:val="auto"/>
              </w:rPr>
              <w:br/>
              <w:t>13 September 2018 (member)</w:t>
            </w:r>
          </w:p>
        </w:tc>
        <w:bookmarkStart w:id="62" w:name="_GoBack"/>
        <w:bookmarkEnd w:id="62"/>
      </w:tr>
      <w:tr w:rsidR="008D12EB" w:rsidRPr="008D12EB" w:rsidTr="00874848">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Mr Lachlan James</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jc w:val="center"/>
              <w:rPr>
                <w:color w:val="auto"/>
              </w:rPr>
            </w:pPr>
            <w:r w:rsidRPr="008D12EB">
              <w:rPr>
                <w:color w:val="auto"/>
              </w:rPr>
              <w:t>Executive Director of Frontier Fund Management &amp; ITP renewables and CEO of Haystack HQ</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 xml:space="preserve">4 April 2019 to </w:t>
            </w:r>
            <w:r w:rsidRPr="008D12EB">
              <w:rPr>
                <w:color w:val="auto"/>
              </w:rPr>
              <w:br/>
              <w:t>3 April 2022</w:t>
            </w:r>
          </w:p>
        </w:tc>
      </w:tr>
      <w:tr w:rsidR="008D12EB" w:rsidRPr="008D12EB" w:rsidTr="00874848">
        <w:trPr>
          <w:trHeight w:val="834"/>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4067C1">
            <w:pPr>
              <w:rPr>
                <w:color w:val="auto"/>
              </w:rPr>
            </w:pPr>
            <w:r w:rsidRPr="008D12EB">
              <w:rPr>
                <w:color w:val="auto"/>
              </w:rPr>
              <w:t xml:space="preserve">Dr Michelle </w:t>
            </w:r>
            <w:proofErr w:type="spellStart"/>
            <w:r w:rsidRPr="008D12EB">
              <w:rPr>
                <w:color w:val="auto"/>
              </w:rPr>
              <w:t>Perugini</w:t>
            </w:r>
            <w:proofErr w:type="spellEnd"/>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8D12EB">
            <w:pPr>
              <w:jc w:val="center"/>
              <w:rPr>
                <w:rFonts w:eastAsia="Times New Roman"/>
                <w:color w:val="auto"/>
                <w:lang w:val="en" w:eastAsia="en-AU"/>
              </w:rPr>
            </w:pPr>
            <w:r w:rsidRPr="008D12EB">
              <w:rPr>
                <w:color w:val="auto"/>
              </w:rPr>
              <w:t xml:space="preserve">Co-Founder and CEO at </w:t>
            </w:r>
            <w:proofErr w:type="spellStart"/>
            <w:r w:rsidRPr="008D12EB">
              <w:rPr>
                <w:color w:val="auto"/>
              </w:rPr>
              <w:t>Presagen</w:t>
            </w:r>
            <w:proofErr w:type="spellEnd"/>
            <w:r w:rsidRPr="008D12EB">
              <w:rPr>
                <w:color w:val="auto"/>
              </w:rPr>
              <w:t xml:space="preserve"> and Life Whisperer</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11 September 2019 to</w:t>
            </w:r>
          </w:p>
          <w:p w:rsidR="000D1AFF" w:rsidRPr="008D12EB" w:rsidRDefault="000D1AFF" w:rsidP="004067C1">
            <w:pPr>
              <w:spacing w:after="80"/>
              <w:jc w:val="center"/>
              <w:rPr>
                <w:color w:val="auto"/>
              </w:rPr>
            </w:pPr>
            <w:r w:rsidRPr="008D12EB">
              <w:rPr>
                <w:color w:val="auto"/>
              </w:rPr>
              <w:t>10 September 2022</w:t>
            </w:r>
          </w:p>
        </w:tc>
      </w:tr>
      <w:tr w:rsidR="008D12EB" w:rsidRPr="008D12EB" w:rsidTr="00874848">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 xml:space="preserve">Ms Julia </w:t>
            </w:r>
            <w:proofErr w:type="spellStart"/>
            <w:r w:rsidRPr="008D12EB">
              <w:rPr>
                <w:color w:val="auto"/>
              </w:rPr>
              <w:t>Sloman</w:t>
            </w:r>
            <w:proofErr w:type="spellEnd"/>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jc w:val="center"/>
              <w:rPr>
                <w:color w:val="auto"/>
              </w:rPr>
            </w:pPr>
            <w:r w:rsidRPr="008D12EB">
              <w:rPr>
                <w:color w:val="auto"/>
              </w:rPr>
              <w:t>Company Secretary, Big 4 Transactions and listed company CEO</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 xml:space="preserve">1 March 2019 to </w:t>
            </w:r>
            <w:r w:rsidRPr="008D12EB">
              <w:rPr>
                <w:color w:val="auto"/>
              </w:rPr>
              <w:br/>
              <w:t>28 February 2022</w:t>
            </w:r>
          </w:p>
        </w:tc>
      </w:tr>
      <w:tr w:rsidR="008D12EB" w:rsidRPr="008D12EB" w:rsidTr="00874848">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4067C1">
            <w:pPr>
              <w:spacing w:before="80" w:after="80"/>
              <w:rPr>
                <w:color w:val="auto"/>
              </w:rPr>
            </w:pPr>
            <w:r w:rsidRPr="008D12EB">
              <w:rPr>
                <w:color w:val="auto"/>
              </w:rPr>
              <w:t>Mr Mark Stevens</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4067C1">
            <w:pPr>
              <w:spacing w:before="80" w:after="80"/>
              <w:jc w:val="center"/>
              <w:rPr>
                <w:color w:val="auto"/>
              </w:rPr>
            </w:pPr>
            <w:r w:rsidRPr="008D12EB">
              <w:rPr>
                <w:color w:val="auto"/>
              </w:rPr>
              <w:t xml:space="preserve">Managing Director, </w:t>
            </w:r>
            <w:proofErr w:type="spellStart"/>
            <w:r w:rsidRPr="008D12EB">
              <w:rPr>
                <w:color w:val="auto"/>
              </w:rPr>
              <w:t>ActionTech</w:t>
            </w:r>
            <w:proofErr w:type="spellEnd"/>
          </w:p>
          <w:p w:rsidR="000D1AFF" w:rsidRPr="008D12EB" w:rsidRDefault="000D1AFF" w:rsidP="004067C1">
            <w:pPr>
              <w:spacing w:before="80" w:after="80"/>
              <w:jc w:val="center"/>
              <w:rPr>
                <w:color w:val="auto"/>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4067C1">
            <w:pPr>
              <w:spacing w:before="80" w:after="80"/>
              <w:jc w:val="center"/>
              <w:rPr>
                <w:color w:val="auto"/>
              </w:rPr>
            </w:pPr>
            <w:r w:rsidRPr="008D12EB">
              <w:rPr>
                <w:color w:val="auto"/>
              </w:rPr>
              <w:t>11 September 2019 to</w:t>
            </w:r>
          </w:p>
          <w:p w:rsidR="000D1AFF" w:rsidRPr="008D12EB" w:rsidRDefault="000D1AFF" w:rsidP="004067C1">
            <w:pPr>
              <w:spacing w:before="80" w:after="80"/>
              <w:jc w:val="center"/>
              <w:rPr>
                <w:color w:val="auto"/>
              </w:rPr>
            </w:pPr>
            <w:r w:rsidRPr="008D12EB">
              <w:rPr>
                <w:color w:val="auto"/>
              </w:rPr>
              <w:t>10 September 2022</w:t>
            </w:r>
          </w:p>
        </w:tc>
      </w:tr>
      <w:tr w:rsidR="000D1AFF" w:rsidRPr="008D12EB" w:rsidTr="00874848">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Ms Joanne Mulder</w:t>
            </w:r>
          </w:p>
          <w:p w:rsidR="000D1AFF" w:rsidRPr="008D12EB" w:rsidRDefault="000D1AFF" w:rsidP="004067C1">
            <w:pPr>
              <w:spacing w:before="80" w:after="80"/>
              <w:rPr>
                <w:color w:val="auto"/>
              </w:rPr>
            </w:pP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Department of Industry, Science, Energy and Resources</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11 September 2019 to</w:t>
            </w:r>
            <w:r w:rsidRPr="008D12EB">
              <w:rPr>
                <w:color w:val="auto"/>
              </w:rPr>
              <w:br/>
              <w:t>10 September 2022</w:t>
            </w:r>
          </w:p>
        </w:tc>
      </w:tr>
    </w:tbl>
    <w:p w:rsidR="009E060B" w:rsidRPr="008D12EB" w:rsidRDefault="009E060B" w:rsidP="000D1AFF">
      <w:pPr>
        <w:rPr>
          <w:color w:val="auto"/>
          <w:lang w:val="en-US"/>
        </w:rPr>
      </w:pPr>
    </w:p>
    <w:p w:rsidR="000D1AFF" w:rsidRPr="008D12EB" w:rsidRDefault="009E060B" w:rsidP="009E060B">
      <w:pPr>
        <w:spacing w:before="40" w:after="160"/>
        <w:rPr>
          <w:color w:val="auto"/>
          <w:lang w:val="en-US"/>
        </w:rPr>
      </w:pPr>
      <w:r w:rsidRPr="008D12EB">
        <w:rPr>
          <w:color w:val="auto"/>
          <w:lang w:val="en-US"/>
        </w:rPr>
        <w:br w:type="page"/>
      </w:r>
    </w:p>
    <w:p w:rsidR="000D1AFF" w:rsidRPr="008D12EB" w:rsidRDefault="000D1AFF" w:rsidP="007F2C9C">
      <w:pPr>
        <w:pStyle w:val="Heading3"/>
        <w:rPr>
          <w:color w:val="auto"/>
        </w:rPr>
      </w:pPr>
      <w:bookmarkStart w:id="63" w:name="_Toc56072624"/>
      <w:r w:rsidRPr="008D12EB">
        <w:rPr>
          <w:color w:val="auto"/>
        </w:rPr>
        <w:lastRenderedPageBreak/>
        <w:t xml:space="preserve">Cooperative Research </w:t>
      </w:r>
      <w:proofErr w:type="spellStart"/>
      <w:r w:rsidRPr="008D12EB">
        <w:rPr>
          <w:color w:val="auto"/>
        </w:rPr>
        <w:t>Centres</w:t>
      </w:r>
      <w:proofErr w:type="spellEnd"/>
      <w:r w:rsidRPr="008D12EB">
        <w:rPr>
          <w:color w:val="auto"/>
        </w:rPr>
        <w:t xml:space="preserve"> (CRC) Advisory Committee</w:t>
      </w:r>
      <w:bookmarkEnd w:id="63"/>
    </w:p>
    <w:tbl>
      <w:tblPr>
        <w:tblW w:w="8921" w:type="dxa"/>
        <w:tblCellMar>
          <w:left w:w="0" w:type="dxa"/>
          <w:right w:w="0" w:type="dxa"/>
        </w:tblCellMar>
        <w:tblLook w:val="0620" w:firstRow="1" w:lastRow="0" w:firstColumn="0" w:lastColumn="0" w:noHBand="1" w:noVBand="1"/>
      </w:tblPr>
      <w:tblGrid>
        <w:gridCol w:w="2246"/>
        <w:gridCol w:w="4265"/>
        <w:gridCol w:w="2410"/>
      </w:tblGrid>
      <w:tr w:rsidR="00874848" w:rsidRPr="008D12EB" w:rsidTr="00874848">
        <w:tc>
          <w:tcPr>
            <w:tcW w:w="892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74848" w:rsidRPr="00874848" w:rsidRDefault="00874848" w:rsidP="00874848">
            <w:pPr>
              <w:spacing w:after="0" w:line="240" w:lineRule="auto"/>
              <w:rPr>
                <w:b/>
                <w:color w:val="auto"/>
              </w:rPr>
            </w:pPr>
            <w:r w:rsidRPr="00874848">
              <w:rPr>
                <w:b/>
                <w:color w:val="auto"/>
              </w:rPr>
              <w:t>CRC Advisory Committee Members Term of Appointment</w:t>
            </w:r>
          </w:p>
        </w:tc>
      </w:tr>
      <w:tr w:rsidR="008D12EB" w:rsidRPr="008D12EB" w:rsidTr="00874848">
        <w:tc>
          <w:tcPr>
            <w:tcW w:w="22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 xml:space="preserve">Ms Kylie </w:t>
            </w:r>
            <w:proofErr w:type="spellStart"/>
            <w:r w:rsidRPr="008D12EB">
              <w:rPr>
                <w:color w:val="auto"/>
              </w:rPr>
              <w:t>Sproston</w:t>
            </w:r>
            <w:proofErr w:type="spellEnd"/>
          </w:p>
          <w:p w:rsidR="000D1AFF" w:rsidRPr="008D12EB" w:rsidRDefault="000D1AFF" w:rsidP="004067C1">
            <w:pPr>
              <w:spacing w:before="80" w:after="80"/>
              <w:rPr>
                <w:color w:val="auto"/>
              </w:rPr>
            </w:pPr>
            <w:r w:rsidRPr="008D12EB">
              <w:rPr>
                <w:color w:val="auto"/>
              </w:rPr>
              <w:t>Chair</w:t>
            </w:r>
          </w:p>
        </w:tc>
        <w:tc>
          <w:tcPr>
            <w:tcW w:w="42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 xml:space="preserve">CEO, </w:t>
            </w:r>
            <w:proofErr w:type="spellStart"/>
            <w:r w:rsidRPr="008D12EB">
              <w:rPr>
                <w:color w:val="auto"/>
              </w:rPr>
              <w:t>Bellberry</w:t>
            </w:r>
            <w:proofErr w:type="spellEnd"/>
            <w:r w:rsidRPr="008D12EB">
              <w:rPr>
                <w:color w:val="auto"/>
              </w:rPr>
              <w:t xml:space="preserve"> Ltd</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18 June 2018 to </w:t>
            </w:r>
            <w:r w:rsidRPr="008D12EB">
              <w:rPr>
                <w:color w:val="auto"/>
              </w:rPr>
              <w:br/>
              <w:t>17 June 2021 (Chair)</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20 October 2016 to </w:t>
            </w:r>
            <w:r w:rsidRPr="008D12EB">
              <w:rPr>
                <w:color w:val="auto"/>
              </w:rPr>
              <w:br/>
              <w:t>17 June 2018 (member)</w:t>
            </w:r>
          </w:p>
          <w:p w:rsidR="000D1AFF" w:rsidRPr="008D12EB" w:rsidRDefault="000D1AFF" w:rsidP="004067C1">
            <w:pPr>
              <w:spacing w:before="80" w:after="80"/>
              <w:jc w:val="center"/>
              <w:rPr>
                <w:color w:val="auto"/>
              </w:rPr>
            </w:pPr>
          </w:p>
        </w:tc>
      </w:tr>
      <w:tr w:rsidR="008D12EB" w:rsidRPr="008D12EB" w:rsidTr="00874848">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Dr Damian Barrett</w:t>
            </w:r>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jc w:val="center"/>
              <w:rPr>
                <w:color w:val="auto"/>
              </w:rPr>
            </w:pPr>
            <w:r w:rsidRPr="008D12EB">
              <w:rPr>
                <w:color w:val="auto"/>
              </w:rPr>
              <w:t>Research Director, Onshore Gas Program</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before="80" w:after="0" w:line="240" w:lineRule="auto"/>
              <w:jc w:val="center"/>
              <w:rPr>
                <w:color w:val="auto"/>
              </w:rPr>
            </w:pPr>
            <w:r w:rsidRPr="008D12EB">
              <w:rPr>
                <w:color w:val="auto"/>
              </w:rPr>
              <w:t xml:space="preserve">9 April 2019 to </w:t>
            </w:r>
            <w:r w:rsidRPr="008D12EB">
              <w:rPr>
                <w:color w:val="auto"/>
              </w:rPr>
              <w:br/>
              <w:t>8 April 2022</w:t>
            </w:r>
          </w:p>
        </w:tc>
      </w:tr>
      <w:tr w:rsidR="008D12EB" w:rsidRPr="008D12EB" w:rsidTr="00874848">
        <w:trPr>
          <w:trHeight w:val="1065"/>
        </w:trPr>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Professor Ian Chubb AC</w:t>
            </w:r>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Former Australian Chief Scientist</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18 June 2018 to </w:t>
            </w:r>
            <w:r w:rsidRPr="008D12EB">
              <w:rPr>
                <w:color w:val="auto"/>
              </w:rPr>
              <w:br/>
              <w:t xml:space="preserve">17 June 2021 </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18 June 2015 to </w:t>
            </w:r>
            <w:r w:rsidRPr="008D12EB">
              <w:rPr>
                <w:color w:val="auto"/>
              </w:rPr>
              <w:br/>
              <w:t>17 June 2018</w:t>
            </w:r>
          </w:p>
        </w:tc>
      </w:tr>
      <w:tr w:rsidR="008D12EB" w:rsidRPr="008D12EB" w:rsidTr="00874848">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 xml:space="preserve">Professor </w:t>
            </w:r>
            <w:proofErr w:type="spellStart"/>
            <w:r w:rsidRPr="008D12EB">
              <w:rPr>
                <w:color w:val="auto"/>
              </w:rPr>
              <w:t>Christobel</w:t>
            </w:r>
            <w:proofErr w:type="spellEnd"/>
            <w:r w:rsidRPr="008D12EB">
              <w:rPr>
                <w:color w:val="auto"/>
              </w:rPr>
              <w:t xml:space="preserve"> Saunders AO</w:t>
            </w:r>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Professor of Surgical Oncology, School of Surgery, The University of Western Australia</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20 October 2019 to</w:t>
            </w:r>
          </w:p>
          <w:p w:rsidR="000D1AFF" w:rsidRPr="008D12EB" w:rsidRDefault="000D1AFF" w:rsidP="000D1AFF">
            <w:pPr>
              <w:spacing w:after="0" w:line="240" w:lineRule="auto"/>
              <w:jc w:val="center"/>
              <w:rPr>
                <w:color w:val="auto"/>
              </w:rPr>
            </w:pPr>
            <w:r w:rsidRPr="008D12EB">
              <w:rPr>
                <w:color w:val="auto"/>
              </w:rPr>
              <w:t>19 October 2022</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20 October 2016 to </w:t>
            </w:r>
            <w:r w:rsidRPr="008D12EB">
              <w:rPr>
                <w:color w:val="auto"/>
              </w:rPr>
              <w:br/>
              <w:t>19 October 2019</w:t>
            </w:r>
          </w:p>
        </w:tc>
      </w:tr>
      <w:tr w:rsidR="008D12EB" w:rsidRPr="008D12EB" w:rsidTr="00874848">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Ms Denise Goldsworthy AO</w:t>
            </w:r>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Independent Director, Western Power</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18 June 2018 to </w:t>
            </w:r>
            <w:r w:rsidRPr="008D12EB">
              <w:rPr>
                <w:color w:val="auto"/>
              </w:rPr>
              <w:br/>
              <w:t>17 June 2021</w:t>
            </w:r>
          </w:p>
        </w:tc>
      </w:tr>
      <w:tr w:rsidR="008D12EB" w:rsidRPr="008D12EB" w:rsidTr="00874848">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Mr Douglas Stuart</w:t>
            </w:r>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 xml:space="preserve">Chief Marketing Officer, </w:t>
            </w:r>
            <w:proofErr w:type="spellStart"/>
            <w:r w:rsidRPr="008D12EB">
              <w:rPr>
                <w:color w:val="auto"/>
              </w:rPr>
              <w:t>Instaclustr</w:t>
            </w:r>
            <w:proofErr w:type="spellEnd"/>
            <w:r w:rsidRPr="008D12EB">
              <w:rPr>
                <w:color w:val="auto"/>
              </w:rPr>
              <w:t xml:space="preserve"> </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20 June 2020 to</w:t>
            </w:r>
            <w:r w:rsidRPr="008D12EB">
              <w:rPr>
                <w:color w:val="auto"/>
              </w:rPr>
              <w:br/>
              <w:t>19 June 2023</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20 June 2017 to </w:t>
            </w:r>
            <w:r w:rsidRPr="008D12EB">
              <w:rPr>
                <w:color w:val="auto"/>
              </w:rPr>
              <w:br/>
              <w:t>19 June 2020</w:t>
            </w:r>
          </w:p>
        </w:tc>
      </w:tr>
      <w:tr w:rsidR="000D1AFF" w:rsidRPr="008D12EB" w:rsidTr="00874848">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rPr>
                <w:color w:val="auto"/>
              </w:rPr>
            </w:pPr>
            <w:r w:rsidRPr="008D12EB">
              <w:rPr>
                <w:color w:val="auto"/>
              </w:rPr>
              <w:t>Mr David Williamson</w:t>
            </w:r>
          </w:p>
          <w:p w:rsidR="000D1AFF" w:rsidRPr="008D12EB" w:rsidRDefault="000D1AFF" w:rsidP="004067C1">
            <w:pPr>
              <w:spacing w:before="80" w:after="80"/>
              <w:rPr>
                <w:color w:val="auto"/>
              </w:rPr>
            </w:pPr>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4067C1">
            <w:pPr>
              <w:spacing w:before="80" w:after="80"/>
              <w:jc w:val="center"/>
              <w:rPr>
                <w:color w:val="auto"/>
              </w:rPr>
            </w:pPr>
            <w:r w:rsidRPr="008D12EB">
              <w:rPr>
                <w:color w:val="auto"/>
              </w:rPr>
              <w:t xml:space="preserve">Department of Industry, Science, </w:t>
            </w:r>
            <w:r w:rsidR="0083581E" w:rsidRPr="008D12EB">
              <w:rPr>
                <w:color w:val="auto"/>
              </w:rPr>
              <w:t>E</w:t>
            </w:r>
            <w:r w:rsidRPr="008D12EB">
              <w:rPr>
                <w:color w:val="auto"/>
              </w:rPr>
              <w:t>nergy and Resources</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C35BF4">
            <w:pPr>
              <w:spacing w:after="0" w:line="240" w:lineRule="auto"/>
              <w:rPr>
                <w:color w:val="auto"/>
              </w:rPr>
            </w:pPr>
            <w:r w:rsidRPr="008D12EB">
              <w:rPr>
                <w:color w:val="auto"/>
              </w:rPr>
              <w:t>11 September 2019 to</w:t>
            </w:r>
            <w:r w:rsidRPr="008D12EB">
              <w:rPr>
                <w:color w:val="auto"/>
              </w:rPr>
              <w:br/>
              <w:t>10 September 2022</w:t>
            </w:r>
          </w:p>
        </w:tc>
      </w:tr>
    </w:tbl>
    <w:p w:rsidR="000D1AFF" w:rsidRPr="008D12EB" w:rsidRDefault="000D1AFF" w:rsidP="000D1AFF">
      <w:pPr>
        <w:rPr>
          <w:b/>
          <w:bCs/>
          <w:color w:val="auto"/>
        </w:rPr>
      </w:pPr>
    </w:p>
    <w:p w:rsidR="000D1AFF" w:rsidRPr="008D12EB" w:rsidRDefault="000D1AFF" w:rsidP="007F2C9C">
      <w:pPr>
        <w:pStyle w:val="Heading3"/>
        <w:rPr>
          <w:color w:val="auto"/>
        </w:rPr>
      </w:pPr>
      <w:bookmarkStart w:id="64" w:name="_Toc56072625"/>
      <w:r w:rsidRPr="008D12EB">
        <w:rPr>
          <w:color w:val="auto"/>
        </w:rPr>
        <w:t>Innovation Investment Committee</w:t>
      </w:r>
      <w:bookmarkEnd w:id="64"/>
    </w:p>
    <w:tbl>
      <w:tblPr>
        <w:tblW w:w="8921" w:type="dxa"/>
        <w:tblCellMar>
          <w:left w:w="0" w:type="dxa"/>
          <w:right w:w="0" w:type="dxa"/>
        </w:tblCellMar>
        <w:tblLook w:val="0620" w:firstRow="1" w:lastRow="0" w:firstColumn="0" w:lastColumn="0" w:noHBand="1" w:noVBand="1"/>
      </w:tblPr>
      <w:tblGrid>
        <w:gridCol w:w="2258"/>
        <w:gridCol w:w="4395"/>
        <w:gridCol w:w="2268"/>
      </w:tblGrid>
      <w:tr w:rsidR="00874848" w:rsidRPr="008D12EB" w:rsidTr="00874848">
        <w:tc>
          <w:tcPr>
            <w:tcW w:w="892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74848" w:rsidRPr="00874848" w:rsidRDefault="00874848" w:rsidP="00874848">
            <w:pPr>
              <w:spacing w:after="0" w:line="240" w:lineRule="auto"/>
              <w:rPr>
                <w:b/>
                <w:color w:val="auto"/>
              </w:rPr>
            </w:pPr>
            <w:r w:rsidRPr="00874848">
              <w:rPr>
                <w:b/>
                <w:color w:val="auto"/>
              </w:rPr>
              <w:t>Innovation Investment Committee Members Term of Appointment</w:t>
            </w:r>
          </w:p>
        </w:tc>
      </w:tr>
      <w:tr w:rsidR="008D12EB" w:rsidRPr="008D12EB" w:rsidTr="00874848">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Mr Marty Gauvin</w:t>
            </w:r>
          </w:p>
          <w:p w:rsidR="000D1AFF" w:rsidRPr="008D12EB" w:rsidRDefault="00B0225A" w:rsidP="000D1AFF">
            <w:pPr>
              <w:spacing w:after="0" w:line="240" w:lineRule="auto"/>
              <w:rPr>
                <w:color w:val="auto"/>
              </w:rPr>
            </w:pPr>
            <w:r w:rsidRPr="008D12EB">
              <w:rPr>
                <w:color w:val="auto"/>
              </w:rPr>
              <w:t>Chair</w:t>
            </w:r>
          </w:p>
        </w:tc>
        <w:tc>
          <w:tcPr>
            <w:tcW w:w="4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b/>
                <w:bCs/>
                <w:color w:val="auto"/>
              </w:rPr>
            </w:pPr>
            <w:r w:rsidRPr="008D12EB">
              <w:rPr>
                <w:color w:val="auto"/>
              </w:rPr>
              <w:t>President and CEO, Virtual Ark Pty Ltd</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20 April 2019 to </w:t>
            </w:r>
            <w:r w:rsidRPr="008D12EB">
              <w:rPr>
                <w:color w:val="auto"/>
              </w:rPr>
              <w:br/>
              <w:t>19 April 2022</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lastRenderedPageBreak/>
              <w:t xml:space="preserve">20 April 2016 to </w:t>
            </w:r>
            <w:r w:rsidRPr="008D12EB">
              <w:rPr>
                <w:color w:val="auto"/>
              </w:rPr>
              <w:br/>
              <w:t>19 April 2019</w:t>
            </w:r>
          </w:p>
        </w:tc>
      </w:tr>
      <w:tr w:rsidR="008D12EB" w:rsidRPr="008D12EB" w:rsidTr="00874848">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lastRenderedPageBreak/>
              <w:t xml:space="preserve">Professor Stephen </w:t>
            </w:r>
            <w:proofErr w:type="spellStart"/>
            <w:r w:rsidRPr="008D12EB">
              <w:rPr>
                <w:color w:val="auto"/>
              </w:rPr>
              <w:t>Barkoczy</w:t>
            </w:r>
            <w:proofErr w:type="spellEnd"/>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Professor, Faculty of Law, Monash University</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20 April 2019 to </w:t>
            </w:r>
            <w:r w:rsidRPr="008D12EB">
              <w:rPr>
                <w:color w:val="auto"/>
              </w:rPr>
              <w:br/>
              <w:t>19 April 2022</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20 April 2016 to </w:t>
            </w:r>
            <w:r w:rsidRPr="008D12EB">
              <w:rPr>
                <w:color w:val="auto"/>
              </w:rPr>
              <w:br/>
              <w:t>19 April 2019</w:t>
            </w:r>
          </w:p>
        </w:tc>
      </w:tr>
      <w:tr w:rsidR="008D12EB" w:rsidRPr="008D12EB" w:rsidTr="00874848">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 xml:space="preserve">Ms Amanda Heyworth </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Non-executive Director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12 March 2019 to </w:t>
            </w:r>
            <w:r w:rsidRPr="008D12EB">
              <w:rPr>
                <w:color w:val="auto"/>
              </w:rPr>
              <w:br/>
              <w:t>11 March 2022</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20 April 2016 to </w:t>
            </w:r>
            <w:r w:rsidRPr="008D12EB">
              <w:rPr>
                <w:color w:val="auto"/>
              </w:rPr>
              <w:br/>
              <w:t>19 November 2018</w:t>
            </w:r>
          </w:p>
        </w:tc>
      </w:tr>
      <w:tr w:rsidR="000D1AFF" w:rsidRPr="008D12EB" w:rsidTr="00874848">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6305A2" w:rsidP="000D1AFF">
            <w:pPr>
              <w:spacing w:after="0" w:line="240" w:lineRule="auto"/>
              <w:rPr>
                <w:color w:val="auto"/>
              </w:rPr>
            </w:pPr>
            <w:r w:rsidRPr="008D12EB">
              <w:rPr>
                <w:color w:val="auto"/>
              </w:rPr>
              <w:t xml:space="preserve">Ms </w:t>
            </w:r>
            <w:r w:rsidR="000D1AFF" w:rsidRPr="008D12EB">
              <w:rPr>
                <w:color w:val="auto"/>
              </w:rPr>
              <w:t xml:space="preserve">Leonie </w:t>
            </w:r>
            <w:proofErr w:type="spellStart"/>
            <w:r w:rsidR="000D1AFF" w:rsidRPr="008D12EB">
              <w:rPr>
                <w:color w:val="auto"/>
              </w:rPr>
              <w:t>Horrocks</w:t>
            </w:r>
            <w:proofErr w:type="spellEnd"/>
          </w:p>
          <w:p w:rsidR="000D1AFF" w:rsidRPr="008D12EB" w:rsidRDefault="000D1AFF" w:rsidP="000D1AFF">
            <w:pPr>
              <w:spacing w:after="0" w:line="240" w:lineRule="auto"/>
              <w:rPr>
                <w:color w:val="auto"/>
              </w:rPr>
            </w:pP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Department of Industry, Science, Energy and Resources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11 September 2019 to</w:t>
            </w:r>
          </w:p>
          <w:p w:rsidR="000D1AFF" w:rsidRPr="008D12EB" w:rsidRDefault="000D1AFF" w:rsidP="000D1AFF">
            <w:pPr>
              <w:spacing w:after="0" w:line="240" w:lineRule="auto"/>
              <w:jc w:val="center"/>
              <w:rPr>
                <w:color w:val="auto"/>
              </w:rPr>
            </w:pPr>
            <w:r w:rsidRPr="008D12EB">
              <w:rPr>
                <w:color w:val="auto"/>
              </w:rPr>
              <w:t>10 September 2022</w:t>
            </w:r>
          </w:p>
        </w:tc>
      </w:tr>
    </w:tbl>
    <w:p w:rsidR="000D1AFF" w:rsidRPr="008D12EB" w:rsidRDefault="000D1AFF" w:rsidP="000D1AFF">
      <w:pPr>
        <w:rPr>
          <w:color w:val="auto"/>
          <w:lang w:val="en-US"/>
        </w:rPr>
      </w:pPr>
    </w:p>
    <w:p w:rsidR="000D1AFF" w:rsidRPr="008D12EB" w:rsidRDefault="000D1AFF" w:rsidP="007F2C9C">
      <w:pPr>
        <w:pStyle w:val="Heading3"/>
        <w:rPr>
          <w:color w:val="auto"/>
        </w:rPr>
      </w:pPr>
      <w:bookmarkStart w:id="65" w:name="_Toc56072626"/>
      <w:r w:rsidRPr="008D12EB">
        <w:rPr>
          <w:color w:val="auto"/>
        </w:rPr>
        <w:t>Biomedical Translation Fund Committee</w:t>
      </w:r>
      <w:bookmarkEnd w:id="65"/>
    </w:p>
    <w:tbl>
      <w:tblPr>
        <w:tblW w:w="8921" w:type="dxa"/>
        <w:tblCellMar>
          <w:left w:w="0" w:type="dxa"/>
          <w:right w:w="0" w:type="dxa"/>
        </w:tblCellMar>
        <w:tblLook w:val="0620" w:firstRow="1" w:lastRow="0" w:firstColumn="0" w:lastColumn="0" w:noHBand="1" w:noVBand="1"/>
      </w:tblPr>
      <w:tblGrid>
        <w:gridCol w:w="2241"/>
        <w:gridCol w:w="4412"/>
        <w:gridCol w:w="2268"/>
      </w:tblGrid>
      <w:tr w:rsidR="00874848" w:rsidRPr="008D12EB" w:rsidTr="00874848">
        <w:tc>
          <w:tcPr>
            <w:tcW w:w="892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74848" w:rsidRPr="00874848" w:rsidRDefault="00874848" w:rsidP="00874848">
            <w:pPr>
              <w:rPr>
                <w:b/>
                <w:color w:val="auto"/>
              </w:rPr>
            </w:pPr>
            <w:r w:rsidRPr="00874848">
              <w:rPr>
                <w:b/>
                <w:color w:val="auto"/>
              </w:rPr>
              <w:t>Biomedical Translation Fund Committ</w:t>
            </w:r>
            <w:r w:rsidRPr="00874848">
              <w:rPr>
                <w:b/>
                <w:color w:val="auto"/>
              </w:rPr>
              <w:t xml:space="preserve">ee Members Term of Appointment </w:t>
            </w:r>
          </w:p>
        </w:tc>
      </w:tr>
      <w:tr w:rsidR="008D12EB" w:rsidRPr="008D12EB" w:rsidTr="00874848">
        <w:tc>
          <w:tcPr>
            <w:tcW w:w="22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Mr Peter Wills AC</w:t>
            </w:r>
          </w:p>
          <w:p w:rsidR="000D1AFF" w:rsidRPr="008D12EB" w:rsidRDefault="000D1AFF" w:rsidP="000D1AFF">
            <w:pPr>
              <w:spacing w:after="0" w:line="240" w:lineRule="auto"/>
              <w:rPr>
                <w:color w:val="auto"/>
              </w:rPr>
            </w:pPr>
            <w:r w:rsidRPr="008D12EB">
              <w:rPr>
                <w:color w:val="auto"/>
              </w:rPr>
              <w:t>CHAIR</w:t>
            </w:r>
          </w:p>
        </w:tc>
        <w:tc>
          <w:tcPr>
            <w:tcW w:w="44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Deputy Chair, Research Australia</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2 May 2019 to </w:t>
            </w:r>
            <w:r w:rsidRPr="008D12EB">
              <w:rPr>
                <w:color w:val="auto"/>
              </w:rPr>
              <w:br/>
              <w:t xml:space="preserve">1 May 2022 </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2 May 2016 to </w:t>
            </w:r>
            <w:r w:rsidRPr="008D12EB">
              <w:rPr>
                <w:color w:val="auto"/>
              </w:rPr>
              <w:br/>
              <w:t>1 May 2019</w:t>
            </w:r>
          </w:p>
        </w:tc>
      </w:tr>
      <w:tr w:rsidR="008D12EB" w:rsidRPr="008D12EB" w:rsidTr="00874848">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rPr>
                <w:color w:val="auto"/>
              </w:rPr>
            </w:pPr>
            <w:r w:rsidRPr="008D12EB">
              <w:rPr>
                <w:color w:val="auto"/>
              </w:rPr>
              <w:t>Ms Fiona Pak-</w:t>
            </w:r>
            <w:proofErr w:type="spellStart"/>
            <w:r w:rsidRPr="008D12EB">
              <w:rPr>
                <w:color w:val="auto"/>
              </w:rPr>
              <w:t>Poy</w:t>
            </w:r>
            <w:proofErr w:type="spellEnd"/>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Non-executive Director, Securities Industry Research Centre of Asia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 xml:space="preserve">2 May 2019 to </w:t>
            </w:r>
            <w:r w:rsidRPr="008D12EB">
              <w:rPr>
                <w:color w:val="auto"/>
              </w:rPr>
              <w:br/>
              <w:t>1 May 2022</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2 May 2016 to </w:t>
            </w:r>
            <w:r w:rsidRPr="008D12EB">
              <w:rPr>
                <w:color w:val="auto"/>
              </w:rPr>
              <w:br/>
              <w:t>1 May 2019</w:t>
            </w:r>
          </w:p>
          <w:p w:rsidR="000D1AFF" w:rsidRPr="008D12EB" w:rsidRDefault="000D1AFF" w:rsidP="000D1AFF">
            <w:pPr>
              <w:spacing w:after="0" w:line="240" w:lineRule="auto"/>
              <w:jc w:val="center"/>
              <w:rPr>
                <w:color w:val="auto"/>
              </w:rPr>
            </w:pPr>
          </w:p>
        </w:tc>
      </w:tr>
      <w:tr w:rsidR="008D12EB" w:rsidRPr="008D12EB" w:rsidTr="00874848">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rPr>
                <w:color w:val="auto"/>
              </w:rPr>
            </w:pPr>
            <w:r w:rsidRPr="008D12EB">
              <w:rPr>
                <w:color w:val="auto"/>
              </w:rPr>
              <w:t xml:space="preserve">Dr Deborah </w:t>
            </w:r>
            <w:proofErr w:type="spellStart"/>
            <w:r w:rsidRPr="008D12EB">
              <w:rPr>
                <w:color w:val="auto"/>
              </w:rPr>
              <w:t>Rathjen</w:t>
            </w:r>
            <w:proofErr w:type="spellEnd"/>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Chief Executive Officer &amp; Managing Director, Bionomics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 xml:space="preserve">2 May 2019 to </w:t>
            </w:r>
            <w:r w:rsidRPr="008D12EB">
              <w:rPr>
                <w:color w:val="auto"/>
              </w:rPr>
              <w:br/>
              <w:t>28 February 2021</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4 April 2016 to </w:t>
            </w:r>
            <w:r w:rsidRPr="008D12EB">
              <w:rPr>
                <w:color w:val="auto"/>
              </w:rPr>
              <w:br/>
              <w:t>1 May 2019</w:t>
            </w:r>
          </w:p>
          <w:p w:rsidR="000D1AFF" w:rsidRPr="008D12EB" w:rsidRDefault="000D1AFF" w:rsidP="000D1AFF">
            <w:pPr>
              <w:spacing w:after="0" w:line="240" w:lineRule="auto"/>
              <w:jc w:val="center"/>
              <w:rPr>
                <w:color w:val="auto"/>
              </w:rPr>
            </w:pPr>
          </w:p>
        </w:tc>
      </w:tr>
      <w:tr w:rsidR="008D12EB" w:rsidRPr="008D12EB" w:rsidTr="00874848">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rPr>
                <w:color w:val="auto"/>
              </w:rPr>
            </w:pPr>
            <w:r w:rsidRPr="008D12EB">
              <w:rPr>
                <w:color w:val="auto"/>
              </w:rPr>
              <w:t>Dr Leanna Read</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Chief Scientist for South Australia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 xml:space="preserve">4 April 2019 to </w:t>
            </w:r>
            <w:r w:rsidRPr="008D12EB">
              <w:rPr>
                <w:color w:val="auto"/>
              </w:rPr>
              <w:br/>
              <w:t>3 April 2022</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2 May 2016 to </w:t>
            </w:r>
            <w:r w:rsidRPr="008D12EB">
              <w:rPr>
                <w:color w:val="auto"/>
              </w:rPr>
              <w:br/>
              <w:t>24 January 2019</w:t>
            </w:r>
          </w:p>
        </w:tc>
      </w:tr>
      <w:tr w:rsidR="008D12EB" w:rsidRPr="008D12EB" w:rsidTr="00874848">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rPr>
                <w:color w:val="auto"/>
              </w:rPr>
            </w:pPr>
            <w:r w:rsidRPr="008D12EB">
              <w:rPr>
                <w:color w:val="auto"/>
              </w:rPr>
              <w:lastRenderedPageBreak/>
              <w:t>Mr Jeremy Samuel</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 xml:space="preserve">Founder &amp; Managing Director, </w:t>
            </w:r>
            <w:proofErr w:type="spellStart"/>
            <w:r w:rsidRPr="008D12EB">
              <w:rPr>
                <w:color w:val="auto"/>
              </w:rPr>
              <w:t>Anacacia</w:t>
            </w:r>
            <w:proofErr w:type="spellEnd"/>
            <w:r w:rsidRPr="008D12EB">
              <w:rPr>
                <w:color w:val="auto"/>
              </w:rPr>
              <w:t xml:space="preserve"> Capital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 xml:space="preserve">4 April 2019 to </w:t>
            </w:r>
            <w:r w:rsidRPr="008D12EB">
              <w:rPr>
                <w:color w:val="auto"/>
              </w:rPr>
              <w:br/>
              <w:t>3 April 2022</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2 May 2016 to </w:t>
            </w:r>
            <w:r w:rsidRPr="008D12EB">
              <w:rPr>
                <w:color w:val="auto"/>
              </w:rPr>
              <w:br/>
              <w:t>24 January 2019</w:t>
            </w:r>
          </w:p>
        </w:tc>
      </w:tr>
      <w:tr w:rsidR="000D1AFF" w:rsidRPr="008D12EB" w:rsidTr="00874848">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D1AFF" w:rsidRPr="008D12EB" w:rsidRDefault="006F3504" w:rsidP="000D1AFF">
            <w:pPr>
              <w:spacing w:after="0" w:line="240" w:lineRule="auto"/>
              <w:rPr>
                <w:color w:val="auto"/>
              </w:rPr>
            </w:pPr>
            <w:r>
              <w:rPr>
                <w:color w:val="auto"/>
              </w:rPr>
              <w:t xml:space="preserve">Ms </w:t>
            </w:r>
            <w:r w:rsidR="000D1AFF" w:rsidRPr="008D12EB">
              <w:rPr>
                <w:color w:val="auto"/>
              </w:rPr>
              <w:t xml:space="preserve">Leonie </w:t>
            </w:r>
            <w:proofErr w:type="spellStart"/>
            <w:r w:rsidR="000D1AFF" w:rsidRPr="008D12EB">
              <w:rPr>
                <w:color w:val="auto"/>
              </w:rPr>
              <w:t>Horrocks</w:t>
            </w:r>
            <w:proofErr w:type="spellEnd"/>
          </w:p>
          <w:p w:rsidR="000D1AFF" w:rsidRPr="008D12EB" w:rsidRDefault="000D1AFF" w:rsidP="000D1AFF">
            <w:pPr>
              <w:spacing w:after="0" w:line="240" w:lineRule="auto"/>
              <w:rPr>
                <w:color w:val="auto"/>
              </w:rPr>
            </w:pP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Department of Industry, Science, Energy and Resources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0D1AFF" w:rsidRPr="008D12EB" w:rsidRDefault="000D1AFF" w:rsidP="000D1AFF">
            <w:pPr>
              <w:spacing w:after="0" w:line="240" w:lineRule="auto"/>
              <w:jc w:val="center"/>
              <w:rPr>
                <w:color w:val="auto"/>
              </w:rPr>
            </w:pPr>
            <w:r w:rsidRPr="008D12EB">
              <w:rPr>
                <w:color w:val="auto"/>
              </w:rPr>
              <w:t xml:space="preserve">11 September 2019 to </w:t>
            </w:r>
            <w:r w:rsidRPr="008D12EB">
              <w:rPr>
                <w:color w:val="auto"/>
              </w:rPr>
              <w:br/>
              <w:t>10 September 2022</w:t>
            </w:r>
          </w:p>
        </w:tc>
      </w:tr>
    </w:tbl>
    <w:p w:rsidR="000D1AFF" w:rsidRPr="008D12EB" w:rsidRDefault="000D1AFF" w:rsidP="000D1AFF">
      <w:pPr>
        <w:autoSpaceDE w:val="0"/>
        <w:autoSpaceDN w:val="0"/>
        <w:spacing w:after="0" w:line="240" w:lineRule="auto"/>
        <w:rPr>
          <w:color w:val="auto"/>
        </w:rPr>
      </w:pPr>
    </w:p>
    <w:p w:rsidR="000D1AFF" w:rsidRPr="008D12EB" w:rsidRDefault="000D1AFF" w:rsidP="007F2C9C">
      <w:pPr>
        <w:pStyle w:val="Heading3"/>
        <w:rPr>
          <w:color w:val="auto"/>
        </w:rPr>
      </w:pPr>
      <w:bookmarkStart w:id="66" w:name="_Toc56072627"/>
      <w:r w:rsidRPr="008D12EB">
        <w:rPr>
          <w:color w:val="auto"/>
        </w:rPr>
        <w:t xml:space="preserve">Entrepreneurs’ </w:t>
      </w:r>
      <w:proofErr w:type="spellStart"/>
      <w:r w:rsidRPr="008D12EB">
        <w:rPr>
          <w:color w:val="auto"/>
        </w:rPr>
        <w:t>Programme</w:t>
      </w:r>
      <w:proofErr w:type="spellEnd"/>
      <w:r w:rsidRPr="008D12EB">
        <w:rPr>
          <w:color w:val="auto"/>
        </w:rPr>
        <w:t xml:space="preserve"> Committee</w:t>
      </w:r>
      <w:bookmarkEnd w:id="66"/>
    </w:p>
    <w:tbl>
      <w:tblPr>
        <w:tblW w:w="8921" w:type="dxa"/>
        <w:tblCellMar>
          <w:left w:w="0" w:type="dxa"/>
          <w:right w:w="0" w:type="dxa"/>
        </w:tblCellMar>
        <w:tblLook w:val="04A0" w:firstRow="1" w:lastRow="0" w:firstColumn="1" w:lastColumn="0" w:noHBand="0" w:noVBand="1"/>
      </w:tblPr>
      <w:tblGrid>
        <w:gridCol w:w="2239"/>
        <w:gridCol w:w="4414"/>
        <w:gridCol w:w="2268"/>
      </w:tblGrid>
      <w:tr w:rsidR="00874848" w:rsidRPr="008D12EB" w:rsidTr="00A7580D">
        <w:tc>
          <w:tcPr>
            <w:tcW w:w="892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74848" w:rsidRPr="00874848" w:rsidRDefault="00874848" w:rsidP="00874848">
            <w:pPr>
              <w:rPr>
                <w:b/>
                <w:color w:val="auto"/>
              </w:rPr>
            </w:pPr>
            <w:r w:rsidRPr="00874848">
              <w:rPr>
                <w:b/>
                <w:color w:val="auto"/>
              </w:rPr>
              <w:t>Entrepreneurs’ Programme Commit</w:t>
            </w:r>
            <w:r w:rsidRPr="00874848">
              <w:rPr>
                <w:b/>
                <w:color w:val="auto"/>
              </w:rPr>
              <w:t>tee Members Term of Appointment</w:t>
            </w:r>
          </w:p>
        </w:tc>
      </w:tr>
      <w:tr w:rsidR="008D12EB" w:rsidRPr="008D12EB" w:rsidTr="004067C1">
        <w:tc>
          <w:tcPr>
            <w:tcW w:w="22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Mr Anthony Surtees</w:t>
            </w:r>
          </w:p>
          <w:p w:rsidR="000D1AFF" w:rsidRPr="008D12EB" w:rsidRDefault="000D1AFF" w:rsidP="000D1AFF">
            <w:pPr>
              <w:spacing w:after="0" w:line="240" w:lineRule="auto"/>
              <w:rPr>
                <w:color w:val="auto"/>
              </w:rPr>
            </w:pPr>
            <w:r w:rsidRPr="008D12EB">
              <w:rPr>
                <w:color w:val="auto"/>
              </w:rPr>
              <w:t>Chair</w:t>
            </w:r>
          </w:p>
        </w:tc>
        <w:tc>
          <w:tcPr>
            <w:tcW w:w="44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Co-founder and Director of Marketing and Strategy, </w:t>
            </w:r>
            <w:proofErr w:type="spellStart"/>
            <w:r w:rsidRPr="008D12EB">
              <w:rPr>
                <w:color w:val="auto"/>
              </w:rPr>
              <w:t>Zeetings</w:t>
            </w:r>
            <w:proofErr w:type="spellEnd"/>
            <w:r w:rsidRPr="008D12EB">
              <w:rPr>
                <w:color w:val="auto"/>
              </w:rPr>
              <w:t xml:space="preserve"> Pty Ltd</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1 November 2018 to </w:t>
            </w:r>
            <w:r w:rsidRPr="008D12EB">
              <w:rPr>
                <w:color w:val="auto"/>
              </w:rPr>
              <w:br/>
              <w:t>31 October 2021 (Chair)</w:t>
            </w:r>
          </w:p>
          <w:p w:rsidR="000D1AFF" w:rsidRPr="008D12EB" w:rsidRDefault="000D1AFF" w:rsidP="000D1AFF">
            <w:pPr>
              <w:spacing w:after="0" w:line="240" w:lineRule="auto"/>
              <w:jc w:val="center"/>
              <w:rPr>
                <w:color w:val="auto"/>
              </w:rPr>
            </w:pPr>
            <w:r w:rsidRPr="008D12EB">
              <w:rPr>
                <w:color w:val="auto"/>
              </w:rPr>
              <w:t xml:space="preserve">19 July 2017 to </w:t>
            </w:r>
            <w:r w:rsidRPr="008D12EB">
              <w:rPr>
                <w:color w:val="auto"/>
              </w:rPr>
              <w:br/>
              <w:t>31 October 2018 (member)</w:t>
            </w:r>
          </w:p>
          <w:p w:rsidR="000D1AFF" w:rsidRPr="008D12EB" w:rsidRDefault="000D1AFF" w:rsidP="000D1AFF">
            <w:pPr>
              <w:spacing w:after="0" w:line="240" w:lineRule="auto"/>
              <w:jc w:val="center"/>
              <w:rPr>
                <w:color w:val="auto"/>
              </w:rPr>
            </w:pPr>
            <w:r w:rsidRPr="008D12EB">
              <w:rPr>
                <w:color w:val="auto"/>
              </w:rPr>
              <w:t>1 July 2015 to 30 June 2017 (member)</w:t>
            </w:r>
          </w:p>
        </w:tc>
      </w:tr>
      <w:tr w:rsidR="008D12EB" w:rsidRPr="008D12EB"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Ms Jan Bingley</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Founder &amp; Principal, UCX Consulting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28 November 2018 to </w:t>
            </w:r>
            <w:r w:rsidRPr="008D12EB">
              <w:rPr>
                <w:color w:val="auto"/>
              </w:rPr>
              <w:br/>
              <w:t>27 November 2021</w:t>
            </w:r>
          </w:p>
        </w:tc>
      </w:tr>
      <w:tr w:rsidR="008D12EB" w:rsidRPr="008D12EB"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 xml:space="preserve">Ms </w:t>
            </w:r>
            <w:proofErr w:type="spellStart"/>
            <w:r w:rsidRPr="008D12EB">
              <w:rPr>
                <w:color w:val="auto"/>
              </w:rPr>
              <w:t>Bessi</w:t>
            </w:r>
            <w:proofErr w:type="spellEnd"/>
            <w:r w:rsidRPr="008D12EB">
              <w:rPr>
                <w:color w:val="auto"/>
              </w:rPr>
              <w:t xml:space="preserve"> Graham</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Co-Founder, Benefit Capital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29 January 2019 to </w:t>
            </w:r>
            <w:r w:rsidRPr="008D12EB">
              <w:rPr>
                <w:color w:val="auto"/>
              </w:rPr>
              <w:br/>
              <w:t>28 January 2022</w:t>
            </w:r>
          </w:p>
        </w:tc>
      </w:tr>
      <w:tr w:rsidR="008D12EB" w:rsidRPr="008D12EB"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Ms Rachael Neumann</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proofErr w:type="spellStart"/>
            <w:r w:rsidRPr="008D12EB">
              <w:rPr>
                <w:color w:val="auto"/>
              </w:rPr>
              <w:t>Netherless</w:t>
            </w:r>
            <w:proofErr w:type="spellEnd"/>
            <w:r w:rsidRPr="008D12EB">
              <w:rPr>
                <w:color w:val="auto"/>
              </w:rPr>
              <w:t xml:space="preserve"> Tach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28 November 2018 to </w:t>
            </w:r>
            <w:r w:rsidRPr="008D12EB">
              <w:rPr>
                <w:color w:val="auto"/>
              </w:rPr>
              <w:br/>
              <w:t>27 November 2021</w:t>
            </w:r>
          </w:p>
        </w:tc>
      </w:tr>
      <w:tr w:rsidR="008D12EB" w:rsidRPr="008D12EB"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 xml:space="preserve">Dr Carrie </w:t>
            </w:r>
            <w:proofErr w:type="spellStart"/>
            <w:r w:rsidRPr="008D12EB">
              <w:rPr>
                <w:color w:val="auto"/>
              </w:rPr>
              <w:t>Hillyard</w:t>
            </w:r>
            <w:proofErr w:type="spellEnd"/>
            <w:r w:rsidRPr="008D12EB">
              <w:rPr>
                <w:color w:val="auto"/>
              </w:rPr>
              <w:t xml:space="preserve"> AM</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Co-Founder CM Capital Investments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1 July 2018 to 30 June 2021</w:t>
            </w:r>
          </w:p>
          <w:p w:rsidR="000D1AFF" w:rsidRPr="008D12EB" w:rsidRDefault="000D1AFF" w:rsidP="00C35BF4">
            <w:pPr>
              <w:spacing w:after="0" w:line="240" w:lineRule="auto"/>
              <w:jc w:val="center"/>
              <w:rPr>
                <w:color w:val="auto"/>
              </w:rPr>
            </w:pPr>
            <w:r w:rsidRPr="008D12EB">
              <w:rPr>
                <w:color w:val="auto"/>
              </w:rPr>
              <w:t>1 July 2015 to 30 June 2018</w:t>
            </w:r>
          </w:p>
        </w:tc>
      </w:tr>
      <w:tr w:rsidR="008D12EB" w:rsidRPr="008D12EB"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Dr James Williams</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 xml:space="preserve">Investment Director </w:t>
            </w:r>
            <w:proofErr w:type="spellStart"/>
            <w:r w:rsidRPr="008D12EB">
              <w:rPr>
                <w:color w:val="auto"/>
              </w:rPr>
              <w:t>Yuuwa</w:t>
            </w:r>
            <w:proofErr w:type="spellEnd"/>
            <w:r w:rsidRPr="008D12EB">
              <w:rPr>
                <w:color w:val="auto"/>
              </w:rPr>
              <w:t xml:space="preserve"> Capital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19 July 2020 to</w:t>
            </w:r>
            <w:r w:rsidRPr="008D12EB">
              <w:rPr>
                <w:color w:val="auto"/>
              </w:rPr>
              <w:br/>
              <w:t>30 June 2023</w:t>
            </w:r>
          </w:p>
          <w:p w:rsidR="000D1AFF" w:rsidRPr="008D12EB" w:rsidRDefault="000D1AFF" w:rsidP="000D1AFF">
            <w:pPr>
              <w:spacing w:after="0" w:line="240" w:lineRule="auto"/>
              <w:jc w:val="center"/>
              <w:rPr>
                <w:color w:val="auto"/>
              </w:rPr>
            </w:pPr>
          </w:p>
          <w:p w:rsidR="000D1AFF" w:rsidRPr="008D12EB" w:rsidRDefault="000D1AFF" w:rsidP="000D1AFF">
            <w:pPr>
              <w:spacing w:after="0" w:line="240" w:lineRule="auto"/>
              <w:jc w:val="center"/>
              <w:rPr>
                <w:color w:val="auto"/>
              </w:rPr>
            </w:pPr>
            <w:r w:rsidRPr="008D12EB">
              <w:rPr>
                <w:color w:val="auto"/>
              </w:rPr>
              <w:t xml:space="preserve">18 July 2017 to </w:t>
            </w:r>
            <w:r w:rsidRPr="008D12EB">
              <w:rPr>
                <w:color w:val="auto"/>
              </w:rPr>
              <w:br/>
              <w:t>17 July 2020</w:t>
            </w:r>
          </w:p>
        </w:tc>
      </w:tr>
      <w:tr w:rsidR="000D1AFF" w:rsidRPr="008D12EB"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rPr>
                <w:color w:val="auto"/>
              </w:rPr>
            </w:pPr>
            <w:r w:rsidRPr="008D12EB">
              <w:rPr>
                <w:color w:val="auto"/>
              </w:rPr>
              <w:t xml:space="preserve">Mr Steve </w:t>
            </w:r>
            <w:proofErr w:type="spellStart"/>
            <w:r w:rsidRPr="008D12EB">
              <w:rPr>
                <w:color w:val="auto"/>
              </w:rPr>
              <w:t>Telburn</w:t>
            </w:r>
            <w:proofErr w:type="spellEnd"/>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Managing Director, Secret Sauce IP Ventures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1AFF" w:rsidRPr="008D12EB" w:rsidRDefault="000D1AFF" w:rsidP="000D1AFF">
            <w:pPr>
              <w:spacing w:after="0" w:line="240" w:lineRule="auto"/>
              <w:jc w:val="center"/>
              <w:rPr>
                <w:color w:val="auto"/>
              </w:rPr>
            </w:pPr>
            <w:r w:rsidRPr="008D12EB">
              <w:rPr>
                <w:color w:val="auto"/>
              </w:rPr>
              <w:t>1 July 2018 – 30 June 2021</w:t>
            </w:r>
          </w:p>
          <w:p w:rsidR="000D1AFF" w:rsidRPr="008D12EB" w:rsidRDefault="000D1AFF" w:rsidP="000D1AFF">
            <w:pPr>
              <w:spacing w:after="0" w:line="240" w:lineRule="auto"/>
              <w:jc w:val="center"/>
              <w:rPr>
                <w:color w:val="auto"/>
              </w:rPr>
            </w:pPr>
            <w:r w:rsidRPr="008D12EB">
              <w:rPr>
                <w:color w:val="auto"/>
              </w:rPr>
              <w:t>1 July 2015 to 30 June 2018</w:t>
            </w:r>
          </w:p>
        </w:tc>
      </w:tr>
    </w:tbl>
    <w:p w:rsidR="000D1AFF" w:rsidRPr="008D12EB" w:rsidRDefault="000D1AFF" w:rsidP="000D1AFF">
      <w:pPr>
        <w:rPr>
          <w:color w:val="auto"/>
        </w:rPr>
      </w:pPr>
    </w:p>
    <w:p w:rsidR="008C1CAF" w:rsidRPr="008D12EB" w:rsidRDefault="004067C1" w:rsidP="00230C5C">
      <w:pPr>
        <w:spacing w:line="240" w:lineRule="auto"/>
        <w:rPr>
          <w:color w:val="auto"/>
          <w:highlight w:val="yellow"/>
        </w:rPr>
      </w:pPr>
      <w:r w:rsidRPr="008D12EB">
        <w:rPr>
          <w:color w:val="auto"/>
          <w:highlight w:val="yellow"/>
        </w:rPr>
        <w:t xml:space="preserve"> </w:t>
      </w:r>
    </w:p>
    <w:p w:rsidR="008C1CAF" w:rsidRPr="008D12EB" w:rsidRDefault="008C1CAF" w:rsidP="005E53E3">
      <w:pPr>
        <w:pStyle w:val="Heading2"/>
        <w:rPr>
          <w:color w:val="auto"/>
        </w:rPr>
      </w:pPr>
      <w:bookmarkStart w:id="67" w:name="_Toc56072628"/>
      <w:r w:rsidRPr="008D12EB">
        <w:rPr>
          <w:color w:val="auto"/>
        </w:rPr>
        <w:lastRenderedPageBreak/>
        <w:t xml:space="preserve">Meetings of Innovation and Science Australia in </w:t>
      </w:r>
      <w:r w:rsidR="003C4D99" w:rsidRPr="008D12EB">
        <w:rPr>
          <w:color w:val="auto"/>
        </w:rPr>
        <w:t>2019-20</w:t>
      </w:r>
      <w:bookmarkEnd w:id="67"/>
    </w:p>
    <w:p w:rsidR="008C1CAF" w:rsidRPr="008D12EB" w:rsidRDefault="003C4D99" w:rsidP="00230C5C">
      <w:pPr>
        <w:spacing w:line="240" w:lineRule="auto"/>
        <w:rPr>
          <w:color w:val="auto"/>
          <w:lang w:val="en-US"/>
        </w:rPr>
      </w:pPr>
      <w:r w:rsidRPr="008D12EB">
        <w:rPr>
          <w:color w:val="auto"/>
          <w:lang w:val="en-US"/>
        </w:rPr>
        <w:t xml:space="preserve">ISA held </w:t>
      </w:r>
      <w:r w:rsidR="00EC2CCA" w:rsidRPr="008D12EB">
        <w:rPr>
          <w:color w:val="auto"/>
          <w:lang w:val="en-US"/>
        </w:rPr>
        <w:t>five</w:t>
      </w:r>
      <w:r w:rsidR="008C1CAF" w:rsidRPr="008D12EB">
        <w:rPr>
          <w:color w:val="auto"/>
          <w:lang w:val="en-US"/>
        </w:rPr>
        <w:t xml:space="preserve"> meetings during </w:t>
      </w:r>
      <w:r w:rsidRPr="008D12EB">
        <w:rPr>
          <w:color w:val="auto"/>
          <w:lang w:val="en-US"/>
        </w:rPr>
        <w:t>2019-20</w:t>
      </w:r>
    </w:p>
    <w:p w:rsidR="009E060B" w:rsidRPr="008D12EB" w:rsidRDefault="009E060B" w:rsidP="00230C5C">
      <w:pPr>
        <w:spacing w:line="240" w:lineRule="auto"/>
        <w:rPr>
          <w:color w:val="auto"/>
          <w:lang w:val="en-US"/>
        </w:rPr>
      </w:pPr>
      <w:r w:rsidRPr="008D12EB">
        <w:rPr>
          <w:color w:val="auto"/>
          <w:lang w:val="en-US"/>
        </w:rPr>
        <w:t xml:space="preserve">1 August 2019 </w:t>
      </w:r>
      <w:r w:rsidRPr="008D12EB">
        <w:rPr>
          <w:color w:val="auto"/>
          <w:lang w:val="en-US"/>
        </w:rPr>
        <w:tab/>
      </w:r>
      <w:r w:rsidRPr="008D12EB">
        <w:rPr>
          <w:color w:val="auto"/>
          <w:lang w:val="en-US"/>
        </w:rPr>
        <w:tab/>
        <w:t>Canberra</w:t>
      </w:r>
    </w:p>
    <w:p w:rsidR="009E060B" w:rsidRPr="008D12EB" w:rsidRDefault="00BF33CA" w:rsidP="00230C5C">
      <w:pPr>
        <w:spacing w:line="240" w:lineRule="auto"/>
        <w:rPr>
          <w:color w:val="auto"/>
          <w:lang w:val="en-US"/>
        </w:rPr>
      </w:pPr>
      <w:r w:rsidRPr="008D12EB">
        <w:rPr>
          <w:color w:val="auto"/>
          <w:lang w:val="en-US"/>
        </w:rPr>
        <w:t xml:space="preserve">17 October 2019 </w:t>
      </w:r>
      <w:r w:rsidRPr="008D12EB">
        <w:rPr>
          <w:color w:val="auto"/>
          <w:lang w:val="en-US"/>
        </w:rPr>
        <w:tab/>
        <w:t>Brisbane</w:t>
      </w:r>
    </w:p>
    <w:p w:rsidR="009E060B" w:rsidRPr="008D12EB" w:rsidRDefault="009E060B" w:rsidP="00230C5C">
      <w:pPr>
        <w:spacing w:line="240" w:lineRule="auto"/>
        <w:rPr>
          <w:color w:val="auto"/>
          <w:lang w:val="en-US"/>
        </w:rPr>
      </w:pPr>
      <w:r w:rsidRPr="008D12EB">
        <w:rPr>
          <w:color w:val="auto"/>
          <w:lang w:val="en-US"/>
        </w:rPr>
        <w:t xml:space="preserve">12 December 2019 </w:t>
      </w:r>
      <w:r w:rsidRPr="008D12EB">
        <w:rPr>
          <w:color w:val="auto"/>
          <w:lang w:val="en-US"/>
        </w:rPr>
        <w:tab/>
      </w:r>
      <w:r w:rsidR="006F3504">
        <w:rPr>
          <w:color w:val="auto"/>
          <w:lang w:val="en-US"/>
        </w:rPr>
        <w:t>Canberra</w:t>
      </w:r>
    </w:p>
    <w:p w:rsidR="009E060B" w:rsidRPr="008D12EB" w:rsidRDefault="009E060B" w:rsidP="00230C5C">
      <w:pPr>
        <w:spacing w:line="240" w:lineRule="auto"/>
        <w:rPr>
          <w:color w:val="auto"/>
          <w:lang w:val="en-US"/>
        </w:rPr>
      </w:pPr>
      <w:r w:rsidRPr="008D12EB">
        <w:rPr>
          <w:color w:val="auto"/>
          <w:lang w:val="en-US"/>
        </w:rPr>
        <w:t>27 February 2020</w:t>
      </w:r>
      <w:r w:rsidRPr="008D12EB">
        <w:rPr>
          <w:color w:val="auto"/>
          <w:lang w:val="en-US"/>
        </w:rPr>
        <w:tab/>
        <w:t>Perth</w:t>
      </w:r>
    </w:p>
    <w:p w:rsidR="009E060B" w:rsidRPr="008D12EB" w:rsidRDefault="009E060B" w:rsidP="00230C5C">
      <w:pPr>
        <w:spacing w:line="240" w:lineRule="auto"/>
        <w:rPr>
          <w:color w:val="auto"/>
          <w:lang w:val="en-US"/>
        </w:rPr>
      </w:pPr>
      <w:r w:rsidRPr="008D12EB">
        <w:rPr>
          <w:color w:val="auto"/>
          <w:lang w:val="en-US"/>
        </w:rPr>
        <w:t>3 Ju</w:t>
      </w:r>
      <w:r w:rsidR="00F731F9" w:rsidRPr="008D12EB">
        <w:rPr>
          <w:color w:val="auto"/>
          <w:lang w:val="en-US"/>
        </w:rPr>
        <w:t>ne 2020</w:t>
      </w:r>
      <w:r w:rsidR="00321898" w:rsidRPr="008D12EB">
        <w:rPr>
          <w:color w:val="auto"/>
          <w:lang w:val="en-US"/>
        </w:rPr>
        <w:tab/>
      </w:r>
      <w:r w:rsidR="00321898" w:rsidRPr="008D12EB">
        <w:rPr>
          <w:color w:val="auto"/>
          <w:lang w:val="en-US"/>
        </w:rPr>
        <w:tab/>
        <w:t xml:space="preserve">Canberra- </w:t>
      </w:r>
      <w:r w:rsidR="00B015F7" w:rsidRPr="008D12EB">
        <w:rPr>
          <w:color w:val="auto"/>
          <w:lang w:val="en-US"/>
        </w:rPr>
        <w:t>Video Confere</w:t>
      </w:r>
      <w:r w:rsidRPr="008D12EB">
        <w:rPr>
          <w:color w:val="auto"/>
          <w:lang w:val="en-US"/>
        </w:rPr>
        <w:t>nc</w:t>
      </w:r>
      <w:r w:rsidR="00321898" w:rsidRPr="008D12EB">
        <w:rPr>
          <w:color w:val="auto"/>
          <w:lang w:val="en-US"/>
        </w:rPr>
        <w:t>e</w:t>
      </w:r>
    </w:p>
    <w:p w:rsidR="008C1CAF" w:rsidRPr="008D12EB" w:rsidRDefault="008C1CAF" w:rsidP="00230C5C">
      <w:pPr>
        <w:autoSpaceDE w:val="0"/>
        <w:autoSpaceDN w:val="0"/>
        <w:spacing w:line="240" w:lineRule="auto"/>
        <w:rPr>
          <w:rFonts w:eastAsia="Microsoft YaHei UI"/>
          <w:b/>
          <w:bCs/>
          <w:color w:val="auto"/>
          <w:sz w:val="22"/>
          <w:szCs w:val="22"/>
        </w:rPr>
      </w:pPr>
      <w:r w:rsidRPr="008D12EB">
        <w:rPr>
          <w:color w:val="auto"/>
          <w:lang w:val="en-US"/>
        </w:rPr>
        <w:t>ISA also considered a number of matters via teleconference and out of session.</w:t>
      </w:r>
    </w:p>
    <w:p w:rsidR="000D35E1" w:rsidRPr="008D12EB" w:rsidRDefault="000D35E1" w:rsidP="00230C5C">
      <w:pPr>
        <w:spacing w:line="240" w:lineRule="auto"/>
        <w:rPr>
          <w:color w:val="auto"/>
          <w:highlight w:val="yellow"/>
          <w:lang w:val="en-US"/>
        </w:rPr>
      </w:pPr>
      <w:r w:rsidRPr="008D12EB">
        <w:rPr>
          <w:color w:val="auto"/>
          <w:highlight w:val="yellow"/>
          <w:lang w:val="en-US"/>
        </w:rPr>
        <w:br w:type="page"/>
      </w:r>
    </w:p>
    <w:p w:rsidR="008C1CAF" w:rsidRPr="008D12EB" w:rsidRDefault="008C1CAF" w:rsidP="007F2C9C">
      <w:pPr>
        <w:pStyle w:val="Heading3"/>
        <w:rPr>
          <w:color w:val="auto"/>
        </w:rPr>
      </w:pPr>
      <w:bookmarkStart w:id="68" w:name="_Toc56072629"/>
      <w:r w:rsidRPr="008D12EB">
        <w:rPr>
          <w:color w:val="auto"/>
        </w:rPr>
        <w:lastRenderedPageBreak/>
        <w:t>Structure of Innovation and Science Australia as at 30 June 20</w:t>
      </w:r>
      <w:r w:rsidR="00D83C2B" w:rsidRPr="008D12EB">
        <w:rPr>
          <w:color w:val="auto"/>
        </w:rPr>
        <w:t>20</w:t>
      </w:r>
      <w:bookmarkEnd w:id="68"/>
    </w:p>
    <w:p w:rsidR="008C1CAF" w:rsidRPr="008D12EB" w:rsidRDefault="005A7C91" w:rsidP="00230C5C">
      <w:pPr>
        <w:spacing w:line="240" w:lineRule="auto"/>
        <w:rPr>
          <w:color w:val="auto"/>
          <w:highlight w:val="yellow"/>
          <w:lang w:val="en-US"/>
        </w:rPr>
      </w:pPr>
      <w:r w:rsidRPr="008D12EB">
        <w:rPr>
          <w:noProof/>
          <w:color w:val="auto"/>
          <w:lang w:eastAsia="en-AU"/>
        </w:rPr>
        <mc:AlternateContent>
          <mc:Choice Requires="wpg">
            <w:drawing>
              <wp:anchor distT="0" distB="0" distL="114300" distR="114300" simplePos="0" relativeHeight="251626496" behindDoc="0" locked="0" layoutInCell="1" allowOverlap="1" wp14:anchorId="07A2FC71" wp14:editId="012AADD4">
                <wp:simplePos x="0" y="0"/>
                <wp:positionH relativeFrom="page">
                  <wp:posOffset>158115</wp:posOffset>
                </wp:positionH>
                <wp:positionV relativeFrom="paragraph">
                  <wp:posOffset>120015</wp:posOffset>
                </wp:positionV>
                <wp:extent cx="7240905" cy="4825365"/>
                <wp:effectExtent l="0" t="0" r="0" b="0"/>
                <wp:wrapNone/>
                <wp:docPr id="44" name="Canvas 200"/>
                <wp:cNvGraphicFramePr/>
                <a:graphic xmlns:a="http://schemas.openxmlformats.org/drawingml/2006/main">
                  <a:graphicData uri="http://schemas.microsoft.com/office/word/2010/wordprocessingGroup">
                    <wpg:wgp>
                      <wpg:cNvGrpSpPr/>
                      <wpg:grpSpPr>
                        <a:xfrm>
                          <a:off x="0" y="0"/>
                          <a:ext cx="7240905" cy="4825365"/>
                          <a:chOff x="0" y="40794"/>
                          <a:chExt cx="7756817" cy="4552110"/>
                        </a:xfrm>
                      </wpg:grpSpPr>
                      <wps:wsp>
                        <wps:cNvPr id="45" name="Rectangle 45"/>
                        <wps:cNvSpPr/>
                        <wps:spPr>
                          <a:xfrm>
                            <a:off x="171235" y="40794"/>
                            <a:ext cx="2939939" cy="331394"/>
                          </a:xfrm>
                          <a:prstGeom prst="rect">
                            <a:avLst/>
                          </a:prstGeom>
                          <a:solidFill>
                            <a:srgbClr val="0070C0"/>
                          </a:solidFill>
                          <a:ln w="25400" cap="flat" cmpd="sng" algn="ctr">
                            <a:noFill/>
                            <a:prstDash val="solid"/>
                          </a:ln>
                          <a:effectLst/>
                        </wps:spPr>
                        <wps:txbx>
                          <w:txbxContent>
                            <w:p w:rsidR="00FE410E" w:rsidRDefault="00FE410E" w:rsidP="0051768A">
                              <w:pPr>
                                <w:pStyle w:val="NormalWeb"/>
                                <w:spacing w:after="0"/>
                                <w:ind w:left="61"/>
                                <w:jc w:val="center"/>
                                <w:rPr>
                                  <w:szCs w:val="24"/>
                                </w:rPr>
                              </w:pPr>
                              <w:r>
                                <w:rPr>
                                  <w:rFonts w:ascii="Microsoft New Tai Lue" w:eastAsia="Times New Roman" w:hAnsi="Microsoft New Tai Lue" w:cstheme="minorBidi"/>
                                  <w:color w:val="FFFFFF"/>
                                  <w:sz w:val="18"/>
                                  <w:szCs w:val="18"/>
                                </w:rPr>
                                <w:t>Minister for Industry’ Science and Technology</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46" name="Rectangle 46"/>
                        <wps:cNvSpPr/>
                        <wps:spPr>
                          <a:xfrm>
                            <a:off x="16714" y="534001"/>
                            <a:ext cx="2939939" cy="447365"/>
                          </a:xfrm>
                          <a:prstGeom prst="rect">
                            <a:avLst/>
                          </a:prstGeom>
                          <a:solidFill>
                            <a:srgbClr val="5787A9"/>
                          </a:solidFill>
                          <a:ln w="25400" cap="flat" cmpd="sng" algn="ctr">
                            <a:noFill/>
                            <a:prstDash val="solid"/>
                          </a:ln>
                          <a:effectLst/>
                        </wps:spPr>
                        <wps:txbx>
                          <w:txbxContent>
                            <w:p w:rsidR="00FE410E" w:rsidRPr="00016047" w:rsidRDefault="00FE410E" w:rsidP="00016047">
                              <w:pPr>
                                <w:pStyle w:val="NormalWeb"/>
                                <w:spacing w:before="60" w:after="0"/>
                                <w:jc w:val="center"/>
                                <w:rPr>
                                  <w:rFonts w:ascii="Microsoft New Tai Lue" w:eastAsia="Times New Roman" w:hAnsi="Microsoft New Tai Lue" w:cstheme="minorBidi"/>
                                  <w:color w:val="FFFFFF"/>
                                  <w:sz w:val="18"/>
                                  <w:szCs w:val="18"/>
                                </w:rPr>
                              </w:pPr>
                              <w:r>
                                <w:rPr>
                                  <w:rFonts w:ascii="Microsoft New Tai Lue" w:eastAsia="Times New Roman" w:hAnsi="Microsoft New Tai Lue" w:cstheme="minorBidi"/>
                                  <w:color w:val="FFFFFF"/>
                                  <w:sz w:val="18"/>
                                  <w:szCs w:val="18"/>
                                </w:rPr>
                                <w:t>Innovation and Science Australia</w:t>
                              </w:r>
                            </w:p>
                            <w:p w:rsidR="00FE410E" w:rsidRDefault="00FE410E" w:rsidP="008C1CAF">
                              <w:pPr>
                                <w:pStyle w:val="NormalWeb"/>
                                <w:spacing w:after="0"/>
                                <w:jc w:val="center"/>
                              </w:pPr>
                              <w:r>
                                <w:rPr>
                                  <w:rFonts w:ascii="Microsoft New Tai Lue" w:eastAsia="Times New Roman" w:hAnsi="Microsoft New Tai Lue" w:cstheme="minorBidi"/>
                                  <w:color w:val="FFFFFF"/>
                                  <w:sz w:val="16"/>
                                  <w:szCs w:val="16"/>
                                </w:rPr>
                                <w:t>Chair: Mr Andrew Stevens</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47" name="Rectangle 47"/>
                        <wps:cNvSpPr/>
                        <wps:spPr>
                          <a:xfrm>
                            <a:off x="0" y="1808114"/>
                            <a:ext cx="2939941" cy="422512"/>
                          </a:xfrm>
                          <a:prstGeom prst="rect">
                            <a:avLst/>
                          </a:prstGeom>
                          <a:solidFill>
                            <a:srgbClr val="BA3A95">
                              <a:alpha val="50000"/>
                            </a:srgbClr>
                          </a:solidFill>
                          <a:ln w="25400" cap="flat" cmpd="sng" algn="ctr">
                            <a:noFill/>
                            <a:prstDash val="solid"/>
                          </a:ln>
                          <a:effectLst/>
                        </wps:spPr>
                        <wps:txbx>
                          <w:txbxContent>
                            <w:p w:rsidR="00FE410E" w:rsidRDefault="00FE410E" w:rsidP="0051768A">
                              <w:pPr>
                                <w:pStyle w:val="NormalWeb"/>
                                <w:spacing w:after="0"/>
                                <w:jc w:val="center"/>
                                <w:rPr>
                                  <w:szCs w:val="24"/>
                                </w:rPr>
                              </w:pPr>
                              <w:r>
                                <w:rPr>
                                  <w:rFonts w:ascii="Microsoft New Tai Lue" w:eastAsia="Times New Roman" w:hAnsi="Microsoft New Tai Lue" w:cstheme="minorBidi"/>
                                  <w:color w:val="000000"/>
                                  <w:sz w:val="18"/>
                                  <w:szCs w:val="18"/>
                                </w:rPr>
                                <w:t>Innovation Investment Committee</w:t>
                              </w:r>
                            </w:p>
                            <w:p w:rsidR="00FE410E" w:rsidRDefault="00FE410E" w:rsidP="0051768A">
                              <w:pPr>
                                <w:pStyle w:val="NormalWeb"/>
                                <w:spacing w:after="0"/>
                                <w:jc w:val="center"/>
                              </w:pPr>
                              <w:r>
                                <w:rPr>
                                  <w:rFonts w:ascii="Microsoft New Tai Lue" w:eastAsia="Times New Roman" w:hAnsi="Microsoft New Tai Lue" w:cstheme="minorBidi"/>
                                  <w:color w:val="000000"/>
                                  <w:sz w:val="16"/>
                                  <w:szCs w:val="16"/>
                                </w:rPr>
                                <w:t>Chair: Mr Marty Gauvin</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48" name="Rectangle 48"/>
                        <wps:cNvSpPr/>
                        <wps:spPr>
                          <a:xfrm>
                            <a:off x="8428" y="2667722"/>
                            <a:ext cx="2948225" cy="418147"/>
                          </a:xfrm>
                          <a:prstGeom prst="rect">
                            <a:avLst/>
                          </a:prstGeom>
                          <a:solidFill>
                            <a:srgbClr val="BA3A95">
                              <a:alpha val="50000"/>
                            </a:srgbClr>
                          </a:solidFill>
                          <a:ln w="25400" cap="flat" cmpd="sng" algn="ctr">
                            <a:noFill/>
                            <a:prstDash val="solid"/>
                          </a:ln>
                          <a:effectLst/>
                        </wps:spPr>
                        <wps:txbx>
                          <w:txbxContent>
                            <w:p w:rsidR="00FE410E" w:rsidRDefault="00FE410E" w:rsidP="0051768A">
                              <w:pPr>
                                <w:pStyle w:val="NormalWeb"/>
                                <w:spacing w:after="0"/>
                                <w:jc w:val="center"/>
                                <w:rPr>
                                  <w:szCs w:val="24"/>
                                </w:rPr>
                              </w:pPr>
                              <w:r>
                                <w:rPr>
                                  <w:rFonts w:ascii="Microsoft New Tai Lue" w:eastAsia="Times New Roman" w:hAnsi="Microsoft New Tai Lue" w:cstheme="minorBidi"/>
                                  <w:color w:val="000000"/>
                                  <w:sz w:val="18"/>
                                  <w:szCs w:val="18"/>
                                </w:rPr>
                                <w:t>Entrepreneurs’ Programme Committee</w:t>
                              </w:r>
                            </w:p>
                            <w:p w:rsidR="00FE410E" w:rsidRDefault="00FE410E" w:rsidP="0051768A">
                              <w:pPr>
                                <w:pStyle w:val="NormalWeb"/>
                                <w:spacing w:after="0"/>
                                <w:jc w:val="center"/>
                              </w:pPr>
                              <w:r>
                                <w:rPr>
                                  <w:rFonts w:ascii="Microsoft New Tai Lue" w:eastAsia="Times New Roman" w:hAnsi="Microsoft New Tai Lue" w:cstheme="minorBidi"/>
                                  <w:color w:val="000000"/>
                                  <w:sz w:val="16"/>
                                  <w:szCs w:val="16"/>
                                </w:rPr>
                                <w:t>Chair: Mr Anthony Surtees</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51" name="Rectangle 51"/>
                        <wps:cNvSpPr/>
                        <wps:spPr>
                          <a:xfrm>
                            <a:off x="142" y="3591173"/>
                            <a:ext cx="3069380" cy="422531"/>
                          </a:xfrm>
                          <a:prstGeom prst="rect">
                            <a:avLst/>
                          </a:prstGeom>
                          <a:solidFill>
                            <a:srgbClr val="BA3A95">
                              <a:alpha val="50000"/>
                            </a:srgbClr>
                          </a:solidFill>
                          <a:ln w="25400" cap="flat" cmpd="sng" algn="ctr">
                            <a:noFill/>
                            <a:prstDash val="solid"/>
                          </a:ln>
                          <a:effectLst/>
                        </wps:spPr>
                        <wps:txbx>
                          <w:txbxContent>
                            <w:p w:rsidR="00FE410E" w:rsidRDefault="00FE410E" w:rsidP="0051768A">
                              <w:pPr>
                                <w:pStyle w:val="NormalWeb"/>
                                <w:spacing w:after="0"/>
                                <w:jc w:val="center"/>
                                <w:rPr>
                                  <w:szCs w:val="24"/>
                                </w:rPr>
                              </w:pPr>
                              <w:r>
                                <w:rPr>
                                  <w:rFonts w:ascii="Microsoft New Tai Lue" w:eastAsia="Times New Roman" w:hAnsi="Microsoft New Tai Lue" w:cstheme="minorBidi"/>
                                  <w:color w:val="000000"/>
                                  <w:sz w:val="18"/>
                                  <w:szCs w:val="18"/>
                                </w:rPr>
                                <w:t>Cooperative Research Centres Advisory Committee</w:t>
                              </w:r>
                            </w:p>
                            <w:p w:rsidR="00FE410E" w:rsidRDefault="00FE410E" w:rsidP="0051768A">
                              <w:pPr>
                                <w:pStyle w:val="NormalWeb"/>
                                <w:spacing w:after="0"/>
                                <w:jc w:val="center"/>
                              </w:pPr>
                              <w:r>
                                <w:rPr>
                                  <w:rFonts w:ascii="Microsoft New Tai Lue" w:eastAsia="Times New Roman" w:hAnsi="Microsoft New Tai Lue" w:cstheme="minorBidi"/>
                                  <w:color w:val="000000"/>
                                  <w:sz w:val="16"/>
                                  <w:szCs w:val="16"/>
                                </w:rPr>
                                <w:t xml:space="preserve">Chair: Ms Kylie </w:t>
                              </w:r>
                              <w:proofErr w:type="spellStart"/>
                              <w:r>
                                <w:rPr>
                                  <w:rFonts w:ascii="Microsoft New Tai Lue" w:eastAsia="Times New Roman" w:hAnsi="Microsoft New Tai Lue" w:cstheme="minorBidi"/>
                                  <w:color w:val="000000"/>
                                  <w:sz w:val="16"/>
                                  <w:szCs w:val="16"/>
                                </w:rPr>
                                <w:t>Sproston</w:t>
                              </w:r>
                              <w:proofErr w:type="spellEnd"/>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52" name="Rectangle 52"/>
                        <wps:cNvSpPr/>
                        <wps:spPr>
                          <a:xfrm>
                            <a:off x="140" y="4195232"/>
                            <a:ext cx="2956512" cy="397672"/>
                          </a:xfrm>
                          <a:prstGeom prst="rect">
                            <a:avLst/>
                          </a:prstGeom>
                          <a:solidFill>
                            <a:srgbClr val="BA3A95">
                              <a:alpha val="50000"/>
                            </a:srgbClr>
                          </a:solidFill>
                          <a:ln w="25400" cap="flat" cmpd="sng" algn="ctr">
                            <a:noFill/>
                            <a:prstDash val="solid"/>
                          </a:ln>
                          <a:effectLst/>
                        </wps:spPr>
                        <wps:txbx>
                          <w:txbxContent>
                            <w:p w:rsidR="00FE410E" w:rsidRDefault="00FE410E" w:rsidP="0051768A">
                              <w:pPr>
                                <w:pStyle w:val="NormalWeb"/>
                                <w:spacing w:after="0"/>
                                <w:jc w:val="center"/>
                                <w:rPr>
                                  <w:szCs w:val="24"/>
                                </w:rPr>
                              </w:pPr>
                              <w:r>
                                <w:rPr>
                                  <w:rFonts w:ascii="Microsoft New Tai Lue" w:eastAsia="Times New Roman" w:hAnsi="Microsoft New Tai Lue" w:cstheme="minorBidi"/>
                                  <w:color w:val="000000"/>
                                  <w:sz w:val="18"/>
                                  <w:szCs w:val="18"/>
                                </w:rPr>
                                <w:t>Biomedical Translation Fund Committee</w:t>
                              </w:r>
                            </w:p>
                            <w:p w:rsidR="00FE410E" w:rsidRDefault="00FE410E" w:rsidP="0051768A">
                              <w:pPr>
                                <w:pStyle w:val="NormalWeb"/>
                                <w:spacing w:after="0"/>
                                <w:jc w:val="center"/>
                              </w:pPr>
                              <w:r>
                                <w:rPr>
                                  <w:rFonts w:ascii="Microsoft New Tai Lue" w:eastAsia="Times New Roman" w:hAnsi="Microsoft New Tai Lue" w:cstheme="minorBidi"/>
                                  <w:color w:val="000000"/>
                                  <w:sz w:val="16"/>
                                  <w:szCs w:val="16"/>
                                </w:rPr>
                                <w:t>Chair: Mr Peter Wills AC</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57" name="Rectangle 57"/>
                        <wps:cNvSpPr/>
                        <wps:spPr>
                          <a:xfrm>
                            <a:off x="3184222" y="1190933"/>
                            <a:ext cx="2644038" cy="414242"/>
                          </a:xfrm>
                          <a:prstGeom prst="rect">
                            <a:avLst/>
                          </a:prstGeom>
                          <a:solidFill>
                            <a:srgbClr val="DDBC2F">
                              <a:alpha val="50000"/>
                            </a:srgbClr>
                          </a:solidFill>
                          <a:ln w="25400" cap="flat" cmpd="sng" algn="ctr">
                            <a:noFill/>
                            <a:prstDash val="solid"/>
                          </a:ln>
                          <a:effectLst/>
                        </wps:spPr>
                        <wps:txbx>
                          <w:txbxContent>
                            <w:p w:rsidR="00FE410E" w:rsidRDefault="00FE410E" w:rsidP="008C1CAF">
                              <w:pPr>
                                <w:pStyle w:val="NormalWeb"/>
                                <w:spacing w:after="0"/>
                                <w:rPr>
                                  <w:szCs w:val="24"/>
                                </w:rPr>
                              </w:pPr>
                              <w:r>
                                <w:rPr>
                                  <w:rFonts w:ascii="Microsoft New Tai Lue" w:eastAsia="Times New Roman" w:hAnsi="Microsoft New Tai Lue" w:cstheme="minorBidi"/>
                                  <w:color w:val="000000"/>
                                  <w:sz w:val="18"/>
                                  <w:szCs w:val="18"/>
                                </w:rPr>
                                <w:t>R&amp;D Tax Incentive (RDTI)</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1" name="Rectangle 58"/>
                        <wps:cNvSpPr/>
                        <wps:spPr>
                          <a:xfrm>
                            <a:off x="3184081" y="1661725"/>
                            <a:ext cx="2698934" cy="770373"/>
                          </a:xfrm>
                          <a:prstGeom prst="rect">
                            <a:avLst/>
                          </a:prstGeom>
                          <a:solidFill>
                            <a:srgbClr val="DDBC2F">
                              <a:alpha val="50000"/>
                            </a:srgbClr>
                          </a:solidFill>
                          <a:ln w="25400" cap="flat" cmpd="sng" algn="ctr">
                            <a:noFill/>
                            <a:prstDash val="solid"/>
                          </a:ln>
                          <a:effectLst/>
                        </wps:spPr>
                        <wps:txbx>
                          <w:txbxContent>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 xml:space="preserve">Early Stage Venture Capital Limited Partnerships (ESVCLP)* </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Venture Capital Limited Partnerships (VCLP)</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Pooled Development Funds</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Australian Venture Funds of Funds</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2" name="Rectangle 60"/>
                        <wps:cNvSpPr/>
                        <wps:spPr>
                          <a:xfrm>
                            <a:off x="3204294" y="2474876"/>
                            <a:ext cx="2721307" cy="872921"/>
                          </a:xfrm>
                          <a:prstGeom prst="rect">
                            <a:avLst/>
                          </a:prstGeom>
                          <a:solidFill>
                            <a:srgbClr val="DDBC2F">
                              <a:alpha val="50000"/>
                            </a:srgbClr>
                          </a:solidFill>
                          <a:ln w="25400" cap="flat" cmpd="sng" algn="ctr">
                            <a:noFill/>
                            <a:prstDash val="solid"/>
                          </a:ln>
                          <a:effectLst/>
                        </wps:spPr>
                        <wps:txbx>
                          <w:txbxContent>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Entrepreneurs’ Programme (EP)</w:t>
                              </w:r>
                            </w:p>
                            <w:p w:rsidR="00FE410E" w:rsidRPr="00B71A17" w:rsidRDefault="00FE410E" w:rsidP="00F8168C">
                              <w:pPr>
                                <w:pStyle w:val="ListParagraph"/>
                                <w:numPr>
                                  <w:ilvl w:val="0"/>
                                  <w:numId w:val="15"/>
                                </w:numPr>
                                <w:spacing w:after="0" w:line="240" w:lineRule="auto"/>
                                <w:rPr>
                                  <w:rFonts w:eastAsia="Times New Roman"/>
                                  <w:color w:val="auto"/>
                                  <w:sz w:val="16"/>
                                  <w:szCs w:val="16"/>
                                </w:rPr>
                              </w:pPr>
                              <w:r w:rsidRPr="00B71A17">
                                <w:rPr>
                                  <w:rFonts w:eastAsia="Calibri"/>
                                  <w:color w:val="000000"/>
                                  <w:sz w:val="16"/>
                                  <w:szCs w:val="16"/>
                                </w:rPr>
                                <w:t>Accelerating Commercialisation (AC)</w:t>
                              </w:r>
                            </w:p>
                            <w:p w:rsidR="00FE410E" w:rsidRPr="00B71A17" w:rsidRDefault="00FE410E" w:rsidP="00F8168C">
                              <w:pPr>
                                <w:pStyle w:val="ListParagraph"/>
                                <w:numPr>
                                  <w:ilvl w:val="0"/>
                                  <w:numId w:val="15"/>
                                </w:numPr>
                                <w:spacing w:after="0" w:line="240" w:lineRule="auto"/>
                                <w:rPr>
                                  <w:rFonts w:eastAsia="Times New Roman"/>
                                  <w:color w:val="auto"/>
                                  <w:sz w:val="16"/>
                                  <w:szCs w:val="16"/>
                                </w:rPr>
                              </w:pPr>
                              <w:r w:rsidRPr="00B71A17">
                                <w:rPr>
                                  <w:rFonts w:eastAsia="Calibri"/>
                                  <w:color w:val="000000"/>
                                  <w:sz w:val="16"/>
                                  <w:szCs w:val="16"/>
                                </w:rPr>
                                <w:t>Incubator Support Initiative (ISI)</w:t>
                              </w:r>
                            </w:p>
                            <w:p w:rsidR="00FE410E" w:rsidRPr="00B71A17" w:rsidRDefault="00FE410E" w:rsidP="008C1CAF">
                              <w:pPr>
                                <w:pStyle w:val="NormalWeb"/>
                                <w:spacing w:before="60" w:after="60"/>
                                <w:rPr>
                                  <w:rFonts w:eastAsiaTheme="minorEastAsia"/>
                                  <w:sz w:val="16"/>
                                  <w:szCs w:val="16"/>
                                </w:rPr>
                              </w:pPr>
                              <w:r w:rsidRPr="00B71A17">
                                <w:rPr>
                                  <w:rFonts w:ascii="Microsoft New Tai Lue" w:eastAsia="Times New Roman" w:hAnsi="Microsoft New Tai Lue" w:cstheme="minorBidi"/>
                                  <w:color w:val="000000"/>
                                  <w:sz w:val="16"/>
                                  <w:szCs w:val="16"/>
                                </w:rPr>
                                <w:t>Business Research &amp; Innovation Initiative (BRII)</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3" name="Rectangle 61"/>
                        <wps:cNvSpPr/>
                        <wps:spPr>
                          <a:xfrm>
                            <a:off x="3209973" y="3581795"/>
                            <a:ext cx="2788633" cy="441287"/>
                          </a:xfrm>
                          <a:prstGeom prst="rect">
                            <a:avLst/>
                          </a:prstGeom>
                          <a:solidFill>
                            <a:srgbClr val="DDBC2F">
                              <a:alpha val="50000"/>
                            </a:srgbClr>
                          </a:solidFill>
                          <a:ln w="25400" cap="flat" cmpd="sng" algn="ctr">
                            <a:noFill/>
                            <a:prstDash val="solid"/>
                          </a:ln>
                          <a:effectLst/>
                        </wps:spPr>
                        <wps:txbx>
                          <w:txbxContent>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Cooperative Research Centres (CRC)</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Cooperative Research Centres – Projects (CRC-P)</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4" name="Rectangle 62"/>
                        <wps:cNvSpPr/>
                        <wps:spPr>
                          <a:xfrm>
                            <a:off x="3209973" y="4194808"/>
                            <a:ext cx="2819052" cy="397675"/>
                          </a:xfrm>
                          <a:prstGeom prst="rect">
                            <a:avLst/>
                          </a:prstGeom>
                          <a:solidFill>
                            <a:srgbClr val="DDBC2F">
                              <a:alpha val="50000"/>
                            </a:srgbClr>
                          </a:solidFill>
                          <a:ln w="25400" cap="flat" cmpd="sng" algn="ctr">
                            <a:noFill/>
                            <a:prstDash val="solid"/>
                          </a:ln>
                          <a:effectLst/>
                        </wps:spPr>
                        <wps:txbx>
                          <w:txbxContent>
                            <w:p w:rsidR="00FE410E" w:rsidRPr="00B71A17" w:rsidRDefault="00FE410E" w:rsidP="008C1CAF">
                              <w:pPr>
                                <w:pStyle w:val="NormalWeb"/>
                                <w:spacing w:after="0"/>
                                <w:rPr>
                                  <w:sz w:val="16"/>
                                  <w:szCs w:val="16"/>
                                </w:rPr>
                              </w:pPr>
                              <w:r w:rsidRPr="00B71A17">
                                <w:rPr>
                                  <w:rFonts w:ascii="Microsoft New Tai Lue" w:eastAsia="Times New Roman" w:hAnsi="Microsoft New Tai Lue" w:cstheme="minorBidi"/>
                                  <w:color w:val="000000"/>
                                  <w:sz w:val="16"/>
                                  <w:szCs w:val="16"/>
                                </w:rPr>
                                <w:t>Biomedical Translation Fund (BTF)</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5" name="Text Box 62"/>
                        <wps:cNvSpPr txBox="1"/>
                        <wps:spPr>
                          <a:xfrm>
                            <a:off x="8428" y="988766"/>
                            <a:ext cx="1065080" cy="231976"/>
                          </a:xfrm>
                          <a:prstGeom prst="rect">
                            <a:avLst/>
                          </a:prstGeom>
                          <a:solidFill>
                            <a:sysClr val="window" lastClr="FFFFFF"/>
                          </a:solidFill>
                          <a:ln w="6350">
                            <a:noFill/>
                          </a:ln>
                          <a:effectLst/>
                        </wps:spPr>
                        <wps:txbx>
                          <w:txbxContent>
                            <w:p w:rsidR="00FE410E" w:rsidRDefault="00FE410E" w:rsidP="0051768A">
                              <w:pPr>
                                <w:pStyle w:val="NormalWeb"/>
                                <w:spacing w:after="0"/>
                                <w:jc w:val="center"/>
                                <w:rPr>
                                  <w:szCs w:val="24"/>
                                </w:rPr>
                              </w:pPr>
                              <w:r>
                                <w:rPr>
                                  <w:rFonts w:ascii="Microsoft New Tai Lue" w:eastAsia="Times New Roman" w:hAnsi="Microsoft New Tai Lue" w:cstheme="minorBidi"/>
                                  <w:b/>
                                  <w:bCs/>
                                  <w:color w:val="595959"/>
                                  <w:sz w:val="20"/>
                                  <w:szCs w:val="20"/>
                                </w:rPr>
                                <w:t>Committees</w:t>
                              </w:r>
                            </w:p>
                          </w:txbxContent>
                        </wps:txbx>
                        <wps:bodyPr rot="0" spcFirstLastPara="0" vert="horz" wrap="square" lIns="79374" tIns="39687" rIns="79374" bIns="39687" numCol="1" spcCol="0" rtlCol="0" fromWordArt="0" anchor="t" anchorCtr="0" forceAA="0" compatLnSpc="1">
                          <a:prstTxWarp prst="textNoShape">
                            <a:avLst/>
                          </a:prstTxWarp>
                          <a:noAutofit/>
                        </wps:bodyPr>
                      </wps:wsp>
                      <wps:wsp>
                        <wps:cNvPr id="258" name="Text Box 63"/>
                        <wps:cNvSpPr txBox="1"/>
                        <wps:spPr>
                          <a:xfrm>
                            <a:off x="3210117" y="942216"/>
                            <a:ext cx="1441556" cy="233860"/>
                          </a:xfrm>
                          <a:prstGeom prst="rect">
                            <a:avLst/>
                          </a:prstGeom>
                          <a:solidFill>
                            <a:sysClr val="window" lastClr="FFFFFF"/>
                          </a:solidFill>
                          <a:ln w="6350">
                            <a:noFill/>
                          </a:ln>
                          <a:effectLst/>
                        </wps:spPr>
                        <wps:txbx>
                          <w:txbxContent>
                            <w:p w:rsidR="00FE410E" w:rsidRDefault="00FE410E" w:rsidP="008C1CAF">
                              <w:pPr>
                                <w:pStyle w:val="NormalWeb"/>
                                <w:spacing w:after="0"/>
                                <w:rPr>
                                  <w:szCs w:val="24"/>
                                </w:rPr>
                              </w:pPr>
                              <w:r>
                                <w:rPr>
                                  <w:rFonts w:ascii="Microsoft New Tai Lue" w:eastAsia="Times New Roman" w:hAnsi="Microsoft New Tai Lue" w:cstheme="minorBidi"/>
                                  <w:b/>
                                  <w:bCs/>
                                  <w:color w:val="595959"/>
                                  <w:sz w:val="20"/>
                                  <w:szCs w:val="20"/>
                                </w:rPr>
                                <w:t>Programs</w:t>
                              </w:r>
                            </w:p>
                          </w:txbxContent>
                        </wps:txbx>
                        <wps:bodyPr rot="0" spcFirstLastPara="0" vert="horz" wrap="square" lIns="79374" tIns="39687" rIns="79374" bIns="39687" numCol="1" spcCol="0" rtlCol="0" fromWordArt="0" anchor="t" anchorCtr="0" forceAA="0" compatLnSpc="1">
                          <a:prstTxWarp prst="textNoShape">
                            <a:avLst/>
                          </a:prstTxWarp>
                          <a:noAutofit/>
                        </wps:bodyPr>
                      </wps:wsp>
                      <wps:wsp>
                        <wps:cNvPr id="260" name="Rectangle 260"/>
                        <wps:cNvSpPr/>
                        <wps:spPr>
                          <a:xfrm>
                            <a:off x="6251" y="1212707"/>
                            <a:ext cx="2939940" cy="414240"/>
                          </a:xfrm>
                          <a:prstGeom prst="rect">
                            <a:avLst/>
                          </a:prstGeom>
                          <a:solidFill>
                            <a:srgbClr val="BA3A95">
                              <a:alpha val="50000"/>
                            </a:srgbClr>
                          </a:solidFill>
                          <a:ln w="25400" cap="flat" cmpd="sng" algn="ctr">
                            <a:noFill/>
                            <a:prstDash val="solid"/>
                          </a:ln>
                          <a:effectLst/>
                        </wps:spPr>
                        <wps:txbx>
                          <w:txbxContent>
                            <w:p w:rsidR="00FE410E" w:rsidRDefault="00FE410E" w:rsidP="0051768A">
                              <w:pPr>
                                <w:pStyle w:val="NormalWeb"/>
                                <w:spacing w:after="0"/>
                                <w:jc w:val="center"/>
                                <w:rPr>
                                  <w:szCs w:val="24"/>
                                </w:rPr>
                              </w:pPr>
                              <w:r>
                                <w:rPr>
                                  <w:rFonts w:ascii="Microsoft New Tai Lue" w:eastAsia="Calibri" w:hAnsi="Microsoft New Tai Lue"/>
                                  <w:color w:val="000000"/>
                                  <w:sz w:val="18"/>
                                  <w:szCs w:val="18"/>
                                </w:rPr>
                                <w:t>R&amp;D Incentives Committee</w:t>
                              </w:r>
                            </w:p>
                            <w:p w:rsidR="00FE410E" w:rsidRDefault="00FE410E" w:rsidP="0051768A">
                              <w:pPr>
                                <w:pStyle w:val="NormalWeb"/>
                                <w:spacing w:after="0"/>
                                <w:jc w:val="center"/>
                              </w:pPr>
                              <w:r>
                                <w:rPr>
                                  <w:rFonts w:ascii="Microsoft New Tai Lue" w:eastAsia="Calibri" w:hAnsi="Microsoft New Tai Lue"/>
                                  <w:color w:val="000000"/>
                                  <w:sz w:val="16"/>
                                  <w:szCs w:val="16"/>
                                </w:rPr>
                                <w:t>Chair: Ms Julie Phillips</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261" name="Chevron 261"/>
                        <wps:cNvSpPr/>
                        <wps:spPr>
                          <a:xfrm>
                            <a:off x="2995197" y="1323321"/>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2" name="Chevron 262"/>
                        <wps:cNvSpPr/>
                        <wps:spPr>
                          <a:xfrm>
                            <a:off x="2995197" y="1907763"/>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3" name="Chevron 263"/>
                        <wps:cNvSpPr/>
                        <wps:spPr>
                          <a:xfrm>
                            <a:off x="3026560" y="2884379"/>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4" name="Chevron 264"/>
                        <wps:cNvSpPr/>
                        <wps:spPr>
                          <a:xfrm>
                            <a:off x="3026560" y="3715808"/>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5" name="Chevron 265"/>
                        <wps:cNvSpPr/>
                        <wps:spPr>
                          <a:xfrm>
                            <a:off x="3026560" y="4307078"/>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6" name="Chevron 266"/>
                        <wps:cNvSpPr/>
                        <wps:spPr>
                          <a:xfrm rot="5400000">
                            <a:off x="1407976" y="316424"/>
                            <a:ext cx="140840" cy="223692"/>
                          </a:xfrm>
                          <a:prstGeom prst="chevron">
                            <a:avLst/>
                          </a:prstGeom>
                          <a:solidFill>
                            <a:srgbClr val="4F81BD"/>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7" name="Chevron 267"/>
                        <wps:cNvSpPr/>
                        <wps:spPr>
                          <a:xfrm rot="5400000">
                            <a:off x="1407975" y="968058"/>
                            <a:ext cx="140840" cy="223692"/>
                          </a:xfrm>
                          <a:prstGeom prst="chevron">
                            <a:avLst/>
                          </a:prstGeom>
                          <a:solidFill>
                            <a:srgbClr val="4F81BD"/>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9" name="Text Box 16"/>
                        <wps:cNvSpPr txBox="1"/>
                        <wps:spPr>
                          <a:xfrm>
                            <a:off x="6113327" y="2029644"/>
                            <a:ext cx="1643490" cy="386345"/>
                          </a:xfrm>
                          <a:prstGeom prst="rect">
                            <a:avLst/>
                          </a:prstGeom>
                          <a:solidFill>
                            <a:sysClr val="window" lastClr="FFFFFF"/>
                          </a:solidFill>
                          <a:ln w="6350">
                            <a:noFill/>
                          </a:ln>
                          <a:effectLst/>
                        </wps:spPr>
                        <wps:txbx>
                          <w:txbxContent>
                            <w:p w:rsidR="00FE410E" w:rsidRDefault="00FE410E" w:rsidP="008C1CAF">
                              <w:pPr>
                                <w:pStyle w:val="NormalWeb"/>
                                <w:spacing w:after="0"/>
                                <w:rPr>
                                  <w:szCs w:val="24"/>
                                </w:rPr>
                              </w:pPr>
                              <w:r w:rsidRPr="00B71A17">
                                <w:rPr>
                                  <w:rFonts w:ascii="Microsoft New Tai Lue" w:eastAsia="Times New Roman" w:hAnsi="Microsoft New Tai Lue" w:cstheme="minorBidi"/>
                                  <w:b/>
                                  <w:bCs/>
                                  <w:color w:val="595959"/>
                                  <w:sz w:val="18"/>
                                  <w:szCs w:val="18"/>
                                </w:rPr>
                                <w:t>Decision maker / financial delegation</w:t>
                              </w:r>
                              <w:r>
                                <w:rPr>
                                  <w:rFonts w:ascii="Microsoft New Tai Lue" w:eastAsia="Times New Roman" w:hAnsi="Microsoft New Tai Lue" w:cstheme="minorBidi"/>
                                  <w:b/>
                                  <w:bCs/>
                                  <w:color w:val="595959"/>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 name="Rectangle 270"/>
                        <wps:cNvSpPr/>
                        <wps:spPr>
                          <a:xfrm>
                            <a:off x="6131627" y="2614416"/>
                            <a:ext cx="1192694" cy="696634"/>
                          </a:xfrm>
                          <a:prstGeom prst="rect">
                            <a:avLst/>
                          </a:prstGeom>
                          <a:solidFill>
                            <a:srgbClr val="9BBB59">
                              <a:lumMod val="20000"/>
                              <a:lumOff val="80000"/>
                            </a:srgbClr>
                          </a:solidFill>
                          <a:ln w="25400" cap="flat" cmpd="sng" algn="ctr">
                            <a:noFill/>
                            <a:prstDash val="solid"/>
                          </a:ln>
                          <a:effectLst/>
                        </wps:spPr>
                        <wps:txbx>
                          <w:txbxContent>
                            <w:p w:rsidR="00FE410E" w:rsidRPr="00B71A17" w:rsidRDefault="00FE410E" w:rsidP="008C1CAF">
                              <w:pPr>
                                <w:pStyle w:val="NormalWeb"/>
                                <w:spacing w:after="0"/>
                                <w:rPr>
                                  <w:sz w:val="16"/>
                                  <w:szCs w:val="16"/>
                                </w:rPr>
                              </w:pPr>
                              <w:r>
                                <w:rPr>
                                  <w:rFonts w:ascii="Microsoft New Tai Lue" w:eastAsia="Times New Roman" w:hAnsi="Microsoft New Tai Lue" w:cstheme="minorBidi"/>
                                  <w:color w:val="595959"/>
                                  <w:sz w:val="18"/>
                                  <w:szCs w:val="18"/>
                                </w:rPr>
                                <w:t> </w:t>
                              </w:r>
                              <w:proofErr w:type="spellStart"/>
                              <w:r w:rsidRPr="00B71A17">
                                <w:rPr>
                                  <w:rFonts w:ascii="Microsoft New Tai Lue" w:eastAsia="Times New Roman" w:hAnsi="Microsoft New Tai Lue" w:cstheme="minorBidi"/>
                                  <w:color w:val="000000"/>
                                  <w:sz w:val="16"/>
                                  <w:szCs w:val="16"/>
                                </w:rPr>
                                <w:t>AusIndustry</w:t>
                              </w:r>
                              <w:proofErr w:type="spellEnd"/>
                              <w:r w:rsidRPr="00B71A17">
                                <w:rPr>
                                  <w:rFonts w:ascii="Microsoft New Tai Lue" w:eastAsia="Times New Roman" w:hAnsi="Microsoft New Tai Lue" w:cstheme="minorBidi"/>
                                  <w:color w:val="000000"/>
                                  <w:sz w:val="16"/>
                                  <w:szCs w:val="16"/>
                                </w:rPr>
                                <w:t xml:space="preserve"> SES</w:t>
                              </w:r>
                            </w:p>
                            <w:p w:rsidR="00FE410E" w:rsidRPr="00B71A17" w:rsidRDefault="00FE410E" w:rsidP="008C1CAF">
                              <w:pPr>
                                <w:pStyle w:val="NormalWeb"/>
                                <w:spacing w:before="60" w:after="60"/>
                                <w:jc w:val="both"/>
                                <w:rPr>
                                  <w:sz w:val="16"/>
                                  <w:szCs w:val="16"/>
                                </w:rPr>
                              </w:pPr>
                              <w:r w:rsidRPr="00B71A17">
                                <w:rPr>
                                  <w:rFonts w:ascii="Microsoft New Tai Lue" w:eastAsia="Times New Roman" w:hAnsi="Microsoft New Tai Lue" w:cstheme="minorBidi"/>
                                  <w:color w:val="000000"/>
                                  <w:sz w:val="16"/>
                                  <w:szCs w:val="16"/>
                                </w:rPr>
                                <w:t>Minister</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Minister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6210434" y="3589727"/>
                            <a:ext cx="1150109" cy="476549"/>
                          </a:xfrm>
                          <a:prstGeom prst="rect">
                            <a:avLst/>
                          </a:prstGeom>
                          <a:solidFill>
                            <a:srgbClr val="9BBB59">
                              <a:lumMod val="20000"/>
                              <a:lumOff val="80000"/>
                            </a:srgbClr>
                          </a:solidFill>
                          <a:ln w="25400" cap="flat" cmpd="sng" algn="ctr">
                            <a:noFill/>
                            <a:prstDash val="solid"/>
                          </a:ln>
                          <a:effectLst/>
                        </wps:spPr>
                        <wps:txbx>
                          <w:txbxContent>
                            <w:p w:rsidR="00FE410E" w:rsidRPr="00B71A17" w:rsidRDefault="00FE410E" w:rsidP="008C1CAF">
                              <w:pPr>
                                <w:pStyle w:val="NormalWeb"/>
                                <w:spacing w:before="60" w:after="0"/>
                                <w:rPr>
                                  <w:sz w:val="16"/>
                                  <w:szCs w:val="16"/>
                                </w:rPr>
                              </w:pPr>
                              <w:r w:rsidRPr="00B71A17">
                                <w:rPr>
                                  <w:rFonts w:ascii="Microsoft New Tai Lue" w:eastAsia="Times New Roman" w:hAnsi="Microsoft New Tai Lue" w:cstheme="minorBidi"/>
                                  <w:color w:val="000000"/>
                                  <w:sz w:val="16"/>
                                  <w:szCs w:val="16"/>
                                </w:rPr>
                                <w:t>Minister</w:t>
                              </w:r>
                            </w:p>
                            <w:p w:rsidR="00FE410E" w:rsidRPr="00B71A17" w:rsidRDefault="00FE410E" w:rsidP="008C1CAF">
                              <w:pPr>
                                <w:pStyle w:val="NormalWeb"/>
                                <w:spacing w:before="60" w:after="0"/>
                                <w:rPr>
                                  <w:sz w:val="16"/>
                                  <w:szCs w:val="16"/>
                                </w:rPr>
                              </w:pPr>
                              <w:r w:rsidRPr="00B71A17">
                                <w:rPr>
                                  <w:rFonts w:ascii="Microsoft New Tai Lue" w:eastAsia="Times New Roman" w:hAnsi="Microsoft New Tai Lue" w:cstheme="minorBidi"/>
                                  <w:color w:val="000000"/>
                                  <w:sz w:val="16"/>
                                  <w:szCs w:val="16"/>
                                </w:rPr>
                                <w:t>Minister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6229781" y="4177897"/>
                            <a:ext cx="1192431" cy="397675"/>
                          </a:xfrm>
                          <a:prstGeom prst="rect">
                            <a:avLst/>
                          </a:prstGeom>
                          <a:solidFill>
                            <a:srgbClr val="9BBB59">
                              <a:lumMod val="20000"/>
                              <a:lumOff val="80000"/>
                            </a:srgbClr>
                          </a:solidFill>
                          <a:ln w="25400" cap="flat" cmpd="sng" algn="ctr">
                            <a:noFill/>
                            <a:prstDash val="solid"/>
                          </a:ln>
                          <a:effectLst/>
                        </wps:spPr>
                        <wps:txbx>
                          <w:txbxContent>
                            <w:p w:rsidR="00FE410E" w:rsidRDefault="00FE410E" w:rsidP="008C1CAF">
                              <w:pPr>
                                <w:pStyle w:val="NormalWeb"/>
                                <w:spacing w:after="0"/>
                                <w:rPr>
                                  <w:szCs w:val="24"/>
                                </w:rPr>
                              </w:pPr>
                              <w:proofErr w:type="spellStart"/>
                              <w:r>
                                <w:rPr>
                                  <w:rFonts w:ascii="Microsoft New Tai Lue" w:eastAsia="Times New Roman" w:hAnsi="Microsoft New Tai Lue" w:cstheme="minorBidi"/>
                                  <w:color w:val="000000"/>
                                  <w:sz w:val="18"/>
                                  <w:szCs w:val="18"/>
                                </w:rPr>
                                <w:t>AusIndustry</w:t>
                              </w:r>
                              <w:proofErr w:type="spellEnd"/>
                              <w:r>
                                <w:rPr>
                                  <w:rFonts w:ascii="Microsoft New Tai Lue" w:eastAsia="Times New Roman" w:hAnsi="Microsoft New Tai Lue" w:cstheme="minorBidi"/>
                                  <w:color w:val="000000"/>
                                  <w:sz w:val="18"/>
                                  <w:szCs w:val="18"/>
                                </w:rPr>
                                <w:t xml:space="preserve"> 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Chevron 273"/>
                        <wps:cNvSpPr/>
                        <wps:spPr>
                          <a:xfrm>
                            <a:off x="6051626" y="3682247"/>
                            <a:ext cx="115570" cy="173355"/>
                          </a:xfrm>
                          <a:prstGeom prst="chevron">
                            <a:avLst/>
                          </a:prstGeom>
                          <a:solidFill>
                            <a:srgbClr val="EEECE1"/>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74" name="Chevron 274"/>
                        <wps:cNvSpPr/>
                        <wps:spPr>
                          <a:xfrm>
                            <a:off x="5998634" y="2822851"/>
                            <a:ext cx="115570" cy="173355"/>
                          </a:xfrm>
                          <a:prstGeom prst="chevron">
                            <a:avLst/>
                          </a:prstGeom>
                          <a:solidFill>
                            <a:srgbClr val="EEECE1"/>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75" name="Chevron 275"/>
                        <wps:cNvSpPr/>
                        <wps:spPr>
                          <a:xfrm>
                            <a:off x="6081071" y="4296073"/>
                            <a:ext cx="115570" cy="173355"/>
                          </a:xfrm>
                          <a:prstGeom prst="chevron">
                            <a:avLst/>
                          </a:prstGeom>
                          <a:solidFill>
                            <a:srgbClr val="EEECE1"/>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A2FC71" id="Canvas 200" o:spid="_x0000_s1026" style="position:absolute;margin-left:12.45pt;margin-top:9.45pt;width:570.15pt;height:379.95pt;z-index:251626496;mso-position-horizontal-relative:page;mso-width-relative:margin;mso-height-relative:margin" coordorigin=",407" coordsize="77568,4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">
                <v:rect id="Rectangle 45" o:spid="_x0000_s1027" style="position:absolute;left:1712;top:407;width:2939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tYsQA&#10;AADbAAAADwAAAGRycy9kb3ducmV2LnhtbESPT2vCQBTE7wW/w/KE3ppNxIqkriKi2IMI/int8ZF9&#10;JtHs27C71fTbdwXB4zDzm2Ems8404krO15YVZEkKgriwuuZSwfGwehuD8AFZY2OZFPyRh9m09zLB&#10;XNsb7+i6D6WIJexzVFCF0OZS+qIigz6xLXH0TtYZDFG6UmqHt1huGjlI05E0WHNcqLClRUXFZf9r&#10;FAxdVvyYc1Zuvzendbv9WtYbvCj12u/mHyACdeEZftCfOnLv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bWLEAAAA2wAAAA8AAAAAAAAAAAAAAAAAmAIAAGRycy9k&#10;b3ducmV2LnhtbFBLBQYAAAAABAAEAPUAAACJAwAAAAA=&#10;" fillcolor="#0070c0" stroked="f" strokeweight="2pt">
                  <v:textbox inset="2.20483mm,1.1024mm,2.20483mm,1.1024mm">
                    <w:txbxContent>
                      <w:p w:rsidR="00FE410E" w:rsidRDefault="00FE410E" w:rsidP="0051768A">
                        <w:pPr>
                          <w:pStyle w:val="NormalWeb"/>
                          <w:spacing w:after="0"/>
                          <w:ind w:left="61"/>
                          <w:jc w:val="center"/>
                          <w:rPr>
                            <w:szCs w:val="24"/>
                          </w:rPr>
                        </w:pPr>
                        <w:r>
                          <w:rPr>
                            <w:rFonts w:ascii="Microsoft New Tai Lue" w:eastAsia="Times New Roman" w:hAnsi="Microsoft New Tai Lue" w:cstheme="minorBidi"/>
                            <w:color w:val="FFFFFF"/>
                            <w:sz w:val="18"/>
                            <w:szCs w:val="18"/>
                          </w:rPr>
                          <w:t>Minister for Industry’ Science and Technology</w:t>
                        </w:r>
                      </w:p>
                    </w:txbxContent>
                  </v:textbox>
                </v:rect>
                <v:rect id="Rectangle 46" o:spid="_x0000_s1028" style="position:absolute;left:167;top:5340;width:29399;height:4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xqMQA&#10;AADbAAAADwAAAGRycy9kb3ducmV2LnhtbESPQWvCQBSE7wX/w/IEb3WjbUJJXUWEFg+9NJX0+si+&#10;bkKzb0N2axJ/vVsQPA4z8w2z2Y22FWfqfeNYwWqZgCCunG7YKDh9vT2+gPABWWPrmBRM5GG3nT1s&#10;MNdu4E86F8GICGGfo4I6hC6X0lc1WfRL1xFH78f1FkOUvZG6xyHCbSvXSZJJiw3HhRo7OtRU/RZ/&#10;VkH2XRpt0syc2vfxKU2m8vKBpVKL+bh/BRFoDPfwrX3UCp4z+P8Sf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cajEAAAA2wAAAA8AAAAAAAAAAAAAAAAAmAIAAGRycy9k&#10;b3ducmV2LnhtbFBLBQYAAAAABAAEAPUAAACJAwAAAAA=&#10;" fillcolor="#5787a9" stroked="f" strokeweight="2pt">
                  <v:textbox inset="2.20483mm,1.1024mm,2.20483mm,1.1024mm">
                    <w:txbxContent>
                      <w:p w:rsidR="00FE410E" w:rsidRPr="00016047" w:rsidRDefault="00FE410E" w:rsidP="00016047">
                        <w:pPr>
                          <w:pStyle w:val="NormalWeb"/>
                          <w:spacing w:before="60" w:after="0"/>
                          <w:jc w:val="center"/>
                          <w:rPr>
                            <w:rFonts w:ascii="Microsoft New Tai Lue" w:eastAsia="Times New Roman" w:hAnsi="Microsoft New Tai Lue" w:cstheme="minorBidi"/>
                            <w:color w:val="FFFFFF"/>
                            <w:sz w:val="18"/>
                            <w:szCs w:val="18"/>
                          </w:rPr>
                        </w:pPr>
                        <w:r>
                          <w:rPr>
                            <w:rFonts w:ascii="Microsoft New Tai Lue" w:eastAsia="Times New Roman" w:hAnsi="Microsoft New Tai Lue" w:cstheme="minorBidi"/>
                            <w:color w:val="FFFFFF"/>
                            <w:sz w:val="18"/>
                            <w:szCs w:val="18"/>
                          </w:rPr>
                          <w:t>Innovation and Science Australia</w:t>
                        </w:r>
                      </w:p>
                      <w:p w:rsidR="00FE410E" w:rsidRDefault="00FE410E" w:rsidP="008C1CAF">
                        <w:pPr>
                          <w:pStyle w:val="NormalWeb"/>
                          <w:spacing w:after="0"/>
                          <w:jc w:val="center"/>
                        </w:pPr>
                        <w:r>
                          <w:rPr>
                            <w:rFonts w:ascii="Microsoft New Tai Lue" w:eastAsia="Times New Roman" w:hAnsi="Microsoft New Tai Lue" w:cstheme="minorBidi"/>
                            <w:color w:val="FFFFFF"/>
                            <w:sz w:val="16"/>
                            <w:szCs w:val="16"/>
                          </w:rPr>
                          <w:t>Chair: Mr Andrew Stevens</w:t>
                        </w:r>
                      </w:p>
                    </w:txbxContent>
                  </v:textbox>
                </v:rect>
                <v:rect id="Rectangle 47" o:spid="_x0000_s1029" style="position:absolute;top:18081;width:29399;height:4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WicMA&#10;AADbAAAADwAAAGRycy9kb3ducmV2LnhtbESPS4vCQBCE7wv+h6EFb+vEB7pkHcUHwh41Ksvemkyb&#10;RDM9ITNr4r93BMFjUVVfUbNFa0pxo9oVlhUM+hEI4tTqgjMFx8P28wuE88gaS8uk4E4OFvPOxwxj&#10;bRve0y3xmQgQdjEqyL2vYildmpNB17cVcfDOtjbog6wzqWtsAtyUchhFE2mw4LCQY0XrnNJr8m8U&#10;JNHm5C+ro94xLu88/WtG29+dUr1uu/wG4an17/Cr/aMVjK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WicMAAADbAAAADwAAAAAAAAAAAAAAAACYAgAAZHJzL2Rv&#10;d25yZXYueG1sUEsFBgAAAAAEAAQA9QAAAIgDAAAAAA==&#10;" fillcolor="#ba3a95" stroked="f" strokeweight="2pt">
                  <v:fill opacity="32896f"/>
                  <v:textbox inset="2.20483mm,1.1024mm,2.20483mm,1.1024mm">
                    <w:txbxContent>
                      <w:p w:rsidR="00FE410E" w:rsidRDefault="00FE410E" w:rsidP="0051768A">
                        <w:pPr>
                          <w:pStyle w:val="NormalWeb"/>
                          <w:spacing w:after="0"/>
                          <w:jc w:val="center"/>
                          <w:rPr>
                            <w:szCs w:val="24"/>
                          </w:rPr>
                        </w:pPr>
                        <w:r>
                          <w:rPr>
                            <w:rFonts w:ascii="Microsoft New Tai Lue" w:eastAsia="Times New Roman" w:hAnsi="Microsoft New Tai Lue" w:cstheme="minorBidi"/>
                            <w:color w:val="000000"/>
                            <w:sz w:val="18"/>
                            <w:szCs w:val="18"/>
                          </w:rPr>
                          <w:t>Innovation Investment Committee</w:t>
                        </w:r>
                      </w:p>
                      <w:p w:rsidR="00FE410E" w:rsidRDefault="00FE410E" w:rsidP="0051768A">
                        <w:pPr>
                          <w:pStyle w:val="NormalWeb"/>
                          <w:spacing w:after="0"/>
                          <w:jc w:val="center"/>
                        </w:pPr>
                        <w:r>
                          <w:rPr>
                            <w:rFonts w:ascii="Microsoft New Tai Lue" w:eastAsia="Times New Roman" w:hAnsi="Microsoft New Tai Lue" w:cstheme="minorBidi"/>
                            <w:color w:val="000000"/>
                            <w:sz w:val="16"/>
                            <w:szCs w:val="16"/>
                          </w:rPr>
                          <w:t>Chair: Mr Marty Gauvin</w:t>
                        </w:r>
                      </w:p>
                    </w:txbxContent>
                  </v:textbox>
                </v:rect>
                <v:rect id="Rectangle 48" o:spid="_x0000_s1030" style="position:absolute;left:84;top:26677;width:29482;height:4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C+8EA&#10;AADbAAAADwAAAGRycy9kb3ducmV2LnhtbERPy2rCQBTdF/oPwxW6aya2pUrMKLZF6NJGRdxdMtck&#10;mrkTMtM8/t5ZCC4P552uBlOLjlpXWVYwjWIQxLnVFRcK9rvN6xyE88gaa8ukYCQHq+XzU4qJtj3/&#10;UZf5QoQQdgkqKL1vEildXpJBF9mGOHBn2xr0AbaF1C32IdzU8i2OP6XBikNDiQ19l5Rfs3+jIIt/&#10;Dv7ytddbxvXIs1P/vjlulXqZDOsFCE+Df4jv7l+t4COMDV/C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ugvvBAAAA2wAAAA8AAAAAAAAAAAAAAAAAmAIAAGRycy9kb3du&#10;cmV2LnhtbFBLBQYAAAAABAAEAPUAAACGAwAAAAA=&#10;" fillcolor="#ba3a95" stroked="f" strokeweight="2pt">
                  <v:fill opacity="32896f"/>
                  <v:textbox inset="2.20483mm,1.1024mm,2.20483mm,1.1024mm">
                    <w:txbxContent>
                      <w:p w:rsidR="00FE410E" w:rsidRDefault="00FE410E" w:rsidP="0051768A">
                        <w:pPr>
                          <w:pStyle w:val="NormalWeb"/>
                          <w:spacing w:after="0"/>
                          <w:jc w:val="center"/>
                          <w:rPr>
                            <w:szCs w:val="24"/>
                          </w:rPr>
                        </w:pPr>
                        <w:r>
                          <w:rPr>
                            <w:rFonts w:ascii="Microsoft New Tai Lue" w:eastAsia="Times New Roman" w:hAnsi="Microsoft New Tai Lue" w:cstheme="minorBidi"/>
                            <w:color w:val="000000"/>
                            <w:sz w:val="18"/>
                            <w:szCs w:val="18"/>
                          </w:rPr>
                          <w:t>Entrepreneurs’ Programme Committee</w:t>
                        </w:r>
                      </w:p>
                      <w:p w:rsidR="00FE410E" w:rsidRDefault="00FE410E" w:rsidP="0051768A">
                        <w:pPr>
                          <w:pStyle w:val="NormalWeb"/>
                          <w:spacing w:after="0"/>
                          <w:jc w:val="center"/>
                        </w:pPr>
                        <w:r>
                          <w:rPr>
                            <w:rFonts w:ascii="Microsoft New Tai Lue" w:eastAsia="Times New Roman" w:hAnsi="Microsoft New Tai Lue" w:cstheme="minorBidi"/>
                            <w:color w:val="000000"/>
                            <w:sz w:val="16"/>
                            <w:szCs w:val="16"/>
                          </w:rPr>
                          <w:t>Chair: Mr Anthony Surtees</w:t>
                        </w:r>
                      </w:p>
                    </w:txbxContent>
                  </v:textbox>
                </v:rect>
                <v:rect id="Rectangle 51" o:spid="_x0000_s1031" style="position:absolute;left:1;top:35911;width:30694;height:4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9u8QA&#10;AADbAAAADwAAAGRycy9kb3ducmV2LnhtbESPS2vDMBCE74X8B7GB3mo5LXngRglpS6DH1HEIuS3W&#10;1nZrrYyl+vHvo0Igx2FmvmHW28HUoqPWVZYVzKIYBHFudcWFguy4f1qBcB5ZY22ZFIzkYLuZPKwx&#10;0bbnL+pSX4gAYZeggtL7JpHS5SUZdJFtiIP3bVuDPsi2kLrFPsBNLZ/jeCENVhwWSmzovaT8N/0z&#10;CtL44+R/3jJ9YNyNvLz0L/vzQanH6bB7BeFp8Pfwrf2pFcxn8P8l/A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vbvEAAAA2wAAAA8AAAAAAAAAAAAAAAAAmAIAAGRycy9k&#10;b3ducmV2LnhtbFBLBQYAAAAABAAEAPUAAACJAwAAAAA=&#10;" fillcolor="#ba3a95" stroked="f" strokeweight="2pt">
                  <v:fill opacity="32896f"/>
                  <v:textbox inset="2.20483mm,1.1024mm,2.20483mm,1.1024mm">
                    <w:txbxContent>
                      <w:p w:rsidR="00FE410E" w:rsidRDefault="00FE410E" w:rsidP="0051768A">
                        <w:pPr>
                          <w:pStyle w:val="NormalWeb"/>
                          <w:spacing w:after="0"/>
                          <w:jc w:val="center"/>
                          <w:rPr>
                            <w:szCs w:val="24"/>
                          </w:rPr>
                        </w:pPr>
                        <w:r>
                          <w:rPr>
                            <w:rFonts w:ascii="Microsoft New Tai Lue" w:eastAsia="Times New Roman" w:hAnsi="Microsoft New Tai Lue" w:cstheme="minorBidi"/>
                            <w:color w:val="000000"/>
                            <w:sz w:val="18"/>
                            <w:szCs w:val="18"/>
                          </w:rPr>
                          <w:t>Cooperative Research Centres Advisory Committee</w:t>
                        </w:r>
                      </w:p>
                      <w:p w:rsidR="00FE410E" w:rsidRDefault="00FE410E" w:rsidP="0051768A">
                        <w:pPr>
                          <w:pStyle w:val="NormalWeb"/>
                          <w:spacing w:after="0"/>
                          <w:jc w:val="center"/>
                        </w:pPr>
                        <w:r>
                          <w:rPr>
                            <w:rFonts w:ascii="Microsoft New Tai Lue" w:eastAsia="Times New Roman" w:hAnsi="Microsoft New Tai Lue" w:cstheme="minorBidi"/>
                            <w:color w:val="000000"/>
                            <w:sz w:val="16"/>
                            <w:szCs w:val="16"/>
                          </w:rPr>
                          <w:t xml:space="preserve">Chair: Ms Kylie </w:t>
                        </w:r>
                        <w:proofErr w:type="spellStart"/>
                        <w:r>
                          <w:rPr>
                            <w:rFonts w:ascii="Microsoft New Tai Lue" w:eastAsia="Times New Roman" w:hAnsi="Microsoft New Tai Lue" w:cstheme="minorBidi"/>
                            <w:color w:val="000000"/>
                            <w:sz w:val="16"/>
                            <w:szCs w:val="16"/>
                          </w:rPr>
                          <w:t>Sproston</w:t>
                        </w:r>
                        <w:proofErr w:type="spellEnd"/>
                      </w:p>
                    </w:txbxContent>
                  </v:textbox>
                </v:rect>
                <v:rect id="Rectangle 52" o:spid="_x0000_s1032" style="position:absolute;left:1;top:41952;width:29565;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jzMMA&#10;AADbAAAADwAAAGRycy9kb3ducmV2LnhtbESPT4vCMBTE74LfITzBm6YqutI1in8QPLpdRbw9mrdt&#10;d5uX0kRbv71ZEDwOM/MbZrFqTSnuVLvCsoLRMAJBnFpdcKbg9L0fzEE4j6yxtEwKHuRgtex2Fhhr&#10;2/AX3ROfiQBhF6OC3PsqltKlORl0Q1sRB+/H1gZ9kHUmdY1NgJtSjqNoJg0WHBZyrGibU/qX3IyC&#10;JNqd/e/mpI+M6wd/XJvJ/nJUqt9r158gPLX+HX61D1rBdAz/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8jzMMAAADbAAAADwAAAAAAAAAAAAAAAACYAgAAZHJzL2Rv&#10;d25yZXYueG1sUEsFBgAAAAAEAAQA9QAAAIgDAAAAAA==&#10;" fillcolor="#ba3a95" stroked="f" strokeweight="2pt">
                  <v:fill opacity="32896f"/>
                  <v:textbox inset="2.20483mm,1.1024mm,2.20483mm,1.1024mm">
                    <w:txbxContent>
                      <w:p w:rsidR="00FE410E" w:rsidRDefault="00FE410E" w:rsidP="0051768A">
                        <w:pPr>
                          <w:pStyle w:val="NormalWeb"/>
                          <w:spacing w:after="0"/>
                          <w:jc w:val="center"/>
                          <w:rPr>
                            <w:szCs w:val="24"/>
                          </w:rPr>
                        </w:pPr>
                        <w:r>
                          <w:rPr>
                            <w:rFonts w:ascii="Microsoft New Tai Lue" w:eastAsia="Times New Roman" w:hAnsi="Microsoft New Tai Lue" w:cstheme="minorBidi"/>
                            <w:color w:val="000000"/>
                            <w:sz w:val="18"/>
                            <w:szCs w:val="18"/>
                          </w:rPr>
                          <w:t>Biomedical Translation Fund Committee</w:t>
                        </w:r>
                      </w:p>
                      <w:p w:rsidR="00FE410E" w:rsidRDefault="00FE410E" w:rsidP="0051768A">
                        <w:pPr>
                          <w:pStyle w:val="NormalWeb"/>
                          <w:spacing w:after="0"/>
                          <w:jc w:val="center"/>
                        </w:pPr>
                        <w:r>
                          <w:rPr>
                            <w:rFonts w:ascii="Microsoft New Tai Lue" w:eastAsia="Times New Roman" w:hAnsi="Microsoft New Tai Lue" w:cstheme="minorBidi"/>
                            <w:color w:val="000000"/>
                            <w:sz w:val="16"/>
                            <w:szCs w:val="16"/>
                          </w:rPr>
                          <w:t>Chair: Mr Peter Wills AC</w:t>
                        </w:r>
                      </w:p>
                    </w:txbxContent>
                  </v:textbox>
                </v:rect>
                <v:rect id="Rectangle 57" o:spid="_x0000_s1033" style="position:absolute;left:31842;top:11909;width:26440;height:4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lV8UA&#10;AADbAAAADwAAAGRycy9kb3ducmV2LnhtbESP0WrCQBRE3wv+w3KFvjUbBWuJWUUEqanQqvUDLtnb&#10;JDV7N+xuNfXrXaHQx2FmzjD5ojetOJPzjWUFoyQFQVxa3XCl4Pi5fnoB4QOyxtYyKfglD4v54CHH&#10;TNsL7+l8CJWIEPYZKqhD6DIpfVmTQZ/Yjjh6X9YZDFG6SmqHlwg3rRyn6bM02HBcqLGjVU3l6fBj&#10;FDST68atine//37dTXfbj270lhZKPQ775QxEoD78h//aG61gMoX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6VXxQAAANsAAAAPAAAAAAAAAAAAAAAAAJgCAABkcnMv&#10;ZG93bnJldi54bWxQSwUGAAAAAAQABAD1AAAAigMAAAAA&#10;" fillcolor="#ddbc2f" stroked="f" strokeweight="2pt">
                  <v:fill opacity="32896f"/>
                  <v:textbox inset="2.20483mm,1.1024mm,2.20483mm,1.1024mm">
                    <w:txbxContent>
                      <w:p w:rsidR="00FE410E" w:rsidRDefault="00FE410E" w:rsidP="008C1CAF">
                        <w:pPr>
                          <w:pStyle w:val="NormalWeb"/>
                          <w:spacing w:after="0"/>
                          <w:rPr>
                            <w:szCs w:val="24"/>
                          </w:rPr>
                        </w:pPr>
                        <w:r>
                          <w:rPr>
                            <w:rFonts w:ascii="Microsoft New Tai Lue" w:eastAsia="Times New Roman" w:hAnsi="Microsoft New Tai Lue" w:cstheme="minorBidi"/>
                            <w:color w:val="000000"/>
                            <w:sz w:val="18"/>
                            <w:szCs w:val="18"/>
                          </w:rPr>
                          <w:t>R&amp;D Tax Incentive (RDTI)</w:t>
                        </w:r>
                      </w:p>
                    </w:txbxContent>
                  </v:textbox>
                </v:rect>
                <v:rect id="Rectangle 58" o:spid="_x0000_s1034" style="position:absolute;left:31840;top:16617;width:26990;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T1MIA&#10;AADaAAAADwAAAGRycy9kb3ducmV2LnhtbERP22rCQBB9L/QflhH61mwitJXoGkQoagv1+gFDdkyi&#10;2dmwu9W0X98VCj4Nh3OdSdGbVlzI+caygixJQRCXVjdcKTjs359HIHxA1thaJgU/5KGYPj5MMNf2&#10;ylu67EIlYgj7HBXUIXS5lL6syaBPbEccuaN1BkOErpLa4TWGm1YO0/RVGmw4NtTY0bym8rz7Ngqa&#10;l9+lm6++/Pa02LxtPtdd9pGulHoa9LMxiEB9uIv/3Usd58PtlduV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lPUwgAAANoAAAAPAAAAAAAAAAAAAAAAAJgCAABkcnMvZG93&#10;bnJldi54bWxQSwUGAAAAAAQABAD1AAAAhwMAAAAA&#10;" fillcolor="#ddbc2f" stroked="f" strokeweight="2pt">
                  <v:fill opacity="32896f"/>
                  <v:textbox inset="2.20483mm,1.1024mm,2.20483mm,1.1024mm">
                    <w:txbxContent>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 xml:space="preserve">Early Stage Venture Capital Limited Partnerships (ESVCLP)* </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Venture Capital Limited Partnerships (VCLP)</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Pooled Development Funds</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Australian Venture Funds of Funds</w:t>
                        </w:r>
                      </w:p>
                    </w:txbxContent>
                  </v:textbox>
                </v:rect>
                <v:rect id="Rectangle 60" o:spid="_x0000_s1035" style="position:absolute;left:32042;top:24748;width:27214;height:8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No8QA&#10;AADaAAAADwAAAGRycy9kb3ducmV2LnhtbESP3WrCQBSE7wu+w3IE7+omgq1E1yCCqBXqT/sAh+wx&#10;SZs9G3ZXTfv0bqHg5TAz3zCzvDONuJLztWUF6TABQVxYXXOp4PNj9TwB4QOyxsYyKfghD/m89zTD&#10;TNsbH+l6CqWIEPYZKqhCaDMpfVGRQT+0LXH0ztYZDFG6UmqHtwg3jRwlyYs0WHNcqLClZUXF9+li&#10;FNTj341bbt/98Wt9eD3s9m36lmyVGvS7xRREoC48wv/tjVYwgr8r8Qb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0zaPEAAAA2gAAAA8AAAAAAAAAAAAAAAAAmAIAAGRycy9k&#10;b3ducmV2LnhtbFBLBQYAAAAABAAEAPUAAACJAwAAAAA=&#10;" fillcolor="#ddbc2f" stroked="f" strokeweight="2pt">
                  <v:fill opacity="32896f"/>
                  <v:textbox inset="2.20483mm,1.1024mm,2.20483mm,1.1024mm">
                    <w:txbxContent>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Entrepreneurs’ Programme (EP)</w:t>
                        </w:r>
                      </w:p>
                      <w:p w:rsidR="00FE410E" w:rsidRPr="00B71A17" w:rsidRDefault="00FE410E" w:rsidP="00F8168C">
                        <w:pPr>
                          <w:pStyle w:val="ListParagraph"/>
                          <w:numPr>
                            <w:ilvl w:val="0"/>
                            <w:numId w:val="15"/>
                          </w:numPr>
                          <w:spacing w:after="0" w:line="240" w:lineRule="auto"/>
                          <w:rPr>
                            <w:rFonts w:eastAsia="Times New Roman"/>
                            <w:color w:val="auto"/>
                            <w:sz w:val="16"/>
                            <w:szCs w:val="16"/>
                          </w:rPr>
                        </w:pPr>
                        <w:r w:rsidRPr="00B71A17">
                          <w:rPr>
                            <w:rFonts w:eastAsia="Calibri"/>
                            <w:color w:val="000000"/>
                            <w:sz w:val="16"/>
                            <w:szCs w:val="16"/>
                          </w:rPr>
                          <w:t>Accelerating Commercialisation (AC)</w:t>
                        </w:r>
                      </w:p>
                      <w:p w:rsidR="00FE410E" w:rsidRPr="00B71A17" w:rsidRDefault="00FE410E" w:rsidP="00F8168C">
                        <w:pPr>
                          <w:pStyle w:val="ListParagraph"/>
                          <w:numPr>
                            <w:ilvl w:val="0"/>
                            <w:numId w:val="15"/>
                          </w:numPr>
                          <w:spacing w:after="0" w:line="240" w:lineRule="auto"/>
                          <w:rPr>
                            <w:rFonts w:eastAsia="Times New Roman"/>
                            <w:color w:val="auto"/>
                            <w:sz w:val="16"/>
                            <w:szCs w:val="16"/>
                          </w:rPr>
                        </w:pPr>
                        <w:r w:rsidRPr="00B71A17">
                          <w:rPr>
                            <w:rFonts w:eastAsia="Calibri"/>
                            <w:color w:val="000000"/>
                            <w:sz w:val="16"/>
                            <w:szCs w:val="16"/>
                          </w:rPr>
                          <w:t>Incubator Support Initiative (ISI)</w:t>
                        </w:r>
                      </w:p>
                      <w:p w:rsidR="00FE410E" w:rsidRPr="00B71A17" w:rsidRDefault="00FE410E" w:rsidP="008C1CAF">
                        <w:pPr>
                          <w:pStyle w:val="NormalWeb"/>
                          <w:spacing w:before="60" w:after="60"/>
                          <w:rPr>
                            <w:rFonts w:eastAsiaTheme="minorEastAsia"/>
                            <w:sz w:val="16"/>
                            <w:szCs w:val="16"/>
                          </w:rPr>
                        </w:pPr>
                        <w:r w:rsidRPr="00B71A17">
                          <w:rPr>
                            <w:rFonts w:ascii="Microsoft New Tai Lue" w:eastAsia="Times New Roman" w:hAnsi="Microsoft New Tai Lue" w:cstheme="minorBidi"/>
                            <w:color w:val="000000"/>
                            <w:sz w:val="16"/>
                            <w:szCs w:val="16"/>
                          </w:rPr>
                          <w:t>Business Research &amp; Innovation Initiative (BRII)</w:t>
                        </w:r>
                      </w:p>
                    </w:txbxContent>
                  </v:textbox>
                </v:rect>
                <v:rect id="Rectangle 61" o:spid="_x0000_s1036" style="position:absolute;left:32099;top:35817;width:27887;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oOMUA&#10;AADaAAAADwAAAGRycy9kb3ducmV2LnhtbESP3WrCQBSE7wt9h+UUeqcbLa0luooEpFHBv/oAh+xp&#10;kpo9G3a3mvr0bkHo5TAz3zCTWWcacSbna8sKBv0EBHFhdc2lguPnovcOwgdkjY1lUvBLHmbTx4cJ&#10;ptpeeE/nQyhFhLBPUUEVQptK6YuKDPq+bYmj92WdwRClK6V2eIlw08hhkrxJgzXHhQpbyioqTocf&#10;o6B+veYuW278/vtjN9qtt+1glSyVen7q5mMQgbrwH763c63gBf6uxBs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Gg4xQAAANoAAAAPAAAAAAAAAAAAAAAAAJgCAABkcnMv&#10;ZG93bnJldi54bWxQSwUGAAAAAAQABAD1AAAAigMAAAAA&#10;" fillcolor="#ddbc2f" stroked="f" strokeweight="2pt">
                  <v:fill opacity="32896f"/>
                  <v:textbox inset="2.20483mm,1.1024mm,2.20483mm,1.1024mm">
                    <w:txbxContent>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Cooperative Research Centres (CRC)</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Cooperative Research Centres – Projects (CRC-P)</w:t>
                        </w:r>
                      </w:p>
                    </w:txbxContent>
                  </v:textbox>
                </v:rect>
                <v:rect id="Rectangle 62" o:spid="_x0000_s1037" style="position:absolute;left:32099;top:41948;width:28191;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wTMUA&#10;AADaAAAADwAAAGRycy9kb3ducmV2LnhtbESP3WrCQBSE7wt9h+UUeqcbpa0luooEpFHBv/oAh+xp&#10;kpo9G3a3mvr0bkHo5TAz3zCTWWcacSbna8sKBv0EBHFhdc2lguPnovcOwgdkjY1lUvBLHmbTx4cJ&#10;ptpeeE/nQyhFhLBPUUEVQptK6YuKDPq+bYmj92WdwRClK6V2eIlw08hhkrxJgzXHhQpbyioqTocf&#10;o6B+veYuW278/vtjN9qtt+1glSyVen7q5mMQgbrwH763c63gBf6uxBs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fBMxQAAANoAAAAPAAAAAAAAAAAAAAAAAJgCAABkcnMv&#10;ZG93bnJldi54bWxQSwUGAAAAAAQABAD1AAAAigMAAAAA&#10;" fillcolor="#ddbc2f" stroked="f" strokeweight="2pt">
                  <v:fill opacity="32896f"/>
                  <v:textbox inset="2.20483mm,1.1024mm,2.20483mm,1.1024mm">
                    <w:txbxContent>
                      <w:p w:rsidR="00FE410E" w:rsidRPr="00B71A17" w:rsidRDefault="00FE410E" w:rsidP="008C1CAF">
                        <w:pPr>
                          <w:pStyle w:val="NormalWeb"/>
                          <w:spacing w:after="0"/>
                          <w:rPr>
                            <w:sz w:val="16"/>
                            <w:szCs w:val="16"/>
                          </w:rPr>
                        </w:pPr>
                        <w:r w:rsidRPr="00B71A17">
                          <w:rPr>
                            <w:rFonts w:ascii="Microsoft New Tai Lue" w:eastAsia="Times New Roman" w:hAnsi="Microsoft New Tai Lue" w:cstheme="minorBidi"/>
                            <w:color w:val="000000"/>
                            <w:sz w:val="16"/>
                            <w:szCs w:val="16"/>
                          </w:rPr>
                          <w:t>Biomedical Translation Fund (BTF)</w:t>
                        </w:r>
                      </w:p>
                    </w:txbxContent>
                  </v:textbox>
                </v:rect>
                <v:shapetype id="_x0000_t202" coordsize="21600,21600" o:spt="202" path="m,l,21600r21600,l21600,xe">
                  <v:stroke joinstyle="miter"/>
                  <v:path gradientshapeok="t" o:connecttype="rect"/>
                </v:shapetype>
                <v:shape id="Text Box 62" o:spid="_x0000_s1038" type="#_x0000_t202" style="position:absolute;left:84;top:9887;width:10651;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CAMEA&#10;AADaAAAADwAAAGRycy9kb3ducmV2LnhtbESPQWsCMRSE7wX/Q3iCt5pVaVlWo4hW7LUq4vGRPDer&#10;m5dlk7rrv28KhR6HmfmGWax6V4sHtaHyrGAyzkAQa28qLhWcjrvXHESIyAZrz6TgSQFWy8HLAgvj&#10;O/6ixyGWIkE4FKjAxtgUUgZtyWEY+4Y4eVffOoxJtqU0LXYJ7mo5zbJ36bDitGCxoY0lfT98OwVT&#10;1tvJh801ulmXX+6b/e52ZqVGw349BxGpj//hv/anUfAGv1fSDZ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5QgDBAAAA2gAAAA8AAAAAAAAAAAAAAAAAmAIAAGRycy9kb3du&#10;cmV2LnhtbFBLBQYAAAAABAAEAPUAAACGAwAAAAA=&#10;" fillcolor="window" stroked="f" strokeweight=".5pt">
                  <v:textbox inset="2.20483mm,1.1024mm,2.20483mm,1.1024mm">
                    <w:txbxContent>
                      <w:p w:rsidR="00FE410E" w:rsidRDefault="00FE410E" w:rsidP="0051768A">
                        <w:pPr>
                          <w:pStyle w:val="NormalWeb"/>
                          <w:spacing w:after="0"/>
                          <w:jc w:val="center"/>
                          <w:rPr>
                            <w:szCs w:val="24"/>
                          </w:rPr>
                        </w:pPr>
                        <w:r>
                          <w:rPr>
                            <w:rFonts w:ascii="Microsoft New Tai Lue" w:eastAsia="Times New Roman" w:hAnsi="Microsoft New Tai Lue" w:cstheme="minorBidi"/>
                            <w:b/>
                            <w:bCs/>
                            <w:color w:val="595959"/>
                            <w:sz w:val="20"/>
                            <w:szCs w:val="20"/>
                          </w:rPr>
                          <w:t>Committees</w:t>
                        </w:r>
                      </w:p>
                    </w:txbxContent>
                  </v:textbox>
                </v:shape>
                <v:shape id="Text Box 63" o:spid="_x0000_s1039" type="#_x0000_t202" style="position:absolute;left:32101;top:9422;width:14415;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NsAA&#10;AADcAAAADwAAAGRycy9kb3ducmV2LnhtbERPTUvDQBC9C/6HZQRvZtOKJcRui1SLXltFPA67YzY2&#10;Oxuya5P++86h0OPjfS/XU+jUkYbURjYwK0pQxDa6lhsDX5/bhwpUysgOu8hk4EQJ1qvbmyXWLo68&#10;o+M+N0pCONVowOfc11on6ylgKmJPLNxvHAJmgUOj3YCjhIdOz8tyoQO2LA0ee9p4sof9fzAwZ/s6&#10;e/OVxfA4Vj+Hzfv275uNub+bXp5BZZryVXxxfzjxPclaOSNHQK/O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g+NsAAAADcAAAADwAAAAAAAAAAAAAAAACYAgAAZHJzL2Rvd25y&#10;ZXYueG1sUEsFBgAAAAAEAAQA9QAAAIUDAAAAAA==&#10;" fillcolor="window" stroked="f" strokeweight=".5pt">
                  <v:textbox inset="2.20483mm,1.1024mm,2.20483mm,1.1024mm">
                    <w:txbxContent>
                      <w:p w:rsidR="00FE410E" w:rsidRDefault="00FE410E" w:rsidP="008C1CAF">
                        <w:pPr>
                          <w:pStyle w:val="NormalWeb"/>
                          <w:spacing w:after="0"/>
                          <w:rPr>
                            <w:szCs w:val="24"/>
                          </w:rPr>
                        </w:pPr>
                        <w:r>
                          <w:rPr>
                            <w:rFonts w:ascii="Microsoft New Tai Lue" w:eastAsia="Times New Roman" w:hAnsi="Microsoft New Tai Lue" w:cstheme="minorBidi"/>
                            <w:b/>
                            <w:bCs/>
                            <w:color w:val="595959"/>
                            <w:sz w:val="20"/>
                            <w:szCs w:val="20"/>
                          </w:rPr>
                          <w:t>Programs</w:t>
                        </w:r>
                      </w:p>
                    </w:txbxContent>
                  </v:textbox>
                </v:shape>
                <v:rect id="Rectangle 260" o:spid="_x0000_s1040" style="position:absolute;left:62;top:12127;width:29399;height:4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8vcIA&#10;AADcAAAADwAAAGRycy9kb3ducmV2LnhtbERPTWuDQBC9B/oflin0lqxJwRTjKiYl0GNqU0pugztV&#10;G3dW3K2af989FHJ8vO80n00nRhpca1nBehWBIK6sbrlWcP44Ll9AOI+ssbNMCm7kIM8eFikm2k78&#10;TmPpaxFC2CWooPG+T6R0VUMG3cr2xIH7toNBH+BQSz3gFMJNJzdRFEuDLYeGBns6NFRdy1+joIxe&#10;P/3P/qxPjMWNt5fp+fh1UurpcS52IDzN/i7+d79pBZs4zA9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Dy9wgAAANwAAAAPAAAAAAAAAAAAAAAAAJgCAABkcnMvZG93&#10;bnJldi54bWxQSwUGAAAAAAQABAD1AAAAhwMAAAAA&#10;" fillcolor="#ba3a95" stroked="f" strokeweight="2pt">
                  <v:fill opacity="32896f"/>
                  <v:textbox inset="2.20483mm,1.1024mm,2.20483mm,1.1024mm">
                    <w:txbxContent>
                      <w:p w:rsidR="00FE410E" w:rsidRDefault="00FE410E" w:rsidP="0051768A">
                        <w:pPr>
                          <w:pStyle w:val="NormalWeb"/>
                          <w:spacing w:after="0"/>
                          <w:jc w:val="center"/>
                          <w:rPr>
                            <w:szCs w:val="24"/>
                          </w:rPr>
                        </w:pPr>
                        <w:r>
                          <w:rPr>
                            <w:rFonts w:ascii="Microsoft New Tai Lue" w:eastAsia="Calibri" w:hAnsi="Microsoft New Tai Lue"/>
                            <w:color w:val="000000"/>
                            <w:sz w:val="18"/>
                            <w:szCs w:val="18"/>
                          </w:rPr>
                          <w:t>R&amp;D Incentives Committee</w:t>
                        </w:r>
                      </w:p>
                      <w:p w:rsidR="00FE410E" w:rsidRDefault="00FE410E" w:rsidP="0051768A">
                        <w:pPr>
                          <w:pStyle w:val="NormalWeb"/>
                          <w:spacing w:after="0"/>
                          <w:jc w:val="center"/>
                        </w:pPr>
                        <w:r>
                          <w:rPr>
                            <w:rFonts w:ascii="Microsoft New Tai Lue" w:eastAsia="Calibri" w:hAnsi="Microsoft New Tai Lue"/>
                            <w:color w:val="000000"/>
                            <w:sz w:val="16"/>
                            <w:szCs w:val="16"/>
                          </w:rPr>
                          <w:t>Chair: Ms Julie Phillips</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61" o:spid="_x0000_s1041" type="#_x0000_t55" style="position:absolute;left:29951;top:13233;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NTcUA&#10;AADcAAAADwAAAGRycy9kb3ducmV2LnhtbESPW2vCQBSE3wv+h+UIvtWNglGiq9gbDUgI3h58O2SP&#10;STB7NmS3mv77bqHQx2Hmm2FWm9404k6dqy0rmIwjEMSF1TWXCk7Hj+cFCOeRNTaWScE3OdisB08r&#10;TLR98J7uB1+KUMIuQQWV920ipSsqMujGtiUO3tV2Bn2QXSl1h49Qbho5jaJYGqw5LFTY0mtFxe3w&#10;ZRRMZ2h379dzun1rLi/ZZyZzOc+VGg377RKEp97/h//oVAcuns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c1NxQAAANwAAAAPAAAAAAAAAAAAAAAAAJgCAABkcnMv&#10;ZG93bnJldi54bWxQSwUGAAAAAAQABAD1AAAAigMAAAAA&#10;" adj="10800" fillcolor="#7030a0" stroked="f" strokeweight="2pt">
                  <v:textbox inset="2.20483mm,1.1024mm,2.20483mm,1.1024mm"/>
                </v:shape>
                <v:shape id="Chevron 262" o:spid="_x0000_s1042" type="#_x0000_t55" style="position:absolute;left:29951;top:19077;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TOsQA&#10;AADcAAAADwAAAGRycy9kb3ducmV2LnhtbESPS6vCMBSE94L/IRzBnaYWfFCN4n1xBRHxtXB3aI5t&#10;sTkpTa72/nsjCC6HmW+GmS0aU4ob1a6wrGDQj0AQp1YXnCk4Hn56ExDOI2ssLZOCf3KwmLdbM0y0&#10;vfOObnufiVDCLkEFufdVIqVLczLo+rYiDt7F1gZ9kHUmdY33UG5KGUfRSBosOCzkWNFnTul1/2cU&#10;xEO06+/LabX8Ks8fm9+N3MrxVqlup1lOQXhq/Dv8olc6cKM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7UzrEAAAA3AAAAA8AAAAAAAAAAAAAAAAAmAIAAGRycy9k&#10;b3ducmV2LnhtbFBLBQYAAAAABAAEAPUAAACJAwAAAAA=&#10;" adj="10800" fillcolor="#7030a0" stroked="f" strokeweight="2pt">
                  <v:textbox inset="2.20483mm,1.1024mm,2.20483mm,1.1024mm"/>
                </v:shape>
                <v:shape id="Chevron 263" o:spid="_x0000_s1043" type="#_x0000_t55" style="position:absolute;left:30265;top:28843;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2ocYA&#10;AADcAAAADwAAAGRycy9kb3ducmV2LnhtbESPQWvCQBSE7wX/w/KE3upGpVrSrGJrS4USxFQPvT2y&#10;zySYfRuy2xj/vSsIPQ4z3wyTLHtTi45aV1lWMB5FIIhzqysuFOx/Pp9eQDiPrLG2TAou5GC5GDwk&#10;GGt75h11mS9EKGEXo4LS+yaW0uUlGXQj2xAH72hbgz7ItpC6xXMoN7WcRNFMGqw4LJTY0HtJ+Sn7&#10;Mwomz2i/P46HzWpd/76lX6ncyvlWqcdhv3oF4an3/+E7vdGBm03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f2ocYAAADcAAAADwAAAAAAAAAAAAAAAACYAgAAZHJz&#10;L2Rvd25yZXYueG1sUEsFBgAAAAAEAAQA9QAAAIsDAAAAAA==&#10;" adj="10800" fillcolor="#7030a0" stroked="f" strokeweight="2pt">
                  <v:textbox inset="2.20483mm,1.1024mm,2.20483mm,1.1024mm"/>
                </v:shape>
                <v:shape id="Chevron 264" o:spid="_x0000_s1044" type="#_x0000_t55" style="position:absolute;left:30265;top:37158;width:1160;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u1cYA&#10;AADcAAAADwAAAGRycy9kb3ducmV2LnhtbESPQWvCQBSE7wX/w/KE3upGsVrSrGJrS4USxFQPvT2y&#10;zySYfRuy2xj/vSsIPQ4z3wyTLHtTi45aV1lWMB5FIIhzqysuFOx/Pp9eQDiPrLG2TAou5GC5GDwk&#10;GGt75h11mS9EKGEXo4LS+yaW0uUlGXQj2xAH72hbgz7ItpC6xXMoN7WcRNFMGqw4LJTY0HtJ+Sn7&#10;Mwomz2i/P46HzWpd/76lX6ncyvlWqcdhv3oF4an3/+E7vdGBm03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5u1cYAAADcAAAADwAAAAAAAAAAAAAAAACYAgAAZHJz&#10;L2Rvd25yZXYueG1sUEsFBgAAAAAEAAQA9QAAAIsDAAAAAA==&#10;" adj="10800" fillcolor="#7030a0" stroked="f" strokeweight="2pt">
                  <v:textbox inset="2.20483mm,1.1024mm,2.20483mm,1.1024mm"/>
                </v:shape>
                <v:shape id="Chevron 265" o:spid="_x0000_s1045" type="#_x0000_t55" style="position:absolute;left:30265;top:43070;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LTsYA&#10;AADcAAAADwAAAGRycy9kb3ducmV2LnhtbESPQWvCQBSE7wX/w/KE3pqNgrbErGK1UqGE0LQevD2y&#10;zyQ0+zZkV03/fbcgeBxmvhkmXQ2mFRfqXWNZwSSKQRCXVjdcKfj+2j29gHAeWWNrmRT8koPVcvSQ&#10;YqLtlT/pUvhKhBJ2CSqove8SKV1Zk0EX2Y44eCfbG/RB9pXUPV5DuWnlNI7n0mDDYaHGjjY1lT/F&#10;2SiYztB+vJ0O+/W2Pb5m75nM5XOu1ON4WC9AeBr8PXyj9zpw8x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LLTsYAAADcAAAADwAAAAAAAAAAAAAAAACYAgAAZHJz&#10;L2Rvd25yZXYueG1sUEsFBgAAAAAEAAQA9QAAAIsDAAAAAA==&#10;" adj="10800" fillcolor="#7030a0" stroked="f" strokeweight="2pt">
                  <v:textbox inset="2.20483mm,1.1024mm,2.20483mm,1.1024mm"/>
                </v:shape>
                <v:shape id="Chevron 266" o:spid="_x0000_s1046" type="#_x0000_t55" style="position:absolute;left:14080;top:3163;width:1408;height:2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eKsEA&#10;AADcAAAADwAAAGRycy9kb3ducmV2LnhtbESPQYvCMBSE7wv+h/AEb2tqhVKqUVQQvChaxfOjebbF&#10;5qU0Ueu/N8LCHoeZ+YaZL3vTiCd1rrasYDKOQBAXVtdcKrict78pCOeRNTaWScGbHCwXg585Ztq+&#10;+ETP3JciQNhlqKDyvs2kdEVFBt3YtsTBu9nOoA+yK6Xu8BXgppFxFCXSYM1hocKWNhUV9/xhFCTH&#10;6+40uR7WzqdpnL9be5vurVKjYb+agfDU+//wX3unFcRJAt8z4Qj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XHirBAAAA3AAAAA8AAAAAAAAAAAAAAAAAmAIAAGRycy9kb3du&#10;cmV2LnhtbFBLBQYAAAAABAAEAPUAAACGAwAAAAA=&#10;" adj="10800" fillcolor="#4f81bd" stroked="f" strokeweight="2pt">
                  <v:textbox inset="2.20483mm,1.1024mm,2.20483mm,1.1024mm"/>
                </v:shape>
                <v:shape id="Chevron 267" o:spid="_x0000_s1047" type="#_x0000_t55" style="position:absolute;left:14079;top:9680;width:1409;height:2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7scQA&#10;AADcAAAADwAAAGRycy9kb3ducmV2LnhtbESPQWuDQBSE74X8h+UFcmtWDVgx2UhbCHhpaUzI+eG+&#10;qNR9K+4m0X/fLRR6HGbmG2ZXTKYXdxpdZ1lBvI5AENdWd9woOJ8OzxkI55E19pZJwUwOiv3iaYe5&#10;tg8+0r3yjQgQdjkqaL0fcild3ZJBt7YDcfCudjTogxwbqUd8BLjpZRJFqTTYcVhocaD3lurv6mYU&#10;pF+X8hhfPt+cz7Kkmgd73XxYpVbL6XULwtPk/8N/7VIrSNIX+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u7HEAAAA3AAAAA8AAAAAAAAAAAAAAAAAmAIAAGRycy9k&#10;b3ducmV2LnhtbFBLBQYAAAAABAAEAPUAAACJAwAAAAA=&#10;" adj="10800" fillcolor="#4f81bd" stroked="f" strokeweight="2pt">
                  <v:textbox inset="2.20483mm,1.1024mm,2.20483mm,1.1024mm"/>
                </v:shape>
                <v:shape id="Text Box 16" o:spid="_x0000_s1048" type="#_x0000_t202" style="position:absolute;left:61133;top:20296;width:16435;height:3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t0sYA&#10;AADcAAAADwAAAGRycy9kb3ducmV2LnhtbESPQWvCQBSE7wX/w/KE3uqmHqRNXUWKUoUGNRW8PrLP&#10;JG32bdjdmtRf7woFj8PMfMNM571pxJmcry0reB4lIIgLq2suFRy+Vk8vIHxA1thYJgV/5GE+GzxM&#10;MdW24z2d81CKCGGfooIqhDaV0hcVGfQj2xJH72SdwRClK6V22EW4aeQ4SSbSYM1xocKW3isqfvJf&#10;o+DY5R9uu9l879p1dtle8uyTlplSj8N+8QYiUB/u4f/2WisYT1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xt0sYAAADcAAAADwAAAAAAAAAAAAAAAACYAgAAZHJz&#10;L2Rvd25yZXYueG1sUEsFBgAAAAAEAAQA9QAAAIsDAAAAAA==&#10;" fillcolor="window" stroked="f" strokeweight=".5pt">
                  <v:textbox>
                    <w:txbxContent>
                      <w:p w:rsidR="00FE410E" w:rsidRDefault="00FE410E" w:rsidP="008C1CAF">
                        <w:pPr>
                          <w:pStyle w:val="NormalWeb"/>
                          <w:spacing w:after="0"/>
                          <w:rPr>
                            <w:szCs w:val="24"/>
                          </w:rPr>
                        </w:pPr>
                        <w:r w:rsidRPr="00B71A17">
                          <w:rPr>
                            <w:rFonts w:ascii="Microsoft New Tai Lue" w:eastAsia="Times New Roman" w:hAnsi="Microsoft New Tai Lue" w:cstheme="minorBidi"/>
                            <w:b/>
                            <w:bCs/>
                            <w:color w:val="595959"/>
                            <w:sz w:val="18"/>
                            <w:szCs w:val="18"/>
                          </w:rPr>
                          <w:t>Decision maker / financial delegation</w:t>
                        </w:r>
                        <w:r>
                          <w:rPr>
                            <w:rFonts w:ascii="Microsoft New Tai Lue" w:eastAsia="Times New Roman" w:hAnsi="Microsoft New Tai Lue" w:cstheme="minorBidi"/>
                            <w:b/>
                            <w:bCs/>
                            <w:color w:val="595959"/>
                            <w:sz w:val="20"/>
                            <w:szCs w:val="20"/>
                          </w:rPr>
                          <w:t>^</w:t>
                        </w:r>
                      </w:p>
                    </w:txbxContent>
                  </v:textbox>
                </v:shape>
                <v:rect id="Rectangle 270" o:spid="_x0000_s1049" style="position:absolute;left:61316;top:26144;width:11927;height:6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yMcEA&#10;AADcAAAADwAAAGRycy9kb3ducmV2LnhtbERPzWoCMRC+F3yHMIKXotlaqrIapYjSgid/HmDcjLuL&#10;m8maRN2+fedQ6PHj+1+sOteoB4VYezbwNspAERfe1lwaOB23wxmomJAtNp7JwA9FWC17LwvMrX/y&#10;nh6HVCoJ4ZijgSqlNtc6FhU5jCPfEgt38cFhEhhKbQM+Jdw1epxlE+2wZmmosKV1RcX1cHcGxuF9&#10;81rvpqeQbh/lzsev8+bCxgz63eccVKIu/Yv/3N9WfFOZL2fkCO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1sjHBAAAA3AAAAA8AAAAAAAAAAAAAAAAAmAIAAGRycy9kb3du&#10;cmV2LnhtbFBLBQYAAAAABAAEAPUAAACGAwAAAAA=&#10;" fillcolor="#ebf1de" stroked="f" strokeweight="2pt">
                  <v:textbox>
                    <w:txbxContent>
                      <w:p w:rsidR="00FE410E" w:rsidRPr="00B71A17" w:rsidRDefault="00FE410E" w:rsidP="008C1CAF">
                        <w:pPr>
                          <w:pStyle w:val="NormalWeb"/>
                          <w:spacing w:after="0"/>
                          <w:rPr>
                            <w:sz w:val="16"/>
                            <w:szCs w:val="16"/>
                          </w:rPr>
                        </w:pPr>
                        <w:r>
                          <w:rPr>
                            <w:rFonts w:ascii="Microsoft New Tai Lue" w:eastAsia="Times New Roman" w:hAnsi="Microsoft New Tai Lue" w:cstheme="minorBidi"/>
                            <w:color w:val="595959"/>
                            <w:sz w:val="18"/>
                            <w:szCs w:val="18"/>
                          </w:rPr>
                          <w:t> </w:t>
                        </w:r>
                        <w:proofErr w:type="spellStart"/>
                        <w:r w:rsidRPr="00B71A17">
                          <w:rPr>
                            <w:rFonts w:ascii="Microsoft New Tai Lue" w:eastAsia="Times New Roman" w:hAnsi="Microsoft New Tai Lue" w:cstheme="minorBidi"/>
                            <w:color w:val="000000"/>
                            <w:sz w:val="16"/>
                            <w:szCs w:val="16"/>
                          </w:rPr>
                          <w:t>AusIndustry</w:t>
                        </w:r>
                        <w:proofErr w:type="spellEnd"/>
                        <w:r w:rsidRPr="00B71A17">
                          <w:rPr>
                            <w:rFonts w:ascii="Microsoft New Tai Lue" w:eastAsia="Times New Roman" w:hAnsi="Microsoft New Tai Lue" w:cstheme="minorBidi"/>
                            <w:color w:val="000000"/>
                            <w:sz w:val="16"/>
                            <w:szCs w:val="16"/>
                          </w:rPr>
                          <w:t xml:space="preserve"> SES</w:t>
                        </w:r>
                      </w:p>
                      <w:p w:rsidR="00FE410E" w:rsidRPr="00B71A17" w:rsidRDefault="00FE410E" w:rsidP="008C1CAF">
                        <w:pPr>
                          <w:pStyle w:val="NormalWeb"/>
                          <w:spacing w:before="60" w:after="60"/>
                          <w:jc w:val="both"/>
                          <w:rPr>
                            <w:sz w:val="16"/>
                            <w:szCs w:val="16"/>
                          </w:rPr>
                        </w:pPr>
                        <w:r w:rsidRPr="00B71A17">
                          <w:rPr>
                            <w:rFonts w:ascii="Microsoft New Tai Lue" w:eastAsia="Times New Roman" w:hAnsi="Microsoft New Tai Lue" w:cstheme="minorBidi"/>
                            <w:color w:val="000000"/>
                            <w:sz w:val="16"/>
                            <w:szCs w:val="16"/>
                          </w:rPr>
                          <w:t>Minister</w:t>
                        </w:r>
                      </w:p>
                      <w:p w:rsidR="00FE410E" w:rsidRPr="00B71A17" w:rsidRDefault="00FE410E"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Minister</w:t>
                        </w:r>
                      </w:p>
                    </w:txbxContent>
                  </v:textbox>
                </v:rect>
                <v:rect id="Rectangle 271" o:spid="_x0000_s1050" style="position:absolute;left:62104;top:35897;width:11501;height:4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XqsQA&#10;AADcAAAADwAAAGRycy9kb3ducmV2LnhtbESP0WrCQBRE3wX/YbmFvpS6UWlTUlcRsSj4ZJoPuM1e&#10;k9Ds3bi7TdK/dwsFH4eZM8OsNqNpRU/ON5YVzGcJCOLS6oYrBcXnx/MbCB+QNbaWScEvedisp5MV&#10;ZtoOfKY+D5WIJewzVFCH0GVS+rImg35mO+LoXawzGKJ0ldQOh1huWrlIkldpsOG4UGNHu5rK7/zH&#10;KFi45f6pOaWFC9eX6mT94Wt/YaUeH8btO4hAY7iH/+mjjlw6h7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5F6rEAAAA3AAAAA8AAAAAAAAAAAAAAAAAmAIAAGRycy9k&#10;b3ducmV2LnhtbFBLBQYAAAAABAAEAPUAAACJAwAAAAA=&#10;" fillcolor="#ebf1de" stroked="f" strokeweight="2pt">
                  <v:textbox>
                    <w:txbxContent>
                      <w:p w:rsidR="00FE410E" w:rsidRPr="00B71A17" w:rsidRDefault="00FE410E" w:rsidP="008C1CAF">
                        <w:pPr>
                          <w:pStyle w:val="NormalWeb"/>
                          <w:spacing w:before="60" w:after="0"/>
                          <w:rPr>
                            <w:sz w:val="16"/>
                            <w:szCs w:val="16"/>
                          </w:rPr>
                        </w:pPr>
                        <w:r w:rsidRPr="00B71A17">
                          <w:rPr>
                            <w:rFonts w:ascii="Microsoft New Tai Lue" w:eastAsia="Times New Roman" w:hAnsi="Microsoft New Tai Lue" w:cstheme="minorBidi"/>
                            <w:color w:val="000000"/>
                            <w:sz w:val="16"/>
                            <w:szCs w:val="16"/>
                          </w:rPr>
                          <w:t>Minister</w:t>
                        </w:r>
                      </w:p>
                      <w:p w:rsidR="00FE410E" w:rsidRPr="00B71A17" w:rsidRDefault="00FE410E" w:rsidP="008C1CAF">
                        <w:pPr>
                          <w:pStyle w:val="NormalWeb"/>
                          <w:spacing w:before="60" w:after="0"/>
                          <w:rPr>
                            <w:sz w:val="16"/>
                            <w:szCs w:val="16"/>
                          </w:rPr>
                        </w:pPr>
                        <w:r w:rsidRPr="00B71A17">
                          <w:rPr>
                            <w:rFonts w:ascii="Microsoft New Tai Lue" w:eastAsia="Times New Roman" w:hAnsi="Microsoft New Tai Lue" w:cstheme="minorBidi"/>
                            <w:color w:val="000000"/>
                            <w:sz w:val="16"/>
                            <w:szCs w:val="16"/>
                          </w:rPr>
                          <w:t>Minister</w:t>
                        </w:r>
                      </w:p>
                    </w:txbxContent>
                  </v:textbox>
                </v:rect>
                <v:rect id="Rectangle 272" o:spid="_x0000_s1051" style="position:absolute;left:62297;top:41778;width:11925;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J3cMA&#10;AADcAAAADwAAAGRycy9kb3ducmV2LnhtbESP0YrCMBRE3wX/IVzBl0VTu+wq1Sgiygo+rfoB1+ba&#10;FpubmkStf28WFnwcZs4MM1u0phZ3cr6yrGA0TEAQ51ZXXCg4HjaDCQgfkDXWlknBkzws5t3ODDNt&#10;H/xL930oRCxhn6GCMoQmk9LnJRn0Q9sQR+9sncEQpSukdviI5aaWaZJ8S4MVx4USG1qVlF/2N6Mg&#10;dZ/rj2o3Prpw/Sp21v+c1mdWqt9rl1MQgdrwDv/TWx25cQp/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uJ3cMAAADcAAAADwAAAAAAAAAAAAAAAACYAgAAZHJzL2Rv&#10;d25yZXYueG1sUEsFBgAAAAAEAAQA9QAAAIgDAAAAAA==&#10;" fillcolor="#ebf1de" stroked="f" strokeweight="2pt">
                  <v:textbox>
                    <w:txbxContent>
                      <w:p w:rsidR="00FE410E" w:rsidRDefault="00FE410E" w:rsidP="008C1CAF">
                        <w:pPr>
                          <w:pStyle w:val="NormalWeb"/>
                          <w:spacing w:after="0"/>
                          <w:rPr>
                            <w:szCs w:val="24"/>
                          </w:rPr>
                        </w:pPr>
                        <w:proofErr w:type="spellStart"/>
                        <w:r>
                          <w:rPr>
                            <w:rFonts w:ascii="Microsoft New Tai Lue" w:eastAsia="Times New Roman" w:hAnsi="Microsoft New Tai Lue" w:cstheme="minorBidi"/>
                            <w:color w:val="000000"/>
                            <w:sz w:val="18"/>
                            <w:szCs w:val="18"/>
                          </w:rPr>
                          <w:t>AusIndustry</w:t>
                        </w:r>
                        <w:proofErr w:type="spellEnd"/>
                        <w:r>
                          <w:rPr>
                            <w:rFonts w:ascii="Microsoft New Tai Lue" w:eastAsia="Times New Roman" w:hAnsi="Microsoft New Tai Lue" w:cstheme="minorBidi"/>
                            <w:color w:val="000000"/>
                            <w:sz w:val="18"/>
                            <w:szCs w:val="18"/>
                          </w:rPr>
                          <w:t xml:space="preserve"> SES</w:t>
                        </w:r>
                      </w:p>
                    </w:txbxContent>
                  </v:textbox>
                </v:rect>
                <v:shape id="Chevron 273" o:spid="_x0000_s1052" type="#_x0000_t55" style="position:absolute;left:60516;top:36822;width:1155;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cUA&#10;AADcAAAADwAAAGRycy9kb3ducmV2LnhtbESPQWvCQBSE74X+h+UVvDUbI9iSugYJLYheWquH3l6z&#10;r9mQ7NuQXTX++64geBxm5htmUYy2EycafONYwTRJQRBXTjdcK9h/fzy/gvABWWPnmBRcyEOxfHxY&#10;YK7dmb/otAu1iBD2OSowIfS5lL4yZNEnrieO3p8bLIYoh1rqAc8RbjuZpelcWmw4LhjsqTRUtbuj&#10;VcBZaj83P+awrbq+DZLK3+a9VGryNK7eQAQawz18a6+1guxlB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Mv9xQAAANwAAAAPAAAAAAAAAAAAAAAAAJgCAABkcnMv&#10;ZG93bnJldi54bWxQSwUGAAAAAAQABAD1AAAAigMAAAAA&#10;" adj="10800" fillcolor="#eeece1" stroked="f" strokeweight="2pt">
                  <v:textbox inset="2.20483mm,1.1024mm,2.20483mm,1.1024mm"/>
                </v:shape>
                <v:shape id="Chevron 274" o:spid="_x0000_s1053" type="#_x0000_t55" style="position:absolute;left:59986;top:28228;width:1156;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TicUA&#10;AADcAAAADwAAAGRycy9kb3ducmV2LnhtbESPQWvCQBSE74X+h+UVvDUbg9iSugYJLYheWquH3l6z&#10;r9mQ7NuQXTX++64geBxm5htmUYy2EycafONYwTRJQRBXTjdcK9h/fzy/gvABWWPnmBRcyEOxfHxY&#10;YK7dmb/otAu1iBD2OSowIfS5lL4yZNEnrieO3p8bLIYoh1rqAc8RbjuZpelcWmw4LhjsqTRUtbuj&#10;VcBZaj83P+awrbq+DZLK3+a9VGryNK7eQAQawz18a6+1guxlB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VOJxQAAANwAAAAPAAAAAAAAAAAAAAAAAJgCAABkcnMv&#10;ZG93bnJldi54bWxQSwUGAAAAAAQABAD1AAAAigMAAAAA&#10;" adj="10800" fillcolor="#eeece1" stroked="f" strokeweight="2pt">
                  <v:textbox inset="2.20483mm,1.1024mm,2.20483mm,1.1024mm"/>
                </v:shape>
                <v:shape id="Chevron 275" o:spid="_x0000_s1054" type="#_x0000_t55" style="position:absolute;left:60810;top:42960;width:1156;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2EsUA&#10;AADcAAAADwAAAGRycy9kb3ducmV2LnhtbESPQWvCQBSE74X+h+UVvDUbA9qSugYJLYheWquH3l6z&#10;r9mQ7NuQXTX++64geBxm5htmUYy2EycafONYwTRJQRBXTjdcK9h/fzy/gvABWWPnmBRcyEOxfHxY&#10;YK7dmb/otAu1iBD2OSowIfS5lL4yZNEnrieO3p8bLIYoh1rqAc8RbjuZpelcWmw4LhjsqTRUtbuj&#10;VcBZaj83P+awrbq+DZLK3+a9VGryNK7eQAQawz18a6+1guxlB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fYSxQAAANwAAAAPAAAAAAAAAAAAAAAAAJgCAABkcnMv&#10;ZG93bnJldi54bWxQSwUGAAAAAAQABAD1AAAAigMAAAAA&#10;" adj="10800" fillcolor="#eeece1" stroked="f" strokeweight="2pt">
                  <v:textbox inset="2.20483mm,1.1024mm,2.20483mm,1.1024mm"/>
                </v:shape>
                <w10:wrap anchorx="page"/>
              </v:group>
            </w:pict>
          </mc:Fallback>
        </mc:AlternateContent>
      </w:r>
    </w:p>
    <w:p w:rsidR="008C1CAF" w:rsidRPr="008D12EB" w:rsidRDefault="008C1CAF" w:rsidP="00230C5C">
      <w:pPr>
        <w:spacing w:line="240" w:lineRule="auto"/>
        <w:rPr>
          <w:color w:val="auto"/>
          <w:highlight w:val="yellow"/>
          <w:lang w:val="en-US"/>
        </w:rPr>
      </w:pPr>
      <w:r w:rsidRPr="008D12EB">
        <w:rPr>
          <w:color w:val="auto"/>
          <w:highlight w:val="yellow"/>
          <w:lang w:val="en-US"/>
        </w:rPr>
        <w:br w:type="page"/>
      </w:r>
    </w:p>
    <w:p w:rsidR="008C1CAF" w:rsidRPr="008D12EB" w:rsidRDefault="008C1CAF" w:rsidP="007F2C9C">
      <w:pPr>
        <w:pStyle w:val="Heading1"/>
        <w:rPr>
          <w:color w:val="auto"/>
        </w:rPr>
      </w:pPr>
      <w:bookmarkStart w:id="69" w:name="_Toc56072630"/>
      <w:r w:rsidRPr="008D12EB">
        <w:rPr>
          <w:color w:val="auto"/>
        </w:rPr>
        <w:lastRenderedPageBreak/>
        <w:t>Legal matters/litigation</w:t>
      </w:r>
      <w:bookmarkEnd w:id="69"/>
    </w:p>
    <w:p w:rsidR="00CD5FE6" w:rsidRPr="008D12EB" w:rsidRDefault="00CD5FE6" w:rsidP="00C35BF4">
      <w:pPr>
        <w:spacing w:after="0" w:line="240" w:lineRule="auto"/>
        <w:rPr>
          <w:color w:val="auto"/>
        </w:rPr>
      </w:pPr>
      <w:r w:rsidRPr="008D12EB">
        <w:rPr>
          <w:color w:val="auto"/>
        </w:rPr>
        <w:t xml:space="preserve">In 2019-20, ISA was involved in </w:t>
      </w:r>
      <w:r w:rsidR="00872D2C" w:rsidRPr="008D12EB">
        <w:rPr>
          <w:color w:val="auto"/>
        </w:rPr>
        <w:t>four</w:t>
      </w:r>
      <w:r w:rsidRPr="008D12EB">
        <w:rPr>
          <w:color w:val="auto"/>
        </w:rPr>
        <w:t xml:space="preserve"> matters before the Full Court of the Federal Court of Australia. Each of these matters involved an appeal of a decision of the </w:t>
      </w:r>
      <w:r w:rsidR="008C3B07" w:rsidRPr="008D12EB">
        <w:rPr>
          <w:color w:val="auto"/>
        </w:rPr>
        <w:t>AAT</w:t>
      </w:r>
      <w:r w:rsidRPr="008D12EB">
        <w:rPr>
          <w:color w:val="auto"/>
        </w:rPr>
        <w:t xml:space="preserve"> relating to the R&amp;D Tax Incentive. The Federal Court handed down its judgment in the </w:t>
      </w:r>
      <w:r w:rsidR="006F3504">
        <w:rPr>
          <w:color w:val="auto"/>
        </w:rPr>
        <w:br/>
      </w:r>
      <w:r w:rsidRPr="008D12EB">
        <w:rPr>
          <w:i/>
          <w:iCs/>
          <w:color w:val="auto"/>
        </w:rPr>
        <w:t xml:space="preserve">Moreton Resources </w:t>
      </w:r>
      <w:r w:rsidRPr="008D12EB">
        <w:rPr>
          <w:color w:val="auto"/>
        </w:rPr>
        <w:t>appeal, which was heard in 2018-19. The other three appeals are due to be heard in 2020-21.</w:t>
      </w:r>
    </w:p>
    <w:p w:rsidR="00C35BF4" w:rsidRPr="008D12EB" w:rsidRDefault="00C35BF4" w:rsidP="00C35BF4">
      <w:pPr>
        <w:spacing w:after="0" w:line="240" w:lineRule="auto"/>
        <w:rPr>
          <w:rFonts w:ascii="Calibri" w:hAnsi="Calibri" w:cs="Calibri"/>
          <w:color w:val="auto"/>
          <w:kern w:val="0"/>
          <w:sz w:val="22"/>
          <w:szCs w:val="22"/>
        </w:rPr>
      </w:pPr>
    </w:p>
    <w:p w:rsidR="006F3504" w:rsidRDefault="00CD5FE6" w:rsidP="00C35BF4">
      <w:pPr>
        <w:spacing w:after="0" w:line="240" w:lineRule="auto"/>
        <w:rPr>
          <w:color w:val="auto"/>
        </w:rPr>
      </w:pPr>
      <w:r w:rsidRPr="008D12EB">
        <w:rPr>
          <w:color w:val="auto"/>
        </w:rPr>
        <w:t xml:space="preserve">At the AAT, ISA was involved in 52 matters (59 applications). Twenty-six matters </w:t>
      </w:r>
    </w:p>
    <w:p w:rsidR="00CD5FE6" w:rsidRPr="008D12EB" w:rsidRDefault="00CD5FE6" w:rsidP="00C35BF4">
      <w:pPr>
        <w:spacing w:after="0" w:line="240" w:lineRule="auto"/>
        <w:rPr>
          <w:color w:val="auto"/>
        </w:rPr>
      </w:pPr>
      <w:r w:rsidRPr="008D12EB">
        <w:rPr>
          <w:color w:val="auto"/>
        </w:rPr>
        <w:t xml:space="preserve">(32 applications) were resolved in </w:t>
      </w:r>
      <w:r w:rsidR="00A122E9" w:rsidRPr="008D12EB">
        <w:rPr>
          <w:color w:val="auto"/>
        </w:rPr>
        <w:t>2019</w:t>
      </w:r>
      <w:r w:rsidRPr="008D12EB">
        <w:rPr>
          <w:color w:val="auto"/>
        </w:rPr>
        <w:t>-2</w:t>
      </w:r>
      <w:r w:rsidR="00A122E9" w:rsidRPr="008D12EB">
        <w:rPr>
          <w:color w:val="auto"/>
        </w:rPr>
        <w:t>0</w:t>
      </w:r>
      <w:r w:rsidRPr="008D12EB">
        <w:rPr>
          <w:color w:val="auto"/>
        </w:rPr>
        <w:t xml:space="preserve">. The AAT handed down decisions on </w:t>
      </w:r>
      <w:r w:rsidR="00872D2C" w:rsidRPr="008D12EB">
        <w:rPr>
          <w:color w:val="auto"/>
        </w:rPr>
        <w:t xml:space="preserve">four </w:t>
      </w:r>
      <w:r w:rsidRPr="008D12EB">
        <w:rPr>
          <w:color w:val="auto"/>
        </w:rPr>
        <w:t>matters (</w:t>
      </w:r>
      <w:r w:rsidR="00872D2C" w:rsidRPr="008D12EB">
        <w:rPr>
          <w:color w:val="auto"/>
        </w:rPr>
        <w:t>five</w:t>
      </w:r>
      <w:r w:rsidRPr="008D12EB">
        <w:rPr>
          <w:color w:val="auto"/>
        </w:rPr>
        <w:t xml:space="preserve"> applications). In each proceeding, it affirmed ISA’s decision. Eleven matters (12 applications) were discontinued or withdrawn by applicants. Ten matters (14 applications) were resolved through consent orders. In one proceeding, the application was dismissed due to the applicant’s failure to appear at the AAT. </w:t>
      </w:r>
    </w:p>
    <w:p w:rsidR="00C35BF4" w:rsidRPr="008D12EB" w:rsidRDefault="00C35BF4" w:rsidP="00C35BF4">
      <w:pPr>
        <w:spacing w:after="0" w:line="240" w:lineRule="auto"/>
        <w:rPr>
          <w:color w:val="auto"/>
        </w:rPr>
      </w:pPr>
    </w:p>
    <w:p w:rsidR="00CD5FE6" w:rsidRPr="008D12EB" w:rsidRDefault="00CD5FE6" w:rsidP="00C35BF4">
      <w:pPr>
        <w:spacing w:after="0" w:line="240" w:lineRule="auto"/>
        <w:rPr>
          <w:color w:val="auto"/>
        </w:rPr>
      </w:pPr>
      <w:r w:rsidRPr="008D12EB">
        <w:rPr>
          <w:color w:val="auto"/>
        </w:rPr>
        <w:t xml:space="preserve">Where there are several applications being dealt with together by the </w:t>
      </w:r>
      <w:r w:rsidR="00872D2C" w:rsidRPr="008D12EB">
        <w:rPr>
          <w:color w:val="auto"/>
        </w:rPr>
        <w:t>AT</w:t>
      </w:r>
      <w:r w:rsidRPr="008D12EB">
        <w:rPr>
          <w:color w:val="auto"/>
        </w:rPr>
        <w:t xml:space="preserve">T, they are considered to be a single matter. This might occur where the applications concern the same applicant, or where the subject matter is closely connected. This is the reason for the difference in the number of ‘matters’ and ‘applications’. </w:t>
      </w:r>
    </w:p>
    <w:p w:rsidR="00CD5FE6" w:rsidRPr="008D12EB" w:rsidRDefault="00CD5FE6" w:rsidP="00CD5FE6">
      <w:pPr>
        <w:rPr>
          <w:color w:val="auto"/>
        </w:rPr>
      </w:pPr>
    </w:p>
    <w:tbl>
      <w:tblPr>
        <w:tblW w:w="8222" w:type="dxa"/>
        <w:tblCellMar>
          <w:left w:w="0" w:type="dxa"/>
          <w:right w:w="0" w:type="dxa"/>
        </w:tblCellMar>
        <w:tblLook w:val="04A0" w:firstRow="1" w:lastRow="0" w:firstColumn="1" w:lastColumn="0" w:noHBand="0" w:noVBand="1"/>
      </w:tblPr>
      <w:tblGrid>
        <w:gridCol w:w="3370"/>
        <w:gridCol w:w="1986"/>
        <w:gridCol w:w="2866"/>
      </w:tblGrid>
      <w:tr w:rsidR="008D12EB" w:rsidRPr="008D12EB" w:rsidTr="00CD5FE6">
        <w:tc>
          <w:tcPr>
            <w:tcW w:w="3370" w:type="dxa"/>
            <w:tcBorders>
              <w:top w:val="single" w:sz="12" w:space="0" w:color="8496B0"/>
              <w:left w:val="nil"/>
              <w:bottom w:val="single" w:sz="12" w:space="0" w:color="8496B0"/>
              <w:right w:val="single" w:sz="8" w:space="0" w:color="8496B0"/>
            </w:tcBorders>
            <w:tcMar>
              <w:top w:w="0" w:type="dxa"/>
              <w:left w:w="108" w:type="dxa"/>
              <w:bottom w:w="0" w:type="dxa"/>
              <w:right w:w="108" w:type="dxa"/>
            </w:tcMar>
            <w:vAlign w:val="bottom"/>
            <w:hideMark/>
          </w:tcPr>
          <w:p w:rsidR="00CD5FE6" w:rsidRPr="008D12EB" w:rsidRDefault="00CD5FE6">
            <w:pPr>
              <w:spacing w:line="252" w:lineRule="auto"/>
              <w:rPr>
                <w:b/>
                <w:bCs/>
                <w:color w:val="auto"/>
                <w:lang w:eastAsia="en-AU"/>
              </w:rPr>
            </w:pPr>
            <w:r w:rsidRPr="008D12EB">
              <w:rPr>
                <w:b/>
                <w:bCs/>
                <w:color w:val="auto"/>
                <w:lang w:eastAsia="en-AU"/>
              </w:rPr>
              <w:t>Current matters as at</w:t>
            </w:r>
          </w:p>
          <w:p w:rsidR="00CD5FE6" w:rsidRPr="008D12EB" w:rsidRDefault="00CD5FE6">
            <w:pPr>
              <w:spacing w:after="200" w:line="252" w:lineRule="auto"/>
              <w:rPr>
                <w:b/>
                <w:bCs/>
                <w:color w:val="auto"/>
                <w:lang w:eastAsia="en-AU"/>
              </w:rPr>
            </w:pPr>
            <w:r w:rsidRPr="008D12EB">
              <w:rPr>
                <w:b/>
                <w:bCs/>
                <w:color w:val="auto"/>
                <w:lang w:eastAsia="en-AU"/>
              </w:rPr>
              <w:t>30 June 2020</w:t>
            </w:r>
          </w:p>
        </w:tc>
        <w:tc>
          <w:tcPr>
            <w:tcW w:w="1986" w:type="dxa"/>
            <w:tcBorders>
              <w:top w:val="single" w:sz="12" w:space="0" w:color="8496B0"/>
              <w:left w:val="nil"/>
              <w:bottom w:val="single" w:sz="12" w:space="0" w:color="8496B0"/>
              <w:right w:val="single" w:sz="8" w:space="0" w:color="8496B0"/>
            </w:tcBorders>
            <w:tcMar>
              <w:top w:w="0" w:type="dxa"/>
              <w:left w:w="108" w:type="dxa"/>
              <w:bottom w:w="0" w:type="dxa"/>
              <w:right w:w="108" w:type="dxa"/>
            </w:tcMar>
            <w:vAlign w:val="bottom"/>
            <w:hideMark/>
          </w:tcPr>
          <w:p w:rsidR="00CD5FE6" w:rsidRPr="008D12EB" w:rsidRDefault="00CD5FE6">
            <w:pPr>
              <w:spacing w:after="200" w:line="276" w:lineRule="auto"/>
              <w:rPr>
                <w:b/>
                <w:bCs/>
                <w:color w:val="auto"/>
                <w:lang w:eastAsia="en-AU"/>
              </w:rPr>
            </w:pPr>
            <w:r w:rsidRPr="008D12EB">
              <w:rPr>
                <w:b/>
                <w:bCs/>
                <w:color w:val="auto"/>
                <w:lang w:eastAsia="en-AU"/>
              </w:rPr>
              <w:t>Federal Court</w:t>
            </w:r>
          </w:p>
        </w:tc>
        <w:tc>
          <w:tcPr>
            <w:tcW w:w="2866" w:type="dxa"/>
            <w:tcBorders>
              <w:top w:val="single" w:sz="12" w:space="0" w:color="8496B0"/>
              <w:left w:val="nil"/>
              <w:bottom w:val="single" w:sz="12" w:space="0" w:color="8496B0"/>
              <w:right w:val="nil"/>
            </w:tcBorders>
            <w:tcMar>
              <w:top w:w="0" w:type="dxa"/>
              <w:left w:w="108" w:type="dxa"/>
              <w:bottom w:w="0" w:type="dxa"/>
              <w:right w:w="108" w:type="dxa"/>
            </w:tcMar>
            <w:vAlign w:val="bottom"/>
            <w:hideMark/>
          </w:tcPr>
          <w:p w:rsidR="00CD5FE6" w:rsidRPr="008D12EB" w:rsidRDefault="00CD5FE6">
            <w:pPr>
              <w:spacing w:after="200" w:line="276" w:lineRule="auto"/>
              <w:rPr>
                <w:b/>
                <w:bCs/>
                <w:color w:val="auto"/>
                <w:lang w:eastAsia="en-AU"/>
              </w:rPr>
            </w:pPr>
            <w:r w:rsidRPr="008D12EB">
              <w:rPr>
                <w:b/>
                <w:bCs/>
                <w:color w:val="auto"/>
                <w:lang w:eastAsia="en-AU"/>
              </w:rPr>
              <w:t>Administrative Appeals Tribunal</w:t>
            </w:r>
          </w:p>
        </w:tc>
      </w:tr>
      <w:tr w:rsidR="00CD5FE6" w:rsidRPr="008D12EB" w:rsidTr="00CD5FE6">
        <w:tc>
          <w:tcPr>
            <w:tcW w:w="3370" w:type="dxa"/>
            <w:tcBorders>
              <w:top w:val="nil"/>
              <w:left w:val="nil"/>
              <w:bottom w:val="single" w:sz="12"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Board as respondent</w:t>
            </w:r>
          </w:p>
        </w:tc>
        <w:tc>
          <w:tcPr>
            <w:tcW w:w="1986" w:type="dxa"/>
            <w:tcBorders>
              <w:top w:val="nil"/>
              <w:left w:val="nil"/>
              <w:bottom w:val="single" w:sz="12"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3</w:t>
            </w:r>
          </w:p>
        </w:tc>
        <w:tc>
          <w:tcPr>
            <w:tcW w:w="2866" w:type="dxa"/>
            <w:tcBorders>
              <w:top w:val="nil"/>
              <w:left w:val="nil"/>
              <w:bottom w:val="single" w:sz="12" w:space="0" w:color="8496B0"/>
              <w:right w:val="nil"/>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28</w:t>
            </w:r>
          </w:p>
        </w:tc>
      </w:tr>
    </w:tbl>
    <w:p w:rsidR="00CD5FE6" w:rsidRPr="008D12EB" w:rsidRDefault="00CD5FE6" w:rsidP="00CD5FE6">
      <w:pPr>
        <w:rPr>
          <w:rFonts w:ascii="Calibri" w:hAnsi="Calibri" w:cs="Calibri"/>
          <w:color w:val="auto"/>
          <w:sz w:val="22"/>
          <w:szCs w:val="22"/>
          <w:lang w:val="en-US" w:eastAsia="en-US"/>
        </w:rPr>
      </w:pPr>
    </w:p>
    <w:tbl>
      <w:tblPr>
        <w:tblW w:w="8222" w:type="dxa"/>
        <w:tblCellMar>
          <w:left w:w="0" w:type="dxa"/>
          <w:right w:w="0" w:type="dxa"/>
        </w:tblCellMar>
        <w:tblLook w:val="04A0" w:firstRow="1" w:lastRow="0" w:firstColumn="1" w:lastColumn="0" w:noHBand="0" w:noVBand="1"/>
      </w:tblPr>
      <w:tblGrid>
        <w:gridCol w:w="3370"/>
        <w:gridCol w:w="1986"/>
        <w:gridCol w:w="2866"/>
      </w:tblGrid>
      <w:tr w:rsidR="008D12EB" w:rsidRPr="008D12EB" w:rsidTr="00CD5FE6">
        <w:tc>
          <w:tcPr>
            <w:tcW w:w="3370" w:type="dxa"/>
            <w:tcBorders>
              <w:top w:val="single" w:sz="12" w:space="0" w:color="8496B0"/>
              <w:left w:val="nil"/>
              <w:bottom w:val="single" w:sz="12" w:space="0" w:color="8496B0"/>
              <w:right w:val="single" w:sz="8" w:space="0" w:color="8496B0"/>
            </w:tcBorders>
            <w:tcMar>
              <w:top w:w="0" w:type="dxa"/>
              <w:left w:w="108" w:type="dxa"/>
              <w:bottom w:w="0" w:type="dxa"/>
              <w:right w:w="108" w:type="dxa"/>
            </w:tcMar>
            <w:vAlign w:val="bottom"/>
            <w:hideMark/>
          </w:tcPr>
          <w:p w:rsidR="00CD5FE6" w:rsidRPr="008D12EB" w:rsidRDefault="00CD5FE6">
            <w:pPr>
              <w:spacing w:after="200" w:line="252" w:lineRule="auto"/>
              <w:rPr>
                <w:b/>
                <w:bCs/>
                <w:color w:val="auto"/>
                <w:lang w:eastAsia="en-AU"/>
              </w:rPr>
            </w:pPr>
            <w:r w:rsidRPr="008D12EB">
              <w:rPr>
                <w:b/>
                <w:bCs/>
                <w:color w:val="auto"/>
                <w:lang w:eastAsia="en-AU"/>
              </w:rPr>
              <w:t>Resolution of matters</w:t>
            </w:r>
          </w:p>
          <w:p w:rsidR="00CD5FE6" w:rsidRPr="008D12EB" w:rsidRDefault="00CD5FE6">
            <w:pPr>
              <w:spacing w:after="200" w:line="252" w:lineRule="auto"/>
              <w:rPr>
                <w:b/>
                <w:bCs/>
                <w:color w:val="auto"/>
                <w:lang w:eastAsia="en-AU"/>
              </w:rPr>
            </w:pPr>
            <w:r w:rsidRPr="008D12EB">
              <w:rPr>
                <w:b/>
                <w:bCs/>
                <w:color w:val="auto"/>
                <w:lang w:eastAsia="en-AU"/>
              </w:rPr>
              <w:t>2019-20</w:t>
            </w:r>
          </w:p>
        </w:tc>
        <w:tc>
          <w:tcPr>
            <w:tcW w:w="1986" w:type="dxa"/>
            <w:tcBorders>
              <w:top w:val="single" w:sz="12" w:space="0" w:color="8496B0"/>
              <w:left w:val="nil"/>
              <w:bottom w:val="single" w:sz="12" w:space="0" w:color="8496B0"/>
              <w:right w:val="single" w:sz="8" w:space="0" w:color="8496B0"/>
            </w:tcBorders>
            <w:tcMar>
              <w:top w:w="0" w:type="dxa"/>
              <w:left w:w="108" w:type="dxa"/>
              <w:bottom w:w="0" w:type="dxa"/>
              <w:right w:w="108" w:type="dxa"/>
            </w:tcMar>
            <w:vAlign w:val="bottom"/>
            <w:hideMark/>
          </w:tcPr>
          <w:p w:rsidR="00CD5FE6" w:rsidRPr="008D12EB" w:rsidRDefault="00CD5FE6">
            <w:pPr>
              <w:spacing w:after="200" w:line="276" w:lineRule="auto"/>
              <w:rPr>
                <w:b/>
                <w:bCs/>
                <w:color w:val="auto"/>
                <w:lang w:eastAsia="en-AU"/>
              </w:rPr>
            </w:pPr>
            <w:r w:rsidRPr="008D12EB">
              <w:rPr>
                <w:b/>
                <w:bCs/>
                <w:color w:val="auto"/>
                <w:lang w:eastAsia="en-AU"/>
              </w:rPr>
              <w:t>Federal Court</w:t>
            </w:r>
          </w:p>
        </w:tc>
        <w:tc>
          <w:tcPr>
            <w:tcW w:w="2866" w:type="dxa"/>
            <w:tcBorders>
              <w:top w:val="single" w:sz="12" w:space="0" w:color="8496B0"/>
              <w:left w:val="nil"/>
              <w:bottom w:val="single" w:sz="12" w:space="0" w:color="8496B0"/>
              <w:right w:val="nil"/>
            </w:tcBorders>
            <w:tcMar>
              <w:top w:w="0" w:type="dxa"/>
              <w:left w:w="108" w:type="dxa"/>
              <w:bottom w:w="0" w:type="dxa"/>
              <w:right w:w="108" w:type="dxa"/>
            </w:tcMar>
            <w:vAlign w:val="bottom"/>
            <w:hideMark/>
          </w:tcPr>
          <w:p w:rsidR="00CD5FE6" w:rsidRPr="008D12EB" w:rsidRDefault="00CD5FE6">
            <w:pPr>
              <w:spacing w:after="200" w:line="276" w:lineRule="auto"/>
              <w:rPr>
                <w:b/>
                <w:bCs/>
                <w:color w:val="auto"/>
                <w:lang w:eastAsia="en-AU"/>
              </w:rPr>
            </w:pPr>
            <w:r w:rsidRPr="008D12EB">
              <w:rPr>
                <w:b/>
                <w:bCs/>
                <w:color w:val="auto"/>
                <w:lang w:eastAsia="en-AU"/>
              </w:rPr>
              <w:t>Administrative Appeals Tribunal</w:t>
            </w:r>
          </w:p>
        </w:tc>
      </w:tr>
      <w:tr w:rsidR="008D12EB" w:rsidRPr="008D12EB" w:rsidTr="00CD5FE6">
        <w:tc>
          <w:tcPr>
            <w:tcW w:w="3370" w:type="dxa"/>
            <w:tcBorders>
              <w:top w:val="nil"/>
              <w:left w:val="nil"/>
              <w:bottom w:val="single" w:sz="8"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Decision</w:t>
            </w:r>
          </w:p>
        </w:tc>
        <w:tc>
          <w:tcPr>
            <w:tcW w:w="1986" w:type="dxa"/>
            <w:tcBorders>
              <w:top w:val="nil"/>
              <w:left w:val="nil"/>
              <w:bottom w:val="single" w:sz="8"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1</w:t>
            </w:r>
          </w:p>
        </w:tc>
        <w:tc>
          <w:tcPr>
            <w:tcW w:w="2866" w:type="dxa"/>
            <w:tcBorders>
              <w:top w:val="nil"/>
              <w:left w:val="nil"/>
              <w:bottom w:val="single" w:sz="8" w:space="0" w:color="8496B0"/>
              <w:right w:val="nil"/>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4</w:t>
            </w:r>
          </w:p>
        </w:tc>
      </w:tr>
      <w:tr w:rsidR="008D12EB" w:rsidRPr="008D12EB" w:rsidTr="00CD5FE6">
        <w:tc>
          <w:tcPr>
            <w:tcW w:w="3370" w:type="dxa"/>
            <w:tcBorders>
              <w:top w:val="nil"/>
              <w:left w:val="nil"/>
              <w:bottom w:val="single" w:sz="8"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Withdrawal</w:t>
            </w:r>
          </w:p>
        </w:tc>
        <w:tc>
          <w:tcPr>
            <w:tcW w:w="1986" w:type="dxa"/>
            <w:tcBorders>
              <w:top w:val="nil"/>
              <w:left w:val="nil"/>
              <w:bottom w:val="single" w:sz="8"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0</w:t>
            </w:r>
          </w:p>
        </w:tc>
        <w:tc>
          <w:tcPr>
            <w:tcW w:w="2866" w:type="dxa"/>
            <w:tcBorders>
              <w:top w:val="nil"/>
              <w:left w:val="nil"/>
              <w:bottom w:val="single" w:sz="8" w:space="0" w:color="8496B0"/>
              <w:right w:val="nil"/>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11</w:t>
            </w:r>
          </w:p>
        </w:tc>
      </w:tr>
      <w:tr w:rsidR="008D12EB" w:rsidRPr="008D12EB" w:rsidTr="00CD5FE6">
        <w:tc>
          <w:tcPr>
            <w:tcW w:w="3370" w:type="dxa"/>
            <w:tcBorders>
              <w:top w:val="nil"/>
              <w:left w:val="nil"/>
              <w:bottom w:val="single" w:sz="8"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Agreement (Consent Orders)</w:t>
            </w:r>
          </w:p>
        </w:tc>
        <w:tc>
          <w:tcPr>
            <w:tcW w:w="1986" w:type="dxa"/>
            <w:tcBorders>
              <w:top w:val="nil"/>
              <w:left w:val="nil"/>
              <w:bottom w:val="single" w:sz="8"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0</w:t>
            </w:r>
          </w:p>
        </w:tc>
        <w:tc>
          <w:tcPr>
            <w:tcW w:w="2866" w:type="dxa"/>
            <w:tcBorders>
              <w:top w:val="nil"/>
              <w:left w:val="nil"/>
              <w:bottom w:val="single" w:sz="8" w:space="0" w:color="8496B0"/>
              <w:right w:val="nil"/>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10</w:t>
            </w:r>
          </w:p>
        </w:tc>
      </w:tr>
      <w:tr w:rsidR="00CD5FE6" w:rsidRPr="008D12EB" w:rsidTr="00CD5FE6">
        <w:tc>
          <w:tcPr>
            <w:tcW w:w="3370" w:type="dxa"/>
            <w:tcBorders>
              <w:top w:val="nil"/>
              <w:left w:val="nil"/>
              <w:bottom w:val="single" w:sz="12"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Other finalisation</w:t>
            </w:r>
          </w:p>
        </w:tc>
        <w:tc>
          <w:tcPr>
            <w:tcW w:w="1986" w:type="dxa"/>
            <w:tcBorders>
              <w:top w:val="nil"/>
              <w:left w:val="nil"/>
              <w:bottom w:val="single" w:sz="12" w:space="0" w:color="8496B0"/>
              <w:right w:val="single" w:sz="8" w:space="0" w:color="8496B0"/>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0</w:t>
            </w:r>
          </w:p>
        </w:tc>
        <w:tc>
          <w:tcPr>
            <w:tcW w:w="2866" w:type="dxa"/>
            <w:tcBorders>
              <w:top w:val="nil"/>
              <w:left w:val="nil"/>
              <w:bottom w:val="single" w:sz="12" w:space="0" w:color="8496B0"/>
              <w:right w:val="nil"/>
            </w:tcBorders>
            <w:tcMar>
              <w:top w:w="0" w:type="dxa"/>
              <w:left w:w="108" w:type="dxa"/>
              <w:bottom w:w="0" w:type="dxa"/>
              <w:right w:w="108" w:type="dxa"/>
            </w:tcMar>
            <w:hideMark/>
          </w:tcPr>
          <w:p w:rsidR="00CD5FE6" w:rsidRPr="008D12EB" w:rsidRDefault="00CD5FE6">
            <w:pPr>
              <w:spacing w:after="200" w:line="276" w:lineRule="auto"/>
              <w:rPr>
                <w:color w:val="auto"/>
                <w:lang w:eastAsia="en-AU"/>
              </w:rPr>
            </w:pPr>
            <w:r w:rsidRPr="008D12EB">
              <w:rPr>
                <w:color w:val="auto"/>
                <w:lang w:eastAsia="en-AU"/>
              </w:rPr>
              <w:t>1</w:t>
            </w:r>
          </w:p>
        </w:tc>
      </w:tr>
    </w:tbl>
    <w:p w:rsidR="007F2C9C" w:rsidRPr="008D12EB" w:rsidRDefault="007F2C9C" w:rsidP="00230C5C">
      <w:pPr>
        <w:spacing w:line="240" w:lineRule="auto"/>
        <w:rPr>
          <w:color w:val="auto"/>
          <w:highlight w:val="yellow"/>
        </w:rPr>
      </w:pPr>
    </w:p>
    <w:p w:rsidR="0002253C" w:rsidRPr="008D12EB" w:rsidRDefault="007F2C9C" w:rsidP="007F2C9C">
      <w:pPr>
        <w:spacing w:before="40" w:after="160"/>
        <w:rPr>
          <w:color w:val="auto"/>
          <w:highlight w:val="yellow"/>
        </w:rPr>
      </w:pPr>
      <w:r w:rsidRPr="008D12EB">
        <w:rPr>
          <w:color w:val="auto"/>
          <w:highlight w:val="yellow"/>
        </w:rPr>
        <w:br w:type="page"/>
      </w:r>
    </w:p>
    <w:p w:rsidR="00434E8B" w:rsidRPr="008D12EB" w:rsidRDefault="00434E8B" w:rsidP="005723F0">
      <w:pPr>
        <w:pStyle w:val="Heading1"/>
        <w:rPr>
          <w:color w:val="auto"/>
        </w:rPr>
      </w:pPr>
      <w:bookmarkStart w:id="70" w:name="_Toc503783182"/>
      <w:bookmarkStart w:id="71" w:name="_Toc16599951"/>
      <w:bookmarkStart w:id="72" w:name="_Toc56072631"/>
      <w:r w:rsidRPr="008D12EB">
        <w:rPr>
          <w:color w:val="auto"/>
        </w:rPr>
        <w:lastRenderedPageBreak/>
        <w:t>Acronym list</w:t>
      </w:r>
      <w:bookmarkEnd w:id="70"/>
      <w:bookmarkEnd w:id="71"/>
      <w:bookmarkEnd w:id="72"/>
    </w:p>
    <w:p w:rsidR="00720EF5" w:rsidRPr="008D12EB" w:rsidRDefault="00720EF5" w:rsidP="00720EF5">
      <w:pPr>
        <w:spacing w:line="240" w:lineRule="auto"/>
        <w:rPr>
          <w:b/>
          <w:color w:val="auto"/>
          <w:lang w:val="en-US"/>
        </w:rPr>
      </w:pPr>
      <w:r w:rsidRPr="008D12EB">
        <w:rPr>
          <w:b/>
          <w:color w:val="auto"/>
          <w:lang w:val="en-US"/>
        </w:rPr>
        <w:t>A</w:t>
      </w:r>
    </w:p>
    <w:p w:rsidR="00720EF5" w:rsidRPr="008D12EB" w:rsidRDefault="00720EF5" w:rsidP="00720EF5">
      <w:pPr>
        <w:spacing w:line="240" w:lineRule="auto"/>
        <w:rPr>
          <w:color w:val="auto"/>
          <w:lang w:val="en-US"/>
        </w:rPr>
      </w:pPr>
      <w:r w:rsidRPr="008D12EB">
        <w:rPr>
          <w:color w:val="auto"/>
          <w:lang w:val="en-US"/>
        </w:rPr>
        <w:t xml:space="preserve">AAT </w:t>
      </w:r>
      <w:r w:rsidRPr="008D12EB">
        <w:rPr>
          <w:color w:val="auto"/>
          <w:lang w:val="en-US"/>
        </w:rPr>
        <w:tab/>
      </w:r>
      <w:r w:rsidRPr="008D12EB">
        <w:rPr>
          <w:color w:val="auto"/>
          <w:lang w:val="en-US"/>
        </w:rPr>
        <w:tab/>
        <w:t>Administrative Appeals Tribunal</w:t>
      </w:r>
    </w:p>
    <w:p w:rsidR="00720EF5" w:rsidRPr="008D12EB" w:rsidRDefault="00720EF5" w:rsidP="00720EF5">
      <w:pPr>
        <w:spacing w:line="240" w:lineRule="auto"/>
        <w:rPr>
          <w:color w:val="auto"/>
          <w:lang w:val="en-US"/>
        </w:rPr>
      </w:pPr>
      <w:r w:rsidRPr="008D12EB">
        <w:rPr>
          <w:color w:val="auto"/>
          <w:lang w:val="en-US"/>
        </w:rPr>
        <w:t>AC</w:t>
      </w:r>
      <w:r w:rsidRPr="008D12EB">
        <w:rPr>
          <w:color w:val="auto"/>
          <w:lang w:val="en-US"/>
        </w:rPr>
        <w:tab/>
      </w:r>
      <w:r w:rsidRPr="008D12EB">
        <w:rPr>
          <w:color w:val="auto"/>
          <w:lang w:val="en-US"/>
        </w:rPr>
        <w:tab/>
        <w:t xml:space="preserve">Accelerating </w:t>
      </w:r>
      <w:proofErr w:type="spellStart"/>
      <w:r w:rsidRPr="008D12EB">
        <w:rPr>
          <w:color w:val="auto"/>
          <w:lang w:val="en-US"/>
        </w:rPr>
        <w:t>Commercialisation</w:t>
      </w:r>
      <w:proofErr w:type="spellEnd"/>
      <w:r w:rsidRPr="008D12EB">
        <w:rPr>
          <w:color w:val="auto"/>
          <w:lang w:val="en-US"/>
        </w:rPr>
        <w:t xml:space="preserve"> </w:t>
      </w:r>
    </w:p>
    <w:p w:rsidR="00720EF5" w:rsidRPr="008D12EB" w:rsidRDefault="00720EF5" w:rsidP="00720EF5">
      <w:pPr>
        <w:spacing w:line="240" w:lineRule="auto"/>
        <w:rPr>
          <w:color w:val="auto"/>
          <w:lang w:val="en-US"/>
        </w:rPr>
      </w:pPr>
      <w:r w:rsidRPr="008D12EB">
        <w:rPr>
          <w:color w:val="auto"/>
          <w:lang w:val="en-US"/>
        </w:rPr>
        <w:t>AFOF</w:t>
      </w:r>
      <w:r w:rsidRPr="008D12EB">
        <w:rPr>
          <w:color w:val="auto"/>
          <w:lang w:val="en-US"/>
        </w:rPr>
        <w:tab/>
      </w:r>
      <w:r w:rsidRPr="008D12EB">
        <w:rPr>
          <w:color w:val="auto"/>
          <w:lang w:val="en-US"/>
        </w:rPr>
        <w:tab/>
        <w:t xml:space="preserve">Australian Venture Capital Fund of Funds </w:t>
      </w:r>
    </w:p>
    <w:p w:rsidR="00137E1E" w:rsidRPr="008D12EB" w:rsidRDefault="00137E1E" w:rsidP="00720EF5">
      <w:pPr>
        <w:spacing w:line="240" w:lineRule="auto"/>
        <w:jc w:val="both"/>
        <w:rPr>
          <w:color w:val="auto"/>
        </w:rPr>
      </w:pPr>
      <w:r w:rsidRPr="008D12EB">
        <w:rPr>
          <w:color w:val="auto"/>
        </w:rPr>
        <w:t>APS</w:t>
      </w:r>
      <w:r w:rsidRPr="008D12EB">
        <w:rPr>
          <w:color w:val="auto"/>
        </w:rPr>
        <w:tab/>
      </w:r>
      <w:r w:rsidRPr="008D12EB">
        <w:rPr>
          <w:color w:val="auto"/>
        </w:rPr>
        <w:tab/>
        <w:t>Australian Public Service</w:t>
      </w:r>
    </w:p>
    <w:p w:rsidR="00720EF5" w:rsidRPr="008D12EB" w:rsidRDefault="00720EF5" w:rsidP="00720EF5">
      <w:pPr>
        <w:spacing w:line="240" w:lineRule="auto"/>
        <w:rPr>
          <w:color w:val="auto"/>
          <w:lang w:val="en-US"/>
        </w:rPr>
      </w:pPr>
      <w:r w:rsidRPr="008D12EB">
        <w:rPr>
          <w:color w:val="auto"/>
          <w:lang w:val="en-US"/>
        </w:rPr>
        <w:t>A</w:t>
      </w:r>
      <w:r w:rsidR="007F2C9C" w:rsidRPr="008D12EB">
        <w:rPr>
          <w:color w:val="auto"/>
          <w:lang w:val="en-US"/>
        </w:rPr>
        <w:t>TO</w:t>
      </w:r>
      <w:r w:rsidR="007F2C9C" w:rsidRPr="008D12EB">
        <w:rPr>
          <w:color w:val="auto"/>
          <w:lang w:val="en-US"/>
        </w:rPr>
        <w:tab/>
      </w:r>
      <w:r w:rsidR="007F2C9C" w:rsidRPr="008D12EB">
        <w:rPr>
          <w:color w:val="auto"/>
          <w:lang w:val="en-US"/>
        </w:rPr>
        <w:tab/>
        <w:t xml:space="preserve">Australian Taxation Office </w:t>
      </w:r>
    </w:p>
    <w:p w:rsidR="00720EF5" w:rsidRPr="008D12EB" w:rsidRDefault="00720EF5" w:rsidP="00720EF5">
      <w:pPr>
        <w:spacing w:line="240" w:lineRule="auto"/>
        <w:rPr>
          <w:b/>
          <w:color w:val="auto"/>
          <w:lang w:val="en-US"/>
        </w:rPr>
      </w:pPr>
      <w:r w:rsidRPr="008D12EB">
        <w:rPr>
          <w:b/>
          <w:color w:val="auto"/>
          <w:lang w:val="en-US"/>
        </w:rPr>
        <w:t>B</w:t>
      </w:r>
    </w:p>
    <w:p w:rsidR="00720EF5" w:rsidRPr="008D12EB" w:rsidRDefault="00720EF5" w:rsidP="00720EF5">
      <w:pPr>
        <w:spacing w:line="240" w:lineRule="auto"/>
        <w:rPr>
          <w:color w:val="auto"/>
          <w:lang w:val="en-US"/>
        </w:rPr>
      </w:pPr>
      <w:r w:rsidRPr="008D12EB">
        <w:rPr>
          <w:color w:val="auto"/>
          <w:lang w:val="en-US"/>
        </w:rPr>
        <w:t>BRII</w:t>
      </w:r>
      <w:r w:rsidRPr="008D12EB">
        <w:rPr>
          <w:color w:val="auto"/>
          <w:lang w:val="en-US"/>
        </w:rPr>
        <w:tab/>
      </w:r>
      <w:r w:rsidRPr="008D12EB">
        <w:rPr>
          <w:color w:val="auto"/>
          <w:lang w:val="en-US"/>
        </w:rPr>
        <w:tab/>
        <w:t xml:space="preserve">Business Research Innovation Initiative </w:t>
      </w:r>
    </w:p>
    <w:p w:rsidR="00720EF5" w:rsidRPr="008D12EB" w:rsidRDefault="00720EF5" w:rsidP="00720EF5">
      <w:pPr>
        <w:spacing w:line="240" w:lineRule="auto"/>
        <w:rPr>
          <w:color w:val="auto"/>
          <w:lang w:val="en-US"/>
        </w:rPr>
      </w:pPr>
      <w:r w:rsidRPr="008D12EB">
        <w:rPr>
          <w:color w:val="auto"/>
          <w:lang w:val="en-US"/>
        </w:rPr>
        <w:t xml:space="preserve">BTF </w:t>
      </w:r>
      <w:r w:rsidRPr="008D12EB">
        <w:rPr>
          <w:color w:val="auto"/>
          <w:lang w:val="en-US"/>
        </w:rPr>
        <w:tab/>
      </w:r>
      <w:r w:rsidRPr="008D12EB">
        <w:rPr>
          <w:color w:val="auto"/>
          <w:lang w:val="en-US"/>
        </w:rPr>
        <w:tab/>
        <w:t>Biomedical Translatio</w:t>
      </w:r>
      <w:r w:rsidR="007F2C9C" w:rsidRPr="008D12EB">
        <w:rPr>
          <w:color w:val="auto"/>
          <w:lang w:val="en-US"/>
        </w:rPr>
        <w:t xml:space="preserve">n Fund </w:t>
      </w:r>
    </w:p>
    <w:p w:rsidR="00720EF5" w:rsidRPr="008D12EB" w:rsidRDefault="00720EF5" w:rsidP="00720EF5">
      <w:pPr>
        <w:spacing w:line="240" w:lineRule="auto"/>
        <w:rPr>
          <w:b/>
          <w:color w:val="auto"/>
          <w:lang w:val="en-US"/>
        </w:rPr>
      </w:pPr>
      <w:r w:rsidRPr="008D12EB">
        <w:rPr>
          <w:b/>
          <w:color w:val="auto"/>
          <w:lang w:val="en-US"/>
        </w:rPr>
        <w:t>C</w:t>
      </w:r>
    </w:p>
    <w:p w:rsidR="00137E1E" w:rsidRPr="008D12EB" w:rsidRDefault="00137E1E" w:rsidP="00720EF5">
      <w:pPr>
        <w:spacing w:line="240" w:lineRule="auto"/>
        <w:rPr>
          <w:color w:val="auto"/>
          <w:lang w:val="en-US"/>
        </w:rPr>
      </w:pPr>
      <w:r w:rsidRPr="008D12EB">
        <w:rPr>
          <w:color w:val="auto"/>
          <w:lang w:val="en-US"/>
        </w:rPr>
        <w:t>CEO</w:t>
      </w:r>
      <w:r w:rsidRPr="008D12EB">
        <w:rPr>
          <w:color w:val="auto"/>
          <w:lang w:val="en-US"/>
        </w:rPr>
        <w:tab/>
      </w:r>
      <w:r w:rsidRPr="008D12EB">
        <w:rPr>
          <w:color w:val="auto"/>
          <w:lang w:val="en-US"/>
        </w:rPr>
        <w:tab/>
        <w:t>Chief Executive Officer</w:t>
      </w:r>
    </w:p>
    <w:p w:rsidR="00D82FAC" w:rsidRPr="008D12EB" w:rsidRDefault="00D82FAC" w:rsidP="00720EF5">
      <w:pPr>
        <w:spacing w:line="240" w:lineRule="auto"/>
        <w:rPr>
          <w:color w:val="auto"/>
          <w:lang w:val="en-US"/>
        </w:rPr>
      </w:pPr>
      <w:r w:rsidRPr="008D12EB">
        <w:rPr>
          <w:color w:val="auto"/>
          <w:lang w:val="en-US"/>
        </w:rPr>
        <w:t>COO</w:t>
      </w:r>
      <w:r w:rsidRPr="008D12EB">
        <w:rPr>
          <w:color w:val="auto"/>
          <w:lang w:val="en-US"/>
        </w:rPr>
        <w:tab/>
      </w:r>
      <w:r w:rsidRPr="008D12EB">
        <w:rPr>
          <w:color w:val="auto"/>
          <w:lang w:val="en-US"/>
        </w:rPr>
        <w:tab/>
        <w:t>Chief Operating Officer</w:t>
      </w:r>
    </w:p>
    <w:p w:rsidR="00720EF5" w:rsidRPr="008D12EB" w:rsidRDefault="00720EF5" w:rsidP="00720EF5">
      <w:pPr>
        <w:spacing w:line="240" w:lineRule="auto"/>
        <w:rPr>
          <w:color w:val="auto"/>
          <w:lang w:val="en-US"/>
        </w:rPr>
      </w:pPr>
      <w:r w:rsidRPr="008D12EB">
        <w:rPr>
          <w:color w:val="auto"/>
          <w:lang w:val="en-US"/>
        </w:rPr>
        <w:t>CRC</w:t>
      </w:r>
      <w:r w:rsidRPr="008D12EB">
        <w:rPr>
          <w:color w:val="auto"/>
          <w:lang w:val="en-US"/>
        </w:rPr>
        <w:tab/>
      </w:r>
      <w:r w:rsidRPr="008D12EB">
        <w:rPr>
          <w:color w:val="auto"/>
          <w:lang w:val="en-US"/>
        </w:rPr>
        <w:tab/>
        <w:t xml:space="preserve">Cooperative Research </w:t>
      </w:r>
      <w:proofErr w:type="spellStart"/>
      <w:r w:rsidRPr="008D12EB">
        <w:rPr>
          <w:color w:val="auto"/>
          <w:lang w:val="en-US"/>
        </w:rPr>
        <w:t>Centres</w:t>
      </w:r>
      <w:proofErr w:type="spellEnd"/>
      <w:r w:rsidRPr="008D12EB">
        <w:rPr>
          <w:color w:val="auto"/>
          <w:lang w:val="en-US"/>
        </w:rPr>
        <w:t xml:space="preserve"> </w:t>
      </w:r>
    </w:p>
    <w:p w:rsidR="00720EF5" w:rsidRPr="008D12EB" w:rsidRDefault="00720EF5" w:rsidP="00720EF5">
      <w:pPr>
        <w:spacing w:line="240" w:lineRule="auto"/>
        <w:rPr>
          <w:color w:val="auto"/>
          <w:lang w:val="en-US"/>
        </w:rPr>
      </w:pPr>
      <w:r w:rsidRPr="008D12EB">
        <w:rPr>
          <w:color w:val="auto"/>
          <w:lang w:val="en-US"/>
        </w:rPr>
        <w:t>CRC-P</w:t>
      </w:r>
      <w:r w:rsidRPr="008D12EB">
        <w:rPr>
          <w:color w:val="auto"/>
          <w:lang w:val="en-US"/>
        </w:rPr>
        <w:tab/>
      </w:r>
      <w:r w:rsidRPr="008D12EB">
        <w:rPr>
          <w:color w:val="auto"/>
          <w:lang w:val="en-US"/>
        </w:rPr>
        <w:tab/>
        <w:t xml:space="preserve">Cooperative Research </w:t>
      </w:r>
      <w:proofErr w:type="spellStart"/>
      <w:r w:rsidRPr="008D12EB">
        <w:rPr>
          <w:color w:val="auto"/>
          <w:lang w:val="en-US"/>
        </w:rPr>
        <w:t>Centres</w:t>
      </w:r>
      <w:proofErr w:type="spellEnd"/>
      <w:r w:rsidRPr="008D12EB">
        <w:rPr>
          <w:color w:val="auto"/>
          <w:lang w:val="en-US"/>
        </w:rPr>
        <w:t>-Projects</w:t>
      </w:r>
    </w:p>
    <w:p w:rsidR="00720EF5" w:rsidRPr="008D12EB" w:rsidRDefault="00CB27C2" w:rsidP="00720EF5">
      <w:pPr>
        <w:spacing w:line="240" w:lineRule="auto"/>
        <w:rPr>
          <w:color w:val="auto"/>
          <w:lang w:val="en-US"/>
        </w:rPr>
      </w:pPr>
      <w:r w:rsidRPr="008D12EB">
        <w:rPr>
          <w:color w:val="auto"/>
          <w:lang w:val="en-US"/>
        </w:rPr>
        <w:t>CSIRO</w:t>
      </w:r>
      <w:r w:rsidRPr="008D12EB">
        <w:rPr>
          <w:color w:val="auto"/>
          <w:lang w:val="en-US"/>
        </w:rPr>
        <w:tab/>
      </w:r>
      <w:r w:rsidRPr="008D12EB">
        <w:rPr>
          <w:color w:val="auto"/>
          <w:lang w:val="en-US"/>
        </w:rPr>
        <w:tab/>
      </w:r>
      <w:r w:rsidRPr="008D12EB">
        <w:rPr>
          <w:bCs/>
          <w:color w:val="auto"/>
        </w:rPr>
        <w:t>Commonwealth Scientific and Industrial Research Organisation</w:t>
      </w:r>
    </w:p>
    <w:p w:rsidR="00720EF5" w:rsidRPr="008D12EB" w:rsidRDefault="00720EF5" w:rsidP="00720EF5">
      <w:pPr>
        <w:spacing w:line="240" w:lineRule="auto"/>
        <w:rPr>
          <w:b/>
          <w:color w:val="auto"/>
          <w:lang w:val="en-US"/>
        </w:rPr>
      </w:pPr>
      <w:r w:rsidRPr="008D12EB">
        <w:rPr>
          <w:b/>
          <w:color w:val="auto"/>
          <w:lang w:val="en-US"/>
        </w:rPr>
        <w:t>D</w:t>
      </w:r>
    </w:p>
    <w:p w:rsidR="00720EF5" w:rsidRPr="008D12EB" w:rsidRDefault="00720EF5" w:rsidP="00720EF5">
      <w:pPr>
        <w:spacing w:line="240" w:lineRule="auto"/>
        <w:rPr>
          <w:color w:val="auto"/>
          <w:lang w:val="en-US"/>
        </w:rPr>
      </w:pPr>
      <w:r w:rsidRPr="008D12EB">
        <w:rPr>
          <w:color w:val="auto"/>
          <w:lang w:val="en-US"/>
        </w:rPr>
        <w:t>DAW</w:t>
      </w:r>
      <w:r w:rsidR="006F3504">
        <w:rPr>
          <w:color w:val="auto"/>
          <w:lang w:val="en-US"/>
        </w:rPr>
        <w:t>E</w:t>
      </w:r>
      <w:r w:rsidRPr="008D12EB">
        <w:rPr>
          <w:color w:val="auto"/>
          <w:lang w:val="en-US"/>
        </w:rPr>
        <w:tab/>
      </w:r>
      <w:r w:rsidRPr="008D12EB">
        <w:rPr>
          <w:color w:val="auto"/>
          <w:lang w:val="en-US"/>
        </w:rPr>
        <w:tab/>
        <w:t>Department of Agriculture, Water and the Environment</w:t>
      </w:r>
    </w:p>
    <w:p w:rsidR="00720EF5" w:rsidRPr="008D12EB" w:rsidRDefault="00720EF5" w:rsidP="00720EF5">
      <w:pPr>
        <w:spacing w:line="240" w:lineRule="auto"/>
        <w:rPr>
          <w:color w:val="auto"/>
        </w:rPr>
      </w:pPr>
      <w:r w:rsidRPr="008D12EB">
        <w:rPr>
          <w:color w:val="auto"/>
          <w:lang w:val="en-US"/>
        </w:rPr>
        <w:t>DISER</w:t>
      </w:r>
      <w:r w:rsidRPr="008D12EB">
        <w:rPr>
          <w:color w:val="auto"/>
          <w:lang w:val="en-US"/>
        </w:rPr>
        <w:tab/>
      </w:r>
      <w:r w:rsidRPr="008D12EB">
        <w:rPr>
          <w:color w:val="auto"/>
          <w:lang w:val="en-US"/>
        </w:rPr>
        <w:tab/>
      </w:r>
      <w:r w:rsidRPr="008D12EB">
        <w:rPr>
          <w:color w:val="auto"/>
        </w:rPr>
        <w:t>Department of Industry, Science, Energy and Resources</w:t>
      </w:r>
    </w:p>
    <w:p w:rsidR="00720EF5" w:rsidRPr="008D12EB" w:rsidRDefault="00720EF5" w:rsidP="00720EF5">
      <w:pPr>
        <w:spacing w:line="240" w:lineRule="auto"/>
        <w:rPr>
          <w:b/>
          <w:color w:val="auto"/>
          <w:lang w:val="en-US"/>
        </w:rPr>
      </w:pPr>
      <w:r w:rsidRPr="008D12EB">
        <w:rPr>
          <w:b/>
          <w:color w:val="auto"/>
          <w:lang w:val="en-US"/>
        </w:rPr>
        <w:t>E</w:t>
      </w:r>
    </w:p>
    <w:p w:rsidR="00720EF5" w:rsidRPr="008D12EB" w:rsidRDefault="00720EF5" w:rsidP="00720EF5">
      <w:pPr>
        <w:spacing w:line="240" w:lineRule="auto"/>
        <w:rPr>
          <w:color w:val="auto"/>
          <w:lang w:val="en-US"/>
        </w:rPr>
      </w:pPr>
      <w:r w:rsidRPr="008D12EB">
        <w:rPr>
          <w:color w:val="auto"/>
          <w:lang w:val="en-US"/>
        </w:rPr>
        <w:t>EP</w:t>
      </w:r>
      <w:r w:rsidRPr="008D12EB">
        <w:rPr>
          <w:color w:val="auto"/>
          <w:lang w:val="en-US"/>
        </w:rPr>
        <w:tab/>
      </w:r>
      <w:r w:rsidRPr="008D12EB">
        <w:rPr>
          <w:color w:val="auto"/>
          <w:lang w:val="en-US"/>
        </w:rPr>
        <w:tab/>
        <w:t xml:space="preserve">Entrepreneurs’ </w:t>
      </w:r>
      <w:proofErr w:type="spellStart"/>
      <w:r w:rsidRPr="008D12EB">
        <w:rPr>
          <w:color w:val="auto"/>
          <w:lang w:val="en-US"/>
        </w:rPr>
        <w:t>Programme</w:t>
      </w:r>
      <w:proofErr w:type="spellEnd"/>
    </w:p>
    <w:p w:rsidR="00137E1E" w:rsidRPr="008D12EB" w:rsidRDefault="00137E1E" w:rsidP="00720EF5">
      <w:pPr>
        <w:spacing w:line="240" w:lineRule="auto"/>
        <w:rPr>
          <w:color w:val="auto"/>
          <w:lang w:val="en-US"/>
        </w:rPr>
      </w:pPr>
      <w:r w:rsidRPr="008D12EB">
        <w:rPr>
          <w:color w:val="auto"/>
          <w:lang w:val="en-US"/>
        </w:rPr>
        <w:t>EPC</w:t>
      </w:r>
      <w:r w:rsidRPr="008D12EB">
        <w:rPr>
          <w:color w:val="auto"/>
          <w:lang w:val="en-US"/>
        </w:rPr>
        <w:tab/>
      </w:r>
      <w:r w:rsidRPr="008D12EB">
        <w:rPr>
          <w:color w:val="auto"/>
          <w:lang w:val="en-US"/>
        </w:rPr>
        <w:tab/>
        <w:t xml:space="preserve">Entrepreneurs’ </w:t>
      </w:r>
      <w:proofErr w:type="spellStart"/>
      <w:r w:rsidRPr="008D12EB">
        <w:rPr>
          <w:color w:val="auto"/>
          <w:lang w:val="en-US"/>
        </w:rPr>
        <w:t>Programme</w:t>
      </w:r>
      <w:proofErr w:type="spellEnd"/>
      <w:r w:rsidRPr="008D12EB">
        <w:rPr>
          <w:color w:val="auto"/>
          <w:lang w:val="en-US"/>
        </w:rPr>
        <w:t xml:space="preserve"> Committee</w:t>
      </w:r>
    </w:p>
    <w:p w:rsidR="00720EF5" w:rsidRPr="008D12EB" w:rsidRDefault="00720EF5" w:rsidP="00720EF5">
      <w:pPr>
        <w:spacing w:line="240" w:lineRule="auto"/>
        <w:rPr>
          <w:color w:val="auto"/>
          <w:lang w:val="en-US"/>
        </w:rPr>
      </w:pPr>
      <w:r w:rsidRPr="008D12EB">
        <w:rPr>
          <w:color w:val="auto"/>
          <w:lang w:val="en-US"/>
        </w:rPr>
        <w:t>ESVCLP</w:t>
      </w:r>
      <w:r w:rsidRPr="008D12EB">
        <w:rPr>
          <w:color w:val="auto"/>
          <w:lang w:val="en-US"/>
        </w:rPr>
        <w:tab/>
      </w:r>
      <w:r w:rsidRPr="008D12EB">
        <w:rPr>
          <w:color w:val="auto"/>
          <w:lang w:val="en-US"/>
        </w:rPr>
        <w:tab/>
        <w:t>Early Stage Venture Capital Limited Partnerships</w:t>
      </w:r>
    </w:p>
    <w:p w:rsidR="00720EF5" w:rsidRPr="008D12EB" w:rsidRDefault="00720EF5" w:rsidP="00720EF5">
      <w:pPr>
        <w:spacing w:line="240" w:lineRule="auto"/>
        <w:rPr>
          <w:color w:val="auto"/>
          <w:lang w:val="en-US"/>
        </w:rPr>
      </w:pPr>
      <w:r w:rsidRPr="008D12EB">
        <w:rPr>
          <w:color w:val="auto"/>
          <w:lang w:val="en-US"/>
        </w:rPr>
        <w:t>EVCI</w:t>
      </w:r>
      <w:r w:rsidRPr="008D12EB">
        <w:rPr>
          <w:color w:val="auto"/>
          <w:lang w:val="en-US"/>
        </w:rPr>
        <w:tab/>
      </w:r>
      <w:r w:rsidRPr="008D12EB">
        <w:rPr>
          <w:color w:val="auto"/>
          <w:lang w:val="en-US"/>
        </w:rPr>
        <w:tab/>
        <w:t>Eligible Venture Capital Investor</w:t>
      </w:r>
    </w:p>
    <w:p w:rsidR="00137E1E" w:rsidRPr="008D12EB" w:rsidRDefault="00137E1E" w:rsidP="00720EF5">
      <w:pPr>
        <w:spacing w:line="240" w:lineRule="auto"/>
        <w:rPr>
          <w:b/>
          <w:color w:val="auto"/>
          <w:lang w:val="en-US"/>
        </w:rPr>
      </w:pPr>
      <w:r w:rsidRPr="008D12EB">
        <w:rPr>
          <w:b/>
          <w:color w:val="auto"/>
          <w:lang w:val="en-US"/>
        </w:rPr>
        <w:lastRenderedPageBreak/>
        <w:t>G</w:t>
      </w:r>
    </w:p>
    <w:p w:rsidR="00137E1E" w:rsidRPr="008D12EB" w:rsidRDefault="00137E1E" w:rsidP="00720EF5">
      <w:pPr>
        <w:spacing w:line="240" w:lineRule="auto"/>
        <w:rPr>
          <w:color w:val="auto"/>
          <w:lang w:val="en-US"/>
        </w:rPr>
      </w:pPr>
      <w:r w:rsidRPr="008D12EB">
        <w:rPr>
          <w:color w:val="auto"/>
          <w:lang w:val="en-US"/>
        </w:rPr>
        <w:t>GH</w:t>
      </w:r>
      <w:r w:rsidRPr="008D12EB">
        <w:rPr>
          <w:color w:val="auto"/>
          <w:lang w:val="en-US"/>
        </w:rPr>
        <w:tab/>
      </w:r>
      <w:r w:rsidRPr="008D12EB">
        <w:rPr>
          <w:color w:val="auto"/>
          <w:lang w:val="en-US"/>
        </w:rPr>
        <w:tab/>
        <w:t>George Health</w:t>
      </w:r>
    </w:p>
    <w:p w:rsidR="00720EF5" w:rsidRPr="008D12EB" w:rsidRDefault="00720EF5" w:rsidP="00720EF5">
      <w:pPr>
        <w:spacing w:line="240" w:lineRule="auto"/>
        <w:rPr>
          <w:b/>
          <w:color w:val="auto"/>
          <w:lang w:val="en-US"/>
        </w:rPr>
      </w:pPr>
      <w:r w:rsidRPr="008D12EB">
        <w:rPr>
          <w:b/>
          <w:color w:val="auto"/>
          <w:lang w:val="en-US"/>
        </w:rPr>
        <w:t>I</w:t>
      </w:r>
    </w:p>
    <w:p w:rsidR="00137E1E" w:rsidRPr="008D12EB" w:rsidRDefault="00137E1E" w:rsidP="00720EF5">
      <w:pPr>
        <w:spacing w:line="240" w:lineRule="auto"/>
        <w:rPr>
          <w:color w:val="auto"/>
          <w:lang w:val="en-US"/>
        </w:rPr>
      </w:pPr>
      <w:proofErr w:type="spellStart"/>
      <w:r w:rsidRPr="008D12EB">
        <w:rPr>
          <w:color w:val="auto"/>
          <w:lang w:val="en-US"/>
        </w:rPr>
        <w:t>IoT</w:t>
      </w:r>
      <w:proofErr w:type="spellEnd"/>
      <w:r w:rsidRPr="008D12EB">
        <w:rPr>
          <w:color w:val="auto"/>
          <w:lang w:val="en-US"/>
        </w:rPr>
        <w:tab/>
      </w:r>
      <w:r w:rsidRPr="008D12EB">
        <w:rPr>
          <w:color w:val="auto"/>
          <w:lang w:val="en-US"/>
        </w:rPr>
        <w:tab/>
        <w:t>Internet of Things</w:t>
      </w:r>
      <w:r w:rsidRPr="008D12EB">
        <w:rPr>
          <w:color w:val="auto"/>
          <w:lang w:val="en-US"/>
        </w:rPr>
        <w:tab/>
      </w:r>
      <w:r w:rsidRPr="008D12EB">
        <w:rPr>
          <w:color w:val="auto"/>
          <w:lang w:val="en-US"/>
        </w:rPr>
        <w:tab/>
      </w:r>
    </w:p>
    <w:p w:rsidR="00720EF5" w:rsidRPr="008D12EB" w:rsidRDefault="00720EF5" w:rsidP="00720EF5">
      <w:pPr>
        <w:spacing w:line="240" w:lineRule="auto"/>
        <w:rPr>
          <w:color w:val="auto"/>
          <w:lang w:val="en-US"/>
        </w:rPr>
      </w:pPr>
      <w:r w:rsidRPr="008D12EB">
        <w:rPr>
          <w:color w:val="auto"/>
          <w:lang w:val="en-US"/>
        </w:rPr>
        <w:t>IR&amp;D</w:t>
      </w:r>
      <w:r w:rsidRPr="008D12EB">
        <w:rPr>
          <w:color w:val="auto"/>
          <w:lang w:val="en-US"/>
        </w:rPr>
        <w:tab/>
      </w:r>
      <w:r w:rsidRPr="008D12EB">
        <w:rPr>
          <w:color w:val="auto"/>
          <w:lang w:val="en-US"/>
        </w:rPr>
        <w:tab/>
        <w:t>Industry Research and Development</w:t>
      </w:r>
    </w:p>
    <w:p w:rsidR="00720EF5" w:rsidRPr="008D12EB" w:rsidRDefault="00720EF5" w:rsidP="00720EF5">
      <w:pPr>
        <w:spacing w:line="240" w:lineRule="auto"/>
        <w:rPr>
          <w:color w:val="auto"/>
          <w:lang w:val="en-US"/>
        </w:rPr>
      </w:pPr>
      <w:r w:rsidRPr="008D12EB">
        <w:rPr>
          <w:color w:val="auto"/>
          <w:lang w:val="en-US"/>
        </w:rPr>
        <w:t>IR&amp;D Act</w:t>
      </w:r>
      <w:r w:rsidRPr="008D12EB">
        <w:rPr>
          <w:color w:val="auto"/>
          <w:lang w:val="en-US"/>
        </w:rPr>
        <w:tab/>
        <w:t>Industry Research and Development Act 1986</w:t>
      </w:r>
    </w:p>
    <w:p w:rsidR="00720EF5" w:rsidRPr="008D12EB" w:rsidRDefault="00720EF5" w:rsidP="00720EF5">
      <w:pPr>
        <w:spacing w:line="240" w:lineRule="auto"/>
        <w:rPr>
          <w:color w:val="auto"/>
          <w:lang w:val="en-US"/>
        </w:rPr>
      </w:pPr>
      <w:r w:rsidRPr="008D12EB">
        <w:rPr>
          <w:color w:val="auto"/>
          <w:lang w:val="en-US"/>
        </w:rPr>
        <w:t>ISA</w:t>
      </w:r>
      <w:r w:rsidRPr="008D12EB">
        <w:rPr>
          <w:color w:val="auto"/>
          <w:lang w:val="en-US"/>
        </w:rPr>
        <w:tab/>
      </w:r>
      <w:r w:rsidRPr="008D12EB">
        <w:rPr>
          <w:color w:val="auto"/>
          <w:lang w:val="en-US"/>
        </w:rPr>
        <w:tab/>
        <w:t>Innovation and Science Australia</w:t>
      </w:r>
    </w:p>
    <w:p w:rsidR="00720EF5" w:rsidRPr="008D12EB" w:rsidRDefault="00720EF5" w:rsidP="00720EF5">
      <w:pPr>
        <w:spacing w:line="240" w:lineRule="auto"/>
        <w:rPr>
          <w:color w:val="auto"/>
          <w:lang w:val="en-US"/>
        </w:rPr>
      </w:pPr>
      <w:r w:rsidRPr="008D12EB">
        <w:rPr>
          <w:color w:val="auto"/>
          <w:lang w:val="en-US"/>
        </w:rPr>
        <w:t>IS</w:t>
      </w:r>
      <w:r w:rsidRPr="008D12EB">
        <w:rPr>
          <w:color w:val="auto"/>
          <w:lang w:val="en-US"/>
        </w:rPr>
        <w:tab/>
      </w:r>
      <w:r w:rsidRPr="008D12EB">
        <w:rPr>
          <w:color w:val="auto"/>
          <w:lang w:val="en-US"/>
        </w:rPr>
        <w:tab/>
        <w:t>Incubator Support</w:t>
      </w:r>
    </w:p>
    <w:p w:rsidR="00720EF5" w:rsidRPr="008D12EB" w:rsidRDefault="00720EF5" w:rsidP="00720EF5">
      <w:pPr>
        <w:spacing w:line="240" w:lineRule="auto"/>
        <w:rPr>
          <w:color w:val="auto"/>
          <w:lang w:val="en-US"/>
        </w:rPr>
      </w:pPr>
      <w:r w:rsidRPr="008D12EB">
        <w:rPr>
          <w:color w:val="auto"/>
          <w:lang w:val="en-US"/>
        </w:rPr>
        <w:t>ISI</w:t>
      </w:r>
      <w:r w:rsidRPr="008D12EB">
        <w:rPr>
          <w:color w:val="auto"/>
          <w:lang w:val="en-US"/>
        </w:rPr>
        <w:tab/>
      </w:r>
      <w:r w:rsidRPr="008D12EB">
        <w:rPr>
          <w:color w:val="auto"/>
          <w:lang w:val="en-US"/>
        </w:rPr>
        <w:tab/>
        <w:t>Incubator Support Initiative</w:t>
      </w:r>
    </w:p>
    <w:p w:rsidR="00720EF5" w:rsidRPr="008D12EB" w:rsidRDefault="00137E1E" w:rsidP="00720EF5">
      <w:pPr>
        <w:spacing w:line="240" w:lineRule="auto"/>
        <w:rPr>
          <w:color w:val="auto"/>
          <w:lang w:val="en-US"/>
        </w:rPr>
      </w:pPr>
      <w:r w:rsidRPr="008D12EB">
        <w:rPr>
          <w:color w:val="auto"/>
          <w:lang w:val="en-US"/>
        </w:rPr>
        <w:t>ISR</w:t>
      </w:r>
      <w:r w:rsidRPr="008D12EB">
        <w:rPr>
          <w:color w:val="auto"/>
          <w:lang w:val="en-US"/>
        </w:rPr>
        <w:tab/>
      </w:r>
      <w:r w:rsidRPr="008D12EB">
        <w:rPr>
          <w:color w:val="auto"/>
          <w:lang w:val="en-US"/>
        </w:rPr>
        <w:tab/>
        <w:t>Innovation</w:t>
      </w:r>
      <w:r w:rsidR="00872D2C" w:rsidRPr="008D12EB">
        <w:rPr>
          <w:color w:val="auto"/>
          <w:lang w:val="en-US"/>
        </w:rPr>
        <w:t>,</w:t>
      </w:r>
      <w:r w:rsidRPr="008D12EB">
        <w:rPr>
          <w:color w:val="auto"/>
          <w:lang w:val="en-US"/>
        </w:rPr>
        <w:t xml:space="preserve"> Science and Research</w:t>
      </w:r>
    </w:p>
    <w:p w:rsidR="00720EF5" w:rsidRPr="008D12EB" w:rsidRDefault="00720EF5" w:rsidP="00720EF5">
      <w:pPr>
        <w:spacing w:line="240" w:lineRule="auto"/>
        <w:rPr>
          <w:b/>
          <w:color w:val="auto"/>
          <w:lang w:val="en-US"/>
        </w:rPr>
      </w:pPr>
      <w:r w:rsidRPr="008D12EB">
        <w:rPr>
          <w:b/>
          <w:color w:val="auto"/>
          <w:lang w:val="en-US"/>
        </w:rPr>
        <w:t>M</w:t>
      </w:r>
      <w:r w:rsidRPr="008D12EB">
        <w:rPr>
          <w:b/>
          <w:color w:val="auto"/>
          <w:lang w:val="en-US"/>
        </w:rPr>
        <w:tab/>
      </w:r>
      <w:r w:rsidRPr="008D12EB">
        <w:rPr>
          <w:b/>
          <w:color w:val="auto"/>
          <w:lang w:val="en-US"/>
        </w:rPr>
        <w:tab/>
      </w:r>
    </w:p>
    <w:p w:rsidR="00720EF5" w:rsidRPr="008D12EB" w:rsidRDefault="00137E1E" w:rsidP="00720EF5">
      <w:pPr>
        <w:spacing w:line="240" w:lineRule="auto"/>
        <w:rPr>
          <w:color w:val="auto"/>
          <w:lang w:val="en-US"/>
        </w:rPr>
      </w:pPr>
      <w:r w:rsidRPr="008D12EB">
        <w:rPr>
          <w:color w:val="auto"/>
          <w:lang w:val="en-US"/>
        </w:rPr>
        <w:t>MAAM</w:t>
      </w:r>
      <w:r w:rsidRPr="008D12EB">
        <w:rPr>
          <w:color w:val="auto"/>
          <w:lang w:val="en-US"/>
        </w:rPr>
        <w:tab/>
      </w:r>
      <w:r w:rsidRPr="008D12EB">
        <w:rPr>
          <w:color w:val="auto"/>
          <w:lang w:val="en-US"/>
        </w:rPr>
        <w:tab/>
      </w:r>
      <w:proofErr w:type="spellStart"/>
      <w:r w:rsidRPr="008D12EB">
        <w:rPr>
          <w:color w:val="auto"/>
          <w:lang w:val="en-US"/>
        </w:rPr>
        <w:t>Moelis</w:t>
      </w:r>
      <w:proofErr w:type="spellEnd"/>
      <w:r w:rsidRPr="008D12EB">
        <w:rPr>
          <w:color w:val="auto"/>
          <w:lang w:val="en-US"/>
        </w:rPr>
        <w:t xml:space="preserve"> Australia’s Asset Management</w:t>
      </w:r>
    </w:p>
    <w:p w:rsidR="0036590D" w:rsidRPr="008D12EB" w:rsidRDefault="0036590D" w:rsidP="00720EF5">
      <w:pPr>
        <w:spacing w:line="240" w:lineRule="auto"/>
        <w:rPr>
          <w:color w:val="auto"/>
          <w:lang w:val="en-US"/>
        </w:rPr>
      </w:pPr>
      <w:r w:rsidRPr="008D12EB">
        <w:rPr>
          <w:color w:val="auto"/>
          <w:lang w:val="en-US"/>
        </w:rPr>
        <w:t>MRCF -BTF</w:t>
      </w:r>
      <w:r w:rsidRPr="008D12EB">
        <w:rPr>
          <w:color w:val="auto"/>
          <w:lang w:val="en-US"/>
        </w:rPr>
        <w:tab/>
      </w:r>
      <w:r w:rsidRPr="008D12EB">
        <w:rPr>
          <w:color w:val="auto"/>
        </w:rPr>
        <w:t xml:space="preserve">Medical Research Commercialisation Fund-Biomedical Translation Fund </w:t>
      </w:r>
    </w:p>
    <w:p w:rsidR="00720EF5" w:rsidRPr="008D12EB" w:rsidRDefault="00720EF5" w:rsidP="00720EF5">
      <w:pPr>
        <w:spacing w:line="240" w:lineRule="auto"/>
        <w:rPr>
          <w:b/>
          <w:color w:val="auto"/>
          <w:lang w:val="en-US"/>
        </w:rPr>
      </w:pPr>
      <w:r w:rsidRPr="008D12EB">
        <w:rPr>
          <w:b/>
          <w:color w:val="auto"/>
          <w:lang w:val="en-US"/>
        </w:rPr>
        <w:t>N</w:t>
      </w:r>
    </w:p>
    <w:p w:rsidR="00720EF5" w:rsidRPr="008D12EB" w:rsidRDefault="00720EF5" w:rsidP="00720EF5">
      <w:pPr>
        <w:spacing w:line="240" w:lineRule="auto"/>
        <w:rPr>
          <w:color w:val="auto"/>
          <w:lang w:val="en-US"/>
        </w:rPr>
      </w:pPr>
      <w:r w:rsidRPr="008D12EB">
        <w:rPr>
          <w:color w:val="auto"/>
          <w:lang w:val="en-US"/>
        </w:rPr>
        <w:t>NISA</w:t>
      </w:r>
      <w:r w:rsidRPr="008D12EB">
        <w:rPr>
          <w:color w:val="auto"/>
          <w:lang w:val="en-US"/>
        </w:rPr>
        <w:tab/>
      </w:r>
      <w:r w:rsidRPr="008D12EB">
        <w:rPr>
          <w:color w:val="auto"/>
          <w:lang w:val="en-US"/>
        </w:rPr>
        <w:tab/>
        <w:t>National Innovation and Science Agenda</w:t>
      </w:r>
    </w:p>
    <w:p w:rsidR="00137E1E" w:rsidRPr="008D12EB" w:rsidRDefault="00137E1E" w:rsidP="00720EF5">
      <w:pPr>
        <w:spacing w:line="240" w:lineRule="auto"/>
        <w:rPr>
          <w:color w:val="auto"/>
          <w:lang w:val="en-US"/>
        </w:rPr>
      </w:pPr>
      <w:r w:rsidRPr="008D12EB">
        <w:rPr>
          <w:color w:val="auto"/>
          <w:lang w:val="en-US"/>
        </w:rPr>
        <w:t>NCDs</w:t>
      </w:r>
      <w:r w:rsidRPr="008D12EB">
        <w:rPr>
          <w:color w:val="auto"/>
          <w:lang w:val="en-US"/>
        </w:rPr>
        <w:tab/>
      </w:r>
      <w:r w:rsidRPr="008D12EB">
        <w:rPr>
          <w:color w:val="auto"/>
          <w:lang w:val="en-US"/>
        </w:rPr>
        <w:tab/>
        <w:t>Non Communicable Diseases</w:t>
      </w:r>
    </w:p>
    <w:p w:rsidR="00720EF5" w:rsidRPr="008D12EB" w:rsidRDefault="00720EF5" w:rsidP="00720EF5">
      <w:pPr>
        <w:spacing w:line="240" w:lineRule="auto"/>
        <w:rPr>
          <w:b/>
          <w:color w:val="auto"/>
          <w:lang w:val="en-US"/>
        </w:rPr>
      </w:pPr>
      <w:r w:rsidRPr="008D12EB">
        <w:rPr>
          <w:b/>
          <w:color w:val="auto"/>
          <w:lang w:val="en-US"/>
        </w:rPr>
        <w:t>O</w:t>
      </w:r>
    </w:p>
    <w:p w:rsidR="00720EF5" w:rsidRPr="008D12EB" w:rsidRDefault="00720EF5" w:rsidP="00720EF5">
      <w:pPr>
        <w:spacing w:line="240" w:lineRule="auto"/>
        <w:rPr>
          <w:color w:val="auto"/>
          <w:lang w:val="en-US"/>
        </w:rPr>
      </w:pPr>
      <w:r w:rsidRPr="008D12EB">
        <w:rPr>
          <w:color w:val="auto"/>
          <w:lang w:val="en-US"/>
        </w:rPr>
        <w:t>OISA</w:t>
      </w:r>
      <w:r w:rsidRPr="008D12EB">
        <w:rPr>
          <w:color w:val="auto"/>
          <w:lang w:val="en-US"/>
        </w:rPr>
        <w:tab/>
      </w:r>
      <w:r w:rsidRPr="008D12EB">
        <w:rPr>
          <w:color w:val="auto"/>
          <w:lang w:val="en-US"/>
        </w:rPr>
        <w:tab/>
        <w:t xml:space="preserve">Office of Innovation and Science Australia </w:t>
      </w:r>
    </w:p>
    <w:p w:rsidR="00720EF5" w:rsidRPr="008D12EB" w:rsidRDefault="00720EF5" w:rsidP="00720EF5">
      <w:pPr>
        <w:spacing w:line="240" w:lineRule="auto"/>
        <w:rPr>
          <w:b/>
          <w:color w:val="auto"/>
          <w:lang w:val="en-US"/>
        </w:rPr>
      </w:pPr>
      <w:r w:rsidRPr="008D12EB">
        <w:rPr>
          <w:b/>
          <w:color w:val="auto"/>
          <w:lang w:val="en-US"/>
        </w:rPr>
        <w:t>Q</w:t>
      </w:r>
    </w:p>
    <w:p w:rsidR="00720EF5" w:rsidRPr="008D12EB" w:rsidRDefault="00720EF5" w:rsidP="00720EF5">
      <w:pPr>
        <w:spacing w:line="240" w:lineRule="auto"/>
        <w:rPr>
          <w:color w:val="auto"/>
          <w:lang w:val="en-US"/>
        </w:rPr>
      </w:pPr>
      <w:r w:rsidRPr="008D12EB">
        <w:rPr>
          <w:color w:val="auto"/>
          <w:lang w:val="en-US"/>
        </w:rPr>
        <w:t>QUT</w:t>
      </w:r>
      <w:r w:rsidRPr="008D12EB">
        <w:rPr>
          <w:color w:val="auto"/>
          <w:lang w:val="en-US"/>
        </w:rPr>
        <w:tab/>
      </w:r>
      <w:r w:rsidRPr="008D12EB">
        <w:rPr>
          <w:color w:val="auto"/>
          <w:lang w:val="en-US"/>
        </w:rPr>
        <w:tab/>
        <w:t>Queensland University of Technology</w:t>
      </w:r>
    </w:p>
    <w:p w:rsidR="00720EF5" w:rsidRPr="008D12EB" w:rsidRDefault="00720EF5" w:rsidP="00720EF5">
      <w:pPr>
        <w:spacing w:line="240" w:lineRule="auto"/>
        <w:rPr>
          <w:b/>
          <w:color w:val="auto"/>
          <w:lang w:val="en-US"/>
        </w:rPr>
      </w:pPr>
      <w:r w:rsidRPr="008D12EB">
        <w:rPr>
          <w:b/>
          <w:color w:val="auto"/>
          <w:lang w:val="en-US"/>
        </w:rPr>
        <w:t>R</w:t>
      </w:r>
    </w:p>
    <w:p w:rsidR="00720EF5" w:rsidRPr="008D12EB" w:rsidRDefault="00720EF5" w:rsidP="00720EF5">
      <w:pPr>
        <w:spacing w:line="240" w:lineRule="auto"/>
        <w:rPr>
          <w:color w:val="auto"/>
          <w:lang w:val="en-US"/>
        </w:rPr>
      </w:pPr>
      <w:r w:rsidRPr="008D12EB">
        <w:rPr>
          <w:color w:val="auto"/>
          <w:lang w:val="en-US"/>
        </w:rPr>
        <w:t>R&amp;D</w:t>
      </w:r>
      <w:r w:rsidRPr="008D12EB">
        <w:rPr>
          <w:color w:val="auto"/>
          <w:lang w:val="en-US"/>
        </w:rPr>
        <w:tab/>
      </w:r>
      <w:r w:rsidRPr="008D12EB">
        <w:rPr>
          <w:color w:val="auto"/>
          <w:lang w:val="en-US"/>
        </w:rPr>
        <w:tab/>
        <w:t xml:space="preserve">Research and Development </w:t>
      </w:r>
    </w:p>
    <w:p w:rsidR="00720EF5" w:rsidRPr="008D12EB" w:rsidRDefault="00720EF5" w:rsidP="00720EF5">
      <w:pPr>
        <w:spacing w:line="240" w:lineRule="auto"/>
        <w:rPr>
          <w:color w:val="auto"/>
          <w:lang w:val="en-US"/>
        </w:rPr>
      </w:pPr>
      <w:r w:rsidRPr="008D12EB">
        <w:rPr>
          <w:color w:val="auto"/>
          <w:lang w:val="en-US"/>
        </w:rPr>
        <w:t>RDTI</w:t>
      </w:r>
      <w:r w:rsidRPr="008D12EB">
        <w:rPr>
          <w:color w:val="auto"/>
          <w:lang w:val="en-US"/>
        </w:rPr>
        <w:tab/>
      </w:r>
      <w:r w:rsidRPr="008D12EB">
        <w:rPr>
          <w:color w:val="auto"/>
          <w:lang w:val="en-US"/>
        </w:rPr>
        <w:tab/>
        <w:t>Research and Development Tax Incentive</w:t>
      </w:r>
    </w:p>
    <w:p w:rsidR="00720EF5" w:rsidRPr="008D12EB" w:rsidRDefault="00720EF5" w:rsidP="00720EF5">
      <w:pPr>
        <w:spacing w:line="240" w:lineRule="auto"/>
        <w:rPr>
          <w:color w:val="auto"/>
          <w:lang w:val="en-US"/>
        </w:rPr>
      </w:pPr>
    </w:p>
    <w:p w:rsidR="00720EF5" w:rsidRPr="008D12EB" w:rsidRDefault="00720EF5" w:rsidP="00720EF5">
      <w:pPr>
        <w:spacing w:line="240" w:lineRule="auto"/>
        <w:rPr>
          <w:b/>
          <w:color w:val="auto"/>
          <w:lang w:val="en-US"/>
        </w:rPr>
      </w:pPr>
      <w:r w:rsidRPr="008D12EB">
        <w:rPr>
          <w:b/>
          <w:color w:val="auto"/>
          <w:lang w:val="en-US"/>
        </w:rPr>
        <w:lastRenderedPageBreak/>
        <w:t>S</w:t>
      </w:r>
    </w:p>
    <w:p w:rsidR="00137E1E" w:rsidRPr="008D12EB" w:rsidRDefault="00137E1E" w:rsidP="00720EF5">
      <w:pPr>
        <w:spacing w:line="240" w:lineRule="auto"/>
        <w:rPr>
          <w:color w:val="auto"/>
          <w:lang w:val="en-US"/>
        </w:rPr>
      </w:pPr>
      <w:r w:rsidRPr="008D12EB">
        <w:rPr>
          <w:color w:val="auto"/>
          <w:lang w:val="en-US"/>
        </w:rPr>
        <w:t>SIV</w:t>
      </w:r>
      <w:r w:rsidRPr="008D12EB">
        <w:rPr>
          <w:color w:val="auto"/>
          <w:lang w:val="en-US"/>
        </w:rPr>
        <w:tab/>
      </w:r>
      <w:r w:rsidRPr="008D12EB">
        <w:rPr>
          <w:color w:val="auto"/>
          <w:lang w:val="en-US"/>
        </w:rPr>
        <w:tab/>
        <w:t>Significant Investment Visa</w:t>
      </w:r>
    </w:p>
    <w:p w:rsidR="00720EF5" w:rsidRPr="008D12EB" w:rsidRDefault="00720EF5" w:rsidP="00720EF5">
      <w:pPr>
        <w:spacing w:line="240" w:lineRule="auto"/>
        <w:rPr>
          <w:color w:val="auto"/>
          <w:lang w:val="en-US"/>
        </w:rPr>
      </w:pPr>
      <w:r w:rsidRPr="008D12EB">
        <w:rPr>
          <w:color w:val="auto"/>
          <w:lang w:val="en-US"/>
        </w:rPr>
        <w:t>SME</w:t>
      </w:r>
      <w:r w:rsidRPr="008D12EB">
        <w:rPr>
          <w:color w:val="auto"/>
          <w:lang w:val="en-US"/>
        </w:rPr>
        <w:tab/>
      </w:r>
      <w:r w:rsidRPr="008D12EB">
        <w:rPr>
          <w:color w:val="auto"/>
          <w:lang w:val="en-US"/>
        </w:rPr>
        <w:tab/>
        <w:t xml:space="preserve">Small </w:t>
      </w:r>
      <w:r w:rsidR="00872D2C" w:rsidRPr="008D12EB">
        <w:rPr>
          <w:color w:val="auto"/>
          <w:lang w:val="en-US"/>
        </w:rPr>
        <w:t>and</w:t>
      </w:r>
      <w:r w:rsidRPr="008D12EB">
        <w:rPr>
          <w:color w:val="auto"/>
          <w:lang w:val="en-US"/>
        </w:rPr>
        <w:t xml:space="preserve"> Medium Enterprise</w:t>
      </w:r>
    </w:p>
    <w:p w:rsidR="00720EF5" w:rsidRPr="008D12EB" w:rsidRDefault="00720EF5" w:rsidP="00720EF5">
      <w:pPr>
        <w:spacing w:line="240" w:lineRule="auto"/>
        <w:rPr>
          <w:color w:val="auto"/>
          <w:lang w:val="en-US"/>
        </w:rPr>
      </w:pPr>
      <w:r w:rsidRPr="008D12EB">
        <w:rPr>
          <w:color w:val="auto"/>
          <w:lang w:val="en-US"/>
        </w:rPr>
        <w:t>SOE</w:t>
      </w:r>
      <w:r w:rsidRPr="008D12EB">
        <w:rPr>
          <w:color w:val="auto"/>
          <w:lang w:val="en-US"/>
        </w:rPr>
        <w:tab/>
      </w:r>
      <w:r w:rsidRPr="008D12EB">
        <w:rPr>
          <w:color w:val="auto"/>
          <w:lang w:val="en-US"/>
        </w:rPr>
        <w:tab/>
        <w:t>Statement of Expectations</w:t>
      </w:r>
    </w:p>
    <w:p w:rsidR="00137E1E" w:rsidRPr="008D12EB" w:rsidRDefault="00137E1E" w:rsidP="00720EF5">
      <w:pPr>
        <w:spacing w:line="240" w:lineRule="auto"/>
        <w:rPr>
          <w:color w:val="auto"/>
          <w:lang w:val="en-US"/>
        </w:rPr>
      </w:pPr>
      <w:r w:rsidRPr="008D12EB">
        <w:rPr>
          <w:color w:val="auto"/>
          <w:lang w:val="en-US"/>
        </w:rPr>
        <w:t>SOI</w:t>
      </w:r>
      <w:r w:rsidRPr="008D12EB">
        <w:rPr>
          <w:color w:val="auto"/>
          <w:lang w:val="en-US"/>
        </w:rPr>
        <w:tab/>
      </w:r>
      <w:r w:rsidRPr="008D12EB">
        <w:rPr>
          <w:color w:val="auto"/>
          <w:lang w:val="en-US"/>
        </w:rPr>
        <w:tab/>
        <w:t>Statement of Intent</w:t>
      </w:r>
    </w:p>
    <w:p w:rsidR="00137E1E" w:rsidRPr="008D12EB" w:rsidRDefault="00137E1E" w:rsidP="00720EF5">
      <w:pPr>
        <w:spacing w:line="240" w:lineRule="auto"/>
        <w:rPr>
          <w:color w:val="auto"/>
          <w:lang w:val="en-US"/>
        </w:rPr>
      </w:pPr>
      <w:r w:rsidRPr="008D12EB">
        <w:rPr>
          <w:color w:val="auto"/>
          <w:lang w:val="en-US"/>
        </w:rPr>
        <w:t>STEM</w:t>
      </w:r>
      <w:r w:rsidRPr="008D12EB">
        <w:rPr>
          <w:color w:val="auto"/>
          <w:lang w:val="en-US"/>
        </w:rPr>
        <w:tab/>
      </w:r>
      <w:r w:rsidRPr="008D12EB">
        <w:rPr>
          <w:color w:val="auto"/>
          <w:lang w:val="en-US"/>
        </w:rPr>
        <w:tab/>
      </w:r>
      <w:r w:rsidRPr="008D12EB">
        <w:rPr>
          <w:rFonts w:eastAsia="Microsoft YaHei"/>
          <w:color w:val="auto"/>
          <w:szCs w:val="24"/>
          <w:lang w:eastAsia="en-AU"/>
        </w:rPr>
        <w:t>Science, Technology, Engineering and Mathematics</w:t>
      </w:r>
    </w:p>
    <w:p w:rsidR="00720EF5" w:rsidRPr="008D12EB" w:rsidRDefault="00720EF5" w:rsidP="00720EF5">
      <w:pPr>
        <w:spacing w:line="240" w:lineRule="auto"/>
        <w:rPr>
          <w:b/>
          <w:color w:val="auto"/>
          <w:lang w:val="en-US"/>
        </w:rPr>
      </w:pPr>
      <w:r w:rsidRPr="008D12EB">
        <w:rPr>
          <w:b/>
          <w:color w:val="auto"/>
          <w:lang w:val="en-US"/>
        </w:rPr>
        <w:t>T</w:t>
      </w:r>
    </w:p>
    <w:p w:rsidR="00720EF5" w:rsidRPr="008D12EB" w:rsidRDefault="00720EF5" w:rsidP="00720EF5">
      <w:pPr>
        <w:spacing w:line="240" w:lineRule="auto"/>
        <w:rPr>
          <w:color w:val="auto"/>
          <w:lang w:val="en-US"/>
        </w:rPr>
      </w:pPr>
      <w:r w:rsidRPr="008D12EB">
        <w:rPr>
          <w:color w:val="auto"/>
          <w:lang w:val="en-US"/>
        </w:rPr>
        <w:t>The Board</w:t>
      </w:r>
      <w:r w:rsidRPr="008D12EB">
        <w:rPr>
          <w:color w:val="auto"/>
          <w:lang w:val="en-US"/>
        </w:rPr>
        <w:tab/>
        <w:t>Innovation and Science Australia</w:t>
      </w:r>
      <w:r w:rsidR="00872D2C" w:rsidRPr="008D12EB">
        <w:rPr>
          <w:color w:val="auto"/>
          <w:lang w:val="en-US"/>
        </w:rPr>
        <w:t xml:space="preserve"> Board</w:t>
      </w:r>
    </w:p>
    <w:p w:rsidR="00720EF5" w:rsidRPr="008D12EB" w:rsidRDefault="00720EF5" w:rsidP="00720EF5">
      <w:pPr>
        <w:spacing w:line="240" w:lineRule="auto"/>
        <w:rPr>
          <w:b/>
          <w:color w:val="auto"/>
        </w:rPr>
      </w:pPr>
      <w:r w:rsidRPr="008D12EB">
        <w:rPr>
          <w:b/>
          <w:color w:val="auto"/>
        </w:rPr>
        <w:t>U</w:t>
      </w:r>
    </w:p>
    <w:p w:rsidR="00137E1E" w:rsidRPr="008D12EB" w:rsidRDefault="00137E1E" w:rsidP="00720EF5">
      <w:pPr>
        <w:spacing w:line="240" w:lineRule="auto"/>
        <w:rPr>
          <w:color w:val="auto"/>
        </w:rPr>
      </w:pPr>
      <w:r w:rsidRPr="008D12EB">
        <w:rPr>
          <w:color w:val="auto"/>
        </w:rPr>
        <w:t>UOW</w:t>
      </w:r>
      <w:r w:rsidRPr="008D12EB">
        <w:rPr>
          <w:color w:val="auto"/>
        </w:rPr>
        <w:tab/>
      </w:r>
      <w:r w:rsidRPr="008D12EB">
        <w:rPr>
          <w:color w:val="auto"/>
        </w:rPr>
        <w:tab/>
        <w:t>University of Wollongong</w:t>
      </w:r>
    </w:p>
    <w:p w:rsidR="00720EF5" w:rsidRPr="008D12EB" w:rsidRDefault="00720EF5" w:rsidP="00720EF5">
      <w:pPr>
        <w:spacing w:line="240" w:lineRule="auto"/>
        <w:rPr>
          <w:b/>
          <w:color w:val="auto"/>
          <w:lang w:val="en-US"/>
        </w:rPr>
      </w:pPr>
      <w:r w:rsidRPr="008D12EB">
        <w:rPr>
          <w:b/>
          <w:color w:val="auto"/>
          <w:lang w:val="en-US"/>
        </w:rPr>
        <w:t>V</w:t>
      </w:r>
    </w:p>
    <w:p w:rsidR="00720EF5" w:rsidRPr="008D12EB" w:rsidRDefault="00720EF5" w:rsidP="00720EF5">
      <w:pPr>
        <w:spacing w:line="240" w:lineRule="auto"/>
        <w:rPr>
          <w:color w:val="auto"/>
          <w:lang w:val="en-US"/>
        </w:rPr>
      </w:pPr>
      <w:r w:rsidRPr="008D12EB">
        <w:rPr>
          <w:color w:val="auto"/>
          <w:lang w:val="en-US"/>
        </w:rPr>
        <w:t>VC Act</w:t>
      </w:r>
      <w:r w:rsidRPr="008D12EB">
        <w:rPr>
          <w:color w:val="auto"/>
          <w:lang w:val="en-US"/>
        </w:rPr>
        <w:tab/>
      </w:r>
      <w:r w:rsidRPr="008D12EB">
        <w:rPr>
          <w:color w:val="auto"/>
          <w:lang w:val="en-US"/>
        </w:rPr>
        <w:tab/>
        <w:t>Venture Capital Act 2002</w:t>
      </w:r>
    </w:p>
    <w:p w:rsidR="00720EF5" w:rsidRPr="008D12EB" w:rsidRDefault="00720EF5" w:rsidP="00720EF5">
      <w:pPr>
        <w:spacing w:line="240" w:lineRule="auto"/>
        <w:rPr>
          <w:color w:val="auto"/>
          <w:lang w:val="en-US"/>
        </w:rPr>
      </w:pPr>
      <w:r w:rsidRPr="008D12EB">
        <w:rPr>
          <w:color w:val="auto"/>
          <w:lang w:val="en-US"/>
        </w:rPr>
        <w:t>VCLP</w:t>
      </w:r>
      <w:r w:rsidRPr="008D12EB">
        <w:rPr>
          <w:color w:val="auto"/>
          <w:lang w:val="en-US"/>
        </w:rPr>
        <w:tab/>
      </w:r>
      <w:r w:rsidRPr="008D12EB">
        <w:rPr>
          <w:color w:val="auto"/>
          <w:lang w:val="en-US"/>
        </w:rPr>
        <w:tab/>
        <w:t xml:space="preserve">Venture Capital Limited Partnerships </w:t>
      </w:r>
    </w:p>
    <w:p w:rsidR="00596CED" w:rsidRPr="008D12EB" w:rsidRDefault="00596CED">
      <w:pPr>
        <w:spacing w:before="40" w:after="160"/>
        <w:rPr>
          <w:color w:val="auto"/>
          <w:highlight w:val="yellow"/>
          <w:lang w:val="en-US"/>
        </w:rPr>
      </w:pPr>
      <w:r w:rsidRPr="008D12EB">
        <w:rPr>
          <w:color w:val="auto"/>
          <w:highlight w:val="yellow"/>
          <w:lang w:val="en-US"/>
        </w:rPr>
        <w:br w:type="page"/>
      </w:r>
    </w:p>
    <w:p w:rsidR="008B7438" w:rsidRPr="008D12EB" w:rsidRDefault="008B7438" w:rsidP="005723F0">
      <w:pPr>
        <w:pStyle w:val="Heading1"/>
        <w:rPr>
          <w:color w:val="auto"/>
        </w:rPr>
      </w:pPr>
      <w:bookmarkStart w:id="73" w:name="_Toc492556564"/>
      <w:bookmarkStart w:id="74" w:name="_Toc503783183"/>
      <w:bookmarkStart w:id="75" w:name="_Toc16599952"/>
      <w:bookmarkStart w:id="76" w:name="_Toc56072632"/>
      <w:r w:rsidRPr="008D12EB">
        <w:rPr>
          <w:color w:val="auto"/>
        </w:rPr>
        <w:lastRenderedPageBreak/>
        <w:t>Index</w:t>
      </w:r>
      <w:bookmarkEnd w:id="73"/>
      <w:bookmarkEnd w:id="74"/>
      <w:bookmarkEnd w:id="75"/>
      <w:bookmarkEnd w:id="76"/>
      <w:r w:rsidRPr="008D12EB">
        <w:rPr>
          <w:color w:val="auto"/>
        </w:rPr>
        <w:t xml:space="preserve"> </w:t>
      </w:r>
    </w:p>
    <w:p w:rsidR="003C4D99" w:rsidRPr="008D12EB" w:rsidRDefault="003C4D99" w:rsidP="007F2C9C">
      <w:pPr>
        <w:pStyle w:val="Heading1"/>
        <w:rPr>
          <w:color w:val="auto"/>
          <w:highlight w:val="yellow"/>
        </w:rPr>
      </w:pPr>
    </w:p>
    <w:sectPr w:rsidR="003C4D99" w:rsidRPr="008D12EB" w:rsidSect="007A272F">
      <w:headerReference w:type="default" r:id="rId50"/>
      <w:footerReference w:type="default" r:id="rId51"/>
      <w:type w:val="continuous"/>
      <w:pgSz w:w="11907" w:h="16839" w:code="9"/>
      <w:pgMar w:top="2520" w:right="2268" w:bottom="1800" w:left="1512" w:header="10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10E" w:rsidRDefault="00FE410E" w:rsidP="00564151">
      <w:r>
        <w:separator/>
      </w:r>
    </w:p>
    <w:p w:rsidR="00FE410E" w:rsidRDefault="00FE410E" w:rsidP="00564151"/>
    <w:p w:rsidR="00FE410E" w:rsidRDefault="00FE410E" w:rsidP="00564151"/>
  </w:endnote>
  <w:endnote w:type="continuationSeparator" w:id="0">
    <w:p w:rsidR="00FE410E" w:rsidRDefault="00FE410E" w:rsidP="00564151">
      <w:r>
        <w:continuationSeparator/>
      </w:r>
    </w:p>
    <w:p w:rsidR="00FE410E" w:rsidRDefault="00FE410E" w:rsidP="00564151"/>
    <w:p w:rsidR="00FE410E" w:rsidRDefault="00FE410E" w:rsidP="00564151"/>
  </w:endnote>
  <w:endnote w:type="continuationNotice" w:id="1">
    <w:p w:rsidR="00FE410E" w:rsidRDefault="00FE41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Light">
    <w:altName w:val="Times New Roman"/>
    <w:charset w:val="00"/>
    <w:family w:val="auto"/>
    <w:pitch w:val="variable"/>
    <w:sig w:usb0="A00002EF" w:usb1="4000207B" w:usb2="00000000" w:usb3="00000000" w:csb0="0000019F" w:csb1="00000000"/>
  </w:font>
  <w:font w:name="MetaOT-Book">
    <w:altName w:val="MetaOT-Book"/>
    <w:panose1 w:val="00000000000000000000"/>
    <w:charset w:val="00"/>
    <w:family w:val="swiss"/>
    <w:notTrueType/>
    <w:pitch w:val="default"/>
    <w:sig w:usb0="00000003" w:usb1="00000000" w:usb2="00000000" w:usb3="00000000" w:csb0="00000001" w:csb1="00000000"/>
  </w:font>
  <w:font w:name="SKNPF W+ Gotham Narrow">
    <w:altName w:val="Gotham Narrow"/>
    <w:panose1 w:val="00000000000000000000"/>
    <w:charset w:val="00"/>
    <w:family w:val="swiss"/>
    <w:notTrueType/>
    <w:pitch w:val="default"/>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Gotham Narrow Book">
    <w:altName w:val="Arial"/>
    <w:panose1 w:val="00000000000000000000"/>
    <w:charset w:val="00"/>
    <w:family w:val="modern"/>
    <w:notTrueType/>
    <w:pitch w:val="variable"/>
    <w:sig w:usb0="A00000FF" w:usb1="4000004A" w:usb2="00000000" w:usb3="00000000" w:csb0="0000009B" w:csb1="00000000"/>
  </w:font>
  <w:font w:name="Microsoft YaHei">
    <w:panose1 w:val="020B0503020204020204"/>
    <w:charset w:val="86"/>
    <w:family w:val="swiss"/>
    <w:pitch w:val="variable"/>
    <w:sig w:usb0="80000287" w:usb1="2ACF3C50" w:usb2="00000016" w:usb3="00000000" w:csb0="0004001F" w:csb1="00000000"/>
  </w:font>
  <w:font w:name="CIDFont+F1">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10E" w:rsidRPr="00367CA9" w:rsidRDefault="00FE410E" w:rsidP="00564151">
    <w:pPr>
      <w:spacing w:after="0"/>
      <w:jc w:val="right"/>
      <w:rPr>
        <w:color w:val="auto"/>
      </w:rPr>
    </w:pPr>
    <w:r w:rsidRPr="00367CA9">
      <w:rPr>
        <w:color w:val="auto"/>
      </w:rPr>
      <w:t>Innovation and Science Australia Annual Report 2019-20</w:t>
    </w:r>
  </w:p>
  <w:p w:rsidR="00FE410E" w:rsidRPr="00AA055D" w:rsidRDefault="00FE410E" w:rsidP="00564151">
    <w:pPr>
      <w:spacing w:after="0"/>
      <w:jc w:val="right"/>
    </w:pPr>
    <w:r w:rsidRPr="00AA055D">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10E" w:rsidRDefault="00FE410E" w:rsidP="00564151">
      <w:r>
        <w:separator/>
      </w:r>
    </w:p>
  </w:footnote>
  <w:footnote w:type="continuationSeparator" w:id="0">
    <w:p w:rsidR="00FE410E" w:rsidRDefault="00FE410E" w:rsidP="00564151">
      <w:r>
        <w:continuationSeparator/>
      </w:r>
    </w:p>
    <w:p w:rsidR="00FE410E" w:rsidRDefault="00FE410E" w:rsidP="00564151"/>
    <w:p w:rsidR="00FE410E" w:rsidRDefault="00FE410E" w:rsidP="00564151"/>
  </w:footnote>
  <w:footnote w:type="continuationNotice" w:id="1">
    <w:p w:rsidR="00FE410E" w:rsidRDefault="00FE410E">
      <w:pPr>
        <w:spacing w:after="0" w:line="240" w:lineRule="auto"/>
      </w:pPr>
    </w:p>
  </w:footnote>
  <w:footnote w:id="2">
    <w:p w:rsidR="00FE410E" w:rsidRPr="009E0F85" w:rsidRDefault="00FE410E" w:rsidP="008B399A">
      <w:pPr>
        <w:pStyle w:val="FootnoteText"/>
        <w:rPr>
          <w:color w:val="auto"/>
          <w:sz w:val="16"/>
          <w:szCs w:val="16"/>
        </w:rPr>
      </w:pPr>
      <w:r w:rsidRPr="009E0F85">
        <w:rPr>
          <w:rStyle w:val="FootnoteReference"/>
          <w:color w:val="auto"/>
          <w:sz w:val="16"/>
          <w:szCs w:val="16"/>
        </w:rPr>
        <w:footnoteRef/>
      </w:r>
      <w:r w:rsidRPr="009E0F85">
        <w:rPr>
          <w:color w:val="auto"/>
          <w:sz w:val="16"/>
          <w:szCs w:val="16"/>
        </w:rPr>
        <w:t xml:space="preserve"> Legacy programs which are no longer open to new applicants and of which Innovation and Science Australia maintains oversight are listed at page</w:t>
      </w:r>
      <w:r>
        <w:rPr>
          <w:color w:val="auto"/>
          <w:sz w:val="16"/>
          <w:szCs w:val="16"/>
        </w:rPr>
        <w:t xml:space="preserve"> 54.</w:t>
      </w:r>
    </w:p>
  </w:footnote>
  <w:footnote w:id="3">
    <w:p w:rsidR="00FE410E" w:rsidRPr="009E0F85" w:rsidRDefault="00FE410E" w:rsidP="008B399A">
      <w:pPr>
        <w:pStyle w:val="FootnoteText"/>
        <w:rPr>
          <w:sz w:val="16"/>
          <w:szCs w:val="16"/>
          <w:lang w:val="en-US"/>
        </w:rPr>
      </w:pPr>
      <w:r w:rsidRPr="009E0F85">
        <w:rPr>
          <w:rStyle w:val="FootnoteReference"/>
          <w:color w:val="auto"/>
          <w:sz w:val="16"/>
          <w:szCs w:val="16"/>
        </w:rPr>
        <w:footnoteRef/>
      </w:r>
      <w:r w:rsidRPr="009E0F85">
        <w:rPr>
          <w:color w:val="auto"/>
          <w:sz w:val="16"/>
          <w:szCs w:val="16"/>
        </w:rPr>
        <w:t xml:space="preserve"> </w:t>
      </w:r>
      <w:r w:rsidRPr="009E0F85">
        <w:rPr>
          <w:color w:val="auto"/>
          <w:sz w:val="16"/>
          <w:szCs w:val="16"/>
          <w:lang w:val="en-US"/>
        </w:rPr>
        <w:t xml:space="preserve">Note that there are two other components of the Entrepreneurs’ </w:t>
      </w:r>
      <w:proofErr w:type="spellStart"/>
      <w:r w:rsidRPr="009E0F85">
        <w:rPr>
          <w:color w:val="auto"/>
          <w:sz w:val="16"/>
          <w:szCs w:val="16"/>
          <w:lang w:val="en-US"/>
        </w:rPr>
        <w:t>Programme</w:t>
      </w:r>
      <w:proofErr w:type="spellEnd"/>
      <w:r w:rsidRPr="009E0F85">
        <w:rPr>
          <w:color w:val="auto"/>
          <w:sz w:val="16"/>
          <w:szCs w:val="16"/>
          <w:lang w:val="en-US"/>
        </w:rPr>
        <w:t xml:space="preserve">, the Business Management component and the Innovation Connections component, which are not included here </w:t>
      </w:r>
      <w:r>
        <w:rPr>
          <w:color w:val="auto"/>
          <w:sz w:val="16"/>
          <w:szCs w:val="16"/>
          <w:lang w:val="en-US"/>
        </w:rPr>
        <w:t>as ISA does not have a formal oversight r</w:t>
      </w:r>
      <w:r w:rsidRPr="009E0F85">
        <w:rPr>
          <w:color w:val="auto"/>
          <w:sz w:val="16"/>
          <w:szCs w:val="16"/>
          <w:lang w:val="en-US"/>
        </w:rPr>
        <w:t xml:space="preserve">ole </w:t>
      </w:r>
      <w:r>
        <w:rPr>
          <w:color w:val="auto"/>
          <w:sz w:val="16"/>
          <w:szCs w:val="16"/>
          <w:lang w:val="en-US"/>
        </w:rPr>
        <w:t>of these components.</w:t>
      </w:r>
    </w:p>
  </w:footnote>
  <w:footnote w:id="4">
    <w:p w:rsidR="00FE410E" w:rsidRPr="009E0F85" w:rsidRDefault="00FE410E" w:rsidP="008B399A">
      <w:pPr>
        <w:pStyle w:val="FootnoteText"/>
        <w:rPr>
          <w:sz w:val="16"/>
          <w:szCs w:val="16"/>
          <w:lang w:val="en-US"/>
        </w:rPr>
      </w:pPr>
      <w:r w:rsidRPr="009E0F85">
        <w:rPr>
          <w:rStyle w:val="FootnoteReference"/>
          <w:sz w:val="16"/>
          <w:szCs w:val="16"/>
        </w:rPr>
        <w:footnoteRef/>
      </w:r>
      <w:r w:rsidRPr="009E0F85">
        <w:rPr>
          <w:sz w:val="16"/>
          <w:szCs w:val="16"/>
        </w:rPr>
        <w:t xml:space="preserve"> </w:t>
      </w:r>
      <w:r w:rsidRPr="009E0F85">
        <w:rPr>
          <w:color w:val="auto"/>
          <w:sz w:val="16"/>
          <w:szCs w:val="16"/>
          <w:lang w:val="en-US"/>
        </w:rPr>
        <w:t xml:space="preserve">Note that the Business Research Innovation Initiative does not have its own committee, but instead is overseen by the Entrepreneurs’ </w:t>
      </w:r>
      <w:proofErr w:type="spellStart"/>
      <w:r w:rsidRPr="009E0F85">
        <w:rPr>
          <w:color w:val="auto"/>
          <w:sz w:val="16"/>
          <w:szCs w:val="16"/>
          <w:lang w:val="en-US"/>
        </w:rPr>
        <w:t>Programme</w:t>
      </w:r>
      <w:proofErr w:type="spellEnd"/>
      <w:r w:rsidRPr="009E0F85">
        <w:rPr>
          <w:color w:val="auto"/>
          <w:sz w:val="16"/>
          <w:szCs w:val="16"/>
          <w:lang w:val="en-US"/>
        </w:rPr>
        <w:t xml:space="preserve"> Committee.</w:t>
      </w:r>
    </w:p>
  </w:footnote>
  <w:footnote w:id="5">
    <w:p w:rsidR="00FE410E" w:rsidRPr="00577EE2" w:rsidRDefault="00FE410E" w:rsidP="00577EE2">
      <w:pPr>
        <w:pStyle w:val="NormalWeb"/>
        <w:rPr>
          <w:rFonts w:eastAsia="Times New Roman"/>
          <w:color w:val="auto"/>
          <w:kern w:val="0"/>
          <w:szCs w:val="24"/>
          <w:lang w:eastAsia="en-AU"/>
        </w:rPr>
      </w:pPr>
      <w:r>
        <w:rPr>
          <w:rStyle w:val="FootnoteReference"/>
        </w:rPr>
        <w:footnoteRef/>
      </w:r>
      <w:r>
        <w:t xml:space="preserve"> </w:t>
      </w:r>
      <w:r w:rsidRPr="00577EE2">
        <w:rPr>
          <w:rFonts w:ascii="Microsoft New Tai Lue" w:eastAsia="Times New Roman" w:hAnsi="Microsoft New Tai Lue" w:cs="Microsoft New Tai Lue"/>
          <w:color w:val="auto"/>
          <w:kern w:val="0"/>
          <w:sz w:val="18"/>
          <w:szCs w:val="18"/>
          <w:lang w:eastAsia="en-AU"/>
        </w:rPr>
        <w:t>Source: http://www.proteomics.com.au/company/about-us/</w:t>
      </w:r>
      <w:r w:rsidRPr="00577EE2">
        <w:rPr>
          <w:rFonts w:eastAsia="Times New Roman"/>
          <w:color w:val="auto"/>
          <w:kern w:val="0"/>
          <w:szCs w:val="24"/>
          <w:lang w:eastAsia="en-AU"/>
        </w:rPr>
        <w:t xml:space="preserve"> </w:t>
      </w:r>
    </w:p>
    <w:p w:rsidR="00FE410E" w:rsidRDefault="00FE410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10E" w:rsidRDefault="00FE41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FCAEA86"/>
    <w:lvl w:ilvl="0">
      <w:start w:val="1"/>
      <w:numFmt w:val="bullet"/>
      <w:pStyle w:val="ListBullet"/>
      <w:lvlText w:val="•"/>
      <w:lvlJc w:val="left"/>
      <w:pPr>
        <w:ind w:left="928" w:hanging="360"/>
      </w:pPr>
      <w:rPr>
        <w:b w:val="0"/>
        <w:bCs w:val="0"/>
        <w:i w:val="0"/>
        <w:iCs w:val="0"/>
        <w:caps w:val="0"/>
        <w:smallCaps w:val="0"/>
        <w:strike w:val="0"/>
        <w:dstrike w:val="0"/>
        <w:noProof w:val="0"/>
        <w:vanish w:val="0"/>
        <w:color w:val="5787A9"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15:restartNumberingAfterBreak="0">
    <w:nsid w:val="00683C0C"/>
    <w:multiLevelType w:val="hybridMultilevel"/>
    <w:tmpl w:val="C75C9B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DF64F9"/>
    <w:multiLevelType w:val="hybridMultilevel"/>
    <w:tmpl w:val="D7045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1F2462B"/>
    <w:multiLevelType w:val="hybridMultilevel"/>
    <w:tmpl w:val="391A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EE7A7A"/>
    <w:multiLevelType w:val="hybridMultilevel"/>
    <w:tmpl w:val="5AC25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091359"/>
    <w:multiLevelType w:val="hybridMultilevel"/>
    <w:tmpl w:val="EB9C4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7992BB0"/>
    <w:multiLevelType w:val="hybridMultilevel"/>
    <w:tmpl w:val="699C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136B80"/>
    <w:multiLevelType w:val="hybridMultilevel"/>
    <w:tmpl w:val="C96A957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1367F49"/>
    <w:multiLevelType w:val="hybridMultilevel"/>
    <w:tmpl w:val="396A1D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F939B4"/>
    <w:multiLevelType w:val="hybridMultilevel"/>
    <w:tmpl w:val="BB846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CF2031"/>
    <w:multiLevelType w:val="hybridMultilevel"/>
    <w:tmpl w:val="65D2A78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D920F26"/>
    <w:multiLevelType w:val="hybridMultilevel"/>
    <w:tmpl w:val="BBAE8A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B27BFD"/>
    <w:multiLevelType w:val="multilevel"/>
    <w:tmpl w:val="8A80DB72"/>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16"/>
      </w:rPr>
    </w:lvl>
    <w:lvl w:ilvl="1">
      <w:start w:val="1"/>
      <w:numFmt w:val="bullet"/>
      <w:pStyle w:val="02dash"/>
      <w:lvlText w:val="–"/>
      <w:lvlJc w:val="left"/>
      <w:pPr>
        <w:tabs>
          <w:tab w:val="num" w:pos="4965"/>
        </w:tabs>
        <w:ind w:left="4963" w:hanging="284"/>
      </w:pPr>
      <w:rPr>
        <w:rFonts w:ascii="Arial" w:hAnsi="Arial" w:hint="default"/>
        <w:color w:val="auto"/>
        <w:sz w:val="18"/>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8" w15:restartNumberingAfterBreak="0">
    <w:nsid w:val="22CD552E"/>
    <w:multiLevelType w:val="hybridMultilevel"/>
    <w:tmpl w:val="39865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174729"/>
    <w:multiLevelType w:val="hybridMultilevel"/>
    <w:tmpl w:val="5AA840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FD08C7"/>
    <w:multiLevelType w:val="hybridMultilevel"/>
    <w:tmpl w:val="C6BCD518"/>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21" w15:restartNumberingAfterBreak="0">
    <w:nsid w:val="2B9532EE"/>
    <w:multiLevelType w:val="hybridMultilevel"/>
    <w:tmpl w:val="54BE53D4"/>
    <w:lvl w:ilvl="0" w:tplc="0C090001">
      <w:start w:val="1"/>
      <w:numFmt w:val="bullet"/>
      <w:lvlText w:val=""/>
      <w:lvlJc w:val="left"/>
      <w:pPr>
        <w:ind w:left="387" w:hanging="360"/>
      </w:pPr>
      <w:rPr>
        <w:rFonts w:ascii="Symbol" w:hAnsi="Symbol" w:hint="default"/>
      </w:rPr>
    </w:lvl>
    <w:lvl w:ilvl="1" w:tplc="0C090003">
      <w:start w:val="1"/>
      <w:numFmt w:val="bullet"/>
      <w:lvlText w:val="o"/>
      <w:lvlJc w:val="left"/>
      <w:pPr>
        <w:ind w:left="1107" w:hanging="360"/>
      </w:pPr>
      <w:rPr>
        <w:rFonts w:ascii="Courier New" w:hAnsi="Courier New" w:cs="Courier New" w:hint="default"/>
      </w:rPr>
    </w:lvl>
    <w:lvl w:ilvl="2" w:tplc="6F4AC538">
      <w:numFmt w:val="bullet"/>
      <w:lvlText w:val="·"/>
      <w:lvlJc w:val="left"/>
      <w:pPr>
        <w:ind w:left="1827" w:hanging="360"/>
      </w:pPr>
      <w:rPr>
        <w:rFonts w:ascii="Microsoft New Tai Lue" w:eastAsia="Times New Roman" w:hAnsi="Microsoft New Tai Lue" w:cs="Microsoft New Tai Lue" w:hint="default"/>
      </w:rPr>
    </w:lvl>
    <w:lvl w:ilvl="3" w:tplc="0C090001" w:tentative="1">
      <w:start w:val="1"/>
      <w:numFmt w:val="bullet"/>
      <w:lvlText w:val=""/>
      <w:lvlJc w:val="left"/>
      <w:pPr>
        <w:ind w:left="2547" w:hanging="360"/>
      </w:pPr>
      <w:rPr>
        <w:rFonts w:ascii="Symbol" w:hAnsi="Symbol" w:hint="default"/>
      </w:rPr>
    </w:lvl>
    <w:lvl w:ilvl="4" w:tplc="0C090003" w:tentative="1">
      <w:start w:val="1"/>
      <w:numFmt w:val="bullet"/>
      <w:lvlText w:val="o"/>
      <w:lvlJc w:val="left"/>
      <w:pPr>
        <w:ind w:left="3267" w:hanging="360"/>
      </w:pPr>
      <w:rPr>
        <w:rFonts w:ascii="Courier New" w:hAnsi="Courier New" w:cs="Courier New" w:hint="default"/>
      </w:rPr>
    </w:lvl>
    <w:lvl w:ilvl="5" w:tplc="0C090005" w:tentative="1">
      <w:start w:val="1"/>
      <w:numFmt w:val="bullet"/>
      <w:lvlText w:val=""/>
      <w:lvlJc w:val="left"/>
      <w:pPr>
        <w:ind w:left="3987" w:hanging="360"/>
      </w:pPr>
      <w:rPr>
        <w:rFonts w:ascii="Wingdings" w:hAnsi="Wingdings" w:hint="default"/>
      </w:rPr>
    </w:lvl>
    <w:lvl w:ilvl="6" w:tplc="0C090001" w:tentative="1">
      <w:start w:val="1"/>
      <w:numFmt w:val="bullet"/>
      <w:lvlText w:val=""/>
      <w:lvlJc w:val="left"/>
      <w:pPr>
        <w:ind w:left="4707" w:hanging="360"/>
      </w:pPr>
      <w:rPr>
        <w:rFonts w:ascii="Symbol" w:hAnsi="Symbol" w:hint="default"/>
      </w:rPr>
    </w:lvl>
    <w:lvl w:ilvl="7" w:tplc="0C090003" w:tentative="1">
      <w:start w:val="1"/>
      <w:numFmt w:val="bullet"/>
      <w:lvlText w:val="o"/>
      <w:lvlJc w:val="left"/>
      <w:pPr>
        <w:ind w:left="5427" w:hanging="360"/>
      </w:pPr>
      <w:rPr>
        <w:rFonts w:ascii="Courier New" w:hAnsi="Courier New" w:cs="Courier New" w:hint="default"/>
      </w:rPr>
    </w:lvl>
    <w:lvl w:ilvl="8" w:tplc="0C090005" w:tentative="1">
      <w:start w:val="1"/>
      <w:numFmt w:val="bullet"/>
      <w:lvlText w:val=""/>
      <w:lvlJc w:val="left"/>
      <w:pPr>
        <w:ind w:left="6147" w:hanging="360"/>
      </w:pPr>
      <w:rPr>
        <w:rFonts w:ascii="Wingdings" w:hAnsi="Wingdings" w:hint="default"/>
      </w:rPr>
    </w:lvl>
  </w:abstractNum>
  <w:abstractNum w:abstractNumId="22" w15:restartNumberingAfterBreak="0">
    <w:nsid w:val="307C2F1E"/>
    <w:multiLevelType w:val="hybridMultilevel"/>
    <w:tmpl w:val="91D07A4A"/>
    <w:lvl w:ilvl="0" w:tplc="4FB8C62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7F6A45"/>
    <w:multiLevelType w:val="multilevel"/>
    <w:tmpl w:val="6258564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4" w15:restartNumberingAfterBreak="0">
    <w:nsid w:val="37F162F0"/>
    <w:multiLevelType w:val="hybridMultilevel"/>
    <w:tmpl w:val="D318F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8800DD"/>
    <w:multiLevelType w:val="hybridMultilevel"/>
    <w:tmpl w:val="81D2D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FE29AC"/>
    <w:multiLevelType w:val="hybridMultilevel"/>
    <w:tmpl w:val="BC709F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0B40DE2"/>
    <w:multiLevelType w:val="hybridMultilevel"/>
    <w:tmpl w:val="A1D26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400221"/>
    <w:multiLevelType w:val="hybridMultilevel"/>
    <w:tmpl w:val="B1D0E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5A73BD"/>
    <w:multiLevelType w:val="hybridMultilevel"/>
    <w:tmpl w:val="F67A6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B3F7C16"/>
    <w:multiLevelType w:val="hybridMultilevel"/>
    <w:tmpl w:val="3A682A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CF172DD"/>
    <w:multiLevelType w:val="hybridMultilevel"/>
    <w:tmpl w:val="8EE2E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6F7307"/>
    <w:multiLevelType w:val="hybridMultilevel"/>
    <w:tmpl w:val="B5787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7458C9"/>
    <w:multiLevelType w:val="hybridMultilevel"/>
    <w:tmpl w:val="C04A8A58"/>
    <w:lvl w:ilvl="0" w:tplc="D8DAA412">
      <w:start w:val="1"/>
      <w:numFmt w:val="bullet"/>
      <w:lvlText w:val="•"/>
      <w:lvlJc w:val="left"/>
      <w:pPr>
        <w:tabs>
          <w:tab w:val="num" w:pos="720"/>
        </w:tabs>
        <w:ind w:left="720" w:hanging="360"/>
      </w:pPr>
      <w:rPr>
        <w:rFonts w:ascii="Arial" w:hAnsi="Arial" w:hint="default"/>
      </w:rPr>
    </w:lvl>
    <w:lvl w:ilvl="1" w:tplc="DD9E870E" w:tentative="1">
      <w:start w:val="1"/>
      <w:numFmt w:val="bullet"/>
      <w:lvlText w:val="•"/>
      <w:lvlJc w:val="left"/>
      <w:pPr>
        <w:tabs>
          <w:tab w:val="num" w:pos="1440"/>
        </w:tabs>
        <w:ind w:left="1440" w:hanging="360"/>
      </w:pPr>
      <w:rPr>
        <w:rFonts w:ascii="Arial" w:hAnsi="Arial" w:hint="default"/>
      </w:rPr>
    </w:lvl>
    <w:lvl w:ilvl="2" w:tplc="8410DF3E" w:tentative="1">
      <w:start w:val="1"/>
      <w:numFmt w:val="bullet"/>
      <w:lvlText w:val="•"/>
      <w:lvlJc w:val="left"/>
      <w:pPr>
        <w:tabs>
          <w:tab w:val="num" w:pos="2160"/>
        </w:tabs>
        <w:ind w:left="2160" w:hanging="360"/>
      </w:pPr>
      <w:rPr>
        <w:rFonts w:ascii="Arial" w:hAnsi="Arial" w:hint="default"/>
      </w:rPr>
    </w:lvl>
    <w:lvl w:ilvl="3" w:tplc="CFD48F52" w:tentative="1">
      <w:start w:val="1"/>
      <w:numFmt w:val="bullet"/>
      <w:lvlText w:val="•"/>
      <w:lvlJc w:val="left"/>
      <w:pPr>
        <w:tabs>
          <w:tab w:val="num" w:pos="2880"/>
        </w:tabs>
        <w:ind w:left="2880" w:hanging="360"/>
      </w:pPr>
      <w:rPr>
        <w:rFonts w:ascii="Arial" w:hAnsi="Arial" w:hint="default"/>
      </w:rPr>
    </w:lvl>
    <w:lvl w:ilvl="4" w:tplc="D8025B0E" w:tentative="1">
      <w:start w:val="1"/>
      <w:numFmt w:val="bullet"/>
      <w:lvlText w:val="•"/>
      <w:lvlJc w:val="left"/>
      <w:pPr>
        <w:tabs>
          <w:tab w:val="num" w:pos="3600"/>
        </w:tabs>
        <w:ind w:left="3600" w:hanging="360"/>
      </w:pPr>
      <w:rPr>
        <w:rFonts w:ascii="Arial" w:hAnsi="Arial" w:hint="default"/>
      </w:rPr>
    </w:lvl>
    <w:lvl w:ilvl="5" w:tplc="BF4AF0C2" w:tentative="1">
      <w:start w:val="1"/>
      <w:numFmt w:val="bullet"/>
      <w:lvlText w:val="•"/>
      <w:lvlJc w:val="left"/>
      <w:pPr>
        <w:tabs>
          <w:tab w:val="num" w:pos="4320"/>
        </w:tabs>
        <w:ind w:left="4320" w:hanging="360"/>
      </w:pPr>
      <w:rPr>
        <w:rFonts w:ascii="Arial" w:hAnsi="Arial" w:hint="default"/>
      </w:rPr>
    </w:lvl>
    <w:lvl w:ilvl="6" w:tplc="FF949E48" w:tentative="1">
      <w:start w:val="1"/>
      <w:numFmt w:val="bullet"/>
      <w:lvlText w:val="•"/>
      <w:lvlJc w:val="left"/>
      <w:pPr>
        <w:tabs>
          <w:tab w:val="num" w:pos="5040"/>
        </w:tabs>
        <w:ind w:left="5040" w:hanging="360"/>
      </w:pPr>
      <w:rPr>
        <w:rFonts w:ascii="Arial" w:hAnsi="Arial" w:hint="default"/>
      </w:rPr>
    </w:lvl>
    <w:lvl w:ilvl="7" w:tplc="A066EEEE" w:tentative="1">
      <w:start w:val="1"/>
      <w:numFmt w:val="bullet"/>
      <w:lvlText w:val="•"/>
      <w:lvlJc w:val="left"/>
      <w:pPr>
        <w:tabs>
          <w:tab w:val="num" w:pos="5760"/>
        </w:tabs>
        <w:ind w:left="5760" w:hanging="360"/>
      </w:pPr>
      <w:rPr>
        <w:rFonts w:ascii="Arial" w:hAnsi="Arial" w:hint="default"/>
      </w:rPr>
    </w:lvl>
    <w:lvl w:ilvl="8" w:tplc="D9D414E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EB645A5"/>
    <w:multiLevelType w:val="hybridMultilevel"/>
    <w:tmpl w:val="04520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C45E74"/>
    <w:multiLevelType w:val="hybridMultilevel"/>
    <w:tmpl w:val="9D9AC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455ABD"/>
    <w:multiLevelType w:val="hybridMultilevel"/>
    <w:tmpl w:val="7B0844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A657AB"/>
    <w:multiLevelType w:val="hybridMultilevel"/>
    <w:tmpl w:val="90966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1B11A67"/>
    <w:multiLevelType w:val="hybridMultilevel"/>
    <w:tmpl w:val="040477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4AF5383"/>
    <w:multiLevelType w:val="hybridMultilevel"/>
    <w:tmpl w:val="FA202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7F4441"/>
    <w:multiLevelType w:val="hybridMultilevel"/>
    <w:tmpl w:val="50BA7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425847"/>
    <w:multiLevelType w:val="hybridMultilevel"/>
    <w:tmpl w:val="1A548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0F7BE9"/>
    <w:multiLevelType w:val="hybridMultilevel"/>
    <w:tmpl w:val="FAEE3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E3D60C4"/>
    <w:multiLevelType w:val="hybridMultilevel"/>
    <w:tmpl w:val="1C00AA00"/>
    <w:lvl w:ilvl="0" w:tplc="3086EB64">
      <w:start w:val="1"/>
      <w:numFmt w:val="bullet"/>
      <w:lvlText w:val="-"/>
      <w:lvlJc w:val="left"/>
      <w:pPr>
        <w:tabs>
          <w:tab w:val="num" w:pos="720"/>
        </w:tabs>
        <w:ind w:left="720" w:hanging="360"/>
      </w:pPr>
      <w:rPr>
        <w:rFonts w:ascii="Calibri" w:hAnsi="Calibri" w:hint="default"/>
      </w:rPr>
    </w:lvl>
    <w:lvl w:ilvl="1" w:tplc="E8328D7E" w:tentative="1">
      <w:start w:val="1"/>
      <w:numFmt w:val="bullet"/>
      <w:lvlText w:val="-"/>
      <w:lvlJc w:val="left"/>
      <w:pPr>
        <w:tabs>
          <w:tab w:val="num" w:pos="1440"/>
        </w:tabs>
        <w:ind w:left="1440" w:hanging="360"/>
      </w:pPr>
      <w:rPr>
        <w:rFonts w:ascii="Calibri" w:hAnsi="Calibri" w:hint="default"/>
      </w:rPr>
    </w:lvl>
    <w:lvl w:ilvl="2" w:tplc="9926ECEE" w:tentative="1">
      <w:start w:val="1"/>
      <w:numFmt w:val="bullet"/>
      <w:lvlText w:val="-"/>
      <w:lvlJc w:val="left"/>
      <w:pPr>
        <w:tabs>
          <w:tab w:val="num" w:pos="2160"/>
        </w:tabs>
        <w:ind w:left="2160" w:hanging="360"/>
      </w:pPr>
      <w:rPr>
        <w:rFonts w:ascii="Calibri" w:hAnsi="Calibri" w:hint="default"/>
      </w:rPr>
    </w:lvl>
    <w:lvl w:ilvl="3" w:tplc="08BEAADE" w:tentative="1">
      <w:start w:val="1"/>
      <w:numFmt w:val="bullet"/>
      <w:lvlText w:val="-"/>
      <w:lvlJc w:val="left"/>
      <w:pPr>
        <w:tabs>
          <w:tab w:val="num" w:pos="2880"/>
        </w:tabs>
        <w:ind w:left="2880" w:hanging="360"/>
      </w:pPr>
      <w:rPr>
        <w:rFonts w:ascii="Calibri" w:hAnsi="Calibri" w:hint="default"/>
      </w:rPr>
    </w:lvl>
    <w:lvl w:ilvl="4" w:tplc="B4908110" w:tentative="1">
      <w:start w:val="1"/>
      <w:numFmt w:val="bullet"/>
      <w:lvlText w:val="-"/>
      <w:lvlJc w:val="left"/>
      <w:pPr>
        <w:tabs>
          <w:tab w:val="num" w:pos="3600"/>
        </w:tabs>
        <w:ind w:left="3600" w:hanging="360"/>
      </w:pPr>
      <w:rPr>
        <w:rFonts w:ascii="Calibri" w:hAnsi="Calibri" w:hint="default"/>
      </w:rPr>
    </w:lvl>
    <w:lvl w:ilvl="5" w:tplc="D9E84C28" w:tentative="1">
      <w:start w:val="1"/>
      <w:numFmt w:val="bullet"/>
      <w:lvlText w:val="-"/>
      <w:lvlJc w:val="left"/>
      <w:pPr>
        <w:tabs>
          <w:tab w:val="num" w:pos="4320"/>
        </w:tabs>
        <w:ind w:left="4320" w:hanging="360"/>
      </w:pPr>
      <w:rPr>
        <w:rFonts w:ascii="Calibri" w:hAnsi="Calibri" w:hint="default"/>
      </w:rPr>
    </w:lvl>
    <w:lvl w:ilvl="6" w:tplc="0644D10E" w:tentative="1">
      <w:start w:val="1"/>
      <w:numFmt w:val="bullet"/>
      <w:lvlText w:val="-"/>
      <w:lvlJc w:val="left"/>
      <w:pPr>
        <w:tabs>
          <w:tab w:val="num" w:pos="5040"/>
        </w:tabs>
        <w:ind w:left="5040" w:hanging="360"/>
      </w:pPr>
      <w:rPr>
        <w:rFonts w:ascii="Calibri" w:hAnsi="Calibri" w:hint="default"/>
      </w:rPr>
    </w:lvl>
    <w:lvl w:ilvl="7" w:tplc="8CB46F46" w:tentative="1">
      <w:start w:val="1"/>
      <w:numFmt w:val="bullet"/>
      <w:lvlText w:val="-"/>
      <w:lvlJc w:val="left"/>
      <w:pPr>
        <w:tabs>
          <w:tab w:val="num" w:pos="5760"/>
        </w:tabs>
        <w:ind w:left="5760" w:hanging="360"/>
      </w:pPr>
      <w:rPr>
        <w:rFonts w:ascii="Calibri" w:hAnsi="Calibri" w:hint="default"/>
      </w:rPr>
    </w:lvl>
    <w:lvl w:ilvl="8" w:tplc="47C4855E" w:tentative="1">
      <w:start w:val="1"/>
      <w:numFmt w:val="bullet"/>
      <w:lvlText w:val="-"/>
      <w:lvlJc w:val="left"/>
      <w:pPr>
        <w:tabs>
          <w:tab w:val="num" w:pos="6480"/>
        </w:tabs>
        <w:ind w:left="6480" w:hanging="360"/>
      </w:pPr>
      <w:rPr>
        <w:rFonts w:ascii="Calibri" w:hAnsi="Calibri" w:hint="default"/>
      </w:rPr>
    </w:lvl>
  </w:abstractNum>
  <w:abstractNum w:abstractNumId="44" w15:restartNumberingAfterBreak="0">
    <w:nsid w:val="6FFB40EE"/>
    <w:multiLevelType w:val="hybridMultilevel"/>
    <w:tmpl w:val="7A4C3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8C4954"/>
    <w:multiLevelType w:val="hybridMultilevel"/>
    <w:tmpl w:val="BD9C9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5DF3719"/>
    <w:multiLevelType w:val="hybridMultilevel"/>
    <w:tmpl w:val="D29E7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D34E85"/>
    <w:multiLevelType w:val="hybridMultilevel"/>
    <w:tmpl w:val="1CD2F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23"/>
  </w:num>
  <w:num w:numId="8">
    <w:abstractNumId w:val="8"/>
  </w:num>
  <w:num w:numId="9">
    <w:abstractNumId w:val="21"/>
  </w:num>
  <w:num w:numId="10">
    <w:abstractNumId w:val="31"/>
  </w:num>
  <w:num w:numId="11">
    <w:abstractNumId w:val="32"/>
  </w:num>
  <w:num w:numId="12">
    <w:abstractNumId w:val="24"/>
  </w:num>
  <w:num w:numId="13">
    <w:abstractNumId w:val="17"/>
  </w:num>
  <w:num w:numId="14">
    <w:abstractNumId w:val="40"/>
  </w:num>
  <w:num w:numId="15">
    <w:abstractNumId w:val="43"/>
  </w:num>
  <w:num w:numId="16">
    <w:abstractNumId w:val="33"/>
  </w:num>
  <w:num w:numId="17">
    <w:abstractNumId w:val="13"/>
  </w:num>
  <w:num w:numId="18">
    <w:abstractNumId w:val="9"/>
  </w:num>
  <w:num w:numId="19">
    <w:abstractNumId w:val="30"/>
  </w:num>
  <w:num w:numId="20">
    <w:abstractNumId w:val="10"/>
  </w:num>
  <w:num w:numId="21">
    <w:abstractNumId w:val="19"/>
  </w:num>
  <w:num w:numId="22">
    <w:abstractNumId w:val="22"/>
  </w:num>
  <w:num w:numId="23">
    <w:abstractNumId w:val="41"/>
  </w:num>
  <w:num w:numId="24">
    <w:abstractNumId w:val="45"/>
  </w:num>
  <w:num w:numId="25">
    <w:abstractNumId w:val="14"/>
  </w:num>
  <w:num w:numId="26">
    <w:abstractNumId w:val="20"/>
  </w:num>
  <w:num w:numId="27">
    <w:abstractNumId w:val="34"/>
  </w:num>
  <w:num w:numId="28">
    <w:abstractNumId w:val="38"/>
  </w:num>
  <w:num w:numId="29">
    <w:abstractNumId w:val="26"/>
  </w:num>
  <w:num w:numId="30">
    <w:abstractNumId w:val="28"/>
  </w:num>
  <w:num w:numId="31">
    <w:abstractNumId w:val="47"/>
  </w:num>
  <w:num w:numId="32">
    <w:abstractNumId w:val="6"/>
  </w:num>
  <w:num w:numId="33">
    <w:abstractNumId w:val="29"/>
  </w:num>
  <w:num w:numId="34">
    <w:abstractNumId w:val="37"/>
  </w:num>
  <w:num w:numId="35">
    <w:abstractNumId w:val="35"/>
  </w:num>
  <w:num w:numId="36">
    <w:abstractNumId w:val="25"/>
  </w:num>
  <w:num w:numId="37">
    <w:abstractNumId w:val="12"/>
  </w:num>
  <w:num w:numId="38">
    <w:abstractNumId w:val="5"/>
  </w:num>
  <w:num w:numId="39">
    <w:abstractNumId w:val="46"/>
  </w:num>
  <w:num w:numId="40">
    <w:abstractNumId w:val="11"/>
  </w:num>
  <w:num w:numId="41">
    <w:abstractNumId w:val="18"/>
  </w:num>
  <w:num w:numId="42">
    <w:abstractNumId w:val="44"/>
  </w:num>
  <w:num w:numId="43">
    <w:abstractNumId w:val="42"/>
  </w:num>
  <w:num w:numId="44">
    <w:abstractNumId w:val="36"/>
  </w:num>
  <w:num w:numId="45">
    <w:abstractNumId w:val="16"/>
  </w:num>
  <w:num w:numId="46">
    <w:abstractNumId w:val="7"/>
  </w:num>
  <w:num w:numId="47">
    <w:abstractNumId w:val="39"/>
  </w:num>
  <w:num w:numId="48">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ocumentProtection w:edit="trackedChanges"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595"/>
    <w:rsid w:val="00001FD0"/>
    <w:rsid w:val="0000208E"/>
    <w:rsid w:val="00002E07"/>
    <w:rsid w:val="0000391F"/>
    <w:rsid w:val="00005132"/>
    <w:rsid w:val="00005C92"/>
    <w:rsid w:val="00007220"/>
    <w:rsid w:val="000120E8"/>
    <w:rsid w:val="00014D2F"/>
    <w:rsid w:val="000157D3"/>
    <w:rsid w:val="00015CF1"/>
    <w:rsid w:val="00016047"/>
    <w:rsid w:val="000202A2"/>
    <w:rsid w:val="00021A93"/>
    <w:rsid w:val="00022037"/>
    <w:rsid w:val="0002253C"/>
    <w:rsid w:val="00022999"/>
    <w:rsid w:val="00022CB7"/>
    <w:rsid w:val="0002328E"/>
    <w:rsid w:val="000233AA"/>
    <w:rsid w:val="00023451"/>
    <w:rsid w:val="00025C0B"/>
    <w:rsid w:val="00026034"/>
    <w:rsid w:val="0002681A"/>
    <w:rsid w:val="00026841"/>
    <w:rsid w:val="00027D59"/>
    <w:rsid w:val="000303E3"/>
    <w:rsid w:val="00031593"/>
    <w:rsid w:val="00032C6B"/>
    <w:rsid w:val="000330A1"/>
    <w:rsid w:val="0003431B"/>
    <w:rsid w:val="00036750"/>
    <w:rsid w:val="00040501"/>
    <w:rsid w:val="00040B88"/>
    <w:rsid w:val="00041542"/>
    <w:rsid w:val="00041880"/>
    <w:rsid w:val="0004307D"/>
    <w:rsid w:val="0005097E"/>
    <w:rsid w:val="00051697"/>
    <w:rsid w:val="00051D1C"/>
    <w:rsid w:val="0005234C"/>
    <w:rsid w:val="0005390E"/>
    <w:rsid w:val="00054DD1"/>
    <w:rsid w:val="0005557A"/>
    <w:rsid w:val="00055780"/>
    <w:rsid w:val="00062D4F"/>
    <w:rsid w:val="00062DC7"/>
    <w:rsid w:val="00063269"/>
    <w:rsid w:val="00063A4A"/>
    <w:rsid w:val="00064322"/>
    <w:rsid w:val="00066D1C"/>
    <w:rsid w:val="0006750D"/>
    <w:rsid w:val="00067C19"/>
    <w:rsid w:val="00067EFB"/>
    <w:rsid w:val="000712ED"/>
    <w:rsid w:val="00071C07"/>
    <w:rsid w:val="00073523"/>
    <w:rsid w:val="0007369A"/>
    <w:rsid w:val="00074451"/>
    <w:rsid w:val="00076AE6"/>
    <w:rsid w:val="00076C94"/>
    <w:rsid w:val="0008072C"/>
    <w:rsid w:val="000814D4"/>
    <w:rsid w:val="0008354F"/>
    <w:rsid w:val="00090251"/>
    <w:rsid w:val="00090710"/>
    <w:rsid w:val="00090BE7"/>
    <w:rsid w:val="00090C68"/>
    <w:rsid w:val="00093079"/>
    <w:rsid w:val="00093D9B"/>
    <w:rsid w:val="000960C9"/>
    <w:rsid w:val="00096AEF"/>
    <w:rsid w:val="000A1C95"/>
    <w:rsid w:val="000A57F0"/>
    <w:rsid w:val="000B2C2F"/>
    <w:rsid w:val="000B32AF"/>
    <w:rsid w:val="000B401F"/>
    <w:rsid w:val="000B522E"/>
    <w:rsid w:val="000B6DFD"/>
    <w:rsid w:val="000B7BC9"/>
    <w:rsid w:val="000C12D3"/>
    <w:rsid w:val="000C1ECD"/>
    <w:rsid w:val="000C211D"/>
    <w:rsid w:val="000C329E"/>
    <w:rsid w:val="000C3E6F"/>
    <w:rsid w:val="000C4DD2"/>
    <w:rsid w:val="000C7376"/>
    <w:rsid w:val="000D1AFF"/>
    <w:rsid w:val="000D1B25"/>
    <w:rsid w:val="000D35E1"/>
    <w:rsid w:val="000D610C"/>
    <w:rsid w:val="000D7037"/>
    <w:rsid w:val="000D72F0"/>
    <w:rsid w:val="000D7F1F"/>
    <w:rsid w:val="000E17A2"/>
    <w:rsid w:val="000E1CD9"/>
    <w:rsid w:val="000E2C0E"/>
    <w:rsid w:val="000E3001"/>
    <w:rsid w:val="000E393D"/>
    <w:rsid w:val="000E3D4C"/>
    <w:rsid w:val="000E46E4"/>
    <w:rsid w:val="000E5992"/>
    <w:rsid w:val="000E6786"/>
    <w:rsid w:val="000E7048"/>
    <w:rsid w:val="000E72B7"/>
    <w:rsid w:val="000E7A01"/>
    <w:rsid w:val="000F172C"/>
    <w:rsid w:val="000F328B"/>
    <w:rsid w:val="000F3886"/>
    <w:rsid w:val="000F4041"/>
    <w:rsid w:val="000F524F"/>
    <w:rsid w:val="000F5EF8"/>
    <w:rsid w:val="000F6015"/>
    <w:rsid w:val="000F716A"/>
    <w:rsid w:val="00101002"/>
    <w:rsid w:val="00102275"/>
    <w:rsid w:val="001022EA"/>
    <w:rsid w:val="00104E29"/>
    <w:rsid w:val="00104F04"/>
    <w:rsid w:val="00107B4C"/>
    <w:rsid w:val="001100B5"/>
    <w:rsid w:val="0011271E"/>
    <w:rsid w:val="00113F1B"/>
    <w:rsid w:val="00114335"/>
    <w:rsid w:val="001148DE"/>
    <w:rsid w:val="00114BAC"/>
    <w:rsid w:val="0011556B"/>
    <w:rsid w:val="001161BC"/>
    <w:rsid w:val="001167CB"/>
    <w:rsid w:val="00120953"/>
    <w:rsid w:val="00122513"/>
    <w:rsid w:val="001236B0"/>
    <w:rsid w:val="00124B01"/>
    <w:rsid w:val="00125041"/>
    <w:rsid w:val="00125C7F"/>
    <w:rsid w:val="001310E3"/>
    <w:rsid w:val="001317EA"/>
    <w:rsid w:val="00131975"/>
    <w:rsid w:val="001325FD"/>
    <w:rsid w:val="00132E61"/>
    <w:rsid w:val="00132E89"/>
    <w:rsid w:val="00136350"/>
    <w:rsid w:val="00137723"/>
    <w:rsid w:val="00137E1E"/>
    <w:rsid w:val="00137F29"/>
    <w:rsid w:val="00141D3B"/>
    <w:rsid w:val="00142F29"/>
    <w:rsid w:val="00143C4F"/>
    <w:rsid w:val="001445B4"/>
    <w:rsid w:val="0014487B"/>
    <w:rsid w:val="00144A7A"/>
    <w:rsid w:val="00144CDC"/>
    <w:rsid w:val="00144F39"/>
    <w:rsid w:val="001462C1"/>
    <w:rsid w:val="00146375"/>
    <w:rsid w:val="00146D4B"/>
    <w:rsid w:val="001500CC"/>
    <w:rsid w:val="00150272"/>
    <w:rsid w:val="00151363"/>
    <w:rsid w:val="00153C27"/>
    <w:rsid w:val="00154B28"/>
    <w:rsid w:val="00157C29"/>
    <w:rsid w:val="0016009E"/>
    <w:rsid w:val="001610ED"/>
    <w:rsid w:val="00161595"/>
    <w:rsid w:val="00162331"/>
    <w:rsid w:val="001623E9"/>
    <w:rsid w:val="00164ABC"/>
    <w:rsid w:val="00167557"/>
    <w:rsid w:val="0017012B"/>
    <w:rsid w:val="0017081C"/>
    <w:rsid w:val="00171858"/>
    <w:rsid w:val="00172051"/>
    <w:rsid w:val="00173A0F"/>
    <w:rsid w:val="00175B0E"/>
    <w:rsid w:val="00181770"/>
    <w:rsid w:val="001839FE"/>
    <w:rsid w:val="00184CE8"/>
    <w:rsid w:val="0018512A"/>
    <w:rsid w:val="001856F6"/>
    <w:rsid w:val="00186019"/>
    <w:rsid w:val="00186701"/>
    <w:rsid w:val="001900FE"/>
    <w:rsid w:val="00190A6F"/>
    <w:rsid w:val="00190F35"/>
    <w:rsid w:val="0019126C"/>
    <w:rsid w:val="00192242"/>
    <w:rsid w:val="00194159"/>
    <w:rsid w:val="00194911"/>
    <w:rsid w:val="00195200"/>
    <w:rsid w:val="00197895"/>
    <w:rsid w:val="001A2C3C"/>
    <w:rsid w:val="001A535D"/>
    <w:rsid w:val="001A61A4"/>
    <w:rsid w:val="001A7B3F"/>
    <w:rsid w:val="001B1CA7"/>
    <w:rsid w:val="001B2336"/>
    <w:rsid w:val="001B58DC"/>
    <w:rsid w:val="001B58EE"/>
    <w:rsid w:val="001B5F40"/>
    <w:rsid w:val="001B6B0C"/>
    <w:rsid w:val="001B772A"/>
    <w:rsid w:val="001B7874"/>
    <w:rsid w:val="001C149C"/>
    <w:rsid w:val="001C1D5E"/>
    <w:rsid w:val="001C2100"/>
    <w:rsid w:val="001C45A2"/>
    <w:rsid w:val="001C4869"/>
    <w:rsid w:val="001C50D4"/>
    <w:rsid w:val="001D0E20"/>
    <w:rsid w:val="001D19A8"/>
    <w:rsid w:val="001D1F6E"/>
    <w:rsid w:val="001D3C38"/>
    <w:rsid w:val="001D5885"/>
    <w:rsid w:val="001E21A4"/>
    <w:rsid w:val="001E2CB1"/>
    <w:rsid w:val="001E4CDD"/>
    <w:rsid w:val="001E5DFD"/>
    <w:rsid w:val="001E5E0E"/>
    <w:rsid w:val="001E6E90"/>
    <w:rsid w:val="001E7779"/>
    <w:rsid w:val="001F1B40"/>
    <w:rsid w:val="001F1C09"/>
    <w:rsid w:val="001F3035"/>
    <w:rsid w:val="001F4166"/>
    <w:rsid w:val="001F4EAB"/>
    <w:rsid w:val="001F60E4"/>
    <w:rsid w:val="001F6B34"/>
    <w:rsid w:val="002013EF"/>
    <w:rsid w:val="00201A86"/>
    <w:rsid w:val="00203286"/>
    <w:rsid w:val="00203CD2"/>
    <w:rsid w:val="00205043"/>
    <w:rsid w:val="00205573"/>
    <w:rsid w:val="002078D2"/>
    <w:rsid w:val="00207E45"/>
    <w:rsid w:val="00210FCB"/>
    <w:rsid w:val="002114D0"/>
    <w:rsid w:val="00217751"/>
    <w:rsid w:val="002216CE"/>
    <w:rsid w:val="00221A23"/>
    <w:rsid w:val="00223136"/>
    <w:rsid w:val="00226897"/>
    <w:rsid w:val="002270A5"/>
    <w:rsid w:val="00230C5C"/>
    <w:rsid w:val="002347B8"/>
    <w:rsid w:val="00235CEE"/>
    <w:rsid w:val="00236190"/>
    <w:rsid w:val="002373DD"/>
    <w:rsid w:val="00240597"/>
    <w:rsid w:val="002410A1"/>
    <w:rsid w:val="002432C3"/>
    <w:rsid w:val="0024332F"/>
    <w:rsid w:val="002449E7"/>
    <w:rsid w:val="0024715A"/>
    <w:rsid w:val="002473BC"/>
    <w:rsid w:val="002501D9"/>
    <w:rsid w:val="0025026A"/>
    <w:rsid w:val="002524DA"/>
    <w:rsid w:val="00252BF1"/>
    <w:rsid w:val="00252F8C"/>
    <w:rsid w:val="00253B1B"/>
    <w:rsid w:val="002551B9"/>
    <w:rsid w:val="00256093"/>
    <w:rsid w:val="002578BD"/>
    <w:rsid w:val="00260AC0"/>
    <w:rsid w:val="002633EC"/>
    <w:rsid w:val="002638AC"/>
    <w:rsid w:val="00263BAF"/>
    <w:rsid w:val="002643AF"/>
    <w:rsid w:val="00266B40"/>
    <w:rsid w:val="002671E0"/>
    <w:rsid w:val="00267B12"/>
    <w:rsid w:val="00270535"/>
    <w:rsid w:val="002710A9"/>
    <w:rsid w:val="002719B8"/>
    <w:rsid w:val="00273255"/>
    <w:rsid w:val="00273E36"/>
    <w:rsid w:val="00274B4C"/>
    <w:rsid w:val="00274F7F"/>
    <w:rsid w:val="00275203"/>
    <w:rsid w:val="002753B9"/>
    <w:rsid w:val="00275FB4"/>
    <w:rsid w:val="00277F06"/>
    <w:rsid w:val="002807C7"/>
    <w:rsid w:val="00280800"/>
    <w:rsid w:val="00280BDE"/>
    <w:rsid w:val="00280FAA"/>
    <w:rsid w:val="0028135D"/>
    <w:rsid w:val="002819A0"/>
    <w:rsid w:val="00284614"/>
    <w:rsid w:val="002846FB"/>
    <w:rsid w:val="00284911"/>
    <w:rsid w:val="002865A6"/>
    <w:rsid w:val="0028712D"/>
    <w:rsid w:val="00287CE6"/>
    <w:rsid w:val="00290BC0"/>
    <w:rsid w:val="00291873"/>
    <w:rsid w:val="00291B56"/>
    <w:rsid w:val="0029236B"/>
    <w:rsid w:val="002937BC"/>
    <w:rsid w:val="00293E97"/>
    <w:rsid w:val="00295253"/>
    <w:rsid w:val="00295912"/>
    <w:rsid w:val="00296AFC"/>
    <w:rsid w:val="002A1EBF"/>
    <w:rsid w:val="002A23D7"/>
    <w:rsid w:val="002A2766"/>
    <w:rsid w:val="002A359D"/>
    <w:rsid w:val="002A3C1B"/>
    <w:rsid w:val="002A41FA"/>
    <w:rsid w:val="002A4B09"/>
    <w:rsid w:val="002B0129"/>
    <w:rsid w:val="002B0563"/>
    <w:rsid w:val="002B0632"/>
    <w:rsid w:val="002B0EE9"/>
    <w:rsid w:val="002B14A1"/>
    <w:rsid w:val="002B3A49"/>
    <w:rsid w:val="002B5B08"/>
    <w:rsid w:val="002B79C9"/>
    <w:rsid w:val="002C0BB3"/>
    <w:rsid w:val="002C1D6E"/>
    <w:rsid w:val="002C2749"/>
    <w:rsid w:val="002C282C"/>
    <w:rsid w:val="002C29FA"/>
    <w:rsid w:val="002C333D"/>
    <w:rsid w:val="002C45E7"/>
    <w:rsid w:val="002C501B"/>
    <w:rsid w:val="002C692F"/>
    <w:rsid w:val="002D06CB"/>
    <w:rsid w:val="002D1090"/>
    <w:rsid w:val="002D2D1C"/>
    <w:rsid w:val="002D2F62"/>
    <w:rsid w:val="002D63BB"/>
    <w:rsid w:val="002D7488"/>
    <w:rsid w:val="002D7AEA"/>
    <w:rsid w:val="002E0D46"/>
    <w:rsid w:val="002E0E90"/>
    <w:rsid w:val="002E1599"/>
    <w:rsid w:val="002E2DC4"/>
    <w:rsid w:val="002E30E3"/>
    <w:rsid w:val="002E3B6B"/>
    <w:rsid w:val="002E4567"/>
    <w:rsid w:val="002E613B"/>
    <w:rsid w:val="002F0CAD"/>
    <w:rsid w:val="002F1982"/>
    <w:rsid w:val="002F2D09"/>
    <w:rsid w:val="002F2EF0"/>
    <w:rsid w:val="002F332C"/>
    <w:rsid w:val="002F762E"/>
    <w:rsid w:val="002F7F11"/>
    <w:rsid w:val="002F7FAD"/>
    <w:rsid w:val="00300166"/>
    <w:rsid w:val="00303F43"/>
    <w:rsid w:val="00306A40"/>
    <w:rsid w:val="00307F19"/>
    <w:rsid w:val="003102B3"/>
    <w:rsid w:val="00310968"/>
    <w:rsid w:val="00310DB8"/>
    <w:rsid w:val="003132F0"/>
    <w:rsid w:val="00313F83"/>
    <w:rsid w:val="00316A9C"/>
    <w:rsid w:val="00317F94"/>
    <w:rsid w:val="00321509"/>
    <w:rsid w:val="00321898"/>
    <w:rsid w:val="0032366A"/>
    <w:rsid w:val="0032377F"/>
    <w:rsid w:val="00323BD9"/>
    <w:rsid w:val="00323CEF"/>
    <w:rsid w:val="00324715"/>
    <w:rsid w:val="00325B97"/>
    <w:rsid w:val="0032750C"/>
    <w:rsid w:val="00330E14"/>
    <w:rsid w:val="00332BEF"/>
    <w:rsid w:val="00334B24"/>
    <w:rsid w:val="00337939"/>
    <w:rsid w:val="00340FE0"/>
    <w:rsid w:val="003412D7"/>
    <w:rsid w:val="003415C5"/>
    <w:rsid w:val="00342D72"/>
    <w:rsid w:val="003431A0"/>
    <w:rsid w:val="003447F7"/>
    <w:rsid w:val="00344900"/>
    <w:rsid w:val="00344F80"/>
    <w:rsid w:val="003456B3"/>
    <w:rsid w:val="00345DBE"/>
    <w:rsid w:val="00346A84"/>
    <w:rsid w:val="00347285"/>
    <w:rsid w:val="0035195C"/>
    <w:rsid w:val="00353CCB"/>
    <w:rsid w:val="003546E4"/>
    <w:rsid w:val="00354B03"/>
    <w:rsid w:val="00354B91"/>
    <w:rsid w:val="003579AB"/>
    <w:rsid w:val="00361A61"/>
    <w:rsid w:val="0036378F"/>
    <w:rsid w:val="00364954"/>
    <w:rsid w:val="0036590D"/>
    <w:rsid w:val="00365AA2"/>
    <w:rsid w:val="003661B2"/>
    <w:rsid w:val="003666FB"/>
    <w:rsid w:val="00367CA9"/>
    <w:rsid w:val="00370B3B"/>
    <w:rsid w:val="00370DA0"/>
    <w:rsid w:val="00372670"/>
    <w:rsid w:val="00372865"/>
    <w:rsid w:val="00373621"/>
    <w:rsid w:val="00373722"/>
    <w:rsid w:val="00374A13"/>
    <w:rsid w:val="00374E77"/>
    <w:rsid w:val="003751B9"/>
    <w:rsid w:val="00375E2C"/>
    <w:rsid w:val="00377EB1"/>
    <w:rsid w:val="00380710"/>
    <w:rsid w:val="003812A8"/>
    <w:rsid w:val="0038174B"/>
    <w:rsid w:val="00391A8C"/>
    <w:rsid w:val="00391C68"/>
    <w:rsid w:val="00392C5D"/>
    <w:rsid w:val="003935D6"/>
    <w:rsid w:val="00394249"/>
    <w:rsid w:val="003942E5"/>
    <w:rsid w:val="00395E11"/>
    <w:rsid w:val="00396256"/>
    <w:rsid w:val="00396EB8"/>
    <w:rsid w:val="0039751E"/>
    <w:rsid w:val="00397AD8"/>
    <w:rsid w:val="003A0229"/>
    <w:rsid w:val="003A1298"/>
    <w:rsid w:val="003A274F"/>
    <w:rsid w:val="003A31A9"/>
    <w:rsid w:val="003A4063"/>
    <w:rsid w:val="003A5132"/>
    <w:rsid w:val="003A689A"/>
    <w:rsid w:val="003B22E6"/>
    <w:rsid w:val="003B39BF"/>
    <w:rsid w:val="003B6B4D"/>
    <w:rsid w:val="003B7589"/>
    <w:rsid w:val="003B7B14"/>
    <w:rsid w:val="003C2AAF"/>
    <w:rsid w:val="003C405B"/>
    <w:rsid w:val="003C4D99"/>
    <w:rsid w:val="003C6A8A"/>
    <w:rsid w:val="003D1017"/>
    <w:rsid w:val="003D10AF"/>
    <w:rsid w:val="003D2764"/>
    <w:rsid w:val="003D3514"/>
    <w:rsid w:val="003D3864"/>
    <w:rsid w:val="003D4AAE"/>
    <w:rsid w:val="003D7381"/>
    <w:rsid w:val="003D73F2"/>
    <w:rsid w:val="003E0B28"/>
    <w:rsid w:val="003E32FC"/>
    <w:rsid w:val="003E45CB"/>
    <w:rsid w:val="003E5CCF"/>
    <w:rsid w:val="003E7432"/>
    <w:rsid w:val="003F0CF4"/>
    <w:rsid w:val="003F19DF"/>
    <w:rsid w:val="003F1DF9"/>
    <w:rsid w:val="003F20C1"/>
    <w:rsid w:val="003F20F7"/>
    <w:rsid w:val="003F65C2"/>
    <w:rsid w:val="003F7F50"/>
    <w:rsid w:val="0040088C"/>
    <w:rsid w:val="004010FF"/>
    <w:rsid w:val="004066D1"/>
    <w:rsid w:val="004067C1"/>
    <w:rsid w:val="00406923"/>
    <w:rsid w:val="00406D40"/>
    <w:rsid w:val="004106C1"/>
    <w:rsid w:val="004130E9"/>
    <w:rsid w:val="0041352B"/>
    <w:rsid w:val="00413AAD"/>
    <w:rsid w:val="00416922"/>
    <w:rsid w:val="004200C6"/>
    <w:rsid w:val="004204F6"/>
    <w:rsid w:val="00420F11"/>
    <w:rsid w:val="00422781"/>
    <w:rsid w:val="004229B0"/>
    <w:rsid w:val="00422FFB"/>
    <w:rsid w:val="004246A2"/>
    <w:rsid w:val="00425534"/>
    <w:rsid w:val="0042582F"/>
    <w:rsid w:val="004274E6"/>
    <w:rsid w:val="00427BC9"/>
    <w:rsid w:val="00430F8C"/>
    <w:rsid w:val="00432116"/>
    <w:rsid w:val="00432E9B"/>
    <w:rsid w:val="00433388"/>
    <w:rsid w:val="00434E8B"/>
    <w:rsid w:val="00435C1A"/>
    <w:rsid w:val="00436429"/>
    <w:rsid w:val="00440187"/>
    <w:rsid w:val="00440319"/>
    <w:rsid w:val="00440E65"/>
    <w:rsid w:val="0044205E"/>
    <w:rsid w:val="00442883"/>
    <w:rsid w:val="00442B47"/>
    <w:rsid w:val="004450EA"/>
    <w:rsid w:val="00452063"/>
    <w:rsid w:val="00454F8C"/>
    <w:rsid w:val="0045575A"/>
    <w:rsid w:val="00460316"/>
    <w:rsid w:val="00460D78"/>
    <w:rsid w:val="00461EB0"/>
    <w:rsid w:val="00462A34"/>
    <w:rsid w:val="00463B4E"/>
    <w:rsid w:val="00463CC0"/>
    <w:rsid w:val="00464214"/>
    <w:rsid w:val="00465431"/>
    <w:rsid w:val="00466756"/>
    <w:rsid w:val="004717BA"/>
    <w:rsid w:val="00471C4C"/>
    <w:rsid w:val="00471F7B"/>
    <w:rsid w:val="004727DE"/>
    <w:rsid w:val="00472BC8"/>
    <w:rsid w:val="004748C4"/>
    <w:rsid w:val="0047535A"/>
    <w:rsid w:val="00475A5F"/>
    <w:rsid w:val="004767C1"/>
    <w:rsid w:val="00476861"/>
    <w:rsid w:val="00477315"/>
    <w:rsid w:val="004803CD"/>
    <w:rsid w:val="00483000"/>
    <w:rsid w:val="00483CC2"/>
    <w:rsid w:val="0048478C"/>
    <w:rsid w:val="00484983"/>
    <w:rsid w:val="00484A00"/>
    <w:rsid w:val="004856F6"/>
    <w:rsid w:val="00487624"/>
    <w:rsid w:val="0049132F"/>
    <w:rsid w:val="004918DF"/>
    <w:rsid w:val="00492336"/>
    <w:rsid w:val="00493690"/>
    <w:rsid w:val="004958E8"/>
    <w:rsid w:val="00496865"/>
    <w:rsid w:val="00496BF2"/>
    <w:rsid w:val="004971E1"/>
    <w:rsid w:val="004A0094"/>
    <w:rsid w:val="004A0BB4"/>
    <w:rsid w:val="004A0F61"/>
    <w:rsid w:val="004A1799"/>
    <w:rsid w:val="004A2224"/>
    <w:rsid w:val="004A3DA8"/>
    <w:rsid w:val="004A4225"/>
    <w:rsid w:val="004B1D35"/>
    <w:rsid w:val="004B2FCD"/>
    <w:rsid w:val="004B6C2F"/>
    <w:rsid w:val="004B779C"/>
    <w:rsid w:val="004C1E03"/>
    <w:rsid w:val="004C4D2A"/>
    <w:rsid w:val="004C50FE"/>
    <w:rsid w:val="004C54EA"/>
    <w:rsid w:val="004D0100"/>
    <w:rsid w:val="004D0166"/>
    <w:rsid w:val="004D0410"/>
    <w:rsid w:val="004D0B5D"/>
    <w:rsid w:val="004D1EF6"/>
    <w:rsid w:val="004D26AA"/>
    <w:rsid w:val="004D26C5"/>
    <w:rsid w:val="004D5212"/>
    <w:rsid w:val="004D5E17"/>
    <w:rsid w:val="004D6A78"/>
    <w:rsid w:val="004D776D"/>
    <w:rsid w:val="004D7A38"/>
    <w:rsid w:val="004E03EB"/>
    <w:rsid w:val="004E0AB4"/>
    <w:rsid w:val="004E2B0F"/>
    <w:rsid w:val="004E3B76"/>
    <w:rsid w:val="004E3E96"/>
    <w:rsid w:val="004E3FFE"/>
    <w:rsid w:val="004E4AC3"/>
    <w:rsid w:val="004F06C1"/>
    <w:rsid w:val="004F1FAB"/>
    <w:rsid w:val="004F248A"/>
    <w:rsid w:val="004F2715"/>
    <w:rsid w:val="004F3A16"/>
    <w:rsid w:val="004F3F06"/>
    <w:rsid w:val="004F6725"/>
    <w:rsid w:val="004F6BFC"/>
    <w:rsid w:val="005003F4"/>
    <w:rsid w:val="00500691"/>
    <w:rsid w:val="00500D47"/>
    <w:rsid w:val="00501767"/>
    <w:rsid w:val="005018FD"/>
    <w:rsid w:val="005020B2"/>
    <w:rsid w:val="00502667"/>
    <w:rsid w:val="00503848"/>
    <w:rsid w:val="00503D0D"/>
    <w:rsid w:val="005040FB"/>
    <w:rsid w:val="0050456E"/>
    <w:rsid w:val="0050541C"/>
    <w:rsid w:val="005065FF"/>
    <w:rsid w:val="00506DF6"/>
    <w:rsid w:val="005123D8"/>
    <w:rsid w:val="00512547"/>
    <w:rsid w:val="0051349A"/>
    <w:rsid w:val="00514E23"/>
    <w:rsid w:val="00517248"/>
    <w:rsid w:val="0051768A"/>
    <w:rsid w:val="00517D09"/>
    <w:rsid w:val="005224D5"/>
    <w:rsid w:val="00524FC3"/>
    <w:rsid w:val="005266EC"/>
    <w:rsid w:val="00527088"/>
    <w:rsid w:val="0052796C"/>
    <w:rsid w:val="005315B4"/>
    <w:rsid w:val="0053239A"/>
    <w:rsid w:val="005332FE"/>
    <w:rsid w:val="0053435D"/>
    <w:rsid w:val="0053713A"/>
    <w:rsid w:val="00540369"/>
    <w:rsid w:val="00541EB0"/>
    <w:rsid w:val="005428CD"/>
    <w:rsid w:val="005430D9"/>
    <w:rsid w:val="00543800"/>
    <w:rsid w:val="0054546A"/>
    <w:rsid w:val="005459F8"/>
    <w:rsid w:val="00546345"/>
    <w:rsid w:val="00553170"/>
    <w:rsid w:val="00554D9D"/>
    <w:rsid w:val="00557954"/>
    <w:rsid w:val="00557E2D"/>
    <w:rsid w:val="0056038A"/>
    <w:rsid w:val="00560CDA"/>
    <w:rsid w:val="00561A8E"/>
    <w:rsid w:val="00564151"/>
    <w:rsid w:val="00565C3A"/>
    <w:rsid w:val="005674E9"/>
    <w:rsid w:val="005705F9"/>
    <w:rsid w:val="00571212"/>
    <w:rsid w:val="00571E6D"/>
    <w:rsid w:val="005723F0"/>
    <w:rsid w:val="00573A8D"/>
    <w:rsid w:val="00573B92"/>
    <w:rsid w:val="00574568"/>
    <w:rsid w:val="005760A2"/>
    <w:rsid w:val="00577A70"/>
    <w:rsid w:val="00577EE2"/>
    <w:rsid w:val="0058018A"/>
    <w:rsid w:val="005804CA"/>
    <w:rsid w:val="00580CB2"/>
    <w:rsid w:val="00581127"/>
    <w:rsid w:val="005812C1"/>
    <w:rsid w:val="00581750"/>
    <w:rsid w:val="00586245"/>
    <w:rsid w:val="00587681"/>
    <w:rsid w:val="005925F6"/>
    <w:rsid w:val="00592E3F"/>
    <w:rsid w:val="00593830"/>
    <w:rsid w:val="00594166"/>
    <w:rsid w:val="0059444B"/>
    <w:rsid w:val="00596C70"/>
    <w:rsid w:val="00596CED"/>
    <w:rsid w:val="005A4243"/>
    <w:rsid w:val="005A5686"/>
    <w:rsid w:val="005A662A"/>
    <w:rsid w:val="005A6A95"/>
    <w:rsid w:val="005A786D"/>
    <w:rsid w:val="005A7C91"/>
    <w:rsid w:val="005A7E37"/>
    <w:rsid w:val="005B2377"/>
    <w:rsid w:val="005B24FB"/>
    <w:rsid w:val="005B2DD5"/>
    <w:rsid w:val="005B3F47"/>
    <w:rsid w:val="005B418E"/>
    <w:rsid w:val="005B4350"/>
    <w:rsid w:val="005B719A"/>
    <w:rsid w:val="005B7EDE"/>
    <w:rsid w:val="005C1457"/>
    <w:rsid w:val="005C1C03"/>
    <w:rsid w:val="005C205C"/>
    <w:rsid w:val="005C42D9"/>
    <w:rsid w:val="005C474D"/>
    <w:rsid w:val="005C4788"/>
    <w:rsid w:val="005C4AE5"/>
    <w:rsid w:val="005C657B"/>
    <w:rsid w:val="005C7A2C"/>
    <w:rsid w:val="005C7B23"/>
    <w:rsid w:val="005D07B7"/>
    <w:rsid w:val="005D080A"/>
    <w:rsid w:val="005D0FAB"/>
    <w:rsid w:val="005D14F9"/>
    <w:rsid w:val="005D2119"/>
    <w:rsid w:val="005D2FCF"/>
    <w:rsid w:val="005D68E3"/>
    <w:rsid w:val="005D7340"/>
    <w:rsid w:val="005E383F"/>
    <w:rsid w:val="005E520A"/>
    <w:rsid w:val="005E53E3"/>
    <w:rsid w:val="005E5F82"/>
    <w:rsid w:val="005E6030"/>
    <w:rsid w:val="005E646B"/>
    <w:rsid w:val="005E74ED"/>
    <w:rsid w:val="005E7DE9"/>
    <w:rsid w:val="005F0033"/>
    <w:rsid w:val="005F2262"/>
    <w:rsid w:val="005F3271"/>
    <w:rsid w:val="005F506C"/>
    <w:rsid w:val="005F5D45"/>
    <w:rsid w:val="005F6AF5"/>
    <w:rsid w:val="00600460"/>
    <w:rsid w:val="00600783"/>
    <w:rsid w:val="00601860"/>
    <w:rsid w:val="00606C1E"/>
    <w:rsid w:val="00610241"/>
    <w:rsid w:val="00611B4C"/>
    <w:rsid w:val="00612563"/>
    <w:rsid w:val="006130BD"/>
    <w:rsid w:val="00613C75"/>
    <w:rsid w:val="00617884"/>
    <w:rsid w:val="006178E1"/>
    <w:rsid w:val="00620F46"/>
    <w:rsid w:val="00621CA7"/>
    <w:rsid w:val="006265E6"/>
    <w:rsid w:val="00626736"/>
    <w:rsid w:val="00626A85"/>
    <w:rsid w:val="00627307"/>
    <w:rsid w:val="00630143"/>
    <w:rsid w:val="006305A2"/>
    <w:rsid w:val="00630CDA"/>
    <w:rsid w:val="00633144"/>
    <w:rsid w:val="00636406"/>
    <w:rsid w:val="006365CF"/>
    <w:rsid w:val="00637041"/>
    <w:rsid w:val="006373E0"/>
    <w:rsid w:val="006377B1"/>
    <w:rsid w:val="006406D0"/>
    <w:rsid w:val="00641945"/>
    <w:rsid w:val="00645C64"/>
    <w:rsid w:val="00646FC1"/>
    <w:rsid w:val="00651788"/>
    <w:rsid w:val="00651EED"/>
    <w:rsid w:val="00652E8E"/>
    <w:rsid w:val="00652F52"/>
    <w:rsid w:val="00653B83"/>
    <w:rsid w:val="00654E99"/>
    <w:rsid w:val="006555C6"/>
    <w:rsid w:val="00656672"/>
    <w:rsid w:val="006571E7"/>
    <w:rsid w:val="00657830"/>
    <w:rsid w:val="0066048D"/>
    <w:rsid w:val="00660E0D"/>
    <w:rsid w:val="00661ACA"/>
    <w:rsid w:val="00662886"/>
    <w:rsid w:val="00662F1A"/>
    <w:rsid w:val="00663095"/>
    <w:rsid w:val="006637F7"/>
    <w:rsid w:val="00664E6F"/>
    <w:rsid w:val="006651CF"/>
    <w:rsid w:val="00665650"/>
    <w:rsid w:val="00670705"/>
    <w:rsid w:val="00671047"/>
    <w:rsid w:val="0067192F"/>
    <w:rsid w:val="00671F7E"/>
    <w:rsid w:val="00673A86"/>
    <w:rsid w:val="00673DB3"/>
    <w:rsid w:val="00676B27"/>
    <w:rsid w:val="00676B3C"/>
    <w:rsid w:val="00680385"/>
    <w:rsid w:val="0068042C"/>
    <w:rsid w:val="00680A88"/>
    <w:rsid w:val="00682563"/>
    <w:rsid w:val="006865CC"/>
    <w:rsid w:val="006870DC"/>
    <w:rsid w:val="00687E7E"/>
    <w:rsid w:val="00691AC3"/>
    <w:rsid w:val="00695BF3"/>
    <w:rsid w:val="00695D3F"/>
    <w:rsid w:val="0069603C"/>
    <w:rsid w:val="00696342"/>
    <w:rsid w:val="006A0987"/>
    <w:rsid w:val="006A25C7"/>
    <w:rsid w:val="006A354A"/>
    <w:rsid w:val="006A4AF3"/>
    <w:rsid w:val="006A6F15"/>
    <w:rsid w:val="006A70A9"/>
    <w:rsid w:val="006B02A6"/>
    <w:rsid w:val="006B1170"/>
    <w:rsid w:val="006B35E8"/>
    <w:rsid w:val="006B35F2"/>
    <w:rsid w:val="006B3BCD"/>
    <w:rsid w:val="006B3D92"/>
    <w:rsid w:val="006B4A17"/>
    <w:rsid w:val="006B6305"/>
    <w:rsid w:val="006B682E"/>
    <w:rsid w:val="006C0004"/>
    <w:rsid w:val="006C1FE5"/>
    <w:rsid w:val="006C28E8"/>
    <w:rsid w:val="006C4BD4"/>
    <w:rsid w:val="006C5E3A"/>
    <w:rsid w:val="006C77EA"/>
    <w:rsid w:val="006D1041"/>
    <w:rsid w:val="006D28CA"/>
    <w:rsid w:val="006D7576"/>
    <w:rsid w:val="006D758E"/>
    <w:rsid w:val="006E08F2"/>
    <w:rsid w:val="006E0D48"/>
    <w:rsid w:val="006E1F14"/>
    <w:rsid w:val="006E241B"/>
    <w:rsid w:val="006E2B2D"/>
    <w:rsid w:val="006E34FF"/>
    <w:rsid w:val="006E5184"/>
    <w:rsid w:val="006E5A74"/>
    <w:rsid w:val="006E6246"/>
    <w:rsid w:val="006E652C"/>
    <w:rsid w:val="006E6E5C"/>
    <w:rsid w:val="006E6FE2"/>
    <w:rsid w:val="006F003A"/>
    <w:rsid w:val="006F006F"/>
    <w:rsid w:val="006F01C3"/>
    <w:rsid w:val="006F0B07"/>
    <w:rsid w:val="006F1B2D"/>
    <w:rsid w:val="006F3504"/>
    <w:rsid w:val="006F614D"/>
    <w:rsid w:val="00701312"/>
    <w:rsid w:val="00703323"/>
    <w:rsid w:val="0070396A"/>
    <w:rsid w:val="0070437A"/>
    <w:rsid w:val="00704A71"/>
    <w:rsid w:val="00705B3B"/>
    <w:rsid w:val="00706FDD"/>
    <w:rsid w:val="007124C7"/>
    <w:rsid w:val="0071276F"/>
    <w:rsid w:val="00713068"/>
    <w:rsid w:val="00713333"/>
    <w:rsid w:val="007139B3"/>
    <w:rsid w:val="00713C2C"/>
    <w:rsid w:val="0071460E"/>
    <w:rsid w:val="00715823"/>
    <w:rsid w:val="00716471"/>
    <w:rsid w:val="00717A72"/>
    <w:rsid w:val="00720592"/>
    <w:rsid w:val="0072079B"/>
    <w:rsid w:val="00720EF5"/>
    <w:rsid w:val="007245AB"/>
    <w:rsid w:val="00724A68"/>
    <w:rsid w:val="00724BA4"/>
    <w:rsid w:val="007253B9"/>
    <w:rsid w:val="007254BD"/>
    <w:rsid w:val="0072568B"/>
    <w:rsid w:val="0072617B"/>
    <w:rsid w:val="0072641E"/>
    <w:rsid w:val="007276CB"/>
    <w:rsid w:val="00732014"/>
    <w:rsid w:val="0073236B"/>
    <w:rsid w:val="0073237A"/>
    <w:rsid w:val="00732B81"/>
    <w:rsid w:val="0073381D"/>
    <w:rsid w:val="007341DD"/>
    <w:rsid w:val="00735971"/>
    <w:rsid w:val="00735B78"/>
    <w:rsid w:val="00735C6B"/>
    <w:rsid w:val="007374AC"/>
    <w:rsid w:val="00737624"/>
    <w:rsid w:val="00737BD1"/>
    <w:rsid w:val="00740390"/>
    <w:rsid w:val="00740D84"/>
    <w:rsid w:val="0074317A"/>
    <w:rsid w:val="0074411E"/>
    <w:rsid w:val="00746804"/>
    <w:rsid w:val="007469F2"/>
    <w:rsid w:val="00746DE2"/>
    <w:rsid w:val="00750103"/>
    <w:rsid w:val="0075115D"/>
    <w:rsid w:val="0075186D"/>
    <w:rsid w:val="00754343"/>
    <w:rsid w:val="00754927"/>
    <w:rsid w:val="00755940"/>
    <w:rsid w:val="007563A9"/>
    <w:rsid w:val="007568FD"/>
    <w:rsid w:val="00756F7B"/>
    <w:rsid w:val="00757AFF"/>
    <w:rsid w:val="00757C9C"/>
    <w:rsid w:val="00760CE0"/>
    <w:rsid w:val="00762373"/>
    <w:rsid w:val="00764703"/>
    <w:rsid w:val="007649C4"/>
    <w:rsid w:val="00764CB3"/>
    <w:rsid w:val="00764FEA"/>
    <w:rsid w:val="0076574A"/>
    <w:rsid w:val="00767CEC"/>
    <w:rsid w:val="00770392"/>
    <w:rsid w:val="00770B5A"/>
    <w:rsid w:val="00771244"/>
    <w:rsid w:val="00775610"/>
    <w:rsid w:val="00776FF6"/>
    <w:rsid w:val="00780334"/>
    <w:rsid w:val="0078110E"/>
    <w:rsid w:val="007819A8"/>
    <w:rsid w:val="00781A93"/>
    <w:rsid w:val="0078280F"/>
    <w:rsid w:val="0078319D"/>
    <w:rsid w:val="00790888"/>
    <w:rsid w:val="00794BE2"/>
    <w:rsid w:val="0079511B"/>
    <w:rsid w:val="007964F6"/>
    <w:rsid w:val="0079793E"/>
    <w:rsid w:val="007A232E"/>
    <w:rsid w:val="007A272F"/>
    <w:rsid w:val="007A4790"/>
    <w:rsid w:val="007A5827"/>
    <w:rsid w:val="007A5922"/>
    <w:rsid w:val="007A5A92"/>
    <w:rsid w:val="007A6352"/>
    <w:rsid w:val="007A6825"/>
    <w:rsid w:val="007A6E64"/>
    <w:rsid w:val="007B16EF"/>
    <w:rsid w:val="007B1AE8"/>
    <w:rsid w:val="007B47ED"/>
    <w:rsid w:val="007B5BD3"/>
    <w:rsid w:val="007B658D"/>
    <w:rsid w:val="007B6DE8"/>
    <w:rsid w:val="007B6E34"/>
    <w:rsid w:val="007C03BE"/>
    <w:rsid w:val="007C10D1"/>
    <w:rsid w:val="007C364C"/>
    <w:rsid w:val="007C370D"/>
    <w:rsid w:val="007C3B2E"/>
    <w:rsid w:val="007C5A67"/>
    <w:rsid w:val="007D0852"/>
    <w:rsid w:val="007D2946"/>
    <w:rsid w:val="007D43B3"/>
    <w:rsid w:val="007D44DE"/>
    <w:rsid w:val="007D605C"/>
    <w:rsid w:val="007E068F"/>
    <w:rsid w:val="007E1742"/>
    <w:rsid w:val="007E24DD"/>
    <w:rsid w:val="007E28C0"/>
    <w:rsid w:val="007E3B36"/>
    <w:rsid w:val="007E4363"/>
    <w:rsid w:val="007E7670"/>
    <w:rsid w:val="007F2C0D"/>
    <w:rsid w:val="007F2C9C"/>
    <w:rsid w:val="007F40CE"/>
    <w:rsid w:val="007F425F"/>
    <w:rsid w:val="007F47C2"/>
    <w:rsid w:val="007F67A5"/>
    <w:rsid w:val="007F7D33"/>
    <w:rsid w:val="008031F6"/>
    <w:rsid w:val="00804117"/>
    <w:rsid w:val="008069E6"/>
    <w:rsid w:val="0080707E"/>
    <w:rsid w:val="008076C7"/>
    <w:rsid w:val="008117D9"/>
    <w:rsid w:val="00811D79"/>
    <w:rsid w:val="00813DC0"/>
    <w:rsid w:val="00813E94"/>
    <w:rsid w:val="008151F3"/>
    <w:rsid w:val="008153C8"/>
    <w:rsid w:val="00815EEE"/>
    <w:rsid w:val="00816005"/>
    <w:rsid w:val="008168AD"/>
    <w:rsid w:val="00820986"/>
    <w:rsid w:val="0082130C"/>
    <w:rsid w:val="00823BE4"/>
    <w:rsid w:val="00826DE7"/>
    <w:rsid w:val="00826E5A"/>
    <w:rsid w:val="008303A9"/>
    <w:rsid w:val="00830DA1"/>
    <w:rsid w:val="0083122A"/>
    <w:rsid w:val="00832F71"/>
    <w:rsid w:val="00833602"/>
    <w:rsid w:val="008340F9"/>
    <w:rsid w:val="00834D40"/>
    <w:rsid w:val="0083581E"/>
    <w:rsid w:val="008371BD"/>
    <w:rsid w:val="0083747C"/>
    <w:rsid w:val="0084111B"/>
    <w:rsid w:val="00842A25"/>
    <w:rsid w:val="008462AA"/>
    <w:rsid w:val="0084676C"/>
    <w:rsid w:val="00846FD9"/>
    <w:rsid w:val="0085344A"/>
    <w:rsid w:val="008538B6"/>
    <w:rsid w:val="00853DC2"/>
    <w:rsid w:val="00856A75"/>
    <w:rsid w:val="008575A9"/>
    <w:rsid w:val="00857F8B"/>
    <w:rsid w:val="00860A66"/>
    <w:rsid w:val="00862CCE"/>
    <w:rsid w:val="00862D90"/>
    <w:rsid w:val="008642ED"/>
    <w:rsid w:val="00864C96"/>
    <w:rsid w:val="008652AF"/>
    <w:rsid w:val="00865962"/>
    <w:rsid w:val="00866A75"/>
    <w:rsid w:val="00867626"/>
    <w:rsid w:val="0087037B"/>
    <w:rsid w:val="00871EF0"/>
    <w:rsid w:val="008721CB"/>
    <w:rsid w:val="008727DB"/>
    <w:rsid w:val="00872D2C"/>
    <w:rsid w:val="00874848"/>
    <w:rsid w:val="008753BE"/>
    <w:rsid w:val="00875729"/>
    <w:rsid w:val="00875961"/>
    <w:rsid w:val="00875F72"/>
    <w:rsid w:val="00876B8C"/>
    <w:rsid w:val="00881DEA"/>
    <w:rsid w:val="00882693"/>
    <w:rsid w:val="0088401A"/>
    <w:rsid w:val="008845FD"/>
    <w:rsid w:val="008851F3"/>
    <w:rsid w:val="0088528F"/>
    <w:rsid w:val="00885349"/>
    <w:rsid w:val="00886599"/>
    <w:rsid w:val="008903F2"/>
    <w:rsid w:val="00893DD7"/>
    <w:rsid w:val="00895165"/>
    <w:rsid w:val="008A03E2"/>
    <w:rsid w:val="008A198C"/>
    <w:rsid w:val="008A1C1E"/>
    <w:rsid w:val="008A2844"/>
    <w:rsid w:val="008A6DF2"/>
    <w:rsid w:val="008A7D32"/>
    <w:rsid w:val="008B062D"/>
    <w:rsid w:val="008B1C8F"/>
    <w:rsid w:val="008B399A"/>
    <w:rsid w:val="008B3E8B"/>
    <w:rsid w:val="008B5ACD"/>
    <w:rsid w:val="008B6AC9"/>
    <w:rsid w:val="008B6F5F"/>
    <w:rsid w:val="008B7438"/>
    <w:rsid w:val="008C03FC"/>
    <w:rsid w:val="008C0A3B"/>
    <w:rsid w:val="008C0E18"/>
    <w:rsid w:val="008C0F91"/>
    <w:rsid w:val="008C13C1"/>
    <w:rsid w:val="008C1CAF"/>
    <w:rsid w:val="008C3AED"/>
    <w:rsid w:val="008C3B07"/>
    <w:rsid w:val="008D12EB"/>
    <w:rsid w:val="008D13A5"/>
    <w:rsid w:val="008D1CEA"/>
    <w:rsid w:val="008D34F5"/>
    <w:rsid w:val="008D4F32"/>
    <w:rsid w:val="008D5B55"/>
    <w:rsid w:val="008D6C26"/>
    <w:rsid w:val="008D6CFD"/>
    <w:rsid w:val="008E3767"/>
    <w:rsid w:val="008E458F"/>
    <w:rsid w:val="008E4620"/>
    <w:rsid w:val="008E5604"/>
    <w:rsid w:val="008E5667"/>
    <w:rsid w:val="008E6408"/>
    <w:rsid w:val="008E79F5"/>
    <w:rsid w:val="008F10AB"/>
    <w:rsid w:val="008F3086"/>
    <w:rsid w:val="008F3C09"/>
    <w:rsid w:val="008F46C2"/>
    <w:rsid w:val="008F4E30"/>
    <w:rsid w:val="009001F9"/>
    <w:rsid w:val="009014C5"/>
    <w:rsid w:val="00901F3B"/>
    <w:rsid w:val="009037BB"/>
    <w:rsid w:val="0090437B"/>
    <w:rsid w:val="00904907"/>
    <w:rsid w:val="00904AA9"/>
    <w:rsid w:val="00904EDB"/>
    <w:rsid w:val="00906BB3"/>
    <w:rsid w:val="00907E15"/>
    <w:rsid w:val="009132D3"/>
    <w:rsid w:val="009137D6"/>
    <w:rsid w:val="00913B0B"/>
    <w:rsid w:val="00913F82"/>
    <w:rsid w:val="00915507"/>
    <w:rsid w:val="0091692C"/>
    <w:rsid w:val="009178F1"/>
    <w:rsid w:val="0092112F"/>
    <w:rsid w:val="009220A3"/>
    <w:rsid w:val="009235BF"/>
    <w:rsid w:val="009253F4"/>
    <w:rsid w:val="009255C7"/>
    <w:rsid w:val="00925D31"/>
    <w:rsid w:val="009279CA"/>
    <w:rsid w:val="00932421"/>
    <w:rsid w:val="009328CF"/>
    <w:rsid w:val="00933FDA"/>
    <w:rsid w:val="0093456A"/>
    <w:rsid w:val="009377C8"/>
    <w:rsid w:val="00940A46"/>
    <w:rsid w:val="009428D6"/>
    <w:rsid w:val="00943BAC"/>
    <w:rsid w:val="00943BAF"/>
    <w:rsid w:val="00946414"/>
    <w:rsid w:val="00947189"/>
    <w:rsid w:val="00947E95"/>
    <w:rsid w:val="00953AEE"/>
    <w:rsid w:val="00953B04"/>
    <w:rsid w:val="00954EB5"/>
    <w:rsid w:val="0095551E"/>
    <w:rsid w:val="0095724F"/>
    <w:rsid w:val="009613BD"/>
    <w:rsid w:val="009619D8"/>
    <w:rsid w:val="00961AFF"/>
    <w:rsid w:val="00962255"/>
    <w:rsid w:val="009630BA"/>
    <w:rsid w:val="00963BED"/>
    <w:rsid w:val="00965887"/>
    <w:rsid w:val="009713D2"/>
    <w:rsid w:val="00973A1D"/>
    <w:rsid w:val="0097402A"/>
    <w:rsid w:val="009743E1"/>
    <w:rsid w:val="00974781"/>
    <w:rsid w:val="00975F2E"/>
    <w:rsid w:val="009809FB"/>
    <w:rsid w:val="00980BAD"/>
    <w:rsid w:val="0098343C"/>
    <w:rsid w:val="0098789D"/>
    <w:rsid w:val="00987929"/>
    <w:rsid w:val="009900A1"/>
    <w:rsid w:val="00990181"/>
    <w:rsid w:val="00992072"/>
    <w:rsid w:val="00992A76"/>
    <w:rsid w:val="0099404C"/>
    <w:rsid w:val="00995A13"/>
    <w:rsid w:val="00996EC5"/>
    <w:rsid w:val="009A089D"/>
    <w:rsid w:val="009A27EC"/>
    <w:rsid w:val="009A2F93"/>
    <w:rsid w:val="009A5A10"/>
    <w:rsid w:val="009B112C"/>
    <w:rsid w:val="009B115D"/>
    <w:rsid w:val="009B2B36"/>
    <w:rsid w:val="009B309C"/>
    <w:rsid w:val="009B3580"/>
    <w:rsid w:val="009B39EF"/>
    <w:rsid w:val="009B49E5"/>
    <w:rsid w:val="009B64E5"/>
    <w:rsid w:val="009C1EAB"/>
    <w:rsid w:val="009C2469"/>
    <w:rsid w:val="009C26B7"/>
    <w:rsid w:val="009C2CFC"/>
    <w:rsid w:val="009C3C01"/>
    <w:rsid w:val="009C495F"/>
    <w:rsid w:val="009C508F"/>
    <w:rsid w:val="009C51D3"/>
    <w:rsid w:val="009C5E00"/>
    <w:rsid w:val="009C6FBF"/>
    <w:rsid w:val="009D0BA8"/>
    <w:rsid w:val="009D3DD3"/>
    <w:rsid w:val="009D3FBD"/>
    <w:rsid w:val="009D404E"/>
    <w:rsid w:val="009D5088"/>
    <w:rsid w:val="009D75C1"/>
    <w:rsid w:val="009D7D5B"/>
    <w:rsid w:val="009E060B"/>
    <w:rsid w:val="009E08CB"/>
    <w:rsid w:val="009E0F85"/>
    <w:rsid w:val="009E389C"/>
    <w:rsid w:val="009E3BAF"/>
    <w:rsid w:val="009E460C"/>
    <w:rsid w:val="009E555F"/>
    <w:rsid w:val="009F02F6"/>
    <w:rsid w:val="009F037E"/>
    <w:rsid w:val="009F07DA"/>
    <w:rsid w:val="009F31BB"/>
    <w:rsid w:val="00A053FE"/>
    <w:rsid w:val="00A05DAB"/>
    <w:rsid w:val="00A11240"/>
    <w:rsid w:val="00A122E9"/>
    <w:rsid w:val="00A12D34"/>
    <w:rsid w:val="00A1364E"/>
    <w:rsid w:val="00A1635F"/>
    <w:rsid w:val="00A16EC6"/>
    <w:rsid w:val="00A170E3"/>
    <w:rsid w:val="00A23A26"/>
    <w:rsid w:val="00A25206"/>
    <w:rsid w:val="00A2544D"/>
    <w:rsid w:val="00A25B63"/>
    <w:rsid w:val="00A274EC"/>
    <w:rsid w:val="00A27AE0"/>
    <w:rsid w:val="00A3036E"/>
    <w:rsid w:val="00A33399"/>
    <w:rsid w:val="00A36820"/>
    <w:rsid w:val="00A37C06"/>
    <w:rsid w:val="00A400BB"/>
    <w:rsid w:val="00A416C2"/>
    <w:rsid w:val="00A41D3E"/>
    <w:rsid w:val="00A429F5"/>
    <w:rsid w:val="00A42FC6"/>
    <w:rsid w:val="00A44959"/>
    <w:rsid w:val="00A449E8"/>
    <w:rsid w:val="00A4528E"/>
    <w:rsid w:val="00A50814"/>
    <w:rsid w:val="00A50D18"/>
    <w:rsid w:val="00A510CC"/>
    <w:rsid w:val="00A510E5"/>
    <w:rsid w:val="00A518DF"/>
    <w:rsid w:val="00A52A34"/>
    <w:rsid w:val="00A543D5"/>
    <w:rsid w:val="00A5440E"/>
    <w:rsid w:val="00A56DA1"/>
    <w:rsid w:val="00A60C0E"/>
    <w:rsid w:val="00A60C55"/>
    <w:rsid w:val="00A6145D"/>
    <w:rsid w:val="00A61CE9"/>
    <w:rsid w:val="00A6217F"/>
    <w:rsid w:val="00A63249"/>
    <w:rsid w:val="00A67BA4"/>
    <w:rsid w:val="00A70456"/>
    <w:rsid w:val="00A7153E"/>
    <w:rsid w:val="00A7178D"/>
    <w:rsid w:val="00A722E9"/>
    <w:rsid w:val="00A72A6F"/>
    <w:rsid w:val="00A73B4E"/>
    <w:rsid w:val="00A741DA"/>
    <w:rsid w:val="00A74297"/>
    <w:rsid w:val="00A7477B"/>
    <w:rsid w:val="00A75EDF"/>
    <w:rsid w:val="00A81253"/>
    <w:rsid w:val="00A82942"/>
    <w:rsid w:val="00A82ACC"/>
    <w:rsid w:val="00A8405A"/>
    <w:rsid w:val="00A84355"/>
    <w:rsid w:val="00A84DF4"/>
    <w:rsid w:val="00A85945"/>
    <w:rsid w:val="00A87ABA"/>
    <w:rsid w:val="00A9071F"/>
    <w:rsid w:val="00A92300"/>
    <w:rsid w:val="00A92A79"/>
    <w:rsid w:val="00A92F2F"/>
    <w:rsid w:val="00A9578F"/>
    <w:rsid w:val="00A9636A"/>
    <w:rsid w:val="00AA055D"/>
    <w:rsid w:val="00AA0E4A"/>
    <w:rsid w:val="00AA125B"/>
    <w:rsid w:val="00AA2982"/>
    <w:rsid w:val="00AA3FF2"/>
    <w:rsid w:val="00AA48A1"/>
    <w:rsid w:val="00AB086D"/>
    <w:rsid w:val="00AB0B8B"/>
    <w:rsid w:val="00AB242F"/>
    <w:rsid w:val="00AB2A75"/>
    <w:rsid w:val="00AB2DDD"/>
    <w:rsid w:val="00AB4F9C"/>
    <w:rsid w:val="00AB59ED"/>
    <w:rsid w:val="00AB6C11"/>
    <w:rsid w:val="00AB6DDE"/>
    <w:rsid w:val="00AB6EAF"/>
    <w:rsid w:val="00AB71F8"/>
    <w:rsid w:val="00AC0778"/>
    <w:rsid w:val="00AC07FC"/>
    <w:rsid w:val="00AC21C9"/>
    <w:rsid w:val="00AC4878"/>
    <w:rsid w:val="00AC5F84"/>
    <w:rsid w:val="00AC60BC"/>
    <w:rsid w:val="00AC66B4"/>
    <w:rsid w:val="00AD02DD"/>
    <w:rsid w:val="00AD125B"/>
    <w:rsid w:val="00AD28E7"/>
    <w:rsid w:val="00AD2E45"/>
    <w:rsid w:val="00AD4702"/>
    <w:rsid w:val="00AD64DB"/>
    <w:rsid w:val="00AE039C"/>
    <w:rsid w:val="00AE08F2"/>
    <w:rsid w:val="00AE18BA"/>
    <w:rsid w:val="00AE2FF1"/>
    <w:rsid w:val="00AE3AF0"/>
    <w:rsid w:val="00AE4928"/>
    <w:rsid w:val="00AE4BDD"/>
    <w:rsid w:val="00AE5525"/>
    <w:rsid w:val="00AE5B2B"/>
    <w:rsid w:val="00AE6037"/>
    <w:rsid w:val="00AF04E8"/>
    <w:rsid w:val="00AF4E14"/>
    <w:rsid w:val="00AF54F8"/>
    <w:rsid w:val="00B015F7"/>
    <w:rsid w:val="00B01D36"/>
    <w:rsid w:val="00B01F79"/>
    <w:rsid w:val="00B0225A"/>
    <w:rsid w:val="00B02940"/>
    <w:rsid w:val="00B03448"/>
    <w:rsid w:val="00B03838"/>
    <w:rsid w:val="00B03B53"/>
    <w:rsid w:val="00B04056"/>
    <w:rsid w:val="00B04121"/>
    <w:rsid w:val="00B04831"/>
    <w:rsid w:val="00B04977"/>
    <w:rsid w:val="00B056E2"/>
    <w:rsid w:val="00B07AA7"/>
    <w:rsid w:val="00B07E1F"/>
    <w:rsid w:val="00B11C5E"/>
    <w:rsid w:val="00B12696"/>
    <w:rsid w:val="00B126E7"/>
    <w:rsid w:val="00B13441"/>
    <w:rsid w:val="00B148AC"/>
    <w:rsid w:val="00B14C35"/>
    <w:rsid w:val="00B15C3C"/>
    <w:rsid w:val="00B15DCE"/>
    <w:rsid w:val="00B16875"/>
    <w:rsid w:val="00B2146F"/>
    <w:rsid w:val="00B21F9E"/>
    <w:rsid w:val="00B2215E"/>
    <w:rsid w:val="00B25527"/>
    <w:rsid w:val="00B25713"/>
    <w:rsid w:val="00B264F0"/>
    <w:rsid w:val="00B27F03"/>
    <w:rsid w:val="00B300FC"/>
    <w:rsid w:val="00B3150D"/>
    <w:rsid w:val="00B3289D"/>
    <w:rsid w:val="00B32B84"/>
    <w:rsid w:val="00B340F0"/>
    <w:rsid w:val="00B34F4C"/>
    <w:rsid w:val="00B35762"/>
    <w:rsid w:val="00B35BD8"/>
    <w:rsid w:val="00B36393"/>
    <w:rsid w:val="00B37B92"/>
    <w:rsid w:val="00B37F1B"/>
    <w:rsid w:val="00B41494"/>
    <w:rsid w:val="00B41792"/>
    <w:rsid w:val="00B41AE0"/>
    <w:rsid w:val="00B41B60"/>
    <w:rsid w:val="00B442FC"/>
    <w:rsid w:val="00B4497B"/>
    <w:rsid w:val="00B454AC"/>
    <w:rsid w:val="00B46700"/>
    <w:rsid w:val="00B50590"/>
    <w:rsid w:val="00B509E5"/>
    <w:rsid w:val="00B53DCB"/>
    <w:rsid w:val="00B53FB7"/>
    <w:rsid w:val="00B553A3"/>
    <w:rsid w:val="00B56237"/>
    <w:rsid w:val="00B5787C"/>
    <w:rsid w:val="00B57DEF"/>
    <w:rsid w:val="00B60F78"/>
    <w:rsid w:val="00B61571"/>
    <w:rsid w:val="00B66020"/>
    <w:rsid w:val="00B66C83"/>
    <w:rsid w:val="00B67FD0"/>
    <w:rsid w:val="00B714BA"/>
    <w:rsid w:val="00B71A17"/>
    <w:rsid w:val="00B71C71"/>
    <w:rsid w:val="00B72445"/>
    <w:rsid w:val="00B72A21"/>
    <w:rsid w:val="00B72B54"/>
    <w:rsid w:val="00B74D67"/>
    <w:rsid w:val="00B75CB4"/>
    <w:rsid w:val="00B761E7"/>
    <w:rsid w:val="00B765DF"/>
    <w:rsid w:val="00B7689E"/>
    <w:rsid w:val="00B777F6"/>
    <w:rsid w:val="00B80813"/>
    <w:rsid w:val="00B81492"/>
    <w:rsid w:val="00B81AE6"/>
    <w:rsid w:val="00B83EE6"/>
    <w:rsid w:val="00B85977"/>
    <w:rsid w:val="00B87282"/>
    <w:rsid w:val="00B9055C"/>
    <w:rsid w:val="00B90CA6"/>
    <w:rsid w:val="00B90D5F"/>
    <w:rsid w:val="00B91B48"/>
    <w:rsid w:val="00B91DE1"/>
    <w:rsid w:val="00B9355C"/>
    <w:rsid w:val="00B96AAD"/>
    <w:rsid w:val="00BA1681"/>
    <w:rsid w:val="00BA3C23"/>
    <w:rsid w:val="00BA4E5B"/>
    <w:rsid w:val="00BA623A"/>
    <w:rsid w:val="00BA738B"/>
    <w:rsid w:val="00BA7F57"/>
    <w:rsid w:val="00BB1E11"/>
    <w:rsid w:val="00BB2BAA"/>
    <w:rsid w:val="00BB50C5"/>
    <w:rsid w:val="00BB59E6"/>
    <w:rsid w:val="00BB5E48"/>
    <w:rsid w:val="00BB64CB"/>
    <w:rsid w:val="00BB753A"/>
    <w:rsid w:val="00BB7836"/>
    <w:rsid w:val="00BB7AB7"/>
    <w:rsid w:val="00BB7B6E"/>
    <w:rsid w:val="00BC108E"/>
    <w:rsid w:val="00BC479C"/>
    <w:rsid w:val="00BC4A95"/>
    <w:rsid w:val="00BC51BB"/>
    <w:rsid w:val="00BC79B9"/>
    <w:rsid w:val="00BD00C1"/>
    <w:rsid w:val="00BD121B"/>
    <w:rsid w:val="00BD2CF9"/>
    <w:rsid w:val="00BD351F"/>
    <w:rsid w:val="00BD3A61"/>
    <w:rsid w:val="00BD43E9"/>
    <w:rsid w:val="00BD5016"/>
    <w:rsid w:val="00BD6622"/>
    <w:rsid w:val="00BD6798"/>
    <w:rsid w:val="00BE0DAE"/>
    <w:rsid w:val="00BE24A2"/>
    <w:rsid w:val="00BE2A08"/>
    <w:rsid w:val="00BE2F01"/>
    <w:rsid w:val="00BE3274"/>
    <w:rsid w:val="00BE43BA"/>
    <w:rsid w:val="00BE4461"/>
    <w:rsid w:val="00BE5B71"/>
    <w:rsid w:val="00BE69ED"/>
    <w:rsid w:val="00BE76A4"/>
    <w:rsid w:val="00BE7F62"/>
    <w:rsid w:val="00BF0F40"/>
    <w:rsid w:val="00BF184B"/>
    <w:rsid w:val="00BF1E22"/>
    <w:rsid w:val="00BF2B12"/>
    <w:rsid w:val="00BF33CA"/>
    <w:rsid w:val="00BF387B"/>
    <w:rsid w:val="00BF4739"/>
    <w:rsid w:val="00BF4A91"/>
    <w:rsid w:val="00BF4EF1"/>
    <w:rsid w:val="00BF6769"/>
    <w:rsid w:val="00BF7477"/>
    <w:rsid w:val="00C004F1"/>
    <w:rsid w:val="00C02012"/>
    <w:rsid w:val="00C036B1"/>
    <w:rsid w:val="00C0632D"/>
    <w:rsid w:val="00C07784"/>
    <w:rsid w:val="00C10BEE"/>
    <w:rsid w:val="00C12448"/>
    <w:rsid w:val="00C1279B"/>
    <w:rsid w:val="00C1502A"/>
    <w:rsid w:val="00C20247"/>
    <w:rsid w:val="00C20C41"/>
    <w:rsid w:val="00C238E5"/>
    <w:rsid w:val="00C27E5F"/>
    <w:rsid w:val="00C324C8"/>
    <w:rsid w:val="00C32999"/>
    <w:rsid w:val="00C32A14"/>
    <w:rsid w:val="00C33685"/>
    <w:rsid w:val="00C34861"/>
    <w:rsid w:val="00C35BF4"/>
    <w:rsid w:val="00C368D7"/>
    <w:rsid w:val="00C37264"/>
    <w:rsid w:val="00C414CD"/>
    <w:rsid w:val="00C43CAB"/>
    <w:rsid w:val="00C44311"/>
    <w:rsid w:val="00C4758F"/>
    <w:rsid w:val="00C47704"/>
    <w:rsid w:val="00C47CEA"/>
    <w:rsid w:val="00C47F5A"/>
    <w:rsid w:val="00C5200D"/>
    <w:rsid w:val="00C52276"/>
    <w:rsid w:val="00C527F8"/>
    <w:rsid w:val="00C551DB"/>
    <w:rsid w:val="00C578F1"/>
    <w:rsid w:val="00C61394"/>
    <w:rsid w:val="00C6216C"/>
    <w:rsid w:val="00C6319E"/>
    <w:rsid w:val="00C636A5"/>
    <w:rsid w:val="00C64DA2"/>
    <w:rsid w:val="00C64F2F"/>
    <w:rsid w:val="00C7018C"/>
    <w:rsid w:val="00C711FD"/>
    <w:rsid w:val="00C71F5D"/>
    <w:rsid w:val="00C7336D"/>
    <w:rsid w:val="00C776B8"/>
    <w:rsid w:val="00C8369D"/>
    <w:rsid w:val="00C860C8"/>
    <w:rsid w:val="00C86C61"/>
    <w:rsid w:val="00C871F3"/>
    <w:rsid w:val="00C87F8E"/>
    <w:rsid w:val="00C9021B"/>
    <w:rsid w:val="00C92B72"/>
    <w:rsid w:val="00C93C8E"/>
    <w:rsid w:val="00C942E8"/>
    <w:rsid w:val="00C961B0"/>
    <w:rsid w:val="00CA008D"/>
    <w:rsid w:val="00CA3EF2"/>
    <w:rsid w:val="00CA4E7E"/>
    <w:rsid w:val="00CA5864"/>
    <w:rsid w:val="00CA79D9"/>
    <w:rsid w:val="00CB162D"/>
    <w:rsid w:val="00CB27C2"/>
    <w:rsid w:val="00CB3B37"/>
    <w:rsid w:val="00CB42D5"/>
    <w:rsid w:val="00CB6680"/>
    <w:rsid w:val="00CB6B6C"/>
    <w:rsid w:val="00CB7836"/>
    <w:rsid w:val="00CB7A35"/>
    <w:rsid w:val="00CC037E"/>
    <w:rsid w:val="00CC0408"/>
    <w:rsid w:val="00CC0A97"/>
    <w:rsid w:val="00CC1DE8"/>
    <w:rsid w:val="00CC232F"/>
    <w:rsid w:val="00CC3482"/>
    <w:rsid w:val="00CC3FB0"/>
    <w:rsid w:val="00CC5CE9"/>
    <w:rsid w:val="00CC64C5"/>
    <w:rsid w:val="00CC77EC"/>
    <w:rsid w:val="00CD1106"/>
    <w:rsid w:val="00CD1506"/>
    <w:rsid w:val="00CD1F13"/>
    <w:rsid w:val="00CD1FF1"/>
    <w:rsid w:val="00CD2A45"/>
    <w:rsid w:val="00CD3BA8"/>
    <w:rsid w:val="00CD5382"/>
    <w:rsid w:val="00CD5485"/>
    <w:rsid w:val="00CD5913"/>
    <w:rsid w:val="00CD5FE6"/>
    <w:rsid w:val="00CE139A"/>
    <w:rsid w:val="00CE1F01"/>
    <w:rsid w:val="00CE2C05"/>
    <w:rsid w:val="00CE590A"/>
    <w:rsid w:val="00CE5C9B"/>
    <w:rsid w:val="00CE6FAA"/>
    <w:rsid w:val="00CF0987"/>
    <w:rsid w:val="00CF1CDC"/>
    <w:rsid w:val="00CF21D8"/>
    <w:rsid w:val="00CF2252"/>
    <w:rsid w:val="00CF32F9"/>
    <w:rsid w:val="00CF42A8"/>
    <w:rsid w:val="00CF6218"/>
    <w:rsid w:val="00D00336"/>
    <w:rsid w:val="00D02595"/>
    <w:rsid w:val="00D02681"/>
    <w:rsid w:val="00D03AD2"/>
    <w:rsid w:val="00D04214"/>
    <w:rsid w:val="00D04E11"/>
    <w:rsid w:val="00D05C5B"/>
    <w:rsid w:val="00D06C50"/>
    <w:rsid w:val="00D07F84"/>
    <w:rsid w:val="00D111B2"/>
    <w:rsid w:val="00D13129"/>
    <w:rsid w:val="00D149AC"/>
    <w:rsid w:val="00D155D4"/>
    <w:rsid w:val="00D17239"/>
    <w:rsid w:val="00D17316"/>
    <w:rsid w:val="00D17C7F"/>
    <w:rsid w:val="00D17D5A"/>
    <w:rsid w:val="00D21469"/>
    <w:rsid w:val="00D21C44"/>
    <w:rsid w:val="00D22B5F"/>
    <w:rsid w:val="00D2357F"/>
    <w:rsid w:val="00D237EE"/>
    <w:rsid w:val="00D24EF0"/>
    <w:rsid w:val="00D2506E"/>
    <w:rsid w:val="00D25658"/>
    <w:rsid w:val="00D25C48"/>
    <w:rsid w:val="00D2680D"/>
    <w:rsid w:val="00D270E9"/>
    <w:rsid w:val="00D30566"/>
    <w:rsid w:val="00D31629"/>
    <w:rsid w:val="00D32000"/>
    <w:rsid w:val="00D32D33"/>
    <w:rsid w:val="00D34239"/>
    <w:rsid w:val="00D35CE8"/>
    <w:rsid w:val="00D3667A"/>
    <w:rsid w:val="00D373EE"/>
    <w:rsid w:val="00D3756E"/>
    <w:rsid w:val="00D403B9"/>
    <w:rsid w:val="00D42AED"/>
    <w:rsid w:val="00D431FC"/>
    <w:rsid w:val="00D4408D"/>
    <w:rsid w:val="00D44BB7"/>
    <w:rsid w:val="00D461AD"/>
    <w:rsid w:val="00D46460"/>
    <w:rsid w:val="00D47B1D"/>
    <w:rsid w:val="00D51119"/>
    <w:rsid w:val="00D54999"/>
    <w:rsid w:val="00D5589C"/>
    <w:rsid w:val="00D5656D"/>
    <w:rsid w:val="00D577DF"/>
    <w:rsid w:val="00D57A4E"/>
    <w:rsid w:val="00D612D6"/>
    <w:rsid w:val="00D61C5E"/>
    <w:rsid w:val="00D62810"/>
    <w:rsid w:val="00D635C0"/>
    <w:rsid w:val="00D63AF8"/>
    <w:rsid w:val="00D63D95"/>
    <w:rsid w:val="00D63E6F"/>
    <w:rsid w:val="00D645A5"/>
    <w:rsid w:val="00D65DB9"/>
    <w:rsid w:val="00D715D2"/>
    <w:rsid w:val="00D7238D"/>
    <w:rsid w:val="00D72BE6"/>
    <w:rsid w:val="00D72D3A"/>
    <w:rsid w:val="00D72F45"/>
    <w:rsid w:val="00D73794"/>
    <w:rsid w:val="00D74AAE"/>
    <w:rsid w:val="00D75E29"/>
    <w:rsid w:val="00D77426"/>
    <w:rsid w:val="00D81233"/>
    <w:rsid w:val="00D82FAC"/>
    <w:rsid w:val="00D83C2B"/>
    <w:rsid w:val="00D857B7"/>
    <w:rsid w:val="00D85CCB"/>
    <w:rsid w:val="00D8749E"/>
    <w:rsid w:val="00D876E0"/>
    <w:rsid w:val="00D9241E"/>
    <w:rsid w:val="00D94CFC"/>
    <w:rsid w:val="00D954FE"/>
    <w:rsid w:val="00D9588D"/>
    <w:rsid w:val="00D972C2"/>
    <w:rsid w:val="00D9759E"/>
    <w:rsid w:val="00D97E8C"/>
    <w:rsid w:val="00DA06EB"/>
    <w:rsid w:val="00DA0B15"/>
    <w:rsid w:val="00DA210E"/>
    <w:rsid w:val="00DA269D"/>
    <w:rsid w:val="00DA2984"/>
    <w:rsid w:val="00DA35E4"/>
    <w:rsid w:val="00DA51E3"/>
    <w:rsid w:val="00DA6A57"/>
    <w:rsid w:val="00DA7709"/>
    <w:rsid w:val="00DB015C"/>
    <w:rsid w:val="00DB1A52"/>
    <w:rsid w:val="00DB1B84"/>
    <w:rsid w:val="00DB1D28"/>
    <w:rsid w:val="00DB430C"/>
    <w:rsid w:val="00DB5B34"/>
    <w:rsid w:val="00DB6888"/>
    <w:rsid w:val="00DC020D"/>
    <w:rsid w:val="00DC068B"/>
    <w:rsid w:val="00DC0AC8"/>
    <w:rsid w:val="00DC1682"/>
    <w:rsid w:val="00DC2800"/>
    <w:rsid w:val="00DC3BF6"/>
    <w:rsid w:val="00DC3FD4"/>
    <w:rsid w:val="00DC48EE"/>
    <w:rsid w:val="00DC5765"/>
    <w:rsid w:val="00DC60BA"/>
    <w:rsid w:val="00DC627D"/>
    <w:rsid w:val="00DC736D"/>
    <w:rsid w:val="00DC7B13"/>
    <w:rsid w:val="00DD029A"/>
    <w:rsid w:val="00DD40EF"/>
    <w:rsid w:val="00DD63E2"/>
    <w:rsid w:val="00DD739F"/>
    <w:rsid w:val="00DD748C"/>
    <w:rsid w:val="00DD7C97"/>
    <w:rsid w:val="00DE020A"/>
    <w:rsid w:val="00DE42ED"/>
    <w:rsid w:val="00DE43C7"/>
    <w:rsid w:val="00DE457E"/>
    <w:rsid w:val="00DE4A0D"/>
    <w:rsid w:val="00DF19AF"/>
    <w:rsid w:val="00DF2750"/>
    <w:rsid w:val="00DF28BA"/>
    <w:rsid w:val="00DF2D3E"/>
    <w:rsid w:val="00DF378F"/>
    <w:rsid w:val="00DF388D"/>
    <w:rsid w:val="00DF39C3"/>
    <w:rsid w:val="00DF467E"/>
    <w:rsid w:val="00DF7E19"/>
    <w:rsid w:val="00E01E19"/>
    <w:rsid w:val="00E10446"/>
    <w:rsid w:val="00E10C59"/>
    <w:rsid w:val="00E10CE7"/>
    <w:rsid w:val="00E11456"/>
    <w:rsid w:val="00E11469"/>
    <w:rsid w:val="00E11AED"/>
    <w:rsid w:val="00E1303B"/>
    <w:rsid w:val="00E149F6"/>
    <w:rsid w:val="00E14B71"/>
    <w:rsid w:val="00E1630D"/>
    <w:rsid w:val="00E167DF"/>
    <w:rsid w:val="00E20197"/>
    <w:rsid w:val="00E20905"/>
    <w:rsid w:val="00E20B2A"/>
    <w:rsid w:val="00E23199"/>
    <w:rsid w:val="00E23DCA"/>
    <w:rsid w:val="00E25CB8"/>
    <w:rsid w:val="00E260B0"/>
    <w:rsid w:val="00E318E3"/>
    <w:rsid w:val="00E34446"/>
    <w:rsid w:val="00E3511A"/>
    <w:rsid w:val="00E35CC2"/>
    <w:rsid w:val="00E36487"/>
    <w:rsid w:val="00E36900"/>
    <w:rsid w:val="00E36C20"/>
    <w:rsid w:val="00E37027"/>
    <w:rsid w:val="00E4002E"/>
    <w:rsid w:val="00E41D04"/>
    <w:rsid w:val="00E44CF8"/>
    <w:rsid w:val="00E4563F"/>
    <w:rsid w:val="00E462FF"/>
    <w:rsid w:val="00E47223"/>
    <w:rsid w:val="00E500CB"/>
    <w:rsid w:val="00E5035B"/>
    <w:rsid w:val="00E54528"/>
    <w:rsid w:val="00E54DC4"/>
    <w:rsid w:val="00E579CD"/>
    <w:rsid w:val="00E603EB"/>
    <w:rsid w:val="00E64738"/>
    <w:rsid w:val="00E648B5"/>
    <w:rsid w:val="00E65BF9"/>
    <w:rsid w:val="00E66485"/>
    <w:rsid w:val="00E66F36"/>
    <w:rsid w:val="00E6725C"/>
    <w:rsid w:val="00E7035E"/>
    <w:rsid w:val="00E71FB1"/>
    <w:rsid w:val="00E72FDD"/>
    <w:rsid w:val="00E73526"/>
    <w:rsid w:val="00E7375E"/>
    <w:rsid w:val="00E73DE8"/>
    <w:rsid w:val="00E74754"/>
    <w:rsid w:val="00E74B91"/>
    <w:rsid w:val="00E767CE"/>
    <w:rsid w:val="00E807A0"/>
    <w:rsid w:val="00E81451"/>
    <w:rsid w:val="00E83CE2"/>
    <w:rsid w:val="00E8466F"/>
    <w:rsid w:val="00E858F7"/>
    <w:rsid w:val="00E8639A"/>
    <w:rsid w:val="00E873F7"/>
    <w:rsid w:val="00E90DCA"/>
    <w:rsid w:val="00E95583"/>
    <w:rsid w:val="00E9607E"/>
    <w:rsid w:val="00E96144"/>
    <w:rsid w:val="00E96794"/>
    <w:rsid w:val="00E96965"/>
    <w:rsid w:val="00E96A23"/>
    <w:rsid w:val="00EA0A79"/>
    <w:rsid w:val="00EA0E2B"/>
    <w:rsid w:val="00EA3720"/>
    <w:rsid w:val="00EA46AB"/>
    <w:rsid w:val="00EA540A"/>
    <w:rsid w:val="00EA7035"/>
    <w:rsid w:val="00EB118D"/>
    <w:rsid w:val="00EB2824"/>
    <w:rsid w:val="00EB2B57"/>
    <w:rsid w:val="00EB30A2"/>
    <w:rsid w:val="00EB358F"/>
    <w:rsid w:val="00EB52E7"/>
    <w:rsid w:val="00EB578A"/>
    <w:rsid w:val="00EB5C3F"/>
    <w:rsid w:val="00EB648F"/>
    <w:rsid w:val="00EB77A6"/>
    <w:rsid w:val="00EC0686"/>
    <w:rsid w:val="00EC11E9"/>
    <w:rsid w:val="00EC2CCA"/>
    <w:rsid w:val="00EC43DB"/>
    <w:rsid w:val="00EC5C14"/>
    <w:rsid w:val="00EC5E8E"/>
    <w:rsid w:val="00EC65DB"/>
    <w:rsid w:val="00EC74EC"/>
    <w:rsid w:val="00ED0FBE"/>
    <w:rsid w:val="00ED1C3F"/>
    <w:rsid w:val="00ED26B4"/>
    <w:rsid w:val="00ED3DBB"/>
    <w:rsid w:val="00ED4D1E"/>
    <w:rsid w:val="00ED7DE5"/>
    <w:rsid w:val="00EE0645"/>
    <w:rsid w:val="00EE264D"/>
    <w:rsid w:val="00EE2F9E"/>
    <w:rsid w:val="00EE3031"/>
    <w:rsid w:val="00EE4A99"/>
    <w:rsid w:val="00EE6103"/>
    <w:rsid w:val="00EF06F4"/>
    <w:rsid w:val="00EF0CA8"/>
    <w:rsid w:val="00EF1945"/>
    <w:rsid w:val="00EF1EEC"/>
    <w:rsid w:val="00EF3EAF"/>
    <w:rsid w:val="00EF4AB3"/>
    <w:rsid w:val="00EF4F78"/>
    <w:rsid w:val="00EF5C67"/>
    <w:rsid w:val="00EF6354"/>
    <w:rsid w:val="00EF662C"/>
    <w:rsid w:val="00EF77D5"/>
    <w:rsid w:val="00F00877"/>
    <w:rsid w:val="00F00F61"/>
    <w:rsid w:val="00F03D6D"/>
    <w:rsid w:val="00F05F43"/>
    <w:rsid w:val="00F06128"/>
    <w:rsid w:val="00F06B12"/>
    <w:rsid w:val="00F07A00"/>
    <w:rsid w:val="00F12B55"/>
    <w:rsid w:val="00F13068"/>
    <w:rsid w:val="00F14DEC"/>
    <w:rsid w:val="00F167D0"/>
    <w:rsid w:val="00F168B8"/>
    <w:rsid w:val="00F169E5"/>
    <w:rsid w:val="00F1717E"/>
    <w:rsid w:val="00F2109D"/>
    <w:rsid w:val="00F218B9"/>
    <w:rsid w:val="00F219FF"/>
    <w:rsid w:val="00F21E5B"/>
    <w:rsid w:val="00F23989"/>
    <w:rsid w:val="00F2516E"/>
    <w:rsid w:val="00F257CE"/>
    <w:rsid w:val="00F2708B"/>
    <w:rsid w:val="00F27788"/>
    <w:rsid w:val="00F30B91"/>
    <w:rsid w:val="00F316EB"/>
    <w:rsid w:val="00F31C93"/>
    <w:rsid w:val="00F32C97"/>
    <w:rsid w:val="00F334B1"/>
    <w:rsid w:val="00F3355F"/>
    <w:rsid w:val="00F340F8"/>
    <w:rsid w:val="00F34753"/>
    <w:rsid w:val="00F34C05"/>
    <w:rsid w:val="00F36371"/>
    <w:rsid w:val="00F368C2"/>
    <w:rsid w:val="00F36D76"/>
    <w:rsid w:val="00F407AF"/>
    <w:rsid w:val="00F4171B"/>
    <w:rsid w:val="00F4251E"/>
    <w:rsid w:val="00F430E0"/>
    <w:rsid w:val="00F43267"/>
    <w:rsid w:val="00F44B51"/>
    <w:rsid w:val="00F44F99"/>
    <w:rsid w:val="00F45F15"/>
    <w:rsid w:val="00F465FC"/>
    <w:rsid w:val="00F503F3"/>
    <w:rsid w:val="00F5046A"/>
    <w:rsid w:val="00F5163E"/>
    <w:rsid w:val="00F52015"/>
    <w:rsid w:val="00F53C5F"/>
    <w:rsid w:val="00F53F3C"/>
    <w:rsid w:val="00F54348"/>
    <w:rsid w:val="00F558B6"/>
    <w:rsid w:val="00F609E4"/>
    <w:rsid w:val="00F65858"/>
    <w:rsid w:val="00F665CF"/>
    <w:rsid w:val="00F72A01"/>
    <w:rsid w:val="00F731F9"/>
    <w:rsid w:val="00F760E5"/>
    <w:rsid w:val="00F773BD"/>
    <w:rsid w:val="00F8043B"/>
    <w:rsid w:val="00F8168C"/>
    <w:rsid w:val="00F81946"/>
    <w:rsid w:val="00F85050"/>
    <w:rsid w:val="00F861FF"/>
    <w:rsid w:val="00F86B0A"/>
    <w:rsid w:val="00F91F99"/>
    <w:rsid w:val="00F920FA"/>
    <w:rsid w:val="00F93179"/>
    <w:rsid w:val="00F95475"/>
    <w:rsid w:val="00F95642"/>
    <w:rsid w:val="00FA09FD"/>
    <w:rsid w:val="00FA1886"/>
    <w:rsid w:val="00FA1FFC"/>
    <w:rsid w:val="00FA2AB6"/>
    <w:rsid w:val="00FA333E"/>
    <w:rsid w:val="00FA429A"/>
    <w:rsid w:val="00FA5732"/>
    <w:rsid w:val="00FA5858"/>
    <w:rsid w:val="00FA6D3A"/>
    <w:rsid w:val="00FA6EAC"/>
    <w:rsid w:val="00FA6FC8"/>
    <w:rsid w:val="00FA772C"/>
    <w:rsid w:val="00FB0B52"/>
    <w:rsid w:val="00FB24B6"/>
    <w:rsid w:val="00FB4804"/>
    <w:rsid w:val="00FB64A6"/>
    <w:rsid w:val="00FC1750"/>
    <w:rsid w:val="00FC2A3B"/>
    <w:rsid w:val="00FC2A48"/>
    <w:rsid w:val="00FC459E"/>
    <w:rsid w:val="00FC49A4"/>
    <w:rsid w:val="00FD17D5"/>
    <w:rsid w:val="00FD1F96"/>
    <w:rsid w:val="00FD2990"/>
    <w:rsid w:val="00FD2BEB"/>
    <w:rsid w:val="00FD438B"/>
    <w:rsid w:val="00FD516C"/>
    <w:rsid w:val="00FD6320"/>
    <w:rsid w:val="00FE3159"/>
    <w:rsid w:val="00FE410E"/>
    <w:rsid w:val="00FE413D"/>
    <w:rsid w:val="00FE453E"/>
    <w:rsid w:val="00FE6592"/>
    <w:rsid w:val="00FE6800"/>
    <w:rsid w:val="00FE7723"/>
    <w:rsid w:val="00FE7FA8"/>
    <w:rsid w:val="00FF06DB"/>
    <w:rsid w:val="00FF0B3C"/>
    <w:rsid w:val="00FF2B8F"/>
    <w:rsid w:val="00FF2BEC"/>
    <w:rsid w:val="00FF3D60"/>
    <w:rsid w:val="00FF682C"/>
    <w:rsid w:val="00FF6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lsdException w:name="heading 7" w:semiHidden="1" w:uiPriority="18" w:unhideWhenUsed="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151"/>
    <w:pPr>
      <w:spacing w:before="0" w:after="240"/>
    </w:pPr>
    <w:rPr>
      <w:rFonts w:ascii="Microsoft New Tai Lue" w:hAnsi="Microsoft New Tai Lue" w:cs="Microsoft New Tai Lue"/>
      <w:kern w:val="20"/>
      <w:sz w:val="21"/>
      <w:szCs w:val="21"/>
      <w:lang w:val="en-AU"/>
    </w:rPr>
  </w:style>
  <w:style w:type="paragraph" w:styleId="Heading1">
    <w:name w:val="heading 1"/>
    <w:basedOn w:val="Normal"/>
    <w:next w:val="Normal"/>
    <w:link w:val="Heading1Char"/>
    <w:autoRedefine/>
    <w:uiPriority w:val="1"/>
    <w:qFormat/>
    <w:rsid w:val="005723F0"/>
    <w:pPr>
      <w:spacing w:after="300" w:line="240" w:lineRule="auto"/>
      <w:outlineLvl w:val="0"/>
    </w:pPr>
    <w:rPr>
      <w:color w:val="00B0F0"/>
      <w:sz w:val="36"/>
      <w:szCs w:val="49"/>
    </w:rPr>
  </w:style>
  <w:style w:type="paragraph" w:styleId="Heading2">
    <w:name w:val="heading 2"/>
    <w:next w:val="Normal"/>
    <w:link w:val="Heading2Char"/>
    <w:uiPriority w:val="1"/>
    <w:unhideWhenUsed/>
    <w:qFormat/>
    <w:rsid w:val="00564151"/>
    <w:pPr>
      <w:keepNext/>
      <w:keepLines/>
      <w:spacing w:before="0" w:after="200"/>
      <w:outlineLvl w:val="1"/>
    </w:pPr>
    <w:rPr>
      <w:rFonts w:ascii="Microsoft YaHei UI" w:eastAsia="Microsoft YaHei UI" w:hAnsi="Microsoft YaHei UI" w:cstheme="majorBidi"/>
      <w:color w:val="579AB0" w:themeColor="text2"/>
      <w:kern w:val="20"/>
      <w:sz w:val="32"/>
      <w:szCs w:val="32"/>
      <w14:ligatures w14:val="standardContextual"/>
    </w:rPr>
  </w:style>
  <w:style w:type="paragraph" w:styleId="Heading3">
    <w:name w:val="heading 3"/>
    <w:next w:val="Normal"/>
    <w:link w:val="Heading3Char"/>
    <w:uiPriority w:val="1"/>
    <w:unhideWhenUsed/>
    <w:qFormat/>
    <w:rsid w:val="00564151"/>
    <w:pPr>
      <w:keepNext/>
      <w:keepLines/>
      <w:spacing w:before="0" w:after="200"/>
      <w:outlineLvl w:val="2"/>
    </w:pPr>
    <w:rPr>
      <w:rFonts w:ascii="Microsoft YaHei UI" w:eastAsia="Microsoft YaHei UI" w:hAnsi="Microsoft YaHei UI" w:cstheme="majorBidi"/>
      <w:bCs/>
      <w:color w:val="579AB0" w:themeColor="text2"/>
      <w:kern w:val="20"/>
      <w:sz w:val="24"/>
      <w:szCs w:val="24"/>
      <w14:ligatures w14:val="standardContextual"/>
    </w:rPr>
  </w:style>
  <w:style w:type="paragraph" w:styleId="Heading4">
    <w:name w:val="heading 4"/>
    <w:next w:val="Normal"/>
    <w:link w:val="Heading4Char"/>
    <w:uiPriority w:val="18"/>
    <w:unhideWhenUsed/>
    <w:qFormat/>
    <w:rsid w:val="00564151"/>
    <w:pPr>
      <w:keepNext/>
      <w:keepLines/>
      <w:spacing w:before="0" w:after="200"/>
      <w:outlineLvl w:val="3"/>
    </w:pPr>
    <w:rPr>
      <w:rFonts w:ascii="Microsoft YaHei UI" w:eastAsia="Microsoft YaHei UI" w:hAnsi="Microsoft YaHei UI" w:cstheme="majorBidi"/>
      <w:bCs/>
      <w:iCs/>
      <w:color w:val="579AB0" w:themeColor="text2"/>
      <w:kern w:val="20"/>
      <w:sz w:val="21"/>
      <w:szCs w:val="21"/>
    </w:rPr>
  </w:style>
  <w:style w:type="paragraph" w:styleId="Heading5">
    <w:name w:val="heading 5"/>
    <w:basedOn w:val="Normal"/>
    <w:next w:val="Normal"/>
    <w:link w:val="Heading5Char"/>
    <w:uiPriority w:val="18"/>
    <w:unhideWhenUsed/>
    <w:qFormat/>
    <w:rsid w:val="00564151"/>
    <w:pPr>
      <w:keepNext/>
      <w:keepLines/>
      <w:outlineLvl w:val="4"/>
    </w:pPr>
    <w:rPr>
      <w:rFonts w:ascii="Microsoft YaHei UI" w:eastAsia="Microsoft YaHei UI" w:hAnsi="Microsoft YaHei UI" w:cstheme="majorBidi"/>
      <w:i/>
      <w:color w:val="579AB0" w:themeColor="text2"/>
    </w:rPr>
  </w:style>
  <w:style w:type="paragraph" w:styleId="Heading6">
    <w:name w:val="heading 6"/>
    <w:basedOn w:val="Normal"/>
    <w:next w:val="Normal"/>
    <w:link w:val="Heading6Char"/>
    <w:uiPriority w:val="18"/>
    <w:unhideWhenUsed/>
    <w:rsid w:val="00AA055D"/>
    <w:pPr>
      <w:keepNext/>
      <w:keepLines/>
      <w:spacing w:before="200" w:after="0"/>
      <w:outlineLvl w:val="5"/>
    </w:pPr>
    <w:rPr>
      <w:rFonts w:ascii="Microsoft YaHei UI" w:eastAsia="Microsoft YaHei UI" w:hAnsi="Microsoft YaHei UI" w:cstheme="majorBidi"/>
      <w:i/>
      <w:iCs/>
      <w:color w:val="000000" w:themeColor="text1"/>
    </w:rPr>
  </w:style>
  <w:style w:type="paragraph" w:styleId="Heading7">
    <w:name w:val="heading 7"/>
    <w:basedOn w:val="Normal"/>
    <w:next w:val="Normal"/>
    <w:link w:val="Heading7Char"/>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AB6CB"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5723F0"/>
    <w:rPr>
      <w:rFonts w:ascii="Microsoft New Tai Lue" w:hAnsi="Microsoft New Tai Lue" w:cs="Microsoft New Tai Lue"/>
      <w:color w:val="00B0F0"/>
      <w:kern w:val="20"/>
      <w:sz w:val="36"/>
      <w:szCs w:val="49"/>
      <w:lang w:val="en-AU"/>
    </w:rPr>
  </w:style>
  <w:style w:type="character" w:customStyle="1" w:styleId="Heading2Char">
    <w:name w:val="Heading 2 Char"/>
    <w:basedOn w:val="DefaultParagraphFont"/>
    <w:link w:val="Heading2"/>
    <w:uiPriority w:val="9"/>
    <w:rsid w:val="00564151"/>
    <w:rPr>
      <w:rFonts w:ascii="Microsoft YaHei UI" w:eastAsia="Microsoft YaHei UI" w:hAnsi="Microsoft YaHei UI" w:cstheme="majorBidi"/>
      <w:color w:val="579AB0" w:themeColor="text2"/>
      <w:kern w:val="20"/>
      <w:sz w:val="32"/>
      <w:szCs w:val="32"/>
      <w14:ligatures w14:val="standardContextual"/>
    </w:rPr>
  </w:style>
  <w:style w:type="character" w:styleId="PlaceholderText">
    <w:name w:val="Placeholder Text"/>
    <w:basedOn w:val="DefaultParagraphFont"/>
    <w:uiPriority w:val="99"/>
    <w:semiHidden/>
    <w:rPr>
      <w:color w:val="808080"/>
    </w:rPr>
  </w:style>
  <w:style w:type="paragraph" w:styleId="Quote">
    <w:name w:val="Quote"/>
    <w:next w:val="Normal"/>
    <w:link w:val="QuoteChar"/>
    <w:uiPriority w:val="29"/>
    <w:unhideWhenUsed/>
    <w:qFormat/>
    <w:rsid w:val="00564151"/>
    <w:pPr>
      <w:spacing w:before="240" w:after="240"/>
      <w:ind w:left="720" w:right="720"/>
    </w:pPr>
    <w:rPr>
      <w:rFonts w:ascii="Microsoft New Tai Lue" w:hAnsi="Microsoft New Tai Lue" w:cs="Microsoft New Tai Lue"/>
      <w:i/>
      <w:iCs/>
      <w:noProof/>
      <w:color w:val="5787A9" w:themeColor="accent1"/>
      <w:kern w:val="20"/>
      <w:sz w:val="24"/>
      <w:szCs w:val="24"/>
    </w:rPr>
  </w:style>
  <w:style w:type="character" w:customStyle="1" w:styleId="QuoteChar">
    <w:name w:val="Quote Char"/>
    <w:basedOn w:val="DefaultParagraphFont"/>
    <w:link w:val="Quote"/>
    <w:uiPriority w:val="29"/>
    <w:rsid w:val="00564151"/>
    <w:rPr>
      <w:rFonts w:ascii="Microsoft New Tai Lue" w:hAnsi="Microsoft New Tai Lue" w:cs="Microsoft New Tai Lue"/>
      <w:i/>
      <w:iCs/>
      <w:noProof/>
      <w:color w:val="5787A9" w:themeColor="accent1"/>
      <w:kern w:val="20"/>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787A9" w:themeColor="accent1" w:frame="1"/>
        <w:left w:val="single" w:sz="2" w:space="10" w:color="5787A9" w:themeColor="accent1" w:frame="1"/>
        <w:bottom w:val="single" w:sz="2" w:space="10" w:color="5787A9" w:themeColor="accent1" w:frame="1"/>
        <w:right w:val="single" w:sz="2" w:space="10" w:color="5787A9" w:themeColor="accent1" w:frame="1"/>
      </w:pBdr>
      <w:ind w:left="1152" w:right="1152"/>
    </w:pPr>
    <w:rPr>
      <w:i/>
      <w:iCs/>
      <w:color w:val="5787A9" w:themeColor="accent1"/>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unhideWhenUsed/>
    <w:qFormat/>
    <w:pPr>
      <w:spacing w:line="240" w:lineRule="auto"/>
    </w:pPr>
    <w:rPr>
      <w:b/>
      <w:bCs/>
      <w:color w:val="5787A9"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6ED" w:themeFill="accent1" w:themeFillTint="33"/>
    </w:tcPr>
    <w:tblStylePr w:type="firstRow">
      <w:rPr>
        <w:b/>
        <w:bCs/>
      </w:rPr>
      <w:tblPr/>
      <w:tcPr>
        <w:shd w:val="clear" w:color="auto" w:fill="BBCEDC" w:themeFill="accent1" w:themeFillTint="66"/>
      </w:tcPr>
    </w:tblStylePr>
    <w:tblStylePr w:type="lastRow">
      <w:rPr>
        <w:b/>
        <w:bCs/>
        <w:color w:val="000000" w:themeColor="text1"/>
      </w:rPr>
      <w:tblPr/>
      <w:tcPr>
        <w:shd w:val="clear" w:color="auto" w:fill="BBCEDC" w:themeFill="accent1" w:themeFillTint="66"/>
      </w:tcPr>
    </w:tblStylePr>
    <w:tblStylePr w:type="firstCol">
      <w:rPr>
        <w:color w:val="FFFFFF" w:themeColor="background1"/>
      </w:rPr>
      <w:tblPr/>
      <w:tcPr>
        <w:shd w:val="clear" w:color="auto" w:fill="41657E" w:themeFill="accent1" w:themeFillShade="BF"/>
      </w:tcPr>
    </w:tblStylePr>
    <w:tblStylePr w:type="lastCol">
      <w:rPr>
        <w:color w:val="FFFFFF" w:themeColor="background1"/>
      </w:rPr>
      <w:tblPr/>
      <w:tcPr>
        <w:shd w:val="clear" w:color="auto" w:fill="41657E" w:themeFill="accent1" w:themeFillShade="BF"/>
      </w:tc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E2EC" w:themeFill="accent2" w:themeFillTint="33"/>
    </w:tcPr>
    <w:tblStylePr w:type="firstRow">
      <w:rPr>
        <w:b/>
        <w:bCs/>
      </w:rPr>
      <w:tblPr/>
      <w:tcPr>
        <w:shd w:val="clear" w:color="auto" w:fill="B9C6DA" w:themeFill="accent2" w:themeFillTint="66"/>
      </w:tcPr>
    </w:tblStylePr>
    <w:tblStylePr w:type="lastRow">
      <w:rPr>
        <w:b/>
        <w:bCs/>
        <w:color w:val="000000" w:themeColor="text1"/>
      </w:rPr>
      <w:tblPr/>
      <w:tcPr>
        <w:shd w:val="clear" w:color="auto" w:fill="B9C6DA" w:themeFill="accent2" w:themeFillTint="66"/>
      </w:tcPr>
    </w:tblStylePr>
    <w:tblStylePr w:type="firstCol">
      <w:rPr>
        <w:color w:val="FFFFFF" w:themeColor="background1"/>
      </w:rPr>
      <w:tblPr/>
      <w:tcPr>
        <w:shd w:val="clear" w:color="auto" w:fill="3F5578" w:themeFill="accent2" w:themeFillShade="BF"/>
      </w:tcPr>
    </w:tblStylePr>
    <w:tblStylePr w:type="lastCol">
      <w:rPr>
        <w:color w:val="FFFFFF" w:themeColor="background1"/>
      </w:rPr>
      <w:tblPr/>
      <w:tcPr>
        <w:shd w:val="clear" w:color="auto" w:fill="3F5578" w:themeFill="accent2" w:themeFillShade="BF"/>
      </w:tc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FEC" w:themeFill="accent3" w:themeFillTint="33"/>
    </w:tcPr>
    <w:tblStylePr w:type="firstRow">
      <w:rPr>
        <w:b/>
        <w:bCs/>
      </w:rPr>
      <w:tblPr/>
      <w:tcPr>
        <w:shd w:val="clear" w:color="auto" w:fill="B9BFD8" w:themeFill="accent3" w:themeFillTint="66"/>
      </w:tcPr>
    </w:tblStylePr>
    <w:tblStylePr w:type="lastRow">
      <w:rPr>
        <w:b/>
        <w:bCs/>
        <w:color w:val="000000" w:themeColor="text1"/>
      </w:rPr>
      <w:tblPr/>
      <w:tcPr>
        <w:shd w:val="clear" w:color="auto" w:fill="B9BFD8" w:themeFill="accent3" w:themeFillTint="66"/>
      </w:tcPr>
    </w:tblStylePr>
    <w:tblStylePr w:type="firstCol">
      <w:rPr>
        <w:color w:val="FFFFFF" w:themeColor="background1"/>
      </w:rPr>
      <w:tblPr/>
      <w:tcPr>
        <w:shd w:val="clear" w:color="auto" w:fill="3F4A74" w:themeFill="accent3" w:themeFillShade="BF"/>
      </w:tcPr>
    </w:tblStylePr>
    <w:tblStylePr w:type="lastCol">
      <w:rPr>
        <w:color w:val="FFFFFF" w:themeColor="background1"/>
      </w:rPr>
      <w:tblPr/>
      <w:tcPr>
        <w:shd w:val="clear" w:color="auto" w:fill="3F4A74" w:themeFill="accent3" w:themeFillShade="BF"/>
      </w:tc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EF0" w:themeFill="accent4" w:themeFillTint="33"/>
    </w:tcPr>
    <w:tblStylePr w:type="firstRow">
      <w:rPr>
        <w:b/>
        <w:bCs/>
      </w:rPr>
      <w:tblPr/>
      <w:tcPr>
        <w:shd w:val="clear" w:color="auto" w:fill="C39DE0" w:themeFill="accent4" w:themeFillTint="66"/>
      </w:tcPr>
    </w:tblStylePr>
    <w:tblStylePr w:type="lastRow">
      <w:rPr>
        <w:b/>
        <w:bCs/>
        <w:color w:val="000000" w:themeColor="text1"/>
      </w:rPr>
      <w:tblPr/>
      <w:tcPr>
        <w:shd w:val="clear" w:color="auto" w:fill="C39DE0" w:themeFill="accent4" w:themeFillTint="66"/>
      </w:tcPr>
    </w:tblStylePr>
    <w:tblStylePr w:type="firstCol">
      <w:rPr>
        <w:color w:val="FFFFFF" w:themeColor="background1"/>
      </w:rPr>
      <w:tblPr/>
      <w:tcPr>
        <w:shd w:val="clear" w:color="auto" w:fill="4C216C" w:themeFill="accent4" w:themeFillShade="BF"/>
      </w:tcPr>
    </w:tblStylePr>
    <w:tblStylePr w:type="lastCol">
      <w:rPr>
        <w:color w:val="FFFFFF" w:themeColor="background1"/>
      </w:rPr>
      <w:tblPr/>
      <w:tcPr>
        <w:shd w:val="clear" w:color="auto" w:fill="4C216C" w:themeFill="accent4" w:themeFillShade="BF"/>
      </w:tc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FEE" w:themeFill="accent5" w:themeFillTint="33"/>
    </w:tcPr>
    <w:tblStylePr w:type="firstRow">
      <w:rPr>
        <w:b/>
        <w:bCs/>
      </w:rPr>
      <w:tblPr/>
      <w:tcPr>
        <w:shd w:val="clear" w:color="auto" w:fill="99E0DD" w:themeFill="accent5" w:themeFillTint="66"/>
      </w:tcPr>
    </w:tblStylePr>
    <w:tblStylePr w:type="lastRow">
      <w:rPr>
        <w:b/>
        <w:bCs/>
        <w:color w:val="000000" w:themeColor="text1"/>
      </w:rPr>
      <w:tblPr/>
      <w:tcPr>
        <w:shd w:val="clear" w:color="auto" w:fill="99E0DD" w:themeFill="accent5" w:themeFillTint="66"/>
      </w:tcPr>
    </w:tblStylePr>
    <w:tblStylePr w:type="firstCol">
      <w:rPr>
        <w:color w:val="FFFFFF" w:themeColor="background1"/>
      </w:rPr>
      <w:tblPr/>
      <w:tcPr>
        <w:shd w:val="clear" w:color="auto" w:fill="1F6764" w:themeFill="accent5" w:themeFillShade="BF"/>
      </w:tcPr>
    </w:tblStylePr>
    <w:tblStylePr w:type="lastCol">
      <w:rPr>
        <w:color w:val="FFFFFF" w:themeColor="background1"/>
      </w:rPr>
      <w:tblPr/>
      <w:tcPr>
        <w:shd w:val="clear" w:color="auto" w:fill="1F6764" w:themeFill="accent5" w:themeFillShade="BF"/>
      </w:tc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1DA" w:themeFill="accent6" w:themeFillTint="33"/>
    </w:tcPr>
    <w:tblStylePr w:type="firstRow">
      <w:rPr>
        <w:b/>
        <w:bCs/>
      </w:rPr>
      <w:tblPr/>
      <w:tcPr>
        <w:shd w:val="clear" w:color="auto" w:fill="BBE3B5" w:themeFill="accent6" w:themeFillTint="66"/>
      </w:tcPr>
    </w:tblStylePr>
    <w:tblStylePr w:type="lastRow">
      <w:rPr>
        <w:b/>
        <w:bCs/>
        <w:color w:val="000000" w:themeColor="text1"/>
      </w:rPr>
      <w:tblPr/>
      <w:tcPr>
        <w:shd w:val="clear" w:color="auto" w:fill="BBE3B5" w:themeFill="accent6" w:themeFillTint="66"/>
      </w:tcPr>
    </w:tblStylePr>
    <w:tblStylePr w:type="firstCol">
      <w:rPr>
        <w:color w:val="FFFFFF" w:themeColor="background1"/>
      </w:rPr>
      <w:tblPr/>
      <w:tcPr>
        <w:shd w:val="clear" w:color="auto" w:fill="3F8B35" w:themeFill="accent6" w:themeFillShade="BF"/>
      </w:tcPr>
    </w:tblStylePr>
    <w:tblStylePr w:type="lastCol">
      <w:rPr>
        <w:color w:val="FFFFFF" w:themeColor="background1"/>
      </w:rPr>
      <w:tblPr/>
      <w:tcPr>
        <w:shd w:val="clear" w:color="auto" w:fill="3F8B35" w:themeFill="accent6" w:themeFillShade="BF"/>
      </w:tc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EF3F6" w:themeFill="accen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1E9" w:themeFill="accent1" w:themeFillTint="3F"/>
      </w:tcPr>
    </w:tblStylePr>
    <w:tblStylePr w:type="band1Horz">
      <w:tblPr/>
      <w:tcPr>
        <w:shd w:val="clear" w:color="auto" w:fill="DDE6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DF1F6" w:themeFill="accent2"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BE8" w:themeFill="accent2" w:themeFillTint="3F"/>
      </w:tcPr>
    </w:tblStylePr>
    <w:tblStylePr w:type="band1Horz">
      <w:tblPr/>
      <w:tcPr>
        <w:shd w:val="clear" w:color="auto" w:fill="DCE2EC"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DEFF5" w:themeFill="accent3" w:themeFillTint="19"/>
    </w:tcPr>
    <w:tblStylePr w:type="firstRow">
      <w:rPr>
        <w:b/>
        <w:bCs/>
        <w:color w:val="FFFFFF" w:themeColor="background1"/>
      </w:rPr>
      <w:tblPr/>
      <w:tcPr>
        <w:tcBorders>
          <w:bottom w:val="single" w:sz="12" w:space="0" w:color="FFFFFF" w:themeColor="background1"/>
        </w:tcBorders>
        <w:shd w:val="clear" w:color="auto" w:fill="512473" w:themeFill="accent4" w:themeFillShade="CC"/>
      </w:tcPr>
    </w:tblStylePr>
    <w:tblStylePr w:type="lastRow">
      <w:rPr>
        <w:b/>
        <w:bCs/>
        <w:color w:val="5124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7E7" w:themeFill="accent3" w:themeFillTint="3F"/>
      </w:tcPr>
    </w:tblStylePr>
    <w:tblStylePr w:type="band1Horz">
      <w:tblPr/>
      <w:tcPr>
        <w:shd w:val="clear" w:color="auto" w:fill="DCDFE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0E6F7" w:themeFill="accent4" w:themeFillTint="19"/>
    </w:tcPr>
    <w:tblStylePr w:type="firstRow">
      <w:rPr>
        <w:b/>
        <w:bCs/>
        <w:color w:val="FFFFFF" w:themeColor="background1"/>
      </w:rPr>
      <w:tblPr/>
      <w:tcPr>
        <w:tcBorders>
          <w:bottom w:val="single" w:sz="12" w:space="0" w:color="FFFFFF" w:themeColor="background1"/>
        </w:tcBorders>
        <w:shd w:val="clear" w:color="auto" w:fill="444F7B" w:themeFill="accent3" w:themeFillShade="CC"/>
      </w:tcPr>
    </w:tblStylePr>
    <w:tblStylePr w:type="lastRow">
      <w:rPr>
        <w:b/>
        <w:bCs/>
        <w:color w:val="444F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C2EC" w:themeFill="accent4" w:themeFillTint="3F"/>
      </w:tcPr>
    </w:tblStylePr>
    <w:tblStylePr w:type="band1Horz">
      <w:tblPr/>
      <w:tcPr>
        <w:shd w:val="clear" w:color="auto" w:fill="E1CEF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6F7F6" w:themeFill="accent5" w:themeFillTint="19"/>
    </w:tcPr>
    <w:tblStylePr w:type="firstRow">
      <w:rPr>
        <w:b/>
        <w:bCs/>
        <w:color w:val="FFFFFF" w:themeColor="background1"/>
      </w:rPr>
      <w:tblPr/>
      <w:tcPr>
        <w:tcBorders>
          <w:bottom w:val="single" w:sz="12" w:space="0" w:color="FFFFFF" w:themeColor="background1"/>
        </w:tcBorders>
        <w:shd w:val="clear" w:color="auto" w:fill="449439" w:themeFill="accent6" w:themeFillShade="CC"/>
      </w:tcPr>
    </w:tblStylePr>
    <w:tblStylePr w:type="lastRow">
      <w:rPr>
        <w:b/>
        <w:bCs/>
        <w:color w:val="44943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CEA" w:themeFill="accent5" w:themeFillTint="3F"/>
      </w:tcPr>
    </w:tblStylePr>
    <w:tblStylePr w:type="band1Horz">
      <w:tblPr/>
      <w:tcPr>
        <w:shd w:val="clear" w:color="auto" w:fill="CCEFEE"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EF8EC" w:themeFill="accent6" w:themeFillTint="19"/>
    </w:tcPr>
    <w:tblStylePr w:type="firstRow">
      <w:rPr>
        <w:b/>
        <w:bCs/>
        <w:color w:val="FFFFFF" w:themeColor="background1"/>
      </w:rPr>
      <w:tblPr/>
      <w:tcPr>
        <w:tcBorders>
          <w:bottom w:val="single" w:sz="12" w:space="0" w:color="FFFFFF" w:themeColor="background1"/>
        </w:tcBorders>
        <w:shd w:val="clear" w:color="auto" w:fill="216F6B" w:themeFill="accent5" w:themeFillShade="CC"/>
      </w:tcPr>
    </w:tblStylePr>
    <w:tblStylePr w:type="lastRow">
      <w:rPr>
        <w:b/>
        <w:bCs/>
        <w:color w:val="216F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1" w:themeFill="accent6" w:themeFillTint="3F"/>
      </w:tcPr>
    </w:tblStylePr>
    <w:tblStylePr w:type="band1Horz">
      <w:tblPr/>
      <w:tcPr>
        <w:shd w:val="clear" w:color="auto" w:fill="DDF1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787A9" w:themeColor="accent1"/>
        <w:bottom w:val="single" w:sz="4" w:space="0" w:color="5787A9" w:themeColor="accent1"/>
        <w:right w:val="single" w:sz="4" w:space="0" w:color="5787A9" w:themeColor="accent1"/>
        <w:insideH w:val="single" w:sz="4" w:space="0" w:color="FFFFFF" w:themeColor="background1"/>
        <w:insideV w:val="single" w:sz="4" w:space="0" w:color="FFFFFF" w:themeColor="background1"/>
      </w:tblBorders>
    </w:tblPr>
    <w:tcPr>
      <w:shd w:val="clear" w:color="auto" w:fill="EEF3F6" w:themeFill="accen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5065" w:themeFill="accent1" w:themeFillShade="99"/>
      </w:tcPr>
    </w:tblStylePr>
    <w:tblStylePr w:type="firstCol">
      <w:rPr>
        <w:color w:val="FFFFFF" w:themeColor="background1"/>
      </w:rPr>
      <w:tblPr/>
      <w:tcPr>
        <w:tcBorders>
          <w:top w:val="nil"/>
          <w:left w:val="nil"/>
          <w:bottom w:val="nil"/>
          <w:right w:val="nil"/>
          <w:insideH w:val="single" w:sz="4" w:space="0" w:color="345065" w:themeColor="accent1" w:themeShade="99"/>
          <w:insideV w:val="nil"/>
        </w:tcBorders>
        <w:shd w:val="clear" w:color="auto" w:fill="3450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5065" w:themeFill="accent1" w:themeFillShade="99"/>
      </w:tcPr>
    </w:tblStylePr>
    <w:tblStylePr w:type="band1Vert">
      <w:tblPr/>
      <w:tcPr>
        <w:shd w:val="clear" w:color="auto" w:fill="BBCEDC" w:themeFill="accent1" w:themeFillTint="66"/>
      </w:tcPr>
    </w:tblStylePr>
    <w:tblStylePr w:type="band1Horz">
      <w:tblPr/>
      <w:tcPr>
        <w:shd w:val="clear" w:color="auto" w:fill="ABC3D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572A1" w:themeColor="accent2"/>
        <w:bottom w:val="single" w:sz="4" w:space="0" w:color="5572A1" w:themeColor="accent2"/>
        <w:right w:val="single" w:sz="4" w:space="0" w:color="5572A1" w:themeColor="accent2"/>
        <w:insideH w:val="single" w:sz="4" w:space="0" w:color="FFFFFF" w:themeColor="background1"/>
        <w:insideV w:val="single" w:sz="4" w:space="0" w:color="FFFFFF" w:themeColor="background1"/>
      </w:tblBorders>
    </w:tblPr>
    <w:tcPr>
      <w:shd w:val="clear" w:color="auto" w:fill="EDF1F6" w:themeFill="accent2"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460" w:themeFill="accent2" w:themeFillShade="99"/>
      </w:tcPr>
    </w:tblStylePr>
    <w:tblStylePr w:type="firstCol">
      <w:rPr>
        <w:color w:val="FFFFFF" w:themeColor="background1"/>
      </w:rPr>
      <w:tblPr/>
      <w:tcPr>
        <w:tcBorders>
          <w:top w:val="nil"/>
          <w:left w:val="nil"/>
          <w:bottom w:val="nil"/>
          <w:right w:val="nil"/>
          <w:insideH w:val="single" w:sz="4" w:space="0" w:color="334460" w:themeColor="accent2" w:themeShade="99"/>
          <w:insideV w:val="nil"/>
        </w:tcBorders>
        <w:shd w:val="clear" w:color="auto" w:fill="3344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4460" w:themeFill="accent2" w:themeFillShade="99"/>
      </w:tcPr>
    </w:tblStylePr>
    <w:tblStylePr w:type="band1Vert">
      <w:tblPr/>
      <w:tcPr>
        <w:shd w:val="clear" w:color="auto" w:fill="B9C6DA" w:themeFill="accent2" w:themeFillTint="66"/>
      </w:tcPr>
    </w:tblStylePr>
    <w:tblStylePr w:type="band1Horz">
      <w:tblPr/>
      <w:tcPr>
        <w:shd w:val="clear" w:color="auto" w:fill="A8B8D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662D91" w:themeColor="accent4"/>
        <w:left w:val="single" w:sz="4" w:space="0" w:color="55639B" w:themeColor="accent3"/>
        <w:bottom w:val="single" w:sz="4" w:space="0" w:color="55639B" w:themeColor="accent3"/>
        <w:right w:val="single" w:sz="4" w:space="0" w:color="55639B" w:themeColor="accent3"/>
        <w:insideH w:val="single" w:sz="4" w:space="0" w:color="FFFFFF" w:themeColor="background1"/>
        <w:insideV w:val="single" w:sz="4" w:space="0" w:color="FFFFFF" w:themeColor="background1"/>
      </w:tblBorders>
    </w:tblPr>
    <w:tcPr>
      <w:shd w:val="clear" w:color="auto" w:fill="EDEFF5" w:themeFill="accent3" w:themeFillTint="19"/>
    </w:tcPr>
    <w:tblStylePr w:type="firstRow">
      <w:rPr>
        <w:b/>
        <w:bCs/>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3B5C" w:themeFill="accent3" w:themeFillShade="99"/>
      </w:tcPr>
    </w:tblStylePr>
    <w:tblStylePr w:type="firstCol">
      <w:rPr>
        <w:color w:val="FFFFFF" w:themeColor="background1"/>
      </w:rPr>
      <w:tblPr/>
      <w:tcPr>
        <w:tcBorders>
          <w:top w:val="nil"/>
          <w:left w:val="nil"/>
          <w:bottom w:val="nil"/>
          <w:right w:val="nil"/>
          <w:insideH w:val="single" w:sz="4" w:space="0" w:color="333B5C" w:themeColor="accent3" w:themeShade="99"/>
          <w:insideV w:val="nil"/>
        </w:tcBorders>
        <w:shd w:val="clear" w:color="auto" w:fill="333B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3B5C" w:themeFill="accent3" w:themeFillShade="99"/>
      </w:tcPr>
    </w:tblStylePr>
    <w:tblStylePr w:type="band1Vert">
      <w:tblPr/>
      <w:tcPr>
        <w:shd w:val="clear" w:color="auto" w:fill="B9BFD8" w:themeFill="accent3" w:themeFillTint="66"/>
      </w:tcPr>
    </w:tblStylePr>
    <w:tblStylePr w:type="band1Horz">
      <w:tblPr/>
      <w:tcPr>
        <w:shd w:val="clear" w:color="auto" w:fill="A8AFCF"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55639B" w:themeColor="accent3"/>
        <w:left w:val="single" w:sz="4" w:space="0" w:color="662D91" w:themeColor="accent4"/>
        <w:bottom w:val="single" w:sz="4" w:space="0" w:color="662D91" w:themeColor="accent4"/>
        <w:right w:val="single" w:sz="4" w:space="0" w:color="662D91" w:themeColor="accent4"/>
        <w:insideH w:val="single" w:sz="4" w:space="0" w:color="FFFFFF" w:themeColor="background1"/>
        <w:insideV w:val="single" w:sz="4" w:space="0" w:color="FFFFFF" w:themeColor="background1"/>
      </w:tblBorders>
    </w:tblPr>
    <w:tcPr>
      <w:shd w:val="clear" w:color="auto" w:fill="F0E6F7" w:themeFill="accent4" w:themeFillTint="19"/>
    </w:tcPr>
    <w:tblStylePr w:type="firstRow">
      <w:rPr>
        <w:b/>
        <w:bCs/>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B56" w:themeFill="accent4" w:themeFillShade="99"/>
      </w:tcPr>
    </w:tblStylePr>
    <w:tblStylePr w:type="firstCol">
      <w:rPr>
        <w:color w:val="FFFFFF" w:themeColor="background1"/>
      </w:rPr>
      <w:tblPr/>
      <w:tcPr>
        <w:tcBorders>
          <w:top w:val="nil"/>
          <w:left w:val="nil"/>
          <w:bottom w:val="nil"/>
          <w:right w:val="nil"/>
          <w:insideH w:val="single" w:sz="4" w:space="0" w:color="3D1B56" w:themeColor="accent4" w:themeShade="99"/>
          <w:insideV w:val="nil"/>
        </w:tcBorders>
        <w:shd w:val="clear" w:color="auto" w:fill="3D1B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1B56" w:themeFill="accent4" w:themeFillShade="99"/>
      </w:tcPr>
    </w:tblStylePr>
    <w:tblStylePr w:type="band1Vert">
      <w:tblPr/>
      <w:tcPr>
        <w:shd w:val="clear" w:color="auto" w:fill="C39DE0" w:themeFill="accent4" w:themeFillTint="66"/>
      </w:tcPr>
    </w:tblStylePr>
    <w:tblStylePr w:type="band1Horz">
      <w:tblPr/>
      <w:tcPr>
        <w:shd w:val="clear" w:color="auto" w:fill="B485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56B948" w:themeColor="accent6"/>
        <w:left w:val="single" w:sz="4" w:space="0" w:color="2A8B87" w:themeColor="accent5"/>
        <w:bottom w:val="single" w:sz="4" w:space="0" w:color="2A8B87" w:themeColor="accent5"/>
        <w:right w:val="single" w:sz="4" w:space="0" w:color="2A8B87" w:themeColor="accent5"/>
        <w:insideH w:val="single" w:sz="4" w:space="0" w:color="FFFFFF" w:themeColor="background1"/>
        <w:insideV w:val="single" w:sz="4" w:space="0" w:color="FFFFFF" w:themeColor="background1"/>
      </w:tblBorders>
    </w:tblPr>
    <w:tcPr>
      <w:shd w:val="clear" w:color="auto" w:fill="E6F7F6" w:themeFill="accent5" w:themeFillTint="19"/>
    </w:tcPr>
    <w:tblStylePr w:type="firstRow">
      <w:rPr>
        <w:b/>
        <w:bCs/>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350" w:themeFill="accent5" w:themeFillShade="99"/>
      </w:tcPr>
    </w:tblStylePr>
    <w:tblStylePr w:type="firstCol">
      <w:rPr>
        <w:color w:val="FFFFFF" w:themeColor="background1"/>
      </w:rPr>
      <w:tblPr/>
      <w:tcPr>
        <w:tcBorders>
          <w:top w:val="nil"/>
          <w:left w:val="nil"/>
          <w:bottom w:val="nil"/>
          <w:right w:val="nil"/>
          <w:insideH w:val="single" w:sz="4" w:space="0" w:color="195350" w:themeColor="accent5" w:themeShade="99"/>
          <w:insideV w:val="nil"/>
        </w:tcBorders>
        <w:shd w:val="clear" w:color="auto" w:fill="19535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350" w:themeFill="accent5" w:themeFillShade="99"/>
      </w:tcPr>
    </w:tblStylePr>
    <w:tblStylePr w:type="band1Vert">
      <w:tblPr/>
      <w:tcPr>
        <w:shd w:val="clear" w:color="auto" w:fill="99E0DD" w:themeFill="accent5" w:themeFillTint="66"/>
      </w:tcPr>
    </w:tblStylePr>
    <w:tblStylePr w:type="band1Horz">
      <w:tblPr/>
      <w:tcPr>
        <w:shd w:val="clear" w:color="auto" w:fill="81D9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2A8B87" w:themeColor="accent5"/>
        <w:left w:val="single" w:sz="4" w:space="0" w:color="56B948" w:themeColor="accent6"/>
        <w:bottom w:val="single" w:sz="4" w:space="0" w:color="56B948" w:themeColor="accent6"/>
        <w:right w:val="single" w:sz="4" w:space="0" w:color="56B948" w:themeColor="accent6"/>
        <w:insideH w:val="single" w:sz="4" w:space="0" w:color="FFFFFF" w:themeColor="background1"/>
        <w:insideV w:val="single" w:sz="4" w:space="0" w:color="FFFFFF" w:themeColor="background1"/>
      </w:tblBorders>
    </w:tblPr>
    <w:tcPr>
      <w:shd w:val="clear" w:color="auto" w:fill="EEF8EC" w:themeFill="accent6" w:themeFillTint="19"/>
    </w:tcPr>
    <w:tblStylePr w:type="firstRow">
      <w:rPr>
        <w:b/>
        <w:bCs/>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F2A" w:themeFill="accent6" w:themeFillShade="99"/>
      </w:tcPr>
    </w:tblStylePr>
    <w:tblStylePr w:type="firstCol">
      <w:rPr>
        <w:color w:val="FFFFFF" w:themeColor="background1"/>
      </w:rPr>
      <w:tblPr/>
      <w:tcPr>
        <w:tcBorders>
          <w:top w:val="nil"/>
          <w:left w:val="nil"/>
          <w:bottom w:val="nil"/>
          <w:right w:val="nil"/>
          <w:insideH w:val="single" w:sz="4" w:space="0" w:color="336F2A" w:themeColor="accent6" w:themeShade="99"/>
          <w:insideV w:val="nil"/>
        </w:tcBorders>
        <w:shd w:val="clear" w:color="auto" w:fill="336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6F2A" w:themeFill="accent6" w:themeFillShade="99"/>
      </w:tcPr>
    </w:tblStylePr>
    <w:tblStylePr w:type="band1Vert">
      <w:tblPr/>
      <w:tcPr>
        <w:shd w:val="clear" w:color="auto" w:fill="BBE3B5" w:themeFill="accent6" w:themeFillTint="66"/>
      </w:tcPr>
    </w:tblStylePr>
    <w:tblStylePr w:type="band1Horz">
      <w:tblPr/>
      <w:tcPr>
        <w:shd w:val="clear" w:color="auto" w:fill="AADC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5787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3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6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657E" w:themeFill="accent1" w:themeFillShade="BF"/>
      </w:tcPr>
    </w:tblStylePr>
    <w:tblStylePr w:type="band1Vert">
      <w:tblPr/>
      <w:tcPr>
        <w:tcBorders>
          <w:top w:val="nil"/>
          <w:left w:val="nil"/>
          <w:bottom w:val="nil"/>
          <w:right w:val="nil"/>
          <w:insideH w:val="nil"/>
          <w:insideV w:val="nil"/>
        </w:tcBorders>
        <w:shd w:val="clear" w:color="auto" w:fill="41657E" w:themeFill="accent1" w:themeFillShade="BF"/>
      </w:tcPr>
    </w:tblStylePr>
    <w:tblStylePr w:type="band1Horz">
      <w:tblPr/>
      <w:tcPr>
        <w:tcBorders>
          <w:top w:val="nil"/>
          <w:left w:val="nil"/>
          <w:bottom w:val="nil"/>
          <w:right w:val="nil"/>
          <w:insideH w:val="nil"/>
          <w:insideV w:val="nil"/>
        </w:tcBorders>
        <w:shd w:val="clear" w:color="auto" w:fill="41657E"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5572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85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557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5578" w:themeFill="accent2" w:themeFillShade="BF"/>
      </w:tcPr>
    </w:tblStylePr>
    <w:tblStylePr w:type="band1Vert">
      <w:tblPr/>
      <w:tcPr>
        <w:tcBorders>
          <w:top w:val="nil"/>
          <w:left w:val="nil"/>
          <w:bottom w:val="nil"/>
          <w:right w:val="nil"/>
          <w:insideH w:val="nil"/>
          <w:insideV w:val="nil"/>
        </w:tcBorders>
        <w:shd w:val="clear" w:color="auto" w:fill="3F5578" w:themeFill="accent2" w:themeFillShade="BF"/>
      </w:tcPr>
    </w:tblStylePr>
    <w:tblStylePr w:type="band1Horz">
      <w:tblPr/>
      <w:tcPr>
        <w:tcBorders>
          <w:top w:val="nil"/>
          <w:left w:val="nil"/>
          <w:bottom w:val="nil"/>
          <w:right w:val="nil"/>
          <w:insideH w:val="nil"/>
          <w:insideV w:val="nil"/>
        </w:tcBorders>
        <w:shd w:val="clear" w:color="auto" w:fill="3F5578"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5563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1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4A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4A74" w:themeFill="accent3" w:themeFillShade="BF"/>
      </w:tcPr>
    </w:tblStylePr>
    <w:tblStylePr w:type="band1Vert">
      <w:tblPr/>
      <w:tcPr>
        <w:tcBorders>
          <w:top w:val="nil"/>
          <w:left w:val="nil"/>
          <w:bottom w:val="nil"/>
          <w:right w:val="nil"/>
          <w:insideH w:val="nil"/>
          <w:insideV w:val="nil"/>
        </w:tcBorders>
        <w:shd w:val="clear" w:color="auto" w:fill="3F4A74" w:themeFill="accent3" w:themeFillShade="BF"/>
      </w:tcPr>
    </w:tblStylePr>
    <w:tblStylePr w:type="band1Horz">
      <w:tblPr/>
      <w:tcPr>
        <w:tcBorders>
          <w:top w:val="nil"/>
          <w:left w:val="nil"/>
          <w:bottom w:val="nil"/>
          <w:right w:val="nil"/>
          <w:insideH w:val="nil"/>
          <w:insideV w:val="nil"/>
        </w:tcBorders>
        <w:shd w:val="clear" w:color="auto" w:fill="3F4A74"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662D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6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21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216C" w:themeFill="accent4" w:themeFillShade="BF"/>
      </w:tcPr>
    </w:tblStylePr>
    <w:tblStylePr w:type="band1Vert">
      <w:tblPr/>
      <w:tcPr>
        <w:tcBorders>
          <w:top w:val="nil"/>
          <w:left w:val="nil"/>
          <w:bottom w:val="nil"/>
          <w:right w:val="nil"/>
          <w:insideH w:val="nil"/>
          <w:insideV w:val="nil"/>
        </w:tcBorders>
        <w:shd w:val="clear" w:color="auto" w:fill="4C216C" w:themeFill="accent4" w:themeFillShade="BF"/>
      </w:tcPr>
    </w:tblStylePr>
    <w:tblStylePr w:type="band1Horz">
      <w:tblPr/>
      <w:tcPr>
        <w:tcBorders>
          <w:top w:val="nil"/>
          <w:left w:val="nil"/>
          <w:bottom w:val="nil"/>
          <w:right w:val="nil"/>
          <w:insideH w:val="nil"/>
          <w:insideV w:val="nil"/>
        </w:tcBorders>
        <w:shd w:val="clear" w:color="auto" w:fill="4C216C"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2A8B8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54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7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764" w:themeFill="accent5" w:themeFillShade="BF"/>
      </w:tcPr>
    </w:tblStylePr>
    <w:tblStylePr w:type="band1Vert">
      <w:tblPr/>
      <w:tcPr>
        <w:tcBorders>
          <w:top w:val="nil"/>
          <w:left w:val="nil"/>
          <w:bottom w:val="nil"/>
          <w:right w:val="nil"/>
          <w:insideH w:val="nil"/>
          <w:insideV w:val="nil"/>
        </w:tcBorders>
        <w:shd w:val="clear" w:color="auto" w:fill="1F6764" w:themeFill="accent5" w:themeFillShade="BF"/>
      </w:tcPr>
    </w:tblStylePr>
    <w:tblStylePr w:type="band1Horz">
      <w:tblPr/>
      <w:tcPr>
        <w:tcBorders>
          <w:top w:val="nil"/>
          <w:left w:val="nil"/>
          <w:bottom w:val="nil"/>
          <w:right w:val="nil"/>
          <w:insideH w:val="nil"/>
          <w:insideV w:val="nil"/>
        </w:tcBorders>
        <w:shd w:val="clear" w:color="auto" w:fill="1F6764"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56B94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5C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8B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8B35" w:themeFill="accent6" w:themeFillShade="BF"/>
      </w:tcPr>
    </w:tblStylePr>
    <w:tblStylePr w:type="band1Vert">
      <w:tblPr/>
      <w:tcPr>
        <w:tcBorders>
          <w:top w:val="nil"/>
          <w:left w:val="nil"/>
          <w:bottom w:val="nil"/>
          <w:right w:val="nil"/>
          <w:insideH w:val="nil"/>
          <w:insideV w:val="nil"/>
        </w:tcBorders>
        <w:shd w:val="clear" w:color="auto" w:fill="3F8B35" w:themeFill="accent6" w:themeFillShade="BF"/>
      </w:tcPr>
    </w:tblStylePr>
    <w:tblStylePr w:type="band1Horz">
      <w:tblPr/>
      <w:tcPr>
        <w:tcBorders>
          <w:top w:val="nil"/>
          <w:left w:val="nil"/>
          <w:bottom w:val="nil"/>
          <w:right w:val="nil"/>
          <w:insideH w:val="nil"/>
          <w:insideV w:val="nil"/>
        </w:tcBorders>
        <w:shd w:val="clear" w:color="auto" w:fill="3F8B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22066"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564151"/>
    <w:rPr>
      <w:rFonts w:ascii="Microsoft YaHei UI" w:eastAsia="Microsoft YaHei UI" w:hAnsi="Microsoft YaHei UI" w:cstheme="majorBidi"/>
      <w:bCs/>
      <w:color w:val="579AB0" w:themeColor="text2"/>
      <w:kern w:val="20"/>
      <w:sz w:val="24"/>
      <w:szCs w:val="24"/>
      <w14:ligatures w14:val="standardContextual"/>
    </w:rPr>
  </w:style>
  <w:style w:type="character" w:customStyle="1" w:styleId="Heading4Char">
    <w:name w:val="Heading 4 Char"/>
    <w:basedOn w:val="DefaultParagraphFont"/>
    <w:link w:val="Heading4"/>
    <w:uiPriority w:val="18"/>
    <w:rsid w:val="00564151"/>
    <w:rPr>
      <w:rFonts w:ascii="Microsoft YaHei UI" w:eastAsia="Microsoft YaHei UI" w:hAnsi="Microsoft YaHei UI" w:cstheme="majorBidi"/>
      <w:bCs/>
      <w:iCs/>
      <w:color w:val="579AB0" w:themeColor="text2"/>
      <w:kern w:val="20"/>
      <w:sz w:val="21"/>
      <w:szCs w:val="21"/>
    </w:rPr>
  </w:style>
  <w:style w:type="character" w:customStyle="1" w:styleId="Heading5Char">
    <w:name w:val="Heading 5 Char"/>
    <w:basedOn w:val="DefaultParagraphFont"/>
    <w:link w:val="Heading5"/>
    <w:uiPriority w:val="18"/>
    <w:rsid w:val="00564151"/>
    <w:rPr>
      <w:rFonts w:ascii="Microsoft YaHei UI" w:eastAsia="Microsoft YaHei UI" w:hAnsi="Microsoft YaHei UI" w:cstheme="majorBidi"/>
      <w:i/>
      <w:color w:val="579AB0" w:themeColor="text2"/>
      <w:kern w:val="20"/>
      <w:sz w:val="21"/>
      <w:szCs w:val="21"/>
      <w:lang w:val="en-GB"/>
    </w:rPr>
  </w:style>
  <w:style w:type="character" w:customStyle="1" w:styleId="Heading6Char">
    <w:name w:val="Heading 6 Char"/>
    <w:basedOn w:val="DefaultParagraphFont"/>
    <w:link w:val="Heading6"/>
    <w:uiPriority w:val="18"/>
    <w:rsid w:val="00AA055D"/>
    <w:rPr>
      <w:rFonts w:ascii="Microsoft YaHei UI" w:eastAsia="Microsoft YaHei UI" w:hAnsi="Microsoft YaHei UI" w:cstheme="majorBidi"/>
      <w:i/>
      <w:iCs/>
      <w:color w:val="000000" w:themeColor="text1"/>
      <w:kern w:val="20"/>
      <w:sz w:val="21"/>
      <w:szCs w:val="21"/>
      <w:lang w:val="en-GB"/>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6397"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unhideWhenUsed/>
    <w:qFormat/>
    <w:rPr>
      <w:b/>
      <w:bCs/>
      <w:i/>
      <w:iCs/>
      <w:color w:val="5787A9" w:themeColor="accent1"/>
    </w:rPr>
  </w:style>
  <w:style w:type="paragraph" w:styleId="IntenseQuote">
    <w:name w:val="Intense Quote"/>
    <w:basedOn w:val="Normal"/>
    <w:next w:val="Normal"/>
    <w:link w:val="IntenseQuoteChar"/>
    <w:uiPriority w:val="30"/>
    <w:semiHidden/>
    <w:unhideWhenUsed/>
    <w:pPr>
      <w:pBdr>
        <w:bottom w:val="single" w:sz="4" w:space="4" w:color="5787A9" w:themeColor="accent1"/>
      </w:pBdr>
      <w:spacing w:before="200" w:after="280"/>
      <w:ind w:left="936" w:right="936"/>
    </w:pPr>
    <w:rPr>
      <w:b/>
      <w:bCs/>
      <w:i/>
      <w:iCs/>
      <w:color w:val="5787A9" w:themeColor="accent1"/>
    </w:rPr>
  </w:style>
  <w:style w:type="character" w:customStyle="1" w:styleId="IntenseQuoteChar">
    <w:name w:val="Intense Quote Char"/>
    <w:basedOn w:val="DefaultParagraphFont"/>
    <w:link w:val="IntenseQuote"/>
    <w:uiPriority w:val="30"/>
    <w:semiHidden/>
    <w:rPr>
      <w:b/>
      <w:bCs/>
      <w:i/>
      <w:iCs/>
      <w:color w:val="5787A9" w:themeColor="accent1"/>
    </w:rPr>
  </w:style>
  <w:style w:type="character" w:styleId="IntenseReference">
    <w:name w:val="Intense Reference"/>
    <w:basedOn w:val="DefaultParagraphFont"/>
    <w:uiPriority w:val="32"/>
    <w:semiHidden/>
    <w:unhideWhenUsed/>
    <w:rPr>
      <w:b/>
      <w:bCs/>
      <w:smallCaps/>
      <w:color w:val="5572A1"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18" w:space="0" w:color="5787A9" w:themeColor="accent1"/>
          <w:right w:val="single" w:sz="8" w:space="0" w:color="5787A9" w:themeColor="accent1"/>
          <w:insideH w:val="nil"/>
          <w:insideV w:val="single" w:sz="8" w:space="0" w:color="5787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insideH w:val="nil"/>
          <w:insideV w:val="single" w:sz="8" w:space="0" w:color="5787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shd w:val="clear" w:color="auto" w:fill="D5E1E9" w:themeFill="accent1" w:themeFillTint="3F"/>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shd w:val="clear" w:color="auto" w:fill="D5E1E9" w:themeFill="accent1" w:themeFillTint="3F"/>
      </w:tcPr>
    </w:tblStylePr>
    <w:tblStylePr w:type="band2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18" w:space="0" w:color="5572A1" w:themeColor="accent2"/>
          <w:right w:val="single" w:sz="8" w:space="0" w:color="5572A1" w:themeColor="accent2"/>
          <w:insideH w:val="nil"/>
          <w:insideV w:val="single" w:sz="8" w:space="0" w:color="5572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insideH w:val="nil"/>
          <w:insideV w:val="single" w:sz="8" w:space="0" w:color="5572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shd w:val="clear" w:color="auto" w:fill="D4DBE8" w:themeFill="accent2" w:themeFillTint="3F"/>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shd w:val="clear" w:color="auto" w:fill="D4DBE8" w:themeFill="accent2" w:themeFillTint="3F"/>
      </w:tcPr>
    </w:tblStylePr>
    <w:tblStylePr w:type="band2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18" w:space="0" w:color="55639B" w:themeColor="accent3"/>
          <w:right w:val="single" w:sz="8" w:space="0" w:color="55639B" w:themeColor="accent3"/>
          <w:insideH w:val="nil"/>
          <w:insideV w:val="single" w:sz="8" w:space="0" w:color="5563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insideH w:val="nil"/>
          <w:insideV w:val="single" w:sz="8" w:space="0" w:color="5563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shd w:val="clear" w:color="auto" w:fill="D3D7E7" w:themeFill="accent3" w:themeFillTint="3F"/>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shd w:val="clear" w:color="auto" w:fill="D3D7E7" w:themeFill="accent3" w:themeFillTint="3F"/>
      </w:tcPr>
    </w:tblStylePr>
    <w:tblStylePr w:type="band2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18" w:space="0" w:color="662D91" w:themeColor="accent4"/>
          <w:right w:val="single" w:sz="8" w:space="0" w:color="662D91" w:themeColor="accent4"/>
          <w:insideH w:val="nil"/>
          <w:insideV w:val="single" w:sz="8" w:space="0" w:color="662D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insideH w:val="nil"/>
          <w:insideV w:val="single" w:sz="8" w:space="0" w:color="662D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shd w:val="clear" w:color="auto" w:fill="DAC2EC" w:themeFill="accent4" w:themeFillTint="3F"/>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shd w:val="clear" w:color="auto" w:fill="DAC2EC" w:themeFill="accent4" w:themeFillTint="3F"/>
      </w:tcPr>
    </w:tblStylePr>
    <w:tblStylePr w:type="band2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18" w:space="0" w:color="2A8B87" w:themeColor="accent5"/>
          <w:right w:val="single" w:sz="8" w:space="0" w:color="2A8B87" w:themeColor="accent5"/>
          <w:insideH w:val="nil"/>
          <w:insideV w:val="single" w:sz="8" w:space="0" w:color="2A8B8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insideH w:val="nil"/>
          <w:insideV w:val="single" w:sz="8" w:space="0" w:color="2A8B8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shd w:val="clear" w:color="auto" w:fill="C0ECEA" w:themeFill="accent5" w:themeFillTint="3F"/>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shd w:val="clear" w:color="auto" w:fill="C0ECEA" w:themeFill="accent5" w:themeFillTint="3F"/>
      </w:tcPr>
    </w:tblStylePr>
    <w:tblStylePr w:type="band2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18" w:space="0" w:color="56B948" w:themeColor="accent6"/>
          <w:right w:val="single" w:sz="8" w:space="0" w:color="56B948" w:themeColor="accent6"/>
          <w:insideH w:val="nil"/>
          <w:insideV w:val="single" w:sz="8" w:space="0" w:color="56B94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insideH w:val="nil"/>
          <w:insideV w:val="single" w:sz="8" w:space="0" w:color="56B94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shd w:val="clear" w:color="auto" w:fill="D5EDD1" w:themeFill="accent6" w:themeFillTint="3F"/>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shd w:val="clear" w:color="auto" w:fill="D5EDD1" w:themeFill="accent6" w:themeFillTint="3F"/>
      </w:tcPr>
    </w:tblStylePr>
    <w:tblStylePr w:type="band2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pPr>
        <w:spacing w:before="0" w:after="0" w:line="240" w:lineRule="auto"/>
      </w:pPr>
      <w:rPr>
        <w:b/>
        <w:bCs/>
        <w:color w:val="FFFFFF" w:themeColor="background1"/>
      </w:rPr>
      <w:tblPr/>
      <w:tcPr>
        <w:shd w:val="clear" w:color="auto" w:fill="5787A9" w:themeFill="accent1"/>
      </w:tcPr>
    </w:tblStylePr>
    <w:tblStylePr w:type="lastRow">
      <w:pPr>
        <w:spacing w:before="0" w:after="0" w:line="240" w:lineRule="auto"/>
      </w:pPr>
      <w:rPr>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tcBorders>
      </w:tcPr>
    </w:tblStylePr>
    <w:tblStylePr w:type="firstCol">
      <w:rPr>
        <w:b/>
        <w:bCs/>
      </w:rPr>
    </w:tblStylePr>
    <w:tblStylePr w:type="lastCol">
      <w:rPr>
        <w:b/>
        <w:bCs/>
      </w:r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pPr>
        <w:spacing w:before="0" w:after="0" w:line="240" w:lineRule="auto"/>
      </w:pPr>
      <w:rPr>
        <w:b/>
        <w:bCs/>
        <w:color w:val="FFFFFF" w:themeColor="background1"/>
      </w:rPr>
      <w:tblPr/>
      <w:tcPr>
        <w:shd w:val="clear" w:color="auto" w:fill="5572A1" w:themeFill="accent2"/>
      </w:tcPr>
    </w:tblStylePr>
    <w:tblStylePr w:type="lastRow">
      <w:pPr>
        <w:spacing w:before="0" w:after="0" w:line="240" w:lineRule="auto"/>
      </w:pPr>
      <w:rPr>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tcBorders>
      </w:tcPr>
    </w:tblStylePr>
    <w:tblStylePr w:type="firstCol">
      <w:rPr>
        <w:b/>
        <w:bCs/>
      </w:rPr>
    </w:tblStylePr>
    <w:tblStylePr w:type="lastCol">
      <w:rPr>
        <w:b/>
        <w:bCs/>
      </w:r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pPr>
        <w:spacing w:before="0" w:after="0" w:line="240" w:lineRule="auto"/>
      </w:pPr>
      <w:rPr>
        <w:b/>
        <w:bCs/>
        <w:color w:val="FFFFFF" w:themeColor="background1"/>
      </w:rPr>
      <w:tblPr/>
      <w:tcPr>
        <w:shd w:val="clear" w:color="auto" w:fill="55639B" w:themeFill="accent3"/>
      </w:tcPr>
    </w:tblStylePr>
    <w:tblStylePr w:type="lastRow">
      <w:pPr>
        <w:spacing w:before="0" w:after="0" w:line="240" w:lineRule="auto"/>
      </w:pPr>
      <w:rPr>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tcBorders>
      </w:tcPr>
    </w:tblStylePr>
    <w:tblStylePr w:type="firstCol">
      <w:rPr>
        <w:b/>
        <w:bCs/>
      </w:rPr>
    </w:tblStylePr>
    <w:tblStylePr w:type="lastCol">
      <w:rPr>
        <w:b/>
        <w:bCs/>
      </w:r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pPr>
        <w:spacing w:before="0" w:after="0" w:line="240" w:lineRule="auto"/>
      </w:pPr>
      <w:rPr>
        <w:b/>
        <w:bCs/>
        <w:color w:val="FFFFFF" w:themeColor="background1"/>
      </w:rPr>
      <w:tblPr/>
      <w:tcPr>
        <w:shd w:val="clear" w:color="auto" w:fill="662D91" w:themeFill="accent4"/>
      </w:tcPr>
    </w:tblStylePr>
    <w:tblStylePr w:type="lastRow">
      <w:pPr>
        <w:spacing w:before="0" w:after="0" w:line="240" w:lineRule="auto"/>
      </w:pPr>
      <w:rPr>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tcBorders>
      </w:tcPr>
    </w:tblStylePr>
    <w:tblStylePr w:type="firstCol">
      <w:rPr>
        <w:b/>
        <w:bCs/>
      </w:rPr>
    </w:tblStylePr>
    <w:tblStylePr w:type="lastCol">
      <w:rPr>
        <w:b/>
        <w:bCs/>
      </w:r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pPr>
        <w:spacing w:before="0" w:after="0" w:line="240" w:lineRule="auto"/>
      </w:pPr>
      <w:rPr>
        <w:b/>
        <w:bCs/>
        <w:color w:val="FFFFFF" w:themeColor="background1"/>
      </w:rPr>
      <w:tblPr/>
      <w:tcPr>
        <w:shd w:val="clear" w:color="auto" w:fill="2A8B87" w:themeFill="accent5"/>
      </w:tcPr>
    </w:tblStylePr>
    <w:tblStylePr w:type="lastRow">
      <w:pPr>
        <w:spacing w:before="0" w:after="0" w:line="240" w:lineRule="auto"/>
      </w:pPr>
      <w:rPr>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tcBorders>
      </w:tcPr>
    </w:tblStylePr>
    <w:tblStylePr w:type="firstCol">
      <w:rPr>
        <w:b/>
        <w:bCs/>
      </w:rPr>
    </w:tblStylePr>
    <w:tblStylePr w:type="lastCol">
      <w:rPr>
        <w:b/>
        <w:bCs/>
      </w:r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pPr>
        <w:spacing w:before="0" w:after="0" w:line="240" w:lineRule="auto"/>
      </w:pPr>
      <w:rPr>
        <w:b/>
        <w:bCs/>
        <w:color w:val="FFFFFF" w:themeColor="background1"/>
      </w:rPr>
      <w:tblPr/>
      <w:tcPr>
        <w:shd w:val="clear" w:color="auto" w:fill="56B948" w:themeFill="accent6"/>
      </w:tcPr>
    </w:tblStylePr>
    <w:tblStylePr w:type="lastRow">
      <w:pPr>
        <w:spacing w:before="0" w:after="0" w:line="240" w:lineRule="auto"/>
      </w:pPr>
      <w:rPr>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tcBorders>
      </w:tcPr>
    </w:tblStylePr>
    <w:tblStylePr w:type="firstCol">
      <w:rPr>
        <w:b/>
        <w:bCs/>
      </w:rPr>
    </w:tblStylePr>
    <w:tblStylePr w:type="lastCol">
      <w:rPr>
        <w:b/>
        <w:bCs/>
      </w:r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1657E" w:themeColor="accent1" w:themeShade="BF"/>
    </w:rPr>
    <w:tblPr>
      <w:tblStyleRowBandSize w:val="1"/>
      <w:tblStyleColBandSize w:val="1"/>
      <w:tblBorders>
        <w:top w:val="single" w:sz="8" w:space="0" w:color="5787A9" w:themeColor="accent1"/>
        <w:bottom w:val="single" w:sz="8" w:space="0" w:color="5787A9" w:themeColor="accent1"/>
      </w:tblBorders>
    </w:tblPr>
    <w:tblStylePr w:type="fir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la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left w:val="nil"/>
          <w:right w:val="nil"/>
          <w:insideH w:val="nil"/>
          <w:insideV w:val="nil"/>
        </w:tcBorders>
        <w:shd w:val="clear" w:color="auto" w:fill="D5E1E9" w:themeFill="accent1" w:themeFillTint="3F"/>
      </w:tcPr>
    </w:tblStylePr>
  </w:style>
  <w:style w:type="table" w:styleId="LightShading-Accent2">
    <w:name w:val="Light Shading Accent 2"/>
    <w:basedOn w:val="TableNormal"/>
    <w:uiPriority w:val="60"/>
    <w:pPr>
      <w:spacing w:after="0" w:line="240" w:lineRule="auto"/>
    </w:pPr>
    <w:rPr>
      <w:color w:val="3F5578" w:themeColor="accent2" w:themeShade="BF"/>
    </w:rPr>
    <w:tblPr>
      <w:tblStyleRowBandSize w:val="1"/>
      <w:tblStyleColBandSize w:val="1"/>
      <w:tblBorders>
        <w:top w:val="single" w:sz="8" w:space="0" w:color="5572A1" w:themeColor="accent2"/>
        <w:bottom w:val="single" w:sz="8" w:space="0" w:color="5572A1" w:themeColor="accent2"/>
      </w:tblBorders>
    </w:tblPr>
    <w:tblStylePr w:type="fir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la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left w:val="nil"/>
          <w:right w:val="nil"/>
          <w:insideH w:val="nil"/>
          <w:insideV w:val="nil"/>
        </w:tcBorders>
        <w:shd w:val="clear" w:color="auto" w:fill="D4DBE8" w:themeFill="accent2" w:themeFillTint="3F"/>
      </w:tcPr>
    </w:tblStylePr>
  </w:style>
  <w:style w:type="table" w:styleId="LightShading-Accent3">
    <w:name w:val="Light Shading Accent 3"/>
    <w:basedOn w:val="TableNormal"/>
    <w:uiPriority w:val="60"/>
    <w:pPr>
      <w:spacing w:after="0" w:line="240" w:lineRule="auto"/>
    </w:pPr>
    <w:rPr>
      <w:color w:val="3F4A74" w:themeColor="accent3" w:themeShade="BF"/>
    </w:rPr>
    <w:tblPr>
      <w:tblStyleRowBandSize w:val="1"/>
      <w:tblStyleColBandSize w:val="1"/>
      <w:tblBorders>
        <w:top w:val="single" w:sz="8" w:space="0" w:color="55639B" w:themeColor="accent3"/>
        <w:bottom w:val="single" w:sz="8" w:space="0" w:color="55639B" w:themeColor="accent3"/>
      </w:tblBorders>
    </w:tblPr>
    <w:tblStylePr w:type="fir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la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left w:val="nil"/>
          <w:right w:val="nil"/>
          <w:insideH w:val="nil"/>
          <w:insideV w:val="nil"/>
        </w:tcBorders>
        <w:shd w:val="clear" w:color="auto" w:fill="D3D7E7" w:themeFill="accent3" w:themeFillTint="3F"/>
      </w:tcPr>
    </w:tblStylePr>
  </w:style>
  <w:style w:type="table" w:styleId="LightShading-Accent4">
    <w:name w:val="Light Shading Accent 4"/>
    <w:basedOn w:val="TableNormal"/>
    <w:uiPriority w:val="60"/>
    <w:pPr>
      <w:spacing w:after="0" w:line="240" w:lineRule="auto"/>
    </w:pPr>
    <w:rPr>
      <w:color w:val="4C216C" w:themeColor="accent4" w:themeShade="BF"/>
    </w:rPr>
    <w:tblPr>
      <w:tblStyleRowBandSize w:val="1"/>
      <w:tblStyleColBandSize w:val="1"/>
      <w:tblBorders>
        <w:top w:val="single" w:sz="8" w:space="0" w:color="662D91" w:themeColor="accent4"/>
        <w:bottom w:val="single" w:sz="8" w:space="0" w:color="662D91" w:themeColor="accent4"/>
      </w:tblBorders>
    </w:tblPr>
    <w:tblStylePr w:type="fir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la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left w:val="nil"/>
          <w:right w:val="nil"/>
          <w:insideH w:val="nil"/>
          <w:insideV w:val="nil"/>
        </w:tcBorders>
        <w:shd w:val="clear" w:color="auto" w:fill="DAC2EC" w:themeFill="accent4" w:themeFillTint="3F"/>
      </w:tcPr>
    </w:tblStylePr>
  </w:style>
  <w:style w:type="table" w:styleId="LightShading-Accent5">
    <w:name w:val="Light Shading Accent 5"/>
    <w:basedOn w:val="TableNormal"/>
    <w:uiPriority w:val="60"/>
    <w:pPr>
      <w:spacing w:after="0" w:line="240" w:lineRule="auto"/>
    </w:pPr>
    <w:rPr>
      <w:color w:val="1F6764" w:themeColor="accent5" w:themeShade="BF"/>
    </w:rPr>
    <w:tblPr>
      <w:tblStyleRowBandSize w:val="1"/>
      <w:tblStyleColBandSize w:val="1"/>
      <w:tblBorders>
        <w:top w:val="single" w:sz="8" w:space="0" w:color="2A8B87" w:themeColor="accent5"/>
        <w:bottom w:val="single" w:sz="8" w:space="0" w:color="2A8B87" w:themeColor="accent5"/>
      </w:tblBorders>
    </w:tblPr>
    <w:tblStylePr w:type="fir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la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left w:val="nil"/>
          <w:right w:val="nil"/>
          <w:insideH w:val="nil"/>
          <w:insideV w:val="nil"/>
        </w:tcBorders>
        <w:shd w:val="clear" w:color="auto" w:fill="C0ECEA" w:themeFill="accent5" w:themeFillTint="3F"/>
      </w:tcPr>
    </w:tblStylePr>
  </w:style>
  <w:style w:type="table" w:styleId="LightShading-Accent6">
    <w:name w:val="Light Shading Accent 6"/>
    <w:basedOn w:val="TableNormal"/>
    <w:uiPriority w:val="60"/>
    <w:pPr>
      <w:spacing w:after="0" w:line="240" w:lineRule="auto"/>
    </w:pPr>
    <w:rPr>
      <w:color w:val="3F8B35" w:themeColor="accent6" w:themeShade="BF"/>
    </w:rPr>
    <w:tblPr>
      <w:tblStyleRowBandSize w:val="1"/>
      <w:tblStyleColBandSize w:val="1"/>
      <w:tblBorders>
        <w:top w:val="single" w:sz="8" w:space="0" w:color="56B948" w:themeColor="accent6"/>
        <w:bottom w:val="single" w:sz="8" w:space="0" w:color="56B948" w:themeColor="accent6"/>
      </w:tblBorders>
    </w:tblPr>
    <w:tblStylePr w:type="fir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la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left w:val="nil"/>
          <w:right w:val="nil"/>
          <w:insideH w:val="nil"/>
          <w:insideV w:val="nil"/>
        </w:tcBorders>
        <w:shd w:val="clear" w:color="auto" w:fill="D5ED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uiPriority w:val="1"/>
    <w:unhideWhenUsed/>
    <w:qFormat/>
    <w:rsid w:val="00564151"/>
    <w:pPr>
      <w:numPr>
        <w:numId w:val="1"/>
      </w:numPr>
      <w:spacing w:before="0" w:after="240"/>
      <w:contextualSpacing/>
    </w:pPr>
    <w:rPr>
      <w:rFonts w:ascii="Microsoft New Tai Lue" w:hAnsi="Microsoft New Tai Lue" w:cs="Microsoft New Tai Lue"/>
      <w:kern w:val="20"/>
      <w:sz w:val="21"/>
      <w:szCs w:val="21"/>
    </w:r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564151"/>
    <w:pPr>
      <w:numPr>
        <w:numId w:val="7"/>
      </w:numPr>
      <w:ind w:left="357" w:hanging="357"/>
      <w:contextualSpacing/>
    </w:pPr>
  </w:style>
  <w:style w:type="paragraph" w:styleId="ListNumber2">
    <w:name w:val="List Number 2"/>
    <w:uiPriority w:val="1"/>
    <w:unhideWhenUsed/>
    <w:qFormat/>
    <w:rsid w:val="00564151"/>
    <w:pPr>
      <w:numPr>
        <w:ilvl w:val="1"/>
        <w:numId w:val="7"/>
      </w:numPr>
      <w:spacing w:before="0" w:after="200"/>
      <w:ind w:left="431" w:hanging="431"/>
      <w:contextualSpacing/>
    </w:pPr>
    <w:rPr>
      <w:rFonts w:ascii="Microsoft New Tai Lue" w:hAnsi="Microsoft New Tai Lue" w:cs="Microsoft New Tai Lue"/>
      <w:kern w:val="20"/>
      <w:sz w:val="21"/>
      <w:szCs w:val="21"/>
    </w:rPr>
  </w:style>
  <w:style w:type="paragraph" w:styleId="ListNumber3">
    <w:name w:val="List Number 3"/>
    <w:uiPriority w:val="18"/>
    <w:unhideWhenUsed/>
    <w:rsid w:val="002B3A49"/>
    <w:pPr>
      <w:numPr>
        <w:ilvl w:val="2"/>
        <w:numId w:val="7"/>
      </w:numPr>
      <w:contextualSpacing/>
    </w:pPr>
    <w:rPr>
      <w:kern w:val="20"/>
    </w:r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aliases w:val="Recommendation,L,List Paragraph1,List Paragraph11,bullet point list,Bulletr List Paragraph,FooterText,List Paragraph2,List Paragraph21,Listeafsnit1,NFP GP Bulleted List,Paragraphe de liste1,Parágrafo da Lista1,Párrafo de lista1,numbered,b"/>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insideV w:val="single" w:sz="8" w:space="0" w:color="81A5BE" w:themeColor="accent1" w:themeTint="BF"/>
      </w:tblBorders>
    </w:tblPr>
    <w:tcPr>
      <w:shd w:val="clear" w:color="auto" w:fill="D5E1E9" w:themeFill="accent1" w:themeFillTint="3F"/>
    </w:tcPr>
    <w:tblStylePr w:type="firstRow">
      <w:rPr>
        <w:b/>
        <w:bCs/>
      </w:rPr>
    </w:tblStylePr>
    <w:tblStylePr w:type="lastRow">
      <w:rPr>
        <w:b/>
        <w:bCs/>
      </w:rPr>
      <w:tblPr/>
      <w:tcPr>
        <w:tcBorders>
          <w:top w:val="single" w:sz="18" w:space="0" w:color="81A5BE" w:themeColor="accent1" w:themeTint="BF"/>
        </w:tcBorders>
      </w:tcPr>
    </w:tblStylePr>
    <w:tblStylePr w:type="firstCol">
      <w:rPr>
        <w:b/>
        <w:bCs/>
      </w:rPr>
    </w:tblStylePr>
    <w:tblStylePr w:type="lastCol">
      <w:rPr>
        <w:b/>
        <w:bCs/>
      </w:r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insideV w:val="single" w:sz="8" w:space="0" w:color="7D94BA" w:themeColor="accent2" w:themeTint="BF"/>
      </w:tblBorders>
    </w:tblPr>
    <w:tcPr>
      <w:shd w:val="clear" w:color="auto" w:fill="D4DBE8" w:themeFill="accent2" w:themeFillTint="3F"/>
    </w:tcPr>
    <w:tblStylePr w:type="firstRow">
      <w:rPr>
        <w:b/>
        <w:bCs/>
      </w:rPr>
    </w:tblStylePr>
    <w:tblStylePr w:type="lastRow">
      <w:rPr>
        <w:b/>
        <w:bCs/>
      </w:rPr>
      <w:tblPr/>
      <w:tcPr>
        <w:tcBorders>
          <w:top w:val="single" w:sz="18" w:space="0" w:color="7D94BA" w:themeColor="accent2" w:themeTint="BF"/>
        </w:tcBorders>
      </w:tcPr>
    </w:tblStylePr>
    <w:tblStylePr w:type="firstCol">
      <w:rPr>
        <w:b/>
        <w:bCs/>
      </w:rPr>
    </w:tblStylePr>
    <w:tblStylePr w:type="lastCol">
      <w:rPr>
        <w:b/>
        <w:bCs/>
      </w:r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insideV w:val="single" w:sz="8" w:space="0" w:color="7C88B7" w:themeColor="accent3" w:themeTint="BF"/>
      </w:tblBorders>
    </w:tblPr>
    <w:tcPr>
      <w:shd w:val="clear" w:color="auto" w:fill="D3D7E7" w:themeFill="accent3" w:themeFillTint="3F"/>
    </w:tcPr>
    <w:tblStylePr w:type="firstRow">
      <w:rPr>
        <w:b/>
        <w:bCs/>
      </w:rPr>
    </w:tblStylePr>
    <w:tblStylePr w:type="lastRow">
      <w:rPr>
        <w:b/>
        <w:bCs/>
      </w:rPr>
      <w:tblPr/>
      <w:tcPr>
        <w:tcBorders>
          <w:top w:val="single" w:sz="18" w:space="0" w:color="7C88B7" w:themeColor="accent3" w:themeTint="BF"/>
        </w:tcBorders>
      </w:tcPr>
    </w:tblStylePr>
    <w:tblStylePr w:type="firstCol">
      <w:rPr>
        <w:b/>
        <w:bCs/>
      </w:rPr>
    </w:tblStylePr>
    <w:tblStylePr w:type="lastCol">
      <w:rPr>
        <w:b/>
        <w:bCs/>
      </w:r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insideV w:val="single" w:sz="8" w:space="0" w:color="8F47C6" w:themeColor="accent4" w:themeTint="BF"/>
      </w:tblBorders>
    </w:tblPr>
    <w:tcPr>
      <w:shd w:val="clear" w:color="auto" w:fill="DAC2EC" w:themeFill="accent4" w:themeFillTint="3F"/>
    </w:tcPr>
    <w:tblStylePr w:type="firstRow">
      <w:rPr>
        <w:b/>
        <w:bCs/>
      </w:rPr>
    </w:tblStylePr>
    <w:tblStylePr w:type="lastRow">
      <w:rPr>
        <w:b/>
        <w:bCs/>
      </w:rPr>
      <w:tblPr/>
      <w:tcPr>
        <w:tcBorders>
          <w:top w:val="single" w:sz="18" w:space="0" w:color="8F47C6" w:themeColor="accent4" w:themeTint="BF"/>
        </w:tcBorders>
      </w:tcPr>
    </w:tblStylePr>
    <w:tblStylePr w:type="firstCol">
      <w:rPr>
        <w:b/>
        <w:bCs/>
      </w:rPr>
    </w:tblStylePr>
    <w:tblStylePr w:type="lastCol">
      <w:rPr>
        <w:b/>
        <w:bCs/>
      </w:r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insideV w:val="single" w:sz="8" w:space="0" w:color="41C5C0" w:themeColor="accent5" w:themeTint="BF"/>
      </w:tblBorders>
    </w:tblPr>
    <w:tcPr>
      <w:shd w:val="clear" w:color="auto" w:fill="C0ECEA" w:themeFill="accent5" w:themeFillTint="3F"/>
    </w:tcPr>
    <w:tblStylePr w:type="firstRow">
      <w:rPr>
        <w:b/>
        <w:bCs/>
      </w:rPr>
    </w:tblStylePr>
    <w:tblStylePr w:type="lastRow">
      <w:rPr>
        <w:b/>
        <w:bCs/>
      </w:rPr>
      <w:tblPr/>
      <w:tcPr>
        <w:tcBorders>
          <w:top w:val="single" w:sz="18" w:space="0" w:color="41C5C0" w:themeColor="accent5" w:themeTint="BF"/>
        </w:tcBorders>
      </w:tcPr>
    </w:tblStylePr>
    <w:tblStylePr w:type="firstCol">
      <w:rPr>
        <w:b/>
        <w:bCs/>
      </w:rPr>
    </w:tblStylePr>
    <w:tblStylePr w:type="lastCol">
      <w:rPr>
        <w:b/>
        <w:bCs/>
      </w:r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insideV w:val="single" w:sz="8" w:space="0" w:color="80CA75" w:themeColor="accent6" w:themeTint="BF"/>
      </w:tblBorders>
    </w:tblPr>
    <w:tcPr>
      <w:shd w:val="clear" w:color="auto" w:fill="D5EDD1" w:themeFill="accent6" w:themeFillTint="3F"/>
    </w:tcPr>
    <w:tblStylePr w:type="firstRow">
      <w:rPr>
        <w:b/>
        <w:bCs/>
      </w:rPr>
    </w:tblStylePr>
    <w:tblStylePr w:type="lastRow">
      <w:rPr>
        <w:b/>
        <w:bCs/>
      </w:rPr>
      <w:tblPr/>
      <w:tcPr>
        <w:tcBorders>
          <w:top w:val="single" w:sz="18" w:space="0" w:color="80CA75" w:themeColor="accent6" w:themeTint="BF"/>
        </w:tcBorders>
      </w:tcPr>
    </w:tblStylePr>
    <w:tblStylePr w:type="firstCol">
      <w:rPr>
        <w:b/>
        <w:bCs/>
      </w:rPr>
    </w:tblStylePr>
    <w:tblStylePr w:type="lastCol">
      <w:rPr>
        <w:b/>
        <w:bCs/>
      </w:r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cPr>
      <w:shd w:val="clear" w:color="auto" w:fill="D5E1E9" w:themeFill="accent1" w:themeFillTint="3F"/>
    </w:tcPr>
    <w:tblStylePr w:type="firstRow">
      <w:rPr>
        <w:b/>
        <w:bCs/>
        <w:color w:val="000000" w:themeColor="text1"/>
      </w:rPr>
      <w:tblPr/>
      <w:tcPr>
        <w:shd w:val="clear" w:color="auto" w:fill="EEF3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6ED" w:themeFill="accent1" w:themeFillTint="33"/>
      </w:tcPr>
    </w:tblStylePr>
    <w:tblStylePr w:type="band1Vert">
      <w:tblPr/>
      <w:tcPr>
        <w:shd w:val="clear" w:color="auto" w:fill="ABC3D4" w:themeFill="accent1" w:themeFillTint="7F"/>
      </w:tcPr>
    </w:tblStylePr>
    <w:tblStylePr w:type="band1Horz">
      <w:tblPr/>
      <w:tcPr>
        <w:tcBorders>
          <w:insideH w:val="single" w:sz="6" w:space="0" w:color="5787A9" w:themeColor="accent1"/>
          <w:insideV w:val="single" w:sz="6" w:space="0" w:color="5787A9" w:themeColor="accent1"/>
        </w:tcBorders>
        <w:shd w:val="clear" w:color="auto" w:fill="ABC3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cPr>
      <w:shd w:val="clear" w:color="auto" w:fill="D4DBE8" w:themeFill="accent2" w:themeFillTint="3F"/>
    </w:tcPr>
    <w:tblStylePr w:type="firstRow">
      <w:rPr>
        <w:b/>
        <w:bCs/>
        <w:color w:val="000000" w:themeColor="text1"/>
      </w:rPr>
      <w:tblPr/>
      <w:tcPr>
        <w:shd w:val="clear" w:color="auto" w:fill="EDF1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2EC" w:themeFill="accent2" w:themeFillTint="33"/>
      </w:tcPr>
    </w:tblStylePr>
    <w:tblStylePr w:type="band1Vert">
      <w:tblPr/>
      <w:tcPr>
        <w:shd w:val="clear" w:color="auto" w:fill="A8B8D1" w:themeFill="accent2" w:themeFillTint="7F"/>
      </w:tcPr>
    </w:tblStylePr>
    <w:tblStylePr w:type="band1Horz">
      <w:tblPr/>
      <w:tcPr>
        <w:tcBorders>
          <w:insideH w:val="single" w:sz="6" w:space="0" w:color="5572A1" w:themeColor="accent2"/>
          <w:insideV w:val="single" w:sz="6" w:space="0" w:color="5572A1" w:themeColor="accent2"/>
        </w:tcBorders>
        <w:shd w:val="clear" w:color="auto" w:fill="A8B8D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cPr>
      <w:shd w:val="clear" w:color="auto" w:fill="D3D7E7" w:themeFill="accent3" w:themeFillTint="3F"/>
    </w:tcPr>
    <w:tblStylePr w:type="firstRow">
      <w:rPr>
        <w:b/>
        <w:bCs/>
        <w:color w:val="000000" w:themeColor="text1"/>
      </w:rPr>
      <w:tblPr/>
      <w:tcPr>
        <w:shd w:val="clear" w:color="auto" w:fill="EDEF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C" w:themeFill="accent3" w:themeFillTint="33"/>
      </w:tcPr>
    </w:tblStylePr>
    <w:tblStylePr w:type="band1Vert">
      <w:tblPr/>
      <w:tcPr>
        <w:shd w:val="clear" w:color="auto" w:fill="A8AFCF" w:themeFill="accent3" w:themeFillTint="7F"/>
      </w:tcPr>
    </w:tblStylePr>
    <w:tblStylePr w:type="band1Horz">
      <w:tblPr/>
      <w:tcPr>
        <w:tcBorders>
          <w:insideH w:val="single" w:sz="6" w:space="0" w:color="55639B" w:themeColor="accent3"/>
          <w:insideV w:val="single" w:sz="6" w:space="0" w:color="55639B" w:themeColor="accent3"/>
        </w:tcBorders>
        <w:shd w:val="clear" w:color="auto" w:fill="A8A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cPr>
      <w:shd w:val="clear" w:color="auto" w:fill="DAC2EC" w:themeFill="accent4" w:themeFillTint="3F"/>
    </w:tcPr>
    <w:tblStylePr w:type="firstRow">
      <w:rPr>
        <w:b/>
        <w:bCs/>
        <w:color w:val="000000" w:themeColor="text1"/>
      </w:rPr>
      <w:tblPr/>
      <w:tcPr>
        <w:shd w:val="clear" w:color="auto" w:fill="F0E6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EF0" w:themeFill="accent4" w:themeFillTint="33"/>
      </w:tcPr>
    </w:tblStylePr>
    <w:tblStylePr w:type="band1Vert">
      <w:tblPr/>
      <w:tcPr>
        <w:shd w:val="clear" w:color="auto" w:fill="B485D9" w:themeFill="accent4" w:themeFillTint="7F"/>
      </w:tcPr>
    </w:tblStylePr>
    <w:tblStylePr w:type="band1Horz">
      <w:tblPr/>
      <w:tcPr>
        <w:tcBorders>
          <w:insideH w:val="single" w:sz="6" w:space="0" w:color="662D91" w:themeColor="accent4"/>
          <w:insideV w:val="single" w:sz="6" w:space="0" w:color="662D91" w:themeColor="accent4"/>
        </w:tcBorders>
        <w:shd w:val="clear" w:color="auto" w:fill="B485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cPr>
      <w:shd w:val="clear" w:color="auto" w:fill="C0ECEA" w:themeFill="accent5" w:themeFillTint="3F"/>
    </w:tcPr>
    <w:tblStylePr w:type="firstRow">
      <w:rPr>
        <w:b/>
        <w:bCs/>
        <w:color w:val="000000" w:themeColor="text1"/>
      </w:rPr>
      <w:tblPr/>
      <w:tcPr>
        <w:shd w:val="clear" w:color="auto" w:fill="E6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FEE" w:themeFill="accent5" w:themeFillTint="33"/>
      </w:tcPr>
    </w:tblStylePr>
    <w:tblStylePr w:type="band1Vert">
      <w:tblPr/>
      <w:tcPr>
        <w:shd w:val="clear" w:color="auto" w:fill="81D9D5" w:themeFill="accent5" w:themeFillTint="7F"/>
      </w:tcPr>
    </w:tblStylePr>
    <w:tblStylePr w:type="band1Horz">
      <w:tblPr/>
      <w:tcPr>
        <w:tcBorders>
          <w:insideH w:val="single" w:sz="6" w:space="0" w:color="2A8B87" w:themeColor="accent5"/>
          <w:insideV w:val="single" w:sz="6" w:space="0" w:color="2A8B87" w:themeColor="accent5"/>
        </w:tcBorders>
        <w:shd w:val="clear" w:color="auto" w:fill="81D9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cPr>
      <w:shd w:val="clear" w:color="auto" w:fill="D5EDD1" w:themeFill="accent6" w:themeFillTint="3F"/>
    </w:tcPr>
    <w:tblStylePr w:type="firstRow">
      <w:rPr>
        <w:b/>
        <w:bCs/>
        <w:color w:val="000000" w:themeColor="text1"/>
      </w:rPr>
      <w:tblPr/>
      <w:tcPr>
        <w:shd w:val="clear" w:color="auto" w:fill="EE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DA" w:themeFill="accent6" w:themeFillTint="33"/>
      </w:tcPr>
    </w:tblStylePr>
    <w:tblStylePr w:type="band1Vert">
      <w:tblPr/>
      <w:tcPr>
        <w:shd w:val="clear" w:color="auto" w:fill="AADCA3" w:themeFill="accent6" w:themeFillTint="7F"/>
      </w:tcPr>
    </w:tblStylePr>
    <w:tblStylePr w:type="band1Horz">
      <w:tblPr/>
      <w:tcPr>
        <w:tcBorders>
          <w:insideH w:val="single" w:sz="6" w:space="0" w:color="56B948" w:themeColor="accent6"/>
          <w:insideV w:val="single" w:sz="6" w:space="0" w:color="56B948" w:themeColor="accent6"/>
        </w:tcBorders>
        <w:shd w:val="clear" w:color="auto" w:fill="AADC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7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7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C3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C3D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B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2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2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8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8D1"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63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63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A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AFCF"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C2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2D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2D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85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85D9"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C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8B8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8B8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D9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D9D5"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4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4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A3"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9AB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5787A9" w:themeColor="accent1"/>
        <w:bottom w:val="single" w:sz="8" w:space="0" w:color="5787A9" w:themeColor="accent1"/>
      </w:tblBorders>
    </w:tblPr>
    <w:tblStylePr w:type="firstRow">
      <w:rPr>
        <w:rFonts w:asciiTheme="majorHAnsi" w:eastAsiaTheme="majorEastAsia" w:hAnsiTheme="majorHAnsi" w:cstheme="majorBidi"/>
      </w:rPr>
      <w:tblPr/>
      <w:tcPr>
        <w:tcBorders>
          <w:top w:val="nil"/>
          <w:bottom w:val="single" w:sz="8" w:space="0" w:color="5787A9" w:themeColor="accent1"/>
        </w:tcBorders>
      </w:tcPr>
    </w:tblStylePr>
    <w:tblStylePr w:type="lastRow">
      <w:rPr>
        <w:b/>
        <w:bCs/>
        <w:color w:val="579AB0" w:themeColor="text2"/>
      </w:rPr>
      <w:tblPr/>
      <w:tcPr>
        <w:tcBorders>
          <w:top w:val="single" w:sz="8" w:space="0" w:color="5787A9" w:themeColor="accent1"/>
          <w:bottom w:val="single" w:sz="8" w:space="0" w:color="5787A9" w:themeColor="accent1"/>
        </w:tcBorders>
      </w:tcPr>
    </w:tblStylePr>
    <w:tblStylePr w:type="firstCol">
      <w:rPr>
        <w:b/>
        <w:bCs/>
      </w:rPr>
    </w:tblStylePr>
    <w:tblStylePr w:type="lastCol">
      <w:rPr>
        <w:b/>
        <w:bCs/>
      </w:rPr>
      <w:tblPr/>
      <w:tcPr>
        <w:tcBorders>
          <w:top w:val="single" w:sz="8" w:space="0" w:color="5787A9" w:themeColor="accent1"/>
          <w:bottom w:val="single" w:sz="8" w:space="0" w:color="5787A9" w:themeColor="accent1"/>
        </w:tcBorders>
      </w:tcPr>
    </w:tblStylePr>
    <w:tblStylePr w:type="band1Vert">
      <w:tblPr/>
      <w:tcPr>
        <w:shd w:val="clear" w:color="auto" w:fill="D5E1E9" w:themeFill="accent1" w:themeFillTint="3F"/>
      </w:tcPr>
    </w:tblStylePr>
    <w:tblStylePr w:type="band1Horz">
      <w:tblPr/>
      <w:tcPr>
        <w:shd w:val="clear" w:color="auto" w:fill="D5E1E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5572A1" w:themeColor="accent2"/>
        <w:bottom w:val="single" w:sz="8" w:space="0" w:color="5572A1" w:themeColor="accent2"/>
      </w:tblBorders>
    </w:tblPr>
    <w:tblStylePr w:type="firstRow">
      <w:rPr>
        <w:rFonts w:asciiTheme="majorHAnsi" w:eastAsiaTheme="majorEastAsia" w:hAnsiTheme="majorHAnsi" w:cstheme="majorBidi"/>
      </w:rPr>
      <w:tblPr/>
      <w:tcPr>
        <w:tcBorders>
          <w:top w:val="nil"/>
          <w:bottom w:val="single" w:sz="8" w:space="0" w:color="5572A1" w:themeColor="accent2"/>
        </w:tcBorders>
      </w:tcPr>
    </w:tblStylePr>
    <w:tblStylePr w:type="lastRow">
      <w:rPr>
        <w:b/>
        <w:bCs/>
        <w:color w:val="579AB0" w:themeColor="text2"/>
      </w:rPr>
      <w:tblPr/>
      <w:tcPr>
        <w:tcBorders>
          <w:top w:val="single" w:sz="8" w:space="0" w:color="5572A1" w:themeColor="accent2"/>
          <w:bottom w:val="single" w:sz="8" w:space="0" w:color="5572A1" w:themeColor="accent2"/>
        </w:tcBorders>
      </w:tcPr>
    </w:tblStylePr>
    <w:tblStylePr w:type="firstCol">
      <w:rPr>
        <w:b/>
        <w:bCs/>
      </w:rPr>
    </w:tblStylePr>
    <w:tblStylePr w:type="lastCol">
      <w:rPr>
        <w:b/>
        <w:bCs/>
      </w:rPr>
      <w:tblPr/>
      <w:tcPr>
        <w:tcBorders>
          <w:top w:val="single" w:sz="8" w:space="0" w:color="5572A1" w:themeColor="accent2"/>
          <w:bottom w:val="single" w:sz="8" w:space="0" w:color="5572A1" w:themeColor="accent2"/>
        </w:tcBorders>
      </w:tcPr>
    </w:tblStylePr>
    <w:tblStylePr w:type="band1Vert">
      <w:tblPr/>
      <w:tcPr>
        <w:shd w:val="clear" w:color="auto" w:fill="D4DBE8" w:themeFill="accent2" w:themeFillTint="3F"/>
      </w:tcPr>
    </w:tblStylePr>
    <w:tblStylePr w:type="band1Horz">
      <w:tblPr/>
      <w:tcPr>
        <w:shd w:val="clear" w:color="auto" w:fill="D4DB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55639B" w:themeColor="accent3"/>
        <w:bottom w:val="single" w:sz="8" w:space="0" w:color="55639B" w:themeColor="accent3"/>
      </w:tblBorders>
    </w:tblPr>
    <w:tblStylePr w:type="firstRow">
      <w:rPr>
        <w:rFonts w:asciiTheme="majorHAnsi" w:eastAsiaTheme="majorEastAsia" w:hAnsiTheme="majorHAnsi" w:cstheme="majorBidi"/>
      </w:rPr>
      <w:tblPr/>
      <w:tcPr>
        <w:tcBorders>
          <w:top w:val="nil"/>
          <w:bottom w:val="single" w:sz="8" w:space="0" w:color="55639B" w:themeColor="accent3"/>
        </w:tcBorders>
      </w:tcPr>
    </w:tblStylePr>
    <w:tblStylePr w:type="lastRow">
      <w:rPr>
        <w:b/>
        <w:bCs/>
        <w:color w:val="579AB0" w:themeColor="text2"/>
      </w:rPr>
      <w:tblPr/>
      <w:tcPr>
        <w:tcBorders>
          <w:top w:val="single" w:sz="8" w:space="0" w:color="55639B" w:themeColor="accent3"/>
          <w:bottom w:val="single" w:sz="8" w:space="0" w:color="55639B" w:themeColor="accent3"/>
        </w:tcBorders>
      </w:tcPr>
    </w:tblStylePr>
    <w:tblStylePr w:type="firstCol">
      <w:rPr>
        <w:b/>
        <w:bCs/>
      </w:rPr>
    </w:tblStylePr>
    <w:tblStylePr w:type="lastCol">
      <w:rPr>
        <w:b/>
        <w:bCs/>
      </w:rPr>
      <w:tblPr/>
      <w:tcPr>
        <w:tcBorders>
          <w:top w:val="single" w:sz="8" w:space="0" w:color="55639B" w:themeColor="accent3"/>
          <w:bottom w:val="single" w:sz="8" w:space="0" w:color="55639B" w:themeColor="accent3"/>
        </w:tcBorders>
      </w:tcPr>
    </w:tblStylePr>
    <w:tblStylePr w:type="band1Vert">
      <w:tblPr/>
      <w:tcPr>
        <w:shd w:val="clear" w:color="auto" w:fill="D3D7E7" w:themeFill="accent3" w:themeFillTint="3F"/>
      </w:tcPr>
    </w:tblStylePr>
    <w:tblStylePr w:type="band1Horz">
      <w:tblPr/>
      <w:tcPr>
        <w:shd w:val="clear" w:color="auto" w:fill="D3D7E7"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662D91" w:themeColor="accent4"/>
        <w:bottom w:val="single" w:sz="8" w:space="0" w:color="662D91" w:themeColor="accent4"/>
      </w:tblBorders>
    </w:tblPr>
    <w:tblStylePr w:type="firstRow">
      <w:rPr>
        <w:rFonts w:asciiTheme="majorHAnsi" w:eastAsiaTheme="majorEastAsia" w:hAnsiTheme="majorHAnsi" w:cstheme="majorBidi"/>
      </w:rPr>
      <w:tblPr/>
      <w:tcPr>
        <w:tcBorders>
          <w:top w:val="nil"/>
          <w:bottom w:val="single" w:sz="8" w:space="0" w:color="662D91" w:themeColor="accent4"/>
        </w:tcBorders>
      </w:tcPr>
    </w:tblStylePr>
    <w:tblStylePr w:type="lastRow">
      <w:rPr>
        <w:b/>
        <w:bCs/>
        <w:color w:val="579AB0" w:themeColor="text2"/>
      </w:rPr>
      <w:tblPr/>
      <w:tcPr>
        <w:tcBorders>
          <w:top w:val="single" w:sz="8" w:space="0" w:color="662D91" w:themeColor="accent4"/>
          <w:bottom w:val="single" w:sz="8" w:space="0" w:color="662D91" w:themeColor="accent4"/>
        </w:tcBorders>
      </w:tcPr>
    </w:tblStylePr>
    <w:tblStylePr w:type="firstCol">
      <w:rPr>
        <w:b/>
        <w:bCs/>
      </w:rPr>
    </w:tblStylePr>
    <w:tblStylePr w:type="lastCol">
      <w:rPr>
        <w:b/>
        <w:bCs/>
      </w:rPr>
      <w:tblPr/>
      <w:tcPr>
        <w:tcBorders>
          <w:top w:val="single" w:sz="8" w:space="0" w:color="662D91" w:themeColor="accent4"/>
          <w:bottom w:val="single" w:sz="8" w:space="0" w:color="662D91" w:themeColor="accent4"/>
        </w:tcBorders>
      </w:tcPr>
    </w:tblStylePr>
    <w:tblStylePr w:type="band1Vert">
      <w:tblPr/>
      <w:tcPr>
        <w:shd w:val="clear" w:color="auto" w:fill="DAC2EC" w:themeFill="accent4" w:themeFillTint="3F"/>
      </w:tcPr>
    </w:tblStylePr>
    <w:tblStylePr w:type="band1Horz">
      <w:tblPr/>
      <w:tcPr>
        <w:shd w:val="clear" w:color="auto" w:fill="DAC2EC"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2A8B87" w:themeColor="accent5"/>
        <w:bottom w:val="single" w:sz="8" w:space="0" w:color="2A8B87" w:themeColor="accent5"/>
      </w:tblBorders>
    </w:tblPr>
    <w:tblStylePr w:type="firstRow">
      <w:rPr>
        <w:rFonts w:asciiTheme="majorHAnsi" w:eastAsiaTheme="majorEastAsia" w:hAnsiTheme="majorHAnsi" w:cstheme="majorBidi"/>
      </w:rPr>
      <w:tblPr/>
      <w:tcPr>
        <w:tcBorders>
          <w:top w:val="nil"/>
          <w:bottom w:val="single" w:sz="8" w:space="0" w:color="2A8B87" w:themeColor="accent5"/>
        </w:tcBorders>
      </w:tcPr>
    </w:tblStylePr>
    <w:tblStylePr w:type="lastRow">
      <w:rPr>
        <w:b/>
        <w:bCs/>
        <w:color w:val="579AB0" w:themeColor="text2"/>
      </w:rPr>
      <w:tblPr/>
      <w:tcPr>
        <w:tcBorders>
          <w:top w:val="single" w:sz="8" w:space="0" w:color="2A8B87" w:themeColor="accent5"/>
          <w:bottom w:val="single" w:sz="8" w:space="0" w:color="2A8B87" w:themeColor="accent5"/>
        </w:tcBorders>
      </w:tcPr>
    </w:tblStylePr>
    <w:tblStylePr w:type="firstCol">
      <w:rPr>
        <w:b/>
        <w:bCs/>
      </w:rPr>
    </w:tblStylePr>
    <w:tblStylePr w:type="lastCol">
      <w:rPr>
        <w:b/>
        <w:bCs/>
      </w:rPr>
      <w:tblPr/>
      <w:tcPr>
        <w:tcBorders>
          <w:top w:val="single" w:sz="8" w:space="0" w:color="2A8B87" w:themeColor="accent5"/>
          <w:bottom w:val="single" w:sz="8" w:space="0" w:color="2A8B87" w:themeColor="accent5"/>
        </w:tcBorders>
      </w:tcPr>
    </w:tblStylePr>
    <w:tblStylePr w:type="band1Vert">
      <w:tblPr/>
      <w:tcPr>
        <w:shd w:val="clear" w:color="auto" w:fill="C0ECEA" w:themeFill="accent5" w:themeFillTint="3F"/>
      </w:tcPr>
    </w:tblStylePr>
    <w:tblStylePr w:type="band1Horz">
      <w:tblPr/>
      <w:tcPr>
        <w:shd w:val="clear" w:color="auto" w:fill="C0ECEA"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56B948" w:themeColor="accent6"/>
        <w:bottom w:val="single" w:sz="8" w:space="0" w:color="56B948" w:themeColor="accent6"/>
      </w:tblBorders>
    </w:tblPr>
    <w:tblStylePr w:type="firstRow">
      <w:rPr>
        <w:rFonts w:asciiTheme="majorHAnsi" w:eastAsiaTheme="majorEastAsia" w:hAnsiTheme="majorHAnsi" w:cstheme="majorBidi"/>
      </w:rPr>
      <w:tblPr/>
      <w:tcPr>
        <w:tcBorders>
          <w:top w:val="nil"/>
          <w:bottom w:val="single" w:sz="8" w:space="0" w:color="56B948" w:themeColor="accent6"/>
        </w:tcBorders>
      </w:tcPr>
    </w:tblStylePr>
    <w:tblStylePr w:type="lastRow">
      <w:rPr>
        <w:b/>
        <w:bCs/>
        <w:color w:val="579AB0" w:themeColor="text2"/>
      </w:rPr>
      <w:tblPr/>
      <w:tcPr>
        <w:tcBorders>
          <w:top w:val="single" w:sz="8" w:space="0" w:color="56B948" w:themeColor="accent6"/>
          <w:bottom w:val="single" w:sz="8" w:space="0" w:color="56B948" w:themeColor="accent6"/>
        </w:tcBorders>
      </w:tcPr>
    </w:tblStylePr>
    <w:tblStylePr w:type="firstCol">
      <w:rPr>
        <w:b/>
        <w:bCs/>
      </w:rPr>
    </w:tblStylePr>
    <w:tblStylePr w:type="lastCol">
      <w:rPr>
        <w:b/>
        <w:bCs/>
      </w:rPr>
      <w:tblPr/>
      <w:tcPr>
        <w:tcBorders>
          <w:top w:val="single" w:sz="8" w:space="0" w:color="56B948" w:themeColor="accent6"/>
          <w:bottom w:val="single" w:sz="8" w:space="0" w:color="56B948" w:themeColor="accent6"/>
        </w:tcBorders>
      </w:tcPr>
    </w:tblStylePr>
    <w:tblStylePr w:type="band1Vert">
      <w:tblPr/>
      <w:tcPr>
        <w:shd w:val="clear" w:color="auto" w:fill="D5EDD1" w:themeFill="accent6" w:themeFillTint="3F"/>
      </w:tcPr>
    </w:tblStylePr>
    <w:tblStylePr w:type="band1Horz">
      <w:tblPr/>
      <w:tcPr>
        <w:shd w:val="clear" w:color="auto" w:fill="D5ED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rPr>
        <w:sz w:val="24"/>
        <w:szCs w:val="24"/>
      </w:rPr>
      <w:tblPr/>
      <w:tcPr>
        <w:tcBorders>
          <w:top w:val="nil"/>
          <w:left w:val="nil"/>
          <w:bottom w:val="single" w:sz="24" w:space="0" w:color="5787A9" w:themeColor="accent1"/>
          <w:right w:val="nil"/>
          <w:insideH w:val="nil"/>
          <w:insideV w:val="nil"/>
        </w:tcBorders>
        <w:shd w:val="clear" w:color="auto" w:fill="FFFFFF" w:themeFill="background1"/>
      </w:tcPr>
    </w:tblStylePr>
    <w:tblStylePr w:type="lastRow">
      <w:tblPr/>
      <w:tcPr>
        <w:tcBorders>
          <w:top w:val="single" w:sz="8" w:space="0" w:color="5787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7A9" w:themeColor="accent1"/>
          <w:insideH w:val="nil"/>
          <w:insideV w:val="nil"/>
        </w:tcBorders>
        <w:shd w:val="clear" w:color="auto" w:fill="FFFFFF" w:themeFill="background1"/>
      </w:tcPr>
    </w:tblStylePr>
    <w:tblStylePr w:type="lastCol">
      <w:tblPr/>
      <w:tcPr>
        <w:tcBorders>
          <w:top w:val="nil"/>
          <w:left w:val="single" w:sz="8" w:space="0" w:color="5787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top w:val="nil"/>
          <w:bottom w:val="nil"/>
          <w:insideH w:val="nil"/>
          <w:insideV w:val="nil"/>
        </w:tcBorders>
        <w:shd w:val="clear" w:color="auto" w:fill="D5E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rPr>
        <w:sz w:val="24"/>
        <w:szCs w:val="24"/>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tblPr/>
      <w:tcPr>
        <w:tcBorders>
          <w:top w:val="single" w:sz="8" w:space="0" w:color="5572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2A1" w:themeColor="accent2"/>
          <w:insideH w:val="nil"/>
          <w:insideV w:val="nil"/>
        </w:tcBorders>
        <w:shd w:val="clear" w:color="auto" w:fill="FFFFFF" w:themeFill="background1"/>
      </w:tcPr>
    </w:tblStylePr>
    <w:tblStylePr w:type="lastCol">
      <w:tblPr/>
      <w:tcPr>
        <w:tcBorders>
          <w:top w:val="nil"/>
          <w:left w:val="single" w:sz="8" w:space="0" w:color="5572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top w:val="nil"/>
          <w:bottom w:val="nil"/>
          <w:insideH w:val="nil"/>
          <w:insideV w:val="nil"/>
        </w:tcBorders>
        <w:shd w:val="clear" w:color="auto" w:fill="D4DB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rPr>
        <w:sz w:val="24"/>
        <w:szCs w:val="24"/>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tblPr/>
      <w:tcPr>
        <w:tcBorders>
          <w:top w:val="single" w:sz="8" w:space="0" w:color="5563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639B" w:themeColor="accent3"/>
          <w:insideH w:val="nil"/>
          <w:insideV w:val="nil"/>
        </w:tcBorders>
        <w:shd w:val="clear" w:color="auto" w:fill="FFFFFF" w:themeFill="background1"/>
      </w:tcPr>
    </w:tblStylePr>
    <w:tblStylePr w:type="lastCol">
      <w:tblPr/>
      <w:tcPr>
        <w:tcBorders>
          <w:top w:val="nil"/>
          <w:left w:val="single" w:sz="8" w:space="0" w:color="5563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top w:val="nil"/>
          <w:bottom w:val="nil"/>
          <w:insideH w:val="nil"/>
          <w:insideV w:val="nil"/>
        </w:tcBorders>
        <w:shd w:val="clear" w:color="auto" w:fill="D3D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rPr>
        <w:sz w:val="24"/>
        <w:szCs w:val="24"/>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tblPr/>
      <w:tcPr>
        <w:tcBorders>
          <w:top w:val="single" w:sz="8" w:space="0" w:color="662D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2D91" w:themeColor="accent4"/>
          <w:insideH w:val="nil"/>
          <w:insideV w:val="nil"/>
        </w:tcBorders>
        <w:shd w:val="clear" w:color="auto" w:fill="FFFFFF" w:themeFill="background1"/>
      </w:tcPr>
    </w:tblStylePr>
    <w:tblStylePr w:type="lastCol">
      <w:tblPr/>
      <w:tcPr>
        <w:tcBorders>
          <w:top w:val="nil"/>
          <w:left w:val="single" w:sz="8" w:space="0" w:color="662D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top w:val="nil"/>
          <w:bottom w:val="nil"/>
          <w:insideH w:val="nil"/>
          <w:insideV w:val="nil"/>
        </w:tcBorders>
        <w:shd w:val="clear" w:color="auto" w:fill="DAC2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rPr>
        <w:sz w:val="24"/>
        <w:szCs w:val="24"/>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tblPr/>
      <w:tcPr>
        <w:tcBorders>
          <w:top w:val="single" w:sz="8" w:space="0" w:color="2A8B8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8B87" w:themeColor="accent5"/>
          <w:insideH w:val="nil"/>
          <w:insideV w:val="nil"/>
        </w:tcBorders>
        <w:shd w:val="clear" w:color="auto" w:fill="FFFFFF" w:themeFill="background1"/>
      </w:tcPr>
    </w:tblStylePr>
    <w:tblStylePr w:type="lastCol">
      <w:tblPr/>
      <w:tcPr>
        <w:tcBorders>
          <w:top w:val="nil"/>
          <w:left w:val="single" w:sz="8" w:space="0" w:color="2A8B8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top w:val="nil"/>
          <w:bottom w:val="nil"/>
          <w:insideH w:val="nil"/>
          <w:insideV w:val="nil"/>
        </w:tcBorders>
        <w:shd w:val="clear" w:color="auto" w:fill="C0EC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rPr>
        <w:sz w:val="24"/>
        <w:szCs w:val="24"/>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tblPr/>
      <w:tcPr>
        <w:tcBorders>
          <w:top w:val="single" w:sz="8" w:space="0" w:color="56B94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48" w:themeColor="accent6"/>
          <w:insideH w:val="nil"/>
          <w:insideV w:val="nil"/>
        </w:tcBorders>
        <w:shd w:val="clear" w:color="auto" w:fill="FFFFFF" w:themeFill="background1"/>
      </w:tcPr>
    </w:tblStylePr>
    <w:tblStylePr w:type="lastCol">
      <w:tblPr/>
      <w:tcPr>
        <w:tcBorders>
          <w:top w:val="nil"/>
          <w:left w:val="single" w:sz="8" w:space="0" w:color="56B94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top w:val="nil"/>
          <w:bottom w:val="nil"/>
          <w:insideH w:val="nil"/>
          <w:insideV w:val="nil"/>
        </w:tcBorders>
        <w:shd w:val="clear" w:color="auto" w:fill="D5ED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tblBorders>
    </w:tblPr>
    <w:tblStylePr w:type="firstRow">
      <w:pPr>
        <w:spacing w:before="0" w:after="0" w:line="240" w:lineRule="auto"/>
      </w:pPr>
      <w:rPr>
        <w:b/>
        <w:bCs/>
        <w:color w:val="FFFFFF" w:themeColor="background1"/>
      </w:rPr>
      <w:tblPr/>
      <w:tcPr>
        <w:tc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shd w:val="clear" w:color="auto" w:fill="5787A9" w:themeFill="accent1"/>
      </w:tcPr>
    </w:tblStylePr>
    <w:tblStylePr w:type="lastRow">
      <w:pPr>
        <w:spacing w:before="0" w:after="0" w:line="240" w:lineRule="auto"/>
      </w:pPr>
      <w:rPr>
        <w:b/>
        <w:bCs/>
      </w:rPr>
      <w:tblPr/>
      <w:tcPr>
        <w:tcBorders>
          <w:top w:val="double" w:sz="6"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1E9" w:themeFill="accent1" w:themeFillTint="3F"/>
      </w:tcPr>
    </w:tblStylePr>
    <w:tblStylePr w:type="band1Horz">
      <w:tblPr/>
      <w:tcPr>
        <w:tcBorders>
          <w:insideH w:val="nil"/>
          <w:insideV w:val="nil"/>
        </w:tcBorders>
        <w:shd w:val="clear" w:color="auto" w:fill="D5E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tblBorders>
    </w:tblPr>
    <w:tblStylePr w:type="firstRow">
      <w:pPr>
        <w:spacing w:before="0" w:after="0" w:line="240" w:lineRule="auto"/>
      </w:pPr>
      <w:rPr>
        <w:b/>
        <w:bCs/>
        <w:color w:val="FFFFFF" w:themeColor="background1"/>
      </w:rPr>
      <w:tblPr/>
      <w:tcPr>
        <w:tc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shd w:val="clear" w:color="auto" w:fill="5572A1" w:themeFill="accent2"/>
      </w:tcPr>
    </w:tblStylePr>
    <w:tblStylePr w:type="lastRow">
      <w:pPr>
        <w:spacing w:before="0" w:after="0" w:line="240" w:lineRule="auto"/>
      </w:pPr>
      <w:rPr>
        <w:b/>
        <w:bCs/>
      </w:rPr>
      <w:tblPr/>
      <w:tcPr>
        <w:tcBorders>
          <w:top w:val="double" w:sz="6"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DBE8" w:themeFill="accent2" w:themeFillTint="3F"/>
      </w:tcPr>
    </w:tblStylePr>
    <w:tblStylePr w:type="band1Horz">
      <w:tblPr/>
      <w:tcPr>
        <w:tcBorders>
          <w:insideH w:val="nil"/>
          <w:insideV w:val="nil"/>
        </w:tcBorders>
        <w:shd w:val="clear" w:color="auto" w:fill="D4DB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tblBorders>
    </w:tblPr>
    <w:tblStylePr w:type="firstRow">
      <w:pPr>
        <w:spacing w:before="0" w:after="0" w:line="240" w:lineRule="auto"/>
      </w:pPr>
      <w:rPr>
        <w:b/>
        <w:bCs/>
        <w:color w:val="FFFFFF" w:themeColor="background1"/>
      </w:rPr>
      <w:tblPr/>
      <w:tcPr>
        <w:tc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shd w:val="clear" w:color="auto" w:fill="55639B" w:themeFill="accent3"/>
      </w:tcPr>
    </w:tblStylePr>
    <w:tblStylePr w:type="lastRow">
      <w:pPr>
        <w:spacing w:before="0" w:after="0" w:line="240" w:lineRule="auto"/>
      </w:pPr>
      <w:rPr>
        <w:b/>
        <w:bCs/>
      </w:rPr>
      <w:tblPr/>
      <w:tcPr>
        <w:tcBorders>
          <w:top w:val="double" w:sz="6"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7" w:themeFill="accent3" w:themeFillTint="3F"/>
      </w:tcPr>
    </w:tblStylePr>
    <w:tblStylePr w:type="band1Horz">
      <w:tblPr/>
      <w:tcPr>
        <w:tcBorders>
          <w:insideH w:val="nil"/>
          <w:insideV w:val="nil"/>
        </w:tcBorders>
        <w:shd w:val="clear" w:color="auto" w:fill="D3D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tblBorders>
    </w:tblPr>
    <w:tblStylePr w:type="firstRow">
      <w:pPr>
        <w:spacing w:before="0" w:after="0" w:line="240" w:lineRule="auto"/>
      </w:pPr>
      <w:rPr>
        <w:b/>
        <w:bCs/>
        <w:color w:val="FFFFFF" w:themeColor="background1"/>
      </w:rPr>
      <w:tblPr/>
      <w:tcPr>
        <w:tc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shd w:val="clear" w:color="auto" w:fill="662D91" w:themeFill="accent4"/>
      </w:tcPr>
    </w:tblStylePr>
    <w:tblStylePr w:type="lastRow">
      <w:pPr>
        <w:spacing w:before="0" w:after="0" w:line="240" w:lineRule="auto"/>
      </w:pPr>
      <w:rPr>
        <w:b/>
        <w:bCs/>
      </w:rPr>
      <w:tblPr/>
      <w:tcPr>
        <w:tcBorders>
          <w:top w:val="double" w:sz="6"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C2EC" w:themeFill="accent4" w:themeFillTint="3F"/>
      </w:tcPr>
    </w:tblStylePr>
    <w:tblStylePr w:type="band1Horz">
      <w:tblPr/>
      <w:tcPr>
        <w:tcBorders>
          <w:insideH w:val="nil"/>
          <w:insideV w:val="nil"/>
        </w:tcBorders>
        <w:shd w:val="clear" w:color="auto" w:fill="DAC2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tblBorders>
    </w:tblPr>
    <w:tblStylePr w:type="firstRow">
      <w:pPr>
        <w:spacing w:before="0" w:after="0" w:line="240" w:lineRule="auto"/>
      </w:pPr>
      <w:rPr>
        <w:b/>
        <w:bCs/>
        <w:color w:val="FFFFFF" w:themeColor="background1"/>
      </w:rPr>
      <w:tblPr/>
      <w:tcPr>
        <w:tc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shd w:val="clear" w:color="auto" w:fill="2A8B87" w:themeFill="accent5"/>
      </w:tcPr>
    </w:tblStylePr>
    <w:tblStylePr w:type="lastRow">
      <w:pPr>
        <w:spacing w:before="0" w:after="0" w:line="240" w:lineRule="auto"/>
      </w:pPr>
      <w:rPr>
        <w:b/>
        <w:bCs/>
      </w:rPr>
      <w:tblPr/>
      <w:tcPr>
        <w:tcBorders>
          <w:top w:val="double" w:sz="6"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CEA" w:themeFill="accent5" w:themeFillTint="3F"/>
      </w:tcPr>
    </w:tblStylePr>
    <w:tblStylePr w:type="band1Horz">
      <w:tblPr/>
      <w:tcPr>
        <w:tcBorders>
          <w:insideH w:val="nil"/>
          <w:insideV w:val="nil"/>
        </w:tcBorders>
        <w:shd w:val="clear" w:color="auto" w:fill="C0EC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tblBorders>
    </w:tblPr>
    <w:tblStylePr w:type="firstRow">
      <w:pPr>
        <w:spacing w:before="0" w:after="0" w:line="240" w:lineRule="auto"/>
      </w:pPr>
      <w:rPr>
        <w:b/>
        <w:bCs/>
        <w:color w:val="FFFFFF" w:themeColor="background1"/>
      </w:rPr>
      <w:tblPr/>
      <w:tcPr>
        <w:tc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shd w:val="clear" w:color="auto" w:fill="56B948" w:themeFill="accent6"/>
      </w:tcPr>
    </w:tblStylePr>
    <w:tblStylePr w:type="lastRow">
      <w:pPr>
        <w:spacing w:before="0" w:after="0" w:line="240" w:lineRule="auto"/>
      </w:pPr>
      <w:rPr>
        <w:b/>
        <w:bCs/>
      </w:rPr>
      <w:tblPr/>
      <w:tcPr>
        <w:tcBorders>
          <w:top w:val="double" w:sz="6"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EDD1" w:themeFill="accent6" w:themeFillTint="3F"/>
      </w:tcPr>
    </w:tblStylePr>
    <w:tblStylePr w:type="band1Horz">
      <w:tblPr/>
      <w:tcPr>
        <w:tcBorders>
          <w:insideH w:val="nil"/>
          <w:insideV w:val="nil"/>
        </w:tcBorders>
        <w:shd w:val="clear" w:color="auto" w:fill="D5ED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7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7A9" w:themeFill="accent1"/>
      </w:tcPr>
    </w:tblStylePr>
    <w:tblStylePr w:type="lastCol">
      <w:rPr>
        <w:b/>
        <w:bCs/>
        <w:color w:val="FFFFFF" w:themeColor="background1"/>
      </w:rPr>
      <w:tblPr/>
      <w:tcPr>
        <w:tcBorders>
          <w:left w:val="nil"/>
          <w:right w:val="nil"/>
          <w:insideH w:val="nil"/>
          <w:insideV w:val="nil"/>
        </w:tcBorders>
        <w:shd w:val="clear" w:color="auto" w:fill="5787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2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72A1" w:themeFill="accent2"/>
      </w:tcPr>
    </w:tblStylePr>
    <w:tblStylePr w:type="lastCol">
      <w:rPr>
        <w:b/>
        <w:bCs/>
        <w:color w:val="FFFFFF" w:themeColor="background1"/>
      </w:rPr>
      <w:tblPr/>
      <w:tcPr>
        <w:tcBorders>
          <w:left w:val="nil"/>
          <w:right w:val="nil"/>
          <w:insideH w:val="nil"/>
          <w:insideV w:val="nil"/>
        </w:tcBorders>
        <w:shd w:val="clear" w:color="auto" w:fill="5572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63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639B" w:themeFill="accent3"/>
      </w:tcPr>
    </w:tblStylePr>
    <w:tblStylePr w:type="lastCol">
      <w:rPr>
        <w:b/>
        <w:bCs/>
        <w:color w:val="FFFFFF" w:themeColor="background1"/>
      </w:rPr>
      <w:tblPr/>
      <w:tcPr>
        <w:tcBorders>
          <w:left w:val="nil"/>
          <w:right w:val="nil"/>
          <w:insideH w:val="nil"/>
          <w:insideV w:val="nil"/>
        </w:tcBorders>
        <w:shd w:val="clear" w:color="auto" w:fill="5563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2D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2D91" w:themeFill="accent4"/>
      </w:tcPr>
    </w:tblStylePr>
    <w:tblStylePr w:type="lastCol">
      <w:rPr>
        <w:b/>
        <w:bCs/>
        <w:color w:val="FFFFFF" w:themeColor="background1"/>
      </w:rPr>
      <w:tblPr/>
      <w:tcPr>
        <w:tcBorders>
          <w:left w:val="nil"/>
          <w:right w:val="nil"/>
          <w:insideH w:val="nil"/>
          <w:insideV w:val="nil"/>
        </w:tcBorders>
        <w:shd w:val="clear" w:color="auto" w:fill="662D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B8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8B87" w:themeFill="accent5"/>
      </w:tcPr>
    </w:tblStylePr>
    <w:tblStylePr w:type="lastCol">
      <w:rPr>
        <w:b/>
        <w:bCs/>
        <w:color w:val="FFFFFF" w:themeColor="background1"/>
      </w:rPr>
      <w:tblPr/>
      <w:tcPr>
        <w:tcBorders>
          <w:left w:val="nil"/>
          <w:right w:val="nil"/>
          <w:insideH w:val="nil"/>
          <w:insideV w:val="nil"/>
        </w:tcBorders>
        <w:shd w:val="clear" w:color="auto" w:fill="2A8B8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4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B948" w:themeFill="accent6"/>
      </w:tcPr>
    </w:tblStylePr>
    <w:tblStylePr w:type="lastCol">
      <w:rPr>
        <w:b/>
        <w:bCs/>
        <w:color w:val="FFFFFF" w:themeColor="background1"/>
      </w:rPr>
      <w:tblPr/>
      <w:tcPr>
        <w:tcBorders>
          <w:left w:val="nil"/>
          <w:right w:val="nil"/>
          <w:insideH w:val="nil"/>
          <w:insideV w:val="nil"/>
        </w:tcBorders>
        <w:shd w:val="clear" w:color="auto" w:fill="56B94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1"/>
    <w:unhideWhenUsed/>
    <w:qFormat/>
    <w:pPr>
      <w:numPr>
        <w:ilvl w:val="1"/>
      </w:numPr>
      <w:ind w:left="432" w:right="1080"/>
    </w:pPr>
    <w:rPr>
      <w:rFonts w:asciiTheme="majorHAnsi" w:eastAsiaTheme="majorEastAsia" w:hAnsiTheme="majorHAnsi" w:cstheme="majorBidi"/>
      <w:caps/>
      <w:color w:val="5787A9" w:themeColor="accent1"/>
      <w:sz w:val="56"/>
    </w:rPr>
  </w:style>
  <w:style w:type="character" w:customStyle="1" w:styleId="SubtitleChar">
    <w:name w:val="Subtitle Char"/>
    <w:basedOn w:val="DefaultParagraphFont"/>
    <w:link w:val="Subtitle"/>
    <w:uiPriority w:val="11"/>
    <w:rPr>
      <w:rFonts w:asciiTheme="majorHAnsi" w:eastAsiaTheme="majorEastAsia" w:hAnsiTheme="majorHAnsi" w:cstheme="majorBidi"/>
      <w:caps/>
      <w:color w:val="5787A9"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572A1"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unhideWhenUsed/>
    <w:qFormat/>
    <w:rsid w:val="00AF4E14"/>
    <w:pPr>
      <w:pBdr>
        <w:top w:val="single" w:sz="4" w:space="16" w:color="CED2D7" w:themeColor="background2" w:themeShade="E6"/>
        <w:left w:val="single" w:sz="4" w:space="20" w:color="CED2D7" w:themeColor="background2" w:themeShade="E6"/>
        <w:bottom w:val="single" w:sz="4" w:space="16" w:color="CED2D7" w:themeColor="background2" w:themeShade="E6"/>
        <w:right w:val="single" w:sz="4" w:space="20" w:color="CED2D7" w:themeColor="background2" w:themeShade="E6"/>
      </w:pBdr>
      <w:shd w:val="clear" w:color="auto" w:fill="CED2D7" w:themeFill="background2" w:themeFillShade="E6"/>
      <w:spacing w:before="3000" w:line="204" w:lineRule="auto"/>
      <w:ind w:left="431" w:right="431"/>
      <w:jc w:val="right"/>
    </w:pPr>
    <w:rPr>
      <w:rFonts w:ascii="Calibri Light" w:eastAsiaTheme="majorEastAsia" w:hAnsi="Calibri Light" w:cstheme="majorBidi"/>
      <w:caps/>
      <w:color w:val="6A7580" w:themeColor="background2" w:themeShade="80"/>
      <w:kern w:val="28"/>
      <w:sz w:val="64"/>
      <w:szCs w:val="64"/>
      <w14:ligatures w14:val="standardContextual"/>
    </w:rPr>
  </w:style>
  <w:style w:type="character" w:customStyle="1" w:styleId="TitleChar">
    <w:name w:val="Title Char"/>
    <w:basedOn w:val="DefaultParagraphFont"/>
    <w:link w:val="Title"/>
    <w:uiPriority w:val="10"/>
    <w:rsid w:val="00AF4E14"/>
    <w:rPr>
      <w:rFonts w:ascii="Calibri Light" w:eastAsiaTheme="majorEastAsia" w:hAnsi="Calibri Light" w:cstheme="majorBidi"/>
      <w:caps/>
      <w:color w:val="6A7580" w:themeColor="background2" w:themeShade="80"/>
      <w:kern w:val="28"/>
      <w:sz w:val="64"/>
      <w:szCs w:val="64"/>
      <w:shd w:val="clear" w:color="auto" w:fill="CED2D7" w:themeFill="background2" w:themeFillShade="E6"/>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rsid w:val="00422FFB"/>
    <w:pPr>
      <w:tabs>
        <w:tab w:val="right" w:leader="underscore" w:pos="8117"/>
      </w:tabs>
      <w:spacing w:after="100"/>
      <w:ind w:left="440"/>
    </w:pPr>
    <w:rPr>
      <w:i/>
      <w:noProof/>
      <w:color w:val="auto"/>
    </w:r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next w:val="Normal"/>
    <w:uiPriority w:val="39"/>
    <w:unhideWhenUsed/>
    <w:qFormat/>
    <w:rsid w:val="002B3A49"/>
    <w:rPr>
      <w:kern w:val="20"/>
      <w:sz w:val="36"/>
    </w:rPr>
  </w:style>
  <w:style w:type="character" w:customStyle="1" w:styleId="NoSpacingChar">
    <w:name w:val="No Spacing Char"/>
    <w:basedOn w:val="DefaultParagraphFont"/>
    <w:link w:val="NoSpacing"/>
    <w:uiPriority w:val="1"/>
  </w:style>
  <w:style w:type="paragraph" w:customStyle="1" w:styleId="TableHeading">
    <w:name w:val="Table Heading"/>
    <w:basedOn w:val="Heading1"/>
    <w:uiPriority w:val="10"/>
    <w:rsid w:val="004856F6"/>
    <w:pPr>
      <w:keepNext/>
      <w:pBdr>
        <w:top w:val="single" w:sz="4" w:space="1" w:color="5787A9" w:themeColor="accent1"/>
        <w:left w:val="single" w:sz="4" w:space="6" w:color="5787A9" w:themeColor="accent1"/>
        <w:bottom w:val="single" w:sz="4" w:space="2" w:color="5787A9" w:themeColor="accent1"/>
        <w:right w:val="single" w:sz="4" w:space="6" w:color="5787A9" w:themeColor="accent1"/>
      </w:pBdr>
      <w:shd w:val="clear" w:color="auto" w:fill="5787A9" w:themeFill="accent1"/>
      <w:spacing w:before="160"/>
      <w:ind w:left="144" w:right="144"/>
    </w:pPr>
    <w:rPr>
      <w:rFonts w:asciiTheme="majorHAnsi" w:eastAsiaTheme="majorEastAsia" w:hAnsiTheme="majorHAnsi" w:cstheme="majorBidi"/>
      <w:caps/>
      <w:color w:val="FFFFFF" w:themeColor="background1" w:themeTint="D9"/>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87A9"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white">
    <w:name w:val="Table white"/>
    <w:uiPriority w:val="10"/>
    <w:qFormat/>
    <w:rsid w:val="002B3A49"/>
    <w:pPr>
      <w:spacing w:after="40" w:line="240" w:lineRule="auto"/>
      <w:ind w:left="144" w:right="144"/>
    </w:pPr>
    <w:rPr>
      <w:rFonts w:asciiTheme="majorHAnsi" w:eastAsiaTheme="majorEastAsia" w:hAnsiTheme="majorHAnsi" w:cstheme="majorBidi"/>
      <w:caps/>
      <w:color w:val="FFFFFF" w:themeColor="background1"/>
      <w:kern w:val="20"/>
      <w:sz w:val="24"/>
    </w:rPr>
  </w:style>
  <w:style w:type="paragraph" w:customStyle="1" w:styleId="Headergreen">
    <w:name w:val="Header green"/>
    <w:uiPriority w:val="99"/>
    <w:rsid w:val="00FA429A"/>
    <w:pPr>
      <w:pBdr>
        <w:top w:val="single" w:sz="2" w:space="6" w:color="5787A9" w:themeColor="accent1"/>
        <w:left w:val="single" w:sz="2" w:space="20" w:color="5787A9" w:themeColor="accent1"/>
        <w:bottom w:val="single" w:sz="2" w:space="6" w:color="5787A9" w:themeColor="accent1"/>
        <w:right w:val="single" w:sz="2" w:space="20" w:color="5787A9" w:themeColor="accent1"/>
      </w:pBdr>
      <w:shd w:val="clear" w:color="auto" w:fill="5787A9" w:themeFill="accent1"/>
      <w:spacing w:before="0" w:after="240" w:line="240" w:lineRule="auto"/>
      <w:jc w:val="right"/>
    </w:pPr>
    <w:rPr>
      <w:rFonts w:asciiTheme="majorHAnsi" w:eastAsiaTheme="majorEastAsia" w:hAnsiTheme="majorHAnsi" w:cstheme="majorBidi"/>
      <w:caps/>
      <w:color w:val="FFFFFF" w:themeColor="background1"/>
      <w:kern w:val="20"/>
    </w:rPr>
  </w:style>
  <w:style w:type="paragraph" w:customStyle="1" w:styleId="BasicParagraph">
    <w:name w:val="[Basic Paragraph]"/>
    <w:basedOn w:val="Normal"/>
    <w:uiPriority w:val="99"/>
    <w:rsid w:val="002B3A49"/>
    <w:pPr>
      <w:autoSpaceDE w:val="0"/>
      <w:autoSpaceDN w:val="0"/>
      <w:adjustRightInd w:val="0"/>
      <w:spacing w:after="0"/>
      <w:textAlignment w:val="center"/>
    </w:pPr>
    <w:rPr>
      <w:rFonts w:ascii="Minion Pro" w:hAnsi="Minion Pro" w:cs="Minion Pro"/>
      <w:color w:val="000000"/>
      <w:kern w:val="0"/>
      <w:sz w:val="24"/>
      <w:szCs w:val="24"/>
    </w:rPr>
  </w:style>
  <w:style w:type="paragraph" w:customStyle="1" w:styleId="Documenttitle">
    <w:name w:val="Document title"/>
    <w:basedOn w:val="Normal"/>
    <w:link w:val="DocumenttitleChar"/>
    <w:qFormat/>
    <w:rsid w:val="005E383F"/>
    <w:pPr>
      <w:jc w:val="center"/>
    </w:pPr>
    <w:rPr>
      <w:rFonts w:ascii="Microsoft YaHei UI" w:eastAsia="Microsoft YaHei UI" w:hAnsi="Microsoft YaHei UI"/>
      <w:color w:val="FFFFFF" w:themeColor="background1"/>
      <w:sz w:val="56"/>
      <w:szCs w:val="56"/>
    </w:rPr>
  </w:style>
  <w:style w:type="character" w:customStyle="1" w:styleId="DocumenttitleChar">
    <w:name w:val="Document title Char"/>
    <w:basedOn w:val="DefaultParagraphFont"/>
    <w:link w:val="Documenttitle"/>
    <w:rsid w:val="005E383F"/>
    <w:rPr>
      <w:rFonts w:ascii="Microsoft YaHei UI" w:eastAsia="Microsoft YaHei UI" w:hAnsi="Microsoft YaHei UI" w:cs="Microsoft New Tai Lue"/>
      <w:color w:val="FFFFFF" w:themeColor="background1"/>
      <w:kern w:val="20"/>
      <w:sz w:val="56"/>
      <w:szCs w:val="56"/>
      <w:lang w:val="en-GB"/>
    </w:rPr>
  </w:style>
  <w:style w:type="paragraph" w:styleId="Revision">
    <w:name w:val="Revision"/>
    <w:hidden/>
    <w:uiPriority w:val="99"/>
    <w:semiHidden/>
    <w:rsid w:val="00A416C2"/>
    <w:pPr>
      <w:spacing w:before="0" w:after="0" w:line="240" w:lineRule="auto"/>
    </w:pPr>
    <w:rPr>
      <w:rFonts w:ascii="Microsoft New Tai Lue" w:hAnsi="Microsoft New Tai Lue" w:cs="Microsoft New Tai Lue"/>
      <w:kern w:val="20"/>
      <w:sz w:val="21"/>
      <w:szCs w:val="21"/>
      <w:lang w:val="en-GB"/>
    </w:rPr>
  </w:style>
  <w:style w:type="character" w:customStyle="1" w:styleId="ListParagraphChar">
    <w:name w:val="List Paragraph Char"/>
    <w:aliases w:val="Recommendation Char,L Char,List Paragraph1 Char,List Paragraph11 Char,bullet point list Char,Bulletr List Paragraph Char,FooterText Char,List Paragraph2 Char,List Paragraph21 Char,Listeafsnit1 Char,NFP GP Bulleted List Char,b Char"/>
    <w:link w:val="ListParagraph"/>
    <w:uiPriority w:val="34"/>
    <w:qFormat/>
    <w:locked/>
    <w:rsid w:val="0098343C"/>
    <w:rPr>
      <w:rFonts w:ascii="Microsoft New Tai Lue" w:hAnsi="Microsoft New Tai Lue" w:cs="Microsoft New Tai Lue"/>
      <w:kern w:val="20"/>
      <w:sz w:val="21"/>
      <w:szCs w:val="21"/>
      <w:lang w:val="en-GB"/>
    </w:rPr>
  </w:style>
  <w:style w:type="paragraph" w:customStyle="1" w:styleId="Default">
    <w:name w:val="Default"/>
    <w:rsid w:val="00D81233"/>
    <w:pPr>
      <w:autoSpaceDE w:val="0"/>
      <w:autoSpaceDN w:val="0"/>
      <w:adjustRightInd w:val="0"/>
      <w:spacing w:before="0" w:after="0" w:line="240" w:lineRule="auto"/>
    </w:pPr>
    <w:rPr>
      <w:rFonts w:ascii="Microsoft New Tai Lue" w:hAnsi="Microsoft New Tai Lue" w:cs="Microsoft New Tai Lue"/>
      <w:color w:val="000000"/>
      <w:sz w:val="24"/>
      <w:szCs w:val="24"/>
      <w:lang w:val="en-AU"/>
    </w:rPr>
  </w:style>
  <w:style w:type="paragraph" w:customStyle="1" w:styleId="Pa1">
    <w:name w:val="Pa1"/>
    <w:basedOn w:val="Default"/>
    <w:next w:val="Default"/>
    <w:uiPriority w:val="99"/>
    <w:rsid w:val="00996EC5"/>
    <w:pPr>
      <w:spacing w:line="181" w:lineRule="atLeast"/>
    </w:pPr>
    <w:rPr>
      <w:rFonts w:ascii="Gotham Narrow Medium" w:hAnsi="Gotham Narrow Medium" w:cstheme="minorBidi"/>
      <w:color w:val="auto"/>
      <w:lang w:eastAsia="en-US"/>
    </w:rPr>
  </w:style>
  <w:style w:type="paragraph" w:customStyle="1" w:styleId="Pa7">
    <w:name w:val="Pa7"/>
    <w:basedOn w:val="Default"/>
    <w:next w:val="Default"/>
    <w:uiPriority w:val="99"/>
    <w:rsid w:val="00996EC5"/>
    <w:pPr>
      <w:spacing w:line="181" w:lineRule="atLeast"/>
    </w:pPr>
    <w:rPr>
      <w:rFonts w:ascii="Gotham Narrow Medium" w:hAnsi="Gotham Narrow Medium" w:cstheme="minorBidi"/>
      <w:color w:val="auto"/>
      <w:lang w:eastAsia="en-US"/>
    </w:rPr>
  </w:style>
  <w:style w:type="character" w:customStyle="1" w:styleId="label">
    <w:name w:val="label"/>
    <w:basedOn w:val="DefaultParagraphFont"/>
    <w:rsid w:val="005B719A"/>
  </w:style>
  <w:style w:type="character" w:customStyle="1" w:styleId="Date1">
    <w:name w:val="Date1"/>
    <w:basedOn w:val="DefaultParagraphFont"/>
    <w:rsid w:val="005B719A"/>
  </w:style>
  <w:style w:type="paragraph" w:customStyle="1" w:styleId="01squarebullet">
    <w:name w:val="01 square bullet"/>
    <w:basedOn w:val="Normal"/>
    <w:uiPriority w:val="3"/>
    <w:qFormat/>
    <w:rsid w:val="00BC108E"/>
    <w:pPr>
      <w:numPr>
        <w:numId w:val="13"/>
      </w:numPr>
      <w:spacing w:before="120" w:after="60" w:line="240" w:lineRule="auto"/>
      <w:ind w:right="142"/>
    </w:pPr>
    <w:rPr>
      <w:rFonts w:ascii="Georgia" w:eastAsia="Times New Roman" w:hAnsi="Georgia" w:cs="Times New Roman"/>
      <w:color w:val="auto"/>
      <w:kern w:val="0"/>
      <w:sz w:val="24"/>
      <w:szCs w:val="20"/>
      <w:lang w:eastAsia="en-US"/>
    </w:rPr>
  </w:style>
  <w:style w:type="paragraph" w:customStyle="1" w:styleId="02dash">
    <w:name w:val="02 dash"/>
    <w:basedOn w:val="01squarebullet"/>
    <w:uiPriority w:val="4"/>
    <w:qFormat/>
    <w:rsid w:val="00BC108E"/>
    <w:pPr>
      <w:numPr>
        <w:ilvl w:val="1"/>
      </w:numPr>
      <w:tabs>
        <w:tab w:val="clear" w:pos="4965"/>
        <w:tab w:val="num" w:pos="646"/>
      </w:tabs>
      <w:ind w:left="644"/>
    </w:pPr>
  </w:style>
  <w:style w:type="paragraph" w:customStyle="1" w:styleId="03opensquarebullet">
    <w:name w:val="03 open square bullet"/>
    <w:basedOn w:val="02dash"/>
    <w:uiPriority w:val="5"/>
    <w:qFormat/>
    <w:rsid w:val="00BC108E"/>
    <w:pPr>
      <w:numPr>
        <w:ilvl w:val="2"/>
      </w:numPr>
    </w:pPr>
  </w:style>
  <w:style w:type="paragraph" w:customStyle="1" w:styleId="04shortdash">
    <w:name w:val="04 short dash"/>
    <w:basedOn w:val="03opensquarebullet"/>
    <w:uiPriority w:val="6"/>
    <w:qFormat/>
    <w:rsid w:val="00BC108E"/>
    <w:pPr>
      <w:numPr>
        <w:ilvl w:val="3"/>
      </w:numPr>
    </w:pPr>
  </w:style>
  <w:style w:type="paragraph" w:customStyle="1" w:styleId="Intro-text">
    <w:name w:val="Intro-text"/>
    <w:basedOn w:val="BodyText"/>
    <w:uiPriority w:val="1"/>
    <w:qFormat/>
    <w:rsid w:val="00EA3720"/>
    <w:pPr>
      <w:widowControl w:val="0"/>
      <w:autoSpaceDE w:val="0"/>
      <w:autoSpaceDN w:val="0"/>
      <w:spacing w:after="80" w:line="420" w:lineRule="exact"/>
    </w:pPr>
    <w:rPr>
      <w:rFonts w:ascii="Calibri-Light" w:eastAsia="Calibri-Light" w:hAnsi="Calibri-Light" w:cs="Calibri-Light"/>
      <w:color w:val="auto"/>
      <w:kern w:val="0"/>
      <w:sz w:val="32"/>
      <w:szCs w:val="36"/>
      <w:lang w:val="en-US" w:eastAsia="en-US"/>
    </w:rPr>
  </w:style>
  <w:style w:type="paragraph" w:customStyle="1" w:styleId="Pa14">
    <w:name w:val="Pa14"/>
    <w:basedOn w:val="Normal"/>
    <w:uiPriority w:val="99"/>
    <w:rsid w:val="00BE3274"/>
    <w:pPr>
      <w:autoSpaceDE w:val="0"/>
      <w:autoSpaceDN w:val="0"/>
      <w:spacing w:after="0" w:line="221" w:lineRule="atLeast"/>
    </w:pPr>
    <w:rPr>
      <w:rFonts w:ascii="MetaOT-Book" w:hAnsi="MetaOT-Book" w:cs="Times New Roman"/>
      <w:color w:val="auto"/>
      <w:kern w:val="0"/>
      <w:sz w:val="24"/>
      <w:szCs w:val="24"/>
      <w:lang w:eastAsia="en-AU"/>
    </w:rPr>
  </w:style>
  <w:style w:type="paragraph" w:customStyle="1" w:styleId="Pa10">
    <w:name w:val="Pa10"/>
    <w:basedOn w:val="Default"/>
    <w:next w:val="Default"/>
    <w:uiPriority w:val="99"/>
    <w:rsid w:val="0095724F"/>
    <w:pPr>
      <w:spacing w:line="181" w:lineRule="atLeast"/>
    </w:pPr>
    <w:rPr>
      <w:rFonts w:ascii="SKNPF W+ Gotham Narrow" w:hAnsi="SKNPF W+ Gotham Narrow" w:cstheme="minorBidi"/>
      <w:color w:val="595959" w:themeColor="text1" w:themeTint="A6"/>
    </w:rPr>
  </w:style>
  <w:style w:type="paragraph" w:customStyle="1" w:styleId="Pa12">
    <w:name w:val="Pa12"/>
    <w:basedOn w:val="Default"/>
    <w:next w:val="Default"/>
    <w:uiPriority w:val="99"/>
    <w:rsid w:val="003942E5"/>
    <w:pPr>
      <w:spacing w:line="181" w:lineRule="atLeast"/>
    </w:pPr>
    <w:rPr>
      <w:rFonts w:ascii="Gotham Narrow Light" w:hAnsi="Gotham Narrow Light" w:cstheme="minorBidi"/>
      <w:color w:val="auto"/>
      <w:lang w:eastAsia="en-US"/>
    </w:rPr>
  </w:style>
  <w:style w:type="paragraph" w:customStyle="1" w:styleId="Pa29">
    <w:name w:val="Pa29"/>
    <w:basedOn w:val="Default"/>
    <w:next w:val="Default"/>
    <w:uiPriority w:val="99"/>
    <w:rsid w:val="003942E5"/>
    <w:pPr>
      <w:spacing w:line="241" w:lineRule="atLeast"/>
    </w:pPr>
    <w:rPr>
      <w:rFonts w:ascii="Gotham Narrow Book" w:hAnsi="Gotham Narrow Book" w:cstheme="minorBidi"/>
      <w:color w:val="auto"/>
      <w:lang w:eastAsia="en-US"/>
    </w:rPr>
  </w:style>
  <w:style w:type="character" w:customStyle="1" w:styleId="st1">
    <w:name w:val="st1"/>
    <w:basedOn w:val="DefaultParagraphFont"/>
    <w:rsid w:val="00CB2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87449">
      <w:bodyDiv w:val="1"/>
      <w:marLeft w:val="0"/>
      <w:marRight w:val="0"/>
      <w:marTop w:val="0"/>
      <w:marBottom w:val="0"/>
      <w:divBdr>
        <w:top w:val="none" w:sz="0" w:space="0" w:color="auto"/>
        <w:left w:val="none" w:sz="0" w:space="0" w:color="auto"/>
        <w:bottom w:val="none" w:sz="0" w:space="0" w:color="auto"/>
        <w:right w:val="none" w:sz="0" w:space="0" w:color="auto"/>
      </w:divBdr>
    </w:div>
    <w:div w:id="159006239">
      <w:bodyDiv w:val="1"/>
      <w:marLeft w:val="0"/>
      <w:marRight w:val="0"/>
      <w:marTop w:val="0"/>
      <w:marBottom w:val="0"/>
      <w:divBdr>
        <w:top w:val="none" w:sz="0" w:space="0" w:color="auto"/>
        <w:left w:val="none" w:sz="0" w:space="0" w:color="auto"/>
        <w:bottom w:val="none" w:sz="0" w:space="0" w:color="auto"/>
        <w:right w:val="none" w:sz="0" w:space="0" w:color="auto"/>
      </w:divBdr>
      <w:divsChild>
        <w:div w:id="2088188669">
          <w:marLeft w:val="0"/>
          <w:marRight w:val="0"/>
          <w:marTop w:val="0"/>
          <w:marBottom w:val="0"/>
          <w:divBdr>
            <w:top w:val="none" w:sz="0" w:space="0" w:color="auto"/>
            <w:left w:val="none" w:sz="0" w:space="0" w:color="auto"/>
            <w:bottom w:val="none" w:sz="0" w:space="0" w:color="auto"/>
            <w:right w:val="none" w:sz="0" w:space="0" w:color="auto"/>
          </w:divBdr>
          <w:divsChild>
            <w:div w:id="8685658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2952">
      <w:bodyDiv w:val="1"/>
      <w:marLeft w:val="0"/>
      <w:marRight w:val="0"/>
      <w:marTop w:val="0"/>
      <w:marBottom w:val="0"/>
      <w:divBdr>
        <w:top w:val="none" w:sz="0" w:space="0" w:color="auto"/>
        <w:left w:val="none" w:sz="0" w:space="0" w:color="auto"/>
        <w:bottom w:val="none" w:sz="0" w:space="0" w:color="auto"/>
        <w:right w:val="none" w:sz="0" w:space="0" w:color="auto"/>
      </w:divBdr>
    </w:div>
    <w:div w:id="258296938">
      <w:bodyDiv w:val="1"/>
      <w:marLeft w:val="0"/>
      <w:marRight w:val="0"/>
      <w:marTop w:val="0"/>
      <w:marBottom w:val="0"/>
      <w:divBdr>
        <w:top w:val="none" w:sz="0" w:space="0" w:color="auto"/>
        <w:left w:val="none" w:sz="0" w:space="0" w:color="auto"/>
        <w:bottom w:val="none" w:sz="0" w:space="0" w:color="auto"/>
        <w:right w:val="none" w:sz="0" w:space="0" w:color="auto"/>
      </w:divBdr>
    </w:div>
    <w:div w:id="299310400">
      <w:bodyDiv w:val="1"/>
      <w:marLeft w:val="0"/>
      <w:marRight w:val="0"/>
      <w:marTop w:val="0"/>
      <w:marBottom w:val="0"/>
      <w:divBdr>
        <w:top w:val="none" w:sz="0" w:space="0" w:color="auto"/>
        <w:left w:val="none" w:sz="0" w:space="0" w:color="auto"/>
        <w:bottom w:val="none" w:sz="0" w:space="0" w:color="auto"/>
        <w:right w:val="none" w:sz="0" w:space="0" w:color="auto"/>
      </w:divBdr>
    </w:div>
    <w:div w:id="328482484">
      <w:bodyDiv w:val="1"/>
      <w:marLeft w:val="0"/>
      <w:marRight w:val="0"/>
      <w:marTop w:val="0"/>
      <w:marBottom w:val="0"/>
      <w:divBdr>
        <w:top w:val="none" w:sz="0" w:space="0" w:color="auto"/>
        <w:left w:val="none" w:sz="0" w:space="0" w:color="auto"/>
        <w:bottom w:val="none" w:sz="0" w:space="0" w:color="auto"/>
        <w:right w:val="none" w:sz="0" w:space="0" w:color="auto"/>
      </w:divBdr>
    </w:div>
    <w:div w:id="347027183">
      <w:bodyDiv w:val="1"/>
      <w:marLeft w:val="0"/>
      <w:marRight w:val="0"/>
      <w:marTop w:val="0"/>
      <w:marBottom w:val="0"/>
      <w:divBdr>
        <w:top w:val="none" w:sz="0" w:space="0" w:color="auto"/>
        <w:left w:val="none" w:sz="0" w:space="0" w:color="auto"/>
        <w:bottom w:val="none" w:sz="0" w:space="0" w:color="auto"/>
        <w:right w:val="none" w:sz="0" w:space="0" w:color="auto"/>
      </w:divBdr>
    </w:div>
    <w:div w:id="421612626">
      <w:bodyDiv w:val="1"/>
      <w:marLeft w:val="0"/>
      <w:marRight w:val="0"/>
      <w:marTop w:val="0"/>
      <w:marBottom w:val="0"/>
      <w:divBdr>
        <w:top w:val="none" w:sz="0" w:space="0" w:color="auto"/>
        <w:left w:val="none" w:sz="0" w:space="0" w:color="auto"/>
        <w:bottom w:val="none" w:sz="0" w:space="0" w:color="auto"/>
        <w:right w:val="none" w:sz="0" w:space="0" w:color="auto"/>
      </w:divBdr>
    </w:div>
    <w:div w:id="499350417">
      <w:bodyDiv w:val="1"/>
      <w:marLeft w:val="0"/>
      <w:marRight w:val="0"/>
      <w:marTop w:val="0"/>
      <w:marBottom w:val="0"/>
      <w:divBdr>
        <w:top w:val="none" w:sz="0" w:space="0" w:color="auto"/>
        <w:left w:val="none" w:sz="0" w:space="0" w:color="auto"/>
        <w:bottom w:val="none" w:sz="0" w:space="0" w:color="auto"/>
        <w:right w:val="none" w:sz="0" w:space="0" w:color="auto"/>
      </w:divBdr>
    </w:div>
    <w:div w:id="502817730">
      <w:bodyDiv w:val="1"/>
      <w:marLeft w:val="0"/>
      <w:marRight w:val="0"/>
      <w:marTop w:val="0"/>
      <w:marBottom w:val="0"/>
      <w:divBdr>
        <w:top w:val="none" w:sz="0" w:space="0" w:color="auto"/>
        <w:left w:val="none" w:sz="0" w:space="0" w:color="auto"/>
        <w:bottom w:val="none" w:sz="0" w:space="0" w:color="auto"/>
        <w:right w:val="none" w:sz="0" w:space="0" w:color="auto"/>
      </w:divBdr>
    </w:div>
    <w:div w:id="512035887">
      <w:bodyDiv w:val="1"/>
      <w:marLeft w:val="0"/>
      <w:marRight w:val="0"/>
      <w:marTop w:val="0"/>
      <w:marBottom w:val="0"/>
      <w:divBdr>
        <w:top w:val="none" w:sz="0" w:space="0" w:color="auto"/>
        <w:left w:val="none" w:sz="0" w:space="0" w:color="auto"/>
        <w:bottom w:val="none" w:sz="0" w:space="0" w:color="auto"/>
        <w:right w:val="none" w:sz="0" w:space="0" w:color="auto"/>
      </w:divBdr>
    </w:div>
    <w:div w:id="529874609">
      <w:bodyDiv w:val="1"/>
      <w:marLeft w:val="0"/>
      <w:marRight w:val="0"/>
      <w:marTop w:val="0"/>
      <w:marBottom w:val="0"/>
      <w:divBdr>
        <w:top w:val="none" w:sz="0" w:space="0" w:color="auto"/>
        <w:left w:val="none" w:sz="0" w:space="0" w:color="auto"/>
        <w:bottom w:val="none" w:sz="0" w:space="0" w:color="auto"/>
        <w:right w:val="none" w:sz="0" w:space="0" w:color="auto"/>
      </w:divBdr>
    </w:div>
    <w:div w:id="532496303">
      <w:bodyDiv w:val="1"/>
      <w:marLeft w:val="0"/>
      <w:marRight w:val="0"/>
      <w:marTop w:val="0"/>
      <w:marBottom w:val="0"/>
      <w:divBdr>
        <w:top w:val="none" w:sz="0" w:space="0" w:color="auto"/>
        <w:left w:val="none" w:sz="0" w:space="0" w:color="auto"/>
        <w:bottom w:val="none" w:sz="0" w:space="0" w:color="auto"/>
        <w:right w:val="none" w:sz="0" w:space="0" w:color="auto"/>
      </w:divBdr>
    </w:div>
    <w:div w:id="55581792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5989105">
      <w:bodyDiv w:val="1"/>
      <w:marLeft w:val="0"/>
      <w:marRight w:val="0"/>
      <w:marTop w:val="0"/>
      <w:marBottom w:val="0"/>
      <w:divBdr>
        <w:top w:val="none" w:sz="0" w:space="0" w:color="auto"/>
        <w:left w:val="none" w:sz="0" w:space="0" w:color="auto"/>
        <w:bottom w:val="none" w:sz="0" w:space="0" w:color="auto"/>
        <w:right w:val="none" w:sz="0" w:space="0" w:color="auto"/>
      </w:divBdr>
    </w:div>
    <w:div w:id="605044681">
      <w:bodyDiv w:val="1"/>
      <w:marLeft w:val="0"/>
      <w:marRight w:val="0"/>
      <w:marTop w:val="0"/>
      <w:marBottom w:val="0"/>
      <w:divBdr>
        <w:top w:val="none" w:sz="0" w:space="0" w:color="auto"/>
        <w:left w:val="none" w:sz="0" w:space="0" w:color="auto"/>
        <w:bottom w:val="none" w:sz="0" w:space="0" w:color="auto"/>
        <w:right w:val="none" w:sz="0" w:space="0" w:color="auto"/>
      </w:divBdr>
    </w:div>
    <w:div w:id="660500148">
      <w:bodyDiv w:val="1"/>
      <w:marLeft w:val="0"/>
      <w:marRight w:val="0"/>
      <w:marTop w:val="0"/>
      <w:marBottom w:val="0"/>
      <w:divBdr>
        <w:top w:val="none" w:sz="0" w:space="0" w:color="auto"/>
        <w:left w:val="none" w:sz="0" w:space="0" w:color="auto"/>
        <w:bottom w:val="none" w:sz="0" w:space="0" w:color="auto"/>
        <w:right w:val="none" w:sz="0" w:space="0" w:color="auto"/>
      </w:divBdr>
    </w:div>
    <w:div w:id="661616818">
      <w:bodyDiv w:val="1"/>
      <w:marLeft w:val="0"/>
      <w:marRight w:val="0"/>
      <w:marTop w:val="0"/>
      <w:marBottom w:val="0"/>
      <w:divBdr>
        <w:top w:val="none" w:sz="0" w:space="0" w:color="auto"/>
        <w:left w:val="none" w:sz="0" w:space="0" w:color="auto"/>
        <w:bottom w:val="none" w:sz="0" w:space="0" w:color="auto"/>
        <w:right w:val="none" w:sz="0" w:space="0" w:color="auto"/>
      </w:divBdr>
    </w:div>
    <w:div w:id="747576944">
      <w:bodyDiv w:val="1"/>
      <w:marLeft w:val="0"/>
      <w:marRight w:val="0"/>
      <w:marTop w:val="0"/>
      <w:marBottom w:val="0"/>
      <w:divBdr>
        <w:top w:val="none" w:sz="0" w:space="0" w:color="auto"/>
        <w:left w:val="none" w:sz="0" w:space="0" w:color="auto"/>
        <w:bottom w:val="none" w:sz="0" w:space="0" w:color="auto"/>
        <w:right w:val="none" w:sz="0" w:space="0" w:color="auto"/>
      </w:divBdr>
    </w:div>
    <w:div w:id="886912640">
      <w:bodyDiv w:val="1"/>
      <w:marLeft w:val="0"/>
      <w:marRight w:val="0"/>
      <w:marTop w:val="0"/>
      <w:marBottom w:val="0"/>
      <w:divBdr>
        <w:top w:val="none" w:sz="0" w:space="0" w:color="auto"/>
        <w:left w:val="none" w:sz="0" w:space="0" w:color="auto"/>
        <w:bottom w:val="none" w:sz="0" w:space="0" w:color="auto"/>
        <w:right w:val="none" w:sz="0" w:space="0" w:color="auto"/>
      </w:divBdr>
    </w:div>
    <w:div w:id="903029283">
      <w:bodyDiv w:val="1"/>
      <w:marLeft w:val="0"/>
      <w:marRight w:val="0"/>
      <w:marTop w:val="0"/>
      <w:marBottom w:val="0"/>
      <w:divBdr>
        <w:top w:val="none" w:sz="0" w:space="0" w:color="auto"/>
        <w:left w:val="none" w:sz="0" w:space="0" w:color="auto"/>
        <w:bottom w:val="none" w:sz="0" w:space="0" w:color="auto"/>
        <w:right w:val="none" w:sz="0" w:space="0" w:color="auto"/>
      </w:divBdr>
    </w:div>
    <w:div w:id="968705266">
      <w:bodyDiv w:val="1"/>
      <w:marLeft w:val="0"/>
      <w:marRight w:val="0"/>
      <w:marTop w:val="0"/>
      <w:marBottom w:val="0"/>
      <w:divBdr>
        <w:top w:val="none" w:sz="0" w:space="0" w:color="auto"/>
        <w:left w:val="none" w:sz="0" w:space="0" w:color="auto"/>
        <w:bottom w:val="none" w:sz="0" w:space="0" w:color="auto"/>
        <w:right w:val="none" w:sz="0" w:space="0" w:color="auto"/>
      </w:divBdr>
    </w:div>
    <w:div w:id="969091235">
      <w:bodyDiv w:val="1"/>
      <w:marLeft w:val="0"/>
      <w:marRight w:val="0"/>
      <w:marTop w:val="0"/>
      <w:marBottom w:val="0"/>
      <w:divBdr>
        <w:top w:val="none" w:sz="0" w:space="0" w:color="auto"/>
        <w:left w:val="none" w:sz="0" w:space="0" w:color="auto"/>
        <w:bottom w:val="none" w:sz="0" w:space="0" w:color="auto"/>
        <w:right w:val="none" w:sz="0" w:space="0" w:color="auto"/>
      </w:divBdr>
    </w:div>
    <w:div w:id="999966300">
      <w:bodyDiv w:val="1"/>
      <w:marLeft w:val="0"/>
      <w:marRight w:val="0"/>
      <w:marTop w:val="0"/>
      <w:marBottom w:val="0"/>
      <w:divBdr>
        <w:top w:val="none" w:sz="0" w:space="0" w:color="auto"/>
        <w:left w:val="none" w:sz="0" w:space="0" w:color="auto"/>
        <w:bottom w:val="none" w:sz="0" w:space="0" w:color="auto"/>
        <w:right w:val="none" w:sz="0" w:space="0" w:color="auto"/>
      </w:divBdr>
    </w:div>
    <w:div w:id="1052122802">
      <w:bodyDiv w:val="1"/>
      <w:marLeft w:val="0"/>
      <w:marRight w:val="0"/>
      <w:marTop w:val="0"/>
      <w:marBottom w:val="0"/>
      <w:divBdr>
        <w:top w:val="none" w:sz="0" w:space="0" w:color="auto"/>
        <w:left w:val="none" w:sz="0" w:space="0" w:color="auto"/>
        <w:bottom w:val="none" w:sz="0" w:space="0" w:color="auto"/>
        <w:right w:val="none" w:sz="0" w:space="0" w:color="auto"/>
      </w:divBdr>
    </w:div>
    <w:div w:id="1061559067">
      <w:bodyDiv w:val="1"/>
      <w:marLeft w:val="0"/>
      <w:marRight w:val="0"/>
      <w:marTop w:val="0"/>
      <w:marBottom w:val="0"/>
      <w:divBdr>
        <w:top w:val="none" w:sz="0" w:space="0" w:color="auto"/>
        <w:left w:val="none" w:sz="0" w:space="0" w:color="auto"/>
        <w:bottom w:val="none" w:sz="0" w:space="0" w:color="auto"/>
        <w:right w:val="none" w:sz="0" w:space="0" w:color="auto"/>
      </w:divBdr>
    </w:div>
    <w:div w:id="1104693594">
      <w:bodyDiv w:val="1"/>
      <w:marLeft w:val="0"/>
      <w:marRight w:val="0"/>
      <w:marTop w:val="0"/>
      <w:marBottom w:val="0"/>
      <w:divBdr>
        <w:top w:val="none" w:sz="0" w:space="0" w:color="auto"/>
        <w:left w:val="none" w:sz="0" w:space="0" w:color="auto"/>
        <w:bottom w:val="none" w:sz="0" w:space="0" w:color="auto"/>
        <w:right w:val="none" w:sz="0" w:space="0" w:color="auto"/>
      </w:divBdr>
    </w:div>
    <w:div w:id="1106146935">
      <w:bodyDiv w:val="1"/>
      <w:marLeft w:val="0"/>
      <w:marRight w:val="0"/>
      <w:marTop w:val="0"/>
      <w:marBottom w:val="0"/>
      <w:divBdr>
        <w:top w:val="none" w:sz="0" w:space="0" w:color="auto"/>
        <w:left w:val="none" w:sz="0" w:space="0" w:color="auto"/>
        <w:bottom w:val="none" w:sz="0" w:space="0" w:color="auto"/>
        <w:right w:val="none" w:sz="0" w:space="0" w:color="auto"/>
      </w:divBdr>
    </w:div>
    <w:div w:id="1158106520">
      <w:bodyDiv w:val="1"/>
      <w:marLeft w:val="0"/>
      <w:marRight w:val="0"/>
      <w:marTop w:val="0"/>
      <w:marBottom w:val="0"/>
      <w:divBdr>
        <w:top w:val="none" w:sz="0" w:space="0" w:color="auto"/>
        <w:left w:val="none" w:sz="0" w:space="0" w:color="auto"/>
        <w:bottom w:val="none" w:sz="0" w:space="0" w:color="auto"/>
        <w:right w:val="none" w:sz="0" w:space="0" w:color="auto"/>
      </w:divBdr>
    </w:div>
    <w:div w:id="1202520914">
      <w:bodyDiv w:val="1"/>
      <w:marLeft w:val="0"/>
      <w:marRight w:val="0"/>
      <w:marTop w:val="0"/>
      <w:marBottom w:val="0"/>
      <w:divBdr>
        <w:top w:val="none" w:sz="0" w:space="0" w:color="auto"/>
        <w:left w:val="none" w:sz="0" w:space="0" w:color="auto"/>
        <w:bottom w:val="none" w:sz="0" w:space="0" w:color="auto"/>
        <w:right w:val="none" w:sz="0" w:space="0" w:color="auto"/>
      </w:divBdr>
    </w:div>
    <w:div w:id="1229656897">
      <w:bodyDiv w:val="1"/>
      <w:marLeft w:val="0"/>
      <w:marRight w:val="0"/>
      <w:marTop w:val="0"/>
      <w:marBottom w:val="0"/>
      <w:divBdr>
        <w:top w:val="none" w:sz="0" w:space="0" w:color="auto"/>
        <w:left w:val="none" w:sz="0" w:space="0" w:color="auto"/>
        <w:bottom w:val="none" w:sz="0" w:space="0" w:color="auto"/>
        <w:right w:val="none" w:sz="0" w:space="0" w:color="auto"/>
      </w:divBdr>
    </w:div>
    <w:div w:id="1253049737">
      <w:bodyDiv w:val="1"/>
      <w:marLeft w:val="0"/>
      <w:marRight w:val="0"/>
      <w:marTop w:val="0"/>
      <w:marBottom w:val="0"/>
      <w:divBdr>
        <w:top w:val="none" w:sz="0" w:space="0" w:color="auto"/>
        <w:left w:val="none" w:sz="0" w:space="0" w:color="auto"/>
        <w:bottom w:val="none" w:sz="0" w:space="0" w:color="auto"/>
        <w:right w:val="none" w:sz="0" w:space="0" w:color="auto"/>
      </w:divBdr>
    </w:div>
    <w:div w:id="1269311369">
      <w:bodyDiv w:val="1"/>
      <w:marLeft w:val="0"/>
      <w:marRight w:val="0"/>
      <w:marTop w:val="0"/>
      <w:marBottom w:val="0"/>
      <w:divBdr>
        <w:top w:val="none" w:sz="0" w:space="0" w:color="auto"/>
        <w:left w:val="none" w:sz="0" w:space="0" w:color="auto"/>
        <w:bottom w:val="none" w:sz="0" w:space="0" w:color="auto"/>
        <w:right w:val="none" w:sz="0" w:space="0" w:color="auto"/>
      </w:divBdr>
    </w:div>
    <w:div w:id="1294868293">
      <w:bodyDiv w:val="1"/>
      <w:marLeft w:val="0"/>
      <w:marRight w:val="0"/>
      <w:marTop w:val="0"/>
      <w:marBottom w:val="0"/>
      <w:divBdr>
        <w:top w:val="none" w:sz="0" w:space="0" w:color="auto"/>
        <w:left w:val="none" w:sz="0" w:space="0" w:color="auto"/>
        <w:bottom w:val="none" w:sz="0" w:space="0" w:color="auto"/>
        <w:right w:val="none" w:sz="0" w:space="0" w:color="auto"/>
      </w:divBdr>
      <w:divsChild>
        <w:div w:id="933168127">
          <w:marLeft w:val="0"/>
          <w:marRight w:val="0"/>
          <w:marTop w:val="0"/>
          <w:marBottom w:val="0"/>
          <w:divBdr>
            <w:top w:val="none" w:sz="0" w:space="0" w:color="auto"/>
            <w:left w:val="none" w:sz="0" w:space="0" w:color="auto"/>
            <w:bottom w:val="none" w:sz="0" w:space="0" w:color="auto"/>
            <w:right w:val="none" w:sz="0" w:space="0" w:color="auto"/>
          </w:divBdr>
          <w:divsChild>
            <w:div w:id="170726480">
              <w:blockQuote w:val="1"/>
              <w:marLeft w:val="0"/>
              <w:marRight w:val="0"/>
              <w:marTop w:val="0"/>
              <w:marBottom w:val="0"/>
              <w:divBdr>
                <w:top w:val="none" w:sz="0" w:space="0" w:color="auto"/>
                <w:left w:val="none" w:sz="0" w:space="0" w:color="auto"/>
                <w:bottom w:val="none" w:sz="0" w:space="0" w:color="auto"/>
                <w:right w:val="none" w:sz="0" w:space="0" w:color="auto"/>
              </w:divBdr>
            </w:div>
            <w:div w:id="1383669730">
              <w:blockQuote w:val="1"/>
              <w:marLeft w:val="0"/>
              <w:marRight w:val="0"/>
              <w:marTop w:val="0"/>
              <w:marBottom w:val="0"/>
              <w:divBdr>
                <w:top w:val="none" w:sz="0" w:space="0" w:color="auto"/>
                <w:left w:val="none" w:sz="0" w:space="0" w:color="auto"/>
                <w:bottom w:val="none" w:sz="0" w:space="0" w:color="auto"/>
                <w:right w:val="none" w:sz="0" w:space="0" w:color="auto"/>
              </w:divBdr>
            </w:div>
            <w:div w:id="8629433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1164">
      <w:bodyDiv w:val="1"/>
      <w:marLeft w:val="0"/>
      <w:marRight w:val="0"/>
      <w:marTop w:val="0"/>
      <w:marBottom w:val="0"/>
      <w:divBdr>
        <w:top w:val="none" w:sz="0" w:space="0" w:color="auto"/>
        <w:left w:val="none" w:sz="0" w:space="0" w:color="auto"/>
        <w:bottom w:val="none" w:sz="0" w:space="0" w:color="auto"/>
        <w:right w:val="none" w:sz="0" w:space="0" w:color="auto"/>
      </w:divBdr>
    </w:div>
    <w:div w:id="1335451332">
      <w:bodyDiv w:val="1"/>
      <w:marLeft w:val="0"/>
      <w:marRight w:val="0"/>
      <w:marTop w:val="0"/>
      <w:marBottom w:val="0"/>
      <w:divBdr>
        <w:top w:val="none" w:sz="0" w:space="0" w:color="auto"/>
        <w:left w:val="none" w:sz="0" w:space="0" w:color="auto"/>
        <w:bottom w:val="none" w:sz="0" w:space="0" w:color="auto"/>
        <w:right w:val="none" w:sz="0" w:space="0" w:color="auto"/>
      </w:divBdr>
    </w:div>
    <w:div w:id="1337876881">
      <w:bodyDiv w:val="1"/>
      <w:marLeft w:val="0"/>
      <w:marRight w:val="0"/>
      <w:marTop w:val="0"/>
      <w:marBottom w:val="0"/>
      <w:divBdr>
        <w:top w:val="none" w:sz="0" w:space="0" w:color="auto"/>
        <w:left w:val="none" w:sz="0" w:space="0" w:color="auto"/>
        <w:bottom w:val="none" w:sz="0" w:space="0" w:color="auto"/>
        <w:right w:val="none" w:sz="0" w:space="0" w:color="auto"/>
      </w:divBdr>
    </w:div>
    <w:div w:id="1380132910">
      <w:bodyDiv w:val="1"/>
      <w:marLeft w:val="0"/>
      <w:marRight w:val="0"/>
      <w:marTop w:val="0"/>
      <w:marBottom w:val="0"/>
      <w:divBdr>
        <w:top w:val="none" w:sz="0" w:space="0" w:color="auto"/>
        <w:left w:val="none" w:sz="0" w:space="0" w:color="auto"/>
        <w:bottom w:val="none" w:sz="0" w:space="0" w:color="auto"/>
        <w:right w:val="none" w:sz="0" w:space="0" w:color="auto"/>
      </w:divBdr>
    </w:div>
    <w:div w:id="1386180448">
      <w:bodyDiv w:val="1"/>
      <w:marLeft w:val="0"/>
      <w:marRight w:val="0"/>
      <w:marTop w:val="0"/>
      <w:marBottom w:val="0"/>
      <w:divBdr>
        <w:top w:val="none" w:sz="0" w:space="0" w:color="auto"/>
        <w:left w:val="none" w:sz="0" w:space="0" w:color="auto"/>
        <w:bottom w:val="none" w:sz="0" w:space="0" w:color="auto"/>
        <w:right w:val="none" w:sz="0" w:space="0" w:color="auto"/>
      </w:divBdr>
    </w:div>
    <w:div w:id="1465198943">
      <w:bodyDiv w:val="1"/>
      <w:marLeft w:val="0"/>
      <w:marRight w:val="0"/>
      <w:marTop w:val="0"/>
      <w:marBottom w:val="0"/>
      <w:divBdr>
        <w:top w:val="none" w:sz="0" w:space="0" w:color="auto"/>
        <w:left w:val="none" w:sz="0" w:space="0" w:color="auto"/>
        <w:bottom w:val="none" w:sz="0" w:space="0" w:color="auto"/>
        <w:right w:val="none" w:sz="0" w:space="0" w:color="auto"/>
      </w:divBdr>
    </w:div>
    <w:div w:id="1480606922">
      <w:bodyDiv w:val="1"/>
      <w:marLeft w:val="0"/>
      <w:marRight w:val="0"/>
      <w:marTop w:val="0"/>
      <w:marBottom w:val="0"/>
      <w:divBdr>
        <w:top w:val="none" w:sz="0" w:space="0" w:color="auto"/>
        <w:left w:val="none" w:sz="0" w:space="0" w:color="auto"/>
        <w:bottom w:val="none" w:sz="0" w:space="0" w:color="auto"/>
        <w:right w:val="none" w:sz="0" w:space="0" w:color="auto"/>
      </w:divBdr>
    </w:div>
    <w:div w:id="1482843781">
      <w:bodyDiv w:val="1"/>
      <w:marLeft w:val="0"/>
      <w:marRight w:val="0"/>
      <w:marTop w:val="0"/>
      <w:marBottom w:val="0"/>
      <w:divBdr>
        <w:top w:val="none" w:sz="0" w:space="0" w:color="auto"/>
        <w:left w:val="none" w:sz="0" w:space="0" w:color="auto"/>
        <w:bottom w:val="none" w:sz="0" w:space="0" w:color="auto"/>
        <w:right w:val="none" w:sz="0" w:space="0" w:color="auto"/>
      </w:divBdr>
    </w:div>
    <w:div w:id="1569656157">
      <w:bodyDiv w:val="1"/>
      <w:marLeft w:val="0"/>
      <w:marRight w:val="0"/>
      <w:marTop w:val="0"/>
      <w:marBottom w:val="0"/>
      <w:divBdr>
        <w:top w:val="none" w:sz="0" w:space="0" w:color="auto"/>
        <w:left w:val="none" w:sz="0" w:space="0" w:color="auto"/>
        <w:bottom w:val="none" w:sz="0" w:space="0" w:color="auto"/>
        <w:right w:val="none" w:sz="0" w:space="0" w:color="auto"/>
      </w:divBdr>
    </w:div>
    <w:div w:id="1688411881">
      <w:bodyDiv w:val="1"/>
      <w:marLeft w:val="0"/>
      <w:marRight w:val="0"/>
      <w:marTop w:val="0"/>
      <w:marBottom w:val="0"/>
      <w:divBdr>
        <w:top w:val="none" w:sz="0" w:space="0" w:color="auto"/>
        <w:left w:val="none" w:sz="0" w:space="0" w:color="auto"/>
        <w:bottom w:val="none" w:sz="0" w:space="0" w:color="auto"/>
        <w:right w:val="none" w:sz="0" w:space="0" w:color="auto"/>
      </w:divBdr>
    </w:div>
    <w:div w:id="1745371685">
      <w:bodyDiv w:val="1"/>
      <w:marLeft w:val="0"/>
      <w:marRight w:val="0"/>
      <w:marTop w:val="0"/>
      <w:marBottom w:val="0"/>
      <w:divBdr>
        <w:top w:val="none" w:sz="0" w:space="0" w:color="auto"/>
        <w:left w:val="none" w:sz="0" w:space="0" w:color="auto"/>
        <w:bottom w:val="none" w:sz="0" w:space="0" w:color="auto"/>
        <w:right w:val="none" w:sz="0" w:space="0" w:color="auto"/>
      </w:divBdr>
    </w:div>
    <w:div w:id="1823234897">
      <w:bodyDiv w:val="1"/>
      <w:marLeft w:val="0"/>
      <w:marRight w:val="0"/>
      <w:marTop w:val="0"/>
      <w:marBottom w:val="0"/>
      <w:divBdr>
        <w:top w:val="none" w:sz="0" w:space="0" w:color="auto"/>
        <w:left w:val="none" w:sz="0" w:space="0" w:color="auto"/>
        <w:bottom w:val="none" w:sz="0" w:space="0" w:color="auto"/>
        <w:right w:val="none" w:sz="0" w:space="0" w:color="auto"/>
      </w:divBdr>
    </w:div>
    <w:div w:id="1848211899">
      <w:bodyDiv w:val="1"/>
      <w:marLeft w:val="0"/>
      <w:marRight w:val="0"/>
      <w:marTop w:val="0"/>
      <w:marBottom w:val="0"/>
      <w:divBdr>
        <w:top w:val="none" w:sz="0" w:space="0" w:color="auto"/>
        <w:left w:val="none" w:sz="0" w:space="0" w:color="auto"/>
        <w:bottom w:val="none" w:sz="0" w:space="0" w:color="auto"/>
        <w:right w:val="none" w:sz="0" w:space="0" w:color="auto"/>
      </w:divBdr>
    </w:div>
    <w:div w:id="1887335634">
      <w:bodyDiv w:val="1"/>
      <w:marLeft w:val="0"/>
      <w:marRight w:val="0"/>
      <w:marTop w:val="0"/>
      <w:marBottom w:val="0"/>
      <w:divBdr>
        <w:top w:val="none" w:sz="0" w:space="0" w:color="auto"/>
        <w:left w:val="none" w:sz="0" w:space="0" w:color="auto"/>
        <w:bottom w:val="none" w:sz="0" w:space="0" w:color="auto"/>
        <w:right w:val="none" w:sz="0" w:space="0" w:color="auto"/>
      </w:divBdr>
    </w:div>
    <w:div w:id="1907376107">
      <w:bodyDiv w:val="1"/>
      <w:marLeft w:val="0"/>
      <w:marRight w:val="0"/>
      <w:marTop w:val="0"/>
      <w:marBottom w:val="0"/>
      <w:divBdr>
        <w:top w:val="none" w:sz="0" w:space="0" w:color="auto"/>
        <w:left w:val="none" w:sz="0" w:space="0" w:color="auto"/>
        <w:bottom w:val="none" w:sz="0" w:space="0" w:color="auto"/>
        <w:right w:val="none" w:sz="0" w:space="0" w:color="auto"/>
      </w:divBdr>
    </w:div>
    <w:div w:id="1913273321">
      <w:bodyDiv w:val="1"/>
      <w:marLeft w:val="0"/>
      <w:marRight w:val="0"/>
      <w:marTop w:val="0"/>
      <w:marBottom w:val="0"/>
      <w:divBdr>
        <w:top w:val="none" w:sz="0" w:space="0" w:color="auto"/>
        <w:left w:val="none" w:sz="0" w:space="0" w:color="auto"/>
        <w:bottom w:val="none" w:sz="0" w:space="0" w:color="auto"/>
        <w:right w:val="none" w:sz="0" w:space="0" w:color="auto"/>
      </w:divBdr>
    </w:div>
    <w:div w:id="1948809091">
      <w:bodyDiv w:val="1"/>
      <w:marLeft w:val="0"/>
      <w:marRight w:val="0"/>
      <w:marTop w:val="0"/>
      <w:marBottom w:val="0"/>
      <w:divBdr>
        <w:top w:val="none" w:sz="0" w:space="0" w:color="auto"/>
        <w:left w:val="none" w:sz="0" w:space="0" w:color="auto"/>
        <w:bottom w:val="none" w:sz="0" w:space="0" w:color="auto"/>
        <w:right w:val="none" w:sz="0" w:space="0" w:color="auto"/>
      </w:divBdr>
      <w:divsChild>
        <w:div w:id="1823811546">
          <w:marLeft w:val="0"/>
          <w:marRight w:val="0"/>
          <w:marTop w:val="0"/>
          <w:marBottom w:val="0"/>
          <w:divBdr>
            <w:top w:val="none" w:sz="0" w:space="0" w:color="auto"/>
            <w:left w:val="none" w:sz="0" w:space="0" w:color="auto"/>
            <w:bottom w:val="none" w:sz="0" w:space="0" w:color="auto"/>
            <w:right w:val="none" w:sz="0" w:space="0" w:color="auto"/>
          </w:divBdr>
          <w:divsChild>
            <w:div w:id="18419690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7904">
      <w:bodyDiv w:val="1"/>
      <w:marLeft w:val="0"/>
      <w:marRight w:val="0"/>
      <w:marTop w:val="0"/>
      <w:marBottom w:val="0"/>
      <w:divBdr>
        <w:top w:val="none" w:sz="0" w:space="0" w:color="auto"/>
        <w:left w:val="none" w:sz="0" w:space="0" w:color="auto"/>
        <w:bottom w:val="none" w:sz="0" w:space="0" w:color="auto"/>
        <w:right w:val="none" w:sz="0" w:space="0" w:color="auto"/>
      </w:divBdr>
    </w:div>
    <w:div w:id="2033533312">
      <w:bodyDiv w:val="1"/>
      <w:marLeft w:val="0"/>
      <w:marRight w:val="0"/>
      <w:marTop w:val="0"/>
      <w:marBottom w:val="0"/>
      <w:divBdr>
        <w:top w:val="none" w:sz="0" w:space="0" w:color="auto"/>
        <w:left w:val="none" w:sz="0" w:space="0" w:color="auto"/>
        <w:bottom w:val="none" w:sz="0" w:space="0" w:color="auto"/>
        <w:right w:val="none" w:sz="0" w:space="0" w:color="auto"/>
      </w:divBdr>
    </w:div>
    <w:div w:id="2078047261">
      <w:bodyDiv w:val="1"/>
      <w:marLeft w:val="0"/>
      <w:marRight w:val="0"/>
      <w:marTop w:val="0"/>
      <w:marBottom w:val="0"/>
      <w:divBdr>
        <w:top w:val="none" w:sz="0" w:space="0" w:color="auto"/>
        <w:left w:val="none" w:sz="0" w:space="0" w:color="auto"/>
        <w:bottom w:val="none" w:sz="0" w:space="0" w:color="auto"/>
        <w:right w:val="none" w:sz="0" w:space="0" w:color="auto"/>
      </w:divBdr>
    </w:div>
    <w:div w:id="2122021157">
      <w:bodyDiv w:val="1"/>
      <w:marLeft w:val="0"/>
      <w:marRight w:val="0"/>
      <w:marTop w:val="0"/>
      <w:marBottom w:val="0"/>
      <w:divBdr>
        <w:top w:val="none" w:sz="0" w:space="0" w:color="auto"/>
        <w:left w:val="none" w:sz="0" w:space="0" w:color="auto"/>
        <w:bottom w:val="none" w:sz="0" w:space="0" w:color="auto"/>
        <w:right w:val="none" w:sz="0" w:space="0" w:color="auto"/>
      </w:divBdr>
      <w:divsChild>
        <w:div w:id="1963151189">
          <w:marLeft w:val="0"/>
          <w:marRight w:val="0"/>
          <w:marTop w:val="0"/>
          <w:marBottom w:val="0"/>
          <w:divBdr>
            <w:top w:val="none" w:sz="0" w:space="0" w:color="auto"/>
            <w:left w:val="none" w:sz="0" w:space="0" w:color="auto"/>
            <w:bottom w:val="none" w:sz="0" w:space="0" w:color="auto"/>
            <w:right w:val="none" w:sz="0" w:space="0" w:color="auto"/>
          </w:divBdr>
          <w:divsChild>
            <w:div w:id="2099017389">
              <w:blockQuote w:val="1"/>
              <w:marLeft w:val="0"/>
              <w:marRight w:val="0"/>
              <w:marTop w:val="0"/>
              <w:marBottom w:val="0"/>
              <w:divBdr>
                <w:top w:val="none" w:sz="0" w:space="0" w:color="auto"/>
                <w:left w:val="none" w:sz="0" w:space="0" w:color="auto"/>
                <w:bottom w:val="none" w:sz="0" w:space="0" w:color="auto"/>
                <w:right w:val="none" w:sz="0" w:space="0" w:color="auto"/>
              </w:divBdr>
            </w:div>
            <w:div w:id="1816071219">
              <w:blockQuote w:val="1"/>
              <w:marLeft w:val="0"/>
              <w:marRight w:val="0"/>
              <w:marTop w:val="0"/>
              <w:marBottom w:val="0"/>
              <w:divBdr>
                <w:top w:val="none" w:sz="0" w:space="0" w:color="auto"/>
                <w:left w:val="none" w:sz="0" w:space="0" w:color="auto"/>
                <w:bottom w:val="none" w:sz="0" w:space="0" w:color="auto"/>
                <w:right w:val="none" w:sz="0" w:space="0" w:color="auto"/>
              </w:divBdr>
            </w:div>
            <w:div w:id="119955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https://www.gettyimages.com.au/license/922526244" TargetMode="External"/><Relationship Id="rId3" Type="http://schemas.openxmlformats.org/officeDocument/2006/relationships/customXml" Target="../customXml/item3.xml"/><Relationship Id="rId21" Type="http://schemas.openxmlformats.org/officeDocument/2006/relationships/package" Target="embeddings/Microsoft_Visio_Drawing9999999999991.vsdx"/><Relationship Id="rId34" Type="http://schemas.openxmlformats.org/officeDocument/2006/relationships/image" Target="media/image16.jpeg"/><Relationship Id="rId42" Type="http://schemas.openxmlformats.org/officeDocument/2006/relationships/image" Target="cid:image003.jpg@01D5752A.51301700" TargetMode="External"/><Relationship Id="rId47" Type="http://schemas.openxmlformats.org/officeDocument/2006/relationships/image" Target="media/image27.png"/><Relationship Id="rId50"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yperlink" Target="http://soilcrc.com.au/" TargetMode="External"/><Relationship Id="rId38" Type="http://schemas.openxmlformats.org/officeDocument/2006/relationships/image" Target="media/image20.jpe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dochub/div/officeinnovationscienceaustralia/imageslibrary/DSC00949.jpg" TargetMode="External"/><Relationship Id="rId20" Type="http://schemas.openxmlformats.org/officeDocument/2006/relationships/image" Target="media/image5.emf"/><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www.industry.gov.au" TargetMode="External"/><Relationship Id="rId10" Type="http://schemas.openxmlformats.org/officeDocument/2006/relationships/settings" Target="settings.xml"/><Relationship Id="rId19" Type="http://schemas.openxmlformats.org/officeDocument/2006/relationships/hyperlink" Target="https://www.industry.gov.au/isa" TargetMode="External"/><Relationship Id="rId31" Type="http://schemas.openxmlformats.org/officeDocument/2006/relationships/hyperlink" Target="https://www.business.gov.au/" TargetMode="External"/><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numbering" Target="numbering.xml"/><Relationship Id="rId51" Type="http://schemas.openxmlformats.org/officeDocument/2006/relationships/footer" Target="footer1.xml"/></Relationships>
</file>

<file path=word/theme/theme1.xml><?xml version="1.0" encoding="utf-8"?>
<a:theme xmlns:a="http://schemas.openxmlformats.org/drawingml/2006/main" name="Annual Report">
  <a:themeElements>
    <a:clrScheme name="Custom 1">
      <a:dk1>
        <a:sysClr val="windowText" lastClr="000000"/>
      </a:dk1>
      <a:lt1>
        <a:sysClr val="window" lastClr="FFFFFF"/>
      </a:lt1>
      <a:dk2>
        <a:srgbClr val="579AB0"/>
      </a:dk2>
      <a:lt2>
        <a:srgbClr val="E8EAEC"/>
      </a:lt2>
      <a:accent1>
        <a:srgbClr val="5787A9"/>
      </a:accent1>
      <a:accent2>
        <a:srgbClr val="5572A1"/>
      </a:accent2>
      <a:accent3>
        <a:srgbClr val="55639B"/>
      </a:accent3>
      <a:accent4>
        <a:srgbClr val="662D91"/>
      </a:accent4>
      <a:accent5>
        <a:srgbClr val="2A8B87"/>
      </a:accent5>
      <a:accent6>
        <a:srgbClr val="56B948"/>
      </a:accent6>
      <a:hlink>
        <a:srgbClr val="006397"/>
      </a:hlink>
      <a:folHlink>
        <a:srgbClr val="A2206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IconOverlay xmlns="http://schemas.microsoft.com/sharepoint/v4" xsi:nil="true"/>
    <pe2555c81638466f9eb614edb9ecde52 xmlns="9b077839-0f73-4e2c-bacc-6a0a351e548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TaxCatchAll xmlns="9b077839-0f73-4e2c-bacc-6a0a351e548e">
      <Value>25</Value>
      <Value>3</Value>
      <Value>2607</Value>
    </TaxCatchAll>
    <n99e4c9942c6404eb103464a00e6097b xmlns="9b077839-0f73-4e2c-bacc-6a0a351e548e">
      <Terms xmlns="http://schemas.microsoft.com/office/infopath/2007/PartnerControls">
        <TermInfo xmlns="http://schemas.microsoft.com/office/infopath/2007/PartnerControls">
          <TermName xmlns="http://schemas.microsoft.com/office/infopath/2007/PartnerControls">2019-20</TermName>
          <TermId xmlns="http://schemas.microsoft.com/office/infopath/2007/PartnerControls">e5d193cb-0c78-4fe3-8f0c-2a9a33b5d3c7</TermId>
        </TermInfo>
      </Terms>
    </n99e4c9942c6404eb103464a00e6097b>
    <adb9bed2e36e4a93af574aeb444da63e xmlns="9b077839-0f73-4e2c-bacc-6a0a351e548e">
      <Terms xmlns="http://schemas.microsoft.com/office/infopath/2007/PartnerControls"/>
    </adb9bed2e36e4a93af574aeb444da63e>
    <aa25a1a23adf4c92a153145de6afe324 xmlns="9b077839-0f73-4e2c-bacc-6a0a351e548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9b077839-0f73-4e2c-bacc-6a0a351e548e">
      <Terms xmlns="http://schemas.microsoft.com/office/infopath/2007/PartnerControls"/>
    </g7bcb40ba23249a78edca7d43a67c1c9>
    <_dlc_DocId xmlns="9b077839-0f73-4e2c-bacc-6a0a351e548e">SV2NCR65TPKA-381366997-572</_dlc_DocId>
    <_dlc_DocIdUrl xmlns="9b077839-0f73-4e2c-bacc-6a0a351e548e">
      <Url>https://dochub/div/sciencecommercialisationpolicy/businessfunctions/programmepoliciesandbriefings/cooperativeresearchcentres/_layouts/15/DocIdRedir.aspx?ID=SV2NCR65TPKA-381366997-572</Url>
      <Description>SV2NCR65TPKA-381366997-572</Description>
    </_dlc_DocIdUrl>
    <ea2f2c664c9242519437b485f6dc7f00 xmlns="9b077839-0f73-4e2c-bacc-6a0a351e548e">
      <Terms xmlns="http://schemas.microsoft.com/office/infopath/2007/PartnerControls"/>
    </ea2f2c664c9242519437b485f6dc7f00>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15E8280C5A0E84985E0BE18C21AF712" ma:contentTypeVersion="17" ma:contentTypeDescription="Create a new document." ma:contentTypeScope="" ma:versionID="3e232a72439fb13cc60a07acc80ae2c4">
  <xsd:schema xmlns:xsd="http://www.w3.org/2001/XMLSchema" xmlns:xs="http://www.w3.org/2001/XMLSchema" xmlns:p="http://schemas.microsoft.com/office/2006/metadata/properties" xmlns:ns1="http://schemas.microsoft.com/sharepoint/v3" xmlns:ns2="9b077839-0f73-4e2c-bacc-6a0a351e548e" xmlns:ns3="http://schemas.microsoft.com/sharepoint/v4" targetNamespace="http://schemas.microsoft.com/office/2006/metadata/properties" ma:root="true" ma:fieldsID="99f25b584e69ee315ac2073e92fe6d93" ns1:_="" ns2:_="" ns3:_="">
    <xsd:import namespace="http://schemas.microsoft.com/sharepoint/v3"/>
    <xsd:import namespace="9b077839-0f73-4e2c-bacc-6a0a351e548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ea2f2c664c9242519437b485f6dc7f00"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77839-0f73-4e2c-bacc-6a0a351e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d1138c-a482-4539-8b3c-e9927f915bf9}" ma:internalName="TaxCatchAll" ma:showField="CatchAllData" ma:web="9b077839-0f73-4e2c-bacc-6a0a351e548e">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1f1471-a5bf-4a24-a193-8b96fd6db36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ea2f2c664c9242519437b485f6dc7f00" ma:index="25" nillable="true" ma:taxonomy="true" ma:internalName="ea2f2c664c9242519437b485f6dc7f00" ma:taxonomyFieldName="DocHub_CRCWorkStream" ma:displayName="CRC Work Stream" ma:indexed="true" ma:default="" ma:fieldId="{ea2f2c66-4c92-4251-9437-b485f6dc7f00}" ma:sspId="fb0313f7-9433-48c0-866e-9e0bbee59a50" ma:termSetId="cb440fb1-923d-44a3-a253-fb963c7a0a12" ma:anchorId="00000000-0000-0000-0000-000000000000" ma:open="fals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F0085C15-0C05-44EE-8DDA-DA10D9D1AF35}">
  <ds:schemaRefs>
    <ds:schemaRef ds:uri="http://schemas.microsoft.com/sharepoint/v3/contenttype/forms"/>
  </ds:schemaRefs>
</ds:datastoreItem>
</file>

<file path=customXml/itemProps4.xml><?xml version="1.0" encoding="utf-8"?>
<ds:datastoreItem xmlns:ds="http://schemas.openxmlformats.org/officeDocument/2006/customXml" ds:itemID="{CB53CAB7-475A-4B1E-9AC7-28AB04C16488}">
  <ds:schemaRefs>
    <ds:schemaRef ds:uri="http://schemas.microsoft.com/sharepoint/events"/>
  </ds:schemaRefs>
</ds:datastoreItem>
</file>

<file path=customXml/itemProps5.xml><?xml version="1.0" encoding="utf-8"?>
<ds:datastoreItem xmlns:ds="http://schemas.openxmlformats.org/officeDocument/2006/customXml" ds:itemID="{8717ABDC-F6D6-4DC6-A40A-22925C5BF1AA}">
  <ds:schemaRefs>
    <ds:schemaRef ds:uri="http://purl.org/dc/terms/"/>
    <ds:schemaRef ds:uri="http://schemas.openxmlformats.org/package/2006/metadata/core-properties"/>
    <ds:schemaRef ds:uri="http://schemas.microsoft.com/office/2006/documentManagement/types"/>
    <ds:schemaRef ds:uri="9b077839-0f73-4e2c-bacc-6a0a351e548e"/>
    <ds:schemaRef ds:uri="http://purl.org/dc/elements/1.1/"/>
    <ds:schemaRef ds:uri="http://schemas.microsoft.com/office/2006/metadata/properties"/>
    <ds:schemaRef ds:uri="http://schemas.microsoft.com/office/infopath/2007/PartnerControls"/>
    <ds:schemaRef ds:uri="http://schemas.microsoft.com/sharepoint/v3"/>
    <ds:schemaRef ds:uri="http://schemas.microsoft.com/sharepoint/v4"/>
    <ds:schemaRef ds:uri="http://www.w3.org/XML/1998/namespace"/>
    <ds:schemaRef ds:uri="http://purl.org/dc/dcmitype/"/>
  </ds:schemaRefs>
</ds:datastoreItem>
</file>

<file path=customXml/itemProps6.xml><?xml version="1.0" encoding="utf-8"?>
<ds:datastoreItem xmlns:ds="http://schemas.openxmlformats.org/officeDocument/2006/customXml" ds:itemID="{90990A45-C2EF-495A-8C4C-CE783DE8F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077839-0f73-4e2c-bacc-6a0a351e54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25F9A0F-DCAE-4B50-9AE0-793E9008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16035</Words>
  <Characters>91400</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2020-11-12T23:45:00Z</dcterms:created>
  <dcterms:modified xsi:type="dcterms:W3CDTF">2020-11-12T23:45:00Z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0x010100915E8280C5A0E84985E0BE18C21AF712</vt:lpwstr>
  </property>
  <property fmtid="{D5CDD505-2E9C-101B-9397-08002B2CF9AE}" pid="3" name="_dlc_DocIdItemGuid">
    <vt:lpwstr>4913d139-7796-4ac8-9060-6ef4f5eb186f</vt:lpwstr>
  </property>
  <property fmtid="{D5CDD505-2E9C-101B-9397-08002B2CF9AE}" pid="4" name="DocHub_Year">
    <vt:lpwstr>2607;#2019-20|e5d193cb-0c78-4fe3-8f0c-2a9a33b5d3c7</vt:lpwstr>
  </property>
  <property fmtid="{D5CDD505-2E9C-101B-9397-08002B2CF9AE}" pid="5" name="DocHub_DocumentType">
    <vt:lpwstr>25;#Report|116a9244-cef6-47ce-a9a5-088c9cf21292</vt:lpwstr>
  </property>
  <property fmtid="{D5CDD505-2E9C-101B-9397-08002B2CF9AE}" pid="6" name="DocHub_SecurityClassification">
    <vt:lpwstr>3;#OFFICIAL|6106d03b-a1a0-4e30-9d91-d5e9fb4314f9</vt:lpwstr>
  </property>
  <property fmtid="{D5CDD505-2E9C-101B-9397-08002B2CF9AE}" pid="7" name="DocHub_Keywords">
    <vt:lpwstr/>
  </property>
  <property fmtid="{D5CDD505-2E9C-101B-9397-08002B2CF9AE}" pid="8" name="DocHub_WorkActivity">
    <vt:lpwstr/>
  </property>
  <property fmtid="{D5CDD505-2E9C-101B-9397-08002B2CF9AE}" pid="9" name="DocHub_CRCWorkStream">
    <vt:lpwstr/>
  </property>
</Properties>
</file>