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B696" w14:textId="0DEE3715" w:rsidR="0057727B" w:rsidRDefault="00831EAD" w:rsidP="00A827DD">
      <w:pPr>
        <w:pStyle w:val="Title"/>
      </w:pPr>
      <w:bookmarkStart w:id="0" w:name="_GoBack"/>
      <w:bookmarkEnd w:id="0"/>
      <w:r>
        <w:rPr>
          <w:noProof/>
        </w:rPr>
        <w:drawing>
          <wp:inline distT="0" distB="0" distL="0" distR="0" wp14:anchorId="06C3DB3A" wp14:editId="2C201AD7">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6D3DCE4" w14:textId="77777777" w:rsidR="0068011D" w:rsidRDefault="0068011D" w:rsidP="003966A8">
      <w:pPr>
        <w:spacing w:line="259" w:lineRule="auto"/>
        <w:jc w:val="center"/>
        <w:rPr>
          <w:b/>
        </w:rPr>
      </w:pPr>
    </w:p>
    <w:p w14:paraId="163574BB" w14:textId="07687428" w:rsidR="0068011D" w:rsidRPr="00E403C7" w:rsidRDefault="0068011D" w:rsidP="00B450CE">
      <w:pPr>
        <w:keepNext/>
        <w:keepLines/>
        <w:spacing w:line="259" w:lineRule="auto"/>
        <w:jc w:val="center"/>
        <w:outlineLvl w:val="1"/>
        <w:rPr>
          <w:rFonts w:eastAsia="Times New Roman"/>
          <w:color w:val="00729A"/>
          <w:sz w:val="40"/>
          <w:szCs w:val="48"/>
          <w:lang w:eastAsia="en-US"/>
        </w:rPr>
      </w:pPr>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Kimba Economic Working Group meeting</w:t>
      </w:r>
    </w:p>
    <w:p w14:paraId="16E429AA" w14:textId="77777777" w:rsidR="003966A8" w:rsidRDefault="003966A8" w:rsidP="0055305B">
      <w:pPr>
        <w:jc w:val="center"/>
        <w:rPr>
          <w:b/>
        </w:rPr>
      </w:pPr>
    </w:p>
    <w:p w14:paraId="5B9AB69C" w14:textId="68F19F78" w:rsidR="0057727B" w:rsidRDefault="00690D96" w:rsidP="0055305B">
      <w:pPr>
        <w:jc w:val="center"/>
      </w:pPr>
      <w:r>
        <w:rPr>
          <w:b/>
        </w:rPr>
        <w:t>Date:</w:t>
      </w:r>
      <w:r w:rsidR="00283A40">
        <w:t xml:space="preserve"> </w:t>
      </w:r>
      <w:r w:rsidR="0068011D">
        <w:t>Thursday 4 March 2021</w:t>
      </w:r>
    </w:p>
    <w:p w14:paraId="6C66154B" w14:textId="76C1D58C" w:rsidR="00831EAD" w:rsidRDefault="00690D96" w:rsidP="00D135B2">
      <w:pPr>
        <w:jc w:val="center"/>
      </w:pPr>
      <w:r>
        <w:rPr>
          <w:b/>
        </w:rPr>
        <w:t>Time:</w:t>
      </w:r>
      <w:r w:rsidR="0068011D">
        <w:t xml:space="preserve"> 08:30am – 3:00</w:t>
      </w:r>
      <w:r w:rsidR="00831EAD">
        <w:t>pm (local time)</w:t>
      </w:r>
    </w:p>
    <w:p w14:paraId="5B9AB69E" w14:textId="43BED348" w:rsidR="0057727B" w:rsidRPr="00283A40" w:rsidRDefault="0068011D" w:rsidP="00D135B2">
      <w:pPr>
        <w:jc w:val="center"/>
      </w:pPr>
      <w:r>
        <w:rPr>
          <w:b/>
        </w:rPr>
        <w:t>Location</w:t>
      </w:r>
      <w:r w:rsidR="00283A40">
        <w:rPr>
          <w:b/>
        </w:rPr>
        <w:t xml:space="preserve">: </w:t>
      </w:r>
      <w:r w:rsidR="00283A40">
        <w:t xml:space="preserve">Kimba Gateway Hotel, Kimba </w:t>
      </w:r>
    </w:p>
    <w:p w14:paraId="5B9AB69F" w14:textId="77777777" w:rsidR="0057727B" w:rsidRDefault="0057727B" w:rsidP="004E1428">
      <w:pPr>
        <w:jc w:val="center"/>
        <w:rPr>
          <w:sz w:val="18"/>
          <w:szCs w:val="18"/>
        </w:rPr>
      </w:pPr>
    </w:p>
    <w:p w14:paraId="5B9AB6A0" w14:textId="77777777" w:rsidR="0057727B" w:rsidRPr="0068011D" w:rsidRDefault="00690D96" w:rsidP="00B81E01">
      <w:pPr>
        <w:jc w:val="center"/>
        <w:rPr>
          <w:b/>
          <w:color w:val="006699"/>
          <w:sz w:val="36"/>
          <w:szCs w:val="36"/>
        </w:rPr>
      </w:pPr>
      <w:r w:rsidRPr="0068011D">
        <w:rPr>
          <w:b/>
          <w:color w:val="006699"/>
          <w:sz w:val="36"/>
          <w:szCs w:val="36"/>
        </w:rPr>
        <w:t>MINUTES</w:t>
      </w:r>
    </w:p>
    <w:p w14:paraId="5B9AB6A1" w14:textId="77777777" w:rsidR="0057727B" w:rsidRDefault="0057727B" w:rsidP="00520990">
      <w:pPr>
        <w:jc w:val="center"/>
        <w:rPr>
          <w:sz w:val="18"/>
          <w:szCs w:val="18"/>
        </w:rPr>
      </w:pPr>
    </w:p>
    <w:p w14:paraId="5B9AB6A2" w14:textId="390F79CA" w:rsidR="0057727B" w:rsidRDefault="00283A40" w:rsidP="005137F3">
      <w:pPr>
        <w:tabs>
          <w:tab w:val="left" w:pos="2320"/>
          <w:tab w:val="center" w:pos="4513"/>
        </w:tabs>
        <w:jc w:val="center"/>
      </w:pPr>
      <w:r>
        <w:rPr>
          <w:b/>
        </w:rPr>
        <w:t>K</w:t>
      </w:r>
      <w:r w:rsidR="00690D96">
        <w:rPr>
          <w:b/>
        </w:rPr>
        <w:t>CC Independent Convener:</w:t>
      </w:r>
      <w:r>
        <w:t xml:space="preserve"> Allan Suter</w:t>
      </w:r>
    </w:p>
    <w:p w14:paraId="5B9AB6A3" w14:textId="09860B91" w:rsidR="0057727B" w:rsidRDefault="00283A40" w:rsidP="006F487D">
      <w:pPr>
        <w:jc w:val="center"/>
      </w:pPr>
      <w:r>
        <w:rPr>
          <w:b/>
        </w:rPr>
        <w:t>K</w:t>
      </w:r>
      <w:r w:rsidR="00690D96">
        <w:rPr>
          <w:b/>
        </w:rPr>
        <w:t>CC Deputy Convener:</w:t>
      </w:r>
      <w:r>
        <w:t xml:space="preserve"> Dean Johnson</w:t>
      </w:r>
    </w:p>
    <w:p w14:paraId="48E5E5E2" w14:textId="5AFF8A85" w:rsidR="00CE621E" w:rsidRDefault="00CE621E">
      <w:pPr>
        <w:jc w:val="center"/>
      </w:pPr>
      <w:r w:rsidRPr="006409ED">
        <w:rPr>
          <w:b/>
        </w:rPr>
        <w:t>KEWG Chair:</w:t>
      </w:r>
      <w:r>
        <w:t xml:space="preserve"> David Schmidt</w:t>
      </w:r>
    </w:p>
    <w:p w14:paraId="5B9AB6D6" w14:textId="77777777" w:rsidR="0057727B" w:rsidRDefault="0057727B" w:rsidP="00B450CE">
      <w:pPr>
        <w:spacing w:line="259" w:lineRule="auto"/>
      </w:pPr>
    </w:p>
    <w:tbl>
      <w:tblPr>
        <w:tblStyle w:val="TableGrid1"/>
        <w:tblW w:w="9209" w:type="dxa"/>
        <w:jc w:val="center"/>
        <w:tblLayout w:type="fixed"/>
        <w:tblLook w:val="01A0" w:firstRow="1" w:lastRow="0" w:firstColumn="1" w:lastColumn="1" w:noHBand="0" w:noVBand="0"/>
        <w:tblCaption w:val="Agenda"/>
        <w:tblDescription w:val="Table outlining the agenda items for discussion at the meeting."/>
      </w:tblPr>
      <w:tblGrid>
        <w:gridCol w:w="2126"/>
        <w:gridCol w:w="2126"/>
        <w:gridCol w:w="4957"/>
      </w:tblGrid>
      <w:tr w:rsidR="0068011D" w:rsidRPr="0068011D" w14:paraId="50C09050" w14:textId="77777777" w:rsidTr="00B450CE">
        <w:trPr>
          <w:trHeight w:val="20"/>
          <w:tblHeader/>
          <w:jc w:val="center"/>
        </w:trPr>
        <w:tc>
          <w:tcPr>
            <w:tcW w:w="2126" w:type="dxa"/>
            <w:tcBorders>
              <w:bottom w:val="single" w:sz="4" w:space="0" w:color="auto"/>
              <w:right w:val="nil"/>
            </w:tcBorders>
            <w:shd w:val="clear" w:color="auto" w:fill="00729A"/>
            <w:hideMark/>
          </w:tcPr>
          <w:p w14:paraId="3D9A32B9" w14:textId="77777777" w:rsidR="0068011D" w:rsidRPr="0068011D" w:rsidRDefault="0068011D" w:rsidP="00B450CE">
            <w:pPr>
              <w:ind w:left="39"/>
              <w:jc w:val="center"/>
              <w:rPr>
                <w:b/>
                <w:bCs/>
                <w:color w:val="FFFFFF" w:themeColor="background1"/>
              </w:rPr>
            </w:pPr>
            <w:r w:rsidRPr="0068011D">
              <w:rPr>
                <w:b/>
                <w:bCs/>
                <w:color w:val="FFFFFF" w:themeColor="background1"/>
              </w:rPr>
              <w:t>Item</w:t>
            </w:r>
          </w:p>
        </w:tc>
        <w:tc>
          <w:tcPr>
            <w:tcW w:w="2126" w:type="dxa"/>
            <w:tcBorders>
              <w:left w:val="nil"/>
              <w:bottom w:val="single" w:sz="4" w:space="0" w:color="auto"/>
            </w:tcBorders>
            <w:shd w:val="clear" w:color="auto" w:fill="00729A"/>
          </w:tcPr>
          <w:p w14:paraId="5F98BDB8" w14:textId="77777777" w:rsidR="0068011D" w:rsidRPr="0068011D" w:rsidRDefault="0068011D" w:rsidP="00B450CE">
            <w:pPr>
              <w:tabs>
                <w:tab w:val="left" w:pos="5279"/>
              </w:tabs>
              <w:jc w:val="center"/>
              <w:rPr>
                <w:rFonts w:cstheme="minorHAnsi"/>
                <w:b/>
                <w:color w:val="FFFFFF" w:themeColor="background1"/>
              </w:rPr>
            </w:pPr>
            <w:r w:rsidRPr="0068011D">
              <w:rPr>
                <w:rFonts w:cstheme="minorHAnsi"/>
                <w:b/>
                <w:color w:val="FFFFFF" w:themeColor="background1"/>
              </w:rPr>
              <w:t>Lead</w:t>
            </w:r>
          </w:p>
        </w:tc>
        <w:tc>
          <w:tcPr>
            <w:tcW w:w="4957" w:type="dxa"/>
            <w:tcBorders>
              <w:left w:val="nil"/>
              <w:bottom w:val="single" w:sz="4" w:space="0" w:color="auto"/>
            </w:tcBorders>
            <w:shd w:val="clear" w:color="auto" w:fill="00729A"/>
          </w:tcPr>
          <w:p w14:paraId="01B325DF" w14:textId="77777777" w:rsidR="0068011D" w:rsidRPr="0068011D" w:rsidRDefault="0068011D" w:rsidP="00B450CE">
            <w:pPr>
              <w:tabs>
                <w:tab w:val="left" w:pos="5279"/>
              </w:tabs>
              <w:jc w:val="center"/>
              <w:rPr>
                <w:rFonts w:cstheme="minorHAnsi"/>
                <w:b/>
                <w:color w:val="FFFFFF" w:themeColor="background1"/>
              </w:rPr>
            </w:pPr>
            <w:r w:rsidRPr="0068011D">
              <w:rPr>
                <w:rFonts w:cstheme="minorHAnsi"/>
                <w:b/>
                <w:color w:val="FFFFFF" w:themeColor="background1"/>
              </w:rPr>
              <w:t>Key points</w:t>
            </w:r>
          </w:p>
        </w:tc>
      </w:tr>
      <w:tr w:rsidR="0068011D" w:rsidRPr="0068011D" w14:paraId="74BEFC3D" w14:textId="77777777" w:rsidTr="00B450CE">
        <w:trPr>
          <w:trHeight w:val="20"/>
          <w:jc w:val="center"/>
        </w:trPr>
        <w:tc>
          <w:tcPr>
            <w:tcW w:w="2126" w:type="dxa"/>
            <w:tcBorders>
              <w:top w:val="single" w:sz="4" w:space="0" w:color="auto"/>
              <w:left w:val="single" w:sz="4" w:space="0" w:color="auto"/>
              <w:bottom w:val="single" w:sz="4" w:space="0" w:color="auto"/>
              <w:right w:val="single" w:sz="4" w:space="0" w:color="auto"/>
            </w:tcBorders>
          </w:tcPr>
          <w:p w14:paraId="066D1EAA" w14:textId="77777777" w:rsidR="0068011D" w:rsidRPr="00E403C7" w:rsidRDefault="0068011D" w:rsidP="00B450CE">
            <w:pPr>
              <w:keepLines/>
              <w:numPr>
                <w:ilvl w:val="0"/>
                <w:numId w:val="17"/>
              </w:numPr>
              <w:suppressAutoHyphens/>
              <w:ind w:left="357"/>
              <w:contextualSpacing/>
              <w:rPr>
                <w:rFonts w:eastAsia="Times New Roman"/>
                <w:b/>
                <w:bCs/>
                <w:color w:val="333333"/>
                <w:sz w:val="22"/>
                <w:szCs w:val="22"/>
              </w:rPr>
            </w:pPr>
            <w:r w:rsidRPr="00E403C7">
              <w:rPr>
                <w:rFonts w:eastAsia="Times New Roman"/>
                <w:b/>
                <w:bCs/>
                <w:color w:val="333333"/>
                <w:sz w:val="22"/>
                <w:szCs w:val="22"/>
              </w:rPr>
              <w:t xml:space="preserve">Tea and coffee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3E22D2" w14:textId="77777777" w:rsidR="0068011D" w:rsidRPr="00E403C7" w:rsidRDefault="0068011D" w:rsidP="00B450CE">
            <w:pPr>
              <w:tabs>
                <w:tab w:val="left" w:pos="5279"/>
              </w:tabs>
              <w:jc w:val="center"/>
              <w:rPr>
                <w:sz w:val="22"/>
                <w:szCs w:val="22"/>
              </w:rPr>
            </w:pPr>
            <w:r w:rsidRPr="00E403C7">
              <w:rPr>
                <w:sz w:val="22"/>
                <w:szCs w:val="22"/>
              </w:rPr>
              <w:t>N/A</w:t>
            </w:r>
          </w:p>
        </w:tc>
        <w:tc>
          <w:tcPr>
            <w:tcW w:w="4957" w:type="dxa"/>
            <w:tcBorders>
              <w:top w:val="single" w:sz="4" w:space="0" w:color="auto"/>
              <w:left w:val="single" w:sz="4" w:space="0" w:color="auto"/>
              <w:bottom w:val="single" w:sz="4" w:space="0" w:color="auto"/>
              <w:right w:val="single" w:sz="4" w:space="0" w:color="auto"/>
            </w:tcBorders>
          </w:tcPr>
          <w:p w14:paraId="21CA9B92"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 xml:space="preserve">Refreshment on arrival </w:t>
            </w:r>
          </w:p>
        </w:tc>
      </w:tr>
      <w:tr w:rsidR="0068011D" w:rsidRPr="0068011D" w14:paraId="5B8BC93B" w14:textId="77777777" w:rsidTr="00B450CE">
        <w:trPr>
          <w:trHeight w:val="20"/>
          <w:jc w:val="center"/>
        </w:trPr>
        <w:tc>
          <w:tcPr>
            <w:tcW w:w="2126" w:type="dxa"/>
            <w:tcBorders>
              <w:top w:val="single" w:sz="4" w:space="0" w:color="auto"/>
              <w:left w:val="single" w:sz="4" w:space="0" w:color="auto"/>
              <w:bottom w:val="single" w:sz="4" w:space="0" w:color="auto"/>
              <w:right w:val="single" w:sz="4" w:space="0" w:color="auto"/>
            </w:tcBorders>
          </w:tcPr>
          <w:p w14:paraId="5DDFA5F2" w14:textId="77777777" w:rsidR="0068011D" w:rsidRPr="00E403C7" w:rsidRDefault="0068011D" w:rsidP="00B450CE">
            <w:pPr>
              <w:keepLines/>
              <w:numPr>
                <w:ilvl w:val="0"/>
                <w:numId w:val="17"/>
              </w:numPr>
              <w:suppressAutoHyphens/>
              <w:ind w:left="357"/>
              <w:contextualSpacing/>
              <w:rPr>
                <w:rFonts w:eastAsia="Times New Roman"/>
                <w:b/>
                <w:bCs/>
                <w:color w:val="333333"/>
                <w:sz w:val="22"/>
                <w:szCs w:val="22"/>
              </w:rPr>
            </w:pPr>
            <w:r w:rsidRPr="00E403C7">
              <w:rPr>
                <w:rFonts w:eastAsia="Times New Roman"/>
                <w:b/>
                <w:bCs/>
                <w:color w:val="333333"/>
                <w:sz w:val="22"/>
                <w:szCs w:val="22"/>
              </w:rPr>
              <w:t xml:space="preserve">Welcome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EE236E" w14:textId="346302E9" w:rsidR="0068011D" w:rsidRPr="00E403C7" w:rsidRDefault="000831F3" w:rsidP="00B450CE">
            <w:pPr>
              <w:tabs>
                <w:tab w:val="left" w:pos="5279"/>
              </w:tabs>
              <w:jc w:val="center"/>
              <w:rPr>
                <w:sz w:val="22"/>
                <w:szCs w:val="22"/>
              </w:rPr>
            </w:pPr>
            <w:r>
              <w:rPr>
                <w:sz w:val="22"/>
                <w:szCs w:val="22"/>
              </w:rPr>
              <w:t>Convener</w:t>
            </w:r>
          </w:p>
        </w:tc>
        <w:tc>
          <w:tcPr>
            <w:tcW w:w="4957" w:type="dxa"/>
            <w:tcBorders>
              <w:top w:val="single" w:sz="4" w:space="0" w:color="auto"/>
              <w:left w:val="single" w:sz="4" w:space="0" w:color="auto"/>
              <w:bottom w:val="single" w:sz="4" w:space="0" w:color="auto"/>
              <w:right w:val="single" w:sz="4" w:space="0" w:color="auto"/>
            </w:tcBorders>
          </w:tcPr>
          <w:p w14:paraId="35D23018"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Acknowledgement of Country</w:t>
            </w:r>
          </w:p>
        </w:tc>
      </w:tr>
      <w:tr w:rsidR="0068011D" w:rsidRPr="0068011D" w14:paraId="7588D0F7" w14:textId="77777777" w:rsidTr="00B450CE">
        <w:trPr>
          <w:trHeight w:val="20"/>
          <w:jc w:val="center"/>
        </w:trPr>
        <w:tc>
          <w:tcPr>
            <w:tcW w:w="2126" w:type="dxa"/>
            <w:tcBorders>
              <w:top w:val="single" w:sz="4" w:space="0" w:color="auto"/>
              <w:left w:val="single" w:sz="4" w:space="0" w:color="auto"/>
              <w:right w:val="single" w:sz="4" w:space="0" w:color="auto"/>
            </w:tcBorders>
          </w:tcPr>
          <w:p w14:paraId="1CB3C556" w14:textId="77777777" w:rsidR="0068011D" w:rsidRPr="00E403C7" w:rsidRDefault="0068011D" w:rsidP="00B450CE">
            <w:pPr>
              <w:keepLines/>
              <w:numPr>
                <w:ilvl w:val="0"/>
                <w:numId w:val="17"/>
              </w:numPr>
              <w:tabs>
                <w:tab w:val="left" w:pos="5279"/>
              </w:tabs>
              <w:suppressAutoHyphens/>
              <w:ind w:left="357"/>
              <w:contextualSpacing/>
              <w:rPr>
                <w:rFonts w:eastAsia="Times New Roman" w:cstheme="minorHAnsi"/>
                <w:b/>
                <w:bCs/>
                <w:color w:val="333333"/>
                <w:sz w:val="22"/>
                <w:szCs w:val="22"/>
              </w:rPr>
            </w:pPr>
            <w:r w:rsidRPr="00E403C7">
              <w:rPr>
                <w:rFonts w:eastAsia="Times New Roman" w:cstheme="minorHAnsi"/>
                <w:b/>
                <w:bCs/>
                <w:color w:val="333333"/>
                <w:sz w:val="22"/>
                <w:szCs w:val="22"/>
              </w:rPr>
              <w:t xml:space="preserve">Introduction </w:t>
            </w:r>
          </w:p>
        </w:tc>
        <w:tc>
          <w:tcPr>
            <w:tcW w:w="2126" w:type="dxa"/>
            <w:tcBorders>
              <w:top w:val="single" w:sz="4" w:space="0" w:color="auto"/>
              <w:left w:val="single" w:sz="4" w:space="0" w:color="auto"/>
              <w:right w:val="single" w:sz="4" w:space="0" w:color="auto"/>
            </w:tcBorders>
          </w:tcPr>
          <w:p w14:paraId="37A6331C" w14:textId="77777777" w:rsidR="0068011D" w:rsidRPr="00E403C7" w:rsidRDefault="0068011D" w:rsidP="00B450CE">
            <w:pPr>
              <w:tabs>
                <w:tab w:val="left" w:pos="5279"/>
              </w:tabs>
              <w:jc w:val="center"/>
              <w:rPr>
                <w:sz w:val="22"/>
                <w:szCs w:val="22"/>
              </w:rPr>
            </w:pPr>
            <w:r w:rsidRPr="00E403C7">
              <w:rPr>
                <w:sz w:val="22"/>
                <w:szCs w:val="22"/>
              </w:rPr>
              <w:t>Sam Chard</w:t>
            </w:r>
          </w:p>
        </w:tc>
        <w:tc>
          <w:tcPr>
            <w:tcW w:w="4957" w:type="dxa"/>
            <w:tcBorders>
              <w:top w:val="single" w:sz="4" w:space="0" w:color="auto"/>
              <w:left w:val="single" w:sz="4" w:space="0" w:color="auto"/>
              <w:right w:val="single" w:sz="4" w:space="0" w:color="auto"/>
            </w:tcBorders>
          </w:tcPr>
          <w:p w14:paraId="7E037BDB"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Introduce Head of Division, Anthea Long</w:t>
            </w:r>
          </w:p>
          <w:p w14:paraId="66B373B9"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Introduce new team members</w:t>
            </w:r>
          </w:p>
          <w:p w14:paraId="0D6B6118" w14:textId="77777777" w:rsidR="0068011D" w:rsidRPr="00E403C7" w:rsidRDefault="0068011D" w:rsidP="00B450CE">
            <w:pPr>
              <w:keepLines/>
              <w:numPr>
                <w:ilvl w:val="1"/>
                <w:numId w:val="14"/>
              </w:numPr>
              <w:tabs>
                <w:tab w:val="left" w:pos="5279"/>
              </w:tabs>
              <w:suppressAutoHyphens/>
              <w:ind w:left="1026"/>
              <w:contextualSpacing/>
              <w:rPr>
                <w:rFonts w:eastAsia="Times New Roman" w:cs="Arial"/>
                <w:color w:val="333333"/>
                <w:sz w:val="22"/>
                <w:szCs w:val="22"/>
              </w:rPr>
            </w:pPr>
            <w:r w:rsidRPr="00E403C7">
              <w:rPr>
                <w:rFonts w:eastAsia="Times New Roman" w:cs="Arial"/>
                <w:color w:val="333333"/>
                <w:sz w:val="22"/>
                <w:szCs w:val="22"/>
              </w:rPr>
              <w:t xml:space="preserve">Jim, Megan, Clare, Nic’s new role, Sarah </w:t>
            </w:r>
          </w:p>
          <w:p w14:paraId="6B7883DF"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Recognition of awards</w:t>
            </w:r>
          </w:p>
          <w:p w14:paraId="0967FE06"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Mental health support</w:t>
            </w:r>
          </w:p>
        </w:tc>
      </w:tr>
      <w:tr w:rsidR="0068011D" w:rsidRPr="0068011D" w14:paraId="1BF8E3F5" w14:textId="77777777" w:rsidTr="00B450CE">
        <w:trPr>
          <w:trHeight w:val="588"/>
          <w:jc w:val="center"/>
        </w:trPr>
        <w:tc>
          <w:tcPr>
            <w:tcW w:w="2126" w:type="dxa"/>
            <w:tcBorders>
              <w:top w:val="single" w:sz="4" w:space="0" w:color="auto"/>
              <w:left w:val="single" w:sz="4" w:space="0" w:color="auto"/>
              <w:right w:val="single" w:sz="4" w:space="0" w:color="auto"/>
            </w:tcBorders>
          </w:tcPr>
          <w:p w14:paraId="1CC59B0E" w14:textId="77777777" w:rsidR="0068011D" w:rsidRPr="00E403C7" w:rsidRDefault="0068011D" w:rsidP="00B450CE">
            <w:pPr>
              <w:keepLines/>
              <w:numPr>
                <w:ilvl w:val="0"/>
                <w:numId w:val="17"/>
              </w:numPr>
              <w:tabs>
                <w:tab w:val="left" w:pos="5279"/>
              </w:tabs>
              <w:suppressAutoHyphens/>
              <w:ind w:left="357"/>
              <w:contextualSpacing/>
              <w:rPr>
                <w:rFonts w:eastAsia="Times New Roman" w:cstheme="minorHAnsi"/>
                <w:b/>
                <w:bCs/>
                <w:color w:val="333333"/>
                <w:sz w:val="22"/>
                <w:szCs w:val="22"/>
              </w:rPr>
            </w:pPr>
            <w:r w:rsidRPr="00E403C7">
              <w:rPr>
                <w:rFonts w:eastAsia="Times New Roman" w:cstheme="minorHAnsi"/>
                <w:b/>
                <w:bCs/>
                <w:color w:val="333333"/>
                <w:sz w:val="22"/>
                <w:szCs w:val="22"/>
              </w:rPr>
              <w:t>ARWA update</w:t>
            </w:r>
          </w:p>
        </w:tc>
        <w:tc>
          <w:tcPr>
            <w:tcW w:w="2126" w:type="dxa"/>
            <w:tcBorders>
              <w:top w:val="single" w:sz="4" w:space="0" w:color="auto"/>
              <w:left w:val="single" w:sz="4" w:space="0" w:color="auto"/>
              <w:right w:val="single" w:sz="4" w:space="0" w:color="auto"/>
            </w:tcBorders>
          </w:tcPr>
          <w:p w14:paraId="63DA1D5C" w14:textId="77777777" w:rsidR="0068011D" w:rsidRPr="00E403C7" w:rsidRDefault="0068011D" w:rsidP="00B450CE">
            <w:pPr>
              <w:tabs>
                <w:tab w:val="left" w:pos="5279"/>
              </w:tabs>
              <w:jc w:val="center"/>
              <w:rPr>
                <w:sz w:val="22"/>
                <w:szCs w:val="22"/>
              </w:rPr>
            </w:pPr>
            <w:r w:rsidRPr="00E403C7">
              <w:rPr>
                <w:sz w:val="22"/>
                <w:szCs w:val="22"/>
              </w:rPr>
              <w:t>Sam Chard</w:t>
            </w:r>
          </w:p>
        </w:tc>
        <w:tc>
          <w:tcPr>
            <w:tcW w:w="4957" w:type="dxa"/>
            <w:tcBorders>
              <w:top w:val="single" w:sz="4" w:space="0" w:color="auto"/>
              <w:left w:val="single" w:sz="4" w:space="0" w:color="auto"/>
              <w:right w:val="single" w:sz="4" w:space="0" w:color="auto"/>
            </w:tcBorders>
            <w:shd w:val="clear" w:color="auto" w:fill="auto"/>
          </w:tcPr>
          <w:p w14:paraId="41A531E1"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Recruitment</w:t>
            </w:r>
          </w:p>
          <w:p w14:paraId="79776E4F" w14:textId="77777777" w:rsidR="0068011D"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Legislation</w:t>
            </w:r>
          </w:p>
          <w:p w14:paraId="312DCC14" w14:textId="7F60A4DA" w:rsidR="008C6E3B" w:rsidRPr="00E403C7" w:rsidRDefault="008C6E3B" w:rsidP="00B450CE">
            <w:pPr>
              <w:keepLines/>
              <w:numPr>
                <w:ilvl w:val="0"/>
                <w:numId w:val="14"/>
              </w:numPr>
              <w:tabs>
                <w:tab w:val="left" w:pos="5279"/>
              </w:tabs>
              <w:suppressAutoHyphens/>
              <w:ind w:left="459"/>
              <w:contextualSpacing/>
              <w:rPr>
                <w:rFonts w:eastAsia="Times New Roman" w:cs="Arial"/>
                <w:color w:val="333333"/>
                <w:sz w:val="22"/>
                <w:szCs w:val="22"/>
              </w:rPr>
            </w:pPr>
            <w:r>
              <w:rPr>
                <w:rFonts w:eastAsia="Times New Roman" w:cs="Arial"/>
                <w:color w:val="333333"/>
                <w:sz w:val="22"/>
                <w:szCs w:val="22"/>
              </w:rPr>
              <w:t>Procurement</w:t>
            </w:r>
          </w:p>
          <w:p w14:paraId="75CFCA47"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EPBC referral</w:t>
            </w:r>
          </w:p>
          <w:p w14:paraId="3F8FF01E"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Site-specific concept design</w:t>
            </w:r>
          </w:p>
          <w:p w14:paraId="0FFB7F26"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EY economic analysis update</w:t>
            </w:r>
          </w:p>
          <w:p w14:paraId="3E499CE3"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University of Queensland baseline survey update</w:t>
            </w:r>
          </w:p>
          <w:p w14:paraId="29148044"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Cultural heritage assessment strategy</w:t>
            </w:r>
          </w:p>
          <w:p w14:paraId="12897557"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Updating radioactive waste inventories</w:t>
            </w:r>
          </w:p>
          <w:p w14:paraId="3E674CC4"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Engagement</w:t>
            </w:r>
          </w:p>
        </w:tc>
      </w:tr>
      <w:tr w:rsidR="0068011D" w:rsidRPr="0068011D" w14:paraId="6D544BC9" w14:textId="77777777" w:rsidTr="00B450CE">
        <w:trPr>
          <w:trHeight w:val="20"/>
          <w:jc w:val="center"/>
        </w:trPr>
        <w:tc>
          <w:tcPr>
            <w:tcW w:w="9209" w:type="dxa"/>
            <w:gridSpan w:val="3"/>
            <w:tcBorders>
              <w:top w:val="single" w:sz="4" w:space="0" w:color="auto"/>
              <w:left w:val="single" w:sz="4" w:space="0" w:color="auto"/>
              <w:right w:val="single" w:sz="4" w:space="0" w:color="auto"/>
            </w:tcBorders>
            <w:shd w:val="clear" w:color="auto" w:fill="F2F2F2" w:themeFill="background1" w:themeFillShade="F2"/>
          </w:tcPr>
          <w:p w14:paraId="3416E4CD" w14:textId="77777777" w:rsidR="0068011D" w:rsidRPr="00E403C7" w:rsidRDefault="0068011D" w:rsidP="00B450CE">
            <w:pPr>
              <w:tabs>
                <w:tab w:val="left" w:pos="5279"/>
              </w:tabs>
              <w:jc w:val="center"/>
              <w:rPr>
                <w:rFonts w:cstheme="minorHAnsi"/>
                <w:b/>
                <w:bCs/>
                <w:sz w:val="22"/>
                <w:szCs w:val="22"/>
              </w:rPr>
            </w:pPr>
            <w:r w:rsidRPr="00E403C7">
              <w:rPr>
                <w:rFonts w:cstheme="minorHAnsi"/>
                <w:b/>
                <w:bCs/>
                <w:sz w:val="22"/>
                <w:szCs w:val="22"/>
              </w:rPr>
              <w:t xml:space="preserve">10.15am-10:30am Morning tea </w:t>
            </w:r>
          </w:p>
        </w:tc>
      </w:tr>
      <w:tr w:rsidR="0068011D" w:rsidRPr="0068011D" w14:paraId="21132F41" w14:textId="77777777" w:rsidTr="00B450CE">
        <w:trPr>
          <w:trHeight w:val="20"/>
          <w:jc w:val="center"/>
        </w:trPr>
        <w:tc>
          <w:tcPr>
            <w:tcW w:w="2126" w:type="dxa"/>
            <w:tcBorders>
              <w:top w:val="single" w:sz="4" w:space="0" w:color="auto"/>
              <w:left w:val="single" w:sz="4" w:space="0" w:color="auto"/>
              <w:right w:val="single" w:sz="4" w:space="0" w:color="auto"/>
            </w:tcBorders>
          </w:tcPr>
          <w:p w14:paraId="55EC4A84" w14:textId="77777777" w:rsidR="0068011D" w:rsidRPr="00E403C7" w:rsidRDefault="0068011D" w:rsidP="00B450CE">
            <w:pPr>
              <w:keepLines/>
              <w:numPr>
                <w:ilvl w:val="0"/>
                <w:numId w:val="17"/>
              </w:numPr>
              <w:tabs>
                <w:tab w:val="left" w:pos="5279"/>
              </w:tabs>
              <w:suppressAutoHyphens/>
              <w:ind w:left="357"/>
              <w:contextualSpacing/>
              <w:rPr>
                <w:rFonts w:eastAsia="Times New Roman" w:cstheme="minorHAnsi"/>
                <w:b/>
                <w:bCs/>
                <w:color w:val="333333"/>
                <w:sz w:val="22"/>
                <w:szCs w:val="22"/>
              </w:rPr>
            </w:pPr>
            <w:r w:rsidRPr="00E403C7">
              <w:rPr>
                <w:rFonts w:eastAsia="Times New Roman" w:cstheme="minorHAnsi"/>
                <w:b/>
                <w:bCs/>
                <w:color w:val="333333"/>
                <w:sz w:val="22"/>
                <w:szCs w:val="22"/>
              </w:rPr>
              <w:t xml:space="preserve">Future work </w:t>
            </w:r>
          </w:p>
        </w:tc>
        <w:tc>
          <w:tcPr>
            <w:tcW w:w="2126" w:type="dxa"/>
            <w:tcBorders>
              <w:top w:val="single" w:sz="4" w:space="0" w:color="auto"/>
              <w:left w:val="single" w:sz="4" w:space="0" w:color="auto"/>
              <w:right w:val="single" w:sz="4" w:space="0" w:color="auto"/>
            </w:tcBorders>
          </w:tcPr>
          <w:p w14:paraId="64F38464" w14:textId="77777777" w:rsidR="0068011D" w:rsidRPr="00E403C7" w:rsidRDefault="0068011D" w:rsidP="00B450CE">
            <w:pPr>
              <w:tabs>
                <w:tab w:val="left" w:pos="5279"/>
              </w:tabs>
              <w:jc w:val="center"/>
              <w:rPr>
                <w:sz w:val="22"/>
                <w:szCs w:val="22"/>
              </w:rPr>
            </w:pPr>
            <w:r w:rsidRPr="00E403C7">
              <w:rPr>
                <w:sz w:val="22"/>
                <w:szCs w:val="22"/>
              </w:rPr>
              <w:t>Sam Chard</w:t>
            </w:r>
          </w:p>
        </w:tc>
        <w:tc>
          <w:tcPr>
            <w:tcW w:w="4957" w:type="dxa"/>
            <w:tcBorders>
              <w:top w:val="single" w:sz="4" w:space="0" w:color="auto"/>
              <w:left w:val="single" w:sz="4" w:space="0" w:color="auto"/>
              <w:right w:val="single" w:sz="4" w:space="0" w:color="auto"/>
            </w:tcBorders>
          </w:tcPr>
          <w:p w14:paraId="4C98E843" w14:textId="0822EDDB"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D2361C">
              <w:rPr>
                <w:rFonts w:eastAsia="Times New Roman" w:cs="Arial"/>
                <w:color w:val="333333"/>
                <w:sz w:val="22"/>
                <w:szCs w:val="22"/>
              </w:rPr>
              <w:t>Timeline</w:t>
            </w:r>
          </w:p>
        </w:tc>
      </w:tr>
      <w:tr w:rsidR="0068011D" w:rsidRPr="0068011D" w14:paraId="79F3B9D7" w14:textId="77777777" w:rsidTr="00B450CE">
        <w:trPr>
          <w:trHeight w:val="20"/>
          <w:jc w:val="center"/>
        </w:trPr>
        <w:tc>
          <w:tcPr>
            <w:tcW w:w="2126" w:type="dxa"/>
            <w:tcBorders>
              <w:top w:val="single" w:sz="4" w:space="0" w:color="auto"/>
              <w:left w:val="single" w:sz="4" w:space="0" w:color="auto"/>
              <w:right w:val="single" w:sz="4" w:space="0" w:color="auto"/>
            </w:tcBorders>
          </w:tcPr>
          <w:p w14:paraId="78088D14" w14:textId="77777777" w:rsidR="0068011D" w:rsidRPr="00E403C7" w:rsidRDefault="0068011D" w:rsidP="00B450CE">
            <w:pPr>
              <w:keepLines/>
              <w:numPr>
                <w:ilvl w:val="0"/>
                <w:numId w:val="17"/>
              </w:numPr>
              <w:tabs>
                <w:tab w:val="left" w:pos="5279"/>
              </w:tabs>
              <w:suppressAutoHyphens/>
              <w:ind w:left="357"/>
              <w:contextualSpacing/>
              <w:rPr>
                <w:rFonts w:eastAsia="Times New Roman" w:cstheme="minorHAnsi"/>
                <w:b/>
                <w:bCs/>
                <w:color w:val="333333"/>
                <w:sz w:val="22"/>
                <w:szCs w:val="22"/>
              </w:rPr>
            </w:pPr>
            <w:r w:rsidRPr="00E403C7">
              <w:rPr>
                <w:rFonts w:eastAsia="Times New Roman" w:cstheme="minorHAnsi"/>
                <w:b/>
                <w:bCs/>
                <w:color w:val="333333"/>
                <w:sz w:val="22"/>
                <w:szCs w:val="22"/>
              </w:rPr>
              <w:t xml:space="preserve">Community consultation  </w:t>
            </w:r>
          </w:p>
        </w:tc>
        <w:tc>
          <w:tcPr>
            <w:tcW w:w="2126" w:type="dxa"/>
            <w:tcBorders>
              <w:top w:val="single" w:sz="4" w:space="0" w:color="auto"/>
              <w:left w:val="single" w:sz="4" w:space="0" w:color="auto"/>
              <w:right w:val="single" w:sz="4" w:space="0" w:color="auto"/>
            </w:tcBorders>
          </w:tcPr>
          <w:p w14:paraId="7B192881" w14:textId="77777777" w:rsidR="0068011D" w:rsidRPr="00E403C7" w:rsidRDefault="0068011D" w:rsidP="00B450CE">
            <w:pPr>
              <w:tabs>
                <w:tab w:val="left" w:pos="5279"/>
              </w:tabs>
              <w:jc w:val="center"/>
              <w:rPr>
                <w:sz w:val="22"/>
                <w:szCs w:val="22"/>
              </w:rPr>
            </w:pPr>
            <w:r w:rsidRPr="00E403C7">
              <w:rPr>
                <w:sz w:val="22"/>
                <w:szCs w:val="22"/>
              </w:rPr>
              <w:t xml:space="preserve">Jon Shatwell + </w:t>
            </w:r>
            <w:r w:rsidRPr="00E403C7">
              <w:rPr>
                <w:sz w:val="22"/>
                <w:szCs w:val="22"/>
              </w:rPr>
              <w:br/>
              <w:t>Sam Chard</w:t>
            </w:r>
          </w:p>
        </w:tc>
        <w:tc>
          <w:tcPr>
            <w:tcW w:w="4957" w:type="dxa"/>
            <w:tcBorders>
              <w:top w:val="single" w:sz="4" w:space="0" w:color="auto"/>
              <w:left w:val="single" w:sz="4" w:space="0" w:color="auto"/>
              <w:right w:val="single" w:sz="4" w:space="0" w:color="auto"/>
            </w:tcBorders>
          </w:tcPr>
          <w:p w14:paraId="0F33E0F7"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 xml:space="preserve">AECOM 10km neighbour questionnaire </w:t>
            </w:r>
          </w:p>
          <w:p w14:paraId="544A2032"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Community Skills and Development Package</w:t>
            </w:r>
          </w:p>
          <w:p w14:paraId="3AC20E68"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Regional Consultative Committee Guidelines</w:t>
            </w:r>
          </w:p>
          <w:p w14:paraId="41AF895E"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Vault heights</w:t>
            </w:r>
          </w:p>
          <w:p w14:paraId="0635AFF9"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Community Fund</w:t>
            </w:r>
          </w:p>
          <w:p w14:paraId="54AC883F" w14:textId="77777777" w:rsidR="0068011D" w:rsidRPr="00E403C7" w:rsidRDefault="0068011D" w:rsidP="00B450C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Agricultural Research Area</w:t>
            </w:r>
          </w:p>
        </w:tc>
      </w:tr>
      <w:tr w:rsidR="0068011D" w:rsidRPr="0068011D" w14:paraId="5BCCC273" w14:textId="77777777" w:rsidTr="00B450CE">
        <w:trPr>
          <w:trHeight w:val="20"/>
          <w:jc w:val="center"/>
        </w:trPr>
        <w:tc>
          <w:tcPr>
            <w:tcW w:w="2126" w:type="dxa"/>
            <w:tcBorders>
              <w:top w:val="single" w:sz="4" w:space="0" w:color="auto"/>
              <w:left w:val="single" w:sz="4" w:space="0" w:color="auto"/>
              <w:right w:val="single" w:sz="4" w:space="0" w:color="auto"/>
            </w:tcBorders>
          </w:tcPr>
          <w:p w14:paraId="162D6EF6" w14:textId="77777777" w:rsidR="0068011D" w:rsidRPr="00E403C7" w:rsidRDefault="0068011D" w:rsidP="006E0D8E">
            <w:pPr>
              <w:keepLines/>
              <w:numPr>
                <w:ilvl w:val="0"/>
                <w:numId w:val="17"/>
              </w:numPr>
              <w:tabs>
                <w:tab w:val="left" w:pos="5279"/>
              </w:tabs>
              <w:suppressAutoHyphens/>
              <w:ind w:left="357"/>
              <w:contextualSpacing/>
              <w:rPr>
                <w:rFonts w:eastAsia="Times New Roman" w:cstheme="minorHAnsi"/>
                <w:b/>
                <w:bCs/>
                <w:color w:val="333333"/>
                <w:sz w:val="22"/>
                <w:szCs w:val="22"/>
              </w:rPr>
            </w:pPr>
            <w:r w:rsidRPr="00E403C7">
              <w:rPr>
                <w:rFonts w:eastAsia="Times New Roman" w:cstheme="minorHAnsi"/>
                <w:b/>
                <w:bCs/>
                <w:color w:val="333333"/>
                <w:sz w:val="22"/>
                <w:szCs w:val="22"/>
              </w:rPr>
              <w:lastRenderedPageBreak/>
              <w:t>Technical update</w:t>
            </w:r>
          </w:p>
        </w:tc>
        <w:tc>
          <w:tcPr>
            <w:tcW w:w="2126" w:type="dxa"/>
            <w:tcBorders>
              <w:top w:val="single" w:sz="4" w:space="0" w:color="auto"/>
              <w:left w:val="single" w:sz="4" w:space="0" w:color="auto"/>
              <w:right w:val="single" w:sz="4" w:space="0" w:color="auto"/>
            </w:tcBorders>
          </w:tcPr>
          <w:p w14:paraId="68067E99" w14:textId="77777777" w:rsidR="0068011D" w:rsidRPr="00E403C7" w:rsidRDefault="0068011D" w:rsidP="006E0D8E">
            <w:pPr>
              <w:tabs>
                <w:tab w:val="left" w:pos="5279"/>
              </w:tabs>
              <w:jc w:val="center"/>
              <w:rPr>
                <w:sz w:val="22"/>
                <w:szCs w:val="22"/>
              </w:rPr>
            </w:pPr>
            <w:r w:rsidRPr="00E403C7">
              <w:rPr>
                <w:sz w:val="22"/>
                <w:szCs w:val="22"/>
              </w:rPr>
              <w:t>Jon Shatwell</w:t>
            </w:r>
          </w:p>
        </w:tc>
        <w:tc>
          <w:tcPr>
            <w:tcW w:w="4957" w:type="dxa"/>
            <w:tcBorders>
              <w:top w:val="single" w:sz="4" w:space="0" w:color="auto"/>
              <w:left w:val="single" w:sz="4" w:space="0" w:color="auto"/>
              <w:right w:val="single" w:sz="4" w:space="0" w:color="auto"/>
            </w:tcBorders>
          </w:tcPr>
          <w:p w14:paraId="5C33AC5D" w14:textId="77777777" w:rsidR="0068011D" w:rsidRPr="00E403C7" w:rsidRDefault="0068011D" w:rsidP="006E0D8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Design phases and milestones</w:t>
            </w:r>
          </w:p>
          <w:p w14:paraId="4568647F" w14:textId="77777777" w:rsidR="0068011D" w:rsidRPr="00E403C7" w:rsidRDefault="0068011D" w:rsidP="006E0D8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Updated site plan</w:t>
            </w:r>
          </w:p>
          <w:p w14:paraId="50E42784" w14:textId="77777777" w:rsidR="0068011D" w:rsidRPr="00E403C7" w:rsidRDefault="0068011D" w:rsidP="006E0D8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Vault heights</w:t>
            </w:r>
          </w:p>
        </w:tc>
      </w:tr>
      <w:tr w:rsidR="0068011D" w:rsidRPr="0068011D" w14:paraId="360C36B0" w14:textId="77777777" w:rsidTr="00B450CE">
        <w:trPr>
          <w:trHeight w:val="20"/>
          <w:jc w:val="center"/>
        </w:trPr>
        <w:tc>
          <w:tcPr>
            <w:tcW w:w="9209" w:type="dxa"/>
            <w:gridSpan w:val="3"/>
            <w:tcBorders>
              <w:top w:val="single" w:sz="4" w:space="0" w:color="auto"/>
              <w:left w:val="single" w:sz="4" w:space="0" w:color="auto"/>
              <w:right w:val="single" w:sz="4" w:space="0" w:color="auto"/>
            </w:tcBorders>
            <w:shd w:val="clear" w:color="auto" w:fill="F2F2F2" w:themeFill="background1" w:themeFillShade="F2"/>
          </w:tcPr>
          <w:p w14:paraId="763A4F96" w14:textId="4696A937" w:rsidR="0068011D" w:rsidRPr="00E403C7" w:rsidRDefault="0068011D">
            <w:pPr>
              <w:tabs>
                <w:tab w:val="left" w:pos="5279"/>
              </w:tabs>
              <w:jc w:val="center"/>
              <w:rPr>
                <w:rFonts w:cstheme="minorHAnsi"/>
                <w:b/>
                <w:bCs/>
                <w:sz w:val="22"/>
                <w:szCs w:val="22"/>
              </w:rPr>
            </w:pPr>
            <w:r w:rsidRPr="00E403C7">
              <w:rPr>
                <w:rFonts w:cstheme="minorHAnsi"/>
                <w:b/>
                <w:bCs/>
                <w:sz w:val="22"/>
                <w:szCs w:val="22"/>
              </w:rPr>
              <w:t>1</w:t>
            </w:r>
            <w:r w:rsidR="00214CE3">
              <w:rPr>
                <w:rFonts w:cstheme="minorHAnsi"/>
                <w:b/>
                <w:bCs/>
                <w:sz w:val="22"/>
                <w:szCs w:val="22"/>
              </w:rPr>
              <w:t>2.3</w:t>
            </w:r>
            <w:r w:rsidRPr="00E403C7">
              <w:rPr>
                <w:rFonts w:cstheme="minorHAnsi"/>
                <w:b/>
                <w:bCs/>
                <w:sz w:val="22"/>
                <w:szCs w:val="22"/>
              </w:rPr>
              <w:t>0pm-1:</w:t>
            </w:r>
            <w:r w:rsidR="00214CE3">
              <w:rPr>
                <w:rFonts w:cstheme="minorHAnsi"/>
                <w:b/>
                <w:bCs/>
                <w:sz w:val="22"/>
                <w:szCs w:val="22"/>
              </w:rPr>
              <w:t>1</w:t>
            </w:r>
            <w:r w:rsidR="00214CE3" w:rsidRPr="00E403C7">
              <w:rPr>
                <w:rFonts w:cstheme="minorHAnsi"/>
                <w:b/>
                <w:bCs/>
                <w:sz w:val="22"/>
                <w:szCs w:val="22"/>
              </w:rPr>
              <w:t xml:space="preserve">5pm </w:t>
            </w:r>
            <w:r w:rsidRPr="00E403C7">
              <w:rPr>
                <w:rFonts w:cstheme="minorHAnsi"/>
                <w:b/>
                <w:bCs/>
                <w:sz w:val="22"/>
                <w:szCs w:val="22"/>
              </w:rPr>
              <w:t xml:space="preserve">Lunch </w:t>
            </w:r>
          </w:p>
        </w:tc>
      </w:tr>
      <w:tr w:rsidR="00214CE3" w:rsidRPr="0068011D" w14:paraId="38FA6C9E" w14:textId="77777777" w:rsidTr="002C5BE6">
        <w:trPr>
          <w:trHeight w:val="20"/>
          <w:jc w:val="center"/>
        </w:trPr>
        <w:tc>
          <w:tcPr>
            <w:tcW w:w="2126" w:type="dxa"/>
            <w:tcBorders>
              <w:top w:val="single" w:sz="4" w:space="0" w:color="auto"/>
              <w:left w:val="single" w:sz="4" w:space="0" w:color="auto"/>
              <w:right w:val="single" w:sz="4" w:space="0" w:color="auto"/>
            </w:tcBorders>
          </w:tcPr>
          <w:p w14:paraId="1C41387D" w14:textId="77777777" w:rsidR="00214CE3" w:rsidRPr="00E403C7" w:rsidRDefault="00214CE3" w:rsidP="002C5BE6">
            <w:pPr>
              <w:keepLines/>
              <w:numPr>
                <w:ilvl w:val="0"/>
                <w:numId w:val="17"/>
              </w:numPr>
              <w:tabs>
                <w:tab w:val="left" w:pos="5279"/>
              </w:tabs>
              <w:suppressAutoHyphens/>
              <w:ind w:left="357"/>
              <w:contextualSpacing/>
              <w:rPr>
                <w:rFonts w:eastAsia="Times New Roman" w:cstheme="minorHAnsi"/>
                <w:b/>
                <w:bCs/>
                <w:color w:val="333333"/>
                <w:sz w:val="22"/>
                <w:szCs w:val="22"/>
              </w:rPr>
            </w:pPr>
            <w:r w:rsidRPr="00E403C7">
              <w:rPr>
                <w:rFonts w:eastAsia="Times New Roman" w:cstheme="minorHAnsi"/>
                <w:b/>
                <w:bCs/>
                <w:color w:val="333333"/>
                <w:sz w:val="22"/>
                <w:szCs w:val="22"/>
              </w:rPr>
              <w:t>Site Supervisor</w:t>
            </w:r>
          </w:p>
        </w:tc>
        <w:tc>
          <w:tcPr>
            <w:tcW w:w="2126" w:type="dxa"/>
            <w:tcBorders>
              <w:top w:val="single" w:sz="4" w:space="0" w:color="auto"/>
              <w:left w:val="single" w:sz="4" w:space="0" w:color="auto"/>
              <w:right w:val="single" w:sz="4" w:space="0" w:color="auto"/>
            </w:tcBorders>
          </w:tcPr>
          <w:p w14:paraId="0D20DC78" w14:textId="77777777" w:rsidR="00214CE3" w:rsidRPr="00E403C7" w:rsidRDefault="00214CE3" w:rsidP="002C5BE6">
            <w:pPr>
              <w:tabs>
                <w:tab w:val="left" w:pos="5279"/>
              </w:tabs>
              <w:jc w:val="center"/>
              <w:rPr>
                <w:sz w:val="22"/>
                <w:szCs w:val="22"/>
              </w:rPr>
            </w:pPr>
            <w:r w:rsidRPr="00E403C7">
              <w:rPr>
                <w:sz w:val="22"/>
                <w:szCs w:val="22"/>
              </w:rPr>
              <w:t>Jim Haskett</w:t>
            </w:r>
          </w:p>
        </w:tc>
        <w:tc>
          <w:tcPr>
            <w:tcW w:w="4957" w:type="dxa"/>
            <w:tcBorders>
              <w:top w:val="single" w:sz="4" w:space="0" w:color="auto"/>
              <w:left w:val="single" w:sz="4" w:space="0" w:color="auto"/>
              <w:right w:val="single" w:sz="4" w:space="0" w:color="auto"/>
            </w:tcBorders>
          </w:tcPr>
          <w:p w14:paraId="40B69EE4" w14:textId="77777777" w:rsidR="00214CE3" w:rsidRPr="00E403C7" w:rsidRDefault="00214CE3" w:rsidP="002C5BE6">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Overview of role</w:t>
            </w:r>
          </w:p>
        </w:tc>
      </w:tr>
      <w:tr w:rsidR="0068011D" w:rsidRPr="0068011D" w14:paraId="0FBD2EF0" w14:textId="77777777" w:rsidTr="00B450CE">
        <w:trPr>
          <w:trHeight w:val="20"/>
          <w:jc w:val="center"/>
        </w:trPr>
        <w:tc>
          <w:tcPr>
            <w:tcW w:w="2126" w:type="dxa"/>
            <w:tcBorders>
              <w:top w:val="single" w:sz="4" w:space="0" w:color="auto"/>
              <w:left w:val="single" w:sz="4" w:space="0" w:color="auto"/>
              <w:right w:val="single" w:sz="4" w:space="0" w:color="auto"/>
            </w:tcBorders>
          </w:tcPr>
          <w:p w14:paraId="0D9AC7E5" w14:textId="30B188A9" w:rsidR="0068011D" w:rsidRPr="00E403C7" w:rsidRDefault="0068011D" w:rsidP="006E0D8E">
            <w:pPr>
              <w:keepLines/>
              <w:numPr>
                <w:ilvl w:val="0"/>
                <w:numId w:val="17"/>
              </w:numPr>
              <w:tabs>
                <w:tab w:val="left" w:pos="5279"/>
              </w:tabs>
              <w:suppressAutoHyphens/>
              <w:ind w:left="357"/>
              <w:contextualSpacing/>
              <w:rPr>
                <w:rFonts w:eastAsia="Times New Roman" w:cstheme="minorHAnsi"/>
                <w:b/>
                <w:bCs/>
                <w:color w:val="333333"/>
                <w:sz w:val="22"/>
                <w:szCs w:val="22"/>
              </w:rPr>
            </w:pPr>
            <w:r w:rsidRPr="00E403C7">
              <w:rPr>
                <w:rFonts w:eastAsia="Times New Roman" w:cstheme="minorHAnsi"/>
                <w:b/>
                <w:bCs/>
                <w:color w:val="333333"/>
                <w:sz w:val="22"/>
                <w:szCs w:val="22"/>
              </w:rPr>
              <w:t xml:space="preserve">Visitor Centre   </w:t>
            </w:r>
          </w:p>
        </w:tc>
        <w:tc>
          <w:tcPr>
            <w:tcW w:w="2126" w:type="dxa"/>
            <w:tcBorders>
              <w:top w:val="single" w:sz="4" w:space="0" w:color="auto"/>
              <w:left w:val="single" w:sz="4" w:space="0" w:color="auto"/>
              <w:right w:val="single" w:sz="4" w:space="0" w:color="auto"/>
            </w:tcBorders>
          </w:tcPr>
          <w:p w14:paraId="05F35A63" w14:textId="77777777" w:rsidR="0068011D" w:rsidRPr="00E403C7" w:rsidRDefault="0068011D" w:rsidP="006E0D8E">
            <w:pPr>
              <w:tabs>
                <w:tab w:val="left" w:pos="5279"/>
              </w:tabs>
              <w:jc w:val="center"/>
              <w:rPr>
                <w:sz w:val="22"/>
                <w:szCs w:val="22"/>
              </w:rPr>
            </w:pPr>
            <w:r w:rsidRPr="00E403C7">
              <w:rPr>
                <w:sz w:val="22"/>
                <w:szCs w:val="22"/>
              </w:rPr>
              <w:t xml:space="preserve">Sam Chard </w:t>
            </w:r>
          </w:p>
        </w:tc>
        <w:tc>
          <w:tcPr>
            <w:tcW w:w="4957" w:type="dxa"/>
            <w:tcBorders>
              <w:top w:val="single" w:sz="4" w:space="0" w:color="auto"/>
              <w:left w:val="single" w:sz="4" w:space="0" w:color="auto"/>
              <w:right w:val="single" w:sz="4" w:space="0" w:color="auto"/>
            </w:tcBorders>
          </w:tcPr>
          <w:p w14:paraId="63DF324C" w14:textId="77777777" w:rsidR="0068011D" w:rsidRPr="00E403C7" w:rsidRDefault="0068011D" w:rsidP="006E0D8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Engagement with Regional Development Australia-Eyre Peninsula</w:t>
            </w:r>
          </w:p>
          <w:p w14:paraId="04997F81" w14:textId="77777777" w:rsidR="0068011D" w:rsidRPr="00E403C7" w:rsidRDefault="0068011D" w:rsidP="006E0D8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Community conversations</w:t>
            </w:r>
          </w:p>
        </w:tc>
      </w:tr>
      <w:tr w:rsidR="0068011D" w:rsidRPr="0068011D" w14:paraId="12BD1371" w14:textId="77777777" w:rsidTr="00B450CE">
        <w:trPr>
          <w:trHeight w:val="20"/>
          <w:jc w:val="center"/>
        </w:trPr>
        <w:tc>
          <w:tcPr>
            <w:tcW w:w="2126" w:type="dxa"/>
            <w:tcBorders>
              <w:top w:val="single" w:sz="4" w:space="0" w:color="auto"/>
              <w:left w:val="single" w:sz="4" w:space="0" w:color="auto"/>
              <w:right w:val="single" w:sz="4" w:space="0" w:color="auto"/>
            </w:tcBorders>
          </w:tcPr>
          <w:p w14:paraId="67BE7411" w14:textId="60F37E9F" w:rsidR="0068011D" w:rsidRPr="00E403C7" w:rsidRDefault="009725A4" w:rsidP="006E0D8E">
            <w:pPr>
              <w:keepLines/>
              <w:numPr>
                <w:ilvl w:val="0"/>
                <w:numId w:val="17"/>
              </w:numPr>
              <w:tabs>
                <w:tab w:val="left" w:pos="5279"/>
              </w:tabs>
              <w:suppressAutoHyphens/>
              <w:ind w:left="357"/>
              <w:contextualSpacing/>
              <w:rPr>
                <w:rFonts w:eastAsia="Times New Roman" w:cstheme="minorHAnsi"/>
                <w:b/>
                <w:bCs/>
                <w:color w:val="333333"/>
                <w:sz w:val="22"/>
                <w:szCs w:val="22"/>
              </w:rPr>
            </w:pPr>
            <w:r>
              <w:rPr>
                <w:rFonts w:eastAsia="Times New Roman" w:cstheme="minorHAnsi"/>
                <w:b/>
                <w:bCs/>
                <w:color w:val="333333"/>
                <w:sz w:val="22"/>
                <w:szCs w:val="22"/>
              </w:rPr>
              <w:t>O</w:t>
            </w:r>
            <w:r w:rsidR="0068011D" w:rsidRPr="00E403C7">
              <w:rPr>
                <w:rFonts w:eastAsia="Times New Roman" w:cstheme="minorHAnsi"/>
                <w:b/>
                <w:bCs/>
                <w:color w:val="333333"/>
                <w:sz w:val="22"/>
                <w:szCs w:val="22"/>
              </w:rPr>
              <w:t>ther business</w:t>
            </w:r>
          </w:p>
        </w:tc>
        <w:tc>
          <w:tcPr>
            <w:tcW w:w="2126" w:type="dxa"/>
            <w:tcBorders>
              <w:top w:val="single" w:sz="4" w:space="0" w:color="auto"/>
              <w:left w:val="single" w:sz="4" w:space="0" w:color="auto"/>
              <w:right w:val="single" w:sz="4" w:space="0" w:color="auto"/>
            </w:tcBorders>
          </w:tcPr>
          <w:p w14:paraId="1077A9F0" w14:textId="77777777" w:rsidR="0068011D" w:rsidRPr="00E403C7" w:rsidRDefault="0068011D" w:rsidP="006E0D8E">
            <w:pPr>
              <w:tabs>
                <w:tab w:val="left" w:pos="5279"/>
              </w:tabs>
              <w:jc w:val="center"/>
              <w:rPr>
                <w:sz w:val="22"/>
                <w:szCs w:val="22"/>
              </w:rPr>
            </w:pPr>
            <w:r w:rsidRPr="00E403C7">
              <w:rPr>
                <w:sz w:val="22"/>
                <w:szCs w:val="22"/>
              </w:rPr>
              <w:t xml:space="preserve">Sam Chard </w:t>
            </w:r>
          </w:p>
        </w:tc>
        <w:tc>
          <w:tcPr>
            <w:tcW w:w="4957" w:type="dxa"/>
            <w:tcBorders>
              <w:top w:val="single" w:sz="4" w:space="0" w:color="auto"/>
              <w:left w:val="single" w:sz="4" w:space="0" w:color="auto"/>
              <w:right w:val="single" w:sz="4" w:space="0" w:color="auto"/>
            </w:tcBorders>
          </w:tcPr>
          <w:p w14:paraId="59BF1608" w14:textId="77777777" w:rsidR="0068011D" w:rsidRPr="00E403C7" w:rsidRDefault="0068011D" w:rsidP="006E0D8E">
            <w:pPr>
              <w:keepLines/>
              <w:numPr>
                <w:ilvl w:val="0"/>
                <w:numId w:val="14"/>
              </w:numPr>
              <w:tabs>
                <w:tab w:val="left" w:pos="5279"/>
              </w:tabs>
              <w:suppressAutoHyphens/>
              <w:ind w:left="459"/>
              <w:contextualSpacing/>
              <w:rPr>
                <w:rFonts w:eastAsia="Times New Roman" w:cs="Arial"/>
                <w:color w:val="333333"/>
                <w:sz w:val="22"/>
                <w:szCs w:val="22"/>
              </w:rPr>
            </w:pPr>
            <w:r w:rsidRPr="00E403C7">
              <w:rPr>
                <w:rFonts w:eastAsia="Times New Roman" w:cs="Arial"/>
                <w:color w:val="333333"/>
                <w:sz w:val="22"/>
                <w:szCs w:val="22"/>
              </w:rPr>
              <w:t>Any other business</w:t>
            </w:r>
          </w:p>
        </w:tc>
      </w:tr>
      <w:tr w:rsidR="0068011D" w:rsidRPr="0068011D" w14:paraId="5499FB28" w14:textId="77777777" w:rsidTr="00B450CE">
        <w:trPr>
          <w:trHeight w:val="20"/>
          <w:jc w:val="center"/>
        </w:trPr>
        <w:tc>
          <w:tcPr>
            <w:tcW w:w="9209" w:type="dxa"/>
            <w:gridSpan w:val="3"/>
            <w:tcBorders>
              <w:top w:val="single" w:sz="4" w:space="0" w:color="auto"/>
              <w:left w:val="single" w:sz="4" w:space="0" w:color="auto"/>
              <w:right w:val="single" w:sz="4" w:space="0" w:color="auto"/>
            </w:tcBorders>
            <w:shd w:val="clear" w:color="auto" w:fill="F2F2F2" w:themeFill="background1" w:themeFillShade="F2"/>
          </w:tcPr>
          <w:p w14:paraId="7A9F840E" w14:textId="6F5042C6" w:rsidR="0068011D" w:rsidRPr="00E403C7" w:rsidRDefault="0068011D" w:rsidP="006E0D8E">
            <w:pPr>
              <w:keepLines/>
              <w:tabs>
                <w:tab w:val="left" w:pos="5279"/>
              </w:tabs>
              <w:suppressAutoHyphens/>
              <w:ind w:left="357"/>
              <w:contextualSpacing/>
              <w:jc w:val="center"/>
              <w:rPr>
                <w:rFonts w:eastAsia="Times New Roman" w:cstheme="minorHAnsi"/>
                <w:b/>
                <w:bCs/>
                <w:color w:val="333333"/>
                <w:sz w:val="22"/>
                <w:szCs w:val="22"/>
              </w:rPr>
            </w:pPr>
            <w:r w:rsidRPr="00E403C7">
              <w:rPr>
                <w:rFonts w:eastAsia="Times New Roman" w:cstheme="minorHAnsi"/>
                <w:b/>
                <w:bCs/>
                <w:color w:val="333333"/>
                <w:sz w:val="22"/>
                <w:szCs w:val="22"/>
              </w:rPr>
              <w:t>3:</w:t>
            </w:r>
            <w:r w:rsidR="008C6E3B">
              <w:rPr>
                <w:rFonts w:eastAsia="Times New Roman" w:cstheme="minorHAnsi"/>
                <w:b/>
                <w:bCs/>
                <w:color w:val="333333"/>
                <w:sz w:val="22"/>
                <w:szCs w:val="22"/>
              </w:rPr>
              <w:t>0</w:t>
            </w:r>
            <w:r w:rsidRPr="00E403C7">
              <w:rPr>
                <w:rFonts w:eastAsia="Times New Roman" w:cstheme="minorHAnsi"/>
                <w:b/>
                <w:bCs/>
                <w:color w:val="333333"/>
                <w:sz w:val="22"/>
                <w:szCs w:val="22"/>
              </w:rPr>
              <w:t>0pm Meeting close</w:t>
            </w:r>
          </w:p>
        </w:tc>
      </w:tr>
    </w:tbl>
    <w:p w14:paraId="44681143" w14:textId="77777777" w:rsidR="00282067" w:rsidRDefault="00282067" w:rsidP="0055305B">
      <w:pPr>
        <w:spacing w:line="259" w:lineRule="auto"/>
      </w:pPr>
    </w:p>
    <w:p w14:paraId="1E919AD2" w14:textId="77777777" w:rsidR="0097382B" w:rsidRDefault="0097382B" w:rsidP="00520990">
      <w:pPr>
        <w:spacing w:line="259" w:lineRule="auto"/>
      </w:pPr>
    </w:p>
    <w:tbl>
      <w:tblPr>
        <w:tblStyle w:val="TableGrid"/>
        <w:tblW w:w="9219" w:type="dxa"/>
        <w:jc w:val="center"/>
        <w:tblInd w:w="0" w:type="dxa"/>
        <w:tblLook w:val="04A0" w:firstRow="1" w:lastRow="0" w:firstColumn="1" w:lastColumn="0" w:noHBand="0" w:noVBand="1"/>
        <w:tblCaption w:val="Attendance list"/>
        <w:tblDescription w:val="Table outlining members of the committee and who attended. "/>
      </w:tblPr>
      <w:tblGrid>
        <w:gridCol w:w="3527"/>
        <w:gridCol w:w="5692"/>
      </w:tblGrid>
      <w:tr w:rsidR="0097382B" w:rsidRPr="0097382B" w14:paraId="54CC82CC" w14:textId="77777777" w:rsidTr="000027EA">
        <w:trPr>
          <w:trHeight w:val="264"/>
          <w:tblHeader/>
          <w:jc w:val="center"/>
        </w:trPr>
        <w:tc>
          <w:tcPr>
            <w:tcW w:w="3527" w:type="dxa"/>
            <w:shd w:val="clear" w:color="auto" w:fill="00729A"/>
          </w:tcPr>
          <w:p w14:paraId="3A2757C3" w14:textId="77777777" w:rsidR="0097382B" w:rsidRPr="0097382B" w:rsidRDefault="0097382B" w:rsidP="005137F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Committee Member </w:t>
            </w:r>
          </w:p>
        </w:tc>
        <w:tc>
          <w:tcPr>
            <w:tcW w:w="5692" w:type="dxa"/>
            <w:shd w:val="clear" w:color="auto" w:fill="00729A"/>
          </w:tcPr>
          <w:p w14:paraId="125EAAD6" w14:textId="77777777" w:rsidR="0097382B" w:rsidRPr="0097382B" w:rsidRDefault="0097382B" w:rsidP="006F487D">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97382B" w:rsidRPr="0097382B" w14:paraId="186123BC" w14:textId="77777777" w:rsidTr="006E0D8E">
        <w:trPr>
          <w:trHeight w:val="340"/>
          <w:jc w:val="center"/>
        </w:trPr>
        <w:tc>
          <w:tcPr>
            <w:tcW w:w="3527" w:type="dxa"/>
            <w:vAlign w:val="center"/>
          </w:tcPr>
          <w:p w14:paraId="44C2A8A5"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Allan Suter (Convenor)</w:t>
            </w:r>
          </w:p>
        </w:tc>
        <w:tc>
          <w:tcPr>
            <w:tcW w:w="5692" w:type="dxa"/>
            <w:vAlign w:val="center"/>
          </w:tcPr>
          <w:p w14:paraId="7ACCA84A"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123FDD7F" w14:textId="77777777" w:rsidTr="006E0D8E">
        <w:trPr>
          <w:trHeight w:val="340"/>
          <w:jc w:val="center"/>
        </w:trPr>
        <w:tc>
          <w:tcPr>
            <w:tcW w:w="3527" w:type="dxa"/>
            <w:vAlign w:val="center"/>
          </w:tcPr>
          <w:p w14:paraId="61A498B8"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Dean Johnson (Deputy Convenor)</w:t>
            </w:r>
          </w:p>
        </w:tc>
        <w:tc>
          <w:tcPr>
            <w:tcW w:w="5692" w:type="dxa"/>
            <w:vAlign w:val="center"/>
          </w:tcPr>
          <w:p w14:paraId="0283B83E"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3FDE362D" w14:textId="77777777" w:rsidTr="006E0D8E">
        <w:trPr>
          <w:trHeight w:val="340"/>
          <w:jc w:val="center"/>
        </w:trPr>
        <w:tc>
          <w:tcPr>
            <w:tcW w:w="3527" w:type="dxa"/>
            <w:vAlign w:val="center"/>
          </w:tcPr>
          <w:p w14:paraId="372102BE"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Symon Allen </w:t>
            </w:r>
          </w:p>
        </w:tc>
        <w:tc>
          <w:tcPr>
            <w:tcW w:w="5692" w:type="dxa"/>
            <w:vAlign w:val="center"/>
          </w:tcPr>
          <w:p w14:paraId="087306F2" w14:textId="065D4146"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Apology</w:t>
            </w:r>
          </w:p>
        </w:tc>
      </w:tr>
      <w:tr w:rsidR="0097382B" w:rsidRPr="0097382B" w14:paraId="06EC43FA" w14:textId="77777777" w:rsidTr="006E0D8E">
        <w:trPr>
          <w:trHeight w:val="340"/>
          <w:jc w:val="center"/>
        </w:trPr>
        <w:tc>
          <w:tcPr>
            <w:tcW w:w="3527" w:type="dxa"/>
            <w:vAlign w:val="center"/>
          </w:tcPr>
          <w:p w14:paraId="4AD12208"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Jeff Baldock </w:t>
            </w:r>
          </w:p>
        </w:tc>
        <w:tc>
          <w:tcPr>
            <w:tcW w:w="5692" w:type="dxa"/>
            <w:vAlign w:val="center"/>
          </w:tcPr>
          <w:p w14:paraId="541363E6"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3602119C" w14:textId="77777777" w:rsidTr="006E0D8E">
        <w:trPr>
          <w:trHeight w:val="340"/>
          <w:jc w:val="center"/>
        </w:trPr>
        <w:tc>
          <w:tcPr>
            <w:tcW w:w="3527" w:type="dxa"/>
            <w:vAlign w:val="center"/>
          </w:tcPr>
          <w:p w14:paraId="30F883FF"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Heather Baldock </w:t>
            </w:r>
          </w:p>
        </w:tc>
        <w:tc>
          <w:tcPr>
            <w:tcW w:w="5692" w:type="dxa"/>
            <w:vAlign w:val="center"/>
          </w:tcPr>
          <w:p w14:paraId="48EC8DA0"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0E68E100" w14:textId="77777777" w:rsidTr="006E0D8E">
        <w:trPr>
          <w:trHeight w:val="340"/>
          <w:jc w:val="center"/>
        </w:trPr>
        <w:tc>
          <w:tcPr>
            <w:tcW w:w="3527" w:type="dxa"/>
            <w:vAlign w:val="center"/>
          </w:tcPr>
          <w:p w14:paraId="086A6963"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Pat Beinke </w:t>
            </w:r>
          </w:p>
        </w:tc>
        <w:tc>
          <w:tcPr>
            <w:tcW w:w="5692" w:type="dxa"/>
            <w:vAlign w:val="center"/>
          </w:tcPr>
          <w:p w14:paraId="7559BB07" w14:textId="4E949711"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Apology</w:t>
            </w:r>
          </w:p>
        </w:tc>
      </w:tr>
      <w:tr w:rsidR="0097382B" w:rsidRPr="0097382B" w14:paraId="587559B9" w14:textId="77777777" w:rsidTr="006E0D8E">
        <w:trPr>
          <w:trHeight w:val="340"/>
          <w:jc w:val="center"/>
        </w:trPr>
        <w:tc>
          <w:tcPr>
            <w:tcW w:w="3527" w:type="dxa"/>
            <w:vAlign w:val="center"/>
          </w:tcPr>
          <w:p w14:paraId="688C6E60"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5692" w:type="dxa"/>
            <w:vAlign w:val="center"/>
          </w:tcPr>
          <w:p w14:paraId="6E734D9C"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39FCC676" w14:textId="77777777" w:rsidTr="006E0D8E">
        <w:trPr>
          <w:trHeight w:val="340"/>
          <w:jc w:val="center"/>
        </w:trPr>
        <w:tc>
          <w:tcPr>
            <w:tcW w:w="3527" w:type="dxa"/>
            <w:vAlign w:val="center"/>
          </w:tcPr>
          <w:p w14:paraId="28FFF862"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5692" w:type="dxa"/>
            <w:vAlign w:val="center"/>
          </w:tcPr>
          <w:p w14:paraId="7EE889D6"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1A31FB9D" w14:textId="77777777" w:rsidTr="006E0D8E">
        <w:trPr>
          <w:trHeight w:val="340"/>
          <w:jc w:val="center"/>
        </w:trPr>
        <w:tc>
          <w:tcPr>
            <w:tcW w:w="3527" w:type="dxa"/>
            <w:vAlign w:val="center"/>
          </w:tcPr>
          <w:p w14:paraId="3156701D"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Sally Inglis</w:t>
            </w:r>
          </w:p>
        </w:tc>
        <w:tc>
          <w:tcPr>
            <w:tcW w:w="5692" w:type="dxa"/>
            <w:vAlign w:val="center"/>
          </w:tcPr>
          <w:p w14:paraId="5C17DACE" w14:textId="2980B2AB"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Apology</w:t>
            </w:r>
          </w:p>
        </w:tc>
      </w:tr>
      <w:tr w:rsidR="0097382B" w:rsidRPr="0097382B" w14:paraId="4A73C6CE" w14:textId="77777777" w:rsidTr="006E0D8E">
        <w:trPr>
          <w:trHeight w:val="340"/>
          <w:jc w:val="center"/>
        </w:trPr>
        <w:tc>
          <w:tcPr>
            <w:tcW w:w="3527" w:type="dxa"/>
            <w:vAlign w:val="center"/>
          </w:tcPr>
          <w:p w14:paraId="0A8E634C"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5692" w:type="dxa"/>
            <w:vAlign w:val="center"/>
          </w:tcPr>
          <w:p w14:paraId="13840300"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3992260C" w14:textId="77777777" w:rsidTr="006E0D8E">
        <w:trPr>
          <w:trHeight w:val="340"/>
          <w:jc w:val="center"/>
        </w:trPr>
        <w:tc>
          <w:tcPr>
            <w:tcW w:w="3527" w:type="dxa"/>
            <w:vAlign w:val="center"/>
          </w:tcPr>
          <w:p w14:paraId="569EA254"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Meagan Lienert </w:t>
            </w:r>
          </w:p>
        </w:tc>
        <w:tc>
          <w:tcPr>
            <w:tcW w:w="5692" w:type="dxa"/>
            <w:vAlign w:val="center"/>
          </w:tcPr>
          <w:p w14:paraId="1EC65406"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600E2697" w14:textId="77777777" w:rsidTr="006E0D8E">
        <w:trPr>
          <w:trHeight w:val="340"/>
          <w:jc w:val="center"/>
        </w:trPr>
        <w:tc>
          <w:tcPr>
            <w:tcW w:w="3527" w:type="dxa"/>
            <w:vAlign w:val="center"/>
          </w:tcPr>
          <w:p w14:paraId="36CA7938"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Kerri Rayson </w:t>
            </w:r>
          </w:p>
        </w:tc>
        <w:tc>
          <w:tcPr>
            <w:tcW w:w="5692" w:type="dxa"/>
            <w:vAlign w:val="center"/>
          </w:tcPr>
          <w:p w14:paraId="1099318A"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248C7EF4" w14:textId="77777777" w:rsidTr="006E0D8E">
        <w:trPr>
          <w:trHeight w:val="340"/>
          <w:jc w:val="center"/>
        </w:trPr>
        <w:tc>
          <w:tcPr>
            <w:tcW w:w="3527" w:type="dxa"/>
            <w:vAlign w:val="center"/>
          </w:tcPr>
          <w:p w14:paraId="19EB562F"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5692" w:type="dxa"/>
            <w:vAlign w:val="center"/>
          </w:tcPr>
          <w:p w14:paraId="74560F0E"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16BA6ED9" w14:textId="77777777" w:rsidTr="006E0D8E">
        <w:trPr>
          <w:trHeight w:val="340"/>
          <w:jc w:val="center"/>
        </w:trPr>
        <w:tc>
          <w:tcPr>
            <w:tcW w:w="3527" w:type="dxa"/>
            <w:vAlign w:val="center"/>
          </w:tcPr>
          <w:p w14:paraId="3CEF1BA6"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Peta Willmott </w:t>
            </w:r>
          </w:p>
        </w:tc>
        <w:tc>
          <w:tcPr>
            <w:tcW w:w="5692" w:type="dxa"/>
            <w:vAlign w:val="center"/>
          </w:tcPr>
          <w:p w14:paraId="3C04944F"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7DF382E2" w14:textId="77777777" w:rsidTr="006E0D8E">
        <w:trPr>
          <w:trHeight w:val="340"/>
          <w:jc w:val="center"/>
        </w:trPr>
        <w:tc>
          <w:tcPr>
            <w:tcW w:w="3527" w:type="dxa"/>
            <w:vAlign w:val="center"/>
          </w:tcPr>
          <w:p w14:paraId="093B2DA3"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5692" w:type="dxa"/>
            <w:vAlign w:val="center"/>
          </w:tcPr>
          <w:p w14:paraId="3E527F89" w14:textId="107823CF"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5C445DDB" w14:textId="77777777" w:rsidTr="006E0D8E">
        <w:trPr>
          <w:trHeight w:val="340"/>
          <w:jc w:val="center"/>
        </w:trPr>
        <w:tc>
          <w:tcPr>
            <w:tcW w:w="3527" w:type="dxa"/>
            <w:vAlign w:val="center"/>
          </w:tcPr>
          <w:p w14:paraId="01F10953"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5692" w:type="dxa"/>
            <w:vAlign w:val="center"/>
          </w:tcPr>
          <w:p w14:paraId="16FF53F3" w14:textId="518DE731"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Apology</w:t>
            </w:r>
          </w:p>
        </w:tc>
      </w:tr>
      <w:tr w:rsidR="0097382B" w:rsidRPr="0097382B" w14:paraId="3F9A4BBB" w14:textId="77777777" w:rsidTr="006E0D8E">
        <w:trPr>
          <w:trHeight w:val="340"/>
          <w:jc w:val="center"/>
        </w:trPr>
        <w:tc>
          <w:tcPr>
            <w:tcW w:w="3527" w:type="dxa"/>
            <w:vAlign w:val="center"/>
          </w:tcPr>
          <w:p w14:paraId="45D17D77" w14:textId="385ECC92"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David Schmidt (Chair KEWG)</w:t>
            </w:r>
          </w:p>
        </w:tc>
        <w:tc>
          <w:tcPr>
            <w:tcW w:w="5692" w:type="dxa"/>
            <w:vAlign w:val="center"/>
          </w:tcPr>
          <w:p w14:paraId="10C70F15"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0D693F1E" w14:textId="77777777" w:rsidTr="006E0D8E">
        <w:trPr>
          <w:trHeight w:val="340"/>
          <w:jc w:val="center"/>
        </w:trPr>
        <w:tc>
          <w:tcPr>
            <w:tcW w:w="3527" w:type="dxa"/>
            <w:vAlign w:val="center"/>
          </w:tcPr>
          <w:p w14:paraId="1D581A21"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5692" w:type="dxa"/>
            <w:vAlign w:val="center"/>
          </w:tcPr>
          <w:p w14:paraId="57EF2B9E"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97382B" w:rsidRPr="0097382B" w14:paraId="6659A61C" w14:textId="77777777" w:rsidTr="006E0D8E">
        <w:trPr>
          <w:trHeight w:val="340"/>
          <w:jc w:val="center"/>
        </w:trPr>
        <w:tc>
          <w:tcPr>
            <w:tcW w:w="3527" w:type="dxa"/>
            <w:vAlign w:val="center"/>
          </w:tcPr>
          <w:p w14:paraId="19A718E6"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Debra Larwood </w:t>
            </w:r>
          </w:p>
        </w:tc>
        <w:tc>
          <w:tcPr>
            <w:tcW w:w="5692" w:type="dxa"/>
            <w:vAlign w:val="center"/>
          </w:tcPr>
          <w:p w14:paraId="3A72EF78"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02C3877D" w14:textId="77777777" w:rsidTr="006E0D8E">
        <w:trPr>
          <w:trHeight w:val="340"/>
          <w:jc w:val="center"/>
        </w:trPr>
        <w:tc>
          <w:tcPr>
            <w:tcW w:w="3527" w:type="dxa"/>
            <w:vAlign w:val="center"/>
          </w:tcPr>
          <w:p w14:paraId="18466002"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5692" w:type="dxa"/>
            <w:vAlign w:val="center"/>
          </w:tcPr>
          <w:p w14:paraId="5EDDEC6A" w14:textId="77777777"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97382B" w:rsidRPr="0097382B" w14:paraId="11967D4E" w14:textId="77777777" w:rsidTr="006E0D8E">
        <w:trPr>
          <w:trHeight w:val="340"/>
          <w:jc w:val="center"/>
        </w:trPr>
        <w:tc>
          <w:tcPr>
            <w:tcW w:w="3527" w:type="dxa"/>
            <w:vAlign w:val="center"/>
          </w:tcPr>
          <w:p w14:paraId="223165E2" w14:textId="77777777" w:rsidR="0097382B" w:rsidRPr="00E403C7" w:rsidRDefault="0097382B" w:rsidP="0055305B">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5692" w:type="dxa"/>
            <w:vAlign w:val="center"/>
          </w:tcPr>
          <w:p w14:paraId="5C1E4DAB" w14:textId="26702AEE" w:rsidR="0097382B" w:rsidRPr="00E403C7" w:rsidRDefault="0097382B" w:rsidP="00520990">
            <w:pPr>
              <w:rPr>
                <w:rFonts w:asciiTheme="minorHAnsi" w:hAnsiTheme="minorHAnsi" w:cstheme="minorHAnsi"/>
                <w:sz w:val="22"/>
                <w:szCs w:val="22"/>
              </w:rPr>
            </w:pPr>
            <w:r w:rsidRPr="00E403C7">
              <w:rPr>
                <w:rFonts w:asciiTheme="minorHAnsi" w:hAnsiTheme="minorHAnsi" w:cstheme="minorHAnsi"/>
                <w:sz w:val="22"/>
                <w:szCs w:val="22"/>
              </w:rPr>
              <w:t>Apology</w:t>
            </w:r>
          </w:p>
        </w:tc>
      </w:tr>
    </w:tbl>
    <w:p w14:paraId="55295059" w14:textId="77777777" w:rsidR="0097382B" w:rsidRDefault="0097382B" w:rsidP="0055305B">
      <w:pPr>
        <w:spacing w:line="259" w:lineRule="auto"/>
        <w:rPr>
          <w:u w:val="single"/>
        </w:rPr>
      </w:pPr>
    </w:p>
    <w:p w14:paraId="317CA49D" w14:textId="77777777" w:rsidR="0097382B" w:rsidRDefault="0097382B" w:rsidP="00520990">
      <w:pPr>
        <w:spacing w:line="259" w:lineRule="auto"/>
        <w:rPr>
          <w:u w:val="single"/>
        </w:rPr>
      </w:pPr>
      <w:r>
        <w:rPr>
          <w:u w:val="single"/>
        </w:rPr>
        <w:t xml:space="preserve">Australian Radioactive Waste Agency </w:t>
      </w:r>
    </w:p>
    <w:p w14:paraId="15C3F481"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t>Anthea Long, Head of Northern Australia Major Projects Division</w:t>
      </w:r>
    </w:p>
    <w:p w14:paraId="1987A7B2"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t>Sam Chard, General Manager, Australian Radioactive Waste Agency</w:t>
      </w:r>
    </w:p>
    <w:p w14:paraId="04391F4D"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t>Sarah Dippenaar, Executive Officer</w:t>
      </w:r>
    </w:p>
    <w:p w14:paraId="1E7272F7"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t>Chase Michaels, Executive Assistant</w:t>
      </w:r>
    </w:p>
    <w:p w14:paraId="27B124BB"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t>Nicholas Crowther, Manager, Community Engagement</w:t>
      </w:r>
    </w:p>
    <w:p w14:paraId="51DAD9D9"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t>Jonathan Shatwell, Senior Technical Advisor</w:t>
      </w:r>
    </w:p>
    <w:p w14:paraId="53E43159"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t>Clare Butterfield, Assistant Manager, Community Engagement</w:t>
      </w:r>
    </w:p>
    <w:p w14:paraId="7446032A"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lastRenderedPageBreak/>
        <w:t>Jim Haskett, Site Supervisor</w:t>
      </w:r>
    </w:p>
    <w:p w14:paraId="3CF44850" w14:textId="77777777" w:rsidR="0097382B" w:rsidRPr="00461AF7" w:rsidRDefault="0097382B" w:rsidP="00461AF7">
      <w:pPr>
        <w:pStyle w:val="ListParagraph"/>
        <w:numPr>
          <w:ilvl w:val="0"/>
          <w:numId w:val="45"/>
        </w:numPr>
        <w:rPr>
          <w:rFonts w:ascii="Calibri" w:hAnsi="Calibri" w:cs="Calibri"/>
          <w:sz w:val="22"/>
          <w:szCs w:val="22"/>
        </w:rPr>
      </w:pPr>
      <w:r w:rsidRPr="00461AF7">
        <w:rPr>
          <w:rFonts w:ascii="Calibri" w:hAnsi="Calibri" w:cs="Calibri"/>
          <w:sz w:val="22"/>
          <w:szCs w:val="22"/>
        </w:rPr>
        <w:t>Megan Rusk, Media Officer</w:t>
      </w:r>
    </w:p>
    <w:p w14:paraId="3ADA149B" w14:textId="708E84CD" w:rsidR="0097382B" w:rsidRPr="00461AF7" w:rsidRDefault="0097382B" w:rsidP="00461AF7">
      <w:pPr>
        <w:pStyle w:val="ListParagraph"/>
        <w:numPr>
          <w:ilvl w:val="0"/>
          <w:numId w:val="45"/>
        </w:numPr>
        <w:spacing w:line="259" w:lineRule="auto"/>
        <w:rPr>
          <w:rFonts w:ascii="Calibri" w:hAnsi="Calibri" w:cs="Calibri"/>
          <w:sz w:val="22"/>
          <w:szCs w:val="22"/>
        </w:rPr>
      </w:pPr>
      <w:r w:rsidRPr="00461AF7">
        <w:rPr>
          <w:rFonts w:ascii="Calibri" w:hAnsi="Calibri" w:cs="Calibri"/>
          <w:sz w:val="22"/>
          <w:szCs w:val="22"/>
        </w:rPr>
        <w:t>Maree Barford, Community Liaison Office</w:t>
      </w:r>
      <w:r w:rsidR="003658B8">
        <w:rPr>
          <w:rFonts w:ascii="Calibri" w:hAnsi="Calibri" w:cs="Calibri"/>
          <w:sz w:val="22"/>
          <w:szCs w:val="22"/>
        </w:rPr>
        <w:t>r</w:t>
      </w:r>
    </w:p>
    <w:p w14:paraId="03380216" w14:textId="77777777" w:rsidR="0097382B" w:rsidRDefault="0097382B" w:rsidP="006E0D8E">
      <w:pPr>
        <w:widowControl w:val="0"/>
        <w:ind w:left="-709"/>
        <w:outlineLvl w:val="1"/>
        <w:rPr>
          <w:rFonts w:ascii="Arial" w:eastAsia="Arial" w:hAnsi="Arial" w:cstheme="minorBidi"/>
          <w:b/>
          <w:bCs/>
          <w:color w:val="005677"/>
          <w:sz w:val="20"/>
          <w:szCs w:val="20"/>
          <w:lang w:val="en-US" w:eastAsia="en-US"/>
        </w:rPr>
      </w:pPr>
    </w:p>
    <w:p w14:paraId="3852587B" w14:textId="77777777" w:rsidR="00282067" w:rsidRPr="00E403C7" w:rsidRDefault="00282067" w:rsidP="006E0D8E">
      <w:pPr>
        <w:widowControl w:val="0"/>
        <w:ind w:left="-142"/>
        <w:outlineLvl w:val="1"/>
        <w:rPr>
          <w:rFonts w:ascii="Arial" w:eastAsia="Arial" w:hAnsi="Arial" w:cstheme="minorBidi"/>
          <w:b/>
          <w:bCs/>
          <w:color w:val="00729A"/>
          <w:sz w:val="20"/>
          <w:szCs w:val="20"/>
          <w:lang w:val="en-US" w:eastAsia="en-US"/>
        </w:rPr>
      </w:pPr>
      <w:r w:rsidRPr="00E403C7">
        <w:rPr>
          <w:rFonts w:ascii="Arial" w:eastAsia="Arial" w:hAnsi="Arial" w:cstheme="minorBidi"/>
          <w:b/>
          <w:bCs/>
          <w:color w:val="00729A"/>
          <w:sz w:val="20"/>
          <w:szCs w:val="20"/>
          <w:lang w:val="en-US" w:eastAsia="en-US"/>
        </w:rPr>
        <w:t>Outstanding action items</w:t>
      </w:r>
    </w:p>
    <w:tbl>
      <w:tblPr>
        <w:tblpPr w:leftFromText="180" w:rightFromText="180" w:vertAnchor="text" w:horzAnchor="page" w:tblpX="1351" w:tblpY="44"/>
        <w:tblW w:w="9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122"/>
        <w:gridCol w:w="5953"/>
        <w:gridCol w:w="1145"/>
      </w:tblGrid>
      <w:tr w:rsidR="00282067" w:rsidRPr="00282067" w14:paraId="2FE2129B" w14:textId="77777777" w:rsidTr="006E0D8E">
        <w:trPr>
          <w:trHeight w:val="14"/>
          <w:tblHeader/>
        </w:trPr>
        <w:tc>
          <w:tcPr>
            <w:tcW w:w="2122" w:type="dxa"/>
            <w:shd w:val="clear" w:color="auto" w:fill="00729A"/>
            <w:vAlign w:val="center"/>
          </w:tcPr>
          <w:p w14:paraId="4A192A7E" w14:textId="38BEEDC5" w:rsidR="00282067" w:rsidRPr="000027EA" w:rsidRDefault="00282067" w:rsidP="006E0D8E">
            <w:pPr>
              <w:rPr>
                <w:rFonts w:ascii="Arial" w:eastAsia="Times New Roman" w:hAnsi="Times New Roman" w:cstheme="minorBidi"/>
                <w:b/>
                <w:color w:val="FFFFFF" w:themeColor="background1"/>
                <w:lang w:eastAsia="en-US"/>
              </w:rPr>
            </w:pPr>
            <w:r w:rsidRPr="000027EA">
              <w:rPr>
                <w:rFonts w:ascii="Arial" w:eastAsia="Times New Roman" w:hAnsi="Times New Roman" w:cstheme="minorBidi"/>
                <w:b/>
                <w:color w:val="FFFFFF" w:themeColor="background1"/>
                <w:lang w:eastAsia="en-US"/>
              </w:rPr>
              <w:t xml:space="preserve">Item </w:t>
            </w:r>
            <w:r w:rsidR="00704CDD" w:rsidRPr="000027EA">
              <w:rPr>
                <w:rFonts w:ascii="Arial" w:eastAsia="Times New Roman" w:hAnsi="Times New Roman" w:cstheme="minorBidi"/>
                <w:b/>
                <w:color w:val="FFFFFF" w:themeColor="background1"/>
                <w:lang w:eastAsia="en-US"/>
              </w:rPr>
              <w:t>n</w:t>
            </w:r>
            <w:r w:rsidRPr="000027EA">
              <w:rPr>
                <w:rFonts w:ascii="Arial" w:eastAsia="Times New Roman" w:hAnsi="Times New Roman" w:cstheme="minorBidi"/>
                <w:b/>
                <w:color w:val="FFFFFF" w:themeColor="background1"/>
                <w:lang w:eastAsia="en-US"/>
              </w:rPr>
              <w:t>umber</w:t>
            </w:r>
          </w:p>
        </w:tc>
        <w:tc>
          <w:tcPr>
            <w:tcW w:w="5953" w:type="dxa"/>
            <w:shd w:val="clear" w:color="auto" w:fill="00729A"/>
            <w:vAlign w:val="center"/>
          </w:tcPr>
          <w:p w14:paraId="42800C60" w14:textId="77777777" w:rsidR="00282067" w:rsidRPr="000027EA" w:rsidRDefault="00282067" w:rsidP="006E0D8E">
            <w:pPr>
              <w:rPr>
                <w:rFonts w:ascii="Arial" w:eastAsia="Times New Roman" w:hAnsi="Times New Roman" w:cstheme="minorBidi"/>
                <w:b/>
                <w:color w:val="FFFFFF" w:themeColor="background1"/>
                <w:lang w:eastAsia="en-US"/>
              </w:rPr>
            </w:pPr>
            <w:r w:rsidRPr="000027EA">
              <w:rPr>
                <w:rFonts w:ascii="Arial" w:eastAsia="Times New Roman" w:hAnsi="Times New Roman" w:cstheme="minorBidi"/>
                <w:b/>
                <w:color w:val="FFFFFF" w:themeColor="background1"/>
                <w:lang w:eastAsia="en-US"/>
              </w:rPr>
              <w:t>Detail</w:t>
            </w:r>
          </w:p>
        </w:tc>
        <w:tc>
          <w:tcPr>
            <w:tcW w:w="1145" w:type="dxa"/>
            <w:shd w:val="clear" w:color="auto" w:fill="00729A"/>
            <w:vAlign w:val="center"/>
          </w:tcPr>
          <w:p w14:paraId="4567883B" w14:textId="77777777" w:rsidR="00282067" w:rsidRPr="000027EA" w:rsidRDefault="00282067" w:rsidP="006E0D8E">
            <w:pPr>
              <w:rPr>
                <w:rFonts w:ascii="Arial" w:eastAsia="Times New Roman" w:hAnsi="Times New Roman" w:cstheme="minorBidi"/>
                <w:b/>
                <w:color w:val="FFFFFF" w:themeColor="background1"/>
                <w:lang w:eastAsia="en-US"/>
              </w:rPr>
            </w:pPr>
            <w:r w:rsidRPr="000027EA">
              <w:rPr>
                <w:rFonts w:ascii="Arial" w:eastAsia="Times New Roman" w:hAnsi="Times New Roman" w:cstheme="minorBidi"/>
                <w:b/>
                <w:color w:val="FFFFFF" w:themeColor="background1"/>
                <w:lang w:eastAsia="en-US"/>
              </w:rPr>
              <w:t>Status</w:t>
            </w:r>
          </w:p>
        </w:tc>
      </w:tr>
      <w:tr w:rsidR="00282067" w:rsidRPr="00282067" w14:paraId="3DEB3B02" w14:textId="77777777" w:rsidTr="006E0D8E">
        <w:trPr>
          <w:trHeight w:val="14"/>
        </w:trPr>
        <w:tc>
          <w:tcPr>
            <w:tcW w:w="2122" w:type="dxa"/>
            <w:shd w:val="clear" w:color="000000" w:fill="auto"/>
            <w:vAlign w:val="center"/>
          </w:tcPr>
          <w:p w14:paraId="0EF08F9D" w14:textId="77777777" w:rsidR="00282067" w:rsidRPr="00C11324" w:rsidRDefault="00282067" w:rsidP="006E0D8E">
            <w:pPr>
              <w:rPr>
                <w:rFonts w:asciiTheme="minorHAnsi" w:eastAsia="Times New Roman" w:hAnsiTheme="minorHAnsi" w:cstheme="minorHAnsi"/>
                <w:b/>
                <w:lang w:eastAsia="en-US"/>
              </w:rPr>
            </w:pPr>
            <w:r w:rsidRPr="00C11324">
              <w:rPr>
                <w:rFonts w:asciiTheme="minorHAnsi" w:eastAsia="Times New Roman" w:hAnsiTheme="minorHAnsi" w:cstheme="minorHAnsi"/>
                <w:b/>
                <w:lang w:eastAsia="en-US"/>
              </w:rPr>
              <w:t>KCC20200806/A04</w:t>
            </w:r>
          </w:p>
        </w:tc>
        <w:tc>
          <w:tcPr>
            <w:tcW w:w="5953" w:type="dxa"/>
            <w:shd w:val="clear" w:color="000000" w:fill="auto"/>
            <w:vAlign w:val="center"/>
          </w:tcPr>
          <w:p w14:paraId="3DC24291" w14:textId="77777777" w:rsidR="00282067" w:rsidRPr="00C11324" w:rsidRDefault="00282067" w:rsidP="006E0D8E">
            <w:pPr>
              <w:rPr>
                <w:rFonts w:asciiTheme="minorHAnsi" w:eastAsia="Times New Roman" w:hAnsiTheme="minorHAnsi" w:cstheme="minorHAnsi"/>
                <w:highlight w:val="yellow"/>
                <w:lang w:eastAsia="en-US"/>
              </w:rPr>
            </w:pPr>
            <w:r w:rsidRPr="00C11324">
              <w:rPr>
                <w:rFonts w:asciiTheme="minorHAnsi" w:eastAsiaTheme="minorEastAsia" w:hAnsiTheme="minorHAnsi" w:cstheme="minorHAnsi"/>
                <w:lang w:eastAsia="en-US"/>
              </w:rPr>
              <w:t>The department to organise for a range of presenters to attend a future KCC/KEWG meeting in order to discuss the options for the entity to control the community fund.</w:t>
            </w:r>
          </w:p>
        </w:tc>
        <w:tc>
          <w:tcPr>
            <w:tcW w:w="1145" w:type="dxa"/>
            <w:shd w:val="clear" w:color="000000" w:fill="auto"/>
            <w:vAlign w:val="center"/>
          </w:tcPr>
          <w:p w14:paraId="608087EB" w14:textId="77777777" w:rsidR="00282067" w:rsidRPr="00C11324" w:rsidRDefault="00282067" w:rsidP="006E0D8E">
            <w:pPr>
              <w:rPr>
                <w:rFonts w:asciiTheme="minorHAnsi" w:eastAsiaTheme="minorEastAsia" w:hAnsiTheme="minorHAnsi" w:cstheme="minorHAnsi"/>
                <w:b/>
                <w:color w:val="00B050"/>
                <w:lang w:eastAsia="en-US"/>
              </w:rPr>
            </w:pPr>
            <w:r w:rsidRPr="00C11324">
              <w:rPr>
                <w:rFonts w:asciiTheme="minorHAnsi" w:eastAsia="Times New Roman" w:hAnsiTheme="minorHAnsi" w:cstheme="minorHAnsi"/>
                <w:b/>
                <w:color w:val="BF8F00" w:themeColor="accent4" w:themeShade="BF"/>
                <w:lang w:eastAsia="en-US"/>
              </w:rPr>
              <w:t>PENDING</w:t>
            </w:r>
          </w:p>
        </w:tc>
      </w:tr>
      <w:tr w:rsidR="00282067" w:rsidRPr="00282067" w14:paraId="1B99D572" w14:textId="77777777" w:rsidTr="006E0D8E">
        <w:trPr>
          <w:trHeight w:val="14"/>
        </w:trPr>
        <w:tc>
          <w:tcPr>
            <w:tcW w:w="2122" w:type="dxa"/>
            <w:shd w:val="clear" w:color="000000" w:fill="auto"/>
            <w:vAlign w:val="center"/>
          </w:tcPr>
          <w:p w14:paraId="04438024" w14:textId="77777777" w:rsidR="00282067" w:rsidRPr="00C11324" w:rsidRDefault="00282067" w:rsidP="006E0D8E">
            <w:pPr>
              <w:rPr>
                <w:rFonts w:asciiTheme="minorHAnsi" w:eastAsia="Times New Roman" w:hAnsiTheme="minorHAnsi" w:cstheme="minorHAnsi"/>
                <w:b/>
                <w:lang w:eastAsia="en-US"/>
              </w:rPr>
            </w:pPr>
            <w:r w:rsidRPr="00C11324">
              <w:rPr>
                <w:rFonts w:asciiTheme="minorHAnsi" w:eastAsia="Times New Roman" w:hAnsiTheme="minorHAnsi" w:cstheme="minorHAnsi"/>
                <w:b/>
                <w:lang w:eastAsia="en-US"/>
              </w:rPr>
              <w:t>KCC20200806/A07</w:t>
            </w:r>
          </w:p>
        </w:tc>
        <w:tc>
          <w:tcPr>
            <w:tcW w:w="5953" w:type="dxa"/>
            <w:shd w:val="clear" w:color="000000" w:fill="auto"/>
            <w:vAlign w:val="center"/>
          </w:tcPr>
          <w:p w14:paraId="2C979256" w14:textId="77777777" w:rsidR="00282067" w:rsidRPr="00C11324" w:rsidRDefault="00282067" w:rsidP="006E0D8E">
            <w:pPr>
              <w:rPr>
                <w:rFonts w:asciiTheme="minorHAnsi" w:eastAsia="Times New Roman" w:hAnsiTheme="minorHAnsi" w:cstheme="minorHAnsi"/>
                <w:highlight w:val="yellow"/>
                <w:lang w:eastAsia="en-US"/>
              </w:rPr>
            </w:pPr>
            <w:r w:rsidRPr="00C11324">
              <w:rPr>
                <w:rFonts w:asciiTheme="minorHAnsi" w:eastAsiaTheme="minorEastAsia" w:hAnsiTheme="minorHAnsi" w:cstheme="minorHAnsi"/>
                <w:lang w:eastAsia="en-US"/>
              </w:rPr>
              <w:t>KCC/KEWG to discuss Economic Development Officer in a meeting after this round of CBP has been finalised.</w:t>
            </w:r>
          </w:p>
        </w:tc>
        <w:tc>
          <w:tcPr>
            <w:tcW w:w="1145" w:type="dxa"/>
            <w:shd w:val="clear" w:color="000000" w:fill="auto"/>
            <w:vAlign w:val="center"/>
          </w:tcPr>
          <w:p w14:paraId="4DD5BBFE" w14:textId="77777777" w:rsidR="00282067" w:rsidRPr="00C11324" w:rsidRDefault="00282067" w:rsidP="006E0D8E">
            <w:pPr>
              <w:rPr>
                <w:rFonts w:asciiTheme="minorHAnsi" w:eastAsiaTheme="minorEastAsia" w:hAnsiTheme="minorHAnsi" w:cstheme="minorHAnsi"/>
                <w:b/>
                <w:color w:val="FFC000"/>
                <w:lang w:eastAsia="en-US"/>
              </w:rPr>
            </w:pPr>
            <w:r w:rsidRPr="00C11324">
              <w:rPr>
                <w:rFonts w:asciiTheme="minorHAnsi" w:eastAsia="Times New Roman" w:hAnsiTheme="minorHAnsi" w:cstheme="minorHAnsi"/>
                <w:b/>
                <w:color w:val="BF8F00" w:themeColor="accent4" w:themeShade="BF"/>
                <w:lang w:eastAsia="en-US"/>
              </w:rPr>
              <w:t>PENDING</w:t>
            </w:r>
          </w:p>
        </w:tc>
      </w:tr>
      <w:tr w:rsidR="00282067" w:rsidRPr="00282067" w14:paraId="6D49CB91" w14:textId="77777777" w:rsidTr="006E0D8E">
        <w:trPr>
          <w:trHeight w:val="14"/>
        </w:trPr>
        <w:tc>
          <w:tcPr>
            <w:tcW w:w="2122" w:type="dxa"/>
            <w:shd w:val="clear" w:color="000000" w:fill="auto"/>
            <w:vAlign w:val="center"/>
          </w:tcPr>
          <w:p w14:paraId="795E726F" w14:textId="77777777" w:rsidR="00282067" w:rsidRPr="00C11324" w:rsidRDefault="00282067" w:rsidP="006E0D8E">
            <w:pPr>
              <w:rPr>
                <w:rFonts w:asciiTheme="minorHAnsi" w:eastAsia="Times New Roman" w:hAnsiTheme="minorHAnsi" w:cstheme="minorHAnsi"/>
                <w:b/>
                <w:lang w:eastAsia="en-US"/>
              </w:rPr>
            </w:pPr>
            <w:r w:rsidRPr="00C11324">
              <w:rPr>
                <w:rFonts w:eastAsiaTheme="minorEastAsia" w:cstheme="minorBidi"/>
                <w:b/>
                <w:lang w:eastAsia="en-US"/>
              </w:rPr>
              <w:t>KCC20200917/A03</w:t>
            </w:r>
          </w:p>
        </w:tc>
        <w:tc>
          <w:tcPr>
            <w:tcW w:w="5953" w:type="dxa"/>
            <w:shd w:val="clear" w:color="000000" w:fill="auto"/>
          </w:tcPr>
          <w:p w14:paraId="37590483" w14:textId="77777777" w:rsidR="00282067" w:rsidRPr="00C11324" w:rsidRDefault="00282067" w:rsidP="006E0D8E">
            <w:pPr>
              <w:rPr>
                <w:rFonts w:asciiTheme="minorHAnsi" w:eastAsia="Times New Roman" w:hAnsiTheme="minorHAnsi" w:cstheme="minorHAnsi"/>
                <w:highlight w:val="yellow"/>
                <w:lang w:eastAsia="en-US"/>
              </w:rPr>
            </w:pPr>
            <w:r w:rsidRPr="00C11324">
              <w:rPr>
                <w:rFonts w:eastAsiaTheme="minorEastAsia" w:cstheme="minorBidi"/>
                <w:lang w:eastAsia="en-US"/>
              </w:rPr>
              <w:t>ARWA to circulate an outline of the preferred option for siting the visitor’s centre.</w:t>
            </w:r>
          </w:p>
        </w:tc>
        <w:tc>
          <w:tcPr>
            <w:tcW w:w="1145" w:type="dxa"/>
            <w:shd w:val="clear" w:color="000000" w:fill="auto"/>
            <w:vAlign w:val="center"/>
          </w:tcPr>
          <w:p w14:paraId="6D0ED68D" w14:textId="77777777" w:rsidR="00282067" w:rsidRPr="00C11324" w:rsidRDefault="00282067" w:rsidP="006E0D8E">
            <w:pPr>
              <w:rPr>
                <w:rFonts w:asciiTheme="minorHAnsi" w:eastAsiaTheme="minorEastAsia" w:hAnsiTheme="minorHAnsi" w:cstheme="minorHAnsi"/>
                <w:b/>
                <w:lang w:eastAsia="en-US"/>
              </w:rPr>
            </w:pPr>
            <w:r w:rsidRPr="00C11324">
              <w:rPr>
                <w:rFonts w:asciiTheme="minorHAnsi" w:eastAsia="Times New Roman" w:hAnsiTheme="minorHAnsi" w:cstheme="minorHAnsi"/>
                <w:b/>
                <w:color w:val="BF8F00" w:themeColor="accent4" w:themeShade="BF"/>
                <w:lang w:eastAsia="en-US"/>
              </w:rPr>
              <w:t>PENDING</w:t>
            </w:r>
          </w:p>
        </w:tc>
      </w:tr>
    </w:tbl>
    <w:p w14:paraId="736A6469" w14:textId="14892D74" w:rsidR="0097382B" w:rsidRDefault="0097382B" w:rsidP="006E0D8E">
      <w:pPr>
        <w:pStyle w:val="Heading2"/>
        <w:numPr>
          <w:ilvl w:val="0"/>
          <w:numId w:val="0"/>
        </w:numPr>
        <w:spacing w:before="0" w:after="0"/>
        <w:rPr>
          <w:szCs w:val="20"/>
        </w:rPr>
      </w:pPr>
    </w:p>
    <w:p w14:paraId="6490000D" w14:textId="77777777" w:rsidR="003966A8" w:rsidRDefault="003966A8" w:rsidP="006E0D8E">
      <w:pPr>
        <w:pStyle w:val="Heading2"/>
        <w:numPr>
          <w:ilvl w:val="0"/>
          <w:numId w:val="0"/>
        </w:numPr>
        <w:spacing w:before="0" w:after="0"/>
        <w:ind w:left="-126"/>
        <w:jc w:val="both"/>
        <w:rPr>
          <w:color w:val="00729A"/>
          <w:szCs w:val="20"/>
        </w:rPr>
      </w:pPr>
    </w:p>
    <w:p w14:paraId="551D6FBD" w14:textId="3329E315" w:rsidR="0097382B" w:rsidRPr="00E403C7" w:rsidRDefault="0097382B" w:rsidP="006E0D8E">
      <w:pPr>
        <w:pStyle w:val="Heading2"/>
        <w:numPr>
          <w:ilvl w:val="0"/>
          <w:numId w:val="0"/>
        </w:numPr>
        <w:spacing w:before="0" w:after="0"/>
        <w:ind w:left="-126"/>
        <w:jc w:val="both"/>
        <w:rPr>
          <w:color w:val="00729A"/>
          <w:szCs w:val="20"/>
        </w:rPr>
      </w:pPr>
      <w:r w:rsidRPr="00E403C7">
        <w:rPr>
          <w:color w:val="00729A"/>
          <w:szCs w:val="20"/>
        </w:rPr>
        <w:t xml:space="preserve">New </w:t>
      </w:r>
      <w:r w:rsidR="008C6E3B">
        <w:rPr>
          <w:color w:val="00729A"/>
          <w:szCs w:val="20"/>
        </w:rPr>
        <w:t>a</w:t>
      </w:r>
      <w:r w:rsidRPr="00E403C7">
        <w:rPr>
          <w:color w:val="00729A"/>
          <w:szCs w:val="20"/>
        </w:rPr>
        <w:t xml:space="preserve">ction </w:t>
      </w:r>
      <w:r w:rsidR="008C6E3B">
        <w:rPr>
          <w:color w:val="00729A"/>
          <w:szCs w:val="20"/>
        </w:rPr>
        <w:t>i</w:t>
      </w:r>
      <w:r w:rsidRPr="00E403C7">
        <w:rPr>
          <w:color w:val="00729A"/>
          <w:szCs w:val="20"/>
        </w:rPr>
        <w:t>tems</w:t>
      </w:r>
    </w:p>
    <w:tbl>
      <w:tblPr>
        <w:tblStyle w:val="TableGrid"/>
        <w:tblW w:w="9239" w:type="dxa"/>
        <w:tblInd w:w="-117" w:type="dxa"/>
        <w:tblLook w:val="04A0" w:firstRow="1" w:lastRow="0" w:firstColumn="1" w:lastColumn="0" w:noHBand="0" w:noVBand="1"/>
        <w:tblCaption w:val="Action items"/>
        <w:tblDescription w:val="Table outlining action items that arose from this meeting. "/>
      </w:tblPr>
      <w:tblGrid>
        <w:gridCol w:w="2156"/>
        <w:gridCol w:w="7083"/>
      </w:tblGrid>
      <w:tr w:rsidR="00704CDD" w14:paraId="74957B26" w14:textId="77777777" w:rsidTr="006E0D8E">
        <w:trPr>
          <w:trHeight w:val="429"/>
          <w:tblHeader/>
        </w:trPr>
        <w:tc>
          <w:tcPr>
            <w:tcW w:w="2156" w:type="dxa"/>
            <w:shd w:val="clear" w:color="auto" w:fill="00729A"/>
            <w:vAlign w:val="center"/>
          </w:tcPr>
          <w:p w14:paraId="0B02445D" w14:textId="6621493D" w:rsidR="00704CDD" w:rsidRPr="000027EA" w:rsidRDefault="00704CDD" w:rsidP="006E0D8E">
            <w:pPr>
              <w:rPr>
                <w:rFonts w:asciiTheme="minorHAnsi" w:hAnsiTheme="minorHAnsi" w:cstheme="minorHAnsi"/>
                <w:b/>
                <w:color w:val="FFFFFF" w:themeColor="background1"/>
                <w:sz w:val="22"/>
                <w:szCs w:val="22"/>
              </w:rPr>
            </w:pPr>
            <w:r w:rsidRPr="000027EA">
              <w:rPr>
                <w:rFonts w:asciiTheme="minorHAnsi" w:hAnsiTheme="minorHAnsi" w:cstheme="minorHAnsi"/>
                <w:b/>
                <w:color w:val="FFFFFF" w:themeColor="background1"/>
                <w:sz w:val="22"/>
                <w:szCs w:val="22"/>
              </w:rPr>
              <w:t>Item number</w:t>
            </w:r>
          </w:p>
        </w:tc>
        <w:tc>
          <w:tcPr>
            <w:tcW w:w="7083" w:type="dxa"/>
            <w:shd w:val="clear" w:color="auto" w:fill="00729A"/>
            <w:vAlign w:val="center"/>
          </w:tcPr>
          <w:p w14:paraId="710554DC" w14:textId="2A453753" w:rsidR="00704CDD" w:rsidRPr="000027EA" w:rsidRDefault="00704CDD" w:rsidP="006E0D8E">
            <w:pPr>
              <w:rPr>
                <w:rFonts w:asciiTheme="minorHAnsi" w:hAnsiTheme="minorHAnsi" w:cstheme="minorHAnsi"/>
                <w:b/>
                <w:color w:val="FFFFFF" w:themeColor="background1"/>
                <w:sz w:val="22"/>
                <w:szCs w:val="22"/>
              </w:rPr>
            </w:pPr>
            <w:r w:rsidRPr="000027EA">
              <w:rPr>
                <w:rFonts w:asciiTheme="minorHAnsi" w:hAnsiTheme="minorHAnsi" w:cstheme="minorHAnsi"/>
                <w:b/>
                <w:color w:val="FFFFFF" w:themeColor="background1"/>
                <w:sz w:val="22"/>
                <w:szCs w:val="22"/>
              </w:rPr>
              <w:t>Detail</w:t>
            </w:r>
          </w:p>
        </w:tc>
      </w:tr>
      <w:tr w:rsidR="00C11324" w14:paraId="4DBE535E" w14:textId="77777777" w:rsidTr="006E0D8E">
        <w:trPr>
          <w:trHeight w:val="429"/>
        </w:trPr>
        <w:tc>
          <w:tcPr>
            <w:tcW w:w="2156" w:type="dxa"/>
            <w:vAlign w:val="center"/>
          </w:tcPr>
          <w:p w14:paraId="65549201" w14:textId="0A366A05" w:rsidR="00C11324" w:rsidRPr="00C11324" w:rsidRDefault="00C11324" w:rsidP="006E0D8E">
            <w:pPr>
              <w:rPr>
                <w:rFonts w:asciiTheme="minorHAnsi" w:hAnsiTheme="minorHAnsi" w:cstheme="minorHAnsi"/>
                <w:b/>
                <w:sz w:val="22"/>
                <w:szCs w:val="22"/>
              </w:rPr>
            </w:pPr>
            <w:r w:rsidRPr="00C11324">
              <w:rPr>
                <w:rFonts w:asciiTheme="minorHAnsi" w:hAnsiTheme="minorHAnsi" w:cstheme="minorHAnsi"/>
                <w:b/>
                <w:sz w:val="22"/>
                <w:szCs w:val="22"/>
              </w:rPr>
              <w:t>KCC20210304/A01</w:t>
            </w:r>
          </w:p>
        </w:tc>
        <w:tc>
          <w:tcPr>
            <w:tcW w:w="7083" w:type="dxa"/>
            <w:vAlign w:val="center"/>
          </w:tcPr>
          <w:p w14:paraId="7872233A" w14:textId="7CA2A53F" w:rsidR="00C11324" w:rsidRPr="00C11324" w:rsidRDefault="00674A11" w:rsidP="00674A11">
            <w:pPr>
              <w:rPr>
                <w:rFonts w:asciiTheme="minorHAnsi" w:hAnsiTheme="minorHAnsi" w:cstheme="minorHAnsi"/>
                <w:sz w:val="22"/>
                <w:szCs w:val="22"/>
              </w:rPr>
            </w:pPr>
            <w:r w:rsidRPr="00674A11">
              <w:rPr>
                <w:rFonts w:asciiTheme="minorHAnsi" w:hAnsiTheme="minorHAnsi" w:cstheme="minorHAnsi"/>
                <w:sz w:val="22"/>
              </w:rPr>
              <w:t>ARWA to circulate slides from presentation delivered at the meeting</w:t>
            </w:r>
            <w:r w:rsidRPr="00C11324">
              <w:rPr>
                <w:rFonts w:asciiTheme="minorHAnsi" w:hAnsiTheme="minorHAnsi" w:cstheme="minorHAnsi"/>
                <w:sz w:val="22"/>
                <w:szCs w:val="22"/>
              </w:rPr>
              <w:t xml:space="preserve"> </w:t>
            </w:r>
          </w:p>
        </w:tc>
      </w:tr>
      <w:tr w:rsidR="00C11324" w14:paraId="3DE28C65" w14:textId="77777777" w:rsidTr="006E0D8E">
        <w:trPr>
          <w:trHeight w:val="412"/>
        </w:trPr>
        <w:tc>
          <w:tcPr>
            <w:tcW w:w="2156" w:type="dxa"/>
            <w:vAlign w:val="center"/>
          </w:tcPr>
          <w:p w14:paraId="19911B30" w14:textId="2E0E1B9E" w:rsidR="00C11324" w:rsidRPr="00C11324" w:rsidRDefault="00C11324" w:rsidP="006E0D8E">
            <w:pPr>
              <w:rPr>
                <w:rFonts w:asciiTheme="minorHAnsi" w:hAnsiTheme="minorHAnsi" w:cstheme="minorHAnsi"/>
                <w:b/>
                <w:sz w:val="22"/>
                <w:szCs w:val="22"/>
              </w:rPr>
            </w:pPr>
            <w:r w:rsidRPr="00C11324">
              <w:rPr>
                <w:rFonts w:asciiTheme="minorHAnsi" w:hAnsiTheme="minorHAnsi" w:cstheme="minorHAnsi"/>
                <w:b/>
                <w:sz w:val="22"/>
                <w:szCs w:val="22"/>
              </w:rPr>
              <w:t>KCC20210304/A02</w:t>
            </w:r>
          </w:p>
        </w:tc>
        <w:tc>
          <w:tcPr>
            <w:tcW w:w="7083" w:type="dxa"/>
            <w:vAlign w:val="center"/>
          </w:tcPr>
          <w:p w14:paraId="6ECCB256" w14:textId="2838E770" w:rsidR="00C11324" w:rsidRPr="00C11324" w:rsidRDefault="00674A11" w:rsidP="00674A11">
            <w:pPr>
              <w:rPr>
                <w:rFonts w:asciiTheme="minorHAnsi" w:hAnsiTheme="minorHAnsi" w:cstheme="minorHAnsi"/>
                <w:sz w:val="22"/>
                <w:szCs w:val="22"/>
              </w:rPr>
            </w:pPr>
            <w:r w:rsidRPr="00C11324">
              <w:rPr>
                <w:rFonts w:asciiTheme="minorHAnsi" w:hAnsiTheme="minorHAnsi" w:cstheme="minorHAnsi"/>
                <w:sz w:val="22"/>
                <w:szCs w:val="22"/>
              </w:rPr>
              <w:t>Recirculate original UQ socio-economic baseline assessment report to committee members</w:t>
            </w:r>
          </w:p>
        </w:tc>
      </w:tr>
      <w:tr w:rsidR="00C11324" w14:paraId="372B15E1" w14:textId="77777777" w:rsidTr="006E0D8E">
        <w:trPr>
          <w:trHeight w:val="412"/>
        </w:trPr>
        <w:tc>
          <w:tcPr>
            <w:tcW w:w="2156" w:type="dxa"/>
            <w:vAlign w:val="center"/>
          </w:tcPr>
          <w:p w14:paraId="3730E1F9" w14:textId="6EDE689B" w:rsidR="00C11324" w:rsidRPr="00C11324" w:rsidRDefault="00C11324" w:rsidP="006E0D8E">
            <w:pPr>
              <w:rPr>
                <w:rFonts w:asciiTheme="minorHAnsi" w:hAnsiTheme="minorHAnsi" w:cstheme="minorHAnsi"/>
                <w:b/>
                <w:sz w:val="22"/>
                <w:szCs w:val="22"/>
              </w:rPr>
            </w:pPr>
            <w:r w:rsidRPr="00C11324">
              <w:rPr>
                <w:rFonts w:asciiTheme="minorHAnsi" w:hAnsiTheme="minorHAnsi" w:cstheme="minorHAnsi"/>
                <w:b/>
                <w:sz w:val="22"/>
                <w:szCs w:val="22"/>
              </w:rPr>
              <w:t>KCC20210304/A03</w:t>
            </w:r>
          </w:p>
        </w:tc>
        <w:tc>
          <w:tcPr>
            <w:tcW w:w="7083" w:type="dxa"/>
            <w:vAlign w:val="center"/>
          </w:tcPr>
          <w:p w14:paraId="6959DAC8" w14:textId="771BABB7" w:rsidR="00C11324" w:rsidRPr="00C11324" w:rsidRDefault="00674A11" w:rsidP="00674A11">
            <w:pPr>
              <w:rPr>
                <w:rFonts w:asciiTheme="minorHAnsi" w:hAnsiTheme="minorHAnsi" w:cstheme="minorHAnsi"/>
                <w:sz w:val="22"/>
                <w:szCs w:val="22"/>
              </w:rPr>
            </w:pPr>
            <w:r w:rsidRPr="00C11324">
              <w:rPr>
                <w:rFonts w:asciiTheme="minorHAnsi" w:hAnsiTheme="minorHAnsi" w:cstheme="minorHAnsi"/>
                <w:sz w:val="22"/>
                <w:szCs w:val="22"/>
              </w:rPr>
              <w:t>Send a copy of the EIS and EPBC process to committee members</w:t>
            </w:r>
          </w:p>
        </w:tc>
      </w:tr>
      <w:tr w:rsidR="00C11324" w14:paraId="3C0EF3CD" w14:textId="77777777" w:rsidTr="006E0D8E">
        <w:trPr>
          <w:trHeight w:val="412"/>
        </w:trPr>
        <w:tc>
          <w:tcPr>
            <w:tcW w:w="2156" w:type="dxa"/>
            <w:vAlign w:val="center"/>
          </w:tcPr>
          <w:p w14:paraId="13F2E63B" w14:textId="6F448B3F" w:rsidR="00C11324" w:rsidRPr="00C11324" w:rsidRDefault="00C11324" w:rsidP="006E0D8E">
            <w:pPr>
              <w:rPr>
                <w:rFonts w:asciiTheme="minorHAnsi" w:hAnsiTheme="minorHAnsi" w:cstheme="minorHAnsi"/>
                <w:b/>
                <w:sz w:val="22"/>
                <w:szCs w:val="22"/>
              </w:rPr>
            </w:pPr>
            <w:r w:rsidRPr="00C11324">
              <w:rPr>
                <w:rFonts w:asciiTheme="minorHAnsi" w:hAnsiTheme="minorHAnsi" w:cstheme="minorHAnsi"/>
                <w:b/>
                <w:sz w:val="22"/>
                <w:szCs w:val="22"/>
              </w:rPr>
              <w:t>KCC20210304/A04</w:t>
            </w:r>
          </w:p>
        </w:tc>
        <w:tc>
          <w:tcPr>
            <w:tcW w:w="7083" w:type="dxa"/>
            <w:vAlign w:val="center"/>
          </w:tcPr>
          <w:p w14:paraId="68771935" w14:textId="54CD8308" w:rsidR="00C11324" w:rsidRPr="00C11324" w:rsidRDefault="00492F45" w:rsidP="00674A11">
            <w:pPr>
              <w:rPr>
                <w:rFonts w:asciiTheme="minorHAnsi" w:hAnsiTheme="minorHAnsi" w:cstheme="minorHAnsi"/>
                <w:sz w:val="22"/>
                <w:szCs w:val="22"/>
              </w:rPr>
            </w:pPr>
            <w:r w:rsidRPr="00C11324">
              <w:rPr>
                <w:rFonts w:asciiTheme="minorHAnsi" w:hAnsiTheme="minorHAnsi" w:cstheme="minorHAnsi"/>
                <w:sz w:val="22"/>
                <w:szCs w:val="22"/>
              </w:rPr>
              <w:t xml:space="preserve">ARWA to investigate </w:t>
            </w:r>
            <w:r>
              <w:rPr>
                <w:rFonts w:asciiTheme="minorHAnsi" w:hAnsiTheme="minorHAnsi" w:cstheme="minorHAnsi"/>
                <w:sz w:val="22"/>
                <w:szCs w:val="22"/>
              </w:rPr>
              <w:t>the length of time</w:t>
            </w:r>
            <w:r w:rsidRPr="00C11324">
              <w:rPr>
                <w:rFonts w:asciiTheme="minorHAnsi" w:hAnsiTheme="minorHAnsi" w:cstheme="minorHAnsi"/>
                <w:sz w:val="22"/>
                <w:szCs w:val="22"/>
              </w:rPr>
              <w:t xml:space="preserve"> other countries </w:t>
            </w:r>
            <w:r>
              <w:rPr>
                <w:rFonts w:asciiTheme="minorHAnsi" w:hAnsiTheme="minorHAnsi" w:cstheme="minorHAnsi"/>
                <w:sz w:val="22"/>
                <w:szCs w:val="22"/>
              </w:rPr>
              <w:t>have taken</w:t>
            </w:r>
            <w:r w:rsidRPr="00C11324">
              <w:rPr>
                <w:rFonts w:asciiTheme="minorHAnsi" w:hAnsiTheme="minorHAnsi" w:cstheme="minorHAnsi"/>
                <w:sz w:val="22"/>
                <w:szCs w:val="22"/>
              </w:rPr>
              <w:t xml:space="preserve"> to obtain </w:t>
            </w:r>
            <w:r>
              <w:rPr>
                <w:rFonts w:asciiTheme="minorHAnsi" w:hAnsiTheme="minorHAnsi" w:cstheme="minorHAnsi"/>
                <w:sz w:val="22"/>
                <w:szCs w:val="22"/>
              </w:rPr>
              <w:t>regulatory approvals</w:t>
            </w:r>
          </w:p>
        </w:tc>
      </w:tr>
      <w:tr w:rsidR="00C11324" w14:paraId="58B8C165" w14:textId="77777777" w:rsidTr="006E0D8E">
        <w:trPr>
          <w:trHeight w:val="412"/>
        </w:trPr>
        <w:tc>
          <w:tcPr>
            <w:tcW w:w="2156" w:type="dxa"/>
            <w:vAlign w:val="center"/>
          </w:tcPr>
          <w:p w14:paraId="24ABC861" w14:textId="50940872" w:rsidR="00C11324" w:rsidRPr="00C11324" w:rsidRDefault="00C11324" w:rsidP="006E0D8E">
            <w:pPr>
              <w:rPr>
                <w:rFonts w:asciiTheme="minorHAnsi" w:hAnsiTheme="minorHAnsi" w:cstheme="minorHAnsi"/>
                <w:b/>
                <w:sz w:val="22"/>
                <w:szCs w:val="22"/>
              </w:rPr>
            </w:pPr>
            <w:r w:rsidRPr="00C11324">
              <w:rPr>
                <w:rFonts w:asciiTheme="minorHAnsi" w:hAnsiTheme="minorHAnsi" w:cstheme="minorHAnsi"/>
                <w:b/>
                <w:sz w:val="22"/>
                <w:szCs w:val="22"/>
              </w:rPr>
              <w:t>KCC20210304/A05</w:t>
            </w:r>
          </w:p>
        </w:tc>
        <w:tc>
          <w:tcPr>
            <w:tcW w:w="7083" w:type="dxa"/>
            <w:vAlign w:val="center"/>
          </w:tcPr>
          <w:p w14:paraId="6D3300F6" w14:textId="676CCFE7" w:rsidR="00C11324" w:rsidRPr="00C11324" w:rsidRDefault="00674A11" w:rsidP="006E0D8E">
            <w:pPr>
              <w:rPr>
                <w:rFonts w:asciiTheme="minorHAnsi" w:hAnsiTheme="minorHAnsi" w:cstheme="minorHAnsi"/>
                <w:sz w:val="22"/>
                <w:szCs w:val="22"/>
              </w:rPr>
            </w:pPr>
            <w:r w:rsidRPr="00C11324">
              <w:rPr>
                <w:rFonts w:asciiTheme="minorHAnsi" w:hAnsiTheme="minorHAnsi" w:cstheme="minorHAnsi"/>
                <w:sz w:val="22"/>
                <w:szCs w:val="22"/>
              </w:rPr>
              <w:t xml:space="preserve">ARWA to include the Community Participation Plan on the agenda for the next meeting, for discussion </w:t>
            </w:r>
          </w:p>
        </w:tc>
      </w:tr>
      <w:tr w:rsidR="00C11324" w14:paraId="0C6A3D1B" w14:textId="77777777" w:rsidTr="006E0D8E">
        <w:trPr>
          <w:trHeight w:val="412"/>
        </w:trPr>
        <w:tc>
          <w:tcPr>
            <w:tcW w:w="2156" w:type="dxa"/>
            <w:vAlign w:val="center"/>
          </w:tcPr>
          <w:p w14:paraId="42E02C6A" w14:textId="7B4DC70B" w:rsidR="00C11324" w:rsidRPr="00C11324" w:rsidRDefault="00C11324" w:rsidP="006E0D8E">
            <w:pPr>
              <w:rPr>
                <w:rFonts w:asciiTheme="minorHAnsi" w:hAnsiTheme="minorHAnsi" w:cstheme="minorHAnsi"/>
                <w:b/>
                <w:sz w:val="22"/>
                <w:szCs w:val="22"/>
              </w:rPr>
            </w:pPr>
            <w:r w:rsidRPr="00C11324">
              <w:rPr>
                <w:rFonts w:asciiTheme="minorHAnsi" w:hAnsiTheme="minorHAnsi" w:cstheme="minorHAnsi"/>
                <w:b/>
                <w:sz w:val="22"/>
                <w:szCs w:val="22"/>
              </w:rPr>
              <w:t>KCC20210304/A06</w:t>
            </w:r>
          </w:p>
        </w:tc>
        <w:tc>
          <w:tcPr>
            <w:tcW w:w="7083" w:type="dxa"/>
            <w:vAlign w:val="center"/>
          </w:tcPr>
          <w:p w14:paraId="2D14A77D" w14:textId="6B28A8C3" w:rsidR="00C11324" w:rsidRPr="00C11324" w:rsidRDefault="00674A11">
            <w:pPr>
              <w:rPr>
                <w:rFonts w:asciiTheme="minorHAnsi" w:hAnsiTheme="minorHAnsi" w:cstheme="minorHAnsi"/>
                <w:sz w:val="22"/>
                <w:szCs w:val="22"/>
              </w:rPr>
            </w:pPr>
            <w:r w:rsidRPr="00C11324">
              <w:rPr>
                <w:rFonts w:asciiTheme="minorHAnsi" w:hAnsiTheme="minorHAnsi" w:cstheme="minorHAnsi"/>
                <w:sz w:val="22"/>
                <w:szCs w:val="22"/>
              </w:rPr>
              <w:t xml:space="preserve">Circulate overview of the CSDP prior to detailed consultation with the community </w:t>
            </w:r>
          </w:p>
        </w:tc>
      </w:tr>
      <w:tr w:rsidR="00C11324" w14:paraId="062983DF" w14:textId="77777777" w:rsidTr="006D2047">
        <w:trPr>
          <w:trHeight w:val="412"/>
        </w:trPr>
        <w:tc>
          <w:tcPr>
            <w:tcW w:w="2156" w:type="dxa"/>
            <w:vAlign w:val="center"/>
          </w:tcPr>
          <w:p w14:paraId="332715F5" w14:textId="1890C354" w:rsidR="00C11324" w:rsidRPr="00C11324" w:rsidRDefault="00C11324" w:rsidP="006D2047">
            <w:pPr>
              <w:rPr>
                <w:rFonts w:asciiTheme="minorHAnsi" w:hAnsiTheme="minorHAnsi" w:cstheme="minorHAnsi"/>
                <w:b/>
                <w:sz w:val="22"/>
                <w:szCs w:val="22"/>
              </w:rPr>
            </w:pPr>
            <w:r w:rsidRPr="00C11324">
              <w:rPr>
                <w:rFonts w:asciiTheme="minorHAnsi" w:hAnsiTheme="minorHAnsi" w:cstheme="minorHAnsi"/>
                <w:b/>
                <w:sz w:val="22"/>
                <w:szCs w:val="22"/>
              </w:rPr>
              <w:t>KCC20210304/A07</w:t>
            </w:r>
          </w:p>
        </w:tc>
        <w:tc>
          <w:tcPr>
            <w:tcW w:w="7083" w:type="dxa"/>
            <w:vAlign w:val="center"/>
          </w:tcPr>
          <w:p w14:paraId="7D822DF1" w14:textId="6BB96378" w:rsidR="00C11324" w:rsidRPr="00C11324" w:rsidRDefault="00674A11" w:rsidP="004078C7">
            <w:pPr>
              <w:rPr>
                <w:rFonts w:asciiTheme="minorHAnsi" w:hAnsiTheme="minorHAnsi" w:cstheme="minorHAnsi"/>
                <w:sz w:val="22"/>
                <w:szCs w:val="22"/>
              </w:rPr>
            </w:pPr>
            <w:r w:rsidRPr="00C11324">
              <w:rPr>
                <w:rFonts w:asciiTheme="minorHAnsi" w:hAnsiTheme="minorHAnsi" w:cstheme="minorHAnsi"/>
                <w:sz w:val="22"/>
                <w:szCs w:val="22"/>
              </w:rPr>
              <w:t xml:space="preserve">Committee members to consider consultation firms in the Eyre Peninsula Region or South Australia more broadly that ARWA can approach regarding maximising the community fund. Suggestions to be sent to </w:t>
            </w:r>
            <w:hyperlink r:id="rId13" w:history="1">
              <w:r w:rsidR="004078C7" w:rsidRPr="00E37323">
                <w:rPr>
                  <w:rStyle w:val="Hyperlink"/>
                  <w:rFonts w:asciiTheme="minorHAnsi" w:hAnsiTheme="minorHAnsi" w:cstheme="minorHAnsi"/>
                  <w:sz w:val="22"/>
                  <w:szCs w:val="22"/>
                </w:rPr>
                <w:t>arwa@industry.gov.au</w:t>
              </w:r>
            </w:hyperlink>
          </w:p>
        </w:tc>
      </w:tr>
      <w:tr w:rsidR="00C11324" w14:paraId="562C05AA" w14:textId="77777777" w:rsidTr="006D2047">
        <w:trPr>
          <w:trHeight w:val="412"/>
        </w:trPr>
        <w:tc>
          <w:tcPr>
            <w:tcW w:w="2156" w:type="dxa"/>
            <w:vAlign w:val="center"/>
          </w:tcPr>
          <w:p w14:paraId="6FD2C78A" w14:textId="705A202D" w:rsidR="00C11324" w:rsidRPr="00C11324" w:rsidRDefault="00C11324" w:rsidP="006D2047">
            <w:pPr>
              <w:rPr>
                <w:rFonts w:asciiTheme="minorHAnsi" w:hAnsiTheme="minorHAnsi" w:cstheme="minorHAnsi"/>
                <w:b/>
                <w:sz w:val="22"/>
                <w:szCs w:val="22"/>
              </w:rPr>
            </w:pPr>
            <w:r w:rsidRPr="00C11324">
              <w:rPr>
                <w:rFonts w:asciiTheme="minorHAnsi" w:hAnsiTheme="minorHAnsi" w:cstheme="minorHAnsi"/>
                <w:b/>
                <w:sz w:val="22"/>
                <w:szCs w:val="22"/>
              </w:rPr>
              <w:t>KCC20210304/A08</w:t>
            </w:r>
          </w:p>
        </w:tc>
        <w:tc>
          <w:tcPr>
            <w:tcW w:w="7083" w:type="dxa"/>
            <w:vAlign w:val="center"/>
          </w:tcPr>
          <w:p w14:paraId="043DE94E" w14:textId="0870C21F" w:rsidR="00C11324" w:rsidRPr="00C11324" w:rsidRDefault="00674A11" w:rsidP="00674A11">
            <w:pPr>
              <w:rPr>
                <w:rFonts w:asciiTheme="minorHAnsi" w:hAnsiTheme="minorHAnsi" w:cstheme="minorHAnsi"/>
                <w:sz w:val="22"/>
                <w:szCs w:val="22"/>
              </w:rPr>
            </w:pPr>
            <w:r w:rsidRPr="00C11324">
              <w:rPr>
                <w:rFonts w:asciiTheme="minorHAnsi" w:hAnsiTheme="minorHAnsi" w:cstheme="minorHAnsi"/>
                <w:sz w:val="22"/>
                <w:szCs w:val="22"/>
              </w:rPr>
              <w:t>Circulate revised LLW and ILW inventory figures (existing and anticipated future) to committee members</w:t>
            </w:r>
            <w:r w:rsidR="00492F45">
              <w:rPr>
                <w:rFonts w:asciiTheme="minorHAnsi" w:hAnsiTheme="minorHAnsi" w:cstheme="minorHAnsi"/>
                <w:sz w:val="22"/>
                <w:szCs w:val="22"/>
              </w:rPr>
              <w:t>, when available</w:t>
            </w:r>
            <w:r w:rsidRPr="00C11324">
              <w:rPr>
                <w:rFonts w:asciiTheme="minorHAnsi" w:hAnsiTheme="minorHAnsi" w:cstheme="minorHAnsi"/>
                <w:sz w:val="22"/>
                <w:szCs w:val="22"/>
              </w:rPr>
              <w:t xml:space="preserve"> </w:t>
            </w:r>
          </w:p>
        </w:tc>
      </w:tr>
      <w:tr w:rsidR="00C11324" w14:paraId="70538F10" w14:textId="77777777" w:rsidTr="006D2047">
        <w:trPr>
          <w:trHeight w:val="412"/>
        </w:trPr>
        <w:tc>
          <w:tcPr>
            <w:tcW w:w="2156" w:type="dxa"/>
            <w:vAlign w:val="center"/>
          </w:tcPr>
          <w:p w14:paraId="55784D63" w14:textId="5884AE3B" w:rsidR="00C11324" w:rsidRPr="00C11324" w:rsidRDefault="00C11324" w:rsidP="006D2047">
            <w:pPr>
              <w:rPr>
                <w:rFonts w:asciiTheme="minorHAnsi" w:hAnsiTheme="minorHAnsi" w:cstheme="minorHAnsi"/>
                <w:b/>
                <w:sz w:val="22"/>
                <w:szCs w:val="22"/>
              </w:rPr>
            </w:pPr>
            <w:r w:rsidRPr="00C11324">
              <w:rPr>
                <w:rFonts w:asciiTheme="minorHAnsi" w:hAnsiTheme="minorHAnsi" w:cstheme="minorHAnsi"/>
                <w:b/>
                <w:sz w:val="22"/>
                <w:szCs w:val="22"/>
              </w:rPr>
              <w:t>KCC20210304/A09</w:t>
            </w:r>
          </w:p>
        </w:tc>
        <w:tc>
          <w:tcPr>
            <w:tcW w:w="7083" w:type="dxa"/>
            <w:vAlign w:val="center"/>
          </w:tcPr>
          <w:p w14:paraId="033DAE47" w14:textId="54DA1C1C" w:rsidR="00C11324" w:rsidRPr="00C11324" w:rsidRDefault="00674A11" w:rsidP="00674A11">
            <w:pPr>
              <w:rPr>
                <w:rFonts w:asciiTheme="minorHAnsi" w:hAnsiTheme="minorHAnsi" w:cstheme="minorHAnsi"/>
                <w:sz w:val="22"/>
                <w:szCs w:val="22"/>
              </w:rPr>
            </w:pPr>
            <w:r w:rsidRPr="00C11324">
              <w:rPr>
                <w:rFonts w:asciiTheme="minorHAnsi" w:hAnsiTheme="minorHAnsi" w:cstheme="minorHAnsi"/>
                <w:sz w:val="22"/>
                <w:szCs w:val="22"/>
              </w:rPr>
              <w:t xml:space="preserve">ARWA to liaise with AECOM regarding existing trees on site and whether they can remain, and report back to committee members </w:t>
            </w:r>
          </w:p>
        </w:tc>
      </w:tr>
      <w:tr w:rsidR="00C11324" w14:paraId="2D63CFE8" w14:textId="77777777" w:rsidTr="006D2047">
        <w:trPr>
          <w:trHeight w:val="412"/>
        </w:trPr>
        <w:tc>
          <w:tcPr>
            <w:tcW w:w="2156" w:type="dxa"/>
            <w:vAlign w:val="center"/>
          </w:tcPr>
          <w:p w14:paraId="01C12E18" w14:textId="0E3D55E5" w:rsidR="00C11324" w:rsidRPr="00C11324" w:rsidRDefault="00C11324" w:rsidP="006D2047">
            <w:pPr>
              <w:rPr>
                <w:rFonts w:asciiTheme="minorHAnsi" w:hAnsiTheme="minorHAnsi" w:cstheme="minorHAnsi"/>
                <w:b/>
                <w:sz w:val="22"/>
                <w:szCs w:val="22"/>
              </w:rPr>
            </w:pPr>
            <w:r w:rsidRPr="00C11324">
              <w:rPr>
                <w:rFonts w:asciiTheme="minorHAnsi" w:hAnsiTheme="minorHAnsi" w:cstheme="minorHAnsi"/>
                <w:b/>
                <w:sz w:val="22"/>
                <w:szCs w:val="22"/>
              </w:rPr>
              <w:t>KCC20210304/A10</w:t>
            </w:r>
          </w:p>
        </w:tc>
        <w:tc>
          <w:tcPr>
            <w:tcW w:w="7083" w:type="dxa"/>
            <w:vAlign w:val="center"/>
          </w:tcPr>
          <w:p w14:paraId="6B120557" w14:textId="10399CDF" w:rsidR="00C11324" w:rsidRPr="00C11324" w:rsidRDefault="00674A11" w:rsidP="00674A11">
            <w:pPr>
              <w:rPr>
                <w:rFonts w:asciiTheme="minorHAnsi" w:hAnsiTheme="minorHAnsi" w:cstheme="minorHAnsi"/>
                <w:sz w:val="22"/>
                <w:szCs w:val="22"/>
              </w:rPr>
            </w:pPr>
            <w:r w:rsidRPr="00C11324">
              <w:rPr>
                <w:rFonts w:asciiTheme="minorHAnsi" w:hAnsiTheme="minorHAnsi" w:cstheme="minorHAnsi"/>
                <w:sz w:val="22"/>
                <w:szCs w:val="22"/>
              </w:rPr>
              <w:t xml:space="preserve">ARWA to develop and provide information resources to the broader community on the different forms of ILW packaging </w:t>
            </w:r>
          </w:p>
        </w:tc>
      </w:tr>
      <w:tr w:rsidR="00C11324" w14:paraId="277AE9E4" w14:textId="77777777" w:rsidTr="006D2047">
        <w:trPr>
          <w:trHeight w:val="412"/>
        </w:trPr>
        <w:tc>
          <w:tcPr>
            <w:tcW w:w="2156" w:type="dxa"/>
            <w:vAlign w:val="center"/>
          </w:tcPr>
          <w:p w14:paraId="701F8086" w14:textId="335A35EA" w:rsidR="00C11324" w:rsidRPr="00C11324" w:rsidRDefault="00C11324" w:rsidP="006D2047">
            <w:pPr>
              <w:rPr>
                <w:rFonts w:asciiTheme="minorHAnsi" w:hAnsiTheme="minorHAnsi" w:cstheme="minorHAnsi"/>
                <w:b/>
                <w:sz w:val="22"/>
                <w:szCs w:val="22"/>
              </w:rPr>
            </w:pPr>
            <w:r w:rsidRPr="00C11324">
              <w:rPr>
                <w:rFonts w:asciiTheme="minorHAnsi" w:hAnsiTheme="minorHAnsi" w:cstheme="minorHAnsi"/>
                <w:b/>
                <w:sz w:val="22"/>
                <w:szCs w:val="22"/>
              </w:rPr>
              <w:t>KCC20210304/A11</w:t>
            </w:r>
          </w:p>
        </w:tc>
        <w:tc>
          <w:tcPr>
            <w:tcW w:w="7083" w:type="dxa"/>
            <w:vAlign w:val="center"/>
          </w:tcPr>
          <w:p w14:paraId="03928813" w14:textId="09DB1C5C" w:rsidR="00C11324" w:rsidRPr="00C11324" w:rsidRDefault="00674A11">
            <w:pPr>
              <w:rPr>
                <w:rFonts w:asciiTheme="minorHAnsi" w:hAnsiTheme="minorHAnsi" w:cstheme="minorHAnsi"/>
                <w:sz w:val="22"/>
                <w:szCs w:val="22"/>
              </w:rPr>
            </w:pPr>
            <w:r w:rsidRPr="00C11324">
              <w:rPr>
                <w:rFonts w:asciiTheme="minorHAnsi" w:hAnsiTheme="minorHAnsi" w:cstheme="minorHAnsi"/>
                <w:sz w:val="22"/>
                <w:szCs w:val="22"/>
              </w:rPr>
              <w:t xml:space="preserve">ARWA to </w:t>
            </w:r>
            <w:r w:rsidR="00492F45">
              <w:rPr>
                <w:rFonts w:asciiTheme="minorHAnsi" w:hAnsiTheme="minorHAnsi" w:cstheme="minorHAnsi"/>
                <w:sz w:val="22"/>
                <w:szCs w:val="22"/>
              </w:rPr>
              <w:t xml:space="preserve">recirculate advice on </w:t>
            </w:r>
            <w:r w:rsidRPr="00C11324">
              <w:rPr>
                <w:rFonts w:asciiTheme="minorHAnsi" w:hAnsiTheme="minorHAnsi" w:cstheme="minorHAnsi"/>
                <w:sz w:val="22"/>
                <w:szCs w:val="22"/>
              </w:rPr>
              <w:t>CSIRO</w:t>
            </w:r>
            <w:r w:rsidR="00806CEA">
              <w:rPr>
                <w:rFonts w:asciiTheme="minorHAnsi" w:hAnsiTheme="minorHAnsi" w:cstheme="minorHAnsi"/>
                <w:sz w:val="22"/>
                <w:szCs w:val="22"/>
              </w:rPr>
              <w:t>’s</w:t>
            </w:r>
            <w:r w:rsidR="00492F45">
              <w:rPr>
                <w:rFonts w:asciiTheme="minorHAnsi" w:hAnsiTheme="minorHAnsi" w:cstheme="minorHAnsi"/>
                <w:sz w:val="22"/>
                <w:szCs w:val="22"/>
              </w:rPr>
              <w:t xml:space="preserve"> review of its</w:t>
            </w:r>
            <w:r w:rsidRPr="00C11324">
              <w:rPr>
                <w:rFonts w:asciiTheme="minorHAnsi" w:hAnsiTheme="minorHAnsi" w:cstheme="minorHAnsi"/>
                <w:sz w:val="22"/>
                <w:szCs w:val="22"/>
              </w:rPr>
              <w:t xml:space="preserve"> waste currently held at Woomera </w:t>
            </w:r>
          </w:p>
        </w:tc>
      </w:tr>
      <w:tr w:rsidR="00C11324" w14:paraId="355D9721" w14:textId="77777777" w:rsidTr="006D2047">
        <w:trPr>
          <w:trHeight w:val="412"/>
        </w:trPr>
        <w:tc>
          <w:tcPr>
            <w:tcW w:w="2156" w:type="dxa"/>
            <w:vAlign w:val="center"/>
          </w:tcPr>
          <w:p w14:paraId="58A8D7E7" w14:textId="58221BED" w:rsidR="00C11324" w:rsidRPr="00C11324" w:rsidRDefault="00C11324" w:rsidP="007950DF">
            <w:pPr>
              <w:rPr>
                <w:rFonts w:asciiTheme="minorHAnsi" w:hAnsiTheme="minorHAnsi" w:cstheme="minorHAnsi"/>
                <w:b/>
                <w:sz w:val="22"/>
                <w:szCs w:val="22"/>
              </w:rPr>
            </w:pPr>
            <w:r w:rsidRPr="00C11324">
              <w:rPr>
                <w:rFonts w:asciiTheme="minorHAnsi" w:hAnsiTheme="minorHAnsi" w:cstheme="minorHAnsi"/>
                <w:b/>
                <w:sz w:val="22"/>
                <w:szCs w:val="22"/>
              </w:rPr>
              <w:t>KCC20210304/A12</w:t>
            </w:r>
          </w:p>
        </w:tc>
        <w:tc>
          <w:tcPr>
            <w:tcW w:w="7083" w:type="dxa"/>
            <w:vAlign w:val="center"/>
          </w:tcPr>
          <w:p w14:paraId="606FA018" w14:textId="63FF1AAD" w:rsidR="00C11324" w:rsidRPr="00C11324" w:rsidRDefault="00674A11" w:rsidP="00674A11">
            <w:pPr>
              <w:rPr>
                <w:rFonts w:asciiTheme="minorHAnsi" w:hAnsiTheme="minorHAnsi" w:cstheme="minorHAnsi"/>
                <w:sz w:val="22"/>
                <w:szCs w:val="22"/>
              </w:rPr>
            </w:pPr>
            <w:r w:rsidRPr="00C11324">
              <w:rPr>
                <w:rFonts w:asciiTheme="minorHAnsi" w:hAnsiTheme="minorHAnsi" w:cstheme="minorHAnsi"/>
                <w:sz w:val="22"/>
                <w:szCs w:val="22"/>
              </w:rPr>
              <w:t xml:space="preserve">ARWA to circulate to committee members the reports from the two parliamentary inquiries into nuclear power </w:t>
            </w:r>
          </w:p>
        </w:tc>
      </w:tr>
      <w:tr w:rsidR="00C11324" w14:paraId="2C166851" w14:textId="77777777" w:rsidTr="006D2047">
        <w:trPr>
          <w:trHeight w:val="412"/>
        </w:trPr>
        <w:tc>
          <w:tcPr>
            <w:tcW w:w="2156" w:type="dxa"/>
            <w:vAlign w:val="center"/>
          </w:tcPr>
          <w:p w14:paraId="292D98B0" w14:textId="6F20E574" w:rsidR="00C11324" w:rsidRPr="00C11324" w:rsidRDefault="00C11324" w:rsidP="007950DF">
            <w:pPr>
              <w:rPr>
                <w:rFonts w:asciiTheme="minorHAnsi" w:hAnsiTheme="minorHAnsi" w:cstheme="minorHAnsi"/>
                <w:b/>
                <w:sz w:val="22"/>
                <w:szCs w:val="22"/>
              </w:rPr>
            </w:pPr>
            <w:r w:rsidRPr="00C11324">
              <w:rPr>
                <w:rFonts w:asciiTheme="minorHAnsi" w:hAnsiTheme="minorHAnsi" w:cstheme="minorHAnsi"/>
                <w:b/>
                <w:sz w:val="22"/>
                <w:szCs w:val="22"/>
              </w:rPr>
              <w:t>KCC20210304/A13</w:t>
            </w:r>
          </w:p>
        </w:tc>
        <w:tc>
          <w:tcPr>
            <w:tcW w:w="7083" w:type="dxa"/>
            <w:vAlign w:val="center"/>
          </w:tcPr>
          <w:p w14:paraId="554751B5" w14:textId="560ACA5C" w:rsidR="00C11324" w:rsidRPr="00C11324" w:rsidRDefault="00674A11" w:rsidP="00674A11">
            <w:pPr>
              <w:rPr>
                <w:rFonts w:asciiTheme="minorHAnsi" w:hAnsiTheme="minorHAnsi" w:cstheme="minorHAnsi"/>
                <w:sz w:val="22"/>
                <w:szCs w:val="22"/>
              </w:rPr>
            </w:pPr>
            <w:r w:rsidRPr="00C11324">
              <w:rPr>
                <w:rFonts w:asciiTheme="minorHAnsi" w:hAnsiTheme="minorHAnsi" w:cstheme="minorHAnsi"/>
                <w:sz w:val="22"/>
                <w:szCs w:val="22"/>
              </w:rPr>
              <w:t xml:space="preserve">ARWA to arrange for RDA-EP to present their draft report into visitor centre scenarios to the committee for their feedback, prior to finalising report </w:t>
            </w:r>
          </w:p>
        </w:tc>
      </w:tr>
      <w:tr w:rsidR="00C11324" w14:paraId="43D8091B" w14:textId="77777777" w:rsidTr="006D2047">
        <w:trPr>
          <w:trHeight w:val="412"/>
        </w:trPr>
        <w:tc>
          <w:tcPr>
            <w:tcW w:w="2156" w:type="dxa"/>
            <w:vAlign w:val="center"/>
          </w:tcPr>
          <w:p w14:paraId="75F09292" w14:textId="33290E1E" w:rsidR="00C11324" w:rsidRPr="00C11324" w:rsidRDefault="00C11324" w:rsidP="007950DF">
            <w:pPr>
              <w:rPr>
                <w:rFonts w:asciiTheme="minorHAnsi" w:hAnsiTheme="minorHAnsi" w:cstheme="minorHAnsi"/>
                <w:b/>
                <w:sz w:val="22"/>
                <w:szCs w:val="22"/>
              </w:rPr>
            </w:pPr>
            <w:r w:rsidRPr="00C11324">
              <w:rPr>
                <w:rFonts w:asciiTheme="minorHAnsi" w:hAnsiTheme="minorHAnsi" w:cstheme="minorHAnsi"/>
                <w:b/>
                <w:sz w:val="22"/>
                <w:szCs w:val="22"/>
              </w:rPr>
              <w:t>KCC20210304/A14</w:t>
            </w:r>
          </w:p>
        </w:tc>
        <w:tc>
          <w:tcPr>
            <w:tcW w:w="7083" w:type="dxa"/>
            <w:vAlign w:val="center"/>
          </w:tcPr>
          <w:p w14:paraId="2933D0A5" w14:textId="05D8FD47" w:rsidR="00C11324" w:rsidRPr="00C11324" w:rsidRDefault="00674A11" w:rsidP="00674A11">
            <w:pPr>
              <w:rPr>
                <w:rFonts w:asciiTheme="minorHAnsi" w:hAnsiTheme="minorHAnsi" w:cstheme="minorHAnsi"/>
                <w:sz w:val="22"/>
                <w:szCs w:val="22"/>
              </w:rPr>
            </w:pPr>
            <w:r w:rsidRPr="00C11324">
              <w:rPr>
                <w:rFonts w:asciiTheme="minorHAnsi" w:hAnsiTheme="minorHAnsi" w:cstheme="minorHAnsi"/>
                <w:sz w:val="22"/>
                <w:szCs w:val="22"/>
              </w:rPr>
              <w:t xml:space="preserve">ARWA to develop community conversations schedule, based on feedback provided at this meeting, and give more thought to engaging people on some of the topics prior to site acquisition </w:t>
            </w:r>
          </w:p>
        </w:tc>
      </w:tr>
      <w:tr w:rsidR="00C11324" w14:paraId="27E95C30" w14:textId="77777777" w:rsidTr="006D2047">
        <w:trPr>
          <w:trHeight w:val="412"/>
        </w:trPr>
        <w:tc>
          <w:tcPr>
            <w:tcW w:w="2156" w:type="dxa"/>
            <w:vAlign w:val="center"/>
          </w:tcPr>
          <w:p w14:paraId="5276EA78" w14:textId="69375F2C" w:rsidR="00C11324" w:rsidRPr="00C11324" w:rsidRDefault="00C11324" w:rsidP="007950DF">
            <w:pPr>
              <w:rPr>
                <w:rFonts w:asciiTheme="minorHAnsi" w:hAnsiTheme="minorHAnsi" w:cstheme="minorHAnsi"/>
                <w:b/>
                <w:sz w:val="22"/>
                <w:szCs w:val="22"/>
              </w:rPr>
            </w:pPr>
            <w:r w:rsidRPr="00C11324">
              <w:rPr>
                <w:rFonts w:asciiTheme="minorHAnsi" w:hAnsiTheme="minorHAnsi" w:cstheme="minorHAnsi"/>
                <w:b/>
                <w:sz w:val="22"/>
                <w:szCs w:val="22"/>
              </w:rPr>
              <w:t>KCC20210304/A15</w:t>
            </w:r>
          </w:p>
        </w:tc>
        <w:tc>
          <w:tcPr>
            <w:tcW w:w="7083" w:type="dxa"/>
            <w:vAlign w:val="center"/>
          </w:tcPr>
          <w:p w14:paraId="370DCFCA" w14:textId="4298A217" w:rsidR="00C11324" w:rsidRPr="00C11324" w:rsidRDefault="00674A11" w:rsidP="004078C7">
            <w:pPr>
              <w:rPr>
                <w:rFonts w:asciiTheme="minorHAnsi" w:hAnsiTheme="minorHAnsi" w:cstheme="minorHAnsi"/>
                <w:sz w:val="22"/>
                <w:szCs w:val="22"/>
              </w:rPr>
            </w:pPr>
            <w:r w:rsidRPr="00C11324">
              <w:rPr>
                <w:rFonts w:asciiTheme="minorHAnsi" w:hAnsiTheme="minorHAnsi" w:cstheme="minorHAnsi"/>
                <w:sz w:val="22"/>
                <w:szCs w:val="22"/>
              </w:rPr>
              <w:t xml:space="preserve">Committee members to consider groups of stakeholders who should be involved in community conversations. Suggestions to be sent to </w:t>
            </w:r>
            <w:hyperlink r:id="rId14" w:history="1">
              <w:r w:rsidR="004078C7" w:rsidRPr="00E37323">
                <w:rPr>
                  <w:rStyle w:val="Hyperlink"/>
                  <w:rFonts w:asciiTheme="minorHAnsi" w:hAnsiTheme="minorHAnsi" w:cstheme="minorHAnsi"/>
                  <w:sz w:val="22"/>
                  <w:szCs w:val="22"/>
                </w:rPr>
                <w:t>arwa@industry.gov.au</w:t>
              </w:r>
            </w:hyperlink>
            <w:r w:rsidR="004078C7">
              <w:rPr>
                <w:rFonts w:asciiTheme="minorHAnsi" w:hAnsiTheme="minorHAnsi" w:cstheme="minorHAnsi"/>
                <w:sz w:val="22"/>
                <w:szCs w:val="22"/>
              </w:rPr>
              <w:t xml:space="preserve"> </w:t>
            </w:r>
          </w:p>
        </w:tc>
      </w:tr>
      <w:tr w:rsidR="00C11324" w14:paraId="5D1859DA" w14:textId="77777777" w:rsidTr="006D2047">
        <w:trPr>
          <w:trHeight w:val="412"/>
        </w:trPr>
        <w:tc>
          <w:tcPr>
            <w:tcW w:w="2156" w:type="dxa"/>
            <w:vAlign w:val="center"/>
          </w:tcPr>
          <w:p w14:paraId="219DB255" w14:textId="0A3CA2AF" w:rsidR="00C11324" w:rsidRPr="00C11324" w:rsidRDefault="00C11324" w:rsidP="007950DF">
            <w:pPr>
              <w:rPr>
                <w:rFonts w:asciiTheme="minorHAnsi" w:hAnsiTheme="minorHAnsi" w:cstheme="minorHAnsi"/>
                <w:b/>
                <w:sz w:val="22"/>
                <w:szCs w:val="22"/>
              </w:rPr>
            </w:pPr>
            <w:r w:rsidRPr="00C11324">
              <w:rPr>
                <w:rFonts w:asciiTheme="minorHAnsi" w:hAnsiTheme="minorHAnsi" w:cstheme="minorHAnsi"/>
                <w:b/>
                <w:sz w:val="22"/>
                <w:szCs w:val="22"/>
              </w:rPr>
              <w:lastRenderedPageBreak/>
              <w:t>KCC20210304/A16</w:t>
            </w:r>
          </w:p>
        </w:tc>
        <w:tc>
          <w:tcPr>
            <w:tcW w:w="7083" w:type="dxa"/>
            <w:vAlign w:val="center"/>
          </w:tcPr>
          <w:p w14:paraId="39CF345B" w14:textId="7B3EE821" w:rsidR="00C11324" w:rsidRPr="00C11324" w:rsidRDefault="00674A11" w:rsidP="007950DF">
            <w:pPr>
              <w:rPr>
                <w:rFonts w:asciiTheme="minorHAnsi" w:hAnsiTheme="minorHAnsi" w:cstheme="minorHAnsi"/>
                <w:sz w:val="22"/>
                <w:szCs w:val="22"/>
              </w:rPr>
            </w:pPr>
            <w:r w:rsidRPr="00C11324">
              <w:rPr>
                <w:rFonts w:asciiTheme="minorHAnsi" w:hAnsiTheme="minorHAnsi" w:cstheme="minorHAnsi"/>
                <w:sz w:val="22"/>
                <w:szCs w:val="22"/>
              </w:rPr>
              <w:t>ARWA to pass on the views the committee has on the CBP to the Minister</w:t>
            </w:r>
          </w:p>
        </w:tc>
      </w:tr>
      <w:tr w:rsidR="008C6E3B" w14:paraId="01FE6D23" w14:textId="77777777" w:rsidTr="006D2047">
        <w:trPr>
          <w:trHeight w:val="412"/>
        </w:trPr>
        <w:tc>
          <w:tcPr>
            <w:tcW w:w="2156" w:type="dxa"/>
            <w:vAlign w:val="center"/>
          </w:tcPr>
          <w:p w14:paraId="4DC9767D" w14:textId="63568B35" w:rsidR="008C6E3B" w:rsidRPr="00674A11" w:rsidRDefault="008C6E3B" w:rsidP="007950DF">
            <w:pPr>
              <w:rPr>
                <w:rFonts w:asciiTheme="minorHAnsi" w:hAnsiTheme="minorHAnsi" w:cstheme="minorHAnsi"/>
                <w:b/>
                <w:sz w:val="22"/>
              </w:rPr>
            </w:pPr>
            <w:r w:rsidRPr="00674A11">
              <w:rPr>
                <w:rFonts w:asciiTheme="minorHAnsi" w:hAnsiTheme="minorHAnsi" w:cstheme="minorHAnsi"/>
                <w:b/>
                <w:sz w:val="22"/>
              </w:rPr>
              <w:t>KCC20210304/A17</w:t>
            </w:r>
          </w:p>
        </w:tc>
        <w:tc>
          <w:tcPr>
            <w:tcW w:w="7083" w:type="dxa"/>
            <w:vAlign w:val="center"/>
          </w:tcPr>
          <w:p w14:paraId="44D38768" w14:textId="7B784AA0" w:rsidR="008C6E3B" w:rsidRPr="00674A11" w:rsidRDefault="00674A11" w:rsidP="00674A11">
            <w:pPr>
              <w:rPr>
                <w:rFonts w:asciiTheme="minorHAnsi" w:hAnsiTheme="minorHAnsi" w:cstheme="minorHAnsi"/>
                <w:sz w:val="22"/>
              </w:rPr>
            </w:pPr>
            <w:r w:rsidRPr="00C11324">
              <w:rPr>
                <w:rFonts w:asciiTheme="minorHAnsi" w:hAnsiTheme="minorHAnsi" w:cstheme="minorHAnsi"/>
                <w:sz w:val="22"/>
                <w:szCs w:val="22"/>
              </w:rPr>
              <w:t xml:space="preserve">ARWA to follow up with AusIndustry regarding the CBP funding contract for the Medical Centre </w:t>
            </w:r>
          </w:p>
        </w:tc>
      </w:tr>
    </w:tbl>
    <w:p w14:paraId="6847ECAE" w14:textId="77777777" w:rsidR="006D6478" w:rsidRDefault="006D6478" w:rsidP="006D6478">
      <w:pPr>
        <w:widowControl w:val="0"/>
        <w:outlineLvl w:val="0"/>
        <w:rPr>
          <w:rFonts w:ascii="Arial" w:eastAsia="Arial" w:hAnsi="Arial" w:cstheme="minorBidi"/>
          <w:b/>
          <w:bCs/>
          <w:sz w:val="28"/>
          <w:szCs w:val="36"/>
          <w:lang w:val="en-US" w:eastAsia="en-US"/>
        </w:rPr>
      </w:pPr>
    </w:p>
    <w:p w14:paraId="6240CC8C" w14:textId="6AF408D3" w:rsidR="001967FE" w:rsidRDefault="001967FE" w:rsidP="007950DF">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Refreshment on arrival </w:t>
      </w:r>
    </w:p>
    <w:p w14:paraId="339814AC" w14:textId="77777777" w:rsidR="001967FE" w:rsidRDefault="001967FE" w:rsidP="00E606F1">
      <w:pPr>
        <w:rPr>
          <w:lang w:val="en-US" w:eastAsia="en-US"/>
        </w:rPr>
      </w:pPr>
    </w:p>
    <w:p w14:paraId="23AB2D90" w14:textId="0C20FAF3" w:rsidR="00FB29C3" w:rsidRPr="00FB29C3" w:rsidRDefault="00FB29C3" w:rsidP="00E606F1">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sidRPr="00FB29C3">
        <w:rPr>
          <w:rFonts w:ascii="Arial" w:eastAsia="Arial" w:hAnsi="Arial" w:cstheme="minorBidi"/>
          <w:b/>
          <w:bCs/>
          <w:sz w:val="28"/>
          <w:szCs w:val="36"/>
          <w:lang w:val="en-US" w:eastAsia="en-US"/>
        </w:rPr>
        <w:t xml:space="preserve">Welcome </w:t>
      </w:r>
      <w:r w:rsidR="008C6E3B">
        <w:rPr>
          <w:rFonts w:ascii="Arial" w:eastAsia="Arial" w:hAnsi="Arial" w:cstheme="minorBidi"/>
          <w:b/>
          <w:bCs/>
          <w:sz w:val="28"/>
          <w:szCs w:val="36"/>
          <w:lang w:val="en-US" w:eastAsia="en-US"/>
        </w:rPr>
        <w:t>and</w:t>
      </w:r>
      <w:r w:rsidRPr="00FB29C3">
        <w:rPr>
          <w:rFonts w:ascii="Arial" w:eastAsia="Arial" w:hAnsi="Arial" w:cstheme="minorBidi"/>
          <w:b/>
          <w:bCs/>
          <w:sz w:val="28"/>
          <w:szCs w:val="36"/>
          <w:lang w:val="en-US" w:eastAsia="en-US"/>
        </w:rPr>
        <w:t xml:space="preserve"> Acknowledgement of Country</w:t>
      </w:r>
    </w:p>
    <w:p w14:paraId="647AA7B4" w14:textId="66611666" w:rsidR="00FB29C3" w:rsidRDefault="00FB29C3" w:rsidP="00E606F1">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0373E4">
        <w:rPr>
          <w:rFonts w:asciiTheme="minorHAnsi" w:eastAsiaTheme="minorEastAsia" w:hAnsiTheme="minorHAnsi" w:cstheme="minorBidi"/>
          <w:bCs/>
          <w:szCs w:val="24"/>
          <w:lang w:eastAsia="en-US"/>
        </w:rPr>
        <w:t>Convenor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at </w:t>
      </w:r>
      <w:r>
        <w:rPr>
          <w:rFonts w:asciiTheme="minorHAnsi" w:eastAsiaTheme="minorEastAsia" w:hAnsiTheme="minorHAnsi" w:cstheme="minorBidi"/>
          <w:bCs/>
          <w:szCs w:val="24"/>
          <w:lang w:eastAsia="en-US"/>
        </w:rPr>
        <w:t>9:05a</w:t>
      </w:r>
      <w:r w:rsidRPr="00FB29C3">
        <w:rPr>
          <w:rFonts w:asciiTheme="minorHAnsi" w:eastAsiaTheme="minorEastAsia" w:hAnsiTheme="minorHAnsi" w:cstheme="minorBidi"/>
          <w:bCs/>
          <w:szCs w:val="24"/>
          <w:lang w:eastAsia="en-US"/>
        </w:rPr>
        <w:t xml:space="preserve">m </w:t>
      </w:r>
      <w:r w:rsidR="001967FE">
        <w:rPr>
          <w:rFonts w:asciiTheme="minorHAnsi" w:eastAsiaTheme="minorEastAsia" w:hAnsiTheme="minorHAnsi" w:cstheme="minorBidi"/>
          <w:bCs/>
          <w:szCs w:val="24"/>
          <w:lang w:eastAsia="en-US"/>
        </w:rPr>
        <w:t xml:space="preserve">(local time). </w:t>
      </w:r>
      <w:r w:rsidRPr="00FB29C3">
        <w:rPr>
          <w:rFonts w:asciiTheme="minorHAnsi" w:eastAsiaTheme="minorEastAsia" w:hAnsiTheme="minorHAnsi" w:cstheme="minorBidi"/>
          <w:bCs/>
          <w:szCs w:val="24"/>
          <w:lang w:eastAsia="en-US"/>
        </w:rPr>
        <w:t xml:space="preserve">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onvenor</w:t>
      </w:r>
      <w:r w:rsidR="000373E4" w:rsidRPr="00FB29C3">
        <w:rPr>
          <w:rFonts w:asciiTheme="minorHAnsi" w:eastAsiaTheme="minorEastAsia" w:hAnsiTheme="minorHAnsi" w:cstheme="minorBidi"/>
          <w:bCs/>
          <w:szCs w:val="24"/>
          <w:lang w:eastAsia="en-US"/>
        </w:rPr>
        <w:t xml:space="preserve"> </w:t>
      </w:r>
      <w:r w:rsidR="008C6E3B">
        <w:rPr>
          <w:rFonts w:asciiTheme="minorHAnsi" w:eastAsiaTheme="minorEastAsia" w:hAnsiTheme="minorHAnsi" w:cstheme="minorBidi"/>
          <w:bCs/>
          <w:szCs w:val="24"/>
          <w:lang w:eastAsia="en-US"/>
        </w:rPr>
        <w:t>delivered</w:t>
      </w:r>
      <w:r w:rsidR="008C6E3B"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an Acknowledgement of Country, before outli</w:t>
      </w:r>
      <w:r w:rsidR="001967FE">
        <w:rPr>
          <w:rFonts w:asciiTheme="minorHAnsi" w:eastAsiaTheme="minorEastAsia" w:hAnsiTheme="minorHAnsi" w:cstheme="minorBidi"/>
          <w:bCs/>
          <w:szCs w:val="24"/>
          <w:lang w:eastAsia="en-US"/>
        </w:rPr>
        <w:t>ning 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 xml:space="preserve">t the day. </w:t>
      </w:r>
    </w:p>
    <w:p w14:paraId="30EF2A91" w14:textId="77777777" w:rsidR="001967FE" w:rsidRPr="001967FE" w:rsidRDefault="001967FE" w:rsidP="00E606F1">
      <w:pPr>
        <w:ind w:left="360"/>
        <w:rPr>
          <w:rFonts w:asciiTheme="minorHAnsi" w:eastAsiaTheme="minorEastAsia" w:hAnsiTheme="minorHAnsi" w:cstheme="minorBidi"/>
          <w:bCs/>
          <w:szCs w:val="24"/>
          <w:lang w:eastAsia="en-US"/>
        </w:rPr>
      </w:pPr>
    </w:p>
    <w:p w14:paraId="50808473" w14:textId="084E0164" w:rsidR="00FB29C3" w:rsidRPr="00FB29C3" w:rsidRDefault="001967FE" w:rsidP="00E606F1">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Introduction </w:t>
      </w:r>
      <w:r w:rsidR="00FB29C3" w:rsidRPr="00FB29C3">
        <w:rPr>
          <w:rFonts w:ascii="Arial" w:eastAsia="Arial" w:hAnsi="Arial" w:cstheme="minorBidi"/>
          <w:b/>
          <w:bCs/>
          <w:sz w:val="28"/>
          <w:szCs w:val="36"/>
          <w:lang w:val="en-US" w:eastAsia="en-US"/>
        </w:rPr>
        <w:t xml:space="preserve"> </w:t>
      </w:r>
    </w:p>
    <w:p w14:paraId="6D66045E" w14:textId="27B1C771" w:rsidR="00FB29C3" w:rsidRPr="00FB29C3" w:rsidRDefault="00FB29C3" w:rsidP="00E606F1">
      <w:pPr>
        <w:rPr>
          <w:rFonts w:asciiTheme="minorHAnsi" w:eastAsiaTheme="minorEastAsia" w:hAnsiTheme="minorHAnsi" w:cstheme="minorBidi"/>
          <w:bCs/>
          <w:lang w:eastAsia="en-US"/>
        </w:rPr>
      </w:pPr>
      <w:r w:rsidRPr="00FB29C3">
        <w:rPr>
          <w:rFonts w:asciiTheme="minorHAnsi" w:eastAsiaTheme="minorEastAsia" w:hAnsiTheme="minorHAnsi" w:cstheme="minorBidi"/>
          <w:bCs/>
          <w:lang w:eastAsia="en-US"/>
        </w:rPr>
        <w:t xml:space="preserve">The </w:t>
      </w:r>
      <w:r w:rsidR="000373E4" w:rsidRPr="00FB29C3">
        <w:rPr>
          <w:rFonts w:asciiTheme="minorHAnsi" w:eastAsiaTheme="minorEastAsia" w:hAnsiTheme="minorHAnsi" w:cstheme="minorBidi"/>
          <w:bCs/>
          <w:lang w:eastAsia="en-US"/>
        </w:rPr>
        <w:t>C</w:t>
      </w:r>
      <w:r w:rsidR="000373E4">
        <w:rPr>
          <w:rFonts w:asciiTheme="minorHAnsi" w:eastAsiaTheme="minorEastAsia" w:hAnsiTheme="minorHAnsi" w:cstheme="minorBidi"/>
          <w:bCs/>
          <w:lang w:eastAsia="en-US"/>
        </w:rPr>
        <w:t>onveno</w:t>
      </w:r>
      <w:r w:rsidR="000373E4" w:rsidRPr="00FB29C3">
        <w:rPr>
          <w:rFonts w:asciiTheme="minorHAnsi" w:eastAsiaTheme="minorEastAsia" w:hAnsiTheme="minorHAnsi" w:cstheme="minorBidi"/>
          <w:bCs/>
          <w:lang w:eastAsia="en-US"/>
        </w:rPr>
        <w:t xml:space="preserve">r </w:t>
      </w:r>
      <w:r w:rsidRPr="00FB29C3">
        <w:rPr>
          <w:rFonts w:asciiTheme="minorHAnsi" w:eastAsiaTheme="minorEastAsia" w:hAnsiTheme="minorHAnsi" w:cstheme="minorBidi"/>
          <w:bCs/>
          <w:lang w:eastAsia="en-US"/>
        </w:rPr>
        <w:t xml:space="preserve">invited </w:t>
      </w:r>
      <w:r w:rsidR="008C6E3B">
        <w:rPr>
          <w:rFonts w:asciiTheme="minorHAnsi" w:eastAsiaTheme="minorEastAsia" w:hAnsiTheme="minorHAnsi" w:cstheme="minorBidi"/>
          <w:bCs/>
          <w:lang w:eastAsia="en-US"/>
        </w:rPr>
        <w:t xml:space="preserve">ARWA General Manager, </w:t>
      </w:r>
      <w:r w:rsidRPr="00FB29C3">
        <w:rPr>
          <w:rFonts w:asciiTheme="minorHAnsi" w:eastAsiaTheme="minorEastAsia" w:hAnsiTheme="minorHAnsi" w:cstheme="minorBidi"/>
          <w:bCs/>
          <w:lang w:eastAsia="en-US"/>
        </w:rPr>
        <w:t>Ms Chard</w:t>
      </w:r>
      <w:r w:rsidR="008C6E3B">
        <w:rPr>
          <w:rFonts w:asciiTheme="minorHAnsi" w:eastAsiaTheme="minorEastAsia" w:hAnsiTheme="minorHAnsi" w:cstheme="minorBidi"/>
          <w:bCs/>
          <w:lang w:eastAsia="en-US"/>
        </w:rPr>
        <w:t>,</w:t>
      </w:r>
      <w:r w:rsidRPr="00FB29C3">
        <w:rPr>
          <w:rFonts w:asciiTheme="minorHAnsi" w:eastAsiaTheme="minorEastAsia" w:hAnsiTheme="minorHAnsi" w:cstheme="minorBidi"/>
          <w:bCs/>
          <w:lang w:eastAsia="en-US"/>
        </w:rPr>
        <w:t xml:space="preserve"> to provide an update on </w:t>
      </w:r>
      <w:r w:rsidR="008C6E3B">
        <w:rPr>
          <w:rFonts w:asciiTheme="minorHAnsi" w:eastAsiaTheme="minorEastAsia" w:hAnsiTheme="minorHAnsi" w:cstheme="minorBidi"/>
          <w:bCs/>
          <w:lang w:eastAsia="en-US"/>
        </w:rPr>
        <w:t>recent activities</w:t>
      </w:r>
      <w:r w:rsidRPr="00FB29C3">
        <w:rPr>
          <w:rFonts w:asciiTheme="minorHAnsi" w:eastAsiaTheme="minorEastAsia" w:hAnsiTheme="minorHAnsi" w:cstheme="minorBidi"/>
          <w:bCs/>
          <w:lang w:eastAsia="en-US"/>
        </w:rPr>
        <w:t>.</w:t>
      </w:r>
    </w:p>
    <w:p w14:paraId="7DC28D1F" w14:textId="7BCCD799" w:rsidR="00FB29C3" w:rsidRPr="00FB29C3" w:rsidRDefault="001967FE" w:rsidP="00E606F1">
      <w:pPr>
        <w:rPr>
          <w:rFonts w:asciiTheme="minorHAnsi" w:eastAsiaTheme="minorEastAsia" w:hAnsiTheme="minorHAnsi" w:cstheme="minorBidi"/>
          <w:bCs/>
          <w:lang w:eastAsia="en-US"/>
        </w:rPr>
      </w:pPr>
      <w:r>
        <w:rPr>
          <w:rFonts w:asciiTheme="minorHAnsi" w:eastAsiaTheme="minorEastAsia" w:hAnsiTheme="minorHAnsi" w:cstheme="minorBidi"/>
          <w:bCs/>
          <w:lang w:eastAsia="en-US"/>
        </w:rPr>
        <w:t xml:space="preserve">Ms Chard thanked members for their attendance and introduced the new Head of </w:t>
      </w:r>
      <w:r w:rsidR="008C6E3B">
        <w:rPr>
          <w:rFonts w:asciiTheme="minorHAnsi" w:eastAsiaTheme="minorEastAsia" w:hAnsiTheme="minorHAnsi" w:cstheme="minorBidi"/>
          <w:bCs/>
          <w:lang w:eastAsia="en-US"/>
        </w:rPr>
        <w:t xml:space="preserve">the Northern Australia and Major Projects </w:t>
      </w:r>
      <w:r>
        <w:rPr>
          <w:rFonts w:asciiTheme="minorHAnsi" w:eastAsiaTheme="minorEastAsia" w:hAnsiTheme="minorHAnsi" w:cstheme="minorBidi"/>
          <w:bCs/>
          <w:lang w:eastAsia="en-US"/>
        </w:rPr>
        <w:t xml:space="preserve">Division, Anthea Long. </w:t>
      </w:r>
    </w:p>
    <w:p w14:paraId="09254AEC" w14:textId="77777777" w:rsidR="004B633B" w:rsidRDefault="004B633B" w:rsidP="00E606F1">
      <w:pPr>
        <w:rPr>
          <w:rFonts w:asciiTheme="minorHAnsi" w:eastAsiaTheme="minorEastAsia" w:hAnsiTheme="minorHAnsi" w:cstheme="minorBidi"/>
          <w:b/>
          <w:u w:val="single"/>
          <w:lang w:eastAsia="en-US"/>
        </w:rPr>
      </w:pPr>
    </w:p>
    <w:p w14:paraId="2BACCB95" w14:textId="6355D80A" w:rsidR="00FB29C3" w:rsidRPr="00FB29C3" w:rsidRDefault="001967FE" w:rsidP="00E606F1">
      <w:pPr>
        <w:rPr>
          <w:rFonts w:asciiTheme="minorHAnsi" w:eastAsiaTheme="minorEastAsia" w:hAnsiTheme="minorHAnsi" w:cstheme="minorBidi"/>
          <w:b/>
          <w:lang w:eastAsia="en-US"/>
        </w:rPr>
      </w:pPr>
      <w:r>
        <w:rPr>
          <w:rFonts w:asciiTheme="minorHAnsi" w:eastAsiaTheme="minorEastAsia" w:hAnsiTheme="minorHAnsi" w:cstheme="minorBidi"/>
          <w:b/>
          <w:u w:val="single"/>
          <w:lang w:eastAsia="en-US"/>
        </w:rPr>
        <w:t xml:space="preserve">New ARWA Team Members </w:t>
      </w:r>
    </w:p>
    <w:p w14:paraId="0023A504" w14:textId="26DEBB72" w:rsidR="008C6E3B" w:rsidRDefault="00E403C7" w:rsidP="00E606F1">
      <w:pPr>
        <w:spacing w:line="259" w:lineRule="auto"/>
        <w:contextualSpacing/>
        <w:rPr>
          <w:rFonts w:cs="Arial"/>
        </w:rPr>
      </w:pPr>
      <w:r>
        <w:rPr>
          <w:rFonts w:cs="Arial"/>
        </w:rPr>
        <w:t>Ms Chard</w:t>
      </w:r>
      <w:r w:rsidRPr="00E403C7">
        <w:rPr>
          <w:rFonts w:cs="Arial"/>
        </w:rPr>
        <w:t xml:space="preserve"> introduce</w:t>
      </w:r>
      <w:r>
        <w:rPr>
          <w:rFonts w:cs="Arial"/>
        </w:rPr>
        <w:t xml:space="preserve">d </w:t>
      </w:r>
      <w:r w:rsidRPr="00E403C7">
        <w:rPr>
          <w:rFonts w:cs="Arial"/>
        </w:rPr>
        <w:t xml:space="preserve">new members of the ARWA team, who </w:t>
      </w:r>
      <w:r w:rsidR="0028675A">
        <w:rPr>
          <w:rFonts w:cs="Arial"/>
        </w:rPr>
        <w:t>were in attendance</w:t>
      </w:r>
      <w:r w:rsidR="008C6E3B">
        <w:rPr>
          <w:rFonts w:cs="Arial"/>
        </w:rPr>
        <w:t>:</w:t>
      </w:r>
    </w:p>
    <w:p w14:paraId="2D369261" w14:textId="77777777" w:rsidR="008C6E3B" w:rsidRPr="00E606F1" w:rsidRDefault="008C6E3B" w:rsidP="00E606F1">
      <w:pPr>
        <w:pStyle w:val="ListParagraph"/>
        <w:numPr>
          <w:ilvl w:val="0"/>
          <w:numId w:val="43"/>
        </w:numPr>
        <w:spacing w:line="259" w:lineRule="auto"/>
        <w:contextualSpacing/>
        <w:rPr>
          <w:rFonts w:ascii="Calibri" w:hAnsi="Calibri" w:cs="Calibri"/>
          <w:sz w:val="22"/>
          <w:szCs w:val="22"/>
        </w:rPr>
      </w:pPr>
      <w:r w:rsidRPr="00E606F1">
        <w:rPr>
          <w:rFonts w:ascii="Calibri" w:hAnsi="Calibri" w:cs="Calibri"/>
          <w:sz w:val="22"/>
          <w:szCs w:val="22"/>
        </w:rPr>
        <w:t>Jim Haskett, Site Supervisor</w:t>
      </w:r>
    </w:p>
    <w:p w14:paraId="3852583D" w14:textId="77777777" w:rsidR="008C6E3B" w:rsidRPr="00E606F1" w:rsidRDefault="008C6E3B" w:rsidP="00E606F1">
      <w:pPr>
        <w:pStyle w:val="ListParagraph"/>
        <w:numPr>
          <w:ilvl w:val="0"/>
          <w:numId w:val="43"/>
        </w:numPr>
        <w:spacing w:line="259" w:lineRule="auto"/>
        <w:contextualSpacing/>
        <w:rPr>
          <w:rFonts w:ascii="Calibri" w:hAnsi="Calibri" w:cs="Calibri"/>
          <w:sz w:val="22"/>
          <w:szCs w:val="22"/>
        </w:rPr>
      </w:pPr>
      <w:r w:rsidRPr="00E606F1">
        <w:rPr>
          <w:rFonts w:ascii="Calibri" w:hAnsi="Calibri" w:cs="Calibri"/>
          <w:sz w:val="22"/>
          <w:szCs w:val="22"/>
        </w:rPr>
        <w:t>Megan Rusk, Senior Media Officer</w:t>
      </w:r>
    </w:p>
    <w:p w14:paraId="5E2CD466" w14:textId="77777777" w:rsidR="008C6E3B" w:rsidRPr="00E606F1" w:rsidRDefault="008C6E3B" w:rsidP="00E606F1">
      <w:pPr>
        <w:pStyle w:val="ListParagraph"/>
        <w:numPr>
          <w:ilvl w:val="0"/>
          <w:numId w:val="43"/>
        </w:numPr>
        <w:spacing w:line="259" w:lineRule="auto"/>
        <w:contextualSpacing/>
        <w:rPr>
          <w:rFonts w:ascii="Calibri" w:hAnsi="Calibri" w:cs="Calibri"/>
          <w:sz w:val="22"/>
          <w:szCs w:val="22"/>
        </w:rPr>
      </w:pPr>
      <w:r w:rsidRPr="00E606F1">
        <w:rPr>
          <w:rFonts w:ascii="Calibri" w:hAnsi="Calibri" w:cs="Calibri"/>
          <w:sz w:val="22"/>
          <w:szCs w:val="22"/>
        </w:rPr>
        <w:t>Clare Butterfield, Assistant Manager-Community Engagement</w:t>
      </w:r>
    </w:p>
    <w:p w14:paraId="68E737E7" w14:textId="77777777" w:rsidR="008C6E3B" w:rsidRPr="00E606F1" w:rsidRDefault="008C6E3B" w:rsidP="00E606F1">
      <w:pPr>
        <w:pStyle w:val="ListParagraph"/>
        <w:numPr>
          <w:ilvl w:val="0"/>
          <w:numId w:val="43"/>
        </w:numPr>
        <w:spacing w:line="259" w:lineRule="auto"/>
        <w:contextualSpacing/>
        <w:rPr>
          <w:rFonts w:ascii="Calibri" w:hAnsi="Calibri" w:cs="Calibri"/>
          <w:sz w:val="22"/>
          <w:szCs w:val="22"/>
        </w:rPr>
      </w:pPr>
      <w:r w:rsidRPr="00E606F1">
        <w:rPr>
          <w:rFonts w:ascii="Calibri" w:hAnsi="Calibri" w:cs="Calibri"/>
          <w:sz w:val="22"/>
          <w:szCs w:val="22"/>
        </w:rPr>
        <w:t>Nicholas Crowther, Manager-Community Engagement</w:t>
      </w:r>
    </w:p>
    <w:p w14:paraId="223CE262" w14:textId="77777777" w:rsidR="008C6E3B" w:rsidRPr="00E606F1" w:rsidRDefault="008C6E3B" w:rsidP="00E606F1">
      <w:pPr>
        <w:pStyle w:val="ListParagraph"/>
        <w:numPr>
          <w:ilvl w:val="0"/>
          <w:numId w:val="43"/>
        </w:numPr>
        <w:spacing w:line="259" w:lineRule="auto"/>
        <w:contextualSpacing/>
        <w:rPr>
          <w:rFonts w:ascii="Calibri" w:hAnsi="Calibri" w:cs="Calibri"/>
          <w:sz w:val="22"/>
          <w:szCs w:val="22"/>
        </w:rPr>
      </w:pPr>
      <w:r w:rsidRPr="00E606F1">
        <w:rPr>
          <w:rFonts w:ascii="Calibri" w:hAnsi="Calibri" w:cs="Calibri"/>
          <w:sz w:val="22"/>
          <w:szCs w:val="22"/>
        </w:rPr>
        <w:t>Sarah Dippenaar, Executive Officer</w:t>
      </w:r>
    </w:p>
    <w:p w14:paraId="301157E0" w14:textId="70B3AD43" w:rsidR="00E403C7" w:rsidRPr="00E606F1" w:rsidRDefault="008C6E3B" w:rsidP="00E606F1">
      <w:pPr>
        <w:pStyle w:val="ListParagraph"/>
        <w:numPr>
          <w:ilvl w:val="0"/>
          <w:numId w:val="43"/>
        </w:numPr>
        <w:spacing w:line="259" w:lineRule="auto"/>
        <w:contextualSpacing/>
        <w:rPr>
          <w:rFonts w:ascii="Calibri" w:hAnsi="Calibri" w:cs="Calibri"/>
        </w:rPr>
      </w:pPr>
      <w:r w:rsidRPr="00E606F1">
        <w:rPr>
          <w:rFonts w:ascii="Calibri" w:hAnsi="Calibri" w:cs="Calibri"/>
          <w:sz w:val="22"/>
          <w:szCs w:val="22"/>
        </w:rPr>
        <w:t>Jon Shatwell, Senior Technical Advisor, Radioactive Waste Management.</w:t>
      </w:r>
    </w:p>
    <w:p w14:paraId="2F89DCC9" w14:textId="49921814" w:rsidR="00E403C7" w:rsidRPr="00E403C7" w:rsidRDefault="00E403C7" w:rsidP="00E606F1">
      <w:pPr>
        <w:spacing w:line="259" w:lineRule="auto"/>
        <w:contextualSpacing/>
        <w:rPr>
          <w:rFonts w:cs="Arial"/>
        </w:rPr>
      </w:pPr>
    </w:p>
    <w:p w14:paraId="6DF95A10" w14:textId="7B8B0020" w:rsidR="00FB29C3" w:rsidRDefault="001967FE" w:rsidP="00E606F1">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 xml:space="preserve">Recognition of </w:t>
      </w:r>
      <w:r w:rsidR="008C6E3B">
        <w:rPr>
          <w:rFonts w:asciiTheme="minorHAnsi" w:eastAsiaTheme="minorEastAsia" w:hAnsiTheme="minorHAnsi" w:cstheme="minorBidi"/>
          <w:b/>
          <w:u w:val="single"/>
          <w:lang w:eastAsia="en-US"/>
        </w:rPr>
        <w:t>a</w:t>
      </w:r>
      <w:r>
        <w:rPr>
          <w:rFonts w:asciiTheme="minorHAnsi" w:eastAsiaTheme="minorEastAsia" w:hAnsiTheme="minorHAnsi" w:cstheme="minorBidi"/>
          <w:b/>
          <w:u w:val="single"/>
          <w:lang w:eastAsia="en-US"/>
        </w:rPr>
        <w:t xml:space="preserve">wards </w:t>
      </w:r>
    </w:p>
    <w:p w14:paraId="1DF5050F" w14:textId="42AA3448" w:rsidR="003966A8" w:rsidRDefault="00807C70" w:rsidP="00E606F1">
      <w:pPr>
        <w:spacing w:line="259" w:lineRule="auto"/>
        <w:contextualSpacing/>
        <w:rPr>
          <w:rFonts w:asciiTheme="minorHAnsi" w:hAnsiTheme="minorHAnsi" w:cstheme="minorHAnsi"/>
        </w:rPr>
      </w:pPr>
      <w:r>
        <w:rPr>
          <w:rFonts w:asciiTheme="minorHAnsi" w:hAnsiTheme="minorHAnsi" w:cstheme="minorHAnsi"/>
        </w:rPr>
        <w:t xml:space="preserve">Ms Chard </w:t>
      </w:r>
      <w:r w:rsidR="008C6E3B">
        <w:rPr>
          <w:rFonts w:asciiTheme="minorHAnsi" w:hAnsiTheme="minorHAnsi" w:cstheme="minorHAnsi"/>
        </w:rPr>
        <w:t>c</w:t>
      </w:r>
      <w:r>
        <w:rPr>
          <w:rFonts w:asciiTheme="minorHAnsi" w:hAnsiTheme="minorHAnsi" w:cstheme="minorHAnsi"/>
        </w:rPr>
        <w:t>ongratulated the District Council of Kimba for</w:t>
      </w:r>
      <w:r w:rsidR="00E403C7" w:rsidRPr="00E403C7">
        <w:rPr>
          <w:rFonts w:asciiTheme="minorHAnsi" w:hAnsiTheme="minorHAnsi" w:cstheme="minorHAnsi"/>
        </w:rPr>
        <w:t xml:space="preserve"> the Kimba Recreational Reserve,</w:t>
      </w:r>
      <w:r>
        <w:rPr>
          <w:rFonts w:asciiTheme="minorHAnsi" w:hAnsiTheme="minorHAnsi" w:cstheme="minorHAnsi"/>
        </w:rPr>
        <w:t xml:space="preserve"> which</w:t>
      </w:r>
      <w:r w:rsidR="00E403C7" w:rsidRPr="00E403C7">
        <w:rPr>
          <w:rFonts w:asciiTheme="minorHAnsi" w:hAnsiTheme="minorHAnsi" w:cstheme="minorHAnsi"/>
        </w:rPr>
        <w:t xml:space="preserve"> won the Best Grey Nomad Council Free-stay </w:t>
      </w:r>
      <w:r w:rsidR="00B52595">
        <w:rPr>
          <w:rFonts w:asciiTheme="minorHAnsi" w:hAnsiTheme="minorHAnsi" w:cstheme="minorHAnsi"/>
        </w:rPr>
        <w:t>A</w:t>
      </w:r>
      <w:r w:rsidR="00E403C7" w:rsidRPr="00E403C7">
        <w:rPr>
          <w:rFonts w:asciiTheme="minorHAnsi" w:hAnsiTheme="minorHAnsi" w:cstheme="minorHAnsi"/>
        </w:rPr>
        <w:t>ward this week</w:t>
      </w:r>
      <w:r w:rsidR="003966A8">
        <w:rPr>
          <w:rFonts w:asciiTheme="minorHAnsi" w:hAnsiTheme="minorHAnsi" w:cstheme="minorHAnsi"/>
        </w:rPr>
        <w:t>.</w:t>
      </w:r>
    </w:p>
    <w:p w14:paraId="7A0CFDAE" w14:textId="3704901E" w:rsidR="00E403C7" w:rsidRPr="00E403C7" w:rsidRDefault="00E403C7" w:rsidP="00E606F1">
      <w:pPr>
        <w:spacing w:line="259" w:lineRule="auto"/>
        <w:contextualSpacing/>
        <w:rPr>
          <w:rFonts w:asciiTheme="minorHAnsi" w:hAnsiTheme="minorHAnsi" w:cstheme="minorHAnsi"/>
        </w:rPr>
      </w:pPr>
    </w:p>
    <w:p w14:paraId="5F6D057A" w14:textId="19EA6652" w:rsidR="00E403C7" w:rsidRDefault="00807C70" w:rsidP="00E606F1">
      <w:pPr>
        <w:spacing w:line="259" w:lineRule="auto"/>
        <w:contextualSpacing/>
        <w:rPr>
          <w:rFonts w:asciiTheme="minorHAnsi" w:hAnsiTheme="minorHAnsi" w:cstheme="minorHAnsi"/>
        </w:rPr>
      </w:pPr>
      <w:r>
        <w:rPr>
          <w:rFonts w:asciiTheme="minorHAnsi" w:hAnsiTheme="minorHAnsi" w:cstheme="minorHAnsi"/>
        </w:rPr>
        <w:t xml:space="preserve">The </w:t>
      </w:r>
      <w:r w:rsidR="00E403C7" w:rsidRPr="00E403C7">
        <w:rPr>
          <w:rFonts w:asciiTheme="minorHAnsi" w:hAnsiTheme="minorHAnsi" w:cstheme="minorHAnsi"/>
        </w:rPr>
        <w:t>Igniting Kimba Arts Committee and Kimba community who were also</w:t>
      </w:r>
      <w:r>
        <w:rPr>
          <w:rFonts w:asciiTheme="minorHAnsi" w:hAnsiTheme="minorHAnsi" w:cstheme="minorHAnsi"/>
        </w:rPr>
        <w:t xml:space="preserve"> acknowledged</w:t>
      </w:r>
      <w:r w:rsidR="0028675A">
        <w:rPr>
          <w:rFonts w:asciiTheme="minorHAnsi" w:hAnsiTheme="minorHAnsi" w:cstheme="minorHAnsi"/>
        </w:rPr>
        <w:t>,</w:t>
      </w:r>
      <w:r>
        <w:rPr>
          <w:rFonts w:asciiTheme="minorHAnsi" w:hAnsiTheme="minorHAnsi" w:cstheme="minorHAnsi"/>
        </w:rPr>
        <w:t xml:space="preserve"> after </w:t>
      </w:r>
      <w:r w:rsidR="0028675A">
        <w:rPr>
          <w:rFonts w:asciiTheme="minorHAnsi" w:hAnsiTheme="minorHAnsi" w:cstheme="minorHAnsi"/>
        </w:rPr>
        <w:t>the silo art was</w:t>
      </w:r>
      <w:r w:rsidR="0028675A" w:rsidRPr="00E403C7">
        <w:rPr>
          <w:rFonts w:asciiTheme="minorHAnsi" w:hAnsiTheme="minorHAnsi" w:cstheme="minorHAnsi"/>
        </w:rPr>
        <w:t xml:space="preserve"> </w:t>
      </w:r>
      <w:r w:rsidR="00E403C7" w:rsidRPr="00E403C7">
        <w:rPr>
          <w:rFonts w:asciiTheme="minorHAnsi" w:hAnsiTheme="minorHAnsi" w:cstheme="minorHAnsi"/>
        </w:rPr>
        <w:t xml:space="preserve">nominated for </w:t>
      </w:r>
      <w:r w:rsidR="0028675A">
        <w:rPr>
          <w:rFonts w:asciiTheme="minorHAnsi" w:hAnsiTheme="minorHAnsi" w:cstheme="minorHAnsi"/>
        </w:rPr>
        <w:t xml:space="preserve">the </w:t>
      </w:r>
      <w:r w:rsidR="00E403C7" w:rsidRPr="00E403C7">
        <w:rPr>
          <w:rFonts w:asciiTheme="minorHAnsi" w:hAnsiTheme="minorHAnsi" w:cstheme="minorHAnsi"/>
        </w:rPr>
        <w:t xml:space="preserve">Australia’s Best Street Art Drawcards </w:t>
      </w:r>
      <w:r w:rsidR="0028675A">
        <w:rPr>
          <w:rFonts w:asciiTheme="minorHAnsi" w:hAnsiTheme="minorHAnsi" w:cstheme="minorHAnsi"/>
        </w:rPr>
        <w:t>award</w:t>
      </w:r>
      <w:r w:rsidR="00E403C7" w:rsidRPr="00E403C7">
        <w:rPr>
          <w:rFonts w:asciiTheme="minorHAnsi" w:hAnsiTheme="minorHAnsi" w:cstheme="minorHAnsi"/>
        </w:rPr>
        <w:t xml:space="preserve">. </w:t>
      </w:r>
    </w:p>
    <w:p w14:paraId="4DAA609D" w14:textId="77777777" w:rsidR="003966A8" w:rsidRPr="00E403C7" w:rsidRDefault="003966A8" w:rsidP="00E606F1">
      <w:pPr>
        <w:spacing w:line="259" w:lineRule="auto"/>
        <w:contextualSpacing/>
        <w:rPr>
          <w:rFonts w:asciiTheme="minorHAnsi" w:hAnsiTheme="minorHAnsi" w:cstheme="minorHAnsi"/>
        </w:rPr>
      </w:pPr>
    </w:p>
    <w:p w14:paraId="3D1F0ADF" w14:textId="55E2102E" w:rsidR="00E403C7" w:rsidRPr="00E403C7" w:rsidRDefault="00807C70" w:rsidP="00E606F1">
      <w:pPr>
        <w:spacing w:line="259" w:lineRule="auto"/>
        <w:contextualSpacing/>
        <w:rPr>
          <w:rFonts w:asciiTheme="minorHAnsi" w:hAnsiTheme="minorHAnsi" w:cstheme="minorHAnsi"/>
          <w:highlight w:val="yellow"/>
        </w:rPr>
      </w:pPr>
      <w:r>
        <w:rPr>
          <w:rFonts w:asciiTheme="minorHAnsi" w:hAnsiTheme="minorHAnsi" w:cstheme="minorHAnsi"/>
        </w:rPr>
        <w:t xml:space="preserve">Ms Chard </w:t>
      </w:r>
      <w:r w:rsidR="008C6E3B">
        <w:rPr>
          <w:rFonts w:asciiTheme="minorHAnsi" w:hAnsiTheme="minorHAnsi" w:cstheme="minorHAnsi"/>
        </w:rPr>
        <w:t>also c</w:t>
      </w:r>
      <w:r>
        <w:rPr>
          <w:rFonts w:asciiTheme="minorHAnsi" w:hAnsiTheme="minorHAnsi" w:cstheme="minorHAnsi"/>
        </w:rPr>
        <w:t xml:space="preserve">ongratulated </w:t>
      </w:r>
      <w:r w:rsidR="00E403C7" w:rsidRPr="00E403C7">
        <w:rPr>
          <w:rFonts w:asciiTheme="minorHAnsi" w:hAnsiTheme="minorHAnsi" w:cstheme="minorHAnsi"/>
        </w:rPr>
        <w:t>Heather Baldock and family</w:t>
      </w:r>
      <w:r w:rsidR="008C6E3B">
        <w:rPr>
          <w:rFonts w:asciiTheme="minorHAnsi" w:hAnsiTheme="minorHAnsi" w:cstheme="minorHAnsi"/>
        </w:rPr>
        <w:t>,</w:t>
      </w:r>
      <w:r w:rsidR="00E403C7" w:rsidRPr="00E403C7">
        <w:rPr>
          <w:rFonts w:asciiTheme="minorHAnsi" w:hAnsiTheme="minorHAnsi" w:cstheme="minorHAnsi"/>
        </w:rPr>
        <w:t xml:space="preserve"> who won the Weekly Times Cropping Farmer of the Year Award</w:t>
      </w:r>
      <w:r w:rsidR="0028675A">
        <w:rPr>
          <w:rFonts w:asciiTheme="minorHAnsi" w:hAnsiTheme="minorHAnsi" w:cstheme="minorHAnsi"/>
        </w:rPr>
        <w:t>,</w:t>
      </w:r>
      <w:r w:rsidR="008C6E3B">
        <w:rPr>
          <w:rFonts w:asciiTheme="minorHAnsi" w:hAnsiTheme="minorHAnsi" w:cstheme="minorHAnsi"/>
        </w:rPr>
        <w:t xml:space="preserve"> for their farm business Karinya AG</w:t>
      </w:r>
      <w:r>
        <w:rPr>
          <w:rFonts w:asciiTheme="minorHAnsi" w:hAnsiTheme="minorHAnsi" w:cstheme="minorHAnsi"/>
        </w:rPr>
        <w:t xml:space="preserve">. </w:t>
      </w:r>
    </w:p>
    <w:p w14:paraId="74273754" w14:textId="77777777" w:rsidR="00807C70" w:rsidRDefault="00807C70" w:rsidP="00E606F1">
      <w:pPr>
        <w:rPr>
          <w:rFonts w:asciiTheme="minorHAnsi" w:hAnsiTheme="minorHAnsi" w:cstheme="minorHAnsi"/>
        </w:rPr>
      </w:pPr>
    </w:p>
    <w:p w14:paraId="453CABCF" w14:textId="440DB064" w:rsidR="00FB29C3" w:rsidRDefault="001967FE" w:rsidP="00E606F1">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 xml:space="preserve">Mental </w:t>
      </w:r>
      <w:r w:rsidR="008C6E3B">
        <w:rPr>
          <w:rFonts w:asciiTheme="minorHAnsi" w:eastAsiaTheme="minorEastAsia" w:hAnsiTheme="minorHAnsi" w:cstheme="minorBidi"/>
          <w:b/>
          <w:u w:val="single"/>
          <w:lang w:eastAsia="en-US"/>
        </w:rPr>
        <w:t>h</w:t>
      </w:r>
      <w:r>
        <w:rPr>
          <w:rFonts w:asciiTheme="minorHAnsi" w:eastAsiaTheme="minorEastAsia" w:hAnsiTheme="minorHAnsi" w:cstheme="minorBidi"/>
          <w:b/>
          <w:u w:val="single"/>
          <w:lang w:eastAsia="en-US"/>
        </w:rPr>
        <w:t xml:space="preserve">ealth </w:t>
      </w:r>
      <w:r w:rsidR="008C6E3B">
        <w:rPr>
          <w:rFonts w:asciiTheme="minorHAnsi" w:eastAsiaTheme="minorEastAsia" w:hAnsiTheme="minorHAnsi" w:cstheme="minorBidi"/>
          <w:b/>
          <w:u w:val="single"/>
          <w:lang w:eastAsia="en-US"/>
        </w:rPr>
        <w:t>s</w:t>
      </w:r>
      <w:r>
        <w:rPr>
          <w:rFonts w:asciiTheme="minorHAnsi" w:eastAsiaTheme="minorEastAsia" w:hAnsiTheme="minorHAnsi" w:cstheme="minorBidi"/>
          <w:b/>
          <w:u w:val="single"/>
          <w:lang w:eastAsia="en-US"/>
        </w:rPr>
        <w:t xml:space="preserve">upport </w:t>
      </w:r>
    </w:p>
    <w:p w14:paraId="1666B9B6" w14:textId="6FEB0E0F" w:rsidR="00E403C7" w:rsidRDefault="00807C70" w:rsidP="00E606F1">
      <w:pPr>
        <w:spacing w:line="259" w:lineRule="auto"/>
        <w:contextualSpacing/>
        <w:rPr>
          <w:rFonts w:cs="Arial"/>
        </w:rPr>
      </w:pPr>
      <w:r>
        <w:rPr>
          <w:rFonts w:cs="Arial"/>
        </w:rPr>
        <w:t>The</w:t>
      </w:r>
      <w:r w:rsidR="00E403C7" w:rsidRPr="00E403C7">
        <w:rPr>
          <w:rFonts w:cs="Arial"/>
        </w:rPr>
        <w:t xml:space="preserve"> Kimba Mental Health and Wellbeing Group </w:t>
      </w:r>
      <w:r>
        <w:rPr>
          <w:rFonts w:cs="Arial"/>
        </w:rPr>
        <w:t xml:space="preserve">were congratulated </w:t>
      </w:r>
      <w:r w:rsidR="00E403C7" w:rsidRPr="00E403C7">
        <w:rPr>
          <w:rFonts w:cs="Arial"/>
        </w:rPr>
        <w:t xml:space="preserve">on receiving Our Town funding from the Fay Fuller Foundation. </w:t>
      </w:r>
    </w:p>
    <w:p w14:paraId="45EA7750" w14:textId="77777777" w:rsidR="00807C70" w:rsidRPr="00E403C7" w:rsidRDefault="00807C70" w:rsidP="00E606F1">
      <w:pPr>
        <w:spacing w:line="259" w:lineRule="auto"/>
        <w:ind w:left="360"/>
        <w:contextualSpacing/>
        <w:rPr>
          <w:rFonts w:cs="Arial"/>
        </w:rPr>
      </w:pPr>
    </w:p>
    <w:p w14:paraId="4A14F1EE" w14:textId="77777777" w:rsidR="00120A3F" w:rsidRDefault="00807C70" w:rsidP="00E606F1">
      <w:pPr>
        <w:spacing w:line="259" w:lineRule="auto"/>
        <w:contextualSpacing/>
        <w:rPr>
          <w:rFonts w:cs="Arial"/>
        </w:rPr>
      </w:pPr>
      <w:r>
        <w:rPr>
          <w:rFonts w:cs="Arial"/>
        </w:rPr>
        <w:t>Members were provided with a copy</w:t>
      </w:r>
      <w:r w:rsidR="00E403C7" w:rsidRPr="00E403C7">
        <w:rPr>
          <w:rFonts w:cs="Arial"/>
        </w:rPr>
        <w:t xml:space="preserve"> of a </w:t>
      </w:r>
      <w:r w:rsidR="00B52595" w:rsidRPr="00FD28A6">
        <w:t>short report</w:t>
      </w:r>
      <w:r w:rsidR="00E403C7" w:rsidRPr="00E403C7">
        <w:rPr>
          <w:rFonts w:cs="Arial"/>
        </w:rPr>
        <w:t xml:space="preserve"> about the West Coast Youth Community Services Mental Health Program and their goal</w:t>
      </w:r>
      <w:r w:rsidR="00B52595">
        <w:rPr>
          <w:rFonts w:cs="Arial"/>
        </w:rPr>
        <w:t>s</w:t>
      </w:r>
      <w:r w:rsidR="00E403C7" w:rsidRPr="00E403C7">
        <w:rPr>
          <w:rFonts w:cs="Arial"/>
        </w:rPr>
        <w:t xml:space="preserve"> for 2021</w:t>
      </w:r>
      <w:r w:rsidR="00B52595">
        <w:rPr>
          <w:rFonts w:cs="Arial"/>
        </w:rPr>
        <w:t>.</w:t>
      </w:r>
      <w:r w:rsidR="00C80D29">
        <w:rPr>
          <w:rFonts w:cs="Arial"/>
        </w:rPr>
        <w:t xml:space="preserve"> </w:t>
      </w:r>
      <w:r w:rsidR="0028675A">
        <w:rPr>
          <w:rFonts w:cs="Arial"/>
        </w:rPr>
        <w:t>The</w:t>
      </w:r>
      <w:r w:rsidR="00E403C7" w:rsidRPr="00E403C7">
        <w:rPr>
          <w:rFonts w:cs="Arial"/>
        </w:rPr>
        <w:t xml:space="preserve"> program </w:t>
      </w:r>
      <w:r w:rsidR="00C80D29">
        <w:rPr>
          <w:rFonts w:cs="Arial"/>
        </w:rPr>
        <w:t xml:space="preserve">has been extended </w:t>
      </w:r>
      <w:r w:rsidR="00E403C7" w:rsidRPr="00E403C7">
        <w:rPr>
          <w:rFonts w:cs="Arial"/>
        </w:rPr>
        <w:t xml:space="preserve">to mid-2021 to maintain a consistent availability of metal health services. </w:t>
      </w:r>
      <w:r>
        <w:rPr>
          <w:rFonts w:cs="Arial"/>
        </w:rPr>
        <w:t>Ms Chard encouraged members</w:t>
      </w:r>
      <w:r w:rsidR="00E403C7" w:rsidRPr="00E403C7">
        <w:rPr>
          <w:rFonts w:cs="Arial"/>
        </w:rPr>
        <w:t xml:space="preserve"> to engage</w:t>
      </w:r>
      <w:r>
        <w:rPr>
          <w:rFonts w:cs="Arial"/>
        </w:rPr>
        <w:t xml:space="preserve"> with them if needed.</w:t>
      </w:r>
    </w:p>
    <w:p w14:paraId="1769849D" w14:textId="77777777" w:rsidR="00120A3F" w:rsidRDefault="00120A3F" w:rsidP="00E606F1">
      <w:pPr>
        <w:spacing w:line="259" w:lineRule="auto"/>
        <w:contextualSpacing/>
        <w:rPr>
          <w:rFonts w:cs="Arial"/>
        </w:rPr>
      </w:pPr>
    </w:p>
    <w:p w14:paraId="084B3439" w14:textId="77777777" w:rsidR="00120A3F" w:rsidRPr="00120A3F" w:rsidRDefault="00120A3F" w:rsidP="00AA4062">
      <w:pPr>
        <w:pStyle w:val="Heading1"/>
        <w:spacing w:line="259" w:lineRule="auto"/>
        <w:contextualSpacing/>
        <w:rPr>
          <w:rFonts w:cs="Arial"/>
          <w:u w:val="single"/>
        </w:rPr>
      </w:pPr>
      <w:r>
        <w:t>ARWA update</w:t>
      </w:r>
    </w:p>
    <w:p w14:paraId="6BA561ED" w14:textId="481F209C" w:rsidR="00120A3F" w:rsidRPr="00120A3F" w:rsidRDefault="00120A3F" w:rsidP="00120A3F">
      <w:pPr>
        <w:rPr>
          <w:b/>
          <w:u w:val="single"/>
        </w:rPr>
      </w:pPr>
      <w:r w:rsidRPr="00120A3F">
        <w:rPr>
          <w:b/>
          <w:u w:val="single"/>
        </w:rPr>
        <w:t>Recruitment</w:t>
      </w:r>
    </w:p>
    <w:p w14:paraId="41D26170" w14:textId="42AAA56D" w:rsidR="00B142F1" w:rsidRPr="00B142F1" w:rsidRDefault="00492F45" w:rsidP="00B142F1">
      <w:pPr>
        <w:spacing w:line="259" w:lineRule="auto"/>
        <w:contextualSpacing/>
        <w:rPr>
          <w:rFonts w:cs="Arial"/>
        </w:rPr>
      </w:pPr>
      <w:r w:rsidRPr="00B142F1">
        <w:rPr>
          <w:rFonts w:cs="Arial"/>
        </w:rPr>
        <w:lastRenderedPageBreak/>
        <w:t>A</w:t>
      </w:r>
      <w:r w:rsidR="006C4D9E" w:rsidRPr="00B142F1">
        <w:rPr>
          <w:rFonts w:cs="Arial"/>
        </w:rPr>
        <w:t xml:space="preserve"> n</w:t>
      </w:r>
      <w:r w:rsidR="00E403C7" w:rsidRPr="00B142F1">
        <w:rPr>
          <w:rFonts w:cs="Arial"/>
        </w:rPr>
        <w:t xml:space="preserve">ew Senior Executive managing the </w:t>
      </w:r>
      <w:r w:rsidR="0028675A" w:rsidRPr="00B142F1">
        <w:rPr>
          <w:rFonts w:cs="Arial"/>
        </w:rPr>
        <w:t>T</w:t>
      </w:r>
      <w:r w:rsidR="00E403C7" w:rsidRPr="00B142F1">
        <w:rPr>
          <w:rFonts w:cs="Arial"/>
        </w:rPr>
        <w:t xml:space="preserve">echnical </w:t>
      </w:r>
      <w:r w:rsidRPr="00B142F1">
        <w:rPr>
          <w:rFonts w:cs="Arial"/>
        </w:rPr>
        <w:t xml:space="preserve">program will </w:t>
      </w:r>
      <w:r w:rsidR="000D63EE" w:rsidRPr="00B142F1">
        <w:rPr>
          <w:rFonts w:cs="Arial"/>
        </w:rPr>
        <w:t>commenc</w:t>
      </w:r>
      <w:r w:rsidRPr="00B142F1">
        <w:rPr>
          <w:rFonts w:cs="Arial"/>
        </w:rPr>
        <w:t>e</w:t>
      </w:r>
      <w:r w:rsidR="006C4D9E" w:rsidRPr="00B142F1">
        <w:rPr>
          <w:rFonts w:cs="Arial"/>
        </w:rPr>
        <w:t xml:space="preserve"> shortly. It is</w:t>
      </w:r>
      <w:r w:rsidR="00C80D29" w:rsidRPr="00B142F1">
        <w:rPr>
          <w:rFonts w:cs="Arial"/>
        </w:rPr>
        <w:t xml:space="preserve"> expect</w:t>
      </w:r>
      <w:r w:rsidR="006C4D9E" w:rsidRPr="00B142F1">
        <w:rPr>
          <w:rFonts w:cs="Arial"/>
        </w:rPr>
        <w:t>ed that</w:t>
      </w:r>
      <w:r w:rsidR="00C80D29" w:rsidRPr="00B142F1">
        <w:rPr>
          <w:rFonts w:cs="Arial"/>
        </w:rPr>
        <w:t xml:space="preserve"> the Minister will announc</w:t>
      </w:r>
      <w:r w:rsidR="0028675A" w:rsidRPr="00B142F1">
        <w:rPr>
          <w:rFonts w:cs="Arial"/>
        </w:rPr>
        <w:t xml:space="preserve">e </w:t>
      </w:r>
      <w:r w:rsidRPr="00B142F1">
        <w:rPr>
          <w:rFonts w:cs="Arial"/>
        </w:rPr>
        <w:t xml:space="preserve">the appointment </w:t>
      </w:r>
      <w:r w:rsidR="00C80D29" w:rsidRPr="00B142F1">
        <w:rPr>
          <w:rFonts w:cs="Arial"/>
        </w:rPr>
        <w:t>soon</w:t>
      </w:r>
      <w:r w:rsidR="006C4D9E" w:rsidRPr="00B142F1">
        <w:rPr>
          <w:rFonts w:cs="Arial"/>
        </w:rPr>
        <w:t>,</w:t>
      </w:r>
      <w:r w:rsidR="00C80D29" w:rsidRPr="00B142F1">
        <w:rPr>
          <w:rFonts w:cs="Arial"/>
        </w:rPr>
        <w:t xml:space="preserve"> and </w:t>
      </w:r>
      <w:r w:rsidR="006C4D9E" w:rsidRPr="00B142F1">
        <w:rPr>
          <w:rFonts w:cs="Arial"/>
        </w:rPr>
        <w:t xml:space="preserve">the committee will be advised </w:t>
      </w:r>
      <w:r w:rsidR="00C80D29" w:rsidRPr="00B142F1">
        <w:rPr>
          <w:rFonts w:cs="Arial"/>
        </w:rPr>
        <w:t>of the successful candidate</w:t>
      </w:r>
      <w:r w:rsidR="006C4D9E" w:rsidRPr="00B142F1">
        <w:rPr>
          <w:rFonts w:cs="Arial"/>
        </w:rPr>
        <w:t xml:space="preserve"> shortly</w:t>
      </w:r>
      <w:r w:rsidR="0028675A" w:rsidRPr="00B142F1">
        <w:rPr>
          <w:rFonts w:cs="Arial"/>
        </w:rPr>
        <w:t xml:space="preserve"> afterwards</w:t>
      </w:r>
      <w:r w:rsidR="00360B40" w:rsidRPr="00B142F1">
        <w:rPr>
          <w:rFonts w:cs="Arial"/>
        </w:rPr>
        <w:t>.</w:t>
      </w:r>
    </w:p>
    <w:p w14:paraId="3785C931" w14:textId="77777777" w:rsidR="00B142F1" w:rsidRPr="00B142F1" w:rsidRDefault="00B142F1" w:rsidP="00B142F1">
      <w:pPr>
        <w:spacing w:line="259" w:lineRule="auto"/>
        <w:contextualSpacing/>
        <w:rPr>
          <w:rFonts w:cs="Arial"/>
        </w:rPr>
      </w:pPr>
    </w:p>
    <w:p w14:paraId="2B961B71" w14:textId="3EF0D0C4" w:rsidR="00E403C7" w:rsidRPr="00C80D29" w:rsidRDefault="00492F45" w:rsidP="00B142F1">
      <w:pPr>
        <w:spacing w:line="259" w:lineRule="auto"/>
        <w:contextualSpacing/>
        <w:rPr>
          <w:rFonts w:asciiTheme="minorHAnsi" w:hAnsiTheme="minorHAnsi" w:cstheme="minorHAnsi"/>
          <w:bCs/>
        </w:rPr>
      </w:pPr>
      <w:r w:rsidRPr="00B142F1">
        <w:rPr>
          <w:rFonts w:cs="Arial"/>
        </w:rPr>
        <w:t xml:space="preserve">Recruitment of </w:t>
      </w:r>
      <w:r w:rsidR="00C80D29" w:rsidRPr="00B142F1">
        <w:rPr>
          <w:rFonts w:cs="Arial"/>
        </w:rPr>
        <w:t>the</w:t>
      </w:r>
      <w:r w:rsidR="00C80D29" w:rsidRPr="00B142F1" w:rsidDel="00492F45">
        <w:rPr>
          <w:rFonts w:cs="Arial"/>
        </w:rPr>
        <w:t xml:space="preserve"> </w:t>
      </w:r>
      <w:r w:rsidR="00C80D29" w:rsidRPr="00B142F1">
        <w:rPr>
          <w:rFonts w:cs="Arial"/>
        </w:rPr>
        <w:t xml:space="preserve">Chief Executive </w:t>
      </w:r>
      <w:r w:rsidR="0028675A" w:rsidRPr="00B142F1">
        <w:rPr>
          <w:rFonts w:cs="Arial"/>
        </w:rPr>
        <w:t>O</w:t>
      </w:r>
      <w:r w:rsidR="00C80D29" w:rsidRPr="00B142F1">
        <w:rPr>
          <w:rFonts w:cs="Arial"/>
        </w:rPr>
        <w:t>fficer (CEO) has commenced</w:t>
      </w:r>
      <w:r w:rsidRPr="00B142F1">
        <w:rPr>
          <w:rFonts w:cs="Arial"/>
        </w:rPr>
        <w:t>, with international advertising, and interviews complete</w:t>
      </w:r>
      <w:r w:rsidR="00112106" w:rsidRPr="00B142F1">
        <w:rPr>
          <w:rFonts w:cs="Arial"/>
        </w:rPr>
        <w:t>.</w:t>
      </w:r>
      <w:r w:rsidR="00F147E2" w:rsidRPr="00B142F1">
        <w:rPr>
          <w:rFonts w:cs="Arial"/>
        </w:rPr>
        <w:t xml:space="preserve"> </w:t>
      </w:r>
      <w:r w:rsidRPr="00B142F1">
        <w:rPr>
          <w:rFonts w:cs="Arial"/>
        </w:rPr>
        <w:t xml:space="preserve">The position is treated as a ‘significant appointment’ which is </w:t>
      </w:r>
      <w:r w:rsidR="009C51B9" w:rsidRPr="00B142F1">
        <w:rPr>
          <w:rFonts w:cs="Arial"/>
        </w:rPr>
        <w:t xml:space="preserve">a </w:t>
      </w:r>
      <w:r w:rsidR="00C80D29" w:rsidRPr="00B142F1">
        <w:rPr>
          <w:rFonts w:cs="Arial"/>
        </w:rPr>
        <w:t>lengthy</w:t>
      </w:r>
      <w:r w:rsidR="00E403C7" w:rsidRPr="00B142F1">
        <w:rPr>
          <w:rFonts w:cs="Arial"/>
        </w:rPr>
        <w:t xml:space="preserve"> process.</w:t>
      </w:r>
      <w:r w:rsidR="00112106">
        <w:rPr>
          <w:rFonts w:asciiTheme="minorHAnsi" w:hAnsiTheme="minorHAnsi" w:cstheme="minorHAnsi"/>
        </w:rPr>
        <w:br/>
      </w:r>
    </w:p>
    <w:p w14:paraId="0CAC6358" w14:textId="1C924FDB" w:rsidR="00E403C7" w:rsidRPr="00F147E2" w:rsidRDefault="00E403C7" w:rsidP="00E606F1">
      <w:pPr>
        <w:spacing w:line="259" w:lineRule="auto"/>
        <w:contextualSpacing/>
        <w:rPr>
          <w:rFonts w:asciiTheme="minorHAnsi" w:hAnsiTheme="minorHAnsi" w:cstheme="minorHAnsi"/>
        </w:rPr>
      </w:pPr>
      <w:r w:rsidRPr="00F147E2">
        <w:rPr>
          <w:rFonts w:asciiTheme="minorHAnsi" w:hAnsiTheme="minorHAnsi" w:cstheme="minorHAnsi"/>
        </w:rPr>
        <w:t xml:space="preserve">Detailed capability mapping </w:t>
      </w:r>
      <w:r w:rsidR="00492F45">
        <w:rPr>
          <w:rFonts w:asciiTheme="minorHAnsi" w:hAnsiTheme="minorHAnsi" w:cstheme="minorHAnsi"/>
        </w:rPr>
        <w:t xml:space="preserve">for ARWA has been undertaken in partnership with ANSTO, ARPANSA and the </w:t>
      </w:r>
      <w:r w:rsidR="000831F3">
        <w:rPr>
          <w:rFonts w:asciiTheme="minorHAnsi" w:hAnsiTheme="minorHAnsi" w:cstheme="minorHAnsi"/>
        </w:rPr>
        <w:t>University</w:t>
      </w:r>
      <w:r w:rsidR="00492F45">
        <w:rPr>
          <w:rFonts w:asciiTheme="minorHAnsi" w:hAnsiTheme="minorHAnsi" w:cstheme="minorHAnsi"/>
        </w:rPr>
        <w:t xml:space="preserve"> of Adelaide’s nuclear school</w:t>
      </w:r>
      <w:r w:rsidRPr="00F147E2">
        <w:rPr>
          <w:rFonts w:asciiTheme="minorHAnsi" w:hAnsiTheme="minorHAnsi" w:cstheme="minorHAnsi"/>
        </w:rPr>
        <w:t>.</w:t>
      </w:r>
      <w:r w:rsidRPr="00F147E2" w:rsidDel="00492F45">
        <w:rPr>
          <w:rFonts w:asciiTheme="minorHAnsi" w:hAnsiTheme="minorHAnsi" w:cstheme="minorHAnsi"/>
        </w:rPr>
        <w:t xml:space="preserve"> </w:t>
      </w:r>
      <w:r w:rsidR="00B73C65">
        <w:rPr>
          <w:rFonts w:asciiTheme="minorHAnsi" w:hAnsiTheme="minorHAnsi" w:cstheme="minorHAnsi"/>
        </w:rPr>
        <w:t xml:space="preserve">ARWA </w:t>
      </w:r>
      <w:r w:rsidRPr="00F147E2">
        <w:rPr>
          <w:rFonts w:asciiTheme="minorHAnsi" w:hAnsiTheme="minorHAnsi" w:cstheme="minorHAnsi"/>
        </w:rPr>
        <w:t>plan</w:t>
      </w:r>
      <w:r w:rsidR="00492F45">
        <w:rPr>
          <w:rFonts w:asciiTheme="minorHAnsi" w:hAnsiTheme="minorHAnsi" w:cstheme="minorHAnsi"/>
        </w:rPr>
        <w:t>s</w:t>
      </w:r>
      <w:r w:rsidRPr="00F147E2">
        <w:rPr>
          <w:rFonts w:asciiTheme="minorHAnsi" w:hAnsiTheme="minorHAnsi" w:cstheme="minorHAnsi"/>
        </w:rPr>
        <w:t xml:space="preserve"> </w:t>
      </w:r>
      <w:r w:rsidR="00492F45">
        <w:rPr>
          <w:rFonts w:asciiTheme="minorHAnsi" w:hAnsiTheme="minorHAnsi" w:cstheme="minorHAnsi"/>
        </w:rPr>
        <w:t xml:space="preserve">to commence </w:t>
      </w:r>
      <w:r w:rsidRPr="00F147E2">
        <w:rPr>
          <w:rFonts w:asciiTheme="minorHAnsi" w:hAnsiTheme="minorHAnsi" w:cstheme="minorHAnsi"/>
        </w:rPr>
        <w:t xml:space="preserve">recruitment of technical personnel </w:t>
      </w:r>
      <w:r w:rsidR="00492F45">
        <w:rPr>
          <w:rFonts w:asciiTheme="minorHAnsi" w:hAnsiTheme="minorHAnsi" w:cstheme="minorHAnsi"/>
        </w:rPr>
        <w:t>identified through the capability mapping, in the coming months</w:t>
      </w:r>
      <w:r w:rsidRPr="00F147E2">
        <w:rPr>
          <w:rFonts w:asciiTheme="minorHAnsi" w:hAnsiTheme="minorHAnsi" w:cstheme="minorHAnsi"/>
        </w:rPr>
        <w:t xml:space="preserve">. </w:t>
      </w:r>
    </w:p>
    <w:p w14:paraId="41D0DC0A" w14:textId="77777777" w:rsidR="004B633B" w:rsidRDefault="004B633B" w:rsidP="00E606F1">
      <w:pPr>
        <w:rPr>
          <w:rFonts w:asciiTheme="minorHAnsi" w:eastAsiaTheme="minorEastAsia" w:hAnsiTheme="minorHAnsi" w:cstheme="minorBidi"/>
          <w:b/>
          <w:u w:val="single"/>
          <w:lang w:eastAsia="en-US"/>
        </w:rPr>
      </w:pPr>
    </w:p>
    <w:p w14:paraId="5DA6C06D" w14:textId="048564CC" w:rsidR="00FB29C3" w:rsidRDefault="001967FE" w:rsidP="00E606F1">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Legislation</w:t>
      </w:r>
      <w:r w:rsidR="000D63EE">
        <w:rPr>
          <w:rFonts w:asciiTheme="minorHAnsi" w:eastAsiaTheme="minorEastAsia" w:hAnsiTheme="minorHAnsi" w:cstheme="minorBidi"/>
          <w:b/>
          <w:u w:val="single"/>
          <w:lang w:eastAsia="en-US"/>
        </w:rPr>
        <w:t>—NRWMF</w:t>
      </w:r>
      <w:r>
        <w:rPr>
          <w:rFonts w:asciiTheme="minorHAnsi" w:eastAsiaTheme="minorEastAsia" w:hAnsiTheme="minorHAnsi" w:cstheme="minorBidi"/>
          <w:b/>
          <w:u w:val="single"/>
          <w:lang w:eastAsia="en-US"/>
        </w:rPr>
        <w:t xml:space="preserve"> </w:t>
      </w:r>
    </w:p>
    <w:p w14:paraId="694155E9" w14:textId="6E0D4C85" w:rsidR="0028675A" w:rsidRDefault="00F147E2" w:rsidP="004627E6">
      <w:pPr>
        <w:spacing w:line="259" w:lineRule="auto"/>
        <w:contextualSpacing/>
        <w:rPr>
          <w:rFonts w:cs="Arial"/>
        </w:rPr>
      </w:pPr>
      <w:r>
        <w:rPr>
          <w:rFonts w:cs="Arial"/>
        </w:rPr>
        <w:t xml:space="preserve">Ms Chard informed members that ARWA </w:t>
      </w:r>
      <w:r w:rsidR="000D63EE">
        <w:rPr>
          <w:rFonts w:cs="Arial"/>
        </w:rPr>
        <w:t>remains</w:t>
      </w:r>
      <w:r w:rsidR="000D63EE" w:rsidRPr="00E403C7">
        <w:rPr>
          <w:rFonts w:cs="Arial"/>
        </w:rPr>
        <w:t xml:space="preserve"> </w:t>
      </w:r>
      <w:r w:rsidR="00E403C7" w:rsidRPr="00E403C7">
        <w:rPr>
          <w:rFonts w:cs="Arial"/>
        </w:rPr>
        <w:t>hopeful that the legislation will be debated during the next sitting period</w:t>
      </w:r>
      <w:r w:rsidR="000D63EE">
        <w:rPr>
          <w:rFonts w:cs="Arial"/>
        </w:rPr>
        <w:t>,</w:t>
      </w:r>
      <w:r w:rsidR="00E403C7" w:rsidRPr="00E403C7">
        <w:rPr>
          <w:rFonts w:cs="Arial"/>
        </w:rPr>
        <w:t xml:space="preserve"> </w:t>
      </w:r>
      <w:r w:rsidR="0028675A">
        <w:rPr>
          <w:rFonts w:cs="Arial"/>
        </w:rPr>
        <w:t>which</w:t>
      </w:r>
      <w:r w:rsidR="000D63EE">
        <w:rPr>
          <w:rFonts w:cs="Arial"/>
        </w:rPr>
        <w:t xml:space="preserve"> commenc</w:t>
      </w:r>
      <w:r w:rsidR="0028675A">
        <w:rPr>
          <w:rFonts w:cs="Arial"/>
        </w:rPr>
        <w:t>es on</w:t>
      </w:r>
      <w:r w:rsidR="00E403C7" w:rsidRPr="00E403C7">
        <w:rPr>
          <w:rFonts w:cs="Arial"/>
        </w:rPr>
        <w:t xml:space="preserve"> 15 March.</w:t>
      </w:r>
      <w:r>
        <w:rPr>
          <w:rFonts w:cs="Arial"/>
        </w:rPr>
        <w:t xml:space="preserve"> </w:t>
      </w:r>
    </w:p>
    <w:p w14:paraId="531DA55B" w14:textId="77777777" w:rsidR="00250C4C" w:rsidRDefault="00250C4C" w:rsidP="004627E6">
      <w:pPr>
        <w:spacing w:line="259" w:lineRule="auto"/>
        <w:contextualSpacing/>
        <w:rPr>
          <w:rFonts w:cs="Arial"/>
        </w:rPr>
      </w:pPr>
    </w:p>
    <w:p w14:paraId="6684D6C8" w14:textId="5390A550" w:rsidR="0028675A" w:rsidRPr="00693AFC" w:rsidRDefault="00250C4C" w:rsidP="00693AFC">
      <w:pPr>
        <w:spacing w:line="259" w:lineRule="auto"/>
        <w:contextualSpacing/>
        <w:rPr>
          <w:rFonts w:cs="Arial"/>
        </w:rPr>
      </w:pPr>
      <w:r>
        <w:rPr>
          <w:rFonts w:cs="Arial"/>
        </w:rPr>
        <w:t xml:space="preserve">Members queried </w:t>
      </w:r>
      <w:r w:rsidR="00623266">
        <w:rPr>
          <w:rFonts w:cs="Arial"/>
        </w:rPr>
        <w:t>the status of</w:t>
      </w:r>
      <w:r>
        <w:rPr>
          <w:rFonts w:cs="Arial"/>
        </w:rPr>
        <w:t xml:space="preserve"> legislation, next steps, and what will happen if it doesn’t pass or no decision is made. </w:t>
      </w:r>
      <w:r w:rsidR="00492F45" w:rsidRPr="00693AFC">
        <w:rPr>
          <w:rFonts w:cs="Arial"/>
        </w:rPr>
        <w:t xml:space="preserve">Ms Chard advised </w:t>
      </w:r>
      <w:r w:rsidR="00623266" w:rsidRPr="00693AFC">
        <w:rPr>
          <w:rFonts w:cs="Arial"/>
        </w:rPr>
        <w:t>that</w:t>
      </w:r>
      <w:r w:rsidR="00623266">
        <w:rPr>
          <w:rFonts w:cs="Arial"/>
        </w:rPr>
        <w:t xml:space="preserve"> the Minister continues to engage with his counter</w:t>
      </w:r>
      <w:r w:rsidR="002D005F">
        <w:rPr>
          <w:rFonts w:cs="Arial"/>
        </w:rPr>
        <w:t>pa</w:t>
      </w:r>
      <w:r w:rsidR="00623266">
        <w:rPr>
          <w:rFonts w:cs="Arial"/>
        </w:rPr>
        <w:t>rts. I</w:t>
      </w:r>
      <w:r w:rsidR="002D005F">
        <w:rPr>
          <w:rFonts w:cs="Arial"/>
        </w:rPr>
        <w:t>f</w:t>
      </w:r>
      <w:r w:rsidR="0028675A" w:rsidRPr="00693AFC" w:rsidDel="00250C4C">
        <w:rPr>
          <w:rFonts w:cs="Arial"/>
        </w:rPr>
        <w:t xml:space="preserve"> the legislation </w:t>
      </w:r>
      <w:r w:rsidR="0028675A" w:rsidRPr="00693AFC">
        <w:rPr>
          <w:rFonts w:cs="Arial"/>
        </w:rPr>
        <w:t xml:space="preserve">does not pass through the Senate, </w:t>
      </w:r>
      <w:r w:rsidR="00492F45" w:rsidRPr="00693AFC">
        <w:rPr>
          <w:rFonts w:cs="Arial"/>
        </w:rPr>
        <w:t xml:space="preserve">as </w:t>
      </w:r>
      <w:r w:rsidR="0028675A" w:rsidRPr="00693AFC">
        <w:rPr>
          <w:rFonts w:cs="Arial"/>
        </w:rPr>
        <w:t>Minister Pitt</w:t>
      </w:r>
      <w:r w:rsidR="00492F45" w:rsidRPr="00693AFC">
        <w:rPr>
          <w:rFonts w:cs="Arial"/>
        </w:rPr>
        <w:t xml:space="preserve"> ha</w:t>
      </w:r>
      <w:r w:rsidR="009C51B9">
        <w:rPr>
          <w:rFonts w:cs="Arial"/>
        </w:rPr>
        <w:t>d</w:t>
      </w:r>
      <w:r w:rsidR="00492F45" w:rsidRPr="00693AFC">
        <w:rPr>
          <w:rFonts w:cs="Arial"/>
        </w:rPr>
        <w:t xml:space="preserve"> previously advised the KCC in person, he intend to bring it back to Parliament after </w:t>
      </w:r>
      <w:r w:rsidR="007862E5">
        <w:rPr>
          <w:rFonts w:cs="Arial"/>
        </w:rPr>
        <w:t>a</w:t>
      </w:r>
      <w:r w:rsidR="00492F45" w:rsidRPr="00693AFC">
        <w:rPr>
          <w:rFonts w:cs="Arial"/>
        </w:rPr>
        <w:t xml:space="preserve"> 3-month period</w:t>
      </w:r>
      <w:r w:rsidR="007862E5">
        <w:rPr>
          <w:rFonts w:cs="Arial"/>
        </w:rPr>
        <w:t>, in keeping</w:t>
      </w:r>
      <w:r w:rsidR="0028675A" w:rsidRPr="00693AFC" w:rsidDel="00492F45">
        <w:rPr>
          <w:rFonts w:cs="Arial"/>
        </w:rPr>
        <w:t xml:space="preserve"> with </w:t>
      </w:r>
      <w:r w:rsidR="007862E5">
        <w:rPr>
          <w:rFonts w:cs="Arial"/>
        </w:rPr>
        <w:t>standard parliamentary process</w:t>
      </w:r>
      <w:r w:rsidR="0028675A" w:rsidRPr="00693AFC">
        <w:rPr>
          <w:rFonts w:cs="Arial"/>
        </w:rPr>
        <w:t>.</w:t>
      </w:r>
      <w:r w:rsidR="0028675A" w:rsidRPr="00693AFC" w:rsidDel="00E65CBF">
        <w:rPr>
          <w:rFonts w:cs="Arial"/>
        </w:rPr>
        <w:t xml:space="preserve"> </w:t>
      </w:r>
      <w:r w:rsidR="00E65CBF" w:rsidRPr="00693AFC">
        <w:rPr>
          <w:rFonts w:cs="Arial"/>
        </w:rPr>
        <w:t>The Minister determined that dec</w:t>
      </w:r>
      <w:r w:rsidRPr="00693AFC">
        <w:rPr>
          <w:rFonts w:cs="Arial"/>
        </w:rPr>
        <w:t>l</w:t>
      </w:r>
      <w:r w:rsidR="00E65CBF" w:rsidRPr="00693AFC">
        <w:rPr>
          <w:rFonts w:cs="Arial"/>
        </w:rPr>
        <w:t xml:space="preserve">aring the site </w:t>
      </w:r>
      <w:r w:rsidR="000831F3" w:rsidRPr="00693AFC">
        <w:rPr>
          <w:rFonts w:cs="Arial"/>
        </w:rPr>
        <w:t>through</w:t>
      </w:r>
      <w:r w:rsidR="00E65CBF" w:rsidRPr="00693AFC">
        <w:rPr>
          <w:rFonts w:cs="Arial"/>
        </w:rPr>
        <w:t xml:space="preserve"> an act of Parliament would address concerns about the </w:t>
      </w:r>
      <w:r w:rsidR="000831F3" w:rsidRPr="00693AFC">
        <w:rPr>
          <w:rFonts w:cs="Arial"/>
        </w:rPr>
        <w:t>acquisition</w:t>
      </w:r>
      <w:r w:rsidR="00E65CBF" w:rsidRPr="00693AFC">
        <w:rPr>
          <w:rFonts w:cs="Arial"/>
        </w:rPr>
        <w:t xml:space="preserve"> being the decision of a single Minister, and provide greater certainty. It is open to the </w:t>
      </w:r>
      <w:r w:rsidR="0028675A" w:rsidRPr="00693AFC">
        <w:rPr>
          <w:rFonts w:cs="Arial"/>
        </w:rPr>
        <w:t xml:space="preserve">Minister </w:t>
      </w:r>
      <w:r w:rsidR="00E65CBF" w:rsidRPr="00693AFC">
        <w:rPr>
          <w:rFonts w:cs="Arial"/>
        </w:rPr>
        <w:t xml:space="preserve">to </w:t>
      </w:r>
      <w:r w:rsidR="0028675A" w:rsidRPr="00693AFC">
        <w:rPr>
          <w:rFonts w:cs="Arial"/>
        </w:rPr>
        <w:t>make a declaration under the current legislation</w:t>
      </w:r>
      <w:r w:rsidR="00E65CBF" w:rsidRPr="00693AFC">
        <w:rPr>
          <w:rFonts w:cs="Arial"/>
        </w:rPr>
        <w:t>.</w:t>
      </w:r>
    </w:p>
    <w:p w14:paraId="1F4800D6" w14:textId="77777777" w:rsidR="0028675A" w:rsidRDefault="0028675A" w:rsidP="0028675A">
      <w:pPr>
        <w:rPr>
          <w:rFonts w:asciiTheme="minorHAnsi" w:hAnsiTheme="minorHAnsi" w:cstheme="minorHAnsi"/>
        </w:rPr>
      </w:pPr>
    </w:p>
    <w:p w14:paraId="5AEC132E" w14:textId="1CD7CB4C" w:rsidR="00C6282A" w:rsidRDefault="00250C4C" w:rsidP="00693AFC">
      <w:pPr>
        <w:rPr>
          <w:rFonts w:asciiTheme="minorHAnsi" w:hAnsiTheme="minorHAnsi" w:cstheme="minorHAnsi"/>
        </w:rPr>
      </w:pPr>
      <w:r>
        <w:rPr>
          <w:rFonts w:asciiTheme="minorHAnsi" w:hAnsiTheme="minorHAnsi" w:cstheme="minorHAnsi"/>
        </w:rPr>
        <w:t xml:space="preserve">Members queried the judicial review process, particularly its length and </w:t>
      </w:r>
      <w:r w:rsidR="00623266">
        <w:rPr>
          <w:rFonts w:asciiTheme="minorHAnsi" w:hAnsiTheme="minorHAnsi" w:cstheme="minorHAnsi"/>
        </w:rPr>
        <w:t>scope, and other potential avenues of challenge</w:t>
      </w:r>
      <w:r>
        <w:rPr>
          <w:rFonts w:asciiTheme="minorHAnsi" w:hAnsiTheme="minorHAnsi" w:cstheme="minorHAnsi"/>
        </w:rPr>
        <w:t xml:space="preserve">. Ms Chard advised that </w:t>
      </w:r>
      <w:r w:rsidR="00623266">
        <w:rPr>
          <w:rFonts w:asciiTheme="minorHAnsi" w:hAnsiTheme="minorHAnsi" w:cstheme="minorHAnsi"/>
        </w:rPr>
        <w:t>the timing is</w:t>
      </w:r>
      <w:r w:rsidR="0028675A" w:rsidDel="00E65CBF">
        <w:rPr>
          <w:rFonts w:asciiTheme="minorHAnsi" w:hAnsiTheme="minorHAnsi" w:cstheme="minorHAnsi"/>
        </w:rPr>
        <w:t xml:space="preserve"> </w:t>
      </w:r>
      <w:r w:rsidR="0028675A">
        <w:rPr>
          <w:rFonts w:asciiTheme="minorHAnsi" w:hAnsiTheme="minorHAnsi" w:cstheme="minorHAnsi"/>
        </w:rPr>
        <w:t>at the discretion</w:t>
      </w:r>
      <w:r w:rsidR="0028675A" w:rsidRPr="000219FB">
        <w:rPr>
          <w:rFonts w:asciiTheme="minorHAnsi" w:hAnsiTheme="minorHAnsi" w:cstheme="minorHAnsi"/>
        </w:rPr>
        <w:t xml:space="preserve"> of the court and </w:t>
      </w:r>
      <w:r w:rsidR="0028675A">
        <w:rPr>
          <w:rFonts w:asciiTheme="minorHAnsi" w:hAnsiTheme="minorHAnsi" w:cstheme="minorHAnsi"/>
        </w:rPr>
        <w:t>their scheduling</w:t>
      </w:r>
      <w:r w:rsidR="0028675A" w:rsidRPr="000219FB">
        <w:rPr>
          <w:rFonts w:asciiTheme="minorHAnsi" w:hAnsiTheme="minorHAnsi" w:cstheme="minorHAnsi"/>
        </w:rPr>
        <w:t xml:space="preserve">. </w:t>
      </w:r>
      <w:r w:rsidR="0028675A" w:rsidRPr="00693AFC" w:rsidDel="00250C4C">
        <w:rPr>
          <w:rFonts w:asciiTheme="minorHAnsi" w:hAnsiTheme="minorHAnsi" w:cstheme="minorHAnsi"/>
        </w:rPr>
        <w:t xml:space="preserve">A judicial review </w:t>
      </w:r>
      <w:r w:rsidR="00E65CBF">
        <w:rPr>
          <w:rFonts w:asciiTheme="minorHAnsi" w:hAnsiTheme="minorHAnsi" w:cstheme="minorHAnsi"/>
        </w:rPr>
        <w:t>considers the legislated process of site selection</w:t>
      </w:r>
      <w:r w:rsidR="0028675A" w:rsidRPr="003F651D">
        <w:rPr>
          <w:rFonts w:asciiTheme="minorHAnsi" w:hAnsiTheme="minorHAnsi" w:cstheme="minorHAnsi"/>
        </w:rPr>
        <w:t>.</w:t>
      </w:r>
      <w:r w:rsidR="0028675A" w:rsidDel="00357B31">
        <w:rPr>
          <w:rFonts w:asciiTheme="minorHAnsi" w:hAnsiTheme="minorHAnsi" w:cstheme="minorHAnsi"/>
        </w:rPr>
        <w:t xml:space="preserve"> </w:t>
      </w:r>
      <w:r w:rsidR="0028675A">
        <w:rPr>
          <w:rFonts w:asciiTheme="minorHAnsi" w:hAnsiTheme="minorHAnsi" w:cstheme="minorHAnsi"/>
        </w:rPr>
        <w:t>It</w:t>
      </w:r>
      <w:r w:rsidR="0028675A" w:rsidRPr="003F651D">
        <w:rPr>
          <w:rFonts w:asciiTheme="minorHAnsi" w:hAnsiTheme="minorHAnsi" w:cstheme="minorHAnsi"/>
        </w:rPr>
        <w:t xml:space="preserve"> </w:t>
      </w:r>
      <w:r w:rsidR="00E65CBF">
        <w:rPr>
          <w:rFonts w:asciiTheme="minorHAnsi" w:hAnsiTheme="minorHAnsi" w:cstheme="minorHAnsi"/>
        </w:rPr>
        <w:t>does not assess the merits of the selection</w:t>
      </w:r>
      <w:r w:rsidR="0028675A" w:rsidRPr="003F651D">
        <w:rPr>
          <w:rFonts w:asciiTheme="minorHAnsi" w:hAnsiTheme="minorHAnsi" w:cstheme="minorHAnsi"/>
        </w:rPr>
        <w:t>.</w:t>
      </w:r>
      <w:r w:rsidR="00E65CBF">
        <w:rPr>
          <w:rFonts w:asciiTheme="minorHAnsi" w:hAnsiTheme="minorHAnsi" w:cstheme="minorHAnsi"/>
        </w:rPr>
        <w:t xml:space="preserve"> In contrast, the Parliamentary Inquiry was an opportunity to scrutinise the merits of the assessment.</w:t>
      </w:r>
      <w:r w:rsidR="0028675A" w:rsidRPr="003F651D">
        <w:rPr>
          <w:rFonts w:asciiTheme="minorHAnsi" w:hAnsiTheme="minorHAnsi" w:cstheme="minorHAnsi"/>
        </w:rPr>
        <w:t xml:space="preserve"> </w:t>
      </w:r>
      <w:r w:rsidR="00623266">
        <w:rPr>
          <w:rFonts w:asciiTheme="minorHAnsi" w:hAnsiTheme="minorHAnsi" w:cstheme="minorHAnsi"/>
        </w:rPr>
        <w:t xml:space="preserve">Ms Chard noted the </w:t>
      </w:r>
      <w:r w:rsidR="00E65CBF">
        <w:rPr>
          <w:rFonts w:asciiTheme="minorHAnsi" w:hAnsiTheme="minorHAnsi" w:cstheme="minorHAnsi"/>
        </w:rPr>
        <w:t xml:space="preserve">regulatory processes </w:t>
      </w:r>
      <w:r w:rsidR="00623266">
        <w:rPr>
          <w:rFonts w:asciiTheme="minorHAnsi" w:hAnsiTheme="minorHAnsi" w:cstheme="minorHAnsi"/>
        </w:rPr>
        <w:t xml:space="preserve">also </w:t>
      </w:r>
      <w:r w:rsidR="00E65CBF">
        <w:rPr>
          <w:rFonts w:asciiTheme="minorHAnsi" w:hAnsiTheme="minorHAnsi" w:cstheme="minorHAnsi"/>
        </w:rPr>
        <w:t>have elements that can be challenged through judicial review</w:t>
      </w:r>
      <w:r w:rsidR="007862E5">
        <w:rPr>
          <w:rFonts w:asciiTheme="minorHAnsi" w:hAnsiTheme="minorHAnsi" w:cstheme="minorHAnsi"/>
        </w:rPr>
        <w:t>.</w:t>
      </w:r>
      <w:r w:rsidR="0028675A">
        <w:rPr>
          <w:rFonts w:asciiTheme="minorHAnsi" w:hAnsiTheme="minorHAnsi" w:cstheme="minorHAnsi"/>
        </w:rPr>
        <w:t xml:space="preserve"> </w:t>
      </w:r>
    </w:p>
    <w:p w14:paraId="3D423D19" w14:textId="77777777" w:rsidR="00C6282A" w:rsidRDefault="00C6282A" w:rsidP="00693AFC">
      <w:pPr>
        <w:rPr>
          <w:rFonts w:asciiTheme="minorHAnsi" w:hAnsiTheme="minorHAnsi" w:cstheme="minorHAnsi"/>
        </w:rPr>
      </w:pPr>
    </w:p>
    <w:p w14:paraId="312EB8C8" w14:textId="77777777" w:rsidR="00C6282A" w:rsidRPr="00DE71B0" w:rsidRDefault="00C6282A" w:rsidP="00C6282A">
      <w:pPr>
        <w:rPr>
          <w:rFonts w:asciiTheme="minorHAnsi" w:hAnsiTheme="minorHAnsi" w:cstheme="minorHAnsi"/>
        </w:rPr>
      </w:pPr>
      <w:r>
        <w:rPr>
          <w:rFonts w:asciiTheme="minorHAnsi" w:hAnsiTheme="minorHAnsi" w:cstheme="minorHAnsi"/>
        </w:rPr>
        <w:t xml:space="preserve">Some members of the group voiced their concerns about the removal of judicial review, and their preference for the Minister to make a declaration under the Act. </w:t>
      </w:r>
      <w:r>
        <w:t xml:space="preserve">Ms Chard </w:t>
      </w:r>
      <w:r>
        <w:rPr>
          <w:rFonts w:asciiTheme="minorHAnsi" w:hAnsiTheme="minorHAnsi" w:cstheme="minorHAnsi"/>
        </w:rPr>
        <w:t>advised that removing scrutiny</w:t>
      </w:r>
      <w:r w:rsidRPr="00DE71B0">
        <w:rPr>
          <w:rFonts w:asciiTheme="minorHAnsi" w:hAnsiTheme="minorHAnsi" w:cstheme="minorHAnsi"/>
        </w:rPr>
        <w:t xml:space="preserve"> was not </w:t>
      </w:r>
      <w:r>
        <w:rPr>
          <w:rFonts w:asciiTheme="minorHAnsi" w:hAnsiTheme="minorHAnsi" w:cstheme="minorHAnsi"/>
        </w:rPr>
        <w:t>the intention of the legislation changes, and undertook to communicate their views to the Minister.</w:t>
      </w:r>
    </w:p>
    <w:p w14:paraId="1AF2EE57" w14:textId="5E2DF363" w:rsidR="000D63EE" w:rsidRDefault="0028675A" w:rsidP="00344E74">
      <w:pPr>
        <w:ind w:left="720"/>
        <w:rPr>
          <w:rFonts w:cs="Arial"/>
        </w:rPr>
      </w:pPr>
      <w:r w:rsidRPr="003F651D">
        <w:rPr>
          <w:rFonts w:asciiTheme="minorHAnsi" w:hAnsiTheme="minorHAnsi" w:cstheme="minorHAnsi"/>
        </w:rPr>
        <w:t xml:space="preserve"> </w:t>
      </w:r>
    </w:p>
    <w:p w14:paraId="0C788AC1" w14:textId="0EC99295" w:rsidR="000D63EE" w:rsidRPr="004627E6" w:rsidRDefault="000D63EE" w:rsidP="002C5764">
      <w:pPr>
        <w:spacing w:line="259" w:lineRule="auto"/>
        <w:contextualSpacing/>
        <w:rPr>
          <w:rFonts w:cs="Arial"/>
          <w:b/>
          <w:u w:val="single"/>
        </w:rPr>
      </w:pPr>
      <w:r w:rsidRPr="004627E6">
        <w:rPr>
          <w:rFonts w:cs="Arial"/>
          <w:b/>
          <w:u w:val="single"/>
        </w:rPr>
        <w:t>Legislation—ARWA</w:t>
      </w:r>
    </w:p>
    <w:p w14:paraId="53B58767" w14:textId="19AD5C9B" w:rsidR="00E403C7" w:rsidRDefault="00E403C7" w:rsidP="00D2361C">
      <w:pPr>
        <w:spacing w:line="259" w:lineRule="auto"/>
        <w:contextualSpacing/>
        <w:rPr>
          <w:rFonts w:cs="Arial"/>
        </w:rPr>
      </w:pPr>
      <w:r w:rsidRPr="00E403C7">
        <w:rPr>
          <w:rFonts w:cs="Arial"/>
        </w:rPr>
        <w:t xml:space="preserve">ARWA </w:t>
      </w:r>
      <w:r w:rsidR="000D63EE">
        <w:rPr>
          <w:rFonts w:cs="Arial"/>
        </w:rPr>
        <w:t>is in the process of</w:t>
      </w:r>
      <w:r w:rsidR="000D63EE" w:rsidRPr="00E403C7">
        <w:rPr>
          <w:rFonts w:cs="Arial"/>
        </w:rPr>
        <w:t xml:space="preserve"> </w:t>
      </w:r>
      <w:r w:rsidRPr="00E403C7">
        <w:rPr>
          <w:rFonts w:cs="Arial"/>
        </w:rPr>
        <w:t>transition</w:t>
      </w:r>
      <w:r w:rsidR="000D63EE">
        <w:rPr>
          <w:rFonts w:cs="Arial"/>
        </w:rPr>
        <w:t>ing</w:t>
      </w:r>
      <w:r w:rsidRPr="00E403C7">
        <w:rPr>
          <w:rFonts w:cs="Arial"/>
        </w:rPr>
        <w:t xml:space="preserve"> to become a standalone agency</w:t>
      </w:r>
      <w:r w:rsidR="000D63EE">
        <w:rPr>
          <w:rFonts w:cs="Arial"/>
        </w:rPr>
        <w:t>,</w:t>
      </w:r>
      <w:r w:rsidRPr="00E403C7">
        <w:rPr>
          <w:rFonts w:cs="Arial"/>
        </w:rPr>
        <w:t xml:space="preserve"> distinct from the Department</w:t>
      </w:r>
      <w:r w:rsidR="000D63EE">
        <w:rPr>
          <w:rFonts w:cs="Arial"/>
        </w:rPr>
        <w:t xml:space="preserve"> of Industry, Science, Energy and Resources</w:t>
      </w:r>
      <w:r w:rsidRPr="00E403C7">
        <w:rPr>
          <w:rFonts w:cs="Arial"/>
        </w:rPr>
        <w:t>.</w:t>
      </w:r>
      <w:r w:rsidR="00F147E2">
        <w:rPr>
          <w:rFonts w:cs="Arial"/>
        </w:rPr>
        <w:t xml:space="preserve"> </w:t>
      </w:r>
      <w:r w:rsidRPr="00E403C7">
        <w:rPr>
          <w:rFonts w:cs="Arial"/>
        </w:rPr>
        <w:t>In order to do this, legislation is required to establish ARWA as a non-corporate Commonwealth entity</w:t>
      </w:r>
      <w:r w:rsidR="000D63EE">
        <w:rPr>
          <w:rFonts w:cs="Arial"/>
        </w:rPr>
        <w:t>, and work to develop this is underway</w:t>
      </w:r>
      <w:r w:rsidRPr="00E403C7">
        <w:rPr>
          <w:rFonts w:cs="Arial"/>
        </w:rPr>
        <w:t xml:space="preserve">. </w:t>
      </w:r>
    </w:p>
    <w:p w14:paraId="6D075E8D" w14:textId="77777777" w:rsidR="00E403C7" w:rsidRPr="00FB29C3" w:rsidRDefault="00E403C7" w:rsidP="004627E6">
      <w:pPr>
        <w:rPr>
          <w:rFonts w:asciiTheme="minorHAnsi" w:eastAsiaTheme="minorEastAsia" w:hAnsiTheme="minorHAnsi" w:cstheme="minorBidi"/>
          <w:b/>
          <w:u w:val="single"/>
          <w:lang w:eastAsia="en-US"/>
        </w:rPr>
      </w:pPr>
    </w:p>
    <w:p w14:paraId="2E0AE59A" w14:textId="0BB6B24B" w:rsidR="00FB29C3" w:rsidRDefault="00B52595" w:rsidP="00F125CA">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Procurement</w:t>
      </w:r>
    </w:p>
    <w:p w14:paraId="044A4F88" w14:textId="503F4043" w:rsidR="006F18BA" w:rsidRDefault="006F6C37" w:rsidP="00520990">
      <w:pPr>
        <w:rPr>
          <w:rFonts w:asciiTheme="minorHAnsi" w:hAnsiTheme="minorHAnsi" w:cstheme="minorHAnsi"/>
        </w:rPr>
      </w:pPr>
      <w:r>
        <w:rPr>
          <w:rFonts w:asciiTheme="minorHAnsi" w:hAnsiTheme="minorHAnsi" w:cstheme="minorHAnsi"/>
        </w:rPr>
        <w:t xml:space="preserve">Ms Chard spoke to members about </w:t>
      </w:r>
      <w:r w:rsidR="00C6282A">
        <w:rPr>
          <w:rFonts w:asciiTheme="minorHAnsi" w:hAnsiTheme="minorHAnsi" w:cstheme="minorHAnsi"/>
        </w:rPr>
        <w:t xml:space="preserve">the various models that could be employed by the department to engage </w:t>
      </w:r>
      <w:r w:rsidR="00623266">
        <w:rPr>
          <w:rFonts w:asciiTheme="minorHAnsi" w:hAnsiTheme="minorHAnsi" w:cstheme="minorHAnsi"/>
        </w:rPr>
        <w:t xml:space="preserve">major contractors to undertake </w:t>
      </w:r>
      <w:r w:rsidR="00C6282A">
        <w:rPr>
          <w:rFonts w:asciiTheme="minorHAnsi" w:hAnsiTheme="minorHAnsi" w:cstheme="minorHAnsi"/>
        </w:rPr>
        <w:t xml:space="preserve">the detailed design and </w:t>
      </w:r>
      <w:r w:rsidR="000831F3">
        <w:rPr>
          <w:rFonts w:asciiTheme="minorHAnsi" w:hAnsiTheme="minorHAnsi" w:cstheme="minorHAnsi"/>
        </w:rPr>
        <w:t>construction</w:t>
      </w:r>
      <w:r w:rsidR="00C6282A">
        <w:rPr>
          <w:rFonts w:asciiTheme="minorHAnsi" w:hAnsiTheme="minorHAnsi" w:cstheme="minorHAnsi"/>
        </w:rPr>
        <w:t xml:space="preserve"> of the </w:t>
      </w:r>
      <w:r w:rsidR="006D20F3">
        <w:rPr>
          <w:rFonts w:asciiTheme="minorHAnsi" w:hAnsiTheme="minorHAnsi" w:cstheme="minorHAnsi"/>
        </w:rPr>
        <w:t>facility</w:t>
      </w:r>
      <w:r w:rsidR="00C6282A">
        <w:rPr>
          <w:rFonts w:asciiTheme="minorHAnsi" w:hAnsiTheme="minorHAnsi" w:cstheme="minorHAnsi"/>
        </w:rPr>
        <w:t>, and undertoo</w:t>
      </w:r>
      <w:r w:rsidR="00A81F9F">
        <w:rPr>
          <w:rFonts w:asciiTheme="minorHAnsi" w:hAnsiTheme="minorHAnsi" w:cstheme="minorHAnsi"/>
        </w:rPr>
        <w:t>k</w:t>
      </w:r>
      <w:r w:rsidR="00C6282A">
        <w:rPr>
          <w:rFonts w:asciiTheme="minorHAnsi" w:hAnsiTheme="minorHAnsi" w:cstheme="minorHAnsi"/>
        </w:rPr>
        <w:t xml:space="preserve"> to share further information on the options that would be considered by Government, at a future meeting</w:t>
      </w:r>
      <w:r w:rsidR="00B52595">
        <w:rPr>
          <w:rFonts w:asciiTheme="minorHAnsi" w:hAnsiTheme="minorHAnsi" w:cstheme="minorHAnsi"/>
        </w:rPr>
        <w:t>.</w:t>
      </w:r>
    </w:p>
    <w:p w14:paraId="5F0EA791" w14:textId="77777777" w:rsidR="00360B40" w:rsidRDefault="00360B40" w:rsidP="00520990">
      <w:pPr>
        <w:rPr>
          <w:rFonts w:asciiTheme="minorHAnsi" w:hAnsiTheme="minorHAnsi" w:cstheme="minorHAnsi"/>
        </w:rPr>
      </w:pPr>
    </w:p>
    <w:p w14:paraId="7F860856" w14:textId="77777777" w:rsidR="003C7DD4" w:rsidRDefault="003C7DD4" w:rsidP="00520990">
      <w:pPr>
        <w:rPr>
          <w:rFonts w:asciiTheme="minorHAnsi" w:hAnsiTheme="minorHAnsi" w:cstheme="minorHAnsi"/>
        </w:rPr>
      </w:pPr>
    </w:p>
    <w:p w14:paraId="45D8D267" w14:textId="783460C1" w:rsidR="00B52595" w:rsidRPr="004627E6" w:rsidRDefault="00B52595">
      <w:pPr>
        <w:rPr>
          <w:rFonts w:asciiTheme="minorHAnsi" w:hAnsiTheme="minorHAnsi" w:cstheme="minorHAnsi"/>
          <w:b/>
          <w:u w:val="single"/>
        </w:rPr>
      </w:pPr>
      <w:r w:rsidRPr="004627E6">
        <w:rPr>
          <w:rFonts w:asciiTheme="minorHAnsi" w:hAnsiTheme="minorHAnsi" w:cstheme="minorHAnsi"/>
          <w:b/>
          <w:u w:val="single"/>
        </w:rPr>
        <w:t>Environment Protection and Biodiversity Conservation (EPBC) Act referral</w:t>
      </w:r>
    </w:p>
    <w:p w14:paraId="778D46B6" w14:textId="3299FD5B" w:rsidR="00B52595" w:rsidRDefault="0028675A">
      <w:pPr>
        <w:rPr>
          <w:rFonts w:asciiTheme="minorHAnsi" w:hAnsiTheme="minorHAnsi" w:cstheme="minorHAnsi"/>
        </w:rPr>
      </w:pPr>
      <w:r>
        <w:rPr>
          <w:rFonts w:asciiTheme="minorHAnsi" w:hAnsiTheme="minorHAnsi" w:cstheme="minorHAnsi"/>
        </w:rPr>
        <w:lastRenderedPageBreak/>
        <w:t xml:space="preserve">Ms Chard advised that </w:t>
      </w:r>
      <w:r w:rsidR="00C6282A">
        <w:rPr>
          <w:rFonts w:asciiTheme="minorHAnsi" w:hAnsiTheme="minorHAnsi" w:cstheme="minorHAnsi"/>
        </w:rPr>
        <w:t>a fir</w:t>
      </w:r>
      <w:r w:rsidR="00A81F9F">
        <w:rPr>
          <w:rFonts w:asciiTheme="minorHAnsi" w:hAnsiTheme="minorHAnsi" w:cstheme="minorHAnsi"/>
        </w:rPr>
        <w:t>s</w:t>
      </w:r>
      <w:r w:rsidR="00C6282A">
        <w:rPr>
          <w:rFonts w:asciiTheme="minorHAnsi" w:hAnsiTheme="minorHAnsi" w:cstheme="minorHAnsi"/>
        </w:rPr>
        <w:t xml:space="preserve">t step in seeking </w:t>
      </w:r>
      <w:r w:rsidR="008239A6">
        <w:rPr>
          <w:rFonts w:asciiTheme="minorHAnsi" w:hAnsiTheme="minorHAnsi" w:cstheme="minorHAnsi"/>
        </w:rPr>
        <w:t>e</w:t>
      </w:r>
      <w:r w:rsidR="00C6282A">
        <w:rPr>
          <w:rFonts w:asciiTheme="minorHAnsi" w:hAnsiTheme="minorHAnsi" w:cstheme="minorHAnsi"/>
        </w:rPr>
        <w:t>nvironmental regulatory approval</w:t>
      </w:r>
      <w:r w:rsidR="00B52595">
        <w:rPr>
          <w:rFonts w:asciiTheme="minorHAnsi" w:hAnsiTheme="minorHAnsi" w:cstheme="minorHAnsi"/>
        </w:rPr>
        <w:t>, is</w:t>
      </w:r>
      <w:r w:rsidR="006F18BA" w:rsidRPr="006F18BA">
        <w:rPr>
          <w:rFonts w:asciiTheme="minorHAnsi" w:hAnsiTheme="minorHAnsi" w:cstheme="minorHAnsi"/>
        </w:rPr>
        <w:t xml:space="preserve"> </w:t>
      </w:r>
      <w:r w:rsidR="00C6282A">
        <w:rPr>
          <w:rFonts w:asciiTheme="minorHAnsi" w:hAnsiTheme="minorHAnsi" w:cstheme="minorHAnsi"/>
        </w:rPr>
        <w:t xml:space="preserve">to </w:t>
      </w:r>
      <w:r w:rsidR="006F18BA" w:rsidRPr="006F18BA">
        <w:rPr>
          <w:rFonts w:asciiTheme="minorHAnsi" w:hAnsiTheme="minorHAnsi" w:cstheme="minorHAnsi"/>
        </w:rPr>
        <w:t>mak</w:t>
      </w:r>
      <w:r w:rsidR="00CC093C">
        <w:rPr>
          <w:rFonts w:asciiTheme="minorHAnsi" w:hAnsiTheme="minorHAnsi" w:cstheme="minorHAnsi"/>
        </w:rPr>
        <w:t>e</w:t>
      </w:r>
      <w:r w:rsidR="004B633B">
        <w:rPr>
          <w:rFonts w:asciiTheme="minorHAnsi" w:hAnsiTheme="minorHAnsi" w:cstheme="minorHAnsi"/>
        </w:rPr>
        <w:t xml:space="preserve"> a referral</w:t>
      </w:r>
      <w:r w:rsidR="006F18BA" w:rsidRPr="006F18BA">
        <w:rPr>
          <w:rFonts w:asciiTheme="minorHAnsi" w:hAnsiTheme="minorHAnsi" w:cstheme="minorHAnsi"/>
        </w:rPr>
        <w:t xml:space="preserve"> to </w:t>
      </w:r>
      <w:r w:rsidR="004B633B">
        <w:rPr>
          <w:rFonts w:asciiTheme="minorHAnsi" w:hAnsiTheme="minorHAnsi" w:cstheme="minorHAnsi"/>
        </w:rPr>
        <w:t xml:space="preserve">the </w:t>
      </w:r>
      <w:r w:rsidR="006F18BA" w:rsidRPr="006F18BA">
        <w:rPr>
          <w:rFonts w:asciiTheme="minorHAnsi" w:hAnsiTheme="minorHAnsi" w:cstheme="minorHAnsi"/>
        </w:rPr>
        <w:t>Dep</w:t>
      </w:r>
      <w:r w:rsidR="00B52595">
        <w:rPr>
          <w:rFonts w:asciiTheme="minorHAnsi" w:hAnsiTheme="minorHAnsi" w:cstheme="minorHAnsi"/>
        </w:rPr>
        <w:t>ar</w:t>
      </w:r>
      <w:r w:rsidR="006F18BA" w:rsidRPr="006F18BA">
        <w:rPr>
          <w:rFonts w:asciiTheme="minorHAnsi" w:hAnsiTheme="minorHAnsi" w:cstheme="minorHAnsi"/>
        </w:rPr>
        <w:t>t</w:t>
      </w:r>
      <w:r w:rsidR="00B52595">
        <w:rPr>
          <w:rFonts w:asciiTheme="minorHAnsi" w:hAnsiTheme="minorHAnsi" w:cstheme="minorHAnsi"/>
        </w:rPr>
        <w:t>ment</w:t>
      </w:r>
      <w:r w:rsidR="004B633B">
        <w:rPr>
          <w:rFonts w:asciiTheme="minorHAnsi" w:hAnsiTheme="minorHAnsi" w:cstheme="minorHAnsi"/>
        </w:rPr>
        <w:t xml:space="preserve"> of </w:t>
      </w:r>
      <w:r w:rsidR="00B52595">
        <w:rPr>
          <w:rFonts w:asciiTheme="minorHAnsi" w:hAnsiTheme="minorHAnsi" w:cstheme="minorHAnsi"/>
        </w:rPr>
        <w:t xml:space="preserve">Agriculture, Water and the </w:t>
      </w:r>
      <w:r w:rsidR="004B633B">
        <w:rPr>
          <w:rFonts w:asciiTheme="minorHAnsi" w:hAnsiTheme="minorHAnsi" w:cstheme="minorHAnsi"/>
        </w:rPr>
        <w:t>Environment</w:t>
      </w:r>
      <w:r w:rsidR="00B52595">
        <w:rPr>
          <w:rFonts w:asciiTheme="minorHAnsi" w:hAnsiTheme="minorHAnsi" w:cstheme="minorHAnsi"/>
        </w:rPr>
        <w:t xml:space="preserve"> (DAWE).</w:t>
      </w:r>
      <w:r w:rsidR="004B633B">
        <w:rPr>
          <w:rFonts w:asciiTheme="minorHAnsi" w:hAnsiTheme="minorHAnsi" w:cstheme="minorHAnsi"/>
        </w:rPr>
        <w:t xml:space="preserve"> </w:t>
      </w:r>
      <w:r>
        <w:rPr>
          <w:rFonts w:asciiTheme="minorHAnsi" w:hAnsiTheme="minorHAnsi" w:cstheme="minorHAnsi"/>
        </w:rPr>
        <w:t>DAWE</w:t>
      </w:r>
      <w:r w:rsidR="00B52595">
        <w:rPr>
          <w:rFonts w:asciiTheme="minorHAnsi" w:hAnsiTheme="minorHAnsi" w:cstheme="minorHAnsi"/>
        </w:rPr>
        <w:t xml:space="preserve"> will</w:t>
      </w:r>
      <w:r w:rsidR="004B633B">
        <w:rPr>
          <w:rFonts w:asciiTheme="minorHAnsi" w:hAnsiTheme="minorHAnsi" w:cstheme="minorHAnsi"/>
        </w:rPr>
        <w:t xml:space="preserve"> review the</w:t>
      </w:r>
      <w:r w:rsidR="00B52595" w:rsidDel="00C6282A">
        <w:rPr>
          <w:rFonts w:asciiTheme="minorHAnsi" w:hAnsiTheme="minorHAnsi" w:cstheme="minorHAnsi"/>
        </w:rPr>
        <w:t xml:space="preserve"> </w:t>
      </w:r>
      <w:r w:rsidR="00C6282A">
        <w:rPr>
          <w:rFonts w:asciiTheme="minorHAnsi" w:hAnsiTheme="minorHAnsi" w:cstheme="minorHAnsi"/>
        </w:rPr>
        <w:t xml:space="preserve">referral </w:t>
      </w:r>
      <w:r w:rsidR="00B52595">
        <w:rPr>
          <w:rFonts w:asciiTheme="minorHAnsi" w:hAnsiTheme="minorHAnsi" w:cstheme="minorHAnsi"/>
        </w:rPr>
        <w:t>and provide instruction on the type of environmental assessment required (e.g. Environmental Impact Statement) and its scope</w:t>
      </w:r>
      <w:r>
        <w:rPr>
          <w:rFonts w:asciiTheme="minorHAnsi" w:hAnsiTheme="minorHAnsi" w:cstheme="minorHAnsi"/>
        </w:rPr>
        <w:t xml:space="preserve">. </w:t>
      </w:r>
      <w:r w:rsidR="00B52595">
        <w:rPr>
          <w:rFonts w:asciiTheme="minorHAnsi" w:hAnsiTheme="minorHAnsi" w:cstheme="minorHAnsi"/>
        </w:rPr>
        <w:t>ARWA has drafted</w:t>
      </w:r>
      <w:r w:rsidR="006F18BA" w:rsidRPr="006F18BA">
        <w:rPr>
          <w:rFonts w:asciiTheme="minorHAnsi" w:hAnsiTheme="minorHAnsi" w:cstheme="minorHAnsi"/>
        </w:rPr>
        <w:t xml:space="preserve"> this referral</w:t>
      </w:r>
      <w:r w:rsidR="00B52595">
        <w:rPr>
          <w:rFonts w:asciiTheme="minorHAnsi" w:hAnsiTheme="minorHAnsi" w:cstheme="minorHAnsi"/>
        </w:rPr>
        <w:t xml:space="preserve">, and will submit it </w:t>
      </w:r>
      <w:r w:rsidR="00623266">
        <w:rPr>
          <w:rFonts w:asciiTheme="minorHAnsi" w:hAnsiTheme="minorHAnsi" w:cstheme="minorHAnsi"/>
        </w:rPr>
        <w:t>when a</w:t>
      </w:r>
      <w:r w:rsidR="00B52595">
        <w:rPr>
          <w:rFonts w:asciiTheme="minorHAnsi" w:hAnsiTheme="minorHAnsi" w:cstheme="minorHAnsi"/>
        </w:rPr>
        <w:t xml:space="preserve"> site is acquired.</w:t>
      </w:r>
    </w:p>
    <w:p w14:paraId="361E8FC9" w14:textId="24489DEA" w:rsidR="00E403C7" w:rsidRPr="006F18BA" w:rsidRDefault="00E403C7" w:rsidP="00F125CA">
      <w:pPr>
        <w:rPr>
          <w:rFonts w:asciiTheme="minorHAnsi" w:eastAsiaTheme="minorEastAsia" w:hAnsiTheme="minorHAnsi" w:cstheme="minorHAnsi"/>
          <w:b/>
          <w:u w:val="single"/>
          <w:lang w:eastAsia="en-US"/>
        </w:rPr>
      </w:pPr>
    </w:p>
    <w:p w14:paraId="6D978E13" w14:textId="03B72B2B" w:rsidR="00FB29C3" w:rsidRDefault="001967FE" w:rsidP="00F125CA">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 xml:space="preserve">Site-specific concept design </w:t>
      </w:r>
    </w:p>
    <w:p w14:paraId="118EA820" w14:textId="589949A6" w:rsidR="00B2669B" w:rsidRDefault="005C199E" w:rsidP="009725A4">
      <w:pPr>
        <w:rPr>
          <w:rFonts w:asciiTheme="minorHAnsi" w:hAnsiTheme="minorHAnsi" w:cstheme="minorHAnsi"/>
        </w:rPr>
      </w:pPr>
      <w:r w:rsidRPr="00674A11">
        <w:rPr>
          <w:rFonts w:asciiTheme="minorHAnsi" w:hAnsiTheme="minorHAnsi" w:cstheme="minorHAnsi"/>
        </w:rPr>
        <w:t xml:space="preserve">Ms Chard advised that site-specific concept design for the </w:t>
      </w:r>
      <w:r w:rsidR="006D20F3">
        <w:rPr>
          <w:rFonts w:asciiTheme="minorHAnsi" w:hAnsiTheme="minorHAnsi" w:cstheme="minorHAnsi"/>
        </w:rPr>
        <w:t>facility</w:t>
      </w:r>
      <w:r w:rsidR="00623266">
        <w:rPr>
          <w:rFonts w:asciiTheme="minorHAnsi" w:hAnsiTheme="minorHAnsi" w:cstheme="minorHAnsi"/>
        </w:rPr>
        <w:t xml:space="preserve"> at Kimba</w:t>
      </w:r>
      <w:r w:rsidRPr="00674A11">
        <w:rPr>
          <w:rFonts w:asciiTheme="minorHAnsi" w:hAnsiTheme="minorHAnsi" w:cstheme="minorHAnsi"/>
        </w:rPr>
        <w:t xml:space="preserve"> is d</w:t>
      </w:r>
      <w:r w:rsidR="006F18BA" w:rsidRPr="00674A11">
        <w:rPr>
          <w:rFonts w:asciiTheme="minorHAnsi" w:hAnsiTheme="minorHAnsi" w:cstheme="minorHAnsi"/>
        </w:rPr>
        <w:t xml:space="preserve">ue </w:t>
      </w:r>
      <w:r w:rsidRPr="00674A11">
        <w:rPr>
          <w:rFonts w:asciiTheme="minorHAnsi" w:hAnsiTheme="minorHAnsi" w:cstheme="minorHAnsi"/>
        </w:rPr>
        <w:t>to be finalised</w:t>
      </w:r>
      <w:r w:rsidR="006F18BA" w:rsidRPr="00B2669B">
        <w:rPr>
          <w:rFonts w:asciiTheme="minorHAnsi" w:hAnsiTheme="minorHAnsi" w:cstheme="minorHAnsi"/>
        </w:rPr>
        <w:t xml:space="preserve"> in April 2021, </w:t>
      </w:r>
      <w:r w:rsidRPr="00B2669B">
        <w:rPr>
          <w:rFonts w:asciiTheme="minorHAnsi" w:hAnsiTheme="minorHAnsi" w:cstheme="minorHAnsi"/>
        </w:rPr>
        <w:t>and</w:t>
      </w:r>
      <w:r w:rsidR="006F18BA" w:rsidRPr="00B2669B">
        <w:rPr>
          <w:rFonts w:asciiTheme="minorHAnsi" w:hAnsiTheme="minorHAnsi" w:cstheme="minorHAnsi"/>
        </w:rPr>
        <w:t xml:space="preserve"> will </w:t>
      </w:r>
      <w:r w:rsidRPr="00B2669B">
        <w:rPr>
          <w:rFonts w:asciiTheme="minorHAnsi" w:hAnsiTheme="minorHAnsi" w:cstheme="minorHAnsi"/>
        </w:rPr>
        <w:t xml:space="preserve">provide </w:t>
      </w:r>
      <w:r w:rsidR="00C6282A">
        <w:rPr>
          <w:rFonts w:asciiTheme="minorHAnsi" w:hAnsiTheme="minorHAnsi" w:cstheme="minorHAnsi"/>
        </w:rPr>
        <w:t xml:space="preserve">more detail of </w:t>
      </w:r>
      <w:r w:rsidR="006F18BA" w:rsidRPr="00B2669B">
        <w:rPr>
          <w:rFonts w:asciiTheme="minorHAnsi" w:hAnsiTheme="minorHAnsi" w:cstheme="minorHAnsi"/>
        </w:rPr>
        <w:t xml:space="preserve">how the </w:t>
      </w:r>
      <w:r w:rsidR="006D20F3">
        <w:rPr>
          <w:rFonts w:asciiTheme="minorHAnsi" w:hAnsiTheme="minorHAnsi" w:cstheme="minorHAnsi"/>
        </w:rPr>
        <w:t>facility</w:t>
      </w:r>
      <w:r w:rsidR="006F18BA" w:rsidRPr="00B2669B" w:rsidDel="00C6282A">
        <w:rPr>
          <w:rFonts w:asciiTheme="minorHAnsi" w:hAnsiTheme="minorHAnsi" w:cstheme="minorHAnsi"/>
        </w:rPr>
        <w:t xml:space="preserve"> </w:t>
      </w:r>
      <w:r w:rsidR="00C6282A">
        <w:rPr>
          <w:rFonts w:asciiTheme="minorHAnsi" w:hAnsiTheme="minorHAnsi" w:cstheme="minorHAnsi"/>
        </w:rPr>
        <w:t>would</w:t>
      </w:r>
      <w:r w:rsidR="00C6282A" w:rsidRPr="00B2669B">
        <w:rPr>
          <w:rFonts w:asciiTheme="minorHAnsi" w:hAnsiTheme="minorHAnsi" w:cstheme="minorHAnsi"/>
        </w:rPr>
        <w:t xml:space="preserve"> </w:t>
      </w:r>
      <w:r w:rsidR="006F18BA" w:rsidRPr="00B2669B">
        <w:rPr>
          <w:rFonts w:asciiTheme="minorHAnsi" w:hAnsiTheme="minorHAnsi" w:cstheme="minorHAnsi"/>
        </w:rPr>
        <w:t>appear on the land at Napandee.</w:t>
      </w:r>
      <w:r w:rsidR="0028675A" w:rsidRPr="00B2669B">
        <w:rPr>
          <w:rFonts w:asciiTheme="minorHAnsi" w:hAnsiTheme="minorHAnsi" w:cstheme="minorHAnsi"/>
        </w:rPr>
        <w:t xml:space="preserve"> </w:t>
      </w:r>
      <w:r w:rsidR="00C6282A">
        <w:rPr>
          <w:rFonts w:asciiTheme="minorHAnsi" w:hAnsiTheme="minorHAnsi" w:cstheme="minorHAnsi"/>
        </w:rPr>
        <w:t>Ms Chard noted that Jon Shatwell would br</w:t>
      </w:r>
      <w:r w:rsidR="008239A6">
        <w:rPr>
          <w:rFonts w:asciiTheme="minorHAnsi" w:hAnsiTheme="minorHAnsi" w:cstheme="minorHAnsi"/>
        </w:rPr>
        <w:t>i</w:t>
      </w:r>
      <w:r w:rsidR="00C6282A">
        <w:rPr>
          <w:rFonts w:asciiTheme="minorHAnsi" w:hAnsiTheme="minorHAnsi" w:cstheme="minorHAnsi"/>
        </w:rPr>
        <w:t>ef the group further on the site-specific concept design development</w:t>
      </w:r>
      <w:r w:rsidR="00127069">
        <w:rPr>
          <w:rFonts w:asciiTheme="minorHAnsi" w:hAnsiTheme="minorHAnsi" w:cstheme="minorHAnsi"/>
        </w:rPr>
        <w:t xml:space="preserve"> later in the meeting</w:t>
      </w:r>
      <w:r w:rsidR="00C6282A">
        <w:rPr>
          <w:rFonts w:asciiTheme="minorHAnsi" w:hAnsiTheme="minorHAnsi" w:cstheme="minorHAnsi"/>
        </w:rPr>
        <w:t xml:space="preserve">, and the group would be briefed in more detail </w:t>
      </w:r>
      <w:r w:rsidR="002940A8">
        <w:rPr>
          <w:rFonts w:asciiTheme="minorHAnsi" w:hAnsiTheme="minorHAnsi" w:cstheme="minorHAnsi"/>
        </w:rPr>
        <w:t>at a future meeting</w:t>
      </w:r>
      <w:r w:rsidR="00C6282A">
        <w:rPr>
          <w:rFonts w:asciiTheme="minorHAnsi" w:hAnsiTheme="minorHAnsi" w:cstheme="minorHAnsi"/>
        </w:rPr>
        <w:t>.</w:t>
      </w:r>
      <w:r w:rsidR="0028675A" w:rsidRPr="00B2669B">
        <w:rPr>
          <w:rFonts w:asciiTheme="minorHAnsi" w:hAnsiTheme="minorHAnsi" w:cstheme="minorHAnsi"/>
        </w:rPr>
        <w:t xml:space="preserve"> </w:t>
      </w:r>
      <w:r w:rsidR="00C6282A">
        <w:rPr>
          <w:rFonts w:asciiTheme="minorHAnsi" w:hAnsiTheme="minorHAnsi" w:cstheme="minorHAnsi"/>
        </w:rPr>
        <w:br/>
      </w:r>
    </w:p>
    <w:tbl>
      <w:tblPr>
        <w:tblStyle w:val="TableGrid"/>
        <w:tblW w:w="0" w:type="auto"/>
        <w:tblInd w:w="0" w:type="dxa"/>
        <w:tblLook w:val="04A0" w:firstRow="1" w:lastRow="0" w:firstColumn="1" w:lastColumn="0" w:noHBand="0" w:noVBand="1"/>
        <w:tblCaption w:val="Action item 1"/>
        <w:tblDescription w:val="Table displaying action item 1. "/>
      </w:tblPr>
      <w:tblGrid>
        <w:gridCol w:w="2547"/>
        <w:gridCol w:w="6469"/>
      </w:tblGrid>
      <w:tr w:rsidR="00490C46" w14:paraId="41AE88D8" w14:textId="77777777" w:rsidTr="009E38A2">
        <w:trPr>
          <w:tblHeader/>
        </w:trPr>
        <w:tc>
          <w:tcPr>
            <w:tcW w:w="2547" w:type="dxa"/>
          </w:tcPr>
          <w:p w14:paraId="4971BBEA" w14:textId="3F8F9050" w:rsidR="00490C46" w:rsidRPr="00490C46" w:rsidRDefault="00490C46" w:rsidP="009725A4">
            <w:pPr>
              <w:rPr>
                <w:rFonts w:asciiTheme="minorHAnsi" w:hAnsiTheme="minorHAnsi" w:cstheme="minorHAnsi"/>
                <w:sz w:val="22"/>
              </w:rPr>
            </w:pPr>
            <w:r w:rsidRPr="000E1FB3">
              <w:rPr>
                <w:rFonts w:asciiTheme="minorHAnsi" w:hAnsiTheme="minorHAnsi" w:cstheme="minorHAnsi"/>
                <w:b/>
                <w:sz w:val="22"/>
                <w:szCs w:val="22"/>
              </w:rPr>
              <w:t>KCC20210304/A01</w:t>
            </w:r>
          </w:p>
        </w:tc>
        <w:tc>
          <w:tcPr>
            <w:tcW w:w="6469" w:type="dxa"/>
          </w:tcPr>
          <w:p w14:paraId="2B42EDEE" w14:textId="414A5392" w:rsidR="00490C46" w:rsidRPr="00490C46" w:rsidRDefault="00490C46" w:rsidP="009725A4">
            <w:pPr>
              <w:rPr>
                <w:rFonts w:asciiTheme="minorHAnsi" w:hAnsiTheme="minorHAnsi" w:cstheme="minorHAnsi"/>
                <w:sz w:val="22"/>
              </w:rPr>
            </w:pPr>
            <w:r w:rsidRPr="000E1FB3">
              <w:rPr>
                <w:rFonts w:asciiTheme="minorHAnsi" w:hAnsiTheme="minorHAnsi" w:cstheme="minorHAnsi"/>
                <w:sz w:val="22"/>
                <w:szCs w:val="22"/>
              </w:rPr>
              <w:t>ARWA to circulate slides from presentation delivered at the meeting</w:t>
            </w:r>
          </w:p>
        </w:tc>
      </w:tr>
    </w:tbl>
    <w:p w14:paraId="187BE725" w14:textId="77777777" w:rsidR="00490C46" w:rsidRDefault="00490C46" w:rsidP="009725A4">
      <w:pPr>
        <w:rPr>
          <w:rFonts w:asciiTheme="minorHAnsi" w:hAnsiTheme="minorHAnsi" w:cstheme="minorHAnsi"/>
        </w:rPr>
      </w:pPr>
    </w:p>
    <w:p w14:paraId="5B90959A" w14:textId="7149F519" w:rsidR="00FB29C3" w:rsidRDefault="001967FE" w:rsidP="004627E6">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 xml:space="preserve">EY economic analysis update </w:t>
      </w:r>
    </w:p>
    <w:p w14:paraId="20739F6E" w14:textId="787E45C6" w:rsidR="00363B24" w:rsidRDefault="00466DDE" w:rsidP="00F125CA">
      <w:pPr>
        <w:spacing w:line="259" w:lineRule="auto"/>
        <w:contextualSpacing/>
        <w:rPr>
          <w:rFonts w:asciiTheme="minorHAnsi" w:hAnsiTheme="minorHAnsi" w:cstheme="minorHAnsi"/>
        </w:rPr>
      </w:pPr>
      <w:r>
        <w:rPr>
          <w:rFonts w:asciiTheme="minorHAnsi" w:hAnsiTheme="minorHAnsi" w:cstheme="minorHAnsi"/>
        </w:rPr>
        <w:t xml:space="preserve">Ms Chard informed members that the agency </w:t>
      </w:r>
      <w:r w:rsidR="0028675A">
        <w:rPr>
          <w:rFonts w:asciiTheme="minorHAnsi" w:hAnsiTheme="minorHAnsi" w:cstheme="minorHAnsi"/>
        </w:rPr>
        <w:t xml:space="preserve">have engaged Ernst &amp; Young (EY) to </w:t>
      </w:r>
      <w:r>
        <w:rPr>
          <w:rFonts w:asciiTheme="minorHAnsi" w:hAnsiTheme="minorHAnsi" w:cstheme="minorHAnsi"/>
        </w:rPr>
        <w:t>updat</w:t>
      </w:r>
      <w:r w:rsidR="0028675A">
        <w:rPr>
          <w:rFonts w:asciiTheme="minorHAnsi" w:hAnsiTheme="minorHAnsi" w:cstheme="minorHAnsi"/>
        </w:rPr>
        <w:t>e</w:t>
      </w:r>
      <w:r>
        <w:rPr>
          <w:rFonts w:asciiTheme="minorHAnsi" w:hAnsiTheme="minorHAnsi" w:cstheme="minorHAnsi"/>
        </w:rPr>
        <w:t xml:space="preserve"> the </w:t>
      </w:r>
      <w:r w:rsidR="0028675A">
        <w:rPr>
          <w:rFonts w:asciiTheme="minorHAnsi" w:hAnsiTheme="minorHAnsi" w:cstheme="minorHAnsi"/>
        </w:rPr>
        <w:t xml:space="preserve">economic analysis </w:t>
      </w:r>
      <w:r>
        <w:rPr>
          <w:rFonts w:asciiTheme="minorHAnsi" w:hAnsiTheme="minorHAnsi" w:cstheme="minorHAnsi"/>
        </w:rPr>
        <w:t>work completed</w:t>
      </w:r>
      <w:r w:rsidR="008A3537" w:rsidRPr="006F18BA">
        <w:rPr>
          <w:rFonts w:asciiTheme="minorHAnsi" w:hAnsiTheme="minorHAnsi" w:cstheme="minorHAnsi"/>
        </w:rPr>
        <w:t xml:space="preserve"> by Cadence</w:t>
      </w:r>
      <w:r>
        <w:rPr>
          <w:rFonts w:asciiTheme="minorHAnsi" w:hAnsiTheme="minorHAnsi" w:cstheme="minorHAnsi"/>
        </w:rPr>
        <w:t xml:space="preserve"> Economics</w:t>
      </w:r>
      <w:r w:rsidR="008A3537">
        <w:rPr>
          <w:rFonts w:asciiTheme="minorHAnsi" w:hAnsiTheme="minorHAnsi" w:cstheme="minorHAnsi"/>
        </w:rPr>
        <w:t xml:space="preserve"> in 2018. Cadence</w:t>
      </w:r>
      <w:r>
        <w:rPr>
          <w:rFonts w:asciiTheme="minorHAnsi" w:hAnsiTheme="minorHAnsi" w:cstheme="minorHAnsi"/>
        </w:rPr>
        <w:t xml:space="preserve"> Economics</w:t>
      </w:r>
      <w:r w:rsidR="008A3537">
        <w:rPr>
          <w:rFonts w:asciiTheme="minorHAnsi" w:hAnsiTheme="minorHAnsi" w:cstheme="minorHAnsi"/>
        </w:rPr>
        <w:t xml:space="preserve"> has </w:t>
      </w:r>
      <w:r w:rsidR="0028675A">
        <w:rPr>
          <w:rFonts w:asciiTheme="minorHAnsi" w:hAnsiTheme="minorHAnsi" w:cstheme="minorHAnsi"/>
        </w:rPr>
        <w:t xml:space="preserve">since </w:t>
      </w:r>
      <w:r w:rsidR="008A3537">
        <w:rPr>
          <w:rFonts w:asciiTheme="minorHAnsi" w:hAnsiTheme="minorHAnsi" w:cstheme="minorHAnsi"/>
        </w:rPr>
        <w:t xml:space="preserve">been taken over by </w:t>
      </w:r>
      <w:r w:rsidR="006F18BA" w:rsidRPr="006F18BA">
        <w:rPr>
          <w:rFonts w:asciiTheme="minorHAnsi" w:hAnsiTheme="minorHAnsi" w:cstheme="minorHAnsi"/>
        </w:rPr>
        <w:t>EY</w:t>
      </w:r>
      <w:r w:rsidR="0028675A">
        <w:rPr>
          <w:rFonts w:asciiTheme="minorHAnsi" w:hAnsiTheme="minorHAnsi" w:cstheme="minorHAnsi"/>
        </w:rPr>
        <w:t>. The</w:t>
      </w:r>
      <w:r w:rsidR="008A3537">
        <w:rPr>
          <w:rFonts w:asciiTheme="minorHAnsi" w:hAnsiTheme="minorHAnsi" w:cstheme="minorHAnsi"/>
        </w:rPr>
        <w:t xml:space="preserve"> </w:t>
      </w:r>
      <w:r w:rsidR="0028675A">
        <w:rPr>
          <w:rFonts w:asciiTheme="minorHAnsi" w:hAnsiTheme="minorHAnsi" w:cstheme="minorHAnsi"/>
        </w:rPr>
        <w:t xml:space="preserve">work will provide an </w:t>
      </w:r>
      <w:r w:rsidR="006F18BA" w:rsidRPr="006F18BA">
        <w:rPr>
          <w:rFonts w:asciiTheme="minorHAnsi" w:hAnsiTheme="minorHAnsi" w:cstheme="minorHAnsi"/>
        </w:rPr>
        <w:t xml:space="preserve">updated economic impact assessment of hosting the NRWMF, based on a number of </w:t>
      </w:r>
      <w:r w:rsidR="006D20F3">
        <w:rPr>
          <w:rFonts w:asciiTheme="minorHAnsi" w:hAnsiTheme="minorHAnsi" w:cstheme="minorHAnsi"/>
        </w:rPr>
        <w:t>facility</w:t>
      </w:r>
      <w:r w:rsidR="006F18BA" w:rsidRPr="006F18BA">
        <w:rPr>
          <w:rFonts w:asciiTheme="minorHAnsi" w:hAnsiTheme="minorHAnsi" w:cstheme="minorHAnsi"/>
        </w:rPr>
        <w:t xml:space="preserve"> construction cost scenarios. </w:t>
      </w:r>
    </w:p>
    <w:p w14:paraId="0EEFAC14" w14:textId="384B106F" w:rsidR="006F18BA" w:rsidRPr="006F18BA" w:rsidRDefault="006F18BA" w:rsidP="0055305B">
      <w:pPr>
        <w:spacing w:line="259" w:lineRule="auto"/>
        <w:contextualSpacing/>
        <w:rPr>
          <w:rFonts w:asciiTheme="minorHAnsi" w:hAnsiTheme="minorHAnsi" w:cstheme="minorHAnsi"/>
          <w:b/>
        </w:rPr>
      </w:pPr>
    </w:p>
    <w:p w14:paraId="04CAA4F2" w14:textId="503EE0BA" w:rsidR="00FB29C3" w:rsidRDefault="001967FE" w:rsidP="004627E6">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 xml:space="preserve">University of Queensland baseline survey update </w:t>
      </w:r>
    </w:p>
    <w:p w14:paraId="6E9EF1C6" w14:textId="4AA0748B" w:rsidR="0055305B" w:rsidRDefault="00704CDD" w:rsidP="00F125CA">
      <w:pPr>
        <w:spacing w:line="259" w:lineRule="auto"/>
        <w:contextualSpacing/>
        <w:rPr>
          <w:rFonts w:asciiTheme="minorHAnsi" w:hAnsiTheme="minorHAnsi" w:cstheme="minorHAnsi"/>
        </w:rPr>
      </w:pPr>
      <w:r>
        <w:rPr>
          <w:rFonts w:asciiTheme="minorHAnsi" w:hAnsiTheme="minorHAnsi" w:cstheme="minorHAnsi"/>
        </w:rPr>
        <w:t xml:space="preserve">ARWA is working with </w:t>
      </w:r>
      <w:r w:rsidR="008239A6">
        <w:rPr>
          <w:rFonts w:asciiTheme="minorHAnsi" w:hAnsiTheme="minorHAnsi" w:cstheme="minorHAnsi"/>
        </w:rPr>
        <w:t>the University of Queensland (</w:t>
      </w:r>
      <w:r>
        <w:rPr>
          <w:rFonts w:asciiTheme="minorHAnsi" w:hAnsiTheme="minorHAnsi" w:cstheme="minorHAnsi"/>
        </w:rPr>
        <w:t>UQ</w:t>
      </w:r>
      <w:r w:rsidR="008239A6">
        <w:rPr>
          <w:rFonts w:asciiTheme="minorHAnsi" w:hAnsiTheme="minorHAnsi" w:cstheme="minorHAnsi"/>
        </w:rPr>
        <w:t>)</w:t>
      </w:r>
      <w:r w:rsidR="00672BE8">
        <w:rPr>
          <w:rFonts w:asciiTheme="minorHAnsi" w:hAnsiTheme="minorHAnsi" w:cstheme="minorHAnsi"/>
        </w:rPr>
        <w:t xml:space="preserve"> to update </w:t>
      </w:r>
      <w:r w:rsidR="008239A6">
        <w:rPr>
          <w:rFonts w:asciiTheme="minorHAnsi" w:hAnsiTheme="minorHAnsi" w:cstheme="minorHAnsi"/>
        </w:rPr>
        <w:t>the 2018 report on the socio-economic baseline assessment of Kimba</w:t>
      </w:r>
      <w:r w:rsidR="00672BE8">
        <w:rPr>
          <w:rFonts w:asciiTheme="minorHAnsi" w:hAnsiTheme="minorHAnsi" w:cstheme="minorHAnsi"/>
        </w:rPr>
        <w:t xml:space="preserve">. </w:t>
      </w:r>
      <w:r>
        <w:rPr>
          <w:rFonts w:asciiTheme="minorHAnsi" w:hAnsiTheme="minorHAnsi" w:cstheme="minorHAnsi"/>
        </w:rPr>
        <w:t>A small number of</w:t>
      </w:r>
      <w:r w:rsidR="006F18BA" w:rsidRPr="006F18BA">
        <w:rPr>
          <w:rFonts w:asciiTheme="minorHAnsi" w:hAnsiTheme="minorHAnsi" w:cstheme="minorHAnsi"/>
        </w:rPr>
        <w:t xml:space="preserve"> community </w:t>
      </w:r>
      <w:r>
        <w:rPr>
          <w:rFonts w:asciiTheme="minorHAnsi" w:hAnsiTheme="minorHAnsi" w:cstheme="minorHAnsi"/>
        </w:rPr>
        <w:t xml:space="preserve">members </w:t>
      </w:r>
      <w:r w:rsidR="006F18BA" w:rsidRPr="006F18BA">
        <w:rPr>
          <w:rFonts w:asciiTheme="minorHAnsi" w:hAnsiTheme="minorHAnsi" w:cstheme="minorHAnsi"/>
        </w:rPr>
        <w:t xml:space="preserve">representing various sectors (i.e. agriculture, local government, tourism) will be contacted via phone and asked questions about economic development, town and rural property trends, commodity prices, and other important information. </w:t>
      </w:r>
    </w:p>
    <w:p w14:paraId="4FB04C3C" w14:textId="77777777" w:rsidR="0055305B" w:rsidRDefault="0055305B" w:rsidP="002C5764">
      <w:pPr>
        <w:spacing w:line="259" w:lineRule="auto"/>
        <w:contextualSpacing/>
        <w:rPr>
          <w:rFonts w:asciiTheme="minorHAnsi" w:hAnsiTheme="minorHAnsi" w:cstheme="minorHAnsi"/>
        </w:rPr>
      </w:pPr>
    </w:p>
    <w:p w14:paraId="3EF20034" w14:textId="56198E14" w:rsidR="006F18BA" w:rsidRDefault="00C6282A" w:rsidP="00D2361C">
      <w:pPr>
        <w:spacing w:line="259" w:lineRule="auto"/>
        <w:contextualSpacing/>
        <w:rPr>
          <w:rFonts w:asciiTheme="minorHAnsi" w:hAnsiTheme="minorHAnsi" w:cstheme="minorHAnsi"/>
        </w:rPr>
      </w:pPr>
      <w:r>
        <w:rPr>
          <w:rFonts w:asciiTheme="minorHAnsi" w:hAnsiTheme="minorHAnsi" w:cstheme="minorHAnsi"/>
        </w:rPr>
        <w:t xml:space="preserve">Ms Chard advised that UQ </w:t>
      </w:r>
      <w:r w:rsidR="00672BE8">
        <w:rPr>
          <w:rFonts w:asciiTheme="minorHAnsi" w:hAnsiTheme="minorHAnsi" w:cstheme="minorHAnsi"/>
        </w:rPr>
        <w:t>w</w:t>
      </w:r>
      <w:r w:rsidR="008239A6">
        <w:rPr>
          <w:rFonts w:asciiTheme="minorHAnsi" w:hAnsiTheme="minorHAnsi" w:cstheme="minorHAnsi"/>
        </w:rPr>
        <w:t>ould</w:t>
      </w:r>
      <w:r w:rsidR="00672BE8" w:rsidDel="008239A6">
        <w:rPr>
          <w:rFonts w:asciiTheme="minorHAnsi" w:hAnsiTheme="minorHAnsi" w:cstheme="minorHAnsi"/>
        </w:rPr>
        <w:t xml:space="preserve"> </w:t>
      </w:r>
      <w:r w:rsidR="00672BE8">
        <w:rPr>
          <w:rFonts w:asciiTheme="minorHAnsi" w:hAnsiTheme="minorHAnsi" w:cstheme="minorHAnsi"/>
        </w:rPr>
        <w:t xml:space="preserve">not </w:t>
      </w:r>
      <w:r>
        <w:rPr>
          <w:rFonts w:asciiTheme="minorHAnsi" w:hAnsiTheme="minorHAnsi" w:cstheme="minorHAnsi"/>
        </w:rPr>
        <w:t>re-assess the socio</w:t>
      </w:r>
      <w:r w:rsidR="00127069">
        <w:rPr>
          <w:rFonts w:asciiTheme="minorHAnsi" w:hAnsiTheme="minorHAnsi" w:cstheme="minorHAnsi"/>
        </w:rPr>
        <w:t>-</w:t>
      </w:r>
      <w:r>
        <w:rPr>
          <w:rFonts w:asciiTheme="minorHAnsi" w:hAnsiTheme="minorHAnsi" w:cstheme="minorHAnsi"/>
        </w:rPr>
        <w:t>economic factors considered in the previous study, noting that these factors (such as the importance of volunteerism to the community, and other community characteristics) where un</w:t>
      </w:r>
      <w:r w:rsidR="00127069">
        <w:rPr>
          <w:rFonts w:asciiTheme="minorHAnsi" w:hAnsiTheme="minorHAnsi" w:cstheme="minorHAnsi"/>
        </w:rPr>
        <w:t>l</w:t>
      </w:r>
      <w:r>
        <w:rPr>
          <w:rFonts w:asciiTheme="minorHAnsi" w:hAnsiTheme="minorHAnsi" w:cstheme="minorHAnsi"/>
        </w:rPr>
        <w:t>ikely to change at the same rate as the economic factors</w:t>
      </w:r>
      <w:r w:rsidR="00672BE8">
        <w:rPr>
          <w:rFonts w:asciiTheme="minorHAnsi" w:hAnsiTheme="minorHAnsi" w:cstheme="minorHAnsi"/>
        </w:rPr>
        <w:t xml:space="preserve">. </w:t>
      </w:r>
      <w:r w:rsidR="00704CDD">
        <w:rPr>
          <w:rFonts w:asciiTheme="minorHAnsi" w:hAnsiTheme="minorHAnsi" w:cstheme="minorHAnsi"/>
        </w:rPr>
        <w:t>An</w:t>
      </w:r>
      <w:r w:rsidR="006F18BA" w:rsidRPr="006F18BA">
        <w:rPr>
          <w:rFonts w:asciiTheme="minorHAnsi" w:hAnsiTheme="minorHAnsi" w:cstheme="minorHAnsi"/>
        </w:rPr>
        <w:t xml:space="preserve"> update on the d</w:t>
      </w:r>
      <w:r w:rsidR="00672BE8">
        <w:rPr>
          <w:rFonts w:asciiTheme="minorHAnsi" w:hAnsiTheme="minorHAnsi" w:cstheme="minorHAnsi"/>
        </w:rPr>
        <w:t xml:space="preserve">raft report </w:t>
      </w:r>
      <w:r w:rsidR="00704CDD">
        <w:rPr>
          <w:rFonts w:asciiTheme="minorHAnsi" w:hAnsiTheme="minorHAnsi" w:cstheme="minorHAnsi"/>
        </w:rPr>
        <w:t xml:space="preserve">will be provided at </w:t>
      </w:r>
      <w:r w:rsidR="00672BE8">
        <w:rPr>
          <w:rFonts w:asciiTheme="minorHAnsi" w:hAnsiTheme="minorHAnsi" w:cstheme="minorHAnsi"/>
        </w:rPr>
        <w:t xml:space="preserve">the next meeting. </w:t>
      </w:r>
    </w:p>
    <w:p w14:paraId="3A61DEFA" w14:textId="77777777" w:rsidR="00250C4C" w:rsidRDefault="00250C4C" w:rsidP="00D135B2">
      <w:pPr>
        <w:rPr>
          <w:rFonts w:asciiTheme="minorHAnsi" w:hAnsiTheme="minorHAnsi" w:cstheme="minorHAnsi"/>
        </w:rPr>
      </w:pPr>
    </w:p>
    <w:p w14:paraId="6D04AAC4" w14:textId="57B3FEC0" w:rsidR="00250C4C" w:rsidRDefault="00250C4C" w:rsidP="00D135B2">
      <w:pPr>
        <w:rPr>
          <w:rFonts w:asciiTheme="minorHAnsi" w:hAnsiTheme="minorHAnsi" w:cstheme="minorHAnsi"/>
        </w:rPr>
      </w:pPr>
      <w:r w:rsidRPr="00250C4C">
        <w:rPr>
          <w:rFonts w:asciiTheme="minorHAnsi" w:hAnsiTheme="minorHAnsi" w:cstheme="minorHAnsi"/>
        </w:rPr>
        <w:t xml:space="preserve">Members </w:t>
      </w:r>
      <w:r>
        <w:rPr>
          <w:rFonts w:asciiTheme="minorHAnsi" w:hAnsiTheme="minorHAnsi" w:cstheme="minorHAnsi"/>
        </w:rPr>
        <w:t xml:space="preserve">queried the purpose of the study and Ms Chard undertook to recirculate the previous report and invited members to provide views on aspects of the previous study they would like reconsidered. </w:t>
      </w:r>
    </w:p>
    <w:p w14:paraId="5BB6F10A" w14:textId="77777777" w:rsidR="00D135B2" w:rsidRDefault="00D135B2" w:rsidP="00D135B2">
      <w:pPr>
        <w:rPr>
          <w:rFonts w:asciiTheme="minorHAnsi" w:hAnsiTheme="minorHAnsi" w:cstheme="minorHAnsi"/>
        </w:rPr>
      </w:pPr>
    </w:p>
    <w:tbl>
      <w:tblPr>
        <w:tblStyle w:val="TableGrid1"/>
        <w:tblW w:w="9072" w:type="dxa"/>
        <w:tblLook w:val="04A0" w:firstRow="1" w:lastRow="0" w:firstColumn="1" w:lastColumn="0" w:noHBand="0" w:noVBand="1"/>
        <w:tblCaption w:val="Action item 2"/>
        <w:tblDescription w:val="Table displaying action item 2."/>
      </w:tblPr>
      <w:tblGrid>
        <w:gridCol w:w="2410"/>
        <w:gridCol w:w="6662"/>
      </w:tblGrid>
      <w:tr w:rsidR="00D135B2" w:rsidRPr="00C11324" w14:paraId="6F3B31A7" w14:textId="77777777" w:rsidTr="009E38A2">
        <w:trPr>
          <w:trHeight w:val="429"/>
          <w:tblHeader/>
        </w:trPr>
        <w:tc>
          <w:tcPr>
            <w:tcW w:w="2410" w:type="dxa"/>
          </w:tcPr>
          <w:p w14:paraId="1449E1D4" w14:textId="7FBC024F" w:rsidR="00D135B2" w:rsidRPr="009E38A2" w:rsidRDefault="00B2669B" w:rsidP="00B81E01">
            <w:pPr>
              <w:rPr>
                <w:rFonts w:cstheme="minorHAnsi"/>
                <w:b/>
                <w:sz w:val="22"/>
              </w:rPr>
            </w:pPr>
            <w:r w:rsidRPr="009E38A2">
              <w:rPr>
                <w:rFonts w:cstheme="minorHAnsi"/>
                <w:b/>
                <w:sz w:val="22"/>
              </w:rPr>
              <w:t>KCC20210304/A02</w:t>
            </w:r>
          </w:p>
        </w:tc>
        <w:tc>
          <w:tcPr>
            <w:tcW w:w="6662" w:type="dxa"/>
          </w:tcPr>
          <w:p w14:paraId="716949A5" w14:textId="77777777" w:rsidR="00D135B2" w:rsidRPr="009E38A2" w:rsidRDefault="00D135B2" w:rsidP="00B81E01">
            <w:pPr>
              <w:rPr>
                <w:rFonts w:cstheme="minorHAnsi"/>
                <w:sz w:val="22"/>
              </w:rPr>
            </w:pPr>
            <w:r w:rsidRPr="009E38A2">
              <w:rPr>
                <w:rFonts w:cstheme="minorHAnsi"/>
                <w:sz w:val="22"/>
              </w:rPr>
              <w:t>Recirculate original UQ socio-economic baseline assessment report to committee members</w:t>
            </w:r>
          </w:p>
        </w:tc>
      </w:tr>
    </w:tbl>
    <w:p w14:paraId="52872E96" w14:textId="77777777" w:rsidR="007176C5" w:rsidRDefault="007176C5" w:rsidP="002A3F45">
      <w:pPr>
        <w:rPr>
          <w:rFonts w:asciiTheme="minorHAnsi" w:eastAsiaTheme="minorEastAsia" w:hAnsiTheme="minorHAnsi" w:cstheme="minorBidi"/>
          <w:b/>
          <w:u w:val="single"/>
          <w:lang w:eastAsia="en-US"/>
        </w:rPr>
      </w:pPr>
    </w:p>
    <w:p w14:paraId="06349C96" w14:textId="69ABCB6C" w:rsidR="001967FE" w:rsidRDefault="00771CEE" w:rsidP="002A3F45">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 xml:space="preserve">Cultural heritage assessment strategy </w:t>
      </w:r>
    </w:p>
    <w:p w14:paraId="596B5968" w14:textId="2D4DBE46" w:rsidR="006F18BA" w:rsidRPr="006F18BA" w:rsidRDefault="006F18BA" w:rsidP="00F125CA">
      <w:pPr>
        <w:spacing w:line="259" w:lineRule="auto"/>
        <w:contextualSpacing/>
        <w:rPr>
          <w:rFonts w:asciiTheme="minorHAnsi" w:hAnsiTheme="minorHAnsi" w:cstheme="minorHAnsi"/>
        </w:rPr>
      </w:pPr>
      <w:r w:rsidRPr="006F18BA">
        <w:rPr>
          <w:rFonts w:asciiTheme="minorHAnsi" w:hAnsiTheme="minorHAnsi" w:cstheme="minorHAnsi"/>
        </w:rPr>
        <w:t>ARWA has planned for a full Cultural Heritage Assessment (CHA) to be undertaken, in pr</w:t>
      </w:r>
      <w:r w:rsidR="009B4B95">
        <w:rPr>
          <w:rFonts w:asciiTheme="minorHAnsi" w:hAnsiTheme="minorHAnsi" w:cstheme="minorHAnsi"/>
        </w:rPr>
        <w:t xml:space="preserve">eparation for site acquisition. </w:t>
      </w:r>
      <w:r w:rsidR="004E1428">
        <w:rPr>
          <w:rFonts w:asciiTheme="minorHAnsi" w:hAnsiTheme="minorHAnsi" w:cstheme="minorHAnsi"/>
        </w:rPr>
        <w:t>ARWA has</w:t>
      </w:r>
      <w:r w:rsidRPr="006F18BA">
        <w:rPr>
          <w:rFonts w:asciiTheme="minorHAnsi" w:hAnsiTheme="minorHAnsi" w:cstheme="minorHAnsi"/>
        </w:rPr>
        <w:t xml:space="preserve"> approached </w:t>
      </w:r>
      <w:r w:rsidR="0055305B">
        <w:rPr>
          <w:rFonts w:asciiTheme="minorHAnsi" w:hAnsiTheme="minorHAnsi" w:cstheme="minorHAnsi"/>
        </w:rPr>
        <w:t xml:space="preserve">the </w:t>
      </w:r>
      <w:r w:rsidRPr="006F18BA">
        <w:rPr>
          <w:rFonts w:asciiTheme="minorHAnsi" w:hAnsiTheme="minorHAnsi" w:cstheme="minorHAnsi"/>
        </w:rPr>
        <w:t>B</w:t>
      </w:r>
      <w:r w:rsidR="0055305B">
        <w:rPr>
          <w:rFonts w:asciiTheme="minorHAnsi" w:hAnsiTheme="minorHAnsi" w:cstheme="minorHAnsi"/>
        </w:rPr>
        <w:t xml:space="preserve">arngarla </w:t>
      </w:r>
      <w:r w:rsidRPr="006F18BA">
        <w:rPr>
          <w:rFonts w:asciiTheme="minorHAnsi" w:hAnsiTheme="minorHAnsi" w:cstheme="minorHAnsi"/>
        </w:rPr>
        <w:t>D</w:t>
      </w:r>
      <w:r w:rsidR="0055305B">
        <w:rPr>
          <w:rFonts w:asciiTheme="minorHAnsi" w:hAnsiTheme="minorHAnsi" w:cstheme="minorHAnsi"/>
        </w:rPr>
        <w:t xml:space="preserve">etermination </w:t>
      </w:r>
      <w:r w:rsidRPr="006F18BA">
        <w:rPr>
          <w:rFonts w:asciiTheme="minorHAnsi" w:hAnsiTheme="minorHAnsi" w:cstheme="minorHAnsi"/>
        </w:rPr>
        <w:t>A</w:t>
      </w:r>
      <w:r w:rsidR="0055305B">
        <w:rPr>
          <w:rFonts w:asciiTheme="minorHAnsi" w:hAnsiTheme="minorHAnsi" w:cstheme="minorHAnsi"/>
        </w:rPr>
        <w:t xml:space="preserve">boriginal </w:t>
      </w:r>
      <w:r w:rsidRPr="006F18BA">
        <w:rPr>
          <w:rFonts w:asciiTheme="minorHAnsi" w:hAnsiTheme="minorHAnsi" w:cstheme="minorHAnsi"/>
        </w:rPr>
        <w:t>C</w:t>
      </w:r>
      <w:r w:rsidR="0055305B">
        <w:rPr>
          <w:rFonts w:asciiTheme="minorHAnsi" w:hAnsiTheme="minorHAnsi" w:cstheme="minorHAnsi"/>
        </w:rPr>
        <w:t>orporation (BDAC)</w:t>
      </w:r>
      <w:r w:rsidRPr="006F18BA">
        <w:rPr>
          <w:rFonts w:asciiTheme="minorHAnsi" w:hAnsiTheme="minorHAnsi" w:cstheme="minorHAnsi"/>
        </w:rPr>
        <w:t xml:space="preserve"> to be involved in this survey work</w:t>
      </w:r>
      <w:r w:rsidR="0055305B">
        <w:rPr>
          <w:rFonts w:asciiTheme="minorHAnsi" w:hAnsiTheme="minorHAnsi" w:cstheme="minorHAnsi"/>
        </w:rPr>
        <w:t>,</w:t>
      </w:r>
      <w:r w:rsidRPr="006F18BA">
        <w:rPr>
          <w:rFonts w:asciiTheme="minorHAnsi" w:hAnsiTheme="minorHAnsi" w:cstheme="minorHAnsi"/>
        </w:rPr>
        <w:t xml:space="preserve"> </w:t>
      </w:r>
      <w:r w:rsidR="0055305B">
        <w:rPr>
          <w:rFonts w:asciiTheme="minorHAnsi" w:hAnsiTheme="minorHAnsi" w:cstheme="minorHAnsi"/>
        </w:rPr>
        <w:t>h</w:t>
      </w:r>
      <w:r w:rsidRPr="006F18BA">
        <w:rPr>
          <w:rFonts w:asciiTheme="minorHAnsi" w:hAnsiTheme="minorHAnsi" w:cstheme="minorHAnsi"/>
        </w:rPr>
        <w:t xml:space="preserve">owever they have declined </w:t>
      </w:r>
      <w:r w:rsidR="00C62A38">
        <w:rPr>
          <w:rFonts w:asciiTheme="minorHAnsi" w:hAnsiTheme="minorHAnsi" w:cstheme="minorHAnsi"/>
        </w:rPr>
        <w:t xml:space="preserve">to work with the department, </w:t>
      </w:r>
      <w:r w:rsidRPr="006F18BA">
        <w:rPr>
          <w:rFonts w:asciiTheme="minorHAnsi" w:hAnsiTheme="minorHAnsi" w:cstheme="minorHAnsi"/>
        </w:rPr>
        <w:t>and have expressed their preference to do their own</w:t>
      </w:r>
      <w:r w:rsidR="0055305B">
        <w:rPr>
          <w:rFonts w:asciiTheme="minorHAnsi" w:hAnsiTheme="minorHAnsi" w:cstheme="minorHAnsi"/>
        </w:rPr>
        <w:t>.</w:t>
      </w:r>
      <w:r w:rsidRPr="006F18BA">
        <w:rPr>
          <w:rFonts w:asciiTheme="minorHAnsi" w:hAnsiTheme="minorHAnsi" w:cstheme="minorHAnsi"/>
        </w:rPr>
        <w:t xml:space="preserve"> </w:t>
      </w:r>
      <w:r w:rsidR="0055305B">
        <w:rPr>
          <w:rFonts w:asciiTheme="minorHAnsi" w:hAnsiTheme="minorHAnsi" w:cstheme="minorHAnsi"/>
        </w:rPr>
        <w:t>The Napandee landowner</w:t>
      </w:r>
      <w:r w:rsidR="00C62A38">
        <w:rPr>
          <w:rFonts w:asciiTheme="minorHAnsi" w:hAnsiTheme="minorHAnsi" w:cstheme="minorHAnsi"/>
        </w:rPr>
        <w:t xml:space="preserve">, Mr Baldock, has </w:t>
      </w:r>
      <w:r w:rsidR="0055305B">
        <w:rPr>
          <w:rFonts w:asciiTheme="minorHAnsi" w:hAnsiTheme="minorHAnsi" w:cstheme="minorHAnsi"/>
        </w:rPr>
        <w:t>facilitate</w:t>
      </w:r>
      <w:r w:rsidR="00C62A38">
        <w:rPr>
          <w:rFonts w:asciiTheme="minorHAnsi" w:hAnsiTheme="minorHAnsi" w:cstheme="minorHAnsi"/>
        </w:rPr>
        <w:t>d</w:t>
      </w:r>
      <w:r w:rsidR="009725A4">
        <w:rPr>
          <w:rFonts w:asciiTheme="minorHAnsi" w:hAnsiTheme="minorHAnsi" w:cstheme="minorHAnsi"/>
        </w:rPr>
        <w:t xml:space="preserve"> </w:t>
      </w:r>
      <w:r w:rsidRPr="006F18BA">
        <w:rPr>
          <w:rFonts w:asciiTheme="minorHAnsi" w:hAnsiTheme="minorHAnsi" w:cstheme="minorHAnsi"/>
        </w:rPr>
        <w:t>access to the site</w:t>
      </w:r>
      <w:r w:rsidR="007176C5">
        <w:rPr>
          <w:rFonts w:asciiTheme="minorHAnsi" w:hAnsiTheme="minorHAnsi" w:cstheme="minorHAnsi"/>
        </w:rPr>
        <w:t xml:space="preserve"> and advised </w:t>
      </w:r>
      <w:r w:rsidR="00C62A38">
        <w:rPr>
          <w:rFonts w:asciiTheme="minorHAnsi" w:hAnsiTheme="minorHAnsi" w:cstheme="minorHAnsi"/>
        </w:rPr>
        <w:t>that his family had a longstanding open</w:t>
      </w:r>
      <w:r w:rsidR="007176C5">
        <w:rPr>
          <w:rFonts w:asciiTheme="minorHAnsi" w:hAnsiTheme="minorHAnsi" w:cstheme="minorHAnsi"/>
        </w:rPr>
        <w:t xml:space="preserve"> invitation to</w:t>
      </w:r>
      <w:r w:rsidR="00C62A38">
        <w:rPr>
          <w:rFonts w:asciiTheme="minorHAnsi" w:hAnsiTheme="minorHAnsi" w:cstheme="minorHAnsi"/>
        </w:rPr>
        <w:t xml:space="preserve"> BDAC</w:t>
      </w:r>
      <w:r w:rsidR="007176C5">
        <w:rPr>
          <w:rFonts w:asciiTheme="minorHAnsi" w:hAnsiTheme="minorHAnsi" w:cstheme="minorHAnsi"/>
        </w:rPr>
        <w:t xml:space="preserve"> </w:t>
      </w:r>
      <w:r w:rsidR="00C62A38">
        <w:rPr>
          <w:rFonts w:asciiTheme="minorHAnsi" w:hAnsiTheme="minorHAnsi" w:cstheme="minorHAnsi"/>
        </w:rPr>
        <w:t xml:space="preserve">to visit </w:t>
      </w:r>
      <w:r w:rsidR="007176C5">
        <w:rPr>
          <w:rFonts w:asciiTheme="minorHAnsi" w:hAnsiTheme="minorHAnsi" w:cstheme="minorHAnsi"/>
        </w:rPr>
        <w:t>the property</w:t>
      </w:r>
      <w:r w:rsidR="0055305B">
        <w:rPr>
          <w:rFonts w:asciiTheme="minorHAnsi" w:hAnsiTheme="minorHAnsi" w:cstheme="minorHAnsi"/>
        </w:rPr>
        <w:t>.</w:t>
      </w:r>
      <w:r w:rsidRPr="006F18BA">
        <w:rPr>
          <w:rFonts w:asciiTheme="minorHAnsi" w:hAnsiTheme="minorHAnsi" w:cstheme="minorHAnsi"/>
        </w:rPr>
        <w:t xml:space="preserve"> </w:t>
      </w:r>
    </w:p>
    <w:p w14:paraId="0494A250" w14:textId="77777777" w:rsidR="007176C5" w:rsidRDefault="007176C5" w:rsidP="00F125CA">
      <w:pPr>
        <w:spacing w:line="259" w:lineRule="auto"/>
        <w:contextualSpacing/>
        <w:rPr>
          <w:rFonts w:asciiTheme="minorHAnsi" w:hAnsiTheme="minorHAnsi" w:cstheme="minorHAnsi"/>
        </w:rPr>
      </w:pPr>
    </w:p>
    <w:p w14:paraId="417FBBB3" w14:textId="67DB8F8D" w:rsidR="009B4B95" w:rsidRDefault="007176C5" w:rsidP="007176C5">
      <w:pPr>
        <w:spacing w:line="259" w:lineRule="auto"/>
        <w:contextualSpacing/>
        <w:rPr>
          <w:rFonts w:asciiTheme="minorHAnsi" w:hAnsiTheme="minorHAnsi" w:cstheme="minorHAnsi"/>
        </w:rPr>
      </w:pPr>
      <w:r>
        <w:rPr>
          <w:rFonts w:asciiTheme="minorHAnsi" w:hAnsiTheme="minorHAnsi" w:cstheme="minorHAnsi"/>
        </w:rPr>
        <w:t xml:space="preserve">Ms Chard </w:t>
      </w:r>
      <w:r w:rsidR="00C62A38">
        <w:rPr>
          <w:rFonts w:asciiTheme="minorHAnsi" w:hAnsiTheme="minorHAnsi" w:cstheme="minorHAnsi"/>
        </w:rPr>
        <w:t xml:space="preserve">reminded members </w:t>
      </w:r>
      <w:r>
        <w:rPr>
          <w:rFonts w:asciiTheme="minorHAnsi" w:hAnsiTheme="minorHAnsi" w:cstheme="minorHAnsi"/>
        </w:rPr>
        <w:t>that</w:t>
      </w:r>
      <w:r w:rsidR="009B4B95">
        <w:rPr>
          <w:rFonts w:asciiTheme="minorHAnsi" w:hAnsiTheme="minorHAnsi" w:cstheme="minorHAnsi"/>
        </w:rPr>
        <w:t xml:space="preserve"> Dr Gorring </w:t>
      </w:r>
      <w:r w:rsidR="0055305B">
        <w:rPr>
          <w:rFonts w:asciiTheme="minorHAnsi" w:hAnsiTheme="minorHAnsi" w:cstheme="minorHAnsi"/>
        </w:rPr>
        <w:t>(S</w:t>
      </w:r>
      <w:r w:rsidR="009B4B95">
        <w:rPr>
          <w:rFonts w:asciiTheme="minorHAnsi" w:hAnsiTheme="minorHAnsi" w:cstheme="minorHAnsi"/>
        </w:rPr>
        <w:t xml:space="preserve">enior </w:t>
      </w:r>
      <w:r w:rsidR="000831F3">
        <w:rPr>
          <w:rFonts w:asciiTheme="minorHAnsi" w:hAnsiTheme="minorHAnsi" w:cstheme="minorHAnsi"/>
        </w:rPr>
        <w:t>Cultural</w:t>
      </w:r>
      <w:r w:rsidR="009B4B95">
        <w:rPr>
          <w:rFonts w:asciiTheme="minorHAnsi" w:hAnsiTheme="minorHAnsi" w:cstheme="minorHAnsi"/>
        </w:rPr>
        <w:t xml:space="preserve"> </w:t>
      </w:r>
      <w:r w:rsidR="0055305B">
        <w:rPr>
          <w:rFonts w:asciiTheme="minorHAnsi" w:hAnsiTheme="minorHAnsi" w:cstheme="minorHAnsi"/>
        </w:rPr>
        <w:t>H</w:t>
      </w:r>
      <w:r w:rsidR="009B4B95">
        <w:rPr>
          <w:rFonts w:asciiTheme="minorHAnsi" w:hAnsiTheme="minorHAnsi" w:cstheme="minorHAnsi"/>
        </w:rPr>
        <w:t xml:space="preserve">eritage </w:t>
      </w:r>
      <w:r w:rsidR="0055305B">
        <w:rPr>
          <w:rFonts w:asciiTheme="minorHAnsi" w:hAnsiTheme="minorHAnsi" w:cstheme="minorHAnsi"/>
        </w:rPr>
        <w:t>C</w:t>
      </w:r>
      <w:r w:rsidR="009B4B95">
        <w:rPr>
          <w:rFonts w:asciiTheme="minorHAnsi" w:hAnsiTheme="minorHAnsi" w:cstheme="minorHAnsi"/>
        </w:rPr>
        <w:t>onsultant from UQ</w:t>
      </w:r>
      <w:r w:rsidR="0055305B">
        <w:rPr>
          <w:rFonts w:asciiTheme="minorHAnsi" w:hAnsiTheme="minorHAnsi" w:cstheme="minorHAnsi"/>
        </w:rPr>
        <w:t>)</w:t>
      </w:r>
      <w:r w:rsidR="009B4B95">
        <w:rPr>
          <w:rFonts w:asciiTheme="minorHAnsi" w:hAnsiTheme="minorHAnsi" w:cstheme="minorHAnsi"/>
        </w:rPr>
        <w:t xml:space="preserve"> conducted a</w:t>
      </w:r>
      <w:r w:rsidR="00D21597">
        <w:rPr>
          <w:rFonts w:asciiTheme="minorHAnsi" w:hAnsiTheme="minorHAnsi" w:cstheme="minorHAnsi"/>
        </w:rPr>
        <w:t xml:space="preserve"> desktop</w:t>
      </w:r>
      <w:r w:rsidR="009B4B95">
        <w:rPr>
          <w:rFonts w:asciiTheme="minorHAnsi" w:hAnsiTheme="minorHAnsi" w:cstheme="minorHAnsi"/>
        </w:rPr>
        <w:t xml:space="preserve"> assessment</w:t>
      </w:r>
      <w:r>
        <w:rPr>
          <w:rFonts w:asciiTheme="minorHAnsi" w:hAnsiTheme="minorHAnsi" w:cstheme="minorHAnsi"/>
        </w:rPr>
        <w:t>, which produced</w:t>
      </w:r>
      <w:r w:rsidR="009B4B95">
        <w:rPr>
          <w:rFonts w:asciiTheme="minorHAnsi" w:hAnsiTheme="minorHAnsi" w:cstheme="minorHAnsi"/>
        </w:rPr>
        <w:t xml:space="preserve"> results</w:t>
      </w:r>
      <w:r>
        <w:rPr>
          <w:rFonts w:asciiTheme="minorHAnsi" w:hAnsiTheme="minorHAnsi" w:cstheme="minorHAnsi"/>
        </w:rPr>
        <w:t xml:space="preserve"> that</w:t>
      </w:r>
      <w:r w:rsidR="009B4B95">
        <w:rPr>
          <w:rFonts w:asciiTheme="minorHAnsi" w:hAnsiTheme="minorHAnsi" w:cstheme="minorHAnsi"/>
        </w:rPr>
        <w:t xml:space="preserve"> were very similar to </w:t>
      </w:r>
      <w:r w:rsidR="001D0B6B">
        <w:rPr>
          <w:rFonts w:asciiTheme="minorHAnsi" w:hAnsiTheme="minorHAnsi" w:cstheme="minorHAnsi"/>
        </w:rPr>
        <w:t xml:space="preserve">the </w:t>
      </w:r>
      <w:r w:rsidR="009B4B95">
        <w:rPr>
          <w:rFonts w:asciiTheme="minorHAnsi" w:hAnsiTheme="minorHAnsi" w:cstheme="minorHAnsi"/>
        </w:rPr>
        <w:t>d</w:t>
      </w:r>
      <w:r w:rsidR="006F18BA" w:rsidRPr="006F18BA">
        <w:rPr>
          <w:rFonts w:asciiTheme="minorHAnsi" w:hAnsiTheme="minorHAnsi" w:cstheme="minorHAnsi"/>
        </w:rPr>
        <w:t>e</w:t>
      </w:r>
      <w:r w:rsidR="001D0B6B">
        <w:rPr>
          <w:rFonts w:asciiTheme="minorHAnsi" w:hAnsiTheme="minorHAnsi" w:cstheme="minorHAnsi"/>
        </w:rPr>
        <w:t>s</w:t>
      </w:r>
      <w:r w:rsidR="006F18BA" w:rsidRPr="006F18BA">
        <w:rPr>
          <w:rFonts w:asciiTheme="minorHAnsi" w:hAnsiTheme="minorHAnsi" w:cstheme="minorHAnsi"/>
        </w:rPr>
        <w:t xml:space="preserve">ktop </w:t>
      </w:r>
      <w:r w:rsidR="009B4B95">
        <w:rPr>
          <w:rFonts w:asciiTheme="minorHAnsi" w:hAnsiTheme="minorHAnsi" w:cstheme="minorHAnsi"/>
        </w:rPr>
        <w:lastRenderedPageBreak/>
        <w:t xml:space="preserve">heritage survey completed previously by </w:t>
      </w:r>
      <w:r w:rsidR="0055305B">
        <w:rPr>
          <w:rFonts w:asciiTheme="minorHAnsi" w:hAnsiTheme="minorHAnsi" w:cstheme="minorHAnsi"/>
          <w:caps/>
        </w:rPr>
        <w:t>ARWA</w:t>
      </w:r>
      <w:r w:rsidR="00D21597">
        <w:rPr>
          <w:rFonts w:asciiTheme="minorHAnsi" w:hAnsiTheme="minorHAnsi" w:cstheme="minorHAnsi"/>
          <w:caps/>
        </w:rPr>
        <w:t>’</w:t>
      </w:r>
      <w:r w:rsidR="006B1A4E">
        <w:rPr>
          <w:rFonts w:asciiTheme="minorHAnsi" w:hAnsiTheme="minorHAnsi" w:cstheme="minorHAnsi"/>
        </w:rPr>
        <w:t>s consultants</w:t>
      </w:r>
      <w:r w:rsidR="00D21597">
        <w:rPr>
          <w:rFonts w:asciiTheme="minorHAnsi" w:hAnsiTheme="minorHAnsi" w:cstheme="minorHAnsi"/>
          <w:caps/>
        </w:rPr>
        <w:t>, RPS</w:t>
      </w:r>
      <w:r w:rsidR="009B4B95">
        <w:rPr>
          <w:rFonts w:asciiTheme="minorHAnsi" w:hAnsiTheme="minorHAnsi" w:cstheme="minorHAnsi"/>
        </w:rPr>
        <w:t xml:space="preserve">. These surveys have identified </w:t>
      </w:r>
      <w:r w:rsidR="00C62A38">
        <w:rPr>
          <w:rFonts w:asciiTheme="minorHAnsi" w:hAnsiTheme="minorHAnsi" w:cstheme="minorHAnsi"/>
        </w:rPr>
        <w:t xml:space="preserve">potential </w:t>
      </w:r>
      <w:r w:rsidR="009B4B95">
        <w:rPr>
          <w:rFonts w:asciiTheme="minorHAnsi" w:hAnsiTheme="minorHAnsi" w:cstheme="minorHAnsi"/>
        </w:rPr>
        <w:t xml:space="preserve">songlines along one </w:t>
      </w:r>
      <w:r w:rsidR="00C62A38">
        <w:rPr>
          <w:rFonts w:asciiTheme="minorHAnsi" w:hAnsiTheme="minorHAnsi" w:cstheme="minorHAnsi"/>
        </w:rPr>
        <w:t>corner of the site</w:t>
      </w:r>
      <w:r w:rsidR="0055305B">
        <w:rPr>
          <w:rFonts w:asciiTheme="minorHAnsi" w:hAnsiTheme="minorHAnsi" w:cstheme="minorHAnsi"/>
        </w:rPr>
        <w:t>,</w:t>
      </w:r>
      <w:r w:rsidR="006F18BA" w:rsidRPr="006F18BA">
        <w:rPr>
          <w:rFonts w:asciiTheme="minorHAnsi" w:hAnsiTheme="minorHAnsi" w:cstheme="minorHAnsi"/>
        </w:rPr>
        <w:t xml:space="preserve"> </w:t>
      </w:r>
      <w:r w:rsidR="0055305B">
        <w:rPr>
          <w:rFonts w:asciiTheme="minorHAnsi" w:hAnsiTheme="minorHAnsi" w:cstheme="minorHAnsi"/>
        </w:rPr>
        <w:t xml:space="preserve">which will inform </w:t>
      </w:r>
      <w:r w:rsidR="006F18BA" w:rsidRPr="006F18BA">
        <w:rPr>
          <w:rFonts w:asciiTheme="minorHAnsi" w:hAnsiTheme="minorHAnsi" w:cstheme="minorHAnsi"/>
        </w:rPr>
        <w:t xml:space="preserve">the design of the </w:t>
      </w:r>
      <w:r w:rsidR="006D20F3">
        <w:rPr>
          <w:rFonts w:asciiTheme="minorHAnsi" w:hAnsiTheme="minorHAnsi" w:cstheme="minorHAnsi"/>
        </w:rPr>
        <w:t>facility</w:t>
      </w:r>
      <w:r w:rsidR="00D21597">
        <w:rPr>
          <w:rFonts w:asciiTheme="minorHAnsi" w:hAnsiTheme="minorHAnsi" w:cstheme="minorHAnsi"/>
        </w:rPr>
        <w:t>, subject to further assessments</w:t>
      </w:r>
      <w:r w:rsidR="006F18BA" w:rsidRPr="006F18BA">
        <w:rPr>
          <w:rFonts w:asciiTheme="minorHAnsi" w:hAnsiTheme="minorHAnsi" w:cstheme="minorHAnsi"/>
        </w:rPr>
        <w:t xml:space="preserve">. </w:t>
      </w:r>
    </w:p>
    <w:p w14:paraId="76F26590" w14:textId="77777777" w:rsidR="003874BE" w:rsidRDefault="003874BE" w:rsidP="00FD28A6">
      <w:pPr>
        <w:rPr>
          <w:rFonts w:asciiTheme="minorHAnsi" w:hAnsiTheme="minorHAnsi" w:cstheme="minorHAnsi"/>
        </w:rPr>
      </w:pPr>
    </w:p>
    <w:p w14:paraId="09F443FD" w14:textId="56D14940" w:rsidR="00771CEE" w:rsidRDefault="00771CEE" w:rsidP="00F125CA">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 xml:space="preserve">Updating radioactive waste inventories </w:t>
      </w:r>
    </w:p>
    <w:p w14:paraId="69E0FF75" w14:textId="2EE83663" w:rsidR="006F18BA" w:rsidRPr="006F18BA" w:rsidRDefault="006F18BA" w:rsidP="00F125CA">
      <w:pPr>
        <w:spacing w:line="259" w:lineRule="auto"/>
        <w:contextualSpacing/>
        <w:rPr>
          <w:rFonts w:asciiTheme="minorHAnsi" w:hAnsiTheme="minorHAnsi" w:cstheme="minorHAnsi"/>
        </w:rPr>
      </w:pPr>
      <w:r w:rsidRPr="008A3537">
        <w:rPr>
          <w:rFonts w:asciiTheme="minorHAnsi" w:hAnsiTheme="minorHAnsi" w:cstheme="minorHAnsi"/>
        </w:rPr>
        <w:t xml:space="preserve">In partnership with states, territories and Commonwealth waste holders, </w:t>
      </w:r>
      <w:r w:rsidR="00B81E01">
        <w:rPr>
          <w:rFonts w:asciiTheme="minorHAnsi" w:hAnsiTheme="minorHAnsi" w:cstheme="minorHAnsi"/>
        </w:rPr>
        <w:t>ARWA is</w:t>
      </w:r>
      <w:r w:rsidR="00DB6990">
        <w:rPr>
          <w:rFonts w:asciiTheme="minorHAnsi" w:hAnsiTheme="minorHAnsi" w:cstheme="minorHAnsi"/>
        </w:rPr>
        <w:t xml:space="preserve"> </w:t>
      </w:r>
      <w:r w:rsidRPr="008A3537">
        <w:rPr>
          <w:rFonts w:asciiTheme="minorHAnsi" w:hAnsiTheme="minorHAnsi" w:cstheme="minorHAnsi"/>
        </w:rPr>
        <w:t>undertak</w:t>
      </w:r>
      <w:r w:rsidR="00B81E01">
        <w:rPr>
          <w:rFonts w:asciiTheme="minorHAnsi" w:hAnsiTheme="minorHAnsi" w:cstheme="minorHAnsi"/>
        </w:rPr>
        <w:t>ing</w:t>
      </w:r>
      <w:r w:rsidRPr="008A3537">
        <w:rPr>
          <w:rFonts w:asciiTheme="minorHAnsi" w:hAnsiTheme="minorHAnsi" w:cstheme="minorHAnsi"/>
        </w:rPr>
        <w:t xml:space="preserve"> an update of radioactive waste inventories. </w:t>
      </w:r>
      <w:r w:rsidRPr="009B4B95">
        <w:rPr>
          <w:rFonts w:asciiTheme="minorHAnsi" w:hAnsiTheme="minorHAnsi" w:cstheme="minorHAnsi"/>
        </w:rPr>
        <w:t xml:space="preserve">The updates will </w:t>
      </w:r>
      <w:r w:rsidR="00C62A38">
        <w:rPr>
          <w:rFonts w:asciiTheme="minorHAnsi" w:hAnsiTheme="minorHAnsi" w:cstheme="minorHAnsi"/>
        </w:rPr>
        <w:t>provide more granularity on inventories, particularly from states and territories,</w:t>
      </w:r>
      <w:r w:rsidRPr="009B4B95">
        <w:rPr>
          <w:rFonts w:asciiTheme="minorHAnsi" w:hAnsiTheme="minorHAnsi" w:cstheme="minorHAnsi"/>
        </w:rPr>
        <w:t xml:space="preserve"> </w:t>
      </w:r>
      <w:r w:rsidR="00C62A38">
        <w:rPr>
          <w:rFonts w:asciiTheme="minorHAnsi" w:hAnsiTheme="minorHAnsi" w:cstheme="minorHAnsi"/>
        </w:rPr>
        <w:t xml:space="preserve">and </w:t>
      </w:r>
      <w:r w:rsidRPr="009B4B95">
        <w:rPr>
          <w:rFonts w:asciiTheme="minorHAnsi" w:hAnsiTheme="minorHAnsi" w:cstheme="minorHAnsi"/>
        </w:rPr>
        <w:t xml:space="preserve">inform </w:t>
      </w:r>
      <w:r w:rsidR="006D20F3">
        <w:rPr>
          <w:rFonts w:asciiTheme="minorHAnsi" w:hAnsiTheme="minorHAnsi" w:cstheme="minorHAnsi"/>
        </w:rPr>
        <w:t>facility</w:t>
      </w:r>
      <w:r w:rsidRPr="009B4B95">
        <w:rPr>
          <w:rFonts w:asciiTheme="minorHAnsi" w:hAnsiTheme="minorHAnsi" w:cstheme="minorHAnsi"/>
        </w:rPr>
        <w:t xml:space="preserve"> design, regulatory requirements, and the waste acceptance criteria.</w:t>
      </w:r>
      <w:r w:rsidR="009B4B95">
        <w:rPr>
          <w:rFonts w:asciiTheme="minorHAnsi" w:hAnsiTheme="minorHAnsi" w:cstheme="minorHAnsi"/>
        </w:rPr>
        <w:t xml:space="preserve"> </w:t>
      </w:r>
      <w:r w:rsidR="00A81F9F" w:rsidRPr="008A3537">
        <w:rPr>
          <w:rFonts w:asciiTheme="minorHAnsi" w:hAnsiTheme="minorHAnsi" w:cstheme="minorHAnsi"/>
        </w:rPr>
        <w:t>Th</w:t>
      </w:r>
      <w:r w:rsidR="00A81F9F">
        <w:rPr>
          <w:rFonts w:asciiTheme="minorHAnsi" w:hAnsiTheme="minorHAnsi" w:cstheme="minorHAnsi"/>
        </w:rPr>
        <w:t>e</w:t>
      </w:r>
      <w:r w:rsidR="00A81F9F" w:rsidRPr="008A3537">
        <w:rPr>
          <w:rFonts w:asciiTheme="minorHAnsi" w:hAnsiTheme="minorHAnsi" w:cstheme="minorHAnsi"/>
        </w:rPr>
        <w:t xml:space="preserve"> </w:t>
      </w:r>
      <w:r w:rsidR="00A81F9F">
        <w:rPr>
          <w:rFonts w:asciiTheme="minorHAnsi" w:hAnsiTheme="minorHAnsi" w:cstheme="minorHAnsi"/>
        </w:rPr>
        <w:t xml:space="preserve">2021 update </w:t>
      </w:r>
      <w:r w:rsidRPr="008A3537">
        <w:rPr>
          <w:rFonts w:asciiTheme="minorHAnsi" w:hAnsiTheme="minorHAnsi" w:cstheme="minorHAnsi"/>
        </w:rPr>
        <w:t>is expected to be finalised in September-October 2021.</w:t>
      </w:r>
    </w:p>
    <w:p w14:paraId="301823D4" w14:textId="77777777" w:rsidR="008A3537" w:rsidRPr="006F18BA" w:rsidRDefault="008A3537" w:rsidP="00F125CA">
      <w:pPr>
        <w:spacing w:line="259" w:lineRule="auto"/>
        <w:contextualSpacing/>
        <w:rPr>
          <w:rFonts w:asciiTheme="minorHAnsi" w:hAnsiTheme="minorHAnsi" w:cstheme="minorHAnsi"/>
        </w:rPr>
      </w:pPr>
    </w:p>
    <w:p w14:paraId="4A8484FF" w14:textId="2F67659C" w:rsidR="006F18BA" w:rsidRPr="006F18BA" w:rsidRDefault="00061934" w:rsidP="00061934">
      <w:pPr>
        <w:spacing w:line="259" w:lineRule="auto"/>
        <w:contextualSpacing/>
        <w:rPr>
          <w:rFonts w:asciiTheme="minorHAnsi" w:hAnsiTheme="minorHAnsi" w:cstheme="minorHAnsi"/>
        </w:rPr>
      </w:pPr>
      <w:r>
        <w:rPr>
          <w:rFonts w:asciiTheme="minorHAnsi" w:hAnsiTheme="minorHAnsi" w:cstheme="minorHAnsi"/>
        </w:rPr>
        <w:t xml:space="preserve">A discussion ensued about </w:t>
      </w:r>
      <w:r w:rsidR="00C62A38">
        <w:rPr>
          <w:rFonts w:asciiTheme="minorHAnsi" w:hAnsiTheme="minorHAnsi" w:cstheme="minorHAnsi"/>
        </w:rPr>
        <w:t xml:space="preserve">what waste would come to the facility, </w:t>
      </w:r>
      <w:r>
        <w:rPr>
          <w:rFonts w:asciiTheme="minorHAnsi" w:hAnsiTheme="minorHAnsi" w:cstheme="minorHAnsi"/>
        </w:rPr>
        <w:t xml:space="preserve">waste acceptance criteria, and what would happen if waste arriving at the </w:t>
      </w:r>
      <w:r w:rsidR="006D20F3">
        <w:rPr>
          <w:rFonts w:asciiTheme="minorHAnsi" w:hAnsiTheme="minorHAnsi" w:cstheme="minorHAnsi"/>
        </w:rPr>
        <w:t>facility</w:t>
      </w:r>
      <w:r>
        <w:rPr>
          <w:rFonts w:asciiTheme="minorHAnsi" w:hAnsiTheme="minorHAnsi" w:cstheme="minorHAnsi"/>
        </w:rPr>
        <w:t xml:space="preserve"> didn’t meet the criteria. </w:t>
      </w:r>
      <w:r w:rsidR="005E5739">
        <w:rPr>
          <w:rFonts w:asciiTheme="minorHAnsi" w:hAnsiTheme="minorHAnsi" w:cstheme="minorHAnsi"/>
        </w:rPr>
        <w:t xml:space="preserve">Ms Chard advised that </w:t>
      </w:r>
      <w:r>
        <w:rPr>
          <w:rFonts w:asciiTheme="minorHAnsi" w:hAnsiTheme="minorHAnsi" w:cstheme="minorHAnsi"/>
        </w:rPr>
        <w:t>it</w:t>
      </w:r>
      <w:r w:rsidR="00D21597">
        <w:rPr>
          <w:rFonts w:asciiTheme="minorHAnsi" w:hAnsiTheme="minorHAnsi" w:cstheme="minorHAnsi"/>
        </w:rPr>
        <w:t xml:space="preserve"> remains Government policy to consolidate as much </w:t>
      </w:r>
      <w:r w:rsidR="009725A4">
        <w:rPr>
          <w:rFonts w:asciiTheme="minorHAnsi" w:hAnsiTheme="minorHAnsi" w:cstheme="minorHAnsi"/>
        </w:rPr>
        <w:t>C</w:t>
      </w:r>
      <w:r w:rsidR="009725A4" w:rsidRPr="006F18BA">
        <w:rPr>
          <w:rFonts w:asciiTheme="minorHAnsi" w:hAnsiTheme="minorHAnsi" w:cstheme="minorHAnsi"/>
        </w:rPr>
        <w:t xml:space="preserve">ommonwealth </w:t>
      </w:r>
      <w:r w:rsidR="006F18BA" w:rsidRPr="006F18BA">
        <w:rPr>
          <w:rFonts w:asciiTheme="minorHAnsi" w:hAnsiTheme="minorHAnsi" w:cstheme="minorHAnsi"/>
        </w:rPr>
        <w:t xml:space="preserve">waste </w:t>
      </w:r>
      <w:r w:rsidR="00D21597">
        <w:rPr>
          <w:rFonts w:asciiTheme="minorHAnsi" w:hAnsiTheme="minorHAnsi" w:cstheme="minorHAnsi"/>
        </w:rPr>
        <w:t xml:space="preserve">as possible at the </w:t>
      </w:r>
      <w:r w:rsidR="006D20F3">
        <w:rPr>
          <w:rFonts w:asciiTheme="minorHAnsi" w:hAnsiTheme="minorHAnsi" w:cstheme="minorHAnsi"/>
        </w:rPr>
        <w:t>facility</w:t>
      </w:r>
      <w:r>
        <w:rPr>
          <w:rFonts w:asciiTheme="minorHAnsi" w:hAnsiTheme="minorHAnsi" w:cstheme="minorHAnsi"/>
        </w:rPr>
        <w:t>,</w:t>
      </w:r>
      <w:r w:rsidR="00B81E01" w:rsidDel="00D21597">
        <w:rPr>
          <w:rFonts w:asciiTheme="minorHAnsi" w:hAnsiTheme="minorHAnsi" w:cstheme="minorHAnsi"/>
        </w:rPr>
        <w:t xml:space="preserve"> and </w:t>
      </w:r>
      <w:r>
        <w:rPr>
          <w:rFonts w:asciiTheme="minorHAnsi" w:hAnsiTheme="minorHAnsi" w:cstheme="minorHAnsi"/>
        </w:rPr>
        <w:t>that w</w:t>
      </w:r>
      <w:r w:rsidR="00D21597">
        <w:rPr>
          <w:rFonts w:asciiTheme="minorHAnsi" w:hAnsiTheme="minorHAnsi" w:cstheme="minorHAnsi"/>
        </w:rPr>
        <w:t xml:space="preserve">aste </w:t>
      </w:r>
      <w:r w:rsidR="00B81E01" w:rsidDel="00D21597">
        <w:rPr>
          <w:rFonts w:asciiTheme="minorHAnsi" w:hAnsiTheme="minorHAnsi" w:cstheme="minorHAnsi"/>
        </w:rPr>
        <w:t xml:space="preserve">held by </w:t>
      </w:r>
      <w:r w:rsidR="00B81E01">
        <w:rPr>
          <w:rFonts w:asciiTheme="minorHAnsi" w:hAnsiTheme="minorHAnsi" w:cstheme="minorHAnsi"/>
        </w:rPr>
        <w:t>states, territories, and private enterprises</w:t>
      </w:r>
      <w:r w:rsidR="00B81E01" w:rsidRPr="006F18BA">
        <w:rPr>
          <w:rFonts w:asciiTheme="minorHAnsi" w:hAnsiTheme="minorHAnsi" w:cstheme="minorHAnsi"/>
        </w:rPr>
        <w:t xml:space="preserve"> </w:t>
      </w:r>
      <w:r w:rsidR="00D21597">
        <w:rPr>
          <w:rFonts w:asciiTheme="minorHAnsi" w:hAnsiTheme="minorHAnsi" w:cstheme="minorHAnsi"/>
        </w:rPr>
        <w:t>w</w:t>
      </w:r>
      <w:r w:rsidR="005E5739">
        <w:rPr>
          <w:rFonts w:asciiTheme="minorHAnsi" w:hAnsiTheme="minorHAnsi" w:cstheme="minorHAnsi"/>
        </w:rPr>
        <w:t>ould</w:t>
      </w:r>
      <w:r w:rsidR="00D21597">
        <w:rPr>
          <w:rFonts w:asciiTheme="minorHAnsi" w:hAnsiTheme="minorHAnsi" w:cstheme="minorHAnsi"/>
        </w:rPr>
        <w:t xml:space="preserve"> be a matter for those organisations</w:t>
      </w:r>
      <w:r>
        <w:rPr>
          <w:rFonts w:asciiTheme="minorHAnsi" w:hAnsiTheme="minorHAnsi" w:cstheme="minorHAnsi"/>
        </w:rPr>
        <w:t>.</w:t>
      </w:r>
      <w:r w:rsidR="00D21597">
        <w:rPr>
          <w:rFonts w:asciiTheme="minorHAnsi" w:hAnsiTheme="minorHAnsi" w:cstheme="minorHAnsi"/>
        </w:rPr>
        <w:t xml:space="preserve"> </w:t>
      </w:r>
      <w:r>
        <w:rPr>
          <w:rFonts w:asciiTheme="minorHAnsi" w:hAnsiTheme="minorHAnsi" w:cstheme="minorHAnsi"/>
        </w:rPr>
        <w:t>T</w:t>
      </w:r>
      <w:r w:rsidR="00D21597">
        <w:rPr>
          <w:rFonts w:asciiTheme="minorHAnsi" w:hAnsiTheme="minorHAnsi" w:cstheme="minorHAnsi"/>
        </w:rPr>
        <w:t>he Government will seek to encourage their use</w:t>
      </w:r>
      <w:r w:rsidR="00A81F9F">
        <w:rPr>
          <w:rFonts w:asciiTheme="minorHAnsi" w:hAnsiTheme="minorHAnsi" w:cstheme="minorHAnsi"/>
        </w:rPr>
        <w:t xml:space="preserve"> of the </w:t>
      </w:r>
      <w:r w:rsidR="006D20F3">
        <w:rPr>
          <w:rFonts w:asciiTheme="minorHAnsi" w:hAnsiTheme="minorHAnsi" w:cstheme="minorHAnsi"/>
        </w:rPr>
        <w:t>facility</w:t>
      </w:r>
      <w:r>
        <w:rPr>
          <w:rFonts w:asciiTheme="minorHAnsi" w:hAnsiTheme="minorHAnsi" w:cstheme="minorHAnsi"/>
        </w:rPr>
        <w:t xml:space="preserve"> and w</w:t>
      </w:r>
      <w:r w:rsidR="00827584">
        <w:rPr>
          <w:rFonts w:asciiTheme="minorHAnsi" w:hAnsiTheme="minorHAnsi" w:cstheme="minorHAnsi"/>
        </w:rPr>
        <w:t xml:space="preserve">aste </w:t>
      </w:r>
      <w:r w:rsidR="00827584" w:rsidDel="005E5739">
        <w:rPr>
          <w:rFonts w:asciiTheme="minorHAnsi" w:hAnsiTheme="minorHAnsi" w:cstheme="minorHAnsi"/>
        </w:rPr>
        <w:t>will</w:t>
      </w:r>
      <w:r w:rsidR="00827584">
        <w:rPr>
          <w:rFonts w:asciiTheme="minorHAnsi" w:hAnsiTheme="minorHAnsi" w:cstheme="minorHAnsi"/>
        </w:rPr>
        <w:t xml:space="preserve"> need to meet the </w:t>
      </w:r>
      <w:r w:rsidR="006D20F3">
        <w:rPr>
          <w:rFonts w:asciiTheme="minorHAnsi" w:hAnsiTheme="minorHAnsi" w:cstheme="minorHAnsi"/>
        </w:rPr>
        <w:t>facility</w:t>
      </w:r>
      <w:r w:rsidR="00827584">
        <w:rPr>
          <w:rFonts w:asciiTheme="minorHAnsi" w:hAnsiTheme="minorHAnsi" w:cstheme="minorHAnsi"/>
        </w:rPr>
        <w:t xml:space="preserve"> waste acceptance criteria. The government is not planning on having waste conditioning facilities at the </w:t>
      </w:r>
      <w:r w:rsidR="006D20F3">
        <w:rPr>
          <w:rFonts w:asciiTheme="minorHAnsi" w:hAnsiTheme="minorHAnsi" w:cstheme="minorHAnsi"/>
        </w:rPr>
        <w:t>facility</w:t>
      </w:r>
      <w:r w:rsidR="00827584">
        <w:rPr>
          <w:rFonts w:asciiTheme="minorHAnsi" w:hAnsiTheme="minorHAnsi" w:cstheme="minorHAnsi"/>
        </w:rPr>
        <w:t xml:space="preserve"> in Kimba</w:t>
      </w:r>
      <w:r w:rsidR="002940A8">
        <w:rPr>
          <w:rFonts w:asciiTheme="minorHAnsi" w:hAnsiTheme="minorHAnsi" w:cstheme="minorHAnsi"/>
        </w:rPr>
        <w:t xml:space="preserve"> other than limited facilities to remediate waste packages damaged in transit</w:t>
      </w:r>
      <w:r w:rsidR="00827584">
        <w:rPr>
          <w:rFonts w:asciiTheme="minorHAnsi" w:hAnsiTheme="minorHAnsi" w:cstheme="minorHAnsi"/>
        </w:rPr>
        <w:t xml:space="preserve">, and </w:t>
      </w:r>
      <w:r>
        <w:rPr>
          <w:rFonts w:asciiTheme="minorHAnsi" w:hAnsiTheme="minorHAnsi" w:cstheme="minorHAnsi"/>
        </w:rPr>
        <w:t>ARWA</w:t>
      </w:r>
      <w:r w:rsidR="00827584">
        <w:rPr>
          <w:rFonts w:asciiTheme="minorHAnsi" w:hAnsiTheme="minorHAnsi" w:cstheme="minorHAnsi"/>
        </w:rPr>
        <w:t xml:space="preserve"> is starting to consider what waste conditioning facilities </w:t>
      </w:r>
      <w:r w:rsidR="005E5739">
        <w:rPr>
          <w:rFonts w:asciiTheme="minorHAnsi" w:hAnsiTheme="minorHAnsi" w:cstheme="minorHAnsi"/>
        </w:rPr>
        <w:t xml:space="preserve">might </w:t>
      </w:r>
      <w:r w:rsidR="00827584">
        <w:rPr>
          <w:rFonts w:asciiTheme="minorHAnsi" w:hAnsiTheme="minorHAnsi" w:cstheme="minorHAnsi"/>
        </w:rPr>
        <w:t>be necessary to support smaller waste holders.</w:t>
      </w:r>
    </w:p>
    <w:p w14:paraId="7111E6D4" w14:textId="6921D3FD" w:rsidR="006F18BA" w:rsidRPr="00CD225D" w:rsidRDefault="006F18BA" w:rsidP="00F125CA">
      <w:pPr>
        <w:ind w:left="720"/>
        <w:rPr>
          <w:rFonts w:asciiTheme="minorHAnsi" w:hAnsiTheme="minorHAnsi" w:cstheme="minorHAnsi"/>
        </w:rPr>
      </w:pPr>
    </w:p>
    <w:p w14:paraId="1D3BCE7C" w14:textId="564F43CF" w:rsidR="00771CEE" w:rsidRDefault="00771CEE" w:rsidP="00F125CA">
      <w:pPr>
        <w:rPr>
          <w:rFonts w:asciiTheme="minorHAnsi" w:eastAsiaTheme="minorEastAsia" w:hAnsiTheme="minorHAnsi" w:cstheme="minorBidi"/>
          <w:b/>
          <w:u w:val="single"/>
          <w:lang w:eastAsia="en-US"/>
        </w:rPr>
      </w:pPr>
      <w:r>
        <w:rPr>
          <w:rFonts w:asciiTheme="minorHAnsi" w:eastAsiaTheme="minorEastAsia" w:hAnsiTheme="minorHAnsi" w:cstheme="minorBidi"/>
          <w:b/>
          <w:u w:val="single"/>
          <w:lang w:eastAsia="en-US"/>
        </w:rPr>
        <w:t xml:space="preserve">Engagement </w:t>
      </w:r>
    </w:p>
    <w:p w14:paraId="1F4140E3" w14:textId="22A16CBA" w:rsidR="006F18BA" w:rsidRDefault="009725A4" w:rsidP="00F125CA">
      <w:pPr>
        <w:spacing w:line="259" w:lineRule="auto"/>
        <w:contextualSpacing/>
        <w:rPr>
          <w:rFonts w:asciiTheme="minorHAnsi" w:hAnsiTheme="minorHAnsi" w:cstheme="minorHAnsi"/>
        </w:rPr>
      </w:pPr>
      <w:r>
        <w:rPr>
          <w:rFonts w:asciiTheme="minorHAnsi" w:hAnsiTheme="minorHAnsi" w:cstheme="minorHAnsi"/>
        </w:rPr>
        <w:t>ARWA</w:t>
      </w:r>
      <w:r w:rsidRPr="006F18BA">
        <w:rPr>
          <w:rFonts w:asciiTheme="minorHAnsi" w:hAnsiTheme="minorHAnsi" w:cstheme="minorHAnsi"/>
        </w:rPr>
        <w:t xml:space="preserve"> </w:t>
      </w:r>
      <w:r w:rsidR="00E601FF">
        <w:rPr>
          <w:rFonts w:asciiTheme="minorHAnsi" w:hAnsiTheme="minorHAnsi" w:cstheme="minorHAnsi"/>
        </w:rPr>
        <w:t xml:space="preserve">sponsored, </w:t>
      </w:r>
      <w:r w:rsidR="006F18BA" w:rsidRPr="006F18BA">
        <w:rPr>
          <w:rFonts w:asciiTheme="minorHAnsi" w:hAnsiTheme="minorHAnsi" w:cstheme="minorHAnsi"/>
        </w:rPr>
        <w:t>presented at, and attended the Eyre Peninsula Local Government Association Conference.</w:t>
      </w:r>
      <w:r w:rsidR="00CD225D">
        <w:rPr>
          <w:rFonts w:asciiTheme="minorHAnsi" w:hAnsiTheme="minorHAnsi" w:cstheme="minorHAnsi"/>
        </w:rPr>
        <w:t xml:space="preserve"> </w:t>
      </w:r>
      <w:r w:rsidR="00B81E01">
        <w:rPr>
          <w:rFonts w:asciiTheme="minorHAnsi" w:hAnsiTheme="minorHAnsi" w:cstheme="minorHAnsi"/>
        </w:rPr>
        <w:t>ARWA’s</w:t>
      </w:r>
      <w:r w:rsidR="00CC27DA">
        <w:rPr>
          <w:rFonts w:asciiTheme="minorHAnsi" w:hAnsiTheme="minorHAnsi" w:cstheme="minorHAnsi"/>
        </w:rPr>
        <w:t xml:space="preserve"> </w:t>
      </w:r>
      <w:r w:rsidR="00CD225D">
        <w:rPr>
          <w:rFonts w:asciiTheme="minorHAnsi" w:hAnsiTheme="minorHAnsi" w:cstheme="minorHAnsi"/>
        </w:rPr>
        <w:t xml:space="preserve">Indigenous </w:t>
      </w:r>
      <w:r w:rsidR="000831F3">
        <w:rPr>
          <w:rFonts w:asciiTheme="minorHAnsi" w:hAnsiTheme="minorHAnsi" w:cstheme="minorHAnsi"/>
        </w:rPr>
        <w:t>Engagement</w:t>
      </w:r>
      <w:r w:rsidR="00CD225D">
        <w:rPr>
          <w:rFonts w:asciiTheme="minorHAnsi" w:hAnsiTheme="minorHAnsi" w:cstheme="minorHAnsi"/>
        </w:rPr>
        <w:t xml:space="preserve"> Manager</w:t>
      </w:r>
      <w:r w:rsidR="0002196E">
        <w:rPr>
          <w:rFonts w:asciiTheme="minorHAnsi" w:hAnsiTheme="minorHAnsi" w:cstheme="minorHAnsi"/>
        </w:rPr>
        <w:t xml:space="preserve"> (Shane Holland)</w:t>
      </w:r>
      <w:r w:rsidR="00CD225D">
        <w:rPr>
          <w:rFonts w:asciiTheme="minorHAnsi" w:hAnsiTheme="minorHAnsi" w:cstheme="minorHAnsi"/>
        </w:rPr>
        <w:t xml:space="preserve"> </w:t>
      </w:r>
      <w:r w:rsidR="00B81E01">
        <w:rPr>
          <w:rFonts w:asciiTheme="minorHAnsi" w:hAnsiTheme="minorHAnsi" w:cstheme="minorHAnsi"/>
        </w:rPr>
        <w:t xml:space="preserve">delivered a presentation on the </w:t>
      </w:r>
      <w:r w:rsidR="006D20F3">
        <w:rPr>
          <w:rFonts w:asciiTheme="minorHAnsi" w:hAnsiTheme="minorHAnsi" w:cstheme="minorHAnsi"/>
        </w:rPr>
        <w:t>facility</w:t>
      </w:r>
      <w:r w:rsidR="00B81E01">
        <w:rPr>
          <w:rFonts w:asciiTheme="minorHAnsi" w:hAnsiTheme="minorHAnsi" w:cstheme="minorHAnsi"/>
        </w:rPr>
        <w:t xml:space="preserve"> and its progress. </w:t>
      </w:r>
      <w:r w:rsidR="006F18BA" w:rsidRPr="006F18BA">
        <w:rPr>
          <w:rFonts w:asciiTheme="minorHAnsi" w:hAnsiTheme="minorHAnsi" w:cstheme="minorHAnsi"/>
        </w:rPr>
        <w:t xml:space="preserve">This provided a great opportunity for </w:t>
      </w:r>
      <w:r w:rsidR="00B81E01">
        <w:rPr>
          <w:rFonts w:asciiTheme="minorHAnsi" w:hAnsiTheme="minorHAnsi" w:cstheme="minorHAnsi"/>
        </w:rPr>
        <w:t>ARWA</w:t>
      </w:r>
      <w:r w:rsidR="00B81E01" w:rsidRPr="006F18BA">
        <w:rPr>
          <w:rFonts w:asciiTheme="minorHAnsi" w:hAnsiTheme="minorHAnsi" w:cstheme="minorHAnsi"/>
        </w:rPr>
        <w:t xml:space="preserve"> </w:t>
      </w:r>
      <w:r w:rsidR="006F18BA" w:rsidRPr="006F18BA">
        <w:rPr>
          <w:rFonts w:asciiTheme="minorHAnsi" w:hAnsiTheme="minorHAnsi" w:cstheme="minorHAnsi"/>
        </w:rPr>
        <w:t>to engage with local government councils, industry leaders, and businesses in the region.</w:t>
      </w:r>
    </w:p>
    <w:p w14:paraId="2D971CB8" w14:textId="77777777" w:rsidR="00B81E01" w:rsidRPr="006F18BA" w:rsidRDefault="00B81E01" w:rsidP="00F125CA">
      <w:pPr>
        <w:spacing w:line="259" w:lineRule="auto"/>
        <w:contextualSpacing/>
        <w:rPr>
          <w:rFonts w:asciiTheme="minorHAnsi" w:hAnsiTheme="minorHAnsi" w:cstheme="minorHAnsi"/>
        </w:rPr>
      </w:pPr>
    </w:p>
    <w:p w14:paraId="0131D6FA" w14:textId="7748D6F4" w:rsidR="006F18BA" w:rsidRPr="006F18BA" w:rsidRDefault="00B81E01" w:rsidP="00F125CA">
      <w:pPr>
        <w:spacing w:line="259" w:lineRule="auto"/>
        <w:contextualSpacing/>
        <w:rPr>
          <w:rFonts w:asciiTheme="minorHAnsi" w:hAnsiTheme="minorHAnsi" w:cstheme="minorHAnsi"/>
        </w:rPr>
      </w:pPr>
      <w:r>
        <w:rPr>
          <w:rFonts w:asciiTheme="minorHAnsi" w:hAnsiTheme="minorHAnsi" w:cstheme="minorHAnsi"/>
        </w:rPr>
        <w:t>ARWA also</w:t>
      </w:r>
      <w:r w:rsidR="006F18BA" w:rsidRPr="006F18BA">
        <w:rPr>
          <w:rFonts w:asciiTheme="minorHAnsi" w:hAnsiTheme="minorHAnsi" w:cstheme="minorHAnsi"/>
        </w:rPr>
        <w:t xml:space="preserve"> recently participated in </w:t>
      </w:r>
      <w:r w:rsidR="00FC3846">
        <w:rPr>
          <w:rFonts w:asciiTheme="minorHAnsi" w:hAnsiTheme="minorHAnsi" w:cstheme="minorHAnsi"/>
        </w:rPr>
        <w:t>a virtual</w:t>
      </w:r>
      <w:r w:rsidR="006F18BA" w:rsidRPr="006F18BA">
        <w:rPr>
          <w:rFonts w:asciiTheme="minorHAnsi" w:hAnsiTheme="minorHAnsi" w:cstheme="minorHAnsi"/>
        </w:rPr>
        <w:t xml:space="preserve"> </w:t>
      </w:r>
      <w:r w:rsidR="00FC3846">
        <w:rPr>
          <w:rFonts w:asciiTheme="minorHAnsi" w:hAnsiTheme="minorHAnsi" w:cstheme="minorHAnsi"/>
        </w:rPr>
        <w:t xml:space="preserve">International Radioactive </w:t>
      </w:r>
      <w:r w:rsidR="00284E68">
        <w:rPr>
          <w:rFonts w:asciiTheme="minorHAnsi" w:hAnsiTheme="minorHAnsi" w:cstheme="minorHAnsi"/>
        </w:rPr>
        <w:t>Waste Management Symposia</w:t>
      </w:r>
      <w:r>
        <w:rPr>
          <w:rFonts w:asciiTheme="minorHAnsi" w:hAnsiTheme="minorHAnsi" w:cstheme="minorHAnsi"/>
        </w:rPr>
        <w:t>, looking at</w:t>
      </w:r>
      <w:r w:rsidR="00CC27DA">
        <w:rPr>
          <w:rFonts w:asciiTheme="minorHAnsi" w:hAnsiTheme="minorHAnsi" w:cstheme="minorHAnsi"/>
        </w:rPr>
        <w:t xml:space="preserve"> </w:t>
      </w:r>
      <w:r w:rsidR="00284E68">
        <w:rPr>
          <w:rFonts w:asciiTheme="minorHAnsi" w:hAnsiTheme="minorHAnsi" w:cstheme="minorHAnsi"/>
        </w:rPr>
        <w:t>a range of technical and engagement topics in relation to the management of radioactive waste</w:t>
      </w:r>
      <w:r w:rsidR="006F18BA" w:rsidRPr="006F18BA">
        <w:rPr>
          <w:rFonts w:asciiTheme="minorHAnsi" w:hAnsiTheme="minorHAnsi" w:cstheme="minorHAnsi"/>
        </w:rPr>
        <w:t xml:space="preserve">. </w:t>
      </w:r>
    </w:p>
    <w:p w14:paraId="2F739DB3" w14:textId="77777777" w:rsidR="00FB29C3" w:rsidRPr="00FB29C3" w:rsidRDefault="00FB29C3" w:rsidP="00F125CA">
      <w:pPr>
        <w:rPr>
          <w:rFonts w:asciiTheme="minorHAnsi" w:eastAsiaTheme="minorEastAsia" w:hAnsiTheme="minorHAnsi" w:cstheme="minorBidi"/>
          <w:b/>
          <w:bCs/>
          <w:sz w:val="24"/>
          <w:szCs w:val="24"/>
          <w:lang w:eastAsia="en-US"/>
        </w:rPr>
      </w:pPr>
    </w:p>
    <w:p w14:paraId="6D133235" w14:textId="366415D4" w:rsidR="006F18BA" w:rsidRDefault="00F845D3" w:rsidP="00F125CA">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Future </w:t>
      </w:r>
      <w:r w:rsidR="00B81E01">
        <w:rPr>
          <w:rFonts w:ascii="Arial" w:eastAsia="Arial" w:hAnsi="Arial" w:cstheme="minorBidi"/>
          <w:b/>
          <w:bCs/>
          <w:sz w:val="28"/>
          <w:szCs w:val="36"/>
          <w:lang w:val="en-US" w:eastAsia="en-US"/>
        </w:rPr>
        <w:t>w</w:t>
      </w:r>
      <w:r>
        <w:rPr>
          <w:rFonts w:ascii="Arial" w:eastAsia="Arial" w:hAnsi="Arial" w:cstheme="minorBidi"/>
          <w:b/>
          <w:bCs/>
          <w:sz w:val="28"/>
          <w:szCs w:val="36"/>
          <w:lang w:val="en-US" w:eastAsia="en-US"/>
        </w:rPr>
        <w:t xml:space="preserve">ork </w:t>
      </w:r>
    </w:p>
    <w:p w14:paraId="6A4202AF" w14:textId="6402D2B3" w:rsidR="000D18A4" w:rsidRPr="000D18A4" w:rsidRDefault="000D18A4" w:rsidP="00F125CA">
      <w:pPr>
        <w:widowControl w:val="0"/>
        <w:outlineLvl w:val="0"/>
        <w:rPr>
          <w:rFonts w:asciiTheme="minorHAnsi" w:eastAsia="Arial" w:hAnsiTheme="minorHAnsi" w:cstheme="minorHAnsi"/>
          <w:b/>
          <w:bCs/>
          <w:u w:val="single"/>
          <w:lang w:val="en-US" w:eastAsia="en-US"/>
        </w:rPr>
      </w:pPr>
      <w:r w:rsidRPr="000D18A4">
        <w:rPr>
          <w:rFonts w:asciiTheme="minorHAnsi" w:eastAsia="Arial" w:hAnsiTheme="minorHAnsi" w:cstheme="minorHAnsi"/>
          <w:b/>
          <w:bCs/>
          <w:u w:val="single"/>
          <w:lang w:val="en-US" w:eastAsia="en-US"/>
        </w:rPr>
        <w:t xml:space="preserve">Timeline </w:t>
      </w:r>
    </w:p>
    <w:p w14:paraId="16B3D611" w14:textId="5BE12D8C" w:rsidR="00950883" w:rsidRPr="001D4B20" w:rsidRDefault="00846235" w:rsidP="001D4B20">
      <w:pPr>
        <w:spacing w:line="259" w:lineRule="auto"/>
        <w:contextualSpacing/>
        <w:rPr>
          <w:rFonts w:asciiTheme="minorHAnsi" w:hAnsiTheme="minorHAnsi" w:cstheme="minorHAnsi"/>
        </w:rPr>
      </w:pPr>
      <w:r w:rsidRPr="001D4B20">
        <w:rPr>
          <w:rFonts w:asciiTheme="minorHAnsi" w:hAnsiTheme="minorHAnsi" w:cstheme="minorHAnsi"/>
        </w:rPr>
        <w:t xml:space="preserve">Ms Chard </w:t>
      </w:r>
      <w:r w:rsidR="00CC27DA" w:rsidRPr="001D4B20">
        <w:rPr>
          <w:rFonts w:asciiTheme="minorHAnsi" w:hAnsiTheme="minorHAnsi" w:cstheme="minorHAnsi"/>
        </w:rPr>
        <w:t>discussed</w:t>
      </w:r>
      <w:r w:rsidRPr="001D4B20">
        <w:rPr>
          <w:rFonts w:asciiTheme="minorHAnsi" w:hAnsiTheme="minorHAnsi" w:cstheme="minorHAnsi"/>
        </w:rPr>
        <w:t xml:space="preserve"> </w:t>
      </w:r>
      <w:r w:rsidR="000D18A4" w:rsidRPr="001D4B20">
        <w:rPr>
          <w:rFonts w:asciiTheme="minorHAnsi" w:hAnsiTheme="minorHAnsi" w:cstheme="minorHAnsi"/>
        </w:rPr>
        <w:t xml:space="preserve">ARWA’s </w:t>
      </w:r>
      <w:r w:rsidR="00B81E01" w:rsidRPr="001D4B20">
        <w:rPr>
          <w:rFonts w:asciiTheme="minorHAnsi" w:hAnsiTheme="minorHAnsi" w:cstheme="minorHAnsi"/>
        </w:rPr>
        <w:t xml:space="preserve">timeline for </w:t>
      </w:r>
      <w:r w:rsidR="000D18A4" w:rsidRPr="001D4B20">
        <w:rPr>
          <w:rFonts w:asciiTheme="minorHAnsi" w:hAnsiTheme="minorHAnsi" w:cstheme="minorHAnsi"/>
        </w:rPr>
        <w:t>future work</w:t>
      </w:r>
      <w:r w:rsidR="00B81E01" w:rsidRPr="001D4B20">
        <w:rPr>
          <w:rFonts w:asciiTheme="minorHAnsi" w:hAnsiTheme="minorHAnsi" w:cstheme="minorHAnsi"/>
        </w:rPr>
        <w:t xml:space="preserve"> and key </w:t>
      </w:r>
      <w:r w:rsidR="000831F3" w:rsidRPr="001D4B20">
        <w:rPr>
          <w:rFonts w:asciiTheme="minorHAnsi" w:hAnsiTheme="minorHAnsi" w:cstheme="minorHAnsi"/>
        </w:rPr>
        <w:t>millstones</w:t>
      </w:r>
      <w:r w:rsidR="00B81E01" w:rsidRPr="001D4B20">
        <w:rPr>
          <w:rFonts w:asciiTheme="minorHAnsi" w:hAnsiTheme="minorHAnsi" w:cstheme="minorHAnsi"/>
        </w:rPr>
        <w:t xml:space="preserve"> that need to be achieved.</w:t>
      </w:r>
      <w:r w:rsidR="00CC27DA" w:rsidRPr="001D4B20">
        <w:rPr>
          <w:rFonts w:asciiTheme="minorHAnsi" w:hAnsiTheme="minorHAnsi" w:cstheme="minorHAnsi"/>
        </w:rPr>
        <w:t xml:space="preserve"> </w:t>
      </w:r>
      <w:r w:rsidR="00B81E01" w:rsidRPr="001D4B20">
        <w:rPr>
          <w:rFonts w:asciiTheme="minorHAnsi" w:hAnsiTheme="minorHAnsi" w:cstheme="minorHAnsi"/>
        </w:rPr>
        <w:t xml:space="preserve"> </w:t>
      </w:r>
      <w:r w:rsidR="00950883" w:rsidRPr="001D4B20">
        <w:rPr>
          <w:rFonts w:asciiTheme="minorHAnsi" w:hAnsiTheme="minorHAnsi" w:cstheme="minorHAnsi"/>
        </w:rPr>
        <w:t xml:space="preserve"> </w:t>
      </w:r>
      <w:r w:rsidR="00B81E01" w:rsidRPr="001D4B20">
        <w:rPr>
          <w:rFonts w:asciiTheme="minorHAnsi" w:hAnsiTheme="minorHAnsi" w:cstheme="minorHAnsi"/>
        </w:rPr>
        <w:t>ARWA</w:t>
      </w:r>
      <w:r w:rsidR="00950883" w:rsidRPr="001D4B20">
        <w:rPr>
          <w:rFonts w:asciiTheme="minorHAnsi" w:hAnsiTheme="minorHAnsi" w:cstheme="minorHAnsi"/>
        </w:rPr>
        <w:t xml:space="preserve"> has been working through the different stages in prepar</w:t>
      </w:r>
      <w:r w:rsidR="00CC27DA" w:rsidRPr="001D4B20">
        <w:rPr>
          <w:rFonts w:asciiTheme="minorHAnsi" w:hAnsiTheme="minorHAnsi" w:cstheme="minorHAnsi"/>
        </w:rPr>
        <w:t>ation</w:t>
      </w:r>
      <w:r w:rsidR="00950883" w:rsidRPr="001D4B20">
        <w:rPr>
          <w:rFonts w:asciiTheme="minorHAnsi" w:hAnsiTheme="minorHAnsi" w:cstheme="minorHAnsi"/>
        </w:rPr>
        <w:t xml:space="preserve"> for site acquisition. </w:t>
      </w:r>
      <w:r w:rsidR="00DD7AC9" w:rsidRPr="001D4B20">
        <w:rPr>
          <w:rFonts w:asciiTheme="minorHAnsi" w:hAnsiTheme="minorHAnsi" w:cstheme="minorHAnsi"/>
        </w:rPr>
        <w:t xml:space="preserve">The Environmental Impact Statement (EIS) </w:t>
      </w:r>
      <w:r w:rsidR="00827584" w:rsidRPr="001D4B20">
        <w:rPr>
          <w:rFonts w:asciiTheme="minorHAnsi" w:hAnsiTheme="minorHAnsi" w:cstheme="minorHAnsi"/>
        </w:rPr>
        <w:t>process and ARPANSA siting licen</w:t>
      </w:r>
      <w:r w:rsidR="00A81F9F" w:rsidRPr="001D4B20">
        <w:rPr>
          <w:rFonts w:asciiTheme="minorHAnsi" w:hAnsiTheme="minorHAnsi" w:cstheme="minorHAnsi"/>
        </w:rPr>
        <w:t>c</w:t>
      </w:r>
      <w:r w:rsidR="00827584" w:rsidRPr="001D4B20">
        <w:rPr>
          <w:rFonts w:asciiTheme="minorHAnsi" w:hAnsiTheme="minorHAnsi" w:cstheme="minorHAnsi"/>
        </w:rPr>
        <w:t>e</w:t>
      </w:r>
      <w:r w:rsidR="008C6268" w:rsidRPr="001D4B20">
        <w:rPr>
          <w:rFonts w:asciiTheme="minorHAnsi" w:hAnsiTheme="minorHAnsi" w:cstheme="minorHAnsi"/>
        </w:rPr>
        <w:t xml:space="preserve"> applications</w:t>
      </w:r>
      <w:r w:rsidR="00827584" w:rsidRPr="001D4B20">
        <w:rPr>
          <w:rFonts w:asciiTheme="minorHAnsi" w:hAnsiTheme="minorHAnsi" w:cstheme="minorHAnsi"/>
        </w:rPr>
        <w:t xml:space="preserve"> are two of the next key steps</w:t>
      </w:r>
      <w:r w:rsidR="00DD7AC9" w:rsidRPr="001D4B20">
        <w:rPr>
          <w:rFonts w:asciiTheme="minorHAnsi" w:hAnsiTheme="minorHAnsi" w:cstheme="minorHAnsi"/>
        </w:rPr>
        <w:t xml:space="preserve">. </w:t>
      </w:r>
      <w:r w:rsidR="00C54BB5" w:rsidRPr="001D4B20">
        <w:rPr>
          <w:rFonts w:asciiTheme="minorHAnsi" w:hAnsiTheme="minorHAnsi" w:cstheme="minorHAnsi"/>
        </w:rPr>
        <w:t xml:space="preserve">There will be </w:t>
      </w:r>
      <w:r w:rsidR="00B81E01" w:rsidRPr="001D4B20">
        <w:rPr>
          <w:rFonts w:asciiTheme="minorHAnsi" w:hAnsiTheme="minorHAnsi" w:cstheme="minorHAnsi"/>
        </w:rPr>
        <w:t>considerable</w:t>
      </w:r>
      <w:r w:rsidR="00C54BB5" w:rsidRPr="001D4B20">
        <w:rPr>
          <w:rFonts w:asciiTheme="minorHAnsi" w:hAnsiTheme="minorHAnsi" w:cstheme="minorHAnsi"/>
        </w:rPr>
        <w:t xml:space="preserve"> communication between</w:t>
      </w:r>
      <w:r w:rsidR="00B81E01" w:rsidRPr="001D4B20">
        <w:rPr>
          <w:rFonts w:asciiTheme="minorHAnsi" w:hAnsiTheme="minorHAnsi" w:cstheme="minorHAnsi"/>
        </w:rPr>
        <w:t xml:space="preserve"> the</w:t>
      </w:r>
      <w:r w:rsidR="00C54BB5" w:rsidRPr="001D4B20">
        <w:rPr>
          <w:rFonts w:asciiTheme="minorHAnsi" w:hAnsiTheme="minorHAnsi" w:cstheme="minorHAnsi"/>
        </w:rPr>
        <w:t xml:space="preserve"> A</w:t>
      </w:r>
      <w:r w:rsidR="00B81E01" w:rsidRPr="001D4B20">
        <w:rPr>
          <w:rFonts w:asciiTheme="minorHAnsi" w:hAnsiTheme="minorHAnsi" w:cstheme="minorHAnsi"/>
        </w:rPr>
        <w:t xml:space="preserve">ustralian </w:t>
      </w:r>
      <w:r w:rsidR="00C54BB5" w:rsidRPr="001D4B20">
        <w:rPr>
          <w:rFonts w:asciiTheme="minorHAnsi" w:hAnsiTheme="minorHAnsi" w:cstheme="minorHAnsi"/>
        </w:rPr>
        <w:t>R</w:t>
      </w:r>
      <w:r w:rsidR="00B81E01" w:rsidRPr="001D4B20">
        <w:rPr>
          <w:rFonts w:asciiTheme="minorHAnsi" w:hAnsiTheme="minorHAnsi" w:cstheme="minorHAnsi"/>
        </w:rPr>
        <w:t xml:space="preserve">adiation </w:t>
      </w:r>
      <w:r w:rsidR="00C54BB5" w:rsidRPr="001D4B20">
        <w:rPr>
          <w:rFonts w:asciiTheme="minorHAnsi" w:hAnsiTheme="minorHAnsi" w:cstheme="minorHAnsi"/>
        </w:rPr>
        <w:t>P</w:t>
      </w:r>
      <w:r w:rsidR="00B81E01" w:rsidRPr="001D4B20">
        <w:rPr>
          <w:rFonts w:asciiTheme="minorHAnsi" w:hAnsiTheme="minorHAnsi" w:cstheme="minorHAnsi"/>
        </w:rPr>
        <w:t xml:space="preserve">rotection and </w:t>
      </w:r>
      <w:r w:rsidR="00C54BB5" w:rsidRPr="001D4B20">
        <w:rPr>
          <w:rFonts w:asciiTheme="minorHAnsi" w:hAnsiTheme="minorHAnsi" w:cstheme="minorHAnsi"/>
        </w:rPr>
        <w:t>N</w:t>
      </w:r>
      <w:r w:rsidR="00B81E01" w:rsidRPr="001D4B20">
        <w:rPr>
          <w:rFonts w:asciiTheme="minorHAnsi" w:hAnsiTheme="minorHAnsi" w:cstheme="minorHAnsi"/>
        </w:rPr>
        <w:t xml:space="preserve">uclear </w:t>
      </w:r>
      <w:r w:rsidR="00C54BB5" w:rsidRPr="001D4B20">
        <w:rPr>
          <w:rFonts w:asciiTheme="minorHAnsi" w:hAnsiTheme="minorHAnsi" w:cstheme="minorHAnsi"/>
        </w:rPr>
        <w:t>S</w:t>
      </w:r>
      <w:r w:rsidR="00B81E01" w:rsidRPr="001D4B20">
        <w:rPr>
          <w:rFonts w:asciiTheme="minorHAnsi" w:hAnsiTheme="minorHAnsi" w:cstheme="minorHAnsi"/>
        </w:rPr>
        <w:t xml:space="preserve">afety </w:t>
      </w:r>
      <w:r w:rsidR="00C54BB5" w:rsidRPr="001D4B20">
        <w:rPr>
          <w:rFonts w:asciiTheme="minorHAnsi" w:hAnsiTheme="minorHAnsi" w:cstheme="minorHAnsi"/>
        </w:rPr>
        <w:t>A</w:t>
      </w:r>
      <w:r w:rsidR="00B81E01" w:rsidRPr="001D4B20">
        <w:rPr>
          <w:rFonts w:asciiTheme="minorHAnsi" w:hAnsiTheme="minorHAnsi" w:cstheme="minorHAnsi"/>
        </w:rPr>
        <w:t>gency (ARPANSA)</w:t>
      </w:r>
      <w:r w:rsidR="00C54BB5" w:rsidRPr="001D4B20">
        <w:rPr>
          <w:rFonts w:asciiTheme="minorHAnsi" w:hAnsiTheme="minorHAnsi" w:cstheme="minorHAnsi"/>
        </w:rPr>
        <w:t xml:space="preserve"> and </w:t>
      </w:r>
      <w:r w:rsidR="00B81E01" w:rsidRPr="001D4B20">
        <w:rPr>
          <w:rFonts w:asciiTheme="minorHAnsi" w:hAnsiTheme="minorHAnsi" w:cstheme="minorHAnsi"/>
        </w:rPr>
        <w:t>DAWE</w:t>
      </w:r>
      <w:r w:rsidR="00C54BB5" w:rsidRPr="001D4B20">
        <w:rPr>
          <w:rFonts w:asciiTheme="minorHAnsi" w:hAnsiTheme="minorHAnsi" w:cstheme="minorHAnsi"/>
        </w:rPr>
        <w:t xml:space="preserve"> to ensure they have all </w:t>
      </w:r>
      <w:r w:rsidR="00B81E01" w:rsidRPr="001D4B20">
        <w:rPr>
          <w:rFonts w:asciiTheme="minorHAnsi" w:hAnsiTheme="minorHAnsi" w:cstheme="minorHAnsi"/>
        </w:rPr>
        <w:t xml:space="preserve">required </w:t>
      </w:r>
      <w:r w:rsidR="00C54BB5" w:rsidRPr="001D4B20">
        <w:rPr>
          <w:rFonts w:asciiTheme="minorHAnsi" w:hAnsiTheme="minorHAnsi" w:cstheme="minorHAnsi"/>
        </w:rPr>
        <w:t xml:space="preserve">information </w:t>
      </w:r>
      <w:r w:rsidR="00B81E01" w:rsidRPr="001D4B20">
        <w:rPr>
          <w:rFonts w:asciiTheme="minorHAnsi" w:hAnsiTheme="minorHAnsi" w:cstheme="minorHAnsi"/>
        </w:rPr>
        <w:t>f</w:t>
      </w:r>
      <w:r w:rsidR="00C54BB5" w:rsidRPr="001D4B20">
        <w:rPr>
          <w:rFonts w:asciiTheme="minorHAnsi" w:hAnsiTheme="minorHAnsi" w:cstheme="minorHAnsi"/>
        </w:rPr>
        <w:t xml:space="preserve">or each </w:t>
      </w:r>
      <w:r w:rsidR="00B81E01" w:rsidRPr="001D4B20">
        <w:rPr>
          <w:rFonts w:asciiTheme="minorHAnsi" w:hAnsiTheme="minorHAnsi" w:cstheme="minorHAnsi"/>
        </w:rPr>
        <w:t xml:space="preserve">stage of the </w:t>
      </w:r>
      <w:r w:rsidR="006D20F3">
        <w:rPr>
          <w:rFonts w:asciiTheme="minorHAnsi" w:hAnsiTheme="minorHAnsi" w:cstheme="minorHAnsi"/>
        </w:rPr>
        <w:t>facility</w:t>
      </w:r>
      <w:r w:rsidR="00B81E01" w:rsidRPr="001D4B20">
        <w:rPr>
          <w:rFonts w:asciiTheme="minorHAnsi" w:hAnsiTheme="minorHAnsi" w:cstheme="minorHAnsi"/>
        </w:rPr>
        <w:t xml:space="preserve">’s </w:t>
      </w:r>
      <w:r w:rsidR="00A81F9F" w:rsidRPr="001D4B20">
        <w:rPr>
          <w:rFonts w:asciiTheme="minorHAnsi" w:hAnsiTheme="minorHAnsi" w:cstheme="minorHAnsi"/>
        </w:rPr>
        <w:t xml:space="preserve">regulatory </w:t>
      </w:r>
      <w:r w:rsidR="00B81E01" w:rsidRPr="001D4B20">
        <w:rPr>
          <w:rFonts w:asciiTheme="minorHAnsi" w:hAnsiTheme="minorHAnsi" w:cstheme="minorHAnsi"/>
        </w:rPr>
        <w:t>development</w:t>
      </w:r>
      <w:r w:rsidR="00C54BB5" w:rsidRPr="001D4B20">
        <w:rPr>
          <w:rFonts w:asciiTheme="minorHAnsi" w:hAnsiTheme="minorHAnsi" w:cstheme="minorHAnsi"/>
        </w:rPr>
        <w:t xml:space="preserve">. </w:t>
      </w:r>
    </w:p>
    <w:p w14:paraId="1D2CD815" w14:textId="77777777" w:rsidR="00CE6E9C" w:rsidRDefault="00CE6E9C" w:rsidP="00D135B2">
      <w:pPr>
        <w:rPr>
          <w:bCs/>
        </w:rPr>
      </w:pPr>
    </w:p>
    <w:tbl>
      <w:tblPr>
        <w:tblStyle w:val="TableGrid"/>
        <w:tblW w:w="9072" w:type="dxa"/>
        <w:tblInd w:w="-5" w:type="dxa"/>
        <w:tblLook w:val="04A0" w:firstRow="1" w:lastRow="0" w:firstColumn="1" w:lastColumn="0" w:noHBand="0" w:noVBand="1"/>
        <w:tblCaption w:val="Action item 3"/>
        <w:tblDescription w:val="Table displaying action item 3."/>
      </w:tblPr>
      <w:tblGrid>
        <w:gridCol w:w="1913"/>
        <w:gridCol w:w="7159"/>
      </w:tblGrid>
      <w:tr w:rsidR="00CE6E9C" w:rsidRPr="00C11324" w14:paraId="16FDB02E" w14:textId="77777777" w:rsidTr="009E38A2">
        <w:trPr>
          <w:trHeight w:val="412"/>
          <w:tblHeader/>
        </w:trPr>
        <w:tc>
          <w:tcPr>
            <w:tcW w:w="1913" w:type="dxa"/>
            <w:vAlign w:val="center"/>
          </w:tcPr>
          <w:p w14:paraId="064E44C0" w14:textId="58C66884" w:rsidR="00CE6E9C" w:rsidRPr="00C11324" w:rsidRDefault="00CE6E9C" w:rsidP="00F125CA">
            <w:pPr>
              <w:rPr>
                <w:rFonts w:asciiTheme="minorHAnsi" w:hAnsiTheme="minorHAnsi" w:cstheme="minorHAnsi"/>
                <w:b/>
                <w:sz w:val="22"/>
                <w:szCs w:val="22"/>
              </w:rPr>
            </w:pPr>
            <w:r w:rsidRPr="00C11324">
              <w:rPr>
                <w:rFonts w:asciiTheme="minorHAnsi" w:hAnsiTheme="minorHAnsi" w:cstheme="minorHAnsi"/>
                <w:b/>
                <w:sz w:val="22"/>
                <w:szCs w:val="22"/>
              </w:rPr>
              <w:t>KCC20210304/A0</w:t>
            </w:r>
            <w:r w:rsidR="00B2669B">
              <w:rPr>
                <w:rFonts w:asciiTheme="minorHAnsi" w:hAnsiTheme="minorHAnsi" w:cstheme="minorHAnsi"/>
                <w:b/>
                <w:sz w:val="22"/>
                <w:szCs w:val="22"/>
              </w:rPr>
              <w:t>3</w:t>
            </w:r>
          </w:p>
        </w:tc>
        <w:tc>
          <w:tcPr>
            <w:tcW w:w="7159" w:type="dxa"/>
            <w:vAlign w:val="center"/>
          </w:tcPr>
          <w:p w14:paraId="03B02164" w14:textId="77777777" w:rsidR="00CE6E9C" w:rsidRPr="00C11324" w:rsidRDefault="00CE6E9C" w:rsidP="00F125CA">
            <w:pPr>
              <w:rPr>
                <w:rFonts w:asciiTheme="minorHAnsi" w:hAnsiTheme="minorHAnsi" w:cstheme="minorHAnsi"/>
                <w:sz w:val="22"/>
                <w:szCs w:val="22"/>
              </w:rPr>
            </w:pPr>
            <w:r w:rsidRPr="00C11324">
              <w:rPr>
                <w:rFonts w:asciiTheme="minorHAnsi" w:hAnsiTheme="minorHAnsi" w:cstheme="minorHAnsi"/>
                <w:sz w:val="22"/>
                <w:szCs w:val="22"/>
              </w:rPr>
              <w:t>Send a copy of the EIS and EPBC process to committee members</w:t>
            </w:r>
          </w:p>
        </w:tc>
      </w:tr>
    </w:tbl>
    <w:p w14:paraId="3708BA4B" w14:textId="77777777" w:rsidR="00B81E01" w:rsidRDefault="00B81E01" w:rsidP="0055305B">
      <w:pPr>
        <w:rPr>
          <w:b/>
          <w:bCs/>
          <w:highlight w:val="yellow"/>
        </w:rPr>
      </w:pPr>
    </w:p>
    <w:p w14:paraId="45440A24" w14:textId="7CEFD812" w:rsidR="001D4B20" w:rsidRDefault="001D4B20" w:rsidP="001D4B20">
      <w:pPr>
        <w:spacing w:line="259" w:lineRule="auto"/>
        <w:contextualSpacing/>
        <w:rPr>
          <w:rFonts w:asciiTheme="minorHAnsi" w:hAnsiTheme="minorHAnsi" w:cstheme="minorHAnsi"/>
        </w:rPr>
      </w:pPr>
      <w:r w:rsidRPr="001D4B20">
        <w:rPr>
          <w:rFonts w:asciiTheme="minorHAnsi" w:hAnsiTheme="minorHAnsi" w:cstheme="minorHAnsi"/>
        </w:rPr>
        <w:t>Members asked</w:t>
      </w:r>
      <w:r>
        <w:rPr>
          <w:rFonts w:asciiTheme="minorHAnsi" w:hAnsiTheme="minorHAnsi" w:cstheme="minorHAnsi"/>
        </w:rPr>
        <w:t xml:space="preserve"> about tendering, licencing, and government processes in relation to the </w:t>
      </w:r>
      <w:r w:rsidR="006D20F3">
        <w:rPr>
          <w:rFonts w:asciiTheme="minorHAnsi" w:hAnsiTheme="minorHAnsi" w:cstheme="minorHAnsi"/>
        </w:rPr>
        <w:t>facility</w:t>
      </w:r>
      <w:r>
        <w:rPr>
          <w:rFonts w:asciiTheme="minorHAnsi" w:hAnsiTheme="minorHAnsi" w:cstheme="minorHAnsi"/>
        </w:rPr>
        <w:t xml:space="preserve">. </w:t>
      </w:r>
    </w:p>
    <w:p w14:paraId="03DF5BE1" w14:textId="53FDE89D" w:rsidR="001D4B20" w:rsidRDefault="001D4B20" w:rsidP="001D4B20">
      <w:pPr>
        <w:spacing w:line="259" w:lineRule="auto"/>
        <w:contextualSpacing/>
        <w:rPr>
          <w:rFonts w:asciiTheme="minorHAnsi" w:hAnsiTheme="minorHAnsi" w:cstheme="minorHAnsi"/>
        </w:rPr>
      </w:pPr>
      <w:r>
        <w:rPr>
          <w:rFonts w:asciiTheme="minorHAnsi" w:hAnsiTheme="minorHAnsi" w:cstheme="minorHAnsi"/>
        </w:rPr>
        <w:t xml:space="preserve">Ms Chard advised that the tender process could be open worldwide, and at the very least it would need to be national. </w:t>
      </w:r>
    </w:p>
    <w:p w14:paraId="7D417A4D" w14:textId="77777777" w:rsidR="001D4B20" w:rsidRDefault="001D4B20" w:rsidP="001D4B20">
      <w:pPr>
        <w:spacing w:line="259" w:lineRule="auto"/>
        <w:contextualSpacing/>
        <w:rPr>
          <w:rFonts w:asciiTheme="minorHAnsi" w:hAnsiTheme="minorHAnsi" w:cstheme="minorHAnsi"/>
        </w:rPr>
      </w:pPr>
    </w:p>
    <w:p w14:paraId="17396CE6" w14:textId="6FB875B2" w:rsidR="00912B19" w:rsidRPr="00912B19" w:rsidRDefault="001D4B20" w:rsidP="001D4B20">
      <w:pPr>
        <w:spacing w:line="259" w:lineRule="auto"/>
        <w:contextualSpacing/>
        <w:rPr>
          <w:rFonts w:asciiTheme="minorHAnsi" w:hAnsiTheme="minorHAnsi" w:cstheme="minorHAnsi"/>
        </w:rPr>
      </w:pPr>
      <w:r>
        <w:rPr>
          <w:rFonts w:asciiTheme="minorHAnsi" w:hAnsiTheme="minorHAnsi" w:cstheme="minorHAnsi"/>
        </w:rPr>
        <w:t xml:space="preserve">Ms Chard also advised that a siting licence comes first, then a construction licence. </w:t>
      </w:r>
      <w:r w:rsidR="00912B19">
        <w:rPr>
          <w:rFonts w:asciiTheme="minorHAnsi" w:hAnsiTheme="minorHAnsi" w:cstheme="minorHAnsi"/>
        </w:rPr>
        <w:t xml:space="preserve">Once </w:t>
      </w:r>
      <w:r>
        <w:rPr>
          <w:rFonts w:asciiTheme="minorHAnsi" w:hAnsiTheme="minorHAnsi" w:cstheme="minorHAnsi"/>
        </w:rPr>
        <w:t>ARWA has the approval for a</w:t>
      </w:r>
      <w:r w:rsidR="00912B19">
        <w:rPr>
          <w:rFonts w:asciiTheme="minorHAnsi" w:hAnsiTheme="minorHAnsi" w:cstheme="minorHAnsi"/>
        </w:rPr>
        <w:t xml:space="preserve"> </w:t>
      </w:r>
      <w:r w:rsidR="00912B19" w:rsidRPr="00912B19">
        <w:rPr>
          <w:rFonts w:asciiTheme="minorHAnsi" w:hAnsiTheme="minorHAnsi" w:cstheme="minorHAnsi"/>
        </w:rPr>
        <w:t>siting licence</w:t>
      </w:r>
      <w:r w:rsidR="00B81E01">
        <w:rPr>
          <w:rFonts w:asciiTheme="minorHAnsi" w:hAnsiTheme="minorHAnsi" w:cstheme="minorHAnsi"/>
        </w:rPr>
        <w:t xml:space="preserve">, </w:t>
      </w:r>
      <w:r>
        <w:rPr>
          <w:rFonts w:asciiTheme="minorHAnsi" w:hAnsiTheme="minorHAnsi" w:cstheme="minorHAnsi"/>
        </w:rPr>
        <w:t>work commences</w:t>
      </w:r>
      <w:r w:rsidR="00912B19" w:rsidRPr="00912B19">
        <w:rPr>
          <w:rFonts w:asciiTheme="minorHAnsi" w:hAnsiTheme="minorHAnsi" w:cstheme="minorHAnsi"/>
        </w:rPr>
        <w:t xml:space="preserve"> on the construction licence</w:t>
      </w:r>
      <w:r w:rsidR="00827584">
        <w:rPr>
          <w:rFonts w:asciiTheme="minorHAnsi" w:hAnsiTheme="minorHAnsi" w:cstheme="minorHAnsi"/>
        </w:rPr>
        <w:t xml:space="preserve">. </w:t>
      </w:r>
      <w:r w:rsidR="00912B19" w:rsidRPr="00912B19">
        <w:rPr>
          <w:rFonts w:asciiTheme="minorHAnsi" w:hAnsiTheme="minorHAnsi" w:cstheme="minorHAnsi"/>
        </w:rPr>
        <w:t>The g</w:t>
      </w:r>
      <w:r w:rsidR="00CE6E9C">
        <w:rPr>
          <w:rFonts w:asciiTheme="minorHAnsi" w:hAnsiTheme="minorHAnsi" w:cstheme="minorHAnsi"/>
        </w:rPr>
        <w:t xml:space="preserve">overnment explored </w:t>
      </w:r>
      <w:r w:rsidR="00827584">
        <w:rPr>
          <w:rFonts w:asciiTheme="minorHAnsi" w:hAnsiTheme="minorHAnsi" w:cstheme="minorHAnsi"/>
        </w:rPr>
        <w:t>the potential for concurrent licen</w:t>
      </w:r>
      <w:r w:rsidR="00A81F9F">
        <w:rPr>
          <w:rFonts w:asciiTheme="minorHAnsi" w:hAnsiTheme="minorHAnsi" w:cstheme="minorHAnsi"/>
        </w:rPr>
        <w:t>c</w:t>
      </w:r>
      <w:r w:rsidR="00827584">
        <w:rPr>
          <w:rFonts w:asciiTheme="minorHAnsi" w:hAnsiTheme="minorHAnsi" w:cstheme="minorHAnsi"/>
        </w:rPr>
        <w:t xml:space="preserve">e applications prior to this current process, and at that </w:t>
      </w:r>
      <w:r w:rsidR="00827584">
        <w:rPr>
          <w:rFonts w:asciiTheme="minorHAnsi" w:hAnsiTheme="minorHAnsi" w:cstheme="minorHAnsi"/>
        </w:rPr>
        <w:lastRenderedPageBreak/>
        <w:t xml:space="preserve">time, ARPANSA </w:t>
      </w:r>
      <w:r w:rsidR="00A81F9F">
        <w:rPr>
          <w:rFonts w:asciiTheme="minorHAnsi" w:hAnsiTheme="minorHAnsi" w:cstheme="minorHAnsi"/>
        </w:rPr>
        <w:t>advised</w:t>
      </w:r>
      <w:r w:rsidR="00912B19" w:rsidRPr="00912B19" w:rsidDel="00827584">
        <w:rPr>
          <w:rFonts w:asciiTheme="minorHAnsi" w:hAnsiTheme="minorHAnsi" w:cstheme="minorHAnsi"/>
        </w:rPr>
        <w:t xml:space="preserve"> that the licences </w:t>
      </w:r>
      <w:r w:rsidR="00827584">
        <w:rPr>
          <w:rFonts w:asciiTheme="minorHAnsi" w:hAnsiTheme="minorHAnsi" w:cstheme="minorHAnsi"/>
        </w:rPr>
        <w:t xml:space="preserve">be considered sequentially, given the lack of </w:t>
      </w:r>
      <w:r w:rsidR="004F5E07">
        <w:rPr>
          <w:rFonts w:asciiTheme="minorHAnsi" w:hAnsiTheme="minorHAnsi" w:cstheme="minorHAnsi"/>
        </w:rPr>
        <w:t xml:space="preserve">an </w:t>
      </w:r>
      <w:r w:rsidR="00827584">
        <w:rPr>
          <w:rFonts w:asciiTheme="minorHAnsi" w:hAnsiTheme="minorHAnsi" w:cstheme="minorHAnsi"/>
        </w:rPr>
        <w:t>Australian precedent</w:t>
      </w:r>
      <w:r w:rsidR="004F5E07">
        <w:rPr>
          <w:rFonts w:asciiTheme="minorHAnsi" w:hAnsiTheme="minorHAnsi" w:cstheme="minorHAnsi"/>
        </w:rPr>
        <w:t xml:space="preserve"> for this type of </w:t>
      </w:r>
      <w:r w:rsidR="006D20F3">
        <w:rPr>
          <w:rFonts w:asciiTheme="minorHAnsi" w:hAnsiTheme="minorHAnsi" w:cstheme="minorHAnsi"/>
        </w:rPr>
        <w:t>facility</w:t>
      </w:r>
      <w:r w:rsidR="00827584">
        <w:rPr>
          <w:rFonts w:asciiTheme="minorHAnsi" w:hAnsiTheme="minorHAnsi" w:cstheme="minorHAnsi"/>
        </w:rPr>
        <w:t xml:space="preserve">. </w:t>
      </w:r>
    </w:p>
    <w:p w14:paraId="7EC0C0BF" w14:textId="77777777" w:rsidR="00912B19" w:rsidRDefault="00912B19" w:rsidP="001D4B20">
      <w:pPr>
        <w:spacing w:line="259" w:lineRule="auto"/>
        <w:contextualSpacing/>
        <w:rPr>
          <w:rFonts w:asciiTheme="minorHAnsi" w:hAnsiTheme="minorHAnsi" w:cstheme="minorHAnsi"/>
        </w:rPr>
      </w:pPr>
    </w:p>
    <w:p w14:paraId="2E80E8E2" w14:textId="6609E697" w:rsidR="00AD2BA4" w:rsidRDefault="001D4B20" w:rsidP="001D4B20">
      <w:pPr>
        <w:spacing w:line="259" w:lineRule="auto"/>
        <w:contextualSpacing/>
        <w:rPr>
          <w:rFonts w:asciiTheme="minorHAnsi" w:hAnsiTheme="minorHAnsi" w:cstheme="minorHAnsi"/>
        </w:rPr>
      </w:pPr>
      <w:r>
        <w:rPr>
          <w:rFonts w:asciiTheme="minorHAnsi" w:hAnsiTheme="minorHAnsi" w:cstheme="minorHAnsi"/>
        </w:rPr>
        <w:t xml:space="preserve">Ms Chard discussed licence approvals, reassuring members that in </w:t>
      </w:r>
      <w:r w:rsidR="001152B8">
        <w:rPr>
          <w:rFonts w:asciiTheme="minorHAnsi" w:hAnsiTheme="minorHAnsi" w:cstheme="minorHAnsi"/>
        </w:rPr>
        <w:t>approving the siting licen</w:t>
      </w:r>
      <w:r w:rsidR="00A81F9F">
        <w:rPr>
          <w:rFonts w:asciiTheme="minorHAnsi" w:hAnsiTheme="minorHAnsi" w:cstheme="minorHAnsi"/>
        </w:rPr>
        <w:t>c</w:t>
      </w:r>
      <w:r w:rsidR="001152B8">
        <w:rPr>
          <w:rFonts w:asciiTheme="minorHAnsi" w:hAnsiTheme="minorHAnsi" w:cstheme="minorHAnsi"/>
        </w:rPr>
        <w:t xml:space="preserve">e, ARPANSA determines </w:t>
      </w:r>
      <w:r>
        <w:rPr>
          <w:rFonts w:asciiTheme="minorHAnsi" w:hAnsiTheme="minorHAnsi" w:cstheme="minorHAnsi"/>
        </w:rPr>
        <w:t>whether it</w:t>
      </w:r>
      <w:r w:rsidR="001152B8">
        <w:rPr>
          <w:rFonts w:asciiTheme="minorHAnsi" w:hAnsiTheme="minorHAnsi" w:cstheme="minorHAnsi"/>
        </w:rPr>
        <w:t xml:space="preserve"> is possible to site a </w:t>
      </w:r>
      <w:r w:rsidR="006D20F3">
        <w:rPr>
          <w:rFonts w:asciiTheme="minorHAnsi" w:hAnsiTheme="minorHAnsi" w:cstheme="minorHAnsi"/>
        </w:rPr>
        <w:t>facility</w:t>
      </w:r>
      <w:r w:rsidR="001152B8">
        <w:rPr>
          <w:rFonts w:asciiTheme="minorHAnsi" w:hAnsiTheme="minorHAnsi" w:cstheme="minorHAnsi"/>
        </w:rPr>
        <w:t xml:space="preserve"> at th</w:t>
      </w:r>
      <w:r>
        <w:rPr>
          <w:rFonts w:asciiTheme="minorHAnsi" w:hAnsiTheme="minorHAnsi" w:cstheme="minorHAnsi"/>
        </w:rPr>
        <w:t>e specified</w:t>
      </w:r>
      <w:r w:rsidR="001152B8">
        <w:rPr>
          <w:rFonts w:asciiTheme="minorHAnsi" w:hAnsiTheme="minorHAnsi" w:cstheme="minorHAnsi"/>
        </w:rPr>
        <w:t xml:space="preserve"> location. The subsequent construction and operation licen</w:t>
      </w:r>
      <w:r w:rsidR="00A81F9F">
        <w:rPr>
          <w:rFonts w:asciiTheme="minorHAnsi" w:hAnsiTheme="minorHAnsi" w:cstheme="minorHAnsi"/>
        </w:rPr>
        <w:t>c</w:t>
      </w:r>
      <w:r w:rsidR="001152B8">
        <w:rPr>
          <w:rFonts w:asciiTheme="minorHAnsi" w:hAnsiTheme="minorHAnsi" w:cstheme="minorHAnsi"/>
        </w:rPr>
        <w:t xml:space="preserve">es are focussed on the specific conditions </w:t>
      </w:r>
      <w:r>
        <w:rPr>
          <w:rFonts w:asciiTheme="minorHAnsi" w:hAnsiTheme="minorHAnsi" w:cstheme="minorHAnsi"/>
        </w:rPr>
        <w:t>and</w:t>
      </w:r>
      <w:r w:rsidR="001152B8">
        <w:rPr>
          <w:rFonts w:asciiTheme="minorHAnsi" w:hAnsiTheme="minorHAnsi" w:cstheme="minorHAnsi"/>
        </w:rPr>
        <w:t xml:space="preserve"> requ</w:t>
      </w:r>
      <w:r w:rsidR="00A81F9F">
        <w:rPr>
          <w:rFonts w:asciiTheme="minorHAnsi" w:hAnsiTheme="minorHAnsi" w:cstheme="minorHAnsi"/>
        </w:rPr>
        <w:t>i</w:t>
      </w:r>
      <w:r w:rsidR="001152B8">
        <w:rPr>
          <w:rFonts w:asciiTheme="minorHAnsi" w:hAnsiTheme="minorHAnsi" w:cstheme="minorHAnsi"/>
        </w:rPr>
        <w:t xml:space="preserve">rements that need to be met to subsequently construct and operate the </w:t>
      </w:r>
      <w:r w:rsidR="006D20F3">
        <w:rPr>
          <w:rFonts w:asciiTheme="minorHAnsi" w:hAnsiTheme="minorHAnsi" w:cstheme="minorHAnsi"/>
        </w:rPr>
        <w:t>facility</w:t>
      </w:r>
      <w:r w:rsidR="001152B8">
        <w:rPr>
          <w:rFonts w:asciiTheme="minorHAnsi" w:hAnsiTheme="minorHAnsi" w:cstheme="minorHAnsi"/>
        </w:rPr>
        <w:t xml:space="preserve">, rather than </w:t>
      </w:r>
      <w:r w:rsidR="00A81F9F">
        <w:rPr>
          <w:rFonts w:asciiTheme="minorHAnsi" w:hAnsiTheme="minorHAnsi" w:cstheme="minorHAnsi"/>
        </w:rPr>
        <w:t>reconsidering</w:t>
      </w:r>
      <w:r w:rsidR="001152B8">
        <w:rPr>
          <w:rFonts w:asciiTheme="minorHAnsi" w:hAnsiTheme="minorHAnsi" w:cstheme="minorHAnsi"/>
        </w:rPr>
        <w:t xml:space="preserve"> the initial siting licen</w:t>
      </w:r>
      <w:r w:rsidR="00A81F9F">
        <w:rPr>
          <w:rFonts w:asciiTheme="minorHAnsi" w:hAnsiTheme="minorHAnsi" w:cstheme="minorHAnsi"/>
        </w:rPr>
        <w:t>c</w:t>
      </w:r>
      <w:r w:rsidR="001152B8">
        <w:rPr>
          <w:rFonts w:asciiTheme="minorHAnsi" w:hAnsiTheme="minorHAnsi" w:cstheme="minorHAnsi"/>
        </w:rPr>
        <w:t xml:space="preserve">e. </w:t>
      </w:r>
    </w:p>
    <w:p w14:paraId="2EBDCA26" w14:textId="77777777" w:rsidR="00AD2BA4" w:rsidRDefault="00AD2BA4" w:rsidP="001D4B20">
      <w:pPr>
        <w:spacing w:line="259" w:lineRule="auto"/>
        <w:contextualSpacing/>
        <w:rPr>
          <w:rFonts w:asciiTheme="minorHAnsi" w:hAnsiTheme="minorHAnsi" w:cstheme="minorHAnsi"/>
        </w:rPr>
      </w:pPr>
    </w:p>
    <w:p w14:paraId="4AC18C0F" w14:textId="49959630" w:rsidR="001D4B20" w:rsidRDefault="00AD2BA4" w:rsidP="001D4B20">
      <w:pPr>
        <w:spacing w:line="259" w:lineRule="auto"/>
        <w:contextualSpacing/>
        <w:rPr>
          <w:rFonts w:asciiTheme="minorHAnsi" w:hAnsiTheme="minorHAnsi" w:cstheme="minorHAnsi"/>
          <w:bCs/>
        </w:rPr>
      </w:pPr>
      <w:r>
        <w:rPr>
          <w:rFonts w:asciiTheme="minorHAnsi" w:hAnsiTheme="minorHAnsi" w:cstheme="minorHAnsi"/>
        </w:rPr>
        <w:t xml:space="preserve">Mr Shatwell advised that the licencing process is expected to take 12-18 months for each, </w:t>
      </w:r>
      <w:r>
        <w:rPr>
          <w:rFonts w:asciiTheme="minorHAnsi" w:hAnsiTheme="minorHAnsi" w:cstheme="minorHAnsi"/>
          <w:bCs/>
        </w:rPr>
        <w:t>however it is untested, and ultimately in the hands of the regulators. ARWA has been facilitating discussions between the regulators, so they can streamline and plan the process as much as possible.</w:t>
      </w:r>
    </w:p>
    <w:p w14:paraId="72EADF04" w14:textId="77777777" w:rsidR="00AD2BA4" w:rsidRDefault="00AD2BA4" w:rsidP="001D4B20">
      <w:pPr>
        <w:spacing w:line="259" w:lineRule="auto"/>
        <w:contextualSpacing/>
        <w:rPr>
          <w:rFonts w:asciiTheme="minorHAnsi" w:hAnsiTheme="minorHAnsi" w:cstheme="minorHAnsi"/>
          <w:bCs/>
        </w:rPr>
      </w:pPr>
    </w:p>
    <w:tbl>
      <w:tblPr>
        <w:tblStyle w:val="TableGrid"/>
        <w:tblW w:w="8931" w:type="dxa"/>
        <w:tblInd w:w="-5" w:type="dxa"/>
        <w:tblLook w:val="04A0" w:firstRow="1" w:lastRow="0" w:firstColumn="1" w:lastColumn="0" w:noHBand="0" w:noVBand="1"/>
        <w:tblCaption w:val="Action item 4"/>
        <w:tblDescription w:val="Table displaying action item 4."/>
      </w:tblPr>
      <w:tblGrid>
        <w:gridCol w:w="1913"/>
        <w:gridCol w:w="7018"/>
      </w:tblGrid>
      <w:tr w:rsidR="00AD2BA4" w:rsidRPr="00C11324" w14:paraId="778E866C" w14:textId="77777777" w:rsidTr="009E38A2">
        <w:trPr>
          <w:trHeight w:val="412"/>
          <w:tblHeader/>
        </w:trPr>
        <w:tc>
          <w:tcPr>
            <w:tcW w:w="1913" w:type="dxa"/>
            <w:vAlign w:val="center"/>
          </w:tcPr>
          <w:p w14:paraId="71D67905" w14:textId="77777777" w:rsidR="00AD2BA4" w:rsidRPr="00C11324" w:rsidRDefault="00AD2BA4" w:rsidP="00623266">
            <w:pPr>
              <w:rPr>
                <w:rFonts w:asciiTheme="minorHAnsi" w:hAnsiTheme="minorHAnsi" w:cstheme="minorHAnsi"/>
                <w:b/>
                <w:sz w:val="22"/>
                <w:szCs w:val="22"/>
              </w:rPr>
            </w:pPr>
            <w:r w:rsidRPr="00C11324">
              <w:rPr>
                <w:rFonts w:asciiTheme="minorHAnsi" w:hAnsiTheme="minorHAnsi" w:cstheme="minorHAnsi"/>
                <w:b/>
                <w:sz w:val="22"/>
                <w:szCs w:val="22"/>
              </w:rPr>
              <w:t>KCC20210304/A0</w:t>
            </w:r>
            <w:r>
              <w:rPr>
                <w:rFonts w:asciiTheme="minorHAnsi" w:hAnsiTheme="minorHAnsi" w:cstheme="minorHAnsi"/>
                <w:b/>
                <w:sz w:val="22"/>
                <w:szCs w:val="22"/>
              </w:rPr>
              <w:t>4</w:t>
            </w:r>
          </w:p>
        </w:tc>
        <w:tc>
          <w:tcPr>
            <w:tcW w:w="7018" w:type="dxa"/>
            <w:vAlign w:val="center"/>
          </w:tcPr>
          <w:p w14:paraId="4BEDA98E" w14:textId="77777777" w:rsidR="00AD2BA4" w:rsidRPr="00C11324" w:rsidRDefault="00AD2BA4" w:rsidP="00623266">
            <w:pPr>
              <w:rPr>
                <w:rFonts w:asciiTheme="minorHAnsi" w:hAnsiTheme="minorHAnsi" w:cstheme="minorHAnsi"/>
                <w:sz w:val="22"/>
                <w:szCs w:val="22"/>
              </w:rPr>
            </w:pPr>
            <w:r w:rsidRPr="00C11324">
              <w:rPr>
                <w:rFonts w:asciiTheme="minorHAnsi" w:hAnsiTheme="minorHAnsi" w:cstheme="minorHAnsi"/>
                <w:sz w:val="22"/>
                <w:szCs w:val="22"/>
              </w:rPr>
              <w:t xml:space="preserve">ARWA to investigate how long the siting and construction licences are expected to take to be approved. </w:t>
            </w:r>
          </w:p>
        </w:tc>
      </w:tr>
    </w:tbl>
    <w:p w14:paraId="3577E242" w14:textId="77777777" w:rsidR="001D4B20" w:rsidRDefault="001D4B20" w:rsidP="001D4B20">
      <w:pPr>
        <w:spacing w:line="259" w:lineRule="auto"/>
        <w:contextualSpacing/>
        <w:rPr>
          <w:rFonts w:asciiTheme="minorHAnsi" w:hAnsiTheme="minorHAnsi" w:cstheme="minorHAnsi"/>
        </w:rPr>
      </w:pPr>
    </w:p>
    <w:p w14:paraId="6B764AD9" w14:textId="6B826D86" w:rsidR="00912B19" w:rsidRPr="00912B19" w:rsidRDefault="001D4B20" w:rsidP="005F4A1C">
      <w:pPr>
        <w:spacing w:line="259" w:lineRule="auto"/>
        <w:contextualSpacing/>
        <w:rPr>
          <w:b/>
          <w:bCs/>
          <w:highlight w:val="yellow"/>
        </w:rPr>
      </w:pPr>
      <w:r>
        <w:rPr>
          <w:rFonts w:asciiTheme="minorHAnsi" w:hAnsiTheme="minorHAnsi" w:cstheme="minorHAnsi"/>
        </w:rPr>
        <w:t xml:space="preserve">Ms Chard talked through the likelihood that </w:t>
      </w:r>
      <w:r w:rsidR="00CC27DA">
        <w:rPr>
          <w:rFonts w:asciiTheme="minorHAnsi" w:hAnsiTheme="minorHAnsi" w:cstheme="minorHAnsi"/>
        </w:rPr>
        <w:t>the project</w:t>
      </w:r>
      <w:r w:rsidR="00912B19">
        <w:rPr>
          <w:rFonts w:asciiTheme="minorHAnsi" w:hAnsiTheme="minorHAnsi" w:cstheme="minorHAnsi"/>
        </w:rPr>
        <w:t xml:space="preserve"> </w:t>
      </w:r>
      <w:r w:rsidR="00520990">
        <w:rPr>
          <w:rFonts w:asciiTheme="minorHAnsi" w:hAnsiTheme="minorHAnsi" w:cstheme="minorHAnsi"/>
        </w:rPr>
        <w:t xml:space="preserve">would have </w:t>
      </w:r>
      <w:r w:rsidR="00912B19">
        <w:rPr>
          <w:rFonts w:asciiTheme="minorHAnsi" w:hAnsiTheme="minorHAnsi" w:cstheme="minorHAnsi"/>
        </w:rPr>
        <w:t xml:space="preserve">to </w:t>
      </w:r>
      <w:r>
        <w:rPr>
          <w:rFonts w:asciiTheme="minorHAnsi" w:hAnsiTheme="minorHAnsi" w:cstheme="minorHAnsi"/>
        </w:rPr>
        <w:t>return</w:t>
      </w:r>
      <w:r w:rsidR="00912B19">
        <w:rPr>
          <w:rFonts w:asciiTheme="minorHAnsi" w:hAnsiTheme="minorHAnsi" w:cstheme="minorHAnsi"/>
        </w:rPr>
        <w:t xml:space="preserve"> to the </w:t>
      </w:r>
      <w:r w:rsidR="00520990">
        <w:rPr>
          <w:rFonts w:asciiTheme="minorHAnsi" w:hAnsiTheme="minorHAnsi" w:cstheme="minorHAnsi"/>
        </w:rPr>
        <w:t>P</w:t>
      </w:r>
      <w:r w:rsidR="00912B19">
        <w:rPr>
          <w:rFonts w:asciiTheme="minorHAnsi" w:hAnsiTheme="minorHAnsi" w:cstheme="minorHAnsi"/>
        </w:rPr>
        <w:t xml:space="preserve">ublic </w:t>
      </w:r>
      <w:r w:rsidR="00520990">
        <w:rPr>
          <w:rFonts w:asciiTheme="minorHAnsi" w:hAnsiTheme="minorHAnsi" w:cstheme="minorHAnsi"/>
        </w:rPr>
        <w:t>W</w:t>
      </w:r>
      <w:r w:rsidR="00912B19">
        <w:rPr>
          <w:rFonts w:asciiTheme="minorHAnsi" w:hAnsiTheme="minorHAnsi" w:cstheme="minorHAnsi"/>
        </w:rPr>
        <w:t xml:space="preserve">orks </w:t>
      </w:r>
      <w:r w:rsidR="00520990">
        <w:rPr>
          <w:rFonts w:asciiTheme="minorHAnsi" w:hAnsiTheme="minorHAnsi" w:cstheme="minorHAnsi"/>
        </w:rPr>
        <w:t>C</w:t>
      </w:r>
      <w:r w:rsidR="00912B19">
        <w:rPr>
          <w:rFonts w:asciiTheme="minorHAnsi" w:hAnsiTheme="minorHAnsi" w:cstheme="minorHAnsi"/>
        </w:rPr>
        <w:t>ommittee</w:t>
      </w:r>
      <w:r w:rsidR="00520990">
        <w:rPr>
          <w:rFonts w:asciiTheme="minorHAnsi" w:hAnsiTheme="minorHAnsi" w:cstheme="minorHAnsi"/>
        </w:rPr>
        <w:t xml:space="preserve"> (PWC) for review</w:t>
      </w:r>
      <w:r>
        <w:rPr>
          <w:rFonts w:asciiTheme="minorHAnsi" w:hAnsiTheme="minorHAnsi" w:cstheme="minorHAnsi"/>
        </w:rPr>
        <w:t>, and advised that t</w:t>
      </w:r>
      <w:r w:rsidR="00520990">
        <w:rPr>
          <w:rFonts w:asciiTheme="minorHAnsi" w:hAnsiTheme="minorHAnsi" w:cstheme="minorHAnsi"/>
        </w:rPr>
        <w:t xml:space="preserve">he project may </w:t>
      </w:r>
      <w:r w:rsidR="00CE6E9C">
        <w:rPr>
          <w:rFonts w:asciiTheme="minorHAnsi" w:hAnsiTheme="minorHAnsi" w:cstheme="minorHAnsi"/>
        </w:rPr>
        <w:t xml:space="preserve">have to go back to </w:t>
      </w:r>
      <w:r w:rsidR="00CC27DA">
        <w:rPr>
          <w:rFonts w:asciiTheme="minorHAnsi" w:hAnsiTheme="minorHAnsi" w:cstheme="minorHAnsi"/>
        </w:rPr>
        <w:t>C</w:t>
      </w:r>
      <w:r w:rsidR="00912B19" w:rsidRPr="00912B19">
        <w:rPr>
          <w:rFonts w:asciiTheme="minorHAnsi" w:hAnsiTheme="minorHAnsi" w:cstheme="minorHAnsi"/>
        </w:rPr>
        <w:t xml:space="preserve">abinet </w:t>
      </w:r>
      <w:r w:rsidR="00CE6E9C">
        <w:rPr>
          <w:rFonts w:asciiTheme="minorHAnsi" w:hAnsiTheme="minorHAnsi" w:cstheme="minorHAnsi"/>
        </w:rPr>
        <w:t xml:space="preserve">but </w:t>
      </w:r>
      <w:r w:rsidR="001152B8">
        <w:rPr>
          <w:rFonts w:asciiTheme="minorHAnsi" w:hAnsiTheme="minorHAnsi" w:cstheme="minorHAnsi"/>
        </w:rPr>
        <w:t>it is unlikely that it would have to go back to the</w:t>
      </w:r>
      <w:r w:rsidR="00912B19" w:rsidRPr="00912B19">
        <w:rPr>
          <w:rFonts w:asciiTheme="minorHAnsi" w:hAnsiTheme="minorHAnsi" w:cstheme="minorHAnsi"/>
        </w:rPr>
        <w:t xml:space="preserve"> PWC. </w:t>
      </w:r>
      <w:r w:rsidR="00520990">
        <w:rPr>
          <w:rFonts w:asciiTheme="minorHAnsi" w:hAnsiTheme="minorHAnsi" w:cstheme="minorHAnsi"/>
        </w:rPr>
        <w:t xml:space="preserve">The </w:t>
      </w:r>
      <w:r w:rsidR="00912B19" w:rsidRPr="00912B19">
        <w:rPr>
          <w:rFonts w:asciiTheme="minorHAnsi" w:hAnsiTheme="minorHAnsi" w:cstheme="minorHAnsi"/>
        </w:rPr>
        <w:t>PWC look</w:t>
      </w:r>
      <w:r w:rsidR="00520990">
        <w:rPr>
          <w:rFonts w:asciiTheme="minorHAnsi" w:hAnsiTheme="minorHAnsi" w:cstheme="minorHAnsi"/>
        </w:rPr>
        <w:t>s</w:t>
      </w:r>
      <w:r w:rsidR="00912B19" w:rsidRPr="00912B19">
        <w:rPr>
          <w:rFonts w:asciiTheme="minorHAnsi" w:hAnsiTheme="minorHAnsi" w:cstheme="minorHAnsi"/>
        </w:rPr>
        <w:t xml:space="preserve"> at the viability of the development</w:t>
      </w:r>
      <w:r w:rsidR="00520990">
        <w:rPr>
          <w:rFonts w:asciiTheme="minorHAnsi" w:hAnsiTheme="minorHAnsi" w:cstheme="minorHAnsi"/>
        </w:rPr>
        <w:t>, where</w:t>
      </w:r>
      <w:r w:rsidR="00CC27DA">
        <w:rPr>
          <w:rFonts w:asciiTheme="minorHAnsi" w:hAnsiTheme="minorHAnsi" w:cstheme="minorHAnsi"/>
        </w:rPr>
        <w:t>a</w:t>
      </w:r>
      <w:r w:rsidR="00520990">
        <w:rPr>
          <w:rFonts w:asciiTheme="minorHAnsi" w:hAnsiTheme="minorHAnsi" w:cstheme="minorHAnsi"/>
        </w:rPr>
        <w:t>s</w:t>
      </w:r>
      <w:r w:rsidR="00912B19" w:rsidRPr="00912B19">
        <w:rPr>
          <w:rFonts w:asciiTheme="minorHAnsi" w:hAnsiTheme="minorHAnsi" w:cstheme="minorHAnsi"/>
        </w:rPr>
        <w:t xml:space="preserve"> </w:t>
      </w:r>
      <w:r w:rsidR="00520990">
        <w:rPr>
          <w:rFonts w:asciiTheme="minorHAnsi" w:hAnsiTheme="minorHAnsi" w:cstheme="minorHAnsi"/>
        </w:rPr>
        <w:t>t</w:t>
      </w:r>
      <w:r w:rsidR="00912B19" w:rsidRPr="00912B19">
        <w:rPr>
          <w:rFonts w:asciiTheme="minorHAnsi" w:hAnsiTheme="minorHAnsi" w:cstheme="minorHAnsi"/>
        </w:rPr>
        <w:t>he actual deci</w:t>
      </w:r>
      <w:r w:rsidR="00520990">
        <w:rPr>
          <w:rFonts w:asciiTheme="minorHAnsi" w:hAnsiTheme="minorHAnsi" w:cstheme="minorHAnsi"/>
        </w:rPr>
        <w:t>si</w:t>
      </w:r>
      <w:r w:rsidR="00912B19" w:rsidRPr="00912B19">
        <w:rPr>
          <w:rFonts w:asciiTheme="minorHAnsi" w:hAnsiTheme="minorHAnsi" w:cstheme="minorHAnsi"/>
        </w:rPr>
        <w:t xml:space="preserve">ons </w:t>
      </w:r>
      <w:r w:rsidR="00520990">
        <w:rPr>
          <w:rFonts w:asciiTheme="minorHAnsi" w:hAnsiTheme="minorHAnsi" w:cstheme="minorHAnsi"/>
        </w:rPr>
        <w:t xml:space="preserve">regarding finances and budget allocation </w:t>
      </w:r>
      <w:r w:rsidR="00CC27DA">
        <w:rPr>
          <w:rFonts w:asciiTheme="minorHAnsi" w:hAnsiTheme="minorHAnsi" w:cstheme="minorHAnsi"/>
        </w:rPr>
        <w:t>are</w:t>
      </w:r>
      <w:r w:rsidR="00912B19" w:rsidRPr="00912B19">
        <w:rPr>
          <w:rFonts w:asciiTheme="minorHAnsi" w:hAnsiTheme="minorHAnsi" w:cstheme="minorHAnsi"/>
        </w:rPr>
        <w:t xml:space="preserve"> for the government of the day. The Minister </w:t>
      </w:r>
      <w:r w:rsidR="001152B8">
        <w:rPr>
          <w:rFonts w:asciiTheme="minorHAnsi" w:hAnsiTheme="minorHAnsi" w:cstheme="minorHAnsi"/>
        </w:rPr>
        <w:t xml:space="preserve">intends to </w:t>
      </w:r>
      <w:r w:rsidR="00CC27DA">
        <w:rPr>
          <w:rFonts w:asciiTheme="minorHAnsi" w:hAnsiTheme="minorHAnsi" w:cstheme="minorHAnsi"/>
        </w:rPr>
        <w:t>updat</w:t>
      </w:r>
      <w:r w:rsidR="001152B8">
        <w:rPr>
          <w:rFonts w:asciiTheme="minorHAnsi" w:hAnsiTheme="minorHAnsi" w:cstheme="minorHAnsi"/>
        </w:rPr>
        <w:t>e</w:t>
      </w:r>
      <w:r w:rsidR="00CC27DA">
        <w:rPr>
          <w:rFonts w:asciiTheme="minorHAnsi" w:hAnsiTheme="minorHAnsi" w:cstheme="minorHAnsi"/>
        </w:rPr>
        <w:t xml:space="preserve"> his</w:t>
      </w:r>
      <w:r w:rsidR="00912B19" w:rsidRPr="00912B19">
        <w:rPr>
          <w:rFonts w:asciiTheme="minorHAnsi" w:hAnsiTheme="minorHAnsi" w:cstheme="minorHAnsi"/>
        </w:rPr>
        <w:t xml:space="preserve"> colleagues regularly</w:t>
      </w:r>
      <w:r w:rsidR="00CC27DA">
        <w:rPr>
          <w:rFonts w:asciiTheme="minorHAnsi" w:hAnsiTheme="minorHAnsi" w:cstheme="minorHAnsi"/>
        </w:rPr>
        <w:t xml:space="preserve"> to ensure the project</w:t>
      </w:r>
      <w:r w:rsidR="00520990">
        <w:rPr>
          <w:rFonts w:asciiTheme="minorHAnsi" w:hAnsiTheme="minorHAnsi" w:cstheme="minorHAnsi"/>
        </w:rPr>
        <w:t xml:space="preserve"> remains </w:t>
      </w:r>
      <w:r w:rsidR="00CC27DA">
        <w:rPr>
          <w:rFonts w:asciiTheme="minorHAnsi" w:hAnsiTheme="minorHAnsi" w:cstheme="minorHAnsi"/>
        </w:rPr>
        <w:t>appropriately financed</w:t>
      </w:r>
      <w:r w:rsidR="00520990">
        <w:rPr>
          <w:rFonts w:asciiTheme="minorHAnsi" w:hAnsiTheme="minorHAnsi" w:cstheme="minorHAnsi"/>
        </w:rPr>
        <w:t xml:space="preserve"> each year</w:t>
      </w:r>
      <w:r w:rsidR="00912B19" w:rsidRPr="00912B19">
        <w:rPr>
          <w:rFonts w:asciiTheme="minorHAnsi" w:hAnsiTheme="minorHAnsi" w:cstheme="minorHAnsi"/>
        </w:rPr>
        <w:t>.</w:t>
      </w:r>
      <w:r w:rsidR="00AD2BA4">
        <w:rPr>
          <w:b/>
          <w:bCs/>
          <w:highlight w:val="yellow"/>
        </w:rPr>
        <w:br/>
      </w:r>
    </w:p>
    <w:p w14:paraId="4AB47A70" w14:textId="4826A029" w:rsidR="00F845D3" w:rsidRDefault="00F845D3" w:rsidP="00F125CA">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Community consultation </w:t>
      </w:r>
    </w:p>
    <w:p w14:paraId="1016CCB7" w14:textId="1E3109A1" w:rsidR="000D18A4" w:rsidRPr="000D18A4" w:rsidRDefault="000D18A4" w:rsidP="0055305B">
      <w:pPr>
        <w:rPr>
          <w:rFonts w:asciiTheme="minorHAnsi" w:hAnsiTheme="minorHAnsi" w:cstheme="minorHAnsi"/>
          <w:b/>
          <w:u w:val="single"/>
        </w:rPr>
      </w:pPr>
      <w:r w:rsidRPr="000D18A4">
        <w:rPr>
          <w:rFonts w:asciiTheme="minorHAnsi" w:hAnsiTheme="minorHAnsi" w:cstheme="minorHAnsi"/>
          <w:b/>
          <w:u w:val="single"/>
        </w:rPr>
        <w:t>Co</w:t>
      </w:r>
      <w:r>
        <w:rPr>
          <w:rFonts w:asciiTheme="minorHAnsi" w:hAnsiTheme="minorHAnsi" w:cstheme="minorHAnsi"/>
          <w:b/>
          <w:u w:val="single"/>
        </w:rPr>
        <w:t>mmunity Participation Plan</w:t>
      </w:r>
    </w:p>
    <w:p w14:paraId="2E21BBFF" w14:textId="7BBB48C9" w:rsidR="000D18A4" w:rsidRPr="00CE6E9C" w:rsidRDefault="004C167E" w:rsidP="00F125CA">
      <w:pPr>
        <w:spacing w:line="259" w:lineRule="auto"/>
        <w:contextualSpacing/>
        <w:rPr>
          <w:rFonts w:asciiTheme="minorHAnsi" w:hAnsiTheme="minorHAnsi" w:cstheme="minorHAnsi"/>
        </w:rPr>
      </w:pPr>
      <w:r>
        <w:rPr>
          <w:rFonts w:asciiTheme="minorHAnsi" w:hAnsiTheme="minorHAnsi" w:cstheme="minorHAnsi"/>
        </w:rPr>
        <w:t>Ms Chard advised that t</w:t>
      </w:r>
      <w:r w:rsidR="000D18A4" w:rsidRPr="00CE6E9C">
        <w:rPr>
          <w:rFonts w:asciiTheme="minorHAnsi" w:hAnsiTheme="minorHAnsi" w:cstheme="minorHAnsi"/>
        </w:rPr>
        <w:t xml:space="preserve">he Community Participation Plan has been designed to clearly articulate how Kimba and other impacted communities can participate in the planning, construction, and operational phases of the </w:t>
      </w:r>
      <w:r w:rsidR="006D20F3">
        <w:rPr>
          <w:rFonts w:asciiTheme="minorHAnsi" w:hAnsiTheme="minorHAnsi" w:cstheme="minorHAnsi"/>
        </w:rPr>
        <w:t>facility</w:t>
      </w:r>
      <w:r w:rsidR="000D18A4" w:rsidRPr="00CE6E9C">
        <w:rPr>
          <w:rFonts w:asciiTheme="minorHAnsi" w:hAnsiTheme="minorHAnsi" w:cstheme="minorHAnsi"/>
        </w:rPr>
        <w:t>.</w:t>
      </w:r>
      <w:r w:rsidR="00CE6E9C">
        <w:rPr>
          <w:rFonts w:asciiTheme="minorHAnsi" w:hAnsiTheme="minorHAnsi" w:cstheme="minorHAnsi"/>
        </w:rPr>
        <w:t xml:space="preserve"> </w:t>
      </w:r>
    </w:p>
    <w:p w14:paraId="5F35E9E5" w14:textId="77777777" w:rsidR="000D18A4" w:rsidRPr="000D18A4" w:rsidRDefault="000D18A4" w:rsidP="0055305B">
      <w:pPr>
        <w:rPr>
          <w:rFonts w:asciiTheme="minorHAnsi" w:hAnsiTheme="minorHAnsi" w:cstheme="minorHAnsi"/>
        </w:rPr>
      </w:pPr>
    </w:p>
    <w:p w14:paraId="65A91490" w14:textId="75E57281" w:rsidR="00A23B82" w:rsidRDefault="000D18A4" w:rsidP="0055305B">
      <w:pPr>
        <w:rPr>
          <w:rFonts w:asciiTheme="minorHAnsi" w:hAnsiTheme="minorHAnsi" w:cstheme="minorHAnsi"/>
        </w:rPr>
      </w:pPr>
      <w:r w:rsidRPr="000D18A4">
        <w:rPr>
          <w:rFonts w:asciiTheme="minorHAnsi" w:hAnsiTheme="minorHAnsi" w:cstheme="minorHAnsi"/>
        </w:rPr>
        <w:t xml:space="preserve">A lot of consultation has been about </w:t>
      </w:r>
      <w:r w:rsidR="004C167E">
        <w:rPr>
          <w:rFonts w:asciiTheme="minorHAnsi" w:hAnsiTheme="minorHAnsi" w:cstheme="minorHAnsi"/>
        </w:rPr>
        <w:t>ARWA</w:t>
      </w:r>
      <w:r w:rsidR="004C167E" w:rsidRPr="000D18A4">
        <w:rPr>
          <w:rFonts w:asciiTheme="minorHAnsi" w:hAnsiTheme="minorHAnsi" w:cstheme="minorHAnsi"/>
        </w:rPr>
        <w:t xml:space="preserve"> </w:t>
      </w:r>
      <w:r w:rsidRPr="000D18A4">
        <w:rPr>
          <w:rFonts w:asciiTheme="minorHAnsi" w:hAnsiTheme="minorHAnsi" w:cstheme="minorHAnsi"/>
        </w:rPr>
        <w:t xml:space="preserve">providing information </w:t>
      </w:r>
      <w:r w:rsidR="00CE6E9C">
        <w:rPr>
          <w:rFonts w:asciiTheme="minorHAnsi" w:hAnsiTheme="minorHAnsi" w:cstheme="minorHAnsi"/>
        </w:rPr>
        <w:t>to the community</w:t>
      </w:r>
      <w:r w:rsidR="004C167E">
        <w:rPr>
          <w:rFonts w:asciiTheme="minorHAnsi" w:hAnsiTheme="minorHAnsi" w:cstheme="minorHAnsi"/>
        </w:rPr>
        <w:t>,</w:t>
      </w:r>
      <w:r w:rsidR="00CE6E9C">
        <w:rPr>
          <w:rFonts w:asciiTheme="minorHAnsi" w:hAnsiTheme="minorHAnsi" w:cstheme="minorHAnsi"/>
        </w:rPr>
        <w:t xml:space="preserve"> and </w:t>
      </w:r>
      <w:r w:rsidRPr="000D18A4">
        <w:rPr>
          <w:rFonts w:asciiTheme="minorHAnsi" w:hAnsiTheme="minorHAnsi" w:cstheme="minorHAnsi"/>
        </w:rPr>
        <w:t xml:space="preserve">now </w:t>
      </w:r>
      <w:r w:rsidR="004C167E">
        <w:rPr>
          <w:rFonts w:asciiTheme="minorHAnsi" w:hAnsiTheme="minorHAnsi" w:cstheme="minorHAnsi"/>
        </w:rPr>
        <w:t>ARWA is seeking</w:t>
      </w:r>
      <w:r w:rsidRPr="000D18A4">
        <w:rPr>
          <w:rFonts w:asciiTheme="minorHAnsi" w:hAnsiTheme="minorHAnsi" w:cstheme="minorHAnsi"/>
        </w:rPr>
        <w:t xml:space="preserve"> feedback t</w:t>
      </w:r>
      <w:r w:rsidR="00CE6E9C">
        <w:rPr>
          <w:rFonts w:asciiTheme="minorHAnsi" w:hAnsiTheme="minorHAnsi" w:cstheme="minorHAnsi"/>
        </w:rPr>
        <w:t xml:space="preserve">o directly influence work </w:t>
      </w:r>
      <w:r w:rsidR="004C167E">
        <w:rPr>
          <w:rFonts w:asciiTheme="minorHAnsi" w:hAnsiTheme="minorHAnsi" w:cstheme="minorHAnsi"/>
        </w:rPr>
        <w:t>to</w:t>
      </w:r>
      <w:r w:rsidR="00CE6E9C">
        <w:rPr>
          <w:rFonts w:asciiTheme="minorHAnsi" w:hAnsiTheme="minorHAnsi" w:cstheme="minorHAnsi"/>
        </w:rPr>
        <w:t xml:space="preserve"> establish the </w:t>
      </w:r>
      <w:r w:rsidR="006D20F3">
        <w:rPr>
          <w:rFonts w:asciiTheme="minorHAnsi" w:hAnsiTheme="minorHAnsi" w:cstheme="minorHAnsi"/>
        </w:rPr>
        <w:t>facility</w:t>
      </w:r>
      <w:r w:rsidR="00CE6E9C">
        <w:rPr>
          <w:rFonts w:asciiTheme="minorHAnsi" w:hAnsiTheme="minorHAnsi" w:cstheme="minorHAnsi"/>
        </w:rPr>
        <w:t xml:space="preserve">. </w:t>
      </w:r>
      <w:r w:rsidRPr="000D18A4">
        <w:rPr>
          <w:rFonts w:asciiTheme="minorHAnsi" w:hAnsiTheme="minorHAnsi" w:cstheme="minorHAnsi"/>
        </w:rPr>
        <w:t xml:space="preserve">The plan sets out protocols of how </w:t>
      </w:r>
      <w:r w:rsidR="00A23B82">
        <w:rPr>
          <w:rFonts w:asciiTheme="minorHAnsi" w:hAnsiTheme="minorHAnsi" w:cstheme="minorHAnsi"/>
        </w:rPr>
        <w:t>ARWA</w:t>
      </w:r>
      <w:r w:rsidR="00A23B82" w:rsidRPr="000D18A4">
        <w:rPr>
          <w:rFonts w:asciiTheme="minorHAnsi" w:hAnsiTheme="minorHAnsi" w:cstheme="minorHAnsi"/>
        </w:rPr>
        <w:t xml:space="preserve"> </w:t>
      </w:r>
      <w:r w:rsidRPr="000D18A4">
        <w:rPr>
          <w:rFonts w:asciiTheme="minorHAnsi" w:hAnsiTheme="minorHAnsi" w:cstheme="minorHAnsi"/>
        </w:rPr>
        <w:t xml:space="preserve">will consult and </w:t>
      </w:r>
      <w:r w:rsidR="00A1181F">
        <w:rPr>
          <w:rFonts w:asciiTheme="minorHAnsi" w:hAnsiTheme="minorHAnsi" w:cstheme="minorHAnsi"/>
        </w:rPr>
        <w:t>the team are</w:t>
      </w:r>
      <w:r w:rsidR="00A23B82">
        <w:rPr>
          <w:rFonts w:asciiTheme="minorHAnsi" w:hAnsiTheme="minorHAnsi" w:cstheme="minorHAnsi"/>
        </w:rPr>
        <w:t xml:space="preserve"> seeking</w:t>
      </w:r>
      <w:r w:rsidRPr="000D18A4">
        <w:rPr>
          <w:rFonts w:asciiTheme="minorHAnsi" w:hAnsiTheme="minorHAnsi" w:cstheme="minorHAnsi"/>
        </w:rPr>
        <w:t xml:space="preserve"> feedback </w:t>
      </w:r>
      <w:r w:rsidR="00A23B82">
        <w:rPr>
          <w:rFonts w:asciiTheme="minorHAnsi" w:hAnsiTheme="minorHAnsi" w:cstheme="minorHAnsi"/>
        </w:rPr>
        <w:t xml:space="preserve">on anything else that should be added to the plan. It will be raised </w:t>
      </w:r>
      <w:r w:rsidR="00092A1F">
        <w:rPr>
          <w:rFonts w:asciiTheme="minorHAnsi" w:hAnsiTheme="minorHAnsi" w:cstheme="minorHAnsi"/>
        </w:rPr>
        <w:t>in more detail</w:t>
      </w:r>
      <w:r w:rsidR="00A23B82">
        <w:rPr>
          <w:rFonts w:asciiTheme="minorHAnsi" w:hAnsiTheme="minorHAnsi" w:cstheme="minorHAnsi"/>
        </w:rPr>
        <w:t xml:space="preserve"> </w:t>
      </w:r>
      <w:r w:rsidRPr="000D18A4">
        <w:rPr>
          <w:rFonts w:asciiTheme="minorHAnsi" w:hAnsiTheme="minorHAnsi" w:cstheme="minorHAnsi"/>
        </w:rPr>
        <w:t xml:space="preserve">at the next meeting. </w:t>
      </w:r>
    </w:p>
    <w:p w14:paraId="72787BA1" w14:textId="77777777" w:rsidR="00A23B82" w:rsidRDefault="00A23B82" w:rsidP="0055305B">
      <w:pPr>
        <w:rPr>
          <w:rFonts w:asciiTheme="minorHAnsi" w:hAnsiTheme="minorHAnsi" w:cstheme="minorHAnsi"/>
        </w:rPr>
      </w:pPr>
    </w:p>
    <w:tbl>
      <w:tblPr>
        <w:tblStyle w:val="TableGrid"/>
        <w:tblW w:w="9001" w:type="dxa"/>
        <w:tblInd w:w="-5" w:type="dxa"/>
        <w:tblLook w:val="04A0" w:firstRow="1" w:lastRow="0" w:firstColumn="1" w:lastColumn="0" w:noHBand="0" w:noVBand="1"/>
        <w:tblCaption w:val="Action item 5"/>
        <w:tblDescription w:val="Table displaying action item 5."/>
      </w:tblPr>
      <w:tblGrid>
        <w:gridCol w:w="1913"/>
        <w:gridCol w:w="7088"/>
      </w:tblGrid>
      <w:tr w:rsidR="00A23B82" w:rsidRPr="00C11324" w14:paraId="3BE158BA" w14:textId="77777777" w:rsidTr="009E38A2">
        <w:trPr>
          <w:trHeight w:val="412"/>
          <w:tblHeader/>
        </w:trPr>
        <w:tc>
          <w:tcPr>
            <w:tcW w:w="1913" w:type="dxa"/>
            <w:vAlign w:val="center"/>
          </w:tcPr>
          <w:p w14:paraId="132BB7CB" w14:textId="1EBD8034" w:rsidR="00A23B82" w:rsidRPr="00C11324" w:rsidRDefault="005137F3" w:rsidP="00A47765">
            <w:pPr>
              <w:rPr>
                <w:rFonts w:asciiTheme="minorHAnsi" w:hAnsiTheme="minorHAnsi" w:cstheme="minorHAnsi"/>
                <w:b/>
                <w:sz w:val="22"/>
                <w:szCs w:val="22"/>
              </w:rPr>
            </w:pPr>
            <w:r>
              <w:rPr>
                <w:rFonts w:asciiTheme="minorHAnsi" w:hAnsiTheme="minorHAnsi" w:cstheme="minorHAnsi"/>
                <w:b/>
                <w:sz w:val="22"/>
                <w:szCs w:val="22"/>
              </w:rPr>
              <w:t>KCC20210304/A0</w:t>
            </w:r>
            <w:r w:rsidR="00B2669B">
              <w:rPr>
                <w:rFonts w:asciiTheme="minorHAnsi" w:hAnsiTheme="minorHAnsi" w:cstheme="minorHAnsi"/>
                <w:b/>
                <w:sz w:val="22"/>
                <w:szCs w:val="22"/>
              </w:rPr>
              <w:t>5</w:t>
            </w:r>
          </w:p>
        </w:tc>
        <w:tc>
          <w:tcPr>
            <w:tcW w:w="7088" w:type="dxa"/>
            <w:vAlign w:val="center"/>
          </w:tcPr>
          <w:p w14:paraId="0F36943B" w14:textId="0BDFD427" w:rsidR="00A23B82" w:rsidRPr="00C11324" w:rsidRDefault="005137F3" w:rsidP="00A47765">
            <w:pPr>
              <w:rPr>
                <w:rFonts w:asciiTheme="minorHAnsi" w:hAnsiTheme="minorHAnsi" w:cstheme="minorHAnsi"/>
                <w:sz w:val="22"/>
                <w:szCs w:val="22"/>
              </w:rPr>
            </w:pPr>
            <w:r w:rsidRPr="00C11324">
              <w:rPr>
                <w:rFonts w:asciiTheme="minorHAnsi" w:hAnsiTheme="minorHAnsi" w:cstheme="minorHAnsi"/>
                <w:sz w:val="22"/>
                <w:szCs w:val="22"/>
              </w:rPr>
              <w:t>ARWA to include the Community Participation Plan on the agenda for the next meeting, for discussion</w:t>
            </w:r>
          </w:p>
        </w:tc>
      </w:tr>
    </w:tbl>
    <w:p w14:paraId="7F38D6DF" w14:textId="77777777" w:rsidR="005137F3" w:rsidRDefault="005137F3" w:rsidP="0055305B">
      <w:pPr>
        <w:rPr>
          <w:rFonts w:asciiTheme="minorHAnsi" w:hAnsiTheme="minorHAnsi" w:cstheme="minorHAnsi"/>
        </w:rPr>
      </w:pPr>
    </w:p>
    <w:p w14:paraId="75864E95" w14:textId="287C8E32" w:rsidR="000D18A4" w:rsidRPr="000D18A4" w:rsidRDefault="000D18A4" w:rsidP="00D135B2">
      <w:pPr>
        <w:rPr>
          <w:rFonts w:asciiTheme="minorHAnsi" w:hAnsiTheme="minorHAnsi" w:cstheme="minorHAnsi"/>
          <w:b/>
          <w:u w:val="single"/>
        </w:rPr>
      </w:pPr>
      <w:r>
        <w:rPr>
          <w:rFonts w:asciiTheme="minorHAnsi" w:hAnsiTheme="minorHAnsi" w:cstheme="minorHAnsi"/>
          <w:b/>
          <w:u w:val="single"/>
        </w:rPr>
        <w:t xml:space="preserve">AECOM work </w:t>
      </w:r>
    </w:p>
    <w:p w14:paraId="1DFB9987" w14:textId="3FA822A6" w:rsidR="000D18A4" w:rsidRDefault="00963875" w:rsidP="005F4A1C">
      <w:pPr>
        <w:spacing w:line="259" w:lineRule="auto"/>
        <w:contextualSpacing/>
        <w:rPr>
          <w:rFonts w:asciiTheme="minorHAnsi" w:hAnsiTheme="minorHAnsi" w:cstheme="minorHAnsi"/>
        </w:rPr>
      </w:pPr>
      <w:r>
        <w:rPr>
          <w:rFonts w:asciiTheme="minorHAnsi" w:hAnsiTheme="minorHAnsi" w:cstheme="minorHAnsi"/>
        </w:rPr>
        <w:t>Ms Chard advised that ARWA has</w:t>
      </w:r>
      <w:r w:rsidR="000D18A4" w:rsidRPr="00ED10DB">
        <w:rPr>
          <w:rFonts w:asciiTheme="minorHAnsi" w:hAnsiTheme="minorHAnsi" w:cstheme="minorHAnsi"/>
        </w:rPr>
        <w:t xml:space="preserve"> engaged AECOM to develop an understanding of land use and the local area around the selected site</w:t>
      </w:r>
      <w:r w:rsidR="00092A1F">
        <w:rPr>
          <w:rFonts w:asciiTheme="minorHAnsi" w:hAnsiTheme="minorHAnsi" w:cstheme="minorHAnsi"/>
        </w:rPr>
        <w:t>.</w:t>
      </w:r>
      <w:r>
        <w:rPr>
          <w:rFonts w:asciiTheme="minorHAnsi" w:hAnsiTheme="minorHAnsi" w:cstheme="minorHAnsi"/>
        </w:rPr>
        <w:t xml:space="preserve"> </w:t>
      </w:r>
      <w:r w:rsidR="00092A1F">
        <w:rPr>
          <w:rFonts w:asciiTheme="minorHAnsi" w:hAnsiTheme="minorHAnsi" w:cstheme="minorHAnsi"/>
        </w:rPr>
        <w:t>T</w:t>
      </w:r>
      <w:r w:rsidR="000D18A4" w:rsidRPr="00ED10DB">
        <w:rPr>
          <w:rFonts w:asciiTheme="minorHAnsi" w:hAnsiTheme="minorHAnsi" w:cstheme="minorHAnsi"/>
        </w:rPr>
        <w:t>o assist with this, AECOM</w:t>
      </w:r>
      <w:r>
        <w:rPr>
          <w:rFonts w:asciiTheme="minorHAnsi" w:hAnsiTheme="minorHAnsi" w:cstheme="minorHAnsi"/>
        </w:rPr>
        <w:t xml:space="preserve"> will shortly be distributing a questionnaire to</w:t>
      </w:r>
      <w:r w:rsidR="000D18A4" w:rsidRPr="00ED10DB">
        <w:rPr>
          <w:rFonts w:asciiTheme="minorHAnsi" w:hAnsiTheme="minorHAnsi" w:cstheme="minorHAnsi"/>
        </w:rPr>
        <w:t xml:space="preserve"> land owners and occupiers within a 10km radius of Napandee.</w:t>
      </w:r>
      <w:r w:rsidR="00ED10DB">
        <w:rPr>
          <w:rFonts w:asciiTheme="minorHAnsi" w:hAnsiTheme="minorHAnsi" w:cstheme="minorHAnsi"/>
        </w:rPr>
        <w:t xml:space="preserve"> </w:t>
      </w:r>
      <w:r w:rsidR="000D18A4" w:rsidRPr="00ED10DB">
        <w:rPr>
          <w:rFonts w:asciiTheme="minorHAnsi" w:hAnsiTheme="minorHAnsi" w:cstheme="minorHAnsi"/>
        </w:rPr>
        <w:t xml:space="preserve">Completing this questionnaire is not compulsory, however it will add value to the site characterisation work and </w:t>
      </w:r>
      <w:r w:rsidR="00ED10DB">
        <w:rPr>
          <w:rFonts w:asciiTheme="minorHAnsi" w:hAnsiTheme="minorHAnsi" w:cstheme="minorHAnsi"/>
        </w:rPr>
        <w:t xml:space="preserve">will help the </w:t>
      </w:r>
      <w:r w:rsidR="00092A1F">
        <w:rPr>
          <w:rFonts w:asciiTheme="minorHAnsi" w:hAnsiTheme="minorHAnsi" w:cstheme="minorHAnsi"/>
        </w:rPr>
        <w:t>T</w:t>
      </w:r>
      <w:r w:rsidR="00ED10DB">
        <w:rPr>
          <w:rFonts w:asciiTheme="minorHAnsi" w:hAnsiTheme="minorHAnsi" w:cstheme="minorHAnsi"/>
        </w:rPr>
        <w:t xml:space="preserve">echnical </w:t>
      </w:r>
      <w:r w:rsidR="00092A1F">
        <w:rPr>
          <w:rFonts w:asciiTheme="minorHAnsi" w:hAnsiTheme="minorHAnsi" w:cstheme="minorHAnsi"/>
        </w:rPr>
        <w:t>T</w:t>
      </w:r>
      <w:r w:rsidR="00ED10DB">
        <w:rPr>
          <w:rFonts w:asciiTheme="minorHAnsi" w:hAnsiTheme="minorHAnsi" w:cstheme="minorHAnsi"/>
        </w:rPr>
        <w:t>eam with the long</w:t>
      </w:r>
      <w:r>
        <w:rPr>
          <w:rFonts w:asciiTheme="minorHAnsi" w:hAnsiTheme="minorHAnsi" w:cstheme="minorHAnsi"/>
        </w:rPr>
        <w:t>-</w:t>
      </w:r>
      <w:r w:rsidR="00ED10DB">
        <w:rPr>
          <w:rFonts w:asciiTheme="minorHAnsi" w:hAnsiTheme="minorHAnsi" w:cstheme="minorHAnsi"/>
        </w:rPr>
        <w:t>term environmental</w:t>
      </w:r>
      <w:r w:rsidR="005F4A1C">
        <w:rPr>
          <w:rFonts w:asciiTheme="minorHAnsi" w:hAnsiTheme="minorHAnsi" w:cstheme="minorHAnsi"/>
        </w:rPr>
        <w:t xml:space="preserve"> monitoring plan.</w:t>
      </w:r>
    </w:p>
    <w:p w14:paraId="46325DA1" w14:textId="77777777" w:rsidR="003C7DD4" w:rsidRPr="000D18A4" w:rsidRDefault="003C7DD4" w:rsidP="0055305B">
      <w:pPr>
        <w:rPr>
          <w:rFonts w:asciiTheme="minorHAnsi" w:hAnsiTheme="minorHAnsi" w:cstheme="minorHAnsi"/>
        </w:rPr>
      </w:pPr>
    </w:p>
    <w:p w14:paraId="6E84099E" w14:textId="18998209" w:rsidR="000D18A4" w:rsidRDefault="000D18A4" w:rsidP="0055305B">
      <w:pPr>
        <w:rPr>
          <w:rFonts w:asciiTheme="minorHAnsi" w:hAnsiTheme="minorHAnsi" w:cstheme="minorHAnsi"/>
          <w:b/>
        </w:rPr>
      </w:pPr>
      <w:r w:rsidRPr="000D18A4">
        <w:rPr>
          <w:rFonts w:asciiTheme="minorHAnsi" w:hAnsiTheme="minorHAnsi" w:cstheme="minorHAnsi"/>
          <w:b/>
          <w:u w:val="single"/>
        </w:rPr>
        <w:t xml:space="preserve">Community Skills </w:t>
      </w:r>
      <w:r w:rsidR="00963875">
        <w:rPr>
          <w:rFonts w:asciiTheme="minorHAnsi" w:hAnsiTheme="minorHAnsi" w:cstheme="minorHAnsi"/>
          <w:b/>
          <w:u w:val="single"/>
        </w:rPr>
        <w:t>and</w:t>
      </w:r>
      <w:r w:rsidRPr="000D18A4">
        <w:rPr>
          <w:rFonts w:asciiTheme="minorHAnsi" w:hAnsiTheme="minorHAnsi" w:cstheme="minorHAnsi"/>
          <w:b/>
          <w:u w:val="single"/>
        </w:rPr>
        <w:t xml:space="preserve"> Development </w:t>
      </w:r>
      <w:r w:rsidR="007C156F" w:rsidRPr="000D18A4">
        <w:rPr>
          <w:rFonts w:asciiTheme="minorHAnsi" w:hAnsiTheme="minorHAnsi" w:cstheme="minorHAnsi"/>
          <w:b/>
          <w:u w:val="single"/>
        </w:rPr>
        <w:t>P</w:t>
      </w:r>
      <w:r w:rsidR="007C156F">
        <w:rPr>
          <w:rFonts w:asciiTheme="minorHAnsi" w:hAnsiTheme="minorHAnsi" w:cstheme="minorHAnsi"/>
          <w:b/>
          <w:u w:val="single"/>
        </w:rPr>
        <w:t>rogram</w:t>
      </w:r>
    </w:p>
    <w:p w14:paraId="20D935CC" w14:textId="36ED4574" w:rsidR="000D18A4" w:rsidRPr="000D18A4" w:rsidRDefault="00A27240" w:rsidP="00D135B2">
      <w:pPr>
        <w:rPr>
          <w:rFonts w:asciiTheme="minorHAnsi" w:hAnsiTheme="minorHAnsi" w:cstheme="minorHAnsi"/>
          <w:bCs/>
        </w:rPr>
      </w:pPr>
      <w:r>
        <w:rPr>
          <w:rFonts w:asciiTheme="minorHAnsi" w:hAnsiTheme="minorHAnsi" w:cstheme="minorHAnsi"/>
          <w:bCs/>
        </w:rPr>
        <w:t>Ms Chard advised that</w:t>
      </w:r>
      <w:r w:rsidR="00092A1F">
        <w:rPr>
          <w:rFonts w:asciiTheme="minorHAnsi" w:hAnsiTheme="minorHAnsi" w:cstheme="minorHAnsi"/>
          <w:bCs/>
        </w:rPr>
        <w:t>,</w:t>
      </w:r>
      <w:r>
        <w:rPr>
          <w:rFonts w:asciiTheme="minorHAnsi" w:hAnsiTheme="minorHAnsi" w:cstheme="minorHAnsi"/>
          <w:bCs/>
        </w:rPr>
        <w:t xml:space="preserve"> c</w:t>
      </w:r>
      <w:r w:rsidR="000D18A4" w:rsidRPr="000D18A4">
        <w:rPr>
          <w:rFonts w:asciiTheme="minorHAnsi" w:hAnsiTheme="minorHAnsi" w:cstheme="minorHAnsi"/>
          <w:bCs/>
        </w:rPr>
        <w:t>onsistent with</w:t>
      </w:r>
      <w:r w:rsidR="007718E8">
        <w:rPr>
          <w:rFonts w:asciiTheme="minorHAnsi" w:hAnsiTheme="minorHAnsi" w:cstheme="minorHAnsi"/>
          <w:bCs/>
        </w:rPr>
        <w:t xml:space="preserve"> the</w:t>
      </w:r>
      <w:r w:rsidR="000D18A4" w:rsidRPr="000D18A4">
        <w:rPr>
          <w:rFonts w:asciiTheme="minorHAnsi" w:hAnsiTheme="minorHAnsi" w:cstheme="minorHAnsi"/>
          <w:bCs/>
        </w:rPr>
        <w:t xml:space="preserve"> approach taken with developing the Community Benefits Program (CBP), there will be a role for the committee to contribute to development of the guidelines and assessment criteria</w:t>
      </w:r>
      <w:r w:rsidR="00092A1F">
        <w:rPr>
          <w:rFonts w:asciiTheme="minorHAnsi" w:hAnsiTheme="minorHAnsi" w:cstheme="minorHAnsi"/>
          <w:bCs/>
        </w:rPr>
        <w:t>.</w:t>
      </w:r>
      <w:r>
        <w:rPr>
          <w:rFonts w:asciiTheme="minorHAnsi" w:hAnsiTheme="minorHAnsi" w:cstheme="minorHAnsi"/>
          <w:bCs/>
        </w:rPr>
        <w:t xml:space="preserve"> </w:t>
      </w:r>
      <w:r w:rsidR="00092A1F">
        <w:rPr>
          <w:rFonts w:asciiTheme="minorHAnsi" w:hAnsiTheme="minorHAnsi" w:cstheme="minorHAnsi"/>
          <w:bCs/>
        </w:rPr>
        <w:t>Th</w:t>
      </w:r>
      <w:r>
        <w:rPr>
          <w:rFonts w:asciiTheme="minorHAnsi" w:hAnsiTheme="minorHAnsi" w:cstheme="minorHAnsi"/>
          <w:bCs/>
        </w:rPr>
        <w:t>is is something ARWA will be recommencing work on shortly.</w:t>
      </w:r>
    </w:p>
    <w:p w14:paraId="183C445D" w14:textId="77777777" w:rsidR="00A27240" w:rsidRDefault="00A27240" w:rsidP="0055305B">
      <w:pPr>
        <w:rPr>
          <w:rFonts w:asciiTheme="minorHAnsi" w:hAnsiTheme="minorHAnsi" w:cstheme="minorHAnsi"/>
        </w:rPr>
      </w:pPr>
    </w:p>
    <w:p w14:paraId="3CFF749A" w14:textId="71BDF463" w:rsidR="0001595F" w:rsidRPr="005F38B9" w:rsidRDefault="00A27240" w:rsidP="0055305B">
      <w:pPr>
        <w:rPr>
          <w:rFonts w:asciiTheme="minorHAnsi" w:hAnsiTheme="minorHAnsi" w:cstheme="minorHAnsi"/>
        </w:rPr>
      </w:pPr>
      <w:r>
        <w:rPr>
          <w:rFonts w:asciiTheme="minorHAnsi" w:hAnsiTheme="minorHAnsi" w:cstheme="minorHAnsi"/>
        </w:rPr>
        <w:lastRenderedPageBreak/>
        <w:t>Ms Chard also advised that ARWA</w:t>
      </w:r>
      <w:r w:rsidR="005F38B9">
        <w:rPr>
          <w:rFonts w:asciiTheme="minorHAnsi" w:hAnsiTheme="minorHAnsi" w:cstheme="minorHAnsi"/>
        </w:rPr>
        <w:t xml:space="preserve"> is looking to engage an Economic Development Officer</w:t>
      </w:r>
      <w:r>
        <w:rPr>
          <w:rFonts w:asciiTheme="minorHAnsi" w:hAnsiTheme="minorHAnsi" w:cstheme="minorHAnsi"/>
        </w:rPr>
        <w:t xml:space="preserve"> to focus on the </w:t>
      </w:r>
      <w:r w:rsidR="006D20F3">
        <w:rPr>
          <w:rFonts w:asciiTheme="minorHAnsi" w:hAnsiTheme="minorHAnsi" w:cstheme="minorHAnsi"/>
        </w:rPr>
        <w:t>facility</w:t>
      </w:r>
      <w:r>
        <w:rPr>
          <w:rFonts w:asciiTheme="minorHAnsi" w:hAnsiTheme="minorHAnsi" w:cstheme="minorHAnsi"/>
        </w:rPr>
        <w:t xml:space="preserve"> and benefits that will come from it. This Economic Development Officer’s role</w:t>
      </w:r>
      <w:r w:rsidR="005F38B9">
        <w:rPr>
          <w:rFonts w:asciiTheme="minorHAnsi" w:hAnsiTheme="minorHAnsi" w:cstheme="minorHAnsi"/>
        </w:rPr>
        <w:t xml:space="preserve"> </w:t>
      </w:r>
      <w:r w:rsidR="001152B8">
        <w:rPr>
          <w:rFonts w:asciiTheme="minorHAnsi" w:hAnsiTheme="minorHAnsi" w:cstheme="minorHAnsi"/>
        </w:rPr>
        <w:t xml:space="preserve">is specific to leveraging the economic benefits that come from the </w:t>
      </w:r>
      <w:r w:rsidR="006D20F3">
        <w:rPr>
          <w:rFonts w:asciiTheme="minorHAnsi" w:hAnsiTheme="minorHAnsi" w:cstheme="minorHAnsi"/>
        </w:rPr>
        <w:t>facility</w:t>
      </w:r>
      <w:r w:rsidR="001152B8">
        <w:rPr>
          <w:rFonts w:asciiTheme="minorHAnsi" w:hAnsiTheme="minorHAnsi" w:cstheme="minorHAnsi"/>
        </w:rPr>
        <w:t xml:space="preserve">, and </w:t>
      </w:r>
      <w:r w:rsidR="005F38B9">
        <w:rPr>
          <w:rFonts w:asciiTheme="minorHAnsi" w:hAnsiTheme="minorHAnsi" w:cstheme="minorHAnsi"/>
        </w:rPr>
        <w:t xml:space="preserve">will differ from </w:t>
      </w:r>
      <w:r>
        <w:rPr>
          <w:rFonts w:asciiTheme="minorHAnsi" w:hAnsiTheme="minorHAnsi" w:cstheme="minorHAnsi"/>
        </w:rPr>
        <w:t xml:space="preserve">that of </w:t>
      </w:r>
      <w:r w:rsidR="005F38B9">
        <w:rPr>
          <w:rFonts w:asciiTheme="minorHAnsi" w:hAnsiTheme="minorHAnsi" w:cstheme="minorHAnsi"/>
        </w:rPr>
        <w:t xml:space="preserve">the District Council of Kimba’s Economic </w:t>
      </w:r>
      <w:r w:rsidR="000831F3">
        <w:rPr>
          <w:rFonts w:asciiTheme="minorHAnsi" w:hAnsiTheme="minorHAnsi" w:cstheme="minorHAnsi"/>
        </w:rPr>
        <w:t>Development</w:t>
      </w:r>
      <w:r w:rsidR="005F38B9">
        <w:rPr>
          <w:rFonts w:asciiTheme="minorHAnsi" w:hAnsiTheme="minorHAnsi" w:cstheme="minorHAnsi"/>
        </w:rPr>
        <w:t xml:space="preserve"> </w:t>
      </w:r>
      <w:r>
        <w:rPr>
          <w:rFonts w:asciiTheme="minorHAnsi" w:hAnsiTheme="minorHAnsi" w:cstheme="minorHAnsi"/>
        </w:rPr>
        <w:t>O</w:t>
      </w:r>
      <w:r w:rsidR="005F38B9">
        <w:rPr>
          <w:rFonts w:asciiTheme="minorHAnsi" w:hAnsiTheme="minorHAnsi" w:cstheme="minorHAnsi"/>
        </w:rPr>
        <w:t>fficer</w:t>
      </w:r>
      <w:r>
        <w:rPr>
          <w:rFonts w:asciiTheme="minorHAnsi" w:hAnsiTheme="minorHAnsi" w:cstheme="minorHAnsi"/>
        </w:rPr>
        <w:t>,</w:t>
      </w:r>
      <w:r w:rsidR="005F38B9">
        <w:rPr>
          <w:rFonts w:asciiTheme="minorHAnsi" w:hAnsiTheme="minorHAnsi" w:cstheme="minorHAnsi"/>
        </w:rPr>
        <w:t xml:space="preserve"> </w:t>
      </w:r>
      <w:r w:rsidR="001152B8">
        <w:rPr>
          <w:rFonts w:asciiTheme="minorHAnsi" w:hAnsiTheme="minorHAnsi" w:cstheme="minorHAnsi"/>
        </w:rPr>
        <w:t xml:space="preserve">which will likely explore broader economic development opportunities for the community, </w:t>
      </w:r>
      <w:r w:rsidR="005F38B9">
        <w:rPr>
          <w:rFonts w:asciiTheme="minorHAnsi" w:hAnsiTheme="minorHAnsi" w:cstheme="minorHAnsi"/>
        </w:rPr>
        <w:t xml:space="preserve">however their work may </w:t>
      </w:r>
      <w:r w:rsidR="001152B8">
        <w:rPr>
          <w:rFonts w:asciiTheme="minorHAnsi" w:hAnsiTheme="minorHAnsi" w:cstheme="minorHAnsi"/>
        </w:rPr>
        <w:t>intersect.</w:t>
      </w:r>
    </w:p>
    <w:p w14:paraId="048B1B59" w14:textId="77777777" w:rsidR="00ED10DB" w:rsidRPr="005F38B9" w:rsidRDefault="00ED10DB" w:rsidP="0055305B">
      <w:pPr>
        <w:rPr>
          <w:rFonts w:asciiTheme="minorHAnsi" w:hAnsiTheme="minorHAnsi" w:cstheme="minorHAnsi"/>
        </w:rPr>
      </w:pPr>
    </w:p>
    <w:tbl>
      <w:tblPr>
        <w:tblStyle w:val="TableGrid"/>
        <w:tblW w:w="9001" w:type="dxa"/>
        <w:tblInd w:w="-5" w:type="dxa"/>
        <w:tblLook w:val="04A0" w:firstRow="1" w:lastRow="0" w:firstColumn="1" w:lastColumn="0" w:noHBand="0" w:noVBand="1"/>
        <w:tblCaption w:val="Action item 6"/>
        <w:tblDescription w:val="Table displaying action item 6."/>
      </w:tblPr>
      <w:tblGrid>
        <w:gridCol w:w="1913"/>
        <w:gridCol w:w="7088"/>
      </w:tblGrid>
      <w:tr w:rsidR="00ED10DB" w:rsidRPr="00C11324" w14:paraId="1DD3E281" w14:textId="77777777" w:rsidTr="009E38A2">
        <w:trPr>
          <w:trHeight w:val="412"/>
          <w:tblHeader/>
        </w:trPr>
        <w:tc>
          <w:tcPr>
            <w:tcW w:w="1913" w:type="dxa"/>
            <w:vAlign w:val="center"/>
          </w:tcPr>
          <w:p w14:paraId="67A4E671" w14:textId="549AF045" w:rsidR="00ED10DB" w:rsidRPr="00C11324" w:rsidRDefault="00ED10DB" w:rsidP="00F125CA">
            <w:pPr>
              <w:rPr>
                <w:rFonts w:asciiTheme="minorHAnsi" w:hAnsiTheme="minorHAnsi" w:cstheme="minorHAnsi"/>
                <w:b/>
                <w:sz w:val="22"/>
                <w:szCs w:val="22"/>
              </w:rPr>
            </w:pPr>
            <w:r w:rsidRPr="00C11324">
              <w:rPr>
                <w:rFonts w:asciiTheme="minorHAnsi" w:hAnsiTheme="minorHAnsi" w:cstheme="minorHAnsi"/>
                <w:b/>
                <w:sz w:val="22"/>
                <w:szCs w:val="22"/>
              </w:rPr>
              <w:t>KCC20210304/A0</w:t>
            </w:r>
            <w:r w:rsidR="00B2669B">
              <w:rPr>
                <w:rFonts w:asciiTheme="minorHAnsi" w:hAnsiTheme="minorHAnsi" w:cstheme="minorHAnsi"/>
                <w:b/>
                <w:sz w:val="22"/>
                <w:szCs w:val="22"/>
              </w:rPr>
              <w:t>6</w:t>
            </w:r>
          </w:p>
        </w:tc>
        <w:tc>
          <w:tcPr>
            <w:tcW w:w="7088" w:type="dxa"/>
            <w:vAlign w:val="center"/>
          </w:tcPr>
          <w:p w14:paraId="3C297756" w14:textId="405C86C9" w:rsidR="00ED10DB" w:rsidRPr="00C11324" w:rsidRDefault="00ED10DB" w:rsidP="00F125CA">
            <w:pPr>
              <w:rPr>
                <w:rFonts w:asciiTheme="minorHAnsi" w:hAnsiTheme="minorHAnsi" w:cstheme="minorHAnsi"/>
                <w:sz w:val="22"/>
                <w:szCs w:val="22"/>
              </w:rPr>
            </w:pPr>
            <w:r w:rsidRPr="00C11324">
              <w:rPr>
                <w:rFonts w:asciiTheme="minorHAnsi" w:hAnsiTheme="minorHAnsi" w:cstheme="minorHAnsi"/>
                <w:sz w:val="22"/>
                <w:szCs w:val="22"/>
              </w:rPr>
              <w:t>Circulate overview of the CSDP prior to detailed consultation with the community</w:t>
            </w:r>
            <w:r w:rsidR="00A1181F">
              <w:rPr>
                <w:rFonts w:asciiTheme="minorHAnsi" w:hAnsiTheme="minorHAnsi" w:cstheme="minorHAnsi"/>
                <w:sz w:val="22"/>
                <w:szCs w:val="22"/>
              </w:rPr>
              <w:t>.</w:t>
            </w:r>
          </w:p>
        </w:tc>
      </w:tr>
    </w:tbl>
    <w:p w14:paraId="270D5E45" w14:textId="77777777" w:rsidR="000D18A4" w:rsidRPr="000D18A4" w:rsidRDefault="000D18A4" w:rsidP="00F125CA">
      <w:pPr>
        <w:pStyle w:val="ListParagraph"/>
        <w:ind w:left="1440"/>
        <w:rPr>
          <w:rFonts w:asciiTheme="minorHAnsi" w:hAnsiTheme="minorHAnsi" w:cstheme="minorHAnsi"/>
          <w:bCs/>
          <w:sz w:val="22"/>
          <w:szCs w:val="22"/>
        </w:rPr>
      </w:pPr>
    </w:p>
    <w:p w14:paraId="46E631BE" w14:textId="6D48A698" w:rsidR="000D18A4" w:rsidRDefault="000D18A4" w:rsidP="0055305B">
      <w:pPr>
        <w:rPr>
          <w:rFonts w:asciiTheme="minorHAnsi" w:hAnsiTheme="minorHAnsi" w:cstheme="minorHAnsi"/>
          <w:b/>
          <w:u w:val="single"/>
        </w:rPr>
      </w:pPr>
      <w:r w:rsidRPr="000D18A4">
        <w:rPr>
          <w:rFonts w:asciiTheme="minorHAnsi" w:hAnsiTheme="minorHAnsi" w:cstheme="minorHAnsi"/>
          <w:b/>
          <w:u w:val="single"/>
        </w:rPr>
        <w:t xml:space="preserve">Regional Consultative Committee </w:t>
      </w:r>
      <w:r w:rsidR="009779F7">
        <w:rPr>
          <w:rFonts w:asciiTheme="minorHAnsi" w:hAnsiTheme="minorHAnsi" w:cstheme="minorHAnsi"/>
          <w:b/>
          <w:u w:val="single"/>
        </w:rPr>
        <w:t>g</w:t>
      </w:r>
      <w:r w:rsidRPr="000D18A4">
        <w:rPr>
          <w:rFonts w:asciiTheme="minorHAnsi" w:hAnsiTheme="minorHAnsi" w:cstheme="minorHAnsi"/>
          <w:b/>
          <w:u w:val="single"/>
        </w:rPr>
        <w:t>uidelines</w:t>
      </w:r>
    </w:p>
    <w:p w14:paraId="661A8969" w14:textId="5941399E" w:rsidR="000904B9" w:rsidRDefault="005F38B9" w:rsidP="00F125CA">
      <w:pPr>
        <w:spacing w:line="259" w:lineRule="auto"/>
        <w:contextualSpacing/>
        <w:rPr>
          <w:rFonts w:asciiTheme="minorHAnsi" w:hAnsiTheme="minorHAnsi" w:cstheme="minorHAnsi"/>
        </w:rPr>
      </w:pPr>
      <w:r>
        <w:t xml:space="preserve">Ms Chard </w:t>
      </w:r>
      <w:r w:rsidR="00286BDB">
        <w:t xml:space="preserve">noted that </w:t>
      </w:r>
      <w:r w:rsidR="000D18A4" w:rsidRPr="005F38B9" w:rsidDel="00286BDB">
        <w:rPr>
          <w:rFonts w:asciiTheme="minorHAnsi" w:hAnsiTheme="minorHAnsi" w:cstheme="minorHAnsi"/>
        </w:rPr>
        <w:t xml:space="preserve">the </w:t>
      </w:r>
      <w:r w:rsidR="000D18A4" w:rsidRPr="005F38B9">
        <w:rPr>
          <w:rFonts w:asciiTheme="minorHAnsi" w:hAnsiTheme="minorHAnsi" w:cstheme="minorHAnsi"/>
        </w:rPr>
        <w:t xml:space="preserve">Regional Consultative Committee </w:t>
      </w:r>
      <w:r w:rsidR="00A1181F">
        <w:rPr>
          <w:rFonts w:asciiTheme="minorHAnsi" w:hAnsiTheme="minorHAnsi" w:cstheme="minorHAnsi"/>
        </w:rPr>
        <w:t xml:space="preserve">(RCC) </w:t>
      </w:r>
      <w:r w:rsidR="00286BDB">
        <w:rPr>
          <w:rFonts w:asciiTheme="minorHAnsi" w:hAnsiTheme="minorHAnsi" w:cstheme="minorHAnsi"/>
        </w:rPr>
        <w:t>will be</w:t>
      </w:r>
      <w:r w:rsidR="000D18A4" w:rsidRPr="005F38B9">
        <w:rPr>
          <w:rFonts w:asciiTheme="minorHAnsi" w:hAnsiTheme="minorHAnsi" w:cstheme="minorHAnsi"/>
        </w:rPr>
        <w:t xml:space="preserve"> established as soon as possi</w:t>
      </w:r>
      <w:r>
        <w:rPr>
          <w:rFonts w:asciiTheme="minorHAnsi" w:hAnsiTheme="minorHAnsi" w:cstheme="minorHAnsi"/>
        </w:rPr>
        <w:t xml:space="preserve">ble after the site is acquired. </w:t>
      </w:r>
      <w:r w:rsidR="007718E8">
        <w:rPr>
          <w:rFonts w:asciiTheme="minorHAnsi" w:hAnsiTheme="minorHAnsi" w:cstheme="minorHAnsi"/>
        </w:rPr>
        <w:t>A</w:t>
      </w:r>
      <w:r w:rsidR="00286BDB">
        <w:rPr>
          <w:rFonts w:asciiTheme="minorHAnsi" w:hAnsiTheme="minorHAnsi" w:cstheme="minorHAnsi"/>
        </w:rPr>
        <w:t xml:space="preserve"> shell committee can be established that meets the legislative requirements, while terms of reference </w:t>
      </w:r>
      <w:r w:rsidR="007718E8">
        <w:rPr>
          <w:rFonts w:asciiTheme="minorHAnsi" w:hAnsiTheme="minorHAnsi" w:cstheme="minorHAnsi"/>
        </w:rPr>
        <w:t>are</w:t>
      </w:r>
      <w:r w:rsidR="00286BDB">
        <w:rPr>
          <w:rFonts w:asciiTheme="minorHAnsi" w:hAnsiTheme="minorHAnsi" w:cstheme="minorHAnsi"/>
        </w:rPr>
        <w:t xml:space="preserve"> settled with the community. </w:t>
      </w:r>
    </w:p>
    <w:p w14:paraId="18C7D1B7" w14:textId="77777777" w:rsidR="000904B9" w:rsidRDefault="000904B9" w:rsidP="00F125CA">
      <w:pPr>
        <w:spacing w:line="259" w:lineRule="auto"/>
        <w:contextualSpacing/>
        <w:rPr>
          <w:rFonts w:asciiTheme="minorHAnsi" w:hAnsiTheme="minorHAnsi" w:cstheme="minorHAnsi"/>
        </w:rPr>
      </w:pPr>
    </w:p>
    <w:p w14:paraId="59746641" w14:textId="7F688921" w:rsidR="00A1181F" w:rsidRDefault="00A1181F" w:rsidP="00F125CA">
      <w:pPr>
        <w:spacing w:line="259" w:lineRule="auto"/>
        <w:contextualSpacing/>
        <w:rPr>
          <w:rFonts w:asciiTheme="minorHAnsi" w:hAnsiTheme="minorHAnsi" w:cstheme="minorHAnsi"/>
        </w:rPr>
      </w:pPr>
      <w:r>
        <w:rPr>
          <w:rFonts w:asciiTheme="minorHAnsi" w:hAnsiTheme="minorHAnsi" w:cstheme="minorHAnsi"/>
        </w:rPr>
        <w:t xml:space="preserve">A discussion ensued about the CSDP, </w:t>
      </w:r>
      <w:r w:rsidR="00CC1EA7">
        <w:rPr>
          <w:rFonts w:asciiTheme="minorHAnsi" w:hAnsiTheme="minorHAnsi" w:cstheme="minorHAnsi"/>
        </w:rPr>
        <w:t xml:space="preserve">the process of site acquisition, which triggers the commencement of the CSDP, and </w:t>
      </w:r>
      <w:r w:rsidR="00C62A38">
        <w:rPr>
          <w:rFonts w:asciiTheme="minorHAnsi" w:hAnsiTheme="minorHAnsi" w:cstheme="minorHAnsi"/>
        </w:rPr>
        <w:t xml:space="preserve">the role of the </w:t>
      </w:r>
      <w:r>
        <w:rPr>
          <w:rFonts w:asciiTheme="minorHAnsi" w:hAnsiTheme="minorHAnsi" w:cstheme="minorHAnsi"/>
        </w:rPr>
        <w:t xml:space="preserve">RCC </w:t>
      </w:r>
      <w:r w:rsidR="00C62A38">
        <w:rPr>
          <w:rFonts w:asciiTheme="minorHAnsi" w:hAnsiTheme="minorHAnsi" w:cstheme="minorHAnsi"/>
        </w:rPr>
        <w:t xml:space="preserve">in determining CSDP </w:t>
      </w:r>
      <w:r>
        <w:rPr>
          <w:rFonts w:asciiTheme="minorHAnsi" w:hAnsiTheme="minorHAnsi" w:cstheme="minorHAnsi"/>
        </w:rPr>
        <w:t xml:space="preserve">funding. </w:t>
      </w:r>
    </w:p>
    <w:p w14:paraId="005FE0F2" w14:textId="77777777" w:rsidR="00C62A38" w:rsidRDefault="00C62A38" w:rsidP="00A1181F">
      <w:pPr>
        <w:spacing w:line="259" w:lineRule="auto"/>
        <w:contextualSpacing/>
        <w:rPr>
          <w:rFonts w:asciiTheme="minorHAnsi" w:hAnsiTheme="minorHAnsi" w:cstheme="minorHAnsi"/>
        </w:rPr>
      </w:pPr>
    </w:p>
    <w:p w14:paraId="100BE61D" w14:textId="1B6F4A21" w:rsidR="000904B9" w:rsidRPr="000D18A4" w:rsidRDefault="00C62A38" w:rsidP="00A1181F">
      <w:pPr>
        <w:spacing w:line="259" w:lineRule="auto"/>
        <w:contextualSpacing/>
        <w:rPr>
          <w:rFonts w:asciiTheme="minorHAnsi" w:hAnsiTheme="minorHAnsi" w:cstheme="minorHAnsi"/>
        </w:rPr>
      </w:pPr>
      <w:r>
        <w:rPr>
          <w:rFonts w:asciiTheme="minorHAnsi" w:hAnsiTheme="minorHAnsi" w:cstheme="minorHAnsi"/>
        </w:rPr>
        <w:t xml:space="preserve">Ms Chard confirmed that the CSDP will be available once the site is acquired. </w:t>
      </w:r>
      <w:r w:rsidR="00A1181F">
        <w:rPr>
          <w:rFonts w:asciiTheme="minorHAnsi" w:hAnsiTheme="minorHAnsi" w:cstheme="minorHAnsi"/>
        </w:rPr>
        <w:t>Ms Chard advised that u</w:t>
      </w:r>
      <w:r w:rsidR="00286BDB">
        <w:rPr>
          <w:rFonts w:asciiTheme="minorHAnsi" w:hAnsiTheme="minorHAnsi" w:cstheme="minorHAnsi"/>
        </w:rPr>
        <w:t xml:space="preserve">nder the existing Act, the Minister makes a notice of his intent to </w:t>
      </w:r>
      <w:r w:rsidR="000831F3">
        <w:rPr>
          <w:rFonts w:asciiTheme="minorHAnsi" w:hAnsiTheme="minorHAnsi" w:cstheme="minorHAnsi"/>
        </w:rPr>
        <w:t>acquire</w:t>
      </w:r>
      <w:r w:rsidR="00286BDB">
        <w:rPr>
          <w:rFonts w:asciiTheme="minorHAnsi" w:hAnsiTheme="minorHAnsi" w:cstheme="minorHAnsi"/>
        </w:rPr>
        <w:t xml:space="preserve"> the site, and then the site is acquired immediately </w:t>
      </w:r>
      <w:r w:rsidR="007718E8">
        <w:rPr>
          <w:rFonts w:asciiTheme="minorHAnsi" w:hAnsiTheme="minorHAnsi" w:cstheme="minorHAnsi"/>
        </w:rPr>
        <w:t>up</w:t>
      </w:r>
      <w:r w:rsidR="00286BDB">
        <w:rPr>
          <w:rFonts w:asciiTheme="minorHAnsi" w:hAnsiTheme="minorHAnsi" w:cstheme="minorHAnsi"/>
        </w:rPr>
        <w:t xml:space="preserve">on his declaration, after a 60 day natural justice period. Under the Bill, the site is acquired on royal </w:t>
      </w:r>
      <w:r w:rsidR="000831F3">
        <w:rPr>
          <w:rFonts w:asciiTheme="minorHAnsi" w:hAnsiTheme="minorHAnsi" w:cstheme="minorHAnsi"/>
        </w:rPr>
        <w:t>ascent</w:t>
      </w:r>
      <w:r w:rsidR="00286BDB">
        <w:rPr>
          <w:rFonts w:asciiTheme="minorHAnsi" w:hAnsiTheme="minorHAnsi" w:cstheme="minorHAnsi"/>
        </w:rPr>
        <w:t xml:space="preserve"> of the legislation.</w:t>
      </w:r>
    </w:p>
    <w:p w14:paraId="6FB3BE18" w14:textId="77777777" w:rsidR="000904B9" w:rsidRPr="000D18A4" w:rsidRDefault="000904B9" w:rsidP="00A1181F">
      <w:pPr>
        <w:spacing w:line="259" w:lineRule="auto"/>
        <w:contextualSpacing/>
        <w:rPr>
          <w:rFonts w:asciiTheme="minorHAnsi" w:hAnsiTheme="minorHAnsi" w:cstheme="minorHAnsi"/>
        </w:rPr>
      </w:pPr>
    </w:p>
    <w:p w14:paraId="115A60A5" w14:textId="5253939A" w:rsidR="000904B9" w:rsidRDefault="00C62A38" w:rsidP="00A1181F">
      <w:pPr>
        <w:spacing w:line="259" w:lineRule="auto"/>
        <w:contextualSpacing/>
        <w:rPr>
          <w:rFonts w:asciiTheme="minorHAnsi" w:hAnsiTheme="minorHAnsi" w:cstheme="minorHAnsi"/>
        </w:rPr>
      </w:pPr>
      <w:r>
        <w:rPr>
          <w:rFonts w:asciiTheme="minorHAnsi" w:hAnsiTheme="minorHAnsi" w:cstheme="minorHAnsi"/>
        </w:rPr>
        <w:t xml:space="preserve">Ms Chard noted that under proposed legislation, the RCC would be consulted on the type of entity that controls the fund, but it does not necessarily have a role in determining how the funding will be spent. </w:t>
      </w:r>
      <w:r w:rsidR="00A1181F">
        <w:rPr>
          <w:rFonts w:asciiTheme="minorHAnsi" w:hAnsiTheme="minorHAnsi" w:cstheme="minorHAnsi"/>
        </w:rPr>
        <w:t xml:space="preserve">Ms Chard advised that it </w:t>
      </w:r>
      <w:r>
        <w:rPr>
          <w:rFonts w:asciiTheme="minorHAnsi" w:hAnsiTheme="minorHAnsi" w:cstheme="minorHAnsi"/>
        </w:rPr>
        <w:t xml:space="preserve">could be useful for </w:t>
      </w:r>
      <w:r w:rsidR="00286BDB">
        <w:rPr>
          <w:rFonts w:asciiTheme="minorHAnsi" w:hAnsiTheme="minorHAnsi" w:cstheme="minorHAnsi"/>
        </w:rPr>
        <w:t xml:space="preserve">the RCC </w:t>
      </w:r>
      <w:r>
        <w:rPr>
          <w:rFonts w:asciiTheme="minorHAnsi" w:hAnsiTheme="minorHAnsi" w:cstheme="minorHAnsi"/>
        </w:rPr>
        <w:t xml:space="preserve">to </w:t>
      </w:r>
      <w:r w:rsidR="00286BDB">
        <w:rPr>
          <w:rFonts w:asciiTheme="minorHAnsi" w:hAnsiTheme="minorHAnsi" w:cstheme="minorHAnsi"/>
        </w:rPr>
        <w:t>perform a similar function to the KCC on the CBP, in providing a community prioritisation of projects to inform project assessmen</w:t>
      </w:r>
      <w:r w:rsidR="00CC1EA7">
        <w:rPr>
          <w:rFonts w:asciiTheme="minorHAnsi" w:hAnsiTheme="minorHAnsi" w:cstheme="minorHAnsi"/>
        </w:rPr>
        <w:t>t, but that this was not settled and subject to community views on the RCC terms of reference, which would be discussed at a future meeting.</w:t>
      </w:r>
    </w:p>
    <w:p w14:paraId="13E194E5" w14:textId="3A119816" w:rsidR="000D18A4" w:rsidRPr="000D18A4" w:rsidRDefault="000D18A4" w:rsidP="00BE60A9">
      <w:pPr>
        <w:spacing w:line="259" w:lineRule="auto"/>
        <w:contextualSpacing/>
        <w:rPr>
          <w:rFonts w:asciiTheme="minorHAnsi" w:hAnsiTheme="minorHAnsi" w:cstheme="minorHAnsi"/>
        </w:rPr>
      </w:pPr>
    </w:p>
    <w:p w14:paraId="5019D747" w14:textId="05ADB696" w:rsidR="000D18A4" w:rsidRDefault="000D18A4" w:rsidP="0055305B">
      <w:pPr>
        <w:rPr>
          <w:rFonts w:asciiTheme="minorHAnsi" w:hAnsiTheme="minorHAnsi" w:cstheme="minorHAnsi"/>
          <w:b/>
          <w:u w:val="single"/>
        </w:rPr>
      </w:pPr>
      <w:r w:rsidRPr="000D18A4">
        <w:rPr>
          <w:rFonts w:asciiTheme="minorHAnsi" w:hAnsiTheme="minorHAnsi" w:cstheme="minorHAnsi"/>
          <w:b/>
          <w:u w:val="single"/>
        </w:rPr>
        <w:t>Community fund</w:t>
      </w:r>
    </w:p>
    <w:p w14:paraId="6481FC41" w14:textId="2F7DDD0B" w:rsidR="000D18A4" w:rsidRPr="000D18A4" w:rsidRDefault="000430AE" w:rsidP="003226D6">
      <w:pPr>
        <w:spacing w:line="259" w:lineRule="auto"/>
        <w:contextualSpacing/>
        <w:rPr>
          <w:rFonts w:asciiTheme="minorHAnsi" w:hAnsiTheme="minorHAnsi" w:cstheme="minorHAnsi"/>
        </w:rPr>
      </w:pPr>
      <w:r>
        <w:rPr>
          <w:rFonts w:asciiTheme="minorHAnsi" w:hAnsiTheme="minorHAnsi" w:cstheme="minorHAnsi"/>
        </w:rPr>
        <w:t xml:space="preserve">Ms Chard informed members that at a future meeting </w:t>
      </w:r>
      <w:r w:rsidR="001B77D2">
        <w:rPr>
          <w:rFonts w:asciiTheme="minorHAnsi" w:hAnsiTheme="minorHAnsi" w:cstheme="minorHAnsi"/>
        </w:rPr>
        <w:t>ARWA</w:t>
      </w:r>
      <w:r>
        <w:rPr>
          <w:rFonts w:asciiTheme="minorHAnsi" w:hAnsiTheme="minorHAnsi" w:cstheme="minorHAnsi"/>
        </w:rPr>
        <w:t xml:space="preserve"> would</w:t>
      </w:r>
      <w:r w:rsidR="000D18A4" w:rsidRPr="000430AE">
        <w:rPr>
          <w:rFonts w:asciiTheme="minorHAnsi" w:hAnsiTheme="minorHAnsi" w:cstheme="minorHAnsi"/>
        </w:rPr>
        <w:t xml:space="preserve"> like to bring some consultants from one or some of the big four </w:t>
      </w:r>
      <w:r w:rsidR="001B77D2">
        <w:rPr>
          <w:rFonts w:asciiTheme="minorHAnsi" w:hAnsiTheme="minorHAnsi" w:cstheme="minorHAnsi"/>
        </w:rPr>
        <w:t>consultancy</w:t>
      </w:r>
      <w:r w:rsidR="001B77D2" w:rsidRPr="000430AE">
        <w:rPr>
          <w:rFonts w:asciiTheme="minorHAnsi" w:hAnsiTheme="minorHAnsi" w:cstheme="minorHAnsi"/>
        </w:rPr>
        <w:t xml:space="preserve"> </w:t>
      </w:r>
      <w:r w:rsidR="000D18A4" w:rsidRPr="000430AE">
        <w:rPr>
          <w:rFonts w:asciiTheme="minorHAnsi" w:hAnsiTheme="minorHAnsi" w:cstheme="minorHAnsi"/>
        </w:rPr>
        <w:t xml:space="preserve">firms to </w:t>
      </w:r>
      <w:r w:rsidR="000904B9">
        <w:rPr>
          <w:rFonts w:asciiTheme="minorHAnsi" w:hAnsiTheme="minorHAnsi" w:cstheme="minorHAnsi"/>
        </w:rPr>
        <w:t>present</w:t>
      </w:r>
      <w:r w:rsidR="000D18A4" w:rsidRPr="000430AE">
        <w:rPr>
          <w:rFonts w:asciiTheme="minorHAnsi" w:hAnsiTheme="minorHAnsi" w:cstheme="minorHAnsi"/>
        </w:rPr>
        <w:t xml:space="preserve"> their ideas for how the community fund can be maximised.</w:t>
      </w:r>
      <w:r>
        <w:rPr>
          <w:rFonts w:asciiTheme="minorHAnsi" w:hAnsiTheme="minorHAnsi" w:cstheme="minorHAnsi"/>
        </w:rPr>
        <w:t xml:space="preserve"> </w:t>
      </w:r>
      <w:r w:rsidR="000904B9">
        <w:rPr>
          <w:rFonts w:asciiTheme="minorHAnsi" w:hAnsiTheme="minorHAnsi" w:cstheme="minorHAnsi"/>
        </w:rPr>
        <w:t>ARWA</w:t>
      </w:r>
      <w:r w:rsidR="000904B9" w:rsidRPr="000430AE">
        <w:rPr>
          <w:rFonts w:asciiTheme="minorHAnsi" w:hAnsiTheme="minorHAnsi" w:cstheme="minorHAnsi"/>
        </w:rPr>
        <w:t xml:space="preserve"> </w:t>
      </w:r>
      <w:r w:rsidR="000D18A4" w:rsidRPr="000430AE">
        <w:rPr>
          <w:rFonts w:asciiTheme="minorHAnsi" w:hAnsiTheme="minorHAnsi" w:cstheme="minorHAnsi"/>
        </w:rPr>
        <w:t>might also look at bringing an accountant or financial expert from the Eyre Peninsula, to provide a local perspective.</w:t>
      </w:r>
      <w:r>
        <w:rPr>
          <w:rFonts w:asciiTheme="minorHAnsi" w:hAnsiTheme="minorHAnsi" w:cstheme="minorHAnsi"/>
        </w:rPr>
        <w:t xml:space="preserve"> </w:t>
      </w:r>
      <w:r w:rsidR="000904B9">
        <w:rPr>
          <w:rFonts w:asciiTheme="minorHAnsi" w:hAnsiTheme="minorHAnsi" w:cstheme="minorHAnsi"/>
        </w:rPr>
        <w:t>ARWA</w:t>
      </w:r>
      <w:r w:rsidR="000D18A4" w:rsidRPr="000430AE">
        <w:rPr>
          <w:rFonts w:asciiTheme="minorHAnsi" w:hAnsiTheme="minorHAnsi" w:cstheme="minorHAnsi"/>
        </w:rPr>
        <w:t xml:space="preserve"> want</w:t>
      </w:r>
      <w:r>
        <w:rPr>
          <w:rFonts w:asciiTheme="minorHAnsi" w:hAnsiTheme="minorHAnsi" w:cstheme="minorHAnsi"/>
        </w:rPr>
        <w:t>s</w:t>
      </w:r>
      <w:r w:rsidR="000D18A4" w:rsidRPr="000430AE">
        <w:rPr>
          <w:rFonts w:asciiTheme="minorHAnsi" w:hAnsiTheme="minorHAnsi" w:cstheme="minorHAnsi"/>
        </w:rPr>
        <w:t xml:space="preserve"> to make sure </w:t>
      </w:r>
      <w:r w:rsidR="000904B9">
        <w:rPr>
          <w:rFonts w:asciiTheme="minorHAnsi" w:hAnsiTheme="minorHAnsi" w:cstheme="minorHAnsi"/>
        </w:rPr>
        <w:t>these firms</w:t>
      </w:r>
      <w:r>
        <w:rPr>
          <w:rFonts w:asciiTheme="minorHAnsi" w:hAnsiTheme="minorHAnsi" w:cstheme="minorHAnsi"/>
        </w:rPr>
        <w:t xml:space="preserve"> meet</w:t>
      </w:r>
      <w:r w:rsidR="000904B9">
        <w:rPr>
          <w:rFonts w:asciiTheme="minorHAnsi" w:hAnsiTheme="minorHAnsi" w:cstheme="minorHAnsi"/>
        </w:rPr>
        <w:t xml:space="preserve"> </w:t>
      </w:r>
      <w:r w:rsidR="00200BD1">
        <w:rPr>
          <w:rFonts w:asciiTheme="minorHAnsi" w:hAnsiTheme="minorHAnsi" w:cstheme="minorHAnsi"/>
        </w:rPr>
        <w:t xml:space="preserve">the committee’s </w:t>
      </w:r>
      <w:r>
        <w:rPr>
          <w:rFonts w:asciiTheme="minorHAnsi" w:hAnsiTheme="minorHAnsi" w:cstheme="minorHAnsi"/>
        </w:rPr>
        <w:t>needs, so</w:t>
      </w:r>
      <w:r w:rsidR="000904B9">
        <w:rPr>
          <w:rFonts w:asciiTheme="minorHAnsi" w:hAnsiTheme="minorHAnsi" w:cstheme="minorHAnsi"/>
        </w:rPr>
        <w:t xml:space="preserve"> members should consider whether they have any recommendations for firms</w:t>
      </w:r>
      <w:r w:rsidR="00200BD1">
        <w:rPr>
          <w:rFonts w:asciiTheme="minorHAnsi" w:hAnsiTheme="minorHAnsi" w:cstheme="minorHAnsi"/>
        </w:rPr>
        <w:t xml:space="preserve"> that ARWA can approach</w:t>
      </w:r>
      <w:r w:rsidR="000904B9">
        <w:rPr>
          <w:rFonts w:asciiTheme="minorHAnsi" w:hAnsiTheme="minorHAnsi" w:cstheme="minorHAnsi"/>
        </w:rPr>
        <w:t xml:space="preserve">. </w:t>
      </w:r>
    </w:p>
    <w:p w14:paraId="2B685650" w14:textId="4B2CBF20" w:rsidR="00BE60A9" w:rsidRDefault="00BE60A9" w:rsidP="003226D6">
      <w:pPr>
        <w:spacing w:line="259" w:lineRule="auto"/>
        <w:contextualSpacing/>
        <w:rPr>
          <w:rFonts w:asciiTheme="minorHAnsi" w:hAnsiTheme="minorHAnsi" w:cstheme="minorHAnsi"/>
        </w:rPr>
      </w:pPr>
    </w:p>
    <w:p w14:paraId="3F331D73" w14:textId="6E4C5DB5" w:rsidR="000430AE" w:rsidRDefault="000430AE" w:rsidP="005F4A1C">
      <w:pPr>
        <w:spacing w:line="259" w:lineRule="auto"/>
        <w:contextualSpacing/>
        <w:rPr>
          <w:rFonts w:asciiTheme="minorHAnsi" w:hAnsiTheme="minorHAnsi" w:cstheme="minorHAnsi"/>
        </w:rPr>
      </w:pPr>
      <w:r>
        <w:rPr>
          <w:rFonts w:asciiTheme="minorHAnsi" w:hAnsiTheme="minorHAnsi" w:cstheme="minorHAnsi"/>
        </w:rPr>
        <w:t xml:space="preserve">A </w:t>
      </w:r>
      <w:r w:rsidR="00A50B39">
        <w:rPr>
          <w:rFonts w:asciiTheme="minorHAnsi" w:hAnsiTheme="minorHAnsi" w:cstheme="minorHAnsi"/>
        </w:rPr>
        <w:t>discussion was had about payment of</w:t>
      </w:r>
      <w:r w:rsidR="000D18A4">
        <w:rPr>
          <w:rFonts w:asciiTheme="minorHAnsi" w:hAnsiTheme="minorHAnsi" w:cstheme="minorHAnsi"/>
        </w:rPr>
        <w:t xml:space="preserve"> fees for the consultants</w:t>
      </w:r>
      <w:r w:rsidR="00A50B39">
        <w:rPr>
          <w:rFonts w:asciiTheme="minorHAnsi" w:hAnsiTheme="minorHAnsi" w:cstheme="minorHAnsi"/>
        </w:rPr>
        <w:t xml:space="preserve">, and Ms Chard advised that </w:t>
      </w:r>
      <w:r w:rsidR="000D18A4" w:rsidRPr="000D18A4">
        <w:rPr>
          <w:rFonts w:asciiTheme="minorHAnsi" w:hAnsiTheme="minorHAnsi" w:cstheme="minorHAnsi"/>
        </w:rPr>
        <w:t xml:space="preserve">ARWA will pay </w:t>
      </w:r>
      <w:r w:rsidR="00A50B39">
        <w:rPr>
          <w:rFonts w:asciiTheme="minorHAnsi" w:hAnsiTheme="minorHAnsi" w:cstheme="minorHAnsi"/>
        </w:rPr>
        <w:t xml:space="preserve">for, </w:t>
      </w:r>
      <w:r w:rsidR="000D18A4" w:rsidRPr="000D18A4">
        <w:rPr>
          <w:rFonts w:asciiTheme="minorHAnsi" w:hAnsiTheme="minorHAnsi" w:cstheme="minorHAnsi"/>
        </w:rPr>
        <w:t>and facilitate</w:t>
      </w:r>
      <w:r w:rsidR="00A50B39">
        <w:rPr>
          <w:rFonts w:asciiTheme="minorHAnsi" w:hAnsiTheme="minorHAnsi" w:cstheme="minorHAnsi"/>
        </w:rPr>
        <w:t>,</w:t>
      </w:r>
      <w:r w:rsidR="000D18A4" w:rsidRPr="000D18A4">
        <w:rPr>
          <w:rFonts w:asciiTheme="minorHAnsi" w:hAnsiTheme="minorHAnsi" w:cstheme="minorHAnsi"/>
        </w:rPr>
        <w:t xml:space="preserve"> the community getting advice</w:t>
      </w:r>
      <w:r w:rsidR="00CC1EA7">
        <w:rPr>
          <w:rFonts w:asciiTheme="minorHAnsi" w:hAnsiTheme="minorHAnsi" w:cstheme="minorHAnsi"/>
        </w:rPr>
        <w:t xml:space="preserve"> to inform the </w:t>
      </w:r>
      <w:r w:rsidR="000831F3">
        <w:rPr>
          <w:rFonts w:asciiTheme="minorHAnsi" w:hAnsiTheme="minorHAnsi" w:cstheme="minorHAnsi"/>
        </w:rPr>
        <w:t>type</w:t>
      </w:r>
      <w:r w:rsidR="00CC1EA7">
        <w:rPr>
          <w:rFonts w:asciiTheme="minorHAnsi" w:hAnsiTheme="minorHAnsi" w:cstheme="minorHAnsi"/>
        </w:rPr>
        <w:t xml:space="preserve"> of entity that is created</w:t>
      </w:r>
      <w:r w:rsidR="000D18A4" w:rsidRPr="000D18A4">
        <w:rPr>
          <w:rFonts w:asciiTheme="minorHAnsi" w:hAnsiTheme="minorHAnsi" w:cstheme="minorHAnsi"/>
        </w:rPr>
        <w:t xml:space="preserve">. </w:t>
      </w:r>
      <w:r w:rsidR="00A50B39">
        <w:rPr>
          <w:rFonts w:asciiTheme="minorHAnsi" w:hAnsiTheme="minorHAnsi" w:cstheme="minorHAnsi"/>
        </w:rPr>
        <w:t>She asked members to</w:t>
      </w:r>
      <w:r w:rsidR="000D18A4" w:rsidRPr="000D18A4">
        <w:rPr>
          <w:rFonts w:asciiTheme="minorHAnsi" w:hAnsiTheme="minorHAnsi" w:cstheme="minorHAnsi"/>
        </w:rPr>
        <w:t xml:space="preserve"> provide </w:t>
      </w:r>
      <w:r w:rsidR="000904B9">
        <w:rPr>
          <w:rFonts w:asciiTheme="minorHAnsi" w:hAnsiTheme="minorHAnsi" w:cstheme="minorHAnsi"/>
        </w:rPr>
        <w:t>suggestions</w:t>
      </w:r>
      <w:r w:rsidR="000904B9" w:rsidRPr="000D18A4">
        <w:rPr>
          <w:rFonts w:asciiTheme="minorHAnsi" w:hAnsiTheme="minorHAnsi" w:cstheme="minorHAnsi"/>
        </w:rPr>
        <w:t xml:space="preserve"> </w:t>
      </w:r>
      <w:r w:rsidR="00A50B39">
        <w:rPr>
          <w:rFonts w:asciiTheme="minorHAnsi" w:hAnsiTheme="minorHAnsi" w:cstheme="minorHAnsi"/>
        </w:rPr>
        <w:t>for local consultants</w:t>
      </w:r>
      <w:r>
        <w:rPr>
          <w:rFonts w:asciiTheme="minorHAnsi" w:hAnsiTheme="minorHAnsi" w:cstheme="minorHAnsi"/>
        </w:rPr>
        <w:t xml:space="preserve"> </w:t>
      </w:r>
      <w:r w:rsidR="00A50B39">
        <w:rPr>
          <w:rFonts w:asciiTheme="minorHAnsi" w:hAnsiTheme="minorHAnsi" w:cstheme="minorHAnsi"/>
        </w:rPr>
        <w:t>that</w:t>
      </w:r>
      <w:r>
        <w:rPr>
          <w:rFonts w:asciiTheme="minorHAnsi" w:hAnsiTheme="minorHAnsi" w:cstheme="minorHAnsi"/>
        </w:rPr>
        <w:t xml:space="preserve"> </w:t>
      </w:r>
      <w:r w:rsidR="00200BD1">
        <w:rPr>
          <w:rFonts w:asciiTheme="minorHAnsi" w:hAnsiTheme="minorHAnsi" w:cstheme="minorHAnsi"/>
        </w:rPr>
        <w:t xml:space="preserve">ARWA </w:t>
      </w:r>
      <w:r>
        <w:rPr>
          <w:rFonts w:asciiTheme="minorHAnsi" w:hAnsiTheme="minorHAnsi" w:cstheme="minorHAnsi"/>
        </w:rPr>
        <w:t xml:space="preserve">should </w:t>
      </w:r>
      <w:r w:rsidR="00200BD1">
        <w:rPr>
          <w:rFonts w:asciiTheme="minorHAnsi" w:hAnsiTheme="minorHAnsi" w:cstheme="minorHAnsi"/>
        </w:rPr>
        <w:t xml:space="preserve">approach </w:t>
      </w:r>
      <w:r w:rsidR="00A50B39">
        <w:rPr>
          <w:rFonts w:asciiTheme="minorHAnsi" w:hAnsiTheme="minorHAnsi" w:cstheme="minorHAnsi"/>
        </w:rPr>
        <w:t>on the matter.</w:t>
      </w:r>
    </w:p>
    <w:p w14:paraId="42FFE6F7" w14:textId="77777777" w:rsidR="005F4A1C" w:rsidRPr="000D18A4" w:rsidRDefault="005F4A1C" w:rsidP="005F4A1C">
      <w:pPr>
        <w:spacing w:line="259" w:lineRule="auto"/>
        <w:contextualSpacing/>
        <w:rPr>
          <w:rFonts w:asciiTheme="minorHAnsi" w:hAnsiTheme="minorHAnsi" w:cstheme="minorHAnsi"/>
        </w:rPr>
      </w:pPr>
    </w:p>
    <w:tbl>
      <w:tblPr>
        <w:tblStyle w:val="TableGrid"/>
        <w:tblW w:w="9001" w:type="dxa"/>
        <w:tblInd w:w="-5" w:type="dxa"/>
        <w:tblLook w:val="04A0" w:firstRow="1" w:lastRow="0" w:firstColumn="1" w:lastColumn="0" w:noHBand="0" w:noVBand="1"/>
        <w:tblCaption w:val="Action item 7"/>
        <w:tblDescription w:val="Table displaying action item 7."/>
      </w:tblPr>
      <w:tblGrid>
        <w:gridCol w:w="1913"/>
        <w:gridCol w:w="7088"/>
      </w:tblGrid>
      <w:tr w:rsidR="00C93D7C" w:rsidRPr="00C11324" w14:paraId="07379EE3" w14:textId="77777777" w:rsidTr="009E38A2">
        <w:trPr>
          <w:trHeight w:val="412"/>
          <w:tblHeader/>
        </w:trPr>
        <w:tc>
          <w:tcPr>
            <w:tcW w:w="1913" w:type="dxa"/>
            <w:vAlign w:val="center"/>
          </w:tcPr>
          <w:p w14:paraId="10F5D0BC" w14:textId="3F109753" w:rsidR="00C93D7C" w:rsidRPr="00C11324" w:rsidRDefault="00C93D7C" w:rsidP="00674A11">
            <w:pPr>
              <w:rPr>
                <w:rFonts w:asciiTheme="minorHAnsi" w:hAnsiTheme="minorHAnsi" w:cstheme="minorHAnsi"/>
                <w:b/>
                <w:sz w:val="22"/>
                <w:szCs w:val="22"/>
              </w:rPr>
            </w:pPr>
            <w:r w:rsidRPr="00C11324">
              <w:rPr>
                <w:rFonts w:asciiTheme="minorHAnsi" w:hAnsiTheme="minorHAnsi" w:cstheme="minorHAnsi"/>
                <w:b/>
                <w:sz w:val="22"/>
                <w:szCs w:val="22"/>
              </w:rPr>
              <w:t>KCC20210304/A0</w:t>
            </w:r>
            <w:r w:rsidR="00B2669B">
              <w:rPr>
                <w:rFonts w:asciiTheme="minorHAnsi" w:hAnsiTheme="minorHAnsi" w:cstheme="minorHAnsi"/>
                <w:b/>
                <w:sz w:val="22"/>
                <w:szCs w:val="22"/>
              </w:rPr>
              <w:t>7</w:t>
            </w:r>
          </w:p>
        </w:tc>
        <w:tc>
          <w:tcPr>
            <w:tcW w:w="7088" w:type="dxa"/>
            <w:vAlign w:val="center"/>
          </w:tcPr>
          <w:p w14:paraId="41557A0A" w14:textId="0057A325" w:rsidR="00C93D7C" w:rsidRPr="00C11324" w:rsidRDefault="00C93D7C" w:rsidP="009618A8">
            <w:pPr>
              <w:rPr>
                <w:rFonts w:asciiTheme="minorHAnsi" w:hAnsiTheme="minorHAnsi" w:cstheme="minorHAnsi"/>
                <w:sz w:val="22"/>
                <w:szCs w:val="22"/>
              </w:rPr>
            </w:pPr>
            <w:r w:rsidRPr="00C11324">
              <w:rPr>
                <w:rFonts w:asciiTheme="minorHAnsi" w:hAnsiTheme="minorHAnsi" w:cstheme="minorHAnsi"/>
                <w:sz w:val="22"/>
                <w:szCs w:val="22"/>
              </w:rPr>
              <w:t xml:space="preserve">Committee members to consider consultation firms in the Eyre Peninsula Region or South Australia more broadly that ARWA can approach regarding maximising the community fund. </w:t>
            </w:r>
            <w:r w:rsidR="009618A8">
              <w:rPr>
                <w:rFonts w:asciiTheme="minorHAnsi" w:hAnsiTheme="minorHAnsi" w:cstheme="minorHAnsi"/>
                <w:sz w:val="22"/>
                <w:szCs w:val="22"/>
              </w:rPr>
              <w:t>Two suggestions were received during the meeting—Ord Minett and Catapult Wealth. Any other s</w:t>
            </w:r>
            <w:r w:rsidRPr="00C11324">
              <w:rPr>
                <w:rFonts w:asciiTheme="minorHAnsi" w:hAnsiTheme="minorHAnsi" w:cstheme="minorHAnsi"/>
                <w:sz w:val="22"/>
                <w:szCs w:val="22"/>
              </w:rPr>
              <w:t>uggestions</w:t>
            </w:r>
            <w:r w:rsidR="009618A8">
              <w:rPr>
                <w:rFonts w:asciiTheme="minorHAnsi" w:hAnsiTheme="minorHAnsi" w:cstheme="minorHAnsi"/>
                <w:sz w:val="22"/>
                <w:szCs w:val="22"/>
              </w:rPr>
              <w:t xml:space="preserve"> are</w:t>
            </w:r>
            <w:r w:rsidRPr="00C11324">
              <w:rPr>
                <w:rFonts w:asciiTheme="minorHAnsi" w:hAnsiTheme="minorHAnsi" w:cstheme="minorHAnsi"/>
                <w:sz w:val="22"/>
                <w:szCs w:val="22"/>
              </w:rPr>
              <w:t xml:space="preserve"> to be sent to </w:t>
            </w:r>
            <w:hyperlink r:id="rId15" w:history="1">
              <w:r w:rsidRPr="00C11324">
                <w:rPr>
                  <w:rStyle w:val="Hyperlink"/>
                  <w:rFonts w:asciiTheme="minorHAnsi" w:hAnsiTheme="minorHAnsi" w:cstheme="minorHAnsi"/>
                  <w:color w:val="auto"/>
                  <w:sz w:val="22"/>
                  <w:szCs w:val="22"/>
                </w:rPr>
                <w:t>arwa@industr</w:t>
              </w:r>
              <w:r w:rsidRPr="00C11324">
                <w:rPr>
                  <w:rFonts w:asciiTheme="minorHAnsi" w:hAnsiTheme="minorHAnsi" w:cstheme="minorHAnsi"/>
                  <w:sz w:val="22"/>
                  <w:szCs w:val="22"/>
                </w:rPr>
                <w:t>y.</w:t>
              </w:r>
              <w:r w:rsidRPr="00C11324">
                <w:rPr>
                  <w:rStyle w:val="Hyperlink"/>
                  <w:rFonts w:asciiTheme="minorHAnsi" w:hAnsiTheme="minorHAnsi" w:cstheme="minorHAnsi"/>
                  <w:color w:val="auto"/>
                  <w:sz w:val="22"/>
                  <w:szCs w:val="22"/>
                </w:rPr>
                <w:t>gov.au</w:t>
              </w:r>
            </w:hyperlink>
          </w:p>
        </w:tc>
      </w:tr>
    </w:tbl>
    <w:p w14:paraId="42E0A20B" w14:textId="77777777" w:rsidR="00535031" w:rsidRDefault="00535031" w:rsidP="0055305B">
      <w:pPr>
        <w:rPr>
          <w:rFonts w:asciiTheme="minorHAnsi" w:hAnsiTheme="minorHAnsi" w:cstheme="minorHAnsi"/>
        </w:rPr>
      </w:pPr>
    </w:p>
    <w:p w14:paraId="323E135A" w14:textId="13E94603" w:rsidR="009672A1" w:rsidRPr="000D18A4" w:rsidRDefault="001A0C2D" w:rsidP="001A0C2D">
      <w:pPr>
        <w:rPr>
          <w:rFonts w:asciiTheme="minorHAnsi" w:hAnsiTheme="minorHAnsi" w:cstheme="minorHAnsi"/>
        </w:rPr>
      </w:pPr>
      <w:r>
        <w:rPr>
          <w:rFonts w:asciiTheme="minorHAnsi" w:hAnsiTheme="minorHAnsi" w:cstheme="minorHAnsi"/>
        </w:rPr>
        <w:lastRenderedPageBreak/>
        <w:t xml:space="preserve">A discussion ensued about the community fund and how it will be setup, </w:t>
      </w:r>
      <w:r w:rsidR="000831F3">
        <w:rPr>
          <w:rFonts w:asciiTheme="minorHAnsi" w:hAnsiTheme="minorHAnsi" w:cstheme="minorHAnsi"/>
        </w:rPr>
        <w:t>managed</w:t>
      </w:r>
      <w:r>
        <w:rPr>
          <w:rFonts w:asciiTheme="minorHAnsi" w:hAnsiTheme="minorHAnsi" w:cstheme="minorHAnsi"/>
        </w:rPr>
        <w:t>, and distributed. Ms Chard advised that a</w:t>
      </w:r>
      <w:r w:rsidR="009051F4">
        <w:rPr>
          <w:rFonts w:asciiTheme="minorHAnsi" w:hAnsiTheme="minorHAnsi" w:cstheme="minorHAnsi"/>
        </w:rPr>
        <w:t>n</w:t>
      </w:r>
      <w:r w:rsidR="009672A1" w:rsidRPr="000D18A4">
        <w:rPr>
          <w:rFonts w:asciiTheme="minorHAnsi" w:hAnsiTheme="minorHAnsi" w:cstheme="minorHAnsi"/>
        </w:rPr>
        <w:t xml:space="preserve"> entity</w:t>
      </w:r>
      <w:r w:rsidR="009051F4">
        <w:rPr>
          <w:rFonts w:asciiTheme="minorHAnsi" w:hAnsiTheme="minorHAnsi" w:cstheme="minorHAnsi"/>
        </w:rPr>
        <w:t xml:space="preserve"> will be</w:t>
      </w:r>
      <w:r w:rsidR="009672A1">
        <w:rPr>
          <w:rFonts w:asciiTheme="minorHAnsi" w:hAnsiTheme="minorHAnsi" w:cstheme="minorHAnsi"/>
        </w:rPr>
        <w:t xml:space="preserve"> set-up to manage the community fund</w:t>
      </w:r>
      <w:r w:rsidR="005D5D13">
        <w:rPr>
          <w:rFonts w:asciiTheme="minorHAnsi" w:hAnsiTheme="minorHAnsi" w:cstheme="minorHAnsi"/>
        </w:rPr>
        <w:t xml:space="preserve"> and it will</w:t>
      </w:r>
      <w:r w:rsidR="009672A1" w:rsidRPr="000D18A4">
        <w:rPr>
          <w:rFonts w:asciiTheme="minorHAnsi" w:hAnsiTheme="minorHAnsi" w:cstheme="minorHAnsi"/>
        </w:rPr>
        <w:t xml:space="preserve"> </w:t>
      </w:r>
      <w:r>
        <w:rPr>
          <w:rFonts w:asciiTheme="minorHAnsi" w:hAnsiTheme="minorHAnsi" w:cstheme="minorHAnsi"/>
        </w:rPr>
        <w:t xml:space="preserve">make decisions about the fund. </w:t>
      </w:r>
      <w:r w:rsidR="00CC1EA7">
        <w:rPr>
          <w:rFonts w:asciiTheme="minorHAnsi" w:hAnsiTheme="minorHAnsi" w:cstheme="minorHAnsi"/>
        </w:rPr>
        <w:t>The entity could manage a grants process, or some other way to distribute finding to projects.</w:t>
      </w:r>
      <w:r w:rsidR="009672A1" w:rsidRPr="000D18A4">
        <w:rPr>
          <w:rFonts w:asciiTheme="minorHAnsi" w:hAnsiTheme="minorHAnsi" w:cstheme="minorHAnsi"/>
        </w:rPr>
        <w:t xml:space="preserve"> ARWA will assist </w:t>
      </w:r>
      <w:r w:rsidR="00CC1EA7">
        <w:rPr>
          <w:rFonts w:asciiTheme="minorHAnsi" w:hAnsiTheme="minorHAnsi" w:cstheme="minorHAnsi"/>
        </w:rPr>
        <w:t xml:space="preserve">the community to determine the type of entity that is created and </w:t>
      </w:r>
      <w:r w:rsidR="009672A1" w:rsidRPr="000D18A4">
        <w:rPr>
          <w:rFonts w:asciiTheme="minorHAnsi" w:hAnsiTheme="minorHAnsi" w:cstheme="minorHAnsi"/>
        </w:rPr>
        <w:t>set</w:t>
      </w:r>
      <w:r w:rsidR="00CC1EA7">
        <w:rPr>
          <w:rFonts w:asciiTheme="minorHAnsi" w:hAnsiTheme="minorHAnsi" w:cstheme="minorHAnsi"/>
        </w:rPr>
        <w:t xml:space="preserve"> it </w:t>
      </w:r>
      <w:r w:rsidR="009672A1" w:rsidRPr="000D18A4">
        <w:rPr>
          <w:rFonts w:asciiTheme="minorHAnsi" w:hAnsiTheme="minorHAnsi" w:cstheme="minorHAnsi"/>
        </w:rPr>
        <w:t xml:space="preserve">up. </w:t>
      </w:r>
      <w:r w:rsidR="00286BDB">
        <w:rPr>
          <w:rFonts w:asciiTheme="minorHAnsi" w:hAnsiTheme="minorHAnsi" w:cstheme="minorHAnsi"/>
        </w:rPr>
        <w:t>However, o</w:t>
      </w:r>
      <w:r w:rsidR="009672A1" w:rsidRPr="000D18A4">
        <w:rPr>
          <w:rFonts w:asciiTheme="minorHAnsi" w:hAnsiTheme="minorHAnsi" w:cstheme="minorHAnsi"/>
        </w:rPr>
        <w:t>nce it</w:t>
      </w:r>
      <w:r w:rsidR="005D5D13">
        <w:rPr>
          <w:rFonts w:asciiTheme="minorHAnsi" w:hAnsiTheme="minorHAnsi" w:cstheme="minorHAnsi"/>
        </w:rPr>
        <w:t xml:space="preserve"> i</w:t>
      </w:r>
      <w:r w:rsidR="009672A1" w:rsidRPr="000D18A4">
        <w:rPr>
          <w:rFonts w:asciiTheme="minorHAnsi" w:hAnsiTheme="minorHAnsi" w:cstheme="minorHAnsi"/>
        </w:rPr>
        <w:t>s established</w:t>
      </w:r>
      <w:r>
        <w:rPr>
          <w:rFonts w:asciiTheme="minorHAnsi" w:hAnsiTheme="minorHAnsi" w:cstheme="minorHAnsi"/>
        </w:rPr>
        <w:t>,</w:t>
      </w:r>
      <w:r w:rsidR="009672A1">
        <w:rPr>
          <w:rFonts w:asciiTheme="minorHAnsi" w:hAnsiTheme="minorHAnsi" w:cstheme="minorHAnsi"/>
        </w:rPr>
        <w:t xml:space="preserve"> the </w:t>
      </w:r>
      <w:r w:rsidR="005D5D13">
        <w:rPr>
          <w:rFonts w:asciiTheme="minorHAnsi" w:hAnsiTheme="minorHAnsi" w:cstheme="minorHAnsi"/>
        </w:rPr>
        <w:t xml:space="preserve">money </w:t>
      </w:r>
      <w:r w:rsidR="00286BDB">
        <w:rPr>
          <w:rFonts w:asciiTheme="minorHAnsi" w:hAnsiTheme="minorHAnsi" w:cstheme="minorHAnsi"/>
        </w:rPr>
        <w:t xml:space="preserve">will be controlled by the </w:t>
      </w:r>
      <w:r w:rsidR="009672A1">
        <w:rPr>
          <w:rFonts w:asciiTheme="minorHAnsi" w:hAnsiTheme="minorHAnsi" w:cstheme="minorHAnsi"/>
        </w:rPr>
        <w:t>community</w:t>
      </w:r>
      <w:r w:rsidR="00286BDB">
        <w:rPr>
          <w:rFonts w:asciiTheme="minorHAnsi" w:hAnsiTheme="minorHAnsi" w:cstheme="minorHAnsi"/>
        </w:rPr>
        <w:t xml:space="preserve"> entity</w:t>
      </w:r>
      <w:r w:rsidR="005D5D13">
        <w:rPr>
          <w:rFonts w:asciiTheme="minorHAnsi" w:hAnsiTheme="minorHAnsi" w:cstheme="minorHAnsi"/>
        </w:rPr>
        <w:t>,</w:t>
      </w:r>
      <w:r w:rsidR="009672A1">
        <w:rPr>
          <w:rFonts w:asciiTheme="minorHAnsi" w:hAnsiTheme="minorHAnsi" w:cstheme="minorHAnsi"/>
        </w:rPr>
        <w:t xml:space="preserve"> </w:t>
      </w:r>
      <w:r w:rsidR="00286BDB">
        <w:rPr>
          <w:rFonts w:asciiTheme="minorHAnsi" w:hAnsiTheme="minorHAnsi" w:cstheme="minorHAnsi"/>
        </w:rPr>
        <w:t xml:space="preserve">and </w:t>
      </w:r>
      <w:r w:rsidR="009672A1">
        <w:rPr>
          <w:rFonts w:asciiTheme="minorHAnsi" w:hAnsiTheme="minorHAnsi" w:cstheme="minorHAnsi"/>
        </w:rPr>
        <w:t>the gover</w:t>
      </w:r>
      <w:r w:rsidR="009672A1" w:rsidRPr="000D18A4">
        <w:rPr>
          <w:rFonts w:asciiTheme="minorHAnsi" w:hAnsiTheme="minorHAnsi" w:cstheme="minorHAnsi"/>
        </w:rPr>
        <w:t xml:space="preserve">nment </w:t>
      </w:r>
      <w:r w:rsidR="00286BDB">
        <w:rPr>
          <w:rFonts w:asciiTheme="minorHAnsi" w:hAnsiTheme="minorHAnsi" w:cstheme="minorHAnsi"/>
        </w:rPr>
        <w:t xml:space="preserve">expects it will </w:t>
      </w:r>
      <w:r w:rsidR="009672A1" w:rsidRPr="000D18A4">
        <w:rPr>
          <w:rFonts w:asciiTheme="minorHAnsi" w:hAnsiTheme="minorHAnsi" w:cstheme="minorHAnsi"/>
        </w:rPr>
        <w:t xml:space="preserve">have </w:t>
      </w:r>
      <w:r w:rsidR="00CC1EA7">
        <w:rPr>
          <w:rFonts w:asciiTheme="minorHAnsi" w:hAnsiTheme="minorHAnsi" w:cstheme="minorHAnsi"/>
        </w:rPr>
        <w:t>minimal</w:t>
      </w:r>
      <w:r w:rsidR="009672A1">
        <w:rPr>
          <w:rFonts w:asciiTheme="minorHAnsi" w:hAnsiTheme="minorHAnsi" w:cstheme="minorHAnsi"/>
        </w:rPr>
        <w:t xml:space="preserve"> involvement</w:t>
      </w:r>
      <w:r w:rsidR="005D5D13">
        <w:rPr>
          <w:rFonts w:asciiTheme="minorHAnsi" w:hAnsiTheme="minorHAnsi" w:cstheme="minorHAnsi"/>
        </w:rPr>
        <w:t>, aside</w:t>
      </w:r>
      <w:r w:rsidR="009672A1">
        <w:rPr>
          <w:rFonts w:asciiTheme="minorHAnsi" w:hAnsiTheme="minorHAnsi" w:cstheme="minorHAnsi"/>
        </w:rPr>
        <w:t xml:space="preserve"> from</w:t>
      </w:r>
      <w:r w:rsidR="009672A1" w:rsidRPr="000D18A4">
        <w:rPr>
          <w:rFonts w:asciiTheme="minorHAnsi" w:hAnsiTheme="minorHAnsi" w:cstheme="minorHAnsi"/>
        </w:rPr>
        <w:t xml:space="preserve"> </w:t>
      </w:r>
      <w:r w:rsidR="00CC1EA7">
        <w:rPr>
          <w:rFonts w:asciiTheme="minorHAnsi" w:hAnsiTheme="minorHAnsi" w:cstheme="minorHAnsi"/>
        </w:rPr>
        <w:t xml:space="preserve">considering </w:t>
      </w:r>
      <w:r w:rsidR="005D5D13">
        <w:rPr>
          <w:rFonts w:asciiTheme="minorHAnsi" w:hAnsiTheme="minorHAnsi" w:cstheme="minorHAnsi"/>
        </w:rPr>
        <w:t>regular</w:t>
      </w:r>
      <w:r w:rsidR="009672A1" w:rsidRPr="000D18A4">
        <w:rPr>
          <w:rFonts w:asciiTheme="minorHAnsi" w:hAnsiTheme="minorHAnsi" w:cstheme="minorHAnsi"/>
        </w:rPr>
        <w:t xml:space="preserve"> reporting. </w:t>
      </w:r>
    </w:p>
    <w:p w14:paraId="026FBE0E" w14:textId="77777777" w:rsidR="009672A1" w:rsidRDefault="009672A1" w:rsidP="009672A1">
      <w:pPr>
        <w:rPr>
          <w:rFonts w:asciiTheme="minorHAnsi" w:hAnsiTheme="minorHAnsi" w:cstheme="minorHAnsi"/>
        </w:rPr>
      </w:pPr>
    </w:p>
    <w:p w14:paraId="4214FFA6" w14:textId="1342EC49" w:rsidR="009672A1" w:rsidRDefault="001A0C2D" w:rsidP="001A0C2D">
      <w:pPr>
        <w:rPr>
          <w:rFonts w:asciiTheme="minorHAnsi" w:hAnsiTheme="minorHAnsi" w:cstheme="minorHAnsi"/>
        </w:rPr>
      </w:pPr>
      <w:r>
        <w:rPr>
          <w:rFonts w:asciiTheme="minorHAnsi" w:hAnsiTheme="minorHAnsi" w:cstheme="minorHAnsi"/>
        </w:rPr>
        <w:t xml:space="preserve">Ms Chard advised that the appropriateness of </w:t>
      </w:r>
      <w:r w:rsidR="009051F4">
        <w:rPr>
          <w:rFonts w:asciiTheme="minorHAnsi" w:hAnsiTheme="minorHAnsi" w:cstheme="minorHAnsi"/>
        </w:rPr>
        <w:t>entity</w:t>
      </w:r>
      <w:r w:rsidR="009672A1">
        <w:rPr>
          <w:rFonts w:asciiTheme="minorHAnsi" w:hAnsiTheme="minorHAnsi" w:cstheme="minorHAnsi"/>
        </w:rPr>
        <w:t xml:space="preserve"> </w:t>
      </w:r>
      <w:r>
        <w:rPr>
          <w:rFonts w:asciiTheme="minorHAnsi" w:hAnsiTheme="minorHAnsi" w:cstheme="minorHAnsi"/>
        </w:rPr>
        <w:t xml:space="preserve">to manage </w:t>
      </w:r>
      <w:r w:rsidR="009672A1">
        <w:rPr>
          <w:rFonts w:asciiTheme="minorHAnsi" w:hAnsiTheme="minorHAnsi" w:cstheme="minorHAnsi"/>
        </w:rPr>
        <w:t xml:space="preserve">the fund </w:t>
      </w:r>
      <w:r>
        <w:rPr>
          <w:rFonts w:asciiTheme="minorHAnsi" w:hAnsiTheme="minorHAnsi" w:cstheme="minorHAnsi"/>
        </w:rPr>
        <w:t xml:space="preserve">will </w:t>
      </w:r>
      <w:r w:rsidR="009672A1">
        <w:rPr>
          <w:rFonts w:asciiTheme="minorHAnsi" w:hAnsiTheme="minorHAnsi" w:cstheme="minorHAnsi"/>
        </w:rPr>
        <w:t xml:space="preserve">be </w:t>
      </w:r>
      <w:r>
        <w:rPr>
          <w:rFonts w:asciiTheme="minorHAnsi" w:hAnsiTheme="minorHAnsi" w:cstheme="minorHAnsi"/>
        </w:rPr>
        <w:t>determined</w:t>
      </w:r>
      <w:r w:rsidR="009672A1">
        <w:rPr>
          <w:rFonts w:asciiTheme="minorHAnsi" w:hAnsiTheme="minorHAnsi" w:cstheme="minorHAnsi"/>
        </w:rPr>
        <w:t xml:space="preserve"> by the </w:t>
      </w:r>
      <w:r w:rsidR="00286BDB">
        <w:rPr>
          <w:rFonts w:asciiTheme="minorHAnsi" w:hAnsiTheme="minorHAnsi" w:cstheme="minorHAnsi"/>
        </w:rPr>
        <w:t>Minister</w:t>
      </w:r>
      <w:r>
        <w:rPr>
          <w:rFonts w:asciiTheme="minorHAnsi" w:hAnsiTheme="minorHAnsi" w:cstheme="minorHAnsi"/>
        </w:rPr>
        <w:t>.</w:t>
      </w:r>
      <w:r w:rsidR="00286BDB">
        <w:rPr>
          <w:rFonts w:asciiTheme="minorHAnsi" w:hAnsiTheme="minorHAnsi" w:cstheme="minorHAnsi"/>
        </w:rPr>
        <w:t xml:space="preserve"> The Minister will consider the views of the RCC, which is required to be consulted on the entity. </w:t>
      </w:r>
      <w:r>
        <w:rPr>
          <w:rFonts w:asciiTheme="minorHAnsi" w:hAnsiTheme="minorHAnsi" w:cstheme="minorHAnsi"/>
        </w:rPr>
        <w:t>Ms</w:t>
      </w:r>
      <w:r w:rsidR="00B6675E">
        <w:rPr>
          <w:rFonts w:asciiTheme="minorHAnsi" w:hAnsiTheme="minorHAnsi" w:cstheme="minorHAnsi"/>
        </w:rPr>
        <w:t xml:space="preserve"> Chard agreed</w:t>
      </w:r>
      <w:r>
        <w:rPr>
          <w:rFonts w:asciiTheme="minorHAnsi" w:hAnsiTheme="minorHAnsi" w:cstheme="minorHAnsi"/>
        </w:rPr>
        <w:t xml:space="preserve"> with members that </w:t>
      </w:r>
      <w:r w:rsidR="00B6675E">
        <w:rPr>
          <w:rFonts w:asciiTheme="minorHAnsi" w:hAnsiTheme="minorHAnsi" w:cstheme="minorHAnsi"/>
        </w:rPr>
        <w:t xml:space="preserve">it </w:t>
      </w:r>
      <w:r>
        <w:rPr>
          <w:rFonts w:asciiTheme="minorHAnsi" w:hAnsiTheme="minorHAnsi" w:cstheme="minorHAnsi"/>
        </w:rPr>
        <w:t>will</w:t>
      </w:r>
      <w:r w:rsidR="00B6675E">
        <w:rPr>
          <w:rFonts w:asciiTheme="minorHAnsi" w:hAnsiTheme="minorHAnsi" w:cstheme="minorHAnsi"/>
        </w:rPr>
        <w:t xml:space="preserve"> be</w:t>
      </w:r>
      <w:r>
        <w:rPr>
          <w:rFonts w:asciiTheme="minorHAnsi" w:hAnsiTheme="minorHAnsi" w:cstheme="minorHAnsi"/>
        </w:rPr>
        <w:t xml:space="preserve"> a</w:t>
      </w:r>
      <w:r w:rsidR="00B6675E">
        <w:rPr>
          <w:rFonts w:asciiTheme="minorHAnsi" w:hAnsiTheme="minorHAnsi" w:cstheme="minorHAnsi"/>
        </w:rPr>
        <w:t xml:space="preserve"> complex </w:t>
      </w:r>
      <w:r>
        <w:rPr>
          <w:rFonts w:asciiTheme="minorHAnsi" w:hAnsiTheme="minorHAnsi" w:cstheme="minorHAnsi"/>
        </w:rPr>
        <w:t xml:space="preserve">process </w:t>
      </w:r>
      <w:r w:rsidR="00B6675E">
        <w:rPr>
          <w:rFonts w:asciiTheme="minorHAnsi" w:hAnsiTheme="minorHAnsi" w:cstheme="minorHAnsi"/>
        </w:rPr>
        <w:t xml:space="preserve">to determine what model of entity is best suited to the community’s needs, and </w:t>
      </w:r>
      <w:r>
        <w:rPr>
          <w:rFonts w:asciiTheme="minorHAnsi" w:hAnsiTheme="minorHAnsi" w:cstheme="minorHAnsi"/>
        </w:rPr>
        <w:t>reassured members that</w:t>
      </w:r>
      <w:r w:rsidR="009672A1" w:rsidRPr="000D18A4" w:rsidDel="00B6675E">
        <w:rPr>
          <w:rFonts w:asciiTheme="minorHAnsi" w:hAnsiTheme="minorHAnsi" w:cstheme="minorHAnsi"/>
        </w:rPr>
        <w:t xml:space="preserve"> there </w:t>
      </w:r>
      <w:r w:rsidR="009051F4" w:rsidDel="00B6675E">
        <w:rPr>
          <w:rFonts w:asciiTheme="minorHAnsi" w:hAnsiTheme="minorHAnsi" w:cstheme="minorHAnsi"/>
        </w:rPr>
        <w:t>are</w:t>
      </w:r>
      <w:r w:rsidR="009672A1" w:rsidRPr="000D18A4" w:rsidDel="00B6675E">
        <w:rPr>
          <w:rFonts w:asciiTheme="minorHAnsi" w:hAnsiTheme="minorHAnsi" w:cstheme="minorHAnsi"/>
        </w:rPr>
        <w:t xml:space="preserve"> a number of years to </w:t>
      </w:r>
      <w:r w:rsidR="009672A1" w:rsidRPr="000D18A4">
        <w:rPr>
          <w:rFonts w:asciiTheme="minorHAnsi" w:hAnsiTheme="minorHAnsi" w:cstheme="minorHAnsi"/>
        </w:rPr>
        <w:t>work it out</w:t>
      </w:r>
      <w:r w:rsidR="00B6675E">
        <w:rPr>
          <w:rFonts w:asciiTheme="minorHAnsi" w:hAnsiTheme="minorHAnsi" w:cstheme="minorHAnsi"/>
        </w:rPr>
        <w:t xml:space="preserve"> together</w:t>
      </w:r>
      <w:r w:rsidR="005D5D13" w:rsidDel="00B6675E">
        <w:rPr>
          <w:rFonts w:asciiTheme="minorHAnsi" w:hAnsiTheme="minorHAnsi" w:cstheme="minorHAnsi"/>
        </w:rPr>
        <w:t>.</w:t>
      </w:r>
    </w:p>
    <w:p w14:paraId="25E38D18" w14:textId="77777777" w:rsidR="000430AE" w:rsidRDefault="000430AE" w:rsidP="00D135B2">
      <w:pPr>
        <w:rPr>
          <w:rFonts w:asciiTheme="minorHAnsi" w:hAnsiTheme="minorHAnsi" w:cstheme="minorHAnsi"/>
        </w:rPr>
      </w:pPr>
    </w:p>
    <w:p w14:paraId="6C34DEEF" w14:textId="43378CB6" w:rsidR="000D18A4" w:rsidRDefault="000D18A4" w:rsidP="0076561C">
      <w:pPr>
        <w:rPr>
          <w:rFonts w:asciiTheme="minorHAnsi" w:hAnsiTheme="minorHAnsi" w:cstheme="minorHAnsi"/>
          <w:b/>
          <w:u w:val="single"/>
        </w:rPr>
      </w:pPr>
      <w:r w:rsidRPr="000D18A4">
        <w:rPr>
          <w:rFonts w:asciiTheme="minorHAnsi" w:hAnsiTheme="minorHAnsi" w:cstheme="minorHAnsi"/>
          <w:b/>
          <w:u w:val="single"/>
        </w:rPr>
        <w:t xml:space="preserve">Agricultural </w:t>
      </w:r>
      <w:r w:rsidR="00DB010F">
        <w:rPr>
          <w:rFonts w:asciiTheme="minorHAnsi" w:hAnsiTheme="minorHAnsi" w:cstheme="minorHAnsi"/>
          <w:b/>
          <w:u w:val="single"/>
        </w:rPr>
        <w:t>r</w:t>
      </w:r>
      <w:r w:rsidRPr="000D18A4">
        <w:rPr>
          <w:rFonts w:asciiTheme="minorHAnsi" w:hAnsiTheme="minorHAnsi" w:cstheme="minorHAnsi"/>
          <w:b/>
          <w:u w:val="single"/>
        </w:rPr>
        <w:t xml:space="preserve">esearch </w:t>
      </w:r>
      <w:r w:rsidR="00DB010F">
        <w:rPr>
          <w:rFonts w:asciiTheme="minorHAnsi" w:hAnsiTheme="minorHAnsi" w:cstheme="minorHAnsi"/>
          <w:b/>
          <w:u w:val="single"/>
        </w:rPr>
        <w:t>and development zone</w:t>
      </w:r>
    </w:p>
    <w:p w14:paraId="46C68A23" w14:textId="5CC57097" w:rsidR="000D18A4" w:rsidRDefault="0076561C" w:rsidP="00B142F1">
      <w:pPr>
        <w:spacing w:line="259" w:lineRule="auto"/>
        <w:contextualSpacing/>
        <w:rPr>
          <w:rFonts w:asciiTheme="minorHAnsi" w:hAnsiTheme="minorHAnsi" w:cstheme="minorHAnsi"/>
        </w:rPr>
      </w:pPr>
      <w:r>
        <w:rPr>
          <w:rFonts w:asciiTheme="minorHAnsi" w:hAnsiTheme="minorHAnsi" w:cstheme="minorHAnsi"/>
        </w:rPr>
        <w:t>Ms Chard advised that w</w:t>
      </w:r>
      <w:r w:rsidR="000D18A4" w:rsidRPr="002B1C1E">
        <w:rPr>
          <w:rFonts w:asciiTheme="minorHAnsi" w:hAnsiTheme="minorHAnsi" w:cstheme="minorHAnsi"/>
        </w:rPr>
        <w:t xml:space="preserve">ork is being </w:t>
      </w:r>
      <w:r>
        <w:rPr>
          <w:rFonts w:asciiTheme="minorHAnsi" w:hAnsiTheme="minorHAnsi" w:cstheme="minorHAnsi"/>
        </w:rPr>
        <w:t>undertaken</w:t>
      </w:r>
      <w:r w:rsidR="000D18A4" w:rsidRPr="002B1C1E">
        <w:rPr>
          <w:rFonts w:asciiTheme="minorHAnsi" w:hAnsiTheme="minorHAnsi" w:cstheme="minorHAnsi"/>
        </w:rPr>
        <w:t xml:space="preserve"> to understand how the agricultural research and development zon</w:t>
      </w:r>
      <w:r w:rsidR="002B1C1E">
        <w:rPr>
          <w:rFonts w:asciiTheme="minorHAnsi" w:hAnsiTheme="minorHAnsi" w:cstheme="minorHAnsi"/>
        </w:rPr>
        <w:t xml:space="preserve">e </w:t>
      </w:r>
      <w:r w:rsidR="00DB010F">
        <w:rPr>
          <w:rFonts w:asciiTheme="minorHAnsi" w:hAnsiTheme="minorHAnsi" w:cstheme="minorHAnsi"/>
        </w:rPr>
        <w:t xml:space="preserve">at the </w:t>
      </w:r>
      <w:r w:rsidR="006D20F3">
        <w:rPr>
          <w:rFonts w:asciiTheme="minorHAnsi" w:hAnsiTheme="minorHAnsi" w:cstheme="minorHAnsi"/>
        </w:rPr>
        <w:t>facility</w:t>
      </w:r>
      <w:r w:rsidR="002B1C1E">
        <w:rPr>
          <w:rFonts w:asciiTheme="minorHAnsi" w:hAnsiTheme="minorHAnsi" w:cstheme="minorHAnsi"/>
        </w:rPr>
        <w:t xml:space="preserve"> will work. </w:t>
      </w:r>
      <w:r>
        <w:rPr>
          <w:rFonts w:asciiTheme="minorHAnsi" w:hAnsiTheme="minorHAnsi" w:cstheme="minorHAnsi"/>
        </w:rPr>
        <w:t>A</w:t>
      </w:r>
      <w:r w:rsidR="000D18A4" w:rsidRPr="002B1C1E">
        <w:rPr>
          <w:rFonts w:asciiTheme="minorHAnsi" w:hAnsiTheme="minorHAnsi" w:cstheme="minorHAnsi"/>
        </w:rPr>
        <w:t xml:space="preserve"> separate, future session on this </w:t>
      </w:r>
      <w:r>
        <w:rPr>
          <w:rFonts w:asciiTheme="minorHAnsi" w:hAnsiTheme="minorHAnsi" w:cstheme="minorHAnsi"/>
        </w:rPr>
        <w:t xml:space="preserve">will be run </w:t>
      </w:r>
      <w:r w:rsidR="000D18A4" w:rsidRPr="002B1C1E">
        <w:rPr>
          <w:rFonts w:asciiTheme="minorHAnsi" w:hAnsiTheme="minorHAnsi" w:cstheme="minorHAnsi"/>
        </w:rPr>
        <w:t xml:space="preserve">later in the year. </w:t>
      </w:r>
      <w:r>
        <w:rPr>
          <w:rFonts w:asciiTheme="minorHAnsi" w:hAnsiTheme="minorHAnsi" w:cstheme="minorHAnsi"/>
        </w:rPr>
        <w:t>One option being considered</w:t>
      </w:r>
      <w:r w:rsidR="00EF5051">
        <w:rPr>
          <w:rFonts w:asciiTheme="minorHAnsi" w:hAnsiTheme="minorHAnsi" w:cstheme="minorHAnsi"/>
        </w:rPr>
        <w:t xml:space="preserve"> to help </w:t>
      </w:r>
      <w:r w:rsidR="000831F3">
        <w:rPr>
          <w:rFonts w:asciiTheme="minorHAnsi" w:hAnsiTheme="minorHAnsi" w:cstheme="minorHAnsi"/>
        </w:rPr>
        <w:t>inform</w:t>
      </w:r>
      <w:r w:rsidR="00EF5051">
        <w:rPr>
          <w:rFonts w:asciiTheme="minorHAnsi" w:hAnsiTheme="minorHAnsi" w:cstheme="minorHAnsi"/>
        </w:rPr>
        <w:t xml:space="preserve"> this process</w:t>
      </w:r>
      <w:r>
        <w:rPr>
          <w:rFonts w:asciiTheme="minorHAnsi" w:hAnsiTheme="minorHAnsi" w:cstheme="minorHAnsi"/>
        </w:rPr>
        <w:t xml:space="preserve"> is hosting an open forum, with relevant peak bodies, the Department for Trade and Investment, other key stakeholders, and community members.</w:t>
      </w:r>
      <w:r w:rsidR="00B142F1">
        <w:rPr>
          <w:rFonts w:asciiTheme="minorHAnsi" w:hAnsiTheme="minorHAnsi" w:cstheme="minorHAnsi"/>
        </w:rPr>
        <w:t xml:space="preserve"> </w:t>
      </w:r>
    </w:p>
    <w:p w14:paraId="5569F413" w14:textId="77777777" w:rsidR="00B142F1" w:rsidRPr="00B142F1" w:rsidRDefault="00B142F1" w:rsidP="00B142F1">
      <w:pPr>
        <w:spacing w:line="259" w:lineRule="auto"/>
        <w:contextualSpacing/>
        <w:rPr>
          <w:rFonts w:asciiTheme="minorHAnsi" w:hAnsiTheme="minorHAnsi" w:cstheme="minorHAnsi"/>
        </w:rPr>
      </w:pPr>
    </w:p>
    <w:p w14:paraId="06C05A31" w14:textId="2A8F73DD" w:rsidR="00B142F1" w:rsidRDefault="00D26621" w:rsidP="00B142F1">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Technical update</w:t>
      </w:r>
    </w:p>
    <w:p w14:paraId="349F86BE" w14:textId="1C50D063" w:rsidR="000D18A4" w:rsidRPr="00D7205A" w:rsidRDefault="000D18A4" w:rsidP="00D7205A">
      <w:pPr>
        <w:rPr>
          <w:b/>
          <w:u w:val="single"/>
        </w:rPr>
      </w:pPr>
      <w:r w:rsidRPr="00D7205A">
        <w:rPr>
          <w:b/>
          <w:u w:val="single"/>
        </w:rPr>
        <w:t xml:space="preserve">Design </w:t>
      </w:r>
      <w:r w:rsidR="0076561C" w:rsidRPr="00D7205A">
        <w:rPr>
          <w:b/>
          <w:u w:val="single"/>
        </w:rPr>
        <w:t>p</w:t>
      </w:r>
      <w:r w:rsidRPr="00D7205A">
        <w:rPr>
          <w:b/>
          <w:u w:val="single"/>
        </w:rPr>
        <w:t xml:space="preserve">hases </w:t>
      </w:r>
    </w:p>
    <w:p w14:paraId="440326BA" w14:textId="2B32DADA" w:rsidR="000D18A4" w:rsidRPr="000D18A4" w:rsidRDefault="002B1C1E" w:rsidP="00D7205A">
      <w:r>
        <w:t xml:space="preserve">Mr Shatwell talked members through </w:t>
      </w:r>
      <w:r w:rsidR="0076561C">
        <w:t>the</w:t>
      </w:r>
      <w:r>
        <w:t xml:space="preserve"> number of phases</w:t>
      </w:r>
      <w:r w:rsidR="0076561C">
        <w:t xml:space="preserve"> in the </w:t>
      </w:r>
      <w:r w:rsidR="006D20F3">
        <w:t>facility</w:t>
      </w:r>
      <w:r w:rsidR="00EF5051">
        <w:t xml:space="preserve"> </w:t>
      </w:r>
      <w:r w:rsidR="0076561C">
        <w:t>design process.</w:t>
      </w:r>
      <w:r>
        <w:t xml:space="preserve"> The </w:t>
      </w:r>
      <w:r w:rsidR="00EF5051">
        <w:t>Technical T</w:t>
      </w:r>
      <w:r>
        <w:t>eam has started looking at the preferred site</w:t>
      </w:r>
      <w:r w:rsidR="0076561C">
        <w:t>,</w:t>
      </w:r>
      <w:r>
        <w:t xml:space="preserve"> how the </w:t>
      </w:r>
      <w:r w:rsidR="006D20F3">
        <w:t>facility</w:t>
      </w:r>
      <w:r w:rsidR="000B03F5">
        <w:t xml:space="preserve"> might look</w:t>
      </w:r>
      <w:r w:rsidR="0076561C">
        <w:t>,</w:t>
      </w:r>
      <w:r w:rsidR="000B03F5">
        <w:t xml:space="preserve"> how big the buildings will be </w:t>
      </w:r>
      <w:r w:rsidR="0076561C">
        <w:t xml:space="preserve">(including </w:t>
      </w:r>
      <w:r w:rsidR="000B03F5">
        <w:t>the vault heights</w:t>
      </w:r>
      <w:r w:rsidR="0076561C">
        <w:t>)</w:t>
      </w:r>
      <w:r w:rsidR="00EF5051">
        <w:t>,</w:t>
      </w:r>
      <w:r w:rsidR="0076561C">
        <w:t xml:space="preserve"> and h</w:t>
      </w:r>
      <w:r w:rsidR="000D18A4" w:rsidRPr="000D18A4">
        <w:t xml:space="preserve">ow many buildings </w:t>
      </w:r>
      <w:r w:rsidR="000B03F5">
        <w:t>there will be. Once the s</w:t>
      </w:r>
      <w:r w:rsidR="00B80224">
        <w:t xml:space="preserve">ite concept design is </w:t>
      </w:r>
      <w:r w:rsidR="007C0F44">
        <w:t>completed</w:t>
      </w:r>
      <w:r w:rsidR="007718E8">
        <w:t xml:space="preserve">, </w:t>
      </w:r>
      <w:r w:rsidR="00B80224">
        <w:t>the s</w:t>
      </w:r>
      <w:r w:rsidR="000D18A4" w:rsidRPr="000D18A4">
        <w:t>c</w:t>
      </w:r>
      <w:r w:rsidR="000B03F5">
        <w:t>hematic design</w:t>
      </w:r>
      <w:r w:rsidR="0076561C">
        <w:t xml:space="preserve"> is developed</w:t>
      </w:r>
      <w:r w:rsidR="003B4BBF">
        <w:t xml:space="preserve">. </w:t>
      </w:r>
      <w:r w:rsidR="007718E8">
        <w:t>T</w:t>
      </w:r>
      <w:r w:rsidR="00154295">
        <w:t>he level of detail is built up through the</w:t>
      </w:r>
      <w:r w:rsidR="007718E8">
        <w:t xml:space="preserve"> each</w:t>
      </w:r>
      <w:r w:rsidR="00154295">
        <w:t xml:space="preserve"> stage, with new information about the </w:t>
      </w:r>
      <w:r w:rsidR="000B03F5">
        <w:t xml:space="preserve">amount </w:t>
      </w:r>
      <w:r w:rsidR="00154295">
        <w:t>and type of waste</w:t>
      </w:r>
      <w:r w:rsidR="003B4BBF">
        <w:t>,</w:t>
      </w:r>
      <w:r w:rsidR="00154295">
        <w:t xml:space="preserve"> </w:t>
      </w:r>
      <w:r w:rsidR="0076561C">
        <w:t>process flows</w:t>
      </w:r>
      <w:r w:rsidR="003B4BBF">
        <w:t>, and safety requirements</w:t>
      </w:r>
      <w:r w:rsidR="00154295">
        <w:t xml:space="preserve"> incorporated</w:t>
      </w:r>
      <w:r w:rsidR="0076561C">
        <w:t>.</w:t>
      </w:r>
      <w:r w:rsidR="000B03F5">
        <w:t xml:space="preserve"> </w:t>
      </w:r>
      <w:r w:rsidR="003B4BBF">
        <w:t xml:space="preserve">Information provided at each design phase will be tailored to support the regulatory licence application process. </w:t>
      </w:r>
    </w:p>
    <w:p w14:paraId="2D79505B" w14:textId="77777777" w:rsidR="009618A8" w:rsidRDefault="009618A8" w:rsidP="0055305B">
      <w:pPr>
        <w:rPr>
          <w:rFonts w:asciiTheme="minorHAnsi" w:hAnsiTheme="minorHAnsi" w:cstheme="minorHAnsi"/>
        </w:rPr>
      </w:pPr>
    </w:p>
    <w:p w14:paraId="5822BE37" w14:textId="23181627" w:rsidR="000B03F5" w:rsidRDefault="00154295" w:rsidP="0055305B">
      <w:pPr>
        <w:rPr>
          <w:rFonts w:asciiTheme="minorHAnsi" w:hAnsiTheme="minorHAnsi" w:cstheme="minorHAnsi"/>
          <w:b/>
          <w:u w:val="single"/>
        </w:rPr>
      </w:pPr>
      <w:r>
        <w:rPr>
          <w:rFonts w:asciiTheme="minorHAnsi" w:hAnsiTheme="minorHAnsi" w:cstheme="minorHAnsi"/>
          <w:b/>
          <w:u w:val="single"/>
        </w:rPr>
        <w:t>Det</w:t>
      </w:r>
      <w:r w:rsidR="00FC1303">
        <w:rPr>
          <w:rFonts w:asciiTheme="minorHAnsi" w:hAnsiTheme="minorHAnsi" w:cstheme="minorHAnsi"/>
          <w:b/>
          <w:u w:val="single"/>
        </w:rPr>
        <w:t>a</w:t>
      </w:r>
      <w:r>
        <w:rPr>
          <w:rFonts w:asciiTheme="minorHAnsi" w:hAnsiTheme="minorHAnsi" w:cstheme="minorHAnsi"/>
          <w:b/>
          <w:u w:val="single"/>
        </w:rPr>
        <w:t xml:space="preserve">iled </w:t>
      </w:r>
      <w:r w:rsidR="000B03F5">
        <w:rPr>
          <w:rFonts w:asciiTheme="minorHAnsi" w:hAnsiTheme="minorHAnsi" w:cstheme="minorHAnsi"/>
          <w:b/>
          <w:u w:val="single"/>
        </w:rPr>
        <w:t xml:space="preserve">design phase </w:t>
      </w:r>
    </w:p>
    <w:p w14:paraId="539245C0" w14:textId="369070D1" w:rsidR="000D18A4" w:rsidRPr="000D18A4" w:rsidRDefault="00154295" w:rsidP="0076561C">
      <w:pPr>
        <w:rPr>
          <w:rFonts w:asciiTheme="minorHAnsi" w:hAnsiTheme="minorHAnsi" w:cstheme="minorHAnsi"/>
        </w:rPr>
      </w:pPr>
      <w:r>
        <w:rPr>
          <w:rFonts w:asciiTheme="minorHAnsi" w:hAnsiTheme="minorHAnsi" w:cstheme="minorHAnsi"/>
        </w:rPr>
        <w:t xml:space="preserve">Ultimately the </w:t>
      </w:r>
      <w:r w:rsidR="006D20F3">
        <w:rPr>
          <w:rFonts w:asciiTheme="minorHAnsi" w:hAnsiTheme="minorHAnsi" w:cstheme="minorHAnsi"/>
        </w:rPr>
        <w:t>facility</w:t>
      </w:r>
      <w:r>
        <w:rPr>
          <w:rFonts w:asciiTheme="minorHAnsi" w:hAnsiTheme="minorHAnsi" w:cstheme="minorHAnsi"/>
        </w:rPr>
        <w:t xml:space="preserve"> designers will produce a detailed design, with detailed </w:t>
      </w:r>
      <w:r w:rsidR="000C1327">
        <w:rPr>
          <w:rFonts w:asciiTheme="minorHAnsi" w:hAnsiTheme="minorHAnsi" w:cstheme="minorHAnsi"/>
        </w:rPr>
        <w:t xml:space="preserve">engineering drawings </w:t>
      </w:r>
      <w:r>
        <w:rPr>
          <w:rFonts w:asciiTheme="minorHAnsi" w:hAnsiTheme="minorHAnsi" w:cstheme="minorHAnsi"/>
        </w:rPr>
        <w:t xml:space="preserve">and </w:t>
      </w:r>
      <w:r w:rsidR="000C1327">
        <w:rPr>
          <w:rFonts w:asciiTheme="minorHAnsi" w:hAnsiTheme="minorHAnsi" w:cstheme="minorHAnsi"/>
        </w:rPr>
        <w:t xml:space="preserve">equipment </w:t>
      </w:r>
      <w:r>
        <w:rPr>
          <w:rFonts w:asciiTheme="minorHAnsi" w:hAnsiTheme="minorHAnsi" w:cstheme="minorHAnsi"/>
        </w:rPr>
        <w:t xml:space="preserve">specifications. These will be used to generate construction costs and </w:t>
      </w:r>
      <w:r w:rsidR="0076561C">
        <w:rPr>
          <w:rFonts w:asciiTheme="minorHAnsi" w:hAnsiTheme="minorHAnsi" w:cstheme="minorHAnsi"/>
        </w:rPr>
        <w:t>inform the construction budget.</w:t>
      </w:r>
      <w:r w:rsidR="000D18A4" w:rsidRPr="000D18A4">
        <w:rPr>
          <w:rFonts w:asciiTheme="minorHAnsi" w:hAnsiTheme="minorHAnsi" w:cstheme="minorHAnsi"/>
        </w:rPr>
        <w:t xml:space="preserve"> </w:t>
      </w:r>
      <w:r w:rsidR="007C0F44">
        <w:rPr>
          <w:rFonts w:asciiTheme="minorHAnsi" w:hAnsiTheme="minorHAnsi" w:cstheme="minorHAnsi"/>
        </w:rPr>
        <w:t>They also inform the construction (and operating) licence applications.</w:t>
      </w:r>
    </w:p>
    <w:p w14:paraId="53B47F22" w14:textId="77777777" w:rsidR="000B03F5" w:rsidRDefault="000B03F5" w:rsidP="0076561C">
      <w:pPr>
        <w:rPr>
          <w:rFonts w:asciiTheme="minorHAnsi" w:hAnsiTheme="minorHAnsi" w:cstheme="minorHAnsi"/>
        </w:rPr>
      </w:pPr>
    </w:p>
    <w:p w14:paraId="226C0661" w14:textId="474D3705" w:rsidR="000D18A4" w:rsidRPr="000D18A4" w:rsidRDefault="000B03F5" w:rsidP="001771E2">
      <w:pPr>
        <w:rPr>
          <w:rFonts w:asciiTheme="minorHAnsi" w:hAnsiTheme="minorHAnsi" w:cstheme="minorHAnsi"/>
        </w:rPr>
      </w:pPr>
      <w:r>
        <w:rPr>
          <w:rFonts w:asciiTheme="minorHAnsi" w:hAnsiTheme="minorHAnsi" w:cstheme="minorHAnsi"/>
        </w:rPr>
        <w:t xml:space="preserve">Ms Chard </w:t>
      </w:r>
      <w:r w:rsidR="0076561C">
        <w:rPr>
          <w:rFonts w:asciiTheme="minorHAnsi" w:hAnsiTheme="minorHAnsi" w:cstheme="minorHAnsi"/>
        </w:rPr>
        <w:t xml:space="preserve">discussed how and where </w:t>
      </w:r>
      <w:r w:rsidR="000D18A4" w:rsidRPr="000D18A4">
        <w:rPr>
          <w:rFonts w:asciiTheme="minorHAnsi" w:hAnsiTheme="minorHAnsi" w:cstheme="minorHAnsi"/>
        </w:rPr>
        <w:t xml:space="preserve">licences fit into the process of the design phases. </w:t>
      </w:r>
      <w:r w:rsidR="001771E2">
        <w:rPr>
          <w:rFonts w:asciiTheme="minorHAnsi" w:hAnsiTheme="minorHAnsi" w:cstheme="minorHAnsi"/>
        </w:rPr>
        <w:t xml:space="preserve">She assured members that the </w:t>
      </w:r>
      <w:r w:rsidR="005E195D">
        <w:rPr>
          <w:rFonts w:asciiTheme="minorHAnsi" w:hAnsiTheme="minorHAnsi" w:cstheme="minorHAnsi"/>
        </w:rPr>
        <w:t>team</w:t>
      </w:r>
      <w:r w:rsidR="005E195D" w:rsidRPr="000D18A4">
        <w:rPr>
          <w:rFonts w:asciiTheme="minorHAnsi" w:hAnsiTheme="minorHAnsi" w:cstheme="minorHAnsi"/>
        </w:rPr>
        <w:t xml:space="preserve"> </w:t>
      </w:r>
      <w:r w:rsidR="000D18A4" w:rsidRPr="000D18A4">
        <w:rPr>
          <w:rFonts w:asciiTheme="minorHAnsi" w:hAnsiTheme="minorHAnsi" w:cstheme="minorHAnsi"/>
        </w:rPr>
        <w:t>can</w:t>
      </w:r>
      <w:r>
        <w:rPr>
          <w:rFonts w:asciiTheme="minorHAnsi" w:hAnsiTheme="minorHAnsi" w:cstheme="minorHAnsi"/>
        </w:rPr>
        <w:t xml:space="preserve"> </w:t>
      </w:r>
      <w:r w:rsidR="005E195D">
        <w:rPr>
          <w:rFonts w:asciiTheme="minorHAnsi" w:hAnsiTheme="minorHAnsi" w:cstheme="minorHAnsi"/>
        </w:rPr>
        <w:t>continue progressing the desig</w:t>
      </w:r>
      <w:r w:rsidR="00E461DE">
        <w:rPr>
          <w:rFonts w:asciiTheme="minorHAnsi" w:hAnsiTheme="minorHAnsi" w:cstheme="minorHAnsi"/>
        </w:rPr>
        <w:t>n</w:t>
      </w:r>
      <w:r w:rsidR="001771E2">
        <w:rPr>
          <w:rFonts w:asciiTheme="minorHAnsi" w:hAnsiTheme="minorHAnsi" w:cstheme="minorHAnsi"/>
        </w:rPr>
        <w:t xml:space="preserve"> without the site yet being secured</w:t>
      </w:r>
      <w:r w:rsidR="00E461DE">
        <w:rPr>
          <w:rFonts w:asciiTheme="minorHAnsi" w:hAnsiTheme="minorHAnsi" w:cstheme="minorHAnsi"/>
        </w:rPr>
        <w:t>, based on experience-informed</w:t>
      </w:r>
      <w:r>
        <w:rPr>
          <w:rFonts w:asciiTheme="minorHAnsi" w:hAnsiTheme="minorHAnsi" w:cstheme="minorHAnsi"/>
        </w:rPr>
        <w:t xml:space="preserve"> assumptions</w:t>
      </w:r>
      <w:r w:rsidR="005E195D">
        <w:rPr>
          <w:rFonts w:asciiTheme="minorHAnsi" w:hAnsiTheme="minorHAnsi" w:cstheme="minorHAnsi"/>
        </w:rPr>
        <w:t>,</w:t>
      </w:r>
      <w:r>
        <w:rPr>
          <w:rFonts w:asciiTheme="minorHAnsi" w:hAnsiTheme="minorHAnsi" w:cstheme="minorHAnsi"/>
        </w:rPr>
        <w:t xml:space="preserve"> until acquisition</w:t>
      </w:r>
      <w:r w:rsidR="000D18A4" w:rsidRPr="000D18A4">
        <w:rPr>
          <w:rFonts w:asciiTheme="minorHAnsi" w:hAnsiTheme="minorHAnsi" w:cstheme="minorHAnsi"/>
        </w:rPr>
        <w:t xml:space="preserve">. </w:t>
      </w:r>
    </w:p>
    <w:p w14:paraId="513DB4C8" w14:textId="77777777" w:rsidR="000B03F5" w:rsidRDefault="000B03F5" w:rsidP="005E195D">
      <w:pPr>
        <w:rPr>
          <w:rFonts w:asciiTheme="minorHAnsi" w:hAnsiTheme="minorHAnsi" w:cstheme="minorHAnsi"/>
        </w:rPr>
      </w:pPr>
    </w:p>
    <w:p w14:paraId="4D22DA39" w14:textId="7BE8420C" w:rsidR="000D18A4" w:rsidRPr="000D18A4" w:rsidRDefault="001771E2" w:rsidP="001771E2">
      <w:pPr>
        <w:rPr>
          <w:rFonts w:asciiTheme="minorHAnsi" w:hAnsiTheme="minorHAnsi" w:cstheme="minorHAnsi"/>
        </w:rPr>
      </w:pPr>
      <w:r>
        <w:rPr>
          <w:rFonts w:asciiTheme="minorHAnsi" w:hAnsiTheme="minorHAnsi" w:cstheme="minorHAnsi"/>
        </w:rPr>
        <w:t xml:space="preserve">Ms Chard advised the group that </w:t>
      </w:r>
      <w:r w:rsidR="000D18A4">
        <w:rPr>
          <w:rFonts w:asciiTheme="minorHAnsi" w:hAnsiTheme="minorHAnsi" w:cstheme="minorHAnsi"/>
        </w:rPr>
        <w:t>the same concep</w:t>
      </w:r>
      <w:r w:rsidR="000B03F5">
        <w:rPr>
          <w:rFonts w:asciiTheme="minorHAnsi" w:hAnsiTheme="minorHAnsi" w:cstheme="minorHAnsi"/>
        </w:rPr>
        <w:t xml:space="preserve">t design </w:t>
      </w:r>
      <w:r>
        <w:rPr>
          <w:rFonts w:asciiTheme="minorHAnsi" w:hAnsiTheme="minorHAnsi" w:cstheme="minorHAnsi"/>
        </w:rPr>
        <w:t xml:space="preserve">as </w:t>
      </w:r>
      <w:r w:rsidR="000B03F5">
        <w:rPr>
          <w:rFonts w:asciiTheme="minorHAnsi" w:hAnsiTheme="minorHAnsi" w:cstheme="minorHAnsi"/>
        </w:rPr>
        <w:t>originally</w:t>
      </w:r>
      <w:r>
        <w:rPr>
          <w:rFonts w:asciiTheme="minorHAnsi" w:hAnsiTheme="minorHAnsi" w:cstheme="minorHAnsi"/>
        </w:rPr>
        <w:t xml:space="preserve"> developed</w:t>
      </w:r>
      <w:r w:rsidR="005E195D" w:rsidDel="00B6675E">
        <w:rPr>
          <w:rFonts w:asciiTheme="minorHAnsi" w:hAnsiTheme="minorHAnsi" w:cstheme="minorHAnsi"/>
        </w:rPr>
        <w:t xml:space="preserve"> is still </w:t>
      </w:r>
      <w:r>
        <w:rPr>
          <w:rFonts w:asciiTheme="minorHAnsi" w:hAnsiTheme="minorHAnsi" w:cstheme="minorHAnsi"/>
        </w:rPr>
        <w:t>being used. Mr Shatwell</w:t>
      </w:r>
      <w:r w:rsidR="00B6675E">
        <w:rPr>
          <w:rFonts w:asciiTheme="minorHAnsi" w:hAnsiTheme="minorHAnsi" w:cstheme="minorHAnsi"/>
        </w:rPr>
        <w:t xml:space="preserve"> ran the group through the broad concept for the </w:t>
      </w:r>
      <w:r w:rsidR="006D20F3">
        <w:rPr>
          <w:rFonts w:asciiTheme="minorHAnsi" w:hAnsiTheme="minorHAnsi" w:cstheme="minorHAnsi"/>
        </w:rPr>
        <w:t>facility</w:t>
      </w:r>
      <w:r w:rsidR="00B6675E">
        <w:rPr>
          <w:rFonts w:asciiTheme="minorHAnsi" w:hAnsiTheme="minorHAnsi" w:cstheme="minorHAnsi"/>
        </w:rPr>
        <w:t xml:space="preserve">, and noted that </w:t>
      </w:r>
      <w:r w:rsidR="00661AEF" w:rsidRPr="000D18A4">
        <w:rPr>
          <w:rFonts w:asciiTheme="minorHAnsi" w:hAnsiTheme="minorHAnsi" w:cstheme="minorHAnsi"/>
        </w:rPr>
        <w:t>I</w:t>
      </w:r>
      <w:r w:rsidR="00661AEF">
        <w:rPr>
          <w:rFonts w:asciiTheme="minorHAnsi" w:hAnsiTheme="minorHAnsi" w:cstheme="minorHAnsi"/>
        </w:rPr>
        <w:t>ntermediate Level Waste (</w:t>
      </w:r>
      <w:r w:rsidR="000D18A4" w:rsidRPr="000D18A4">
        <w:rPr>
          <w:rFonts w:asciiTheme="minorHAnsi" w:hAnsiTheme="minorHAnsi" w:cstheme="minorHAnsi"/>
        </w:rPr>
        <w:t>ILW</w:t>
      </w:r>
      <w:r w:rsidR="00661AEF">
        <w:rPr>
          <w:rFonts w:asciiTheme="minorHAnsi" w:hAnsiTheme="minorHAnsi" w:cstheme="minorHAnsi"/>
        </w:rPr>
        <w:t>)</w:t>
      </w:r>
      <w:r w:rsidR="000D18A4" w:rsidRPr="000D18A4">
        <w:rPr>
          <w:rFonts w:asciiTheme="minorHAnsi" w:hAnsiTheme="minorHAnsi" w:cstheme="minorHAnsi"/>
        </w:rPr>
        <w:t xml:space="preserve"> w</w:t>
      </w:r>
      <w:r w:rsidR="0021431E">
        <w:rPr>
          <w:rFonts w:asciiTheme="minorHAnsi" w:hAnsiTheme="minorHAnsi" w:cstheme="minorHAnsi"/>
        </w:rPr>
        <w:t xml:space="preserve">ould </w:t>
      </w:r>
      <w:r w:rsidR="000D18A4" w:rsidRPr="000D18A4">
        <w:rPr>
          <w:rFonts w:asciiTheme="minorHAnsi" w:hAnsiTheme="minorHAnsi" w:cstheme="minorHAnsi"/>
        </w:rPr>
        <w:t xml:space="preserve">only be stored </w:t>
      </w:r>
      <w:r w:rsidR="007334BD">
        <w:rPr>
          <w:rFonts w:asciiTheme="minorHAnsi" w:hAnsiTheme="minorHAnsi" w:cstheme="minorHAnsi"/>
        </w:rPr>
        <w:t>at th</w:t>
      </w:r>
      <w:r w:rsidR="00C32505">
        <w:rPr>
          <w:rFonts w:asciiTheme="minorHAnsi" w:hAnsiTheme="minorHAnsi" w:cstheme="minorHAnsi"/>
        </w:rPr>
        <w:t>i</w:t>
      </w:r>
      <w:r w:rsidR="007334BD">
        <w:rPr>
          <w:rFonts w:asciiTheme="minorHAnsi" w:hAnsiTheme="minorHAnsi" w:cstheme="minorHAnsi"/>
        </w:rPr>
        <w:t xml:space="preserve">s site </w:t>
      </w:r>
      <w:r w:rsidR="000D18A4" w:rsidRPr="000D18A4">
        <w:rPr>
          <w:rFonts w:asciiTheme="minorHAnsi" w:hAnsiTheme="minorHAnsi" w:cstheme="minorHAnsi"/>
        </w:rPr>
        <w:t>before being removed to another location for disposal</w:t>
      </w:r>
      <w:r w:rsidR="000D18A4" w:rsidRPr="000D18A4" w:rsidDel="00C32505">
        <w:rPr>
          <w:rFonts w:asciiTheme="minorHAnsi" w:hAnsiTheme="minorHAnsi" w:cstheme="minorHAnsi"/>
        </w:rPr>
        <w:t xml:space="preserve">. </w:t>
      </w:r>
    </w:p>
    <w:p w14:paraId="2AE1871D" w14:textId="77777777" w:rsidR="000D18A4" w:rsidRDefault="000D18A4" w:rsidP="005E195D">
      <w:pPr>
        <w:rPr>
          <w:rFonts w:asciiTheme="minorHAnsi" w:hAnsiTheme="minorHAnsi" w:cstheme="minorHAnsi"/>
        </w:rPr>
      </w:pPr>
    </w:p>
    <w:tbl>
      <w:tblPr>
        <w:tblStyle w:val="TableGrid"/>
        <w:tblW w:w="9057" w:type="dxa"/>
        <w:tblInd w:w="-5" w:type="dxa"/>
        <w:tblLook w:val="04A0" w:firstRow="1" w:lastRow="0" w:firstColumn="1" w:lastColumn="0" w:noHBand="0" w:noVBand="1"/>
        <w:tblCaption w:val="Action item 8"/>
        <w:tblDescription w:val="Table displaying action item 8."/>
      </w:tblPr>
      <w:tblGrid>
        <w:gridCol w:w="1913"/>
        <w:gridCol w:w="7144"/>
      </w:tblGrid>
      <w:tr w:rsidR="00C93D7C" w:rsidRPr="00C11324" w14:paraId="3A88809A" w14:textId="77777777" w:rsidTr="009E38A2">
        <w:trPr>
          <w:trHeight w:val="412"/>
          <w:tblHeader/>
        </w:trPr>
        <w:tc>
          <w:tcPr>
            <w:tcW w:w="1913" w:type="dxa"/>
            <w:vAlign w:val="center"/>
          </w:tcPr>
          <w:p w14:paraId="6EDC5EB2" w14:textId="38D55E90" w:rsidR="00C93D7C" w:rsidRPr="00C11324" w:rsidRDefault="00C93D7C" w:rsidP="00674A11">
            <w:pPr>
              <w:rPr>
                <w:rFonts w:asciiTheme="minorHAnsi" w:hAnsiTheme="minorHAnsi" w:cstheme="minorHAnsi"/>
                <w:b/>
                <w:sz w:val="22"/>
                <w:szCs w:val="22"/>
              </w:rPr>
            </w:pPr>
            <w:r w:rsidRPr="00C11324">
              <w:rPr>
                <w:rFonts w:asciiTheme="minorHAnsi" w:hAnsiTheme="minorHAnsi" w:cstheme="minorHAnsi"/>
                <w:b/>
                <w:sz w:val="22"/>
                <w:szCs w:val="22"/>
              </w:rPr>
              <w:t>KCC20210304/A0</w:t>
            </w:r>
            <w:r w:rsidR="004E0D72">
              <w:rPr>
                <w:rFonts w:asciiTheme="minorHAnsi" w:hAnsiTheme="minorHAnsi" w:cstheme="minorHAnsi"/>
                <w:b/>
                <w:sz w:val="22"/>
                <w:szCs w:val="22"/>
              </w:rPr>
              <w:t>8</w:t>
            </w:r>
          </w:p>
        </w:tc>
        <w:tc>
          <w:tcPr>
            <w:tcW w:w="7144" w:type="dxa"/>
            <w:vAlign w:val="center"/>
          </w:tcPr>
          <w:p w14:paraId="1729D2CB" w14:textId="77777777" w:rsidR="00C93D7C" w:rsidRPr="00C11324" w:rsidRDefault="00C93D7C" w:rsidP="002126FD">
            <w:pPr>
              <w:rPr>
                <w:rFonts w:asciiTheme="minorHAnsi" w:hAnsiTheme="minorHAnsi" w:cstheme="minorHAnsi"/>
                <w:sz w:val="22"/>
                <w:szCs w:val="22"/>
              </w:rPr>
            </w:pPr>
            <w:r w:rsidRPr="00C11324">
              <w:rPr>
                <w:rFonts w:asciiTheme="minorHAnsi" w:hAnsiTheme="minorHAnsi" w:cstheme="minorHAnsi"/>
                <w:sz w:val="22"/>
                <w:szCs w:val="22"/>
              </w:rPr>
              <w:t>Circulate revised LLW and ILW inventory figures (existing and anticipated future) to committee members</w:t>
            </w:r>
          </w:p>
        </w:tc>
      </w:tr>
    </w:tbl>
    <w:p w14:paraId="0142F1A0" w14:textId="77777777" w:rsidR="00C93D7C" w:rsidRDefault="00C93D7C" w:rsidP="0055305B">
      <w:pPr>
        <w:rPr>
          <w:rFonts w:asciiTheme="minorHAnsi" w:hAnsiTheme="minorHAnsi" w:cstheme="minorHAnsi"/>
        </w:rPr>
      </w:pPr>
    </w:p>
    <w:p w14:paraId="29092805" w14:textId="6C951113" w:rsidR="000D18A4" w:rsidRPr="000D18A4" w:rsidRDefault="000D18A4" w:rsidP="0055305B">
      <w:pPr>
        <w:rPr>
          <w:rFonts w:asciiTheme="minorHAnsi" w:hAnsiTheme="minorHAnsi" w:cstheme="minorHAnsi"/>
          <w:b/>
          <w:u w:val="single"/>
        </w:rPr>
      </w:pPr>
      <w:r w:rsidRPr="000D18A4">
        <w:rPr>
          <w:rFonts w:asciiTheme="minorHAnsi" w:hAnsiTheme="minorHAnsi" w:cstheme="minorHAnsi"/>
          <w:b/>
          <w:u w:val="single"/>
        </w:rPr>
        <w:t xml:space="preserve">Design </w:t>
      </w:r>
      <w:r w:rsidR="00DE562E">
        <w:rPr>
          <w:rFonts w:asciiTheme="minorHAnsi" w:hAnsiTheme="minorHAnsi" w:cstheme="minorHAnsi"/>
          <w:b/>
          <w:u w:val="single"/>
        </w:rPr>
        <w:t>s</w:t>
      </w:r>
      <w:r w:rsidRPr="000D18A4">
        <w:rPr>
          <w:rFonts w:asciiTheme="minorHAnsi" w:hAnsiTheme="minorHAnsi" w:cstheme="minorHAnsi"/>
          <w:b/>
          <w:u w:val="single"/>
        </w:rPr>
        <w:t xml:space="preserve">tages and milestones </w:t>
      </w:r>
    </w:p>
    <w:p w14:paraId="349894D0" w14:textId="01E01FE2" w:rsidR="000D18A4" w:rsidRPr="000D18A4" w:rsidRDefault="00661AEF" w:rsidP="00520990">
      <w:pPr>
        <w:rPr>
          <w:rFonts w:asciiTheme="minorHAnsi" w:hAnsiTheme="minorHAnsi" w:cstheme="minorHAnsi"/>
        </w:rPr>
      </w:pPr>
      <w:r>
        <w:rPr>
          <w:rFonts w:asciiTheme="minorHAnsi" w:hAnsiTheme="minorHAnsi" w:cstheme="minorHAnsi"/>
        </w:rPr>
        <w:t>Mr Shatwell spoke about the design work and the s</w:t>
      </w:r>
      <w:r w:rsidR="000D18A4" w:rsidRPr="000D18A4">
        <w:rPr>
          <w:rFonts w:asciiTheme="minorHAnsi" w:hAnsiTheme="minorHAnsi" w:cstheme="minorHAnsi"/>
        </w:rPr>
        <w:t>afety calculation</w:t>
      </w:r>
      <w:r w:rsidR="00DE562E">
        <w:rPr>
          <w:rFonts w:asciiTheme="minorHAnsi" w:hAnsiTheme="minorHAnsi" w:cstheme="minorHAnsi"/>
        </w:rPr>
        <w:t>s needed for siting and construction</w:t>
      </w:r>
      <w:r w:rsidR="000D18A4" w:rsidRPr="000D18A4">
        <w:rPr>
          <w:rFonts w:asciiTheme="minorHAnsi" w:hAnsiTheme="minorHAnsi" w:cstheme="minorHAnsi"/>
        </w:rPr>
        <w:t xml:space="preserve"> licences</w:t>
      </w:r>
      <w:r w:rsidR="00DE562E">
        <w:rPr>
          <w:rFonts w:asciiTheme="minorHAnsi" w:hAnsiTheme="minorHAnsi" w:cstheme="minorHAnsi"/>
        </w:rPr>
        <w:t xml:space="preserve">, in particular </w:t>
      </w:r>
      <w:r>
        <w:rPr>
          <w:rFonts w:asciiTheme="minorHAnsi" w:hAnsiTheme="minorHAnsi" w:cstheme="minorHAnsi"/>
        </w:rPr>
        <w:t xml:space="preserve">the EPBC regulations and the whole lifecycle of the </w:t>
      </w:r>
      <w:r w:rsidR="006D20F3">
        <w:rPr>
          <w:rFonts w:asciiTheme="minorHAnsi" w:hAnsiTheme="minorHAnsi" w:cstheme="minorHAnsi"/>
        </w:rPr>
        <w:t>facility</w:t>
      </w:r>
      <w:r>
        <w:rPr>
          <w:rFonts w:asciiTheme="minorHAnsi" w:hAnsiTheme="minorHAnsi" w:cstheme="minorHAnsi"/>
        </w:rPr>
        <w:t xml:space="preserve">. </w:t>
      </w:r>
    </w:p>
    <w:p w14:paraId="5354C3AF" w14:textId="0016D29D" w:rsidR="00661AEF" w:rsidRDefault="00661AEF" w:rsidP="00520990">
      <w:pPr>
        <w:rPr>
          <w:rFonts w:asciiTheme="minorHAnsi" w:hAnsiTheme="minorHAnsi" w:cstheme="minorHAnsi"/>
        </w:rPr>
      </w:pPr>
    </w:p>
    <w:p w14:paraId="3AFBFAC7" w14:textId="330BCD48" w:rsidR="000D18A4" w:rsidRDefault="00ED43F8" w:rsidP="00ED43F8">
      <w:pPr>
        <w:rPr>
          <w:rFonts w:asciiTheme="minorHAnsi" w:hAnsiTheme="minorHAnsi" w:cstheme="minorHAnsi"/>
        </w:rPr>
      </w:pPr>
      <w:r>
        <w:rPr>
          <w:rFonts w:asciiTheme="minorHAnsi" w:hAnsiTheme="minorHAnsi" w:cstheme="minorHAnsi"/>
        </w:rPr>
        <w:t>Discussion ensued</w:t>
      </w:r>
      <w:r w:rsidR="000D18A4" w:rsidRPr="000D18A4" w:rsidDel="00B6675E">
        <w:rPr>
          <w:rFonts w:asciiTheme="minorHAnsi" w:hAnsiTheme="minorHAnsi" w:cstheme="minorHAnsi"/>
        </w:rPr>
        <w:t xml:space="preserve"> </w:t>
      </w:r>
      <w:r w:rsidR="00DE562E" w:rsidDel="00B6675E">
        <w:rPr>
          <w:rFonts w:asciiTheme="minorHAnsi" w:hAnsiTheme="minorHAnsi" w:cstheme="minorHAnsi"/>
        </w:rPr>
        <w:t>about</w:t>
      </w:r>
      <w:r w:rsidR="000D18A4" w:rsidRPr="000D18A4" w:rsidDel="00B6675E">
        <w:rPr>
          <w:rFonts w:asciiTheme="minorHAnsi" w:hAnsiTheme="minorHAnsi" w:cstheme="minorHAnsi"/>
        </w:rPr>
        <w:t xml:space="preserve"> </w:t>
      </w:r>
      <w:r>
        <w:rPr>
          <w:rFonts w:asciiTheme="minorHAnsi" w:hAnsiTheme="minorHAnsi" w:cstheme="minorHAnsi"/>
        </w:rPr>
        <w:t>work that</w:t>
      </w:r>
      <w:r w:rsidR="00DE562E" w:rsidDel="00B6675E">
        <w:rPr>
          <w:rFonts w:asciiTheme="minorHAnsi" w:hAnsiTheme="minorHAnsi" w:cstheme="minorHAnsi"/>
        </w:rPr>
        <w:t xml:space="preserve"> can be done </w:t>
      </w:r>
      <w:r>
        <w:rPr>
          <w:rFonts w:asciiTheme="minorHAnsi" w:hAnsiTheme="minorHAnsi" w:cstheme="minorHAnsi"/>
        </w:rPr>
        <w:t>without site acquisition, and Mr Shatwell advised that</w:t>
      </w:r>
      <w:r w:rsidR="000D18A4" w:rsidRPr="000D18A4" w:rsidDel="00B6675E">
        <w:rPr>
          <w:rFonts w:asciiTheme="minorHAnsi" w:hAnsiTheme="minorHAnsi" w:cstheme="minorHAnsi"/>
        </w:rPr>
        <w:t xml:space="preserve"> </w:t>
      </w:r>
      <w:r w:rsidR="00DE562E">
        <w:rPr>
          <w:rFonts w:asciiTheme="minorHAnsi" w:hAnsiTheme="minorHAnsi" w:cstheme="minorHAnsi"/>
        </w:rPr>
        <w:t>ARWA can</w:t>
      </w:r>
      <w:r w:rsidR="00FC1303">
        <w:rPr>
          <w:rFonts w:asciiTheme="minorHAnsi" w:hAnsiTheme="minorHAnsi" w:cstheme="minorHAnsi"/>
        </w:rPr>
        <w:t xml:space="preserve"> continue with design work and some safety case development without a site</w:t>
      </w:r>
      <w:r>
        <w:rPr>
          <w:rFonts w:asciiTheme="minorHAnsi" w:hAnsiTheme="minorHAnsi" w:cstheme="minorHAnsi"/>
        </w:rPr>
        <w:t>,</w:t>
      </w:r>
      <w:r w:rsidR="00FC1303">
        <w:rPr>
          <w:rFonts w:asciiTheme="minorHAnsi" w:hAnsiTheme="minorHAnsi" w:cstheme="minorHAnsi"/>
        </w:rPr>
        <w:t xml:space="preserve"> but cannot </w:t>
      </w:r>
      <w:r w:rsidR="00DE562E">
        <w:rPr>
          <w:rFonts w:asciiTheme="minorHAnsi" w:hAnsiTheme="minorHAnsi" w:cstheme="minorHAnsi"/>
        </w:rPr>
        <w:t>not</w:t>
      </w:r>
      <w:r w:rsidR="00661AEF">
        <w:rPr>
          <w:rFonts w:asciiTheme="minorHAnsi" w:hAnsiTheme="minorHAnsi" w:cstheme="minorHAnsi"/>
        </w:rPr>
        <w:t xml:space="preserve"> </w:t>
      </w:r>
      <w:r w:rsidR="000D18A4" w:rsidRPr="000D18A4">
        <w:rPr>
          <w:rFonts w:asciiTheme="minorHAnsi" w:hAnsiTheme="minorHAnsi" w:cstheme="minorHAnsi"/>
        </w:rPr>
        <w:t xml:space="preserve">submit the </w:t>
      </w:r>
      <w:r w:rsidR="00DE562E">
        <w:rPr>
          <w:rFonts w:asciiTheme="minorHAnsi" w:hAnsiTheme="minorHAnsi" w:cstheme="minorHAnsi"/>
        </w:rPr>
        <w:t xml:space="preserve">required licence and </w:t>
      </w:r>
      <w:r w:rsidR="000D18A4" w:rsidRPr="000D18A4">
        <w:rPr>
          <w:rFonts w:asciiTheme="minorHAnsi" w:hAnsiTheme="minorHAnsi" w:cstheme="minorHAnsi"/>
        </w:rPr>
        <w:t>approval</w:t>
      </w:r>
      <w:r w:rsidR="00DE562E">
        <w:rPr>
          <w:rFonts w:asciiTheme="minorHAnsi" w:hAnsiTheme="minorHAnsi" w:cstheme="minorHAnsi"/>
        </w:rPr>
        <w:t xml:space="preserve"> applications</w:t>
      </w:r>
      <w:r w:rsidR="00B6675E">
        <w:rPr>
          <w:rFonts w:asciiTheme="minorHAnsi" w:hAnsiTheme="minorHAnsi" w:cstheme="minorHAnsi"/>
        </w:rPr>
        <w:t xml:space="preserve"> </w:t>
      </w:r>
      <w:r w:rsidR="000D18A4" w:rsidRPr="000D18A4">
        <w:rPr>
          <w:rFonts w:asciiTheme="minorHAnsi" w:hAnsiTheme="minorHAnsi" w:cstheme="minorHAnsi"/>
        </w:rPr>
        <w:t>until acquis</w:t>
      </w:r>
      <w:r w:rsidR="00F32109">
        <w:rPr>
          <w:rFonts w:asciiTheme="minorHAnsi" w:hAnsiTheme="minorHAnsi" w:cstheme="minorHAnsi"/>
        </w:rPr>
        <w:t>i</w:t>
      </w:r>
      <w:r w:rsidR="000D18A4" w:rsidRPr="000D18A4">
        <w:rPr>
          <w:rFonts w:asciiTheme="minorHAnsi" w:hAnsiTheme="minorHAnsi" w:cstheme="minorHAnsi"/>
        </w:rPr>
        <w:t>tio</w:t>
      </w:r>
      <w:r w:rsidR="00F32109">
        <w:rPr>
          <w:rFonts w:asciiTheme="minorHAnsi" w:hAnsiTheme="minorHAnsi" w:cstheme="minorHAnsi"/>
        </w:rPr>
        <w:t>n</w:t>
      </w:r>
      <w:r w:rsidR="000D18A4" w:rsidRPr="000D18A4">
        <w:rPr>
          <w:rFonts w:asciiTheme="minorHAnsi" w:hAnsiTheme="minorHAnsi" w:cstheme="minorHAnsi"/>
        </w:rPr>
        <w:t xml:space="preserve"> takes place. </w:t>
      </w:r>
    </w:p>
    <w:p w14:paraId="3AA88EAD" w14:textId="77777777" w:rsidR="000D18A4" w:rsidRDefault="000D18A4" w:rsidP="00DE562E">
      <w:pPr>
        <w:rPr>
          <w:rFonts w:asciiTheme="minorHAnsi" w:hAnsiTheme="minorHAnsi" w:cstheme="minorHAnsi"/>
        </w:rPr>
      </w:pPr>
    </w:p>
    <w:p w14:paraId="6F764621" w14:textId="57D38216" w:rsidR="000D18A4" w:rsidRDefault="000D18A4" w:rsidP="00DE562E">
      <w:pPr>
        <w:rPr>
          <w:rFonts w:asciiTheme="minorHAnsi" w:hAnsiTheme="minorHAnsi" w:cstheme="minorHAnsi"/>
          <w:b/>
          <w:u w:val="single"/>
        </w:rPr>
      </w:pPr>
      <w:r w:rsidRPr="000D18A4">
        <w:rPr>
          <w:rFonts w:asciiTheme="minorHAnsi" w:hAnsiTheme="minorHAnsi" w:cstheme="minorHAnsi"/>
          <w:b/>
          <w:u w:val="single"/>
        </w:rPr>
        <w:t>Technical update</w:t>
      </w:r>
      <w:r w:rsidR="00DE562E">
        <w:rPr>
          <w:rFonts w:asciiTheme="minorHAnsi" w:hAnsiTheme="minorHAnsi" w:cstheme="minorHAnsi"/>
          <w:b/>
          <w:u w:val="single"/>
        </w:rPr>
        <w:t>—</w:t>
      </w:r>
      <w:r w:rsidRPr="000D18A4">
        <w:rPr>
          <w:rFonts w:asciiTheme="minorHAnsi" w:hAnsiTheme="minorHAnsi" w:cstheme="minorHAnsi"/>
          <w:b/>
          <w:u w:val="single"/>
        </w:rPr>
        <w:t xml:space="preserve">updated site plan </w:t>
      </w:r>
    </w:p>
    <w:p w14:paraId="2894D034" w14:textId="017BB380" w:rsidR="000D18A4" w:rsidRDefault="00AC5D42" w:rsidP="00DE562E">
      <w:pPr>
        <w:rPr>
          <w:rFonts w:asciiTheme="minorHAnsi" w:hAnsiTheme="minorHAnsi" w:cstheme="minorHAnsi"/>
        </w:rPr>
      </w:pPr>
      <w:r>
        <w:rPr>
          <w:rFonts w:asciiTheme="minorHAnsi" w:hAnsiTheme="minorHAnsi" w:cstheme="minorHAnsi"/>
        </w:rPr>
        <w:t xml:space="preserve">Mr Shatwell </w:t>
      </w:r>
      <w:r w:rsidR="00DE562E">
        <w:rPr>
          <w:rFonts w:asciiTheme="minorHAnsi" w:hAnsiTheme="minorHAnsi" w:cstheme="minorHAnsi"/>
        </w:rPr>
        <w:t>discussed</w:t>
      </w:r>
      <w:r w:rsidR="000D18A4" w:rsidRPr="000D18A4">
        <w:rPr>
          <w:rFonts w:asciiTheme="minorHAnsi" w:hAnsiTheme="minorHAnsi" w:cstheme="minorHAnsi"/>
        </w:rPr>
        <w:t xml:space="preserve"> the updated</w:t>
      </w:r>
      <w:r>
        <w:rPr>
          <w:rFonts w:asciiTheme="minorHAnsi" w:hAnsiTheme="minorHAnsi" w:cstheme="minorHAnsi"/>
        </w:rPr>
        <w:t xml:space="preserve"> site plan</w:t>
      </w:r>
      <w:r w:rsidR="00DE562E">
        <w:rPr>
          <w:rFonts w:asciiTheme="minorHAnsi" w:hAnsiTheme="minorHAnsi" w:cstheme="minorHAnsi"/>
        </w:rPr>
        <w:t>,</w:t>
      </w:r>
      <w:r>
        <w:rPr>
          <w:rFonts w:asciiTheme="minorHAnsi" w:hAnsiTheme="minorHAnsi" w:cstheme="minorHAnsi"/>
        </w:rPr>
        <w:t xml:space="preserve"> including the features of the </w:t>
      </w:r>
      <w:r w:rsidR="006D20F3">
        <w:rPr>
          <w:rFonts w:asciiTheme="minorHAnsi" w:hAnsiTheme="minorHAnsi" w:cstheme="minorHAnsi"/>
        </w:rPr>
        <w:t>facility</w:t>
      </w:r>
      <w:r>
        <w:rPr>
          <w:rFonts w:asciiTheme="minorHAnsi" w:hAnsiTheme="minorHAnsi" w:cstheme="minorHAnsi"/>
        </w:rPr>
        <w:t xml:space="preserve">. The </w:t>
      </w:r>
      <w:r w:rsidR="00DE562E">
        <w:rPr>
          <w:rFonts w:asciiTheme="minorHAnsi" w:hAnsiTheme="minorHAnsi" w:cstheme="minorHAnsi"/>
        </w:rPr>
        <w:t>T</w:t>
      </w:r>
      <w:r>
        <w:rPr>
          <w:rFonts w:asciiTheme="minorHAnsi" w:hAnsiTheme="minorHAnsi" w:cstheme="minorHAnsi"/>
        </w:rPr>
        <w:t xml:space="preserve">echnical </w:t>
      </w:r>
      <w:r w:rsidR="00DE562E">
        <w:rPr>
          <w:rFonts w:asciiTheme="minorHAnsi" w:hAnsiTheme="minorHAnsi" w:cstheme="minorHAnsi"/>
        </w:rPr>
        <w:t>T</w:t>
      </w:r>
      <w:r>
        <w:rPr>
          <w:rFonts w:asciiTheme="minorHAnsi" w:hAnsiTheme="minorHAnsi" w:cstheme="minorHAnsi"/>
        </w:rPr>
        <w:t>eam</w:t>
      </w:r>
      <w:r w:rsidR="00F32109">
        <w:rPr>
          <w:rFonts w:asciiTheme="minorHAnsi" w:hAnsiTheme="minorHAnsi" w:cstheme="minorHAnsi"/>
        </w:rPr>
        <w:t xml:space="preserve"> have</w:t>
      </w:r>
      <w:r>
        <w:rPr>
          <w:rFonts w:asciiTheme="minorHAnsi" w:hAnsiTheme="minorHAnsi" w:cstheme="minorHAnsi"/>
        </w:rPr>
        <w:t xml:space="preserve"> take</w:t>
      </w:r>
      <w:r w:rsidR="00F32109">
        <w:rPr>
          <w:rFonts w:asciiTheme="minorHAnsi" w:hAnsiTheme="minorHAnsi" w:cstheme="minorHAnsi"/>
        </w:rPr>
        <w:t>n</w:t>
      </w:r>
      <w:r>
        <w:rPr>
          <w:rFonts w:asciiTheme="minorHAnsi" w:hAnsiTheme="minorHAnsi" w:cstheme="minorHAnsi"/>
        </w:rPr>
        <w:t xml:space="preserve"> a variety of </w:t>
      </w:r>
      <w:r w:rsidR="00DE562E">
        <w:rPr>
          <w:rFonts w:asciiTheme="minorHAnsi" w:hAnsiTheme="minorHAnsi" w:cstheme="minorHAnsi"/>
        </w:rPr>
        <w:t xml:space="preserve">characteristics </w:t>
      </w:r>
      <w:r>
        <w:rPr>
          <w:rFonts w:asciiTheme="minorHAnsi" w:hAnsiTheme="minorHAnsi" w:cstheme="minorHAnsi"/>
        </w:rPr>
        <w:t xml:space="preserve">into consideration </w:t>
      </w:r>
      <w:r w:rsidR="00DE562E">
        <w:rPr>
          <w:rFonts w:asciiTheme="minorHAnsi" w:hAnsiTheme="minorHAnsi" w:cstheme="minorHAnsi"/>
        </w:rPr>
        <w:t>such as</w:t>
      </w:r>
      <w:r>
        <w:rPr>
          <w:rFonts w:asciiTheme="minorHAnsi" w:hAnsiTheme="minorHAnsi" w:cstheme="minorHAnsi"/>
        </w:rPr>
        <w:t xml:space="preserve"> topography, where </w:t>
      </w:r>
      <w:r w:rsidR="000831F3">
        <w:rPr>
          <w:rFonts w:asciiTheme="minorHAnsi" w:hAnsiTheme="minorHAnsi" w:cstheme="minorHAnsi"/>
        </w:rPr>
        <w:t>buildings</w:t>
      </w:r>
      <w:r w:rsidR="00506B6A">
        <w:rPr>
          <w:rFonts w:asciiTheme="minorHAnsi" w:hAnsiTheme="minorHAnsi" w:cstheme="minorHAnsi"/>
        </w:rPr>
        <w:t xml:space="preserve"> </w:t>
      </w:r>
      <w:r>
        <w:rPr>
          <w:rFonts w:asciiTheme="minorHAnsi" w:hAnsiTheme="minorHAnsi" w:cstheme="minorHAnsi"/>
        </w:rPr>
        <w:t>will sit</w:t>
      </w:r>
      <w:r w:rsidR="000D18A4" w:rsidRPr="000D18A4">
        <w:rPr>
          <w:rFonts w:asciiTheme="minorHAnsi" w:hAnsiTheme="minorHAnsi" w:cstheme="minorHAnsi"/>
        </w:rPr>
        <w:t xml:space="preserve"> on the land</w:t>
      </w:r>
      <w:r w:rsidR="00DE562E">
        <w:rPr>
          <w:rFonts w:asciiTheme="minorHAnsi" w:hAnsiTheme="minorHAnsi" w:cstheme="minorHAnsi"/>
        </w:rPr>
        <w:t>,</w:t>
      </w:r>
      <w:r w:rsidR="000D18A4" w:rsidRPr="000D18A4">
        <w:rPr>
          <w:rFonts w:asciiTheme="minorHAnsi" w:hAnsiTheme="minorHAnsi" w:cstheme="minorHAnsi"/>
        </w:rPr>
        <w:t xml:space="preserve"> how it will look</w:t>
      </w:r>
      <w:r w:rsidR="00DE562E">
        <w:rPr>
          <w:rFonts w:asciiTheme="minorHAnsi" w:hAnsiTheme="minorHAnsi" w:cstheme="minorHAnsi"/>
        </w:rPr>
        <w:t xml:space="preserve">, and what </w:t>
      </w:r>
      <w:r w:rsidR="000D18A4" w:rsidRPr="000D18A4">
        <w:rPr>
          <w:rFonts w:asciiTheme="minorHAnsi" w:hAnsiTheme="minorHAnsi" w:cstheme="minorHAnsi"/>
        </w:rPr>
        <w:t>security considerations a</w:t>
      </w:r>
      <w:r w:rsidR="005F4A1C">
        <w:rPr>
          <w:rFonts w:asciiTheme="minorHAnsi" w:hAnsiTheme="minorHAnsi" w:cstheme="minorHAnsi"/>
        </w:rPr>
        <w:t>re necessary.</w:t>
      </w:r>
    </w:p>
    <w:p w14:paraId="6C61DD82" w14:textId="77777777" w:rsidR="005F4A1C" w:rsidRPr="000D18A4" w:rsidRDefault="005F4A1C" w:rsidP="00DE562E">
      <w:pPr>
        <w:rPr>
          <w:rFonts w:asciiTheme="minorHAnsi" w:hAnsiTheme="minorHAnsi" w:cstheme="minorHAnsi"/>
        </w:rPr>
      </w:pPr>
    </w:p>
    <w:p w14:paraId="0937AD0F" w14:textId="0326F31F" w:rsidR="000D18A4" w:rsidRPr="000D18A4" w:rsidRDefault="00AC5D42" w:rsidP="00DE562E">
      <w:pPr>
        <w:rPr>
          <w:rFonts w:asciiTheme="minorHAnsi" w:hAnsiTheme="minorHAnsi" w:cstheme="minorHAnsi"/>
        </w:rPr>
      </w:pPr>
      <w:r>
        <w:rPr>
          <w:rFonts w:asciiTheme="minorHAnsi" w:hAnsiTheme="minorHAnsi" w:cstheme="minorHAnsi"/>
        </w:rPr>
        <w:t>M</w:t>
      </w:r>
      <w:r w:rsidR="00DE562E">
        <w:rPr>
          <w:rFonts w:asciiTheme="minorHAnsi" w:hAnsiTheme="minorHAnsi" w:cstheme="minorHAnsi"/>
        </w:rPr>
        <w:t>s</w:t>
      </w:r>
      <w:r>
        <w:rPr>
          <w:rFonts w:asciiTheme="minorHAnsi" w:hAnsiTheme="minorHAnsi" w:cstheme="minorHAnsi"/>
        </w:rPr>
        <w:t xml:space="preserve"> Chard </w:t>
      </w:r>
      <w:r w:rsidR="00DE562E">
        <w:rPr>
          <w:rFonts w:asciiTheme="minorHAnsi" w:hAnsiTheme="minorHAnsi" w:cstheme="minorHAnsi"/>
        </w:rPr>
        <w:t>discussed</w:t>
      </w:r>
      <w:r>
        <w:rPr>
          <w:rFonts w:asciiTheme="minorHAnsi" w:hAnsiTheme="minorHAnsi" w:cstheme="minorHAnsi"/>
        </w:rPr>
        <w:t xml:space="preserve"> other considerations such as solar power, operation</w:t>
      </w:r>
      <w:r w:rsidR="00DE562E">
        <w:rPr>
          <w:rFonts w:asciiTheme="minorHAnsi" w:hAnsiTheme="minorHAnsi" w:cstheme="minorHAnsi"/>
        </w:rPr>
        <w:t>s</w:t>
      </w:r>
      <w:r>
        <w:rPr>
          <w:rFonts w:asciiTheme="minorHAnsi" w:hAnsiTheme="minorHAnsi" w:cstheme="minorHAnsi"/>
        </w:rPr>
        <w:t xml:space="preserve"> area, buffer zone, the </w:t>
      </w:r>
      <w:r w:rsidR="00915E05">
        <w:rPr>
          <w:rFonts w:asciiTheme="minorHAnsi" w:hAnsiTheme="minorHAnsi" w:cstheme="minorHAnsi"/>
        </w:rPr>
        <w:t xml:space="preserve">agricultural </w:t>
      </w:r>
      <w:r>
        <w:rPr>
          <w:rFonts w:asciiTheme="minorHAnsi" w:hAnsiTheme="minorHAnsi" w:cstheme="minorHAnsi"/>
        </w:rPr>
        <w:t>research and development</w:t>
      </w:r>
      <w:r w:rsidR="00915E05">
        <w:rPr>
          <w:rFonts w:asciiTheme="minorHAnsi" w:hAnsiTheme="minorHAnsi" w:cstheme="minorHAnsi"/>
        </w:rPr>
        <w:t xml:space="preserve"> zone</w:t>
      </w:r>
      <w:r>
        <w:rPr>
          <w:rFonts w:asciiTheme="minorHAnsi" w:hAnsiTheme="minorHAnsi" w:cstheme="minorHAnsi"/>
        </w:rPr>
        <w:t xml:space="preserve">, </w:t>
      </w:r>
      <w:r w:rsidR="000D18A4" w:rsidRPr="000D18A4">
        <w:rPr>
          <w:rFonts w:asciiTheme="minorHAnsi" w:hAnsiTheme="minorHAnsi" w:cstheme="minorHAnsi"/>
        </w:rPr>
        <w:t>heli</w:t>
      </w:r>
      <w:r>
        <w:rPr>
          <w:rFonts w:asciiTheme="minorHAnsi" w:hAnsiTheme="minorHAnsi" w:cstheme="minorHAnsi"/>
        </w:rPr>
        <w:t xml:space="preserve">copter pad, </w:t>
      </w:r>
      <w:r w:rsidR="00DE562E">
        <w:rPr>
          <w:rFonts w:asciiTheme="minorHAnsi" w:hAnsiTheme="minorHAnsi" w:cstheme="minorHAnsi"/>
        </w:rPr>
        <w:t xml:space="preserve">and the </w:t>
      </w:r>
      <w:r>
        <w:rPr>
          <w:rFonts w:asciiTheme="minorHAnsi" w:hAnsiTheme="minorHAnsi" w:cstheme="minorHAnsi"/>
        </w:rPr>
        <w:t>visitor centre</w:t>
      </w:r>
      <w:r w:rsidR="00DE562E">
        <w:rPr>
          <w:rFonts w:asciiTheme="minorHAnsi" w:hAnsiTheme="minorHAnsi" w:cstheme="minorHAnsi"/>
        </w:rPr>
        <w:t>.</w:t>
      </w:r>
      <w:r>
        <w:rPr>
          <w:rFonts w:asciiTheme="minorHAnsi" w:hAnsiTheme="minorHAnsi" w:cstheme="minorHAnsi"/>
        </w:rPr>
        <w:t xml:space="preserve"> </w:t>
      </w:r>
      <w:r w:rsidR="00DE562E">
        <w:rPr>
          <w:rFonts w:asciiTheme="minorHAnsi" w:hAnsiTheme="minorHAnsi" w:cstheme="minorHAnsi"/>
        </w:rPr>
        <w:t xml:space="preserve">She advised that </w:t>
      </w:r>
      <w:r>
        <w:rPr>
          <w:rFonts w:asciiTheme="minorHAnsi" w:hAnsiTheme="minorHAnsi" w:cstheme="minorHAnsi"/>
        </w:rPr>
        <w:t>R</w:t>
      </w:r>
      <w:r w:rsidR="00915E05">
        <w:rPr>
          <w:rFonts w:asciiTheme="minorHAnsi" w:hAnsiTheme="minorHAnsi" w:cstheme="minorHAnsi"/>
        </w:rPr>
        <w:t xml:space="preserve">egional </w:t>
      </w:r>
      <w:r>
        <w:rPr>
          <w:rFonts w:asciiTheme="minorHAnsi" w:hAnsiTheme="minorHAnsi" w:cstheme="minorHAnsi"/>
        </w:rPr>
        <w:t>D</w:t>
      </w:r>
      <w:r w:rsidR="00915E05">
        <w:rPr>
          <w:rFonts w:asciiTheme="minorHAnsi" w:hAnsiTheme="minorHAnsi" w:cstheme="minorHAnsi"/>
        </w:rPr>
        <w:t xml:space="preserve">evelopment </w:t>
      </w:r>
      <w:r>
        <w:rPr>
          <w:rFonts w:asciiTheme="minorHAnsi" w:hAnsiTheme="minorHAnsi" w:cstheme="minorHAnsi"/>
        </w:rPr>
        <w:t>A</w:t>
      </w:r>
      <w:r w:rsidR="00915E05">
        <w:rPr>
          <w:rFonts w:asciiTheme="minorHAnsi" w:hAnsiTheme="minorHAnsi" w:cstheme="minorHAnsi"/>
        </w:rPr>
        <w:t>ustralia</w:t>
      </w:r>
      <w:r w:rsidR="00DE562E">
        <w:rPr>
          <w:rFonts w:asciiTheme="minorHAnsi" w:hAnsiTheme="minorHAnsi" w:cstheme="minorHAnsi"/>
        </w:rPr>
        <w:t>-E</w:t>
      </w:r>
      <w:r w:rsidR="00915E05">
        <w:rPr>
          <w:rFonts w:asciiTheme="minorHAnsi" w:hAnsiTheme="minorHAnsi" w:cstheme="minorHAnsi"/>
        </w:rPr>
        <w:t xml:space="preserve">yre </w:t>
      </w:r>
      <w:r w:rsidR="00DE562E">
        <w:rPr>
          <w:rFonts w:asciiTheme="minorHAnsi" w:hAnsiTheme="minorHAnsi" w:cstheme="minorHAnsi"/>
        </w:rPr>
        <w:t>P</w:t>
      </w:r>
      <w:r w:rsidR="00915E05">
        <w:rPr>
          <w:rFonts w:asciiTheme="minorHAnsi" w:hAnsiTheme="minorHAnsi" w:cstheme="minorHAnsi"/>
        </w:rPr>
        <w:t>eninsula (RDAEP)</w:t>
      </w:r>
      <w:r>
        <w:rPr>
          <w:rFonts w:asciiTheme="minorHAnsi" w:hAnsiTheme="minorHAnsi" w:cstheme="minorHAnsi"/>
        </w:rPr>
        <w:t xml:space="preserve"> have been en</w:t>
      </w:r>
      <w:r w:rsidR="00915E05">
        <w:rPr>
          <w:rFonts w:asciiTheme="minorHAnsi" w:hAnsiTheme="minorHAnsi" w:cstheme="minorHAnsi"/>
        </w:rPr>
        <w:t>ga</w:t>
      </w:r>
      <w:r>
        <w:rPr>
          <w:rFonts w:asciiTheme="minorHAnsi" w:hAnsiTheme="minorHAnsi" w:cstheme="minorHAnsi"/>
        </w:rPr>
        <w:t>g</w:t>
      </w:r>
      <w:r w:rsidR="00915E05">
        <w:rPr>
          <w:rFonts w:asciiTheme="minorHAnsi" w:hAnsiTheme="minorHAnsi" w:cstheme="minorHAnsi"/>
        </w:rPr>
        <w:t>e</w:t>
      </w:r>
      <w:r>
        <w:rPr>
          <w:rFonts w:asciiTheme="minorHAnsi" w:hAnsiTheme="minorHAnsi" w:cstheme="minorHAnsi"/>
        </w:rPr>
        <w:t xml:space="preserve">d to </w:t>
      </w:r>
      <w:r w:rsidR="00DE562E">
        <w:rPr>
          <w:rFonts w:asciiTheme="minorHAnsi" w:hAnsiTheme="minorHAnsi" w:cstheme="minorHAnsi"/>
        </w:rPr>
        <w:t xml:space="preserve">undertake </w:t>
      </w:r>
      <w:r>
        <w:rPr>
          <w:rFonts w:asciiTheme="minorHAnsi" w:hAnsiTheme="minorHAnsi" w:cstheme="minorHAnsi"/>
        </w:rPr>
        <w:t>some</w:t>
      </w:r>
      <w:r w:rsidR="000D18A4" w:rsidRPr="000D18A4">
        <w:rPr>
          <w:rFonts w:asciiTheme="minorHAnsi" w:hAnsiTheme="minorHAnsi" w:cstheme="minorHAnsi"/>
        </w:rPr>
        <w:t xml:space="preserve"> work </w:t>
      </w:r>
      <w:r w:rsidR="00DE562E">
        <w:rPr>
          <w:rFonts w:asciiTheme="minorHAnsi" w:hAnsiTheme="minorHAnsi" w:cstheme="minorHAnsi"/>
        </w:rPr>
        <w:t>on</w:t>
      </w:r>
      <w:r w:rsidR="00DE562E" w:rsidRPr="000D18A4">
        <w:rPr>
          <w:rFonts w:asciiTheme="minorHAnsi" w:hAnsiTheme="minorHAnsi" w:cstheme="minorHAnsi"/>
        </w:rPr>
        <w:t xml:space="preserve"> </w:t>
      </w:r>
      <w:r w:rsidR="000D18A4" w:rsidRPr="000D18A4">
        <w:rPr>
          <w:rFonts w:asciiTheme="minorHAnsi" w:hAnsiTheme="minorHAnsi" w:cstheme="minorHAnsi"/>
        </w:rPr>
        <w:t>t</w:t>
      </w:r>
      <w:r>
        <w:rPr>
          <w:rFonts w:asciiTheme="minorHAnsi" w:hAnsiTheme="minorHAnsi" w:cstheme="minorHAnsi"/>
        </w:rPr>
        <w:t xml:space="preserve">ourism </w:t>
      </w:r>
      <w:r w:rsidR="00DE562E">
        <w:rPr>
          <w:rFonts w:asciiTheme="minorHAnsi" w:hAnsiTheme="minorHAnsi" w:cstheme="minorHAnsi"/>
        </w:rPr>
        <w:t xml:space="preserve">in the region, </w:t>
      </w:r>
      <w:r>
        <w:rPr>
          <w:rFonts w:asciiTheme="minorHAnsi" w:hAnsiTheme="minorHAnsi" w:cstheme="minorHAnsi"/>
        </w:rPr>
        <w:t xml:space="preserve">which will </w:t>
      </w:r>
      <w:r w:rsidR="000D18A4" w:rsidRPr="000D18A4">
        <w:rPr>
          <w:rFonts w:asciiTheme="minorHAnsi" w:hAnsiTheme="minorHAnsi" w:cstheme="minorHAnsi"/>
        </w:rPr>
        <w:t xml:space="preserve">help inform the </w:t>
      </w:r>
      <w:r>
        <w:rPr>
          <w:rFonts w:asciiTheme="minorHAnsi" w:hAnsiTheme="minorHAnsi" w:cstheme="minorHAnsi"/>
        </w:rPr>
        <w:t>visitor centre</w:t>
      </w:r>
      <w:r w:rsidR="00DE562E">
        <w:rPr>
          <w:rFonts w:asciiTheme="minorHAnsi" w:hAnsiTheme="minorHAnsi" w:cstheme="minorHAnsi"/>
        </w:rPr>
        <w:t xml:space="preserve"> location. </w:t>
      </w:r>
    </w:p>
    <w:p w14:paraId="122ACD81" w14:textId="7011F7F0" w:rsidR="000D18A4" w:rsidRPr="000D18A4" w:rsidRDefault="000D18A4" w:rsidP="00DE562E">
      <w:pPr>
        <w:rPr>
          <w:rFonts w:asciiTheme="minorHAnsi" w:hAnsiTheme="minorHAnsi" w:cstheme="minorHAnsi"/>
        </w:rPr>
      </w:pPr>
    </w:p>
    <w:p w14:paraId="712E11F5" w14:textId="28DCD0F2" w:rsidR="000D18A4" w:rsidRPr="000D18A4" w:rsidRDefault="00ED43F8" w:rsidP="00ED43F8">
      <w:pPr>
        <w:rPr>
          <w:rFonts w:asciiTheme="minorHAnsi" w:hAnsiTheme="minorHAnsi" w:cstheme="minorHAnsi"/>
        </w:rPr>
      </w:pPr>
      <w:r>
        <w:rPr>
          <w:rFonts w:asciiTheme="minorHAnsi" w:hAnsiTheme="minorHAnsi" w:cstheme="minorHAnsi"/>
        </w:rPr>
        <w:t xml:space="preserve">There was a detailed discussion regarding the site, including issues of water </w:t>
      </w:r>
      <w:r w:rsidR="000831F3">
        <w:rPr>
          <w:rFonts w:asciiTheme="minorHAnsi" w:hAnsiTheme="minorHAnsi" w:cstheme="minorHAnsi"/>
        </w:rPr>
        <w:t>run-off</w:t>
      </w:r>
      <w:r>
        <w:rPr>
          <w:rFonts w:asciiTheme="minorHAnsi" w:hAnsiTheme="minorHAnsi" w:cstheme="minorHAnsi"/>
        </w:rPr>
        <w:t>, all weather access, the access roads, power, water supply, and communications. Mr Shatwell advised that t</w:t>
      </w:r>
      <w:r w:rsidR="000D18A4" w:rsidRPr="000D18A4">
        <w:rPr>
          <w:rFonts w:asciiTheme="minorHAnsi" w:hAnsiTheme="minorHAnsi" w:cstheme="minorHAnsi"/>
        </w:rPr>
        <w:t>here are a number of ponds to catch the</w:t>
      </w:r>
      <w:r w:rsidR="00495A9E">
        <w:rPr>
          <w:rFonts w:asciiTheme="minorHAnsi" w:hAnsiTheme="minorHAnsi" w:cstheme="minorHAnsi"/>
        </w:rPr>
        <w:t xml:space="preserve"> rain </w:t>
      </w:r>
      <w:r w:rsidR="000D18A4" w:rsidRPr="000D18A4">
        <w:rPr>
          <w:rFonts w:asciiTheme="minorHAnsi" w:hAnsiTheme="minorHAnsi" w:cstheme="minorHAnsi"/>
        </w:rPr>
        <w:t>water and</w:t>
      </w:r>
      <w:r w:rsidR="00495A9E">
        <w:rPr>
          <w:rFonts w:asciiTheme="minorHAnsi" w:hAnsiTheme="minorHAnsi" w:cstheme="minorHAnsi"/>
        </w:rPr>
        <w:t>,</w:t>
      </w:r>
      <w:r w:rsidR="000D18A4" w:rsidRPr="000D18A4">
        <w:rPr>
          <w:rFonts w:asciiTheme="minorHAnsi" w:hAnsiTheme="minorHAnsi" w:cstheme="minorHAnsi"/>
        </w:rPr>
        <w:t xml:space="preserve"> from larger </w:t>
      </w:r>
      <w:r w:rsidR="000C097F">
        <w:rPr>
          <w:rFonts w:asciiTheme="minorHAnsi" w:hAnsiTheme="minorHAnsi" w:cstheme="minorHAnsi"/>
        </w:rPr>
        <w:t xml:space="preserve">rain </w:t>
      </w:r>
      <w:r w:rsidR="000D18A4" w:rsidRPr="000D18A4">
        <w:rPr>
          <w:rFonts w:asciiTheme="minorHAnsi" w:hAnsiTheme="minorHAnsi" w:cstheme="minorHAnsi"/>
        </w:rPr>
        <w:t>events</w:t>
      </w:r>
      <w:r w:rsidR="00BE60A9">
        <w:rPr>
          <w:rFonts w:asciiTheme="minorHAnsi" w:hAnsiTheme="minorHAnsi" w:cstheme="minorHAnsi"/>
        </w:rPr>
        <w:t xml:space="preserve">, </w:t>
      </w:r>
      <w:r w:rsidR="00BE60A9" w:rsidDel="00495A9E">
        <w:rPr>
          <w:rFonts w:asciiTheme="minorHAnsi" w:hAnsiTheme="minorHAnsi" w:cstheme="minorHAnsi"/>
        </w:rPr>
        <w:t>and</w:t>
      </w:r>
      <w:r w:rsidR="000D18A4" w:rsidRPr="000D18A4" w:rsidDel="00495A9E">
        <w:rPr>
          <w:rFonts w:asciiTheme="minorHAnsi" w:hAnsiTheme="minorHAnsi" w:cstheme="minorHAnsi"/>
        </w:rPr>
        <w:t xml:space="preserve"> </w:t>
      </w:r>
      <w:r w:rsidR="000D18A4" w:rsidRPr="000D18A4">
        <w:rPr>
          <w:rFonts w:asciiTheme="minorHAnsi" w:hAnsiTheme="minorHAnsi" w:cstheme="minorHAnsi"/>
        </w:rPr>
        <w:t xml:space="preserve">there </w:t>
      </w:r>
      <w:r w:rsidR="000C097F">
        <w:rPr>
          <w:rFonts w:asciiTheme="minorHAnsi" w:hAnsiTheme="minorHAnsi" w:cstheme="minorHAnsi"/>
        </w:rPr>
        <w:t>may</w:t>
      </w:r>
      <w:r w:rsidR="000C097F" w:rsidRPr="000D18A4">
        <w:rPr>
          <w:rFonts w:asciiTheme="minorHAnsi" w:hAnsiTheme="minorHAnsi" w:cstheme="minorHAnsi"/>
        </w:rPr>
        <w:t xml:space="preserve"> </w:t>
      </w:r>
      <w:r w:rsidR="000D18A4" w:rsidRPr="000D18A4">
        <w:rPr>
          <w:rFonts w:asciiTheme="minorHAnsi" w:hAnsiTheme="minorHAnsi" w:cstheme="minorHAnsi"/>
        </w:rPr>
        <w:t>be surface water</w:t>
      </w:r>
      <w:r w:rsidR="000C097F" w:rsidRPr="000D18A4">
        <w:rPr>
          <w:rFonts w:asciiTheme="minorHAnsi" w:hAnsiTheme="minorHAnsi" w:cstheme="minorHAnsi"/>
        </w:rPr>
        <w:t xml:space="preserve"> </w:t>
      </w:r>
      <w:r w:rsidR="000D18A4" w:rsidRPr="000D18A4">
        <w:rPr>
          <w:rFonts w:asciiTheme="minorHAnsi" w:hAnsiTheme="minorHAnsi" w:cstheme="minorHAnsi"/>
        </w:rPr>
        <w:t>ru</w:t>
      </w:r>
      <w:r w:rsidR="005715B1">
        <w:rPr>
          <w:rFonts w:asciiTheme="minorHAnsi" w:hAnsiTheme="minorHAnsi" w:cstheme="minorHAnsi"/>
        </w:rPr>
        <w:t xml:space="preserve">n off </w:t>
      </w:r>
      <w:r w:rsidR="000C097F">
        <w:rPr>
          <w:rFonts w:asciiTheme="minorHAnsi" w:hAnsiTheme="minorHAnsi" w:cstheme="minorHAnsi"/>
        </w:rPr>
        <w:t xml:space="preserve">at </w:t>
      </w:r>
      <w:r w:rsidR="005715B1">
        <w:rPr>
          <w:rFonts w:asciiTheme="minorHAnsi" w:hAnsiTheme="minorHAnsi" w:cstheme="minorHAnsi"/>
        </w:rPr>
        <w:t xml:space="preserve">the site. We are expecting to see the </w:t>
      </w:r>
      <w:r w:rsidR="000D18A4" w:rsidRPr="000D18A4">
        <w:rPr>
          <w:rFonts w:asciiTheme="minorHAnsi" w:hAnsiTheme="minorHAnsi" w:cstheme="minorHAnsi"/>
        </w:rPr>
        <w:t>final site</w:t>
      </w:r>
      <w:r w:rsidR="000C097F">
        <w:rPr>
          <w:rFonts w:asciiTheme="minorHAnsi" w:hAnsiTheme="minorHAnsi" w:cstheme="minorHAnsi"/>
        </w:rPr>
        <w:t>-</w:t>
      </w:r>
      <w:r w:rsidR="000D18A4" w:rsidRPr="000D18A4">
        <w:rPr>
          <w:rFonts w:asciiTheme="minorHAnsi" w:hAnsiTheme="minorHAnsi" w:cstheme="minorHAnsi"/>
        </w:rPr>
        <w:t>specific design at the end of this month</w:t>
      </w:r>
      <w:r w:rsidR="000C097F">
        <w:rPr>
          <w:rFonts w:asciiTheme="minorHAnsi" w:hAnsiTheme="minorHAnsi" w:cstheme="minorHAnsi"/>
        </w:rPr>
        <w:t>, which will provide more information on this</w:t>
      </w:r>
      <w:r w:rsidR="000D18A4" w:rsidRPr="000D18A4">
        <w:rPr>
          <w:rFonts w:asciiTheme="minorHAnsi" w:hAnsiTheme="minorHAnsi" w:cstheme="minorHAnsi"/>
        </w:rPr>
        <w:t xml:space="preserve">. </w:t>
      </w:r>
      <w:r>
        <w:rPr>
          <w:rFonts w:asciiTheme="minorHAnsi" w:hAnsiTheme="minorHAnsi" w:cstheme="minorHAnsi"/>
        </w:rPr>
        <w:t xml:space="preserve">He also advised that </w:t>
      </w:r>
      <w:r w:rsidR="005715B1">
        <w:rPr>
          <w:rFonts w:asciiTheme="minorHAnsi" w:hAnsiTheme="minorHAnsi" w:cstheme="minorHAnsi"/>
        </w:rPr>
        <w:t xml:space="preserve">Tola </w:t>
      </w:r>
      <w:r w:rsidR="001D0E11">
        <w:rPr>
          <w:rFonts w:asciiTheme="minorHAnsi" w:hAnsiTheme="minorHAnsi" w:cstheme="minorHAnsi"/>
        </w:rPr>
        <w:t xml:space="preserve">Road </w:t>
      </w:r>
      <w:r w:rsidR="005715B1">
        <w:rPr>
          <w:rFonts w:asciiTheme="minorHAnsi" w:hAnsiTheme="minorHAnsi" w:cstheme="minorHAnsi"/>
        </w:rPr>
        <w:t xml:space="preserve">will most likely be </w:t>
      </w:r>
      <w:r w:rsidR="000C097F">
        <w:rPr>
          <w:rFonts w:asciiTheme="minorHAnsi" w:hAnsiTheme="minorHAnsi" w:cstheme="minorHAnsi"/>
        </w:rPr>
        <w:t xml:space="preserve">converted to asphalt or concrete. </w:t>
      </w:r>
      <w:r w:rsidR="005715B1">
        <w:rPr>
          <w:rFonts w:asciiTheme="minorHAnsi" w:hAnsiTheme="minorHAnsi" w:cstheme="minorHAnsi"/>
        </w:rPr>
        <w:t>Larwood Road will</w:t>
      </w:r>
      <w:r w:rsidR="000C097F">
        <w:rPr>
          <w:rFonts w:asciiTheme="minorHAnsi" w:hAnsiTheme="minorHAnsi" w:cstheme="minorHAnsi"/>
        </w:rPr>
        <w:t xml:space="preserve"> likely </w:t>
      </w:r>
      <w:r w:rsidR="005715B1">
        <w:rPr>
          <w:rFonts w:asciiTheme="minorHAnsi" w:hAnsiTheme="minorHAnsi" w:cstheme="minorHAnsi"/>
        </w:rPr>
        <w:t>be an a</w:t>
      </w:r>
      <w:r w:rsidR="000D18A4" w:rsidRPr="000D18A4">
        <w:rPr>
          <w:rFonts w:asciiTheme="minorHAnsi" w:hAnsiTheme="minorHAnsi" w:cstheme="minorHAnsi"/>
        </w:rPr>
        <w:t xml:space="preserve">lternate access </w:t>
      </w:r>
      <w:r w:rsidR="000C097F">
        <w:rPr>
          <w:rFonts w:asciiTheme="minorHAnsi" w:hAnsiTheme="minorHAnsi" w:cstheme="minorHAnsi"/>
        </w:rPr>
        <w:t xml:space="preserve">route </w:t>
      </w:r>
      <w:r w:rsidR="000D18A4" w:rsidRPr="000D18A4">
        <w:rPr>
          <w:rFonts w:asciiTheme="minorHAnsi" w:hAnsiTheme="minorHAnsi" w:cstheme="minorHAnsi"/>
        </w:rPr>
        <w:t>and will need</w:t>
      </w:r>
      <w:r w:rsidR="00BE60A9">
        <w:rPr>
          <w:rFonts w:asciiTheme="minorHAnsi" w:hAnsiTheme="minorHAnsi" w:cstheme="minorHAnsi"/>
        </w:rPr>
        <w:t>,</w:t>
      </w:r>
      <w:r w:rsidR="000D18A4" w:rsidRPr="000D18A4">
        <w:rPr>
          <w:rFonts w:asciiTheme="minorHAnsi" w:hAnsiTheme="minorHAnsi" w:cstheme="minorHAnsi"/>
        </w:rPr>
        <w:t xml:space="preserve"> </w:t>
      </w:r>
      <w:r w:rsidR="005715B1">
        <w:rPr>
          <w:rFonts w:asciiTheme="minorHAnsi" w:hAnsiTheme="minorHAnsi" w:cstheme="minorHAnsi"/>
        </w:rPr>
        <w:t>at the very least</w:t>
      </w:r>
      <w:r w:rsidR="00BE60A9">
        <w:rPr>
          <w:rFonts w:asciiTheme="minorHAnsi" w:hAnsiTheme="minorHAnsi" w:cstheme="minorHAnsi"/>
        </w:rPr>
        <w:t>,</w:t>
      </w:r>
      <w:r w:rsidR="005715B1">
        <w:rPr>
          <w:rFonts w:asciiTheme="minorHAnsi" w:hAnsiTheme="minorHAnsi" w:cstheme="minorHAnsi"/>
        </w:rPr>
        <w:t xml:space="preserve"> </w:t>
      </w:r>
      <w:r w:rsidR="000C097F">
        <w:rPr>
          <w:rFonts w:asciiTheme="minorHAnsi" w:hAnsiTheme="minorHAnsi" w:cstheme="minorHAnsi"/>
        </w:rPr>
        <w:t xml:space="preserve">to be </w:t>
      </w:r>
      <w:r w:rsidR="000D18A4" w:rsidRPr="000D18A4">
        <w:rPr>
          <w:rFonts w:asciiTheme="minorHAnsi" w:hAnsiTheme="minorHAnsi" w:cstheme="minorHAnsi"/>
        </w:rPr>
        <w:t>pave</w:t>
      </w:r>
      <w:r w:rsidR="000C097F">
        <w:rPr>
          <w:rFonts w:asciiTheme="minorHAnsi" w:hAnsiTheme="minorHAnsi" w:cstheme="minorHAnsi"/>
        </w:rPr>
        <w:t>d in some parts</w:t>
      </w:r>
      <w:r w:rsidR="000D18A4" w:rsidRPr="000D18A4">
        <w:rPr>
          <w:rFonts w:asciiTheme="minorHAnsi" w:hAnsiTheme="minorHAnsi" w:cstheme="minorHAnsi"/>
        </w:rPr>
        <w:t xml:space="preserve">. </w:t>
      </w:r>
      <w:r w:rsidR="000C097F">
        <w:rPr>
          <w:rFonts w:asciiTheme="minorHAnsi" w:hAnsiTheme="minorHAnsi" w:cstheme="minorHAnsi"/>
        </w:rPr>
        <w:t>P</w:t>
      </w:r>
      <w:r w:rsidR="000D18A4" w:rsidRPr="000D18A4">
        <w:rPr>
          <w:rFonts w:asciiTheme="minorHAnsi" w:hAnsiTheme="minorHAnsi" w:cstheme="minorHAnsi"/>
        </w:rPr>
        <w:t>reliminary modelling</w:t>
      </w:r>
      <w:r w:rsidR="000C097F">
        <w:rPr>
          <w:rFonts w:asciiTheme="minorHAnsi" w:hAnsiTheme="minorHAnsi" w:cstheme="minorHAnsi"/>
        </w:rPr>
        <w:t xml:space="preserve"> has been done</w:t>
      </w:r>
      <w:r w:rsidR="000D18A4" w:rsidRPr="000D18A4">
        <w:rPr>
          <w:rFonts w:asciiTheme="minorHAnsi" w:hAnsiTheme="minorHAnsi" w:cstheme="minorHAnsi"/>
        </w:rPr>
        <w:t xml:space="preserve"> and some upgrades around Kimba</w:t>
      </w:r>
      <w:r w:rsidR="000C097F">
        <w:rPr>
          <w:rFonts w:asciiTheme="minorHAnsi" w:hAnsiTheme="minorHAnsi" w:cstheme="minorHAnsi"/>
        </w:rPr>
        <w:t xml:space="preserve"> will be required.</w:t>
      </w:r>
      <w:r w:rsidR="000D18A4" w:rsidRPr="000D18A4">
        <w:rPr>
          <w:rFonts w:asciiTheme="minorHAnsi" w:hAnsiTheme="minorHAnsi" w:cstheme="minorHAnsi"/>
        </w:rPr>
        <w:t xml:space="preserve"> </w:t>
      </w:r>
      <w:r>
        <w:rPr>
          <w:rFonts w:asciiTheme="minorHAnsi" w:hAnsiTheme="minorHAnsi" w:cstheme="minorHAnsi"/>
        </w:rPr>
        <w:t>Ms Chard advised that t</w:t>
      </w:r>
      <w:r w:rsidR="000D18A4" w:rsidRPr="000D18A4">
        <w:rPr>
          <w:rFonts w:asciiTheme="minorHAnsi" w:hAnsiTheme="minorHAnsi" w:cstheme="minorHAnsi"/>
        </w:rPr>
        <w:t xml:space="preserve">here will be discussion with </w:t>
      </w:r>
      <w:r w:rsidR="000C097F">
        <w:rPr>
          <w:rFonts w:asciiTheme="minorHAnsi" w:hAnsiTheme="minorHAnsi" w:cstheme="minorHAnsi"/>
        </w:rPr>
        <w:t>C</w:t>
      </w:r>
      <w:r w:rsidR="000D18A4" w:rsidRPr="000D18A4">
        <w:rPr>
          <w:rFonts w:asciiTheme="minorHAnsi" w:hAnsiTheme="minorHAnsi" w:cstheme="minorHAnsi"/>
        </w:rPr>
        <w:t xml:space="preserve">ouncil </w:t>
      </w:r>
      <w:r w:rsidR="000C097F">
        <w:rPr>
          <w:rFonts w:asciiTheme="minorHAnsi" w:hAnsiTheme="minorHAnsi" w:cstheme="minorHAnsi"/>
        </w:rPr>
        <w:t>regarding</w:t>
      </w:r>
      <w:r w:rsidR="000D18A4" w:rsidRPr="000D18A4">
        <w:rPr>
          <w:rFonts w:asciiTheme="minorHAnsi" w:hAnsiTheme="minorHAnsi" w:cstheme="minorHAnsi"/>
        </w:rPr>
        <w:t xml:space="preserve"> ownership</w:t>
      </w:r>
      <w:r w:rsidR="000C097F">
        <w:rPr>
          <w:rFonts w:asciiTheme="minorHAnsi" w:hAnsiTheme="minorHAnsi" w:cstheme="minorHAnsi"/>
        </w:rPr>
        <w:t xml:space="preserve"> and maintenance</w:t>
      </w:r>
      <w:r w:rsidR="000D18A4" w:rsidRPr="000D18A4">
        <w:rPr>
          <w:rFonts w:asciiTheme="minorHAnsi" w:hAnsiTheme="minorHAnsi" w:cstheme="minorHAnsi"/>
        </w:rPr>
        <w:t xml:space="preserve"> of roads</w:t>
      </w:r>
      <w:r w:rsidR="000C097F">
        <w:rPr>
          <w:rFonts w:asciiTheme="minorHAnsi" w:hAnsiTheme="minorHAnsi" w:cstheme="minorHAnsi"/>
        </w:rPr>
        <w:t xml:space="preserve">. </w:t>
      </w:r>
    </w:p>
    <w:p w14:paraId="6D93C32C" w14:textId="77777777" w:rsidR="001D0E11" w:rsidRDefault="001D0E11" w:rsidP="00A47765">
      <w:pPr>
        <w:rPr>
          <w:rFonts w:asciiTheme="minorHAnsi" w:hAnsiTheme="minorHAnsi" w:cstheme="minorHAnsi"/>
        </w:rPr>
      </w:pPr>
    </w:p>
    <w:p w14:paraId="03781CD4" w14:textId="27B1AB31" w:rsidR="005715B1" w:rsidRDefault="00ED43F8" w:rsidP="00ED43F8">
      <w:pPr>
        <w:rPr>
          <w:rFonts w:asciiTheme="minorHAnsi" w:hAnsiTheme="minorHAnsi" w:cstheme="minorHAnsi"/>
        </w:rPr>
      </w:pPr>
      <w:r>
        <w:rPr>
          <w:rFonts w:asciiTheme="minorHAnsi" w:hAnsiTheme="minorHAnsi" w:cstheme="minorHAnsi"/>
        </w:rPr>
        <w:t>Mr Shatwell advised that</w:t>
      </w:r>
      <w:r w:rsidR="00D71D89">
        <w:rPr>
          <w:rFonts w:asciiTheme="minorHAnsi" w:hAnsiTheme="minorHAnsi" w:cstheme="minorHAnsi"/>
        </w:rPr>
        <w:t xml:space="preserve"> solar power will feed a battery array</w:t>
      </w:r>
      <w:r>
        <w:rPr>
          <w:rFonts w:asciiTheme="minorHAnsi" w:hAnsiTheme="minorHAnsi" w:cstheme="minorHAnsi"/>
        </w:rPr>
        <w:t xml:space="preserve"> on the site</w:t>
      </w:r>
      <w:r w:rsidR="00D71D89">
        <w:rPr>
          <w:rFonts w:asciiTheme="minorHAnsi" w:hAnsiTheme="minorHAnsi" w:cstheme="minorHAnsi"/>
        </w:rPr>
        <w:t xml:space="preserve">. Additional backup power, via a diesel </w:t>
      </w:r>
      <w:r w:rsidR="005715B1" w:rsidDel="00D71D89">
        <w:rPr>
          <w:rFonts w:asciiTheme="minorHAnsi" w:hAnsiTheme="minorHAnsi" w:cstheme="minorHAnsi"/>
        </w:rPr>
        <w:t>gen</w:t>
      </w:r>
      <w:r w:rsidR="005715B1">
        <w:rPr>
          <w:rFonts w:asciiTheme="minorHAnsi" w:hAnsiTheme="minorHAnsi" w:cstheme="minorHAnsi"/>
        </w:rPr>
        <w:t>erator</w:t>
      </w:r>
      <w:r w:rsidR="000D18A4" w:rsidRPr="000D18A4">
        <w:rPr>
          <w:rFonts w:asciiTheme="minorHAnsi" w:hAnsiTheme="minorHAnsi" w:cstheme="minorHAnsi"/>
        </w:rPr>
        <w:t xml:space="preserve"> will </w:t>
      </w:r>
      <w:r w:rsidR="00D71D89">
        <w:rPr>
          <w:rFonts w:asciiTheme="minorHAnsi" w:hAnsiTheme="minorHAnsi" w:cstheme="minorHAnsi"/>
        </w:rPr>
        <w:t>allow</w:t>
      </w:r>
      <w:r w:rsidR="000D18A4" w:rsidRPr="000D18A4">
        <w:rPr>
          <w:rFonts w:asciiTheme="minorHAnsi" w:hAnsiTheme="minorHAnsi" w:cstheme="minorHAnsi"/>
        </w:rPr>
        <w:t xml:space="preserve"> </w:t>
      </w:r>
      <w:r w:rsidR="00A47765">
        <w:rPr>
          <w:rFonts w:asciiTheme="minorHAnsi" w:hAnsiTheme="minorHAnsi" w:cstheme="minorHAnsi"/>
        </w:rPr>
        <w:t xml:space="preserve">the </w:t>
      </w:r>
      <w:r w:rsidR="006D20F3">
        <w:rPr>
          <w:rFonts w:asciiTheme="minorHAnsi" w:hAnsiTheme="minorHAnsi" w:cstheme="minorHAnsi"/>
        </w:rPr>
        <w:t>facility</w:t>
      </w:r>
      <w:r w:rsidR="00D71D89">
        <w:rPr>
          <w:rFonts w:asciiTheme="minorHAnsi" w:hAnsiTheme="minorHAnsi" w:cstheme="minorHAnsi"/>
        </w:rPr>
        <w:t xml:space="preserve"> to</w:t>
      </w:r>
      <w:r w:rsidR="00A47765" w:rsidDel="00D71D89">
        <w:rPr>
          <w:rFonts w:asciiTheme="minorHAnsi" w:hAnsiTheme="minorHAnsi" w:cstheme="minorHAnsi"/>
        </w:rPr>
        <w:t xml:space="preserve"> </w:t>
      </w:r>
      <w:r w:rsidR="00A47765">
        <w:rPr>
          <w:rFonts w:asciiTheme="minorHAnsi" w:hAnsiTheme="minorHAnsi" w:cstheme="minorHAnsi"/>
        </w:rPr>
        <w:t>continue running</w:t>
      </w:r>
      <w:r>
        <w:rPr>
          <w:rFonts w:asciiTheme="minorHAnsi" w:hAnsiTheme="minorHAnsi" w:cstheme="minorHAnsi"/>
        </w:rPr>
        <w:t>,</w:t>
      </w:r>
      <w:r w:rsidR="00A47765">
        <w:rPr>
          <w:rFonts w:asciiTheme="minorHAnsi" w:hAnsiTheme="minorHAnsi" w:cstheme="minorHAnsi"/>
        </w:rPr>
        <w:t xml:space="preserve"> should </w:t>
      </w:r>
      <w:r w:rsidR="00D71D89">
        <w:rPr>
          <w:rFonts w:asciiTheme="minorHAnsi" w:hAnsiTheme="minorHAnsi" w:cstheme="minorHAnsi"/>
        </w:rPr>
        <w:t xml:space="preserve">the solar supply </w:t>
      </w:r>
      <w:r w:rsidR="00A47765">
        <w:rPr>
          <w:rFonts w:asciiTheme="minorHAnsi" w:hAnsiTheme="minorHAnsi" w:cstheme="minorHAnsi"/>
        </w:rPr>
        <w:t xml:space="preserve">fail. </w:t>
      </w:r>
      <w:r w:rsidR="000D18A4" w:rsidRPr="000D18A4">
        <w:rPr>
          <w:rFonts w:asciiTheme="minorHAnsi" w:hAnsiTheme="minorHAnsi" w:cstheme="minorHAnsi"/>
        </w:rPr>
        <w:t xml:space="preserve">If </w:t>
      </w:r>
      <w:r w:rsidR="00A47765">
        <w:rPr>
          <w:rFonts w:asciiTheme="minorHAnsi" w:hAnsiTheme="minorHAnsi" w:cstheme="minorHAnsi"/>
        </w:rPr>
        <w:t xml:space="preserve">the </w:t>
      </w:r>
      <w:r w:rsidR="006D20F3">
        <w:rPr>
          <w:rFonts w:asciiTheme="minorHAnsi" w:hAnsiTheme="minorHAnsi" w:cstheme="minorHAnsi"/>
        </w:rPr>
        <w:t>facility</w:t>
      </w:r>
      <w:r w:rsidR="00A47765">
        <w:rPr>
          <w:rFonts w:asciiTheme="minorHAnsi" w:hAnsiTheme="minorHAnsi" w:cstheme="minorHAnsi"/>
        </w:rPr>
        <w:t xml:space="preserve"> needs </w:t>
      </w:r>
      <w:r w:rsidR="000D18A4" w:rsidRPr="000D18A4">
        <w:rPr>
          <w:rFonts w:asciiTheme="minorHAnsi" w:hAnsiTheme="minorHAnsi" w:cstheme="minorHAnsi"/>
        </w:rPr>
        <w:t xml:space="preserve">to </w:t>
      </w:r>
      <w:r w:rsidR="00A47765">
        <w:rPr>
          <w:rFonts w:asciiTheme="minorHAnsi" w:hAnsiTheme="minorHAnsi" w:cstheme="minorHAnsi"/>
        </w:rPr>
        <w:t>cease operations</w:t>
      </w:r>
      <w:r w:rsidR="000D18A4" w:rsidRPr="000D18A4">
        <w:rPr>
          <w:rFonts w:asciiTheme="minorHAnsi" w:hAnsiTheme="minorHAnsi" w:cstheme="minorHAnsi"/>
        </w:rPr>
        <w:t xml:space="preserve"> for any reason</w:t>
      </w:r>
      <w:r w:rsidR="00A47765">
        <w:rPr>
          <w:rFonts w:asciiTheme="minorHAnsi" w:hAnsiTheme="minorHAnsi" w:cstheme="minorHAnsi"/>
        </w:rPr>
        <w:t>,</w:t>
      </w:r>
      <w:r w:rsidR="000D18A4" w:rsidRPr="000D18A4">
        <w:rPr>
          <w:rFonts w:asciiTheme="minorHAnsi" w:hAnsiTheme="minorHAnsi" w:cstheme="minorHAnsi"/>
        </w:rPr>
        <w:t xml:space="preserve"> there will be a process in place</w:t>
      </w:r>
      <w:r w:rsidR="00D71D89">
        <w:rPr>
          <w:rFonts w:asciiTheme="minorHAnsi" w:hAnsiTheme="minorHAnsi" w:cstheme="minorHAnsi"/>
        </w:rPr>
        <w:t xml:space="preserve"> to achieve a safe resting state</w:t>
      </w:r>
      <w:r w:rsidR="00BE60A9">
        <w:rPr>
          <w:rFonts w:asciiTheme="minorHAnsi" w:hAnsiTheme="minorHAnsi" w:cstheme="minorHAnsi"/>
        </w:rPr>
        <w:t>.</w:t>
      </w:r>
    </w:p>
    <w:p w14:paraId="5E9E211B" w14:textId="77777777" w:rsidR="005715B1" w:rsidRDefault="005715B1" w:rsidP="00A47765">
      <w:pPr>
        <w:rPr>
          <w:rFonts w:asciiTheme="minorHAnsi" w:hAnsiTheme="minorHAnsi" w:cstheme="minorHAnsi"/>
        </w:rPr>
      </w:pPr>
    </w:p>
    <w:p w14:paraId="61789C46" w14:textId="0C241859" w:rsidR="000D18A4" w:rsidRPr="000D18A4" w:rsidRDefault="005715B1" w:rsidP="00ED43F8">
      <w:pPr>
        <w:rPr>
          <w:rFonts w:asciiTheme="minorHAnsi" w:hAnsiTheme="minorHAnsi" w:cstheme="minorHAnsi"/>
        </w:rPr>
      </w:pPr>
      <w:r>
        <w:rPr>
          <w:rFonts w:asciiTheme="minorHAnsi" w:hAnsiTheme="minorHAnsi" w:cstheme="minorHAnsi"/>
        </w:rPr>
        <w:t>Ms Chard informed members that n</w:t>
      </w:r>
      <w:r w:rsidR="000D18A4" w:rsidRPr="000D18A4">
        <w:rPr>
          <w:rFonts w:asciiTheme="minorHAnsi" w:hAnsiTheme="minorHAnsi" w:cstheme="minorHAnsi"/>
        </w:rPr>
        <w:t>o water will be required for the operation of the site ex</w:t>
      </w:r>
      <w:r w:rsidR="00A47765">
        <w:rPr>
          <w:rFonts w:asciiTheme="minorHAnsi" w:hAnsiTheme="minorHAnsi" w:cstheme="minorHAnsi"/>
        </w:rPr>
        <w:t>cept</w:t>
      </w:r>
      <w:r w:rsidR="000D18A4" w:rsidRPr="000D18A4">
        <w:rPr>
          <w:rFonts w:asciiTheme="minorHAnsi" w:hAnsiTheme="minorHAnsi" w:cstheme="minorHAnsi"/>
        </w:rPr>
        <w:t xml:space="preserve"> for the normal amount you need for </w:t>
      </w:r>
      <w:r w:rsidR="00A47765">
        <w:rPr>
          <w:rFonts w:asciiTheme="minorHAnsi" w:hAnsiTheme="minorHAnsi" w:cstheme="minorHAnsi"/>
        </w:rPr>
        <w:t xml:space="preserve">kitchen and bathroom facilities. </w:t>
      </w:r>
      <w:r w:rsidR="00ED43F8">
        <w:rPr>
          <w:rFonts w:asciiTheme="minorHAnsi" w:hAnsiTheme="minorHAnsi" w:cstheme="minorHAnsi"/>
        </w:rPr>
        <w:t>She also advised that m</w:t>
      </w:r>
      <w:r w:rsidR="000D18A4" w:rsidRPr="000D18A4">
        <w:rPr>
          <w:rFonts w:asciiTheme="minorHAnsi" w:hAnsiTheme="minorHAnsi" w:cstheme="minorHAnsi"/>
        </w:rPr>
        <w:t>odel</w:t>
      </w:r>
      <w:r w:rsidR="00DB4623">
        <w:rPr>
          <w:rFonts w:asciiTheme="minorHAnsi" w:hAnsiTheme="minorHAnsi" w:cstheme="minorHAnsi"/>
        </w:rPr>
        <w:t>ling</w:t>
      </w:r>
      <w:r w:rsidR="00A47765">
        <w:rPr>
          <w:rFonts w:asciiTheme="minorHAnsi" w:hAnsiTheme="minorHAnsi" w:cstheme="minorHAnsi"/>
        </w:rPr>
        <w:t xml:space="preserve"> works need to be undertaken regarding water sources</w:t>
      </w:r>
      <w:r w:rsidR="0011195C">
        <w:rPr>
          <w:rFonts w:asciiTheme="minorHAnsi" w:hAnsiTheme="minorHAnsi" w:cstheme="minorHAnsi"/>
        </w:rPr>
        <w:t xml:space="preserve"> and supply</w:t>
      </w:r>
      <w:r w:rsidR="00A47765">
        <w:rPr>
          <w:rFonts w:asciiTheme="minorHAnsi" w:hAnsiTheme="minorHAnsi" w:cstheme="minorHAnsi"/>
        </w:rPr>
        <w:t xml:space="preserve"> for </w:t>
      </w:r>
      <w:r w:rsidR="00DB4623">
        <w:rPr>
          <w:rFonts w:asciiTheme="minorHAnsi" w:hAnsiTheme="minorHAnsi" w:cstheme="minorHAnsi"/>
        </w:rPr>
        <w:t>construction</w:t>
      </w:r>
      <w:r w:rsidR="000D18A4" w:rsidRPr="000D18A4">
        <w:rPr>
          <w:rFonts w:asciiTheme="minorHAnsi" w:hAnsiTheme="minorHAnsi" w:cstheme="minorHAnsi"/>
        </w:rPr>
        <w:t xml:space="preserve">. </w:t>
      </w:r>
    </w:p>
    <w:p w14:paraId="1DC43B4F" w14:textId="77777777" w:rsidR="000D18A4" w:rsidRPr="000D18A4" w:rsidRDefault="000D18A4" w:rsidP="00A47765">
      <w:pPr>
        <w:rPr>
          <w:rFonts w:asciiTheme="minorHAnsi" w:hAnsiTheme="minorHAnsi" w:cstheme="minorHAnsi"/>
        </w:rPr>
      </w:pPr>
    </w:p>
    <w:p w14:paraId="74AB9398" w14:textId="58A28D3B" w:rsidR="000D18A4" w:rsidRPr="000D18A4" w:rsidRDefault="00ED43F8" w:rsidP="00ED43F8">
      <w:pPr>
        <w:rPr>
          <w:rFonts w:asciiTheme="minorHAnsi" w:hAnsiTheme="minorHAnsi" w:cstheme="minorHAnsi"/>
        </w:rPr>
      </w:pPr>
      <w:r>
        <w:rPr>
          <w:rFonts w:asciiTheme="minorHAnsi" w:hAnsiTheme="minorHAnsi" w:cstheme="minorHAnsi"/>
        </w:rPr>
        <w:t xml:space="preserve">Mr Shatwell advised that </w:t>
      </w:r>
      <w:r w:rsidR="00DB4623">
        <w:rPr>
          <w:rFonts w:asciiTheme="minorHAnsi" w:hAnsiTheme="minorHAnsi" w:cstheme="minorHAnsi"/>
        </w:rPr>
        <w:t xml:space="preserve">communication </w:t>
      </w:r>
      <w:r w:rsidR="006F487D">
        <w:rPr>
          <w:rFonts w:asciiTheme="minorHAnsi" w:hAnsiTheme="minorHAnsi" w:cstheme="minorHAnsi"/>
        </w:rPr>
        <w:t xml:space="preserve">needs and availability along the transport route and at the </w:t>
      </w:r>
      <w:r w:rsidR="006D20F3">
        <w:rPr>
          <w:rFonts w:asciiTheme="minorHAnsi" w:hAnsiTheme="minorHAnsi" w:cstheme="minorHAnsi"/>
        </w:rPr>
        <w:t>facility</w:t>
      </w:r>
      <w:r w:rsidR="006F487D">
        <w:rPr>
          <w:rFonts w:asciiTheme="minorHAnsi" w:hAnsiTheme="minorHAnsi" w:cstheme="minorHAnsi"/>
        </w:rPr>
        <w:t xml:space="preserve"> is part of the next stage of site characterisation work. </w:t>
      </w:r>
    </w:p>
    <w:p w14:paraId="6E4597BA" w14:textId="100DF1AD" w:rsidR="005715B1" w:rsidRDefault="005715B1" w:rsidP="00A47765">
      <w:pPr>
        <w:rPr>
          <w:rFonts w:asciiTheme="minorHAnsi" w:hAnsiTheme="minorHAnsi" w:cstheme="minorHAnsi"/>
        </w:rPr>
      </w:pPr>
    </w:p>
    <w:p w14:paraId="17278DDF" w14:textId="5DD32DE9" w:rsidR="006F487D" w:rsidRDefault="006F487D" w:rsidP="00A47765">
      <w:pPr>
        <w:rPr>
          <w:rFonts w:asciiTheme="minorHAnsi" w:hAnsiTheme="minorHAnsi" w:cstheme="minorHAnsi"/>
        </w:rPr>
      </w:pPr>
      <w:r>
        <w:rPr>
          <w:rFonts w:asciiTheme="minorHAnsi" w:hAnsiTheme="minorHAnsi" w:cstheme="minorHAnsi"/>
        </w:rPr>
        <w:t xml:space="preserve">Discussion </w:t>
      </w:r>
      <w:r w:rsidR="00ED43F8">
        <w:rPr>
          <w:rFonts w:asciiTheme="minorHAnsi" w:hAnsiTheme="minorHAnsi" w:cstheme="minorHAnsi"/>
        </w:rPr>
        <w:t>ensued</w:t>
      </w:r>
      <w:r>
        <w:rPr>
          <w:rFonts w:asciiTheme="minorHAnsi" w:hAnsiTheme="minorHAnsi" w:cstheme="minorHAnsi"/>
        </w:rPr>
        <w:t xml:space="preserve"> about the trees on the site, including in the middle of the site, and whether they will be felled. </w:t>
      </w:r>
      <w:r w:rsidR="00ED43F8">
        <w:rPr>
          <w:rFonts w:asciiTheme="minorHAnsi" w:hAnsiTheme="minorHAnsi" w:cstheme="minorHAnsi"/>
        </w:rPr>
        <w:t>Ms Chard</w:t>
      </w:r>
      <w:r w:rsidR="00542421">
        <w:rPr>
          <w:rFonts w:asciiTheme="minorHAnsi" w:hAnsiTheme="minorHAnsi" w:cstheme="minorHAnsi"/>
        </w:rPr>
        <w:t xml:space="preserve"> undertook to liaise with AECOM regarding the trees</w:t>
      </w:r>
      <w:r w:rsidR="00BE60A9">
        <w:rPr>
          <w:rFonts w:asciiTheme="minorHAnsi" w:hAnsiTheme="minorHAnsi" w:cstheme="minorHAnsi"/>
        </w:rPr>
        <w:t>,</w:t>
      </w:r>
      <w:r w:rsidR="00542421">
        <w:rPr>
          <w:rFonts w:asciiTheme="minorHAnsi" w:hAnsiTheme="minorHAnsi" w:cstheme="minorHAnsi"/>
        </w:rPr>
        <w:t xml:space="preserve"> and express the committee’s desire for them to remain if possible. </w:t>
      </w:r>
    </w:p>
    <w:p w14:paraId="62F1ED65" w14:textId="77777777" w:rsidR="006F487D" w:rsidRDefault="006F487D" w:rsidP="00A47765">
      <w:pPr>
        <w:rPr>
          <w:rFonts w:asciiTheme="minorHAnsi" w:hAnsiTheme="minorHAnsi" w:cstheme="minorHAnsi"/>
        </w:rPr>
      </w:pPr>
    </w:p>
    <w:tbl>
      <w:tblPr>
        <w:tblStyle w:val="TableGrid"/>
        <w:tblW w:w="9015" w:type="dxa"/>
        <w:tblInd w:w="-52" w:type="dxa"/>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ction item 9"/>
        <w:tblDescription w:val="Table displaying action item 9."/>
      </w:tblPr>
      <w:tblGrid>
        <w:gridCol w:w="1913"/>
        <w:gridCol w:w="7102"/>
      </w:tblGrid>
      <w:tr w:rsidR="005715B1" w:rsidRPr="00C11324" w14:paraId="07750F3C" w14:textId="77777777" w:rsidTr="009E38A2">
        <w:trPr>
          <w:trHeight w:val="412"/>
          <w:tblHeader/>
        </w:trPr>
        <w:tc>
          <w:tcPr>
            <w:tcW w:w="1913" w:type="dxa"/>
            <w:vAlign w:val="center"/>
          </w:tcPr>
          <w:p w14:paraId="1D09F82D" w14:textId="1786F9EF" w:rsidR="005715B1" w:rsidRPr="00C11324" w:rsidRDefault="005715B1" w:rsidP="00674A11">
            <w:pPr>
              <w:rPr>
                <w:rFonts w:asciiTheme="minorHAnsi" w:hAnsiTheme="minorHAnsi" w:cstheme="minorHAnsi"/>
                <w:b/>
                <w:sz w:val="22"/>
                <w:szCs w:val="22"/>
              </w:rPr>
            </w:pPr>
            <w:r w:rsidRPr="00C11324">
              <w:rPr>
                <w:rFonts w:asciiTheme="minorHAnsi" w:hAnsiTheme="minorHAnsi" w:cstheme="minorHAnsi"/>
                <w:b/>
                <w:sz w:val="22"/>
                <w:szCs w:val="22"/>
              </w:rPr>
              <w:t>KCC20210304/A0</w:t>
            </w:r>
            <w:r w:rsidR="004E0D72">
              <w:rPr>
                <w:rFonts w:asciiTheme="minorHAnsi" w:hAnsiTheme="minorHAnsi" w:cstheme="minorHAnsi"/>
                <w:b/>
                <w:sz w:val="22"/>
                <w:szCs w:val="22"/>
              </w:rPr>
              <w:t>9</w:t>
            </w:r>
          </w:p>
        </w:tc>
        <w:tc>
          <w:tcPr>
            <w:tcW w:w="7102" w:type="dxa"/>
            <w:vAlign w:val="center"/>
          </w:tcPr>
          <w:p w14:paraId="22829AB0" w14:textId="247F1944" w:rsidR="005715B1" w:rsidRPr="00C11324" w:rsidRDefault="005715B1" w:rsidP="007C156F">
            <w:pPr>
              <w:rPr>
                <w:rFonts w:asciiTheme="minorHAnsi" w:hAnsiTheme="minorHAnsi" w:cstheme="minorHAnsi"/>
                <w:sz w:val="22"/>
                <w:szCs w:val="22"/>
              </w:rPr>
            </w:pPr>
            <w:r w:rsidRPr="00C11324">
              <w:rPr>
                <w:rFonts w:asciiTheme="minorHAnsi" w:hAnsiTheme="minorHAnsi" w:cstheme="minorHAnsi"/>
                <w:sz w:val="22"/>
                <w:szCs w:val="22"/>
              </w:rPr>
              <w:t>ARWA to liaise with AECOM regarding existing trees on site and</w:t>
            </w:r>
            <w:r w:rsidR="008C570B">
              <w:rPr>
                <w:rFonts w:asciiTheme="minorHAnsi" w:hAnsiTheme="minorHAnsi" w:cstheme="minorHAnsi"/>
                <w:sz w:val="22"/>
                <w:szCs w:val="22"/>
              </w:rPr>
              <w:t xml:space="preserve"> confirm whether the tree line on the site-specific diagram are existing tre</w:t>
            </w:r>
            <w:r w:rsidR="007C156F">
              <w:rPr>
                <w:rFonts w:asciiTheme="minorHAnsi" w:hAnsiTheme="minorHAnsi" w:cstheme="minorHAnsi"/>
                <w:sz w:val="22"/>
                <w:szCs w:val="22"/>
              </w:rPr>
              <w:t>e</w:t>
            </w:r>
            <w:r w:rsidR="008C570B">
              <w:rPr>
                <w:rFonts w:asciiTheme="minorHAnsi" w:hAnsiTheme="minorHAnsi" w:cstheme="minorHAnsi"/>
                <w:sz w:val="22"/>
                <w:szCs w:val="22"/>
              </w:rPr>
              <w:t>s and the extent to which existing tre</w:t>
            </w:r>
            <w:r w:rsidR="007C156F">
              <w:rPr>
                <w:rFonts w:asciiTheme="minorHAnsi" w:hAnsiTheme="minorHAnsi" w:cstheme="minorHAnsi"/>
                <w:sz w:val="22"/>
                <w:szCs w:val="22"/>
              </w:rPr>
              <w:t>e</w:t>
            </w:r>
            <w:r w:rsidR="008C570B">
              <w:rPr>
                <w:rFonts w:asciiTheme="minorHAnsi" w:hAnsiTheme="minorHAnsi" w:cstheme="minorHAnsi"/>
                <w:sz w:val="22"/>
                <w:szCs w:val="22"/>
              </w:rPr>
              <w:t>s</w:t>
            </w:r>
            <w:r w:rsidRPr="00C11324" w:rsidDel="008C570B">
              <w:rPr>
                <w:rFonts w:asciiTheme="minorHAnsi" w:hAnsiTheme="minorHAnsi" w:cstheme="minorHAnsi"/>
                <w:sz w:val="22"/>
                <w:szCs w:val="22"/>
              </w:rPr>
              <w:t xml:space="preserve"> </w:t>
            </w:r>
            <w:r w:rsidRPr="00C11324">
              <w:rPr>
                <w:rFonts w:asciiTheme="minorHAnsi" w:hAnsiTheme="minorHAnsi" w:cstheme="minorHAnsi"/>
                <w:sz w:val="22"/>
                <w:szCs w:val="22"/>
              </w:rPr>
              <w:t>can remain, and report back to committee members</w:t>
            </w:r>
          </w:p>
        </w:tc>
      </w:tr>
    </w:tbl>
    <w:p w14:paraId="4DECFE35" w14:textId="77777777" w:rsidR="009E38A2" w:rsidRDefault="009E38A2" w:rsidP="00D135B2">
      <w:pPr>
        <w:rPr>
          <w:rFonts w:asciiTheme="minorHAnsi" w:hAnsiTheme="minorHAnsi" w:cstheme="minorHAnsi"/>
          <w:b/>
          <w:u w:val="single"/>
        </w:rPr>
      </w:pPr>
    </w:p>
    <w:p w14:paraId="2D158A1D" w14:textId="28616F52" w:rsidR="000D18A4" w:rsidRDefault="001A25C1" w:rsidP="00D135B2">
      <w:pPr>
        <w:rPr>
          <w:rFonts w:asciiTheme="minorHAnsi" w:hAnsiTheme="minorHAnsi" w:cstheme="minorHAnsi"/>
          <w:b/>
          <w:u w:val="single"/>
        </w:rPr>
      </w:pPr>
      <w:r>
        <w:rPr>
          <w:rFonts w:asciiTheme="minorHAnsi" w:hAnsiTheme="minorHAnsi" w:cstheme="minorHAnsi"/>
          <w:b/>
          <w:u w:val="single"/>
        </w:rPr>
        <w:t xml:space="preserve">Vault heights </w:t>
      </w:r>
    </w:p>
    <w:p w14:paraId="3AE051EB" w14:textId="77777777" w:rsidR="00297FF2" w:rsidRDefault="00DB4623" w:rsidP="0076561C">
      <w:pPr>
        <w:rPr>
          <w:rFonts w:asciiTheme="minorHAnsi" w:hAnsiTheme="minorHAnsi" w:cstheme="minorHAnsi"/>
        </w:rPr>
      </w:pPr>
      <w:r>
        <w:rPr>
          <w:rFonts w:asciiTheme="minorHAnsi" w:hAnsiTheme="minorHAnsi" w:cstheme="minorHAnsi"/>
        </w:rPr>
        <w:t>Mr Shatwell spoke to members about</w:t>
      </w:r>
      <w:r w:rsidR="001A25C1" w:rsidRPr="00DB4623">
        <w:rPr>
          <w:rFonts w:asciiTheme="minorHAnsi" w:hAnsiTheme="minorHAnsi" w:cstheme="minorHAnsi"/>
        </w:rPr>
        <w:t xml:space="preserve"> the </w:t>
      </w:r>
      <w:r w:rsidR="00542421">
        <w:rPr>
          <w:rFonts w:asciiTheme="minorHAnsi" w:hAnsiTheme="minorHAnsi" w:cstheme="minorHAnsi"/>
        </w:rPr>
        <w:t xml:space="preserve">proposed </w:t>
      </w:r>
      <w:r w:rsidR="001A25C1" w:rsidRPr="00DB4623">
        <w:rPr>
          <w:rFonts w:asciiTheme="minorHAnsi" w:hAnsiTheme="minorHAnsi" w:cstheme="minorHAnsi"/>
        </w:rPr>
        <w:t xml:space="preserve">vault heights </w:t>
      </w:r>
      <w:r w:rsidR="00542421">
        <w:rPr>
          <w:rFonts w:asciiTheme="minorHAnsi" w:hAnsiTheme="minorHAnsi" w:cstheme="minorHAnsi"/>
        </w:rPr>
        <w:t xml:space="preserve">and showed some comparisons to local landmarks. </w:t>
      </w:r>
    </w:p>
    <w:p w14:paraId="6C21E911" w14:textId="77777777" w:rsidR="00297FF2" w:rsidRDefault="00297FF2" w:rsidP="0076561C">
      <w:pPr>
        <w:rPr>
          <w:rFonts w:asciiTheme="minorHAnsi" w:hAnsiTheme="minorHAnsi" w:cstheme="minorHAnsi"/>
        </w:rPr>
      </w:pPr>
    </w:p>
    <w:p w14:paraId="65371391" w14:textId="457A50D2" w:rsidR="001A25C1" w:rsidRPr="001A25C1" w:rsidRDefault="00297FF2" w:rsidP="00297FF2">
      <w:pPr>
        <w:rPr>
          <w:rFonts w:asciiTheme="minorHAnsi" w:hAnsiTheme="minorHAnsi" w:cstheme="minorHAnsi"/>
        </w:rPr>
      </w:pPr>
      <w:r>
        <w:rPr>
          <w:rFonts w:asciiTheme="minorHAnsi" w:hAnsiTheme="minorHAnsi" w:cstheme="minorHAnsi"/>
        </w:rPr>
        <w:lastRenderedPageBreak/>
        <w:t xml:space="preserve">Detailed discussion about the site ensued, particularly around the visitor centre, soil to cap the vaults, the size of the </w:t>
      </w:r>
      <w:r w:rsidR="006D20F3">
        <w:rPr>
          <w:rFonts w:asciiTheme="minorHAnsi" w:hAnsiTheme="minorHAnsi" w:cstheme="minorHAnsi"/>
        </w:rPr>
        <w:t>facility</w:t>
      </w:r>
      <w:r>
        <w:rPr>
          <w:rFonts w:asciiTheme="minorHAnsi" w:hAnsiTheme="minorHAnsi" w:cstheme="minorHAnsi"/>
        </w:rPr>
        <w:t xml:space="preserve">, and ILW. Ms Chard advised that the location of the visitor centre </w:t>
      </w:r>
      <w:r w:rsidR="000831F3">
        <w:rPr>
          <w:rFonts w:asciiTheme="minorHAnsi" w:hAnsiTheme="minorHAnsi" w:cstheme="minorHAnsi"/>
        </w:rPr>
        <w:t xml:space="preserve">is </w:t>
      </w:r>
      <w:r w:rsidR="000831F3" w:rsidRPr="001A25C1">
        <w:rPr>
          <w:rFonts w:asciiTheme="minorHAnsi" w:hAnsiTheme="minorHAnsi" w:cstheme="minorHAnsi"/>
        </w:rPr>
        <w:t>something</w:t>
      </w:r>
      <w:r w:rsidR="001A25C1" w:rsidRPr="001A25C1">
        <w:rPr>
          <w:rFonts w:asciiTheme="minorHAnsi" w:hAnsiTheme="minorHAnsi" w:cstheme="minorHAnsi"/>
        </w:rPr>
        <w:t xml:space="preserve"> </w:t>
      </w:r>
      <w:r>
        <w:rPr>
          <w:rFonts w:asciiTheme="minorHAnsi" w:hAnsiTheme="minorHAnsi" w:cstheme="minorHAnsi"/>
        </w:rPr>
        <w:t xml:space="preserve">that </w:t>
      </w:r>
      <w:r w:rsidR="00542421">
        <w:rPr>
          <w:rFonts w:asciiTheme="minorHAnsi" w:hAnsiTheme="minorHAnsi" w:cstheme="minorHAnsi"/>
        </w:rPr>
        <w:t>ARWA will</w:t>
      </w:r>
      <w:r w:rsidR="001A25C1" w:rsidRPr="001A25C1">
        <w:rPr>
          <w:rFonts w:asciiTheme="minorHAnsi" w:hAnsiTheme="minorHAnsi" w:cstheme="minorHAnsi"/>
        </w:rPr>
        <w:t xml:space="preserve"> </w:t>
      </w:r>
      <w:r w:rsidR="000831F3">
        <w:rPr>
          <w:rFonts w:asciiTheme="minorHAnsi" w:hAnsiTheme="minorHAnsi" w:cstheme="minorHAnsi"/>
        </w:rPr>
        <w:t>consider</w:t>
      </w:r>
      <w:r w:rsidR="008C570B">
        <w:rPr>
          <w:rFonts w:asciiTheme="minorHAnsi" w:hAnsiTheme="minorHAnsi" w:cstheme="minorHAnsi"/>
        </w:rPr>
        <w:t xml:space="preserve"> further on the back of the tourism research that RDA is undertaking</w:t>
      </w:r>
      <w:r>
        <w:rPr>
          <w:rFonts w:asciiTheme="minorHAnsi" w:hAnsiTheme="minorHAnsi" w:cstheme="minorHAnsi"/>
        </w:rPr>
        <w:t>,</w:t>
      </w:r>
      <w:r w:rsidR="008C570B">
        <w:rPr>
          <w:rFonts w:asciiTheme="minorHAnsi" w:hAnsiTheme="minorHAnsi" w:cstheme="minorHAnsi"/>
        </w:rPr>
        <w:t xml:space="preserve"> and community consultation on the potential for the main</w:t>
      </w:r>
      <w:r w:rsidR="001A25C1" w:rsidRPr="001A25C1">
        <w:rPr>
          <w:rFonts w:asciiTheme="minorHAnsi" w:hAnsiTheme="minorHAnsi" w:cstheme="minorHAnsi"/>
        </w:rPr>
        <w:t xml:space="preserve"> </w:t>
      </w:r>
      <w:r w:rsidR="00542421">
        <w:rPr>
          <w:rFonts w:asciiTheme="minorHAnsi" w:hAnsiTheme="minorHAnsi" w:cstheme="minorHAnsi"/>
        </w:rPr>
        <w:t xml:space="preserve">visitor centre </w:t>
      </w:r>
      <w:r w:rsidR="008C570B">
        <w:rPr>
          <w:rFonts w:asciiTheme="minorHAnsi" w:hAnsiTheme="minorHAnsi" w:cstheme="minorHAnsi"/>
        </w:rPr>
        <w:t xml:space="preserve">to be located in or </w:t>
      </w:r>
      <w:r w:rsidR="001A25C1" w:rsidRPr="001A25C1" w:rsidDel="008C570B">
        <w:rPr>
          <w:rFonts w:asciiTheme="minorHAnsi" w:hAnsiTheme="minorHAnsi" w:cstheme="minorHAnsi"/>
        </w:rPr>
        <w:t xml:space="preserve">out </w:t>
      </w:r>
      <w:r w:rsidR="008C570B">
        <w:rPr>
          <w:rFonts w:asciiTheme="minorHAnsi" w:hAnsiTheme="minorHAnsi" w:cstheme="minorHAnsi"/>
        </w:rPr>
        <w:t>of</w:t>
      </w:r>
      <w:r w:rsidR="001A25C1" w:rsidRPr="001A25C1">
        <w:rPr>
          <w:rFonts w:asciiTheme="minorHAnsi" w:hAnsiTheme="minorHAnsi" w:cstheme="minorHAnsi"/>
        </w:rPr>
        <w:t xml:space="preserve"> town. </w:t>
      </w:r>
    </w:p>
    <w:p w14:paraId="6560A957" w14:textId="77777777" w:rsidR="001A25C1" w:rsidRPr="001A25C1" w:rsidRDefault="001A25C1" w:rsidP="00542421">
      <w:pPr>
        <w:rPr>
          <w:rFonts w:asciiTheme="minorHAnsi" w:hAnsiTheme="minorHAnsi" w:cstheme="minorHAnsi"/>
        </w:rPr>
      </w:pPr>
    </w:p>
    <w:p w14:paraId="50366B9C" w14:textId="4C855D9F" w:rsidR="001A25C1" w:rsidRPr="001A25C1" w:rsidRDefault="00297FF2" w:rsidP="00542421">
      <w:pPr>
        <w:rPr>
          <w:rFonts w:asciiTheme="minorHAnsi" w:hAnsiTheme="minorHAnsi" w:cstheme="minorHAnsi"/>
        </w:rPr>
      </w:pPr>
      <w:r>
        <w:rPr>
          <w:rFonts w:asciiTheme="minorHAnsi" w:hAnsiTheme="minorHAnsi" w:cstheme="minorHAnsi"/>
        </w:rPr>
        <w:t>Mr Shatwell advised that</w:t>
      </w:r>
      <w:r w:rsidR="001A25C1">
        <w:rPr>
          <w:rFonts w:asciiTheme="minorHAnsi" w:hAnsiTheme="minorHAnsi" w:cstheme="minorHAnsi"/>
        </w:rPr>
        <w:t xml:space="preserve"> soil </w:t>
      </w:r>
      <w:r w:rsidR="00542421">
        <w:rPr>
          <w:rFonts w:asciiTheme="minorHAnsi" w:hAnsiTheme="minorHAnsi" w:cstheme="minorHAnsi"/>
        </w:rPr>
        <w:t>to cap the vaults will most likely need to be brought in to the site</w:t>
      </w:r>
      <w:r>
        <w:rPr>
          <w:rFonts w:asciiTheme="minorHAnsi" w:hAnsiTheme="minorHAnsi" w:cstheme="minorHAnsi"/>
        </w:rPr>
        <w:t xml:space="preserve">, and </w:t>
      </w:r>
      <w:r w:rsidR="00542421">
        <w:rPr>
          <w:rFonts w:asciiTheme="minorHAnsi" w:hAnsiTheme="minorHAnsi" w:cstheme="minorHAnsi"/>
        </w:rPr>
        <w:t>each of the vaults</w:t>
      </w:r>
      <w:r>
        <w:rPr>
          <w:rFonts w:asciiTheme="minorHAnsi" w:hAnsiTheme="minorHAnsi" w:cstheme="minorHAnsi"/>
        </w:rPr>
        <w:t xml:space="preserve"> will be approximately </w:t>
      </w:r>
      <w:r w:rsidR="001A25C1" w:rsidRPr="001A25C1">
        <w:rPr>
          <w:rFonts w:asciiTheme="minorHAnsi" w:hAnsiTheme="minorHAnsi" w:cstheme="minorHAnsi"/>
        </w:rPr>
        <w:t>50-80m long</w:t>
      </w:r>
      <w:r w:rsidR="00542421">
        <w:rPr>
          <w:rFonts w:asciiTheme="minorHAnsi" w:hAnsiTheme="minorHAnsi" w:cstheme="minorHAnsi"/>
        </w:rPr>
        <w:t>,</w:t>
      </w:r>
      <w:r w:rsidR="001A25C1" w:rsidRPr="001A25C1">
        <w:rPr>
          <w:rFonts w:asciiTheme="minorHAnsi" w:hAnsiTheme="minorHAnsi" w:cstheme="minorHAnsi"/>
        </w:rPr>
        <w:t xml:space="preserve"> depend</w:t>
      </w:r>
      <w:r w:rsidR="00542421">
        <w:rPr>
          <w:rFonts w:asciiTheme="minorHAnsi" w:hAnsiTheme="minorHAnsi" w:cstheme="minorHAnsi"/>
        </w:rPr>
        <w:t>ing</w:t>
      </w:r>
      <w:r w:rsidR="001A25C1" w:rsidRPr="001A25C1">
        <w:rPr>
          <w:rFonts w:asciiTheme="minorHAnsi" w:hAnsiTheme="minorHAnsi" w:cstheme="minorHAnsi"/>
        </w:rPr>
        <w:t xml:space="preserve"> on the size of the </w:t>
      </w:r>
      <w:r w:rsidR="00542421">
        <w:rPr>
          <w:rFonts w:asciiTheme="minorHAnsi" w:hAnsiTheme="minorHAnsi" w:cstheme="minorHAnsi"/>
        </w:rPr>
        <w:t xml:space="preserve">waste </w:t>
      </w:r>
      <w:r w:rsidR="001A25C1" w:rsidRPr="001A25C1">
        <w:rPr>
          <w:rFonts w:asciiTheme="minorHAnsi" w:hAnsiTheme="minorHAnsi" w:cstheme="minorHAnsi"/>
        </w:rPr>
        <w:t>pa</w:t>
      </w:r>
      <w:r w:rsidR="00C5057C">
        <w:rPr>
          <w:rFonts w:asciiTheme="minorHAnsi" w:hAnsiTheme="minorHAnsi" w:cstheme="minorHAnsi"/>
        </w:rPr>
        <w:t xml:space="preserve">ckages and </w:t>
      </w:r>
      <w:r w:rsidR="00542421">
        <w:rPr>
          <w:rFonts w:asciiTheme="minorHAnsi" w:hAnsiTheme="minorHAnsi" w:cstheme="minorHAnsi"/>
        </w:rPr>
        <w:t xml:space="preserve">inventory levels. </w:t>
      </w:r>
      <w:r>
        <w:rPr>
          <w:rFonts w:asciiTheme="minorHAnsi" w:hAnsiTheme="minorHAnsi" w:cstheme="minorHAnsi"/>
        </w:rPr>
        <w:t>He also advised that the size of the vaults</w:t>
      </w:r>
      <w:r w:rsidR="00542421">
        <w:rPr>
          <w:rFonts w:asciiTheme="minorHAnsi" w:hAnsiTheme="minorHAnsi" w:cstheme="minorHAnsi"/>
        </w:rPr>
        <w:t xml:space="preserve"> is based on ‘worst case scenario’ </w:t>
      </w:r>
      <w:r>
        <w:rPr>
          <w:rFonts w:asciiTheme="minorHAnsi" w:hAnsiTheme="minorHAnsi" w:cstheme="minorHAnsi"/>
        </w:rPr>
        <w:t>modelling,</w:t>
      </w:r>
      <w:r w:rsidR="00AA7E29">
        <w:rPr>
          <w:rFonts w:asciiTheme="minorHAnsi" w:hAnsiTheme="minorHAnsi" w:cstheme="minorHAnsi"/>
        </w:rPr>
        <w:t xml:space="preserve"> and over a 100 year operating period. </w:t>
      </w:r>
      <w:r>
        <w:rPr>
          <w:rFonts w:asciiTheme="minorHAnsi" w:hAnsiTheme="minorHAnsi" w:cstheme="minorHAnsi"/>
        </w:rPr>
        <w:t xml:space="preserve">Mr Shatwell outlined the types of ILW that will be coming to the </w:t>
      </w:r>
      <w:r w:rsidR="006D20F3">
        <w:rPr>
          <w:rFonts w:asciiTheme="minorHAnsi" w:hAnsiTheme="minorHAnsi" w:cstheme="minorHAnsi"/>
        </w:rPr>
        <w:t>facility</w:t>
      </w:r>
      <w:r>
        <w:rPr>
          <w:rFonts w:asciiTheme="minorHAnsi" w:hAnsiTheme="minorHAnsi" w:cstheme="minorHAnsi"/>
        </w:rPr>
        <w:t xml:space="preserve">, namely: </w:t>
      </w:r>
    </w:p>
    <w:p w14:paraId="4F9666A4" w14:textId="0DFE0BE8" w:rsidR="00542421" w:rsidRPr="002126FD" w:rsidRDefault="001A25C1" w:rsidP="002126FD">
      <w:pPr>
        <w:pStyle w:val="ListParagraph"/>
        <w:numPr>
          <w:ilvl w:val="0"/>
          <w:numId w:val="44"/>
        </w:numPr>
        <w:rPr>
          <w:rFonts w:asciiTheme="minorHAnsi" w:hAnsiTheme="minorHAnsi" w:cstheme="minorHAnsi"/>
          <w:sz w:val="22"/>
        </w:rPr>
      </w:pPr>
      <w:r w:rsidRPr="002126FD">
        <w:rPr>
          <w:rFonts w:asciiTheme="minorHAnsi" w:hAnsiTheme="minorHAnsi" w:cstheme="minorHAnsi"/>
          <w:sz w:val="22"/>
        </w:rPr>
        <w:t>TN81</w:t>
      </w:r>
      <w:r w:rsidR="002C5764">
        <w:rPr>
          <w:rFonts w:asciiTheme="minorHAnsi" w:hAnsiTheme="minorHAnsi" w:cstheme="minorHAnsi"/>
          <w:sz w:val="22"/>
        </w:rPr>
        <w:t xml:space="preserve"> can</w:t>
      </w:r>
      <w:r w:rsidR="00542421" w:rsidRPr="002126FD">
        <w:rPr>
          <w:rFonts w:asciiTheme="minorHAnsi" w:hAnsiTheme="minorHAnsi" w:cstheme="minorHAnsi"/>
          <w:sz w:val="22"/>
        </w:rPr>
        <w:t xml:space="preserve">isters, which </w:t>
      </w:r>
      <w:r w:rsidRPr="002126FD">
        <w:rPr>
          <w:rFonts w:asciiTheme="minorHAnsi" w:hAnsiTheme="minorHAnsi" w:cstheme="minorHAnsi"/>
          <w:sz w:val="22"/>
        </w:rPr>
        <w:t>only make up 1% of the waste</w:t>
      </w:r>
      <w:r w:rsidR="00542421" w:rsidRPr="002126FD">
        <w:rPr>
          <w:rFonts w:asciiTheme="minorHAnsi" w:hAnsiTheme="minorHAnsi" w:cstheme="minorHAnsi"/>
          <w:sz w:val="22"/>
        </w:rPr>
        <w:t>. There is currently one sitting at</w:t>
      </w:r>
      <w:r w:rsidRPr="002126FD">
        <w:rPr>
          <w:rFonts w:asciiTheme="minorHAnsi" w:hAnsiTheme="minorHAnsi" w:cstheme="minorHAnsi"/>
          <w:sz w:val="22"/>
        </w:rPr>
        <w:t xml:space="preserve"> ANSTO </w:t>
      </w:r>
      <w:r w:rsidR="00542421" w:rsidRPr="002126FD">
        <w:rPr>
          <w:rFonts w:asciiTheme="minorHAnsi" w:hAnsiTheme="minorHAnsi" w:cstheme="minorHAnsi"/>
          <w:sz w:val="22"/>
        </w:rPr>
        <w:t xml:space="preserve">and another one set to arrive next year. </w:t>
      </w:r>
      <w:r w:rsidRPr="002126FD">
        <w:rPr>
          <w:rFonts w:asciiTheme="minorHAnsi" w:hAnsiTheme="minorHAnsi" w:cstheme="minorHAnsi"/>
          <w:sz w:val="22"/>
        </w:rPr>
        <w:t xml:space="preserve"> </w:t>
      </w:r>
    </w:p>
    <w:p w14:paraId="27E856CB" w14:textId="49989C87" w:rsidR="00542421" w:rsidRPr="002126FD" w:rsidRDefault="0016772B" w:rsidP="002126FD">
      <w:pPr>
        <w:pStyle w:val="ListParagraph"/>
        <w:numPr>
          <w:ilvl w:val="0"/>
          <w:numId w:val="44"/>
        </w:numPr>
        <w:rPr>
          <w:rFonts w:asciiTheme="minorHAnsi" w:hAnsiTheme="minorHAnsi" w:cstheme="minorHAnsi"/>
          <w:sz w:val="22"/>
        </w:rPr>
      </w:pPr>
      <w:r>
        <w:rPr>
          <w:rFonts w:asciiTheme="minorHAnsi" w:hAnsiTheme="minorHAnsi" w:cstheme="minorHAnsi"/>
          <w:sz w:val="22"/>
        </w:rPr>
        <w:t>I</w:t>
      </w:r>
      <w:r w:rsidR="00542421" w:rsidRPr="002126FD">
        <w:rPr>
          <w:rFonts w:asciiTheme="minorHAnsi" w:hAnsiTheme="minorHAnsi" w:cstheme="minorHAnsi"/>
          <w:sz w:val="22"/>
        </w:rPr>
        <w:t>LW</w:t>
      </w:r>
      <w:r w:rsidR="008C570B">
        <w:rPr>
          <w:rFonts w:asciiTheme="minorHAnsi" w:hAnsiTheme="minorHAnsi" w:cstheme="minorHAnsi"/>
          <w:sz w:val="22"/>
        </w:rPr>
        <w:t xml:space="preserve">, currently in </w:t>
      </w:r>
      <w:r w:rsidR="00542421" w:rsidRPr="002126FD">
        <w:rPr>
          <w:rFonts w:asciiTheme="minorHAnsi" w:hAnsiTheme="minorHAnsi" w:cstheme="minorHAnsi"/>
          <w:sz w:val="22"/>
        </w:rPr>
        <w:t>l</w:t>
      </w:r>
      <w:r w:rsidR="001A25C1" w:rsidRPr="002126FD">
        <w:rPr>
          <w:rFonts w:asciiTheme="minorHAnsi" w:hAnsiTheme="minorHAnsi" w:cstheme="minorHAnsi"/>
          <w:sz w:val="22"/>
        </w:rPr>
        <w:t xml:space="preserve">iquid </w:t>
      </w:r>
      <w:r w:rsidR="00542421" w:rsidRPr="002126FD">
        <w:rPr>
          <w:rFonts w:asciiTheme="minorHAnsi" w:hAnsiTheme="minorHAnsi" w:cstheme="minorHAnsi"/>
          <w:sz w:val="22"/>
        </w:rPr>
        <w:t xml:space="preserve">form, </w:t>
      </w:r>
      <w:r w:rsidR="008C570B">
        <w:rPr>
          <w:rFonts w:asciiTheme="minorHAnsi" w:hAnsiTheme="minorHAnsi" w:cstheme="minorHAnsi"/>
          <w:sz w:val="22"/>
        </w:rPr>
        <w:t xml:space="preserve">will be </w:t>
      </w:r>
      <w:r w:rsidR="001A25C1" w:rsidRPr="002126FD">
        <w:rPr>
          <w:rFonts w:asciiTheme="minorHAnsi" w:hAnsiTheme="minorHAnsi" w:cstheme="minorHAnsi"/>
          <w:sz w:val="22"/>
        </w:rPr>
        <w:t>converted to Synroc</w:t>
      </w:r>
      <w:r w:rsidR="00542421" w:rsidRPr="002126FD" w:rsidDel="008C570B">
        <w:rPr>
          <w:rFonts w:asciiTheme="minorHAnsi" w:hAnsiTheme="minorHAnsi" w:cstheme="minorHAnsi"/>
          <w:sz w:val="22"/>
        </w:rPr>
        <w:t xml:space="preserve"> </w:t>
      </w:r>
      <w:r w:rsidR="008C570B">
        <w:rPr>
          <w:rFonts w:asciiTheme="minorHAnsi" w:hAnsiTheme="minorHAnsi" w:cstheme="minorHAnsi"/>
          <w:sz w:val="22"/>
        </w:rPr>
        <w:t>before it is</w:t>
      </w:r>
      <w:r w:rsidR="00542421" w:rsidRPr="002126FD">
        <w:rPr>
          <w:rFonts w:asciiTheme="minorHAnsi" w:hAnsiTheme="minorHAnsi" w:cstheme="minorHAnsi"/>
          <w:sz w:val="22"/>
        </w:rPr>
        <w:t xml:space="preserve"> brought to the </w:t>
      </w:r>
      <w:r w:rsidR="006D20F3">
        <w:rPr>
          <w:rFonts w:asciiTheme="minorHAnsi" w:hAnsiTheme="minorHAnsi" w:cstheme="minorHAnsi"/>
          <w:sz w:val="22"/>
        </w:rPr>
        <w:t>facility</w:t>
      </w:r>
      <w:r w:rsidR="00542421" w:rsidRPr="002126FD">
        <w:rPr>
          <w:rFonts w:asciiTheme="minorHAnsi" w:hAnsiTheme="minorHAnsi" w:cstheme="minorHAnsi"/>
          <w:sz w:val="22"/>
        </w:rPr>
        <w:t>.</w:t>
      </w:r>
      <w:r w:rsidR="001A25C1" w:rsidRPr="002126FD">
        <w:rPr>
          <w:rFonts w:asciiTheme="minorHAnsi" w:hAnsiTheme="minorHAnsi" w:cstheme="minorHAnsi"/>
          <w:sz w:val="22"/>
        </w:rPr>
        <w:t xml:space="preserve"> </w:t>
      </w:r>
      <w:r>
        <w:rPr>
          <w:rFonts w:asciiTheme="minorHAnsi" w:hAnsiTheme="minorHAnsi" w:cstheme="minorHAnsi"/>
          <w:sz w:val="22"/>
        </w:rPr>
        <w:t>The solid waste from the produc</w:t>
      </w:r>
      <w:r w:rsidR="00213081">
        <w:rPr>
          <w:rFonts w:asciiTheme="minorHAnsi" w:hAnsiTheme="minorHAnsi" w:cstheme="minorHAnsi"/>
          <w:sz w:val="22"/>
        </w:rPr>
        <w:t>tion of</w:t>
      </w:r>
      <w:r>
        <w:rPr>
          <w:rFonts w:asciiTheme="minorHAnsi" w:hAnsiTheme="minorHAnsi" w:cstheme="minorHAnsi"/>
          <w:sz w:val="22"/>
        </w:rPr>
        <w:t xml:space="preserve"> nuclear medicine will be packaged </w:t>
      </w:r>
      <w:r w:rsidR="00026C2B">
        <w:rPr>
          <w:rFonts w:asciiTheme="minorHAnsi" w:hAnsiTheme="minorHAnsi" w:cstheme="minorHAnsi"/>
          <w:sz w:val="22"/>
        </w:rPr>
        <w:t>and</w:t>
      </w:r>
      <w:r>
        <w:rPr>
          <w:rFonts w:asciiTheme="minorHAnsi" w:hAnsiTheme="minorHAnsi" w:cstheme="minorHAnsi"/>
          <w:sz w:val="22"/>
        </w:rPr>
        <w:t xml:space="preserve"> stored at the </w:t>
      </w:r>
      <w:r w:rsidR="006D20F3">
        <w:rPr>
          <w:rFonts w:asciiTheme="minorHAnsi" w:hAnsiTheme="minorHAnsi" w:cstheme="minorHAnsi"/>
          <w:sz w:val="22"/>
        </w:rPr>
        <w:t>facility</w:t>
      </w:r>
      <w:r>
        <w:rPr>
          <w:rFonts w:asciiTheme="minorHAnsi" w:hAnsiTheme="minorHAnsi" w:cstheme="minorHAnsi"/>
          <w:sz w:val="22"/>
        </w:rPr>
        <w:t xml:space="preserve">. </w:t>
      </w:r>
    </w:p>
    <w:p w14:paraId="71D15B32" w14:textId="30FF83F6" w:rsidR="00AA7E29" w:rsidRPr="00FC3846" w:rsidRDefault="008C570B" w:rsidP="002126FD">
      <w:pPr>
        <w:pStyle w:val="ListParagraph"/>
        <w:numPr>
          <w:ilvl w:val="0"/>
          <w:numId w:val="44"/>
        </w:numPr>
        <w:rPr>
          <w:rFonts w:asciiTheme="minorHAnsi" w:hAnsiTheme="minorHAnsi" w:cstheme="minorHAnsi"/>
        </w:rPr>
      </w:pPr>
      <w:r>
        <w:rPr>
          <w:rFonts w:asciiTheme="minorHAnsi" w:hAnsiTheme="minorHAnsi" w:cstheme="minorHAnsi"/>
          <w:sz w:val="22"/>
        </w:rPr>
        <w:t>ILW building rubble</w:t>
      </w:r>
      <w:r w:rsidR="0016772B">
        <w:rPr>
          <w:rFonts w:asciiTheme="minorHAnsi" w:hAnsiTheme="minorHAnsi" w:cstheme="minorHAnsi"/>
          <w:sz w:val="22"/>
        </w:rPr>
        <w:t xml:space="preserve"> and metal</w:t>
      </w:r>
      <w:r w:rsidR="00AA7E29">
        <w:rPr>
          <w:rFonts w:asciiTheme="minorHAnsi" w:hAnsiTheme="minorHAnsi" w:cstheme="minorHAnsi"/>
          <w:sz w:val="22"/>
        </w:rPr>
        <w:t>,</w:t>
      </w:r>
      <w:r>
        <w:rPr>
          <w:rFonts w:asciiTheme="minorHAnsi" w:hAnsiTheme="minorHAnsi" w:cstheme="minorHAnsi"/>
          <w:sz w:val="22"/>
        </w:rPr>
        <w:t xml:space="preserve"> and </w:t>
      </w:r>
      <w:r w:rsidR="007F2832">
        <w:rPr>
          <w:rFonts w:asciiTheme="minorHAnsi" w:hAnsiTheme="minorHAnsi" w:cstheme="minorHAnsi"/>
          <w:sz w:val="22"/>
        </w:rPr>
        <w:t xml:space="preserve">ILW </w:t>
      </w:r>
      <w:r>
        <w:rPr>
          <w:rFonts w:asciiTheme="minorHAnsi" w:hAnsiTheme="minorHAnsi" w:cstheme="minorHAnsi"/>
          <w:sz w:val="22"/>
        </w:rPr>
        <w:t>gloves and gowns etc</w:t>
      </w:r>
      <w:r w:rsidR="00542421" w:rsidRPr="002126FD">
        <w:rPr>
          <w:rFonts w:asciiTheme="minorHAnsi" w:hAnsiTheme="minorHAnsi" w:cstheme="minorHAnsi"/>
          <w:sz w:val="22"/>
        </w:rPr>
        <w:t>.</w:t>
      </w:r>
    </w:p>
    <w:p w14:paraId="7274EE9F" w14:textId="3765FAC7" w:rsidR="00AA7E29" w:rsidRPr="00FC3846" w:rsidRDefault="0016772B" w:rsidP="002126FD">
      <w:pPr>
        <w:pStyle w:val="ListParagraph"/>
        <w:numPr>
          <w:ilvl w:val="0"/>
          <w:numId w:val="44"/>
        </w:numPr>
        <w:rPr>
          <w:rFonts w:asciiTheme="minorHAnsi" w:hAnsiTheme="minorHAnsi" w:cstheme="minorHAnsi"/>
        </w:rPr>
      </w:pPr>
      <w:r>
        <w:rPr>
          <w:rFonts w:asciiTheme="minorHAnsi" w:hAnsiTheme="minorHAnsi" w:cstheme="minorHAnsi"/>
          <w:sz w:val="22"/>
        </w:rPr>
        <w:t>ILW d</w:t>
      </w:r>
      <w:r w:rsidR="00AA7E29">
        <w:rPr>
          <w:rFonts w:asciiTheme="minorHAnsi" w:hAnsiTheme="minorHAnsi" w:cstheme="minorHAnsi"/>
          <w:sz w:val="22"/>
        </w:rPr>
        <w:t>isused sealed sources.</w:t>
      </w:r>
    </w:p>
    <w:p w14:paraId="6AA2EFE1" w14:textId="77777777" w:rsidR="00AA7E29" w:rsidRPr="00FC3846" w:rsidRDefault="00AA7E29" w:rsidP="00FC3846">
      <w:pPr>
        <w:pStyle w:val="ListParagraph"/>
        <w:ind w:left="1440"/>
        <w:rPr>
          <w:rFonts w:asciiTheme="minorHAnsi" w:hAnsiTheme="minorHAnsi" w:cstheme="minorHAnsi"/>
        </w:rPr>
      </w:pPr>
    </w:p>
    <w:p w14:paraId="38C71764" w14:textId="50EC40CF" w:rsidR="001A25C1" w:rsidRPr="001A25C1" w:rsidRDefault="00E43731" w:rsidP="00E43731">
      <w:pPr>
        <w:rPr>
          <w:rFonts w:asciiTheme="minorHAnsi" w:hAnsiTheme="minorHAnsi" w:cstheme="minorHAnsi"/>
        </w:rPr>
      </w:pPr>
      <w:r>
        <w:rPr>
          <w:rFonts w:asciiTheme="minorHAnsi" w:hAnsiTheme="minorHAnsi" w:cstheme="minorHAnsi"/>
        </w:rPr>
        <w:t>Mr Shatwell advised that</w:t>
      </w:r>
      <w:r w:rsidR="00C5057C">
        <w:rPr>
          <w:rFonts w:asciiTheme="minorHAnsi" w:hAnsiTheme="minorHAnsi" w:cstheme="minorHAnsi"/>
        </w:rPr>
        <w:t xml:space="preserve"> t</w:t>
      </w:r>
      <w:r w:rsidR="00C5057C" w:rsidRPr="001A25C1">
        <w:rPr>
          <w:rFonts w:asciiTheme="minorHAnsi" w:hAnsiTheme="minorHAnsi" w:cstheme="minorHAnsi"/>
        </w:rPr>
        <w:t xml:space="preserve">here </w:t>
      </w:r>
      <w:r w:rsidR="001A25C1" w:rsidRPr="001A25C1">
        <w:rPr>
          <w:rFonts w:asciiTheme="minorHAnsi" w:hAnsiTheme="minorHAnsi" w:cstheme="minorHAnsi"/>
        </w:rPr>
        <w:t>will</w:t>
      </w:r>
      <w:r>
        <w:rPr>
          <w:rFonts w:asciiTheme="minorHAnsi" w:hAnsiTheme="minorHAnsi" w:cstheme="minorHAnsi"/>
        </w:rPr>
        <w:t xml:space="preserve"> also</w:t>
      </w:r>
      <w:r w:rsidR="001A25C1" w:rsidRPr="001A25C1">
        <w:rPr>
          <w:rFonts w:asciiTheme="minorHAnsi" w:hAnsiTheme="minorHAnsi" w:cstheme="minorHAnsi"/>
        </w:rPr>
        <w:t xml:space="preserve"> be both LLW and ILW</w:t>
      </w:r>
      <w:r w:rsidR="00542421">
        <w:rPr>
          <w:rFonts w:asciiTheme="minorHAnsi" w:hAnsiTheme="minorHAnsi" w:cstheme="minorHAnsi"/>
        </w:rPr>
        <w:t xml:space="preserve"> coming</w:t>
      </w:r>
      <w:r w:rsidR="001A25C1" w:rsidRPr="001A25C1">
        <w:rPr>
          <w:rFonts w:asciiTheme="minorHAnsi" w:hAnsiTheme="minorHAnsi" w:cstheme="minorHAnsi"/>
        </w:rPr>
        <w:t xml:space="preserve"> to the </w:t>
      </w:r>
      <w:r w:rsidR="006D20F3">
        <w:rPr>
          <w:rFonts w:asciiTheme="minorHAnsi" w:hAnsiTheme="minorHAnsi" w:cstheme="minorHAnsi"/>
        </w:rPr>
        <w:t>facility</w:t>
      </w:r>
      <w:r w:rsidR="00AA7E29">
        <w:rPr>
          <w:rFonts w:asciiTheme="minorHAnsi" w:hAnsiTheme="minorHAnsi" w:cstheme="minorHAnsi"/>
        </w:rPr>
        <w:t xml:space="preserve"> from the HIFAR reactor when it is decommissioned</w:t>
      </w:r>
      <w:r w:rsidR="001A25C1" w:rsidRPr="001A25C1">
        <w:rPr>
          <w:rFonts w:asciiTheme="minorHAnsi" w:hAnsiTheme="minorHAnsi" w:cstheme="minorHAnsi"/>
        </w:rPr>
        <w:t xml:space="preserve">. </w:t>
      </w:r>
      <w:r>
        <w:rPr>
          <w:rFonts w:asciiTheme="minorHAnsi" w:hAnsiTheme="minorHAnsi" w:cstheme="minorHAnsi"/>
        </w:rPr>
        <w:t>He also advised that</w:t>
      </w:r>
      <w:r w:rsidR="00424708">
        <w:rPr>
          <w:rFonts w:asciiTheme="minorHAnsi" w:hAnsiTheme="minorHAnsi" w:cstheme="minorHAnsi"/>
        </w:rPr>
        <w:t xml:space="preserve"> </w:t>
      </w:r>
      <w:r w:rsidR="00424708" w:rsidRPr="001A25C1">
        <w:rPr>
          <w:rFonts w:asciiTheme="minorHAnsi" w:hAnsiTheme="minorHAnsi" w:cstheme="minorHAnsi"/>
        </w:rPr>
        <w:t xml:space="preserve">ANSTO </w:t>
      </w:r>
      <w:r w:rsidR="00542421">
        <w:rPr>
          <w:rFonts w:asciiTheme="minorHAnsi" w:hAnsiTheme="minorHAnsi" w:cstheme="minorHAnsi"/>
        </w:rPr>
        <w:t>has</w:t>
      </w:r>
      <w:r w:rsidR="00542421" w:rsidRPr="001A25C1">
        <w:rPr>
          <w:rFonts w:asciiTheme="minorHAnsi" w:hAnsiTheme="minorHAnsi" w:cstheme="minorHAnsi"/>
        </w:rPr>
        <w:t xml:space="preserve"> </w:t>
      </w:r>
      <w:r w:rsidR="001A25C1" w:rsidRPr="001A25C1">
        <w:rPr>
          <w:rFonts w:asciiTheme="minorHAnsi" w:hAnsiTheme="minorHAnsi" w:cstheme="minorHAnsi"/>
        </w:rPr>
        <w:t xml:space="preserve">done </w:t>
      </w:r>
      <w:r w:rsidR="00542421">
        <w:rPr>
          <w:rFonts w:asciiTheme="minorHAnsi" w:hAnsiTheme="minorHAnsi" w:cstheme="minorHAnsi"/>
        </w:rPr>
        <w:t xml:space="preserve">considerable work on </w:t>
      </w:r>
      <w:r>
        <w:rPr>
          <w:rFonts w:asciiTheme="minorHAnsi" w:hAnsiTheme="minorHAnsi" w:cstheme="minorHAnsi"/>
        </w:rPr>
        <w:t>the process of turning the waste into Synroc</w:t>
      </w:r>
      <w:r w:rsidR="00714020">
        <w:rPr>
          <w:rFonts w:asciiTheme="minorHAnsi" w:hAnsiTheme="minorHAnsi" w:cstheme="minorHAnsi"/>
        </w:rPr>
        <w:t>,</w:t>
      </w:r>
      <w:r>
        <w:rPr>
          <w:rFonts w:asciiTheme="minorHAnsi" w:hAnsiTheme="minorHAnsi" w:cstheme="minorHAnsi"/>
        </w:rPr>
        <w:t xml:space="preserve"> and</w:t>
      </w:r>
      <w:r w:rsidR="00714020">
        <w:rPr>
          <w:rFonts w:asciiTheme="minorHAnsi" w:hAnsiTheme="minorHAnsi" w:cstheme="minorHAnsi"/>
        </w:rPr>
        <w:t xml:space="preserve"> have successfully run a pilot plant, a non-radioactive version of the plant and process</w:t>
      </w:r>
      <w:r w:rsidR="0016772B">
        <w:rPr>
          <w:rFonts w:asciiTheme="minorHAnsi" w:hAnsiTheme="minorHAnsi" w:cstheme="minorHAnsi"/>
        </w:rPr>
        <w:t>. They</w:t>
      </w:r>
      <w:r w:rsidR="001A25C1" w:rsidRPr="001A25C1">
        <w:rPr>
          <w:rFonts w:asciiTheme="minorHAnsi" w:hAnsiTheme="minorHAnsi" w:cstheme="minorHAnsi"/>
        </w:rPr>
        <w:t xml:space="preserve"> are </w:t>
      </w:r>
      <w:r w:rsidR="00714020">
        <w:rPr>
          <w:rFonts w:asciiTheme="minorHAnsi" w:hAnsiTheme="minorHAnsi" w:cstheme="minorHAnsi"/>
        </w:rPr>
        <w:t>currently constructing the Synroc plant at ANSTO.</w:t>
      </w:r>
      <w:r w:rsidR="00BE60A9">
        <w:rPr>
          <w:rFonts w:asciiTheme="minorHAnsi" w:hAnsiTheme="minorHAnsi" w:cstheme="minorHAnsi"/>
        </w:rPr>
        <w:t xml:space="preserve"> </w:t>
      </w:r>
      <w:r w:rsidR="00714020">
        <w:rPr>
          <w:rFonts w:asciiTheme="minorHAnsi" w:hAnsiTheme="minorHAnsi" w:cstheme="minorHAnsi"/>
        </w:rPr>
        <w:t>Synroc c</w:t>
      </w:r>
      <w:r w:rsidR="001A25C1" w:rsidRPr="001A25C1">
        <w:rPr>
          <w:rFonts w:asciiTheme="minorHAnsi" w:hAnsiTheme="minorHAnsi" w:cstheme="minorHAnsi"/>
        </w:rPr>
        <w:t xml:space="preserve">onditioning will be done at </w:t>
      </w:r>
      <w:r w:rsidR="00714020">
        <w:rPr>
          <w:rFonts w:asciiTheme="minorHAnsi" w:hAnsiTheme="minorHAnsi" w:cstheme="minorHAnsi"/>
        </w:rPr>
        <w:t>ANSTO</w:t>
      </w:r>
      <w:r w:rsidR="001A25C1" w:rsidRPr="001A25C1">
        <w:rPr>
          <w:rFonts w:asciiTheme="minorHAnsi" w:hAnsiTheme="minorHAnsi" w:cstheme="minorHAnsi"/>
        </w:rPr>
        <w:t xml:space="preserve"> before </w:t>
      </w:r>
      <w:r w:rsidR="000831F3" w:rsidRPr="001A25C1">
        <w:rPr>
          <w:rFonts w:asciiTheme="minorHAnsi" w:hAnsiTheme="minorHAnsi" w:cstheme="minorHAnsi"/>
        </w:rPr>
        <w:t>it’s</w:t>
      </w:r>
      <w:r w:rsidR="001A25C1" w:rsidRPr="001A25C1">
        <w:rPr>
          <w:rFonts w:asciiTheme="minorHAnsi" w:hAnsiTheme="minorHAnsi" w:cstheme="minorHAnsi"/>
        </w:rPr>
        <w:t xml:space="preserve"> transported</w:t>
      </w:r>
      <w:r w:rsidR="0016772B">
        <w:rPr>
          <w:rFonts w:asciiTheme="minorHAnsi" w:hAnsiTheme="minorHAnsi" w:cstheme="minorHAnsi"/>
        </w:rPr>
        <w:t xml:space="preserve"> to the </w:t>
      </w:r>
      <w:r w:rsidR="006D20F3">
        <w:rPr>
          <w:rFonts w:asciiTheme="minorHAnsi" w:hAnsiTheme="minorHAnsi" w:cstheme="minorHAnsi"/>
        </w:rPr>
        <w:t>facility</w:t>
      </w:r>
      <w:r w:rsidR="001A25C1" w:rsidRPr="001A25C1">
        <w:rPr>
          <w:rFonts w:asciiTheme="minorHAnsi" w:hAnsiTheme="minorHAnsi" w:cstheme="minorHAnsi"/>
        </w:rPr>
        <w:t xml:space="preserve">. </w:t>
      </w:r>
    </w:p>
    <w:p w14:paraId="2C281D92" w14:textId="77777777" w:rsidR="001A25C1" w:rsidRPr="001A25C1" w:rsidRDefault="001A25C1" w:rsidP="00542421">
      <w:pPr>
        <w:rPr>
          <w:rFonts w:asciiTheme="minorHAnsi" w:hAnsiTheme="minorHAnsi" w:cstheme="minorHAnsi"/>
        </w:rPr>
      </w:pPr>
    </w:p>
    <w:p w14:paraId="0376657F" w14:textId="1C007C79" w:rsidR="001A25C1" w:rsidRPr="001A25C1" w:rsidRDefault="00E43731" w:rsidP="00E43731">
      <w:pPr>
        <w:rPr>
          <w:rFonts w:asciiTheme="minorHAnsi" w:hAnsiTheme="minorHAnsi" w:cstheme="minorHAnsi"/>
        </w:rPr>
      </w:pPr>
      <w:r>
        <w:rPr>
          <w:rFonts w:asciiTheme="minorHAnsi" w:hAnsiTheme="minorHAnsi" w:cstheme="minorHAnsi"/>
        </w:rPr>
        <w:t xml:space="preserve">In terms of the </w:t>
      </w:r>
      <w:r w:rsidR="001A25C1">
        <w:rPr>
          <w:rFonts w:asciiTheme="minorHAnsi" w:hAnsiTheme="minorHAnsi" w:cstheme="minorHAnsi"/>
        </w:rPr>
        <w:t xml:space="preserve">disposal </w:t>
      </w:r>
      <w:r>
        <w:rPr>
          <w:rFonts w:asciiTheme="minorHAnsi" w:hAnsiTheme="minorHAnsi" w:cstheme="minorHAnsi"/>
        </w:rPr>
        <w:t>of ILW, Mr Shatwell advised that o</w:t>
      </w:r>
      <w:r w:rsidR="001A25C1" w:rsidRPr="001A25C1">
        <w:rPr>
          <w:rFonts w:asciiTheme="minorHAnsi" w:hAnsiTheme="minorHAnsi" w:cstheme="minorHAnsi"/>
        </w:rPr>
        <w:t xml:space="preserve">ne of the streams of work </w:t>
      </w:r>
      <w:r w:rsidR="00833BCA">
        <w:rPr>
          <w:rFonts w:asciiTheme="minorHAnsi" w:hAnsiTheme="minorHAnsi" w:cstheme="minorHAnsi"/>
        </w:rPr>
        <w:t xml:space="preserve">for the Technical Team </w:t>
      </w:r>
      <w:r w:rsidR="001A25C1" w:rsidRPr="001A25C1">
        <w:rPr>
          <w:rFonts w:asciiTheme="minorHAnsi" w:hAnsiTheme="minorHAnsi" w:cstheme="minorHAnsi"/>
        </w:rPr>
        <w:t xml:space="preserve">is to </w:t>
      </w:r>
      <w:r w:rsidR="00BE60A9">
        <w:rPr>
          <w:rFonts w:asciiTheme="minorHAnsi" w:hAnsiTheme="minorHAnsi" w:cstheme="minorHAnsi"/>
        </w:rPr>
        <w:t xml:space="preserve">start </w:t>
      </w:r>
      <w:r w:rsidR="001B16CF">
        <w:rPr>
          <w:rFonts w:asciiTheme="minorHAnsi" w:hAnsiTheme="minorHAnsi" w:cstheme="minorHAnsi"/>
        </w:rPr>
        <w:t xml:space="preserve">developing </w:t>
      </w:r>
      <w:r w:rsidR="001A25C1" w:rsidRPr="001A25C1">
        <w:rPr>
          <w:rFonts w:asciiTheme="minorHAnsi" w:hAnsiTheme="minorHAnsi" w:cstheme="minorHAnsi"/>
        </w:rPr>
        <w:t>th</w:t>
      </w:r>
      <w:r w:rsidR="00424708">
        <w:rPr>
          <w:rFonts w:asciiTheme="minorHAnsi" w:hAnsiTheme="minorHAnsi" w:cstheme="minorHAnsi"/>
        </w:rPr>
        <w:t xml:space="preserve">e </w:t>
      </w:r>
      <w:r w:rsidR="001B16CF">
        <w:rPr>
          <w:rFonts w:asciiTheme="minorHAnsi" w:hAnsiTheme="minorHAnsi" w:cstheme="minorHAnsi"/>
        </w:rPr>
        <w:t xml:space="preserve">ILW disposal </w:t>
      </w:r>
      <w:r w:rsidR="00424708">
        <w:rPr>
          <w:rFonts w:asciiTheme="minorHAnsi" w:hAnsiTheme="minorHAnsi" w:cstheme="minorHAnsi"/>
        </w:rPr>
        <w:t>pathway</w:t>
      </w:r>
      <w:r w:rsidR="00CD493D">
        <w:rPr>
          <w:rFonts w:asciiTheme="minorHAnsi" w:hAnsiTheme="minorHAnsi" w:cstheme="minorHAnsi"/>
        </w:rPr>
        <w:t>, and that</w:t>
      </w:r>
      <w:r w:rsidR="00833BCA">
        <w:rPr>
          <w:rFonts w:asciiTheme="minorHAnsi" w:hAnsiTheme="minorHAnsi" w:cstheme="minorHAnsi"/>
        </w:rPr>
        <w:t xml:space="preserve"> </w:t>
      </w:r>
      <w:r w:rsidR="001B16CF">
        <w:rPr>
          <w:rFonts w:asciiTheme="minorHAnsi" w:hAnsiTheme="minorHAnsi" w:cstheme="minorHAnsi"/>
        </w:rPr>
        <w:t>ANSTO and CSIRO are currently helping to develop potential disposal pathway options.</w:t>
      </w:r>
    </w:p>
    <w:p w14:paraId="70206903" w14:textId="77777777" w:rsidR="001A25C1" w:rsidRPr="001A25C1" w:rsidRDefault="001A25C1" w:rsidP="00833BCA">
      <w:pPr>
        <w:rPr>
          <w:rFonts w:asciiTheme="minorHAnsi" w:hAnsiTheme="minorHAnsi" w:cstheme="minorHAnsi"/>
        </w:rPr>
      </w:pPr>
    </w:p>
    <w:tbl>
      <w:tblPr>
        <w:tblStyle w:val="TableGrid"/>
        <w:tblW w:w="9001" w:type="dxa"/>
        <w:tblInd w:w="-10" w:type="dxa"/>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ction item 10"/>
        <w:tblDescription w:val="Table displaying action item 10."/>
      </w:tblPr>
      <w:tblGrid>
        <w:gridCol w:w="1913"/>
        <w:gridCol w:w="7088"/>
      </w:tblGrid>
      <w:tr w:rsidR="00C93D7C" w:rsidRPr="00C11324" w14:paraId="739CC930" w14:textId="77777777" w:rsidTr="009E38A2">
        <w:trPr>
          <w:trHeight w:val="412"/>
          <w:tblHeader/>
        </w:trPr>
        <w:tc>
          <w:tcPr>
            <w:tcW w:w="1913" w:type="dxa"/>
            <w:vAlign w:val="center"/>
          </w:tcPr>
          <w:p w14:paraId="05EACF62" w14:textId="62C57D46" w:rsidR="00C93D7C" w:rsidRPr="00C11324" w:rsidRDefault="00C93D7C" w:rsidP="00674A11">
            <w:pPr>
              <w:rPr>
                <w:rFonts w:asciiTheme="minorHAnsi" w:hAnsiTheme="minorHAnsi" w:cstheme="minorHAnsi"/>
                <w:b/>
                <w:sz w:val="22"/>
                <w:szCs w:val="22"/>
              </w:rPr>
            </w:pPr>
            <w:r w:rsidRPr="00C11324">
              <w:rPr>
                <w:rFonts w:asciiTheme="minorHAnsi" w:hAnsiTheme="minorHAnsi" w:cstheme="minorHAnsi"/>
                <w:b/>
                <w:sz w:val="22"/>
                <w:szCs w:val="22"/>
              </w:rPr>
              <w:t>KCC20210304/A</w:t>
            </w:r>
            <w:r w:rsidR="004E0D72">
              <w:rPr>
                <w:rFonts w:asciiTheme="minorHAnsi" w:hAnsiTheme="minorHAnsi" w:cstheme="minorHAnsi"/>
                <w:b/>
                <w:sz w:val="22"/>
                <w:szCs w:val="22"/>
              </w:rPr>
              <w:t>10</w:t>
            </w:r>
          </w:p>
        </w:tc>
        <w:tc>
          <w:tcPr>
            <w:tcW w:w="7088" w:type="dxa"/>
            <w:vAlign w:val="center"/>
          </w:tcPr>
          <w:p w14:paraId="1C2286DF" w14:textId="77777777" w:rsidR="00C93D7C" w:rsidRPr="00C11324" w:rsidRDefault="00C93D7C" w:rsidP="002126FD">
            <w:pPr>
              <w:rPr>
                <w:rFonts w:asciiTheme="minorHAnsi" w:hAnsiTheme="minorHAnsi" w:cstheme="minorHAnsi"/>
                <w:sz w:val="22"/>
                <w:szCs w:val="22"/>
              </w:rPr>
            </w:pPr>
            <w:r w:rsidRPr="00C11324">
              <w:rPr>
                <w:rFonts w:asciiTheme="minorHAnsi" w:hAnsiTheme="minorHAnsi" w:cstheme="minorHAnsi"/>
                <w:sz w:val="22"/>
                <w:szCs w:val="22"/>
              </w:rPr>
              <w:t>ARWA to develop and provide information resources to the broader community on the different forms of ILW packaging</w:t>
            </w:r>
          </w:p>
        </w:tc>
      </w:tr>
    </w:tbl>
    <w:p w14:paraId="3C68E28B" w14:textId="77777777" w:rsidR="001A25C1" w:rsidRPr="001A25C1" w:rsidRDefault="001A25C1" w:rsidP="0055305B">
      <w:pPr>
        <w:rPr>
          <w:rFonts w:asciiTheme="minorHAnsi" w:hAnsiTheme="minorHAnsi" w:cstheme="minorHAnsi"/>
        </w:rPr>
      </w:pPr>
    </w:p>
    <w:p w14:paraId="1E45E340" w14:textId="405B0CE7" w:rsidR="001A25C1" w:rsidRPr="001A25C1" w:rsidRDefault="00DF3B83" w:rsidP="00DF3B83">
      <w:pPr>
        <w:rPr>
          <w:rFonts w:asciiTheme="minorHAnsi" w:hAnsiTheme="minorHAnsi" w:cstheme="minorHAnsi"/>
        </w:rPr>
      </w:pPr>
      <w:r>
        <w:rPr>
          <w:rFonts w:asciiTheme="minorHAnsi" w:hAnsiTheme="minorHAnsi" w:cstheme="minorHAnsi"/>
        </w:rPr>
        <w:t>A discussion about waste conditioning and the waste currently at Woomera followed. Mr Shatwell advised that t</w:t>
      </w:r>
      <w:r w:rsidR="001A25C1" w:rsidRPr="001A25C1">
        <w:rPr>
          <w:rFonts w:asciiTheme="minorHAnsi" w:hAnsiTheme="minorHAnsi" w:cstheme="minorHAnsi"/>
        </w:rPr>
        <w:t>he states and territories that don’t have the</w:t>
      </w:r>
      <w:r w:rsidR="00424708">
        <w:rPr>
          <w:rFonts w:asciiTheme="minorHAnsi" w:hAnsiTheme="minorHAnsi" w:cstheme="minorHAnsi"/>
        </w:rPr>
        <w:t>ir own</w:t>
      </w:r>
      <w:r w:rsidR="001A25C1" w:rsidRPr="001A25C1">
        <w:rPr>
          <w:rFonts w:asciiTheme="minorHAnsi" w:hAnsiTheme="minorHAnsi" w:cstheme="minorHAnsi"/>
        </w:rPr>
        <w:t xml:space="preserve"> conditioning facilities</w:t>
      </w:r>
      <w:r w:rsidR="0028774B">
        <w:rPr>
          <w:rFonts w:asciiTheme="minorHAnsi" w:hAnsiTheme="minorHAnsi" w:cstheme="minorHAnsi"/>
        </w:rPr>
        <w:t xml:space="preserve"> </w:t>
      </w:r>
      <w:r w:rsidR="00483D43">
        <w:rPr>
          <w:rFonts w:asciiTheme="minorHAnsi" w:hAnsiTheme="minorHAnsi" w:cstheme="minorHAnsi"/>
        </w:rPr>
        <w:t>may</w:t>
      </w:r>
      <w:r w:rsidR="0028774B">
        <w:rPr>
          <w:rFonts w:asciiTheme="minorHAnsi" w:hAnsiTheme="minorHAnsi" w:cstheme="minorHAnsi"/>
        </w:rPr>
        <w:t xml:space="preserve"> need t</w:t>
      </w:r>
      <w:r w:rsidR="00483D43">
        <w:rPr>
          <w:rFonts w:asciiTheme="minorHAnsi" w:hAnsiTheme="minorHAnsi" w:cstheme="minorHAnsi"/>
        </w:rPr>
        <w:t>o make arrangements with organisations that do</w:t>
      </w:r>
      <w:r w:rsidR="00424708">
        <w:rPr>
          <w:rFonts w:asciiTheme="minorHAnsi" w:hAnsiTheme="minorHAnsi" w:cstheme="minorHAnsi"/>
        </w:rPr>
        <w:t xml:space="preserve">. </w:t>
      </w:r>
      <w:r w:rsidR="001A25C1" w:rsidRPr="001A25C1">
        <w:rPr>
          <w:rFonts w:asciiTheme="minorHAnsi" w:hAnsiTheme="minorHAnsi" w:cstheme="minorHAnsi"/>
        </w:rPr>
        <w:t xml:space="preserve">ANSTO </w:t>
      </w:r>
      <w:r w:rsidR="008C570B">
        <w:rPr>
          <w:rFonts w:asciiTheme="minorHAnsi" w:hAnsiTheme="minorHAnsi" w:cstheme="minorHAnsi"/>
        </w:rPr>
        <w:t xml:space="preserve">may have </w:t>
      </w:r>
      <w:r w:rsidR="001A25C1" w:rsidRPr="001A25C1">
        <w:rPr>
          <w:rFonts w:asciiTheme="minorHAnsi" w:hAnsiTheme="minorHAnsi" w:cstheme="minorHAnsi"/>
        </w:rPr>
        <w:t xml:space="preserve">some mobile conditioning capability and ARWA will </w:t>
      </w:r>
      <w:r w:rsidR="008C570B">
        <w:rPr>
          <w:rFonts w:asciiTheme="minorHAnsi" w:hAnsiTheme="minorHAnsi" w:cstheme="minorHAnsi"/>
        </w:rPr>
        <w:t>have a role in working with jurisdictions to ensure there is adequate conditioning capability</w:t>
      </w:r>
      <w:r w:rsidR="001A25C1" w:rsidRPr="001A25C1">
        <w:rPr>
          <w:rFonts w:asciiTheme="minorHAnsi" w:hAnsiTheme="minorHAnsi" w:cstheme="minorHAnsi"/>
        </w:rPr>
        <w:t xml:space="preserve">. </w:t>
      </w:r>
      <w:r w:rsidR="002B1EA2" w:rsidRPr="001A25C1">
        <w:rPr>
          <w:rFonts w:asciiTheme="minorHAnsi" w:hAnsiTheme="minorHAnsi" w:cstheme="minorHAnsi"/>
        </w:rPr>
        <w:t>There won</w:t>
      </w:r>
      <w:r w:rsidR="002B1EA2">
        <w:rPr>
          <w:rFonts w:asciiTheme="minorHAnsi" w:hAnsiTheme="minorHAnsi" w:cstheme="minorHAnsi"/>
        </w:rPr>
        <w:t>’</w:t>
      </w:r>
      <w:r w:rsidR="002B1EA2" w:rsidRPr="001A25C1">
        <w:rPr>
          <w:rFonts w:asciiTheme="minorHAnsi" w:hAnsiTheme="minorHAnsi" w:cstheme="minorHAnsi"/>
        </w:rPr>
        <w:t xml:space="preserve">t be conditioning at the </w:t>
      </w:r>
      <w:r w:rsidR="006D20F3">
        <w:rPr>
          <w:rFonts w:asciiTheme="minorHAnsi" w:hAnsiTheme="minorHAnsi" w:cstheme="minorHAnsi"/>
        </w:rPr>
        <w:t>facility</w:t>
      </w:r>
      <w:r w:rsidR="002B1EA2">
        <w:rPr>
          <w:rFonts w:asciiTheme="minorHAnsi" w:hAnsiTheme="minorHAnsi" w:cstheme="minorHAnsi"/>
        </w:rPr>
        <w:t xml:space="preserve"> in Kimba</w:t>
      </w:r>
      <w:r>
        <w:rPr>
          <w:rFonts w:asciiTheme="minorHAnsi" w:hAnsiTheme="minorHAnsi" w:cstheme="minorHAnsi"/>
        </w:rPr>
        <w:t>,</w:t>
      </w:r>
      <w:r w:rsidR="002940A8">
        <w:rPr>
          <w:rFonts w:asciiTheme="minorHAnsi" w:hAnsiTheme="minorHAnsi" w:cstheme="minorHAnsi"/>
        </w:rPr>
        <w:t xml:space="preserve"> other than </w:t>
      </w:r>
      <w:r w:rsidR="00CC1EA7">
        <w:rPr>
          <w:rFonts w:asciiTheme="minorHAnsi" w:hAnsiTheme="minorHAnsi" w:cstheme="minorHAnsi"/>
        </w:rPr>
        <w:t xml:space="preserve">potential </w:t>
      </w:r>
      <w:r w:rsidR="002940A8">
        <w:rPr>
          <w:rFonts w:asciiTheme="minorHAnsi" w:hAnsiTheme="minorHAnsi" w:cstheme="minorHAnsi"/>
        </w:rPr>
        <w:t>limited facilities to remediate waste packages damaged in transit</w:t>
      </w:r>
      <w:r w:rsidR="002B1EA2" w:rsidRPr="001A25C1">
        <w:rPr>
          <w:rFonts w:asciiTheme="minorHAnsi" w:hAnsiTheme="minorHAnsi" w:cstheme="minorHAnsi"/>
        </w:rPr>
        <w:t xml:space="preserve">. </w:t>
      </w:r>
    </w:p>
    <w:p w14:paraId="7A2BDAE6" w14:textId="77777777" w:rsidR="001A25C1" w:rsidRPr="001A25C1" w:rsidRDefault="001A25C1" w:rsidP="00520990">
      <w:pPr>
        <w:rPr>
          <w:rFonts w:asciiTheme="minorHAnsi" w:hAnsiTheme="minorHAnsi" w:cstheme="minorHAnsi"/>
        </w:rPr>
      </w:pPr>
    </w:p>
    <w:p w14:paraId="7866F553" w14:textId="29A82FC3" w:rsidR="001A25C1" w:rsidRPr="001A25C1" w:rsidRDefault="00DF3B83" w:rsidP="00DF3B83">
      <w:pPr>
        <w:rPr>
          <w:rFonts w:asciiTheme="minorHAnsi" w:hAnsiTheme="minorHAnsi" w:cstheme="minorHAnsi"/>
        </w:rPr>
      </w:pPr>
      <w:r>
        <w:rPr>
          <w:rFonts w:asciiTheme="minorHAnsi" w:hAnsiTheme="minorHAnsi" w:cstheme="minorHAnsi"/>
        </w:rPr>
        <w:t xml:space="preserve">Ms Chard and Mr Shatwell discussed </w:t>
      </w:r>
      <w:r w:rsidR="001A25C1" w:rsidRPr="001A25C1">
        <w:rPr>
          <w:rFonts w:asciiTheme="minorHAnsi" w:hAnsiTheme="minorHAnsi" w:cstheme="minorHAnsi"/>
        </w:rPr>
        <w:t>CSIRO</w:t>
      </w:r>
      <w:r>
        <w:rPr>
          <w:rFonts w:asciiTheme="minorHAnsi" w:hAnsiTheme="minorHAnsi" w:cstheme="minorHAnsi"/>
        </w:rPr>
        <w:t xml:space="preserve">’s holdings, advising that </w:t>
      </w:r>
      <w:r w:rsidR="001A25C1" w:rsidRPr="001A25C1">
        <w:rPr>
          <w:rFonts w:asciiTheme="minorHAnsi" w:hAnsiTheme="minorHAnsi" w:cstheme="minorHAnsi"/>
        </w:rPr>
        <w:t>CSIRO ha</w:t>
      </w:r>
      <w:r>
        <w:rPr>
          <w:rFonts w:asciiTheme="minorHAnsi" w:hAnsiTheme="minorHAnsi" w:cstheme="minorHAnsi"/>
        </w:rPr>
        <w:t>s</w:t>
      </w:r>
      <w:r w:rsidR="001A25C1" w:rsidRPr="001A25C1">
        <w:rPr>
          <w:rFonts w:asciiTheme="minorHAnsi" w:hAnsiTheme="minorHAnsi" w:cstheme="minorHAnsi"/>
        </w:rPr>
        <w:t xml:space="preserve"> published what they hold and they have used drones and scanners to </w:t>
      </w:r>
      <w:r w:rsidR="00FC3846">
        <w:rPr>
          <w:rFonts w:asciiTheme="minorHAnsi" w:hAnsiTheme="minorHAnsi" w:cstheme="minorHAnsi"/>
        </w:rPr>
        <w:t xml:space="preserve">undertake </w:t>
      </w:r>
      <w:r w:rsidR="001B16CF">
        <w:rPr>
          <w:rFonts w:asciiTheme="minorHAnsi" w:hAnsiTheme="minorHAnsi" w:cstheme="minorHAnsi"/>
        </w:rPr>
        <w:t>the initial characterising of the waste.</w:t>
      </w:r>
      <w:r w:rsidR="001A25C1" w:rsidRPr="001A25C1">
        <w:rPr>
          <w:rFonts w:asciiTheme="minorHAnsi" w:hAnsiTheme="minorHAnsi" w:cstheme="minorHAnsi"/>
        </w:rPr>
        <w:t xml:space="preserve"> </w:t>
      </w:r>
      <w:r w:rsidR="008C570B">
        <w:rPr>
          <w:rFonts w:asciiTheme="minorHAnsi" w:hAnsiTheme="minorHAnsi" w:cstheme="minorHAnsi"/>
        </w:rPr>
        <w:t>It is looking like s</w:t>
      </w:r>
      <w:r w:rsidR="008C570B" w:rsidRPr="001A25C1">
        <w:rPr>
          <w:rFonts w:asciiTheme="minorHAnsi" w:hAnsiTheme="minorHAnsi" w:cstheme="minorHAnsi"/>
        </w:rPr>
        <w:t xml:space="preserve">ome </w:t>
      </w:r>
      <w:r w:rsidR="001A25C1" w:rsidRPr="001A25C1">
        <w:rPr>
          <w:rFonts w:asciiTheme="minorHAnsi" w:hAnsiTheme="minorHAnsi" w:cstheme="minorHAnsi"/>
        </w:rPr>
        <w:t xml:space="preserve">of their waste </w:t>
      </w:r>
      <w:r w:rsidR="001B16CF">
        <w:rPr>
          <w:rFonts w:asciiTheme="minorHAnsi" w:hAnsiTheme="minorHAnsi" w:cstheme="minorHAnsi"/>
        </w:rPr>
        <w:t xml:space="preserve">has such low levels of radioactivity (or other hazards) and so may </w:t>
      </w:r>
      <w:r w:rsidR="00424708" w:rsidDel="008C570B">
        <w:rPr>
          <w:rFonts w:asciiTheme="minorHAnsi" w:hAnsiTheme="minorHAnsi" w:cstheme="minorHAnsi"/>
        </w:rPr>
        <w:t xml:space="preserve">be </w:t>
      </w:r>
      <w:r w:rsidR="00424708">
        <w:rPr>
          <w:rFonts w:asciiTheme="minorHAnsi" w:hAnsiTheme="minorHAnsi" w:cstheme="minorHAnsi"/>
        </w:rPr>
        <w:t>disposed of in normal landfill</w:t>
      </w:r>
      <w:r w:rsidR="00AF63E7">
        <w:rPr>
          <w:rFonts w:asciiTheme="minorHAnsi" w:hAnsiTheme="minorHAnsi" w:cstheme="minorHAnsi"/>
        </w:rPr>
        <w:t>s</w:t>
      </w:r>
      <w:r w:rsidR="001B16CF">
        <w:rPr>
          <w:rFonts w:asciiTheme="minorHAnsi" w:hAnsiTheme="minorHAnsi" w:cstheme="minorHAnsi"/>
        </w:rPr>
        <w:t xml:space="preserve">. This needs to be confirmed by further measurements and </w:t>
      </w:r>
      <w:r w:rsidR="00AF63E7">
        <w:rPr>
          <w:rFonts w:asciiTheme="minorHAnsi" w:hAnsiTheme="minorHAnsi" w:cstheme="minorHAnsi"/>
        </w:rPr>
        <w:t xml:space="preserve">verified by </w:t>
      </w:r>
      <w:r w:rsidR="001B16CF">
        <w:rPr>
          <w:rFonts w:asciiTheme="minorHAnsi" w:hAnsiTheme="minorHAnsi" w:cstheme="minorHAnsi"/>
        </w:rPr>
        <w:t>regulatory processes.</w:t>
      </w:r>
    </w:p>
    <w:p w14:paraId="20DE582E" w14:textId="77777777" w:rsidR="001A25C1" w:rsidRPr="001A25C1" w:rsidRDefault="001A25C1" w:rsidP="00483D43">
      <w:pPr>
        <w:rPr>
          <w:rFonts w:asciiTheme="minorHAnsi" w:hAnsiTheme="minorHAnsi" w:cstheme="minorHAnsi"/>
        </w:rPr>
      </w:pPr>
    </w:p>
    <w:tbl>
      <w:tblPr>
        <w:tblStyle w:val="TableGrid"/>
        <w:tblW w:w="8973" w:type="dxa"/>
        <w:tblInd w:w="4" w:type="dxa"/>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ction item 11"/>
        <w:tblDescription w:val="Table displaying action item 11."/>
      </w:tblPr>
      <w:tblGrid>
        <w:gridCol w:w="1913"/>
        <w:gridCol w:w="7060"/>
      </w:tblGrid>
      <w:tr w:rsidR="00C93D7C" w:rsidRPr="00C11324" w14:paraId="6E96ED13" w14:textId="77777777" w:rsidTr="009E38A2">
        <w:trPr>
          <w:trHeight w:val="412"/>
          <w:tblHeader/>
        </w:trPr>
        <w:tc>
          <w:tcPr>
            <w:tcW w:w="1913" w:type="dxa"/>
            <w:vAlign w:val="center"/>
          </w:tcPr>
          <w:p w14:paraId="3AFFD7B1" w14:textId="531E3009" w:rsidR="00C93D7C" w:rsidRPr="00C11324" w:rsidRDefault="00C93D7C" w:rsidP="00674A11">
            <w:pPr>
              <w:rPr>
                <w:rFonts w:asciiTheme="minorHAnsi" w:hAnsiTheme="minorHAnsi" w:cstheme="minorHAnsi"/>
                <w:b/>
                <w:sz w:val="22"/>
                <w:szCs w:val="22"/>
              </w:rPr>
            </w:pPr>
            <w:r w:rsidRPr="00C11324">
              <w:rPr>
                <w:rFonts w:asciiTheme="minorHAnsi" w:hAnsiTheme="minorHAnsi" w:cstheme="minorHAnsi"/>
                <w:b/>
                <w:sz w:val="22"/>
                <w:szCs w:val="22"/>
              </w:rPr>
              <w:t>KCC20210304/A</w:t>
            </w:r>
            <w:r w:rsidR="004E0D72">
              <w:rPr>
                <w:rFonts w:asciiTheme="minorHAnsi" w:hAnsiTheme="minorHAnsi" w:cstheme="minorHAnsi"/>
                <w:b/>
                <w:sz w:val="22"/>
                <w:szCs w:val="22"/>
              </w:rPr>
              <w:t>11</w:t>
            </w:r>
          </w:p>
        </w:tc>
        <w:tc>
          <w:tcPr>
            <w:tcW w:w="7060" w:type="dxa"/>
            <w:vAlign w:val="center"/>
          </w:tcPr>
          <w:p w14:paraId="04027D8B" w14:textId="77777777" w:rsidR="00C93D7C" w:rsidRPr="00C11324" w:rsidRDefault="00C93D7C" w:rsidP="002126FD">
            <w:pPr>
              <w:rPr>
                <w:rFonts w:asciiTheme="minorHAnsi" w:hAnsiTheme="minorHAnsi" w:cstheme="minorHAnsi"/>
                <w:sz w:val="22"/>
                <w:szCs w:val="22"/>
              </w:rPr>
            </w:pPr>
            <w:r w:rsidRPr="00C11324">
              <w:rPr>
                <w:rFonts w:asciiTheme="minorHAnsi" w:hAnsiTheme="minorHAnsi" w:cstheme="minorHAnsi"/>
                <w:sz w:val="22"/>
                <w:szCs w:val="22"/>
              </w:rPr>
              <w:t>ARWA to send breakdown of the CSIRO waste currently held at Woomera</w:t>
            </w:r>
          </w:p>
        </w:tc>
      </w:tr>
    </w:tbl>
    <w:p w14:paraId="7BA8A0ED" w14:textId="77777777" w:rsidR="001A25C1" w:rsidRPr="001A25C1" w:rsidRDefault="001A25C1" w:rsidP="0055305B">
      <w:pPr>
        <w:rPr>
          <w:rFonts w:asciiTheme="minorHAnsi" w:hAnsiTheme="minorHAnsi" w:cstheme="minorHAnsi"/>
        </w:rPr>
      </w:pPr>
    </w:p>
    <w:p w14:paraId="2F73BB9C" w14:textId="13F132F7" w:rsidR="009618A8" w:rsidRDefault="006505C3" w:rsidP="006505C3">
      <w:pPr>
        <w:rPr>
          <w:rFonts w:asciiTheme="minorHAnsi" w:hAnsiTheme="minorHAnsi" w:cstheme="minorHAnsi"/>
        </w:rPr>
      </w:pPr>
      <w:r>
        <w:rPr>
          <w:rFonts w:asciiTheme="minorHAnsi" w:hAnsiTheme="minorHAnsi" w:cstheme="minorHAnsi"/>
        </w:rPr>
        <w:t xml:space="preserve">Members expressed concern that </w:t>
      </w:r>
      <w:r w:rsidR="00CC1EA7">
        <w:rPr>
          <w:rFonts w:asciiTheme="minorHAnsi" w:hAnsiTheme="minorHAnsi" w:cstheme="minorHAnsi"/>
        </w:rPr>
        <w:t xml:space="preserve">the </w:t>
      </w:r>
      <w:r w:rsidR="002D005F">
        <w:rPr>
          <w:rFonts w:asciiTheme="minorHAnsi" w:hAnsiTheme="minorHAnsi" w:cstheme="minorHAnsi"/>
        </w:rPr>
        <w:t>f</w:t>
      </w:r>
      <w:r w:rsidR="00CC1EA7">
        <w:rPr>
          <w:rFonts w:asciiTheme="minorHAnsi" w:hAnsiTheme="minorHAnsi" w:cstheme="minorHAnsi"/>
        </w:rPr>
        <w:t xml:space="preserve">acility may store waste from </w:t>
      </w:r>
      <w:r w:rsidR="00B450CE">
        <w:rPr>
          <w:rFonts w:asciiTheme="minorHAnsi" w:hAnsiTheme="minorHAnsi" w:cstheme="minorHAnsi"/>
        </w:rPr>
        <w:t>n</w:t>
      </w:r>
      <w:r w:rsidR="00424708">
        <w:rPr>
          <w:rFonts w:asciiTheme="minorHAnsi" w:hAnsiTheme="minorHAnsi" w:cstheme="minorHAnsi"/>
        </w:rPr>
        <w:t xml:space="preserve">uclear </w:t>
      </w:r>
      <w:r w:rsidR="00B450CE">
        <w:rPr>
          <w:rFonts w:asciiTheme="minorHAnsi" w:hAnsiTheme="minorHAnsi" w:cstheme="minorHAnsi"/>
        </w:rPr>
        <w:t>p</w:t>
      </w:r>
      <w:r w:rsidR="00424708">
        <w:rPr>
          <w:rFonts w:asciiTheme="minorHAnsi" w:hAnsiTheme="minorHAnsi" w:cstheme="minorHAnsi"/>
        </w:rPr>
        <w:t>ower</w:t>
      </w:r>
      <w:r w:rsidR="00CC1EA7">
        <w:rPr>
          <w:rFonts w:asciiTheme="minorHAnsi" w:hAnsiTheme="minorHAnsi" w:cstheme="minorHAnsi"/>
        </w:rPr>
        <w:t xml:space="preserve"> plants if they were established in Australia.</w:t>
      </w:r>
      <w:r>
        <w:rPr>
          <w:rFonts w:asciiTheme="minorHAnsi" w:hAnsiTheme="minorHAnsi" w:cstheme="minorHAnsi"/>
        </w:rPr>
        <w:t xml:space="preserve"> </w:t>
      </w:r>
      <w:r w:rsidR="00F5579D">
        <w:rPr>
          <w:rFonts w:asciiTheme="minorHAnsi" w:hAnsiTheme="minorHAnsi" w:cstheme="minorHAnsi"/>
        </w:rPr>
        <w:t xml:space="preserve">Ms Chard </w:t>
      </w:r>
      <w:r w:rsidR="00CC1EA7">
        <w:rPr>
          <w:rFonts w:asciiTheme="minorHAnsi" w:hAnsiTheme="minorHAnsi" w:cstheme="minorHAnsi"/>
        </w:rPr>
        <w:t xml:space="preserve">reiterated previous advice that </w:t>
      </w:r>
      <w:r w:rsidR="00404A1B">
        <w:rPr>
          <w:rFonts w:asciiTheme="minorHAnsi" w:hAnsiTheme="minorHAnsi" w:cstheme="minorHAnsi"/>
        </w:rPr>
        <w:t>t</w:t>
      </w:r>
      <w:r w:rsidR="00404A1B" w:rsidRPr="001A25C1">
        <w:rPr>
          <w:rFonts w:asciiTheme="minorHAnsi" w:hAnsiTheme="minorHAnsi" w:cstheme="minorHAnsi"/>
        </w:rPr>
        <w:t>h</w:t>
      </w:r>
      <w:r w:rsidR="00404A1B">
        <w:rPr>
          <w:rFonts w:asciiTheme="minorHAnsi" w:hAnsiTheme="minorHAnsi" w:cstheme="minorHAnsi"/>
        </w:rPr>
        <w:t>e</w:t>
      </w:r>
      <w:r w:rsidR="00404A1B" w:rsidRPr="001A25C1">
        <w:rPr>
          <w:rFonts w:asciiTheme="minorHAnsi" w:hAnsiTheme="minorHAnsi" w:cstheme="minorHAnsi"/>
        </w:rPr>
        <w:t xml:space="preserve"> </w:t>
      </w:r>
      <w:r w:rsidR="006D20F3">
        <w:rPr>
          <w:rFonts w:asciiTheme="minorHAnsi" w:hAnsiTheme="minorHAnsi" w:cstheme="minorHAnsi"/>
        </w:rPr>
        <w:t>facility</w:t>
      </w:r>
      <w:r w:rsidR="00404A1B" w:rsidRPr="001A25C1">
        <w:rPr>
          <w:rFonts w:asciiTheme="minorHAnsi" w:hAnsiTheme="minorHAnsi" w:cstheme="minorHAnsi"/>
        </w:rPr>
        <w:t xml:space="preserve"> </w:t>
      </w:r>
      <w:r w:rsidR="00404A1B">
        <w:rPr>
          <w:rFonts w:asciiTheme="minorHAnsi" w:hAnsiTheme="minorHAnsi" w:cstheme="minorHAnsi"/>
        </w:rPr>
        <w:t>w</w:t>
      </w:r>
      <w:r w:rsidR="00F5579D">
        <w:rPr>
          <w:rFonts w:asciiTheme="minorHAnsi" w:hAnsiTheme="minorHAnsi" w:cstheme="minorHAnsi"/>
        </w:rPr>
        <w:t>ould</w:t>
      </w:r>
      <w:r w:rsidR="00404A1B" w:rsidRPr="001A25C1">
        <w:rPr>
          <w:rFonts w:asciiTheme="minorHAnsi" w:hAnsiTheme="minorHAnsi" w:cstheme="minorHAnsi"/>
        </w:rPr>
        <w:t xml:space="preserve"> n</w:t>
      </w:r>
      <w:r w:rsidR="006642F7">
        <w:rPr>
          <w:rFonts w:asciiTheme="minorHAnsi" w:hAnsiTheme="minorHAnsi" w:cstheme="minorHAnsi"/>
        </w:rPr>
        <w:t>ot</w:t>
      </w:r>
      <w:r w:rsidR="00404A1B" w:rsidRPr="001A25C1">
        <w:rPr>
          <w:rFonts w:asciiTheme="minorHAnsi" w:hAnsiTheme="minorHAnsi" w:cstheme="minorHAnsi"/>
        </w:rPr>
        <w:t xml:space="preserve"> mana</w:t>
      </w:r>
      <w:r w:rsidR="00404A1B">
        <w:rPr>
          <w:rFonts w:asciiTheme="minorHAnsi" w:hAnsiTheme="minorHAnsi" w:cstheme="minorHAnsi"/>
        </w:rPr>
        <w:t>ge high level waste</w:t>
      </w:r>
      <w:r w:rsidR="00F5579D">
        <w:rPr>
          <w:rFonts w:asciiTheme="minorHAnsi" w:hAnsiTheme="minorHAnsi" w:cstheme="minorHAnsi"/>
        </w:rPr>
        <w:t xml:space="preserve"> as</w:t>
      </w:r>
      <w:r w:rsidR="00404A1B">
        <w:rPr>
          <w:rFonts w:asciiTheme="minorHAnsi" w:hAnsiTheme="minorHAnsi" w:cstheme="minorHAnsi"/>
        </w:rPr>
        <w:t xml:space="preserve"> it is p</w:t>
      </w:r>
      <w:r w:rsidR="00404A1B" w:rsidRPr="001A25C1">
        <w:rPr>
          <w:rFonts w:asciiTheme="minorHAnsi" w:hAnsiTheme="minorHAnsi" w:cstheme="minorHAnsi"/>
        </w:rPr>
        <w:t>rohibited in the legislation</w:t>
      </w:r>
      <w:r w:rsidR="00404A1B">
        <w:rPr>
          <w:rFonts w:asciiTheme="minorHAnsi" w:hAnsiTheme="minorHAnsi" w:cstheme="minorHAnsi"/>
        </w:rPr>
        <w:t xml:space="preserve">. </w:t>
      </w:r>
      <w:r w:rsidR="00CC1EA7">
        <w:rPr>
          <w:rFonts w:asciiTheme="minorHAnsi" w:hAnsiTheme="minorHAnsi" w:cstheme="minorHAnsi"/>
        </w:rPr>
        <w:t xml:space="preserve">Ms Chard noted that </w:t>
      </w:r>
      <w:r w:rsidR="00424708">
        <w:rPr>
          <w:rFonts w:asciiTheme="minorHAnsi" w:hAnsiTheme="minorHAnsi" w:cstheme="minorHAnsi"/>
        </w:rPr>
        <w:t>nuclear power</w:t>
      </w:r>
      <w:r w:rsidR="00B450CE">
        <w:rPr>
          <w:rFonts w:asciiTheme="minorHAnsi" w:hAnsiTheme="minorHAnsi" w:cstheme="minorHAnsi"/>
        </w:rPr>
        <w:t xml:space="preserve"> is not part of </w:t>
      </w:r>
      <w:r w:rsidR="00F5579D" w:rsidRPr="006505C3">
        <w:rPr>
          <w:rFonts w:asciiTheme="minorHAnsi" w:hAnsiTheme="minorHAnsi" w:cstheme="minorHAnsi"/>
        </w:rPr>
        <w:t>its</w:t>
      </w:r>
      <w:r w:rsidR="00B450CE">
        <w:rPr>
          <w:rFonts w:asciiTheme="minorHAnsi" w:hAnsiTheme="minorHAnsi" w:cstheme="minorHAnsi"/>
        </w:rPr>
        <w:t xml:space="preserve"> </w:t>
      </w:r>
      <w:r w:rsidR="00CC1EA7">
        <w:rPr>
          <w:rFonts w:asciiTheme="minorHAnsi" w:hAnsiTheme="minorHAnsi" w:cstheme="minorHAnsi"/>
        </w:rPr>
        <w:t xml:space="preserve">current </w:t>
      </w:r>
      <w:r w:rsidR="00B450CE">
        <w:rPr>
          <w:rFonts w:asciiTheme="minorHAnsi" w:hAnsiTheme="minorHAnsi" w:cstheme="minorHAnsi"/>
        </w:rPr>
        <w:t>energy policy</w:t>
      </w:r>
      <w:r w:rsidR="005D7327">
        <w:rPr>
          <w:rFonts w:asciiTheme="minorHAnsi" w:hAnsiTheme="minorHAnsi" w:cstheme="minorHAnsi"/>
        </w:rPr>
        <w:t xml:space="preserve">. </w:t>
      </w:r>
      <w:r w:rsidR="00CC1EA7" w:rsidRPr="006505C3" w:rsidDel="00404A1B">
        <w:rPr>
          <w:rFonts w:asciiTheme="minorHAnsi" w:hAnsiTheme="minorHAnsi" w:cstheme="minorHAnsi"/>
        </w:rPr>
        <w:t xml:space="preserve">Moreover, </w:t>
      </w:r>
      <w:r w:rsidR="00CC1EA7" w:rsidRPr="006505C3">
        <w:rPr>
          <w:rFonts w:asciiTheme="minorHAnsi" w:hAnsiTheme="minorHAnsi" w:cstheme="minorHAnsi"/>
        </w:rPr>
        <w:t>there</w:t>
      </w:r>
      <w:r w:rsidR="00CC1EA7">
        <w:rPr>
          <w:rFonts w:asciiTheme="minorHAnsi" w:hAnsiTheme="minorHAnsi" w:cstheme="minorHAnsi"/>
        </w:rPr>
        <w:t xml:space="preserve"> have been t</w:t>
      </w:r>
      <w:r w:rsidR="00CC1EA7" w:rsidRPr="001A25C1">
        <w:rPr>
          <w:rFonts w:asciiTheme="minorHAnsi" w:hAnsiTheme="minorHAnsi" w:cstheme="minorHAnsi"/>
        </w:rPr>
        <w:t xml:space="preserve">wo </w:t>
      </w:r>
      <w:r w:rsidR="00CC1EA7" w:rsidRPr="006505C3">
        <w:rPr>
          <w:rFonts w:asciiTheme="minorHAnsi" w:hAnsiTheme="minorHAnsi" w:cstheme="minorHAnsi"/>
        </w:rPr>
        <w:t>Parliamentary Inquiries</w:t>
      </w:r>
      <w:r w:rsidR="00CC1EA7" w:rsidRPr="001A25C1">
        <w:rPr>
          <w:rFonts w:asciiTheme="minorHAnsi" w:hAnsiTheme="minorHAnsi" w:cstheme="minorHAnsi"/>
        </w:rPr>
        <w:t xml:space="preserve"> into </w:t>
      </w:r>
      <w:r w:rsidR="00CC1EA7" w:rsidRPr="001A25C1">
        <w:rPr>
          <w:rFonts w:asciiTheme="minorHAnsi" w:hAnsiTheme="minorHAnsi" w:cstheme="minorHAnsi"/>
        </w:rPr>
        <w:lastRenderedPageBreak/>
        <w:t>nuclear power</w:t>
      </w:r>
      <w:r w:rsidR="00CC1EA7">
        <w:rPr>
          <w:rFonts w:asciiTheme="minorHAnsi" w:hAnsiTheme="minorHAnsi" w:cstheme="minorHAnsi"/>
        </w:rPr>
        <w:t xml:space="preserve"> and</w:t>
      </w:r>
      <w:r w:rsidR="00CC1EA7" w:rsidRPr="006505C3">
        <w:rPr>
          <w:rFonts w:asciiTheme="minorHAnsi" w:hAnsiTheme="minorHAnsi" w:cstheme="minorHAnsi"/>
        </w:rPr>
        <w:t>,</w:t>
      </w:r>
      <w:r w:rsidR="00CC1EA7">
        <w:rPr>
          <w:rFonts w:asciiTheme="minorHAnsi" w:hAnsiTheme="minorHAnsi" w:cstheme="minorHAnsi"/>
        </w:rPr>
        <w:t xml:space="preserve"> as a result, </w:t>
      </w:r>
      <w:r w:rsidR="00CC1EA7" w:rsidRPr="001A25C1">
        <w:rPr>
          <w:rFonts w:asciiTheme="minorHAnsi" w:hAnsiTheme="minorHAnsi" w:cstheme="minorHAnsi"/>
        </w:rPr>
        <w:t xml:space="preserve">the government </w:t>
      </w:r>
      <w:r w:rsidR="00CC1EA7">
        <w:rPr>
          <w:rFonts w:asciiTheme="minorHAnsi" w:hAnsiTheme="minorHAnsi" w:cstheme="minorHAnsi"/>
        </w:rPr>
        <w:t>currently has</w:t>
      </w:r>
      <w:r w:rsidR="00CC1EA7" w:rsidRPr="001A25C1">
        <w:rPr>
          <w:rFonts w:asciiTheme="minorHAnsi" w:hAnsiTheme="minorHAnsi" w:cstheme="minorHAnsi"/>
        </w:rPr>
        <w:t xml:space="preserve"> a </w:t>
      </w:r>
      <w:r w:rsidR="000831F3" w:rsidRPr="001A25C1">
        <w:rPr>
          <w:rFonts w:asciiTheme="minorHAnsi" w:hAnsiTheme="minorHAnsi" w:cstheme="minorHAnsi"/>
        </w:rPr>
        <w:t>moratorium</w:t>
      </w:r>
      <w:r w:rsidR="00CC1EA7" w:rsidRPr="001A25C1">
        <w:rPr>
          <w:rFonts w:asciiTheme="minorHAnsi" w:hAnsiTheme="minorHAnsi" w:cstheme="minorHAnsi"/>
        </w:rPr>
        <w:t xml:space="preserve"> on</w:t>
      </w:r>
      <w:r w:rsidR="00CC1EA7">
        <w:rPr>
          <w:rFonts w:asciiTheme="minorHAnsi" w:hAnsiTheme="minorHAnsi" w:cstheme="minorHAnsi"/>
        </w:rPr>
        <w:t xml:space="preserve"> nuclear power</w:t>
      </w:r>
      <w:r w:rsidR="00CC1EA7" w:rsidRPr="006505C3">
        <w:rPr>
          <w:rFonts w:asciiTheme="minorHAnsi" w:hAnsiTheme="minorHAnsi" w:cstheme="minorHAnsi"/>
        </w:rPr>
        <w:t>.</w:t>
      </w:r>
      <w:r w:rsidR="00CC1EA7">
        <w:rPr>
          <w:rFonts w:asciiTheme="minorHAnsi" w:hAnsiTheme="minorHAnsi" w:cstheme="minorHAnsi"/>
        </w:rPr>
        <w:t xml:space="preserve"> </w:t>
      </w:r>
      <w:r w:rsidR="001A25C1" w:rsidRPr="006505C3" w:rsidDel="00404A1B">
        <w:rPr>
          <w:rFonts w:asciiTheme="minorHAnsi" w:hAnsiTheme="minorHAnsi" w:cstheme="minorHAnsi"/>
        </w:rPr>
        <w:t>Th</w:t>
      </w:r>
      <w:r w:rsidR="00B450CE" w:rsidRPr="006505C3" w:rsidDel="00404A1B">
        <w:rPr>
          <w:rFonts w:asciiTheme="minorHAnsi" w:hAnsiTheme="minorHAnsi" w:cstheme="minorHAnsi"/>
        </w:rPr>
        <w:t>e</w:t>
      </w:r>
      <w:r w:rsidR="001A25C1" w:rsidRPr="006505C3" w:rsidDel="00404A1B">
        <w:rPr>
          <w:rFonts w:asciiTheme="minorHAnsi" w:hAnsiTheme="minorHAnsi" w:cstheme="minorHAnsi"/>
        </w:rPr>
        <w:t xml:space="preserve"> </w:t>
      </w:r>
      <w:r w:rsidR="006D20F3">
        <w:rPr>
          <w:rFonts w:asciiTheme="minorHAnsi" w:hAnsiTheme="minorHAnsi" w:cstheme="minorHAnsi"/>
        </w:rPr>
        <w:t>facility</w:t>
      </w:r>
      <w:r w:rsidR="001A25C1" w:rsidRPr="006505C3" w:rsidDel="00404A1B">
        <w:rPr>
          <w:rFonts w:asciiTheme="minorHAnsi" w:hAnsiTheme="minorHAnsi" w:cstheme="minorHAnsi"/>
        </w:rPr>
        <w:t xml:space="preserve"> will </w:t>
      </w:r>
      <w:r w:rsidRPr="006505C3">
        <w:rPr>
          <w:rFonts w:asciiTheme="minorHAnsi" w:hAnsiTheme="minorHAnsi" w:cstheme="minorHAnsi"/>
        </w:rPr>
        <w:t>only</w:t>
      </w:r>
      <w:r w:rsidR="00404A1B" w:rsidRPr="006505C3">
        <w:rPr>
          <w:rFonts w:asciiTheme="minorHAnsi" w:hAnsiTheme="minorHAnsi" w:cstheme="minorHAnsi"/>
        </w:rPr>
        <w:t xml:space="preserve"> be </w:t>
      </w:r>
      <w:r w:rsidR="005D7327" w:rsidRPr="006505C3">
        <w:rPr>
          <w:rFonts w:asciiTheme="minorHAnsi" w:hAnsiTheme="minorHAnsi" w:cstheme="minorHAnsi"/>
        </w:rPr>
        <w:t xml:space="preserve">able to accept waste </w:t>
      </w:r>
      <w:r w:rsidR="00CC1EA7">
        <w:rPr>
          <w:rFonts w:asciiTheme="minorHAnsi" w:hAnsiTheme="minorHAnsi" w:cstheme="minorHAnsi"/>
        </w:rPr>
        <w:t>that</w:t>
      </w:r>
      <w:r w:rsidR="005D7327" w:rsidRPr="006505C3">
        <w:rPr>
          <w:rFonts w:asciiTheme="minorHAnsi" w:hAnsiTheme="minorHAnsi" w:cstheme="minorHAnsi"/>
        </w:rPr>
        <w:t xml:space="preserve"> meets the waste acceptance criteria. </w:t>
      </w:r>
    </w:p>
    <w:p w14:paraId="3F23CB95" w14:textId="77777777" w:rsidR="00C93D7C" w:rsidRPr="001A25C1" w:rsidRDefault="00C93D7C" w:rsidP="006F487D">
      <w:pPr>
        <w:rPr>
          <w:rFonts w:asciiTheme="minorHAnsi" w:hAnsiTheme="minorHAnsi" w:cstheme="minorHAnsi"/>
        </w:rPr>
      </w:pPr>
    </w:p>
    <w:tbl>
      <w:tblPr>
        <w:tblStyle w:val="TableGrid"/>
        <w:tblW w:w="8987" w:type="dxa"/>
        <w:tblInd w:w="-10" w:type="dxa"/>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ction item 12"/>
        <w:tblDescription w:val="Table displaying action item 12. "/>
      </w:tblPr>
      <w:tblGrid>
        <w:gridCol w:w="1913"/>
        <w:gridCol w:w="7074"/>
      </w:tblGrid>
      <w:tr w:rsidR="00C93D7C" w:rsidRPr="00C11324" w14:paraId="28B546DE" w14:textId="77777777" w:rsidTr="009E38A2">
        <w:trPr>
          <w:trHeight w:val="412"/>
          <w:tblHeader/>
        </w:trPr>
        <w:tc>
          <w:tcPr>
            <w:tcW w:w="1913" w:type="dxa"/>
            <w:vAlign w:val="center"/>
          </w:tcPr>
          <w:p w14:paraId="74977E28" w14:textId="283A123B" w:rsidR="00C93D7C" w:rsidRPr="00C11324" w:rsidRDefault="00C93D7C" w:rsidP="00674A11">
            <w:pPr>
              <w:rPr>
                <w:rFonts w:asciiTheme="minorHAnsi" w:hAnsiTheme="minorHAnsi" w:cstheme="minorHAnsi"/>
                <w:b/>
                <w:sz w:val="22"/>
                <w:szCs w:val="22"/>
              </w:rPr>
            </w:pPr>
            <w:r w:rsidRPr="00C11324">
              <w:rPr>
                <w:rFonts w:asciiTheme="minorHAnsi" w:hAnsiTheme="minorHAnsi" w:cstheme="minorHAnsi"/>
                <w:b/>
                <w:sz w:val="22"/>
                <w:szCs w:val="22"/>
              </w:rPr>
              <w:t>KCC20210304/A1</w:t>
            </w:r>
            <w:r w:rsidR="00457C04">
              <w:rPr>
                <w:rFonts w:asciiTheme="minorHAnsi" w:hAnsiTheme="minorHAnsi" w:cstheme="minorHAnsi"/>
                <w:b/>
                <w:sz w:val="22"/>
                <w:szCs w:val="22"/>
              </w:rPr>
              <w:t>2</w:t>
            </w:r>
          </w:p>
        </w:tc>
        <w:tc>
          <w:tcPr>
            <w:tcW w:w="7074" w:type="dxa"/>
            <w:vAlign w:val="center"/>
          </w:tcPr>
          <w:p w14:paraId="72CFCB40" w14:textId="5B25C5F1" w:rsidR="00C93D7C" w:rsidRPr="00C11324" w:rsidRDefault="00C93D7C" w:rsidP="003D2203">
            <w:pPr>
              <w:rPr>
                <w:rFonts w:asciiTheme="minorHAnsi" w:hAnsiTheme="minorHAnsi" w:cstheme="minorHAnsi"/>
                <w:sz w:val="22"/>
                <w:szCs w:val="22"/>
              </w:rPr>
            </w:pPr>
            <w:r w:rsidRPr="00C11324">
              <w:rPr>
                <w:rFonts w:asciiTheme="minorHAnsi" w:hAnsiTheme="minorHAnsi" w:cstheme="minorHAnsi"/>
                <w:sz w:val="22"/>
                <w:szCs w:val="22"/>
              </w:rPr>
              <w:t xml:space="preserve">ARWA to circulate to committee members the reports from the two </w:t>
            </w:r>
            <w:r w:rsidR="00D62640">
              <w:rPr>
                <w:rFonts w:asciiTheme="minorHAnsi" w:hAnsiTheme="minorHAnsi" w:cstheme="minorHAnsi"/>
                <w:sz w:val="22"/>
                <w:szCs w:val="22"/>
              </w:rPr>
              <w:t>P</w:t>
            </w:r>
            <w:r w:rsidRPr="00C11324">
              <w:rPr>
                <w:rFonts w:asciiTheme="minorHAnsi" w:hAnsiTheme="minorHAnsi" w:cstheme="minorHAnsi"/>
                <w:sz w:val="22"/>
                <w:szCs w:val="22"/>
              </w:rPr>
              <w:t xml:space="preserve">arliamentary </w:t>
            </w:r>
            <w:r w:rsidR="00D62640">
              <w:rPr>
                <w:rFonts w:asciiTheme="minorHAnsi" w:hAnsiTheme="minorHAnsi" w:cstheme="minorHAnsi"/>
                <w:sz w:val="22"/>
                <w:szCs w:val="22"/>
              </w:rPr>
              <w:t>I</w:t>
            </w:r>
            <w:r w:rsidRPr="00C11324">
              <w:rPr>
                <w:rFonts w:asciiTheme="minorHAnsi" w:hAnsiTheme="minorHAnsi" w:cstheme="minorHAnsi"/>
                <w:sz w:val="22"/>
                <w:szCs w:val="22"/>
              </w:rPr>
              <w:t>nquiries into nuclear power</w:t>
            </w:r>
          </w:p>
        </w:tc>
      </w:tr>
    </w:tbl>
    <w:p w14:paraId="75A28542" w14:textId="77777777" w:rsidR="001A25C1" w:rsidRPr="001A25C1" w:rsidRDefault="001A25C1" w:rsidP="0055305B">
      <w:pPr>
        <w:rPr>
          <w:rFonts w:asciiTheme="minorHAnsi" w:hAnsiTheme="minorHAnsi" w:cstheme="minorHAnsi"/>
        </w:rPr>
      </w:pPr>
    </w:p>
    <w:p w14:paraId="5B62F125" w14:textId="67D03FD7" w:rsidR="00F845D3" w:rsidRDefault="00F845D3" w:rsidP="003D2203">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Site Supervisor </w:t>
      </w:r>
    </w:p>
    <w:p w14:paraId="09898728" w14:textId="3B48CB67" w:rsidR="001A25C1" w:rsidRPr="001A25C1" w:rsidRDefault="001A25C1" w:rsidP="003D2203">
      <w:pPr>
        <w:widowControl w:val="0"/>
        <w:outlineLvl w:val="0"/>
        <w:rPr>
          <w:rFonts w:asciiTheme="minorHAnsi" w:eastAsia="Arial" w:hAnsiTheme="minorHAnsi" w:cstheme="minorHAnsi"/>
          <w:b/>
          <w:bCs/>
          <w:u w:val="single"/>
          <w:lang w:val="en-US" w:eastAsia="en-US"/>
        </w:rPr>
      </w:pPr>
      <w:r w:rsidRPr="001A25C1">
        <w:rPr>
          <w:rFonts w:asciiTheme="minorHAnsi" w:eastAsia="Arial" w:hAnsiTheme="minorHAnsi" w:cstheme="minorHAnsi"/>
          <w:b/>
          <w:bCs/>
          <w:u w:val="single"/>
          <w:lang w:val="en-US" w:eastAsia="en-US"/>
        </w:rPr>
        <w:t xml:space="preserve">Site Supervisor role and responsibilities </w:t>
      </w:r>
    </w:p>
    <w:p w14:paraId="43435831" w14:textId="225EE7C4" w:rsidR="001A25C1" w:rsidRPr="001A25C1" w:rsidRDefault="00116977" w:rsidP="00FD28A6">
      <w:pPr>
        <w:spacing w:line="259" w:lineRule="auto"/>
        <w:contextualSpacing/>
        <w:rPr>
          <w:rFonts w:asciiTheme="minorHAnsi" w:hAnsiTheme="minorHAnsi" w:cstheme="minorHAnsi"/>
        </w:rPr>
      </w:pPr>
      <w:r>
        <w:t>Ms Chard introduced Mr Haskett</w:t>
      </w:r>
      <w:r w:rsidR="00B450CE">
        <w:t>,</w:t>
      </w:r>
      <w:r>
        <w:t xml:space="preserve"> the new </w:t>
      </w:r>
      <w:r w:rsidR="00B450CE">
        <w:t>S</w:t>
      </w:r>
      <w:r>
        <w:rPr>
          <w:rFonts w:asciiTheme="minorHAnsi" w:hAnsiTheme="minorHAnsi" w:cstheme="minorHAnsi"/>
        </w:rPr>
        <w:t xml:space="preserve">ite </w:t>
      </w:r>
      <w:r w:rsidR="00B450CE">
        <w:rPr>
          <w:rFonts w:asciiTheme="minorHAnsi" w:hAnsiTheme="minorHAnsi" w:cstheme="minorHAnsi"/>
        </w:rPr>
        <w:t>S</w:t>
      </w:r>
      <w:r>
        <w:rPr>
          <w:rFonts w:asciiTheme="minorHAnsi" w:hAnsiTheme="minorHAnsi" w:cstheme="minorHAnsi"/>
        </w:rPr>
        <w:t>upervisor</w:t>
      </w:r>
      <w:r w:rsidR="00B450CE">
        <w:rPr>
          <w:rFonts w:asciiTheme="minorHAnsi" w:hAnsiTheme="minorHAnsi" w:cstheme="minorHAnsi"/>
        </w:rPr>
        <w:t>,</w:t>
      </w:r>
      <w:r>
        <w:rPr>
          <w:rFonts w:asciiTheme="minorHAnsi" w:hAnsiTheme="minorHAnsi" w:cstheme="minorHAnsi"/>
        </w:rPr>
        <w:t xml:space="preserve"> who </w:t>
      </w:r>
      <w:r w:rsidR="001A25C1" w:rsidRPr="001A25C1">
        <w:rPr>
          <w:rFonts w:asciiTheme="minorHAnsi" w:hAnsiTheme="minorHAnsi" w:cstheme="minorHAnsi"/>
        </w:rPr>
        <w:t xml:space="preserve">spoke through his </w:t>
      </w:r>
      <w:r w:rsidR="002B1EA2">
        <w:rPr>
          <w:rFonts w:asciiTheme="minorHAnsi" w:hAnsiTheme="minorHAnsi" w:cstheme="minorHAnsi"/>
        </w:rPr>
        <w:t>experience, current</w:t>
      </w:r>
      <w:r w:rsidR="001A25C1" w:rsidRPr="001A25C1">
        <w:rPr>
          <w:rFonts w:asciiTheme="minorHAnsi" w:hAnsiTheme="minorHAnsi" w:cstheme="minorHAnsi"/>
        </w:rPr>
        <w:t xml:space="preserve"> responsibilities</w:t>
      </w:r>
      <w:r w:rsidR="002B1EA2">
        <w:rPr>
          <w:rFonts w:asciiTheme="minorHAnsi" w:hAnsiTheme="minorHAnsi" w:cstheme="minorHAnsi"/>
        </w:rPr>
        <w:t>,</w:t>
      </w:r>
      <w:r w:rsidR="001A25C1" w:rsidRPr="001A25C1">
        <w:rPr>
          <w:rFonts w:asciiTheme="minorHAnsi" w:hAnsiTheme="minorHAnsi" w:cstheme="minorHAnsi"/>
        </w:rPr>
        <w:t xml:space="preserve"> and his learning about managing radioactive material</w:t>
      </w:r>
      <w:r w:rsidR="00B450CE">
        <w:rPr>
          <w:rFonts w:asciiTheme="minorHAnsi" w:hAnsiTheme="minorHAnsi" w:cstheme="minorHAnsi"/>
        </w:rPr>
        <w:t xml:space="preserve">. </w:t>
      </w:r>
    </w:p>
    <w:p w14:paraId="1E45E03A" w14:textId="77777777" w:rsidR="00B450CE" w:rsidRDefault="00B450CE" w:rsidP="003D2203">
      <w:pPr>
        <w:spacing w:line="259" w:lineRule="auto"/>
        <w:contextualSpacing/>
      </w:pPr>
    </w:p>
    <w:p w14:paraId="099B2DD7" w14:textId="46CCEF50" w:rsidR="001A25C1" w:rsidRPr="00116977" w:rsidRDefault="00116977" w:rsidP="003D2203">
      <w:pPr>
        <w:spacing w:line="259" w:lineRule="auto"/>
        <w:contextualSpacing/>
        <w:rPr>
          <w:rFonts w:asciiTheme="minorHAnsi" w:hAnsiTheme="minorHAnsi" w:cstheme="minorHAnsi"/>
        </w:rPr>
      </w:pPr>
      <w:r>
        <w:t xml:space="preserve">He encouraged members of the committee to </w:t>
      </w:r>
      <w:r>
        <w:rPr>
          <w:rFonts w:asciiTheme="minorHAnsi" w:hAnsiTheme="minorHAnsi" w:cstheme="minorHAnsi"/>
        </w:rPr>
        <w:t>come in and have a chat</w:t>
      </w:r>
      <w:r w:rsidR="00B450CE">
        <w:rPr>
          <w:rFonts w:asciiTheme="minorHAnsi" w:hAnsiTheme="minorHAnsi" w:cstheme="minorHAnsi"/>
        </w:rPr>
        <w:t>,</w:t>
      </w:r>
      <w:r>
        <w:rPr>
          <w:rFonts w:asciiTheme="minorHAnsi" w:hAnsiTheme="minorHAnsi" w:cstheme="minorHAnsi"/>
        </w:rPr>
        <w:t xml:space="preserve"> as he</w:t>
      </w:r>
      <w:r w:rsidR="001A25C1" w:rsidRPr="00116977">
        <w:rPr>
          <w:rFonts w:asciiTheme="minorHAnsi" w:hAnsiTheme="minorHAnsi" w:cstheme="minorHAnsi"/>
        </w:rPr>
        <w:t xml:space="preserve"> would like t</w:t>
      </w:r>
      <w:r>
        <w:rPr>
          <w:rFonts w:asciiTheme="minorHAnsi" w:hAnsiTheme="minorHAnsi" w:cstheme="minorHAnsi"/>
        </w:rPr>
        <w:t xml:space="preserve">o hear more from the community on the different aspects of the </w:t>
      </w:r>
      <w:r w:rsidR="006D20F3">
        <w:rPr>
          <w:rFonts w:asciiTheme="minorHAnsi" w:hAnsiTheme="minorHAnsi" w:cstheme="minorHAnsi"/>
        </w:rPr>
        <w:t>facility</w:t>
      </w:r>
      <w:r>
        <w:rPr>
          <w:rFonts w:asciiTheme="minorHAnsi" w:hAnsiTheme="minorHAnsi" w:cstheme="minorHAnsi"/>
        </w:rPr>
        <w:t xml:space="preserve">. </w:t>
      </w:r>
      <w:r w:rsidR="00D62640">
        <w:rPr>
          <w:rFonts w:asciiTheme="minorHAnsi" w:hAnsiTheme="minorHAnsi" w:cstheme="minorHAnsi"/>
        </w:rPr>
        <w:t>Mr Haskett said he would like to start conversations early, especially with the young people, around how they can get involved in training or construction/operation opportunities</w:t>
      </w:r>
      <w:r>
        <w:rPr>
          <w:rFonts w:asciiTheme="minorHAnsi" w:hAnsiTheme="minorHAnsi" w:cstheme="minorHAnsi"/>
        </w:rPr>
        <w:t xml:space="preserve">. </w:t>
      </w:r>
    </w:p>
    <w:p w14:paraId="540B08EF" w14:textId="77777777" w:rsidR="00116977" w:rsidRDefault="00116977" w:rsidP="0055305B">
      <w:pPr>
        <w:rPr>
          <w:rFonts w:asciiTheme="minorHAnsi" w:hAnsiTheme="minorHAnsi" w:cstheme="minorHAnsi"/>
        </w:rPr>
      </w:pPr>
    </w:p>
    <w:p w14:paraId="7C6C94AA" w14:textId="634DE67B" w:rsidR="001A25C1" w:rsidRPr="001A25C1" w:rsidRDefault="00116977" w:rsidP="0076561C">
      <w:pPr>
        <w:rPr>
          <w:rFonts w:asciiTheme="minorHAnsi" w:hAnsiTheme="minorHAnsi" w:cstheme="minorHAnsi"/>
        </w:rPr>
      </w:pPr>
      <w:r>
        <w:rPr>
          <w:rFonts w:asciiTheme="minorHAnsi" w:hAnsiTheme="minorHAnsi" w:cstheme="minorHAnsi"/>
        </w:rPr>
        <w:t>Ms Chard suggested that ARWA could run another workshop similar to the construction workshop</w:t>
      </w:r>
      <w:r w:rsidR="00B450CE">
        <w:rPr>
          <w:rFonts w:asciiTheme="minorHAnsi" w:hAnsiTheme="minorHAnsi" w:cstheme="minorHAnsi"/>
        </w:rPr>
        <w:t>,</w:t>
      </w:r>
      <w:r>
        <w:rPr>
          <w:rFonts w:asciiTheme="minorHAnsi" w:hAnsiTheme="minorHAnsi" w:cstheme="minorHAnsi"/>
        </w:rPr>
        <w:t xml:space="preserve"> and tak</w:t>
      </w:r>
      <w:r w:rsidR="00B450CE">
        <w:rPr>
          <w:rFonts w:asciiTheme="minorHAnsi" w:hAnsiTheme="minorHAnsi" w:cstheme="minorHAnsi"/>
        </w:rPr>
        <w:t>e expressions of interest</w:t>
      </w:r>
      <w:r>
        <w:rPr>
          <w:rFonts w:asciiTheme="minorHAnsi" w:hAnsiTheme="minorHAnsi" w:cstheme="minorHAnsi"/>
        </w:rPr>
        <w:t xml:space="preserve"> so that </w:t>
      </w:r>
      <w:r w:rsidR="001A25C1" w:rsidRPr="001A25C1">
        <w:rPr>
          <w:rFonts w:asciiTheme="minorHAnsi" w:hAnsiTheme="minorHAnsi" w:cstheme="minorHAnsi"/>
        </w:rPr>
        <w:t>a</w:t>
      </w:r>
      <w:r w:rsidR="002B1EA2">
        <w:rPr>
          <w:rFonts w:asciiTheme="minorHAnsi" w:hAnsiTheme="minorHAnsi" w:cstheme="minorHAnsi"/>
        </w:rPr>
        <w:t xml:space="preserve">n understanding </w:t>
      </w:r>
      <w:r>
        <w:rPr>
          <w:rFonts w:asciiTheme="minorHAnsi" w:hAnsiTheme="minorHAnsi" w:cstheme="minorHAnsi"/>
        </w:rPr>
        <w:t xml:space="preserve">of </w:t>
      </w:r>
      <w:r w:rsidR="00B450CE">
        <w:rPr>
          <w:rFonts w:asciiTheme="minorHAnsi" w:hAnsiTheme="minorHAnsi" w:cstheme="minorHAnsi"/>
        </w:rPr>
        <w:t xml:space="preserve">interest levels can be built. </w:t>
      </w:r>
    </w:p>
    <w:p w14:paraId="2181F712" w14:textId="77777777" w:rsidR="00116977" w:rsidRDefault="00116977" w:rsidP="006F487D">
      <w:pPr>
        <w:rPr>
          <w:rFonts w:asciiTheme="minorHAnsi" w:hAnsiTheme="minorHAnsi" w:cstheme="minorHAnsi"/>
        </w:rPr>
      </w:pPr>
    </w:p>
    <w:p w14:paraId="6C9041C7" w14:textId="155EA4B8" w:rsidR="001A25C1" w:rsidRPr="001A25C1" w:rsidRDefault="00116977" w:rsidP="00B450CE">
      <w:pPr>
        <w:rPr>
          <w:rFonts w:asciiTheme="minorHAnsi" w:hAnsiTheme="minorHAnsi" w:cstheme="minorHAnsi"/>
        </w:rPr>
      </w:pPr>
      <w:r>
        <w:rPr>
          <w:rFonts w:asciiTheme="minorHAnsi" w:hAnsiTheme="minorHAnsi" w:cstheme="minorHAnsi"/>
        </w:rPr>
        <w:t xml:space="preserve">A member </w:t>
      </w:r>
      <w:r w:rsidR="00B450CE">
        <w:rPr>
          <w:rFonts w:asciiTheme="minorHAnsi" w:hAnsiTheme="minorHAnsi" w:cstheme="minorHAnsi"/>
        </w:rPr>
        <w:t>noted that t</w:t>
      </w:r>
      <w:r>
        <w:rPr>
          <w:rFonts w:asciiTheme="minorHAnsi" w:hAnsiTheme="minorHAnsi" w:cstheme="minorHAnsi"/>
        </w:rPr>
        <w:t xml:space="preserve">he </w:t>
      </w:r>
      <w:r w:rsidR="001A25C1" w:rsidRPr="001A25C1">
        <w:rPr>
          <w:rFonts w:asciiTheme="minorHAnsi" w:hAnsiTheme="minorHAnsi" w:cstheme="minorHAnsi"/>
        </w:rPr>
        <w:t xml:space="preserve">Future Workforce Plan that </w:t>
      </w:r>
      <w:r w:rsidR="00B450CE">
        <w:rPr>
          <w:rFonts w:asciiTheme="minorHAnsi" w:hAnsiTheme="minorHAnsi" w:cstheme="minorHAnsi"/>
        </w:rPr>
        <w:t>C</w:t>
      </w:r>
      <w:r w:rsidR="001A25C1" w:rsidRPr="001A25C1">
        <w:rPr>
          <w:rFonts w:asciiTheme="minorHAnsi" w:hAnsiTheme="minorHAnsi" w:cstheme="minorHAnsi"/>
        </w:rPr>
        <w:t xml:space="preserve">ouncil is </w:t>
      </w:r>
      <w:r w:rsidR="00B450CE">
        <w:rPr>
          <w:rFonts w:asciiTheme="minorHAnsi" w:hAnsiTheme="minorHAnsi" w:cstheme="minorHAnsi"/>
        </w:rPr>
        <w:t>developing</w:t>
      </w:r>
      <w:r w:rsidR="00B450CE" w:rsidRPr="001A25C1">
        <w:rPr>
          <w:rFonts w:asciiTheme="minorHAnsi" w:hAnsiTheme="minorHAnsi" w:cstheme="minorHAnsi"/>
        </w:rPr>
        <w:t xml:space="preserve"> </w:t>
      </w:r>
      <w:r w:rsidR="001A25C1" w:rsidRPr="001A25C1">
        <w:rPr>
          <w:rFonts w:asciiTheme="minorHAnsi" w:hAnsiTheme="minorHAnsi" w:cstheme="minorHAnsi"/>
        </w:rPr>
        <w:t xml:space="preserve">will be a good starting point. </w:t>
      </w:r>
    </w:p>
    <w:p w14:paraId="0AC8D3DD" w14:textId="580400BE" w:rsidR="00116977" w:rsidRDefault="00116977" w:rsidP="00B450CE">
      <w:pPr>
        <w:rPr>
          <w:rFonts w:asciiTheme="minorHAnsi" w:hAnsiTheme="minorHAnsi" w:cstheme="minorHAnsi"/>
        </w:rPr>
      </w:pPr>
    </w:p>
    <w:p w14:paraId="63028F1A" w14:textId="727578A0" w:rsidR="005F4A1C" w:rsidRDefault="00D62640" w:rsidP="005F4A1C">
      <w:pPr>
        <w:spacing w:line="259" w:lineRule="auto"/>
        <w:contextualSpacing/>
        <w:rPr>
          <w:rFonts w:asciiTheme="minorHAnsi" w:hAnsiTheme="minorHAnsi" w:cstheme="minorHAnsi"/>
        </w:rPr>
      </w:pPr>
      <w:r>
        <w:rPr>
          <w:rFonts w:asciiTheme="minorHAnsi" w:hAnsiTheme="minorHAnsi" w:cstheme="minorHAnsi"/>
        </w:rPr>
        <w:t>A discussion followed regarding stipulations in calls for tenders about using local firms. Ms Chard advised that t</w:t>
      </w:r>
      <w:r w:rsidR="00116977">
        <w:rPr>
          <w:rFonts w:asciiTheme="minorHAnsi" w:hAnsiTheme="minorHAnsi" w:cstheme="minorHAnsi"/>
        </w:rPr>
        <w:t>he</w:t>
      </w:r>
      <w:r w:rsidR="001A25C1" w:rsidRPr="001A25C1">
        <w:rPr>
          <w:rFonts w:asciiTheme="minorHAnsi" w:hAnsiTheme="minorHAnsi" w:cstheme="minorHAnsi"/>
        </w:rPr>
        <w:t xml:space="preserve"> Commonwealth can </w:t>
      </w:r>
      <w:r w:rsidR="00116977">
        <w:rPr>
          <w:rFonts w:asciiTheme="minorHAnsi" w:hAnsiTheme="minorHAnsi" w:cstheme="minorHAnsi"/>
        </w:rPr>
        <w:t>put those requirements in contractual arrangements</w:t>
      </w:r>
      <w:r>
        <w:rPr>
          <w:rFonts w:asciiTheme="minorHAnsi" w:hAnsiTheme="minorHAnsi" w:cstheme="minorHAnsi"/>
        </w:rPr>
        <w:t>, and</w:t>
      </w:r>
      <w:r w:rsidR="00116977">
        <w:rPr>
          <w:rFonts w:asciiTheme="minorHAnsi" w:hAnsiTheme="minorHAnsi" w:cstheme="minorHAnsi"/>
        </w:rPr>
        <w:t xml:space="preserve"> </w:t>
      </w:r>
      <w:r>
        <w:rPr>
          <w:rFonts w:asciiTheme="minorHAnsi" w:hAnsiTheme="minorHAnsi" w:cstheme="minorHAnsi"/>
        </w:rPr>
        <w:t>t</w:t>
      </w:r>
      <w:r w:rsidR="001A25C1" w:rsidRPr="001A25C1">
        <w:rPr>
          <w:rFonts w:asciiTheme="minorHAnsi" w:hAnsiTheme="minorHAnsi" w:cstheme="minorHAnsi"/>
        </w:rPr>
        <w:t xml:space="preserve">here </w:t>
      </w:r>
      <w:r w:rsidR="00116977">
        <w:rPr>
          <w:rFonts w:asciiTheme="minorHAnsi" w:hAnsiTheme="minorHAnsi" w:cstheme="minorHAnsi"/>
        </w:rPr>
        <w:t xml:space="preserve">is quite a bit </w:t>
      </w:r>
      <w:r w:rsidR="00B450CE">
        <w:rPr>
          <w:rFonts w:asciiTheme="minorHAnsi" w:hAnsiTheme="minorHAnsi" w:cstheme="minorHAnsi"/>
        </w:rPr>
        <w:t xml:space="preserve">that </w:t>
      </w:r>
      <w:r w:rsidR="00116977">
        <w:rPr>
          <w:rFonts w:asciiTheme="minorHAnsi" w:hAnsiTheme="minorHAnsi" w:cstheme="minorHAnsi"/>
        </w:rPr>
        <w:t>can</w:t>
      </w:r>
      <w:r w:rsidR="00B450CE">
        <w:rPr>
          <w:rFonts w:asciiTheme="minorHAnsi" w:hAnsiTheme="minorHAnsi" w:cstheme="minorHAnsi"/>
        </w:rPr>
        <w:t xml:space="preserve"> be</w:t>
      </w:r>
      <w:r w:rsidR="00116977">
        <w:rPr>
          <w:rFonts w:asciiTheme="minorHAnsi" w:hAnsiTheme="minorHAnsi" w:cstheme="minorHAnsi"/>
        </w:rPr>
        <w:t xml:space="preserve"> speci</w:t>
      </w:r>
      <w:r w:rsidR="000373E4">
        <w:rPr>
          <w:rFonts w:asciiTheme="minorHAnsi" w:hAnsiTheme="minorHAnsi" w:cstheme="minorHAnsi"/>
        </w:rPr>
        <w:t>f</w:t>
      </w:r>
      <w:r w:rsidR="00B450CE">
        <w:rPr>
          <w:rFonts w:asciiTheme="minorHAnsi" w:hAnsiTheme="minorHAnsi" w:cstheme="minorHAnsi"/>
        </w:rPr>
        <w:t xml:space="preserve">ied, including </w:t>
      </w:r>
      <w:r w:rsidR="00116977">
        <w:rPr>
          <w:rFonts w:asciiTheme="minorHAnsi" w:hAnsiTheme="minorHAnsi" w:cstheme="minorHAnsi"/>
        </w:rPr>
        <w:t xml:space="preserve">whether </w:t>
      </w:r>
      <w:r w:rsidR="00B450CE">
        <w:rPr>
          <w:rFonts w:asciiTheme="minorHAnsi" w:hAnsiTheme="minorHAnsi" w:cstheme="minorHAnsi"/>
        </w:rPr>
        <w:t>there is a requirement for</w:t>
      </w:r>
      <w:r w:rsidR="00116977">
        <w:rPr>
          <w:rFonts w:asciiTheme="minorHAnsi" w:hAnsiTheme="minorHAnsi" w:cstheme="minorHAnsi"/>
        </w:rPr>
        <w:t xml:space="preserve"> </w:t>
      </w:r>
      <w:r w:rsidR="001A25C1" w:rsidRPr="001A25C1">
        <w:rPr>
          <w:rFonts w:asciiTheme="minorHAnsi" w:hAnsiTheme="minorHAnsi" w:cstheme="minorHAnsi"/>
        </w:rPr>
        <w:t>Indig</w:t>
      </w:r>
      <w:r w:rsidR="00116977">
        <w:rPr>
          <w:rFonts w:asciiTheme="minorHAnsi" w:hAnsiTheme="minorHAnsi" w:cstheme="minorHAnsi"/>
        </w:rPr>
        <w:t xml:space="preserve">enous employment </w:t>
      </w:r>
      <w:r w:rsidR="00B450CE">
        <w:rPr>
          <w:rFonts w:asciiTheme="minorHAnsi" w:hAnsiTheme="minorHAnsi" w:cstheme="minorHAnsi"/>
        </w:rPr>
        <w:t xml:space="preserve">or </w:t>
      </w:r>
      <w:r w:rsidR="005F4A1C">
        <w:rPr>
          <w:rFonts w:asciiTheme="minorHAnsi" w:hAnsiTheme="minorHAnsi" w:cstheme="minorHAnsi"/>
        </w:rPr>
        <w:t>local contractors.</w:t>
      </w:r>
    </w:p>
    <w:p w14:paraId="093B26C5" w14:textId="77777777" w:rsidR="001A25C1" w:rsidRPr="001A25C1" w:rsidRDefault="001A25C1" w:rsidP="003D2203">
      <w:pPr>
        <w:widowControl w:val="0"/>
        <w:outlineLvl w:val="0"/>
        <w:rPr>
          <w:rFonts w:asciiTheme="minorHAnsi" w:eastAsia="Arial" w:hAnsiTheme="minorHAnsi" w:cstheme="minorHAnsi"/>
          <w:b/>
          <w:bCs/>
          <w:u w:val="single"/>
          <w:lang w:val="en-US" w:eastAsia="en-US"/>
        </w:rPr>
      </w:pPr>
    </w:p>
    <w:p w14:paraId="3B2E07AD" w14:textId="2C444521" w:rsidR="00F845D3" w:rsidRPr="003D2203" w:rsidRDefault="00F845D3" w:rsidP="003D2203">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 </w:t>
      </w:r>
      <w:r w:rsidRPr="003D2203">
        <w:rPr>
          <w:rFonts w:ascii="Arial" w:eastAsia="Arial" w:hAnsi="Arial" w:cstheme="minorBidi"/>
          <w:b/>
          <w:bCs/>
          <w:sz w:val="28"/>
          <w:szCs w:val="36"/>
          <w:lang w:val="en-US" w:eastAsia="en-US"/>
        </w:rPr>
        <w:t xml:space="preserve">Visitor </w:t>
      </w:r>
      <w:r w:rsidR="003D2203">
        <w:rPr>
          <w:rFonts w:ascii="Arial" w:eastAsia="Arial" w:hAnsi="Arial" w:cstheme="minorBidi"/>
          <w:b/>
          <w:bCs/>
          <w:sz w:val="28"/>
          <w:szCs w:val="36"/>
          <w:lang w:val="en-US" w:eastAsia="en-US"/>
        </w:rPr>
        <w:t>c</w:t>
      </w:r>
      <w:r w:rsidRPr="003D2203">
        <w:rPr>
          <w:rFonts w:ascii="Arial" w:eastAsia="Arial" w:hAnsi="Arial" w:cstheme="minorBidi"/>
          <w:b/>
          <w:bCs/>
          <w:sz w:val="28"/>
          <w:szCs w:val="36"/>
          <w:lang w:val="en-US" w:eastAsia="en-US"/>
        </w:rPr>
        <w:t xml:space="preserve">entre </w:t>
      </w:r>
    </w:p>
    <w:p w14:paraId="40087E75" w14:textId="030957E9" w:rsidR="00D4792D" w:rsidRDefault="001A25C1" w:rsidP="004E73D2">
      <w:pPr>
        <w:widowControl w:val="0"/>
        <w:outlineLvl w:val="0"/>
        <w:rPr>
          <w:rFonts w:asciiTheme="minorHAnsi" w:hAnsiTheme="minorHAnsi" w:cstheme="minorHAnsi"/>
        </w:rPr>
      </w:pPr>
      <w:r w:rsidRPr="004E73D2">
        <w:rPr>
          <w:rFonts w:asciiTheme="minorHAnsi" w:eastAsia="Arial" w:hAnsiTheme="minorHAnsi" w:cstheme="minorHAnsi"/>
          <w:b/>
          <w:bCs/>
          <w:u w:val="single"/>
          <w:lang w:val="en-US" w:eastAsia="en-US"/>
        </w:rPr>
        <w:t xml:space="preserve">Engagement with </w:t>
      </w:r>
      <w:r w:rsidR="003D2203">
        <w:rPr>
          <w:rFonts w:asciiTheme="minorHAnsi" w:eastAsia="Arial" w:hAnsiTheme="minorHAnsi" w:cstheme="minorHAnsi"/>
          <w:b/>
          <w:bCs/>
          <w:u w:val="single"/>
          <w:lang w:val="en-US" w:eastAsia="en-US"/>
        </w:rPr>
        <w:t>Regional Development Australia-</w:t>
      </w:r>
      <w:r w:rsidRPr="004E73D2">
        <w:rPr>
          <w:rFonts w:asciiTheme="minorHAnsi" w:eastAsia="Arial" w:hAnsiTheme="minorHAnsi" w:cstheme="minorHAnsi"/>
          <w:b/>
          <w:bCs/>
          <w:u w:val="single"/>
          <w:lang w:val="en-US" w:eastAsia="en-US"/>
        </w:rPr>
        <w:t>Eyre Peninsula</w:t>
      </w:r>
    </w:p>
    <w:p w14:paraId="2BE1D314" w14:textId="3AFEC333" w:rsidR="00CE621E" w:rsidRPr="001A25C1" w:rsidRDefault="00CE621E" w:rsidP="00BD4FE4">
      <w:pPr>
        <w:spacing w:line="259" w:lineRule="auto"/>
        <w:contextualSpacing/>
        <w:rPr>
          <w:rFonts w:asciiTheme="minorHAnsi" w:hAnsiTheme="minorHAnsi" w:cstheme="minorHAnsi"/>
          <w:bCs/>
        </w:rPr>
      </w:pPr>
      <w:r>
        <w:rPr>
          <w:rFonts w:asciiTheme="minorHAnsi" w:hAnsiTheme="minorHAnsi" w:cstheme="minorHAnsi"/>
        </w:rPr>
        <w:t>Mr Crowther informed memb</w:t>
      </w:r>
      <w:r w:rsidR="003D2203">
        <w:rPr>
          <w:rFonts w:asciiTheme="minorHAnsi" w:hAnsiTheme="minorHAnsi" w:cstheme="minorHAnsi"/>
        </w:rPr>
        <w:t>e</w:t>
      </w:r>
      <w:r>
        <w:rPr>
          <w:rFonts w:asciiTheme="minorHAnsi" w:hAnsiTheme="minorHAnsi" w:cstheme="minorHAnsi"/>
        </w:rPr>
        <w:t xml:space="preserve">rs that ARWA </w:t>
      </w:r>
      <w:r w:rsidR="001A25C1" w:rsidRPr="00116977">
        <w:rPr>
          <w:rFonts w:asciiTheme="minorHAnsi" w:hAnsiTheme="minorHAnsi" w:cstheme="minorHAnsi"/>
        </w:rPr>
        <w:t>ha</w:t>
      </w:r>
      <w:r w:rsidR="003D2203">
        <w:rPr>
          <w:rFonts w:asciiTheme="minorHAnsi" w:hAnsiTheme="minorHAnsi" w:cstheme="minorHAnsi"/>
        </w:rPr>
        <w:t>s</w:t>
      </w:r>
      <w:r w:rsidR="001A25C1" w:rsidRPr="00116977">
        <w:rPr>
          <w:rFonts w:asciiTheme="minorHAnsi" w:hAnsiTheme="minorHAnsi" w:cstheme="minorHAnsi"/>
        </w:rPr>
        <w:t xml:space="preserve"> engaged Regional Development Australia-Eyre Peninsula </w:t>
      </w:r>
      <w:r>
        <w:rPr>
          <w:rFonts w:asciiTheme="minorHAnsi" w:hAnsiTheme="minorHAnsi" w:cstheme="minorHAnsi"/>
        </w:rPr>
        <w:t>(RDA</w:t>
      </w:r>
      <w:r w:rsidR="003D2203">
        <w:rPr>
          <w:rFonts w:asciiTheme="minorHAnsi" w:hAnsiTheme="minorHAnsi" w:cstheme="minorHAnsi"/>
        </w:rPr>
        <w:t>EP</w:t>
      </w:r>
      <w:r>
        <w:rPr>
          <w:rFonts w:asciiTheme="minorHAnsi" w:hAnsiTheme="minorHAnsi" w:cstheme="minorHAnsi"/>
        </w:rPr>
        <w:t xml:space="preserve">) </w:t>
      </w:r>
      <w:r w:rsidR="001A25C1" w:rsidRPr="00116977">
        <w:rPr>
          <w:rFonts w:asciiTheme="minorHAnsi" w:hAnsiTheme="minorHAnsi" w:cstheme="minorHAnsi"/>
        </w:rPr>
        <w:t xml:space="preserve">to undertake research </w:t>
      </w:r>
      <w:r w:rsidR="003D2203">
        <w:rPr>
          <w:rFonts w:asciiTheme="minorHAnsi" w:hAnsiTheme="minorHAnsi" w:cstheme="minorHAnsi"/>
        </w:rPr>
        <w:t>about tourism and the visitor centre</w:t>
      </w:r>
      <w:r w:rsidR="001A25C1" w:rsidRPr="00116977">
        <w:rPr>
          <w:rFonts w:asciiTheme="minorHAnsi" w:hAnsiTheme="minorHAnsi" w:cstheme="minorHAnsi"/>
        </w:rPr>
        <w:t>.</w:t>
      </w:r>
      <w:r w:rsidR="009C492C">
        <w:rPr>
          <w:rFonts w:asciiTheme="minorHAnsi" w:hAnsiTheme="minorHAnsi" w:cstheme="minorHAnsi"/>
        </w:rPr>
        <w:t xml:space="preserve"> </w:t>
      </w:r>
      <w:r w:rsidR="003D2203">
        <w:rPr>
          <w:rFonts w:asciiTheme="minorHAnsi" w:hAnsiTheme="minorHAnsi" w:cstheme="minorHAnsi"/>
          <w:bCs/>
        </w:rPr>
        <w:t>T</w:t>
      </w:r>
      <w:r>
        <w:rPr>
          <w:rFonts w:asciiTheme="minorHAnsi" w:hAnsiTheme="minorHAnsi" w:cstheme="minorHAnsi"/>
          <w:bCs/>
        </w:rPr>
        <w:t>he</w:t>
      </w:r>
      <w:r w:rsidR="003D2203">
        <w:rPr>
          <w:rFonts w:asciiTheme="minorHAnsi" w:hAnsiTheme="minorHAnsi" w:cstheme="minorHAnsi"/>
          <w:bCs/>
        </w:rPr>
        <w:t>re are three scenarios being considered for the centre, each of which has different</w:t>
      </w:r>
      <w:r>
        <w:rPr>
          <w:rFonts w:asciiTheme="minorHAnsi" w:hAnsiTheme="minorHAnsi" w:cstheme="minorHAnsi"/>
          <w:bCs/>
        </w:rPr>
        <w:t xml:space="preserve"> </w:t>
      </w:r>
      <w:r w:rsidRPr="001A25C1">
        <w:rPr>
          <w:rFonts w:asciiTheme="minorHAnsi" w:hAnsiTheme="minorHAnsi" w:cstheme="minorHAnsi"/>
          <w:bCs/>
        </w:rPr>
        <w:t>opportunities</w:t>
      </w:r>
      <w:r w:rsidR="003D2203">
        <w:rPr>
          <w:rFonts w:asciiTheme="minorHAnsi" w:hAnsiTheme="minorHAnsi" w:cstheme="minorHAnsi"/>
          <w:bCs/>
        </w:rPr>
        <w:t>:</w:t>
      </w:r>
    </w:p>
    <w:p w14:paraId="6D8FD67A" w14:textId="74C6DCF2" w:rsidR="001A25C1" w:rsidRPr="001A25C1" w:rsidRDefault="001A25C1" w:rsidP="004E73D2">
      <w:pPr>
        <w:pStyle w:val="ListParagraph"/>
        <w:keepLines w:val="0"/>
        <w:numPr>
          <w:ilvl w:val="0"/>
          <w:numId w:val="34"/>
        </w:numPr>
        <w:rPr>
          <w:rFonts w:asciiTheme="minorHAnsi" w:hAnsiTheme="minorHAnsi" w:cstheme="minorHAnsi"/>
          <w:sz w:val="22"/>
          <w:szCs w:val="22"/>
        </w:rPr>
      </w:pPr>
      <w:r w:rsidRPr="001A25C1">
        <w:rPr>
          <w:rFonts w:asciiTheme="minorHAnsi" w:hAnsiTheme="minorHAnsi" w:cstheme="minorHAnsi"/>
          <w:sz w:val="22"/>
          <w:szCs w:val="22"/>
        </w:rPr>
        <w:t>Located only at the</w:t>
      </w:r>
      <w:r w:rsidR="003D2203">
        <w:rPr>
          <w:rFonts w:asciiTheme="minorHAnsi" w:hAnsiTheme="minorHAnsi" w:cstheme="minorHAnsi"/>
          <w:sz w:val="22"/>
          <w:szCs w:val="22"/>
        </w:rPr>
        <w:t xml:space="preserve"> </w:t>
      </w:r>
      <w:r w:rsidR="006D20F3">
        <w:rPr>
          <w:rFonts w:asciiTheme="minorHAnsi" w:hAnsiTheme="minorHAnsi" w:cstheme="minorHAnsi"/>
          <w:sz w:val="22"/>
          <w:szCs w:val="22"/>
        </w:rPr>
        <w:t>facility</w:t>
      </w:r>
      <w:r w:rsidRPr="001A25C1">
        <w:rPr>
          <w:rFonts w:asciiTheme="minorHAnsi" w:hAnsiTheme="minorHAnsi" w:cstheme="minorHAnsi"/>
          <w:sz w:val="22"/>
          <w:szCs w:val="22"/>
        </w:rPr>
        <w:t xml:space="preserve"> site</w:t>
      </w:r>
    </w:p>
    <w:p w14:paraId="4223FECE" w14:textId="77777777" w:rsidR="001A25C1" w:rsidRPr="001A25C1" w:rsidRDefault="001A25C1" w:rsidP="004E73D2">
      <w:pPr>
        <w:pStyle w:val="ListParagraph"/>
        <w:keepLines w:val="0"/>
        <w:numPr>
          <w:ilvl w:val="0"/>
          <w:numId w:val="34"/>
        </w:numPr>
        <w:rPr>
          <w:rFonts w:asciiTheme="minorHAnsi" w:hAnsiTheme="minorHAnsi" w:cstheme="minorHAnsi"/>
          <w:sz w:val="22"/>
          <w:szCs w:val="22"/>
        </w:rPr>
      </w:pPr>
      <w:r w:rsidRPr="001A25C1">
        <w:rPr>
          <w:rFonts w:asciiTheme="minorHAnsi" w:hAnsiTheme="minorHAnsi" w:cstheme="minorHAnsi"/>
          <w:sz w:val="22"/>
          <w:szCs w:val="22"/>
        </w:rPr>
        <w:t>Located only in town</w:t>
      </w:r>
    </w:p>
    <w:p w14:paraId="79F301AB" w14:textId="5B2B0FA1" w:rsidR="001A25C1" w:rsidRPr="001A25C1" w:rsidRDefault="001A25C1" w:rsidP="004E73D2">
      <w:pPr>
        <w:pStyle w:val="ListParagraph"/>
        <w:keepLines w:val="0"/>
        <w:numPr>
          <w:ilvl w:val="0"/>
          <w:numId w:val="34"/>
        </w:numPr>
        <w:rPr>
          <w:rFonts w:asciiTheme="minorHAnsi" w:hAnsiTheme="minorHAnsi" w:cstheme="minorHAnsi"/>
          <w:sz w:val="22"/>
          <w:szCs w:val="22"/>
        </w:rPr>
      </w:pPr>
      <w:r w:rsidRPr="001A25C1">
        <w:rPr>
          <w:rFonts w:asciiTheme="minorHAnsi" w:hAnsiTheme="minorHAnsi" w:cstheme="minorHAnsi"/>
          <w:sz w:val="22"/>
          <w:szCs w:val="22"/>
        </w:rPr>
        <w:t xml:space="preserve">Based in town, but with trips out to the </w:t>
      </w:r>
      <w:r w:rsidR="006D20F3">
        <w:rPr>
          <w:rFonts w:asciiTheme="minorHAnsi" w:hAnsiTheme="minorHAnsi" w:cstheme="minorHAnsi"/>
          <w:sz w:val="22"/>
          <w:szCs w:val="22"/>
        </w:rPr>
        <w:t>facility</w:t>
      </w:r>
      <w:r w:rsidRPr="001A25C1">
        <w:rPr>
          <w:rFonts w:asciiTheme="minorHAnsi" w:hAnsiTheme="minorHAnsi" w:cstheme="minorHAnsi"/>
          <w:sz w:val="22"/>
          <w:szCs w:val="22"/>
        </w:rPr>
        <w:t>.</w:t>
      </w:r>
      <w:r w:rsidR="003D2203">
        <w:rPr>
          <w:rFonts w:asciiTheme="minorHAnsi" w:hAnsiTheme="minorHAnsi" w:cstheme="minorHAnsi"/>
          <w:sz w:val="22"/>
          <w:szCs w:val="22"/>
        </w:rPr>
        <w:br/>
      </w:r>
    </w:p>
    <w:p w14:paraId="30F7A95C" w14:textId="280340CB" w:rsidR="001A25C1" w:rsidRDefault="003D2203" w:rsidP="00BD4FE4">
      <w:pPr>
        <w:spacing w:line="259" w:lineRule="auto"/>
        <w:contextualSpacing/>
        <w:rPr>
          <w:rFonts w:asciiTheme="minorHAnsi" w:hAnsiTheme="minorHAnsi" w:cstheme="minorHAnsi"/>
          <w:bCs/>
        </w:rPr>
      </w:pPr>
      <w:r>
        <w:rPr>
          <w:rFonts w:asciiTheme="minorHAnsi" w:hAnsiTheme="minorHAnsi" w:cstheme="minorHAnsi"/>
        </w:rPr>
        <w:t>RDAEP’s</w:t>
      </w:r>
      <w:r w:rsidRPr="009C492C">
        <w:rPr>
          <w:rFonts w:asciiTheme="minorHAnsi" w:hAnsiTheme="minorHAnsi" w:cstheme="minorHAnsi"/>
        </w:rPr>
        <w:t xml:space="preserve"> </w:t>
      </w:r>
      <w:r w:rsidR="001A25C1" w:rsidRPr="009C492C">
        <w:rPr>
          <w:rFonts w:asciiTheme="minorHAnsi" w:hAnsiTheme="minorHAnsi" w:cstheme="minorHAnsi"/>
        </w:rPr>
        <w:t xml:space="preserve">goal is to look at other similar centres and provide advice on the best siting option, for </w:t>
      </w:r>
      <w:r>
        <w:rPr>
          <w:rFonts w:asciiTheme="minorHAnsi" w:hAnsiTheme="minorHAnsi" w:cstheme="minorHAnsi"/>
        </w:rPr>
        <w:t>ARWA’s</w:t>
      </w:r>
      <w:r w:rsidRPr="009C492C">
        <w:rPr>
          <w:rFonts w:asciiTheme="minorHAnsi" w:hAnsiTheme="minorHAnsi" w:cstheme="minorHAnsi"/>
        </w:rPr>
        <w:t xml:space="preserve"> </w:t>
      </w:r>
      <w:r w:rsidR="001A25C1" w:rsidRPr="009C492C">
        <w:rPr>
          <w:rFonts w:asciiTheme="minorHAnsi" w:hAnsiTheme="minorHAnsi" w:cstheme="minorHAnsi"/>
        </w:rPr>
        <w:t>consideration.</w:t>
      </w:r>
      <w:r w:rsidR="009C492C" w:rsidRPr="00BD4FE4">
        <w:rPr>
          <w:rFonts w:asciiTheme="minorHAnsi" w:hAnsiTheme="minorHAnsi" w:cstheme="minorHAnsi"/>
        </w:rPr>
        <w:t xml:space="preserve"> </w:t>
      </w:r>
      <w:r w:rsidR="001A25C1" w:rsidRPr="009C492C">
        <w:rPr>
          <w:rFonts w:asciiTheme="minorHAnsi" w:hAnsiTheme="minorHAnsi" w:cstheme="minorHAnsi"/>
        </w:rPr>
        <w:t xml:space="preserve">Once </w:t>
      </w:r>
      <w:r>
        <w:rPr>
          <w:rFonts w:asciiTheme="minorHAnsi" w:hAnsiTheme="minorHAnsi" w:cstheme="minorHAnsi"/>
        </w:rPr>
        <w:t>a model is</w:t>
      </w:r>
      <w:r w:rsidR="001A25C1" w:rsidRPr="009C492C">
        <w:rPr>
          <w:rFonts w:asciiTheme="minorHAnsi" w:hAnsiTheme="minorHAnsi" w:cstheme="minorHAnsi"/>
        </w:rPr>
        <w:t xml:space="preserve"> recommended, </w:t>
      </w:r>
      <w:r>
        <w:rPr>
          <w:rFonts w:asciiTheme="minorHAnsi" w:hAnsiTheme="minorHAnsi" w:cstheme="minorHAnsi"/>
        </w:rPr>
        <w:t>RDAEP</w:t>
      </w:r>
      <w:r w:rsidRPr="009C492C">
        <w:rPr>
          <w:rFonts w:asciiTheme="minorHAnsi" w:hAnsiTheme="minorHAnsi" w:cstheme="minorHAnsi"/>
        </w:rPr>
        <w:t xml:space="preserve"> </w:t>
      </w:r>
      <w:r w:rsidR="001A25C1" w:rsidRPr="009C492C">
        <w:rPr>
          <w:rFonts w:asciiTheme="minorHAnsi" w:hAnsiTheme="minorHAnsi" w:cstheme="minorHAnsi"/>
        </w:rPr>
        <w:t>will investigate the way that different tourism industries</w:t>
      </w:r>
      <w:r w:rsidR="006B0387">
        <w:rPr>
          <w:rFonts w:asciiTheme="minorHAnsi" w:hAnsiTheme="minorHAnsi" w:cstheme="minorHAnsi"/>
        </w:rPr>
        <w:t xml:space="preserve"> </w:t>
      </w:r>
      <w:r w:rsidR="001A25C1" w:rsidRPr="009C492C">
        <w:rPr>
          <w:rFonts w:asciiTheme="minorHAnsi" w:hAnsiTheme="minorHAnsi" w:cstheme="minorHAnsi"/>
        </w:rPr>
        <w:t>might benefit from the preferred model.</w:t>
      </w:r>
      <w:r w:rsidR="00CE621E">
        <w:rPr>
          <w:rFonts w:asciiTheme="minorHAnsi" w:hAnsiTheme="minorHAnsi" w:cstheme="minorHAnsi"/>
        </w:rPr>
        <w:t xml:space="preserve"> </w:t>
      </w:r>
      <w:r>
        <w:rPr>
          <w:rFonts w:asciiTheme="minorHAnsi" w:hAnsiTheme="minorHAnsi" w:cstheme="minorHAnsi"/>
        </w:rPr>
        <w:t xml:space="preserve">ARWA is </w:t>
      </w:r>
      <w:r w:rsidR="00CE621E">
        <w:rPr>
          <w:rFonts w:asciiTheme="minorHAnsi" w:hAnsiTheme="minorHAnsi" w:cstheme="minorHAnsi"/>
        </w:rPr>
        <w:t xml:space="preserve">expecting a </w:t>
      </w:r>
      <w:r w:rsidR="00CE621E">
        <w:rPr>
          <w:rFonts w:asciiTheme="minorHAnsi" w:hAnsiTheme="minorHAnsi" w:cstheme="minorHAnsi"/>
          <w:bCs/>
        </w:rPr>
        <w:t>d</w:t>
      </w:r>
      <w:r w:rsidR="001A25C1" w:rsidRPr="001A25C1">
        <w:rPr>
          <w:rFonts w:asciiTheme="minorHAnsi" w:hAnsiTheme="minorHAnsi" w:cstheme="minorHAnsi"/>
          <w:bCs/>
        </w:rPr>
        <w:t xml:space="preserve">raft </w:t>
      </w:r>
      <w:r w:rsidR="00CE621E">
        <w:rPr>
          <w:rFonts w:asciiTheme="minorHAnsi" w:hAnsiTheme="minorHAnsi" w:cstheme="minorHAnsi"/>
          <w:bCs/>
        </w:rPr>
        <w:t xml:space="preserve">at the </w:t>
      </w:r>
      <w:r w:rsidR="001A25C1" w:rsidRPr="001A25C1">
        <w:rPr>
          <w:rFonts w:asciiTheme="minorHAnsi" w:hAnsiTheme="minorHAnsi" w:cstheme="minorHAnsi"/>
          <w:bCs/>
        </w:rPr>
        <w:t>end</w:t>
      </w:r>
      <w:r w:rsidR="00CE621E">
        <w:rPr>
          <w:rFonts w:asciiTheme="minorHAnsi" w:hAnsiTheme="minorHAnsi" w:cstheme="minorHAnsi"/>
          <w:bCs/>
        </w:rPr>
        <w:t xml:space="preserve"> of</w:t>
      </w:r>
      <w:r w:rsidR="001A25C1" w:rsidRPr="001A25C1">
        <w:rPr>
          <w:rFonts w:asciiTheme="minorHAnsi" w:hAnsiTheme="minorHAnsi" w:cstheme="minorHAnsi"/>
          <w:bCs/>
        </w:rPr>
        <w:t xml:space="preserve"> April and the final </w:t>
      </w:r>
      <w:r>
        <w:rPr>
          <w:rFonts w:asciiTheme="minorHAnsi" w:hAnsiTheme="minorHAnsi" w:cstheme="minorHAnsi"/>
          <w:bCs/>
        </w:rPr>
        <w:t xml:space="preserve">report </w:t>
      </w:r>
      <w:r w:rsidR="001A25C1" w:rsidRPr="001A25C1">
        <w:rPr>
          <w:rFonts w:asciiTheme="minorHAnsi" w:hAnsiTheme="minorHAnsi" w:cstheme="minorHAnsi"/>
          <w:bCs/>
        </w:rPr>
        <w:t xml:space="preserve">at the end of June. </w:t>
      </w:r>
    </w:p>
    <w:p w14:paraId="494335FF" w14:textId="77777777" w:rsidR="00C93D7C" w:rsidRPr="001A25C1" w:rsidRDefault="00C93D7C">
      <w:pPr>
        <w:jc w:val="both"/>
        <w:rPr>
          <w:rFonts w:asciiTheme="minorHAnsi" w:hAnsiTheme="minorHAnsi" w:cstheme="minorHAnsi"/>
          <w:bCs/>
        </w:rPr>
      </w:pPr>
    </w:p>
    <w:tbl>
      <w:tblPr>
        <w:tblStyle w:val="TableGrid"/>
        <w:tblW w:w="9043" w:type="dxa"/>
        <w:tblInd w:w="4" w:type="dxa"/>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ction item 13"/>
        <w:tblDescription w:val="Table displaying action item action item 13."/>
      </w:tblPr>
      <w:tblGrid>
        <w:gridCol w:w="1913"/>
        <w:gridCol w:w="7130"/>
      </w:tblGrid>
      <w:tr w:rsidR="00C93D7C" w:rsidRPr="00C11324" w14:paraId="597DC6DF" w14:textId="77777777" w:rsidTr="009E38A2">
        <w:trPr>
          <w:trHeight w:val="412"/>
          <w:tblHeader/>
        </w:trPr>
        <w:tc>
          <w:tcPr>
            <w:tcW w:w="1913" w:type="dxa"/>
            <w:vAlign w:val="center"/>
          </w:tcPr>
          <w:p w14:paraId="1DF55984" w14:textId="1FD972B5" w:rsidR="00C93D7C" w:rsidRPr="00C11324" w:rsidRDefault="00C93D7C" w:rsidP="00674A11">
            <w:pPr>
              <w:rPr>
                <w:rFonts w:asciiTheme="minorHAnsi" w:hAnsiTheme="minorHAnsi" w:cstheme="minorHAnsi"/>
                <w:b/>
                <w:sz w:val="22"/>
                <w:szCs w:val="22"/>
              </w:rPr>
            </w:pPr>
            <w:r w:rsidRPr="00C11324">
              <w:rPr>
                <w:rFonts w:asciiTheme="minorHAnsi" w:hAnsiTheme="minorHAnsi" w:cstheme="minorHAnsi"/>
                <w:b/>
                <w:sz w:val="22"/>
                <w:szCs w:val="22"/>
              </w:rPr>
              <w:t>KCC20210304/A1</w:t>
            </w:r>
            <w:r w:rsidR="00457C04">
              <w:rPr>
                <w:rFonts w:asciiTheme="minorHAnsi" w:hAnsiTheme="minorHAnsi" w:cstheme="minorHAnsi"/>
                <w:b/>
                <w:sz w:val="22"/>
                <w:szCs w:val="22"/>
              </w:rPr>
              <w:t>3</w:t>
            </w:r>
          </w:p>
        </w:tc>
        <w:tc>
          <w:tcPr>
            <w:tcW w:w="7130" w:type="dxa"/>
            <w:vAlign w:val="center"/>
          </w:tcPr>
          <w:p w14:paraId="6877DD9D" w14:textId="494D1482" w:rsidR="00C93D7C" w:rsidRPr="00C11324" w:rsidRDefault="00C93D7C" w:rsidP="004E73D2">
            <w:pPr>
              <w:rPr>
                <w:rFonts w:asciiTheme="minorHAnsi" w:hAnsiTheme="minorHAnsi" w:cstheme="minorHAnsi"/>
                <w:sz w:val="22"/>
                <w:szCs w:val="22"/>
              </w:rPr>
            </w:pPr>
            <w:r w:rsidRPr="00C11324">
              <w:rPr>
                <w:rFonts w:asciiTheme="minorHAnsi" w:hAnsiTheme="minorHAnsi" w:cstheme="minorHAnsi"/>
                <w:sz w:val="22"/>
                <w:szCs w:val="22"/>
              </w:rPr>
              <w:t>ARWA to arrange for RDAEP to present their draft report into visitor centre scenarios to the committee for their feedback, prior to finalising report</w:t>
            </w:r>
          </w:p>
        </w:tc>
      </w:tr>
    </w:tbl>
    <w:p w14:paraId="6630DDAF" w14:textId="77777777" w:rsidR="00C93D7C" w:rsidRDefault="00C93D7C" w:rsidP="0055305B">
      <w:pPr>
        <w:jc w:val="both"/>
        <w:rPr>
          <w:rFonts w:asciiTheme="minorHAnsi" w:hAnsiTheme="minorHAnsi" w:cstheme="minorHAnsi"/>
          <w:bCs/>
        </w:rPr>
      </w:pPr>
    </w:p>
    <w:p w14:paraId="0610FFD5" w14:textId="3C9EF756" w:rsidR="006B0387" w:rsidRDefault="006B0387" w:rsidP="00BD4FE4">
      <w:pPr>
        <w:spacing w:line="259" w:lineRule="auto"/>
        <w:contextualSpacing/>
        <w:rPr>
          <w:rFonts w:asciiTheme="minorHAnsi" w:hAnsiTheme="minorHAnsi" w:cstheme="minorHAnsi"/>
          <w:bCs/>
        </w:rPr>
      </w:pPr>
      <w:r>
        <w:rPr>
          <w:rFonts w:asciiTheme="minorHAnsi" w:hAnsiTheme="minorHAnsi" w:cstheme="minorHAnsi"/>
          <w:bCs/>
        </w:rPr>
        <w:t xml:space="preserve">Discussion ensued regarding the visitor centre, </w:t>
      </w:r>
      <w:r w:rsidR="00EC3F95" w:rsidRPr="00BD4FE4">
        <w:rPr>
          <w:rFonts w:asciiTheme="minorHAnsi" w:hAnsiTheme="minorHAnsi" w:cstheme="minorHAnsi"/>
        </w:rPr>
        <w:t>whether there was any point to having two of them,</w:t>
      </w:r>
      <w:r>
        <w:rPr>
          <w:rFonts w:asciiTheme="minorHAnsi" w:hAnsiTheme="minorHAnsi" w:cstheme="minorHAnsi"/>
          <w:bCs/>
        </w:rPr>
        <w:t xml:space="preserve"> useful visitor data that the Kimba District Council has, engaging Traditional Owners regarding opportunities at the visitor centre, and considerations for parking—particularly of caravans and camper trailers. </w:t>
      </w:r>
      <w:r w:rsidR="00EC3F95" w:rsidRPr="00BD4FE4">
        <w:rPr>
          <w:rFonts w:asciiTheme="minorHAnsi" w:hAnsiTheme="minorHAnsi" w:cstheme="minorHAnsi"/>
        </w:rPr>
        <w:t xml:space="preserve">Mr Crowther advised that RDAEP’s report will help inform </w:t>
      </w:r>
      <w:r w:rsidR="00CC1EA7">
        <w:rPr>
          <w:rFonts w:asciiTheme="minorHAnsi" w:hAnsiTheme="minorHAnsi" w:cstheme="minorHAnsi"/>
        </w:rPr>
        <w:t>these considerations</w:t>
      </w:r>
      <w:r w:rsidR="00EC3F95" w:rsidRPr="00BD4FE4">
        <w:rPr>
          <w:rFonts w:asciiTheme="minorHAnsi" w:hAnsiTheme="minorHAnsi" w:cstheme="minorHAnsi"/>
        </w:rPr>
        <w:t xml:space="preserve">. </w:t>
      </w:r>
    </w:p>
    <w:p w14:paraId="2E170FE2" w14:textId="77777777" w:rsidR="00C83DA6" w:rsidRDefault="00C83DA6" w:rsidP="00DE08B4">
      <w:pPr>
        <w:rPr>
          <w:rFonts w:asciiTheme="minorHAnsi" w:hAnsiTheme="minorHAnsi" w:cstheme="minorHAnsi"/>
          <w:bCs/>
        </w:rPr>
      </w:pPr>
    </w:p>
    <w:p w14:paraId="70404764" w14:textId="0285258E" w:rsidR="001A25C1" w:rsidRPr="004E73D2" w:rsidRDefault="001A25C1" w:rsidP="004E73D2">
      <w:pPr>
        <w:widowControl w:val="0"/>
        <w:outlineLvl w:val="0"/>
        <w:rPr>
          <w:rFonts w:asciiTheme="minorHAnsi" w:hAnsiTheme="minorHAnsi" w:cstheme="minorHAnsi"/>
          <w:b/>
          <w:u w:val="single"/>
        </w:rPr>
      </w:pPr>
      <w:r w:rsidRPr="004E73D2">
        <w:rPr>
          <w:rFonts w:asciiTheme="minorHAnsi" w:hAnsiTheme="minorHAnsi" w:cstheme="minorHAnsi"/>
          <w:b/>
          <w:u w:val="single"/>
        </w:rPr>
        <w:lastRenderedPageBreak/>
        <w:t xml:space="preserve">Community </w:t>
      </w:r>
      <w:r w:rsidR="002C5764">
        <w:rPr>
          <w:rFonts w:asciiTheme="minorHAnsi" w:hAnsiTheme="minorHAnsi" w:cstheme="minorHAnsi"/>
          <w:b/>
          <w:u w:val="single"/>
        </w:rPr>
        <w:t>c</w:t>
      </w:r>
      <w:r w:rsidRPr="004E73D2">
        <w:rPr>
          <w:rFonts w:asciiTheme="minorHAnsi" w:hAnsiTheme="minorHAnsi" w:cstheme="minorHAnsi"/>
          <w:b/>
          <w:u w:val="single"/>
        </w:rPr>
        <w:t xml:space="preserve">onversations </w:t>
      </w:r>
    </w:p>
    <w:p w14:paraId="4B66DAD4" w14:textId="24789351" w:rsidR="001A25C1" w:rsidRPr="001A25C1" w:rsidRDefault="00D4792D" w:rsidP="00BD4FE4">
      <w:pPr>
        <w:spacing w:line="259" w:lineRule="auto"/>
        <w:contextualSpacing/>
        <w:rPr>
          <w:rFonts w:asciiTheme="minorHAnsi" w:hAnsiTheme="minorHAnsi" w:cstheme="minorHAnsi"/>
        </w:rPr>
      </w:pPr>
      <w:r>
        <w:rPr>
          <w:rFonts w:asciiTheme="minorHAnsi" w:hAnsiTheme="minorHAnsi" w:cstheme="minorHAnsi"/>
        </w:rPr>
        <w:t>Ms Barford talked about</w:t>
      </w:r>
      <w:r w:rsidR="001A25C1" w:rsidRPr="001A25C1">
        <w:rPr>
          <w:rFonts w:asciiTheme="minorHAnsi" w:hAnsiTheme="minorHAnsi" w:cstheme="minorHAnsi"/>
        </w:rPr>
        <w:t xml:space="preserve"> a new </w:t>
      </w:r>
      <w:r w:rsidR="00CC1EA7">
        <w:rPr>
          <w:rFonts w:asciiTheme="minorHAnsi" w:hAnsiTheme="minorHAnsi" w:cstheme="minorHAnsi"/>
        </w:rPr>
        <w:t xml:space="preserve">consultation </w:t>
      </w:r>
      <w:r w:rsidR="001A25C1" w:rsidRPr="001A25C1">
        <w:rPr>
          <w:rFonts w:asciiTheme="minorHAnsi" w:hAnsiTheme="minorHAnsi" w:cstheme="minorHAnsi"/>
        </w:rPr>
        <w:t>concept</w:t>
      </w:r>
      <w:r w:rsidR="00CC1EA7">
        <w:rPr>
          <w:rFonts w:asciiTheme="minorHAnsi" w:hAnsiTheme="minorHAnsi" w:cstheme="minorHAnsi"/>
        </w:rPr>
        <w:t xml:space="preserve"> it would like members to participate in</w:t>
      </w:r>
      <w:r w:rsidR="001A25C1" w:rsidRPr="001A25C1">
        <w:rPr>
          <w:rFonts w:asciiTheme="minorHAnsi" w:hAnsiTheme="minorHAnsi" w:cstheme="minorHAnsi"/>
        </w:rPr>
        <w:t>.</w:t>
      </w:r>
      <w:r>
        <w:rPr>
          <w:rFonts w:asciiTheme="minorHAnsi" w:hAnsiTheme="minorHAnsi" w:cstheme="minorHAnsi"/>
        </w:rPr>
        <w:t xml:space="preserve"> </w:t>
      </w:r>
      <w:r w:rsidR="001A25C1" w:rsidRPr="001A25C1">
        <w:rPr>
          <w:rFonts w:asciiTheme="minorHAnsi" w:hAnsiTheme="minorHAnsi" w:cstheme="minorHAnsi"/>
        </w:rPr>
        <w:t>Community conversations provide a simple and sociable format in which a small group of people come together to talk about their sense of personal purpose in their lives and their community, as well as their priority hopes and concerns for the future of the community.</w:t>
      </w:r>
    </w:p>
    <w:p w14:paraId="36D790A7" w14:textId="73037B37" w:rsidR="002C5764" w:rsidRPr="001A25C1" w:rsidRDefault="002C5764" w:rsidP="00BD4FE4">
      <w:pPr>
        <w:spacing w:line="259" w:lineRule="auto"/>
        <w:contextualSpacing/>
        <w:rPr>
          <w:rFonts w:asciiTheme="minorHAnsi" w:hAnsiTheme="minorHAnsi" w:cstheme="minorHAnsi"/>
        </w:rPr>
      </w:pPr>
    </w:p>
    <w:p w14:paraId="33C9FA3F" w14:textId="2D6FD44D" w:rsidR="001A25C1" w:rsidRPr="001A25C1" w:rsidRDefault="001A25C1" w:rsidP="00BD4FE4">
      <w:pPr>
        <w:spacing w:line="259" w:lineRule="auto"/>
        <w:contextualSpacing/>
        <w:rPr>
          <w:rFonts w:asciiTheme="minorHAnsi" w:hAnsiTheme="minorHAnsi" w:cstheme="minorHAnsi"/>
        </w:rPr>
      </w:pPr>
      <w:r w:rsidRPr="001A25C1">
        <w:rPr>
          <w:rFonts w:asciiTheme="minorHAnsi" w:hAnsiTheme="minorHAnsi" w:cstheme="minorHAnsi"/>
        </w:rPr>
        <w:t xml:space="preserve">These conversations may take place regarding the visitor centre, </w:t>
      </w:r>
      <w:r w:rsidR="009D76DF">
        <w:rPr>
          <w:rFonts w:asciiTheme="minorHAnsi" w:hAnsiTheme="minorHAnsi" w:cstheme="minorHAnsi"/>
        </w:rPr>
        <w:t>or</w:t>
      </w:r>
      <w:r w:rsidRPr="001A25C1">
        <w:rPr>
          <w:rFonts w:asciiTheme="minorHAnsi" w:hAnsiTheme="minorHAnsi" w:cstheme="minorHAnsi"/>
        </w:rPr>
        <w:t xml:space="preserve"> other items </w:t>
      </w:r>
      <w:r w:rsidR="002C5764">
        <w:rPr>
          <w:rFonts w:asciiTheme="minorHAnsi" w:hAnsiTheme="minorHAnsi" w:cstheme="minorHAnsi"/>
        </w:rPr>
        <w:t>ARWA</w:t>
      </w:r>
      <w:r w:rsidR="002C5764" w:rsidRPr="001A25C1">
        <w:rPr>
          <w:rFonts w:asciiTheme="minorHAnsi" w:hAnsiTheme="minorHAnsi" w:cstheme="minorHAnsi"/>
        </w:rPr>
        <w:t xml:space="preserve"> </w:t>
      </w:r>
      <w:r w:rsidRPr="001A25C1">
        <w:rPr>
          <w:rFonts w:asciiTheme="minorHAnsi" w:hAnsiTheme="minorHAnsi" w:cstheme="minorHAnsi"/>
        </w:rPr>
        <w:t>want</w:t>
      </w:r>
      <w:r w:rsidR="002C5764">
        <w:rPr>
          <w:rFonts w:asciiTheme="minorHAnsi" w:hAnsiTheme="minorHAnsi" w:cstheme="minorHAnsi"/>
        </w:rPr>
        <w:t>s</w:t>
      </w:r>
      <w:r w:rsidRPr="001A25C1">
        <w:rPr>
          <w:rFonts w:asciiTheme="minorHAnsi" w:hAnsiTheme="minorHAnsi" w:cstheme="minorHAnsi"/>
        </w:rPr>
        <w:t xml:space="preserve"> feedback on, such as transport. </w:t>
      </w:r>
      <w:r w:rsidR="00D4792D">
        <w:rPr>
          <w:rFonts w:asciiTheme="minorHAnsi" w:hAnsiTheme="minorHAnsi" w:cstheme="minorHAnsi"/>
        </w:rPr>
        <w:t>The purpose is to engage in</w:t>
      </w:r>
      <w:r w:rsidRPr="001A25C1">
        <w:rPr>
          <w:rFonts w:asciiTheme="minorHAnsi" w:hAnsiTheme="minorHAnsi" w:cstheme="minorHAnsi"/>
        </w:rPr>
        <w:t xml:space="preserve"> different ways </w:t>
      </w:r>
      <w:r w:rsidR="00D4792D">
        <w:rPr>
          <w:rFonts w:asciiTheme="minorHAnsi" w:hAnsiTheme="minorHAnsi" w:cstheme="minorHAnsi"/>
        </w:rPr>
        <w:t xml:space="preserve">with </w:t>
      </w:r>
      <w:r w:rsidRPr="001A25C1">
        <w:rPr>
          <w:rFonts w:asciiTheme="minorHAnsi" w:hAnsiTheme="minorHAnsi" w:cstheme="minorHAnsi"/>
        </w:rPr>
        <w:t>the broader community, on different topics that will come up over the next few years</w:t>
      </w:r>
      <w:r w:rsidR="002C5764">
        <w:rPr>
          <w:rFonts w:asciiTheme="minorHAnsi" w:hAnsiTheme="minorHAnsi" w:cstheme="minorHAnsi"/>
        </w:rPr>
        <w:t>.</w:t>
      </w:r>
    </w:p>
    <w:p w14:paraId="66920B0A" w14:textId="77777777" w:rsidR="001A25C1" w:rsidRPr="001A25C1" w:rsidRDefault="001A25C1" w:rsidP="00BD4FE4">
      <w:pPr>
        <w:spacing w:line="259" w:lineRule="auto"/>
        <w:contextualSpacing/>
        <w:rPr>
          <w:rFonts w:asciiTheme="minorHAnsi" w:hAnsiTheme="minorHAnsi" w:cstheme="minorHAnsi"/>
        </w:rPr>
      </w:pPr>
    </w:p>
    <w:p w14:paraId="0BBE7BC4" w14:textId="17A0B53F" w:rsidR="001A25C1" w:rsidRPr="001A25C1" w:rsidRDefault="002C5764" w:rsidP="00BD4FE4">
      <w:pPr>
        <w:spacing w:line="259" w:lineRule="auto"/>
        <w:contextualSpacing/>
        <w:rPr>
          <w:rFonts w:asciiTheme="minorHAnsi" w:hAnsiTheme="minorHAnsi" w:cstheme="minorHAnsi"/>
        </w:rPr>
      </w:pPr>
      <w:r>
        <w:rPr>
          <w:rFonts w:asciiTheme="minorHAnsi" w:hAnsiTheme="minorHAnsi" w:cstheme="minorHAnsi"/>
        </w:rPr>
        <w:t xml:space="preserve">ARWA would be interested in engaging with several groups, </w:t>
      </w:r>
      <w:r w:rsidR="001A25C1" w:rsidRPr="001A25C1">
        <w:rPr>
          <w:rFonts w:asciiTheme="minorHAnsi" w:hAnsiTheme="minorHAnsi" w:cstheme="minorHAnsi"/>
        </w:rPr>
        <w:t>especially young people. It</w:t>
      </w:r>
      <w:r w:rsidR="00D37D95">
        <w:rPr>
          <w:rFonts w:asciiTheme="minorHAnsi" w:hAnsiTheme="minorHAnsi" w:cstheme="minorHAnsi"/>
        </w:rPr>
        <w:t xml:space="preserve"> would</w:t>
      </w:r>
      <w:r w:rsidR="001A25C1" w:rsidRPr="001A25C1">
        <w:rPr>
          <w:rFonts w:asciiTheme="minorHAnsi" w:hAnsiTheme="minorHAnsi" w:cstheme="minorHAnsi"/>
        </w:rPr>
        <w:t xml:space="preserve"> be an informal gathering</w:t>
      </w:r>
      <w:r>
        <w:rPr>
          <w:rFonts w:asciiTheme="minorHAnsi" w:hAnsiTheme="minorHAnsi" w:cstheme="minorHAnsi"/>
        </w:rPr>
        <w:t xml:space="preserve"> of groups of similar stakeholders, such as</w:t>
      </w:r>
      <w:r w:rsidR="001A25C1" w:rsidRPr="001A25C1">
        <w:rPr>
          <w:rFonts w:asciiTheme="minorHAnsi" w:hAnsiTheme="minorHAnsi" w:cstheme="minorHAnsi"/>
        </w:rPr>
        <w:t xml:space="preserve"> a group of young people,</w:t>
      </w:r>
      <w:r>
        <w:rPr>
          <w:rFonts w:asciiTheme="minorHAnsi" w:hAnsiTheme="minorHAnsi" w:cstheme="minorHAnsi"/>
        </w:rPr>
        <w:t xml:space="preserve"> the Kimba Development Group</w:t>
      </w:r>
      <w:r w:rsidR="00BC78C4">
        <w:rPr>
          <w:rFonts w:asciiTheme="minorHAnsi" w:hAnsiTheme="minorHAnsi" w:cstheme="minorHAnsi"/>
        </w:rPr>
        <w:t>,</w:t>
      </w:r>
      <w:r w:rsidR="001A25C1" w:rsidRPr="001A25C1">
        <w:rPr>
          <w:rFonts w:asciiTheme="minorHAnsi" w:hAnsiTheme="minorHAnsi" w:cstheme="minorHAnsi"/>
        </w:rPr>
        <w:t xml:space="preserve"> </w:t>
      </w:r>
      <w:r w:rsidR="00D37D95">
        <w:rPr>
          <w:rFonts w:asciiTheme="minorHAnsi" w:hAnsiTheme="minorHAnsi" w:cstheme="minorHAnsi"/>
        </w:rPr>
        <w:t>or the Men’s Shed</w:t>
      </w:r>
      <w:r w:rsidR="001A25C1" w:rsidRPr="001A25C1">
        <w:rPr>
          <w:rFonts w:asciiTheme="minorHAnsi" w:hAnsiTheme="minorHAnsi" w:cstheme="minorHAnsi"/>
        </w:rPr>
        <w:t xml:space="preserve"> etc. </w:t>
      </w:r>
    </w:p>
    <w:p w14:paraId="6F260D77" w14:textId="77777777" w:rsidR="001A25C1" w:rsidRPr="001A25C1" w:rsidRDefault="001A25C1" w:rsidP="00BD4FE4">
      <w:pPr>
        <w:spacing w:line="259" w:lineRule="auto"/>
        <w:contextualSpacing/>
        <w:rPr>
          <w:rFonts w:asciiTheme="minorHAnsi" w:hAnsiTheme="minorHAnsi" w:cstheme="minorHAnsi"/>
        </w:rPr>
      </w:pPr>
    </w:p>
    <w:p w14:paraId="21DF7748" w14:textId="086F9354" w:rsidR="001A25C1" w:rsidRPr="001A25C1" w:rsidRDefault="00D37D95" w:rsidP="00BD4FE4">
      <w:pPr>
        <w:spacing w:line="259" w:lineRule="auto"/>
        <w:contextualSpacing/>
        <w:rPr>
          <w:rFonts w:asciiTheme="minorHAnsi" w:hAnsiTheme="minorHAnsi" w:cstheme="minorHAnsi"/>
        </w:rPr>
      </w:pPr>
      <w:r>
        <w:rPr>
          <w:rFonts w:asciiTheme="minorHAnsi" w:hAnsiTheme="minorHAnsi" w:cstheme="minorHAnsi"/>
        </w:rPr>
        <w:t xml:space="preserve">Ms Chard said she </w:t>
      </w:r>
      <w:r w:rsidR="00F252E1">
        <w:rPr>
          <w:rFonts w:asciiTheme="minorHAnsi" w:hAnsiTheme="minorHAnsi" w:cstheme="minorHAnsi"/>
        </w:rPr>
        <w:t>hoped</w:t>
      </w:r>
      <w:r w:rsidR="001A25C1" w:rsidRPr="001A25C1">
        <w:rPr>
          <w:rFonts w:asciiTheme="minorHAnsi" w:hAnsiTheme="minorHAnsi" w:cstheme="minorHAnsi"/>
        </w:rPr>
        <w:t xml:space="preserve"> that members of </w:t>
      </w:r>
      <w:r w:rsidR="002C5764">
        <w:rPr>
          <w:rFonts w:asciiTheme="minorHAnsi" w:hAnsiTheme="minorHAnsi" w:cstheme="minorHAnsi"/>
        </w:rPr>
        <w:t xml:space="preserve">the committee </w:t>
      </w:r>
      <w:r w:rsidR="001A25C1" w:rsidRPr="001A25C1">
        <w:rPr>
          <w:rFonts w:asciiTheme="minorHAnsi" w:hAnsiTheme="minorHAnsi" w:cstheme="minorHAnsi"/>
        </w:rPr>
        <w:t xml:space="preserve">might </w:t>
      </w:r>
      <w:r w:rsidR="00BC78C4">
        <w:rPr>
          <w:rFonts w:asciiTheme="minorHAnsi" w:hAnsiTheme="minorHAnsi" w:cstheme="minorHAnsi"/>
        </w:rPr>
        <w:t>volunteer</w:t>
      </w:r>
      <w:r w:rsidR="00CE621E">
        <w:rPr>
          <w:rFonts w:asciiTheme="minorHAnsi" w:hAnsiTheme="minorHAnsi" w:cstheme="minorHAnsi"/>
        </w:rPr>
        <w:t xml:space="preserve"> </w:t>
      </w:r>
      <w:r w:rsidR="001A25C1" w:rsidRPr="001A25C1">
        <w:rPr>
          <w:rFonts w:asciiTheme="minorHAnsi" w:hAnsiTheme="minorHAnsi" w:cstheme="minorHAnsi"/>
        </w:rPr>
        <w:t>to facilitate some of those conversations</w:t>
      </w:r>
      <w:r w:rsidR="002C5764">
        <w:rPr>
          <w:rFonts w:asciiTheme="minorHAnsi" w:hAnsiTheme="minorHAnsi" w:cstheme="minorHAnsi"/>
        </w:rPr>
        <w:t xml:space="preserve">, assuring them that ARWA </w:t>
      </w:r>
      <w:r w:rsidR="00F15700">
        <w:rPr>
          <w:rFonts w:asciiTheme="minorHAnsi" w:hAnsiTheme="minorHAnsi" w:cstheme="minorHAnsi"/>
        </w:rPr>
        <w:t>would assist with</w:t>
      </w:r>
      <w:r w:rsidR="002C5764">
        <w:rPr>
          <w:rFonts w:asciiTheme="minorHAnsi" w:hAnsiTheme="minorHAnsi" w:cstheme="minorHAnsi"/>
        </w:rPr>
        <w:t xml:space="preserve"> preparation</w:t>
      </w:r>
      <w:r w:rsidR="00F15700">
        <w:rPr>
          <w:rFonts w:asciiTheme="minorHAnsi" w:hAnsiTheme="minorHAnsi" w:cstheme="minorHAnsi"/>
        </w:rPr>
        <w:t>, organisation and note taking as needed</w:t>
      </w:r>
      <w:r w:rsidR="001A25C1" w:rsidRPr="001A25C1">
        <w:rPr>
          <w:rFonts w:asciiTheme="minorHAnsi" w:hAnsiTheme="minorHAnsi" w:cstheme="minorHAnsi"/>
        </w:rPr>
        <w:t xml:space="preserve">. </w:t>
      </w:r>
    </w:p>
    <w:p w14:paraId="21BEC0E6" w14:textId="77777777" w:rsidR="001A25C1" w:rsidRDefault="001A25C1">
      <w:pPr>
        <w:rPr>
          <w:rFonts w:asciiTheme="minorHAnsi" w:hAnsiTheme="minorHAnsi" w:cstheme="minorHAnsi"/>
        </w:rPr>
      </w:pPr>
    </w:p>
    <w:tbl>
      <w:tblPr>
        <w:tblStyle w:val="TableGrid"/>
        <w:tblW w:w="9071" w:type="dxa"/>
        <w:tblInd w:w="-10" w:type="dxa"/>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ction item 14"/>
        <w:tblDescription w:val="Table displaying action item 14."/>
      </w:tblPr>
      <w:tblGrid>
        <w:gridCol w:w="1913"/>
        <w:gridCol w:w="7158"/>
      </w:tblGrid>
      <w:tr w:rsidR="002C5764" w:rsidRPr="00C11324" w14:paraId="503FBA03" w14:textId="77777777" w:rsidTr="009E38A2">
        <w:trPr>
          <w:trHeight w:val="412"/>
          <w:tblHeader/>
        </w:trPr>
        <w:tc>
          <w:tcPr>
            <w:tcW w:w="1913" w:type="dxa"/>
            <w:vAlign w:val="center"/>
          </w:tcPr>
          <w:p w14:paraId="28435FA7" w14:textId="00A2DE1C" w:rsidR="002C5764" w:rsidRPr="00C11324" w:rsidRDefault="002C5764" w:rsidP="00674A11">
            <w:pPr>
              <w:rPr>
                <w:rFonts w:asciiTheme="minorHAnsi" w:hAnsiTheme="minorHAnsi" w:cstheme="minorHAnsi"/>
                <w:b/>
                <w:sz w:val="22"/>
                <w:szCs w:val="22"/>
              </w:rPr>
            </w:pPr>
            <w:r w:rsidRPr="00C11324">
              <w:rPr>
                <w:rFonts w:asciiTheme="minorHAnsi" w:hAnsiTheme="minorHAnsi" w:cstheme="minorHAnsi"/>
                <w:b/>
                <w:sz w:val="22"/>
                <w:szCs w:val="22"/>
              </w:rPr>
              <w:t>KCC20210304/A1</w:t>
            </w:r>
            <w:r w:rsidR="00457C04">
              <w:rPr>
                <w:rFonts w:asciiTheme="minorHAnsi" w:hAnsiTheme="minorHAnsi" w:cstheme="minorHAnsi"/>
                <w:b/>
                <w:sz w:val="22"/>
                <w:szCs w:val="22"/>
              </w:rPr>
              <w:t>4</w:t>
            </w:r>
          </w:p>
        </w:tc>
        <w:tc>
          <w:tcPr>
            <w:tcW w:w="7158" w:type="dxa"/>
            <w:vAlign w:val="center"/>
          </w:tcPr>
          <w:p w14:paraId="3BB956B2" w14:textId="77777777" w:rsidR="002C5764" w:rsidRPr="00C11324" w:rsidRDefault="002C5764" w:rsidP="00DB010F">
            <w:pPr>
              <w:rPr>
                <w:rFonts w:asciiTheme="minorHAnsi" w:hAnsiTheme="minorHAnsi" w:cstheme="minorHAnsi"/>
                <w:sz w:val="22"/>
                <w:szCs w:val="22"/>
              </w:rPr>
            </w:pPr>
            <w:r w:rsidRPr="00C11324">
              <w:rPr>
                <w:rFonts w:asciiTheme="minorHAnsi" w:hAnsiTheme="minorHAnsi" w:cstheme="minorHAnsi"/>
                <w:sz w:val="22"/>
                <w:szCs w:val="22"/>
              </w:rPr>
              <w:t>ARWA to develop community conversations schedule, based on feedback provided at this meeting, and give more thought to engaging people on some of the topics prior to site acquisition</w:t>
            </w:r>
          </w:p>
        </w:tc>
      </w:tr>
    </w:tbl>
    <w:p w14:paraId="79C30993" w14:textId="77777777" w:rsidR="002C5764" w:rsidRPr="001A25C1" w:rsidRDefault="002C5764">
      <w:pPr>
        <w:rPr>
          <w:rFonts w:asciiTheme="minorHAnsi" w:hAnsiTheme="minorHAnsi" w:cstheme="minorHAnsi"/>
        </w:rPr>
      </w:pPr>
    </w:p>
    <w:p w14:paraId="69F52B30" w14:textId="5F3C68DD" w:rsidR="002C5764" w:rsidRDefault="002C5764" w:rsidP="00BD4FE4">
      <w:pPr>
        <w:spacing w:line="259" w:lineRule="auto"/>
        <w:contextualSpacing/>
        <w:rPr>
          <w:rFonts w:asciiTheme="minorHAnsi" w:hAnsiTheme="minorHAnsi" w:cstheme="minorHAnsi"/>
        </w:rPr>
      </w:pPr>
      <w:r>
        <w:rPr>
          <w:rFonts w:asciiTheme="minorHAnsi" w:hAnsiTheme="minorHAnsi" w:cstheme="minorHAnsi"/>
        </w:rPr>
        <w:t>A discussion ensued about whether ARWA w</w:t>
      </w:r>
      <w:r w:rsidR="00F252E1">
        <w:rPr>
          <w:rFonts w:asciiTheme="minorHAnsi" w:hAnsiTheme="minorHAnsi" w:cstheme="minorHAnsi"/>
        </w:rPr>
        <w:t>ould</w:t>
      </w:r>
      <w:r>
        <w:rPr>
          <w:rFonts w:asciiTheme="minorHAnsi" w:hAnsiTheme="minorHAnsi" w:cstheme="minorHAnsi"/>
        </w:rPr>
        <w:t xml:space="preserve"> be able to reach people they hadn’t reached before, whether people w</w:t>
      </w:r>
      <w:r w:rsidR="00F252E1">
        <w:rPr>
          <w:rFonts w:asciiTheme="minorHAnsi" w:hAnsiTheme="minorHAnsi" w:cstheme="minorHAnsi"/>
        </w:rPr>
        <w:t>ould</w:t>
      </w:r>
      <w:r>
        <w:rPr>
          <w:rFonts w:asciiTheme="minorHAnsi" w:hAnsiTheme="minorHAnsi" w:cstheme="minorHAnsi"/>
        </w:rPr>
        <w:t xml:space="preserve"> want to engage before the site </w:t>
      </w:r>
      <w:r w:rsidR="00F252E1">
        <w:rPr>
          <w:rFonts w:asciiTheme="minorHAnsi" w:hAnsiTheme="minorHAnsi" w:cstheme="minorHAnsi"/>
        </w:rPr>
        <w:t>wa</w:t>
      </w:r>
      <w:r>
        <w:rPr>
          <w:rFonts w:asciiTheme="minorHAnsi" w:hAnsiTheme="minorHAnsi" w:cstheme="minorHAnsi"/>
        </w:rPr>
        <w:t>s acquired, what opportunities people w</w:t>
      </w:r>
      <w:r w:rsidR="00F252E1">
        <w:rPr>
          <w:rFonts w:asciiTheme="minorHAnsi" w:hAnsiTheme="minorHAnsi" w:cstheme="minorHAnsi"/>
        </w:rPr>
        <w:t>ould</w:t>
      </w:r>
      <w:r>
        <w:rPr>
          <w:rFonts w:asciiTheme="minorHAnsi" w:hAnsiTheme="minorHAnsi" w:cstheme="minorHAnsi"/>
        </w:rPr>
        <w:t xml:space="preserve"> have to engage on topics now and into the future, and the mental health </w:t>
      </w:r>
      <w:r w:rsidR="00BC78C4">
        <w:rPr>
          <w:rFonts w:asciiTheme="minorHAnsi" w:hAnsiTheme="minorHAnsi" w:cstheme="minorHAnsi"/>
        </w:rPr>
        <w:t xml:space="preserve">impact of such conversations </w:t>
      </w:r>
      <w:r>
        <w:rPr>
          <w:rFonts w:asciiTheme="minorHAnsi" w:hAnsiTheme="minorHAnsi" w:cstheme="minorHAnsi"/>
        </w:rPr>
        <w:t>o</w:t>
      </w:r>
      <w:r w:rsidR="00BC78C4">
        <w:rPr>
          <w:rFonts w:asciiTheme="minorHAnsi" w:hAnsiTheme="minorHAnsi" w:cstheme="minorHAnsi"/>
        </w:rPr>
        <w:t>n</w:t>
      </w:r>
      <w:r>
        <w:rPr>
          <w:rFonts w:asciiTheme="minorHAnsi" w:hAnsiTheme="minorHAnsi" w:cstheme="minorHAnsi"/>
        </w:rPr>
        <w:t xml:space="preserve"> the community</w:t>
      </w:r>
      <w:r w:rsidR="00BC78C4">
        <w:rPr>
          <w:rFonts w:asciiTheme="minorHAnsi" w:hAnsiTheme="minorHAnsi" w:cstheme="minorHAnsi"/>
        </w:rPr>
        <w:t>.</w:t>
      </w:r>
      <w:r>
        <w:rPr>
          <w:rFonts w:asciiTheme="minorHAnsi" w:hAnsiTheme="minorHAnsi" w:cstheme="minorHAnsi"/>
        </w:rPr>
        <w:t xml:space="preserve"> </w:t>
      </w:r>
      <w:r w:rsidR="00E86D87">
        <w:rPr>
          <w:rFonts w:asciiTheme="minorHAnsi" w:hAnsiTheme="minorHAnsi" w:cstheme="minorHAnsi"/>
        </w:rPr>
        <w:t>Members also questioned what ARWA would do if it heard opinions it didn’t like. Ms Chard assured the committee it was important to hear all opinions, and ARWA wants to engage with people who are relevant to a particular topic.</w:t>
      </w:r>
      <w:r>
        <w:rPr>
          <w:rFonts w:asciiTheme="minorHAnsi" w:hAnsiTheme="minorHAnsi" w:cstheme="minorHAnsi"/>
        </w:rPr>
        <w:t xml:space="preserve"> </w:t>
      </w:r>
    </w:p>
    <w:p w14:paraId="5E07C5A0" w14:textId="77777777" w:rsidR="001A25C1" w:rsidRPr="001A25C1" w:rsidRDefault="001A25C1">
      <w:pPr>
        <w:rPr>
          <w:rFonts w:asciiTheme="minorHAnsi" w:hAnsiTheme="minorHAnsi" w:cstheme="minorHAnsi"/>
        </w:rPr>
      </w:pPr>
    </w:p>
    <w:tbl>
      <w:tblPr>
        <w:tblStyle w:val="TableGrid"/>
        <w:tblW w:w="9071" w:type="dxa"/>
        <w:tblInd w:w="-10" w:type="dxa"/>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ction item 15"/>
        <w:tblDescription w:val="Table displaying action item 15."/>
      </w:tblPr>
      <w:tblGrid>
        <w:gridCol w:w="1913"/>
        <w:gridCol w:w="7158"/>
      </w:tblGrid>
      <w:tr w:rsidR="00C93D7C" w:rsidRPr="00C11324" w14:paraId="13DF3490" w14:textId="77777777" w:rsidTr="009E38A2">
        <w:trPr>
          <w:trHeight w:val="412"/>
          <w:tblHeader/>
        </w:trPr>
        <w:tc>
          <w:tcPr>
            <w:tcW w:w="1913" w:type="dxa"/>
            <w:vAlign w:val="center"/>
          </w:tcPr>
          <w:p w14:paraId="0F7F9D90" w14:textId="2C0B41C1" w:rsidR="00C93D7C" w:rsidRPr="00C11324" w:rsidRDefault="00C93D7C" w:rsidP="00674A11">
            <w:pPr>
              <w:rPr>
                <w:rFonts w:asciiTheme="minorHAnsi" w:hAnsiTheme="minorHAnsi" w:cstheme="minorHAnsi"/>
                <w:b/>
                <w:sz w:val="22"/>
                <w:szCs w:val="22"/>
              </w:rPr>
            </w:pPr>
            <w:r w:rsidRPr="00C11324">
              <w:rPr>
                <w:rFonts w:asciiTheme="minorHAnsi" w:hAnsiTheme="minorHAnsi" w:cstheme="minorHAnsi"/>
                <w:b/>
                <w:sz w:val="22"/>
                <w:szCs w:val="22"/>
              </w:rPr>
              <w:t>KCC20210304/A1</w:t>
            </w:r>
            <w:r w:rsidR="00457C04">
              <w:rPr>
                <w:rFonts w:asciiTheme="minorHAnsi" w:hAnsiTheme="minorHAnsi" w:cstheme="minorHAnsi"/>
                <w:b/>
                <w:sz w:val="22"/>
                <w:szCs w:val="22"/>
              </w:rPr>
              <w:t>5</w:t>
            </w:r>
          </w:p>
        </w:tc>
        <w:tc>
          <w:tcPr>
            <w:tcW w:w="7158" w:type="dxa"/>
            <w:vAlign w:val="center"/>
          </w:tcPr>
          <w:p w14:paraId="2DCC5B81" w14:textId="77777777" w:rsidR="00C93D7C" w:rsidRPr="00C11324" w:rsidRDefault="00C93D7C" w:rsidP="002C5764">
            <w:pPr>
              <w:rPr>
                <w:rFonts w:asciiTheme="minorHAnsi" w:hAnsiTheme="minorHAnsi" w:cstheme="minorHAnsi"/>
                <w:sz w:val="22"/>
                <w:szCs w:val="22"/>
              </w:rPr>
            </w:pPr>
            <w:r w:rsidRPr="00C11324">
              <w:rPr>
                <w:rFonts w:asciiTheme="minorHAnsi" w:hAnsiTheme="minorHAnsi" w:cstheme="minorHAnsi"/>
                <w:sz w:val="22"/>
                <w:szCs w:val="22"/>
              </w:rPr>
              <w:t xml:space="preserve">Committee members to consider groups of stakeholders who should be involved in community conversations. Suggestions to be sent to </w:t>
            </w:r>
            <w:hyperlink r:id="rId16" w:history="1">
              <w:r w:rsidRPr="00C11324">
                <w:rPr>
                  <w:rStyle w:val="Hyperlink"/>
                  <w:rFonts w:asciiTheme="minorHAnsi" w:hAnsiTheme="minorHAnsi" w:cstheme="minorHAnsi"/>
                  <w:color w:val="auto"/>
                  <w:sz w:val="22"/>
                  <w:szCs w:val="22"/>
                </w:rPr>
                <w:t>arwa@industry</w:t>
              </w:r>
              <w:r w:rsidRPr="00C11324">
                <w:rPr>
                  <w:rFonts w:asciiTheme="minorHAnsi" w:hAnsiTheme="minorHAnsi" w:cstheme="minorHAnsi"/>
                  <w:sz w:val="22"/>
                  <w:szCs w:val="22"/>
                </w:rPr>
                <w:t>.g</w:t>
              </w:r>
              <w:r w:rsidRPr="00C11324">
                <w:rPr>
                  <w:rStyle w:val="Hyperlink"/>
                  <w:rFonts w:asciiTheme="minorHAnsi" w:hAnsiTheme="minorHAnsi" w:cstheme="minorHAnsi"/>
                  <w:color w:val="auto"/>
                  <w:sz w:val="22"/>
                  <w:szCs w:val="22"/>
                </w:rPr>
                <w:t>ov.au</w:t>
              </w:r>
            </w:hyperlink>
            <w:r w:rsidRPr="00C11324">
              <w:rPr>
                <w:rFonts w:asciiTheme="minorHAnsi" w:hAnsiTheme="minorHAnsi" w:cstheme="minorHAnsi"/>
                <w:sz w:val="22"/>
                <w:szCs w:val="22"/>
              </w:rPr>
              <w:t xml:space="preserve"> </w:t>
            </w:r>
          </w:p>
        </w:tc>
      </w:tr>
    </w:tbl>
    <w:p w14:paraId="0E0A324E" w14:textId="77777777" w:rsidR="001A25C1" w:rsidRPr="001A25C1" w:rsidRDefault="001A25C1">
      <w:pPr>
        <w:rPr>
          <w:rFonts w:asciiTheme="minorHAnsi" w:hAnsiTheme="minorHAnsi" w:cstheme="minorHAnsi"/>
        </w:rPr>
      </w:pPr>
    </w:p>
    <w:p w14:paraId="4483A385" w14:textId="323F6734" w:rsidR="001A25C1" w:rsidRPr="001A25C1" w:rsidRDefault="00BD4FE4" w:rsidP="00BD4FE4">
      <w:pPr>
        <w:spacing w:line="259" w:lineRule="auto"/>
        <w:contextualSpacing/>
        <w:rPr>
          <w:rFonts w:asciiTheme="minorHAnsi" w:hAnsiTheme="minorHAnsi" w:cstheme="minorHAnsi"/>
        </w:rPr>
      </w:pPr>
      <w:r>
        <w:rPr>
          <w:rFonts w:asciiTheme="minorHAnsi" w:hAnsiTheme="minorHAnsi" w:cstheme="minorHAnsi"/>
        </w:rPr>
        <w:t xml:space="preserve">A discussion was had regarding training for people who volunteer to facilitate the conversations, timeframes, and the potential for consultation burnout in the community. Mr Crowther advised that </w:t>
      </w:r>
      <w:r w:rsidR="002C5764">
        <w:rPr>
          <w:rFonts w:asciiTheme="minorHAnsi" w:hAnsiTheme="minorHAnsi" w:cstheme="minorHAnsi"/>
        </w:rPr>
        <w:t>ARWA will</w:t>
      </w:r>
      <w:r w:rsidR="001A25C1" w:rsidRPr="001A25C1">
        <w:rPr>
          <w:rFonts w:asciiTheme="minorHAnsi" w:hAnsiTheme="minorHAnsi" w:cstheme="minorHAnsi"/>
        </w:rPr>
        <w:t xml:space="preserve"> have a conversation with facilitators to </w:t>
      </w:r>
      <w:r w:rsidR="002C5764">
        <w:rPr>
          <w:rFonts w:asciiTheme="minorHAnsi" w:hAnsiTheme="minorHAnsi" w:cstheme="minorHAnsi"/>
        </w:rPr>
        <w:t>ensure</w:t>
      </w:r>
      <w:r w:rsidR="001A25C1" w:rsidRPr="001A25C1">
        <w:rPr>
          <w:rFonts w:asciiTheme="minorHAnsi" w:hAnsiTheme="minorHAnsi" w:cstheme="minorHAnsi"/>
        </w:rPr>
        <w:t xml:space="preserve"> they feel comfortable</w:t>
      </w:r>
      <w:r w:rsidR="002C5764">
        <w:rPr>
          <w:rFonts w:asciiTheme="minorHAnsi" w:hAnsiTheme="minorHAnsi" w:cstheme="minorHAnsi"/>
        </w:rPr>
        <w:t>,</w:t>
      </w:r>
      <w:r w:rsidR="001A25C1" w:rsidRPr="001A25C1">
        <w:rPr>
          <w:rFonts w:asciiTheme="minorHAnsi" w:hAnsiTheme="minorHAnsi" w:cstheme="minorHAnsi"/>
        </w:rPr>
        <w:t xml:space="preserve"> and give </w:t>
      </w:r>
      <w:r w:rsidR="002C5764">
        <w:rPr>
          <w:rFonts w:asciiTheme="minorHAnsi" w:hAnsiTheme="minorHAnsi" w:cstheme="minorHAnsi"/>
        </w:rPr>
        <w:t>them</w:t>
      </w:r>
      <w:r w:rsidR="002C5764" w:rsidRPr="001A25C1">
        <w:rPr>
          <w:rFonts w:asciiTheme="minorHAnsi" w:hAnsiTheme="minorHAnsi" w:cstheme="minorHAnsi"/>
        </w:rPr>
        <w:t xml:space="preserve"> </w:t>
      </w:r>
      <w:r w:rsidR="001A25C1" w:rsidRPr="001A25C1">
        <w:rPr>
          <w:rFonts w:asciiTheme="minorHAnsi" w:hAnsiTheme="minorHAnsi" w:cstheme="minorHAnsi"/>
        </w:rPr>
        <w:t>support to make the</w:t>
      </w:r>
      <w:r w:rsidR="002C5764">
        <w:rPr>
          <w:rFonts w:asciiTheme="minorHAnsi" w:hAnsiTheme="minorHAnsi" w:cstheme="minorHAnsi"/>
        </w:rPr>
        <w:t xml:space="preserve"> conversations</w:t>
      </w:r>
      <w:r w:rsidR="001A25C1" w:rsidRPr="001A25C1">
        <w:rPr>
          <w:rFonts w:asciiTheme="minorHAnsi" w:hAnsiTheme="minorHAnsi" w:cstheme="minorHAnsi"/>
        </w:rPr>
        <w:t xml:space="preserve"> successful. </w:t>
      </w:r>
      <w:r w:rsidR="00E51E4A">
        <w:rPr>
          <w:rFonts w:asciiTheme="minorHAnsi" w:hAnsiTheme="minorHAnsi" w:cstheme="minorHAnsi"/>
        </w:rPr>
        <w:t xml:space="preserve">Ms Barford </w:t>
      </w:r>
      <w:r w:rsidR="002C5764">
        <w:rPr>
          <w:rFonts w:asciiTheme="minorHAnsi" w:hAnsiTheme="minorHAnsi" w:cstheme="minorHAnsi"/>
        </w:rPr>
        <w:t>advised that the conversation</w:t>
      </w:r>
      <w:r w:rsidR="001A25C1" w:rsidRPr="001A25C1">
        <w:rPr>
          <w:rFonts w:asciiTheme="minorHAnsi" w:hAnsiTheme="minorHAnsi" w:cstheme="minorHAnsi"/>
        </w:rPr>
        <w:t xml:space="preserve"> could just be one</w:t>
      </w:r>
      <w:r w:rsidR="002C5764">
        <w:rPr>
          <w:rFonts w:asciiTheme="minorHAnsi" w:hAnsiTheme="minorHAnsi" w:cstheme="minorHAnsi"/>
        </w:rPr>
        <w:t>-</w:t>
      </w:r>
      <w:r w:rsidR="001A25C1" w:rsidRPr="001A25C1">
        <w:rPr>
          <w:rFonts w:asciiTheme="minorHAnsi" w:hAnsiTheme="minorHAnsi" w:cstheme="minorHAnsi"/>
        </w:rPr>
        <w:t>on</w:t>
      </w:r>
      <w:r w:rsidR="002C5764">
        <w:rPr>
          <w:rFonts w:asciiTheme="minorHAnsi" w:hAnsiTheme="minorHAnsi" w:cstheme="minorHAnsi"/>
        </w:rPr>
        <w:t>-</w:t>
      </w:r>
      <w:r w:rsidR="001A25C1" w:rsidRPr="001A25C1">
        <w:rPr>
          <w:rFonts w:asciiTheme="minorHAnsi" w:hAnsiTheme="minorHAnsi" w:cstheme="minorHAnsi"/>
        </w:rPr>
        <w:t>one too</w:t>
      </w:r>
      <w:r w:rsidR="002C5764">
        <w:rPr>
          <w:rFonts w:asciiTheme="minorHAnsi" w:hAnsiTheme="minorHAnsi" w:cstheme="minorHAnsi"/>
        </w:rPr>
        <w:t xml:space="preserve"> and she’s</w:t>
      </w:r>
      <w:r w:rsidR="001A25C1" w:rsidRPr="001A25C1">
        <w:rPr>
          <w:rFonts w:asciiTheme="minorHAnsi" w:hAnsiTheme="minorHAnsi" w:cstheme="minorHAnsi"/>
        </w:rPr>
        <w:t xml:space="preserve"> happy to talk privately with people </w:t>
      </w:r>
      <w:r w:rsidR="00E51E4A">
        <w:rPr>
          <w:rFonts w:asciiTheme="minorHAnsi" w:hAnsiTheme="minorHAnsi" w:cstheme="minorHAnsi"/>
        </w:rPr>
        <w:t>to</w:t>
      </w:r>
      <w:r w:rsidR="002C5764">
        <w:rPr>
          <w:rFonts w:asciiTheme="minorHAnsi" w:hAnsiTheme="minorHAnsi" w:cstheme="minorHAnsi"/>
        </w:rPr>
        <w:t xml:space="preserve"> </w:t>
      </w:r>
      <w:r w:rsidR="00E51E4A">
        <w:rPr>
          <w:rFonts w:asciiTheme="minorHAnsi" w:hAnsiTheme="minorHAnsi" w:cstheme="minorHAnsi"/>
        </w:rPr>
        <w:t xml:space="preserve">hear their views on different topics. </w:t>
      </w:r>
      <w:r>
        <w:rPr>
          <w:rFonts w:asciiTheme="minorHAnsi" w:hAnsiTheme="minorHAnsi" w:cstheme="minorHAnsi"/>
        </w:rPr>
        <w:t xml:space="preserve">She said that </w:t>
      </w:r>
      <w:r w:rsidR="00F342AD">
        <w:rPr>
          <w:rFonts w:asciiTheme="minorHAnsi" w:hAnsiTheme="minorHAnsi" w:cstheme="minorHAnsi"/>
        </w:rPr>
        <w:t>ARWA is planning to</w:t>
      </w:r>
      <w:r w:rsidR="001A25C1" w:rsidRPr="001A25C1">
        <w:rPr>
          <w:rFonts w:asciiTheme="minorHAnsi" w:hAnsiTheme="minorHAnsi" w:cstheme="minorHAnsi"/>
        </w:rPr>
        <w:t xml:space="preserve"> start some </w:t>
      </w:r>
      <w:r w:rsidR="00F342AD">
        <w:rPr>
          <w:rFonts w:asciiTheme="minorHAnsi" w:hAnsiTheme="minorHAnsi" w:cstheme="minorHAnsi"/>
        </w:rPr>
        <w:t xml:space="preserve">of these conversations </w:t>
      </w:r>
      <w:r w:rsidR="001A25C1" w:rsidRPr="001A25C1">
        <w:rPr>
          <w:rFonts w:asciiTheme="minorHAnsi" w:hAnsiTheme="minorHAnsi" w:cstheme="minorHAnsi"/>
        </w:rPr>
        <w:t xml:space="preserve">in the next </w:t>
      </w:r>
      <w:r w:rsidR="00BC78C4">
        <w:rPr>
          <w:rFonts w:asciiTheme="minorHAnsi" w:hAnsiTheme="minorHAnsi" w:cstheme="minorHAnsi"/>
        </w:rPr>
        <w:t>few</w:t>
      </w:r>
      <w:r w:rsidR="00BC78C4" w:rsidRPr="001A25C1">
        <w:rPr>
          <w:rFonts w:asciiTheme="minorHAnsi" w:hAnsiTheme="minorHAnsi" w:cstheme="minorHAnsi"/>
        </w:rPr>
        <w:t xml:space="preserve"> </w:t>
      </w:r>
      <w:r w:rsidR="001A25C1" w:rsidRPr="001A25C1">
        <w:rPr>
          <w:rFonts w:asciiTheme="minorHAnsi" w:hAnsiTheme="minorHAnsi" w:cstheme="minorHAnsi"/>
        </w:rPr>
        <w:t xml:space="preserve">of months, and </w:t>
      </w:r>
      <w:r w:rsidR="00F342AD">
        <w:rPr>
          <w:rFonts w:asciiTheme="minorHAnsi" w:hAnsiTheme="minorHAnsi" w:cstheme="minorHAnsi"/>
        </w:rPr>
        <w:t>is</w:t>
      </w:r>
      <w:r w:rsidR="00F342AD" w:rsidRPr="001A25C1">
        <w:rPr>
          <w:rFonts w:asciiTheme="minorHAnsi" w:hAnsiTheme="minorHAnsi" w:cstheme="minorHAnsi"/>
        </w:rPr>
        <w:t xml:space="preserve"> </w:t>
      </w:r>
      <w:r w:rsidR="001A25C1" w:rsidRPr="001A25C1">
        <w:rPr>
          <w:rFonts w:asciiTheme="minorHAnsi" w:hAnsiTheme="minorHAnsi" w:cstheme="minorHAnsi"/>
        </w:rPr>
        <w:t xml:space="preserve">hoping </w:t>
      </w:r>
      <w:r w:rsidR="00F342AD">
        <w:rPr>
          <w:rFonts w:asciiTheme="minorHAnsi" w:hAnsiTheme="minorHAnsi" w:cstheme="minorHAnsi"/>
        </w:rPr>
        <w:t>to provide</w:t>
      </w:r>
      <w:r w:rsidR="001A25C1" w:rsidRPr="001A25C1">
        <w:rPr>
          <w:rFonts w:asciiTheme="minorHAnsi" w:hAnsiTheme="minorHAnsi" w:cstheme="minorHAnsi"/>
        </w:rPr>
        <w:t xml:space="preserve"> more clarity on the site acquisition in that timeframe.</w:t>
      </w:r>
    </w:p>
    <w:p w14:paraId="0FFD830B" w14:textId="77777777" w:rsidR="003C7DD4" w:rsidRDefault="003C7DD4" w:rsidP="004E73D2">
      <w:pPr>
        <w:widowControl w:val="0"/>
        <w:outlineLvl w:val="0"/>
        <w:rPr>
          <w:rFonts w:ascii="Arial" w:eastAsia="Arial" w:hAnsi="Arial" w:cstheme="minorBidi"/>
          <w:b/>
          <w:bCs/>
          <w:sz w:val="28"/>
          <w:szCs w:val="36"/>
          <w:lang w:val="en-US" w:eastAsia="en-US"/>
        </w:rPr>
      </w:pPr>
    </w:p>
    <w:p w14:paraId="6FE95940" w14:textId="596C6718" w:rsidR="00F845D3" w:rsidRDefault="00F845D3" w:rsidP="004E73D2">
      <w:pPr>
        <w:widowControl w:val="0"/>
        <w:numPr>
          <w:ilvl w:val="0"/>
          <w:numId w:val="18"/>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Other business </w:t>
      </w:r>
    </w:p>
    <w:p w14:paraId="4430D23D" w14:textId="7F8640ED" w:rsidR="00DB68E0" w:rsidRPr="004E73D2" w:rsidRDefault="00F342AD" w:rsidP="0055305B">
      <w:pPr>
        <w:rPr>
          <w:rFonts w:asciiTheme="minorHAnsi" w:hAnsiTheme="minorHAnsi" w:cstheme="minorHAnsi"/>
          <w:b/>
          <w:u w:val="single"/>
        </w:rPr>
      </w:pPr>
      <w:r w:rsidRPr="004E73D2">
        <w:rPr>
          <w:rFonts w:asciiTheme="minorHAnsi" w:hAnsiTheme="minorHAnsi" w:cstheme="minorHAnsi"/>
          <w:b/>
          <w:u w:val="single"/>
        </w:rPr>
        <w:t>Community Benefit Program</w:t>
      </w:r>
    </w:p>
    <w:p w14:paraId="7502A2FE" w14:textId="31CD7649" w:rsidR="00DB68E0" w:rsidRDefault="00DB68E0" w:rsidP="00BD4FE4">
      <w:pPr>
        <w:spacing w:line="259" w:lineRule="auto"/>
        <w:contextualSpacing/>
        <w:rPr>
          <w:rFonts w:asciiTheme="minorHAnsi" w:hAnsiTheme="minorHAnsi" w:cstheme="minorHAnsi"/>
        </w:rPr>
      </w:pPr>
      <w:r>
        <w:rPr>
          <w:rFonts w:asciiTheme="minorHAnsi" w:hAnsiTheme="minorHAnsi" w:cstheme="minorHAnsi"/>
        </w:rPr>
        <w:t xml:space="preserve">The </w:t>
      </w:r>
      <w:r w:rsidR="001A25C1" w:rsidRPr="001A25C1">
        <w:rPr>
          <w:rFonts w:asciiTheme="minorHAnsi" w:hAnsiTheme="minorHAnsi" w:cstheme="minorHAnsi"/>
        </w:rPr>
        <w:t>C</w:t>
      </w:r>
      <w:r w:rsidR="000373E4">
        <w:rPr>
          <w:rFonts w:asciiTheme="minorHAnsi" w:hAnsiTheme="minorHAnsi" w:cstheme="minorHAnsi"/>
        </w:rPr>
        <w:t>onveno</w:t>
      </w:r>
      <w:r w:rsidR="001A25C1" w:rsidRPr="001A25C1">
        <w:rPr>
          <w:rFonts w:asciiTheme="minorHAnsi" w:hAnsiTheme="minorHAnsi" w:cstheme="minorHAnsi"/>
        </w:rPr>
        <w:t xml:space="preserve">r </w:t>
      </w:r>
      <w:r>
        <w:rPr>
          <w:rFonts w:asciiTheme="minorHAnsi" w:hAnsiTheme="minorHAnsi" w:cstheme="minorHAnsi"/>
        </w:rPr>
        <w:t>raised the a</w:t>
      </w:r>
      <w:r w:rsidR="001A25C1" w:rsidRPr="001A25C1">
        <w:rPr>
          <w:rFonts w:asciiTheme="minorHAnsi" w:hAnsiTheme="minorHAnsi" w:cstheme="minorHAnsi"/>
        </w:rPr>
        <w:t xml:space="preserve">ngst in the community </w:t>
      </w:r>
      <w:r w:rsidR="00F342AD">
        <w:rPr>
          <w:rFonts w:asciiTheme="minorHAnsi" w:hAnsiTheme="minorHAnsi" w:cstheme="minorHAnsi"/>
        </w:rPr>
        <w:t xml:space="preserve">following </w:t>
      </w:r>
      <w:r w:rsidR="001A25C1" w:rsidRPr="001A25C1">
        <w:rPr>
          <w:rFonts w:asciiTheme="minorHAnsi" w:hAnsiTheme="minorHAnsi" w:cstheme="minorHAnsi"/>
        </w:rPr>
        <w:t>the last round</w:t>
      </w:r>
      <w:r w:rsidR="00F342AD">
        <w:rPr>
          <w:rFonts w:asciiTheme="minorHAnsi" w:hAnsiTheme="minorHAnsi" w:cstheme="minorHAnsi"/>
        </w:rPr>
        <w:t xml:space="preserve"> of funding,</w:t>
      </w:r>
      <w:r w:rsidR="001A25C1" w:rsidRPr="001A25C1">
        <w:rPr>
          <w:rFonts w:asciiTheme="minorHAnsi" w:hAnsiTheme="minorHAnsi" w:cstheme="minorHAnsi"/>
        </w:rPr>
        <w:t xml:space="preserve"> </w:t>
      </w:r>
      <w:r>
        <w:rPr>
          <w:rFonts w:asciiTheme="minorHAnsi" w:hAnsiTheme="minorHAnsi" w:cstheme="minorHAnsi"/>
        </w:rPr>
        <w:t xml:space="preserve">particularly </w:t>
      </w:r>
      <w:r w:rsidR="00BC78C4">
        <w:rPr>
          <w:rFonts w:asciiTheme="minorHAnsi" w:hAnsiTheme="minorHAnsi" w:cstheme="minorHAnsi"/>
        </w:rPr>
        <w:t>regarding</w:t>
      </w:r>
      <w:r w:rsidR="00F342AD">
        <w:rPr>
          <w:rFonts w:asciiTheme="minorHAnsi" w:hAnsiTheme="minorHAnsi" w:cstheme="minorHAnsi"/>
        </w:rPr>
        <w:t xml:space="preserve"> the</w:t>
      </w:r>
      <w:r>
        <w:rPr>
          <w:rFonts w:asciiTheme="minorHAnsi" w:hAnsiTheme="minorHAnsi" w:cstheme="minorHAnsi"/>
        </w:rPr>
        <w:t xml:space="preserve"> </w:t>
      </w:r>
      <w:r w:rsidR="001A25C1" w:rsidRPr="001A25C1">
        <w:rPr>
          <w:rFonts w:asciiTheme="minorHAnsi" w:hAnsiTheme="minorHAnsi" w:cstheme="minorHAnsi"/>
        </w:rPr>
        <w:t>Eyre Hub project</w:t>
      </w:r>
      <w:r w:rsidR="00F342AD">
        <w:rPr>
          <w:rFonts w:asciiTheme="minorHAnsi" w:hAnsiTheme="minorHAnsi" w:cstheme="minorHAnsi"/>
        </w:rPr>
        <w:t xml:space="preserve">. </w:t>
      </w:r>
      <w:r>
        <w:rPr>
          <w:rFonts w:asciiTheme="minorHAnsi" w:hAnsiTheme="minorHAnsi" w:cstheme="minorHAnsi"/>
        </w:rPr>
        <w:t>The C</w:t>
      </w:r>
      <w:r w:rsidR="000373E4">
        <w:rPr>
          <w:rFonts w:asciiTheme="minorHAnsi" w:hAnsiTheme="minorHAnsi" w:cstheme="minorHAnsi"/>
        </w:rPr>
        <w:t>onvenor</w:t>
      </w:r>
      <w:r>
        <w:rPr>
          <w:rFonts w:asciiTheme="minorHAnsi" w:hAnsiTheme="minorHAnsi" w:cstheme="minorHAnsi"/>
        </w:rPr>
        <w:t xml:space="preserve"> informed members that the </w:t>
      </w:r>
      <w:r w:rsidR="001A25C1" w:rsidRPr="001A25C1">
        <w:rPr>
          <w:rFonts w:asciiTheme="minorHAnsi" w:hAnsiTheme="minorHAnsi" w:cstheme="minorHAnsi"/>
        </w:rPr>
        <w:t xml:space="preserve">AusIndustry process </w:t>
      </w:r>
      <w:r w:rsidR="00871B38">
        <w:rPr>
          <w:rFonts w:asciiTheme="minorHAnsi" w:hAnsiTheme="minorHAnsi" w:cstheme="minorHAnsi"/>
        </w:rPr>
        <w:t xml:space="preserve">was </w:t>
      </w:r>
      <w:r w:rsidR="001A25C1" w:rsidRPr="001A25C1">
        <w:rPr>
          <w:rFonts w:asciiTheme="minorHAnsi" w:hAnsiTheme="minorHAnsi" w:cstheme="minorHAnsi"/>
        </w:rPr>
        <w:t>quite robust</w:t>
      </w:r>
      <w:r w:rsidR="00871B38">
        <w:rPr>
          <w:rFonts w:asciiTheme="minorHAnsi" w:hAnsiTheme="minorHAnsi" w:cstheme="minorHAnsi"/>
        </w:rPr>
        <w:t>,</w:t>
      </w:r>
      <w:r w:rsidR="001A25C1" w:rsidRPr="001A25C1">
        <w:rPr>
          <w:rFonts w:asciiTheme="minorHAnsi" w:hAnsiTheme="minorHAnsi" w:cstheme="minorHAnsi"/>
        </w:rPr>
        <w:t xml:space="preserve"> </w:t>
      </w:r>
      <w:r>
        <w:rPr>
          <w:rFonts w:asciiTheme="minorHAnsi" w:hAnsiTheme="minorHAnsi" w:cstheme="minorHAnsi"/>
        </w:rPr>
        <w:t xml:space="preserve">the </w:t>
      </w:r>
      <w:r w:rsidR="001A25C1" w:rsidRPr="001A25C1">
        <w:rPr>
          <w:rFonts w:asciiTheme="minorHAnsi" w:hAnsiTheme="minorHAnsi" w:cstheme="minorHAnsi"/>
        </w:rPr>
        <w:t>process is finalised</w:t>
      </w:r>
      <w:r w:rsidR="00F342AD">
        <w:rPr>
          <w:rFonts w:asciiTheme="minorHAnsi" w:hAnsiTheme="minorHAnsi" w:cstheme="minorHAnsi"/>
        </w:rPr>
        <w:t>,</w:t>
      </w:r>
      <w:r w:rsidR="001A25C1" w:rsidRPr="001A25C1">
        <w:rPr>
          <w:rFonts w:asciiTheme="minorHAnsi" w:hAnsiTheme="minorHAnsi" w:cstheme="minorHAnsi"/>
        </w:rPr>
        <w:t xml:space="preserve"> and it can</w:t>
      </w:r>
      <w:r w:rsidR="00F342AD">
        <w:rPr>
          <w:rFonts w:asciiTheme="minorHAnsi" w:hAnsiTheme="minorHAnsi" w:cstheme="minorHAnsi"/>
        </w:rPr>
        <w:t>’</w:t>
      </w:r>
      <w:r w:rsidR="001A25C1" w:rsidRPr="001A25C1">
        <w:rPr>
          <w:rFonts w:asciiTheme="minorHAnsi" w:hAnsiTheme="minorHAnsi" w:cstheme="minorHAnsi"/>
        </w:rPr>
        <w:t>t be changed</w:t>
      </w:r>
      <w:r w:rsidR="00F15700">
        <w:rPr>
          <w:rFonts w:asciiTheme="minorHAnsi" w:hAnsiTheme="minorHAnsi" w:cstheme="minorHAnsi"/>
        </w:rPr>
        <w:t xml:space="preserve"> in retrospect</w:t>
      </w:r>
      <w:r w:rsidR="001A25C1" w:rsidRPr="001A25C1">
        <w:rPr>
          <w:rFonts w:asciiTheme="minorHAnsi" w:hAnsiTheme="minorHAnsi" w:cstheme="minorHAnsi"/>
        </w:rPr>
        <w:t>.</w:t>
      </w:r>
      <w:r w:rsidR="00F342AD">
        <w:rPr>
          <w:rFonts w:asciiTheme="minorHAnsi" w:hAnsiTheme="minorHAnsi" w:cstheme="minorHAnsi"/>
        </w:rPr>
        <w:t xml:space="preserve"> A discussion was had </w:t>
      </w:r>
      <w:r w:rsidR="00F15700">
        <w:rPr>
          <w:rFonts w:asciiTheme="minorHAnsi" w:hAnsiTheme="minorHAnsi" w:cstheme="minorHAnsi"/>
        </w:rPr>
        <w:t>about how</w:t>
      </w:r>
      <w:r w:rsidR="00871B38">
        <w:rPr>
          <w:rFonts w:asciiTheme="minorHAnsi" w:hAnsiTheme="minorHAnsi" w:cstheme="minorHAnsi"/>
        </w:rPr>
        <w:t xml:space="preserve"> community members could indicate preferences for projects to be funded,</w:t>
      </w:r>
      <w:r w:rsidR="00F342AD">
        <w:rPr>
          <w:rFonts w:asciiTheme="minorHAnsi" w:hAnsiTheme="minorHAnsi" w:cstheme="minorHAnsi"/>
        </w:rPr>
        <w:t xml:space="preserve"> </w:t>
      </w:r>
      <w:r w:rsidR="00F15700">
        <w:rPr>
          <w:rFonts w:asciiTheme="minorHAnsi" w:hAnsiTheme="minorHAnsi" w:cstheme="minorHAnsi"/>
        </w:rPr>
        <w:t>which will be considered further by ARWA in future grants processes.</w:t>
      </w:r>
    </w:p>
    <w:p w14:paraId="5A28673D" w14:textId="77777777" w:rsidR="00F342AD" w:rsidRDefault="00F342AD" w:rsidP="0055305B">
      <w:pPr>
        <w:rPr>
          <w:rFonts w:asciiTheme="minorHAnsi" w:hAnsiTheme="minorHAnsi" w:cstheme="minorHAnsi"/>
        </w:rPr>
      </w:pPr>
    </w:p>
    <w:p w14:paraId="6DD38D8E" w14:textId="7C174D8E" w:rsidR="00F342AD" w:rsidRDefault="00F342AD" w:rsidP="0055305B">
      <w:pPr>
        <w:rPr>
          <w:rFonts w:asciiTheme="minorHAnsi" w:hAnsiTheme="minorHAnsi" w:cstheme="minorHAnsi"/>
        </w:rPr>
      </w:pPr>
      <w:r>
        <w:rPr>
          <w:rFonts w:asciiTheme="minorHAnsi" w:hAnsiTheme="minorHAnsi" w:cstheme="minorHAnsi"/>
          <w:b/>
          <w:u w:val="single"/>
        </w:rPr>
        <w:t>Further CBP funding</w:t>
      </w:r>
    </w:p>
    <w:p w14:paraId="11756F8A" w14:textId="6E028C9B" w:rsidR="00DB68E0" w:rsidRDefault="00DB68E0" w:rsidP="00BD4FE4">
      <w:pPr>
        <w:spacing w:line="259" w:lineRule="auto"/>
        <w:contextualSpacing/>
        <w:rPr>
          <w:rFonts w:asciiTheme="minorHAnsi" w:hAnsiTheme="minorHAnsi" w:cstheme="minorHAnsi"/>
        </w:rPr>
      </w:pPr>
      <w:r>
        <w:rPr>
          <w:rFonts w:asciiTheme="minorHAnsi" w:hAnsiTheme="minorHAnsi" w:cstheme="minorHAnsi"/>
        </w:rPr>
        <w:t>The C</w:t>
      </w:r>
      <w:r w:rsidR="000373E4">
        <w:rPr>
          <w:rFonts w:asciiTheme="minorHAnsi" w:hAnsiTheme="minorHAnsi" w:cstheme="minorHAnsi"/>
        </w:rPr>
        <w:t>onveno</w:t>
      </w:r>
      <w:r>
        <w:rPr>
          <w:rFonts w:asciiTheme="minorHAnsi" w:hAnsiTheme="minorHAnsi" w:cstheme="minorHAnsi"/>
        </w:rPr>
        <w:t>r raised that Minister</w:t>
      </w:r>
      <w:r w:rsidR="009618A8">
        <w:rPr>
          <w:rFonts w:asciiTheme="minorHAnsi" w:hAnsiTheme="minorHAnsi" w:cstheme="minorHAnsi"/>
        </w:rPr>
        <w:t xml:space="preserve"> Canavan</w:t>
      </w:r>
      <w:r>
        <w:rPr>
          <w:rFonts w:asciiTheme="minorHAnsi" w:hAnsiTheme="minorHAnsi" w:cstheme="minorHAnsi"/>
        </w:rPr>
        <w:t>/</w:t>
      </w:r>
      <w:r w:rsidR="001269F4">
        <w:rPr>
          <w:rFonts w:asciiTheme="minorHAnsi" w:hAnsiTheme="minorHAnsi" w:cstheme="minorHAnsi"/>
        </w:rPr>
        <w:t xml:space="preserve">the </w:t>
      </w:r>
      <w:r>
        <w:rPr>
          <w:rFonts w:asciiTheme="minorHAnsi" w:hAnsiTheme="minorHAnsi" w:cstheme="minorHAnsi"/>
        </w:rPr>
        <w:t xml:space="preserve">Department made a commitment that funding would be delivered every year in the process and </w:t>
      </w:r>
      <w:r w:rsidR="00BC78C4">
        <w:rPr>
          <w:rFonts w:asciiTheme="minorHAnsi" w:hAnsiTheme="minorHAnsi" w:cstheme="minorHAnsi"/>
        </w:rPr>
        <w:t xml:space="preserve">as such another round of </w:t>
      </w:r>
      <w:r w:rsidR="001A25C1" w:rsidRPr="001A25C1">
        <w:rPr>
          <w:rFonts w:asciiTheme="minorHAnsi" w:hAnsiTheme="minorHAnsi" w:cstheme="minorHAnsi"/>
        </w:rPr>
        <w:t xml:space="preserve">these funds </w:t>
      </w:r>
      <w:r w:rsidR="00F342AD">
        <w:rPr>
          <w:rFonts w:asciiTheme="minorHAnsi" w:hAnsiTheme="minorHAnsi" w:cstheme="minorHAnsi"/>
        </w:rPr>
        <w:t>should</w:t>
      </w:r>
      <w:r w:rsidR="00F342AD" w:rsidRPr="001A25C1">
        <w:rPr>
          <w:rFonts w:asciiTheme="minorHAnsi" w:hAnsiTheme="minorHAnsi" w:cstheme="minorHAnsi"/>
        </w:rPr>
        <w:t xml:space="preserve"> </w:t>
      </w:r>
      <w:r w:rsidR="001A25C1" w:rsidRPr="001A25C1">
        <w:rPr>
          <w:rFonts w:asciiTheme="minorHAnsi" w:hAnsiTheme="minorHAnsi" w:cstheme="minorHAnsi"/>
        </w:rPr>
        <w:t>be forthcoming</w:t>
      </w:r>
      <w:r w:rsidR="00F342AD">
        <w:rPr>
          <w:rFonts w:asciiTheme="minorHAnsi" w:hAnsiTheme="minorHAnsi" w:cstheme="minorHAnsi"/>
        </w:rPr>
        <w:t>,</w:t>
      </w:r>
      <w:r w:rsidR="001A25C1" w:rsidRPr="001A25C1">
        <w:rPr>
          <w:rFonts w:asciiTheme="minorHAnsi" w:hAnsiTheme="minorHAnsi" w:cstheme="minorHAnsi"/>
        </w:rPr>
        <w:t xml:space="preserve"> </w:t>
      </w:r>
      <w:r>
        <w:rPr>
          <w:rFonts w:asciiTheme="minorHAnsi" w:hAnsiTheme="minorHAnsi" w:cstheme="minorHAnsi"/>
        </w:rPr>
        <w:t xml:space="preserve">as </w:t>
      </w:r>
      <w:r w:rsidR="001A25C1" w:rsidRPr="001A25C1">
        <w:rPr>
          <w:rFonts w:asciiTheme="minorHAnsi" w:hAnsiTheme="minorHAnsi" w:cstheme="minorHAnsi"/>
        </w:rPr>
        <w:t>promised by a Minister</w:t>
      </w:r>
      <w:r>
        <w:rPr>
          <w:rFonts w:asciiTheme="minorHAnsi" w:hAnsiTheme="minorHAnsi" w:cstheme="minorHAnsi"/>
        </w:rPr>
        <w:t xml:space="preserve">. </w:t>
      </w:r>
    </w:p>
    <w:p w14:paraId="29DEEF15" w14:textId="10005181" w:rsidR="00C53D44" w:rsidRDefault="00C53D44" w:rsidP="00BD4FE4">
      <w:pPr>
        <w:spacing w:line="259" w:lineRule="auto"/>
        <w:contextualSpacing/>
        <w:rPr>
          <w:rFonts w:asciiTheme="minorHAnsi" w:hAnsiTheme="minorHAnsi" w:cstheme="minorHAnsi"/>
        </w:rPr>
      </w:pPr>
    </w:p>
    <w:p w14:paraId="4C5479B9" w14:textId="4686A084" w:rsidR="00BC78C4" w:rsidRDefault="00C53D44" w:rsidP="00D02CC5">
      <w:pPr>
        <w:spacing w:line="259" w:lineRule="auto"/>
        <w:contextualSpacing/>
        <w:rPr>
          <w:rFonts w:asciiTheme="minorHAnsi" w:hAnsiTheme="minorHAnsi" w:cstheme="minorHAnsi"/>
        </w:rPr>
      </w:pPr>
      <w:r>
        <w:rPr>
          <w:rFonts w:asciiTheme="minorHAnsi" w:hAnsiTheme="minorHAnsi" w:cstheme="minorHAnsi"/>
        </w:rPr>
        <w:t xml:space="preserve">Discussion ensued regarding future funding, priority projects, level of community input into funding, and the community’s right to another CBP funding round. </w:t>
      </w:r>
      <w:r w:rsidR="00D02CC5">
        <w:rPr>
          <w:rFonts w:asciiTheme="minorHAnsi" w:hAnsiTheme="minorHAnsi" w:cstheme="minorHAnsi"/>
        </w:rPr>
        <w:t>Members also raised</w:t>
      </w:r>
      <w:r w:rsidR="00BC78C4">
        <w:rPr>
          <w:rFonts w:asciiTheme="minorHAnsi" w:hAnsiTheme="minorHAnsi" w:cstheme="minorHAnsi"/>
        </w:rPr>
        <w:t xml:space="preserve"> the </w:t>
      </w:r>
      <w:r w:rsidR="00D02CC5">
        <w:rPr>
          <w:rFonts w:asciiTheme="minorHAnsi" w:hAnsiTheme="minorHAnsi" w:cstheme="minorHAnsi"/>
        </w:rPr>
        <w:t xml:space="preserve">timing of </w:t>
      </w:r>
      <w:r w:rsidR="00BC78C4">
        <w:rPr>
          <w:rFonts w:asciiTheme="minorHAnsi" w:hAnsiTheme="minorHAnsi" w:cstheme="minorHAnsi"/>
        </w:rPr>
        <w:t>funding agreements</w:t>
      </w:r>
      <w:r w:rsidR="00D02CC5">
        <w:rPr>
          <w:rFonts w:asciiTheme="minorHAnsi" w:hAnsiTheme="minorHAnsi" w:cstheme="minorHAnsi"/>
        </w:rPr>
        <w:t>, as some</w:t>
      </w:r>
      <w:r w:rsidR="00BC78C4">
        <w:rPr>
          <w:rFonts w:asciiTheme="minorHAnsi" w:hAnsiTheme="minorHAnsi" w:cstheme="minorHAnsi"/>
        </w:rPr>
        <w:t xml:space="preserve"> are still waiting </w:t>
      </w:r>
      <w:r w:rsidR="00D02CC5">
        <w:rPr>
          <w:rFonts w:asciiTheme="minorHAnsi" w:hAnsiTheme="minorHAnsi" w:cstheme="minorHAnsi"/>
        </w:rPr>
        <w:t xml:space="preserve">to receive theirs. </w:t>
      </w:r>
      <w:r w:rsidR="00BC78C4">
        <w:rPr>
          <w:rFonts w:asciiTheme="minorHAnsi" w:hAnsiTheme="minorHAnsi" w:cstheme="minorHAnsi"/>
        </w:rPr>
        <w:t xml:space="preserve">Ms Chard undertook to follow up with AusIndustry regarding the status of the funding agreements. </w:t>
      </w:r>
      <w:r w:rsidR="00D02CC5">
        <w:rPr>
          <w:rFonts w:asciiTheme="minorHAnsi" w:hAnsiTheme="minorHAnsi" w:cstheme="minorHAnsi"/>
        </w:rPr>
        <w:t>She also</w:t>
      </w:r>
      <w:r w:rsidR="00B54CD8">
        <w:rPr>
          <w:rFonts w:asciiTheme="minorHAnsi" w:hAnsiTheme="minorHAnsi" w:cstheme="minorHAnsi"/>
        </w:rPr>
        <w:t xml:space="preserve"> </w:t>
      </w:r>
      <w:r w:rsidR="00634A2A">
        <w:rPr>
          <w:rFonts w:asciiTheme="minorHAnsi" w:hAnsiTheme="minorHAnsi" w:cstheme="minorHAnsi"/>
        </w:rPr>
        <w:t>clarified that</w:t>
      </w:r>
      <w:r w:rsidR="00B54CD8">
        <w:rPr>
          <w:rFonts w:asciiTheme="minorHAnsi" w:hAnsiTheme="minorHAnsi" w:cstheme="minorHAnsi"/>
        </w:rPr>
        <w:t xml:space="preserve"> t</w:t>
      </w:r>
      <w:r w:rsidR="001A25C1" w:rsidRPr="001A25C1">
        <w:rPr>
          <w:rFonts w:asciiTheme="minorHAnsi" w:hAnsiTheme="minorHAnsi" w:cstheme="minorHAnsi"/>
        </w:rPr>
        <w:t>he Minister did not decide the CBP</w:t>
      </w:r>
      <w:r w:rsidR="00634A2A">
        <w:rPr>
          <w:rFonts w:asciiTheme="minorHAnsi" w:hAnsiTheme="minorHAnsi" w:cstheme="minorHAnsi"/>
        </w:rPr>
        <w:t>, AusIndustry did</w:t>
      </w:r>
      <w:r w:rsidR="001A25C1" w:rsidRPr="001A25C1">
        <w:rPr>
          <w:rFonts w:asciiTheme="minorHAnsi" w:hAnsiTheme="minorHAnsi" w:cstheme="minorHAnsi"/>
        </w:rPr>
        <w:t xml:space="preserve">. AusIndustry agreed that </w:t>
      </w:r>
      <w:r w:rsidR="00B54CD8">
        <w:rPr>
          <w:rFonts w:asciiTheme="minorHAnsi" w:hAnsiTheme="minorHAnsi" w:cstheme="minorHAnsi"/>
        </w:rPr>
        <w:t>Ms Chard</w:t>
      </w:r>
      <w:r w:rsidR="001A25C1" w:rsidRPr="001A25C1">
        <w:rPr>
          <w:rFonts w:asciiTheme="minorHAnsi" w:hAnsiTheme="minorHAnsi" w:cstheme="minorHAnsi"/>
        </w:rPr>
        <w:t xml:space="preserve"> c</w:t>
      </w:r>
      <w:r w:rsidR="00634A2A">
        <w:rPr>
          <w:rFonts w:asciiTheme="minorHAnsi" w:hAnsiTheme="minorHAnsi" w:cstheme="minorHAnsi"/>
        </w:rPr>
        <w:t>an</w:t>
      </w:r>
      <w:r w:rsidR="001A25C1" w:rsidRPr="001A25C1">
        <w:rPr>
          <w:rFonts w:asciiTheme="minorHAnsi" w:hAnsiTheme="minorHAnsi" w:cstheme="minorHAnsi"/>
        </w:rPr>
        <w:t xml:space="preserve"> provide feedback on </w:t>
      </w:r>
      <w:r w:rsidR="00634A2A">
        <w:rPr>
          <w:rFonts w:asciiTheme="minorHAnsi" w:hAnsiTheme="minorHAnsi" w:cstheme="minorHAnsi"/>
        </w:rPr>
        <w:t xml:space="preserve">the scoring of projects on </w:t>
      </w:r>
      <w:r w:rsidR="001A25C1" w:rsidRPr="001A25C1">
        <w:rPr>
          <w:rFonts w:asciiTheme="minorHAnsi" w:hAnsiTheme="minorHAnsi" w:cstheme="minorHAnsi"/>
        </w:rPr>
        <w:t>behalf of AusIndustry</w:t>
      </w:r>
      <w:r w:rsidR="00634A2A">
        <w:rPr>
          <w:rFonts w:asciiTheme="minorHAnsi" w:hAnsiTheme="minorHAnsi" w:cstheme="minorHAnsi"/>
        </w:rPr>
        <w:t xml:space="preserve">, however the </w:t>
      </w:r>
      <w:r w:rsidR="00F15700">
        <w:rPr>
          <w:rFonts w:asciiTheme="minorHAnsi" w:hAnsiTheme="minorHAnsi" w:cstheme="minorHAnsi"/>
        </w:rPr>
        <w:t>project proponent for</w:t>
      </w:r>
      <w:r w:rsidR="00634A2A">
        <w:rPr>
          <w:rFonts w:asciiTheme="minorHAnsi" w:hAnsiTheme="minorHAnsi" w:cstheme="minorHAnsi"/>
        </w:rPr>
        <w:t xml:space="preserve"> each proje</w:t>
      </w:r>
      <w:r w:rsidR="005F4A1C">
        <w:rPr>
          <w:rFonts w:asciiTheme="minorHAnsi" w:hAnsiTheme="minorHAnsi" w:cstheme="minorHAnsi"/>
        </w:rPr>
        <w:t>ct would have to agree to this.</w:t>
      </w:r>
    </w:p>
    <w:p w14:paraId="11E40FEE" w14:textId="77777777" w:rsidR="00BC78C4" w:rsidRDefault="00BC78C4" w:rsidP="00481FA1">
      <w:pPr>
        <w:rPr>
          <w:rFonts w:asciiTheme="minorHAnsi" w:hAnsiTheme="minorHAnsi" w:cstheme="minorHAnsi"/>
        </w:rPr>
      </w:pPr>
    </w:p>
    <w:p w14:paraId="70ACA5DF" w14:textId="16B09D2F" w:rsidR="004729CB" w:rsidRDefault="00D02CC5" w:rsidP="00481FA1">
      <w:pPr>
        <w:rPr>
          <w:rFonts w:asciiTheme="minorHAnsi" w:hAnsiTheme="minorHAnsi" w:cstheme="minorHAnsi"/>
        </w:rPr>
      </w:pPr>
      <w:r>
        <w:rPr>
          <w:rFonts w:asciiTheme="minorHAnsi" w:hAnsiTheme="minorHAnsi" w:cstheme="minorHAnsi"/>
        </w:rPr>
        <w:t>Ms Chard undertook to</w:t>
      </w:r>
      <w:r w:rsidR="004729CB">
        <w:rPr>
          <w:rFonts w:asciiTheme="minorHAnsi" w:hAnsiTheme="minorHAnsi" w:cstheme="minorHAnsi"/>
        </w:rPr>
        <w:t xml:space="preserve"> </w:t>
      </w:r>
      <w:r w:rsidR="001A25C1" w:rsidRPr="001A25C1">
        <w:rPr>
          <w:rFonts w:asciiTheme="minorHAnsi" w:hAnsiTheme="minorHAnsi" w:cstheme="minorHAnsi"/>
        </w:rPr>
        <w:t xml:space="preserve">share </w:t>
      </w:r>
      <w:r w:rsidR="00634A2A">
        <w:rPr>
          <w:rFonts w:asciiTheme="minorHAnsi" w:hAnsiTheme="minorHAnsi" w:cstheme="minorHAnsi"/>
        </w:rPr>
        <w:t>the committee</w:t>
      </w:r>
      <w:r w:rsidR="00BC78C4">
        <w:rPr>
          <w:rFonts w:asciiTheme="minorHAnsi" w:hAnsiTheme="minorHAnsi" w:cstheme="minorHAnsi"/>
        </w:rPr>
        <w:t>’</w:t>
      </w:r>
      <w:r w:rsidR="00634A2A">
        <w:rPr>
          <w:rFonts w:asciiTheme="minorHAnsi" w:hAnsiTheme="minorHAnsi" w:cstheme="minorHAnsi"/>
        </w:rPr>
        <w:t>s</w:t>
      </w:r>
      <w:r w:rsidR="00634A2A" w:rsidRPr="001A25C1">
        <w:rPr>
          <w:rFonts w:asciiTheme="minorHAnsi" w:hAnsiTheme="minorHAnsi" w:cstheme="minorHAnsi"/>
        </w:rPr>
        <w:t xml:space="preserve"> </w:t>
      </w:r>
      <w:r w:rsidR="001A25C1" w:rsidRPr="001A25C1">
        <w:rPr>
          <w:rFonts w:asciiTheme="minorHAnsi" w:hAnsiTheme="minorHAnsi" w:cstheme="minorHAnsi"/>
        </w:rPr>
        <w:t xml:space="preserve">views </w:t>
      </w:r>
      <w:r w:rsidR="00634A2A">
        <w:rPr>
          <w:rFonts w:asciiTheme="minorHAnsi" w:hAnsiTheme="minorHAnsi" w:cstheme="minorHAnsi"/>
        </w:rPr>
        <w:t xml:space="preserve">on another CBP funding round </w:t>
      </w:r>
      <w:r w:rsidR="001A25C1" w:rsidRPr="001A25C1">
        <w:rPr>
          <w:rFonts w:asciiTheme="minorHAnsi" w:hAnsiTheme="minorHAnsi" w:cstheme="minorHAnsi"/>
        </w:rPr>
        <w:t>with the Minister</w:t>
      </w:r>
      <w:r w:rsidR="004729CB">
        <w:rPr>
          <w:rFonts w:asciiTheme="minorHAnsi" w:hAnsiTheme="minorHAnsi" w:cstheme="minorHAnsi"/>
        </w:rPr>
        <w:t xml:space="preserve">. </w:t>
      </w:r>
    </w:p>
    <w:p w14:paraId="02423F06" w14:textId="04BA2604" w:rsidR="001A25C1" w:rsidRPr="001A25C1" w:rsidRDefault="001A25C1" w:rsidP="00E606F1">
      <w:pPr>
        <w:rPr>
          <w:rFonts w:asciiTheme="minorHAnsi" w:hAnsiTheme="minorHAnsi" w:cstheme="minorHAnsi"/>
        </w:rPr>
      </w:pPr>
    </w:p>
    <w:tbl>
      <w:tblPr>
        <w:tblStyle w:val="TableGrid"/>
        <w:tblW w:w="9072" w:type="dxa"/>
        <w:tblInd w:w="-10" w:type="dxa"/>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ction items 16 and 17"/>
        <w:tblDescription w:val="Table displaying action items 16 and 17. "/>
      </w:tblPr>
      <w:tblGrid>
        <w:gridCol w:w="1913"/>
        <w:gridCol w:w="7159"/>
      </w:tblGrid>
      <w:tr w:rsidR="00C93D7C" w:rsidRPr="00C11324" w14:paraId="3261E286" w14:textId="77777777" w:rsidTr="009E38A2">
        <w:trPr>
          <w:trHeight w:val="412"/>
          <w:tblHeader/>
        </w:trPr>
        <w:tc>
          <w:tcPr>
            <w:tcW w:w="1913" w:type="dxa"/>
            <w:vAlign w:val="center"/>
          </w:tcPr>
          <w:p w14:paraId="4C2CF00E" w14:textId="74511F46" w:rsidR="00C93D7C" w:rsidRPr="00C11324" w:rsidRDefault="00C93D7C" w:rsidP="00674A11">
            <w:pPr>
              <w:rPr>
                <w:rFonts w:asciiTheme="minorHAnsi" w:hAnsiTheme="minorHAnsi" w:cstheme="minorHAnsi"/>
                <w:b/>
                <w:sz w:val="22"/>
                <w:szCs w:val="22"/>
              </w:rPr>
            </w:pPr>
            <w:r w:rsidRPr="00C11324">
              <w:rPr>
                <w:rFonts w:asciiTheme="minorHAnsi" w:hAnsiTheme="minorHAnsi" w:cstheme="minorHAnsi"/>
                <w:b/>
                <w:sz w:val="22"/>
                <w:szCs w:val="22"/>
              </w:rPr>
              <w:t>KCC20210304/A1</w:t>
            </w:r>
            <w:r w:rsidR="00457C04">
              <w:rPr>
                <w:rFonts w:asciiTheme="minorHAnsi" w:hAnsiTheme="minorHAnsi" w:cstheme="minorHAnsi"/>
                <w:b/>
                <w:sz w:val="22"/>
                <w:szCs w:val="22"/>
              </w:rPr>
              <w:t>6</w:t>
            </w:r>
          </w:p>
        </w:tc>
        <w:tc>
          <w:tcPr>
            <w:tcW w:w="7159" w:type="dxa"/>
            <w:vAlign w:val="center"/>
          </w:tcPr>
          <w:p w14:paraId="7302180F" w14:textId="32103376" w:rsidR="00C93D7C" w:rsidRPr="00C11324" w:rsidRDefault="00C93D7C" w:rsidP="00634A2A">
            <w:pPr>
              <w:rPr>
                <w:rFonts w:asciiTheme="minorHAnsi" w:hAnsiTheme="minorHAnsi" w:cstheme="minorHAnsi"/>
                <w:sz w:val="22"/>
                <w:szCs w:val="22"/>
              </w:rPr>
            </w:pPr>
            <w:r w:rsidRPr="00C11324">
              <w:rPr>
                <w:rFonts w:asciiTheme="minorHAnsi" w:hAnsiTheme="minorHAnsi" w:cstheme="minorHAnsi"/>
                <w:sz w:val="22"/>
                <w:szCs w:val="22"/>
              </w:rPr>
              <w:t>ARWA to pass on the views the committee has on the CBP to the Minister</w:t>
            </w:r>
          </w:p>
        </w:tc>
      </w:tr>
      <w:tr w:rsidR="00C93D7C" w:rsidRPr="00C11324" w14:paraId="6CB8FEC9" w14:textId="77777777" w:rsidTr="006409ED">
        <w:tblPrEx>
          <w:tblBorders>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913" w:type="dxa"/>
            <w:tcBorders>
              <w:top w:val="nil"/>
              <w:left w:val="single" w:sz="8" w:space="0" w:color="auto"/>
              <w:bottom w:val="single" w:sz="8" w:space="0" w:color="auto"/>
              <w:right w:val="single" w:sz="8" w:space="0" w:color="auto"/>
            </w:tcBorders>
            <w:vAlign w:val="center"/>
          </w:tcPr>
          <w:p w14:paraId="4E979924" w14:textId="3F27D3EA" w:rsidR="00C93D7C" w:rsidRPr="00C11324" w:rsidRDefault="00C93D7C" w:rsidP="00634A2A">
            <w:pPr>
              <w:rPr>
                <w:rFonts w:asciiTheme="minorHAnsi" w:hAnsiTheme="minorHAnsi" w:cstheme="minorHAnsi"/>
                <w:b/>
                <w:sz w:val="22"/>
                <w:szCs w:val="22"/>
              </w:rPr>
            </w:pPr>
            <w:r w:rsidRPr="00C11324">
              <w:rPr>
                <w:rFonts w:asciiTheme="minorHAnsi" w:hAnsiTheme="minorHAnsi" w:cstheme="minorHAnsi"/>
                <w:b/>
                <w:sz w:val="22"/>
                <w:szCs w:val="22"/>
              </w:rPr>
              <w:t>KCC20210304/A1</w:t>
            </w:r>
            <w:r w:rsidR="00457C04">
              <w:rPr>
                <w:rFonts w:asciiTheme="minorHAnsi" w:hAnsiTheme="minorHAnsi" w:cstheme="minorHAnsi"/>
                <w:b/>
                <w:sz w:val="22"/>
                <w:szCs w:val="22"/>
              </w:rPr>
              <w:t>7</w:t>
            </w:r>
          </w:p>
        </w:tc>
        <w:tc>
          <w:tcPr>
            <w:tcW w:w="7159" w:type="dxa"/>
            <w:tcBorders>
              <w:top w:val="nil"/>
              <w:left w:val="nil"/>
              <w:bottom w:val="single" w:sz="8" w:space="0" w:color="auto"/>
              <w:right w:val="single" w:sz="8" w:space="0" w:color="auto"/>
            </w:tcBorders>
            <w:vAlign w:val="center"/>
          </w:tcPr>
          <w:p w14:paraId="28DACB61" w14:textId="77777777" w:rsidR="00C93D7C" w:rsidRPr="00C11324" w:rsidRDefault="00C93D7C" w:rsidP="00634A2A">
            <w:pPr>
              <w:rPr>
                <w:rFonts w:asciiTheme="minorHAnsi" w:hAnsiTheme="minorHAnsi" w:cstheme="minorHAnsi"/>
                <w:sz w:val="22"/>
                <w:szCs w:val="22"/>
              </w:rPr>
            </w:pPr>
            <w:r w:rsidRPr="00C11324">
              <w:rPr>
                <w:rFonts w:asciiTheme="minorHAnsi" w:hAnsiTheme="minorHAnsi" w:cstheme="minorHAnsi"/>
                <w:sz w:val="22"/>
                <w:szCs w:val="22"/>
              </w:rPr>
              <w:t>ARWA to follow up with AusIndustry regarding the CBP funding contract for the Medical Centre</w:t>
            </w:r>
          </w:p>
        </w:tc>
      </w:tr>
    </w:tbl>
    <w:p w14:paraId="1BAA10F4" w14:textId="4909581F" w:rsidR="00C93D7C" w:rsidRDefault="00C93D7C" w:rsidP="0055305B">
      <w:pPr>
        <w:rPr>
          <w:rFonts w:asciiTheme="minorHAnsi" w:hAnsiTheme="minorHAnsi" w:cstheme="minorHAnsi"/>
        </w:rPr>
      </w:pPr>
    </w:p>
    <w:p w14:paraId="7C357A7B" w14:textId="77777777" w:rsidR="00FB29C3" w:rsidRPr="00FB29C3" w:rsidRDefault="00FB29C3" w:rsidP="006409ED">
      <w:pPr>
        <w:rPr>
          <w:rFonts w:asciiTheme="minorHAnsi" w:eastAsiaTheme="minorEastAsia" w:hAnsiTheme="minorHAnsi" w:cstheme="minorBidi"/>
          <w:b/>
          <w:sz w:val="24"/>
          <w:szCs w:val="24"/>
          <w:u w:val="single"/>
          <w:lang w:eastAsia="en-US"/>
        </w:rPr>
      </w:pPr>
      <w:r w:rsidRPr="00FB29C3">
        <w:rPr>
          <w:rFonts w:asciiTheme="minorHAnsi" w:eastAsiaTheme="minorEastAsia" w:hAnsiTheme="minorHAnsi" w:cstheme="minorBidi"/>
          <w:b/>
          <w:sz w:val="24"/>
          <w:szCs w:val="24"/>
          <w:u w:val="single"/>
          <w:lang w:eastAsia="en-US"/>
        </w:rPr>
        <w:t>Meeting close</w:t>
      </w:r>
    </w:p>
    <w:p w14:paraId="2AA8B7D2" w14:textId="735FE66C" w:rsidR="00FB29C3" w:rsidRDefault="00FB29C3" w:rsidP="006409ED">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There being no further business, 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onvenor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thanked members for their attendance, participation, and input. </w:t>
      </w:r>
    </w:p>
    <w:p w14:paraId="6BC69581" w14:textId="77777777" w:rsidR="00481FA1" w:rsidRPr="00FB29C3" w:rsidRDefault="00481FA1" w:rsidP="006409ED">
      <w:pPr>
        <w:rPr>
          <w:rFonts w:asciiTheme="minorHAnsi" w:eastAsiaTheme="minorEastAsia" w:hAnsiTheme="minorHAnsi" w:cstheme="minorBidi"/>
          <w:bCs/>
          <w:szCs w:val="24"/>
          <w:lang w:eastAsia="en-US"/>
        </w:rPr>
      </w:pPr>
    </w:p>
    <w:p w14:paraId="23D64914" w14:textId="28A49BB0" w:rsidR="00FB29C3" w:rsidRPr="00FB29C3" w:rsidRDefault="00FB29C3" w:rsidP="006409ED">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onveno</w:t>
      </w:r>
      <w:r w:rsidR="000373E4" w:rsidRPr="00FB29C3">
        <w:rPr>
          <w:rFonts w:asciiTheme="minorHAnsi" w:eastAsiaTheme="minorEastAsia" w:hAnsiTheme="minorHAnsi" w:cstheme="minorBidi"/>
          <w:bCs/>
          <w:szCs w:val="24"/>
          <w:lang w:eastAsia="en-US"/>
        </w:rPr>
        <w:t xml:space="preserve">r </w:t>
      </w:r>
      <w:r w:rsidRPr="00FB29C3">
        <w:rPr>
          <w:rFonts w:asciiTheme="minorHAnsi" w:eastAsiaTheme="minorEastAsia" w:hAnsiTheme="minorHAnsi" w:cstheme="minorBidi"/>
          <w:bCs/>
          <w:szCs w:val="24"/>
          <w:lang w:eastAsia="en-US"/>
        </w:rPr>
        <w:t>closed the</w:t>
      </w:r>
      <w:r w:rsidR="00F845D3">
        <w:rPr>
          <w:rFonts w:asciiTheme="minorHAnsi" w:eastAsiaTheme="minorEastAsia" w:hAnsiTheme="minorHAnsi" w:cstheme="minorBidi"/>
          <w:bCs/>
          <w:szCs w:val="24"/>
          <w:lang w:eastAsia="en-US"/>
        </w:rPr>
        <w:t xml:space="preserve"> meeting at 3:00 </w:t>
      </w:r>
      <w:r w:rsidRPr="00FB29C3">
        <w:rPr>
          <w:rFonts w:asciiTheme="minorHAnsi" w:eastAsiaTheme="minorEastAsia" w:hAnsiTheme="minorHAnsi" w:cstheme="minorBidi"/>
          <w:bCs/>
          <w:szCs w:val="24"/>
          <w:lang w:eastAsia="en-US"/>
        </w:rPr>
        <w:t xml:space="preserve">pm </w:t>
      </w:r>
      <w:r w:rsidR="00F845D3">
        <w:rPr>
          <w:rFonts w:asciiTheme="minorHAnsi" w:eastAsiaTheme="minorEastAsia" w:hAnsiTheme="minorHAnsi" w:cstheme="minorBidi"/>
          <w:bCs/>
          <w:szCs w:val="24"/>
          <w:lang w:eastAsia="en-US"/>
        </w:rPr>
        <w:t xml:space="preserve">(local time). </w:t>
      </w:r>
    </w:p>
    <w:p w14:paraId="4E75C90E" w14:textId="35505C30" w:rsidR="00FB29C3" w:rsidRDefault="00FB29C3" w:rsidP="006409ED">
      <w:pPr>
        <w:rPr>
          <w:u w:val="single"/>
        </w:rPr>
      </w:pPr>
    </w:p>
    <w:sectPr w:rsidR="00FB29C3">
      <w:headerReference w:type="default" r:id="rId17"/>
      <w:foot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5ADB8" w14:textId="77777777" w:rsidR="00AA4062" w:rsidRDefault="00AA4062">
      <w:r>
        <w:separator/>
      </w:r>
    </w:p>
  </w:endnote>
  <w:endnote w:type="continuationSeparator" w:id="0">
    <w:p w14:paraId="3F643514" w14:textId="77777777" w:rsidR="00AA4062" w:rsidRDefault="00AA4062">
      <w:r>
        <w:continuationSeparator/>
      </w:r>
    </w:p>
  </w:endnote>
  <w:endnote w:type="continuationNotice" w:id="1">
    <w:p w14:paraId="13A3E8D5" w14:textId="77777777" w:rsidR="00AA4062" w:rsidRDefault="00AA4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8291" w14:textId="1A9CA40B" w:rsidR="00AA4062" w:rsidRDefault="00592FC2" w:rsidP="003C7DD4">
    <w:pPr>
      <w:pStyle w:val="Footer"/>
      <w:jc w:val="center"/>
      <w:rPr>
        <w:b/>
        <w:color w:val="FF0000"/>
        <w:sz w:val="28"/>
      </w:rPr>
    </w:pPr>
    <w:sdt>
      <w:sdtPr>
        <w:alias w:val="Title"/>
        <w:tag w:val=""/>
        <w:id w:val="-1005120900"/>
        <w:placeholder>
          <w:docPart w:val="A12803E133A045D9972FC5F93ACEB60E"/>
        </w:placeholder>
        <w:dataBinding w:prefixMappings="xmlns:ns0='http://purl.org/dc/elements/1.1/' xmlns:ns1='http://schemas.openxmlformats.org/package/2006/metadata/core-properties' " w:xpath="/ns1:coreProperties[1]/ns0:title[1]" w:storeItemID="{6C3C8BC8-F283-45AE-878A-BAB7291924A1}"/>
        <w:text/>
      </w:sdtPr>
      <w:sdtEndPr/>
      <w:sdtContent>
        <w:r w:rsidR="00AA4062">
          <w:t>KCC/KEWG meeting minutes</w:t>
        </w:r>
      </w:sdtContent>
    </w:sdt>
    <w:r w:rsidR="00AA4062">
      <w:tab/>
      <w:t>industry.gov.au/arwa</w:t>
    </w:r>
    <w:r w:rsidR="00AA4062">
      <w:tab/>
    </w:r>
    <w:sdt>
      <w:sdtPr>
        <w:id w:val="-1044901746"/>
        <w:docPartObj>
          <w:docPartGallery w:val="Page Numbers (Bottom of Page)"/>
          <w:docPartUnique/>
        </w:docPartObj>
      </w:sdtPr>
      <w:sdtEndPr>
        <w:rPr>
          <w:noProof/>
        </w:rPr>
      </w:sdtEndPr>
      <w:sdtContent>
        <w:r w:rsidR="00AA4062">
          <w:fldChar w:fldCharType="begin"/>
        </w:r>
        <w:r w:rsidR="00AA4062">
          <w:instrText xml:space="preserve"> PAGE   \* MERGEFORMAT </w:instrText>
        </w:r>
        <w:r w:rsidR="00AA4062">
          <w:fldChar w:fldCharType="separate"/>
        </w:r>
        <w:r>
          <w:rPr>
            <w:noProof/>
          </w:rPr>
          <w:t>1</w:t>
        </w:r>
        <w:r w:rsidR="00AA4062">
          <w:rPr>
            <w:noProof/>
          </w:rPr>
          <w:fldChar w:fldCharType="end"/>
        </w:r>
      </w:sdtContent>
    </w:sdt>
    <w:r w:rsidR="00AA4062" w:rsidRPr="007E43E2">
      <w:rPr>
        <w:b/>
        <w:color w:val="FF0000"/>
        <w:sz w:val="28"/>
      </w:rPr>
      <w:t xml:space="preserve"> </w:t>
    </w:r>
  </w:p>
  <w:p w14:paraId="033BA3F6" w14:textId="17E64793" w:rsidR="00AA4062" w:rsidRDefault="00AA4062" w:rsidP="003C7DD4">
    <w:pPr>
      <w:pStyle w:val="Footer"/>
      <w:jc w:val="center"/>
    </w:pPr>
    <w:r>
      <w:rPr>
        <w:b/>
        <w:color w:val="FF0000"/>
        <w:sz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839CC" w14:textId="77777777" w:rsidR="00AA4062" w:rsidRDefault="00AA4062">
      <w:r>
        <w:separator/>
      </w:r>
    </w:p>
  </w:footnote>
  <w:footnote w:type="continuationSeparator" w:id="0">
    <w:p w14:paraId="032C12E7" w14:textId="77777777" w:rsidR="00AA4062" w:rsidRDefault="00AA4062">
      <w:r>
        <w:continuationSeparator/>
      </w:r>
    </w:p>
  </w:footnote>
  <w:footnote w:type="continuationNotice" w:id="1">
    <w:p w14:paraId="7328A68A" w14:textId="77777777" w:rsidR="00AA4062" w:rsidRDefault="00AA40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B7AA" w14:textId="06415F04" w:rsidR="00AA4062" w:rsidRDefault="00592FC2">
    <w:pPr>
      <w:pStyle w:val="Header"/>
      <w:jc w:val="center"/>
      <w:rPr>
        <w:b/>
        <w:color w:val="FF0000"/>
        <w:sz w:val="24"/>
        <w:szCs w:val="24"/>
      </w:rPr>
    </w:pPr>
    <w:r>
      <w:rPr>
        <w:sz w:val="20"/>
      </w:rPr>
      <w:pict w14:anchorId="5B9A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8240;visibility:hidden;mso-position-horizontal-relative:text;mso-position-vertical-relative:text" o:preferrelative="t" stroked="f">
          <o:lock v:ext="edit" selection="t"/>
        </v:shape>
      </w:pict>
    </w:r>
    <w:r w:rsidR="00AA4062">
      <w:rPr>
        <w:b/>
        <w:color w:val="FF0000"/>
        <w:sz w:val="24"/>
        <w:szCs w:val="24"/>
      </w:rPr>
      <w:t>FOR OFFICIAL USE ONLY</w:t>
    </w:r>
  </w:p>
  <w:p w14:paraId="5B9AB7AB" w14:textId="77777777" w:rsidR="00AA4062" w:rsidRDefault="00AA4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7D"/>
    <w:multiLevelType w:val="hybridMultilevel"/>
    <w:tmpl w:val="E8FE1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10BCE"/>
    <w:multiLevelType w:val="hybridMultilevel"/>
    <w:tmpl w:val="A484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26E80"/>
    <w:multiLevelType w:val="hybridMultilevel"/>
    <w:tmpl w:val="DE86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976868"/>
    <w:multiLevelType w:val="hybridMultilevel"/>
    <w:tmpl w:val="51128DEA"/>
    <w:lvl w:ilvl="0" w:tplc="D5CEC99C">
      <w:start w:val="1"/>
      <w:numFmt w:val="bullet"/>
      <w:lvlText w:val=""/>
      <w:lvlJc w:val="left"/>
      <w:pPr>
        <w:ind w:left="720" w:hanging="360"/>
      </w:pPr>
      <w:rPr>
        <w:rFonts w:ascii="Symbol" w:hAnsi="Symbol" w:hint="default"/>
      </w:rPr>
    </w:lvl>
    <w:lvl w:ilvl="1" w:tplc="1B587502">
      <w:start w:val="1"/>
      <w:numFmt w:val="bullet"/>
      <w:lvlText w:val="o"/>
      <w:lvlJc w:val="left"/>
      <w:pPr>
        <w:ind w:left="1440" w:hanging="360"/>
      </w:pPr>
      <w:rPr>
        <w:rFonts w:ascii="Courier New" w:hAnsi="Courier New" w:hint="default"/>
      </w:rPr>
    </w:lvl>
    <w:lvl w:ilvl="2" w:tplc="6EFE9EAE">
      <w:start w:val="1"/>
      <w:numFmt w:val="bullet"/>
      <w:lvlText w:val=""/>
      <w:lvlJc w:val="left"/>
      <w:pPr>
        <w:ind w:left="2160" w:hanging="360"/>
      </w:pPr>
      <w:rPr>
        <w:rFonts w:ascii="Wingdings" w:hAnsi="Wingdings" w:hint="default"/>
      </w:rPr>
    </w:lvl>
    <w:lvl w:ilvl="3" w:tplc="E2FC906A">
      <w:start w:val="1"/>
      <w:numFmt w:val="bullet"/>
      <w:lvlText w:val=""/>
      <w:lvlJc w:val="left"/>
      <w:pPr>
        <w:ind w:left="2880" w:hanging="360"/>
      </w:pPr>
      <w:rPr>
        <w:rFonts w:ascii="Symbol" w:hAnsi="Symbol" w:hint="default"/>
      </w:rPr>
    </w:lvl>
    <w:lvl w:ilvl="4" w:tplc="94945636">
      <w:start w:val="1"/>
      <w:numFmt w:val="bullet"/>
      <w:lvlText w:val="o"/>
      <w:lvlJc w:val="left"/>
      <w:pPr>
        <w:ind w:left="3600" w:hanging="360"/>
      </w:pPr>
      <w:rPr>
        <w:rFonts w:ascii="Courier New" w:hAnsi="Courier New" w:hint="default"/>
      </w:rPr>
    </w:lvl>
    <w:lvl w:ilvl="5" w:tplc="BF02575A">
      <w:start w:val="1"/>
      <w:numFmt w:val="bullet"/>
      <w:lvlText w:val=""/>
      <w:lvlJc w:val="left"/>
      <w:pPr>
        <w:ind w:left="4320" w:hanging="360"/>
      </w:pPr>
      <w:rPr>
        <w:rFonts w:ascii="Wingdings" w:hAnsi="Wingdings" w:hint="default"/>
      </w:rPr>
    </w:lvl>
    <w:lvl w:ilvl="6" w:tplc="7FA45A46">
      <w:start w:val="1"/>
      <w:numFmt w:val="bullet"/>
      <w:lvlText w:val=""/>
      <w:lvlJc w:val="left"/>
      <w:pPr>
        <w:ind w:left="5040" w:hanging="360"/>
      </w:pPr>
      <w:rPr>
        <w:rFonts w:ascii="Symbol" w:hAnsi="Symbol" w:hint="default"/>
      </w:rPr>
    </w:lvl>
    <w:lvl w:ilvl="7" w:tplc="A2B21120">
      <w:start w:val="1"/>
      <w:numFmt w:val="bullet"/>
      <w:lvlText w:val="o"/>
      <w:lvlJc w:val="left"/>
      <w:pPr>
        <w:ind w:left="5760" w:hanging="360"/>
      </w:pPr>
      <w:rPr>
        <w:rFonts w:ascii="Courier New" w:hAnsi="Courier New" w:hint="default"/>
      </w:rPr>
    </w:lvl>
    <w:lvl w:ilvl="8" w:tplc="3A10F5AA">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B08483E"/>
    <w:multiLevelType w:val="hybridMultilevel"/>
    <w:tmpl w:val="553EA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83128F"/>
    <w:multiLevelType w:val="hybridMultilevel"/>
    <w:tmpl w:val="3FD2B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C30E01"/>
    <w:multiLevelType w:val="hybridMultilevel"/>
    <w:tmpl w:val="B6B036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98D449B"/>
    <w:multiLevelType w:val="hybridMultilevel"/>
    <w:tmpl w:val="EDC43704"/>
    <w:lvl w:ilvl="0" w:tplc="B034626A">
      <w:start w:val="17"/>
      <w:numFmt w:val="bullet"/>
      <w:lvlText w:val="-"/>
      <w:lvlJc w:val="left"/>
      <w:pPr>
        <w:ind w:left="720" w:hanging="360"/>
      </w:pPr>
      <w:rPr>
        <w:rFonts w:ascii="Calibri" w:eastAsia="Calibri" w:hAnsi="Calibri" w:cs="Calibri"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B49BE"/>
    <w:multiLevelType w:val="hybridMultilevel"/>
    <w:tmpl w:val="292037C2"/>
    <w:lvl w:ilvl="0" w:tplc="D0002D66">
      <w:start w:val="17"/>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BAA5603"/>
    <w:multiLevelType w:val="hybridMultilevel"/>
    <w:tmpl w:val="DEAAA436"/>
    <w:lvl w:ilvl="0" w:tplc="402E814C">
      <w:start w:val="1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F000000"/>
    <w:multiLevelType w:val="hybridMultilevel"/>
    <w:tmpl w:val="276B1D78"/>
    <w:lvl w:ilvl="0" w:tplc="7980B24C">
      <w:start w:val="1"/>
      <w:numFmt w:val="decimal"/>
      <w:lvlText w:val="%1."/>
      <w:lvlJc w:val="left"/>
      <w:pPr>
        <w:ind w:left="360" w:hanging="360"/>
        <w:jc w:val="both"/>
      </w:pPr>
      <w:rPr>
        <w:b/>
        <w:w w:val="100"/>
        <w:sz w:val="24"/>
        <w:szCs w:val="24"/>
        <w:shd w:val="clear" w:color="auto" w:fill="auto"/>
      </w:rPr>
    </w:lvl>
    <w:lvl w:ilvl="1" w:tplc="AF12B318">
      <w:start w:val="1"/>
      <w:numFmt w:val="lowerLetter"/>
      <w:lvlText w:val="%2."/>
      <w:lvlJc w:val="left"/>
      <w:pPr>
        <w:ind w:left="1080" w:hanging="360"/>
        <w:jc w:val="both"/>
      </w:pPr>
    </w:lvl>
    <w:lvl w:ilvl="2" w:tplc="2B2E0C80">
      <w:start w:val="1"/>
      <w:numFmt w:val="lowerRoman"/>
      <w:lvlText w:val="%3."/>
      <w:lvlJc w:val="right"/>
      <w:pPr>
        <w:ind w:left="1800" w:hanging="180"/>
        <w:jc w:val="both"/>
      </w:pPr>
    </w:lvl>
    <w:lvl w:ilvl="3" w:tplc="F2AEBD8A">
      <w:start w:val="1"/>
      <w:numFmt w:val="decimal"/>
      <w:lvlText w:val="%4."/>
      <w:lvlJc w:val="left"/>
      <w:pPr>
        <w:ind w:left="2520" w:hanging="360"/>
        <w:jc w:val="both"/>
      </w:pPr>
    </w:lvl>
    <w:lvl w:ilvl="4" w:tplc="C6A41A62">
      <w:start w:val="1"/>
      <w:numFmt w:val="lowerLetter"/>
      <w:lvlText w:val="%5."/>
      <w:lvlJc w:val="left"/>
      <w:pPr>
        <w:ind w:left="3240" w:hanging="360"/>
        <w:jc w:val="both"/>
      </w:pPr>
    </w:lvl>
    <w:lvl w:ilvl="5" w:tplc="6D18B6F8">
      <w:start w:val="1"/>
      <w:numFmt w:val="lowerRoman"/>
      <w:lvlText w:val="%6."/>
      <w:lvlJc w:val="right"/>
      <w:pPr>
        <w:ind w:left="3960" w:hanging="180"/>
        <w:jc w:val="both"/>
      </w:pPr>
    </w:lvl>
    <w:lvl w:ilvl="6" w:tplc="E278A5B8">
      <w:start w:val="1"/>
      <w:numFmt w:val="decimal"/>
      <w:lvlText w:val="%7."/>
      <w:lvlJc w:val="left"/>
      <w:pPr>
        <w:ind w:left="4680" w:hanging="360"/>
        <w:jc w:val="both"/>
      </w:pPr>
    </w:lvl>
    <w:lvl w:ilvl="7" w:tplc="283E5E06">
      <w:start w:val="1"/>
      <w:numFmt w:val="lowerLetter"/>
      <w:lvlText w:val="%8."/>
      <w:lvlJc w:val="left"/>
      <w:pPr>
        <w:ind w:left="5400" w:hanging="360"/>
        <w:jc w:val="both"/>
      </w:pPr>
    </w:lvl>
    <w:lvl w:ilvl="8" w:tplc="6F882CE0">
      <w:start w:val="1"/>
      <w:numFmt w:val="lowerRoman"/>
      <w:lvlText w:val="%9."/>
      <w:lvlJc w:val="right"/>
      <w:pPr>
        <w:ind w:left="6120" w:hanging="180"/>
        <w:jc w:val="both"/>
      </w:pPr>
    </w:lvl>
  </w:abstractNum>
  <w:abstractNum w:abstractNumId="13" w15:restartNumberingAfterBreak="0">
    <w:nsid w:val="2F000001"/>
    <w:multiLevelType w:val="hybridMultilevel"/>
    <w:tmpl w:val="4F5BD66C"/>
    <w:lvl w:ilvl="0" w:tplc="072C79DC">
      <w:start w:val="1"/>
      <w:numFmt w:val="lowerLetter"/>
      <w:lvlText w:val="%1)"/>
      <w:lvlJc w:val="left"/>
      <w:pPr>
        <w:ind w:left="360" w:hanging="360"/>
        <w:jc w:val="both"/>
      </w:pPr>
      <w:rPr>
        <w:b w:val="0"/>
        <w:w w:val="100"/>
        <w:sz w:val="20"/>
        <w:szCs w:val="20"/>
        <w:shd w:val="clear" w:color="auto" w:fill="auto"/>
      </w:rPr>
    </w:lvl>
    <w:lvl w:ilvl="1" w:tplc="564ADA52">
      <w:start w:val="1"/>
      <w:numFmt w:val="lowerLetter"/>
      <w:lvlText w:val="%2."/>
      <w:lvlJc w:val="left"/>
      <w:pPr>
        <w:ind w:left="1080" w:hanging="360"/>
        <w:jc w:val="both"/>
      </w:pPr>
    </w:lvl>
    <w:lvl w:ilvl="2" w:tplc="060AEC5A">
      <w:start w:val="1"/>
      <w:numFmt w:val="lowerRoman"/>
      <w:lvlText w:val="%3."/>
      <w:lvlJc w:val="right"/>
      <w:pPr>
        <w:ind w:left="1800" w:hanging="180"/>
        <w:jc w:val="both"/>
      </w:pPr>
    </w:lvl>
    <w:lvl w:ilvl="3" w:tplc="F306CC08">
      <w:start w:val="1"/>
      <w:numFmt w:val="decimal"/>
      <w:lvlText w:val="%4."/>
      <w:lvlJc w:val="left"/>
      <w:pPr>
        <w:ind w:left="2520" w:hanging="360"/>
        <w:jc w:val="both"/>
      </w:pPr>
    </w:lvl>
    <w:lvl w:ilvl="4" w:tplc="D1C88E20">
      <w:start w:val="1"/>
      <w:numFmt w:val="lowerLetter"/>
      <w:lvlText w:val="%5."/>
      <w:lvlJc w:val="left"/>
      <w:pPr>
        <w:ind w:left="3240" w:hanging="360"/>
        <w:jc w:val="both"/>
      </w:pPr>
    </w:lvl>
    <w:lvl w:ilvl="5" w:tplc="DF6237C0">
      <w:start w:val="1"/>
      <w:numFmt w:val="lowerRoman"/>
      <w:lvlText w:val="%6."/>
      <w:lvlJc w:val="right"/>
      <w:pPr>
        <w:ind w:left="3960" w:hanging="180"/>
        <w:jc w:val="both"/>
      </w:pPr>
    </w:lvl>
    <w:lvl w:ilvl="6" w:tplc="43FEE112">
      <w:start w:val="1"/>
      <w:numFmt w:val="decimal"/>
      <w:lvlText w:val="%7."/>
      <w:lvlJc w:val="left"/>
      <w:pPr>
        <w:ind w:left="4680" w:hanging="360"/>
        <w:jc w:val="both"/>
      </w:pPr>
    </w:lvl>
    <w:lvl w:ilvl="7" w:tplc="FAF6377C">
      <w:start w:val="1"/>
      <w:numFmt w:val="lowerLetter"/>
      <w:lvlText w:val="%8."/>
      <w:lvlJc w:val="left"/>
      <w:pPr>
        <w:ind w:left="5400" w:hanging="360"/>
        <w:jc w:val="both"/>
      </w:pPr>
    </w:lvl>
    <w:lvl w:ilvl="8" w:tplc="E69EC87A">
      <w:start w:val="1"/>
      <w:numFmt w:val="lowerRoman"/>
      <w:lvlText w:val="%9."/>
      <w:lvlJc w:val="right"/>
      <w:pPr>
        <w:ind w:left="6120" w:hanging="180"/>
        <w:jc w:val="both"/>
      </w:pPr>
    </w:lvl>
  </w:abstractNum>
  <w:abstractNum w:abstractNumId="14" w15:restartNumberingAfterBreak="0">
    <w:nsid w:val="2F000002"/>
    <w:multiLevelType w:val="hybridMultilevel"/>
    <w:tmpl w:val="3C5A8615"/>
    <w:lvl w:ilvl="0" w:tplc="BDD8BBD2">
      <w:start w:val="1"/>
      <w:numFmt w:val="lowerLetter"/>
      <w:lvlText w:val="%1)"/>
      <w:lvlJc w:val="left"/>
      <w:pPr>
        <w:ind w:left="786" w:hanging="360"/>
        <w:jc w:val="both"/>
      </w:pPr>
      <w:rPr>
        <w:w w:val="100"/>
        <w:sz w:val="20"/>
        <w:szCs w:val="20"/>
        <w:shd w:val="clear" w:color="auto" w:fill="auto"/>
      </w:rPr>
    </w:lvl>
    <w:lvl w:ilvl="1" w:tplc="1098E540">
      <w:start w:val="1"/>
      <w:numFmt w:val="lowerLetter"/>
      <w:lvlText w:val="%2."/>
      <w:lvlJc w:val="left"/>
      <w:pPr>
        <w:ind w:left="1506" w:hanging="360"/>
        <w:jc w:val="both"/>
      </w:pPr>
    </w:lvl>
    <w:lvl w:ilvl="2" w:tplc="4EB62EC6">
      <w:start w:val="1"/>
      <w:numFmt w:val="lowerRoman"/>
      <w:lvlText w:val="%3."/>
      <w:lvlJc w:val="right"/>
      <w:pPr>
        <w:ind w:left="2226" w:hanging="180"/>
        <w:jc w:val="both"/>
      </w:pPr>
    </w:lvl>
    <w:lvl w:ilvl="3" w:tplc="A6DA8882">
      <w:start w:val="1"/>
      <w:numFmt w:val="decimal"/>
      <w:lvlText w:val="%4."/>
      <w:lvlJc w:val="left"/>
      <w:pPr>
        <w:ind w:left="2946" w:hanging="360"/>
        <w:jc w:val="both"/>
      </w:pPr>
    </w:lvl>
    <w:lvl w:ilvl="4" w:tplc="543CE98A">
      <w:start w:val="1"/>
      <w:numFmt w:val="lowerLetter"/>
      <w:lvlText w:val="%5."/>
      <w:lvlJc w:val="left"/>
      <w:pPr>
        <w:ind w:left="3666" w:hanging="360"/>
        <w:jc w:val="both"/>
      </w:pPr>
    </w:lvl>
    <w:lvl w:ilvl="5" w:tplc="053E5938">
      <w:start w:val="1"/>
      <w:numFmt w:val="lowerRoman"/>
      <w:lvlText w:val="%6."/>
      <w:lvlJc w:val="right"/>
      <w:pPr>
        <w:ind w:left="4386" w:hanging="180"/>
        <w:jc w:val="both"/>
      </w:pPr>
    </w:lvl>
    <w:lvl w:ilvl="6" w:tplc="1CF68628">
      <w:start w:val="1"/>
      <w:numFmt w:val="decimal"/>
      <w:lvlText w:val="%7."/>
      <w:lvlJc w:val="left"/>
      <w:pPr>
        <w:ind w:left="5106" w:hanging="360"/>
        <w:jc w:val="both"/>
      </w:pPr>
    </w:lvl>
    <w:lvl w:ilvl="7" w:tplc="362A369E">
      <w:start w:val="1"/>
      <w:numFmt w:val="lowerLetter"/>
      <w:lvlText w:val="%8."/>
      <w:lvlJc w:val="left"/>
      <w:pPr>
        <w:ind w:left="5826" w:hanging="360"/>
        <w:jc w:val="both"/>
      </w:pPr>
    </w:lvl>
    <w:lvl w:ilvl="8" w:tplc="94807708">
      <w:start w:val="1"/>
      <w:numFmt w:val="lowerRoman"/>
      <w:lvlText w:val="%9."/>
      <w:lvlJc w:val="right"/>
      <w:pPr>
        <w:ind w:left="6546" w:hanging="180"/>
        <w:jc w:val="both"/>
      </w:pPr>
    </w:lvl>
  </w:abstractNum>
  <w:abstractNum w:abstractNumId="15" w15:restartNumberingAfterBreak="0">
    <w:nsid w:val="2F000003"/>
    <w:multiLevelType w:val="hybridMultilevel"/>
    <w:tmpl w:val="4118DBC1"/>
    <w:lvl w:ilvl="0" w:tplc="1A2092B6">
      <w:start w:val="1"/>
      <w:numFmt w:val="lowerLetter"/>
      <w:lvlText w:val="%1)"/>
      <w:lvlJc w:val="left"/>
      <w:pPr>
        <w:ind w:left="360" w:hanging="360"/>
        <w:jc w:val="both"/>
      </w:pPr>
      <w:rPr>
        <w:b w:val="0"/>
        <w:w w:val="100"/>
        <w:sz w:val="20"/>
        <w:szCs w:val="20"/>
        <w:shd w:val="clear" w:color="auto" w:fill="auto"/>
      </w:rPr>
    </w:lvl>
    <w:lvl w:ilvl="1" w:tplc="C720AB1A">
      <w:start w:val="1"/>
      <w:numFmt w:val="lowerLetter"/>
      <w:lvlText w:val="%2."/>
      <w:lvlJc w:val="left"/>
      <w:pPr>
        <w:ind w:left="1080" w:hanging="360"/>
        <w:jc w:val="both"/>
      </w:pPr>
    </w:lvl>
    <w:lvl w:ilvl="2" w:tplc="A788A360">
      <w:start w:val="1"/>
      <w:numFmt w:val="lowerRoman"/>
      <w:lvlText w:val="%3."/>
      <w:lvlJc w:val="right"/>
      <w:pPr>
        <w:ind w:left="1800" w:hanging="180"/>
        <w:jc w:val="both"/>
      </w:pPr>
    </w:lvl>
    <w:lvl w:ilvl="3" w:tplc="207489AC">
      <w:start w:val="1"/>
      <w:numFmt w:val="decimal"/>
      <w:lvlText w:val="%4."/>
      <w:lvlJc w:val="left"/>
      <w:pPr>
        <w:ind w:left="2520" w:hanging="360"/>
        <w:jc w:val="both"/>
      </w:pPr>
    </w:lvl>
    <w:lvl w:ilvl="4" w:tplc="2590837E">
      <w:start w:val="1"/>
      <w:numFmt w:val="lowerLetter"/>
      <w:lvlText w:val="%5."/>
      <w:lvlJc w:val="left"/>
      <w:pPr>
        <w:ind w:left="3240" w:hanging="360"/>
        <w:jc w:val="both"/>
      </w:pPr>
    </w:lvl>
    <w:lvl w:ilvl="5" w:tplc="0958F1A2">
      <w:start w:val="1"/>
      <w:numFmt w:val="lowerRoman"/>
      <w:lvlText w:val="%6."/>
      <w:lvlJc w:val="right"/>
      <w:pPr>
        <w:ind w:left="3960" w:hanging="180"/>
        <w:jc w:val="both"/>
      </w:pPr>
    </w:lvl>
    <w:lvl w:ilvl="6" w:tplc="7D00E8C0">
      <w:start w:val="1"/>
      <w:numFmt w:val="decimal"/>
      <w:lvlText w:val="%7."/>
      <w:lvlJc w:val="left"/>
      <w:pPr>
        <w:ind w:left="4680" w:hanging="360"/>
        <w:jc w:val="both"/>
      </w:pPr>
    </w:lvl>
    <w:lvl w:ilvl="7" w:tplc="9FDA0ABE">
      <w:start w:val="1"/>
      <w:numFmt w:val="lowerLetter"/>
      <w:lvlText w:val="%8."/>
      <w:lvlJc w:val="left"/>
      <w:pPr>
        <w:ind w:left="5400" w:hanging="360"/>
        <w:jc w:val="both"/>
      </w:pPr>
    </w:lvl>
    <w:lvl w:ilvl="8" w:tplc="6CEE43BE">
      <w:start w:val="1"/>
      <w:numFmt w:val="lowerRoman"/>
      <w:lvlText w:val="%9."/>
      <w:lvlJc w:val="right"/>
      <w:pPr>
        <w:ind w:left="6120" w:hanging="180"/>
        <w:jc w:val="both"/>
      </w:pPr>
    </w:lvl>
  </w:abstractNum>
  <w:abstractNum w:abstractNumId="16" w15:restartNumberingAfterBreak="0">
    <w:nsid w:val="2F000004"/>
    <w:multiLevelType w:val="hybridMultilevel"/>
    <w:tmpl w:val="2D036D64"/>
    <w:lvl w:ilvl="0" w:tplc="3F2271BE">
      <w:start w:val="1"/>
      <w:numFmt w:val="lowerLetter"/>
      <w:lvlText w:val="%1)"/>
      <w:lvlJc w:val="left"/>
      <w:pPr>
        <w:ind w:left="360" w:hanging="360"/>
        <w:jc w:val="both"/>
      </w:pPr>
      <w:rPr>
        <w:b w:val="0"/>
        <w:w w:val="100"/>
        <w:sz w:val="20"/>
        <w:szCs w:val="20"/>
        <w:shd w:val="clear" w:color="auto" w:fill="auto"/>
      </w:rPr>
    </w:lvl>
    <w:lvl w:ilvl="1" w:tplc="1624A292">
      <w:start w:val="1"/>
      <w:numFmt w:val="lowerLetter"/>
      <w:lvlText w:val="%2."/>
      <w:lvlJc w:val="left"/>
      <w:pPr>
        <w:ind w:left="1080" w:hanging="360"/>
        <w:jc w:val="both"/>
      </w:pPr>
    </w:lvl>
    <w:lvl w:ilvl="2" w:tplc="330008A8">
      <w:start w:val="1"/>
      <w:numFmt w:val="lowerRoman"/>
      <w:lvlText w:val="%3."/>
      <w:lvlJc w:val="right"/>
      <w:pPr>
        <w:ind w:left="1800" w:hanging="180"/>
        <w:jc w:val="both"/>
      </w:pPr>
    </w:lvl>
    <w:lvl w:ilvl="3" w:tplc="8FFE966E">
      <w:start w:val="1"/>
      <w:numFmt w:val="decimal"/>
      <w:lvlText w:val="%4."/>
      <w:lvlJc w:val="left"/>
      <w:pPr>
        <w:ind w:left="2520" w:hanging="360"/>
        <w:jc w:val="both"/>
      </w:pPr>
    </w:lvl>
    <w:lvl w:ilvl="4" w:tplc="A0F8B92C">
      <w:start w:val="1"/>
      <w:numFmt w:val="lowerLetter"/>
      <w:lvlText w:val="%5."/>
      <w:lvlJc w:val="left"/>
      <w:pPr>
        <w:ind w:left="3240" w:hanging="360"/>
        <w:jc w:val="both"/>
      </w:pPr>
    </w:lvl>
    <w:lvl w:ilvl="5" w:tplc="45F67E92">
      <w:start w:val="1"/>
      <w:numFmt w:val="lowerRoman"/>
      <w:lvlText w:val="%6."/>
      <w:lvlJc w:val="right"/>
      <w:pPr>
        <w:ind w:left="3960" w:hanging="180"/>
        <w:jc w:val="both"/>
      </w:pPr>
    </w:lvl>
    <w:lvl w:ilvl="6" w:tplc="4BB00C6E">
      <w:start w:val="1"/>
      <w:numFmt w:val="decimal"/>
      <w:lvlText w:val="%7."/>
      <w:lvlJc w:val="left"/>
      <w:pPr>
        <w:ind w:left="4680" w:hanging="360"/>
        <w:jc w:val="both"/>
      </w:pPr>
    </w:lvl>
    <w:lvl w:ilvl="7" w:tplc="408C9134">
      <w:start w:val="1"/>
      <w:numFmt w:val="lowerLetter"/>
      <w:lvlText w:val="%8."/>
      <w:lvlJc w:val="left"/>
      <w:pPr>
        <w:ind w:left="5400" w:hanging="360"/>
        <w:jc w:val="both"/>
      </w:pPr>
    </w:lvl>
    <w:lvl w:ilvl="8" w:tplc="17EAF274">
      <w:start w:val="1"/>
      <w:numFmt w:val="lowerRoman"/>
      <w:lvlText w:val="%9."/>
      <w:lvlJc w:val="right"/>
      <w:pPr>
        <w:ind w:left="6120" w:hanging="180"/>
        <w:jc w:val="both"/>
      </w:pPr>
    </w:lvl>
  </w:abstractNum>
  <w:abstractNum w:abstractNumId="17" w15:restartNumberingAfterBreak="0">
    <w:nsid w:val="2F000005"/>
    <w:multiLevelType w:val="hybridMultilevel"/>
    <w:tmpl w:val="2202C76C"/>
    <w:lvl w:ilvl="0" w:tplc="2A66F528">
      <w:start w:val="1"/>
      <w:numFmt w:val="lowerLetter"/>
      <w:lvlText w:val="%1)"/>
      <w:lvlJc w:val="left"/>
      <w:pPr>
        <w:ind w:left="786" w:hanging="360"/>
        <w:jc w:val="both"/>
      </w:pPr>
      <w:rPr>
        <w:w w:val="100"/>
        <w:sz w:val="20"/>
        <w:szCs w:val="20"/>
        <w:shd w:val="clear" w:color="auto" w:fill="auto"/>
      </w:rPr>
    </w:lvl>
    <w:lvl w:ilvl="1" w:tplc="A22C20A2">
      <w:start w:val="1"/>
      <w:numFmt w:val="lowerLetter"/>
      <w:lvlText w:val="%2."/>
      <w:lvlJc w:val="left"/>
      <w:pPr>
        <w:ind w:left="1506" w:hanging="360"/>
        <w:jc w:val="both"/>
      </w:pPr>
    </w:lvl>
    <w:lvl w:ilvl="2" w:tplc="3B84BEF2">
      <w:start w:val="1"/>
      <w:numFmt w:val="lowerRoman"/>
      <w:lvlText w:val="%3."/>
      <w:lvlJc w:val="right"/>
      <w:pPr>
        <w:ind w:left="2226" w:hanging="180"/>
        <w:jc w:val="both"/>
      </w:pPr>
    </w:lvl>
    <w:lvl w:ilvl="3" w:tplc="F712F452">
      <w:start w:val="1"/>
      <w:numFmt w:val="decimal"/>
      <w:lvlText w:val="%4."/>
      <w:lvlJc w:val="left"/>
      <w:pPr>
        <w:ind w:left="2946" w:hanging="360"/>
        <w:jc w:val="both"/>
      </w:pPr>
    </w:lvl>
    <w:lvl w:ilvl="4" w:tplc="6F163A32">
      <w:start w:val="1"/>
      <w:numFmt w:val="lowerLetter"/>
      <w:lvlText w:val="%5."/>
      <w:lvlJc w:val="left"/>
      <w:pPr>
        <w:ind w:left="3666" w:hanging="360"/>
        <w:jc w:val="both"/>
      </w:pPr>
    </w:lvl>
    <w:lvl w:ilvl="5" w:tplc="0A12C2CE">
      <w:start w:val="1"/>
      <w:numFmt w:val="lowerRoman"/>
      <w:lvlText w:val="%6."/>
      <w:lvlJc w:val="right"/>
      <w:pPr>
        <w:ind w:left="4386" w:hanging="180"/>
        <w:jc w:val="both"/>
      </w:pPr>
    </w:lvl>
    <w:lvl w:ilvl="6" w:tplc="CD26D682">
      <w:start w:val="1"/>
      <w:numFmt w:val="decimal"/>
      <w:lvlText w:val="%7."/>
      <w:lvlJc w:val="left"/>
      <w:pPr>
        <w:ind w:left="5106" w:hanging="360"/>
        <w:jc w:val="both"/>
      </w:pPr>
    </w:lvl>
    <w:lvl w:ilvl="7" w:tplc="BB66A73C">
      <w:start w:val="1"/>
      <w:numFmt w:val="lowerLetter"/>
      <w:lvlText w:val="%8."/>
      <w:lvlJc w:val="left"/>
      <w:pPr>
        <w:ind w:left="5826" w:hanging="360"/>
        <w:jc w:val="both"/>
      </w:pPr>
    </w:lvl>
    <w:lvl w:ilvl="8" w:tplc="39FE1D46">
      <w:start w:val="1"/>
      <w:numFmt w:val="lowerRoman"/>
      <w:lvlText w:val="%9."/>
      <w:lvlJc w:val="right"/>
      <w:pPr>
        <w:ind w:left="6546" w:hanging="180"/>
        <w:jc w:val="both"/>
      </w:pPr>
    </w:lvl>
  </w:abstractNum>
  <w:abstractNum w:abstractNumId="18" w15:restartNumberingAfterBreak="0">
    <w:nsid w:val="2F000006"/>
    <w:multiLevelType w:val="hybridMultilevel"/>
    <w:tmpl w:val="4A7284FF"/>
    <w:lvl w:ilvl="0" w:tplc="8F346172">
      <w:start w:val="1"/>
      <w:numFmt w:val="lowerLetter"/>
      <w:lvlText w:val="%1)"/>
      <w:lvlJc w:val="left"/>
      <w:pPr>
        <w:ind w:left="360" w:hanging="360"/>
        <w:jc w:val="both"/>
      </w:pPr>
      <w:rPr>
        <w:b w:val="0"/>
        <w:w w:val="100"/>
        <w:sz w:val="20"/>
        <w:szCs w:val="20"/>
        <w:shd w:val="clear" w:color="auto" w:fill="auto"/>
      </w:rPr>
    </w:lvl>
    <w:lvl w:ilvl="1" w:tplc="EE804406">
      <w:start w:val="1"/>
      <w:numFmt w:val="lowerLetter"/>
      <w:lvlText w:val="%2."/>
      <w:lvlJc w:val="left"/>
      <w:pPr>
        <w:ind w:left="1080" w:hanging="360"/>
        <w:jc w:val="both"/>
      </w:pPr>
    </w:lvl>
    <w:lvl w:ilvl="2" w:tplc="1AF6A080">
      <w:start w:val="1"/>
      <w:numFmt w:val="lowerRoman"/>
      <w:lvlText w:val="%3."/>
      <w:lvlJc w:val="right"/>
      <w:pPr>
        <w:ind w:left="1800" w:hanging="180"/>
        <w:jc w:val="both"/>
      </w:pPr>
    </w:lvl>
    <w:lvl w:ilvl="3" w:tplc="BB7C31C6">
      <w:start w:val="1"/>
      <w:numFmt w:val="decimal"/>
      <w:lvlText w:val="%4."/>
      <w:lvlJc w:val="left"/>
      <w:pPr>
        <w:ind w:left="2520" w:hanging="360"/>
        <w:jc w:val="both"/>
      </w:pPr>
    </w:lvl>
    <w:lvl w:ilvl="4" w:tplc="FFF02E74">
      <w:start w:val="1"/>
      <w:numFmt w:val="lowerLetter"/>
      <w:lvlText w:val="%5."/>
      <w:lvlJc w:val="left"/>
      <w:pPr>
        <w:ind w:left="3240" w:hanging="360"/>
        <w:jc w:val="both"/>
      </w:pPr>
    </w:lvl>
    <w:lvl w:ilvl="5" w:tplc="A1A24222">
      <w:start w:val="1"/>
      <w:numFmt w:val="lowerRoman"/>
      <w:lvlText w:val="%6."/>
      <w:lvlJc w:val="right"/>
      <w:pPr>
        <w:ind w:left="3960" w:hanging="180"/>
        <w:jc w:val="both"/>
      </w:pPr>
    </w:lvl>
    <w:lvl w:ilvl="6" w:tplc="A5AAFAA2">
      <w:start w:val="1"/>
      <w:numFmt w:val="decimal"/>
      <w:lvlText w:val="%7."/>
      <w:lvlJc w:val="left"/>
      <w:pPr>
        <w:ind w:left="4680" w:hanging="360"/>
        <w:jc w:val="both"/>
      </w:pPr>
    </w:lvl>
    <w:lvl w:ilvl="7" w:tplc="9B2452A6">
      <w:start w:val="1"/>
      <w:numFmt w:val="lowerLetter"/>
      <w:lvlText w:val="%8."/>
      <w:lvlJc w:val="left"/>
      <w:pPr>
        <w:ind w:left="5400" w:hanging="360"/>
        <w:jc w:val="both"/>
      </w:pPr>
    </w:lvl>
    <w:lvl w:ilvl="8" w:tplc="FBC43674">
      <w:start w:val="1"/>
      <w:numFmt w:val="lowerRoman"/>
      <w:lvlText w:val="%9."/>
      <w:lvlJc w:val="right"/>
      <w:pPr>
        <w:ind w:left="6120" w:hanging="180"/>
        <w:jc w:val="both"/>
      </w:pPr>
    </w:lvl>
  </w:abstractNum>
  <w:abstractNum w:abstractNumId="19" w15:restartNumberingAfterBreak="0">
    <w:nsid w:val="2F000007"/>
    <w:multiLevelType w:val="hybridMultilevel"/>
    <w:tmpl w:val="4A7997A1"/>
    <w:lvl w:ilvl="0" w:tplc="476EA6EC">
      <w:start w:val="1"/>
      <w:numFmt w:val="lowerLetter"/>
      <w:lvlText w:val="%1)"/>
      <w:lvlJc w:val="left"/>
      <w:pPr>
        <w:ind w:left="360" w:hanging="360"/>
        <w:jc w:val="both"/>
      </w:pPr>
      <w:rPr>
        <w:b w:val="0"/>
        <w:w w:val="100"/>
        <w:sz w:val="20"/>
        <w:szCs w:val="20"/>
        <w:shd w:val="clear" w:color="auto" w:fill="auto"/>
      </w:rPr>
    </w:lvl>
    <w:lvl w:ilvl="1" w:tplc="4B7E7B8E">
      <w:start w:val="1"/>
      <w:numFmt w:val="lowerLetter"/>
      <w:lvlText w:val="%2."/>
      <w:lvlJc w:val="left"/>
      <w:pPr>
        <w:ind w:left="1080" w:hanging="360"/>
        <w:jc w:val="both"/>
      </w:pPr>
    </w:lvl>
    <w:lvl w:ilvl="2" w:tplc="60A04B68">
      <w:start w:val="1"/>
      <w:numFmt w:val="lowerRoman"/>
      <w:lvlText w:val="%3."/>
      <w:lvlJc w:val="right"/>
      <w:pPr>
        <w:ind w:left="1800" w:hanging="180"/>
        <w:jc w:val="both"/>
      </w:pPr>
    </w:lvl>
    <w:lvl w:ilvl="3" w:tplc="4D38ACD6">
      <w:start w:val="1"/>
      <w:numFmt w:val="decimal"/>
      <w:lvlText w:val="%4."/>
      <w:lvlJc w:val="left"/>
      <w:pPr>
        <w:ind w:left="2520" w:hanging="360"/>
        <w:jc w:val="both"/>
      </w:pPr>
    </w:lvl>
    <w:lvl w:ilvl="4" w:tplc="2C960492">
      <w:start w:val="1"/>
      <w:numFmt w:val="lowerLetter"/>
      <w:lvlText w:val="%5."/>
      <w:lvlJc w:val="left"/>
      <w:pPr>
        <w:ind w:left="3240" w:hanging="360"/>
        <w:jc w:val="both"/>
      </w:pPr>
    </w:lvl>
    <w:lvl w:ilvl="5" w:tplc="C1F435F2">
      <w:start w:val="1"/>
      <w:numFmt w:val="lowerRoman"/>
      <w:lvlText w:val="%6."/>
      <w:lvlJc w:val="right"/>
      <w:pPr>
        <w:ind w:left="3960" w:hanging="180"/>
        <w:jc w:val="both"/>
      </w:pPr>
    </w:lvl>
    <w:lvl w:ilvl="6" w:tplc="DC0AE7B2">
      <w:start w:val="1"/>
      <w:numFmt w:val="decimal"/>
      <w:lvlText w:val="%7."/>
      <w:lvlJc w:val="left"/>
      <w:pPr>
        <w:ind w:left="4680" w:hanging="360"/>
        <w:jc w:val="both"/>
      </w:pPr>
    </w:lvl>
    <w:lvl w:ilvl="7" w:tplc="5E206738">
      <w:start w:val="1"/>
      <w:numFmt w:val="lowerLetter"/>
      <w:lvlText w:val="%8."/>
      <w:lvlJc w:val="left"/>
      <w:pPr>
        <w:ind w:left="5400" w:hanging="360"/>
        <w:jc w:val="both"/>
      </w:pPr>
    </w:lvl>
    <w:lvl w:ilvl="8" w:tplc="2B4C535C">
      <w:start w:val="1"/>
      <w:numFmt w:val="lowerRoman"/>
      <w:lvlText w:val="%9."/>
      <w:lvlJc w:val="right"/>
      <w:pPr>
        <w:ind w:left="6120" w:hanging="180"/>
        <w:jc w:val="both"/>
      </w:pPr>
    </w:lvl>
  </w:abstractNum>
  <w:abstractNum w:abstractNumId="20" w15:restartNumberingAfterBreak="0">
    <w:nsid w:val="2F000008"/>
    <w:multiLevelType w:val="hybridMultilevel"/>
    <w:tmpl w:val="5AD20226"/>
    <w:lvl w:ilvl="0" w:tplc="26001B0E">
      <w:start w:val="1"/>
      <w:numFmt w:val="bullet"/>
      <w:lvlText w:val="·"/>
      <w:lvlJc w:val="left"/>
      <w:pPr>
        <w:ind w:left="720" w:hanging="360"/>
        <w:jc w:val="both"/>
      </w:pPr>
      <w:rPr>
        <w:rFonts w:ascii="Symbol" w:eastAsia="Symbol" w:hAnsi="Symbol"/>
        <w:w w:val="100"/>
        <w:sz w:val="20"/>
        <w:szCs w:val="20"/>
        <w:shd w:val="clear" w:color="auto" w:fill="auto"/>
      </w:rPr>
    </w:lvl>
    <w:lvl w:ilvl="1" w:tplc="5C2219F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A8C4F820">
      <w:start w:val="1"/>
      <w:numFmt w:val="bullet"/>
      <w:lvlText w:val="§"/>
      <w:lvlJc w:val="left"/>
      <w:pPr>
        <w:ind w:left="2160" w:hanging="360"/>
        <w:jc w:val="both"/>
      </w:pPr>
      <w:rPr>
        <w:rFonts w:ascii="Wingdings" w:eastAsia="Wingdings" w:hAnsi="Wingdings"/>
        <w:w w:val="100"/>
        <w:sz w:val="20"/>
        <w:szCs w:val="20"/>
        <w:shd w:val="clear" w:color="auto" w:fill="auto"/>
      </w:rPr>
    </w:lvl>
    <w:lvl w:ilvl="3" w:tplc="98466402">
      <w:start w:val="1"/>
      <w:numFmt w:val="bullet"/>
      <w:lvlText w:val="·"/>
      <w:lvlJc w:val="left"/>
      <w:pPr>
        <w:ind w:left="2880" w:hanging="360"/>
        <w:jc w:val="both"/>
      </w:pPr>
      <w:rPr>
        <w:rFonts w:ascii="Symbol" w:eastAsia="Symbol" w:hAnsi="Symbol"/>
        <w:w w:val="100"/>
        <w:sz w:val="20"/>
        <w:szCs w:val="20"/>
        <w:shd w:val="clear" w:color="auto" w:fill="auto"/>
      </w:rPr>
    </w:lvl>
    <w:lvl w:ilvl="4" w:tplc="3EDCE9A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5FCFA4A">
      <w:start w:val="1"/>
      <w:numFmt w:val="bullet"/>
      <w:lvlText w:val="§"/>
      <w:lvlJc w:val="left"/>
      <w:pPr>
        <w:ind w:left="4320" w:hanging="360"/>
        <w:jc w:val="both"/>
      </w:pPr>
      <w:rPr>
        <w:rFonts w:ascii="Wingdings" w:eastAsia="Wingdings" w:hAnsi="Wingdings"/>
        <w:w w:val="100"/>
        <w:sz w:val="20"/>
        <w:szCs w:val="20"/>
        <w:shd w:val="clear" w:color="auto" w:fill="auto"/>
      </w:rPr>
    </w:lvl>
    <w:lvl w:ilvl="6" w:tplc="76FE65BC">
      <w:start w:val="1"/>
      <w:numFmt w:val="bullet"/>
      <w:lvlText w:val="·"/>
      <w:lvlJc w:val="left"/>
      <w:pPr>
        <w:ind w:left="5040" w:hanging="360"/>
        <w:jc w:val="both"/>
      </w:pPr>
      <w:rPr>
        <w:rFonts w:ascii="Symbol" w:eastAsia="Symbol" w:hAnsi="Symbol"/>
        <w:w w:val="100"/>
        <w:sz w:val="20"/>
        <w:szCs w:val="20"/>
        <w:shd w:val="clear" w:color="auto" w:fill="auto"/>
      </w:rPr>
    </w:lvl>
    <w:lvl w:ilvl="7" w:tplc="5ACE2CF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08CEFD2">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1" w15:restartNumberingAfterBreak="0">
    <w:nsid w:val="2F000009"/>
    <w:multiLevelType w:val="hybridMultilevel"/>
    <w:tmpl w:val="378B4C4C"/>
    <w:lvl w:ilvl="0" w:tplc="DB829E7E">
      <w:start w:val="1"/>
      <w:numFmt w:val="lowerLetter"/>
      <w:lvlText w:val="%1)"/>
      <w:lvlJc w:val="left"/>
      <w:pPr>
        <w:ind w:left="360" w:hanging="360"/>
        <w:jc w:val="both"/>
      </w:pPr>
      <w:rPr>
        <w:b w:val="0"/>
        <w:w w:val="100"/>
        <w:sz w:val="20"/>
        <w:szCs w:val="20"/>
        <w:shd w:val="clear" w:color="auto" w:fill="auto"/>
      </w:rPr>
    </w:lvl>
    <w:lvl w:ilvl="1" w:tplc="CCC07164">
      <w:start w:val="1"/>
      <w:numFmt w:val="lowerLetter"/>
      <w:lvlText w:val="%2."/>
      <w:lvlJc w:val="left"/>
      <w:pPr>
        <w:ind w:left="1080" w:hanging="360"/>
        <w:jc w:val="both"/>
      </w:pPr>
    </w:lvl>
    <w:lvl w:ilvl="2" w:tplc="9B7A09A2">
      <w:start w:val="1"/>
      <w:numFmt w:val="lowerRoman"/>
      <w:lvlText w:val="%3."/>
      <w:lvlJc w:val="right"/>
      <w:pPr>
        <w:ind w:left="1800" w:hanging="180"/>
        <w:jc w:val="both"/>
      </w:pPr>
    </w:lvl>
    <w:lvl w:ilvl="3" w:tplc="EE908C3C">
      <w:start w:val="1"/>
      <w:numFmt w:val="decimal"/>
      <w:lvlText w:val="%4."/>
      <w:lvlJc w:val="left"/>
      <w:pPr>
        <w:ind w:left="2520" w:hanging="360"/>
        <w:jc w:val="both"/>
      </w:pPr>
    </w:lvl>
    <w:lvl w:ilvl="4" w:tplc="6DCA6830">
      <w:start w:val="1"/>
      <w:numFmt w:val="lowerLetter"/>
      <w:lvlText w:val="%5."/>
      <w:lvlJc w:val="left"/>
      <w:pPr>
        <w:ind w:left="3240" w:hanging="360"/>
        <w:jc w:val="both"/>
      </w:pPr>
    </w:lvl>
    <w:lvl w:ilvl="5" w:tplc="8CFC3B0E">
      <w:start w:val="1"/>
      <w:numFmt w:val="lowerRoman"/>
      <w:lvlText w:val="%6."/>
      <w:lvlJc w:val="right"/>
      <w:pPr>
        <w:ind w:left="3960" w:hanging="180"/>
        <w:jc w:val="both"/>
      </w:pPr>
    </w:lvl>
    <w:lvl w:ilvl="6" w:tplc="07325FF8">
      <w:start w:val="1"/>
      <w:numFmt w:val="decimal"/>
      <w:lvlText w:val="%7."/>
      <w:lvlJc w:val="left"/>
      <w:pPr>
        <w:ind w:left="4680" w:hanging="360"/>
        <w:jc w:val="both"/>
      </w:pPr>
    </w:lvl>
    <w:lvl w:ilvl="7" w:tplc="05CA6E7C">
      <w:start w:val="1"/>
      <w:numFmt w:val="lowerLetter"/>
      <w:lvlText w:val="%8."/>
      <w:lvlJc w:val="left"/>
      <w:pPr>
        <w:ind w:left="5400" w:hanging="360"/>
        <w:jc w:val="both"/>
      </w:pPr>
    </w:lvl>
    <w:lvl w:ilvl="8" w:tplc="057A95EE">
      <w:start w:val="1"/>
      <w:numFmt w:val="lowerRoman"/>
      <w:lvlText w:val="%9."/>
      <w:lvlJc w:val="right"/>
      <w:pPr>
        <w:ind w:left="6120" w:hanging="180"/>
        <w:jc w:val="both"/>
      </w:pPr>
    </w:lvl>
  </w:abstractNum>
  <w:abstractNum w:abstractNumId="22" w15:restartNumberingAfterBreak="0">
    <w:nsid w:val="2F00000A"/>
    <w:multiLevelType w:val="hybridMultilevel"/>
    <w:tmpl w:val="403E1E2A"/>
    <w:lvl w:ilvl="0" w:tplc="5F501546">
      <w:start w:val="1"/>
      <w:numFmt w:val="lowerLetter"/>
      <w:lvlText w:val="%1)"/>
      <w:lvlJc w:val="left"/>
      <w:pPr>
        <w:ind w:left="360" w:hanging="360"/>
        <w:jc w:val="both"/>
      </w:pPr>
      <w:rPr>
        <w:b w:val="0"/>
        <w:w w:val="100"/>
        <w:sz w:val="20"/>
        <w:szCs w:val="20"/>
        <w:shd w:val="clear" w:color="auto" w:fill="auto"/>
      </w:rPr>
    </w:lvl>
    <w:lvl w:ilvl="1" w:tplc="6FD0E33C">
      <w:start w:val="1"/>
      <w:numFmt w:val="lowerLetter"/>
      <w:lvlText w:val="%2."/>
      <w:lvlJc w:val="left"/>
      <w:pPr>
        <w:ind w:left="1080" w:hanging="360"/>
        <w:jc w:val="both"/>
      </w:pPr>
    </w:lvl>
    <w:lvl w:ilvl="2" w:tplc="1580138A">
      <w:start w:val="1"/>
      <w:numFmt w:val="lowerRoman"/>
      <w:lvlText w:val="%3."/>
      <w:lvlJc w:val="right"/>
      <w:pPr>
        <w:ind w:left="1800" w:hanging="180"/>
        <w:jc w:val="both"/>
      </w:pPr>
    </w:lvl>
    <w:lvl w:ilvl="3" w:tplc="0BF28AC6">
      <w:start w:val="1"/>
      <w:numFmt w:val="decimal"/>
      <w:lvlText w:val="%4."/>
      <w:lvlJc w:val="left"/>
      <w:pPr>
        <w:ind w:left="2520" w:hanging="360"/>
        <w:jc w:val="both"/>
      </w:pPr>
    </w:lvl>
    <w:lvl w:ilvl="4" w:tplc="375E5C02">
      <w:start w:val="1"/>
      <w:numFmt w:val="lowerLetter"/>
      <w:lvlText w:val="%5."/>
      <w:lvlJc w:val="left"/>
      <w:pPr>
        <w:ind w:left="3240" w:hanging="360"/>
        <w:jc w:val="both"/>
      </w:pPr>
    </w:lvl>
    <w:lvl w:ilvl="5" w:tplc="4F26F8FE">
      <w:start w:val="1"/>
      <w:numFmt w:val="lowerRoman"/>
      <w:lvlText w:val="%6."/>
      <w:lvlJc w:val="right"/>
      <w:pPr>
        <w:ind w:left="3960" w:hanging="180"/>
        <w:jc w:val="both"/>
      </w:pPr>
    </w:lvl>
    <w:lvl w:ilvl="6" w:tplc="B0D8D8A6">
      <w:start w:val="1"/>
      <w:numFmt w:val="decimal"/>
      <w:lvlText w:val="%7."/>
      <w:lvlJc w:val="left"/>
      <w:pPr>
        <w:ind w:left="4680" w:hanging="360"/>
        <w:jc w:val="both"/>
      </w:pPr>
    </w:lvl>
    <w:lvl w:ilvl="7" w:tplc="ED9047F6">
      <w:start w:val="1"/>
      <w:numFmt w:val="lowerLetter"/>
      <w:lvlText w:val="%8."/>
      <w:lvlJc w:val="left"/>
      <w:pPr>
        <w:ind w:left="5400" w:hanging="360"/>
        <w:jc w:val="both"/>
      </w:pPr>
    </w:lvl>
    <w:lvl w:ilvl="8" w:tplc="F996BAAC">
      <w:start w:val="1"/>
      <w:numFmt w:val="lowerRoman"/>
      <w:lvlText w:val="%9."/>
      <w:lvlJc w:val="right"/>
      <w:pPr>
        <w:ind w:left="6120" w:hanging="180"/>
        <w:jc w:val="both"/>
      </w:pPr>
    </w:lvl>
  </w:abstractNum>
  <w:abstractNum w:abstractNumId="23" w15:restartNumberingAfterBreak="0">
    <w:nsid w:val="2F00000B"/>
    <w:multiLevelType w:val="hybridMultilevel"/>
    <w:tmpl w:val="542E8946"/>
    <w:lvl w:ilvl="0" w:tplc="EC620438">
      <w:numFmt w:val="bullet"/>
      <w:lvlText w:val="·"/>
      <w:lvlJc w:val="left"/>
      <w:pPr>
        <w:ind w:left="720" w:hanging="360"/>
        <w:jc w:val="both"/>
      </w:pPr>
      <w:rPr>
        <w:rFonts w:ascii="Symbol" w:eastAsia="Symbol" w:hAnsi="Symbol"/>
        <w:w w:val="100"/>
        <w:sz w:val="20"/>
        <w:szCs w:val="20"/>
        <w:shd w:val="clear" w:color="auto" w:fill="auto"/>
      </w:rPr>
    </w:lvl>
    <w:lvl w:ilvl="1" w:tplc="51581A9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694F816">
      <w:start w:val="1"/>
      <w:numFmt w:val="bullet"/>
      <w:lvlText w:val="§"/>
      <w:lvlJc w:val="left"/>
      <w:pPr>
        <w:ind w:left="2160" w:hanging="360"/>
        <w:jc w:val="both"/>
      </w:pPr>
      <w:rPr>
        <w:rFonts w:ascii="Wingdings" w:eastAsia="Wingdings" w:hAnsi="Wingdings"/>
        <w:w w:val="100"/>
        <w:sz w:val="20"/>
        <w:szCs w:val="20"/>
        <w:shd w:val="clear" w:color="auto" w:fill="auto"/>
      </w:rPr>
    </w:lvl>
    <w:lvl w:ilvl="3" w:tplc="FC36669A">
      <w:start w:val="1"/>
      <w:numFmt w:val="bullet"/>
      <w:lvlText w:val="·"/>
      <w:lvlJc w:val="left"/>
      <w:pPr>
        <w:ind w:left="2880" w:hanging="360"/>
        <w:jc w:val="both"/>
      </w:pPr>
      <w:rPr>
        <w:rFonts w:ascii="Symbol" w:eastAsia="Symbol" w:hAnsi="Symbol"/>
        <w:w w:val="100"/>
        <w:sz w:val="20"/>
        <w:szCs w:val="20"/>
        <w:shd w:val="clear" w:color="auto" w:fill="auto"/>
      </w:rPr>
    </w:lvl>
    <w:lvl w:ilvl="4" w:tplc="BB506F6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5CCEA14">
      <w:start w:val="1"/>
      <w:numFmt w:val="bullet"/>
      <w:lvlText w:val="§"/>
      <w:lvlJc w:val="left"/>
      <w:pPr>
        <w:ind w:left="4320" w:hanging="360"/>
        <w:jc w:val="both"/>
      </w:pPr>
      <w:rPr>
        <w:rFonts w:ascii="Wingdings" w:eastAsia="Wingdings" w:hAnsi="Wingdings"/>
        <w:w w:val="100"/>
        <w:sz w:val="20"/>
        <w:szCs w:val="20"/>
        <w:shd w:val="clear" w:color="auto" w:fill="auto"/>
      </w:rPr>
    </w:lvl>
    <w:lvl w:ilvl="6" w:tplc="9ADEAAEA">
      <w:start w:val="1"/>
      <w:numFmt w:val="bullet"/>
      <w:lvlText w:val="·"/>
      <w:lvlJc w:val="left"/>
      <w:pPr>
        <w:ind w:left="5040" w:hanging="360"/>
        <w:jc w:val="both"/>
      </w:pPr>
      <w:rPr>
        <w:rFonts w:ascii="Symbol" w:eastAsia="Symbol" w:hAnsi="Symbol"/>
        <w:w w:val="100"/>
        <w:sz w:val="20"/>
        <w:szCs w:val="20"/>
        <w:shd w:val="clear" w:color="auto" w:fill="auto"/>
      </w:rPr>
    </w:lvl>
    <w:lvl w:ilvl="7" w:tplc="7772F0D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F3ACB73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4" w15:restartNumberingAfterBreak="0">
    <w:nsid w:val="2F771CAB"/>
    <w:multiLevelType w:val="hybridMultilevel"/>
    <w:tmpl w:val="E3EA2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383AAB"/>
    <w:multiLevelType w:val="hybridMultilevel"/>
    <w:tmpl w:val="6AB0465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CC312F"/>
    <w:multiLevelType w:val="hybridMultilevel"/>
    <w:tmpl w:val="10D2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8D07AE"/>
    <w:multiLevelType w:val="hybridMultilevel"/>
    <w:tmpl w:val="ADCCF4A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915984"/>
    <w:multiLevelType w:val="hybridMultilevel"/>
    <w:tmpl w:val="D2708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2F40EE"/>
    <w:multiLevelType w:val="hybridMultilevel"/>
    <w:tmpl w:val="5C08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8903CC"/>
    <w:multiLevelType w:val="hybridMultilevel"/>
    <w:tmpl w:val="4582F4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CF0157"/>
    <w:multiLevelType w:val="hybridMultilevel"/>
    <w:tmpl w:val="864ED10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EC3E9C"/>
    <w:multiLevelType w:val="hybridMultilevel"/>
    <w:tmpl w:val="DD269B8C"/>
    <w:lvl w:ilvl="0" w:tplc="F05EEF32">
      <w:start w:val="1"/>
      <w:numFmt w:val="decimal"/>
      <w:lvlText w:val="%1."/>
      <w:lvlJc w:val="left"/>
      <w:pPr>
        <w:ind w:left="644" w:hanging="360"/>
      </w:pPr>
      <w:rPr>
        <w:rFonts w:hint="default"/>
        <w:b/>
        <w:i w:val="0"/>
        <w:sz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53F81F59"/>
    <w:multiLevelType w:val="hybridMultilevel"/>
    <w:tmpl w:val="CFF0A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A20E8F"/>
    <w:multiLevelType w:val="hybridMultilevel"/>
    <w:tmpl w:val="E682A1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9666AD"/>
    <w:multiLevelType w:val="hybridMultilevel"/>
    <w:tmpl w:val="9572B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C356AA"/>
    <w:multiLevelType w:val="hybridMultilevel"/>
    <w:tmpl w:val="E6E6B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39" w15:restartNumberingAfterBreak="0">
    <w:nsid w:val="70221411"/>
    <w:multiLevelType w:val="hybridMultilevel"/>
    <w:tmpl w:val="E47E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41" w15:restartNumberingAfterBreak="0">
    <w:nsid w:val="77780BFD"/>
    <w:multiLevelType w:val="hybridMultilevel"/>
    <w:tmpl w:val="322E6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FC52FD"/>
    <w:multiLevelType w:val="hybridMultilevel"/>
    <w:tmpl w:val="029EA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15"/>
  </w:num>
  <w:num w:numId="6">
    <w:abstractNumId w:val="13"/>
  </w:num>
  <w:num w:numId="7">
    <w:abstractNumId w:val="21"/>
  </w:num>
  <w:num w:numId="8">
    <w:abstractNumId w:val="18"/>
  </w:num>
  <w:num w:numId="9">
    <w:abstractNumId w:val="16"/>
  </w:num>
  <w:num w:numId="10">
    <w:abstractNumId w:val="20"/>
  </w:num>
  <w:num w:numId="11">
    <w:abstractNumId w:val="12"/>
  </w:num>
  <w:num w:numId="12">
    <w:abstractNumId w:val="14"/>
  </w:num>
  <w:num w:numId="13">
    <w:abstractNumId w:val="17"/>
  </w:num>
  <w:num w:numId="14">
    <w:abstractNumId w:val="30"/>
  </w:num>
  <w:num w:numId="15">
    <w:abstractNumId w:val="0"/>
  </w:num>
  <w:num w:numId="16">
    <w:abstractNumId w:val="31"/>
  </w:num>
  <w:num w:numId="17">
    <w:abstractNumId w:val="40"/>
  </w:num>
  <w:num w:numId="18">
    <w:abstractNumId w:val="11"/>
  </w:num>
  <w:num w:numId="19">
    <w:abstractNumId w:val="6"/>
  </w:num>
  <w:num w:numId="20">
    <w:abstractNumId w:val="27"/>
  </w:num>
  <w:num w:numId="21">
    <w:abstractNumId w:val="2"/>
  </w:num>
  <w:num w:numId="22">
    <w:abstractNumId w:val="36"/>
  </w:num>
  <w:num w:numId="23">
    <w:abstractNumId w:val="38"/>
  </w:num>
  <w:num w:numId="24">
    <w:abstractNumId w:val="5"/>
  </w:num>
  <w:num w:numId="25">
    <w:abstractNumId w:val="3"/>
  </w:num>
  <w:num w:numId="26">
    <w:abstractNumId w:val="33"/>
  </w:num>
  <w:num w:numId="27">
    <w:abstractNumId w:val="7"/>
  </w:num>
  <w:num w:numId="28">
    <w:abstractNumId w:val="4"/>
  </w:num>
  <w:num w:numId="29">
    <w:abstractNumId w:val="24"/>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7"/>
  </w:num>
  <w:num w:numId="33">
    <w:abstractNumId w:val="25"/>
  </w:num>
  <w:num w:numId="34">
    <w:abstractNumId w:val="34"/>
  </w:num>
  <w:num w:numId="35">
    <w:abstractNumId w:val="1"/>
  </w:num>
  <w:num w:numId="36">
    <w:abstractNumId w:val="9"/>
  </w:num>
  <w:num w:numId="37">
    <w:abstractNumId w:val="32"/>
  </w:num>
  <w:num w:numId="38">
    <w:abstractNumId w:val="41"/>
  </w:num>
  <w:num w:numId="39">
    <w:abstractNumId w:val="42"/>
  </w:num>
  <w:num w:numId="40">
    <w:abstractNumId w:val="10"/>
  </w:num>
  <w:num w:numId="41">
    <w:abstractNumId w:val="28"/>
  </w:num>
  <w:num w:numId="42">
    <w:abstractNumId w:val="8"/>
  </w:num>
  <w:num w:numId="43">
    <w:abstractNumId w:val="39"/>
  </w:num>
  <w:num w:numId="44">
    <w:abstractNumId w:val="2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7EA"/>
    <w:rsid w:val="000041CC"/>
    <w:rsid w:val="000153AD"/>
    <w:rsid w:val="0001595F"/>
    <w:rsid w:val="0002196E"/>
    <w:rsid w:val="000219FB"/>
    <w:rsid w:val="00026C2B"/>
    <w:rsid w:val="000342EA"/>
    <w:rsid w:val="00034903"/>
    <w:rsid w:val="000365F3"/>
    <w:rsid w:val="000373E4"/>
    <w:rsid w:val="000430AE"/>
    <w:rsid w:val="00056778"/>
    <w:rsid w:val="00061934"/>
    <w:rsid w:val="000831F3"/>
    <w:rsid w:val="000904B9"/>
    <w:rsid w:val="00092A1F"/>
    <w:rsid w:val="000974B8"/>
    <w:rsid w:val="000B03F5"/>
    <w:rsid w:val="000C097F"/>
    <w:rsid w:val="000C1327"/>
    <w:rsid w:val="000C5C1C"/>
    <w:rsid w:val="000D18A4"/>
    <w:rsid w:val="000D63EE"/>
    <w:rsid w:val="000E1FB3"/>
    <w:rsid w:val="0011195C"/>
    <w:rsid w:val="00112106"/>
    <w:rsid w:val="00112A27"/>
    <w:rsid w:val="001152B8"/>
    <w:rsid w:val="00116977"/>
    <w:rsid w:val="00117D96"/>
    <w:rsid w:val="00120A3F"/>
    <w:rsid w:val="00120F83"/>
    <w:rsid w:val="001269F4"/>
    <w:rsid w:val="00127069"/>
    <w:rsid w:val="00154295"/>
    <w:rsid w:val="00163D83"/>
    <w:rsid w:val="00166E33"/>
    <w:rsid w:val="0016772B"/>
    <w:rsid w:val="001771E2"/>
    <w:rsid w:val="0018197C"/>
    <w:rsid w:val="00184028"/>
    <w:rsid w:val="00187015"/>
    <w:rsid w:val="00187942"/>
    <w:rsid w:val="001967FE"/>
    <w:rsid w:val="001A0C2D"/>
    <w:rsid w:val="001A25C1"/>
    <w:rsid w:val="001A4E96"/>
    <w:rsid w:val="001B16CF"/>
    <w:rsid w:val="001B6E05"/>
    <w:rsid w:val="001B77D2"/>
    <w:rsid w:val="001D0B6B"/>
    <w:rsid w:val="001D0E11"/>
    <w:rsid w:val="001D31A4"/>
    <w:rsid w:val="001D4B20"/>
    <w:rsid w:val="001E587A"/>
    <w:rsid w:val="00200BD1"/>
    <w:rsid w:val="00203E45"/>
    <w:rsid w:val="002126FD"/>
    <w:rsid w:val="00213081"/>
    <w:rsid w:val="0021431E"/>
    <w:rsid w:val="00214CE3"/>
    <w:rsid w:val="00222C93"/>
    <w:rsid w:val="002243A6"/>
    <w:rsid w:val="00241EFD"/>
    <w:rsid w:val="00242CE5"/>
    <w:rsid w:val="002445FA"/>
    <w:rsid w:val="00250C4C"/>
    <w:rsid w:val="00251FD7"/>
    <w:rsid w:val="0026317F"/>
    <w:rsid w:val="00282067"/>
    <w:rsid w:val="00283A40"/>
    <w:rsid w:val="00283A79"/>
    <w:rsid w:val="00284E68"/>
    <w:rsid w:val="0028675A"/>
    <w:rsid w:val="00286BDB"/>
    <w:rsid w:val="0028774B"/>
    <w:rsid w:val="002940A8"/>
    <w:rsid w:val="00297FF2"/>
    <w:rsid w:val="002A0989"/>
    <w:rsid w:val="002A368F"/>
    <w:rsid w:val="002A3F45"/>
    <w:rsid w:val="002B1C1E"/>
    <w:rsid w:val="002B1EA2"/>
    <w:rsid w:val="002B7292"/>
    <w:rsid w:val="002B7AE4"/>
    <w:rsid w:val="002C5764"/>
    <w:rsid w:val="002C5BE6"/>
    <w:rsid w:val="002D005F"/>
    <w:rsid w:val="00302B86"/>
    <w:rsid w:val="00312594"/>
    <w:rsid w:val="00320B1E"/>
    <w:rsid w:val="00321394"/>
    <w:rsid w:val="003226D6"/>
    <w:rsid w:val="00341A15"/>
    <w:rsid w:val="003433D8"/>
    <w:rsid w:val="00344E74"/>
    <w:rsid w:val="00357B31"/>
    <w:rsid w:val="00360B40"/>
    <w:rsid w:val="0036351D"/>
    <w:rsid w:val="00363B24"/>
    <w:rsid w:val="003658B8"/>
    <w:rsid w:val="003668C4"/>
    <w:rsid w:val="00370439"/>
    <w:rsid w:val="003874BE"/>
    <w:rsid w:val="00391D96"/>
    <w:rsid w:val="003922D5"/>
    <w:rsid w:val="003966A8"/>
    <w:rsid w:val="003B4BBF"/>
    <w:rsid w:val="003C5A8D"/>
    <w:rsid w:val="003C7DD4"/>
    <w:rsid w:val="003D07AC"/>
    <w:rsid w:val="003D2203"/>
    <w:rsid w:val="003F651D"/>
    <w:rsid w:val="00401942"/>
    <w:rsid w:val="00404A1B"/>
    <w:rsid w:val="004078C7"/>
    <w:rsid w:val="00421BAD"/>
    <w:rsid w:val="00424708"/>
    <w:rsid w:val="00441CD5"/>
    <w:rsid w:val="004570D9"/>
    <w:rsid w:val="00457C04"/>
    <w:rsid w:val="00461AF7"/>
    <w:rsid w:val="004627E6"/>
    <w:rsid w:val="00464D8D"/>
    <w:rsid w:val="00466DDE"/>
    <w:rsid w:val="004729CB"/>
    <w:rsid w:val="00481FA1"/>
    <w:rsid w:val="00483D43"/>
    <w:rsid w:val="00490C46"/>
    <w:rsid w:val="00492F45"/>
    <w:rsid w:val="00495A9E"/>
    <w:rsid w:val="004B633B"/>
    <w:rsid w:val="004C167E"/>
    <w:rsid w:val="004C4D11"/>
    <w:rsid w:val="004E0D72"/>
    <w:rsid w:val="004E1428"/>
    <w:rsid w:val="004E5187"/>
    <w:rsid w:val="004E73D2"/>
    <w:rsid w:val="004F1FEF"/>
    <w:rsid w:val="004F5E07"/>
    <w:rsid w:val="00505710"/>
    <w:rsid w:val="00506B6A"/>
    <w:rsid w:val="005137F3"/>
    <w:rsid w:val="00520990"/>
    <w:rsid w:val="005219E8"/>
    <w:rsid w:val="00522E2C"/>
    <w:rsid w:val="00535031"/>
    <w:rsid w:val="00542421"/>
    <w:rsid w:val="00547E05"/>
    <w:rsid w:val="0055305B"/>
    <w:rsid w:val="005703BB"/>
    <w:rsid w:val="005715B1"/>
    <w:rsid w:val="00576F85"/>
    <w:rsid w:val="0057727B"/>
    <w:rsid w:val="00592FC2"/>
    <w:rsid w:val="00597591"/>
    <w:rsid w:val="005A21D1"/>
    <w:rsid w:val="005A3192"/>
    <w:rsid w:val="005B31D3"/>
    <w:rsid w:val="005C199E"/>
    <w:rsid w:val="005D5D13"/>
    <w:rsid w:val="005D7327"/>
    <w:rsid w:val="005E195D"/>
    <w:rsid w:val="005E5739"/>
    <w:rsid w:val="005F38B9"/>
    <w:rsid w:val="005F4A1C"/>
    <w:rsid w:val="005F6376"/>
    <w:rsid w:val="00623266"/>
    <w:rsid w:val="00624581"/>
    <w:rsid w:val="00634A2A"/>
    <w:rsid w:val="006409ED"/>
    <w:rsid w:val="006505C3"/>
    <w:rsid w:val="00653552"/>
    <w:rsid w:val="00661AEF"/>
    <w:rsid w:val="006642F7"/>
    <w:rsid w:val="00672BE8"/>
    <w:rsid w:val="00674A11"/>
    <w:rsid w:val="00675E86"/>
    <w:rsid w:val="0068011D"/>
    <w:rsid w:val="00690D96"/>
    <w:rsid w:val="00693AFC"/>
    <w:rsid w:val="006958CD"/>
    <w:rsid w:val="006B0387"/>
    <w:rsid w:val="006B1A4E"/>
    <w:rsid w:val="006B657D"/>
    <w:rsid w:val="006C1348"/>
    <w:rsid w:val="006C4D9E"/>
    <w:rsid w:val="006D2047"/>
    <w:rsid w:val="006D20F3"/>
    <w:rsid w:val="006D6478"/>
    <w:rsid w:val="006E0D8E"/>
    <w:rsid w:val="006F18BA"/>
    <w:rsid w:val="006F1F28"/>
    <w:rsid w:val="006F487D"/>
    <w:rsid w:val="006F6C37"/>
    <w:rsid w:val="00704CDD"/>
    <w:rsid w:val="00705FE4"/>
    <w:rsid w:val="00714020"/>
    <w:rsid w:val="00716B52"/>
    <w:rsid w:val="007176C5"/>
    <w:rsid w:val="00720631"/>
    <w:rsid w:val="00731419"/>
    <w:rsid w:val="007334BD"/>
    <w:rsid w:val="00736FF6"/>
    <w:rsid w:val="0076561C"/>
    <w:rsid w:val="0076753A"/>
    <w:rsid w:val="007718E8"/>
    <w:rsid w:val="00771CEE"/>
    <w:rsid w:val="007829E7"/>
    <w:rsid w:val="00785703"/>
    <w:rsid w:val="007862E5"/>
    <w:rsid w:val="00790E44"/>
    <w:rsid w:val="007950DF"/>
    <w:rsid w:val="007A2327"/>
    <w:rsid w:val="007C0F44"/>
    <w:rsid w:val="007C156F"/>
    <w:rsid w:val="007C280B"/>
    <w:rsid w:val="007C4BB2"/>
    <w:rsid w:val="007D15B2"/>
    <w:rsid w:val="007D3288"/>
    <w:rsid w:val="007E23CB"/>
    <w:rsid w:val="007F2832"/>
    <w:rsid w:val="007F2E2E"/>
    <w:rsid w:val="007F349D"/>
    <w:rsid w:val="00806CEA"/>
    <w:rsid w:val="00807C70"/>
    <w:rsid w:val="008239A6"/>
    <w:rsid w:val="00827584"/>
    <w:rsid w:val="00831EAD"/>
    <w:rsid w:val="00833627"/>
    <w:rsid w:val="00833BCA"/>
    <w:rsid w:val="00846235"/>
    <w:rsid w:val="008560A7"/>
    <w:rsid w:val="00871B38"/>
    <w:rsid w:val="00892D49"/>
    <w:rsid w:val="008968FB"/>
    <w:rsid w:val="008977B8"/>
    <w:rsid w:val="008A3537"/>
    <w:rsid w:val="008A6D51"/>
    <w:rsid w:val="008C46FA"/>
    <w:rsid w:val="008C570B"/>
    <w:rsid w:val="008C6268"/>
    <w:rsid w:val="008C6E3B"/>
    <w:rsid w:val="008D2980"/>
    <w:rsid w:val="008D2F00"/>
    <w:rsid w:val="008E4394"/>
    <w:rsid w:val="008F1231"/>
    <w:rsid w:val="008F788E"/>
    <w:rsid w:val="009051F4"/>
    <w:rsid w:val="009118A0"/>
    <w:rsid w:val="00912B19"/>
    <w:rsid w:val="00915044"/>
    <w:rsid w:val="00915E05"/>
    <w:rsid w:val="00950883"/>
    <w:rsid w:val="009618A8"/>
    <w:rsid w:val="00963875"/>
    <w:rsid w:val="009672A1"/>
    <w:rsid w:val="009725A4"/>
    <w:rsid w:val="0097382B"/>
    <w:rsid w:val="009775B6"/>
    <w:rsid w:val="009779F7"/>
    <w:rsid w:val="009815C9"/>
    <w:rsid w:val="00982935"/>
    <w:rsid w:val="00983E3E"/>
    <w:rsid w:val="00993754"/>
    <w:rsid w:val="009A30B8"/>
    <w:rsid w:val="009B4B95"/>
    <w:rsid w:val="009C492C"/>
    <w:rsid w:val="009C51B9"/>
    <w:rsid w:val="009D76DF"/>
    <w:rsid w:val="009E38A2"/>
    <w:rsid w:val="00A1181F"/>
    <w:rsid w:val="00A23B82"/>
    <w:rsid w:val="00A2699B"/>
    <w:rsid w:val="00A27240"/>
    <w:rsid w:val="00A47765"/>
    <w:rsid w:val="00A50B39"/>
    <w:rsid w:val="00A76FCA"/>
    <w:rsid w:val="00A81F9F"/>
    <w:rsid w:val="00A827DD"/>
    <w:rsid w:val="00A94489"/>
    <w:rsid w:val="00A95C02"/>
    <w:rsid w:val="00AA01C7"/>
    <w:rsid w:val="00AA4062"/>
    <w:rsid w:val="00AA7E29"/>
    <w:rsid w:val="00AC54D2"/>
    <w:rsid w:val="00AC5D42"/>
    <w:rsid w:val="00AD2BA4"/>
    <w:rsid w:val="00AF63E7"/>
    <w:rsid w:val="00B12F2F"/>
    <w:rsid w:val="00B142F1"/>
    <w:rsid w:val="00B2669B"/>
    <w:rsid w:val="00B42153"/>
    <w:rsid w:val="00B43ACE"/>
    <w:rsid w:val="00B450CE"/>
    <w:rsid w:val="00B52595"/>
    <w:rsid w:val="00B54CD8"/>
    <w:rsid w:val="00B555A7"/>
    <w:rsid w:val="00B65638"/>
    <w:rsid w:val="00B6675E"/>
    <w:rsid w:val="00B73C65"/>
    <w:rsid w:val="00B74A98"/>
    <w:rsid w:val="00B80224"/>
    <w:rsid w:val="00B81E01"/>
    <w:rsid w:val="00BA2783"/>
    <w:rsid w:val="00BC6395"/>
    <w:rsid w:val="00BC78C4"/>
    <w:rsid w:val="00BD4FE4"/>
    <w:rsid w:val="00BE60A9"/>
    <w:rsid w:val="00BE788C"/>
    <w:rsid w:val="00BF237A"/>
    <w:rsid w:val="00C0262F"/>
    <w:rsid w:val="00C11324"/>
    <w:rsid w:val="00C17B0C"/>
    <w:rsid w:val="00C32505"/>
    <w:rsid w:val="00C41BD3"/>
    <w:rsid w:val="00C44A69"/>
    <w:rsid w:val="00C5057C"/>
    <w:rsid w:val="00C53D44"/>
    <w:rsid w:val="00C54BB5"/>
    <w:rsid w:val="00C6282A"/>
    <w:rsid w:val="00C62A38"/>
    <w:rsid w:val="00C63C2B"/>
    <w:rsid w:val="00C66BA9"/>
    <w:rsid w:val="00C72ACF"/>
    <w:rsid w:val="00C73538"/>
    <w:rsid w:val="00C80D29"/>
    <w:rsid w:val="00C83DA6"/>
    <w:rsid w:val="00C93D7C"/>
    <w:rsid w:val="00C97D35"/>
    <w:rsid w:val="00CB3828"/>
    <w:rsid w:val="00CC093C"/>
    <w:rsid w:val="00CC1EA7"/>
    <w:rsid w:val="00CC27DA"/>
    <w:rsid w:val="00CD225D"/>
    <w:rsid w:val="00CD493D"/>
    <w:rsid w:val="00CD7787"/>
    <w:rsid w:val="00CE621E"/>
    <w:rsid w:val="00CE6E9C"/>
    <w:rsid w:val="00D02CC5"/>
    <w:rsid w:val="00D135B2"/>
    <w:rsid w:val="00D21597"/>
    <w:rsid w:val="00D2361C"/>
    <w:rsid w:val="00D26621"/>
    <w:rsid w:val="00D31000"/>
    <w:rsid w:val="00D37D95"/>
    <w:rsid w:val="00D40A05"/>
    <w:rsid w:val="00D43E4F"/>
    <w:rsid w:val="00D4792D"/>
    <w:rsid w:val="00D62640"/>
    <w:rsid w:val="00D71D89"/>
    <w:rsid w:val="00D7205A"/>
    <w:rsid w:val="00D73019"/>
    <w:rsid w:val="00D80199"/>
    <w:rsid w:val="00D85054"/>
    <w:rsid w:val="00D90919"/>
    <w:rsid w:val="00DA1D43"/>
    <w:rsid w:val="00DA5D76"/>
    <w:rsid w:val="00DB010F"/>
    <w:rsid w:val="00DB2F23"/>
    <w:rsid w:val="00DB4623"/>
    <w:rsid w:val="00DB68E0"/>
    <w:rsid w:val="00DB6990"/>
    <w:rsid w:val="00DD7AC9"/>
    <w:rsid w:val="00DE08B4"/>
    <w:rsid w:val="00DE2BB9"/>
    <w:rsid w:val="00DE562E"/>
    <w:rsid w:val="00DE71B0"/>
    <w:rsid w:val="00DF38F2"/>
    <w:rsid w:val="00DF3B83"/>
    <w:rsid w:val="00E21AA4"/>
    <w:rsid w:val="00E403C7"/>
    <w:rsid w:val="00E43731"/>
    <w:rsid w:val="00E461DE"/>
    <w:rsid w:val="00E51E4A"/>
    <w:rsid w:val="00E601FF"/>
    <w:rsid w:val="00E606F1"/>
    <w:rsid w:val="00E65C7C"/>
    <w:rsid w:val="00E65CBF"/>
    <w:rsid w:val="00E86D87"/>
    <w:rsid w:val="00EA1BF3"/>
    <w:rsid w:val="00EA44B6"/>
    <w:rsid w:val="00EC3F95"/>
    <w:rsid w:val="00ED10DB"/>
    <w:rsid w:val="00ED43F8"/>
    <w:rsid w:val="00EF26E6"/>
    <w:rsid w:val="00EF5051"/>
    <w:rsid w:val="00F06270"/>
    <w:rsid w:val="00F125CA"/>
    <w:rsid w:val="00F14716"/>
    <w:rsid w:val="00F147E2"/>
    <w:rsid w:val="00F15700"/>
    <w:rsid w:val="00F252E1"/>
    <w:rsid w:val="00F32109"/>
    <w:rsid w:val="00F342AD"/>
    <w:rsid w:val="00F5579D"/>
    <w:rsid w:val="00F82228"/>
    <w:rsid w:val="00F845D3"/>
    <w:rsid w:val="00FB29C3"/>
    <w:rsid w:val="00FC1303"/>
    <w:rsid w:val="00FC3846"/>
    <w:rsid w:val="00FD28A6"/>
    <w:rsid w:val="00FE406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9AB696"/>
  <w15:docId w15:val="{60928D7B-2E90-4028-90B2-5000C15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97382B"/>
    <w:pPr>
      <w:widowControl w:val="0"/>
      <w:numPr>
        <w:numId w:val="18"/>
      </w:numPr>
      <w:spacing w:after="120"/>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18"/>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18"/>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18"/>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18"/>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18"/>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18"/>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18"/>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18"/>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uiPriority w:val="34"/>
    <w:qFormat/>
    <w:rPr>
      <w:rFonts w:ascii="Arial" w:eastAsia="Arial" w:hAnsi="Arial"/>
      <w:color w:val="333333"/>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23"/>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28"/>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wa@industry.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wa@industry.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rwa@industry.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wa@industry.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2803E133A045D9972FC5F93ACEB60E"/>
        <w:category>
          <w:name w:val="General"/>
          <w:gallery w:val="placeholder"/>
        </w:category>
        <w:types>
          <w:type w:val="bbPlcHdr"/>
        </w:types>
        <w:behaviors>
          <w:behavior w:val="content"/>
        </w:behaviors>
        <w:guid w:val="{FA62A2EC-31A7-425C-ABB7-6CD47B9FFBA3}"/>
      </w:docPartPr>
      <w:docPartBody>
        <w:p w:rsidR="003B1D8B" w:rsidRDefault="000C77EC" w:rsidP="000C77EC">
          <w:pPr>
            <w:pStyle w:val="A12803E133A045D9972FC5F93ACEB60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C"/>
    <w:rsid w:val="000C77EC"/>
    <w:rsid w:val="003B1D8B"/>
    <w:rsid w:val="005340C8"/>
    <w:rsid w:val="00B16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EC"/>
    <w:rPr>
      <w:color w:val="808080"/>
    </w:rPr>
  </w:style>
  <w:style w:type="paragraph" w:customStyle="1" w:styleId="A12803E133A045D9972FC5F93ACEB60E">
    <w:name w:val="A12803E133A045D9972FC5F93ACEB60E"/>
    <w:rsid w:val="000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s>
    </adb9bed2e36e4a93af574aeb444da63e>
    <TaxCatchAll xmlns="f7542fce-ffe0-493b-b9b7-89db4158a116">
      <Value>1147</Value>
      <Value>83</Value>
      <Value>1221</Value>
      <Value>3005</Value>
      <Value>1273</Value>
      <Value>8</Value>
      <Value>69</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Comments xmlns="http://schemas.microsoft.com/sharepoint/v3" xsi:nil="true"/>
    <_dlc_DocId xmlns="f7542fce-ffe0-493b-b9b7-89db4158a116">CVP4KWCTENUR-618223089-5058</_dlc_DocId>
    <_dlc_DocIdUrl xmlns="f7542fce-ffe0-493b-b9b7-89db4158a116">
      <Url>https://dochub/div/officeofnorthernaustralia/programmesprojectstaskforces/nrwmft/_layouts/15/DocIdRedir.aspx?ID=CVP4KWCTENUR-618223089-5058</Url>
      <Description>CVP4KWCTENUR-618223089-5058</Description>
    </_dlc_DocIdUrl>
    <DocHub_MeetingDate xmlns="e950eb60-a35e-4b14-88a9-41f408f74491">2021-03-03T13:00:00+00:00</DocHub_MeetingDate>
    <p2bcbb28d69440bca2475ef0ee27df16 xmlns="e950eb60-a35e-4b14-88a9-41f408f74491">
      <Terms xmlns="http://schemas.microsoft.com/office/infopath/2007/PartnerControls"/>
    </p2bcbb28d69440bca2475ef0ee27df1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9614da9a2fa93421614efa46574f961a">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a672a66a2e944818e5c35dd76ee31722"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6EDF-C29A-4847-826F-4123A716C0AE}">
  <ds:schemaRefs>
    <ds:schemaRef ds:uri="http://schemas.microsoft.com/sharepoint/events"/>
  </ds:schemaRefs>
</ds:datastoreItem>
</file>

<file path=customXml/itemProps2.xml><?xml version="1.0" encoding="utf-8"?>
<ds:datastoreItem xmlns:ds="http://schemas.openxmlformats.org/officeDocument/2006/customXml" ds:itemID="{0DE2F0E8-C7D2-4840-8CC7-CB63673996DE}">
  <ds:schemaRefs>
    <ds:schemaRef ds:uri="http://schemas.microsoft.com/sharepoint/v3/contenttype/forms"/>
  </ds:schemaRefs>
</ds:datastoreItem>
</file>

<file path=customXml/itemProps3.xml><?xml version="1.0" encoding="utf-8"?>
<ds:datastoreItem xmlns:ds="http://schemas.openxmlformats.org/officeDocument/2006/customXml" ds:itemID="{D649302B-A363-453D-97B2-A821E8957331}">
  <ds:schemaRefs>
    <ds:schemaRef ds:uri="e950eb60-a35e-4b14-88a9-41f408f74491"/>
    <ds:schemaRef ds:uri="http://purl.org/dc/dcmitype/"/>
    <ds:schemaRef ds:uri="http://schemas.microsoft.com/office/2006/documentManagement/types"/>
    <ds:schemaRef ds:uri="http://purl.org/dc/elements/1.1/"/>
    <ds:schemaRef ds:uri="f7542fce-ffe0-493b-b9b7-89db4158a116"/>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6929C6C4-8779-4A5D-9A9C-94DD88CA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F46BE-5D84-4975-81EE-70274756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6043</Words>
  <Characters>34450</Characters>
  <Application>Microsoft Office Word</Application>
  <DocSecurity>0</DocSecurity>
  <Lines>287</Lines>
  <Paragraphs>80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KCC/KEWG meeting minutes</vt:lpstr>
      <vt:lpstr>Title text</vt:lpstr>
    </vt:vector>
  </TitlesOfParts>
  <Company>Department of Industry, Innovation and Science</Company>
  <LinksUpToDate>false</LinksUpToDate>
  <CharactersWithSpaces>40413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KCC/KEWG meeting minutes</dc:title>
  <dc:creator>Neuhaus, Georgina</dc:creator>
  <cp:lastModifiedBy>Rusk, Megan</cp:lastModifiedBy>
  <cp:revision>2</cp:revision>
  <cp:lastPrinted>2021-03-26T04:11:00Z</cp:lastPrinted>
  <dcterms:created xsi:type="dcterms:W3CDTF">2021-04-01T00:14:00Z</dcterms:created>
  <dcterms:modified xsi:type="dcterms:W3CDTF">2021-04-01T00:14:00Z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2f7b8762-7371-4e5c-ba24-5fb5d81a51b6</vt:lpwstr>
  </property>
  <property fmtid="{D5CDD505-2E9C-101B-9397-08002B2CF9AE}" pid="4" name="DocHub_Year">
    <vt:lpwstr>3005;#2021|712d5b50-1b62-44de-9d3e-74234783b265</vt:lpwstr>
  </property>
  <property fmtid="{D5CDD505-2E9C-101B-9397-08002B2CF9AE}" pid="5" name="DocHub_DocumentType">
    <vt:lpwstr>8;#Minutes|a0adaa2e-d9b7-4f7a-bdf5-5c9f890d439c</vt:lpwstr>
  </property>
  <property fmtid="{D5CDD505-2E9C-101B-9397-08002B2CF9AE}" pid="6" name="DocHub_SecurityClassification">
    <vt:lpwstr>69;#OFFICIAL:Sensitive|11f6fb0b-52ce-4109-8f7f-521b2a62f692</vt:lpwstr>
  </property>
  <property fmtid="{D5CDD505-2E9C-101B-9397-08002B2CF9AE}" pid="7" name="DocHub_NRWMSite">
    <vt:lpwstr>1147;#Kimba|5f907af4-c5b7-48b8-ba00-15d59e400238</vt:lpwstr>
  </property>
  <property fmtid="{D5CDD505-2E9C-101B-9397-08002B2CF9AE}" pid="8" name="DocHub_Keywords">
    <vt:lpwstr>1273;#Kimba Consultative Committee (KCC)|7c6eab48-af09-43ec-9abb-98adb7ede713;#1221;#Kimba Economic Working Group|56363f5a-43b4-47ab-8096-c9bcd4b40a01</vt:lpwstr>
  </property>
  <property fmtid="{D5CDD505-2E9C-101B-9397-08002B2CF9AE}" pid="9" name="DocHub_WorkActivity">
    <vt:lpwstr>83;#Stakeholder Engagement|e5a94374-c5c6-45f9-9ba5-263eb5e10d1f</vt:lpwstr>
  </property>
  <property fmtid="{D5CDD505-2E9C-101B-9397-08002B2CF9AE}" pid="10" name="DocHub_NRWMCommittee">
    <vt:lpwstr>2081;#Kimba Consulative Committee|1085dd39-548f-40f6-af10-c8f1b2f71089</vt:lpwstr>
  </property>
  <property fmtid="{D5CDD505-2E9C-101B-9397-08002B2CF9AE}" pid="11" name="DocHub_NRWMCommitteeMembers">
    <vt:lpwstr/>
  </property>
  <property fmtid="{D5CDD505-2E9C-101B-9397-08002B2CF9AE}" pid="12" name="DocHub_NRWMCommunityEngagementWorkTopic">
    <vt:lpwstr/>
  </property>
</Properties>
</file>