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2.xml" ContentType="application/vnd.ms-office.classificationlabels+xml"/>
  <Override PartName="/docMetadata/LabelInfo1.xml" ContentType="application/vnd.ms-office.classificationlabels+xml"/>
  <Override PartName="/docMetadata/LabelInfo0.xml" ContentType="application/vnd.ms-office.classificationlabels+xml"/>
  <Override PartName="/docMetadata/LabelInfo.xml" ContentType="application/vnd.ms-office.classificationlabels+xml"/>
  <Override PartName="/docMetadata/LabelInfo3.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8" Type="http://schemas.microsoft.com/office/2020/02/relationships/classificationlabels" Target="docMetadata/LabelInfo2.xml"/><Relationship Id="rId3" Type="http://schemas.openxmlformats.org/officeDocument/2006/relationships/extended-properties" Target="docProps/app.xml"/><Relationship Id="rId7" Type="http://schemas.microsoft.com/office/2020/02/relationships/classificationlabels" Target="docMetadata/LabelInfo1.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10" Type="http://schemas.microsoft.com/office/2020/02/relationships/classificationlabels" Target="docMetadata/LabelInfo.xml"/><Relationship Id="rId4" Type="http://schemas.openxmlformats.org/officeDocument/2006/relationships/custom-properties" Target="docProps/custom.xml"/><Relationship Id="rId9" Type="http://schemas.microsoft.com/office/2020/02/relationships/classificationlabels" Target="docMetadata/LabelInfo3.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D6079" w14:textId="3D25D373" w:rsidR="00E91682" w:rsidRDefault="00E91682" w:rsidP="00E91682">
      <w:pPr>
        <w:rPr>
          <w:noProof/>
          <w:lang w:eastAsia="en-AU"/>
        </w:rPr>
      </w:pPr>
      <w:bookmarkStart w:id="0" w:name="_Hlk57802603"/>
      <w:bookmarkStart w:id="1" w:name="_GoBack"/>
      <w:bookmarkEnd w:id="0"/>
      <w:bookmarkEnd w:id="1"/>
      <w:r>
        <w:rPr>
          <w:noProof/>
          <w:lang w:eastAsia="en-AU"/>
        </w:rPr>
        <w:drawing>
          <wp:inline distT="0" distB="0" distL="0" distR="0" wp14:anchorId="6F2DB68C" wp14:editId="47C1032F">
            <wp:extent cx="3556946" cy="948519"/>
            <wp:effectExtent l="0" t="0" r="0" b="0"/>
            <wp:docPr id="4" name="Picture 4" descr="Youth Insight logo. The logo of the research agency which conducted the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I_logo_white.png"/>
                    <pic:cNvPicPr/>
                  </pic:nvPicPr>
                  <pic:blipFill>
                    <a:blip r:embed="rId12">
                      <a:extLst>
                        <a:ext uri="{28A0092B-C50C-407E-A947-70E740481C1C}">
                          <a14:useLocalDpi xmlns:a14="http://schemas.microsoft.com/office/drawing/2010/main" val="0"/>
                        </a:ext>
                      </a:extLst>
                    </a:blip>
                    <a:stretch>
                      <a:fillRect/>
                    </a:stretch>
                  </pic:blipFill>
                  <pic:spPr>
                    <a:xfrm>
                      <a:off x="0" y="0"/>
                      <a:ext cx="3556946" cy="948519"/>
                    </a:xfrm>
                    <a:prstGeom prst="rect">
                      <a:avLst/>
                    </a:prstGeom>
                  </pic:spPr>
                </pic:pic>
              </a:graphicData>
            </a:graphic>
          </wp:inline>
        </w:drawing>
      </w:r>
    </w:p>
    <w:p w14:paraId="552B0CA0" w14:textId="3B12E236" w:rsidR="00FC3D65" w:rsidRPr="00D52AC6" w:rsidRDefault="001F0C2A" w:rsidP="00E91682">
      <w:pPr>
        <w:pStyle w:val="Title"/>
        <w:pBdr>
          <w:bottom w:val="single" w:sz="8" w:space="1" w:color="FFFFFF" w:themeColor="background1"/>
        </w:pBdr>
        <w:rPr>
          <w:noProof/>
          <w:color w:val="FFFFFF" w:themeColor="background1"/>
          <w:lang w:eastAsia="en-AU"/>
        </w:rPr>
      </w:pPr>
      <w:bookmarkStart w:id="2" w:name="_Toc70444292"/>
      <w:bookmarkStart w:id="3" w:name="_Toc70499891"/>
      <w:r w:rsidRPr="001F0C2A">
        <w:rPr>
          <w:noProof/>
          <w:color w:val="FFFFFF" w:themeColor="background1"/>
          <w:lang w:eastAsia="en-AU"/>
        </w:rPr>
        <w:t>2021-20</w:t>
      </w:r>
      <w:r>
        <w:rPr>
          <w:noProof/>
          <w:color w:val="FFFFFF" w:themeColor="background1"/>
          <w:lang w:eastAsia="en-AU"/>
        </w:rPr>
        <w:t xml:space="preserve"> </w:t>
      </w:r>
      <w:r w:rsidR="00806718">
        <w:rPr>
          <w:noProof/>
          <w:color w:val="FFFFFF" w:themeColor="background1"/>
          <w:lang w:eastAsia="en-AU"/>
        </w:rPr>
        <w:t>STEM Influencer</w:t>
      </w:r>
      <w:r w:rsidR="00FC3D65" w:rsidRPr="00D52AC6">
        <w:rPr>
          <w:noProof/>
          <w:color w:val="FFFFFF" w:themeColor="background1"/>
          <w:lang w:eastAsia="en-AU"/>
        </w:rPr>
        <w:t xml:space="preserve"> Report </w:t>
      </w:r>
      <w:r w:rsidR="00A71C88" w:rsidRPr="00D52AC6">
        <w:rPr>
          <w:color w:val="FFFFFF" w:themeColor="background1"/>
        </w:rPr>
        <w:t>–</w:t>
      </w:r>
      <w:r w:rsidR="00FC3D65" w:rsidRPr="00D52AC6">
        <w:rPr>
          <w:noProof/>
          <w:color w:val="FFFFFF" w:themeColor="background1"/>
          <w:lang w:eastAsia="en-AU"/>
        </w:rPr>
        <w:t xml:space="preserve"> Parents</w:t>
      </w:r>
      <w:bookmarkEnd w:id="2"/>
      <w:bookmarkEnd w:id="3"/>
    </w:p>
    <w:p w14:paraId="13858323" w14:textId="77777777" w:rsidR="00E91682" w:rsidRDefault="00E91682" w:rsidP="00E91682"/>
    <w:p w14:paraId="5D9F7932" w14:textId="26869412" w:rsidR="00995748" w:rsidRPr="00CB681B" w:rsidRDefault="00724518" w:rsidP="00995748">
      <w:pPr>
        <w:pStyle w:val="Subtitle"/>
        <w:spacing w:after="360"/>
        <w:rPr>
          <w:color w:val="FFFFFF" w:themeColor="background1"/>
        </w:rPr>
      </w:pPr>
      <w:r w:rsidRPr="00CB681B">
        <w:rPr>
          <w:color w:val="FFFFFF" w:themeColor="background1"/>
        </w:rPr>
        <w:t xml:space="preserve">Prepared </w:t>
      </w:r>
      <w:r w:rsidR="00497339" w:rsidRPr="00CB681B">
        <w:rPr>
          <w:color w:val="FFFFFF" w:themeColor="background1"/>
        </w:rPr>
        <w:t>by YouthInsight</w:t>
      </w:r>
      <w:r w:rsidR="00E91682" w:rsidRPr="00CB681B">
        <w:rPr>
          <w:color w:val="FFFFFF" w:themeColor="background1"/>
        </w:rPr>
        <w:t xml:space="preserve"> for the </w:t>
      </w:r>
      <w:r w:rsidR="00E91682" w:rsidRPr="00CB681B">
        <w:rPr>
          <w:color w:val="FFFFFF" w:themeColor="background1"/>
        </w:rPr>
        <w:br/>
        <w:t xml:space="preserve">Department of Industry, Science, </w:t>
      </w:r>
      <w:r w:rsidR="00E91682" w:rsidRPr="00CB681B">
        <w:rPr>
          <w:color w:val="FFFFFF" w:themeColor="background1"/>
        </w:rPr>
        <w:br/>
        <w:t>Energy and Resources</w:t>
      </w:r>
    </w:p>
    <w:p w14:paraId="1CE58079" w14:textId="0D930E7D" w:rsidR="00C020FE" w:rsidRPr="00CB681B" w:rsidRDefault="00AF29AE" w:rsidP="001756CB">
      <w:pPr>
        <w:pStyle w:val="Subtitle"/>
        <w:rPr>
          <w:color w:val="FFFFFF" w:themeColor="background1"/>
        </w:rPr>
      </w:pPr>
      <w:r w:rsidRPr="00CB681B">
        <w:rPr>
          <w:color w:val="FFFFFF" w:themeColor="background1"/>
        </w:rPr>
        <w:t xml:space="preserve">February </w:t>
      </w:r>
      <w:r w:rsidR="00C020FE" w:rsidRPr="00CB681B">
        <w:rPr>
          <w:color w:val="FFFFFF" w:themeColor="background1"/>
        </w:rPr>
        <w:t>202</w:t>
      </w:r>
      <w:r w:rsidR="00CF7CD1" w:rsidRPr="00CB681B">
        <w:rPr>
          <w:color w:val="FFFFFF" w:themeColor="background1"/>
        </w:rPr>
        <w:t>1</w:t>
      </w:r>
      <w:r w:rsidR="00C020FE" w:rsidRPr="00CB681B">
        <w:rPr>
          <w:color w:val="FFFFFF" w:themeColor="background1"/>
        </w:rPr>
        <w:t xml:space="preserve"> </w:t>
      </w:r>
    </w:p>
    <w:p w14:paraId="2B7E6924" w14:textId="77777777" w:rsidR="001A2DC6" w:rsidRPr="00CB681B" w:rsidRDefault="001A2DC6" w:rsidP="0014288E">
      <w:pPr>
        <w:jc w:val="both"/>
        <w:rPr>
          <w:rStyle w:val="Hyperlink"/>
          <w:rFonts w:ascii="Arial" w:hAnsi="Arial" w:cs="Arial"/>
          <w:color w:val="FFFFFF" w:themeColor="background1"/>
        </w:rPr>
        <w:sectPr w:rsidR="001A2DC6" w:rsidRPr="00CB681B" w:rsidSect="007018E8">
          <w:headerReference w:type="default" r:id="rId13"/>
          <w:footerReference w:type="even" r:id="rId14"/>
          <w:pgSz w:w="11906" w:h="16838"/>
          <w:pgMar w:top="1276" w:right="1440" w:bottom="1440" w:left="1440" w:header="708" w:footer="708" w:gutter="0"/>
          <w:cols w:space="708"/>
          <w:docGrid w:linePitch="360"/>
        </w:sectPr>
      </w:pPr>
    </w:p>
    <w:p w14:paraId="2B9452FC" w14:textId="77777777" w:rsidR="005D2EFE" w:rsidRPr="001A0103" w:rsidRDefault="005D2EFE" w:rsidP="003921A5">
      <w:pPr>
        <w:pStyle w:val="Heading1"/>
        <w:spacing w:after="360"/>
        <w:jc w:val="both"/>
      </w:pPr>
      <w:bookmarkStart w:id="4" w:name="_Toc70444293"/>
      <w:bookmarkStart w:id="5" w:name="_Toc70499892"/>
      <w:bookmarkStart w:id="6" w:name="_Toc419991345"/>
      <w:bookmarkStart w:id="7" w:name="_Toc419991348"/>
      <w:r w:rsidRPr="001A0103">
        <w:lastRenderedPageBreak/>
        <w:t>Contents</w:t>
      </w:r>
      <w:bookmarkEnd w:id="4"/>
      <w:bookmarkEnd w:id="5"/>
    </w:p>
    <w:p w14:paraId="4924EEEC" w14:textId="745D2352" w:rsidR="00771518" w:rsidRDefault="005D2EFE">
      <w:pPr>
        <w:pStyle w:val="TOC1"/>
        <w:rPr>
          <w:rFonts w:eastAsiaTheme="minorEastAsia"/>
          <w:noProof/>
          <w:lang w:eastAsia="en-AU"/>
        </w:rPr>
      </w:pPr>
      <w:r w:rsidRPr="00CF3726">
        <w:rPr>
          <w:rFonts w:ascii="Arial" w:hAnsi="Arial" w:cs="Arial"/>
        </w:rPr>
        <w:fldChar w:fldCharType="begin"/>
      </w:r>
      <w:r w:rsidRPr="00CF3726">
        <w:rPr>
          <w:rFonts w:ascii="Arial" w:hAnsi="Arial" w:cs="Arial"/>
        </w:rPr>
        <w:instrText xml:space="preserve"> TOC \o "1-3" </w:instrText>
      </w:r>
      <w:r w:rsidRPr="00CF3726">
        <w:rPr>
          <w:rFonts w:ascii="Arial" w:hAnsi="Arial" w:cs="Arial"/>
        </w:rPr>
        <w:fldChar w:fldCharType="separate"/>
      </w:r>
      <w:r w:rsidR="00771518">
        <w:rPr>
          <w:noProof/>
        </w:rPr>
        <w:t>Executive summary</w:t>
      </w:r>
      <w:r w:rsidR="00771518">
        <w:rPr>
          <w:noProof/>
        </w:rPr>
        <w:tab/>
      </w:r>
      <w:r w:rsidR="00771518">
        <w:rPr>
          <w:noProof/>
        </w:rPr>
        <w:fldChar w:fldCharType="begin"/>
      </w:r>
      <w:r w:rsidR="00771518">
        <w:rPr>
          <w:noProof/>
        </w:rPr>
        <w:instrText xml:space="preserve"> PAGEREF _Toc70499893 \h </w:instrText>
      </w:r>
      <w:r w:rsidR="00771518">
        <w:rPr>
          <w:noProof/>
        </w:rPr>
      </w:r>
      <w:r w:rsidR="00771518">
        <w:rPr>
          <w:noProof/>
        </w:rPr>
        <w:fldChar w:fldCharType="separate"/>
      </w:r>
      <w:r w:rsidR="0097080F">
        <w:rPr>
          <w:noProof/>
        </w:rPr>
        <w:t>4</w:t>
      </w:r>
      <w:r w:rsidR="00771518">
        <w:rPr>
          <w:noProof/>
        </w:rPr>
        <w:fldChar w:fldCharType="end"/>
      </w:r>
    </w:p>
    <w:p w14:paraId="28EEA4F5" w14:textId="77777777" w:rsidR="00771518" w:rsidRDefault="00771518">
      <w:pPr>
        <w:pStyle w:val="TOC1"/>
        <w:rPr>
          <w:rFonts w:eastAsiaTheme="minorEastAsia"/>
          <w:noProof/>
          <w:lang w:eastAsia="en-AU"/>
        </w:rPr>
      </w:pPr>
      <w:r>
        <w:rPr>
          <w:noProof/>
        </w:rPr>
        <w:t>Notes on interpreting the report</w:t>
      </w:r>
      <w:r>
        <w:rPr>
          <w:noProof/>
        </w:rPr>
        <w:tab/>
      </w:r>
      <w:r>
        <w:rPr>
          <w:noProof/>
        </w:rPr>
        <w:fldChar w:fldCharType="begin"/>
      </w:r>
      <w:r>
        <w:rPr>
          <w:noProof/>
        </w:rPr>
        <w:instrText xml:space="preserve"> PAGEREF _Toc70499894 \h </w:instrText>
      </w:r>
      <w:r>
        <w:rPr>
          <w:noProof/>
        </w:rPr>
      </w:r>
      <w:r>
        <w:rPr>
          <w:noProof/>
        </w:rPr>
        <w:fldChar w:fldCharType="separate"/>
      </w:r>
      <w:r w:rsidR="0097080F">
        <w:rPr>
          <w:noProof/>
        </w:rPr>
        <w:t>8</w:t>
      </w:r>
      <w:r>
        <w:rPr>
          <w:noProof/>
        </w:rPr>
        <w:fldChar w:fldCharType="end"/>
      </w:r>
    </w:p>
    <w:p w14:paraId="663B20F2" w14:textId="77777777" w:rsidR="00771518" w:rsidRDefault="00771518">
      <w:pPr>
        <w:pStyle w:val="TOC1"/>
        <w:rPr>
          <w:rFonts w:eastAsiaTheme="minorEastAsia"/>
          <w:noProof/>
          <w:lang w:eastAsia="en-AU"/>
        </w:rPr>
      </w:pPr>
      <w:r>
        <w:rPr>
          <w:noProof/>
          <w:lang w:eastAsia="en-AU"/>
        </w:rPr>
        <w:t>Project background</w:t>
      </w:r>
      <w:r>
        <w:rPr>
          <w:noProof/>
        </w:rPr>
        <w:tab/>
      </w:r>
      <w:r>
        <w:rPr>
          <w:noProof/>
        </w:rPr>
        <w:fldChar w:fldCharType="begin"/>
      </w:r>
      <w:r>
        <w:rPr>
          <w:noProof/>
        </w:rPr>
        <w:instrText xml:space="preserve"> PAGEREF _Toc70499895 \h </w:instrText>
      </w:r>
      <w:r>
        <w:rPr>
          <w:noProof/>
        </w:rPr>
      </w:r>
      <w:r>
        <w:rPr>
          <w:noProof/>
        </w:rPr>
        <w:fldChar w:fldCharType="separate"/>
      </w:r>
      <w:r w:rsidR="0097080F">
        <w:rPr>
          <w:noProof/>
        </w:rPr>
        <w:t>10</w:t>
      </w:r>
      <w:r>
        <w:rPr>
          <w:noProof/>
        </w:rPr>
        <w:fldChar w:fldCharType="end"/>
      </w:r>
    </w:p>
    <w:p w14:paraId="056BCADF" w14:textId="77777777" w:rsidR="00771518" w:rsidRDefault="00771518">
      <w:pPr>
        <w:pStyle w:val="TOC2"/>
        <w:tabs>
          <w:tab w:val="right" w:leader="dot" w:pos="9010"/>
        </w:tabs>
        <w:rPr>
          <w:rFonts w:eastAsiaTheme="minorEastAsia"/>
          <w:noProof/>
          <w:lang w:eastAsia="en-AU"/>
        </w:rPr>
      </w:pPr>
      <w:r>
        <w:rPr>
          <w:noProof/>
        </w:rPr>
        <w:t>Background</w:t>
      </w:r>
      <w:r>
        <w:rPr>
          <w:noProof/>
        </w:rPr>
        <w:tab/>
      </w:r>
      <w:r>
        <w:rPr>
          <w:noProof/>
        </w:rPr>
        <w:fldChar w:fldCharType="begin"/>
      </w:r>
      <w:r>
        <w:rPr>
          <w:noProof/>
        </w:rPr>
        <w:instrText xml:space="preserve"> PAGEREF _Toc70499896 \h </w:instrText>
      </w:r>
      <w:r>
        <w:rPr>
          <w:noProof/>
        </w:rPr>
      </w:r>
      <w:r>
        <w:rPr>
          <w:noProof/>
        </w:rPr>
        <w:fldChar w:fldCharType="separate"/>
      </w:r>
      <w:r w:rsidR="0097080F">
        <w:rPr>
          <w:noProof/>
        </w:rPr>
        <w:t>10</w:t>
      </w:r>
      <w:r>
        <w:rPr>
          <w:noProof/>
        </w:rPr>
        <w:fldChar w:fldCharType="end"/>
      </w:r>
    </w:p>
    <w:p w14:paraId="13527028" w14:textId="77777777" w:rsidR="00771518" w:rsidRDefault="00771518">
      <w:pPr>
        <w:pStyle w:val="TOC2"/>
        <w:tabs>
          <w:tab w:val="right" w:leader="dot" w:pos="9010"/>
        </w:tabs>
        <w:rPr>
          <w:rFonts w:eastAsiaTheme="minorEastAsia"/>
          <w:noProof/>
          <w:lang w:eastAsia="en-AU"/>
        </w:rPr>
      </w:pPr>
      <w:r>
        <w:rPr>
          <w:noProof/>
          <w:lang w:eastAsia="en-AU"/>
        </w:rPr>
        <w:t>Objectives</w:t>
      </w:r>
      <w:r>
        <w:rPr>
          <w:noProof/>
        </w:rPr>
        <w:tab/>
      </w:r>
      <w:r>
        <w:rPr>
          <w:noProof/>
        </w:rPr>
        <w:fldChar w:fldCharType="begin"/>
      </w:r>
      <w:r>
        <w:rPr>
          <w:noProof/>
        </w:rPr>
        <w:instrText xml:space="preserve"> PAGEREF _Toc70499897 \h </w:instrText>
      </w:r>
      <w:r>
        <w:rPr>
          <w:noProof/>
        </w:rPr>
      </w:r>
      <w:r>
        <w:rPr>
          <w:noProof/>
        </w:rPr>
        <w:fldChar w:fldCharType="separate"/>
      </w:r>
      <w:r w:rsidR="0097080F">
        <w:rPr>
          <w:noProof/>
        </w:rPr>
        <w:t>11</w:t>
      </w:r>
      <w:r>
        <w:rPr>
          <w:noProof/>
        </w:rPr>
        <w:fldChar w:fldCharType="end"/>
      </w:r>
    </w:p>
    <w:p w14:paraId="5CA56946" w14:textId="77777777" w:rsidR="00771518" w:rsidRDefault="00771518">
      <w:pPr>
        <w:pStyle w:val="TOC2"/>
        <w:tabs>
          <w:tab w:val="right" w:leader="dot" w:pos="9010"/>
        </w:tabs>
        <w:rPr>
          <w:rFonts w:eastAsiaTheme="minorEastAsia"/>
          <w:noProof/>
          <w:lang w:eastAsia="en-AU"/>
        </w:rPr>
      </w:pPr>
      <w:r>
        <w:rPr>
          <w:noProof/>
          <w:lang w:eastAsia="en-AU"/>
        </w:rPr>
        <w:t>Methodology</w:t>
      </w:r>
      <w:r>
        <w:rPr>
          <w:noProof/>
        </w:rPr>
        <w:tab/>
      </w:r>
      <w:r>
        <w:rPr>
          <w:noProof/>
        </w:rPr>
        <w:fldChar w:fldCharType="begin"/>
      </w:r>
      <w:r>
        <w:rPr>
          <w:noProof/>
        </w:rPr>
        <w:instrText xml:space="preserve"> PAGEREF _Toc70499898 \h </w:instrText>
      </w:r>
      <w:r>
        <w:rPr>
          <w:noProof/>
        </w:rPr>
      </w:r>
      <w:r>
        <w:rPr>
          <w:noProof/>
        </w:rPr>
        <w:fldChar w:fldCharType="separate"/>
      </w:r>
      <w:r w:rsidR="0097080F">
        <w:rPr>
          <w:noProof/>
        </w:rPr>
        <w:t>11</w:t>
      </w:r>
      <w:r>
        <w:rPr>
          <w:noProof/>
        </w:rPr>
        <w:fldChar w:fldCharType="end"/>
      </w:r>
    </w:p>
    <w:p w14:paraId="50C48BDA" w14:textId="77777777" w:rsidR="00771518" w:rsidRDefault="00771518">
      <w:pPr>
        <w:pStyle w:val="TOC2"/>
        <w:tabs>
          <w:tab w:val="right" w:leader="dot" w:pos="9010"/>
        </w:tabs>
        <w:rPr>
          <w:rFonts w:eastAsiaTheme="minorEastAsia"/>
          <w:noProof/>
          <w:lang w:eastAsia="en-AU"/>
        </w:rPr>
      </w:pPr>
      <w:r>
        <w:rPr>
          <w:noProof/>
          <w:lang w:eastAsia="en-AU"/>
        </w:rPr>
        <w:t>Sampling</w:t>
      </w:r>
      <w:r>
        <w:rPr>
          <w:noProof/>
        </w:rPr>
        <w:tab/>
      </w:r>
      <w:r>
        <w:rPr>
          <w:noProof/>
        </w:rPr>
        <w:fldChar w:fldCharType="begin"/>
      </w:r>
      <w:r>
        <w:rPr>
          <w:noProof/>
        </w:rPr>
        <w:instrText xml:space="preserve"> PAGEREF _Toc70499899 \h </w:instrText>
      </w:r>
      <w:r>
        <w:rPr>
          <w:noProof/>
        </w:rPr>
      </w:r>
      <w:r>
        <w:rPr>
          <w:noProof/>
        </w:rPr>
        <w:fldChar w:fldCharType="separate"/>
      </w:r>
      <w:r w:rsidR="0097080F">
        <w:rPr>
          <w:noProof/>
        </w:rPr>
        <w:t>11</w:t>
      </w:r>
      <w:r>
        <w:rPr>
          <w:noProof/>
        </w:rPr>
        <w:fldChar w:fldCharType="end"/>
      </w:r>
    </w:p>
    <w:p w14:paraId="1F3619D7" w14:textId="77777777" w:rsidR="00771518" w:rsidRDefault="00771518">
      <w:pPr>
        <w:pStyle w:val="TOC1"/>
        <w:rPr>
          <w:rFonts w:eastAsiaTheme="minorEastAsia"/>
          <w:noProof/>
          <w:lang w:eastAsia="en-AU"/>
        </w:rPr>
      </w:pPr>
      <w:r>
        <w:rPr>
          <w:noProof/>
        </w:rPr>
        <w:t>Parent profile</w:t>
      </w:r>
      <w:r>
        <w:rPr>
          <w:noProof/>
        </w:rPr>
        <w:tab/>
      </w:r>
      <w:r>
        <w:rPr>
          <w:noProof/>
        </w:rPr>
        <w:fldChar w:fldCharType="begin"/>
      </w:r>
      <w:r>
        <w:rPr>
          <w:noProof/>
        </w:rPr>
        <w:instrText xml:space="preserve"> PAGEREF _Toc70499900 \h </w:instrText>
      </w:r>
      <w:r>
        <w:rPr>
          <w:noProof/>
        </w:rPr>
      </w:r>
      <w:r>
        <w:rPr>
          <w:noProof/>
        </w:rPr>
        <w:fldChar w:fldCharType="separate"/>
      </w:r>
      <w:r w:rsidR="0097080F">
        <w:rPr>
          <w:noProof/>
        </w:rPr>
        <w:t>15</w:t>
      </w:r>
      <w:r>
        <w:rPr>
          <w:noProof/>
        </w:rPr>
        <w:fldChar w:fldCharType="end"/>
      </w:r>
    </w:p>
    <w:p w14:paraId="798A194E" w14:textId="77777777" w:rsidR="00771518" w:rsidRDefault="00771518">
      <w:pPr>
        <w:pStyle w:val="TOC1"/>
        <w:rPr>
          <w:rFonts w:eastAsiaTheme="minorEastAsia"/>
          <w:noProof/>
          <w:lang w:eastAsia="en-AU"/>
        </w:rPr>
      </w:pPr>
      <w:r>
        <w:rPr>
          <w:noProof/>
        </w:rPr>
        <w:t>Parents’ expectations</w:t>
      </w:r>
      <w:r>
        <w:rPr>
          <w:noProof/>
        </w:rPr>
        <w:tab/>
      </w:r>
      <w:r>
        <w:rPr>
          <w:noProof/>
        </w:rPr>
        <w:fldChar w:fldCharType="begin"/>
      </w:r>
      <w:r>
        <w:rPr>
          <w:noProof/>
        </w:rPr>
        <w:instrText xml:space="preserve"> PAGEREF _Toc70499901 \h </w:instrText>
      </w:r>
      <w:r>
        <w:rPr>
          <w:noProof/>
        </w:rPr>
      </w:r>
      <w:r>
        <w:rPr>
          <w:noProof/>
        </w:rPr>
        <w:fldChar w:fldCharType="separate"/>
      </w:r>
      <w:r w:rsidR="0097080F">
        <w:rPr>
          <w:noProof/>
        </w:rPr>
        <w:t>19</w:t>
      </w:r>
      <w:r>
        <w:rPr>
          <w:noProof/>
        </w:rPr>
        <w:fldChar w:fldCharType="end"/>
      </w:r>
    </w:p>
    <w:p w14:paraId="41F9BB20" w14:textId="77777777" w:rsidR="00771518" w:rsidRDefault="00771518">
      <w:pPr>
        <w:pStyle w:val="TOC1"/>
        <w:rPr>
          <w:rFonts w:eastAsiaTheme="minorEastAsia"/>
          <w:noProof/>
          <w:lang w:eastAsia="en-AU"/>
        </w:rPr>
      </w:pPr>
      <w:r>
        <w:rPr>
          <w:noProof/>
          <w:lang w:eastAsia="en-AU"/>
        </w:rPr>
        <w:t>Parents’ understanding and perceptions of STEM</w:t>
      </w:r>
      <w:r>
        <w:rPr>
          <w:noProof/>
        </w:rPr>
        <w:tab/>
      </w:r>
      <w:r>
        <w:rPr>
          <w:noProof/>
        </w:rPr>
        <w:fldChar w:fldCharType="begin"/>
      </w:r>
      <w:r>
        <w:rPr>
          <w:noProof/>
        </w:rPr>
        <w:instrText xml:space="preserve"> PAGEREF _Toc70499902 \h </w:instrText>
      </w:r>
      <w:r>
        <w:rPr>
          <w:noProof/>
        </w:rPr>
      </w:r>
      <w:r>
        <w:rPr>
          <w:noProof/>
        </w:rPr>
        <w:fldChar w:fldCharType="separate"/>
      </w:r>
      <w:r w:rsidR="0097080F">
        <w:rPr>
          <w:noProof/>
        </w:rPr>
        <w:t>22</w:t>
      </w:r>
      <w:r>
        <w:rPr>
          <w:noProof/>
        </w:rPr>
        <w:fldChar w:fldCharType="end"/>
      </w:r>
    </w:p>
    <w:p w14:paraId="248C82C8" w14:textId="77777777" w:rsidR="00771518" w:rsidRDefault="00771518">
      <w:pPr>
        <w:pStyle w:val="TOC2"/>
        <w:tabs>
          <w:tab w:val="right" w:leader="dot" w:pos="9010"/>
        </w:tabs>
        <w:rPr>
          <w:rFonts w:eastAsiaTheme="minorEastAsia"/>
          <w:noProof/>
          <w:lang w:eastAsia="en-AU"/>
        </w:rPr>
      </w:pPr>
      <w:r>
        <w:rPr>
          <w:noProof/>
          <w:lang w:eastAsia="en-AU"/>
        </w:rPr>
        <w:t>Awareness and understanding</w:t>
      </w:r>
      <w:r>
        <w:rPr>
          <w:noProof/>
        </w:rPr>
        <w:tab/>
      </w:r>
      <w:r>
        <w:rPr>
          <w:noProof/>
        </w:rPr>
        <w:fldChar w:fldCharType="begin"/>
      </w:r>
      <w:r>
        <w:rPr>
          <w:noProof/>
        </w:rPr>
        <w:instrText xml:space="preserve"> PAGEREF _Toc70499903 \h </w:instrText>
      </w:r>
      <w:r>
        <w:rPr>
          <w:noProof/>
        </w:rPr>
      </w:r>
      <w:r>
        <w:rPr>
          <w:noProof/>
        </w:rPr>
        <w:fldChar w:fldCharType="separate"/>
      </w:r>
      <w:r w:rsidR="0097080F">
        <w:rPr>
          <w:noProof/>
        </w:rPr>
        <w:t>22</w:t>
      </w:r>
      <w:r>
        <w:rPr>
          <w:noProof/>
        </w:rPr>
        <w:fldChar w:fldCharType="end"/>
      </w:r>
    </w:p>
    <w:p w14:paraId="3D82096C" w14:textId="77777777" w:rsidR="00771518" w:rsidRDefault="00771518">
      <w:pPr>
        <w:pStyle w:val="TOC2"/>
        <w:tabs>
          <w:tab w:val="right" w:leader="dot" w:pos="9010"/>
        </w:tabs>
        <w:rPr>
          <w:rFonts w:eastAsiaTheme="minorEastAsia"/>
          <w:noProof/>
          <w:lang w:eastAsia="en-AU"/>
        </w:rPr>
      </w:pPr>
      <w:r>
        <w:rPr>
          <w:noProof/>
          <w:lang w:eastAsia="en-AU"/>
        </w:rPr>
        <w:t>Life skills associated with STEM education</w:t>
      </w:r>
      <w:r>
        <w:rPr>
          <w:noProof/>
        </w:rPr>
        <w:tab/>
      </w:r>
      <w:r>
        <w:rPr>
          <w:noProof/>
        </w:rPr>
        <w:fldChar w:fldCharType="begin"/>
      </w:r>
      <w:r>
        <w:rPr>
          <w:noProof/>
        </w:rPr>
        <w:instrText xml:space="preserve"> PAGEREF _Toc70499904 \h </w:instrText>
      </w:r>
      <w:r>
        <w:rPr>
          <w:noProof/>
        </w:rPr>
      </w:r>
      <w:r>
        <w:rPr>
          <w:noProof/>
        </w:rPr>
        <w:fldChar w:fldCharType="separate"/>
      </w:r>
      <w:r w:rsidR="0097080F">
        <w:rPr>
          <w:noProof/>
        </w:rPr>
        <w:t>24</w:t>
      </w:r>
      <w:r>
        <w:rPr>
          <w:noProof/>
        </w:rPr>
        <w:fldChar w:fldCharType="end"/>
      </w:r>
    </w:p>
    <w:p w14:paraId="40B05B1C" w14:textId="77777777" w:rsidR="00771518" w:rsidRDefault="00771518">
      <w:pPr>
        <w:pStyle w:val="TOC2"/>
        <w:tabs>
          <w:tab w:val="right" w:leader="dot" w:pos="9010"/>
        </w:tabs>
        <w:rPr>
          <w:rFonts w:eastAsiaTheme="minorEastAsia"/>
          <w:noProof/>
          <w:lang w:eastAsia="en-AU"/>
        </w:rPr>
      </w:pPr>
      <w:r>
        <w:rPr>
          <w:noProof/>
          <w:lang w:eastAsia="en-AU"/>
        </w:rPr>
        <w:t>Parents’ attitudes towards STEM</w:t>
      </w:r>
      <w:r>
        <w:rPr>
          <w:noProof/>
        </w:rPr>
        <w:tab/>
      </w:r>
      <w:r>
        <w:rPr>
          <w:noProof/>
        </w:rPr>
        <w:fldChar w:fldCharType="begin"/>
      </w:r>
      <w:r>
        <w:rPr>
          <w:noProof/>
        </w:rPr>
        <w:instrText xml:space="preserve"> PAGEREF _Toc70499905 \h </w:instrText>
      </w:r>
      <w:r>
        <w:rPr>
          <w:noProof/>
        </w:rPr>
      </w:r>
      <w:r>
        <w:rPr>
          <w:noProof/>
        </w:rPr>
        <w:fldChar w:fldCharType="separate"/>
      </w:r>
      <w:r w:rsidR="0097080F">
        <w:rPr>
          <w:noProof/>
        </w:rPr>
        <w:t>26</w:t>
      </w:r>
      <w:r>
        <w:rPr>
          <w:noProof/>
        </w:rPr>
        <w:fldChar w:fldCharType="end"/>
      </w:r>
    </w:p>
    <w:p w14:paraId="48A42A12" w14:textId="77777777" w:rsidR="00771518" w:rsidRDefault="00771518">
      <w:pPr>
        <w:pStyle w:val="TOC2"/>
        <w:tabs>
          <w:tab w:val="right" w:leader="dot" w:pos="9010"/>
        </w:tabs>
        <w:rPr>
          <w:rFonts w:eastAsiaTheme="minorEastAsia"/>
          <w:noProof/>
          <w:lang w:eastAsia="en-AU"/>
        </w:rPr>
      </w:pPr>
      <w:r>
        <w:rPr>
          <w:noProof/>
          <w:lang w:eastAsia="en-AU"/>
        </w:rPr>
        <w:t xml:space="preserve">Parents’ </w:t>
      </w:r>
      <w:r w:rsidRPr="00C95F28">
        <w:rPr>
          <w:noProof/>
          <w:lang w:val="en-US" w:eastAsia="en-AU"/>
        </w:rPr>
        <w:t>interest in STEM</w:t>
      </w:r>
      <w:r>
        <w:rPr>
          <w:noProof/>
        </w:rPr>
        <w:tab/>
      </w:r>
      <w:r>
        <w:rPr>
          <w:noProof/>
        </w:rPr>
        <w:fldChar w:fldCharType="begin"/>
      </w:r>
      <w:r>
        <w:rPr>
          <w:noProof/>
        </w:rPr>
        <w:instrText xml:space="preserve"> PAGEREF _Toc70499906 \h </w:instrText>
      </w:r>
      <w:r>
        <w:rPr>
          <w:noProof/>
        </w:rPr>
      </w:r>
      <w:r>
        <w:rPr>
          <w:noProof/>
        </w:rPr>
        <w:fldChar w:fldCharType="separate"/>
      </w:r>
      <w:r w:rsidR="0097080F">
        <w:rPr>
          <w:noProof/>
        </w:rPr>
        <w:t>30</w:t>
      </w:r>
      <w:r>
        <w:rPr>
          <w:noProof/>
        </w:rPr>
        <w:fldChar w:fldCharType="end"/>
      </w:r>
    </w:p>
    <w:p w14:paraId="5CEED9C4" w14:textId="77777777" w:rsidR="00771518" w:rsidRDefault="00771518">
      <w:pPr>
        <w:pStyle w:val="TOC2"/>
        <w:tabs>
          <w:tab w:val="right" w:leader="dot" w:pos="9010"/>
        </w:tabs>
        <w:rPr>
          <w:rFonts w:eastAsiaTheme="minorEastAsia"/>
          <w:noProof/>
          <w:lang w:eastAsia="en-AU"/>
        </w:rPr>
      </w:pPr>
      <w:r>
        <w:rPr>
          <w:noProof/>
          <w:lang w:eastAsia="en-AU"/>
        </w:rPr>
        <w:t xml:space="preserve">Parents’ </w:t>
      </w:r>
      <w:r w:rsidRPr="00C95F28">
        <w:rPr>
          <w:noProof/>
          <w:lang w:val="en-US" w:eastAsia="en-AU"/>
        </w:rPr>
        <w:t>confidence in supporting children with STEM schoolwork</w:t>
      </w:r>
      <w:r>
        <w:rPr>
          <w:noProof/>
        </w:rPr>
        <w:tab/>
      </w:r>
      <w:r>
        <w:rPr>
          <w:noProof/>
        </w:rPr>
        <w:fldChar w:fldCharType="begin"/>
      </w:r>
      <w:r>
        <w:rPr>
          <w:noProof/>
        </w:rPr>
        <w:instrText xml:space="preserve"> PAGEREF _Toc70499907 \h </w:instrText>
      </w:r>
      <w:r>
        <w:rPr>
          <w:noProof/>
        </w:rPr>
      </w:r>
      <w:r>
        <w:rPr>
          <w:noProof/>
        </w:rPr>
        <w:fldChar w:fldCharType="separate"/>
      </w:r>
      <w:r w:rsidR="0097080F">
        <w:rPr>
          <w:noProof/>
        </w:rPr>
        <w:t>33</w:t>
      </w:r>
      <w:r>
        <w:rPr>
          <w:noProof/>
        </w:rPr>
        <w:fldChar w:fldCharType="end"/>
      </w:r>
    </w:p>
    <w:p w14:paraId="52251D40" w14:textId="77777777" w:rsidR="00771518" w:rsidRDefault="00771518">
      <w:pPr>
        <w:pStyle w:val="TOC2"/>
        <w:tabs>
          <w:tab w:val="right" w:leader="dot" w:pos="9010"/>
        </w:tabs>
        <w:rPr>
          <w:rFonts w:eastAsiaTheme="minorEastAsia"/>
          <w:noProof/>
          <w:lang w:eastAsia="en-AU"/>
        </w:rPr>
      </w:pPr>
      <w:r>
        <w:rPr>
          <w:noProof/>
          <w:lang w:eastAsia="en-AU"/>
        </w:rPr>
        <w:t xml:space="preserve">Reasons for low </w:t>
      </w:r>
      <w:r w:rsidRPr="00C95F28">
        <w:rPr>
          <w:noProof/>
          <w:lang w:val="en-US" w:eastAsia="en-AU"/>
        </w:rPr>
        <w:t>confidence in supporting children with STEM schoolwork</w:t>
      </w:r>
      <w:r>
        <w:rPr>
          <w:noProof/>
        </w:rPr>
        <w:tab/>
      </w:r>
      <w:r>
        <w:rPr>
          <w:noProof/>
        </w:rPr>
        <w:fldChar w:fldCharType="begin"/>
      </w:r>
      <w:r>
        <w:rPr>
          <w:noProof/>
        </w:rPr>
        <w:instrText xml:space="preserve"> PAGEREF _Toc70499908 \h </w:instrText>
      </w:r>
      <w:r>
        <w:rPr>
          <w:noProof/>
        </w:rPr>
      </w:r>
      <w:r>
        <w:rPr>
          <w:noProof/>
        </w:rPr>
        <w:fldChar w:fldCharType="separate"/>
      </w:r>
      <w:r w:rsidR="0097080F">
        <w:rPr>
          <w:noProof/>
        </w:rPr>
        <w:t>36</w:t>
      </w:r>
      <w:r>
        <w:rPr>
          <w:noProof/>
        </w:rPr>
        <w:fldChar w:fldCharType="end"/>
      </w:r>
    </w:p>
    <w:p w14:paraId="74E01369" w14:textId="77777777" w:rsidR="00771518" w:rsidRDefault="00771518">
      <w:pPr>
        <w:pStyle w:val="TOC2"/>
        <w:tabs>
          <w:tab w:val="right" w:leader="dot" w:pos="9010"/>
        </w:tabs>
        <w:rPr>
          <w:rFonts w:eastAsiaTheme="minorEastAsia"/>
          <w:noProof/>
          <w:lang w:eastAsia="en-AU"/>
        </w:rPr>
      </w:pPr>
      <w:r>
        <w:rPr>
          <w:noProof/>
          <w:lang w:eastAsia="en-AU"/>
        </w:rPr>
        <w:t>Perceived</w:t>
      </w:r>
      <w:r w:rsidRPr="00C95F28">
        <w:rPr>
          <w:noProof/>
          <w:lang w:val="en-US" w:eastAsia="en-AU"/>
        </w:rPr>
        <w:t xml:space="preserve"> importance of STEM for future employment</w:t>
      </w:r>
      <w:r>
        <w:rPr>
          <w:noProof/>
        </w:rPr>
        <w:tab/>
      </w:r>
      <w:r>
        <w:rPr>
          <w:noProof/>
        </w:rPr>
        <w:fldChar w:fldCharType="begin"/>
      </w:r>
      <w:r>
        <w:rPr>
          <w:noProof/>
        </w:rPr>
        <w:instrText xml:space="preserve"> PAGEREF _Toc70499909 \h </w:instrText>
      </w:r>
      <w:r>
        <w:rPr>
          <w:noProof/>
        </w:rPr>
      </w:r>
      <w:r>
        <w:rPr>
          <w:noProof/>
        </w:rPr>
        <w:fldChar w:fldCharType="separate"/>
      </w:r>
      <w:r w:rsidR="0097080F">
        <w:rPr>
          <w:noProof/>
        </w:rPr>
        <w:t>38</w:t>
      </w:r>
      <w:r>
        <w:rPr>
          <w:noProof/>
        </w:rPr>
        <w:fldChar w:fldCharType="end"/>
      </w:r>
    </w:p>
    <w:p w14:paraId="5355AA50" w14:textId="77777777" w:rsidR="00771518" w:rsidRDefault="00771518">
      <w:pPr>
        <w:pStyle w:val="TOC1"/>
        <w:rPr>
          <w:rFonts w:eastAsiaTheme="minorEastAsia"/>
          <w:noProof/>
          <w:lang w:eastAsia="en-AU"/>
        </w:rPr>
      </w:pPr>
      <w:r>
        <w:rPr>
          <w:noProof/>
          <w:lang w:eastAsia="en-AU"/>
        </w:rPr>
        <w:t>Parent and child interactions</w:t>
      </w:r>
      <w:r>
        <w:rPr>
          <w:noProof/>
        </w:rPr>
        <w:tab/>
      </w:r>
      <w:r>
        <w:rPr>
          <w:noProof/>
        </w:rPr>
        <w:fldChar w:fldCharType="begin"/>
      </w:r>
      <w:r>
        <w:rPr>
          <w:noProof/>
        </w:rPr>
        <w:instrText xml:space="preserve"> PAGEREF _Toc70499910 \h </w:instrText>
      </w:r>
      <w:r>
        <w:rPr>
          <w:noProof/>
        </w:rPr>
      </w:r>
      <w:r>
        <w:rPr>
          <w:noProof/>
        </w:rPr>
        <w:fldChar w:fldCharType="separate"/>
      </w:r>
      <w:r w:rsidR="0097080F">
        <w:rPr>
          <w:noProof/>
        </w:rPr>
        <w:t>42</w:t>
      </w:r>
      <w:r>
        <w:rPr>
          <w:noProof/>
        </w:rPr>
        <w:fldChar w:fldCharType="end"/>
      </w:r>
    </w:p>
    <w:p w14:paraId="1873B2FB" w14:textId="77777777" w:rsidR="00771518" w:rsidRDefault="00771518">
      <w:pPr>
        <w:pStyle w:val="TOC2"/>
        <w:tabs>
          <w:tab w:val="right" w:leader="dot" w:pos="9010"/>
        </w:tabs>
        <w:rPr>
          <w:rFonts w:eastAsiaTheme="minorEastAsia"/>
          <w:noProof/>
          <w:lang w:eastAsia="en-AU"/>
        </w:rPr>
      </w:pPr>
      <w:r>
        <w:rPr>
          <w:noProof/>
          <w:lang w:eastAsia="en-AU"/>
        </w:rPr>
        <w:t>Parent and child discussions about STEM</w:t>
      </w:r>
      <w:r>
        <w:rPr>
          <w:noProof/>
        </w:rPr>
        <w:tab/>
      </w:r>
      <w:r>
        <w:rPr>
          <w:noProof/>
        </w:rPr>
        <w:fldChar w:fldCharType="begin"/>
      </w:r>
      <w:r>
        <w:rPr>
          <w:noProof/>
        </w:rPr>
        <w:instrText xml:space="preserve"> PAGEREF _Toc70499911 \h </w:instrText>
      </w:r>
      <w:r>
        <w:rPr>
          <w:noProof/>
        </w:rPr>
      </w:r>
      <w:r>
        <w:rPr>
          <w:noProof/>
        </w:rPr>
        <w:fldChar w:fldCharType="separate"/>
      </w:r>
      <w:r w:rsidR="0097080F">
        <w:rPr>
          <w:noProof/>
        </w:rPr>
        <w:t>42</w:t>
      </w:r>
      <w:r>
        <w:rPr>
          <w:noProof/>
        </w:rPr>
        <w:fldChar w:fldCharType="end"/>
      </w:r>
    </w:p>
    <w:p w14:paraId="29A5FA96" w14:textId="77777777" w:rsidR="00771518" w:rsidRDefault="00771518">
      <w:pPr>
        <w:pStyle w:val="TOC2"/>
        <w:tabs>
          <w:tab w:val="right" w:leader="dot" w:pos="9010"/>
        </w:tabs>
        <w:rPr>
          <w:rFonts w:eastAsiaTheme="minorEastAsia"/>
          <w:noProof/>
          <w:lang w:eastAsia="en-AU"/>
        </w:rPr>
      </w:pPr>
      <w:r>
        <w:rPr>
          <w:noProof/>
        </w:rPr>
        <w:t>Frequency of STEM discussions</w:t>
      </w:r>
      <w:r>
        <w:rPr>
          <w:noProof/>
        </w:rPr>
        <w:tab/>
      </w:r>
      <w:r>
        <w:rPr>
          <w:noProof/>
        </w:rPr>
        <w:fldChar w:fldCharType="begin"/>
      </w:r>
      <w:r>
        <w:rPr>
          <w:noProof/>
        </w:rPr>
        <w:instrText xml:space="preserve"> PAGEREF _Toc70499912 \h </w:instrText>
      </w:r>
      <w:r>
        <w:rPr>
          <w:noProof/>
        </w:rPr>
      </w:r>
      <w:r>
        <w:rPr>
          <w:noProof/>
        </w:rPr>
        <w:fldChar w:fldCharType="separate"/>
      </w:r>
      <w:r w:rsidR="0097080F">
        <w:rPr>
          <w:noProof/>
        </w:rPr>
        <w:t>43</w:t>
      </w:r>
      <w:r>
        <w:rPr>
          <w:noProof/>
        </w:rPr>
        <w:fldChar w:fldCharType="end"/>
      </w:r>
    </w:p>
    <w:p w14:paraId="5F8B1732" w14:textId="77777777" w:rsidR="00771518" w:rsidRDefault="00771518">
      <w:pPr>
        <w:pStyle w:val="TOC2"/>
        <w:tabs>
          <w:tab w:val="right" w:leader="dot" w:pos="9010"/>
        </w:tabs>
        <w:rPr>
          <w:rFonts w:eastAsiaTheme="minorEastAsia"/>
          <w:noProof/>
          <w:lang w:eastAsia="en-AU"/>
        </w:rPr>
      </w:pPr>
      <w:r>
        <w:rPr>
          <w:noProof/>
        </w:rPr>
        <w:t>Assisting with assignments and homework</w:t>
      </w:r>
      <w:r>
        <w:rPr>
          <w:noProof/>
        </w:rPr>
        <w:tab/>
      </w:r>
      <w:r>
        <w:rPr>
          <w:noProof/>
        </w:rPr>
        <w:fldChar w:fldCharType="begin"/>
      </w:r>
      <w:r>
        <w:rPr>
          <w:noProof/>
        </w:rPr>
        <w:instrText xml:space="preserve"> PAGEREF _Toc70499913 \h </w:instrText>
      </w:r>
      <w:r>
        <w:rPr>
          <w:noProof/>
        </w:rPr>
      </w:r>
      <w:r>
        <w:rPr>
          <w:noProof/>
        </w:rPr>
        <w:fldChar w:fldCharType="separate"/>
      </w:r>
      <w:r w:rsidR="0097080F">
        <w:rPr>
          <w:noProof/>
        </w:rPr>
        <w:t>44</w:t>
      </w:r>
      <w:r>
        <w:rPr>
          <w:noProof/>
        </w:rPr>
        <w:fldChar w:fldCharType="end"/>
      </w:r>
    </w:p>
    <w:p w14:paraId="7605B6AC" w14:textId="77777777" w:rsidR="00771518" w:rsidRDefault="00771518">
      <w:pPr>
        <w:pStyle w:val="TOC2"/>
        <w:tabs>
          <w:tab w:val="right" w:leader="dot" w:pos="9010"/>
        </w:tabs>
        <w:rPr>
          <w:rFonts w:eastAsiaTheme="minorEastAsia"/>
          <w:noProof/>
          <w:lang w:eastAsia="en-AU"/>
        </w:rPr>
      </w:pPr>
      <w:r>
        <w:rPr>
          <w:noProof/>
          <w:lang w:eastAsia="en-AU"/>
        </w:rPr>
        <w:t>Emphasis on STEM at the child’s school</w:t>
      </w:r>
      <w:r>
        <w:rPr>
          <w:noProof/>
        </w:rPr>
        <w:tab/>
      </w:r>
      <w:r>
        <w:rPr>
          <w:noProof/>
        </w:rPr>
        <w:fldChar w:fldCharType="begin"/>
      </w:r>
      <w:r>
        <w:rPr>
          <w:noProof/>
        </w:rPr>
        <w:instrText xml:space="preserve"> PAGEREF _Toc70499914 \h </w:instrText>
      </w:r>
      <w:r>
        <w:rPr>
          <w:noProof/>
        </w:rPr>
      </w:r>
      <w:r>
        <w:rPr>
          <w:noProof/>
        </w:rPr>
        <w:fldChar w:fldCharType="separate"/>
      </w:r>
      <w:r w:rsidR="0097080F">
        <w:rPr>
          <w:noProof/>
        </w:rPr>
        <w:t>48</w:t>
      </w:r>
      <w:r>
        <w:rPr>
          <w:noProof/>
        </w:rPr>
        <w:fldChar w:fldCharType="end"/>
      </w:r>
    </w:p>
    <w:p w14:paraId="543DD8B2" w14:textId="77777777" w:rsidR="00771518" w:rsidRDefault="00771518">
      <w:pPr>
        <w:pStyle w:val="TOC2"/>
        <w:tabs>
          <w:tab w:val="right" w:leader="dot" w:pos="9010"/>
        </w:tabs>
        <w:rPr>
          <w:rFonts w:eastAsiaTheme="minorEastAsia"/>
          <w:noProof/>
          <w:lang w:eastAsia="en-AU"/>
        </w:rPr>
      </w:pPr>
      <w:r>
        <w:rPr>
          <w:noProof/>
          <w:lang w:eastAsia="en-AU"/>
        </w:rPr>
        <w:t>Involvement in STEM activities</w:t>
      </w:r>
      <w:r>
        <w:rPr>
          <w:noProof/>
        </w:rPr>
        <w:tab/>
      </w:r>
      <w:r>
        <w:rPr>
          <w:noProof/>
        </w:rPr>
        <w:fldChar w:fldCharType="begin"/>
      </w:r>
      <w:r>
        <w:rPr>
          <w:noProof/>
        </w:rPr>
        <w:instrText xml:space="preserve"> PAGEREF _Toc70499915 \h </w:instrText>
      </w:r>
      <w:r>
        <w:rPr>
          <w:noProof/>
        </w:rPr>
      </w:r>
      <w:r>
        <w:rPr>
          <w:noProof/>
        </w:rPr>
        <w:fldChar w:fldCharType="separate"/>
      </w:r>
      <w:r w:rsidR="0097080F">
        <w:rPr>
          <w:noProof/>
        </w:rPr>
        <w:t>50</w:t>
      </w:r>
      <w:r>
        <w:rPr>
          <w:noProof/>
        </w:rPr>
        <w:fldChar w:fldCharType="end"/>
      </w:r>
    </w:p>
    <w:p w14:paraId="63AF1A60" w14:textId="77777777" w:rsidR="00771518" w:rsidRDefault="00771518">
      <w:pPr>
        <w:pStyle w:val="TOC2"/>
        <w:tabs>
          <w:tab w:val="right" w:leader="dot" w:pos="9010"/>
        </w:tabs>
        <w:rPr>
          <w:rFonts w:eastAsiaTheme="minorEastAsia"/>
          <w:noProof/>
          <w:lang w:eastAsia="en-AU"/>
        </w:rPr>
      </w:pPr>
      <w:r>
        <w:rPr>
          <w:noProof/>
          <w:lang w:eastAsia="en-AU"/>
        </w:rPr>
        <w:t>How to increase engagement with STEM</w:t>
      </w:r>
      <w:r>
        <w:rPr>
          <w:noProof/>
        </w:rPr>
        <w:tab/>
      </w:r>
      <w:r>
        <w:rPr>
          <w:noProof/>
        </w:rPr>
        <w:fldChar w:fldCharType="begin"/>
      </w:r>
      <w:r>
        <w:rPr>
          <w:noProof/>
        </w:rPr>
        <w:instrText xml:space="preserve"> PAGEREF _Toc70499916 \h </w:instrText>
      </w:r>
      <w:r>
        <w:rPr>
          <w:noProof/>
        </w:rPr>
      </w:r>
      <w:r>
        <w:rPr>
          <w:noProof/>
        </w:rPr>
        <w:fldChar w:fldCharType="separate"/>
      </w:r>
      <w:r w:rsidR="0097080F">
        <w:rPr>
          <w:noProof/>
        </w:rPr>
        <w:t>52</w:t>
      </w:r>
      <w:r>
        <w:rPr>
          <w:noProof/>
        </w:rPr>
        <w:fldChar w:fldCharType="end"/>
      </w:r>
    </w:p>
    <w:p w14:paraId="4F93BC6D" w14:textId="77777777" w:rsidR="00771518" w:rsidRDefault="00771518">
      <w:pPr>
        <w:pStyle w:val="TOC1"/>
        <w:rPr>
          <w:rFonts w:eastAsiaTheme="minorEastAsia"/>
          <w:noProof/>
          <w:lang w:eastAsia="en-AU"/>
        </w:rPr>
      </w:pPr>
      <w:r>
        <w:rPr>
          <w:noProof/>
          <w:lang w:eastAsia="en-AU"/>
        </w:rPr>
        <w:t>STEM careers</w:t>
      </w:r>
      <w:r>
        <w:rPr>
          <w:noProof/>
        </w:rPr>
        <w:tab/>
      </w:r>
      <w:r>
        <w:rPr>
          <w:noProof/>
        </w:rPr>
        <w:fldChar w:fldCharType="begin"/>
      </w:r>
      <w:r>
        <w:rPr>
          <w:noProof/>
        </w:rPr>
        <w:instrText xml:space="preserve"> PAGEREF _Toc70499917 \h </w:instrText>
      </w:r>
      <w:r>
        <w:rPr>
          <w:noProof/>
        </w:rPr>
      </w:r>
      <w:r>
        <w:rPr>
          <w:noProof/>
        </w:rPr>
        <w:fldChar w:fldCharType="separate"/>
      </w:r>
      <w:r w:rsidR="0097080F">
        <w:rPr>
          <w:noProof/>
        </w:rPr>
        <w:t>54</w:t>
      </w:r>
      <w:r>
        <w:rPr>
          <w:noProof/>
        </w:rPr>
        <w:fldChar w:fldCharType="end"/>
      </w:r>
    </w:p>
    <w:p w14:paraId="71B07C7C" w14:textId="77777777" w:rsidR="00771518" w:rsidRDefault="00771518">
      <w:pPr>
        <w:pStyle w:val="TOC2"/>
        <w:tabs>
          <w:tab w:val="right" w:leader="dot" w:pos="9010"/>
        </w:tabs>
        <w:rPr>
          <w:rFonts w:eastAsiaTheme="minorEastAsia"/>
          <w:noProof/>
          <w:lang w:eastAsia="en-AU"/>
        </w:rPr>
      </w:pPr>
      <w:r>
        <w:rPr>
          <w:noProof/>
          <w:lang w:eastAsia="en-AU"/>
        </w:rPr>
        <w:t>Jobs associated with STEM qualifications</w:t>
      </w:r>
      <w:r>
        <w:rPr>
          <w:noProof/>
        </w:rPr>
        <w:tab/>
      </w:r>
      <w:r>
        <w:rPr>
          <w:noProof/>
        </w:rPr>
        <w:fldChar w:fldCharType="begin"/>
      </w:r>
      <w:r>
        <w:rPr>
          <w:noProof/>
        </w:rPr>
        <w:instrText xml:space="preserve"> PAGEREF _Toc70499918 \h </w:instrText>
      </w:r>
      <w:r>
        <w:rPr>
          <w:noProof/>
        </w:rPr>
      </w:r>
      <w:r>
        <w:rPr>
          <w:noProof/>
        </w:rPr>
        <w:fldChar w:fldCharType="separate"/>
      </w:r>
      <w:r w:rsidR="0097080F">
        <w:rPr>
          <w:noProof/>
        </w:rPr>
        <w:t>54</w:t>
      </w:r>
      <w:r>
        <w:rPr>
          <w:noProof/>
        </w:rPr>
        <w:fldChar w:fldCharType="end"/>
      </w:r>
    </w:p>
    <w:p w14:paraId="1AA4878D" w14:textId="77777777" w:rsidR="00771518" w:rsidRDefault="00771518">
      <w:pPr>
        <w:pStyle w:val="TOC1"/>
        <w:rPr>
          <w:rFonts w:eastAsiaTheme="minorEastAsia"/>
          <w:noProof/>
          <w:lang w:eastAsia="en-AU"/>
        </w:rPr>
      </w:pPr>
      <w:r>
        <w:rPr>
          <w:noProof/>
          <w:lang w:eastAsia="en-AU"/>
        </w:rPr>
        <w:t>The impact of the media</w:t>
      </w:r>
      <w:r>
        <w:rPr>
          <w:noProof/>
        </w:rPr>
        <w:tab/>
      </w:r>
      <w:r>
        <w:rPr>
          <w:noProof/>
        </w:rPr>
        <w:fldChar w:fldCharType="begin"/>
      </w:r>
      <w:r>
        <w:rPr>
          <w:noProof/>
        </w:rPr>
        <w:instrText xml:space="preserve"> PAGEREF _Toc70499919 \h </w:instrText>
      </w:r>
      <w:r>
        <w:rPr>
          <w:noProof/>
        </w:rPr>
      </w:r>
      <w:r>
        <w:rPr>
          <w:noProof/>
        </w:rPr>
        <w:fldChar w:fldCharType="separate"/>
      </w:r>
      <w:r w:rsidR="0097080F">
        <w:rPr>
          <w:noProof/>
        </w:rPr>
        <w:t>56</w:t>
      </w:r>
      <w:r>
        <w:rPr>
          <w:noProof/>
        </w:rPr>
        <w:fldChar w:fldCharType="end"/>
      </w:r>
    </w:p>
    <w:p w14:paraId="34F0F248" w14:textId="77777777" w:rsidR="00771518" w:rsidRDefault="00771518">
      <w:pPr>
        <w:pStyle w:val="TOC1"/>
        <w:rPr>
          <w:rFonts w:eastAsiaTheme="minorEastAsia"/>
          <w:noProof/>
          <w:lang w:eastAsia="en-AU"/>
        </w:rPr>
      </w:pPr>
      <w:r>
        <w:rPr>
          <w:noProof/>
          <w:lang w:eastAsia="en-AU"/>
        </w:rPr>
        <w:t>Gender bias</w:t>
      </w:r>
      <w:r>
        <w:rPr>
          <w:noProof/>
        </w:rPr>
        <w:tab/>
      </w:r>
      <w:r>
        <w:rPr>
          <w:noProof/>
        </w:rPr>
        <w:fldChar w:fldCharType="begin"/>
      </w:r>
      <w:r>
        <w:rPr>
          <w:noProof/>
        </w:rPr>
        <w:instrText xml:space="preserve"> PAGEREF _Toc70499920 \h </w:instrText>
      </w:r>
      <w:r>
        <w:rPr>
          <w:noProof/>
        </w:rPr>
      </w:r>
      <w:r>
        <w:rPr>
          <w:noProof/>
        </w:rPr>
        <w:fldChar w:fldCharType="separate"/>
      </w:r>
      <w:r w:rsidR="0097080F">
        <w:rPr>
          <w:noProof/>
        </w:rPr>
        <w:t>58</w:t>
      </w:r>
      <w:r>
        <w:rPr>
          <w:noProof/>
        </w:rPr>
        <w:fldChar w:fldCharType="end"/>
      </w:r>
    </w:p>
    <w:p w14:paraId="1A8B87A1" w14:textId="77777777" w:rsidR="00771518" w:rsidRDefault="00771518">
      <w:pPr>
        <w:pStyle w:val="TOC1"/>
        <w:rPr>
          <w:rFonts w:eastAsiaTheme="minorEastAsia"/>
          <w:noProof/>
          <w:lang w:eastAsia="en-AU"/>
        </w:rPr>
      </w:pPr>
      <w:r>
        <w:rPr>
          <w:noProof/>
        </w:rPr>
        <w:t>Aboriginal and / or Torres Strait Islander parent profile</w:t>
      </w:r>
      <w:r>
        <w:rPr>
          <w:noProof/>
        </w:rPr>
        <w:tab/>
      </w:r>
      <w:r>
        <w:rPr>
          <w:noProof/>
        </w:rPr>
        <w:fldChar w:fldCharType="begin"/>
      </w:r>
      <w:r>
        <w:rPr>
          <w:noProof/>
        </w:rPr>
        <w:instrText xml:space="preserve"> PAGEREF _Toc70499921 \h </w:instrText>
      </w:r>
      <w:r>
        <w:rPr>
          <w:noProof/>
        </w:rPr>
      </w:r>
      <w:r>
        <w:rPr>
          <w:noProof/>
        </w:rPr>
        <w:fldChar w:fldCharType="separate"/>
      </w:r>
      <w:r w:rsidR="0097080F">
        <w:rPr>
          <w:noProof/>
        </w:rPr>
        <w:t>64</w:t>
      </w:r>
      <w:r>
        <w:rPr>
          <w:noProof/>
        </w:rPr>
        <w:fldChar w:fldCharType="end"/>
      </w:r>
    </w:p>
    <w:p w14:paraId="75DEEC4C" w14:textId="77777777" w:rsidR="00771518" w:rsidRDefault="00771518">
      <w:pPr>
        <w:pStyle w:val="TOC2"/>
        <w:tabs>
          <w:tab w:val="right" w:leader="dot" w:pos="9010"/>
        </w:tabs>
        <w:rPr>
          <w:rFonts w:eastAsiaTheme="minorEastAsia"/>
          <w:noProof/>
          <w:lang w:eastAsia="en-AU"/>
        </w:rPr>
      </w:pPr>
      <w:r>
        <w:rPr>
          <w:noProof/>
        </w:rPr>
        <w:t>Parent profile</w:t>
      </w:r>
      <w:r>
        <w:rPr>
          <w:noProof/>
        </w:rPr>
        <w:tab/>
      </w:r>
      <w:r>
        <w:rPr>
          <w:noProof/>
        </w:rPr>
        <w:fldChar w:fldCharType="begin"/>
      </w:r>
      <w:r>
        <w:rPr>
          <w:noProof/>
        </w:rPr>
        <w:instrText xml:space="preserve"> PAGEREF _Toc70499922 \h </w:instrText>
      </w:r>
      <w:r>
        <w:rPr>
          <w:noProof/>
        </w:rPr>
      </w:r>
      <w:r>
        <w:rPr>
          <w:noProof/>
        </w:rPr>
        <w:fldChar w:fldCharType="separate"/>
      </w:r>
      <w:r w:rsidR="0097080F">
        <w:rPr>
          <w:noProof/>
        </w:rPr>
        <w:t>64</w:t>
      </w:r>
      <w:r>
        <w:rPr>
          <w:noProof/>
        </w:rPr>
        <w:fldChar w:fldCharType="end"/>
      </w:r>
    </w:p>
    <w:p w14:paraId="041C2463" w14:textId="77777777" w:rsidR="00771518" w:rsidRDefault="00771518">
      <w:pPr>
        <w:pStyle w:val="TOC2"/>
        <w:tabs>
          <w:tab w:val="right" w:leader="dot" w:pos="9010"/>
        </w:tabs>
        <w:rPr>
          <w:rFonts w:eastAsiaTheme="minorEastAsia"/>
          <w:noProof/>
          <w:lang w:eastAsia="en-AU"/>
        </w:rPr>
      </w:pPr>
      <w:r>
        <w:rPr>
          <w:noProof/>
          <w:lang w:eastAsia="en-AU"/>
        </w:rPr>
        <w:t>Awareness and understanding of STEM</w:t>
      </w:r>
      <w:r>
        <w:rPr>
          <w:noProof/>
        </w:rPr>
        <w:tab/>
      </w:r>
      <w:r>
        <w:rPr>
          <w:noProof/>
        </w:rPr>
        <w:fldChar w:fldCharType="begin"/>
      </w:r>
      <w:r>
        <w:rPr>
          <w:noProof/>
        </w:rPr>
        <w:instrText xml:space="preserve"> PAGEREF _Toc70499923 \h </w:instrText>
      </w:r>
      <w:r>
        <w:rPr>
          <w:noProof/>
        </w:rPr>
      </w:r>
      <w:r>
        <w:rPr>
          <w:noProof/>
        </w:rPr>
        <w:fldChar w:fldCharType="separate"/>
      </w:r>
      <w:r w:rsidR="0097080F">
        <w:rPr>
          <w:noProof/>
        </w:rPr>
        <w:t>67</w:t>
      </w:r>
      <w:r>
        <w:rPr>
          <w:noProof/>
        </w:rPr>
        <w:fldChar w:fldCharType="end"/>
      </w:r>
    </w:p>
    <w:p w14:paraId="46AC9858" w14:textId="77777777" w:rsidR="00771518" w:rsidRDefault="00771518">
      <w:pPr>
        <w:pStyle w:val="TOC2"/>
        <w:tabs>
          <w:tab w:val="right" w:leader="dot" w:pos="9010"/>
        </w:tabs>
        <w:rPr>
          <w:rFonts w:eastAsiaTheme="minorEastAsia"/>
          <w:noProof/>
          <w:lang w:eastAsia="en-AU"/>
        </w:rPr>
      </w:pPr>
      <w:r w:rsidRPr="00C95F28">
        <w:rPr>
          <w:noProof/>
          <w:lang w:val="en-US" w:eastAsia="en-AU"/>
        </w:rPr>
        <w:t>Interest in STEM</w:t>
      </w:r>
      <w:r>
        <w:rPr>
          <w:noProof/>
        </w:rPr>
        <w:tab/>
      </w:r>
      <w:r>
        <w:rPr>
          <w:noProof/>
        </w:rPr>
        <w:fldChar w:fldCharType="begin"/>
      </w:r>
      <w:r>
        <w:rPr>
          <w:noProof/>
        </w:rPr>
        <w:instrText xml:space="preserve"> PAGEREF _Toc70499924 \h </w:instrText>
      </w:r>
      <w:r>
        <w:rPr>
          <w:noProof/>
        </w:rPr>
      </w:r>
      <w:r>
        <w:rPr>
          <w:noProof/>
        </w:rPr>
        <w:fldChar w:fldCharType="separate"/>
      </w:r>
      <w:r w:rsidR="0097080F">
        <w:rPr>
          <w:noProof/>
        </w:rPr>
        <w:t>70</w:t>
      </w:r>
      <w:r>
        <w:rPr>
          <w:noProof/>
        </w:rPr>
        <w:fldChar w:fldCharType="end"/>
      </w:r>
    </w:p>
    <w:p w14:paraId="665D5284" w14:textId="77777777" w:rsidR="00771518" w:rsidRDefault="00771518">
      <w:pPr>
        <w:pStyle w:val="TOC2"/>
        <w:tabs>
          <w:tab w:val="right" w:leader="dot" w:pos="9010"/>
        </w:tabs>
        <w:rPr>
          <w:rFonts w:eastAsiaTheme="minorEastAsia"/>
          <w:noProof/>
          <w:lang w:eastAsia="en-AU"/>
        </w:rPr>
      </w:pPr>
      <w:r w:rsidRPr="00C95F28">
        <w:rPr>
          <w:noProof/>
          <w:lang w:val="en-US" w:eastAsia="en-AU"/>
        </w:rPr>
        <w:t>Confidence in supporting children with STEM schoolwork</w:t>
      </w:r>
      <w:r>
        <w:rPr>
          <w:noProof/>
        </w:rPr>
        <w:tab/>
      </w:r>
      <w:r>
        <w:rPr>
          <w:noProof/>
        </w:rPr>
        <w:fldChar w:fldCharType="begin"/>
      </w:r>
      <w:r>
        <w:rPr>
          <w:noProof/>
        </w:rPr>
        <w:instrText xml:space="preserve"> PAGEREF _Toc70499925 \h </w:instrText>
      </w:r>
      <w:r>
        <w:rPr>
          <w:noProof/>
        </w:rPr>
      </w:r>
      <w:r>
        <w:rPr>
          <w:noProof/>
        </w:rPr>
        <w:fldChar w:fldCharType="separate"/>
      </w:r>
      <w:r w:rsidR="0097080F">
        <w:rPr>
          <w:noProof/>
        </w:rPr>
        <w:t>71</w:t>
      </w:r>
      <w:r>
        <w:rPr>
          <w:noProof/>
        </w:rPr>
        <w:fldChar w:fldCharType="end"/>
      </w:r>
    </w:p>
    <w:p w14:paraId="25337709" w14:textId="77777777" w:rsidR="00771518" w:rsidRDefault="00771518">
      <w:pPr>
        <w:pStyle w:val="TOC2"/>
        <w:tabs>
          <w:tab w:val="right" w:leader="dot" w:pos="9010"/>
        </w:tabs>
        <w:rPr>
          <w:rFonts w:eastAsiaTheme="minorEastAsia"/>
          <w:noProof/>
          <w:lang w:eastAsia="en-AU"/>
        </w:rPr>
      </w:pPr>
      <w:r w:rsidRPr="00C95F28">
        <w:rPr>
          <w:noProof/>
          <w:lang w:val="en-US" w:eastAsia="en-AU"/>
        </w:rPr>
        <w:lastRenderedPageBreak/>
        <w:t>Perceived importance of STEM for future employment</w:t>
      </w:r>
      <w:r>
        <w:rPr>
          <w:noProof/>
        </w:rPr>
        <w:tab/>
      </w:r>
      <w:r>
        <w:rPr>
          <w:noProof/>
        </w:rPr>
        <w:fldChar w:fldCharType="begin"/>
      </w:r>
      <w:r>
        <w:rPr>
          <w:noProof/>
        </w:rPr>
        <w:instrText xml:space="preserve"> PAGEREF _Toc70499926 \h </w:instrText>
      </w:r>
      <w:r>
        <w:rPr>
          <w:noProof/>
        </w:rPr>
      </w:r>
      <w:r>
        <w:rPr>
          <w:noProof/>
        </w:rPr>
        <w:fldChar w:fldCharType="separate"/>
      </w:r>
      <w:r w:rsidR="0097080F">
        <w:rPr>
          <w:noProof/>
        </w:rPr>
        <w:t>72</w:t>
      </w:r>
      <w:r>
        <w:rPr>
          <w:noProof/>
        </w:rPr>
        <w:fldChar w:fldCharType="end"/>
      </w:r>
    </w:p>
    <w:p w14:paraId="426A4905" w14:textId="77777777" w:rsidR="00771518" w:rsidRDefault="00771518">
      <w:pPr>
        <w:pStyle w:val="TOC2"/>
        <w:tabs>
          <w:tab w:val="right" w:leader="dot" w:pos="9010"/>
        </w:tabs>
        <w:rPr>
          <w:rFonts w:eastAsiaTheme="minorEastAsia"/>
          <w:noProof/>
          <w:lang w:eastAsia="en-AU"/>
        </w:rPr>
      </w:pPr>
      <w:r>
        <w:rPr>
          <w:noProof/>
        </w:rPr>
        <w:t>Engagement with children’s education</w:t>
      </w:r>
      <w:r>
        <w:rPr>
          <w:noProof/>
        </w:rPr>
        <w:tab/>
      </w:r>
      <w:r>
        <w:rPr>
          <w:noProof/>
        </w:rPr>
        <w:fldChar w:fldCharType="begin"/>
      </w:r>
      <w:r>
        <w:rPr>
          <w:noProof/>
        </w:rPr>
        <w:instrText xml:space="preserve"> PAGEREF _Toc70499927 \h </w:instrText>
      </w:r>
      <w:r>
        <w:rPr>
          <w:noProof/>
        </w:rPr>
      </w:r>
      <w:r>
        <w:rPr>
          <w:noProof/>
        </w:rPr>
        <w:fldChar w:fldCharType="separate"/>
      </w:r>
      <w:r w:rsidR="0097080F">
        <w:rPr>
          <w:noProof/>
        </w:rPr>
        <w:t>73</w:t>
      </w:r>
      <w:r>
        <w:rPr>
          <w:noProof/>
        </w:rPr>
        <w:fldChar w:fldCharType="end"/>
      </w:r>
    </w:p>
    <w:p w14:paraId="028019DD" w14:textId="77777777" w:rsidR="00771518" w:rsidRDefault="00771518">
      <w:pPr>
        <w:pStyle w:val="TOC2"/>
        <w:tabs>
          <w:tab w:val="right" w:leader="dot" w:pos="9010"/>
        </w:tabs>
        <w:rPr>
          <w:rFonts w:eastAsiaTheme="minorEastAsia"/>
          <w:noProof/>
          <w:lang w:eastAsia="en-AU"/>
        </w:rPr>
      </w:pPr>
      <w:r>
        <w:rPr>
          <w:noProof/>
        </w:rPr>
        <w:t>Gender bias</w:t>
      </w:r>
      <w:r>
        <w:rPr>
          <w:noProof/>
        </w:rPr>
        <w:tab/>
      </w:r>
      <w:r>
        <w:rPr>
          <w:noProof/>
        </w:rPr>
        <w:fldChar w:fldCharType="begin"/>
      </w:r>
      <w:r>
        <w:rPr>
          <w:noProof/>
        </w:rPr>
        <w:instrText xml:space="preserve"> PAGEREF _Toc70499928 \h </w:instrText>
      </w:r>
      <w:r>
        <w:rPr>
          <w:noProof/>
        </w:rPr>
      </w:r>
      <w:r>
        <w:rPr>
          <w:noProof/>
        </w:rPr>
        <w:fldChar w:fldCharType="separate"/>
      </w:r>
      <w:r w:rsidR="0097080F">
        <w:rPr>
          <w:noProof/>
        </w:rPr>
        <w:t>73</w:t>
      </w:r>
      <w:r>
        <w:rPr>
          <w:noProof/>
        </w:rPr>
        <w:fldChar w:fldCharType="end"/>
      </w:r>
    </w:p>
    <w:p w14:paraId="474DAF27" w14:textId="77777777" w:rsidR="008F6A16" w:rsidRDefault="005D2EFE" w:rsidP="00995748">
      <w:r w:rsidRPr="00CF3726">
        <w:fldChar w:fldCharType="end"/>
      </w:r>
    </w:p>
    <w:p w14:paraId="1ED12B43" w14:textId="77777777" w:rsidR="008F6A16" w:rsidRDefault="008F6A16">
      <w:pPr>
        <w:spacing w:after="200" w:line="276" w:lineRule="auto"/>
        <w:rPr>
          <w:rFonts w:ascii="Arial" w:hAnsi="Arial" w:cs="Arial"/>
          <w:sz w:val="24"/>
        </w:rPr>
      </w:pPr>
      <w:r>
        <w:rPr>
          <w:rFonts w:ascii="Arial" w:hAnsi="Arial" w:cs="Arial"/>
          <w:sz w:val="24"/>
        </w:rPr>
        <w:br w:type="page"/>
      </w:r>
    </w:p>
    <w:p w14:paraId="1AACB13F" w14:textId="7DE2D164" w:rsidR="006820B8" w:rsidRDefault="00D06906" w:rsidP="001756CB">
      <w:pPr>
        <w:pStyle w:val="Heading1"/>
      </w:pPr>
      <w:bookmarkStart w:id="8" w:name="_Toc70499893"/>
      <w:r>
        <w:lastRenderedPageBreak/>
        <w:t>Executive summary</w:t>
      </w:r>
      <w:bookmarkEnd w:id="8"/>
    </w:p>
    <w:p w14:paraId="3EB58D04" w14:textId="25579369" w:rsidR="00A378CD" w:rsidRPr="00A378CD" w:rsidRDefault="00A378CD" w:rsidP="001756CB">
      <w:r w:rsidRPr="00A378CD">
        <w:t xml:space="preserve">Building on from the Youth in STEM research, the Department of Industry, Science, Energy and Resources (DISER) has expanded the </w:t>
      </w:r>
      <w:r w:rsidR="00873697">
        <w:t>research</w:t>
      </w:r>
      <w:r w:rsidRPr="00A378CD">
        <w:t xml:space="preserve"> to incorporate parents, teachers and career advisors. These audience segments have been identified as key influencers of young people’s choices when it comes to education and career selection. Understanding the</w:t>
      </w:r>
      <w:r w:rsidR="00053D7D">
        <w:t>ir</w:t>
      </w:r>
      <w:r w:rsidRPr="00A378CD">
        <w:t xml:space="preserve"> perceptions and attitudes to</w:t>
      </w:r>
      <w:r w:rsidR="00053D7D">
        <w:t>wards</w:t>
      </w:r>
      <w:r w:rsidRPr="00A378CD">
        <w:t xml:space="preserve"> STEM can assist families, educators and policy makers in supporting girls </w:t>
      </w:r>
      <w:r w:rsidR="00053D7D">
        <w:t>throughout their</w:t>
      </w:r>
      <w:r w:rsidRPr="00A378CD">
        <w:t xml:space="preserve"> STEM education and consider future STEM-related careers.</w:t>
      </w:r>
    </w:p>
    <w:p w14:paraId="67414473" w14:textId="4F769638" w:rsidR="00A378CD" w:rsidRPr="00A378CD" w:rsidRDefault="00A378CD" w:rsidP="001756CB">
      <w:r w:rsidRPr="00A378CD">
        <w:t xml:space="preserve">Separate online surveys were conducted among parents and educators (teachers and careers advisors) </w:t>
      </w:r>
      <w:r w:rsidR="005739AC">
        <w:t>from</w:t>
      </w:r>
      <w:r w:rsidRPr="00A378CD">
        <w:t xml:space="preserve"> September to October 2020 </w:t>
      </w:r>
      <w:r w:rsidR="00053D7D">
        <w:t xml:space="preserve">with </w:t>
      </w:r>
      <w:r w:rsidRPr="00A378CD">
        <w:t>a representative sample of 1,492 parents and 844 educators across the country. Respondents were sourced from a range of online panels and through direct partnerships with the Australian Academy of Technology and Engineering</w:t>
      </w:r>
      <w:r w:rsidR="00053D7D">
        <w:t xml:space="preserve"> (ATSE)</w:t>
      </w:r>
      <w:r w:rsidRPr="00A378CD">
        <w:t xml:space="preserve"> and Education Services Australia</w:t>
      </w:r>
      <w:r w:rsidR="00053D7D">
        <w:t xml:space="preserve"> (ESA)</w:t>
      </w:r>
      <w:r w:rsidRPr="00A378CD">
        <w:t xml:space="preserve">. This report outlines the detailed findings from the </w:t>
      </w:r>
      <w:r w:rsidR="00D459A6">
        <w:t>P</w:t>
      </w:r>
      <w:r w:rsidR="00D459A6" w:rsidRPr="00A378CD">
        <w:t>arents’</w:t>
      </w:r>
      <w:r w:rsidR="00053D7D">
        <w:t xml:space="preserve"> 2020/21</w:t>
      </w:r>
      <w:r w:rsidR="00D459A6" w:rsidRPr="00A378CD">
        <w:t xml:space="preserve"> </w:t>
      </w:r>
      <w:r w:rsidRPr="00A378CD">
        <w:t xml:space="preserve">research and highlights some of the key comparative findings from the Teacher </w:t>
      </w:r>
      <w:r w:rsidR="00D41DAB">
        <w:t>&amp;</w:t>
      </w:r>
      <w:r w:rsidRPr="00A378CD">
        <w:t xml:space="preserve"> Career Advisor</w:t>
      </w:r>
      <w:r w:rsidR="00053D7D">
        <w:t xml:space="preserve"> 2020/21</w:t>
      </w:r>
      <w:r w:rsidRPr="00A378CD">
        <w:t xml:space="preserve"> research and the </w:t>
      </w:r>
      <w:r w:rsidRPr="00BB6DAA">
        <w:rPr>
          <w:i/>
        </w:rPr>
        <w:t>Youth 2019/20</w:t>
      </w:r>
      <w:r w:rsidRPr="00A378CD">
        <w:t xml:space="preserve"> research. </w:t>
      </w:r>
    </w:p>
    <w:p w14:paraId="6D2EDB33" w14:textId="272A9C91" w:rsidR="00A378CD" w:rsidRPr="00A378CD" w:rsidRDefault="00A378CD" w:rsidP="001756CB">
      <w:r w:rsidRPr="00A378CD">
        <w:t>The survey found that parents’ influence begins with the example set by their own employment and education circumstances. Beginning with employment, the survey revealed a disproportionately higher number of fathers to be in full</w:t>
      </w:r>
      <w:r w:rsidR="00153EEB">
        <w:t>-</w:t>
      </w:r>
      <w:r w:rsidRPr="00A378CD">
        <w:t>time work compared to mothers, who were more likely to be at-home parents</w:t>
      </w:r>
      <w:r w:rsidR="007951F6" w:rsidRPr="007951F6">
        <w:t xml:space="preserve"> </w:t>
      </w:r>
      <w:r w:rsidR="007951F6" w:rsidRPr="008F24BE">
        <w:t>compared to fathers</w:t>
      </w:r>
      <w:r w:rsidRPr="00A378CD">
        <w:t xml:space="preserve">. Similarly, a significantly higher proportion of fathers reported having higher education qualifications and when it came to STEM, the gap stretched even wider, with fathers reportedly being 81% more likely to have a STEM qualification compared to mothers. </w:t>
      </w:r>
    </w:p>
    <w:p w14:paraId="399C3561" w14:textId="507002AA" w:rsidR="00A378CD" w:rsidRPr="00A378CD" w:rsidRDefault="00A378CD" w:rsidP="001756CB">
      <w:r w:rsidRPr="00A378CD">
        <w:t xml:space="preserve">As the number one influencer group for young people regarding education and career decisions, this foundational example of gender </w:t>
      </w:r>
      <w:r w:rsidR="00514D9F">
        <w:t>disparity</w:t>
      </w:r>
      <w:r w:rsidRPr="00A378CD">
        <w:t xml:space="preserve"> in STEM sets the theme around </w:t>
      </w:r>
      <w:r w:rsidR="00BB53A8">
        <w:t xml:space="preserve">many </w:t>
      </w:r>
      <w:r w:rsidRPr="00A378CD">
        <w:t xml:space="preserve">of the findings in this study. The insights revealed in this report align closely to the findings uncovered in the </w:t>
      </w:r>
      <w:r w:rsidRPr="00BB6DAA">
        <w:rPr>
          <w:i/>
        </w:rPr>
        <w:t xml:space="preserve">Youth </w:t>
      </w:r>
      <w:r w:rsidR="00D93825" w:rsidRPr="00BB6DAA">
        <w:rPr>
          <w:i/>
        </w:rPr>
        <w:t>2019/20</w:t>
      </w:r>
      <w:r w:rsidRPr="00A378CD">
        <w:t xml:space="preserve"> </w:t>
      </w:r>
      <w:r w:rsidR="001E0C1A" w:rsidRPr="00A378CD">
        <w:t>research and</w:t>
      </w:r>
      <w:r w:rsidRPr="00A378CD">
        <w:t xml:space="preserve"> add an indispensable perspective of the young people’s main influencer group. The insights help us understand </w:t>
      </w:r>
      <w:r w:rsidR="00514D9F">
        <w:t>some important contributing factors</w:t>
      </w:r>
      <w:r w:rsidRPr="00A378CD">
        <w:t xml:space="preserve"> behind perceptions and attitudes of young people towards STEM. While the study is vastly detailed, this report focuses on a set of key metrics used to evaluate parents’ understanding, attitudes and perceptions of STEM. A summary of the findings for each of these key metrics is outlined below. </w:t>
      </w:r>
    </w:p>
    <w:p w14:paraId="38B89BD6" w14:textId="155E3ED9" w:rsidR="00A378CD" w:rsidRPr="001756CB" w:rsidRDefault="00A378CD" w:rsidP="001756CB">
      <w:pPr>
        <w:rPr>
          <w:b/>
        </w:rPr>
      </w:pPr>
      <w:r w:rsidRPr="001756CB">
        <w:rPr>
          <w:b/>
        </w:rPr>
        <w:t xml:space="preserve">STEM </w:t>
      </w:r>
      <w:r w:rsidR="007D7862" w:rsidRPr="001756CB">
        <w:rPr>
          <w:b/>
        </w:rPr>
        <w:t xml:space="preserve">awareness </w:t>
      </w:r>
      <w:r w:rsidRPr="001756CB">
        <w:rPr>
          <w:b/>
        </w:rPr>
        <w:t>and understanding</w:t>
      </w:r>
    </w:p>
    <w:p w14:paraId="1D3F332A" w14:textId="70949319" w:rsidR="00A378CD" w:rsidRPr="00A378CD" w:rsidRDefault="00A378CD" w:rsidP="001756CB">
      <w:r w:rsidRPr="00A378CD">
        <w:t>A question used to gauge the understanding of STEM across all audience groups was</w:t>
      </w:r>
      <w:r w:rsidR="00E07F31">
        <w:t xml:space="preserve"> whether</w:t>
      </w:r>
      <w:r w:rsidR="00B90E91">
        <w:t xml:space="preserve"> </w:t>
      </w:r>
      <w:r w:rsidRPr="00A378CD">
        <w:t xml:space="preserve">respondents could identify the four subjects of the </w:t>
      </w:r>
      <w:r w:rsidR="00E264C5">
        <w:t xml:space="preserve">STEM </w:t>
      </w:r>
      <w:r w:rsidRPr="00A378CD">
        <w:t xml:space="preserve">acronym. The survey found that </w:t>
      </w:r>
      <w:r w:rsidR="00C739E1">
        <w:t>half</w:t>
      </w:r>
      <w:r w:rsidRPr="00A378CD">
        <w:t xml:space="preserve"> of all parents</w:t>
      </w:r>
      <w:r w:rsidR="00C739E1">
        <w:t xml:space="preserve"> (52%)</w:t>
      </w:r>
      <w:r w:rsidRPr="00A378CD">
        <w:t xml:space="preserve"> were able to correctly identify all subjects, which was slightly lower compared to young people (58%), and significantly lower compared to educators (87%). There were no differences in correct responses between mothers and fathers, although mothers were more likely to acknowledge that they didn’t know what it stood for, while fathers were more likely to have a guess</w:t>
      </w:r>
      <w:r w:rsidRPr="00A378CD" w:rsidDel="00843849">
        <w:t>, even if it was incorrect</w:t>
      </w:r>
      <w:r w:rsidRPr="00A378CD">
        <w:t>. Among Aboriginal and / or Torres Strait Islander parents, only a quarter were able to correctly identify all four STEM subjects</w:t>
      </w:r>
      <w:r w:rsidR="00BB49C0">
        <w:t>.</w:t>
      </w:r>
    </w:p>
    <w:p w14:paraId="1C9AA49B" w14:textId="4D245E18" w:rsidR="00A378CD" w:rsidRPr="00A378CD" w:rsidRDefault="00A378CD" w:rsidP="001756CB">
      <w:r w:rsidRPr="00A378CD">
        <w:t xml:space="preserve">The survey also tested parents’ understanding of the types of jobs associated with STEM qualifications and found that engineer was the profession with the highest association, followed by science teacher / lecturer / professor and professions relating to information technology. </w:t>
      </w:r>
    </w:p>
    <w:p w14:paraId="73A999AF" w14:textId="7423214D" w:rsidR="00A378CD" w:rsidRPr="00A378CD" w:rsidRDefault="00A378CD" w:rsidP="001756CB">
      <w:r w:rsidRPr="00A378CD">
        <w:t xml:space="preserve">Interestingly, although engineering was the subject which </w:t>
      </w:r>
      <w:r w:rsidR="00E34956">
        <w:t xml:space="preserve">was least likely </w:t>
      </w:r>
      <w:r w:rsidR="00E34956" w:rsidRPr="001756CB">
        <w:t>t</w:t>
      </w:r>
      <w:r w:rsidR="00E34956">
        <w:t xml:space="preserve">o be identified </w:t>
      </w:r>
      <w:r w:rsidR="00BD0B2B">
        <w:t>in the STEM acronym among</w:t>
      </w:r>
      <w:r w:rsidRPr="00A378CD">
        <w:t xml:space="preserve"> both parents and young people, it </w:t>
      </w:r>
      <w:r w:rsidR="001E0C1A" w:rsidRPr="00A378CD">
        <w:t>was the</w:t>
      </w:r>
      <w:r w:rsidRPr="00A378CD">
        <w:t xml:space="preserve"> profession with the highest association with STEM across both audience groups. A similar proportion of educators also cited </w:t>
      </w:r>
      <w:r w:rsidRPr="00A378CD">
        <w:lastRenderedPageBreak/>
        <w:t xml:space="preserve">engineer as a profession associated with STEM compared to parents, although scientist and teaching professions ranked higher than engineer among educators. </w:t>
      </w:r>
    </w:p>
    <w:p w14:paraId="4C79C470" w14:textId="2E289C2F" w:rsidR="00A378CD" w:rsidRPr="001756CB" w:rsidRDefault="00A378CD" w:rsidP="001756CB">
      <w:pPr>
        <w:rPr>
          <w:b/>
        </w:rPr>
      </w:pPr>
      <w:r w:rsidRPr="001756CB">
        <w:rPr>
          <w:b/>
        </w:rPr>
        <w:t>Life skills associated with STEM education</w:t>
      </w:r>
    </w:p>
    <w:p w14:paraId="7671CBE2" w14:textId="42004CCA" w:rsidR="00A378CD" w:rsidRPr="00A378CD" w:rsidRDefault="00A378CD" w:rsidP="001756CB">
      <w:r w:rsidRPr="00A378CD">
        <w:t>Another approach used to assess parents’ understanding of STEM was to gauge their knowledge of the life skills developed through the study of STEM. The results revealed that both parents and educators selected the same top three life skills</w:t>
      </w:r>
      <w:r w:rsidR="00B51BDA">
        <w:t>:</w:t>
      </w:r>
      <w:r w:rsidRPr="00A378CD">
        <w:t xml:space="preserve"> problem solving, critical thinking and design thinking. These alignments help develop a consistent narrative for young people around life skills which can be developed through STEM education. </w:t>
      </w:r>
    </w:p>
    <w:p w14:paraId="06A79D15" w14:textId="65996B38" w:rsidR="00A378CD" w:rsidRPr="001756CB" w:rsidRDefault="00A378CD" w:rsidP="001756CB">
      <w:pPr>
        <w:rPr>
          <w:b/>
        </w:rPr>
      </w:pPr>
      <w:r w:rsidRPr="001756CB">
        <w:rPr>
          <w:b/>
        </w:rPr>
        <w:t>Parents</w:t>
      </w:r>
      <w:r w:rsidR="005667F2" w:rsidRPr="001756CB">
        <w:rPr>
          <w:b/>
        </w:rPr>
        <w:t>’</w:t>
      </w:r>
      <w:r w:rsidRPr="001756CB">
        <w:rPr>
          <w:b/>
        </w:rPr>
        <w:t xml:space="preserve"> interest in STEM  </w:t>
      </w:r>
    </w:p>
    <w:p w14:paraId="6741EB65" w14:textId="209E08ED" w:rsidR="00A378CD" w:rsidRPr="00A378CD" w:rsidRDefault="00A378CD" w:rsidP="001756CB">
      <w:r w:rsidRPr="00A378CD">
        <w:rPr>
          <w:lang w:val="en-US"/>
        </w:rPr>
        <w:t xml:space="preserve">When asked directly about their level of interest in STEM, four out five parents </w:t>
      </w:r>
      <w:r w:rsidR="00833ED7">
        <w:rPr>
          <w:lang w:val="en-US"/>
        </w:rPr>
        <w:t>said they were</w:t>
      </w:r>
      <w:r w:rsidRPr="00A378CD">
        <w:rPr>
          <w:lang w:val="en-US"/>
        </w:rPr>
        <w:t xml:space="preserve"> interested in STEM in general, with technology and science proving to be most popular subjects. Interest levels were </w:t>
      </w:r>
      <w:r w:rsidR="003955A6">
        <w:rPr>
          <w:lang w:val="en-US"/>
        </w:rPr>
        <w:t xml:space="preserve">higher </w:t>
      </w:r>
      <w:r w:rsidR="003955A6">
        <w:t>among</w:t>
      </w:r>
      <w:r w:rsidRPr="00A378CD">
        <w:t xml:space="preserve"> fathers compared to mothers, which corresponds to </w:t>
      </w:r>
      <w:r w:rsidRPr="00A378CD">
        <w:rPr>
          <w:lang w:val="en-US"/>
        </w:rPr>
        <w:t xml:space="preserve">the gender disparity seen </w:t>
      </w:r>
      <w:r w:rsidR="007902BC">
        <w:rPr>
          <w:lang w:val="en-US"/>
        </w:rPr>
        <w:t xml:space="preserve">between fathers and mothers </w:t>
      </w:r>
      <w:r w:rsidR="008F2B7B">
        <w:rPr>
          <w:lang w:val="en-US"/>
        </w:rPr>
        <w:t xml:space="preserve">in terms </w:t>
      </w:r>
      <w:r w:rsidR="001E0C1A">
        <w:rPr>
          <w:lang w:val="en-US"/>
        </w:rPr>
        <w:t xml:space="preserve">of </w:t>
      </w:r>
      <w:r w:rsidR="001E0C1A" w:rsidRPr="00A378CD">
        <w:rPr>
          <w:lang w:val="en-US"/>
        </w:rPr>
        <w:t>STEM</w:t>
      </w:r>
      <w:r w:rsidRPr="00A378CD">
        <w:rPr>
          <w:lang w:val="en-US"/>
        </w:rPr>
        <w:t xml:space="preserve"> qualifications</w:t>
      </w:r>
      <w:r w:rsidRPr="00A378CD">
        <w:t xml:space="preserve"> </w:t>
      </w:r>
      <w:r w:rsidR="00283910">
        <w:t>they have obtained.</w:t>
      </w:r>
      <w:r w:rsidRPr="00A378CD">
        <w:t xml:space="preserve"> </w:t>
      </w:r>
    </w:p>
    <w:p w14:paraId="66F06771" w14:textId="77777777" w:rsidR="00A378CD" w:rsidRPr="001756CB" w:rsidRDefault="00A378CD" w:rsidP="001756CB">
      <w:pPr>
        <w:rPr>
          <w:b/>
        </w:rPr>
      </w:pPr>
      <w:r w:rsidRPr="001756CB">
        <w:rPr>
          <w:b/>
        </w:rPr>
        <w:t xml:space="preserve">Perceived importance of STEM for future employment </w:t>
      </w:r>
    </w:p>
    <w:p w14:paraId="2FBD4D84" w14:textId="6FC7526B" w:rsidR="00A378CD" w:rsidRPr="00A378CD" w:rsidRDefault="00A378CD" w:rsidP="001756CB">
      <w:pPr>
        <w:rPr>
          <w:lang w:val="en-US"/>
        </w:rPr>
      </w:pPr>
      <w:r w:rsidRPr="00A378CD">
        <w:rPr>
          <w:lang w:val="en-US"/>
        </w:rPr>
        <w:t>Overall</w:t>
      </w:r>
      <w:r w:rsidR="00AB24AD">
        <w:rPr>
          <w:lang w:val="en-US"/>
        </w:rPr>
        <w:t>,</w:t>
      </w:r>
      <w:r w:rsidRPr="00A378CD">
        <w:rPr>
          <w:lang w:val="en-US"/>
        </w:rPr>
        <w:t xml:space="preserve"> parents showed positive attitudes towards STEM, with most in agreement that a STEM</w:t>
      </w:r>
      <w:r w:rsidR="006330B3">
        <w:rPr>
          <w:lang w:val="en-US"/>
        </w:rPr>
        <w:t>-</w:t>
      </w:r>
      <w:r w:rsidRPr="00A378CD">
        <w:rPr>
          <w:lang w:val="en-US"/>
        </w:rPr>
        <w:t xml:space="preserve">skilled workforce is important for the Australian economy and that basic understanding of mathematics and science is critical for future employment. </w:t>
      </w:r>
    </w:p>
    <w:p w14:paraId="0C539746" w14:textId="48058D12" w:rsidR="00A378CD" w:rsidRPr="00A378CD" w:rsidRDefault="00A378CD" w:rsidP="001756CB">
      <w:r w:rsidRPr="00A378CD">
        <w:t>When asked specifically a</w:t>
      </w:r>
      <w:r w:rsidR="006369A2">
        <w:t>bout</w:t>
      </w:r>
      <w:r w:rsidRPr="00A378CD">
        <w:t xml:space="preserve"> the importance of STEM for their children’s future employment prospects, the majority were in </w:t>
      </w:r>
      <w:r w:rsidR="007806FB">
        <w:t>agreement</w:t>
      </w:r>
      <w:r w:rsidRPr="00A378CD">
        <w:t xml:space="preserve"> </w:t>
      </w:r>
      <w:r w:rsidR="00A74F22">
        <w:t>regarding</w:t>
      </w:r>
      <w:r w:rsidRPr="00A378CD">
        <w:t xml:space="preserve"> its importance and ranked technology and mathematics skills as most important. Gender differences were again evident, with fathers recording higher levels of </w:t>
      </w:r>
      <w:r w:rsidR="0056642D">
        <w:t>perceived</w:t>
      </w:r>
      <w:r w:rsidRPr="00A378CD">
        <w:t xml:space="preserve"> importance for all STEM subjects apart from mathematics. </w:t>
      </w:r>
    </w:p>
    <w:p w14:paraId="7DDF157E" w14:textId="422784EA" w:rsidR="00A378CD" w:rsidRPr="00A378CD" w:rsidRDefault="00192C06" w:rsidP="001756CB">
      <w:r>
        <w:t>Parents’ p</w:t>
      </w:r>
      <w:r w:rsidR="00A378CD" w:rsidRPr="00A378CD">
        <w:t xml:space="preserve">erceptions of the importance of STEM for future employment were closely aligned with the views of educators. However, in contrast with the views from the </w:t>
      </w:r>
      <w:r w:rsidR="00A378CD" w:rsidRPr="00BB6DAA">
        <w:rPr>
          <w:i/>
        </w:rPr>
        <w:t>Youth 2019/20</w:t>
      </w:r>
      <w:r w:rsidR="00A378CD" w:rsidRPr="00A378CD">
        <w:t xml:space="preserve"> research, it was found that both parents and educators place a higher level of importance </w:t>
      </w:r>
      <w:r w:rsidR="00A835CD">
        <w:t xml:space="preserve">on </w:t>
      </w:r>
      <w:r w:rsidR="00A378CD" w:rsidRPr="00A378CD">
        <w:t xml:space="preserve">the skills attained from STEM education compared to young people. </w:t>
      </w:r>
    </w:p>
    <w:p w14:paraId="72488466" w14:textId="52D8C894" w:rsidR="00A378CD" w:rsidRPr="001756CB" w:rsidRDefault="00A378CD" w:rsidP="001756CB">
      <w:pPr>
        <w:rPr>
          <w:b/>
        </w:rPr>
      </w:pPr>
      <w:r w:rsidRPr="001756CB">
        <w:rPr>
          <w:b/>
        </w:rPr>
        <w:t>Parent</w:t>
      </w:r>
      <w:r w:rsidR="00BA7E33" w:rsidRPr="001756CB">
        <w:rPr>
          <w:b/>
        </w:rPr>
        <w:t>s’</w:t>
      </w:r>
      <w:r w:rsidRPr="001756CB">
        <w:rPr>
          <w:b/>
        </w:rPr>
        <w:t xml:space="preserve"> expectations</w:t>
      </w:r>
    </w:p>
    <w:p w14:paraId="630C202F" w14:textId="2B5F0BC7" w:rsidR="00A378CD" w:rsidRPr="00A378CD" w:rsidRDefault="007F19AF" w:rsidP="001756CB">
      <w:r w:rsidRPr="00BB6DAA">
        <w:t>Parent’s expectations of employment for their children further highlight</w:t>
      </w:r>
      <w:r w:rsidR="00275185" w:rsidRPr="00BB6DAA">
        <w:t>s</w:t>
      </w:r>
      <w:r w:rsidRPr="00BB6DAA">
        <w:t xml:space="preserve"> the importance of studying STEM.</w:t>
      </w:r>
      <w:r w:rsidR="005D0EB0" w:rsidRPr="00BB6DAA">
        <w:t xml:space="preserve"> </w:t>
      </w:r>
      <w:r w:rsidR="00A378CD" w:rsidRPr="00BB6DAA">
        <w:t>The survey revealed that one in two parents aspire for their children to pursue a career in a STEM-related field, with computing / information technology topping the list followed by engineering. Preference for a STEM-related career was more common among fathers compared to mothers and among parents of boys compared to parents of girls. It was also found that a higher proportion of Aboriginal and / or Torres Strait Islander parents expect their children to pursue a STEM career compared to other parents surveyed.</w:t>
      </w:r>
      <w:r w:rsidR="00A378CD" w:rsidRPr="00A378CD">
        <w:t xml:space="preserve"> </w:t>
      </w:r>
      <w:r w:rsidR="00A378CD" w:rsidRPr="00A378CD">
        <w:tab/>
      </w:r>
    </w:p>
    <w:p w14:paraId="633B90E6" w14:textId="77777777" w:rsidR="00A378CD" w:rsidRPr="001756CB" w:rsidRDefault="00A378CD" w:rsidP="001756CB">
      <w:pPr>
        <w:rPr>
          <w:b/>
        </w:rPr>
      </w:pPr>
      <w:r w:rsidRPr="001756CB">
        <w:rPr>
          <w:b/>
        </w:rPr>
        <w:t xml:space="preserve">Parents’ confidence in supporting children with STEM schoolwork </w:t>
      </w:r>
    </w:p>
    <w:p w14:paraId="7F32C1FC" w14:textId="2DD94670" w:rsidR="00A378CD" w:rsidRPr="00A378CD" w:rsidRDefault="00A378CD" w:rsidP="001756CB">
      <w:r w:rsidRPr="00A378CD">
        <w:t xml:space="preserve">The ability to support children with schoolwork can be a challenge for some parents. To understand this further, the survey set out to measure parents’ confidence levels in supporting their children with STEM </w:t>
      </w:r>
      <w:r w:rsidR="00D93825">
        <w:t xml:space="preserve">related </w:t>
      </w:r>
      <w:r w:rsidRPr="00A378CD">
        <w:t xml:space="preserve">school work. It was found that three quarters of parents have some level of confidence in their ability, </w:t>
      </w:r>
      <w:r w:rsidR="00CA27B9">
        <w:t>most</w:t>
      </w:r>
      <w:r w:rsidR="00D93825">
        <w:t>ly</w:t>
      </w:r>
      <w:r w:rsidR="00CA27B9">
        <w:t xml:space="preserve"> in technology and mathematics</w:t>
      </w:r>
      <w:r w:rsidRPr="00A378CD">
        <w:t xml:space="preserve">. In line with other metrics, a significant gender difference was again noted, with a higher proportion of fathers claiming to be confident in </w:t>
      </w:r>
      <w:r w:rsidR="007831DE">
        <w:t xml:space="preserve">supporting their children with </w:t>
      </w:r>
      <w:r w:rsidRPr="00A378CD">
        <w:t xml:space="preserve">STEM </w:t>
      </w:r>
      <w:r w:rsidR="007831DE">
        <w:t>school</w:t>
      </w:r>
      <w:r w:rsidR="00D93825">
        <w:t xml:space="preserve"> </w:t>
      </w:r>
      <w:r w:rsidR="007831DE">
        <w:t xml:space="preserve">work </w:t>
      </w:r>
      <w:r w:rsidRPr="00A378CD">
        <w:t xml:space="preserve">compared to mothers. </w:t>
      </w:r>
    </w:p>
    <w:p w14:paraId="5948D91B" w14:textId="77777777" w:rsidR="00A378CD" w:rsidRPr="00A378CD" w:rsidRDefault="00A378CD" w:rsidP="001756CB">
      <w:r w:rsidRPr="00A378CD">
        <w:lastRenderedPageBreak/>
        <w:t xml:space="preserve">The results also revealed that the age of the child plays a key role in the level of confidence parents have in supporting their children with STEM. Parents of younger children (years one to six) reported the highest levels of confidence compared to parents of older students. </w:t>
      </w:r>
    </w:p>
    <w:p w14:paraId="2E778C04" w14:textId="77777777" w:rsidR="00A378CD" w:rsidRPr="001756CB" w:rsidRDefault="00A378CD" w:rsidP="001756CB">
      <w:pPr>
        <w:rPr>
          <w:b/>
        </w:rPr>
      </w:pPr>
      <w:r w:rsidRPr="001756CB">
        <w:rPr>
          <w:b/>
        </w:rPr>
        <w:t>Gender bias</w:t>
      </w:r>
    </w:p>
    <w:p w14:paraId="3B4335AB" w14:textId="5B933D86" w:rsidR="00A378CD" w:rsidRPr="00A378CD" w:rsidRDefault="00A378CD" w:rsidP="001756CB">
      <w:pPr>
        <w:rPr>
          <w:lang w:val="en-US"/>
        </w:rPr>
      </w:pPr>
      <w:r w:rsidRPr="00A378CD">
        <w:rPr>
          <w:lang w:val="en-US"/>
        </w:rPr>
        <w:t xml:space="preserve">The survey revealed some clear gender biases </w:t>
      </w:r>
      <w:r w:rsidR="00FB1109">
        <w:rPr>
          <w:lang w:val="en-US"/>
        </w:rPr>
        <w:t>among</w:t>
      </w:r>
      <w:r w:rsidRPr="00A378CD">
        <w:rPr>
          <w:lang w:val="en-US"/>
        </w:rPr>
        <w:t xml:space="preserve"> parents. One such example was that half </w:t>
      </w:r>
      <w:r w:rsidRPr="00A378CD">
        <w:t xml:space="preserve">of all parents agreed that it’s easier to engage boys in STEM compared to girls. This was mostly driven by parents of boys compared to parents of girls. </w:t>
      </w:r>
    </w:p>
    <w:p w14:paraId="1C6EAE26" w14:textId="03701028" w:rsidR="00A378CD" w:rsidRPr="00A378CD" w:rsidRDefault="00A378CD" w:rsidP="001756CB">
      <w:r w:rsidRPr="00A378CD">
        <w:t>Interestingly, when comparing how much mothers and fathers agree with the two opposing statements that ‘boys</w:t>
      </w:r>
      <w:r w:rsidR="0073614C">
        <w:t xml:space="preserve"> </w:t>
      </w:r>
      <w:r w:rsidRPr="00A378CD">
        <w:t>/</w:t>
      </w:r>
      <w:r w:rsidR="0073614C">
        <w:t xml:space="preserve"> </w:t>
      </w:r>
      <w:r w:rsidRPr="00A378CD">
        <w:t>girls have a better chance to succeed in STEM compared to the opposite gender</w:t>
      </w:r>
      <w:r w:rsidR="004C53D2">
        <w:t>’</w:t>
      </w:r>
      <w:r w:rsidRPr="00A378CD">
        <w:t xml:space="preserve">, the survey found that fathers were </w:t>
      </w:r>
      <w:r w:rsidR="00647506">
        <w:t>just as</w:t>
      </w:r>
      <w:r w:rsidR="00647506" w:rsidRPr="00A378CD">
        <w:t xml:space="preserve"> </w:t>
      </w:r>
      <w:r w:rsidRPr="00A378CD">
        <w:t>likely to agree that boys have a better chance, as they were to say that girls have a better chance. In contrast, a higher proportion of mothers agree that boys have a better chance of success i</w:t>
      </w:r>
      <w:r w:rsidR="00275185">
        <w:t>n</w:t>
      </w:r>
      <w:r w:rsidRPr="00A378CD">
        <w:t xml:space="preserve"> STEM compared to girls.</w:t>
      </w:r>
    </w:p>
    <w:p w14:paraId="5D1BB727" w14:textId="1F8709FF" w:rsidR="00A378CD" w:rsidRPr="00A378CD" w:rsidRDefault="00A378CD" w:rsidP="001756CB">
      <w:r w:rsidRPr="00A378CD">
        <w:t xml:space="preserve">Parents were also asked </w:t>
      </w:r>
      <w:r w:rsidR="006D2268">
        <w:t xml:space="preserve">about </w:t>
      </w:r>
      <w:r w:rsidRPr="00A378CD">
        <w:t xml:space="preserve">their perceptions </w:t>
      </w:r>
      <w:r w:rsidR="006D2268">
        <w:t>of</w:t>
      </w:r>
      <w:r w:rsidRPr="00A378CD">
        <w:t xml:space="preserve"> the confidence boys and girls have across STEM and other school subjects. While most parents believe boys and girls are equally confident in most subjects, a larger proportion believe boys are more confiden</w:t>
      </w:r>
      <w:r w:rsidR="00C74C41">
        <w:t>t</w:t>
      </w:r>
      <w:r w:rsidRPr="00A378CD">
        <w:t xml:space="preserve"> in STEM subjects compared to girls. Engineering recorded the largest gender skew, with half of all parents saying that boys are more confident in th</w:t>
      </w:r>
      <w:r w:rsidR="003959FD">
        <w:t>is</w:t>
      </w:r>
      <w:r w:rsidRPr="00A378CD">
        <w:t xml:space="preserve"> subject compared to only 3% for girls (46% were neutral). It was also found that Aboriginal and / or Torres Strait Islander parents were more likely than other parents surveyed to say that girls are more confident with all four STEM subjects.  </w:t>
      </w:r>
    </w:p>
    <w:p w14:paraId="0B4E3AB9" w14:textId="570E7539" w:rsidR="00A378CD" w:rsidRPr="00A378CD" w:rsidRDefault="00A378CD" w:rsidP="001756CB">
      <w:r w:rsidRPr="00A378CD">
        <w:t xml:space="preserve">These findings corresponded with the perceptions of young people with similar results recorded in the </w:t>
      </w:r>
      <w:r w:rsidR="00D93825" w:rsidRPr="00BB6DAA">
        <w:rPr>
          <w:i/>
        </w:rPr>
        <w:t>Youth</w:t>
      </w:r>
      <w:r w:rsidRPr="00BB6DAA">
        <w:rPr>
          <w:i/>
        </w:rPr>
        <w:t xml:space="preserve"> 2019/20</w:t>
      </w:r>
      <w:r w:rsidRPr="00A378CD">
        <w:t xml:space="preserve"> study. These similarities also extend to the </w:t>
      </w:r>
      <w:r w:rsidRPr="00BB6DAA">
        <w:rPr>
          <w:i/>
        </w:rPr>
        <w:t>Teachers &amp; Career Advisors 2020</w:t>
      </w:r>
      <w:r w:rsidR="00D93825" w:rsidRPr="00BB6DAA">
        <w:rPr>
          <w:i/>
        </w:rPr>
        <w:t>/21</w:t>
      </w:r>
      <w:r w:rsidRPr="00A378CD">
        <w:t xml:space="preserve"> research which also recorded a perceived skew of confidence towards boys for all STEM subjects. However, educator</w:t>
      </w:r>
      <w:r w:rsidR="00F717BC">
        <w:t xml:space="preserve">s were more likely to </w:t>
      </w:r>
      <w:r w:rsidR="00BF0CC4">
        <w:t>say</w:t>
      </w:r>
      <w:r w:rsidR="00113EBE">
        <w:t xml:space="preserve"> that boys</w:t>
      </w:r>
      <w:r w:rsidR="007214A1">
        <w:t xml:space="preserve"> are </w:t>
      </w:r>
      <w:r w:rsidRPr="00A378CD">
        <w:t>more confident in mathematics and engineering compared to parents.</w:t>
      </w:r>
    </w:p>
    <w:p w14:paraId="532F7FBB" w14:textId="77777777" w:rsidR="00A378CD" w:rsidRPr="001756CB" w:rsidRDefault="00A378CD" w:rsidP="001756CB">
      <w:pPr>
        <w:rPr>
          <w:b/>
        </w:rPr>
      </w:pPr>
      <w:r w:rsidRPr="001756CB">
        <w:rPr>
          <w:b/>
        </w:rPr>
        <w:t>Parent and child interactions</w:t>
      </w:r>
    </w:p>
    <w:p w14:paraId="60440F6F" w14:textId="115F2460" w:rsidR="00A378CD" w:rsidRPr="00A378CD" w:rsidRDefault="00A378CD" w:rsidP="001756CB">
      <w:r w:rsidRPr="00A378CD">
        <w:t>When it comes to engagement, almost half of all parents reported having weekly discussions with their children about STEM topics, while two in five do this less regularly and only 15% do not discuss STEM at all. Weekly conversations were more common among fathers compared to mothers and among parents of boys compared to parents of girls. Aboriginal and / or Torres Strait Islander parents also reported having more regular STEM discussions compared to other parents surveyed. Half of all parents reported having participated in a STEM-related activity with their child in the past 12 months, with science museums and watching documentaries proving to be the most popular activities.</w:t>
      </w:r>
    </w:p>
    <w:p w14:paraId="2E1101BF" w14:textId="77777777" w:rsidR="00A378CD" w:rsidRPr="001756CB" w:rsidRDefault="00A378CD" w:rsidP="001756CB">
      <w:pPr>
        <w:rPr>
          <w:b/>
        </w:rPr>
      </w:pPr>
      <w:r w:rsidRPr="001756CB">
        <w:rPr>
          <w:b/>
        </w:rPr>
        <w:t>School perceptions</w:t>
      </w:r>
    </w:p>
    <w:p w14:paraId="5D7CCFDB" w14:textId="05398129" w:rsidR="008F6A16" w:rsidRDefault="00A378CD" w:rsidP="001756CB">
      <w:r w:rsidRPr="00A378CD">
        <w:t xml:space="preserve">Parents were given an opportunity to provide feedback about how their child’s school supports students with STEM. The survey found that half of all parents believe their child’s school places quite a bit or a lot of emphasis on the teaching of STEM, while a third believe there is some emphasis, but not much. Despite the positive perceptions around the emphasis schools place on STEM, more than half of all parents would like their child’s school to be doing more to engage their children with STEM. This was driven more by fathers compared to mothers. Interestingly, the appetite for greater STEM engagement through the school was highest </w:t>
      </w:r>
      <w:r w:rsidR="004B6CAE">
        <w:t>among</w:t>
      </w:r>
      <w:r w:rsidRPr="00A378CD">
        <w:t xml:space="preserve"> parents who say their school currently places a lot of emphasis on STEM education. </w:t>
      </w:r>
    </w:p>
    <w:p w14:paraId="0A1CA3C4" w14:textId="77777777" w:rsidR="008F6A16" w:rsidRDefault="008F6A16">
      <w:pPr>
        <w:spacing w:after="200" w:line="276" w:lineRule="auto"/>
      </w:pPr>
      <w:r>
        <w:br w:type="page"/>
      </w:r>
    </w:p>
    <w:p w14:paraId="183EEBBD" w14:textId="77777777" w:rsidR="00A378CD" w:rsidRPr="001756CB" w:rsidRDefault="00A378CD" w:rsidP="001756CB">
      <w:pPr>
        <w:rPr>
          <w:b/>
        </w:rPr>
      </w:pPr>
      <w:bookmarkStart w:id="9" w:name="_Hlk63148787"/>
      <w:r w:rsidRPr="001756CB">
        <w:rPr>
          <w:b/>
        </w:rPr>
        <w:lastRenderedPageBreak/>
        <w:t>In conclusion</w:t>
      </w:r>
    </w:p>
    <w:p w14:paraId="40E669B5" w14:textId="5D47FDCB" w:rsidR="00A378CD" w:rsidRPr="00A378CD" w:rsidRDefault="00A378CD" w:rsidP="001756CB">
      <w:r w:rsidRPr="00A378CD">
        <w:t>The insights presented in th</w:t>
      </w:r>
      <w:r w:rsidRPr="001756CB">
        <w:t>i</w:t>
      </w:r>
      <w:r w:rsidRPr="00A378CD">
        <w:t xml:space="preserve">s report have established critical benchmarks for the future tracking of this key influencer group. The research provides </w:t>
      </w:r>
      <w:r w:rsidR="007E2B33" w:rsidRPr="00A378CD">
        <w:t xml:space="preserve">information </w:t>
      </w:r>
      <w:r w:rsidRPr="00A378CD">
        <w:t xml:space="preserve">for policy makers to take a data driven approach in addressing the gender imbalance existent in STEM education and related careers. This research along with the </w:t>
      </w:r>
      <w:r w:rsidRPr="00BB6DAA">
        <w:rPr>
          <w:i/>
        </w:rPr>
        <w:t xml:space="preserve">Teachers </w:t>
      </w:r>
      <w:r w:rsidR="00A460BA" w:rsidRPr="00BB6DAA">
        <w:rPr>
          <w:i/>
        </w:rPr>
        <w:t>&amp;</w:t>
      </w:r>
      <w:r w:rsidRPr="00BB6DAA">
        <w:rPr>
          <w:i/>
        </w:rPr>
        <w:t xml:space="preserve"> Careers </w:t>
      </w:r>
      <w:r w:rsidR="00C93007" w:rsidRPr="00BB6DAA">
        <w:rPr>
          <w:i/>
        </w:rPr>
        <w:t>a</w:t>
      </w:r>
      <w:r w:rsidRPr="00BB6DAA">
        <w:rPr>
          <w:i/>
        </w:rPr>
        <w:t>dvisors</w:t>
      </w:r>
      <w:r w:rsidR="00C93007" w:rsidRPr="00BB6DAA">
        <w:rPr>
          <w:i/>
        </w:rPr>
        <w:t xml:space="preserve"> 2020/21</w:t>
      </w:r>
      <w:r w:rsidRPr="00A378CD">
        <w:t xml:space="preserve"> research compl</w:t>
      </w:r>
      <w:r w:rsidR="00275185">
        <w:t>e</w:t>
      </w:r>
      <w:r w:rsidRPr="00A378CD">
        <w:t>ment</w:t>
      </w:r>
      <w:r w:rsidR="007E2B33">
        <w:t>s</w:t>
      </w:r>
      <w:r w:rsidRPr="00A378CD">
        <w:t xml:space="preserve"> the insights uncovered through the </w:t>
      </w:r>
      <w:r w:rsidR="00D93825" w:rsidRPr="00BB6DAA">
        <w:rPr>
          <w:i/>
        </w:rPr>
        <w:t>Youth</w:t>
      </w:r>
      <w:r w:rsidRPr="00BB6DAA">
        <w:rPr>
          <w:i/>
        </w:rPr>
        <w:t xml:space="preserve"> </w:t>
      </w:r>
      <w:r w:rsidR="00C93007" w:rsidRPr="00BB6DAA">
        <w:rPr>
          <w:i/>
        </w:rPr>
        <w:t>2019/20</w:t>
      </w:r>
      <w:r w:rsidR="00C93007">
        <w:t xml:space="preserve"> </w:t>
      </w:r>
      <w:r w:rsidR="007E2B33">
        <w:t>research</w:t>
      </w:r>
      <w:r w:rsidRPr="00A378CD">
        <w:t xml:space="preserve">, providing much-needed context around young people’s perceptions of STEM. </w:t>
      </w:r>
    </w:p>
    <w:p w14:paraId="3B3E9445" w14:textId="4A8A15E4" w:rsidR="00A378CD" w:rsidRPr="00A378CD" w:rsidRDefault="00A378CD" w:rsidP="00A378CD">
      <w:r w:rsidRPr="00A378CD">
        <w:t>Moving forward</w:t>
      </w:r>
      <w:r w:rsidR="009F4896">
        <w:t>,</w:t>
      </w:r>
      <w:r w:rsidRPr="00A378CD">
        <w:t xml:space="preserve"> DISER will continue tracking key measures around STEM from both young people and their key influencers. The next round of research will be conducted in 2021 and will be the third wave of the Youth in STEM research.</w:t>
      </w:r>
      <w:bookmarkEnd w:id="9"/>
    </w:p>
    <w:p w14:paraId="12E83C24" w14:textId="77777777" w:rsidR="00771518" w:rsidRDefault="00DE3256" w:rsidP="00771518">
      <w:pPr>
        <w:pStyle w:val="Heading1"/>
        <w:jc w:val="both"/>
      </w:pPr>
      <w:bookmarkStart w:id="10" w:name="_Toc54702481"/>
      <w:bookmarkEnd w:id="6"/>
      <w:bookmarkEnd w:id="7"/>
      <w:r>
        <w:rPr>
          <w:rFonts w:ascii="Arial" w:hAnsi="Arial" w:cs="Arial"/>
          <w:lang w:eastAsia="en-AU"/>
        </w:rPr>
        <w:br w:type="page"/>
      </w:r>
      <w:bookmarkStart w:id="11" w:name="_Toc70499894"/>
      <w:r w:rsidR="00771518">
        <w:lastRenderedPageBreak/>
        <w:t>Notes on interpreting the report</w:t>
      </w:r>
      <w:bookmarkEnd w:id="11"/>
    </w:p>
    <w:p w14:paraId="7257E9CC" w14:textId="77777777" w:rsidR="00771518" w:rsidRPr="00531B0B" w:rsidRDefault="00771518" w:rsidP="00771518">
      <w:r w:rsidRPr="00691D49">
        <w:rPr>
          <w:b/>
          <w:bCs/>
        </w:rPr>
        <w:t>Significant differences</w:t>
      </w:r>
      <w:r>
        <w:t xml:space="preserve"> – Differences between demographic groups cited in the report refer to statistically significant differences</w:t>
      </w:r>
      <w:r w:rsidRPr="00691D49">
        <w:t xml:space="preserve"> </w:t>
      </w:r>
      <w:r>
        <w:t>b</w:t>
      </w:r>
      <w:r w:rsidRPr="001B51A2">
        <w:t xml:space="preserve">ased on </w:t>
      </w:r>
      <w:r>
        <w:t xml:space="preserve">a </w:t>
      </w:r>
      <w:r w:rsidRPr="001B51A2">
        <w:t>95% confidence interval</w:t>
      </w:r>
      <w:r>
        <w:t>. Charts in this report show statistically s</w:t>
      </w:r>
      <w:r w:rsidRPr="001B51A2">
        <w:t xml:space="preserve">ignificant </w:t>
      </w:r>
      <w:r>
        <w:t xml:space="preserve">differences between </w:t>
      </w:r>
      <w:r w:rsidRPr="00C31F80">
        <w:t>subgroups using black or white arrows alongside the perc</w:t>
      </w:r>
      <w:r w:rsidRPr="00531B0B">
        <w:t xml:space="preserve">entage results. If a difference is described as indicative, the difference is not statistically significant. </w:t>
      </w:r>
    </w:p>
    <w:p w14:paraId="31B12435" w14:textId="77777777" w:rsidR="00771518" w:rsidRDefault="00771518" w:rsidP="00771518">
      <w:pPr>
        <w:rPr>
          <w:b/>
          <w:bCs/>
        </w:rPr>
      </w:pPr>
      <w:r w:rsidRPr="008A5D50">
        <w:rPr>
          <w:b/>
        </w:rPr>
        <w:t xml:space="preserve">Weighted data and rounding </w:t>
      </w:r>
      <w:r w:rsidRPr="008A5D50">
        <w:t>–</w:t>
      </w:r>
      <w:r w:rsidRPr="008A5D50">
        <w:rPr>
          <w:b/>
        </w:rPr>
        <w:t xml:space="preserve"> </w:t>
      </w:r>
      <w:r w:rsidRPr="008A5D50">
        <w:t xml:space="preserve">To ensure the survey results are representative of the population, weighting was applied to correct for under or over representation of the sample. Where </w:t>
      </w:r>
      <w:r>
        <w:t xml:space="preserve">the </w:t>
      </w:r>
      <w:r w:rsidRPr="008A5D50">
        <w:t xml:space="preserve">weighted </w:t>
      </w:r>
      <w:r>
        <w:t>population or proportions</w:t>
      </w:r>
      <w:r w:rsidRPr="008A5D50">
        <w:t xml:space="preserve"> do not add up to 100%, this is due to rounding of decimal places up or down to the nearest whole number.</w:t>
      </w:r>
    </w:p>
    <w:p w14:paraId="73C6CAB6" w14:textId="77777777" w:rsidR="00771518" w:rsidRPr="003F7B98" w:rsidRDefault="00771518" w:rsidP="00771518">
      <w:r w:rsidRPr="008A5D50">
        <w:rPr>
          <w:b/>
        </w:rPr>
        <w:t xml:space="preserve">Multiple choice questions (MC) </w:t>
      </w:r>
      <w:r w:rsidRPr="008A5D50">
        <w:t>– Multiple choice questions will not add to 100% as respondents could select more than one answer. All multiple-choice questions have been labelled within the question text as MC.</w:t>
      </w:r>
      <w:r>
        <w:t xml:space="preserve"> </w:t>
      </w:r>
    </w:p>
    <w:p w14:paraId="2C5B9092" w14:textId="77777777" w:rsidR="00771518" w:rsidRDefault="00771518" w:rsidP="00771518">
      <w:r w:rsidRPr="00936FD3">
        <w:rPr>
          <w:b/>
          <w:bCs/>
        </w:rPr>
        <w:t>Parents</w:t>
      </w:r>
      <w:r>
        <w:t xml:space="preserve"> – References to parents refer to the combination of all parents, legal guardians and carers of the child in question. References to fathers refer to parents, legal guardians and carers who have identified as men, while mothers are the parents, legal guardians and carers who have identified as women. </w:t>
      </w:r>
    </w:p>
    <w:p w14:paraId="4FC5EC9B" w14:textId="77777777" w:rsidR="00771518" w:rsidRDefault="00771518" w:rsidP="00771518">
      <w:r>
        <w:rPr>
          <w:b/>
          <w:bCs/>
        </w:rPr>
        <w:t>C</w:t>
      </w:r>
      <w:r w:rsidRPr="00936FD3">
        <w:rPr>
          <w:b/>
          <w:bCs/>
        </w:rPr>
        <w:t>hild</w:t>
      </w:r>
      <w:r>
        <w:t xml:space="preserve"> – Survey respondents were asked to answer the questions based on their oldest child who is currently either in primary or secondary school. A small subset of parents with children in higher education were also included. This approach was taken with the objective of setting a consistent randomised method of selecting a child.</w:t>
      </w:r>
      <w:r w:rsidRPr="005C201E">
        <w:t xml:space="preserve"> </w:t>
      </w:r>
      <w:r>
        <w:t>Also, b</w:t>
      </w:r>
      <w:r w:rsidRPr="005C201E">
        <w:t xml:space="preserve">y </w:t>
      </w:r>
      <w:r>
        <w:t xml:space="preserve">referring to the </w:t>
      </w:r>
      <w:r w:rsidRPr="005C201E">
        <w:t>oldest child</w:t>
      </w:r>
      <w:r>
        <w:t xml:space="preserve">, </w:t>
      </w:r>
      <w:r w:rsidRPr="005C201E">
        <w:t>we</w:t>
      </w:r>
      <w:r>
        <w:t xml:space="preserve"> </w:t>
      </w:r>
      <w:r w:rsidRPr="005C201E">
        <w:t xml:space="preserve">know the </w:t>
      </w:r>
      <w:r>
        <w:t xml:space="preserve">upper </w:t>
      </w:r>
      <w:r w:rsidRPr="005C201E">
        <w:t xml:space="preserve">limit of </w:t>
      </w:r>
      <w:r>
        <w:t>the parents’</w:t>
      </w:r>
      <w:r w:rsidRPr="005C201E">
        <w:t xml:space="preserve"> experiences with the education system which is likely to highly influence their responses to the survey.</w:t>
      </w:r>
    </w:p>
    <w:p w14:paraId="7712DFA8" w14:textId="77777777" w:rsidR="00771518" w:rsidRDefault="00771518" w:rsidP="00771518">
      <w:pPr>
        <w:rPr>
          <w:b/>
          <w:bCs/>
        </w:rPr>
      </w:pPr>
      <w:r>
        <w:rPr>
          <w:b/>
          <w:bCs/>
        </w:rPr>
        <w:t xml:space="preserve">Non-binary respondents </w:t>
      </w:r>
      <w:r>
        <w:t xml:space="preserve">– </w:t>
      </w:r>
      <w:r w:rsidRPr="00B11E9D">
        <w:rPr>
          <w:lang w:val="en-US"/>
        </w:rPr>
        <w:t xml:space="preserve">Data was collected </w:t>
      </w:r>
      <w:r>
        <w:rPr>
          <w:lang w:val="en-US"/>
        </w:rPr>
        <w:t>from</w:t>
      </w:r>
      <w:r w:rsidRPr="00B11E9D">
        <w:rPr>
          <w:lang w:val="en-US"/>
        </w:rPr>
        <w:t xml:space="preserve"> </w:t>
      </w:r>
      <w:r>
        <w:rPr>
          <w:lang w:val="en-US"/>
        </w:rPr>
        <w:t>respondents</w:t>
      </w:r>
      <w:r w:rsidRPr="00B11E9D">
        <w:rPr>
          <w:lang w:val="en-US"/>
        </w:rPr>
        <w:t xml:space="preserve"> who did not identify with binary genders</w:t>
      </w:r>
      <w:r>
        <w:rPr>
          <w:lang w:val="en-US"/>
        </w:rPr>
        <w:t xml:space="preserve"> and also from parents who had children who </w:t>
      </w:r>
      <w:r w:rsidRPr="00B11E9D">
        <w:rPr>
          <w:lang w:val="en-US"/>
        </w:rPr>
        <w:t>did not identify with binary genders</w:t>
      </w:r>
      <w:r>
        <w:rPr>
          <w:lang w:val="en-US"/>
        </w:rPr>
        <w:t xml:space="preserve">. While these respondents contribute to the overall sample size, due to low numbers, this report excludes any analysis based on these respondents.  </w:t>
      </w:r>
    </w:p>
    <w:p w14:paraId="2A1B18B5" w14:textId="77777777" w:rsidR="00771518" w:rsidRPr="00E90A27" w:rsidRDefault="00771518" w:rsidP="00771518">
      <w:r w:rsidRPr="00900623">
        <w:rPr>
          <w:b/>
          <w:bCs/>
        </w:rPr>
        <w:t>CALD</w:t>
      </w:r>
      <w:r>
        <w:t xml:space="preserve"> – People have been classified as CALD (Culturally and Linguistically Diverse) if they speak a language other </w:t>
      </w:r>
      <w:r w:rsidRPr="00E90A27">
        <w:t xml:space="preserve">than English at home. </w:t>
      </w:r>
    </w:p>
    <w:p w14:paraId="6C8FA826" w14:textId="77777777" w:rsidR="00771518" w:rsidRPr="00E90A27" w:rsidRDefault="00771518" w:rsidP="00771518">
      <w:r w:rsidRPr="00E90A27">
        <w:rPr>
          <w:b/>
          <w:bCs/>
        </w:rPr>
        <w:t>Location</w:t>
      </w:r>
      <w:r>
        <w:rPr>
          <w:b/>
          <w:bCs/>
        </w:rPr>
        <w:t xml:space="preserve"> </w:t>
      </w:r>
      <w:r w:rsidRPr="00E90A27">
        <w:rPr>
          <w:b/>
          <w:bCs/>
        </w:rPr>
        <w:t>/</w:t>
      </w:r>
      <w:r>
        <w:rPr>
          <w:b/>
          <w:bCs/>
        </w:rPr>
        <w:t xml:space="preserve"> </w:t>
      </w:r>
      <w:r w:rsidRPr="00E90A27">
        <w:rPr>
          <w:b/>
          <w:bCs/>
        </w:rPr>
        <w:t>area</w:t>
      </w:r>
      <w:r w:rsidRPr="00E90A27">
        <w:t xml:space="preserve"> – When refer</w:t>
      </w:r>
      <w:r>
        <w:t>ring</w:t>
      </w:r>
      <w:r w:rsidRPr="00E90A27">
        <w:t xml:space="preserve"> to location or metropolitan vs. regional areas</w:t>
      </w:r>
      <w:r>
        <w:t>,</w:t>
      </w:r>
      <w:r w:rsidRPr="00E90A27">
        <w:t xml:space="preserve"> </w:t>
      </w:r>
      <w:r>
        <w:t>this refers</w:t>
      </w:r>
      <w:r w:rsidRPr="00E90A27">
        <w:t xml:space="preserve"> to the location of the oldest child’s school, not the home location of the parent.</w:t>
      </w:r>
    </w:p>
    <w:p w14:paraId="5E32B62F" w14:textId="77777777" w:rsidR="00771518" w:rsidRPr="00EA6F6E" w:rsidRDefault="00771518" w:rsidP="00771518">
      <w:r w:rsidRPr="00E90A27">
        <w:rPr>
          <w:b/>
        </w:rPr>
        <w:t xml:space="preserve">Socioeconomic status </w:t>
      </w:r>
      <w:r w:rsidRPr="00E90A27">
        <w:t>–</w:t>
      </w:r>
      <w:r w:rsidRPr="008A5D50">
        <w:t xml:space="preserve"> Low</w:t>
      </w:r>
      <w:r>
        <w:t>er</w:t>
      </w:r>
      <w:r w:rsidRPr="008A5D50">
        <w:t xml:space="preserve"> or high</w:t>
      </w:r>
      <w:r>
        <w:t>er</w:t>
      </w:r>
      <w:r w:rsidRPr="008A5D50">
        <w:t xml:space="preserve"> socioeconomic status (SES) has been determined by using the </w:t>
      </w:r>
      <w:r w:rsidRPr="001F0444">
        <w:t>Australian Bureau of Statistics</w:t>
      </w:r>
      <w:r w:rsidRPr="001F0444" w:rsidDel="001F0444">
        <w:t xml:space="preserve"> </w:t>
      </w:r>
      <w:r w:rsidRPr="008A5D50">
        <w:t xml:space="preserve">Socio-Economic Indexes for Areas (SEIFA) which ranks areas in Australia according to </w:t>
      </w:r>
      <w:r w:rsidRPr="00E02C7B">
        <w:t xml:space="preserve">relative socioeconomic advantage and disadvantage into deciles. The indexes are based on information from the five-yearly census. This survey employs the Index of Education and Occupation (IEO). Postcodes </w:t>
      </w:r>
      <w:r>
        <w:t>supplied</w:t>
      </w:r>
      <w:r w:rsidRPr="00E02C7B">
        <w:t xml:space="preserve"> by respondents have been mapped to the corresponding IEO decile. This report has grouped deciles one to five and classified this group as low</w:t>
      </w:r>
      <w:r>
        <w:t>er</w:t>
      </w:r>
      <w:r w:rsidRPr="008A5D50">
        <w:t xml:space="preserve"> SES and deciles six to ten as high</w:t>
      </w:r>
      <w:r>
        <w:t>er</w:t>
      </w:r>
      <w:r w:rsidRPr="008A5D50">
        <w:t xml:space="preserve"> SES.</w:t>
      </w:r>
      <w:r>
        <w:t xml:space="preserve"> </w:t>
      </w:r>
    </w:p>
    <w:p w14:paraId="5A8416FE" w14:textId="77777777" w:rsidR="00771518" w:rsidRDefault="00771518" w:rsidP="00771518">
      <w:pPr>
        <w:jc w:val="both"/>
        <w:rPr>
          <w:b/>
          <w:bCs/>
        </w:rPr>
      </w:pPr>
      <w:r>
        <w:rPr>
          <w:b/>
          <w:bCs/>
        </w:rPr>
        <w:t xml:space="preserve">STEM classifications: Below is a list outlining how STEM has been classified in this research report. </w:t>
      </w:r>
    </w:p>
    <w:p w14:paraId="1872FA06" w14:textId="77777777" w:rsidR="00771518" w:rsidRPr="001E3D8D" w:rsidRDefault="00771518" w:rsidP="00771518">
      <w:pPr>
        <w:pStyle w:val="ListParagraph"/>
        <w:numPr>
          <w:ilvl w:val="0"/>
          <w:numId w:val="20"/>
        </w:numPr>
      </w:pPr>
      <w:r w:rsidRPr="00AF3E5A">
        <w:rPr>
          <w:b/>
          <w:bCs/>
        </w:rPr>
        <w:t xml:space="preserve">STEM definition in </w:t>
      </w:r>
      <w:r w:rsidRPr="001E3D8D">
        <w:rPr>
          <w:b/>
          <w:bCs/>
        </w:rPr>
        <w:t>the context of this report:</w:t>
      </w:r>
      <w:r w:rsidRPr="001E3D8D">
        <w:t xml:space="preserve"> STEM stands for science, technology, engineering and mathematics. In this survey, science refers to topics such as biology, </w:t>
      </w:r>
      <w:r w:rsidRPr="001E3D8D">
        <w:lastRenderedPageBreak/>
        <w:t>chemistry, physics, and earth and environmental sciences. It does not include medicine, nursing, psychology or health sciences</w:t>
      </w:r>
      <w:r>
        <w:t xml:space="preserve">, however while reporting on perceptions, medicine and nursing are often linked by respondents to STEM. </w:t>
      </w:r>
    </w:p>
    <w:p w14:paraId="0DEE734D" w14:textId="77777777" w:rsidR="00771518" w:rsidRPr="008523F8" w:rsidRDefault="00771518" w:rsidP="00771518">
      <w:pPr>
        <w:pStyle w:val="ListParagraph"/>
      </w:pPr>
      <w:r w:rsidRPr="001E3D8D">
        <w:t>Technology refers to topics related to information technology and programming, mechanics, electronics, and all other types of technology. Some technology</w:t>
      </w:r>
      <w:r>
        <w:t xml:space="preserve"> courses could also be called engineering. There are many types of engineering, like aerospace and environmental engineering, and many types of mathematics, such as geometry, logic and statistics.</w:t>
      </w:r>
    </w:p>
    <w:p w14:paraId="0FCA1084" w14:textId="77777777" w:rsidR="00771518" w:rsidRDefault="00771518" w:rsidP="00771518">
      <w:pPr>
        <w:pStyle w:val="ListParagraph"/>
        <w:numPr>
          <w:ilvl w:val="0"/>
          <w:numId w:val="20"/>
        </w:numPr>
      </w:pPr>
      <w:r w:rsidRPr="00526271">
        <w:rPr>
          <w:b/>
          <w:bCs/>
        </w:rPr>
        <w:t xml:space="preserve">STEM </w:t>
      </w:r>
      <w:r>
        <w:rPr>
          <w:b/>
          <w:bCs/>
        </w:rPr>
        <w:t>s</w:t>
      </w:r>
      <w:r w:rsidRPr="00526271">
        <w:rPr>
          <w:b/>
          <w:bCs/>
        </w:rPr>
        <w:t xml:space="preserve">ubjects </w:t>
      </w:r>
      <w:r>
        <w:rPr>
          <w:b/>
          <w:bCs/>
        </w:rPr>
        <w:t>at p</w:t>
      </w:r>
      <w:r w:rsidRPr="00526271">
        <w:rPr>
          <w:b/>
          <w:bCs/>
        </w:rPr>
        <w:t xml:space="preserve">rimary </w:t>
      </w:r>
      <w:r>
        <w:rPr>
          <w:b/>
          <w:bCs/>
        </w:rPr>
        <w:t>s</w:t>
      </w:r>
      <w:r w:rsidRPr="00526271">
        <w:rPr>
          <w:b/>
          <w:bCs/>
        </w:rPr>
        <w:t>chool</w:t>
      </w:r>
      <w:r>
        <w:rPr>
          <w:b/>
          <w:bCs/>
        </w:rPr>
        <w:t>:</w:t>
      </w:r>
      <w:r>
        <w:t xml:space="preserve"> </w:t>
      </w:r>
      <w:r>
        <w:rPr>
          <w:rFonts w:cstheme="minorHAnsi"/>
          <w:color w:val="000000"/>
        </w:rPr>
        <w:t>m</w:t>
      </w:r>
      <w:r w:rsidRPr="00CE47A8">
        <w:rPr>
          <w:rFonts w:cstheme="minorHAnsi"/>
          <w:color w:val="000000"/>
        </w:rPr>
        <w:t>athematics</w:t>
      </w:r>
      <w:r>
        <w:rPr>
          <w:rFonts w:cstheme="minorHAnsi"/>
          <w:color w:val="000000"/>
        </w:rPr>
        <w:t>, s</w:t>
      </w:r>
      <w:r w:rsidRPr="005077DD">
        <w:rPr>
          <w:rFonts w:cstheme="minorHAnsi"/>
          <w:color w:val="000000"/>
        </w:rPr>
        <w:t>cience</w:t>
      </w:r>
      <w:r>
        <w:rPr>
          <w:rFonts w:cstheme="minorHAnsi"/>
          <w:color w:val="000000"/>
        </w:rPr>
        <w:t>, t</w:t>
      </w:r>
      <w:r w:rsidRPr="005077DD">
        <w:rPr>
          <w:rFonts w:cstheme="minorHAnsi"/>
          <w:color w:val="000000"/>
        </w:rPr>
        <w:t>echnologies</w:t>
      </w:r>
      <w:r>
        <w:rPr>
          <w:rFonts w:cstheme="minorHAnsi"/>
          <w:color w:val="000000"/>
        </w:rPr>
        <w:t>.</w:t>
      </w:r>
    </w:p>
    <w:p w14:paraId="55E84CA0" w14:textId="77777777" w:rsidR="00771518" w:rsidRDefault="00771518" w:rsidP="00771518">
      <w:pPr>
        <w:pStyle w:val="ListParagraph"/>
        <w:numPr>
          <w:ilvl w:val="0"/>
          <w:numId w:val="20"/>
        </w:numPr>
      </w:pPr>
      <w:r w:rsidRPr="006415E4">
        <w:rPr>
          <w:b/>
          <w:bCs/>
        </w:rPr>
        <w:t xml:space="preserve">STEM subjects </w:t>
      </w:r>
      <w:r>
        <w:rPr>
          <w:b/>
          <w:bCs/>
        </w:rPr>
        <w:t xml:space="preserve">at </w:t>
      </w:r>
      <w:r w:rsidRPr="006415E4">
        <w:rPr>
          <w:b/>
          <w:bCs/>
        </w:rPr>
        <w:t>secondary school</w:t>
      </w:r>
      <w:r w:rsidRPr="00020070">
        <w:rPr>
          <w:b/>
          <w:bCs/>
        </w:rPr>
        <w:t>:</w:t>
      </w:r>
      <w:r>
        <w:t xml:space="preserve"> </w:t>
      </w:r>
    </w:p>
    <w:p w14:paraId="4BD08A90" w14:textId="77777777" w:rsidR="00771518" w:rsidRPr="006415E4" w:rsidRDefault="00771518" w:rsidP="00771518">
      <w:pPr>
        <w:pStyle w:val="ListParagraph"/>
        <w:numPr>
          <w:ilvl w:val="1"/>
          <w:numId w:val="20"/>
        </w:numPr>
      </w:pPr>
      <w:r>
        <w:rPr>
          <w:b/>
          <w:bCs/>
        </w:rPr>
        <w:t>General STEM subjects</w:t>
      </w:r>
      <w:r w:rsidRPr="00020070">
        <w:rPr>
          <w:b/>
          <w:bCs/>
        </w:rPr>
        <w:t>:</w:t>
      </w:r>
      <w:r>
        <w:t xml:space="preserve"> mathematics, biology, chemistry, earth and environmental science, physics, </w:t>
      </w:r>
      <w:r>
        <w:rPr>
          <w:rFonts w:cstheme="minorHAnsi"/>
          <w:color w:val="000000"/>
        </w:rPr>
        <w:t>g</w:t>
      </w:r>
      <w:r w:rsidRPr="006415E4">
        <w:rPr>
          <w:rFonts w:cstheme="minorHAnsi"/>
          <w:color w:val="000000"/>
        </w:rPr>
        <w:t xml:space="preserve">eography, </w:t>
      </w:r>
      <w:r>
        <w:rPr>
          <w:rFonts w:cstheme="minorHAnsi"/>
          <w:color w:val="000000"/>
        </w:rPr>
        <w:t>d</w:t>
      </w:r>
      <w:r w:rsidRPr="006415E4">
        <w:rPr>
          <w:rFonts w:cstheme="minorHAnsi"/>
          <w:color w:val="000000"/>
        </w:rPr>
        <w:t xml:space="preserve">esign and </w:t>
      </w:r>
      <w:r>
        <w:rPr>
          <w:rFonts w:cstheme="minorHAnsi"/>
          <w:color w:val="000000"/>
        </w:rPr>
        <w:t>t</w:t>
      </w:r>
      <w:r w:rsidRPr="006415E4">
        <w:rPr>
          <w:rFonts w:cstheme="minorHAnsi"/>
          <w:color w:val="000000"/>
        </w:rPr>
        <w:t xml:space="preserve">echnologies and </w:t>
      </w:r>
      <w:r>
        <w:rPr>
          <w:rFonts w:cstheme="minorHAnsi"/>
          <w:color w:val="000000"/>
        </w:rPr>
        <w:t>d</w:t>
      </w:r>
      <w:r w:rsidRPr="006415E4">
        <w:rPr>
          <w:rFonts w:cstheme="minorHAnsi"/>
          <w:color w:val="000000"/>
        </w:rPr>
        <w:t xml:space="preserve">igital </w:t>
      </w:r>
      <w:r>
        <w:rPr>
          <w:rFonts w:cstheme="minorHAnsi"/>
          <w:color w:val="000000"/>
        </w:rPr>
        <w:t>t</w:t>
      </w:r>
      <w:r w:rsidRPr="006415E4">
        <w:rPr>
          <w:rFonts w:cstheme="minorHAnsi"/>
          <w:color w:val="000000"/>
        </w:rPr>
        <w:t>echnologies</w:t>
      </w:r>
      <w:r>
        <w:rPr>
          <w:rFonts w:cstheme="minorHAnsi"/>
          <w:color w:val="000000"/>
        </w:rPr>
        <w:t xml:space="preserve">. </w:t>
      </w:r>
    </w:p>
    <w:p w14:paraId="1A609A7F" w14:textId="77777777" w:rsidR="00771518" w:rsidRPr="00B11E9D" w:rsidRDefault="00771518" w:rsidP="00771518">
      <w:pPr>
        <w:pStyle w:val="ListParagraph"/>
        <w:numPr>
          <w:ilvl w:val="1"/>
          <w:numId w:val="20"/>
        </w:numPr>
      </w:pPr>
      <w:r w:rsidRPr="006415E4">
        <w:rPr>
          <w:b/>
          <w:bCs/>
        </w:rPr>
        <w:t>Year 9-10 elective STEM subjects</w:t>
      </w:r>
      <w:r w:rsidRPr="00020070">
        <w:rPr>
          <w:b/>
          <w:bCs/>
        </w:rPr>
        <w:t>:</w:t>
      </w:r>
      <w:r>
        <w:t xml:space="preserve"> g</w:t>
      </w:r>
      <w:r w:rsidRPr="005D58A6">
        <w:t xml:space="preserve">eography </w:t>
      </w:r>
      <w:r>
        <w:t>e</w:t>
      </w:r>
      <w:r w:rsidRPr="005D58A6">
        <w:t xml:space="preserve">lective, </w:t>
      </w:r>
      <w:r>
        <w:t>a</w:t>
      </w:r>
      <w:r w:rsidRPr="005D58A6">
        <w:t xml:space="preserve">gricultural </w:t>
      </w:r>
      <w:r>
        <w:t>t</w:t>
      </w:r>
      <w:r w:rsidRPr="005D58A6">
        <w:t xml:space="preserve">echnology, </w:t>
      </w:r>
      <w:r>
        <w:t>d</w:t>
      </w:r>
      <w:r w:rsidRPr="005D58A6">
        <w:t xml:space="preserve">esign and </w:t>
      </w:r>
      <w:r>
        <w:t>t</w:t>
      </w:r>
      <w:r w:rsidRPr="005D58A6">
        <w:t xml:space="preserve">echnology, </w:t>
      </w:r>
      <w:r>
        <w:t>f</w:t>
      </w:r>
      <w:r w:rsidRPr="005D58A6">
        <w:t xml:space="preserve">ood </w:t>
      </w:r>
      <w:r>
        <w:t>t</w:t>
      </w:r>
      <w:r w:rsidRPr="005D58A6">
        <w:t xml:space="preserve">echnology, </w:t>
      </w:r>
      <w:r>
        <w:t>g</w:t>
      </w:r>
      <w:r w:rsidRPr="005D58A6">
        <w:t xml:space="preserve">raphics </w:t>
      </w:r>
      <w:r>
        <w:t>t</w:t>
      </w:r>
      <w:r w:rsidRPr="005D58A6">
        <w:t xml:space="preserve">echnology, </w:t>
      </w:r>
      <w:r>
        <w:t>i</w:t>
      </w:r>
      <w:r w:rsidRPr="005D58A6">
        <w:t xml:space="preserve">ndustrial </w:t>
      </w:r>
      <w:r>
        <w:t>t</w:t>
      </w:r>
      <w:r w:rsidRPr="005D58A6">
        <w:t xml:space="preserve">echnology, </w:t>
      </w:r>
      <w:r>
        <w:t>i</w:t>
      </w:r>
      <w:r w:rsidRPr="005D58A6">
        <w:t xml:space="preserve">nformation and </w:t>
      </w:r>
      <w:r>
        <w:t>s</w:t>
      </w:r>
      <w:r w:rsidRPr="005D58A6">
        <w:t xml:space="preserve">oftware </w:t>
      </w:r>
      <w:r>
        <w:t>t</w:t>
      </w:r>
      <w:r w:rsidRPr="005D58A6">
        <w:t>echnology</w:t>
      </w:r>
      <w:r>
        <w:t>.</w:t>
      </w:r>
    </w:p>
    <w:p w14:paraId="0713A7FF" w14:textId="77777777" w:rsidR="00771518" w:rsidRPr="001B51A2" w:rsidRDefault="00771518" w:rsidP="00771518">
      <w:pPr>
        <w:pStyle w:val="ListParagraph"/>
        <w:numPr>
          <w:ilvl w:val="1"/>
          <w:numId w:val="20"/>
        </w:numPr>
      </w:pPr>
      <w:r w:rsidRPr="00B11E9D">
        <w:rPr>
          <w:b/>
          <w:bCs/>
        </w:rPr>
        <w:t>Year 11-12 elective STEM subjects</w:t>
      </w:r>
      <w:r w:rsidRPr="00020070">
        <w:rPr>
          <w:b/>
          <w:bCs/>
        </w:rPr>
        <w:t>:</w:t>
      </w:r>
      <w:r w:rsidRPr="00B11E9D">
        <w:rPr>
          <w:rFonts w:ascii="Calibri" w:hAnsi="Calibri" w:cs="Calibri"/>
          <w:color w:val="000000"/>
        </w:rPr>
        <w:t xml:space="preserve"> </w:t>
      </w:r>
      <w:r w:rsidRPr="00176F48">
        <w:t>agriculture</w:t>
      </w:r>
      <w:r w:rsidRPr="005D58A6">
        <w:t xml:space="preserve">, </w:t>
      </w:r>
      <w:r w:rsidRPr="00176F48">
        <w:t>biology, chemical world science, chemistry, computing applications, design and technology, earth and environmental scienc</w:t>
      </w:r>
      <w:r w:rsidRPr="005D58A6">
        <w:t xml:space="preserve">e, earth and space science, electrotechnology (VET), </w:t>
      </w:r>
      <w:r w:rsidRPr="00176F48">
        <w:t xml:space="preserve">engineering studies, geography, human society and its environment, industrial technology, information and digital technology </w:t>
      </w:r>
      <w:r w:rsidRPr="005D58A6">
        <w:t xml:space="preserve">(VET), </w:t>
      </w:r>
      <w:r w:rsidRPr="00176F48">
        <w:t xml:space="preserve">information processes and technology, investigating science, living world science, marine studies, mathematics, mathematics advanced, mathematics extension, metal and engineering </w:t>
      </w:r>
      <w:r w:rsidRPr="005D58A6">
        <w:t xml:space="preserve">(VET), </w:t>
      </w:r>
      <w:r w:rsidRPr="00176F48">
        <w:t>physical world science life skills, physics, science extension, software design and development</w:t>
      </w:r>
      <w:r>
        <w:t>.</w:t>
      </w:r>
    </w:p>
    <w:p w14:paraId="18209B69" w14:textId="77777777" w:rsidR="00771518" w:rsidRDefault="00771518" w:rsidP="00771518">
      <w:pPr>
        <w:pStyle w:val="ListParagraph"/>
        <w:numPr>
          <w:ilvl w:val="0"/>
          <w:numId w:val="20"/>
        </w:numPr>
      </w:pPr>
      <w:r w:rsidRPr="006415E4">
        <w:rPr>
          <w:b/>
          <w:bCs/>
        </w:rPr>
        <w:t xml:space="preserve">STEM subjects </w:t>
      </w:r>
      <w:r>
        <w:rPr>
          <w:b/>
          <w:bCs/>
        </w:rPr>
        <w:t>at higher education</w:t>
      </w:r>
      <w:r w:rsidRPr="00373536">
        <w:rPr>
          <w:b/>
          <w:bCs/>
        </w:rPr>
        <w:t>:</w:t>
      </w:r>
      <w:r>
        <w:t xml:space="preserve"> </w:t>
      </w:r>
      <w:r w:rsidRPr="00124AB8">
        <w:t>agriculture</w:t>
      </w:r>
      <w:r>
        <w:t xml:space="preserve">, </w:t>
      </w:r>
      <w:r w:rsidRPr="00124AB8">
        <w:t>computing and information technology</w:t>
      </w:r>
      <w:r>
        <w:t xml:space="preserve">, engineering and technology, environmental studies, </w:t>
      </w:r>
      <w:r w:rsidRPr="006415E4">
        <w:t>mathematics</w:t>
      </w:r>
      <w:r>
        <w:t xml:space="preserve">, biology, chemistry, physics, earth and environmental sciences. </w:t>
      </w:r>
    </w:p>
    <w:p w14:paraId="35F6C058" w14:textId="77777777" w:rsidR="00771518" w:rsidRDefault="00771518" w:rsidP="00771518">
      <w:pPr>
        <w:pStyle w:val="ListParagraph"/>
        <w:numPr>
          <w:ilvl w:val="0"/>
          <w:numId w:val="20"/>
        </w:numPr>
      </w:pPr>
      <w:r>
        <w:rPr>
          <w:b/>
          <w:bCs/>
        </w:rPr>
        <w:t xml:space="preserve">STEM qualifications: </w:t>
      </w:r>
      <w:r>
        <w:t>c</w:t>
      </w:r>
      <w:r w:rsidRPr="00B84385">
        <w:t xml:space="preserve">omputing or </w:t>
      </w:r>
      <w:r>
        <w:t>i</w:t>
      </w:r>
      <w:r w:rsidRPr="00B84385">
        <w:t xml:space="preserve">nformation </w:t>
      </w:r>
      <w:r>
        <w:t>t</w:t>
      </w:r>
      <w:r w:rsidRPr="00B84385">
        <w:t xml:space="preserve">echnology (IT), </w:t>
      </w:r>
      <w:r>
        <w:t>d</w:t>
      </w:r>
      <w:r w:rsidRPr="00B84385">
        <w:t xml:space="preserve">ata </w:t>
      </w:r>
      <w:r>
        <w:t>a</w:t>
      </w:r>
      <w:r w:rsidRPr="00B84385">
        <w:t xml:space="preserve">nalyst, </w:t>
      </w:r>
      <w:r>
        <w:t>e</w:t>
      </w:r>
      <w:r w:rsidRPr="00B84385">
        <w:t>ngineer</w:t>
      </w:r>
      <w:r>
        <w:t>ing</w:t>
      </w:r>
      <w:r w:rsidRPr="00B84385">
        <w:t xml:space="preserve">, </w:t>
      </w:r>
      <w:r>
        <w:t>m</w:t>
      </w:r>
      <w:r w:rsidRPr="00B84385">
        <w:t>athematic</w:t>
      </w:r>
      <w:r>
        <w:t>s</w:t>
      </w:r>
      <w:r w:rsidRPr="00B84385">
        <w:t xml:space="preserve">, </w:t>
      </w:r>
      <w:r>
        <w:t>s</w:t>
      </w:r>
      <w:r w:rsidRPr="00B84385">
        <w:t>cien</w:t>
      </w:r>
      <w:r>
        <w:t>ce.</w:t>
      </w:r>
    </w:p>
    <w:p w14:paraId="563DC875" w14:textId="77777777" w:rsidR="00771518" w:rsidRPr="004167CA" w:rsidRDefault="00771518" w:rsidP="00771518">
      <w:pPr>
        <w:pStyle w:val="ListParagraph"/>
        <w:numPr>
          <w:ilvl w:val="0"/>
          <w:numId w:val="20"/>
        </w:numPr>
      </w:pPr>
      <w:r>
        <w:rPr>
          <w:b/>
          <w:bCs/>
        </w:rPr>
        <w:t>STEM jobs / careers:</w:t>
      </w:r>
    </w:p>
    <w:p w14:paraId="1B401E34" w14:textId="77777777" w:rsidR="00771518" w:rsidRPr="004167CA" w:rsidRDefault="00771518" w:rsidP="00771518">
      <w:pPr>
        <w:pStyle w:val="ListParagraph"/>
        <w:numPr>
          <w:ilvl w:val="1"/>
          <w:numId w:val="20"/>
        </w:numPr>
      </w:pPr>
      <w:r>
        <w:rPr>
          <w:b/>
          <w:bCs/>
        </w:rPr>
        <w:t xml:space="preserve">Qualifying jobs / careers: </w:t>
      </w:r>
      <w:r>
        <w:t>c</w:t>
      </w:r>
      <w:r w:rsidRPr="00B84385">
        <w:t xml:space="preserve">omputing or </w:t>
      </w:r>
      <w:r>
        <w:t>i</w:t>
      </w:r>
      <w:r w:rsidRPr="00B84385">
        <w:t xml:space="preserve">nformation </w:t>
      </w:r>
      <w:r>
        <w:t>t</w:t>
      </w:r>
      <w:r w:rsidRPr="00B84385">
        <w:t xml:space="preserve">echnology (IT), </w:t>
      </w:r>
      <w:r>
        <w:t>d</w:t>
      </w:r>
      <w:r w:rsidRPr="00B84385">
        <w:t xml:space="preserve">ata </w:t>
      </w:r>
      <w:r>
        <w:t>a</w:t>
      </w:r>
      <w:r w:rsidRPr="00B84385">
        <w:t>nalys</w:t>
      </w:r>
      <w:r>
        <w:t>is</w:t>
      </w:r>
      <w:r w:rsidRPr="00B84385">
        <w:t xml:space="preserve">, </w:t>
      </w:r>
      <w:r>
        <w:t>e</w:t>
      </w:r>
      <w:r w:rsidRPr="00B84385">
        <w:t xml:space="preserve">ngineer, </w:t>
      </w:r>
      <w:r>
        <w:t>m</w:t>
      </w:r>
      <w:r w:rsidRPr="00B84385">
        <w:t xml:space="preserve">athematician, </w:t>
      </w:r>
      <w:r>
        <w:t>s</w:t>
      </w:r>
      <w:r w:rsidRPr="00B84385">
        <w:t>cientist</w:t>
      </w:r>
      <w:r>
        <w:t>.</w:t>
      </w:r>
      <w:r>
        <w:rPr>
          <w:rFonts w:ascii="Calibri" w:eastAsia="Times New Roman" w:hAnsi="Calibri" w:cs="Calibri"/>
          <w:color w:val="000000"/>
          <w:lang w:val="en-US" w:eastAsia="en-AU"/>
        </w:rPr>
        <w:t xml:space="preserve"> </w:t>
      </w:r>
    </w:p>
    <w:p w14:paraId="3A54F1FE" w14:textId="1BBDFD04" w:rsidR="00DE3256" w:rsidRDefault="00771518" w:rsidP="00771518">
      <w:pPr>
        <w:pStyle w:val="ListParagraph"/>
        <w:numPr>
          <w:ilvl w:val="1"/>
          <w:numId w:val="20"/>
        </w:numPr>
      </w:pPr>
      <w:r>
        <w:rPr>
          <w:b/>
          <w:bCs/>
        </w:rPr>
        <w:t xml:space="preserve">Potential qualifying jobs / careers, depending on specific role: </w:t>
      </w:r>
      <w:r>
        <w:t>e</w:t>
      </w:r>
      <w:r w:rsidRPr="00B84385">
        <w:t xml:space="preserve">ntrepreneur, </w:t>
      </w:r>
      <w:r>
        <w:t>m</w:t>
      </w:r>
      <w:r w:rsidRPr="00B84385">
        <w:t xml:space="preserve">achinery operator or driver, </w:t>
      </w:r>
      <w:r>
        <w:t>p</w:t>
      </w:r>
      <w:r w:rsidRPr="00B84385">
        <w:t xml:space="preserve">rofessor, lecturer or teacher, </w:t>
      </w:r>
      <w:r>
        <w:t>p</w:t>
      </w:r>
      <w:r w:rsidRPr="00B84385">
        <w:t xml:space="preserve">ublic servant (includes Army, Airforce, Navy), </w:t>
      </w:r>
      <w:r>
        <w:t>t</w:t>
      </w:r>
      <w:r w:rsidRPr="00B84385">
        <w:t>echnician or trade worker (mechanic, electrician, carpenter)</w:t>
      </w:r>
      <w:r>
        <w:t>.</w:t>
      </w:r>
    </w:p>
    <w:p w14:paraId="12D325F0" w14:textId="77777777" w:rsidR="00771518" w:rsidRDefault="00771518" w:rsidP="00771518">
      <w:pPr>
        <w:rPr>
          <w:lang w:eastAsia="en-AU"/>
        </w:rPr>
      </w:pPr>
      <w:r>
        <w:rPr>
          <w:lang w:eastAsia="en-AU"/>
        </w:rPr>
        <w:br w:type="page"/>
      </w:r>
    </w:p>
    <w:p w14:paraId="4F7DCBBC" w14:textId="509C2F65" w:rsidR="00445587" w:rsidRPr="00CF3726" w:rsidRDefault="00445587" w:rsidP="001756CB">
      <w:pPr>
        <w:pStyle w:val="Heading1"/>
        <w:rPr>
          <w:lang w:eastAsia="en-AU"/>
        </w:rPr>
      </w:pPr>
      <w:bookmarkStart w:id="12" w:name="_Toc70499895"/>
      <w:r w:rsidRPr="00CF3726">
        <w:rPr>
          <w:lang w:eastAsia="en-AU"/>
        </w:rPr>
        <w:lastRenderedPageBreak/>
        <w:t>Project background</w:t>
      </w:r>
      <w:bookmarkEnd w:id="10"/>
      <w:bookmarkEnd w:id="12"/>
    </w:p>
    <w:p w14:paraId="27FDB9C0" w14:textId="77777777" w:rsidR="004053C4" w:rsidRPr="00CF3726" w:rsidRDefault="004053C4" w:rsidP="001756CB">
      <w:pPr>
        <w:pStyle w:val="Heading2"/>
      </w:pPr>
      <w:bookmarkStart w:id="13" w:name="_Toc70499896"/>
      <w:bookmarkStart w:id="14" w:name="_Toc54702482"/>
      <w:r w:rsidRPr="00CF3726">
        <w:t>Background</w:t>
      </w:r>
      <w:bookmarkEnd w:id="13"/>
    </w:p>
    <w:p w14:paraId="4BCBB50B" w14:textId="25B8A475" w:rsidR="0055013F" w:rsidRPr="008C1D88" w:rsidRDefault="00D37A5F" w:rsidP="001756CB">
      <w:r>
        <w:t xml:space="preserve">Building </w:t>
      </w:r>
      <w:r w:rsidRPr="008C1D88">
        <w:t xml:space="preserve">on from the </w:t>
      </w:r>
      <w:hyperlink r:id="rId15" w:history="1">
        <w:r w:rsidR="00F91468" w:rsidRPr="008C1D88">
          <w:rPr>
            <w:color w:val="0000FF"/>
            <w:u w:val="single"/>
          </w:rPr>
          <w:t xml:space="preserve">Youth in STEM </w:t>
        </w:r>
        <w:r w:rsidR="007E2B33">
          <w:rPr>
            <w:color w:val="0000FF"/>
            <w:u w:val="single"/>
          </w:rPr>
          <w:t>R</w:t>
        </w:r>
        <w:r w:rsidR="00F91468" w:rsidRPr="008C1D88">
          <w:rPr>
            <w:color w:val="0000FF"/>
            <w:u w:val="single"/>
          </w:rPr>
          <w:t>esearch</w:t>
        </w:r>
      </w:hyperlink>
      <w:r w:rsidR="00674AE8" w:rsidRPr="008C1D88">
        <w:t>,</w:t>
      </w:r>
      <w:r w:rsidR="00BB6DAA">
        <w:t xml:space="preserve"> </w:t>
      </w:r>
      <w:r w:rsidR="0051510D" w:rsidRPr="008C1D88">
        <w:t>t</w:t>
      </w:r>
      <w:r w:rsidR="00647296" w:rsidRPr="008C1D88">
        <w:t>he</w:t>
      </w:r>
      <w:r w:rsidR="00674AE8" w:rsidRPr="008C1D88">
        <w:t xml:space="preserve"> Department of Industry, Science, Energy and Resources (DISER)</w:t>
      </w:r>
      <w:r w:rsidR="00726B3C" w:rsidRPr="008C1D88">
        <w:t xml:space="preserve"> </w:t>
      </w:r>
      <w:r w:rsidR="00AB678F">
        <w:t>has</w:t>
      </w:r>
      <w:r w:rsidR="00726B3C" w:rsidRPr="008C1D88">
        <w:t xml:space="preserve"> continued the collection and reporting of attitudes and perceptions of young Australians towards STEM</w:t>
      </w:r>
      <w:r w:rsidR="001B220B" w:rsidRPr="008C1D88">
        <w:t xml:space="preserve">. The objective </w:t>
      </w:r>
      <w:r w:rsidR="0023020E">
        <w:t xml:space="preserve">of the research </w:t>
      </w:r>
      <w:r w:rsidR="000638C6" w:rsidRPr="008C1D88">
        <w:t>is t</w:t>
      </w:r>
      <w:r w:rsidR="001B220B" w:rsidRPr="008C1D88">
        <w:t xml:space="preserve">o understand more about the perceptions of young Australians (12 </w:t>
      </w:r>
      <w:r w:rsidR="0038182E" w:rsidRPr="008C1D88">
        <w:t>to</w:t>
      </w:r>
      <w:r w:rsidR="001B220B" w:rsidRPr="008C1D88">
        <w:t xml:space="preserve"> </w:t>
      </w:r>
      <w:r w:rsidR="0087415E" w:rsidRPr="008C1D88">
        <w:t>25-year</w:t>
      </w:r>
      <w:r w:rsidR="00CB7465" w:rsidRPr="008C1D88">
        <w:t>-</w:t>
      </w:r>
      <w:r w:rsidR="001B220B" w:rsidRPr="008C1D88">
        <w:t>olds) towards STEM skills and careers, particularly those of girls (women)</w:t>
      </w:r>
      <w:r w:rsidR="000638C6" w:rsidRPr="008C1D88">
        <w:t xml:space="preserve">. </w:t>
      </w:r>
    </w:p>
    <w:p w14:paraId="60ED4CF9" w14:textId="6589D881" w:rsidR="006B40D6" w:rsidRPr="00CF3726" w:rsidRDefault="00F3042A" w:rsidP="001756CB">
      <w:r w:rsidRPr="008C1D88">
        <w:t xml:space="preserve">With the </w:t>
      </w:r>
      <w:r w:rsidR="00493B71">
        <w:t xml:space="preserve">previous </w:t>
      </w:r>
      <w:r w:rsidR="00D93825" w:rsidRPr="00BB6DAA">
        <w:rPr>
          <w:i/>
        </w:rPr>
        <w:t>Youth</w:t>
      </w:r>
      <w:r w:rsidR="00493B71" w:rsidRPr="00BB6DAA">
        <w:rPr>
          <w:i/>
        </w:rPr>
        <w:t xml:space="preserve"> </w:t>
      </w:r>
      <w:r w:rsidR="00C93007" w:rsidRPr="00BB6DAA">
        <w:rPr>
          <w:i/>
        </w:rPr>
        <w:t>20</w:t>
      </w:r>
      <w:r w:rsidR="007E2B33" w:rsidRPr="00BB6DAA">
        <w:rPr>
          <w:i/>
        </w:rPr>
        <w:t>19/20</w:t>
      </w:r>
      <w:r w:rsidR="00C93007">
        <w:t xml:space="preserve"> </w:t>
      </w:r>
      <w:r w:rsidR="00F91468">
        <w:t>r</w:t>
      </w:r>
      <w:r w:rsidR="00493B71" w:rsidRPr="008C1D88">
        <w:t xml:space="preserve">esearch </w:t>
      </w:r>
      <w:r w:rsidRPr="008C1D88">
        <w:t xml:space="preserve">showing </w:t>
      </w:r>
      <w:r w:rsidR="0055013F" w:rsidRPr="008C1D88">
        <w:t xml:space="preserve">that girls’ perceptions of, and engagement </w:t>
      </w:r>
      <w:r w:rsidR="00FC1285">
        <w:t>with</w:t>
      </w:r>
      <w:r w:rsidR="00196A18" w:rsidRPr="008C1D88">
        <w:t>,</w:t>
      </w:r>
      <w:r w:rsidR="0055013F" w:rsidRPr="008C1D88">
        <w:t xml:space="preserve"> STEM are strongly influenced by parents, teachers and career advisors</w:t>
      </w:r>
      <w:r w:rsidR="000404C9" w:rsidRPr="008C1D88">
        <w:t xml:space="preserve">, </w:t>
      </w:r>
      <w:r w:rsidR="00801795">
        <w:t>DISER</w:t>
      </w:r>
      <w:r w:rsidR="002C2230" w:rsidRPr="008C1D88">
        <w:t xml:space="preserve"> </w:t>
      </w:r>
      <w:r w:rsidR="00C868CE">
        <w:t>decided</w:t>
      </w:r>
      <w:r w:rsidR="000404C9" w:rsidRPr="008C1D88">
        <w:t xml:space="preserve"> to expand the</w:t>
      </w:r>
      <w:r w:rsidR="00C868CE">
        <w:t xml:space="preserve"> </w:t>
      </w:r>
      <w:r w:rsidR="000404C9" w:rsidRPr="008C1D88">
        <w:t>research to provide insight</w:t>
      </w:r>
      <w:r w:rsidR="000379BF" w:rsidRPr="008C1D88">
        <w:t>s</w:t>
      </w:r>
      <w:r w:rsidR="000404C9" w:rsidRPr="008C1D88">
        <w:t xml:space="preserve"> into the attitudes and perceptions of </w:t>
      </w:r>
      <w:r w:rsidR="000379BF" w:rsidRPr="008C1D88">
        <w:t>these</w:t>
      </w:r>
      <w:r w:rsidR="000404C9" w:rsidRPr="008C1D88">
        <w:t xml:space="preserve"> key influencer group</w:t>
      </w:r>
      <w:r w:rsidR="000379BF" w:rsidRPr="008C1D88">
        <w:t>s</w:t>
      </w:r>
      <w:r w:rsidR="00125968" w:rsidRPr="008C1D88">
        <w:t>. From 2020 onwards</w:t>
      </w:r>
      <w:r w:rsidR="00E971D1" w:rsidRPr="008C1D88">
        <w:t>,</w:t>
      </w:r>
      <w:r w:rsidR="00125968" w:rsidRPr="008C1D88">
        <w:t xml:space="preserve"> the Youth in STEM research </w:t>
      </w:r>
      <w:r w:rsidR="001F3D79" w:rsidRPr="008C1D88">
        <w:t xml:space="preserve">will </w:t>
      </w:r>
      <w:r w:rsidR="002003BB" w:rsidRPr="008C1D88">
        <w:t xml:space="preserve">track both the </w:t>
      </w:r>
      <w:r w:rsidR="00F325F1" w:rsidRPr="008C1D88">
        <w:t xml:space="preserve">12 </w:t>
      </w:r>
      <w:r w:rsidR="0038182E" w:rsidRPr="008C1D88">
        <w:t xml:space="preserve">to </w:t>
      </w:r>
      <w:r w:rsidR="0087415E" w:rsidRPr="008C1D88">
        <w:t>25</w:t>
      </w:r>
      <w:r w:rsidR="00FF328F">
        <w:t xml:space="preserve"> </w:t>
      </w:r>
      <w:r w:rsidR="0087415E" w:rsidRPr="008C1D88">
        <w:t>year-old</w:t>
      </w:r>
      <w:r w:rsidR="00F325F1" w:rsidRPr="008C1D88">
        <w:t xml:space="preserve"> group of young people and the </w:t>
      </w:r>
      <w:r w:rsidR="0087415E" w:rsidRPr="008C1D88">
        <w:t>influencer</w:t>
      </w:r>
      <w:r w:rsidR="00F325F1" w:rsidRPr="008C1D88">
        <w:t xml:space="preserve"> group</w:t>
      </w:r>
      <w:r w:rsidR="007E2B33">
        <w:t>s</w:t>
      </w:r>
      <w:r w:rsidR="00F325F1" w:rsidRPr="008C1D88">
        <w:t xml:space="preserve"> of </w:t>
      </w:r>
      <w:r w:rsidR="00FF328F">
        <w:t>p</w:t>
      </w:r>
      <w:r w:rsidR="00F325F1" w:rsidRPr="008C1D88">
        <w:t xml:space="preserve">arents and </w:t>
      </w:r>
      <w:r w:rsidR="00FF328F">
        <w:t>e</w:t>
      </w:r>
      <w:r w:rsidR="00F325F1" w:rsidRPr="008C1D88">
        <w:t xml:space="preserve">ducators. </w:t>
      </w:r>
      <w:r w:rsidR="006B40D6" w:rsidRPr="008C1D88">
        <w:t xml:space="preserve">Each survey </w:t>
      </w:r>
      <w:r w:rsidR="002E45E4">
        <w:t>is conducted</w:t>
      </w:r>
      <w:r w:rsidR="006B40D6" w:rsidRPr="008C1D88">
        <w:t xml:space="preserve"> biennially as below, </w:t>
      </w:r>
      <w:r w:rsidR="007C6556" w:rsidRPr="008C1D88">
        <w:t xml:space="preserve">with results </w:t>
      </w:r>
      <w:r w:rsidR="006B40D6" w:rsidRPr="008C1D88">
        <w:t>released early the following year:</w:t>
      </w:r>
    </w:p>
    <w:p w14:paraId="30CDB99A" w14:textId="394A12DA" w:rsidR="00D51CB8" w:rsidRDefault="00D51CB8" w:rsidP="001756CB">
      <w:pPr>
        <w:pStyle w:val="ListParagraph"/>
        <w:numPr>
          <w:ilvl w:val="0"/>
          <w:numId w:val="42"/>
        </w:numPr>
      </w:pPr>
      <w:r>
        <w:t>2019: People aged 12-25 (</w:t>
      </w:r>
      <w:hyperlink r:id="rId16" w:history="1">
        <w:r w:rsidRPr="00771518">
          <w:rPr>
            <w:rStyle w:val="Hyperlink"/>
          </w:rPr>
          <w:t>completed</w:t>
        </w:r>
        <w:r w:rsidR="00771518" w:rsidRPr="00771518">
          <w:rPr>
            <w:rStyle w:val="Hyperlink"/>
          </w:rPr>
          <w:t xml:space="preserve"> report</w:t>
        </w:r>
      </w:hyperlink>
      <w:r>
        <w:t>)</w:t>
      </w:r>
    </w:p>
    <w:p w14:paraId="5F560DCE" w14:textId="39A65EC9" w:rsidR="00D51CB8" w:rsidRDefault="00D51CB8" w:rsidP="001756CB">
      <w:pPr>
        <w:pStyle w:val="ListParagraph"/>
        <w:numPr>
          <w:ilvl w:val="0"/>
          <w:numId w:val="42"/>
        </w:numPr>
      </w:pPr>
      <w:r>
        <w:t>2</w:t>
      </w:r>
      <w:r w:rsidRPr="00D81F30">
        <w:t>020: Parents</w:t>
      </w:r>
      <w:r>
        <w:t xml:space="preserve"> (</w:t>
      </w:r>
      <w:hyperlink r:id="rId17" w:history="1">
        <w:r w:rsidRPr="00771518">
          <w:rPr>
            <w:rStyle w:val="Hyperlink"/>
          </w:rPr>
          <w:t>current report</w:t>
        </w:r>
      </w:hyperlink>
      <w:r>
        <w:t xml:space="preserve">) </w:t>
      </w:r>
    </w:p>
    <w:p w14:paraId="035C6EE8" w14:textId="035D2117" w:rsidR="00D51CB8" w:rsidRPr="00D81F30" w:rsidRDefault="00D51CB8" w:rsidP="001756CB">
      <w:pPr>
        <w:pStyle w:val="ListParagraph"/>
        <w:numPr>
          <w:ilvl w:val="0"/>
          <w:numId w:val="42"/>
        </w:numPr>
      </w:pPr>
      <w:r>
        <w:t xml:space="preserve">2020: </w:t>
      </w:r>
      <w:r w:rsidRPr="00D81F30">
        <w:t xml:space="preserve">Teachers </w:t>
      </w:r>
      <w:r w:rsidR="00533FEB">
        <w:t>&amp;</w:t>
      </w:r>
      <w:r w:rsidRPr="00D81F30">
        <w:t xml:space="preserve"> Career Advisors</w:t>
      </w:r>
      <w:r>
        <w:rPr>
          <w:rStyle w:val="CommentReference"/>
        </w:rPr>
        <w:t/>
      </w:r>
      <w:r w:rsidR="0011336A">
        <w:t xml:space="preserve"> (</w:t>
      </w:r>
      <w:hyperlink r:id="rId18" w:history="1">
        <w:r w:rsidR="00771518" w:rsidRPr="00771518">
          <w:rPr>
            <w:rStyle w:val="Hyperlink"/>
          </w:rPr>
          <w:t>companion report</w:t>
        </w:r>
      </w:hyperlink>
      <w:r w:rsidR="0011336A">
        <w:t>)</w:t>
      </w:r>
    </w:p>
    <w:p w14:paraId="0C17704F" w14:textId="77777777" w:rsidR="00D51CB8" w:rsidRPr="00D81F30" w:rsidRDefault="00D51CB8" w:rsidP="001756CB">
      <w:pPr>
        <w:pStyle w:val="ListParagraph"/>
        <w:numPr>
          <w:ilvl w:val="0"/>
          <w:numId w:val="42"/>
        </w:numPr>
      </w:pPr>
      <w:r w:rsidRPr="00D81F30">
        <w:t>2021: People aged 12-25</w:t>
      </w:r>
    </w:p>
    <w:p w14:paraId="4A444475" w14:textId="533458D0" w:rsidR="00D51CB8" w:rsidRDefault="00D51CB8" w:rsidP="001756CB">
      <w:pPr>
        <w:pStyle w:val="ListParagraph"/>
        <w:numPr>
          <w:ilvl w:val="0"/>
          <w:numId w:val="42"/>
        </w:numPr>
      </w:pPr>
      <w:r>
        <w:t>2</w:t>
      </w:r>
      <w:r w:rsidRPr="00D81F30">
        <w:t>02</w:t>
      </w:r>
      <w:r>
        <w:t>2</w:t>
      </w:r>
      <w:r w:rsidRPr="00D81F30">
        <w:t>: Parents</w:t>
      </w:r>
      <w:r>
        <w:t xml:space="preserve">  </w:t>
      </w:r>
    </w:p>
    <w:p w14:paraId="1A400D84" w14:textId="5D647C2B" w:rsidR="00CB3A4D" w:rsidRPr="00CB3A4D" w:rsidRDefault="00CB3A4D" w:rsidP="001756CB">
      <w:pPr>
        <w:pStyle w:val="ListParagraph"/>
        <w:numPr>
          <w:ilvl w:val="0"/>
          <w:numId w:val="42"/>
        </w:numPr>
      </w:pPr>
      <w:r w:rsidRPr="00A77E4E">
        <w:t xml:space="preserve">2022: Teachers </w:t>
      </w:r>
      <w:r w:rsidR="00533FEB">
        <w:t>&amp;</w:t>
      </w:r>
      <w:r w:rsidRPr="00A77E4E">
        <w:t xml:space="preserve"> Career Advisors</w:t>
      </w:r>
      <w:r w:rsidRPr="00A77E4E">
        <w:t/>
      </w:r>
    </w:p>
    <w:p w14:paraId="0CCE39B6" w14:textId="240B1641" w:rsidR="00F451D4" w:rsidRDefault="006676E9" w:rsidP="001756CB">
      <w:r>
        <w:t>The</w:t>
      </w:r>
      <w:r w:rsidRPr="00CF3726">
        <w:t xml:space="preserve"> </w:t>
      </w:r>
      <w:r w:rsidR="007E2B33">
        <w:t>research</w:t>
      </w:r>
      <w:r w:rsidR="007E2B33" w:rsidRPr="00CF3726">
        <w:t xml:space="preserve"> </w:t>
      </w:r>
      <w:r w:rsidR="00767FA5">
        <w:t>focus</w:t>
      </w:r>
      <w:r w:rsidR="007E2B33">
        <w:t>es</w:t>
      </w:r>
      <w:r w:rsidR="00F451D4" w:rsidRPr="00CF3726">
        <w:t xml:space="preserve"> on any differences and similarities in data outcomes based on gender, as well as investigating the intersection of other demographics which may further influence STEM engagement and participation.</w:t>
      </w:r>
    </w:p>
    <w:p w14:paraId="5E88AA18" w14:textId="77777777" w:rsidR="00EE1ED5" w:rsidRPr="00CF3726" w:rsidRDefault="00EE1ED5" w:rsidP="001756CB">
      <w:r>
        <w:t xml:space="preserve">Given the </w:t>
      </w:r>
      <w:r w:rsidR="007C18E1">
        <w:t xml:space="preserve">substantial </w:t>
      </w:r>
      <w:r w:rsidR="002D5828">
        <w:t xml:space="preserve">differences between </w:t>
      </w:r>
      <w:r w:rsidR="007C18E1">
        <w:t xml:space="preserve">the experiences and perspectives of </w:t>
      </w:r>
      <w:r w:rsidR="00A802D3">
        <w:t xml:space="preserve">parents and </w:t>
      </w:r>
      <w:r w:rsidR="007B1AC1">
        <w:t>educators</w:t>
      </w:r>
      <w:r w:rsidR="002D5828">
        <w:t xml:space="preserve">, the research </w:t>
      </w:r>
      <w:r w:rsidR="002C2230">
        <w:t xml:space="preserve">was </w:t>
      </w:r>
      <w:r w:rsidR="002D5828">
        <w:t>split into two surveys</w:t>
      </w:r>
      <w:r w:rsidR="00BE0187">
        <w:t xml:space="preserve"> to enable more customisation of the questionnaire and </w:t>
      </w:r>
      <w:r w:rsidR="0072750E">
        <w:t xml:space="preserve">to </w:t>
      </w:r>
      <w:r w:rsidR="00BE0187">
        <w:t>establish</w:t>
      </w:r>
      <w:r w:rsidR="0072750E">
        <w:t xml:space="preserve"> </w:t>
      </w:r>
      <w:r w:rsidR="00BE0187">
        <w:t xml:space="preserve">the key metrics by which to track these </w:t>
      </w:r>
      <w:r w:rsidR="00696792">
        <w:t xml:space="preserve">influencer cohorts. </w:t>
      </w:r>
    </w:p>
    <w:p w14:paraId="3BF256A7" w14:textId="06B688E3" w:rsidR="00726B3C" w:rsidRPr="00CF3726" w:rsidRDefault="000379BF" w:rsidP="001756CB">
      <w:r>
        <w:t xml:space="preserve">This </w:t>
      </w:r>
      <w:r w:rsidR="00696792">
        <w:t>research report</w:t>
      </w:r>
      <w:r w:rsidR="00BF5461">
        <w:t xml:space="preserve"> is the</w:t>
      </w:r>
      <w:r w:rsidR="00EE1ED5">
        <w:t xml:space="preserve"> establishment report </w:t>
      </w:r>
      <w:r w:rsidR="00BF5461">
        <w:t xml:space="preserve">for the </w:t>
      </w:r>
      <w:r w:rsidR="00A94820">
        <w:t>p</w:t>
      </w:r>
      <w:r w:rsidR="0087415E">
        <w:t>arent</w:t>
      </w:r>
      <w:r w:rsidR="00BF5461">
        <w:t xml:space="preserve"> survey</w:t>
      </w:r>
      <w:r w:rsidR="0038335D">
        <w:t>.</w:t>
      </w:r>
      <w:r w:rsidR="00F81AC0">
        <w:t xml:space="preserve"> </w:t>
      </w:r>
      <w:r w:rsidR="0076584F">
        <w:t>Key</w:t>
      </w:r>
      <w:r w:rsidR="00AB3D01">
        <w:t xml:space="preserve"> differences between </w:t>
      </w:r>
      <w:r w:rsidR="0076584F">
        <w:t xml:space="preserve">the </w:t>
      </w:r>
      <w:r w:rsidR="00A06AEE">
        <w:t xml:space="preserve">insights from </w:t>
      </w:r>
      <w:r w:rsidR="00A62676">
        <w:t>this</w:t>
      </w:r>
      <w:r w:rsidR="00767126">
        <w:t xml:space="preserve"> </w:t>
      </w:r>
      <w:r w:rsidR="0076584F">
        <w:t>report</w:t>
      </w:r>
      <w:r w:rsidR="00A06AEE">
        <w:t xml:space="preserve"> and </w:t>
      </w:r>
      <w:r w:rsidR="0076584F">
        <w:t>the</w:t>
      </w:r>
      <w:r w:rsidR="0076584F" w:rsidRPr="001756CB">
        <w:rPr>
          <w:i/>
        </w:rPr>
        <w:t xml:space="preserve"> Teachers &amp; Career Advisors 2020</w:t>
      </w:r>
      <w:r w:rsidR="007E2B33" w:rsidRPr="001756CB">
        <w:rPr>
          <w:i/>
        </w:rPr>
        <w:t>/21</w:t>
      </w:r>
      <w:r w:rsidR="0076584F" w:rsidRPr="001756CB">
        <w:rPr>
          <w:i/>
        </w:rPr>
        <w:t xml:space="preserve"> </w:t>
      </w:r>
      <w:r w:rsidR="0076584F">
        <w:t>report</w:t>
      </w:r>
      <w:r w:rsidR="007E2B33">
        <w:t xml:space="preserve"> and the </w:t>
      </w:r>
      <w:r w:rsidR="007E2B33" w:rsidRPr="00D279BF">
        <w:rPr>
          <w:i/>
        </w:rPr>
        <w:t>Youth 2019/20</w:t>
      </w:r>
      <w:r w:rsidR="007E2B33">
        <w:t xml:space="preserve"> research</w:t>
      </w:r>
      <w:r w:rsidR="0076584F">
        <w:t xml:space="preserve"> have</w:t>
      </w:r>
      <w:r w:rsidR="008C3DCD">
        <w:t xml:space="preserve"> been noted</w:t>
      </w:r>
      <w:r w:rsidR="00A72DBB">
        <w:t xml:space="preserve">. </w:t>
      </w:r>
    </w:p>
    <w:p w14:paraId="3F7D9D4B" w14:textId="77777777" w:rsidR="00D7180A" w:rsidRDefault="00D7180A" w:rsidP="00531B0B">
      <w:pPr>
        <w:rPr>
          <w:lang w:eastAsia="en-AU"/>
        </w:rPr>
      </w:pPr>
      <w:r>
        <w:rPr>
          <w:lang w:eastAsia="en-AU"/>
        </w:rPr>
        <w:br w:type="page"/>
      </w:r>
    </w:p>
    <w:p w14:paraId="5AF308C7" w14:textId="544A3FC7" w:rsidR="00445587" w:rsidRPr="00CF3726" w:rsidRDefault="00445587" w:rsidP="001756CB">
      <w:pPr>
        <w:pStyle w:val="Heading2"/>
        <w:rPr>
          <w:lang w:eastAsia="en-AU"/>
        </w:rPr>
      </w:pPr>
      <w:bookmarkStart w:id="15" w:name="_Toc70499897"/>
      <w:r w:rsidRPr="00CF3726">
        <w:rPr>
          <w:lang w:eastAsia="en-AU"/>
        </w:rPr>
        <w:lastRenderedPageBreak/>
        <w:t>Objectives</w:t>
      </w:r>
      <w:bookmarkEnd w:id="14"/>
      <w:bookmarkEnd w:id="15"/>
    </w:p>
    <w:p w14:paraId="38A49867" w14:textId="476FA242" w:rsidR="002D2A08" w:rsidRPr="002D2A08" w:rsidRDefault="002D2A08" w:rsidP="001756CB">
      <w:pPr>
        <w:rPr>
          <w:lang w:eastAsia="en-AU"/>
        </w:rPr>
      </w:pPr>
      <w:bookmarkStart w:id="16" w:name="_Toc54702483"/>
      <w:r w:rsidRPr="002D2A08">
        <w:rPr>
          <w:lang w:eastAsia="en-AU"/>
        </w:rPr>
        <w:t>The principal objective of th</w:t>
      </w:r>
      <w:r>
        <w:rPr>
          <w:lang w:eastAsia="en-AU"/>
        </w:rPr>
        <w:t>is</w:t>
      </w:r>
      <w:r w:rsidRPr="002D2A08">
        <w:rPr>
          <w:lang w:eastAsia="en-AU"/>
        </w:rPr>
        <w:t xml:space="preserve"> study is to </w:t>
      </w:r>
      <w:r>
        <w:rPr>
          <w:lang w:eastAsia="en-AU"/>
        </w:rPr>
        <w:t>establish</w:t>
      </w:r>
      <w:r w:rsidR="006C60E7">
        <w:rPr>
          <w:lang w:eastAsia="en-AU"/>
        </w:rPr>
        <w:t xml:space="preserve"> STEM re</w:t>
      </w:r>
      <w:r w:rsidR="007E2B33">
        <w:rPr>
          <w:lang w:eastAsia="en-AU"/>
        </w:rPr>
        <w:t>lated</w:t>
      </w:r>
      <w:r>
        <w:rPr>
          <w:lang w:eastAsia="en-AU"/>
        </w:rPr>
        <w:t xml:space="preserve"> </w:t>
      </w:r>
      <w:r w:rsidRPr="002D2A08">
        <w:rPr>
          <w:lang w:eastAsia="en-AU"/>
        </w:rPr>
        <w:t xml:space="preserve">awareness and perceptions of </w:t>
      </w:r>
      <w:r w:rsidR="00903B3A">
        <w:rPr>
          <w:lang w:eastAsia="en-AU"/>
        </w:rPr>
        <w:t xml:space="preserve">parents of </w:t>
      </w:r>
      <w:r w:rsidRPr="002D2A08">
        <w:rPr>
          <w:lang w:eastAsia="en-AU"/>
        </w:rPr>
        <w:t>young Australians</w:t>
      </w:r>
      <w:r w:rsidR="00903B3A">
        <w:rPr>
          <w:lang w:eastAsia="en-AU"/>
        </w:rPr>
        <w:t xml:space="preserve"> and </w:t>
      </w:r>
      <w:r w:rsidR="007E2B33">
        <w:rPr>
          <w:lang w:eastAsia="en-AU"/>
        </w:rPr>
        <w:t xml:space="preserve">to understand how they influence the decision-making process of students’ </w:t>
      </w:r>
      <w:r w:rsidR="008C41E0">
        <w:rPr>
          <w:lang w:eastAsia="en-AU"/>
        </w:rPr>
        <w:t xml:space="preserve">future </w:t>
      </w:r>
      <w:r w:rsidR="002B1BB0">
        <w:rPr>
          <w:lang w:eastAsia="en-AU"/>
        </w:rPr>
        <w:t xml:space="preserve">education and </w:t>
      </w:r>
      <w:r w:rsidR="008C41E0">
        <w:rPr>
          <w:lang w:eastAsia="en-AU"/>
        </w:rPr>
        <w:t>career paths.</w:t>
      </w:r>
      <w:r w:rsidR="002B1BB0">
        <w:rPr>
          <w:lang w:eastAsia="en-AU"/>
        </w:rPr>
        <w:t xml:space="preserve"> The </w:t>
      </w:r>
      <w:r w:rsidR="0087415E">
        <w:rPr>
          <w:lang w:eastAsia="en-AU"/>
        </w:rPr>
        <w:t>underlying</w:t>
      </w:r>
      <w:r w:rsidR="00A5119A">
        <w:rPr>
          <w:lang w:eastAsia="en-AU"/>
        </w:rPr>
        <w:t xml:space="preserve"> theme of the research is to uncover</w:t>
      </w:r>
      <w:r w:rsidR="003205F2">
        <w:rPr>
          <w:lang w:eastAsia="en-AU"/>
        </w:rPr>
        <w:t xml:space="preserve"> key </w:t>
      </w:r>
      <w:r w:rsidR="00244D18">
        <w:rPr>
          <w:lang w:eastAsia="en-AU"/>
        </w:rPr>
        <w:t>gender differences</w:t>
      </w:r>
      <w:r w:rsidR="007E2B33">
        <w:rPr>
          <w:lang w:eastAsia="en-AU"/>
        </w:rPr>
        <w:t xml:space="preserve"> and biases</w:t>
      </w:r>
      <w:r w:rsidR="00391503">
        <w:rPr>
          <w:lang w:eastAsia="en-AU"/>
        </w:rPr>
        <w:t xml:space="preserve">. </w:t>
      </w:r>
    </w:p>
    <w:p w14:paraId="1D7786A7" w14:textId="77777777" w:rsidR="00880058" w:rsidRDefault="002D2A08" w:rsidP="001756CB">
      <w:pPr>
        <w:rPr>
          <w:lang w:eastAsia="en-AU"/>
        </w:rPr>
      </w:pPr>
      <w:r w:rsidRPr="002D2A08">
        <w:rPr>
          <w:lang w:eastAsia="en-AU"/>
        </w:rPr>
        <w:t xml:space="preserve">More specifically, the study </w:t>
      </w:r>
      <w:r w:rsidR="00391503">
        <w:rPr>
          <w:lang w:eastAsia="en-AU"/>
        </w:rPr>
        <w:t>aims to</w:t>
      </w:r>
      <w:r w:rsidR="00532676">
        <w:rPr>
          <w:lang w:eastAsia="en-AU"/>
        </w:rPr>
        <w:t>:</w:t>
      </w:r>
    </w:p>
    <w:p w14:paraId="0D758957" w14:textId="77777777" w:rsidR="00532676" w:rsidRDefault="00532676" w:rsidP="001756CB">
      <w:pPr>
        <w:pStyle w:val="ListParagraph"/>
        <w:numPr>
          <w:ilvl w:val="0"/>
          <w:numId w:val="43"/>
        </w:numPr>
        <w:rPr>
          <w:lang w:eastAsia="en-AU"/>
        </w:rPr>
      </w:pPr>
      <w:r>
        <w:rPr>
          <w:lang w:eastAsia="en-AU"/>
        </w:rPr>
        <w:t xml:space="preserve">Understand levels of awareness and </w:t>
      </w:r>
      <w:r w:rsidR="0038335D">
        <w:rPr>
          <w:lang w:eastAsia="en-AU"/>
        </w:rPr>
        <w:t>understanding</w:t>
      </w:r>
      <w:r w:rsidR="0028188F">
        <w:rPr>
          <w:lang w:eastAsia="en-AU"/>
        </w:rPr>
        <w:t xml:space="preserve"> of STEM and associated skills among parents</w:t>
      </w:r>
    </w:p>
    <w:p w14:paraId="71228BD2" w14:textId="77777777" w:rsidR="002D2A08" w:rsidRDefault="00897BEE" w:rsidP="001756CB">
      <w:pPr>
        <w:pStyle w:val="ListParagraph"/>
        <w:numPr>
          <w:ilvl w:val="0"/>
          <w:numId w:val="43"/>
        </w:numPr>
        <w:rPr>
          <w:lang w:eastAsia="en-AU"/>
        </w:rPr>
      </w:pPr>
      <w:r w:rsidRPr="002D2A08">
        <w:rPr>
          <w:lang w:eastAsia="en-AU"/>
        </w:rPr>
        <w:t>E</w:t>
      </w:r>
      <w:r w:rsidR="002D2A08" w:rsidRPr="002D2A08">
        <w:rPr>
          <w:lang w:eastAsia="en-AU"/>
        </w:rPr>
        <w:t>valua</w:t>
      </w:r>
      <w:r w:rsidR="00532676">
        <w:rPr>
          <w:lang w:eastAsia="en-AU"/>
        </w:rPr>
        <w:t>te</w:t>
      </w:r>
      <w:r>
        <w:rPr>
          <w:lang w:eastAsia="en-AU"/>
        </w:rPr>
        <w:t xml:space="preserve"> </w:t>
      </w:r>
      <w:r w:rsidR="0028188F">
        <w:rPr>
          <w:lang w:eastAsia="en-AU"/>
        </w:rPr>
        <w:t>key metrics such</w:t>
      </w:r>
      <w:r w:rsidR="00293644">
        <w:rPr>
          <w:lang w:eastAsia="en-AU"/>
        </w:rPr>
        <w:t xml:space="preserve"> as</w:t>
      </w:r>
      <w:r w:rsidR="0028188F">
        <w:rPr>
          <w:lang w:eastAsia="en-AU"/>
        </w:rPr>
        <w:t xml:space="preserve"> </w:t>
      </w:r>
      <w:r>
        <w:rPr>
          <w:lang w:eastAsia="en-AU"/>
        </w:rPr>
        <w:t xml:space="preserve">interest, confidence to support children in STEM and </w:t>
      </w:r>
      <w:r w:rsidR="002D2A08" w:rsidRPr="002D2A08">
        <w:rPr>
          <w:lang w:eastAsia="en-AU"/>
        </w:rPr>
        <w:t xml:space="preserve">perceived importance of STEM </w:t>
      </w:r>
    </w:p>
    <w:p w14:paraId="555AE07D" w14:textId="77777777" w:rsidR="00AB21A3" w:rsidRDefault="00AB21A3" w:rsidP="001756CB">
      <w:pPr>
        <w:pStyle w:val="ListParagraph"/>
        <w:numPr>
          <w:ilvl w:val="0"/>
          <w:numId w:val="43"/>
        </w:numPr>
        <w:rPr>
          <w:lang w:eastAsia="en-AU"/>
        </w:rPr>
      </w:pPr>
      <w:r>
        <w:rPr>
          <w:lang w:eastAsia="en-AU"/>
        </w:rPr>
        <w:t xml:space="preserve">Understand parents’ </w:t>
      </w:r>
      <w:r w:rsidR="007821CB">
        <w:rPr>
          <w:lang w:eastAsia="en-AU"/>
        </w:rPr>
        <w:t xml:space="preserve">general </w:t>
      </w:r>
      <w:r>
        <w:rPr>
          <w:lang w:eastAsia="en-AU"/>
        </w:rPr>
        <w:t xml:space="preserve">attitudes towards </w:t>
      </w:r>
      <w:r w:rsidR="007821CB">
        <w:rPr>
          <w:lang w:eastAsia="en-AU"/>
        </w:rPr>
        <w:t>STEM education and careers</w:t>
      </w:r>
    </w:p>
    <w:p w14:paraId="1A62F627" w14:textId="77777777" w:rsidR="00653777" w:rsidRDefault="00292C45" w:rsidP="001756CB">
      <w:pPr>
        <w:pStyle w:val="ListParagraph"/>
        <w:numPr>
          <w:ilvl w:val="0"/>
          <w:numId w:val="43"/>
        </w:numPr>
        <w:rPr>
          <w:lang w:eastAsia="en-AU"/>
        </w:rPr>
      </w:pPr>
      <w:r>
        <w:rPr>
          <w:lang w:eastAsia="en-AU"/>
        </w:rPr>
        <w:t>Assess</w:t>
      </w:r>
      <w:r w:rsidR="002334D2">
        <w:rPr>
          <w:lang w:eastAsia="en-AU"/>
        </w:rPr>
        <w:t xml:space="preserve"> </w:t>
      </w:r>
      <w:r w:rsidR="0064790C">
        <w:rPr>
          <w:lang w:eastAsia="en-AU"/>
        </w:rPr>
        <w:t xml:space="preserve">difference </w:t>
      </w:r>
      <w:r w:rsidR="001C4EC2">
        <w:rPr>
          <w:lang w:eastAsia="en-AU"/>
        </w:rPr>
        <w:t>in perceptions</w:t>
      </w:r>
      <w:r w:rsidR="0064790C">
        <w:rPr>
          <w:lang w:eastAsia="en-AU"/>
        </w:rPr>
        <w:t xml:space="preserve"> among </w:t>
      </w:r>
      <w:r>
        <w:rPr>
          <w:lang w:eastAsia="en-AU"/>
        </w:rPr>
        <w:t>a range of parent groups</w:t>
      </w:r>
    </w:p>
    <w:p w14:paraId="6189E85E" w14:textId="77777777" w:rsidR="00D327E8" w:rsidRDefault="007F1DBE" w:rsidP="001756CB">
      <w:pPr>
        <w:pStyle w:val="ListParagraph"/>
        <w:numPr>
          <w:ilvl w:val="0"/>
          <w:numId w:val="43"/>
        </w:numPr>
        <w:rPr>
          <w:lang w:eastAsia="en-AU"/>
        </w:rPr>
      </w:pPr>
      <w:r>
        <w:rPr>
          <w:lang w:eastAsia="en-AU"/>
        </w:rPr>
        <w:t xml:space="preserve">Understand behaviours </w:t>
      </w:r>
      <w:r w:rsidR="00D86395">
        <w:rPr>
          <w:lang w:eastAsia="en-AU"/>
        </w:rPr>
        <w:t>which impact student disposition towards STEM</w:t>
      </w:r>
    </w:p>
    <w:p w14:paraId="02A452D1" w14:textId="5359B510" w:rsidR="00880058" w:rsidRPr="00880058" w:rsidRDefault="00880058" w:rsidP="001756CB">
      <w:pPr>
        <w:pStyle w:val="ListParagraph"/>
        <w:numPr>
          <w:ilvl w:val="0"/>
          <w:numId w:val="43"/>
        </w:numPr>
        <w:rPr>
          <w:lang w:eastAsia="en-AU"/>
        </w:rPr>
      </w:pPr>
      <w:r>
        <w:rPr>
          <w:lang w:eastAsia="en-AU"/>
        </w:rPr>
        <w:t>Uncover</w:t>
      </w:r>
      <w:r w:rsidR="00FF42F4">
        <w:rPr>
          <w:lang w:eastAsia="en-AU"/>
        </w:rPr>
        <w:t xml:space="preserve"> </w:t>
      </w:r>
      <w:r>
        <w:rPr>
          <w:lang w:eastAsia="en-AU"/>
        </w:rPr>
        <w:t>gender biases</w:t>
      </w:r>
      <w:r w:rsidR="00AB21A3">
        <w:rPr>
          <w:lang w:eastAsia="en-AU"/>
        </w:rPr>
        <w:t xml:space="preserve"> </w:t>
      </w:r>
      <w:r w:rsidR="00FF42F4">
        <w:rPr>
          <w:lang w:eastAsia="en-AU"/>
        </w:rPr>
        <w:t>in parents’ perceptions</w:t>
      </w:r>
      <w:r w:rsidR="00C179E8">
        <w:rPr>
          <w:lang w:eastAsia="en-AU"/>
        </w:rPr>
        <w:t>.</w:t>
      </w:r>
    </w:p>
    <w:p w14:paraId="7509C848" w14:textId="77777777" w:rsidR="00445587" w:rsidRDefault="00445587" w:rsidP="001756CB">
      <w:pPr>
        <w:pStyle w:val="Heading2"/>
        <w:rPr>
          <w:lang w:eastAsia="en-AU"/>
        </w:rPr>
      </w:pPr>
      <w:bookmarkStart w:id="17" w:name="_Toc70499898"/>
      <w:r w:rsidRPr="00CF3726">
        <w:rPr>
          <w:lang w:eastAsia="en-AU"/>
        </w:rPr>
        <w:t>Methodology</w:t>
      </w:r>
      <w:bookmarkEnd w:id="16"/>
      <w:bookmarkEnd w:id="17"/>
    </w:p>
    <w:p w14:paraId="4D5F3B22" w14:textId="01F7F190" w:rsidR="00ED130E" w:rsidRPr="000A4CB4" w:rsidRDefault="00F21463" w:rsidP="001756CB">
      <w:r>
        <w:t xml:space="preserve">YouthInsight conducted </w:t>
      </w:r>
      <w:r w:rsidR="00E93A08">
        <w:t>a</w:t>
      </w:r>
      <w:r w:rsidR="003024B5">
        <w:t xml:space="preserve"> 20-minute </w:t>
      </w:r>
      <w:r w:rsidR="006820B8" w:rsidRPr="00173555">
        <w:t xml:space="preserve">online </w:t>
      </w:r>
      <w:r w:rsidR="006820B8" w:rsidRPr="008C1D88">
        <w:t xml:space="preserve">survey among a representative sample of parents of young people </w:t>
      </w:r>
      <w:r w:rsidR="00E93A08" w:rsidRPr="008C1D88">
        <w:t xml:space="preserve">currently studying in Australia. </w:t>
      </w:r>
      <w:r w:rsidR="003024B5" w:rsidRPr="008C1D88">
        <w:t xml:space="preserve">Parents </w:t>
      </w:r>
      <w:r w:rsidR="00D319D0" w:rsidRPr="008C1D88">
        <w:t>completed</w:t>
      </w:r>
      <w:r w:rsidR="003024B5" w:rsidRPr="008C1D88">
        <w:t xml:space="preserve"> the survey via </w:t>
      </w:r>
      <w:r w:rsidR="00371CF6">
        <w:t>computer</w:t>
      </w:r>
      <w:r w:rsidR="003024B5" w:rsidRPr="008C1D88">
        <w:t>, tablet or mobile phone.</w:t>
      </w:r>
      <w:r w:rsidR="003024B5">
        <w:t xml:space="preserve"> </w:t>
      </w:r>
    </w:p>
    <w:p w14:paraId="596C75A5" w14:textId="77777777" w:rsidR="003024B5" w:rsidRDefault="003024B5" w:rsidP="001756CB">
      <w:pPr>
        <w:pStyle w:val="Heading2"/>
        <w:rPr>
          <w:lang w:eastAsia="en-AU"/>
        </w:rPr>
      </w:pPr>
      <w:bookmarkStart w:id="18" w:name="_Toc70499899"/>
      <w:r>
        <w:rPr>
          <w:lang w:eastAsia="en-AU"/>
        </w:rPr>
        <w:t>Sampling</w:t>
      </w:r>
      <w:bookmarkEnd w:id="18"/>
      <w:r>
        <w:rPr>
          <w:lang w:eastAsia="en-AU"/>
        </w:rPr>
        <w:t xml:space="preserve"> </w:t>
      </w:r>
    </w:p>
    <w:p w14:paraId="30EA232B" w14:textId="77777777" w:rsidR="00DD10C2" w:rsidRPr="003024B5" w:rsidRDefault="00FA69D8" w:rsidP="001756CB">
      <w:r>
        <w:t xml:space="preserve">The </w:t>
      </w:r>
      <w:r w:rsidR="003024B5">
        <w:t xml:space="preserve">total </w:t>
      </w:r>
      <w:r w:rsidR="00216197">
        <w:t xml:space="preserve">unweighted </w:t>
      </w:r>
      <w:r w:rsidR="003024B5">
        <w:t xml:space="preserve">sample </w:t>
      </w:r>
      <w:r w:rsidR="00CC6232">
        <w:t xml:space="preserve">for the </w:t>
      </w:r>
      <w:r w:rsidR="00AF4A74">
        <w:t>p</w:t>
      </w:r>
      <w:r w:rsidR="005F1BA9">
        <w:t>arent</w:t>
      </w:r>
      <w:r w:rsidR="00CC6232">
        <w:t xml:space="preserve"> </w:t>
      </w:r>
      <w:r w:rsidR="001652E7">
        <w:t xml:space="preserve">survey </w:t>
      </w:r>
      <w:r w:rsidR="00CC6232">
        <w:t>was</w:t>
      </w:r>
      <w:r w:rsidR="003024B5">
        <w:t xml:space="preserve"> </w:t>
      </w:r>
      <w:r w:rsidR="003024B5" w:rsidRPr="003024B5">
        <w:t>1</w:t>
      </w:r>
      <w:r w:rsidR="003024B5">
        <w:t>,</w:t>
      </w:r>
      <w:r w:rsidR="006B3719">
        <w:t>492</w:t>
      </w:r>
      <w:r w:rsidR="00424246">
        <w:t xml:space="preserve">. </w:t>
      </w:r>
      <w:r w:rsidR="00DD10C2">
        <w:rPr>
          <w:rStyle w:val="None"/>
        </w:rPr>
        <w:t>YouthInsight collaborated with two professional online panel partners to obtain a nationally representative sample of Australian parents of young students.</w:t>
      </w:r>
      <w:r w:rsidR="00DD10C2" w:rsidRPr="00DD10C2">
        <w:t xml:space="preserve"> </w:t>
      </w:r>
      <w:r w:rsidR="00DD10C2">
        <w:t xml:space="preserve">The sample was balanced to ensure </w:t>
      </w:r>
      <w:r w:rsidR="004D1EC1">
        <w:t xml:space="preserve">it </w:t>
      </w:r>
      <w:r w:rsidR="00DD10C2">
        <w:t>ha</w:t>
      </w:r>
      <w:r w:rsidR="004250FD">
        <w:t>d</w:t>
      </w:r>
      <w:r w:rsidR="00DD10C2">
        <w:t xml:space="preserve"> representation of parents of children in primary and secondary schools and a smaller proportion of parents of students currently in </w:t>
      </w:r>
      <w:r w:rsidR="002C2230">
        <w:t>higher education</w:t>
      </w:r>
      <w:r w:rsidR="00DD10C2">
        <w:t xml:space="preserve">. </w:t>
      </w:r>
    </w:p>
    <w:p w14:paraId="2153F580" w14:textId="3FD2F89B" w:rsidR="00DD10C2" w:rsidRDefault="00DD10C2" w:rsidP="001756CB">
      <w:r>
        <w:t xml:space="preserve">Sample </w:t>
      </w:r>
      <w:r w:rsidR="00772B2F">
        <w:t xml:space="preserve">quotas </w:t>
      </w:r>
      <w:r>
        <w:t xml:space="preserve">were placed </w:t>
      </w:r>
      <w:r w:rsidR="00D826F8">
        <w:t>o</w:t>
      </w:r>
      <w:r>
        <w:t xml:space="preserve">n </w:t>
      </w:r>
      <w:r w:rsidR="00E311F7">
        <w:t xml:space="preserve">state, </w:t>
      </w:r>
      <w:r>
        <w:t>gender</w:t>
      </w:r>
      <w:r w:rsidR="00E311F7">
        <w:t xml:space="preserve"> and </w:t>
      </w:r>
      <w:r>
        <w:t xml:space="preserve">school type (Government, Catholic, </w:t>
      </w:r>
      <w:r w:rsidR="00C179E8">
        <w:t>Independent and other</w:t>
      </w:r>
      <w:r>
        <w:t>)</w:t>
      </w:r>
      <w:r w:rsidR="00617D05">
        <w:t xml:space="preserve">. </w:t>
      </w:r>
      <w:r w:rsidR="001355AC">
        <w:t>Sample size</w:t>
      </w:r>
      <w:r w:rsidR="0040036B">
        <w:t>s were boosted</w:t>
      </w:r>
      <w:r w:rsidR="00640501">
        <w:rPr>
          <w:rStyle w:val="None"/>
        </w:rPr>
        <w:t xml:space="preserve"> </w:t>
      </w:r>
      <w:r w:rsidR="0040036B">
        <w:rPr>
          <w:rStyle w:val="None"/>
        </w:rPr>
        <w:t xml:space="preserve">beyond </w:t>
      </w:r>
      <w:r w:rsidR="00176E76">
        <w:rPr>
          <w:rStyle w:val="None"/>
        </w:rPr>
        <w:t>general population levels</w:t>
      </w:r>
      <w:r w:rsidR="00640501">
        <w:rPr>
          <w:rStyle w:val="None"/>
        </w:rPr>
        <w:t xml:space="preserve"> for </w:t>
      </w:r>
      <w:r w:rsidR="00640501" w:rsidRPr="00640501">
        <w:rPr>
          <w:rStyle w:val="None"/>
        </w:rPr>
        <w:t>Aboriginal and</w:t>
      </w:r>
      <w:r w:rsidR="008857E9">
        <w:rPr>
          <w:rStyle w:val="None"/>
        </w:rPr>
        <w:t xml:space="preserve"> </w:t>
      </w:r>
      <w:r w:rsidR="00640501" w:rsidRPr="00640501">
        <w:rPr>
          <w:rStyle w:val="None"/>
        </w:rPr>
        <w:t>/</w:t>
      </w:r>
      <w:r w:rsidR="008857E9">
        <w:rPr>
          <w:rStyle w:val="None"/>
        </w:rPr>
        <w:t xml:space="preserve"> </w:t>
      </w:r>
      <w:r w:rsidR="00640501" w:rsidRPr="00640501">
        <w:rPr>
          <w:rStyle w:val="None"/>
        </w:rPr>
        <w:t xml:space="preserve">or Torres Strait Islander </w:t>
      </w:r>
      <w:r w:rsidR="00640501">
        <w:rPr>
          <w:rStyle w:val="None"/>
        </w:rPr>
        <w:t xml:space="preserve">parents. </w:t>
      </w:r>
    </w:p>
    <w:p w14:paraId="2CFDF0EA" w14:textId="77777777" w:rsidR="00A42E5C" w:rsidRDefault="00A42E5C" w:rsidP="001756CB">
      <w:r>
        <w:t xml:space="preserve">To ensure survey results were representative of the population, weighting </w:t>
      </w:r>
      <w:r w:rsidR="00A30D16">
        <w:t>was</w:t>
      </w:r>
      <w:r>
        <w:t xml:space="preserve"> applied based on state and gender to correct for under or over representation of the sample</w:t>
      </w:r>
      <w:r w:rsidR="00F50A7C">
        <w:t xml:space="preserve"> for these variables. </w:t>
      </w:r>
    </w:p>
    <w:p w14:paraId="407035E8" w14:textId="477730AF" w:rsidR="00D7180A" w:rsidRDefault="00E74401" w:rsidP="00AB7E57">
      <w:r>
        <w:t xml:space="preserve">To determine socioeconomic status, the </w:t>
      </w:r>
      <w:r w:rsidR="00AC0348">
        <w:t xml:space="preserve">survey used </w:t>
      </w:r>
      <w:r>
        <w:t>Socio-Economic Indexes for Areas (SEIFA) developed by the Australian Bureau of Statistics (ABS). SEIFA ranks areas in Australia into ten equally</w:t>
      </w:r>
      <w:r w:rsidR="002960FC">
        <w:t xml:space="preserve"> </w:t>
      </w:r>
      <w:r>
        <w:t xml:space="preserve">sized groups according to relative socioeconomic advantage and disadvantage. These are known as socioeconomic deciles. The indexes are based on information from the five-yearly Census of Population and Housing. The data captured in the survey has been mapped to </w:t>
      </w:r>
      <w:r w:rsidR="00FE471B">
        <w:t>t</w:t>
      </w:r>
      <w:r>
        <w:t xml:space="preserve">he Index of Education and Occupation (IEO). </w:t>
      </w:r>
    </w:p>
    <w:p w14:paraId="736D44D3" w14:textId="2BE002F5" w:rsidR="00AB7E57" w:rsidRDefault="00E74401" w:rsidP="001756CB">
      <w:r>
        <w:t xml:space="preserve">Below </w:t>
      </w:r>
      <w:r w:rsidR="00D365EC">
        <w:t xml:space="preserve">are the </w:t>
      </w:r>
      <w:r>
        <w:t>summary table</w:t>
      </w:r>
      <w:r w:rsidR="00D365EC">
        <w:t>s</w:t>
      </w:r>
      <w:r>
        <w:t xml:space="preserve"> of the </w:t>
      </w:r>
      <w:r w:rsidR="00883A9D">
        <w:t xml:space="preserve">unweighted </w:t>
      </w:r>
      <w:r>
        <w:t>sample</w:t>
      </w:r>
      <w:r w:rsidR="00883A9D">
        <w:t xml:space="preserve"> and weighted population</w:t>
      </w:r>
      <w:r>
        <w:t xml:space="preserve"> with applied weight</w:t>
      </w:r>
      <w:r w:rsidR="00150678">
        <w:t>ing</w:t>
      </w:r>
      <w:r>
        <w:t xml:space="preserve"> factors</w:t>
      </w:r>
      <w:r w:rsidR="00076886">
        <w:t xml:space="preserve">. </w:t>
      </w:r>
    </w:p>
    <w:p w14:paraId="4BDE2F45" w14:textId="77777777" w:rsidR="00AB7E57" w:rsidRDefault="00AB7E57">
      <w:pPr>
        <w:spacing w:after="200" w:line="276" w:lineRule="auto"/>
      </w:pPr>
      <w:r>
        <w:br w:type="page"/>
      </w:r>
    </w:p>
    <w:p w14:paraId="41F64033" w14:textId="638A3971" w:rsidR="00720623" w:rsidRPr="00D7180A" w:rsidRDefault="00720623" w:rsidP="00121414">
      <w:pPr>
        <w:pStyle w:val="Figuretitlespaceabove"/>
        <w:rPr>
          <w:rStyle w:val="Figuretitle"/>
        </w:rPr>
      </w:pPr>
      <w:r w:rsidRPr="00D7180A">
        <w:rPr>
          <w:rStyle w:val="Figuretitle"/>
        </w:rPr>
        <w:lastRenderedPageBreak/>
        <w:t xml:space="preserve">Table </w:t>
      </w:r>
      <w:r w:rsidRPr="00D7180A">
        <w:rPr>
          <w:rStyle w:val="Figuretitle"/>
        </w:rPr>
        <w:fldChar w:fldCharType="begin"/>
      </w:r>
      <w:r w:rsidRPr="00D7180A">
        <w:rPr>
          <w:rStyle w:val="Figuretitle"/>
        </w:rPr>
        <w:instrText xml:space="preserve"> SEQ Table \* ARABIC </w:instrText>
      </w:r>
      <w:r w:rsidRPr="00D7180A">
        <w:rPr>
          <w:rStyle w:val="Figuretitle"/>
        </w:rPr>
        <w:fldChar w:fldCharType="separate"/>
      </w:r>
      <w:r w:rsidR="0097080F">
        <w:rPr>
          <w:rStyle w:val="Figuretitle"/>
          <w:noProof/>
        </w:rPr>
        <w:t>1</w:t>
      </w:r>
      <w:r w:rsidRPr="00D7180A">
        <w:rPr>
          <w:rStyle w:val="Figuretitle"/>
        </w:rPr>
        <w:fldChar w:fldCharType="end"/>
      </w:r>
      <w:r w:rsidRPr="00D7180A">
        <w:rPr>
          <w:rStyle w:val="Figuretitle"/>
        </w:rPr>
        <w:t xml:space="preserve">: Total </w:t>
      </w:r>
      <w:r w:rsidR="00AC0825" w:rsidRPr="00D7180A">
        <w:rPr>
          <w:rStyle w:val="Figuretitle"/>
        </w:rPr>
        <w:t xml:space="preserve">unweighted </w:t>
      </w:r>
      <w:r w:rsidR="00D7180A">
        <w:rPr>
          <w:rStyle w:val="Figuretitle"/>
        </w:rPr>
        <w:t>sample and weighted population.</w:t>
      </w:r>
    </w:p>
    <w:tbl>
      <w:tblPr>
        <w:tblStyle w:val="Style1"/>
        <w:tblW w:w="9334" w:type="dxa"/>
        <w:tblCellMar>
          <w:top w:w="57" w:type="dxa"/>
          <w:bottom w:w="57" w:type="dxa"/>
        </w:tblCellMar>
        <w:tblLook w:val="04A0" w:firstRow="1" w:lastRow="0" w:firstColumn="1" w:lastColumn="0" w:noHBand="0" w:noVBand="1"/>
        <w:tblCaption w:val="Table 1: Total unweighted sample and weighted population. "/>
        <w:tblDescription w:val="Summary table 1 of 3 showing figures for the unweighted sample, unweighted sample as  a percentage, weighted population and weighted population as a percentage. Figures are broken down within the table by parents' gender, gender of oldest child, school type of oldest child, school year level of oldest child and school jurisdiction of oldest child. "/>
      </w:tblPr>
      <w:tblGrid>
        <w:gridCol w:w="2363"/>
        <w:gridCol w:w="1743"/>
        <w:gridCol w:w="1923"/>
        <w:gridCol w:w="1593"/>
        <w:gridCol w:w="1712"/>
      </w:tblGrid>
      <w:tr w:rsidR="00013528" w:rsidRPr="008F6A16" w14:paraId="2997AF10" w14:textId="77777777" w:rsidTr="00AF5897">
        <w:trPr>
          <w:cnfStyle w:val="100000000000" w:firstRow="1" w:lastRow="0" w:firstColumn="0" w:lastColumn="0" w:oddVBand="0" w:evenVBand="0" w:oddHBand="0" w:evenHBand="0" w:firstRowFirstColumn="0" w:firstRowLastColumn="0" w:lastRowFirstColumn="0" w:lastRowLastColumn="0"/>
          <w:trHeight w:val="740"/>
          <w:tblHeader/>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F09AD96" w14:textId="61DF8D29" w:rsidR="00013528" w:rsidRPr="00AB7E57" w:rsidRDefault="00013528" w:rsidP="008F6A16">
            <w:pPr>
              <w:spacing w:after="0" w:line="240" w:lineRule="auto"/>
              <w:rPr>
                <w:rFonts w:eastAsia="Times New Roman" w:cs="Calibri"/>
                <w:color w:val="FFFFFF"/>
                <w:szCs w:val="20"/>
                <w:lang w:eastAsia="en-AU"/>
              </w:rPr>
            </w:pPr>
            <w:r w:rsidRPr="00AB7E57">
              <w:rPr>
                <w:rFonts w:eastAsia="Times New Roman" w:cs="Calibri"/>
                <w:szCs w:val="20"/>
                <w:lang w:eastAsia="en-AU"/>
              </w:rPr>
              <w:t xml:space="preserve">GENDER, AGE </w:t>
            </w:r>
            <w:r w:rsidR="008F6A16" w:rsidRPr="00AB7E57">
              <w:rPr>
                <w:rFonts w:eastAsia="Times New Roman" w:cs="Calibri"/>
                <w:szCs w:val="20"/>
                <w:lang w:eastAsia="en-AU"/>
              </w:rPr>
              <w:br/>
            </w:r>
            <w:r w:rsidRPr="00AB7E57">
              <w:rPr>
                <w:rFonts w:eastAsia="Times New Roman" w:cs="Calibri"/>
                <w:szCs w:val="20"/>
                <w:lang w:eastAsia="en-AU"/>
              </w:rPr>
              <w:t>AND SCHOOL</w:t>
            </w:r>
          </w:p>
        </w:tc>
        <w:tc>
          <w:tcPr>
            <w:tcW w:w="1743" w:type="dxa"/>
            <w:hideMark/>
          </w:tcPr>
          <w:p w14:paraId="51550ACA" w14:textId="77777777" w:rsidR="00013528" w:rsidRPr="00AB7E57" w:rsidRDefault="00013528"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w:t>
            </w:r>
          </w:p>
        </w:tc>
        <w:tc>
          <w:tcPr>
            <w:tcW w:w="1923" w:type="dxa"/>
            <w:hideMark/>
          </w:tcPr>
          <w:p w14:paraId="468BC32B" w14:textId="77777777" w:rsidR="00013528" w:rsidRPr="00AB7E57" w:rsidRDefault="00013528"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 %</w:t>
            </w:r>
          </w:p>
        </w:tc>
        <w:tc>
          <w:tcPr>
            <w:tcW w:w="1593" w:type="dxa"/>
            <w:hideMark/>
          </w:tcPr>
          <w:p w14:paraId="7ACB3603" w14:textId="77777777" w:rsidR="00013528" w:rsidRPr="00AB7E57" w:rsidRDefault="00013528"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WEIGHTED POPULATION</w:t>
            </w:r>
          </w:p>
        </w:tc>
        <w:tc>
          <w:tcPr>
            <w:tcW w:w="1712" w:type="dxa"/>
            <w:hideMark/>
          </w:tcPr>
          <w:p w14:paraId="60E418C9" w14:textId="77777777" w:rsidR="00013528" w:rsidRPr="00AB7E57" w:rsidRDefault="00013528" w:rsidP="008F6A1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WEIGHTED POPULATION %</w:t>
            </w:r>
          </w:p>
        </w:tc>
      </w:tr>
      <w:tr w:rsidR="00DB4799" w:rsidRPr="008F6A16" w14:paraId="23B2E9E5"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3B23BCB3"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color w:val="000000"/>
                <w:szCs w:val="20"/>
                <w:lang w:eastAsia="en-AU"/>
              </w:rPr>
              <w:t>Total</w:t>
            </w:r>
          </w:p>
        </w:tc>
        <w:tc>
          <w:tcPr>
            <w:tcW w:w="1743" w:type="dxa"/>
            <w:noWrap/>
            <w:hideMark/>
          </w:tcPr>
          <w:p w14:paraId="650AE83B"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8F6A16">
              <w:rPr>
                <w:rFonts w:eastAsia="Times New Roman" w:cs="Calibri"/>
                <w:b/>
                <w:bCs/>
                <w:color w:val="000000"/>
                <w:szCs w:val="20"/>
                <w:lang w:eastAsia="en-AU"/>
              </w:rPr>
              <w:t>1</w:t>
            </w:r>
            <w:r w:rsidR="00482AFF" w:rsidRPr="008F6A16">
              <w:rPr>
                <w:rFonts w:eastAsia="Times New Roman" w:cs="Calibri"/>
                <w:b/>
                <w:bCs/>
                <w:color w:val="000000"/>
                <w:szCs w:val="20"/>
                <w:lang w:eastAsia="en-AU"/>
              </w:rPr>
              <w:t>,</w:t>
            </w:r>
            <w:r w:rsidRPr="008F6A16">
              <w:rPr>
                <w:rFonts w:eastAsia="Times New Roman" w:cs="Calibri"/>
                <w:b/>
                <w:bCs/>
                <w:color w:val="000000"/>
                <w:szCs w:val="20"/>
                <w:lang w:eastAsia="en-AU"/>
              </w:rPr>
              <w:t>492</w:t>
            </w:r>
          </w:p>
        </w:tc>
        <w:tc>
          <w:tcPr>
            <w:tcW w:w="1923" w:type="dxa"/>
            <w:noWrap/>
            <w:hideMark/>
          </w:tcPr>
          <w:p w14:paraId="6E7C0B07"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8F6A16">
              <w:rPr>
                <w:rFonts w:eastAsia="Times New Roman" w:cs="Calibri"/>
                <w:b/>
                <w:bCs/>
                <w:color w:val="000000"/>
                <w:szCs w:val="20"/>
                <w:lang w:eastAsia="en-AU"/>
              </w:rPr>
              <w:t>100%</w:t>
            </w:r>
          </w:p>
        </w:tc>
        <w:tc>
          <w:tcPr>
            <w:tcW w:w="1593" w:type="dxa"/>
            <w:noWrap/>
            <w:hideMark/>
          </w:tcPr>
          <w:p w14:paraId="27C00574"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8F6A16">
              <w:rPr>
                <w:rFonts w:eastAsia="Times New Roman" w:cs="Calibri"/>
                <w:b/>
                <w:bCs/>
                <w:color w:val="000000"/>
                <w:szCs w:val="20"/>
                <w:lang w:eastAsia="en-AU"/>
              </w:rPr>
              <w:t>1</w:t>
            </w:r>
            <w:r w:rsidR="00482AFF" w:rsidRPr="008F6A16">
              <w:rPr>
                <w:rFonts w:eastAsia="Times New Roman" w:cs="Calibri"/>
                <w:b/>
                <w:bCs/>
                <w:color w:val="000000"/>
                <w:szCs w:val="20"/>
                <w:lang w:eastAsia="en-AU"/>
              </w:rPr>
              <w:t>,</w:t>
            </w:r>
            <w:r w:rsidRPr="008F6A16">
              <w:rPr>
                <w:rFonts w:eastAsia="Times New Roman" w:cs="Calibri"/>
                <w:b/>
                <w:bCs/>
                <w:color w:val="000000"/>
                <w:szCs w:val="20"/>
                <w:lang w:eastAsia="en-AU"/>
              </w:rPr>
              <w:t>492</w:t>
            </w:r>
          </w:p>
        </w:tc>
        <w:tc>
          <w:tcPr>
            <w:tcW w:w="1712" w:type="dxa"/>
            <w:noWrap/>
            <w:hideMark/>
          </w:tcPr>
          <w:p w14:paraId="0C9DFB00"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Cs w:val="20"/>
                <w:lang w:eastAsia="en-AU"/>
              </w:rPr>
            </w:pPr>
            <w:r w:rsidRPr="008F6A16">
              <w:rPr>
                <w:rFonts w:eastAsia="Times New Roman" w:cs="Calibri"/>
                <w:b/>
                <w:bCs/>
                <w:color w:val="000000"/>
                <w:szCs w:val="20"/>
                <w:lang w:eastAsia="en-AU"/>
              </w:rPr>
              <w:t>100%</w:t>
            </w:r>
          </w:p>
        </w:tc>
      </w:tr>
      <w:tr w:rsidR="00DB4799" w:rsidRPr="008F6A16" w14:paraId="68FFDF36"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EBF7F8" w:themeFill="accent5" w:themeFillTint="33"/>
            <w:noWrap/>
            <w:hideMark/>
          </w:tcPr>
          <w:p w14:paraId="21C3C731"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Parents’ Gender</w:t>
            </w:r>
          </w:p>
        </w:tc>
        <w:tc>
          <w:tcPr>
            <w:tcW w:w="1743" w:type="dxa"/>
            <w:shd w:val="clear" w:color="auto" w:fill="EBF7F8" w:themeFill="accent5" w:themeFillTint="33"/>
            <w:noWrap/>
            <w:hideMark/>
          </w:tcPr>
          <w:p w14:paraId="6EBD63D6"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923" w:type="dxa"/>
            <w:shd w:val="clear" w:color="auto" w:fill="EBF7F8" w:themeFill="accent5" w:themeFillTint="33"/>
            <w:noWrap/>
            <w:hideMark/>
          </w:tcPr>
          <w:p w14:paraId="72ABFC0E"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593" w:type="dxa"/>
            <w:shd w:val="clear" w:color="auto" w:fill="EBF7F8" w:themeFill="accent5" w:themeFillTint="33"/>
            <w:noWrap/>
            <w:hideMark/>
          </w:tcPr>
          <w:p w14:paraId="4AF193E8"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712" w:type="dxa"/>
            <w:shd w:val="clear" w:color="auto" w:fill="EBF7F8" w:themeFill="accent5" w:themeFillTint="33"/>
            <w:noWrap/>
            <w:hideMark/>
          </w:tcPr>
          <w:p w14:paraId="30C3F7A2"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r>
      <w:tr w:rsidR="00DB4799" w:rsidRPr="008F6A16" w14:paraId="171393CB"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3B2300E5"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Man</w:t>
            </w:r>
          </w:p>
        </w:tc>
        <w:tc>
          <w:tcPr>
            <w:tcW w:w="1743" w:type="dxa"/>
            <w:noWrap/>
            <w:hideMark/>
          </w:tcPr>
          <w:p w14:paraId="48E628B5"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614</w:t>
            </w:r>
          </w:p>
        </w:tc>
        <w:tc>
          <w:tcPr>
            <w:tcW w:w="1923" w:type="dxa"/>
            <w:noWrap/>
            <w:hideMark/>
          </w:tcPr>
          <w:p w14:paraId="40B48796"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41%</w:t>
            </w:r>
          </w:p>
        </w:tc>
        <w:tc>
          <w:tcPr>
            <w:tcW w:w="1593" w:type="dxa"/>
            <w:noWrap/>
            <w:hideMark/>
          </w:tcPr>
          <w:p w14:paraId="68C26B8B"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746</w:t>
            </w:r>
          </w:p>
        </w:tc>
        <w:tc>
          <w:tcPr>
            <w:tcW w:w="1712" w:type="dxa"/>
            <w:noWrap/>
            <w:hideMark/>
          </w:tcPr>
          <w:p w14:paraId="05A49C79"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50%</w:t>
            </w:r>
          </w:p>
        </w:tc>
      </w:tr>
      <w:tr w:rsidR="00DB4799" w:rsidRPr="008F6A16" w14:paraId="436BC201"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6519914F"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Woman</w:t>
            </w:r>
          </w:p>
        </w:tc>
        <w:tc>
          <w:tcPr>
            <w:tcW w:w="1743" w:type="dxa"/>
            <w:noWrap/>
            <w:hideMark/>
          </w:tcPr>
          <w:p w14:paraId="20E8773E"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869</w:t>
            </w:r>
          </w:p>
        </w:tc>
        <w:tc>
          <w:tcPr>
            <w:tcW w:w="1923" w:type="dxa"/>
            <w:noWrap/>
            <w:hideMark/>
          </w:tcPr>
          <w:p w14:paraId="11333C73"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58%</w:t>
            </w:r>
          </w:p>
        </w:tc>
        <w:tc>
          <w:tcPr>
            <w:tcW w:w="1593" w:type="dxa"/>
            <w:noWrap/>
            <w:hideMark/>
          </w:tcPr>
          <w:p w14:paraId="75A2C0B8"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746</w:t>
            </w:r>
          </w:p>
        </w:tc>
        <w:tc>
          <w:tcPr>
            <w:tcW w:w="1712" w:type="dxa"/>
            <w:noWrap/>
            <w:hideMark/>
          </w:tcPr>
          <w:p w14:paraId="7FC854D7"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50%</w:t>
            </w:r>
          </w:p>
        </w:tc>
      </w:tr>
      <w:tr w:rsidR="00DB4799" w:rsidRPr="008F6A16" w14:paraId="65F2EA9B"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7FE6A9F"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Other</w:t>
            </w:r>
            <w:r w:rsidR="008857E9" w:rsidRPr="00AB7E57">
              <w:rPr>
                <w:rFonts w:eastAsia="Times New Roman" w:cs="Calibri"/>
                <w:color w:val="000000"/>
                <w:szCs w:val="20"/>
                <w:lang w:eastAsia="en-AU"/>
              </w:rPr>
              <w:t xml:space="preserve"> </w:t>
            </w:r>
            <w:r w:rsidRPr="00AB7E57">
              <w:rPr>
                <w:rFonts w:eastAsia="Times New Roman" w:cs="Calibri"/>
                <w:color w:val="000000"/>
                <w:szCs w:val="20"/>
                <w:lang w:eastAsia="en-AU"/>
              </w:rPr>
              <w:t>/</w:t>
            </w:r>
            <w:r w:rsidR="008857E9" w:rsidRPr="00AB7E57">
              <w:rPr>
                <w:rFonts w:eastAsia="Times New Roman" w:cs="Calibri"/>
                <w:color w:val="000000"/>
                <w:szCs w:val="20"/>
                <w:lang w:eastAsia="en-AU"/>
              </w:rPr>
              <w:t xml:space="preserve"> </w:t>
            </w:r>
            <w:r w:rsidR="003C5E19" w:rsidRPr="00AB7E57">
              <w:rPr>
                <w:rFonts w:eastAsia="Times New Roman" w:cs="Calibri"/>
                <w:color w:val="000000"/>
                <w:szCs w:val="20"/>
                <w:lang w:eastAsia="en-AU"/>
              </w:rPr>
              <w:t>n</w:t>
            </w:r>
            <w:r w:rsidRPr="00AB7E57">
              <w:rPr>
                <w:rFonts w:eastAsia="Times New Roman" w:cs="Calibri"/>
                <w:color w:val="000000"/>
                <w:szCs w:val="20"/>
                <w:lang w:eastAsia="en-AU"/>
              </w:rPr>
              <w:t>on-binary</w:t>
            </w:r>
          </w:p>
        </w:tc>
        <w:tc>
          <w:tcPr>
            <w:tcW w:w="1743" w:type="dxa"/>
            <w:noWrap/>
            <w:hideMark/>
          </w:tcPr>
          <w:p w14:paraId="164D0977"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9</w:t>
            </w:r>
          </w:p>
        </w:tc>
        <w:tc>
          <w:tcPr>
            <w:tcW w:w="1923" w:type="dxa"/>
            <w:noWrap/>
            <w:hideMark/>
          </w:tcPr>
          <w:p w14:paraId="2470DA72"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w:t>
            </w:r>
          </w:p>
        </w:tc>
        <w:tc>
          <w:tcPr>
            <w:tcW w:w="1593" w:type="dxa"/>
            <w:noWrap/>
            <w:hideMark/>
          </w:tcPr>
          <w:p w14:paraId="18791471"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0</w:t>
            </w:r>
          </w:p>
        </w:tc>
        <w:tc>
          <w:tcPr>
            <w:tcW w:w="1712" w:type="dxa"/>
            <w:noWrap/>
            <w:hideMark/>
          </w:tcPr>
          <w:p w14:paraId="78120266"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w:t>
            </w:r>
          </w:p>
        </w:tc>
      </w:tr>
      <w:tr w:rsidR="00DB4799" w:rsidRPr="008F6A16" w14:paraId="3F9F8CB0"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EBF7F8" w:themeFill="accent5" w:themeFillTint="33"/>
            <w:noWrap/>
            <w:hideMark/>
          </w:tcPr>
          <w:p w14:paraId="331F1759"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Gender of oldest child</w:t>
            </w:r>
          </w:p>
        </w:tc>
        <w:tc>
          <w:tcPr>
            <w:tcW w:w="1743" w:type="dxa"/>
            <w:shd w:val="clear" w:color="auto" w:fill="EBF7F8" w:themeFill="accent5" w:themeFillTint="33"/>
            <w:noWrap/>
            <w:hideMark/>
          </w:tcPr>
          <w:p w14:paraId="4ACF7F68"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923" w:type="dxa"/>
            <w:shd w:val="clear" w:color="auto" w:fill="EBF7F8" w:themeFill="accent5" w:themeFillTint="33"/>
            <w:noWrap/>
            <w:hideMark/>
          </w:tcPr>
          <w:p w14:paraId="15579CF7"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593" w:type="dxa"/>
            <w:shd w:val="clear" w:color="auto" w:fill="EBF7F8" w:themeFill="accent5" w:themeFillTint="33"/>
            <w:noWrap/>
            <w:hideMark/>
          </w:tcPr>
          <w:p w14:paraId="5D2D5D96"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712" w:type="dxa"/>
            <w:shd w:val="clear" w:color="auto" w:fill="EBF7F8" w:themeFill="accent5" w:themeFillTint="33"/>
            <w:noWrap/>
            <w:hideMark/>
          </w:tcPr>
          <w:p w14:paraId="306C23A0"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r>
      <w:tr w:rsidR="00DB4799" w:rsidRPr="008F6A16" w14:paraId="06C6F7D0"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66E5146D"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Boy</w:t>
            </w:r>
          </w:p>
        </w:tc>
        <w:tc>
          <w:tcPr>
            <w:tcW w:w="1743" w:type="dxa"/>
            <w:noWrap/>
            <w:hideMark/>
          </w:tcPr>
          <w:p w14:paraId="7D4D874A"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828</w:t>
            </w:r>
          </w:p>
        </w:tc>
        <w:tc>
          <w:tcPr>
            <w:tcW w:w="1923" w:type="dxa"/>
            <w:noWrap/>
            <w:hideMark/>
          </w:tcPr>
          <w:p w14:paraId="224C1F17"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56%</w:t>
            </w:r>
          </w:p>
        </w:tc>
        <w:tc>
          <w:tcPr>
            <w:tcW w:w="1593" w:type="dxa"/>
            <w:noWrap/>
            <w:hideMark/>
          </w:tcPr>
          <w:p w14:paraId="5D517CE9"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839</w:t>
            </w:r>
          </w:p>
        </w:tc>
        <w:tc>
          <w:tcPr>
            <w:tcW w:w="1712" w:type="dxa"/>
            <w:noWrap/>
            <w:hideMark/>
          </w:tcPr>
          <w:p w14:paraId="1A31E265"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56%</w:t>
            </w:r>
          </w:p>
        </w:tc>
      </w:tr>
      <w:tr w:rsidR="00DB4799" w:rsidRPr="008F6A16" w14:paraId="698BD021"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A1DA61B"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Girl</w:t>
            </w:r>
          </w:p>
        </w:tc>
        <w:tc>
          <w:tcPr>
            <w:tcW w:w="1743" w:type="dxa"/>
            <w:noWrap/>
            <w:hideMark/>
          </w:tcPr>
          <w:p w14:paraId="7E7A0E7B"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659</w:t>
            </w:r>
          </w:p>
        </w:tc>
        <w:tc>
          <w:tcPr>
            <w:tcW w:w="1923" w:type="dxa"/>
            <w:noWrap/>
            <w:hideMark/>
          </w:tcPr>
          <w:p w14:paraId="2B8A7920"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44%</w:t>
            </w:r>
          </w:p>
        </w:tc>
        <w:tc>
          <w:tcPr>
            <w:tcW w:w="1593" w:type="dxa"/>
            <w:noWrap/>
            <w:hideMark/>
          </w:tcPr>
          <w:p w14:paraId="7A557E96"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649</w:t>
            </w:r>
          </w:p>
        </w:tc>
        <w:tc>
          <w:tcPr>
            <w:tcW w:w="1712" w:type="dxa"/>
            <w:noWrap/>
            <w:hideMark/>
          </w:tcPr>
          <w:p w14:paraId="3CE64903"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44%</w:t>
            </w:r>
          </w:p>
        </w:tc>
      </w:tr>
      <w:tr w:rsidR="00DB4799" w:rsidRPr="008F6A16" w14:paraId="43BFFBDC"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33BC6C3D"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Non-binary</w:t>
            </w:r>
          </w:p>
        </w:tc>
        <w:tc>
          <w:tcPr>
            <w:tcW w:w="1743" w:type="dxa"/>
            <w:noWrap/>
            <w:hideMark/>
          </w:tcPr>
          <w:p w14:paraId="5E91295D"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w:t>
            </w:r>
          </w:p>
        </w:tc>
        <w:tc>
          <w:tcPr>
            <w:tcW w:w="1923" w:type="dxa"/>
            <w:noWrap/>
            <w:hideMark/>
          </w:tcPr>
          <w:p w14:paraId="01ECC063"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w:t>
            </w:r>
          </w:p>
        </w:tc>
        <w:tc>
          <w:tcPr>
            <w:tcW w:w="1593" w:type="dxa"/>
            <w:noWrap/>
            <w:hideMark/>
          </w:tcPr>
          <w:p w14:paraId="729D4325"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w:t>
            </w:r>
          </w:p>
        </w:tc>
        <w:tc>
          <w:tcPr>
            <w:tcW w:w="1712" w:type="dxa"/>
            <w:noWrap/>
            <w:hideMark/>
          </w:tcPr>
          <w:p w14:paraId="1625D097" w14:textId="77777777" w:rsidR="00DB4799" w:rsidRPr="008F6A16" w:rsidRDefault="00DB4799"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w:t>
            </w:r>
          </w:p>
        </w:tc>
      </w:tr>
      <w:tr w:rsidR="00DB4799" w:rsidRPr="008F6A16" w14:paraId="633EE8FA"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EBF7F8" w:themeFill="accent5" w:themeFillTint="33"/>
            <w:noWrap/>
            <w:hideMark/>
          </w:tcPr>
          <w:p w14:paraId="372DF9F1"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School type of oldest child</w:t>
            </w:r>
            <w:r w:rsidR="005E090E" w:rsidRPr="00AB7E57">
              <w:rPr>
                <w:rFonts w:eastAsia="Times New Roman" w:cs="Calibri"/>
                <w:bCs/>
                <w:szCs w:val="20"/>
                <w:lang w:eastAsia="en-AU"/>
              </w:rPr>
              <w:t xml:space="preserve"> (excludes higher education)</w:t>
            </w:r>
          </w:p>
        </w:tc>
        <w:tc>
          <w:tcPr>
            <w:tcW w:w="1743" w:type="dxa"/>
            <w:shd w:val="clear" w:color="auto" w:fill="EBF7F8" w:themeFill="accent5" w:themeFillTint="33"/>
            <w:noWrap/>
            <w:hideMark/>
          </w:tcPr>
          <w:p w14:paraId="79DA7647"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923" w:type="dxa"/>
            <w:shd w:val="clear" w:color="auto" w:fill="EBF7F8" w:themeFill="accent5" w:themeFillTint="33"/>
            <w:noWrap/>
            <w:hideMark/>
          </w:tcPr>
          <w:p w14:paraId="4CF878EE"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593" w:type="dxa"/>
            <w:shd w:val="clear" w:color="auto" w:fill="EBF7F8" w:themeFill="accent5" w:themeFillTint="33"/>
            <w:noWrap/>
            <w:hideMark/>
          </w:tcPr>
          <w:p w14:paraId="7344151B"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712" w:type="dxa"/>
            <w:shd w:val="clear" w:color="auto" w:fill="EBF7F8" w:themeFill="accent5" w:themeFillTint="33"/>
            <w:noWrap/>
            <w:hideMark/>
          </w:tcPr>
          <w:p w14:paraId="15EA9410" w14:textId="77777777" w:rsidR="00DB4799" w:rsidRPr="008F6A16" w:rsidRDefault="00DB4799"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r>
      <w:tr w:rsidR="005E090E" w:rsidRPr="008F6A16" w14:paraId="64262CC5"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7F7C9D60" w14:textId="77777777" w:rsidR="005E090E" w:rsidRPr="00AB7E57" w:rsidRDefault="005E090E"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Primary</w:t>
            </w:r>
          </w:p>
        </w:tc>
        <w:tc>
          <w:tcPr>
            <w:tcW w:w="1743" w:type="dxa"/>
            <w:noWrap/>
            <w:hideMark/>
          </w:tcPr>
          <w:p w14:paraId="6AAE74EB" w14:textId="77777777" w:rsidR="005E090E" w:rsidRPr="008F6A16" w:rsidRDefault="005E090E"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609</w:t>
            </w:r>
          </w:p>
        </w:tc>
        <w:tc>
          <w:tcPr>
            <w:tcW w:w="1923" w:type="dxa"/>
            <w:noWrap/>
            <w:hideMark/>
          </w:tcPr>
          <w:p w14:paraId="41C83DC1" w14:textId="77777777" w:rsidR="005E090E" w:rsidRPr="008F6A16" w:rsidRDefault="005E090E"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43%</w:t>
            </w:r>
          </w:p>
        </w:tc>
        <w:tc>
          <w:tcPr>
            <w:tcW w:w="1593" w:type="dxa"/>
            <w:noWrap/>
            <w:hideMark/>
          </w:tcPr>
          <w:p w14:paraId="39F5DB8C" w14:textId="77777777" w:rsidR="005E090E" w:rsidRPr="008F6A16" w:rsidRDefault="00967B91"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609</w:t>
            </w:r>
          </w:p>
        </w:tc>
        <w:tc>
          <w:tcPr>
            <w:tcW w:w="1712" w:type="dxa"/>
            <w:noWrap/>
            <w:hideMark/>
          </w:tcPr>
          <w:p w14:paraId="27F459CF" w14:textId="77777777" w:rsidR="005E090E" w:rsidRPr="008F6A16" w:rsidRDefault="005E090E" w:rsidP="008F6A1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43%</w:t>
            </w:r>
          </w:p>
        </w:tc>
      </w:tr>
      <w:tr w:rsidR="005E090E" w:rsidRPr="008F6A16" w14:paraId="5C2B6E3D"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279061DA" w14:textId="77777777" w:rsidR="005E090E" w:rsidRPr="00AB7E57" w:rsidRDefault="005E090E"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Secondary</w:t>
            </w:r>
          </w:p>
        </w:tc>
        <w:tc>
          <w:tcPr>
            <w:tcW w:w="1743" w:type="dxa"/>
            <w:noWrap/>
            <w:hideMark/>
          </w:tcPr>
          <w:p w14:paraId="6906AB54" w14:textId="77777777" w:rsidR="005E090E" w:rsidRPr="008F6A16" w:rsidRDefault="005E090E"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594</w:t>
            </w:r>
          </w:p>
        </w:tc>
        <w:tc>
          <w:tcPr>
            <w:tcW w:w="1923" w:type="dxa"/>
            <w:noWrap/>
            <w:hideMark/>
          </w:tcPr>
          <w:p w14:paraId="3FE7AC21" w14:textId="77777777" w:rsidR="005E090E" w:rsidRPr="008F6A16" w:rsidRDefault="005E090E"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cs="Calibri"/>
                <w:color w:val="000000"/>
                <w:szCs w:val="20"/>
              </w:rPr>
              <w:t>41%</w:t>
            </w:r>
          </w:p>
        </w:tc>
        <w:tc>
          <w:tcPr>
            <w:tcW w:w="1593" w:type="dxa"/>
            <w:noWrap/>
            <w:hideMark/>
          </w:tcPr>
          <w:p w14:paraId="35C33612" w14:textId="77777777" w:rsidR="005E090E" w:rsidRPr="008F6A16" w:rsidRDefault="005E090E"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cs="Calibri"/>
                <w:color w:val="000000"/>
                <w:szCs w:val="20"/>
              </w:rPr>
              <w:t>593</w:t>
            </w:r>
          </w:p>
        </w:tc>
        <w:tc>
          <w:tcPr>
            <w:tcW w:w="1712" w:type="dxa"/>
            <w:noWrap/>
            <w:hideMark/>
          </w:tcPr>
          <w:p w14:paraId="1CFE2057" w14:textId="77777777" w:rsidR="005E090E" w:rsidRPr="008F6A16" w:rsidRDefault="005E090E" w:rsidP="008F6A1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cs="Calibri"/>
                <w:color w:val="000000"/>
                <w:szCs w:val="20"/>
              </w:rPr>
              <w:t>41%</w:t>
            </w:r>
          </w:p>
        </w:tc>
      </w:tr>
      <w:tr w:rsidR="005E090E" w:rsidRPr="008F6A16" w14:paraId="192912AB"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093102B0" w14:textId="77777777" w:rsidR="005E090E" w:rsidRPr="00AB7E57" w:rsidRDefault="005E090E"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Combined (P-12) and other</w:t>
            </w:r>
          </w:p>
        </w:tc>
        <w:tc>
          <w:tcPr>
            <w:tcW w:w="1743" w:type="dxa"/>
            <w:noWrap/>
            <w:hideMark/>
          </w:tcPr>
          <w:p w14:paraId="3840DC53" w14:textId="77777777" w:rsidR="005E090E" w:rsidRPr="008F6A16" w:rsidRDefault="005E090E"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229</w:t>
            </w:r>
          </w:p>
        </w:tc>
        <w:tc>
          <w:tcPr>
            <w:tcW w:w="1923" w:type="dxa"/>
            <w:noWrap/>
            <w:hideMark/>
          </w:tcPr>
          <w:p w14:paraId="2B513372" w14:textId="77777777" w:rsidR="005E090E" w:rsidRPr="008F6A16" w:rsidRDefault="005E090E"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16%</w:t>
            </w:r>
          </w:p>
        </w:tc>
        <w:tc>
          <w:tcPr>
            <w:tcW w:w="1593" w:type="dxa"/>
            <w:noWrap/>
            <w:hideMark/>
          </w:tcPr>
          <w:p w14:paraId="652F6757" w14:textId="77777777" w:rsidR="005E090E" w:rsidRPr="008F6A16" w:rsidRDefault="00BC20E1"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231</w:t>
            </w:r>
          </w:p>
        </w:tc>
        <w:tc>
          <w:tcPr>
            <w:tcW w:w="1712" w:type="dxa"/>
            <w:noWrap/>
            <w:hideMark/>
          </w:tcPr>
          <w:p w14:paraId="669C6705" w14:textId="77777777" w:rsidR="005E090E" w:rsidRPr="008F6A16" w:rsidRDefault="005E090E"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cs="Calibri"/>
                <w:color w:val="000000"/>
                <w:szCs w:val="20"/>
              </w:rPr>
              <w:t>16%</w:t>
            </w:r>
          </w:p>
        </w:tc>
      </w:tr>
      <w:tr w:rsidR="00DB4799" w:rsidRPr="008F6A16" w14:paraId="28131947"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EBF7F8" w:themeFill="accent5" w:themeFillTint="33"/>
            <w:noWrap/>
            <w:hideMark/>
          </w:tcPr>
          <w:p w14:paraId="57BDFA85"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School year level of oldest child</w:t>
            </w:r>
          </w:p>
        </w:tc>
        <w:tc>
          <w:tcPr>
            <w:tcW w:w="1743" w:type="dxa"/>
            <w:shd w:val="clear" w:color="auto" w:fill="EBF7F8" w:themeFill="accent5" w:themeFillTint="33"/>
            <w:noWrap/>
            <w:hideMark/>
          </w:tcPr>
          <w:p w14:paraId="2E409656"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923" w:type="dxa"/>
            <w:shd w:val="clear" w:color="auto" w:fill="EBF7F8" w:themeFill="accent5" w:themeFillTint="33"/>
            <w:noWrap/>
            <w:hideMark/>
          </w:tcPr>
          <w:p w14:paraId="7ED428CC"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593" w:type="dxa"/>
            <w:shd w:val="clear" w:color="auto" w:fill="EBF7F8" w:themeFill="accent5" w:themeFillTint="33"/>
            <w:noWrap/>
            <w:hideMark/>
          </w:tcPr>
          <w:p w14:paraId="2C2E05DC"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c>
          <w:tcPr>
            <w:tcW w:w="1712" w:type="dxa"/>
            <w:shd w:val="clear" w:color="auto" w:fill="EBF7F8" w:themeFill="accent5" w:themeFillTint="33"/>
            <w:noWrap/>
            <w:hideMark/>
          </w:tcPr>
          <w:p w14:paraId="7CA38430"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 </w:t>
            </w:r>
          </w:p>
        </w:tc>
      </w:tr>
      <w:tr w:rsidR="00DB4799" w:rsidRPr="008F6A16" w14:paraId="258041FF"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7FBD8BBC"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Year 1 to 4</w:t>
            </w:r>
          </w:p>
        </w:tc>
        <w:tc>
          <w:tcPr>
            <w:tcW w:w="1743" w:type="dxa"/>
            <w:noWrap/>
            <w:hideMark/>
          </w:tcPr>
          <w:p w14:paraId="25A6AE6C"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378</w:t>
            </w:r>
          </w:p>
        </w:tc>
        <w:tc>
          <w:tcPr>
            <w:tcW w:w="1923" w:type="dxa"/>
            <w:noWrap/>
            <w:hideMark/>
          </w:tcPr>
          <w:p w14:paraId="067E3A48"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25%</w:t>
            </w:r>
          </w:p>
        </w:tc>
        <w:tc>
          <w:tcPr>
            <w:tcW w:w="1593" w:type="dxa"/>
            <w:noWrap/>
            <w:hideMark/>
          </w:tcPr>
          <w:p w14:paraId="338E95DA"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371</w:t>
            </w:r>
          </w:p>
        </w:tc>
        <w:tc>
          <w:tcPr>
            <w:tcW w:w="1712" w:type="dxa"/>
            <w:noWrap/>
            <w:hideMark/>
          </w:tcPr>
          <w:p w14:paraId="0017A0CB"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25%</w:t>
            </w:r>
          </w:p>
        </w:tc>
      </w:tr>
      <w:tr w:rsidR="00DB4799" w:rsidRPr="008F6A16" w14:paraId="4DAD67AF"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44709A98"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Year 5 to 6</w:t>
            </w:r>
          </w:p>
        </w:tc>
        <w:tc>
          <w:tcPr>
            <w:tcW w:w="1743" w:type="dxa"/>
            <w:noWrap/>
            <w:hideMark/>
          </w:tcPr>
          <w:p w14:paraId="2EE7A138"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233</w:t>
            </w:r>
          </w:p>
        </w:tc>
        <w:tc>
          <w:tcPr>
            <w:tcW w:w="1923" w:type="dxa"/>
            <w:noWrap/>
            <w:hideMark/>
          </w:tcPr>
          <w:p w14:paraId="0720BFAF"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16%</w:t>
            </w:r>
          </w:p>
        </w:tc>
        <w:tc>
          <w:tcPr>
            <w:tcW w:w="1593" w:type="dxa"/>
            <w:noWrap/>
            <w:hideMark/>
          </w:tcPr>
          <w:p w14:paraId="0E6643FD" w14:textId="77777777" w:rsidR="00DB4799" w:rsidRPr="008F6A16" w:rsidRDefault="0064109F"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237</w:t>
            </w:r>
          </w:p>
        </w:tc>
        <w:tc>
          <w:tcPr>
            <w:tcW w:w="1712" w:type="dxa"/>
            <w:noWrap/>
            <w:hideMark/>
          </w:tcPr>
          <w:p w14:paraId="044B0938"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16%</w:t>
            </w:r>
          </w:p>
        </w:tc>
      </w:tr>
      <w:tr w:rsidR="00DB4799" w:rsidRPr="008F6A16" w14:paraId="6506A627"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06F8336"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Year 7 to 8</w:t>
            </w:r>
          </w:p>
        </w:tc>
        <w:tc>
          <w:tcPr>
            <w:tcW w:w="1743" w:type="dxa"/>
            <w:noWrap/>
            <w:hideMark/>
          </w:tcPr>
          <w:p w14:paraId="210971E8"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249</w:t>
            </w:r>
          </w:p>
        </w:tc>
        <w:tc>
          <w:tcPr>
            <w:tcW w:w="1923" w:type="dxa"/>
            <w:noWrap/>
            <w:hideMark/>
          </w:tcPr>
          <w:p w14:paraId="0263891B"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17%</w:t>
            </w:r>
          </w:p>
        </w:tc>
        <w:tc>
          <w:tcPr>
            <w:tcW w:w="1593" w:type="dxa"/>
            <w:noWrap/>
            <w:hideMark/>
          </w:tcPr>
          <w:p w14:paraId="3F8F90A6"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248</w:t>
            </w:r>
          </w:p>
        </w:tc>
        <w:tc>
          <w:tcPr>
            <w:tcW w:w="1712" w:type="dxa"/>
            <w:noWrap/>
            <w:hideMark/>
          </w:tcPr>
          <w:p w14:paraId="01AD00DC"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17%</w:t>
            </w:r>
          </w:p>
        </w:tc>
      </w:tr>
      <w:tr w:rsidR="00DB4799" w:rsidRPr="008F6A16" w14:paraId="13F060AE"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4B2102C8"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Year 9 to 10</w:t>
            </w:r>
          </w:p>
        </w:tc>
        <w:tc>
          <w:tcPr>
            <w:tcW w:w="1743" w:type="dxa"/>
            <w:noWrap/>
            <w:hideMark/>
          </w:tcPr>
          <w:p w14:paraId="4C74909E"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298</w:t>
            </w:r>
          </w:p>
        </w:tc>
        <w:tc>
          <w:tcPr>
            <w:tcW w:w="1923" w:type="dxa"/>
            <w:noWrap/>
            <w:hideMark/>
          </w:tcPr>
          <w:p w14:paraId="2EDCCEB2"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20%</w:t>
            </w:r>
          </w:p>
        </w:tc>
        <w:tc>
          <w:tcPr>
            <w:tcW w:w="1593" w:type="dxa"/>
            <w:noWrap/>
            <w:hideMark/>
          </w:tcPr>
          <w:p w14:paraId="67F25F93" w14:textId="77777777" w:rsidR="00DB4799" w:rsidRPr="008F6A16" w:rsidRDefault="0064109F"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29</w:t>
            </w:r>
            <w:r w:rsidR="00424EF3" w:rsidRPr="008F6A16">
              <w:rPr>
                <w:rFonts w:eastAsia="Times New Roman" w:cs="Calibri"/>
                <w:color w:val="000000"/>
                <w:szCs w:val="20"/>
                <w:lang w:eastAsia="en-AU"/>
              </w:rPr>
              <w:t>4</w:t>
            </w:r>
          </w:p>
        </w:tc>
        <w:tc>
          <w:tcPr>
            <w:tcW w:w="1712" w:type="dxa"/>
            <w:noWrap/>
            <w:hideMark/>
          </w:tcPr>
          <w:p w14:paraId="58496D3B"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20%</w:t>
            </w:r>
          </w:p>
        </w:tc>
      </w:tr>
      <w:tr w:rsidR="00DB4799" w:rsidRPr="008F6A16" w14:paraId="68840127"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07B9AA70"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Year 11 to 12</w:t>
            </w:r>
          </w:p>
        </w:tc>
        <w:tc>
          <w:tcPr>
            <w:tcW w:w="1743" w:type="dxa"/>
            <w:noWrap/>
            <w:hideMark/>
          </w:tcPr>
          <w:p w14:paraId="78CC3924"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274</w:t>
            </w:r>
          </w:p>
        </w:tc>
        <w:tc>
          <w:tcPr>
            <w:tcW w:w="1923" w:type="dxa"/>
            <w:noWrap/>
            <w:hideMark/>
          </w:tcPr>
          <w:p w14:paraId="4DB90B98"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18%</w:t>
            </w:r>
          </w:p>
        </w:tc>
        <w:tc>
          <w:tcPr>
            <w:tcW w:w="1593" w:type="dxa"/>
            <w:noWrap/>
            <w:hideMark/>
          </w:tcPr>
          <w:p w14:paraId="4EFEA740" w14:textId="77777777" w:rsidR="00DB4799" w:rsidRPr="008F6A16" w:rsidRDefault="00424EF3"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284</w:t>
            </w:r>
          </w:p>
        </w:tc>
        <w:tc>
          <w:tcPr>
            <w:tcW w:w="1712" w:type="dxa"/>
            <w:noWrap/>
            <w:hideMark/>
          </w:tcPr>
          <w:p w14:paraId="1A6324B5"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19%</w:t>
            </w:r>
          </w:p>
        </w:tc>
      </w:tr>
      <w:tr w:rsidR="00DB4799" w:rsidRPr="008F6A16" w14:paraId="68D4163B"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2B2D275C"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Higher education</w:t>
            </w:r>
          </w:p>
        </w:tc>
        <w:tc>
          <w:tcPr>
            <w:tcW w:w="1743" w:type="dxa"/>
            <w:noWrap/>
            <w:hideMark/>
          </w:tcPr>
          <w:p w14:paraId="7E4BC75D"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60</w:t>
            </w:r>
          </w:p>
        </w:tc>
        <w:tc>
          <w:tcPr>
            <w:tcW w:w="1923" w:type="dxa"/>
            <w:noWrap/>
            <w:hideMark/>
          </w:tcPr>
          <w:p w14:paraId="3C2C3DE9"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w:t>
            </w:r>
          </w:p>
        </w:tc>
        <w:tc>
          <w:tcPr>
            <w:tcW w:w="1593" w:type="dxa"/>
            <w:noWrap/>
            <w:hideMark/>
          </w:tcPr>
          <w:p w14:paraId="084FE8B1" w14:textId="77777777" w:rsidR="00DB4799" w:rsidRPr="008F6A16" w:rsidRDefault="00424EF3"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59</w:t>
            </w:r>
          </w:p>
        </w:tc>
        <w:tc>
          <w:tcPr>
            <w:tcW w:w="1712" w:type="dxa"/>
            <w:noWrap/>
            <w:hideMark/>
          </w:tcPr>
          <w:p w14:paraId="7C9E87FE"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4%</w:t>
            </w:r>
          </w:p>
        </w:tc>
      </w:tr>
      <w:tr w:rsidR="00DB4799" w:rsidRPr="008F6A16" w14:paraId="4C41D904"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shd w:val="clear" w:color="auto" w:fill="EBF7F8" w:themeFill="accent5" w:themeFillTint="33"/>
            <w:noWrap/>
            <w:hideMark/>
          </w:tcPr>
          <w:p w14:paraId="2B65B21F" w14:textId="77777777" w:rsidR="00DB4799" w:rsidRPr="00AB7E57" w:rsidRDefault="00DB4799"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School jurisdiction of oldest child</w:t>
            </w:r>
            <w:r w:rsidR="005E090E" w:rsidRPr="00AB7E57">
              <w:rPr>
                <w:rFonts w:eastAsia="Times New Roman" w:cs="Calibri"/>
                <w:bCs/>
                <w:szCs w:val="20"/>
                <w:lang w:eastAsia="en-AU"/>
              </w:rPr>
              <w:t xml:space="preserve"> (excludes higher education)</w:t>
            </w:r>
          </w:p>
        </w:tc>
        <w:tc>
          <w:tcPr>
            <w:tcW w:w="1743" w:type="dxa"/>
            <w:shd w:val="clear" w:color="auto" w:fill="EBF7F8" w:themeFill="accent5" w:themeFillTint="33"/>
            <w:noWrap/>
            <w:hideMark/>
          </w:tcPr>
          <w:p w14:paraId="776F1D2F" w14:textId="77777777" w:rsidR="00DB4799" w:rsidRPr="00AB7E57"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923" w:type="dxa"/>
            <w:shd w:val="clear" w:color="auto" w:fill="EBF7F8" w:themeFill="accent5" w:themeFillTint="33"/>
            <w:noWrap/>
            <w:hideMark/>
          </w:tcPr>
          <w:p w14:paraId="7CBF90AD" w14:textId="77777777" w:rsidR="00DB4799" w:rsidRPr="00AB7E57"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593" w:type="dxa"/>
            <w:shd w:val="clear" w:color="auto" w:fill="EBF7F8" w:themeFill="accent5" w:themeFillTint="33"/>
            <w:noWrap/>
            <w:hideMark/>
          </w:tcPr>
          <w:p w14:paraId="5C1E3FBF" w14:textId="77777777" w:rsidR="00DB4799" w:rsidRPr="00AB7E57"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712" w:type="dxa"/>
            <w:shd w:val="clear" w:color="auto" w:fill="EBF7F8" w:themeFill="accent5" w:themeFillTint="33"/>
            <w:noWrap/>
            <w:hideMark/>
          </w:tcPr>
          <w:p w14:paraId="0F8068D1" w14:textId="77777777" w:rsidR="00DB4799" w:rsidRPr="00AB7E57"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r>
      <w:tr w:rsidR="00DB4799" w:rsidRPr="008F6A16" w14:paraId="65371F3E"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52F460C"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Government</w:t>
            </w:r>
          </w:p>
        </w:tc>
        <w:tc>
          <w:tcPr>
            <w:tcW w:w="1743" w:type="dxa"/>
            <w:noWrap/>
            <w:hideMark/>
          </w:tcPr>
          <w:p w14:paraId="519EFACC"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973</w:t>
            </w:r>
          </w:p>
        </w:tc>
        <w:tc>
          <w:tcPr>
            <w:tcW w:w="1923" w:type="dxa"/>
            <w:noWrap/>
            <w:hideMark/>
          </w:tcPr>
          <w:p w14:paraId="5B08460A"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68%</w:t>
            </w:r>
          </w:p>
        </w:tc>
        <w:tc>
          <w:tcPr>
            <w:tcW w:w="1593" w:type="dxa"/>
            <w:noWrap/>
            <w:hideMark/>
          </w:tcPr>
          <w:p w14:paraId="6773D6FB" w14:textId="77777777" w:rsidR="00DB4799" w:rsidRPr="008F6A16" w:rsidRDefault="009154B8"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964</w:t>
            </w:r>
          </w:p>
        </w:tc>
        <w:tc>
          <w:tcPr>
            <w:tcW w:w="1712" w:type="dxa"/>
            <w:noWrap/>
            <w:hideMark/>
          </w:tcPr>
          <w:p w14:paraId="620B43DB"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67%</w:t>
            </w:r>
          </w:p>
        </w:tc>
      </w:tr>
      <w:tr w:rsidR="00DB4799" w:rsidRPr="008F6A16" w14:paraId="615836AC"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0EB682F0"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Catholic</w:t>
            </w:r>
          </w:p>
        </w:tc>
        <w:tc>
          <w:tcPr>
            <w:tcW w:w="1743" w:type="dxa"/>
            <w:noWrap/>
            <w:hideMark/>
          </w:tcPr>
          <w:p w14:paraId="0AC9FCDE"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249</w:t>
            </w:r>
          </w:p>
        </w:tc>
        <w:tc>
          <w:tcPr>
            <w:tcW w:w="1923" w:type="dxa"/>
            <w:noWrap/>
            <w:hideMark/>
          </w:tcPr>
          <w:p w14:paraId="01F695A9"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17%</w:t>
            </w:r>
          </w:p>
        </w:tc>
        <w:tc>
          <w:tcPr>
            <w:tcW w:w="1593" w:type="dxa"/>
            <w:noWrap/>
            <w:hideMark/>
          </w:tcPr>
          <w:p w14:paraId="6BD83308" w14:textId="77777777" w:rsidR="00DB4799" w:rsidRPr="008F6A16" w:rsidRDefault="009154B8"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253</w:t>
            </w:r>
          </w:p>
        </w:tc>
        <w:tc>
          <w:tcPr>
            <w:tcW w:w="1712" w:type="dxa"/>
            <w:noWrap/>
            <w:hideMark/>
          </w:tcPr>
          <w:p w14:paraId="602AB46A"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18%</w:t>
            </w:r>
          </w:p>
        </w:tc>
      </w:tr>
      <w:tr w:rsidR="00DB4799" w:rsidRPr="008F6A16" w14:paraId="481B2EF7" w14:textId="77777777" w:rsidTr="00AB7E57">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10366178"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Independent</w:t>
            </w:r>
          </w:p>
        </w:tc>
        <w:tc>
          <w:tcPr>
            <w:tcW w:w="1743" w:type="dxa"/>
            <w:noWrap/>
            <w:hideMark/>
          </w:tcPr>
          <w:p w14:paraId="1145EB2C"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190</w:t>
            </w:r>
          </w:p>
        </w:tc>
        <w:tc>
          <w:tcPr>
            <w:tcW w:w="1923" w:type="dxa"/>
            <w:noWrap/>
            <w:hideMark/>
          </w:tcPr>
          <w:p w14:paraId="425BC1C3"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13%</w:t>
            </w:r>
          </w:p>
        </w:tc>
        <w:tc>
          <w:tcPr>
            <w:tcW w:w="1593" w:type="dxa"/>
            <w:noWrap/>
            <w:hideMark/>
          </w:tcPr>
          <w:p w14:paraId="55253A51" w14:textId="77777777" w:rsidR="00DB4799" w:rsidRPr="008F6A16" w:rsidRDefault="001448AE"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196</w:t>
            </w:r>
          </w:p>
        </w:tc>
        <w:tc>
          <w:tcPr>
            <w:tcW w:w="1712" w:type="dxa"/>
            <w:noWrap/>
            <w:hideMark/>
          </w:tcPr>
          <w:p w14:paraId="103B2586" w14:textId="77777777" w:rsidR="00DB4799" w:rsidRPr="008F6A16" w:rsidRDefault="00DB4799" w:rsidP="00531B0B">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14%</w:t>
            </w:r>
          </w:p>
        </w:tc>
      </w:tr>
      <w:tr w:rsidR="00DB4799" w:rsidRPr="008F6A16" w14:paraId="03AE0826" w14:textId="77777777" w:rsidTr="00AB7E5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63" w:type="dxa"/>
            <w:noWrap/>
            <w:hideMark/>
          </w:tcPr>
          <w:p w14:paraId="55E596CA" w14:textId="77777777" w:rsidR="00DB4799" w:rsidRPr="00AB7E57" w:rsidRDefault="00DB479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Other</w:t>
            </w:r>
          </w:p>
        </w:tc>
        <w:tc>
          <w:tcPr>
            <w:tcW w:w="1743" w:type="dxa"/>
            <w:noWrap/>
            <w:hideMark/>
          </w:tcPr>
          <w:p w14:paraId="63D6B426"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20</w:t>
            </w:r>
          </w:p>
        </w:tc>
        <w:tc>
          <w:tcPr>
            <w:tcW w:w="1923" w:type="dxa"/>
            <w:noWrap/>
            <w:hideMark/>
          </w:tcPr>
          <w:p w14:paraId="3EC9FDCE"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w:t>
            </w:r>
          </w:p>
        </w:tc>
        <w:tc>
          <w:tcPr>
            <w:tcW w:w="1593" w:type="dxa"/>
            <w:noWrap/>
            <w:hideMark/>
          </w:tcPr>
          <w:p w14:paraId="661AA62B"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20</w:t>
            </w:r>
          </w:p>
        </w:tc>
        <w:tc>
          <w:tcPr>
            <w:tcW w:w="1712" w:type="dxa"/>
            <w:noWrap/>
            <w:hideMark/>
          </w:tcPr>
          <w:p w14:paraId="2765B3C3" w14:textId="77777777" w:rsidR="00DB4799" w:rsidRPr="008F6A16" w:rsidRDefault="00DB4799" w:rsidP="00531B0B">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F6A16">
              <w:rPr>
                <w:rFonts w:eastAsia="Times New Roman" w:cs="Calibri"/>
                <w:color w:val="000000"/>
                <w:szCs w:val="20"/>
                <w:lang w:eastAsia="en-AU"/>
              </w:rPr>
              <w:t>1%</w:t>
            </w:r>
          </w:p>
        </w:tc>
      </w:tr>
    </w:tbl>
    <w:p w14:paraId="467B5825" w14:textId="406F3903" w:rsidR="008B7017" w:rsidRDefault="009A4B7A" w:rsidP="00D7180A">
      <w:pPr>
        <w:pStyle w:val="FootnoteText"/>
      </w:pPr>
      <w:bookmarkStart w:id="19" w:name="_Hlk57792378"/>
      <w:r w:rsidRPr="0081558C">
        <w:t>*</w:t>
      </w:r>
      <w:r w:rsidR="0081558C" w:rsidRPr="0081558C">
        <w:t xml:space="preserve">Where weighted sample or proportions do not add up to 100%, this </w:t>
      </w:r>
      <w:r w:rsidR="008800CA">
        <w:t>is due to</w:t>
      </w:r>
      <w:r w:rsidR="0081558C" w:rsidRPr="0081558C">
        <w:t xml:space="preserve"> rounding of decimal places up or down to the nearest whole number.  </w:t>
      </w:r>
    </w:p>
    <w:p w14:paraId="05EAF100" w14:textId="77777777" w:rsidR="008B7017" w:rsidRDefault="008B7017">
      <w:pPr>
        <w:spacing w:after="200"/>
        <w:rPr>
          <w:sz w:val="18"/>
          <w:szCs w:val="18"/>
        </w:rPr>
      </w:pPr>
      <w:r>
        <w:rPr>
          <w:sz w:val="18"/>
          <w:szCs w:val="18"/>
        </w:rPr>
        <w:br w:type="page"/>
      </w:r>
    </w:p>
    <w:tbl>
      <w:tblPr>
        <w:tblStyle w:val="Style1"/>
        <w:tblW w:w="9256" w:type="dxa"/>
        <w:tblLook w:val="04A0" w:firstRow="1" w:lastRow="0" w:firstColumn="1" w:lastColumn="0" w:noHBand="0" w:noVBand="1"/>
        <w:tblCaption w:val="Table 1: Total unweighted sample and weighted population. "/>
        <w:tblDescription w:val="Summary table 2 of 3 showing figures for the unweighted sample, unweighted sample as  a percentage, weighted population and weighted population as a percentage. Figures are broken down within the table by state, location of the child's school and socioeconomic status. "/>
      </w:tblPr>
      <w:tblGrid>
        <w:gridCol w:w="2641"/>
        <w:gridCol w:w="1764"/>
        <w:gridCol w:w="1752"/>
        <w:gridCol w:w="1508"/>
        <w:gridCol w:w="1591"/>
      </w:tblGrid>
      <w:tr w:rsidR="00013528" w:rsidRPr="00AB7E57" w14:paraId="79D0EAAB" w14:textId="77777777" w:rsidTr="00AF5897">
        <w:trPr>
          <w:cnfStyle w:val="100000000000" w:firstRow="1" w:lastRow="0" w:firstColumn="0" w:lastColumn="0" w:oddVBand="0" w:evenVBand="0" w:oddHBand="0" w:evenHBand="0" w:firstRowFirstColumn="0" w:firstRowLastColumn="0" w:lastRowFirstColumn="0" w:lastRowLastColumn="0"/>
          <w:trHeight w:val="550"/>
          <w:tblHeader/>
        </w:trPr>
        <w:tc>
          <w:tcPr>
            <w:cnfStyle w:val="001000000000" w:firstRow="0" w:lastRow="0" w:firstColumn="1" w:lastColumn="0" w:oddVBand="0" w:evenVBand="0" w:oddHBand="0" w:evenHBand="0" w:firstRowFirstColumn="0" w:firstRowLastColumn="0" w:lastRowFirstColumn="0" w:lastRowLastColumn="0"/>
            <w:tcW w:w="2641" w:type="dxa"/>
            <w:noWrap/>
            <w:hideMark/>
          </w:tcPr>
          <w:bookmarkEnd w:id="19"/>
          <w:p w14:paraId="04F16214" w14:textId="77777777" w:rsidR="00013528" w:rsidRPr="00AB7E57" w:rsidRDefault="00013528" w:rsidP="00013528">
            <w:pPr>
              <w:spacing w:after="0" w:line="240" w:lineRule="auto"/>
              <w:rPr>
                <w:rFonts w:eastAsia="Times New Roman" w:cs="Calibri"/>
                <w:color w:val="FFFFFF"/>
                <w:szCs w:val="20"/>
                <w:lang w:eastAsia="en-AU"/>
              </w:rPr>
            </w:pPr>
            <w:r w:rsidRPr="00AB7E57">
              <w:rPr>
                <w:rFonts w:eastAsia="Times New Roman" w:cs="Calibri"/>
                <w:szCs w:val="20"/>
                <w:lang w:eastAsia="en-AU"/>
              </w:rPr>
              <w:lastRenderedPageBreak/>
              <w:t>LOCATION AND SOCIOECONOMIC STATUS</w:t>
            </w:r>
          </w:p>
        </w:tc>
        <w:tc>
          <w:tcPr>
            <w:tcW w:w="1764" w:type="dxa"/>
            <w:hideMark/>
          </w:tcPr>
          <w:p w14:paraId="3B4C5C8D"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w:t>
            </w:r>
          </w:p>
        </w:tc>
        <w:tc>
          <w:tcPr>
            <w:tcW w:w="1752" w:type="dxa"/>
            <w:hideMark/>
          </w:tcPr>
          <w:p w14:paraId="7B876B67"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 %</w:t>
            </w:r>
          </w:p>
        </w:tc>
        <w:tc>
          <w:tcPr>
            <w:tcW w:w="1508" w:type="dxa"/>
            <w:hideMark/>
          </w:tcPr>
          <w:p w14:paraId="15305AFD"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WEIGHTED POPULATION</w:t>
            </w:r>
          </w:p>
        </w:tc>
        <w:tc>
          <w:tcPr>
            <w:tcW w:w="1591" w:type="dxa"/>
            <w:hideMark/>
          </w:tcPr>
          <w:p w14:paraId="7B1F4617" w14:textId="1E329DA0"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 xml:space="preserve">WEIGHTED </w:t>
            </w:r>
            <w:r w:rsidR="00D7180A" w:rsidRPr="00AB7E57">
              <w:rPr>
                <w:rFonts w:eastAsia="Times New Roman" w:cs="Calibri"/>
                <w:color w:val="FFFFFF"/>
                <w:szCs w:val="20"/>
                <w:lang w:eastAsia="en-AU"/>
              </w:rPr>
              <w:t>POPULATION</w:t>
            </w:r>
            <w:r w:rsidRPr="00AB7E57">
              <w:rPr>
                <w:rFonts w:eastAsia="Times New Roman" w:cs="Calibri"/>
                <w:color w:val="FFFFFF"/>
                <w:szCs w:val="20"/>
                <w:lang w:eastAsia="en-AU"/>
              </w:rPr>
              <w:t>%</w:t>
            </w:r>
          </w:p>
        </w:tc>
      </w:tr>
      <w:tr w:rsidR="003A73B5" w:rsidRPr="00D7180A" w14:paraId="6556D83E"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shd w:val="clear" w:color="auto" w:fill="EBF7F8" w:themeFill="accent5" w:themeFillTint="33"/>
            <w:noWrap/>
            <w:hideMark/>
          </w:tcPr>
          <w:p w14:paraId="5EC7AE4F" w14:textId="77777777" w:rsidR="003A73B5" w:rsidRPr="00AB7E57" w:rsidRDefault="003A73B5"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State</w:t>
            </w:r>
          </w:p>
        </w:tc>
        <w:tc>
          <w:tcPr>
            <w:tcW w:w="1764" w:type="dxa"/>
            <w:shd w:val="clear" w:color="auto" w:fill="EBF7F8" w:themeFill="accent5" w:themeFillTint="33"/>
            <w:noWrap/>
            <w:hideMark/>
          </w:tcPr>
          <w:p w14:paraId="2D770735"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752" w:type="dxa"/>
            <w:shd w:val="clear" w:color="auto" w:fill="EBF7F8" w:themeFill="accent5" w:themeFillTint="33"/>
            <w:noWrap/>
            <w:hideMark/>
          </w:tcPr>
          <w:p w14:paraId="4A5C556B"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508" w:type="dxa"/>
            <w:shd w:val="clear" w:color="auto" w:fill="EBF7F8" w:themeFill="accent5" w:themeFillTint="33"/>
            <w:noWrap/>
            <w:hideMark/>
          </w:tcPr>
          <w:p w14:paraId="5345C98E"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591" w:type="dxa"/>
            <w:shd w:val="clear" w:color="auto" w:fill="EBF7F8" w:themeFill="accent5" w:themeFillTint="33"/>
            <w:noWrap/>
            <w:hideMark/>
          </w:tcPr>
          <w:p w14:paraId="375224B4"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r>
      <w:tr w:rsidR="003A73B5" w:rsidRPr="00D7180A" w14:paraId="2AA34DFD"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4FB2ADF8"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NSW</w:t>
            </w:r>
          </w:p>
        </w:tc>
        <w:tc>
          <w:tcPr>
            <w:tcW w:w="1764" w:type="dxa"/>
            <w:noWrap/>
            <w:hideMark/>
          </w:tcPr>
          <w:p w14:paraId="14C8EF12"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444</w:t>
            </w:r>
          </w:p>
        </w:tc>
        <w:tc>
          <w:tcPr>
            <w:tcW w:w="1752" w:type="dxa"/>
            <w:noWrap/>
            <w:hideMark/>
          </w:tcPr>
          <w:p w14:paraId="7B882F32"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30%</w:t>
            </w:r>
          </w:p>
        </w:tc>
        <w:tc>
          <w:tcPr>
            <w:tcW w:w="1508" w:type="dxa"/>
            <w:noWrap/>
            <w:hideMark/>
          </w:tcPr>
          <w:p w14:paraId="32879111"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477</w:t>
            </w:r>
            <w:r w:rsidR="00DA276F" w:rsidRPr="00D7180A">
              <w:rPr>
                <w:rFonts w:eastAsia="Times New Roman" w:cs="Calibri"/>
                <w:color w:val="000000"/>
                <w:szCs w:val="20"/>
                <w:lang w:eastAsia="en-AU"/>
              </w:rPr>
              <w:t xml:space="preserve"> </w:t>
            </w:r>
          </w:p>
        </w:tc>
        <w:tc>
          <w:tcPr>
            <w:tcW w:w="1591" w:type="dxa"/>
            <w:noWrap/>
            <w:hideMark/>
          </w:tcPr>
          <w:p w14:paraId="15D5156A"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32%</w:t>
            </w:r>
          </w:p>
        </w:tc>
      </w:tr>
      <w:tr w:rsidR="003A73B5" w:rsidRPr="00D7180A" w14:paraId="6F49BEBC"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55F3AB84"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VIC</w:t>
            </w:r>
          </w:p>
        </w:tc>
        <w:tc>
          <w:tcPr>
            <w:tcW w:w="1764" w:type="dxa"/>
            <w:noWrap/>
            <w:hideMark/>
          </w:tcPr>
          <w:p w14:paraId="0007C12C"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435</w:t>
            </w:r>
          </w:p>
        </w:tc>
        <w:tc>
          <w:tcPr>
            <w:tcW w:w="1752" w:type="dxa"/>
            <w:noWrap/>
            <w:hideMark/>
          </w:tcPr>
          <w:p w14:paraId="448A5CC5"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29%</w:t>
            </w:r>
          </w:p>
        </w:tc>
        <w:tc>
          <w:tcPr>
            <w:tcW w:w="1508" w:type="dxa"/>
            <w:noWrap/>
            <w:hideMark/>
          </w:tcPr>
          <w:p w14:paraId="0B15DCB8"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388</w:t>
            </w:r>
            <w:r w:rsidR="00DA276F" w:rsidRPr="00D7180A">
              <w:rPr>
                <w:rFonts w:eastAsia="Times New Roman" w:cs="Calibri"/>
                <w:color w:val="000000"/>
                <w:szCs w:val="20"/>
                <w:lang w:eastAsia="en-AU"/>
              </w:rPr>
              <w:t xml:space="preserve"> </w:t>
            </w:r>
          </w:p>
        </w:tc>
        <w:tc>
          <w:tcPr>
            <w:tcW w:w="1591" w:type="dxa"/>
            <w:noWrap/>
            <w:hideMark/>
          </w:tcPr>
          <w:p w14:paraId="60C13637"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26%</w:t>
            </w:r>
          </w:p>
        </w:tc>
      </w:tr>
      <w:tr w:rsidR="003A73B5" w:rsidRPr="00D7180A" w14:paraId="7C6CE3C7"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7B271B91"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QLD</w:t>
            </w:r>
          </w:p>
        </w:tc>
        <w:tc>
          <w:tcPr>
            <w:tcW w:w="1764" w:type="dxa"/>
            <w:noWrap/>
            <w:hideMark/>
          </w:tcPr>
          <w:p w14:paraId="265991D3"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297</w:t>
            </w:r>
          </w:p>
        </w:tc>
        <w:tc>
          <w:tcPr>
            <w:tcW w:w="1752" w:type="dxa"/>
            <w:noWrap/>
            <w:hideMark/>
          </w:tcPr>
          <w:p w14:paraId="553C00C7"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20%</w:t>
            </w:r>
          </w:p>
        </w:tc>
        <w:tc>
          <w:tcPr>
            <w:tcW w:w="1508" w:type="dxa"/>
            <w:noWrap/>
            <w:hideMark/>
          </w:tcPr>
          <w:p w14:paraId="79F6A3D0"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298</w:t>
            </w:r>
          </w:p>
        </w:tc>
        <w:tc>
          <w:tcPr>
            <w:tcW w:w="1591" w:type="dxa"/>
            <w:noWrap/>
            <w:hideMark/>
          </w:tcPr>
          <w:p w14:paraId="05F75462"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20%</w:t>
            </w:r>
          </w:p>
        </w:tc>
      </w:tr>
      <w:tr w:rsidR="003A73B5" w:rsidRPr="00D7180A" w14:paraId="3496D158"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786B41A0"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WA</w:t>
            </w:r>
          </w:p>
        </w:tc>
        <w:tc>
          <w:tcPr>
            <w:tcW w:w="1764" w:type="dxa"/>
            <w:noWrap/>
            <w:hideMark/>
          </w:tcPr>
          <w:p w14:paraId="45C18C8A"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119</w:t>
            </w:r>
          </w:p>
        </w:tc>
        <w:tc>
          <w:tcPr>
            <w:tcW w:w="1752" w:type="dxa"/>
            <w:noWrap/>
            <w:hideMark/>
          </w:tcPr>
          <w:p w14:paraId="2D3955E3"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8%</w:t>
            </w:r>
          </w:p>
        </w:tc>
        <w:tc>
          <w:tcPr>
            <w:tcW w:w="1508" w:type="dxa"/>
            <w:noWrap/>
            <w:hideMark/>
          </w:tcPr>
          <w:p w14:paraId="0BA0B172"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149</w:t>
            </w:r>
          </w:p>
        </w:tc>
        <w:tc>
          <w:tcPr>
            <w:tcW w:w="1591" w:type="dxa"/>
            <w:noWrap/>
            <w:hideMark/>
          </w:tcPr>
          <w:p w14:paraId="2EC41CEF"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10%</w:t>
            </w:r>
          </w:p>
        </w:tc>
      </w:tr>
      <w:tr w:rsidR="003A73B5" w:rsidRPr="00D7180A" w14:paraId="3888D3E2"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18E9F29D"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SA</w:t>
            </w:r>
          </w:p>
        </w:tc>
        <w:tc>
          <w:tcPr>
            <w:tcW w:w="1764" w:type="dxa"/>
            <w:noWrap/>
            <w:hideMark/>
          </w:tcPr>
          <w:p w14:paraId="620D3C1D"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123</w:t>
            </w:r>
          </w:p>
        </w:tc>
        <w:tc>
          <w:tcPr>
            <w:tcW w:w="1752" w:type="dxa"/>
            <w:noWrap/>
            <w:hideMark/>
          </w:tcPr>
          <w:p w14:paraId="30C7FE86"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8%</w:t>
            </w:r>
          </w:p>
        </w:tc>
        <w:tc>
          <w:tcPr>
            <w:tcW w:w="1508" w:type="dxa"/>
            <w:noWrap/>
            <w:hideMark/>
          </w:tcPr>
          <w:p w14:paraId="037C3A4B"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104</w:t>
            </w:r>
          </w:p>
        </w:tc>
        <w:tc>
          <w:tcPr>
            <w:tcW w:w="1591" w:type="dxa"/>
            <w:noWrap/>
            <w:hideMark/>
          </w:tcPr>
          <w:p w14:paraId="4FD4FA08"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7%</w:t>
            </w:r>
          </w:p>
        </w:tc>
      </w:tr>
      <w:tr w:rsidR="003A73B5" w:rsidRPr="00D7180A" w14:paraId="1CA62281"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743549CF"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ACT</w:t>
            </w:r>
          </w:p>
        </w:tc>
        <w:tc>
          <w:tcPr>
            <w:tcW w:w="1764" w:type="dxa"/>
            <w:noWrap/>
            <w:hideMark/>
          </w:tcPr>
          <w:p w14:paraId="3B5D79B1"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43</w:t>
            </w:r>
          </w:p>
        </w:tc>
        <w:tc>
          <w:tcPr>
            <w:tcW w:w="1752" w:type="dxa"/>
            <w:noWrap/>
            <w:hideMark/>
          </w:tcPr>
          <w:p w14:paraId="0C125FEF"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w:t>
            </w:r>
          </w:p>
        </w:tc>
        <w:tc>
          <w:tcPr>
            <w:tcW w:w="1508" w:type="dxa"/>
            <w:noWrap/>
            <w:hideMark/>
          </w:tcPr>
          <w:p w14:paraId="37F70521"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30</w:t>
            </w:r>
          </w:p>
        </w:tc>
        <w:tc>
          <w:tcPr>
            <w:tcW w:w="1591" w:type="dxa"/>
            <w:noWrap/>
            <w:hideMark/>
          </w:tcPr>
          <w:p w14:paraId="1A8C8A66"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w:t>
            </w:r>
          </w:p>
        </w:tc>
      </w:tr>
      <w:tr w:rsidR="003A73B5" w:rsidRPr="00D7180A" w14:paraId="28CE4BB7"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2C86723A"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TAS</w:t>
            </w:r>
          </w:p>
        </w:tc>
        <w:tc>
          <w:tcPr>
            <w:tcW w:w="1764" w:type="dxa"/>
            <w:noWrap/>
            <w:hideMark/>
          </w:tcPr>
          <w:p w14:paraId="3CD8D9DC"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25</w:t>
            </w:r>
          </w:p>
        </w:tc>
        <w:tc>
          <w:tcPr>
            <w:tcW w:w="1752" w:type="dxa"/>
            <w:noWrap/>
            <w:hideMark/>
          </w:tcPr>
          <w:p w14:paraId="662AAF00"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w:t>
            </w:r>
          </w:p>
        </w:tc>
        <w:tc>
          <w:tcPr>
            <w:tcW w:w="1508" w:type="dxa"/>
            <w:noWrap/>
            <w:hideMark/>
          </w:tcPr>
          <w:p w14:paraId="0E888A4A"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30</w:t>
            </w:r>
          </w:p>
        </w:tc>
        <w:tc>
          <w:tcPr>
            <w:tcW w:w="1591" w:type="dxa"/>
            <w:noWrap/>
            <w:hideMark/>
          </w:tcPr>
          <w:p w14:paraId="272DF2F4"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2%</w:t>
            </w:r>
          </w:p>
        </w:tc>
      </w:tr>
      <w:tr w:rsidR="003A73B5" w:rsidRPr="00D7180A" w14:paraId="7408662F"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0D3B737D"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NT</w:t>
            </w:r>
          </w:p>
        </w:tc>
        <w:tc>
          <w:tcPr>
            <w:tcW w:w="1764" w:type="dxa"/>
            <w:noWrap/>
            <w:hideMark/>
          </w:tcPr>
          <w:p w14:paraId="3CCA4B3E"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6</w:t>
            </w:r>
          </w:p>
        </w:tc>
        <w:tc>
          <w:tcPr>
            <w:tcW w:w="1752" w:type="dxa"/>
            <w:noWrap/>
            <w:hideMark/>
          </w:tcPr>
          <w:p w14:paraId="37B55248"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0%</w:t>
            </w:r>
          </w:p>
        </w:tc>
        <w:tc>
          <w:tcPr>
            <w:tcW w:w="1508" w:type="dxa"/>
            <w:noWrap/>
            <w:hideMark/>
          </w:tcPr>
          <w:p w14:paraId="422255F2"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15</w:t>
            </w:r>
          </w:p>
        </w:tc>
        <w:tc>
          <w:tcPr>
            <w:tcW w:w="1591" w:type="dxa"/>
            <w:noWrap/>
            <w:hideMark/>
          </w:tcPr>
          <w:p w14:paraId="3A47EAD3" w14:textId="77777777" w:rsidR="003A73B5" w:rsidRPr="00D7180A"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1%</w:t>
            </w:r>
          </w:p>
        </w:tc>
      </w:tr>
      <w:tr w:rsidR="003A73B5" w:rsidRPr="00D7180A" w14:paraId="13621556"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shd w:val="clear" w:color="auto" w:fill="EBF7F8" w:themeFill="accent5" w:themeFillTint="33"/>
            <w:noWrap/>
            <w:hideMark/>
          </w:tcPr>
          <w:p w14:paraId="0145087F" w14:textId="77777777" w:rsidR="003A73B5" w:rsidRPr="00AB7E57" w:rsidRDefault="004D47EC"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Location</w:t>
            </w:r>
            <w:r w:rsidR="00137278" w:rsidRPr="00AB7E57">
              <w:rPr>
                <w:rFonts w:eastAsia="Times New Roman" w:cs="Calibri"/>
                <w:bCs/>
                <w:szCs w:val="20"/>
                <w:lang w:eastAsia="en-AU"/>
              </w:rPr>
              <w:t xml:space="preserve"> of school</w:t>
            </w:r>
          </w:p>
        </w:tc>
        <w:tc>
          <w:tcPr>
            <w:tcW w:w="1764" w:type="dxa"/>
            <w:shd w:val="clear" w:color="auto" w:fill="EBF7F8" w:themeFill="accent5" w:themeFillTint="33"/>
            <w:noWrap/>
            <w:hideMark/>
          </w:tcPr>
          <w:p w14:paraId="5063A782"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752" w:type="dxa"/>
            <w:shd w:val="clear" w:color="auto" w:fill="EBF7F8" w:themeFill="accent5" w:themeFillTint="33"/>
            <w:noWrap/>
            <w:hideMark/>
          </w:tcPr>
          <w:p w14:paraId="1A1E08FC"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 </w:t>
            </w:r>
          </w:p>
        </w:tc>
        <w:tc>
          <w:tcPr>
            <w:tcW w:w="1508" w:type="dxa"/>
            <w:shd w:val="clear" w:color="auto" w:fill="EBF7F8" w:themeFill="accent5" w:themeFillTint="33"/>
            <w:noWrap/>
            <w:hideMark/>
          </w:tcPr>
          <w:p w14:paraId="0D4B79ED"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 </w:t>
            </w:r>
          </w:p>
        </w:tc>
        <w:tc>
          <w:tcPr>
            <w:tcW w:w="1591" w:type="dxa"/>
            <w:shd w:val="clear" w:color="auto" w:fill="EBF7F8" w:themeFill="accent5" w:themeFillTint="33"/>
            <w:noWrap/>
            <w:hideMark/>
          </w:tcPr>
          <w:p w14:paraId="23912C6D" w14:textId="77777777" w:rsidR="003A73B5" w:rsidRPr="00D7180A"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7180A">
              <w:rPr>
                <w:rFonts w:eastAsia="Times New Roman" w:cs="Calibri"/>
                <w:color w:val="000000"/>
                <w:szCs w:val="20"/>
                <w:lang w:eastAsia="en-AU"/>
              </w:rPr>
              <w:t> </w:t>
            </w:r>
          </w:p>
        </w:tc>
      </w:tr>
      <w:tr w:rsidR="003A73B5" w:rsidRPr="00D7180A" w14:paraId="4FFAD8B1"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34D93F83"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Capital city / major metropolitan area</w:t>
            </w:r>
          </w:p>
        </w:tc>
        <w:tc>
          <w:tcPr>
            <w:tcW w:w="1764" w:type="dxa"/>
            <w:noWrap/>
            <w:hideMark/>
          </w:tcPr>
          <w:p w14:paraId="0D665212"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w:t>
            </w:r>
            <w:r w:rsidR="00482AFF" w:rsidRPr="00AB7E57">
              <w:rPr>
                <w:rFonts w:eastAsia="Times New Roman" w:cs="Calibri"/>
                <w:color w:val="000000"/>
                <w:szCs w:val="20"/>
                <w:lang w:eastAsia="en-AU"/>
              </w:rPr>
              <w:t>,</w:t>
            </w:r>
            <w:r w:rsidRPr="00AB7E57">
              <w:rPr>
                <w:rFonts w:eastAsia="Times New Roman" w:cs="Calibri"/>
                <w:color w:val="000000"/>
                <w:szCs w:val="20"/>
                <w:lang w:eastAsia="en-AU"/>
              </w:rPr>
              <w:t>070</w:t>
            </w:r>
          </w:p>
        </w:tc>
        <w:tc>
          <w:tcPr>
            <w:tcW w:w="1752" w:type="dxa"/>
            <w:noWrap/>
            <w:hideMark/>
          </w:tcPr>
          <w:p w14:paraId="296728F9"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72%</w:t>
            </w:r>
          </w:p>
        </w:tc>
        <w:tc>
          <w:tcPr>
            <w:tcW w:w="1508" w:type="dxa"/>
            <w:noWrap/>
            <w:hideMark/>
          </w:tcPr>
          <w:p w14:paraId="759BA747"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w:t>
            </w:r>
            <w:r w:rsidR="00482AFF" w:rsidRPr="00AB7E57">
              <w:rPr>
                <w:rFonts w:eastAsia="Times New Roman" w:cs="Calibri"/>
                <w:color w:val="000000"/>
                <w:szCs w:val="20"/>
                <w:lang w:eastAsia="en-AU"/>
              </w:rPr>
              <w:t>,</w:t>
            </w:r>
            <w:r w:rsidRPr="00AB7E57">
              <w:rPr>
                <w:rFonts w:eastAsia="Times New Roman" w:cs="Calibri"/>
                <w:color w:val="000000"/>
                <w:szCs w:val="20"/>
                <w:lang w:eastAsia="en-AU"/>
              </w:rPr>
              <w:t>078</w:t>
            </w:r>
          </w:p>
        </w:tc>
        <w:tc>
          <w:tcPr>
            <w:tcW w:w="1591" w:type="dxa"/>
            <w:noWrap/>
            <w:hideMark/>
          </w:tcPr>
          <w:p w14:paraId="6F6D524A"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72%</w:t>
            </w:r>
          </w:p>
        </w:tc>
      </w:tr>
      <w:tr w:rsidR="003A73B5" w:rsidRPr="00D7180A" w14:paraId="283E5EC4"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6557E939" w14:textId="77777777"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Regional or remote/rural</w:t>
            </w:r>
          </w:p>
        </w:tc>
        <w:tc>
          <w:tcPr>
            <w:tcW w:w="1764" w:type="dxa"/>
            <w:noWrap/>
            <w:hideMark/>
          </w:tcPr>
          <w:p w14:paraId="789B1143"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422</w:t>
            </w:r>
          </w:p>
        </w:tc>
        <w:tc>
          <w:tcPr>
            <w:tcW w:w="1752" w:type="dxa"/>
            <w:noWrap/>
            <w:hideMark/>
          </w:tcPr>
          <w:p w14:paraId="6FF22435"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28%</w:t>
            </w:r>
          </w:p>
        </w:tc>
        <w:tc>
          <w:tcPr>
            <w:tcW w:w="1508" w:type="dxa"/>
            <w:noWrap/>
            <w:hideMark/>
          </w:tcPr>
          <w:p w14:paraId="3764029C"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414</w:t>
            </w:r>
          </w:p>
        </w:tc>
        <w:tc>
          <w:tcPr>
            <w:tcW w:w="1591" w:type="dxa"/>
            <w:noWrap/>
            <w:hideMark/>
          </w:tcPr>
          <w:p w14:paraId="12C4F02B"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28%</w:t>
            </w:r>
          </w:p>
        </w:tc>
      </w:tr>
      <w:tr w:rsidR="003A73B5" w:rsidRPr="00D7180A" w14:paraId="5B5E860F"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shd w:val="clear" w:color="auto" w:fill="EBF7F8" w:themeFill="accent5" w:themeFillTint="33"/>
            <w:noWrap/>
            <w:hideMark/>
          </w:tcPr>
          <w:p w14:paraId="7BC64111" w14:textId="77777777" w:rsidR="003A73B5" w:rsidRPr="00AB7E57" w:rsidRDefault="003A73B5" w:rsidP="0036507E">
            <w:pPr>
              <w:spacing w:after="0" w:line="240" w:lineRule="auto"/>
              <w:rPr>
                <w:rFonts w:eastAsia="Times New Roman" w:cs="Calibri"/>
                <w:bCs/>
                <w:color w:val="000000"/>
                <w:szCs w:val="20"/>
                <w:lang w:eastAsia="en-AU"/>
              </w:rPr>
            </w:pPr>
            <w:r w:rsidRPr="00AB7E57">
              <w:rPr>
                <w:rFonts w:eastAsia="Times New Roman" w:cs="Calibri"/>
                <w:bCs/>
                <w:szCs w:val="20"/>
                <w:lang w:eastAsia="en-AU"/>
              </w:rPr>
              <w:t>Soci</w:t>
            </w:r>
            <w:r w:rsidR="00CB317E" w:rsidRPr="00AB7E57">
              <w:rPr>
                <w:rFonts w:eastAsia="Times New Roman" w:cs="Calibri"/>
                <w:bCs/>
                <w:szCs w:val="20"/>
                <w:lang w:eastAsia="en-AU"/>
              </w:rPr>
              <w:t>oe</w:t>
            </w:r>
            <w:r w:rsidRPr="00AB7E57">
              <w:rPr>
                <w:rFonts w:eastAsia="Times New Roman" w:cs="Calibri"/>
                <w:bCs/>
                <w:szCs w:val="20"/>
                <w:lang w:eastAsia="en-AU"/>
              </w:rPr>
              <w:t>conomic status</w:t>
            </w:r>
            <w:r w:rsidR="00CB317E" w:rsidRPr="00AB7E57">
              <w:rPr>
                <w:rFonts w:eastAsia="Times New Roman" w:cs="Calibri"/>
                <w:bCs/>
                <w:szCs w:val="20"/>
                <w:lang w:eastAsia="en-AU"/>
              </w:rPr>
              <w:t xml:space="preserve"> (SES)</w:t>
            </w:r>
            <w:r w:rsidR="00CD2483" w:rsidRPr="00AB7E57">
              <w:rPr>
                <w:rFonts w:eastAsia="Times New Roman" w:cs="Calibri"/>
                <w:bCs/>
                <w:szCs w:val="20"/>
                <w:lang w:eastAsia="en-AU"/>
              </w:rPr>
              <w:t>*</w:t>
            </w:r>
          </w:p>
        </w:tc>
        <w:tc>
          <w:tcPr>
            <w:tcW w:w="1764" w:type="dxa"/>
            <w:shd w:val="clear" w:color="auto" w:fill="EBF7F8" w:themeFill="accent5" w:themeFillTint="33"/>
            <w:noWrap/>
            <w:hideMark/>
          </w:tcPr>
          <w:p w14:paraId="7FBB2E65"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752" w:type="dxa"/>
            <w:shd w:val="clear" w:color="auto" w:fill="EBF7F8" w:themeFill="accent5" w:themeFillTint="33"/>
            <w:noWrap/>
            <w:hideMark/>
          </w:tcPr>
          <w:p w14:paraId="4AEFD765"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508" w:type="dxa"/>
            <w:shd w:val="clear" w:color="auto" w:fill="EBF7F8" w:themeFill="accent5" w:themeFillTint="33"/>
            <w:noWrap/>
            <w:hideMark/>
          </w:tcPr>
          <w:p w14:paraId="6E271D86"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c>
          <w:tcPr>
            <w:tcW w:w="1591" w:type="dxa"/>
            <w:shd w:val="clear" w:color="auto" w:fill="EBF7F8" w:themeFill="accent5" w:themeFillTint="33"/>
            <w:noWrap/>
            <w:hideMark/>
          </w:tcPr>
          <w:p w14:paraId="6DA483BB"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Cs w:val="20"/>
                <w:lang w:eastAsia="en-AU"/>
              </w:rPr>
            </w:pPr>
            <w:r w:rsidRPr="00AB7E57">
              <w:rPr>
                <w:rFonts w:eastAsia="Times New Roman" w:cs="Calibri"/>
                <w:b/>
                <w:color w:val="000000"/>
                <w:szCs w:val="20"/>
                <w:lang w:eastAsia="en-AU"/>
              </w:rPr>
              <w:t> </w:t>
            </w:r>
          </w:p>
        </w:tc>
      </w:tr>
      <w:tr w:rsidR="003A73B5" w:rsidRPr="00D7180A" w14:paraId="325AE400"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5449C14B" w14:textId="6D2CF142"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Low</w:t>
            </w:r>
            <w:r w:rsidR="00742D54" w:rsidRPr="00AB7E57">
              <w:rPr>
                <w:rFonts w:eastAsia="Times New Roman" w:cs="Calibri"/>
                <w:color w:val="000000"/>
                <w:szCs w:val="20"/>
                <w:lang w:eastAsia="en-AU"/>
              </w:rPr>
              <w:t>er</w:t>
            </w:r>
            <w:r w:rsidRPr="00AB7E57">
              <w:rPr>
                <w:rFonts w:eastAsia="Times New Roman" w:cs="Calibri"/>
                <w:color w:val="000000"/>
                <w:szCs w:val="20"/>
                <w:lang w:eastAsia="en-AU"/>
              </w:rPr>
              <w:t xml:space="preserve"> SES (Decile 1 - 5)</w:t>
            </w:r>
          </w:p>
        </w:tc>
        <w:tc>
          <w:tcPr>
            <w:tcW w:w="1764" w:type="dxa"/>
            <w:noWrap/>
            <w:hideMark/>
          </w:tcPr>
          <w:p w14:paraId="2C893DE7"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509</w:t>
            </w:r>
          </w:p>
        </w:tc>
        <w:tc>
          <w:tcPr>
            <w:tcW w:w="1752" w:type="dxa"/>
            <w:noWrap/>
            <w:hideMark/>
          </w:tcPr>
          <w:p w14:paraId="281890B9"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34%</w:t>
            </w:r>
          </w:p>
        </w:tc>
        <w:tc>
          <w:tcPr>
            <w:tcW w:w="1508" w:type="dxa"/>
            <w:noWrap/>
            <w:hideMark/>
          </w:tcPr>
          <w:p w14:paraId="5174DFD3"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505</w:t>
            </w:r>
          </w:p>
        </w:tc>
        <w:tc>
          <w:tcPr>
            <w:tcW w:w="1591" w:type="dxa"/>
            <w:noWrap/>
            <w:hideMark/>
          </w:tcPr>
          <w:p w14:paraId="0BBB7A99"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34%</w:t>
            </w:r>
          </w:p>
        </w:tc>
      </w:tr>
      <w:tr w:rsidR="003A73B5" w:rsidRPr="00D7180A" w14:paraId="13B115BE" w14:textId="77777777" w:rsidTr="00AB7E5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63E9921D" w14:textId="115CC35E" w:rsidR="003A73B5" w:rsidRPr="00AB7E57" w:rsidRDefault="003A73B5"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High</w:t>
            </w:r>
            <w:r w:rsidR="00742D54" w:rsidRPr="00AB7E57">
              <w:rPr>
                <w:rFonts w:eastAsia="Times New Roman" w:cs="Calibri"/>
                <w:color w:val="000000"/>
                <w:szCs w:val="20"/>
                <w:lang w:eastAsia="en-AU"/>
              </w:rPr>
              <w:t>er</w:t>
            </w:r>
            <w:r w:rsidRPr="00AB7E57">
              <w:rPr>
                <w:rFonts w:eastAsia="Times New Roman" w:cs="Calibri"/>
                <w:color w:val="000000"/>
                <w:szCs w:val="20"/>
                <w:lang w:eastAsia="en-AU"/>
              </w:rPr>
              <w:t xml:space="preserve"> SES (Decile 6 - 10)</w:t>
            </w:r>
          </w:p>
        </w:tc>
        <w:tc>
          <w:tcPr>
            <w:tcW w:w="1764" w:type="dxa"/>
            <w:noWrap/>
            <w:hideMark/>
          </w:tcPr>
          <w:p w14:paraId="129752A2"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970</w:t>
            </w:r>
          </w:p>
        </w:tc>
        <w:tc>
          <w:tcPr>
            <w:tcW w:w="1752" w:type="dxa"/>
            <w:noWrap/>
            <w:hideMark/>
          </w:tcPr>
          <w:p w14:paraId="5249BA23"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65%</w:t>
            </w:r>
          </w:p>
        </w:tc>
        <w:tc>
          <w:tcPr>
            <w:tcW w:w="1508" w:type="dxa"/>
            <w:noWrap/>
            <w:hideMark/>
          </w:tcPr>
          <w:p w14:paraId="7176ADC6"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974</w:t>
            </w:r>
          </w:p>
        </w:tc>
        <w:tc>
          <w:tcPr>
            <w:tcW w:w="1591" w:type="dxa"/>
            <w:noWrap/>
            <w:hideMark/>
          </w:tcPr>
          <w:p w14:paraId="70F575B2" w14:textId="77777777" w:rsidR="003A73B5" w:rsidRPr="00AB7E57" w:rsidRDefault="003A73B5"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65%</w:t>
            </w:r>
          </w:p>
        </w:tc>
      </w:tr>
      <w:tr w:rsidR="003A73B5" w:rsidRPr="00D7180A" w14:paraId="304DDDFD" w14:textId="77777777" w:rsidTr="00AB7E57">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641" w:type="dxa"/>
            <w:noWrap/>
            <w:hideMark/>
          </w:tcPr>
          <w:p w14:paraId="0B9BD90B" w14:textId="77777777" w:rsidR="003A73B5" w:rsidRPr="00AB7E57" w:rsidRDefault="00A256C9" w:rsidP="0036507E">
            <w:pPr>
              <w:spacing w:after="0" w:line="240" w:lineRule="auto"/>
              <w:rPr>
                <w:rFonts w:eastAsia="Times New Roman" w:cs="Calibri"/>
                <w:color w:val="000000"/>
                <w:szCs w:val="20"/>
                <w:lang w:eastAsia="en-AU"/>
              </w:rPr>
            </w:pPr>
            <w:r w:rsidRPr="00AB7E57">
              <w:rPr>
                <w:rFonts w:eastAsia="Times New Roman" w:cs="Calibri"/>
                <w:color w:val="000000"/>
                <w:szCs w:val="20"/>
                <w:lang w:eastAsia="en-AU"/>
              </w:rPr>
              <w:t>Unknown</w:t>
            </w:r>
          </w:p>
        </w:tc>
        <w:tc>
          <w:tcPr>
            <w:tcW w:w="1764" w:type="dxa"/>
            <w:noWrap/>
            <w:hideMark/>
          </w:tcPr>
          <w:p w14:paraId="74E22541"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13</w:t>
            </w:r>
          </w:p>
        </w:tc>
        <w:tc>
          <w:tcPr>
            <w:tcW w:w="1752" w:type="dxa"/>
            <w:noWrap/>
            <w:hideMark/>
          </w:tcPr>
          <w:p w14:paraId="22BC198A"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w:t>
            </w:r>
          </w:p>
        </w:tc>
        <w:tc>
          <w:tcPr>
            <w:tcW w:w="1508" w:type="dxa"/>
            <w:noWrap/>
            <w:hideMark/>
          </w:tcPr>
          <w:p w14:paraId="252C7E67"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13</w:t>
            </w:r>
          </w:p>
        </w:tc>
        <w:tc>
          <w:tcPr>
            <w:tcW w:w="1591" w:type="dxa"/>
            <w:noWrap/>
            <w:hideMark/>
          </w:tcPr>
          <w:p w14:paraId="36FA02E5" w14:textId="77777777" w:rsidR="003A73B5" w:rsidRPr="00AB7E57" w:rsidRDefault="003A73B5"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AB7E57">
              <w:rPr>
                <w:rFonts w:eastAsia="Times New Roman" w:cs="Calibri"/>
                <w:color w:val="000000"/>
                <w:szCs w:val="20"/>
                <w:lang w:eastAsia="en-AU"/>
              </w:rPr>
              <w:t>1%</w:t>
            </w:r>
          </w:p>
        </w:tc>
      </w:tr>
    </w:tbl>
    <w:p w14:paraId="364A01BC" w14:textId="77777777" w:rsidR="003A73B5" w:rsidRDefault="00CD2483" w:rsidP="00D7180A">
      <w:pPr>
        <w:pStyle w:val="FootnoteText"/>
      </w:pPr>
      <w:r>
        <w:t>*</w:t>
      </w:r>
      <w:r w:rsidRPr="005A667F">
        <w:t>Soci</w:t>
      </w:r>
      <w:r>
        <w:t>o</w:t>
      </w:r>
      <w:r w:rsidRPr="005A667F">
        <w:t xml:space="preserve">economic status (SES) - </w:t>
      </w:r>
      <w:r>
        <w:t>n</w:t>
      </w:r>
      <w:r w:rsidRPr="005A667F">
        <w:t>ot all postcodes are available in the SEIFA index list</w:t>
      </w:r>
      <w:r>
        <w:t>.</w:t>
      </w:r>
    </w:p>
    <w:p w14:paraId="7B1AA92E" w14:textId="49C0BA21" w:rsidR="00AB7E57" w:rsidRDefault="00AB7E57">
      <w:pPr>
        <w:spacing w:after="200" w:line="276" w:lineRule="auto"/>
        <w:rPr>
          <w:sz w:val="16"/>
          <w:szCs w:val="20"/>
        </w:rPr>
      </w:pPr>
      <w:r>
        <w:br w:type="page"/>
      </w:r>
    </w:p>
    <w:tbl>
      <w:tblPr>
        <w:tblStyle w:val="Style1"/>
        <w:tblW w:w="9356" w:type="dxa"/>
        <w:tblLayout w:type="fixed"/>
        <w:tblLook w:val="04A0" w:firstRow="1" w:lastRow="0" w:firstColumn="1" w:lastColumn="0" w:noHBand="0" w:noVBand="1"/>
        <w:tblCaption w:val="Table 1: Total unweighted sample and weighted population. "/>
        <w:tblDescription w:val="Summary table 3 of 3 showing figures for the unweighted sample, unweighted sample as  a percentage, weighted population and weighted population as a percentage. Figures are broken down within the table by country of birth, Aboriginal and / or Torres Strait Islander status and CALD (Culturally and Linguistically Diverse) status."/>
      </w:tblPr>
      <w:tblGrid>
        <w:gridCol w:w="2433"/>
        <w:gridCol w:w="1797"/>
        <w:gridCol w:w="2019"/>
        <w:gridCol w:w="1696"/>
        <w:gridCol w:w="1411"/>
      </w:tblGrid>
      <w:tr w:rsidR="00013528" w:rsidRPr="00D7180A" w14:paraId="163FF04B" w14:textId="77777777" w:rsidTr="00AB7E57">
        <w:trPr>
          <w:cnfStyle w:val="100000000000" w:firstRow="1" w:lastRow="0" w:firstColumn="0" w:lastColumn="0" w:oddVBand="0" w:evenVBand="0" w:oddHBand="0" w:evenHBand="0" w:firstRowFirstColumn="0" w:firstRowLastColumn="0" w:lastRowFirstColumn="0" w:lastRowLastColumn="0"/>
          <w:trHeight w:val="257"/>
          <w:tblHeader/>
        </w:trPr>
        <w:tc>
          <w:tcPr>
            <w:cnfStyle w:val="001000000000" w:firstRow="0" w:lastRow="0" w:firstColumn="1" w:lastColumn="0" w:oddVBand="0" w:evenVBand="0" w:oddHBand="0" w:evenHBand="0" w:firstRowFirstColumn="0" w:firstRowLastColumn="0" w:lastRowFirstColumn="0" w:lastRowLastColumn="0"/>
            <w:tcW w:w="2433" w:type="dxa"/>
            <w:noWrap/>
            <w:hideMark/>
          </w:tcPr>
          <w:p w14:paraId="5031666F" w14:textId="77777777" w:rsidR="00013528" w:rsidRPr="00AB7E57" w:rsidRDefault="00013528" w:rsidP="008857E9">
            <w:pPr>
              <w:spacing w:after="0" w:line="240" w:lineRule="auto"/>
              <w:rPr>
                <w:rFonts w:eastAsia="Times New Roman" w:cs="Calibri"/>
                <w:color w:val="FFFFFF"/>
                <w:szCs w:val="20"/>
                <w:lang w:eastAsia="en-AU"/>
              </w:rPr>
            </w:pPr>
            <w:r w:rsidRPr="00AB7E57">
              <w:rPr>
                <w:rFonts w:eastAsia="Times New Roman" w:cs="Calibri"/>
                <w:szCs w:val="20"/>
                <w:lang w:eastAsia="en-AU"/>
              </w:rPr>
              <w:lastRenderedPageBreak/>
              <w:t>PARENT</w:t>
            </w:r>
            <w:r w:rsidR="008857E9" w:rsidRPr="00AB7E57">
              <w:rPr>
                <w:rFonts w:eastAsia="Times New Roman" w:cs="Calibri"/>
                <w:szCs w:val="20"/>
                <w:lang w:eastAsia="en-AU"/>
              </w:rPr>
              <w:t xml:space="preserve"> </w:t>
            </w:r>
            <w:r w:rsidRPr="00AB7E57">
              <w:rPr>
                <w:rFonts w:eastAsia="Times New Roman" w:cs="Calibri"/>
                <w:szCs w:val="20"/>
                <w:lang w:eastAsia="en-AU"/>
              </w:rPr>
              <w:t>/</w:t>
            </w:r>
            <w:r w:rsidR="008857E9" w:rsidRPr="00AB7E57">
              <w:rPr>
                <w:rFonts w:eastAsia="Times New Roman" w:cs="Calibri"/>
                <w:szCs w:val="20"/>
                <w:lang w:eastAsia="en-AU"/>
              </w:rPr>
              <w:t xml:space="preserve"> </w:t>
            </w:r>
            <w:r w:rsidRPr="00AB7E57">
              <w:rPr>
                <w:rFonts w:eastAsia="Times New Roman" w:cs="Calibri"/>
                <w:szCs w:val="20"/>
                <w:lang w:eastAsia="en-AU"/>
              </w:rPr>
              <w:t>GUARDIAN BACKGROUND</w:t>
            </w:r>
          </w:p>
        </w:tc>
        <w:tc>
          <w:tcPr>
            <w:tcW w:w="1797" w:type="dxa"/>
            <w:hideMark/>
          </w:tcPr>
          <w:p w14:paraId="123381B3"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w:t>
            </w:r>
          </w:p>
        </w:tc>
        <w:tc>
          <w:tcPr>
            <w:tcW w:w="2019" w:type="dxa"/>
            <w:hideMark/>
          </w:tcPr>
          <w:p w14:paraId="5D036D8B"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szCs w:val="20"/>
                <w:lang w:eastAsia="en-AU"/>
              </w:rPr>
              <w:t>UNWEIGHTED SAMPLE %</w:t>
            </w:r>
          </w:p>
        </w:tc>
        <w:tc>
          <w:tcPr>
            <w:tcW w:w="1696" w:type="dxa"/>
            <w:hideMark/>
          </w:tcPr>
          <w:p w14:paraId="678E4C34"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WEIGHTED POPULATION</w:t>
            </w:r>
          </w:p>
        </w:tc>
        <w:tc>
          <w:tcPr>
            <w:tcW w:w="1411" w:type="dxa"/>
            <w:hideMark/>
          </w:tcPr>
          <w:p w14:paraId="590E5782" w14:textId="77777777" w:rsidR="00013528" w:rsidRPr="00AB7E57" w:rsidRDefault="00013528" w:rsidP="00D7180A">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color w:val="FFFFFF"/>
                <w:szCs w:val="20"/>
                <w:lang w:eastAsia="en-AU"/>
              </w:rPr>
            </w:pPr>
            <w:r w:rsidRPr="00AB7E57">
              <w:rPr>
                <w:rFonts w:eastAsia="Times New Roman" w:cs="Calibri"/>
                <w:color w:val="FFFFFF"/>
                <w:szCs w:val="20"/>
                <w:lang w:eastAsia="en-AU"/>
              </w:rPr>
              <w:t>WEIGHTED POPULATION %</w:t>
            </w:r>
          </w:p>
        </w:tc>
      </w:tr>
      <w:tr w:rsidR="004747B3" w:rsidRPr="00AB7E57" w14:paraId="01384A1D" w14:textId="77777777" w:rsidTr="00AB7E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shd w:val="clear" w:color="auto" w:fill="EBF7F8" w:themeFill="accent5" w:themeFillTint="33"/>
            <w:noWrap/>
            <w:hideMark/>
          </w:tcPr>
          <w:p w14:paraId="2DF22D76" w14:textId="77777777" w:rsidR="004747B3" w:rsidRPr="00AB7E57" w:rsidRDefault="004747B3" w:rsidP="0036507E">
            <w:pPr>
              <w:spacing w:after="0" w:line="240" w:lineRule="auto"/>
              <w:rPr>
                <w:rFonts w:eastAsia="Times New Roman" w:cs="Calibri"/>
                <w:bCs/>
                <w:color w:val="000000"/>
                <w:sz w:val="22"/>
                <w:lang w:eastAsia="en-AU"/>
              </w:rPr>
            </w:pPr>
            <w:r w:rsidRPr="00AB7E57">
              <w:rPr>
                <w:rFonts w:eastAsia="Times New Roman" w:cs="Calibri"/>
                <w:bCs/>
                <w:sz w:val="22"/>
                <w:lang w:eastAsia="en-AU"/>
              </w:rPr>
              <w:t>Country of birth</w:t>
            </w:r>
          </w:p>
        </w:tc>
        <w:tc>
          <w:tcPr>
            <w:tcW w:w="1797" w:type="dxa"/>
            <w:shd w:val="clear" w:color="auto" w:fill="EBF7F8" w:themeFill="accent5" w:themeFillTint="33"/>
            <w:noWrap/>
            <w:hideMark/>
          </w:tcPr>
          <w:p w14:paraId="3EC6D4E5"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2019" w:type="dxa"/>
            <w:shd w:val="clear" w:color="auto" w:fill="EBF7F8" w:themeFill="accent5" w:themeFillTint="33"/>
            <w:noWrap/>
            <w:hideMark/>
          </w:tcPr>
          <w:p w14:paraId="6CE2248A"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696" w:type="dxa"/>
            <w:shd w:val="clear" w:color="auto" w:fill="EBF7F8" w:themeFill="accent5" w:themeFillTint="33"/>
            <w:noWrap/>
            <w:hideMark/>
          </w:tcPr>
          <w:p w14:paraId="3AA0A9AF"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411" w:type="dxa"/>
            <w:shd w:val="clear" w:color="auto" w:fill="EBF7F8" w:themeFill="accent5" w:themeFillTint="33"/>
            <w:noWrap/>
            <w:hideMark/>
          </w:tcPr>
          <w:p w14:paraId="409A799D"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r>
      <w:tr w:rsidR="004747B3" w:rsidRPr="00D7180A" w14:paraId="2A5B81E5" w14:textId="77777777" w:rsidTr="00AB7E5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noWrap/>
            <w:hideMark/>
          </w:tcPr>
          <w:p w14:paraId="677FF859" w14:textId="77777777" w:rsidR="004747B3" w:rsidRPr="00AB7E57" w:rsidRDefault="004747B3" w:rsidP="0036507E">
            <w:pPr>
              <w:spacing w:after="0" w:line="240" w:lineRule="auto"/>
              <w:rPr>
                <w:rFonts w:eastAsia="Times New Roman" w:cs="Calibri"/>
                <w:color w:val="000000"/>
                <w:sz w:val="22"/>
                <w:lang w:eastAsia="en-AU"/>
              </w:rPr>
            </w:pPr>
            <w:r w:rsidRPr="00AB7E57">
              <w:rPr>
                <w:rFonts w:eastAsia="Times New Roman" w:cs="Calibri"/>
                <w:color w:val="000000"/>
                <w:sz w:val="22"/>
                <w:lang w:eastAsia="en-AU"/>
              </w:rPr>
              <w:t>Australia</w:t>
            </w:r>
          </w:p>
        </w:tc>
        <w:tc>
          <w:tcPr>
            <w:tcW w:w="1797" w:type="dxa"/>
            <w:noWrap/>
            <w:hideMark/>
          </w:tcPr>
          <w:p w14:paraId="336768EB"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140</w:t>
            </w:r>
          </w:p>
        </w:tc>
        <w:tc>
          <w:tcPr>
            <w:tcW w:w="2019" w:type="dxa"/>
            <w:noWrap/>
            <w:hideMark/>
          </w:tcPr>
          <w:p w14:paraId="2130C49B"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76%</w:t>
            </w:r>
          </w:p>
        </w:tc>
        <w:tc>
          <w:tcPr>
            <w:tcW w:w="1696" w:type="dxa"/>
            <w:noWrap/>
            <w:hideMark/>
          </w:tcPr>
          <w:p w14:paraId="66F341DA"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137</w:t>
            </w:r>
          </w:p>
        </w:tc>
        <w:tc>
          <w:tcPr>
            <w:tcW w:w="1411" w:type="dxa"/>
            <w:noWrap/>
            <w:hideMark/>
          </w:tcPr>
          <w:p w14:paraId="1D323658"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76%</w:t>
            </w:r>
          </w:p>
        </w:tc>
      </w:tr>
      <w:tr w:rsidR="004747B3" w:rsidRPr="00D7180A" w14:paraId="22A5CD4F" w14:textId="77777777" w:rsidTr="00AB7E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noWrap/>
            <w:hideMark/>
          </w:tcPr>
          <w:p w14:paraId="13930350" w14:textId="77777777" w:rsidR="004747B3" w:rsidRPr="00AB7E57" w:rsidRDefault="004747B3" w:rsidP="0036507E">
            <w:pPr>
              <w:spacing w:after="0" w:line="240" w:lineRule="auto"/>
              <w:rPr>
                <w:rFonts w:eastAsia="Times New Roman" w:cs="Calibri"/>
                <w:color w:val="000000"/>
                <w:sz w:val="22"/>
                <w:lang w:eastAsia="en-AU"/>
              </w:rPr>
            </w:pPr>
            <w:r w:rsidRPr="00AB7E57">
              <w:rPr>
                <w:rFonts w:eastAsia="Times New Roman" w:cs="Calibri"/>
                <w:color w:val="000000"/>
                <w:sz w:val="22"/>
                <w:lang w:eastAsia="en-AU"/>
              </w:rPr>
              <w:t>Other</w:t>
            </w:r>
          </w:p>
        </w:tc>
        <w:tc>
          <w:tcPr>
            <w:tcW w:w="1797" w:type="dxa"/>
            <w:noWrap/>
            <w:hideMark/>
          </w:tcPr>
          <w:p w14:paraId="09F2D4B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352</w:t>
            </w:r>
          </w:p>
        </w:tc>
        <w:tc>
          <w:tcPr>
            <w:tcW w:w="2019" w:type="dxa"/>
            <w:noWrap/>
            <w:hideMark/>
          </w:tcPr>
          <w:p w14:paraId="43D7B40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24%</w:t>
            </w:r>
          </w:p>
        </w:tc>
        <w:tc>
          <w:tcPr>
            <w:tcW w:w="1696" w:type="dxa"/>
            <w:noWrap/>
            <w:hideMark/>
          </w:tcPr>
          <w:p w14:paraId="4522E6F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355</w:t>
            </w:r>
          </w:p>
        </w:tc>
        <w:tc>
          <w:tcPr>
            <w:tcW w:w="1411" w:type="dxa"/>
            <w:noWrap/>
            <w:hideMark/>
          </w:tcPr>
          <w:p w14:paraId="670414F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24%</w:t>
            </w:r>
          </w:p>
        </w:tc>
      </w:tr>
      <w:tr w:rsidR="004747B3" w:rsidRPr="00D7180A" w14:paraId="77DC5184" w14:textId="77777777" w:rsidTr="00AB7E57">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433" w:type="dxa"/>
            <w:shd w:val="clear" w:color="auto" w:fill="EBF7F8" w:themeFill="accent5" w:themeFillTint="33"/>
            <w:noWrap/>
            <w:hideMark/>
          </w:tcPr>
          <w:p w14:paraId="4DC2074C" w14:textId="77777777" w:rsidR="004747B3" w:rsidRPr="00AB7E57" w:rsidRDefault="004747B3" w:rsidP="0036507E">
            <w:pPr>
              <w:spacing w:after="0" w:line="240" w:lineRule="auto"/>
              <w:rPr>
                <w:rFonts w:eastAsia="Times New Roman" w:cs="Calibri"/>
                <w:bCs/>
                <w:color w:val="000000"/>
                <w:sz w:val="22"/>
                <w:lang w:eastAsia="en-AU"/>
              </w:rPr>
            </w:pPr>
            <w:r w:rsidRPr="00AB7E57">
              <w:rPr>
                <w:rFonts w:eastAsia="Times New Roman" w:cs="Calibri"/>
                <w:bCs/>
                <w:sz w:val="22"/>
                <w:lang w:eastAsia="en-AU"/>
              </w:rPr>
              <w:t>Aboriginal and</w:t>
            </w:r>
            <w:r w:rsidR="00F519C5" w:rsidRPr="00AB7E57">
              <w:rPr>
                <w:rFonts w:eastAsia="Times New Roman" w:cs="Calibri"/>
                <w:bCs/>
                <w:sz w:val="22"/>
                <w:lang w:eastAsia="en-AU"/>
              </w:rPr>
              <w:t xml:space="preserve"> </w:t>
            </w:r>
            <w:r w:rsidRPr="00AB7E57">
              <w:rPr>
                <w:rFonts w:eastAsia="Times New Roman" w:cs="Calibri"/>
                <w:bCs/>
                <w:sz w:val="22"/>
                <w:lang w:eastAsia="en-AU"/>
              </w:rPr>
              <w:t>/</w:t>
            </w:r>
            <w:r w:rsidR="00F519C5" w:rsidRPr="00AB7E57">
              <w:rPr>
                <w:rFonts w:eastAsia="Times New Roman" w:cs="Calibri"/>
                <w:bCs/>
                <w:sz w:val="22"/>
                <w:lang w:eastAsia="en-AU"/>
              </w:rPr>
              <w:t xml:space="preserve"> </w:t>
            </w:r>
            <w:r w:rsidRPr="00AB7E57">
              <w:rPr>
                <w:rFonts w:eastAsia="Times New Roman" w:cs="Calibri"/>
                <w:bCs/>
                <w:sz w:val="22"/>
                <w:lang w:eastAsia="en-AU"/>
              </w:rPr>
              <w:t>or Torres Strait Islander</w:t>
            </w:r>
            <w:r w:rsidRPr="00AB7E57">
              <w:rPr>
                <w:rFonts w:eastAsia="Times New Roman" w:cs="Calibri"/>
                <w:color w:val="000000"/>
                <w:sz w:val="22"/>
                <w:lang w:eastAsia="en-AU"/>
              </w:rPr>
              <w:t>  </w:t>
            </w:r>
          </w:p>
        </w:tc>
        <w:tc>
          <w:tcPr>
            <w:tcW w:w="1797" w:type="dxa"/>
            <w:shd w:val="clear" w:color="auto" w:fill="EBF7F8" w:themeFill="accent5" w:themeFillTint="33"/>
            <w:noWrap/>
            <w:hideMark/>
          </w:tcPr>
          <w:p w14:paraId="279EBFE9" w14:textId="77777777" w:rsidR="004747B3" w:rsidRPr="00AB7E57"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2019" w:type="dxa"/>
            <w:shd w:val="clear" w:color="auto" w:fill="EBF7F8" w:themeFill="accent5" w:themeFillTint="33"/>
            <w:noWrap/>
            <w:hideMark/>
          </w:tcPr>
          <w:p w14:paraId="10350432" w14:textId="77777777" w:rsidR="004747B3" w:rsidRPr="00AB7E57"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696" w:type="dxa"/>
            <w:shd w:val="clear" w:color="auto" w:fill="EBF7F8" w:themeFill="accent5" w:themeFillTint="33"/>
            <w:noWrap/>
            <w:hideMark/>
          </w:tcPr>
          <w:p w14:paraId="5CEEAEA1" w14:textId="77777777" w:rsidR="004747B3" w:rsidRPr="00AB7E57"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411" w:type="dxa"/>
            <w:shd w:val="clear" w:color="auto" w:fill="EBF7F8" w:themeFill="accent5" w:themeFillTint="33"/>
            <w:noWrap/>
            <w:hideMark/>
          </w:tcPr>
          <w:p w14:paraId="4BAE46BB" w14:textId="77777777" w:rsidR="004747B3" w:rsidRPr="00AB7E57"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r>
      <w:tr w:rsidR="004747B3" w:rsidRPr="00D7180A" w14:paraId="1973084F" w14:textId="77777777" w:rsidTr="00AB7E57">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433" w:type="dxa"/>
            <w:noWrap/>
            <w:hideMark/>
          </w:tcPr>
          <w:p w14:paraId="5A303022" w14:textId="77777777" w:rsidR="004747B3" w:rsidRPr="00AB7E57" w:rsidRDefault="004747B3" w:rsidP="0036507E">
            <w:pPr>
              <w:spacing w:after="0" w:line="240" w:lineRule="auto"/>
              <w:rPr>
                <w:rFonts w:eastAsia="Times New Roman" w:cs="Calibri"/>
                <w:color w:val="000000"/>
                <w:sz w:val="22"/>
                <w:lang w:eastAsia="en-AU"/>
              </w:rPr>
            </w:pPr>
            <w:r w:rsidRPr="00AB7E57">
              <w:rPr>
                <w:rFonts w:eastAsia="Times New Roman" w:cs="Calibri"/>
                <w:color w:val="000000"/>
                <w:sz w:val="22"/>
                <w:lang w:eastAsia="en-AU"/>
              </w:rPr>
              <w:t>Non-Aboriginal and</w:t>
            </w:r>
            <w:r w:rsidR="008B6E89" w:rsidRPr="00AB7E57">
              <w:rPr>
                <w:rFonts w:eastAsia="Times New Roman" w:cs="Calibri"/>
                <w:color w:val="000000"/>
                <w:sz w:val="22"/>
                <w:lang w:eastAsia="en-AU"/>
              </w:rPr>
              <w:t xml:space="preserve"> </w:t>
            </w:r>
            <w:r w:rsidRPr="00AB7E57">
              <w:rPr>
                <w:rFonts w:eastAsia="Times New Roman" w:cs="Calibri"/>
                <w:color w:val="000000"/>
                <w:sz w:val="22"/>
                <w:lang w:eastAsia="en-AU"/>
              </w:rPr>
              <w:t>/</w:t>
            </w:r>
            <w:r w:rsidR="008B6E89" w:rsidRPr="00AB7E57">
              <w:rPr>
                <w:rFonts w:eastAsia="Times New Roman" w:cs="Calibri"/>
                <w:color w:val="000000"/>
                <w:sz w:val="22"/>
                <w:lang w:eastAsia="en-AU"/>
              </w:rPr>
              <w:t xml:space="preserve"> </w:t>
            </w:r>
            <w:r w:rsidRPr="00AB7E57">
              <w:rPr>
                <w:rFonts w:eastAsia="Times New Roman" w:cs="Calibri"/>
                <w:color w:val="000000"/>
                <w:sz w:val="22"/>
                <w:lang w:eastAsia="en-AU"/>
              </w:rPr>
              <w:t>or Torres Strait Islander</w:t>
            </w:r>
          </w:p>
        </w:tc>
        <w:tc>
          <w:tcPr>
            <w:tcW w:w="1797" w:type="dxa"/>
            <w:noWrap/>
            <w:hideMark/>
          </w:tcPr>
          <w:p w14:paraId="05B379DF"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408</w:t>
            </w:r>
          </w:p>
        </w:tc>
        <w:tc>
          <w:tcPr>
            <w:tcW w:w="2019" w:type="dxa"/>
            <w:noWrap/>
            <w:hideMark/>
          </w:tcPr>
          <w:p w14:paraId="51571A9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94%</w:t>
            </w:r>
          </w:p>
        </w:tc>
        <w:tc>
          <w:tcPr>
            <w:tcW w:w="1696" w:type="dxa"/>
            <w:noWrap/>
            <w:hideMark/>
          </w:tcPr>
          <w:p w14:paraId="15A487CD"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403</w:t>
            </w:r>
            <w:r w:rsidR="00A65660" w:rsidRPr="00D7180A">
              <w:rPr>
                <w:rFonts w:eastAsia="Times New Roman" w:cs="Calibri"/>
                <w:color w:val="000000"/>
                <w:sz w:val="22"/>
                <w:lang w:eastAsia="en-AU"/>
              </w:rPr>
              <w:t xml:space="preserve"> </w:t>
            </w:r>
          </w:p>
        </w:tc>
        <w:tc>
          <w:tcPr>
            <w:tcW w:w="1411" w:type="dxa"/>
            <w:noWrap/>
            <w:hideMark/>
          </w:tcPr>
          <w:p w14:paraId="63FA6EA1"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94%</w:t>
            </w:r>
          </w:p>
        </w:tc>
      </w:tr>
      <w:tr w:rsidR="004747B3" w:rsidRPr="00D7180A" w14:paraId="2277ABF8" w14:textId="77777777" w:rsidTr="00AB7E5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noWrap/>
            <w:hideMark/>
          </w:tcPr>
          <w:p w14:paraId="6D126ECD" w14:textId="77777777" w:rsidR="004747B3" w:rsidRPr="00AB7E57" w:rsidRDefault="004747B3" w:rsidP="0036507E">
            <w:pPr>
              <w:spacing w:after="0" w:line="240" w:lineRule="auto"/>
              <w:rPr>
                <w:rFonts w:eastAsia="Times New Roman" w:cs="Calibri"/>
                <w:color w:val="000000"/>
                <w:sz w:val="22"/>
                <w:lang w:eastAsia="en-AU"/>
              </w:rPr>
            </w:pPr>
            <w:r w:rsidRPr="00AB7E57">
              <w:rPr>
                <w:rFonts w:eastAsia="Times New Roman" w:cs="Calibri"/>
                <w:color w:val="000000"/>
                <w:sz w:val="22"/>
                <w:lang w:eastAsia="en-AU"/>
              </w:rPr>
              <w:t>Aboriginal and</w:t>
            </w:r>
            <w:r w:rsidR="00F519C5" w:rsidRPr="00AB7E57">
              <w:rPr>
                <w:rFonts w:eastAsia="Times New Roman" w:cs="Calibri"/>
                <w:color w:val="000000"/>
                <w:sz w:val="22"/>
                <w:lang w:eastAsia="en-AU"/>
              </w:rPr>
              <w:t xml:space="preserve"> </w:t>
            </w:r>
            <w:r w:rsidRPr="00AB7E57">
              <w:rPr>
                <w:rFonts w:eastAsia="Times New Roman" w:cs="Calibri"/>
                <w:color w:val="000000"/>
                <w:sz w:val="22"/>
                <w:lang w:eastAsia="en-AU"/>
              </w:rPr>
              <w:t>/</w:t>
            </w:r>
            <w:r w:rsidR="00F519C5" w:rsidRPr="00AB7E57">
              <w:rPr>
                <w:rFonts w:eastAsia="Times New Roman" w:cs="Calibri"/>
                <w:color w:val="000000"/>
                <w:sz w:val="22"/>
                <w:lang w:eastAsia="en-AU"/>
              </w:rPr>
              <w:t xml:space="preserve"> </w:t>
            </w:r>
            <w:r w:rsidRPr="00AB7E57">
              <w:rPr>
                <w:rFonts w:eastAsia="Times New Roman" w:cs="Calibri"/>
                <w:color w:val="000000"/>
                <w:sz w:val="22"/>
                <w:lang w:eastAsia="en-AU"/>
              </w:rPr>
              <w:t>or Torres Strait Islander</w:t>
            </w:r>
          </w:p>
        </w:tc>
        <w:tc>
          <w:tcPr>
            <w:tcW w:w="1797" w:type="dxa"/>
            <w:noWrap/>
            <w:hideMark/>
          </w:tcPr>
          <w:p w14:paraId="77319FD6"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84</w:t>
            </w:r>
          </w:p>
        </w:tc>
        <w:tc>
          <w:tcPr>
            <w:tcW w:w="2019" w:type="dxa"/>
            <w:noWrap/>
            <w:hideMark/>
          </w:tcPr>
          <w:p w14:paraId="45CDCE33"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6%</w:t>
            </w:r>
          </w:p>
        </w:tc>
        <w:tc>
          <w:tcPr>
            <w:tcW w:w="1696" w:type="dxa"/>
            <w:noWrap/>
            <w:hideMark/>
          </w:tcPr>
          <w:p w14:paraId="036C654E"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89</w:t>
            </w:r>
          </w:p>
        </w:tc>
        <w:tc>
          <w:tcPr>
            <w:tcW w:w="1411" w:type="dxa"/>
            <w:noWrap/>
            <w:hideMark/>
          </w:tcPr>
          <w:p w14:paraId="70770E97"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6%</w:t>
            </w:r>
          </w:p>
        </w:tc>
      </w:tr>
      <w:tr w:rsidR="004747B3" w:rsidRPr="00D7180A" w14:paraId="7D7244D4" w14:textId="77777777" w:rsidTr="00AB7E57">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433" w:type="dxa"/>
            <w:shd w:val="clear" w:color="auto" w:fill="EBF7F8" w:themeFill="accent5" w:themeFillTint="33"/>
            <w:noWrap/>
            <w:hideMark/>
          </w:tcPr>
          <w:p w14:paraId="640D1F56" w14:textId="77777777" w:rsidR="004747B3" w:rsidRPr="00AB7E57" w:rsidRDefault="004747B3" w:rsidP="0036507E">
            <w:pPr>
              <w:spacing w:after="0" w:line="240" w:lineRule="auto"/>
              <w:rPr>
                <w:rFonts w:eastAsia="Times New Roman" w:cs="Calibri"/>
                <w:bCs/>
                <w:color w:val="000000"/>
                <w:sz w:val="22"/>
                <w:lang w:eastAsia="en-AU"/>
              </w:rPr>
            </w:pPr>
            <w:r w:rsidRPr="00AB7E57">
              <w:rPr>
                <w:rFonts w:eastAsia="Times New Roman" w:cs="Calibri"/>
                <w:bCs/>
                <w:sz w:val="22"/>
                <w:lang w:eastAsia="en-AU"/>
              </w:rPr>
              <w:t>CALD (Culturally and Linguistically Diverse - based on language spoken other than English at home)</w:t>
            </w:r>
          </w:p>
        </w:tc>
        <w:tc>
          <w:tcPr>
            <w:tcW w:w="1797" w:type="dxa"/>
            <w:shd w:val="clear" w:color="auto" w:fill="EBF7F8" w:themeFill="accent5" w:themeFillTint="33"/>
            <w:noWrap/>
            <w:hideMark/>
          </w:tcPr>
          <w:p w14:paraId="667802B4"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2019" w:type="dxa"/>
            <w:shd w:val="clear" w:color="auto" w:fill="EBF7F8" w:themeFill="accent5" w:themeFillTint="33"/>
            <w:noWrap/>
            <w:hideMark/>
          </w:tcPr>
          <w:p w14:paraId="250C92C7"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696" w:type="dxa"/>
            <w:shd w:val="clear" w:color="auto" w:fill="EBF7F8" w:themeFill="accent5" w:themeFillTint="33"/>
            <w:noWrap/>
            <w:hideMark/>
          </w:tcPr>
          <w:p w14:paraId="6E679888"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c>
          <w:tcPr>
            <w:tcW w:w="1411" w:type="dxa"/>
            <w:shd w:val="clear" w:color="auto" w:fill="EBF7F8" w:themeFill="accent5" w:themeFillTint="33"/>
            <w:noWrap/>
            <w:hideMark/>
          </w:tcPr>
          <w:p w14:paraId="17539B1C" w14:textId="77777777" w:rsidR="004747B3" w:rsidRPr="00AB7E57"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b/>
                <w:color w:val="000000"/>
                <w:sz w:val="22"/>
                <w:lang w:eastAsia="en-AU"/>
              </w:rPr>
            </w:pPr>
            <w:r w:rsidRPr="00AB7E57">
              <w:rPr>
                <w:rFonts w:eastAsia="Times New Roman" w:cs="Calibri"/>
                <w:b/>
                <w:color w:val="000000"/>
                <w:sz w:val="22"/>
                <w:lang w:eastAsia="en-AU"/>
              </w:rPr>
              <w:t> </w:t>
            </w:r>
          </w:p>
        </w:tc>
      </w:tr>
      <w:tr w:rsidR="004747B3" w:rsidRPr="00D7180A" w14:paraId="3FC5BC6E" w14:textId="77777777" w:rsidTr="00AB7E5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noWrap/>
            <w:hideMark/>
          </w:tcPr>
          <w:p w14:paraId="23C77A0B" w14:textId="77777777" w:rsidR="004747B3" w:rsidRPr="00D7180A" w:rsidRDefault="004747B3" w:rsidP="0036507E">
            <w:pPr>
              <w:spacing w:after="0" w:line="240" w:lineRule="auto"/>
              <w:rPr>
                <w:rFonts w:eastAsia="Times New Roman" w:cs="Calibri"/>
                <w:color w:val="000000"/>
                <w:sz w:val="22"/>
                <w:lang w:eastAsia="en-AU"/>
              </w:rPr>
            </w:pPr>
            <w:r w:rsidRPr="00D7180A">
              <w:rPr>
                <w:rFonts w:eastAsia="Times New Roman" w:cs="Calibri"/>
                <w:color w:val="000000"/>
                <w:sz w:val="22"/>
                <w:lang w:eastAsia="en-AU"/>
              </w:rPr>
              <w:t>Non</w:t>
            </w:r>
            <w:r w:rsidR="00F479C4" w:rsidRPr="00D7180A">
              <w:rPr>
                <w:rFonts w:eastAsia="Times New Roman" w:cs="Calibri"/>
                <w:color w:val="000000"/>
                <w:sz w:val="22"/>
                <w:lang w:eastAsia="en-AU"/>
              </w:rPr>
              <w:t>-</w:t>
            </w:r>
            <w:r w:rsidRPr="00D7180A">
              <w:rPr>
                <w:rFonts w:eastAsia="Times New Roman" w:cs="Calibri"/>
                <w:color w:val="000000"/>
                <w:sz w:val="22"/>
                <w:lang w:eastAsia="en-AU"/>
              </w:rPr>
              <w:t>CALD</w:t>
            </w:r>
          </w:p>
        </w:tc>
        <w:tc>
          <w:tcPr>
            <w:tcW w:w="1797" w:type="dxa"/>
            <w:noWrap/>
            <w:hideMark/>
          </w:tcPr>
          <w:p w14:paraId="36A1C9BE"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184</w:t>
            </w:r>
          </w:p>
        </w:tc>
        <w:tc>
          <w:tcPr>
            <w:tcW w:w="2019" w:type="dxa"/>
            <w:noWrap/>
            <w:hideMark/>
          </w:tcPr>
          <w:p w14:paraId="77C55E61"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79%</w:t>
            </w:r>
          </w:p>
        </w:tc>
        <w:tc>
          <w:tcPr>
            <w:tcW w:w="1696" w:type="dxa"/>
            <w:noWrap/>
            <w:hideMark/>
          </w:tcPr>
          <w:p w14:paraId="69C29FB4"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1</w:t>
            </w:r>
            <w:r w:rsidR="00482AFF" w:rsidRPr="00D7180A">
              <w:rPr>
                <w:rFonts w:eastAsia="Times New Roman" w:cs="Calibri"/>
                <w:color w:val="000000"/>
                <w:sz w:val="22"/>
                <w:lang w:eastAsia="en-AU"/>
              </w:rPr>
              <w:t>,</w:t>
            </w:r>
            <w:r w:rsidRPr="00D7180A">
              <w:rPr>
                <w:rFonts w:eastAsia="Times New Roman" w:cs="Calibri"/>
                <w:color w:val="000000"/>
                <w:sz w:val="22"/>
                <w:lang w:eastAsia="en-AU"/>
              </w:rPr>
              <w:t>182</w:t>
            </w:r>
          </w:p>
        </w:tc>
        <w:tc>
          <w:tcPr>
            <w:tcW w:w="1411" w:type="dxa"/>
            <w:noWrap/>
            <w:hideMark/>
          </w:tcPr>
          <w:p w14:paraId="6A75AEF4" w14:textId="77777777" w:rsidR="004747B3" w:rsidRPr="00D7180A" w:rsidRDefault="004747B3" w:rsidP="00D7180A">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79%</w:t>
            </w:r>
          </w:p>
        </w:tc>
      </w:tr>
      <w:tr w:rsidR="004747B3" w:rsidRPr="00D7180A" w14:paraId="31A69DDF" w14:textId="77777777" w:rsidTr="00AB7E5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2433" w:type="dxa"/>
            <w:noWrap/>
            <w:hideMark/>
          </w:tcPr>
          <w:p w14:paraId="1FDA901F" w14:textId="77777777" w:rsidR="004747B3" w:rsidRPr="00D7180A" w:rsidRDefault="004747B3" w:rsidP="0036507E">
            <w:pPr>
              <w:spacing w:after="0" w:line="240" w:lineRule="auto"/>
              <w:rPr>
                <w:rFonts w:eastAsia="Times New Roman" w:cs="Calibri"/>
                <w:color w:val="000000"/>
                <w:sz w:val="22"/>
                <w:lang w:eastAsia="en-AU"/>
              </w:rPr>
            </w:pPr>
            <w:r w:rsidRPr="00D7180A">
              <w:rPr>
                <w:rFonts w:eastAsia="Times New Roman" w:cs="Calibri"/>
                <w:color w:val="000000"/>
                <w:sz w:val="22"/>
                <w:lang w:eastAsia="en-AU"/>
              </w:rPr>
              <w:t>CALD</w:t>
            </w:r>
          </w:p>
        </w:tc>
        <w:tc>
          <w:tcPr>
            <w:tcW w:w="1797" w:type="dxa"/>
            <w:noWrap/>
            <w:hideMark/>
          </w:tcPr>
          <w:p w14:paraId="1ED7A5AB"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308</w:t>
            </w:r>
          </w:p>
        </w:tc>
        <w:tc>
          <w:tcPr>
            <w:tcW w:w="2019" w:type="dxa"/>
            <w:noWrap/>
            <w:hideMark/>
          </w:tcPr>
          <w:p w14:paraId="51FB51A2"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21%</w:t>
            </w:r>
          </w:p>
        </w:tc>
        <w:tc>
          <w:tcPr>
            <w:tcW w:w="1696" w:type="dxa"/>
            <w:noWrap/>
            <w:hideMark/>
          </w:tcPr>
          <w:p w14:paraId="31779CC1"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310</w:t>
            </w:r>
            <w:r w:rsidR="00823BE7" w:rsidRPr="00D7180A">
              <w:rPr>
                <w:rFonts w:eastAsia="Times New Roman" w:cs="Calibri"/>
                <w:color w:val="000000"/>
                <w:sz w:val="22"/>
                <w:lang w:eastAsia="en-AU"/>
              </w:rPr>
              <w:t xml:space="preserve"> </w:t>
            </w:r>
          </w:p>
        </w:tc>
        <w:tc>
          <w:tcPr>
            <w:tcW w:w="1411" w:type="dxa"/>
            <w:noWrap/>
            <w:hideMark/>
          </w:tcPr>
          <w:p w14:paraId="54C556FA" w14:textId="77777777" w:rsidR="004747B3" w:rsidRPr="00D7180A" w:rsidRDefault="004747B3" w:rsidP="00D7180A">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2"/>
                <w:lang w:eastAsia="en-AU"/>
              </w:rPr>
            </w:pPr>
            <w:r w:rsidRPr="00D7180A">
              <w:rPr>
                <w:rFonts w:eastAsia="Times New Roman" w:cs="Calibri"/>
                <w:color w:val="000000"/>
                <w:sz w:val="22"/>
                <w:lang w:eastAsia="en-AU"/>
              </w:rPr>
              <w:t>21%</w:t>
            </w:r>
          </w:p>
        </w:tc>
      </w:tr>
    </w:tbl>
    <w:p w14:paraId="600340D0" w14:textId="77777777" w:rsidR="00004EF6" w:rsidRDefault="00004EF6" w:rsidP="008530F9">
      <w:pPr>
        <w:spacing w:after="200"/>
        <w:jc w:val="both"/>
        <w:rPr>
          <w:rFonts w:ascii="Arial" w:eastAsiaTheme="majorEastAsia" w:hAnsi="Arial" w:cs="Arial"/>
          <w:b/>
          <w:bCs/>
          <w:color w:val="6D6F72" w:themeColor="accent1" w:themeShade="BF"/>
          <w:sz w:val="28"/>
          <w:szCs w:val="28"/>
        </w:rPr>
      </w:pPr>
      <w:r>
        <w:rPr>
          <w:rFonts w:ascii="Arial" w:hAnsi="Arial" w:cs="Arial"/>
        </w:rPr>
        <w:br w:type="page"/>
      </w:r>
    </w:p>
    <w:p w14:paraId="77DA4C5E" w14:textId="77777777" w:rsidR="003F580E" w:rsidRDefault="00BA7149" w:rsidP="007018E8">
      <w:pPr>
        <w:pStyle w:val="Heading1"/>
      </w:pPr>
      <w:bookmarkStart w:id="20" w:name="_Toc70499900"/>
      <w:r w:rsidRPr="00CF3726">
        <w:lastRenderedPageBreak/>
        <w:t>Parent profile</w:t>
      </w:r>
      <w:bookmarkEnd w:id="20"/>
      <w:r w:rsidR="005C3943">
        <w:t xml:space="preserve"> </w:t>
      </w:r>
    </w:p>
    <w:p w14:paraId="0CB0A611" w14:textId="53CCCB22" w:rsidR="008873EC" w:rsidRDefault="00AA06C0" w:rsidP="007018E8">
      <w:r>
        <w:t>T</w:t>
      </w:r>
      <w:r w:rsidR="00BF0FDC">
        <w:t xml:space="preserve">he influence parents </w:t>
      </w:r>
      <w:r>
        <w:t>have o</w:t>
      </w:r>
      <w:r w:rsidR="007E0FC5">
        <w:t>n</w:t>
      </w:r>
      <w:r>
        <w:t xml:space="preserve"> the</w:t>
      </w:r>
      <w:r w:rsidR="000D4EDD">
        <w:t>ir</w:t>
      </w:r>
      <w:r>
        <w:t xml:space="preserve"> </w:t>
      </w:r>
      <w:r w:rsidR="00AA484F">
        <w:t>children</w:t>
      </w:r>
      <w:r>
        <w:t xml:space="preserve">’s </w:t>
      </w:r>
      <w:r w:rsidR="007F6E0F">
        <w:t xml:space="preserve">career </w:t>
      </w:r>
      <w:r w:rsidR="007337DE">
        <w:t>decisions</w:t>
      </w:r>
      <w:r w:rsidR="00AA484F">
        <w:t xml:space="preserve"> begins with </w:t>
      </w:r>
      <w:r w:rsidR="006730E0">
        <w:t xml:space="preserve">the example set </w:t>
      </w:r>
      <w:r w:rsidR="002C2230">
        <w:t xml:space="preserve">by </w:t>
      </w:r>
      <w:r w:rsidR="00AA484F">
        <w:t>their own</w:t>
      </w:r>
      <w:r w:rsidR="00177382">
        <w:t xml:space="preserve"> empl</w:t>
      </w:r>
      <w:r w:rsidR="00885323">
        <w:t>oyment and education</w:t>
      </w:r>
      <w:r w:rsidR="007F715B">
        <w:t xml:space="preserve"> situation</w:t>
      </w:r>
      <w:r w:rsidR="00885323">
        <w:t xml:space="preserve">. The </w:t>
      </w:r>
      <w:r w:rsidR="00697522">
        <w:t>survey</w:t>
      </w:r>
      <w:r w:rsidR="00885323">
        <w:t xml:space="preserve"> reveal</w:t>
      </w:r>
      <w:r w:rsidR="00697522">
        <w:t>ed</w:t>
      </w:r>
      <w:r w:rsidR="00885323">
        <w:t xml:space="preserve"> </w:t>
      </w:r>
      <w:r w:rsidR="006730E0">
        <w:t>that</w:t>
      </w:r>
      <w:r w:rsidR="002338F5">
        <w:t xml:space="preserve"> </w:t>
      </w:r>
      <w:r w:rsidR="002338F5" w:rsidRPr="008A5D50">
        <w:t>6</w:t>
      </w:r>
      <w:r w:rsidR="00AF7A4C" w:rsidRPr="008A5D50">
        <w:t>8</w:t>
      </w:r>
      <w:r w:rsidR="002338F5" w:rsidRPr="008A5D50">
        <w:t>%</w:t>
      </w:r>
      <w:r w:rsidR="0062416B" w:rsidRPr="00CF3726">
        <w:t xml:space="preserve"> </w:t>
      </w:r>
      <w:r w:rsidR="006B38EC">
        <w:t xml:space="preserve">of </w:t>
      </w:r>
      <w:r w:rsidR="004B40FE" w:rsidRPr="00CF3726">
        <w:t xml:space="preserve">fathers have </w:t>
      </w:r>
      <w:r w:rsidR="00D804FB" w:rsidRPr="00CF3726">
        <w:t xml:space="preserve">higher education qualifications compared to </w:t>
      </w:r>
      <w:r w:rsidR="00CE09FD" w:rsidRPr="008A5D50">
        <w:t>54%</w:t>
      </w:r>
      <w:r w:rsidR="00CE09FD">
        <w:t xml:space="preserve"> of </w:t>
      </w:r>
      <w:r w:rsidR="00D804FB" w:rsidRPr="00CF3726">
        <w:t>mother</w:t>
      </w:r>
      <w:r w:rsidR="002473A8" w:rsidRPr="00CF3726">
        <w:t>s</w:t>
      </w:r>
      <w:r w:rsidR="00CE09FD">
        <w:t xml:space="preserve">. </w:t>
      </w:r>
    </w:p>
    <w:p w14:paraId="042E666E" w14:textId="77777777" w:rsidR="00E30298" w:rsidRPr="00E30298" w:rsidRDefault="00F673A3" w:rsidP="00E30298">
      <w:pPr>
        <w:pStyle w:val="Figuretitlespaceabove"/>
        <w:rPr>
          <w:rStyle w:val="Figuretitle"/>
        </w:rPr>
      </w:pPr>
      <w:r w:rsidRPr="00E30298">
        <w:rPr>
          <w:rStyle w:val="Figuretitle"/>
        </w:rPr>
        <w:t xml:space="preserve">Figure </w:t>
      </w:r>
      <w:r w:rsidR="00CA7391" w:rsidRPr="00E30298">
        <w:rPr>
          <w:rStyle w:val="Figuretitle"/>
        </w:rPr>
        <w:fldChar w:fldCharType="begin"/>
      </w:r>
      <w:r w:rsidR="00CA7391" w:rsidRPr="00E30298">
        <w:rPr>
          <w:rStyle w:val="Figuretitle"/>
        </w:rPr>
        <w:instrText xml:space="preserve"> SEQ Figure \* ARABIC </w:instrText>
      </w:r>
      <w:r w:rsidR="00CA7391" w:rsidRPr="00E30298">
        <w:rPr>
          <w:rStyle w:val="Figuretitle"/>
        </w:rPr>
        <w:fldChar w:fldCharType="separate"/>
      </w:r>
      <w:r w:rsidR="0097080F">
        <w:rPr>
          <w:rStyle w:val="Figuretitle"/>
          <w:noProof/>
        </w:rPr>
        <w:t>1</w:t>
      </w:r>
      <w:r w:rsidR="00CA7391" w:rsidRPr="00E30298">
        <w:rPr>
          <w:rStyle w:val="Figuretitle"/>
        </w:rPr>
        <w:fldChar w:fldCharType="end"/>
      </w:r>
      <w:r w:rsidR="005E06DA" w:rsidRPr="00E30298">
        <w:rPr>
          <w:rStyle w:val="Figuretitle"/>
        </w:rPr>
        <w:t xml:space="preserve">: </w:t>
      </w:r>
      <w:r w:rsidR="00183B8A" w:rsidRPr="00E30298">
        <w:rPr>
          <w:rStyle w:val="Figuretitle"/>
        </w:rPr>
        <w:t>H</w:t>
      </w:r>
      <w:r w:rsidR="00671DB3" w:rsidRPr="00E30298">
        <w:rPr>
          <w:rStyle w:val="Figuretitle"/>
        </w:rPr>
        <w:t>ighest level of education</w:t>
      </w:r>
      <w:r w:rsidR="002338F5" w:rsidRPr="00E30298">
        <w:rPr>
          <w:rStyle w:val="Figuretitle"/>
        </w:rPr>
        <w:t>.</w:t>
      </w:r>
    </w:p>
    <w:p w14:paraId="6FDF8DA6" w14:textId="7CA320DA" w:rsidR="00DB28E9" w:rsidRPr="00E30298" w:rsidRDefault="00E30298" w:rsidP="00E30298">
      <w:pPr>
        <w:pStyle w:val="Questions"/>
        <w:rPr>
          <w:rStyle w:val="Figuretitle"/>
          <w:bCs/>
          <w:color w:val="005677" w:themeColor="text2"/>
        </w:rPr>
      </w:pPr>
      <w:r w:rsidRPr="0012788C">
        <w:t>Q</w:t>
      </w:r>
      <w:r>
        <w:t xml:space="preserve">. </w:t>
      </w:r>
      <w:r w:rsidRPr="0012788C">
        <w:t>What’s the highest level of education you have attained?</w:t>
      </w:r>
      <w:r w:rsidR="00F673A3" w:rsidRPr="00D7180A">
        <w:rPr>
          <w:rStyle w:val="Figuretitle"/>
        </w:rPr>
        <w:t xml:space="preserve"> </w:t>
      </w:r>
    </w:p>
    <w:p w14:paraId="7A21BA13" w14:textId="20C66232" w:rsidR="00E10B4E" w:rsidRDefault="00E10B4E" w:rsidP="00E10B4E">
      <w:r w:rsidRPr="00E10B4E">
        <w:rPr>
          <w:noProof/>
          <w:lang w:eastAsia="en-AU"/>
        </w:rPr>
        <w:drawing>
          <wp:inline distT="0" distB="0" distL="0" distR="0" wp14:anchorId="3B023902" wp14:editId="1781B050">
            <wp:extent cx="5727700" cy="3716655"/>
            <wp:effectExtent l="0" t="0" r="6350" b="0"/>
            <wp:docPr id="24" name="Chart 24" descr="Column chart showing results of parents' highest level education of split by total parents, fathers and mothers. The education levels shown are up to year 12, VET certificate or diploma, higher education or other / prefer not to say.">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0967CC7-B303-43C8-A9CD-EBBE57FF5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0A5AD8" w14:textId="77777777" w:rsidR="007613B0" w:rsidRDefault="00EF6225" w:rsidP="002E003C">
      <w:pPr>
        <w:pStyle w:val="Base"/>
        <w:rPr>
          <w:rFonts w:ascii="Arial" w:hAnsi="Arial" w:cs="Arial"/>
        </w:rPr>
      </w:pPr>
      <w:r w:rsidRPr="00EF6225">
        <w:t xml:space="preserve">Base: Total – 1,492, fathers </w:t>
      </w:r>
      <w:r w:rsidR="00317041">
        <w:t>–</w:t>
      </w:r>
      <w:r w:rsidRPr="00EF6225">
        <w:t xml:space="preserve"> 614, mothers – 869 (non-binary – 9. Not included due to small base size). Weighted percentages may not add up to 100% due to rounding of decimal places to the nearest whole number.</w:t>
      </w:r>
      <w:r w:rsidRPr="0081558C">
        <w:t xml:space="preserve">  </w:t>
      </w:r>
    </w:p>
    <w:p w14:paraId="3602C36B" w14:textId="77777777" w:rsidR="00E30298" w:rsidRDefault="00E30298">
      <w:pPr>
        <w:spacing w:after="200" w:line="276" w:lineRule="auto"/>
      </w:pPr>
      <w:r>
        <w:br w:type="page"/>
      </w:r>
    </w:p>
    <w:p w14:paraId="40E037AE" w14:textId="5EE2988A" w:rsidR="00D7180A" w:rsidRDefault="00524F17" w:rsidP="007018E8">
      <w:r w:rsidRPr="008F24BE">
        <w:lastRenderedPageBreak/>
        <w:t xml:space="preserve">Furthermore, 78% of fathers reported being employed in full time work compared to only 32% of mothers, who were significantly more likely to be </w:t>
      </w:r>
      <w:r w:rsidR="006172AF">
        <w:t>full-time</w:t>
      </w:r>
      <w:r w:rsidRPr="008F24BE">
        <w:t xml:space="preserve"> at-home parents compared to fathers (28% </w:t>
      </w:r>
      <w:r w:rsidRPr="00F5512E">
        <w:t>vs 4%).</w:t>
      </w:r>
      <w:r w:rsidR="00211435" w:rsidRPr="00F5512E">
        <w:t xml:space="preserve"> </w:t>
      </w:r>
      <w:r w:rsidRPr="00F5512E">
        <w:t>Overall,</w:t>
      </w:r>
      <w:r w:rsidRPr="008F24BE">
        <w:t xml:space="preserve"> 88% of fathers were found to be employed </w:t>
      </w:r>
      <w:r w:rsidR="00742D54">
        <w:t xml:space="preserve">in the workforce </w:t>
      </w:r>
      <w:r w:rsidRPr="008F24BE">
        <w:t>compared to 65% of mothers.</w:t>
      </w:r>
      <w:r>
        <w:t xml:space="preserve"> </w:t>
      </w:r>
    </w:p>
    <w:p w14:paraId="74C4D8B0" w14:textId="77180027" w:rsidR="001A7973" w:rsidRDefault="007225BC" w:rsidP="00E30298">
      <w:pPr>
        <w:pStyle w:val="Figuretitlespaceabove"/>
        <w:rPr>
          <w:rStyle w:val="Figuretitle"/>
          <w:b w:val="0"/>
        </w:rPr>
      </w:pPr>
      <w:r w:rsidRPr="00E30298">
        <w:rPr>
          <w:rStyle w:val="Figuretitle"/>
        </w:rPr>
        <w:t xml:space="preserve">Figure </w:t>
      </w:r>
      <w:r w:rsidR="006432BA" w:rsidRPr="00E30298">
        <w:rPr>
          <w:rStyle w:val="Figuretitle"/>
        </w:rPr>
        <w:fldChar w:fldCharType="begin"/>
      </w:r>
      <w:r w:rsidR="006432BA" w:rsidRPr="00E30298">
        <w:rPr>
          <w:rStyle w:val="Figuretitle"/>
        </w:rPr>
        <w:instrText xml:space="preserve"> SEQ Figure \* ARABIC </w:instrText>
      </w:r>
      <w:r w:rsidR="006432BA" w:rsidRPr="00E30298">
        <w:rPr>
          <w:rStyle w:val="Figuretitle"/>
        </w:rPr>
        <w:fldChar w:fldCharType="separate"/>
      </w:r>
      <w:r w:rsidR="0097080F">
        <w:rPr>
          <w:rStyle w:val="Figuretitle"/>
          <w:noProof/>
        </w:rPr>
        <w:t>2</w:t>
      </w:r>
      <w:r w:rsidR="006432BA" w:rsidRPr="00E30298">
        <w:rPr>
          <w:rStyle w:val="Figuretitle"/>
        </w:rPr>
        <w:fldChar w:fldCharType="end"/>
      </w:r>
      <w:r w:rsidR="00CA795D" w:rsidRPr="00E30298">
        <w:rPr>
          <w:rStyle w:val="Figuretitle"/>
        </w:rPr>
        <w:t>:</w:t>
      </w:r>
      <w:r w:rsidR="00671DB3" w:rsidRPr="00E30298">
        <w:rPr>
          <w:rStyle w:val="Figuretitle"/>
        </w:rPr>
        <w:t xml:space="preserve"> </w:t>
      </w:r>
      <w:r w:rsidR="00183B8A" w:rsidRPr="00E30298">
        <w:rPr>
          <w:rStyle w:val="Figuretitle"/>
        </w:rPr>
        <w:t>E</w:t>
      </w:r>
      <w:r w:rsidRPr="00E30298">
        <w:rPr>
          <w:rStyle w:val="Figuretitle"/>
        </w:rPr>
        <w:t>mployment status</w:t>
      </w:r>
      <w:r w:rsidR="00EE30C0" w:rsidRPr="00E30298">
        <w:rPr>
          <w:rStyle w:val="Figuretitle"/>
        </w:rPr>
        <w:t>.</w:t>
      </w:r>
    </w:p>
    <w:p w14:paraId="5BFA7449" w14:textId="153F9A0B" w:rsidR="00E30298" w:rsidRPr="00E30298" w:rsidRDefault="00E30298" w:rsidP="00E30298">
      <w:pPr>
        <w:pStyle w:val="Questions"/>
        <w:rPr>
          <w:rStyle w:val="Figuretitle"/>
          <w:bCs/>
          <w:color w:val="005677" w:themeColor="text2"/>
        </w:rPr>
      </w:pPr>
      <w:r w:rsidRPr="00F5512E">
        <w:t>Q. What is your employment status?</w:t>
      </w:r>
    </w:p>
    <w:p w14:paraId="2FDC4524" w14:textId="34E233AE" w:rsidR="00945D2F" w:rsidRPr="00D7180A" w:rsidRDefault="00945D2F" w:rsidP="001D15B1">
      <w:pPr>
        <w:rPr>
          <w:rStyle w:val="Figuretitle"/>
        </w:rPr>
      </w:pPr>
      <w:r w:rsidRPr="00945D2F">
        <w:rPr>
          <w:b/>
          <w:noProof/>
          <w:sz w:val="20"/>
          <w:szCs w:val="20"/>
          <w:lang w:eastAsia="en-AU"/>
        </w:rPr>
        <w:drawing>
          <wp:inline distT="0" distB="0" distL="0" distR="0" wp14:anchorId="3DF1AD8A" wp14:editId="3628EB82">
            <wp:extent cx="5727700" cy="3696237"/>
            <wp:effectExtent l="0" t="0" r="6350" b="0"/>
            <wp:docPr id="25" name="Chart 25" descr="Column chart showing results of parents' employment status, split by total parents, fathers and mothers. The employment status' shown are full-time, part-time / casual / contractor, stay at home parent, unemployed / looking for work and unemployed / not looking for work / other.">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0967CC7-B303-43C8-A9CD-EBBE57FF5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108C91" w14:textId="32D28CE1" w:rsidR="00DA5097" w:rsidRPr="007613B0" w:rsidRDefault="00EE30C0" w:rsidP="002E003C">
      <w:pPr>
        <w:pStyle w:val="Base"/>
      </w:pPr>
      <w:r w:rsidRPr="00524F17">
        <w:t>Base: Total – 1,492, fathers - 614, mothers – 869 (non-binary – 9. Not included due to small base size). Weighted percentages may not add up to 100% due to rounding of decimal places to the nearest whole number.</w:t>
      </w:r>
    </w:p>
    <w:p w14:paraId="405F2FCD" w14:textId="77777777" w:rsidR="00B42488" w:rsidRDefault="00B42488">
      <w:pPr>
        <w:spacing w:after="200" w:line="276" w:lineRule="auto"/>
      </w:pPr>
      <w:r>
        <w:br w:type="page"/>
      </w:r>
    </w:p>
    <w:p w14:paraId="5E3152BA" w14:textId="72902FC8" w:rsidR="00D7180A" w:rsidRPr="00B42488" w:rsidRDefault="00DB1709" w:rsidP="00B42488">
      <w:pPr>
        <w:rPr>
          <w:rStyle w:val="Figuretitle"/>
          <w:b/>
        </w:rPr>
      </w:pPr>
      <w:r w:rsidRPr="00F1645B">
        <w:lastRenderedPageBreak/>
        <w:t>Among tertiary</w:t>
      </w:r>
      <w:r w:rsidR="00DC290F">
        <w:t>-</w:t>
      </w:r>
      <w:r w:rsidRPr="00F1645B">
        <w:t>qualified parents, it was found that fathers are 8</w:t>
      </w:r>
      <w:r w:rsidR="00AF5BC7" w:rsidRPr="00F1645B">
        <w:t>1</w:t>
      </w:r>
      <w:r w:rsidRPr="00F1645B">
        <w:t>% more likely</w:t>
      </w:r>
      <w:r w:rsidR="006C7007" w:rsidRPr="00F1645B">
        <w:rPr>
          <w:rStyle w:val="FootnoteReference"/>
          <w:rFonts w:ascii="Arial" w:hAnsi="Arial" w:cs="Arial"/>
        </w:rPr>
        <w:footnoteReference w:id="2"/>
      </w:r>
      <w:r w:rsidRPr="00F1645B">
        <w:t xml:space="preserve"> to have STEM qualifications compared to mothers</w:t>
      </w:r>
      <w:r w:rsidR="006832CD" w:rsidRPr="00F1645B">
        <w:t>.</w:t>
      </w:r>
      <w:r w:rsidRPr="00F1645B">
        <w:t xml:space="preserve"> </w:t>
      </w:r>
      <w:r w:rsidR="006832CD" w:rsidRPr="00F1645B">
        <w:t>This</w:t>
      </w:r>
      <w:r w:rsidRPr="00F1645B">
        <w:t xml:space="preserve"> </w:t>
      </w:r>
      <w:r w:rsidR="008530F9" w:rsidRPr="00F1645B">
        <w:t>has the potential to influence</w:t>
      </w:r>
      <w:r w:rsidRPr="00F1645B">
        <w:t xml:space="preserve"> </w:t>
      </w:r>
      <w:r w:rsidR="00CD5C10" w:rsidRPr="00F1645B">
        <w:t xml:space="preserve">children </w:t>
      </w:r>
      <w:r w:rsidR="008530F9" w:rsidRPr="00F1645B">
        <w:t xml:space="preserve">at a young age </w:t>
      </w:r>
      <w:r w:rsidR="00696500">
        <w:t>when it comes to</w:t>
      </w:r>
      <w:r w:rsidR="00696500" w:rsidRPr="00F1645B">
        <w:t xml:space="preserve"> </w:t>
      </w:r>
      <w:r w:rsidRPr="00F1645B">
        <w:t xml:space="preserve">gender affinities </w:t>
      </w:r>
      <w:r w:rsidR="00D7756B">
        <w:t>regarding</w:t>
      </w:r>
      <w:r w:rsidR="00D7756B" w:rsidRPr="00F1645B">
        <w:t xml:space="preserve"> </w:t>
      </w:r>
      <w:r w:rsidRPr="00F1645B">
        <w:t>STEM education.</w:t>
      </w:r>
      <w:r w:rsidR="00BD05A7" w:rsidRPr="00F1645B">
        <w:t xml:space="preserve"> </w:t>
      </w:r>
      <w:r w:rsidR="00135A1C" w:rsidRPr="00F1645B">
        <w:t xml:space="preserve"> </w:t>
      </w:r>
    </w:p>
    <w:p w14:paraId="214F116D" w14:textId="04A42996" w:rsidR="00BE6E1A" w:rsidRDefault="00CD20D9" w:rsidP="00E30298">
      <w:pPr>
        <w:pStyle w:val="Figuretitlespaceabove"/>
        <w:rPr>
          <w:rStyle w:val="Figuretitle"/>
          <w:b w:val="0"/>
        </w:rPr>
      </w:pPr>
      <w:r w:rsidRPr="00E30298">
        <w:rPr>
          <w:rStyle w:val="Figuretitle"/>
        </w:rPr>
        <w:t xml:space="preserve">Figure </w:t>
      </w:r>
      <w:r w:rsidR="00CA7391" w:rsidRPr="00E30298">
        <w:rPr>
          <w:rStyle w:val="Figuretitle"/>
        </w:rPr>
        <w:fldChar w:fldCharType="begin"/>
      </w:r>
      <w:r w:rsidR="00CA7391" w:rsidRPr="00E30298">
        <w:rPr>
          <w:rStyle w:val="Figuretitle"/>
        </w:rPr>
        <w:instrText xml:space="preserve"> SEQ Figure \* ARABIC </w:instrText>
      </w:r>
      <w:r w:rsidR="00CA7391" w:rsidRPr="00E30298">
        <w:rPr>
          <w:rStyle w:val="Figuretitle"/>
        </w:rPr>
        <w:fldChar w:fldCharType="separate"/>
      </w:r>
      <w:r w:rsidR="0097080F">
        <w:rPr>
          <w:rStyle w:val="Figuretitle"/>
          <w:noProof/>
        </w:rPr>
        <w:t>3</w:t>
      </w:r>
      <w:r w:rsidR="00CA7391" w:rsidRPr="00E30298">
        <w:rPr>
          <w:rStyle w:val="Figuretitle"/>
        </w:rPr>
        <w:fldChar w:fldCharType="end"/>
      </w:r>
      <w:r w:rsidR="0043438D" w:rsidRPr="00E30298">
        <w:rPr>
          <w:rStyle w:val="Figuretitle"/>
        </w:rPr>
        <w:t xml:space="preserve">: </w:t>
      </w:r>
      <w:r w:rsidR="009952F6" w:rsidRPr="00E30298">
        <w:rPr>
          <w:rStyle w:val="Figuretitle"/>
        </w:rPr>
        <w:t>Qualifications</w:t>
      </w:r>
      <w:r w:rsidR="00F464DB" w:rsidRPr="00E30298">
        <w:rPr>
          <w:rStyle w:val="Figuretitle"/>
        </w:rPr>
        <w:t xml:space="preserve"> obtained</w:t>
      </w:r>
      <w:r w:rsidR="00673EF4" w:rsidRPr="00E30298">
        <w:rPr>
          <w:rStyle w:val="Figuretitle"/>
        </w:rPr>
        <w:t xml:space="preserve"> (degree or certificate)</w:t>
      </w:r>
      <w:r w:rsidR="002338F5" w:rsidRPr="00E30298">
        <w:rPr>
          <w:rStyle w:val="Figuretitle"/>
        </w:rPr>
        <w:t xml:space="preserve"> among parents with tertiary qualification</w:t>
      </w:r>
      <w:r w:rsidR="00200922" w:rsidRPr="00E30298">
        <w:rPr>
          <w:rStyle w:val="Figuretitle"/>
        </w:rPr>
        <w:t>s</w:t>
      </w:r>
      <w:r w:rsidR="002338F5" w:rsidRPr="00E30298">
        <w:rPr>
          <w:rStyle w:val="Figuretitle"/>
        </w:rPr>
        <w:t>.</w:t>
      </w:r>
    </w:p>
    <w:p w14:paraId="543A5A25" w14:textId="279AA687" w:rsidR="00E30298" w:rsidRPr="00E30298" w:rsidRDefault="00E30298" w:rsidP="00E30298">
      <w:pPr>
        <w:pStyle w:val="Questions"/>
        <w:rPr>
          <w:rStyle w:val="Figuretitle"/>
          <w:bCs/>
          <w:color w:val="005677" w:themeColor="text2"/>
        </w:rPr>
      </w:pPr>
      <w:r w:rsidRPr="000153EE">
        <w:t>Q. Have you or the child’s other parent</w:t>
      </w:r>
      <w:r>
        <w:t xml:space="preserve"> </w:t>
      </w:r>
      <w:r w:rsidRPr="000153EE">
        <w:t>/</w:t>
      </w:r>
      <w:r>
        <w:t xml:space="preserve"> </w:t>
      </w:r>
      <w:r w:rsidRPr="000153EE">
        <w:t>primary carer (if applicable) completed a degree or certificate in any of the following areas? (MC</w:t>
      </w:r>
      <w:r>
        <w:t>)</w:t>
      </w:r>
    </w:p>
    <w:p w14:paraId="0257FD7C" w14:textId="15231485" w:rsidR="00945D2F" w:rsidRPr="00945D2F" w:rsidRDefault="00945D2F" w:rsidP="00945D2F">
      <w:r w:rsidRPr="00945D2F">
        <w:rPr>
          <w:noProof/>
          <w:lang w:eastAsia="en-AU"/>
        </w:rPr>
        <w:drawing>
          <wp:inline distT="0" distB="0" distL="0" distR="0" wp14:anchorId="3C7CC022" wp14:editId="327039AB">
            <wp:extent cx="5727700" cy="3137061"/>
            <wp:effectExtent l="0" t="0" r="6350" b="6350"/>
            <wp:docPr id="27" name="Chart 27" descr="Column chart showing results of parents' STEM qualifications split by total parents, fathers and mothers. The proportions of parents with STEM-related qualifications and non-STEM qualifications are shown. &#10;">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36E6BA0-1BCD-426E-830D-CE2866359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E9B2BA" w14:textId="39978728" w:rsidR="00686594" w:rsidRPr="00686594" w:rsidRDefault="00686594" w:rsidP="002E003C">
      <w:pPr>
        <w:pStyle w:val="Base"/>
      </w:pPr>
      <w:r w:rsidRPr="00EC04D6">
        <w:t>Base: total with tertiary qualifications – 1,138, fathers – 490, mothers – 648 (non-binary parents not shown due to low base size – 8). Weighted percentages may not add up to 100% due to rounding of decimal places to the nearest whole number.</w:t>
      </w:r>
      <w:r w:rsidRPr="00686594">
        <w:t xml:space="preserve"> </w:t>
      </w:r>
      <w:r w:rsidRPr="000153EE">
        <w:t>Please note that results shown are based on people who exclusively do not have STEM qualifications vs people who do, out of those who have tertiary qualifications</w:t>
      </w:r>
      <w:r>
        <w:t>.</w:t>
      </w:r>
    </w:p>
    <w:p w14:paraId="7A0C0324" w14:textId="77777777" w:rsidR="00986342" w:rsidRDefault="00E641BA" w:rsidP="007018E8">
      <w:r>
        <w:t>It was found that p</w:t>
      </w:r>
      <w:r w:rsidR="00986342" w:rsidRPr="00CF3726">
        <w:t xml:space="preserve">arents from </w:t>
      </w:r>
      <w:r w:rsidR="001B51A2">
        <w:t>metropolitan</w:t>
      </w:r>
      <w:r w:rsidR="00986342" w:rsidRPr="00CF3726">
        <w:t xml:space="preserve"> areas</w:t>
      </w:r>
      <w:r w:rsidR="009409D8">
        <w:t xml:space="preserve"> </w:t>
      </w:r>
      <w:r w:rsidR="009409D8" w:rsidRPr="008A5D50">
        <w:t>(68%)</w:t>
      </w:r>
      <w:r w:rsidR="00054003" w:rsidRPr="00CF3726">
        <w:t xml:space="preserve"> </w:t>
      </w:r>
      <w:r w:rsidR="0030743A" w:rsidRPr="00CF3726">
        <w:t xml:space="preserve">are more likely to have higher education qualifications compared to their regional </w:t>
      </w:r>
      <w:r w:rsidR="009E1E3E">
        <w:t xml:space="preserve">or </w:t>
      </w:r>
      <w:r w:rsidR="001B51A2">
        <w:t>remote</w:t>
      </w:r>
      <w:r w:rsidR="0030743A" w:rsidRPr="00CF3726">
        <w:t xml:space="preserve"> counterparts</w:t>
      </w:r>
      <w:r w:rsidR="00B347D8">
        <w:t xml:space="preserve"> </w:t>
      </w:r>
      <w:r w:rsidR="009409D8" w:rsidRPr="008A5D50">
        <w:t>(</w:t>
      </w:r>
      <w:r w:rsidR="00054003" w:rsidRPr="008A5D50">
        <w:t>4</w:t>
      </w:r>
      <w:r w:rsidR="002B6F1E" w:rsidRPr="008A5D50">
        <w:t>3</w:t>
      </w:r>
      <w:r w:rsidR="00054003" w:rsidRPr="008A5D50">
        <w:t>%)</w:t>
      </w:r>
      <w:r w:rsidR="005813F5" w:rsidRPr="008A5D50">
        <w:t>.</w:t>
      </w:r>
      <w:r w:rsidR="005813F5" w:rsidRPr="00CF3726">
        <w:t xml:space="preserve"> </w:t>
      </w:r>
      <w:r w:rsidR="008530F9">
        <w:t>A similar</w:t>
      </w:r>
      <w:r w:rsidR="007D6190">
        <w:t xml:space="preserve"> trend </w:t>
      </w:r>
      <w:r w:rsidR="009409D8">
        <w:t xml:space="preserve">is </w:t>
      </w:r>
      <w:r w:rsidR="007D6190">
        <w:t xml:space="preserve">seen among </w:t>
      </w:r>
      <w:r w:rsidR="00691357" w:rsidRPr="00CF3726">
        <w:t xml:space="preserve">parents from </w:t>
      </w:r>
      <w:r w:rsidR="00C3358A" w:rsidRPr="00CF3726">
        <w:t>higher</w:t>
      </w:r>
      <w:r w:rsidR="00691357" w:rsidRPr="00CF3726">
        <w:t xml:space="preserve"> SES groups </w:t>
      </w:r>
      <w:r w:rsidR="009409D8" w:rsidRPr="008A5D50">
        <w:t>(6</w:t>
      </w:r>
      <w:r w:rsidR="00AF1BE5" w:rsidRPr="008A5D50">
        <w:t>8</w:t>
      </w:r>
      <w:r w:rsidR="009409D8" w:rsidRPr="008A5D50">
        <w:t>%)</w:t>
      </w:r>
      <w:r w:rsidR="009409D8">
        <w:t xml:space="preserve"> </w:t>
      </w:r>
      <w:r w:rsidR="008530F9">
        <w:t xml:space="preserve">compared to those in lower SES </w:t>
      </w:r>
      <w:r w:rsidR="00A8301A">
        <w:t xml:space="preserve">groups </w:t>
      </w:r>
      <w:r w:rsidR="009409D8" w:rsidRPr="008A5D50">
        <w:t>(</w:t>
      </w:r>
      <w:r w:rsidR="008530F9" w:rsidRPr="008A5D50">
        <w:t>47%).</w:t>
      </w:r>
      <w:r w:rsidR="008530F9">
        <w:t xml:space="preserve"> Parents from </w:t>
      </w:r>
      <w:r w:rsidR="00691357" w:rsidRPr="00CF3726">
        <w:t xml:space="preserve">CALD </w:t>
      </w:r>
      <w:r w:rsidR="00253D3F" w:rsidRPr="00CF3726">
        <w:t>backgrounds</w:t>
      </w:r>
      <w:r w:rsidR="009409D8">
        <w:t xml:space="preserve"> </w:t>
      </w:r>
      <w:r w:rsidR="009409D8" w:rsidRPr="008A5D50">
        <w:t>(81%)</w:t>
      </w:r>
      <w:r w:rsidR="008530F9">
        <w:t xml:space="preserve"> </w:t>
      </w:r>
      <w:r w:rsidR="009409D8">
        <w:t>are</w:t>
      </w:r>
      <w:r w:rsidR="007A62E2">
        <w:t xml:space="preserve"> </w:t>
      </w:r>
      <w:r w:rsidR="00253D3F" w:rsidRPr="00CF3726">
        <w:t>also more likely to have higher education qualifications</w:t>
      </w:r>
      <w:r w:rsidR="007A62E2">
        <w:t xml:space="preserve"> </w:t>
      </w:r>
      <w:r w:rsidR="00787AF5">
        <w:t xml:space="preserve">compared to </w:t>
      </w:r>
      <w:r w:rsidR="009409D8">
        <w:t xml:space="preserve">those from </w:t>
      </w:r>
      <w:r w:rsidR="00787AF5">
        <w:t>non</w:t>
      </w:r>
      <w:r w:rsidR="001B51A2">
        <w:t>-</w:t>
      </w:r>
      <w:r w:rsidR="00787AF5">
        <w:t xml:space="preserve">CALD backgrounds </w:t>
      </w:r>
      <w:r w:rsidR="009409D8" w:rsidRPr="008A5D50">
        <w:t>(</w:t>
      </w:r>
      <w:r w:rsidR="00D44428" w:rsidRPr="008A5D50">
        <w:t>5</w:t>
      </w:r>
      <w:r w:rsidR="003B7DC5" w:rsidRPr="008A5D50">
        <w:t>6</w:t>
      </w:r>
      <w:r w:rsidR="00D44428" w:rsidRPr="008A5D50">
        <w:t>%)</w:t>
      </w:r>
      <w:r w:rsidR="00B738F3" w:rsidRPr="008A5D50">
        <w:t>.</w:t>
      </w:r>
      <w:r w:rsidR="00B738F3">
        <w:t xml:space="preserve"> </w:t>
      </w:r>
    </w:p>
    <w:p w14:paraId="39E16833" w14:textId="77777777" w:rsidR="009D1B27" w:rsidRPr="000153EE" w:rsidRDefault="00DC41C6" w:rsidP="007018E8">
      <w:r>
        <w:t xml:space="preserve">Parents </w:t>
      </w:r>
      <w:r w:rsidRPr="000153EE">
        <w:t>were also asked what they believe their child’s favourite school subjects</w:t>
      </w:r>
      <w:r w:rsidR="00E7481D" w:rsidRPr="000153EE">
        <w:t xml:space="preserve"> are</w:t>
      </w:r>
      <w:r w:rsidRPr="000153EE">
        <w:t xml:space="preserve">, with the option of selecting up to three subjects. </w:t>
      </w:r>
      <w:r w:rsidR="000C6DE5" w:rsidRPr="000153EE">
        <w:t>Among parents with primary school children, t</w:t>
      </w:r>
      <w:r w:rsidRPr="000153EE">
        <w:t xml:space="preserve">hree quarters </w:t>
      </w:r>
      <w:r w:rsidR="00EB1091" w:rsidRPr="000153EE">
        <w:t>(</w:t>
      </w:r>
      <w:r w:rsidR="00BE5BD1" w:rsidRPr="000153EE">
        <w:t>7</w:t>
      </w:r>
      <w:r w:rsidR="00946194" w:rsidRPr="000153EE">
        <w:t>6</w:t>
      </w:r>
      <w:r w:rsidR="00BE5BD1" w:rsidRPr="000153EE">
        <w:t>%</w:t>
      </w:r>
      <w:r w:rsidR="00EB1091" w:rsidRPr="000153EE">
        <w:t xml:space="preserve">) </w:t>
      </w:r>
      <w:r w:rsidR="00204E29" w:rsidRPr="000153EE">
        <w:t xml:space="preserve">selected at </w:t>
      </w:r>
      <w:r w:rsidR="00B465CC" w:rsidRPr="000153EE">
        <w:t xml:space="preserve">least one </w:t>
      </w:r>
      <w:r w:rsidRPr="000153EE">
        <w:t>STEM subject</w:t>
      </w:r>
      <w:r w:rsidR="00447437" w:rsidRPr="000153EE">
        <w:t xml:space="preserve">. This was made up </w:t>
      </w:r>
      <w:r w:rsidR="00946194" w:rsidRPr="000153EE">
        <w:t>of</w:t>
      </w:r>
      <w:r w:rsidR="009409D8" w:rsidRPr="000153EE">
        <w:t xml:space="preserve"> </w:t>
      </w:r>
      <w:r w:rsidR="005F7A14" w:rsidRPr="000153EE">
        <w:t xml:space="preserve">83% </w:t>
      </w:r>
      <w:r w:rsidR="00E64016" w:rsidRPr="000153EE">
        <w:t xml:space="preserve">of parents </w:t>
      </w:r>
      <w:r w:rsidR="00C26B79" w:rsidRPr="000153EE">
        <w:t xml:space="preserve">of </w:t>
      </w:r>
      <w:r w:rsidR="00E64016" w:rsidRPr="000153EE">
        <w:t xml:space="preserve">boys </w:t>
      </w:r>
      <w:r w:rsidR="004317A3" w:rsidRPr="000153EE">
        <w:t>select</w:t>
      </w:r>
      <w:r w:rsidR="009409D8" w:rsidRPr="000153EE">
        <w:t>ing a</w:t>
      </w:r>
      <w:r w:rsidR="004317A3" w:rsidRPr="000153EE">
        <w:t xml:space="preserve"> STEM subject</w:t>
      </w:r>
      <w:r w:rsidR="003E5C69" w:rsidRPr="000153EE">
        <w:t>,</w:t>
      </w:r>
      <w:r w:rsidR="004317A3" w:rsidRPr="000153EE">
        <w:t xml:space="preserve"> compared to </w:t>
      </w:r>
      <w:r w:rsidR="00AF1E4F" w:rsidRPr="000153EE">
        <w:t>6</w:t>
      </w:r>
      <w:r w:rsidR="009B5838" w:rsidRPr="000153EE">
        <w:t>7</w:t>
      </w:r>
      <w:r w:rsidR="004317A3" w:rsidRPr="000153EE">
        <w:t>% of parents of</w:t>
      </w:r>
      <w:r w:rsidR="00AF1E4F" w:rsidRPr="000153EE">
        <w:t xml:space="preserve"> </w:t>
      </w:r>
      <w:r w:rsidR="004317A3" w:rsidRPr="000153EE">
        <w:t xml:space="preserve">girls. </w:t>
      </w:r>
      <w:r w:rsidR="003F5972" w:rsidRPr="000153EE">
        <w:t>Mathematics ranked highest among parents of boys (</w:t>
      </w:r>
      <w:r w:rsidR="006A67C9" w:rsidRPr="000153EE">
        <w:t>5</w:t>
      </w:r>
      <w:r w:rsidR="00C3073F" w:rsidRPr="000153EE">
        <w:t>5</w:t>
      </w:r>
      <w:r w:rsidR="006A67C9" w:rsidRPr="000153EE">
        <w:t>% vs 36% of</w:t>
      </w:r>
      <w:r w:rsidR="0040146E">
        <w:t xml:space="preserve"> parents of</w:t>
      </w:r>
      <w:r w:rsidR="006A67C9" w:rsidRPr="000153EE">
        <w:t xml:space="preserve"> girls) while </w:t>
      </w:r>
      <w:r w:rsidR="00691C96" w:rsidRPr="000153EE">
        <w:t>c</w:t>
      </w:r>
      <w:r w:rsidR="00397A84" w:rsidRPr="000153EE">
        <w:t xml:space="preserve">reative </w:t>
      </w:r>
      <w:r w:rsidR="00691C96" w:rsidRPr="000153EE">
        <w:t xml:space="preserve">arts </w:t>
      </w:r>
      <w:r w:rsidR="00397A84" w:rsidRPr="000153EE">
        <w:t xml:space="preserve">topped the list among parents </w:t>
      </w:r>
      <w:r w:rsidR="00C26B79" w:rsidRPr="000153EE">
        <w:t xml:space="preserve">of </w:t>
      </w:r>
      <w:r w:rsidR="00397A84" w:rsidRPr="000153EE">
        <w:t>girls (</w:t>
      </w:r>
      <w:r w:rsidR="00085223" w:rsidRPr="000153EE">
        <w:t>5</w:t>
      </w:r>
      <w:r w:rsidR="00623F9D" w:rsidRPr="000153EE">
        <w:t>4</w:t>
      </w:r>
      <w:r w:rsidR="00085223" w:rsidRPr="000153EE">
        <w:t xml:space="preserve">% vs 24% of </w:t>
      </w:r>
      <w:r w:rsidR="0040146E">
        <w:t xml:space="preserve">parents of </w:t>
      </w:r>
      <w:r w:rsidR="00085223" w:rsidRPr="000153EE">
        <w:t xml:space="preserve">boys). </w:t>
      </w:r>
    </w:p>
    <w:p w14:paraId="17674A91" w14:textId="77777777" w:rsidR="00DC41C6" w:rsidRPr="005F7A14" w:rsidRDefault="009D1B27" w:rsidP="007018E8">
      <w:r w:rsidRPr="000153EE">
        <w:lastRenderedPageBreak/>
        <w:t>Similarly,</w:t>
      </w:r>
      <w:r w:rsidR="00EF1D46" w:rsidRPr="000153EE">
        <w:t xml:space="preserve"> among</w:t>
      </w:r>
      <w:r w:rsidR="007D354E" w:rsidRPr="000153EE">
        <w:t xml:space="preserve"> </w:t>
      </w:r>
      <w:r w:rsidR="00EF1D46" w:rsidRPr="000153EE">
        <w:t xml:space="preserve">parents of secondary school students, </w:t>
      </w:r>
      <w:r w:rsidR="007D354E" w:rsidRPr="000153EE">
        <w:t>7</w:t>
      </w:r>
      <w:r w:rsidR="00BC1990" w:rsidRPr="000153EE">
        <w:t>9</w:t>
      </w:r>
      <w:r w:rsidR="00EF1D46" w:rsidRPr="000153EE">
        <w:t xml:space="preserve">% of parents </w:t>
      </w:r>
      <w:r w:rsidR="00381095" w:rsidRPr="000153EE">
        <w:t xml:space="preserve">of </w:t>
      </w:r>
      <w:r w:rsidR="00EF1D46" w:rsidRPr="000153EE">
        <w:t>boys selected at least one STEM subject</w:t>
      </w:r>
      <w:r w:rsidR="000D4837" w:rsidRPr="000153EE">
        <w:t xml:space="preserve"> </w:t>
      </w:r>
      <w:r w:rsidR="003A5919" w:rsidRPr="000153EE">
        <w:t>as</w:t>
      </w:r>
      <w:r w:rsidR="000D4837" w:rsidRPr="000153EE">
        <w:t xml:space="preserve"> </w:t>
      </w:r>
      <w:r w:rsidR="000509A9" w:rsidRPr="000153EE">
        <w:t xml:space="preserve">one of </w:t>
      </w:r>
      <w:r w:rsidR="000D4837" w:rsidRPr="000153EE">
        <w:t>their child’s top</w:t>
      </w:r>
      <w:r w:rsidR="00A50A15" w:rsidRPr="000153EE">
        <w:t xml:space="preserve"> three</w:t>
      </w:r>
      <w:r w:rsidR="000D4837" w:rsidRPr="000153EE">
        <w:t xml:space="preserve"> subjects</w:t>
      </w:r>
      <w:r w:rsidR="00EF1D46" w:rsidRPr="000153EE">
        <w:t xml:space="preserve"> compared to </w:t>
      </w:r>
      <w:r w:rsidR="007D354E" w:rsidRPr="000153EE">
        <w:t>6</w:t>
      </w:r>
      <w:r w:rsidR="005261BE" w:rsidRPr="000153EE">
        <w:t>7</w:t>
      </w:r>
      <w:r w:rsidR="00EF1D46" w:rsidRPr="000153EE">
        <w:t xml:space="preserve">% of </w:t>
      </w:r>
      <w:r w:rsidR="003A5919" w:rsidRPr="000153EE">
        <w:t>parents</w:t>
      </w:r>
      <w:r w:rsidR="00036697" w:rsidRPr="000153EE">
        <w:t xml:space="preserve"> </w:t>
      </w:r>
      <w:r w:rsidR="00381095" w:rsidRPr="000153EE">
        <w:t xml:space="preserve">of </w:t>
      </w:r>
      <w:r w:rsidR="00036697" w:rsidRPr="000153EE">
        <w:t xml:space="preserve">girls. </w:t>
      </w:r>
      <w:r w:rsidR="008201DB" w:rsidRPr="000153EE">
        <w:t xml:space="preserve">According to parents </w:t>
      </w:r>
      <w:r w:rsidR="00381095" w:rsidRPr="000153EE">
        <w:t xml:space="preserve">of </w:t>
      </w:r>
      <w:r w:rsidR="008201DB" w:rsidRPr="000153EE">
        <w:t xml:space="preserve">girls, </w:t>
      </w:r>
      <w:r w:rsidR="009411F1" w:rsidRPr="000153EE">
        <w:t>t</w:t>
      </w:r>
      <w:r w:rsidR="00013C66" w:rsidRPr="000153EE">
        <w:t>he top subject</w:t>
      </w:r>
      <w:r w:rsidR="009411F1" w:rsidRPr="000153EE">
        <w:t xml:space="preserve"> was </w:t>
      </w:r>
      <w:r w:rsidR="00F227C8" w:rsidRPr="000153EE">
        <w:t xml:space="preserve">English </w:t>
      </w:r>
      <w:r w:rsidR="009411F1" w:rsidRPr="000153EE">
        <w:t>(31% vs 2</w:t>
      </w:r>
      <w:r w:rsidR="008E67DB" w:rsidRPr="000153EE">
        <w:t>0</w:t>
      </w:r>
      <w:r w:rsidR="009411F1" w:rsidRPr="000153EE">
        <w:t xml:space="preserve">% </w:t>
      </w:r>
      <w:r w:rsidR="008A0F42">
        <w:t>of</w:t>
      </w:r>
      <w:r w:rsidR="009411F1" w:rsidRPr="000153EE">
        <w:t xml:space="preserve"> </w:t>
      </w:r>
      <w:r w:rsidR="00577D60" w:rsidRPr="000153EE">
        <w:t xml:space="preserve">parents of </w:t>
      </w:r>
      <w:r w:rsidR="009411F1" w:rsidRPr="000153EE">
        <w:t>boys)</w:t>
      </w:r>
      <w:r w:rsidR="00704D53" w:rsidRPr="000153EE">
        <w:t>.</w:t>
      </w:r>
      <w:r w:rsidR="009E4351" w:rsidRPr="000153EE">
        <w:t xml:space="preserve"> </w:t>
      </w:r>
      <w:r w:rsidR="00704D53" w:rsidRPr="000153EE">
        <w:t>W</w:t>
      </w:r>
      <w:r w:rsidR="009E4351" w:rsidRPr="000153EE">
        <w:t>hile mathematics topped the list a</w:t>
      </w:r>
      <w:r w:rsidR="00461D72" w:rsidRPr="000153EE">
        <w:t>mong parents of boys</w:t>
      </w:r>
      <w:r w:rsidR="00704D53" w:rsidRPr="000153EE">
        <w:t>,</w:t>
      </w:r>
      <w:r w:rsidR="00E2318A" w:rsidRPr="000153EE">
        <w:t xml:space="preserve"> </w:t>
      </w:r>
      <w:r w:rsidR="00CA7103" w:rsidRPr="000153EE">
        <w:t>there was no significant difference</w:t>
      </w:r>
      <w:r w:rsidR="00EF2A34" w:rsidRPr="000153EE">
        <w:t xml:space="preserve"> in preference</w:t>
      </w:r>
      <w:r w:rsidR="00CA7103" w:rsidRPr="000153EE">
        <w:t xml:space="preserve"> </w:t>
      </w:r>
      <w:r w:rsidR="00464DF1" w:rsidRPr="000153EE">
        <w:t xml:space="preserve">for </w:t>
      </w:r>
      <w:r w:rsidR="00691C96" w:rsidRPr="000153EE">
        <w:t xml:space="preserve">mathematics </w:t>
      </w:r>
      <w:r w:rsidR="00464DF1" w:rsidRPr="000153EE">
        <w:t xml:space="preserve">among parents of boys or girls (36% </w:t>
      </w:r>
      <w:r w:rsidR="000153EE" w:rsidRPr="000153EE">
        <w:t>of parents of</w:t>
      </w:r>
      <w:r w:rsidR="00464DF1" w:rsidRPr="000153EE">
        <w:t xml:space="preserve"> boys</w:t>
      </w:r>
      <w:r w:rsidR="00EF2A34" w:rsidRPr="000153EE">
        <w:t xml:space="preserve"> vs</w:t>
      </w:r>
      <w:r w:rsidR="00464DF1" w:rsidRPr="000153EE">
        <w:t xml:space="preserve"> 30% </w:t>
      </w:r>
      <w:r w:rsidR="000153EE" w:rsidRPr="000153EE">
        <w:t>of parents of</w:t>
      </w:r>
      <w:r w:rsidR="00464DF1" w:rsidRPr="000153EE">
        <w:t xml:space="preserve"> girls). </w:t>
      </w:r>
    </w:p>
    <w:p w14:paraId="70A44E93" w14:textId="77777777" w:rsidR="00F232EF" w:rsidRDefault="005F7A14" w:rsidP="007018E8">
      <w:r w:rsidRPr="005F7A14">
        <w:t>Furthermore, p</w:t>
      </w:r>
      <w:r w:rsidR="00C64F21" w:rsidRPr="005F7A14">
        <w:t>rimary</w:t>
      </w:r>
      <w:r w:rsidR="00C64F21">
        <w:t xml:space="preserve"> school s</w:t>
      </w:r>
      <w:r w:rsidR="00204615">
        <w:t xml:space="preserve">tudents from families where at least one of the parents </w:t>
      </w:r>
      <w:r w:rsidR="00F21B39">
        <w:t xml:space="preserve">works in a </w:t>
      </w:r>
      <w:r w:rsidR="00EF2A34">
        <w:t>STEM-related</w:t>
      </w:r>
      <w:r w:rsidR="00F21B39">
        <w:t xml:space="preserve"> career are </w:t>
      </w:r>
      <w:r w:rsidR="00F21B39" w:rsidRPr="008A5D50">
        <w:t>2</w:t>
      </w:r>
      <w:r w:rsidR="00BF572C" w:rsidRPr="008A5D50">
        <w:t>2</w:t>
      </w:r>
      <w:r w:rsidR="00F21B39" w:rsidRPr="008A5D50">
        <w:t>%</w:t>
      </w:r>
      <w:r w:rsidR="00F21B39">
        <w:t xml:space="preserve"> more likely to </w:t>
      </w:r>
      <w:r w:rsidR="00C64F21">
        <w:t>favour</w:t>
      </w:r>
      <w:r w:rsidR="00F21B39">
        <w:t xml:space="preserve"> STEM subjects compared to </w:t>
      </w:r>
      <w:r w:rsidR="00FF1E49">
        <w:t>families</w:t>
      </w:r>
      <w:r w:rsidR="00F21B39">
        <w:t xml:space="preserve"> where </w:t>
      </w:r>
      <w:r w:rsidR="00EF2A34">
        <w:t xml:space="preserve">neither </w:t>
      </w:r>
      <w:r w:rsidR="00F21B39">
        <w:t xml:space="preserve">of the parents </w:t>
      </w:r>
      <w:r w:rsidR="008D5BC9">
        <w:t xml:space="preserve">work in STEM. </w:t>
      </w:r>
      <w:r w:rsidR="00B0488E">
        <w:t>S</w:t>
      </w:r>
      <w:r w:rsidR="002F48B9">
        <w:t xml:space="preserve">imilar results </w:t>
      </w:r>
      <w:r w:rsidR="00B00F02">
        <w:t>are seen</w:t>
      </w:r>
      <w:r w:rsidR="002F48B9">
        <w:t xml:space="preserve"> among secondary </w:t>
      </w:r>
      <w:r w:rsidR="002609FC">
        <w:t xml:space="preserve">school </w:t>
      </w:r>
      <w:r w:rsidR="002F48B9">
        <w:t>students</w:t>
      </w:r>
      <w:r w:rsidR="00C53C32">
        <w:t>,</w:t>
      </w:r>
      <w:r w:rsidR="0058234D">
        <w:t xml:space="preserve"> where the likelihood </w:t>
      </w:r>
      <w:r w:rsidR="00570AE1">
        <w:t xml:space="preserve">that a student’s </w:t>
      </w:r>
      <w:r w:rsidR="002C4DB9">
        <w:t>favourite</w:t>
      </w:r>
      <w:r w:rsidR="00570AE1">
        <w:t xml:space="preserve"> subject is </w:t>
      </w:r>
      <w:r w:rsidR="00B0488E">
        <w:t xml:space="preserve">related to STEM is </w:t>
      </w:r>
      <w:r w:rsidR="00B0488E" w:rsidRPr="008A5D50">
        <w:t>1</w:t>
      </w:r>
      <w:r w:rsidR="007D3C04" w:rsidRPr="008A5D50">
        <w:t>6</w:t>
      </w:r>
      <w:r w:rsidR="00B0488E" w:rsidRPr="008A5D50">
        <w:t>%</w:t>
      </w:r>
      <w:r w:rsidR="00B0488E">
        <w:t xml:space="preserve"> </w:t>
      </w:r>
      <w:r w:rsidR="00907CF7">
        <w:t>higher</w:t>
      </w:r>
      <w:r w:rsidR="00B0488E">
        <w:t xml:space="preserve"> if </w:t>
      </w:r>
      <w:r w:rsidR="00CC2407">
        <w:t xml:space="preserve">the parents work in this </w:t>
      </w:r>
      <w:r w:rsidR="00EE51A0">
        <w:t>field</w:t>
      </w:r>
      <w:r w:rsidR="00CC2407">
        <w:t xml:space="preserve">. </w:t>
      </w:r>
    </w:p>
    <w:p w14:paraId="1A5696DE" w14:textId="34533BDA" w:rsidR="007641D2" w:rsidRDefault="002D567B" w:rsidP="007018E8">
      <w:r>
        <w:t>To hel</w:t>
      </w:r>
      <w:r w:rsidR="00246416">
        <w:t xml:space="preserve">p understand </w:t>
      </w:r>
      <w:r w:rsidR="008C5BB4">
        <w:t>what sorts of</w:t>
      </w:r>
      <w:r w:rsidR="0061587C">
        <w:t xml:space="preserve"> e</w:t>
      </w:r>
      <w:r w:rsidR="009667A6">
        <w:t xml:space="preserve">xtracurricular activities </w:t>
      </w:r>
      <w:r w:rsidR="007D3C04">
        <w:t>they</w:t>
      </w:r>
      <w:r w:rsidR="0061587C">
        <w:t xml:space="preserve"> prioritise</w:t>
      </w:r>
      <w:r w:rsidR="009667A6">
        <w:t xml:space="preserve">, </w:t>
      </w:r>
      <w:r w:rsidR="001758FB">
        <w:t>parents</w:t>
      </w:r>
      <w:r w:rsidR="009667A6">
        <w:t xml:space="preserve"> were asked how they </w:t>
      </w:r>
      <w:r w:rsidR="00DF0FA6">
        <w:t xml:space="preserve">would </w:t>
      </w:r>
      <w:r w:rsidR="00D07A82" w:rsidRPr="00CF3726">
        <w:t xml:space="preserve">spend an extra $100 a month </w:t>
      </w:r>
      <w:r w:rsidR="00F5772C">
        <w:t>on</w:t>
      </w:r>
      <w:r w:rsidR="00D07A82" w:rsidRPr="00CF3726">
        <w:t xml:space="preserve"> their child</w:t>
      </w:r>
      <w:r w:rsidR="00EF2A34">
        <w:t>.</w:t>
      </w:r>
      <w:r w:rsidR="0064660B">
        <w:t xml:space="preserve"> </w:t>
      </w:r>
      <w:r w:rsidR="00EF2A34">
        <w:t>G</w:t>
      </w:r>
      <w:r w:rsidR="00620FC3">
        <w:t>iven Australia</w:t>
      </w:r>
      <w:r w:rsidR="00793326">
        <w:t xml:space="preserve">’s </w:t>
      </w:r>
      <w:r w:rsidR="00703008" w:rsidRPr="008A5D50">
        <w:t>strong involvement</w:t>
      </w:r>
      <w:r w:rsidR="00703008">
        <w:t xml:space="preserve"> </w:t>
      </w:r>
      <w:r w:rsidR="00793326">
        <w:t xml:space="preserve">with </w:t>
      </w:r>
      <w:r w:rsidR="008306E3">
        <w:t>sports, it was not surprising that</w:t>
      </w:r>
      <w:r w:rsidR="00793326">
        <w:t xml:space="preserve"> most parents </w:t>
      </w:r>
      <w:r w:rsidR="002F077A">
        <w:t>chose</w:t>
      </w:r>
      <w:r w:rsidR="006730E0">
        <w:t xml:space="preserve"> to </w:t>
      </w:r>
      <w:r w:rsidR="00A43666">
        <w:t>spend</w:t>
      </w:r>
      <w:r w:rsidR="00F5772C">
        <w:t xml:space="preserve"> the money</w:t>
      </w:r>
      <w:r w:rsidR="001D5053">
        <w:t xml:space="preserve"> </w:t>
      </w:r>
      <w:r w:rsidR="00F5772C">
        <w:t xml:space="preserve">on </w:t>
      </w:r>
      <w:r w:rsidR="001D5053">
        <w:t xml:space="preserve">sports participation </w:t>
      </w:r>
      <w:r w:rsidR="001D5053" w:rsidRPr="008A5D50">
        <w:t>(18%)</w:t>
      </w:r>
      <w:r w:rsidR="007E4D7E" w:rsidRPr="008A5D50">
        <w:t>.</w:t>
      </w:r>
      <w:r w:rsidR="007E4D7E">
        <w:t xml:space="preserve"> </w:t>
      </w:r>
      <w:r w:rsidR="00486E4C">
        <w:t xml:space="preserve">The next </w:t>
      </w:r>
      <w:r w:rsidR="00FB4BD3">
        <w:t xml:space="preserve">preference was to spend the money on </w:t>
      </w:r>
      <w:r w:rsidR="00C21D76">
        <w:t>either</w:t>
      </w:r>
      <w:r w:rsidR="004B5257">
        <w:t xml:space="preserve"> </w:t>
      </w:r>
      <w:r w:rsidR="0064688E">
        <w:t>e</w:t>
      </w:r>
      <w:r w:rsidR="0064688E" w:rsidRPr="004B5257">
        <w:t>ntertainment</w:t>
      </w:r>
      <w:r w:rsidR="00E80E15">
        <w:t xml:space="preserve"> </w:t>
      </w:r>
      <w:r w:rsidR="005763E1">
        <w:t>or</w:t>
      </w:r>
      <w:r w:rsidR="00E80E15">
        <w:t xml:space="preserve"> </w:t>
      </w:r>
      <w:r w:rsidR="004B5257" w:rsidRPr="004B5257">
        <w:t>fun activities</w:t>
      </w:r>
      <w:r w:rsidR="005763E1">
        <w:t>,</w:t>
      </w:r>
      <w:r w:rsidR="004B5257">
        <w:t xml:space="preserve"> or </w:t>
      </w:r>
      <w:r w:rsidR="0064688E">
        <w:t>t</w:t>
      </w:r>
      <w:r w:rsidR="0064688E" w:rsidRPr="004B5257">
        <w:t>utoring</w:t>
      </w:r>
      <w:r w:rsidR="0064688E">
        <w:t xml:space="preserve"> </w:t>
      </w:r>
      <w:r w:rsidR="00C21D76" w:rsidRPr="008A5D50">
        <w:t>(</w:t>
      </w:r>
      <w:r w:rsidR="005763E1">
        <w:t xml:space="preserve">both </w:t>
      </w:r>
      <w:r w:rsidR="00C21D76" w:rsidRPr="008A5D50">
        <w:t>13%)</w:t>
      </w:r>
      <w:r w:rsidR="004B5257" w:rsidRPr="008A5D50">
        <w:t xml:space="preserve">. </w:t>
      </w:r>
    </w:p>
    <w:p w14:paraId="06E68FFA" w14:textId="77777777" w:rsidR="00D07A82" w:rsidRPr="00CF3726" w:rsidRDefault="004B5257" w:rsidP="007018E8">
      <w:r>
        <w:t xml:space="preserve">When it comes to activities related to STEM, </w:t>
      </w:r>
      <w:r w:rsidR="00BD0148">
        <w:t xml:space="preserve">with the additional $100 per month, </w:t>
      </w:r>
      <w:r w:rsidR="00D07A82" w:rsidRPr="00CF3726">
        <w:t xml:space="preserve">fathers are </w:t>
      </w:r>
      <w:r w:rsidR="0050328D" w:rsidRPr="008A5D50">
        <w:t>5</w:t>
      </w:r>
      <w:r w:rsidR="0045270B" w:rsidRPr="008A5D50">
        <w:t>9</w:t>
      </w:r>
      <w:r w:rsidR="00D07A82" w:rsidRPr="008A5D50">
        <w:t>%</w:t>
      </w:r>
      <w:r w:rsidR="00D07A82" w:rsidRPr="00CF3726">
        <w:t xml:space="preserve"> more likely to enrol the</w:t>
      </w:r>
      <w:r w:rsidR="005A2848">
        <w:t>ir</w:t>
      </w:r>
      <w:r w:rsidR="00D07A82" w:rsidRPr="00CF3726">
        <w:t xml:space="preserve"> child in a </w:t>
      </w:r>
      <w:r w:rsidR="001122AC">
        <w:t>m</w:t>
      </w:r>
      <w:r w:rsidR="00D07A82" w:rsidRPr="00CF3726">
        <w:t>ath</w:t>
      </w:r>
      <w:r w:rsidR="00234998">
        <w:t>ematics</w:t>
      </w:r>
      <w:r w:rsidR="00F06205">
        <w:t xml:space="preserve"> </w:t>
      </w:r>
      <w:r w:rsidR="00D07A82" w:rsidRPr="00CF3726">
        <w:t>/</w:t>
      </w:r>
      <w:r w:rsidR="00F06205">
        <w:t xml:space="preserve"> </w:t>
      </w:r>
      <w:r w:rsidR="001122AC">
        <w:t>science</w:t>
      </w:r>
      <w:r w:rsidR="00D07A82" w:rsidRPr="00CF3726">
        <w:t xml:space="preserve"> enrichment program or a coding class compared to mothers. </w:t>
      </w:r>
      <w:r w:rsidR="00EC6418">
        <w:t>Furthermore, p</w:t>
      </w:r>
      <w:r w:rsidR="00D07A82" w:rsidRPr="00CF3726">
        <w:t xml:space="preserve">arents in </w:t>
      </w:r>
      <w:r w:rsidR="00486DA6" w:rsidRPr="00CF3726">
        <w:t>general</w:t>
      </w:r>
      <w:r w:rsidR="00D07A82" w:rsidRPr="00CF3726">
        <w:t xml:space="preserve"> are </w:t>
      </w:r>
      <w:r w:rsidR="00CF32A1" w:rsidRPr="008A5D50">
        <w:t>3</w:t>
      </w:r>
      <w:r w:rsidR="00A436D3" w:rsidRPr="008A5D50">
        <w:t>5</w:t>
      </w:r>
      <w:r w:rsidR="00D07A82" w:rsidRPr="008A5D50">
        <w:t>%</w:t>
      </w:r>
      <w:r w:rsidR="00D07A82" w:rsidRPr="00CF3726">
        <w:t xml:space="preserve"> more likely to enrol their son in a </w:t>
      </w:r>
      <w:r w:rsidR="001122AC">
        <w:t>m</w:t>
      </w:r>
      <w:r w:rsidR="00D07A82" w:rsidRPr="00CF3726">
        <w:t>ath</w:t>
      </w:r>
      <w:r w:rsidR="00A056C3">
        <w:t>ematics</w:t>
      </w:r>
      <w:r w:rsidR="000C385C">
        <w:t xml:space="preserve"> </w:t>
      </w:r>
      <w:r w:rsidR="00D07A82" w:rsidRPr="00CF3726">
        <w:t>/</w:t>
      </w:r>
      <w:r w:rsidR="000C385C">
        <w:t xml:space="preserve"> </w:t>
      </w:r>
      <w:r w:rsidR="001122AC">
        <w:t>s</w:t>
      </w:r>
      <w:r w:rsidR="00D07A82" w:rsidRPr="00CF3726">
        <w:t>cience enrichment program or a coding class compared to their daughter</w:t>
      </w:r>
      <w:r w:rsidR="002057F1">
        <w:t xml:space="preserve">. </w:t>
      </w:r>
    </w:p>
    <w:p w14:paraId="44C1A047" w14:textId="7842D604" w:rsidR="00B31015" w:rsidRDefault="001B51A2" w:rsidP="00E30298">
      <w:pPr>
        <w:pStyle w:val="Figuretitlespaceabove"/>
        <w:rPr>
          <w:rStyle w:val="Figuretitle"/>
          <w:b w:val="0"/>
        </w:rPr>
      </w:pPr>
      <w:r w:rsidRPr="00E30298">
        <w:rPr>
          <w:rStyle w:val="Figuretitle"/>
        </w:rPr>
        <w:t xml:space="preserve">Figure </w:t>
      </w:r>
      <w:r w:rsidR="00CA7391" w:rsidRPr="00E30298">
        <w:rPr>
          <w:rStyle w:val="Figuretitle"/>
        </w:rPr>
        <w:fldChar w:fldCharType="begin"/>
      </w:r>
      <w:r w:rsidR="00CA7391" w:rsidRPr="00E30298">
        <w:rPr>
          <w:rStyle w:val="Figuretitle"/>
        </w:rPr>
        <w:instrText xml:space="preserve"> SEQ Figure \* ARABIC </w:instrText>
      </w:r>
      <w:r w:rsidR="00CA7391" w:rsidRPr="00E30298">
        <w:rPr>
          <w:rStyle w:val="Figuretitle"/>
        </w:rPr>
        <w:fldChar w:fldCharType="separate"/>
      </w:r>
      <w:r w:rsidR="0097080F">
        <w:rPr>
          <w:rStyle w:val="Figuretitle"/>
          <w:noProof/>
        </w:rPr>
        <w:t>4</w:t>
      </w:r>
      <w:r w:rsidR="00CA7391" w:rsidRPr="00E30298">
        <w:rPr>
          <w:rStyle w:val="Figuretitle"/>
        </w:rPr>
        <w:fldChar w:fldCharType="end"/>
      </w:r>
      <w:r w:rsidR="005745E4" w:rsidRPr="00E30298">
        <w:rPr>
          <w:rStyle w:val="Figuretitle"/>
        </w:rPr>
        <w:t>:</w:t>
      </w:r>
      <w:r w:rsidRPr="00E30298">
        <w:rPr>
          <w:rStyle w:val="Figuretitle"/>
        </w:rPr>
        <w:t xml:space="preserve"> </w:t>
      </w:r>
      <w:r w:rsidR="00386B2C" w:rsidRPr="00E30298">
        <w:rPr>
          <w:rStyle w:val="Figuretitle"/>
        </w:rPr>
        <w:t>Preference</w:t>
      </w:r>
      <w:r w:rsidR="00ED16C7" w:rsidRPr="00E30298">
        <w:rPr>
          <w:rStyle w:val="Figuretitle"/>
        </w:rPr>
        <w:t xml:space="preserve"> for spending additional $100 on their child.</w:t>
      </w:r>
    </w:p>
    <w:p w14:paraId="63F46662" w14:textId="76A5ED09" w:rsidR="00E30298" w:rsidRPr="00E30298" w:rsidRDefault="00E30298" w:rsidP="00E30298">
      <w:pPr>
        <w:pStyle w:val="Questions"/>
        <w:rPr>
          <w:rStyle w:val="Figuretitle"/>
          <w:color w:val="005677" w:themeColor="text2"/>
        </w:rPr>
      </w:pPr>
      <w:r w:rsidRPr="00B31015">
        <w:t>Q. If you had an extra $100 to spend each month on the child, how would you be most likely to spend it?</w:t>
      </w:r>
    </w:p>
    <w:p w14:paraId="5A97CF69" w14:textId="08027F97" w:rsidR="00945D2F" w:rsidRPr="00945D2F" w:rsidRDefault="00945D2F" w:rsidP="00945D2F">
      <w:r w:rsidRPr="00945D2F">
        <w:rPr>
          <w:noProof/>
          <w:lang w:eastAsia="en-AU"/>
        </w:rPr>
        <w:drawing>
          <wp:inline distT="0" distB="0" distL="0" distR="0" wp14:anchorId="4A7527E4" wp14:editId="6D19C3B1">
            <wp:extent cx="5727700" cy="3578469"/>
            <wp:effectExtent l="0" t="0" r="0" b="0"/>
            <wp:docPr id="28" name="Chart 28" descr="Bar chart showing results of how parents would spend an additional $100 a month on their child split by total parents, fathers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3A7F242-EC8C-4E0B-AB9D-096ADC4A1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EC3DD20" w14:textId="6CFFDC1C" w:rsidR="00DA5097" w:rsidRDefault="00686594" w:rsidP="00E30298">
      <w:pPr>
        <w:pStyle w:val="Base"/>
      </w:pPr>
      <w:r w:rsidRPr="00DC7407">
        <w:t xml:space="preserve">Base: </w:t>
      </w:r>
      <w:r>
        <w:t>total – 1,492</w:t>
      </w:r>
      <w:r w:rsidRPr="00DC7407">
        <w:t xml:space="preserve">, </w:t>
      </w:r>
      <w:r>
        <w:t xml:space="preserve">fathers – </w:t>
      </w:r>
      <w:r w:rsidRPr="00DC7407">
        <w:t xml:space="preserve">639, </w:t>
      </w:r>
      <w:r>
        <w:t xml:space="preserve">mothers – </w:t>
      </w:r>
      <w:r w:rsidRPr="00DC7407">
        <w:t>873 (</w:t>
      </w:r>
      <w:r>
        <w:t>non-binary parents n</w:t>
      </w:r>
      <w:r w:rsidRPr="00DC7407">
        <w:t xml:space="preserve">ot shown due to </w:t>
      </w:r>
      <w:r>
        <w:t xml:space="preserve">low </w:t>
      </w:r>
      <w:r w:rsidRPr="00DC7407">
        <w:t>base size</w:t>
      </w:r>
      <w:r>
        <w:t xml:space="preserve"> – 9</w:t>
      </w:r>
      <w:r w:rsidRPr="00DC7407">
        <w:t>)</w:t>
      </w:r>
      <w:r>
        <w:t>.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rsidR="00DA5097">
        <w:br w:type="page"/>
      </w:r>
    </w:p>
    <w:p w14:paraId="7B06FB59" w14:textId="77777777" w:rsidR="004340DA" w:rsidRDefault="004340DA" w:rsidP="007018E8">
      <w:pPr>
        <w:pStyle w:val="Heading1"/>
      </w:pPr>
      <w:bookmarkStart w:id="21" w:name="_Toc70499901"/>
      <w:r w:rsidRPr="00CF3726">
        <w:lastRenderedPageBreak/>
        <w:t>Parent</w:t>
      </w:r>
      <w:r w:rsidR="003F2587">
        <w:t>s’</w:t>
      </w:r>
      <w:r w:rsidRPr="00CF3726">
        <w:t xml:space="preserve"> </w:t>
      </w:r>
      <w:r>
        <w:t>expectations</w:t>
      </w:r>
      <w:bookmarkEnd w:id="21"/>
      <w:r>
        <w:t xml:space="preserve"> </w:t>
      </w:r>
    </w:p>
    <w:p w14:paraId="55E586A8" w14:textId="77777777" w:rsidR="00A2572A" w:rsidRPr="00CF3726" w:rsidRDefault="00F132DC" w:rsidP="007018E8">
      <w:r w:rsidRPr="00CF3726">
        <w:t xml:space="preserve">Overall, one in two </w:t>
      </w:r>
      <w:r w:rsidRPr="008A5D50">
        <w:t>(4</w:t>
      </w:r>
      <w:r w:rsidR="00742479" w:rsidRPr="008A5D50">
        <w:t>8</w:t>
      </w:r>
      <w:r w:rsidRPr="008A5D50">
        <w:t>%)</w:t>
      </w:r>
      <w:r w:rsidRPr="00CF3726">
        <w:t xml:space="preserve"> parents would like their child to pursue a career in a STEM</w:t>
      </w:r>
      <w:r>
        <w:t>-</w:t>
      </w:r>
      <w:r w:rsidRPr="00CF3726">
        <w:t>related field.</w:t>
      </w:r>
      <w:r>
        <w:t xml:space="preserve"> </w:t>
      </w:r>
      <w:r w:rsidR="00A2572A" w:rsidRPr="00CF3726">
        <w:t xml:space="preserve">The career most sought out by parents for their children is </w:t>
      </w:r>
      <w:r w:rsidR="001014D6">
        <w:t>with</w:t>
      </w:r>
      <w:r w:rsidR="00EF2A34">
        <w:t xml:space="preserve">in the field of </w:t>
      </w:r>
      <w:r w:rsidR="001122AC">
        <w:t>c</w:t>
      </w:r>
      <w:r w:rsidR="00A2572A" w:rsidRPr="00CF3726">
        <w:t>omputing</w:t>
      </w:r>
      <w:r w:rsidR="000C385C">
        <w:t xml:space="preserve"> </w:t>
      </w:r>
      <w:r w:rsidR="0044235B">
        <w:t>/</w:t>
      </w:r>
      <w:r w:rsidR="000C385C">
        <w:t xml:space="preserve"> </w:t>
      </w:r>
      <w:r w:rsidR="001122AC">
        <w:t>i</w:t>
      </w:r>
      <w:r w:rsidR="00EF2A34" w:rsidRPr="00CF3726">
        <w:t xml:space="preserve">nformation </w:t>
      </w:r>
      <w:r w:rsidR="001122AC">
        <w:t>t</w:t>
      </w:r>
      <w:r w:rsidR="00A2572A" w:rsidRPr="00CF3726">
        <w:t xml:space="preserve">echnology </w:t>
      </w:r>
      <w:r w:rsidR="00A2572A" w:rsidRPr="008A5D50">
        <w:t>(2</w:t>
      </w:r>
      <w:r w:rsidR="00C94AF8" w:rsidRPr="008A5D50">
        <w:t>5</w:t>
      </w:r>
      <w:r w:rsidR="00A2572A" w:rsidRPr="008A5D50">
        <w:t>%)</w:t>
      </w:r>
      <w:r w:rsidR="00D87F76" w:rsidRPr="008A5D50">
        <w:t>,</w:t>
      </w:r>
      <w:r w:rsidR="00A2572A" w:rsidRPr="00CF3726">
        <w:t xml:space="preserve"> followed by </w:t>
      </w:r>
      <w:r w:rsidR="001122AC">
        <w:t>engineering</w:t>
      </w:r>
      <w:r w:rsidR="00A2572A" w:rsidRPr="00CF3726">
        <w:t xml:space="preserve"> </w:t>
      </w:r>
      <w:r w:rsidR="00A2572A" w:rsidRPr="008A5D50">
        <w:t>(2</w:t>
      </w:r>
      <w:r w:rsidR="00C94AF8" w:rsidRPr="008A5D50">
        <w:t>2</w:t>
      </w:r>
      <w:r w:rsidR="00A2572A" w:rsidRPr="008A5D50">
        <w:t>%)</w:t>
      </w:r>
      <w:r w:rsidR="00A2572A" w:rsidRPr="00CF3726">
        <w:t xml:space="preserve"> and </w:t>
      </w:r>
      <w:r w:rsidR="001B1E28">
        <w:t>m</w:t>
      </w:r>
      <w:r w:rsidR="00A2572A" w:rsidRPr="00CF3726">
        <w:t xml:space="preserve">edical </w:t>
      </w:r>
      <w:r w:rsidR="001B1E28">
        <w:t>d</w:t>
      </w:r>
      <w:r w:rsidR="00A2572A" w:rsidRPr="00CF3726">
        <w:t xml:space="preserve">octor </w:t>
      </w:r>
      <w:r w:rsidR="00A2572A" w:rsidRPr="008A5D50">
        <w:t>(1</w:t>
      </w:r>
      <w:r w:rsidR="00CA0D95" w:rsidRPr="008A5D50">
        <w:t>7</w:t>
      </w:r>
      <w:r w:rsidR="00A2572A" w:rsidRPr="008A5D50">
        <w:t>%).</w:t>
      </w:r>
      <w:r w:rsidR="00A2572A" w:rsidRPr="00CF3726">
        <w:t xml:space="preserve"> However,</w:t>
      </w:r>
      <w:r w:rsidR="000B0620">
        <w:t xml:space="preserve"> 17%</w:t>
      </w:r>
      <w:r w:rsidR="00E766C6">
        <w:t xml:space="preserve"> of</w:t>
      </w:r>
      <w:r w:rsidR="000B0620">
        <w:t xml:space="preserve"> </w:t>
      </w:r>
      <w:r w:rsidR="00A2572A" w:rsidRPr="00CF3726">
        <w:t xml:space="preserve">parents </w:t>
      </w:r>
      <w:r w:rsidR="007F1109">
        <w:t>state they</w:t>
      </w:r>
      <w:r w:rsidR="00975BAA">
        <w:t xml:space="preserve"> have no preference for</w:t>
      </w:r>
      <w:r w:rsidR="00A2572A" w:rsidRPr="00CF3726">
        <w:t xml:space="preserve"> </w:t>
      </w:r>
      <w:r w:rsidR="00EF2A34">
        <w:t>the</w:t>
      </w:r>
      <w:r w:rsidR="00EF2A34" w:rsidRPr="00CF3726">
        <w:t xml:space="preserve"> </w:t>
      </w:r>
      <w:r w:rsidR="00A2572A" w:rsidRPr="00CF3726">
        <w:t xml:space="preserve">type of career their child pursues. </w:t>
      </w:r>
    </w:p>
    <w:p w14:paraId="7EFD7E8A" w14:textId="371946DF" w:rsidR="00D649FA" w:rsidRDefault="00D649FA" w:rsidP="00E30298">
      <w:pPr>
        <w:pStyle w:val="Figuretitlespaceabove"/>
        <w:rPr>
          <w:rStyle w:val="Figuretitle"/>
        </w:rPr>
      </w:pPr>
      <w:r w:rsidRPr="00E30298">
        <w:rPr>
          <w:rStyle w:val="Figuretitle"/>
        </w:rPr>
        <w:t xml:space="preserve">Figure </w:t>
      </w:r>
      <w:r w:rsidR="00CA7391" w:rsidRPr="00E30298">
        <w:rPr>
          <w:rStyle w:val="Figuretitle"/>
        </w:rPr>
        <w:fldChar w:fldCharType="begin"/>
      </w:r>
      <w:r w:rsidR="00CA7391" w:rsidRPr="00E30298">
        <w:rPr>
          <w:rStyle w:val="Figuretitle"/>
        </w:rPr>
        <w:instrText xml:space="preserve"> SEQ Figure \* ARABIC </w:instrText>
      </w:r>
      <w:r w:rsidR="00CA7391" w:rsidRPr="00E30298">
        <w:rPr>
          <w:rStyle w:val="Figuretitle"/>
        </w:rPr>
        <w:fldChar w:fldCharType="separate"/>
      </w:r>
      <w:r w:rsidR="0097080F">
        <w:rPr>
          <w:rStyle w:val="Figuretitle"/>
          <w:noProof/>
        </w:rPr>
        <w:t>5</w:t>
      </w:r>
      <w:r w:rsidR="00CA7391" w:rsidRPr="00E30298">
        <w:rPr>
          <w:rStyle w:val="Figuretitle"/>
        </w:rPr>
        <w:fldChar w:fldCharType="end"/>
      </w:r>
      <w:r w:rsidR="005745E4" w:rsidRPr="00E30298">
        <w:rPr>
          <w:rStyle w:val="Figuretitle"/>
        </w:rPr>
        <w:t>:</w:t>
      </w:r>
      <w:r w:rsidR="00223ECC" w:rsidRPr="00E30298">
        <w:rPr>
          <w:rStyle w:val="Figuretitle"/>
        </w:rPr>
        <w:t xml:space="preserve"> </w:t>
      </w:r>
      <w:r w:rsidR="008A5076" w:rsidRPr="00E30298">
        <w:rPr>
          <w:rStyle w:val="Figuretitle"/>
        </w:rPr>
        <w:t>Career</w:t>
      </w:r>
      <w:r w:rsidR="000475E6" w:rsidRPr="00E30298">
        <w:rPr>
          <w:rStyle w:val="Figuretitle"/>
        </w:rPr>
        <w:t xml:space="preserve"> preference</w:t>
      </w:r>
      <w:r w:rsidR="00BA0830" w:rsidRPr="00E30298">
        <w:rPr>
          <w:rStyle w:val="Figuretitle"/>
        </w:rPr>
        <w:t>s</w:t>
      </w:r>
      <w:r w:rsidR="00223ECC" w:rsidRPr="00E30298">
        <w:rPr>
          <w:rStyle w:val="Figuretitle"/>
        </w:rPr>
        <w:t xml:space="preserve"> </w:t>
      </w:r>
      <w:r w:rsidR="00760897" w:rsidRPr="00E30298">
        <w:rPr>
          <w:rStyle w:val="Figuretitle"/>
        </w:rPr>
        <w:t xml:space="preserve">for </w:t>
      </w:r>
      <w:r w:rsidR="005409B3" w:rsidRPr="00E30298">
        <w:rPr>
          <w:rStyle w:val="Figuretitle"/>
        </w:rPr>
        <w:t>oldest</w:t>
      </w:r>
      <w:r w:rsidR="00646683" w:rsidRPr="00E30298">
        <w:rPr>
          <w:rStyle w:val="Figuretitle"/>
        </w:rPr>
        <w:t xml:space="preserve"> child.</w:t>
      </w:r>
      <w:r w:rsidR="00BA0D33" w:rsidRPr="00E30298">
        <w:rPr>
          <w:rStyle w:val="Figuretitle"/>
        </w:rPr>
        <w:t xml:space="preserve"> </w:t>
      </w:r>
      <w:r w:rsidR="006F33E6" w:rsidRPr="00E30298">
        <w:rPr>
          <w:rStyle w:val="Figuretitle"/>
        </w:rPr>
        <w:t xml:space="preserve">Showing top 10 </w:t>
      </w:r>
      <w:r w:rsidR="00733D06" w:rsidRPr="00E30298">
        <w:rPr>
          <w:rStyle w:val="Figuretitle"/>
        </w:rPr>
        <w:t xml:space="preserve">careers </w:t>
      </w:r>
      <w:r w:rsidR="006F33E6" w:rsidRPr="00E30298">
        <w:rPr>
          <w:rStyle w:val="Figuretitle"/>
        </w:rPr>
        <w:t xml:space="preserve">only. </w:t>
      </w:r>
    </w:p>
    <w:p w14:paraId="31BF45A7" w14:textId="50DE96B5" w:rsidR="00E30298" w:rsidRPr="00E30298" w:rsidRDefault="00E30298" w:rsidP="00E30298">
      <w:pPr>
        <w:pStyle w:val="Questions"/>
        <w:rPr>
          <w:rStyle w:val="Figuretitle"/>
          <w:color w:val="005677" w:themeColor="text2"/>
        </w:rPr>
      </w:pPr>
      <w:r>
        <w:t xml:space="preserve">Q. </w:t>
      </w:r>
      <w:r w:rsidRPr="003C580E">
        <w:t>From the professions listed, which are the top 3 professions you would most like the child to pursue?</w:t>
      </w:r>
      <w:r>
        <w:t xml:space="preserve"> (MC)</w:t>
      </w:r>
    </w:p>
    <w:p w14:paraId="2FF9BE05" w14:textId="58C35E19" w:rsidR="00945D2F" w:rsidRPr="00945D2F" w:rsidRDefault="00945D2F" w:rsidP="00945D2F">
      <w:r w:rsidRPr="00945D2F">
        <w:rPr>
          <w:noProof/>
          <w:lang w:eastAsia="en-AU"/>
        </w:rPr>
        <w:drawing>
          <wp:inline distT="0" distB="0" distL="0" distR="0" wp14:anchorId="2B2B66FF" wp14:editId="7D53AED1">
            <wp:extent cx="5727700" cy="3129045"/>
            <wp:effectExtent l="0" t="0" r="6350" b="0"/>
            <wp:docPr id="31" name="Chart 31" descr="Bar chart showing results of the top 10 professions that parents would most like their oldest child to pursue.">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1A79B92-BD67-4122-BC27-A1D3B0A17C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66A1E1C" w14:textId="08934366" w:rsidR="00A732CD" w:rsidRPr="00A732CD" w:rsidRDefault="00A732CD" w:rsidP="002E003C">
      <w:pPr>
        <w:pStyle w:val="Base"/>
      </w:pPr>
      <w:r w:rsidRPr="00A732CD">
        <w:t>Base: total – 1,492. Weighted percentages may not add up to 100% due to rounding of decimal places to the nearest whole number.</w:t>
      </w:r>
    </w:p>
    <w:p w14:paraId="5115B18F" w14:textId="77777777" w:rsidR="005565B3" w:rsidRDefault="005565B3">
      <w:pPr>
        <w:spacing w:after="200"/>
        <w:rPr>
          <w:rFonts w:ascii="Arial" w:hAnsi="Arial" w:cs="Arial"/>
        </w:rPr>
      </w:pPr>
      <w:r>
        <w:rPr>
          <w:rFonts w:ascii="Arial" w:hAnsi="Arial" w:cs="Arial"/>
        </w:rPr>
        <w:br w:type="page"/>
      </w:r>
    </w:p>
    <w:p w14:paraId="4849AB0B" w14:textId="77777777" w:rsidR="00D649FA" w:rsidRDefault="00F132DC" w:rsidP="007018E8">
      <w:r>
        <w:lastRenderedPageBreak/>
        <w:t xml:space="preserve">Preference for a STEM-related career </w:t>
      </w:r>
      <w:r w:rsidR="00DB1709" w:rsidRPr="00CF3726">
        <w:t xml:space="preserve">is more </w:t>
      </w:r>
      <w:r w:rsidR="00F00CB9">
        <w:t>common among</w:t>
      </w:r>
      <w:r w:rsidR="00DB1709" w:rsidRPr="00CF3726">
        <w:t xml:space="preserve"> fathers </w:t>
      </w:r>
      <w:r w:rsidR="00DB1709" w:rsidRPr="008A5D50">
        <w:t>(5</w:t>
      </w:r>
      <w:r w:rsidR="00870CF0" w:rsidRPr="008A5D50">
        <w:t>5</w:t>
      </w:r>
      <w:r w:rsidR="00DB1709" w:rsidRPr="008A5D50">
        <w:t>%)</w:t>
      </w:r>
      <w:r w:rsidR="00DB1709" w:rsidRPr="00CF3726">
        <w:t xml:space="preserve"> compared to mothers </w:t>
      </w:r>
      <w:r w:rsidR="00DB1709" w:rsidRPr="008A5D50">
        <w:t>(4</w:t>
      </w:r>
      <w:r w:rsidR="00870CF0" w:rsidRPr="008A5D50">
        <w:t>0</w:t>
      </w:r>
      <w:r w:rsidR="00DB1709" w:rsidRPr="008A5D50">
        <w:t>%)</w:t>
      </w:r>
      <w:r w:rsidRPr="008A5D50">
        <w:t>.</w:t>
      </w:r>
      <w:r>
        <w:t xml:space="preserve"> </w:t>
      </w:r>
      <w:r w:rsidR="00B56831">
        <w:t>The survey</w:t>
      </w:r>
      <w:r w:rsidR="00F83F52">
        <w:t xml:space="preserve"> also found</w:t>
      </w:r>
      <w:r w:rsidR="00DB1709" w:rsidRPr="00CF3726">
        <w:t xml:space="preserve"> that parents </w:t>
      </w:r>
      <w:r>
        <w:t>of boys</w:t>
      </w:r>
      <w:r w:rsidR="00696308">
        <w:t xml:space="preserve"> </w:t>
      </w:r>
      <w:r w:rsidR="00696308" w:rsidRPr="008A5D50">
        <w:t>(5</w:t>
      </w:r>
      <w:r w:rsidR="00854E62" w:rsidRPr="008A5D50">
        <w:t>6</w:t>
      </w:r>
      <w:r w:rsidR="00696308" w:rsidRPr="008A5D50">
        <w:t>%)</w:t>
      </w:r>
      <w:r w:rsidR="00696308" w:rsidRPr="00CF3726">
        <w:t xml:space="preserve"> </w:t>
      </w:r>
      <w:r w:rsidR="00696308">
        <w:t>are</w:t>
      </w:r>
      <w:r w:rsidR="00696308" w:rsidRPr="00CF3726">
        <w:t xml:space="preserve"> </w:t>
      </w:r>
      <w:r w:rsidR="00DB1709" w:rsidRPr="00CF3726">
        <w:t xml:space="preserve">more likely to want their </w:t>
      </w:r>
      <w:r>
        <w:t>child</w:t>
      </w:r>
      <w:r w:rsidR="00DB1709" w:rsidRPr="00CF3726">
        <w:t xml:space="preserve"> to pursue a STEM career compared to </w:t>
      </w:r>
      <w:r>
        <w:t>parents of girls</w:t>
      </w:r>
      <w:r w:rsidR="00DB1709" w:rsidRPr="00CF3726">
        <w:t xml:space="preserve"> </w:t>
      </w:r>
      <w:r w:rsidR="00DB1709" w:rsidRPr="008A5D50">
        <w:t>(37%).</w:t>
      </w:r>
      <w:r w:rsidR="00D72C4C">
        <w:t xml:space="preserve"> </w:t>
      </w:r>
    </w:p>
    <w:p w14:paraId="4D3394A5" w14:textId="5FC0B6BF" w:rsidR="003D2D09" w:rsidRDefault="00D054F7" w:rsidP="00131016">
      <w:pPr>
        <w:pStyle w:val="Figuretitlespaceabove"/>
        <w:rPr>
          <w:rStyle w:val="Figuretitle"/>
        </w:rPr>
      </w:pPr>
      <w:r w:rsidRPr="00AB7E57">
        <w:rPr>
          <w:rStyle w:val="Figuretitle"/>
        </w:rPr>
        <w:t xml:space="preserve">Figure </w:t>
      </w:r>
      <w:r w:rsidR="00CA7391" w:rsidRPr="00AB7E57">
        <w:rPr>
          <w:rStyle w:val="Figuretitle"/>
          <w:i/>
        </w:rPr>
        <w:fldChar w:fldCharType="begin"/>
      </w:r>
      <w:r w:rsidR="00CA7391" w:rsidRPr="00AB7E57">
        <w:rPr>
          <w:rStyle w:val="Figuretitle"/>
        </w:rPr>
        <w:instrText xml:space="preserve"> SEQ Figure \* ARABIC </w:instrText>
      </w:r>
      <w:r w:rsidR="00CA7391" w:rsidRPr="00AB7E57">
        <w:rPr>
          <w:rStyle w:val="Figuretitle"/>
          <w:i/>
        </w:rPr>
        <w:fldChar w:fldCharType="separate"/>
      </w:r>
      <w:r w:rsidR="0097080F">
        <w:rPr>
          <w:rStyle w:val="Figuretitle"/>
          <w:noProof/>
        </w:rPr>
        <w:t>6</w:t>
      </w:r>
      <w:r w:rsidR="00CA7391" w:rsidRPr="00AB7E57">
        <w:rPr>
          <w:rStyle w:val="Figuretitle"/>
          <w:i/>
        </w:rPr>
        <w:fldChar w:fldCharType="end"/>
      </w:r>
      <w:r w:rsidR="005F7C58" w:rsidRPr="00AB7E57">
        <w:rPr>
          <w:rStyle w:val="Figuretitle"/>
        </w:rPr>
        <w:t>:</w:t>
      </w:r>
      <w:r w:rsidR="00DC1CCE" w:rsidRPr="00AB7E57">
        <w:rPr>
          <w:rStyle w:val="Figuretitle"/>
        </w:rPr>
        <w:t xml:space="preserve"> </w:t>
      </w:r>
      <w:r w:rsidR="00657D0A" w:rsidRPr="00AB7E57">
        <w:rPr>
          <w:rStyle w:val="Figuretitle"/>
        </w:rPr>
        <w:t>S</w:t>
      </w:r>
      <w:r w:rsidR="00F00150" w:rsidRPr="00AB7E57">
        <w:rPr>
          <w:rStyle w:val="Figuretitle"/>
        </w:rPr>
        <w:t xml:space="preserve">TEM career preference for </w:t>
      </w:r>
      <w:r w:rsidR="00C645DE" w:rsidRPr="00AB7E57">
        <w:rPr>
          <w:rStyle w:val="Figuretitle"/>
        </w:rPr>
        <w:t xml:space="preserve">oldest </w:t>
      </w:r>
      <w:r w:rsidR="00F00150" w:rsidRPr="00AB7E57">
        <w:rPr>
          <w:rStyle w:val="Figuretitle"/>
        </w:rPr>
        <w:t>child</w:t>
      </w:r>
      <w:r w:rsidR="00733D06" w:rsidRPr="00AB7E57">
        <w:rPr>
          <w:rStyle w:val="Figuretitle"/>
        </w:rPr>
        <w:t>, split</w:t>
      </w:r>
      <w:r w:rsidR="00863931" w:rsidRPr="00AB7E57">
        <w:rPr>
          <w:rStyle w:val="Figuretitle"/>
        </w:rPr>
        <w:t xml:space="preserve"> </w:t>
      </w:r>
      <w:r w:rsidR="00BA0830" w:rsidRPr="00AB7E57">
        <w:rPr>
          <w:rStyle w:val="Figuretitle"/>
        </w:rPr>
        <w:t xml:space="preserve">by </w:t>
      </w:r>
      <w:r w:rsidR="008F71C9" w:rsidRPr="00AB7E57">
        <w:rPr>
          <w:rStyle w:val="Figuretitle"/>
        </w:rPr>
        <w:t>gender of parent and gender of child</w:t>
      </w:r>
      <w:r w:rsidR="008A5076" w:rsidRPr="00AB7E57">
        <w:rPr>
          <w:rStyle w:val="Figuretitle"/>
        </w:rPr>
        <w:t>.</w:t>
      </w:r>
    </w:p>
    <w:p w14:paraId="02FCD0E9" w14:textId="0FFEEBA4" w:rsidR="00E9386F" w:rsidRPr="00E9386F" w:rsidRDefault="00131016" w:rsidP="00131016">
      <w:pPr>
        <w:pStyle w:val="Questions"/>
      </w:pPr>
      <w:r>
        <w:t xml:space="preserve">Q. </w:t>
      </w:r>
      <w:r w:rsidRPr="003C580E">
        <w:t>From the professions listed</w:t>
      </w:r>
      <w:r>
        <w:t xml:space="preserve">, </w:t>
      </w:r>
      <w:r w:rsidRPr="003C580E">
        <w:t>which are the top 3 professions you would most like the child to pursue?</w:t>
      </w:r>
      <w:r>
        <w:t xml:space="preserve"> (MC)</w:t>
      </w:r>
      <w:r w:rsidR="00E9386F" w:rsidRPr="00E9386F">
        <w:rPr>
          <w:noProof/>
          <w:lang w:eastAsia="en-AU"/>
        </w:rPr>
        <w:drawing>
          <wp:inline distT="0" distB="0" distL="0" distR="0" wp14:anchorId="158A0680" wp14:editId="3DE68CD3">
            <wp:extent cx="5727700" cy="2945423"/>
            <wp:effectExtent l="0" t="0" r="6350" b="7620"/>
            <wp:docPr id="32" name="Chart 32" descr="Column chart showing the proportion of parents who would like their child to pursue a STEM career, split by total parents, fathers, mothers, parents of boys and parents of girl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14DAA363-262D-4A90-887B-E337EA9038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7C534EF" w14:textId="7DEE7704" w:rsidR="008A5076" w:rsidRDefault="008A5076" w:rsidP="002E003C">
      <w:pPr>
        <w:pStyle w:val="Base"/>
        <w:rPr>
          <w:rFonts w:ascii="Arial" w:hAnsi="Arial" w:cs="Arial"/>
        </w:rPr>
      </w:pPr>
      <w:r w:rsidRPr="00FC129D">
        <w:t xml:space="preserve">Base: </w:t>
      </w:r>
      <w:r>
        <w:t>total – 1,492</w:t>
      </w:r>
      <w:r w:rsidRPr="00FC129D">
        <w:t xml:space="preserve">, </w:t>
      </w:r>
      <w:r>
        <w:t>fathers – 639</w:t>
      </w:r>
      <w:r w:rsidRPr="00FC129D">
        <w:t xml:space="preserve">, </w:t>
      </w:r>
      <w:r>
        <w:t>mothers – 873</w:t>
      </w:r>
      <w:r w:rsidRPr="00FC129D">
        <w:t xml:space="preserve">, Parents of boys – </w:t>
      </w:r>
      <w:r>
        <w:t>851</w:t>
      </w:r>
      <w:r w:rsidRPr="00FC129D">
        <w:t xml:space="preserve">, Parents of girls </w:t>
      </w:r>
      <w:r>
        <w:t>–</w:t>
      </w:r>
      <w:r w:rsidRPr="00FC129D">
        <w:t xml:space="preserve"> </w:t>
      </w:r>
      <w:r>
        <w:t>665 (not shown due to low base size: non-binary parents – 9, parents of non-binary children – 5).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t>.</w:t>
      </w:r>
    </w:p>
    <w:p w14:paraId="29E1FFC5" w14:textId="7C9106B5" w:rsidR="002C7210" w:rsidRDefault="006122FA" w:rsidP="00131016">
      <w:pPr>
        <w:spacing w:after="200" w:line="276" w:lineRule="auto"/>
      </w:pPr>
      <w:r w:rsidRPr="00CF3726">
        <w:t xml:space="preserve">Below are other </w:t>
      </w:r>
      <w:r w:rsidR="00964A50" w:rsidRPr="00CF3726">
        <w:t xml:space="preserve">significant differences among key demographic groups. </w:t>
      </w:r>
    </w:p>
    <w:p w14:paraId="5E1DEA34" w14:textId="52611030" w:rsidR="00F4536D" w:rsidRPr="00121414" w:rsidRDefault="00BF6ED8" w:rsidP="00121414">
      <w:pPr>
        <w:pStyle w:val="Figuretitlespaceabove"/>
        <w:rPr>
          <w:rStyle w:val="Tabletitle"/>
          <w:b/>
        </w:rPr>
      </w:pPr>
      <w:r w:rsidRPr="00121414">
        <w:rPr>
          <w:rStyle w:val="Tabletitle"/>
          <w:b/>
        </w:rPr>
        <w:t xml:space="preserve"> Table </w:t>
      </w:r>
      <w:r w:rsidR="00987002" w:rsidRPr="00121414">
        <w:rPr>
          <w:rStyle w:val="Tabletitle"/>
          <w:b/>
        </w:rPr>
        <w:fldChar w:fldCharType="begin"/>
      </w:r>
      <w:r w:rsidR="00987002" w:rsidRPr="00121414">
        <w:rPr>
          <w:rStyle w:val="Tabletitle"/>
          <w:b/>
        </w:rPr>
        <w:instrText xml:space="preserve"> SEQ Table \* ARABIC </w:instrText>
      </w:r>
      <w:r w:rsidR="00987002" w:rsidRPr="00121414">
        <w:rPr>
          <w:rStyle w:val="Tabletitle"/>
          <w:b/>
        </w:rPr>
        <w:fldChar w:fldCharType="separate"/>
      </w:r>
      <w:r w:rsidR="0097080F">
        <w:rPr>
          <w:rStyle w:val="Tabletitle"/>
          <w:b/>
          <w:noProof/>
        </w:rPr>
        <w:t>2</w:t>
      </w:r>
      <w:r w:rsidR="00987002" w:rsidRPr="00121414">
        <w:rPr>
          <w:rStyle w:val="Tabletitle"/>
          <w:b/>
        </w:rPr>
        <w:fldChar w:fldCharType="end"/>
      </w:r>
      <w:r w:rsidR="00F4536D" w:rsidRPr="00121414">
        <w:rPr>
          <w:rStyle w:val="Tabletitle"/>
          <w:b/>
        </w:rPr>
        <w:t xml:space="preserve">: STEM career preference for eldest child: </w:t>
      </w:r>
      <w:r w:rsidR="00C31374" w:rsidRPr="00121414">
        <w:rPr>
          <w:rStyle w:val="Tabletitle"/>
          <w:b/>
        </w:rPr>
        <w:t>s</w:t>
      </w:r>
      <w:r w:rsidR="00F4536D" w:rsidRPr="00121414">
        <w:rPr>
          <w:rStyle w:val="Tabletitle"/>
          <w:b/>
        </w:rPr>
        <w:t xml:space="preserve">ignificant differences by audience. </w:t>
      </w:r>
    </w:p>
    <w:tbl>
      <w:tblPr>
        <w:tblStyle w:val="Style1"/>
        <w:tblW w:w="9122" w:type="dxa"/>
        <w:tblLook w:val="04A0" w:firstRow="1" w:lastRow="0" w:firstColumn="1" w:lastColumn="0" w:noHBand="0" w:noVBand="1"/>
        <w:tblCaption w:val=" Table 2: STEM career preference for eldest child: significant differences by audience. "/>
        <w:tblDescription w:val="Summary table showing statistically significant differences between key audiences in STEM career preferences for the parents' eldest child. Significantly different results were found by socioeconomic status (those with high SES were more likely to have STEM career preferences for their child than those with low SES), location (those from metro areas were more likely than those from regional or remote areas) and CALD (CALD parents were more likely than non-CALD parents)."/>
      </w:tblPr>
      <w:tblGrid>
        <w:gridCol w:w="6780"/>
        <w:gridCol w:w="2342"/>
      </w:tblGrid>
      <w:tr w:rsidR="00243742" w:rsidRPr="00AB7E57" w14:paraId="51135623" w14:textId="77777777" w:rsidTr="00AF589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780" w:type="dxa"/>
            <w:noWrap/>
          </w:tcPr>
          <w:p w14:paraId="3CAEAB3A" w14:textId="77777777" w:rsidR="00243742" w:rsidRPr="00AB7E57" w:rsidRDefault="002C16DB" w:rsidP="00AB7E57">
            <w:pPr>
              <w:spacing w:after="0"/>
              <w:rPr>
                <w:rFonts w:cs="Calibri"/>
                <w:bCs/>
                <w:sz w:val="22"/>
              </w:rPr>
            </w:pPr>
            <w:bookmarkStart w:id="22" w:name="_Hlk57039412"/>
            <w:r w:rsidRPr="00AB7E57">
              <w:rPr>
                <w:rFonts w:cs="Calibri"/>
                <w:bCs/>
                <w:sz w:val="22"/>
              </w:rPr>
              <w:t>Audience</w:t>
            </w:r>
          </w:p>
        </w:tc>
        <w:tc>
          <w:tcPr>
            <w:tcW w:w="2342" w:type="dxa"/>
            <w:hideMark/>
          </w:tcPr>
          <w:p w14:paraId="13EB9DD9" w14:textId="77777777" w:rsidR="00243742" w:rsidRPr="00AB7E57" w:rsidRDefault="00243742" w:rsidP="00AB7E57">
            <w:pPr>
              <w:spacing w:after="0"/>
              <w:jc w:val="right"/>
              <w:cnfStyle w:val="100000000000" w:firstRow="1" w:lastRow="0" w:firstColumn="0" w:lastColumn="0" w:oddVBand="0" w:evenVBand="0" w:oddHBand="0" w:evenHBand="0" w:firstRowFirstColumn="0" w:firstRowLastColumn="0" w:lastRowFirstColumn="0" w:lastRowLastColumn="0"/>
              <w:rPr>
                <w:rFonts w:cs="Calibri"/>
                <w:bCs/>
                <w:sz w:val="22"/>
              </w:rPr>
            </w:pPr>
            <w:r w:rsidRPr="00AB7E57">
              <w:rPr>
                <w:rFonts w:cs="Calibri"/>
                <w:bCs/>
                <w:sz w:val="22"/>
              </w:rPr>
              <w:t>WEIGHTED %</w:t>
            </w:r>
          </w:p>
        </w:tc>
      </w:tr>
      <w:tr w:rsidR="00243742" w:rsidRPr="00AB7E57" w14:paraId="138F5297" w14:textId="77777777" w:rsidTr="00AB7E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shd w:val="clear" w:color="auto" w:fill="DFF3F3" w:themeFill="accent4" w:themeFillTint="33"/>
            <w:noWrap/>
            <w:hideMark/>
          </w:tcPr>
          <w:p w14:paraId="6DDC616A" w14:textId="77777777" w:rsidR="00243742" w:rsidRPr="00AB7E57" w:rsidRDefault="00243742" w:rsidP="00AB7E57">
            <w:pPr>
              <w:spacing w:after="0"/>
              <w:rPr>
                <w:rFonts w:cs="Calibri"/>
                <w:bCs/>
              </w:rPr>
            </w:pPr>
            <w:r w:rsidRPr="00AB7E57">
              <w:rPr>
                <w:rFonts w:cs="Calibri"/>
                <w:bCs/>
              </w:rPr>
              <w:t>S</w:t>
            </w:r>
            <w:r w:rsidR="00FB567F" w:rsidRPr="00AB7E57">
              <w:rPr>
                <w:rFonts w:cs="Calibri"/>
                <w:bCs/>
              </w:rPr>
              <w:t>ocioeconomic status</w:t>
            </w:r>
          </w:p>
        </w:tc>
        <w:tc>
          <w:tcPr>
            <w:tcW w:w="2342" w:type="dxa"/>
            <w:shd w:val="clear" w:color="auto" w:fill="DFF3F3" w:themeFill="accent4" w:themeFillTint="33"/>
            <w:noWrap/>
            <w:hideMark/>
          </w:tcPr>
          <w:p w14:paraId="3A922482" w14:textId="77777777" w:rsidR="00243742" w:rsidRPr="00AB7E57" w:rsidRDefault="00243742" w:rsidP="00AB7E57">
            <w:pPr>
              <w:spacing w:after="0"/>
              <w:jc w:val="right"/>
              <w:cnfStyle w:val="000000100000" w:firstRow="0" w:lastRow="0" w:firstColumn="0" w:lastColumn="0" w:oddVBand="0" w:evenVBand="0" w:oddHBand="1" w:evenHBand="0" w:firstRowFirstColumn="0" w:firstRowLastColumn="0" w:lastRowFirstColumn="0" w:lastRowLastColumn="0"/>
              <w:rPr>
                <w:rFonts w:cs="Calibri"/>
              </w:rPr>
            </w:pPr>
          </w:p>
        </w:tc>
      </w:tr>
      <w:tr w:rsidR="00243742" w:rsidRPr="00AB7E57" w14:paraId="49A4942D" w14:textId="77777777" w:rsidTr="00AB7E57">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tcPr>
          <w:p w14:paraId="7C6029A4" w14:textId="7299B443" w:rsidR="00243742" w:rsidRPr="00AB7E57" w:rsidRDefault="001C729C" w:rsidP="00AB7E57">
            <w:pPr>
              <w:spacing w:after="0"/>
              <w:jc w:val="both"/>
              <w:rPr>
                <w:rFonts w:cs="Calibri"/>
              </w:rPr>
            </w:pPr>
            <w:r w:rsidRPr="00AB7E57">
              <w:rPr>
                <w:rFonts w:eastAsia="Times New Roman" w:cs="Calibri"/>
                <w:color w:val="000000"/>
                <w:szCs w:val="20"/>
                <w:lang w:eastAsia="en-AU"/>
              </w:rPr>
              <w:t>Lower SES</w:t>
            </w:r>
            <w:r w:rsidR="00FB567F" w:rsidRPr="00AB7E57">
              <w:rPr>
                <w:rFonts w:eastAsia="Times New Roman" w:cs="Calibri"/>
                <w:color w:val="000000"/>
                <w:szCs w:val="20"/>
                <w:lang w:eastAsia="en-AU"/>
              </w:rPr>
              <w:t xml:space="preserve"> (Decile 1 - 5)</w:t>
            </w:r>
          </w:p>
        </w:tc>
        <w:tc>
          <w:tcPr>
            <w:tcW w:w="2342" w:type="dxa"/>
            <w:noWrap/>
            <w:hideMark/>
          </w:tcPr>
          <w:p w14:paraId="102A8107" w14:textId="77777777" w:rsidR="00243742" w:rsidRPr="00AB7E57" w:rsidRDefault="00FB567F" w:rsidP="00AB7E57">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AB7E57">
              <w:rPr>
                <w:rFonts w:cs="Calibri"/>
              </w:rPr>
              <w:t>44%</w:t>
            </w:r>
          </w:p>
        </w:tc>
      </w:tr>
      <w:tr w:rsidR="00243742" w:rsidRPr="00AB7E57" w14:paraId="03023CC7" w14:textId="77777777" w:rsidTr="00AB7E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tcPr>
          <w:p w14:paraId="49D569C0" w14:textId="0DA55CA3" w:rsidR="00243742" w:rsidRPr="00AB7E57" w:rsidRDefault="001C729C" w:rsidP="00AB7E57">
            <w:pPr>
              <w:spacing w:after="0"/>
              <w:jc w:val="both"/>
              <w:rPr>
                <w:rFonts w:cs="Calibri"/>
              </w:rPr>
            </w:pPr>
            <w:r w:rsidRPr="00AB7E57">
              <w:rPr>
                <w:rFonts w:eastAsia="Times New Roman" w:cs="Calibri"/>
                <w:color w:val="000000"/>
                <w:szCs w:val="20"/>
                <w:lang w:eastAsia="en-AU"/>
              </w:rPr>
              <w:t>Higher SES</w:t>
            </w:r>
            <w:r w:rsidR="00FB567F" w:rsidRPr="00AB7E57">
              <w:rPr>
                <w:rFonts w:eastAsia="Times New Roman" w:cs="Calibri"/>
                <w:color w:val="000000"/>
                <w:szCs w:val="20"/>
                <w:lang w:eastAsia="en-AU"/>
              </w:rPr>
              <w:t xml:space="preserve"> (Decile 6 - 10)</w:t>
            </w:r>
          </w:p>
        </w:tc>
        <w:tc>
          <w:tcPr>
            <w:tcW w:w="2342" w:type="dxa"/>
            <w:noWrap/>
            <w:hideMark/>
          </w:tcPr>
          <w:p w14:paraId="1B46B7B4" w14:textId="77777777" w:rsidR="00243742" w:rsidRPr="00AB7E57" w:rsidRDefault="00487051" w:rsidP="00AB7E57">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AB7E57">
              <w:rPr>
                <w:rFonts w:cs="Calibri"/>
              </w:rPr>
              <w:t>5</w:t>
            </w:r>
            <w:r w:rsidR="006126F2" w:rsidRPr="00AB7E57">
              <w:rPr>
                <w:rFonts w:cs="Calibri"/>
              </w:rPr>
              <w:t>0</w:t>
            </w:r>
            <w:r w:rsidRPr="00AB7E57">
              <w:rPr>
                <w:rFonts w:cs="Calibri"/>
              </w:rPr>
              <w:t>%</w:t>
            </w:r>
          </w:p>
        </w:tc>
      </w:tr>
      <w:tr w:rsidR="009100B2" w:rsidRPr="00AB7E57" w14:paraId="7082F280" w14:textId="77777777" w:rsidTr="00AB7E57">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shd w:val="clear" w:color="auto" w:fill="DFF3F3" w:themeFill="accent4" w:themeFillTint="33"/>
            <w:noWrap/>
            <w:hideMark/>
          </w:tcPr>
          <w:p w14:paraId="07E23D3E" w14:textId="77777777" w:rsidR="009100B2" w:rsidRPr="00AB7E57" w:rsidRDefault="009100B2" w:rsidP="00AB7E57">
            <w:pPr>
              <w:spacing w:after="0"/>
              <w:rPr>
                <w:rFonts w:cs="Calibri"/>
                <w:bCs/>
              </w:rPr>
            </w:pPr>
            <w:r w:rsidRPr="00AB7E57">
              <w:rPr>
                <w:rFonts w:cs="Calibri"/>
                <w:bCs/>
              </w:rPr>
              <w:t>Location</w:t>
            </w:r>
          </w:p>
        </w:tc>
        <w:tc>
          <w:tcPr>
            <w:tcW w:w="2342" w:type="dxa"/>
            <w:shd w:val="clear" w:color="auto" w:fill="DFF3F3" w:themeFill="accent4" w:themeFillTint="33"/>
            <w:noWrap/>
            <w:hideMark/>
          </w:tcPr>
          <w:p w14:paraId="0D5427AE" w14:textId="77777777" w:rsidR="009100B2" w:rsidRPr="00AB7E57" w:rsidRDefault="009100B2" w:rsidP="00AB7E57">
            <w:pPr>
              <w:spacing w:after="0"/>
              <w:jc w:val="right"/>
              <w:cnfStyle w:val="000000010000" w:firstRow="0" w:lastRow="0" w:firstColumn="0" w:lastColumn="0" w:oddVBand="0" w:evenVBand="0" w:oddHBand="0" w:evenHBand="1" w:firstRowFirstColumn="0" w:firstRowLastColumn="0" w:lastRowFirstColumn="0" w:lastRowLastColumn="0"/>
              <w:rPr>
                <w:rFonts w:cs="Calibri"/>
              </w:rPr>
            </w:pPr>
          </w:p>
        </w:tc>
      </w:tr>
      <w:tr w:rsidR="009100B2" w:rsidRPr="00AB7E57" w14:paraId="1D7BB83B" w14:textId="77777777" w:rsidTr="00AB7E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hideMark/>
          </w:tcPr>
          <w:p w14:paraId="6A9E0133" w14:textId="77777777" w:rsidR="009100B2" w:rsidRPr="00AB7E57" w:rsidRDefault="009100B2" w:rsidP="00AB7E57">
            <w:pPr>
              <w:spacing w:after="0"/>
              <w:jc w:val="both"/>
              <w:rPr>
                <w:rFonts w:cs="Calibri"/>
              </w:rPr>
            </w:pPr>
            <w:r w:rsidRPr="00AB7E57">
              <w:rPr>
                <w:rFonts w:cs="Calibri"/>
              </w:rPr>
              <w:t>Metropolitan</w:t>
            </w:r>
          </w:p>
        </w:tc>
        <w:tc>
          <w:tcPr>
            <w:tcW w:w="2342" w:type="dxa"/>
            <w:noWrap/>
          </w:tcPr>
          <w:p w14:paraId="4AA0FFA2" w14:textId="77777777" w:rsidR="009100B2" w:rsidRPr="00AB7E57" w:rsidRDefault="009100B2" w:rsidP="00AB7E57">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AB7E57">
              <w:rPr>
                <w:rFonts w:cs="Calibri"/>
              </w:rPr>
              <w:t>51%</w:t>
            </w:r>
          </w:p>
        </w:tc>
      </w:tr>
      <w:tr w:rsidR="009100B2" w:rsidRPr="00AB7E57" w14:paraId="38C16709" w14:textId="77777777" w:rsidTr="00AB7E57">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hideMark/>
          </w:tcPr>
          <w:p w14:paraId="2E5762C3" w14:textId="77777777" w:rsidR="009100B2" w:rsidRPr="00AB7E57" w:rsidRDefault="009100B2" w:rsidP="00AB7E57">
            <w:pPr>
              <w:spacing w:after="0"/>
              <w:jc w:val="both"/>
              <w:rPr>
                <w:rFonts w:cs="Calibri"/>
              </w:rPr>
            </w:pPr>
            <w:r w:rsidRPr="00AB7E57">
              <w:rPr>
                <w:rFonts w:cs="Calibri"/>
              </w:rPr>
              <w:t>Regional</w:t>
            </w:r>
            <w:r w:rsidR="000C385C" w:rsidRPr="00AB7E57">
              <w:rPr>
                <w:rFonts w:cs="Calibri"/>
              </w:rPr>
              <w:t xml:space="preserve"> </w:t>
            </w:r>
            <w:r w:rsidRPr="00AB7E57">
              <w:rPr>
                <w:rFonts w:cs="Calibri"/>
              </w:rPr>
              <w:t>/</w:t>
            </w:r>
            <w:r w:rsidR="000C385C" w:rsidRPr="00AB7E57">
              <w:rPr>
                <w:rFonts w:cs="Calibri"/>
              </w:rPr>
              <w:t xml:space="preserve"> </w:t>
            </w:r>
            <w:r w:rsidRPr="00AB7E57">
              <w:rPr>
                <w:rFonts w:cs="Calibri"/>
              </w:rPr>
              <w:t>remote</w:t>
            </w:r>
          </w:p>
        </w:tc>
        <w:tc>
          <w:tcPr>
            <w:tcW w:w="2342" w:type="dxa"/>
            <w:noWrap/>
          </w:tcPr>
          <w:p w14:paraId="69749693" w14:textId="77777777" w:rsidR="009100B2" w:rsidRPr="00AB7E57" w:rsidRDefault="009100B2" w:rsidP="00AB7E57">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AB7E57">
              <w:rPr>
                <w:rFonts w:cs="Calibri"/>
              </w:rPr>
              <w:t>40%</w:t>
            </w:r>
          </w:p>
        </w:tc>
      </w:tr>
      <w:tr w:rsidR="00487051" w:rsidRPr="00AB7E57" w14:paraId="43771CF9" w14:textId="77777777" w:rsidTr="00AB7E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shd w:val="clear" w:color="auto" w:fill="DFF3F3" w:themeFill="accent4" w:themeFillTint="33"/>
            <w:noWrap/>
          </w:tcPr>
          <w:p w14:paraId="6E9A91BE" w14:textId="77777777" w:rsidR="00487051" w:rsidRPr="00AB7E57" w:rsidRDefault="005E52E4" w:rsidP="00AB7E57">
            <w:pPr>
              <w:spacing w:after="0"/>
              <w:jc w:val="both"/>
              <w:rPr>
                <w:rFonts w:cs="Calibri"/>
                <w:bCs/>
              </w:rPr>
            </w:pPr>
            <w:r w:rsidRPr="00AB7E57">
              <w:rPr>
                <w:rFonts w:cs="Calibri"/>
                <w:bCs/>
              </w:rPr>
              <w:t>CALD</w:t>
            </w:r>
          </w:p>
        </w:tc>
        <w:tc>
          <w:tcPr>
            <w:tcW w:w="2342" w:type="dxa"/>
            <w:shd w:val="clear" w:color="auto" w:fill="DFF3F3" w:themeFill="accent4" w:themeFillTint="33"/>
            <w:noWrap/>
          </w:tcPr>
          <w:p w14:paraId="3AD61F2F" w14:textId="77777777" w:rsidR="00487051" w:rsidRPr="00AB7E57" w:rsidRDefault="00487051" w:rsidP="00AB7E57">
            <w:pPr>
              <w:spacing w:after="0"/>
              <w:jc w:val="right"/>
              <w:cnfStyle w:val="000000100000" w:firstRow="0" w:lastRow="0" w:firstColumn="0" w:lastColumn="0" w:oddVBand="0" w:evenVBand="0" w:oddHBand="1" w:evenHBand="0" w:firstRowFirstColumn="0" w:firstRowLastColumn="0" w:lastRowFirstColumn="0" w:lastRowLastColumn="0"/>
              <w:rPr>
                <w:rFonts w:cs="Calibri"/>
                <w:b/>
              </w:rPr>
            </w:pPr>
          </w:p>
        </w:tc>
      </w:tr>
      <w:tr w:rsidR="00487051" w:rsidRPr="00AB7E57" w14:paraId="3B081591" w14:textId="77777777" w:rsidTr="00AB7E57">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tcPr>
          <w:p w14:paraId="4B9F6090" w14:textId="77777777" w:rsidR="00487051" w:rsidRPr="00AB7E57" w:rsidRDefault="005E52E4" w:rsidP="00AB7E57">
            <w:pPr>
              <w:spacing w:after="0"/>
              <w:jc w:val="both"/>
              <w:rPr>
                <w:rFonts w:cs="Calibri"/>
              </w:rPr>
            </w:pPr>
            <w:r w:rsidRPr="00AB7E57">
              <w:rPr>
                <w:rFonts w:cs="Calibri"/>
              </w:rPr>
              <w:t>Non-CALD</w:t>
            </w:r>
          </w:p>
        </w:tc>
        <w:tc>
          <w:tcPr>
            <w:tcW w:w="2342" w:type="dxa"/>
            <w:noWrap/>
          </w:tcPr>
          <w:p w14:paraId="3C484190" w14:textId="77777777" w:rsidR="00487051" w:rsidRPr="00AB7E57" w:rsidRDefault="005E52E4" w:rsidP="00AB7E57">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AB7E57">
              <w:rPr>
                <w:rFonts w:cs="Calibri"/>
              </w:rPr>
              <w:t>46%</w:t>
            </w:r>
          </w:p>
        </w:tc>
      </w:tr>
      <w:tr w:rsidR="00487051" w:rsidRPr="00AB7E57" w14:paraId="15A0778D" w14:textId="77777777" w:rsidTr="00AB7E57">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780" w:type="dxa"/>
            <w:noWrap/>
          </w:tcPr>
          <w:p w14:paraId="403036DD" w14:textId="77777777" w:rsidR="00487051" w:rsidRPr="00AB7E57" w:rsidRDefault="005E52E4" w:rsidP="00AB7E57">
            <w:pPr>
              <w:spacing w:after="0"/>
              <w:jc w:val="both"/>
              <w:rPr>
                <w:rFonts w:cs="Calibri"/>
              </w:rPr>
            </w:pPr>
            <w:r w:rsidRPr="00AB7E57">
              <w:rPr>
                <w:rFonts w:cs="Calibri"/>
              </w:rPr>
              <w:t>CALD</w:t>
            </w:r>
          </w:p>
        </w:tc>
        <w:tc>
          <w:tcPr>
            <w:tcW w:w="2342" w:type="dxa"/>
            <w:noWrap/>
          </w:tcPr>
          <w:p w14:paraId="14B5984D" w14:textId="77777777" w:rsidR="00487051" w:rsidRPr="00AB7E57" w:rsidRDefault="005E52E4" w:rsidP="00AB7E57">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AB7E57">
              <w:rPr>
                <w:rFonts w:cs="Calibri"/>
              </w:rPr>
              <w:t>5</w:t>
            </w:r>
            <w:r w:rsidR="00136F5D" w:rsidRPr="00AB7E57">
              <w:rPr>
                <w:rFonts w:cs="Calibri"/>
              </w:rPr>
              <w:t>6</w:t>
            </w:r>
            <w:r w:rsidRPr="00AB7E57">
              <w:rPr>
                <w:rFonts w:cs="Calibri"/>
              </w:rPr>
              <w:t>%</w:t>
            </w:r>
          </w:p>
        </w:tc>
      </w:tr>
    </w:tbl>
    <w:bookmarkEnd w:id="22"/>
    <w:p w14:paraId="3707401B" w14:textId="77777777" w:rsidR="007D7DDB" w:rsidRDefault="00D85984" w:rsidP="007018E8">
      <w:r>
        <w:lastRenderedPageBreak/>
        <w:t xml:space="preserve">Overall, two thirds of parents in Australia </w:t>
      </w:r>
      <w:r w:rsidR="00100D53" w:rsidRPr="008A5D50">
        <w:t>(65%)</w:t>
      </w:r>
      <w:r w:rsidR="00100D53">
        <w:t xml:space="preserve"> </w:t>
      </w:r>
      <w:r>
        <w:t xml:space="preserve">expect their children to attain a bachelor’s degree or higher, although </w:t>
      </w:r>
      <w:r w:rsidR="00D5583A">
        <w:t>there are differences</w:t>
      </w:r>
      <w:r w:rsidR="00C24AA5">
        <w:t xml:space="preserve"> between</w:t>
      </w:r>
      <w:r w:rsidR="00C31E17">
        <w:t xml:space="preserve"> expectations of</w:t>
      </w:r>
      <w:r w:rsidR="00C24AA5">
        <w:t xml:space="preserve"> mothers</w:t>
      </w:r>
      <w:r w:rsidR="00C31E17">
        <w:t xml:space="preserve"> </w:t>
      </w:r>
      <w:r w:rsidR="00C31E17" w:rsidRPr="008A5D50">
        <w:t>(57%)</w:t>
      </w:r>
      <w:r w:rsidR="00C24AA5">
        <w:t xml:space="preserve"> and fathers</w:t>
      </w:r>
      <w:r w:rsidR="00C31E17">
        <w:t xml:space="preserve"> </w:t>
      </w:r>
      <w:r w:rsidR="00C31E17" w:rsidRPr="008A5D50">
        <w:t>(73%).</w:t>
      </w:r>
      <w:r w:rsidR="00C31E17">
        <w:t xml:space="preserve"> </w:t>
      </w:r>
      <w:r w:rsidR="001B1E28">
        <w:t>H</w:t>
      </w:r>
      <w:r w:rsidR="00C610E5">
        <w:t xml:space="preserve">owever, there are no significant differences in the </w:t>
      </w:r>
      <w:r w:rsidR="00BD3C00">
        <w:t xml:space="preserve">expected </w:t>
      </w:r>
      <w:r w:rsidR="00C610E5">
        <w:t xml:space="preserve">education levels </w:t>
      </w:r>
      <w:r w:rsidR="0002669E">
        <w:t>of</w:t>
      </w:r>
      <w:r w:rsidR="00665C49">
        <w:t xml:space="preserve"> parents with </w:t>
      </w:r>
      <w:r w:rsidR="000610DB">
        <w:t xml:space="preserve">either </w:t>
      </w:r>
      <w:r w:rsidR="00524715">
        <w:t>boys</w:t>
      </w:r>
      <w:r w:rsidR="00665C49">
        <w:t xml:space="preserve"> or </w:t>
      </w:r>
      <w:r w:rsidR="00665C49" w:rsidRPr="003E185F">
        <w:t>girls</w:t>
      </w:r>
      <w:r w:rsidR="0016471C" w:rsidRPr="003E185F">
        <w:t xml:space="preserve"> (64% </w:t>
      </w:r>
      <w:r w:rsidR="003E185F" w:rsidRPr="003E185F">
        <w:t>of</w:t>
      </w:r>
      <w:r w:rsidR="0016471C" w:rsidRPr="003E185F">
        <w:t xml:space="preserve"> </w:t>
      </w:r>
      <w:r w:rsidR="003E185F" w:rsidRPr="003E185F">
        <w:t xml:space="preserve">parents of </w:t>
      </w:r>
      <w:r w:rsidR="0016471C" w:rsidRPr="003E185F">
        <w:t>boys</w:t>
      </w:r>
      <w:r w:rsidR="0033043A" w:rsidRPr="003E185F">
        <w:t>,</w:t>
      </w:r>
      <w:r w:rsidR="005932D8" w:rsidRPr="003E185F">
        <w:t xml:space="preserve"> vs</w:t>
      </w:r>
      <w:r w:rsidR="0033043A" w:rsidRPr="003E185F">
        <w:t xml:space="preserve"> </w:t>
      </w:r>
      <w:r w:rsidR="005932D8" w:rsidRPr="003E185F">
        <w:t xml:space="preserve">65% </w:t>
      </w:r>
      <w:r w:rsidR="003E185F" w:rsidRPr="003E185F">
        <w:t>of parents of</w:t>
      </w:r>
      <w:r w:rsidR="005932D8" w:rsidRPr="003E185F">
        <w:t xml:space="preserve"> girls)</w:t>
      </w:r>
      <w:r w:rsidR="00665C49" w:rsidRPr="003E185F">
        <w:t>.</w:t>
      </w:r>
      <w:r w:rsidR="00665C49">
        <w:t xml:space="preserve"> </w:t>
      </w:r>
    </w:p>
    <w:p w14:paraId="410D04EB" w14:textId="7F2FA024" w:rsidR="007F1109" w:rsidRDefault="00F0193E" w:rsidP="00E30298">
      <w:pPr>
        <w:pStyle w:val="Figuretitlespaceabove"/>
        <w:rPr>
          <w:rStyle w:val="Figuretitle"/>
        </w:rPr>
      </w:pPr>
      <w:r w:rsidRPr="003575D3">
        <w:rPr>
          <w:rStyle w:val="Figuretitle"/>
        </w:rPr>
        <w:t xml:space="preserve">Figure </w:t>
      </w:r>
      <w:r w:rsidR="00CA7391" w:rsidRPr="003575D3">
        <w:rPr>
          <w:rStyle w:val="Figuretitle"/>
          <w:i/>
        </w:rPr>
        <w:fldChar w:fldCharType="begin"/>
      </w:r>
      <w:r w:rsidR="00CA7391" w:rsidRPr="003575D3">
        <w:rPr>
          <w:rStyle w:val="Figuretitle"/>
        </w:rPr>
        <w:instrText xml:space="preserve"> SEQ Figure \* ARABIC </w:instrText>
      </w:r>
      <w:r w:rsidR="00CA7391" w:rsidRPr="003575D3">
        <w:rPr>
          <w:rStyle w:val="Figuretitle"/>
          <w:i/>
        </w:rPr>
        <w:fldChar w:fldCharType="separate"/>
      </w:r>
      <w:r w:rsidR="0097080F">
        <w:rPr>
          <w:rStyle w:val="Figuretitle"/>
          <w:noProof/>
        </w:rPr>
        <w:t>7</w:t>
      </w:r>
      <w:r w:rsidR="00CA7391" w:rsidRPr="003575D3">
        <w:rPr>
          <w:rStyle w:val="Figuretitle"/>
          <w:i/>
        </w:rPr>
        <w:fldChar w:fldCharType="end"/>
      </w:r>
      <w:r w:rsidRPr="003575D3">
        <w:rPr>
          <w:rStyle w:val="Figuretitle"/>
        </w:rPr>
        <w:t xml:space="preserve">: </w:t>
      </w:r>
      <w:r w:rsidR="00183B8A" w:rsidRPr="003575D3">
        <w:rPr>
          <w:rStyle w:val="Figuretitle"/>
        </w:rPr>
        <w:t>E</w:t>
      </w:r>
      <w:r w:rsidRPr="003575D3">
        <w:rPr>
          <w:rStyle w:val="Figuretitle"/>
        </w:rPr>
        <w:t xml:space="preserve">xpectations </w:t>
      </w:r>
      <w:r w:rsidR="00194DF6" w:rsidRPr="003575D3">
        <w:rPr>
          <w:rStyle w:val="Figuretitle"/>
        </w:rPr>
        <w:t>of</w:t>
      </w:r>
      <w:r w:rsidR="009F0DD7" w:rsidRPr="003575D3">
        <w:rPr>
          <w:rStyle w:val="Figuretitle"/>
        </w:rPr>
        <w:t xml:space="preserve"> the</w:t>
      </w:r>
      <w:r w:rsidR="00194DF6" w:rsidRPr="003575D3">
        <w:rPr>
          <w:rStyle w:val="Figuretitle"/>
        </w:rPr>
        <w:t xml:space="preserve"> </w:t>
      </w:r>
      <w:r w:rsidRPr="003575D3">
        <w:rPr>
          <w:rStyle w:val="Figuretitle"/>
        </w:rPr>
        <w:t>highest level of education</w:t>
      </w:r>
      <w:r w:rsidR="00194DF6" w:rsidRPr="003575D3">
        <w:rPr>
          <w:rStyle w:val="Figuretitle"/>
        </w:rPr>
        <w:t xml:space="preserve"> their child will attain.</w:t>
      </w:r>
    </w:p>
    <w:p w14:paraId="3FF149F7" w14:textId="35D15AA1" w:rsidR="00E30298" w:rsidRPr="00E30298" w:rsidRDefault="00E30298" w:rsidP="00E30298">
      <w:pPr>
        <w:pStyle w:val="Questions"/>
        <w:rPr>
          <w:rStyle w:val="Figuretitle"/>
          <w:color w:val="005677" w:themeColor="text2"/>
        </w:rPr>
      </w:pPr>
      <w:r>
        <w:t xml:space="preserve">Q. </w:t>
      </w:r>
      <w:r w:rsidRPr="00BC3F5D">
        <w:t>What is the highest level of education you expect the child to attain when they grow up?</w:t>
      </w:r>
    </w:p>
    <w:p w14:paraId="08410266" w14:textId="00620E56" w:rsidR="00E9386F" w:rsidRPr="00E9386F" w:rsidRDefault="00E9386F" w:rsidP="00E9386F">
      <w:r w:rsidRPr="00E9386F">
        <w:rPr>
          <w:noProof/>
          <w:lang w:eastAsia="en-AU"/>
        </w:rPr>
        <w:drawing>
          <wp:inline distT="0" distB="0" distL="0" distR="0" wp14:anchorId="07AE3FC0" wp14:editId="5C49AEB8">
            <wp:extent cx="5727700" cy="3284855"/>
            <wp:effectExtent l="0" t="0" r="6350" b="0"/>
            <wp:docPr id="33" name="Chart 33" descr="Bar chart showing results of the highest level of education that parents expect their eldest child to attain, split by total parents, fathers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3AF9DD57-3161-4A10-A315-8358E4DEC6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502B32" w14:textId="5CCDBD8E" w:rsidR="00194DF6" w:rsidRPr="00194DF6" w:rsidRDefault="00194DF6" w:rsidP="002E003C">
      <w:pPr>
        <w:pStyle w:val="Base"/>
        <w:rPr>
          <w:rFonts w:ascii="Arial" w:hAnsi="Arial" w:cs="Arial"/>
        </w:rPr>
      </w:pPr>
      <w:r w:rsidRPr="00DC7407">
        <w:t xml:space="preserve">Base: </w:t>
      </w:r>
      <w:r>
        <w:t>total – 1,492</w:t>
      </w:r>
      <w:r w:rsidRPr="00DC7407">
        <w:t xml:space="preserve">, </w:t>
      </w:r>
      <w:r>
        <w:t xml:space="preserve">fathers – </w:t>
      </w:r>
      <w:r w:rsidRPr="00DC7407">
        <w:t xml:space="preserve">639, </w:t>
      </w:r>
      <w:r>
        <w:t xml:space="preserve">mothers – </w:t>
      </w:r>
      <w:r w:rsidRPr="00DC7407">
        <w:t>873 (</w:t>
      </w:r>
      <w:r>
        <w:t>non-binary parents n</w:t>
      </w:r>
      <w:r w:rsidRPr="00DC7407">
        <w:t xml:space="preserve">ot shown due to </w:t>
      </w:r>
      <w:r>
        <w:t xml:space="preserve">low </w:t>
      </w:r>
      <w:r w:rsidRPr="00DC7407">
        <w:t>base size</w:t>
      </w:r>
      <w:r>
        <w:t xml:space="preserve"> </w:t>
      </w:r>
      <w:r w:rsidRPr="00DC7407">
        <w:t>– 9)</w:t>
      </w:r>
      <w:r>
        <w:t>.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r>
        <w:rPr>
          <w:rFonts w:ascii="Arial" w:hAnsi="Arial" w:cs="Arial"/>
        </w:rPr>
        <w:t xml:space="preserve"> </w:t>
      </w:r>
    </w:p>
    <w:p w14:paraId="46EFF4CD" w14:textId="074BA561" w:rsidR="00F132DC" w:rsidRDefault="00E318FD" w:rsidP="007018E8">
      <w:r>
        <w:t xml:space="preserve">Other </w:t>
      </w:r>
      <w:r w:rsidR="00D660F5">
        <w:t xml:space="preserve">key differences in expectations </w:t>
      </w:r>
      <w:r w:rsidR="00BD3C00">
        <w:t xml:space="preserve">are </w:t>
      </w:r>
      <w:r w:rsidR="00D660F5">
        <w:t xml:space="preserve">seen among </w:t>
      </w:r>
      <w:r w:rsidR="008459DA">
        <w:t xml:space="preserve">parents from </w:t>
      </w:r>
      <w:r w:rsidR="001B51A2">
        <w:t>metropolitan</w:t>
      </w:r>
      <w:r w:rsidR="008459DA">
        <w:t xml:space="preserve"> areas</w:t>
      </w:r>
      <w:r w:rsidR="00BD3C00">
        <w:t xml:space="preserve"> </w:t>
      </w:r>
      <w:r w:rsidR="002266B0">
        <w:t>compared to</w:t>
      </w:r>
      <w:r w:rsidR="00BD3C00">
        <w:t xml:space="preserve"> regional</w:t>
      </w:r>
      <w:r w:rsidR="008E5F0A">
        <w:t xml:space="preserve"> or </w:t>
      </w:r>
      <w:r w:rsidR="00503CB1">
        <w:t>remote</w:t>
      </w:r>
      <w:r w:rsidR="00BD3C00">
        <w:t xml:space="preserve"> areas</w:t>
      </w:r>
      <w:r w:rsidR="002266B0">
        <w:t>.</w:t>
      </w:r>
      <w:r w:rsidR="008459DA">
        <w:t xml:space="preserve"> </w:t>
      </w:r>
      <w:r w:rsidR="002266B0" w:rsidRPr="008A5D50">
        <w:t>S</w:t>
      </w:r>
      <w:r w:rsidR="008459DA" w:rsidRPr="008A5D50">
        <w:t xml:space="preserve">even in ten </w:t>
      </w:r>
      <w:r w:rsidR="00D43DE3" w:rsidRPr="008A5D50">
        <w:t>parents from metropolitan areas</w:t>
      </w:r>
      <w:r w:rsidR="00A81142" w:rsidRPr="008A5D50">
        <w:t xml:space="preserve"> (7</w:t>
      </w:r>
      <w:r w:rsidR="00242049" w:rsidRPr="008A5D50">
        <w:t>1</w:t>
      </w:r>
      <w:r w:rsidR="00A81142" w:rsidRPr="008A5D50">
        <w:t>%)</w:t>
      </w:r>
      <w:r w:rsidR="00BD3C00">
        <w:t xml:space="preserve"> </w:t>
      </w:r>
      <w:r w:rsidR="008459DA">
        <w:t>expect their children to</w:t>
      </w:r>
      <w:r w:rsidR="00E4272F">
        <w:t xml:space="preserve"> have a higher education compared to </w:t>
      </w:r>
      <w:r w:rsidR="00646E2B" w:rsidRPr="008A5D50">
        <w:t>4</w:t>
      </w:r>
      <w:r w:rsidR="00242049" w:rsidRPr="008A5D50">
        <w:t>8</w:t>
      </w:r>
      <w:r w:rsidR="00646E2B" w:rsidRPr="008A5D50">
        <w:t>%</w:t>
      </w:r>
      <w:r w:rsidR="00646E2B">
        <w:t xml:space="preserve"> </w:t>
      </w:r>
      <w:r w:rsidR="00290200">
        <w:t xml:space="preserve">in </w:t>
      </w:r>
      <w:r w:rsidR="00646E2B">
        <w:t>regional</w:t>
      </w:r>
      <w:r w:rsidR="001B51A2" w:rsidRPr="001B51A2">
        <w:t xml:space="preserve"> </w:t>
      </w:r>
      <w:r w:rsidR="009E1E3E">
        <w:t>or</w:t>
      </w:r>
      <w:r w:rsidR="009E1E3E" w:rsidRPr="001B51A2">
        <w:t xml:space="preserve"> </w:t>
      </w:r>
      <w:r w:rsidR="00290200">
        <w:t>remote areas</w:t>
      </w:r>
      <w:r w:rsidR="00F555F5">
        <w:t xml:space="preserve">. </w:t>
      </w:r>
      <w:r w:rsidR="0097733E">
        <w:t xml:space="preserve">Similarly, </w:t>
      </w:r>
      <w:r w:rsidR="00F36354">
        <w:t xml:space="preserve">parents from </w:t>
      </w:r>
      <w:r w:rsidR="001C729C">
        <w:t>higher SES</w:t>
      </w:r>
      <w:r w:rsidR="00F36354">
        <w:t xml:space="preserve"> areas</w:t>
      </w:r>
      <w:r w:rsidR="000E7EF5">
        <w:t xml:space="preserve"> </w:t>
      </w:r>
      <w:r w:rsidR="00C31E17">
        <w:t xml:space="preserve">are </w:t>
      </w:r>
      <w:r w:rsidR="00F36354" w:rsidRPr="008A5D50">
        <w:t>2</w:t>
      </w:r>
      <w:r w:rsidR="008261B1" w:rsidRPr="008A5D50">
        <w:t>3</w:t>
      </w:r>
      <w:r w:rsidR="00F36354" w:rsidRPr="008A5D50">
        <w:t>%</w:t>
      </w:r>
      <w:r w:rsidR="00EB58AF">
        <w:t xml:space="preserve"> </w:t>
      </w:r>
      <w:r w:rsidR="00F36354">
        <w:t xml:space="preserve">more likely to expect their children to </w:t>
      </w:r>
      <w:r w:rsidR="00A91CA0">
        <w:t xml:space="preserve">have a higher education compared </w:t>
      </w:r>
      <w:r w:rsidR="003E7779">
        <w:t xml:space="preserve">to parents from </w:t>
      </w:r>
      <w:r w:rsidR="001C729C">
        <w:t>lower SES</w:t>
      </w:r>
      <w:r w:rsidR="00A91CA0">
        <w:t xml:space="preserve"> </w:t>
      </w:r>
      <w:r w:rsidR="003E7779">
        <w:t>areas</w:t>
      </w:r>
      <w:r w:rsidR="00C31E17">
        <w:t xml:space="preserve">. </w:t>
      </w:r>
      <w:r w:rsidR="003E163D">
        <w:t>Likewise,</w:t>
      </w:r>
      <w:r w:rsidR="00C31E17">
        <w:t xml:space="preserve"> </w:t>
      </w:r>
      <w:r w:rsidR="003E7779">
        <w:t xml:space="preserve">parents </w:t>
      </w:r>
      <w:r w:rsidR="008371CC">
        <w:t xml:space="preserve">with CALD backgrounds are </w:t>
      </w:r>
      <w:r w:rsidR="008371CC" w:rsidRPr="008A5D50">
        <w:t>3</w:t>
      </w:r>
      <w:r w:rsidR="00E110C6" w:rsidRPr="008A5D50">
        <w:t>7</w:t>
      </w:r>
      <w:r w:rsidR="008371CC" w:rsidRPr="008A5D50">
        <w:t>%</w:t>
      </w:r>
      <w:r w:rsidR="008371CC">
        <w:t xml:space="preserve"> more likely than </w:t>
      </w:r>
      <w:r w:rsidR="007B3BBE">
        <w:t xml:space="preserve">parents of </w:t>
      </w:r>
      <w:r w:rsidR="008371CC">
        <w:t xml:space="preserve">non-CALD </w:t>
      </w:r>
      <w:r w:rsidR="007B3BBE">
        <w:t xml:space="preserve">backgrounds </w:t>
      </w:r>
      <w:r w:rsidR="006263EB">
        <w:t xml:space="preserve">to </w:t>
      </w:r>
      <w:r w:rsidR="00427E17">
        <w:t>expect higher education</w:t>
      </w:r>
      <w:r w:rsidR="008D2C2B">
        <w:t>.</w:t>
      </w:r>
      <w:r w:rsidR="00BD05A7">
        <w:t xml:space="preserve"> </w:t>
      </w:r>
    </w:p>
    <w:p w14:paraId="7E8F36AF" w14:textId="77777777" w:rsidR="00F132DC" w:rsidRDefault="00F132DC" w:rsidP="003575D3">
      <w:pPr>
        <w:rPr>
          <w:lang w:eastAsia="en-AU"/>
        </w:rPr>
      </w:pPr>
      <w:r>
        <w:rPr>
          <w:lang w:eastAsia="en-AU"/>
        </w:rPr>
        <w:br w:type="page"/>
      </w:r>
    </w:p>
    <w:p w14:paraId="5731CC16" w14:textId="77777777" w:rsidR="004E57F1" w:rsidRPr="00CF3726" w:rsidRDefault="004E57F1" w:rsidP="007018E8">
      <w:pPr>
        <w:pStyle w:val="Heading1"/>
        <w:rPr>
          <w:lang w:eastAsia="en-AU"/>
        </w:rPr>
      </w:pPr>
      <w:bookmarkStart w:id="23" w:name="_Toc70499902"/>
      <w:r w:rsidRPr="00CF3726">
        <w:rPr>
          <w:lang w:eastAsia="en-AU"/>
        </w:rPr>
        <w:lastRenderedPageBreak/>
        <w:t>Parents</w:t>
      </w:r>
      <w:r w:rsidR="002A2205">
        <w:rPr>
          <w:lang w:eastAsia="en-AU"/>
        </w:rPr>
        <w:t>’</w:t>
      </w:r>
      <w:r w:rsidRPr="00CF3726">
        <w:rPr>
          <w:lang w:eastAsia="en-AU"/>
        </w:rPr>
        <w:t xml:space="preserve"> understanding and perceptions </w:t>
      </w:r>
      <w:r w:rsidR="00C776F1">
        <w:rPr>
          <w:lang w:eastAsia="en-AU"/>
        </w:rPr>
        <w:t>of</w:t>
      </w:r>
      <w:r w:rsidRPr="00CF3726">
        <w:rPr>
          <w:lang w:eastAsia="en-AU"/>
        </w:rPr>
        <w:t xml:space="preserve"> STEM</w:t>
      </w:r>
      <w:bookmarkEnd w:id="23"/>
    </w:p>
    <w:p w14:paraId="2C6F5337" w14:textId="77777777" w:rsidR="00486DA6" w:rsidRDefault="00486DA6" w:rsidP="007018E8">
      <w:pPr>
        <w:pStyle w:val="Heading2"/>
        <w:rPr>
          <w:lang w:eastAsia="en-AU"/>
        </w:rPr>
      </w:pPr>
      <w:bookmarkStart w:id="24" w:name="_Toc54772673"/>
      <w:bookmarkStart w:id="25" w:name="_Toc70499903"/>
      <w:r w:rsidRPr="00912364">
        <w:rPr>
          <w:lang w:eastAsia="en-AU"/>
        </w:rPr>
        <w:t xml:space="preserve">Awareness </w:t>
      </w:r>
      <w:r>
        <w:rPr>
          <w:lang w:eastAsia="en-AU"/>
        </w:rPr>
        <w:t>and</w:t>
      </w:r>
      <w:r w:rsidRPr="00912364">
        <w:rPr>
          <w:lang w:eastAsia="en-AU"/>
        </w:rPr>
        <w:t xml:space="preserve"> </w:t>
      </w:r>
      <w:r>
        <w:rPr>
          <w:lang w:eastAsia="en-AU"/>
        </w:rPr>
        <w:t>u</w:t>
      </w:r>
      <w:r w:rsidRPr="00912364">
        <w:rPr>
          <w:lang w:eastAsia="en-AU"/>
        </w:rPr>
        <w:t>nderstanding</w:t>
      </w:r>
      <w:bookmarkEnd w:id="24"/>
      <w:bookmarkEnd w:id="25"/>
    </w:p>
    <w:p w14:paraId="45D83C0C" w14:textId="433E39FC" w:rsidR="003E7E4D" w:rsidRDefault="00D348CC" w:rsidP="003575D3">
      <w:pPr>
        <w:rPr>
          <w:lang w:eastAsia="en-AU"/>
        </w:rPr>
      </w:pPr>
      <w:r>
        <w:rPr>
          <w:lang w:eastAsia="en-AU"/>
        </w:rPr>
        <w:t>To get an</w:t>
      </w:r>
      <w:r w:rsidR="00B979D8">
        <w:rPr>
          <w:lang w:eastAsia="en-AU"/>
        </w:rPr>
        <w:t xml:space="preserve"> indication </w:t>
      </w:r>
      <w:r w:rsidR="00A333C5">
        <w:rPr>
          <w:lang w:eastAsia="en-AU"/>
        </w:rPr>
        <w:t xml:space="preserve">of </w:t>
      </w:r>
      <w:r w:rsidR="00996256">
        <w:rPr>
          <w:lang w:eastAsia="en-AU"/>
        </w:rPr>
        <w:t>their</w:t>
      </w:r>
      <w:r w:rsidR="00A333C5">
        <w:rPr>
          <w:lang w:eastAsia="en-AU"/>
        </w:rPr>
        <w:t xml:space="preserve"> understanding of STEM, </w:t>
      </w:r>
      <w:r w:rsidR="00996256">
        <w:rPr>
          <w:lang w:eastAsia="en-AU"/>
        </w:rPr>
        <w:t>parents</w:t>
      </w:r>
      <w:r w:rsidR="00B80084">
        <w:rPr>
          <w:lang w:eastAsia="en-AU"/>
        </w:rPr>
        <w:t xml:space="preserve"> </w:t>
      </w:r>
      <w:r w:rsidR="00230244">
        <w:rPr>
          <w:lang w:eastAsia="en-AU"/>
        </w:rPr>
        <w:t xml:space="preserve">were </w:t>
      </w:r>
      <w:r w:rsidR="00230244" w:rsidRPr="00230244">
        <w:rPr>
          <w:lang w:eastAsia="en-AU"/>
        </w:rPr>
        <w:t xml:space="preserve">asked what </w:t>
      </w:r>
      <w:r w:rsidR="00B80084">
        <w:rPr>
          <w:lang w:eastAsia="en-AU"/>
        </w:rPr>
        <w:t xml:space="preserve">they believe </w:t>
      </w:r>
      <w:r w:rsidR="00254989">
        <w:rPr>
          <w:lang w:eastAsia="en-AU"/>
        </w:rPr>
        <w:t>the acronym ‘</w:t>
      </w:r>
      <w:r w:rsidR="00B80084">
        <w:rPr>
          <w:lang w:eastAsia="en-AU"/>
        </w:rPr>
        <w:t>STEM</w:t>
      </w:r>
      <w:r w:rsidR="00254989">
        <w:rPr>
          <w:lang w:eastAsia="en-AU"/>
        </w:rPr>
        <w:t xml:space="preserve">’ </w:t>
      </w:r>
      <w:r w:rsidR="00B80084">
        <w:rPr>
          <w:lang w:eastAsia="en-AU"/>
        </w:rPr>
        <w:t>stands for</w:t>
      </w:r>
      <w:r w:rsidR="009755D5">
        <w:rPr>
          <w:lang w:eastAsia="en-AU"/>
        </w:rPr>
        <w:t xml:space="preserve">. </w:t>
      </w:r>
      <w:r w:rsidR="00B766A4">
        <w:rPr>
          <w:lang w:eastAsia="en-AU"/>
        </w:rPr>
        <w:t xml:space="preserve">One in two parents </w:t>
      </w:r>
      <w:r w:rsidR="00B766A4" w:rsidRPr="008A5D50">
        <w:rPr>
          <w:lang w:eastAsia="en-AU"/>
        </w:rPr>
        <w:t>(52%)</w:t>
      </w:r>
      <w:r w:rsidR="00E66C2B">
        <w:rPr>
          <w:lang w:eastAsia="en-AU"/>
        </w:rPr>
        <w:t xml:space="preserve"> were able to identify </w:t>
      </w:r>
      <w:r w:rsidR="00E66C2B" w:rsidRPr="00540487">
        <w:rPr>
          <w:lang w:eastAsia="en-AU"/>
        </w:rPr>
        <w:t xml:space="preserve">all four </w:t>
      </w:r>
      <w:r w:rsidR="004A7186" w:rsidRPr="00540487">
        <w:rPr>
          <w:lang w:eastAsia="en-AU"/>
        </w:rPr>
        <w:t>subjects</w:t>
      </w:r>
      <w:r w:rsidR="00A5455E" w:rsidRPr="00540487">
        <w:rPr>
          <w:lang w:eastAsia="en-AU"/>
        </w:rPr>
        <w:t xml:space="preserve">, </w:t>
      </w:r>
      <w:r w:rsidR="004A7186" w:rsidRPr="00540487">
        <w:rPr>
          <w:lang w:eastAsia="en-AU"/>
        </w:rPr>
        <w:t xml:space="preserve">which </w:t>
      </w:r>
      <w:r w:rsidR="00BD3C00" w:rsidRPr="00540487">
        <w:rPr>
          <w:lang w:eastAsia="en-AU"/>
        </w:rPr>
        <w:t>is</w:t>
      </w:r>
      <w:r w:rsidR="000A19E4" w:rsidRPr="00540487">
        <w:rPr>
          <w:lang w:eastAsia="en-AU"/>
        </w:rPr>
        <w:t xml:space="preserve"> slightly lower </w:t>
      </w:r>
      <w:r w:rsidR="00D71B79" w:rsidRPr="00540487">
        <w:rPr>
          <w:lang w:eastAsia="en-AU"/>
        </w:rPr>
        <w:t xml:space="preserve">compared to the </w:t>
      </w:r>
      <w:r w:rsidR="00493FB4" w:rsidRPr="00540487">
        <w:rPr>
          <w:lang w:eastAsia="en-AU"/>
        </w:rPr>
        <w:t xml:space="preserve">results from the </w:t>
      </w:r>
      <w:r w:rsidR="00D93825" w:rsidRPr="00D279BF">
        <w:rPr>
          <w:i/>
          <w:lang w:eastAsia="en-AU"/>
        </w:rPr>
        <w:t>Youth</w:t>
      </w:r>
      <w:r w:rsidR="00493FB4" w:rsidRPr="00D279BF">
        <w:rPr>
          <w:i/>
          <w:lang w:eastAsia="en-AU"/>
        </w:rPr>
        <w:t xml:space="preserve"> </w:t>
      </w:r>
      <w:r w:rsidR="001C729C" w:rsidRPr="00D279BF">
        <w:rPr>
          <w:i/>
          <w:lang w:eastAsia="en-AU"/>
        </w:rPr>
        <w:t>2019/20</w:t>
      </w:r>
      <w:r w:rsidR="001C729C">
        <w:rPr>
          <w:lang w:eastAsia="en-AU"/>
        </w:rPr>
        <w:t xml:space="preserve"> </w:t>
      </w:r>
      <w:r w:rsidR="00493FB4" w:rsidRPr="00540487">
        <w:rPr>
          <w:lang w:eastAsia="en-AU"/>
        </w:rPr>
        <w:t xml:space="preserve">survey </w:t>
      </w:r>
      <w:r w:rsidR="00E0534E" w:rsidRPr="00540487">
        <w:rPr>
          <w:lang w:eastAsia="en-AU"/>
        </w:rPr>
        <w:t xml:space="preserve">of </w:t>
      </w:r>
      <w:r w:rsidR="00E402B0" w:rsidRPr="00540487">
        <w:rPr>
          <w:lang w:eastAsia="en-AU"/>
        </w:rPr>
        <w:t>12-25-year-olds</w:t>
      </w:r>
      <w:r w:rsidR="00E0534E" w:rsidRPr="00540487">
        <w:rPr>
          <w:lang w:eastAsia="en-AU"/>
        </w:rPr>
        <w:t xml:space="preserve"> </w:t>
      </w:r>
      <w:r w:rsidR="00D71B79" w:rsidRPr="00540487">
        <w:rPr>
          <w:lang w:eastAsia="en-AU"/>
        </w:rPr>
        <w:t>(58%)</w:t>
      </w:r>
      <w:r w:rsidR="001B79A7" w:rsidRPr="00540487">
        <w:rPr>
          <w:lang w:eastAsia="en-AU"/>
        </w:rPr>
        <w:t xml:space="preserve">. </w:t>
      </w:r>
      <w:r w:rsidR="00A1355C" w:rsidRPr="00540487">
        <w:rPr>
          <w:lang w:eastAsia="en-AU"/>
        </w:rPr>
        <w:t>The difference</w:t>
      </w:r>
      <w:r w:rsidR="00E50F3D" w:rsidRPr="00540487">
        <w:rPr>
          <w:lang w:eastAsia="en-AU"/>
        </w:rPr>
        <w:t xml:space="preserve"> between the proportion of </w:t>
      </w:r>
      <w:r w:rsidR="001B79A7" w:rsidRPr="00540487">
        <w:rPr>
          <w:lang w:eastAsia="en-AU"/>
        </w:rPr>
        <w:t xml:space="preserve">mothers and fathers </w:t>
      </w:r>
      <w:r w:rsidR="00E50F3D" w:rsidRPr="00540487">
        <w:rPr>
          <w:lang w:eastAsia="en-AU"/>
        </w:rPr>
        <w:t>who</w:t>
      </w:r>
      <w:r w:rsidR="001B79A7" w:rsidRPr="00540487">
        <w:rPr>
          <w:lang w:eastAsia="en-AU"/>
        </w:rPr>
        <w:t xml:space="preserve"> </w:t>
      </w:r>
      <w:r w:rsidR="00117B35" w:rsidRPr="00540487">
        <w:rPr>
          <w:lang w:eastAsia="en-AU"/>
        </w:rPr>
        <w:t>correct</w:t>
      </w:r>
      <w:r w:rsidR="00E17385" w:rsidRPr="00540487">
        <w:rPr>
          <w:lang w:eastAsia="en-AU"/>
        </w:rPr>
        <w:t>ly spelt out the acronym</w:t>
      </w:r>
      <w:r w:rsidR="00171E95" w:rsidRPr="00540487">
        <w:rPr>
          <w:lang w:eastAsia="en-AU"/>
        </w:rPr>
        <w:t xml:space="preserve"> </w:t>
      </w:r>
      <w:r w:rsidR="00A1355C" w:rsidRPr="00540487">
        <w:rPr>
          <w:lang w:eastAsia="en-AU"/>
        </w:rPr>
        <w:t xml:space="preserve">was not significant </w:t>
      </w:r>
      <w:r w:rsidR="00171E95" w:rsidRPr="00540487">
        <w:rPr>
          <w:lang w:eastAsia="en-AU"/>
        </w:rPr>
        <w:t>(53</w:t>
      </w:r>
      <w:r w:rsidR="00171E95" w:rsidRPr="008A5D50">
        <w:rPr>
          <w:lang w:eastAsia="en-AU"/>
        </w:rPr>
        <w:t>%</w:t>
      </w:r>
      <w:r w:rsidR="00157AFA" w:rsidRPr="008A5D50">
        <w:rPr>
          <w:lang w:eastAsia="en-AU"/>
        </w:rPr>
        <w:t xml:space="preserve"> </w:t>
      </w:r>
      <w:r w:rsidR="00D153DA">
        <w:rPr>
          <w:lang w:eastAsia="en-AU"/>
        </w:rPr>
        <w:t>of</w:t>
      </w:r>
      <w:r w:rsidR="00157AFA" w:rsidRPr="008A5D50">
        <w:rPr>
          <w:lang w:eastAsia="en-AU"/>
        </w:rPr>
        <w:t xml:space="preserve"> fathers vs 5</w:t>
      </w:r>
      <w:r w:rsidR="00621D1B">
        <w:rPr>
          <w:lang w:eastAsia="en-AU"/>
        </w:rPr>
        <w:t>1</w:t>
      </w:r>
      <w:r w:rsidR="00157AFA" w:rsidRPr="008A5D50">
        <w:rPr>
          <w:lang w:eastAsia="en-AU"/>
        </w:rPr>
        <w:t xml:space="preserve">% </w:t>
      </w:r>
      <w:r w:rsidR="00D153DA">
        <w:rPr>
          <w:lang w:eastAsia="en-AU"/>
        </w:rPr>
        <w:t xml:space="preserve">of </w:t>
      </w:r>
      <w:r w:rsidR="00157AFA" w:rsidRPr="008A5D50">
        <w:rPr>
          <w:lang w:eastAsia="en-AU"/>
        </w:rPr>
        <w:t>mothers)</w:t>
      </w:r>
      <w:r w:rsidR="00EB649E">
        <w:rPr>
          <w:lang w:eastAsia="en-AU"/>
        </w:rPr>
        <w:t>.</w:t>
      </w:r>
      <w:r w:rsidR="00117B35">
        <w:rPr>
          <w:lang w:eastAsia="en-AU"/>
        </w:rPr>
        <w:t xml:space="preserve"> </w:t>
      </w:r>
      <w:r w:rsidR="00EB649E">
        <w:rPr>
          <w:lang w:eastAsia="en-AU"/>
        </w:rPr>
        <w:t>H</w:t>
      </w:r>
      <w:r w:rsidR="00117B35">
        <w:rPr>
          <w:lang w:eastAsia="en-AU"/>
        </w:rPr>
        <w:t xml:space="preserve">owever, </w:t>
      </w:r>
      <w:r w:rsidR="00E17385">
        <w:rPr>
          <w:lang w:eastAsia="en-AU"/>
        </w:rPr>
        <w:t xml:space="preserve">there were </w:t>
      </w:r>
      <w:r w:rsidR="00692BA2">
        <w:rPr>
          <w:lang w:eastAsia="en-AU"/>
        </w:rPr>
        <w:t>more mothers who acknowledged they didn’t know</w:t>
      </w:r>
      <w:r w:rsidR="004F7A1D">
        <w:rPr>
          <w:lang w:eastAsia="en-AU"/>
        </w:rPr>
        <w:t xml:space="preserve"> what it stood for</w:t>
      </w:r>
      <w:r w:rsidR="00BD3C00">
        <w:rPr>
          <w:lang w:eastAsia="en-AU"/>
        </w:rPr>
        <w:t xml:space="preserve"> </w:t>
      </w:r>
      <w:r w:rsidR="00BD3C00" w:rsidRPr="008A5D50">
        <w:rPr>
          <w:lang w:eastAsia="en-AU"/>
        </w:rPr>
        <w:t>(2</w:t>
      </w:r>
      <w:r w:rsidR="00A46021" w:rsidRPr="008A5D50">
        <w:rPr>
          <w:lang w:eastAsia="en-AU"/>
        </w:rPr>
        <w:t>5</w:t>
      </w:r>
      <w:r w:rsidR="00BD3C00" w:rsidRPr="008A5D50">
        <w:rPr>
          <w:lang w:eastAsia="en-AU"/>
        </w:rPr>
        <w:t>% vs 2</w:t>
      </w:r>
      <w:r w:rsidR="00A46021" w:rsidRPr="008A5D50">
        <w:rPr>
          <w:lang w:eastAsia="en-AU"/>
        </w:rPr>
        <w:t>0</w:t>
      </w:r>
      <w:r w:rsidR="00BD3C00" w:rsidRPr="008A5D50">
        <w:rPr>
          <w:lang w:eastAsia="en-AU"/>
        </w:rPr>
        <w:t>% of fathers)</w:t>
      </w:r>
      <w:r w:rsidR="004F7A1D">
        <w:rPr>
          <w:lang w:eastAsia="en-AU"/>
        </w:rPr>
        <w:t xml:space="preserve">, while fathers were </w:t>
      </w:r>
      <w:r w:rsidR="00973F69">
        <w:rPr>
          <w:lang w:eastAsia="en-AU"/>
        </w:rPr>
        <w:t>(</w:t>
      </w:r>
      <w:r w:rsidR="008D734E">
        <w:rPr>
          <w:lang w:eastAsia="en-AU"/>
        </w:rPr>
        <w:t>indicatively</w:t>
      </w:r>
      <w:r w:rsidR="00973F69">
        <w:rPr>
          <w:lang w:eastAsia="en-AU"/>
        </w:rPr>
        <w:t>)</w:t>
      </w:r>
      <w:r w:rsidR="008D734E">
        <w:rPr>
          <w:lang w:eastAsia="en-AU"/>
        </w:rPr>
        <w:t xml:space="preserve"> </w:t>
      </w:r>
      <w:r w:rsidR="004F7A1D">
        <w:rPr>
          <w:lang w:eastAsia="en-AU"/>
        </w:rPr>
        <w:t xml:space="preserve">more likely to </w:t>
      </w:r>
      <w:r w:rsidR="00F274FB">
        <w:rPr>
          <w:lang w:eastAsia="en-AU"/>
        </w:rPr>
        <w:t xml:space="preserve">provide </w:t>
      </w:r>
      <w:r w:rsidR="001F1016">
        <w:rPr>
          <w:lang w:eastAsia="en-AU"/>
        </w:rPr>
        <w:t xml:space="preserve">an </w:t>
      </w:r>
      <w:r w:rsidR="00F274FB">
        <w:rPr>
          <w:lang w:eastAsia="en-AU"/>
        </w:rPr>
        <w:t>answer</w:t>
      </w:r>
      <w:r w:rsidR="00F274FB" w:rsidDel="00843849">
        <w:rPr>
          <w:lang w:eastAsia="en-AU"/>
        </w:rPr>
        <w:t xml:space="preserve">, even if it was </w:t>
      </w:r>
      <w:r w:rsidR="001F1016">
        <w:rPr>
          <w:lang w:eastAsia="en-AU"/>
        </w:rPr>
        <w:t>an</w:t>
      </w:r>
      <w:r w:rsidR="00F274FB" w:rsidDel="00843849">
        <w:rPr>
          <w:lang w:eastAsia="en-AU"/>
        </w:rPr>
        <w:t xml:space="preserve"> incorrect </w:t>
      </w:r>
      <w:r w:rsidR="001F1016">
        <w:rPr>
          <w:lang w:eastAsia="en-AU"/>
        </w:rPr>
        <w:t>one</w:t>
      </w:r>
      <w:r w:rsidR="00F274FB" w:rsidDel="00843849">
        <w:rPr>
          <w:lang w:eastAsia="en-AU"/>
        </w:rPr>
        <w:t xml:space="preserve"> </w:t>
      </w:r>
      <w:r w:rsidR="00F274FB" w:rsidRPr="008A5D50" w:rsidDel="00843849">
        <w:rPr>
          <w:lang w:eastAsia="en-AU"/>
        </w:rPr>
        <w:t>(</w:t>
      </w:r>
      <w:r w:rsidR="00713F4A" w:rsidRPr="008A5D50">
        <w:rPr>
          <w:lang w:eastAsia="en-AU"/>
        </w:rPr>
        <w:t>27</w:t>
      </w:r>
      <w:r w:rsidR="00F274FB" w:rsidRPr="008A5D50" w:rsidDel="00843849">
        <w:rPr>
          <w:lang w:eastAsia="en-AU"/>
        </w:rPr>
        <w:t xml:space="preserve">% vs </w:t>
      </w:r>
      <w:r w:rsidR="00713F4A" w:rsidRPr="008A5D50">
        <w:rPr>
          <w:lang w:eastAsia="en-AU"/>
        </w:rPr>
        <w:t>24</w:t>
      </w:r>
      <w:r w:rsidR="00F274FB" w:rsidRPr="008A5D50" w:rsidDel="00843849">
        <w:rPr>
          <w:lang w:eastAsia="en-AU"/>
        </w:rPr>
        <w:t xml:space="preserve">% </w:t>
      </w:r>
      <w:r w:rsidR="00D153DA">
        <w:rPr>
          <w:lang w:eastAsia="en-AU"/>
        </w:rPr>
        <w:t xml:space="preserve">of </w:t>
      </w:r>
      <w:r w:rsidR="00F274FB" w:rsidRPr="008A5D50" w:rsidDel="00843849">
        <w:rPr>
          <w:lang w:eastAsia="en-AU"/>
        </w:rPr>
        <w:t>mothers)</w:t>
      </w:r>
      <w:r w:rsidR="00F274FB" w:rsidRPr="008A5D50">
        <w:rPr>
          <w:lang w:eastAsia="en-AU"/>
        </w:rPr>
        <w:t>.</w:t>
      </w:r>
      <w:r w:rsidR="00F274FB">
        <w:rPr>
          <w:lang w:eastAsia="en-AU"/>
        </w:rPr>
        <w:t xml:space="preserve"> </w:t>
      </w:r>
    </w:p>
    <w:p w14:paraId="4C4DF564" w14:textId="77777777" w:rsidR="00E30298" w:rsidRDefault="00344CE9" w:rsidP="00E30298">
      <w:pPr>
        <w:rPr>
          <w:lang w:eastAsia="en-AU"/>
        </w:rPr>
      </w:pPr>
      <w:r>
        <w:rPr>
          <w:lang w:eastAsia="en-AU"/>
        </w:rPr>
        <w:t xml:space="preserve">Among the </w:t>
      </w:r>
      <w:r w:rsidR="00AA267C">
        <w:rPr>
          <w:lang w:eastAsia="en-AU"/>
        </w:rPr>
        <w:t xml:space="preserve">parents who </w:t>
      </w:r>
      <w:r w:rsidR="005E6F33">
        <w:rPr>
          <w:lang w:eastAsia="en-AU"/>
        </w:rPr>
        <w:t>provided an incorrect response</w:t>
      </w:r>
      <w:r>
        <w:rPr>
          <w:lang w:eastAsia="en-AU"/>
        </w:rPr>
        <w:t xml:space="preserve">, </w:t>
      </w:r>
      <w:r w:rsidR="0093056C" w:rsidRPr="008A5D50">
        <w:rPr>
          <w:lang w:eastAsia="en-AU"/>
        </w:rPr>
        <w:t>a quarter (26%)</w:t>
      </w:r>
      <w:r>
        <w:rPr>
          <w:lang w:eastAsia="en-AU"/>
        </w:rPr>
        <w:t xml:space="preserve"> </w:t>
      </w:r>
      <w:r w:rsidR="00DA617B">
        <w:rPr>
          <w:lang w:eastAsia="en-AU"/>
        </w:rPr>
        <w:t xml:space="preserve">were able to identify all </w:t>
      </w:r>
      <w:r w:rsidR="005E0124">
        <w:rPr>
          <w:lang w:eastAsia="en-AU"/>
        </w:rPr>
        <w:t xml:space="preserve">subjects except for </w:t>
      </w:r>
      <w:r w:rsidR="00F17178">
        <w:rPr>
          <w:lang w:eastAsia="en-AU"/>
        </w:rPr>
        <w:t>e</w:t>
      </w:r>
      <w:r w:rsidR="005E0124">
        <w:rPr>
          <w:lang w:eastAsia="en-AU"/>
        </w:rPr>
        <w:t xml:space="preserve">ngineering. Below are </w:t>
      </w:r>
      <w:r w:rsidR="00562CA7">
        <w:rPr>
          <w:lang w:eastAsia="en-AU"/>
        </w:rPr>
        <w:t xml:space="preserve">some of </w:t>
      </w:r>
      <w:r w:rsidR="005E0807">
        <w:rPr>
          <w:lang w:eastAsia="en-AU"/>
        </w:rPr>
        <w:t xml:space="preserve">common </w:t>
      </w:r>
      <w:r w:rsidR="005E0124">
        <w:rPr>
          <w:lang w:eastAsia="en-AU"/>
        </w:rPr>
        <w:t xml:space="preserve">responses </w:t>
      </w:r>
      <w:r w:rsidR="005E0807">
        <w:rPr>
          <w:lang w:eastAsia="en-AU"/>
        </w:rPr>
        <w:t xml:space="preserve">mistakenly </w:t>
      </w:r>
      <w:r w:rsidR="005E0124">
        <w:rPr>
          <w:lang w:eastAsia="en-AU"/>
        </w:rPr>
        <w:t xml:space="preserve">offered </w:t>
      </w:r>
      <w:r w:rsidR="005E0807">
        <w:rPr>
          <w:lang w:eastAsia="en-AU"/>
        </w:rPr>
        <w:t>in the</w:t>
      </w:r>
      <w:r w:rsidR="00845EA6">
        <w:rPr>
          <w:lang w:eastAsia="en-AU"/>
        </w:rPr>
        <w:t xml:space="preserve"> </w:t>
      </w:r>
      <w:r w:rsidR="005E0807">
        <w:rPr>
          <w:lang w:eastAsia="en-AU"/>
        </w:rPr>
        <w:t xml:space="preserve">place of </w:t>
      </w:r>
      <w:r w:rsidR="00632527">
        <w:rPr>
          <w:lang w:eastAsia="en-AU"/>
        </w:rPr>
        <w:t>‘</w:t>
      </w:r>
      <w:r w:rsidR="00845EA6">
        <w:rPr>
          <w:lang w:eastAsia="en-AU"/>
        </w:rPr>
        <w:t>engineering</w:t>
      </w:r>
      <w:r w:rsidR="00632527">
        <w:rPr>
          <w:lang w:eastAsia="en-AU"/>
        </w:rPr>
        <w:t>’</w:t>
      </w:r>
      <w:r w:rsidR="007747E4">
        <w:rPr>
          <w:lang w:eastAsia="en-AU"/>
        </w:rPr>
        <w:t xml:space="preserve">: </w:t>
      </w:r>
    </w:p>
    <w:p w14:paraId="4988EE33" w14:textId="65CBDB36" w:rsidR="006807C4" w:rsidRPr="00E30298" w:rsidRDefault="006807C4" w:rsidP="00E30298">
      <w:pPr>
        <w:pStyle w:val="ListParagraph"/>
        <w:numPr>
          <w:ilvl w:val="0"/>
          <w:numId w:val="47"/>
        </w:numPr>
        <w:rPr>
          <w:rFonts w:ascii="Calibri" w:hAnsi="Calibri" w:cs="Calibri"/>
        </w:rPr>
      </w:pPr>
      <w:r w:rsidRPr="00E30298">
        <w:rPr>
          <w:rFonts w:ascii="Calibri" w:hAnsi="Calibri" w:cs="Calibri"/>
        </w:rPr>
        <w:t xml:space="preserve">Science Technology </w:t>
      </w:r>
      <w:r w:rsidRPr="00E30298">
        <w:rPr>
          <w:rFonts w:ascii="Calibri" w:hAnsi="Calibri" w:cs="Calibri"/>
          <w:b/>
          <w:bCs/>
          <w:color w:val="C00000"/>
        </w:rPr>
        <w:t>Entertainment</w:t>
      </w:r>
      <w:r w:rsidRPr="00E30298">
        <w:rPr>
          <w:rFonts w:ascii="Calibri" w:hAnsi="Calibri" w:cs="Calibri"/>
          <w:color w:val="C00000"/>
        </w:rPr>
        <w:t xml:space="preserve"> </w:t>
      </w:r>
      <w:r w:rsidRPr="00E30298">
        <w:rPr>
          <w:rFonts w:ascii="Calibri" w:hAnsi="Calibri" w:cs="Calibri"/>
        </w:rPr>
        <w:t>Math</w:t>
      </w:r>
      <w:r w:rsidR="00531B34" w:rsidRPr="00E30298">
        <w:rPr>
          <w:rFonts w:ascii="Calibri" w:hAnsi="Calibri" w:cs="Calibri"/>
        </w:rPr>
        <w:t>ematics</w:t>
      </w:r>
    </w:p>
    <w:p w14:paraId="2526F57E" w14:textId="77777777" w:rsidR="006807C4"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Extension</w:t>
      </w:r>
      <w:r w:rsidRPr="003575D3">
        <w:rPr>
          <w:rFonts w:ascii="Calibri" w:hAnsi="Calibri" w:cs="Calibri"/>
        </w:rPr>
        <w:t xml:space="preserve"> </w:t>
      </w:r>
      <w:r w:rsidR="00531B34" w:rsidRPr="003575D3">
        <w:rPr>
          <w:rFonts w:ascii="Calibri" w:hAnsi="Calibri" w:cs="Calibri"/>
        </w:rPr>
        <w:t>Mathematics</w:t>
      </w:r>
    </w:p>
    <w:p w14:paraId="62A4A9E1" w14:textId="77777777" w:rsidR="006807C4"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Exercise</w:t>
      </w:r>
      <w:r w:rsidRPr="003575D3">
        <w:rPr>
          <w:rFonts w:ascii="Calibri" w:hAnsi="Calibri" w:cs="Calibri"/>
          <w:color w:val="FF0000"/>
        </w:rPr>
        <w:t xml:space="preserve"> </w:t>
      </w:r>
      <w:r w:rsidR="00531B34" w:rsidRPr="003575D3">
        <w:rPr>
          <w:rFonts w:ascii="Calibri" w:hAnsi="Calibri" w:cs="Calibri"/>
        </w:rPr>
        <w:t>Mathematics</w:t>
      </w:r>
    </w:p>
    <w:p w14:paraId="62160509" w14:textId="77777777" w:rsidR="006807C4"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Environment</w:t>
      </w:r>
      <w:r w:rsidRPr="003575D3">
        <w:rPr>
          <w:rFonts w:ascii="Calibri" w:hAnsi="Calibri" w:cs="Calibri"/>
          <w:color w:val="FF0000"/>
        </w:rPr>
        <w:t xml:space="preserve"> </w:t>
      </w:r>
      <w:r w:rsidR="00531B34" w:rsidRPr="003575D3">
        <w:rPr>
          <w:rFonts w:ascii="Calibri" w:hAnsi="Calibri" w:cs="Calibri"/>
        </w:rPr>
        <w:t>Mathematics</w:t>
      </w:r>
    </w:p>
    <w:p w14:paraId="01CC247B" w14:textId="77777777" w:rsidR="006807C4"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Education</w:t>
      </w:r>
      <w:r w:rsidRPr="003575D3">
        <w:rPr>
          <w:rFonts w:ascii="Calibri" w:hAnsi="Calibri" w:cs="Calibri"/>
          <w:color w:val="FF0000"/>
        </w:rPr>
        <w:t xml:space="preserve"> </w:t>
      </w:r>
      <w:r w:rsidR="00531B34" w:rsidRPr="003575D3">
        <w:rPr>
          <w:rFonts w:ascii="Calibri" w:hAnsi="Calibri" w:cs="Calibri"/>
        </w:rPr>
        <w:t>Mathematics</w:t>
      </w:r>
    </w:p>
    <w:p w14:paraId="0FA03FFA" w14:textId="77777777" w:rsidR="006807C4"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English</w:t>
      </w:r>
      <w:r w:rsidRPr="003575D3">
        <w:rPr>
          <w:rFonts w:ascii="Calibri" w:hAnsi="Calibri" w:cs="Calibri"/>
          <w:color w:val="FF0000"/>
        </w:rPr>
        <w:t xml:space="preserve"> </w:t>
      </w:r>
      <w:r w:rsidR="00531B34" w:rsidRPr="003575D3">
        <w:rPr>
          <w:rFonts w:ascii="Calibri" w:hAnsi="Calibri" w:cs="Calibri"/>
        </w:rPr>
        <w:t>Mathematics</w:t>
      </w:r>
    </w:p>
    <w:p w14:paraId="11C323A1" w14:textId="77777777" w:rsidR="003F1436" w:rsidRPr="003575D3" w:rsidRDefault="006807C4" w:rsidP="003575D3">
      <w:pPr>
        <w:pStyle w:val="ListParagraph"/>
        <w:numPr>
          <w:ilvl w:val="0"/>
          <w:numId w:val="5"/>
        </w:numPr>
        <w:rPr>
          <w:rFonts w:ascii="Calibri" w:hAnsi="Calibri" w:cs="Calibri"/>
        </w:rPr>
      </w:pPr>
      <w:r w:rsidRPr="003575D3">
        <w:rPr>
          <w:rFonts w:ascii="Calibri" w:hAnsi="Calibri" w:cs="Calibri"/>
        </w:rPr>
        <w:t xml:space="preserve">Science Technology </w:t>
      </w:r>
      <w:r w:rsidRPr="003575D3">
        <w:rPr>
          <w:rFonts w:ascii="Calibri" w:hAnsi="Calibri" w:cs="Calibri"/>
          <w:b/>
          <w:bCs/>
          <w:color w:val="C00000"/>
        </w:rPr>
        <w:t>Electronics</w:t>
      </w:r>
      <w:r w:rsidRPr="003575D3">
        <w:rPr>
          <w:rFonts w:ascii="Calibri" w:hAnsi="Calibri" w:cs="Calibri"/>
          <w:color w:val="FF0000"/>
        </w:rPr>
        <w:t xml:space="preserve"> </w:t>
      </w:r>
      <w:r w:rsidR="00531B34" w:rsidRPr="003575D3">
        <w:rPr>
          <w:rFonts w:ascii="Calibri" w:hAnsi="Calibri" w:cs="Calibri"/>
        </w:rPr>
        <w:t>Mathematics</w:t>
      </w:r>
    </w:p>
    <w:p w14:paraId="063A9EC0" w14:textId="77777777" w:rsidR="003E4CFB" w:rsidRPr="003575D3" w:rsidRDefault="003F1436" w:rsidP="003575D3">
      <w:pPr>
        <w:pStyle w:val="ListParagraph"/>
        <w:numPr>
          <w:ilvl w:val="0"/>
          <w:numId w:val="5"/>
        </w:numPr>
        <w:rPr>
          <w:rFonts w:ascii="Calibri" w:hAnsi="Calibri" w:cs="Calibri"/>
        </w:rPr>
      </w:pPr>
      <w:r w:rsidRPr="003575D3">
        <w:rPr>
          <w:rFonts w:ascii="Calibri" w:eastAsia="Times New Roman" w:hAnsi="Calibri" w:cs="Calibri"/>
          <w:color w:val="000000"/>
          <w:szCs w:val="18"/>
          <w:lang w:eastAsia="en-AU"/>
        </w:rPr>
        <w:t xml:space="preserve">Science Engineering </w:t>
      </w:r>
      <w:r w:rsidRPr="003575D3">
        <w:rPr>
          <w:rFonts w:ascii="Calibri" w:hAnsi="Calibri" w:cs="Calibri"/>
          <w:b/>
          <w:bCs/>
          <w:color w:val="C00000"/>
        </w:rPr>
        <w:t>Economics</w:t>
      </w:r>
      <w:r w:rsidRPr="003575D3">
        <w:rPr>
          <w:rFonts w:ascii="Calibri" w:eastAsia="Times New Roman" w:hAnsi="Calibri" w:cs="Calibri"/>
          <w:color w:val="000000"/>
          <w:szCs w:val="18"/>
          <w:lang w:eastAsia="en-AU"/>
        </w:rPr>
        <w:t xml:space="preserve"> </w:t>
      </w:r>
      <w:r w:rsidR="00531B34" w:rsidRPr="003575D3">
        <w:rPr>
          <w:rFonts w:ascii="Calibri" w:hAnsi="Calibri" w:cs="Calibri"/>
        </w:rPr>
        <w:t>Mathematics</w:t>
      </w:r>
    </w:p>
    <w:p w14:paraId="11E8D543" w14:textId="77777777" w:rsidR="00AB1A48" w:rsidRPr="003575D3" w:rsidRDefault="003E4CFB" w:rsidP="003575D3">
      <w:pPr>
        <w:pStyle w:val="ListParagraph"/>
        <w:numPr>
          <w:ilvl w:val="0"/>
          <w:numId w:val="5"/>
        </w:numPr>
        <w:rPr>
          <w:rFonts w:ascii="Arial" w:hAnsi="Arial" w:cs="Arial"/>
        </w:rPr>
      </w:pPr>
      <w:r w:rsidRPr="003575D3">
        <w:rPr>
          <w:rFonts w:ascii="Calibri" w:eastAsia="Times New Roman" w:hAnsi="Calibri" w:cs="Calibri"/>
          <w:color w:val="000000"/>
          <w:szCs w:val="18"/>
          <w:lang w:eastAsia="en-AU"/>
        </w:rPr>
        <w:t>Science Technology</w:t>
      </w:r>
      <w:r w:rsidRPr="003575D3">
        <w:rPr>
          <w:rFonts w:ascii="Calibri" w:eastAsia="Times New Roman" w:hAnsi="Calibri" w:cs="Calibri"/>
          <w:color w:val="FF0000"/>
          <w:szCs w:val="18"/>
          <w:lang w:eastAsia="en-AU"/>
        </w:rPr>
        <w:t xml:space="preserve"> </w:t>
      </w:r>
      <w:r w:rsidRPr="003575D3">
        <w:rPr>
          <w:rFonts w:ascii="Calibri" w:hAnsi="Calibri" w:cs="Calibri"/>
          <w:b/>
          <w:bCs/>
          <w:color w:val="C00000"/>
        </w:rPr>
        <w:t>Emerging Material</w:t>
      </w:r>
    </w:p>
    <w:p w14:paraId="362A9FF5" w14:textId="79817BEA" w:rsidR="00C616CF" w:rsidRDefault="00F17178" w:rsidP="00E30298">
      <w:pPr>
        <w:pStyle w:val="Figuretitlespaceabove"/>
        <w:rPr>
          <w:rStyle w:val="Figuretitle"/>
        </w:rPr>
      </w:pPr>
      <w:r w:rsidRPr="00AB7E57">
        <w:rPr>
          <w:rStyle w:val="Figuretitle"/>
        </w:rPr>
        <w:t xml:space="preserve">Figure </w:t>
      </w:r>
      <w:r w:rsidR="00CA7391" w:rsidRPr="00AB7E57">
        <w:rPr>
          <w:rStyle w:val="Figuretitle"/>
          <w:i/>
        </w:rPr>
        <w:fldChar w:fldCharType="begin"/>
      </w:r>
      <w:r w:rsidR="00CA7391" w:rsidRPr="00AB7E57">
        <w:rPr>
          <w:rStyle w:val="Figuretitle"/>
        </w:rPr>
        <w:instrText xml:space="preserve"> SEQ Figure \* ARABIC </w:instrText>
      </w:r>
      <w:r w:rsidR="00CA7391" w:rsidRPr="00AB7E57">
        <w:rPr>
          <w:rStyle w:val="Figuretitle"/>
          <w:i/>
        </w:rPr>
        <w:fldChar w:fldCharType="separate"/>
      </w:r>
      <w:r w:rsidR="0097080F">
        <w:rPr>
          <w:rStyle w:val="Figuretitle"/>
          <w:noProof/>
        </w:rPr>
        <w:t>8</w:t>
      </w:r>
      <w:r w:rsidR="00CA7391" w:rsidRPr="00AB7E57">
        <w:rPr>
          <w:rStyle w:val="Figuretitle"/>
          <w:i/>
        </w:rPr>
        <w:fldChar w:fldCharType="end"/>
      </w:r>
      <w:r w:rsidR="00E402B0" w:rsidRPr="00AB7E57">
        <w:rPr>
          <w:rStyle w:val="Figuretitle"/>
        </w:rPr>
        <w:t>:</w:t>
      </w:r>
      <w:r w:rsidRPr="00AB7E57">
        <w:rPr>
          <w:rStyle w:val="Figuretitle"/>
        </w:rPr>
        <w:t xml:space="preserve"> </w:t>
      </w:r>
      <w:r w:rsidR="00183B8A" w:rsidRPr="00AB7E57">
        <w:rPr>
          <w:rStyle w:val="Figuretitle"/>
        </w:rPr>
        <w:t>U</w:t>
      </w:r>
      <w:r w:rsidR="00843849" w:rsidRPr="00AB7E57">
        <w:rPr>
          <w:rStyle w:val="Figuretitle"/>
        </w:rPr>
        <w:t xml:space="preserve">nderstanding of </w:t>
      </w:r>
      <w:r w:rsidR="00B2423C" w:rsidRPr="00AB7E57">
        <w:rPr>
          <w:rStyle w:val="Figuretitle"/>
        </w:rPr>
        <w:t>the</w:t>
      </w:r>
      <w:r w:rsidR="00C94EBA" w:rsidRPr="00AB7E57">
        <w:rPr>
          <w:rStyle w:val="Figuretitle"/>
        </w:rPr>
        <w:t xml:space="preserve"> </w:t>
      </w:r>
      <w:r w:rsidR="00E402B0" w:rsidRPr="00AB7E57">
        <w:rPr>
          <w:rStyle w:val="Figuretitle"/>
        </w:rPr>
        <w:t>term ‘</w:t>
      </w:r>
      <w:r w:rsidR="00843849" w:rsidRPr="00AB7E57">
        <w:rPr>
          <w:rStyle w:val="Figuretitle"/>
        </w:rPr>
        <w:t>STEM</w:t>
      </w:r>
      <w:r w:rsidR="00E402B0" w:rsidRPr="00AB7E57">
        <w:rPr>
          <w:rStyle w:val="Figuretitle"/>
        </w:rPr>
        <w:t>’</w:t>
      </w:r>
      <w:r w:rsidR="00F70ED0" w:rsidRPr="00AB7E57">
        <w:rPr>
          <w:rStyle w:val="Figuretitle"/>
        </w:rPr>
        <w:t xml:space="preserve"> (coded)</w:t>
      </w:r>
      <w:r w:rsidR="00E30298">
        <w:rPr>
          <w:rStyle w:val="Figuretitle"/>
        </w:rPr>
        <w:t>.</w:t>
      </w:r>
    </w:p>
    <w:p w14:paraId="2BCA898B" w14:textId="77777777" w:rsidR="00E30298" w:rsidRDefault="00E30298" w:rsidP="00E30298">
      <w:pPr>
        <w:pStyle w:val="Questions"/>
      </w:pPr>
      <w:r>
        <w:t>Q. Please tell us what you</w:t>
      </w:r>
      <w:r w:rsidRPr="009C4C1D">
        <w:t xml:space="preserve"> believe the term ‘STEM’ stands for.  </w:t>
      </w:r>
    </w:p>
    <w:p w14:paraId="1C53C204" w14:textId="6462BF10" w:rsidR="00E9386F" w:rsidRPr="00E9386F" w:rsidRDefault="00E9386F" w:rsidP="00E9386F">
      <w:r w:rsidRPr="00E9386F">
        <w:rPr>
          <w:noProof/>
          <w:lang w:eastAsia="en-AU"/>
        </w:rPr>
        <w:drawing>
          <wp:inline distT="0" distB="0" distL="0" distR="0" wp14:anchorId="2394A145" wp14:editId="5C9EB9A0">
            <wp:extent cx="5727700" cy="2540976"/>
            <wp:effectExtent l="0" t="0" r="6350" b="0"/>
            <wp:docPr id="34" name="Chart 34" descr="Column chart showing parents' understanding of the acronym STEM, split by total parents, fathers and mothers. The proportions of parents who gave the correct definition, incorrect definition, or said they do not know are show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C473CC4" w14:textId="3D3E8902" w:rsidR="008B118A" w:rsidRDefault="00F70ED0" w:rsidP="002E003C">
      <w:pPr>
        <w:pStyle w:val="Base"/>
        <w:rPr>
          <w:rFonts w:ascii="Arial" w:hAnsi="Arial" w:cs="Arial"/>
        </w:rPr>
      </w:pPr>
      <w:r w:rsidRPr="00BD2DEE">
        <w:t>Base: total – 1,492, fathers – 639, mothers – 873 (non-binary parents not shown due to low base size – 9</w:t>
      </w:r>
      <w:r w:rsidRPr="00DC7407">
        <w:t>)</w:t>
      </w:r>
      <w:r>
        <w:t>.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74D715B2" w14:textId="2AC207F0" w:rsidR="003F6A21" w:rsidRPr="00BD30FF" w:rsidRDefault="003F6A21" w:rsidP="003F6A21">
      <w:pPr>
        <w:jc w:val="both"/>
        <w:rPr>
          <w:lang w:eastAsia="en-AU"/>
        </w:rPr>
      </w:pPr>
      <w:r w:rsidRPr="00BD30FF">
        <w:rPr>
          <w:lang w:eastAsia="en-AU"/>
        </w:rPr>
        <w:lastRenderedPageBreak/>
        <w:t xml:space="preserve">Parents were significantly less likely to be aware of what the term ‘STEM’ stands for </w:t>
      </w:r>
      <w:r w:rsidR="001C729C">
        <w:rPr>
          <w:lang w:eastAsia="en-AU"/>
        </w:rPr>
        <w:t>compared to</w:t>
      </w:r>
      <w:r w:rsidRPr="00BD30FF">
        <w:rPr>
          <w:lang w:eastAsia="en-AU"/>
        </w:rPr>
        <w:t xml:space="preserve"> educators, </w:t>
      </w:r>
      <w:r w:rsidR="001C729C">
        <w:rPr>
          <w:lang w:eastAsia="en-AU"/>
        </w:rPr>
        <w:t>with</w:t>
      </w:r>
      <w:r w:rsidR="00A62123">
        <w:rPr>
          <w:lang w:eastAsia="en-AU"/>
        </w:rPr>
        <w:t xml:space="preserve"> </w:t>
      </w:r>
      <w:r w:rsidRPr="00BD30FF">
        <w:rPr>
          <w:lang w:eastAsia="en-AU"/>
        </w:rPr>
        <w:t xml:space="preserve">nine in ten (87%) </w:t>
      </w:r>
      <w:r w:rsidR="001C729C">
        <w:rPr>
          <w:lang w:eastAsia="en-AU"/>
        </w:rPr>
        <w:t>providing</w:t>
      </w:r>
      <w:r w:rsidRPr="00BD30FF">
        <w:rPr>
          <w:lang w:eastAsia="en-AU"/>
        </w:rPr>
        <w:t xml:space="preserve"> the correct definition in the Teachers &amp; Careers Advisors 2020</w:t>
      </w:r>
      <w:r w:rsidR="001C729C">
        <w:rPr>
          <w:lang w:eastAsia="en-AU"/>
        </w:rPr>
        <w:t>/21</w:t>
      </w:r>
      <w:r w:rsidRPr="00BD30FF">
        <w:rPr>
          <w:lang w:eastAsia="en-AU"/>
        </w:rPr>
        <w:t xml:space="preserve"> research.  </w:t>
      </w:r>
    </w:p>
    <w:p w14:paraId="4C2C7325" w14:textId="77777777" w:rsidR="001720F5" w:rsidRDefault="001720F5" w:rsidP="007018E8">
      <w:r w:rsidRPr="00CF3726">
        <w:t xml:space="preserve">Below are other significant differences among key demographic groups. </w:t>
      </w:r>
    </w:p>
    <w:p w14:paraId="604A2071" w14:textId="7D880319" w:rsidR="000911DA" w:rsidRPr="00121414" w:rsidRDefault="009E7351" w:rsidP="00121414">
      <w:pPr>
        <w:pStyle w:val="Figuretitlespaceabove"/>
        <w:rPr>
          <w:rStyle w:val="Tabletitle"/>
          <w:b/>
        </w:rPr>
      </w:pPr>
      <w:r w:rsidRPr="00121414">
        <w:rPr>
          <w:rStyle w:val="Tabletitle"/>
          <w:b/>
        </w:rPr>
        <w:t xml:space="preserve">Table </w:t>
      </w:r>
      <w:r w:rsidR="00987002" w:rsidRPr="00121414">
        <w:rPr>
          <w:rStyle w:val="Tabletitle"/>
          <w:b/>
        </w:rPr>
        <w:fldChar w:fldCharType="begin"/>
      </w:r>
      <w:r w:rsidR="00987002" w:rsidRPr="00121414">
        <w:rPr>
          <w:rStyle w:val="Tabletitle"/>
          <w:b/>
        </w:rPr>
        <w:instrText xml:space="preserve"> SEQ Table \* ARABIC </w:instrText>
      </w:r>
      <w:r w:rsidR="00987002" w:rsidRPr="00121414">
        <w:rPr>
          <w:rStyle w:val="Tabletitle"/>
          <w:b/>
        </w:rPr>
        <w:fldChar w:fldCharType="separate"/>
      </w:r>
      <w:r w:rsidR="0097080F">
        <w:rPr>
          <w:rStyle w:val="Tabletitle"/>
          <w:b/>
          <w:noProof/>
        </w:rPr>
        <w:t>3</w:t>
      </w:r>
      <w:r w:rsidR="00987002" w:rsidRPr="00121414">
        <w:rPr>
          <w:rStyle w:val="Tabletitle"/>
          <w:b/>
        </w:rPr>
        <w:fldChar w:fldCharType="end"/>
      </w:r>
      <w:r w:rsidR="00694591" w:rsidRPr="00121414">
        <w:rPr>
          <w:rStyle w:val="Tabletitle"/>
          <w:b/>
        </w:rPr>
        <w:t xml:space="preserve">: Proportion correctly identifying all four STEM subjects: </w:t>
      </w:r>
      <w:r w:rsidR="006A293D" w:rsidRPr="00121414">
        <w:rPr>
          <w:rStyle w:val="Tabletitle"/>
          <w:b/>
        </w:rPr>
        <w:t>s</w:t>
      </w:r>
      <w:r w:rsidR="00694591" w:rsidRPr="00121414">
        <w:rPr>
          <w:rStyle w:val="Tabletitle"/>
          <w:b/>
        </w:rPr>
        <w:t>ignificant differences by audience.</w:t>
      </w:r>
    </w:p>
    <w:tbl>
      <w:tblPr>
        <w:tblStyle w:val="Style1"/>
        <w:tblW w:w="9259" w:type="dxa"/>
        <w:tblLook w:val="04A0" w:firstRow="1" w:lastRow="0" w:firstColumn="1" w:lastColumn="0" w:noHBand="0" w:noVBand="1"/>
        <w:tblCaption w:val="Table 3: Proportion correctly identifying all four STEM subjects: significant differences by audience."/>
        <w:tblDescription w:val="Summary table showing statistically significant differences between key audiences in the proportion correctly identifying all four STEM subjects when asked to define STEM. Significantly different results were found by socioeconomic status (those with high SES were more likely to identify all four subjects than those with low SES), location (those from metro areas were more likely than those from regional or remote areas) and CALD (CALD parents were more likely than non-CALD parents)."/>
      </w:tblPr>
      <w:tblGrid>
        <w:gridCol w:w="6917"/>
        <w:gridCol w:w="2342"/>
      </w:tblGrid>
      <w:tr w:rsidR="00D310FA" w:rsidRPr="008F5C16" w14:paraId="0076D8F9" w14:textId="77777777" w:rsidTr="00AF589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917" w:type="dxa"/>
            <w:noWrap/>
          </w:tcPr>
          <w:p w14:paraId="16CB6C44" w14:textId="77777777" w:rsidR="00D310FA" w:rsidRPr="008F5C16" w:rsidRDefault="00D310FA" w:rsidP="008F5C16">
            <w:pPr>
              <w:spacing w:after="0"/>
              <w:rPr>
                <w:rFonts w:cs="Calibri"/>
                <w:bCs/>
              </w:rPr>
            </w:pPr>
            <w:r w:rsidRPr="008F5C16">
              <w:rPr>
                <w:rFonts w:cs="Calibri"/>
                <w:bCs/>
              </w:rPr>
              <w:t>Audience</w:t>
            </w:r>
          </w:p>
        </w:tc>
        <w:tc>
          <w:tcPr>
            <w:tcW w:w="2342" w:type="dxa"/>
            <w:hideMark/>
          </w:tcPr>
          <w:p w14:paraId="15051EAF" w14:textId="77777777" w:rsidR="00D310FA" w:rsidRPr="008F5C16" w:rsidRDefault="00D310FA" w:rsidP="008F5C16">
            <w:pPr>
              <w:spacing w:after="0"/>
              <w:jc w:val="right"/>
              <w:cnfStyle w:val="100000000000" w:firstRow="1" w:lastRow="0" w:firstColumn="0" w:lastColumn="0" w:oddVBand="0" w:evenVBand="0" w:oddHBand="0" w:evenHBand="0" w:firstRowFirstColumn="0" w:firstRowLastColumn="0" w:lastRowFirstColumn="0" w:lastRowLastColumn="0"/>
              <w:rPr>
                <w:rFonts w:cs="Calibri"/>
                <w:bCs/>
              </w:rPr>
            </w:pPr>
            <w:r w:rsidRPr="008F5C16">
              <w:rPr>
                <w:rFonts w:cs="Calibri"/>
                <w:bCs/>
              </w:rPr>
              <w:t>WEIGHTED %</w:t>
            </w:r>
          </w:p>
        </w:tc>
      </w:tr>
      <w:tr w:rsidR="00FF7250" w:rsidRPr="008F5C16" w14:paraId="41A54E56" w14:textId="77777777" w:rsidTr="008F5C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tcPr>
          <w:p w14:paraId="6A6E812D" w14:textId="77777777" w:rsidR="00FF7250" w:rsidRPr="008F5C16" w:rsidRDefault="00FF7250" w:rsidP="008F5C16">
            <w:pPr>
              <w:spacing w:after="0"/>
              <w:rPr>
                <w:rFonts w:cs="Calibri"/>
                <w:bCs/>
              </w:rPr>
            </w:pPr>
            <w:r w:rsidRPr="008F5C16">
              <w:rPr>
                <w:rFonts w:cs="Calibri"/>
                <w:bCs/>
              </w:rPr>
              <w:t>Location</w:t>
            </w:r>
          </w:p>
        </w:tc>
        <w:tc>
          <w:tcPr>
            <w:tcW w:w="2342" w:type="dxa"/>
            <w:shd w:val="clear" w:color="auto" w:fill="EBF7F8" w:themeFill="accent5" w:themeFillTint="33"/>
            <w:noWrap/>
          </w:tcPr>
          <w:p w14:paraId="2C5E8872" w14:textId="77777777" w:rsidR="00FF7250" w:rsidRPr="008F5C16" w:rsidRDefault="00FF7250" w:rsidP="008F5C16">
            <w:pPr>
              <w:spacing w:after="0"/>
              <w:jc w:val="right"/>
              <w:cnfStyle w:val="000000100000" w:firstRow="0" w:lastRow="0" w:firstColumn="0" w:lastColumn="0" w:oddVBand="0" w:evenVBand="0" w:oddHBand="1" w:evenHBand="0" w:firstRowFirstColumn="0" w:firstRowLastColumn="0" w:lastRowFirstColumn="0" w:lastRowLastColumn="0"/>
              <w:rPr>
                <w:rFonts w:cs="Calibri"/>
              </w:rPr>
            </w:pPr>
          </w:p>
        </w:tc>
      </w:tr>
      <w:tr w:rsidR="00FF7250" w:rsidRPr="008F5C16" w14:paraId="38AC6FE4" w14:textId="77777777" w:rsidTr="008F5C16">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7DBB19AC" w14:textId="77777777" w:rsidR="00FF7250" w:rsidRPr="008F5C16" w:rsidRDefault="00FF7250" w:rsidP="008F5C16">
            <w:pPr>
              <w:spacing w:after="0"/>
              <w:rPr>
                <w:rFonts w:cs="Calibri"/>
              </w:rPr>
            </w:pPr>
            <w:r w:rsidRPr="008F5C16">
              <w:rPr>
                <w:rFonts w:cs="Calibri"/>
              </w:rPr>
              <w:t>Metropolitan</w:t>
            </w:r>
          </w:p>
        </w:tc>
        <w:tc>
          <w:tcPr>
            <w:tcW w:w="2342" w:type="dxa"/>
            <w:noWrap/>
          </w:tcPr>
          <w:p w14:paraId="0DD4D2EC" w14:textId="77777777" w:rsidR="00FF7250" w:rsidRPr="008F5C16" w:rsidRDefault="0044493D" w:rsidP="008F5C16">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8F5C16">
              <w:rPr>
                <w:rFonts w:cs="Calibri"/>
              </w:rPr>
              <w:t>56</w:t>
            </w:r>
            <w:r w:rsidR="00BB067A" w:rsidRPr="008F5C16">
              <w:rPr>
                <w:rFonts w:cs="Calibri"/>
              </w:rPr>
              <w:t>%</w:t>
            </w:r>
          </w:p>
        </w:tc>
      </w:tr>
      <w:tr w:rsidR="00FF7250" w:rsidRPr="008F5C16" w14:paraId="5C95AB9E" w14:textId="77777777" w:rsidTr="008F5C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4A4D5498" w14:textId="77777777" w:rsidR="00FF7250" w:rsidRPr="008F5C16" w:rsidRDefault="00FF7250" w:rsidP="008F5C16">
            <w:pPr>
              <w:spacing w:after="0"/>
              <w:rPr>
                <w:rFonts w:cs="Calibri"/>
              </w:rPr>
            </w:pPr>
            <w:r w:rsidRPr="008F5C16">
              <w:rPr>
                <w:rFonts w:cs="Calibri"/>
              </w:rPr>
              <w:t>Regional</w:t>
            </w:r>
            <w:r w:rsidR="00127539" w:rsidRPr="008F5C16">
              <w:rPr>
                <w:rFonts w:cs="Calibri"/>
              </w:rPr>
              <w:t xml:space="preserve"> </w:t>
            </w:r>
            <w:r w:rsidRPr="008F5C16">
              <w:rPr>
                <w:rFonts w:cs="Calibri"/>
              </w:rPr>
              <w:t>/</w:t>
            </w:r>
            <w:r w:rsidR="00127539" w:rsidRPr="008F5C16">
              <w:rPr>
                <w:rFonts w:cs="Calibri"/>
              </w:rPr>
              <w:t xml:space="preserve"> </w:t>
            </w:r>
            <w:r w:rsidRPr="008F5C16">
              <w:rPr>
                <w:rFonts w:cs="Calibri"/>
              </w:rPr>
              <w:t>remote</w:t>
            </w:r>
          </w:p>
        </w:tc>
        <w:tc>
          <w:tcPr>
            <w:tcW w:w="2342" w:type="dxa"/>
            <w:noWrap/>
          </w:tcPr>
          <w:p w14:paraId="13B33219" w14:textId="77777777" w:rsidR="00FF7250" w:rsidRPr="008F5C16" w:rsidRDefault="009100B2" w:rsidP="008F5C16">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8F5C16">
              <w:rPr>
                <w:rFonts w:cs="Calibri"/>
              </w:rPr>
              <w:t>42</w:t>
            </w:r>
            <w:r w:rsidR="00BB067A" w:rsidRPr="008F5C16">
              <w:rPr>
                <w:rFonts w:cs="Calibri"/>
              </w:rPr>
              <w:t>%</w:t>
            </w:r>
          </w:p>
        </w:tc>
      </w:tr>
      <w:tr w:rsidR="00D310FA" w:rsidRPr="008F5C16" w14:paraId="5C30FB4C" w14:textId="77777777" w:rsidTr="008F5C16">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hideMark/>
          </w:tcPr>
          <w:p w14:paraId="74E5B1A0" w14:textId="77777777" w:rsidR="00D310FA" w:rsidRPr="008F5C16" w:rsidRDefault="00D310FA" w:rsidP="008F5C16">
            <w:pPr>
              <w:spacing w:after="0"/>
              <w:rPr>
                <w:rFonts w:cs="Calibri"/>
                <w:bCs/>
              </w:rPr>
            </w:pPr>
            <w:r w:rsidRPr="008F5C16">
              <w:rPr>
                <w:rFonts w:cs="Calibri"/>
                <w:bCs/>
              </w:rPr>
              <w:t>Socioeconomic status</w:t>
            </w:r>
          </w:p>
        </w:tc>
        <w:tc>
          <w:tcPr>
            <w:tcW w:w="2342" w:type="dxa"/>
            <w:shd w:val="clear" w:color="auto" w:fill="EBF7F8" w:themeFill="accent5" w:themeFillTint="33"/>
            <w:noWrap/>
          </w:tcPr>
          <w:p w14:paraId="2ADC302D" w14:textId="77777777" w:rsidR="00D310FA" w:rsidRPr="008F5C16" w:rsidRDefault="00D310FA" w:rsidP="008F5C16">
            <w:pPr>
              <w:spacing w:after="0"/>
              <w:jc w:val="right"/>
              <w:cnfStyle w:val="000000010000" w:firstRow="0" w:lastRow="0" w:firstColumn="0" w:lastColumn="0" w:oddVBand="0" w:evenVBand="0" w:oddHBand="0" w:evenHBand="1" w:firstRowFirstColumn="0" w:firstRowLastColumn="0" w:lastRowFirstColumn="0" w:lastRowLastColumn="0"/>
              <w:rPr>
                <w:rFonts w:cs="Calibri"/>
              </w:rPr>
            </w:pPr>
          </w:p>
        </w:tc>
      </w:tr>
      <w:tr w:rsidR="00D310FA" w:rsidRPr="008F5C16" w14:paraId="39D201AA" w14:textId="77777777" w:rsidTr="008F5C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5E25815A" w14:textId="70B758E0" w:rsidR="00D310FA" w:rsidRPr="008F5C16" w:rsidRDefault="001C729C" w:rsidP="008F5C16">
            <w:pPr>
              <w:spacing w:after="0"/>
              <w:jc w:val="both"/>
              <w:rPr>
                <w:rFonts w:cs="Calibri"/>
              </w:rPr>
            </w:pPr>
            <w:r w:rsidRPr="008F5C16">
              <w:rPr>
                <w:rFonts w:eastAsia="Times New Roman" w:cs="Calibri"/>
                <w:color w:val="000000"/>
                <w:szCs w:val="20"/>
                <w:lang w:eastAsia="en-AU"/>
              </w:rPr>
              <w:t>Lower SES</w:t>
            </w:r>
            <w:r w:rsidR="00D310FA" w:rsidRPr="008F5C16">
              <w:rPr>
                <w:rFonts w:eastAsia="Times New Roman" w:cs="Calibri"/>
                <w:color w:val="000000"/>
                <w:szCs w:val="20"/>
                <w:lang w:eastAsia="en-AU"/>
              </w:rPr>
              <w:t xml:space="preserve"> (Decile 1 - 5)</w:t>
            </w:r>
          </w:p>
        </w:tc>
        <w:tc>
          <w:tcPr>
            <w:tcW w:w="2342" w:type="dxa"/>
            <w:noWrap/>
          </w:tcPr>
          <w:p w14:paraId="5FE0455E" w14:textId="77777777" w:rsidR="00D310FA" w:rsidRPr="008F5C16" w:rsidRDefault="003F774A" w:rsidP="008F5C16">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8F5C16">
              <w:rPr>
                <w:rFonts w:cs="Calibri"/>
              </w:rPr>
              <w:t>44</w:t>
            </w:r>
            <w:r w:rsidR="00BB067A" w:rsidRPr="008F5C16">
              <w:rPr>
                <w:rFonts w:cs="Calibri"/>
              </w:rPr>
              <w:t>%</w:t>
            </w:r>
          </w:p>
        </w:tc>
      </w:tr>
      <w:tr w:rsidR="00D310FA" w:rsidRPr="008F5C16" w14:paraId="5242BA5E" w14:textId="77777777" w:rsidTr="008F5C16">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48969A6B" w14:textId="44D98FA6" w:rsidR="00D310FA" w:rsidRPr="008F5C16" w:rsidRDefault="001C729C" w:rsidP="008F5C16">
            <w:pPr>
              <w:spacing w:after="0"/>
              <w:jc w:val="both"/>
              <w:rPr>
                <w:rFonts w:cs="Calibri"/>
              </w:rPr>
            </w:pPr>
            <w:r w:rsidRPr="008F5C16">
              <w:rPr>
                <w:rFonts w:eastAsia="Times New Roman" w:cs="Calibri"/>
                <w:color w:val="000000"/>
                <w:szCs w:val="20"/>
                <w:lang w:eastAsia="en-AU"/>
              </w:rPr>
              <w:t>Higher SES</w:t>
            </w:r>
            <w:r w:rsidR="00D310FA" w:rsidRPr="008F5C16">
              <w:rPr>
                <w:rFonts w:eastAsia="Times New Roman" w:cs="Calibri"/>
                <w:color w:val="000000"/>
                <w:szCs w:val="20"/>
                <w:lang w:eastAsia="en-AU"/>
              </w:rPr>
              <w:t xml:space="preserve"> (Decile 6 - 10)</w:t>
            </w:r>
          </w:p>
        </w:tc>
        <w:tc>
          <w:tcPr>
            <w:tcW w:w="2342" w:type="dxa"/>
            <w:noWrap/>
          </w:tcPr>
          <w:p w14:paraId="54AED589" w14:textId="77777777" w:rsidR="00D310FA" w:rsidRPr="008F5C16" w:rsidRDefault="003F774A" w:rsidP="008F5C16">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8F5C16">
              <w:rPr>
                <w:rFonts w:cs="Calibri"/>
              </w:rPr>
              <w:t>5</w:t>
            </w:r>
            <w:r w:rsidR="00EA2BB0" w:rsidRPr="008F5C16">
              <w:rPr>
                <w:rFonts w:cs="Calibri"/>
              </w:rPr>
              <w:t>6</w:t>
            </w:r>
            <w:r w:rsidR="00BB067A" w:rsidRPr="008F5C16">
              <w:rPr>
                <w:rFonts w:cs="Calibri"/>
              </w:rPr>
              <w:t>%</w:t>
            </w:r>
          </w:p>
        </w:tc>
      </w:tr>
      <w:tr w:rsidR="00D310FA" w:rsidRPr="008F5C16" w14:paraId="654E7257" w14:textId="77777777" w:rsidTr="008F5C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tcPr>
          <w:p w14:paraId="64F47A91" w14:textId="77777777" w:rsidR="00D310FA" w:rsidRPr="008F5C16" w:rsidRDefault="00D310FA" w:rsidP="008F5C16">
            <w:pPr>
              <w:spacing w:after="0"/>
              <w:jc w:val="both"/>
              <w:rPr>
                <w:rFonts w:cs="Calibri"/>
                <w:bCs/>
              </w:rPr>
            </w:pPr>
            <w:r w:rsidRPr="008F5C16">
              <w:rPr>
                <w:rFonts w:cs="Calibri"/>
                <w:bCs/>
              </w:rPr>
              <w:t>CALD</w:t>
            </w:r>
          </w:p>
        </w:tc>
        <w:tc>
          <w:tcPr>
            <w:tcW w:w="2342" w:type="dxa"/>
            <w:shd w:val="clear" w:color="auto" w:fill="EBF7F8" w:themeFill="accent5" w:themeFillTint="33"/>
            <w:noWrap/>
          </w:tcPr>
          <w:p w14:paraId="120F0563" w14:textId="77777777" w:rsidR="00D310FA" w:rsidRPr="008F5C16" w:rsidRDefault="00D310FA" w:rsidP="008F5C16">
            <w:pPr>
              <w:spacing w:after="0"/>
              <w:jc w:val="right"/>
              <w:cnfStyle w:val="000000100000" w:firstRow="0" w:lastRow="0" w:firstColumn="0" w:lastColumn="0" w:oddVBand="0" w:evenVBand="0" w:oddHBand="1" w:evenHBand="0" w:firstRowFirstColumn="0" w:firstRowLastColumn="0" w:lastRowFirstColumn="0" w:lastRowLastColumn="0"/>
              <w:rPr>
                <w:rFonts w:cs="Calibri"/>
                <w:b/>
              </w:rPr>
            </w:pPr>
          </w:p>
        </w:tc>
      </w:tr>
      <w:tr w:rsidR="00D310FA" w:rsidRPr="008F5C16" w14:paraId="7A98387D" w14:textId="77777777" w:rsidTr="008F5C16">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0D856979" w14:textId="77777777" w:rsidR="00D310FA" w:rsidRPr="008F5C16" w:rsidRDefault="00D310FA" w:rsidP="008F5C16">
            <w:pPr>
              <w:spacing w:after="0"/>
              <w:jc w:val="both"/>
              <w:rPr>
                <w:rFonts w:cs="Calibri"/>
              </w:rPr>
            </w:pPr>
            <w:r w:rsidRPr="008F5C16">
              <w:rPr>
                <w:rFonts w:cs="Calibri"/>
              </w:rPr>
              <w:t>Non-CALD</w:t>
            </w:r>
          </w:p>
        </w:tc>
        <w:tc>
          <w:tcPr>
            <w:tcW w:w="2342" w:type="dxa"/>
            <w:noWrap/>
          </w:tcPr>
          <w:p w14:paraId="522BEFB8" w14:textId="77777777" w:rsidR="00D310FA" w:rsidRPr="008F5C16" w:rsidRDefault="00EA2BB0" w:rsidP="008F5C16">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8F5C16">
              <w:rPr>
                <w:rFonts w:cs="Calibri"/>
              </w:rPr>
              <w:t>49</w:t>
            </w:r>
            <w:r w:rsidR="00BB067A" w:rsidRPr="008F5C16">
              <w:rPr>
                <w:rFonts w:cs="Calibri"/>
              </w:rPr>
              <w:t>%</w:t>
            </w:r>
          </w:p>
        </w:tc>
      </w:tr>
      <w:tr w:rsidR="00D310FA" w:rsidRPr="008F5C16" w14:paraId="218BDE4C" w14:textId="77777777" w:rsidTr="008F5C16">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3CBBFAA9" w14:textId="77777777" w:rsidR="00D310FA" w:rsidRPr="008F5C16" w:rsidRDefault="00D310FA" w:rsidP="008F5C16">
            <w:pPr>
              <w:spacing w:after="0"/>
              <w:jc w:val="both"/>
              <w:rPr>
                <w:rFonts w:cs="Calibri"/>
              </w:rPr>
            </w:pPr>
            <w:r w:rsidRPr="008F5C16">
              <w:rPr>
                <w:rFonts w:cs="Calibri"/>
              </w:rPr>
              <w:t>CALD</w:t>
            </w:r>
          </w:p>
        </w:tc>
        <w:tc>
          <w:tcPr>
            <w:tcW w:w="2342" w:type="dxa"/>
            <w:noWrap/>
          </w:tcPr>
          <w:p w14:paraId="128C0AED" w14:textId="77777777" w:rsidR="00D310FA" w:rsidRPr="008F5C16" w:rsidRDefault="00EE5433" w:rsidP="008F5C16">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8F5C16">
              <w:rPr>
                <w:rFonts w:cs="Calibri"/>
              </w:rPr>
              <w:t>63</w:t>
            </w:r>
            <w:r w:rsidR="00D310FA" w:rsidRPr="008F5C16">
              <w:rPr>
                <w:rFonts w:cs="Calibri"/>
              </w:rPr>
              <w:t>%</w:t>
            </w:r>
          </w:p>
        </w:tc>
      </w:tr>
    </w:tbl>
    <w:p w14:paraId="0DDBC5EE" w14:textId="3900D346" w:rsidR="00BB067A" w:rsidRDefault="00BB067A">
      <w:pPr>
        <w:spacing w:after="200"/>
        <w:rPr>
          <w:rFonts w:asciiTheme="majorHAnsi" w:eastAsiaTheme="majorEastAsia" w:hAnsiTheme="majorHAnsi" w:cstheme="majorBidi"/>
          <w:b/>
          <w:bCs/>
          <w:color w:val="939598" w:themeColor="accent1"/>
          <w:sz w:val="26"/>
          <w:szCs w:val="26"/>
          <w:lang w:eastAsia="en-AU"/>
        </w:rPr>
      </w:pPr>
      <w:r>
        <w:rPr>
          <w:rFonts w:asciiTheme="majorHAnsi" w:eastAsiaTheme="majorEastAsia" w:hAnsiTheme="majorHAnsi" w:cstheme="majorBidi"/>
          <w:b/>
          <w:bCs/>
          <w:color w:val="939598" w:themeColor="accent1"/>
          <w:sz w:val="26"/>
          <w:szCs w:val="26"/>
          <w:lang w:eastAsia="en-AU"/>
        </w:rPr>
        <w:br w:type="page"/>
      </w:r>
    </w:p>
    <w:p w14:paraId="4344F767" w14:textId="77777777" w:rsidR="004517B8" w:rsidRDefault="004517B8" w:rsidP="008F5C16">
      <w:pPr>
        <w:pStyle w:val="Heading2"/>
        <w:rPr>
          <w:lang w:eastAsia="en-AU"/>
        </w:rPr>
      </w:pPr>
      <w:bookmarkStart w:id="26" w:name="_Toc70499904"/>
      <w:r>
        <w:rPr>
          <w:lang w:eastAsia="en-AU"/>
        </w:rPr>
        <w:lastRenderedPageBreak/>
        <w:t>L</w:t>
      </w:r>
      <w:r w:rsidRPr="004517B8">
        <w:rPr>
          <w:lang w:eastAsia="en-AU"/>
        </w:rPr>
        <w:t xml:space="preserve">ife skills </w:t>
      </w:r>
      <w:r>
        <w:rPr>
          <w:lang w:eastAsia="en-AU"/>
        </w:rPr>
        <w:t xml:space="preserve">associated with </w:t>
      </w:r>
      <w:r w:rsidRPr="004517B8">
        <w:rPr>
          <w:lang w:eastAsia="en-AU"/>
        </w:rPr>
        <w:t>STEM education</w:t>
      </w:r>
      <w:bookmarkEnd w:id="26"/>
      <w:r w:rsidRPr="004517B8">
        <w:rPr>
          <w:lang w:eastAsia="en-AU"/>
        </w:rPr>
        <w:t xml:space="preserve"> </w:t>
      </w:r>
    </w:p>
    <w:p w14:paraId="47D4103F" w14:textId="696899F6" w:rsidR="005C39A3" w:rsidRDefault="005C39A3" w:rsidP="007018E8">
      <w:r>
        <w:t xml:space="preserve">Parents were asked, unprompted, what </w:t>
      </w:r>
      <w:r w:rsidR="00B9077A">
        <w:t xml:space="preserve">broader life skills they believe STEM education provides </w:t>
      </w:r>
      <w:r w:rsidR="001F1016">
        <w:t xml:space="preserve">to </w:t>
      </w:r>
      <w:r w:rsidR="00B9077A">
        <w:t>children. The</w:t>
      </w:r>
      <w:r w:rsidR="00FC6CA3">
        <w:t>y</w:t>
      </w:r>
      <w:r w:rsidR="007B00A0">
        <w:t xml:space="preserve"> were </w:t>
      </w:r>
      <w:r w:rsidR="001C729C">
        <w:t xml:space="preserve">allowed </w:t>
      </w:r>
      <w:r w:rsidR="007B00A0">
        <w:t xml:space="preserve">to </w:t>
      </w:r>
      <w:r w:rsidR="00BB7E61">
        <w:t>give</w:t>
      </w:r>
      <w:r w:rsidR="007B00A0">
        <w:t xml:space="preserve"> up to five open</w:t>
      </w:r>
      <w:r w:rsidR="001F1016">
        <w:t>-</w:t>
      </w:r>
      <w:r w:rsidR="007B00A0">
        <w:t>ended responses.</w:t>
      </w:r>
      <w:r w:rsidR="00E31519">
        <w:t xml:space="preserve"> While a few skills were mentioned much more frequently than others</w:t>
      </w:r>
      <w:r w:rsidR="000326AD">
        <w:t xml:space="preserve"> (i.e. </w:t>
      </w:r>
      <w:r w:rsidR="001122AC">
        <w:t>math</w:t>
      </w:r>
      <w:r w:rsidR="009677A2">
        <w:t>ematic</w:t>
      </w:r>
      <w:r w:rsidR="001122AC">
        <w:t>s</w:t>
      </w:r>
      <w:r w:rsidR="000326AD">
        <w:t xml:space="preserve">, IT, </w:t>
      </w:r>
      <w:r w:rsidR="001122AC">
        <w:t>science</w:t>
      </w:r>
      <w:r w:rsidR="000326AD">
        <w:t xml:space="preserve"> and problem solving)</w:t>
      </w:r>
      <w:r w:rsidR="00E31519">
        <w:t xml:space="preserve">, </w:t>
      </w:r>
      <w:r w:rsidR="009D4AA0">
        <w:t>overall,</w:t>
      </w:r>
      <w:r w:rsidR="00E31519">
        <w:t xml:space="preserve"> the </w:t>
      </w:r>
      <w:r w:rsidR="00E25B7D">
        <w:t xml:space="preserve">range of </w:t>
      </w:r>
      <w:r w:rsidR="00E31519">
        <w:t>response</w:t>
      </w:r>
      <w:r w:rsidR="009D4AA0">
        <w:t>s</w:t>
      </w:r>
      <w:r w:rsidR="00E31519">
        <w:t xml:space="preserve"> to this question </w:t>
      </w:r>
      <w:r w:rsidR="00E25B7D">
        <w:t xml:space="preserve">was </w:t>
      </w:r>
      <w:r w:rsidR="00E31519">
        <w:t>very broad</w:t>
      </w:r>
      <w:r w:rsidR="00E8216F">
        <w:t xml:space="preserve"> and</w:t>
      </w:r>
      <w:r w:rsidR="00E31519">
        <w:t xml:space="preserve"> with a long tail</w:t>
      </w:r>
      <w:r w:rsidR="007C6E02">
        <w:t>.</w:t>
      </w:r>
      <w:r w:rsidR="00A1166A">
        <w:t xml:space="preserve"> </w:t>
      </w:r>
      <w:r w:rsidR="007C6E02">
        <w:t>This long tail include</w:t>
      </w:r>
      <w:r w:rsidR="00CF427B">
        <w:t>d</w:t>
      </w:r>
      <w:r w:rsidR="007C6E02">
        <w:t xml:space="preserve"> many skills</w:t>
      </w:r>
      <w:r w:rsidR="00E31519">
        <w:t xml:space="preserve"> </w:t>
      </w:r>
      <w:r w:rsidR="00BC0E4A">
        <w:t xml:space="preserve">which individually were mentioned by less than </w:t>
      </w:r>
      <w:r w:rsidR="00A20A4E">
        <w:t>1%</w:t>
      </w:r>
      <w:r w:rsidR="00BC0E4A">
        <w:t xml:space="preserve"> of </w:t>
      </w:r>
      <w:r w:rsidR="007C6E02">
        <w:t>respondents, but in aggregate account</w:t>
      </w:r>
      <w:r w:rsidR="00300F11">
        <w:t>ed</w:t>
      </w:r>
      <w:r w:rsidR="007C6E02">
        <w:t xml:space="preserve"> for </w:t>
      </w:r>
      <w:r w:rsidR="00D631A6">
        <w:t>20% of responses.</w:t>
      </w:r>
    </w:p>
    <w:p w14:paraId="2D8014F5" w14:textId="1EF5C8E9" w:rsidR="00273B89" w:rsidRDefault="007C0ADE" w:rsidP="007018E8">
      <w:r>
        <w:t xml:space="preserve">The skills mentioned by at least </w:t>
      </w:r>
      <w:r w:rsidR="00A20A4E">
        <w:t>1%</w:t>
      </w:r>
      <w:r>
        <w:t xml:space="preserve"> of respondents </w:t>
      </w:r>
      <w:r w:rsidR="00143223">
        <w:t xml:space="preserve">are presented </w:t>
      </w:r>
      <w:r w:rsidR="00FF15CB">
        <w:t>below</w:t>
      </w:r>
      <w:r w:rsidR="00F65E3A">
        <w:t xml:space="preserve">. </w:t>
      </w:r>
      <w:r w:rsidR="00F65E3A" w:rsidRPr="00FC4C7D">
        <w:t xml:space="preserve">The results in the </w:t>
      </w:r>
      <w:r w:rsidR="00173B21" w:rsidRPr="00FC4C7D">
        <w:t>list</w:t>
      </w:r>
      <w:r w:rsidR="00F65E3A" w:rsidRPr="00FC4C7D">
        <w:t xml:space="preserve"> are ordered based on </w:t>
      </w:r>
      <w:r w:rsidR="002B2B55" w:rsidRPr="00FC4C7D">
        <w:t xml:space="preserve">the </w:t>
      </w:r>
      <w:r w:rsidR="001C729C" w:rsidRPr="00FC4C7D">
        <w:t xml:space="preserve">frequency of </w:t>
      </w:r>
      <w:r w:rsidR="002B2B55" w:rsidRPr="00FC4C7D">
        <w:t>responses</w:t>
      </w:r>
      <w:r w:rsidR="001C729C" w:rsidRPr="00FC4C7D">
        <w:t>.</w:t>
      </w:r>
    </w:p>
    <w:p w14:paraId="25B0CD34" w14:textId="1A5E1052" w:rsidR="00A738ED" w:rsidRDefault="006E568E" w:rsidP="00E818ED">
      <w:pPr>
        <w:pStyle w:val="Caption"/>
        <w:keepNext/>
        <w:jc w:val="both"/>
        <w:rPr>
          <w:rStyle w:val="Tabletitle"/>
          <w:i w:val="0"/>
        </w:rPr>
      </w:pPr>
      <w:r w:rsidRPr="00173B21">
        <w:rPr>
          <w:rStyle w:val="Tabletitle"/>
          <w:i w:val="0"/>
        </w:rPr>
        <w:t>B</w:t>
      </w:r>
      <w:r w:rsidRPr="008F5C16">
        <w:rPr>
          <w:rStyle w:val="Tabletitle"/>
          <w:i w:val="0"/>
        </w:rPr>
        <w:t>roader life skills provided by STEM education</w:t>
      </w:r>
      <w:r w:rsidR="0081558C" w:rsidRPr="008F5C16">
        <w:rPr>
          <w:rStyle w:val="Tabletitle"/>
          <w:i w:val="0"/>
        </w:rPr>
        <w:t xml:space="preserve"> (coded answers)</w:t>
      </w:r>
      <w:r w:rsidR="00ED5DDB" w:rsidRPr="008F5C16">
        <w:rPr>
          <w:rStyle w:val="Tabletitle"/>
          <w:i w:val="0"/>
        </w:rPr>
        <w:t xml:space="preserve">, </w:t>
      </w:r>
      <w:r w:rsidR="00C25104" w:rsidRPr="008F5C16">
        <w:rPr>
          <w:rStyle w:val="Tabletitle"/>
          <w:i w:val="0"/>
        </w:rPr>
        <w:t>in order of most to least mentioned</w:t>
      </w:r>
      <w:r w:rsidR="0081558C" w:rsidRPr="008F5C16">
        <w:rPr>
          <w:rStyle w:val="Tabletitle"/>
          <w:i w:val="0"/>
        </w:rPr>
        <w:t>.</w:t>
      </w:r>
    </w:p>
    <w:p w14:paraId="57B17082" w14:textId="668A59FE" w:rsidR="00E30298" w:rsidRPr="00E30298" w:rsidRDefault="00E30298" w:rsidP="00E30298">
      <w:pPr>
        <w:pStyle w:val="Questions"/>
        <w:rPr>
          <w:rFonts w:ascii="Arial" w:hAnsi="Arial" w:cs="Arial"/>
          <w:lang w:val="en-US"/>
        </w:rPr>
      </w:pPr>
      <w:r w:rsidRPr="003575D3">
        <w:rPr>
          <w:rFonts w:asciiTheme="majorHAnsi" w:hAnsiTheme="majorHAnsi" w:cstheme="majorHAnsi"/>
          <w:lang w:val="en-US"/>
        </w:rPr>
        <w:t>Q.</w:t>
      </w:r>
      <w:r>
        <w:rPr>
          <w:rFonts w:ascii="Arial" w:hAnsi="Arial" w:cs="Arial"/>
          <w:lang w:val="en-US"/>
        </w:rPr>
        <w:t xml:space="preserve"> </w:t>
      </w:r>
      <w:r w:rsidRPr="003776E8">
        <w:t xml:space="preserve">In your opinion, what </w:t>
      </w:r>
      <w:r w:rsidRPr="007018E8">
        <w:t xml:space="preserve">broader life </w:t>
      </w:r>
      <w:r w:rsidRPr="003776E8">
        <w:t xml:space="preserve">skills does STEM education provide </w:t>
      </w:r>
      <w:r>
        <w:t>children</w:t>
      </w:r>
      <w:r w:rsidRPr="003776E8">
        <w:t>?</w:t>
      </w:r>
    </w:p>
    <w:p w14:paraId="30624192" w14:textId="77777777" w:rsidR="00173B21" w:rsidRPr="007018E8" w:rsidRDefault="00173B21" w:rsidP="007018E8">
      <w:pPr>
        <w:pStyle w:val="ListParagraph"/>
        <w:numPr>
          <w:ilvl w:val="0"/>
          <w:numId w:val="44"/>
        </w:numPr>
      </w:pPr>
      <w:r w:rsidRPr="007018E8">
        <w:t>Mathematics / numeracy / statistics</w:t>
      </w:r>
    </w:p>
    <w:p w14:paraId="447A393C" w14:textId="77777777" w:rsidR="00173B21" w:rsidRPr="007018E8" w:rsidRDefault="00173B21" w:rsidP="007018E8">
      <w:pPr>
        <w:pStyle w:val="ListParagraph"/>
        <w:numPr>
          <w:ilvl w:val="0"/>
          <w:numId w:val="44"/>
        </w:numPr>
      </w:pPr>
      <w:r w:rsidRPr="007018E8">
        <w:t>IT / technology / computer skills</w:t>
      </w:r>
    </w:p>
    <w:p w14:paraId="1FF2794F" w14:textId="77777777" w:rsidR="00173B21" w:rsidRPr="007018E8" w:rsidRDefault="00173B21" w:rsidP="007018E8">
      <w:pPr>
        <w:pStyle w:val="ListParagraph"/>
        <w:numPr>
          <w:ilvl w:val="0"/>
          <w:numId w:val="44"/>
        </w:numPr>
      </w:pPr>
      <w:r w:rsidRPr="007018E8">
        <w:t>Problem solving</w:t>
      </w:r>
    </w:p>
    <w:p w14:paraId="34247C41" w14:textId="77777777" w:rsidR="00173B21" w:rsidRPr="007018E8" w:rsidRDefault="00173B21" w:rsidP="007018E8">
      <w:pPr>
        <w:pStyle w:val="ListParagraph"/>
        <w:numPr>
          <w:ilvl w:val="0"/>
          <w:numId w:val="44"/>
        </w:numPr>
      </w:pPr>
      <w:r w:rsidRPr="007018E8">
        <w:t>Science (including biology, chemistry, physics)</w:t>
      </w:r>
    </w:p>
    <w:p w14:paraId="76BF980F" w14:textId="77777777" w:rsidR="00173B21" w:rsidRPr="007018E8" w:rsidRDefault="00173B21" w:rsidP="007018E8">
      <w:pPr>
        <w:pStyle w:val="ListParagraph"/>
        <w:numPr>
          <w:ilvl w:val="0"/>
          <w:numId w:val="44"/>
        </w:numPr>
      </w:pPr>
      <w:r w:rsidRPr="007018E8">
        <w:t>Creativity</w:t>
      </w:r>
    </w:p>
    <w:p w14:paraId="2F397E79" w14:textId="77777777" w:rsidR="00173B21" w:rsidRPr="007018E8" w:rsidRDefault="00173B21" w:rsidP="007018E8">
      <w:pPr>
        <w:pStyle w:val="ListParagraph"/>
        <w:numPr>
          <w:ilvl w:val="0"/>
          <w:numId w:val="44"/>
        </w:numPr>
      </w:pPr>
      <w:r w:rsidRPr="007018E8">
        <w:t>Critical / logical / independent thinking</w:t>
      </w:r>
    </w:p>
    <w:p w14:paraId="4BB5A7B8" w14:textId="77777777" w:rsidR="00173B21" w:rsidRPr="007018E8" w:rsidRDefault="00173B21" w:rsidP="007018E8">
      <w:pPr>
        <w:pStyle w:val="ListParagraph"/>
        <w:numPr>
          <w:ilvl w:val="0"/>
          <w:numId w:val="44"/>
        </w:numPr>
      </w:pPr>
      <w:r w:rsidRPr="007018E8">
        <w:t>Analysing / reasoning / analytical thinking</w:t>
      </w:r>
    </w:p>
    <w:p w14:paraId="12F02DCA" w14:textId="77777777" w:rsidR="00173B21" w:rsidRPr="007018E8" w:rsidRDefault="00173B21" w:rsidP="007018E8">
      <w:pPr>
        <w:pStyle w:val="ListParagraph"/>
        <w:numPr>
          <w:ilvl w:val="0"/>
          <w:numId w:val="44"/>
        </w:numPr>
      </w:pPr>
      <w:r w:rsidRPr="007018E8">
        <w:t>More / better / good job opportunities (including salary)</w:t>
      </w:r>
    </w:p>
    <w:p w14:paraId="081FB019" w14:textId="575941C8" w:rsidR="00173B21" w:rsidRDefault="00FC4C7D" w:rsidP="007018E8">
      <w:pPr>
        <w:pStyle w:val="ListParagraph"/>
        <w:numPr>
          <w:ilvl w:val="0"/>
          <w:numId w:val="44"/>
        </w:numPr>
      </w:pPr>
      <w:r>
        <w:t>Teamwork / collaboration</w:t>
      </w:r>
    </w:p>
    <w:p w14:paraId="23196019" w14:textId="42B356DE" w:rsidR="00173B21" w:rsidRPr="007018E8" w:rsidRDefault="00173B21" w:rsidP="007018E8">
      <w:pPr>
        <w:pStyle w:val="ListParagraph"/>
        <w:numPr>
          <w:ilvl w:val="0"/>
          <w:numId w:val="44"/>
        </w:numPr>
      </w:pPr>
      <w:r w:rsidRPr="007018E8">
        <w:t xml:space="preserve">Hands on / practical skills </w:t>
      </w:r>
    </w:p>
    <w:p w14:paraId="1F885E06" w14:textId="77777777" w:rsidR="00173B21" w:rsidRPr="007018E8" w:rsidRDefault="00173B21" w:rsidP="007018E8">
      <w:pPr>
        <w:pStyle w:val="ListParagraph"/>
        <w:numPr>
          <w:ilvl w:val="0"/>
          <w:numId w:val="44"/>
        </w:numPr>
      </w:pPr>
      <w:r w:rsidRPr="007018E8">
        <w:t>Engineering</w:t>
      </w:r>
    </w:p>
    <w:p w14:paraId="4D8BD5D5" w14:textId="77777777" w:rsidR="00173B21" w:rsidRPr="007018E8" w:rsidRDefault="00173B21" w:rsidP="007018E8">
      <w:pPr>
        <w:pStyle w:val="ListParagraph"/>
        <w:numPr>
          <w:ilvl w:val="0"/>
          <w:numId w:val="44"/>
        </w:numPr>
      </w:pPr>
      <w:r w:rsidRPr="007018E8">
        <w:t>Curiosity</w:t>
      </w:r>
    </w:p>
    <w:p w14:paraId="08973B6D" w14:textId="77777777" w:rsidR="00173B21" w:rsidRPr="007018E8" w:rsidRDefault="00173B21" w:rsidP="007018E8">
      <w:pPr>
        <w:pStyle w:val="ListParagraph"/>
        <w:numPr>
          <w:ilvl w:val="0"/>
          <w:numId w:val="44"/>
        </w:numPr>
      </w:pPr>
      <w:r w:rsidRPr="007018E8">
        <w:t>English / literacy / writing</w:t>
      </w:r>
    </w:p>
    <w:p w14:paraId="2CCF7F6B" w14:textId="77777777" w:rsidR="00173B21" w:rsidRPr="007018E8" w:rsidRDefault="00173B21" w:rsidP="007018E8">
      <w:pPr>
        <w:pStyle w:val="ListParagraph"/>
        <w:numPr>
          <w:ilvl w:val="0"/>
          <w:numId w:val="44"/>
        </w:numPr>
      </w:pPr>
      <w:r w:rsidRPr="007018E8">
        <w:t>Broad knowledge / skills / understanding</w:t>
      </w:r>
    </w:p>
    <w:p w14:paraId="2F57F5E7" w14:textId="77777777" w:rsidR="00173B21" w:rsidRPr="007018E8" w:rsidRDefault="00173B21" w:rsidP="007018E8">
      <w:pPr>
        <w:pStyle w:val="ListParagraph"/>
        <w:numPr>
          <w:ilvl w:val="0"/>
          <w:numId w:val="44"/>
        </w:numPr>
      </w:pPr>
      <w:r w:rsidRPr="007018E8">
        <w:t>Knowledge</w:t>
      </w:r>
    </w:p>
    <w:p w14:paraId="5C816413" w14:textId="77777777" w:rsidR="00173B21" w:rsidRPr="007018E8" w:rsidRDefault="00173B21" w:rsidP="007018E8">
      <w:pPr>
        <w:pStyle w:val="ListParagraph"/>
        <w:numPr>
          <w:ilvl w:val="0"/>
          <w:numId w:val="44"/>
        </w:numPr>
      </w:pPr>
      <w:r w:rsidRPr="007018E8">
        <w:t>Money / accounting / finance / economics</w:t>
      </w:r>
    </w:p>
    <w:p w14:paraId="6AE91FD7" w14:textId="77777777" w:rsidR="00173B21" w:rsidRPr="007018E8" w:rsidRDefault="00173B21" w:rsidP="007018E8">
      <w:pPr>
        <w:pStyle w:val="ListParagraph"/>
        <w:numPr>
          <w:ilvl w:val="0"/>
          <w:numId w:val="44"/>
        </w:numPr>
      </w:pPr>
      <w:r w:rsidRPr="007018E8">
        <w:t>General skills / life skills</w:t>
      </w:r>
    </w:p>
    <w:p w14:paraId="0C776D60" w14:textId="77777777" w:rsidR="00173B21" w:rsidRPr="007018E8" w:rsidRDefault="00173B21" w:rsidP="007018E8">
      <w:pPr>
        <w:pStyle w:val="ListParagraph"/>
        <w:numPr>
          <w:ilvl w:val="0"/>
          <w:numId w:val="44"/>
        </w:numPr>
      </w:pPr>
      <w:r w:rsidRPr="007018E8">
        <w:t>Resilience / adaptability / perseverance</w:t>
      </w:r>
    </w:p>
    <w:p w14:paraId="38CEF0C1" w14:textId="091E500D" w:rsidR="00173B21" w:rsidRDefault="00173B21" w:rsidP="007018E8">
      <w:pPr>
        <w:pStyle w:val="ListParagraph"/>
        <w:numPr>
          <w:ilvl w:val="0"/>
          <w:numId w:val="44"/>
        </w:numPr>
      </w:pPr>
      <w:r w:rsidRPr="007018E8">
        <w:t>Understa</w:t>
      </w:r>
      <w:r w:rsidR="00FC4C7D">
        <w:t>nding of real life / real world</w:t>
      </w:r>
    </w:p>
    <w:p w14:paraId="5CABAF80" w14:textId="75F6DBE0" w:rsidR="00173B21" w:rsidRPr="007018E8" w:rsidRDefault="00173B21" w:rsidP="007018E8">
      <w:pPr>
        <w:pStyle w:val="ListParagraph"/>
        <w:numPr>
          <w:ilvl w:val="0"/>
          <w:numId w:val="44"/>
        </w:numPr>
      </w:pPr>
      <w:r w:rsidRPr="007018E8">
        <w:t xml:space="preserve">Research </w:t>
      </w:r>
    </w:p>
    <w:p w14:paraId="4178A11C" w14:textId="77777777" w:rsidR="00173B21" w:rsidRPr="007018E8" w:rsidRDefault="00173B21" w:rsidP="007018E8">
      <w:pPr>
        <w:pStyle w:val="ListParagraph"/>
        <w:numPr>
          <w:ilvl w:val="0"/>
          <w:numId w:val="44"/>
        </w:numPr>
      </w:pPr>
      <w:r w:rsidRPr="007018E8">
        <w:t>Design</w:t>
      </w:r>
    </w:p>
    <w:p w14:paraId="4BC98052" w14:textId="77777777" w:rsidR="00173B21" w:rsidRPr="007018E8" w:rsidRDefault="00173B21" w:rsidP="007018E8">
      <w:pPr>
        <w:pStyle w:val="ListParagraph"/>
        <w:numPr>
          <w:ilvl w:val="0"/>
          <w:numId w:val="44"/>
        </w:numPr>
      </w:pPr>
      <w:r w:rsidRPr="007018E8">
        <w:t>Logical thinking</w:t>
      </w:r>
    </w:p>
    <w:p w14:paraId="0C4C98C4" w14:textId="77777777" w:rsidR="00173B21" w:rsidRPr="007018E8" w:rsidRDefault="00173B21" w:rsidP="007018E8">
      <w:pPr>
        <w:pStyle w:val="ListParagraph"/>
        <w:numPr>
          <w:ilvl w:val="0"/>
          <w:numId w:val="44"/>
        </w:numPr>
      </w:pPr>
      <w:r w:rsidRPr="007018E8">
        <w:t>Coding / programming</w:t>
      </w:r>
    </w:p>
    <w:p w14:paraId="718D5BE9" w14:textId="77777777" w:rsidR="00173B21" w:rsidRPr="007018E8" w:rsidRDefault="00173B21" w:rsidP="007018E8">
      <w:pPr>
        <w:pStyle w:val="ListParagraph"/>
        <w:numPr>
          <w:ilvl w:val="0"/>
          <w:numId w:val="44"/>
        </w:numPr>
      </w:pPr>
      <w:r w:rsidRPr="007018E8">
        <w:t>Environment / climate change</w:t>
      </w:r>
    </w:p>
    <w:p w14:paraId="570BE923" w14:textId="77777777" w:rsidR="00173B21" w:rsidRPr="007018E8" w:rsidRDefault="00173B21" w:rsidP="007018E8">
      <w:pPr>
        <w:pStyle w:val="ListParagraph"/>
        <w:numPr>
          <w:ilvl w:val="0"/>
          <w:numId w:val="44"/>
        </w:numPr>
      </w:pPr>
      <w:r w:rsidRPr="007018E8">
        <w:t>Confidence</w:t>
      </w:r>
    </w:p>
    <w:p w14:paraId="7EFBC857" w14:textId="77777777" w:rsidR="00173B21" w:rsidRPr="007018E8" w:rsidRDefault="00173B21" w:rsidP="007018E8">
      <w:pPr>
        <w:pStyle w:val="ListParagraph"/>
        <w:numPr>
          <w:ilvl w:val="0"/>
          <w:numId w:val="44"/>
        </w:numPr>
      </w:pPr>
      <w:r w:rsidRPr="007018E8">
        <w:t>Communication</w:t>
      </w:r>
    </w:p>
    <w:p w14:paraId="1C41AFA3" w14:textId="77777777" w:rsidR="00173B21" w:rsidRPr="007018E8" w:rsidRDefault="00173B21" w:rsidP="007018E8">
      <w:pPr>
        <w:pStyle w:val="ListParagraph"/>
        <w:numPr>
          <w:ilvl w:val="0"/>
          <w:numId w:val="44"/>
        </w:numPr>
      </w:pPr>
      <w:r w:rsidRPr="007018E8">
        <w:t>Teaching / academia</w:t>
      </w:r>
    </w:p>
    <w:p w14:paraId="1EFBC7C6" w14:textId="77777777" w:rsidR="00173B21" w:rsidRPr="007018E8" w:rsidRDefault="00173B21" w:rsidP="007018E8">
      <w:pPr>
        <w:pStyle w:val="ListParagraph"/>
        <w:numPr>
          <w:ilvl w:val="0"/>
          <w:numId w:val="44"/>
        </w:numPr>
      </w:pPr>
      <w:r w:rsidRPr="007018E8">
        <w:t>Innovation</w:t>
      </w:r>
    </w:p>
    <w:p w14:paraId="3898F0A2" w14:textId="53975FD4" w:rsidR="00DE4184" w:rsidRPr="00CB4342" w:rsidRDefault="00B50FDC" w:rsidP="00CB4342">
      <w:r w:rsidRPr="00AA4043">
        <w:t>Overall</w:t>
      </w:r>
      <w:r w:rsidR="00FE3502" w:rsidRPr="00AA4043">
        <w:t>,</w:t>
      </w:r>
      <w:r w:rsidRPr="00AA4043">
        <w:t xml:space="preserve"> a quarter</w:t>
      </w:r>
      <w:r w:rsidRPr="008A5D50">
        <w:t xml:space="preserve"> of parents (25%) </w:t>
      </w:r>
      <w:r w:rsidR="005B354F" w:rsidRPr="008A5D50">
        <w:t>were unable to name any broader life skills associated with STEM education.</w:t>
      </w:r>
      <w:r w:rsidR="008C4453" w:rsidRPr="008A5D50">
        <w:t xml:space="preserve"> These parents were more likely to be mothers (</w:t>
      </w:r>
      <w:r w:rsidR="003E71DE" w:rsidRPr="008A5D50">
        <w:t xml:space="preserve">28% vs 21% of fathers), parents from regional </w:t>
      </w:r>
      <w:r w:rsidR="00341FBF" w:rsidRPr="008A5D50">
        <w:t>and</w:t>
      </w:r>
      <w:r w:rsidR="004F3890">
        <w:t>/</w:t>
      </w:r>
      <w:r w:rsidR="00341FBF" w:rsidRPr="008A5D50">
        <w:t>or remote areas (36% vs 20% metropolitan)</w:t>
      </w:r>
      <w:r w:rsidR="00F462FD" w:rsidRPr="008A5D50">
        <w:t>, lower SES areas (31% vs 21% fo</w:t>
      </w:r>
      <w:r w:rsidR="003575D3">
        <w:t>r</w:t>
      </w:r>
      <w:r w:rsidR="001C729C">
        <w:t xml:space="preserve"> higher SES</w:t>
      </w:r>
      <w:r w:rsidR="00F462FD" w:rsidRPr="008A5D50">
        <w:t xml:space="preserve"> areas)</w:t>
      </w:r>
      <w:r w:rsidR="00451C81" w:rsidRPr="008A5D50">
        <w:t xml:space="preserve"> and non-CALD </w:t>
      </w:r>
      <w:r w:rsidR="00A846E4">
        <w:t xml:space="preserve">backgrounds </w:t>
      </w:r>
      <w:r w:rsidR="00451C81" w:rsidRPr="008A5D50">
        <w:t xml:space="preserve">(26% vs </w:t>
      </w:r>
      <w:r w:rsidR="00171C87" w:rsidRPr="008A5D50">
        <w:t>20% for CALD</w:t>
      </w:r>
      <w:r w:rsidR="00A846E4">
        <w:t xml:space="preserve"> backgrounds</w:t>
      </w:r>
      <w:r w:rsidR="00171C87" w:rsidRPr="008A5D50">
        <w:t>)</w:t>
      </w:r>
      <w:r w:rsidR="00DB07CF">
        <w:t>.</w:t>
      </w:r>
      <w:r w:rsidR="00DE4184">
        <w:rPr>
          <w:rFonts w:ascii="Arial" w:hAnsi="Arial" w:cs="Arial"/>
          <w:lang w:val="en-US"/>
        </w:rPr>
        <w:br w:type="page"/>
      </w:r>
    </w:p>
    <w:p w14:paraId="5E545B2E" w14:textId="77777777" w:rsidR="00687A4F" w:rsidRPr="00F802DA" w:rsidRDefault="00D04DD0" w:rsidP="007018E8">
      <w:pPr>
        <w:rPr>
          <w:lang w:val="en-US"/>
        </w:rPr>
      </w:pPr>
      <w:r>
        <w:rPr>
          <w:lang w:val="en-US"/>
        </w:rPr>
        <w:lastRenderedPageBreak/>
        <w:t>Parents were then</w:t>
      </w:r>
      <w:r w:rsidR="001043B3" w:rsidRPr="001043B3">
        <w:rPr>
          <w:lang w:val="en-US"/>
        </w:rPr>
        <w:t xml:space="preserve"> asked </w:t>
      </w:r>
      <w:r>
        <w:rPr>
          <w:lang w:val="en-US"/>
        </w:rPr>
        <w:t>a similar</w:t>
      </w:r>
      <w:r w:rsidR="00F5488B">
        <w:rPr>
          <w:lang w:val="en-US"/>
        </w:rPr>
        <w:t xml:space="preserve"> closed</w:t>
      </w:r>
      <w:r w:rsidR="00BE6459">
        <w:rPr>
          <w:lang w:val="en-US"/>
        </w:rPr>
        <w:t xml:space="preserve">-ended </w:t>
      </w:r>
      <w:r>
        <w:rPr>
          <w:lang w:val="en-US"/>
        </w:rPr>
        <w:t xml:space="preserve">question </w:t>
      </w:r>
      <w:r w:rsidR="001043B3" w:rsidRPr="001043B3">
        <w:rPr>
          <w:lang w:val="en-US"/>
        </w:rPr>
        <w:t xml:space="preserve">about </w:t>
      </w:r>
      <w:r>
        <w:rPr>
          <w:lang w:val="en-US"/>
        </w:rPr>
        <w:t xml:space="preserve">the </w:t>
      </w:r>
      <w:r w:rsidR="001043B3" w:rsidRPr="001043B3">
        <w:rPr>
          <w:lang w:val="en-US"/>
        </w:rPr>
        <w:t xml:space="preserve">other skills </w:t>
      </w:r>
      <w:r>
        <w:rPr>
          <w:lang w:val="en-US"/>
        </w:rPr>
        <w:t xml:space="preserve">which can be </w:t>
      </w:r>
      <w:r w:rsidR="001043B3" w:rsidRPr="001043B3">
        <w:rPr>
          <w:lang w:val="en-US"/>
        </w:rPr>
        <w:t xml:space="preserve">developed through the study of STEM, </w:t>
      </w:r>
      <w:r w:rsidR="00C90407">
        <w:rPr>
          <w:lang w:val="en-US"/>
        </w:rPr>
        <w:t>and the results</w:t>
      </w:r>
      <w:r w:rsidR="001043B3" w:rsidRPr="001043B3">
        <w:rPr>
          <w:lang w:val="en-US"/>
        </w:rPr>
        <w:t xml:space="preserve"> revealed a </w:t>
      </w:r>
      <w:r w:rsidR="00C90407">
        <w:rPr>
          <w:lang w:val="en-US"/>
        </w:rPr>
        <w:t>clearer</w:t>
      </w:r>
      <w:r w:rsidR="001043B3" w:rsidRPr="001043B3">
        <w:rPr>
          <w:lang w:val="en-US"/>
        </w:rPr>
        <w:t xml:space="preserve"> </w:t>
      </w:r>
      <w:r w:rsidR="001043B3" w:rsidRPr="00F802DA">
        <w:rPr>
          <w:lang w:val="en-US"/>
        </w:rPr>
        <w:t>understanding of the</w:t>
      </w:r>
      <w:r w:rsidR="00361B5F" w:rsidRPr="00F802DA">
        <w:rPr>
          <w:lang w:val="en-US"/>
        </w:rPr>
        <w:t>se</w:t>
      </w:r>
      <w:r w:rsidR="001043B3" w:rsidRPr="00F802DA">
        <w:rPr>
          <w:lang w:val="en-US"/>
        </w:rPr>
        <w:t xml:space="preserve"> life skill</w:t>
      </w:r>
      <w:r w:rsidR="00BB7579" w:rsidRPr="00F802DA">
        <w:rPr>
          <w:lang w:val="en-US"/>
        </w:rPr>
        <w:t>s</w:t>
      </w:r>
      <w:r w:rsidR="00361B5F" w:rsidRPr="00F802DA">
        <w:rPr>
          <w:lang w:val="en-US"/>
        </w:rPr>
        <w:t>.</w:t>
      </w:r>
      <w:r w:rsidR="001043B3" w:rsidRPr="00F802DA">
        <w:rPr>
          <w:lang w:val="en-US"/>
        </w:rPr>
        <w:t xml:space="preserve"> Problem </w:t>
      </w:r>
      <w:r w:rsidR="00D44DA4" w:rsidRPr="00F802DA">
        <w:rPr>
          <w:lang w:val="en-US"/>
        </w:rPr>
        <w:t>s</w:t>
      </w:r>
      <w:r w:rsidR="001043B3" w:rsidRPr="00F802DA">
        <w:rPr>
          <w:lang w:val="en-US"/>
        </w:rPr>
        <w:t xml:space="preserve">olving had the highest acknowledgment, with four in five parents </w:t>
      </w:r>
      <w:r w:rsidR="00B60765" w:rsidRPr="008A5D50">
        <w:rPr>
          <w:lang w:val="en-US"/>
        </w:rPr>
        <w:t>(80%)</w:t>
      </w:r>
      <w:r w:rsidR="00B60765">
        <w:rPr>
          <w:lang w:val="en-US"/>
        </w:rPr>
        <w:t xml:space="preserve"> </w:t>
      </w:r>
      <w:r w:rsidR="001043B3" w:rsidRPr="00F802DA">
        <w:rPr>
          <w:lang w:val="en-US"/>
        </w:rPr>
        <w:t xml:space="preserve">connecting it to STEM education. Critical </w:t>
      </w:r>
      <w:r w:rsidR="00D44DA4" w:rsidRPr="00F802DA">
        <w:rPr>
          <w:lang w:val="en-US"/>
        </w:rPr>
        <w:t>t</w:t>
      </w:r>
      <w:r w:rsidR="001043B3" w:rsidRPr="00F802DA">
        <w:rPr>
          <w:lang w:val="en-US"/>
        </w:rPr>
        <w:t xml:space="preserve">hinking </w:t>
      </w:r>
      <w:r w:rsidR="001043B3" w:rsidRPr="008A5D50">
        <w:rPr>
          <w:lang w:val="en-US"/>
        </w:rPr>
        <w:t>(7</w:t>
      </w:r>
      <w:r w:rsidR="00882E98" w:rsidRPr="008A5D50">
        <w:rPr>
          <w:lang w:val="en-US"/>
        </w:rPr>
        <w:t>1</w:t>
      </w:r>
      <w:r w:rsidR="001043B3" w:rsidRPr="008A5D50">
        <w:rPr>
          <w:lang w:val="en-US"/>
        </w:rPr>
        <w:t>%)</w:t>
      </w:r>
      <w:r w:rsidR="001043B3" w:rsidRPr="00F802DA">
        <w:rPr>
          <w:lang w:val="en-US"/>
        </w:rPr>
        <w:t xml:space="preserve"> and </w:t>
      </w:r>
      <w:r w:rsidR="00D44DA4" w:rsidRPr="00F802DA">
        <w:rPr>
          <w:lang w:val="en-US"/>
        </w:rPr>
        <w:t>d</w:t>
      </w:r>
      <w:r w:rsidR="001043B3" w:rsidRPr="00F802DA">
        <w:rPr>
          <w:lang w:val="en-US"/>
        </w:rPr>
        <w:t xml:space="preserve">esign </w:t>
      </w:r>
      <w:r w:rsidR="00D44DA4" w:rsidRPr="00F802DA">
        <w:rPr>
          <w:lang w:val="en-US"/>
        </w:rPr>
        <w:t>t</w:t>
      </w:r>
      <w:r w:rsidR="001043B3" w:rsidRPr="00F802DA">
        <w:rPr>
          <w:lang w:val="en-US"/>
        </w:rPr>
        <w:t xml:space="preserve">hinking skills </w:t>
      </w:r>
      <w:r w:rsidR="001043B3" w:rsidRPr="008A5D50">
        <w:rPr>
          <w:lang w:val="en-US"/>
        </w:rPr>
        <w:t>(</w:t>
      </w:r>
      <w:r w:rsidR="00882E98" w:rsidRPr="008A5D50">
        <w:rPr>
          <w:lang w:val="en-US"/>
        </w:rPr>
        <w:t>60</w:t>
      </w:r>
      <w:r w:rsidR="001043B3" w:rsidRPr="008A5D50">
        <w:rPr>
          <w:lang w:val="en-US"/>
        </w:rPr>
        <w:t>%)</w:t>
      </w:r>
      <w:r w:rsidR="001043B3" w:rsidRPr="00F802DA">
        <w:rPr>
          <w:lang w:val="en-US"/>
        </w:rPr>
        <w:t xml:space="preserve"> ranked second and third, respectively.</w:t>
      </w:r>
    </w:p>
    <w:p w14:paraId="653AD5DD" w14:textId="47BE1814" w:rsidR="00DC39D7" w:rsidRDefault="001043B3" w:rsidP="007018E8">
      <w:pPr>
        <w:rPr>
          <w:lang w:val="en-US"/>
        </w:rPr>
      </w:pPr>
      <w:r w:rsidRPr="00F802DA">
        <w:rPr>
          <w:lang w:val="en-US"/>
        </w:rPr>
        <w:t>Other skills linked to STEM education</w:t>
      </w:r>
      <w:r w:rsidR="0087089C">
        <w:rPr>
          <w:lang w:val="en-US"/>
        </w:rPr>
        <w:t>,</w:t>
      </w:r>
      <w:r w:rsidRPr="00F802DA">
        <w:rPr>
          <w:lang w:val="en-US"/>
        </w:rPr>
        <w:t xml:space="preserve"> such as </w:t>
      </w:r>
      <w:r w:rsidR="00D44DA4" w:rsidRPr="00F802DA">
        <w:rPr>
          <w:lang w:val="en-US"/>
        </w:rPr>
        <w:t>c</w:t>
      </w:r>
      <w:r w:rsidRPr="00F802DA">
        <w:rPr>
          <w:lang w:val="en-US"/>
        </w:rPr>
        <w:t xml:space="preserve">reativity, </w:t>
      </w:r>
      <w:r w:rsidR="00D44DA4" w:rsidRPr="00F802DA">
        <w:rPr>
          <w:lang w:val="en-US"/>
        </w:rPr>
        <w:t>p</w:t>
      </w:r>
      <w:r w:rsidRPr="00F802DA">
        <w:rPr>
          <w:lang w:val="en-US"/>
        </w:rPr>
        <w:t xml:space="preserve">roject </w:t>
      </w:r>
      <w:r w:rsidR="00D44DA4" w:rsidRPr="00F802DA">
        <w:rPr>
          <w:lang w:val="en-US"/>
        </w:rPr>
        <w:t>m</w:t>
      </w:r>
      <w:r w:rsidRPr="00F802DA">
        <w:rPr>
          <w:lang w:val="en-US"/>
        </w:rPr>
        <w:t xml:space="preserve">anagement, </w:t>
      </w:r>
      <w:r w:rsidR="00F802DA" w:rsidRPr="00F802DA">
        <w:rPr>
          <w:lang w:val="en-US"/>
        </w:rPr>
        <w:t>c</w:t>
      </w:r>
      <w:r w:rsidRPr="00F802DA">
        <w:rPr>
          <w:lang w:val="en-US"/>
        </w:rPr>
        <w:t xml:space="preserve">ommunication and </w:t>
      </w:r>
      <w:r w:rsidR="00F802DA" w:rsidRPr="00F802DA">
        <w:rPr>
          <w:lang w:val="en-US"/>
        </w:rPr>
        <w:t>inquiry</w:t>
      </w:r>
      <w:r w:rsidR="0087089C">
        <w:rPr>
          <w:lang w:val="en-US"/>
        </w:rPr>
        <w:t>,</w:t>
      </w:r>
      <w:r w:rsidRPr="00F802DA">
        <w:rPr>
          <w:lang w:val="en-US"/>
        </w:rPr>
        <w:t xml:space="preserve"> had lower associations, with only around half of parents seeing them as skills which can be learn</w:t>
      </w:r>
      <w:r w:rsidR="00DA4936">
        <w:rPr>
          <w:lang w:val="en-US"/>
        </w:rPr>
        <w:t>t</w:t>
      </w:r>
      <w:r w:rsidRPr="00F802DA">
        <w:rPr>
          <w:lang w:val="en-US"/>
        </w:rPr>
        <w:t xml:space="preserve"> through STEM.</w:t>
      </w:r>
    </w:p>
    <w:p w14:paraId="287BF372" w14:textId="5F09FE95" w:rsidR="00DC39D7" w:rsidRPr="007018E8" w:rsidRDefault="001043B3" w:rsidP="007018E8">
      <w:pPr>
        <w:rPr>
          <w:lang w:val="en-US"/>
        </w:rPr>
      </w:pPr>
      <w:r w:rsidRPr="008A5D50">
        <w:rPr>
          <w:lang w:val="en-US"/>
        </w:rPr>
        <w:t xml:space="preserve">Mothers were more likely to associate some life skills such as </w:t>
      </w:r>
      <w:r w:rsidR="00F802DA" w:rsidRPr="008A5D50">
        <w:rPr>
          <w:lang w:val="en-US"/>
        </w:rPr>
        <w:t>p</w:t>
      </w:r>
      <w:r w:rsidRPr="008A5D50">
        <w:rPr>
          <w:lang w:val="en-US"/>
        </w:rPr>
        <w:t xml:space="preserve">roblem </w:t>
      </w:r>
      <w:r w:rsidR="00F802DA" w:rsidRPr="008A5D50">
        <w:rPr>
          <w:lang w:val="en-US"/>
        </w:rPr>
        <w:t>s</w:t>
      </w:r>
      <w:r w:rsidRPr="008A5D50">
        <w:rPr>
          <w:lang w:val="en-US"/>
        </w:rPr>
        <w:t>olving</w:t>
      </w:r>
      <w:r w:rsidR="000A5D2B" w:rsidRPr="008A5D50">
        <w:rPr>
          <w:lang w:val="en-US"/>
        </w:rPr>
        <w:t xml:space="preserve"> (</w:t>
      </w:r>
      <w:r w:rsidR="00D2728F" w:rsidRPr="008A5D50">
        <w:rPr>
          <w:lang w:val="en-US"/>
        </w:rPr>
        <w:t>83</w:t>
      </w:r>
      <w:r w:rsidR="00473366" w:rsidRPr="008A5D50">
        <w:rPr>
          <w:lang w:val="en-US"/>
        </w:rPr>
        <w:t xml:space="preserve">% vs </w:t>
      </w:r>
      <w:r w:rsidR="00D2728F" w:rsidRPr="008A5D50">
        <w:rPr>
          <w:lang w:val="en-US"/>
        </w:rPr>
        <w:t>77</w:t>
      </w:r>
      <w:r w:rsidR="00473366" w:rsidRPr="008A5D50">
        <w:rPr>
          <w:lang w:val="en-US"/>
        </w:rPr>
        <w:t>% for fathers)</w:t>
      </w:r>
      <w:r w:rsidRPr="008A5D50">
        <w:rPr>
          <w:lang w:val="en-US"/>
        </w:rPr>
        <w:t xml:space="preserve">, </w:t>
      </w:r>
      <w:r w:rsidR="00F802DA" w:rsidRPr="008A5D50">
        <w:rPr>
          <w:lang w:val="en-US"/>
        </w:rPr>
        <w:t>c</w:t>
      </w:r>
      <w:r w:rsidRPr="008A5D50">
        <w:rPr>
          <w:lang w:val="en-US"/>
        </w:rPr>
        <w:t>ritical thinking</w:t>
      </w:r>
      <w:r w:rsidR="00D2728F" w:rsidRPr="008A5D50">
        <w:rPr>
          <w:lang w:val="en-US"/>
        </w:rPr>
        <w:t xml:space="preserve"> (75% vs 67% for fathers)</w:t>
      </w:r>
      <w:r w:rsidRPr="008A5D50">
        <w:rPr>
          <w:lang w:val="en-US"/>
        </w:rPr>
        <w:t xml:space="preserve">, </w:t>
      </w:r>
      <w:r w:rsidR="00F802DA" w:rsidRPr="008A5D50">
        <w:rPr>
          <w:lang w:val="en-US"/>
        </w:rPr>
        <w:t>g</w:t>
      </w:r>
      <w:r w:rsidRPr="008A5D50">
        <w:rPr>
          <w:lang w:val="en-US"/>
        </w:rPr>
        <w:t xml:space="preserve">rowth mindset </w:t>
      </w:r>
      <w:r w:rsidR="00D2728F" w:rsidRPr="008A5D50">
        <w:rPr>
          <w:lang w:val="en-US"/>
        </w:rPr>
        <w:t>(54% vs 43% for fathers)</w:t>
      </w:r>
      <w:r w:rsidR="00B06CEE" w:rsidRPr="008A5D50">
        <w:rPr>
          <w:lang w:val="en-US"/>
        </w:rPr>
        <w:t xml:space="preserve"> </w:t>
      </w:r>
      <w:r w:rsidRPr="008A5D50">
        <w:rPr>
          <w:lang w:val="en-US"/>
        </w:rPr>
        <w:t xml:space="preserve">and </w:t>
      </w:r>
      <w:r w:rsidR="00F802DA" w:rsidRPr="008A5D50">
        <w:rPr>
          <w:lang w:val="en-US"/>
        </w:rPr>
        <w:t>inquiry</w:t>
      </w:r>
      <w:r w:rsidRPr="008A5D50">
        <w:rPr>
          <w:lang w:val="en-US"/>
        </w:rPr>
        <w:t xml:space="preserve"> </w:t>
      </w:r>
      <w:r w:rsidRPr="00D153DA">
        <w:rPr>
          <w:lang w:val="en-US"/>
        </w:rPr>
        <w:t xml:space="preserve">skills </w:t>
      </w:r>
      <w:r w:rsidR="00B06CEE" w:rsidRPr="00D153DA">
        <w:rPr>
          <w:lang w:val="en-US"/>
        </w:rPr>
        <w:t>(</w:t>
      </w:r>
      <w:r w:rsidR="003627B5" w:rsidRPr="00D153DA">
        <w:rPr>
          <w:lang w:val="en-US"/>
        </w:rPr>
        <w:t>49</w:t>
      </w:r>
      <w:r w:rsidR="00B06CEE" w:rsidRPr="00D153DA">
        <w:rPr>
          <w:lang w:val="en-US"/>
        </w:rPr>
        <w:t>% vs 43</w:t>
      </w:r>
      <w:r w:rsidR="00B06CEE" w:rsidRPr="008A5D50">
        <w:rPr>
          <w:lang w:val="en-US"/>
        </w:rPr>
        <w:t xml:space="preserve">% for fathers) </w:t>
      </w:r>
      <w:r w:rsidRPr="008A5D50">
        <w:rPr>
          <w:lang w:val="en-US"/>
        </w:rPr>
        <w:t>with STEM compared to fathers.</w:t>
      </w:r>
    </w:p>
    <w:p w14:paraId="36372DDD" w14:textId="577F6C6C" w:rsidR="00DE4184" w:rsidRDefault="00540C9C" w:rsidP="00E30298">
      <w:pPr>
        <w:pStyle w:val="Figuretitlespaceabove"/>
        <w:rPr>
          <w:rStyle w:val="Figuretitle"/>
        </w:rPr>
      </w:pPr>
      <w:r w:rsidRPr="008F5C16">
        <w:rPr>
          <w:rStyle w:val="Figuretitle"/>
        </w:rPr>
        <w:t xml:space="preserve">Figure </w:t>
      </w:r>
      <w:r w:rsidR="00CA7391" w:rsidRPr="008F5C16">
        <w:rPr>
          <w:rStyle w:val="Figuretitle"/>
          <w:i/>
        </w:rPr>
        <w:fldChar w:fldCharType="begin"/>
      </w:r>
      <w:r w:rsidR="00CA7391" w:rsidRPr="008F5C16">
        <w:rPr>
          <w:rStyle w:val="Figuretitle"/>
        </w:rPr>
        <w:instrText xml:space="preserve"> SEQ Figure \* ARABIC </w:instrText>
      </w:r>
      <w:r w:rsidR="00CA7391" w:rsidRPr="008F5C16">
        <w:rPr>
          <w:rStyle w:val="Figuretitle"/>
          <w:i/>
        </w:rPr>
        <w:fldChar w:fldCharType="separate"/>
      </w:r>
      <w:r w:rsidR="0097080F">
        <w:rPr>
          <w:rStyle w:val="Figuretitle"/>
          <w:noProof/>
        </w:rPr>
        <w:t>9</w:t>
      </w:r>
      <w:r w:rsidR="00CA7391" w:rsidRPr="008F5C16">
        <w:rPr>
          <w:rStyle w:val="Figuretitle"/>
          <w:i/>
        </w:rPr>
        <w:fldChar w:fldCharType="end"/>
      </w:r>
      <w:r w:rsidR="00F627EE" w:rsidRPr="008F5C16">
        <w:rPr>
          <w:rStyle w:val="Figuretitle"/>
        </w:rPr>
        <w:t>:</w:t>
      </w:r>
      <w:r w:rsidRPr="008F5C16">
        <w:rPr>
          <w:rStyle w:val="Figuretitle"/>
        </w:rPr>
        <w:t xml:space="preserve"> </w:t>
      </w:r>
      <w:r w:rsidR="00687A4F" w:rsidRPr="008F5C16">
        <w:rPr>
          <w:rStyle w:val="Figuretitle"/>
        </w:rPr>
        <w:t xml:space="preserve">Life skills </w:t>
      </w:r>
      <w:r w:rsidR="009F0DD7" w:rsidRPr="008F5C16">
        <w:rPr>
          <w:rStyle w:val="Figuretitle"/>
        </w:rPr>
        <w:t>that parents associate</w:t>
      </w:r>
      <w:r w:rsidR="00687A4F" w:rsidRPr="008F5C16">
        <w:rPr>
          <w:rStyle w:val="Figuretitle"/>
        </w:rPr>
        <w:t xml:space="preserve"> with STEM</w:t>
      </w:r>
      <w:r w:rsidR="0081558C" w:rsidRPr="008F5C16">
        <w:rPr>
          <w:rStyle w:val="Figuretitle"/>
        </w:rPr>
        <w:t>.</w:t>
      </w:r>
      <w:r w:rsidRPr="008F5C16">
        <w:rPr>
          <w:rStyle w:val="Figuretitle"/>
        </w:rPr>
        <w:t xml:space="preserve"> </w:t>
      </w:r>
    </w:p>
    <w:p w14:paraId="14918DF9" w14:textId="3D1DF63E" w:rsidR="00E30298" w:rsidRPr="00E30298" w:rsidRDefault="00E30298" w:rsidP="00E30298">
      <w:pPr>
        <w:pStyle w:val="Questions"/>
        <w:rPr>
          <w:rStyle w:val="Figuretitle"/>
          <w:color w:val="005677" w:themeColor="text2"/>
        </w:rPr>
      </w:pPr>
      <w:r w:rsidRPr="007018E8">
        <w:t>Q. Bes</w:t>
      </w:r>
      <w:r w:rsidRPr="00032D66">
        <w:t xml:space="preserve">ides skills directly related to </w:t>
      </w:r>
      <w:r>
        <w:t>s</w:t>
      </w:r>
      <w:r w:rsidRPr="00032D66">
        <w:t xml:space="preserve">cience, </w:t>
      </w:r>
      <w:r>
        <w:t>t</w:t>
      </w:r>
      <w:r w:rsidRPr="00032D66">
        <w:t xml:space="preserve">echnology, </w:t>
      </w:r>
      <w:r>
        <w:t>e</w:t>
      </w:r>
      <w:r w:rsidRPr="00032D66">
        <w:t xml:space="preserve">ngineering and </w:t>
      </w:r>
      <w:r>
        <w:t>m</w:t>
      </w:r>
      <w:r w:rsidRPr="00032D66">
        <w:t>athematics, which of the below skills do you believe are developed through the study of STEM?</w:t>
      </w:r>
      <w:r>
        <w:t xml:space="preserve"> (MC)</w:t>
      </w:r>
    </w:p>
    <w:p w14:paraId="4DBC9A7C" w14:textId="33290023" w:rsidR="00E9386F" w:rsidRPr="00E9386F" w:rsidRDefault="00E9386F" w:rsidP="00E9386F">
      <w:r w:rsidRPr="00E9386F">
        <w:rPr>
          <w:noProof/>
          <w:lang w:eastAsia="en-AU"/>
        </w:rPr>
        <w:drawing>
          <wp:inline distT="0" distB="0" distL="0" distR="0" wp14:anchorId="0CA4FE23" wp14:editId="71271A5A">
            <wp:extent cx="5727700" cy="3721994"/>
            <wp:effectExtent l="0" t="0" r="6350" b="0"/>
            <wp:docPr id="35" name="Chart 35" descr="Bar chart showing life skills that parents associate with STEM education, split by total parents, fathers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DBC3EE6-E8DD-4B49-92D2-18CDF9B82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DBDEC38" w14:textId="399B4AF5" w:rsidR="00917C31" w:rsidRPr="00917C31" w:rsidRDefault="00917C31" w:rsidP="002E003C">
      <w:pPr>
        <w:pStyle w:val="Base"/>
        <w:rPr>
          <w:rFonts w:asciiTheme="majorHAnsi" w:eastAsiaTheme="majorEastAsia" w:hAnsiTheme="majorHAnsi" w:cstheme="majorBidi"/>
          <w:bCs/>
          <w:sz w:val="26"/>
          <w:szCs w:val="26"/>
          <w:lang w:eastAsia="en-AU"/>
        </w:rPr>
      </w:pPr>
      <w:r w:rsidRPr="00DC7407">
        <w:t xml:space="preserve">Base: </w:t>
      </w:r>
      <w:r>
        <w:t>total – 1,492</w:t>
      </w:r>
      <w:r w:rsidRPr="00DC7407">
        <w:t xml:space="preserve">, </w:t>
      </w:r>
      <w:r>
        <w:t xml:space="preserve">fathers – </w:t>
      </w:r>
      <w:r w:rsidRPr="00DC7407">
        <w:t xml:space="preserve">639, </w:t>
      </w:r>
      <w:r>
        <w:t xml:space="preserve">mothers – </w:t>
      </w:r>
      <w:r w:rsidRPr="00DC7407">
        <w:t>873 (</w:t>
      </w:r>
      <w:r>
        <w:t>non-binary parents n</w:t>
      </w:r>
      <w:r w:rsidRPr="00DC7407">
        <w:t>ot shown due to</w:t>
      </w:r>
      <w:r>
        <w:t xml:space="preserve"> low</w:t>
      </w:r>
      <w:r w:rsidRPr="00DC7407">
        <w:t xml:space="preserve"> base size</w:t>
      </w:r>
      <w:r>
        <w:t xml:space="preserve"> </w:t>
      </w:r>
      <w:r w:rsidRPr="00DC7407">
        <w:t>– 9</w:t>
      </w:r>
      <w:r>
        <w:t xml:space="preserve">). </w:t>
      </w:r>
    </w:p>
    <w:p w14:paraId="2AECCF28" w14:textId="3A195E38" w:rsidR="00474589" w:rsidRDefault="00116EAC">
      <w:pPr>
        <w:spacing w:after="200"/>
        <w:rPr>
          <w:rFonts w:asciiTheme="majorHAnsi" w:eastAsiaTheme="majorEastAsia" w:hAnsiTheme="majorHAnsi" w:cstheme="majorBidi"/>
          <w:b/>
          <w:bCs/>
          <w:color w:val="939598" w:themeColor="accent1"/>
          <w:sz w:val="26"/>
          <w:szCs w:val="26"/>
          <w:lang w:eastAsia="en-AU"/>
        </w:rPr>
      </w:pPr>
      <w:r>
        <w:rPr>
          <w:lang w:eastAsia="en-AU"/>
        </w:rPr>
        <w:t xml:space="preserve">Educators </w:t>
      </w:r>
      <w:r w:rsidR="007F14BC">
        <w:rPr>
          <w:lang w:eastAsia="en-AU"/>
        </w:rPr>
        <w:t xml:space="preserve">were asked a similar question </w:t>
      </w:r>
      <w:r w:rsidR="00001001">
        <w:rPr>
          <w:lang w:eastAsia="en-AU"/>
        </w:rPr>
        <w:t xml:space="preserve">in the </w:t>
      </w:r>
      <w:r w:rsidR="00001001" w:rsidRPr="007018E8">
        <w:rPr>
          <w:i/>
        </w:rPr>
        <w:t>Teachers &amp; Career Advisors 2020</w:t>
      </w:r>
      <w:r w:rsidR="001C729C" w:rsidRPr="007018E8">
        <w:rPr>
          <w:i/>
        </w:rPr>
        <w:t>/21</w:t>
      </w:r>
      <w:r w:rsidR="00001001" w:rsidRPr="007018E8">
        <w:t xml:space="preserve"> research,</w:t>
      </w:r>
      <w:r w:rsidR="00001001">
        <w:rPr>
          <w:rFonts w:ascii="Arial" w:hAnsi="Arial" w:cs="Arial"/>
          <w:lang w:val="en-US" w:eastAsia="en-AU"/>
        </w:rPr>
        <w:t xml:space="preserve"> </w:t>
      </w:r>
      <w:r w:rsidR="001664FE">
        <w:rPr>
          <w:lang w:eastAsia="en-AU"/>
        </w:rPr>
        <w:t xml:space="preserve">around what they believe are STEM skills. </w:t>
      </w:r>
      <w:r w:rsidR="006F1C5A">
        <w:rPr>
          <w:lang w:eastAsia="en-AU"/>
        </w:rPr>
        <w:t>The results revealed that</w:t>
      </w:r>
      <w:r>
        <w:rPr>
          <w:lang w:eastAsia="en-AU"/>
        </w:rPr>
        <w:t xml:space="preserve"> </w:t>
      </w:r>
      <w:r w:rsidR="007F14BC">
        <w:rPr>
          <w:lang w:eastAsia="en-AU"/>
        </w:rPr>
        <w:t xml:space="preserve">with the exception of </w:t>
      </w:r>
      <w:r w:rsidR="007F14BC" w:rsidRPr="00032D66">
        <w:rPr>
          <w:rFonts w:cstheme="minorHAnsi"/>
        </w:rPr>
        <w:t xml:space="preserve">skills directly related to </w:t>
      </w:r>
      <w:r w:rsidR="007F14BC">
        <w:rPr>
          <w:rFonts w:cstheme="minorHAnsi"/>
        </w:rPr>
        <w:t>s</w:t>
      </w:r>
      <w:r w:rsidR="007F14BC" w:rsidRPr="00032D66">
        <w:rPr>
          <w:rFonts w:cstheme="minorHAnsi"/>
        </w:rPr>
        <w:t xml:space="preserve">cience, </w:t>
      </w:r>
      <w:r w:rsidR="007F14BC">
        <w:rPr>
          <w:rFonts w:cstheme="minorHAnsi"/>
        </w:rPr>
        <w:t>t</w:t>
      </w:r>
      <w:r w:rsidR="007F14BC" w:rsidRPr="00032D66">
        <w:rPr>
          <w:rFonts w:cstheme="minorHAnsi"/>
        </w:rPr>
        <w:t xml:space="preserve">echnology, </w:t>
      </w:r>
      <w:r w:rsidR="007F14BC">
        <w:rPr>
          <w:rFonts w:cstheme="minorHAnsi"/>
        </w:rPr>
        <w:t>e</w:t>
      </w:r>
      <w:r w:rsidR="007F14BC" w:rsidRPr="00032D66">
        <w:rPr>
          <w:rFonts w:cstheme="minorHAnsi"/>
        </w:rPr>
        <w:t xml:space="preserve">ngineering and </w:t>
      </w:r>
      <w:r w:rsidR="007F14BC">
        <w:rPr>
          <w:rFonts w:cstheme="minorHAnsi"/>
        </w:rPr>
        <w:t>m</w:t>
      </w:r>
      <w:r w:rsidR="007F14BC" w:rsidRPr="00032D66">
        <w:rPr>
          <w:rFonts w:cstheme="minorHAnsi"/>
        </w:rPr>
        <w:t>athematics</w:t>
      </w:r>
      <w:r w:rsidR="007F14BC">
        <w:rPr>
          <w:lang w:eastAsia="en-AU"/>
        </w:rPr>
        <w:t xml:space="preserve">, </w:t>
      </w:r>
      <w:r w:rsidR="005D74AF">
        <w:rPr>
          <w:lang w:eastAsia="en-AU"/>
        </w:rPr>
        <w:t xml:space="preserve">both </w:t>
      </w:r>
      <w:r w:rsidR="007F14BC">
        <w:rPr>
          <w:lang w:eastAsia="en-AU"/>
        </w:rPr>
        <w:t xml:space="preserve">parents and </w:t>
      </w:r>
      <w:r>
        <w:rPr>
          <w:lang w:eastAsia="en-AU"/>
        </w:rPr>
        <w:t>educators</w:t>
      </w:r>
      <w:r w:rsidR="007F14BC">
        <w:rPr>
          <w:lang w:eastAsia="en-AU"/>
        </w:rPr>
        <w:t xml:space="preserve"> </w:t>
      </w:r>
      <w:r w:rsidR="005D74AF">
        <w:rPr>
          <w:lang w:eastAsia="en-AU"/>
        </w:rPr>
        <w:t xml:space="preserve">selected the same top three </w:t>
      </w:r>
      <w:r w:rsidR="00745B59">
        <w:rPr>
          <w:lang w:eastAsia="en-AU"/>
        </w:rPr>
        <w:t>life skills</w:t>
      </w:r>
      <w:r w:rsidR="005C0B26">
        <w:rPr>
          <w:lang w:eastAsia="en-AU"/>
        </w:rPr>
        <w:t xml:space="preserve"> - </w:t>
      </w:r>
      <w:r w:rsidR="00745BB1">
        <w:rPr>
          <w:lang w:eastAsia="en-AU"/>
        </w:rPr>
        <w:t xml:space="preserve">problem solving, critical thinking and design thinking. </w:t>
      </w:r>
      <w:r w:rsidR="008E4BDC">
        <w:rPr>
          <w:lang w:eastAsia="en-AU"/>
        </w:rPr>
        <w:t>These alignments among key influencer groups</w:t>
      </w:r>
      <w:r w:rsidR="005C0B26">
        <w:rPr>
          <w:lang w:eastAsia="en-AU"/>
        </w:rPr>
        <w:t xml:space="preserve"> </w:t>
      </w:r>
      <w:r w:rsidR="00923402">
        <w:rPr>
          <w:lang w:eastAsia="en-AU"/>
        </w:rPr>
        <w:t>(p</w:t>
      </w:r>
      <w:r w:rsidR="005C0B26">
        <w:rPr>
          <w:lang w:eastAsia="en-AU"/>
        </w:rPr>
        <w:t>arents and educators)</w:t>
      </w:r>
      <w:r w:rsidR="008E4BDC">
        <w:rPr>
          <w:lang w:eastAsia="en-AU"/>
        </w:rPr>
        <w:t xml:space="preserve"> are beneficial for st</w:t>
      </w:r>
      <w:r w:rsidR="00802D65">
        <w:rPr>
          <w:lang w:eastAsia="en-AU"/>
        </w:rPr>
        <w:t xml:space="preserve">udents </w:t>
      </w:r>
      <w:r w:rsidR="00466EB8">
        <w:rPr>
          <w:lang w:eastAsia="en-AU"/>
        </w:rPr>
        <w:t>to ensure the narrative around STEM skills is consistent</w:t>
      </w:r>
      <w:r w:rsidR="00B13B58">
        <w:rPr>
          <w:lang w:eastAsia="en-AU"/>
        </w:rPr>
        <w:t xml:space="preserve"> </w:t>
      </w:r>
      <w:r w:rsidR="00923402">
        <w:rPr>
          <w:lang w:eastAsia="en-AU"/>
        </w:rPr>
        <w:t>at</w:t>
      </w:r>
      <w:r w:rsidR="00B13B58">
        <w:rPr>
          <w:lang w:eastAsia="en-AU"/>
        </w:rPr>
        <w:t xml:space="preserve"> </w:t>
      </w:r>
      <w:r w:rsidR="00917DE2">
        <w:rPr>
          <w:lang w:eastAsia="en-AU"/>
        </w:rPr>
        <w:t xml:space="preserve">school </w:t>
      </w:r>
      <w:r w:rsidR="00923402">
        <w:rPr>
          <w:lang w:eastAsia="en-AU"/>
        </w:rPr>
        <w:t xml:space="preserve">and at </w:t>
      </w:r>
      <w:r w:rsidR="00917DE2">
        <w:rPr>
          <w:lang w:eastAsia="en-AU"/>
        </w:rPr>
        <w:t xml:space="preserve">home. </w:t>
      </w:r>
      <w:r w:rsidR="00474589">
        <w:rPr>
          <w:lang w:eastAsia="en-AU"/>
        </w:rPr>
        <w:br w:type="page"/>
      </w:r>
    </w:p>
    <w:p w14:paraId="59D3FC3C" w14:textId="77777777" w:rsidR="00246E85" w:rsidRPr="00246E85" w:rsidRDefault="00FC6CA3" w:rsidP="00F5671A">
      <w:pPr>
        <w:pStyle w:val="Heading2"/>
        <w:jc w:val="both"/>
        <w:rPr>
          <w:lang w:eastAsia="en-AU"/>
        </w:rPr>
      </w:pPr>
      <w:bookmarkStart w:id="27" w:name="_Toc70499905"/>
      <w:r>
        <w:rPr>
          <w:lang w:eastAsia="en-AU"/>
        </w:rPr>
        <w:lastRenderedPageBreak/>
        <w:t>Par</w:t>
      </w:r>
      <w:r w:rsidR="00EE4CBF">
        <w:rPr>
          <w:lang w:eastAsia="en-AU"/>
        </w:rPr>
        <w:t>ents</w:t>
      </w:r>
      <w:r w:rsidR="00F132DC">
        <w:rPr>
          <w:lang w:eastAsia="en-AU"/>
        </w:rPr>
        <w:t>’</w:t>
      </w:r>
      <w:r w:rsidR="00EE4CBF">
        <w:rPr>
          <w:lang w:eastAsia="en-AU"/>
        </w:rPr>
        <w:t xml:space="preserve"> a</w:t>
      </w:r>
      <w:r w:rsidR="00246E85" w:rsidRPr="00246E85">
        <w:rPr>
          <w:lang w:eastAsia="en-AU"/>
        </w:rPr>
        <w:t xml:space="preserve">ttitudes </w:t>
      </w:r>
      <w:r w:rsidR="00EE4CBF">
        <w:rPr>
          <w:lang w:eastAsia="en-AU"/>
        </w:rPr>
        <w:t>towards</w:t>
      </w:r>
      <w:r w:rsidR="00632F70">
        <w:rPr>
          <w:lang w:eastAsia="en-AU"/>
        </w:rPr>
        <w:t xml:space="preserve"> </w:t>
      </w:r>
      <w:r w:rsidR="00246E85" w:rsidRPr="00246E85">
        <w:rPr>
          <w:lang w:eastAsia="en-AU"/>
        </w:rPr>
        <w:t>STEM</w:t>
      </w:r>
      <w:bookmarkEnd w:id="27"/>
      <w:r w:rsidR="00246E85" w:rsidRPr="00246E85">
        <w:rPr>
          <w:lang w:eastAsia="en-AU"/>
        </w:rPr>
        <w:t xml:space="preserve"> </w:t>
      </w:r>
    </w:p>
    <w:p w14:paraId="3480674F" w14:textId="1186B598" w:rsidR="00CC3744" w:rsidRPr="00CC3744" w:rsidRDefault="00937D9F" w:rsidP="007018E8">
      <w:r w:rsidRPr="00937D9F">
        <w:rPr>
          <w:lang w:val="en-US"/>
        </w:rPr>
        <w:t xml:space="preserve">Parents </w:t>
      </w:r>
      <w:r w:rsidR="00EE42A9">
        <w:rPr>
          <w:lang w:val="en-US"/>
        </w:rPr>
        <w:t>generally</w:t>
      </w:r>
      <w:r w:rsidR="00153496">
        <w:rPr>
          <w:lang w:val="en-US"/>
        </w:rPr>
        <w:t xml:space="preserve"> have</w:t>
      </w:r>
      <w:r w:rsidR="00EE42A9">
        <w:rPr>
          <w:lang w:val="en-US"/>
        </w:rPr>
        <w:t xml:space="preserve"> </w:t>
      </w:r>
      <w:r w:rsidRPr="00937D9F">
        <w:rPr>
          <w:lang w:val="en-US"/>
        </w:rPr>
        <w:t>positive attitudes towards the impact of STEM education on</w:t>
      </w:r>
      <w:r w:rsidR="00153496">
        <w:rPr>
          <w:lang w:val="en-US"/>
        </w:rPr>
        <w:t xml:space="preserve"> </w:t>
      </w:r>
      <w:r w:rsidRPr="00937D9F">
        <w:rPr>
          <w:lang w:val="en-US"/>
        </w:rPr>
        <w:t xml:space="preserve">future </w:t>
      </w:r>
      <w:r w:rsidR="002211D1">
        <w:rPr>
          <w:lang w:val="en-US"/>
        </w:rPr>
        <w:t>employment</w:t>
      </w:r>
      <w:r w:rsidR="002211D1" w:rsidRPr="00937D9F">
        <w:rPr>
          <w:lang w:val="en-US"/>
        </w:rPr>
        <w:t xml:space="preserve"> </w:t>
      </w:r>
      <w:r w:rsidRPr="00937D9F">
        <w:rPr>
          <w:lang w:val="en-US"/>
        </w:rPr>
        <w:t>and the economy</w:t>
      </w:r>
      <w:r w:rsidR="00CC3744">
        <w:rPr>
          <w:lang w:val="en-US"/>
        </w:rPr>
        <w:t xml:space="preserve">. </w:t>
      </w:r>
      <w:r w:rsidR="00CC3744" w:rsidRPr="00CC3744">
        <w:rPr>
          <w:lang w:val="en-US"/>
        </w:rPr>
        <w:t xml:space="preserve">Nine out of ten parents </w:t>
      </w:r>
      <w:r w:rsidR="00AB71C8" w:rsidRPr="008A5D50">
        <w:rPr>
          <w:lang w:val="en-US"/>
        </w:rPr>
        <w:t>(9</w:t>
      </w:r>
      <w:r w:rsidR="0060196A" w:rsidRPr="008A5D50">
        <w:rPr>
          <w:lang w:val="en-US"/>
        </w:rPr>
        <w:t>2</w:t>
      </w:r>
      <w:r w:rsidR="00AB71C8" w:rsidRPr="008A5D50">
        <w:rPr>
          <w:lang w:val="en-US"/>
        </w:rPr>
        <w:t>%)</w:t>
      </w:r>
      <w:r w:rsidR="00AB71C8">
        <w:rPr>
          <w:lang w:val="en-US"/>
        </w:rPr>
        <w:t xml:space="preserve"> </w:t>
      </w:r>
      <w:r w:rsidR="00A55E6C">
        <w:rPr>
          <w:lang w:val="en-US"/>
        </w:rPr>
        <w:t>agree</w:t>
      </w:r>
      <w:r w:rsidR="00CC3744" w:rsidRPr="00CC3744">
        <w:rPr>
          <w:lang w:val="en-US"/>
        </w:rPr>
        <w:t xml:space="preserve"> that a workforce with STEM skills is important for the Australian economy</w:t>
      </w:r>
      <w:r w:rsidR="00265E9B">
        <w:rPr>
          <w:lang w:val="en-US"/>
        </w:rPr>
        <w:t xml:space="preserve"> and</w:t>
      </w:r>
      <w:r w:rsidR="00A77F8B">
        <w:rPr>
          <w:lang w:val="en-US"/>
        </w:rPr>
        <w:t xml:space="preserve"> </w:t>
      </w:r>
      <w:r w:rsidR="00CC3744" w:rsidRPr="00CC3744">
        <w:rPr>
          <w:lang w:val="en-US"/>
        </w:rPr>
        <w:t xml:space="preserve">that most jobs will require a basic </w:t>
      </w:r>
      <w:r w:rsidR="00CC3744" w:rsidRPr="006F4D18">
        <w:rPr>
          <w:lang w:val="en-US"/>
        </w:rPr>
        <w:t>understanding of math</w:t>
      </w:r>
      <w:r w:rsidR="00CA44CD" w:rsidRPr="006F4D18">
        <w:rPr>
          <w:lang w:val="en-US"/>
        </w:rPr>
        <w:t>ematics</w:t>
      </w:r>
      <w:r w:rsidR="00CC3744" w:rsidRPr="006F4D18">
        <w:rPr>
          <w:lang w:val="en-US"/>
        </w:rPr>
        <w:t xml:space="preserve"> and science in</w:t>
      </w:r>
      <w:r w:rsidR="00CC3744" w:rsidRPr="00CC3744">
        <w:rPr>
          <w:lang w:val="en-US"/>
        </w:rPr>
        <w:t xml:space="preserve"> the </w:t>
      </w:r>
      <w:r w:rsidR="00CC3744" w:rsidRPr="002C6527">
        <w:rPr>
          <w:lang w:val="en-US"/>
        </w:rPr>
        <w:t>future</w:t>
      </w:r>
      <w:r w:rsidR="00E27C18" w:rsidRPr="002C6527">
        <w:rPr>
          <w:lang w:val="en-US"/>
        </w:rPr>
        <w:t xml:space="preserve"> (91%)</w:t>
      </w:r>
      <w:r w:rsidR="00265E9B" w:rsidRPr="002C6527">
        <w:rPr>
          <w:lang w:val="en-US"/>
        </w:rPr>
        <w:t>.</w:t>
      </w:r>
      <w:r w:rsidR="00265E9B">
        <w:rPr>
          <w:lang w:val="en-US"/>
        </w:rPr>
        <w:t xml:space="preserve"> </w:t>
      </w:r>
    </w:p>
    <w:p w14:paraId="3D080F8D" w14:textId="32E4A045" w:rsidR="00CC3744" w:rsidRPr="00CC3744" w:rsidRDefault="00CC3744" w:rsidP="007018E8">
      <w:r w:rsidRPr="00CC3744">
        <w:rPr>
          <w:lang w:val="en-US"/>
        </w:rPr>
        <w:t>A higher proportion of fathers</w:t>
      </w:r>
      <w:r w:rsidR="009D4AA0">
        <w:rPr>
          <w:lang w:val="en-US"/>
        </w:rPr>
        <w:t xml:space="preserve"> than mothers</w:t>
      </w:r>
      <w:r w:rsidRPr="00CC3744">
        <w:rPr>
          <w:lang w:val="en-US"/>
        </w:rPr>
        <w:t xml:space="preserve"> agree that preparing students for careers in STEM should be a top priority for schools in Australia </w:t>
      </w:r>
      <w:r w:rsidRPr="008A5D50">
        <w:rPr>
          <w:lang w:val="en-US"/>
        </w:rPr>
        <w:t>(9</w:t>
      </w:r>
      <w:r w:rsidR="008748B5" w:rsidRPr="008A5D50">
        <w:rPr>
          <w:lang w:val="en-US"/>
        </w:rPr>
        <w:t>0</w:t>
      </w:r>
      <w:r w:rsidRPr="008A5D50">
        <w:rPr>
          <w:lang w:val="en-US"/>
        </w:rPr>
        <w:t xml:space="preserve">% </w:t>
      </w:r>
      <w:r w:rsidR="006F4D18" w:rsidRPr="008A5D50">
        <w:rPr>
          <w:lang w:val="en-US"/>
        </w:rPr>
        <w:t xml:space="preserve">of </w:t>
      </w:r>
      <w:r w:rsidRPr="008A5D50" w:rsidDel="00B21DC1">
        <w:rPr>
          <w:lang w:val="en-US"/>
        </w:rPr>
        <w:t>father</w:t>
      </w:r>
      <w:r w:rsidR="009D4AA0" w:rsidRPr="008A5D50" w:rsidDel="00B21DC1">
        <w:rPr>
          <w:lang w:val="en-US"/>
        </w:rPr>
        <w:t>s</w:t>
      </w:r>
      <w:r w:rsidR="00CC651D" w:rsidRPr="008A5D50">
        <w:rPr>
          <w:lang w:val="en-US"/>
        </w:rPr>
        <w:t>,</w:t>
      </w:r>
      <w:r w:rsidRPr="008A5D50">
        <w:rPr>
          <w:lang w:val="en-US"/>
        </w:rPr>
        <w:t xml:space="preserve"> vs 83% </w:t>
      </w:r>
      <w:r w:rsidR="00DA161D">
        <w:rPr>
          <w:lang w:val="en-US"/>
        </w:rPr>
        <w:t xml:space="preserve">of </w:t>
      </w:r>
      <w:r w:rsidRPr="008A5D50">
        <w:rPr>
          <w:lang w:val="en-US"/>
        </w:rPr>
        <w:t>mothers).</w:t>
      </w:r>
      <w:r w:rsidRPr="00CC3744">
        <w:rPr>
          <w:lang w:val="en-US"/>
        </w:rPr>
        <w:t xml:space="preserve"> </w:t>
      </w:r>
      <w:r w:rsidR="00580FFD" w:rsidRPr="008A5D50">
        <w:rPr>
          <w:lang w:val="en-US"/>
        </w:rPr>
        <w:t>More fathers</w:t>
      </w:r>
      <w:r w:rsidR="005763E1">
        <w:rPr>
          <w:lang w:val="en-US"/>
        </w:rPr>
        <w:t xml:space="preserve"> than mothers</w:t>
      </w:r>
      <w:r w:rsidR="00580FFD" w:rsidRPr="008A5D50">
        <w:rPr>
          <w:lang w:val="en-US"/>
        </w:rPr>
        <w:t xml:space="preserve"> </w:t>
      </w:r>
      <w:r w:rsidR="00553F38">
        <w:rPr>
          <w:lang w:val="en-US"/>
        </w:rPr>
        <w:t xml:space="preserve">also agree that </w:t>
      </w:r>
      <w:r w:rsidR="00553F38" w:rsidRPr="00553F38">
        <w:rPr>
          <w:lang w:val="en-US"/>
        </w:rPr>
        <w:t xml:space="preserve">STEM skills are important </w:t>
      </w:r>
      <w:r w:rsidR="00A713F4">
        <w:rPr>
          <w:lang w:val="en-US"/>
        </w:rPr>
        <w:t>for</w:t>
      </w:r>
      <w:r w:rsidR="00553F38" w:rsidRPr="00553F38">
        <w:rPr>
          <w:lang w:val="en-US"/>
        </w:rPr>
        <w:t xml:space="preserve"> employment opportunities</w:t>
      </w:r>
      <w:r w:rsidR="00553F38">
        <w:rPr>
          <w:lang w:val="en-US"/>
        </w:rPr>
        <w:t xml:space="preserve"> </w:t>
      </w:r>
      <w:r w:rsidR="00506897" w:rsidRPr="008A5D50">
        <w:rPr>
          <w:lang w:val="en-US"/>
        </w:rPr>
        <w:t>(9</w:t>
      </w:r>
      <w:r w:rsidR="003B60A1" w:rsidRPr="008A5D50">
        <w:rPr>
          <w:lang w:val="en-US"/>
        </w:rPr>
        <w:t>2</w:t>
      </w:r>
      <w:r w:rsidR="00506897" w:rsidRPr="008A5D50">
        <w:rPr>
          <w:lang w:val="en-US"/>
        </w:rPr>
        <w:t xml:space="preserve">% of </w:t>
      </w:r>
      <w:r w:rsidR="00506897" w:rsidRPr="008A5D50" w:rsidDel="00B21DC1">
        <w:rPr>
          <w:lang w:val="en-US"/>
        </w:rPr>
        <w:t>fathers</w:t>
      </w:r>
      <w:r w:rsidR="00506897" w:rsidRPr="008A5D50">
        <w:rPr>
          <w:lang w:val="en-US"/>
        </w:rPr>
        <w:t>, vs 8</w:t>
      </w:r>
      <w:r w:rsidR="003B60A1" w:rsidRPr="008A5D50">
        <w:rPr>
          <w:lang w:val="en-US"/>
        </w:rPr>
        <w:t>8</w:t>
      </w:r>
      <w:r w:rsidR="00506897" w:rsidRPr="008A5D50">
        <w:rPr>
          <w:lang w:val="en-US"/>
        </w:rPr>
        <w:t xml:space="preserve">% </w:t>
      </w:r>
      <w:r w:rsidR="00DA161D">
        <w:rPr>
          <w:lang w:val="en-US"/>
        </w:rPr>
        <w:t xml:space="preserve">of </w:t>
      </w:r>
      <w:r w:rsidR="00506897" w:rsidRPr="008A5D50">
        <w:rPr>
          <w:lang w:val="en-US"/>
        </w:rPr>
        <w:t>mothers)</w:t>
      </w:r>
      <w:r w:rsidR="00506897" w:rsidRPr="00CC3744">
        <w:rPr>
          <w:lang w:val="en-US"/>
        </w:rPr>
        <w:t xml:space="preserve"> </w:t>
      </w:r>
      <w:r w:rsidR="00553F38">
        <w:rPr>
          <w:lang w:val="en-US"/>
        </w:rPr>
        <w:t xml:space="preserve">and </w:t>
      </w:r>
      <w:r w:rsidR="004E28D3">
        <w:rPr>
          <w:lang w:val="en-US"/>
        </w:rPr>
        <w:t>that</w:t>
      </w:r>
      <w:r w:rsidR="00553F38">
        <w:rPr>
          <w:lang w:val="en-US"/>
        </w:rPr>
        <w:t xml:space="preserve"> </w:t>
      </w:r>
      <w:r w:rsidR="00627A49">
        <w:rPr>
          <w:lang w:val="en-US"/>
        </w:rPr>
        <w:t>more</w:t>
      </w:r>
      <w:r w:rsidR="00627A49" w:rsidRPr="00627A49">
        <w:rPr>
          <w:lang w:val="en-US"/>
        </w:rPr>
        <w:t xml:space="preserve"> emphasis on STEM education from an early age</w:t>
      </w:r>
      <w:r w:rsidR="00506897">
        <w:rPr>
          <w:lang w:val="en-US"/>
        </w:rPr>
        <w:t xml:space="preserve"> is needed</w:t>
      </w:r>
      <w:r w:rsidR="00737DD2">
        <w:rPr>
          <w:lang w:val="en-US"/>
        </w:rPr>
        <w:t xml:space="preserve"> </w:t>
      </w:r>
      <w:r w:rsidR="00737DD2" w:rsidRPr="008A5D50">
        <w:rPr>
          <w:lang w:val="en-US"/>
        </w:rPr>
        <w:t xml:space="preserve">(90% of </w:t>
      </w:r>
      <w:r w:rsidR="00737DD2" w:rsidRPr="008A5D50" w:rsidDel="00B21DC1">
        <w:rPr>
          <w:lang w:val="en-US"/>
        </w:rPr>
        <w:t>fathers</w:t>
      </w:r>
      <w:r w:rsidR="00737DD2" w:rsidRPr="008A5D50">
        <w:rPr>
          <w:lang w:val="en-US"/>
        </w:rPr>
        <w:t xml:space="preserve">, vs 86% </w:t>
      </w:r>
      <w:r w:rsidR="00DA161D">
        <w:rPr>
          <w:lang w:val="en-US"/>
        </w:rPr>
        <w:t xml:space="preserve">of </w:t>
      </w:r>
      <w:r w:rsidR="00737DD2" w:rsidRPr="008A5D50">
        <w:rPr>
          <w:lang w:val="en-US"/>
        </w:rPr>
        <w:t>mothers).</w:t>
      </w:r>
    </w:p>
    <w:p w14:paraId="7949637E" w14:textId="77777777" w:rsidR="00CC3744" w:rsidRPr="00CC3744" w:rsidRDefault="00CB45F3" w:rsidP="007018E8">
      <w:r>
        <w:rPr>
          <w:lang w:val="en-US"/>
        </w:rPr>
        <w:t>O</w:t>
      </w:r>
      <w:r w:rsidR="00CC3744" w:rsidRPr="00CC3744">
        <w:rPr>
          <w:lang w:val="en-US"/>
        </w:rPr>
        <w:t xml:space="preserve">ne third of parents </w:t>
      </w:r>
      <w:r w:rsidR="00CC3744" w:rsidRPr="008A5D50">
        <w:rPr>
          <w:lang w:val="en-US"/>
        </w:rPr>
        <w:t>(3</w:t>
      </w:r>
      <w:r w:rsidR="00246F8F" w:rsidRPr="008A5D50">
        <w:rPr>
          <w:lang w:val="en-US"/>
        </w:rPr>
        <w:t>3</w:t>
      </w:r>
      <w:r w:rsidR="00CC3744" w:rsidRPr="008A5D50">
        <w:rPr>
          <w:lang w:val="en-US"/>
        </w:rPr>
        <w:t>%)</w:t>
      </w:r>
      <w:r w:rsidR="00CC3744" w:rsidRPr="00CC3744">
        <w:rPr>
          <w:lang w:val="en-US"/>
        </w:rPr>
        <w:t xml:space="preserve"> disagree or are </w:t>
      </w:r>
      <w:r w:rsidR="009D4AA0">
        <w:rPr>
          <w:lang w:val="en-US"/>
        </w:rPr>
        <w:t>unsure</w:t>
      </w:r>
      <w:r w:rsidR="00CC3744" w:rsidRPr="00CC3744">
        <w:rPr>
          <w:lang w:val="en-US"/>
        </w:rPr>
        <w:t xml:space="preserve"> </w:t>
      </w:r>
      <w:r w:rsidRPr="00CC3744">
        <w:rPr>
          <w:lang w:val="en-US"/>
        </w:rPr>
        <w:t>that Australia is doing a good job of teaching STEM compared to other countries</w:t>
      </w:r>
      <w:r w:rsidR="00B2303D">
        <w:rPr>
          <w:lang w:val="en-US"/>
        </w:rPr>
        <w:t xml:space="preserve">. </w:t>
      </w:r>
    </w:p>
    <w:p w14:paraId="77E574ED" w14:textId="33B1BA10" w:rsidR="0090729F" w:rsidRDefault="00264518" w:rsidP="00E30298">
      <w:pPr>
        <w:pStyle w:val="Figuretitlespaceabove"/>
        <w:rPr>
          <w:rStyle w:val="Figuretitle"/>
        </w:rPr>
      </w:pPr>
      <w:r w:rsidRPr="008F5C16">
        <w:rPr>
          <w:rStyle w:val="Figuretitle"/>
        </w:rPr>
        <w:t xml:space="preserve">Figure </w:t>
      </w:r>
      <w:r w:rsidR="00CA7391" w:rsidRPr="008F5C16">
        <w:rPr>
          <w:rStyle w:val="Figuretitle"/>
          <w:i/>
        </w:rPr>
        <w:fldChar w:fldCharType="begin"/>
      </w:r>
      <w:r w:rsidR="00CA7391" w:rsidRPr="008F5C16">
        <w:rPr>
          <w:rStyle w:val="Figuretitle"/>
        </w:rPr>
        <w:instrText xml:space="preserve"> SEQ Figure \* ARABIC </w:instrText>
      </w:r>
      <w:r w:rsidR="00CA7391" w:rsidRPr="008F5C16">
        <w:rPr>
          <w:rStyle w:val="Figuretitle"/>
          <w:i/>
        </w:rPr>
        <w:fldChar w:fldCharType="separate"/>
      </w:r>
      <w:r w:rsidR="0097080F">
        <w:rPr>
          <w:rStyle w:val="Figuretitle"/>
          <w:noProof/>
        </w:rPr>
        <w:t>10</w:t>
      </w:r>
      <w:r w:rsidR="00CA7391" w:rsidRPr="008F5C16">
        <w:rPr>
          <w:rStyle w:val="Figuretitle"/>
          <w:i/>
        </w:rPr>
        <w:fldChar w:fldCharType="end"/>
      </w:r>
      <w:r w:rsidR="006F4D18" w:rsidRPr="008F5C16">
        <w:rPr>
          <w:rStyle w:val="Figuretitle"/>
        </w:rPr>
        <w:t>:</w:t>
      </w:r>
      <w:r w:rsidRPr="008F5C16">
        <w:rPr>
          <w:rStyle w:val="Figuretitle"/>
        </w:rPr>
        <w:t xml:space="preserve"> </w:t>
      </w:r>
      <w:r w:rsidR="00B21DC1" w:rsidRPr="008F5C16">
        <w:rPr>
          <w:rStyle w:val="Figuretitle"/>
        </w:rPr>
        <w:t>Perception</w:t>
      </w:r>
      <w:r w:rsidR="006A7A89" w:rsidRPr="008F5C16">
        <w:rPr>
          <w:rStyle w:val="Figuretitle"/>
        </w:rPr>
        <w:t>s</w:t>
      </w:r>
      <w:r w:rsidR="00B21DC1" w:rsidRPr="008F5C16">
        <w:rPr>
          <w:rStyle w:val="Figuretitle"/>
        </w:rPr>
        <w:t xml:space="preserve"> about STEM education and its impact on future work</w:t>
      </w:r>
      <w:r w:rsidR="00A82945" w:rsidRPr="008F5C16">
        <w:rPr>
          <w:rStyle w:val="Figuretitle"/>
        </w:rPr>
        <w:t xml:space="preserve"> </w:t>
      </w:r>
      <w:r w:rsidR="00F4751B" w:rsidRPr="008F5C16">
        <w:rPr>
          <w:rStyle w:val="Figuretitle"/>
        </w:rPr>
        <w:t>(</w:t>
      </w:r>
      <w:r w:rsidR="006935D1" w:rsidRPr="008F5C16">
        <w:rPr>
          <w:rStyle w:val="Figuretitle"/>
        </w:rPr>
        <w:t>n</w:t>
      </w:r>
      <w:r w:rsidR="00F4751B" w:rsidRPr="008F5C16">
        <w:rPr>
          <w:rStyle w:val="Figuretitle"/>
        </w:rPr>
        <w:t xml:space="preserve">et: </w:t>
      </w:r>
      <w:r w:rsidR="00C91586" w:rsidRPr="008F5C16">
        <w:rPr>
          <w:rStyle w:val="Figuretitle"/>
        </w:rPr>
        <w:t>slightly /</w:t>
      </w:r>
      <w:r w:rsidR="00F4751B" w:rsidRPr="008F5C16">
        <w:rPr>
          <w:rStyle w:val="Figuretitle"/>
        </w:rPr>
        <w:t xml:space="preserve"> strongly agree)</w:t>
      </w:r>
      <w:r w:rsidR="00E30298">
        <w:rPr>
          <w:rStyle w:val="Figuretitle"/>
        </w:rPr>
        <w:t>.</w:t>
      </w:r>
    </w:p>
    <w:p w14:paraId="1D111725" w14:textId="41E8266D" w:rsidR="00E30298" w:rsidRPr="00E30298" w:rsidRDefault="00E30298" w:rsidP="00E30298">
      <w:pPr>
        <w:pStyle w:val="Questions"/>
        <w:rPr>
          <w:rStyle w:val="Figuretitle"/>
          <w:color w:val="005677" w:themeColor="text2"/>
        </w:rPr>
      </w:pPr>
      <w:r w:rsidRPr="003575D3">
        <w:rPr>
          <w:rFonts w:asciiTheme="majorHAnsi" w:hAnsiTheme="majorHAnsi" w:cstheme="majorHAnsi"/>
          <w:lang w:val="en-US"/>
        </w:rPr>
        <w:t xml:space="preserve">Q. </w:t>
      </w:r>
      <w:r w:rsidRPr="001D3DB7">
        <w:t>How much do you agree or disagree with the following statements about STEM education and its impact on future work and the economy?</w:t>
      </w:r>
      <w:r>
        <w:t xml:space="preserve"> </w:t>
      </w:r>
    </w:p>
    <w:p w14:paraId="6F28B4B5" w14:textId="4EC21E45" w:rsidR="00E9386F" w:rsidRPr="00E9386F" w:rsidRDefault="00E9386F" w:rsidP="00E9386F">
      <w:r w:rsidRPr="00E9386F">
        <w:rPr>
          <w:noProof/>
          <w:lang w:eastAsia="en-AU"/>
        </w:rPr>
        <w:drawing>
          <wp:inline distT="0" distB="0" distL="0" distR="0" wp14:anchorId="6013D735" wp14:editId="098706FA">
            <wp:extent cx="5727700" cy="4431323"/>
            <wp:effectExtent l="0" t="0" r="6350" b="7620"/>
            <wp:docPr id="36" name="Chart 36" descr="Bar chart showing parents' combined net agreement scores (slightly / strongly agree) on a range of statements related to STEM education and its impact on future work and the economy, split by total parents, fathers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7D97EC7-46A4-46AE-AD5F-39DC729A5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9B7AFA" w14:textId="77777777" w:rsidR="00917C31" w:rsidRDefault="00917C31" w:rsidP="002E003C">
      <w:pPr>
        <w:pStyle w:val="Base"/>
      </w:pPr>
      <w:r w:rsidRPr="00DC7407">
        <w:t xml:space="preserve">Base: </w:t>
      </w:r>
      <w:r>
        <w:t>total – 1,492</w:t>
      </w:r>
      <w:r w:rsidRPr="00DC7407">
        <w:t xml:space="preserve">, </w:t>
      </w:r>
      <w:r>
        <w:t xml:space="preserve">fathers – </w:t>
      </w:r>
      <w:r w:rsidRPr="00DC7407">
        <w:t xml:space="preserve">639, </w:t>
      </w:r>
      <w:r>
        <w:t xml:space="preserve">mothers – </w:t>
      </w:r>
      <w:r w:rsidRPr="00DC7407">
        <w:t>873 (</w:t>
      </w:r>
      <w:r>
        <w:t>non-binary parents n</w:t>
      </w:r>
      <w:r w:rsidRPr="00DC7407">
        <w:t xml:space="preserve">ot shown due to </w:t>
      </w:r>
      <w:r>
        <w:t xml:space="preserve">low </w:t>
      </w:r>
      <w:r w:rsidRPr="00DC7407">
        <w:t>base size – 9</w:t>
      </w:r>
      <w:r>
        <w:t xml:space="preserve">). </w:t>
      </w:r>
    </w:p>
    <w:p w14:paraId="7818074F" w14:textId="77777777" w:rsidR="00E30298" w:rsidRDefault="00E30298">
      <w:pPr>
        <w:spacing w:after="200" w:line="276" w:lineRule="auto"/>
        <w:rPr>
          <w:lang w:val="en-US"/>
        </w:rPr>
      </w:pPr>
      <w:r>
        <w:rPr>
          <w:lang w:val="en-US"/>
        </w:rPr>
        <w:br w:type="page"/>
      </w:r>
    </w:p>
    <w:p w14:paraId="423F649F" w14:textId="72671831" w:rsidR="00F97C7D" w:rsidRDefault="000079EB" w:rsidP="007018E8">
      <w:pPr>
        <w:rPr>
          <w:lang w:val="en-US"/>
        </w:rPr>
      </w:pPr>
      <w:r w:rsidRPr="000079EB">
        <w:rPr>
          <w:lang w:val="en-US"/>
        </w:rPr>
        <w:lastRenderedPageBreak/>
        <w:t xml:space="preserve">Most parents in Australia understand </w:t>
      </w:r>
      <w:r w:rsidR="00DC4C17">
        <w:rPr>
          <w:lang w:val="en-US"/>
        </w:rPr>
        <w:t xml:space="preserve">that </w:t>
      </w:r>
      <w:r w:rsidR="00540AC9">
        <w:rPr>
          <w:lang w:val="en-US"/>
        </w:rPr>
        <w:t xml:space="preserve">STEM skills are applicable in </w:t>
      </w:r>
      <w:r w:rsidRPr="000079EB">
        <w:rPr>
          <w:lang w:val="en-US"/>
        </w:rPr>
        <w:t>everyday life</w:t>
      </w:r>
      <w:r w:rsidR="001D1ABE">
        <w:rPr>
          <w:lang w:val="en-US"/>
        </w:rPr>
        <w:t xml:space="preserve"> </w:t>
      </w:r>
      <w:r w:rsidR="001D1ABE" w:rsidRPr="008A5D50">
        <w:rPr>
          <w:lang w:val="en-US"/>
        </w:rPr>
        <w:t>(92%)</w:t>
      </w:r>
      <w:r w:rsidRPr="000079EB">
        <w:rPr>
          <w:lang w:val="en-US"/>
        </w:rPr>
        <w:t xml:space="preserve"> and recognise the increas</w:t>
      </w:r>
      <w:r w:rsidR="007C0A48">
        <w:rPr>
          <w:lang w:val="en-US"/>
        </w:rPr>
        <w:t>ing</w:t>
      </w:r>
      <w:r w:rsidRPr="000079EB">
        <w:rPr>
          <w:lang w:val="en-US"/>
        </w:rPr>
        <w:t xml:space="preserve"> demand for </w:t>
      </w:r>
      <w:r w:rsidR="00540AC9">
        <w:rPr>
          <w:lang w:val="en-US"/>
        </w:rPr>
        <w:t>these</w:t>
      </w:r>
      <w:r w:rsidRPr="000079EB">
        <w:rPr>
          <w:lang w:val="en-US"/>
        </w:rPr>
        <w:t xml:space="preserve"> skills in the workforce</w:t>
      </w:r>
      <w:r w:rsidR="009F13EC">
        <w:rPr>
          <w:lang w:val="en-US"/>
        </w:rPr>
        <w:t xml:space="preserve"> </w:t>
      </w:r>
      <w:r w:rsidR="009F13EC" w:rsidRPr="008A5D50">
        <w:rPr>
          <w:lang w:val="en-US"/>
        </w:rPr>
        <w:t>(90%)</w:t>
      </w:r>
      <w:r w:rsidRPr="000079EB">
        <w:rPr>
          <w:lang w:val="en-US"/>
        </w:rPr>
        <w:t>. Eight in ten</w:t>
      </w:r>
      <w:r w:rsidR="005C6319">
        <w:rPr>
          <w:lang w:val="en-US"/>
        </w:rPr>
        <w:t xml:space="preserve"> </w:t>
      </w:r>
      <w:r w:rsidR="005C6319" w:rsidRPr="008A5D50">
        <w:rPr>
          <w:lang w:val="en-US"/>
        </w:rPr>
        <w:t>(83%)</w:t>
      </w:r>
      <w:r w:rsidR="005C6319">
        <w:rPr>
          <w:lang w:val="en-US"/>
        </w:rPr>
        <w:t xml:space="preserve"> </w:t>
      </w:r>
      <w:r w:rsidR="008105BA">
        <w:rPr>
          <w:lang w:val="en-US"/>
        </w:rPr>
        <w:t xml:space="preserve">believe there </w:t>
      </w:r>
      <w:r w:rsidR="00C41603">
        <w:rPr>
          <w:lang w:val="en-US"/>
        </w:rPr>
        <w:t>are many</w:t>
      </w:r>
      <w:r w:rsidRPr="000079EB">
        <w:rPr>
          <w:lang w:val="en-US"/>
        </w:rPr>
        <w:t xml:space="preserve"> job opportunities for graduates with STEM qualification</w:t>
      </w:r>
      <w:r w:rsidR="00A154B1">
        <w:rPr>
          <w:lang w:val="en-US"/>
        </w:rPr>
        <w:t>s</w:t>
      </w:r>
      <w:r w:rsidR="00F97C7D">
        <w:rPr>
          <w:lang w:val="en-US"/>
        </w:rPr>
        <w:t xml:space="preserve">. </w:t>
      </w:r>
    </w:p>
    <w:p w14:paraId="5BC0D9CD" w14:textId="17DB657B" w:rsidR="00AA3EB1" w:rsidRDefault="00CC41FE" w:rsidP="007018E8">
      <w:pPr>
        <w:rPr>
          <w:lang w:val="en-US"/>
        </w:rPr>
      </w:pPr>
      <w:r>
        <w:rPr>
          <w:lang w:val="en-US"/>
        </w:rPr>
        <w:t>D</w:t>
      </w:r>
      <w:r w:rsidR="00AA3EB1">
        <w:rPr>
          <w:lang w:val="en-US"/>
        </w:rPr>
        <w:t>ifferences in</w:t>
      </w:r>
      <w:r w:rsidR="00041B7E">
        <w:rPr>
          <w:lang w:val="en-US"/>
        </w:rPr>
        <w:t xml:space="preserve"> </w:t>
      </w:r>
      <w:r>
        <w:rPr>
          <w:lang w:val="en-US"/>
        </w:rPr>
        <w:t xml:space="preserve">perceptions about </w:t>
      </w:r>
      <w:r w:rsidR="00041B7E">
        <w:rPr>
          <w:lang w:val="en-US"/>
        </w:rPr>
        <w:t>ease of engagement</w:t>
      </w:r>
      <w:r w:rsidR="00AA3EB1">
        <w:rPr>
          <w:lang w:val="en-US"/>
        </w:rPr>
        <w:t xml:space="preserve"> between genders</w:t>
      </w:r>
      <w:r>
        <w:rPr>
          <w:lang w:val="en-US"/>
        </w:rPr>
        <w:t xml:space="preserve"> is apparent as </w:t>
      </w:r>
      <w:r w:rsidR="00AA3EB1">
        <w:rPr>
          <w:lang w:val="en-US"/>
        </w:rPr>
        <w:t xml:space="preserve">half of parents agree that it is easier to engage boys with STEM compared to girls (52%) while </w:t>
      </w:r>
      <w:r w:rsidR="008E5B5C">
        <w:rPr>
          <w:lang w:val="en-US"/>
        </w:rPr>
        <w:t>only 40% agree</w:t>
      </w:r>
      <w:r w:rsidR="006B76DB">
        <w:rPr>
          <w:lang w:val="en-US"/>
        </w:rPr>
        <w:t xml:space="preserve"> </w:t>
      </w:r>
      <w:r w:rsidR="00611913">
        <w:rPr>
          <w:lang w:val="en-US"/>
        </w:rPr>
        <w:t xml:space="preserve">that it is easier to engage girls with STEM than boys. </w:t>
      </w:r>
    </w:p>
    <w:p w14:paraId="0775EF74" w14:textId="57F32E61" w:rsidR="00A14DE9" w:rsidRDefault="001667BE" w:rsidP="007018E8">
      <w:pPr>
        <w:rPr>
          <w:lang w:val="en-US"/>
        </w:rPr>
      </w:pPr>
      <w:r>
        <w:rPr>
          <w:lang w:val="en-US"/>
        </w:rPr>
        <w:t xml:space="preserve">In terms of engagement with STEM compared to other school subjects, </w:t>
      </w:r>
      <w:r w:rsidR="005822B4">
        <w:rPr>
          <w:lang w:val="en-US"/>
        </w:rPr>
        <w:t xml:space="preserve">the majority of </w:t>
      </w:r>
      <w:r w:rsidR="008F12B1">
        <w:rPr>
          <w:lang w:val="en-US"/>
        </w:rPr>
        <w:t xml:space="preserve">parents </w:t>
      </w:r>
      <w:r w:rsidR="005822B4">
        <w:rPr>
          <w:lang w:val="en-US"/>
        </w:rPr>
        <w:t xml:space="preserve">(60%) </w:t>
      </w:r>
      <w:r w:rsidR="000C1D5F">
        <w:rPr>
          <w:lang w:val="en-US"/>
        </w:rPr>
        <w:t>agree that it is easier to engage boys with STEM subjects compared to other subject areas</w:t>
      </w:r>
      <w:r w:rsidR="005822B4">
        <w:rPr>
          <w:lang w:val="en-US"/>
        </w:rPr>
        <w:t xml:space="preserve">, while </w:t>
      </w:r>
      <w:r w:rsidR="00B6260D">
        <w:rPr>
          <w:lang w:val="en-US"/>
        </w:rPr>
        <w:t xml:space="preserve">only 44% </w:t>
      </w:r>
      <w:r w:rsidR="00127DF4">
        <w:rPr>
          <w:lang w:val="en-US"/>
        </w:rPr>
        <w:t xml:space="preserve">feel the same </w:t>
      </w:r>
      <w:r w:rsidR="004A5B5A">
        <w:rPr>
          <w:lang w:val="en-US"/>
        </w:rPr>
        <w:t xml:space="preserve">for girls. </w:t>
      </w:r>
    </w:p>
    <w:p w14:paraId="6D90AB25" w14:textId="73ACDC00" w:rsidR="004C03E7" w:rsidRPr="009D7AE6" w:rsidRDefault="00A66432" w:rsidP="007018E8">
      <w:pPr>
        <w:rPr>
          <w:lang w:val="en-US"/>
        </w:rPr>
      </w:pPr>
      <w:r>
        <w:rPr>
          <w:lang w:val="en-US"/>
        </w:rPr>
        <w:t>However</w:t>
      </w:r>
      <w:r w:rsidR="004002A1">
        <w:rPr>
          <w:lang w:val="en-US"/>
        </w:rPr>
        <w:t xml:space="preserve">, </w:t>
      </w:r>
      <w:r w:rsidR="009A11CE">
        <w:rPr>
          <w:lang w:val="en-US"/>
        </w:rPr>
        <w:t xml:space="preserve">while </w:t>
      </w:r>
      <w:r w:rsidR="0036013E">
        <w:rPr>
          <w:lang w:val="en-US"/>
        </w:rPr>
        <w:t xml:space="preserve">clear gender biases </w:t>
      </w:r>
      <w:r w:rsidR="00AA13AA">
        <w:rPr>
          <w:lang w:val="en-US"/>
        </w:rPr>
        <w:t>are present</w:t>
      </w:r>
      <w:r w:rsidR="000D729C">
        <w:rPr>
          <w:lang w:val="en-US"/>
        </w:rPr>
        <w:t xml:space="preserve"> in terms of parents’ perceptions </w:t>
      </w:r>
      <w:r w:rsidR="00045E1C">
        <w:rPr>
          <w:lang w:val="en-US"/>
        </w:rPr>
        <w:t>of engagement with STEM</w:t>
      </w:r>
      <w:r w:rsidR="00AA13AA">
        <w:rPr>
          <w:lang w:val="en-US"/>
        </w:rPr>
        <w:t xml:space="preserve">, the research also revealed that </w:t>
      </w:r>
      <w:r w:rsidR="00FA390E">
        <w:rPr>
          <w:lang w:val="en-US"/>
        </w:rPr>
        <w:t>more than</w:t>
      </w:r>
      <w:r w:rsidR="00AA13AA">
        <w:rPr>
          <w:lang w:val="en-US"/>
        </w:rPr>
        <w:t xml:space="preserve"> </w:t>
      </w:r>
      <w:r w:rsidR="000079EB" w:rsidRPr="000079EB">
        <w:rPr>
          <w:lang w:val="en-US"/>
        </w:rPr>
        <w:t xml:space="preserve">half </w:t>
      </w:r>
      <w:r w:rsidR="00E06D5F">
        <w:rPr>
          <w:lang w:val="en-US"/>
        </w:rPr>
        <w:t xml:space="preserve">of </w:t>
      </w:r>
      <w:r w:rsidR="000079EB" w:rsidRPr="000079EB">
        <w:rPr>
          <w:lang w:val="en-US"/>
        </w:rPr>
        <w:t xml:space="preserve">all parents </w:t>
      </w:r>
      <w:r w:rsidR="00FA390E">
        <w:rPr>
          <w:lang w:val="en-US"/>
        </w:rPr>
        <w:t>do not</w:t>
      </w:r>
      <w:r w:rsidR="007C0A48">
        <w:rPr>
          <w:lang w:val="en-US"/>
        </w:rPr>
        <w:t xml:space="preserve"> believe </w:t>
      </w:r>
      <w:r w:rsidR="009E5595">
        <w:rPr>
          <w:lang w:val="en-US"/>
        </w:rPr>
        <w:t xml:space="preserve">gender plays </w:t>
      </w:r>
      <w:r w:rsidR="004C03E7">
        <w:rPr>
          <w:lang w:val="en-US"/>
        </w:rPr>
        <w:t>a</w:t>
      </w:r>
      <w:r w:rsidR="005B53EC">
        <w:rPr>
          <w:lang w:val="en-US"/>
        </w:rPr>
        <w:t>ny</w:t>
      </w:r>
      <w:r w:rsidR="009E5595">
        <w:rPr>
          <w:lang w:val="en-US"/>
        </w:rPr>
        <w:t xml:space="preserve"> role </w:t>
      </w:r>
      <w:r w:rsidR="004C03E7">
        <w:rPr>
          <w:lang w:val="en-US"/>
        </w:rPr>
        <w:t>in determining success</w:t>
      </w:r>
      <w:r w:rsidR="009A11CE">
        <w:rPr>
          <w:lang w:val="en-US"/>
        </w:rPr>
        <w:t xml:space="preserve"> in a STEM career</w:t>
      </w:r>
      <w:r w:rsidR="00C0546C">
        <w:rPr>
          <w:lang w:val="en-US"/>
        </w:rPr>
        <w:t xml:space="preserve"> (</w:t>
      </w:r>
      <w:r w:rsidR="00ED4CF5" w:rsidRPr="008A5D50">
        <w:rPr>
          <w:lang w:val="en-US"/>
        </w:rPr>
        <w:t>5</w:t>
      </w:r>
      <w:r w:rsidR="00111E34" w:rsidRPr="008A5D50">
        <w:rPr>
          <w:lang w:val="en-US"/>
        </w:rPr>
        <w:t>5</w:t>
      </w:r>
      <w:r w:rsidR="00D33E6B" w:rsidRPr="008A5D50">
        <w:rPr>
          <w:lang w:val="en-US"/>
        </w:rPr>
        <w:t>%</w:t>
      </w:r>
      <w:r w:rsidR="00D33E6B">
        <w:rPr>
          <w:lang w:val="en-US"/>
        </w:rPr>
        <w:t xml:space="preserve"> disagree that boys have a better chance at succeeding in STEM compared to girls</w:t>
      </w:r>
      <w:r w:rsidR="00C64D77">
        <w:rPr>
          <w:lang w:val="en-US"/>
        </w:rPr>
        <w:t xml:space="preserve"> and </w:t>
      </w:r>
      <w:r w:rsidR="00C64D77" w:rsidRPr="008A5D50">
        <w:rPr>
          <w:lang w:val="en-US"/>
        </w:rPr>
        <w:t>61%</w:t>
      </w:r>
      <w:r w:rsidR="00C64D77">
        <w:rPr>
          <w:lang w:val="en-US"/>
        </w:rPr>
        <w:t xml:space="preserve"> </w:t>
      </w:r>
      <w:r w:rsidR="00C64D77" w:rsidRPr="00377C20">
        <w:rPr>
          <w:lang w:val="en-US"/>
        </w:rPr>
        <w:t>disagree</w:t>
      </w:r>
      <w:r w:rsidR="00D20F4E" w:rsidRPr="00377C20">
        <w:rPr>
          <w:lang w:val="en-US"/>
        </w:rPr>
        <w:t xml:space="preserve"> with the same statement</w:t>
      </w:r>
      <w:r w:rsidR="00C64D77" w:rsidRPr="00377C20">
        <w:rPr>
          <w:lang w:val="en-US"/>
        </w:rPr>
        <w:t xml:space="preserve"> </w:t>
      </w:r>
      <w:r w:rsidR="00D20F4E" w:rsidRPr="00377C20">
        <w:rPr>
          <w:lang w:val="en-US"/>
        </w:rPr>
        <w:t>regarding</w:t>
      </w:r>
      <w:r w:rsidR="00C64D77" w:rsidRPr="00377C20">
        <w:rPr>
          <w:lang w:val="en-US"/>
        </w:rPr>
        <w:t xml:space="preserve"> girls</w:t>
      </w:r>
      <w:r w:rsidR="00D33E6B" w:rsidRPr="00377C20">
        <w:rPr>
          <w:lang w:val="en-US"/>
        </w:rPr>
        <w:t>)</w:t>
      </w:r>
      <w:r w:rsidR="009A11CE" w:rsidRPr="00377C20">
        <w:rPr>
          <w:lang w:val="en-US"/>
        </w:rPr>
        <w:t>.</w:t>
      </w:r>
      <w:r w:rsidR="0051718F">
        <w:rPr>
          <w:lang w:val="en-US"/>
        </w:rPr>
        <w:t xml:space="preserve"> </w:t>
      </w:r>
      <w:r w:rsidR="009D7AE6">
        <w:rPr>
          <w:lang w:val="en-US"/>
        </w:rPr>
        <w:t xml:space="preserve">In addition, 61% of parents disagree that boys are better suited to STEM careers than girls. </w:t>
      </w:r>
    </w:p>
    <w:p w14:paraId="6202A074" w14:textId="3A0B6E64" w:rsidR="0036652F" w:rsidRDefault="0036652F" w:rsidP="00E30298">
      <w:pPr>
        <w:pStyle w:val="Figuretitlespaceabove"/>
        <w:rPr>
          <w:rStyle w:val="Figuretitle"/>
        </w:rPr>
      </w:pPr>
      <w:r w:rsidRPr="002047DD">
        <w:rPr>
          <w:rStyle w:val="Figuretitle"/>
        </w:rPr>
        <w:t xml:space="preserve">Figure </w:t>
      </w:r>
      <w:r w:rsidR="00CA7391" w:rsidRPr="002047DD">
        <w:rPr>
          <w:rStyle w:val="Figuretitle"/>
          <w:i/>
        </w:rPr>
        <w:fldChar w:fldCharType="begin"/>
      </w:r>
      <w:r w:rsidR="00CA7391" w:rsidRPr="002047DD">
        <w:rPr>
          <w:rStyle w:val="Figuretitle"/>
        </w:rPr>
        <w:instrText xml:space="preserve"> SEQ Figure \* ARABIC </w:instrText>
      </w:r>
      <w:r w:rsidR="00CA7391" w:rsidRPr="002047DD">
        <w:rPr>
          <w:rStyle w:val="Figuretitle"/>
          <w:i/>
        </w:rPr>
        <w:fldChar w:fldCharType="separate"/>
      </w:r>
      <w:r w:rsidR="0097080F">
        <w:rPr>
          <w:rStyle w:val="Figuretitle"/>
          <w:noProof/>
        </w:rPr>
        <w:t>11</w:t>
      </w:r>
      <w:r w:rsidR="00CA7391" w:rsidRPr="002047DD">
        <w:rPr>
          <w:rStyle w:val="Figuretitle"/>
          <w:i/>
        </w:rPr>
        <w:fldChar w:fldCharType="end"/>
      </w:r>
      <w:r w:rsidR="007B1065" w:rsidRPr="002047DD">
        <w:rPr>
          <w:rStyle w:val="Figuretitle"/>
        </w:rPr>
        <w:t xml:space="preserve">: Perceptions </w:t>
      </w:r>
      <w:r w:rsidRPr="002047DD">
        <w:rPr>
          <w:rStyle w:val="Figuretitle"/>
        </w:rPr>
        <w:t xml:space="preserve">about STEM skills and how they can impact </w:t>
      </w:r>
      <w:r w:rsidR="007B1065" w:rsidRPr="002047DD">
        <w:rPr>
          <w:rStyle w:val="Figuretitle"/>
        </w:rPr>
        <w:t xml:space="preserve">future careers. </w:t>
      </w:r>
    </w:p>
    <w:p w14:paraId="506227B1" w14:textId="4D8B0363" w:rsidR="00131016" w:rsidRPr="00131016" w:rsidRDefault="00131016" w:rsidP="00131016">
      <w:pPr>
        <w:pStyle w:val="Questions"/>
        <w:rPr>
          <w:rStyle w:val="Figuretitle"/>
          <w:color w:val="005677" w:themeColor="text2"/>
        </w:rPr>
      </w:pPr>
      <w:r w:rsidRPr="001457DE">
        <w:t>Q. How much do you agree or disagree with each of these statements</w:t>
      </w:r>
      <w:r>
        <w:t xml:space="preserve"> about STEM skills and how they can impact future careers</w:t>
      </w:r>
      <w:r w:rsidRPr="001457DE">
        <w:t>?</w:t>
      </w:r>
    </w:p>
    <w:p w14:paraId="6927204F" w14:textId="3B616F9E" w:rsidR="00ED53B1" w:rsidRPr="00ED53B1" w:rsidRDefault="00ED53B1" w:rsidP="00ED53B1">
      <w:r w:rsidRPr="00ED53B1">
        <w:rPr>
          <w:noProof/>
          <w:lang w:eastAsia="en-AU"/>
        </w:rPr>
        <w:drawing>
          <wp:inline distT="0" distB="0" distL="0" distR="0" wp14:anchorId="6B1D22CA" wp14:editId="0C1D1205">
            <wp:extent cx="5727700" cy="3676918"/>
            <wp:effectExtent l="0" t="0" r="6350" b="0"/>
            <wp:docPr id="38" name="Chart 38" descr="Bar chart showing parents' combined net agreement and disagreement scores on a range of statements related to STEM skills and how they can impact future care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0BEC1BC-BAD8-4C41-967A-CB44F6375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0594320" w14:textId="0F3E50D8" w:rsidR="00A52F06" w:rsidRPr="00A52F06" w:rsidRDefault="00A52F06" w:rsidP="002E003C">
      <w:pPr>
        <w:pStyle w:val="Base"/>
      </w:pPr>
      <w:bookmarkStart w:id="28" w:name="_Hlk55162984"/>
      <w:r w:rsidRPr="00A52F06">
        <w:t>Base: total – 1,492. Weighted percentages may not add up to 100% due to rounding of decimal places to the nearest whole number.</w:t>
      </w:r>
    </w:p>
    <w:p w14:paraId="19FEA3E2" w14:textId="77777777" w:rsidR="001C1FA4" w:rsidRDefault="001C1FA4">
      <w:pPr>
        <w:spacing w:after="200"/>
        <w:rPr>
          <w:rFonts w:ascii="Arial" w:hAnsi="Arial" w:cs="Arial"/>
          <w:lang w:val="en-US"/>
        </w:rPr>
      </w:pPr>
      <w:r>
        <w:rPr>
          <w:rFonts w:ascii="Arial" w:hAnsi="Arial" w:cs="Arial"/>
          <w:lang w:val="en-US"/>
        </w:rPr>
        <w:br w:type="page"/>
      </w:r>
    </w:p>
    <w:p w14:paraId="169A0759" w14:textId="7B2372F9" w:rsidR="0079241D" w:rsidRDefault="003C2163" w:rsidP="007018E8">
      <w:pPr>
        <w:rPr>
          <w:lang w:val="en-US"/>
        </w:rPr>
      </w:pPr>
      <w:r w:rsidRPr="003C2163">
        <w:rPr>
          <w:lang w:val="en-US"/>
        </w:rPr>
        <w:lastRenderedPageBreak/>
        <w:t xml:space="preserve">Interestingly, </w:t>
      </w:r>
      <w:r w:rsidR="00CE0C66">
        <w:rPr>
          <w:lang w:val="en-US"/>
        </w:rPr>
        <w:t xml:space="preserve">with regard to </w:t>
      </w:r>
      <w:r w:rsidR="00CE0C66" w:rsidRPr="003C2163">
        <w:rPr>
          <w:lang w:val="en-US"/>
        </w:rPr>
        <w:t>engagement</w:t>
      </w:r>
      <w:r w:rsidR="00310510">
        <w:rPr>
          <w:lang w:val="en-US"/>
        </w:rPr>
        <w:t xml:space="preserve"> with</w:t>
      </w:r>
      <w:r w:rsidR="00CE0C66" w:rsidRPr="003C2163">
        <w:rPr>
          <w:lang w:val="en-US"/>
        </w:rPr>
        <w:t xml:space="preserve"> and chances of success </w:t>
      </w:r>
      <w:r w:rsidR="00310510">
        <w:rPr>
          <w:lang w:val="en-US"/>
        </w:rPr>
        <w:t>in</w:t>
      </w:r>
      <w:r w:rsidR="00CE0C66" w:rsidRPr="003C2163">
        <w:rPr>
          <w:lang w:val="en-US"/>
        </w:rPr>
        <w:t xml:space="preserve"> STEM</w:t>
      </w:r>
      <w:r w:rsidR="00CE0C66">
        <w:rPr>
          <w:lang w:val="en-US"/>
        </w:rPr>
        <w:t xml:space="preserve">, </w:t>
      </w:r>
      <w:r w:rsidR="009745C7">
        <w:rPr>
          <w:lang w:val="en-US"/>
        </w:rPr>
        <w:t xml:space="preserve">the survey results indicated that </w:t>
      </w:r>
      <w:r w:rsidR="0098663A">
        <w:rPr>
          <w:lang w:val="en-US"/>
        </w:rPr>
        <w:t>f</w:t>
      </w:r>
      <w:r w:rsidRPr="003C2163">
        <w:rPr>
          <w:lang w:val="en-US"/>
        </w:rPr>
        <w:t xml:space="preserve">athers </w:t>
      </w:r>
      <w:r w:rsidR="00CE0C66">
        <w:rPr>
          <w:lang w:val="en-US"/>
        </w:rPr>
        <w:t>do not have a bias towards either</w:t>
      </w:r>
      <w:r w:rsidR="002926AC">
        <w:rPr>
          <w:lang w:val="en-US"/>
        </w:rPr>
        <w:t xml:space="preserve"> gender</w:t>
      </w:r>
      <w:r w:rsidRPr="003C2163">
        <w:rPr>
          <w:lang w:val="en-US"/>
        </w:rPr>
        <w:t xml:space="preserve">, while mothers tend to </w:t>
      </w:r>
      <w:r w:rsidR="008C756B">
        <w:rPr>
          <w:lang w:val="en-US"/>
        </w:rPr>
        <w:t xml:space="preserve">be </w:t>
      </w:r>
      <w:r w:rsidRPr="003C2163">
        <w:rPr>
          <w:lang w:val="en-US"/>
        </w:rPr>
        <w:t>bias</w:t>
      </w:r>
      <w:r w:rsidR="008C756B">
        <w:rPr>
          <w:lang w:val="en-US"/>
        </w:rPr>
        <w:t xml:space="preserve">ed in </w:t>
      </w:r>
      <w:r w:rsidR="008C756B" w:rsidDel="009A67A0">
        <w:rPr>
          <w:lang w:val="en-US"/>
        </w:rPr>
        <w:t>favour</w:t>
      </w:r>
      <w:r w:rsidR="008C756B">
        <w:rPr>
          <w:lang w:val="en-US"/>
        </w:rPr>
        <w:t xml:space="preserve"> of</w:t>
      </w:r>
      <w:r w:rsidRPr="003C2163">
        <w:rPr>
          <w:lang w:val="en-US"/>
        </w:rPr>
        <w:t xml:space="preserve"> boys over girls. </w:t>
      </w:r>
    </w:p>
    <w:p w14:paraId="65464723" w14:textId="77B93102" w:rsidR="001457DE" w:rsidRDefault="003C2163" w:rsidP="007018E8">
      <w:pPr>
        <w:rPr>
          <w:lang w:val="en-US"/>
        </w:rPr>
      </w:pPr>
      <w:r w:rsidRPr="003C2163">
        <w:rPr>
          <w:lang w:val="en-US"/>
        </w:rPr>
        <w:t xml:space="preserve">While </w:t>
      </w:r>
      <w:r w:rsidRPr="008A5D50">
        <w:rPr>
          <w:lang w:val="en-US"/>
        </w:rPr>
        <w:t>5</w:t>
      </w:r>
      <w:r w:rsidR="00EB2D30" w:rsidRPr="008A5D50">
        <w:rPr>
          <w:lang w:val="en-US"/>
        </w:rPr>
        <w:t>2</w:t>
      </w:r>
      <w:r w:rsidRPr="008A5D50">
        <w:rPr>
          <w:lang w:val="en-US"/>
        </w:rPr>
        <w:t>%</w:t>
      </w:r>
      <w:r w:rsidRPr="00355D04">
        <w:rPr>
          <w:lang w:val="en-US"/>
        </w:rPr>
        <w:t xml:space="preserve"> of fathers believe that boys have a better chance to succeed in STEM compared to girls, a similar proportion </w:t>
      </w:r>
      <w:r w:rsidRPr="008A5D50">
        <w:rPr>
          <w:lang w:val="en-US"/>
        </w:rPr>
        <w:t>(</w:t>
      </w:r>
      <w:r w:rsidR="00950572" w:rsidRPr="008A5D50">
        <w:rPr>
          <w:lang w:val="en-US"/>
        </w:rPr>
        <w:t>48</w:t>
      </w:r>
      <w:r w:rsidRPr="008A5D50">
        <w:rPr>
          <w:lang w:val="en-US"/>
        </w:rPr>
        <w:t>%)</w:t>
      </w:r>
      <w:r w:rsidRPr="00355D04">
        <w:rPr>
          <w:lang w:val="en-US"/>
        </w:rPr>
        <w:t xml:space="preserve"> believe the same for girls. In contrast, </w:t>
      </w:r>
      <w:r w:rsidR="00355D04" w:rsidRPr="008A5D50">
        <w:rPr>
          <w:lang w:val="en-US"/>
        </w:rPr>
        <w:t>39</w:t>
      </w:r>
      <w:r w:rsidRPr="008A5D50">
        <w:rPr>
          <w:lang w:val="en-US"/>
        </w:rPr>
        <w:t>%</w:t>
      </w:r>
      <w:r w:rsidRPr="00355D04">
        <w:rPr>
          <w:lang w:val="en-US"/>
        </w:rPr>
        <w:t xml:space="preserve"> of mothers agree that boys have a better chance of success compared to only </w:t>
      </w:r>
      <w:r w:rsidRPr="008A5D50">
        <w:rPr>
          <w:lang w:val="en-US"/>
        </w:rPr>
        <w:t>29%</w:t>
      </w:r>
      <w:r w:rsidRPr="00355D04">
        <w:rPr>
          <w:lang w:val="en-US"/>
        </w:rPr>
        <w:t xml:space="preserve"> believing the same about girls.</w:t>
      </w:r>
    </w:p>
    <w:bookmarkEnd w:id="28"/>
    <w:p w14:paraId="5423E86C" w14:textId="164FE77B" w:rsidR="00AF0EC7" w:rsidRDefault="00907AC2" w:rsidP="00131016">
      <w:pPr>
        <w:pStyle w:val="Figuretitlespaceabove"/>
        <w:rPr>
          <w:rStyle w:val="Figuretitle"/>
        </w:rPr>
      </w:pPr>
      <w:r w:rsidRPr="002047DD">
        <w:rPr>
          <w:rStyle w:val="Figuretitle"/>
        </w:rPr>
        <w:t xml:space="preserve">Figure </w:t>
      </w:r>
      <w:r w:rsidR="00CA7391" w:rsidRPr="002047DD">
        <w:rPr>
          <w:rStyle w:val="Figuretitle"/>
          <w:i/>
        </w:rPr>
        <w:fldChar w:fldCharType="begin"/>
      </w:r>
      <w:r w:rsidR="00CA7391" w:rsidRPr="002047DD">
        <w:rPr>
          <w:rStyle w:val="Figuretitle"/>
        </w:rPr>
        <w:instrText xml:space="preserve"> SEQ Figure \* ARABIC </w:instrText>
      </w:r>
      <w:r w:rsidR="00CA7391" w:rsidRPr="002047DD">
        <w:rPr>
          <w:rStyle w:val="Figuretitle"/>
          <w:i/>
        </w:rPr>
        <w:fldChar w:fldCharType="separate"/>
      </w:r>
      <w:r w:rsidR="0097080F">
        <w:rPr>
          <w:rStyle w:val="Figuretitle"/>
          <w:noProof/>
        </w:rPr>
        <w:t>12</w:t>
      </w:r>
      <w:r w:rsidR="00CA7391" w:rsidRPr="002047DD">
        <w:rPr>
          <w:rStyle w:val="Figuretitle"/>
          <w:i/>
        </w:rPr>
        <w:fldChar w:fldCharType="end"/>
      </w:r>
      <w:r w:rsidR="00AC3A90" w:rsidRPr="002047DD">
        <w:rPr>
          <w:rStyle w:val="Figuretitle"/>
        </w:rPr>
        <w:t>:</w:t>
      </w:r>
      <w:r w:rsidRPr="002047DD">
        <w:rPr>
          <w:rStyle w:val="Figuretitle"/>
        </w:rPr>
        <w:t xml:space="preserve"> </w:t>
      </w:r>
      <w:r w:rsidR="009B3695" w:rsidRPr="002047DD">
        <w:rPr>
          <w:rStyle w:val="Figuretitle"/>
        </w:rPr>
        <w:t>Perceptions about gender differences in STEM</w:t>
      </w:r>
      <w:r w:rsidR="00A82945" w:rsidRPr="002047DD">
        <w:rPr>
          <w:rStyle w:val="Figuretitle"/>
        </w:rPr>
        <w:t xml:space="preserve"> </w:t>
      </w:r>
      <w:r w:rsidR="009B3695" w:rsidRPr="002047DD">
        <w:rPr>
          <w:rStyle w:val="Figuretitle"/>
        </w:rPr>
        <w:t>(</w:t>
      </w:r>
      <w:r w:rsidR="006935D1" w:rsidRPr="002047DD">
        <w:rPr>
          <w:rStyle w:val="Figuretitle"/>
        </w:rPr>
        <w:t>n</w:t>
      </w:r>
      <w:r w:rsidR="009B3695" w:rsidRPr="002047DD">
        <w:rPr>
          <w:rStyle w:val="Figuretitle"/>
        </w:rPr>
        <w:t xml:space="preserve">et: </w:t>
      </w:r>
      <w:r w:rsidR="00EF159F" w:rsidRPr="002047DD">
        <w:rPr>
          <w:rStyle w:val="Figuretitle"/>
        </w:rPr>
        <w:t>slightly /</w:t>
      </w:r>
      <w:r w:rsidR="009B3695" w:rsidRPr="002047DD">
        <w:rPr>
          <w:rStyle w:val="Figuretitle"/>
        </w:rPr>
        <w:t xml:space="preserve"> strongly agree).</w:t>
      </w:r>
    </w:p>
    <w:p w14:paraId="437236F2" w14:textId="133B3BB0" w:rsidR="00131016" w:rsidRPr="00131016" w:rsidRDefault="00131016" w:rsidP="00131016">
      <w:pPr>
        <w:pStyle w:val="Questions"/>
        <w:rPr>
          <w:rStyle w:val="Figuretitle"/>
          <w:rFonts w:ascii="Arial" w:hAnsi="Arial" w:cs="Arial"/>
          <w:color w:val="005677" w:themeColor="text2"/>
          <w:lang w:val="en-US"/>
        </w:rPr>
      </w:pPr>
      <w:r w:rsidRPr="00AF1D92">
        <w:t>Q. Below is a list of statements about STEM skills and how they can impact future careers. How much do you agree or disagree with each of these statements?</w:t>
      </w:r>
      <w:r>
        <w:rPr>
          <w:rFonts w:cstheme="minorHAnsi"/>
        </w:rPr>
        <w:t xml:space="preserve"> </w:t>
      </w:r>
    </w:p>
    <w:p w14:paraId="79B0FFBD" w14:textId="79D7498E" w:rsidR="00E9386F" w:rsidRPr="00E9386F" w:rsidRDefault="00ED53B1" w:rsidP="00E9386F">
      <w:r w:rsidRPr="00ED53B1">
        <w:rPr>
          <w:noProof/>
          <w:lang w:eastAsia="en-AU"/>
        </w:rPr>
        <w:drawing>
          <wp:inline distT="0" distB="0" distL="0" distR="0" wp14:anchorId="19BAE50D" wp14:editId="5727926C">
            <wp:extent cx="5727700" cy="2832735"/>
            <wp:effectExtent l="0" t="0" r="6350" b="5715"/>
            <wp:docPr id="39" name="Chart 39" descr="Bar chart showing parents' combined net agreement scores (slightly / strongly agree) on a range of statements related to perceived gender differences in STEM, split by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F9AF1CA-013C-44DC-AC14-CC05252DA1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17B0034" w14:textId="5CFD7130" w:rsidR="00150FF1" w:rsidRPr="00A52F06" w:rsidRDefault="00A52F06" w:rsidP="002E003C">
      <w:pPr>
        <w:pStyle w:val="Base"/>
      </w:pPr>
      <w:r w:rsidRPr="00A52F06">
        <w:t>Base: fathers – 639, mothers – 873 (non-binary parents not shown due to low base size – 9).</w:t>
      </w:r>
    </w:p>
    <w:p w14:paraId="5A15C9D2" w14:textId="77777777" w:rsidR="00131016" w:rsidRDefault="00131016">
      <w:pPr>
        <w:spacing w:after="200" w:line="276" w:lineRule="auto"/>
        <w:rPr>
          <w:lang w:val="en-US"/>
        </w:rPr>
      </w:pPr>
      <w:r>
        <w:rPr>
          <w:lang w:val="en-US"/>
        </w:rPr>
        <w:br w:type="page"/>
      </w:r>
    </w:p>
    <w:p w14:paraId="7FE9DFB1" w14:textId="1ED48598" w:rsidR="0020294E" w:rsidRDefault="00C122FB" w:rsidP="007018E8">
      <w:pPr>
        <w:rPr>
          <w:lang w:val="en-US"/>
        </w:rPr>
      </w:pPr>
      <w:r w:rsidRPr="003C2163">
        <w:rPr>
          <w:lang w:val="en-US"/>
        </w:rPr>
        <w:lastRenderedPageBreak/>
        <w:t>Gender biases favo</w:t>
      </w:r>
      <w:r w:rsidR="006D3F16">
        <w:rPr>
          <w:lang w:val="en-US"/>
        </w:rPr>
        <w:t>u</w:t>
      </w:r>
      <w:r w:rsidRPr="003C2163">
        <w:rPr>
          <w:lang w:val="en-US"/>
        </w:rPr>
        <w:t>ring boys</w:t>
      </w:r>
      <w:r>
        <w:rPr>
          <w:lang w:val="en-US"/>
        </w:rPr>
        <w:t xml:space="preserve"> </w:t>
      </w:r>
      <w:r w:rsidR="00DC4666">
        <w:rPr>
          <w:lang w:val="en-US"/>
        </w:rPr>
        <w:t xml:space="preserve">in relation to engagement with and chances of success in STEM </w:t>
      </w:r>
      <w:r>
        <w:rPr>
          <w:lang w:val="en-US"/>
        </w:rPr>
        <w:t>are</w:t>
      </w:r>
      <w:r w:rsidR="0079241D">
        <w:rPr>
          <w:lang w:val="en-US"/>
        </w:rPr>
        <w:t xml:space="preserve"> also</w:t>
      </w:r>
      <w:r w:rsidRPr="003C2163">
        <w:rPr>
          <w:lang w:val="en-US"/>
        </w:rPr>
        <w:t xml:space="preserve"> more pronounced among parents </w:t>
      </w:r>
      <w:r>
        <w:rPr>
          <w:lang w:val="en-US"/>
        </w:rPr>
        <w:t>of</w:t>
      </w:r>
      <w:r w:rsidRPr="003C2163">
        <w:rPr>
          <w:lang w:val="en-US"/>
        </w:rPr>
        <w:t xml:space="preserve"> </w:t>
      </w:r>
      <w:r>
        <w:rPr>
          <w:lang w:val="en-US"/>
        </w:rPr>
        <w:t>boys</w:t>
      </w:r>
      <w:r w:rsidRPr="003C2163">
        <w:rPr>
          <w:lang w:val="en-US"/>
        </w:rPr>
        <w:t xml:space="preserve"> </w:t>
      </w:r>
      <w:r>
        <w:rPr>
          <w:lang w:val="en-US"/>
        </w:rPr>
        <w:t>compared to those of</w:t>
      </w:r>
      <w:r w:rsidRPr="003C2163">
        <w:rPr>
          <w:lang w:val="en-US"/>
        </w:rPr>
        <w:t xml:space="preserve"> </w:t>
      </w:r>
      <w:r>
        <w:rPr>
          <w:lang w:val="en-US"/>
        </w:rPr>
        <w:t>girls</w:t>
      </w:r>
      <w:r w:rsidR="003C01A6">
        <w:rPr>
          <w:lang w:val="en-US"/>
        </w:rPr>
        <w:t>.</w:t>
      </w:r>
      <w:r w:rsidRPr="003C2163">
        <w:rPr>
          <w:lang w:val="en-US"/>
        </w:rPr>
        <w:t xml:space="preserve"> </w:t>
      </w:r>
    </w:p>
    <w:p w14:paraId="1111FA8F" w14:textId="62916C05" w:rsidR="00211935" w:rsidRDefault="003C01A6" w:rsidP="007018E8">
      <w:pPr>
        <w:rPr>
          <w:lang w:val="en-US"/>
        </w:rPr>
      </w:pPr>
      <w:r>
        <w:rPr>
          <w:lang w:val="en-US"/>
        </w:rPr>
        <w:t>O</w:t>
      </w:r>
      <w:r w:rsidR="00C122FB" w:rsidRPr="003C2163">
        <w:rPr>
          <w:lang w:val="en-US"/>
        </w:rPr>
        <w:t xml:space="preserve">ver half </w:t>
      </w:r>
      <w:r w:rsidR="00C122FB" w:rsidRPr="008A5D50">
        <w:rPr>
          <w:lang w:val="en-US"/>
        </w:rPr>
        <w:t>(5</w:t>
      </w:r>
      <w:r w:rsidR="004566F5" w:rsidRPr="008A5D50">
        <w:rPr>
          <w:lang w:val="en-US"/>
        </w:rPr>
        <w:t>6</w:t>
      </w:r>
      <w:r w:rsidR="00C122FB" w:rsidRPr="008A5D50">
        <w:rPr>
          <w:lang w:val="en-US"/>
        </w:rPr>
        <w:t>%)</w:t>
      </w:r>
      <w:r w:rsidR="00C122FB" w:rsidRPr="003C2163">
        <w:rPr>
          <w:lang w:val="en-US"/>
        </w:rPr>
        <w:t xml:space="preserve"> of parents</w:t>
      </w:r>
      <w:r w:rsidR="00C122FB">
        <w:rPr>
          <w:lang w:val="en-US"/>
        </w:rPr>
        <w:t xml:space="preserve"> of boys</w:t>
      </w:r>
      <w:r w:rsidR="00C122FB" w:rsidRPr="003C2163">
        <w:rPr>
          <w:lang w:val="en-US"/>
        </w:rPr>
        <w:t xml:space="preserve"> agree that it is easier to engage boys </w:t>
      </w:r>
      <w:r w:rsidR="00C122FB">
        <w:rPr>
          <w:lang w:val="en-US"/>
        </w:rPr>
        <w:t xml:space="preserve">in STEM </w:t>
      </w:r>
      <w:r w:rsidR="00C122FB" w:rsidRPr="003C2163">
        <w:rPr>
          <w:lang w:val="en-US"/>
        </w:rPr>
        <w:t xml:space="preserve">compared to girls, </w:t>
      </w:r>
      <w:r w:rsidR="00C122FB">
        <w:rPr>
          <w:lang w:val="en-US"/>
        </w:rPr>
        <w:t xml:space="preserve">while </w:t>
      </w:r>
      <w:r w:rsidR="00C122FB" w:rsidRPr="003C2163">
        <w:rPr>
          <w:lang w:val="en-US"/>
        </w:rPr>
        <w:t xml:space="preserve">only </w:t>
      </w:r>
      <w:r w:rsidR="00C122FB" w:rsidRPr="008A5D50">
        <w:rPr>
          <w:lang w:val="en-US"/>
        </w:rPr>
        <w:t>37%</w:t>
      </w:r>
      <w:r w:rsidR="00C122FB" w:rsidRPr="003C2163">
        <w:rPr>
          <w:lang w:val="en-US"/>
        </w:rPr>
        <w:t xml:space="preserve"> </w:t>
      </w:r>
      <w:r w:rsidR="00C122FB">
        <w:rPr>
          <w:lang w:val="en-US"/>
        </w:rPr>
        <w:t xml:space="preserve">of </w:t>
      </w:r>
      <w:r w:rsidR="00C122FB" w:rsidRPr="003C2163">
        <w:rPr>
          <w:lang w:val="en-US"/>
        </w:rPr>
        <w:t>parents of girls</w:t>
      </w:r>
      <w:r w:rsidR="00C122FB">
        <w:rPr>
          <w:lang w:val="en-US"/>
        </w:rPr>
        <w:t xml:space="preserve"> agree that</w:t>
      </w:r>
      <w:r w:rsidR="00466168">
        <w:rPr>
          <w:lang w:val="en-US"/>
        </w:rPr>
        <w:t xml:space="preserve"> it</w:t>
      </w:r>
      <w:r w:rsidR="00C122FB">
        <w:rPr>
          <w:lang w:val="en-US"/>
        </w:rPr>
        <w:t xml:space="preserve"> </w:t>
      </w:r>
      <w:r w:rsidR="00C122FB" w:rsidRPr="003C2163">
        <w:rPr>
          <w:lang w:val="en-US"/>
        </w:rPr>
        <w:t xml:space="preserve">is easier to engage </w:t>
      </w:r>
      <w:r w:rsidR="00C122FB">
        <w:rPr>
          <w:lang w:val="en-US"/>
        </w:rPr>
        <w:t>girls</w:t>
      </w:r>
      <w:r w:rsidR="00C122FB" w:rsidRPr="003C2163">
        <w:rPr>
          <w:lang w:val="en-US"/>
        </w:rPr>
        <w:t xml:space="preserve"> </w:t>
      </w:r>
      <w:r w:rsidR="00C122FB">
        <w:rPr>
          <w:lang w:val="en-US"/>
        </w:rPr>
        <w:t xml:space="preserve">in STEM </w:t>
      </w:r>
      <w:r w:rsidR="00C122FB" w:rsidRPr="003C2163">
        <w:rPr>
          <w:lang w:val="en-US"/>
        </w:rPr>
        <w:t xml:space="preserve">compared to </w:t>
      </w:r>
      <w:r w:rsidR="00C122FB">
        <w:rPr>
          <w:lang w:val="en-US"/>
        </w:rPr>
        <w:t>boys.</w:t>
      </w:r>
    </w:p>
    <w:p w14:paraId="2EF24676" w14:textId="5DBC464F" w:rsidR="00782279" w:rsidRDefault="00782279" w:rsidP="007018E8">
      <w:pPr>
        <w:rPr>
          <w:lang w:val="en-US"/>
        </w:rPr>
      </w:pPr>
      <w:r>
        <w:rPr>
          <w:lang w:val="en-US"/>
        </w:rPr>
        <w:t xml:space="preserve">In addition, parents of boys are more likely to agree that boys have a better chance to succeed in a STEM career (49%) than parents of girls (41%). </w:t>
      </w:r>
      <w:r w:rsidR="00E01462">
        <w:rPr>
          <w:lang w:val="en-US"/>
        </w:rPr>
        <w:t xml:space="preserve">They are also more likely to agree that boys are better suited to STEM careers than girls (43%) than </w:t>
      </w:r>
      <w:r w:rsidR="00B63CBA">
        <w:rPr>
          <w:lang w:val="en-US"/>
        </w:rPr>
        <w:t>parents of girls (35%).</w:t>
      </w:r>
      <w:r w:rsidR="005861A7">
        <w:rPr>
          <w:lang w:val="en-US"/>
        </w:rPr>
        <w:t xml:space="preserve"> </w:t>
      </w:r>
    </w:p>
    <w:p w14:paraId="39EA7057" w14:textId="25CDB995" w:rsidR="009F6EDD" w:rsidRDefault="00D72AB9" w:rsidP="00131016">
      <w:pPr>
        <w:pStyle w:val="Figuretitlespaceabove"/>
        <w:rPr>
          <w:rStyle w:val="Figuretitle"/>
          <w:i/>
        </w:rPr>
      </w:pPr>
      <w:r w:rsidRPr="002047DD">
        <w:rPr>
          <w:rStyle w:val="Figuretitle"/>
        </w:rPr>
        <w:t xml:space="preserve">Figure </w:t>
      </w:r>
      <w:r w:rsidR="00CA7391" w:rsidRPr="002047DD">
        <w:rPr>
          <w:rStyle w:val="Figuretitle"/>
          <w:i/>
        </w:rPr>
        <w:fldChar w:fldCharType="begin"/>
      </w:r>
      <w:r w:rsidR="00CA7391" w:rsidRPr="002047DD">
        <w:rPr>
          <w:rStyle w:val="Figuretitle"/>
        </w:rPr>
        <w:instrText xml:space="preserve"> SEQ Figure \* ARABIC </w:instrText>
      </w:r>
      <w:r w:rsidR="00CA7391" w:rsidRPr="002047DD">
        <w:rPr>
          <w:rStyle w:val="Figuretitle"/>
          <w:i/>
        </w:rPr>
        <w:fldChar w:fldCharType="separate"/>
      </w:r>
      <w:r w:rsidR="0097080F">
        <w:rPr>
          <w:rStyle w:val="Figuretitle"/>
          <w:noProof/>
        </w:rPr>
        <w:t>13</w:t>
      </w:r>
      <w:r w:rsidR="00CA7391" w:rsidRPr="002047DD">
        <w:rPr>
          <w:rStyle w:val="Figuretitle"/>
          <w:i/>
        </w:rPr>
        <w:fldChar w:fldCharType="end"/>
      </w:r>
      <w:r w:rsidR="005253FB" w:rsidRPr="002047DD">
        <w:rPr>
          <w:rStyle w:val="Figuretitle"/>
        </w:rPr>
        <w:t>: Perceptions about gender differences in STEM</w:t>
      </w:r>
      <w:r w:rsidR="00A82945" w:rsidRPr="002047DD">
        <w:rPr>
          <w:rStyle w:val="Figuretitle"/>
        </w:rPr>
        <w:t xml:space="preserve"> </w:t>
      </w:r>
      <w:r w:rsidR="005253FB" w:rsidRPr="002047DD">
        <w:rPr>
          <w:rStyle w:val="Figuretitle"/>
        </w:rPr>
        <w:t>(</w:t>
      </w:r>
      <w:r w:rsidR="006935D1" w:rsidRPr="002047DD">
        <w:rPr>
          <w:rStyle w:val="Figuretitle"/>
        </w:rPr>
        <w:t>n</w:t>
      </w:r>
      <w:r w:rsidR="005253FB" w:rsidRPr="002047DD">
        <w:rPr>
          <w:rStyle w:val="Figuretitle"/>
        </w:rPr>
        <w:t xml:space="preserve">et: </w:t>
      </w:r>
      <w:r w:rsidR="00EF159F" w:rsidRPr="002047DD">
        <w:rPr>
          <w:rStyle w:val="Figuretitle"/>
        </w:rPr>
        <w:t>slightly /</w:t>
      </w:r>
      <w:r w:rsidR="00ED53B1">
        <w:rPr>
          <w:rStyle w:val="Figuretitle"/>
        </w:rPr>
        <w:t xml:space="preserve"> strongly agree).</w:t>
      </w:r>
    </w:p>
    <w:p w14:paraId="08D67185" w14:textId="7FADEEAD" w:rsidR="00ED53B1" w:rsidRPr="00ED53B1" w:rsidRDefault="00ED53B1" w:rsidP="00ED53B1">
      <w:r w:rsidRPr="00ED53B1">
        <w:rPr>
          <w:noProof/>
          <w:lang w:eastAsia="en-AU"/>
        </w:rPr>
        <w:drawing>
          <wp:inline distT="0" distB="0" distL="0" distR="0" wp14:anchorId="2AD95269" wp14:editId="1C619C1F">
            <wp:extent cx="5727700" cy="2832735"/>
            <wp:effectExtent l="0" t="0" r="6350" b="5715"/>
            <wp:docPr id="40" name="Chart 40" descr="Bar chart showing parents' combined net agreement scores (slightly / strongly agree) on a range of statements related to perceived gender differences in STEM, split by parents of boys and parents of girl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4DF82F0-55D2-4EDB-AE35-6CE258F1B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4DB5627" w14:textId="7EF08283" w:rsidR="00457FAC" w:rsidRDefault="001457DE" w:rsidP="002047DD">
      <w:pPr>
        <w:pStyle w:val="Questions"/>
        <w:rPr>
          <w:lang w:val="en-US"/>
        </w:rPr>
      </w:pPr>
      <w:r>
        <w:rPr>
          <w:lang w:val="en-US"/>
        </w:rPr>
        <w:t xml:space="preserve">Q. </w:t>
      </w:r>
      <w:r w:rsidRPr="00815F2A">
        <w:rPr>
          <w:lang w:val="en-US"/>
        </w:rPr>
        <w:t xml:space="preserve">Below is a list of statements about STEM skills and how they can impact future careers. How much do you agree or disagree with each of these </w:t>
      </w:r>
      <w:r w:rsidR="00411C4A" w:rsidRPr="00815F2A">
        <w:rPr>
          <w:lang w:val="en-US"/>
        </w:rPr>
        <w:t>statements?</w:t>
      </w:r>
      <w:r w:rsidR="00411C4A">
        <w:rPr>
          <w:lang w:val="en-US"/>
        </w:rPr>
        <w:t xml:space="preserve"> </w:t>
      </w:r>
    </w:p>
    <w:p w14:paraId="71E4885A" w14:textId="05F8622F" w:rsidR="001457DE" w:rsidRDefault="00457FAC" w:rsidP="002E003C">
      <w:pPr>
        <w:pStyle w:val="Base"/>
        <w:rPr>
          <w:rFonts w:ascii="Arial" w:hAnsi="Arial" w:cs="Arial"/>
          <w:lang w:val="en-US"/>
        </w:rPr>
      </w:pPr>
      <w:r w:rsidRPr="005253FB">
        <w:t>Base: parents of boys – 851, parents of girls – 665 (</w:t>
      </w:r>
      <w:r>
        <w:t xml:space="preserve">parents of non-binary children </w:t>
      </w:r>
      <w:r w:rsidRPr="005253FB">
        <w:t>not shown due to</w:t>
      </w:r>
      <w:r>
        <w:t xml:space="preserve"> low</w:t>
      </w:r>
      <w:r w:rsidRPr="005253FB">
        <w:t xml:space="preserve"> base size</w:t>
      </w:r>
      <w:r w:rsidRPr="007860FD">
        <w:t xml:space="preserve"> </w:t>
      </w:r>
      <w:r w:rsidRPr="00EF7D01">
        <w:t>– 5)</w:t>
      </w:r>
      <w:r>
        <w:t>.</w:t>
      </w:r>
    </w:p>
    <w:p w14:paraId="66829022" w14:textId="77777777" w:rsidR="006C0C29" w:rsidRDefault="006C0C29">
      <w:pPr>
        <w:spacing w:after="200"/>
        <w:rPr>
          <w:rFonts w:asciiTheme="majorHAnsi" w:eastAsiaTheme="majorEastAsia" w:hAnsiTheme="majorHAnsi" w:cstheme="majorBidi"/>
          <w:b/>
          <w:bCs/>
          <w:color w:val="939598" w:themeColor="accent1"/>
          <w:sz w:val="26"/>
          <w:szCs w:val="26"/>
          <w:lang w:eastAsia="en-AU"/>
        </w:rPr>
      </w:pPr>
      <w:r>
        <w:rPr>
          <w:lang w:eastAsia="en-AU"/>
        </w:rPr>
        <w:br w:type="page"/>
      </w:r>
    </w:p>
    <w:p w14:paraId="7E8043B6" w14:textId="185741C3" w:rsidR="00556E78" w:rsidRDefault="00556E78" w:rsidP="00F5671A">
      <w:pPr>
        <w:pStyle w:val="Heading2"/>
        <w:jc w:val="both"/>
        <w:rPr>
          <w:lang w:val="en-US" w:eastAsia="en-AU"/>
        </w:rPr>
      </w:pPr>
      <w:bookmarkStart w:id="29" w:name="_Toc70499906"/>
      <w:r>
        <w:rPr>
          <w:lang w:eastAsia="en-AU"/>
        </w:rPr>
        <w:lastRenderedPageBreak/>
        <w:t>Parent</w:t>
      </w:r>
      <w:r w:rsidR="00F132DC">
        <w:rPr>
          <w:lang w:eastAsia="en-AU"/>
        </w:rPr>
        <w:t>s’</w:t>
      </w:r>
      <w:r>
        <w:rPr>
          <w:lang w:eastAsia="en-AU"/>
        </w:rPr>
        <w:t xml:space="preserve"> </w:t>
      </w:r>
      <w:r w:rsidRPr="00556E78">
        <w:rPr>
          <w:lang w:val="en-US" w:eastAsia="en-AU"/>
        </w:rPr>
        <w:t>interest in STEM</w:t>
      </w:r>
      <w:bookmarkEnd w:id="29"/>
    </w:p>
    <w:p w14:paraId="19B28E90" w14:textId="77777777" w:rsidR="00556E78" w:rsidRDefault="00556E78" w:rsidP="003575D3">
      <w:pPr>
        <w:rPr>
          <w:lang w:val="en-US" w:eastAsia="en-AU"/>
        </w:rPr>
      </w:pPr>
      <w:r w:rsidRPr="00556E78">
        <w:rPr>
          <w:lang w:val="en-US" w:eastAsia="en-AU"/>
        </w:rPr>
        <w:t xml:space="preserve">There is a high interest in STEM among parents with </w:t>
      </w:r>
      <w:r w:rsidRPr="008A5D50">
        <w:rPr>
          <w:lang w:val="en-US" w:eastAsia="en-AU"/>
        </w:rPr>
        <w:t>four out of five (7</w:t>
      </w:r>
      <w:r w:rsidR="00D7640B" w:rsidRPr="008A5D50">
        <w:rPr>
          <w:lang w:val="en-US" w:eastAsia="en-AU"/>
        </w:rPr>
        <w:t>8</w:t>
      </w:r>
      <w:r w:rsidRPr="008A5D50">
        <w:rPr>
          <w:lang w:val="en-US" w:eastAsia="en-AU"/>
        </w:rPr>
        <w:t>%)</w:t>
      </w:r>
      <w:r w:rsidRPr="00556E78">
        <w:rPr>
          <w:lang w:val="en-US" w:eastAsia="en-AU"/>
        </w:rPr>
        <w:t xml:space="preserve"> saying they have a medium to high interest in </w:t>
      </w:r>
      <w:r w:rsidRPr="001525DF">
        <w:rPr>
          <w:lang w:val="en-US" w:eastAsia="en-AU"/>
        </w:rPr>
        <w:t>STEM in general</w:t>
      </w:r>
      <w:r w:rsidR="006E038E" w:rsidRPr="001525DF">
        <w:rPr>
          <w:lang w:val="en-US" w:eastAsia="en-AU"/>
        </w:rPr>
        <w:t>. T</w:t>
      </w:r>
      <w:r w:rsidR="001122AC" w:rsidRPr="001525DF">
        <w:rPr>
          <w:lang w:val="en-US" w:eastAsia="en-AU"/>
        </w:rPr>
        <w:t>echnology</w:t>
      </w:r>
      <w:r w:rsidR="00924018" w:rsidRPr="001525DF">
        <w:rPr>
          <w:lang w:val="en-US" w:eastAsia="en-AU"/>
        </w:rPr>
        <w:t xml:space="preserve"> (</w:t>
      </w:r>
      <w:r w:rsidR="000245EA" w:rsidRPr="001525DF">
        <w:rPr>
          <w:lang w:val="en-US" w:eastAsia="en-AU"/>
        </w:rPr>
        <w:t>79%)</w:t>
      </w:r>
      <w:r w:rsidRPr="001525DF">
        <w:rPr>
          <w:lang w:val="en-US" w:eastAsia="en-AU"/>
        </w:rPr>
        <w:t xml:space="preserve"> and </w:t>
      </w:r>
      <w:r w:rsidR="001122AC" w:rsidRPr="001525DF">
        <w:rPr>
          <w:lang w:val="en-US" w:eastAsia="en-AU"/>
        </w:rPr>
        <w:t>science</w:t>
      </w:r>
      <w:r w:rsidR="000245EA" w:rsidRPr="001525DF">
        <w:rPr>
          <w:lang w:val="en-US" w:eastAsia="en-AU"/>
        </w:rPr>
        <w:t xml:space="preserve"> (76%)</w:t>
      </w:r>
      <w:r w:rsidRPr="001525DF">
        <w:rPr>
          <w:lang w:val="en-US" w:eastAsia="en-AU"/>
        </w:rPr>
        <w:t xml:space="preserve"> rank</w:t>
      </w:r>
      <w:r w:rsidR="006E038E" w:rsidRPr="001525DF">
        <w:rPr>
          <w:lang w:val="en-US" w:eastAsia="en-AU"/>
        </w:rPr>
        <w:t>ed</w:t>
      </w:r>
      <w:r w:rsidRPr="001525DF">
        <w:rPr>
          <w:lang w:val="en-US" w:eastAsia="en-AU"/>
        </w:rPr>
        <w:t xml:space="preserve"> as </w:t>
      </w:r>
      <w:r w:rsidR="00334E5E" w:rsidRPr="001525DF">
        <w:rPr>
          <w:lang w:val="en-US" w:eastAsia="en-AU"/>
        </w:rPr>
        <w:t xml:space="preserve">the </w:t>
      </w:r>
      <w:r w:rsidRPr="001525DF">
        <w:rPr>
          <w:lang w:val="en-US" w:eastAsia="en-AU"/>
        </w:rPr>
        <w:t>most popular</w:t>
      </w:r>
      <w:r w:rsidR="00334E5E" w:rsidRPr="001525DF">
        <w:rPr>
          <w:lang w:val="en-US" w:eastAsia="en-AU"/>
        </w:rPr>
        <w:t xml:space="preserve"> subject</w:t>
      </w:r>
      <w:r w:rsidR="006E038E" w:rsidRPr="001525DF">
        <w:rPr>
          <w:lang w:val="en-US" w:eastAsia="en-AU"/>
        </w:rPr>
        <w:t>s</w:t>
      </w:r>
      <w:r w:rsidR="00283623" w:rsidRPr="001525DF">
        <w:rPr>
          <w:lang w:val="en-US" w:eastAsia="en-AU"/>
        </w:rPr>
        <w:t>.</w:t>
      </w:r>
      <w:r w:rsidR="006E038E" w:rsidRPr="001525DF">
        <w:rPr>
          <w:lang w:val="en-US" w:eastAsia="en-AU"/>
        </w:rPr>
        <w:t xml:space="preserve"> </w:t>
      </w:r>
      <w:r w:rsidR="00283623" w:rsidRPr="001525DF">
        <w:rPr>
          <w:lang w:val="en-US" w:eastAsia="en-AU"/>
        </w:rPr>
        <w:t>H</w:t>
      </w:r>
      <w:r w:rsidR="006E038E" w:rsidRPr="001525DF">
        <w:rPr>
          <w:lang w:val="en-US" w:eastAsia="en-AU"/>
        </w:rPr>
        <w:t xml:space="preserve">owever, </w:t>
      </w:r>
      <w:r w:rsidRPr="001525DF">
        <w:rPr>
          <w:lang w:val="en-US" w:eastAsia="en-AU"/>
        </w:rPr>
        <w:t>a third of all parents have low or no interest</w:t>
      </w:r>
      <w:r w:rsidRPr="004E1C20">
        <w:rPr>
          <w:lang w:val="en-US" w:eastAsia="en-AU"/>
        </w:rPr>
        <w:t xml:space="preserve"> in </w:t>
      </w:r>
      <w:r w:rsidR="001122AC" w:rsidRPr="004E1C20">
        <w:rPr>
          <w:lang w:val="en-US" w:eastAsia="en-AU"/>
        </w:rPr>
        <w:t>math</w:t>
      </w:r>
      <w:r w:rsidR="005E7A04" w:rsidRPr="004E1C20">
        <w:rPr>
          <w:lang w:val="en-US" w:eastAsia="en-AU"/>
        </w:rPr>
        <w:t>ematic</w:t>
      </w:r>
      <w:r w:rsidR="001122AC" w:rsidRPr="004E1C20">
        <w:rPr>
          <w:lang w:val="en-US" w:eastAsia="en-AU"/>
        </w:rPr>
        <w:t>s</w:t>
      </w:r>
      <w:r w:rsidRPr="004E1C20">
        <w:rPr>
          <w:lang w:val="en-US" w:eastAsia="en-AU"/>
        </w:rPr>
        <w:t xml:space="preserve"> </w:t>
      </w:r>
      <w:r w:rsidRPr="008A5D50">
        <w:rPr>
          <w:lang w:val="en-US" w:eastAsia="en-AU"/>
        </w:rPr>
        <w:t>(3</w:t>
      </w:r>
      <w:r w:rsidR="009F5463" w:rsidRPr="008A5D50">
        <w:rPr>
          <w:lang w:val="en-US" w:eastAsia="en-AU"/>
        </w:rPr>
        <w:t>3</w:t>
      </w:r>
      <w:r w:rsidRPr="008A5D50">
        <w:rPr>
          <w:lang w:val="en-US" w:eastAsia="en-AU"/>
        </w:rPr>
        <w:t>%)</w:t>
      </w:r>
      <w:r w:rsidRPr="004E1C20">
        <w:rPr>
          <w:lang w:val="en-US" w:eastAsia="en-AU"/>
        </w:rPr>
        <w:t xml:space="preserve"> and </w:t>
      </w:r>
      <w:r w:rsidR="001122AC" w:rsidRPr="004E1C20">
        <w:rPr>
          <w:lang w:val="en-US" w:eastAsia="en-AU"/>
        </w:rPr>
        <w:t>engineering</w:t>
      </w:r>
      <w:r w:rsidRPr="004E1C20">
        <w:rPr>
          <w:lang w:val="en-US" w:eastAsia="en-AU"/>
        </w:rPr>
        <w:t xml:space="preserve"> </w:t>
      </w:r>
      <w:r w:rsidRPr="008A5D50">
        <w:rPr>
          <w:lang w:val="en-US" w:eastAsia="en-AU"/>
        </w:rPr>
        <w:t>(3</w:t>
      </w:r>
      <w:r w:rsidR="009F5463" w:rsidRPr="008A5D50">
        <w:rPr>
          <w:lang w:val="en-US" w:eastAsia="en-AU"/>
        </w:rPr>
        <w:t>4</w:t>
      </w:r>
      <w:r w:rsidRPr="008A5D50">
        <w:rPr>
          <w:lang w:val="en-US" w:eastAsia="en-AU"/>
        </w:rPr>
        <w:t>%).</w:t>
      </w:r>
    </w:p>
    <w:p w14:paraId="2FA547CA" w14:textId="77777777" w:rsidR="00ED53B1" w:rsidRDefault="00D7640B" w:rsidP="00131016">
      <w:pPr>
        <w:pStyle w:val="Figuretitlespaceabove"/>
        <w:rPr>
          <w:rStyle w:val="Figuretitle"/>
        </w:rPr>
      </w:pPr>
      <w:r w:rsidRPr="002047DD">
        <w:rPr>
          <w:rStyle w:val="Figuretitle"/>
        </w:rPr>
        <w:t xml:space="preserve">Figure </w:t>
      </w:r>
      <w:r w:rsidR="00CA7391" w:rsidRPr="002047DD">
        <w:rPr>
          <w:rStyle w:val="Figuretitle"/>
          <w:i/>
        </w:rPr>
        <w:fldChar w:fldCharType="begin"/>
      </w:r>
      <w:r w:rsidR="00CA7391" w:rsidRPr="002047DD">
        <w:rPr>
          <w:rStyle w:val="Figuretitle"/>
        </w:rPr>
        <w:instrText xml:space="preserve"> SEQ Figure \* ARABIC </w:instrText>
      </w:r>
      <w:r w:rsidR="00CA7391" w:rsidRPr="002047DD">
        <w:rPr>
          <w:rStyle w:val="Figuretitle"/>
          <w:i/>
        </w:rPr>
        <w:fldChar w:fldCharType="separate"/>
      </w:r>
      <w:r w:rsidR="0097080F">
        <w:rPr>
          <w:rStyle w:val="Figuretitle"/>
          <w:noProof/>
        </w:rPr>
        <w:t>14</w:t>
      </w:r>
      <w:r w:rsidR="00CA7391" w:rsidRPr="002047DD">
        <w:rPr>
          <w:rStyle w:val="Figuretitle"/>
          <w:i/>
        </w:rPr>
        <w:fldChar w:fldCharType="end"/>
      </w:r>
      <w:r w:rsidR="006B50C3" w:rsidRPr="002047DD">
        <w:rPr>
          <w:rStyle w:val="Figuretitle"/>
        </w:rPr>
        <w:t>:</w:t>
      </w:r>
      <w:r w:rsidRPr="002047DD">
        <w:rPr>
          <w:rStyle w:val="Figuretitle"/>
        </w:rPr>
        <w:t xml:space="preserve"> </w:t>
      </w:r>
      <w:r w:rsidR="00183B8A" w:rsidRPr="002047DD">
        <w:rPr>
          <w:rStyle w:val="Figuretitle"/>
        </w:rPr>
        <w:t>Interest</w:t>
      </w:r>
      <w:r w:rsidRPr="002047DD">
        <w:rPr>
          <w:rStyle w:val="Figuretitle"/>
        </w:rPr>
        <w:t xml:space="preserve"> </w:t>
      </w:r>
      <w:r w:rsidR="0058464B" w:rsidRPr="002047DD">
        <w:rPr>
          <w:rStyle w:val="Figuretitle"/>
        </w:rPr>
        <w:t>in</w:t>
      </w:r>
      <w:r w:rsidRPr="002047DD">
        <w:rPr>
          <w:rStyle w:val="Figuretitle"/>
        </w:rPr>
        <w:t xml:space="preserve"> STEM</w:t>
      </w:r>
      <w:r w:rsidR="00467ACC" w:rsidRPr="002047DD">
        <w:rPr>
          <w:rStyle w:val="Figuretitle"/>
        </w:rPr>
        <w:t xml:space="preserve"> </w:t>
      </w:r>
      <w:r w:rsidRPr="002047DD">
        <w:rPr>
          <w:rStyle w:val="Figuretitle"/>
        </w:rPr>
        <w:t>and individual STEM</w:t>
      </w:r>
      <w:r w:rsidR="006B50C3" w:rsidRPr="002047DD">
        <w:rPr>
          <w:rStyle w:val="Figuretitle"/>
        </w:rPr>
        <w:t xml:space="preserve"> subjects. </w:t>
      </w:r>
    </w:p>
    <w:p w14:paraId="1EB4DCCD" w14:textId="01B79C43" w:rsidR="00131016" w:rsidRPr="00131016" w:rsidRDefault="00131016" w:rsidP="00131016">
      <w:pPr>
        <w:pStyle w:val="Questions"/>
        <w:rPr>
          <w:rStyle w:val="Figuretitle"/>
          <w:color w:val="005677" w:themeColor="text2"/>
          <w:lang w:val="en-US"/>
        </w:rPr>
      </w:pPr>
      <w:r w:rsidRPr="00524104">
        <w:rPr>
          <w:lang w:val="en-US"/>
        </w:rPr>
        <w:t xml:space="preserve">Q. How interested are you in topics related to STEM and each of the individual STEM subjects? </w:t>
      </w:r>
    </w:p>
    <w:p w14:paraId="7F3BDF89" w14:textId="782257F5" w:rsidR="00D84200" w:rsidRPr="003B093B" w:rsidRDefault="00ED53B1" w:rsidP="003B093B">
      <w:pPr>
        <w:pStyle w:val="Caption"/>
        <w:keepNext/>
      </w:pPr>
      <w:r w:rsidRPr="00ED53B1">
        <w:rPr>
          <w:noProof/>
          <w:lang w:eastAsia="en-AU"/>
        </w:rPr>
        <w:drawing>
          <wp:inline distT="0" distB="0" distL="0" distR="0" wp14:anchorId="5D5902AA" wp14:editId="2F4BAF00">
            <wp:extent cx="5727700" cy="2610485"/>
            <wp:effectExtent l="0" t="0" r="6350" b="0"/>
            <wp:docPr id="41" name="Chart 41" descr="Bar chart showing the proportions of parents who have no, low, medium and high interest in STEM in general, science, technology, engineering and mathematic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C1815AB-866E-44F0-B548-5C581ABC1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Style1"/>
        <w:tblW w:w="8789" w:type="dxa"/>
        <w:tblLayout w:type="fixed"/>
        <w:tblLook w:val="04A0" w:firstRow="1" w:lastRow="0" w:firstColumn="1" w:lastColumn="0" w:noHBand="0" w:noVBand="1"/>
        <w:tblCaption w:val="Figure 14: Interest in STEM and individual STEM subjects -- summary of top 2 and bottom 2 net scores."/>
        <w:tblDescription w:val="Summary table showing netted figures for interest in STEM in general, science topics, technology topics, engineering topics and mathematics topics. The table shows the top 2 net scores (net: medium to high interest) and bottom 2 net scores (net: low to no interest)."/>
      </w:tblPr>
      <w:tblGrid>
        <w:gridCol w:w="1701"/>
        <w:gridCol w:w="1417"/>
        <w:gridCol w:w="1418"/>
        <w:gridCol w:w="1417"/>
        <w:gridCol w:w="1418"/>
        <w:gridCol w:w="1418"/>
      </w:tblGrid>
      <w:tr w:rsidR="001457DE" w:rsidRPr="002047DD" w14:paraId="20E90ADF" w14:textId="77777777" w:rsidTr="0013101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tcBorders>
            <w:hideMark/>
          </w:tcPr>
          <w:p w14:paraId="36FB7A30" w14:textId="77777777" w:rsidR="001457DE" w:rsidRPr="002047DD" w:rsidRDefault="001457DE" w:rsidP="001D3E57">
            <w:pPr>
              <w:spacing w:after="0" w:line="240" w:lineRule="auto"/>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STEM subjects</w:t>
            </w:r>
          </w:p>
        </w:tc>
        <w:tc>
          <w:tcPr>
            <w:tcW w:w="1417" w:type="dxa"/>
            <w:tcBorders>
              <w:top w:val="single" w:sz="4" w:space="0" w:color="auto"/>
            </w:tcBorders>
            <w:hideMark/>
          </w:tcPr>
          <w:p w14:paraId="688B612C" w14:textId="3D441BBF" w:rsidR="001457DE" w:rsidRPr="002047DD" w:rsidRDefault="001457DE" w:rsidP="009A1E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STEM in</w:t>
            </w:r>
            <w:r w:rsidR="009A1E6D">
              <w:rPr>
                <w:rFonts w:asciiTheme="majorHAnsi" w:eastAsia="Times New Roman" w:hAnsiTheme="majorHAnsi" w:cstheme="majorHAnsi"/>
                <w:bCs/>
                <w:color w:val="FFFFFF"/>
                <w:szCs w:val="20"/>
                <w:lang w:eastAsia="en-AU"/>
              </w:rPr>
              <w:br/>
            </w:r>
            <w:r w:rsidRPr="002047DD">
              <w:rPr>
                <w:rFonts w:asciiTheme="majorHAnsi" w:eastAsia="Times New Roman" w:hAnsiTheme="majorHAnsi" w:cstheme="majorHAnsi"/>
                <w:bCs/>
                <w:color w:val="FFFFFF"/>
                <w:szCs w:val="20"/>
                <w:lang w:eastAsia="en-AU"/>
              </w:rPr>
              <w:t xml:space="preserve"> general</w:t>
            </w:r>
          </w:p>
        </w:tc>
        <w:tc>
          <w:tcPr>
            <w:tcW w:w="1418" w:type="dxa"/>
            <w:tcBorders>
              <w:top w:val="single" w:sz="4" w:space="0" w:color="auto"/>
            </w:tcBorders>
            <w:hideMark/>
          </w:tcPr>
          <w:p w14:paraId="461BB7BD" w14:textId="35D245FE" w:rsidR="001457DE" w:rsidRPr="002047DD" w:rsidRDefault="001457DE" w:rsidP="009A1E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 xml:space="preserve">Science </w:t>
            </w:r>
            <w:r w:rsidR="009A1E6D">
              <w:rPr>
                <w:rFonts w:asciiTheme="majorHAnsi" w:eastAsia="Times New Roman" w:hAnsiTheme="majorHAnsi" w:cstheme="majorHAnsi"/>
                <w:bCs/>
                <w:color w:val="FFFFFF"/>
                <w:szCs w:val="20"/>
                <w:lang w:eastAsia="en-AU"/>
              </w:rPr>
              <w:br/>
            </w:r>
            <w:r w:rsidRPr="002047DD">
              <w:rPr>
                <w:rFonts w:asciiTheme="majorHAnsi" w:eastAsia="Times New Roman" w:hAnsiTheme="majorHAnsi" w:cstheme="majorHAnsi"/>
                <w:bCs/>
                <w:color w:val="FFFFFF"/>
                <w:szCs w:val="20"/>
                <w:lang w:eastAsia="en-AU"/>
              </w:rPr>
              <w:t>topics</w:t>
            </w:r>
          </w:p>
        </w:tc>
        <w:tc>
          <w:tcPr>
            <w:tcW w:w="1417" w:type="dxa"/>
            <w:tcBorders>
              <w:top w:val="single" w:sz="4" w:space="0" w:color="auto"/>
            </w:tcBorders>
            <w:hideMark/>
          </w:tcPr>
          <w:p w14:paraId="3064B6F0" w14:textId="77777777" w:rsidR="001457DE" w:rsidRPr="002047DD" w:rsidRDefault="001457DE" w:rsidP="009A1E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Technology topics</w:t>
            </w:r>
          </w:p>
        </w:tc>
        <w:tc>
          <w:tcPr>
            <w:tcW w:w="1418" w:type="dxa"/>
            <w:tcBorders>
              <w:top w:val="single" w:sz="4" w:space="0" w:color="auto"/>
            </w:tcBorders>
            <w:hideMark/>
          </w:tcPr>
          <w:p w14:paraId="22CAD088" w14:textId="77777777" w:rsidR="001457DE" w:rsidRPr="002047DD" w:rsidRDefault="001457DE" w:rsidP="009A1E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Engineering topics</w:t>
            </w:r>
          </w:p>
        </w:tc>
        <w:tc>
          <w:tcPr>
            <w:tcW w:w="1418" w:type="dxa"/>
            <w:tcBorders>
              <w:top w:val="single" w:sz="4" w:space="0" w:color="auto"/>
            </w:tcBorders>
            <w:hideMark/>
          </w:tcPr>
          <w:p w14:paraId="59AEC5D9" w14:textId="77777777" w:rsidR="001457DE" w:rsidRPr="002047DD" w:rsidRDefault="001457DE" w:rsidP="009A1E6D">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2047DD">
              <w:rPr>
                <w:rFonts w:asciiTheme="majorHAnsi" w:eastAsia="Times New Roman" w:hAnsiTheme="majorHAnsi" w:cstheme="majorHAnsi"/>
                <w:bCs/>
                <w:color w:val="FFFFFF"/>
                <w:szCs w:val="20"/>
                <w:lang w:eastAsia="en-AU"/>
              </w:rPr>
              <w:t>Mathematics topics</w:t>
            </w:r>
          </w:p>
        </w:tc>
      </w:tr>
      <w:tr w:rsidR="001457DE" w:rsidRPr="002047DD" w14:paraId="403C1D9A" w14:textId="77777777" w:rsidTr="003575D3">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752DC36" w14:textId="79DE6771" w:rsidR="001457DE" w:rsidRPr="002047DD" w:rsidRDefault="001457DE" w:rsidP="001D3E57">
            <w:pPr>
              <w:spacing w:after="0" w:line="240" w:lineRule="auto"/>
              <w:rPr>
                <w:rFonts w:asciiTheme="majorHAnsi" w:eastAsia="Times New Roman" w:hAnsiTheme="majorHAnsi" w:cstheme="majorHAnsi"/>
                <w:bCs/>
                <w:color w:val="000000"/>
                <w:szCs w:val="20"/>
                <w:lang w:eastAsia="en-AU"/>
              </w:rPr>
            </w:pPr>
            <w:r w:rsidRPr="002047DD">
              <w:rPr>
                <w:rFonts w:asciiTheme="majorHAnsi" w:eastAsia="Times New Roman" w:hAnsiTheme="majorHAnsi" w:cstheme="majorHAnsi"/>
                <w:bCs/>
                <w:color w:val="000000"/>
                <w:szCs w:val="20"/>
                <w:lang w:eastAsia="en-AU"/>
              </w:rPr>
              <w:t xml:space="preserve">Net: </w:t>
            </w:r>
            <w:r w:rsidR="0023092A" w:rsidRPr="002047DD">
              <w:rPr>
                <w:rFonts w:asciiTheme="majorHAnsi" w:eastAsia="Times New Roman" w:hAnsiTheme="majorHAnsi" w:cstheme="majorHAnsi"/>
                <w:bCs/>
                <w:color w:val="000000"/>
                <w:szCs w:val="20"/>
                <w:lang w:eastAsia="en-AU"/>
              </w:rPr>
              <w:t>m</w:t>
            </w:r>
            <w:r w:rsidRPr="002047DD">
              <w:rPr>
                <w:rFonts w:asciiTheme="majorHAnsi" w:eastAsia="Times New Roman" w:hAnsiTheme="majorHAnsi" w:cstheme="majorHAnsi"/>
                <w:bCs/>
                <w:color w:val="000000"/>
                <w:szCs w:val="20"/>
                <w:lang w:eastAsia="en-AU"/>
              </w:rPr>
              <w:t xml:space="preserve">edium </w:t>
            </w:r>
            <w:r w:rsidR="00AC590E" w:rsidRPr="002047DD">
              <w:rPr>
                <w:rFonts w:asciiTheme="majorHAnsi" w:eastAsia="Times New Roman" w:hAnsiTheme="majorHAnsi" w:cstheme="majorHAnsi"/>
                <w:bCs/>
                <w:color w:val="000000"/>
                <w:szCs w:val="20"/>
                <w:lang w:eastAsia="en-AU"/>
              </w:rPr>
              <w:t>/</w:t>
            </w:r>
            <w:r w:rsidRPr="002047DD">
              <w:rPr>
                <w:rFonts w:asciiTheme="majorHAnsi" w:eastAsia="Times New Roman" w:hAnsiTheme="majorHAnsi" w:cstheme="majorHAnsi"/>
                <w:bCs/>
                <w:color w:val="000000"/>
                <w:szCs w:val="20"/>
                <w:lang w:eastAsia="en-AU"/>
              </w:rPr>
              <w:t xml:space="preserve"> high interest</w:t>
            </w:r>
          </w:p>
        </w:tc>
        <w:tc>
          <w:tcPr>
            <w:tcW w:w="1417" w:type="dxa"/>
            <w:noWrap/>
            <w:hideMark/>
          </w:tcPr>
          <w:p w14:paraId="30D6DD3C" w14:textId="77777777" w:rsidR="001457DE" w:rsidRPr="002047DD" w:rsidRDefault="001457DE" w:rsidP="009A1E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78%</w:t>
            </w:r>
          </w:p>
        </w:tc>
        <w:tc>
          <w:tcPr>
            <w:tcW w:w="1418" w:type="dxa"/>
            <w:noWrap/>
            <w:hideMark/>
          </w:tcPr>
          <w:p w14:paraId="3DF20390" w14:textId="77777777" w:rsidR="001457DE" w:rsidRPr="002047DD" w:rsidRDefault="001457DE" w:rsidP="009A1E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76%</w:t>
            </w:r>
          </w:p>
        </w:tc>
        <w:tc>
          <w:tcPr>
            <w:tcW w:w="1417" w:type="dxa"/>
            <w:noWrap/>
            <w:hideMark/>
          </w:tcPr>
          <w:p w14:paraId="087F9112" w14:textId="77777777" w:rsidR="001457DE" w:rsidRPr="002047DD" w:rsidRDefault="001457DE" w:rsidP="009A1E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79%</w:t>
            </w:r>
          </w:p>
        </w:tc>
        <w:tc>
          <w:tcPr>
            <w:tcW w:w="1418" w:type="dxa"/>
            <w:noWrap/>
            <w:hideMark/>
          </w:tcPr>
          <w:p w14:paraId="20ED0647" w14:textId="77777777" w:rsidR="001457DE" w:rsidRPr="002047DD" w:rsidRDefault="001457DE" w:rsidP="009A1E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66%</w:t>
            </w:r>
          </w:p>
        </w:tc>
        <w:tc>
          <w:tcPr>
            <w:tcW w:w="1418" w:type="dxa"/>
            <w:noWrap/>
            <w:hideMark/>
          </w:tcPr>
          <w:p w14:paraId="4016A81C" w14:textId="77777777" w:rsidR="001457DE" w:rsidRPr="002047DD" w:rsidRDefault="001457DE" w:rsidP="009A1E6D">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67%</w:t>
            </w:r>
          </w:p>
        </w:tc>
      </w:tr>
      <w:tr w:rsidR="001457DE" w:rsidRPr="002047DD" w14:paraId="2D6134D0" w14:textId="77777777" w:rsidTr="003575D3">
        <w:trPr>
          <w:cnfStyle w:val="000000010000" w:firstRow="0" w:lastRow="0" w:firstColumn="0" w:lastColumn="0" w:oddVBand="0" w:evenVBand="0" w:oddHBand="0" w:evenHBand="1"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5D487835" w14:textId="11C5A3F5" w:rsidR="001457DE" w:rsidRPr="002047DD" w:rsidRDefault="001457DE" w:rsidP="001D3E57">
            <w:pPr>
              <w:spacing w:after="0" w:line="240" w:lineRule="auto"/>
              <w:rPr>
                <w:rFonts w:asciiTheme="majorHAnsi" w:eastAsia="Times New Roman" w:hAnsiTheme="majorHAnsi" w:cstheme="majorHAnsi"/>
                <w:bCs/>
                <w:color w:val="000000"/>
                <w:szCs w:val="20"/>
                <w:lang w:eastAsia="en-AU"/>
              </w:rPr>
            </w:pPr>
            <w:r w:rsidRPr="002047DD">
              <w:rPr>
                <w:rFonts w:asciiTheme="majorHAnsi" w:eastAsia="Times New Roman" w:hAnsiTheme="majorHAnsi" w:cstheme="majorHAnsi"/>
                <w:bCs/>
                <w:color w:val="000000"/>
                <w:szCs w:val="20"/>
                <w:lang w:eastAsia="en-AU"/>
              </w:rPr>
              <w:t xml:space="preserve">Net: </w:t>
            </w:r>
            <w:r w:rsidR="0023092A" w:rsidRPr="002047DD">
              <w:rPr>
                <w:rFonts w:asciiTheme="majorHAnsi" w:eastAsia="Times New Roman" w:hAnsiTheme="majorHAnsi" w:cstheme="majorHAnsi"/>
                <w:bCs/>
                <w:color w:val="000000"/>
                <w:szCs w:val="20"/>
                <w:lang w:eastAsia="en-AU"/>
              </w:rPr>
              <w:t>l</w:t>
            </w:r>
            <w:r w:rsidRPr="002047DD">
              <w:rPr>
                <w:rFonts w:asciiTheme="majorHAnsi" w:eastAsia="Times New Roman" w:hAnsiTheme="majorHAnsi" w:cstheme="majorHAnsi"/>
                <w:bCs/>
                <w:color w:val="000000"/>
                <w:szCs w:val="20"/>
                <w:lang w:eastAsia="en-AU"/>
              </w:rPr>
              <w:t xml:space="preserve">ow </w:t>
            </w:r>
            <w:r w:rsidR="00AC590E" w:rsidRPr="002047DD">
              <w:rPr>
                <w:rFonts w:asciiTheme="majorHAnsi" w:eastAsia="Times New Roman" w:hAnsiTheme="majorHAnsi" w:cstheme="majorHAnsi"/>
                <w:bCs/>
                <w:color w:val="000000"/>
                <w:szCs w:val="20"/>
                <w:lang w:eastAsia="en-AU"/>
              </w:rPr>
              <w:t>/</w:t>
            </w:r>
            <w:r w:rsidRPr="002047DD">
              <w:rPr>
                <w:rFonts w:asciiTheme="majorHAnsi" w:eastAsia="Times New Roman" w:hAnsiTheme="majorHAnsi" w:cstheme="majorHAnsi"/>
                <w:bCs/>
                <w:color w:val="000000"/>
                <w:szCs w:val="20"/>
                <w:lang w:eastAsia="en-AU"/>
              </w:rPr>
              <w:t xml:space="preserve"> no interest</w:t>
            </w:r>
          </w:p>
        </w:tc>
        <w:tc>
          <w:tcPr>
            <w:tcW w:w="1417" w:type="dxa"/>
            <w:noWrap/>
            <w:hideMark/>
          </w:tcPr>
          <w:p w14:paraId="40386C3C" w14:textId="77777777" w:rsidR="001457DE" w:rsidRPr="002047DD" w:rsidRDefault="001457DE" w:rsidP="009A1E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22%</w:t>
            </w:r>
          </w:p>
        </w:tc>
        <w:tc>
          <w:tcPr>
            <w:tcW w:w="1418" w:type="dxa"/>
            <w:noWrap/>
            <w:hideMark/>
          </w:tcPr>
          <w:p w14:paraId="4F9D119D" w14:textId="77777777" w:rsidR="001457DE" w:rsidRPr="002047DD" w:rsidRDefault="001457DE" w:rsidP="009A1E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24%</w:t>
            </w:r>
          </w:p>
        </w:tc>
        <w:tc>
          <w:tcPr>
            <w:tcW w:w="1417" w:type="dxa"/>
            <w:noWrap/>
            <w:hideMark/>
          </w:tcPr>
          <w:p w14:paraId="57B98961" w14:textId="77777777" w:rsidR="001457DE" w:rsidRPr="002047DD" w:rsidRDefault="001457DE" w:rsidP="009A1E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21%</w:t>
            </w:r>
          </w:p>
        </w:tc>
        <w:tc>
          <w:tcPr>
            <w:tcW w:w="1418" w:type="dxa"/>
            <w:noWrap/>
            <w:hideMark/>
          </w:tcPr>
          <w:p w14:paraId="03D823CF" w14:textId="77777777" w:rsidR="001457DE" w:rsidRPr="002047DD" w:rsidRDefault="001457DE" w:rsidP="009A1E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34%</w:t>
            </w:r>
          </w:p>
        </w:tc>
        <w:tc>
          <w:tcPr>
            <w:tcW w:w="1418" w:type="dxa"/>
            <w:noWrap/>
            <w:hideMark/>
          </w:tcPr>
          <w:p w14:paraId="15E28050" w14:textId="77777777" w:rsidR="001457DE" w:rsidRPr="002047DD" w:rsidRDefault="001457DE" w:rsidP="009A1E6D">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2047DD">
              <w:rPr>
                <w:rFonts w:asciiTheme="majorHAnsi" w:eastAsia="Times New Roman" w:hAnsiTheme="majorHAnsi" w:cstheme="majorHAnsi"/>
                <w:color w:val="000000"/>
                <w:szCs w:val="20"/>
                <w:lang w:eastAsia="en-AU"/>
              </w:rPr>
              <w:t>33%</w:t>
            </w:r>
          </w:p>
        </w:tc>
      </w:tr>
    </w:tbl>
    <w:p w14:paraId="5C3F1FB3" w14:textId="77777777" w:rsidR="00131016" w:rsidRDefault="00131016" w:rsidP="00131016"/>
    <w:p w14:paraId="0533C870" w14:textId="7CB00C43" w:rsidR="001457DE" w:rsidRPr="00524104" w:rsidRDefault="00457FAC" w:rsidP="002E003C">
      <w:pPr>
        <w:pStyle w:val="Base"/>
        <w:rPr>
          <w:rFonts w:ascii="Arial" w:hAnsi="Arial" w:cs="Arial"/>
          <w:lang w:val="en-US"/>
        </w:rPr>
      </w:pPr>
      <w:r w:rsidRPr="0070107B">
        <w:t xml:space="preserve">Base: </w:t>
      </w:r>
      <w:r>
        <w:t>total – 1,492.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430C9469" w14:textId="77777777" w:rsidR="002047DD" w:rsidRDefault="002047DD">
      <w:pPr>
        <w:spacing w:after="200" w:line="276" w:lineRule="auto"/>
        <w:rPr>
          <w:lang w:val="en-US" w:eastAsia="en-AU"/>
        </w:rPr>
      </w:pPr>
      <w:r>
        <w:rPr>
          <w:lang w:val="en-US" w:eastAsia="en-AU"/>
        </w:rPr>
        <w:br w:type="page"/>
      </w:r>
    </w:p>
    <w:p w14:paraId="5CBAD9DA" w14:textId="239FC31A" w:rsidR="001C24CC" w:rsidRDefault="00A87089" w:rsidP="007018E8">
      <w:pPr>
        <w:rPr>
          <w:bCs/>
          <w:color w:val="939598" w:themeColor="accent1"/>
          <w:sz w:val="18"/>
          <w:szCs w:val="18"/>
        </w:rPr>
      </w:pPr>
      <w:r>
        <w:rPr>
          <w:lang w:val="en-US" w:eastAsia="en-AU"/>
        </w:rPr>
        <w:lastRenderedPageBreak/>
        <w:t>Fathers are more likely to be i</w:t>
      </w:r>
      <w:r w:rsidR="00334E5E" w:rsidRPr="00334E5E">
        <w:rPr>
          <w:lang w:val="en-US" w:eastAsia="en-AU"/>
        </w:rPr>
        <w:t>nterest</w:t>
      </w:r>
      <w:r w:rsidR="00DC6DBF">
        <w:rPr>
          <w:lang w:val="en-US" w:eastAsia="en-AU"/>
        </w:rPr>
        <w:t>ed</w:t>
      </w:r>
      <w:r w:rsidR="00334E5E" w:rsidRPr="00334E5E">
        <w:rPr>
          <w:lang w:val="en-US" w:eastAsia="en-AU"/>
        </w:rPr>
        <w:t xml:space="preserve"> in STEM</w:t>
      </w:r>
      <w:r w:rsidR="008C756B">
        <w:rPr>
          <w:lang w:val="en-US" w:eastAsia="en-AU"/>
        </w:rPr>
        <w:t>,</w:t>
      </w:r>
      <w:r w:rsidR="00334E5E" w:rsidRPr="00334E5E">
        <w:rPr>
          <w:lang w:val="en-US" w:eastAsia="en-AU"/>
        </w:rPr>
        <w:t xml:space="preserve"> with </w:t>
      </w:r>
      <w:r w:rsidR="00334E5E" w:rsidRPr="008A5D50">
        <w:rPr>
          <w:lang w:val="en-US" w:eastAsia="en-AU"/>
        </w:rPr>
        <w:t>8</w:t>
      </w:r>
      <w:r w:rsidR="006D721A" w:rsidRPr="008A5D50">
        <w:rPr>
          <w:lang w:val="en-US" w:eastAsia="en-AU"/>
        </w:rPr>
        <w:t>3</w:t>
      </w:r>
      <w:r w:rsidR="00334E5E" w:rsidRPr="008A5D50">
        <w:rPr>
          <w:lang w:val="en-US" w:eastAsia="en-AU"/>
        </w:rPr>
        <w:t>%</w:t>
      </w:r>
      <w:r w:rsidR="00334E5E" w:rsidRPr="00334E5E">
        <w:rPr>
          <w:lang w:val="en-US" w:eastAsia="en-AU"/>
        </w:rPr>
        <w:t xml:space="preserve"> saying they have a general interest in this area compared to </w:t>
      </w:r>
      <w:r w:rsidR="00334E5E" w:rsidRPr="008A5D50">
        <w:rPr>
          <w:lang w:val="en-US" w:eastAsia="en-AU"/>
        </w:rPr>
        <w:t>72%</w:t>
      </w:r>
      <w:r w:rsidR="00334E5E" w:rsidRPr="00334E5E">
        <w:rPr>
          <w:lang w:val="en-US" w:eastAsia="en-AU"/>
        </w:rPr>
        <w:t xml:space="preserve"> of mothers. </w:t>
      </w:r>
    </w:p>
    <w:p w14:paraId="668C226D" w14:textId="30B90429" w:rsidR="001D3250" w:rsidRDefault="005C6046" w:rsidP="00131016">
      <w:pPr>
        <w:pStyle w:val="Figuretitlespaceabove"/>
        <w:rPr>
          <w:rStyle w:val="Figuretitle"/>
        </w:rPr>
      </w:pPr>
      <w:r w:rsidRPr="003575D3">
        <w:rPr>
          <w:rStyle w:val="Figuretitle"/>
        </w:rPr>
        <w:t xml:space="preserve">Figure </w:t>
      </w:r>
      <w:r w:rsidR="00CA7391" w:rsidRPr="003575D3">
        <w:rPr>
          <w:rStyle w:val="Figuretitle"/>
          <w:i/>
        </w:rPr>
        <w:fldChar w:fldCharType="begin"/>
      </w:r>
      <w:r w:rsidR="00CA7391" w:rsidRPr="003575D3">
        <w:rPr>
          <w:rStyle w:val="Figuretitle"/>
        </w:rPr>
        <w:instrText xml:space="preserve"> SEQ Figure \* ARABIC </w:instrText>
      </w:r>
      <w:r w:rsidR="00CA7391" w:rsidRPr="003575D3">
        <w:rPr>
          <w:rStyle w:val="Figuretitle"/>
          <w:i/>
        </w:rPr>
        <w:fldChar w:fldCharType="separate"/>
      </w:r>
      <w:r w:rsidR="0097080F">
        <w:rPr>
          <w:rStyle w:val="Figuretitle"/>
          <w:noProof/>
        </w:rPr>
        <w:t>15</w:t>
      </w:r>
      <w:r w:rsidR="00CA7391" w:rsidRPr="003575D3">
        <w:rPr>
          <w:rStyle w:val="Figuretitle"/>
          <w:i/>
        </w:rPr>
        <w:fldChar w:fldCharType="end"/>
      </w:r>
      <w:r w:rsidR="0082471F" w:rsidRPr="003575D3">
        <w:rPr>
          <w:rStyle w:val="Figuretitle"/>
        </w:rPr>
        <w:t>:</w:t>
      </w:r>
      <w:r w:rsidRPr="003575D3">
        <w:rPr>
          <w:rStyle w:val="Figuretitle"/>
        </w:rPr>
        <w:t xml:space="preserve"> </w:t>
      </w:r>
      <w:r w:rsidR="00082370" w:rsidRPr="003575D3">
        <w:rPr>
          <w:rStyle w:val="Figuretitle"/>
        </w:rPr>
        <w:t>Interest</w:t>
      </w:r>
      <w:r w:rsidR="006B50C3" w:rsidRPr="003575D3">
        <w:rPr>
          <w:rStyle w:val="Figuretitle"/>
        </w:rPr>
        <w:t xml:space="preserve"> in STEM and individual STEM subjects</w:t>
      </w:r>
      <w:r w:rsidR="00A82945" w:rsidRPr="003575D3">
        <w:rPr>
          <w:rStyle w:val="Figuretitle"/>
        </w:rPr>
        <w:t xml:space="preserve"> (</w:t>
      </w:r>
      <w:r w:rsidR="00084263" w:rsidRPr="003575D3">
        <w:rPr>
          <w:rStyle w:val="Figuretitle"/>
        </w:rPr>
        <w:t>net: medium / high interest).</w:t>
      </w:r>
      <w:r w:rsidR="006B50C3" w:rsidRPr="003575D3">
        <w:rPr>
          <w:rStyle w:val="Figuretitle"/>
        </w:rPr>
        <w:t xml:space="preserve"> </w:t>
      </w:r>
    </w:p>
    <w:p w14:paraId="298C73F8" w14:textId="40C5CDF0" w:rsidR="00131016" w:rsidRDefault="00131016" w:rsidP="00131016">
      <w:pPr>
        <w:pStyle w:val="Questions"/>
        <w:rPr>
          <w:lang w:val="en-US"/>
        </w:rPr>
      </w:pPr>
      <w:r w:rsidRPr="00524104">
        <w:rPr>
          <w:lang w:val="en-US"/>
        </w:rPr>
        <w:t xml:space="preserve">Q. How interested are you in topics related to STEM and each of the individual STEM subjects? </w:t>
      </w:r>
    </w:p>
    <w:p w14:paraId="3DDE1EC2" w14:textId="4D2FD654" w:rsidR="00ED53B1" w:rsidRPr="00ED53B1" w:rsidRDefault="00ED53B1" w:rsidP="00ED53B1">
      <w:r w:rsidRPr="00ED53B1">
        <w:rPr>
          <w:noProof/>
          <w:lang w:eastAsia="en-AU"/>
        </w:rPr>
        <w:drawing>
          <wp:inline distT="0" distB="0" distL="0" distR="0" wp14:anchorId="515B8EBC" wp14:editId="4E43270B">
            <wp:extent cx="5727700" cy="2832735"/>
            <wp:effectExtent l="0" t="0" r="6350" b="5715"/>
            <wp:docPr id="42" name="Chart 42" descr="Column chart showing the net interest levels (medium / high interest) of parents in STEM in general, science, technology, engineering and maths, split by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74A5A35-5DFA-44EC-BC25-405C8397A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911AE87" w14:textId="66840347" w:rsidR="006D721A" w:rsidRPr="00524104" w:rsidRDefault="00457FAC" w:rsidP="002E003C">
      <w:pPr>
        <w:pStyle w:val="Base"/>
        <w:rPr>
          <w:rFonts w:ascii="Arial" w:hAnsi="Arial" w:cs="Arial"/>
          <w:lang w:val="en-US"/>
        </w:rPr>
      </w:pPr>
      <w:r w:rsidRPr="00733E21">
        <w:t xml:space="preserve">Base: </w:t>
      </w:r>
      <w:r>
        <w:t xml:space="preserve">fathers – </w:t>
      </w:r>
      <w:r w:rsidRPr="00733E21">
        <w:t xml:space="preserve">639, </w:t>
      </w:r>
      <w:r>
        <w:t xml:space="preserve">mothers – </w:t>
      </w:r>
      <w:r w:rsidRPr="00733E21">
        <w:t>873 (</w:t>
      </w:r>
      <w:r>
        <w:t>non-binary parents n</w:t>
      </w:r>
      <w:r w:rsidRPr="00733E21">
        <w:t>ot shown due to</w:t>
      </w:r>
      <w:r>
        <w:t xml:space="preserve"> low</w:t>
      </w:r>
      <w:r w:rsidRPr="00733E21">
        <w:t xml:space="preserve"> base size – 9)</w:t>
      </w:r>
      <w:r>
        <w:t>.</w:t>
      </w:r>
    </w:p>
    <w:p w14:paraId="26613F58" w14:textId="77777777" w:rsidR="00F132DC" w:rsidRPr="00F132DC" w:rsidRDefault="00F132DC" w:rsidP="002047DD">
      <w:pPr>
        <w:rPr>
          <w:bCs/>
          <w:lang w:val="en-US" w:eastAsia="en-AU"/>
        </w:rPr>
      </w:pPr>
      <w:r w:rsidRPr="00F132DC">
        <w:rPr>
          <w:lang w:val="en-US" w:eastAsia="en-AU"/>
        </w:rPr>
        <w:t xml:space="preserve">Differences in interest levels were also noted among parents of boys compared to parents of girls, with parents of boys showing higher levels of interest in </w:t>
      </w:r>
      <w:r w:rsidR="001122AC" w:rsidRPr="00104A85">
        <w:rPr>
          <w:lang w:val="en-US" w:eastAsia="en-AU"/>
        </w:rPr>
        <w:t>engineering</w:t>
      </w:r>
      <w:r w:rsidRPr="00104A85">
        <w:rPr>
          <w:lang w:val="en-US" w:eastAsia="en-AU"/>
        </w:rPr>
        <w:t xml:space="preserve"> </w:t>
      </w:r>
      <w:r w:rsidR="00104A85" w:rsidRPr="008A5D50">
        <w:rPr>
          <w:lang w:val="en-US" w:eastAsia="en-AU"/>
        </w:rPr>
        <w:t>(</w:t>
      </w:r>
      <w:r w:rsidR="006F28C2" w:rsidRPr="008A5D50">
        <w:rPr>
          <w:lang w:val="en-US" w:eastAsia="en-AU"/>
        </w:rPr>
        <w:t>69</w:t>
      </w:r>
      <w:r w:rsidR="00104A85" w:rsidRPr="008A5D50">
        <w:rPr>
          <w:lang w:val="en-US" w:eastAsia="en-AU"/>
        </w:rPr>
        <w:t>%</w:t>
      </w:r>
      <w:r w:rsidR="006F28C2" w:rsidRPr="008A5D50">
        <w:rPr>
          <w:lang w:val="en-US" w:eastAsia="en-AU"/>
        </w:rPr>
        <w:t xml:space="preserve"> </w:t>
      </w:r>
      <w:r w:rsidR="00104A85" w:rsidRPr="008A5D50">
        <w:rPr>
          <w:lang w:val="en-US" w:eastAsia="en-AU"/>
        </w:rPr>
        <w:t xml:space="preserve">vs </w:t>
      </w:r>
      <w:r w:rsidR="006F28C2" w:rsidRPr="008A5D50">
        <w:rPr>
          <w:lang w:val="en-US" w:eastAsia="en-AU"/>
        </w:rPr>
        <w:t>63</w:t>
      </w:r>
      <w:r w:rsidR="00104A85" w:rsidRPr="008A5D50">
        <w:rPr>
          <w:lang w:val="en-US" w:eastAsia="en-AU"/>
        </w:rPr>
        <w:t xml:space="preserve">% </w:t>
      </w:r>
      <w:r w:rsidR="006F28C2" w:rsidRPr="008A5D50">
        <w:rPr>
          <w:lang w:val="en-US" w:eastAsia="en-AU"/>
        </w:rPr>
        <w:t xml:space="preserve">of </w:t>
      </w:r>
      <w:r w:rsidR="00134EB8">
        <w:rPr>
          <w:lang w:val="en-US" w:eastAsia="en-AU"/>
        </w:rPr>
        <w:t>parents of girls</w:t>
      </w:r>
      <w:r w:rsidR="00104A85" w:rsidRPr="008A5D50">
        <w:rPr>
          <w:lang w:val="en-US" w:eastAsia="en-AU"/>
        </w:rPr>
        <w:t>)</w:t>
      </w:r>
      <w:r w:rsidR="006F28C2">
        <w:rPr>
          <w:lang w:val="en-US" w:eastAsia="en-AU"/>
        </w:rPr>
        <w:t xml:space="preserve"> </w:t>
      </w:r>
      <w:r w:rsidRPr="005E7A04">
        <w:rPr>
          <w:lang w:val="en-US" w:eastAsia="en-AU"/>
        </w:rPr>
        <w:t xml:space="preserve">and </w:t>
      </w:r>
      <w:r w:rsidR="001122AC" w:rsidRPr="005E7A04">
        <w:rPr>
          <w:lang w:val="en-US" w:eastAsia="en-AU"/>
        </w:rPr>
        <w:t>math</w:t>
      </w:r>
      <w:r w:rsidR="005E7A04" w:rsidRPr="005E7A04">
        <w:rPr>
          <w:lang w:val="en-US" w:eastAsia="en-AU"/>
        </w:rPr>
        <w:t>ematics</w:t>
      </w:r>
      <w:r w:rsidR="006F28C2">
        <w:rPr>
          <w:lang w:val="en-US" w:eastAsia="en-AU"/>
        </w:rPr>
        <w:t xml:space="preserve"> </w:t>
      </w:r>
      <w:r w:rsidR="006F28C2" w:rsidRPr="008A5D50">
        <w:rPr>
          <w:lang w:val="en-US" w:eastAsia="en-AU"/>
        </w:rPr>
        <w:t>(</w:t>
      </w:r>
      <w:r w:rsidR="00861225" w:rsidRPr="008A5D50">
        <w:rPr>
          <w:lang w:val="en-US" w:eastAsia="en-AU"/>
        </w:rPr>
        <w:t>70</w:t>
      </w:r>
      <w:r w:rsidR="006F28C2" w:rsidRPr="008A5D50">
        <w:rPr>
          <w:lang w:val="en-US" w:eastAsia="en-AU"/>
        </w:rPr>
        <w:t xml:space="preserve">% vs 63% of </w:t>
      </w:r>
      <w:r w:rsidR="00134EB8">
        <w:rPr>
          <w:lang w:val="en-US" w:eastAsia="en-AU"/>
        </w:rPr>
        <w:t>parents of girls</w:t>
      </w:r>
      <w:r w:rsidR="006F28C2" w:rsidRPr="008A5D50">
        <w:rPr>
          <w:lang w:val="en-US" w:eastAsia="en-AU"/>
        </w:rPr>
        <w:t>)</w:t>
      </w:r>
      <w:r w:rsidR="00861225">
        <w:rPr>
          <w:lang w:val="en-US" w:eastAsia="en-AU"/>
        </w:rPr>
        <w:t>.</w:t>
      </w:r>
    </w:p>
    <w:p w14:paraId="3EC37F28" w14:textId="44E164E9" w:rsidR="005E0BAB" w:rsidRDefault="0082471F" w:rsidP="00131016">
      <w:pPr>
        <w:pStyle w:val="Figuretitlespaceabove"/>
        <w:rPr>
          <w:rStyle w:val="Figuretitle"/>
          <w:i/>
        </w:rPr>
      </w:pPr>
      <w:r w:rsidRPr="002047DD">
        <w:rPr>
          <w:rStyle w:val="Figuretitle"/>
        </w:rPr>
        <w:t xml:space="preserve">Figure </w:t>
      </w:r>
      <w:r w:rsidR="00CA7391" w:rsidRPr="002047DD">
        <w:rPr>
          <w:rStyle w:val="Figuretitle"/>
          <w:i/>
        </w:rPr>
        <w:fldChar w:fldCharType="begin"/>
      </w:r>
      <w:r w:rsidR="00CA7391" w:rsidRPr="002047DD">
        <w:rPr>
          <w:rStyle w:val="Figuretitle"/>
        </w:rPr>
        <w:instrText xml:space="preserve"> SEQ Figure \* ARABIC </w:instrText>
      </w:r>
      <w:r w:rsidR="00CA7391" w:rsidRPr="002047DD">
        <w:rPr>
          <w:rStyle w:val="Figuretitle"/>
          <w:i/>
        </w:rPr>
        <w:fldChar w:fldCharType="separate"/>
      </w:r>
      <w:r w:rsidR="0097080F">
        <w:rPr>
          <w:rStyle w:val="Figuretitle"/>
          <w:noProof/>
        </w:rPr>
        <w:t>16</w:t>
      </w:r>
      <w:r w:rsidR="00CA7391" w:rsidRPr="002047DD">
        <w:rPr>
          <w:rStyle w:val="Figuretitle"/>
          <w:i/>
        </w:rPr>
        <w:fldChar w:fldCharType="end"/>
      </w:r>
      <w:r w:rsidR="00C2513A" w:rsidRPr="002047DD">
        <w:rPr>
          <w:rStyle w:val="Figuretitle"/>
        </w:rPr>
        <w:t xml:space="preserve">: </w:t>
      </w:r>
      <w:r w:rsidR="00082370" w:rsidRPr="002047DD">
        <w:rPr>
          <w:rStyle w:val="Figuretitle"/>
        </w:rPr>
        <w:t>Interest</w:t>
      </w:r>
      <w:r w:rsidRPr="002047DD">
        <w:rPr>
          <w:rStyle w:val="Figuretitle"/>
        </w:rPr>
        <w:t xml:space="preserve"> in STEM and individual STEM subjects</w:t>
      </w:r>
      <w:r w:rsidR="00A82945" w:rsidRPr="002047DD">
        <w:rPr>
          <w:rStyle w:val="Figuretitle"/>
        </w:rPr>
        <w:t xml:space="preserve"> </w:t>
      </w:r>
      <w:r w:rsidR="00084263" w:rsidRPr="002047DD">
        <w:rPr>
          <w:rStyle w:val="Figuretitle"/>
        </w:rPr>
        <w:t>(net: medium / high interest)</w:t>
      </w:r>
      <w:r w:rsidRPr="002047DD">
        <w:rPr>
          <w:rStyle w:val="Figuretitle"/>
        </w:rPr>
        <w:t>.</w:t>
      </w:r>
      <w:r w:rsidR="005F103D" w:rsidRPr="002047DD">
        <w:rPr>
          <w:rStyle w:val="Figuretitle"/>
        </w:rPr>
        <w:t xml:space="preserve"> </w:t>
      </w:r>
    </w:p>
    <w:p w14:paraId="52015509" w14:textId="0356DC5C" w:rsidR="00ED53B1" w:rsidRPr="00ED53B1" w:rsidRDefault="00ED53B1" w:rsidP="00ED53B1">
      <w:r w:rsidRPr="00ED53B1">
        <w:rPr>
          <w:noProof/>
          <w:lang w:eastAsia="en-AU"/>
        </w:rPr>
        <w:drawing>
          <wp:inline distT="0" distB="0" distL="0" distR="0" wp14:anchorId="1A6F5217" wp14:editId="2C7D2E56">
            <wp:extent cx="5727700" cy="2583815"/>
            <wp:effectExtent l="0" t="0" r="6350" b="6985"/>
            <wp:docPr id="44" name="Chart 44" descr="Column chart showing the net interest levels (medium / high interest) of parents in STEM in general, science, technology, engineering and maths, split by parents of boys and parents of girl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87864A0-16C2-48D4-88E2-219AD999A6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AB4678F" w14:textId="7F1D4520" w:rsidR="00457FAC" w:rsidRDefault="001C24CC" w:rsidP="002047DD">
      <w:pPr>
        <w:pStyle w:val="Questions"/>
        <w:rPr>
          <w:lang w:val="en-US"/>
        </w:rPr>
      </w:pPr>
      <w:r w:rsidRPr="0065274E">
        <w:rPr>
          <w:lang w:val="en-US"/>
        </w:rPr>
        <w:t xml:space="preserve">Q. How interested are you in topics related to STEM and each of the individual STEM subjects? </w:t>
      </w:r>
    </w:p>
    <w:p w14:paraId="1B64B041" w14:textId="28C71465" w:rsidR="001C24CC" w:rsidRPr="00131016" w:rsidRDefault="00457FAC" w:rsidP="00131016">
      <w:pPr>
        <w:pStyle w:val="Base"/>
        <w:rPr>
          <w:lang w:val="en-US"/>
        </w:rPr>
      </w:pPr>
      <w:r w:rsidRPr="00457FAC">
        <w:rPr>
          <w:lang w:val="en-US"/>
        </w:rPr>
        <w:t>Base: parents of boys – 851, parents of girls – 665 (parents of non-binary children not shown due to low base size – 5).</w:t>
      </w:r>
      <w:r w:rsidR="001C24CC">
        <w:rPr>
          <w:lang w:eastAsia="en-AU"/>
        </w:rPr>
        <w:br w:type="page"/>
      </w:r>
    </w:p>
    <w:p w14:paraId="00CA6AAF" w14:textId="77777777" w:rsidR="00F132DC" w:rsidRDefault="00334E5E" w:rsidP="00F5671A">
      <w:pPr>
        <w:jc w:val="both"/>
        <w:rPr>
          <w:lang w:eastAsia="en-AU"/>
        </w:rPr>
      </w:pPr>
      <w:r w:rsidRPr="00334E5E">
        <w:rPr>
          <w:lang w:eastAsia="en-AU"/>
        </w:rPr>
        <w:lastRenderedPageBreak/>
        <w:t xml:space="preserve">Below are other significant </w:t>
      </w:r>
      <w:r w:rsidRPr="00AF45C8">
        <w:rPr>
          <w:lang w:eastAsia="en-AU"/>
        </w:rPr>
        <w:t xml:space="preserve">differences </w:t>
      </w:r>
      <w:r w:rsidR="00BD6B56" w:rsidRPr="00AF45C8">
        <w:rPr>
          <w:lang w:eastAsia="en-AU"/>
        </w:rPr>
        <w:t xml:space="preserve">in interest in STEM in general </w:t>
      </w:r>
      <w:r w:rsidRPr="00AF45C8">
        <w:rPr>
          <w:lang w:eastAsia="en-AU"/>
        </w:rPr>
        <w:t>among key demographic groups</w:t>
      </w:r>
      <w:r w:rsidR="00BD6B56" w:rsidRPr="00AF45C8">
        <w:rPr>
          <w:lang w:eastAsia="en-AU"/>
        </w:rPr>
        <w:t>.</w:t>
      </w:r>
    </w:p>
    <w:p w14:paraId="706B7079" w14:textId="08994342" w:rsidR="00556E78" w:rsidRPr="00121414" w:rsidRDefault="005F103D" w:rsidP="00121414">
      <w:pPr>
        <w:pStyle w:val="Figuretitlespaceabove"/>
        <w:rPr>
          <w:rStyle w:val="Tabletitle"/>
          <w:b/>
        </w:rPr>
      </w:pPr>
      <w:r w:rsidRPr="00121414">
        <w:rPr>
          <w:rStyle w:val="Tabletitle"/>
          <w:b/>
        </w:rPr>
        <w:t xml:space="preserve">Table </w:t>
      </w:r>
      <w:r w:rsidR="00173B21" w:rsidRPr="00121414">
        <w:rPr>
          <w:rStyle w:val="Tabletitle"/>
          <w:b/>
        </w:rPr>
        <w:t>4</w:t>
      </w:r>
      <w:r w:rsidR="002D2288" w:rsidRPr="00121414">
        <w:rPr>
          <w:rStyle w:val="Tabletitle"/>
          <w:b/>
        </w:rPr>
        <w:t xml:space="preserve">: Interest in STEM </w:t>
      </w:r>
      <w:r w:rsidR="00244416" w:rsidRPr="00121414">
        <w:rPr>
          <w:rStyle w:val="Tabletitle"/>
          <w:b/>
        </w:rPr>
        <w:t>in general</w:t>
      </w:r>
      <w:r w:rsidR="00915436" w:rsidRPr="00121414">
        <w:rPr>
          <w:rStyle w:val="Tabletitle"/>
          <w:b/>
        </w:rPr>
        <w:t>: significant differences</w:t>
      </w:r>
      <w:r w:rsidR="002D2288" w:rsidRPr="00121414">
        <w:rPr>
          <w:rStyle w:val="Tabletitle"/>
          <w:b/>
        </w:rPr>
        <w:t xml:space="preserve"> by </w:t>
      </w:r>
      <w:r w:rsidR="004E6339" w:rsidRPr="00121414">
        <w:rPr>
          <w:rStyle w:val="Tabletitle"/>
          <w:b/>
        </w:rPr>
        <w:t>audience</w:t>
      </w:r>
      <w:r w:rsidR="00AF45C8" w:rsidRPr="00121414">
        <w:rPr>
          <w:rStyle w:val="Tabletitle"/>
          <w:b/>
        </w:rPr>
        <w:t xml:space="preserve"> (net: medium / high interest)</w:t>
      </w:r>
      <w:r w:rsidR="00915436" w:rsidRPr="00121414">
        <w:rPr>
          <w:rStyle w:val="Tabletitle"/>
          <w:b/>
        </w:rPr>
        <w:t>.</w:t>
      </w:r>
    </w:p>
    <w:tbl>
      <w:tblPr>
        <w:tblStyle w:val="Style1"/>
        <w:tblW w:w="9259" w:type="dxa"/>
        <w:tblLook w:val="04A0" w:firstRow="1" w:lastRow="0" w:firstColumn="1" w:lastColumn="0" w:noHBand="0" w:noVBand="1"/>
        <w:tblCaption w:val="Table 5: Interest in STEM in general: Significant differences by audience (net: medium / high interest)."/>
        <w:tblDescription w:val="Summary table showing statistically significant differences between key audiences in top 2 interest scores (net: medium / high interest). Significantly different results were found by socioeconomic status (those with high SES were more likely to be interested than those with low SES), location (those from metro areas were more likely than those from regional or remote areas) and CALD (CALD parents were more likely than non-CALD parents)."/>
      </w:tblPr>
      <w:tblGrid>
        <w:gridCol w:w="6917"/>
        <w:gridCol w:w="2342"/>
      </w:tblGrid>
      <w:tr w:rsidR="00E17DAE" w:rsidRPr="002047DD" w14:paraId="5B270EA9" w14:textId="77777777" w:rsidTr="00AF589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6917" w:type="dxa"/>
            <w:noWrap/>
          </w:tcPr>
          <w:p w14:paraId="64C6B4F0" w14:textId="77777777" w:rsidR="00E17DAE" w:rsidRPr="002047DD" w:rsidRDefault="00E17DAE" w:rsidP="002047DD">
            <w:pPr>
              <w:spacing w:after="0"/>
              <w:rPr>
                <w:rFonts w:cs="Calibri"/>
                <w:bCs/>
              </w:rPr>
            </w:pPr>
            <w:r w:rsidRPr="002047DD">
              <w:rPr>
                <w:rFonts w:cs="Calibri"/>
                <w:bCs/>
              </w:rPr>
              <w:t>Audience</w:t>
            </w:r>
          </w:p>
        </w:tc>
        <w:tc>
          <w:tcPr>
            <w:tcW w:w="2342" w:type="dxa"/>
            <w:hideMark/>
          </w:tcPr>
          <w:p w14:paraId="36183E9E" w14:textId="77777777" w:rsidR="00E17DAE" w:rsidRPr="002047DD" w:rsidRDefault="00E17DAE" w:rsidP="00D901F4">
            <w:pPr>
              <w:spacing w:after="0"/>
              <w:jc w:val="right"/>
              <w:cnfStyle w:val="100000000000" w:firstRow="1" w:lastRow="0" w:firstColumn="0" w:lastColumn="0" w:oddVBand="0" w:evenVBand="0" w:oddHBand="0" w:evenHBand="0" w:firstRowFirstColumn="0" w:firstRowLastColumn="0" w:lastRowFirstColumn="0" w:lastRowLastColumn="0"/>
              <w:rPr>
                <w:rFonts w:cs="Calibri"/>
                <w:bCs/>
              </w:rPr>
            </w:pPr>
            <w:r w:rsidRPr="002047DD">
              <w:rPr>
                <w:rFonts w:cs="Calibri"/>
                <w:bCs/>
              </w:rPr>
              <w:t>WEIGHTED %</w:t>
            </w:r>
          </w:p>
        </w:tc>
      </w:tr>
      <w:tr w:rsidR="00E17DAE" w:rsidRPr="002047DD" w14:paraId="243919A5" w14:textId="77777777" w:rsidTr="002047D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tcPr>
          <w:p w14:paraId="046A4C61" w14:textId="77777777" w:rsidR="00E17DAE" w:rsidRPr="002047DD" w:rsidRDefault="00E17DAE" w:rsidP="002047DD">
            <w:pPr>
              <w:spacing w:after="0"/>
              <w:rPr>
                <w:rFonts w:cs="Calibri"/>
                <w:bCs/>
              </w:rPr>
            </w:pPr>
            <w:r w:rsidRPr="002047DD">
              <w:rPr>
                <w:rFonts w:cs="Calibri"/>
                <w:bCs/>
              </w:rPr>
              <w:t>Location</w:t>
            </w:r>
          </w:p>
        </w:tc>
        <w:tc>
          <w:tcPr>
            <w:tcW w:w="2342" w:type="dxa"/>
            <w:shd w:val="clear" w:color="auto" w:fill="EBF7F8" w:themeFill="accent5" w:themeFillTint="33"/>
            <w:noWrap/>
          </w:tcPr>
          <w:p w14:paraId="7D00D6B0" w14:textId="77777777" w:rsidR="00E17DAE" w:rsidRPr="002047DD" w:rsidRDefault="00E17DAE" w:rsidP="00D901F4">
            <w:pPr>
              <w:spacing w:after="0"/>
              <w:jc w:val="right"/>
              <w:cnfStyle w:val="000000100000" w:firstRow="0" w:lastRow="0" w:firstColumn="0" w:lastColumn="0" w:oddVBand="0" w:evenVBand="0" w:oddHBand="1" w:evenHBand="0" w:firstRowFirstColumn="0" w:firstRowLastColumn="0" w:lastRowFirstColumn="0" w:lastRowLastColumn="0"/>
              <w:rPr>
                <w:rFonts w:cs="Calibri"/>
                <w:b/>
              </w:rPr>
            </w:pPr>
          </w:p>
        </w:tc>
      </w:tr>
      <w:tr w:rsidR="00E17DAE" w:rsidRPr="002047DD" w14:paraId="5AE69007" w14:textId="77777777" w:rsidTr="002047DD">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3D99A496" w14:textId="77777777" w:rsidR="00E17DAE" w:rsidRPr="002047DD" w:rsidRDefault="00E17DAE" w:rsidP="002047DD">
            <w:pPr>
              <w:spacing w:after="0"/>
              <w:rPr>
                <w:rFonts w:cs="Calibri"/>
              </w:rPr>
            </w:pPr>
            <w:r w:rsidRPr="002047DD">
              <w:rPr>
                <w:rFonts w:cs="Calibri"/>
              </w:rPr>
              <w:t>Metropolitan</w:t>
            </w:r>
          </w:p>
        </w:tc>
        <w:tc>
          <w:tcPr>
            <w:tcW w:w="2342" w:type="dxa"/>
            <w:noWrap/>
          </w:tcPr>
          <w:p w14:paraId="4A4BD992" w14:textId="77777777" w:rsidR="00E17DAE" w:rsidRPr="002047DD" w:rsidRDefault="00FE16CE" w:rsidP="00D901F4">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2047DD">
              <w:rPr>
                <w:rFonts w:cs="Calibri"/>
              </w:rPr>
              <w:t>80%</w:t>
            </w:r>
          </w:p>
        </w:tc>
      </w:tr>
      <w:tr w:rsidR="00E17DAE" w:rsidRPr="002047DD" w14:paraId="66217366" w14:textId="77777777" w:rsidTr="002047D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5A303C26" w14:textId="77777777" w:rsidR="00E17DAE" w:rsidRPr="002047DD" w:rsidRDefault="00E17DAE" w:rsidP="002047DD">
            <w:pPr>
              <w:spacing w:after="0"/>
              <w:rPr>
                <w:rFonts w:cs="Calibri"/>
              </w:rPr>
            </w:pPr>
            <w:r w:rsidRPr="002047DD">
              <w:rPr>
                <w:rFonts w:cs="Calibri"/>
              </w:rPr>
              <w:t>Regional</w:t>
            </w:r>
            <w:r w:rsidR="000E40B1" w:rsidRPr="002047DD">
              <w:rPr>
                <w:rFonts w:cs="Calibri"/>
              </w:rPr>
              <w:t xml:space="preserve"> </w:t>
            </w:r>
            <w:r w:rsidRPr="002047DD">
              <w:rPr>
                <w:rFonts w:cs="Calibri"/>
              </w:rPr>
              <w:t>/</w:t>
            </w:r>
            <w:r w:rsidR="000E40B1" w:rsidRPr="002047DD">
              <w:rPr>
                <w:rFonts w:cs="Calibri"/>
              </w:rPr>
              <w:t xml:space="preserve"> </w:t>
            </w:r>
            <w:r w:rsidRPr="002047DD">
              <w:rPr>
                <w:rFonts w:cs="Calibri"/>
              </w:rPr>
              <w:t>remote</w:t>
            </w:r>
          </w:p>
        </w:tc>
        <w:tc>
          <w:tcPr>
            <w:tcW w:w="2342" w:type="dxa"/>
            <w:noWrap/>
          </w:tcPr>
          <w:p w14:paraId="07807552" w14:textId="77777777" w:rsidR="00E17DAE" w:rsidRPr="002047DD" w:rsidRDefault="00FE16CE" w:rsidP="00D901F4">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2047DD">
              <w:rPr>
                <w:rFonts w:cs="Calibri"/>
              </w:rPr>
              <w:t>73%</w:t>
            </w:r>
          </w:p>
        </w:tc>
      </w:tr>
      <w:tr w:rsidR="00E17DAE" w:rsidRPr="002047DD" w14:paraId="634C6586" w14:textId="77777777" w:rsidTr="002047DD">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hideMark/>
          </w:tcPr>
          <w:p w14:paraId="2C54FB21" w14:textId="77777777" w:rsidR="00E17DAE" w:rsidRPr="002047DD" w:rsidRDefault="00E17DAE" w:rsidP="002047DD">
            <w:pPr>
              <w:spacing w:after="0"/>
              <w:rPr>
                <w:rFonts w:cs="Calibri"/>
                <w:bCs/>
              </w:rPr>
            </w:pPr>
            <w:r w:rsidRPr="002047DD">
              <w:rPr>
                <w:rFonts w:cs="Calibri"/>
                <w:bCs/>
              </w:rPr>
              <w:t>Socioeconomic status</w:t>
            </w:r>
          </w:p>
        </w:tc>
        <w:tc>
          <w:tcPr>
            <w:tcW w:w="2342" w:type="dxa"/>
            <w:shd w:val="clear" w:color="auto" w:fill="EBF7F8" w:themeFill="accent5" w:themeFillTint="33"/>
            <w:noWrap/>
          </w:tcPr>
          <w:p w14:paraId="5332EA1E" w14:textId="77777777" w:rsidR="00E17DAE" w:rsidRPr="002047DD" w:rsidRDefault="00E17DAE" w:rsidP="00D901F4">
            <w:pPr>
              <w:spacing w:after="0"/>
              <w:jc w:val="right"/>
              <w:cnfStyle w:val="000000010000" w:firstRow="0" w:lastRow="0" w:firstColumn="0" w:lastColumn="0" w:oddVBand="0" w:evenVBand="0" w:oddHBand="0" w:evenHBand="1" w:firstRowFirstColumn="0" w:firstRowLastColumn="0" w:lastRowFirstColumn="0" w:lastRowLastColumn="0"/>
              <w:rPr>
                <w:rFonts w:cs="Calibri"/>
              </w:rPr>
            </w:pPr>
          </w:p>
        </w:tc>
      </w:tr>
      <w:tr w:rsidR="00E17DAE" w:rsidRPr="002047DD" w14:paraId="6E42C67D" w14:textId="77777777" w:rsidTr="002047D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04DFC3B7" w14:textId="45E1C7F8" w:rsidR="00E17DAE" w:rsidRPr="002047DD" w:rsidRDefault="001C729C" w:rsidP="002047DD">
            <w:pPr>
              <w:spacing w:after="0"/>
              <w:jc w:val="both"/>
              <w:rPr>
                <w:rFonts w:cs="Calibri"/>
              </w:rPr>
            </w:pPr>
            <w:r w:rsidRPr="002047DD">
              <w:rPr>
                <w:rFonts w:eastAsia="Times New Roman" w:cs="Calibri"/>
                <w:color w:val="000000"/>
                <w:szCs w:val="20"/>
                <w:lang w:eastAsia="en-AU"/>
              </w:rPr>
              <w:t>Lower SES</w:t>
            </w:r>
            <w:r w:rsidR="00E17DAE" w:rsidRPr="002047DD">
              <w:rPr>
                <w:rFonts w:eastAsia="Times New Roman" w:cs="Calibri"/>
                <w:color w:val="000000"/>
                <w:szCs w:val="20"/>
                <w:lang w:eastAsia="en-AU"/>
              </w:rPr>
              <w:t xml:space="preserve"> (Decile 1 - 5)</w:t>
            </w:r>
          </w:p>
        </w:tc>
        <w:tc>
          <w:tcPr>
            <w:tcW w:w="2342" w:type="dxa"/>
            <w:noWrap/>
          </w:tcPr>
          <w:p w14:paraId="1763E487" w14:textId="77777777" w:rsidR="00E17DAE" w:rsidRPr="002047DD" w:rsidRDefault="00FE16CE" w:rsidP="00D901F4">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2047DD">
              <w:rPr>
                <w:rFonts w:cs="Calibri"/>
              </w:rPr>
              <w:t>74%</w:t>
            </w:r>
          </w:p>
        </w:tc>
      </w:tr>
      <w:tr w:rsidR="00E17DAE" w:rsidRPr="002047DD" w14:paraId="63E16AD0" w14:textId="77777777" w:rsidTr="002047DD">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12C59323" w14:textId="01C14559" w:rsidR="00E17DAE" w:rsidRPr="002047DD" w:rsidRDefault="001C729C" w:rsidP="002047DD">
            <w:pPr>
              <w:spacing w:after="0"/>
              <w:jc w:val="both"/>
              <w:rPr>
                <w:rFonts w:cs="Calibri"/>
              </w:rPr>
            </w:pPr>
            <w:r w:rsidRPr="002047DD">
              <w:rPr>
                <w:rFonts w:eastAsia="Times New Roman" w:cs="Calibri"/>
                <w:color w:val="000000"/>
                <w:szCs w:val="20"/>
                <w:lang w:eastAsia="en-AU"/>
              </w:rPr>
              <w:t>Higher SES</w:t>
            </w:r>
            <w:r w:rsidR="00E17DAE" w:rsidRPr="002047DD">
              <w:rPr>
                <w:rFonts w:eastAsia="Times New Roman" w:cs="Calibri"/>
                <w:color w:val="000000"/>
                <w:szCs w:val="20"/>
                <w:lang w:eastAsia="en-AU"/>
              </w:rPr>
              <w:t xml:space="preserve"> (Decile 6 - 10)</w:t>
            </w:r>
          </w:p>
        </w:tc>
        <w:tc>
          <w:tcPr>
            <w:tcW w:w="2342" w:type="dxa"/>
            <w:noWrap/>
          </w:tcPr>
          <w:p w14:paraId="40AA6494" w14:textId="77777777" w:rsidR="00E17DAE" w:rsidRPr="002047DD" w:rsidRDefault="00FE16CE" w:rsidP="00D901F4">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2047DD">
              <w:rPr>
                <w:rFonts w:cs="Calibri"/>
              </w:rPr>
              <w:t>80</w:t>
            </w:r>
            <w:r w:rsidR="00E17DAE" w:rsidRPr="002047DD">
              <w:rPr>
                <w:rFonts w:cs="Calibri"/>
              </w:rPr>
              <w:t>%</w:t>
            </w:r>
          </w:p>
        </w:tc>
      </w:tr>
      <w:tr w:rsidR="00E17DAE" w:rsidRPr="002047DD" w14:paraId="3B69B6CA" w14:textId="77777777" w:rsidTr="002047D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shd w:val="clear" w:color="auto" w:fill="EBF7F8" w:themeFill="accent5" w:themeFillTint="33"/>
            <w:noWrap/>
          </w:tcPr>
          <w:p w14:paraId="59CBA0BA" w14:textId="77777777" w:rsidR="00E17DAE" w:rsidRPr="002047DD" w:rsidRDefault="00E17DAE" w:rsidP="002047DD">
            <w:pPr>
              <w:spacing w:after="0"/>
              <w:jc w:val="both"/>
              <w:rPr>
                <w:rFonts w:cs="Calibri"/>
                <w:bCs/>
              </w:rPr>
            </w:pPr>
            <w:r w:rsidRPr="002047DD">
              <w:rPr>
                <w:rFonts w:cs="Calibri"/>
                <w:bCs/>
              </w:rPr>
              <w:t>CALD</w:t>
            </w:r>
          </w:p>
        </w:tc>
        <w:tc>
          <w:tcPr>
            <w:tcW w:w="2342" w:type="dxa"/>
            <w:shd w:val="clear" w:color="auto" w:fill="EBF7F8" w:themeFill="accent5" w:themeFillTint="33"/>
            <w:noWrap/>
          </w:tcPr>
          <w:p w14:paraId="73E1E060" w14:textId="77777777" w:rsidR="00E17DAE" w:rsidRPr="002047DD" w:rsidRDefault="00E17DAE" w:rsidP="00D901F4">
            <w:pPr>
              <w:spacing w:after="0"/>
              <w:jc w:val="right"/>
              <w:cnfStyle w:val="000000100000" w:firstRow="0" w:lastRow="0" w:firstColumn="0" w:lastColumn="0" w:oddVBand="0" w:evenVBand="0" w:oddHBand="1" w:evenHBand="0" w:firstRowFirstColumn="0" w:firstRowLastColumn="0" w:lastRowFirstColumn="0" w:lastRowLastColumn="0"/>
              <w:rPr>
                <w:rFonts w:cs="Calibri"/>
                <w:b/>
              </w:rPr>
            </w:pPr>
          </w:p>
        </w:tc>
      </w:tr>
      <w:tr w:rsidR="00E17DAE" w:rsidRPr="002047DD" w14:paraId="2A84B3A1" w14:textId="77777777" w:rsidTr="002047DD">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61963D38" w14:textId="77777777" w:rsidR="00E17DAE" w:rsidRPr="002047DD" w:rsidRDefault="00E17DAE" w:rsidP="002047DD">
            <w:pPr>
              <w:spacing w:after="0"/>
              <w:jc w:val="both"/>
              <w:rPr>
                <w:rFonts w:cs="Calibri"/>
              </w:rPr>
            </w:pPr>
            <w:r w:rsidRPr="002047DD">
              <w:rPr>
                <w:rFonts w:cs="Calibri"/>
              </w:rPr>
              <w:t>Non-CALD</w:t>
            </w:r>
          </w:p>
        </w:tc>
        <w:tc>
          <w:tcPr>
            <w:tcW w:w="2342" w:type="dxa"/>
            <w:noWrap/>
          </w:tcPr>
          <w:p w14:paraId="5BB78561" w14:textId="77777777" w:rsidR="00E17DAE" w:rsidRPr="002047DD" w:rsidRDefault="00FE16CE" w:rsidP="00D901F4">
            <w:pPr>
              <w:spacing w:after="0"/>
              <w:jc w:val="right"/>
              <w:cnfStyle w:val="000000010000" w:firstRow="0" w:lastRow="0" w:firstColumn="0" w:lastColumn="0" w:oddVBand="0" w:evenVBand="0" w:oddHBand="0" w:evenHBand="1" w:firstRowFirstColumn="0" w:firstRowLastColumn="0" w:lastRowFirstColumn="0" w:lastRowLastColumn="0"/>
              <w:rPr>
                <w:rFonts w:cs="Calibri"/>
              </w:rPr>
            </w:pPr>
            <w:r w:rsidRPr="002047DD">
              <w:rPr>
                <w:rFonts w:cs="Calibri"/>
              </w:rPr>
              <w:t>75</w:t>
            </w:r>
            <w:r w:rsidR="00E17DAE" w:rsidRPr="002047DD">
              <w:rPr>
                <w:rFonts w:cs="Calibri"/>
              </w:rPr>
              <w:t>%</w:t>
            </w:r>
          </w:p>
        </w:tc>
      </w:tr>
      <w:tr w:rsidR="00E17DAE" w:rsidRPr="002047DD" w14:paraId="20267EC7" w14:textId="77777777" w:rsidTr="002047DD">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6917" w:type="dxa"/>
            <w:noWrap/>
          </w:tcPr>
          <w:p w14:paraId="3FEBF5B7" w14:textId="77777777" w:rsidR="00E17DAE" w:rsidRPr="002047DD" w:rsidRDefault="00E17DAE" w:rsidP="002047DD">
            <w:pPr>
              <w:spacing w:after="0"/>
              <w:jc w:val="both"/>
              <w:rPr>
                <w:rFonts w:cs="Calibri"/>
              </w:rPr>
            </w:pPr>
            <w:r w:rsidRPr="002047DD">
              <w:rPr>
                <w:rFonts w:cs="Calibri"/>
              </w:rPr>
              <w:t>CALD</w:t>
            </w:r>
          </w:p>
        </w:tc>
        <w:tc>
          <w:tcPr>
            <w:tcW w:w="2342" w:type="dxa"/>
            <w:noWrap/>
          </w:tcPr>
          <w:p w14:paraId="5A3E393B" w14:textId="77777777" w:rsidR="00E17DAE" w:rsidRPr="002047DD" w:rsidRDefault="00FE16CE" w:rsidP="00D901F4">
            <w:pPr>
              <w:spacing w:after="0"/>
              <w:jc w:val="right"/>
              <w:cnfStyle w:val="000000100000" w:firstRow="0" w:lastRow="0" w:firstColumn="0" w:lastColumn="0" w:oddVBand="0" w:evenVBand="0" w:oddHBand="1" w:evenHBand="0" w:firstRowFirstColumn="0" w:firstRowLastColumn="0" w:lastRowFirstColumn="0" w:lastRowLastColumn="0"/>
              <w:rPr>
                <w:rFonts w:cs="Calibri"/>
              </w:rPr>
            </w:pPr>
            <w:r w:rsidRPr="002047DD">
              <w:rPr>
                <w:rFonts w:cs="Calibri"/>
              </w:rPr>
              <w:t>88</w:t>
            </w:r>
            <w:r w:rsidR="00E17DAE" w:rsidRPr="002047DD">
              <w:rPr>
                <w:rFonts w:cs="Calibri"/>
              </w:rPr>
              <w:t>%</w:t>
            </w:r>
          </w:p>
        </w:tc>
      </w:tr>
    </w:tbl>
    <w:p w14:paraId="258B4CBE" w14:textId="77777777" w:rsidR="002047DD" w:rsidRDefault="002047DD" w:rsidP="00995748">
      <w:pPr>
        <w:rPr>
          <w:lang w:eastAsia="en-AU"/>
        </w:rPr>
      </w:pPr>
    </w:p>
    <w:p w14:paraId="201F6E3C" w14:textId="77777777" w:rsidR="002047DD" w:rsidRDefault="002047DD">
      <w:pPr>
        <w:spacing w:after="200" w:line="276" w:lineRule="auto"/>
        <w:rPr>
          <w:rFonts w:asciiTheme="majorHAnsi" w:eastAsiaTheme="majorEastAsia" w:hAnsiTheme="majorHAnsi" w:cstheme="majorBidi"/>
          <w:b/>
          <w:bCs/>
          <w:color w:val="939598" w:themeColor="accent1"/>
          <w:sz w:val="26"/>
          <w:szCs w:val="26"/>
          <w:lang w:eastAsia="en-AU"/>
        </w:rPr>
      </w:pPr>
      <w:r>
        <w:rPr>
          <w:b/>
          <w:bCs/>
          <w:color w:val="939598" w:themeColor="accent1"/>
          <w:sz w:val="26"/>
          <w:szCs w:val="26"/>
          <w:lang w:eastAsia="en-AU"/>
        </w:rPr>
        <w:br w:type="page"/>
      </w:r>
    </w:p>
    <w:p w14:paraId="75A7CA14" w14:textId="7D9CC0E5" w:rsidR="00334E5E" w:rsidRDefault="00334E5E" w:rsidP="007018E8">
      <w:pPr>
        <w:pStyle w:val="Heading2"/>
        <w:rPr>
          <w:lang w:val="en-US" w:eastAsia="en-AU"/>
        </w:rPr>
      </w:pPr>
      <w:bookmarkStart w:id="30" w:name="_Toc70499907"/>
      <w:r>
        <w:rPr>
          <w:lang w:eastAsia="en-AU"/>
        </w:rPr>
        <w:lastRenderedPageBreak/>
        <w:t>Parent</w:t>
      </w:r>
      <w:r w:rsidR="002C5E7F">
        <w:rPr>
          <w:lang w:eastAsia="en-AU"/>
        </w:rPr>
        <w:t>s’</w:t>
      </w:r>
      <w:r>
        <w:rPr>
          <w:lang w:eastAsia="en-AU"/>
        </w:rPr>
        <w:t xml:space="preserve"> </w:t>
      </w:r>
      <w:r w:rsidR="00C55B1B">
        <w:rPr>
          <w:lang w:val="en-US" w:eastAsia="en-AU"/>
        </w:rPr>
        <w:t xml:space="preserve">confidence </w:t>
      </w:r>
      <w:r w:rsidRPr="00556E78">
        <w:rPr>
          <w:lang w:val="en-US" w:eastAsia="en-AU"/>
        </w:rPr>
        <w:t xml:space="preserve">in </w:t>
      </w:r>
      <w:r w:rsidR="00C55B1B">
        <w:rPr>
          <w:lang w:val="en-US" w:eastAsia="en-AU"/>
        </w:rPr>
        <w:t xml:space="preserve">supporting children with </w:t>
      </w:r>
      <w:r w:rsidRPr="00556E78">
        <w:rPr>
          <w:lang w:val="en-US" w:eastAsia="en-AU"/>
        </w:rPr>
        <w:t>STEM</w:t>
      </w:r>
      <w:r w:rsidR="00C55B1B">
        <w:rPr>
          <w:lang w:val="en-US" w:eastAsia="en-AU"/>
        </w:rPr>
        <w:t xml:space="preserve"> schoolwork</w:t>
      </w:r>
      <w:bookmarkEnd w:id="30"/>
    </w:p>
    <w:p w14:paraId="41005D46" w14:textId="77777777" w:rsidR="00334E5E" w:rsidRDefault="00F54B01" w:rsidP="007018E8">
      <w:pPr>
        <w:rPr>
          <w:lang w:val="en-US" w:eastAsia="en-AU"/>
        </w:rPr>
      </w:pPr>
      <w:r>
        <w:rPr>
          <w:lang w:val="en-US" w:eastAsia="en-AU"/>
        </w:rPr>
        <w:t>Three quarters</w:t>
      </w:r>
      <w:r w:rsidR="00334E5E" w:rsidRPr="00334E5E">
        <w:rPr>
          <w:lang w:val="en-US" w:eastAsia="en-AU"/>
        </w:rPr>
        <w:t xml:space="preserve"> of parents </w:t>
      </w:r>
      <w:r w:rsidR="00334E5E" w:rsidRPr="008A5D50">
        <w:rPr>
          <w:lang w:val="en-US" w:eastAsia="en-AU"/>
        </w:rPr>
        <w:t>(7</w:t>
      </w:r>
      <w:r w:rsidRPr="008A5D50">
        <w:rPr>
          <w:lang w:val="en-US" w:eastAsia="en-AU"/>
        </w:rPr>
        <w:t>6</w:t>
      </w:r>
      <w:r w:rsidR="00334E5E" w:rsidRPr="008A5D50">
        <w:rPr>
          <w:lang w:val="en-US" w:eastAsia="en-AU"/>
        </w:rPr>
        <w:t>%</w:t>
      </w:r>
      <w:r w:rsidR="00744DE9">
        <w:rPr>
          <w:lang w:val="en-US" w:eastAsia="en-AU"/>
        </w:rPr>
        <w:t xml:space="preserve"> - STEM in general</w:t>
      </w:r>
      <w:r w:rsidR="00334E5E" w:rsidRPr="008A5D50">
        <w:rPr>
          <w:lang w:val="en-US" w:eastAsia="en-AU"/>
        </w:rPr>
        <w:t xml:space="preserve">) </w:t>
      </w:r>
      <w:r w:rsidR="00334E5E" w:rsidRPr="00334E5E">
        <w:rPr>
          <w:lang w:val="en-US" w:eastAsia="en-AU"/>
        </w:rPr>
        <w:t xml:space="preserve">have some level of confidence to support their children with </w:t>
      </w:r>
      <w:r w:rsidR="00EF2A34">
        <w:rPr>
          <w:lang w:val="en-US" w:eastAsia="en-AU"/>
        </w:rPr>
        <w:t>STEM-related</w:t>
      </w:r>
      <w:r w:rsidR="00334E5E" w:rsidRPr="00334E5E">
        <w:rPr>
          <w:lang w:val="en-US" w:eastAsia="en-AU"/>
        </w:rPr>
        <w:t xml:space="preserve"> schoolwork, however, less than a third </w:t>
      </w:r>
      <w:r w:rsidR="00334E5E" w:rsidRPr="008A5D50">
        <w:rPr>
          <w:lang w:val="en-US" w:eastAsia="en-AU"/>
        </w:rPr>
        <w:t>(</w:t>
      </w:r>
      <w:r w:rsidR="002B0409" w:rsidRPr="008A5D50">
        <w:rPr>
          <w:lang w:val="en-US" w:eastAsia="en-AU"/>
        </w:rPr>
        <w:t>29</w:t>
      </w:r>
      <w:r w:rsidR="00334E5E" w:rsidRPr="008A5D50">
        <w:rPr>
          <w:lang w:val="en-US" w:eastAsia="en-AU"/>
        </w:rPr>
        <w:t>%)</w:t>
      </w:r>
      <w:r w:rsidR="00334E5E" w:rsidRPr="00334E5E">
        <w:rPr>
          <w:lang w:val="en-US" w:eastAsia="en-AU"/>
        </w:rPr>
        <w:t xml:space="preserve"> say that they are highly </w:t>
      </w:r>
      <w:r w:rsidR="00334E5E" w:rsidRPr="004665BA">
        <w:rPr>
          <w:lang w:val="en-US" w:eastAsia="en-AU"/>
        </w:rPr>
        <w:t xml:space="preserve">confident. </w:t>
      </w:r>
      <w:r w:rsidR="00F25EF9" w:rsidRPr="004665BA">
        <w:rPr>
          <w:lang w:val="en-US" w:eastAsia="en-AU"/>
        </w:rPr>
        <w:t xml:space="preserve">Parents feel a similar level of confidence with </w:t>
      </w:r>
      <w:r w:rsidR="00006E95" w:rsidRPr="004665BA">
        <w:rPr>
          <w:lang w:val="en-US" w:eastAsia="en-AU"/>
        </w:rPr>
        <w:t>t</w:t>
      </w:r>
      <w:r w:rsidR="00D31C16" w:rsidRPr="004665BA">
        <w:rPr>
          <w:lang w:val="en-US" w:eastAsia="en-AU"/>
        </w:rPr>
        <w:t>echnology (73%)</w:t>
      </w:r>
      <w:r w:rsidR="00F25EF9" w:rsidRPr="004665BA">
        <w:rPr>
          <w:lang w:val="en-US" w:eastAsia="en-AU"/>
        </w:rPr>
        <w:t>, mathematics (</w:t>
      </w:r>
      <w:r w:rsidR="004E07B2" w:rsidRPr="004665BA">
        <w:rPr>
          <w:lang w:val="en-US" w:eastAsia="en-AU"/>
        </w:rPr>
        <w:t>72%)</w:t>
      </w:r>
      <w:r w:rsidR="00D31C16" w:rsidRPr="004665BA">
        <w:rPr>
          <w:lang w:val="en-US" w:eastAsia="en-AU"/>
        </w:rPr>
        <w:t xml:space="preserve"> and </w:t>
      </w:r>
      <w:r w:rsidR="00006E95" w:rsidRPr="004665BA">
        <w:rPr>
          <w:lang w:val="en-US" w:eastAsia="en-AU"/>
        </w:rPr>
        <w:t>s</w:t>
      </w:r>
      <w:r w:rsidR="00D31C16" w:rsidRPr="004665BA">
        <w:rPr>
          <w:lang w:val="en-US" w:eastAsia="en-AU"/>
        </w:rPr>
        <w:t xml:space="preserve">cience (71%). </w:t>
      </w:r>
      <w:r w:rsidR="00334E5E" w:rsidRPr="004665BA">
        <w:rPr>
          <w:lang w:val="en-US" w:eastAsia="en-AU"/>
        </w:rPr>
        <w:t>The su</w:t>
      </w:r>
      <w:r w:rsidR="00334E5E" w:rsidRPr="00334E5E">
        <w:rPr>
          <w:lang w:val="en-US" w:eastAsia="en-AU"/>
        </w:rPr>
        <w:t xml:space="preserve">bject which parents feel least confident with is </w:t>
      </w:r>
      <w:r w:rsidR="001122AC">
        <w:rPr>
          <w:lang w:val="en-US" w:eastAsia="en-AU"/>
        </w:rPr>
        <w:t>engineering</w:t>
      </w:r>
      <w:r w:rsidR="00334E5E" w:rsidRPr="00334E5E">
        <w:rPr>
          <w:lang w:val="en-US" w:eastAsia="en-AU"/>
        </w:rPr>
        <w:t xml:space="preserve">, with two out of five </w:t>
      </w:r>
      <w:r w:rsidR="005A6059" w:rsidRPr="008A5D50">
        <w:rPr>
          <w:lang w:val="en-US" w:eastAsia="en-AU"/>
        </w:rPr>
        <w:t>(39%)</w:t>
      </w:r>
      <w:r w:rsidR="005A6059">
        <w:rPr>
          <w:lang w:val="en-US" w:eastAsia="en-AU"/>
        </w:rPr>
        <w:t xml:space="preserve"> </w:t>
      </w:r>
      <w:r w:rsidR="00334E5E" w:rsidRPr="00334E5E">
        <w:rPr>
          <w:lang w:val="en-US" w:eastAsia="en-AU"/>
        </w:rPr>
        <w:t>acknowledging they have low or no confidence in this area.</w:t>
      </w:r>
    </w:p>
    <w:p w14:paraId="4D681A41" w14:textId="77777777" w:rsidR="00ED53B1" w:rsidRDefault="00297031" w:rsidP="00131016">
      <w:pPr>
        <w:pStyle w:val="Figuretitlespaceabove"/>
        <w:rPr>
          <w:rStyle w:val="Figuretitle"/>
        </w:rPr>
      </w:pPr>
      <w:r w:rsidRPr="00D901F4">
        <w:rPr>
          <w:rStyle w:val="Figuretitle"/>
        </w:rPr>
        <w:t xml:space="preserve">Figure </w:t>
      </w:r>
      <w:r w:rsidR="00CA7391" w:rsidRPr="00D901F4">
        <w:rPr>
          <w:rStyle w:val="Figuretitle"/>
          <w:i/>
        </w:rPr>
        <w:fldChar w:fldCharType="begin"/>
      </w:r>
      <w:r w:rsidR="00CA7391" w:rsidRPr="00D901F4">
        <w:rPr>
          <w:rStyle w:val="Figuretitle"/>
        </w:rPr>
        <w:instrText xml:space="preserve"> SEQ Figure \* ARABIC </w:instrText>
      </w:r>
      <w:r w:rsidR="00CA7391" w:rsidRPr="00D901F4">
        <w:rPr>
          <w:rStyle w:val="Figuretitle"/>
          <w:i/>
        </w:rPr>
        <w:fldChar w:fldCharType="separate"/>
      </w:r>
      <w:r w:rsidR="0097080F">
        <w:rPr>
          <w:rStyle w:val="Figuretitle"/>
          <w:noProof/>
        </w:rPr>
        <w:t>17</w:t>
      </w:r>
      <w:r w:rsidR="00CA7391" w:rsidRPr="00D901F4">
        <w:rPr>
          <w:rStyle w:val="Figuretitle"/>
          <w:i/>
        </w:rPr>
        <w:fldChar w:fldCharType="end"/>
      </w:r>
      <w:r w:rsidR="001D78A6" w:rsidRPr="00D901F4">
        <w:rPr>
          <w:rStyle w:val="Figuretitle"/>
        </w:rPr>
        <w:t xml:space="preserve">: </w:t>
      </w:r>
      <w:r w:rsidR="00082370" w:rsidRPr="00D901F4">
        <w:rPr>
          <w:rStyle w:val="Figuretitle"/>
        </w:rPr>
        <w:t xml:space="preserve">Confidence in </w:t>
      </w:r>
      <w:r w:rsidR="001D78A6" w:rsidRPr="00D901F4">
        <w:rPr>
          <w:rStyle w:val="Figuretitle"/>
        </w:rPr>
        <w:t>supporting children with STEM homework</w:t>
      </w:r>
      <w:r w:rsidR="000E40B1" w:rsidRPr="00D901F4">
        <w:rPr>
          <w:rStyle w:val="Figuretitle"/>
        </w:rPr>
        <w:t xml:space="preserve"> </w:t>
      </w:r>
      <w:r w:rsidR="001D78A6" w:rsidRPr="00D901F4">
        <w:rPr>
          <w:rStyle w:val="Figuretitle"/>
        </w:rPr>
        <w:t>/</w:t>
      </w:r>
      <w:r w:rsidR="000E40B1" w:rsidRPr="00D901F4">
        <w:rPr>
          <w:rStyle w:val="Figuretitle"/>
        </w:rPr>
        <w:t xml:space="preserve"> </w:t>
      </w:r>
      <w:r w:rsidR="001D78A6" w:rsidRPr="00D901F4">
        <w:rPr>
          <w:rStyle w:val="Figuretitle"/>
        </w:rPr>
        <w:t>projects.</w:t>
      </w:r>
      <w:r w:rsidR="00E87A23" w:rsidRPr="00D901F4">
        <w:rPr>
          <w:rStyle w:val="Figuretitle"/>
        </w:rPr>
        <w:t xml:space="preserve"> </w:t>
      </w:r>
    </w:p>
    <w:p w14:paraId="7E0E2D2B" w14:textId="5C37E4B3" w:rsidR="00131016" w:rsidRPr="00131016" w:rsidRDefault="00131016" w:rsidP="00131016">
      <w:pPr>
        <w:pStyle w:val="Questions"/>
        <w:rPr>
          <w:rStyle w:val="Figuretitle"/>
          <w:color w:val="005677" w:themeColor="text2"/>
          <w:lang w:val="en-US" w:eastAsia="en-AU"/>
        </w:rPr>
      </w:pPr>
      <w:r>
        <w:rPr>
          <w:lang w:val="en-US" w:eastAsia="en-AU"/>
        </w:rPr>
        <w:t xml:space="preserve">Q. </w:t>
      </w:r>
      <w:r w:rsidRPr="00F65B01">
        <w:rPr>
          <w:lang w:val="en-US" w:eastAsia="en-AU"/>
        </w:rPr>
        <w:t xml:space="preserve">How </w:t>
      </w:r>
      <w:r w:rsidRPr="00F65B01">
        <w:t>confident</w:t>
      </w:r>
      <w:r w:rsidRPr="00F65B01">
        <w:rPr>
          <w:lang w:val="en-US" w:eastAsia="en-AU"/>
        </w:rPr>
        <w:t xml:space="preserve"> would you feel if you had to support the child with homework</w:t>
      </w:r>
      <w:r>
        <w:rPr>
          <w:lang w:val="en-US" w:eastAsia="en-AU"/>
        </w:rPr>
        <w:t xml:space="preserve"> </w:t>
      </w:r>
      <w:r w:rsidRPr="00F65B01">
        <w:rPr>
          <w:lang w:val="en-US" w:eastAsia="en-AU"/>
        </w:rPr>
        <w:t>/</w:t>
      </w:r>
      <w:r>
        <w:rPr>
          <w:lang w:val="en-US" w:eastAsia="en-AU"/>
        </w:rPr>
        <w:t xml:space="preserve"> </w:t>
      </w:r>
      <w:r w:rsidRPr="00F65B01">
        <w:rPr>
          <w:lang w:val="en-US" w:eastAsia="en-AU"/>
        </w:rPr>
        <w:t>projects related to STEM?</w:t>
      </w:r>
    </w:p>
    <w:p w14:paraId="183A6217" w14:textId="016BBD0E" w:rsidR="00577704" w:rsidRPr="0041271B" w:rsidRDefault="00ED53B1" w:rsidP="00F1056B">
      <w:pPr>
        <w:pStyle w:val="Caption"/>
        <w:keepNext/>
      </w:pPr>
      <w:r w:rsidRPr="00ED53B1">
        <w:rPr>
          <w:noProof/>
          <w:lang w:eastAsia="en-AU"/>
        </w:rPr>
        <w:drawing>
          <wp:inline distT="0" distB="0" distL="0" distR="0" wp14:anchorId="7C49E88A" wp14:editId="4648534D">
            <wp:extent cx="5866960" cy="2550795"/>
            <wp:effectExtent l="0" t="0" r="635" b="1905"/>
            <wp:docPr id="46" name="Chart 46" descr="Bar chart showing the proportions of parents who have no, low, medium and high confidence in STEM in general, science, technology, engineering and mathematic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C1815AB-866E-44F0-B548-5C581ABC1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Style1"/>
        <w:tblW w:w="9242" w:type="dxa"/>
        <w:tblLook w:val="04A0" w:firstRow="1" w:lastRow="0" w:firstColumn="1" w:lastColumn="0" w:noHBand="0" w:noVBand="1"/>
        <w:tblCaption w:val="Figure 17: Confidence in supporting children with STEM homework / projects - summary of top 2 and bottom 2 net scores."/>
        <w:tblDescription w:val="Summary table showing netted figures for interest in STEM in general, science topics, technology topics, engineering topics and mathematics topics. The table shows the top 2 net scores (net: medium to high confidence) and bottom 2 net scores (net: low to no confidence)."/>
      </w:tblPr>
      <w:tblGrid>
        <w:gridCol w:w="1701"/>
        <w:gridCol w:w="1701"/>
        <w:gridCol w:w="1146"/>
        <w:gridCol w:w="1637"/>
        <w:gridCol w:w="1637"/>
        <w:gridCol w:w="1420"/>
      </w:tblGrid>
      <w:tr w:rsidR="00D00985" w:rsidRPr="007018E8" w14:paraId="67A03750" w14:textId="77777777" w:rsidTr="00131016">
        <w:trPr>
          <w:cnfStyle w:val="100000000000" w:firstRow="1" w:lastRow="0" w:firstColumn="0" w:lastColumn="0" w:oddVBand="0" w:evenVBand="0" w:oddHBand="0" w:evenHBand="0" w:firstRowFirstColumn="0" w:firstRowLastColumn="0" w:lastRowFirstColumn="0" w:lastRowLastColumn="0"/>
          <w:trHeight w:val="669"/>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FFFFFF" w:themeColor="background1"/>
            </w:tcBorders>
            <w:hideMark/>
          </w:tcPr>
          <w:p w14:paraId="12D1C17C" w14:textId="77777777" w:rsidR="008E2C6A" w:rsidRPr="00D901F4" w:rsidRDefault="008E2C6A" w:rsidP="00D901F4">
            <w:pPr>
              <w:spacing w:after="0" w:line="240" w:lineRule="auto"/>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STEM subjects</w:t>
            </w:r>
          </w:p>
        </w:tc>
        <w:tc>
          <w:tcPr>
            <w:tcW w:w="1701" w:type="dxa"/>
            <w:tcBorders>
              <w:top w:val="single" w:sz="4" w:space="0" w:color="FFFFFF" w:themeColor="background1"/>
            </w:tcBorders>
            <w:hideMark/>
          </w:tcPr>
          <w:p w14:paraId="13F85D35" w14:textId="77777777" w:rsidR="008E2C6A" w:rsidRPr="00D901F4" w:rsidRDefault="008E2C6A"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STEM in general</w:t>
            </w:r>
          </w:p>
        </w:tc>
        <w:tc>
          <w:tcPr>
            <w:tcW w:w="1146" w:type="dxa"/>
            <w:tcBorders>
              <w:top w:val="single" w:sz="4" w:space="0" w:color="FFFFFF" w:themeColor="background1"/>
            </w:tcBorders>
            <w:hideMark/>
          </w:tcPr>
          <w:p w14:paraId="3A1C85B5" w14:textId="71AA8BAF" w:rsidR="008E2C6A" w:rsidRPr="00D901F4" w:rsidRDefault="008E2C6A"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 xml:space="preserve">Science </w:t>
            </w:r>
            <w:r w:rsidR="00D901F4">
              <w:rPr>
                <w:rFonts w:asciiTheme="majorHAnsi" w:hAnsiTheme="majorHAnsi" w:cstheme="majorHAnsi"/>
                <w:bCs/>
                <w:color w:val="FFFFFF"/>
                <w:kern w:val="24"/>
                <w:szCs w:val="20"/>
              </w:rPr>
              <w:br/>
            </w:r>
            <w:r w:rsidRPr="00D901F4">
              <w:rPr>
                <w:rFonts w:asciiTheme="majorHAnsi" w:hAnsiTheme="majorHAnsi" w:cstheme="majorHAnsi"/>
                <w:bCs/>
                <w:color w:val="FFFFFF"/>
                <w:kern w:val="24"/>
                <w:szCs w:val="20"/>
              </w:rPr>
              <w:t>topics</w:t>
            </w:r>
          </w:p>
        </w:tc>
        <w:tc>
          <w:tcPr>
            <w:tcW w:w="1637" w:type="dxa"/>
            <w:tcBorders>
              <w:top w:val="single" w:sz="4" w:space="0" w:color="FFFFFF" w:themeColor="background1"/>
            </w:tcBorders>
            <w:hideMark/>
          </w:tcPr>
          <w:p w14:paraId="73424738" w14:textId="77777777" w:rsidR="008E2C6A" w:rsidRPr="00D901F4" w:rsidRDefault="008E2C6A"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Technology topics</w:t>
            </w:r>
          </w:p>
        </w:tc>
        <w:tc>
          <w:tcPr>
            <w:tcW w:w="1637" w:type="dxa"/>
            <w:tcBorders>
              <w:top w:val="single" w:sz="4" w:space="0" w:color="FFFFFF" w:themeColor="background1"/>
            </w:tcBorders>
            <w:hideMark/>
          </w:tcPr>
          <w:p w14:paraId="50B320B6" w14:textId="77777777" w:rsidR="008E2C6A" w:rsidRPr="00D901F4" w:rsidRDefault="008E2C6A"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Engineering topics</w:t>
            </w:r>
          </w:p>
        </w:tc>
        <w:tc>
          <w:tcPr>
            <w:tcW w:w="1420" w:type="dxa"/>
            <w:tcBorders>
              <w:top w:val="single" w:sz="4" w:space="0" w:color="FFFFFF" w:themeColor="background1"/>
            </w:tcBorders>
            <w:hideMark/>
          </w:tcPr>
          <w:p w14:paraId="02FAB937" w14:textId="77777777" w:rsidR="008E2C6A" w:rsidRPr="00D901F4" w:rsidRDefault="008E2C6A"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D901F4">
              <w:rPr>
                <w:rFonts w:asciiTheme="majorHAnsi" w:hAnsiTheme="majorHAnsi" w:cstheme="majorHAnsi"/>
                <w:bCs/>
                <w:color w:val="FFFFFF"/>
                <w:kern w:val="24"/>
                <w:szCs w:val="20"/>
              </w:rPr>
              <w:t>Mathematics topics</w:t>
            </w:r>
          </w:p>
        </w:tc>
      </w:tr>
      <w:tr w:rsidR="003E2A72" w:rsidRPr="007018E8" w14:paraId="08DAA7FC" w14:textId="77777777" w:rsidTr="00D901F4">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701" w:type="dxa"/>
            <w:noWrap/>
            <w:hideMark/>
          </w:tcPr>
          <w:p w14:paraId="0876EB15" w14:textId="136CEB60" w:rsidR="008E2C6A" w:rsidRPr="00D901F4" w:rsidRDefault="006F442A" w:rsidP="00D901F4">
            <w:pPr>
              <w:spacing w:after="0" w:line="240" w:lineRule="auto"/>
              <w:rPr>
                <w:rFonts w:asciiTheme="majorHAnsi" w:eastAsia="Times New Roman" w:hAnsiTheme="majorHAnsi" w:cstheme="majorHAnsi"/>
                <w:bCs/>
                <w:color w:val="000000"/>
                <w:szCs w:val="20"/>
                <w:lang w:eastAsia="en-AU"/>
              </w:rPr>
            </w:pPr>
            <w:r w:rsidRPr="00D901F4">
              <w:rPr>
                <w:rFonts w:asciiTheme="majorHAnsi" w:hAnsiTheme="majorHAnsi" w:cstheme="majorHAnsi"/>
                <w:bCs/>
                <w:color w:val="000000"/>
                <w:kern w:val="24"/>
                <w:szCs w:val="20"/>
              </w:rPr>
              <w:t xml:space="preserve">Net: </w:t>
            </w:r>
            <w:r w:rsidR="0023092A" w:rsidRPr="00D901F4">
              <w:rPr>
                <w:rFonts w:asciiTheme="majorHAnsi" w:hAnsiTheme="majorHAnsi" w:cstheme="majorHAnsi"/>
                <w:bCs/>
                <w:color w:val="000000"/>
                <w:kern w:val="24"/>
                <w:szCs w:val="20"/>
              </w:rPr>
              <w:t xml:space="preserve">medium </w:t>
            </w:r>
            <w:r w:rsidR="00AC590E" w:rsidRPr="00D901F4">
              <w:rPr>
                <w:rFonts w:asciiTheme="majorHAnsi" w:hAnsiTheme="majorHAnsi" w:cstheme="majorHAnsi"/>
                <w:bCs/>
                <w:color w:val="000000"/>
                <w:kern w:val="24"/>
                <w:szCs w:val="20"/>
              </w:rPr>
              <w:t>/</w:t>
            </w:r>
            <w:r w:rsidR="0023092A" w:rsidRPr="00D901F4">
              <w:rPr>
                <w:rFonts w:asciiTheme="majorHAnsi" w:hAnsiTheme="majorHAnsi" w:cstheme="majorHAnsi"/>
                <w:bCs/>
                <w:color w:val="000000"/>
                <w:kern w:val="24"/>
                <w:szCs w:val="20"/>
              </w:rPr>
              <w:t xml:space="preserve"> high</w:t>
            </w:r>
            <w:r w:rsidR="008E2C6A" w:rsidRPr="00D901F4">
              <w:rPr>
                <w:rFonts w:asciiTheme="majorHAnsi" w:hAnsiTheme="majorHAnsi" w:cstheme="majorHAnsi"/>
                <w:bCs/>
                <w:color w:val="000000"/>
                <w:kern w:val="24"/>
                <w:szCs w:val="20"/>
              </w:rPr>
              <w:t xml:space="preserve"> </w:t>
            </w:r>
            <w:r w:rsidR="00D00985" w:rsidRPr="00D901F4">
              <w:rPr>
                <w:rFonts w:asciiTheme="majorHAnsi" w:hAnsiTheme="majorHAnsi" w:cstheme="majorHAnsi"/>
                <w:bCs/>
                <w:color w:val="000000"/>
                <w:kern w:val="24"/>
                <w:szCs w:val="20"/>
              </w:rPr>
              <w:t>c</w:t>
            </w:r>
            <w:r w:rsidR="008E2C6A" w:rsidRPr="00D901F4">
              <w:rPr>
                <w:rFonts w:asciiTheme="majorHAnsi" w:hAnsiTheme="majorHAnsi" w:cstheme="majorHAnsi"/>
                <w:bCs/>
                <w:color w:val="000000"/>
                <w:kern w:val="24"/>
                <w:szCs w:val="20"/>
              </w:rPr>
              <w:t>onfidence</w:t>
            </w:r>
          </w:p>
        </w:tc>
        <w:tc>
          <w:tcPr>
            <w:tcW w:w="1701" w:type="dxa"/>
            <w:noWrap/>
            <w:hideMark/>
          </w:tcPr>
          <w:p w14:paraId="55254823" w14:textId="77777777" w:rsidR="008E2C6A" w:rsidRPr="007018E8" w:rsidRDefault="008E2C6A"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76%</w:t>
            </w:r>
          </w:p>
        </w:tc>
        <w:tc>
          <w:tcPr>
            <w:tcW w:w="1146" w:type="dxa"/>
            <w:noWrap/>
            <w:hideMark/>
          </w:tcPr>
          <w:p w14:paraId="124D59CF" w14:textId="77777777" w:rsidR="008E2C6A" w:rsidRPr="007018E8" w:rsidRDefault="008E2C6A"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71%</w:t>
            </w:r>
          </w:p>
        </w:tc>
        <w:tc>
          <w:tcPr>
            <w:tcW w:w="1637" w:type="dxa"/>
            <w:noWrap/>
            <w:hideMark/>
          </w:tcPr>
          <w:p w14:paraId="3C7B0DAD" w14:textId="77777777" w:rsidR="008E2C6A" w:rsidRPr="007018E8" w:rsidRDefault="008E2C6A"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73%</w:t>
            </w:r>
          </w:p>
        </w:tc>
        <w:tc>
          <w:tcPr>
            <w:tcW w:w="1637" w:type="dxa"/>
            <w:noWrap/>
            <w:hideMark/>
          </w:tcPr>
          <w:p w14:paraId="57C87785" w14:textId="77777777" w:rsidR="008E2C6A" w:rsidRPr="007018E8" w:rsidRDefault="008E2C6A"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61%</w:t>
            </w:r>
          </w:p>
        </w:tc>
        <w:tc>
          <w:tcPr>
            <w:tcW w:w="1420" w:type="dxa"/>
            <w:noWrap/>
            <w:hideMark/>
          </w:tcPr>
          <w:p w14:paraId="409E02B5" w14:textId="77777777" w:rsidR="008E2C6A" w:rsidRPr="007018E8" w:rsidRDefault="008E2C6A"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72%</w:t>
            </w:r>
          </w:p>
        </w:tc>
      </w:tr>
      <w:tr w:rsidR="003E2A72" w:rsidRPr="007018E8" w14:paraId="461B6E12" w14:textId="77777777" w:rsidTr="00D901F4">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701" w:type="dxa"/>
            <w:noWrap/>
            <w:hideMark/>
          </w:tcPr>
          <w:p w14:paraId="476B13F0" w14:textId="7BB10767" w:rsidR="008E2C6A" w:rsidRPr="00D901F4" w:rsidRDefault="006F442A" w:rsidP="00D901F4">
            <w:pPr>
              <w:spacing w:after="0" w:line="240" w:lineRule="auto"/>
              <w:rPr>
                <w:rFonts w:asciiTheme="majorHAnsi" w:eastAsia="Times New Roman" w:hAnsiTheme="majorHAnsi" w:cstheme="majorHAnsi"/>
                <w:bCs/>
                <w:color w:val="000000"/>
                <w:szCs w:val="20"/>
                <w:lang w:eastAsia="en-AU"/>
              </w:rPr>
            </w:pPr>
            <w:r w:rsidRPr="00D901F4">
              <w:rPr>
                <w:rFonts w:asciiTheme="majorHAnsi" w:hAnsiTheme="majorHAnsi" w:cstheme="majorHAnsi"/>
                <w:bCs/>
                <w:color w:val="000000"/>
                <w:kern w:val="24"/>
                <w:szCs w:val="20"/>
              </w:rPr>
              <w:t xml:space="preserve">Net: </w:t>
            </w:r>
            <w:r w:rsidR="0023092A" w:rsidRPr="00D901F4">
              <w:rPr>
                <w:rFonts w:asciiTheme="majorHAnsi" w:hAnsiTheme="majorHAnsi" w:cstheme="majorHAnsi"/>
                <w:bCs/>
                <w:color w:val="000000"/>
                <w:kern w:val="24"/>
                <w:szCs w:val="20"/>
              </w:rPr>
              <w:t>low</w:t>
            </w:r>
            <w:r w:rsidR="008E2C6A" w:rsidRPr="00D901F4">
              <w:rPr>
                <w:rFonts w:asciiTheme="majorHAnsi" w:hAnsiTheme="majorHAnsi" w:cstheme="majorHAnsi"/>
                <w:bCs/>
                <w:color w:val="000000"/>
                <w:kern w:val="24"/>
                <w:szCs w:val="20"/>
              </w:rPr>
              <w:t xml:space="preserve"> </w:t>
            </w:r>
            <w:r w:rsidR="00AC590E" w:rsidRPr="00D901F4">
              <w:rPr>
                <w:rFonts w:asciiTheme="majorHAnsi" w:hAnsiTheme="majorHAnsi" w:cstheme="majorHAnsi"/>
                <w:bCs/>
                <w:color w:val="000000"/>
                <w:kern w:val="24"/>
                <w:szCs w:val="20"/>
              </w:rPr>
              <w:t>/</w:t>
            </w:r>
            <w:r w:rsidR="008E2C6A" w:rsidRPr="00D901F4">
              <w:rPr>
                <w:rFonts w:asciiTheme="majorHAnsi" w:hAnsiTheme="majorHAnsi" w:cstheme="majorHAnsi"/>
                <w:bCs/>
                <w:color w:val="000000"/>
                <w:kern w:val="24"/>
                <w:szCs w:val="20"/>
              </w:rPr>
              <w:t xml:space="preserve"> no confidence</w:t>
            </w:r>
          </w:p>
        </w:tc>
        <w:tc>
          <w:tcPr>
            <w:tcW w:w="1701" w:type="dxa"/>
            <w:noWrap/>
            <w:hideMark/>
          </w:tcPr>
          <w:p w14:paraId="71E8AA29" w14:textId="77777777" w:rsidR="008E2C6A" w:rsidRPr="007018E8" w:rsidRDefault="008E2C6A"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24%</w:t>
            </w:r>
          </w:p>
        </w:tc>
        <w:tc>
          <w:tcPr>
            <w:tcW w:w="1146" w:type="dxa"/>
            <w:noWrap/>
            <w:hideMark/>
          </w:tcPr>
          <w:p w14:paraId="05D4EE25" w14:textId="77777777" w:rsidR="008E2C6A" w:rsidRPr="007018E8" w:rsidRDefault="008E2C6A"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29%</w:t>
            </w:r>
          </w:p>
        </w:tc>
        <w:tc>
          <w:tcPr>
            <w:tcW w:w="1637" w:type="dxa"/>
            <w:noWrap/>
            <w:hideMark/>
          </w:tcPr>
          <w:p w14:paraId="54C0AFAC" w14:textId="77777777" w:rsidR="008E2C6A" w:rsidRPr="007018E8" w:rsidRDefault="008E2C6A"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27%</w:t>
            </w:r>
          </w:p>
        </w:tc>
        <w:tc>
          <w:tcPr>
            <w:tcW w:w="1637" w:type="dxa"/>
            <w:noWrap/>
            <w:hideMark/>
          </w:tcPr>
          <w:p w14:paraId="7F203618" w14:textId="77777777" w:rsidR="008E2C6A" w:rsidRPr="007018E8" w:rsidRDefault="008E2C6A"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39%</w:t>
            </w:r>
          </w:p>
        </w:tc>
        <w:tc>
          <w:tcPr>
            <w:tcW w:w="1420" w:type="dxa"/>
            <w:noWrap/>
            <w:hideMark/>
          </w:tcPr>
          <w:p w14:paraId="11C8240B" w14:textId="77777777" w:rsidR="008E2C6A" w:rsidRPr="007018E8" w:rsidRDefault="008E2C6A"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color w:val="000000"/>
                <w:szCs w:val="20"/>
                <w:lang w:eastAsia="en-AU"/>
              </w:rPr>
            </w:pPr>
            <w:r w:rsidRPr="007018E8">
              <w:rPr>
                <w:rFonts w:asciiTheme="majorHAnsi" w:hAnsiTheme="majorHAnsi" w:cstheme="majorHAnsi"/>
                <w:color w:val="000000"/>
                <w:kern w:val="24"/>
                <w:szCs w:val="20"/>
              </w:rPr>
              <w:t>28%</w:t>
            </w:r>
          </w:p>
        </w:tc>
      </w:tr>
    </w:tbl>
    <w:p w14:paraId="1DAA2501" w14:textId="5A942361" w:rsidR="00F84EAA" w:rsidRDefault="00457FAC" w:rsidP="00131016">
      <w:pPr>
        <w:pStyle w:val="Base"/>
        <w:spacing w:before="240"/>
        <w:rPr>
          <w:lang w:val="en-US" w:eastAsia="en-AU"/>
        </w:rPr>
      </w:pPr>
      <w:r w:rsidRPr="00457FAC">
        <w:rPr>
          <w:lang w:val="en-US" w:eastAsia="en-AU"/>
        </w:rPr>
        <w:t>Base: total – 1,492. Weighted percentages may not add up to 100% due to rounding of decimal places to the nearest whole number.</w:t>
      </w:r>
      <w:r w:rsidR="00F84EAA">
        <w:rPr>
          <w:lang w:val="en-US" w:eastAsia="en-AU"/>
        </w:rPr>
        <w:br w:type="page"/>
      </w:r>
    </w:p>
    <w:p w14:paraId="235A6896" w14:textId="215E6DEE" w:rsidR="00C55B1B" w:rsidRDefault="00DB1709" w:rsidP="007018E8">
      <w:pPr>
        <w:rPr>
          <w:lang w:val="en-US" w:eastAsia="en-AU"/>
        </w:rPr>
      </w:pPr>
      <w:r>
        <w:rPr>
          <w:lang w:val="en-US" w:eastAsia="en-AU"/>
        </w:rPr>
        <w:lastRenderedPageBreak/>
        <w:t xml:space="preserve">Across parent </w:t>
      </w:r>
      <w:r w:rsidR="004440D8">
        <w:rPr>
          <w:lang w:val="en-US" w:eastAsia="en-AU"/>
        </w:rPr>
        <w:t xml:space="preserve">genders, </w:t>
      </w:r>
      <w:r w:rsidR="00C55B1B" w:rsidRPr="008A5D50">
        <w:rPr>
          <w:lang w:val="en-US" w:eastAsia="en-AU"/>
        </w:rPr>
        <w:t>85%</w:t>
      </w:r>
      <w:r w:rsidR="00C55B1B" w:rsidRPr="00C55B1B">
        <w:rPr>
          <w:lang w:val="en-US" w:eastAsia="en-AU"/>
        </w:rPr>
        <w:t xml:space="preserve"> of fathers say they are confident to support their children with STEM in general compared to </w:t>
      </w:r>
      <w:r w:rsidR="00C55B1B" w:rsidRPr="00B904A7">
        <w:rPr>
          <w:lang w:val="en-US" w:eastAsia="en-AU"/>
        </w:rPr>
        <w:t>only 6</w:t>
      </w:r>
      <w:r w:rsidR="0093635F" w:rsidRPr="00B904A7">
        <w:rPr>
          <w:lang w:val="en-US" w:eastAsia="en-AU"/>
        </w:rPr>
        <w:t>7</w:t>
      </w:r>
      <w:r w:rsidR="00C55B1B" w:rsidRPr="00B904A7">
        <w:rPr>
          <w:lang w:val="en-US" w:eastAsia="en-AU"/>
        </w:rPr>
        <w:t>% of mother</w:t>
      </w:r>
      <w:r w:rsidR="003B0579" w:rsidRPr="00B904A7">
        <w:rPr>
          <w:lang w:val="en-US" w:eastAsia="en-AU"/>
        </w:rPr>
        <w:t>s.</w:t>
      </w:r>
      <w:r w:rsidR="00FF0383" w:rsidRPr="00B904A7">
        <w:rPr>
          <w:lang w:val="en-US" w:eastAsia="en-AU"/>
        </w:rPr>
        <w:t xml:space="preserve"> Fathers were also more confident than mothers when it came to supporting with all four specific STEM subjects.</w:t>
      </w:r>
    </w:p>
    <w:p w14:paraId="4D954146" w14:textId="29111D9F" w:rsidR="00E7296D" w:rsidRDefault="00911058" w:rsidP="00131016">
      <w:pPr>
        <w:pStyle w:val="Figuretitlespaceabove"/>
        <w:rPr>
          <w:rStyle w:val="Figuretitle"/>
        </w:rPr>
      </w:pPr>
      <w:r w:rsidRPr="00D901F4">
        <w:rPr>
          <w:rStyle w:val="Figuretitle"/>
        </w:rPr>
        <w:t xml:space="preserve">Figure </w:t>
      </w:r>
      <w:r w:rsidR="00CA7391" w:rsidRPr="00D901F4">
        <w:rPr>
          <w:rStyle w:val="Figuretitle"/>
          <w:i/>
        </w:rPr>
        <w:fldChar w:fldCharType="begin"/>
      </w:r>
      <w:r w:rsidR="00CA7391" w:rsidRPr="00D901F4">
        <w:rPr>
          <w:rStyle w:val="Figuretitle"/>
        </w:rPr>
        <w:instrText xml:space="preserve"> SEQ Figure \* ARABIC </w:instrText>
      </w:r>
      <w:r w:rsidR="00CA7391" w:rsidRPr="00D901F4">
        <w:rPr>
          <w:rStyle w:val="Figuretitle"/>
          <w:i/>
        </w:rPr>
        <w:fldChar w:fldCharType="separate"/>
      </w:r>
      <w:r w:rsidR="0097080F">
        <w:rPr>
          <w:rStyle w:val="Figuretitle"/>
          <w:noProof/>
        </w:rPr>
        <w:t>18</w:t>
      </w:r>
      <w:r w:rsidR="00CA7391" w:rsidRPr="00D901F4">
        <w:rPr>
          <w:rStyle w:val="Figuretitle"/>
          <w:i/>
        </w:rPr>
        <w:fldChar w:fldCharType="end"/>
      </w:r>
      <w:r w:rsidR="00E87A23" w:rsidRPr="00D901F4">
        <w:rPr>
          <w:rStyle w:val="Figuretitle"/>
        </w:rPr>
        <w:t xml:space="preserve">: </w:t>
      </w:r>
      <w:r w:rsidR="00082370" w:rsidRPr="00D901F4">
        <w:rPr>
          <w:rStyle w:val="Figuretitle"/>
        </w:rPr>
        <w:t xml:space="preserve">Confidence in </w:t>
      </w:r>
      <w:r w:rsidR="00E87A23" w:rsidRPr="00D901F4">
        <w:rPr>
          <w:rStyle w:val="Figuretitle"/>
        </w:rPr>
        <w:t>supporting children with STEM homework</w:t>
      </w:r>
      <w:r w:rsidR="000E40B1" w:rsidRPr="00D901F4">
        <w:rPr>
          <w:rStyle w:val="Figuretitle"/>
        </w:rPr>
        <w:t xml:space="preserve"> </w:t>
      </w:r>
      <w:r w:rsidR="00E87A23" w:rsidRPr="00D901F4">
        <w:rPr>
          <w:rStyle w:val="Figuretitle"/>
        </w:rPr>
        <w:t>/</w:t>
      </w:r>
      <w:r w:rsidR="000E40B1" w:rsidRPr="00D901F4">
        <w:rPr>
          <w:rStyle w:val="Figuretitle"/>
        </w:rPr>
        <w:t xml:space="preserve"> </w:t>
      </w:r>
      <w:r w:rsidR="00E87A23" w:rsidRPr="00D901F4">
        <w:rPr>
          <w:rStyle w:val="Figuretitle"/>
        </w:rPr>
        <w:t>projects</w:t>
      </w:r>
      <w:r w:rsidR="00A82945" w:rsidRPr="00D901F4">
        <w:rPr>
          <w:rStyle w:val="Figuretitle"/>
        </w:rPr>
        <w:t xml:space="preserve"> </w:t>
      </w:r>
      <w:r w:rsidR="00F2669D" w:rsidRPr="00D901F4">
        <w:rPr>
          <w:rStyle w:val="Figuretitle"/>
        </w:rPr>
        <w:t>(net: medium / high confidence)</w:t>
      </w:r>
      <w:r w:rsidR="00E87A23" w:rsidRPr="00D901F4">
        <w:rPr>
          <w:rStyle w:val="Figuretitle"/>
        </w:rPr>
        <w:t xml:space="preserve">. </w:t>
      </w:r>
    </w:p>
    <w:p w14:paraId="2994C26B" w14:textId="2A076D63" w:rsidR="00131016" w:rsidRPr="00131016" w:rsidRDefault="00131016" w:rsidP="00131016">
      <w:pPr>
        <w:pStyle w:val="Questions"/>
        <w:rPr>
          <w:rStyle w:val="Figuretitle"/>
          <w:color w:val="005677" w:themeColor="text2"/>
          <w:lang w:val="en-US" w:eastAsia="en-AU"/>
        </w:rPr>
      </w:pPr>
      <w:r>
        <w:rPr>
          <w:lang w:val="en-US" w:eastAsia="en-AU"/>
        </w:rPr>
        <w:t xml:space="preserve">Q. </w:t>
      </w:r>
      <w:r w:rsidRPr="00F65B01">
        <w:rPr>
          <w:lang w:val="en-US" w:eastAsia="en-AU"/>
        </w:rPr>
        <w:t xml:space="preserve">How </w:t>
      </w:r>
      <w:r w:rsidRPr="00F65B01">
        <w:t>confident</w:t>
      </w:r>
      <w:r w:rsidRPr="00F65B01">
        <w:rPr>
          <w:lang w:val="en-US" w:eastAsia="en-AU"/>
        </w:rPr>
        <w:t xml:space="preserve"> would you feel if you had to support the child with homework</w:t>
      </w:r>
      <w:r>
        <w:rPr>
          <w:lang w:val="en-US" w:eastAsia="en-AU"/>
        </w:rPr>
        <w:t xml:space="preserve"> </w:t>
      </w:r>
      <w:r w:rsidRPr="00F65B01">
        <w:rPr>
          <w:lang w:val="en-US" w:eastAsia="en-AU"/>
        </w:rPr>
        <w:t>/</w:t>
      </w:r>
      <w:r>
        <w:rPr>
          <w:lang w:val="en-US" w:eastAsia="en-AU"/>
        </w:rPr>
        <w:t xml:space="preserve"> </w:t>
      </w:r>
      <w:r w:rsidRPr="00F65B01">
        <w:rPr>
          <w:lang w:val="en-US" w:eastAsia="en-AU"/>
        </w:rPr>
        <w:t>projects related to STEM?</w:t>
      </w:r>
    </w:p>
    <w:p w14:paraId="66F94AD7" w14:textId="3D8DA913" w:rsidR="00ED53B1" w:rsidRPr="00ED53B1" w:rsidRDefault="00ED53B1" w:rsidP="00ED53B1">
      <w:r w:rsidRPr="00ED53B1">
        <w:rPr>
          <w:noProof/>
          <w:lang w:eastAsia="en-AU"/>
        </w:rPr>
        <w:drawing>
          <wp:inline distT="0" distB="0" distL="0" distR="0" wp14:anchorId="13BA3045" wp14:editId="5C01E323">
            <wp:extent cx="5727700" cy="2832735"/>
            <wp:effectExtent l="0" t="0" r="6350" b="5715"/>
            <wp:docPr id="47" name="Chart 47" descr="Column chart showing the net confidence levels (medium / high confidence) of parents in helping their children with homework related to STEM in general, science, technology, engineering and maths, split by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A544C6C-287B-478E-BAF6-180C3F5478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EFB1464" w14:textId="77777777" w:rsidR="00457FAC" w:rsidRPr="00457FAC" w:rsidRDefault="00457FAC" w:rsidP="002E003C">
      <w:pPr>
        <w:pStyle w:val="Base"/>
        <w:rPr>
          <w:lang w:val="en-US" w:eastAsia="en-AU"/>
        </w:rPr>
      </w:pPr>
      <w:r w:rsidRPr="00457FAC">
        <w:rPr>
          <w:lang w:val="en-US" w:eastAsia="en-AU"/>
        </w:rPr>
        <w:t xml:space="preserve">Base: fathers – 639, mothers – 873 (non-binary parents not shown due to low base size – 9. </w:t>
      </w:r>
    </w:p>
    <w:p w14:paraId="06F5E6B8" w14:textId="1B684AD5" w:rsidR="00382438" w:rsidRDefault="00DB1709" w:rsidP="007018E8">
      <w:pPr>
        <w:rPr>
          <w:lang w:val="en-US" w:eastAsia="en-AU"/>
        </w:rPr>
      </w:pPr>
      <w:r w:rsidRPr="008A5D50">
        <w:rPr>
          <w:lang w:val="en-US" w:eastAsia="en-AU"/>
        </w:rPr>
        <w:t>The age of the child plays a</w:t>
      </w:r>
      <w:r w:rsidR="0039777F" w:rsidRPr="008A5D50">
        <w:rPr>
          <w:lang w:val="en-US" w:eastAsia="en-AU"/>
        </w:rPr>
        <w:t xml:space="preserve"> key </w:t>
      </w:r>
      <w:r w:rsidRPr="008A5D50">
        <w:rPr>
          <w:lang w:val="en-US" w:eastAsia="en-AU"/>
        </w:rPr>
        <w:t xml:space="preserve">role in the level of confidence parents have in supporting their children with STEM. Parents of children </w:t>
      </w:r>
      <w:r w:rsidR="0039777F" w:rsidRPr="008A5D50">
        <w:rPr>
          <w:lang w:val="en-US" w:eastAsia="en-AU"/>
        </w:rPr>
        <w:t xml:space="preserve">in years one to six </w:t>
      </w:r>
      <w:r w:rsidRPr="008A5D50">
        <w:rPr>
          <w:lang w:val="en-US" w:eastAsia="en-AU"/>
        </w:rPr>
        <w:t xml:space="preserve">reported </w:t>
      </w:r>
      <w:r w:rsidR="0039777F" w:rsidRPr="008A5D50">
        <w:rPr>
          <w:lang w:val="en-US" w:eastAsia="en-AU"/>
        </w:rPr>
        <w:t>the highest</w:t>
      </w:r>
      <w:r w:rsidRPr="008A5D50">
        <w:rPr>
          <w:lang w:val="en-US" w:eastAsia="en-AU"/>
        </w:rPr>
        <w:t xml:space="preserve"> levels of confidence across all subjects compared to parents of secondary school </w:t>
      </w:r>
      <w:r w:rsidR="007F4231" w:rsidRPr="008A5D50">
        <w:rPr>
          <w:lang w:val="en-US" w:eastAsia="en-AU"/>
        </w:rPr>
        <w:t xml:space="preserve">and higher education. </w:t>
      </w:r>
      <w:r w:rsidR="003D0D02" w:rsidRPr="008A5D50">
        <w:rPr>
          <w:lang w:val="en-US" w:eastAsia="en-AU"/>
        </w:rPr>
        <w:t>T</w:t>
      </w:r>
      <w:r w:rsidR="001122AC" w:rsidRPr="008A5D50">
        <w:rPr>
          <w:lang w:val="en-US" w:eastAsia="en-AU"/>
        </w:rPr>
        <w:t>echnology</w:t>
      </w:r>
      <w:r w:rsidRPr="008A5D50">
        <w:rPr>
          <w:lang w:val="en-US" w:eastAsia="en-AU"/>
        </w:rPr>
        <w:t xml:space="preserve"> </w:t>
      </w:r>
      <w:r w:rsidR="00DF7E63" w:rsidRPr="008A5D50">
        <w:rPr>
          <w:lang w:val="en-US" w:eastAsia="en-AU"/>
        </w:rPr>
        <w:t xml:space="preserve">(78%) </w:t>
      </w:r>
      <w:r w:rsidRPr="008A5D50">
        <w:rPr>
          <w:lang w:val="en-US" w:eastAsia="en-AU"/>
        </w:rPr>
        <w:t xml:space="preserve">and </w:t>
      </w:r>
      <w:r w:rsidR="001122AC" w:rsidRPr="008A5D50">
        <w:rPr>
          <w:lang w:val="en-US" w:eastAsia="en-AU"/>
        </w:rPr>
        <w:t>math</w:t>
      </w:r>
      <w:r w:rsidR="005E7A04" w:rsidRPr="008A5D50">
        <w:rPr>
          <w:lang w:val="en-US" w:eastAsia="en-AU"/>
        </w:rPr>
        <w:t>ematics</w:t>
      </w:r>
      <w:r w:rsidR="00DF7E63" w:rsidRPr="008A5D50">
        <w:rPr>
          <w:lang w:val="en-US" w:eastAsia="en-AU"/>
        </w:rPr>
        <w:t xml:space="preserve"> (76%)</w:t>
      </w:r>
      <w:r w:rsidRPr="008A5D50">
        <w:rPr>
          <w:lang w:val="en-US" w:eastAsia="en-AU"/>
        </w:rPr>
        <w:t xml:space="preserve"> </w:t>
      </w:r>
      <w:r w:rsidR="00DF7E63" w:rsidRPr="008A5D50">
        <w:rPr>
          <w:lang w:val="en-US" w:eastAsia="en-AU"/>
        </w:rPr>
        <w:t>recorded</w:t>
      </w:r>
      <w:r w:rsidRPr="008A5D50">
        <w:rPr>
          <w:lang w:val="en-US" w:eastAsia="en-AU"/>
        </w:rPr>
        <w:t xml:space="preserve"> the </w:t>
      </w:r>
      <w:r w:rsidR="000B49BD" w:rsidRPr="008A5D50">
        <w:rPr>
          <w:lang w:val="en-US" w:eastAsia="en-AU"/>
        </w:rPr>
        <w:t xml:space="preserve">highest levels of confidence among parents of children in years one to six, significantly higher than all other </w:t>
      </w:r>
      <w:r w:rsidR="007178B7" w:rsidRPr="008A5D50">
        <w:rPr>
          <w:lang w:val="en-US" w:eastAsia="en-AU"/>
        </w:rPr>
        <w:t xml:space="preserve">year levels. </w:t>
      </w:r>
      <w:r w:rsidR="00C979DF" w:rsidRPr="008A5D50">
        <w:rPr>
          <w:lang w:val="en-US" w:eastAsia="en-AU"/>
        </w:rPr>
        <w:t xml:space="preserve">Parents of </w:t>
      </w:r>
      <w:r w:rsidR="00255706" w:rsidRPr="008A5D50">
        <w:rPr>
          <w:lang w:val="en-US" w:eastAsia="en-AU"/>
        </w:rPr>
        <w:t xml:space="preserve">students </w:t>
      </w:r>
      <w:r w:rsidR="008F1A7E" w:rsidRPr="008A5D50">
        <w:rPr>
          <w:lang w:val="en-US" w:eastAsia="en-AU"/>
        </w:rPr>
        <w:t xml:space="preserve">in years one to ten </w:t>
      </w:r>
      <w:r w:rsidR="00192083" w:rsidRPr="008A5D50">
        <w:rPr>
          <w:lang w:val="en-US" w:eastAsia="en-AU"/>
        </w:rPr>
        <w:t xml:space="preserve">had significantly higher confidence in STEM in general compared to parents of students in </w:t>
      </w:r>
      <w:r w:rsidR="00192083" w:rsidRPr="00246EEF">
        <w:rPr>
          <w:lang w:val="en-US" w:eastAsia="en-AU"/>
        </w:rPr>
        <w:t>higher education</w:t>
      </w:r>
      <w:r w:rsidR="00C966D0" w:rsidRPr="00246EEF">
        <w:rPr>
          <w:lang w:val="en-US" w:eastAsia="en-AU"/>
        </w:rPr>
        <w:t xml:space="preserve"> (</w:t>
      </w:r>
      <w:r w:rsidR="000B1D76" w:rsidRPr="00246EEF">
        <w:rPr>
          <w:lang w:val="en-US" w:eastAsia="en-AU"/>
        </w:rPr>
        <w:t xml:space="preserve">an </w:t>
      </w:r>
      <w:r w:rsidR="005E57AE" w:rsidRPr="00246EEF">
        <w:rPr>
          <w:lang w:val="en-US" w:eastAsia="en-AU"/>
        </w:rPr>
        <w:t>a</w:t>
      </w:r>
      <w:r w:rsidR="00B12574" w:rsidRPr="00246EEF">
        <w:rPr>
          <w:lang w:val="en-US" w:eastAsia="en-AU"/>
        </w:rPr>
        <w:t xml:space="preserve">verage of 77% for </w:t>
      </w:r>
      <w:r w:rsidR="000B1D76" w:rsidRPr="00246EEF">
        <w:rPr>
          <w:lang w:val="en-US" w:eastAsia="en-AU"/>
        </w:rPr>
        <w:t xml:space="preserve">parents of </w:t>
      </w:r>
      <w:r w:rsidR="00B12574" w:rsidRPr="00246EEF">
        <w:rPr>
          <w:lang w:val="en-US" w:eastAsia="en-AU"/>
        </w:rPr>
        <w:t>students in years one to ten</w:t>
      </w:r>
      <w:r w:rsidR="000B1D76" w:rsidRPr="00246EEF">
        <w:rPr>
          <w:lang w:val="en-US" w:eastAsia="en-AU"/>
        </w:rPr>
        <w:t>,</w:t>
      </w:r>
      <w:r w:rsidR="008F1A7E" w:rsidRPr="00246EEF">
        <w:rPr>
          <w:lang w:val="en-US" w:eastAsia="en-AU"/>
        </w:rPr>
        <w:t xml:space="preserve"> </w:t>
      </w:r>
      <w:r w:rsidR="00B12574" w:rsidRPr="00246EEF">
        <w:rPr>
          <w:lang w:val="en-US" w:eastAsia="en-AU"/>
        </w:rPr>
        <w:t xml:space="preserve">vs 60% for </w:t>
      </w:r>
      <w:r w:rsidR="000B1D76" w:rsidRPr="00246EEF">
        <w:rPr>
          <w:lang w:val="en-US" w:eastAsia="en-AU"/>
        </w:rPr>
        <w:t xml:space="preserve">parents of students in </w:t>
      </w:r>
      <w:r w:rsidR="00DB03D2" w:rsidRPr="00246EEF">
        <w:rPr>
          <w:lang w:val="en-US" w:eastAsia="en-AU"/>
        </w:rPr>
        <w:t>higher education)</w:t>
      </w:r>
      <w:r w:rsidR="0066632A" w:rsidRPr="00246EEF">
        <w:rPr>
          <w:lang w:val="en-US" w:eastAsia="en-AU"/>
        </w:rPr>
        <w:t>.</w:t>
      </w:r>
    </w:p>
    <w:p w14:paraId="0B0B87C0" w14:textId="77777777" w:rsidR="00382438" w:rsidRDefault="00382438">
      <w:pPr>
        <w:spacing w:after="200" w:line="276" w:lineRule="auto"/>
        <w:rPr>
          <w:lang w:val="en-US" w:eastAsia="en-AU"/>
        </w:rPr>
      </w:pPr>
      <w:r>
        <w:rPr>
          <w:lang w:val="en-US" w:eastAsia="en-AU"/>
        </w:rPr>
        <w:br w:type="page"/>
      </w:r>
    </w:p>
    <w:p w14:paraId="22A0E3E8" w14:textId="10AA1BEE" w:rsidR="00914AF4" w:rsidRDefault="00DC7B94" w:rsidP="00131016">
      <w:pPr>
        <w:pStyle w:val="Figuretitlespaceabove"/>
        <w:rPr>
          <w:rStyle w:val="Figuretitle"/>
        </w:rPr>
      </w:pPr>
      <w:r w:rsidRPr="00D901F4">
        <w:rPr>
          <w:rStyle w:val="Figuretitle"/>
        </w:rPr>
        <w:lastRenderedPageBreak/>
        <w:t xml:space="preserve">Figure </w:t>
      </w:r>
      <w:r w:rsidR="00CA7391" w:rsidRPr="00D901F4">
        <w:rPr>
          <w:rStyle w:val="Figuretitle"/>
          <w:i/>
        </w:rPr>
        <w:fldChar w:fldCharType="begin"/>
      </w:r>
      <w:r w:rsidR="00CA7391" w:rsidRPr="00D901F4">
        <w:rPr>
          <w:rStyle w:val="Figuretitle"/>
        </w:rPr>
        <w:instrText xml:space="preserve"> SEQ Figure \* ARABIC </w:instrText>
      </w:r>
      <w:r w:rsidR="00CA7391" w:rsidRPr="00D901F4">
        <w:rPr>
          <w:rStyle w:val="Figuretitle"/>
          <w:i/>
        </w:rPr>
        <w:fldChar w:fldCharType="separate"/>
      </w:r>
      <w:r w:rsidR="0097080F">
        <w:rPr>
          <w:rStyle w:val="Figuretitle"/>
          <w:noProof/>
        </w:rPr>
        <w:t>19</w:t>
      </w:r>
      <w:r w:rsidR="00CA7391" w:rsidRPr="00D901F4">
        <w:rPr>
          <w:rStyle w:val="Figuretitle"/>
          <w:i/>
        </w:rPr>
        <w:fldChar w:fldCharType="end"/>
      </w:r>
      <w:r w:rsidR="00476738" w:rsidRPr="00D901F4">
        <w:rPr>
          <w:rStyle w:val="Figuretitle"/>
        </w:rPr>
        <w:t>:</w:t>
      </w:r>
      <w:r w:rsidRPr="00D901F4">
        <w:rPr>
          <w:rStyle w:val="Figuretitle"/>
        </w:rPr>
        <w:t xml:space="preserve"> </w:t>
      </w:r>
      <w:r w:rsidR="00082370" w:rsidRPr="00D901F4">
        <w:rPr>
          <w:rStyle w:val="Figuretitle"/>
        </w:rPr>
        <w:t xml:space="preserve">Confidence in </w:t>
      </w:r>
      <w:r w:rsidR="00476738" w:rsidRPr="00D901F4">
        <w:rPr>
          <w:rStyle w:val="Figuretitle"/>
        </w:rPr>
        <w:t>supporting children with STEM homework</w:t>
      </w:r>
      <w:r w:rsidR="000E40B1" w:rsidRPr="00D901F4">
        <w:rPr>
          <w:rStyle w:val="Figuretitle"/>
        </w:rPr>
        <w:t xml:space="preserve"> </w:t>
      </w:r>
      <w:r w:rsidR="00476738" w:rsidRPr="00D901F4">
        <w:rPr>
          <w:rStyle w:val="Figuretitle"/>
        </w:rPr>
        <w:t>/</w:t>
      </w:r>
      <w:r w:rsidR="000E40B1" w:rsidRPr="00D901F4">
        <w:rPr>
          <w:rStyle w:val="Figuretitle"/>
        </w:rPr>
        <w:t xml:space="preserve"> </w:t>
      </w:r>
      <w:r w:rsidR="00476738" w:rsidRPr="00D901F4">
        <w:rPr>
          <w:rStyle w:val="Figuretitle"/>
        </w:rPr>
        <w:t>projects</w:t>
      </w:r>
      <w:r w:rsidR="00F2669D" w:rsidRPr="00D901F4">
        <w:rPr>
          <w:rStyle w:val="Figuretitle"/>
        </w:rPr>
        <w:t xml:space="preserve"> (net: medium / high confidence)</w:t>
      </w:r>
      <w:r w:rsidR="00476738" w:rsidRPr="00D901F4">
        <w:rPr>
          <w:rStyle w:val="Figuretitle"/>
        </w:rPr>
        <w:t xml:space="preserve">. </w:t>
      </w:r>
    </w:p>
    <w:p w14:paraId="4931B771" w14:textId="15C8509A" w:rsidR="00131016" w:rsidRPr="00131016" w:rsidRDefault="00131016" w:rsidP="00131016">
      <w:pPr>
        <w:pStyle w:val="Questions"/>
        <w:rPr>
          <w:rStyle w:val="Figuretitle"/>
          <w:color w:val="005677" w:themeColor="text2"/>
          <w:lang w:val="en-US" w:eastAsia="en-AU"/>
        </w:rPr>
      </w:pPr>
      <w:r>
        <w:rPr>
          <w:lang w:val="en-US" w:eastAsia="en-AU"/>
        </w:rPr>
        <w:t xml:space="preserve">Q. </w:t>
      </w:r>
      <w:r w:rsidRPr="00F65B01">
        <w:rPr>
          <w:lang w:val="en-US" w:eastAsia="en-AU"/>
        </w:rPr>
        <w:t xml:space="preserve">How </w:t>
      </w:r>
      <w:r w:rsidRPr="00F65B01">
        <w:t>confident</w:t>
      </w:r>
      <w:r w:rsidRPr="00F65B01">
        <w:rPr>
          <w:lang w:val="en-US" w:eastAsia="en-AU"/>
        </w:rPr>
        <w:t xml:space="preserve"> would you feel if you had to support the child with homework</w:t>
      </w:r>
      <w:r>
        <w:rPr>
          <w:lang w:val="en-US" w:eastAsia="en-AU"/>
        </w:rPr>
        <w:t xml:space="preserve"> </w:t>
      </w:r>
      <w:r w:rsidRPr="00F65B01">
        <w:rPr>
          <w:lang w:val="en-US" w:eastAsia="en-AU"/>
        </w:rPr>
        <w:t>/</w:t>
      </w:r>
      <w:r>
        <w:rPr>
          <w:lang w:val="en-US" w:eastAsia="en-AU"/>
        </w:rPr>
        <w:t xml:space="preserve"> </w:t>
      </w:r>
      <w:r w:rsidRPr="00F65B01">
        <w:rPr>
          <w:lang w:val="en-US" w:eastAsia="en-AU"/>
        </w:rPr>
        <w:t>projects related to STEM?</w:t>
      </w:r>
    </w:p>
    <w:p w14:paraId="721C8AEA" w14:textId="3FAEF606" w:rsidR="00ED53B1" w:rsidRPr="00ED53B1" w:rsidRDefault="00ED53B1" w:rsidP="00ED53B1">
      <w:r w:rsidRPr="00ED53B1">
        <w:rPr>
          <w:noProof/>
          <w:lang w:eastAsia="en-AU"/>
        </w:rPr>
        <w:drawing>
          <wp:inline distT="0" distB="0" distL="0" distR="0" wp14:anchorId="20DCA635" wp14:editId="0DBCC96F">
            <wp:extent cx="5727700" cy="2832735"/>
            <wp:effectExtent l="0" t="0" r="6350" b="5715"/>
            <wp:docPr id="48" name="Chart 48" descr="Column chart showing the net confidence levels (medium / high confidence) of parents in helping their children with homework related to STEM in general, science, technology, engineering and maths, split by year level of child: Years 1-6, Years 7-10, Years 11-12 and higher educatio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4F3E280-FE05-400E-8787-446EBA674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F3FD483" w14:textId="508AB029" w:rsidR="004715AD" w:rsidRDefault="00457FAC" w:rsidP="002E003C">
      <w:pPr>
        <w:pStyle w:val="Base"/>
        <w:rPr>
          <w:lang w:eastAsia="en-AU"/>
        </w:rPr>
      </w:pPr>
      <w:r w:rsidRPr="00457FAC">
        <w:rPr>
          <w:lang w:val="en-US" w:eastAsia="en-AU"/>
        </w:rPr>
        <w:t xml:space="preserve">Base: parents of </w:t>
      </w:r>
      <w:r w:rsidR="00BA0F42">
        <w:rPr>
          <w:lang w:val="en-US" w:eastAsia="en-AU"/>
        </w:rPr>
        <w:t xml:space="preserve">children in Years 1 </w:t>
      </w:r>
      <w:r w:rsidR="00A0044B">
        <w:rPr>
          <w:lang w:val="en-US" w:eastAsia="en-AU"/>
        </w:rPr>
        <w:t xml:space="preserve">- 6 – 611, parents of children in Years 7 - 10 </w:t>
      </w:r>
      <w:r w:rsidR="002E49B8">
        <w:rPr>
          <w:lang w:val="en-US" w:eastAsia="en-AU"/>
        </w:rPr>
        <w:t xml:space="preserve">– 547, parents of children in Years 11 - 12 – 274, parents of children in higher education </w:t>
      </w:r>
      <w:r w:rsidR="00D37CCB">
        <w:rPr>
          <w:lang w:val="en-US" w:eastAsia="en-AU"/>
        </w:rPr>
        <w:t>– 60</w:t>
      </w:r>
      <w:r w:rsidRPr="00457FAC">
        <w:rPr>
          <w:lang w:val="en-US" w:eastAsia="en-AU"/>
        </w:rPr>
        <w:t>.</w:t>
      </w:r>
      <w:r>
        <w:t xml:space="preserve"> </w:t>
      </w:r>
    </w:p>
    <w:p w14:paraId="2EC89B61" w14:textId="59EBE1A8" w:rsidR="00C55B1B" w:rsidRPr="00C55B1B" w:rsidRDefault="00C55B1B" w:rsidP="007018E8">
      <w:pPr>
        <w:rPr>
          <w:lang w:eastAsia="en-AU"/>
        </w:rPr>
      </w:pPr>
      <w:r w:rsidRPr="00C55B1B">
        <w:rPr>
          <w:lang w:eastAsia="en-AU"/>
        </w:rPr>
        <w:t>Below are other significant differences</w:t>
      </w:r>
      <w:r w:rsidR="00E91316">
        <w:rPr>
          <w:lang w:eastAsia="en-AU"/>
        </w:rPr>
        <w:t xml:space="preserve"> in confidence</w:t>
      </w:r>
      <w:r w:rsidRPr="00C55B1B">
        <w:rPr>
          <w:lang w:eastAsia="en-AU"/>
        </w:rPr>
        <w:t xml:space="preserve"> </w:t>
      </w:r>
      <w:r w:rsidR="00D36ACD">
        <w:rPr>
          <w:lang w:eastAsia="en-AU"/>
        </w:rPr>
        <w:t xml:space="preserve">in ‘STEM in general’ </w:t>
      </w:r>
      <w:r w:rsidRPr="00C55B1B">
        <w:rPr>
          <w:lang w:eastAsia="en-AU"/>
        </w:rPr>
        <w:t>among key demographic groups</w:t>
      </w:r>
      <w:r w:rsidR="00D36ACD">
        <w:rPr>
          <w:lang w:eastAsia="en-AU"/>
        </w:rPr>
        <w:t>.</w:t>
      </w:r>
      <w:r w:rsidR="00F101D3">
        <w:rPr>
          <w:lang w:eastAsia="en-AU"/>
        </w:rPr>
        <w:t xml:space="preserve"> </w:t>
      </w:r>
    </w:p>
    <w:p w14:paraId="60FDA064" w14:textId="018E9728" w:rsidR="00FC6E2B" w:rsidRPr="00121414" w:rsidRDefault="002173BF" w:rsidP="00121414">
      <w:pPr>
        <w:pStyle w:val="Figuretitlespaceabove"/>
        <w:rPr>
          <w:rStyle w:val="Tabletitle"/>
          <w:b/>
        </w:rPr>
      </w:pPr>
      <w:r w:rsidRPr="00121414">
        <w:rPr>
          <w:rStyle w:val="Tabletitle"/>
          <w:b/>
        </w:rPr>
        <w:t>Table</w:t>
      </w:r>
      <w:r w:rsidR="00173B21" w:rsidRPr="00121414">
        <w:rPr>
          <w:rStyle w:val="Tabletitle"/>
          <w:b/>
        </w:rPr>
        <w:t xml:space="preserve"> 5</w:t>
      </w:r>
      <w:r w:rsidR="00D935A1" w:rsidRPr="00121414">
        <w:rPr>
          <w:rStyle w:val="Tabletitle"/>
          <w:b/>
        </w:rPr>
        <w:t>:</w:t>
      </w:r>
      <w:r w:rsidR="008765F2" w:rsidRPr="00121414">
        <w:rPr>
          <w:rStyle w:val="Tabletitle"/>
          <w:b/>
        </w:rPr>
        <w:t xml:space="preserve"> </w:t>
      </w:r>
      <w:r w:rsidR="00082370" w:rsidRPr="00121414">
        <w:rPr>
          <w:rStyle w:val="Tabletitle"/>
          <w:b/>
        </w:rPr>
        <w:t>Confidence</w:t>
      </w:r>
      <w:r w:rsidR="00D935A1" w:rsidRPr="00121414">
        <w:rPr>
          <w:rStyle w:val="Tabletitle"/>
          <w:b/>
        </w:rPr>
        <w:t xml:space="preserve"> in supporting children with </w:t>
      </w:r>
      <w:r w:rsidR="00F341BA" w:rsidRPr="00121414">
        <w:rPr>
          <w:rStyle w:val="Tabletitle"/>
          <w:b/>
        </w:rPr>
        <w:t>homework</w:t>
      </w:r>
      <w:r w:rsidR="000E40B1" w:rsidRPr="00121414">
        <w:rPr>
          <w:rStyle w:val="Tabletitle"/>
          <w:b/>
        </w:rPr>
        <w:t xml:space="preserve"> </w:t>
      </w:r>
      <w:r w:rsidR="00F341BA" w:rsidRPr="00121414">
        <w:rPr>
          <w:rStyle w:val="Tabletitle"/>
          <w:b/>
        </w:rPr>
        <w:t>/</w:t>
      </w:r>
      <w:r w:rsidR="000E40B1" w:rsidRPr="00121414">
        <w:rPr>
          <w:rStyle w:val="Tabletitle"/>
          <w:b/>
        </w:rPr>
        <w:t xml:space="preserve"> </w:t>
      </w:r>
      <w:r w:rsidR="00F341BA" w:rsidRPr="00121414">
        <w:rPr>
          <w:rStyle w:val="Tabletitle"/>
          <w:b/>
        </w:rPr>
        <w:t xml:space="preserve">projects </w:t>
      </w:r>
      <w:r w:rsidR="003A0F0B" w:rsidRPr="00121414">
        <w:rPr>
          <w:rStyle w:val="Tabletitle"/>
          <w:b/>
        </w:rPr>
        <w:t>of ‘</w:t>
      </w:r>
      <w:r w:rsidR="00D935A1" w:rsidRPr="00121414">
        <w:rPr>
          <w:rStyle w:val="Tabletitle"/>
          <w:b/>
        </w:rPr>
        <w:t xml:space="preserve">STEM </w:t>
      </w:r>
      <w:r w:rsidR="00F341BA" w:rsidRPr="00121414">
        <w:rPr>
          <w:rStyle w:val="Tabletitle"/>
          <w:b/>
        </w:rPr>
        <w:t>in general</w:t>
      </w:r>
      <w:r w:rsidR="003A0F0B" w:rsidRPr="00121414">
        <w:rPr>
          <w:rStyle w:val="Tabletitle"/>
          <w:b/>
        </w:rPr>
        <w:t>’</w:t>
      </w:r>
      <w:r w:rsidR="00D935A1" w:rsidRPr="00121414">
        <w:rPr>
          <w:rStyle w:val="Tabletitle"/>
          <w:b/>
        </w:rPr>
        <w:t xml:space="preserve">: </w:t>
      </w:r>
      <w:r w:rsidR="00C31374" w:rsidRPr="00121414">
        <w:rPr>
          <w:rStyle w:val="Tabletitle"/>
          <w:b/>
        </w:rPr>
        <w:t>s</w:t>
      </w:r>
      <w:r w:rsidR="00D935A1" w:rsidRPr="00121414">
        <w:rPr>
          <w:rStyle w:val="Tabletitle"/>
          <w:b/>
        </w:rPr>
        <w:t>ignificant differences by audience</w:t>
      </w:r>
      <w:r w:rsidR="00F101D3" w:rsidRPr="00121414">
        <w:rPr>
          <w:rStyle w:val="Tabletitle"/>
          <w:b/>
        </w:rPr>
        <w:t xml:space="preserve"> </w:t>
      </w:r>
      <w:r w:rsidR="00D36ACD" w:rsidRPr="00121414">
        <w:rPr>
          <w:rStyle w:val="Tabletitle"/>
          <w:b/>
        </w:rPr>
        <w:t>(net: medium / high confidence).</w:t>
      </w:r>
    </w:p>
    <w:tbl>
      <w:tblPr>
        <w:tblStyle w:val="Style1"/>
        <w:tblW w:w="8931" w:type="dxa"/>
        <w:tblLook w:val="04A0" w:firstRow="1" w:lastRow="0" w:firstColumn="1" w:lastColumn="0" w:noHBand="0" w:noVBand="1"/>
        <w:tblCaption w:val="Table 6: Confidence in supporting children with homework / projects of ‘STEM in general’: significant differences by audience (net: medium / high confidence)."/>
        <w:tblDescription w:val="Summary table showing statistically significant differences between key audiences in top 2 confidence scores (net: medium / high confidence). Significantly different results were found by socioeconomic status (those with high SES were more likely to be confident than those with low SES), location (those from metro areas were more likely than those from regional or remote areas) and CALD (CALD parents were more likely than non-CALD parents)."/>
      </w:tblPr>
      <w:tblGrid>
        <w:gridCol w:w="7196"/>
        <w:gridCol w:w="1735"/>
      </w:tblGrid>
      <w:tr w:rsidR="00915436" w:rsidRPr="00D901F4" w14:paraId="1A636637" w14:textId="77777777" w:rsidTr="00DC5815">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196" w:type="dxa"/>
            <w:noWrap/>
          </w:tcPr>
          <w:p w14:paraId="7CFF1974" w14:textId="77777777" w:rsidR="00915436" w:rsidRPr="00D901F4" w:rsidRDefault="00915436" w:rsidP="00D901F4">
            <w:pPr>
              <w:spacing w:after="0"/>
              <w:rPr>
                <w:rFonts w:cs="Calibri"/>
                <w:b w:val="0"/>
                <w:bCs/>
              </w:rPr>
            </w:pPr>
            <w:r w:rsidRPr="00D901F4">
              <w:rPr>
                <w:rFonts w:cs="Calibri"/>
                <w:b w:val="0"/>
                <w:bCs/>
              </w:rPr>
              <w:t>Audience</w:t>
            </w:r>
          </w:p>
        </w:tc>
        <w:tc>
          <w:tcPr>
            <w:tcW w:w="1735" w:type="dxa"/>
            <w:hideMark/>
          </w:tcPr>
          <w:p w14:paraId="61808461" w14:textId="77777777" w:rsidR="00915436" w:rsidRPr="00D901F4" w:rsidRDefault="00915436" w:rsidP="00D901F4">
            <w:pPr>
              <w:spacing w:after="0"/>
              <w:jc w:val="center"/>
              <w:cnfStyle w:val="100000000000" w:firstRow="1" w:lastRow="0" w:firstColumn="0" w:lastColumn="0" w:oddVBand="0" w:evenVBand="0" w:oddHBand="0" w:evenHBand="0" w:firstRowFirstColumn="0" w:firstRowLastColumn="0" w:lastRowFirstColumn="0" w:lastRowLastColumn="0"/>
              <w:rPr>
                <w:rFonts w:cs="Calibri"/>
                <w:b w:val="0"/>
                <w:bCs/>
              </w:rPr>
            </w:pPr>
            <w:r w:rsidRPr="00D901F4">
              <w:rPr>
                <w:rFonts w:cs="Calibri"/>
                <w:b w:val="0"/>
                <w:bCs/>
              </w:rPr>
              <w:t>WEIGHTED %</w:t>
            </w:r>
          </w:p>
        </w:tc>
      </w:tr>
      <w:tr w:rsidR="00915436" w:rsidRPr="00D901F4" w14:paraId="45D8D806" w14:textId="77777777" w:rsidTr="00DC581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725511D0" w14:textId="77777777" w:rsidR="00915436" w:rsidRPr="00D901F4" w:rsidRDefault="00915436" w:rsidP="00D901F4">
            <w:pPr>
              <w:spacing w:after="0"/>
              <w:rPr>
                <w:rFonts w:cs="Calibri"/>
                <w:bCs/>
              </w:rPr>
            </w:pPr>
            <w:r w:rsidRPr="00D901F4">
              <w:rPr>
                <w:rFonts w:cs="Calibri"/>
                <w:bCs/>
              </w:rPr>
              <w:t>Location</w:t>
            </w:r>
          </w:p>
        </w:tc>
        <w:tc>
          <w:tcPr>
            <w:tcW w:w="1735" w:type="dxa"/>
            <w:shd w:val="clear" w:color="auto" w:fill="EBF7F8" w:themeFill="accent5" w:themeFillTint="33"/>
            <w:noWrap/>
          </w:tcPr>
          <w:p w14:paraId="44993D7E" w14:textId="77777777" w:rsidR="00915436" w:rsidRPr="00D901F4" w:rsidRDefault="00915436" w:rsidP="00D901F4">
            <w:pPr>
              <w:spacing w:after="0"/>
              <w:jc w:val="both"/>
              <w:cnfStyle w:val="000000100000" w:firstRow="0" w:lastRow="0" w:firstColumn="0" w:lastColumn="0" w:oddVBand="0" w:evenVBand="0" w:oddHBand="1" w:evenHBand="0" w:firstRowFirstColumn="0" w:firstRowLastColumn="0" w:lastRowFirstColumn="0" w:lastRowLastColumn="0"/>
              <w:rPr>
                <w:rFonts w:cs="Calibri"/>
              </w:rPr>
            </w:pPr>
          </w:p>
        </w:tc>
      </w:tr>
      <w:tr w:rsidR="00915436" w:rsidRPr="00D901F4" w14:paraId="4556B89A" w14:textId="77777777" w:rsidTr="00DC581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AE4426F" w14:textId="77777777" w:rsidR="00915436" w:rsidRPr="00D901F4" w:rsidRDefault="00915436" w:rsidP="00D901F4">
            <w:pPr>
              <w:spacing w:after="0"/>
              <w:rPr>
                <w:rFonts w:cs="Calibri"/>
              </w:rPr>
            </w:pPr>
            <w:r w:rsidRPr="00D901F4">
              <w:rPr>
                <w:rFonts w:cs="Calibri"/>
              </w:rPr>
              <w:t>Metropolitan</w:t>
            </w:r>
          </w:p>
        </w:tc>
        <w:tc>
          <w:tcPr>
            <w:tcW w:w="1735" w:type="dxa"/>
            <w:noWrap/>
          </w:tcPr>
          <w:p w14:paraId="11D57784" w14:textId="77777777" w:rsidR="00915436" w:rsidRPr="00D901F4" w:rsidRDefault="00915436" w:rsidP="00D901F4">
            <w:pPr>
              <w:spacing w:after="0"/>
              <w:jc w:val="center"/>
              <w:cnfStyle w:val="000000010000" w:firstRow="0" w:lastRow="0" w:firstColumn="0" w:lastColumn="0" w:oddVBand="0" w:evenVBand="0" w:oddHBand="0" w:evenHBand="1" w:firstRowFirstColumn="0" w:firstRowLastColumn="0" w:lastRowFirstColumn="0" w:lastRowLastColumn="0"/>
              <w:rPr>
                <w:rFonts w:cs="Calibri"/>
              </w:rPr>
            </w:pPr>
            <w:r w:rsidRPr="00D901F4">
              <w:rPr>
                <w:rFonts w:cs="Calibri"/>
              </w:rPr>
              <w:t>7</w:t>
            </w:r>
            <w:r w:rsidR="00665260" w:rsidRPr="00D901F4">
              <w:rPr>
                <w:rFonts w:cs="Calibri"/>
              </w:rPr>
              <w:t>9</w:t>
            </w:r>
            <w:r w:rsidRPr="00D901F4">
              <w:rPr>
                <w:rFonts w:cs="Calibri"/>
              </w:rPr>
              <w:t>%</w:t>
            </w:r>
          </w:p>
        </w:tc>
      </w:tr>
      <w:tr w:rsidR="00915436" w:rsidRPr="00D901F4" w14:paraId="53B3D1A1" w14:textId="77777777" w:rsidTr="00DC581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AF4C7E2" w14:textId="77777777" w:rsidR="00915436" w:rsidRPr="00D901F4" w:rsidRDefault="00915436" w:rsidP="00D901F4">
            <w:pPr>
              <w:spacing w:after="0"/>
              <w:rPr>
                <w:rFonts w:cs="Calibri"/>
              </w:rPr>
            </w:pPr>
            <w:r w:rsidRPr="00D901F4">
              <w:rPr>
                <w:rFonts w:cs="Calibri"/>
              </w:rPr>
              <w:t>Regional</w:t>
            </w:r>
            <w:r w:rsidR="000E40B1" w:rsidRPr="00D901F4">
              <w:rPr>
                <w:rFonts w:cs="Calibri"/>
              </w:rPr>
              <w:t xml:space="preserve"> </w:t>
            </w:r>
            <w:r w:rsidRPr="00D901F4">
              <w:rPr>
                <w:rFonts w:cs="Calibri"/>
              </w:rPr>
              <w:t>/</w:t>
            </w:r>
            <w:r w:rsidR="000E40B1" w:rsidRPr="00D901F4">
              <w:rPr>
                <w:rFonts w:cs="Calibri"/>
              </w:rPr>
              <w:t xml:space="preserve"> </w:t>
            </w:r>
            <w:r w:rsidRPr="00D901F4">
              <w:rPr>
                <w:rFonts w:cs="Calibri"/>
              </w:rPr>
              <w:t>remote</w:t>
            </w:r>
          </w:p>
        </w:tc>
        <w:tc>
          <w:tcPr>
            <w:tcW w:w="1735" w:type="dxa"/>
            <w:noWrap/>
          </w:tcPr>
          <w:p w14:paraId="0BA4FE13" w14:textId="77777777" w:rsidR="00915436" w:rsidRPr="00D901F4" w:rsidRDefault="00915436" w:rsidP="00D901F4">
            <w:pPr>
              <w:spacing w:after="0"/>
              <w:jc w:val="center"/>
              <w:cnfStyle w:val="000000100000" w:firstRow="0" w:lastRow="0" w:firstColumn="0" w:lastColumn="0" w:oddVBand="0" w:evenVBand="0" w:oddHBand="1" w:evenHBand="0" w:firstRowFirstColumn="0" w:firstRowLastColumn="0" w:lastRowFirstColumn="0" w:lastRowLastColumn="0"/>
              <w:rPr>
                <w:rFonts w:cs="Calibri"/>
              </w:rPr>
            </w:pPr>
            <w:r w:rsidRPr="00D901F4">
              <w:rPr>
                <w:rFonts w:cs="Calibri"/>
              </w:rPr>
              <w:t>68%</w:t>
            </w:r>
          </w:p>
        </w:tc>
      </w:tr>
      <w:tr w:rsidR="00915436" w:rsidRPr="00D901F4" w14:paraId="4603FD78" w14:textId="77777777" w:rsidTr="00DC581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hideMark/>
          </w:tcPr>
          <w:p w14:paraId="347DE634" w14:textId="77777777" w:rsidR="00915436" w:rsidRPr="00D901F4" w:rsidRDefault="00915436" w:rsidP="00D901F4">
            <w:pPr>
              <w:spacing w:after="0"/>
              <w:rPr>
                <w:rFonts w:cs="Calibri"/>
                <w:bCs/>
              </w:rPr>
            </w:pPr>
            <w:r w:rsidRPr="00D901F4">
              <w:rPr>
                <w:rFonts w:cs="Calibri"/>
                <w:bCs/>
              </w:rPr>
              <w:t>Socioeconomic status</w:t>
            </w:r>
          </w:p>
        </w:tc>
        <w:tc>
          <w:tcPr>
            <w:tcW w:w="1735" w:type="dxa"/>
            <w:shd w:val="clear" w:color="auto" w:fill="EBF7F8" w:themeFill="accent5" w:themeFillTint="33"/>
            <w:noWrap/>
          </w:tcPr>
          <w:p w14:paraId="5CF53520" w14:textId="77777777" w:rsidR="00915436" w:rsidRPr="00D901F4" w:rsidRDefault="00915436" w:rsidP="00D901F4">
            <w:pPr>
              <w:spacing w:after="0"/>
              <w:jc w:val="both"/>
              <w:cnfStyle w:val="000000010000" w:firstRow="0" w:lastRow="0" w:firstColumn="0" w:lastColumn="0" w:oddVBand="0" w:evenVBand="0" w:oddHBand="0" w:evenHBand="1" w:firstRowFirstColumn="0" w:firstRowLastColumn="0" w:lastRowFirstColumn="0" w:lastRowLastColumn="0"/>
              <w:rPr>
                <w:rFonts w:cs="Calibri"/>
              </w:rPr>
            </w:pPr>
          </w:p>
        </w:tc>
      </w:tr>
      <w:tr w:rsidR="00915436" w:rsidRPr="00D901F4" w14:paraId="3CE6E22D" w14:textId="77777777" w:rsidTr="00DC581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21FAD34" w14:textId="6E8E090C" w:rsidR="00915436" w:rsidRPr="00D901F4" w:rsidRDefault="001C729C" w:rsidP="00D901F4">
            <w:pPr>
              <w:spacing w:after="0"/>
              <w:jc w:val="both"/>
              <w:rPr>
                <w:rFonts w:cs="Calibri"/>
              </w:rPr>
            </w:pPr>
            <w:r w:rsidRPr="00D901F4">
              <w:rPr>
                <w:rFonts w:eastAsia="Times New Roman" w:cs="Calibri"/>
                <w:color w:val="000000"/>
                <w:szCs w:val="20"/>
                <w:lang w:eastAsia="en-AU"/>
              </w:rPr>
              <w:t>Lower SES</w:t>
            </w:r>
            <w:r w:rsidR="00915436" w:rsidRPr="00D901F4">
              <w:rPr>
                <w:rFonts w:eastAsia="Times New Roman" w:cs="Calibri"/>
                <w:color w:val="000000"/>
                <w:szCs w:val="20"/>
                <w:lang w:eastAsia="en-AU"/>
              </w:rPr>
              <w:t xml:space="preserve"> (Decile 1 - 5)</w:t>
            </w:r>
          </w:p>
        </w:tc>
        <w:tc>
          <w:tcPr>
            <w:tcW w:w="1735" w:type="dxa"/>
            <w:noWrap/>
          </w:tcPr>
          <w:p w14:paraId="344457BE" w14:textId="77777777" w:rsidR="00915436" w:rsidRPr="00D901F4" w:rsidRDefault="0046021C" w:rsidP="00D901F4">
            <w:pPr>
              <w:spacing w:after="0"/>
              <w:jc w:val="center"/>
              <w:cnfStyle w:val="000000100000" w:firstRow="0" w:lastRow="0" w:firstColumn="0" w:lastColumn="0" w:oddVBand="0" w:evenVBand="0" w:oddHBand="1" w:evenHBand="0" w:firstRowFirstColumn="0" w:firstRowLastColumn="0" w:lastRowFirstColumn="0" w:lastRowLastColumn="0"/>
              <w:rPr>
                <w:rFonts w:cs="Calibri"/>
              </w:rPr>
            </w:pPr>
            <w:r w:rsidRPr="00D901F4">
              <w:rPr>
                <w:rFonts w:cs="Calibri"/>
              </w:rPr>
              <w:t>72</w:t>
            </w:r>
            <w:r w:rsidR="00915436" w:rsidRPr="00D901F4">
              <w:rPr>
                <w:rFonts w:cs="Calibri"/>
              </w:rPr>
              <w:t>%</w:t>
            </w:r>
          </w:p>
        </w:tc>
      </w:tr>
      <w:tr w:rsidR="00915436" w:rsidRPr="00D901F4" w14:paraId="572AA949" w14:textId="77777777" w:rsidTr="00DC581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007F9D23" w14:textId="59FE0786" w:rsidR="00915436" w:rsidRPr="00D901F4" w:rsidRDefault="001C729C" w:rsidP="00D901F4">
            <w:pPr>
              <w:spacing w:after="0"/>
              <w:jc w:val="both"/>
              <w:rPr>
                <w:rFonts w:cs="Calibri"/>
              </w:rPr>
            </w:pPr>
            <w:r w:rsidRPr="00D901F4">
              <w:rPr>
                <w:rFonts w:eastAsia="Times New Roman" w:cs="Calibri"/>
                <w:color w:val="000000"/>
                <w:szCs w:val="20"/>
                <w:lang w:eastAsia="en-AU"/>
              </w:rPr>
              <w:t>Higher SES</w:t>
            </w:r>
            <w:r w:rsidR="00915436" w:rsidRPr="00D901F4">
              <w:rPr>
                <w:rFonts w:eastAsia="Times New Roman" w:cs="Calibri"/>
                <w:color w:val="000000"/>
                <w:szCs w:val="20"/>
                <w:lang w:eastAsia="en-AU"/>
              </w:rPr>
              <w:t xml:space="preserve"> (Decile 6 - 10)</w:t>
            </w:r>
          </w:p>
        </w:tc>
        <w:tc>
          <w:tcPr>
            <w:tcW w:w="1735" w:type="dxa"/>
            <w:noWrap/>
          </w:tcPr>
          <w:p w14:paraId="3ABBF173" w14:textId="77777777" w:rsidR="00915436" w:rsidRPr="00D901F4" w:rsidRDefault="0046021C" w:rsidP="00D901F4">
            <w:pPr>
              <w:spacing w:after="0"/>
              <w:jc w:val="center"/>
              <w:cnfStyle w:val="000000010000" w:firstRow="0" w:lastRow="0" w:firstColumn="0" w:lastColumn="0" w:oddVBand="0" w:evenVBand="0" w:oddHBand="0" w:evenHBand="1" w:firstRowFirstColumn="0" w:firstRowLastColumn="0" w:lastRowFirstColumn="0" w:lastRowLastColumn="0"/>
              <w:rPr>
                <w:rFonts w:cs="Calibri"/>
              </w:rPr>
            </w:pPr>
            <w:r w:rsidRPr="00D901F4">
              <w:rPr>
                <w:rFonts w:cs="Calibri"/>
              </w:rPr>
              <w:t>78</w:t>
            </w:r>
            <w:r w:rsidR="00915436" w:rsidRPr="00D901F4">
              <w:rPr>
                <w:rFonts w:cs="Calibri"/>
              </w:rPr>
              <w:t>%</w:t>
            </w:r>
          </w:p>
        </w:tc>
      </w:tr>
      <w:tr w:rsidR="00915436" w:rsidRPr="00D901F4" w14:paraId="56E50401" w14:textId="77777777" w:rsidTr="00DC581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1AAD3907" w14:textId="77777777" w:rsidR="00915436" w:rsidRPr="00D901F4" w:rsidRDefault="00915436" w:rsidP="00D901F4">
            <w:pPr>
              <w:spacing w:after="0"/>
              <w:jc w:val="both"/>
              <w:rPr>
                <w:rFonts w:cs="Calibri"/>
                <w:bCs/>
              </w:rPr>
            </w:pPr>
            <w:r w:rsidRPr="00D901F4">
              <w:rPr>
                <w:rFonts w:cs="Calibri"/>
                <w:bCs/>
              </w:rPr>
              <w:t>CALD</w:t>
            </w:r>
          </w:p>
        </w:tc>
        <w:tc>
          <w:tcPr>
            <w:tcW w:w="1735" w:type="dxa"/>
            <w:shd w:val="clear" w:color="auto" w:fill="EBF7F8" w:themeFill="accent5" w:themeFillTint="33"/>
            <w:noWrap/>
          </w:tcPr>
          <w:p w14:paraId="02717D6A" w14:textId="77777777" w:rsidR="00915436" w:rsidRPr="00D901F4" w:rsidRDefault="00915436" w:rsidP="00D901F4">
            <w:pPr>
              <w:spacing w:after="0"/>
              <w:jc w:val="center"/>
              <w:cnfStyle w:val="000000100000" w:firstRow="0" w:lastRow="0" w:firstColumn="0" w:lastColumn="0" w:oddVBand="0" w:evenVBand="0" w:oddHBand="1" w:evenHBand="0" w:firstRowFirstColumn="0" w:firstRowLastColumn="0" w:lastRowFirstColumn="0" w:lastRowLastColumn="0"/>
              <w:rPr>
                <w:rFonts w:cs="Calibri"/>
                <w:b/>
                <w:bCs/>
              </w:rPr>
            </w:pPr>
          </w:p>
        </w:tc>
      </w:tr>
      <w:tr w:rsidR="00915436" w:rsidRPr="00D901F4" w14:paraId="49FA8C67" w14:textId="77777777" w:rsidTr="00DC5815">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AD7728F" w14:textId="77777777" w:rsidR="00915436" w:rsidRPr="00D901F4" w:rsidRDefault="00915436" w:rsidP="00D901F4">
            <w:pPr>
              <w:spacing w:after="0"/>
              <w:jc w:val="both"/>
              <w:rPr>
                <w:rFonts w:cs="Calibri"/>
              </w:rPr>
            </w:pPr>
            <w:r w:rsidRPr="00D901F4">
              <w:rPr>
                <w:rFonts w:cs="Calibri"/>
              </w:rPr>
              <w:t>Non-CALD</w:t>
            </w:r>
          </w:p>
        </w:tc>
        <w:tc>
          <w:tcPr>
            <w:tcW w:w="1735" w:type="dxa"/>
            <w:noWrap/>
          </w:tcPr>
          <w:p w14:paraId="26529A6A" w14:textId="77777777" w:rsidR="00915436" w:rsidRPr="00D901F4" w:rsidRDefault="0046021C" w:rsidP="00D901F4">
            <w:pPr>
              <w:spacing w:after="0"/>
              <w:jc w:val="center"/>
              <w:cnfStyle w:val="000000010000" w:firstRow="0" w:lastRow="0" w:firstColumn="0" w:lastColumn="0" w:oddVBand="0" w:evenVBand="0" w:oddHBand="0" w:evenHBand="1" w:firstRowFirstColumn="0" w:firstRowLastColumn="0" w:lastRowFirstColumn="0" w:lastRowLastColumn="0"/>
              <w:rPr>
                <w:rFonts w:cs="Calibri"/>
              </w:rPr>
            </w:pPr>
            <w:r w:rsidRPr="00D901F4">
              <w:rPr>
                <w:rFonts w:cs="Calibri"/>
              </w:rPr>
              <w:t>74</w:t>
            </w:r>
            <w:r w:rsidR="00915436" w:rsidRPr="00D901F4">
              <w:rPr>
                <w:rFonts w:cs="Calibri"/>
              </w:rPr>
              <w:t>%</w:t>
            </w:r>
          </w:p>
        </w:tc>
      </w:tr>
      <w:tr w:rsidR="00915436" w:rsidRPr="00D901F4" w14:paraId="29993F7D" w14:textId="77777777" w:rsidTr="00DC5815">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2BE93897" w14:textId="77777777" w:rsidR="00915436" w:rsidRPr="00D901F4" w:rsidRDefault="00915436" w:rsidP="00D901F4">
            <w:pPr>
              <w:spacing w:after="0"/>
              <w:jc w:val="both"/>
              <w:rPr>
                <w:rFonts w:cs="Calibri"/>
              </w:rPr>
            </w:pPr>
            <w:r w:rsidRPr="00D901F4">
              <w:rPr>
                <w:rFonts w:cs="Calibri"/>
              </w:rPr>
              <w:t>CALD</w:t>
            </w:r>
          </w:p>
        </w:tc>
        <w:tc>
          <w:tcPr>
            <w:tcW w:w="1735" w:type="dxa"/>
            <w:noWrap/>
          </w:tcPr>
          <w:p w14:paraId="2D2CC549" w14:textId="77777777" w:rsidR="00915436" w:rsidRPr="00D901F4" w:rsidRDefault="0046021C" w:rsidP="00D901F4">
            <w:pPr>
              <w:spacing w:after="0"/>
              <w:jc w:val="center"/>
              <w:cnfStyle w:val="000000100000" w:firstRow="0" w:lastRow="0" w:firstColumn="0" w:lastColumn="0" w:oddVBand="0" w:evenVBand="0" w:oddHBand="1" w:evenHBand="0" w:firstRowFirstColumn="0" w:firstRowLastColumn="0" w:lastRowFirstColumn="0" w:lastRowLastColumn="0"/>
              <w:rPr>
                <w:rFonts w:cs="Calibri"/>
              </w:rPr>
            </w:pPr>
            <w:r w:rsidRPr="00D901F4">
              <w:rPr>
                <w:rFonts w:cs="Calibri"/>
              </w:rPr>
              <w:t>83</w:t>
            </w:r>
            <w:r w:rsidR="00915436" w:rsidRPr="00D901F4">
              <w:rPr>
                <w:rFonts w:cs="Calibri"/>
              </w:rPr>
              <w:t>%</w:t>
            </w:r>
          </w:p>
        </w:tc>
      </w:tr>
    </w:tbl>
    <w:p w14:paraId="6C09371F" w14:textId="77777777" w:rsidR="00D901F4" w:rsidRDefault="00D901F4" w:rsidP="00995748">
      <w:pPr>
        <w:rPr>
          <w:lang w:eastAsia="en-AU"/>
        </w:rPr>
      </w:pPr>
    </w:p>
    <w:p w14:paraId="33C6A1A3" w14:textId="77777777" w:rsidR="00D901F4" w:rsidRDefault="00D901F4">
      <w:pPr>
        <w:spacing w:after="200" w:line="276" w:lineRule="auto"/>
        <w:rPr>
          <w:rFonts w:asciiTheme="majorHAnsi" w:eastAsiaTheme="majorEastAsia" w:hAnsiTheme="majorHAnsi" w:cstheme="majorBidi"/>
          <w:color w:val="005677" w:themeColor="text2"/>
          <w:sz w:val="40"/>
          <w:szCs w:val="48"/>
          <w:lang w:eastAsia="en-AU"/>
        </w:rPr>
      </w:pPr>
      <w:r>
        <w:rPr>
          <w:lang w:eastAsia="en-AU"/>
        </w:rPr>
        <w:br w:type="page"/>
      </w:r>
    </w:p>
    <w:p w14:paraId="77255A33" w14:textId="41BB4195" w:rsidR="00C55B1B" w:rsidRDefault="00C55B1B" w:rsidP="007018E8">
      <w:pPr>
        <w:pStyle w:val="Heading2"/>
        <w:rPr>
          <w:lang w:val="en-US" w:eastAsia="en-AU"/>
        </w:rPr>
      </w:pPr>
      <w:bookmarkStart w:id="31" w:name="_Toc70499908"/>
      <w:r>
        <w:rPr>
          <w:lang w:eastAsia="en-AU"/>
        </w:rPr>
        <w:lastRenderedPageBreak/>
        <w:t xml:space="preserve">Reasons for low </w:t>
      </w:r>
      <w:r>
        <w:rPr>
          <w:lang w:val="en-US" w:eastAsia="en-AU"/>
        </w:rPr>
        <w:t xml:space="preserve">confidence </w:t>
      </w:r>
      <w:r w:rsidRPr="00556E78">
        <w:rPr>
          <w:lang w:val="en-US" w:eastAsia="en-AU"/>
        </w:rPr>
        <w:t xml:space="preserve">in </w:t>
      </w:r>
      <w:r>
        <w:rPr>
          <w:lang w:val="en-US" w:eastAsia="en-AU"/>
        </w:rPr>
        <w:t xml:space="preserve">supporting children with </w:t>
      </w:r>
      <w:r w:rsidRPr="00556E78">
        <w:rPr>
          <w:lang w:val="en-US" w:eastAsia="en-AU"/>
        </w:rPr>
        <w:t>STEM</w:t>
      </w:r>
      <w:r>
        <w:rPr>
          <w:lang w:val="en-US" w:eastAsia="en-AU"/>
        </w:rPr>
        <w:t xml:space="preserve"> schoolwork</w:t>
      </w:r>
      <w:bookmarkEnd w:id="31"/>
    </w:p>
    <w:p w14:paraId="6F0254C7" w14:textId="77777777" w:rsidR="00C55B1B" w:rsidRPr="00214E04" w:rsidRDefault="00C55B1B" w:rsidP="007018E8">
      <w:pPr>
        <w:rPr>
          <w:lang w:eastAsia="en-AU"/>
        </w:rPr>
      </w:pPr>
      <w:r w:rsidRPr="00214E04">
        <w:rPr>
          <w:lang w:val="en-US" w:eastAsia="en-AU"/>
        </w:rPr>
        <w:t xml:space="preserve">Among parents who are not confident in supporting their children with </w:t>
      </w:r>
      <w:r w:rsidR="00EF2A34" w:rsidRPr="00214E04">
        <w:rPr>
          <w:lang w:val="en-US" w:eastAsia="en-AU"/>
        </w:rPr>
        <w:t>STEM-related</w:t>
      </w:r>
      <w:r w:rsidRPr="00214E04">
        <w:rPr>
          <w:lang w:val="en-US" w:eastAsia="en-AU"/>
        </w:rPr>
        <w:t xml:space="preserve"> schoolwork, the primary concern is that they </w:t>
      </w:r>
      <w:r w:rsidR="0084508E" w:rsidRPr="00214E04">
        <w:rPr>
          <w:lang w:val="en-US" w:eastAsia="en-AU"/>
        </w:rPr>
        <w:t>do not</w:t>
      </w:r>
      <w:r w:rsidRPr="00214E04">
        <w:rPr>
          <w:lang w:val="en-US" w:eastAsia="en-AU"/>
        </w:rPr>
        <w:t xml:space="preserve"> understand enough about the subject themselves</w:t>
      </w:r>
      <w:r w:rsidR="00004E43" w:rsidRPr="00214E04">
        <w:rPr>
          <w:lang w:val="en-US" w:eastAsia="en-AU"/>
        </w:rPr>
        <w:t>. T</w:t>
      </w:r>
      <w:r w:rsidRPr="00214E04">
        <w:rPr>
          <w:lang w:val="en-US" w:eastAsia="en-AU"/>
        </w:rPr>
        <w:t xml:space="preserve">his </w:t>
      </w:r>
      <w:r w:rsidR="00651593" w:rsidRPr="00214E04">
        <w:rPr>
          <w:lang w:val="en-US" w:eastAsia="en-AU"/>
        </w:rPr>
        <w:t xml:space="preserve">perception was highest </w:t>
      </w:r>
      <w:r w:rsidR="006E0F69" w:rsidRPr="00214E04">
        <w:rPr>
          <w:lang w:val="en-US" w:eastAsia="en-AU"/>
        </w:rPr>
        <w:t>regarding</w:t>
      </w:r>
      <w:r w:rsidRPr="00214E04">
        <w:rPr>
          <w:lang w:val="en-US" w:eastAsia="en-AU"/>
        </w:rPr>
        <w:t xml:space="preserve"> </w:t>
      </w:r>
      <w:r w:rsidR="001122AC" w:rsidRPr="00214E04">
        <w:rPr>
          <w:lang w:val="en-US" w:eastAsia="en-AU"/>
        </w:rPr>
        <w:t>engineering</w:t>
      </w:r>
      <w:r w:rsidR="00592B63" w:rsidRPr="00214E04">
        <w:rPr>
          <w:lang w:val="en-US" w:eastAsia="en-AU"/>
        </w:rPr>
        <w:t xml:space="preserve"> </w:t>
      </w:r>
      <w:r w:rsidR="00592B63" w:rsidRPr="008A5D50">
        <w:rPr>
          <w:lang w:val="en-US" w:eastAsia="en-AU"/>
        </w:rPr>
        <w:t>(6</w:t>
      </w:r>
      <w:r w:rsidR="00331CE9" w:rsidRPr="008A5D50">
        <w:rPr>
          <w:lang w:val="en-US" w:eastAsia="en-AU"/>
        </w:rPr>
        <w:t>6</w:t>
      </w:r>
      <w:r w:rsidR="00592B63" w:rsidRPr="008A5D50">
        <w:rPr>
          <w:lang w:val="en-US" w:eastAsia="en-AU"/>
        </w:rPr>
        <w:t>%)</w:t>
      </w:r>
      <w:r w:rsidRPr="008A5D50">
        <w:rPr>
          <w:lang w:val="en-US" w:eastAsia="en-AU"/>
        </w:rPr>
        <w:t>.</w:t>
      </w:r>
      <w:r w:rsidRPr="00214E04">
        <w:rPr>
          <w:lang w:val="en-US" w:eastAsia="en-AU"/>
        </w:rPr>
        <w:t xml:space="preserve"> </w:t>
      </w:r>
      <w:r w:rsidR="00592B63" w:rsidRPr="00214E04">
        <w:rPr>
          <w:lang w:val="en-US" w:eastAsia="en-AU"/>
        </w:rPr>
        <w:t>On average,</w:t>
      </w:r>
      <w:r w:rsidRPr="00214E04">
        <w:rPr>
          <w:lang w:val="en-US" w:eastAsia="en-AU"/>
        </w:rPr>
        <w:t xml:space="preserve"> two in five parents </w:t>
      </w:r>
      <w:r w:rsidR="003621E7" w:rsidRPr="008A5D50">
        <w:rPr>
          <w:lang w:val="en-US" w:eastAsia="en-AU"/>
        </w:rPr>
        <w:t>(40%)</w:t>
      </w:r>
      <w:r w:rsidR="003621E7">
        <w:rPr>
          <w:lang w:val="en-US" w:eastAsia="en-AU"/>
        </w:rPr>
        <w:t xml:space="preserve"> </w:t>
      </w:r>
      <w:r w:rsidRPr="00214E04">
        <w:rPr>
          <w:lang w:val="en-US" w:eastAsia="en-AU"/>
        </w:rPr>
        <w:t>also have concerns that what they learnt at school is different to what children learn now</w:t>
      </w:r>
      <w:r w:rsidR="00AF0BC7">
        <w:rPr>
          <w:lang w:val="en-US" w:eastAsia="en-AU"/>
        </w:rPr>
        <w:t>. A</w:t>
      </w:r>
      <w:r w:rsidRPr="00214E04">
        <w:rPr>
          <w:lang w:val="en-US" w:eastAsia="en-AU"/>
        </w:rPr>
        <w:t xml:space="preserve"> third </w:t>
      </w:r>
      <w:r w:rsidR="00B30F7D" w:rsidRPr="00214E04">
        <w:rPr>
          <w:lang w:val="en-US" w:eastAsia="en-AU"/>
        </w:rPr>
        <w:t>are worried</w:t>
      </w:r>
      <w:r w:rsidRPr="00214E04">
        <w:rPr>
          <w:lang w:val="en-US" w:eastAsia="en-AU"/>
        </w:rPr>
        <w:t xml:space="preserve"> about not knowing how to teach the subjects in the correct way</w:t>
      </w:r>
      <w:r w:rsidR="00AA6C74" w:rsidRPr="00214E04">
        <w:rPr>
          <w:lang w:val="en-US" w:eastAsia="en-AU"/>
        </w:rPr>
        <w:t xml:space="preserve"> </w:t>
      </w:r>
      <w:r w:rsidR="002E2635" w:rsidRPr="008A5D50">
        <w:rPr>
          <w:lang w:val="en-US" w:eastAsia="en-AU"/>
        </w:rPr>
        <w:t>(</w:t>
      </w:r>
      <w:r w:rsidR="005E57AE" w:rsidRPr="008A5D50">
        <w:rPr>
          <w:lang w:val="en-US" w:eastAsia="en-AU"/>
        </w:rPr>
        <w:t xml:space="preserve">average of </w:t>
      </w:r>
      <w:r w:rsidR="002E2635" w:rsidRPr="008A5D50">
        <w:rPr>
          <w:lang w:val="en-US" w:eastAsia="en-AU"/>
        </w:rPr>
        <w:t>32%)</w:t>
      </w:r>
      <w:r w:rsidR="002E2635">
        <w:rPr>
          <w:lang w:val="en-US" w:eastAsia="en-AU"/>
        </w:rPr>
        <w:t xml:space="preserve"> </w:t>
      </w:r>
      <w:r w:rsidR="00AA6C74" w:rsidRPr="00214E04">
        <w:rPr>
          <w:lang w:val="en-US" w:eastAsia="en-AU"/>
        </w:rPr>
        <w:t>or telling their children the wrong answers</w:t>
      </w:r>
      <w:r w:rsidR="002E2635">
        <w:rPr>
          <w:lang w:val="en-US" w:eastAsia="en-AU"/>
        </w:rPr>
        <w:t xml:space="preserve"> </w:t>
      </w:r>
      <w:r w:rsidR="002E2635" w:rsidRPr="008A5D50">
        <w:rPr>
          <w:lang w:val="en-US" w:eastAsia="en-AU"/>
        </w:rPr>
        <w:t>(</w:t>
      </w:r>
      <w:r w:rsidR="0047665B" w:rsidRPr="008A5D50">
        <w:rPr>
          <w:lang w:val="en-US" w:eastAsia="en-AU"/>
        </w:rPr>
        <w:t xml:space="preserve">average of </w:t>
      </w:r>
      <w:r w:rsidR="002E2635" w:rsidRPr="008A5D50">
        <w:rPr>
          <w:lang w:val="en-US" w:eastAsia="en-AU"/>
        </w:rPr>
        <w:t>30%)</w:t>
      </w:r>
      <w:r w:rsidRPr="008A5D50">
        <w:rPr>
          <w:lang w:val="en-US" w:eastAsia="en-AU"/>
        </w:rPr>
        <w:t>.</w:t>
      </w:r>
      <w:r w:rsidRPr="00214E04">
        <w:rPr>
          <w:lang w:val="en-US" w:eastAsia="en-AU"/>
        </w:rPr>
        <w:t xml:space="preserve"> </w:t>
      </w:r>
    </w:p>
    <w:p w14:paraId="477B590B" w14:textId="77777777" w:rsidR="00725701" w:rsidRPr="00214E04" w:rsidRDefault="00A40E60" w:rsidP="00725701">
      <w:pPr>
        <w:jc w:val="both"/>
        <w:rPr>
          <w:szCs w:val="20"/>
          <w:lang w:val="en-US" w:eastAsia="en-AU"/>
        </w:rPr>
      </w:pPr>
      <w:r>
        <w:rPr>
          <w:szCs w:val="20"/>
          <w:lang w:val="en-US" w:eastAsia="en-AU"/>
        </w:rPr>
        <w:t>M</w:t>
      </w:r>
      <w:r w:rsidR="00725701" w:rsidRPr="00214E04">
        <w:rPr>
          <w:szCs w:val="20"/>
          <w:lang w:val="en-US" w:eastAsia="en-AU"/>
        </w:rPr>
        <w:t xml:space="preserve">others are more likely to say they do not understand the subject of technology </w:t>
      </w:r>
      <w:r w:rsidR="00725701" w:rsidRPr="008A5D50">
        <w:rPr>
          <w:szCs w:val="20"/>
          <w:lang w:val="en-US" w:eastAsia="en-AU"/>
        </w:rPr>
        <w:t>(60%)</w:t>
      </w:r>
      <w:r w:rsidR="00725701" w:rsidRPr="00214E04">
        <w:rPr>
          <w:szCs w:val="20"/>
          <w:lang w:val="en-US" w:eastAsia="en-AU"/>
        </w:rPr>
        <w:t xml:space="preserve"> compared to fathers </w:t>
      </w:r>
      <w:r w:rsidR="00725701" w:rsidRPr="008A5D50">
        <w:rPr>
          <w:szCs w:val="20"/>
          <w:lang w:val="en-US" w:eastAsia="en-AU"/>
        </w:rPr>
        <w:t>(4</w:t>
      </w:r>
      <w:r w:rsidR="00DB6D90" w:rsidRPr="008A5D50">
        <w:rPr>
          <w:szCs w:val="20"/>
          <w:lang w:val="en-US" w:eastAsia="en-AU"/>
        </w:rPr>
        <w:t>3</w:t>
      </w:r>
      <w:r w:rsidR="00725701" w:rsidRPr="008A5D50">
        <w:rPr>
          <w:szCs w:val="20"/>
          <w:lang w:val="en-US" w:eastAsia="en-AU"/>
        </w:rPr>
        <w:t>%).</w:t>
      </w:r>
      <w:r w:rsidR="00370D99">
        <w:rPr>
          <w:szCs w:val="20"/>
          <w:lang w:val="en-US" w:eastAsia="en-AU"/>
        </w:rPr>
        <w:t xml:space="preserve"> </w:t>
      </w:r>
    </w:p>
    <w:p w14:paraId="5B66BA66" w14:textId="77777777" w:rsidR="00382438" w:rsidRPr="00121414" w:rsidRDefault="00F05511" w:rsidP="00121414">
      <w:pPr>
        <w:pStyle w:val="Figuretitlespaceabove"/>
        <w:rPr>
          <w:rStyle w:val="Figuretitle"/>
        </w:rPr>
      </w:pPr>
      <w:r w:rsidRPr="00121414">
        <w:rPr>
          <w:rStyle w:val="Figuretitle"/>
        </w:rPr>
        <w:t xml:space="preserve">Table </w:t>
      </w:r>
      <w:r w:rsidR="00173B21" w:rsidRPr="00121414">
        <w:rPr>
          <w:rStyle w:val="Figuretitle"/>
        </w:rPr>
        <w:t>6</w:t>
      </w:r>
      <w:r w:rsidRPr="00121414">
        <w:rPr>
          <w:rStyle w:val="Figuretitle"/>
        </w:rPr>
        <w:t xml:space="preserve">: </w:t>
      </w:r>
      <w:r w:rsidR="00692484" w:rsidRPr="00121414">
        <w:rPr>
          <w:rStyle w:val="Figuretitle"/>
        </w:rPr>
        <w:t>Reasons for not feeling confident in supporting child with STEM work.</w:t>
      </w:r>
    </w:p>
    <w:p w14:paraId="6213D37C" w14:textId="79DE9EDF" w:rsidR="00004B77" w:rsidRPr="00382438" w:rsidRDefault="00382438" w:rsidP="00382438">
      <w:pPr>
        <w:pStyle w:val="Questions"/>
        <w:rPr>
          <w:rStyle w:val="Figuretitle"/>
          <w:color w:val="005677" w:themeColor="text2"/>
          <w:lang w:val="en-US" w:eastAsia="en-AU"/>
        </w:rPr>
      </w:pPr>
      <w:r>
        <w:rPr>
          <w:lang w:val="en-US" w:eastAsia="en-AU"/>
        </w:rPr>
        <w:t xml:space="preserve">Q. </w:t>
      </w:r>
      <w:r w:rsidRPr="00FA4E84">
        <w:rPr>
          <w:lang w:val="en-US" w:eastAsia="en-AU"/>
        </w:rPr>
        <w:t xml:space="preserve">Why don't you feel confident supporting your child with </w:t>
      </w:r>
      <w:r>
        <w:rPr>
          <w:lang w:val="en-US" w:eastAsia="en-AU"/>
        </w:rPr>
        <w:t>[STEM subject]? (MC)</w:t>
      </w:r>
      <w:r w:rsidR="00391FF9" w:rsidRPr="00382438">
        <w:rPr>
          <w:rStyle w:val="Figuretitle"/>
        </w:rPr>
        <w:t xml:space="preserve"> </w:t>
      </w:r>
    </w:p>
    <w:tbl>
      <w:tblPr>
        <w:tblStyle w:val="Style1"/>
        <w:tblW w:w="9155" w:type="dxa"/>
        <w:tblCellMar>
          <w:top w:w="57" w:type="dxa"/>
          <w:bottom w:w="57" w:type="dxa"/>
        </w:tblCellMar>
        <w:tblLook w:val="04A0" w:firstRow="1" w:lastRow="0" w:firstColumn="1" w:lastColumn="0" w:noHBand="0" w:noVBand="1"/>
        <w:tblCaption w:val="Table 7: Reasons for not feeling confident in supporting child with STEM work. "/>
        <w:tblDescription w:val="Summary table showing proportions of parents who have given each reason for not feeling confident in supporting their child with STEM work. The table is broken down in the columns by answers for Science, Technology, Engineering, Mathematics and the average scores across all four STEM subjects."/>
      </w:tblPr>
      <w:tblGrid>
        <w:gridCol w:w="3402"/>
        <w:gridCol w:w="1134"/>
        <w:gridCol w:w="1168"/>
        <w:gridCol w:w="1242"/>
        <w:gridCol w:w="1311"/>
        <w:gridCol w:w="898"/>
      </w:tblGrid>
      <w:tr w:rsidR="00A2074A" w:rsidRPr="00A2074A" w14:paraId="5C6AEE3C" w14:textId="77777777" w:rsidTr="003575D3">
        <w:trPr>
          <w:cnfStyle w:val="100000000000" w:firstRow="1" w:lastRow="0" w:firstColumn="0" w:lastColumn="0" w:oddVBand="0" w:evenVBand="0" w:oddHBand="0" w:evenHBand="0" w:firstRowFirstColumn="0" w:firstRowLastColumn="0" w:lastRowFirstColumn="0" w:lastRowLastColumn="0"/>
          <w:trHeight w:val="650"/>
          <w:tblHeader/>
        </w:trPr>
        <w:tc>
          <w:tcPr>
            <w:cnfStyle w:val="001000000000" w:firstRow="0" w:lastRow="0" w:firstColumn="1" w:lastColumn="0" w:oddVBand="0" w:evenVBand="0" w:oddHBand="0" w:evenHBand="0" w:firstRowFirstColumn="0" w:firstRowLastColumn="0" w:lastRowFirstColumn="0" w:lastRowLastColumn="0"/>
            <w:tcW w:w="3402" w:type="dxa"/>
            <w:hideMark/>
          </w:tcPr>
          <w:p w14:paraId="2DA529BE" w14:textId="13ACA992" w:rsidR="00A2074A" w:rsidRPr="00D901F4" w:rsidRDefault="00A2074A" w:rsidP="00D901F4">
            <w:pPr>
              <w:spacing w:after="0" w:line="240" w:lineRule="auto"/>
              <w:textAlignment w:val="center"/>
              <w:rPr>
                <w:rFonts w:eastAsia="Times New Roman" w:cstheme="minorHAnsi"/>
                <w:szCs w:val="20"/>
                <w:lang w:eastAsia="en-AU"/>
              </w:rPr>
            </w:pPr>
            <w:r w:rsidRPr="00D901F4">
              <w:rPr>
                <w:rFonts w:eastAsia="Times New Roman" w:cstheme="minorHAnsi"/>
                <w:color w:val="FFFFFF"/>
                <w:kern w:val="24"/>
                <w:szCs w:val="20"/>
                <w:lang w:val="en-US" w:eastAsia="en-AU"/>
              </w:rPr>
              <w:t xml:space="preserve">Reasons for low confidence </w:t>
            </w:r>
            <w:r w:rsidR="00D901F4">
              <w:rPr>
                <w:rFonts w:eastAsia="Times New Roman" w:cstheme="minorHAnsi"/>
                <w:color w:val="FFFFFF"/>
                <w:kern w:val="24"/>
                <w:szCs w:val="20"/>
                <w:lang w:val="en-US" w:eastAsia="en-AU"/>
              </w:rPr>
              <w:br/>
            </w:r>
            <w:r w:rsidRPr="00D901F4">
              <w:rPr>
                <w:rFonts w:eastAsia="Times New Roman" w:cstheme="minorHAnsi"/>
                <w:color w:val="FFFFFF"/>
                <w:kern w:val="24"/>
                <w:szCs w:val="20"/>
                <w:lang w:val="en-US" w:eastAsia="en-AU"/>
              </w:rPr>
              <w:t>supporting child with STEM subjects</w:t>
            </w:r>
          </w:p>
        </w:tc>
        <w:tc>
          <w:tcPr>
            <w:tcW w:w="1134" w:type="dxa"/>
            <w:hideMark/>
          </w:tcPr>
          <w:p w14:paraId="343F34DE" w14:textId="77777777" w:rsidR="00A2074A" w:rsidRPr="00D901F4" w:rsidRDefault="00A2074A" w:rsidP="00995748">
            <w:pPr>
              <w:spacing w:after="0" w:line="240" w:lineRule="auto"/>
              <w:jc w:val="right"/>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901F4">
              <w:rPr>
                <w:rFonts w:eastAsia="Times New Roman" w:cstheme="minorHAnsi"/>
                <w:color w:val="FFFFFF"/>
                <w:kern w:val="24"/>
                <w:szCs w:val="20"/>
                <w:lang w:eastAsia="en-AU"/>
              </w:rPr>
              <w:t>Science</w:t>
            </w:r>
          </w:p>
        </w:tc>
        <w:tc>
          <w:tcPr>
            <w:tcW w:w="1168" w:type="dxa"/>
            <w:hideMark/>
          </w:tcPr>
          <w:p w14:paraId="77DBF020" w14:textId="77777777" w:rsidR="00A2074A" w:rsidRPr="00D901F4" w:rsidRDefault="00A2074A" w:rsidP="00995748">
            <w:pPr>
              <w:spacing w:after="0" w:line="240" w:lineRule="auto"/>
              <w:jc w:val="right"/>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901F4">
              <w:rPr>
                <w:rFonts w:eastAsia="Times New Roman" w:cstheme="minorHAnsi"/>
                <w:color w:val="FFFFFF"/>
                <w:kern w:val="24"/>
                <w:szCs w:val="20"/>
                <w:lang w:eastAsia="en-AU"/>
              </w:rPr>
              <w:t>Technology</w:t>
            </w:r>
          </w:p>
        </w:tc>
        <w:tc>
          <w:tcPr>
            <w:tcW w:w="1242" w:type="dxa"/>
            <w:hideMark/>
          </w:tcPr>
          <w:p w14:paraId="4B9806C4" w14:textId="77777777" w:rsidR="00A2074A" w:rsidRPr="00D901F4" w:rsidRDefault="00A2074A" w:rsidP="00995748">
            <w:pPr>
              <w:spacing w:after="0" w:line="240" w:lineRule="auto"/>
              <w:jc w:val="right"/>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901F4">
              <w:rPr>
                <w:rFonts w:eastAsia="Times New Roman" w:cstheme="minorHAnsi"/>
                <w:color w:val="FFFFFF"/>
                <w:kern w:val="24"/>
                <w:szCs w:val="20"/>
                <w:lang w:eastAsia="en-AU"/>
              </w:rPr>
              <w:t>Engineering</w:t>
            </w:r>
          </w:p>
        </w:tc>
        <w:tc>
          <w:tcPr>
            <w:tcW w:w="1311" w:type="dxa"/>
            <w:hideMark/>
          </w:tcPr>
          <w:p w14:paraId="224872E2" w14:textId="77777777" w:rsidR="00A2074A" w:rsidRPr="00D901F4" w:rsidRDefault="00A2074A" w:rsidP="00995748">
            <w:pPr>
              <w:spacing w:after="0" w:line="240" w:lineRule="auto"/>
              <w:jc w:val="right"/>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901F4">
              <w:rPr>
                <w:rFonts w:eastAsia="Times New Roman" w:cstheme="minorHAnsi"/>
                <w:color w:val="FFFFFF"/>
                <w:kern w:val="24"/>
                <w:szCs w:val="20"/>
                <w:lang w:eastAsia="en-AU"/>
              </w:rPr>
              <w:t>Mathematics</w:t>
            </w:r>
          </w:p>
        </w:tc>
        <w:tc>
          <w:tcPr>
            <w:tcW w:w="898" w:type="dxa"/>
            <w:hideMark/>
          </w:tcPr>
          <w:p w14:paraId="506C0E3C" w14:textId="77777777" w:rsidR="00A2074A" w:rsidRPr="00D901F4" w:rsidRDefault="00A2074A" w:rsidP="00995748">
            <w:pPr>
              <w:spacing w:after="0" w:line="240" w:lineRule="auto"/>
              <w:jc w:val="right"/>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901F4">
              <w:rPr>
                <w:rFonts w:eastAsia="Times New Roman" w:cstheme="minorHAnsi"/>
                <w:color w:val="FFFFFF"/>
                <w:kern w:val="24"/>
                <w:szCs w:val="20"/>
                <w:lang w:eastAsia="en-AU"/>
              </w:rPr>
              <w:t>Average</w:t>
            </w:r>
          </w:p>
        </w:tc>
      </w:tr>
      <w:tr w:rsidR="00A2074A" w:rsidRPr="00A2074A" w14:paraId="3308602A" w14:textId="77777777" w:rsidTr="0099574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0D4256DB"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I don’t understand enough about the subject myself</w:t>
            </w:r>
          </w:p>
        </w:tc>
        <w:tc>
          <w:tcPr>
            <w:tcW w:w="1134" w:type="dxa"/>
            <w:hideMark/>
          </w:tcPr>
          <w:p w14:paraId="450AC7FB"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57%</w:t>
            </w:r>
          </w:p>
        </w:tc>
        <w:tc>
          <w:tcPr>
            <w:tcW w:w="1168" w:type="dxa"/>
            <w:hideMark/>
          </w:tcPr>
          <w:p w14:paraId="49A6B968"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54%</w:t>
            </w:r>
          </w:p>
        </w:tc>
        <w:tc>
          <w:tcPr>
            <w:tcW w:w="1242" w:type="dxa"/>
            <w:hideMark/>
          </w:tcPr>
          <w:p w14:paraId="1C23A0BA"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66%</w:t>
            </w:r>
          </w:p>
        </w:tc>
        <w:tc>
          <w:tcPr>
            <w:tcW w:w="1311" w:type="dxa"/>
            <w:hideMark/>
          </w:tcPr>
          <w:p w14:paraId="1DD9C029"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46%</w:t>
            </w:r>
          </w:p>
        </w:tc>
        <w:tc>
          <w:tcPr>
            <w:tcW w:w="898" w:type="dxa"/>
            <w:hideMark/>
          </w:tcPr>
          <w:p w14:paraId="45ADAE66"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56%</w:t>
            </w:r>
          </w:p>
        </w:tc>
      </w:tr>
      <w:tr w:rsidR="00A2074A" w:rsidRPr="00A2074A" w14:paraId="2D7EA8BC" w14:textId="77777777" w:rsidTr="00995748">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635DEE51"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What I learnt at school is different to what children learn now</w:t>
            </w:r>
          </w:p>
        </w:tc>
        <w:tc>
          <w:tcPr>
            <w:tcW w:w="1134" w:type="dxa"/>
            <w:hideMark/>
          </w:tcPr>
          <w:p w14:paraId="258C8912"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43%</w:t>
            </w:r>
          </w:p>
        </w:tc>
        <w:tc>
          <w:tcPr>
            <w:tcW w:w="1168" w:type="dxa"/>
            <w:hideMark/>
          </w:tcPr>
          <w:p w14:paraId="1B7343BE"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42%</w:t>
            </w:r>
          </w:p>
        </w:tc>
        <w:tc>
          <w:tcPr>
            <w:tcW w:w="1242" w:type="dxa"/>
            <w:hideMark/>
          </w:tcPr>
          <w:p w14:paraId="2FFA9F73"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31%</w:t>
            </w:r>
          </w:p>
        </w:tc>
        <w:tc>
          <w:tcPr>
            <w:tcW w:w="1311" w:type="dxa"/>
            <w:hideMark/>
          </w:tcPr>
          <w:p w14:paraId="3CC3C6EF"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43%</w:t>
            </w:r>
          </w:p>
        </w:tc>
        <w:tc>
          <w:tcPr>
            <w:tcW w:w="898" w:type="dxa"/>
            <w:hideMark/>
          </w:tcPr>
          <w:p w14:paraId="3DB39597"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40%</w:t>
            </w:r>
          </w:p>
        </w:tc>
      </w:tr>
      <w:tr w:rsidR="00A2074A" w:rsidRPr="00A2074A" w14:paraId="0DA74100" w14:textId="77777777" w:rsidTr="0099574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6F1BF6D5"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I wouldn’t know how to teach it the way it’s meant to be taught (i.e. in line with the Australian curriculum)</w:t>
            </w:r>
          </w:p>
        </w:tc>
        <w:tc>
          <w:tcPr>
            <w:tcW w:w="1134" w:type="dxa"/>
            <w:hideMark/>
          </w:tcPr>
          <w:p w14:paraId="1ED92E9C"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35%</w:t>
            </w:r>
          </w:p>
        </w:tc>
        <w:tc>
          <w:tcPr>
            <w:tcW w:w="1168" w:type="dxa"/>
            <w:hideMark/>
          </w:tcPr>
          <w:p w14:paraId="0CDDD970"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35%</w:t>
            </w:r>
          </w:p>
        </w:tc>
        <w:tc>
          <w:tcPr>
            <w:tcW w:w="1242" w:type="dxa"/>
            <w:hideMark/>
          </w:tcPr>
          <w:p w14:paraId="35EB4B18"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26%</w:t>
            </w:r>
          </w:p>
        </w:tc>
        <w:tc>
          <w:tcPr>
            <w:tcW w:w="1311" w:type="dxa"/>
            <w:hideMark/>
          </w:tcPr>
          <w:p w14:paraId="1EACB468"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34%</w:t>
            </w:r>
          </w:p>
        </w:tc>
        <w:tc>
          <w:tcPr>
            <w:tcW w:w="898" w:type="dxa"/>
            <w:hideMark/>
          </w:tcPr>
          <w:p w14:paraId="6291C7B4"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32%</w:t>
            </w:r>
          </w:p>
        </w:tc>
      </w:tr>
      <w:tr w:rsidR="00A2074A" w:rsidRPr="00A2074A" w14:paraId="27E90962" w14:textId="77777777" w:rsidTr="00995748">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64755319"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I’m worried I will tell them the wrong answers</w:t>
            </w:r>
          </w:p>
        </w:tc>
        <w:tc>
          <w:tcPr>
            <w:tcW w:w="1134" w:type="dxa"/>
            <w:hideMark/>
          </w:tcPr>
          <w:p w14:paraId="0401C578"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32%</w:t>
            </w:r>
          </w:p>
        </w:tc>
        <w:tc>
          <w:tcPr>
            <w:tcW w:w="1168" w:type="dxa"/>
            <w:hideMark/>
          </w:tcPr>
          <w:p w14:paraId="530148D6"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28%</w:t>
            </w:r>
          </w:p>
        </w:tc>
        <w:tc>
          <w:tcPr>
            <w:tcW w:w="1242" w:type="dxa"/>
            <w:hideMark/>
          </w:tcPr>
          <w:p w14:paraId="73541514"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27%</w:t>
            </w:r>
          </w:p>
        </w:tc>
        <w:tc>
          <w:tcPr>
            <w:tcW w:w="1311" w:type="dxa"/>
            <w:hideMark/>
          </w:tcPr>
          <w:p w14:paraId="7BB98A36"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31%</w:t>
            </w:r>
          </w:p>
        </w:tc>
        <w:tc>
          <w:tcPr>
            <w:tcW w:w="898" w:type="dxa"/>
            <w:hideMark/>
          </w:tcPr>
          <w:p w14:paraId="17F833D4"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30%</w:t>
            </w:r>
          </w:p>
        </w:tc>
      </w:tr>
      <w:tr w:rsidR="00A2074A" w:rsidRPr="00A2074A" w14:paraId="27FA2E98" w14:textId="77777777" w:rsidTr="0099574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3219C560"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I find it hard to comprehend the requirements of the homework</w:t>
            </w:r>
            <w:r w:rsidR="000E40B1" w:rsidRPr="00D901F4">
              <w:rPr>
                <w:rFonts w:eastAsia="Times New Roman" w:cstheme="minorHAnsi"/>
                <w:bCs/>
                <w:color w:val="000000"/>
                <w:kern w:val="24"/>
                <w:szCs w:val="20"/>
                <w:lang w:val="en-US" w:eastAsia="en-AU"/>
              </w:rPr>
              <w:t xml:space="preserve"> </w:t>
            </w:r>
            <w:r w:rsidRPr="00D901F4">
              <w:rPr>
                <w:rFonts w:eastAsia="Times New Roman" w:cstheme="minorHAnsi"/>
                <w:bCs/>
                <w:color w:val="000000"/>
                <w:kern w:val="24"/>
                <w:szCs w:val="20"/>
                <w:lang w:val="en-US" w:eastAsia="en-AU"/>
              </w:rPr>
              <w:t>/</w:t>
            </w:r>
            <w:r w:rsidR="000E40B1" w:rsidRPr="00D901F4">
              <w:rPr>
                <w:rFonts w:eastAsia="Times New Roman" w:cstheme="minorHAnsi"/>
                <w:bCs/>
                <w:color w:val="000000"/>
                <w:kern w:val="24"/>
                <w:szCs w:val="20"/>
                <w:lang w:val="en-US" w:eastAsia="en-AU"/>
              </w:rPr>
              <w:t xml:space="preserve"> </w:t>
            </w:r>
            <w:r w:rsidRPr="00D901F4">
              <w:rPr>
                <w:rFonts w:eastAsia="Times New Roman" w:cstheme="minorHAnsi"/>
                <w:bCs/>
                <w:color w:val="000000"/>
                <w:kern w:val="24"/>
                <w:szCs w:val="20"/>
                <w:lang w:val="en-US" w:eastAsia="en-AU"/>
              </w:rPr>
              <w:t>projects</w:t>
            </w:r>
          </w:p>
        </w:tc>
        <w:tc>
          <w:tcPr>
            <w:tcW w:w="1134" w:type="dxa"/>
            <w:hideMark/>
          </w:tcPr>
          <w:p w14:paraId="21B5C660"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25%</w:t>
            </w:r>
          </w:p>
        </w:tc>
        <w:tc>
          <w:tcPr>
            <w:tcW w:w="1168" w:type="dxa"/>
            <w:hideMark/>
          </w:tcPr>
          <w:p w14:paraId="558803D3"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21%</w:t>
            </w:r>
          </w:p>
        </w:tc>
        <w:tc>
          <w:tcPr>
            <w:tcW w:w="1242" w:type="dxa"/>
            <w:hideMark/>
          </w:tcPr>
          <w:p w14:paraId="5E07A345"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20%</w:t>
            </w:r>
          </w:p>
        </w:tc>
        <w:tc>
          <w:tcPr>
            <w:tcW w:w="1311" w:type="dxa"/>
            <w:hideMark/>
          </w:tcPr>
          <w:p w14:paraId="660F844D"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25%</w:t>
            </w:r>
          </w:p>
        </w:tc>
        <w:tc>
          <w:tcPr>
            <w:tcW w:w="898" w:type="dxa"/>
            <w:hideMark/>
          </w:tcPr>
          <w:p w14:paraId="7C536FEF"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23%</w:t>
            </w:r>
          </w:p>
        </w:tc>
      </w:tr>
      <w:tr w:rsidR="00A2074A" w:rsidRPr="00A2074A" w14:paraId="4CB58923" w14:textId="77777777" w:rsidTr="00995748">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402" w:type="dxa"/>
            <w:hideMark/>
          </w:tcPr>
          <w:p w14:paraId="43DA3FFB"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val="en-US" w:eastAsia="en-AU"/>
              </w:rPr>
              <w:t>I don’t have the time to go through the requirements of the homework</w:t>
            </w:r>
            <w:r w:rsidR="000E40B1" w:rsidRPr="00D901F4">
              <w:rPr>
                <w:rFonts w:eastAsia="Times New Roman" w:cstheme="minorHAnsi"/>
                <w:bCs/>
                <w:color w:val="000000"/>
                <w:kern w:val="24"/>
                <w:szCs w:val="20"/>
                <w:lang w:val="en-US" w:eastAsia="en-AU"/>
              </w:rPr>
              <w:t xml:space="preserve"> </w:t>
            </w:r>
            <w:r w:rsidRPr="00D901F4">
              <w:rPr>
                <w:rFonts w:eastAsia="Times New Roman" w:cstheme="minorHAnsi"/>
                <w:bCs/>
                <w:color w:val="000000"/>
                <w:kern w:val="24"/>
                <w:szCs w:val="20"/>
                <w:lang w:val="en-US" w:eastAsia="en-AU"/>
              </w:rPr>
              <w:t>/</w:t>
            </w:r>
            <w:r w:rsidR="000E40B1" w:rsidRPr="00D901F4">
              <w:rPr>
                <w:rFonts w:eastAsia="Times New Roman" w:cstheme="minorHAnsi"/>
                <w:bCs/>
                <w:color w:val="000000"/>
                <w:kern w:val="24"/>
                <w:szCs w:val="20"/>
                <w:lang w:val="en-US" w:eastAsia="en-AU"/>
              </w:rPr>
              <w:t xml:space="preserve"> </w:t>
            </w:r>
            <w:r w:rsidRPr="00D901F4">
              <w:rPr>
                <w:rFonts w:eastAsia="Times New Roman" w:cstheme="minorHAnsi"/>
                <w:bCs/>
                <w:color w:val="000000"/>
                <w:kern w:val="24"/>
                <w:szCs w:val="20"/>
                <w:lang w:val="en-US" w:eastAsia="en-AU"/>
              </w:rPr>
              <w:t>projects</w:t>
            </w:r>
          </w:p>
        </w:tc>
        <w:tc>
          <w:tcPr>
            <w:tcW w:w="1134" w:type="dxa"/>
            <w:hideMark/>
          </w:tcPr>
          <w:p w14:paraId="26D553F5"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11%</w:t>
            </w:r>
          </w:p>
        </w:tc>
        <w:tc>
          <w:tcPr>
            <w:tcW w:w="1168" w:type="dxa"/>
            <w:hideMark/>
          </w:tcPr>
          <w:p w14:paraId="61029453"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9%</w:t>
            </w:r>
          </w:p>
        </w:tc>
        <w:tc>
          <w:tcPr>
            <w:tcW w:w="1242" w:type="dxa"/>
            <w:hideMark/>
          </w:tcPr>
          <w:p w14:paraId="3B012871"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9%</w:t>
            </w:r>
          </w:p>
        </w:tc>
        <w:tc>
          <w:tcPr>
            <w:tcW w:w="1311" w:type="dxa"/>
            <w:hideMark/>
          </w:tcPr>
          <w:p w14:paraId="36794D4B"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11%</w:t>
            </w:r>
          </w:p>
        </w:tc>
        <w:tc>
          <w:tcPr>
            <w:tcW w:w="898" w:type="dxa"/>
            <w:hideMark/>
          </w:tcPr>
          <w:p w14:paraId="669712B5" w14:textId="77777777" w:rsidR="00A2074A" w:rsidRPr="008A5D50" w:rsidRDefault="00A2074A" w:rsidP="00995748">
            <w:pPr>
              <w:spacing w:after="0" w:line="240" w:lineRule="auto"/>
              <w:jc w:val="right"/>
              <w:textAlignment w:val="center"/>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10%</w:t>
            </w:r>
          </w:p>
        </w:tc>
      </w:tr>
      <w:tr w:rsidR="00A2074A" w:rsidRPr="00A2074A" w14:paraId="0598B48F" w14:textId="77777777" w:rsidTr="0099574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402" w:type="dxa"/>
            <w:hideMark/>
          </w:tcPr>
          <w:p w14:paraId="6B5AE651" w14:textId="77777777" w:rsidR="00A2074A" w:rsidRPr="00D901F4" w:rsidRDefault="00A2074A" w:rsidP="00D901F4">
            <w:pPr>
              <w:spacing w:after="0" w:line="240" w:lineRule="auto"/>
              <w:textAlignment w:val="center"/>
              <w:rPr>
                <w:rFonts w:eastAsia="Times New Roman" w:cstheme="minorHAnsi"/>
                <w:bCs/>
                <w:szCs w:val="20"/>
                <w:lang w:eastAsia="en-AU"/>
              </w:rPr>
            </w:pPr>
            <w:r w:rsidRPr="00D901F4">
              <w:rPr>
                <w:rFonts w:eastAsia="Times New Roman" w:cstheme="minorHAnsi"/>
                <w:bCs/>
                <w:color w:val="000000"/>
                <w:kern w:val="24"/>
                <w:szCs w:val="20"/>
                <w:lang w:eastAsia="en-AU"/>
              </w:rPr>
              <w:t>Other</w:t>
            </w:r>
          </w:p>
        </w:tc>
        <w:tc>
          <w:tcPr>
            <w:tcW w:w="1134" w:type="dxa"/>
            <w:hideMark/>
          </w:tcPr>
          <w:p w14:paraId="1942B321"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1%</w:t>
            </w:r>
          </w:p>
        </w:tc>
        <w:tc>
          <w:tcPr>
            <w:tcW w:w="1168" w:type="dxa"/>
            <w:hideMark/>
          </w:tcPr>
          <w:p w14:paraId="2EDEBCA6"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w:t>
            </w:r>
          </w:p>
        </w:tc>
        <w:tc>
          <w:tcPr>
            <w:tcW w:w="1242" w:type="dxa"/>
            <w:hideMark/>
          </w:tcPr>
          <w:p w14:paraId="31F806F8"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1%</w:t>
            </w:r>
          </w:p>
        </w:tc>
        <w:tc>
          <w:tcPr>
            <w:tcW w:w="1311" w:type="dxa"/>
            <w:hideMark/>
          </w:tcPr>
          <w:p w14:paraId="133029B2"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w:t>
            </w:r>
          </w:p>
        </w:tc>
        <w:tc>
          <w:tcPr>
            <w:tcW w:w="898" w:type="dxa"/>
            <w:hideMark/>
          </w:tcPr>
          <w:p w14:paraId="39BC3DB9" w14:textId="77777777" w:rsidR="00A2074A" w:rsidRPr="008A5D50" w:rsidRDefault="00A2074A" w:rsidP="00995748">
            <w:pPr>
              <w:spacing w:after="0" w:line="240" w:lineRule="auto"/>
              <w:jc w:val="right"/>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eastAsia="en-AU"/>
              </w:rPr>
            </w:pPr>
            <w:r w:rsidRPr="008A5D50">
              <w:rPr>
                <w:rFonts w:eastAsia="Times New Roman" w:cstheme="minorHAnsi"/>
                <w:kern w:val="24"/>
                <w:szCs w:val="20"/>
                <w:lang w:eastAsia="en-AU"/>
              </w:rPr>
              <w:t>2%</w:t>
            </w:r>
          </w:p>
        </w:tc>
      </w:tr>
    </w:tbl>
    <w:p w14:paraId="6807C01D" w14:textId="3CDF8780" w:rsidR="00457FAC" w:rsidRPr="00995748" w:rsidRDefault="00457FAC" w:rsidP="002E003C">
      <w:pPr>
        <w:pStyle w:val="Base"/>
      </w:pPr>
      <w:r>
        <w:t xml:space="preserve">Base: parents who do not feel confident with science – 456, technology – 432, engineering – 625, mathematics – 452. </w:t>
      </w:r>
    </w:p>
    <w:p w14:paraId="7307B13A" w14:textId="77777777" w:rsidR="00E7296D" w:rsidRDefault="00E7296D" w:rsidP="00F82CC2">
      <w:pPr>
        <w:spacing w:after="200"/>
        <w:jc w:val="both"/>
        <w:rPr>
          <w:lang w:eastAsia="en-AU"/>
        </w:rPr>
      </w:pPr>
      <w:r>
        <w:rPr>
          <w:lang w:eastAsia="en-AU"/>
        </w:rPr>
        <w:br w:type="page"/>
      </w:r>
    </w:p>
    <w:p w14:paraId="0926F390" w14:textId="77777777" w:rsidR="00640878" w:rsidRDefault="002B612C" w:rsidP="007018E8">
      <w:pPr>
        <w:rPr>
          <w:lang w:eastAsia="en-AU"/>
        </w:rPr>
      </w:pPr>
      <w:r>
        <w:rPr>
          <w:lang w:eastAsia="en-AU"/>
        </w:rPr>
        <w:lastRenderedPageBreak/>
        <w:t xml:space="preserve">Among parents </w:t>
      </w:r>
      <w:r w:rsidR="00B50960">
        <w:rPr>
          <w:lang w:eastAsia="en-AU"/>
        </w:rPr>
        <w:t xml:space="preserve">who claimed to have low confidence </w:t>
      </w:r>
      <w:r w:rsidR="00002181">
        <w:rPr>
          <w:lang w:eastAsia="en-AU"/>
        </w:rPr>
        <w:t xml:space="preserve">in supporting their children with </w:t>
      </w:r>
      <w:r w:rsidR="000427B9" w:rsidRPr="000427B9">
        <w:rPr>
          <w:lang w:eastAsia="en-AU"/>
        </w:rPr>
        <w:t>homework</w:t>
      </w:r>
      <w:r w:rsidR="000E40B1">
        <w:rPr>
          <w:lang w:eastAsia="en-AU"/>
        </w:rPr>
        <w:t xml:space="preserve"> </w:t>
      </w:r>
      <w:r w:rsidR="000427B9" w:rsidRPr="000427B9">
        <w:rPr>
          <w:lang w:eastAsia="en-AU"/>
        </w:rPr>
        <w:t>/</w:t>
      </w:r>
      <w:r w:rsidR="000E40B1">
        <w:rPr>
          <w:lang w:eastAsia="en-AU"/>
        </w:rPr>
        <w:t xml:space="preserve"> </w:t>
      </w:r>
      <w:r w:rsidR="000427B9" w:rsidRPr="000427B9">
        <w:rPr>
          <w:lang w:eastAsia="en-AU"/>
        </w:rPr>
        <w:t xml:space="preserve">projects related to </w:t>
      </w:r>
      <w:r w:rsidR="000427B9" w:rsidRPr="00C829F3">
        <w:rPr>
          <w:lang w:eastAsia="en-AU"/>
        </w:rPr>
        <w:t>STEM</w:t>
      </w:r>
      <w:r w:rsidR="00002181" w:rsidRPr="00C829F3">
        <w:rPr>
          <w:lang w:eastAsia="en-AU"/>
        </w:rPr>
        <w:t xml:space="preserve">, </w:t>
      </w:r>
      <w:r w:rsidR="0092756C" w:rsidRPr="00C829F3">
        <w:rPr>
          <w:lang w:eastAsia="en-AU"/>
        </w:rPr>
        <w:t>useful support could be in the form of</w:t>
      </w:r>
      <w:r w:rsidR="002B4C9E" w:rsidRPr="00C829F3">
        <w:rPr>
          <w:lang w:eastAsia="en-AU"/>
        </w:rPr>
        <w:t xml:space="preserve"> </w:t>
      </w:r>
      <w:r w:rsidR="007F4367" w:rsidRPr="00C829F3">
        <w:rPr>
          <w:lang w:eastAsia="en-AU"/>
        </w:rPr>
        <w:t>specific</w:t>
      </w:r>
      <w:r w:rsidR="007F4367">
        <w:rPr>
          <w:lang w:eastAsia="en-AU"/>
        </w:rPr>
        <w:t xml:space="preserve"> resources </w:t>
      </w:r>
      <w:r w:rsidR="00464244">
        <w:rPr>
          <w:lang w:eastAsia="en-AU"/>
        </w:rPr>
        <w:t>for</w:t>
      </w:r>
      <w:r w:rsidR="007F4367">
        <w:rPr>
          <w:lang w:eastAsia="en-AU"/>
        </w:rPr>
        <w:t xml:space="preserve"> parents</w:t>
      </w:r>
      <w:r w:rsidR="009D2038">
        <w:rPr>
          <w:lang w:eastAsia="en-AU"/>
        </w:rPr>
        <w:t xml:space="preserve"> </w:t>
      </w:r>
      <w:r w:rsidR="002B4C9E" w:rsidRPr="008A5D50">
        <w:rPr>
          <w:lang w:eastAsia="en-AU"/>
        </w:rPr>
        <w:t>(48%)</w:t>
      </w:r>
      <w:r w:rsidR="007F4367">
        <w:rPr>
          <w:lang w:eastAsia="en-AU"/>
        </w:rPr>
        <w:t xml:space="preserve"> and instructions from the school about how they can best support </w:t>
      </w:r>
      <w:r w:rsidR="00FF0038">
        <w:rPr>
          <w:lang w:eastAsia="en-AU"/>
        </w:rPr>
        <w:t xml:space="preserve">their child </w:t>
      </w:r>
      <w:r w:rsidR="007F4367">
        <w:rPr>
          <w:lang w:eastAsia="en-AU"/>
        </w:rPr>
        <w:t>with specific tasks</w:t>
      </w:r>
      <w:r w:rsidR="000023DC">
        <w:rPr>
          <w:lang w:eastAsia="en-AU"/>
        </w:rPr>
        <w:t xml:space="preserve"> </w:t>
      </w:r>
      <w:r w:rsidR="000023DC" w:rsidRPr="008A5D50">
        <w:rPr>
          <w:lang w:eastAsia="en-AU"/>
        </w:rPr>
        <w:t>(48%)</w:t>
      </w:r>
      <w:r w:rsidR="00EA35A5" w:rsidRPr="008A5D50">
        <w:rPr>
          <w:lang w:eastAsia="en-AU"/>
        </w:rPr>
        <w:t>.</w:t>
      </w:r>
      <w:r w:rsidR="00EA35A5">
        <w:rPr>
          <w:lang w:eastAsia="en-AU"/>
        </w:rPr>
        <w:t xml:space="preserve"> </w:t>
      </w:r>
      <w:r w:rsidR="00464244">
        <w:rPr>
          <w:lang w:eastAsia="en-AU"/>
        </w:rPr>
        <w:t xml:space="preserve">The </w:t>
      </w:r>
      <w:r w:rsidR="005A41D5">
        <w:rPr>
          <w:lang w:eastAsia="en-AU"/>
        </w:rPr>
        <w:t>instructions from schools ranked as the top need for mothers</w:t>
      </w:r>
      <w:r w:rsidR="00435FDF">
        <w:rPr>
          <w:lang w:eastAsia="en-AU"/>
        </w:rPr>
        <w:t xml:space="preserve"> </w:t>
      </w:r>
      <w:r w:rsidR="00435FDF" w:rsidRPr="008A5D50">
        <w:rPr>
          <w:lang w:eastAsia="en-AU"/>
        </w:rPr>
        <w:t>(53%)</w:t>
      </w:r>
      <w:r w:rsidR="00435FDF">
        <w:rPr>
          <w:lang w:eastAsia="en-AU"/>
        </w:rPr>
        <w:t xml:space="preserve"> </w:t>
      </w:r>
      <w:r w:rsidR="00FC6EF9">
        <w:rPr>
          <w:lang w:eastAsia="en-AU"/>
        </w:rPr>
        <w:t>w</w:t>
      </w:r>
      <w:r w:rsidR="00FC6EF9" w:rsidRPr="007018E8">
        <w:t>h</w:t>
      </w:r>
      <w:r w:rsidR="00FC6EF9">
        <w:rPr>
          <w:lang w:eastAsia="en-AU"/>
        </w:rPr>
        <w:t xml:space="preserve">ile fathers </w:t>
      </w:r>
      <w:r w:rsidR="00EE7320">
        <w:rPr>
          <w:lang w:eastAsia="en-AU"/>
        </w:rPr>
        <w:t xml:space="preserve">most </w:t>
      </w:r>
      <w:r w:rsidR="002B54FF">
        <w:rPr>
          <w:lang w:eastAsia="en-AU"/>
        </w:rPr>
        <w:t>wanted</w:t>
      </w:r>
      <w:r w:rsidR="00B640AC">
        <w:rPr>
          <w:lang w:eastAsia="en-AU"/>
        </w:rPr>
        <w:t xml:space="preserve"> </w:t>
      </w:r>
      <w:r w:rsidR="00CC28ED">
        <w:rPr>
          <w:lang w:eastAsia="en-AU"/>
        </w:rPr>
        <w:t xml:space="preserve">resources </w:t>
      </w:r>
      <w:r w:rsidR="00706D8F">
        <w:rPr>
          <w:lang w:eastAsia="en-AU"/>
        </w:rPr>
        <w:t xml:space="preserve">specific for </w:t>
      </w:r>
      <w:r w:rsidR="00CC28ED">
        <w:rPr>
          <w:lang w:eastAsia="en-AU"/>
        </w:rPr>
        <w:t>parents</w:t>
      </w:r>
      <w:r w:rsidR="00706D8F">
        <w:rPr>
          <w:lang w:eastAsia="en-AU"/>
        </w:rPr>
        <w:t xml:space="preserve"> </w:t>
      </w:r>
      <w:r w:rsidR="00706D8F" w:rsidRPr="008A5D50">
        <w:rPr>
          <w:lang w:eastAsia="en-AU"/>
        </w:rPr>
        <w:t>(4</w:t>
      </w:r>
      <w:r w:rsidR="00921B37" w:rsidRPr="008A5D50">
        <w:rPr>
          <w:lang w:eastAsia="en-AU"/>
        </w:rPr>
        <w:t>4</w:t>
      </w:r>
      <w:r w:rsidR="00706D8F" w:rsidRPr="008A5D50">
        <w:rPr>
          <w:lang w:eastAsia="en-AU"/>
        </w:rPr>
        <w:t>%).</w:t>
      </w:r>
      <w:r w:rsidR="00706D8F">
        <w:rPr>
          <w:lang w:eastAsia="en-AU"/>
        </w:rPr>
        <w:t xml:space="preserve"> </w:t>
      </w:r>
    </w:p>
    <w:p w14:paraId="365A8799" w14:textId="77777777" w:rsidR="005A352F" w:rsidRDefault="00C05D6F" w:rsidP="007018E8">
      <w:pPr>
        <w:rPr>
          <w:lang w:eastAsia="en-AU"/>
        </w:rPr>
      </w:pPr>
      <w:r>
        <w:rPr>
          <w:lang w:eastAsia="en-AU"/>
        </w:rPr>
        <w:t>General STEM information from the school</w:t>
      </w:r>
      <w:r w:rsidR="0047332E">
        <w:rPr>
          <w:lang w:eastAsia="en-AU"/>
        </w:rPr>
        <w:t xml:space="preserve"> </w:t>
      </w:r>
      <w:r>
        <w:rPr>
          <w:lang w:eastAsia="en-AU"/>
        </w:rPr>
        <w:t>and STEM short courses ranked lower</w:t>
      </w:r>
      <w:r w:rsidR="00EB6131">
        <w:rPr>
          <w:lang w:eastAsia="en-AU"/>
        </w:rPr>
        <w:t>,</w:t>
      </w:r>
      <w:r>
        <w:rPr>
          <w:lang w:eastAsia="en-AU"/>
        </w:rPr>
        <w:t xml:space="preserve"> </w:t>
      </w:r>
      <w:r w:rsidR="00F07684">
        <w:rPr>
          <w:lang w:eastAsia="en-AU"/>
        </w:rPr>
        <w:t xml:space="preserve">with </w:t>
      </w:r>
      <w:r w:rsidR="008E6A92">
        <w:rPr>
          <w:lang w:eastAsia="en-AU"/>
        </w:rPr>
        <w:t>39</w:t>
      </w:r>
      <w:r w:rsidR="00F07684">
        <w:rPr>
          <w:lang w:eastAsia="en-AU"/>
        </w:rPr>
        <w:t xml:space="preserve">% and </w:t>
      </w:r>
      <w:r w:rsidR="00921B37">
        <w:rPr>
          <w:lang w:eastAsia="en-AU"/>
        </w:rPr>
        <w:t>29</w:t>
      </w:r>
      <w:r w:rsidR="00F07684">
        <w:rPr>
          <w:lang w:eastAsia="en-AU"/>
        </w:rPr>
        <w:t>% of parents</w:t>
      </w:r>
      <w:r w:rsidR="006845B7">
        <w:rPr>
          <w:lang w:eastAsia="en-AU"/>
        </w:rPr>
        <w:t xml:space="preserve"> selecting these </w:t>
      </w:r>
      <w:r w:rsidR="00840515">
        <w:rPr>
          <w:lang w:eastAsia="en-AU"/>
        </w:rPr>
        <w:t>options</w:t>
      </w:r>
      <w:r w:rsidR="006845B7">
        <w:rPr>
          <w:lang w:eastAsia="en-AU"/>
        </w:rPr>
        <w:t xml:space="preserve"> </w:t>
      </w:r>
      <w:r w:rsidR="00251793">
        <w:rPr>
          <w:lang w:eastAsia="en-AU"/>
        </w:rPr>
        <w:t>respectively</w:t>
      </w:r>
      <w:r w:rsidR="005942C5">
        <w:rPr>
          <w:lang w:eastAsia="en-AU"/>
        </w:rPr>
        <w:t>.</w:t>
      </w:r>
    </w:p>
    <w:p w14:paraId="4A10B978" w14:textId="77777777" w:rsidR="00E36D59" w:rsidRDefault="00E36D59" w:rsidP="007018E8">
      <w:pPr>
        <w:rPr>
          <w:lang w:eastAsia="en-AU"/>
        </w:rPr>
      </w:pPr>
      <w:r>
        <w:rPr>
          <w:lang w:eastAsia="en-AU"/>
        </w:rPr>
        <w:t xml:space="preserve">The need for </w:t>
      </w:r>
      <w:r w:rsidR="00EB6131">
        <w:rPr>
          <w:lang w:eastAsia="en-AU"/>
        </w:rPr>
        <w:t xml:space="preserve">specific </w:t>
      </w:r>
      <w:r>
        <w:rPr>
          <w:lang w:eastAsia="en-AU"/>
        </w:rPr>
        <w:t xml:space="preserve">resources for parents was </w:t>
      </w:r>
      <w:r w:rsidR="005942C5">
        <w:rPr>
          <w:lang w:eastAsia="en-AU"/>
        </w:rPr>
        <w:t>greatest</w:t>
      </w:r>
      <w:r w:rsidR="00D420C5">
        <w:rPr>
          <w:lang w:eastAsia="en-AU"/>
        </w:rPr>
        <w:t xml:space="preserve"> among primary school </w:t>
      </w:r>
      <w:r w:rsidR="00743232">
        <w:rPr>
          <w:lang w:eastAsia="en-AU"/>
        </w:rPr>
        <w:t>parents</w:t>
      </w:r>
      <w:r w:rsidR="00D420C5">
        <w:rPr>
          <w:lang w:eastAsia="en-AU"/>
        </w:rPr>
        <w:t xml:space="preserve"> </w:t>
      </w:r>
      <w:r w:rsidR="005942C5" w:rsidRPr="008A5D50">
        <w:rPr>
          <w:lang w:eastAsia="en-AU"/>
        </w:rPr>
        <w:t>(</w:t>
      </w:r>
      <w:r w:rsidR="00801EFF" w:rsidRPr="008A5D50">
        <w:rPr>
          <w:lang w:eastAsia="en-AU"/>
        </w:rPr>
        <w:t>5</w:t>
      </w:r>
      <w:r w:rsidR="00840515" w:rsidRPr="008A5D50">
        <w:rPr>
          <w:lang w:eastAsia="en-AU"/>
        </w:rPr>
        <w:t>6</w:t>
      </w:r>
      <w:r w:rsidR="00801EFF" w:rsidRPr="008A5D50">
        <w:rPr>
          <w:lang w:eastAsia="en-AU"/>
        </w:rPr>
        <w:t>%</w:t>
      </w:r>
      <w:r w:rsidR="001B6F66" w:rsidRPr="008A5D50">
        <w:rPr>
          <w:lang w:eastAsia="en-AU"/>
        </w:rPr>
        <w:t xml:space="preserve"> vs 41% for secondary</w:t>
      </w:r>
      <w:r w:rsidR="00610F35" w:rsidRPr="008A5D50">
        <w:rPr>
          <w:lang w:eastAsia="en-AU"/>
        </w:rPr>
        <w:t xml:space="preserve"> school</w:t>
      </w:r>
      <w:r w:rsidR="00801EFF" w:rsidRPr="008A5D50">
        <w:rPr>
          <w:lang w:eastAsia="en-AU"/>
        </w:rPr>
        <w:t>)</w:t>
      </w:r>
      <w:r w:rsidR="00DB3F1E">
        <w:rPr>
          <w:lang w:eastAsia="en-AU"/>
        </w:rPr>
        <w:t xml:space="preserve">. </w:t>
      </w:r>
    </w:p>
    <w:p w14:paraId="7EA815F8" w14:textId="53808EE2" w:rsidR="00CF4B4D" w:rsidRDefault="000C7A08"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20</w:t>
      </w:r>
      <w:r w:rsidR="00CA7391" w:rsidRPr="00382438">
        <w:rPr>
          <w:rStyle w:val="Figuretitle"/>
        </w:rPr>
        <w:fldChar w:fldCharType="end"/>
      </w:r>
      <w:r w:rsidR="00214E04" w:rsidRPr="00382438">
        <w:rPr>
          <w:rStyle w:val="Figuretitle"/>
        </w:rPr>
        <w:t>:</w:t>
      </w:r>
      <w:r w:rsidRPr="00382438">
        <w:rPr>
          <w:rStyle w:val="Figuretitle"/>
        </w:rPr>
        <w:t xml:space="preserve"> </w:t>
      </w:r>
      <w:r w:rsidR="006F6EB9" w:rsidRPr="00382438">
        <w:rPr>
          <w:rStyle w:val="Figuretitle"/>
        </w:rPr>
        <w:t>Preferred tools</w:t>
      </w:r>
      <w:r w:rsidR="00214E04" w:rsidRPr="00382438">
        <w:rPr>
          <w:rStyle w:val="Figuretitle"/>
        </w:rPr>
        <w:t xml:space="preserve"> to increase confidence in </w:t>
      </w:r>
      <w:r w:rsidR="00185720" w:rsidRPr="00382438">
        <w:rPr>
          <w:rStyle w:val="Figuretitle"/>
        </w:rPr>
        <w:t xml:space="preserve">supporting </w:t>
      </w:r>
      <w:r w:rsidR="00214E04" w:rsidRPr="00382438">
        <w:rPr>
          <w:rStyle w:val="Figuretitle"/>
        </w:rPr>
        <w:t>child with STEM work</w:t>
      </w:r>
      <w:r w:rsidR="00A82945" w:rsidRPr="00382438">
        <w:rPr>
          <w:rStyle w:val="Figuretitle"/>
        </w:rPr>
        <w:t>.</w:t>
      </w:r>
    </w:p>
    <w:p w14:paraId="1C5A1D46" w14:textId="22AB7779" w:rsidR="00382438" w:rsidRPr="00382438" w:rsidRDefault="00382438" w:rsidP="00382438">
      <w:pPr>
        <w:pStyle w:val="Questions"/>
        <w:rPr>
          <w:rStyle w:val="Figuretitle"/>
          <w:color w:val="005677" w:themeColor="text2"/>
          <w:lang w:eastAsia="en-AU"/>
        </w:rPr>
      </w:pPr>
      <w:r>
        <w:rPr>
          <w:lang w:eastAsia="en-AU"/>
        </w:rPr>
        <w:t xml:space="preserve">Q. </w:t>
      </w:r>
      <w:r w:rsidRPr="00351B0A">
        <w:rPr>
          <w:lang w:val="en-US" w:eastAsia="en-AU"/>
        </w:rPr>
        <w:t>Which</w:t>
      </w:r>
      <w:r w:rsidRPr="00351B0A">
        <w:rPr>
          <w:lang w:eastAsia="en-AU"/>
        </w:rPr>
        <w:t xml:space="preserve"> of the below would help increase your confidence to support with homework</w:t>
      </w:r>
      <w:r>
        <w:rPr>
          <w:lang w:eastAsia="en-AU"/>
        </w:rPr>
        <w:t xml:space="preserve"> </w:t>
      </w:r>
      <w:r w:rsidRPr="00351B0A">
        <w:rPr>
          <w:lang w:eastAsia="en-AU"/>
        </w:rPr>
        <w:t>/</w:t>
      </w:r>
      <w:r>
        <w:rPr>
          <w:lang w:eastAsia="en-AU"/>
        </w:rPr>
        <w:t xml:space="preserve"> </w:t>
      </w:r>
      <w:r w:rsidRPr="00351B0A">
        <w:rPr>
          <w:lang w:eastAsia="en-AU"/>
        </w:rPr>
        <w:t>projects related to STEM?</w:t>
      </w:r>
      <w:r>
        <w:rPr>
          <w:lang w:eastAsia="en-AU"/>
        </w:rPr>
        <w:t xml:space="preserve"> (MC)</w:t>
      </w:r>
    </w:p>
    <w:p w14:paraId="51EA6871" w14:textId="3A5CFC5E" w:rsidR="00ED53B1" w:rsidRPr="00ED53B1" w:rsidRDefault="00ED53B1" w:rsidP="00ED53B1">
      <w:r w:rsidRPr="00ED53B1">
        <w:rPr>
          <w:noProof/>
          <w:lang w:eastAsia="en-AU"/>
        </w:rPr>
        <w:drawing>
          <wp:inline distT="0" distB="0" distL="0" distR="0" wp14:anchorId="7C119925" wp14:editId="0FFBC38C">
            <wp:extent cx="5727700" cy="3018155"/>
            <wp:effectExtent l="0" t="0" r="6350" b="10795"/>
            <wp:docPr id="49" name="Chart 49" descr="Bar chart showing preferred tools or resources to increase confidence in supporting their with STEM work, split by total parents, father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8EAF522-0FFB-4D29-9D6C-618A46665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E0CBD8B" w14:textId="49D07C6D" w:rsidR="00457FAC" w:rsidRPr="00457FAC" w:rsidRDefault="00457FAC" w:rsidP="002E003C">
      <w:pPr>
        <w:pStyle w:val="Base"/>
        <w:rPr>
          <w:lang w:eastAsia="en-AU"/>
        </w:rPr>
      </w:pPr>
      <w:r w:rsidRPr="00457FAC">
        <w:rPr>
          <w:lang w:eastAsia="en-AU"/>
        </w:rPr>
        <w:t>Base: Those not confident in supporting child with STEM work: total – 766, fathers – 244, mothers – 515.</w:t>
      </w:r>
    </w:p>
    <w:p w14:paraId="21A56431" w14:textId="77777777" w:rsidR="00BB331B" w:rsidRDefault="00BB331B">
      <w:pPr>
        <w:spacing w:after="200"/>
        <w:rPr>
          <w:rFonts w:asciiTheme="majorHAnsi" w:eastAsiaTheme="majorEastAsia" w:hAnsiTheme="majorHAnsi" w:cstheme="majorBidi"/>
          <w:b/>
          <w:bCs/>
          <w:color w:val="939598" w:themeColor="accent1"/>
          <w:sz w:val="26"/>
          <w:szCs w:val="26"/>
          <w:lang w:eastAsia="en-AU"/>
        </w:rPr>
      </w:pPr>
      <w:r>
        <w:rPr>
          <w:lang w:eastAsia="en-AU"/>
        </w:rPr>
        <w:br w:type="page"/>
      </w:r>
    </w:p>
    <w:p w14:paraId="610166FE" w14:textId="77777777" w:rsidR="004977C0" w:rsidRDefault="000E26FC" w:rsidP="007018E8">
      <w:pPr>
        <w:pStyle w:val="Heading2"/>
        <w:rPr>
          <w:lang w:val="en-US" w:eastAsia="en-AU"/>
        </w:rPr>
      </w:pPr>
      <w:bookmarkStart w:id="32" w:name="_Toc70499909"/>
      <w:r>
        <w:rPr>
          <w:lang w:eastAsia="en-AU"/>
        </w:rPr>
        <w:lastRenderedPageBreak/>
        <w:t>Perceived</w:t>
      </w:r>
      <w:r w:rsidR="00C64BCC">
        <w:rPr>
          <w:lang w:val="en-US" w:eastAsia="en-AU"/>
        </w:rPr>
        <w:t xml:space="preserve"> importance of STEM for future employment</w:t>
      </w:r>
      <w:bookmarkEnd w:id="32"/>
    </w:p>
    <w:p w14:paraId="0DD90B26" w14:textId="540B14AD" w:rsidR="004977C0" w:rsidRDefault="004977C0" w:rsidP="007018E8">
      <w:pPr>
        <w:rPr>
          <w:lang w:val="en-US" w:eastAsia="en-AU"/>
        </w:rPr>
      </w:pPr>
      <w:r w:rsidRPr="004F6084">
        <w:rPr>
          <w:lang w:val="en-US" w:eastAsia="en-AU"/>
        </w:rPr>
        <w:t xml:space="preserve">The majority of </w:t>
      </w:r>
      <w:r w:rsidR="004606FE" w:rsidRPr="004F6084">
        <w:rPr>
          <w:lang w:val="en-US" w:eastAsia="en-AU"/>
        </w:rPr>
        <w:t xml:space="preserve">Australian </w:t>
      </w:r>
      <w:r w:rsidRPr="004F6084">
        <w:rPr>
          <w:lang w:val="en-US" w:eastAsia="en-AU"/>
        </w:rPr>
        <w:t>parents believe that STEM skills are important for their children to acquire a good job in the future</w:t>
      </w:r>
      <w:r w:rsidR="00CE0AE7" w:rsidRPr="004F6084">
        <w:rPr>
          <w:lang w:val="en-US" w:eastAsia="en-AU"/>
        </w:rPr>
        <w:t xml:space="preserve"> (86%)</w:t>
      </w:r>
      <w:r w:rsidRPr="004F6084">
        <w:rPr>
          <w:lang w:val="en-US" w:eastAsia="en-AU"/>
        </w:rPr>
        <w:t xml:space="preserve">, with </w:t>
      </w:r>
      <w:r w:rsidR="001122AC" w:rsidRPr="004F6084">
        <w:rPr>
          <w:lang w:val="en-US" w:eastAsia="en-AU"/>
        </w:rPr>
        <w:t>technology</w:t>
      </w:r>
      <w:r w:rsidR="00B35043" w:rsidRPr="004F6084">
        <w:rPr>
          <w:lang w:val="en-US" w:eastAsia="en-AU"/>
        </w:rPr>
        <w:t xml:space="preserve"> </w:t>
      </w:r>
      <w:r w:rsidR="009F24D8">
        <w:rPr>
          <w:lang w:val="en-US" w:eastAsia="en-AU"/>
        </w:rPr>
        <w:t xml:space="preserve">and mathematics </w:t>
      </w:r>
      <w:r w:rsidRPr="004F6084">
        <w:rPr>
          <w:lang w:val="en-US" w:eastAsia="en-AU"/>
        </w:rPr>
        <w:t>skills seen as the most important</w:t>
      </w:r>
      <w:r w:rsidR="00CE0AE7" w:rsidRPr="004F6084">
        <w:rPr>
          <w:lang w:val="en-US" w:eastAsia="en-AU"/>
        </w:rPr>
        <w:t xml:space="preserve"> (</w:t>
      </w:r>
      <w:r w:rsidR="005915EF" w:rsidRPr="004F6084">
        <w:rPr>
          <w:lang w:val="en-US" w:eastAsia="en-AU"/>
        </w:rPr>
        <w:t>89%)</w:t>
      </w:r>
      <w:r w:rsidRPr="004F6084">
        <w:rPr>
          <w:lang w:val="en-US" w:eastAsia="en-AU"/>
        </w:rPr>
        <w:t xml:space="preserve">. </w:t>
      </w:r>
      <w:r w:rsidR="000D7792" w:rsidRPr="004F6084">
        <w:rPr>
          <w:lang w:val="en-US" w:eastAsia="en-AU"/>
        </w:rPr>
        <w:t xml:space="preserve">A quarter of </w:t>
      </w:r>
      <w:r w:rsidR="002B0494" w:rsidRPr="004F6084">
        <w:rPr>
          <w:lang w:val="en-US" w:eastAsia="en-AU"/>
        </w:rPr>
        <w:t>parents</w:t>
      </w:r>
      <w:r w:rsidRPr="004F6084">
        <w:rPr>
          <w:lang w:val="en-US" w:eastAsia="en-AU"/>
        </w:rPr>
        <w:t xml:space="preserve"> </w:t>
      </w:r>
      <w:r w:rsidR="002B0494" w:rsidRPr="004F6084">
        <w:rPr>
          <w:lang w:val="en-US" w:eastAsia="en-AU"/>
        </w:rPr>
        <w:t>(</w:t>
      </w:r>
      <w:r w:rsidRPr="004F6084">
        <w:rPr>
          <w:lang w:val="en-US" w:eastAsia="en-AU"/>
        </w:rPr>
        <w:t>2</w:t>
      </w:r>
      <w:r w:rsidR="002B0494" w:rsidRPr="004F6084">
        <w:rPr>
          <w:lang w:val="en-US" w:eastAsia="en-AU"/>
        </w:rPr>
        <w:t>5</w:t>
      </w:r>
      <w:r w:rsidRPr="004F6084">
        <w:rPr>
          <w:lang w:val="en-US" w:eastAsia="en-AU"/>
        </w:rPr>
        <w:t>%</w:t>
      </w:r>
      <w:r w:rsidR="002B0494" w:rsidRPr="004F6084">
        <w:rPr>
          <w:lang w:val="en-US" w:eastAsia="en-AU"/>
        </w:rPr>
        <w:t>)</w:t>
      </w:r>
      <w:r w:rsidRPr="004F6084">
        <w:rPr>
          <w:lang w:val="en-US" w:eastAsia="en-AU"/>
        </w:rPr>
        <w:t xml:space="preserve"> </w:t>
      </w:r>
      <w:r w:rsidR="0090456A">
        <w:rPr>
          <w:lang w:val="en-US" w:eastAsia="en-AU"/>
        </w:rPr>
        <w:t xml:space="preserve">either </w:t>
      </w:r>
      <w:r w:rsidR="009677A0" w:rsidRPr="004F6084">
        <w:rPr>
          <w:lang w:val="en-US" w:eastAsia="en-AU"/>
        </w:rPr>
        <w:t>do not believe that engineering skills are important</w:t>
      </w:r>
      <w:r w:rsidR="0090456A">
        <w:rPr>
          <w:lang w:val="en-US" w:eastAsia="en-AU"/>
        </w:rPr>
        <w:t xml:space="preserve"> or consider it n</w:t>
      </w:r>
      <w:r w:rsidR="0090456A" w:rsidRPr="0090456A">
        <w:rPr>
          <w:lang w:val="en-US" w:eastAsia="en-AU"/>
        </w:rPr>
        <w:t>either important nor unimportant</w:t>
      </w:r>
      <w:r w:rsidR="0090456A">
        <w:rPr>
          <w:lang w:val="en-US" w:eastAsia="en-AU"/>
        </w:rPr>
        <w:t xml:space="preserve"> to acquire a good job</w:t>
      </w:r>
      <w:r w:rsidR="009677A0" w:rsidRPr="004F6084">
        <w:rPr>
          <w:lang w:val="en-US" w:eastAsia="en-AU"/>
        </w:rPr>
        <w:t>.</w:t>
      </w:r>
      <w:r w:rsidR="002B0494">
        <w:rPr>
          <w:lang w:val="en-US" w:eastAsia="en-AU"/>
        </w:rPr>
        <w:t xml:space="preserve"> </w:t>
      </w:r>
    </w:p>
    <w:p w14:paraId="481ABE36" w14:textId="77777777" w:rsidR="0035132E" w:rsidRDefault="007F6D69"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21</w:t>
      </w:r>
      <w:r w:rsidR="00CA7391" w:rsidRPr="00382438">
        <w:rPr>
          <w:rStyle w:val="Figuretitle"/>
        </w:rPr>
        <w:fldChar w:fldCharType="end"/>
      </w:r>
      <w:r w:rsidR="00B20D2A" w:rsidRPr="00382438">
        <w:rPr>
          <w:rStyle w:val="Figuretitle"/>
        </w:rPr>
        <w:t>:</w:t>
      </w:r>
      <w:r w:rsidR="005954CA" w:rsidRPr="00382438">
        <w:rPr>
          <w:rStyle w:val="Figuretitle"/>
        </w:rPr>
        <w:t xml:space="preserve"> </w:t>
      </w:r>
      <w:r w:rsidR="00B20D2A" w:rsidRPr="00382438">
        <w:rPr>
          <w:rStyle w:val="Figuretitle"/>
        </w:rPr>
        <w:t>Perceived importance of STEM skills for future career.</w:t>
      </w:r>
      <w:r w:rsidR="005954CA" w:rsidRPr="00382438">
        <w:rPr>
          <w:rStyle w:val="Figuretitle"/>
        </w:rPr>
        <w:t xml:space="preserve"> </w:t>
      </w:r>
    </w:p>
    <w:p w14:paraId="720D5ABF" w14:textId="050D6D01" w:rsidR="00382438" w:rsidRPr="00382438" w:rsidRDefault="00382438" w:rsidP="00382438">
      <w:pPr>
        <w:pStyle w:val="Questions"/>
        <w:rPr>
          <w:rStyle w:val="Figuretitle"/>
          <w:color w:val="005677" w:themeColor="text2"/>
          <w:lang w:val="en-US" w:eastAsia="en-AU"/>
        </w:rPr>
      </w:pPr>
      <w:r w:rsidRPr="00457FAC">
        <w:rPr>
          <w:lang w:val="en-US" w:eastAsia="en-AU"/>
        </w:rPr>
        <w:t xml:space="preserve">Q. </w:t>
      </w:r>
      <w:r w:rsidRPr="007B2CB9">
        <w:rPr>
          <w:lang w:val="en-US" w:eastAsia="en-AU"/>
        </w:rPr>
        <w:t>In your opinion, how important is it for the child to have STEM skills in order to acquire a good job in the future?</w:t>
      </w:r>
    </w:p>
    <w:p w14:paraId="7CDCD4DE" w14:textId="3572CE40" w:rsidR="00351B0A" w:rsidRPr="0035132E" w:rsidRDefault="0035132E" w:rsidP="00A04B3F">
      <w:pPr>
        <w:pStyle w:val="Caption"/>
        <w:keepNext/>
        <w:rPr>
          <w:b/>
          <w:i w:val="0"/>
          <w:color w:val="auto"/>
        </w:rPr>
      </w:pPr>
      <w:r w:rsidRPr="0035132E">
        <w:rPr>
          <w:b/>
          <w:i w:val="0"/>
          <w:noProof/>
          <w:color w:val="auto"/>
          <w:lang w:eastAsia="en-AU"/>
        </w:rPr>
        <w:drawing>
          <wp:inline distT="0" distB="0" distL="0" distR="0" wp14:anchorId="2835DA46" wp14:editId="488982CA">
            <wp:extent cx="5727700" cy="2352675"/>
            <wp:effectExtent l="0" t="0" r="6350" b="0"/>
            <wp:docPr id="50" name="Chart 50" descr="Bar chart showing the proportions of parents who believe STEM skills are very unimportant, somewhat unimportant, neither important nor unimportant, somewhat important and very important for a future career. Results are broken down in the rows by STEM as a general set of skills, science, technology, engineering and mathematics skill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C1815AB-866E-44F0-B548-5C581ABC17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bl>
      <w:tblPr>
        <w:tblStyle w:val="Style1"/>
        <w:tblW w:w="8931" w:type="dxa"/>
        <w:tblLayout w:type="fixed"/>
        <w:tblLook w:val="04A0" w:firstRow="1" w:lastRow="0" w:firstColumn="1" w:lastColumn="0" w:noHBand="0" w:noVBand="1"/>
        <w:tblCaption w:val="Figure 21: Perceived importance of STEM skills for future career - summary of top 2 and bottom 2 net scores."/>
        <w:tblDescription w:val="Summary table showing netted figures for perceived importance of STEM in general, science topics, technology topics, engineering topics and mathematics topics. The table shows the top 2 net scores (net: somewhat - very important) and bottom 2 net scores (net: somewhat - very unimportant)."/>
      </w:tblPr>
      <w:tblGrid>
        <w:gridCol w:w="2268"/>
        <w:gridCol w:w="993"/>
        <w:gridCol w:w="1204"/>
        <w:gridCol w:w="1489"/>
        <w:gridCol w:w="1488"/>
        <w:gridCol w:w="1489"/>
      </w:tblGrid>
      <w:tr w:rsidR="00FF5BA0" w:rsidRPr="00D901F4" w14:paraId="1D411968" w14:textId="77777777" w:rsidTr="00AF5897">
        <w:trPr>
          <w:cnfStyle w:val="100000000000" w:firstRow="1" w:lastRow="0" w:firstColumn="0" w:lastColumn="0" w:oddVBand="0" w:evenVBand="0" w:oddHBand="0" w:evenHBand="0" w:firstRowFirstColumn="0" w:firstRowLastColumn="0" w:lastRowFirstColumn="0" w:lastRowLastColumn="0"/>
          <w:trHeight w:val="691"/>
          <w:tblHeader/>
        </w:trPr>
        <w:tc>
          <w:tcPr>
            <w:cnfStyle w:val="001000000000" w:firstRow="0" w:lastRow="0" w:firstColumn="1" w:lastColumn="0" w:oddVBand="0" w:evenVBand="0" w:oddHBand="0" w:evenHBand="0" w:firstRowFirstColumn="0" w:firstRowLastColumn="0" w:lastRowFirstColumn="0" w:lastRowLastColumn="0"/>
            <w:tcW w:w="2268" w:type="dxa"/>
            <w:hideMark/>
          </w:tcPr>
          <w:p w14:paraId="3EDF4FAB" w14:textId="77777777" w:rsidR="00FF5BA0" w:rsidRPr="00D901F4" w:rsidRDefault="00FF5BA0" w:rsidP="00FF5BA0">
            <w:pPr>
              <w:spacing w:after="0" w:line="240" w:lineRule="auto"/>
              <w:rPr>
                <w:rFonts w:eastAsia="Times New Roman" w:cs="Calibri"/>
                <w:bCs/>
                <w:color w:val="FFFFFF"/>
                <w:szCs w:val="20"/>
                <w:lang w:eastAsia="en-AU"/>
              </w:rPr>
            </w:pPr>
            <w:r w:rsidRPr="00D901F4">
              <w:rPr>
                <w:rFonts w:cs="Calibri"/>
                <w:bCs/>
                <w:color w:val="FFFFFF"/>
                <w:kern w:val="24"/>
                <w:szCs w:val="20"/>
              </w:rPr>
              <w:t>STEM subjects</w:t>
            </w:r>
          </w:p>
        </w:tc>
        <w:tc>
          <w:tcPr>
            <w:tcW w:w="993" w:type="dxa"/>
            <w:hideMark/>
          </w:tcPr>
          <w:p w14:paraId="18003940" w14:textId="77777777" w:rsidR="00FF5BA0" w:rsidRPr="00D901F4" w:rsidRDefault="00FF5BA0"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STEM in general</w:t>
            </w:r>
          </w:p>
        </w:tc>
        <w:tc>
          <w:tcPr>
            <w:tcW w:w="1204" w:type="dxa"/>
            <w:hideMark/>
          </w:tcPr>
          <w:p w14:paraId="5BA115D4" w14:textId="6486A23B" w:rsidR="00FF5BA0" w:rsidRPr="00D901F4" w:rsidRDefault="00FF5BA0"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 xml:space="preserve">Science </w:t>
            </w:r>
            <w:r w:rsidR="00D901F4" w:rsidRPr="00D901F4">
              <w:rPr>
                <w:rFonts w:cs="Calibri"/>
                <w:bCs/>
                <w:color w:val="FFFFFF"/>
                <w:kern w:val="24"/>
                <w:szCs w:val="20"/>
              </w:rPr>
              <w:br/>
            </w:r>
            <w:r w:rsidRPr="00D901F4">
              <w:rPr>
                <w:rFonts w:cs="Calibri"/>
                <w:bCs/>
                <w:color w:val="FFFFFF"/>
                <w:kern w:val="24"/>
                <w:szCs w:val="20"/>
              </w:rPr>
              <w:t>topics</w:t>
            </w:r>
          </w:p>
        </w:tc>
        <w:tc>
          <w:tcPr>
            <w:tcW w:w="1489" w:type="dxa"/>
            <w:hideMark/>
          </w:tcPr>
          <w:p w14:paraId="4DCF4E17" w14:textId="77777777" w:rsidR="00FF5BA0" w:rsidRPr="00D901F4" w:rsidRDefault="00FF5BA0"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Technology topics</w:t>
            </w:r>
          </w:p>
        </w:tc>
        <w:tc>
          <w:tcPr>
            <w:tcW w:w="1488" w:type="dxa"/>
            <w:hideMark/>
          </w:tcPr>
          <w:p w14:paraId="24F3ADA9" w14:textId="77777777" w:rsidR="00FF5BA0" w:rsidRPr="00D901F4" w:rsidRDefault="00FF5BA0"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Engineering topics</w:t>
            </w:r>
          </w:p>
        </w:tc>
        <w:tc>
          <w:tcPr>
            <w:tcW w:w="1489" w:type="dxa"/>
            <w:hideMark/>
          </w:tcPr>
          <w:p w14:paraId="3359F60D" w14:textId="77777777" w:rsidR="00FF5BA0" w:rsidRPr="00D901F4" w:rsidRDefault="00FF5BA0"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Mathematics topics</w:t>
            </w:r>
          </w:p>
        </w:tc>
      </w:tr>
      <w:tr w:rsidR="00FF5BA0" w:rsidRPr="00D901F4" w14:paraId="0F656BD5" w14:textId="77777777" w:rsidTr="00D901F4">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5786599" w14:textId="4DDF6B82" w:rsidR="00FF5BA0" w:rsidRPr="00D901F4" w:rsidRDefault="00EE3731" w:rsidP="00FF5BA0">
            <w:pPr>
              <w:spacing w:after="0" w:line="240" w:lineRule="auto"/>
              <w:rPr>
                <w:rFonts w:eastAsia="Times New Roman" w:cs="Calibri"/>
                <w:bCs/>
                <w:color w:val="000000"/>
                <w:szCs w:val="20"/>
                <w:lang w:eastAsia="en-AU"/>
              </w:rPr>
            </w:pPr>
            <w:r w:rsidRPr="00D901F4">
              <w:rPr>
                <w:rFonts w:cs="Calibri"/>
                <w:bCs/>
                <w:color w:val="000000"/>
                <w:kern w:val="24"/>
                <w:szCs w:val="20"/>
              </w:rPr>
              <w:t xml:space="preserve">Net: </w:t>
            </w:r>
            <w:r w:rsidR="0023092A" w:rsidRPr="00D901F4">
              <w:rPr>
                <w:rFonts w:cs="Calibri"/>
                <w:bCs/>
                <w:color w:val="000000"/>
                <w:kern w:val="24"/>
                <w:szCs w:val="20"/>
              </w:rPr>
              <w:t>s</w:t>
            </w:r>
            <w:r w:rsidR="00FF5BA0" w:rsidRPr="00D901F4">
              <w:rPr>
                <w:rFonts w:cs="Calibri"/>
                <w:bCs/>
                <w:color w:val="000000"/>
                <w:kern w:val="24"/>
                <w:szCs w:val="20"/>
              </w:rPr>
              <w:t xml:space="preserve">omewhat </w:t>
            </w:r>
            <w:r w:rsidR="00AC590E" w:rsidRPr="00D901F4">
              <w:rPr>
                <w:rFonts w:cs="Calibri"/>
                <w:bCs/>
                <w:color w:val="000000"/>
                <w:kern w:val="24"/>
                <w:szCs w:val="20"/>
              </w:rPr>
              <w:t>/</w:t>
            </w:r>
            <w:r w:rsidR="00FF5BA0" w:rsidRPr="00D901F4">
              <w:rPr>
                <w:rFonts w:cs="Calibri"/>
                <w:bCs/>
                <w:color w:val="000000"/>
                <w:kern w:val="24"/>
                <w:szCs w:val="20"/>
              </w:rPr>
              <w:t xml:space="preserve"> very important</w:t>
            </w:r>
          </w:p>
        </w:tc>
        <w:tc>
          <w:tcPr>
            <w:tcW w:w="993" w:type="dxa"/>
            <w:noWrap/>
            <w:hideMark/>
          </w:tcPr>
          <w:p w14:paraId="56DE8EF9" w14:textId="77777777" w:rsidR="00FF5BA0" w:rsidRPr="00D901F4" w:rsidRDefault="00FF5BA0"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86%</w:t>
            </w:r>
          </w:p>
        </w:tc>
        <w:tc>
          <w:tcPr>
            <w:tcW w:w="1204" w:type="dxa"/>
            <w:noWrap/>
            <w:hideMark/>
          </w:tcPr>
          <w:p w14:paraId="331FD1FB" w14:textId="77777777" w:rsidR="00FF5BA0" w:rsidRPr="00D901F4" w:rsidRDefault="00FF5BA0"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81%</w:t>
            </w:r>
          </w:p>
        </w:tc>
        <w:tc>
          <w:tcPr>
            <w:tcW w:w="1489" w:type="dxa"/>
            <w:noWrap/>
            <w:hideMark/>
          </w:tcPr>
          <w:p w14:paraId="66C756C2" w14:textId="77777777" w:rsidR="00FF5BA0" w:rsidRPr="00D901F4" w:rsidRDefault="00FF5BA0"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89%</w:t>
            </w:r>
          </w:p>
        </w:tc>
        <w:tc>
          <w:tcPr>
            <w:tcW w:w="1488" w:type="dxa"/>
            <w:noWrap/>
            <w:hideMark/>
          </w:tcPr>
          <w:p w14:paraId="085842BF" w14:textId="77777777" w:rsidR="00FF5BA0" w:rsidRPr="00D901F4" w:rsidRDefault="00FF5BA0"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75%</w:t>
            </w:r>
          </w:p>
        </w:tc>
        <w:tc>
          <w:tcPr>
            <w:tcW w:w="1489" w:type="dxa"/>
            <w:noWrap/>
            <w:hideMark/>
          </w:tcPr>
          <w:p w14:paraId="3D054CF0" w14:textId="77777777" w:rsidR="00FF5BA0" w:rsidRPr="00D901F4" w:rsidRDefault="00FF5BA0"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89%</w:t>
            </w:r>
          </w:p>
        </w:tc>
      </w:tr>
      <w:tr w:rsidR="00FF5BA0" w:rsidRPr="00D901F4" w14:paraId="5B6C7949" w14:textId="77777777" w:rsidTr="00D901F4">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0E67949" w14:textId="2EC7B6FC" w:rsidR="00FF5BA0" w:rsidRPr="00D901F4" w:rsidRDefault="00EE3731" w:rsidP="00FF5BA0">
            <w:pPr>
              <w:spacing w:after="0" w:line="240" w:lineRule="auto"/>
              <w:rPr>
                <w:rFonts w:eastAsia="Times New Roman" w:cs="Calibri"/>
                <w:bCs/>
                <w:color w:val="000000"/>
                <w:szCs w:val="20"/>
                <w:lang w:eastAsia="en-AU"/>
              </w:rPr>
            </w:pPr>
            <w:r w:rsidRPr="00D901F4">
              <w:rPr>
                <w:rFonts w:cs="Calibri"/>
                <w:bCs/>
                <w:color w:val="000000"/>
                <w:kern w:val="24"/>
                <w:szCs w:val="20"/>
              </w:rPr>
              <w:t xml:space="preserve">Net: </w:t>
            </w:r>
            <w:r w:rsidR="0023092A" w:rsidRPr="00D901F4">
              <w:rPr>
                <w:rFonts w:cs="Calibri"/>
                <w:bCs/>
                <w:color w:val="000000"/>
                <w:kern w:val="24"/>
                <w:szCs w:val="20"/>
              </w:rPr>
              <w:t>s</w:t>
            </w:r>
            <w:r w:rsidR="00FF5BA0" w:rsidRPr="00D901F4">
              <w:rPr>
                <w:rFonts w:cs="Calibri"/>
                <w:bCs/>
                <w:color w:val="000000"/>
                <w:kern w:val="24"/>
                <w:szCs w:val="20"/>
              </w:rPr>
              <w:t xml:space="preserve">omewhat </w:t>
            </w:r>
            <w:r w:rsidR="00AC590E" w:rsidRPr="00D901F4">
              <w:rPr>
                <w:rFonts w:cs="Calibri"/>
                <w:bCs/>
                <w:color w:val="000000"/>
                <w:kern w:val="24"/>
                <w:szCs w:val="20"/>
              </w:rPr>
              <w:t>/</w:t>
            </w:r>
            <w:r w:rsidR="00FF5BA0" w:rsidRPr="00D901F4">
              <w:rPr>
                <w:rFonts w:cs="Calibri"/>
                <w:bCs/>
                <w:color w:val="000000"/>
                <w:kern w:val="24"/>
                <w:szCs w:val="20"/>
              </w:rPr>
              <w:t xml:space="preserve"> very unimportant</w:t>
            </w:r>
          </w:p>
        </w:tc>
        <w:tc>
          <w:tcPr>
            <w:tcW w:w="993" w:type="dxa"/>
            <w:noWrap/>
            <w:hideMark/>
          </w:tcPr>
          <w:p w14:paraId="64C7B41E" w14:textId="77777777" w:rsidR="00FF5BA0" w:rsidRPr="00D901F4" w:rsidRDefault="00FF5BA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4%</w:t>
            </w:r>
          </w:p>
        </w:tc>
        <w:tc>
          <w:tcPr>
            <w:tcW w:w="1204" w:type="dxa"/>
            <w:noWrap/>
            <w:hideMark/>
          </w:tcPr>
          <w:p w14:paraId="5C55D17E" w14:textId="77777777" w:rsidR="00FF5BA0" w:rsidRPr="00D901F4" w:rsidRDefault="00FF5BA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3%</w:t>
            </w:r>
          </w:p>
        </w:tc>
        <w:tc>
          <w:tcPr>
            <w:tcW w:w="1489" w:type="dxa"/>
            <w:noWrap/>
            <w:hideMark/>
          </w:tcPr>
          <w:p w14:paraId="6352AC82" w14:textId="77777777" w:rsidR="00FF5BA0" w:rsidRPr="00D901F4" w:rsidRDefault="00FF5BA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2%</w:t>
            </w:r>
          </w:p>
        </w:tc>
        <w:tc>
          <w:tcPr>
            <w:tcW w:w="1488" w:type="dxa"/>
            <w:noWrap/>
            <w:hideMark/>
          </w:tcPr>
          <w:p w14:paraId="75B0D9FB" w14:textId="77777777" w:rsidR="00FF5BA0" w:rsidRPr="00D901F4" w:rsidRDefault="00FF5BA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5%</w:t>
            </w:r>
          </w:p>
        </w:tc>
        <w:tc>
          <w:tcPr>
            <w:tcW w:w="1489" w:type="dxa"/>
            <w:noWrap/>
            <w:hideMark/>
          </w:tcPr>
          <w:p w14:paraId="1CA75B76" w14:textId="77777777" w:rsidR="00FF5BA0" w:rsidRPr="00D901F4" w:rsidRDefault="00FF5BA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2%</w:t>
            </w:r>
          </w:p>
        </w:tc>
      </w:tr>
    </w:tbl>
    <w:p w14:paraId="4C84C9E7" w14:textId="1D427A70" w:rsidR="00457FAC" w:rsidRPr="00457FAC" w:rsidRDefault="00457FAC" w:rsidP="002E003C">
      <w:pPr>
        <w:pStyle w:val="Base"/>
        <w:rPr>
          <w:lang w:val="en-US" w:eastAsia="en-AU"/>
        </w:rPr>
      </w:pPr>
      <w:r w:rsidRPr="00457FAC">
        <w:rPr>
          <w:lang w:val="en-US" w:eastAsia="en-AU"/>
        </w:rPr>
        <w:t>Base: total – 1,492. Weighted percentages may not add up to 100% due to rounding of decimal places to the nearest whole number.</w:t>
      </w:r>
    </w:p>
    <w:p w14:paraId="7C192C77" w14:textId="77777777" w:rsidR="00382438" w:rsidRDefault="00382438">
      <w:pPr>
        <w:spacing w:after="200" w:line="276" w:lineRule="auto"/>
        <w:rPr>
          <w:lang w:val="en-US" w:eastAsia="en-AU"/>
        </w:rPr>
      </w:pPr>
      <w:r>
        <w:rPr>
          <w:lang w:val="en-US" w:eastAsia="en-AU"/>
        </w:rPr>
        <w:br w:type="page"/>
      </w:r>
    </w:p>
    <w:p w14:paraId="74A89899" w14:textId="10071E11" w:rsidR="00951E96" w:rsidRDefault="002810E6" w:rsidP="007018E8">
      <w:pPr>
        <w:rPr>
          <w:lang w:val="en-US" w:eastAsia="en-AU"/>
        </w:rPr>
      </w:pPr>
      <w:r>
        <w:rPr>
          <w:lang w:val="en-US" w:eastAsia="en-AU"/>
        </w:rPr>
        <w:lastRenderedPageBreak/>
        <w:t>W</w:t>
      </w:r>
      <w:r w:rsidR="00063C30">
        <w:rPr>
          <w:lang w:val="en-US" w:eastAsia="en-AU"/>
        </w:rPr>
        <w:t>hen comparing wi</w:t>
      </w:r>
      <w:r w:rsidR="008F5A89">
        <w:rPr>
          <w:lang w:val="en-US" w:eastAsia="en-AU"/>
        </w:rPr>
        <w:t>th the</w:t>
      </w:r>
      <w:r w:rsidR="005F26CA">
        <w:rPr>
          <w:lang w:val="en-US" w:eastAsia="en-AU"/>
        </w:rPr>
        <w:t xml:space="preserve"> </w:t>
      </w:r>
      <w:r w:rsidR="005F26CA" w:rsidRPr="00D279BF">
        <w:rPr>
          <w:i/>
          <w:lang w:val="en-US" w:eastAsia="en-AU"/>
        </w:rPr>
        <w:t>Teachers &amp; Career Advisors 2020</w:t>
      </w:r>
      <w:r w:rsidR="00DD5EDE" w:rsidRPr="00D279BF">
        <w:rPr>
          <w:i/>
          <w:lang w:val="en-US" w:eastAsia="en-AU"/>
        </w:rPr>
        <w:t>/21</w:t>
      </w:r>
      <w:r w:rsidR="005F26CA">
        <w:rPr>
          <w:lang w:val="en-US" w:eastAsia="en-AU"/>
        </w:rPr>
        <w:t xml:space="preserve"> res</w:t>
      </w:r>
      <w:r w:rsidR="00DD5EDE">
        <w:rPr>
          <w:lang w:val="en-US" w:eastAsia="en-AU"/>
        </w:rPr>
        <w:t>earch</w:t>
      </w:r>
      <w:r w:rsidR="005F26CA">
        <w:rPr>
          <w:lang w:val="en-US" w:eastAsia="en-AU"/>
        </w:rPr>
        <w:t xml:space="preserve">, </w:t>
      </w:r>
      <w:r w:rsidR="005B3587">
        <w:rPr>
          <w:lang w:val="en-US" w:eastAsia="en-AU"/>
        </w:rPr>
        <w:t>parents</w:t>
      </w:r>
      <w:r w:rsidR="001067FA">
        <w:rPr>
          <w:lang w:val="en-US" w:eastAsia="en-AU"/>
        </w:rPr>
        <w:t>’</w:t>
      </w:r>
      <w:r w:rsidR="005B3587">
        <w:rPr>
          <w:lang w:val="en-US" w:eastAsia="en-AU"/>
        </w:rPr>
        <w:t xml:space="preserve"> perceptions around</w:t>
      </w:r>
      <w:r w:rsidR="001067FA">
        <w:rPr>
          <w:lang w:val="en-US" w:eastAsia="en-AU"/>
        </w:rPr>
        <w:t xml:space="preserve"> the</w:t>
      </w:r>
      <w:r w:rsidR="005B3587">
        <w:rPr>
          <w:lang w:val="en-US" w:eastAsia="en-AU"/>
        </w:rPr>
        <w:t xml:space="preserve"> importance of </w:t>
      </w:r>
      <w:r w:rsidR="005B3587" w:rsidRPr="005B3587">
        <w:rPr>
          <w:lang w:val="en-US" w:eastAsia="en-AU"/>
        </w:rPr>
        <w:t xml:space="preserve">STEM skills </w:t>
      </w:r>
      <w:r w:rsidR="005B3587">
        <w:rPr>
          <w:lang w:val="en-US" w:eastAsia="en-AU"/>
        </w:rPr>
        <w:t xml:space="preserve">for future employment </w:t>
      </w:r>
      <w:r w:rsidR="00DD5EDE">
        <w:rPr>
          <w:lang w:val="en-US" w:eastAsia="en-AU"/>
        </w:rPr>
        <w:t>were</w:t>
      </w:r>
      <w:r w:rsidR="005B3587">
        <w:rPr>
          <w:lang w:val="en-US" w:eastAsia="en-AU"/>
        </w:rPr>
        <w:t xml:space="preserve"> closely aligned</w:t>
      </w:r>
      <w:r w:rsidR="001067FA">
        <w:rPr>
          <w:lang w:val="en-US" w:eastAsia="en-AU"/>
        </w:rPr>
        <w:t xml:space="preserve"> </w:t>
      </w:r>
      <w:r w:rsidR="00DD5EDE">
        <w:rPr>
          <w:lang w:val="en-US" w:eastAsia="en-AU"/>
        </w:rPr>
        <w:t xml:space="preserve">with those of educators </w:t>
      </w:r>
      <w:r w:rsidR="001067FA">
        <w:rPr>
          <w:lang w:val="en-US" w:eastAsia="en-AU"/>
        </w:rPr>
        <w:t xml:space="preserve">across all subjects. </w:t>
      </w:r>
    </w:p>
    <w:p w14:paraId="4ECA449D" w14:textId="3E9A5B1F" w:rsidR="000241BB" w:rsidRPr="00121414" w:rsidRDefault="000241BB" w:rsidP="00121414">
      <w:pPr>
        <w:pStyle w:val="Figuretitlespaceabove"/>
        <w:rPr>
          <w:rStyle w:val="Tabletitle"/>
          <w:b/>
        </w:rPr>
      </w:pPr>
      <w:r w:rsidRPr="00121414">
        <w:rPr>
          <w:rStyle w:val="Tabletitle"/>
          <w:b/>
        </w:rPr>
        <w:t xml:space="preserve">Table </w:t>
      </w:r>
      <w:r w:rsidR="00173B21" w:rsidRPr="00121414">
        <w:rPr>
          <w:rStyle w:val="Tabletitle"/>
          <w:b/>
        </w:rPr>
        <w:t>7</w:t>
      </w:r>
      <w:r w:rsidR="002B7AC2" w:rsidRPr="00121414">
        <w:rPr>
          <w:rStyle w:val="Tabletitle"/>
          <w:b/>
        </w:rPr>
        <w:t xml:space="preserve">: </w:t>
      </w:r>
      <w:r w:rsidR="00A803D8" w:rsidRPr="00121414">
        <w:rPr>
          <w:rStyle w:val="Tabletitle"/>
          <w:b/>
        </w:rPr>
        <w:t>Perceived importance of STEM skills for future career</w:t>
      </w:r>
      <w:r w:rsidR="00623BF0" w:rsidRPr="00121414">
        <w:rPr>
          <w:rStyle w:val="Tabletitle"/>
          <w:b/>
        </w:rPr>
        <w:t xml:space="preserve"> (n</w:t>
      </w:r>
      <w:r w:rsidR="00A803D8" w:rsidRPr="00121414">
        <w:rPr>
          <w:rStyle w:val="Tabletitle"/>
          <w:b/>
        </w:rPr>
        <w:t>et: somewhat / very important</w:t>
      </w:r>
      <w:r w:rsidR="00623BF0" w:rsidRPr="00121414">
        <w:rPr>
          <w:rStyle w:val="Tabletitle"/>
          <w:b/>
        </w:rPr>
        <w:t>)</w:t>
      </w:r>
      <w:r w:rsidR="00B87C13" w:rsidRPr="00121414">
        <w:rPr>
          <w:rStyle w:val="Tabletitle"/>
          <w:b/>
        </w:rPr>
        <w:t>. Differences between p</w:t>
      </w:r>
      <w:r w:rsidR="00A803D8" w:rsidRPr="00121414">
        <w:rPr>
          <w:rStyle w:val="Tabletitle"/>
          <w:b/>
        </w:rPr>
        <w:t>are</w:t>
      </w:r>
      <w:r w:rsidR="00AC15CB" w:rsidRPr="00121414">
        <w:rPr>
          <w:rStyle w:val="Tabletitle"/>
          <w:b/>
        </w:rPr>
        <w:t xml:space="preserve">nts and educators. </w:t>
      </w:r>
    </w:p>
    <w:tbl>
      <w:tblPr>
        <w:tblStyle w:val="Style1"/>
        <w:tblW w:w="8931" w:type="dxa"/>
        <w:tblLayout w:type="fixed"/>
        <w:tblLook w:val="04A0" w:firstRow="1" w:lastRow="0" w:firstColumn="1" w:lastColumn="0" w:noHBand="0" w:noVBand="1"/>
        <w:tblCaption w:val="Table 8: Perceived importance of STEM skills for future career (net: somewhat / very important). Differences between parents and educators. "/>
        <w:tblDescription w:val="Summary table showing netted figures for perceived importance of STEM in general, science topics, technology topics, engineering topics and mathematics topics. The table shows the top 2 net scores (net: somewhat among parents compared to scores among educators."/>
      </w:tblPr>
      <w:tblGrid>
        <w:gridCol w:w="1985"/>
        <w:gridCol w:w="1276"/>
        <w:gridCol w:w="1204"/>
        <w:gridCol w:w="1489"/>
        <w:gridCol w:w="1488"/>
        <w:gridCol w:w="1489"/>
      </w:tblGrid>
      <w:tr w:rsidR="00951E96" w:rsidRPr="00D901F4" w14:paraId="3FE87C80" w14:textId="77777777" w:rsidTr="00382438">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FFFFFF" w:themeColor="background1"/>
            </w:tcBorders>
            <w:hideMark/>
          </w:tcPr>
          <w:p w14:paraId="02F326FD" w14:textId="49ED0BBC" w:rsidR="00951E96" w:rsidRPr="00D901F4" w:rsidRDefault="00951E96" w:rsidP="00A26C60">
            <w:pPr>
              <w:spacing w:after="0" w:line="240" w:lineRule="auto"/>
              <w:rPr>
                <w:rFonts w:eastAsia="Times New Roman" w:cs="Calibri"/>
                <w:bCs/>
                <w:color w:val="FFFFFF"/>
                <w:szCs w:val="20"/>
                <w:lang w:eastAsia="en-AU"/>
              </w:rPr>
            </w:pPr>
            <w:r w:rsidRPr="00D901F4">
              <w:rPr>
                <w:rFonts w:cs="Calibri"/>
                <w:bCs/>
                <w:kern w:val="24"/>
                <w:szCs w:val="20"/>
              </w:rPr>
              <w:t>Net: somewhat / very important</w:t>
            </w:r>
          </w:p>
        </w:tc>
        <w:tc>
          <w:tcPr>
            <w:tcW w:w="1276" w:type="dxa"/>
            <w:tcBorders>
              <w:top w:val="single" w:sz="4" w:space="0" w:color="FFFFFF" w:themeColor="background1"/>
            </w:tcBorders>
            <w:hideMark/>
          </w:tcPr>
          <w:p w14:paraId="452B5FB2" w14:textId="77777777" w:rsidR="00951E96" w:rsidRPr="00D901F4" w:rsidRDefault="00951E96"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STEM in general</w:t>
            </w:r>
          </w:p>
        </w:tc>
        <w:tc>
          <w:tcPr>
            <w:tcW w:w="1204" w:type="dxa"/>
            <w:tcBorders>
              <w:top w:val="single" w:sz="4" w:space="0" w:color="FFFFFF" w:themeColor="background1"/>
            </w:tcBorders>
            <w:hideMark/>
          </w:tcPr>
          <w:p w14:paraId="2C031AD1" w14:textId="77742E43" w:rsidR="00951E96" w:rsidRPr="00D901F4" w:rsidRDefault="00951E96"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 xml:space="preserve">Science </w:t>
            </w:r>
            <w:r w:rsidR="00D901F4">
              <w:rPr>
                <w:rFonts w:cs="Calibri"/>
                <w:bCs/>
                <w:color w:val="FFFFFF"/>
                <w:kern w:val="24"/>
                <w:szCs w:val="20"/>
              </w:rPr>
              <w:br/>
            </w:r>
            <w:r w:rsidRPr="00D901F4">
              <w:rPr>
                <w:rFonts w:cs="Calibri"/>
                <w:bCs/>
                <w:color w:val="FFFFFF"/>
                <w:kern w:val="24"/>
                <w:szCs w:val="20"/>
              </w:rPr>
              <w:t>topics</w:t>
            </w:r>
          </w:p>
        </w:tc>
        <w:tc>
          <w:tcPr>
            <w:tcW w:w="1489" w:type="dxa"/>
            <w:tcBorders>
              <w:top w:val="single" w:sz="4" w:space="0" w:color="FFFFFF" w:themeColor="background1"/>
            </w:tcBorders>
            <w:hideMark/>
          </w:tcPr>
          <w:p w14:paraId="0E2884AB" w14:textId="77777777" w:rsidR="00951E96" w:rsidRPr="00D901F4" w:rsidRDefault="00951E96"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Technology topics</w:t>
            </w:r>
          </w:p>
        </w:tc>
        <w:tc>
          <w:tcPr>
            <w:tcW w:w="1488" w:type="dxa"/>
            <w:tcBorders>
              <w:top w:val="single" w:sz="4" w:space="0" w:color="FFFFFF" w:themeColor="background1"/>
            </w:tcBorders>
            <w:hideMark/>
          </w:tcPr>
          <w:p w14:paraId="43764533" w14:textId="77777777" w:rsidR="00951E96" w:rsidRPr="00D901F4" w:rsidRDefault="00951E96"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Engineering topics</w:t>
            </w:r>
          </w:p>
        </w:tc>
        <w:tc>
          <w:tcPr>
            <w:tcW w:w="1489" w:type="dxa"/>
            <w:tcBorders>
              <w:top w:val="single" w:sz="4" w:space="0" w:color="FFFFFF" w:themeColor="background1"/>
            </w:tcBorders>
            <w:hideMark/>
          </w:tcPr>
          <w:p w14:paraId="2B498E65" w14:textId="77777777" w:rsidR="00951E96" w:rsidRPr="00D901F4" w:rsidRDefault="00951E96" w:rsidP="00D901F4">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D901F4">
              <w:rPr>
                <w:rFonts w:cs="Calibri"/>
                <w:bCs/>
                <w:color w:val="FFFFFF"/>
                <w:kern w:val="24"/>
                <w:szCs w:val="20"/>
              </w:rPr>
              <w:t>Mathematics topics</w:t>
            </w:r>
          </w:p>
        </w:tc>
      </w:tr>
      <w:tr w:rsidR="00951E96" w:rsidRPr="00D901F4" w14:paraId="353B932C" w14:textId="77777777" w:rsidTr="00D901F4">
        <w:trPr>
          <w:cnfStyle w:val="000000100000" w:firstRow="0" w:lastRow="0" w:firstColumn="0" w:lastColumn="0" w:oddVBand="0" w:evenVBand="0" w:oddHBand="1" w:evenHBand="0"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1985" w:type="dxa"/>
            <w:noWrap/>
            <w:hideMark/>
          </w:tcPr>
          <w:p w14:paraId="54FD2319" w14:textId="05A59FD2" w:rsidR="00951E96" w:rsidRPr="00D901F4" w:rsidRDefault="00951E96" w:rsidP="00A26C60">
            <w:pPr>
              <w:spacing w:after="0" w:line="240" w:lineRule="auto"/>
              <w:rPr>
                <w:rFonts w:eastAsia="Times New Roman" w:cs="Calibri"/>
                <w:bCs/>
                <w:color w:val="000000"/>
                <w:szCs w:val="20"/>
                <w:lang w:eastAsia="en-AU"/>
              </w:rPr>
            </w:pPr>
            <w:r w:rsidRPr="00D901F4">
              <w:rPr>
                <w:rFonts w:cs="Calibri"/>
                <w:bCs/>
                <w:color w:val="000000"/>
                <w:kern w:val="24"/>
                <w:szCs w:val="20"/>
              </w:rPr>
              <w:t>Parents</w:t>
            </w:r>
          </w:p>
        </w:tc>
        <w:tc>
          <w:tcPr>
            <w:tcW w:w="1276" w:type="dxa"/>
            <w:noWrap/>
            <w:hideMark/>
          </w:tcPr>
          <w:p w14:paraId="0E3865CE" w14:textId="77777777" w:rsidR="00951E96" w:rsidRPr="00D901F4" w:rsidRDefault="00951E96"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86%</w:t>
            </w:r>
          </w:p>
        </w:tc>
        <w:tc>
          <w:tcPr>
            <w:tcW w:w="1204" w:type="dxa"/>
            <w:noWrap/>
            <w:hideMark/>
          </w:tcPr>
          <w:p w14:paraId="24A63CA5" w14:textId="77777777" w:rsidR="00951E96" w:rsidRPr="00D901F4" w:rsidRDefault="00951E96"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81%</w:t>
            </w:r>
          </w:p>
        </w:tc>
        <w:tc>
          <w:tcPr>
            <w:tcW w:w="1489" w:type="dxa"/>
            <w:noWrap/>
            <w:hideMark/>
          </w:tcPr>
          <w:p w14:paraId="1871513F" w14:textId="77777777" w:rsidR="00951E96" w:rsidRPr="00D901F4" w:rsidRDefault="00951E96"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89%</w:t>
            </w:r>
          </w:p>
        </w:tc>
        <w:tc>
          <w:tcPr>
            <w:tcW w:w="1488" w:type="dxa"/>
            <w:noWrap/>
            <w:hideMark/>
          </w:tcPr>
          <w:p w14:paraId="4E46A66B" w14:textId="77777777" w:rsidR="00951E96" w:rsidRPr="00D901F4" w:rsidRDefault="00951E96"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75%</w:t>
            </w:r>
          </w:p>
        </w:tc>
        <w:tc>
          <w:tcPr>
            <w:tcW w:w="1489" w:type="dxa"/>
            <w:noWrap/>
            <w:hideMark/>
          </w:tcPr>
          <w:p w14:paraId="076B2A1F" w14:textId="77777777" w:rsidR="00951E96" w:rsidRPr="00D901F4" w:rsidRDefault="00951E96" w:rsidP="00D901F4">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D901F4">
              <w:rPr>
                <w:rFonts w:cs="Calibri"/>
                <w:color w:val="000000"/>
                <w:kern w:val="24"/>
                <w:szCs w:val="20"/>
              </w:rPr>
              <w:t>89%</w:t>
            </w:r>
          </w:p>
        </w:tc>
      </w:tr>
      <w:tr w:rsidR="004C0EC0" w:rsidRPr="00D901F4" w14:paraId="22E4F8AE" w14:textId="77777777" w:rsidTr="00D901F4">
        <w:trPr>
          <w:cnfStyle w:val="000000010000" w:firstRow="0" w:lastRow="0" w:firstColumn="0" w:lastColumn="0" w:oddVBand="0" w:evenVBand="0" w:oddHBand="0" w:evenHBand="1"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985" w:type="dxa"/>
            <w:noWrap/>
            <w:hideMark/>
          </w:tcPr>
          <w:p w14:paraId="4989C365" w14:textId="03BFF945" w:rsidR="004C0EC0" w:rsidRPr="00D901F4" w:rsidRDefault="004C0EC0" w:rsidP="004C0EC0">
            <w:pPr>
              <w:spacing w:after="0" w:line="240" w:lineRule="auto"/>
              <w:rPr>
                <w:rFonts w:eastAsia="Times New Roman" w:cs="Calibri"/>
                <w:bCs/>
                <w:color w:val="000000"/>
                <w:szCs w:val="20"/>
                <w:lang w:eastAsia="en-AU"/>
              </w:rPr>
            </w:pPr>
            <w:r w:rsidRPr="00D901F4">
              <w:rPr>
                <w:rFonts w:cs="Calibri"/>
                <w:bCs/>
                <w:color w:val="000000"/>
                <w:kern w:val="24"/>
                <w:szCs w:val="20"/>
              </w:rPr>
              <w:t>Educators</w:t>
            </w:r>
          </w:p>
        </w:tc>
        <w:tc>
          <w:tcPr>
            <w:tcW w:w="1276" w:type="dxa"/>
            <w:noWrap/>
          </w:tcPr>
          <w:p w14:paraId="4519CD50" w14:textId="43AB8789" w:rsidR="004C0EC0" w:rsidRPr="00D901F4" w:rsidRDefault="004C0EC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eastAsia="Times New Roman" w:cs="Calibri"/>
                <w:color w:val="000000"/>
                <w:szCs w:val="20"/>
                <w:lang w:eastAsia="en-AU"/>
              </w:rPr>
              <w:t>89%</w:t>
            </w:r>
          </w:p>
        </w:tc>
        <w:tc>
          <w:tcPr>
            <w:tcW w:w="1204" w:type="dxa"/>
            <w:noWrap/>
          </w:tcPr>
          <w:p w14:paraId="09E644D1" w14:textId="267B6052" w:rsidR="004C0EC0" w:rsidRPr="00D901F4" w:rsidRDefault="004C0EC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eastAsia="Times New Roman" w:cs="Calibri"/>
                <w:color w:val="000000"/>
                <w:szCs w:val="20"/>
                <w:lang w:eastAsia="en-AU"/>
              </w:rPr>
              <w:t>89%</w:t>
            </w:r>
          </w:p>
        </w:tc>
        <w:tc>
          <w:tcPr>
            <w:tcW w:w="1489" w:type="dxa"/>
            <w:noWrap/>
          </w:tcPr>
          <w:p w14:paraId="61EAB5BA" w14:textId="662B038D" w:rsidR="004C0EC0" w:rsidRPr="00D901F4" w:rsidRDefault="004C0EC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eastAsia="Times New Roman" w:cs="Calibri"/>
                <w:color w:val="000000"/>
                <w:szCs w:val="20"/>
                <w:lang w:eastAsia="en-AU"/>
              </w:rPr>
              <w:t>95%</w:t>
            </w:r>
          </w:p>
        </w:tc>
        <w:tc>
          <w:tcPr>
            <w:tcW w:w="1488" w:type="dxa"/>
            <w:noWrap/>
          </w:tcPr>
          <w:p w14:paraId="044A9C6E" w14:textId="1B34294B" w:rsidR="004C0EC0" w:rsidRPr="00D901F4" w:rsidRDefault="004C0EC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eastAsia="Times New Roman" w:cs="Calibri"/>
                <w:color w:val="000000"/>
                <w:szCs w:val="20"/>
                <w:lang w:eastAsia="en-AU"/>
              </w:rPr>
              <w:t>75%</w:t>
            </w:r>
          </w:p>
        </w:tc>
        <w:tc>
          <w:tcPr>
            <w:tcW w:w="1489" w:type="dxa"/>
            <w:noWrap/>
          </w:tcPr>
          <w:p w14:paraId="3D5FE51A" w14:textId="3B20D965" w:rsidR="004C0EC0" w:rsidRPr="00D901F4" w:rsidRDefault="004C0EC0" w:rsidP="00D901F4">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D901F4">
              <w:rPr>
                <w:rFonts w:eastAsia="Times New Roman" w:cs="Calibri"/>
                <w:color w:val="000000"/>
                <w:szCs w:val="20"/>
                <w:lang w:eastAsia="en-AU"/>
              </w:rPr>
              <w:t>93%</w:t>
            </w:r>
          </w:p>
        </w:tc>
      </w:tr>
    </w:tbl>
    <w:p w14:paraId="31AA7381" w14:textId="77777777" w:rsidR="00382438" w:rsidRDefault="00382438" w:rsidP="007018E8">
      <w:pPr>
        <w:rPr>
          <w:rFonts w:ascii="Arial" w:hAnsi="Arial" w:cs="Arial"/>
          <w:lang w:val="en-US" w:eastAsia="en-AU"/>
        </w:rPr>
      </w:pPr>
    </w:p>
    <w:p w14:paraId="40F967E3" w14:textId="31D605DE" w:rsidR="004977C0" w:rsidRDefault="00240167" w:rsidP="007018E8">
      <w:pPr>
        <w:rPr>
          <w:lang w:val="en-US" w:eastAsia="en-AU"/>
        </w:rPr>
      </w:pPr>
      <w:r>
        <w:rPr>
          <w:lang w:val="en-US" w:eastAsia="en-AU"/>
        </w:rPr>
        <w:t>Overall, t</w:t>
      </w:r>
      <w:r w:rsidR="004977C0" w:rsidRPr="004977C0">
        <w:rPr>
          <w:lang w:val="en-US" w:eastAsia="en-AU"/>
        </w:rPr>
        <w:t xml:space="preserve">he perceived importance of STEM skills for children to secure good jobs in the future was </w:t>
      </w:r>
      <w:r w:rsidR="00737237">
        <w:rPr>
          <w:lang w:val="en-US" w:eastAsia="en-AU"/>
        </w:rPr>
        <w:t xml:space="preserve">higher </w:t>
      </w:r>
      <w:r>
        <w:rPr>
          <w:lang w:val="en-US" w:eastAsia="en-AU"/>
        </w:rPr>
        <w:t>among</w:t>
      </w:r>
      <w:r w:rsidR="004977C0" w:rsidRPr="004977C0">
        <w:rPr>
          <w:lang w:val="en-US" w:eastAsia="en-AU"/>
        </w:rPr>
        <w:t xml:space="preserve"> fathers</w:t>
      </w:r>
      <w:r>
        <w:rPr>
          <w:lang w:val="en-US" w:eastAsia="en-AU"/>
        </w:rPr>
        <w:t xml:space="preserve"> </w:t>
      </w:r>
      <w:r w:rsidR="00A464FE">
        <w:rPr>
          <w:lang w:val="en-US" w:eastAsia="en-AU"/>
        </w:rPr>
        <w:t xml:space="preserve">(88%) </w:t>
      </w:r>
      <w:r>
        <w:rPr>
          <w:lang w:val="en-US" w:eastAsia="en-AU"/>
        </w:rPr>
        <w:t>compared to mothers</w:t>
      </w:r>
      <w:r w:rsidR="00A464FE">
        <w:rPr>
          <w:lang w:val="en-US" w:eastAsia="en-AU"/>
        </w:rPr>
        <w:t xml:space="preserve"> (</w:t>
      </w:r>
      <w:r w:rsidR="005B3366">
        <w:rPr>
          <w:lang w:val="en-US" w:eastAsia="en-AU"/>
        </w:rPr>
        <w:t>84%)</w:t>
      </w:r>
      <w:r w:rsidR="004977C0" w:rsidRPr="004977C0">
        <w:rPr>
          <w:lang w:val="en-US" w:eastAsia="en-AU"/>
        </w:rPr>
        <w:t xml:space="preserve">. </w:t>
      </w:r>
      <w:r w:rsidR="00364EC4">
        <w:rPr>
          <w:lang w:val="en-US" w:eastAsia="en-AU"/>
        </w:rPr>
        <w:t>Mathematics was the</w:t>
      </w:r>
      <w:r w:rsidR="00364EC4" w:rsidRPr="004977C0">
        <w:rPr>
          <w:lang w:val="en-US" w:eastAsia="en-AU"/>
        </w:rPr>
        <w:t xml:space="preserve"> </w:t>
      </w:r>
      <w:r w:rsidR="004977C0" w:rsidRPr="004977C0">
        <w:rPr>
          <w:lang w:val="en-US" w:eastAsia="en-AU"/>
        </w:rPr>
        <w:t xml:space="preserve">only </w:t>
      </w:r>
      <w:r w:rsidR="00A96A03">
        <w:rPr>
          <w:lang w:val="en-US" w:eastAsia="en-AU"/>
        </w:rPr>
        <w:t>skill set</w:t>
      </w:r>
      <w:r w:rsidR="004977C0" w:rsidRPr="004977C0">
        <w:rPr>
          <w:lang w:val="en-US" w:eastAsia="en-AU"/>
        </w:rPr>
        <w:t xml:space="preserve"> wh</w:t>
      </w:r>
      <w:r w:rsidR="00364EC4">
        <w:rPr>
          <w:lang w:val="en-US" w:eastAsia="en-AU"/>
        </w:rPr>
        <w:t xml:space="preserve">ere there was not a significant difference seen between </w:t>
      </w:r>
      <w:r w:rsidR="004977C0" w:rsidRPr="004977C0">
        <w:rPr>
          <w:lang w:val="en-US" w:eastAsia="en-AU"/>
        </w:rPr>
        <w:t>mothers and fathers</w:t>
      </w:r>
      <w:r w:rsidR="00364EC4">
        <w:rPr>
          <w:lang w:val="en-US" w:eastAsia="en-AU"/>
        </w:rPr>
        <w:t>.</w:t>
      </w:r>
      <w:r w:rsidR="004977C0" w:rsidRPr="004977C0">
        <w:rPr>
          <w:lang w:val="en-US" w:eastAsia="en-AU"/>
        </w:rPr>
        <w:t xml:space="preserve"> </w:t>
      </w:r>
      <w:r w:rsidR="005C35FD" w:rsidRPr="004F6084">
        <w:rPr>
          <w:lang w:val="en-US" w:eastAsia="en-AU"/>
        </w:rPr>
        <w:t>(9</w:t>
      </w:r>
      <w:r w:rsidR="0056084A">
        <w:rPr>
          <w:lang w:val="en-US" w:eastAsia="en-AU"/>
        </w:rPr>
        <w:t>0</w:t>
      </w:r>
      <w:r w:rsidR="005C35FD" w:rsidRPr="004F6084">
        <w:rPr>
          <w:lang w:val="en-US" w:eastAsia="en-AU"/>
        </w:rPr>
        <w:t>% for fathers</w:t>
      </w:r>
      <w:r w:rsidR="00CB317E" w:rsidRPr="008A5D50">
        <w:rPr>
          <w:lang w:val="en-US" w:eastAsia="en-AU"/>
        </w:rPr>
        <w:t>,</w:t>
      </w:r>
      <w:r w:rsidR="005C35FD" w:rsidRPr="008A5D50">
        <w:rPr>
          <w:lang w:val="en-US" w:eastAsia="en-AU"/>
        </w:rPr>
        <w:t xml:space="preserve"> vs 87% for mothers).</w:t>
      </w:r>
      <w:r w:rsidR="005C35FD">
        <w:rPr>
          <w:lang w:val="en-US" w:eastAsia="en-AU"/>
        </w:rPr>
        <w:t xml:space="preserve"> </w:t>
      </w:r>
    </w:p>
    <w:p w14:paraId="6E6BA172" w14:textId="49E75FAF" w:rsidR="00733154" w:rsidRDefault="00CC6411"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22</w:t>
      </w:r>
      <w:r w:rsidR="00CA7391" w:rsidRPr="00382438">
        <w:rPr>
          <w:rStyle w:val="Figuretitle"/>
        </w:rPr>
        <w:fldChar w:fldCharType="end"/>
      </w:r>
      <w:r w:rsidR="00B20D2A" w:rsidRPr="00382438">
        <w:rPr>
          <w:rStyle w:val="Figuretitle"/>
        </w:rPr>
        <w:t>:</w:t>
      </w:r>
      <w:r w:rsidRPr="00382438">
        <w:rPr>
          <w:rStyle w:val="Figuretitle"/>
        </w:rPr>
        <w:t xml:space="preserve"> </w:t>
      </w:r>
      <w:r w:rsidR="00B20D2A" w:rsidRPr="00382438">
        <w:rPr>
          <w:rStyle w:val="Figuretitle"/>
        </w:rPr>
        <w:t>Perceived importance of STEM skills for future career</w:t>
      </w:r>
      <w:r w:rsidR="00A82945" w:rsidRPr="00382438">
        <w:rPr>
          <w:rStyle w:val="Figuretitle"/>
        </w:rPr>
        <w:t xml:space="preserve"> </w:t>
      </w:r>
      <w:r w:rsidR="00971799" w:rsidRPr="00382438">
        <w:rPr>
          <w:rStyle w:val="Figuretitle"/>
        </w:rPr>
        <w:t>(net: somewhat / very important)</w:t>
      </w:r>
      <w:r w:rsidR="00B20D2A" w:rsidRPr="00382438">
        <w:rPr>
          <w:rStyle w:val="Figuretitle"/>
        </w:rPr>
        <w:t>.</w:t>
      </w:r>
    </w:p>
    <w:p w14:paraId="2E303DF7" w14:textId="2A6F46F2" w:rsidR="00382438" w:rsidRPr="00382438" w:rsidRDefault="00382438" w:rsidP="00382438">
      <w:pPr>
        <w:pStyle w:val="Questions"/>
        <w:rPr>
          <w:rStyle w:val="Figuretitle"/>
          <w:color w:val="005677" w:themeColor="text2"/>
          <w:lang w:val="en-US" w:eastAsia="en-AU"/>
        </w:rPr>
      </w:pPr>
      <w:r w:rsidRPr="00B42097">
        <w:rPr>
          <w:lang w:val="en-US" w:eastAsia="en-AU"/>
        </w:rPr>
        <w:t xml:space="preserve">Q. </w:t>
      </w:r>
      <w:r w:rsidRPr="007B2CB9">
        <w:rPr>
          <w:lang w:val="en-US" w:eastAsia="en-AU"/>
        </w:rPr>
        <w:t>In your opinion, how important is it for the child to have STEM skills in order to acquire a good job in the future?</w:t>
      </w:r>
    </w:p>
    <w:p w14:paraId="58838DE5" w14:textId="6DF4B806" w:rsidR="0035132E" w:rsidRPr="0035132E" w:rsidRDefault="0035132E" w:rsidP="0035132E">
      <w:r w:rsidRPr="0035132E">
        <w:rPr>
          <w:noProof/>
          <w:lang w:eastAsia="en-AU"/>
        </w:rPr>
        <w:drawing>
          <wp:inline distT="0" distB="0" distL="0" distR="0" wp14:anchorId="4921B8F9" wp14:editId="14DD9E0E">
            <wp:extent cx="5727700" cy="2676525"/>
            <wp:effectExtent l="0" t="0" r="6350" b="0"/>
            <wp:docPr id="51" name="Chart 51" descr="Column chart showing net importance (somewhat / very important) of general STEM skills and science, technology, engineering and maths skills for future career, split by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84B36B7-B190-41E7-9E07-BEB4EB556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F5630AA" w14:textId="77777777" w:rsidR="00457FAC" w:rsidRPr="00B42097" w:rsidRDefault="00457FAC" w:rsidP="002E003C">
      <w:pPr>
        <w:pStyle w:val="Base"/>
        <w:rPr>
          <w:lang w:val="en-US" w:eastAsia="en-AU"/>
        </w:rPr>
      </w:pPr>
      <w:r w:rsidRPr="00B42097">
        <w:rPr>
          <w:lang w:val="en-US" w:eastAsia="en-AU"/>
        </w:rPr>
        <w:t xml:space="preserve">Base: fathers – 639, mothers – 873 (non-binary parents not shown due to low base size – 9). </w:t>
      </w:r>
    </w:p>
    <w:p w14:paraId="2FEE12D8" w14:textId="6E112A9B" w:rsidR="00887F46" w:rsidRPr="00FE293D" w:rsidRDefault="00887F46" w:rsidP="007018E8">
      <w:pPr>
        <w:rPr>
          <w:lang w:val="en-US" w:eastAsia="en-AU"/>
        </w:rPr>
      </w:pPr>
      <w:r>
        <w:rPr>
          <w:lang w:val="en-US" w:eastAsia="en-AU"/>
        </w:rPr>
        <w:t>P</w:t>
      </w:r>
      <w:r w:rsidRPr="004977C0">
        <w:rPr>
          <w:lang w:val="en-US" w:eastAsia="en-AU"/>
        </w:rPr>
        <w:t xml:space="preserve">arents of boys were </w:t>
      </w:r>
      <w:r>
        <w:rPr>
          <w:lang w:val="en-US" w:eastAsia="en-AU"/>
        </w:rPr>
        <w:t xml:space="preserve">found to be </w:t>
      </w:r>
      <w:r w:rsidRPr="008A5D50">
        <w:rPr>
          <w:lang w:val="en-US" w:eastAsia="en-AU"/>
        </w:rPr>
        <w:t>12%</w:t>
      </w:r>
      <w:r w:rsidRPr="004977C0">
        <w:rPr>
          <w:lang w:val="en-US" w:eastAsia="en-AU"/>
        </w:rPr>
        <w:t xml:space="preserve"> more likely than parents of girls to believe that </w:t>
      </w:r>
      <w:r w:rsidR="001122AC">
        <w:rPr>
          <w:lang w:val="en-US" w:eastAsia="en-AU"/>
        </w:rPr>
        <w:t>engineering</w:t>
      </w:r>
      <w:r w:rsidRPr="004977C0">
        <w:rPr>
          <w:lang w:val="en-US" w:eastAsia="en-AU"/>
        </w:rPr>
        <w:t xml:space="preserve"> skills are important</w:t>
      </w:r>
      <w:r w:rsidR="00774E0A">
        <w:rPr>
          <w:lang w:val="en-US" w:eastAsia="en-AU"/>
        </w:rPr>
        <w:t xml:space="preserve">. Parents in </w:t>
      </w:r>
      <w:r>
        <w:rPr>
          <w:lang w:val="en-US" w:eastAsia="en-AU"/>
        </w:rPr>
        <w:t>metropolitan</w:t>
      </w:r>
      <w:r w:rsidRPr="004977C0">
        <w:rPr>
          <w:lang w:val="en-US" w:eastAsia="en-AU"/>
        </w:rPr>
        <w:t xml:space="preserve"> </w:t>
      </w:r>
      <w:r w:rsidR="00774E0A">
        <w:rPr>
          <w:lang w:val="en-US" w:eastAsia="en-AU"/>
        </w:rPr>
        <w:t>areas</w:t>
      </w:r>
      <w:r w:rsidR="00774E0A" w:rsidRPr="004977C0">
        <w:rPr>
          <w:lang w:val="en-US" w:eastAsia="en-AU"/>
        </w:rPr>
        <w:t xml:space="preserve"> </w:t>
      </w:r>
      <w:r w:rsidRPr="004977C0">
        <w:rPr>
          <w:lang w:val="en-US" w:eastAsia="en-AU"/>
        </w:rPr>
        <w:t xml:space="preserve">were more likely to see the importance of </w:t>
      </w:r>
      <w:r w:rsidR="001122AC">
        <w:rPr>
          <w:lang w:val="en-US" w:eastAsia="en-AU"/>
        </w:rPr>
        <w:t>science</w:t>
      </w:r>
      <w:r w:rsidRPr="004977C0">
        <w:rPr>
          <w:lang w:val="en-US" w:eastAsia="en-AU"/>
        </w:rPr>
        <w:t xml:space="preserve"> and </w:t>
      </w:r>
      <w:r w:rsidR="001122AC">
        <w:rPr>
          <w:lang w:val="en-US" w:eastAsia="en-AU"/>
        </w:rPr>
        <w:t>technology</w:t>
      </w:r>
      <w:r w:rsidRPr="004977C0">
        <w:rPr>
          <w:lang w:val="en-US" w:eastAsia="en-AU"/>
        </w:rPr>
        <w:t xml:space="preserve"> compared to parents in regional</w:t>
      </w:r>
      <w:r w:rsidRPr="001B51A2">
        <w:rPr>
          <w:lang w:val="en-US" w:eastAsia="en-AU"/>
        </w:rPr>
        <w:t xml:space="preserve"> </w:t>
      </w:r>
      <w:r w:rsidR="009E1E3E">
        <w:rPr>
          <w:lang w:val="en-US" w:eastAsia="en-AU"/>
        </w:rPr>
        <w:t>or</w:t>
      </w:r>
      <w:r w:rsidRPr="001B51A2">
        <w:rPr>
          <w:lang w:val="en-US" w:eastAsia="en-AU"/>
        </w:rPr>
        <w:t xml:space="preserve"> remote</w:t>
      </w:r>
      <w:r w:rsidRPr="004977C0">
        <w:rPr>
          <w:lang w:val="en-US" w:eastAsia="en-AU"/>
        </w:rPr>
        <w:t xml:space="preserve"> </w:t>
      </w:r>
      <w:r w:rsidR="00936DB2">
        <w:rPr>
          <w:lang w:val="en-US" w:eastAsia="en-AU"/>
        </w:rPr>
        <w:t>areas</w:t>
      </w:r>
      <w:r w:rsidRPr="004977C0">
        <w:rPr>
          <w:lang w:val="en-US" w:eastAsia="en-AU"/>
        </w:rPr>
        <w:t xml:space="preserve"> </w:t>
      </w:r>
      <w:r w:rsidRPr="008A5D50">
        <w:rPr>
          <w:lang w:val="en-US" w:eastAsia="en-AU"/>
        </w:rPr>
        <w:t>(</w:t>
      </w:r>
      <w:r w:rsidR="001122AC" w:rsidRPr="008A5D50">
        <w:rPr>
          <w:lang w:val="en-US" w:eastAsia="en-AU"/>
        </w:rPr>
        <w:t>science</w:t>
      </w:r>
      <w:r w:rsidRPr="008A5D50">
        <w:rPr>
          <w:lang w:val="en-US" w:eastAsia="en-AU"/>
        </w:rPr>
        <w:t xml:space="preserve"> </w:t>
      </w:r>
      <w:r w:rsidR="00B7462F">
        <w:rPr>
          <w:lang w:val="en-US" w:eastAsia="en-AU"/>
        </w:rPr>
        <w:t>–</w:t>
      </w:r>
      <w:r w:rsidRPr="008A5D50">
        <w:rPr>
          <w:lang w:val="en-US" w:eastAsia="en-AU"/>
        </w:rPr>
        <w:t xml:space="preserve"> 83% vs 76%, technology – 90% vs 86%)</w:t>
      </w:r>
      <w:r w:rsidR="00D05CF1" w:rsidRPr="008A5D50">
        <w:rPr>
          <w:lang w:val="en-US" w:eastAsia="en-AU"/>
        </w:rPr>
        <w:t>.</w:t>
      </w:r>
      <w:r w:rsidR="00BD05A7">
        <w:rPr>
          <w:lang w:val="en-US" w:eastAsia="en-AU"/>
        </w:rPr>
        <w:t xml:space="preserve"> </w:t>
      </w:r>
    </w:p>
    <w:p w14:paraId="5B55B63E" w14:textId="77777777" w:rsidR="00B91BF8" w:rsidRPr="00B91BF8" w:rsidRDefault="00B91BF8" w:rsidP="007018E8">
      <w:pPr>
        <w:rPr>
          <w:lang w:eastAsia="en-AU"/>
        </w:rPr>
      </w:pPr>
      <w:r>
        <w:rPr>
          <w:lang w:val="en-US" w:eastAsia="en-AU"/>
        </w:rPr>
        <w:t>Parents with a CALD background</w:t>
      </w:r>
      <w:r w:rsidRPr="004977C0">
        <w:rPr>
          <w:lang w:val="en-US" w:eastAsia="en-AU"/>
        </w:rPr>
        <w:t xml:space="preserve"> also </w:t>
      </w:r>
      <w:r>
        <w:rPr>
          <w:lang w:val="en-US" w:eastAsia="en-AU"/>
        </w:rPr>
        <w:t xml:space="preserve">had higher perceptions of the importance of science, engineering and </w:t>
      </w:r>
      <w:r w:rsidR="00AA7FA0">
        <w:rPr>
          <w:lang w:val="en-US" w:eastAsia="en-AU"/>
        </w:rPr>
        <w:t>mathematics</w:t>
      </w:r>
      <w:r>
        <w:rPr>
          <w:lang w:val="en-US" w:eastAsia="en-AU"/>
        </w:rPr>
        <w:t xml:space="preserve"> compared to non-CALD </w:t>
      </w:r>
      <w:r w:rsidR="00EE18A5">
        <w:rPr>
          <w:lang w:val="en-US" w:eastAsia="en-AU"/>
        </w:rPr>
        <w:t>parents</w:t>
      </w:r>
      <w:r>
        <w:rPr>
          <w:lang w:val="en-US" w:eastAsia="en-AU"/>
        </w:rPr>
        <w:t xml:space="preserve">. </w:t>
      </w:r>
    </w:p>
    <w:p w14:paraId="0646D782" w14:textId="27175C15" w:rsidR="007B2CB9" w:rsidRDefault="007B0D59" w:rsidP="00382438">
      <w:pPr>
        <w:pStyle w:val="Figuretitlespaceabove"/>
        <w:rPr>
          <w:rStyle w:val="Figuretitle"/>
        </w:rPr>
      </w:pPr>
      <w:r w:rsidRPr="00382438">
        <w:rPr>
          <w:rStyle w:val="Figuretitle"/>
        </w:rPr>
        <w:lastRenderedPageBreak/>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23</w:t>
      </w:r>
      <w:r w:rsidR="00CA7391" w:rsidRPr="00382438">
        <w:rPr>
          <w:rStyle w:val="Figuretitle"/>
        </w:rPr>
        <w:fldChar w:fldCharType="end"/>
      </w:r>
      <w:r w:rsidR="00711CF8" w:rsidRPr="00382438">
        <w:rPr>
          <w:rStyle w:val="Figuretitle"/>
        </w:rPr>
        <w:t>:</w:t>
      </w:r>
      <w:r w:rsidRPr="00382438">
        <w:rPr>
          <w:rStyle w:val="Figuretitle"/>
        </w:rPr>
        <w:t xml:space="preserve"> </w:t>
      </w:r>
      <w:r w:rsidR="00711CF8" w:rsidRPr="00382438">
        <w:rPr>
          <w:rStyle w:val="Figuretitle"/>
        </w:rPr>
        <w:t>Perceived importance of STEM skills for future career</w:t>
      </w:r>
      <w:r w:rsidR="00D60839" w:rsidRPr="00382438">
        <w:rPr>
          <w:rStyle w:val="Figuretitle"/>
        </w:rPr>
        <w:t xml:space="preserve"> </w:t>
      </w:r>
      <w:r w:rsidR="00971799" w:rsidRPr="00382438">
        <w:rPr>
          <w:rStyle w:val="Figuretitle"/>
        </w:rPr>
        <w:t>(net: somewhat / very important)</w:t>
      </w:r>
      <w:r w:rsidR="00711CF8" w:rsidRPr="00382438">
        <w:rPr>
          <w:rStyle w:val="Figuretitle"/>
        </w:rPr>
        <w:t xml:space="preserve">. </w:t>
      </w:r>
    </w:p>
    <w:p w14:paraId="74A145E6" w14:textId="2917B476" w:rsidR="00382438" w:rsidRPr="00382438" w:rsidRDefault="00382438" w:rsidP="00382438">
      <w:pPr>
        <w:pStyle w:val="Questions"/>
        <w:rPr>
          <w:rStyle w:val="Figuretitle"/>
          <w:color w:val="005677" w:themeColor="text2"/>
          <w:lang w:val="en-US" w:eastAsia="en-AU"/>
        </w:rPr>
      </w:pPr>
      <w:r w:rsidRPr="00B42097">
        <w:rPr>
          <w:lang w:val="en-US" w:eastAsia="en-AU"/>
        </w:rPr>
        <w:t xml:space="preserve">Q. </w:t>
      </w:r>
      <w:r w:rsidRPr="007B2CB9">
        <w:rPr>
          <w:lang w:val="en-US" w:eastAsia="en-AU"/>
        </w:rPr>
        <w:t>In your opinion, how important is it for the child to have STEM skills in order to acquire a good job in the future?</w:t>
      </w:r>
    </w:p>
    <w:p w14:paraId="53B31DC1" w14:textId="1B685C33" w:rsidR="0035132E" w:rsidRPr="0035132E" w:rsidRDefault="0035132E" w:rsidP="0035132E">
      <w:r w:rsidRPr="0035132E">
        <w:rPr>
          <w:noProof/>
          <w:lang w:eastAsia="en-AU"/>
        </w:rPr>
        <w:drawing>
          <wp:inline distT="0" distB="0" distL="0" distR="0" wp14:anchorId="09C0A800" wp14:editId="582781C4">
            <wp:extent cx="5727700" cy="2426677"/>
            <wp:effectExtent l="0" t="0" r="6350" b="0"/>
            <wp:docPr id="53" name="Chart 53" descr="Column chart showing net importance (somewhat / very important) of general STEM skills and science, technology, engineering and maths skills for future career, split by CALD and non-CALD parent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EA5C8826-C36F-4EDD-9ED5-2FEAEAA2AB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0981435" w14:textId="77777777" w:rsidR="00B42097" w:rsidRPr="00B42097" w:rsidRDefault="00B42097" w:rsidP="002E003C">
      <w:pPr>
        <w:pStyle w:val="Base"/>
        <w:rPr>
          <w:lang w:val="en-US" w:eastAsia="en-AU"/>
        </w:rPr>
      </w:pPr>
      <w:r w:rsidRPr="00B42097">
        <w:rPr>
          <w:lang w:val="en-US" w:eastAsia="en-AU"/>
        </w:rPr>
        <w:t xml:space="preserve">Base: CALD parents – 313, non-CALD parents – 1,208. </w:t>
      </w:r>
    </w:p>
    <w:p w14:paraId="60BE5EC7" w14:textId="2DF227FD" w:rsidR="000F07E6" w:rsidRDefault="006F7ADF" w:rsidP="007018E8">
      <w:pPr>
        <w:rPr>
          <w:lang w:val="en-US" w:eastAsia="en-AU"/>
        </w:rPr>
      </w:pPr>
      <w:r>
        <w:rPr>
          <w:lang w:val="en-US" w:eastAsia="en-AU"/>
        </w:rPr>
        <w:t xml:space="preserve">Among those who </w:t>
      </w:r>
      <w:r w:rsidR="00E11411">
        <w:rPr>
          <w:lang w:val="en-US" w:eastAsia="en-AU"/>
        </w:rPr>
        <w:t>believe STEM skills are not important</w:t>
      </w:r>
      <w:r w:rsidR="00221AD4">
        <w:rPr>
          <w:lang w:val="en-US" w:eastAsia="en-AU"/>
        </w:rPr>
        <w:t xml:space="preserve">, </w:t>
      </w:r>
      <w:r w:rsidR="006D181F">
        <w:rPr>
          <w:lang w:val="en-US" w:eastAsia="en-AU"/>
        </w:rPr>
        <w:t xml:space="preserve">the majority </w:t>
      </w:r>
      <w:r w:rsidR="003F1638">
        <w:rPr>
          <w:lang w:val="en-US" w:eastAsia="en-AU"/>
        </w:rPr>
        <w:t>say</w:t>
      </w:r>
      <w:r w:rsidR="00175C2A">
        <w:rPr>
          <w:lang w:val="en-US" w:eastAsia="en-AU"/>
        </w:rPr>
        <w:t xml:space="preserve"> this is because</w:t>
      </w:r>
      <w:r w:rsidR="003F1638">
        <w:rPr>
          <w:lang w:val="en-US" w:eastAsia="en-AU"/>
        </w:rPr>
        <w:t xml:space="preserve"> these skills are not needed for all jobs </w:t>
      </w:r>
      <w:r w:rsidR="003E102B">
        <w:rPr>
          <w:lang w:val="en-US" w:eastAsia="en-AU"/>
        </w:rPr>
        <w:t xml:space="preserve">or </w:t>
      </w:r>
      <w:r w:rsidR="00DF7205">
        <w:rPr>
          <w:lang w:val="en-US" w:eastAsia="en-AU"/>
        </w:rPr>
        <w:t xml:space="preserve">that </w:t>
      </w:r>
      <w:r w:rsidR="003E102B">
        <w:rPr>
          <w:lang w:val="en-US" w:eastAsia="en-AU"/>
        </w:rPr>
        <w:t xml:space="preserve">their child is focusing on a career which </w:t>
      </w:r>
      <w:r w:rsidR="003710E3">
        <w:rPr>
          <w:lang w:val="en-US" w:eastAsia="en-AU"/>
        </w:rPr>
        <w:t>requires other skills</w:t>
      </w:r>
      <w:r w:rsidR="000247E2">
        <w:rPr>
          <w:lang w:val="en-US" w:eastAsia="en-AU"/>
        </w:rPr>
        <w:t xml:space="preserve"> </w:t>
      </w:r>
      <w:r w:rsidR="000247E2" w:rsidRPr="008A5D50">
        <w:rPr>
          <w:lang w:val="en-US" w:eastAsia="en-AU"/>
        </w:rPr>
        <w:t>(both 1</w:t>
      </w:r>
      <w:r w:rsidR="00A75F7A" w:rsidRPr="008A5D50">
        <w:rPr>
          <w:lang w:val="en-US" w:eastAsia="en-AU"/>
        </w:rPr>
        <w:t>5</w:t>
      </w:r>
      <w:r w:rsidR="000247E2" w:rsidRPr="008A5D50">
        <w:rPr>
          <w:lang w:val="en-US" w:eastAsia="en-AU"/>
        </w:rPr>
        <w:t>%)</w:t>
      </w:r>
      <w:r w:rsidR="003710E3" w:rsidRPr="008A5D50">
        <w:rPr>
          <w:lang w:val="en-US" w:eastAsia="en-AU"/>
        </w:rPr>
        <w:t>.</w:t>
      </w:r>
      <w:r w:rsidR="003710E3">
        <w:rPr>
          <w:lang w:val="en-US" w:eastAsia="en-AU"/>
        </w:rPr>
        <w:t xml:space="preserve"> Around one in ten parents </w:t>
      </w:r>
      <w:r w:rsidR="004071CF">
        <w:rPr>
          <w:lang w:val="en-US" w:eastAsia="en-AU"/>
        </w:rPr>
        <w:t>believe that there a</w:t>
      </w:r>
      <w:r w:rsidR="00FC2275">
        <w:rPr>
          <w:lang w:val="en-US" w:eastAsia="en-AU"/>
        </w:rPr>
        <w:t>re many other subjects or skills more important than STEM skills</w:t>
      </w:r>
      <w:r w:rsidR="00EF015C">
        <w:rPr>
          <w:lang w:val="en-US" w:eastAsia="en-AU"/>
        </w:rPr>
        <w:t xml:space="preserve"> </w:t>
      </w:r>
      <w:r w:rsidR="00EF015C" w:rsidRPr="008A5D50">
        <w:rPr>
          <w:lang w:val="en-US" w:eastAsia="en-AU"/>
        </w:rPr>
        <w:t>(9%)</w:t>
      </w:r>
      <w:r w:rsidR="00FC2275">
        <w:rPr>
          <w:lang w:val="en-US" w:eastAsia="en-AU"/>
        </w:rPr>
        <w:t xml:space="preserve"> </w:t>
      </w:r>
      <w:r w:rsidR="00EF015C">
        <w:rPr>
          <w:lang w:val="en-US" w:eastAsia="en-AU"/>
        </w:rPr>
        <w:t>or that</w:t>
      </w:r>
      <w:r w:rsidR="00FC2275">
        <w:rPr>
          <w:lang w:val="en-US" w:eastAsia="en-AU"/>
        </w:rPr>
        <w:t xml:space="preserve"> some </w:t>
      </w:r>
      <w:r w:rsidR="004936C3">
        <w:rPr>
          <w:lang w:val="en-US" w:eastAsia="en-AU"/>
        </w:rPr>
        <w:t>STEM skills are too specific</w:t>
      </w:r>
      <w:r w:rsidR="00EF015C">
        <w:rPr>
          <w:lang w:val="en-US" w:eastAsia="en-AU"/>
        </w:rPr>
        <w:t xml:space="preserve"> </w:t>
      </w:r>
      <w:r w:rsidR="00EF015C" w:rsidRPr="008A5D50">
        <w:rPr>
          <w:lang w:val="en-US" w:eastAsia="en-AU"/>
        </w:rPr>
        <w:t>(9%)</w:t>
      </w:r>
      <w:r w:rsidR="004936C3" w:rsidRPr="008A5D50">
        <w:rPr>
          <w:lang w:val="en-US" w:eastAsia="en-AU"/>
        </w:rPr>
        <w:t>,</w:t>
      </w:r>
      <w:r w:rsidR="004936C3">
        <w:rPr>
          <w:lang w:val="en-US" w:eastAsia="en-AU"/>
        </w:rPr>
        <w:t xml:space="preserve"> with most referring to </w:t>
      </w:r>
      <w:r w:rsidR="001122AC">
        <w:rPr>
          <w:lang w:val="en-US" w:eastAsia="en-AU"/>
        </w:rPr>
        <w:t>engineering</w:t>
      </w:r>
      <w:r w:rsidR="004936C3">
        <w:rPr>
          <w:lang w:val="en-US" w:eastAsia="en-AU"/>
        </w:rPr>
        <w:t xml:space="preserve"> as </w:t>
      </w:r>
      <w:r w:rsidR="00EF015C">
        <w:rPr>
          <w:lang w:val="en-US" w:eastAsia="en-AU"/>
        </w:rPr>
        <w:t xml:space="preserve">a </w:t>
      </w:r>
      <w:r w:rsidR="004936C3">
        <w:rPr>
          <w:lang w:val="en-US" w:eastAsia="en-AU"/>
        </w:rPr>
        <w:t xml:space="preserve">main example. </w:t>
      </w:r>
    </w:p>
    <w:p w14:paraId="0246E47E" w14:textId="463448C7" w:rsidR="007B2CB9" w:rsidRDefault="007F6D69"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24</w:t>
      </w:r>
      <w:r w:rsidR="00CA7391" w:rsidRPr="00382438">
        <w:rPr>
          <w:rStyle w:val="Figuretitle"/>
        </w:rPr>
        <w:fldChar w:fldCharType="end"/>
      </w:r>
      <w:r w:rsidRPr="00382438">
        <w:rPr>
          <w:rStyle w:val="Figuretitle"/>
        </w:rPr>
        <w:t xml:space="preserve">: </w:t>
      </w:r>
      <w:r w:rsidR="00C22954" w:rsidRPr="00382438">
        <w:rPr>
          <w:rStyle w:val="Figuretitle"/>
        </w:rPr>
        <w:t>Reason</w:t>
      </w:r>
      <w:r w:rsidR="00C0063E" w:rsidRPr="00382438">
        <w:rPr>
          <w:rStyle w:val="Figuretitle"/>
        </w:rPr>
        <w:t>(s)</w:t>
      </w:r>
      <w:r w:rsidR="00C22954" w:rsidRPr="00382438">
        <w:rPr>
          <w:rStyle w:val="Figuretitle"/>
        </w:rPr>
        <w:t xml:space="preserve"> for </w:t>
      </w:r>
      <w:r w:rsidR="00827E6E" w:rsidRPr="00382438">
        <w:rPr>
          <w:rStyle w:val="Figuretitle"/>
        </w:rPr>
        <w:t>believing STEM skills are not important</w:t>
      </w:r>
      <w:r w:rsidR="008C06D9" w:rsidRPr="00382438">
        <w:rPr>
          <w:rStyle w:val="Figuretitle"/>
        </w:rPr>
        <w:t xml:space="preserve"> </w:t>
      </w:r>
      <w:r w:rsidR="00E14808" w:rsidRPr="00382438">
        <w:rPr>
          <w:rStyle w:val="Figuretitle"/>
        </w:rPr>
        <w:t>(coded</w:t>
      </w:r>
      <w:r w:rsidR="001C3AB2" w:rsidRPr="00382438">
        <w:rPr>
          <w:rStyle w:val="Figuretitle"/>
        </w:rPr>
        <w:t xml:space="preserve"> answers</w:t>
      </w:r>
      <w:r w:rsidR="00E14808" w:rsidRPr="00382438">
        <w:rPr>
          <w:rStyle w:val="Figuretitle"/>
        </w:rPr>
        <w:t>)</w:t>
      </w:r>
      <w:r w:rsidR="008C06D9" w:rsidRPr="00382438">
        <w:rPr>
          <w:rStyle w:val="Figuretitle"/>
        </w:rPr>
        <w:t xml:space="preserve">. </w:t>
      </w:r>
    </w:p>
    <w:p w14:paraId="2C09D10E" w14:textId="4B008FC9" w:rsidR="00382438" w:rsidRPr="00382438" w:rsidRDefault="00382438" w:rsidP="00382438">
      <w:pPr>
        <w:pStyle w:val="Questions"/>
        <w:rPr>
          <w:rStyle w:val="Figuretitle"/>
          <w:color w:val="005677" w:themeColor="text2"/>
          <w:lang w:eastAsia="en-AU"/>
        </w:rPr>
      </w:pPr>
      <w:r>
        <w:rPr>
          <w:lang w:eastAsia="en-AU"/>
        </w:rPr>
        <w:t xml:space="preserve">Q. </w:t>
      </w:r>
      <w:r w:rsidRPr="0022386F">
        <w:rPr>
          <w:lang w:eastAsia="en-AU"/>
        </w:rPr>
        <w:t>Why do you believe it’s not important for the child to acquire STEM skills?</w:t>
      </w:r>
      <w:r>
        <w:rPr>
          <w:lang w:eastAsia="en-AU"/>
        </w:rPr>
        <w:t xml:space="preserve"> (MC)</w:t>
      </w:r>
    </w:p>
    <w:p w14:paraId="30DA1D6B" w14:textId="4FA2C685" w:rsidR="0035132E" w:rsidRPr="0035132E" w:rsidRDefault="0035132E" w:rsidP="0035132E">
      <w:r w:rsidRPr="0035132E">
        <w:rPr>
          <w:noProof/>
          <w:lang w:eastAsia="en-AU"/>
        </w:rPr>
        <w:drawing>
          <wp:inline distT="0" distB="0" distL="0" distR="0" wp14:anchorId="55053BF1" wp14:editId="4CB75A7B">
            <wp:extent cx="5727700" cy="3026535"/>
            <wp:effectExtent l="0" t="0" r="6350" b="2540"/>
            <wp:docPr id="54" name="Chart 54" descr="Bar chart showing proportion of parents who gave each reason as to why it is not important for their child to acquire STEM skill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621271E-D482-4FEE-B2A4-E6D56179B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09494BD" w14:textId="3D9517FB" w:rsidR="00F708D3" w:rsidRPr="0035132E" w:rsidRDefault="00F708D3" w:rsidP="002E003C">
      <w:pPr>
        <w:pStyle w:val="Base"/>
      </w:pPr>
      <w:r w:rsidRPr="00521F70">
        <w:t>Base:</w:t>
      </w:r>
      <w:r>
        <w:t xml:space="preserve"> </w:t>
      </w:r>
      <w:r w:rsidR="007C1426">
        <w:t>p</w:t>
      </w:r>
      <w:r>
        <w:t xml:space="preserve">arents that selected any STEM skill as ‘unimportant’ – 105 </w:t>
      </w:r>
      <w:r w:rsidRPr="00013B4B">
        <w:t>(</w:t>
      </w:r>
      <w:r>
        <w:t>n</w:t>
      </w:r>
      <w:r w:rsidRPr="00013B4B">
        <w:t>on</w:t>
      </w:r>
      <w:r>
        <w:t>-</w:t>
      </w:r>
      <w:r w:rsidRPr="00013B4B">
        <w:t>valid responses or responses &lt;1% excluded)</w:t>
      </w:r>
      <w:r>
        <w:t>.</w:t>
      </w:r>
      <w:r w:rsidR="00AF5897" w:rsidRPr="00F708D3">
        <w:t xml:space="preserve"> </w:t>
      </w:r>
      <w:r>
        <w:rPr>
          <w:rFonts w:ascii="Arial" w:hAnsi="Arial" w:cs="Arial"/>
          <w:szCs w:val="20"/>
          <w:lang w:val="en-US" w:eastAsia="en-AU"/>
        </w:rPr>
        <w:br w:type="page"/>
      </w:r>
    </w:p>
    <w:p w14:paraId="6353FAC8" w14:textId="7F782E49" w:rsidR="006F7ADF" w:rsidRPr="007B2CB9" w:rsidRDefault="001929C2" w:rsidP="00D901F4">
      <w:pPr>
        <w:rPr>
          <w:lang w:eastAsia="en-AU"/>
        </w:rPr>
      </w:pPr>
      <w:r w:rsidRPr="007B2CB9">
        <w:rPr>
          <w:lang w:val="en-US" w:eastAsia="en-AU"/>
        </w:rPr>
        <w:lastRenderedPageBreak/>
        <w:t xml:space="preserve">Below </w:t>
      </w:r>
      <w:r w:rsidR="009B3E8C" w:rsidRPr="007B2CB9">
        <w:rPr>
          <w:lang w:val="en-US" w:eastAsia="en-AU"/>
        </w:rPr>
        <w:t xml:space="preserve">are some examples of </w:t>
      </w:r>
      <w:r w:rsidR="00BB27D4" w:rsidRPr="007B2CB9">
        <w:rPr>
          <w:lang w:val="en-US" w:eastAsia="en-AU"/>
        </w:rPr>
        <w:t>open</w:t>
      </w:r>
      <w:r w:rsidR="005A00DE" w:rsidRPr="007B2CB9">
        <w:rPr>
          <w:lang w:val="en-US" w:eastAsia="en-AU"/>
        </w:rPr>
        <w:t>-</w:t>
      </w:r>
      <w:r w:rsidR="00BB27D4" w:rsidRPr="007B2CB9">
        <w:rPr>
          <w:lang w:val="en-US" w:eastAsia="en-AU"/>
        </w:rPr>
        <w:t xml:space="preserve">ended </w:t>
      </w:r>
      <w:r w:rsidR="009B3E8C" w:rsidRPr="007B2CB9">
        <w:rPr>
          <w:lang w:val="en-US" w:eastAsia="en-AU"/>
        </w:rPr>
        <w:t xml:space="preserve">responses </w:t>
      </w:r>
      <w:r w:rsidR="009F166B" w:rsidRPr="007B2CB9">
        <w:rPr>
          <w:lang w:val="en-US" w:eastAsia="en-AU"/>
        </w:rPr>
        <w:t>provided b</w:t>
      </w:r>
      <w:r w:rsidR="009B3E8C" w:rsidRPr="007B2CB9">
        <w:rPr>
          <w:lang w:val="en-US" w:eastAsia="en-AU"/>
        </w:rPr>
        <w:t>y parents</w:t>
      </w:r>
      <w:r w:rsidR="009F166B" w:rsidRPr="007B2CB9">
        <w:rPr>
          <w:lang w:val="en-US" w:eastAsia="en-AU"/>
        </w:rPr>
        <w:t>:</w:t>
      </w:r>
    </w:p>
    <w:p w14:paraId="27C8BF06" w14:textId="77777777" w:rsidR="00BE6FD5" w:rsidRPr="008A5D50" w:rsidRDefault="00BE6FD5" w:rsidP="00826ECF">
      <w:pPr>
        <w:pStyle w:val="Calloutbox"/>
        <w:rPr>
          <w:lang w:val="en-US" w:eastAsia="en-AU"/>
        </w:rPr>
      </w:pPr>
      <w:r w:rsidRPr="008A5D50">
        <w:rPr>
          <w:lang w:val="en-US" w:eastAsia="en-AU"/>
        </w:rPr>
        <w:t>STEM is not needed for all jobs</w:t>
      </w:r>
    </w:p>
    <w:p w14:paraId="5B550007" w14:textId="77777777" w:rsidR="00BE6FD5" w:rsidRPr="008A5D50" w:rsidRDefault="00BE6FD5" w:rsidP="00BE6FD5">
      <w:pPr>
        <w:pStyle w:val="ListParagraph"/>
        <w:numPr>
          <w:ilvl w:val="0"/>
          <w:numId w:val="11"/>
        </w:numPr>
        <w:spacing w:line="240" w:lineRule="auto"/>
        <w:jc w:val="both"/>
        <w:rPr>
          <w:rFonts w:cstheme="minorHAnsi"/>
          <w:i/>
          <w:iCs/>
          <w:szCs w:val="20"/>
          <w:lang w:eastAsia="en-AU"/>
        </w:rPr>
      </w:pPr>
      <w:r w:rsidRPr="008A5D50">
        <w:rPr>
          <w:rFonts w:cstheme="minorHAnsi"/>
          <w:i/>
          <w:iCs/>
          <w:szCs w:val="20"/>
          <w:lang w:eastAsia="en-AU"/>
        </w:rPr>
        <w:t>“Not used in everyday jobs</w:t>
      </w:r>
      <w:r>
        <w:rPr>
          <w:rFonts w:cstheme="minorHAnsi"/>
          <w:i/>
          <w:iCs/>
          <w:szCs w:val="20"/>
          <w:lang w:eastAsia="en-AU"/>
        </w:rPr>
        <w:t>.</w:t>
      </w:r>
      <w:r w:rsidRPr="008A5D50">
        <w:rPr>
          <w:rFonts w:cstheme="minorHAnsi"/>
          <w:i/>
          <w:iCs/>
          <w:szCs w:val="20"/>
          <w:lang w:eastAsia="en-AU"/>
        </w:rPr>
        <w:t xml:space="preserve">” – </w:t>
      </w:r>
      <w:r w:rsidRPr="008A5D50">
        <w:rPr>
          <w:rFonts w:cstheme="minorHAnsi"/>
          <w:szCs w:val="20"/>
          <w:lang w:eastAsia="en-AU"/>
        </w:rPr>
        <w:t>Father of Year 2 girl</w:t>
      </w:r>
    </w:p>
    <w:p w14:paraId="66EEE4E2" w14:textId="77777777" w:rsidR="00BE6FD5" w:rsidRPr="008A5D50" w:rsidRDefault="00BE6FD5" w:rsidP="00BE6FD5">
      <w:pPr>
        <w:pStyle w:val="ListParagraph"/>
        <w:numPr>
          <w:ilvl w:val="0"/>
          <w:numId w:val="11"/>
        </w:numPr>
        <w:spacing w:line="240" w:lineRule="auto"/>
        <w:jc w:val="both"/>
        <w:rPr>
          <w:rFonts w:cstheme="minorHAnsi"/>
          <w:i/>
          <w:iCs/>
          <w:szCs w:val="20"/>
          <w:lang w:eastAsia="en-AU"/>
        </w:rPr>
      </w:pPr>
      <w:r w:rsidRPr="008A5D50">
        <w:rPr>
          <w:rFonts w:cstheme="minorHAnsi"/>
          <w:i/>
          <w:iCs/>
          <w:szCs w:val="20"/>
          <w:lang w:eastAsia="en-AU"/>
        </w:rPr>
        <w:t>“Not every job requires these STEM skills</w:t>
      </w:r>
      <w:r>
        <w:rPr>
          <w:rFonts w:cstheme="minorHAnsi"/>
          <w:i/>
          <w:iCs/>
          <w:szCs w:val="20"/>
          <w:lang w:eastAsia="en-AU"/>
        </w:rPr>
        <w:t>.</w:t>
      </w:r>
      <w:r w:rsidRPr="008A5D50">
        <w:rPr>
          <w:rFonts w:cstheme="minorHAnsi"/>
          <w:i/>
          <w:iCs/>
          <w:szCs w:val="20"/>
          <w:lang w:eastAsia="en-AU"/>
        </w:rPr>
        <w:t xml:space="preserve">” – </w:t>
      </w:r>
      <w:r w:rsidRPr="008A5D50">
        <w:rPr>
          <w:rFonts w:cstheme="minorHAnsi"/>
          <w:szCs w:val="20"/>
          <w:lang w:eastAsia="en-AU"/>
        </w:rPr>
        <w:t>Father of Year 6 boy</w:t>
      </w:r>
    </w:p>
    <w:p w14:paraId="75CF91DB" w14:textId="77777777" w:rsidR="00BE6FD5" w:rsidRPr="008A5D50" w:rsidRDefault="00BE6FD5" w:rsidP="00826ECF">
      <w:pPr>
        <w:pStyle w:val="Calloutbox"/>
        <w:rPr>
          <w:lang w:val="en-US" w:eastAsia="en-AU"/>
        </w:rPr>
      </w:pPr>
      <w:r w:rsidRPr="008A5D50">
        <w:rPr>
          <w:lang w:val="en-US" w:eastAsia="en-AU"/>
        </w:rPr>
        <w:t xml:space="preserve">My child is focused on other areas </w:t>
      </w:r>
    </w:p>
    <w:p w14:paraId="371B8402" w14:textId="77777777" w:rsidR="00BE6FD5" w:rsidRPr="008A5D50" w:rsidRDefault="00BE6FD5" w:rsidP="00BE6FD5">
      <w:pPr>
        <w:pStyle w:val="ListParagraph"/>
        <w:numPr>
          <w:ilvl w:val="0"/>
          <w:numId w:val="12"/>
        </w:numPr>
        <w:spacing w:line="240" w:lineRule="auto"/>
        <w:jc w:val="both"/>
        <w:rPr>
          <w:rFonts w:cstheme="minorHAnsi"/>
          <w:i/>
          <w:iCs/>
          <w:szCs w:val="20"/>
          <w:lang w:eastAsia="en-AU"/>
        </w:rPr>
      </w:pPr>
      <w:r w:rsidRPr="008A5D50">
        <w:rPr>
          <w:rFonts w:cstheme="minorHAnsi"/>
          <w:i/>
          <w:iCs/>
          <w:szCs w:val="20"/>
          <w:lang w:eastAsia="en-AU"/>
        </w:rPr>
        <w:t xml:space="preserve">“Because she has aspirations for other things which don't involve each subject.” </w:t>
      </w:r>
      <w:r w:rsidRPr="00604BAA">
        <w:rPr>
          <w:rFonts w:cstheme="minorHAnsi"/>
          <w:szCs w:val="20"/>
          <w:lang w:eastAsia="en-AU"/>
        </w:rPr>
        <w:t>–</w:t>
      </w:r>
      <w:r w:rsidRPr="008A5D50">
        <w:rPr>
          <w:rFonts w:cstheme="minorHAnsi"/>
          <w:i/>
          <w:iCs/>
          <w:szCs w:val="20"/>
          <w:lang w:eastAsia="en-AU"/>
        </w:rPr>
        <w:t xml:space="preserve"> </w:t>
      </w:r>
      <w:r w:rsidRPr="008A5D50">
        <w:rPr>
          <w:rFonts w:cstheme="minorHAnsi"/>
          <w:szCs w:val="20"/>
          <w:lang w:eastAsia="en-AU"/>
        </w:rPr>
        <w:t>Father of Year 8 girl</w:t>
      </w:r>
    </w:p>
    <w:p w14:paraId="35A40789" w14:textId="77777777" w:rsidR="00BE6FD5" w:rsidRPr="008A5D50" w:rsidRDefault="00BE6FD5" w:rsidP="00BE6FD5">
      <w:pPr>
        <w:pStyle w:val="ListParagraph"/>
        <w:numPr>
          <w:ilvl w:val="0"/>
          <w:numId w:val="12"/>
        </w:numPr>
        <w:spacing w:line="240" w:lineRule="auto"/>
        <w:jc w:val="both"/>
        <w:rPr>
          <w:rFonts w:cstheme="minorHAnsi"/>
          <w:i/>
          <w:iCs/>
          <w:szCs w:val="20"/>
          <w:lang w:eastAsia="en-AU"/>
        </w:rPr>
      </w:pPr>
      <w:r w:rsidRPr="008A5D50">
        <w:rPr>
          <w:rFonts w:cstheme="minorHAnsi"/>
          <w:i/>
          <w:iCs/>
          <w:szCs w:val="20"/>
          <w:lang w:eastAsia="en-AU"/>
        </w:rPr>
        <w:t xml:space="preserve">“Based solely on my child's preference to pursue a career within law or politics, I do not consider it overly relevant.” </w:t>
      </w:r>
      <w:r w:rsidRPr="00604BAA">
        <w:rPr>
          <w:rFonts w:cstheme="minorHAnsi"/>
          <w:szCs w:val="20"/>
          <w:lang w:eastAsia="en-AU"/>
        </w:rPr>
        <w:t>–</w:t>
      </w:r>
      <w:r w:rsidRPr="008A5D50">
        <w:rPr>
          <w:rFonts w:cstheme="minorHAnsi"/>
          <w:i/>
          <w:iCs/>
          <w:szCs w:val="20"/>
          <w:lang w:eastAsia="en-AU"/>
        </w:rPr>
        <w:t xml:space="preserve"> </w:t>
      </w:r>
      <w:r w:rsidRPr="008A5D50">
        <w:rPr>
          <w:rFonts w:cstheme="minorHAnsi"/>
          <w:szCs w:val="20"/>
          <w:lang w:eastAsia="en-AU"/>
        </w:rPr>
        <w:t>Mother of Year 12 girl</w:t>
      </w:r>
    </w:p>
    <w:p w14:paraId="70C1DF32" w14:textId="77777777" w:rsidR="00BE6FD5" w:rsidRPr="008A5D50" w:rsidRDefault="00BE6FD5" w:rsidP="00826ECF">
      <w:pPr>
        <w:pStyle w:val="Calloutbox"/>
        <w:rPr>
          <w:lang w:val="en-US" w:eastAsia="en-AU"/>
        </w:rPr>
      </w:pPr>
      <w:r w:rsidRPr="008A5D50">
        <w:rPr>
          <w:lang w:val="en-US" w:eastAsia="en-AU"/>
        </w:rPr>
        <w:t xml:space="preserve">Other skills are more important </w:t>
      </w:r>
    </w:p>
    <w:p w14:paraId="589C657E" w14:textId="77777777" w:rsidR="00BE6FD5" w:rsidRPr="008A5D50" w:rsidRDefault="00BE6FD5" w:rsidP="00BE6FD5">
      <w:pPr>
        <w:pStyle w:val="ListParagraph"/>
        <w:numPr>
          <w:ilvl w:val="0"/>
          <w:numId w:val="13"/>
        </w:numPr>
        <w:spacing w:line="240" w:lineRule="auto"/>
        <w:jc w:val="both"/>
        <w:rPr>
          <w:rFonts w:cstheme="minorHAnsi"/>
          <w:i/>
          <w:iCs/>
          <w:szCs w:val="20"/>
          <w:lang w:eastAsia="en-AU"/>
        </w:rPr>
      </w:pPr>
      <w:r w:rsidRPr="008A5D50">
        <w:rPr>
          <w:rFonts w:cstheme="minorHAnsi"/>
          <w:i/>
          <w:iCs/>
          <w:szCs w:val="20"/>
          <w:lang w:eastAsia="en-AU"/>
        </w:rPr>
        <w:t xml:space="preserve">“Seriously, the focus is all wrong. Kids need a grounding in real life skills and a job-focus is not the right way to go about it.” </w:t>
      </w:r>
      <w:r w:rsidRPr="00604BAA">
        <w:rPr>
          <w:rFonts w:cstheme="minorHAnsi"/>
          <w:szCs w:val="20"/>
          <w:lang w:eastAsia="en-AU"/>
        </w:rPr>
        <w:t xml:space="preserve">– </w:t>
      </w:r>
      <w:r w:rsidRPr="008A5D50">
        <w:rPr>
          <w:rFonts w:cstheme="minorHAnsi"/>
          <w:szCs w:val="20"/>
          <w:lang w:eastAsia="en-AU"/>
        </w:rPr>
        <w:t>Mother of Year 9 girl</w:t>
      </w:r>
    </w:p>
    <w:p w14:paraId="02EE7502" w14:textId="77777777" w:rsidR="00BE6FD5" w:rsidRPr="008A5D50" w:rsidRDefault="00BE6FD5" w:rsidP="00BE6FD5">
      <w:pPr>
        <w:pStyle w:val="ListParagraph"/>
        <w:numPr>
          <w:ilvl w:val="0"/>
          <w:numId w:val="13"/>
        </w:numPr>
        <w:spacing w:line="240" w:lineRule="auto"/>
        <w:jc w:val="both"/>
        <w:rPr>
          <w:rFonts w:cstheme="minorHAnsi"/>
          <w:i/>
          <w:iCs/>
          <w:szCs w:val="20"/>
          <w:lang w:eastAsia="en-AU"/>
        </w:rPr>
      </w:pPr>
      <w:r w:rsidRPr="008A5D50">
        <w:rPr>
          <w:rFonts w:cstheme="minorHAnsi"/>
          <w:i/>
          <w:iCs/>
          <w:szCs w:val="20"/>
          <w:lang w:eastAsia="en-AU"/>
        </w:rPr>
        <w:t xml:space="preserve">“Not all children are maths and science orientated yet still get good grades. There is enough emphasis on this already and schools should concentrate on life skills.” </w:t>
      </w:r>
      <w:r w:rsidRPr="00604BAA">
        <w:rPr>
          <w:rFonts w:cstheme="minorHAnsi"/>
          <w:szCs w:val="20"/>
          <w:lang w:eastAsia="en-AU"/>
        </w:rPr>
        <w:t xml:space="preserve">– </w:t>
      </w:r>
      <w:r w:rsidRPr="008A5D50">
        <w:rPr>
          <w:rFonts w:cstheme="minorHAnsi"/>
          <w:szCs w:val="20"/>
          <w:lang w:eastAsia="en-AU"/>
        </w:rPr>
        <w:t>Mother of Year 11 girl</w:t>
      </w:r>
    </w:p>
    <w:p w14:paraId="110B863A" w14:textId="77777777" w:rsidR="00BE6FD5" w:rsidRPr="008A5D50" w:rsidRDefault="00BE6FD5" w:rsidP="00826ECF">
      <w:pPr>
        <w:pStyle w:val="Calloutbox"/>
        <w:rPr>
          <w:lang w:val="en-US" w:eastAsia="en-AU"/>
        </w:rPr>
      </w:pPr>
      <w:r w:rsidRPr="008A5D50">
        <w:rPr>
          <w:lang w:val="en-US" w:eastAsia="en-AU"/>
        </w:rPr>
        <w:t xml:space="preserve">Not all STEM skills are important </w:t>
      </w:r>
      <w:r w:rsidRPr="008A5D50">
        <w:rPr>
          <w:szCs w:val="20"/>
          <w:lang w:val="en-US" w:eastAsia="en-AU"/>
        </w:rPr>
        <w:t>(some are too specific)</w:t>
      </w:r>
    </w:p>
    <w:p w14:paraId="022910E7" w14:textId="77777777" w:rsidR="00BE6FD5" w:rsidRPr="008A5D50" w:rsidRDefault="00BE6FD5" w:rsidP="00BE6FD5">
      <w:pPr>
        <w:pStyle w:val="ListParagraph"/>
        <w:numPr>
          <w:ilvl w:val="0"/>
          <w:numId w:val="14"/>
        </w:numPr>
        <w:spacing w:line="240" w:lineRule="auto"/>
        <w:jc w:val="both"/>
        <w:rPr>
          <w:rFonts w:cstheme="minorHAnsi"/>
          <w:i/>
          <w:iCs/>
          <w:szCs w:val="20"/>
          <w:lang w:eastAsia="en-AU"/>
        </w:rPr>
      </w:pPr>
      <w:r w:rsidRPr="008A5D50">
        <w:rPr>
          <w:rFonts w:cstheme="minorHAnsi"/>
          <w:i/>
          <w:iCs/>
          <w:szCs w:val="20"/>
          <w:lang w:eastAsia="en-AU"/>
        </w:rPr>
        <w:t xml:space="preserve">“Not every workplace requires engineering and science knowledge whereas general maths and technology are pretty much used everywhere.” </w:t>
      </w:r>
      <w:r w:rsidRPr="00604BAA">
        <w:rPr>
          <w:rFonts w:cstheme="minorHAnsi"/>
          <w:szCs w:val="20"/>
          <w:lang w:eastAsia="en-AU"/>
        </w:rPr>
        <w:t>–</w:t>
      </w:r>
      <w:r w:rsidRPr="008A5D50">
        <w:rPr>
          <w:rFonts w:cstheme="minorHAnsi"/>
          <w:i/>
          <w:iCs/>
          <w:szCs w:val="20"/>
          <w:lang w:eastAsia="en-AU"/>
        </w:rPr>
        <w:t xml:space="preserve"> </w:t>
      </w:r>
      <w:r w:rsidRPr="008A5D50">
        <w:rPr>
          <w:rFonts w:cstheme="minorHAnsi"/>
          <w:szCs w:val="20"/>
          <w:lang w:eastAsia="en-AU"/>
        </w:rPr>
        <w:t>Mother of Year 2 girl</w:t>
      </w:r>
    </w:p>
    <w:p w14:paraId="7C7A3060" w14:textId="77777777" w:rsidR="00BE6FD5" w:rsidRPr="008A5D50" w:rsidRDefault="00BE6FD5" w:rsidP="00BE6FD5">
      <w:pPr>
        <w:pStyle w:val="ListParagraph"/>
        <w:numPr>
          <w:ilvl w:val="0"/>
          <w:numId w:val="14"/>
        </w:numPr>
        <w:spacing w:line="240" w:lineRule="auto"/>
        <w:jc w:val="both"/>
        <w:rPr>
          <w:rFonts w:cstheme="minorHAnsi"/>
          <w:i/>
          <w:iCs/>
          <w:szCs w:val="20"/>
          <w:lang w:eastAsia="en-AU"/>
        </w:rPr>
      </w:pPr>
      <w:r w:rsidRPr="008A5D50">
        <w:rPr>
          <w:rFonts w:cstheme="minorHAnsi"/>
          <w:i/>
          <w:iCs/>
          <w:szCs w:val="20"/>
          <w:lang w:eastAsia="en-AU"/>
        </w:rPr>
        <w:t xml:space="preserve">“Engineering is a specific area, I don't feel the skills are broad and relevant to many other jobs.” </w:t>
      </w:r>
      <w:r w:rsidRPr="00604BAA">
        <w:rPr>
          <w:rFonts w:cstheme="minorHAnsi"/>
          <w:szCs w:val="20"/>
          <w:lang w:eastAsia="en-AU"/>
        </w:rPr>
        <w:t>–</w:t>
      </w:r>
      <w:r w:rsidRPr="008A5D50">
        <w:rPr>
          <w:rFonts w:cstheme="minorHAnsi"/>
          <w:i/>
          <w:iCs/>
          <w:szCs w:val="20"/>
          <w:lang w:eastAsia="en-AU"/>
        </w:rPr>
        <w:t xml:space="preserve"> </w:t>
      </w:r>
      <w:r w:rsidRPr="008A5D50">
        <w:rPr>
          <w:rFonts w:cstheme="minorHAnsi"/>
          <w:szCs w:val="20"/>
          <w:lang w:eastAsia="en-AU"/>
        </w:rPr>
        <w:t>Mother of Year 1 girl</w:t>
      </w:r>
    </w:p>
    <w:p w14:paraId="6603F5F3" w14:textId="77777777" w:rsidR="00826ECF" w:rsidRDefault="00826ECF" w:rsidP="00826ECF">
      <w:pPr>
        <w:rPr>
          <w:lang w:eastAsia="en-AU"/>
        </w:rPr>
      </w:pPr>
      <w:r>
        <w:rPr>
          <w:lang w:eastAsia="en-AU"/>
        </w:rPr>
        <w:br w:type="page"/>
      </w:r>
    </w:p>
    <w:p w14:paraId="769ED77F" w14:textId="493088FC" w:rsidR="0031288F" w:rsidRDefault="0031288F" w:rsidP="007018E8">
      <w:pPr>
        <w:pStyle w:val="Heading1"/>
        <w:rPr>
          <w:lang w:eastAsia="en-AU"/>
        </w:rPr>
      </w:pPr>
      <w:bookmarkStart w:id="33" w:name="_Toc70499910"/>
      <w:r>
        <w:rPr>
          <w:lang w:eastAsia="en-AU"/>
        </w:rPr>
        <w:lastRenderedPageBreak/>
        <w:t>Parent</w:t>
      </w:r>
      <w:r w:rsidR="00BB27D4">
        <w:rPr>
          <w:lang w:eastAsia="en-AU"/>
        </w:rPr>
        <w:t xml:space="preserve"> and</w:t>
      </w:r>
      <w:r>
        <w:rPr>
          <w:lang w:eastAsia="en-AU"/>
        </w:rPr>
        <w:t xml:space="preserve"> child interactions</w:t>
      </w:r>
      <w:bookmarkEnd w:id="33"/>
    </w:p>
    <w:p w14:paraId="46BE2763" w14:textId="77777777" w:rsidR="004266CF" w:rsidRDefault="00BD4567" w:rsidP="007018E8">
      <w:pPr>
        <w:pStyle w:val="Heading2"/>
        <w:rPr>
          <w:lang w:eastAsia="en-AU"/>
        </w:rPr>
      </w:pPr>
      <w:bookmarkStart w:id="34" w:name="_Toc70499911"/>
      <w:r>
        <w:rPr>
          <w:lang w:eastAsia="en-AU"/>
        </w:rPr>
        <w:t>P</w:t>
      </w:r>
      <w:r w:rsidR="004266CF">
        <w:rPr>
          <w:lang w:eastAsia="en-AU"/>
        </w:rPr>
        <w:t>arent</w:t>
      </w:r>
      <w:r w:rsidR="00112607">
        <w:rPr>
          <w:lang w:eastAsia="en-AU"/>
        </w:rPr>
        <w:t xml:space="preserve"> and child</w:t>
      </w:r>
      <w:r w:rsidR="004266CF">
        <w:rPr>
          <w:lang w:eastAsia="en-AU"/>
        </w:rPr>
        <w:t xml:space="preserve"> </w:t>
      </w:r>
      <w:r w:rsidR="001B602F">
        <w:rPr>
          <w:lang w:eastAsia="en-AU"/>
        </w:rPr>
        <w:t>discussions</w:t>
      </w:r>
      <w:r w:rsidR="004266CF">
        <w:rPr>
          <w:lang w:eastAsia="en-AU"/>
        </w:rPr>
        <w:t xml:space="preserve"> about STEM</w:t>
      </w:r>
      <w:bookmarkEnd w:id="34"/>
      <w:r w:rsidR="004266CF">
        <w:rPr>
          <w:lang w:eastAsia="en-AU"/>
        </w:rPr>
        <w:t xml:space="preserve"> </w:t>
      </w:r>
    </w:p>
    <w:p w14:paraId="07F9CB5F" w14:textId="77777777" w:rsidR="00C64C80" w:rsidRDefault="000706C0" w:rsidP="007F6D69">
      <w:pPr>
        <w:jc w:val="both"/>
      </w:pPr>
      <w:r>
        <w:t>P</w:t>
      </w:r>
      <w:r w:rsidR="004266CF">
        <w:t xml:space="preserve">arents that </w:t>
      </w:r>
      <w:r>
        <w:t xml:space="preserve">discuss STEM with their children were asked </w:t>
      </w:r>
      <w:r w:rsidR="001E70A2">
        <w:t xml:space="preserve">about the topics that they usually discuss and </w:t>
      </w:r>
      <w:r w:rsidR="00585EB3">
        <w:t>provided an</w:t>
      </w:r>
      <w:r w:rsidR="001E70A2">
        <w:t xml:space="preserve"> open-ended response. </w:t>
      </w:r>
    </w:p>
    <w:p w14:paraId="14FBBD27" w14:textId="77777777" w:rsidR="00C64C80" w:rsidRDefault="00C64C80" w:rsidP="00F82CC2">
      <w:pPr>
        <w:jc w:val="both"/>
      </w:pPr>
      <w:r>
        <w:t>The major topics that parents tend to discuss with their children include:</w:t>
      </w:r>
    </w:p>
    <w:p w14:paraId="18943924" w14:textId="77777777" w:rsidR="00EB04CB" w:rsidRDefault="008F5A91" w:rsidP="00826ECF">
      <w:pPr>
        <w:pStyle w:val="ListParagraph"/>
        <w:numPr>
          <w:ilvl w:val="0"/>
          <w:numId w:val="46"/>
        </w:numPr>
      </w:pPr>
      <w:r>
        <w:t>The f</w:t>
      </w:r>
      <w:r w:rsidR="006E2597">
        <w:t>uture</w:t>
      </w:r>
      <w:r>
        <w:t>:</w:t>
      </w:r>
      <w:r w:rsidR="006E2597">
        <w:t xml:space="preserve"> </w:t>
      </w:r>
      <w:r w:rsidR="006118CC">
        <w:t>ambitions</w:t>
      </w:r>
      <w:r>
        <w:t xml:space="preserve">, </w:t>
      </w:r>
      <w:r w:rsidR="006E2597">
        <w:t>careers</w:t>
      </w:r>
      <w:r w:rsidR="008D1DB5">
        <w:t xml:space="preserve"> and jobs</w:t>
      </w:r>
      <w:r>
        <w:t>, opportunities, university pathways</w:t>
      </w:r>
    </w:p>
    <w:p w14:paraId="0960E7DB" w14:textId="77777777" w:rsidR="00C87004" w:rsidRDefault="00C87004" w:rsidP="00826ECF">
      <w:pPr>
        <w:pStyle w:val="ListParagraph"/>
        <w:numPr>
          <w:ilvl w:val="0"/>
          <w:numId w:val="46"/>
        </w:numPr>
      </w:pPr>
      <w:r>
        <w:t>What they like / enjoy / are interested in [</w:t>
      </w:r>
      <w:r w:rsidRPr="00826ECF">
        <w:rPr>
          <w:i/>
          <w:iCs/>
        </w:rPr>
        <w:t>frequently linked to future career</w:t>
      </w:r>
      <w:r>
        <w:t>]</w:t>
      </w:r>
    </w:p>
    <w:p w14:paraId="65AB84DD" w14:textId="77777777" w:rsidR="00EB04CB" w:rsidRDefault="00A6611D" w:rsidP="00826ECF">
      <w:pPr>
        <w:pStyle w:val="ListParagraph"/>
        <w:numPr>
          <w:ilvl w:val="0"/>
          <w:numId w:val="46"/>
        </w:numPr>
      </w:pPr>
      <w:r>
        <w:t>How they are doing in their STEM subjects</w:t>
      </w:r>
      <w:r w:rsidR="00047873">
        <w:t>:</w:t>
      </w:r>
      <w:r>
        <w:t xml:space="preserve"> </w:t>
      </w:r>
      <w:r w:rsidR="00621F3C">
        <w:t>a</w:t>
      </w:r>
      <w:r>
        <w:t xml:space="preserve">re </w:t>
      </w:r>
      <w:r w:rsidR="00047873">
        <w:t xml:space="preserve">there </w:t>
      </w:r>
      <w:r>
        <w:t>any areas they need assistance</w:t>
      </w:r>
      <w:r w:rsidR="00047873">
        <w:t xml:space="preserve"> in (broadly) or</w:t>
      </w:r>
      <w:r w:rsidR="00FB54BD">
        <w:t xml:space="preserve"> with specific homework </w:t>
      </w:r>
      <w:r w:rsidR="00315E5E">
        <w:t>tasks</w:t>
      </w:r>
      <w:r w:rsidR="006118CC">
        <w:t>?</w:t>
      </w:r>
    </w:p>
    <w:p w14:paraId="0014F6FE" w14:textId="77777777" w:rsidR="00380C61" w:rsidRDefault="0010562B" w:rsidP="00826ECF">
      <w:pPr>
        <w:pStyle w:val="ListParagraph"/>
        <w:numPr>
          <w:ilvl w:val="0"/>
          <w:numId w:val="46"/>
        </w:numPr>
      </w:pPr>
      <w:r>
        <w:t xml:space="preserve">Current events </w:t>
      </w:r>
      <w:r w:rsidR="00380C61">
        <w:t xml:space="preserve">and topics </w:t>
      </w:r>
      <w:r>
        <w:t xml:space="preserve">in the media: </w:t>
      </w:r>
    </w:p>
    <w:p w14:paraId="3F54268C" w14:textId="77777777" w:rsidR="00380C61" w:rsidRDefault="0010562B" w:rsidP="00826ECF">
      <w:pPr>
        <w:pStyle w:val="ListParagraph"/>
        <w:numPr>
          <w:ilvl w:val="1"/>
          <w:numId w:val="46"/>
        </w:numPr>
      </w:pPr>
      <w:r>
        <w:t>Environment</w:t>
      </w:r>
    </w:p>
    <w:p w14:paraId="1A578C26" w14:textId="77777777" w:rsidR="00380C61" w:rsidRDefault="00380C61" w:rsidP="00826ECF">
      <w:pPr>
        <w:pStyle w:val="ListParagraph"/>
        <w:numPr>
          <w:ilvl w:val="1"/>
          <w:numId w:val="46"/>
        </w:numPr>
      </w:pPr>
      <w:r>
        <w:t>C</w:t>
      </w:r>
      <w:r w:rsidR="0010562B">
        <w:t>limate</w:t>
      </w:r>
      <w:r>
        <w:t xml:space="preserve"> change</w:t>
      </w:r>
    </w:p>
    <w:p w14:paraId="2BA85344" w14:textId="77777777" w:rsidR="00380C61" w:rsidRDefault="00380C61" w:rsidP="00826ECF">
      <w:pPr>
        <w:pStyle w:val="ListParagraph"/>
        <w:numPr>
          <w:ilvl w:val="1"/>
          <w:numId w:val="46"/>
        </w:numPr>
      </w:pPr>
      <w:r>
        <w:t>N</w:t>
      </w:r>
      <w:r w:rsidR="00AE7511">
        <w:t>atural resources</w:t>
      </w:r>
    </w:p>
    <w:p w14:paraId="738F19C9" w14:textId="77777777" w:rsidR="00380C61" w:rsidRDefault="00380C61" w:rsidP="00826ECF">
      <w:pPr>
        <w:pStyle w:val="ListParagraph"/>
        <w:numPr>
          <w:ilvl w:val="1"/>
          <w:numId w:val="46"/>
        </w:numPr>
      </w:pPr>
      <w:r>
        <w:t>A</w:t>
      </w:r>
      <w:r w:rsidR="0010562B">
        <w:t>nimals</w:t>
      </w:r>
    </w:p>
    <w:p w14:paraId="53DD3C2A" w14:textId="77777777" w:rsidR="00380C61" w:rsidRDefault="00380C61" w:rsidP="00826ECF">
      <w:pPr>
        <w:pStyle w:val="ListParagraph"/>
        <w:numPr>
          <w:ilvl w:val="1"/>
          <w:numId w:val="46"/>
        </w:numPr>
      </w:pPr>
      <w:r>
        <w:t>S</w:t>
      </w:r>
      <w:r w:rsidR="0010562B">
        <w:t>pace</w:t>
      </w:r>
      <w:r>
        <w:t xml:space="preserve"> and planets</w:t>
      </w:r>
      <w:r w:rsidR="00AE7511">
        <w:t xml:space="preserve"> </w:t>
      </w:r>
    </w:p>
    <w:p w14:paraId="6959F2BE" w14:textId="77777777" w:rsidR="00380C61" w:rsidRDefault="00380C61" w:rsidP="00826ECF">
      <w:pPr>
        <w:pStyle w:val="ListParagraph"/>
        <w:numPr>
          <w:ilvl w:val="1"/>
          <w:numId w:val="46"/>
        </w:numPr>
      </w:pPr>
      <w:r>
        <w:t>E</w:t>
      </w:r>
      <w:r w:rsidR="00BA31DC">
        <w:t>lectric vehicles</w:t>
      </w:r>
    </w:p>
    <w:p w14:paraId="3AC25AE9" w14:textId="77777777" w:rsidR="0010562B" w:rsidRDefault="00380C61" w:rsidP="00826ECF">
      <w:pPr>
        <w:pStyle w:val="ListParagraph"/>
        <w:numPr>
          <w:ilvl w:val="1"/>
          <w:numId w:val="46"/>
        </w:numPr>
      </w:pPr>
      <w:r>
        <w:t>V</w:t>
      </w:r>
      <w:r w:rsidR="0043708C">
        <w:t xml:space="preserve">accination </w:t>
      </w:r>
    </w:p>
    <w:p w14:paraId="4D266819" w14:textId="77777777" w:rsidR="006C2436" w:rsidRDefault="006C2436" w:rsidP="003575D3">
      <w:pPr>
        <w:pStyle w:val="ListParagraph"/>
        <w:numPr>
          <w:ilvl w:val="0"/>
          <w:numId w:val="7"/>
        </w:numPr>
      </w:pPr>
      <w:r>
        <w:t xml:space="preserve">Technology: </w:t>
      </w:r>
      <w:r w:rsidR="008B505E">
        <w:t>i</w:t>
      </w:r>
      <w:r w:rsidR="00714841">
        <w:t>nnovation and new products</w:t>
      </w:r>
      <w:r w:rsidR="0065214A">
        <w:t xml:space="preserve"> [</w:t>
      </w:r>
      <w:r w:rsidR="00380C61" w:rsidRPr="00B4499D">
        <w:rPr>
          <w:i/>
          <w:iCs/>
        </w:rPr>
        <w:t xml:space="preserve">often </w:t>
      </w:r>
      <w:r w:rsidR="0065214A" w:rsidRPr="00B4499D">
        <w:rPr>
          <w:i/>
          <w:iCs/>
        </w:rPr>
        <w:t>linked with current events</w:t>
      </w:r>
      <w:r w:rsidR="003B5DF2">
        <w:rPr>
          <w:i/>
          <w:iCs/>
        </w:rPr>
        <w:t xml:space="preserve"> </w:t>
      </w:r>
      <w:r w:rsidR="0065214A" w:rsidRPr="00B4499D">
        <w:rPr>
          <w:i/>
          <w:iCs/>
        </w:rPr>
        <w:t>/</w:t>
      </w:r>
      <w:r w:rsidR="003B5DF2">
        <w:rPr>
          <w:i/>
          <w:iCs/>
        </w:rPr>
        <w:t xml:space="preserve"> </w:t>
      </w:r>
      <w:r w:rsidR="0065214A" w:rsidRPr="00B4499D">
        <w:rPr>
          <w:i/>
          <w:iCs/>
        </w:rPr>
        <w:t>news topics above</w:t>
      </w:r>
      <w:r w:rsidR="0065214A">
        <w:t>]</w:t>
      </w:r>
    </w:p>
    <w:p w14:paraId="55745D8C" w14:textId="77777777" w:rsidR="001277D1" w:rsidRDefault="00550C63" w:rsidP="00073396">
      <w:pPr>
        <w:pStyle w:val="ListParagraph"/>
        <w:numPr>
          <w:ilvl w:val="0"/>
          <w:numId w:val="7"/>
        </w:numPr>
        <w:jc w:val="both"/>
      </w:pPr>
      <w:r>
        <w:t xml:space="preserve">The world around them: </w:t>
      </w:r>
      <w:r w:rsidR="004C755D">
        <w:t>h</w:t>
      </w:r>
      <w:r>
        <w:t>ow things work</w:t>
      </w:r>
      <w:r w:rsidR="00C45AC6">
        <w:t xml:space="preserve">; </w:t>
      </w:r>
      <w:r w:rsidR="004C755D">
        <w:t>h</w:t>
      </w:r>
      <w:r w:rsidR="00C45AC6">
        <w:t>ow things are made</w:t>
      </w:r>
      <w:r w:rsidR="00017BEB">
        <w:t>.</w:t>
      </w:r>
    </w:p>
    <w:p w14:paraId="6C35B539" w14:textId="77777777" w:rsidR="007C51E7" w:rsidRDefault="007C51E7" w:rsidP="00F82CC2">
      <w:pPr>
        <w:spacing w:after="200"/>
        <w:jc w:val="both"/>
        <w:rPr>
          <w:rFonts w:asciiTheme="majorHAnsi" w:eastAsiaTheme="majorEastAsia" w:hAnsiTheme="majorHAnsi" w:cstheme="majorBidi"/>
          <w:b/>
          <w:bCs/>
          <w:color w:val="939598" w:themeColor="accent1"/>
          <w:sz w:val="26"/>
          <w:szCs w:val="26"/>
        </w:rPr>
      </w:pPr>
      <w:r>
        <w:br w:type="page"/>
      </w:r>
    </w:p>
    <w:p w14:paraId="63764517" w14:textId="77777777" w:rsidR="00550C63" w:rsidRDefault="001277D1" w:rsidP="00F82CC2">
      <w:pPr>
        <w:pStyle w:val="Heading2"/>
        <w:jc w:val="both"/>
      </w:pPr>
      <w:bookmarkStart w:id="35" w:name="_Toc70499912"/>
      <w:r>
        <w:lastRenderedPageBreak/>
        <w:t>Frequency of STEM discussions</w:t>
      </w:r>
      <w:bookmarkEnd w:id="35"/>
    </w:p>
    <w:p w14:paraId="4B456716" w14:textId="77777777" w:rsidR="008A7EE6" w:rsidRDefault="00E27BF9" w:rsidP="007018E8">
      <w:r>
        <w:t>Almost half</w:t>
      </w:r>
      <w:r w:rsidR="00CF018F">
        <w:t xml:space="preserve"> of </w:t>
      </w:r>
      <w:r>
        <w:t xml:space="preserve">all </w:t>
      </w:r>
      <w:r w:rsidR="00CF018F">
        <w:t xml:space="preserve">parents </w:t>
      </w:r>
      <w:r w:rsidRPr="008A5D50">
        <w:t>(</w:t>
      </w:r>
      <w:r w:rsidR="00CF018F" w:rsidRPr="008A5D50">
        <w:t>4</w:t>
      </w:r>
      <w:r w:rsidR="005920B5" w:rsidRPr="008A5D50">
        <w:t>5</w:t>
      </w:r>
      <w:r w:rsidR="00CF018F" w:rsidRPr="008A5D50">
        <w:t>%</w:t>
      </w:r>
      <w:r w:rsidRPr="008A5D50">
        <w:t>)</w:t>
      </w:r>
      <w:r>
        <w:t xml:space="preserve"> </w:t>
      </w:r>
      <w:r w:rsidR="001336B8">
        <w:t>report</w:t>
      </w:r>
      <w:r w:rsidR="005A5E28">
        <w:t>ed</w:t>
      </w:r>
      <w:r>
        <w:t xml:space="preserve"> hav</w:t>
      </w:r>
      <w:r w:rsidR="001336B8">
        <w:t>ing</w:t>
      </w:r>
      <w:r>
        <w:t xml:space="preserve"> discussions around</w:t>
      </w:r>
      <w:r w:rsidR="00CF018F">
        <w:t xml:space="preserve"> STEM topics with their children at least on</w:t>
      </w:r>
      <w:r w:rsidR="00F73834">
        <w:t>c</w:t>
      </w:r>
      <w:r w:rsidR="00CF018F">
        <w:t xml:space="preserve">e per week. A further </w:t>
      </w:r>
      <w:r w:rsidR="00BA5F8C" w:rsidRPr="008A5D50">
        <w:t>3</w:t>
      </w:r>
      <w:r w:rsidR="002D77EB" w:rsidRPr="008A5D50">
        <w:t>1</w:t>
      </w:r>
      <w:r w:rsidR="00CF018F" w:rsidRPr="008A5D50">
        <w:t>%</w:t>
      </w:r>
      <w:r w:rsidR="00CF018F">
        <w:t xml:space="preserve"> discuss </w:t>
      </w:r>
      <w:r w:rsidR="00BA5F8C">
        <w:t>STEM at least once per semester</w:t>
      </w:r>
      <w:r w:rsidR="003174C0">
        <w:t xml:space="preserve"> and</w:t>
      </w:r>
      <w:r w:rsidR="00C725DF">
        <w:t xml:space="preserve"> </w:t>
      </w:r>
      <w:r w:rsidR="008777A5" w:rsidRPr="008A5D50">
        <w:t>10%</w:t>
      </w:r>
      <w:r w:rsidR="008777A5">
        <w:t xml:space="preserve"> discuss </w:t>
      </w:r>
      <w:r w:rsidR="00C725DF">
        <w:t>it</w:t>
      </w:r>
      <w:r w:rsidR="006A61B0">
        <w:t xml:space="preserve"> less f</w:t>
      </w:r>
      <w:r w:rsidR="008777A5">
        <w:t>requently</w:t>
      </w:r>
      <w:r w:rsidR="00C725DF">
        <w:t>. Only</w:t>
      </w:r>
      <w:r w:rsidR="00BA5F8C">
        <w:t xml:space="preserve"> </w:t>
      </w:r>
      <w:r w:rsidR="004F03E0" w:rsidRPr="008A5D50">
        <w:t>15%</w:t>
      </w:r>
      <w:r w:rsidR="004F03E0">
        <w:t xml:space="preserve"> </w:t>
      </w:r>
      <w:r w:rsidR="00C06F9A">
        <w:t xml:space="preserve">of parents </w:t>
      </w:r>
      <w:r w:rsidR="00C725DF">
        <w:t xml:space="preserve">say that they </w:t>
      </w:r>
      <w:r w:rsidR="004F03E0">
        <w:t>do not discuss STEM with their child at all.</w:t>
      </w:r>
      <w:r w:rsidR="00581B94">
        <w:t xml:space="preserve"> </w:t>
      </w:r>
    </w:p>
    <w:p w14:paraId="409087C4" w14:textId="77777777" w:rsidR="00CC1BA7" w:rsidRDefault="00581B94" w:rsidP="007018E8">
      <w:r>
        <w:t xml:space="preserve">Weekly conversations </w:t>
      </w:r>
      <w:r w:rsidR="00C725DF">
        <w:t xml:space="preserve">were found to be </w:t>
      </w:r>
      <w:r>
        <w:t xml:space="preserve">more common </w:t>
      </w:r>
      <w:r w:rsidR="00C725DF">
        <w:t xml:space="preserve">among </w:t>
      </w:r>
      <w:r w:rsidR="00495D05">
        <w:t>f</w:t>
      </w:r>
      <w:r w:rsidR="00B12AC5">
        <w:t xml:space="preserve">athers </w:t>
      </w:r>
      <w:r w:rsidR="00B12AC5" w:rsidRPr="008A5D50">
        <w:t>(5</w:t>
      </w:r>
      <w:r w:rsidR="00565BE1" w:rsidRPr="008A5D50">
        <w:t>1</w:t>
      </w:r>
      <w:r w:rsidR="00B12AC5" w:rsidRPr="008A5D50">
        <w:t>%)</w:t>
      </w:r>
      <w:r w:rsidR="00B12AC5">
        <w:t xml:space="preserve"> </w:t>
      </w:r>
      <w:r w:rsidR="00C725DF">
        <w:t xml:space="preserve">compared to </w:t>
      </w:r>
      <w:r w:rsidR="00B12AC5">
        <w:t xml:space="preserve">mothers </w:t>
      </w:r>
      <w:r w:rsidR="00B12AC5" w:rsidRPr="008A5D50">
        <w:t>(38%)</w:t>
      </w:r>
      <w:r w:rsidR="00820B42" w:rsidRPr="008A5D50">
        <w:t>.</w:t>
      </w:r>
      <w:r w:rsidR="00820B42">
        <w:t xml:space="preserve"> STEM conversations </w:t>
      </w:r>
      <w:r w:rsidR="00F02E4C">
        <w:t>were also found be more frequent with fa</w:t>
      </w:r>
      <w:r w:rsidR="00CC1BA7">
        <w:t xml:space="preserve">milies where at least </w:t>
      </w:r>
      <w:r w:rsidR="00F02E4C">
        <w:t>one</w:t>
      </w:r>
      <w:r w:rsidR="00CC1BA7">
        <w:t xml:space="preserve"> parent is in a STEM career </w:t>
      </w:r>
      <w:r w:rsidR="00CC1BA7" w:rsidRPr="008A5D50">
        <w:t>(</w:t>
      </w:r>
      <w:r w:rsidR="009C2D9A" w:rsidRPr="008A5D50">
        <w:t>59</w:t>
      </w:r>
      <w:r w:rsidR="00D330AD" w:rsidRPr="008A5D50">
        <w:t>%)</w:t>
      </w:r>
      <w:r w:rsidR="00D330AD">
        <w:t xml:space="preserve"> compared to those </w:t>
      </w:r>
      <w:r w:rsidR="00541DE1">
        <w:t>in</w:t>
      </w:r>
      <w:r w:rsidR="00D330AD">
        <w:t xml:space="preserve"> </w:t>
      </w:r>
      <w:r w:rsidR="00CC1BA7">
        <w:t>non-STEM career</w:t>
      </w:r>
      <w:r w:rsidR="00D330AD">
        <w:t>s</w:t>
      </w:r>
      <w:r w:rsidR="00CC1BA7">
        <w:t xml:space="preserve"> </w:t>
      </w:r>
      <w:r w:rsidR="00CC1BA7" w:rsidRPr="008A5D50">
        <w:t>(4</w:t>
      </w:r>
      <w:r w:rsidR="009C2D9A" w:rsidRPr="008A5D50">
        <w:t>3</w:t>
      </w:r>
      <w:r w:rsidR="00CC1BA7" w:rsidRPr="008A5D50">
        <w:t>%)</w:t>
      </w:r>
      <w:r w:rsidR="00D330AD" w:rsidRPr="008A5D50">
        <w:t>.</w:t>
      </w:r>
      <w:r w:rsidR="00D330AD">
        <w:t xml:space="preserve"> </w:t>
      </w:r>
    </w:p>
    <w:p w14:paraId="5AE67857" w14:textId="5ED8C824" w:rsidR="00A23C39" w:rsidRDefault="00FA43AB"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25</w:t>
      </w:r>
      <w:r w:rsidR="00CA7391" w:rsidRPr="00382438">
        <w:rPr>
          <w:rStyle w:val="Figuretitle"/>
        </w:rPr>
        <w:fldChar w:fldCharType="end"/>
      </w:r>
      <w:r w:rsidR="00135DCF" w:rsidRPr="00382438">
        <w:rPr>
          <w:rStyle w:val="Figuretitle"/>
        </w:rPr>
        <w:t xml:space="preserve">: Frequency of conversations </w:t>
      </w:r>
      <w:r w:rsidR="00FF0EF5" w:rsidRPr="00382438">
        <w:rPr>
          <w:rStyle w:val="Figuretitle"/>
        </w:rPr>
        <w:t xml:space="preserve">with </w:t>
      </w:r>
      <w:r w:rsidR="0089074C" w:rsidRPr="00382438">
        <w:rPr>
          <w:rStyle w:val="Figuretitle"/>
        </w:rPr>
        <w:t xml:space="preserve">their </w:t>
      </w:r>
      <w:r w:rsidR="00FF0EF5" w:rsidRPr="00382438">
        <w:rPr>
          <w:rStyle w:val="Figuretitle"/>
        </w:rPr>
        <w:t xml:space="preserve">child about STEM topics. </w:t>
      </w:r>
    </w:p>
    <w:p w14:paraId="5049670E" w14:textId="65626B36" w:rsidR="00382438" w:rsidRPr="00382438" w:rsidRDefault="00382438" w:rsidP="00382438">
      <w:pPr>
        <w:pStyle w:val="Questions"/>
        <w:rPr>
          <w:rStyle w:val="Figuretitle"/>
          <w:rFonts w:cstheme="minorHAnsi"/>
          <w:color w:val="005677" w:themeColor="text2"/>
        </w:rPr>
      </w:pPr>
      <w:r w:rsidRPr="000765FF">
        <w:rPr>
          <w:rStyle w:val="Strong"/>
          <w:rFonts w:cstheme="minorHAnsi"/>
          <w:b/>
        </w:rPr>
        <w:t xml:space="preserve">Q. On </w:t>
      </w:r>
      <w:r w:rsidRPr="001E1038">
        <w:rPr>
          <w:lang w:eastAsia="en-AU"/>
        </w:rPr>
        <w:t>average</w:t>
      </w:r>
      <w:r w:rsidRPr="000765FF">
        <w:rPr>
          <w:rStyle w:val="Strong"/>
          <w:rFonts w:cstheme="minorHAnsi"/>
          <w:b/>
        </w:rPr>
        <w:t>, how often do you have conversations with the child about topics related to STEM?</w:t>
      </w:r>
    </w:p>
    <w:p w14:paraId="0B194046" w14:textId="1E552E07" w:rsidR="0035132E" w:rsidRPr="0035132E" w:rsidRDefault="0035132E" w:rsidP="0035132E">
      <w:r w:rsidRPr="0035132E">
        <w:rPr>
          <w:noProof/>
          <w:lang w:eastAsia="en-AU"/>
        </w:rPr>
        <w:drawing>
          <wp:inline distT="0" distB="0" distL="0" distR="0" wp14:anchorId="77D3A801" wp14:editId="6FFB2BAF">
            <wp:extent cx="5727700" cy="2832735"/>
            <wp:effectExtent l="0" t="0" r="6350" b="5715"/>
            <wp:docPr id="55" name="Chart 55" descr="Bar chart showing the proportion of parents who report having conversations with their child about STEM at least once a week, less than once a week but at least once a semester, less often than once a semester and never, split by total parents, fathers and mother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99B917E-5C81-4F23-B325-BCBC6360AC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0E74262" w14:textId="42EA4819" w:rsidR="00F708D3" w:rsidRPr="00382438" w:rsidRDefault="00F708D3" w:rsidP="00382438">
      <w:pPr>
        <w:pStyle w:val="Base"/>
        <w:rPr>
          <w:rStyle w:val="Strong"/>
          <w:b w:val="0"/>
          <w:bCs w:val="0"/>
        </w:rPr>
      </w:pPr>
      <w:r w:rsidRPr="00382438">
        <w:rPr>
          <w:rStyle w:val="Strong"/>
          <w:b w:val="0"/>
          <w:bCs w:val="0"/>
        </w:rPr>
        <w:t>Base: fathers – 639, mothers – 873 (non-binary parents not shown due to low base size – 9). Weighted percentages may not add up to 100% due to rounding of decimal places to the nearest whole number.</w:t>
      </w:r>
    </w:p>
    <w:p w14:paraId="5BBA73F1" w14:textId="77777777" w:rsidR="004C4806" w:rsidRDefault="004C4806">
      <w:pPr>
        <w:spacing w:after="200"/>
        <w:rPr>
          <w:rFonts w:asciiTheme="majorHAnsi" w:eastAsiaTheme="majorEastAsia" w:hAnsiTheme="majorHAnsi" w:cstheme="majorBidi"/>
          <w:b/>
          <w:bCs/>
          <w:color w:val="939598" w:themeColor="accent1"/>
          <w:sz w:val="26"/>
          <w:szCs w:val="26"/>
        </w:rPr>
      </w:pPr>
      <w:r>
        <w:br w:type="page"/>
      </w:r>
    </w:p>
    <w:p w14:paraId="1AFED685" w14:textId="77777777" w:rsidR="00A37ACB" w:rsidRDefault="00A37ACB" w:rsidP="007018E8">
      <w:pPr>
        <w:pStyle w:val="Heading2"/>
      </w:pPr>
      <w:bookmarkStart w:id="36" w:name="_Toc70499913"/>
      <w:r>
        <w:lastRenderedPageBreak/>
        <w:t>Assisting with assignments and homework</w:t>
      </w:r>
      <w:bookmarkEnd w:id="36"/>
    </w:p>
    <w:p w14:paraId="3D786A5C" w14:textId="653A455E" w:rsidR="004746D1" w:rsidRPr="00962AC3" w:rsidRDefault="00271139" w:rsidP="007018E8">
      <w:r>
        <w:t>H</w:t>
      </w:r>
      <w:r w:rsidR="00BB47BC">
        <w:t xml:space="preserve">alf of parents </w:t>
      </w:r>
      <w:r w:rsidR="00BB47BC" w:rsidRPr="00962AC3">
        <w:t xml:space="preserve">assist </w:t>
      </w:r>
      <w:r w:rsidR="0083020D" w:rsidRPr="00962AC3">
        <w:t>with assignments or homework at least once a week or more often (4</w:t>
      </w:r>
      <w:r w:rsidR="0011084E" w:rsidRPr="00962AC3">
        <w:t>7</w:t>
      </w:r>
      <w:r w:rsidR="0083020D" w:rsidRPr="00962AC3">
        <w:t>%).</w:t>
      </w:r>
      <w:r w:rsidR="006E79B7" w:rsidRPr="00962AC3">
        <w:t xml:space="preserve"> </w:t>
      </w:r>
      <w:r w:rsidR="00307AFF" w:rsidRPr="00962AC3">
        <w:t xml:space="preserve">The </w:t>
      </w:r>
      <w:r w:rsidR="001B1E28" w:rsidRPr="00962AC3">
        <w:t xml:space="preserve">occurrence of </w:t>
      </w:r>
      <w:r w:rsidR="00307AFF" w:rsidRPr="00962AC3">
        <w:t>weekly a</w:t>
      </w:r>
      <w:r w:rsidR="006E79B7" w:rsidRPr="00962AC3">
        <w:t>ssistance is significantly higher</w:t>
      </w:r>
      <w:r w:rsidR="004E723E">
        <w:t xml:space="preserve"> among parents of</w:t>
      </w:r>
      <w:r w:rsidR="00905BE0" w:rsidRPr="00962AC3">
        <w:t xml:space="preserve"> primary school children </w:t>
      </w:r>
      <w:r w:rsidR="008967BB" w:rsidRPr="00962AC3">
        <w:t>(6</w:t>
      </w:r>
      <w:r w:rsidR="006854B4" w:rsidRPr="00962AC3">
        <w:t>3</w:t>
      </w:r>
      <w:r w:rsidR="008967BB" w:rsidRPr="00962AC3">
        <w:t xml:space="preserve">%) </w:t>
      </w:r>
      <w:r w:rsidR="002C6603" w:rsidRPr="00962AC3">
        <w:t xml:space="preserve">compared </w:t>
      </w:r>
      <w:r w:rsidR="004F0015" w:rsidRPr="00962AC3">
        <w:t>to</w:t>
      </w:r>
      <w:r w:rsidR="008967BB" w:rsidRPr="00962AC3">
        <w:t xml:space="preserve"> </w:t>
      </w:r>
      <w:r w:rsidR="00B83A1B">
        <w:t xml:space="preserve">parents of </w:t>
      </w:r>
      <w:r w:rsidR="008967BB" w:rsidRPr="00962AC3">
        <w:t>secondary school children (</w:t>
      </w:r>
      <w:r w:rsidR="00A155F0" w:rsidRPr="00962AC3">
        <w:t>3</w:t>
      </w:r>
      <w:r w:rsidR="006854B4" w:rsidRPr="00962AC3">
        <w:t>8</w:t>
      </w:r>
      <w:r w:rsidR="00A155F0" w:rsidRPr="00962AC3">
        <w:t>%).</w:t>
      </w:r>
      <w:r w:rsidR="0031323D" w:rsidRPr="00962AC3">
        <w:t xml:space="preserve"> </w:t>
      </w:r>
    </w:p>
    <w:p w14:paraId="4F950E2F" w14:textId="5B4B8970" w:rsidR="00A37ACB" w:rsidRDefault="0031323D" w:rsidP="007018E8">
      <w:r w:rsidRPr="00962AC3">
        <w:t xml:space="preserve">An additional </w:t>
      </w:r>
      <w:r w:rsidR="00024037">
        <w:t>30</w:t>
      </w:r>
      <w:r w:rsidRPr="00962AC3">
        <w:t xml:space="preserve">% of parents help their </w:t>
      </w:r>
      <w:r w:rsidR="00501555">
        <w:t>child</w:t>
      </w:r>
      <w:r w:rsidRPr="00962AC3">
        <w:t xml:space="preserve"> </w:t>
      </w:r>
      <w:r w:rsidR="00501555">
        <w:t>a</w:t>
      </w:r>
      <w:r w:rsidR="00F968C9" w:rsidRPr="00962AC3">
        <w:t xml:space="preserve"> few times a month</w:t>
      </w:r>
      <w:r w:rsidR="009A430F" w:rsidRPr="00962AC3">
        <w:t xml:space="preserve">, leaving </w:t>
      </w:r>
      <w:r w:rsidR="00A14B52" w:rsidRPr="00962AC3">
        <w:t>2</w:t>
      </w:r>
      <w:r w:rsidR="00D718B7" w:rsidRPr="00962AC3">
        <w:t>2</w:t>
      </w:r>
      <w:r w:rsidR="00A14B52" w:rsidRPr="00962AC3">
        <w:t>% who</w:t>
      </w:r>
      <w:r w:rsidR="00A14B52">
        <w:t xml:space="preserve"> rarely or never assist with homework </w:t>
      </w:r>
      <w:r w:rsidR="004C1CDA">
        <w:t>or assignments</w:t>
      </w:r>
      <w:r w:rsidR="00756C3D">
        <w:t xml:space="preserve">, </w:t>
      </w:r>
      <w:r w:rsidR="00253DAE">
        <w:t>highest among parents of students in secondary (21%) and tertiary education (34%) compared to only 8% of parents of children in primary school.</w:t>
      </w:r>
    </w:p>
    <w:p w14:paraId="5DB6DF27" w14:textId="3D8302B7" w:rsidR="000765FF" w:rsidRDefault="009838BD" w:rsidP="00382438">
      <w:pPr>
        <w:pStyle w:val="Figuretitlespaceabove"/>
        <w:rPr>
          <w:rStyle w:val="Figuretitle"/>
        </w:rPr>
      </w:pPr>
      <w:r w:rsidRPr="00826ECF">
        <w:rPr>
          <w:rStyle w:val="Figuretitle"/>
        </w:rPr>
        <w:t xml:space="preserve">Figure </w:t>
      </w:r>
      <w:r w:rsidR="00CA7391" w:rsidRPr="00826ECF">
        <w:rPr>
          <w:rStyle w:val="Figuretitle"/>
        </w:rPr>
        <w:fldChar w:fldCharType="begin"/>
      </w:r>
      <w:r w:rsidR="00CA7391" w:rsidRPr="00826ECF">
        <w:rPr>
          <w:rStyle w:val="Figuretitle"/>
        </w:rPr>
        <w:instrText xml:space="preserve"> SEQ Figure \* ARABIC </w:instrText>
      </w:r>
      <w:r w:rsidR="00CA7391" w:rsidRPr="00826ECF">
        <w:rPr>
          <w:rStyle w:val="Figuretitle"/>
        </w:rPr>
        <w:fldChar w:fldCharType="separate"/>
      </w:r>
      <w:r w:rsidR="0097080F">
        <w:rPr>
          <w:rStyle w:val="Figuretitle"/>
          <w:noProof/>
        </w:rPr>
        <w:t>26</w:t>
      </w:r>
      <w:r w:rsidR="00CA7391" w:rsidRPr="00826ECF">
        <w:rPr>
          <w:rStyle w:val="Figuretitle"/>
        </w:rPr>
        <w:fldChar w:fldCharType="end"/>
      </w:r>
      <w:r w:rsidR="00112088" w:rsidRPr="00826ECF">
        <w:rPr>
          <w:rStyle w:val="Figuretitle"/>
        </w:rPr>
        <w:t xml:space="preserve">: Frequency of helping </w:t>
      </w:r>
      <w:r w:rsidR="00375128" w:rsidRPr="00826ECF">
        <w:rPr>
          <w:rStyle w:val="Figuretitle"/>
        </w:rPr>
        <w:t xml:space="preserve">oldest </w:t>
      </w:r>
      <w:r w:rsidR="00112088" w:rsidRPr="00826ECF">
        <w:rPr>
          <w:rStyle w:val="Figuretitle"/>
        </w:rPr>
        <w:t>child with assignments and homework.</w:t>
      </w:r>
      <w:r w:rsidR="004F0015" w:rsidRPr="00826ECF">
        <w:rPr>
          <w:rStyle w:val="Figuretitle"/>
        </w:rPr>
        <w:t xml:space="preserve"> </w:t>
      </w:r>
    </w:p>
    <w:p w14:paraId="4F54CACA" w14:textId="0599D62F" w:rsidR="00382438" w:rsidRPr="00382438" w:rsidRDefault="00382438" w:rsidP="00382438">
      <w:pPr>
        <w:pStyle w:val="Questions"/>
        <w:rPr>
          <w:rStyle w:val="Figuretitle"/>
          <w:rFonts w:cstheme="minorHAnsi"/>
          <w:color w:val="005677" w:themeColor="text2"/>
        </w:rPr>
      </w:pPr>
      <w:r>
        <w:rPr>
          <w:rStyle w:val="Strong"/>
          <w:rFonts w:cstheme="minorHAnsi"/>
          <w:b/>
        </w:rPr>
        <w:t xml:space="preserve">Q. </w:t>
      </w:r>
      <w:r w:rsidRPr="001E1038">
        <w:rPr>
          <w:rStyle w:val="Strong"/>
          <w:rFonts w:cstheme="minorHAnsi"/>
          <w:b/>
        </w:rPr>
        <w:t>How often do you help the child with assignments and homework?</w:t>
      </w:r>
    </w:p>
    <w:p w14:paraId="7C49BD38" w14:textId="364A3F3B" w:rsidR="0035132E" w:rsidRPr="00826ECF" w:rsidRDefault="0035132E" w:rsidP="00826ECF">
      <w:pPr>
        <w:rPr>
          <w:rStyle w:val="Figuretitle"/>
        </w:rPr>
      </w:pPr>
      <w:r w:rsidRPr="0035132E">
        <w:rPr>
          <w:b/>
          <w:noProof/>
          <w:lang w:eastAsia="en-AU"/>
        </w:rPr>
        <w:drawing>
          <wp:inline distT="0" distB="0" distL="0" distR="0" wp14:anchorId="10E87CF9" wp14:editId="6C83DD74">
            <wp:extent cx="5727700" cy="2832735"/>
            <wp:effectExtent l="0" t="0" r="6350" b="5715"/>
            <wp:docPr id="56" name="Chart 56" descr="Bar chart showing the proportion of parents who report helping their oldest child with assignments and homework every school day, fairly regularly, occasionally, hardly ever and never, split by total parents,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0EA42FA-E667-4AD7-8A75-E10110D2C1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3469696D" w14:textId="4AFE5137" w:rsidR="00F708D3" w:rsidRPr="00382438" w:rsidRDefault="00F708D3" w:rsidP="002E003C">
      <w:pPr>
        <w:pStyle w:val="Base"/>
        <w:rPr>
          <w:rStyle w:val="Strong"/>
          <w:b w:val="0"/>
          <w:bCs w:val="0"/>
        </w:rPr>
      </w:pPr>
      <w:r w:rsidRPr="00382438">
        <w:rPr>
          <w:rStyle w:val="Strong"/>
          <w:b w:val="0"/>
          <w:bCs w:val="0"/>
        </w:rPr>
        <w:t>Base: total – 1,492. Weighted percentages may not add up to 100% due to rounding of decimal places to the nearest whole number.</w:t>
      </w:r>
    </w:p>
    <w:p w14:paraId="337291BF" w14:textId="77777777" w:rsidR="008D5F7A" w:rsidRDefault="008D5F7A">
      <w:pPr>
        <w:spacing w:after="200"/>
      </w:pPr>
      <w:r>
        <w:br w:type="page"/>
      </w:r>
    </w:p>
    <w:p w14:paraId="4D4E28D9" w14:textId="77777777" w:rsidR="000D544C" w:rsidRDefault="000D544C" w:rsidP="007018E8">
      <w:r>
        <w:lastRenderedPageBreak/>
        <w:t xml:space="preserve">Of those who assist their children, two out of three find </w:t>
      </w:r>
      <w:r w:rsidR="00BC3920">
        <w:t>it an easy task to assist with</w:t>
      </w:r>
      <w:r>
        <w:t xml:space="preserve"> </w:t>
      </w:r>
      <w:r w:rsidR="001122AC">
        <w:t>science</w:t>
      </w:r>
      <w:r w:rsidR="00821DEF">
        <w:t xml:space="preserve"> </w:t>
      </w:r>
      <w:r w:rsidR="00821DEF" w:rsidRPr="008A5D50">
        <w:t>(62%)</w:t>
      </w:r>
      <w:r w:rsidRPr="008A5D50">
        <w:t>,</w:t>
      </w:r>
      <w:r>
        <w:t xml:space="preserve"> </w:t>
      </w:r>
      <w:r w:rsidR="001122AC">
        <w:t>technology</w:t>
      </w:r>
      <w:r w:rsidR="00821DEF">
        <w:t xml:space="preserve"> </w:t>
      </w:r>
      <w:r w:rsidR="00821DEF" w:rsidRPr="008A5D50">
        <w:t>(6</w:t>
      </w:r>
      <w:r w:rsidR="00932A00" w:rsidRPr="008A5D50">
        <w:t>2</w:t>
      </w:r>
      <w:r w:rsidR="00821DEF" w:rsidRPr="008A5D50">
        <w:t>%)</w:t>
      </w:r>
      <w:r>
        <w:t xml:space="preserve"> and </w:t>
      </w:r>
      <w:r w:rsidR="00C07A3B">
        <w:t>mathematics</w:t>
      </w:r>
      <w:r w:rsidR="00821DEF">
        <w:t xml:space="preserve"> </w:t>
      </w:r>
      <w:r w:rsidR="00821DEF" w:rsidRPr="008A5D50">
        <w:t>(63%)</w:t>
      </w:r>
      <w:r w:rsidR="00BC3920">
        <w:t xml:space="preserve">. </w:t>
      </w:r>
      <w:r w:rsidRPr="00375128">
        <w:t xml:space="preserve">This drops to one in two </w:t>
      </w:r>
      <w:r w:rsidR="00590CF7" w:rsidRPr="00375128">
        <w:t>(4</w:t>
      </w:r>
      <w:r w:rsidR="00AF4A6D" w:rsidRPr="00375128">
        <w:t>6</w:t>
      </w:r>
      <w:r w:rsidR="00590CF7" w:rsidRPr="00375128">
        <w:t xml:space="preserve">%) </w:t>
      </w:r>
      <w:r w:rsidRPr="00375128">
        <w:t xml:space="preserve">parents for </w:t>
      </w:r>
      <w:r w:rsidR="001122AC" w:rsidRPr="00375128">
        <w:t>engineering</w:t>
      </w:r>
      <w:r w:rsidRPr="00375128">
        <w:t xml:space="preserve">, reflecting earlier results regarding the </w:t>
      </w:r>
      <w:r w:rsidR="00AF4A6D" w:rsidRPr="00375128">
        <w:t>lower confidence in supporting with</w:t>
      </w:r>
      <w:r w:rsidRPr="00375128">
        <w:t xml:space="preserve"> engineering</w:t>
      </w:r>
      <w:r>
        <w:t xml:space="preserve"> versus other STEM subjects.</w:t>
      </w:r>
    </w:p>
    <w:p w14:paraId="4A81EC37" w14:textId="660C0710" w:rsidR="009F2164" w:rsidRDefault="00591FAC"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27</w:t>
      </w:r>
      <w:r w:rsidR="00CA7391" w:rsidRPr="00382438">
        <w:rPr>
          <w:rStyle w:val="Figuretitle"/>
        </w:rPr>
        <w:fldChar w:fldCharType="end"/>
      </w:r>
      <w:r w:rsidRPr="00382438">
        <w:rPr>
          <w:rStyle w:val="Figuretitle"/>
        </w:rPr>
        <w:t xml:space="preserve">: </w:t>
      </w:r>
      <w:r w:rsidR="00B504E9" w:rsidRPr="00382438">
        <w:rPr>
          <w:rStyle w:val="Figuretitle"/>
        </w:rPr>
        <w:t xml:space="preserve">Ease of helping children with STEM </w:t>
      </w:r>
      <w:r w:rsidR="00CE68D1" w:rsidRPr="00382438">
        <w:rPr>
          <w:rStyle w:val="Figuretitle"/>
        </w:rPr>
        <w:t xml:space="preserve">homework or assignments. </w:t>
      </w:r>
    </w:p>
    <w:p w14:paraId="3E3B5779" w14:textId="367582C9" w:rsidR="00382438" w:rsidRPr="00382438" w:rsidRDefault="00382438" w:rsidP="00382438">
      <w:pPr>
        <w:pStyle w:val="Questions"/>
        <w:rPr>
          <w:rStyle w:val="Figuretitle"/>
          <w:rFonts w:cstheme="minorHAnsi"/>
          <w:color w:val="005677" w:themeColor="text2"/>
        </w:rPr>
      </w:pPr>
      <w:r>
        <w:rPr>
          <w:rStyle w:val="Strong"/>
          <w:rFonts w:cstheme="minorHAnsi"/>
          <w:b/>
        </w:rPr>
        <w:t xml:space="preserve">Q. </w:t>
      </w:r>
      <w:r w:rsidRPr="002126F3">
        <w:rPr>
          <w:rStyle w:val="Strong"/>
          <w:rFonts w:cstheme="minorHAnsi"/>
          <w:b/>
        </w:rPr>
        <w:t>How easy or difficult do you find helping the child on assignments and homework related to STEM subjects?</w:t>
      </w:r>
    </w:p>
    <w:p w14:paraId="754FDC95" w14:textId="27C9804B" w:rsidR="005A1B6A" w:rsidRDefault="0035132E" w:rsidP="0086150F">
      <w:r w:rsidRPr="0035132E">
        <w:rPr>
          <w:noProof/>
          <w:lang w:eastAsia="en-AU"/>
        </w:rPr>
        <w:drawing>
          <wp:inline distT="0" distB="0" distL="0" distR="0" wp14:anchorId="44993F39" wp14:editId="2EC75F63">
            <wp:extent cx="5727700" cy="2705735"/>
            <wp:effectExtent l="0" t="0" r="6350" b="0"/>
            <wp:docPr id="58" name="Chart 58" descr="Bar chart showing the proportions of parents who find helping their children with STEM homework or assignments very difficult, somewhat difficult, somewhat easy and very easy. Results are also shown for those who say this is not applicable to them. Results are broken down in the rows by science, technology, engineering and mathematic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B99DD3F-D712-4E9C-9EEC-425549857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bl>
      <w:tblPr>
        <w:tblStyle w:val="Style1"/>
        <w:tblW w:w="8789" w:type="dxa"/>
        <w:tblLayout w:type="fixed"/>
        <w:tblLook w:val="04A0" w:firstRow="1" w:lastRow="0" w:firstColumn="1" w:lastColumn="0" w:noHBand="0" w:noVBand="1"/>
        <w:tblCaption w:val="Figure 27: Ease of helping children with STEM homework or assignments - summary of top 2 and bottom 2 net scores."/>
        <w:tblDescription w:val="Summary table showing netted figures for perceived ease of helping their child with STEM homework in relation to science topics, technology topics, engineering topics and mathematics topics. The table shows the top 2 net scores (net: somewhat - very easy) and bottom 2 net scores (net: somewhat - very difficult)."/>
      </w:tblPr>
      <w:tblGrid>
        <w:gridCol w:w="2410"/>
        <w:gridCol w:w="1594"/>
        <w:gridCol w:w="1595"/>
        <w:gridCol w:w="1595"/>
        <w:gridCol w:w="1595"/>
      </w:tblGrid>
      <w:tr w:rsidR="00E10B57" w:rsidRPr="00826ECF" w14:paraId="27F2E111" w14:textId="77777777" w:rsidTr="00382438">
        <w:trPr>
          <w:cnfStyle w:val="100000000000" w:firstRow="1" w:lastRow="0" w:firstColumn="0" w:lastColumn="0" w:oddVBand="0" w:evenVBand="0" w:oddHBand="0" w:evenHBand="0" w:firstRowFirstColumn="0" w:firstRowLastColumn="0" w:lastRowFirstColumn="0" w:lastRowLastColumn="0"/>
          <w:trHeight w:val="849"/>
          <w:tblHeader/>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hideMark/>
          </w:tcPr>
          <w:p w14:paraId="13CE41D5" w14:textId="77777777" w:rsidR="00E10B57" w:rsidRPr="00826ECF" w:rsidRDefault="00914883" w:rsidP="00995748">
            <w:pPr>
              <w:spacing w:after="0" w:line="240" w:lineRule="auto"/>
              <w:rPr>
                <w:rFonts w:eastAsia="Times New Roman" w:cs="Calibri"/>
                <w:bCs/>
                <w:color w:val="FFFFFF"/>
                <w:szCs w:val="20"/>
                <w:lang w:eastAsia="en-AU"/>
              </w:rPr>
            </w:pPr>
            <w:r w:rsidRPr="00826ECF">
              <w:rPr>
                <w:rFonts w:cs="Calibri"/>
                <w:bCs/>
                <w:color w:val="FFFFFF"/>
                <w:kern w:val="24"/>
                <w:szCs w:val="20"/>
              </w:rPr>
              <w:t>Ease of helping with STEM homework</w:t>
            </w:r>
          </w:p>
        </w:tc>
        <w:tc>
          <w:tcPr>
            <w:tcW w:w="1594" w:type="dxa"/>
            <w:tcBorders>
              <w:top w:val="single" w:sz="4" w:space="0" w:color="FFFFFF" w:themeColor="background1"/>
            </w:tcBorders>
            <w:hideMark/>
          </w:tcPr>
          <w:p w14:paraId="6AC04C09" w14:textId="64AFF9E3" w:rsidR="00E10B57" w:rsidRPr="00826ECF" w:rsidRDefault="00E10B57" w:rsidP="0099574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26ECF">
              <w:rPr>
                <w:rFonts w:cs="Calibri"/>
                <w:bCs/>
                <w:color w:val="FFFFFF"/>
                <w:kern w:val="24"/>
                <w:szCs w:val="20"/>
              </w:rPr>
              <w:t xml:space="preserve">Science </w:t>
            </w:r>
            <w:r w:rsidR="00826ECF" w:rsidRPr="00826ECF">
              <w:rPr>
                <w:rFonts w:cs="Calibri"/>
                <w:bCs/>
                <w:color w:val="FFFFFF"/>
                <w:kern w:val="24"/>
                <w:szCs w:val="20"/>
              </w:rPr>
              <w:br/>
            </w:r>
            <w:r w:rsidRPr="00826ECF">
              <w:rPr>
                <w:rFonts w:cs="Calibri"/>
                <w:bCs/>
                <w:color w:val="FFFFFF"/>
                <w:kern w:val="24"/>
                <w:szCs w:val="20"/>
              </w:rPr>
              <w:t>topics</w:t>
            </w:r>
          </w:p>
        </w:tc>
        <w:tc>
          <w:tcPr>
            <w:tcW w:w="1595" w:type="dxa"/>
            <w:tcBorders>
              <w:top w:val="single" w:sz="4" w:space="0" w:color="FFFFFF" w:themeColor="background1"/>
            </w:tcBorders>
            <w:hideMark/>
          </w:tcPr>
          <w:p w14:paraId="6E31F64B" w14:textId="63472D8D" w:rsidR="00E10B57" w:rsidRPr="00826ECF" w:rsidRDefault="00E10B57" w:rsidP="0099574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26ECF">
              <w:rPr>
                <w:rFonts w:cs="Calibri"/>
                <w:bCs/>
                <w:color w:val="FFFFFF"/>
                <w:kern w:val="24"/>
                <w:szCs w:val="20"/>
              </w:rPr>
              <w:t xml:space="preserve">Technology </w:t>
            </w:r>
            <w:r w:rsidR="00826ECF" w:rsidRPr="00826ECF">
              <w:rPr>
                <w:rFonts w:cs="Calibri"/>
                <w:bCs/>
                <w:color w:val="FFFFFF"/>
                <w:kern w:val="24"/>
                <w:szCs w:val="20"/>
              </w:rPr>
              <w:br/>
            </w:r>
            <w:r w:rsidRPr="00826ECF">
              <w:rPr>
                <w:rFonts w:cs="Calibri"/>
                <w:bCs/>
                <w:color w:val="FFFFFF"/>
                <w:kern w:val="24"/>
                <w:szCs w:val="20"/>
              </w:rPr>
              <w:t>topics</w:t>
            </w:r>
          </w:p>
        </w:tc>
        <w:tc>
          <w:tcPr>
            <w:tcW w:w="1595" w:type="dxa"/>
            <w:tcBorders>
              <w:top w:val="single" w:sz="4" w:space="0" w:color="FFFFFF" w:themeColor="background1"/>
            </w:tcBorders>
            <w:hideMark/>
          </w:tcPr>
          <w:p w14:paraId="0DC29336" w14:textId="6122A987" w:rsidR="00E10B57" w:rsidRPr="00826ECF" w:rsidRDefault="00E10B57" w:rsidP="0099574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26ECF">
              <w:rPr>
                <w:rFonts w:cs="Calibri"/>
                <w:bCs/>
                <w:color w:val="FFFFFF"/>
                <w:kern w:val="24"/>
                <w:szCs w:val="20"/>
              </w:rPr>
              <w:t xml:space="preserve">Engineering </w:t>
            </w:r>
            <w:r w:rsidR="00826ECF" w:rsidRPr="00826ECF">
              <w:rPr>
                <w:rFonts w:cs="Calibri"/>
                <w:bCs/>
                <w:color w:val="FFFFFF"/>
                <w:kern w:val="24"/>
                <w:szCs w:val="20"/>
              </w:rPr>
              <w:br/>
            </w:r>
            <w:r w:rsidRPr="00826ECF">
              <w:rPr>
                <w:rFonts w:cs="Calibri"/>
                <w:bCs/>
                <w:color w:val="FFFFFF"/>
                <w:kern w:val="24"/>
                <w:szCs w:val="20"/>
              </w:rPr>
              <w:t>topics</w:t>
            </w:r>
          </w:p>
        </w:tc>
        <w:tc>
          <w:tcPr>
            <w:tcW w:w="1595" w:type="dxa"/>
            <w:tcBorders>
              <w:top w:val="single" w:sz="4" w:space="0" w:color="FFFFFF" w:themeColor="background1"/>
            </w:tcBorders>
            <w:hideMark/>
          </w:tcPr>
          <w:p w14:paraId="7C962ABF" w14:textId="77777777" w:rsidR="00E10B57" w:rsidRPr="00826ECF" w:rsidRDefault="00E10B57" w:rsidP="0099574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826ECF">
              <w:rPr>
                <w:rFonts w:cs="Calibri"/>
                <w:bCs/>
                <w:color w:val="FFFFFF"/>
                <w:kern w:val="24"/>
                <w:szCs w:val="20"/>
              </w:rPr>
              <w:t>Mathematics topics</w:t>
            </w:r>
          </w:p>
        </w:tc>
      </w:tr>
      <w:tr w:rsidR="00E10B57" w:rsidRPr="00826ECF" w14:paraId="13B77EFD" w14:textId="77777777" w:rsidTr="00826ECF">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BB1106F" w14:textId="75C4D8F6" w:rsidR="00E10B57" w:rsidRPr="00826ECF" w:rsidRDefault="00B83AA9" w:rsidP="00995748">
            <w:pPr>
              <w:spacing w:after="0" w:line="240" w:lineRule="auto"/>
              <w:rPr>
                <w:rFonts w:eastAsia="Times New Roman" w:cs="Calibri"/>
                <w:bCs/>
                <w:color w:val="000000"/>
                <w:szCs w:val="20"/>
                <w:lang w:eastAsia="en-AU"/>
              </w:rPr>
            </w:pPr>
            <w:r w:rsidRPr="00826ECF">
              <w:rPr>
                <w:rFonts w:cs="Calibri"/>
                <w:bCs/>
                <w:color w:val="000000"/>
                <w:kern w:val="24"/>
                <w:szCs w:val="20"/>
              </w:rPr>
              <w:t xml:space="preserve">Net: </w:t>
            </w:r>
            <w:r w:rsidR="0023092A" w:rsidRPr="00826ECF">
              <w:rPr>
                <w:rFonts w:cs="Calibri"/>
                <w:bCs/>
                <w:color w:val="000000"/>
                <w:kern w:val="24"/>
                <w:szCs w:val="20"/>
              </w:rPr>
              <w:t>s</w:t>
            </w:r>
            <w:r w:rsidR="00E10B57" w:rsidRPr="00826ECF">
              <w:rPr>
                <w:rFonts w:cs="Calibri"/>
                <w:bCs/>
                <w:color w:val="000000"/>
                <w:kern w:val="24"/>
                <w:szCs w:val="20"/>
              </w:rPr>
              <w:t xml:space="preserve">omewhat </w:t>
            </w:r>
            <w:r w:rsidR="00AC590E" w:rsidRPr="00826ECF">
              <w:rPr>
                <w:rFonts w:cs="Calibri"/>
                <w:bCs/>
                <w:color w:val="000000"/>
                <w:kern w:val="24"/>
                <w:szCs w:val="20"/>
              </w:rPr>
              <w:t>/</w:t>
            </w:r>
            <w:r w:rsidR="00E10B57" w:rsidRPr="00826ECF">
              <w:rPr>
                <w:rFonts w:cs="Calibri"/>
                <w:bCs/>
                <w:color w:val="000000"/>
                <w:kern w:val="24"/>
                <w:szCs w:val="20"/>
              </w:rPr>
              <w:t xml:space="preserve"> very easy</w:t>
            </w:r>
          </w:p>
        </w:tc>
        <w:tc>
          <w:tcPr>
            <w:tcW w:w="1594" w:type="dxa"/>
            <w:noWrap/>
            <w:hideMark/>
          </w:tcPr>
          <w:p w14:paraId="42D04233" w14:textId="77777777" w:rsidR="00E10B57" w:rsidRPr="00826ECF" w:rsidRDefault="00E10B57" w:rsidP="0099574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62%</w:t>
            </w:r>
          </w:p>
        </w:tc>
        <w:tc>
          <w:tcPr>
            <w:tcW w:w="1595" w:type="dxa"/>
            <w:noWrap/>
            <w:hideMark/>
          </w:tcPr>
          <w:p w14:paraId="4A886A21" w14:textId="77777777" w:rsidR="00E10B57" w:rsidRPr="00826ECF" w:rsidRDefault="00E10B57" w:rsidP="0099574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62%</w:t>
            </w:r>
          </w:p>
        </w:tc>
        <w:tc>
          <w:tcPr>
            <w:tcW w:w="1595" w:type="dxa"/>
            <w:noWrap/>
            <w:hideMark/>
          </w:tcPr>
          <w:p w14:paraId="6E5C5864" w14:textId="77777777" w:rsidR="00E10B57" w:rsidRPr="00826ECF" w:rsidRDefault="00E10B57" w:rsidP="0099574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46%</w:t>
            </w:r>
          </w:p>
        </w:tc>
        <w:tc>
          <w:tcPr>
            <w:tcW w:w="1595" w:type="dxa"/>
            <w:noWrap/>
            <w:hideMark/>
          </w:tcPr>
          <w:p w14:paraId="67B7DD73" w14:textId="77777777" w:rsidR="00E10B57" w:rsidRPr="00826ECF" w:rsidRDefault="00E10B57" w:rsidP="0099574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63%</w:t>
            </w:r>
          </w:p>
        </w:tc>
      </w:tr>
      <w:tr w:rsidR="00E10B57" w:rsidRPr="00826ECF" w14:paraId="2F147B6F" w14:textId="77777777" w:rsidTr="00826ECF">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10" w:type="dxa"/>
            <w:noWrap/>
            <w:hideMark/>
          </w:tcPr>
          <w:p w14:paraId="018F6D35" w14:textId="55A098F5" w:rsidR="00E10B57" w:rsidRPr="00826ECF" w:rsidRDefault="00B83AA9" w:rsidP="00995748">
            <w:pPr>
              <w:spacing w:after="0" w:line="240" w:lineRule="auto"/>
              <w:rPr>
                <w:rFonts w:eastAsia="Times New Roman" w:cs="Calibri"/>
                <w:bCs/>
                <w:color w:val="000000"/>
                <w:szCs w:val="20"/>
                <w:lang w:eastAsia="en-AU"/>
              </w:rPr>
            </w:pPr>
            <w:r w:rsidRPr="00826ECF">
              <w:rPr>
                <w:rFonts w:cs="Calibri"/>
                <w:bCs/>
                <w:color w:val="000000"/>
                <w:kern w:val="24"/>
                <w:szCs w:val="20"/>
              </w:rPr>
              <w:t xml:space="preserve">Net: </w:t>
            </w:r>
            <w:r w:rsidR="0023092A" w:rsidRPr="00826ECF">
              <w:rPr>
                <w:rFonts w:cs="Calibri"/>
                <w:bCs/>
                <w:color w:val="000000"/>
                <w:kern w:val="24"/>
                <w:szCs w:val="20"/>
              </w:rPr>
              <w:t>s</w:t>
            </w:r>
            <w:r w:rsidR="00E10B57" w:rsidRPr="00826ECF">
              <w:rPr>
                <w:rFonts w:cs="Calibri"/>
                <w:bCs/>
                <w:color w:val="000000"/>
                <w:kern w:val="24"/>
                <w:szCs w:val="20"/>
              </w:rPr>
              <w:t xml:space="preserve">omewhat </w:t>
            </w:r>
            <w:r w:rsidR="00AC590E" w:rsidRPr="00826ECF">
              <w:rPr>
                <w:rFonts w:cs="Calibri"/>
                <w:bCs/>
                <w:color w:val="000000"/>
                <w:kern w:val="24"/>
                <w:szCs w:val="20"/>
              </w:rPr>
              <w:t>/</w:t>
            </w:r>
            <w:r w:rsidR="00E10B57" w:rsidRPr="00826ECF">
              <w:rPr>
                <w:rFonts w:cs="Calibri"/>
                <w:bCs/>
                <w:color w:val="000000"/>
                <w:kern w:val="24"/>
                <w:szCs w:val="20"/>
              </w:rPr>
              <w:t xml:space="preserve"> very difficult</w:t>
            </w:r>
          </w:p>
        </w:tc>
        <w:tc>
          <w:tcPr>
            <w:tcW w:w="1594" w:type="dxa"/>
            <w:noWrap/>
            <w:hideMark/>
          </w:tcPr>
          <w:p w14:paraId="765D2DB1" w14:textId="77777777" w:rsidR="00E10B57" w:rsidRPr="00826ECF" w:rsidRDefault="00E10B57" w:rsidP="00995748">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33%</w:t>
            </w:r>
          </w:p>
        </w:tc>
        <w:tc>
          <w:tcPr>
            <w:tcW w:w="1595" w:type="dxa"/>
            <w:noWrap/>
            <w:hideMark/>
          </w:tcPr>
          <w:p w14:paraId="6FAEDC48" w14:textId="77777777" w:rsidR="00E10B57" w:rsidRPr="00826ECF" w:rsidRDefault="00E10B57" w:rsidP="00995748">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30%</w:t>
            </w:r>
          </w:p>
        </w:tc>
        <w:tc>
          <w:tcPr>
            <w:tcW w:w="1595" w:type="dxa"/>
            <w:noWrap/>
            <w:hideMark/>
          </w:tcPr>
          <w:p w14:paraId="22459AA3" w14:textId="77777777" w:rsidR="00E10B57" w:rsidRPr="00826ECF" w:rsidRDefault="00E10B57" w:rsidP="00995748">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39%</w:t>
            </w:r>
          </w:p>
        </w:tc>
        <w:tc>
          <w:tcPr>
            <w:tcW w:w="1595" w:type="dxa"/>
            <w:noWrap/>
            <w:hideMark/>
          </w:tcPr>
          <w:p w14:paraId="634A2904" w14:textId="77777777" w:rsidR="00E10B57" w:rsidRPr="00826ECF" w:rsidRDefault="00E10B57" w:rsidP="00995748">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826ECF">
              <w:rPr>
                <w:rFonts w:cs="Calibri"/>
                <w:color w:val="000000"/>
                <w:kern w:val="24"/>
                <w:szCs w:val="20"/>
              </w:rPr>
              <w:t>34%</w:t>
            </w:r>
          </w:p>
        </w:tc>
      </w:tr>
    </w:tbl>
    <w:p w14:paraId="270C2BDC" w14:textId="18FB5D82" w:rsidR="00F708D3" w:rsidRPr="00382438" w:rsidRDefault="00F708D3" w:rsidP="00382438">
      <w:pPr>
        <w:pStyle w:val="Base"/>
        <w:rPr>
          <w:rStyle w:val="Strong"/>
          <w:b w:val="0"/>
          <w:bCs w:val="0"/>
        </w:rPr>
      </w:pPr>
      <w:r w:rsidRPr="00382438">
        <w:rPr>
          <w:rStyle w:val="Strong"/>
          <w:b w:val="0"/>
          <w:bCs w:val="0"/>
        </w:rPr>
        <w:t>Base: parents who assist their children with homework / assignments monthly or more – 1,176. Weighted percentages may not add up to 100% due to rounding of decimal places to the nearest whole number.</w:t>
      </w:r>
    </w:p>
    <w:p w14:paraId="2FF23D7C" w14:textId="77777777" w:rsidR="00987C5D" w:rsidRDefault="00987C5D">
      <w:pPr>
        <w:spacing w:after="200"/>
      </w:pPr>
      <w:r>
        <w:br w:type="page"/>
      </w:r>
    </w:p>
    <w:p w14:paraId="7B2D7C29" w14:textId="21099E98" w:rsidR="00513C6E" w:rsidRDefault="00F40BD6" w:rsidP="007018E8">
      <w:r>
        <w:lastRenderedPageBreak/>
        <w:t xml:space="preserve">Fathers were more likely than mothers to say </w:t>
      </w:r>
      <w:r w:rsidR="00351051">
        <w:t>it is</w:t>
      </w:r>
      <w:r>
        <w:t xml:space="preserve"> somewhat or very easy to </w:t>
      </w:r>
      <w:r w:rsidRPr="00BA7082">
        <w:t>help the</w:t>
      </w:r>
      <w:r>
        <w:t>ir</w:t>
      </w:r>
      <w:r w:rsidRPr="00BA7082">
        <w:t xml:space="preserve"> child </w:t>
      </w:r>
      <w:r>
        <w:t>with</w:t>
      </w:r>
      <w:r w:rsidRPr="00BA7082">
        <w:t xml:space="preserve"> assignments and homework</w:t>
      </w:r>
      <w:r w:rsidR="00351051">
        <w:t xml:space="preserve"> on all </w:t>
      </w:r>
      <w:r w:rsidR="0056084A">
        <w:t xml:space="preserve">individual </w:t>
      </w:r>
      <w:r w:rsidR="00351051">
        <w:t>STEM subjects</w:t>
      </w:r>
      <w:r>
        <w:t xml:space="preserve">. </w:t>
      </w:r>
    </w:p>
    <w:p w14:paraId="155B5990" w14:textId="1115340B" w:rsidR="005A1B6A" w:rsidRDefault="00591FAC" w:rsidP="00382438">
      <w:pPr>
        <w:pStyle w:val="Figuretitlespaceabove"/>
        <w:rPr>
          <w:rStyle w:val="Figuretitle"/>
        </w:rPr>
      </w:pPr>
      <w:r w:rsidRPr="00826ECF">
        <w:rPr>
          <w:rStyle w:val="Figuretitle"/>
        </w:rPr>
        <w:t xml:space="preserve">Figure </w:t>
      </w:r>
      <w:r w:rsidR="00CA7391" w:rsidRPr="00826ECF">
        <w:rPr>
          <w:rStyle w:val="Figuretitle"/>
        </w:rPr>
        <w:fldChar w:fldCharType="begin"/>
      </w:r>
      <w:r w:rsidR="00CA7391" w:rsidRPr="00826ECF">
        <w:rPr>
          <w:rStyle w:val="Figuretitle"/>
        </w:rPr>
        <w:instrText xml:space="preserve"> SEQ Figure \* ARABIC </w:instrText>
      </w:r>
      <w:r w:rsidR="00CA7391" w:rsidRPr="00826ECF">
        <w:rPr>
          <w:rStyle w:val="Figuretitle"/>
        </w:rPr>
        <w:fldChar w:fldCharType="separate"/>
      </w:r>
      <w:r w:rsidR="0097080F">
        <w:rPr>
          <w:rStyle w:val="Figuretitle"/>
          <w:noProof/>
        </w:rPr>
        <w:t>28</w:t>
      </w:r>
      <w:r w:rsidR="00CA7391" w:rsidRPr="00826ECF">
        <w:rPr>
          <w:rStyle w:val="Figuretitle"/>
        </w:rPr>
        <w:fldChar w:fldCharType="end"/>
      </w:r>
      <w:r w:rsidR="00BC0C1E" w:rsidRPr="00826ECF">
        <w:rPr>
          <w:rStyle w:val="Figuretitle"/>
        </w:rPr>
        <w:t>: Ease of helping children with STEM homework or assignments</w:t>
      </w:r>
      <w:r w:rsidR="00674E13" w:rsidRPr="00826ECF">
        <w:rPr>
          <w:rStyle w:val="Figuretitle"/>
        </w:rPr>
        <w:t>, split by</w:t>
      </w:r>
      <w:r w:rsidR="00F94758" w:rsidRPr="00826ECF">
        <w:rPr>
          <w:rStyle w:val="Figuretitle"/>
        </w:rPr>
        <w:t xml:space="preserve"> by </w:t>
      </w:r>
      <w:r w:rsidR="00E90501" w:rsidRPr="00826ECF">
        <w:rPr>
          <w:rStyle w:val="Figuretitle"/>
        </w:rPr>
        <w:t xml:space="preserve">STEM subject </w:t>
      </w:r>
      <w:r w:rsidR="00BC0C1E" w:rsidRPr="00826ECF">
        <w:rPr>
          <w:rStyle w:val="Figuretitle"/>
        </w:rPr>
        <w:t>(</w:t>
      </w:r>
      <w:r w:rsidR="006935D1" w:rsidRPr="00826ECF">
        <w:rPr>
          <w:rStyle w:val="Figuretitle"/>
        </w:rPr>
        <w:t>n</w:t>
      </w:r>
      <w:r w:rsidR="00BC0C1E" w:rsidRPr="00826ECF">
        <w:rPr>
          <w:rStyle w:val="Figuretitle"/>
        </w:rPr>
        <w:t>et: somewhat / very easy).</w:t>
      </w:r>
      <w:r w:rsidR="0037568B" w:rsidRPr="00826ECF">
        <w:rPr>
          <w:rStyle w:val="Figuretitle"/>
        </w:rPr>
        <w:t xml:space="preserve"> </w:t>
      </w:r>
    </w:p>
    <w:p w14:paraId="394C3916" w14:textId="5A588B94" w:rsidR="00382438" w:rsidRPr="00382438" w:rsidRDefault="00382438" w:rsidP="00382438">
      <w:pPr>
        <w:pStyle w:val="Questions"/>
        <w:rPr>
          <w:rStyle w:val="Figuretitle"/>
          <w:rFonts w:cstheme="minorHAnsi"/>
          <w:color w:val="005677" w:themeColor="text2"/>
        </w:rPr>
      </w:pPr>
      <w:r>
        <w:rPr>
          <w:rStyle w:val="Strong"/>
          <w:rFonts w:cstheme="minorHAnsi"/>
          <w:b/>
        </w:rPr>
        <w:t xml:space="preserve">Q. </w:t>
      </w:r>
      <w:r w:rsidRPr="002126F3">
        <w:rPr>
          <w:rStyle w:val="Strong"/>
          <w:rFonts w:cstheme="minorHAnsi"/>
          <w:b/>
        </w:rPr>
        <w:t>How easy or difficult do you find helping the child on assignments and homework related to STEM subjects?</w:t>
      </w:r>
      <w:r>
        <w:rPr>
          <w:rStyle w:val="Strong"/>
          <w:rFonts w:cstheme="minorHAnsi"/>
          <w:b/>
        </w:rPr>
        <w:t xml:space="preserve"> </w:t>
      </w:r>
    </w:p>
    <w:p w14:paraId="62AFE5F1" w14:textId="24BC0C66" w:rsidR="0035132E" w:rsidRPr="00826ECF" w:rsidRDefault="0035132E" w:rsidP="00826ECF">
      <w:pPr>
        <w:rPr>
          <w:rStyle w:val="Figuretitle"/>
        </w:rPr>
      </w:pPr>
      <w:r w:rsidRPr="0035132E">
        <w:rPr>
          <w:b/>
          <w:noProof/>
          <w:lang w:eastAsia="en-AU"/>
        </w:rPr>
        <w:drawing>
          <wp:inline distT="0" distB="0" distL="0" distR="0" wp14:anchorId="72C4B584" wp14:editId="7E131E75">
            <wp:extent cx="5727700" cy="2832735"/>
            <wp:effectExtent l="0" t="0" r="6350" b="5715"/>
            <wp:docPr id="59" name="Chart 59" descr="Bar chart showing the net ease scores (net: somewhat / very easy) of helping their children with STEM homework or assignments. Results in the rows are broken down by science, technology, engineering and mathematics and are split by mothers and fa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BE2EF3A-7A76-4351-B7AD-5F03110DC3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3BAF4B1" w14:textId="264A0710" w:rsidR="00F708D3" w:rsidRPr="00382438" w:rsidRDefault="00F708D3" w:rsidP="00382438">
      <w:pPr>
        <w:pStyle w:val="Base"/>
        <w:rPr>
          <w:rStyle w:val="Strong"/>
          <w:b w:val="0"/>
          <w:bCs w:val="0"/>
        </w:rPr>
      </w:pPr>
      <w:r w:rsidRPr="00382438">
        <w:rPr>
          <w:rStyle w:val="Strong"/>
          <w:b w:val="0"/>
          <w:bCs w:val="0"/>
        </w:rPr>
        <w:t>Base: parents who assist their children with homework / assignments monthly or more, fathers – 523, mothers – 646 (non-binary parents not shown due to low base size – 7).</w:t>
      </w:r>
    </w:p>
    <w:p w14:paraId="4AD01AE9" w14:textId="77777777" w:rsidR="00382438" w:rsidRDefault="00382438">
      <w:pPr>
        <w:spacing w:after="200" w:line="276" w:lineRule="auto"/>
        <w:rPr>
          <w:lang w:eastAsia="en-AU"/>
        </w:rPr>
      </w:pPr>
      <w:r>
        <w:rPr>
          <w:lang w:eastAsia="en-AU"/>
        </w:rPr>
        <w:br w:type="page"/>
      </w:r>
    </w:p>
    <w:p w14:paraId="2A125D7F" w14:textId="30EB3800" w:rsidR="00F40BD6" w:rsidRDefault="00815F83" w:rsidP="007018E8">
      <w:pPr>
        <w:rPr>
          <w:lang w:eastAsia="en-AU"/>
        </w:rPr>
      </w:pPr>
      <w:r>
        <w:rPr>
          <w:lang w:eastAsia="en-AU"/>
        </w:rPr>
        <w:lastRenderedPageBreak/>
        <w:t>There were no significant</w:t>
      </w:r>
      <w:r w:rsidR="002C58D5">
        <w:rPr>
          <w:lang w:eastAsia="en-AU"/>
        </w:rPr>
        <w:t xml:space="preserve"> differences in ease of </w:t>
      </w:r>
      <w:r w:rsidR="002D2A0C">
        <w:rPr>
          <w:lang w:eastAsia="en-AU"/>
        </w:rPr>
        <w:t>assisting with STEM homework</w:t>
      </w:r>
      <w:r w:rsidR="003E274D">
        <w:rPr>
          <w:lang w:eastAsia="en-AU"/>
        </w:rPr>
        <w:t xml:space="preserve"> between CALD and non-CALD parents.</w:t>
      </w:r>
      <w:r w:rsidR="006B2BB5">
        <w:rPr>
          <w:lang w:eastAsia="en-AU"/>
        </w:rPr>
        <w:t xml:space="preserve"> </w:t>
      </w:r>
      <w:r w:rsidR="009769F1">
        <w:rPr>
          <w:lang w:eastAsia="en-AU"/>
        </w:rPr>
        <w:t xml:space="preserve">Significant differences </w:t>
      </w:r>
      <w:r w:rsidR="00153BF8">
        <w:rPr>
          <w:lang w:eastAsia="en-AU"/>
        </w:rPr>
        <w:t>between other</w:t>
      </w:r>
      <w:r w:rsidR="0037503E">
        <w:rPr>
          <w:lang w:eastAsia="en-AU"/>
        </w:rPr>
        <w:t xml:space="preserve"> audience</w:t>
      </w:r>
      <w:r w:rsidR="00153BF8">
        <w:rPr>
          <w:lang w:eastAsia="en-AU"/>
        </w:rPr>
        <w:t>s</w:t>
      </w:r>
      <w:r w:rsidR="0037503E">
        <w:rPr>
          <w:lang w:eastAsia="en-AU"/>
        </w:rPr>
        <w:t xml:space="preserve"> i</w:t>
      </w:r>
      <w:r w:rsidR="00224085">
        <w:rPr>
          <w:lang w:eastAsia="en-AU"/>
        </w:rPr>
        <w:t xml:space="preserve">nclude: </w:t>
      </w:r>
    </w:p>
    <w:p w14:paraId="1D9992DA" w14:textId="5DCFF911" w:rsidR="00C76B2A" w:rsidRPr="00AE289E" w:rsidRDefault="00B87C13" w:rsidP="00AE289E">
      <w:pPr>
        <w:pStyle w:val="Figuretitlespaceabove"/>
        <w:rPr>
          <w:rStyle w:val="Tabletitle"/>
          <w:b/>
        </w:rPr>
      </w:pPr>
      <w:r w:rsidRPr="00AE289E">
        <w:rPr>
          <w:rStyle w:val="Tabletitle"/>
          <w:b/>
        </w:rPr>
        <w:t xml:space="preserve">Table </w:t>
      </w:r>
      <w:r w:rsidR="00173B21" w:rsidRPr="00AE289E">
        <w:rPr>
          <w:rStyle w:val="Tabletitle"/>
          <w:b/>
        </w:rPr>
        <w:t>8</w:t>
      </w:r>
      <w:r w:rsidRPr="00AE289E">
        <w:rPr>
          <w:rStyle w:val="Tabletitle"/>
          <w:b/>
        </w:rPr>
        <w:t xml:space="preserve">: </w:t>
      </w:r>
      <w:r w:rsidR="00DA0562" w:rsidRPr="00AE289E">
        <w:rPr>
          <w:rStyle w:val="Tabletitle"/>
          <w:b/>
        </w:rPr>
        <w:t>Ease of helping children with STEM homework or assignments by audience (</w:t>
      </w:r>
      <w:r w:rsidR="006935D1" w:rsidRPr="00AE289E">
        <w:rPr>
          <w:rStyle w:val="Tabletitle"/>
          <w:b/>
        </w:rPr>
        <w:t>n</w:t>
      </w:r>
      <w:r w:rsidR="00DA0562" w:rsidRPr="00AE289E">
        <w:rPr>
          <w:rStyle w:val="Tabletitle"/>
          <w:b/>
        </w:rPr>
        <w:t xml:space="preserve">et: somewhat / very </w:t>
      </w:r>
      <w:r w:rsidR="007C1885" w:rsidRPr="00AE289E">
        <w:rPr>
          <w:rStyle w:val="Tabletitle"/>
          <w:b/>
        </w:rPr>
        <w:t>easy</w:t>
      </w:r>
      <w:r w:rsidR="006A71DD" w:rsidRPr="00AE289E">
        <w:rPr>
          <w:rStyle w:val="Tabletitle"/>
          <w:b/>
        </w:rPr>
        <w:t>)</w:t>
      </w:r>
      <w:r w:rsidR="00867C8F" w:rsidRPr="00AE289E">
        <w:rPr>
          <w:rStyle w:val="Tabletitle"/>
          <w:b/>
        </w:rPr>
        <w:t>: significant</w:t>
      </w:r>
      <w:r w:rsidR="00C01C2B" w:rsidRPr="00AE289E">
        <w:rPr>
          <w:rStyle w:val="Tabletitle"/>
          <w:b/>
        </w:rPr>
        <w:t xml:space="preserve"> differences </w:t>
      </w:r>
      <w:r w:rsidR="00867C8F" w:rsidRPr="00AE289E">
        <w:rPr>
          <w:rStyle w:val="Tabletitle"/>
          <w:b/>
        </w:rPr>
        <w:t>by audience</w:t>
      </w:r>
      <w:r w:rsidR="00C76B2A" w:rsidRPr="00AE289E">
        <w:rPr>
          <w:rStyle w:val="Tabletitle"/>
          <w:b/>
        </w:rPr>
        <w:t>.</w:t>
      </w:r>
      <w:r w:rsidR="003F1698" w:rsidRPr="00AE289E">
        <w:rPr>
          <w:rStyle w:val="Tabletitle"/>
          <w:b/>
        </w:rPr>
        <w:t xml:space="preserve"> </w:t>
      </w:r>
    </w:p>
    <w:tbl>
      <w:tblPr>
        <w:tblStyle w:val="Style1"/>
        <w:tblW w:w="8789" w:type="dxa"/>
        <w:tblLayout w:type="fixed"/>
        <w:tblLook w:val="04A0" w:firstRow="1" w:lastRow="0" w:firstColumn="1" w:lastColumn="0" w:noHBand="0" w:noVBand="1"/>
        <w:tblCaption w:val="Table 9: Ease of helping children with STEM homework or assignments by audience (net: somewhat / very easy): significant differences by audience. "/>
        <w:tblDescription w:val="Summary table showing statistically significant differences between key audiences in perceived ease of helping children with STEM homework (net: somewhat / very easy). Ease scores are broken down in the columns by STEM subject: science, technology, engineering and mathematics. Significantly different results were found by the year level of the child, socioeconomic status, location and whether the parent works in a STEM-related role."/>
      </w:tblPr>
      <w:tblGrid>
        <w:gridCol w:w="2694"/>
        <w:gridCol w:w="1523"/>
        <w:gridCol w:w="36"/>
        <w:gridCol w:w="1488"/>
        <w:gridCol w:w="71"/>
        <w:gridCol w:w="1418"/>
        <w:gridCol w:w="35"/>
        <w:gridCol w:w="1524"/>
      </w:tblGrid>
      <w:tr w:rsidR="002D5E1F" w:rsidRPr="00826ECF" w14:paraId="268B08CC" w14:textId="77777777" w:rsidTr="00382438">
        <w:trPr>
          <w:cnfStyle w:val="100000000000" w:firstRow="1" w:lastRow="0" w:firstColumn="0" w:lastColumn="0" w:oddVBand="0" w:evenVBand="0" w:oddHBand="0" w:evenHBand="0" w:firstRowFirstColumn="0" w:firstRowLastColumn="0" w:lastRowFirstColumn="0" w:lastRowLastColumn="0"/>
          <w:trHeight w:val="641"/>
          <w:tblHeader/>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tcBorders>
            <w:noWrap/>
          </w:tcPr>
          <w:p w14:paraId="27A37423" w14:textId="77777777" w:rsidR="002D5E1F" w:rsidRPr="00826ECF" w:rsidRDefault="00217EEF" w:rsidP="00826ECF">
            <w:pPr>
              <w:spacing w:after="0"/>
              <w:rPr>
                <w:rFonts w:cs="Calibri"/>
                <w:szCs w:val="20"/>
              </w:rPr>
            </w:pPr>
            <w:r w:rsidRPr="00826ECF">
              <w:rPr>
                <w:rFonts w:cs="Calibri"/>
                <w:bCs/>
                <w:szCs w:val="20"/>
              </w:rPr>
              <w:t>Audience</w:t>
            </w:r>
          </w:p>
        </w:tc>
        <w:tc>
          <w:tcPr>
            <w:tcW w:w="1523" w:type="dxa"/>
            <w:tcBorders>
              <w:top w:val="single" w:sz="4" w:space="0" w:color="FFFFFF" w:themeColor="background1"/>
            </w:tcBorders>
            <w:noWrap/>
          </w:tcPr>
          <w:p w14:paraId="44AB2C5F" w14:textId="77777777" w:rsidR="002D5E1F" w:rsidRPr="00826ECF" w:rsidRDefault="002D5E1F" w:rsidP="00826ECF">
            <w:pPr>
              <w:spacing w:after="0"/>
              <w:jc w:val="right"/>
              <w:cnfStyle w:val="100000000000" w:firstRow="1" w:lastRow="0" w:firstColumn="0" w:lastColumn="0" w:oddVBand="0" w:evenVBand="0" w:oddHBand="0" w:evenHBand="0" w:firstRowFirstColumn="0" w:firstRowLastColumn="0" w:lastRowFirstColumn="0" w:lastRowLastColumn="0"/>
              <w:rPr>
                <w:rFonts w:cs="Calibri"/>
                <w:szCs w:val="20"/>
              </w:rPr>
            </w:pPr>
            <w:r w:rsidRPr="00826ECF">
              <w:rPr>
                <w:rFonts w:cs="Calibri"/>
                <w:szCs w:val="20"/>
              </w:rPr>
              <w:t>Science</w:t>
            </w:r>
          </w:p>
        </w:tc>
        <w:tc>
          <w:tcPr>
            <w:tcW w:w="1524" w:type="dxa"/>
            <w:gridSpan w:val="2"/>
            <w:tcBorders>
              <w:top w:val="single" w:sz="4" w:space="0" w:color="FFFFFF" w:themeColor="background1"/>
            </w:tcBorders>
          </w:tcPr>
          <w:p w14:paraId="75D20130" w14:textId="77777777" w:rsidR="002D5E1F" w:rsidRPr="00826ECF" w:rsidRDefault="002D5E1F" w:rsidP="00826ECF">
            <w:pPr>
              <w:spacing w:after="0"/>
              <w:jc w:val="right"/>
              <w:cnfStyle w:val="100000000000" w:firstRow="1" w:lastRow="0" w:firstColumn="0" w:lastColumn="0" w:oddVBand="0" w:evenVBand="0" w:oddHBand="0" w:evenHBand="0" w:firstRowFirstColumn="0" w:firstRowLastColumn="0" w:lastRowFirstColumn="0" w:lastRowLastColumn="0"/>
              <w:rPr>
                <w:rFonts w:cs="Calibri"/>
                <w:szCs w:val="20"/>
              </w:rPr>
            </w:pPr>
            <w:r w:rsidRPr="00826ECF">
              <w:rPr>
                <w:rFonts w:cs="Calibri"/>
                <w:szCs w:val="20"/>
              </w:rPr>
              <w:t>Technology</w:t>
            </w:r>
          </w:p>
        </w:tc>
        <w:tc>
          <w:tcPr>
            <w:tcW w:w="1524" w:type="dxa"/>
            <w:gridSpan w:val="3"/>
            <w:tcBorders>
              <w:top w:val="single" w:sz="4" w:space="0" w:color="FFFFFF" w:themeColor="background1"/>
            </w:tcBorders>
          </w:tcPr>
          <w:p w14:paraId="148495FC" w14:textId="77777777" w:rsidR="002D5E1F" w:rsidRPr="00826ECF" w:rsidRDefault="002D5E1F" w:rsidP="00826ECF">
            <w:pPr>
              <w:spacing w:after="0"/>
              <w:jc w:val="right"/>
              <w:cnfStyle w:val="100000000000" w:firstRow="1" w:lastRow="0" w:firstColumn="0" w:lastColumn="0" w:oddVBand="0" w:evenVBand="0" w:oddHBand="0" w:evenHBand="0" w:firstRowFirstColumn="0" w:firstRowLastColumn="0" w:lastRowFirstColumn="0" w:lastRowLastColumn="0"/>
              <w:rPr>
                <w:rFonts w:cs="Calibri"/>
                <w:szCs w:val="20"/>
              </w:rPr>
            </w:pPr>
            <w:r w:rsidRPr="00826ECF">
              <w:rPr>
                <w:rFonts w:cs="Calibri"/>
                <w:szCs w:val="20"/>
              </w:rPr>
              <w:t>Engineering</w:t>
            </w:r>
          </w:p>
        </w:tc>
        <w:tc>
          <w:tcPr>
            <w:tcW w:w="1524" w:type="dxa"/>
            <w:tcBorders>
              <w:top w:val="single" w:sz="4" w:space="0" w:color="FFFFFF" w:themeColor="background1"/>
            </w:tcBorders>
          </w:tcPr>
          <w:p w14:paraId="3D7AAEA7" w14:textId="77777777" w:rsidR="002D5E1F" w:rsidRPr="00826ECF" w:rsidRDefault="002D5E1F" w:rsidP="00826ECF">
            <w:pPr>
              <w:spacing w:after="0"/>
              <w:jc w:val="right"/>
              <w:cnfStyle w:val="100000000000" w:firstRow="1" w:lastRow="0" w:firstColumn="0" w:lastColumn="0" w:oddVBand="0" w:evenVBand="0" w:oddHBand="0" w:evenHBand="0" w:firstRowFirstColumn="0" w:firstRowLastColumn="0" w:lastRowFirstColumn="0" w:lastRowLastColumn="0"/>
              <w:rPr>
                <w:rFonts w:cs="Calibri"/>
                <w:szCs w:val="20"/>
              </w:rPr>
            </w:pPr>
            <w:r w:rsidRPr="00826ECF">
              <w:rPr>
                <w:rFonts w:cs="Calibri"/>
                <w:szCs w:val="20"/>
              </w:rPr>
              <w:t>Mathematics</w:t>
            </w:r>
          </w:p>
        </w:tc>
      </w:tr>
      <w:tr w:rsidR="002D5E1F" w:rsidRPr="00826ECF" w14:paraId="3F667EAD" w14:textId="77777777" w:rsidTr="00826EC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shd w:val="clear" w:color="auto" w:fill="EBF7F8" w:themeFill="accent5" w:themeFillTint="33"/>
            <w:noWrap/>
          </w:tcPr>
          <w:p w14:paraId="3EDD4291" w14:textId="77777777" w:rsidR="002D5E1F" w:rsidRPr="00826ECF" w:rsidRDefault="002D5E1F" w:rsidP="00826ECF">
            <w:pPr>
              <w:spacing w:after="0"/>
              <w:rPr>
                <w:rFonts w:cs="Calibri"/>
                <w:bCs/>
                <w:szCs w:val="20"/>
              </w:rPr>
            </w:pPr>
            <w:r w:rsidRPr="00826ECF">
              <w:rPr>
                <w:rFonts w:cs="Calibri"/>
                <w:bCs/>
                <w:szCs w:val="20"/>
              </w:rPr>
              <w:t xml:space="preserve">Child’s </w:t>
            </w:r>
            <w:r w:rsidR="00140A37" w:rsidRPr="00826ECF">
              <w:rPr>
                <w:rFonts w:cs="Calibri"/>
                <w:bCs/>
                <w:szCs w:val="20"/>
              </w:rPr>
              <w:t>year</w:t>
            </w:r>
            <w:r w:rsidRPr="00826ECF">
              <w:rPr>
                <w:rFonts w:cs="Calibri"/>
                <w:bCs/>
                <w:szCs w:val="20"/>
              </w:rPr>
              <w:t xml:space="preserve"> level</w:t>
            </w:r>
          </w:p>
        </w:tc>
        <w:tc>
          <w:tcPr>
            <w:tcW w:w="1523" w:type="dxa"/>
            <w:shd w:val="clear" w:color="auto" w:fill="EBF7F8" w:themeFill="accent5" w:themeFillTint="33"/>
            <w:noWrap/>
          </w:tcPr>
          <w:p w14:paraId="494F80F4" w14:textId="77777777" w:rsidR="002D5E1F" w:rsidRPr="00826ECF" w:rsidRDefault="002D5E1F"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p>
        </w:tc>
        <w:tc>
          <w:tcPr>
            <w:tcW w:w="1524" w:type="dxa"/>
            <w:gridSpan w:val="2"/>
            <w:shd w:val="clear" w:color="auto" w:fill="EBF7F8" w:themeFill="accent5" w:themeFillTint="33"/>
          </w:tcPr>
          <w:p w14:paraId="0A12E709" w14:textId="77777777" w:rsidR="002D5E1F" w:rsidRPr="00826ECF" w:rsidRDefault="002D5E1F"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p>
        </w:tc>
        <w:tc>
          <w:tcPr>
            <w:tcW w:w="1524" w:type="dxa"/>
            <w:gridSpan w:val="3"/>
            <w:shd w:val="clear" w:color="auto" w:fill="EBF7F8" w:themeFill="accent5" w:themeFillTint="33"/>
          </w:tcPr>
          <w:p w14:paraId="1236084F" w14:textId="77777777" w:rsidR="002D5E1F" w:rsidRPr="00826ECF" w:rsidRDefault="002D5E1F"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p>
        </w:tc>
        <w:tc>
          <w:tcPr>
            <w:tcW w:w="1524" w:type="dxa"/>
            <w:shd w:val="clear" w:color="auto" w:fill="EBF7F8" w:themeFill="accent5" w:themeFillTint="33"/>
          </w:tcPr>
          <w:p w14:paraId="3DE96F7A" w14:textId="77777777" w:rsidR="002D5E1F" w:rsidRPr="00826ECF" w:rsidRDefault="002D5E1F"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p>
        </w:tc>
      </w:tr>
      <w:tr w:rsidR="002D5E1F" w:rsidRPr="00826ECF" w14:paraId="359E1CF1" w14:textId="77777777" w:rsidTr="00826ECF">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5A168724" w14:textId="77777777" w:rsidR="002D5E1F" w:rsidRPr="00826ECF" w:rsidRDefault="004A2177" w:rsidP="00826ECF">
            <w:pPr>
              <w:spacing w:after="0"/>
              <w:rPr>
                <w:rFonts w:cs="Calibri"/>
                <w:szCs w:val="20"/>
              </w:rPr>
            </w:pPr>
            <w:r w:rsidRPr="00826ECF">
              <w:rPr>
                <w:rFonts w:cs="Calibri"/>
                <w:szCs w:val="20"/>
              </w:rPr>
              <w:t>Years 1</w:t>
            </w:r>
            <w:r w:rsidR="00203B14" w:rsidRPr="00826ECF">
              <w:rPr>
                <w:rFonts w:cs="Calibri"/>
                <w:szCs w:val="20"/>
              </w:rPr>
              <w:t xml:space="preserve"> </w:t>
            </w:r>
            <w:r w:rsidRPr="00826ECF">
              <w:rPr>
                <w:rFonts w:cs="Calibri"/>
                <w:szCs w:val="20"/>
              </w:rPr>
              <w:t>-</w:t>
            </w:r>
            <w:r w:rsidR="00203B14" w:rsidRPr="00826ECF">
              <w:rPr>
                <w:rFonts w:cs="Calibri"/>
                <w:szCs w:val="20"/>
              </w:rPr>
              <w:t xml:space="preserve"> </w:t>
            </w:r>
            <w:r w:rsidRPr="00826ECF">
              <w:rPr>
                <w:rFonts w:cs="Calibri"/>
                <w:szCs w:val="20"/>
              </w:rPr>
              <w:t>6</w:t>
            </w:r>
          </w:p>
        </w:tc>
        <w:tc>
          <w:tcPr>
            <w:tcW w:w="1523" w:type="dxa"/>
            <w:noWrap/>
          </w:tcPr>
          <w:p w14:paraId="2D4B572E" w14:textId="77777777" w:rsidR="002D5E1F" w:rsidRPr="00826ECF" w:rsidRDefault="00BE2AA9"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67%</w:t>
            </w:r>
          </w:p>
        </w:tc>
        <w:tc>
          <w:tcPr>
            <w:tcW w:w="1524" w:type="dxa"/>
            <w:gridSpan w:val="2"/>
          </w:tcPr>
          <w:p w14:paraId="3E5C5727" w14:textId="77777777" w:rsidR="002D5E1F" w:rsidRPr="00826ECF" w:rsidRDefault="004373D2"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67%</w:t>
            </w:r>
          </w:p>
        </w:tc>
        <w:tc>
          <w:tcPr>
            <w:tcW w:w="1524" w:type="dxa"/>
            <w:gridSpan w:val="3"/>
          </w:tcPr>
          <w:p w14:paraId="77884C08" w14:textId="77777777" w:rsidR="002D5E1F" w:rsidRPr="00826ECF" w:rsidRDefault="00EA0E2A"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w:t>
            </w:r>
          </w:p>
        </w:tc>
        <w:tc>
          <w:tcPr>
            <w:tcW w:w="1524" w:type="dxa"/>
          </w:tcPr>
          <w:p w14:paraId="42D9B914" w14:textId="77777777" w:rsidR="002D5E1F" w:rsidRPr="00826ECF" w:rsidRDefault="005B2B93"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70%</w:t>
            </w:r>
          </w:p>
        </w:tc>
      </w:tr>
      <w:tr w:rsidR="002D5E1F" w:rsidRPr="00826ECF" w14:paraId="3A58CB66" w14:textId="77777777" w:rsidTr="00826EC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0DC919E1" w14:textId="77777777" w:rsidR="002D5E1F" w:rsidRPr="00826ECF" w:rsidRDefault="004A2177" w:rsidP="00826ECF">
            <w:pPr>
              <w:spacing w:after="0"/>
              <w:rPr>
                <w:rFonts w:cs="Calibri"/>
                <w:szCs w:val="20"/>
              </w:rPr>
            </w:pPr>
            <w:r w:rsidRPr="00826ECF">
              <w:rPr>
                <w:rFonts w:cs="Calibri"/>
                <w:szCs w:val="20"/>
              </w:rPr>
              <w:t xml:space="preserve">Year </w:t>
            </w:r>
            <w:r w:rsidR="00671DB9" w:rsidRPr="00826ECF">
              <w:rPr>
                <w:rFonts w:cs="Calibri"/>
                <w:szCs w:val="20"/>
              </w:rPr>
              <w:t>7</w:t>
            </w:r>
            <w:r w:rsidR="00203B14" w:rsidRPr="00826ECF">
              <w:rPr>
                <w:rFonts w:cs="Calibri"/>
                <w:szCs w:val="20"/>
              </w:rPr>
              <w:t xml:space="preserve"> </w:t>
            </w:r>
            <w:r w:rsidR="00671DB9" w:rsidRPr="00826ECF">
              <w:rPr>
                <w:rFonts w:cs="Calibri"/>
                <w:szCs w:val="20"/>
              </w:rPr>
              <w:t>-</w:t>
            </w:r>
            <w:r w:rsidR="00203B14" w:rsidRPr="00826ECF">
              <w:rPr>
                <w:rFonts w:cs="Calibri"/>
                <w:szCs w:val="20"/>
              </w:rPr>
              <w:t xml:space="preserve"> </w:t>
            </w:r>
            <w:r w:rsidR="00671DB9" w:rsidRPr="00826ECF">
              <w:rPr>
                <w:rFonts w:cs="Calibri"/>
                <w:szCs w:val="20"/>
              </w:rPr>
              <w:t>12</w:t>
            </w:r>
            <w:r w:rsidR="002D5E1F" w:rsidRPr="00826ECF">
              <w:rPr>
                <w:rFonts w:cs="Calibri"/>
                <w:szCs w:val="20"/>
              </w:rPr>
              <w:t xml:space="preserve"> </w:t>
            </w:r>
          </w:p>
        </w:tc>
        <w:tc>
          <w:tcPr>
            <w:tcW w:w="1523" w:type="dxa"/>
            <w:noWrap/>
          </w:tcPr>
          <w:p w14:paraId="76F2756C" w14:textId="77777777" w:rsidR="002D5E1F" w:rsidRPr="00826ECF" w:rsidRDefault="00BE2AA9"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57%</w:t>
            </w:r>
          </w:p>
        </w:tc>
        <w:tc>
          <w:tcPr>
            <w:tcW w:w="1524" w:type="dxa"/>
            <w:gridSpan w:val="2"/>
          </w:tcPr>
          <w:p w14:paraId="4E8FA246" w14:textId="77777777" w:rsidR="002D5E1F" w:rsidRPr="00826ECF" w:rsidRDefault="004373D2"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59%</w:t>
            </w:r>
          </w:p>
        </w:tc>
        <w:tc>
          <w:tcPr>
            <w:tcW w:w="1524" w:type="dxa"/>
            <w:gridSpan w:val="3"/>
          </w:tcPr>
          <w:p w14:paraId="775142F3" w14:textId="77777777" w:rsidR="002D5E1F" w:rsidRPr="00826ECF" w:rsidRDefault="00EA0E2A"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w:t>
            </w:r>
          </w:p>
        </w:tc>
        <w:tc>
          <w:tcPr>
            <w:tcW w:w="1524" w:type="dxa"/>
          </w:tcPr>
          <w:p w14:paraId="03825739" w14:textId="77777777" w:rsidR="002D5E1F" w:rsidRPr="00826ECF" w:rsidRDefault="005B2B93"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57%</w:t>
            </w:r>
          </w:p>
        </w:tc>
      </w:tr>
      <w:tr w:rsidR="002D5E1F" w:rsidRPr="00826ECF" w14:paraId="530A0B82" w14:textId="77777777" w:rsidTr="00826ECF">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shd w:val="clear" w:color="auto" w:fill="EBF7F8" w:themeFill="accent5" w:themeFillTint="33"/>
            <w:noWrap/>
            <w:hideMark/>
          </w:tcPr>
          <w:p w14:paraId="7B7FC98A" w14:textId="77777777" w:rsidR="002D5E1F" w:rsidRPr="00826ECF" w:rsidRDefault="002D5E1F" w:rsidP="00826ECF">
            <w:pPr>
              <w:spacing w:after="0"/>
              <w:rPr>
                <w:rFonts w:cs="Calibri"/>
                <w:bCs/>
                <w:szCs w:val="20"/>
              </w:rPr>
            </w:pPr>
            <w:r w:rsidRPr="00826ECF">
              <w:rPr>
                <w:rFonts w:cs="Calibri"/>
                <w:bCs/>
                <w:szCs w:val="20"/>
              </w:rPr>
              <w:t>Socioeconomic status</w:t>
            </w:r>
          </w:p>
        </w:tc>
        <w:tc>
          <w:tcPr>
            <w:tcW w:w="1523" w:type="dxa"/>
            <w:shd w:val="clear" w:color="auto" w:fill="EBF7F8" w:themeFill="accent5" w:themeFillTint="33"/>
            <w:noWrap/>
          </w:tcPr>
          <w:p w14:paraId="7063A9E4" w14:textId="77777777" w:rsidR="002D5E1F" w:rsidRPr="00826ECF" w:rsidRDefault="002D5E1F"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p>
        </w:tc>
        <w:tc>
          <w:tcPr>
            <w:tcW w:w="1524" w:type="dxa"/>
            <w:gridSpan w:val="2"/>
            <w:shd w:val="clear" w:color="auto" w:fill="EBF7F8" w:themeFill="accent5" w:themeFillTint="33"/>
          </w:tcPr>
          <w:p w14:paraId="3A798C49" w14:textId="77777777" w:rsidR="002D5E1F" w:rsidRPr="00826ECF" w:rsidRDefault="002D5E1F"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p>
        </w:tc>
        <w:tc>
          <w:tcPr>
            <w:tcW w:w="1524" w:type="dxa"/>
            <w:gridSpan w:val="3"/>
            <w:shd w:val="clear" w:color="auto" w:fill="EBF7F8" w:themeFill="accent5" w:themeFillTint="33"/>
          </w:tcPr>
          <w:p w14:paraId="64079B1E" w14:textId="77777777" w:rsidR="002D5E1F" w:rsidRPr="00826ECF" w:rsidRDefault="002D5E1F"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p>
        </w:tc>
        <w:tc>
          <w:tcPr>
            <w:tcW w:w="1524" w:type="dxa"/>
            <w:shd w:val="clear" w:color="auto" w:fill="EBF7F8" w:themeFill="accent5" w:themeFillTint="33"/>
          </w:tcPr>
          <w:p w14:paraId="12D6BC7F" w14:textId="77777777" w:rsidR="002D5E1F" w:rsidRPr="00826ECF" w:rsidRDefault="002D5E1F"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p>
        </w:tc>
      </w:tr>
      <w:tr w:rsidR="002D5E1F" w:rsidRPr="00826ECF" w14:paraId="7EC55E9B" w14:textId="77777777" w:rsidTr="00826EC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43685CFB" w14:textId="7AABE478" w:rsidR="002D5E1F" w:rsidRPr="00826ECF" w:rsidRDefault="001C729C" w:rsidP="00826ECF">
            <w:pPr>
              <w:spacing w:after="0"/>
              <w:jc w:val="both"/>
              <w:rPr>
                <w:rFonts w:cs="Calibri"/>
                <w:szCs w:val="20"/>
              </w:rPr>
            </w:pPr>
            <w:r w:rsidRPr="00826ECF">
              <w:rPr>
                <w:rFonts w:eastAsia="Times New Roman" w:cs="Calibri"/>
                <w:color w:val="000000"/>
                <w:szCs w:val="20"/>
                <w:lang w:eastAsia="en-AU"/>
              </w:rPr>
              <w:t>Lower SES</w:t>
            </w:r>
            <w:r w:rsidR="002D5E1F" w:rsidRPr="00826ECF">
              <w:rPr>
                <w:rFonts w:eastAsia="Times New Roman" w:cs="Calibri"/>
                <w:color w:val="000000"/>
                <w:szCs w:val="20"/>
                <w:lang w:eastAsia="en-AU"/>
              </w:rPr>
              <w:t xml:space="preserve"> (Decile 1 - 5)</w:t>
            </w:r>
          </w:p>
        </w:tc>
        <w:tc>
          <w:tcPr>
            <w:tcW w:w="1523" w:type="dxa"/>
            <w:noWrap/>
          </w:tcPr>
          <w:p w14:paraId="15C3F276" w14:textId="77777777" w:rsidR="002D5E1F" w:rsidRPr="00826ECF" w:rsidRDefault="006A740B"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w:t>
            </w:r>
          </w:p>
        </w:tc>
        <w:tc>
          <w:tcPr>
            <w:tcW w:w="1524" w:type="dxa"/>
            <w:gridSpan w:val="2"/>
          </w:tcPr>
          <w:p w14:paraId="19395437" w14:textId="77777777" w:rsidR="002D5E1F" w:rsidRPr="00826ECF" w:rsidRDefault="00754D5F"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58%</w:t>
            </w:r>
          </w:p>
        </w:tc>
        <w:tc>
          <w:tcPr>
            <w:tcW w:w="1524" w:type="dxa"/>
            <w:gridSpan w:val="3"/>
          </w:tcPr>
          <w:p w14:paraId="47607010" w14:textId="77777777" w:rsidR="002D5E1F" w:rsidRPr="00826ECF" w:rsidRDefault="00A3496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41%</w:t>
            </w:r>
          </w:p>
        </w:tc>
        <w:tc>
          <w:tcPr>
            <w:tcW w:w="1524" w:type="dxa"/>
          </w:tcPr>
          <w:p w14:paraId="59B7E47C" w14:textId="77777777" w:rsidR="002D5E1F" w:rsidRPr="00826ECF" w:rsidRDefault="00A3496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59%</w:t>
            </w:r>
          </w:p>
        </w:tc>
      </w:tr>
      <w:tr w:rsidR="002D5E1F" w:rsidRPr="00826ECF" w14:paraId="5EADC981" w14:textId="77777777" w:rsidTr="00826ECF">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74CB6049" w14:textId="2F68D318" w:rsidR="002D5E1F" w:rsidRPr="00826ECF" w:rsidRDefault="001C729C" w:rsidP="00826ECF">
            <w:pPr>
              <w:spacing w:after="0"/>
              <w:jc w:val="both"/>
              <w:rPr>
                <w:rFonts w:cs="Calibri"/>
                <w:szCs w:val="20"/>
              </w:rPr>
            </w:pPr>
            <w:r w:rsidRPr="00826ECF">
              <w:rPr>
                <w:rFonts w:eastAsia="Times New Roman" w:cs="Calibri"/>
                <w:color w:val="000000"/>
                <w:szCs w:val="20"/>
                <w:lang w:eastAsia="en-AU"/>
              </w:rPr>
              <w:t>Higher SES</w:t>
            </w:r>
            <w:r w:rsidR="002D5E1F" w:rsidRPr="00826ECF">
              <w:rPr>
                <w:rFonts w:eastAsia="Times New Roman" w:cs="Calibri"/>
                <w:color w:val="000000"/>
                <w:szCs w:val="20"/>
                <w:lang w:eastAsia="en-AU"/>
              </w:rPr>
              <w:t xml:space="preserve"> (Decile 6 - 10)</w:t>
            </w:r>
          </w:p>
        </w:tc>
        <w:tc>
          <w:tcPr>
            <w:tcW w:w="1523" w:type="dxa"/>
            <w:noWrap/>
          </w:tcPr>
          <w:p w14:paraId="3939B3A7" w14:textId="77777777" w:rsidR="002D5E1F" w:rsidRPr="00826ECF" w:rsidRDefault="006A740B"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w:t>
            </w:r>
          </w:p>
        </w:tc>
        <w:tc>
          <w:tcPr>
            <w:tcW w:w="1524" w:type="dxa"/>
            <w:gridSpan w:val="2"/>
          </w:tcPr>
          <w:p w14:paraId="75ADCD21" w14:textId="77777777" w:rsidR="002D5E1F" w:rsidRPr="00826ECF" w:rsidRDefault="00754D5F"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w:t>
            </w:r>
            <w:r w:rsidR="00EE09C5" w:rsidRPr="00826ECF">
              <w:rPr>
                <w:rFonts w:cs="Calibri"/>
                <w:szCs w:val="20"/>
              </w:rPr>
              <w:t>3</w:t>
            </w:r>
            <w:r w:rsidRPr="00826ECF">
              <w:rPr>
                <w:rFonts w:cs="Calibri"/>
                <w:szCs w:val="20"/>
              </w:rPr>
              <w:t>%</w:t>
            </w:r>
          </w:p>
        </w:tc>
        <w:tc>
          <w:tcPr>
            <w:tcW w:w="1524" w:type="dxa"/>
            <w:gridSpan w:val="3"/>
          </w:tcPr>
          <w:p w14:paraId="27A3656C" w14:textId="77777777" w:rsidR="002D5E1F" w:rsidRPr="00826ECF" w:rsidRDefault="00A34967"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48%</w:t>
            </w:r>
          </w:p>
        </w:tc>
        <w:tc>
          <w:tcPr>
            <w:tcW w:w="1524" w:type="dxa"/>
          </w:tcPr>
          <w:p w14:paraId="4276B295" w14:textId="77777777" w:rsidR="002D5E1F" w:rsidRPr="00826ECF" w:rsidRDefault="00140A37"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65%</w:t>
            </w:r>
          </w:p>
        </w:tc>
      </w:tr>
      <w:tr w:rsidR="006C5727" w:rsidRPr="00826ECF" w14:paraId="53EF09B0" w14:textId="77777777" w:rsidTr="00826EC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shd w:val="clear" w:color="auto" w:fill="EBF7F8" w:themeFill="accent5" w:themeFillTint="33"/>
            <w:noWrap/>
          </w:tcPr>
          <w:p w14:paraId="5195FA47" w14:textId="0DFC8AD8" w:rsidR="006C5727" w:rsidRPr="00826ECF" w:rsidRDefault="006C5727" w:rsidP="00826ECF">
            <w:pPr>
              <w:spacing w:after="0"/>
              <w:rPr>
                <w:rFonts w:cs="Calibri"/>
                <w:bCs/>
                <w:szCs w:val="20"/>
              </w:rPr>
            </w:pPr>
            <w:r w:rsidRPr="00826ECF">
              <w:rPr>
                <w:rFonts w:cs="Calibri"/>
                <w:bCs/>
                <w:szCs w:val="20"/>
              </w:rPr>
              <w:t>Location</w:t>
            </w:r>
          </w:p>
        </w:tc>
        <w:tc>
          <w:tcPr>
            <w:tcW w:w="1523" w:type="dxa"/>
            <w:shd w:val="clear" w:color="auto" w:fill="EBF7F8" w:themeFill="accent5" w:themeFillTint="33"/>
            <w:noWrap/>
          </w:tcPr>
          <w:p w14:paraId="01AF6644" w14:textId="77777777" w:rsidR="006C5727" w:rsidRPr="00826ECF" w:rsidRDefault="006C572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b/>
                <w:bCs/>
                <w:szCs w:val="20"/>
              </w:rPr>
            </w:pPr>
          </w:p>
        </w:tc>
        <w:tc>
          <w:tcPr>
            <w:tcW w:w="1524" w:type="dxa"/>
            <w:gridSpan w:val="2"/>
            <w:shd w:val="clear" w:color="auto" w:fill="EBF7F8" w:themeFill="accent5" w:themeFillTint="33"/>
          </w:tcPr>
          <w:p w14:paraId="40F2E478" w14:textId="77777777" w:rsidR="006C5727" w:rsidRPr="00826ECF" w:rsidRDefault="006C572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b/>
                <w:bCs/>
                <w:szCs w:val="20"/>
              </w:rPr>
            </w:pPr>
          </w:p>
        </w:tc>
        <w:tc>
          <w:tcPr>
            <w:tcW w:w="1524" w:type="dxa"/>
            <w:gridSpan w:val="3"/>
            <w:shd w:val="clear" w:color="auto" w:fill="EBF7F8" w:themeFill="accent5" w:themeFillTint="33"/>
          </w:tcPr>
          <w:p w14:paraId="4133980D" w14:textId="77777777" w:rsidR="006C5727" w:rsidRPr="00826ECF" w:rsidRDefault="006C572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b/>
                <w:bCs/>
                <w:szCs w:val="20"/>
              </w:rPr>
            </w:pPr>
          </w:p>
        </w:tc>
        <w:tc>
          <w:tcPr>
            <w:tcW w:w="1524" w:type="dxa"/>
            <w:shd w:val="clear" w:color="auto" w:fill="EBF7F8" w:themeFill="accent5" w:themeFillTint="33"/>
          </w:tcPr>
          <w:p w14:paraId="735D0E00" w14:textId="77777777" w:rsidR="006C5727" w:rsidRPr="00826ECF" w:rsidRDefault="006C572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b/>
                <w:bCs/>
                <w:szCs w:val="20"/>
              </w:rPr>
            </w:pPr>
          </w:p>
        </w:tc>
      </w:tr>
      <w:tr w:rsidR="006C5727" w:rsidRPr="00826ECF" w14:paraId="4EB11987" w14:textId="77777777" w:rsidTr="00826ECF">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1453902A" w14:textId="2C674375" w:rsidR="006C5727" w:rsidRPr="00826ECF" w:rsidRDefault="006C5727" w:rsidP="00826ECF">
            <w:pPr>
              <w:spacing w:after="0"/>
              <w:jc w:val="both"/>
              <w:rPr>
                <w:rFonts w:eastAsia="Times New Roman" w:cs="Calibri"/>
                <w:color w:val="000000"/>
                <w:szCs w:val="20"/>
                <w:lang w:eastAsia="en-AU"/>
              </w:rPr>
            </w:pPr>
            <w:r w:rsidRPr="00826ECF">
              <w:rPr>
                <w:rFonts w:cs="Calibri"/>
                <w:szCs w:val="20"/>
              </w:rPr>
              <w:t>Metropolitan</w:t>
            </w:r>
          </w:p>
        </w:tc>
        <w:tc>
          <w:tcPr>
            <w:tcW w:w="1523" w:type="dxa"/>
            <w:noWrap/>
          </w:tcPr>
          <w:p w14:paraId="64CE4BF6" w14:textId="67462A6C" w:rsidR="006C5727" w:rsidRPr="00826ECF" w:rsidRDefault="0033340D"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64%</w:t>
            </w:r>
          </w:p>
        </w:tc>
        <w:tc>
          <w:tcPr>
            <w:tcW w:w="1524" w:type="dxa"/>
            <w:gridSpan w:val="2"/>
          </w:tcPr>
          <w:p w14:paraId="5944F8C1" w14:textId="232F5D6E" w:rsidR="006C5727" w:rsidRPr="00826ECF" w:rsidRDefault="007044F5"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w:t>
            </w:r>
          </w:p>
        </w:tc>
        <w:tc>
          <w:tcPr>
            <w:tcW w:w="1524" w:type="dxa"/>
            <w:gridSpan w:val="3"/>
          </w:tcPr>
          <w:p w14:paraId="4607DC87" w14:textId="7ECCE38C" w:rsidR="006C5727" w:rsidRPr="00826ECF" w:rsidRDefault="000242D9"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w:t>
            </w:r>
          </w:p>
        </w:tc>
        <w:tc>
          <w:tcPr>
            <w:tcW w:w="1524" w:type="dxa"/>
          </w:tcPr>
          <w:p w14:paraId="36A40DC5" w14:textId="6366658D" w:rsidR="006C5727" w:rsidRPr="00826ECF" w:rsidRDefault="001561C7" w:rsidP="00826ECF">
            <w:pPr>
              <w:spacing w:after="0"/>
              <w:jc w:val="right"/>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65%</w:t>
            </w:r>
          </w:p>
        </w:tc>
      </w:tr>
      <w:tr w:rsidR="006C5727" w:rsidRPr="00826ECF" w14:paraId="03322CB9" w14:textId="77777777" w:rsidTr="00826ECF">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7B2D3D83" w14:textId="1093A1D2" w:rsidR="006C5727" w:rsidRPr="00826ECF" w:rsidRDefault="006C5727" w:rsidP="00826ECF">
            <w:pPr>
              <w:spacing w:after="0"/>
              <w:jc w:val="both"/>
              <w:rPr>
                <w:rFonts w:eastAsia="Times New Roman" w:cs="Calibri"/>
                <w:color w:val="000000"/>
                <w:szCs w:val="20"/>
                <w:lang w:eastAsia="en-AU"/>
              </w:rPr>
            </w:pPr>
            <w:r w:rsidRPr="00826ECF">
              <w:rPr>
                <w:rFonts w:cs="Calibri"/>
                <w:szCs w:val="20"/>
              </w:rPr>
              <w:t>Regional / remote</w:t>
            </w:r>
          </w:p>
        </w:tc>
        <w:tc>
          <w:tcPr>
            <w:tcW w:w="1523" w:type="dxa"/>
            <w:noWrap/>
          </w:tcPr>
          <w:p w14:paraId="119DB2E5" w14:textId="2B111F07" w:rsidR="006C5727" w:rsidRPr="00826ECF" w:rsidRDefault="00145DA9"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56%</w:t>
            </w:r>
          </w:p>
        </w:tc>
        <w:tc>
          <w:tcPr>
            <w:tcW w:w="1524" w:type="dxa"/>
            <w:gridSpan w:val="2"/>
          </w:tcPr>
          <w:p w14:paraId="69E4A8AC" w14:textId="6B201C66" w:rsidR="006C5727" w:rsidRPr="00826ECF" w:rsidRDefault="007044F5"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w:t>
            </w:r>
          </w:p>
        </w:tc>
        <w:tc>
          <w:tcPr>
            <w:tcW w:w="1524" w:type="dxa"/>
            <w:gridSpan w:val="3"/>
          </w:tcPr>
          <w:p w14:paraId="0427B225" w14:textId="154268B3" w:rsidR="006C5727" w:rsidRPr="00826ECF" w:rsidRDefault="000242D9"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w:t>
            </w:r>
          </w:p>
        </w:tc>
        <w:tc>
          <w:tcPr>
            <w:tcW w:w="1524" w:type="dxa"/>
          </w:tcPr>
          <w:p w14:paraId="01E9D8E3" w14:textId="6B365FF3" w:rsidR="006C5727" w:rsidRPr="00826ECF" w:rsidRDefault="001561C7" w:rsidP="00826ECF">
            <w:pPr>
              <w:spacing w:after="0"/>
              <w:jc w:val="right"/>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57%</w:t>
            </w:r>
          </w:p>
        </w:tc>
      </w:tr>
      <w:tr w:rsidR="006C5727" w:rsidRPr="00826ECF" w14:paraId="3379C1A8" w14:textId="77777777" w:rsidTr="003575D3">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shd w:val="clear" w:color="auto" w:fill="EBF7F8" w:themeFill="accent5" w:themeFillTint="33"/>
            <w:noWrap/>
            <w:hideMark/>
          </w:tcPr>
          <w:p w14:paraId="4C184FBA" w14:textId="77777777" w:rsidR="006C5727" w:rsidRPr="00826ECF" w:rsidRDefault="006C5727" w:rsidP="00826ECF">
            <w:pPr>
              <w:spacing w:after="0"/>
              <w:rPr>
                <w:rFonts w:cs="Calibri"/>
                <w:bCs/>
                <w:szCs w:val="20"/>
              </w:rPr>
            </w:pPr>
            <w:r w:rsidRPr="00826ECF">
              <w:rPr>
                <w:rFonts w:cs="Calibri"/>
                <w:bCs/>
                <w:szCs w:val="20"/>
              </w:rPr>
              <w:t>Parent’s job (among all employed)</w:t>
            </w:r>
          </w:p>
        </w:tc>
        <w:tc>
          <w:tcPr>
            <w:tcW w:w="1559" w:type="dxa"/>
            <w:gridSpan w:val="2"/>
            <w:shd w:val="clear" w:color="auto" w:fill="EBF7F8" w:themeFill="accent5" w:themeFillTint="33"/>
            <w:noWrap/>
          </w:tcPr>
          <w:p w14:paraId="5BB761B1"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p>
        </w:tc>
        <w:tc>
          <w:tcPr>
            <w:tcW w:w="1559" w:type="dxa"/>
            <w:gridSpan w:val="2"/>
            <w:shd w:val="clear" w:color="auto" w:fill="EBF7F8" w:themeFill="accent5" w:themeFillTint="33"/>
          </w:tcPr>
          <w:p w14:paraId="252BBC50"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p>
        </w:tc>
        <w:tc>
          <w:tcPr>
            <w:tcW w:w="1418" w:type="dxa"/>
            <w:shd w:val="clear" w:color="auto" w:fill="EBF7F8" w:themeFill="accent5" w:themeFillTint="33"/>
          </w:tcPr>
          <w:p w14:paraId="19E409F4"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p>
        </w:tc>
        <w:tc>
          <w:tcPr>
            <w:tcW w:w="1559" w:type="dxa"/>
            <w:gridSpan w:val="2"/>
            <w:shd w:val="clear" w:color="auto" w:fill="EBF7F8" w:themeFill="accent5" w:themeFillTint="33"/>
          </w:tcPr>
          <w:p w14:paraId="5C5E94A7"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p>
        </w:tc>
      </w:tr>
      <w:tr w:rsidR="006C5727" w:rsidRPr="00826ECF" w14:paraId="1E6FB507" w14:textId="77777777" w:rsidTr="003575D3">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61070E97" w14:textId="77777777" w:rsidR="006C5727" w:rsidRPr="00826ECF" w:rsidRDefault="006C5727" w:rsidP="00826ECF">
            <w:pPr>
              <w:spacing w:after="0"/>
              <w:jc w:val="both"/>
              <w:rPr>
                <w:rFonts w:cs="Calibri"/>
                <w:szCs w:val="20"/>
              </w:rPr>
            </w:pPr>
            <w:r w:rsidRPr="00826ECF">
              <w:rPr>
                <w:rFonts w:cs="Calibri"/>
                <w:szCs w:val="20"/>
              </w:rPr>
              <w:t>Parent works in STEM</w:t>
            </w:r>
          </w:p>
        </w:tc>
        <w:tc>
          <w:tcPr>
            <w:tcW w:w="1559" w:type="dxa"/>
            <w:gridSpan w:val="2"/>
            <w:noWrap/>
          </w:tcPr>
          <w:p w14:paraId="66C79869" w14:textId="77777777" w:rsidR="006C5727" w:rsidRPr="00826ECF" w:rsidRDefault="006C5727" w:rsidP="00826ECF">
            <w:pPr>
              <w:spacing w:after="0"/>
              <w:jc w:val="center"/>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76%</w:t>
            </w:r>
          </w:p>
        </w:tc>
        <w:tc>
          <w:tcPr>
            <w:tcW w:w="1559" w:type="dxa"/>
            <w:gridSpan w:val="2"/>
          </w:tcPr>
          <w:p w14:paraId="122EE105" w14:textId="77777777" w:rsidR="006C5727" w:rsidRPr="00826ECF" w:rsidRDefault="006C5727" w:rsidP="00826ECF">
            <w:pPr>
              <w:spacing w:after="0"/>
              <w:jc w:val="center"/>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77%</w:t>
            </w:r>
          </w:p>
        </w:tc>
        <w:tc>
          <w:tcPr>
            <w:tcW w:w="1418" w:type="dxa"/>
          </w:tcPr>
          <w:p w14:paraId="2B7B2D5F" w14:textId="77777777" w:rsidR="006C5727" w:rsidRPr="00826ECF" w:rsidRDefault="006C5727" w:rsidP="00826ECF">
            <w:pPr>
              <w:spacing w:after="0"/>
              <w:jc w:val="center"/>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67%</w:t>
            </w:r>
          </w:p>
        </w:tc>
        <w:tc>
          <w:tcPr>
            <w:tcW w:w="1559" w:type="dxa"/>
            <w:gridSpan w:val="2"/>
          </w:tcPr>
          <w:p w14:paraId="2F8863F7" w14:textId="77777777" w:rsidR="006C5727" w:rsidRPr="00826ECF" w:rsidRDefault="006C5727" w:rsidP="00826ECF">
            <w:pPr>
              <w:spacing w:after="0"/>
              <w:jc w:val="center"/>
              <w:cnfStyle w:val="000000100000" w:firstRow="0" w:lastRow="0" w:firstColumn="0" w:lastColumn="0" w:oddVBand="0" w:evenVBand="0" w:oddHBand="1" w:evenHBand="0" w:firstRowFirstColumn="0" w:firstRowLastColumn="0" w:lastRowFirstColumn="0" w:lastRowLastColumn="0"/>
              <w:rPr>
                <w:rFonts w:cs="Calibri"/>
                <w:szCs w:val="20"/>
              </w:rPr>
            </w:pPr>
            <w:r w:rsidRPr="00826ECF">
              <w:rPr>
                <w:rFonts w:cs="Calibri"/>
                <w:szCs w:val="20"/>
              </w:rPr>
              <w:t>77%</w:t>
            </w:r>
          </w:p>
        </w:tc>
      </w:tr>
      <w:tr w:rsidR="006C5727" w:rsidRPr="00826ECF" w14:paraId="60352937" w14:textId="77777777" w:rsidTr="003575D3">
        <w:trPr>
          <w:cnfStyle w:val="000000010000" w:firstRow="0" w:lastRow="0" w:firstColumn="0" w:lastColumn="0" w:oddVBand="0" w:evenVBand="0" w:oddHBand="0" w:evenHBand="1"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2694" w:type="dxa"/>
            <w:noWrap/>
          </w:tcPr>
          <w:p w14:paraId="3E808D28" w14:textId="77777777" w:rsidR="006C5727" w:rsidRPr="00826ECF" w:rsidRDefault="006C5727" w:rsidP="00826ECF">
            <w:pPr>
              <w:spacing w:after="0"/>
              <w:jc w:val="both"/>
              <w:rPr>
                <w:rFonts w:cs="Calibri"/>
                <w:szCs w:val="20"/>
              </w:rPr>
            </w:pPr>
            <w:r w:rsidRPr="00826ECF">
              <w:rPr>
                <w:rFonts w:cs="Calibri"/>
                <w:szCs w:val="20"/>
              </w:rPr>
              <w:t>Parent does not work in STEM</w:t>
            </w:r>
          </w:p>
        </w:tc>
        <w:tc>
          <w:tcPr>
            <w:tcW w:w="1559" w:type="dxa"/>
            <w:gridSpan w:val="2"/>
            <w:noWrap/>
          </w:tcPr>
          <w:p w14:paraId="64B41989"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59%</w:t>
            </w:r>
          </w:p>
        </w:tc>
        <w:tc>
          <w:tcPr>
            <w:tcW w:w="1559" w:type="dxa"/>
            <w:gridSpan w:val="2"/>
          </w:tcPr>
          <w:p w14:paraId="6C448D16"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60%</w:t>
            </w:r>
          </w:p>
        </w:tc>
        <w:tc>
          <w:tcPr>
            <w:tcW w:w="1418" w:type="dxa"/>
          </w:tcPr>
          <w:p w14:paraId="1CE5698C"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42%</w:t>
            </w:r>
          </w:p>
        </w:tc>
        <w:tc>
          <w:tcPr>
            <w:tcW w:w="1559" w:type="dxa"/>
            <w:gridSpan w:val="2"/>
          </w:tcPr>
          <w:p w14:paraId="280EF0B5" w14:textId="77777777" w:rsidR="006C5727" w:rsidRPr="00826ECF" w:rsidRDefault="006C5727" w:rsidP="00826ECF">
            <w:pPr>
              <w:spacing w:after="0"/>
              <w:jc w:val="center"/>
              <w:cnfStyle w:val="000000010000" w:firstRow="0" w:lastRow="0" w:firstColumn="0" w:lastColumn="0" w:oddVBand="0" w:evenVBand="0" w:oddHBand="0" w:evenHBand="1" w:firstRowFirstColumn="0" w:firstRowLastColumn="0" w:lastRowFirstColumn="0" w:lastRowLastColumn="0"/>
              <w:rPr>
                <w:rFonts w:cs="Calibri"/>
                <w:szCs w:val="20"/>
              </w:rPr>
            </w:pPr>
            <w:r w:rsidRPr="00826ECF">
              <w:rPr>
                <w:rFonts w:cs="Calibri"/>
                <w:szCs w:val="20"/>
              </w:rPr>
              <w:t>60%</w:t>
            </w:r>
          </w:p>
        </w:tc>
      </w:tr>
    </w:tbl>
    <w:p w14:paraId="784F5BC3" w14:textId="77777777" w:rsidR="00123BBA" w:rsidRPr="005F4DCC" w:rsidRDefault="00BB7395" w:rsidP="0035132E">
      <w:pPr>
        <w:pStyle w:val="Calloutbox"/>
        <w:pBdr>
          <w:bottom w:val="single" w:sz="4" w:space="7" w:color="DFF3F3" w:themeColor="accent4" w:themeTint="33"/>
        </w:pBdr>
        <w:spacing w:before="240"/>
      </w:pPr>
      <w:r>
        <w:t xml:space="preserve">Parents who work in </w:t>
      </w:r>
      <w:r w:rsidR="00DF3133">
        <w:t>STEM or who have</w:t>
      </w:r>
      <w:r w:rsidR="00780854">
        <w:t xml:space="preserve"> higher education qualifications report </w:t>
      </w:r>
      <w:r w:rsidR="00692291">
        <w:t xml:space="preserve">having </w:t>
      </w:r>
      <w:r w:rsidR="00780854">
        <w:t>higher levels of ease</w:t>
      </w:r>
      <w:r w:rsidR="00692291">
        <w:t xml:space="preserve"> </w:t>
      </w:r>
      <w:r w:rsidR="00BD6114">
        <w:t>to</w:t>
      </w:r>
      <w:r w:rsidR="00692291">
        <w:t xml:space="preserve"> </w:t>
      </w:r>
      <w:r w:rsidR="00BD6114">
        <w:t>support</w:t>
      </w:r>
      <w:r w:rsidR="00692291">
        <w:t xml:space="preserve"> their children with STEM homework and assignments</w:t>
      </w:r>
      <w:r w:rsidR="00BD6114">
        <w:t>.</w:t>
      </w:r>
    </w:p>
    <w:p w14:paraId="4C4E59D3" w14:textId="77777777" w:rsidR="0035132E" w:rsidRDefault="0035132E" w:rsidP="00602C5B">
      <w:pPr>
        <w:rPr>
          <w:lang w:eastAsia="en-AU"/>
        </w:rPr>
      </w:pPr>
      <w:r>
        <w:rPr>
          <w:lang w:eastAsia="en-AU"/>
        </w:rPr>
        <w:br w:type="page"/>
      </w:r>
    </w:p>
    <w:p w14:paraId="17803A8F" w14:textId="273F8E99" w:rsidR="00E06D6F" w:rsidRDefault="00E06D6F" w:rsidP="00160B94">
      <w:pPr>
        <w:pStyle w:val="Heading2"/>
        <w:jc w:val="both"/>
        <w:rPr>
          <w:lang w:eastAsia="en-AU"/>
        </w:rPr>
      </w:pPr>
      <w:bookmarkStart w:id="37" w:name="_Toc70499914"/>
      <w:r>
        <w:rPr>
          <w:lang w:eastAsia="en-AU"/>
        </w:rPr>
        <w:lastRenderedPageBreak/>
        <w:t>Emphasis on STEM at the child’s school</w:t>
      </w:r>
      <w:bookmarkEnd w:id="37"/>
    </w:p>
    <w:p w14:paraId="2D533706" w14:textId="77777777" w:rsidR="00D10818" w:rsidRDefault="007E75FC" w:rsidP="007018E8">
      <w:pPr>
        <w:rPr>
          <w:lang w:eastAsia="en-AU"/>
        </w:rPr>
      </w:pPr>
      <w:r>
        <w:rPr>
          <w:lang w:eastAsia="en-AU"/>
        </w:rPr>
        <w:t xml:space="preserve">Half of parents </w:t>
      </w:r>
      <w:r w:rsidR="00647F13" w:rsidRPr="008A5D50">
        <w:rPr>
          <w:lang w:eastAsia="en-AU"/>
        </w:rPr>
        <w:t>(5</w:t>
      </w:r>
      <w:r w:rsidR="00A22862" w:rsidRPr="008A5D50">
        <w:rPr>
          <w:lang w:eastAsia="en-AU"/>
        </w:rPr>
        <w:t>0</w:t>
      </w:r>
      <w:r w:rsidR="00647F13" w:rsidRPr="008A5D50">
        <w:rPr>
          <w:lang w:eastAsia="en-AU"/>
        </w:rPr>
        <w:t>%)</w:t>
      </w:r>
      <w:r w:rsidR="00647F13">
        <w:rPr>
          <w:lang w:eastAsia="en-AU"/>
        </w:rPr>
        <w:t xml:space="preserve"> </w:t>
      </w:r>
      <w:r w:rsidR="00D10818">
        <w:rPr>
          <w:lang w:eastAsia="en-AU"/>
        </w:rPr>
        <w:t xml:space="preserve">agreed </w:t>
      </w:r>
      <w:r>
        <w:rPr>
          <w:lang w:eastAsia="en-AU"/>
        </w:rPr>
        <w:t xml:space="preserve">their </w:t>
      </w:r>
      <w:r w:rsidR="00D10818">
        <w:rPr>
          <w:lang w:eastAsia="en-AU"/>
        </w:rPr>
        <w:t xml:space="preserve">child’s school </w:t>
      </w:r>
      <w:r w:rsidR="00D10818" w:rsidRPr="000B41B0">
        <w:rPr>
          <w:lang w:eastAsia="en-AU"/>
        </w:rPr>
        <w:t xml:space="preserve">places </w:t>
      </w:r>
      <w:r w:rsidR="00DF114D" w:rsidRPr="000B41B0">
        <w:rPr>
          <w:lang w:eastAsia="en-AU"/>
        </w:rPr>
        <w:t>a lot or quite a bit</w:t>
      </w:r>
      <w:r w:rsidR="00E16069" w:rsidRPr="000B41B0">
        <w:rPr>
          <w:lang w:eastAsia="en-AU"/>
        </w:rPr>
        <w:t xml:space="preserve"> of </w:t>
      </w:r>
      <w:r w:rsidR="00D10818" w:rsidRPr="000B41B0">
        <w:rPr>
          <w:lang w:eastAsia="en-AU"/>
        </w:rPr>
        <w:t xml:space="preserve">emphasis </w:t>
      </w:r>
      <w:r w:rsidR="000B41B0" w:rsidRPr="000B41B0">
        <w:rPr>
          <w:lang w:eastAsia="en-AU"/>
        </w:rPr>
        <w:t>on</w:t>
      </w:r>
      <w:r w:rsidR="00B651EE" w:rsidRPr="000B41B0">
        <w:rPr>
          <w:lang w:eastAsia="en-AU"/>
        </w:rPr>
        <w:t xml:space="preserve"> the teaching</w:t>
      </w:r>
      <w:r w:rsidR="00B651EE">
        <w:rPr>
          <w:lang w:eastAsia="en-AU"/>
        </w:rPr>
        <w:t xml:space="preserve"> of </w:t>
      </w:r>
      <w:r w:rsidR="00D10818">
        <w:rPr>
          <w:lang w:eastAsia="en-AU"/>
        </w:rPr>
        <w:t>STEM</w:t>
      </w:r>
      <w:r w:rsidR="00361AEB">
        <w:rPr>
          <w:lang w:eastAsia="en-AU"/>
        </w:rPr>
        <w:t xml:space="preserve">. </w:t>
      </w:r>
      <w:r w:rsidR="00181A29">
        <w:rPr>
          <w:lang w:eastAsia="en-AU"/>
        </w:rPr>
        <w:t>An additional</w:t>
      </w:r>
      <w:r w:rsidR="00E20D88">
        <w:rPr>
          <w:lang w:eastAsia="en-AU"/>
        </w:rPr>
        <w:t xml:space="preserve"> </w:t>
      </w:r>
      <w:r w:rsidR="00E20D88" w:rsidRPr="008A5D50">
        <w:rPr>
          <w:lang w:eastAsia="en-AU"/>
        </w:rPr>
        <w:t>30</w:t>
      </w:r>
      <w:r w:rsidR="00181A29" w:rsidRPr="008A5D50">
        <w:rPr>
          <w:lang w:eastAsia="en-AU"/>
        </w:rPr>
        <w:t>%</w:t>
      </w:r>
      <w:r w:rsidR="00181A29">
        <w:rPr>
          <w:lang w:eastAsia="en-AU"/>
        </w:rPr>
        <w:t xml:space="preserve"> agreed that there is some emphasis on STEM but not much</w:t>
      </w:r>
      <w:r w:rsidR="007A7B03">
        <w:rPr>
          <w:lang w:eastAsia="en-AU"/>
        </w:rPr>
        <w:t xml:space="preserve">. Very few </w:t>
      </w:r>
      <w:r w:rsidR="007A7B03" w:rsidRPr="008A5D50">
        <w:rPr>
          <w:lang w:eastAsia="en-AU"/>
        </w:rPr>
        <w:t>(6%)</w:t>
      </w:r>
      <w:r w:rsidR="007A7B03">
        <w:rPr>
          <w:lang w:eastAsia="en-AU"/>
        </w:rPr>
        <w:t xml:space="preserve"> said there is no emphasis on STEM at the school </w:t>
      </w:r>
      <w:r w:rsidR="00661C2F">
        <w:rPr>
          <w:lang w:eastAsia="en-AU"/>
        </w:rPr>
        <w:t xml:space="preserve">and </w:t>
      </w:r>
      <w:r w:rsidR="007A7B03">
        <w:rPr>
          <w:lang w:eastAsia="en-AU"/>
        </w:rPr>
        <w:t xml:space="preserve">15% </w:t>
      </w:r>
      <w:r w:rsidR="00661C2F">
        <w:rPr>
          <w:lang w:eastAsia="en-AU"/>
        </w:rPr>
        <w:t>were unsure</w:t>
      </w:r>
      <w:r w:rsidR="007A7B03">
        <w:rPr>
          <w:lang w:eastAsia="en-AU"/>
        </w:rPr>
        <w:t>.</w:t>
      </w:r>
    </w:p>
    <w:p w14:paraId="6C72A80F" w14:textId="77777777" w:rsidR="007A7B03" w:rsidRDefault="005E5BF7" w:rsidP="007018E8">
      <w:pPr>
        <w:rPr>
          <w:lang w:eastAsia="en-AU"/>
        </w:rPr>
      </w:pPr>
      <w:r>
        <w:rPr>
          <w:lang w:eastAsia="en-AU"/>
        </w:rPr>
        <w:t>Parents of boys were significantly more likely than parents of girls to feel that the</w:t>
      </w:r>
      <w:r w:rsidR="006257B0">
        <w:rPr>
          <w:lang w:eastAsia="en-AU"/>
        </w:rPr>
        <w:t>ir</w:t>
      </w:r>
      <w:r>
        <w:rPr>
          <w:lang w:eastAsia="en-AU"/>
        </w:rPr>
        <w:t xml:space="preserve"> child’s school places an emphasis on STEM </w:t>
      </w:r>
      <w:r w:rsidRPr="008A5D50">
        <w:rPr>
          <w:lang w:eastAsia="en-AU"/>
        </w:rPr>
        <w:t>(5</w:t>
      </w:r>
      <w:r w:rsidR="00563333" w:rsidRPr="008A5D50">
        <w:rPr>
          <w:lang w:eastAsia="en-AU"/>
        </w:rPr>
        <w:t>3</w:t>
      </w:r>
      <w:r w:rsidRPr="008A5D50">
        <w:rPr>
          <w:lang w:eastAsia="en-AU"/>
        </w:rPr>
        <w:t xml:space="preserve">% </w:t>
      </w:r>
      <w:r w:rsidR="0037719C" w:rsidRPr="008A5D50">
        <w:rPr>
          <w:lang w:eastAsia="en-AU"/>
        </w:rPr>
        <w:t>vs</w:t>
      </w:r>
      <w:r w:rsidRPr="008A5D50">
        <w:rPr>
          <w:lang w:eastAsia="en-AU"/>
        </w:rPr>
        <w:t xml:space="preserve"> 46%).</w:t>
      </w:r>
      <w:r w:rsidR="00173A5E">
        <w:rPr>
          <w:lang w:eastAsia="en-AU"/>
        </w:rPr>
        <w:t xml:space="preserve"> An emphasis on STEM within the school was also higher in metropolitan schools </w:t>
      </w:r>
      <w:r w:rsidR="00173A5E" w:rsidRPr="008A5D50">
        <w:rPr>
          <w:lang w:eastAsia="en-AU"/>
        </w:rPr>
        <w:t>(</w:t>
      </w:r>
      <w:r w:rsidR="00170E47" w:rsidRPr="008A5D50">
        <w:rPr>
          <w:lang w:eastAsia="en-AU"/>
        </w:rPr>
        <w:t>5</w:t>
      </w:r>
      <w:r w:rsidR="009D7FD9" w:rsidRPr="008A5D50">
        <w:rPr>
          <w:lang w:eastAsia="en-AU"/>
        </w:rPr>
        <w:t>3</w:t>
      </w:r>
      <w:r w:rsidR="00170E47" w:rsidRPr="008A5D50">
        <w:rPr>
          <w:lang w:eastAsia="en-AU"/>
        </w:rPr>
        <w:t>%)</w:t>
      </w:r>
      <w:r w:rsidR="00170E47">
        <w:rPr>
          <w:lang w:eastAsia="en-AU"/>
        </w:rPr>
        <w:t xml:space="preserve"> than regional </w:t>
      </w:r>
      <w:r w:rsidR="009E1E3E">
        <w:rPr>
          <w:lang w:eastAsia="en-AU"/>
        </w:rPr>
        <w:t xml:space="preserve">or </w:t>
      </w:r>
      <w:r w:rsidR="00170E47">
        <w:rPr>
          <w:lang w:eastAsia="en-AU"/>
        </w:rPr>
        <w:t xml:space="preserve">remote schools </w:t>
      </w:r>
      <w:r w:rsidR="00170E47" w:rsidRPr="008A5D50">
        <w:rPr>
          <w:lang w:eastAsia="en-AU"/>
        </w:rPr>
        <w:t>(</w:t>
      </w:r>
      <w:r w:rsidR="00695A74" w:rsidRPr="008A5D50">
        <w:rPr>
          <w:lang w:eastAsia="en-AU"/>
        </w:rPr>
        <w:t>4</w:t>
      </w:r>
      <w:r w:rsidR="009D7FD9" w:rsidRPr="008A5D50">
        <w:rPr>
          <w:lang w:eastAsia="en-AU"/>
        </w:rPr>
        <w:t>2</w:t>
      </w:r>
      <w:r w:rsidR="00695A74" w:rsidRPr="008A5D50">
        <w:rPr>
          <w:lang w:eastAsia="en-AU"/>
        </w:rPr>
        <w:t>%)</w:t>
      </w:r>
      <w:r w:rsidR="00B55D40" w:rsidRPr="008A5D50">
        <w:rPr>
          <w:lang w:eastAsia="en-AU"/>
        </w:rPr>
        <w:t>.</w:t>
      </w:r>
    </w:p>
    <w:p w14:paraId="05A64136" w14:textId="77777777" w:rsidR="00DF7D84" w:rsidRDefault="00DF7D84" w:rsidP="00A13E31">
      <w:pPr>
        <w:rPr>
          <w:lang w:eastAsia="en-AU"/>
        </w:rPr>
      </w:pPr>
      <w:r>
        <w:rPr>
          <w:lang w:eastAsia="en-AU"/>
        </w:rPr>
        <w:t xml:space="preserve">When asked </w:t>
      </w:r>
      <w:r w:rsidR="00567951">
        <w:rPr>
          <w:lang w:eastAsia="en-AU"/>
        </w:rPr>
        <w:t xml:space="preserve">whether they would like to see their school </w:t>
      </w:r>
      <w:r w:rsidR="0026501E">
        <w:rPr>
          <w:lang w:eastAsia="en-AU"/>
        </w:rPr>
        <w:t xml:space="preserve">doing more or less to engage their child in STEM, </w:t>
      </w:r>
      <w:r w:rsidR="000C5C54" w:rsidRPr="008A5D50">
        <w:rPr>
          <w:lang w:eastAsia="en-AU"/>
        </w:rPr>
        <w:t>5</w:t>
      </w:r>
      <w:r w:rsidR="00B76346">
        <w:rPr>
          <w:lang w:eastAsia="en-AU"/>
        </w:rPr>
        <w:t>7</w:t>
      </w:r>
      <w:r w:rsidR="000C5C54">
        <w:rPr>
          <w:lang w:eastAsia="en-AU"/>
        </w:rPr>
        <w:t xml:space="preserve">% of parents </w:t>
      </w:r>
      <w:r w:rsidR="00EC0AF9">
        <w:rPr>
          <w:lang w:eastAsia="en-AU"/>
        </w:rPr>
        <w:t xml:space="preserve">said they </w:t>
      </w:r>
      <w:r w:rsidR="000C5C54">
        <w:rPr>
          <w:lang w:eastAsia="en-AU"/>
        </w:rPr>
        <w:t>want their school to be doing more</w:t>
      </w:r>
      <w:r w:rsidR="003B2E1A">
        <w:rPr>
          <w:lang w:eastAsia="en-AU"/>
        </w:rPr>
        <w:t>.</w:t>
      </w:r>
      <w:r w:rsidR="000C5C54">
        <w:rPr>
          <w:lang w:eastAsia="en-AU"/>
        </w:rPr>
        <w:t xml:space="preserve"> </w:t>
      </w:r>
      <w:r w:rsidR="00C55F8D" w:rsidRPr="008A5D50">
        <w:rPr>
          <w:lang w:eastAsia="en-AU"/>
        </w:rPr>
        <w:t>Two</w:t>
      </w:r>
      <w:r w:rsidR="00C55F8D">
        <w:rPr>
          <w:lang w:eastAsia="en-AU"/>
        </w:rPr>
        <w:t xml:space="preserve"> in five (41%) are</w:t>
      </w:r>
      <w:r w:rsidR="000C5C54">
        <w:rPr>
          <w:lang w:eastAsia="en-AU"/>
        </w:rPr>
        <w:t xml:space="preserve"> happy with the current level</w:t>
      </w:r>
      <w:r w:rsidR="003B2E1A">
        <w:rPr>
          <w:lang w:eastAsia="en-AU"/>
        </w:rPr>
        <w:t xml:space="preserve"> </w:t>
      </w:r>
      <w:r w:rsidR="00E44021">
        <w:rPr>
          <w:lang w:eastAsia="en-AU"/>
        </w:rPr>
        <w:t xml:space="preserve">of engagement </w:t>
      </w:r>
      <w:r w:rsidR="003B2E1A">
        <w:rPr>
          <w:lang w:eastAsia="en-AU"/>
        </w:rPr>
        <w:t>and o</w:t>
      </w:r>
      <w:r w:rsidR="000C5C54">
        <w:rPr>
          <w:lang w:eastAsia="en-AU"/>
        </w:rPr>
        <w:t xml:space="preserve">nly </w:t>
      </w:r>
      <w:r w:rsidR="008249FA">
        <w:rPr>
          <w:lang w:eastAsia="en-AU"/>
        </w:rPr>
        <w:t>2</w:t>
      </w:r>
      <w:r w:rsidR="000C5C54">
        <w:rPr>
          <w:lang w:eastAsia="en-AU"/>
        </w:rPr>
        <w:t xml:space="preserve">% </w:t>
      </w:r>
      <w:r w:rsidR="003928B8">
        <w:rPr>
          <w:lang w:eastAsia="en-AU"/>
        </w:rPr>
        <w:t>wanted their school to do less.</w:t>
      </w:r>
      <w:r w:rsidR="00E32119">
        <w:rPr>
          <w:lang w:eastAsia="en-AU"/>
        </w:rPr>
        <w:t xml:space="preserve"> A higher proportion of fathers </w:t>
      </w:r>
      <w:r w:rsidR="00E32119" w:rsidRPr="008A5D50">
        <w:rPr>
          <w:lang w:eastAsia="en-AU"/>
        </w:rPr>
        <w:t>(6</w:t>
      </w:r>
      <w:r w:rsidR="001B3538" w:rsidRPr="008A5D50">
        <w:rPr>
          <w:lang w:eastAsia="en-AU"/>
        </w:rPr>
        <w:t>1</w:t>
      </w:r>
      <w:r w:rsidR="00E32119" w:rsidRPr="008A5D50">
        <w:rPr>
          <w:lang w:eastAsia="en-AU"/>
        </w:rPr>
        <w:t>%)</w:t>
      </w:r>
      <w:r w:rsidR="00E32119">
        <w:rPr>
          <w:lang w:eastAsia="en-AU"/>
        </w:rPr>
        <w:t xml:space="preserve"> </w:t>
      </w:r>
      <w:r w:rsidR="00CA727B">
        <w:rPr>
          <w:lang w:eastAsia="en-AU"/>
        </w:rPr>
        <w:t>said they would like the school to be do</w:t>
      </w:r>
      <w:r w:rsidR="00CA727B" w:rsidDel="007522AC">
        <w:rPr>
          <w:lang w:eastAsia="en-AU"/>
        </w:rPr>
        <w:t>ing</w:t>
      </w:r>
      <w:r w:rsidR="00CA727B">
        <w:rPr>
          <w:lang w:eastAsia="en-AU"/>
        </w:rPr>
        <w:t xml:space="preserve"> more to engage their child in STEM compared to mothers </w:t>
      </w:r>
      <w:r w:rsidR="00CA727B" w:rsidRPr="008A5D50">
        <w:rPr>
          <w:lang w:eastAsia="en-AU"/>
        </w:rPr>
        <w:t>(53%)</w:t>
      </w:r>
      <w:r w:rsidR="007B75B8" w:rsidRPr="008A5D50">
        <w:rPr>
          <w:lang w:eastAsia="en-AU"/>
        </w:rPr>
        <w:t>.</w:t>
      </w:r>
    </w:p>
    <w:p w14:paraId="56206E89" w14:textId="18B8CA11" w:rsidR="003928B8" w:rsidRDefault="003928B8" w:rsidP="00A13E31">
      <w:pPr>
        <w:rPr>
          <w:lang w:eastAsia="en-AU"/>
        </w:rPr>
      </w:pPr>
      <w:r>
        <w:rPr>
          <w:lang w:eastAsia="en-AU"/>
        </w:rPr>
        <w:t xml:space="preserve">Interestingly, </w:t>
      </w:r>
      <w:r w:rsidR="00B94D40">
        <w:rPr>
          <w:lang w:eastAsia="en-AU"/>
        </w:rPr>
        <w:t xml:space="preserve">the appetite for greater </w:t>
      </w:r>
      <w:r w:rsidR="007522AC">
        <w:rPr>
          <w:lang w:eastAsia="en-AU"/>
        </w:rPr>
        <w:t xml:space="preserve">STEM engagement through the </w:t>
      </w:r>
      <w:r w:rsidR="00E75513">
        <w:rPr>
          <w:lang w:eastAsia="en-AU"/>
        </w:rPr>
        <w:t>school</w:t>
      </w:r>
      <w:r w:rsidR="007522AC">
        <w:rPr>
          <w:lang w:eastAsia="en-AU"/>
        </w:rPr>
        <w:t xml:space="preserve"> </w:t>
      </w:r>
      <w:r w:rsidR="00B94D40">
        <w:rPr>
          <w:lang w:eastAsia="en-AU"/>
        </w:rPr>
        <w:t>is highe</w:t>
      </w:r>
      <w:r w:rsidR="00B94D40" w:rsidDel="007522AC">
        <w:rPr>
          <w:lang w:eastAsia="en-AU"/>
        </w:rPr>
        <w:t>st</w:t>
      </w:r>
      <w:r w:rsidR="00B94D40">
        <w:rPr>
          <w:lang w:eastAsia="en-AU"/>
        </w:rPr>
        <w:t xml:space="preserve"> from parents who say their school currently places a lot of emphasis on STEM education.</w:t>
      </w:r>
      <w:r w:rsidR="007B7E21">
        <w:rPr>
          <w:lang w:eastAsia="en-AU"/>
        </w:rPr>
        <w:t xml:space="preserve"> </w:t>
      </w:r>
      <w:r w:rsidR="007522AC" w:rsidRPr="00CA28AA">
        <w:rPr>
          <w:lang w:eastAsia="en-AU"/>
        </w:rPr>
        <w:t xml:space="preserve">These parents </w:t>
      </w:r>
      <w:r w:rsidR="0026015C">
        <w:rPr>
          <w:lang w:eastAsia="en-AU"/>
        </w:rPr>
        <w:t xml:space="preserve">may </w:t>
      </w:r>
      <w:r w:rsidR="007522AC" w:rsidRPr="00CA28AA">
        <w:rPr>
          <w:lang w:eastAsia="en-AU"/>
        </w:rPr>
        <w:t>have</w:t>
      </w:r>
      <w:r w:rsidR="00D93BA1" w:rsidRPr="00CA28AA">
        <w:rPr>
          <w:lang w:eastAsia="en-AU"/>
        </w:rPr>
        <w:t xml:space="preserve"> a greater interest in STEM education</w:t>
      </w:r>
      <w:r w:rsidR="00F70A65" w:rsidRPr="00CA28AA">
        <w:rPr>
          <w:lang w:eastAsia="en-AU"/>
        </w:rPr>
        <w:t xml:space="preserve"> for their children</w:t>
      </w:r>
      <w:r w:rsidR="00D93BA1" w:rsidRPr="00CA28AA">
        <w:rPr>
          <w:lang w:eastAsia="en-AU"/>
        </w:rPr>
        <w:t xml:space="preserve"> and</w:t>
      </w:r>
      <w:r w:rsidR="003B5DF2">
        <w:rPr>
          <w:lang w:eastAsia="en-AU"/>
        </w:rPr>
        <w:t xml:space="preserve"> </w:t>
      </w:r>
      <w:r w:rsidR="00D93BA1" w:rsidRPr="00CA28AA">
        <w:rPr>
          <w:lang w:eastAsia="en-AU"/>
        </w:rPr>
        <w:t>/</w:t>
      </w:r>
      <w:r w:rsidR="003B5DF2">
        <w:rPr>
          <w:lang w:eastAsia="en-AU"/>
        </w:rPr>
        <w:t xml:space="preserve"> </w:t>
      </w:r>
      <w:r w:rsidR="00D93BA1" w:rsidRPr="00CA28AA">
        <w:rPr>
          <w:lang w:eastAsia="en-AU"/>
        </w:rPr>
        <w:t xml:space="preserve">or value what </w:t>
      </w:r>
      <w:r w:rsidR="00F70A65" w:rsidRPr="00CA28AA">
        <w:rPr>
          <w:lang w:eastAsia="en-AU"/>
        </w:rPr>
        <w:t xml:space="preserve">STEM </w:t>
      </w:r>
      <w:r w:rsidR="00CA28AA" w:rsidRPr="00CA28AA">
        <w:rPr>
          <w:lang w:eastAsia="en-AU"/>
        </w:rPr>
        <w:t>education</w:t>
      </w:r>
      <w:r w:rsidR="00D93BA1" w:rsidRPr="00CA28AA">
        <w:rPr>
          <w:lang w:eastAsia="en-AU"/>
        </w:rPr>
        <w:t xml:space="preserve"> can provide their child.</w:t>
      </w:r>
    </w:p>
    <w:p w14:paraId="0FAF9251" w14:textId="271827A4" w:rsidR="00865823" w:rsidRDefault="004A1F3D"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29</w:t>
      </w:r>
      <w:r w:rsidR="00CA7391" w:rsidRPr="00382438">
        <w:rPr>
          <w:rStyle w:val="Figuretitle"/>
        </w:rPr>
        <w:fldChar w:fldCharType="end"/>
      </w:r>
      <w:r w:rsidR="00F75951" w:rsidRPr="00382438">
        <w:rPr>
          <w:rStyle w:val="Figuretitle"/>
        </w:rPr>
        <w:t xml:space="preserve">: Preference for </w:t>
      </w:r>
      <w:r w:rsidR="00AA7040" w:rsidRPr="00382438">
        <w:rPr>
          <w:rStyle w:val="Figuretitle"/>
        </w:rPr>
        <w:t xml:space="preserve">school’s </w:t>
      </w:r>
      <w:r w:rsidR="00696352" w:rsidRPr="00382438">
        <w:rPr>
          <w:rStyle w:val="Figuretitle"/>
        </w:rPr>
        <w:t xml:space="preserve">future </w:t>
      </w:r>
      <w:r w:rsidR="00AA7040" w:rsidRPr="00382438">
        <w:rPr>
          <w:rStyle w:val="Figuretitle"/>
        </w:rPr>
        <w:t xml:space="preserve">emphasis on STEM by </w:t>
      </w:r>
      <w:r w:rsidR="00696352" w:rsidRPr="00382438">
        <w:rPr>
          <w:rStyle w:val="Figuretitle"/>
        </w:rPr>
        <w:t xml:space="preserve">school’s </w:t>
      </w:r>
      <w:r w:rsidR="00AA7040" w:rsidRPr="00382438">
        <w:rPr>
          <w:rStyle w:val="Figuretitle"/>
        </w:rPr>
        <w:t>current STEM</w:t>
      </w:r>
      <w:r w:rsidR="00696352" w:rsidRPr="00382438">
        <w:rPr>
          <w:rStyle w:val="Figuretitle"/>
        </w:rPr>
        <w:t xml:space="preserve"> emphasis</w:t>
      </w:r>
      <w:r w:rsidR="00AA7040" w:rsidRPr="00382438">
        <w:rPr>
          <w:rStyle w:val="Figuretitle"/>
        </w:rPr>
        <w:t xml:space="preserve">. </w:t>
      </w:r>
    </w:p>
    <w:p w14:paraId="0DC0DEDE" w14:textId="57A43C34" w:rsidR="00382438" w:rsidRPr="00382438" w:rsidRDefault="00382438" w:rsidP="00382438">
      <w:pPr>
        <w:pStyle w:val="Questions"/>
        <w:rPr>
          <w:rStyle w:val="Figuretitle"/>
          <w:rFonts w:cstheme="minorHAnsi"/>
          <w:color w:val="005677" w:themeColor="text2"/>
        </w:rPr>
      </w:pPr>
      <w:r w:rsidRPr="00291DEE">
        <w:rPr>
          <w:rStyle w:val="Strong"/>
          <w:rFonts w:cstheme="minorHAnsi"/>
          <w:b/>
        </w:rPr>
        <w:t xml:space="preserve">Q. Would you like the child’s school to be doing more or less to engage your child in STEM? / </w:t>
      </w:r>
      <w:r>
        <w:rPr>
          <w:rStyle w:val="Strong"/>
          <w:rFonts w:cstheme="minorHAnsi"/>
          <w:b/>
        </w:rPr>
        <w:br/>
      </w:r>
      <w:r w:rsidRPr="00291DEE">
        <w:rPr>
          <w:rStyle w:val="Strong"/>
          <w:rFonts w:cstheme="minorHAnsi"/>
          <w:b/>
        </w:rPr>
        <w:t>Q. How much emphasis does the child’s school put into the teaching of STEM?</w:t>
      </w:r>
    </w:p>
    <w:p w14:paraId="24E99526" w14:textId="7731475E" w:rsidR="0035132E" w:rsidRPr="0035132E" w:rsidRDefault="0035132E" w:rsidP="0035132E">
      <w:r w:rsidRPr="0035132E">
        <w:rPr>
          <w:noProof/>
          <w:lang w:eastAsia="en-AU"/>
        </w:rPr>
        <w:drawing>
          <wp:inline distT="0" distB="0" distL="0" distR="0" wp14:anchorId="131E414C" wp14:editId="415CA3FA">
            <wp:extent cx="5727700" cy="2616200"/>
            <wp:effectExtent l="0" t="0" r="6350" b="0"/>
            <wp:docPr id="61" name="Chart 61" descr="Column chart showing results of preference for school’s future emphasis on STEM (want a lot more, want a little bit more, want about the same as now, want less). Results are broken down by the total sample and the school's current emphasis on STEM (a lot of emphasis, quite a bit of emphasis, some emphasis, but not much, no emphasis at all, don't know).">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A691B3A-14F6-4534-A900-D4C85075A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1E67177" w14:textId="309BDF5D" w:rsidR="00F708D3" w:rsidRPr="00382438" w:rsidRDefault="00F708D3" w:rsidP="00382438">
      <w:pPr>
        <w:pStyle w:val="Base"/>
        <w:rPr>
          <w:rStyle w:val="Strong"/>
          <w:b w:val="0"/>
          <w:bCs w:val="0"/>
        </w:rPr>
      </w:pPr>
      <w:r w:rsidRPr="00382438">
        <w:rPr>
          <w:rStyle w:val="Strong"/>
          <w:b w:val="0"/>
          <w:bCs w:val="0"/>
        </w:rPr>
        <w:t>Base: total – 1,492. Weighted percentages may not add up to 100% due to rounding of decimal places to the nearest whole number.</w:t>
      </w:r>
    </w:p>
    <w:p w14:paraId="393F8608" w14:textId="77777777" w:rsidR="0035132E" w:rsidRDefault="0035132E">
      <w:pPr>
        <w:spacing w:after="200" w:line="276" w:lineRule="auto"/>
        <w:rPr>
          <w:lang w:eastAsia="en-AU"/>
        </w:rPr>
      </w:pPr>
      <w:r>
        <w:rPr>
          <w:lang w:eastAsia="en-AU"/>
        </w:rPr>
        <w:br w:type="page"/>
      </w:r>
    </w:p>
    <w:p w14:paraId="03B34C07" w14:textId="7E66650C" w:rsidR="00291DEE" w:rsidRPr="008A5D50" w:rsidRDefault="00291DEE" w:rsidP="00A13E31">
      <w:pPr>
        <w:rPr>
          <w:lang w:eastAsia="en-AU"/>
        </w:rPr>
      </w:pPr>
      <w:r w:rsidRPr="00291DEE">
        <w:rPr>
          <w:lang w:eastAsia="en-AU"/>
        </w:rPr>
        <w:lastRenderedPageBreak/>
        <w:t>Parents were then asked in an open-ended style question to explain the reasons why they feel the school should do more to engage their child with STEM. The major themes that emerged included:</w:t>
      </w:r>
      <w:r w:rsidRPr="008A5D50">
        <w:rPr>
          <w:lang w:eastAsia="en-AU"/>
        </w:rPr>
        <w:t xml:space="preserve"> </w:t>
      </w:r>
    </w:p>
    <w:p w14:paraId="10786D2E" w14:textId="77777777" w:rsidR="00CE33BE" w:rsidRPr="008A5D50" w:rsidRDefault="00CE33BE" w:rsidP="00826ECF">
      <w:pPr>
        <w:pStyle w:val="Calloutbox"/>
        <w:rPr>
          <w:lang w:eastAsia="en-AU"/>
        </w:rPr>
      </w:pPr>
      <w:r w:rsidRPr="008A5D50">
        <w:rPr>
          <w:lang w:eastAsia="en-AU"/>
        </w:rPr>
        <w:t>Too much focus on other areas such as arts or sport which are less important than STEM</w:t>
      </w:r>
    </w:p>
    <w:p w14:paraId="77013FDF" w14:textId="77777777" w:rsidR="00CE33BE" w:rsidRPr="008A5D50" w:rsidRDefault="00CE33BE" w:rsidP="004806F2">
      <w:pPr>
        <w:pStyle w:val="ListParagraph"/>
        <w:numPr>
          <w:ilvl w:val="0"/>
          <w:numId w:val="15"/>
        </w:numPr>
        <w:spacing w:line="240" w:lineRule="auto"/>
        <w:rPr>
          <w:rFonts w:cstheme="minorHAnsi"/>
          <w:lang w:eastAsia="en-AU"/>
        </w:rPr>
      </w:pPr>
      <w:r w:rsidRPr="008A5D50">
        <w:rPr>
          <w:rFonts w:cstheme="minorHAnsi"/>
          <w:i/>
          <w:iCs/>
          <w:lang w:eastAsia="en-AU"/>
        </w:rPr>
        <w:t>“'Our school focuses more on arts than science</w:t>
      </w:r>
      <w:r>
        <w:rPr>
          <w:rFonts w:cstheme="minorHAnsi"/>
          <w:i/>
          <w:iCs/>
          <w:lang w:eastAsia="en-AU"/>
        </w:rPr>
        <w:t>.</w:t>
      </w:r>
      <w:r w:rsidRPr="008A5D50">
        <w:rPr>
          <w:rFonts w:cstheme="minorHAnsi"/>
          <w:i/>
          <w:iCs/>
          <w:lang w:eastAsia="en-AU"/>
        </w:rPr>
        <w:t>”</w:t>
      </w:r>
      <w:r>
        <w:rPr>
          <w:rFonts w:cstheme="minorHAnsi"/>
          <w:lang w:eastAsia="en-AU"/>
        </w:rPr>
        <w:t xml:space="preserve"> – </w:t>
      </w:r>
      <w:r w:rsidRPr="008A5D50">
        <w:rPr>
          <w:rFonts w:cstheme="minorHAnsi"/>
          <w:lang w:eastAsia="en-AU"/>
        </w:rPr>
        <w:t>Father of Year 12 boy</w:t>
      </w:r>
    </w:p>
    <w:p w14:paraId="05FC36C4" w14:textId="77777777" w:rsidR="00CE33BE" w:rsidRPr="008A5D50" w:rsidRDefault="00CE33BE" w:rsidP="004806F2">
      <w:pPr>
        <w:pStyle w:val="ListParagraph"/>
        <w:numPr>
          <w:ilvl w:val="0"/>
          <w:numId w:val="15"/>
        </w:numPr>
        <w:spacing w:line="240" w:lineRule="auto"/>
        <w:rPr>
          <w:rFonts w:cstheme="minorHAnsi"/>
          <w:lang w:eastAsia="en-AU"/>
        </w:rPr>
      </w:pPr>
      <w:r w:rsidRPr="008A5D50">
        <w:rPr>
          <w:lang w:eastAsia="en-AU"/>
        </w:rPr>
        <w:t>“</w:t>
      </w:r>
      <w:r w:rsidRPr="008A5D50">
        <w:rPr>
          <w:rFonts w:cstheme="minorHAnsi"/>
          <w:i/>
          <w:iCs/>
          <w:lang w:eastAsia="en-AU"/>
        </w:rPr>
        <w:t>Not that I think humanities should be ignored, but I think less time on sports and more on STEM would be beneficial</w:t>
      </w:r>
      <w:r>
        <w:rPr>
          <w:rFonts w:cstheme="minorHAnsi"/>
          <w:i/>
          <w:iCs/>
          <w:lang w:eastAsia="en-AU"/>
        </w:rPr>
        <w:t>.</w:t>
      </w:r>
      <w:r w:rsidRPr="008A5D50">
        <w:rPr>
          <w:lang w:eastAsia="en-AU"/>
        </w:rPr>
        <w:t>”</w:t>
      </w:r>
      <w:r>
        <w:rPr>
          <w:rFonts w:cstheme="minorHAnsi"/>
          <w:lang w:eastAsia="en-AU"/>
        </w:rPr>
        <w:t xml:space="preserve"> –</w:t>
      </w:r>
      <w:r w:rsidRPr="008A5D50">
        <w:rPr>
          <w:rFonts w:cstheme="minorHAnsi"/>
          <w:lang w:eastAsia="en-AU"/>
        </w:rPr>
        <w:t xml:space="preserve"> Father of Year 4 girl</w:t>
      </w:r>
    </w:p>
    <w:p w14:paraId="37CDAE48" w14:textId="77777777" w:rsidR="00CE33BE" w:rsidRPr="008A5D50" w:rsidRDefault="00CE33BE" w:rsidP="004806F2">
      <w:pPr>
        <w:pStyle w:val="ListParagraph"/>
        <w:numPr>
          <w:ilvl w:val="0"/>
          <w:numId w:val="15"/>
        </w:numPr>
        <w:spacing w:line="240" w:lineRule="auto"/>
        <w:rPr>
          <w:lang w:eastAsia="en-AU"/>
        </w:rPr>
      </w:pPr>
      <w:r w:rsidRPr="008A5D50">
        <w:rPr>
          <w:lang w:eastAsia="en-AU"/>
        </w:rPr>
        <w:t>“</w:t>
      </w:r>
      <w:r w:rsidRPr="008A5D50">
        <w:rPr>
          <w:i/>
          <w:iCs/>
          <w:lang w:eastAsia="en-AU"/>
        </w:rPr>
        <w:t>The school always promotes students who are doing well in sports but never the ones who are doing well in STEM</w:t>
      </w:r>
      <w:r>
        <w:rPr>
          <w:i/>
          <w:iCs/>
          <w:lang w:eastAsia="en-AU"/>
        </w:rPr>
        <w:t>.</w:t>
      </w:r>
      <w:r w:rsidRPr="008A5D50">
        <w:rPr>
          <w:lang w:eastAsia="en-AU"/>
        </w:rPr>
        <w:t>”</w:t>
      </w:r>
      <w:r>
        <w:rPr>
          <w:lang w:eastAsia="en-AU"/>
        </w:rPr>
        <w:t xml:space="preserve"> –</w:t>
      </w:r>
      <w:r w:rsidRPr="008A5D50">
        <w:rPr>
          <w:lang w:eastAsia="en-AU"/>
        </w:rPr>
        <w:t xml:space="preserve"> </w:t>
      </w:r>
      <w:r w:rsidRPr="008A5D50">
        <w:rPr>
          <w:rFonts w:cstheme="minorHAnsi"/>
          <w:lang w:eastAsia="en-AU"/>
        </w:rPr>
        <w:t>Mother of Year 8 boy</w:t>
      </w:r>
    </w:p>
    <w:p w14:paraId="70C97EFD" w14:textId="77777777" w:rsidR="00CE33BE" w:rsidRPr="008A5D50" w:rsidRDefault="00CE33BE" w:rsidP="00826ECF">
      <w:pPr>
        <w:pStyle w:val="Calloutbox"/>
        <w:rPr>
          <w:lang w:eastAsia="en-AU"/>
        </w:rPr>
      </w:pPr>
      <w:r w:rsidRPr="008A5D50">
        <w:rPr>
          <w:lang w:eastAsia="en-AU"/>
        </w:rPr>
        <w:t>STEM offers more opportunities and is important for the future of my child</w:t>
      </w:r>
    </w:p>
    <w:p w14:paraId="7D199882" w14:textId="77777777" w:rsidR="00CE33BE" w:rsidRPr="008A5D50" w:rsidRDefault="00CE33BE" w:rsidP="004806F2">
      <w:pPr>
        <w:pStyle w:val="ListParagraph"/>
        <w:numPr>
          <w:ilvl w:val="0"/>
          <w:numId w:val="16"/>
        </w:numPr>
        <w:spacing w:line="240" w:lineRule="auto"/>
        <w:rPr>
          <w:rFonts w:cstheme="minorHAnsi"/>
          <w:lang w:eastAsia="en-AU"/>
        </w:rPr>
      </w:pPr>
      <w:r w:rsidRPr="008A5D50">
        <w:rPr>
          <w:rFonts w:cstheme="minorHAnsi"/>
          <w:i/>
          <w:iCs/>
          <w:lang w:eastAsia="en-AU"/>
        </w:rPr>
        <w:t>“Science and technology is the way of the future, if we do not keep up with technology we will be lost &amp; left behind</w:t>
      </w:r>
      <w:r>
        <w:rPr>
          <w:rFonts w:cstheme="minorHAnsi"/>
          <w:i/>
          <w:iCs/>
          <w:lang w:eastAsia="en-AU"/>
        </w:rPr>
        <w:t>.</w:t>
      </w:r>
      <w:r w:rsidRPr="008A5D50">
        <w:rPr>
          <w:rFonts w:cstheme="minorHAnsi"/>
          <w:i/>
          <w:iCs/>
          <w:lang w:eastAsia="en-AU"/>
        </w:rPr>
        <w:t>”</w:t>
      </w:r>
      <w:r>
        <w:rPr>
          <w:rFonts w:cstheme="minorHAnsi"/>
          <w:lang w:eastAsia="en-AU"/>
        </w:rPr>
        <w:t xml:space="preserve"> –</w:t>
      </w:r>
      <w:r w:rsidRPr="008A5D50">
        <w:rPr>
          <w:rFonts w:cstheme="minorHAnsi"/>
          <w:lang w:eastAsia="en-AU"/>
        </w:rPr>
        <w:t xml:space="preserve"> Father of Year 5 boy</w:t>
      </w:r>
    </w:p>
    <w:p w14:paraId="59FCA2F2" w14:textId="77777777" w:rsidR="00CE33BE" w:rsidRPr="008A5D50" w:rsidRDefault="00CE33BE" w:rsidP="004806F2">
      <w:pPr>
        <w:pStyle w:val="ListParagraph"/>
        <w:numPr>
          <w:ilvl w:val="0"/>
          <w:numId w:val="16"/>
        </w:numPr>
        <w:spacing w:line="240" w:lineRule="auto"/>
        <w:rPr>
          <w:rFonts w:cstheme="minorHAnsi"/>
          <w:i/>
          <w:iCs/>
          <w:lang w:eastAsia="en-AU"/>
        </w:rPr>
      </w:pPr>
      <w:r w:rsidRPr="008A5D50">
        <w:rPr>
          <w:rFonts w:cstheme="minorHAnsi"/>
          <w:i/>
          <w:iCs/>
          <w:lang w:eastAsia="en-AU"/>
        </w:rPr>
        <w:t>“It's not explained enough to the kids what it is and how it will affect future jobs</w:t>
      </w:r>
      <w:r>
        <w:rPr>
          <w:rFonts w:cstheme="minorHAnsi"/>
          <w:i/>
          <w:iCs/>
          <w:lang w:eastAsia="en-AU"/>
        </w:rPr>
        <w:t>.</w:t>
      </w:r>
      <w:r w:rsidRPr="008A5D50">
        <w:rPr>
          <w:rFonts w:cstheme="minorHAnsi"/>
          <w:i/>
          <w:iCs/>
          <w:lang w:eastAsia="en-AU"/>
        </w:rPr>
        <w:t>”</w:t>
      </w:r>
      <w:r>
        <w:rPr>
          <w:rFonts w:cstheme="minorHAnsi"/>
          <w:i/>
          <w:iCs/>
          <w:lang w:eastAsia="en-AU"/>
        </w:rPr>
        <w:t xml:space="preserve"> </w:t>
      </w:r>
      <w:r w:rsidRPr="00604BAA">
        <w:rPr>
          <w:rFonts w:cstheme="minorHAnsi"/>
          <w:lang w:eastAsia="en-AU"/>
        </w:rPr>
        <w:t xml:space="preserve">– </w:t>
      </w:r>
      <w:r w:rsidRPr="008A5D50">
        <w:rPr>
          <w:rFonts w:cstheme="minorHAnsi"/>
          <w:lang w:eastAsia="en-AU"/>
        </w:rPr>
        <w:t>Mother of Year 10 boy</w:t>
      </w:r>
    </w:p>
    <w:p w14:paraId="4C03F129" w14:textId="77777777" w:rsidR="00CE33BE" w:rsidRPr="008A5D50" w:rsidRDefault="00CE33BE" w:rsidP="004806F2">
      <w:pPr>
        <w:pStyle w:val="Calloutbox"/>
        <w:rPr>
          <w:lang w:eastAsia="en-AU"/>
        </w:rPr>
      </w:pPr>
      <w:r w:rsidRPr="008A5D50">
        <w:rPr>
          <w:lang w:eastAsia="en-AU"/>
        </w:rPr>
        <w:t>Engagement with STEM needs to be improved</w:t>
      </w:r>
    </w:p>
    <w:p w14:paraId="4E47842A" w14:textId="77777777" w:rsidR="00CE33BE" w:rsidRPr="008A5D50" w:rsidRDefault="00CE33BE" w:rsidP="004806F2">
      <w:pPr>
        <w:pStyle w:val="ListParagraph"/>
        <w:numPr>
          <w:ilvl w:val="0"/>
          <w:numId w:val="17"/>
        </w:numPr>
        <w:spacing w:line="240" w:lineRule="auto"/>
        <w:rPr>
          <w:rFonts w:cstheme="minorHAnsi"/>
          <w:lang w:eastAsia="en-AU"/>
        </w:rPr>
      </w:pPr>
      <w:r w:rsidRPr="008A5D50">
        <w:rPr>
          <w:rFonts w:cstheme="minorHAnsi"/>
          <w:i/>
          <w:iCs/>
          <w:lang w:eastAsia="en-AU"/>
        </w:rPr>
        <w:t>“There is still a lack of engaging children in everyday examples of sciences or maths</w:t>
      </w:r>
      <w:r>
        <w:rPr>
          <w:rFonts w:cstheme="minorHAnsi"/>
          <w:i/>
          <w:iCs/>
          <w:lang w:eastAsia="en-AU"/>
        </w:rPr>
        <w:t>.</w:t>
      </w:r>
      <w:r w:rsidRPr="008A5D50">
        <w:rPr>
          <w:rFonts w:cstheme="minorHAnsi"/>
          <w:i/>
          <w:iCs/>
          <w:lang w:eastAsia="en-AU"/>
        </w:rPr>
        <w:t>”</w:t>
      </w:r>
      <w:r>
        <w:rPr>
          <w:rFonts w:cstheme="minorHAnsi"/>
          <w:lang w:eastAsia="en-AU"/>
        </w:rPr>
        <w:t xml:space="preserve"> –</w:t>
      </w:r>
      <w:r w:rsidRPr="008A5D50">
        <w:rPr>
          <w:rFonts w:cstheme="minorHAnsi"/>
          <w:lang w:eastAsia="en-AU"/>
        </w:rPr>
        <w:t xml:space="preserve"> Father of Year 2 girl</w:t>
      </w:r>
    </w:p>
    <w:p w14:paraId="09A74888" w14:textId="1092DCA5" w:rsidR="00CE33BE" w:rsidRPr="00826ECF" w:rsidRDefault="00CE33BE" w:rsidP="004806F2">
      <w:pPr>
        <w:pStyle w:val="ListParagraph"/>
        <w:numPr>
          <w:ilvl w:val="0"/>
          <w:numId w:val="17"/>
        </w:numPr>
        <w:spacing w:line="240" w:lineRule="auto"/>
        <w:rPr>
          <w:rFonts w:cstheme="minorHAnsi"/>
          <w:i/>
          <w:iCs/>
          <w:lang w:eastAsia="en-AU"/>
        </w:rPr>
      </w:pPr>
      <w:r w:rsidRPr="008A5D50">
        <w:rPr>
          <w:rFonts w:cstheme="minorHAnsi"/>
          <w:i/>
          <w:iCs/>
          <w:lang w:eastAsia="en-AU"/>
        </w:rPr>
        <w:t xml:space="preserve">“My daughter has no interest in </w:t>
      </w:r>
      <w:r>
        <w:rPr>
          <w:rFonts w:cstheme="minorHAnsi"/>
          <w:i/>
          <w:iCs/>
          <w:lang w:eastAsia="en-AU"/>
        </w:rPr>
        <w:t>STEM</w:t>
      </w:r>
      <w:r w:rsidRPr="008A5D50">
        <w:rPr>
          <w:rFonts w:cstheme="minorHAnsi"/>
          <w:i/>
          <w:iCs/>
          <w:lang w:eastAsia="en-AU"/>
        </w:rPr>
        <w:t xml:space="preserve"> subjects unfortunately so I believe the school could be doing more for these kids that struggle or are disinterested in these subjects</w:t>
      </w:r>
      <w:r>
        <w:rPr>
          <w:rFonts w:cstheme="minorHAnsi"/>
          <w:i/>
          <w:iCs/>
          <w:lang w:eastAsia="en-AU"/>
        </w:rPr>
        <w:t>.</w:t>
      </w:r>
      <w:r w:rsidRPr="008A5D50">
        <w:rPr>
          <w:rFonts w:cstheme="minorHAnsi"/>
          <w:i/>
          <w:iCs/>
          <w:lang w:eastAsia="en-AU"/>
        </w:rPr>
        <w:t>”</w:t>
      </w:r>
      <w:r>
        <w:rPr>
          <w:rFonts w:cstheme="minorHAnsi"/>
          <w:i/>
          <w:iCs/>
          <w:lang w:eastAsia="en-AU"/>
        </w:rPr>
        <w:t xml:space="preserve"> </w:t>
      </w:r>
      <w:r w:rsidRPr="00604BAA">
        <w:rPr>
          <w:rFonts w:cstheme="minorHAnsi"/>
          <w:lang w:eastAsia="en-AU"/>
        </w:rPr>
        <w:t>–</w:t>
      </w:r>
      <w:r w:rsidRPr="008A5D50">
        <w:rPr>
          <w:rFonts w:cstheme="minorHAnsi"/>
          <w:i/>
          <w:iCs/>
          <w:lang w:eastAsia="en-AU"/>
        </w:rPr>
        <w:t xml:space="preserve"> </w:t>
      </w:r>
      <w:r w:rsidRPr="008A5D50">
        <w:rPr>
          <w:rFonts w:cstheme="minorHAnsi"/>
          <w:lang w:eastAsia="en-AU"/>
        </w:rPr>
        <w:t>Mother of Year 10 girl</w:t>
      </w:r>
    </w:p>
    <w:p w14:paraId="719631CA" w14:textId="77777777" w:rsidR="00CE33BE" w:rsidRPr="008A5D50" w:rsidRDefault="00CE33BE" w:rsidP="004806F2">
      <w:pPr>
        <w:pStyle w:val="Calloutbox"/>
        <w:rPr>
          <w:lang w:eastAsia="en-AU"/>
        </w:rPr>
      </w:pPr>
      <w:r w:rsidRPr="008A5D50">
        <w:rPr>
          <w:lang w:eastAsia="en-AU"/>
        </w:rPr>
        <w:t xml:space="preserve">Currently the teachers and school are not able to devote enough time </w:t>
      </w:r>
    </w:p>
    <w:p w14:paraId="2A010EEA" w14:textId="77777777" w:rsidR="00CE33BE" w:rsidRPr="008A5D50" w:rsidRDefault="00CE33BE" w:rsidP="004806F2">
      <w:pPr>
        <w:pStyle w:val="ListParagraph"/>
        <w:numPr>
          <w:ilvl w:val="0"/>
          <w:numId w:val="18"/>
        </w:numPr>
        <w:spacing w:line="240" w:lineRule="auto"/>
        <w:rPr>
          <w:rFonts w:cstheme="minorHAnsi"/>
          <w:lang w:eastAsia="en-AU"/>
        </w:rPr>
      </w:pPr>
      <w:r w:rsidRPr="008A5D50">
        <w:rPr>
          <w:rFonts w:cstheme="minorHAnsi"/>
          <w:i/>
          <w:iCs/>
          <w:lang w:eastAsia="en-AU"/>
        </w:rPr>
        <w:t xml:space="preserve">“The workload on the teachers at </w:t>
      </w:r>
      <w:r>
        <w:rPr>
          <w:rFonts w:cstheme="minorHAnsi"/>
          <w:i/>
          <w:iCs/>
          <w:lang w:eastAsia="en-AU"/>
        </w:rPr>
        <w:t>Y</w:t>
      </w:r>
      <w:r w:rsidRPr="008A5D50">
        <w:rPr>
          <w:rFonts w:cstheme="minorHAnsi"/>
          <w:i/>
          <w:iCs/>
          <w:lang w:eastAsia="en-AU"/>
        </w:rPr>
        <w:t>ear 12 is such that they have insufficient time to spend with students to help in critical areas. To alleviate any shortfall in tutorial input from the school resources, we pay for a private resource to do this.”</w:t>
      </w:r>
      <w:r>
        <w:rPr>
          <w:rFonts w:cstheme="minorHAnsi"/>
          <w:lang w:eastAsia="en-AU"/>
        </w:rPr>
        <w:t xml:space="preserve"> – </w:t>
      </w:r>
      <w:r w:rsidRPr="008A5D50">
        <w:rPr>
          <w:rFonts w:cstheme="minorHAnsi"/>
          <w:lang w:eastAsia="en-AU"/>
        </w:rPr>
        <w:t>Father of Year 12 girl</w:t>
      </w:r>
    </w:p>
    <w:p w14:paraId="05A5FCA8" w14:textId="77777777" w:rsidR="00CE33BE" w:rsidRPr="008A5D50" w:rsidRDefault="00CE33BE" w:rsidP="004806F2">
      <w:pPr>
        <w:pStyle w:val="ListParagraph"/>
        <w:numPr>
          <w:ilvl w:val="0"/>
          <w:numId w:val="18"/>
        </w:numPr>
        <w:spacing w:line="240" w:lineRule="auto"/>
        <w:rPr>
          <w:rFonts w:cstheme="minorHAnsi"/>
          <w:i/>
          <w:iCs/>
          <w:lang w:eastAsia="en-AU"/>
        </w:rPr>
      </w:pPr>
      <w:r w:rsidRPr="008A5D50">
        <w:rPr>
          <w:rFonts w:cstheme="minorHAnsi"/>
          <w:i/>
          <w:iCs/>
          <w:lang w:eastAsia="en-AU"/>
        </w:rPr>
        <w:t>“I think although my child’s school is doing a good job in teaching STEM subjects, classes can be a little too large and reducing class sizes would enable teachers more time to devote to each individual student</w:t>
      </w:r>
      <w:r>
        <w:rPr>
          <w:rFonts w:cstheme="minorHAnsi"/>
          <w:i/>
          <w:iCs/>
          <w:lang w:eastAsia="en-AU"/>
        </w:rPr>
        <w:t>.</w:t>
      </w:r>
      <w:r w:rsidRPr="008A5D50">
        <w:rPr>
          <w:rFonts w:cstheme="minorHAnsi"/>
          <w:i/>
          <w:iCs/>
          <w:lang w:eastAsia="en-AU"/>
        </w:rPr>
        <w:t>”</w:t>
      </w:r>
      <w:r>
        <w:rPr>
          <w:rFonts w:cstheme="minorHAnsi"/>
          <w:i/>
          <w:iCs/>
          <w:lang w:eastAsia="en-AU"/>
        </w:rPr>
        <w:t xml:space="preserve"> –</w:t>
      </w:r>
      <w:r w:rsidRPr="008A5D50">
        <w:rPr>
          <w:rFonts w:cstheme="minorHAnsi"/>
          <w:i/>
          <w:iCs/>
          <w:lang w:eastAsia="en-AU"/>
        </w:rPr>
        <w:t xml:space="preserve"> </w:t>
      </w:r>
      <w:r w:rsidRPr="008A5D50">
        <w:rPr>
          <w:rFonts w:cstheme="minorHAnsi"/>
          <w:lang w:eastAsia="en-AU"/>
        </w:rPr>
        <w:t>Mother of Year 10 boy</w:t>
      </w:r>
    </w:p>
    <w:p w14:paraId="134B4261" w14:textId="77777777" w:rsidR="00CE33BE" w:rsidRPr="008A5D50" w:rsidRDefault="00CE33BE" w:rsidP="00826ECF">
      <w:pPr>
        <w:pStyle w:val="Calloutbox"/>
        <w:rPr>
          <w:lang w:eastAsia="en-AU"/>
        </w:rPr>
      </w:pPr>
      <w:r w:rsidRPr="008A5D50">
        <w:rPr>
          <w:lang w:eastAsia="en-AU"/>
        </w:rPr>
        <w:t xml:space="preserve">STEM should be encouraged from an early age </w:t>
      </w:r>
    </w:p>
    <w:p w14:paraId="73A33231" w14:textId="5633101C" w:rsidR="00CE33BE" w:rsidRPr="00A13E31" w:rsidRDefault="00CE33BE" w:rsidP="004806F2">
      <w:pPr>
        <w:pStyle w:val="ListParagraph"/>
        <w:numPr>
          <w:ilvl w:val="0"/>
          <w:numId w:val="19"/>
        </w:numPr>
        <w:spacing w:line="240" w:lineRule="auto"/>
        <w:rPr>
          <w:rFonts w:cstheme="minorHAnsi"/>
          <w:lang w:eastAsia="en-AU"/>
        </w:rPr>
      </w:pPr>
      <w:r w:rsidRPr="008A5D50">
        <w:rPr>
          <w:rFonts w:cstheme="minorHAnsi"/>
          <w:i/>
          <w:iCs/>
          <w:lang w:eastAsia="en-AU"/>
        </w:rPr>
        <w:t xml:space="preserve">“Start </w:t>
      </w:r>
      <w:r>
        <w:rPr>
          <w:rFonts w:cstheme="minorHAnsi"/>
          <w:i/>
          <w:iCs/>
          <w:lang w:eastAsia="en-AU"/>
        </w:rPr>
        <w:t>y</w:t>
      </w:r>
      <w:r w:rsidRPr="008A5D50">
        <w:rPr>
          <w:rFonts w:cstheme="minorHAnsi"/>
          <w:i/>
          <w:iCs/>
          <w:lang w:eastAsia="en-AU"/>
        </w:rPr>
        <w:t>oung. One of the biggest hurdles great STEM educators face is trying to engage older students about STEM for the first time.”</w:t>
      </w:r>
      <w:r>
        <w:rPr>
          <w:rFonts w:cstheme="minorHAnsi"/>
          <w:i/>
          <w:iCs/>
          <w:lang w:eastAsia="en-AU"/>
        </w:rPr>
        <w:t xml:space="preserve"> – </w:t>
      </w:r>
      <w:r w:rsidRPr="008A5D50">
        <w:rPr>
          <w:rFonts w:cstheme="minorHAnsi"/>
          <w:lang w:eastAsia="en-AU"/>
        </w:rPr>
        <w:t>Mother of girl in higher education</w:t>
      </w:r>
    </w:p>
    <w:p w14:paraId="0AEC1CB1" w14:textId="77777777" w:rsidR="00A3118E" w:rsidRDefault="009E38A7" w:rsidP="00A13E31">
      <w:pPr>
        <w:rPr>
          <w:lang w:eastAsia="en-AU"/>
        </w:rPr>
      </w:pPr>
      <w:r>
        <w:rPr>
          <w:lang w:eastAsia="en-AU"/>
        </w:rPr>
        <w:t xml:space="preserve">Other </w:t>
      </w:r>
      <w:r w:rsidR="00977C8D">
        <w:rPr>
          <w:lang w:eastAsia="en-AU"/>
        </w:rPr>
        <w:t xml:space="preserve">themes which emerged were </w:t>
      </w:r>
      <w:r w:rsidR="00943C22">
        <w:rPr>
          <w:lang w:eastAsia="en-AU"/>
        </w:rPr>
        <w:t>related to</w:t>
      </w:r>
      <w:r w:rsidR="00D17C6F">
        <w:rPr>
          <w:lang w:eastAsia="en-AU"/>
        </w:rPr>
        <w:t>:</w:t>
      </w:r>
      <w:r w:rsidR="00977C8D">
        <w:rPr>
          <w:lang w:eastAsia="en-AU"/>
        </w:rPr>
        <w:t xml:space="preserve"> </w:t>
      </w:r>
    </w:p>
    <w:p w14:paraId="701D4C8B" w14:textId="77777777" w:rsidR="00A3118E" w:rsidRDefault="00A754C0" w:rsidP="00A3118E">
      <w:pPr>
        <w:pStyle w:val="ListParagraph"/>
        <w:numPr>
          <w:ilvl w:val="0"/>
          <w:numId w:val="19"/>
        </w:numPr>
        <w:jc w:val="both"/>
        <w:rPr>
          <w:lang w:eastAsia="en-AU"/>
        </w:rPr>
      </w:pPr>
      <w:r>
        <w:rPr>
          <w:lang w:eastAsia="en-AU"/>
        </w:rPr>
        <w:t>the child showing an interest</w:t>
      </w:r>
      <w:r w:rsidR="003B5DF2">
        <w:rPr>
          <w:lang w:eastAsia="en-AU"/>
        </w:rPr>
        <w:t xml:space="preserve"> </w:t>
      </w:r>
      <w:r>
        <w:rPr>
          <w:lang w:eastAsia="en-AU"/>
        </w:rPr>
        <w:t>/</w:t>
      </w:r>
      <w:r w:rsidR="003B5DF2">
        <w:rPr>
          <w:lang w:eastAsia="en-AU"/>
        </w:rPr>
        <w:t xml:space="preserve"> </w:t>
      </w:r>
      <w:r>
        <w:rPr>
          <w:lang w:eastAsia="en-AU"/>
        </w:rPr>
        <w:t>passion in STEM</w:t>
      </w:r>
    </w:p>
    <w:p w14:paraId="5C8A8391" w14:textId="77777777" w:rsidR="00A3118E" w:rsidRDefault="00A754C0" w:rsidP="00A3118E">
      <w:pPr>
        <w:pStyle w:val="ListParagraph"/>
        <w:numPr>
          <w:ilvl w:val="0"/>
          <w:numId w:val="19"/>
        </w:numPr>
        <w:jc w:val="both"/>
        <w:rPr>
          <w:lang w:eastAsia="en-AU"/>
        </w:rPr>
      </w:pPr>
      <w:r>
        <w:rPr>
          <w:lang w:eastAsia="en-AU"/>
        </w:rPr>
        <w:t xml:space="preserve">parents not knowing enough about </w:t>
      </w:r>
      <w:r w:rsidR="00F172F5">
        <w:rPr>
          <w:lang w:eastAsia="en-AU"/>
        </w:rPr>
        <w:t>STEM and its importance for their child</w:t>
      </w:r>
    </w:p>
    <w:p w14:paraId="14BF585B" w14:textId="77A53028" w:rsidR="00A3118E" w:rsidRDefault="00895343" w:rsidP="00A3118E">
      <w:pPr>
        <w:pStyle w:val="ListParagraph"/>
        <w:numPr>
          <w:ilvl w:val="0"/>
          <w:numId w:val="19"/>
        </w:numPr>
        <w:jc w:val="both"/>
        <w:rPr>
          <w:lang w:eastAsia="en-AU"/>
        </w:rPr>
      </w:pPr>
      <w:r>
        <w:rPr>
          <w:lang w:eastAsia="en-AU"/>
        </w:rPr>
        <w:t>a want for more extracurricular activities</w:t>
      </w:r>
    </w:p>
    <w:p w14:paraId="56C97723" w14:textId="796C3DE9" w:rsidR="00EE5DDD" w:rsidRDefault="00036467" w:rsidP="00A3118E">
      <w:pPr>
        <w:pStyle w:val="ListParagraph"/>
        <w:numPr>
          <w:ilvl w:val="0"/>
          <w:numId w:val="19"/>
        </w:numPr>
        <w:jc w:val="both"/>
        <w:rPr>
          <w:lang w:eastAsia="en-AU"/>
        </w:rPr>
      </w:pPr>
      <w:r>
        <w:rPr>
          <w:lang w:eastAsia="en-AU"/>
        </w:rPr>
        <w:t xml:space="preserve">not enough being done to educate students in STEM. </w:t>
      </w:r>
    </w:p>
    <w:p w14:paraId="09EC64F1" w14:textId="77777777" w:rsidR="00DC0BE6" w:rsidRDefault="00DC0BE6" w:rsidP="00160B94">
      <w:pPr>
        <w:spacing w:after="200"/>
        <w:jc w:val="both"/>
        <w:rPr>
          <w:rFonts w:asciiTheme="majorHAnsi" w:eastAsiaTheme="majorEastAsia" w:hAnsiTheme="majorHAnsi" w:cstheme="majorBidi"/>
          <w:b/>
          <w:bCs/>
          <w:color w:val="939598" w:themeColor="accent1"/>
          <w:sz w:val="26"/>
          <w:szCs w:val="26"/>
          <w:lang w:eastAsia="en-AU"/>
        </w:rPr>
      </w:pPr>
      <w:r>
        <w:rPr>
          <w:lang w:eastAsia="en-AU"/>
        </w:rPr>
        <w:br w:type="page"/>
      </w:r>
    </w:p>
    <w:p w14:paraId="4CE92241" w14:textId="77777777" w:rsidR="008C45C8" w:rsidRDefault="00DC0BE6" w:rsidP="00160B94">
      <w:pPr>
        <w:pStyle w:val="Heading2"/>
        <w:jc w:val="both"/>
        <w:rPr>
          <w:lang w:eastAsia="en-AU"/>
        </w:rPr>
      </w:pPr>
      <w:bookmarkStart w:id="38" w:name="_Toc70499915"/>
      <w:r>
        <w:rPr>
          <w:lang w:eastAsia="en-AU"/>
        </w:rPr>
        <w:lastRenderedPageBreak/>
        <w:t>I</w:t>
      </w:r>
      <w:r w:rsidR="008C45C8">
        <w:rPr>
          <w:lang w:eastAsia="en-AU"/>
        </w:rPr>
        <w:t>nvolvement in STEM activities</w:t>
      </w:r>
      <w:bookmarkEnd w:id="38"/>
    </w:p>
    <w:p w14:paraId="5870806B" w14:textId="77777777" w:rsidR="00E92CBA" w:rsidRDefault="008C45C8" w:rsidP="00A13E31">
      <w:pPr>
        <w:rPr>
          <w:lang w:eastAsia="en-AU"/>
        </w:rPr>
      </w:pPr>
      <w:r w:rsidDel="0055509F">
        <w:rPr>
          <w:lang w:eastAsia="en-AU"/>
        </w:rPr>
        <w:t>H</w:t>
      </w:r>
      <w:r>
        <w:rPr>
          <w:lang w:eastAsia="en-AU"/>
        </w:rPr>
        <w:t>alf of</w:t>
      </w:r>
      <w:r w:rsidR="0055509F">
        <w:rPr>
          <w:lang w:eastAsia="en-AU"/>
        </w:rPr>
        <w:t xml:space="preserve"> </w:t>
      </w:r>
      <w:r w:rsidR="00E615AB">
        <w:rPr>
          <w:lang w:eastAsia="en-AU"/>
        </w:rPr>
        <w:t xml:space="preserve">all </w:t>
      </w:r>
      <w:r>
        <w:rPr>
          <w:lang w:eastAsia="en-AU"/>
        </w:rPr>
        <w:t>parents</w:t>
      </w:r>
      <w:r w:rsidR="00E615AB">
        <w:rPr>
          <w:lang w:eastAsia="en-AU"/>
        </w:rPr>
        <w:t xml:space="preserve"> </w:t>
      </w:r>
      <w:r w:rsidR="008A2318">
        <w:rPr>
          <w:lang w:eastAsia="en-AU"/>
        </w:rPr>
        <w:t xml:space="preserve">(50%) </w:t>
      </w:r>
      <w:r w:rsidR="00E615AB">
        <w:rPr>
          <w:lang w:eastAsia="en-AU"/>
        </w:rPr>
        <w:t>surveyed</w:t>
      </w:r>
      <w:r>
        <w:rPr>
          <w:lang w:eastAsia="en-AU"/>
        </w:rPr>
        <w:t xml:space="preserve"> </w:t>
      </w:r>
      <w:r w:rsidR="00E615AB">
        <w:rPr>
          <w:lang w:eastAsia="en-AU"/>
        </w:rPr>
        <w:t xml:space="preserve">reported </w:t>
      </w:r>
      <w:r>
        <w:rPr>
          <w:lang w:eastAsia="en-AU"/>
        </w:rPr>
        <w:t>participat</w:t>
      </w:r>
      <w:r w:rsidR="0026015C">
        <w:rPr>
          <w:lang w:eastAsia="en-AU"/>
        </w:rPr>
        <w:t>ing</w:t>
      </w:r>
      <w:r>
        <w:rPr>
          <w:lang w:eastAsia="en-AU"/>
        </w:rPr>
        <w:t xml:space="preserve"> in a STEM</w:t>
      </w:r>
      <w:r w:rsidR="00A43E0C">
        <w:rPr>
          <w:lang w:eastAsia="en-AU"/>
        </w:rPr>
        <w:t>-related</w:t>
      </w:r>
      <w:r>
        <w:rPr>
          <w:lang w:eastAsia="en-AU"/>
        </w:rPr>
        <w:t xml:space="preserve"> activity with their child in the past 12 months</w:t>
      </w:r>
      <w:r w:rsidR="00761FC3">
        <w:rPr>
          <w:lang w:eastAsia="en-AU"/>
        </w:rPr>
        <w:t>.</w:t>
      </w:r>
      <w:r w:rsidR="001E21E9">
        <w:rPr>
          <w:lang w:eastAsia="en-AU"/>
        </w:rPr>
        <w:t xml:space="preserve"> </w:t>
      </w:r>
      <w:r w:rsidR="00761FC3">
        <w:rPr>
          <w:lang w:eastAsia="en-AU"/>
        </w:rPr>
        <w:t>G</w:t>
      </w:r>
      <w:r w:rsidR="001E21E9">
        <w:rPr>
          <w:lang w:eastAsia="en-AU"/>
        </w:rPr>
        <w:t xml:space="preserve">oing to a science museum </w:t>
      </w:r>
      <w:r w:rsidR="001E21E9" w:rsidRPr="008A5D50">
        <w:rPr>
          <w:lang w:eastAsia="en-AU"/>
        </w:rPr>
        <w:t>(</w:t>
      </w:r>
      <w:r w:rsidR="00D44F47" w:rsidRPr="008A5D50">
        <w:rPr>
          <w:lang w:eastAsia="en-AU"/>
        </w:rPr>
        <w:t>2</w:t>
      </w:r>
      <w:r w:rsidR="008A2318" w:rsidRPr="008A5D50">
        <w:rPr>
          <w:lang w:eastAsia="en-AU"/>
        </w:rPr>
        <w:t>2</w:t>
      </w:r>
      <w:r w:rsidR="00D44F47" w:rsidRPr="008A5D50">
        <w:rPr>
          <w:lang w:eastAsia="en-AU"/>
        </w:rPr>
        <w:t>%)</w:t>
      </w:r>
      <w:r w:rsidR="00D44F47">
        <w:rPr>
          <w:lang w:eastAsia="en-AU"/>
        </w:rPr>
        <w:t xml:space="preserve"> and watching a documentary </w:t>
      </w:r>
      <w:r w:rsidR="00D44F47" w:rsidRPr="008A5D50">
        <w:rPr>
          <w:lang w:eastAsia="en-AU"/>
        </w:rPr>
        <w:t>(</w:t>
      </w:r>
      <w:r w:rsidR="00B74A35" w:rsidRPr="008A5D50">
        <w:rPr>
          <w:lang w:eastAsia="en-AU"/>
        </w:rPr>
        <w:t>2</w:t>
      </w:r>
      <w:r w:rsidR="008A2318" w:rsidRPr="008A5D50">
        <w:rPr>
          <w:lang w:eastAsia="en-AU"/>
        </w:rPr>
        <w:t>2</w:t>
      </w:r>
      <w:r w:rsidR="00B74A35" w:rsidRPr="008A5D50">
        <w:rPr>
          <w:lang w:eastAsia="en-AU"/>
        </w:rPr>
        <w:t>%)</w:t>
      </w:r>
      <w:r w:rsidR="00B74A35">
        <w:rPr>
          <w:lang w:eastAsia="en-AU"/>
        </w:rPr>
        <w:t xml:space="preserve"> </w:t>
      </w:r>
      <w:r w:rsidR="00D17C6F">
        <w:rPr>
          <w:lang w:eastAsia="en-AU"/>
        </w:rPr>
        <w:t>were found to be</w:t>
      </w:r>
      <w:r w:rsidR="00761FC3">
        <w:rPr>
          <w:lang w:eastAsia="en-AU"/>
        </w:rPr>
        <w:t xml:space="preserve"> </w:t>
      </w:r>
      <w:r w:rsidR="00B74A35">
        <w:rPr>
          <w:lang w:eastAsia="en-AU"/>
        </w:rPr>
        <w:t xml:space="preserve">the most common </w:t>
      </w:r>
      <w:r w:rsidR="00D17C6F">
        <w:rPr>
          <w:lang w:eastAsia="en-AU"/>
        </w:rPr>
        <w:t>activities</w:t>
      </w:r>
      <w:r w:rsidR="00DF1F50">
        <w:rPr>
          <w:lang w:eastAsia="en-AU"/>
        </w:rPr>
        <w:t>.</w:t>
      </w:r>
    </w:p>
    <w:p w14:paraId="2C447C6B" w14:textId="2F304E3C" w:rsidR="007C5D11" w:rsidRDefault="00591FAC"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30</w:t>
      </w:r>
      <w:r w:rsidR="00CA7391" w:rsidRPr="00382438">
        <w:rPr>
          <w:rStyle w:val="Figuretitle"/>
        </w:rPr>
        <w:fldChar w:fldCharType="end"/>
      </w:r>
      <w:r w:rsidR="00A43E0C" w:rsidRPr="00382438">
        <w:rPr>
          <w:rStyle w:val="Figuretitle"/>
        </w:rPr>
        <w:t xml:space="preserve">: </w:t>
      </w:r>
      <w:r w:rsidR="007C1426" w:rsidRPr="00382438">
        <w:rPr>
          <w:rStyle w:val="Figuretitle"/>
        </w:rPr>
        <w:t>P</w:t>
      </w:r>
      <w:r w:rsidR="00A43E0C" w:rsidRPr="00382438">
        <w:rPr>
          <w:rStyle w:val="Figuretitle"/>
        </w:rPr>
        <w:t>articipation in STEM-related activities in past 12 months.</w:t>
      </w:r>
      <w:r w:rsidR="00DC0BE6" w:rsidRPr="00382438">
        <w:rPr>
          <w:rStyle w:val="Figuretitle"/>
        </w:rPr>
        <w:t xml:space="preserve"> </w:t>
      </w:r>
    </w:p>
    <w:p w14:paraId="1BF01463" w14:textId="069E0890" w:rsidR="00382438" w:rsidRPr="00382438" w:rsidRDefault="00382438" w:rsidP="00382438">
      <w:pPr>
        <w:pStyle w:val="Questions"/>
        <w:rPr>
          <w:rStyle w:val="Figuretitle"/>
          <w:rFonts w:cstheme="minorHAnsi"/>
          <w:color w:val="005677" w:themeColor="text2"/>
        </w:rPr>
      </w:pPr>
      <w:r>
        <w:rPr>
          <w:rStyle w:val="Strong"/>
          <w:rFonts w:cstheme="minorHAnsi"/>
          <w:b/>
        </w:rPr>
        <w:t xml:space="preserve">Q. </w:t>
      </w:r>
      <w:r w:rsidRPr="00CA5772">
        <w:rPr>
          <w:rStyle w:val="Strong"/>
          <w:rFonts w:cstheme="minorHAnsi"/>
          <w:b/>
        </w:rPr>
        <w:t>Which of the below activities have you been involved in with the child over the past 12 months?</w:t>
      </w:r>
      <w:r>
        <w:rPr>
          <w:rStyle w:val="Strong"/>
          <w:rFonts w:cstheme="minorHAnsi"/>
          <w:b/>
        </w:rPr>
        <w:t xml:space="preserve"> (MC)</w:t>
      </w:r>
    </w:p>
    <w:p w14:paraId="2032C6E0" w14:textId="0AA2F305" w:rsidR="004806F2" w:rsidRPr="004806F2" w:rsidRDefault="004806F2" w:rsidP="004806F2">
      <w:r w:rsidRPr="004806F2">
        <w:rPr>
          <w:noProof/>
          <w:lang w:eastAsia="en-AU"/>
        </w:rPr>
        <w:drawing>
          <wp:inline distT="0" distB="0" distL="0" distR="0" wp14:anchorId="65FF65D4" wp14:editId="0D078172">
            <wp:extent cx="5727700" cy="2519680"/>
            <wp:effectExtent l="0" t="0" r="6350" b="0"/>
            <wp:docPr id="62" name="Chart 62" descr="Bar chart showing proportion of parents who participated in specific STEM-related activities in the past 12 month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D307393-011F-44C9-8D9B-9359D4C89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F2823CA" w14:textId="5780F97C" w:rsidR="00F708D3" w:rsidRPr="00382438" w:rsidRDefault="00F708D3" w:rsidP="00382438">
      <w:pPr>
        <w:pStyle w:val="Base"/>
        <w:rPr>
          <w:rStyle w:val="Strong"/>
          <w:b w:val="0"/>
          <w:bCs w:val="0"/>
        </w:rPr>
      </w:pPr>
      <w:r w:rsidRPr="00382438">
        <w:rPr>
          <w:rStyle w:val="Strong"/>
          <w:b w:val="0"/>
          <w:bCs w:val="0"/>
        </w:rPr>
        <w:t>Base: total – 1,492.</w:t>
      </w:r>
    </w:p>
    <w:p w14:paraId="00D85B08" w14:textId="77777777" w:rsidR="00826ECF" w:rsidRDefault="00826ECF">
      <w:pPr>
        <w:spacing w:after="200" w:line="276" w:lineRule="auto"/>
        <w:rPr>
          <w:lang w:eastAsia="en-AU"/>
        </w:rPr>
      </w:pPr>
      <w:r>
        <w:rPr>
          <w:lang w:eastAsia="en-AU"/>
        </w:rPr>
        <w:br w:type="page"/>
      </w:r>
    </w:p>
    <w:p w14:paraId="44D80DB1" w14:textId="6C6F31DA" w:rsidR="00FC2E9F" w:rsidRDefault="007F03DC" w:rsidP="00A13E31">
      <w:pPr>
        <w:rPr>
          <w:lang w:eastAsia="en-AU"/>
        </w:rPr>
      </w:pPr>
      <w:r>
        <w:rPr>
          <w:lang w:eastAsia="en-AU"/>
        </w:rPr>
        <w:lastRenderedPageBreak/>
        <w:t xml:space="preserve">Fathers were more likely to have participated in </w:t>
      </w:r>
      <w:r w:rsidR="00B87196">
        <w:rPr>
          <w:lang w:eastAsia="en-AU"/>
        </w:rPr>
        <w:t>a STEM-related activity</w:t>
      </w:r>
      <w:r>
        <w:rPr>
          <w:lang w:eastAsia="en-AU"/>
        </w:rPr>
        <w:t xml:space="preserve"> with their child </w:t>
      </w:r>
      <w:r w:rsidR="00212192">
        <w:rPr>
          <w:lang w:eastAsia="en-AU"/>
        </w:rPr>
        <w:t>(57%)</w:t>
      </w:r>
      <w:r>
        <w:rPr>
          <w:lang w:eastAsia="en-AU"/>
        </w:rPr>
        <w:t xml:space="preserve"> than mothers (42%).</w:t>
      </w:r>
      <w:r w:rsidR="00564EF0">
        <w:rPr>
          <w:lang w:eastAsia="en-AU"/>
        </w:rPr>
        <w:t xml:space="preserve"> </w:t>
      </w:r>
      <w:r w:rsidR="00FC2E9F">
        <w:rPr>
          <w:lang w:eastAsia="en-AU"/>
        </w:rPr>
        <w:t xml:space="preserve">Similarly, parents of boys were more likely to have </w:t>
      </w:r>
      <w:r w:rsidR="003F12F6">
        <w:rPr>
          <w:lang w:eastAsia="en-AU"/>
        </w:rPr>
        <w:t>participated</w:t>
      </w:r>
      <w:r w:rsidR="00FC2E9F">
        <w:rPr>
          <w:lang w:eastAsia="en-AU"/>
        </w:rPr>
        <w:t xml:space="preserve"> </w:t>
      </w:r>
      <w:r w:rsidR="00212192">
        <w:rPr>
          <w:lang w:eastAsia="en-AU"/>
        </w:rPr>
        <w:t>(</w:t>
      </w:r>
      <w:r w:rsidR="005372C1">
        <w:rPr>
          <w:lang w:eastAsia="en-AU"/>
        </w:rPr>
        <w:t xml:space="preserve">53%) </w:t>
      </w:r>
      <w:r w:rsidR="00FC2E9F">
        <w:rPr>
          <w:lang w:eastAsia="en-AU"/>
        </w:rPr>
        <w:t>compared to parents of girls</w:t>
      </w:r>
      <w:r w:rsidR="005372C1">
        <w:rPr>
          <w:lang w:eastAsia="en-AU"/>
        </w:rPr>
        <w:t xml:space="preserve"> (45%)</w:t>
      </w:r>
      <w:r w:rsidR="00FC2E9F">
        <w:rPr>
          <w:lang w:eastAsia="en-AU"/>
        </w:rPr>
        <w:t xml:space="preserve">. </w:t>
      </w:r>
    </w:p>
    <w:p w14:paraId="435EB4F2" w14:textId="57507652" w:rsidR="00B350AF" w:rsidRDefault="000E1012" w:rsidP="00A13E31">
      <w:pPr>
        <w:rPr>
          <w:lang w:eastAsia="en-AU"/>
        </w:rPr>
      </w:pPr>
      <w:r>
        <w:rPr>
          <w:lang w:eastAsia="en-AU"/>
        </w:rPr>
        <w:t>Other s</w:t>
      </w:r>
      <w:r w:rsidR="00F82649">
        <w:rPr>
          <w:lang w:eastAsia="en-AU"/>
        </w:rPr>
        <w:t xml:space="preserve">ignificant differences </w:t>
      </w:r>
      <w:r w:rsidR="00D027A8">
        <w:rPr>
          <w:lang w:eastAsia="en-AU"/>
        </w:rPr>
        <w:t xml:space="preserve">in participation in any STEM-related activity </w:t>
      </w:r>
      <w:r w:rsidR="00F82649">
        <w:rPr>
          <w:lang w:eastAsia="en-AU"/>
        </w:rPr>
        <w:t xml:space="preserve">between audiences include: </w:t>
      </w:r>
    </w:p>
    <w:p w14:paraId="23509037" w14:textId="6205F601" w:rsidR="00B350AF" w:rsidRPr="00AE289E" w:rsidRDefault="00A43288" w:rsidP="00AE289E">
      <w:pPr>
        <w:pStyle w:val="Figuretitlespaceabove"/>
        <w:rPr>
          <w:rStyle w:val="Tabletitle"/>
          <w:b/>
        </w:rPr>
      </w:pPr>
      <w:r w:rsidRPr="00AE289E">
        <w:rPr>
          <w:rStyle w:val="Tabletitle"/>
          <w:b/>
        </w:rPr>
        <w:t>Table</w:t>
      </w:r>
      <w:r w:rsidR="00173B21" w:rsidRPr="00AE289E">
        <w:rPr>
          <w:rStyle w:val="Tabletitle"/>
          <w:b/>
        </w:rPr>
        <w:t xml:space="preserve"> 9</w:t>
      </w:r>
      <w:r w:rsidR="00A43E0C" w:rsidRPr="00AE289E">
        <w:rPr>
          <w:rStyle w:val="Tabletitle"/>
          <w:b/>
        </w:rPr>
        <w:t xml:space="preserve">: </w:t>
      </w:r>
      <w:r w:rsidR="007C1426" w:rsidRPr="00AE289E">
        <w:rPr>
          <w:rStyle w:val="Tabletitle"/>
          <w:b/>
        </w:rPr>
        <w:t>P</w:t>
      </w:r>
      <w:r w:rsidR="00A43E0C" w:rsidRPr="00AE289E">
        <w:rPr>
          <w:rStyle w:val="Tabletitle"/>
          <w:b/>
        </w:rPr>
        <w:t xml:space="preserve">articipation in </w:t>
      </w:r>
      <w:r w:rsidR="008127FA" w:rsidRPr="00AE289E">
        <w:rPr>
          <w:rStyle w:val="Tabletitle"/>
          <w:b/>
        </w:rPr>
        <w:t xml:space="preserve">any </w:t>
      </w:r>
      <w:r w:rsidR="00A43E0C" w:rsidRPr="00AE289E">
        <w:rPr>
          <w:rStyle w:val="Tabletitle"/>
          <w:b/>
        </w:rPr>
        <w:t xml:space="preserve">STEM-related activities in past 12 months: </w:t>
      </w:r>
      <w:r w:rsidR="00C31374" w:rsidRPr="00AE289E">
        <w:rPr>
          <w:rStyle w:val="Tabletitle"/>
          <w:b/>
        </w:rPr>
        <w:t>s</w:t>
      </w:r>
      <w:r w:rsidR="00A43E0C" w:rsidRPr="00AE289E">
        <w:rPr>
          <w:rStyle w:val="Tabletitle"/>
          <w:b/>
        </w:rPr>
        <w:t>ignificant differences by audience.</w:t>
      </w:r>
    </w:p>
    <w:tbl>
      <w:tblPr>
        <w:tblStyle w:val="Style1"/>
        <w:tblW w:w="8789" w:type="dxa"/>
        <w:tblLook w:val="04A0" w:firstRow="1" w:lastRow="0" w:firstColumn="1" w:lastColumn="0" w:noHBand="0" w:noVBand="1"/>
        <w:tblCaption w:val="Table 10: Participation in any STEM-related activities in past 12 months: significant differences by audience."/>
        <w:tblDescription w:val="Summary table showing statistically significant differences between key audiences in the proportion of parents who have participated in any STEM-related activities in the past 12 months. Significantly different results were found by the child's gender (parents of boys were more likely to have participated than parents of girls), socioeconomic status (those with high SES were more likely than those with low SES), location (those from metro areas were more likely than those from regional or remote areas) and CALD (CALD parents were more likely than non-CALD parents)."/>
      </w:tblPr>
      <w:tblGrid>
        <w:gridCol w:w="7196"/>
        <w:gridCol w:w="1593"/>
      </w:tblGrid>
      <w:tr w:rsidR="007C1885" w:rsidRPr="00A33790" w14:paraId="66BA0380" w14:textId="77777777" w:rsidTr="00AF5897">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7196" w:type="dxa"/>
            <w:noWrap/>
          </w:tcPr>
          <w:p w14:paraId="64B961D3" w14:textId="77777777" w:rsidR="007C1885" w:rsidRPr="003575D3" w:rsidRDefault="007C1885" w:rsidP="00826ECF">
            <w:pPr>
              <w:spacing w:after="0"/>
              <w:rPr>
                <w:rFonts w:cstheme="minorHAnsi"/>
                <w:bCs/>
                <w:szCs w:val="20"/>
              </w:rPr>
            </w:pPr>
            <w:r w:rsidRPr="003575D3">
              <w:rPr>
                <w:rFonts w:cstheme="minorHAnsi"/>
                <w:bCs/>
                <w:szCs w:val="20"/>
              </w:rPr>
              <w:t>Audience</w:t>
            </w:r>
          </w:p>
        </w:tc>
        <w:tc>
          <w:tcPr>
            <w:tcW w:w="1593" w:type="dxa"/>
            <w:hideMark/>
          </w:tcPr>
          <w:p w14:paraId="36EABF4F" w14:textId="77777777" w:rsidR="007C1885" w:rsidRPr="00826ECF" w:rsidRDefault="007C1885" w:rsidP="00826ECF">
            <w:pPr>
              <w:spacing w:after="0"/>
              <w:jc w:val="right"/>
              <w:cnfStyle w:val="100000000000" w:firstRow="1" w:lastRow="0" w:firstColumn="0" w:lastColumn="0" w:oddVBand="0" w:evenVBand="0" w:oddHBand="0" w:evenHBand="0" w:firstRowFirstColumn="0" w:firstRowLastColumn="0" w:lastRowFirstColumn="0" w:lastRowLastColumn="0"/>
              <w:rPr>
                <w:rFonts w:cstheme="minorHAnsi"/>
                <w:bCs/>
                <w:szCs w:val="20"/>
              </w:rPr>
            </w:pPr>
            <w:r w:rsidRPr="00826ECF">
              <w:rPr>
                <w:rFonts w:cstheme="minorHAnsi"/>
                <w:bCs/>
                <w:szCs w:val="20"/>
              </w:rPr>
              <w:t>WEIGHTED %</w:t>
            </w:r>
          </w:p>
        </w:tc>
      </w:tr>
      <w:tr w:rsidR="007C1885" w:rsidRPr="00A33790" w14:paraId="5848FF62" w14:textId="77777777" w:rsidTr="00826EC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hideMark/>
          </w:tcPr>
          <w:p w14:paraId="4B865A80" w14:textId="77777777" w:rsidR="007C1885" w:rsidRPr="003575D3" w:rsidRDefault="007C1885" w:rsidP="00826ECF">
            <w:pPr>
              <w:spacing w:after="0"/>
              <w:rPr>
                <w:rFonts w:cstheme="minorHAnsi"/>
                <w:bCs/>
                <w:szCs w:val="20"/>
              </w:rPr>
            </w:pPr>
            <w:r w:rsidRPr="003575D3">
              <w:rPr>
                <w:rFonts w:cstheme="minorHAnsi"/>
                <w:bCs/>
                <w:szCs w:val="20"/>
              </w:rPr>
              <w:t>Socioeconomic status</w:t>
            </w:r>
          </w:p>
        </w:tc>
        <w:tc>
          <w:tcPr>
            <w:tcW w:w="1593" w:type="dxa"/>
            <w:shd w:val="clear" w:color="auto" w:fill="EBF7F8" w:themeFill="accent5" w:themeFillTint="33"/>
            <w:noWrap/>
          </w:tcPr>
          <w:p w14:paraId="7C4AAFD9" w14:textId="77777777" w:rsidR="007C1885" w:rsidRPr="00A33790" w:rsidRDefault="007C1885" w:rsidP="00826ECF">
            <w:pPr>
              <w:spacing w:after="0"/>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C1885" w:rsidRPr="00A33790" w14:paraId="05467CDA" w14:textId="77777777" w:rsidTr="00826ECF">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037A2DA5" w14:textId="6377112A" w:rsidR="007C1885" w:rsidRPr="003575D3" w:rsidRDefault="001C729C" w:rsidP="00826ECF">
            <w:pPr>
              <w:spacing w:after="0"/>
              <w:jc w:val="both"/>
              <w:rPr>
                <w:rFonts w:cstheme="minorHAnsi"/>
                <w:szCs w:val="20"/>
              </w:rPr>
            </w:pPr>
            <w:r w:rsidRPr="003575D3">
              <w:rPr>
                <w:rFonts w:eastAsia="Times New Roman" w:cstheme="minorHAnsi"/>
                <w:color w:val="000000"/>
                <w:szCs w:val="20"/>
                <w:lang w:eastAsia="en-AU"/>
              </w:rPr>
              <w:t>Lower SES</w:t>
            </w:r>
            <w:r w:rsidR="007C1885" w:rsidRPr="003575D3">
              <w:rPr>
                <w:rFonts w:eastAsia="Times New Roman" w:cstheme="minorHAnsi"/>
                <w:color w:val="000000"/>
                <w:szCs w:val="20"/>
                <w:lang w:eastAsia="en-AU"/>
              </w:rPr>
              <w:t xml:space="preserve"> (Decile 1 - 5)</w:t>
            </w:r>
          </w:p>
        </w:tc>
        <w:tc>
          <w:tcPr>
            <w:tcW w:w="1593" w:type="dxa"/>
            <w:noWrap/>
          </w:tcPr>
          <w:p w14:paraId="0135BAA8" w14:textId="77777777" w:rsidR="007C1885" w:rsidRPr="00A33790" w:rsidRDefault="008C7084" w:rsidP="00826ECF">
            <w:pPr>
              <w:spacing w:after="0"/>
              <w:jc w:val="right"/>
              <w:cnfStyle w:val="000000010000" w:firstRow="0" w:lastRow="0" w:firstColumn="0" w:lastColumn="0" w:oddVBand="0" w:evenVBand="0" w:oddHBand="0" w:evenHBand="1" w:firstRowFirstColumn="0" w:firstRowLastColumn="0" w:lastRowFirstColumn="0" w:lastRowLastColumn="0"/>
              <w:rPr>
                <w:rFonts w:cstheme="minorHAnsi"/>
                <w:szCs w:val="20"/>
              </w:rPr>
            </w:pPr>
            <w:r w:rsidRPr="00A33790">
              <w:rPr>
                <w:rFonts w:cstheme="minorHAnsi"/>
                <w:szCs w:val="20"/>
              </w:rPr>
              <w:t>4</w:t>
            </w:r>
            <w:r w:rsidR="008A5C30" w:rsidRPr="00A33790">
              <w:rPr>
                <w:rFonts w:cstheme="minorHAnsi"/>
                <w:szCs w:val="20"/>
              </w:rPr>
              <w:t>3</w:t>
            </w:r>
            <w:r w:rsidRPr="00A33790">
              <w:rPr>
                <w:rFonts w:cstheme="minorHAnsi"/>
                <w:szCs w:val="20"/>
              </w:rPr>
              <w:t>%</w:t>
            </w:r>
          </w:p>
        </w:tc>
      </w:tr>
      <w:tr w:rsidR="007C1885" w:rsidRPr="00A33790" w14:paraId="3C055260" w14:textId="77777777" w:rsidTr="00826EC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7C30650D" w14:textId="69DA631A" w:rsidR="007C1885" w:rsidRPr="003575D3" w:rsidRDefault="001C729C" w:rsidP="00826ECF">
            <w:pPr>
              <w:spacing w:after="0"/>
              <w:jc w:val="both"/>
              <w:rPr>
                <w:rFonts w:cstheme="minorHAnsi"/>
                <w:szCs w:val="20"/>
              </w:rPr>
            </w:pPr>
            <w:r w:rsidRPr="003575D3">
              <w:rPr>
                <w:rFonts w:eastAsia="Times New Roman" w:cstheme="minorHAnsi"/>
                <w:color w:val="000000"/>
                <w:szCs w:val="20"/>
                <w:lang w:eastAsia="en-AU"/>
              </w:rPr>
              <w:t>Higher SES</w:t>
            </w:r>
            <w:r w:rsidR="007C1885" w:rsidRPr="003575D3">
              <w:rPr>
                <w:rFonts w:eastAsia="Times New Roman" w:cstheme="minorHAnsi"/>
                <w:color w:val="000000"/>
                <w:szCs w:val="20"/>
                <w:lang w:eastAsia="en-AU"/>
              </w:rPr>
              <w:t xml:space="preserve"> (Decile 6 - 10)</w:t>
            </w:r>
          </w:p>
        </w:tc>
        <w:tc>
          <w:tcPr>
            <w:tcW w:w="1593" w:type="dxa"/>
            <w:noWrap/>
          </w:tcPr>
          <w:p w14:paraId="67A18F5A" w14:textId="77777777" w:rsidR="007C1885" w:rsidRPr="00A33790" w:rsidRDefault="008C7084" w:rsidP="00826ECF">
            <w:pPr>
              <w:spacing w:after="0"/>
              <w:jc w:val="right"/>
              <w:cnfStyle w:val="000000100000" w:firstRow="0" w:lastRow="0" w:firstColumn="0" w:lastColumn="0" w:oddVBand="0" w:evenVBand="0" w:oddHBand="1" w:evenHBand="0" w:firstRowFirstColumn="0" w:firstRowLastColumn="0" w:lastRowFirstColumn="0" w:lastRowLastColumn="0"/>
              <w:rPr>
                <w:rFonts w:cstheme="minorHAnsi"/>
                <w:szCs w:val="20"/>
              </w:rPr>
            </w:pPr>
            <w:r w:rsidRPr="00A33790">
              <w:rPr>
                <w:rFonts w:cstheme="minorHAnsi"/>
                <w:szCs w:val="20"/>
              </w:rPr>
              <w:t>5</w:t>
            </w:r>
            <w:r w:rsidR="008A5C30" w:rsidRPr="00A33790">
              <w:rPr>
                <w:rFonts w:cstheme="minorHAnsi"/>
                <w:szCs w:val="20"/>
              </w:rPr>
              <w:t>3</w:t>
            </w:r>
            <w:r w:rsidRPr="00A33790">
              <w:rPr>
                <w:rFonts w:cstheme="minorHAnsi"/>
                <w:szCs w:val="20"/>
              </w:rPr>
              <w:t>%</w:t>
            </w:r>
          </w:p>
        </w:tc>
      </w:tr>
      <w:tr w:rsidR="00ED5E41" w:rsidRPr="00A33790" w14:paraId="30D2AB34" w14:textId="77777777" w:rsidTr="00826ECF">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33360F2F" w14:textId="77777777" w:rsidR="00ED5E41" w:rsidRPr="003575D3" w:rsidRDefault="00ED5E41" w:rsidP="00826ECF">
            <w:pPr>
              <w:spacing w:after="0"/>
              <w:jc w:val="both"/>
              <w:rPr>
                <w:rFonts w:cstheme="minorHAnsi"/>
                <w:bCs/>
                <w:szCs w:val="20"/>
              </w:rPr>
            </w:pPr>
            <w:r w:rsidRPr="003575D3">
              <w:rPr>
                <w:rFonts w:cstheme="minorHAnsi"/>
                <w:bCs/>
                <w:szCs w:val="20"/>
              </w:rPr>
              <w:t>Location</w:t>
            </w:r>
          </w:p>
        </w:tc>
        <w:tc>
          <w:tcPr>
            <w:tcW w:w="1593" w:type="dxa"/>
            <w:shd w:val="clear" w:color="auto" w:fill="EBF7F8" w:themeFill="accent5" w:themeFillTint="33"/>
            <w:noWrap/>
          </w:tcPr>
          <w:p w14:paraId="3BF13D8A" w14:textId="77777777" w:rsidR="00ED5E41" w:rsidRPr="00A33790" w:rsidRDefault="00ED5E41" w:rsidP="00826ECF">
            <w:pPr>
              <w:spacing w:after="0"/>
              <w:jc w:val="right"/>
              <w:cnfStyle w:val="000000010000" w:firstRow="0" w:lastRow="0" w:firstColumn="0" w:lastColumn="0" w:oddVBand="0" w:evenVBand="0" w:oddHBand="0" w:evenHBand="1" w:firstRowFirstColumn="0" w:firstRowLastColumn="0" w:lastRowFirstColumn="0" w:lastRowLastColumn="0"/>
              <w:rPr>
                <w:rFonts w:cstheme="minorHAnsi"/>
                <w:b/>
                <w:szCs w:val="20"/>
              </w:rPr>
            </w:pPr>
          </w:p>
        </w:tc>
      </w:tr>
      <w:tr w:rsidR="00ED5E41" w:rsidRPr="00A33790" w14:paraId="6FD418D9" w14:textId="77777777" w:rsidTr="00826EC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1CFEBC17" w14:textId="77777777" w:rsidR="00ED5E41" w:rsidRPr="003575D3" w:rsidRDefault="00ED5E41" w:rsidP="00826ECF">
            <w:pPr>
              <w:spacing w:after="0"/>
              <w:jc w:val="both"/>
              <w:rPr>
                <w:rFonts w:cstheme="minorHAnsi"/>
                <w:szCs w:val="20"/>
              </w:rPr>
            </w:pPr>
            <w:r w:rsidRPr="003575D3">
              <w:rPr>
                <w:rFonts w:cstheme="minorHAnsi"/>
                <w:szCs w:val="20"/>
              </w:rPr>
              <w:t>Metropolitan</w:t>
            </w:r>
          </w:p>
        </w:tc>
        <w:tc>
          <w:tcPr>
            <w:tcW w:w="1593" w:type="dxa"/>
            <w:noWrap/>
          </w:tcPr>
          <w:p w14:paraId="73827BCB" w14:textId="1447FF93" w:rsidR="00ED5E41" w:rsidRPr="00A33790" w:rsidRDefault="0043211D" w:rsidP="00826ECF">
            <w:pPr>
              <w:spacing w:after="0"/>
              <w:jc w:val="right"/>
              <w:cnfStyle w:val="000000100000" w:firstRow="0" w:lastRow="0" w:firstColumn="0" w:lastColumn="0" w:oddVBand="0" w:evenVBand="0" w:oddHBand="1" w:evenHBand="0" w:firstRowFirstColumn="0" w:firstRowLastColumn="0" w:lastRowFirstColumn="0" w:lastRowLastColumn="0"/>
              <w:rPr>
                <w:rFonts w:cstheme="minorHAnsi"/>
                <w:szCs w:val="20"/>
              </w:rPr>
            </w:pPr>
            <w:r w:rsidRPr="00A33790">
              <w:rPr>
                <w:rFonts w:cstheme="minorHAnsi"/>
                <w:szCs w:val="20"/>
              </w:rPr>
              <w:t>53%</w:t>
            </w:r>
          </w:p>
        </w:tc>
      </w:tr>
      <w:tr w:rsidR="00ED5E41" w:rsidRPr="00A33790" w14:paraId="66991E6E" w14:textId="77777777" w:rsidTr="00826ECF">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36CA31A5" w14:textId="77777777" w:rsidR="00ED5E41" w:rsidRPr="003575D3" w:rsidRDefault="00ED5E41" w:rsidP="00826ECF">
            <w:pPr>
              <w:spacing w:after="0"/>
              <w:jc w:val="both"/>
              <w:rPr>
                <w:rFonts w:cstheme="minorHAnsi"/>
                <w:szCs w:val="20"/>
              </w:rPr>
            </w:pPr>
            <w:r w:rsidRPr="003575D3">
              <w:rPr>
                <w:rFonts w:cstheme="minorHAnsi"/>
                <w:szCs w:val="20"/>
              </w:rPr>
              <w:t>Regional</w:t>
            </w:r>
            <w:r w:rsidR="003B5DF2" w:rsidRPr="003575D3">
              <w:rPr>
                <w:rFonts w:cstheme="minorHAnsi"/>
                <w:szCs w:val="20"/>
              </w:rPr>
              <w:t xml:space="preserve"> </w:t>
            </w:r>
            <w:r w:rsidRPr="003575D3">
              <w:rPr>
                <w:rFonts w:cstheme="minorHAnsi"/>
                <w:szCs w:val="20"/>
              </w:rPr>
              <w:t>/</w:t>
            </w:r>
            <w:r w:rsidR="003B5DF2" w:rsidRPr="003575D3">
              <w:rPr>
                <w:rFonts w:cstheme="minorHAnsi"/>
                <w:szCs w:val="20"/>
              </w:rPr>
              <w:t xml:space="preserve"> </w:t>
            </w:r>
            <w:r w:rsidRPr="003575D3">
              <w:rPr>
                <w:rFonts w:cstheme="minorHAnsi"/>
                <w:szCs w:val="20"/>
              </w:rPr>
              <w:t>remote</w:t>
            </w:r>
          </w:p>
        </w:tc>
        <w:tc>
          <w:tcPr>
            <w:tcW w:w="1593" w:type="dxa"/>
            <w:noWrap/>
          </w:tcPr>
          <w:p w14:paraId="05DF67AD" w14:textId="33CB0CE8" w:rsidR="00ED5E41" w:rsidRPr="00A33790" w:rsidRDefault="0043211D" w:rsidP="00826ECF">
            <w:pPr>
              <w:spacing w:after="0"/>
              <w:jc w:val="right"/>
              <w:cnfStyle w:val="000000010000" w:firstRow="0" w:lastRow="0" w:firstColumn="0" w:lastColumn="0" w:oddVBand="0" w:evenVBand="0" w:oddHBand="0" w:evenHBand="1" w:firstRowFirstColumn="0" w:firstRowLastColumn="0" w:lastRowFirstColumn="0" w:lastRowLastColumn="0"/>
              <w:rPr>
                <w:rFonts w:cstheme="minorHAnsi"/>
                <w:szCs w:val="20"/>
              </w:rPr>
            </w:pPr>
            <w:r w:rsidRPr="00A33790">
              <w:rPr>
                <w:rFonts w:cstheme="minorHAnsi"/>
                <w:szCs w:val="20"/>
              </w:rPr>
              <w:t>41%</w:t>
            </w:r>
          </w:p>
        </w:tc>
      </w:tr>
      <w:tr w:rsidR="004E6594" w:rsidRPr="00A33790" w14:paraId="6A702FED" w14:textId="77777777" w:rsidTr="00826EC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shd w:val="clear" w:color="auto" w:fill="EBF7F8" w:themeFill="accent5" w:themeFillTint="33"/>
            <w:noWrap/>
          </w:tcPr>
          <w:p w14:paraId="1B313FD9" w14:textId="77777777" w:rsidR="004E6594" w:rsidRPr="003575D3" w:rsidRDefault="007C5D11" w:rsidP="00826ECF">
            <w:pPr>
              <w:spacing w:after="0"/>
              <w:jc w:val="both"/>
              <w:rPr>
                <w:rFonts w:cstheme="minorHAnsi"/>
                <w:bCs/>
                <w:szCs w:val="20"/>
              </w:rPr>
            </w:pPr>
            <w:r w:rsidRPr="003575D3">
              <w:rPr>
                <w:rFonts w:cstheme="minorHAnsi"/>
                <w:bCs/>
                <w:szCs w:val="20"/>
              </w:rPr>
              <w:t>CALD</w:t>
            </w:r>
          </w:p>
        </w:tc>
        <w:tc>
          <w:tcPr>
            <w:tcW w:w="1593" w:type="dxa"/>
            <w:shd w:val="clear" w:color="auto" w:fill="EBF7F8" w:themeFill="accent5" w:themeFillTint="33"/>
            <w:noWrap/>
          </w:tcPr>
          <w:p w14:paraId="4B6B3229" w14:textId="77777777" w:rsidR="004E6594" w:rsidRPr="00A33790" w:rsidRDefault="004E6594" w:rsidP="00826ECF">
            <w:pPr>
              <w:spacing w:after="0"/>
              <w:jc w:val="right"/>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4E6594" w:rsidRPr="00A33790" w14:paraId="29C2FAD0" w14:textId="77777777" w:rsidTr="00826ECF">
        <w:trPr>
          <w:cnfStyle w:val="000000010000" w:firstRow="0" w:lastRow="0" w:firstColumn="0" w:lastColumn="0" w:oddVBand="0" w:evenVBand="0" w:oddHBand="0" w:evenHBand="1"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6CEB798D" w14:textId="77777777" w:rsidR="004E6594" w:rsidRPr="003575D3" w:rsidRDefault="007C5D11" w:rsidP="00826ECF">
            <w:pPr>
              <w:spacing w:after="0"/>
              <w:jc w:val="both"/>
              <w:rPr>
                <w:rFonts w:cstheme="minorHAnsi"/>
                <w:szCs w:val="20"/>
              </w:rPr>
            </w:pPr>
            <w:r w:rsidRPr="003575D3">
              <w:rPr>
                <w:rFonts w:cstheme="minorHAnsi"/>
                <w:szCs w:val="20"/>
              </w:rPr>
              <w:t>Non-CALD</w:t>
            </w:r>
          </w:p>
        </w:tc>
        <w:tc>
          <w:tcPr>
            <w:tcW w:w="1593" w:type="dxa"/>
            <w:noWrap/>
          </w:tcPr>
          <w:p w14:paraId="20A309FD" w14:textId="77777777" w:rsidR="004E6594" w:rsidRPr="00A33790" w:rsidRDefault="007C5D11" w:rsidP="00826ECF">
            <w:pPr>
              <w:spacing w:after="0"/>
              <w:jc w:val="right"/>
              <w:cnfStyle w:val="000000010000" w:firstRow="0" w:lastRow="0" w:firstColumn="0" w:lastColumn="0" w:oddVBand="0" w:evenVBand="0" w:oddHBand="0" w:evenHBand="1" w:firstRowFirstColumn="0" w:firstRowLastColumn="0" w:lastRowFirstColumn="0" w:lastRowLastColumn="0"/>
              <w:rPr>
                <w:rFonts w:cstheme="minorHAnsi"/>
                <w:szCs w:val="20"/>
              </w:rPr>
            </w:pPr>
            <w:r w:rsidRPr="00A33790">
              <w:rPr>
                <w:rFonts w:cstheme="minorHAnsi"/>
                <w:szCs w:val="20"/>
              </w:rPr>
              <w:t>4</w:t>
            </w:r>
            <w:r w:rsidR="00B70FF7" w:rsidRPr="00A33790">
              <w:rPr>
                <w:rFonts w:cstheme="minorHAnsi"/>
                <w:szCs w:val="20"/>
              </w:rPr>
              <w:t>7</w:t>
            </w:r>
            <w:r w:rsidRPr="00A33790">
              <w:rPr>
                <w:rFonts w:cstheme="minorHAnsi"/>
                <w:szCs w:val="20"/>
              </w:rPr>
              <w:t>%</w:t>
            </w:r>
          </w:p>
        </w:tc>
      </w:tr>
      <w:tr w:rsidR="004E6594" w:rsidRPr="00A33790" w14:paraId="56A021A2" w14:textId="77777777" w:rsidTr="00826ECF">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7196" w:type="dxa"/>
            <w:noWrap/>
          </w:tcPr>
          <w:p w14:paraId="381CD77A" w14:textId="77777777" w:rsidR="004E6594" w:rsidRPr="003575D3" w:rsidRDefault="007C5D11" w:rsidP="00826ECF">
            <w:pPr>
              <w:spacing w:after="0"/>
              <w:jc w:val="both"/>
              <w:rPr>
                <w:rFonts w:cstheme="minorHAnsi"/>
                <w:szCs w:val="20"/>
              </w:rPr>
            </w:pPr>
            <w:r w:rsidRPr="003575D3">
              <w:rPr>
                <w:rFonts w:cstheme="minorHAnsi"/>
                <w:szCs w:val="20"/>
              </w:rPr>
              <w:t>CALD</w:t>
            </w:r>
          </w:p>
        </w:tc>
        <w:tc>
          <w:tcPr>
            <w:tcW w:w="1593" w:type="dxa"/>
            <w:noWrap/>
          </w:tcPr>
          <w:p w14:paraId="45833BF6" w14:textId="77777777" w:rsidR="004E6594" w:rsidRPr="00A33790" w:rsidRDefault="007C5D11" w:rsidP="00826ECF">
            <w:pPr>
              <w:spacing w:after="0"/>
              <w:jc w:val="right"/>
              <w:cnfStyle w:val="000000100000" w:firstRow="0" w:lastRow="0" w:firstColumn="0" w:lastColumn="0" w:oddVBand="0" w:evenVBand="0" w:oddHBand="1" w:evenHBand="0" w:firstRowFirstColumn="0" w:firstRowLastColumn="0" w:lastRowFirstColumn="0" w:lastRowLastColumn="0"/>
              <w:rPr>
                <w:rFonts w:cstheme="minorHAnsi"/>
                <w:szCs w:val="20"/>
              </w:rPr>
            </w:pPr>
            <w:r w:rsidRPr="00A33790">
              <w:rPr>
                <w:rFonts w:cstheme="minorHAnsi"/>
                <w:szCs w:val="20"/>
              </w:rPr>
              <w:t>61%</w:t>
            </w:r>
          </w:p>
        </w:tc>
      </w:tr>
    </w:tbl>
    <w:p w14:paraId="583738D0" w14:textId="77777777" w:rsidR="007C1885" w:rsidRDefault="007C1885" w:rsidP="00126E1E">
      <w:pPr>
        <w:jc w:val="both"/>
        <w:rPr>
          <w:lang w:eastAsia="en-AU"/>
        </w:rPr>
      </w:pPr>
    </w:p>
    <w:p w14:paraId="598B7228" w14:textId="77777777" w:rsidR="00875309" w:rsidRDefault="00C13899" w:rsidP="00A13E31">
      <w:pPr>
        <w:pStyle w:val="Calloutbox"/>
        <w:rPr>
          <w:lang w:eastAsia="en-AU"/>
        </w:rPr>
      </w:pPr>
      <w:r>
        <w:rPr>
          <w:lang w:eastAsia="en-AU"/>
        </w:rPr>
        <w:t>These</w:t>
      </w:r>
      <w:r w:rsidR="00E30C35">
        <w:rPr>
          <w:lang w:eastAsia="en-AU"/>
        </w:rPr>
        <w:t xml:space="preserve"> statistical differences in demographics point towards income</w:t>
      </w:r>
      <w:r w:rsidR="001F325D">
        <w:rPr>
          <w:lang w:eastAsia="en-AU"/>
        </w:rPr>
        <w:t xml:space="preserve"> and location</w:t>
      </w:r>
      <w:r w:rsidR="00E30C35">
        <w:rPr>
          <w:lang w:eastAsia="en-AU"/>
        </w:rPr>
        <w:t xml:space="preserve"> being a barrier to engaging with extra-curricular STEM activities</w:t>
      </w:r>
      <w:r w:rsidR="001F325D">
        <w:rPr>
          <w:lang w:eastAsia="en-AU"/>
        </w:rPr>
        <w:t xml:space="preserve"> and the potential need for</w:t>
      </w:r>
      <w:r w:rsidR="00B93AA3">
        <w:rPr>
          <w:lang w:eastAsia="en-AU"/>
        </w:rPr>
        <w:t xml:space="preserve"> target</w:t>
      </w:r>
      <w:r w:rsidR="00064323">
        <w:rPr>
          <w:lang w:eastAsia="en-AU"/>
        </w:rPr>
        <w:t>ed</w:t>
      </w:r>
      <w:r w:rsidR="00B93AA3">
        <w:rPr>
          <w:lang w:eastAsia="en-AU"/>
        </w:rPr>
        <w:t xml:space="preserve"> </w:t>
      </w:r>
      <w:r w:rsidR="00064323">
        <w:rPr>
          <w:lang w:eastAsia="en-AU"/>
        </w:rPr>
        <w:t>STEM events in less affluent</w:t>
      </w:r>
      <w:r w:rsidR="008D4812">
        <w:rPr>
          <w:lang w:eastAsia="en-AU"/>
        </w:rPr>
        <w:t xml:space="preserve"> areas.</w:t>
      </w:r>
    </w:p>
    <w:p w14:paraId="578ACC02" w14:textId="77777777" w:rsidR="004806F2" w:rsidRDefault="004806F2">
      <w:pPr>
        <w:spacing w:after="200" w:line="276" w:lineRule="auto"/>
        <w:rPr>
          <w:rFonts w:asciiTheme="majorHAnsi" w:eastAsiaTheme="majorEastAsia" w:hAnsiTheme="majorHAnsi" w:cstheme="majorBidi"/>
          <w:color w:val="005677" w:themeColor="text2"/>
          <w:sz w:val="40"/>
          <w:szCs w:val="48"/>
          <w:lang w:eastAsia="en-AU"/>
        </w:rPr>
      </w:pPr>
      <w:r>
        <w:rPr>
          <w:lang w:eastAsia="en-AU"/>
        </w:rPr>
        <w:br w:type="page"/>
      </w:r>
    </w:p>
    <w:p w14:paraId="0D3F8176" w14:textId="306CC33D" w:rsidR="00875309" w:rsidRDefault="00875309" w:rsidP="00126E1E">
      <w:pPr>
        <w:pStyle w:val="Heading2"/>
        <w:jc w:val="both"/>
        <w:rPr>
          <w:lang w:eastAsia="en-AU"/>
        </w:rPr>
      </w:pPr>
      <w:bookmarkStart w:id="39" w:name="_Toc70499916"/>
      <w:r>
        <w:rPr>
          <w:lang w:eastAsia="en-AU"/>
        </w:rPr>
        <w:lastRenderedPageBreak/>
        <w:t>How to increase engagement with STEM</w:t>
      </w:r>
      <w:bookmarkEnd w:id="39"/>
    </w:p>
    <w:p w14:paraId="58564EC7" w14:textId="77777777" w:rsidR="003136F8" w:rsidRDefault="009E0BA0" w:rsidP="00A13E31">
      <w:pPr>
        <w:rPr>
          <w:lang w:eastAsia="en-AU"/>
        </w:rPr>
      </w:pPr>
      <w:r>
        <w:rPr>
          <w:lang w:eastAsia="en-AU"/>
        </w:rPr>
        <w:t>There was a</w:t>
      </w:r>
      <w:r w:rsidR="004A782F">
        <w:rPr>
          <w:lang w:eastAsia="en-AU"/>
        </w:rPr>
        <w:t xml:space="preserve"> </w:t>
      </w:r>
      <w:r>
        <w:rPr>
          <w:lang w:eastAsia="en-AU"/>
        </w:rPr>
        <w:t xml:space="preserve">high level of </w:t>
      </w:r>
      <w:r w:rsidR="004A782F">
        <w:rPr>
          <w:lang w:eastAsia="en-AU"/>
        </w:rPr>
        <w:t xml:space="preserve">uncertainty among parents when asked to list </w:t>
      </w:r>
      <w:r w:rsidR="003136F8" w:rsidRPr="004A782F">
        <w:rPr>
          <w:lang w:eastAsia="en-AU"/>
        </w:rPr>
        <w:t xml:space="preserve">up to five things that would help </w:t>
      </w:r>
      <w:r w:rsidR="004A782F" w:rsidRPr="004A782F">
        <w:rPr>
          <w:lang w:eastAsia="en-AU"/>
        </w:rPr>
        <w:t>them</w:t>
      </w:r>
      <w:r w:rsidR="003136F8" w:rsidRPr="004A782F">
        <w:rPr>
          <w:lang w:eastAsia="en-AU"/>
        </w:rPr>
        <w:t xml:space="preserve"> improve </w:t>
      </w:r>
      <w:r w:rsidR="004A782F" w:rsidRPr="004A782F">
        <w:rPr>
          <w:lang w:eastAsia="en-AU"/>
        </w:rPr>
        <w:t>their</w:t>
      </w:r>
      <w:r w:rsidR="003136F8" w:rsidRPr="004A782F">
        <w:rPr>
          <w:lang w:eastAsia="en-AU"/>
        </w:rPr>
        <w:t xml:space="preserve"> child's engagement in STEM</w:t>
      </w:r>
      <w:r w:rsidR="00076F18">
        <w:rPr>
          <w:lang w:eastAsia="en-AU"/>
        </w:rPr>
        <w:t>. A</w:t>
      </w:r>
      <w:r w:rsidR="003D0A3A">
        <w:rPr>
          <w:lang w:eastAsia="en-AU"/>
        </w:rPr>
        <w:t xml:space="preserve"> large proportion </w:t>
      </w:r>
      <w:r w:rsidR="00076F18">
        <w:rPr>
          <w:lang w:eastAsia="en-AU"/>
        </w:rPr>
        <w:t xml:space="preserve">of parents </w:t>
      </w:r>
      <w:r w:rsidR="00DC2FC0">
        <w:rPr>
          <w:lang w:eastAsia="en-AU"/>
        </w:rPr>
        <w:t xml:space="preserve">said they </w:t>
      </w:r>
      <w:r w:rsidR="003D0A3A">
        <w:rPr>
          <w:lang w:eastAsia="en-AU"/>
        </w:rPr>
        <w:t xml:space="preserve">don’t know or </w:t>
      </w:r>
      <w:r w:rsidR="00DC2FC0">
        <w:rPr>
          <w:lang w:eastAsia="en-AU"/>
        </w:rPr>
        <w:t xml:space="preserve">chose </w:t>
      </w:r>
      <w:r w:rsidR="003D0A3A">
        <w:rPr>
          <w:lang w:eastAsia="en-AU"/>
        </w:rPr>
        <w:t xml:space="preserve">not </w:t>
      </w:r>
      <w:r w:rsidR="00EF7C9E">
        <w:rPr>
          <w:lang w:eastAsia="en-AU"/>
        </w:rPr>
        <w:t xml:space="preserve">to answer </w:t>
      </w:r>
      <w:r w:rsidR="003D0A3A">
        <w:rPr>
          <w:lang w:eastAsia="en-AU"/>
        </w:rPr>
        <w:t>the question</w:t>
      </w:r>
      <w:r w:rsidR="00DC2FC0">
        <w:rPr>
          <w:lang w:eastAsia="en-AU"/>
        </w:rPr>
        <w:t xml:space="preserve"> at all. </w:t>
      </w:r>
    </w:p>
    <w:p w14:paraId="02190A01" w14:textId="5AD57F68" w:rsidR="003136F8" w:rsidRDefault="00F41EE5" w:rsidP="00A13E31">
      <w:pPr>
        <w:rPr>
          <w:lang w:eastAsia="en-AU"/>
        </w:rPr>
      </w:pPr>
      <w:r>
        <w:rPr>
          <w:lang w:eastAsia="en-AU"/>
        </w:rPr>
        <w:t xml:space="preserve">The question produced </w:t>
      </w:r>
      <w:r w:rsidR="00435996">
        <w:rPr>
          <w:lang w:eastAsia="en-AU"/>
        </w:rPr>
        <w:t xml:space="preserve">a </w:t>
      </w:r>
      <w:r w:rsidR="004200A9">
        <w:rPr>
          <w:lang w:eastAsia="en-AU"/>
        </w:rPr>
        <w:t xml:space="preserve">wide </w:t>
      </w:r>
      <w:r>
        <w:rPr>
          <w:lang w:eastAsia="en-AU"/>
        </w:rPr>
        <w:t xml:space="preserve">range </w:t>
      </w:r>
      <w:r w:rsidR="003136F8">
        <w:rPr>
          <w:lang w:eastAsia="en-AU"/>
        </w:rPr>
        <w:t xml:space="preserve">of responses with few </w:t>
      </w:r>
      <w:r w:rsidR="004200A9">
        <w:rPr>
          <w:lang w:eastAsia="en-AU"/>
        </w:rPr>
        <w:t xml:space="preserve">individual </w:t>
      </w:r>
      <w:r w:rsidR="003136F8">
        <w:rPr>
          <w:lang w:eastAsia="en-AU"/>
        </w:rPr>
        <w:t xml:space="preserve">items </w:t>
      </w:r>
      <w:r w:rsidR="00C043F5">
        <w:rPr>
          <w:lang w:eastAsia="en-AU"/>
        </w:rPr>
        <w:t xml:space="preserve">getting </w:t>
      </w:r>
      <w:r w:rsidR="003136F8">
        <w:rPr>
          <w:lang w:eastAsia="en-AU"/>
        </w:rPr>
        <w:t xml:space="preserve">a large enough volume of mentions to </w:t>
      </w:r>
      <w:r w:rsidR="006D0837">
        <w:rPr>
          <w:lang w:eastAsia="en-AU"/>
        </w:rPr>
        <w:t xml:space="preserve">stand </w:t>
      </w:r>
      <w:r w:rsidR="0042634B">
        <w:rPr>
          <w:lang w:eastAsia="en-AU"/>
        </w:rPr>
        <w:t>on their own as a universal</w:t>
      </w:r>
      <w:r w:rsidR="00005B4E">
        <w:rPr>
          <w:lang w:eastAsia="en-AU"/>
        </w:rPr>
        <w:t xml:space="preserve"> strategy for increasing engagement</w:t>
      </w:r>
      <w:r w:rsidR="001B447A">
        <w:rPr>
          <w:lang w:eastAsia="en-AU"/>
        </w:rPr>
        <w:t>. However, there were some key themes throughout the</w:t>
      </w:r>
      <w:r w:rsidR="002A4A71">
        <w:rPr>
          <w:lang w:eastAsia="en-AU"/>
        </w:rPr>
        <w:t xml:space="preserve"> </w:t>
      </w:r>
      <w:r w:rsidR="00587290">
        <w:rPr>
          <w:lang w:eastAsia="en-AU"/>
        </w:rPr>
        <w:t>responses</w:t>
      </w:r>
      <w:r w:rsidR="00B35706">
        <w:rPr>
          <w:lang w:eastAsia="en-AU"/>
        </w:rPr>
        <w:t>:</w:t>
      </w:r>
    </w:p>
    <w:p w14:paraId="15A17672" w14:textId="77777777" w:rsidR="00587290" w:rsidRPr="00A11DFF" w:rsidRDefault="00217AEA" w:rsidP="00382438">
      <w:pPr>
        <w:pStyle w:val="Calloutbox"/>
        <w:rPr>
          <w:lang w:eastAsia="en-AU"/>
        </w:rPr>
      </w:pPr>
      <w:r w:rsidRPr="00A11DFF">
        <w:rPr>
          <w:lang w:eastAsia="en-AU"/>
        </w:rPr>
        <w:t>Involving children in “hands-on” activities</w:t>
      </w:r>
    </w:p>
    <w:p w14:paraId="6E49C217" w14:textId="77777777" w:rsidR="003B1E1E" w:rsidRDefault="003B1E1E" w:rsidP="00826ECF">
      <w:pPr>
        <w:ind w:left="360"/>
        <w:rPr>
          <w:lang w:eastAsia="en-AU"/>
        </w:rPr>
      </w:pPr>
      <w:r>
        <w:rPr>
          <w:lang w:eastAsia="en-AU"/>
        </w:rPr>
        <w:t xml:space="preserve">Comments </w:t>
      </w:r>
      <w:r w:rsidR="0048320B">
        <w:rPr>
          <w:lang w:eastAsia="en-AU"/>
        </w:rPr>
        <w:t>about this type of engagement speak to the ability for kids to be engaged in STEM learning through activities</w:t>
      </w:r>
      <w:r w:rsidR="00DC47CF">
        <w:rPr>
          <w:lang w:eastAsia="en-AU"/>
        </w:rPr>
        <w:t>. By doing</w:t>
      </w:r>
      <w:r w:rsidR="00BD48E4">
        <w:rPr>
          <w:lang w:eastAsia="en-AU"/>
        </w:rPr>
        <w:t>,</w:t>
      </w:r>
      <w:r w:rsidR="00DC47CF">
        <w:rPr>
          <w:lang w:eastAsia="en-AU"/>
        </w:rPr>
        <w:t xml:space="preserve"> rather than reading or watching</w:t>
      </w:r>
      <w:r w:rsidR="00BD48E4">
        <w:rPr>
          <w:lang w:eastAsia="en-AU"/>
        </w:rPr>
        <w:t>,</w:t>
      </w:r>
      <w:r w:rsidR="00F10CFC">
        <w:rPr>
          <w:lang w:eastAsia="en-AU"/>
        </w:rPr>
        <w:t xml:space="preserve"> parents think their </w:t>
      </w:r>
      <w:r w:rsidR="00576D4C">
        <w:rPr>
          <w:lang w:eastAsia="en-AU"/>
        </w:rPr>
        <w:t xml:space="preserve">children </w:t>
      </w:r>
      <w:r w:rsidR="00F10CFC">
        <w:rPr>
          <w:lang w:eastAsia="en-AU"/>
        </w:rPr>
        <w:t>are more likely to be engaged with STEM</w:t>
      </w:r>
      <w:r w:rsidR="00DC47CF">
        <w:rPr>
          <w:lang w:eastAsia="en-AU"/>
        </w:rPr>
        <w:t>.</w:t>
      </w:r>
      <w:r w:rsidR="001D56E0">
        <w:rPr>
          <w:lang w:eastAsia="en-AU"/>
        </w:rPr>
        <w:t xml:space="preserve"> Mentions include:</w:t>
      </w:r>
    </w:p>
    <w:p w14:paraId="1EA7D28F" w14:textId="77777777" w:rsidR="001D56E0" w:rsidRDefault="00E15FC1" w:rsidP="00073396">
      <w:pPr>
        <w:pStyle w:val="ListParagraph"/>
        <w:numPr>
          <w:ilvl w:val="0"/>
          <w:numId w:val="9"/>
        </w:numPr>
        <w:jc w:val="both"/>
        <w:rPr>
          <w:lang w:eastAsia="en-AU"/>
        </w:rPr>
      </w:pPr>
      <w:r>
        <w:rPr>
          <w:lang w:eastAsia="en-AU"/>
        </w:rPr>
        <w:t>Interactivity</w:t>
      </w:r>
    </w:p>
    <w:p w14:paraId="27458880" w14:textId="77777777" w:rsidR="00E15FC1" w:rsidRDefault="00E15FC1" w:rsidP="00073396">
      <w:pPr>
        <w:pStyle w:val="ListParagraph"/>
        <w:numPr>
          <w:ilvl w:val="0"/>
          <w:numId w:val="9"/>
        </w:numPr>
        <w:jc w:val="both"/>
        <w:rPr>
          <w:lang w:eastAsia="en-AU"/>
        </w:rPr>
      </w:pPr>
      <w:r>
        <w:rPr>
          <w:lang w:eastAsia="en-AU"/>
        </w:rPr>
        <w:t>Experiments</w:t>
      </w:r>
    </w:p>
    <w:p w14:paraId="31925418" w14:textId="77777777" w:rsidR="00E15FC1" w:rsidRDefault="00E15FC1" w:rsidP="00073396">
      <w:pPr>
        <w:pStyle w:val="ListParagraph"/>
        <w:numPr>
          <w:ilvl w:val="0"/>
          <w:numId w:val="9"/>
        </w:numPr>
        <w:jc w:val="both"/>
        <w:rPr>
          <w:lang w:eastAsia="en-AU"/>
        </w:rPr>
      </w:pPr>
      <w:r>
        <w:rPr>
          <w:lang w:eastAsia="en-AU"/>
        </w:rPr>
        <w:t>Excursions and events</w:t>
      </w:r>
    </w:p>
    <w:p w14:paraId="55B0DC08" w14:textId="77777777" w:rsidR="00E15FC1" w:rsidRDefault="00E15FC1" w:rsidP="00073396">
      <w:pPr>
        <w:pStyle w:val="ListParagraph"/>
        <w:numPr>
          <w:ilvl w:val="0"/>
          <w:numId w:val="9"/>
        </w:numPr>
        <w:jc w:val="both"/>
        <w:rPr>
          <w:lang w:eastAsia="en-AU"/>
        </w:rPr>
      </w:pPr>
      <w:r>
        <w:rPr>
          <w:lang w:eastAsia="en-AU"/>
        </w:rPr>
        <w:t>Workshops</w:t>
      </w:r>
    </w:p>
    <w:p w14:paraId="062048DC" w14:textId="1FB1596E" w:rsidR="00E324A6" w:rsidRDefault="00E15FC1" w:rsidP="00826ECF">
      <w:pPr>
        <w:pStyle w:val="ListParagraph"/>
        <w:numPr>
          <w:ilvl w:val="0"/>
          <w:numId w:val="9"/>
        </w:numPr>
        <w:ind w:hanging="357"/>
        <w:contextualSpacing w:val="0"/>
        <w:jc w:val="both"/>
        <w:rPr>
          <w:lang w:eastAsia="en-AU"/>
        </w:rPr>
      </w:pPr>
      <w:r>
        <w:rPr>
          <w:lang w:eastAsia="en-AU"/>
        </w:rPr>
        <w:t>Science fairs</w:t>
      </w:r>
    </w:p>
    <w:p w14:paraId="1F97DCB1" w14:textId="77777777" w:rsidR="00E324A6" w:rsidRPr="00A11DFF" w:rsidRDefault="00E324A6" w:rsidP="00382438">
      <w:pPr>
        <w:pStyle w:val="Calloutbox"/>
        <w:rPr>
          <w:lang w:eastAsia="en-AU"/>
        </w:rPr>
      </w:pPr>
      <w:r w:rsidRPr="00A11DFF">
        <w:rPr>
          <w:lang w:eastAsia="en-AU"/>
        </w:rPr>
        <w:t>Making STEM “Fun”</w:t>
      </w:r>
      <w:r w:rsidR="0030689C">
        <w:rPr>
          <w:lang w:eastAsia="en-AU"/>
        </w:rPr>
        <w:t xml:space="preserve"> </w:t>
      </w:r>
    </w:p>
    <w:p w14:paraId="1FFA31B1" w14:textId="77777777" w:rsidR="00E324A6" w:rsidRDefault="00E324A6" w:rsidP="00126E1E">
      <w:pPr>
        <w:ind w:left="709"/>
        <w:jc w:val="both"/>
        <w:rPr>
          <w:lang w:eastAsia="en-AU"/>
        </w:rPr>
      </w:pPr>
      <w:r>
        <w:rPr>
          <w:lang w:eastAsia="en-AU"/>
        </w:rPr>
        <w:t>This feedback was all about making sure</w:t>
      </w:r>
      <w:r w:rsidR="00977BD3">
        <w:rPr>
          <w:lang w:eastAsia="en-AU"/>
        </w:rPr>
        <w:t xml:space="preserve"> </w:t>
      </w:r>
      <w:r w:rsidR="00576D4C">
        <w:rPr>
          <w:lang w:eastAsia="en-AU"/>
        </w:rPr>
        <w:t>children</w:t>
      </w:r>
      <w:r>
        <w:rPr>
          <w:lang w:eastAsia="en-AU"/>
        </w:rPr>
        <w:t xml:space="preserve"> enjoy STEM education, with comments </w:t>
      </w:r>
      <w:r w:rsidR="00F10CFC">
        <w:rPr>
          <w:lang w:eastAsia="en-AU"/>
        </w:rPr>
        <w:t xml:space="preserve">about </w:t>
      </w:r>
      <w:r>
        <w:rPr>
          <w:lang w:eastAsia="en-AU"/>
        </w:rPr>
        <w:t xml:space="preserve">making </w:t>
      </w:r>
      <w:r w:rsidR="00F10CFC">
        <w:rPr>
          <w:lang w:eastAsia="en-AU"/>
        </w:rPr>
        <w:t xml:space="preserve">sure </w:t>
      </w:r>
      <w:r>
        <w:rPr>
          <w:lang w:eastAsia="en-AU"/>
        </w:rPr>
        <w:t>any activities or learning</w:t>
      </w:r>
      <w:r w:rsidR="008253D4">
        <w:rPr>
          <w:lang w:eastAsia="en-AU"/>
        </w:rPr>
        <w:t>s</w:t>
      </w:r>
      <w:r w:rsidR="00F10CFC">
        <w:rPr>
          <w:lang w:eastAsia="en-AU"/>
        </w:rPr>
        <w:t xml:space="preserve"> are</w:t>
      </w:r>
      <w:r>
        <w:rPr>
          <w:lang w:eastAsia="en-AU"/>
        </w:rPr>
        <w:t>:</w:t>
      </w:r>
    </w:p>
    <w:p w14:paraId="5C512067" w14:textId="77777777" w:rsidR="00E324A6" w:rsidRDefault="00E324A6" w:rsidP="00073396">
      <w:pPr>
        <w:pStyle w:val="ListParagraph"/>
        <w:numPr>
          <w:ilvl w:val="0"/>
          <w:numId w:val="9"/>
        </w:numPr>
        <w:jc w:val="both"/>
        <w:rPr>
          <w:lang w:eastAsia="en-AU"/>
        </w:rPr>
      </w:pPr>
      <w:r>
        <w:rPr>
          <w:lang w:eastAsia="en-AU"/>
        </w:rPr>
        <w:t>Fun</w:t>
      </w:r>
    </w:p>
    <w:p w14:paraId="2F54E5BD" w14:textId="77777777" w:rsidR="00E324A6" w:rsidRDefault="00E324A6" w:rsidP="00073396">
      <w:pPr>
        <w:pStyle w:val="ListParagraph"/>
        <w:numPr>
          <w:ilvl w:val="0"/>
          <w:numId w:val="9"/>
        </w:numPr>
        <w:jc w:val="both"/>
        <w:rPr>
          <w:lang w:eastAsia="en-AU"/>
        </w:rPr>
      </w:pPr>
      <w:r>
        <w:rPr>
          <w:lang w:eastAsia="en-AU"/>
        </w:rPr>
        <w:t>Interesting</w:t>
      </w:r>
    </w:p>
    <w:p w14:paraId="66FE40BA" w14:textId="77777777" w:rsidR="00E324A6" w:rsidRDefault="00E324A6" w:rsidP="00073396">
      <w:pPr>
        <w:pStyle w:val="ListParagraph"/>
        <w:numPr>
          <w:ilvl w:val="0"/>
          <w:numId w:val="9"/>
        </w:numPr>
        <w:jc w:val="both"/>
        <w:rPr>
          <w:lang w:eastAsia="en-AU"/>
        </w:rPr>
      </w:pPr>
      <w:r>
        <w:rPr>
          <w:lang w:eastAsia="en-AU"/>
        </w:rPr>
        <w:t>Engaging</w:t>
      </w:r>
    </w:p>
    <w:p w14:paraId="4305FAD5" w14:textId="77777777" w:rsidR="00E324A6" w:rsidRDefault="00E324A6" w:rsidP="00073396">
      <w:pPr>
        <w:pStyle w:val="ListParagraph"/>
        <w:numPr>
          <w:ilvl w:val="0"/>
          <w:numId w:val="9"/>
        </w:numPr>
        <w:jc w:val="both"/>
        <w:rPr>
          <w:lang w:eastAsia="en-AU"/>
        </w:rPr>
      </w:pPr>
      <w:r>
        <w:rPr>
          <w:lang w:eastAsia="en-AU"/>
        </w:rPr>
        <w:t>Exciting</w:t>
      </w:r>
    </w:p>
    <w:p w14:paraId="3038C13D" w14:textId="5FC05F70" w:rsidR="00011FF3" w:rsidRDefault="00355B98" w:rsidP="00826ECF">
      <w:pPr>
        <w:pStyle w:val="ListParagraph"/>
        <w:numPr>
          <w:ilvl w:val="0"/>
          <w:numId w:val="9"/>
        </w:numPr>
        <w:ind w:hanging="357"/>
        <w:contextualSpacing w:val="0"/>
        <w:jc w:val="both"/>
        <w:rPr>
          <w:lang w:eastAsia="en-AU"/>
        </w:rPr>
      </w:pPr>
      <w:r>
        <w:rPr>
          <w:lang w:eastAsia="en-AU"/>
        </w:rPr>
        <w:t>Creative</w:t>
      </w:r>
    </w:p>
    <w:p w14:paraId="0C5A1682" w14:textId="77777777" w:rsidR="00011FF3" w:rsidRPr="00A11DFF" w:rsidRDefault="00011FF3" w:rsidP="00382438">
      <w:pPr>
        <w:pStyle w:val="Calloutbox"/>
        <w:rPr>
          <w:lang w:eastAsia="en-AU"/>
        </w:rPr>
      </w:pPr>
      <w:r w:rsidRPr="00A11DFF">
        <w:rPr>
          <w:lang w:eastAsia="en-AU"/>
        </w:rPr>
        <w:t>Putting responsibility onto schools</w:t>
      </w:r>
    </w:p>
    <w:p w14:paraId="771E286E" w14:textId="77777777" w:rsidR="00011FF3" w:rsidRDefault="00011FF3" w:rsidP="00126E1E">
      <w:pPr>
        <w:ind w:left="709"/>
        <w:jc w:val="both"/>
        <w:rPr>
          <w:lang w:eastAsia="en-AU"/>
        </w:rPr>
      </w:pPr>
      <w:r>
        <w:rPr>
          <w:lang w:eastAsia="en-AU"/>
        </w:rPr>
        <w:t>Comments of this nature touched on a wide range of areas, but all positioned school and the education system at the centre of the solution</w:t>
      </w:r>
      <w:r w:rsidR="00F10CFC">
        <w:rPr>
          <w:lang w:eastAsia="en-AU"/>
        </w:rPr>
        <w:t>, not parents</w:t>
      </w:r>
      <w:r>
        <w:rPr>
          <w:lang w:eastAsia="en-AU"/>
        </w:rPr>
        <w:t>:</w:t>
      </w:r>
    </w:p>
    <w:p w14:paraId="5B01EE6F" w14:textId="77777777" w:rsidR="00011FF3" w:rsidRDefault="008201D3" w:rsidP="00073396">
      <w:pPr>
        <w:pStyle w:val="ListParagraph"/>
        <w:numPr>
          <w:ilvl w:val="0"/>
          <w:numId w:val="9"/>
        </w:numPr>
        <w:jc w:val="both"/>
        <w:rPr>
          <w:lang w:eastAsia="en-AU"/>
        </w:rPr>
      </w:pPr>
      <w:r>
        <w:rPr>
          <w:lang w:eastAsia="en-AU"/>
        </w:rPr>
        <w:t xml:space="preserve">The role of teachers, the number of teachers, </w:t>
      </w:r>
      <w:r w:rsidR="00816BA0">
        <w:rPr>
          <w:lang w:eastAsia="en-AU"/>
        </w:rPr>
        <w:t>availability of specialist teachers</w:t>
      </w:r>
    </w:p>
    <w:p w14:paraId="7424F682" w14:textId="77777777" w:rsidR="00816BA0" w:rsidRDefault="00595D83" w:rsidP="00073396">
      <w:pPr>
        <w:pStyle w:val="ListParagraph"/>
        <w:numPr>
          <w:ilvl w:val="0"/>
          <w:numId w:val="9"/>
        </w:numPr>
        <w:jc w:val="both"/>
        <w:rPr>
          <w:lang w:eastAsia="en-AU"/>
        </w:rPr>
      </w:pPr>
      <w:r>
        <w:rPr>
          <w:lang w:eastAsia="en-AU"/>
        </w:rPr>
        <w:t>Increasing learning / focus on STEM subjects</w:t>
      </w:r>
    </w:p>
    <w:p w14:paraId="4911BF6E" w14:textId="77777777" w:rsidR="00595D83" w:rsidRDefault="00595D83" w:rsidP="00073396">
      <w:pPr>
        <w:pStyle w:val="ListParagraph"/>
        <w:numPr>
          <w:ilvl w:val="0"/>
          <w:numId w:val="9"/>
        </w:numPr>
        <w:jc w:val="both"/>
        <w:rPr>
          <w:lang w:eastAsia="en-AU"/>
        </w:rPr>
      </w:pPr>
      <w:r>
        <w:rPr>
          <w:lang w:eastAsia="en-AU"/>
        </w:rPr>
        <w:t>Encouraging students to read more about STEM su</w:t>
      </w:r>
      <w:r w:rsidR="00355BD2">
        <w:rPr>
          <w:lang w:eastAsia="en-AU"/>
        </w:rPr>
        <w:t>b</w:t>
      </w:r>
      <w:r>
        <w:rPr>
          <w:lang w:eastAsia="en-AU"/>
        </w:rPr>
        <w:t>jects</w:t>
      </w:r>
    </w:p>
    <w:p w14:paraId="48E9AF82" w14:textId="77777777" w:rsidR="00595D83" w:rsidRDefault="00355BD2" w:rsidP="00073396">
      <w:pPr>
        <w:pStyle w:val="ListParagraph"/>
        <w:numPr>
          <w:ilvl w:val="0"/>
          <w:numId w:val="9"/>
        </w:numPr>
        <w:jc w:val="both"/>
        <w:rPr>
          <w:lang w:eastAsia="en-AU"/>
        </w:rPr>
      </w:pPr>
      <w:r>
        <w:rPr>
          <w:lang w:eastAsia="en-AU"/>
        </w:rPr>
        <w:t>Setting more homework / assignments / projects related to STEM subjects</w:t>
      </w:r>
    </w:p>
    <w:p w14:paraId="47FEF22E" w14:textId="77777777" w:rsidR="006976EA" w:rsidRDefault="006976EA" w:rsidP="00073396">
      <w:pPr>
        <w:pStyle w:val="ListParagraph"/>
        <w:numPr>
          <w:ilvl w:val="0"/>
          <w:numId w:val="9"/>
        </w:numPr>
        <w:jc w:val="both"/>
        <w:rPr>
          <w:lang w:eastAsia="en-AU"/>
        </w:rPr>
      </w:pPr>
      <w:r>
        <w:rPr>
          <w:lang w:eastAsia="en-AU"/>
        </w:rPr>
        <w:t>Addressing issues with STEM curriculum</w:t>
      </w:r>
      <w:r w:rsidR="00DD4A8E">
        <w:rPr>
          <w:lang w:eastAsia="en-AU"/>
        </w:rPr>
        <w:t xml:space="preserve"> /</w:t>
      </w:r>
      <w:r w:rsidR="007E122A">
        <w:rPr>
          <w:lang w:eastAsia="en-AU"/>
        </w:rPr>
        <w:t xml:space="preserve"> </w:t>
      </w:r>
      <w:r w:rsidR="00DD4A8E">
        <w:rPr>
          <w:lang w:eastAsia="en-AU"/>
        </w:rPr>
        <w:t xml:space="preserve">providing </w:t>
      </w:r>
      <w:r w:rsidR="00BD48E4">
        <w:rPr>
          <w:lang w:eastAsia="en-AU"/>
        </w:rPr>
        <w:t>more STEM specialisations within curriculum</w:t>
      </w:r>
    </w:p>
    <w:p w14:paraId="2F1E2676" w14:textId="68189B76" w:rsidR="00E32E62" w:rsidRDefault="006976EA" w:rsidP="00126E1E">
      <w:pPr>
        <w:pStyle w:val="ListParagraph"/>
        <w:numPr>
          <w:ilvl w:val="0"/>
          <w:numId w:val="9"/>
        </w:numPr>
        <w:jc w:val="both"/>
        <w:rPr>
          <w:lang w:eastAsia="en-AU"/>
        </w:rPr>
      </w:pPr>
      <w:r>
        <w:rPr>
          <w:lang w:eastAsia="en-AU"/>
        </w:rPr>
        <w:t>Increasing the number of STEM classes / courses</w:t>
      </w:r>
    </w:p>
    <w:p w14:paraId="345CE24A" w14:textId="77777777" w:rsidR="00382438" w:rsidRDefault="00382438">
      <w:pPr>
        <w:spacing w:after="200" w:line="276" w:lineRule="auto"/>
        <w:rPr>
          <w:lang w:eastAsia="en-AU"/>
        </w:rPr>
      </w:pPr>
      <w:r>
        <w:rPr>
          <w:lang w:eastAsia="en-AU"/>
        </w:rPr>
        <w:br w:type="page"/>
      </w:r>
    </w:p>
    <w:p w14:paraId="32B6574F" w14:textId="6C347AEE" w:rsidR="00E32E62" w:rsidRDefault="00E32E62" w:rsidP="00126E1E">
      <w:pPr>
        <w:jc w:val="both"/>
        <w:rPr>
          <w:lang w:eastAsia="en-AU"/>
        </w:rPr>
      </w:pPr>
      <w:r>
        <w:rPr>
          <w:lang w:eastAsia="en-AU"/>
        </w:rPr>
        <w:lastRenderedPageBreak/>
        <w:t>Other</w:t>
      </w:r>
      <w:r w:rsidR="00FD6506">
        <w:rPr>
          <w:lang w:eastAsia="en-AU"/>
        </w:rPr>
        <w:t xml:space="preserve"> less common</w:t>
      </w:r>
      <w:r>
        <w:rPr>
          <w:lang w:eastAsia="en-AU"/>
        </w:rPr>
        <w:t xml:space="preserve"> themes that </w:t>
      </w:r>
      <w:r w:rsidR="00F526C2">
        <w:rPr>
          <w:lang w:eastAsia="en-AU"/>
        </w:rPr>
        <w:t>arose</w:t>
      </w:r>
      <w:r>
        <w:rPr>
          <w:lang w:eastAsia="en-AU"/>
        </w:rPr>
        <w:t xml:space="preserve"> include</w:t>
      </w:r>
      <w:r w:rsidR="00F526C2">
        <w:rPr>
          <w:lang w:eastAsia="en-AU"/>
        </w:rPr>
        <w:t>d</w:t>
      </w:r>
      <w:r>
        <w:rPr>
          <w:lang w:eastAsia="en-AU"/>
        </w:rPr>
        <w:t>:</w:t>
      </w:r>
    </w:p>
    <w:p w14:paraId="18402E65" w14:textId="77777777" w:rsidR="00E32E62" w:rsidRDefault="0085066B" w:rsidP="00073396">
      <w:pPr>
        <w:pStyle w:val="ListParagraph"/>
        <w:numPr>
          <w:ilvl w:val="0"/>
          <w:numId w:val="10"/>
        </w:numPr>
        <w:jc w:val="both"/>
        <w:rPr>
          <w:lang w:eastAsia="en-AU"/>
        </w:rPr>
      </w:pPr>
      <w:r>
        <w:rPr>
          <w:lang w:eastAsia="en-AU"/>
        </w:rPr>
        <w:t>Providing information / resources for parents (as they do not have the skills to discuss STEM)</w:t>
      </w:r>
    </w:p>
    <w:p w14:paraId="7140911C" w14:textId="77777777" w:rsidR="0085066B" w:rsidRDefault="0085066B" w:rsidP="00073396">
      <w:pPr>
        <w:pStyle w:val="ListParagraph"/>
        <w:numPr>
          <w:ilvl w:val="0"/>
          <w:numId w:val="10"/>
        </w:numPr>
        <w:jc w:val="both"/>
        <w:rPr>
          <w:lang w:eastAsia="en-AU"/>
        </w:rPr>
      </w:pPr>
      <w:r>
        <w:rPr>
          <w:lang w:eastAsia="en-AU"/>
        </w:rPr>
        <w:t xml:space="preserve">Providing video content, particularly </w:t>
      </w:r>
      <w:r w:rsidR="0098750C">
        <w:rPr>
          <w:lang w:eastAsia="en-AU"/>
        </w:rPr>
        <w:t xml:space="preserve">via </w:t>
      </w:r>
      <w:r>
        <w:rPr>
          <w:lang w:eastAsia="en-AU"/>
        </w:rPr>
        <w:t>YouTube</w:t>
      </w:r>
    </w:p>
    <w:p w14:paraId="550BD6C2" w14:textId="77777777" w:rsidR="0085066B" w:rsidRDefault="00D96095" w:rsidP="00073396">
      <w:pPr>
        <w:pStyle w:val="ListParagraph"/>
        <w:numPr>
          <w:ilvl w:val="0"/>
          <w:numId w:val="10"/>
        </w:numPr>
        <w:jc w:val="both"/>
        <w:rPr>
          <w:lang w:eastAsia="en-AU"/>
        </w:rPr>
      </w:pPr>
      <w:r>
        <w:rPr>
          <w:lang w:eastAsia="en-AU"/>
        </w:rPr>
        <w:t>Addressing the mindset of their child (concentration</w:t>
      </w:r>
      <w:r w:rsidR="00785DA3">
        <w:rPr>
          <w:lang w:eastAsia="en-AU"/>
        </w:rPr>
        <w:t xml:space="preserve"> </w:t>
      </w:r>
      <w:r>
        <w:rPr>
          <w:lang w:eastAsia="en-AU"/>
        </w:rPr>
        <w:t>/</w:t>
      </w:r>
      <w:r w:rsidR="00785DA3">
        <w:rPr>
          <w:lang w:eastAsia="en-AU"/>
        </w:rPr>
        <w:t xml:space="preserve"> </w:t>
      </w:r>
      <w:r>
        <w:rPr>
          <w:lang w:eastAsia="en-AU"/>
        </w:rPr>
        <w:t>focus</w:t>
      </w:r>
      <w:r w:rsidR="00785DA3">
        <w:rPr>
          <w:lang w:eastAsia="en-AU"/>
        </w:rPr>
        <w:t xml:space="preserve"> </w:t>
      </w:r>
      <w:r>
        <w:rPr>
          <w:lang w:eastAsia="en-AU"/>
        </w:rPr>
        <w:t>/</w:t>
      </w:r>
      <w:r w:rsidR="00785DA3">
        <w:rPr>
          <w:lang w:eastAsia="en-AU"/>
        </w:rPr>
        <w:t xml:space="preserve"> </w:t>
      </w:r>
      <w:r w:rsidR="00C71F31">
        <w:rPr>
          <w:lang w:eastAsia="en-AU"/>
        </w:rPr>
        <w:t>confidence</w:t>
      </w:r>
      <w:r w:rsidR="00785DA3">
        <w:rPr>
          <w:lang w:eastAsia="en-AU"/>
        </w:rPr>
        <w:t xml:space="preserve"> </w:t>
      </w:r>
      <w:r w:rsidR="00C71F31">
        <w:rPr>
          <w:lang w:eastAsia="en-AU"/>
        </w:rPr>
        <w:t>/</w:t>
      </w:r>
      <w:r w:rsidR="00785DA3">
        <w:rPr>
          <w:lang w:eastAsia="en-AU"/>
        </w:rPr>
        <w:t xml:space="preserve"> </w:t>
      </w:r>
      <w:r w:rsidR="00C71F31">
        <w:rPr>
          <w:lang w:eastAsia="en-AU"/>
        </w:rPr>
        <w:t>interest)</w:t>
      </w:r>
    </w:p>
    <w:p w14:paraId="423AA66B" w14:textId="77777777" w:rsidR="00C71F31" w:rsidRDefault="001A6685" w:rsidP="00073396">
      <w:pPr>
        <w:pStyle w:val="ListParagraph"/>
        <w:numPr>
          <w:ilvl w:val="0"/>
          <w:numId w:val="10"/>
        </w:numPr>
        <w:jc w:val="both"/>
        <w:rPr>
          <w:lang w:eastAsia="en-AU"/>
        </w:rPr>
      </w:pPr>
      <w:r>
        <w:rPr>
          <w:lang w:eastAsia="en-AU"/>
        </w:rPr>
        <w:t>Providing more pathways, examples, mentors and role models in STEM to encourage them to look at STEM careers and opportunities</w:t>
      </w:r>
    </w:p>
    <w:p w14:paraId="5F0F3DD2" w14:textId="77777777" w:rsidR="001A6685" w:rsidRDefault="005F46AE" w:rsidP="00073396">
      <w:pPr>
        <w:pStyle w:val="ListParagraph"/>
        <w:numPr>
          <w:ilvl w:val="0"/>
          <w:numId w:val="10"/>
        </w:numPr>
        <w:jc w:val="both"/>
        <w:rPr>
          <w:lang w:eastAsia="en-AU"/>
        </w:rPr>
      </w:pPr>
      <w:r>
        <w:rPr>
          <w:lang w:eastAsia="en-AU"/>
        </w:rPr>
        <w:t>Creating more</w:t>
      </w:r>
      <w:r w:rsidR="00B510DC">
        <w:rPr>
          <w:lang w:eastAsia="en-AU"/>
        </w:rPr>
        <w:t xml:space="preserve"> </w:t>
      </w:r>
      <w:r>
        <w:rPr>
          <w:lang w:eastAsia="en-AU"/>
        </w:rPr>
        <w:t>/</w:t>
      </w:r>
      <w:r w:rsidR="00B510DC">
        <w:rPr>
          <w:lang w:eastAsia="en-AU"/>
        </w:rPr>
        <w:t xml:space="preserve"> </w:t>
      </w:r>
      <w:r>
        <w:rPr>
          <w:lang w:eastAsia="en-AU"/>
        </w:rPr>
        <w:t>better connections between STEM and the real world or real life</w:t>
      </w:r>
    </w:p>
    <w:p w14:paraId="66C39128" w14:textId="77777777" w:rsidR="005F46AE" w:rsidRDefault="00C51A01" w:rsidP="00073396">
      <w:pPr>
        <w:pStyle w:val="ListParagraph"/>
        <w:numPr>
          <w:ilvl w:val="0"/>
          <w:numId w:val="10"/>
        </w:numPr>
        <w:jc w:val="both"/>
        <w:rPr>
          <w:lang w:eastAsia="en-AU"/>
        </w:rPr>
      </w:pPr>
      <w:r>
        <w:rPr>
          <w:lang w:eastAsia="en-AU"/>
        </w:rPr>
        <w:t>Using games or apps</w:t>
      </w:r>
    </w:p>
    <w:p w14:paraId="77A48CA3" w14:textId="77777777" w:rsidR="001B08C3" w:rsidRDefault="00C51A01" w:rsidP="00073396">
      <w:pPr>
        <w:pStyle w:val="ListParagraph"/>
        <w:numPr>
          <w:ilvl w:val="0"/>
          <w:numId w:val="10"/>
        </w:numPr>
        <w:jc w:val="both"/>
        <w:rPr>
          <w:lang w:eastAsia="en-AU"/>
        </w:rPr>
      </w:pPr>
      <w:r>
        <w:rPr>
          <w:lang w:eastAsia="en-AU"/>
        </w:rPr>
        <w:t>Providing gender specific supports / information targeting girl</w:t>
      </w:r>
      <w:r w:rsidR="001B08C3">
        <w:rPr>
          <w:lang w:eastAsia="en-AU"/>
        </w:rPr>
        <w:t>s</w:t>
      </w:r>
      <w:r w:rsidR="00455923">
        <w:rPr>
          <w:lang w:eastAsia="en-AU"/>
        </w:rPr>
        <w:t xml:space="preserve"> </w:t>
      </w:r>
      <w:r w:rsidR="001B08C3">
        <w:rPr>
          <w:lang w:eastAsia="en-AU"/>
        </w:rPr>
        <w:t>/</w:t>
      </w:r>
      <w:r w:rsidR="00455923">
        <w:rPr>
          <w:lang w:eastAsia="en-AU"/>
        </w:rPr>
        <w:t xml:space="preserve"> </w:t>
      </w:r>
      <w:r w:rsidR="001B08C3">
        <w:rPr>
          <w:lang w:eastAsia="en-AU"/>
        </w:rPr>
        <w:t>women</w:t>
      </w:r>
    </w:p>
    <w:p w14:paraId="7EB432A3" w14:textId="1F9A3DD1" w:rsidR="00770DBC" w:rsidRPr="001B08C3" w:rsidRDefault="00C51A01" w:rsidP="00073396">
      <w:pPr>
        <w:pStyle w:val="ListParagraph"/>
        <w:numPr>
          <w:ilvl w:val="0"/>
          <w:numId w:val="10"/>
        </w:numPr>
        <w:jc w:val="both"/>
        <w:rPr>
          <w:lang w:eastAsia="en-AU"/>
        </w:rPr>
      </w:pPr>
      <w:r>
        <w:rPr>
          <w:lang w:eastAsia="en-AU"/>
        </w:rPr>
        <w:t>Generally increasing exposure, awareness, access and discussions about STEM</w:t>
      </w:r>
      <w:r w:rsidR="00FD6506">
        <w:rPr>
          <w:lang w:eastAsia="en-AU"/>
        </w:rPr>
        <w:t>.</w:t>
      </w:r>
      <w:r w:rsidR="00770DBC" w:rsidRPr="00E30C35">
        <w:rPr>
          <w:lang w:eastAsia="en-AU"/>
        </w:rPr>
        <w:br w:type="page"/>
      </w:r>
    </w:p>
    <w:p w14:paraId="620786EE" w14:textId="77777777" w:rsidR="00C64BCC" w:rsidRDefault="00C64BCC" w:rsidP="00A13E31">
      <w:pPr>
        <w:pStyle w:val="Heading1"/>
        <w:rPr>
          <w:lang w:eastAsia="en-AU"/>
        </w:rPr>
      </w:pPr>
      <w:bookmarkStart w:id="40" w:name="_Toc70499917"/>
      <w:r>
        <w:rPr>
          <w:lang w:eastAsia="en-AU"/>
        </w:rPr>
        <w:lastRenderedPageBreak/>
        <w:t xml:space="preserve">STEM </w:t>
      </w:r>
      <w:r w:rsidR="00DC65DD">
        <w:rPr>
          <w:lang w:eastAsia="en-AU"/>
        </w:rPr>
        <w:t>c</w:t>
      </w:r>
      <w:r>
        <w:rPr>
          <w:lang w:eastAsia="en-AU"/>
        </w:rPr>
        <w:t>areers</w:t>
      </w:r>
      <w:bookmarkEnd w:id="40"/>
    </w:p>
    <w:p w14:paraId="55D05212" w14:textId="77777777" w:rsidR="00C64BCC" w:rsidRPr="00912364" w:rsidRDefault="00C64BCC" w:rsidP="00A13E31">
      <w:pPr>
        <w:pStyle w:val="Heading2"/>
        <w:rPr>
          <w:lang w:eastAsia="en-AU"/>
        </w:rPr>
      </w:pPr>
      <w:bookmarkStart w:id="41" w:name="_Toc70499918"/>
      <w:r>
        <w:rPr>
          <w:lang w:eastAsia="en-AU"/>
        </w:rPr>
        <w:t>Jobs associated with STEM qualifications</w:t>
      </w:r>
      <w:bookmarkEnd w:id="41"/>
    </w:p>
    <w:p w14:paraId="33E94ED0" w14:textId="77777777" w:rsidR="007C1C34" w:rsidRDefault="00953F72" w:rsidP="00A13E31">
      <w:r>
        <w:t>The survey tested parents</w:t>
      </w:r>
      <w:r w:rsidR="003C1E50">
        <w:t>’</w:t>
      </w:r>
      <w:r>
        <w:t xml:space="preserve"> </w:t>
      </w:r>
      <w:r w:rsidR="00981195" w:rsidRPr="00981195">
        <w:t>understanding</w:t>
      </w:r>
      <w:r w:rsidR="00981195">
        <w:t xml:space="preserve"> of the type</w:t>
      </w:r>
      <w:r w:rsidR="000D1B43">
        <w:t>s</w:t>
      </w:r>
      <w:r w:rsidR="00981195">
        <w:t xml:space="preserve"> of jobs </w:t>
      </w:r>
      <w:r w:rsidR="000D1B43">
        <w:t xml:space="preserve">available for </w:t>
      </w:r>
      <w:r w:rsidR="00981195">
        <w:t xml:space="preserve">people </w:t>
      </w:r>
      <w:r w:rsidR="000D1B43">
        <w:t>with STEM qualifications</w:t>
      </w:r>
      <w:r w:rsidR="00DC65DD">
        <w:t>.</w:t>
      </w:r>
      <w:r w:rsidR="00813992">
        <w:t xml:space="preserve"> </w:t>
      </w:r>
      <w:r w:rsidR="00DC65DD">
        <w:t>While</w:t>
      </w:r>
      <w:r w:rsidR="00813992">
        <w:t xml:space="preserve"> one in five </w:t>
      </w:r>
      <w:r w:rsidR="003F4AB8" w:rsidRPr="008A5D50">
        <w:t>(19%)</w:t>
      </w:r>
      <w:r w:rsidR="003F4AB8">
        <w:t xml:space="preserve"> </w:t>
      </w:r>
      <w:r w:rsidR="00E53A7B">
        <w:t xml:space="preserve">reported </w:t>
      </w:r>
      <w:r w:rsidR="00B735A4">
        <w:t>that they didn’t know</w:t>
      </w:r>
      <w:r w:rsidR="00F7167B">
        <w:t>,</w:t>
      </w:r>
      <w:r w:rsidR="00813992">
        <w:t xml:space="preserve"> </w:t>
      </w:r>
      <w:r w:rsidR="001C2D0F" w:rsidRPr="008A5D50">
        <w:t>3</w:t>
      </w:r>
      <w:r w:rsidR="00FA47B7" w:rsidRPr="008A5D50">
        <w:t>2</w:t>
      </w:r>
      <w:r w:rsidR="001C2D0F" w:rsidRPr="008A5D50">
        <w:t>%</w:t>
      </w:r>
      <w:r w:rsidR="001C2D0F">
        <w:t xml:space="preserve"> </w:t>
      </w:r>
      <w:r w:rsidR="00CF23E1">
        <w:t xml:space="preserve">were </w:t>
      </w:r>
      <w:r w:rsidR="008E7A8E">
        <w:t xml:space="preserve">able to identify professions or industries </w:t>
      </w:r>
      <w:r w:rsidR="00950A02">
        <w:t>related to STEM</w:t>
      </w:r>
      <w:r w:rsidR="00147DEE">
        <w:t xml:space="preserve">. </w:t>
      </w:r>
      <w:r w:rsidR="00617E5F">
        <w:t>While</w:t>
      </w:r>
      <w:r w:rsidR="006603F3">
        <w:t xml:space="preserve"> the variation of responses was </w:t>
      </w:r>
      <w:r w:rsidR="00057406" w:rsidRPr="00510A2C">
        <w:t>broad</w:t>
      </w:r>
      <w:r w:rsidR="00AE1FEB" w:rsidRPr="00510A2C">
        <w:t xml:space="preserve">, </w:t>
      </w:r>
      <w:r w:rsidR="001122AC" w:rsidRPr="00510A2C">
        <w:t>engineer</w:t>
      </w:r>
      <w:r w:rsidR="00127346" w:rsidRPr="00510A2C">
        <w:t xml:space="preserve"> </w:t>
      </w:r>
      <w:r w:rsidR="007D2468" w:rsidRPr="00510A2C">
        <w:t>(</w:t>
      </w:r>
      <w:r w:rsidR="00FA47B7" w:rsidRPr="00510A2C">
        <w:t>10</w:t>
      </w:r>
      <w:r w:rsidR="007D2468" w:rsidRPr="00510A2C">
        <w:t>%)</w:t>
      </w:r>
      <w:r w:rsidR="00636D89" w:rsidRPr="00510A2C">
        <w:t xml:space="preserve"> was the profession most highly associated with STEM</w:t>
      </w:r>
      <w:r w:rsidR="00617E5F" w:rsidRPr="00510A2C">
        <w:t>,</w:t>
      </w:r>
      <w:r w:rsidR="00636D89" w:rsidRPr="00510A2C">
        <w:t xml:space="preserve"> followed by </w:t>
      </w:r>
      <w:r w:rsidR="00DD4A8E" w:rsidRPr="00510A2C">
        <w:t xml:space="preserve">scientist </w:t>
      </w:r>
      <w:r w:rsidR="00D637B4" w:rsidRPr="00510A2C">
        <w:t>(7%),</w:t>
      </w:r>
      <w:r w:rsidR="003A189A" w:rsidRPr="00510A2C">
        <w:t xml:space="preserve"> </w:t>
      </w:r>
      <w:r w:rsidR="00DD4A8E" w:rsidRPr="00510A2C">
        <w:t>teacher</w:t>
      </w:r>
      <w:r w:rsidR="00510A2C" w:rsidRPr="00510A2C">
        <w:t xml:space="preserve"> </w:t>
      </w:r>
      <w:r w:rsidR="005B5747" w:rsidRPr="00510A2C">
        <w:t>/</w:t>
      </w:r>
      <w:r w:rsidR="00510A2C" w:rsidRPr="00510A2C">
        <w:t xml:space="preserve"> </w:t>
      </w:r>
      <w:r w:rsidR="005B5747" w:rsidRPr="00510A2C">
        <w:t>lecturer</w:t>
      </w:r>
      <w:r w:rsidR="00510A2C" w:rsidRPr="00510A2C">
        <w:t xml:space="preserve"> </w:t>
      </w:r>
      <w:r w:rsidR="005B5747" w:rsidRPr="00510A2C">
        <w:t>/</w:t>
      </w:r>
      <w:r w:rsidR="00510A2C" w:rsidRPr="00510A2C">
        <w:t xml:space="preserve"> </w:t>
      </w:r>
      <w:r w:rsidR="005B5747" w:rsidRPr="00510A2C">
        <w:t>professor</w:t>
      </w:r>
      <w:r w:rsidR="00510A2C" w:rsidRPr="00510A2C">
        <w:t xml:space="preserve"> </w:t>
      </w:r>
      <w:r w:rsidR="005B5747" w:rsidRPr="00510A2C">
        <w:t xml:space="preserve">(6%) </w:t>
      </w:r>
      <w:r w:rsidR="007E1D50" w:rsidRPr="00510A2C">
        <w:t xml:space="preserve">and </w:t>
      </w:r>
      <w:r w:rsidR="001122AC" w:rsidRPr="00510A2C">
        <w:t>i</w:t>
      </w:r>
      <w:r w:rsidR="007E1D50" w:rsidRPr="00510A2C">
        <w:t>nformation</w:t>
      </w:r>
      <w:r w:rsidR="007E1D50">
        <w:t xml:space="preserve"> </w:t>
      </w:r>
      <w:r w:rsidR="001122AC">
        <w:t>t</w:t>
      </w:r>
      <w:r w:rsidR="007E1D50">
        <w:t xml:space="preserve">echnology </w:t>
      </w:r>
      <w:r w:rsidR="007E1D50" w:rsidRPr="008A5D50">
        <w:t>(5%)</w:t>
      </w:r>
      <w:r w:rsidR="008B575B" w:rsidRPr="008A5D50">
        <w:t>.</w:t>
      </w:r>
      <w:r w:rsidR="008B575B">
        <w:t xml:space="preserve"> </w:t>
      </w:r>
    </w:p>
    <w:p w14:paraId="5FE78329" w14:textId="6F1639CC" w:rsidR="007972CD" w:rsidRDefault="00813D37" w:rsidP="00A13E31">
      <w:pPr>
        <w:rPr>
          <w:lang w:eastAsia="en-AU"/>
        </w:rPr>
      </w:pPr>
      <w:r>
        <w:t xml:space="preserve">Interestingly, </w:t>
      </w:r>
      <w:r w:rsidR="00576AFE">
        <w:t>among those who provided incorrect responses when</w:t>
      </w:r>
      <w:r w:rsidR="001515BA">
        <w:t xml:space="preserve"> asked to identify the subjects that make up the STEM acronym, </w:t>
      </w:r>
      <w:r w:rsidR="00ED1EED">
        <w:t xml:space="preserve">engineering was the subject </w:t>
      </w:r>
      <w:r w:rsidR="00EC2361">
        <w:t>that caused most confusion</w:t>
      </w:r>
      <w:r w:rsidR="00097104">
        <w:t>,</w:t>
      </w:r>
      <w:r w:rsidR="00EC2361">
        <w:t xml:space="preserve"> with </w:t>
      </w:r>
      <w:r w:rsidR="00EC2361" w:rsidRPr="008A5D50">
        <w:rPr>
          <w:lang w:eastAsia="en-AU"/>
        </w:rPr>
        <w:t>26%</w:t>
      </w:r>
      <w:r w:rsidR="00EC2361">
        <w:rPr>
          <w:lang w:eastAsia="en-AU"/>
        </w:rPr>
        <w:t xml:space="preserve"> </w:t>
      </w:r>
      <w:r w:rsidR="006B18A7">
        <w:rPr>
          <w:lang w:eastAsia="en-AU"/>
        </w:rPr>
        <w:t>correctly identifying</w:t>
      </w:r>
      <w:r w:rsidR="00EC2361">
        <w:rPr>
          <w:lang w:eastAsia="en-AU"/>
        </w:rPr>
        <w:t xml:space="preserve"> all subjects except for engineering. </w:t>
      </w:r>
    </w:p>
    <w:p w14:paraId="747994A6" w14:textId="0497D5E0" w:rsidR="00D42F5D" w:rsidRDefault="0022377F" w:rsidP="00A13E31">
      <w:pPr>
        <w:rPr>
          <w:lang w:eastAsia="en-AU"/>
        </w:rPr>
      </w:pPr>
      <w:r>
        <w:rPr>
          <w:lang w:eastAsia="en-AU"/>
        </w:rPr>
        <w:t xml:space="preserve">This was also reflected in the </w:t>
      </w:r>
      <w:r w:rsidR="00D93825" w:rsidRPr="00D279BF">
        <w:rPr>
          <w:i/>
          <w:lang w:eastAsia="en-AU"/>
        </w:rPr>
        <w:t>Youth 2019/20</w:t>
      </w:r>
      <w:r>
        <w:rPr>
          <w:lang w:eastAsia="en-AU"/>
        </w:rPr>
        <w:t xml:space="preserve"> </w:t>
      </w:r>
      <w:r w:rsidR="008979BD">
        <w:rPr>
          <w:lang w:eastAsia="en-AU"/>
        </w:rPr>
        <w:t>res</w:t>
      </w:r>
      <w:r w:rsidR="000410D1">
        <w:rPr>
          <w:lang w:eastAsia="en-AU"/>
        </w:rPr>
        <w:t>earch</w:t>
      </w:r>
      <w:r w:rsidR="00606449">
        <w:rPr>
          <w:lang w:eastAsia="en-AU"/>
        </w:rPr>
        <w:t xml:space="preserve"> </w:t>
      </w:r>
      <w:r w:rsidR="008979BD">
        <w:rPr>
          <w:lang w:eastAsia="en-AU"/>
        </w:rPr>
        <w:t xml:space="preserve">with </w:t>
      </w:r>
      <w:r w:rsidR="009D23C2">
        <w:rPr>
          <w:lang w:eastAsia="en-AU"/>
        </w:rPr>
        <w:t xml:space="preserve">24% of </w:t>
      </w:r>
      <w:r w:rsidR="00C731DF">
        <w:rPr>
          <w:lang w:eastAsia="en-AU"/>
        </w:rPr>
        <w:t>respondents</w:t>
      </w:r>
      <w:r w:rsidR="009351C6">
        <w:rPr>
          <w:lang w:eastAsia="en-AU"/>
        </w:rPr>
        <w:t xml:space="preserve"> who provided incorrect responses</w:t>
      </w:r>
      <w:r w:rsidR="00BF58DC">
        <w:rPr>
          <w:lang w:eastAsia="en-AU"/>
        </w:rPr>
        <w:t xml:space="preserve"> </w:t>
      </w:r>
      <w:r w:rsidR="000410D1">
        <w:rPr>
          <w:lang w:eastAsia="en-AU"/>
        </w:rPr>
        <w:t>ha</w:t>
      </w:r>
      <w:r w:rsidR="00606449">
        <w:rPr>
          <w:lang w:eastAsia="en-AU"/>
        </w:rPr>
        <w:t>ving</w:t>
      </w:r>
      <w:r w:rsidR="00BF58DC">
        <w:rPr>
          <w:lang w:eastAsia="en-AU"/>
        </w:rPr>
        <w:t xml:space="preserve"> difficulty </w:t>
      </w:r>
      <w:r w:rsidR="00D42F5D">
        <w:rPr>
          <w:lang w:eastAsia="en-AU"/>
        </w:rPr>
        <w:t xml:space="preserve">identifying </w:t>
      </w:r>
      <w:r w:rsidR="00BF58DC">
        <w:rPr>
          <w:lang w:eastAsia="en-AU"/>
        </w:rPr>
        <w:t>engineering</w:t>
      </w:r>
      <w:r w:rsidR="00D42F5D">
        <w:rPr>
          <w:lang w:eastAsia="en-AU"/>
        </w:rPr>
        <w:t xml:space="preserve">. </w:t>
      </w:r>
      <w:r w:rsidR="007972CD">
        <w:rPr>
          <w:lang w:eastAsia="en-AU"/>
        </w:rPr>
        <w:t>Despite this, t</w:t>
      </w:r>
      <w:r w:rsidR="00A96535">
        <w:rPr>
          <w:lang w:eastAsia="en-AU"/>
        </w:rPr>
        <w:t xml:space="preserve">he </w:t>
      </w:r>
      <w:r w:rsidR="00D93825" w:rsidRPr="00D279BF">
        <w:rPr>
          <w:i/>
          <w:lang w:eastAsia="en-AU"/>
        </w:rPr>
        <w:t>Youth 2019/20</w:t>
      </w:r>
      <w:r w:rsidR="00321277">
        <w:rPr>
          <w:lang w:eastAsia="en-AU"/>
        </w:rPr>
        <w:t xml:space="preserve"> research</w:t>
      </w:r>
      <w:r w:rsidR="00A96535">
        <w:rPr>
          <w:lang w:eastAsia="en-AU"/>
        </w:rPr>
        <w:t xml:space="preserve"> also </w:t>
      </w:r>
      <w:r w:rsidR="007972CD">
        <w:rPr>
          <w:lang w:eastAsia="en-AU"/>
        </w:rPr>
        <w:t>found</w:t>
      </w:r>
      <w:r w:rsidR="00A96535">
        <w:rPr>
          <w:lang w:eastAsia="en-AU"/>
        </w:rPr>
        <w:t xml:space="preserve"> that </w:t>
      </w:r>
      <w:r w:rsidR="002E4607">
        <w:rPr>
          <w:lang w:eastAsia="en-AU"/>
        </w:rPr>
        <w:t xml:space="preserve">the career most closely associated with STEM </w:t>
      </w:r>
      <w:r w:rsidR="008F3D8B">
        <w:rPr>
          <w:lang w:eastAsia="en-AU"/>
        </w:rPr>
        <w:t>was engineering (53%)</w:t>
      </w:r>
      <w:r w:rsidR="00A96535">
        <w:rPr>
          <w:lang w:eastAsia="en-AU"/>
        </w:rPr>
        <w:t xml:space="preserve">. </w:t>
      </w:r>
    </w:p>
    <w:p w14:paraId="32663514" w14:textId="71757539" w:rsidR="00AA57A3" w:rsidRDefault="007C7889" w:rsidP="00A13E31">
      <w:pPr>
        <w:rPr>
          <w:lang w:eastAsia="en-AU"/>
        </w:rPr>
      </w:pPr>
      <w:r>
        <w:rPr>
          <w:lang w:eastAsia="en-AU"/>
        </w:rPr>
        <w:t xml:space="preserve">These results </w:t>
      </w:r>
      <w:r w:rsidR="0025611A">
        <w:rPr>
          <w:lang w:eastAsia="en-AU"/>
        </w:rPr>
        <w:t xml:space="preserve">indicate that </w:t>
      </w:r>
      <w:r w:rsidR="0046638B">
        <w:rPr>
          <w:lang w:eastAsia="en-AU"/>
        </w:rPr>
        <w:t xml:space="preserve">while </w:t>
      </w:r>
      <w:r w:rsidR="00557CC8">
        <w:rPr>
          <w:lang w:eastAsia="en-AU"/>
        </w:rPr>
        <w:t xml:space="preserve">both parents </w:t>
      </w:r>
      <w:r w:rsidR="00D13F31">
        <w:rPr>
          <w:lang w:eastAsia="en-AU"/>
        </w:rPr>
        <w:t xml:space="preserve">and young people understand the connection between </w:t>
      </w:r>
      <w:r w:rsidR="00E25EF5">
        <w:rPr>
          <w:lang w:eastAsia="en-AU"/>
        </w:rPr>
        <w:t xml:space="preserve">STEM </w:t>
      </w:r>
      <w:r w:rsidR="00015247">
        <w:rPr>
          <w:lang w:eastAsia="en-AU"/>
        </w:rPr>
        <w:t xml:space="preserve">skills and the engineering career, </w:t>
      </w:r>
      <w:r w:rsidR="00BD647A">
        <w:rPr>
          <w:lang w:eastAsia="en-AU"/>
        </w:rPr>
        <w:t xml:space="preserve">the actual understanding of what the STEM acronym </w:t>
      </w:r>
      <w:r w:rsidR="00B13B30">
        <w:rPr>
          <w:lang w:eastAsia="en-AU"/>
        </w:rPr>
        <w:t>stands for</w:t>
      </w:r>
      <w:r w:rsidR="00BD647A">
        <w:rPr>
          <w:lang w:eastAsia="en-AU"/>
        </w:rPr>
        <w:t xml:space="preserve"> is less clear. </w:t>
      </w:r>
    </w:p>
    <w:p w14:paraId="77D25972" w14:textId="4A288840" w:rsidR="006432BA" w:rsidRDefault="006432BA"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31</w:t>
      </w:r>
      <w:r w:rsidR="00CA7391" w:rsidRPr="00382438">
        <w:rPr>
          <w:rStyle w:val="Figuretitle"/>
        </w:rPr>
        <w:fldChar w:fldCharType="end"/>
      </w:r>
      <w:r w:rsidR="00B31B8D" w:rsidRPr="00382438">
        <w:rPr>
          <w:rStyle w:val="Figuretitle"/>
        </w:rPr>
        <w:t>:</w:t>
      </w:r>
      <w:r w:rsidRPr="00382438">
        <w:rPr>
          <w:rStyle w:val="Figuretitle"/>
        </w:rPr>
        <w:t xml:space="preserve"> Unprompted jobs associated with STEM.</w:t>
      </w:r>
    </w:p>
    <w:p w14:paraId="2C105893" w14:textId="555E232C" w:rsidR="00382438" w:rsidRPr="00382438" w:rsidRDefault="00382438" w:rsidP="00382438">
      <w:pPr>
        <w:pStyle w:val="Questions"/>
        <w:rPr>
          <w:rStyle w:val="Figuretitle"/>
          <w:rFonts w:cstheme="minorHAnsi"/>
          <w:color w:val="005677" w:themeColor="text2"/>
        </w:rPr>
      </w:pPr>
      <w:r>
        <w:rPr>
          <w:rStyle w:val="Strong"/>
          <w:rFonts w:cstheme="minorHAnsi"/>
          <w:b/>
        </w:rPr>
        <w:t xml:space="preserve">Q. </w:t>
      </w:r>
      <w:r w:rsidRPr="00D725B2">
        <w:rPr>
          <w:rStyle w:val="Strong"/>
          <w:rFonts w:cstheme="minorHAnsi"/>
          <w:b/>
        </w:rPr>
        <w:t>What type of jobs do you think people would be able to get if they have a STEM related degree or certificate</w:t>
      </w:r>
      <w:r>
        <w:rPr>
          <w:rStyle w:val="Strong"/>
          <w:rFonts w:cstheme="minorHAnsi"/>
          <w:b/>
        </w:rPr>
        <w:t>? (OE)</w:t>
      </w:r>
    </w:p>
    <w:p w14:paraId="3B28BF38" w14:textId="2F11A9A0" w:rsidR="004806F2" w:rsidRPr="004806F2" w:rsidRDefault="004806F2" w:rsidP="004806F2">
      <w:r w:rsidRPr="004806F2">
        <w:rPr>
          <w:noProof/>
          <w:lang w:eastAsia="en-AU"/>
        </w:rPr>
        <w:drawing>
          <wp:inline distT="0" distB="0" distL="0" distR="0" wp14:anchorId="4AFFCD21" wp14:editId="0498B6BC">
            <wp:extent cx="5727700" cy="2519680"/>
            <wp:effectExtent l="0" t="0" r="6350" b="0"/>
            <wp:docPr id="66" name="Chart 66" descr="Bar chart showing the proportion of parents who associate each job with STEM qualifications. These responses are coded from an open text questio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D307393-011F-44C9-8D9B-9359D4C898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A7A1553" w14:textId="327068D6" w:rsidR="000C3BC2" w:rsidRPr="00382438" w:rsidRDefault="006432BA" w:rsidP="00382438">
      <w:pPr>
        <w:pStyle w:val="Base"/>
        <w:rPr>
          <w:rStyle w:val="Strong"/>
          <w:b w:val="0"/>
          <w:bCs w:val="0"/>
        </w:rPr>
      </w:pPr>
      <w:r w:rsidRPr="00382438">
        <w:rPr>
          <w:rStyle w:val="Strong"/>
          <w:b w:val="0"/>
          <w:bCs w:val="0"/>
        </w:rPr>
        <w:t>Base: total – 1,492.</w:t>
      </w:r>
    </w:p>
    <w:p w14:paraId="721A3B8D" w14:textId="77777777" w:rsidR="00A13E31" w:rsidRPr="00826ECF" w:rsidRDefault="00FC2DA8" w:rsidP="00826ECF">
      <w:r w:rsidRPr="00826ECF">
        <w:t xml:space="preserve">In comparison with </w:t>
      </w:r>
      <w:r w:rsidR="004900C7" w:rsidRPr="00826ECF">
        <w:t xml:space="preserve">the </w:t>
      </w:r>
      <w:r w:rsidR="00071D5B" w:rsidRPr="00826ECF">
        <w:t xml:space="preserve">results from the </w:t>
      </w:r>
      <w:r w:rsidR="00071D5B" w:rsidRPr="00826ECF">
        <w:rPr>
          <w:i/>
        </w:rPr>
        <w:t>Teachers &amp; Career Advisors 2020</w:t>
      </w:r>
      <w:r w:rsidR="000410D1" w:rsidRPr="00826ECF">
        <w:rPr>
          <w:i/>
        </w:rPr>
        <w:t>/21</w:t>
      </w:r>
      <w:r w:rsidR="00071D5B" w:rsidRPr="00826ECF">
        <w:t xml:space="preserve"> research</w:t>
      </w:r>
      <w:r w:rsidR="00396498" w:rsidRPr="00826ECF">
        <w:t xml:space="preserve">, </w:t>
      </w:r>
      <w:r w:rsidR="00E85DC5" w:rsidRPr="00826ECF">
        <w:t xml:space="preserve">a similar proportion of parents </w:t>
      </w:r>
      <w:r w:rsidR="00415904" w:rsidRPr="00826ECF">
        <w:t xml:space="preserve">and educators </w:t>
      </w:r>
      <w:r w:rsidR="00E95BE6" w:rsidRPr="00826ECF">
        <w:t>cited engineering</w:t>
      </w:r>
      <w:r w:rsidR="00A96B19" w:rsidRPr="00826ECF">
        <w:t xml:space="preserve"> (</w:t>
      </w:r>
      <w:r w:rsidR="00C7349E" w:rsidRPr="00826ECF">
        <w:t>10% parents vs 9</w:t>
      </w:r>
      <w:r w:rsidR="002F1A39" w:rsidRPr="00826ECF">
        <w:t>% edu</w:t>
      </w:r>
      <w:r w:rsidR="005D604A" w:rsidRPr="00826ECF">
        <w:t>cators)</w:t>
      </w:r>
      <w:r w:rsidR="00126DAF" w:rsidRPr="00826ECF">
        <w:t xml:space="preserve">, </w:t>
      </w:r>
      <w:r w:rsidR="001B07C6" w:rsidRPr="00826ECF">
        <w:t xml:space="preserve">information technology </w:t>
      </w:r>
      <w:r w:rsidR="005D604A" w:rsidRPr="00826ECF">
        <w:t>(</w:t>
      </w:r>
      <w:r w:rsidR="006F1369" w:rsidRPr="00826ECF">
        <w:t>5</w:t>
      </w:r>
      <w:r w:rsidR="005D604A" w:rsidRPr="00826ECF">
        <w:t xml:space="preserve">% parents vs </w:t>
      </w:r>
      <w:r w:rsidR="006F1369" w:rsidRPr="00826ECF">
        <w:t>7</w:t>
      </w:r>
      <w:r w:rsidR="005D604A" w:rsidRPr="00826ECF">
        <w:t xml:space="preserve">% educators), </w:t>
      </w:r>
      <w:r w:rsidR="001B07C6" w:rsidRPr="00826ECF">
        <w:t xml:space="preserve">and mathematician </w:t>
      </w:r>
      <w:r w:rsidR="001C10EF" w:rsidRPr="00826ECF">
        <w:t>(3% parents vs 3% educators)</w:t>
      </w:r>
      <w:r w:rsidR="000410D1" w:rsidRPr="00826ECF">
        <w:t xml:space="preserve"> as being associated with STEM skills</w:t>
      </w:r>
      <w:r w:rsidR="001C10EF" w:rsidRPr="00826ECF">
        <w:t xml:space="preserve">. However, educators </w:t>
      </w:r>
      <w:r w:rsidR="006B49B0" w:rsidRPr="00826ECF">
        <w:t xml:space="preserve">overall were able to associate </w:t>
      </w:r>
      <w:r w:rsidR="00E94032" w:rsidRPr="00826ECF">
        <w:t xml:space="preserve">more roles related to STEM compared to parents </w:t>
      </w:r>
      <w:r w:rsidR="00CB7C3C" w:rsidRPr="00826ECF">
        <w:t xml:space="preserve">and </w:t>
      </w:r>
      <w:r w:rsidR="0099057F" w:rsidRPr="00826ECF">
        <w:t xml:space="preserve">only had 2% </w:t>
      </w:r>
      <w:r w:rsidR="00071D5B" w:rsidRPr="00826ECF">
        <w:t xml:space="preserve">saying they ‘didn’t </w:t>
      </w:r>
      <w:r w:rsidR="00396498" w:rsidRPr="00826ECF">
        <w:t>know</w:t>
      </w:r>
      <w:r w:rsidR="00854FBF" w:rsidRPr="00826ECF">
        <w:t>’, which</w:t>
      </w:r>
      <w:r w:rsidR="00396498" w:rsidRPr="00826ECF">
        <w:t xml:space="preserve"> was significantly lower compared to the 19%</w:t>
      </w:r>
      <w:r w:rsidR="00071D5B" w:rsidRPr="00826ECF">
        <w:t xml:space="preserve"> of parents</w:t>
      </w:r>
      <w:r w:rsidR="00EC727B" w:rsidRPr="00826ECF">
        <w:t xml:space="preserve">. </w:t>
      </w:r>
      <w:r w:rsidR="00F77C09" w:rsidRPr="00826ECF">
        <w:t xml:space="preserve">These results suggest </w:t>
      </w:r>
      <w:r w:rsidR="003978FC" w:rsidRPr="00826ECF">
        <w:t xml:space="preserve">that </w:t>
      </w:r>
      <w:r w:rsidR="00D36BDE" w:rsidRPr="00826ECF">
        <w:t xml:space="preserve">more needs to be done to raise </w:t>
      </w:r>
      <w:r w:rsidR="00D36BDE" w:rsidRPr="00826ECF">
        <w:lastRenderedPageBreak/>
        <w:t xml:space="preserve">awareness of parents in regard to the types of </w:t>
      </w:r>
      <w:r w:rsidR="00B32501" w:rsidRPr="00826ECF">
        <w:t xml:space="preserve">jobs their children would be qualified for </w:t>
      </w:r>
      <w:r w:rsidR="00071D5B" w:rsidRPr="00826ECF">
        <w:t>with STEM</w:t>
      </w:r>
      <w:r w:rsidR="00B32501" w:rsidRPr="00826ECF">
        <w:t xml:space="preserve"> related qualification</w:t>
      </w:r>
      <w:r w:rsidR="001E7388" w:rsidRPr="00826ECF">
        <w:t>s</w:t>
      </w:r>
      <w:r w:rsidR="00B32501" w:rsidRPr="00826ECF">
        <w:t xml:space="preserve">. </w:t>
      </w:r>
    </w:p>
    <w:p w14:paraId="5C7D0AEA" w14:textId="736B97B1" w:rsidR="00C43DBF" w:rsidRDefault="00B13CEB" w:rsidP="00A13E31">
      <w:r w:rsidRPr="00AC3C8B">
        <w:t>While most parents agree that future jobs will require STEM skills, when asked about a range of existing careers, STEM skills were not seen as a must</w:t>
      </w:r>
      <w:r w:rsidR="008F0A6D">
        <w:t>-</w:t>
      </w:r>
      <w:r w:rsidRPr="00AC3C8B">
        <w:t xml:space="preserve">have for most jobs. The career which most parents agreed would require STEM skills was </w:t>
      </w:r>
      <w:r w:rsidR="001122AC" w:rsidRPr="00AC3C8B">
        <w:t>c</w:t>
      </w:r>
      <w:r w:rsidRPr="00AC3C8B">
        <w:t>omputing</w:t>
      </w:r>
      <w:r w:rsidR="005E55B6">
        <w:t xml:space="preserve"> </w:t>
      </w:r>
      <w:r w:rsidRPr="00AC3C8B">
        <w:t>/</w:t>
      </w:r>
      <w:r w:rsidR="005E55B6">
        <w:t xml:space="preserve"> </w:t>
      </w:r>
      <w:r w:rsidR="001122AC" w:rsidRPr="00AC3C8B">
        <w:t>i</w:t>
      </w:r>
      <w:r w:rsidRPr="00AC3C8B">
        <w:t xml:space="preserve">nformation </w:t>
      </w:r>
      <w:r w:rsidR="001122AC" w:rsidRPr="00AC3C8B">
        <w:t>t</w:t>
      </w:r>
      <w:r w:rsidRPr="00AC3C8B">
        <w:t xml:space="preserve">echnology </w:t>
      </w:r>
      <w:r w:rsidRPr="008A5D50">
        <w:t>(7</w:t>
      </w:r>
      <w:r w:rsidR="00F00A20" w:rsidRPr="008A5D50">
        <w:t>7</w:t>
      </w:r>
      <w:r w:rsidRPr="008A5D50">
        <w:t>%)</w:t>
      </w:r>
      <w:r w:rsidRPr="00AC3C8B">
        <w:t xml:space="preserve"> followed by </w:t>
      </w:r>
      <w:r w:rsidR="001122AC" w:rsidRPr="00AC3C8B">
        <w:t>d</w:t>
      </w:r>
      <w:r w:rsidRPr="00AC3C8B">
        <w:t xml:space="preserve">ata </w:t>
      </w:r>
      <w:r w:rsidR="001122AC" w:rsidRPr="00AC3C8B">
        <w:t>a</w:t>
      </w:r>
      <w:r w:rsidRPr="00AC3C8B">
        <w:t xml:space="preserve">nalyst </w:t>
      </w:r>
      <w:r w:rsidRPr="008A5D50">
        <w:t>(</w:t>
      </w:r>
      <w:r w:rsidR="00F00A20" w:rsidRPr="008A5D50">
        <w:t>70</w:t>
      </w:r>
      <w:r w:rsidRPr="008A5D50">
        <w:t>%)</w:t>
      </w:r>
      <w:r w:rsidRPr="00AC3C8B">
        <w:t xml:space="preserve"> and </w:t>
      </w:r>
      <w:r w:rsidR="001122AC" w:rsidRPr="00AC3C8B">
        <w:t>a</w:t>
      </w:r>
      <w:r w:rsidRPr="00AC3C8B">
        <w:t>rchitect</w:t>
      </w:r>
      <w:r w:rsidR="006138BF" w:rsidRPr="00AC3C8B">
        <w:t xml:space="preserve"> </w:t>
      </w:r>
      <w:r w:rsidRPr="008A5D50">
        <w:t>(</w:t>
      </w:r>
      <w:r w:rsidR="00F00A20" w:rsidRPr="008A5D50">
        <w:t>60</w:t>
      </w:r>
      <w:r w:rsidRPr="008A5D50">
        <w:t>%).</w:t>
      </w:r>
      <w:r w:rsidRPr="00AC3C8B">
        <w:t xml:space="preserve"> For all other careers</w:t>
      </w:r>
      <w:r w:rsidRPr="00510A2C">
        <w:t xml:space="preserve">, </w:t>
      </w:r>
      <w:r w:rsidR="00B80565">
        <w:t>only</w:t>
      </w:r>
      <w:r w:rsidR="00B80565" w:rsidRPr="00510A2C">
        <w:t xml:space="preserve"> </w:t>
      </w:r>
      <w:r w:rsidR="00726757" w:rsidRPr="00510A2C">
        <w:t xml:space="preserve">half of parents or </w:t>
      </w:r>
      <w:r w:rsidR="00D870D8" w:rsidRPr="00510A2C">
        <w:t>less</w:t>
      </w:r>
      <w:r w:rsidRPr="00510A2C">
        <w:t xml:space="preserve"> believe</w:t>
      </w:r>
      <w:r w:rsidRPr="00AC3C8B">
        <w:t xml:space="preserve"> STEM skills would be an essential requirement.</w:t>
      </w:r>
      <w:r w:rsidRPr="00C64BCC">
        <w:rPr>
          <w:lang w:val="en-US"/>
        </w:rPr>
        <w:t xml:space="preserve"> </w:t>
      </w:r>
    </w:p>
    <w:p w14:paraId="7C4AB93A" w14:textId="5BABCC37" w:rsidR="00706A23" w:rsidRDefault="003C1E50" w:rsidP="00382438">
      <w:pPr>
        <w:pStyle w:val="Figuretitlespaceabove"/>
        <w:rPr>
          <w:rStyle w:val="Figuretitle"/>
        </w:rPr>
      </w:pPr>
      <w:r w:rsidRPr="00382438">
        <w:rPr>
          <w:rStyle w:val="Figuretitle"/>
        </w:rPr>
        <w:t xml:space="preserve">Figure </w:t>
      </w:r>
      <w:r w:rsidR="00CA7391" w:rsidRPr="00382438">
        <w:rPr>
          <w:rStyle w:val="Figuretitle"/>
        </w:rPr>
        <w:fldChar w:fldCharType="begin"/>
      </w:r>
      <w:r w:rsidR="00CA7391" w:rsidRPr="00382438">
        <w:rPr>
          <w:rStyle w:val="Figuretitle"/>
        </w:rPr>
        <w:instrText xml:space="preserve"> SEQ Figure \* ARABIC </w:instrText>
      </w:r>
      <w:r w:rsidR="00CA7391" w:rsidRPr="00382438">
        <w:rPr>
          <w:rStyle w:val="Figuretitle"/>
        </w:rPr>
        <w:fldChar w:fldCharType="separate"/>
      </w:r>
      <w:r w:rsidR="0097080F">
        <w:rPr>
          <w:rStyle w:val="Figuretitle"/>
          <w:noProof/>
        </w:rPr>
        <w:t>32</w:t>
      </w:r>
      <w:r w:rsidR="00CA7391" w:rsidRPr="00382438">
        <w:rPr>
          <w:rStyle w:val="Figuretitle"/>
        </w:rPr>
        <w:fldChar w:fldCharType="end"/>
      </w:r>
      <w:r w:rsidR="007E122A" w:rsidRPr="00382438">
        <w:rPr>
          <w:rStyle w:val="Figuretitle"/>
        </w:rPr>
        <w:t xml:space="preserve">: </w:t>
      </w:r>
      <w:r w:rsidR="00C47873" w:rsidRPr="00382438">
        <w:rPr>
          <w:rStyle w:val="Figuretitle"/>
        </w:rPr>
        <w:t xml:space="preserve">Careers </w:t>
      </w:r>
      <w:r w:rsidR="00DF1F50" w:rsidRPr="00382438">
        <w:rPr>
          <w:rStyle w:val="Figuretitle"/>
        </w:rPr>
        <w:t>believed to require</w:t>
      </w:r>
      <w:r w:rsidR="00C47873" w:rsidRPr="00382438">
        <w:rPr>
          <w:rStyle w:val="Figuretitle"/>
        </w:rPr>
        <w:t xml:space="preserve"> STEM skills (% must</w:t>
      </w:r>
      <w:r w:rsidR="008F0A6D" w:rsidRPr="00382438">
        <w:rPr>
          <w:rStyle w:val="Figuretitle"/>
        </w:rPr>
        <w:t>-</w:t>
      </w:r>
      <w:r w:rsidR="00C47873" w:rsidRPr="00382438">
        <w:rPr>
          <w:rStyle w:val="Figuretitle"/>
        </w:rPr>
        <w:t xml:space="preserve">have). </w:t>
      </w:r>
    </w:p>
    <w:p w14:paraId="6AB7D32C" w14:textId="1A79F310" w:rsidR="00382438" w:rsidRPr="00382438" w:rsidRDefault="00382438" w:rsidP="00382438">
      <w:pPr>
        <w:pStyle w:val="Questions"/>
        <w:rPr>
          <w:rStyle w:val="Figuretitle"/>
          <w:color w:val="005677" w:themeColor="text2"/>
        </w:rPr>
      </w:pPr>
      <w:r>
        <w:t xml:space="preserve">Q. </w:t>
      </w:r>
      <w:r w:rsidRPr="0023383E">
        <w:t>How essential do you think STEM skills are to the following careers?</w:t>
      </w:r>
      <w:r>
        <w:t xml:space="preserve"> (MC)</w:t>
      </w:r>
    </w:p>
    <w:p w14:paraId="23E168C8" w14:textId="6CEFD536" w:rsidR="004806F2" w:rsidRPr="004806F2" w:rsidRDefault="004806F2" w:rsidP="004806F2">
      <w:r w:rsidRPr="004806F2">
        <w:rPr>
          <w:noProof/>
          <w:lang w:eastAsia="en-AU"/>
        </w:rPr>
        <w:drawing>
          <wp:inline distT="0" distB="0" distL="0" distR="0" wp14:anchorId="18D34AAF" wp14:editId="68732FD7">
            <wp:extent cx="5727700" cy="2832735"/>
            <wp:effectExtent l="0" t="0" r="6350" b="5715"/>
            <wp:docPr id="69" name="Chart 69" descr="Bar chart showing the proportion of parents who believe you must-have STEM skills for specific job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5E4C6E3-C2B9-49FF-BDCB-7F00B23DE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700C395E" w14:textId="549CAAFD" w:rsidR="004E54C9" w:rsidRDefault="00AB2FB2" w:rsidP="002E003C">
      <w:pPr>
        <w:pStyle w:val="Base"/>
        <w:rPr>
          <w:rFonts w:ascii="Arial" w:eastAsiaTheme="majorEastAsia" w:hAnsi="Arial" w:cs="Arial"/>
          <w:color w:val="6D6F72" w:themeColor="accent1" w:themeShade="BF"/>
          <w:sz w:val="28"/>
          <w:szCs w:val="28"/>
          <w:lang w:eastAsia="en-AU"/>
        </w:rPr>
      </w:pPr>
      <w:r w:rsidRPr="00AB2FB2">
        <w:t>Base: total – 1,492.</w:t>
      </w:r>
    </w:p>
    <w:p w14:paraId="51AB02ED" w14:textId="77777777" w:rsidR="00826ECF" w:rsidRDefault="00826ECF" w:rsidP="003575D3">
      <w:pPr>
        <w:rPr>
          <w:lang w:eastAsia="en-AU"/>
        </w:rPr>
      </w:pPr>
      <w:r>
        <w:rPr>
          <w:lang w:eastAsia="en-AU"/>
        </w:rPr>
        <w:br w:type="page"/>
      </w:r>
    </w:p>
    <w:p w14:paraId="2001BB8B" w14:textId="27A72108" w:rsidR="00D81F30" w:rsidRDefault="00C415A5" w:rsidP="00A13E31">
      <w:pPr>
        <w:pStyle w:val="Heading1"/>
        <w:rPr>
          <w:lang w:eastAsia="en-AU"/>
        </w:rPr>
      </w:pPr>
      <w:bookmarkStart w:id="42" w:name="_Toc70499919"/>
      <w:r w:rsidRPr="00EA599C">
        <w:rPr>
          <w:lang w:eastAsia="en-AU"/>
        </w:rPr>
        <w:lastRenderedPageBreak/>
        <w:t xml:space="preserve">The </w:t>
      </w:r>
      <w:r w:rsidR="00EA599C" w:rsidRPr="00EA599C">
        <w:rPr>
          <w:lang w:eastAsia="en-AU"/>
        </w:rPr>
        <w:t>impact of the media</w:t>
      </w:r>
      <w:bookmarkEnd w:id="42"/>
    </w:p>
    <w:p w14:paraId="7D8488A7" w14:textId="77777777" w:rsidR="00D00968" w:rsidRDefault="00C65D37" w:rsidP="00A13E31">
      <w:pPr>
        <w:rPr>
          <w:lang w:val="en-US"/>
        </w:rPr>
      </w:pPr>
      <w:r w:rsidRPr="00D81F30">
        <w:rPr>
          <w:lang w:val="en-US"/>
        </w:rPr>
        <w:t xml:space="preserve">The media plays a big role </w:t>
      </w:r>
      <w:r w:rsidR="00EB04B6">
        <w:rPr>
          <w:lang w:val="en-US"/>
        </w:rPr>
        <w:t>i</w:t>
      </w:r>
      <w:r w:rsidRPr="00D81F30">
        <w:rPr>
          <w:lang w:val="en-US"/>
        </w:rPr>
        <w:t>n how STEM i</w:t>
      </w:r>
      <w:r w:rsidR="000F2070">
        <w:rPr>
          <w:lang w:val="en-US"/>
        </w:rPr>
        <w:t>s</w:t>
      </w:r>
      <w:r w:rsidRPr="00D81F30">
        <w:rPr>
          <w:lang w:val="en-US"/>
        </w:rPr>
        <w:t xml:space="preserve"> portrayed to young people and according to 82% of parents, it is generally presented in a positive manner. </w:t>
      </w:r>
    </w:p>
    <w:p w14:paraId="607B619B" w14:textId="77777777" w:rsidR="00E26124" w:rsidRDefault="00FD263F" w:rsidP="00A13E31">
      <w:pPr>
        <w:rPr>
          <w:lang w:val="en-US"/>
        </w:rPr>
      </w:pPr>
      <w:r>
        <w:rPr>
          <w:lang w:val="en-US"/>
        </w:rPr>
        <w:t>Two out of three</w:t>
      </w:r>
      <w:r w:rsidR="00C65D37" w:rsidRPr="00D81F30">
        <w:rPr>
          <w:lang w:val="en-US"/>
        </w:rPr>
        <w:t xml:space="preserve"> parents </w:t>
      </w:r>
      <w:r w:rsidR="00044632">
        <w:rPr>
          <w:lang w:val="en-US"/>
        </w:rPr>
        <w:t>agree</w:t>
      </w:r>
      <w:r w:rsidR="00C65D37" w:rsidRPr="00D81F30">
        <w:rPr>
          <w:lang w:val="en-US"/>
        </w:rPr>
        <w:t xml:space="preserve"> that there is a lack of women role models in STEM</w:t>
      </w:r>
      <w:r w:rsidR="0018381B">
        <w:rPr>
          <w:lang w:val="en-US"/>
        </w:rPr>
        <w:t xml:space="preserve"> </w:t>
      </w:r>
      <w:r w:rsidR="0018381B" w:rsidRPr="008A5D50">
        <w:rPr>
          <w:lang w:val="en-US"/>
        </w:rPr>
        <w:t>(6</w:t>
      </w:r>
      <w:r w:rsidR="00785E22" w:rsidRPr="008A5D50">
        <w:rPr>
          <w:lang w:val="en-US"/>
        </w:rPr>
        <w:t>7</w:t>
      </w:r>
      <w:r w:rsidR="0018381B" w:rsidRPr="008A5D50">
        <w:rPr>
          <w:lang w:val="en-US"/>
        </w:rPr>
        <w:t>%)</w:t>
      </w:r>
      <w:r w:rsidR="008E7E7D" w:rsidRPr="008A5D50">
        <w:rPr>
          <w:lang w:val="en-US"/>
        </w:rPr>
        <w:t>.</w:t>
      </w:r>
      <w:r w:rsidR="00D00968">
        <w:rPr>
          <w:lang w:val="en-US"/>
        </w:rPr>
        <w:t xml:space="preserve"> </w:t>
      </w:r>
      <w:r w:rsidR="00B63174">
        <w:rPr>
          <w:lang w:val="en-US"/>
        </w:rPr>
        <w:t xml:space="preserve">This </w:t>
      </w:r>
      <w:r w:rsidR="00E65AAD">
        <w:rPr>
          <w:lang w:val="en-US"/>
        </w:rPr>
        <w:t xml:space="preserve">view </w:t>
      </w:r>
      <w:r w:rsidR="001C0303">
        <w:rPr>
          <w:lang w:val="en-US"/>
        </w:rPr>
        <w:t xml:space="preserve">was </w:t>
      </w:r>
      <w:r w:rsidR="008D4B97">
        <w:rPr>
          <w:lang w:val="en-US"/>
        </w:rPr>
        <w:t>driven more</w:t>
      </w:r>
      <w:r w:rsidR="001C0303">
        <w:rPr>
          <w:lang w:val="en-US"/>
        </w:rPr>
        <w:t xml:space="preserve"> by p</w:t>
      </w:r>
      <w:r w:rsidR="00E26124" w:rsidRPr="00D81F30">
        <w:rPr>
          <w:lang w:val="en-US"/>
        </w:rPr>
        <w:t xml:space="preserve">arents of girls </w:t>
      </w:r>
      <w:r w:rsidR="00E26124" w:rsidRPr="008A5D50">
        <w:rPr>
          <w:lang w:val="en-US"/>
        </w:rPr>
        <w:t>(7</w:t>
      </w:r>
      <w:r w:rsidR="003324A9" w:rsidRPr="008A5D50">
        <w:rPr>
          <w:lang w:val="en-US"/>
        </w:rPr>
        <w:t>0</w:t>
      </w:r>
      <w:r w:rsidR="00E26124" w:rsidRPr="008A5D50">
        <w:rPr>
          <w:lang w:val="en-US"/>
        </w:rPr>
        <w:t>%)</w:t>
      </w:r>
      <w:r w:rsidR="00E26124" w:rsidRPr="00D81F30">
        <w:rPr>
          <w:lang w:val="en-US"/>
        </w:rPr>
        <w:t xml:space="preserve"> compared to parents of boys </w:t>
      </w:r>
      <w:r w:rsidR="00E26124" w:rsidRPr="008A5D50">
        <w:rPr>
          <w:lang w:val="en-US"/>
        </w:rPr>
        <w:t>(6</w:t>
      </w:r>
      <w:r w:rsidR="003324A9" w:rsidRPr="008A5D50">
        <w:rPr>
          <w:lang w:val="en-US"/>
        </w:rPr>
        <w:t>4</w:t>
      </w:r>
      <w:r w:rsidR="00E26124" w:rsidRPr="008A5D50">
        <w:rPr>
          <w:lang w:val="en-US"/>
        </w:rPr>
        <w:t>%).</w:t>
      </w:r>
    </w:p>
    <w:p w14:paraId="785C69B9" w14:textId="77777777" w:rsidR="00B4409A" w:rsidRDefault="008E7E7D" w:rsidP="00A13E31">
      <w:pPr>
        <w:rPr>
          <w:lang w:val="en-US"/>
        </w:rPr>
      </w:pPr>
      <w:r>
        <w:rPr>
          <w:lang w:val="en-US"/>
        </w:rPr>
        <w:t>A</w:t>
      </w:r>
      <w:r w:rsidR="00C65D37" w:rsidRPr="00D81F30">
        <w:rPr>
          <w:lang w:val="en-US"/>
        </w:rPr>
        <w:t xml:space="preserve">lmost two thirds </w:t>
      </w:r>
      <w:r w:rsidR="00C65D37" w:rsidRPr="008A5D50">
        <w:rPr>
          <w:lang w:val="en-US"/>
        </w:rPr>
        <w:t>(63%)</w:t>
      </w:r>
      <w:r w:rsidR="00D01230" w:rsidRPr="00D81F30">
        <w:rPr>
          <w:lang w:val="en-US"/>
        </w:rPr>
        <w:t xml:space="preserve"> </w:t>
      </w:r>
      <w:r w:rsidR="004325FD">
        <w:rPr>
          <w:lang w:val="en-US"/>
        </w:rPr>
        <w:t>disagree that</w:t>
      </w:r>
      <w:r w:rsidR="002A28F4" w:rsidRPr="00D81F30">
        <w:rPr>
          <w:lang w:val="en-US"/>
        </w:rPr>
        <w:t xml:space="preserve"> </w:t>
      </w:r>
      <w:r w:rsidR="00C65D37" w:rsidRPr="00D81F30">
        <w:rPr>
          <w:lang w:val="en-US"/>
        </w:rPr>
        <w:t xml:space="preserve">there is too much emphasis on getting girls into STEM – a view </w:t>
      </w:r>
      <w:r w:rsidR="00305079">
        <w:rPr>
          <w:lang w:val="en-US"/>
        </w:rPr>
        <w:t>more common among</w:t>
      </w:r>
      <w:r w:rsidR="00C65D37" w:rsidRPr="00D81F30">
        <w:rPr>
          <w:lang w:val="en-US"/>
        </w:rPr>
        <w:t xml:space="preserve"> mothers</w:t>
      </w:r>
      <w:r w:rsidR="002A28F4" w:rsidRPr="00D81F30">
        <w:rPr>
          <w:lang w:val="en-US"/>
        </w:rPr>
        <w:t xml:space="preserve"> </w:t>
      </w:r>
      <w:r w:rsidR="00305079" w:rsidRPr="008A5D50">
        <w:rPr>
          <w:lang w:val="en-US"/>
        </w:rPr>
        <w:t>(</w:t>
      </w:r>
      <w:r w:rsidR="00A37B88" w:rsidRPr="008A5D50">
        <w:rPr>
          <w:lang w:val="en-US"/>
        </w:rPr>
        <w:t>70</w:t>
      </w:r>
      <w:r w:rsidR="00305079" w:rsidRPr="008A5D50">
        <w:rPr>
          <w:lang w:val="en-US"/>
        </w:rPr>
        <w:t>%)</w:t>
      </w:r>
      <w:r w:rsidR="002A28F4" w:rsidRPr="00D81F30">
        <w:rPr>
          <w:lang w:val="en-US"/>
        </w:rPr>
        <w:t xml:space="preserve"> than fathers</w:t>
      </w:r>
      <w:r w:rsidR="00C65D37" w:rsidRPr="00D81F30">
        <w:rPr>
          <w:lang w:val="en-US"/>
        </w:rPr>
        <w:t xml:space="preserve"> </w:t>
      </w:r>
      <w:r w:rsidR="00C65D37" w:rsidRPr="008A5D50">
        <w:rPr>
          <w:lang w:val="en-US"/>
        </w:rPr>
        <w:t>(55</w:t>
      </w:r>
      <w:r w:rsidR="00305079" w:rsidRPr="008A5D50">
        <w:rPr>
          <w:lang w:val="en-US"/>
        </w:rPr>
        <w:t>%).</w:t>
      </w:r>
    </w:p>
    <w:p w14:paraId="0C50C610" w14:textId="44A02809" w:rsidR="000629F6" w:rsidRPr="00033C99" w:rsidRDefault="00F3334B" w:rsidP="00A13E31">
      <w:pPr>
        <w:rPr>
          <w:vertAlign w:val="superscript"/>
          <w:lang w:val="en-US"/>
        </w:rPr>
      </w:pPr>
      <w:r>
        <w:rPr>
          <w:lang w:val="en-US"/>
        </w:rPr>
        <w:t>T</w:t>
      </w:r>
      <w:r w:rsidR="00C65D37" w:rsidRPr="00D81F30">
        <w:rPr>
          <w:lang w:val="en-US"/>
        </w:rPr>
        <w:t xml:space="preserve">he majority of parents acknowledge the unbalanced gender divide in STEM, with </w:t>
      </w:r>
      <w:r w:rsidR="00C65D37" w:rsidRPr="008A5D50">
        <w:rPr>
          <w:lang w:val="en-US"/>
        </w:rPr>
        <w:t>59%</w:t>
      </w:r>
      <w:r w:rsidR="00C65D37" w:rsidRPr="00D81F30">
        <w:rPr>
          <w:lang w:val="en-US"/>
        </w:rPr>
        <w:t xml:space="preserve"> </w:t>
      </w:r>
      <w:r w:rsidR="005E2C9B" w:rsidRPr="00D81F30">
        <w:rPr>
          <w:lang w:val="en-US"/>
        </w:rPr>
        <w:t>agree</w:t>
      </w:r>
      <w:r w:rsidR="0047272C">
        <w:rPr>
          <w:lang w:val="en-US"/>
        </w:rPr>
        <w:t>ing</w:t>
      </w:r>
      <w:r w:rsidR="00F7251C">
        <w:rPr>
          <w:lang w:val="en-US"/>
        </w:rPr>
        <w:t xml:space="preserve"> that </w:t>
      </w:r>
      <w:r w:rsidR="00F7251C" w:rsidRPr="00D81F30">
        <w:rPr>
          <w:lang w:val="en-US"/>
        </w:rPr>
        <w:t xml:space="preserve">there are more </w:t>
      </w:r>
      <w:r w:rsidR="00F7251C" w:rsidRPr="00033C99">
        <w:rPr>
          <w:lang w:val="en-US"/>
        </w:rPr>
        <w:t>men experts than women experts available for media interviews</w:t>
      </w:r>
      <w:r w:rsidR="00C65D37" w:rsidRPr="00033C99">
        <w:rPr>
          <w:lang w:val="en-US"/>
        </w:rPr>
        <w:t xml:space="preserve">. This </w:t>
      </w:r>
      <w:r w:rsidR="00F7251C" w:rsidRPr="00033C99">
        <w:rPr>
          <w:lang w:val="en-US"/>
        </w:rPr>
        <w:t xml:space="preserve">view </w:t>
      </w:r>
      <w:r w:rsidR="00C65D37" w:rsidRPr="00033C99">
        <w:rPr>
          <w:lang w:val="en-US"/>
        </w:rPr>
        <w:t xml:space="preserve">is </w:t>
      </w:r>
      <w:r w:rsidR="00F7251C" w:rsidRPr="00033C99">
        <w:rPr>
          <w:lang w:val="en-US"/>
        </w:rPr>
        <w:t xml:space="preserve">more </w:t>
      </w:r>
      <w:r w:rsidR="0065500B" w:rsidRPr="00033C99">
        <w:rPr>
          <w:lang w:val="en-US"/>
        </w:rPr>
        <w:t>common</w:t>
      </w:r>
      <w:r w:rsidR="00F7251C" w:rsidRPr="00033C99">
        <w:rPr>
          <w:lang w:val="en-US"/>
        </w:rPr>
        <w:t xml:space="preserve"> among</w:t>
      </w:r>
      <w:r w:rsidR="00C65D37" w:rsidRPr="00033C99">
        <w:rPr>
          <w:lang w:val="en-US"/>
        </w:rPr>
        <w:t xml:space="preserve"> fathers compared to mothers (6</w:t>
      </w:r>
      <w:r w:rsidR="00D47C48" w:rsidRPr="00033C99">
        <w:rPr>
          <w:lang w:val="en-US"/>
        </w:rPr>
        <w:t>2</w:t>
      </w:r>
      <w:r w:rsidR="00C65D37" w:rsidRPr="00033C99">
        <w:rPr>
          <w:lang w:val="en-US"/>
        </w:rPr>
        <w:t>% vs 56%).</w:t>
      </w:r>
    </w:p>
    <w:p w14:paraId="11CAFE00" w14:textId="77777777" w:rsidR="00295C51" w:rsidRDefault="00C65D37" w:rsidP="00A13E31">
      <w:pPr>
        <w:rPr>
          <w:lang w:val="en-US"/>
        </w:rPr>
      </w:pPr>
      <w:r w:rsidRPr="00033C99">
        <w:rPr>
          <w:lang w:val="en-US"/>
        </w:rPr>
        <w:t>Parents have split views</w:t>
      </w:r>
      <w:r w:rsidR="00032796" w:rsidRPr="00033C99">
        <w:rPr>
          <w:lang w:val="en-US"/>
        </w:rPr>
        <w:t xml:space="preserve"> (</w:t>
      </w:r>
      <w:r w:rsidR="00A54A35" w:rsidRPr="00033C99">
        <w:rPr>
          <w:lang w:val="en-US"/>
        </w:rPr>
        <w:t>49</w:t>
      </w:r>
      <w:r w:rsidR="00032796" w:rsidRPr="00033C99">
        <w:rPr>
          <w:lang w:val="en-US"/>
        </w:rPr>
        <w:t>% agree and 5</w:t>
      </w:r>
      <w:r w:rsidR="00A54A35" w:rsidRPr="00033C99">
        <w:rPr>
          <w:lang w:val="en-US"/>
        </w:rPr>
        <w:t>1</w:t>
      </w:r>
      <w:r w:rsidR="00032796" w:rsidRPr="00033C99">
        <w:rPr>
          <w:lang w:val="en-US"/>
        </w:rPr>
        <w:t>% disagree)</w:t>
      </w:r>
      <w:r w:rsidRPr="00033C99">
        <w:rPr>
          <w:lang w:val="en-US"/>
        </w:rPr>
        <w:t xml:space="preserve"> on whether all four STEM subjects are equally represented in the media</w:t>
      </w:r>
      <w:r w:rsidR="006C68B0" w:rsidRPr="00033C99">
        <w:rPr>
          <w:lang w:val="en-US"/>
        </w:rPr>
        <w:t xml:space="preserve">. They also have split views on </w:t>
      </w:r>
      <w:r w:rsidRPr="00033C99">
        <w:rPr>
          <w:lang w:val="en-US"/>
        </w:rPr>
        <w:t>whether the media shows conflicting messages about the importance of STEM</w:t>
      </w:r>
      <w:r w:rsidR="006433A5" w:rsidRPr="00033C99">
        <w:rPr>
          <w:lang w:val="en-US"/>
        </w:rPr>
        <w:t xml:space="preserve"> (4</w:t>
      </w:r>
      <w:r w:rsidR="008B7CAA" w:rsidRPr="00033C99">
        <w:rPr>
          <w:lang w:val="en-US"/>
        </w:rPr>
        <w:t>7</w:t>
      </w:r>
      <w:r w:rsidR="006433A5" w:rsidRPr="00033C99">
        <w:rPr>
          <w:lang w:val="en-US"/>
        </w:rPr>
        <w:t>% agree and 5</w:t>
      </w:r>
      <w:r w:rsidR="008B7CAA" w:rsidRPr="00033C99">
        <w:rPr>
          <w:lang w:val="en-US"/>
        </w:rPr>
        <w:t>3</w:t>
      </w:r>
      <w:r w:rsidR="006433A5" w:rsidRPr="00033C99">
        <w:rPr>
          <w:lang w:val="en-US"/>
        </w:rPr>
        <w:t>% disagree)</w:t>
      </w:r>
      <w:r w:rsidRPr="00033C99">
        <w:rPr>
          <w:lang w:val="en-US"/>
        </w:rPr>
        <w:t>.</w:t>
      </w:r>
    </w:p>
    <w:p w14:paraId="337F0398" w14:textId="0E0D26F4" w:rsidR="002511A8" w:rsidRDefault="003C1E50" w:rsidP="00382438">
      <w:pPr>
        <w:pStyle w:val="Figuretitlespaceabove"/>
        <w:rPr>
          <w:rStyle w:val="Figuretitle"/>
        </w:rPr>
      </w:pPr>
      <w:r w:rsidRPr="00826ECF">
        <w:rPr>
          <w:rStyle w:val="Figuretitle"/>
        </w:rPr>
        <w:t xml:space="preserve">Figure </w:t>
      </w:r>
      <w:r w:rsidR="00CA7391" w:rsidRPr="00826ECF">
        <w:rPr>
          <w:rStyle w:val="Figuretitle"/>
        </w:rPr>
        <w:fldChar w:fldCharType="begin"/>
      </w:r>
      <w:r w:rsidR="00CA7391" w:rsidRPr="00826ECF">
        <w:rPr>
          <w:rStyle w:val="Figuretitle"/>
        </w:rPr>
        <w:instrText xml:space="preserve"> SEQ Figure \* ARABIC </w:instrText>
      </w:r>
      <w:r w:rsidR="00CA7391" w:rsidRPr="00826ECF">
        <w:rPr>
          <w:rStyle w:val="Figuretitle"/>
        </w:rPr>
        <w:fldChar w:fldCharType="separate"/>
      </w:r>
      <w:r w:rsidR="0097080F">
        <w:rPr>
          <w:rStyle w:val="Figuretitle"/>
          <w:noProof/>
        </w:rPr>
        <w:t>33</w:t>
      </w:r>
      <w:r w:rsidR="00CA7391" w:rsidRPr="00826ECF">
        <w:rPr>
          <w:rStyle w:val="Figuretitle"/>
        </w:rPr>
        <w:fldChar w:fldCharType="end"/>
      </w:r>
      <w:r w:rsidR="00091731" w:rsidRPr="00826ECF">
        <w:rPr>
          <w:rStyle w:val="Figuretitle"/>
        </w:rPr>
        <w:t xml:space="preserve">: Agreement </w:t>
      </w:r>
      <w:r w:rsidR="00702CD5" w:rsidRPr="00826ECF">
        <w:rPr>
          <w:rStyle w:val="Figuretitle"/>
        </w:rPr>
        <w:t xml:space="preserve">level </w:t>
      </w:r>
      <w:r w:rsidR="00091731" w:rsidRPr="00826ECF">
        <w:rPr>
          <w:rStyle w:val="Figuretitle"/>
        </w:rPr>
        <w:t xml:space="preserve">with statements related to gender bias </w:t>
      </w:r>
      <w:r w:rsidR="0011225C" w:rsidRPr="00826ECF">
        <w:rPr>
          <w:rStyle w:val="Figuretitle"/>
        </w:rPr>
        <w:t>of STEM in the media</w:t>
      </w:r>
      <w:r w:rsidR="00702CD5" w:rsidRPr="00826ECF">
        <w:rPr>
          <w:rStyle w:val="Figuretitle"/>
        </w:rPr>
        <w:t>.</w:t>
      </w:r>
      <w:r w:rsidR="00294485" w:rsidRPr="00826ECF">
        <w:rPr>
          <w:rStyle w:val="Figuretitle"/>
        </w:rPr>
        <w:t xml:space="preserve"> </w:t>
      </w:r>
    </w:p>
    <w:p w14:paraId="2E5B4751" w14:textId="497AE2FB" w:rsidR="00382438" w:rsidRPr="00382438" w:rsidRDefault="00382438" w:rsidP="00382438">
      <w:pPr>
        <w:pStyle w:val="Questions"/>
        <w:rPr>
          <w:rStyle w:val="Figuretitle"/>
          <w:color w:val="005677" w:themeColor="text2"/>
        </w:rPr>
      </w:pPr>
      <w:r w:rsidRPr="009E7D60">
        <w:t>Q. Please indicate how much you agree or disagree with the following statements about how STEM is currently presented to young people in the media (e.g. in television, social media, books etc.)</w:t>
      </w:r>
    </w:p>
    <w:p w14:paraId="01233344" w14:textId="776EC42D" w:rsidR="004806F2" w:rsidRPr="00826ECF" w:rsidRDefault="004806F2" w:rsidP="00826ECF">
      <w:pPr>
        <w:rPr>
          <w:rStyle w:val="Figuretitle"/>
        </w:rPr>
      </w:pPr>
      <w:r w:rsidRPr="004806F2">
        <w:rPr>
          <w:b/>
          <w:noProof/>
          <w:lang w:eastAsia="en-AU"/>
        </w:rPr>
        <w:drawing>
          <wp:inline distT="0" distB="0" distL="0" distR="0" wp14:anchorId="0366F193" wp14:editId="1EA2FABA">
            <wp:extent cx="5935672" cy="4492625"/>
            <wp:effectExtent l="0" t="0" r="8255" b="3175"/>
            <wp:docPr id="71" name="Chart 71" descr="Bar chart showing the scores for a range of statements about how STEM is currently presented to young people in the media. Scale from strongly disagree to strongly agree.">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1B9ABB1-097F-473E-B18D-D8F800211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tbl>
      <w:tblPr>
        <w:tblStyle w:val="Style1"/>
        <w:tblW w:w="8505" w:type="dxa"/>
        <w:tblLook w:val="04A0" w:firstRow="1" w:lastRow="0" w:firstColumn="1" w:lastColumn="0" w:noHBand="0" w:noVBand="1"/>
        <w:tblCaption w:val="Figure 33: Agreement with statements about STEM portrayals in the media - summary of nets."/>
        <w:tblDescription w:val="Summary tables of net agreement (somewhat / strongly disagree) and disagreement (somewhat / strongly agree) scores per statement about STEM portrayals in the media.  "/>
      </w:tblPr>
      <w:tblGrid>
        <w:gridCol w:w="4678"/>
        <w:gridCol w:w="1985"/>
        <w:gridCol w:w="1842"/>
      </w:tblGrid>
      <w:tr w:rsidR="001124A0" w:rsidRPr="00A13E31" w14:paraId="2019227D" w14:textId="77777777" w:rsidTr="00382438">
        <w:trPr>
          <w:cnfStyle w:val="100000000000" w:firstRow="1" w:lastRow="0" w:firstColumn="0" w:lastColumn="0" w:oddVBand="0" w:evenVBand="0" w:oddHBand="0" w:evenHBand="0" w:firstRowFirstColumn="0" w:firstRowLastColumn="0" w:lastRowFirstColumn="0" w:lastRowLastColumn="0"/>
          <w:trHeight w:val="478"/>
          <w:tblHeader/>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FFFFFF" w:themeColor="background1"/>
            </w:tcBorders>
            <w:hideMark/>
          </w:tcPr>
          <w:p w14:paraId="6AD61F20" w14:textId="77777777" w:rsidR="001124A0" w:rsidRPr="001D7590" w:rsidRDefault="001124A0" w:rsidP="00A26C60">
            <w:pPr>
              <w:spacing w:after="0" w:line="240" w:lineRule="auto"/>
              <w:rPr>
                <w:rFonts w:asciiTheme="majorHAnsi" w:eastAsia="Times New Roman" w:hAnsiTheme="majorHAnsi" w:cstheme="majorHAnsi"/>
                <w:bCs/>
                <w:color w:val="FFFFFF"/>
                <w:szCs w:val="20"/>
                <w:lang w:eastAsia="en-AU"/>
              </w:rPr>
            </w:pPr>
            <w:r w:rsidRPr="001D7590">
              <w:rPr>
                <w:rFonts w:asciiTheme="majorHAnsi" w:eastAsia="Times New Roman" w:hAnsiTheme="majorHAnsi" w:cstheme="majorHAnsi"/>
                <w:bCs/>
                <w:color w:val="FFFFFF"/>
                <w:szCs w:val="20"/>
                <w:lang w:eastAsia="en-AU"/>
              </w:rPr>
              <w:lastRenderedPageBreak/>
              <w:t>Statements about media portrayal of STEM</w:t>
            </w:r>
          </w:p>
        </w:tc>
        <w:tc>
          <w:tcPr>
            <w:tcW w:w="1985" w:type="dxa"/>
            <w:tcBorders>
              <w:top w:val="single" w:sz="4" w:space="0" w:color="FFFFFF" w:themeColor="background1"/>
            </w:tcBorders>
            <w:hideMark/>
          </w:tcPr>
          <w:p w14:paraId="33750443" w14:textId="77777777" w:rsidR="001124A0" w:rsidRPr="001D7590" w:rsidRDefault="001124A0"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1D7590">
              <w:rPr>
                <w:rFonts w:asciiTheme="majorHAnsi" w:eastAsia="Times New Roman" w:hAnsiTheme="majorHAnsi" w:cstheme="majorHAnsi"/>
                <w:bCs/>
                <w:color w:val="FFFFFF"/>
                <w:szCs w:val="20"/>
                <w:lang w:eastAsia="en-AU"/>
              </w:rPr>
              <w:t>Net: somewhat / strongly disagree</w:t>
            </w:r>
          </w:p>
        </w:tc>
        <w:tc>
          <w:tcPr>
            <w:tcW w:w="1842" w:type="dxa"/>
            <w:tcBorders>
              <w:top w:val="single" w:sz="4" w:space="0" w:color="FFFFFF" w:themeColor="background1"/>
            </w:tcBorders>
            <w:hideMark/>
          </w:tcPr>
          <w:p w14:paraId="2B315F13" w14:textId="77777777" w:rsidR="001124A0" w:rsidRPr="001D7590" w:rsidRDefault="001124A0"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color w:val="FFFFFF"/>
                <w:szCs w:val="20"/>
                <w:lang w:eastAsia="en-AU"/>
              </w:rPr>
            </w:pPr>
            <w:r w:rsidRPr="001D7590">
              <w:rPr>
                <w:rFonts w:asciiTheme="majorHAnsi" w:eastAsia="Times New Roman" w:hAnsiTheme="majorHAnsi" w:cstheme="majorHAnsi"/>
                <w:bCs/>
                <w:color w:val="FFFFFF"/>
                <w:szCs w:val="20"/>
                <w:lang w:eastAsia="en-AU"/>
              </w:rPr>
              <w:t>Net: somewhat / strongly agree</w:t>
            </w:r>
          </w:p>
        </w:tc>
      </w:tr>
      <w:tr w:rsidR="006503B9" w:rsidRPr="00A13E31" w14:paraId="38D06AFC" w14:textId="77777777" w:rsidTr="001D7590">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4678" w:type="dxa"/>
            <w:noWrap/>
            <w:hideMark/>
          </w:tcPr>
          <w:p w14:paraId="7F4CCCEE" w14:textId="50528A73"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Generally, STEM is presented in a positive manner in the media</w:t>
            </w:r>
          </w:p>
        </w:tc>
        <w:tc>
          <w:tcPr>
            <w:tcW w:w="1985" w:type="dxa"/>
            <w:noWrap/>
          </w:tcPr>
          <w:p w14:paraId="405EB727" w14:textId="4753B0A0"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18%</w:t>
            </w:r>
          </w:p>
        </w:tc>
        <w:tc>
          <w:tcPr>
            <w:tcW w:w="1842" w:type="dxa"/>
            <w:noWrap/>
          </w:tcPr>
          <w:p w14:paraId="0CA53434" w14:textId="70ABB2E1"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82%</w:t>
            </w:r>
          </w:p>
        </w:tc>
      </w:tr>
      <w:tr w:rsidR="006503B9" w:rsidRPr="00A13E31" w14:paraId="1F092EE0" w14:textId="77777777" w:rsidTr="001D759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2EA512F3" w14:textId="619BA8AF"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There is a lack of women role models in STEM</w:t>
            </w:r>
          </w:p>
        </w:tc>
        <w:tc>
          <w:tcPr>
            <w:tcW w:w="1985" w:type="dxa"/>
            <w:noWrap/>
          </w:tcPr>
          <w:p w14:paraId="0DD4C01C" w14:textId="05FA49E4"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33%</w:t>
            </w:r>
          </w:p>
        </w:tc>
        <w:tc>
          <w:tcPr>
            <w:tcW w:w="1842" w:type="dxa"/>
            <w:noWrap/>
          </w:tcPr>
          <w:p w14:paraId="35DA9EC1" w14:textId="6DF175E2"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67%</w:t>
            </w:r>
          </w:p>
        </w:tc>
      </w:tr>
      <w:tr w:rsidR="006503B9" w:rsidRPr="00A13E31" w14:paraId="02812C4C" w14:textId="77777777" w:rsidTr="001D759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3E581C45" w14:textId="2C1A5AC6"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 media portrayal of STEM is very stereotypical (i.e. white lab coats)</w:t>
            </w:r>
          </w:p>
        </w:tc>
        <w:tc>
          <w:tcPr>
            <w:tcW w:w="1985" w:type="dxa"/>
            <w:noWrap/>
          </w:tcPr>
          <w:p w14:paraId="55415530" w14:textId="634458EF"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34%</w:t>
            </w:r>
          </w:p>
        </w:tc>
        <w:tc>
          <w:tcPr>
            <w:tcW w:w="1842" w:type="dxa"/>
            <w:noWrap/>
          </w:tcPr>
          <w:p w14:paraId="466DEF46" w14:textId="5014B026"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66%</w:t>
            </w:r>
          </w:p>
        </w:tc>
      </w:tr>
      <w:tr w:rsidR="006503B9" w:rsidRPr="00A13E31" w14:paraId="3D52C34A" w14:textId="77777777" w:rsidTr="001D759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308D073F" w14:textId="0485F1DB"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 media portrays more men STEM role models</w:t>
            </w:r>
          </w:p>
        </w:tc>
        <w:tc>
          <w:tcPr>
            <w:tcW w:w="1985" w:type="dxa"/>
            <w:noWrap/>
          </w:tcPr>
          <w:p w14:paraId="2D5BD91A" w14:textId="44B68E27"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36%</w:t>
            </w:r>
          </w:p>
        </w:tc>
        <w:tc>
          <w:tcPr>
            <w:tcW w:w="1842" w:type="dxa"/>
            <w:noWrap/>
          </w:tcPr>
          <w:p w14:paraId="37A4836D" w14:textId="2A783AAC"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64%</w:t>
            </w:r>
          </w:p>
        </w:tc>
      </w:tr>
      <w:tr w:rsidR="006503B9" w:rsidRPr="00A13E31" w14:paraId="6E5C0AA3" w14:textId="77777777" w:rsidTr="001D759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2B1ACDCB" w14:textId="79812B0E"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It’s not really presented in the media at all</w:t>
            </w:r>
          </w:p>
        </w:tc>
        <w:tc>
          <w:tcPr>
            <w:tcW w:w="1985" w:type="dxa"/>
            <w:noWrap/>
          </w:tcPr>
          <w:p w14:paraId="3E55AB67" w14:textId="616F9D6B"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40%</w:t>
            </w:r>
          </w:p>
        </w:tc>
        <w:tc>
          <w:tcPr>
            <w:tcW w:w="1842" w:type="dxa"/>
            <w:noWrap/>
          </w:tcPr>
          <w:p w14:paraId="779D7345" w14:textId="11F6EFE9"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60%</w:t>
            </w:r>
          </w:p>
        </w:tc>
      </w:tr>
      <w:tr w:rsidR="006503B9" w:rsidRPr="00A13E31" w14:paraId="55CD1772" w14:textId="77777777" w:rsidTr="001D759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C10F0B2" w14:textId="01C20B42"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There are more men experts than women experts available for media interviews</w:t>
            </w:r>
          </w:p>
        </w:tc>
        <w:tc>
          <w:tcPr>
            <w:tcW w:w="1985" w:type="dxa"/>
            <w:noWrap/>
          </w:tcPr>
          <w:p w14:paraId="10EEC2A5" w14:textId="495E6F8C"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41%</w:t>
            </w:r>
          </w:p>
        </w:tc>
        <w:tc>
          <w:tcPr>
            <w:tcW w:w="1842" w:type="dxa"/>
            <w:noWrap/>
          </w:tcPr>
          <w:p w14:paraId="32ADEF96" w14:textId="46EA26A6"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59%</w:t>
            </w:r>
          </w:p>
        </w:tc>
      </w:tr>
      <w:tr w:rsidR="006503B9" w:rsidRPr="00A13E31" w14:paraId="479243DD" w14:textId="77777777" w:rsidTr="001D759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380954F8" w14:textId="237645FE"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There are conflicting messages in the media about the importance of STEM skills</w:t>
            </w:r>
          </w:p>
        </w:tc>
        <w:tc>
          <w:tcPr>
            <w:tcW w:w="1985" w:type="dxa"/>
            <w:noWrap/>
          </w:tcPr>
          <w:p w14:paraId="590D7ECA" w14:textId="1FD99183"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47%</w:t>
            </w:r>
          </w:p>
        </w:tc>
        <w:tc>
          <w:tcPr>
            <w:tcW w:w="1842" w:type="dxa"/>
            <w:noWrap/>
          </w:tcPr>
          <w:p w14:paraId="75C5FD45" w14:textId="78B014F2"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53%</w:t>
            </w:r>
          </w:p>
        </w:tc>
      </w:tr>
      <w:tr w:rsidR="006503B9" w:rsidRPr="00A13E31" w14:paraId="4B2B3C05" w14:textId="77777777" w:rsidTr="001D759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142629B" w14:textId="2B56088F"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All four STEM subjects are equally presented in the media</w:t>
            </w:r>
          </w:p>
        </w:tc>
        <w:tc>
          <w:tcPr>
            <w:tcW w:w="1985" w:type="dxa"/>
            <w:noWrap/>
          </w:tcPr>
          <w:p w14:paraId="7ACDAEAB" w14:textId="16207743"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51%</w:t>
            </w:r>
          </w:p>
        </w:tc>
        <w:tc>
          <w:tcPr>
            <w:tcW w:w="1842" w:type="dxa"/>
            <w:noWrap/>
          </w:tcPr>
          <w:p w14:paraId="3FB2D892" w14:textId="768BF5D1" w:rsidR="006503B9" w:rsidRPr="00A13E31" w:rsidRDefault="006503B9"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49%</w:t>
            </w:r>
          </w:p>
        </w:tc>
      </w:tr>
      <w:tr w:rsidR="006503B9" w:rsidRPr="00A13E31" w14:paraId="6D580267" w14:textId="77777777" w:rsidTr="001D759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hideMark/>
          </w:tcPr>
          <w:p w14:paraId="54AA63A2" w14:textId="0CCD1A74" w:rsidR="006503B9" w:rsidRPr="001D7590" w:rsidRDefault="006503B9" w:rsidP="00A81A45">
            <w:pPr>
              <w:spacing w:after="0" w:line="240" w:lineRule="auto"/>
              <w:rPr>
                <w:rFonts w:asciiTheme="majorHAnsi" w:eastAsia="Times New Roman" w:hAnsiTheme="majorHAnsi" w:cstheme="majorHAnsi"/>
                <w:bCs/>
                <w:color w:val="000000"/>
                <w:szCs w:val="20"/>
                <w:lang w:eastAsia="en-AU"/>
              </w:rPr>
            </w:pPr>
            <w:r w:rsidRPr="001D7590">
              <w:rPr>
                <w:rFonts w:asciiTheme="majorHAnsi" w:hAnsiTheme="majorHAnsi" w:cstheme="majorHAnsi"/>
                <w:bCs/>
                <w:color w:val="000000"/>
                <w:szCs w:val="20"/>
              </w:rPr>
              <w:t>The media portrays STEM as more important than it actually is</w:t>
            </w:r>
          </w:p>
        </w:tc>
        <w:tc>
          <w:tcPr>
            <w:tcW w:w="1985" w:type="dxa"/>
            <w:noWrap/>
          </w:tcPr>
          <w:p w14:paraId="27BD1332" w14:textId="726240C5"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59%</w:t>
            </w:r>
          </w:p>
        </w:tc>
        <w:tc>
          <w:tcPr>
            <w:tcW w:w="1842" w:type="dxa"/>
            <w:noWrap/>
          </w:tcPr>
          <w:p w14:paraId="1B963ABC" w14:textId="3E5BAA7F" w:rsidR="006503B9" w:rsidRPr="00A13E31" w:rsidRDefault="006503B9"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A13E31">
              <w:rPr>
                <w:rFonts w:asciiTheme="majorHAnsi" w:hAnsiTheme="majorHAnsi" w:cstheme="majorHAnsi"/>
                <w:szCs w:val="20"/>
              </w:rPr>
              <w:t>41%</w:t>
            </w:r>
          </w:p>
        </w:tc>
      </w:tr>
      <w:tr w:rsidR="002C1C0C" w:rsidRPr="00A13E31" w14:paraId="29A6237A" w14:textId="77777777" w:rsidTr="001D7590">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26283C2B" w14:textId="276592B1" w:rsidR="002C1C0C" w:rsidRPr="001D7590" w:rsidRDefault="002C1C0C" w:rsidP="00A81A45">
            <w:pPr>
              <w:spacing w:after="0" w:line="240" w:lineRule="auto"/>
              <w:rPr>
                <w:rFonts w:asciiTheme="majorHAnsi" w:hAnsiTheme="majorHAnsi" w:cstheme="majorHAnsi"/>
                <w:bCs/>
                <w:color w:val="000000"/>
                <w:szCs w:val="20"/>
              </w:rPr>
            </w:pPr>
            <w:r w:rsidRPr="001D7590">
              <w:rPr>
                <w:rFonts w:asciiTheme="majorHAnsi" w:hAnsiTheme="majorHAnsi" w:cstheme="majorHAnsi"/>
                <w:bCs/>
                <w:color w:val="000000"/>
                <w:szCs w:val="20"/>
              </w:rPr>
              <w:t>There is too much emphasis on getting girls into STEM</w:t>
            </w:r>
          </w:p>
        </w:tc>
        <w:tc>
          <w:tcPr>
            <w:tcW w:w="1985" w:type="dxa"/>
            <w:noWrap/>
          </w:tcPr>
          <w:p w14:paraId="7098FF8E" w14:textId="7EB95C20" w:rsidR="002C1C0C" w:rsidRPr="00A13E31" w:rsidRDefault="002C1C0C"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sidRPr="00A13E31">
              <w:rPr>
                <w:rFonts w:asciiTheme="majorHAnsi" w:hAnsiTheme="majorHAnsi" w:cstheme="majorHAnsi"/>
                <w:szCs w:val="20"/>
              </w:rPr>
              <w:t>63%</w:t>
            </w:r>
          </w:p>
        </w:tc>
        <w:tc>
          <w:tcPr>
            <w:tcW w:w="1842" w:type="dxa"/>
            <w:noWrap/>
          </w:tcPr>
          <w:p w14:paraId="3890E4CB" w14:textId="281030F0" w:rsidR="002C1C0C" w:rsidRPr="00A13E31" w:rsidRDefault="002C1C0C"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20"/>
              </w:rPr>
            </w:pPr>
            <w:r w:rsidRPr="00A13E31">
              <w:rPr>
                <w:rFonts w:asciiTheme="majorHAnsi" w:hAnsiTheme="majorHAnsi" w:cstheme="majorHAnsi"/>
                <w:szCs w:val="20"/>
              </w:rPr>
              <w:t>37%</w:t>
            </w:r>
          </w:p>
        </w:tc>
      </w:tr>
      <w:tr w:rsidR="00A81A45" w:rsidRPr="00A13E31" w14:paraId="6BA04BB8" w14:textId="77777777" w:rsidTr="001D7590">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678" w:type="dxa"/>
            <w:noWrap/>
          </w:tcPr>
          <w:p w14:paraId="5C6CFDE9" w14:textId="73EF25D9" w:rsidR="00A81A45" w:rsidRPr="001D7590" w:rsidRDefault="00A81A45" w:rsidP="00A81A45">
            <w:pPr>
              <w:spacing w:after="0" w:line="240" w:lineRule="auto"/>
              <w:rPr>
                <w:rFonts w:asciiTheme="majorHAnsi" w:hAnsiTheme="majorHAnsi" w:cstheme="majorHAnsi"/>
                <w:bCs/>
                <w:color w:val="000000"/>
                <w:szCs w:val="20"/>
              </w:rPr>
            </w:pPr>
            <w:r w:rsidRPr="001D7590">
              <w:rPr>
                <w:rFonts w:asciiTheme="majorHAnsi" w:hAnsiTheme="majorHAnsi" w:cstheme="majorHAnsi"/>
                <w:bCs/>
              </w:rPr>
              <w:t>The media portrays more women STEM role models</w:t>
            </w:r>
          </w:p>
        </w:tc>
        <w:tc>
          <w:tcPr>
            <w:tcW w:w="1985" w:type="dxa"/>
            <w:noWrap/>
          </w:tcPr>
          <w:p w14:paraId="5C55B400" w14:textId="642AA9F6" w:rsidR="00A81A45" w:rsidRPr="00A13E31" w:rsidRDefault="00A81A45"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A13E31">
              <w:rPr>
                <w:rFonts w:asciiTheme="majorHAnsi" w:hAnsiTheme="majorHAnsi" w:cstheme="majorHAnsi"/>
                <w:szCs w:val="20"/>
              </w:rPr>
              <w:t>64%</w:t>
            </w:r>
          </w:p>
        </w:tc>
        <w:tc>
          <w:tcPr>
            <w:tcW w:w="1842" w:type="dxa"/>
            <w:noWrap/>
          </w:tcPr>
          <w:p w14:paraId="5EE75477" w14:textId="69C7AF4D" w:rsidR="00A81A45" w:rsidRPr="00A13E31" w:rsidRDefault="00A81A45"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A13E31">
              <w:rPr>
                <w:rFonts w:asciiTheme="majorHAnsi" w:hAnsiTheme="majorHAnsi" w:cstheme="majorHAnsi"/>
                <w:szCs w:val="20"/>
              </w:rPr>
              <w:t>36%</w:t>
            </w:r>
          </w:p>
        </w:tc>
      </w:tr>
    </w:tbl>
    <w:p w14:paraId="6F36794F" w14:textId="17D8BC8B" w:rsidR="00702CD5" w:rsidRPr="00702CD5" w:rsidRDefault="00702CD5" w:rsidP="002E003C">
      <w:pPr>
        <w:pStyle w:val="Base"/>
      </w:pPr>
      <w:r w:rsidRPr="00702CD5">
        <w:t>Base: total – 1,492. Weighted percentages may not add up to 100% due to rounding of decimal places to the nearest whole number.</w:t>
      </w:r>
    </w:p>
    <w:p w14:paraId="1F5BB65C" w14:textId="77777777" w:rsidR="004E54C9" w:rsidRDefault="004E54C9">
      <w:pPr>
        <w:spacing w:after="200"/>
        <w:rPr>
          <w:rFonts w:cstheme="minorHAnsi"/>
          <w:bCs/>
          <w:color w:val="939598" w:themeColor="accent1"/>
          <w:sz w:val="18"/>
          <w:szCs w:val="18"/>
        </w:rPr>
      </w:pPr>
      <w:r>
        <w:rPr>
          <w:rFonts w:cstheme="minorHAnsi"/>
        </w:rPr>
        <w:br w:type="page"/>
      </w:r>
    </w:p>
    <w:p w14:paraId="1C6FA41E" w14:textId="77777777" w:rsidR="00992E4E" w:rsidRDefault="00992E4E" w:rsidP="00A13E31">
      <w:pPr>
        <w:pStyle w:val="Heading1"/>
        <w:rPr>
          <w:lang w:eastAsia="en-AU"/>
        </w:rPr>
      </w:pPr>
      <w:bookmarkStart w:id="43" w:name="_Toc70499920"/>
      <w:r>
        <w:rPr>
          <w:lang w:eastAsia="en-AU"/>
        </w:rPr>
        <w:lastRenderedPageBreak/>
        <w:t>Gender bias</w:t>
      </w:r>
      <w:bookmarkEnd w:id="43"/>
    </w:p>
    <w:p w14:paraId="01F7CB53" w14:textId="142AF669" w:rsidR="00687024" w:rsidRDefault="00C266FC" w:rsidP="00A13E31">
      <w:pPr>
        <w:rPr>
          <w:lang w:eastAsia="en-AU"/>
        </w:rPr>
      </w:pPr>
      <w:r>
        <w:rPr>
          <w:lang w:eastAsia="en-AU"/>
        </w:rPr>
        <w:t xml:space="preserve">Confidence levels </w:t>
      </w:r>
      <w:r w:rsidR="00CF79C0">
        <w:rPr>
          <w:lang w:eastAsia="en-AU"/>
        </w:rPr>
        <w:t>in</w:t>
      </w:r>
      <w:r>
        <w:rPr>
          <w:lang w:eastAsia="en-AU"/>
        </w:rPr>
        <w:t xml:space="preserve"> STEM subjects </w:t>
      </w:r>
      <w:r w:rsidR="009F057F">
        <w:rPr>
          <w:lang w:eastAsia="en-AU"/>
        </w:rPr>
        <w:t xml:space="preserve">among </w:t>
      </w:r>
      <w:r w:rsidR="00B40E99">
        <w:rPr>
          <w:lang w:eastAsia="en-AU"/>
        </w:rPr>
        <w:t>young people</w:t>
      </w:r>
      <w:r w:rsidR="009F057F">
        <w:rPr>
          <w:lang w:eastAsia="en-AU"/>
        </w:rPr>
        <w:t xml:space="preserve"> ha</w:t>
      </w:r>
      <w:r w:rsidR="00CF79C0">
        <w:rPr>
          <w:lang w:eastAsia="en-AU"/>
        </w:rPr>
        <w:t>ve</w:t>
      </w:r>
      <w:r w:rsidR="009F057F">
        <w:rPr>
          <w:lang w:eastAsia="en-AU"/>
        </w:rPr>
        <w:t xml:space="preserve"> been tracked in the </w:t>
      </w:r>
      <w:r w:rsidR="00D93825">
        <w:rPr>
          <w:lang w:eastAsia="en-AU"/>
        </w:rPr>
        <w:t xml:space="preserve">Youth </w:t>
      </w:r>
      <w:r w:rsidR="00B80565">
        <w:rPr>
          <w:lang w:eastAsia="en-AU"/>
        </w:rPr>
        <w:t>in STEM</w:t>
      </w:r>
      <w:r w:rsidR="009F057F">
        <w:rPr>
          <w:lang w:eastAsia="en-AU"/>
        </w:rPr>
        <w:t xml:space="preserve"> research for two years</w:t>
      </w:r>
      <w:r w:rsidR="00CF79C0">
        <w:rPr>
          <w:lang w:eastAsia="en-AU"/>
        </w:rPr>
        <w:t>.</w:t>
      </w:r>
      <w:r w:rsidR="009F057F">
        <w:rPr>
          <w:lang w:eastAsia="en-AU"/>
        </w:rPr>
        <w:t xml:space="preserve"> </w:t>
      </w:r>
      <w:r w:rsidR="00CF79C0">
        <w:rPr>
          <w:lang w:eastAsia="en-AU"/>
        </w:rPr>
        <w:t>The</w:t>
      </w:r>
      <w:r w:rsidR="00B40E99">
        <w:rPr>
          <w:lang w:eastAsia="en-AU"/>
        </w:rPr>
        <w:t xml:space="preserve"> </w:t>
      </w:r>
      <w:r w:rsidR="00C26F55">
        <w:rPr>
          <w:lang w:eastAsia="en-AU"/>
        </w:rPr>
        <w:t>latest</w:t>
      </w:r>
      <w:r w:rsidR="00B17819">
        <w:rPr>
          <w:lang w:eastAsia="en-AU"/>
        </w:rPr>
        <w:t xml:space="preserve"> </w:t>
      </w:r>
      <w:r w:rsidR="00D93825" w:rsidRPr="00D279BF">
        <w:rPr>
          <w:i/>
          <w:lang w:eastAsia="en-AU"/>
        </w:rPr>
        <w:t>Youth 2019/20</w:t>
      </w:r>
      <w:r w:rsidR="00825214">
        <w:rPr>
          <w:lang w:eastAsia="en-AU"/>
        </w:rPr>
        <w:t xml:space="preserve"> </w:t>
      </w:r>
      <w:r w:rsidR="00005123">
        <w:rPr>
          <w:lang w:eastAsia="en-AU"/>
        </w:rPr>
        <w:t>res</w:t>
      </w:r>
      <w:r w:rsidR="00C26F55">
        <w:rPr>
          <w:lang w:eastAsia="en-AU"/>
        </w:rPr>
        <w:t>ults</w:t>
      </w:r>
      <w:r w:rsidR="0047728B">
        <w:rPr>
          <w:lang w:eastAsia="en-AU"/>
        </w:rPr>
        <w:t xml:space="preserve"> </w:t>
      </w:r>
      <w:r w:rsidR="00CF79C0">
        <w:rPr>
          <w:lang w:eastAsia="en-AU"/>
        </w:rPr>
        <w:t>verif</w:t>
      </w:r>
      <w:r w:rsidR="009D6F67">
        <w:rPr>
          <w:lang w:eastAsia="en-AU"/>
        </w:rPr>
        <w:t>ied</w:t>
      </w:r>
      <w:r w:rsidR="00D2076D">
        <w:rPr>
          <w:lang w:eastAsia="en-AU"/>
        </w:rPr>
        <w:t xml:space="preserve"> that </w:t>
      </w:r>
      <w:r w:rsidR="00B40E99">
        <w:rPr>
          <w:lang w:eastAsia="en-AU"/>
        </w:rPr>
        <w:t>a higher pro</w:t>
      </w:r>
      <w:r w:rsidR="0000246C">
        <w:rPr>
          <w:lang w:eastAsia="en-AU"/>
        </w:rPr>
        <w:t xml:space="preserve">portion of </w:t>
      </w:r>
      <w:r w:rsidR="0000246C" w:rsidRPr="0047272C">
        <w:rPr>
          <w:lang w:eastAsia="en-AU"/>
        </w:rPr>
        <w:t>boys</w:t>
      </w:r>
      <w:r w:rsidR="000D7911">
        <w:rPr>
          <w:lang w:eastAsia="en-AU"/>
        </w:rPr>
        <w:t xml:space="preserve"> </w:t>
      </w:r>
      <w:r w:rsidR="0000246C" w:rsidRPr="0047272C">
        <w:rPr>
          <w:lang w:eastAsia="en-AU"/>
        </w:rPr>
        <w:t>/</w:t>
      </w:r>
      <w:r w:rsidR="000D7911">
        <w:rPr>
          <w:lang w:eastAsia="en-AU"/>
        </w:rPr>
        <w:t xml:space="preserve"> </w:t>
      </w:r>
      <w:r w:rsidR="0000246C" w:rsidRPr="0047272C">
        <w:rPr>
          <w:lang w:eastAsia="en-AU"/>
        </w:rPr>
        <w:t>men</w:t>
      </w:r>
      <w:r w:rsidR="0000246C">
        <w:rPr>
          <w:lang w:eastAsia="en-AU"/>
        </w:rPr>
        <w:t xml:space="preserve"> feel </w:t>
      </w:r>
      <w:r w:rsidR="004A1138">
        <w:rPr>
          <w:lang w:eastAsia="en-AU"/>
        </w:rPr>
        <w:t xml:space="preserve">more </w:t>
      </w:r>
      <w:r w:rsidR="0000246C">
        <w:rPr>
          <w:lang w:eastAsia="en-AU"/>
        </w:rPr>
        <w:t xml:space="preserve">confident in doing well </w:t>
      </w:r>
      <w:r w:rsidR="00EE577B">
        <w:rPr>
          <w:lang w:val="en-US" w:eastAsia="en-AU"/>
        </w:rPr>
        <w:t>in</w:t>
      </w:r>
      <w:r w:rsidR="00A231CC">
        <w:rPr>
          <w:lang w:val="en-US" w:eastAsia="en-AU"/>
        </w:rPr>
        <w:t xml:space="preserve"> STEM</w:t>
      </w:r>
      <w:r w:rsidR="00A231CC" w:rsidRPr="00A231CC">
        <w:rPr>
          <w:lang w:val="en-US" w:eastAsia="en-AU"/>
        </w:rPr>
        <w:t xml:space="preserve"> subjects</w:t>
      </w:r>
      <w:r w:rsidR="0000246C">
        <w:rPr>
          <w:lang w:eastAsia="en-AU"/>
        </w:rPr>
        <w:t xml:space="preserve"> </w:t>
      </w:r>
      <w:r w:rsidR="00A231CC">
        <w:rPr>
          <w:lang w:eastAsia="en-AU"/>
        </w:rPr>
        <w:t>compared to girls</w:t>
      </w:r>
      <w:r w:rsidR="00033C99">
        <w:rPr>
          <w:lang w:eastAsia="en-AU"/>
        </w:rPr>
        <w:t xml:space="preserve"> </w:t>
      </w:r>
      <w:r w:rsidR="00A231CC">
        <w:rPr>
          <w:lang w:eastAsia="en-AU"/>
        </w:rPr>
        <w:t>/</w:t>
      </w:r>
      <w:r w:rsidR="00033C99">
        <w:rPr>
          <w:lang w:eastAsia="en-AU"/>
        </w:rPr>
        <w:t xml:space="preserve"> </w:t>
      </w:r>
      <w:r w:rsidR="00A231CC">
        <w:rPr>
          <w:lang w:eastAsia="en-AU"/>
        </w:rPr>
        <w:t xml:space="preserve">women. </w:t>
      </w:r>
    </w:p>
    <w:p w14:paraId="1A3FDA04" w14:textId="60CB411F" w:rsidR="00FA48E5" w:rsidRPr="00AE289E" w:rsidRDefault="00687024" w:rsidP="00AE289E">
      <w:pPr>
        <w:pStyle w:val="Figuretitlespaceabove"/>
        <w:rPr>
          <w:rStyle w:val="Tabletitle"/>
          <w:b/>
        </w:rPr>
      </w:pPr>
      <w:r w:rsidRPr="00AE289E">
        <w:rPr>
          <w:rStyle w:val="Tabletitle"/>
          <w:b/>
        </w:rPr>
        <w:t xml:space="preserve">Table </w:t>
      </w:r>
      <w:r w:rsidR="00173B21" w:rsidRPr="00AE289E">
        <w:rPr>
          <w:rStyle w:val="Tabletitle"/>
          <w:b/>
        </w:rPr>
        <w:t>10</w:t>
      </w:r>
      <w:r w:rsidRPr="00AE289E">
        <w:rPr>
          <w:rStyle w:val="Tabletitle"/>
          <w:b/>
        </w:rPr>
        <w:t>: Youth confidence in STEM subjects 2019</w:t>
      </w:r>
      <w:r w:rsidR="003C3796" w:rsidRPr="00AE289E">
        <w:rPr>
          <w:rStyle w:val="Tabletitle"/>
          <w:b/>
        </w:rPr>
        <w:t>/</w:t>
      </w:r>
      <w:r w:rsidRPr="00AE289E">
        <w:rPr>
          <w:rStyle w:val="Tabletitle"/>
          <w:b/>
        </w:rPr>
        <w:t xml:space="preserve">20 (net: somewhat </w:t>
      </w:r>
      <w:r w:rsidR="00A41F3A" w:rsidRPr="00AE289E">
        <w:rPr>
          <w:rStyle w:val="Tabletitle"/>
          <w:b/>
        </w:rPr>
        <w:t>/ very</w:t>
      </w:r>
      <w:r w:rsidRPr="00AE289E">
        <w:rPr>
          <w:rStyle w:val="Tabletitle"/>
          <w:b/>
        </w:rPr>
        <w:t xml:space="preserve"> confident).</w:t>
      </w:r>
    </w:p>
    <w:tbl>
      <w:tblPr>
        <w:tblStyle w:val="Style1"/>
        <w:tblW w:w="0" w:type="auto"/>
        <w:tblLook w:val="04A0" w:firstRow="1" w:lastRow="0" w:firstColumn="1" w:lastColumn="0" w:noHBand="0" w:noVBand="1"/>
        <w:tblDescription w:val="Table showing confidence of Boys/men in STEM subjects versus Girls/women in STEM subjects"/>
      </w:tblPr>
      <w:tblGrid>
        <w:gridCol w:w="1802"/>
        <w:gridCol w:w="1802"/>
        <w:gridCol w:w="1802"/>
        <w:gridCol w:w="1802"/>
        <w:gridCol w:w="1802"/>
      </w:tblGrid>
      <w:tr w:rsidR="001D7590" w:rsidRPr="001D7590" w14:paraId="542305C3" w14:textId="77777777" w:rsidTr="00602C5B">
        <w:trPr>
          <w:cnfStyle w:val="100000000000" w:firstRow="1" w:lastRow="0" w:firstColumn="0" w:lastColumn="0" w:oddVBand="0" w:evenVBand="0" w:oddHBand="0" w:evenHBand="0" w:firstRowFirstColumn="0" w:firstRowLastColumn="0" w:lastRowFirstColumn="0" w:lastRowLastColumn="0"/>
          <w:trHeight w:val="126"/>
          <w:tblHeader/>
        </w:trPr>
        <w:tc>
          <w:tcPr>
            <w:cnfStyle w:val="001000000000" w:firstRow="0" w:lastRow="0" w:firstColumn="1" w:lastColumn="0" w:oddVBand="0" w:evenVBand="0" w:oddHBand="0" w:evenHBand="0" w:firstRowFirstColumn="0" w:firstRowLastColumn="0" w:lastRowFirstColumn="0" w:lastRowLastColumn="0"/>
            <w:tcW w:w="1802" w:type="dxa"/>
          </w:tcPr>
          <w:p w14:paraId="2798A397" w14:textId="77777777" w:rsidR="001D7590" w:rsidRPr="001D7590" w:rsidRDefault="001D7590" w:rsidP="001D7590">
            <w:pPr>
              <w:spacing w:after="0"/>
              <w:rPr>
                <w:rStyle w:val="Tabletitle"/>
                <w:rFonts w:cs="Calibri"/>
                <w:b/>
                <w:szCs w:val="20"/>
              </w:rPr>
            </w:pPr>
          </w:p>
        </w:tc>
        <w:tc>
          <w:tcPr>
            <w:tcW w:w="1802" w:type="dxa"/>
          </w:tcPr>
          <w:p w14:paraId="25C8973F" w14:textId="242929D5" w:rsidR="001D7590" w:rsidRPr="001D7590" w:rsidRDefault="001D7590" w:rsidP="001D7590">
            <w:pPr>
              <w:spacing w:after="0"/>
              <w:jc w:val="right"/>
              <w:cnfStyle w:val="100000000000" w:firstRow="1" w:lastRow="0" w:firstColumn="0" w:lastColumn="0" w:oddVBand="0" w:evenVBand="0" w:oddHBand="0" w:evenHBand="0" w:firstRowFirstColumn="0" w:firstRowLastColumn="0" w:lastRowFirstColumn="0" w:lastRowLastColumn="0"/>
              <w:rPr>
                <w:rStyle w:val="Tabletitle"/>
                <w:rFonts w:cs="Calibri"/>
                <w:b/>
                <w:szCs w:val="20"/>
              </w:rPr>
            </w:pPr>
            <w:r w:rsidRPr="001D7590">
              <w:rPr>
                <w:rFonts w:eastAsia="Times New Roman" w:cs="Calibri"/>
                <w:bCs/>
                <w:color w:val="FFFFFF"/>
                <w:szCs w:val="20"/>
                <w:lang w:eastAsia="en-AU"/>
              </w:rPr>
              <w:t xml:space="preserve">Science </w:t>
            </w:r>
          </w:p>
        </w:tc>
        <w:tc>
          <w:tcPr>
            <w:tcW w:w="1802" w:type="dxa"/>
          </w:tcPr>
          <w:p w14:paraId="1B5F18FE" w14:textId="5A369F80" w:rsidR="001D7590" w:rsidRPr="001D7590" w:rsidRDefault="001D7590" w:rsidP="001D7590">
            <w:pPr>
              <w:spacing w:after="0"/>
              <w:jc w:val="right"/>
              <w:cnfStyle w:val="100000000000" w:firstRow="1" w:lastRow="0" w:firstColumn="0" w:lastColumn="0" w:oddVBand="0" w:evenVBand="0" w:oddHBand="0" w:evenHBand="0" w:firstRowFirstColumn="0" w:firstRowLastColumn="0" w:lastRowFirstColumn="0" w:lastRowLastColumn="0"/>
              <w:rPr>
                <w:rStyle w:val="Tabletitle"/>
                <w:rFonts w:cs="Calibri"/>
                <w:b/>
                <w:szCs w:val="20"/>
              </w:rPr>
            </w:pPr>
            <w:r w:rsidRPr="001D7590">
              <w:rPr>
                <w:rFonts w:eastAsia="Times New Roman" w:cs="Calibri"/>
                <w:bCs/>
                <w:color w:val="FFFFFF"/>
                <w:szCs w:val="20"/>
                <w:lang w:eastAsia="en-AU"/>
              </w:rPr>
              <w:t xml:space="preserve">Technology </w:t>
            </w:r>
          </w:p>
        </w:tc>
        <w:tc>
          <w:tcPr>
            <w:tcW w:w="1802" w:type="dxa"/>
          </w:tcPr>
          <w:p w14:paraId="2A4E783B" w14:textId="7C91EA81" w:rsidR="001D7590" w:rsidRPr="001D7590" w:rsidRDefault="001D7590" w:rsidP="001D7590">
            <w:pPr>
              <w:spacing w:after="0"/>
              <w:jc w:val="right"/>
              <w:cnfStyle w:val="100000000000" w:firstRow="1" w:lastRow="0" w:firstColumn="0" w:lastColumn="0" w:oddVBand="0" w:evenVBand="0" w:oddHBand="0" w:evenHBand="0" w:firstRowFirstColumn="0" w:firstRowLastColumn="0" w:lastRowFirstColumn="0" w:lastRowLastColumn="0"/>
              <w:rPr>
                <w:rStyle w:val="Tabletitle"/>
                <w:rFonts w:cs="Calibri"/>
                <w:b/>
                <w:szCs w:val="20"/>
              </w:rPr>
            </w:pPr>
            <w:r w:rsidRPr="001D7590">
              <w:rPr>
                <w:rFonts w:eastAsia="Times New Roman" w:cs="Calibri"/>
                <w:bCs/>
                <w:color w:val="FFFFFF"/>
                <w:szCs w:val="20"/>
                <w:lang w:eastAsia="en-AU"/>
              </w:rPr>
              <w:t xml:space="preserve">Engineering </w:t>
            </w:r>
          </w:p>
        </w:tc>
        <w:tc>
          <w:tcPr>
            <w:tcW w:w="1802" w:type="dxa"/>
          </w:tcPr>
          <w:p w14:paraId="1F672C81" w14:textId="04DE647B" w:rsidR="001D7590" w:rsidRPr="001D7590" w:rsidRDefault="001D7590" w:rsidP="001D7590">
            <w:pPr>
              <w:spacing w:after="0"/>
              <w:jc w:val="right"/>
              <w:cnfStyle w:val="100000000000" w:firstRow="1" w:lastRow="0" w:firstColumn="0" w:lastColumn="0" w:oddVBand="0" w:evenVBand="0" w:oddHBand="0" w:evenHBand="0" w:firstRowFirstColumn="0" w:firstRowLastColumn="0" w:lastRowFirstColumn="0" w:lastRowLastColumn="0"/>
              <w:rPr>
                <w:rStyle w:val="Tabletitle"/>
                <w:rFonts w:cs="Calibri"/>
                <w:b/>
                <w:szCs w:val="20"/>
              </w:rPr>
            </w:pPr>
            <w:r w:rsidRPr="001D7590">
              <w:rPr>
                <w:rFonts w:eastAsia="Times New Roman" w:cs="Calibri"/>
                <w:bCs/>
                <w:color w:val="FFFFFF"/>
                <w:szCs w:val="20"/>
                <w:lang w:eastAsia="en-AU"/>
              </w:rPr>
              <w:t xml:space="preserve">Mathematics </w:t>
            </w:r>
          </w:p>
        </w:tc>
      </w:tr>
      <w:tr w:rsidR="001D7590" w:rsidRPr="001D7590" w14:paraId="0E8267AE" w14:textId="77777777" w:rsidTr="001D7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EA0ECD2" w14:textId="62C181D9" w:rsidR="001D7590" w:rsidRPr="001D7590" w:rsidRDefault="001D7590" w:rsidP="001D7590">
            <w:pPr>
              <w:spacing w:after="0"/>
              <w:rPr>
                <w:rStyle w:val="Tabletitle"/>
                <w:rFonts w:cs="Calibri"/>
                <w:szCs w:val="20"/>
              </w:rPr>
            </w:pPr>
            <w:r w:rsidRPr="001D7590">
              <w:rPr>
                <w:rFonts w:eastAsia="Times New Roman" w:cs="Calibri"/>
                <w:bCs/>
                <w:color w:val="000000"/>
                <w:szCs w:val="20"/>
                <w:lang w:eastAsia="en-AU"/>
              </w:rPr>
              <w:t>Boys / men</w:t>
            </w:r>
          </w:p>
        </w:tc>
        <w:tc>
          <w:tcPr>
            <w:tcW w:w="1802" w:type="dxa"/>
          </w:tcPr>
          <w:p w14:paraId="5EAA0C1A" w14:textId="349F4064" w:rsidR="001D7590" w:rsidRPr="001D7590" w:rsidRDefault="001D7590" w:rsidP="001D7590">
            <w:pPr>
              <w:spacing w:after="0"/>
              <w:jc w:val="right"/>
              <w:cnfStyle w:val="000000100000" w:firstRow="0" w:lastRow="0" w:firstColumn="0" w:lastColumn="0" w:oddVBand="0" w:evenVBand="0" w:oddHBand="1" w:evenHBand="0"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59%</w:t>
            </w:r>
          </w:p>
        </w:tc>
        <w:tc>
          <w:tcPr>
            <w:tcW w:w="1802" w:type="dxa"/>
          </w:tcPr>
          <w:p w14:paraId="3C9F3D27" w14:textId="5C761F02" w:rsidR="001D7590" w:rsidRPr="001D7590" w:rsidRDefault="001D7590" w:rsidP="001D7590">
            <w:pPr>
              <w:spacing w:after="0"/>
              <w:jc w:val="right"/>
              <w:cnfStyle w:val="000000100000" w:firstRow="0" w:lastRow="0" w:firstColumn="0" w:lastColumn="0" w:oddVBand="0" w:evenVBand="0" w:oddHBand="1" w:evenHBand="0"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69%</w:t>
            </w:r>
          </w:p>
        </w:tc>
        <w:tc>
          <w:tcPr>
            <w:tcW w:w="1802" w:type="dxa"/>
          </w:tcPr>
          <w:p w14:paraId="43F9D6BC" w14:textId="3A907208" w:rsidR="001D7590" w:rsidRPr="001D7590" w:rsidRDefault="001D7590" w:rsidP="001D7590">
            <w:pPr>
              <w:spacing w:after="0"/>
              <w:jc w:val="right"/>
              <w:cnfStyle w:val="000000100000" w:firstRow="0" w:lastRow="0" w:firstColumn="0" w:lastColumn="0" w:oddVBand="0" w:evenVBand="0" w:oddHBand="1" w:evenHBand="0"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50%</w:t>
            </w:r>
          </w:p>
        </w:tc>
        <w:tc>
          <w:tcPr>
            <w:tcW w:w="1802" w:type="dxa"/>
          </w:tcPr>
          <w:p w14:paraId="62AFD4C5" w14:textId="527382BC" w:rsidR="001D7590" w:rsidRPr="001D7590" w:rsidRDefault="001D7590" w:rsidP="001D7590">
            <w:pPr>
              <w:spacing w:after="0"/>
              <w:jc w:val="right"/>
              <w:cnfStyle w:val="000000100000" w:firstRow="0" w:lastRow="0" w:firstColumn="0" w:lastColumn="0" w:oddVBand="0" w:evenVBand="0" w:oddHBand="1" w:evenHBand="0"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60%</w:t>
            </w:r>
          </w:p>
        </w:tc>
      </w:tr>
      <w:tr w:rsidR="001D7590" w:rsidRPr="001D7590" w14:paraId="73FA0634" w14:textId="77777777" w:rsidTr="001D75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3BD03715" w14:textId="346B3A5E" w:rsidR="001D7590" w:rsidRPr="001D7590" w:rsidRDefault="001D7590" w:rsidP="001D7590">
            <w:pPr>
              <w:spacing w:after="0"/>
              <w:rPr>
                <w:rStyle w:val="Tabletitle"/>
                <w:rFonts w:cs="Calibri"/>
                <w:szCs w:val="20"/>
              </w:rPr>
            </w:pPr>
            <w:r w:rsidRPr="001D7590">
              <w:rPr>
                <w:rFonts w:eastAsia="Times New Roman" w:cs="Calibri"/>
                <w:bCs/>
                <w:color w:val="000000"/>
                <w:szCs w:val="20"/>
                <w:lang w:eastAsia="en-AU"/>
              </w:rPr>
              <w:t>Girls / women</w:t>
            </w:r>
          </w:p>
        </w:tc>
        <w:tc>
          <w:tcPr>
            <w:tcW w:w="1802" w:type="dxa"/>
          </w:tcPr>
          <w:p w14:paraId="3DDDF54C" w14:textId="10AAFA59" w:rsidR="001D7590" w:rsidRPr="001D7590" w:rsidRDefault="001D7590" w:rsidP="001D7590">
            <w:pPr>
              <w:spacing w:after="0"/>
              <w:jc w:val="right"/>
              <w:cnfStyle w:val="000000010000" w:firstRow="0" w:lastRow="0" w:firstColumn="0" w:lastColumn="0" w:oddVBand="0" w:evenVBand="0" w:oddHBand="0" w:evenHBand="1"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56%</w:t>
            </w:r>
          </w:p>
        </w:tc>
        <w:tc>
          <w:tcPr>
            <w:tcW w:w="1802" w:type="dxa"/>
          </w:tcPr>
          <w:p w14:paraId="07184831" w14:textId="0A52E5C7" w:rsidR="001D7590" w:rsidRPr="001D7590" w:rsidRDefault="001D7590" w:rsidP="001D7590">
            <w:pPr>
              <w:spacing w:after="0"/>
              <w:jc w:val="right"/>
              <w:cnfStyle w:val="000000010000" w:firstRow="0" w:lastRow="0" w:firstColumn="0" w:lastColumn="0" w:oddVBand="0" w:evenVBand="0" w:oddHBand="0" w:evenHBand="1"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53%</w:t>
            </w:r>
          </w:p>
        </w:tc>
        <w:tc>
          <w:tcPr>
            <w:tcW w:w="1802" w:type="dxa"/>
          </w:tcPr>
          <w:p w14:paraId="499642A3" w14:textId="2945B4AC" w:rsidR="001D7590" w:rsidRPr="001D7590" w:rsidRDefault="001D7590" w:rsidP="001D7590">
            <w:pPr>
              <w:spacing w:after="0"/>
              <w:jc w:val="right"/>
              <w:cnfStyle w:val="000000010000" w:firstRow="0" w:lastRow="0" w:firstColumn="0" w:lastColumn="0" w:oddVBand="0" w:evenVBand="0" w:oddHBand="0" w:evenHBand="1"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26%</w:t>
            </w:r>
          </w:p>
        </w:tc>
        <w:tc>
          <w:tcPr>
            <w:tcW w:w="1802" w:type="dxa"/>
          </w:tcPr>
          <w:p w14:paraId="248741F4" w14:textId="7230F8DB" w:rsidR="001D7590" w:rsidRPr="001D7590" w:rsidRDefault="001D7590" w:rsidP="001D7590">
            <w:pPr>
              <w:spacing w:after="0"/>
              <w:jc w:val="right"/>
              <w:cnfStyle w:val="000000010000" w:firstRow="0" w:lastRow="0" w:firstColumn="0" w:lastColumn="0" w:oddVBand="0" w:evenVBand="0" w:oddHBand="0" w:evenHBand="1" w:firstRowFirstColumn="0" w:firstRowLastColumn="0" w:lastRowFirstColumn="0" w:lastRowLastColumn="0"/>
              <w:rPr>
                <w:rStyle w:val="Tabletitle"/>
                <w:rFonts w:cs="Calibri"/>
                <w:szCs w:val="20"/>
              </w:rPr>
            </w:pPr>
            <w:r w:rsidRPr="001D7590">
              <w:rPr>
                <w:rFonts w:eastAsia="Times New Roman" w:cs="Calibri"/>
                <w:color w:val="000000"/>
                <w:szCs w:val="20"/>
                <w:lang w:eastAsia="en-AU"/>
              </w:rPr>
              <w:t>54%</w:t>
            </w:r>
          </w:p>
        </w:tc>
      </w:tr>
    </w:tbl>
    <w:p w14:paraId="09F1C526" w14:textId="11D89AC3" w:rsidR="00BE3CB6" w:rsidRDefault="00BE3CB6" w:rsidP="001D7590">
      <w:pPr>
        <w:spacing w:before="240"/>
        <w:rPr>
          <w:lang w:eastAsia="en-AU"/>
        </w:rPr>
      </w:pPr>
      <w:r>
        <w:rPr>
          <w:lang w:eastAsia="en-AU"/>
        </w:rPr>
        <w:t>Overall,</w:t>
      </w:r>
      <w:r w:rsidRPr="0055376F">
        <w:rPr>
          <w:lang w:eastAsia="en-AU"/>
        </w:rPr>
        <w:t xml:space="preserve"> the majority of parents (</w:t>
      </w:r>
      <w:r w:rsidR="00C1406C">
        <w:rPr>
          <w:lang w:eastAsia="en-AU"/>
        </w:rPr>
        <w:t xml:space="preserve">average of </w:t>
      </w:r>
      <w:r w:rsidR="00566EFC">
        <w:rPr>
          <w:lang w:eastAsia="en-AU"/>
        </w:rPr>
        <w:t>60</w:t>
      </w:r>
      <w:r w:rsidRPr="0055376F">
        <w:rPr>
          <w:lang w:eastAsia="en-AU"/>
        </w:rPr>
        <w:t>%</w:t>
      </w:r>
      <w:r w:rsidR="00C1406C">
        <w:rPr>
          <w:lang w:eastAsia="en-AU"/>
        </w:rPr>
        <w:t xml:space="preserve"> </w:t>
      </w:r>
      <w:r w:rsidR="00566EFC">
        <w:rPr>
          <w:lang w:eastAsia="en-AU"/>
        </w:rPr>
        <w:t>across all STEM subjects</w:t>
      </w:r>
      <w:r w:rsidRPr="0055376F">
        <w:rPr>
          <w:lang w:eastAsia="en-AU"/>
        </w:rPr>
        <w:t>), believe boys and girls are equally confident in STEM.</w:t>
      </w:r>
      <w:r>
        <w:rPr>
          <w:lang w:eastAsia="en-AU"/>
        </w:rPr>
        <w:t xml:space="preserve"> However, </w:t>
      </w:r>
      <w:r w:rsidR="009C6F4D">
        <w:rPr>
          <w:lang w:eastAsia="en-AU"/>
        </w:rPr>
        <w:t xml:space="preserve">when analysing individual subjects and </w:t>
      </w:r>
      <w:r w:rsidR="00992D3B">
        <w:rPr>
          <w:lang w:eastAsia="en-AU"/>
        </w:rPr>
        <w:t xml:space="preserve">the proportion of parents </w:t>
      </w:r>
      <w:r w:rsidR="00103111">
        <w:rPr>
          <w:lang w:eastAsia="en-AU"/>
        </w:rPr>
        <w:t>who believe there are differences in confidence levels</w:t>
      </w:r>
      <w:r w:rsidR="00D030E8">
        <w:rPr>
          <w:lang w:eastAsia="en-AU"/>
        </w:rPr>
        <w:t xml:space="preserve"> between boys and girls,</w:t>
      </w:r>
      <w:r w:rsidR="005F1B4C">
        <w:rPr>
          <w:lang w:eastAsia="en-AU"/>
        </w:rPr>
        <w:t xml:space="preserve"> </w:t>
      </w:r>
      <w:r>
        <w:rPr>
          <w:lang w:eastAsia="en-AU"/>
        </w:rPr>
        <w:t xml:space="preserve">gender biases </w:t>
      </w:r>
      <w:r w:rsidR="005F4848">
        <w:rPr>
          <w:lang w:eastAsia="en-AU"/>
        </w:rPr>
        <w:t xml:space="preserve">are clear. </w:t>
      </w:r>
    </w:p>
    <w:p w14:paraId="3F3293BB" w14:textId="3D53C7E9" w:rsidR="006827EF" w:rsidRDefault="00C470C0" w:rsidP="00A13E31">
      <w:pPr>
        <w:rPr>
          <w:lang w:eastAsia="en-AU"/>
        </w:rPr>
      </w:pPr>
      <w:r>
        <w:rPr>
          <w:lang w:eastAsia="en-AU"/>
        </w:rPr>
        <w:t xml:space="preserve">The results from this study confirm that </w:t>
      </w:r>
      <w:r w:rsidR="00FE5AF3">
        <w:rPr>
          <w:lang w:eastAsia="en-AU"/>
        </w:rPr>
        <w:t>parents’</w:t>
      </w:r>
      <w:r>
        <w:rPr>
          <w:lang w:eastAsia="en-AU"/>
        </w:rPr>
        <w:t xml:space="preserve"> </w:t>
      </w:r>
      <w:r w:rsidR="00CF724C">
        <w:rPr>
          <w:lang w:eastAsia="en-AU"/>
        </w:rPr>
        <w:t xml:space="preserve">perceptions </w:t>
      </w:r>
      <w:r w:rsidR="00D3229B">
        <w:rPr>
          <w:lang w:eastAsia="en-AU"/>
        </w:rPr>
        <w:t xml:space="preserve">are aligned with </w:t>
      </w:r>
      <w:r w:rsidR="002241E7">
        <w:rPr>
          <w:lang w:eastAsia="en-AU"/>
        </w:rPr>
        <w:t xml:space="preserve">those of </w:t>
      </w:r>
      <w:r w:rsidR="00D3229B">
        <w:rPr>
          <w:lang w:eastAsia="en-AU"/>
        </w:rPr>
        <w:t>young people</w:t>
      </w:r>
      <w:r w:rsidR="00036590">
        <w:rPr>
          <w:lang w:eastAsia="en-AU"/>
        </w:rPr>
        <w:t xml:space="preserve">, with </w:t>
      </w:r>
      <w:r w:rsidR="00173680">
        <w:rPr>
          <w:lang w:eastAsia="en-AU"/>
        </w:rPr>
        <w:t xml:space="preserve">a larger proportion </w:t>
      </w:r>
      <w:r w:rsidR="00EE29EE">
        <w:rPr>
          <w:lang w:eastAsia="en-AU"/>
        </w:rPr>
        <w:t>believing</w:t>
      </w:r>
      <w:r w:rsidR="00C65839">
        <w:rPr>
          <w:lang w:eastAsia="en-AU"/>
        </w:rPr>
        <w:t xml:space="preserve"> </w:t>
      </w:r>
      <w:r w:rsidR="00DD21F9">
        <w:rPr>
          <w:lang w:eastAsia="en-AU"/>
        </w:rPr>
        <w:t xml:space="preserve">that </w:t>
      </w:r>
      <w:r w:rsidR="00C65839">
        <w:rPr>
          <w:lang w:eastAsia="en-AU"/>
        </w:rPr>
        <w:t xml:space="preserve">boys </w:t>
      </w:r>
      <w:r w:rsidR="00DD21F9">
        <w:rPr>
          <w:lang w:eastAsia="en-AU"/>
        </w:rPr>
        <w:t xml:space="preserve">are </w:t>
      </w:r>
      <w:r w:rsidR="009E08F9">
        <w:rPr>
          <w:lang w:eastAsia="en-AU"/>
        </w:rPr>
        <w:t xml:space="preserve">more confident </w:t>
      </w:r>
      <w:r w:rsidR="009849D1">
        <w:rPr>
          <w:lang w:eastAsia="en-AU"/>
        </w:rPr>
        <w:t xml:space="preserve">across </w:t>
      </w:r>
      <w:r w:rsidR="0039505E">
        <w:rPr>
          <w:lang w:eastAsia="en-AU"/>
        </w:rPr>
        <w:t>all</w:t>
      </w:r>
      <w:r w:rsidR="00D40B26">
        <w:rPr>
          <w:lang w:eastAsia="en-AU"/>
        </w:rPr>
        <w:t xml:space="preserve"> </w:t>
      </w:r>
      <w:r w:rsidR="009849D1">
        <w:rPr>
          <w:lang w:eastAsia="en-AU"/>
        </w:rPr>
        <w:t>STEM subject</w:t>
      </w:r>
      <w:r w:rsidR="00A55E68">
        <w:rPr>
          <w:lang w:eastAsia="en-AU"/>
        </w:rPr>
        <w:t>s</w:t>
      </w:r>
      <w:r w:rsidR="009849D1">
        <w:rPr>
          <w:lang w:eastAsia="en-AU"/>
        </w:rPr>
        <w:t>.</w:t>
      </w:r>
      <w:r w:rsidR="00AF2378">
        <w:rPr>
          <w:lang w:eastAsia="en-AU"/>
        </w:rPr>
        <w:t xml:space="preserve"> </w:t>
      </w:r>
      <w:r w:rsidR="0080605D">
        <w:rPr>
          <w:lang w:eastAsia="en-AU"/>
        </w:rPr>
        <w:t>Engineering recorded the largest gender skew, with h</w:t>
      </w:r>
      <w:r w:rsidR="00AF2378">
        <w:rPr>
          <w:lang w:eastAsia="en-AU"/>
        </w:rPr>
        <w:t xml:space="preserve">alf (51%) </w:t>
      </w:r>
      <w:r w:rsidR="00A55E68">
        <w:rPr>
          <w:lang w:eastAsia="en-AU"/>
        </w:rPr>
        <w:t xml:space="preserve">of </w:t>
      </w:r>
      <w:r w:rsidR="00AF2378">
        <w:rPr>
          <w:lang w:eastAsia="en-AU"/>
        </w:rPr>
        <w:t xml:space="preserve">all parents </w:t>
      </w:r>
      <w:r w:rsidR="0080605D">
        <w:rPr>
          <w:lang w:eastAsia="en-AU"/>
        </w:rPr>
        <w:t>saying that</w:t>
      </w:r>
      <w:r w:rsidR="00AF2378">
        <w:rPr>
          <w:lang w:eastAsia="en-AU"/>
        </w:rPr>
        <w:t xml:space="preserve"> boys are more confident in </w:t>
      </w:r>
      <w:r w:rsidR="00B80565">
        <w:rPr>
          <w:lang w:eastAsia="en-AU"/>
        </w:rPr>
        <w:t>engineering</w:t>
      </w:r>
      <w:r w:rsidR="00AF2378">
        <w:rPr>
          <w:lang w:eastAsia="en-AU"/>
        </w:rPr>
        <w:t xml:space="preserve"> </w:t>
      </w:r>
      <w:r w:rsidR="0036320D">
        <w:rPr>
          <w:lang w:eastAsia="en-AU"/>
        </w:rPr>
        <w:t>compared to</w:t>
      </w:r>
      <w:r w:rsidR="00DD21F9">
        <w:rPr>
          <w:lang w:eastAsia="en-AU"/>
        </w:rPr>
        <w:t xml:space="preserve"> only</w:t>
      </w:r>
      <w:r w:rsidR="0036320D">
        <w:rPr>
          <w:lang w:eastAsia="en-AU"/>
        </w:rPr>
        <w:t xml:space="preserve"> 3% </w:t>
      </w:r>
      <w:r w:rsidR="00310AF9">
        <w:rPr>
          <w:lang w:eastAsia="en-AU"/>
        </w:rPr>
        <w:t>saying that girls are more confident</w:t>
      </w:r>
      <w:r w:rsidR="000F4F5B">
        <w:rPr>
          <w:lang w:eastAsia="en-AU"/>
        </w:rPr>
        <w:t xml:space="preserve"> (46% </w:t>
      </w:r>
      <w:r w:rsidR="00310AF9">
        <w:rPr>
          <w:lang w:eastAsia="en-AU"/>
        </w:rPr>
        <w:t>gave a neutral response</w:t>
      </w:r>
      <w:r w:rsidR="000F4F5B">
        <w:rPr>
          <w:lang w:eastAsia="en-AU"/>
        </w:rPr>
        <w:t xml:space="preserve">). </w:t>
      </w:r>
    </w:p>
    <w:p w14:paraId="125A43C7" w14:textId="4348672D" w:rsidR="006827EF" w:rsidRDefault="00A43F01" w:rsidP="00A13E31">
      <w:pPr>
        <w:rPr>
          <w:lang w:eastAsia="en-AU"/>
        </w:rPr>
      </w:pPr>
      <w:r>
        <w:rPr>
          <w:lang w:eastAsia="en-AU"/>
        </w:rPr>
        <w:t xml:space="preserve">Science was the </w:t>
      </w:r>
      <w:r w:rsidR="00DD7415">
        <w:rPr>
          <w:lang w:eastAsia="en-AU"/>
        </w:rPr>
        <w:t xml:space="preserve">most </w:t>
      </w:r>
      <w:r w:rsidR="00DD21F9">
        <w:rPr>
          <w:lang w:eastAsia="en-AU"/>
        </w:rPr>
        <w:t>gender-neutral</w:t>
      </w:r>
      <w:r w:rsidR="00DD7415">
        <w:rPr>
          <w:lang w:eastAsia="en-AU"/>
        </w:rPr>
        <w:t xml:space="preserve"> subject</w:t>
      </w:r>
      <w:r w:rsidR="00310AF9">
        <w:rPr>
          <w:lang w:eastAsia="en-AU"/>
        </w:rPr>
        <w:t>,</w:t>
      </w:r>
      <w:r w:rsidR="00DD7415">
        <w:rPr>
          <w:lang w:eastAsia="en-AU"/>
        </w:rPr>
        <w:t xml:space="preserve"> with </w:t>
      </w:r>
      <w:r w:rsidR="00DD7415" w:rsidRPr="008A5D50">
        <w:rPr>
          <w:lang w:eastAsia="en-AU"/>
        </w:rPr>
        <w:t>67%</w:t>
      </w:r>
      <w:r w:rsidR="00DD7415">
        <w:rPr>
          <w:lang w:eastAsia="en-AU"/>
        </w:rPr>
        <w:t xml:space="preserve"> of parents saying that </w:t>
      </w:r>
      <w:r w:rsidR="00645BCF">
        <w:rPr>
          <w:lang w:eastAsia="en-AU"/>
        </w:rPr>
        <w:t>b</w:t>
      </w:r>
      <w:r w:rsidR="00645BCF" w:rsidRPr="00645BCF">
        <w:rPr>
          <w:lang w:eastAsia="en-AU"/>
        </w:rPr>
        <w:t>oys and girls are equally confident</w:t>
      </w:r>
      <w:r w:rsidR="00645BCF">
        <w:rPr>
          <w:lang w:eastAsia="en-AU"/>
        </w:rPr>
        <w:t xml:space="preserve"> in the subject. However, </w:t>
      </w:r>
      <w:r w:rsidR="00A11A8A">
        <w:rPr>
          <w:lang w:eastAsia="en-AU"/>
        </w:rPr>
        <w:t xml:space="preserve">there was still some gender bias, </w:t>
      </w:r>
      <w:r w:rsidR="001A210D">
        <w:rPr>
          <w:lang w:eastAsia="en-AU"/>
        </w:rPr>
        <w:t>with 24% saying</w:t>
      </w:r>
      <w:r w:rsidR="00AB3391">
        <w:rPr>
          <w:lang w:eastAsia="en-AU"/>
        </w:rPr>
        <w:t xml:space="preserve"> that boys are </w:t>
      </w:r>
      <w:r w:rsidR="00DD21F9">
        <w:rPr>
          <w:lang w:eastAsia="en-AU"/>
        </w:rPr>
        <w:t>more confident</w:t>
      </w:r>
      <w:r w:rsidR="00EE29EE">
        <w:rPr>
          <w:lang w:eastAsia="en-AU"/>
        </w:rPr>
        <w:t xml:space="preserve"> compared to only </w:t>
      </w:r>
      <w:r w:rsidR="00EE29EE" w:rsidRPr="008A5D50">
        <w:rPr>
          <w:lang w:eastAsia="en-AU"/>
        </w:rPr>
        <w:t>9%</w:t>
      </w:r>
      <w:r w:rsidR="00EE29EE">
        <w:rPr>
          <w:lang w:eastAsia="en-AU"/>
        </w:rPr>
        <w:t xml:space="preserve"> </w:t>
      </w:r>
      <w:r w:rsidR="009F55D9">
        <w:rPr>
          <w:lang w:eastAsia="en-AU"/>
        </w:rPr>
        <w:t>saying that girls are more confident</w:t>
      </w:r>
      <w:r w:rsidR="00EE29EE">
        <w:rPr>
          <w:lang w:eastAsia="en-AU"/>
        </w:rPr>
        <w:t xml:space="preserve">. </w:t>
      </w:r>
    </w:p>
    <w:p w14:paraId="191CB7E5" w14:textId="77777777" w:rsidR="00322784" w:rsidRDefault="00322784">
      <w:pPr>
        <w:spacing w:after="200"/>
        <w:rPr>
          <w:lang w:eastAsia="en-AU"/>
        </w:rPr>
      </w:pPr>
      <w:r>
        <w:rPr>
          <w:lang w:eastAsia="en-AU"/>
        </w:rPr>
        <w:br w:type="page"/>
      </w:r>
    </w:p>
    <w:p w14:paraId="2BE6F0C7" w14:textId="455EB0C0" w:rsidR="006B3668" w:rsidRPr="0055376F" w:rsidRDefault="00C665C3" w:rsidP="00A13E31">
      <w:pPr>
        <w:rPr>
          <w:lang w:eastAsia="en-AU"/>
        </w:rPr>
      </w:pPr>
      <w:r>
        <w:rPr>
          <w:lang w:eastAsia="en-AU"/>
        </w:rPr>
        <w:lastRenderedPageBreak/>
        <w:t>As per</w:t>
      </w:r>
      <w:r w:rsidR="00DD0762">
        <w:rPr>
          <w:lang w:eastAsia="en-AU"/>
        </w:rPr>
        <w:t xml:space="preserve"> perceptions of engagement with STEM and chance of future success in STEM,</w:t>
      </w:r>
      <w:r>
        <w:rPr>
          <w:lang w:eastAsia="en-AU"/>
        </w:rPr>
        <w:t xml:space="preserve"> </w:t>
      </w:r>
      <w:r w:rsidR="001A7F09">
        <w:rPr>
          <w:lang w:eastAsia="en-AU"/>
        </w:rPr>
        <w:t>this</w:t>
      </w:r>
      <w:r w:rsidR="00DD0762">
        <w:rPr>
          <w:lang w:eastAsia="en-AU"/>
        </w:rPr>
        <w:t xml:space="preserve"> </w:t>
      </w:r>
      <w:r w:rsidR="00A518B9">
        <w:rPr>
          <w:lang w:eastAsia="en-AU"/>
        </w:rPr>
        <w:t>gender skew</w:t>
      </w:r>
      <w:r>
        <w:rPr>
          <w:lang w:eastAsia="en-AU"/>
        </w:rPr>
        <w:t xml:space="preserve"> in perceived confidence in STEM</w:t>
      </w:r>
      <w:r w:rsidR="00A518B9">
        <w:rPr>
          <w:lang w:eastAsia="en-AU"/>
        </w:rPr>
        <w:t xml:space="preserve"> </w:t>
      </w:r>
      <w:r w:rsidR="003F421D">
        <w:rPr>
          <w:lang w:eastAsia="en-AU"/>
        </w:rPr>
        <w:t xml:space="preserve">towards </w:t>
      </w:r>
      <w:r w:rsidR="00471447">
        <w:rPr>
          <w:lang w:eastAsia="en-AU"/>
        </w:rPr>
        <w:t>boys</w:t>
      </w:r>
      <w:r w:rsidR="003F421D">
        <w:rPr>
          <w:lang w:eastAsia="en-AU"/>
        </w:rPr>
        <w:t xml:space="preserve"> was more evident among mothe</w:t>
      </w:r>
      <w:r w:rsidR="00387AFC">
        <w:rPr>
          <w:lang w:eastAsia="en-AU"/>
        </w:rPr>
        <w:t>rs compared to fathers</w:t>
      </w:r>
      <w:r w:rsidR="00554528">
        <w:rPr>
          <w:lang w:eastAsia="en-AU"/>
        </w:rPr>
        <w:t xml:space="preserve">. </w:t>
      </w:r>
      <w:r w:rsidR="002241E7">
        <w:rPr>
          <w:lang w:eastAsia="en-AU"/>
        </w:rPr>
        <w:t>O</w:t>
      </w:r>
      <w:r w:rsidR="008D4F66">
        <w:rPr>
          <w:lang w:eastAsia="en-AU"/>
        </w:rPr>
        <w:t>nly 13% of mothers</w:t>
      </w:r>
      <w:r w:rsidR="00122C99">
        <w:rPr>
          <w:lang w:eastAsia="en-AU"/>
        </w:rPr>
        <w:t xml:space="preserve"> </w:t>
      </w:r>
      <w:r w:rsidR="00501CB5">
        <w:rPr>
          <w:lang w:eastAsia="en-AU"/>
        </w:rPr>
        <w:t xml:space="preserve">believe </w:t>
      </w:r>
      <w:r w:rsidR="002A6FBA">
        <w:rPr>
          <w:lang w:eastAsia="en-AU"/>
        </w:rPr>
        <w:t xml:space="preserve">girls are </w:t>
      </w:r>
      <w:r w:rsidR="00BC0C6B">
        <w:rPr>
          <w:lang w:eastAsia="en-AU"/>
        </w:rPr>
        <w:t xml:space="preserve">more confident </w:t>
      </w:r>
      <w:r w:rsidR="008418C9">
        <w:rPr>
          <w:lang w:eastAsia="en-AU"/>
        </w:rPr>
        <w:t>in</w:t>
      </w:r>
      <w:r w:rsidR="002230F4">
        <w:rPr>
          <w:lang w:eastAsia="en-AU"/>
        </w:rPr>
        <w:t xml:space="preserve"> at least one </w:t>
      </w:r>
      <w:r w:rsidR="008418C9">
        <w:rPr>
          <w:lang w:eastAsia="en-AU"/>
        </w:rPr>
        <w:t xml:space="preserve">STEM </w:t>
      </w:r>
      <w:r w:rsidR="002230F4">
        <w:rPr>
          <w:lang w:eastAsia="en-AU"/>
        </w:rPr>
        <w:t xml:space="preserve">subject </w:t>
      </w:r>
      <w:r w:rsidR="00BC0C6B">
        <w:rPr>
          <w:lang w:eastAsia="en-AU"/>
        </w:rPr>
        <w:t>compared to 2</w:t>
      </w:r>
      <w:r w:rsidR="00A97F75">
        <w:rPr>
          <w:lang w:eastAsia="en-AU"/>
        </w:rPr>
        <w:t>2</w:t>
      </w:r>
      <w:r w:rsidR="00BC0C6B">
        <w:rPr>
          <w:lang w:eastAsia="en-AU"/>
        </w:rPr>
        <w:t>% of fathers</w:t>
      </w:r>
      <w:r w:rsidR="00A91103">
        <w:rPr>
          <w:lang w:eastAsia="en-AU"/>
        </w:rPr>
        <w:t xml:space="preserve">. </w:t>
      </w:r>
      <w:r w:rsidR="0005649E">
        <w:rPr>
          <w:lang w:eastAsia="en-AU"/>
        </w:rPr>
        <w:t>For</w:t>
      </w:r>
      <w:r w:rsidR="00A91103">
        <w:rPr>
          <w:lang w:eastAsia="en-AU"/>
        </w:rPr>
        <w:t xml:space="preserve"> boys, </w:t>
      </w:r>
      <w:r w:rsidR="00CC1281">
        <w:rPr>
          <w:lang w:eastAsia="en-AU"/>
        </w:rPr>
        <w:t>a similar</w:t>
      </w:r>
      <w:r w:rsidR="006B3668">
        <w:rPr>
          <w:lang w:eastAsia="en-AU"/>
        </w:rPr>
        <w:t xml:space="preserve"> </w:t>
      </w:r>
      <w:r w:rsidR="006628B5">
        <w:rPr>
          <w:lang w:eastAsia="en-AU"/>
        </w:rPr>
        <w:t>proportion</w:t>
      </w:r>
      <w:r w:rsidR="00013158">
        <w:rPr>
          <w:lang w:eastAsia="en-AU"/>
        </w:rPr>
        <w:t xml:space="preserve"> </w:t>
      </w:r>
      <w:r w:rsidR="006628B5">
        <w:rPr>
          <w:lang w:eastAsia="en-AU"/>
        </w:rPr>
        <w:t>of mothers and fathers</w:t>
      </w:r>
      <w:r w:rsidR="006B3668">
        <w:rPr>
          <w:lang w:eastAsia="en-AU"/>
        </w:rPr>
        <w:t xml:space="preserve"> </w:t>
      </w:r>
      <w:r w:rsidR="006628B5">
        <w:rPr>
          <w:lang w:eastAsia="en-AU"/>
        </w:rPr>
        <w:t xml:space="preserve">believe boys </w:t>
      </w:r>
      <w:r w:rsidR="0024539F">
        <w:rPr>
          <w:lang w:eastAsia="en-AU"/>
        </w:rPr>
        <w:t>are more confident in at least one STEM subj</w:t>
      </w:r>
      <w:r w:rsidR="0024539F" w:rsidRPr="0055376F">
        <w:rPr>
          <w:lang w:eastAsia="en-AU"/>
        </w:rPr>
        <w:t>ect</w:t>
      </w:r>
      <w:r w:rsidR="00CC1281" w:rsidRPr="0055376F">
        <w:rPr>
          <w:lang w:eastAsia="en-AU"/>
        </w:rPr>
        <w:t xml:space="preserve"> (</w:t>
      </w:r>
      <w:r w:rsidR="00DD28C4" w:rsidRPr="0055376F">
        <w:rPr>
          <w:lang w:eastAsia="en-AU"/>
        </w:rPr>
        <w:t>60</w:t>
      </w:r>
      <w:r w:rsidR="00273D41" w:rsidRPr="0055376F">
        <w:rPr>
          <w:lang w:eastAsia="en-AU"/>
        </w:rPr>
        <w:t xml:space="preserve">% vs </w:t>
      </w:r>
      <w:r w:rsidR="00DD28C4" w:rsidRPr="0055376F">
        <w:rPr>
          <w:lang w:eastAsia="en-AU"/>
        </w:rPr>
        <w:t>58</w:t>
      </w:r>
      <w:r w:rsidR="00273D41" w:rsidRPr="0055376F">
        <w:rPr>
          <w:lang w:eastAsia="en-AU"/>
        </w:rPr>
        <w:t>% respectively)</w:t>
      </w:r>
      <w:r w:rsidR="006B3668" w:rsidRPr="0055376F">
        <w:rPr>
          <w:lang w:eastAsia="en-AU"/>
        </w:rPr>
        <w:t xml:space="preserve">. </w:t>
      </w:r>
    </w:p>
    <w:p w14:paraId="12B3625E" w14:textId="77777777" w:rsidR="004806F2" w:rsidRDefault="003C1E50"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34</w:t>
      </w:r>
      <w:r w:rsidR="00CA7391" w:rsidRPr="00121414">
        <w:rPr>
          <w:rStyle w:val="Figuretitle"/>
        </w:rPr>
        <w:fldChar w:fldCharType="end"/>
      </w:r>
      <w:r w:rsidR="00846909" w:rsidRPr="00121414">
        <w:rPr>
          <w:rStyle w:val="Figuretitle"/>
        </w:rPr>
        <w:t xml:space="preserve">: Perceptions of </w:t>
      </w:r>
      <w:r w:rsidR="008F589C" w:rsidRPr="00121414">
        <w:rPr>
          <w:rStyle w:val="Figuretitle"/>
        </w:rPr>
        <w:t>boys’ and girls’ confidence</w:t>
      </w:r>
      <w:r w:rsidR="00846909" w:rsidRPr="00121414">
        <w:rPr>
          <w:rStyle w:val="Figuretitle"/>
        </w:rPr>
        <w:t xml:space="preserve"> in certain subjects.</w:t>
      </w:r>
    </w:p>
    <w:p w14:paraId="18F8229A" w14:textId="7131781E" w:rsidR="00121414" w:rsidRPr="00121414" w:rsidRDefault="00121414" w:rsidP="00121414">
      <w:pPr>
        <w:pStyle w:val="Questions"/>
        <w:rPr>
          <w:rStyle w:val="Figuretitle"/>
          <w:color w:val="005677" w:themeColor="text2"/>
        </w:rPr>
      </w:pPr>
      <w:r>
        <w:t xml:space="preserve">Q. </w:t>
      </w:r>
      <w:r w:rsidRPr="00F7009C">
        <w:t>In your opinion, who do you believe is more confident in the following subjects?</w:t>
      </w:r>
    </w:p>
    <w:p w14:paraId="37826E0D" w14:textId="053A5C3D" w:rsidR="00FA29C1" w:rsidRPr="003575D3" w:rsidRDefault="004806F2" w:rsidP="003575D3">
      <w:pPr>
        <w:pStyle w:val="Caption"/>
        <w:keepNext/>
        <w:rPr>
          <w:rStyle w:val="Figuretitle"/>
          <w:i w:val="0"/>
        </w:rPr>
      </w:pPr>
      <w:r w:rsidRPr="004806F2">
        <w:rPr>
          <w:b/>
          <w:i w:val="0"/>
          <w:noProof/>
          <w:color w:val="auto"/>
          <w:lang w:eastAsia="en-AU"/>
        </w:rPr>
        <w:drawing>
          <wp:inline distT="0" distB="0" distL="0" distR="0" wp14:anchorId="4E9F50A6" wp14:editId="76845A18">
            <wp:extent cx="5727700" cy="3050930"/>
            <wp:effectExtent l="0" t="0" r="6350" b="0"/>
            <wp:docPr id="79" name="Chart 79" descr="Bar chart showing perceptions of confidence by gender for several school subjects. Per school subject shown in the rows, the chart shows proportions of parents who say boys are much more confident, boys are a bit more confident, boys and girls are equally confident, girls are a bit more confident and girls are more confident at this subject.">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589881C8-0A82-4FF4-A1A7-5A0FBDF968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00846909" w:rsidRPr="003575D3">
        <w:rPr>
          <w:rStyle w:val="Figuretitle"/>
          <w:i w:val="0"/>
        </w:rPr>
        <w:t xml:space="preserve"> </w:t>
      </w:r>
    </w:p>
    <w:tbl>
      <w:tblPr>
        <w:tblStyle w:val="Style1"/>
        <w:tblW w:w="9072" w:type="dxa"/>
        <w:tblLook w:val="04A0" w:firstRow="1" w:lastRow="0" w:firstColumn="1" w:lastColumn="0" w:noHBand="0" w:noVBand="1"/>
        <w:tblCaption w:val="Figure 34: Perceptions of boys’ and girls’ confidence in certain subjects - summary of nets."/>
        <w:tblDescription w:val="Table to show the proportion of parents who think boys are more confident (net slightly and much more confident) in the specified subjects compared to proportion of parents who think girls are more confident in these subjects."/>
      </w:tblPr>
      <w:tblGrid>
        <w:gridCol w:w="3104"/>
        <w:gridCol w:w="3204"/>
        <w:gridCol w:w="2764"/>
      </w:tblGrid>
      <w:tr w:rsidR="00322784" w:rsidRPr="001D7590" w14:paraId="717604E8" w14:textId="77777777" w:rsidTr="00AF5897">
        <w:trPr>
          <w:cnfStyle w:val="100000000000" w:firstRow="1" w:lastRow="0" w:firstColumn="0" w:lastColumn="0" w:oddVBand="0" w:evenVBand="0" w:oddHBand="0" w:evenHBand="0" w:firstRowFirstColumn="0" w:firstRowLastColumn="0" w:lastRowFirstColumn="0" w:lastRowLastColumn="0"/>
          <w:trHeight w:val="440"/>
          <w:tblHeader/>
        </w:trPr>
        <w:tc>
          <w:tcPr>
            <w:cnfStyle w:val="001000000000" w:firstRow="0" w:lastRow="0" w:firstColumn="1" w:lastColumn="0" w:oddVBand="0" w:evenVBand="0" w:oddHBand="0" w:evenHBand="0" w:firstRowFirstColumn="0" w:firstRowLastColumn="0" w:lastRowFirstColumn="0" w:lastRowLastColumn="0"/>
            <w:tcW w:w="3104" w:type="dxa"/>
            <w:hideMark/>
          </w:tcPr>
          <w:p w14:paraId="116AB5A4" w14:textId="77777777" w:rsidR="00322784" w:rsidRPr="001D7590" w:rsidRDefault="00322784" w:rsidP="00322784">
            <w:pPr>
              <w:spacing w:after="0" w:line="240" w:lineRule="auto"/>
              <w:rPr>
                <w:rFonts w:eastAsia="Times New Roman" w:cs="Calibri"/>
                <w:bCs/>
                <w:color w:val="FFFFFF"/>
                <w:szCs w:val="20"/>
                <w:lang w:eastAsia="en-AU"/>
              </w:rPr>
            </w:pPr>
            <w:r w:rsidRPr="001D7590">
              <w:rPr>
                <w:rFonts w:eastAsia="Times New Roman" w:cs="Calibri"/>
                <w:bCs/>
                <w:color w:val="FFFFFF"/>
                <w:szCs w:val="20"/>
                <w:lang w:eastAsia="en-AU"/>
              </w:rPr>
              <w:t>Subjects</w:t>
            </w:r>
          </w:p>
        </w:tc>
        <w:tc>
          <w:tcPr>
            <w:tcW w:w="3204" w:type="dxa"/>
            <w:hideMark/>
          </w:tcPr>
          <w:p w14:paraId="45C72161" w14:textId="77777777" w:rsidR="00322784" w:rsidRPr="001D7590" w:rsidRDefault="00322784"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1D7590">
              <w:rPr>
                <w:rFonts w:eastAsia="Times New Roman" w:cs="Calibri"/>
                <w:bCs/>
                <w:color w:val="FFFFFF"/>
                <w:szCs w:val="20"/>
                <w:lang w:eastAsia="en-AU"/>
              </w:rPr>
              <w:t>Net: boys are more confident</w:t>
            </w:r>
          </w:p>
        </w:tc>
        <w:tc>
          <w:tcPr>
            <w:tcW w:w="2764" w:type="dxa"/>
            <w:hideMark/>
          </w:tcPr>
          <w:p w14:paraId="0358670D" w14:textId="77777777" w:rsidR="00322784" w:rsidRPr="001D7590" w:rsidRDefault="00322784"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1D7590">
              <w:rPr>
                <w:rFonts w:eastAsia="Times New Roman" w:cs="Calibri"/>
                <w:bCs/>
                <w:color w:val="FFFFFF"/>
                <w:szCs w:val="20"/>
                <w:lang w:eastAsia="en-AU"/>
              </w:rPr>
              <w:t>Net: girls are more confident</w:t>
            </w:r>
          </w:p>
        </w:tc>
      </w:tr>
      <w:tr w:rsidR="007B763B" w:rsidRPr="001D7590" w14:paraId="6806B999" w14:textId="77777777" w:rsidTr="001D7590">
        <w:trPr>
          <w:cnfStyle w:val="000000100000" w:firstRow="0" w:lastRow="0" w:firstColumn="0" w:lastColumn="0" w:oddVBand="0" w:evenVBand="0" w:oddHBand="1" w:evenHBand="0"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57A73868"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Arts</w:t>
            </w:r>
          </w:p>
        </w:tc>
        <w:tc>
          <w:tcPr>
            <w:tcW w:w="3204" w:type="dxa"/>
            <w:noWrap/>
            <w:hideMark/>
          </w:tcPr>
          <w:p w14:paraId="452BDEFF"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w:t>
            </w:r>
          </w:p>
        </w:tc>
        <w:tc>
          <w:tcPr>
            <w:tcW w:w="2764" w:type="dxa"/>
            <w:noWrap/>
            <w:hideMark/>
          </w:tcPr>
          <w:p w14:paraId="3F16C816"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46%</w:t>
            </w:r>
          </w:p>
        </w:tc>
      </w:tr>
      <w:tr w:rsidR="007B763B" w:rsidRPr="001D7590" w14:paraId="6A2FE71C" w14:textId="77777777" w:rsidTr="001D7590">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650B18F7"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English</w:t>
            </w:r>
          </w:p>
        </w:tc>
        <w:tc>
          <w:tcPr>
            <w:tcW w:w="3204" w:type="dxa"/>
            <w:noWrap/>
            <w:hideMark/>
          </w:tcPr>
          <w:p w14:paraId="75C9BBA1"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w:t>
            </w:r>
          </w:p>
        </w:tc>
        <w:tc>
          <w:tcPr>
            <w:tcW w:w="2764" w:type="dxa"/>
            <w:noWrap/>
            <w:hideMark/>
          </w:tcPr>
          <w:p w14:paraId="57301203"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38%</w:t>
            </w:r>
          </w:p>
        </w:tc>
      </w:tr>
      <w:tr w:rsidR="007B763B" w:rsidRPr="001D7590" w14:paraId="4D5240B5" w14:textId="77777777" w:rsidTr="001D759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4AC21E33"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Social science</w:t>
            </w:r>
          </w:p>
        </w:tc>
        <w:tc>
          <w:tcPr>
            <w:tcW w:w="3204" w:type="dxa"/>
            <w:noWrap/>
            <w:hideMark/>
          </w:tcPr>
          <w:p w14:paraId="140D5C21"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8%</w:t>
            </w:r>
          </w:p>
        </w:tc>
        <w:tc>
          <w:tcPr>
            <w:tcW w:w="2764" w:type="dxa"/>
            <w:noWrap/>
            <w:hideMark/>
          </w:tcPr>
          <w:p w14:paraId="5F940A0B"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30%</w:t>
            </w:r>
          </w:p>
        </w:tc>
      </w:tr>
      <w:tr w:rsidR="007B763B" w:rsidRPr="001D7590" w14:paraId="2C99A470" w14:textId="77777777" w:rsidTr="001D7590">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67892B21"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Mathematics</w:t>
            </w:r>
          </w:p>
        </w:tc>
        <w:tc>
          <w:tcPr>
            <w:tcW w:w="3204" w:type="dxa"/>
            <w:noWrap/>
            <w:hideMark/>
          </w:tcPr>
          <w:p w14:paraId="144886DA"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23%</w:t>
            </w:r>
          </w:p>
        </w:tc>
        <w:tc>
          <w:tcPr>
            <w:tcW w:w="2764" w:type="dxa"/>
            <w:noWrap/>
            <w:hideMark/>
          </w:tcPr>
          <w:p w14:paraId="3D6A2852"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11%</w:t>
            </w:r>
          </w:p>
        </w:tc>
      </w:tr>
      <w:tr w:rsidR="007B763B" w:rsidRPr="001D7590" w14:paraId="3E2670B7" w14:textId="77777777" w:rsidTr="001D759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1D461D94"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Science</w:t>
            </w:r>
          </w:p>
        </w:tc>
        <w:tc>
          <w:tcPr>
            <w:tcW w:w="3204" w:type="dxa"/>
            <w:noWrap/>
            <w:hideMark/>
          </w:tcPr>
          <w:p w14:paraId="25E975C8"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24%</w:t>
            </w:r>
          </w:p>
        </w:tc>
        <w:tc>
          <w:tcPr>
            <w:tcW w:w="2764" w:type="dxa"/>
            <w:noWrap/>
            <w:hideMark/>
          </w:tcPr>
          <w:p w14:paraId="08584A48"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9%</w:t>
            </w:r>
          </w:p>
        </w:tc>
      </w:tr>
      <w:tr w:rsidR="007B763B" w:rsidRPr="001D7590" w14:paraId="2AA26017" w14:textId="77777777" w:rsidTr="001D7590">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63BEFE09"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Technology</w:t>
            </w:r>
          </w:p>
        </w:tc>
        <w:tc>
          <w:tcPr>
            <w:tcW w:w="3204" w:type="dxa"/>
            <w:noWrap/>
            <w:hideMark/>
          </w:tcPr>
          <w:p w14:paraId="31248C24"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35%</w:t>
            </w:r>
          </w:p>
        </w:tc>
        <w:tc>
          <w:tcPr>
            <w:tcW w:w="2764" w:type="dxa"/>
            <w:noWrap/>
            <w:hideMark/>
          </w:tcPr>
          <w:p w14:paraId="622117FE"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5%</w:t>
            </w:r>
          </w:p>
        </w:tc>
      </w:tr>
      <w:tr w:rsidR="007B763B" w:rsidRPr="001D7590" w14:paraId="74EC4336" w14:textId="77777777" w:rsidTr="001D759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324D0CA7"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Sport</w:t>
            </w:r>
          </w:p>
        </w:tc>
        <w:tc>
          <w:tcPr>
            <w:tcW w:w="3204" w:type="dxa"/>
            <w:noWrap/>
            <w:hideMark/>
          </w:tcPr>
          <w:p w14:paraId="50EB2248"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45%</w:t>
            </w:r>
          </w:p>
        </w:tc>
        <w:tc>
          <w:tcPr>
            <w:tcW w:w="2764" w:type="dxa"/>
            <w:noWrap/>
            <w:hideMark/>
          </w:tcPr>
          <w:p w14:paraId="678F0629" w14:textId="77777777" w:rsidR="00322784" w:rsidRPr="001D7590" w:rsidRDefault="0032278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4%</w:t>
            </w:r>
          </w:p>
        </w:tc>
      </w:tr>
      <w:tr w:rsidR="007B763B" w:rsidRPr="001D7590" w14:paraId="51ADAEA9" w14:textId="77777777" w:rsidTr="001D7590">
        <w:trPr>
          <w:cnfStyle w:val="000000010000" w:firstRow="0" w:lastRow="0" w:firstColumn="0" w:lastColumn="0" w:oddVBand="0" w:evenVBand="0" w:oddHBand="0" w:evenHBand="1"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104" w:type="dxa"/>
            <w:noWrap/>
            <w:hideMark/>
          </w:tcPr>
          <w:p w14:paraId="26DB532C" w14:textId="77777777" w:rsidR="00322784" w:rsidRPr="001D7590" w:rsidRDefault="00322784" w:rsidP="00322784">
            <w:pPr>
              <w:spacing w:after="0" w:line="240" w:lineRule="auto"/>
              <w:rPr>
                <w:rFonts w:eastAsia="Times New Roman" w:cs="Calibri"/>
                <w:color w:val="000000"/>
                <w:szCs w:val="20"/>
                <w:lang w:eastAsia="en-AU"/>
              </w:rPr>
            </w:pPr>
            <w:r w:rsidRPr="001D7590">
              <w:rPr>
                <w:rFonts w:eastAsia="Times New Roman" w:cs="Calibri"/>
                <w:color w:val="000000"/>
                <w:szCs w:val="20"/>
                <w:lang w:eastAsia="en-AU"/>
              </w:rPr>
              <w:t>Engineering</w:t>
            </w:r>
          </w:p>
        </w:tc>
        <w:tc>
          <w:tcPr>
            <w:tcW w:w="3204" w:type="dxa"/>
            <w:noWrap/>
            <w:hideMark/>
          </w:tcPr>
          <w:p w14:paraId="47128FD5"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51%</w:t>
            </w:r>
          </w:p>
        </w:tc>
        <w:tc>
          <w:tcPr>
            <w:tcW w:w="2764" w:type="dxa"/>
            <w:noWrap/>
            <w:hideMark/>
          </w:tcPr>
          <w:p w14:paraId="2E24B7D8" w14:textId="77777777" w:rsidR="00322784" w:rsidRPr="001D7590" w:rsidRDefault="0032278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1D7590">
              <w:rPr>
                <w:rFonts w:eastAsia="Times New Roman" w:cs="Calibri"/>
                <w:color w:val="000000"/>
                <w:szCs w:val="20"/>
                <w:lang w:eastAsia="en-AU"/>
              </w:rPr>
              <w:t>3%</w:t>
            </w:r>
          </w:p>
        </w:tc>
      </w:tr>
    </w:tbl>
    <w:p w14:paraId="49D6637C" w14:textId="6785B6FA" w:rsidR="00293C8A" w:rsidRPr="001120C1" w:rsidRDefault="00067387" w:rsidP="002E003C">
      <w:pPr>
        <w:pStyle w:val="Base"/>
      </w:pPr>
      <w:r w:rsidRPr="00067387">
        <w:t>Base: total – 1,492. Weighted percentages may not add up to 100% due to rounding of decimal places to the nearest whole number.</w:t>
      </w:r>
    </w:p>
    <w:p w14:paraId="4077A32F" w14:textId="634A0C19" w:rsidR="00F66F65" w:rsidRDefault="00F66F65" w:rsidP="00A13E31">
      <w:pPr>
        <w:pStyle w:val="Calloutbox"/>
      </w:pPr>
      <w:r>
        <w:rPr>
          <w:lang w:eastAsia="en-AU"/>
        </w:rPr>
        <w:t>The results from this study confirm that parents’ perceptions are aligned with those of young people, with most believing that boys are more confident across the individual STEM subjects.</w:t>
      </w:r>
    </w:p>
    <w:p w14:paraId="6C31E075" w14:textId="4E813976" w:rsidR="009D6A1F" w:rsidRDefault="009D6A1F" w:rsidP="009D6A1F">
      <w:pPr>
        <w:rPr>
          <w:lang w:eastAsia="en-AU"/>
        </w:rPr>
      </w:pPr>
      <w:r>
        <w:rPr>
          <w:lang w:eastAsia="en-AU"/>
        </w:rPr>
        <w:br w:type="page"/>
      </w:r>
    </w:p>
    <w:p w14:paraId="3FAA29CF" w14:textId="6FFCC584" w:rsidR="00B80565" w:rsidRDefault="004270C9" w:rsidP="00A13E31">
      <w:r>
        <w:rPr>
          <w:lang w:eastAsia="en-AU"/>
        </w:rPr>
        <w:lastRenderedPageBreak/>
        <w:t xml:space="preserve">When comparing the results from the </w:t>
      </w:r>
      <w:r w:rsidR="00616CFC" w:rsidRPr="001D7590">
        <w:rPr>
          <w:rFonts w:asciiTheme="majorHAnsi" w:hAnsiTheme="majorHAnsi" w:cstheme="majorHAnsi"/>
          <w:i/>
          <w:lang w:val="en-US" w:eastAsia="en-AU"/>
        </w:rPr>
        <w:t>Teachers &amp; Career Advisors 2020</w:t>
      </w:r>
      <w:r w:rsidR="00B80565" w:rsidRPr="001D7590">
        <w:rPr>
          <w:rFonts w:asciiTheme="majorHAnsi" w:hAnsiTheme="majorHAnsi" w:cstheme="majorHAnsi"/>
          <w:i/>
          <w:lang w:val="en-US" w:eastAsia="en-AU"/>
        </w:rPr>
        <w:t>/21</w:t>
      </w:r>
      <w:r w:rsidR="00B80565" w:rsidRPr="001D7590">
        <w:rPr>
          <w:rFonts w:asciiTheme="majorHAnsi" w:hAnsiTheme="majorHAnsi" w:cstheme="majorHAnsi"/>
          <w:lang w:val="en-US" w:eastAsia="en-AU"/>
        </w:rPr>
        <w:t xml:space="preserve"> </w:t>
      </w:r>
      <w:r w:rsidR="00616CFC">
        <w:rPr>
          <w:lang w:eastAsia="en-AU"/>
        </w:rPr>
        <w:t>research</w:t>
      </w:r>
      <w:r>
        <w:rPr>
          <w:lang w:eastAsia="en-AU"/>
        </w:rPr>
        <w:t xml:space="preserve">, there was a general similarity in perceptions around which genders are more confident across each subject. </w:t>
      </w:r>
      <w:r w:rsidR="0091094B">
        <w:rPr>
          <w:lang w:eastAsia="en-AU"/>
        </w:rPr>
        <w:t>Educators</w:t>
      </w:r>
      <w:r>
        <w:rPr>
          <w:lang w:eastAsia="en-AU"/>
        </w:rPr>
        <w:t xml:space="preserve"> also believe boys are more confident in all the listed subjects, </w:t>
      </w:r>
      <w:r w:rsidR="003752FA">
        <w:rPr>
          <w:lang w:eastAsia="en-AU"/>
        </w:rPr>
        <w:t>except</w:t>
      </w:r>
      <w:r>
        <w:rPr>
          <w:lang w:eastAsia="en-AU"/>
        </w:rPr>
        <w:t xml:space="preserve"> arts, English and social science. However, a higher proportion of educators</w:t>
      </w:r>
      <w:r w:rsidR="00616CFC">
        <w:rPr>
          <w:lang w:eastAsia="en-AU"/>
        </w:rPr>
        <w:t xml:space="preserve"> </w:t>
      </w:r>
      <w:r>
        <w:rPr>
          <w:lang w:eastAsia="en-AU"/>
        </w:rPr>
        <w:t>believe girls are more confident in English</w:t>
      </w:r>
      <w:r w:rsidR="00B770BF">
        <w:rPr>
          <w:lang w:eastAsia="en-AU"/>
        </w:rPr>
        <w:t>,</w:t>
      </w:r>
      <w:r>
        <w:rPr>
          <w:lang w:eastAsia="en-AU"/>
        </w:rPr>
        <w:t xml:space="preserve"> compared to parents (</w:t>
      </w:r>
      <w:r w:rsidR="00B93F8C">
        <w:rPr>
          <w:lang w:eastAsia="en-AU"/>
        </w:rPr>
        <w:t xml:space="preserve">61% vs </w:t>
      </w:r>
      <w:r>
        <w:rPr>
          <w:lang w:eastAsia="en-AU"/>
        </w:rPr>
        <w:t>38%) and similarly, a higher proportion of educators also believe boys are more confident in mathematics (33% vs 23%</w:t>
      </w:r>
      <w:r w:rsidRPr="001B7208">
        <w:rPr>
          <w:lang w:eastAsia="en-AU"/>
        </w:rPr>
        <w:t xml:space="preserve"> </w:t>
      </w:r>
      <w:r>
        <w:rPr>
          <w:lang w:eastAsia="en-AU"/>
        </w:rPr>
        <w:t>of parents) and engineering (61% vs 51% of parents).</w:t>
      </w:r>
    </w:p>
    <w:p w14:paraId="56A09261" w14:textId="59086F34" w:rsidR="00063E4A" w:rsidRDefault="005E468E" w:rsidP="00A13E31">
      <w:r>
        <w:t>G</w:t>
      </w:r>
      <w:r w:rsidR="008A4633">
        <w:t>ender bias</w:t>
      </w:r>
      <w:r w:rsidR="009F16C5">
        <w:t xml:space="preserve"> </w:t>
      </w:r>
      <w:r w:rsidR="005C0500">
        <w:t xml:space="preserve">was also seen in </w:t>
      </w:r>
      <w:r w:rsidR="005E4DDE">
        <w:t>parents</w:t>
      </w:r>
      <w:r w:rsidR="003F6FA8">
        <w:t>’</w:t>
      </w:r>
      <w:r w:rsidR="005E4DDE">
        <w:t xml:space="preserve"> </w:t>
      </w:r>
      <w:r w:rsidR="003F6FA8">
        <w:t xml:space="preserve">perceptions of whether jobs </w:t>
      </w:r>
      <w:r w:rsidR="00A22B4A">
        <w:t xml:space="preserve">are </w:t>
      </w:r>
      <w:r w:rsidR="003F6FA8">
        <w:t>more for men or for women. A</w:t>
      </w:r>
      <w:r w:rsidR="006D2C99">
        <w:t xml:space="preserve"> large </w:t>
      </w:r>
      <w:r w:rsidR="00E86B47">
        <w:t>proportion</w:t>
      </w:r>
      <w:r w:rsidR="006D2C99">
        <w:t xml:space="preserve"> of </w:t>
      </w:r>
      <w:r w:rsidR="00B14E95">
        <w:t xml:space="preserve">corporate and </w:t>
      </w:r>
      <w:r w:rsidR="00FD0E59">
        <w:t>labouring</w:t>
      </w:r>
      <w:r w:rsidR="00B14E95">
        <w:t xml:space="preserve"> </w:t>
      </w:r>
      <w:r w:rsidR="006D2C99">
        <w:t xml:space="preserve">jobs </w:t>
      </w:r>
      <w:r w:rsidR="00B14E95">
        <w:t xml:space="preserve">were seen </w:t>
      </w:r>
      <w:r w:rsidR="00A12E69">
        <w:t xml:space="preserve">to be </w:t>
      </w:r>
      <w:r w:rsidR="006256B3">
        <w:t>orientated</w:t>
      </w:r>
      <w:r w:rsidR="00EB6AD3">
        <w:t xml:space="preserve"> </w:t>
      </w:r>
      <w:r w:rsidR="006421B3">
        <w:t xml:space="preserve">more </w:t>
      </w:r>
      <w:r w:rsidR="00EB6AD3">
        <w:t>towards men</w:t>
      </w:r>
      <w:r w:rsidR="006256B3">
        <w:t>.</w:t>
      </w:r>
      <w:r w:rsidR="00B6711C">
        <w:t xml:space="preserve"> </w:t>
      </w:r>
      <w:r w:rsidR="00FD0E59">
        <w:t xml:space="preserve">This </w:t>
      </w:r>
      <w:r w:rsidR="00B80565">
        <w:t xml:space="preserve">view </w:t>
      </w:r>
      <w:r w:rsidR="00FD0E59">
        <w:t xml:space="preserve">was </w:t>
      </w:r>
      <w:r w:rsidR="005A661E">
        <w:t>equally</w:t>
      </w:r>
      <w:r w:rsidR="00FD0E59">
        <w:t xml:space="preserve"> </w:t>
      </w:r>
      <w:r w:rsidR="005A661E">
        <w:t xml:space="preserve">shared by </w:t>
      </w:r>
      <w:r w:rsidR="00485F33">
        <w:t>mothers and fathers</w:t>
      </w:r>
      <w:r w:rsidR="00A86BD5">
        <w:t xml:space="preserve">. </w:t>
      </w:r>
    </w:p>
    <w:p w14:paraId="6ADA6F08" w14:textId="12CB219B" w:rsidR="00A0475B" w:rsidRDefault="00A21F0D" w:rsidP="00A13E31">
      <w:r>
        <w:t xml:space="preserve">However, </w:t>
      </w:r>
      <w:r w:rsidR="002E7C69">
        <w:t>overall</w:t>
      </w:r>
      <w:r w:rsidR="00461314">
        <w:t>,</w:t>
      </w:r>
      <w:r w:rsidR="002E7C69">
        <w:t xml:space="preserve"> </w:t>
      </w:r>
      <w:r w:rsidR="00892E0E">
        <w:t xml:space="preserve">the </w:t>
      </w:r>
      <w:r w:rsidR="006E386A">
        <w:t xml:space="preserve">results </w:t>
      </w:r>
      <w:r w:rsidR="005812D6">
        <w:t>show</w:t>
      </w:r>
      <w:r w:rsidR="006E386A">
        <w:t xml:space="preserve"> t</w:t>
      </w:r>
      <w:r w:rsidR="009F2CB0">
        <w:t xml:space="preserve">hat fathers </w:t>
      </w:r>
      <w:r w:rsidR="008D13C4">
        <w:t>were</w:t>
      </w:r>
      <w:r w:rsidR="009F2CB0">
        <w:t xml:space="preserve"> </w:t>
      </w:r>
      <w:r w:rsidR="00175B1F">
        <w:t xml:space="preserve">less </w:t>
      </w:r>
      <w:r w:rsidR="009F2CB0">
        <w:t xml:space="preserve">likely </w:t>
      </w:r>
      <w:r w:rsidR="0076266E">
        <w:t xml:space="preserve">be </w:t>
      </w:r>
      <w:r w:rsidR="006E00FF">
        <w:t xml:space="preserve">neutral </w:t>
      </w:r>
      <w:r w:rsidR="0076266E">
        <w:t xml:space="preserve">in their </w:t>
      </w:r>
      <w:r w:rsidR="006E00FF">
        <w:t>view</w:t>
      </w:r>
      <w:r w:rsidR="002E7C69">
        <w:t>s</w:t>
      </w:r>
      <w:r w:rsidR="006A3592">
        <w:t xml:space="preserve"> </w:t>
      </w:r>
      <w:r w:rsidR="002E7C69">
        <w:t>of</w:t>
      </w:r>
      <w:r w:rsidR="00863644">
        <w:t xml:space="preserve"> </w:t>
      </w:r>
      <w:r w:rsidR="006A3592">
        <w:t xml:space="preserve">gender </w:t>
      </w:r>
      <w:r w:rsidR="007D6345">
        <w:t>orientation of jobs</w:t>
      </w:r>
      <w:r w:rsidR="009A73E5">
        <w:t xml:space="preserve"> compared to mothers</w:t>
      </w:r>
      <w:r w:rsidR="00B70863">
        <w:t xml:space="preserve">. </w:t>
      </w:r>
      <w:r w:rsidR="00C350AF">
        <w:t>When</w:t>
      </w:r>
      <w:r w:rsidR="003D25E4">
        <w:t xml:space="preserve"> comparing</w:t>
      </w:r>
      <w:r w:rsidR="00C350AF">
        <w:t xml:space="preserve"> </w:t>
      </w:r>
      <w:r w:rsidR="0061076C">
        <w:t>the average scores</w:t>
      </w:r>
      <w:r w:rsidR="00C350AF">
        <w:t xml:space="preserve"> across all jobs shown,</w:t>
      </w:r>
      <w:r w:rsidR="00A807DC">
        <w:t xml:space="preserve"> 40% of </w:t>
      </w:r>
      <w:r w:rsidR="00C350AF">
        <w:t xml:space="preserve">fathers said that </w:t>
      </w:r>
      <w:r w:rsidR="0061076C">
        <w:t>these</w:t>
      </w:r>
      <w:r w:rsidR="00C350AF">
        <w:t xml:space="preserve"> jobs were gender neutral, compared to 48% of mothers.</w:t>
      </w:r>
    </w:p>
    <w:p w14:paraId="58E28057" w14:textId="77777777" w:rsidR="00C52E98" w:rsidRDefault="0042350D" w:rsidP="00A13E31">
      <w:r w:rsidRPr="008A5D50">
        <w:t>Accountant</w:t>
      </w:r>
      <w:r w:rsidR="005C2364" w:rsidRPr="008A5D50">
        <w:t xml:space="preserve"> was</w:t>
      </w:r>
      <w:r w:rsidRPr="008A5D50">
        <w:t xml:space="preserve"> the </w:t>
      </w:r>
      <w:r w:rsidR="0056003E" w:rsidRPr="008A5D50">
        <w:t>profession with the least gender bias</w:t>
      </w:r>
      <w:r w:rsidR="001C783E" w:rsidRPr="008A5D50">
        <w:t xml:space="preserve">, followed by </w:t>
      </w:r>
      <w:r w:rsidR="00CB76A5" w:rsidRPr="008A5D50">
        <w:t>lawyer</w:t>
      </w:r>
      <w:r w:rsidR="002549C9" w:rsidRPr="008A5D50">
        <w:t xml:space="preserve">, banker </w:t>
      </w:r>
      <w:r w:rsidR="008E5091" w:rsidRPr="008A5D50">
        <w:t xml:space="preserve">and data analyst. </w:t>
      </w:r>
      <w:r w:rsidR="00C05C65" w:rsidRPr="008A5D50">
        <w:t xml:space="preserve">The roles most skewed towards women were </w:t>
      </w:r>
      <w:r w:rsidR="00567C5E" w:rsidRPr="008A5D50">
        <w:t xml:space="preserve">nurse, </w:t>
      </w:r>
      <w:r w:rsidR="003E5790" w:rsidRPr="008A5D50">
        <w:t>office support and teache</w:t>
      </w:r>
      <w:r w:rsidR="009006B3" w:rsidRPr="008A5D50">
        <w:t xml:space="preserve">r. </w:t>
      </w:r>
      <w:r w:rsidR="00F51F3E" w:rsidRPr="008A5D50">
        <w:t>Labourer, farmer</w:t>
      </w:r>
      <w:r w:rsidRPr="008A5D50">
        <w:t>, machinery operator and trade workers were the roles most skewed towards men.</w:t>
      </w:r>
      <w:r>
        <w:t xml:space="preserve"> </w:t>
      </w:r>
    </w:p>
    <w:p w14:paraId="4C6E6B05" w14:textId="6E3B9D09" w:rsidR="00657EE8" w:rsidRDefault="00522301"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35</w:t>
      </w:r>
      <w:r w:rsidR="00CA7391" w:rsidRPr="00121414">
        <w:rPr>
          <w:rStyle w:val="Figuretitle"/>
        </w:rPr>
        <w:fldChar w:fldCharType="end"/>
      </w:r>
      <w:r w:rsidR="00117CE6" w:rsidRPr="00121414">
        <w:rPr>
          <w:rStyle w:val="Figuretitle"/>
        </w:rPr>
        <w:t xml:space="preserve">: </w:t>
      </w:r>
      <w:r w:rsidR="00BE53F0" w:rsidRPr="00121414">
        <w:rPr>
          <w:rStyle w:val="Figuretitle"/>
        </w:rPr>
        <w:t xml:space="preserve">Perceived gender </w:t>
      </w:r>
      <w:r w:rsidR="0049078F" w:rsidRPr="00121414">
        <w:rPr>
          <w:rStyle w:val="Figuretitle"/>
        </w:rPr>
        <w:t>orientation</w:t>
      </w:r>
      <w:r w:rsidR="00BE53F0" w:rsidRPr="00121414">
        <w:rPr>
          <w:rStyle w:val="Figuretitle"/>
        </w:rPr>
        <w:t xml:space="preserve"> of certain jobs</w:t>
      </w:r>
      <w:r w:rsidR="00372759" w:rsidRPr="00121414">
        <w:rPr>
          <w:rStyle w:val="Figuretitle"/>
        </w:rPr>
        <w:t>.</w:t>
      </w:r>
      <w:r w:rsidR="0022403E" w:rsidRPr="00121414">
        <w:rPr>
          <w:rStyle w:val="Figuretitle"/>
        </w:rPr>
        <w:t xml:space="preserve"> </w:t>
      </w:r>
    </w:p>
    <w:p w14:paraId="30F2C731" w14:textId="4B657E80" w:rsidR="00121414" w:rsidRPr="00121414" w:rsidRDefault="00121414" w:rsidP="00121414">
      <w:pPr>
        <w:pStyle w:val="Questions"/>
        <w:rPr>
          <w:rStyle w:val="Figuretitle"/>
          <w:color w:val="005677" w:themeColor="text2"/>
        </w:rPr>
      </w:pPr>
      <w:r>
        <w:t xml:space="preserve">Q. </w:t>
      </w:r>
      <w:r w:rsidRPr="00297A2C">
        <w:t>Of these jobs, which ones do you think are more for men, more for women or for both?</w:t>
      </w:r>
    </w:p>
    <w:p w14:paraId="55CB54EE" w14:textId="0B970E6F" w:rsidR="004806F2" w:rsidRPr="004806F2" w:rsidRDefault="004806F2" w:rsidP="004806F2">
      <w:r w:rsidRPr="004806F2">
        <w:rPr>
          <w:noProof/>
          <w:lang w:eastAsia="en-AU"/>
        </w:rPr>
        <w:drawing>
          <wp:inline distT="0" distB="0" distL="0" distR="0" wp14:anchorId="7D13147D" wp14:editId="299C0522">
            <wp:extent cx="5727700" cy="4424005"/>
            <wp:effectExtent l="0" t="0" r="6350" b="0"/>
            <wp:docPr id="82" name="Chart 82" descr="Bar chart showing perceived gender orientation of certain jobs. Per job shown in the rows, the chart shows the proportions who say each job is either men-oriented, gender neutral or women-oriented.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592D023-A895-49D0-BC05-E8E9BFD10B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4EF0E88D" w14:textId="1886E983" w:rsidR="004E54C9" w:rsidRDefault="001120C1" w:rsidP="009D6A1F">
      <w:pPr>
        <w:pStyle w:val="Base"/>
      </w:pPr>
      <w:r w:rsidRPr="001120C1">
        <w:t>Base: total – 1,492. Weighted percentages may not add up to 100% due to rounding of decimal places to the nearest whole number.</w:t>
      </w:r>
      <w:r w:rsidR="004E54C9">
        <w:br w:type="page"/>
      </w:r>
    </w:p>
    <w:p w14:paraId="0B6B9A6D" w14:textId="00E4CDDE" w:rsidR="00324A79" w:rsidRDefault="00324A79" w:rsidP="001D7590">
      <w:pPr>
        <w:rPr>
          <w:lang w:eastAsia="en-AU"/>
        </w:rPr>
      </w:pPr>
      <w:r w:rsidRPr="00C446E9">
        <w:rPr>
          <w:lang w:eastAsia="en-AU"/>
        </w:rPr>
        <w:lastRenderedPageBreak/>
        <w:t xml:space="preserve">By cross tabulating </w:t>
      </w:r>
      <w:r>
        <w:rPr>
          <w:lang w:eastAsia="en-AU"/>
        </w:rPr>
        <w:t>parents</w:t>
      </w:r>
      <w:r w:rsidRPr="00C446E9">
        <w:rPr>
          <w:lang w:eastAsia="en-AU"/>
        </w:rPr>
        <w:t>’ perceptions of how essential STEM skills are for careers and gender occupation associations, most jobs where STEM skills are deemed a necessity are also more skewed to men</w:t>
      </w:r>
      <w:r>
        <w:rPr>
          <w:lang w:eastAsia="en-AU"/>
        </w:rPr>
        <w:t xml:space="preserve"> (e.g. computing or information technology, and data analyst)</w:t>
      </w:r>
      <w:r w:rsidRPr="00C446E9">
        <w:rPr>
          <w:lang w:eastAsia="en-AU"/>
        </w:rPr>
        <w:t xml:space="preserve">. Conversely, the most gendered roles, particularly those for women, are roles where STEM skills are deemed not important. Pharmacist and teacher were the only two occupations where STEM skills are seen as more essential and skewed towards women. </w:t>
      </w:r>
      <w:r>
        <w:rPr>
          <w:lang w:eastAsia="en-AU"/>
        </w:rPr>
        <w:t>These findings are strikingly similar to the associations among educators in the</w:t>
      </w:r>
      <w:r w:rsidRPr="001D7590">
        <w:rPr>
          <w:rFonts w:ascii="Calibri" w:hAnsi="Calibri" w:cs="Calibri"/>
          <w:lang w:eastAsia="en-AU"/>
        </w:rPr>
        <w:t xml:space="preserve"> </w:t>
      </w:r>
      <w:r w:rsidR="00B770BF" w:rsidRPr="001D7590">
        <w:rPr>
          <w:rFonts w:ascii="Calibri" w:hAnsi="Calibri" w:cs="Calibri"/>
          <w:i/>
          <w:lang w:val="en-US" w:eastAsia="en-AU"/>
        </w:rPr>
        <w:t>Teachers &amp; Career Advisors 2020</w:t>
      </w:r>
      <w:r w:rsidR="00B80565" w:rsidRPr="001D7590">
        <w:rPr>
          <w:rFonts w:ascii="Calibri" w:hAnsi="Calibri" w:cs="Calibri"/>
          <w:i/>
          <w:lang w:val="en-US" w:eastAsia="en-AU"/>
        </w:rPr>
        <w:t>/21</w:t>
      </w:r>
      <w:r w:rsidR="00B770BF" w:rsidRPr="001D7590">
        <w:rPr>
          <w:rFonts w:ascii="Calibri" w:hAnsi="Calibri" w:cs="Calibri"/>
          <w:lang w:val="en-US" w:eastAsia="en-AU"/>
        </w:rPr>
        <w:t xml:space="preserve"> </w:t>
      </w:r>
      <w:r w:rsidR="00B770BF" w:rsidRPr="001D7590">
        <w:rPr>
          <w:rFonts w:cstheme="minorHAnsi"/>
          <w:lang w:val="en-US" w:eastAsia="en-AU"/>
        </w:rPr>
        <w:t xml:space="preserve">research. </w:t>
      </w:r>
    </w:p>
    <w:p w14:paraId="3F95178F" w14:textId="5AA8F1EE" w:rsidR="00FC4C7D" w:rsidRDefault="009F433D"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36</w:t>
      </w:r>
      <w:r w:rsidR="00CA7391" w:rsidRPr="00121414">
        <w:rPr>
          <w:rStyle w:val="Figuretitle"/>
        </w:rPr>
        <w:fldChar w:fldCharType="end"/>
      </w:r>
      <w:r w:rsidRPr="00121414">
        <w:rPr>
          <w:rStyle w:val="Figuretitle"/>
        </w:rPr>
        <w:t xml:space="preserve">: </w:t>
      </w:r>
      <w:r w:rsidR="00DB0C05" w:rsidRPr="00121414">
        <w:rPr>
          <w:rStyle w:val="Figuretitle"/>
        </w:rPr>
        <w:t>Matrix of occupations plotted by gender association and perceived requirement of STEM skills.</w:t>
      </w:r>
    </w:p>
    <w:p w14:paraId="2E09A57F" w14:textId="14007AC9" w:rsidR="00121414" w:rsidRPr="00121414" w:rsidRDefault="00121414" w:rsidP="00121414">
      <w:pPr>
        <w:pStyle w:val="Questions"/>
      </w:pPr>
      <w:r w:rsidRPr="00973F98">
        <w:t xml:space="preserve">Q. </w:t>
      </w:r>
      <w:r w:rsidRPr="00973F98">
        <w:rPr>
          <w:lang w:val="en-GB"/>
        </w:rPr>
        <w:t>Thinking about what you know</w:t>
      </w:r>
      <w:r>
        <w:rPr>
          <w:lang w:val="en-GB"/>
        </w:rPr>
        <w:t>,</w:t>
      </w:r>
      <w:r w:rsidRPr="00973F98">
        <w:rPr>
          <w:lang w:val="en-GB"/>
        </w:rPr>
        <w:t xml:space="preserve"> do you think these jobs are more for boys, more for girls or for both?</w:t>
      </w:r>
      <w:r>
        <w:rPr>
          <w:lang w:val="en-GB"/>
        </w:rPr>
        <w:t xml:space="preserve"> / </w:t>
      </w:r>
      <w:r w:rsidRPr="00BA789F">
        <w:rPr>
          <w:lang w:val="en-US"/>
        </w:rPr>
        <w:t>Q. How essential do you think S</w:t>
      </w:r>
      <w:r>
        <w:rPr>
          <w:lang w:val="en-US"/>
        </w:rPr>
        <w:t>T</w:t>
      </w:r>
      <w:r w:rsidRPr="00BA789F">
        <w:rPr>
          <w:lang w:val="en-US"/>
        </w:rPr>
        <w:t>EM skills are to the following careers?</w:t>
      </w:r>
      <w:r w:rsidRPr="001300AA">
        <w:t xml:space="preserve"> </w:t>
      </w:r>
    </w:p>
    <w:p w14:paraId="7035BF7C" w14:textId="231032DD" w:rsidR="00FC4C7D" w:rsidRPr="00FC4C7D" w:rsidRDefault="00FC4C7D" w:rsidP="00FC4C7D">
      <w:r w:rsidRPr="00FC4C7D">
        <w:rPr>
          <w:noProof/>
          <w:lang w:eastAsia="en-AU"/>
        </w:rPr>
        <w:drawing>
          <wp:inline distT="0" distB="0" distL="0" distR="0" wp14:anchorId="24660335" wp14:editId="00079996">
            <wp:extent cx="5727700" cy="4450433"/>
            <wp:effectExtent l="0" t="0" r="6350" b="7620"/>
            <wp:docPr id="2" name="Chart 2" descr="Matrix plotting each occupation based on the degree to which STEM skills are required to perform the role and the strength of association it has with men or women.">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723E0FE7-F2FF-4583-9A11-31C406FFED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4A323D7" w14:textId="40309EAD" w:rsidR="009F433D" w:rsidRDefault="006042DD" w:rsidP="002E003C">
      <w:pPr>
        <w:pStyle w:val="Base"/>
      </w:pPr>
      <w:r w:rsidRPr="001120C1">
        <w:t xml:space="preserve">Base: total – 1,492. </w:t>
      </w:r>
      <w:r w:rsidR="009F433D">
        <w:br w:type="page"/>
      </w:r>
    </w:p>
    <w:p w14:paraId="0B163BDF" w14:textId="051368AB" w:rsidR="00DA3AD9" w:rsidRDefault="00083A15" w:rsidP="00A13E31">
      <w:r>
        <w:lastRenderedPageBreak/>
        <w:t xml:space="preserve">To further </w:t>
      </w:r>
      <w:r w:rsidR="00DD1002">
        <w:t>explore</w:t>
      </w:r>
      <w:r w:rsidR="005F65CF">
        <w:t xml:space="preserve"> </w:t>
      </w:r>
      <w:r w:rsidR="00DD37D2">
        <w:t xml:space="preserve">gender bias, parents were </w:t>
      </w:r>
      <w:r w:rsidR="00C84871">
        <w:t>presented with a</w:t>
      </w:r>
      <w:r w:rsidR="001A108C">
        <w:t xml:space="preserve"> statement </w:t>
      </w:r>
      <w:r w:rsidR="00170F1E">
        <w:t>about gender inequality in STEM and asked to</w:t>
      </w:r>
      <w:r w:rsidR="00270B49">
        <w:t xml:space="preserve"> assess the validity of several </w:t>
      </w:r>
      <w:r w:rsidR="00270B49" w:rsidRPr="001A108C">
        <w:rPr>
          <w:lang w:val="en-US"/>
        </w:rPr>
        <w:t>reasons</w:t>
      </w:r>
      <w:r w:rsidR="00270B49">
        <w:t xml:space="preserve"> provided </w:t>
      </w:r>
      <w:r w:rsidR="001331BE">
        <w:t>which aim to explain the gender differences</w:t>
      </w:r>
      <w:r w:rsidR="00701BAD">
        <w:t>:</w:t>
      </w:r>
      <w:r w:rsidR="001331BE">
        <w:t xml:space="preserve"> </w:t>
      </w:r>
    </w:p>
    <w:p w14:paraId="6F039AE6" w14:textId="77777777" w:rsidR="00A07C62" w:rsidRDefault="009E2414" w:rsidP="00A13E31">
      <w:pPr>
        <w:rPr>
          <w:lang w:val="en-US"/>
        </w:rPr>
      </w:pPr>
      <w:r w:rsidRPr="00BD56C7">
        <w:rPr>
          <w:lang w:val="en-US"/>
        </w:rPr>
        <w:t xml:space="preserve">The statement </w:t>
      </w:r>
      <w:r w:rsidR="005C2364">
        <w:rPr>
          <w:lang w:val="en-US"/>
        </w:rPr>
        <w:t xml:space="preserve">presented </w:t>
      </w:r>
      <w:r w:rsidR="00ED2AD5" w:rsidRPr="00BD56C7">
        <w:rPr>
          <w:lang w:val="en-US"/>
        </w:rPr>
        <w:t>was:</w:t>
      </w:r>
      <w:r w:rsidR="00ED2AD5">
        <w:rPr>
          <w:lang w:val="en-US"/>
        </w:rPr>
        <w:t xml:space="preserve"> </w:t>
      </w:r>
      <w:r w:rsidR="00BD56C7">
        <w:rPr>
          <w:lang w:val="en-US"/>
        </w:rPr>
        <w:t>“</w:t>
      </w:r>
      <w:r w:rsidR="005C2364" w:rsidRPr="00A13E31">
        <w:rPr>
          <w:i/>
          <w:lang w:val="en-US"/>
        </w:rPr>
        <w:t>W</w:t>
      </w:r>
      <w:r w:rsidR="001A108C" w:rsidRPr="00A13E31">
        <w:rPr>
          <w:i/>
          <w:lang w:val="en-US"/>
        </w:rPr>
        <w:t xml:space="preserve">omen currently hold a smaller portion of the </w:t>
      </w:r>
      <w:bookmarkStart w:id="44" w:name="_Hlk55481821"/>
      <w:r w:rsidR="001A108C" w:rsidRPr="00A13E31">
        <w:rPr>
          <w:i/>
          <w:lang w:val="en-US"/>
        </w:rPr>
        <w:t xml:space="preserve">science and engineering faculty positions at top research universities </w:t>
      </w:r>
      <w:bookmarkEnd w:id="44"/>
      <w:r w:rsidR="001A108C" w:rsidRPr="00A13E31">
        <w:rPr>
          <w:i/>
          <w:lang w:val="en-US"/>
        </w:rPr>
        <w:t>than men.</w:t>
      </w:r>
      <w:r w:rsidR="00BD56C7">
        <w:rPr>
          <w:lang w:val="en-US"/>
        </w:rPr>
        <w:t>”</w:t>
      </w:r>
    </w:p>
    <w:p w14:paraId="785A4EEE" w14:textId="77777777" w:rsidR="001A108C" w:rsidRPr="00BD56C7" w:rsidRDefault="00BD56C7" w:rsidP="00A13E31">
      <w:pPr>
        <w:rPr>
          <w:lang w:val="en-US"/>
        </w:rPr>
      </w:pPr>
      <w:r w:rsidRPr="00BD56C7">
        <w:rPr>
          <w:lang w:val="en-US"/>
        </w:rPr>
        <w:t>Survey respondents were asked h</w:t>
      </w:r>
      <w:r w:rsidR="001A108C" w:rsidRPr="00BD56C7">
        <w:rPr>
          <w:lang w:val="en-US"/>
        </w:rPr>
        <w:t xml:space="preserve">ow valid </w:t>
      </w:r>
      <w:r>
        <w:rPr>
          <w:lang w:val="en-US"/>
        </w:rPr>
        <w:t>they thought</w:t>
      </w:r>
      <w:r w:rsidR="001A108C" w:rsidRPr="00BD56C7">
        <w:rPr>
          <w:lang w:val="en-US"/>
        </w:rPr>
        <w:t xml:space="preserve"> </w:t>
      </w:r>
      <w:r>
        <w:rPr>
          <w:lang w:val="en-US"/>
        </w:rPr>
        <w:t xml:space="preserve">a number of reasons were </w:t>
      </w:r>
      <w:r w:rsidR="001A108C" w:rsidRPr="00BD56C7">
        <w:rPr>
          <w:lang w:val="en-US"/>
        </w:rPr>
        <w:t>for explaining this difference</w:t>
      </w:r>
      <w:r w:rsidR="008D5D8C">
        <w:rPr>
          <w:lang w:val="en-US"/>
        </w:rPr>
        <w:t>.</w:t>
      </w:r>
    </w:p>
    <w:p w14:paraId="3B92F786" w14:textId="063E0DBF" w:rsidR="00345C62" w:rsidRPr="00903054" w:rsidRDefault="008D7C19" w:rsidP="00A13E31">
      <w:r w:rsidRPr="00903054">
        <w:t xml:space="preserve">The reasons most </w:t>
      </w:r>
      <w:r w:rsidR="00E413B2" w:rsidRPr="00903054">
        <w:t xml:space="preserve">validated </w:t>
      </w:r>
      <w:r w:rsidR="00A17824" w:rsidRPr="00903054">
        <w:t xml:space="preserve">by parents </w:t>
      </w:r>
      <w:r w:rsidR="00A64068" w:rsidRPr="00903054">
        <w:t>were</w:t>
      </w:r>
      <w:r w:rsidR="00D2381F" w:rsidRPr="00903054">
        <w:t xml:space="preserve"> </w:t>
      </w:r>
      <w:r w:rsidR="00E76097" w:rsidRPr="00903054">
        <w:t>that</w:t>
      </w:r>
      <w:r w:rsidR="00D2381F" w:rsidRPr="00903054">
        <w:t xml:space="preserve"> </w:t>
      </w:r>
      <w:r w:rsidR="00E37C55">
        <w:t>‘</w:t>
      </w:r>
      <w:r w:rsidR="00167526" w:rsidRPr="00903054">
        <w:t>me</w:t>
      </w:r>
      <w:r w:rsidR="00A17824" w:rsidRPr="00903054">
        <w:t>n and women differ in their willingness to spend time away from their families</w:t>
      </w:r>
      <w:r w:rsidR="00E37C55">
        <w:t>’</w:t>
      </w:r>
      <w:r w:rsidR="004335CD" w:rsidRPr="00903054">
        <w:t xml:space="preserve"> (48%)</w:t>
      </w:r>
      <w:r w:rsidR="00167526" w:rsidRPr="00903054">
        <w:t xml:space="preserve">, </w:t>
      </w:r>
      <w:r w:rsidR="00E37C55">
        <w:t>‘</w:t>
      </w:r>
      <w:r w:rsidR="00E67F3C" w:rsidRPr="00903054">
        <w:t>b</w:t>
      </w:r>
      <w:r w:rsidR="004335CD" w:rsidRPr="00903054">
        <w:t>oys and girls tend to receive different levels of encouragement for developing scientific interest</w:t>
      </w:r>
      <w:r w:rsidR="00E37C55">
        <w:t>’</w:t>
      </w:r>
      <w:r w:rsidR="000C3A9B">
        <w:t xml:space="preserve"> </w:t>
      </w:r>
      <w:r w:rsidR="00C66CD1" w:rsidRPr="00903054">
        <w:t xml:space="preserve">(45%) and </w:t>
      </w:r>
      <w:r w:rsidR="00E76097" w:rsidRPr="00903054">
        <w:t>that</w:t>
      </w:r>
      <w:r w:rsidR="00BB405E" w:rsidRPr="00903054">
        <w:t xml:space="preserve"> </w:t>
      </w:r>
      <w:r w:rsidR="00E37C55">
        <w:t>‘</w:t>
      </w:r>
      <w:r w:rsidR="00BB405E" w:rsidRPr="00903054">
        <w:t>men are favoured in hiring and promotion</w:t>
      </w:r>
      <w:r w:rsidR="00E37C55">
        <w:t>’</w:t>
      </w:r>
      <w:r w:rsidR="00BB405E" w:rsidRPr="00903054">
        <w:t xml:space="preserve"> (43%). </w:t>
      </w:r>
    </w:p>
    <w:p w14:paraId="102E9B49" w14:textId="7DD7AED0" w:rsidR="00172FED" w:rsidRDefault="00485DAD" w:rsidP="00A13E31">
      <w:r w:rsidRPr="00903054">
        <w:t xml:space="preserve">Another </w:t>
      </w:r>
      <w:r w:rsidR="00F935AD" w:rsidRPr="00903054">
        <w:t xml:space="preserve">important insight </w:t>
      </w:r>
      <w:r w:rsidR="00620FFD" w:rsidRPr="00903054">
        <w:t xml:space="preserve">which </w:t>
      </w:r>
      <w:r w:rsidR="00EF1121" w:rsidRPr="00903054">
        <w:t xml:space="preserve">further </w:t>
      </w:r>
      <w:r w:rsidR="0093180C" w:rsidRPr="00903054">
        <w:t xml:space="preserve">reinforces </w:t>
      </w:r>
      <w:r w:rsidR="00BF67E4" w:rsidRPr="00903054">
        <w:t xml:space="preserve">some of </w:t>
      </w:r>
      <w:r w:rsidR="00B5463F" w:rsidRPr="00903054">
        <w:t>the</w:t>
      </w:r>
      <w:r w:rsidR="00EF1121" w:rsidRPr="00903054">
        <w:t xml:space="preserve"> </w:t>
      </w:r>
      <w:r w:rsidR="00610EFC" w:rsidRPr="00903054">
        <w:t>negative predispositions</w:t>
      </w:r>
      <w:r w:rsidR="00131532" w:rsidRPr="00903054">
        <w:t xml:space="preserve"> </w:t>
      </w:r>
      <w:r w:rsidR="00CE7FB8">
        <w:t xml:space="preserve">about </w:t>
      </w:r>
      <w:r w:rsidR="00BF67E4" w:rsidRPr="00903054">
        <w:t>women in</w:t>
      </w:r>
      <w:r w:rsidR="00F9287C" w:rsidRPr="00903054">
        <w:t xml:space="preserve"> STEM</w:t>
      </w:r>
      <w:r w:rsidR="00A72CD1" w:rsidRPr="00903054">
        <w:t xml:space="preserve"> was that </w:t>
      </w:r>
      <w:r w:rsidR="00E1336D" w:rsidRPr="00903054">
        <w:t xml:space="preserve">only one quarter </w:t>
      </w:r>
      <w:r w:rsidR="00B07CA0" w:rsidRPr="00903054">
        <w:t>(2</w:t>
      </w:r>
      <w:r w:rsidR="00361FA0" w:rsidRPr="00903054">
        <w:t>8</w:t>
      </w:r>
      <w:r w:rsidR="00B07CA0" w:rsidRPr="00903054">
        <w:t>%) rejected the notion</w:t>
      </w:r>
      <w:r w:rsidR="0052694A" w:rsidRPr="00903054">
        <w:t xml:space="preserve"> that </w:t>
      </w:r>
      <w:r w:rsidR="00E37C55">
        <w:t>‘</w:t>
      </w:r>
      <w:r w:rsidR="00BA308A" w:rsidRPr="00903054">
        <w:t>men and women</w:t>
      </w:r>
      <w:r w:rsidR="00683902" w:rsidRPr="00903054">
        <w:t xml:space="preserve"> </w:t>
      </w:r>
      <w:r w:rsidR="004C1826" w:rsidRPr="00903054">
        <w:t>differ naturally in their scientific interest</w:t>
      </w:r>
      <w:r w:rsidR="00E37C55">
        <w:t>’</w:t>
      </w:r>
      <w:r w:rsidR="00B07CA0" w:rsidRPr="00903054">
        <w:t xml:space="preserve">. A </w:t>
      </w:r>
      <w:r w:rsidR="00D2086D" w:rsidRPr="00903054">
        <w:t>further</w:t>
      </w:r>
      <w:r w:rsidR="006C7973">
        <w:t xml:space="preserve"> </w:t>
      </w:r>
      <w:r w:rsidR="001673E7" w:rsidRPr="008A5D50">
        <w:t>3</w:t>
      </w:r>
      <w:r w:rsidR="00D521AF" w:rsidRPr="008A5D50">
        <w:t>1</w:t>
      </w:r>
      <w:r w:rsidR="001673E7" w:rsidRPr="008A5D50">
        <w:t>%</w:t>
      </w:r>
      <w:r w:rsidR="001673E7">
        <w:t xml:space="preserve"> of parents</w:t>
      </w:r>
      <w:r w:rsidR="000136B3">
        <w:t xml:space="preserve"> believe</w:t>
      </w:r>
      <w:r w:rsidR="00027A57">
        <w:t xml:space="preserve"> that</w:t>
      </w:r>
      <w:r w:rsidR="007348DB">
        <w:t xml:space="preserve"> </w:t>
      </w:r>
      <w:r w:rsidR="00FB0473">
        <w:t xml:space="preserve">the statement, </w:t>
      </w:r>
      <w:r w:rsidR="00E37C55">
        <w:t>‘</w:t>
      </w:r>
      <w:r w:rsidR="001673E7">
        <w:t>there is a greater proportion of men with high level mathematics ability compared to women</w:t>
      </w:r>
      <w:r w:rsidR="00E37C55">
        <w:t>’</w:t>
      </w:r>
      <w:r w:rsidR="007348DB">
        <w:t xml:space="preserve"> was </w:t>
      </w:r>
      <w:r w:rsidR="00573D87">
        <w:t xml:space="preserve">a </w:t>
      </w:r>
      <w:r w:rsidR="007348DB">
        <w:t>mostly or completely valid</w:t>
      </w:r>
      <w:r w:rsidR="00573D87">
        <w:t xml:space="preserve"> reason</w:t>
      </w:r>
      <w:r w:rsidR="00BA4F5D">
        <w:t xml:space="preserve"> for the gender imbalance</w:t>
      </w:r>
      <w:r w:rsidR="008C1772">
        <w:t>.</w:t>
      </w:r>
      <w:r w:rsidR="001673E7">
        <w:t xml:space="preserve"> </w:t>
      </w:r>
    </w:p>
    <w:p w14:paraId="78488872" w14:textId="77777777" w:rsidR="00121414" w:rsidRDefault="001B602F"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37</w:t>
      </w:r>
      <w:r w:rsidR="00CA7391" w:rsidRPr="00121414">
        <w:rPr>
          <w:rStyle w:val="Figuretitle"/>
        </w:rPr>
        <w:fldChar w:fldCharType="end"/>
      </w:r>
      <w:r w:rsidR="0049078F" w:rsidRPr="00121414">
        <w:rPr>
          <w:rStyle w:val="Figuretitle"/>
        </w:rPr>
        <w:t xml:space="preserve">: </w:t>
      </w:r>
      <w:r w:rsidR="00F257F5" w:rsidRPr="00121414">
        <w:rPr>
          <w:rStyle w:val="Figuretitle"/>
        </w:rPr>
        <w:t>P</w:t>
      </w:r>
      <w:r w:rsidR="00B27F2D" w:rsidRPr="00121414">
        <w:rPr>
          <w:rStyle w:val="Figuretitle"/>
        </w:rPr>
        <w:t>erception</w:t>
      </w:r>
      <w:r w:rsidR="00F257F5" w:rsidRPr="00121414">
        <w:rPr>
          <w:rStyle w:val="Figuretitle"/>
        </w:rPr>
        <w:t>s</w:t>
      </w:r>
      <w:r w:rsidR="00B27F2D" w:rsidRPr="00121414">
        <w:rPr>
          <w:rStyle w:val="Figuretitle"/>
        </w:rPr>
        <w:t xml:space="preserve"> of validity of reasons for gender imbalance in STEM research roles</w:t>
      </w:r>
      <w:r w:rsidR="0002604F" w:rsidRPr="00121414">
        <w:rPr>
          <w:rStyle w:val="Figuretitle"/>
        </w:rPr>
        <w:t>.</w:t>
      </w:r>
    </w:p>
    <w:p w14:paraId="38974013" w14:textId="34B9F88A" w:rsidR="00847037" w:rsidRPr="00121414" w:rsidRDefault="00121414" w:rsidP="00121414">
      <w:pPr>
        <w:pStyle w:val="Questions"/>
        <w:rPr>
          <w:rStyle w:val="Figuretitle"/>
          <w:color w:val="005677" w:themeColor="text2"/>
        </w:rPr>
      </w:pPr>
      <w:r>
        <w:t xml:space="preserve">Q. </w:t>
      </w:r>
      <w:r w:rsidRPr="00EE08AF">
        <w:t>How valid do you think the following reasons are for explaining this difference?</w:t>
      </w:r>
      <w:r w:rsidR="0002604F" w:rsidRPr="00121414">
        <w:rPr>
          <w:rStyle w:val="Figuretitle"/>
        </w:rPr>
        <w:t xml:space="preserve"> </w:t>
      </w:r>
    </w:p>
    <w:p w14:paraId="5BAE78CA" w14:textId="05EF137B" w:rsidR="00B61DE8" w:rsidRPr="00B61DE8" w:rsidRDefault="00B61DE8" w:rsidP="00B61DE8">
      <w:r w:rsidRPr="00B61DE8">
        <w:rPr>
          <w:noProof/>
          <w:lang w:eastAsia="en-AU"/>
        </w:rPr>
        <w:drawing>
          <wp:inline distT="0" distB="0" distL="0" distR="0" wp14:anchorId="1A036CAE" wp14:editId="23A12AC4">
            <wp:extent cx="5727700" cy="2752725"/>
            <wp:effectExtent l="0" t="0" r="6350" b="0"/>
            <wp:docPr id="90" name="Chart 90" descr="Bar chart showing the proportions of parents who believe that the reasons given for the gender imbalance in STEM research roles are not at all valid, somewhat valid, mostly valid or completely valid. The different reasons for this imbalance are presented in the row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1B9ABB1-097F-473E-B18D-D8F8002115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7FCD6C68" w14:textId="49F99979" w:rsidR="001120C1" w:rsidRDefault="001120C1" w:rsidP="002E003C">
      <w:pPr>
        <w:pStyle w:val="Base"/>
      </w:pPr>
      <w:r w:rsidRPr="001120C1">
        <w:t>Base: total – 1,492. Weighted percentages may not add up to 100% due to rounding of decimal places to the nearest whole number.</w:t>
      </w:r>
    </w:p>
    <w:p w14:paraId="14FA7D31" w14:textId="77777777" w:rsidR="001D7590" w:rsidRDefault="001D7590">
      <w:pPr>
        <w:spacing w:after="200" w:line="276" w:lineRule="auto"/>
      </w:pPr>
      <w:r>
        <w:br w:type="page"/>
      </w:r>
    </w:p>
    <w:p w14:paraId="07819871" w14:textId="4F0BDBC2" w:rsidR="00786B00" w:rsidRPr="000A6183" w:rsidRDefault="00786B00" w:rsidP="00A13E31">
      <w:r>
        <w:lastRenderedPageBreak/>
        <w:t xml:space="preserve">When comparing these results to the </w:t>
      </w:r>
      <w:r w:rsidRPr="00D279BF">
        <w:rPr>
          <w:i/>
        </w:rPr>
        <w:t>Teacher</w:t>
      </w:r>
      <w:r w:rsidR="007318C2" w:rsidRPr="00D279BF">
        <w:rPr>
          <w:i/>
        </w:rPr>
        <w:t>s &amp; Career Advisors 2020</w:t>
      </w:r>
      <w:r w:rsidR="00B80565" w:rsidRPr="00D279BF">
        <w:rPr>
          <w:i/>
        </w:rPr>
        <w:t>/21</w:t>
      </w:r>
      <w:r w:rsidR="00B80565">
        <w:t xml:space="preserve"> </w:t>
      </w:r>
      <w:r>
        <w:t>re</w:t>
      </w:r>
      <w:r w:rsidR="004F6205">
        <w:t>search</w:t>
      </w:r>
      <w:r>
        <w:t xml:space="preserve">, a general similarity in perceptions is evident. However, a higher proportion of parents </w:t>
      </w:r>
      <w:r w:rsidR="00B80565">
        <w:t xml:space="preserve">compared to educators </w:t>
      </w:r>
      <w:r>
        <w:t xml:space="preserve">felt that the statements around differing scientific interest, willingness to devote time to high-powered positions and differing levels of mathematics abilities were valid. </w:t>
      </w:r>
    </w:p>
    <w:p w14:paraId="2FCB4245" w14:textId="15B5A15D" w:rsidR="00412953" w:rsidRPr="00AE289E" w:rsidRDefault="00412953" w:rsidP="00AE289E">
      <w:pPr>
        <w:pStyle w:val="Figuretitlespaceabove"/>
        <w:rPr>
          <w:rStyle w:val="Tabletitle"/>
          <w:b/>
        </w:rPr>
      </w:pPr>
      <w:r w:rsidRPr="00AE289E">
        <w:rPr>
          <w:rStyle w:val="Tabletitle"/>
          <w:b/>
        </w:rPr>
        <w:t>Table</w:t>
      </w:r>
      <w:r w:rsidR="00173B21" w:rsidRPr="00AE289E">
        <w:rPr>
          <w:rStyle w:val="Tabletitle"/>
          <w:b/>
        </w:rPr>
        <w:t xml:space="preserve"> 11</w:t>
      </w:r>
      <w:r w:rsidR="00E920C7" w:rsidRPr="00AE289E">
        <w:rPr>
          <w:rStyle w:val="Tabletitle"/>
          <w:b/>
        </w:rPr>
        <w:t xml:space="preserve">: </w:t>
      </w:r>
      <w:r w:rsidR="009E2582" w:rsidRPr="00AE289E">
        <w:rPr>
          <w:rStyle w:val="Tabletitle"/>
          <w:b/>
        </w:rPr>
        <w:t>Perceptions of validity of reasons for gender imbalance in STEM research roles -</w:t>
      </w:r>
      <w:r w:rsidR="00E920C7" w:rsidRPr="00AE289E">
        <w:rPr>
          <w:rStyle w:val="Tabletitle"/>
          <w:b/>
        </w:rPr>
        <w:t xml:space="preserve"> </w:t>
      </w:r>
      <w:r w:rsidR="00753B7A" w:rsidRPr="00AE289E">
        <w:rPr>
          <w:rStyle w:val="Tabletitle"/>
          <w:b/>
        </w:rPr>
        <w:t>Total</w:t>
      </w:r>
      <w:r w:rsidRPr="00AE289E">
        <w:rPr>
          <w:rStyle w:val="Tabletitle"/>
          <w:b/>
        </w:rPr>
        <w:t xml:space="preserve"> valid scores (</w:t>
      </w:r>
      <w:r w:rsidR="00753B7A" w:rsidRPr="00AE289E">
        <w:rPr>
          <w:rStyle w:val="Tabletitle"/>
          <w:b/>
        </w:rPr>
        <w:t xml:space="preserve">net: </w:t>
      </w:r>
      <w:r w:rsidRPr="00AE289E">
        <w:rPr>
          <w:rStyle w:val="Tabletitle"/>
          <w:b/>
        </w:rPr>
        <w:t>somewhat, mostly, completely valid)</w:t>
      </w:r>
      <w:r w:rsidR="009E2582" w:rsidRPr="00AE289E">
        <w:rPr>
          <w:rStyle w:val="Tabletitle"/>
          <w:b/>
        </w:rPr>
        <w:t xml:space="preserve"> </w:t>
      </w:r>
      <w:r w:rsidR="00753B7A" w:rsidRPr="00AE289E">
        <w:rPr>
          <w:rStyle w:val="Tabletitle"/>
          <w:b/>
        </w:rPr>
        <w:t xml:space="preserve">among </w:t>
      </w:r>
      <w:r w:rsidR="009E2582" w:rsidRPr="00AE289E">
        <w:rPr>
          <w:rStyle w:val="Tabletitle"/>
          <w:b/>
        </w:rPr>
        <w:t>e</w:t>
      </w:r>
      <w:r w:rsidR="00A671BC" w:rsidRPr="00AE289E">
        <w:rPr>
          <w:rStyle w:val="Tabletitle"/>
          <w:b/>
        </w:rPr>
        <w:t xml:space="preserve">ducators and parents. </w:t>
      </w:r>
    </w:p>
    <w:tbl>
      <w:tblPr>
        <w:tblW w:w="8921" w:type="dxa"/>
        <w:tblBorders>
          <w:bottom w:val="single" w:sz="4" w:space="0" w:color="auto"/>
          <w:insideH w:val="single" w:sz="8" w:space="0" w:color="000000"/>
        </w:tblBorders>
        <w:tblCellMar>
          <w:top w:w="57" w:type="dxa"/>
          <w:bottom w:w="57" w:type="dxa"/>
        </w:tblCellMar>
        <w:tblLook w:val="0600" w:firstRow="0" w:lastRow="0" w:firstColumn="0" w:lastColumn="0" w:noHBand="1" w:noVBand="1"/>
        <w:tblCaption w:val="Table 12: Perceptions of validity of reasons for gender imbalance in STEM research roles - Total valid scores (net: somewhat, mostly, completely valid) among educators and parents. "/>
        <w:tblDescription w:val="Table of nets showing the total valid scores for each statement (net: somewhat, mostly, completely valid) among parents and educators."/>
      </w:tblPr>
      <w:tblGrid>
        <w:gridCol w:w="6086"/>
        <w:gridCol w:w="1417"/>
        <w:gridCol w:w="1418"/>
      </w:tblGrid>
      <w:tr w:rsidR="002A3FA7" w:rsidRPr="001D7590" w14:paraId="7E9B52D7" w14:textId="77777777" w:rsidTr="001D7590">
        <w:trPr>
          <w:trHeight w:val="557"/>
          <w:tblHeader/>
        </w:trPr>
        <w:tc>
          <w:tcPr>
            <w:tcW w:w="6086" w:type="dxa"/>
            <w:tcBorders>
              <w:bottom w:val="nil"/>
            </w:tcBorders>
            <w:shd w:val="clear" w:color="000000" w:fill="005677"/>
            <w:vAlign w:val="center"/>
            <w:hideMark/>
          </w:tcPr>
          <w:p w14:paraId="1E69A43E" w14:textId="478758DA" w:rsidR="002A3FA7" w:rsidRPr="001D7590" w:rsidRDefault="00753B7A" w:rsidP="001D7590">
            <w:pPr>
              <w:spacing w:after="0" w:line="240" w:lineRule="auto"/>
              <w:rPr>
                <w:rFonts w:ascii="Calibri" w:eastAsia="Times New Roman" w:hAnsi="Calibri" w:cs="Calibri"/>
                <w:b/>
                <w:color w:val="FFFFFF"/>
                <w:sz w:val="20"/>
                <w:szCs w:val="20"/>
                <w:lang w:eastAsia="en-AU"/>
              </w:rPr>
            </w:pPr>
            <w:r w:rsidRPr="001D7590">
              <w:rPr>
                <w:rFonts w:ascii="Calibri" w:eastAsia="Times New Roman" w:hAnsi="Calibri" w:cs="Calibri"/>
                <w:b/>
                <w:color w:val="FFFFFF"/>
                <w:sz w:val="20"/>
                <w:szCs w:val="20"/>
                <w:lang w:eastAsia="en-AU"/>
              </w:rPr>
              <w:t>Total</w:t>
            </w:r>
            <w:r w:rsidR="00E920C7" w:rsidRPr="001D7590">
              <w:rPr>
                <w:rFonts w:ascii="Calibri" w:eastAsia="Times New Roman" w:hAnsi="Calibri" w:cs="Calibri"/>
                <w:b/>
                <w:color w:val="FFFFFF"/>
                <w:sz w:val="20"/>
                <w:szCs w:val="20"/>
                <w:lang w:eastAsia="en-AU"/>
              </w:rPr>
              <w:t xml:space="preserve"> </w:t>
            </w:r>
            <w:r w:rsidR="002A3FA7" w:rsidRPr="001D7590">
              <w:rPr>
                <w:rFonts w:ascii="Calibri" w:eastAsia="Times New Roman" w:hAnsi="Calibri" w:cs="Calibri"/>
                <w:b/>
                <w:color w:val="FFFFFF"/>
                <w:sz w:val="20"/>
                <w:szCs w:val="20"/>
                <w:lang w:eastAsia="en-AU"/>
              </w:rPr>
              <w:t>valid scores (</w:t>
            </w:r>
            <w:r w:rsidRPr="001D7590">
              <w:rPr>
                <w:rFonts w:ascii="Calibri" w:eastAsia="Times New Roman" w:hAnsi="Calibri" w:cs="Calibri"/>
                <w:b/>
                <w:color w:val="FFFFFF"/>
                <w:sz w:val="20"/>
                <w:szCs w:val="20"/>
                <w:lang w:eastAsia="en-AU"/>
              </w:rPr>
              <w:t xml:space="preserve">net: </w:t>
            </w:r>
            <w:r w:rsidR="002A3FA7" w:rsidRPr="001D7590">
              <w:rPr>
                <w:rFonts w:ascii="Calibri" w:eastAsia="Times New Roman" w:hAnsi="Calibri" w:cs="Calibri"/>
                <w:b/>
                <w:color w:val="FFFFFF"/>
                <w:sz w:val="20"/>
                <w:szCs w:val="20"/>
                <w:lang w:eastAsia="en-AU"/>
              </w:rPr>
              <w:t>somewhat, mostly, completely valid)</w:t>
            </w:r>
          </w:p>
        </w:tc>
        <w:tc>
          <w:tcPr>
            <w:tcW w:w="1417" w:type="dxa"/>
            <w:tcBorders>
              <w:bottom w:val="nil"/>
            </w:tcBorders>
            <w:shd w:val="clear" w:color="000000" w:fill="005677"/>
            <w:vAlign w:val="center"/>
            <w:hideMark/>
          </w:tcPr>
          <w:p w14:paraId="55CEB18B" w14:textId="77777777" w:rsidR="002A3FA7" w:rsidRPr="001D7590" w:rsidRDefault="002A3FA7" w:rsidP="001D7590">
            <w:pPr>
              <w:spacing w:after="0" w:line="240" w:lineRule="auto"/>
              <w:jc w:val="right"/>
              <w:rPr>
                <w:rFonts w:ascii="Calibri" w:eastAsia="Times New Roman" w:hAnsi="Calibri" w:cs="Calibri"/>
                <w:b/>
                <w:color w:val="FFFFFF"/>
                <w:sz w:val="20"/>
                <w:szCs w:val="20"/>
                <w:lang w:eastAsia="en-AU"/>
              </w:rPr>
            </w:pPr>
            <w:r w:rsidRPr="001D7590">
              <w:rPr>
                <w:rFonts w:ascii="Calibri" w:eastAsia="Times New Roman" w:hAnsi="Calibri" w:cs="Calibri"/>
                <w:b/>
                <w:color w:val="FFFFFF"/>
                <w:sz w:val="20"/>
                <w:szCs w:val="20"/>
                <w:lang w:eastAsia="en-AU"/>
              </w:rPr>
              <w:t>Educator</w:t>
            </w:r>
          </w:p>
        </w:tc>
        <w:tc>
          <w:tcPr>
            <w:tcW w:w="1418" w:type="dxa"/>
            <w:tcBorders>
              <w:bottom w:val="nil"/>
            </w:tcBorders>
            <w:shd w:val="clear" w:color="000000" w:fill="005677"/>
            <w:vAlign w:val="center"/>
            <w:hideMark/>
          </w:tcPr>
          <w:p w14:paraId="757E0539" w14:textId="77777777" w:rsidR="002A3FA7" w:rsidRPr="001D7590" w:rsidRDefault="002A3FA7" w:rsidP="001D7590">
            <w:pPr>
              <w:spacing w:after="0" w:line="240" w:lineRule="auto"/>
              <w:jc w:val="right"/>
              <w:rPr>
                <w:rFonts w:ascii="Calibri" w:eastAsia="Times New Roman" w:hAnsi="Calibri" w:cs="Calibri"/>
                <w:b/>
                <w:color w:val="FFFFFF"/>
                <w:sz w:val="20"/>
                <w:szCs w:val="20"/>
                <w:lang w:eastAsia="en-AU"/>
              </w:rPr>
            </w:pPr>
            <w:r w:rsidRPr="001D7590">
              <w:rPr>
                <w:rFonts w:ascii="Calibri" w:eastAsia="Times New Roman" w:hAnsi="Calibri" w:cs="Calibri"/>
                <w:b/>
                <w:color w:val="FFFFFF"/>
                <w:sz w:val="20"/>
                <w:szCs w:val="20"/>
                <w:lang w:eastAsia="en-AU"/>
              </w:rPr>
              <w:t>Parent</w:t>
            </w:r>
          </w:p>
        </w:tc>
      </w:tr>
      <w:tr w:rsidR="002A3FA7" w:rsidRPr="001D7590" w14:paraId="1B9E55B8" w14:textId="77777777" w:rsidTr="001D7590">
        <w:trPr>
          <w:trHeight w:val="310"/>
        </w:trPr>
        <w:tc>
          <w:tcPr>
            <w:tcW w:w="6086" w:type="dxa"/>
            <w:tcBorders>
              <w:top w:val="nil"/>
              <w:bottom w:val="single" w:sz="8" w:space="0" w:color="000000"/>
            </w:tcBorders>
            <w:shd w:val="clear" w:color="auto" w:fill="auto"/>
            <w:vAlign w:val="center"/>
            <w:hideMark/>
          </w:tcPr>
          <w:p w14:paraId="27C5FB1E"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On average, men and women differ in their willingness to spend time away from their families</w:t>
            </w:r>
          </w:p>
        </w:tc>
        <w:tc>
          <w:tcPr>
            <w:tcW w:w="1417" w:type="dxa"/>
            <w:tcBorders>
              <w:top w:val="nil"/>
              <w:bottom w:val="single" w:sz="8" w:space="0" w:color="000000"/>
            </w:tcBorders>
            <w:shd w:val="clear" w:color="auto" w:fill="auto"/>
            <w:vAlign w:val="center"/>
            <w:hideMark/>
          </w:tcPr>
          <w:p w14:paraId="713F6EDC"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83%</w:t>
            </w:r>
          </w:p>
        </w:tc>
        <w:tc>
          <w:tcPr>
            <w:tcW w:w="1418" w:type="dxa"/>
            <w:tcBorders>
              <w:top w:val="nil"/>
              <w:bottom w:val="single" w:sz="8" w:space="0" w:color="000000"/>
            </w:tcBorders>
            <w:shd w:val="clear" w:color="auto" w:fill="auto"/>
            <w:vAlign w:val="center"/>
            <w:hideMark/>
          </w:tcPr>
          <w:p w14:paraId="298CDA45"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83%</w:t>
            </w:r>
          </w:p>
        </w:tc>
      </w:tr>
      <w:tr w:rsidR="002A3FA7" w:rsidRPr="001D7590" w14:paraId="68DA5529" w14:textId="77777777" w:rsidTr="001D7590">
        <w:trPr>
          <w:trHeight w:val="310"/>
        </w:trPr>
        <w:tc>
          <w:tcPr>
            <w:tcW w:w="6086" w:type="dxa"/>
            <w:tcBorders>
              <w:top w:val="single" w:sz="8" w:space="0" w:color="000000"/>
            </w:tcBorders>
            <w:shd w:val="clear" w:color="auto" w:fill="auto"/>
            <w:vAlign w:val="center"/>
            <w:hideMark/>
          </w:tcPr>
          <w:p w14:paraId="244B46B7"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On average, whether consciously or unconsciously, men are favoured in hiring and promotion</w:t>
            </w:r>
          </w:p>
        </w:tc>
        <w:tc>
          <w:tcPr>
            <w:tcW w:w="1417" w:type="dxa"/>
            <w:tcBorders>
              <w:top w:val="single" w:sz="8" w:space="0" w:color="000000"/>
            </w:tcBorders>
            <w:shd w:val="clear" w:color="auto" w:fill="auto"/>
            <w:vAlign w:val="center"/>
            <w:hideMark/>
          </w:tcPr>
          <w:p w14:paraId="76E4B045"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89%</w:t>
            </w:r>
          </w:p>
        </w:tc>
        <w:tc>
          <w:tcPr>
            <w:tcW w:w="1418" w:type="dxa"/>
            <w:tcBorders>
              <w:top w:val="single" w:sz="8" w:space="0" w:color="000000"/>
            </w:tcBorders>
            <w:shd w:val="clear" w:color="auto" w:fill="auto"/>
            <w:vAlign w:val="center"/>
            <w:hideMark/>
          </w:tcPr>
          <w:p w14:paraId="3E4B4672"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80%</w:t>
            </w:r>
          </w:p>
        </w:tc>
      </w:tr>
      <w:tr w:rsidR="002A3FA7" w:rsidRPr="001D7590" w14:paraId="2AE4BBEA" w14:textId="77777777" w:rsidTr="001D7590">
        <w:trPr>
          <w:trHeight w:val="310"/>
        </w:trPr>
        <w:tc>
          <w:tcPr>
            <w:tcW w:w="6086" w:type="dxa"/>
            <w:shd w:val="clear" w:color="auto" w:fill="auto"/>
            <w:vAlign w:val="center"/>
            <w:hideMark/>
          </w:tcPr>
          <w:p w14:paraId="1B01E641"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Boys and girls tend to receive different levels of encouragement for developing scientific interest</w:t>
            </w:r>
          </w:p>
        </w:tc>
        <w:tc>
          <w:tcPr>
            <w:tcW w:w="1417" w:type="dxa"/>
            <w:shd w:val="clear" w:color="auto" w:fill="auto"/>
            <w:vAlign w:val="center"/>
            <w:hideMark/>
          </w:tcPr>
          <w:p w14:paraId="32EB15B8"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80%</w:t>
            </w:r>
          </w:p>
        </w:tc>
        <w:tc>
          <w:tcPr>
            <w:tcW w:w="1418" w:type="dxa"/>
            <w:shd w:val="clear" w:color="auto" w:fill="auto"/>
            <w:vAlign w:val="center"/>
            <w:hideMark/>
          </w:tcPr>
          <w:p w14:paraId="7FACFFF8"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79%</w:t>
            </w:r>
          </w:p>
        </w:tc>
      </w:tr>
      <w:tr w:rsidR="002A3FA7" w:rsidRPr="001D7590" w14:paraId="24C2A058" w14:textId="77777777" w:rsidTr="001D7590">
        <w:trPr>
          <w:trHeight w:val="310"/>
        </w:trPr>
        <w:tc>
          <w:tcPr>
            <w:tcW w:w="6086" w:type="dxa"/>
            <w:shd w:val="clear" w:color="auto" w:fill="auto"/>
            <w:vAlign w:val="center"/>
            <w:hideMark/>
          </w:tcPr>
          <w:p w14:paraId="2409CC5D"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On average, men and women differ naturally in their scientific interest</w:t>
            </w:r>
          </w:p>
        </w:tc>
        <w:tc>
          <w:tcPr>
            <w:tcW w:w="1417" w:type="dxa"/>
            <w:shd w:val="clear" w:color="auto" w:fill="auto"/>
            <w:vAlign w:val="center"/>
            <w:hideMark/>
          </w:tcPr>
          <w:p w14:paraId="26F1C2C9"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58%</w:t>
            </w:r>
          </w:p>
        </w:tc>
        <w:tc>
          <w:tcPr>
            <w:tcW w:w="1418" w:type="dxa"/>
            <w:shd w:val="clear" w:color="auto" w:fill="auto"/>
            <w:vAlign w:val="center"/>
            <w:hideMark/>
          </w:tcPr>
          <w:p w14:paraId="23CA58EF"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72%</w:t>
            </w:r>
          </w:p>
        </w:tc>
      </w:tr>
      <w:tr w:rsidR="002A3FA7" w:rsidRPr="001D7590" w14:paraId="3F736D0C" w14:textId="77777777" w:rsidTr="001D7590">
        <w:trPr>
          <w:trHeight w:val="334"/>
        </w:trPr>
        <w:tc>
          <w:tcPr>
            <w:tcW w:w="6086" w:type="dxa"/>
            <w:shd w:val="clear" w:color="auto" w:fill="auto"/>
            <w:vAlign w:val="center"/>
            <w:hideMark/>
          </w:tcPr>
          <w:p w14:paraId="598E0970"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On average, men and women differ in their willingness to devote the time required by such high-powered positions</w:t>
            </w:r>
          </w:p>
        </w:tc>
        <w:tc>
          <w:tcPr>
            <w:tcW w:w="1417" w:type="dxa"/>
            <w:shd w:val="clear" w:color="auto" w:fill="auto"/>
            <w:vAlign w:val="center"/>
            <w:hideMark/>
          </w:tcPr>
          <w:p w14:paraId="390CF3BE"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54%</w:t>
            </w:r>
          </w:p>
        </w:tc>
        <w:tc>
          <w:tcPr>
            <w:tcW w:w="1418" w:type="dxa"/>
            <w:shd w:val="clear" w:color="auto" w:fill="auto"/>
            <w:vAlign w:val="center"/>
            <w:hideMark/>
          </w:tcPr>
          <w:p w14:paraId="40EF82A3"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70%</w:t>
            </w:r>
          </w:p>
        </w:tc>
      </w:tr>
      <w:tr w:rsidR="002A3FA7" w:rsidRPr="001D7590" w14:paraId="758CADAD" w14:textId="77777777" w:rsidTr="001D7590">
        <w:trPr>
          <w:trHeight w:val="310"/>
        </w:trPr>
        <w:tc>
          <w:tcPr>
            <w:tcW w:w="6086" w:type="dxa"/>
            <w:shd w:val="clear" w:color="auto" w:fill="auto"/>
            <w:vAlign w:val="center"/>
            <w:hideMark/>
          </w:tcPr>
          <w:p w14:paraId="4A2B4A4A" w14:textId="77777777" w:rsidR="002A3FA7" w:rsidRPr="001D7590" w:rsidRDefault="002A3FA7" w:rsidP="001D7590">
            <w:pPr>
              <w:spacing w:after="0" w:line="240" w:lineRule="auto"/>
              <w:rPr>
                <w:rFonts w:ascii="Calibri" w:eastAsia="Times New Roman" w:hAnsi="Calibri" w:cs="Calibri"/>
                <w:b/>
                <w:bCs/>
                <w:color w:val="000000"/>
                <w:sz w:val="20"/>
                <w:szCs w:val="20"/>
                <w:lang w:eastAsia="en-AU"/>
              </w:rPr>
            </w:pPr>
            <w:r w:rsidRPr="001D7590">
              <w:rPr>
                <w:rFonts w:ascii="Calibri" w:eastAsia="Times New Roman" w:hAnsi="Calibri" w:cs="Calibri"/>
                <w:b/>
                <w:bCs/>
                <w:color w:val="000000"/>
                <w:sz w:val="20"/>
                <w:szCs w:val="20"/>
                <w:lang w:eastAsia="en-AU"/>
              </w:rPr>
              <w:t>There is a greater proportion of men than women with the very highest levels of math ability</w:t>
            </w:r>
          </w:p>
        </w:tc>
        <w:tc>
          <w:tcPr>
            <w:tcW w:w="1417" w:type="dxa"/>
            <w:shd w:val="clear" w:color="auto" w:fill="auto"/>
            <w:vAlign w:val="center"/>
            <w:hideMark/>
          </w:tcPr>
          <w:p w14:paraId="79CDC60E"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52%</w:t>
            </w:r>
          </w:p>
        </w:tc>
        <w:tc>
          <w:tcPr>
            <w:tcW w:w="1418" w:type="dxa"/>
            <w:shd w:val="clear" w:color="auto" w:fill="auto"/>
            <w:vAlign w:val="center"/>
            <w:hideMark/>
          </w:tcPr>
          <w:p w14:paraId="66340ABC" w14:textId="77777777" w:rsidR="002A3FA7" w:rsidRPr="001D7590" w:rsidRDefault="002A3FA7" w:rsidP="001D7590">
            <w:pPr>
              <w:spacing w:after="0" w:line="240" w:lineRule="auto"/>
              <w:jc w:val="right"/>
              <w:rPr>
                <w:rFonts w:ascii="Calibri" w:eastAsia="Times New Roman" w:hAnsi="Calibri" w:cs="Calibri"/>
                <w:color w:val="000000"/>
                <w:sz w:val="20"/>
                <w:szCs w:val="20"/>
                <w:lang w:eastAsia="en-AU"/>
              </w:rPr>
            </w:pPr>
            <w:r w:rsidRPr="001D7590">
              <w:rPr>
                <w:rFonts w:ascii="Calibri" w:eastAsia="Times New Roman" w:hAnsi="Calibri" w:cs="Calibri"/>
                <w:color w:val="000000"/>
                <w:sz w:val="20"/>
                <w:szCs w:val="20"/>
                <w:lang w:eastAsia="en-AU"/>
              </w:rPr>
              <w:t>64%</w:t>
            </w:r>
          </w:p>
        </w:tc>
      </w:tr>
    </w:tbl>
    <w:p w14:paraId="1C615F2C" w14:textId="627828D3" w:rsidR="007E690A" w:rsidRDefault="007E690A">
      <w:pPr>
        <w:spacing w:after="200"/>
      </w:pPr>
    </w:p>
    <w:p w14:paraId="5E8CE8E9" w14:textId="77777777" w:rsidR="00172FED" w:rsidRDefault="00172FED" w:rsidP="00126E1E">
      <w:pPr>
        <w:spacing w:after="200"/>
        <w:jc w:val="both"/>
        <w:rPr>
          <w:i/>
          <w:iCs/>
          <w:lang w:val="en-US"/>
        </w:rPr>
      </w:pPr>
      <w:r>
        <w:t>A higher proportion of fathers (</w:t>
      </w:r>
      <w:r w:rsidR="00AB47A6" w:rsidRPr="008A5D50">
        <w:t>39</w:t>
      </w:r>
      <w:r w:rsidRPr="008A5D50">
        <w:t>% vs 32%</w:t>
      </w:r>
      <w:r>
        <w:t xml:space="preserve"> </w:t>
      </w:r>
      <w:r w:rsidR="005E0DC8">
        <w:t>of mothers</w:t>
      </w:r>
      <w:r>
        <w:t>) validated the notion that</w:t>
      </w:r>
      <w:r w:rsidRPr="00F42538">
        <w:t xml:space="preserve"> </w:t>
      </w:r>
      <w:r w:rsidR="00E37C55">
        <w:t>‘</w:t>
      </w:r>
      <w:r w:rsidRPr="00F42538">
        <w:t>men and women differ in their willingness to devote the time required by such high-powered positions</w:t>
      </w:r>
      <w:r w:rsidR="00E37C55">
        <w:t>’</w:t>
      </w:r>
      <w:r>
        <w:t xml:space="preserve">. </w:t>
      </w:r>
    </w:p>
    <w:p w14:paraId="6DF1C8ED" w14:textId="2D8D56EA" w:rsidR="003765A4" w:rsidRDefault="001B602F" w:rsidP="00121414">
      <w:pPr>
        <w:pStyle w:val="Figuretitlespaceabove"/>
        <w:rPr>
          <w:rStyle w:val="Figuretitle"/>
        </w:rPr>
      </w:pPr>
      <w:r w:rsidRPr="001D7590">
        <w:rPr>
          <w:rStyle w:val="Figuretitle"/>
        </w:rPr>
        <w:t xml:space="preserve">Figure </w:t>
      </w:r>
      <w:r w:rsidR="006432BA" w:rsidRPr="001D7590">
        <w:rPr>
          <w:rStyle w:val="Figuretitle"/>
        </w:rPr>
        <w:fldChar w:fldCharType="begin"/>
      </w:r>
      <w:r w:rsidR="006432BA" w:rsidRPr="001D7590">
        <w:rPr>
          <w:rStyle w:val="Figuretitle"/>
        </w:rPr>
        <w:instrText xml:space="preserve"> SEQ Figure \* ARABIC </w:instrText>
      </w:r>
      <w:r w:rsidR="006432BA" w:rsidRPr="001D7590">
        <w:rPr>
          <w:rStyle w:val="Figuretitle"/>
        </w:rPr>
        <w:fldChar w:fldCharType="separate"/>
      </w:r>
      <w:r w:rsidR="0097080F">
        <w:rPr>
          <w:rStyle w:val="Figuretitle"/>
          <w:noProof/>
        </w:rPr>
        <w:t>38</w:t>
      </w:r>
      <w:r w:rsidR="006432BA" w:rsidRPr="001D7590">
        <w:rPr>
          <w:rStyle w:val="Figuretitle"/>
        </w:rPr>
        <w:fldChar w:fldCharType="end"/>
      </w:r>
      <w:r w:rsidR="00B27F2D" w:rsidRPr="001D7590">
        <w:rPr>
          <w:rStyle w:val="Figuretitle"/>
        </w:rPr>
        <w:t xml:space="preserve">: </w:t>
      </w:r>
      <w:r w:rsidR="00E76D73" w:rsidRPr="001D7590">
        <w:rPr>
          <w:rStyle w:val="Figuretitle"/>
        </w:rPr>
        <w:t xml:space="preserve">Perceptions of validity of reasons for gender imbalance in STEM research roles </w:t>
      </w:r>
      <w:r w:rsidR="0078154B" w:rsidRPr="001D7590">
        <w:rPr>
          <w:rStyle w:val="Figuretitle"/>
        </w:rPr>
        <w:t>(net: mostly /</w:t>
      </w:r>
      <w:r w:rsidR="000D7911" w:rsidRPr="001D7590">
        <w:rPr>
          <w:rStyle w:val="Figuretitle"/>
        </w:rPr>
        <w:t xml:space="preserve"> </w:t>
      </w:r>
      <w:r w:rsidR="0078154B" w:rsidRPr="001D7590">
        <w:rPr>
          <w:rStyle w:val="Figuretitle"/>
        </w:rPr>
        <w:t>completely valid)</w:t>
      </w:r>
      <w:r w:rsidR="00B27F2D" w:rsidRPr="001D7590">
        <w:rPr>
          <w:rStyle w:val="Figuretitle"/>
        </w:rPr>
        <w:t>.</w:t>
      </w:r>
      <w:r w:rsidR="0030132A" w:rsidRPr="001D7590">
        <w:rPr>
          <w:rStyle w:val="Figuretitle"/>
        </w:rPr>
        <w:t xml:space="preserve"> </w:t>
      </w:r>
    </w:p>
    <w:p w14:paraId="6B832432" w14:textId="23495CB9" w:rsidR="00121414" w:rsidRPr="00121414" w:rsidRDefault="00121414" w:rsidP="00121414">
      <w:pPr>
        <w:pStyle w:val="Questions"/>
        <w:rPr>
          <w:rStyle w:val="Figuretitle"/>
          <w:color w:val="005677" w:themeColor="text2"/>
        </w:rPr>
      </w:pPr>
      <w:r>
        <w:t xml:space="preserve">Q. </w:t>
      </w:r>
      <w:r w:rsidRPr="00EE08AF">
        <w:t>How valid do you think the following reasons are for explaining this difference?</w:t>
      </w:r>
      <w:r>
        <w:t xml:space="preserve"> </w:t>
      </w:r>
    </w:p>
    <w:p w14:paraId="663B877E" w14:textId="53807FB2" w:rsidR="00B61DE8" w:rsidRPr="001D7590" w:rsidRDefault="00B61DE8" w:rsidP="006F4C1A">
      <w:pPr>
        <w:pStyle w:val="NoSpacing"/>
        <w:rPr>
          <w:rStyle w:val="Figuretitle"/>
        </w:rPr>
      </w:pPr>
      <w:r w:rsidRPr="00B61DE8">
        <w:rPr>
          <w:b/>
          <w:noProof/>
          <w:lang w:val="en-AU" w:eastAsia="en-AU"/>
        </w:rPr>
        <w:drawing>
          <wp:inline distT="0" distB="0" distL="0" distR="0" wp14:anchorId="4B0CA924" wp14:editId="0671F885">
            <wp:extent cx="5727700" cy="2760785"/>
            <wp:effectExtent l="0" t="0" r="6350" b="1905"/>
            <wp:docPr id="91" name="Chart 91" descr="Bar chart showing the net validity scores (net: mostly / completely valid) for each reason given for a gender imbalance in STEM research roles, split by fathers and mother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94D94E9-AA3B-4AF2-B928-C542D5C315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35E3505D" w14:textId="068E4BBD" w:rsidR="007E690A" w:rsidRPr="001D7590" w:rsidRDefault="001120C1" w:rsidP="002E003C">
      <w:pPr>
        <w:pStyle w:val="Base"/>
      </w:pPr>
      <w:bookmarkStart w:id="45" w:name="_Toc56522863"/>
      <w:r>
        <w:t xml:space="preserve">Base: fathers – </w:t>
      </w:r>
      <w:r w:rsidRPr="0030132A">
        <w:t xml:space="preserve">639, </w:t>
      </w:r>
      <w:r>
        <w:t xml:space="preserve">mothers – </w:t>
      </w:r>
      <w:r w:rsidRPr="0030132A">
        <w:t>873 (</w:t>
      </w:r>
      <w:r>
        <w:t xml:space="preserve">non-binary parents </w:t>
      </w:r>
      <w:r w:rsidRPr="0030132A">
        <w:t>not shown due to</w:t>
      </w:r>
      <w:r>
        <w:t xml:space="preserve"> low</w:t>
      </w:r>
      <w:r w:rsidRPr="0030132A">
        <w:t xml:space="preserve"> base size</w:t>
      </w:r>
      <w:r>
        <w:t xml:space="preserve"> </w:t>
      </w:r>
      <w:r w:rsidRPr="0030132A">
        <w:t>– 9)</w:t>
      </w:r>
      <w:r>
        <w:t>.</w:t>
      </w:r>
    </w:p>
    <w:p w14:paraId="6C8EE22A" w14:textId="77777777" w:rsidR="003765A4" w:rsidRDefault="008857E9" w:rsidP="00A13E31">
      <w:pPr>
        <w:pStyle w:val="Heading1"/>
      </w:pPr>
      <w:bookmarkStart w:id="46" w:name="_Toc70499921"/>
      <w:r>
        <w:lastRenderedPageBreak/>
        <w:t>Aboriginal and / or Torres Strait Islander</w:t>
      </w:r>
      <w:r w:rsidR="003765A4" w:rsidRPr="00B131EF">
        <w:t xml:space="preserve"> </w:t>
      </w:r>
      <w:r w:rsidR="00E6585A">
        <w:t>p</w:t>
      </w:r>
      <w:r w:rsidR="003765A4" w:rsidRPr="00CF3726">
        <w:t xml:space="preserve">arent </w:t>
      </w:r>
      <w:r w:rsidR="00E6585A">
        <w:t>p</w:t>
      </w:r>
      <w:r w:rsidR="003765A4" w:rsidRPr="00CF3726">
        <w:t>rofile</w:t>
      </w:r>
      <w:bookmarkEnd w:id="46"/>
      <w:r w:rsidR="003765A4">
        <w:t xml:space="preserve"> </w:t>
      </w:r>
    </w:p>
    <w:p w14:paraId="4087520E" w14:textId="77777777" w:rsidR="000D7C72" w:rsidRDefault="000D7C72" w:rsidP="00A13E31">
      <w:pPr>
        <w:pStyle w:val="Heading2"/>
        <w:rPr>
          <w:rFonts w:ascii="Arial" w:hAnsi="Arial" w:cs="Arial"/>
        </w:rPr>
      </w:pPr>
      <w:bookmarkStart w:id="47" w:name="_Toc70499922"/>
      <w:r>
        <w:t>Parent profile</w:t>
      </w:r>
      <w:bookmarkEnd w:id="47"/>
    </w:p>
    <w:p w14:paraId="2263B309" w14:textId="77777777" w:rsidR="003765A4" w:rsidRDefault="003765A4" w:rsidP="00A13E31">
      <w:r>
        <w:t xml:space="preserve">Below is a breakdown of the </w:t>
      </w:r>
      <w:r w:rsidR="008857E9">
        <w:t>Aboriginal and / or Torres Strait Islander</w:t>
      </w:r>
      <w:r w:rsidRPr="00B131EF">
        <w:t xml:space="preserve"> </w:t>
      </w:r>
      <w:r>
        <w:t>p</w:t>
      </w:r>
      <w:r w:rsidRPr="00B131EF">
        <w:t xml:space="preserve">arent </w:t>
      </w:r>
      <w:r>
        <w:t>p</w:t>
      </w:r>
      <w:r w:rsidRPr="00B131EF">
        <w:t>rofile</w:t>
      </w:r>
      <w:r>
        <w:t xml:space="preserve">. It is important to note that with no gender quotas placed on this cohort, there was a larger proportion of </w:t>
      </w:r>
      <w:r w:rsidR="008857E9">
        <w:t>Aboriginal and / or Torres Strait Islander</w:t>
      </w:r>
      <w:r>
        <w:t xml:space="preserve"> men (65%) compared to women (35%). This gender skew needs to be taken into consideration when analysing the results, as gender is a key driver of differences in perceptions towards STEM among parents. </w:t>
      </w:r>
    </w:p>
    <w:p w14:paraId="65D832D7" w14:textId="77777777" w:rsidR="003765A4" w:rsidRDefault="003765A4" w:rsidP="00A13E31">
      <w:r>
        <w:t xml:space="preserve">It is also important to note that the total unweighted sample size for </w:t>
      </w:r>
      <w:r w:rsidR="008857E9">
        <w:rPr>
          <w:lang w:val="en-US"/>
        </w:rPr>
        <w:t>Aboriginal and / or Torres Strait Islander</w:t>
      </w:r>
      <w:r>
        <w:rPr>
          <w:lang w:val="en-US"/>
        </w:rPr>
        <w:t xml:space="preserve"> parents was 84. This sample size is sufficiently robust for analysis purposes at a total level, but not robust enough for some sub-segment analysis. </w:t>
      </w:r>
    </w:p>
    <w:p w14:paraId="32234264" w14:textId="77777777" w:rsidR="003765A4" w:rsidRDefault="007E0B2C" w:rsidP="00A13E31">
      <w:r>
        <w:t xml:space="preserve">In relation to parental education, </w:t>
      </w:r>
      <w:r w:rsidR="003765A4" w:rsidRPr="004F55B4">
        <w:rPr>
          <w:lang w:val="en-US"/>
        </w:rPr>
        <w:t>no significant differences were recorded between</w:t>
      </w:r>
      <w:r w:rsidR="003765A4" w:rsidRPr="00A13E31">
        <w:t xml:space="preserve"> parents who identified as </w:t>
      </w:r>
      <w:r w:rsidR="008857E9" w:rsidRPr="00A13E31">
        <w:t>Aboriginal and / or Torres Strait Islander</w:t>
      </w:r>
      <w:r w:rsidR="003765A4" w:rsidRPr="00A13E31">
        <w:t xml:space="preserve"> and those who did no</w:t>
      </w:r>
      <w:r w:rsidR="003765A4" w:rsidRPr="004F55B4">
        <w:rPr>
          <w:lang w:val="en-US"/>
        </w:rPr>
        <w:t xml:space="preserve">t. </w:t>
      </w:r>
      <w:r w:rsidR="003765A4">
        <w:rPr>
          <w:lang w:val="en-US"/>
        </w:rPr>
        <w:t>Half (50%) reported to have qualifications related to STEM, which was higher compared to other</w:t>
      </w:r>
      <w:r w:rsidR="003765A4">
        <w:t xml:space="preserve"> p</w:t>
      </w:r>
      <w:r w:rsidR="003765A4" w:rsidRPr="00B131EF">
        <w:t>arent</w:t>
      </w:r>
      <w:r w:rsidR="003765A4">
        <w:t xml:space="preserve">s </w:t>
      </w:r>
      <w:r w:rsidR="00CB317E">
        <w:t xml:space="preserve">surveyed </w:t>
      </w:r>
      <w:r w:rsidR="003765A4">
        <w:t xml:space="preserve">(30%). </w:t>
      </w:r>
    </w:p>
    <w:p w14:paraId="0DB6B978" w14:textId="2D93634E" w:rsidR="00676D68" w:rsidRPr="00AE289E" w:rsidRDefault="00676D68" w:rsidP="00AE289E">
      <w:pPr>
        <w:pStyle w:val="Figuretitlespaceabove"/>
        <w:rPr>
          <w:rStyle w:val="Tabletitle"/>
          <w:b/>
        </w:rPr>
      </w:pPr>
      <w:r w:rsidRPr="00AE289E">
        <w:rPr>
          <w:rStyle w:val="Tabletitle"/>
          <w:b/>
        </w:rPr>
        <w:t xml:space="preserve">Table </w:t>
      </w:r>
      <w:r w:rsidR="00987002" w:rsidRPr="00AE289E">
        <w:rPr>
          <w:rStyle w:val="Tabletitle"/>
          <w:b/>
        </w:rPr>
        <w:fldChar w:fldCharType="begin"/>
      </w:r>
      <w:r w:rsidR="00987002" w:rsidRPr="00AE289E">
        <w:rPr>
          <w:rStyle w:val="Tabletitle"/>
          <w:b/>
        </w:rPr>
        <w:instrText xml:space="preserve"> SEQ Table \* ARABIC </w:instrText>
      </w:r>
      <w:r w:rsidR="00987002" w:rsidRPr="00AE289E">
        <w:rPr>
          <w:rStyle w:val="Tabletitle"/>
          <w:b/>
        </w:rPr>
        <w:fldChar w:fldCharType="separate"/>
      </w:r>
      <w:r w:rsidR="0097080F">
        <w:rPr>
          <w:rStyle w:val="Tabletitle"/>
          <w:b/>
          <w:noProof/>
        </w:rPr>
        <w:t>4</w:t>
      </w:r>
      <w:r w:rsidR="00987002" w:rsidRPr="00AE289E">
        <w:rPr>
          <w:rStyle w:val="Tabletitle"/>
          <w:b/>
        </w:rPr>
        <w:fldChar w:fldCharType="end"/>
      </w:r>
      <w:r w:rsidRPr="00AE289E">
        <w:rPr>
          <w:rStyle w:val="Tabletitle"/>
          <w:b/>
        </w:rPr>
        <w:t xml:space="preserve">: </w:t>
      </w:r>
      <w:r w:rsidR="008857E9" w:rsidRPr="00AE289E">
        <w:rPr>
          <w:rStyle w:val="Tabletitle"/>
          <w:b/>
        </w:rPr>
        <w:t>Aboriginal and / or Torres Strait Islander</w:t>
      </w:r>
      <w:r w:rsidRPr="00AE289E">
        <w:rPr>
          <w:rStyle w:val="Tabletitle"/>
          <w:b/>
        </w:rPr>
        <w:t xml:space="preserve"> parent profile.</w:t>
      </w:r>
    </w:p>
    <w:tbl>
      <w:tblPr>
        <w:tblStyle w:val="Style1"/>
        <w:tblW w:w="9072" w:type="dxa"/>
        <w:tblLayout w:type="fixed"/>
        <w:tblLook w:val="04A0" w:firstRow="1" w:lastRow="0" w:firstColumn="1" w:lastColumn="0" w:noHBand="0" w:noVBand="1"/>
        <w:tblCaption w:val="Table 13: Aboriginal and / or Torres Strait Islander parent profile."/>
        <w:tblDescription w:val="Summary table showing figures for the unweighted sample, unweighted sample as  a percentage, weighted population and weighted population as a percentage. These figures are among Aboriginal and / or Torres Strait Islander parents only. Figures are broken down within the table by parents' gender, state, region of the child's school, socioeconomic status, highest level of education the parent has achieved and qualifications obtained. "/>
      </w:tblPr>
      <w:tblGrid>
        <w:gridCol w:w="2268"/>
        <w:gridCol w:w="1701"/>
        <w:gridCol w:w="1701"/>
        <w:gridCol w:w="1701"/>
        <w:gridCol w:w="1701"/>
      </w:tblGrid>
      <w:tr w:rsidR="003765A4" w:rsidRPr="00A13E31" w14:paraId="051EDA3D" w14:textId="77777777" w:rsidTr="00121414">
        <w:trPr>
          <w:cnfStyle w:val="100000000000" w:firstRow="1" w:lastRow="0" w:firstColumn="0" w:lastColumn="0" w:oddVBand="0" w:evenVBand="0" w:oddHBand="0" w:evenHBand="0" w:firstRowFirstColumn="0" w:firstRowLastColumn="0" w:lastRowFirstColumn="0" w:lastRowLastColumn="0"/>
          <w:trHeight w:val="464"/>
          <w:tblHeader/>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themeColor="background1"/>
            </w:tcBorders>
            <w:noWrap/>
            <w:hideMark/>
          </w:tcPr>
          <w:p w14:paraId="35F5DA7B" w14:textId="77777777" w:rsidR="003765A4" w:rsidRPr="001D7590" w:rsidRDefault="003765A4" w:rsidP="000D7C72">
            <w:pPr>
              <w:spacing w:after="0" w:line="240" w:lineRule="auto"/>
              <w:rPr>
                <w:rFonts w:eastAsia="Times New Roman" w:cstheme="minorHAnsi"/>
                <w:color w:val="FFFFFF"/>
                <w:szCs w:val="20"/>
                <w:lang w:eastAsia="en-AU"/>
              </w:rPr>
            </w:pPr>
          </w:p>
        </w:tc>
        <w:tc>
          <w:tcPr>
            <w:tcW w:w="1701" w:type="dxa"/>
            <w:tcBorders>
              <w:top w:val="single" w:sz="4" w:space="0" w:color="FFFFFF" w:themeColor="background1"/>
            </w:tcBorders>
            <w:hideMark/>
          </w:tcPr>
          <w:p w14:paraId="33CB68C4" w14:textId="77777777" w:rsidR="003765A4" w:rsidRPr="00A13E31" w:rsidRDefault="004C5B46"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Cs w:val="20"/>
                <w:lang w:eastAsia="en-AU"/>
              </w:rPr>
            </w:pPr>
            <w:r w:rsidRPr="00A13E31">
              <w:rPr>
                <w:rFonts w:eastAsia="Times New Roman" w:cstheme="minorHAnsi"/>
                <w:color w:val="FFFFFF"/>
                <w:szCs w:val="20"/>
                <w:lang w:eastAsia="en-AU"/>
              </w:rPr>
              <w:t xml:space="preserve">UNWEIGHTED </w:t>
            </w:r>
            <w:r w:rsidR="003765A4" w:rsidRPr="00A13E31">
              <w:rPr>
                <w:rFonts w:eastAsia="Times New Roman" w:cstheme="minorHAnsi"/>
                <w:color w:val="FFFFFF"/>
                <w:szCs w:val="20"/>
                <w:lang w:eastAsia="en-AU"/>
              </w:rPr>
              <w:t>SAMPLE</w:t>
            </w:r>
          </w:p>
        </w:tc>
        <w:tc>
          <w:tcPr>
            <w:tcW w:w="1701" w:type="dxa"/>
            <w:tcBorders>
              <w:top w:val="single" w:sz="4" w:space="0" w:color="FFFFFF" w:themeColor="background1"/>
            </w:tcBorders>
            <w:hideMark/>
          </w:tcPr>
          <w:p w14:paraId="1D7EF701" w14:textId="77777777" w:rsidR="004C5B46" w:rsidRPr="00A13E31" w:rsidRDefault="004C5B46"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Cs w:val="20"/>
                <w:lang w:eastAsia="en-AU"/>
              </w:rPr>
            </w:pPr>
            <w:r w:rsidRPr="00A13E31">
              <w:rPr>
                <w:rFonts w:eastAsia="Times New Roman" w:cstheme="minorHAnsi"/>
                <w:color w:val="FFFFFF"/>
                <w:szCs w:val="20"/>
                <w:lang w:eastAsia="en-AU"/>
              </w:rPr>
              <w:t xml:space="preserve">UNWEIGHTED </w:t>
            </w:r>
          </w:p>
          <w:p w14:paraId="2AD6A600" w14:textId="77777777" w:rsidR="003765A4" w:rsidRPr="00A13E31" w:rsidRDefault="003765A4"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Cs w:val="20"/>
                <w:lang w:eastAsia="en-AU"/>
              </w:rPr>
            </w:pPr>
            <w:r w:rsidRPr="00A13E31">
              <w:rPr>
                <w:rFonts w:eastAsia="Times New Roman" w:cstheme="minorHAnsi"/>
                <w:color w:val="FFFFFF"/>
                <w:szCs w:val="20"/>
                <w:lang w:eastAsia="en-AU"/>
              </w:rPr>
              <w:t>SAMPLE %</w:t>
            </w:r>
          </w:p>
        </w:tc>
        <w:tc>
          <w:tcPr>
            <w:tcW w:w="1701" w:type="dxa"/>
            <w:tcBorders>
              <w:top w:val="single" w:sz="4" w:space="0" w:color="FFFFFF" w:themeColor="background1"/>
            </w:tcBorders>
            <w:hideMark/>
          </w:tcPr>
          <w:p w14:paraId="07AB102A" w14:textId="77777777" w:rsidR="003765A4" w:rsidRPr="00A13E31" w:rsidRDefault="003765A4"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Cs w:val="20"/>
                <w:lang w:eastAsia="en-AU"/>
              </w:rPr>
            </w:pPr>
            <w:r w:rsidRPr="00A13E31">
              <w:rPr>
                <w:rFonts w:eastAsia="Times New Roman" w:cstheme="minorHAnsi"/>
                <w:color w:val="FFFFFF"/>
                <w:szCs w:val="20"/>
                <w:lang w:eastAsia="en-AU"/>
              </w:rPr>
              <w:t xml:space="preserve">WEIGHTED </w:t>
            </w:r>
            <w:r w:rsidR="00AC36B6" w:rsidRPr="00A13E31">
              <w:rPr>
                <w:rFonts w:eastAsia="Times New Roman" w:cstheme="minorHAnsi"/>
                <w:color w:val="FFFFFF"/>
                <w:szCs w:val="20"/>
                <w:lang w:eastAsia="en-AU"/>
              </w:rPr>
              <w:t>POPULATION</w:t>
            </w:r>
          </w:p>
        </w:tc>
        <w:tc>
          <w:tcPr>
            <w:tcW w:w="1701" w:type="dxa"/>
            <w:tcBorders>
              <w:top w:val="single" w:sz="4" w:space="0" w:color="FFFFFF" w:themeColor="background1"/>
            </w:tcBorders>
            <w:hideMark/>
          </w:tcPr>
          <w:p w14:paraId="4897DDA5" w14:textId="77777777" w:rsidR="003765A4" w:rsidRPr="00A13E31" w:rsidRDefault="003765A4" w:rsidP="001D7590">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color w:val="FFFFFF"/>
                <w:szCs w:val="20"/>
                <w:lang w:eastAsia="en-AU"/>
              </w:rPr>
            </w:pPr>
            <w:r w:rsidRPr="00A13E31">
              <w:rPr>
                <w:rFonts w:eastAsia="Times New Roman" w:cstheme="minorHAnsi"/>
                <w:color w:val="FFFFFF"/>
                <w:szCs w:val="20"/>
                <w:lang w:eastAsia="en-AU"/>
              </w:rPr>
              <w:t xml:space="preserve">WEIGHTED </w:t>
            </w:r>
            <w:r w:rsidR="00AC36B6" w:rsidRPr="00A13E31">
              <w:rPr>
                <w:rFonts w:eastAsia="Times New Roman" w:cstheme="minorHAnsi"/>
                <w:color w:val="FFFFFF"/>
                <w:szCs w:val="20"/>
                <w:lang w:eastAsia="en-AU"/>
              </w:rPr>
              <w:t xml:space="preserve">POPULATION </w:t>
            </w:r>
            <w:r w:rsidRPr="00A13E31">
              <w:rPr>
                <w:rFonts w:eastAsia="Times New Roman" w:cstheme="minorHAnsi"/>
                <w:color w:val="FFFFFF"/>
                <w:szCs w:val="20"/>
                <w:lang w:eastAsia="en-AU"/>
              </w:rPr>
              <w:t>%</w:t>
            </w:r>
          </w:p>
        </w:tc>
      </w:tr>
      <w:tr w:rsidR="003765A4" w:rsidRPr="00A13E31" w14:paraId="7A627265"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BA6FABB" w14:textId="77777777" w:rsidR="003765A4" w:rsidRPr="00DC5815" w:rsidRDefault="003765A4" w:rsidP="000D7C72">
            <w:pPr>
              <w:spacing w:after="0" w:line="240" w:lineRule="auto"/>
              <w:rPr>
                <w:rFonts w:eastAsia="Times New Roman" w:cstheme="minorHAnsi"/>
                <w:color w:val="auto"/>
                <w:szCs w:val="20"/>
                <w:lang w:eastAsia="en-AU"/>
              </w:rPr>
            </w:pPr>
            <w:r w:rsidRPr="00DC5815">
              <w:rPr>
                <w:rFonts w:eastAsia="Times New Roman" w:cstheme="minorHAnsi"/>
                <w:color w:val="auto"/>
                <w:szCs w:val="20"/>
                <w:lang w:eastAsia="en-AU"/>
              </w:rPr>
              <w:t>Total</w:t>
            </w:r>
          </w:p>
        </w:tc>
        <w:tc>
          <w:tcPr>
            <w:tcW w:w="1701" w:type="dxa"/>
            <w:hideMark/>
          </w:tcPr>
          <w:p w14:paraId="1FED7DA0" w14:textId="77777777" w:rsidR="003765A4" w:rsidRPr="00DC5815"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Cs w:val="20"/>
                <w:lang w:eastAsia="en-AU"/>
              </w:rPr>
            </w:pPr>
            <w:r w:rsidRPr="00DC5815">
              <w:rPr>
                <w:rFonts w:eastAsia="Times New Roman" w:cstheme="minorHAnsi"/>
                <w:color w:val="auto"/>
                <w:szCs w:val="20"/>
                <w:lang w:eastAsia="en-AU"/>
              </w:rPr>
              <w:t>84</w:t>
            </w:r>
          </w:p>
        </w:tc>
        <w:tc>
          <w:tcPr>
            <w:tcW w:w="1701" w:type="dxa"/>
            <w:hideMark/>
          </w:tcPr>
          <w:p w14:paraId="74F9249C" w14:textId="77777777" w:rsidR="003765A4" w:rsidRPr="00DC5815"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Cs w:val="20"/>
                <w:lang w:eastAsia="en-AU"/>
              </w:rPr>
            </w:pPr>
            <w:r w:rsidRPr="00DC5815">
              <w:rPr>
                <w:rFonts w:eastAsia="Times New Roman" w:cstheme="minorHAnsi"/>
                <w:color w:val="auto"/>
                <w:szCs w:val="20"/>
                <w:lang w:eastAsia="en-AU"/>
              </w:rPr>
              <w:t>100%</w:t>
            </w:r>
          </w:p>
        </w:tc>
        <w:tc>
          <w:tcPr>
            <w:tcW w:w="1701" w:type="dxa"/>
            <w:hideMark/>
          </w:tcPr>
          <w:p w14:paraId="14FE6B70" w14:textId="77777777" w:rsidR="003765A4" w:rsidRPr="00DC5815"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Cs w:val="20"/>
                <w:lang w:eastAsia="en-AU"/>
              </w:rPr>
            </w:pPr>
            <w:r w:rsidRPr="00DC5815">
              <w:rPr>
                <w:rFonts w:eastAsia="Times New Roman" w:cstheme="minorHAnsi"/>
                <w:color w:val="auto"/>
                <w:szCs w:val="20"/>
                <w:lang w:eastAsia="en-AU"/>
              </w:rPr>
              <w:t>89</w:t>
            </w:r>
          </w:p>
        </w:tc>
        <w:tc>
          <w:tcPr>
            <w:tcW w:w="1701" w:type="dxa"/>
            <w:hideMark/>
          </w:tcPr>
          <w:p w14:paraId="7F6C576A" w14:textId="77777777" w:rsidR="003765A4" w:rsidRPr="00DC5815"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auto"/>
                <w:szCs w:val="20"/>
                <w:lang w:eastAsia="en-AU"/>
              </w:rPr>
            </w:pPr>
            <w:r w:rsidRPr="00DC5815">
              <w:rPr>
                <w:rFonts w:eastAsia="Times New Roman" w:cstheme="minorHAnsi"/>
                <w:color w:val="auto"/>
                <w:szCs w:val="20"/>
                <w:lang w:eastAsia="en-AU"/>
              </w:rPr>
              <w:t>100%</w:t>
            </w:r>
          </w:p>
        </w:tc>
      </w:tr>
      <w:tr w:rsidR="003765A4" w:rsidRPr="00A13E31" w14:paraId="471382D9"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2DCB7452"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Gender</w:t>
            </w:r>
          </w:p>
        </w:tc>
        <w:tc>
          <w:tcPr>
            <w:tcW w:w="1701" w:type="dxa"/>
            <w:shd w:val="clear" w:color="auto" w:fill="EBF7F8" w:themeFill="accent5" w:themeFillTint="33"/>
            <w:noWrap/>
            <w:hideMark/>
          </w:tcPr>
          <w:p w14:paraId="713A295B"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5F517168"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52788B9B"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75909791"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r>
      <w:tr w:rsidR="003765A4" w:rsidRPr="00A13E31" w14:paraId="5A3816E4"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28F8B55"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Man</w:t>
            </w:r>
          </w:p>
        </w:tc>
        <w:tc>
          <w:tcPr>
            <w:tcW w:w="1701" w:type="dxa"/>
            <w:noWrap/>
            <w:hideMark/>
          </w:tcPr>
          <w:p w14:paraId="67E1272D"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48</w:t>
            </w:r>
          </w:p>
        </w:tc>
        <w:tc>
          <w:tcPr>
            <w:tcW w:w="1701" w:type="dxa"/>
            <w:noWrap/>
            <w:hideMark/>
          </w:tcPr>
          <w:p w14:paraId="43A8C762"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57%</w:t>
            </w:r>
          </w:p>
        </w:tc>
        <w:tc>
          <w:tcPr>
            <w:tcW w:w="1701" w:type="dxa"/>
            <w:noWrap/>
            <w:hideMark/>
          </w:tcPr>
          <w:p w14:paraId="3CF5D2DE"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58</w:t>
            </w:r>
          </w:p>
        </w:tc>
        <w:tc>
          <w:tcPr>
            <w:tcW w:w="1701" w:type="dxa"/>
            <w:noWrap/>
            <w:hideMark/>
          </w:tcPr>
          <w:p w14:paraId="3DA76770"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65%</w:t>
            </w:r>
          </w:p>
        </w:tc>
      </w:tr>
      <w:tr w:rsidR="003765A4" w:rsidRPr="00A13E31" w14:paraId="3A8EDDBD"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4D3158D"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Woman</w:t>
            </w:r>
          </w:p>
        </w:tc>
        <w:tc>
          <w:tcPr>
            <w:tcW w:w="1701" w:type="dxa"/>
            <w:noWrap/>
            <w:hideMark/>
          </w:tcPr>
          <w:p w14:paraId="20EE8B34"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szCs w:val="20"/>
              </w:rPr>
              <w:t>35</w:t>
            </w:r>
          </w:p>
        </w:tc>
        <w:tc>
          <w:tcPr>
            <w:tcW w:w="1701" w:type="dxa"/>
            <w:noWrap/>
            <w:hideMark/>
          </w:tcPr>
          <w:p w14:paraId="7A5F2094"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42%</w:t>
            </w:r>
          </w:p>
        </w:tc>
        <w:tc>
          <w:tcPr>
            <w:tcW w:w="1701" w:type="dxa"/>
            <w:noWrap/>
            <w:hideMark/>
          </w:tcPr>
          <w:p w14:paraId="2E71D40A"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31</w:t>
            </w:r>
          </w:p>
        </w:tc>
        <w:tc>
          <w:tcPr>
            <w:tcW w:w="1701" w:type="dxa"/>
            <w:noWrap/>
            <w:hideMark/>
          </w:tcPr>
          <w:p w14:paraId="5FE04A4A"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35%</w:t>
            </w:r>
          </w:p>
        </w:tc>
      </w:tr>
      <w:tr w:rsidR="003765A4" w:rsidRPr="00A13E31" w14:paraId="02034305"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tcPr>
          <w:p w14:paraId="15DD61DF"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Non</w:t>
            </w:r>
            <w:r w:rsidR="00CB317E" w:rsidRPr="001D7590">
              <w:rPr>
                <w:rFonts w:eastAsia="Times New Roman" w:cstheme="minorHAnsi"/>
                <w:color w:val="000000"/>
                <w:szCs w:val="20"/>
                <w:lang w:eastAsia="en-AU"/>
              </w:rPr>
              <w:t>-</w:t>
            </w:r>
            <w:r w:rsidRPr="001D7590">
              <w:rPr>
                <w:rFonts w:eastAsia="Times New Roman" w:cstheme="minorHAnsi"/>
                <w:color w:val="000000"/>
                <w:szCs w:val="20"/>
                <w:lang w:eastAsia="en-AU"/>
              </w:rPr>
              <w:t>binary</w:t>
            </w:r>
          </w:p>
        </w:tc>
        <w:tc>
          <w:tcPr>
            <w:tcW w:w="1701" w:type="dxa"/>
            <w:noWrap/>
          </w:tcPr>
          <w:p w14:paraId="6900630E"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1</w:t>
            </w:r>
          </w:p>
        </w:tc>
        <w:tc>
          <w:tcPr>
            <w:tcW w:w="1701" w:type="dxa"/>
            <w:noWrap/>
          </w:tcPr>
          <w:p w14:paraId="4EE4EF05"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w:t>
            </w:r>
          </w:p>
        </w:tc>
        <w:tc>
          <w:tcPr>
            <w:tcW w:w="1701" w:type="dxa"/>
            <w:noWrap/>
          </w:tcPr>
          <w:p w14:paraId="3FB271FA"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0</w:t>
            </w:r>
          </w:p>
        </w:tc>
        <w:tc>
          <w:tcPr>
            <w:tcW w:w="1701" w:type="dxa"/>
            <w:noWrap/>
          </w:tcPr>
          <w:p w14:paraId="3BCB5186" w14:textId="77777777" w:rsidR="003765A4" w:rsidRPr="00A13E31" w:rsidRDefault="003765A4" w:rsidP="001D7590">
            <w:pPr>
              <w:pStyle w:val="ListParagraph"/>
              <w:numPr>
                <w:ilvl w:val="0"/>
                <w:numId w:val="23"/>
              </w:num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p>
        </w:tc>
      </w:tr>
      <w:tr w:rsidR="003765A4" w:rsidRPr="00A13E31" w14:paraId="5DA1A3D8"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522ED947"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States and territories</w:t>
            </w:r>
          </w:p>
        </w:tc>
        <w:tc>
          <w:tcPr>
            <w:tcW w:w="1701" w:type="dxa"/>
            <w:shd w:val="clear" w:color="auto" w:fill="EBF7F8" w:themeFill="accent5" w:themeFillTint="33"/>
            <w:noWrap/>
            <w:hideMark/>
          </w:tcPr>
          <w:p w14:paraId="6A52570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73E291E5"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5603E7EA"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6EE4E13C"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r>
      <w:tr w:rsidR="003765A4" w:rsidRPr="00A13E31" w14:paraId="604EE154"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D1788C9"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NSW</w:t>
            </w:r>
          </w:p>
        </w:tc>
        <w:tc>
          <w:tcPr>
            <w:tcW w:w="1701" w:type="dxa"/>
            <w:noWrap/>
            <w:hideMark/>
          </w:tcPr>
          <w:p w14:paraId="2AE74F67"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28</w:t>
            </w:r>
          </w:p>
        </w:tc>
        <w:tc>
          <w:tcPr>
            <w:tcW w:w="1701" w:type="dxa"/>
            <w:noWrap/>
            <w:hideMark/>
          </w:tcPr>
          <w:p w14:paraId="06DDE7BB"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33%</w:t>
            </w:r>
          </w:p>
        </w:tc>
        <w:tc>
          <w:tcPr>
            <w:tcW w:w="1701" w:type="dxa"/>
            <w:noWrap/>
            <w:hideMark/>
          </w:tcPr>
          <w:p w14:paraId="0A0FA516"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32</w:t>
            </w:r>
          </w:p>
        </w:tc>
        <w:tc>
          <w:tcPr>
            <w:tcW w:w="1701" w:type="dxa"/>
            <w:noWrap/>
            <w:hideMark/>
          </w:tcPr>
          <w:p w14:paraId="153D00A8"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36%</w:t>
            </w:r>
          </w:p>
        </w:tc>
      </w:tr>
      <w:tr w:rsidR="003765A4" w:rsidRPr="00A13E31" w14:paraId="1DA54088"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D274B7A"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VIC</w:t>
            </w:r>
          </w:p>
        </w:tc>
        <w:tc>
          <w:tcPr>
            <w:tcW w:w="1701" w:type="dxa"/>
            <w:noWrap/>
            <w:hideMark/>
          </w:tcPr>
          <w:p w14:paraId="778759BD"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19</w:t>
            </w:r>
          </w:p>
        </w:tc>
        <w:tc>
          <w:tcPr>
            <w:tcW w:w="1701" w:type="dxa"/>
            <w:noWrap/>
            <w:hideMark/>
          </w:tcPr>
          <w:p w14:paraId="1E8AA05F"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23%</w:t>
            </w:r>
          </w:p>
        </w:tc>
        <w:tc>
          <w:tcPr>
            <w:tcW w:w="1701" w:type="dxa"/>
            <w:noWrap/>
            <w:hideMark/>
          </w:tcPr>
          <w:p w14:paraId="473727F7"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18</w:t>
            </w:r>
          </w:p>
        </w:tc>
        <w:tc>
          <w:tcPr>
            <w:tcW w:w="1701" w:type="dxa"/>
            <w:noWrap/>
            <w:hideMark/>
          </w:tcPr>
          <w:p w14:paraId="2A050533"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21%</w:t>
            </w:r>
          </w:p>
        </w:tc>
      </w:tr>
      <w:tr w:rsidR="003765A4" w:rsidRPr="00A13E31" w14:paraId="2FCA5DA0"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7A9746D"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QLD</w:t>
            </w:r>
          </w:p>
        </w:tc>
        <w:tc>
          <w:tcPr>
            <w:tcW w:w="1701" w:type="dxa"/>
            <w:noWrap/>
            <w:hideMark/>
          </w:tcPr>
          <w:p w14:paraId="6AE45D53"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16</w:t>
            </w:r>
          </w:p>
        </w:tc>
        <w:tc>
          <w:tcPr>
            <w:tcW w:w="1701" w:type="dxa"/>
            <w:noWrap/>
            <w:hideMark/>
          </w:tcPr>
          <w:p w14:paraId="55DD304A"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19%</w:t>
            </w:r>
          </w:p>
        </w:tc>
        <w:tc>
          <w:tcPr>
            <w:tcW w:w="1701" w:type="dxa"/>
            <w:noWrap/>
            <w:hideMark/>
          </w:tcPr>
          <w:p w14:paraId="21925988"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16</w:t>
            </w:r>
          </w:p>
        </w:tc>
        <w:tc>
          <w:tcPr>
            <w:tcW w:w="1701" w:type="dxa"/>
            <w:noWrap/>
            <w:hideMark/>
          </w:tcPr>
          <w:p w14:paraId="0681774C"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18%</w:t>
            </w:r>
          </w:p>
        </w:tc>
      </w:tr>
      <w:tr w:rsidR="003765A4" w:rsidRPr="00A13E31" w14:paraId="5945D8EA"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17693C1"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WA</w:t>
            </w:r>
          </w:p>
        </w:tc>
        <w:tc>
          <w:tcPr>
            <w:tcW w:w="1701" w:type="dxa"/>
            <w:noWrap/>
            <w:hideMark/>
          </w:tcPr>
          <w:p w14:paraId="3D0EF14F"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w:t>
            </w:r>
          </w:p>
        </w:tc>
        <w:tc>
          <w:tcPr>
            <w:tcW w:w="1701" w:type="dxa"/>
            <w:noWrap/>
            <w:hideMark/>
          </w:tcPr>
          <w:p w14:paraId="014C4543"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w:t>
            </w:r>
          </w:p>
        </w:tc>
        <w:tc>
          <w:tcPr>
            <w:tcW w:w="1701" w:type="dxa"/>
            <w:noWrap/>
            <w:hideMark/>
          </w:tcPr>
          <w:p w14:paraId="6609C6F2"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w:t>
            </w:r>
          </w:p>
        </w:tc>
        <w:tc>
          <w:tcPr>
            <w:tcW w:w="1701" w:type="dxa"/>
            <w:noWrap/>
            <w:hideMark/>
          </w:tcPr>
          <w:p w14:paraId="2022272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w:t>
            </w:r>
          </w:p>
        </w:tc>
      </w:tr>
      <w:tr w:rsidR="003765A4" w:rsidRPr="00A13E31" w14:paraId="043B7862"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79F749A"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SA</w:t>
            </w:r>
          </w:p>
        </w:tc>
        <w:tc>
          <w:tcPr>
            <w:tcW w:w="1701" w:type="dxa"/>
            <w:noWrap/>
            <w:hideMark/>
          </w:tcPr>
          <w:p w14:paraId="6B4931DA"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7</w:t>
            </w:r>
          </w:p>
        </w:tc>
        <w:tc>
          <w:tcPr>
            <w:tcW w:w="1701" w:type="dxa"/>
            <w:noWrap/>
            <w:hideMark/>
          </w:tcPr>
          <w:p w14:paraId="720A6656"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8%</w:t>
            </w:r>
          </w:p>
        </w:tc>
        <w:tc>
          <w:tcPr>
            <w:tcW w:w="1701" w:type="dxa"/>
            <w:noWrap/>
            <w:hideMark/>
          </w:tcPr>
          <w:p w14:paraId="1404F20C"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7</w:t>
            </w:r>
          </w:p>
        </w:tc>
        <w:tc>
          <w:tcPr>
            <w:tcW w:w="1701" w:type="dxa"/>
            <w:noWrap/>
            <w:hideMark/>
          </w:tcPr>
          <w:p w14:paraId="1CC67321"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7%</w:t>
            </w:r>
          </w:p>
        </w:tc>
      </w:tr>
      <w:tr w:rsidR="003765A4" w:rsidRPr="00A13E31" w14:paraId="7D77A86C"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885EE56"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ACT</w:t>
            </w:r>
          </w:p>
        </w:tc>
        <w:tc>
          <w:tcPr>
            <w:tcW w:w="1701" w:type="dxa"/>
            <w:noWrap/>
            <w:hideMark/>
          </w:tcPr>
          <w:p w14:paraId="451555EC"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w:t>
            </w:r>
          </w:p>
        </w:tc>
        <w:tc>
          <w:tcPr>
            <w:tcW w:w="1701" w:type="dxa"/>
            <w:noWrap/>
            <w:hideMark/>
          </w:tcPr>
          <w:p w14:paraId="5E8E222A"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6%</w:t>
            </w:r>
          </w:p>
        </w:tc>
        <w:tc>
          <w:tcPr>
            <w:tcW w:w="1701" w:type="dxa"/>
            <w:noWrap/>
            <w:hideMark/>
          </w:tcPr>
          <w:p w14:paraId="0DC1808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w:t>
            </w:r>
          </w:p>
        </w:tc>
        <w:tc>
          <w:tcPr>
            <w:tcW w:w="1701" w:type="dxa"/>
            <w:noWrap/>
            <w:hideMark/>
          </w:tcPr>
          <w:p w14:paraId="536C514C"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w:t>
            </w:r>
          </w:p>
        </w:tc>
      </w:tr>
      <w:tr w:rsidR="003765A4" w:rsidRPr="00A13E31" w14:paraId="55C26AC4"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728532F0"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TAS</w:t>
            </w:r>
          </w:p>
        </w:tc>
        <w:tc>
          <w:tcPr>
            <w:tcW w:w="1701" w:type="dxa"/>
            <w:noWrap/>
            <w:hideMark/>
          </w:tcPr>
          <w:p w14:paraId="7B001D31"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w:t>
            </w:r>
          </w:p>
        </w:tc>
        <w:tc>
          <w:tcPr>
            <w:tcW w:w="1701" w:type="dxa"/>
            <w:noWrap/>
            <w:hideMark/>
          </w:tcPr>
          <w:p w14:paraId="4E6CD251"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6%</w:t>
            </w:r>
          </w:p>
        </w:tc>
        <w:tc>
          <w:tcPr>
            <w:tcW w:w="1701" w:type="dxa"/>
            <w:noWrap/>
            <w:hideMark/>
          </w:tcPr>
          <w:p w14:paraId="3FCD4E75"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6</w:t>
            </w:r>
          </w:p>
        </w:tc>
        <w:tc>
          <w:tcPr>
            <w:tcW w:w="1701" w:type="dxa"/>
            <w:noWrap/>
            <w:hideMark/>
          </w:tcPr>
          <w:p w14:paraId="4247C0F6"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7%</w:t>
            </w:r>
          </w:p>
        </w:tc>
      </w:tr>
      <w:tr w:rsidR="003765A4" w:rsidRPr="00A13E31" w14:paraId="67C022C8"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E86D365"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NT</w:t>
            </w:r>
          </w:p>
        </w:tc>
        <w:tc>
          <w:tcPr>
            <w:tcW w:w="1701" w:type="dxa"/>
            <w:noWrap/>
            <w:hideMark/>
          </w:tcPr>
          <w:p w14:paraId="35689CA3"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w:t>
            </w:r>
          </w:p>
        </w:tc>
        <w:tc>
          <w:tcPr>
            <w:tcW w:w="1701" w:type="dxa"/>
            <w:noWrap/>
            <w:hideMark/>
          </w:tcPr>
          <w:p w14:paraId="094DF5FB"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w:t>
            </w:r>
          </w:p>
        </w:tc>
        <w:tc>
          <w:tcPr>
            <w:tcW w:w="1701" w:type="dxa"/>
            <w:noWrap/>
            <w:hideMark/>
          </w:tcPr>
          <w:p w14:paraId="0EE24CB8"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w:t>
            </w:r>
          </w:p>
        </w:tc>
        <w:tc>
          <w:tcPr>
            <w:tcW w:w="1701" w:type="dxa"/>
            <w:noWrap/>
            <w:hideMark/>
          </w:tcPr>
          <w:p w14:paraId="1AA5DA9B"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w:t>
            </w:r>
          </w:p>
        </w:tc>
      </w:tr>
      <w:tr w:rsidR="003765A4" w:rsidRPr="00A13E31" w14:paraId="5586F159"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51032E85"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Region of child's school</w:t>
            </w:r>
          </w:p>
        </w:tc>
        <w:tc>
          <w:tcPr>
            <w:tcW w:w="1701" w:type="dxa"/>
            <w:shd w:val="clear" w:color="auto" w:fill="EBF7F8" w:themeFill="accent5" w:themeFillTint="33"/>
            <w:noWrap/>
            <w:hideMark/>
          </w:tcPr>
          <w:p w14:paraId="021C7252"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185A6AA4"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5FB9C78E"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75298958"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r>
      <w:tr w:rsidR="003765A4" w:rsidRPr="00A13E31" w14:paraId="0637BB6E"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4E5D141"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lastRenderedPageBreak/>
              <w:t>Capital city / major metropolitan area</w:t>
            </w:r>
          </w:p>
        </w:tc>
        <w:tc>
          <w:tcPr>
            <w:tcW w:w="1701" w:type="dxa"/>
            <w:noWrap/>
            <w:hideMark/>
          </w:tcPr>
          <w:p w14:paraId="6F996FFF"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szCs w:val="20"/>
              </w:rPr>
              <w:t>54</w:t>
            </w:r>
          </w:p>
        </w:tc>
        <w:tc>
          <w:tcPr>
            <w:tcW w:w="1701" w:type="dxa"/>
            <w:noWrap/>
            <w:hideMark/>
          </w:tcPr>
          <w:p w14:paraId="6C6A6B1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64%</w:t>
            </w:r>
          </w:p>
        </w:tc>
        <w:tc>
          <w:tcPr>
            <w:tcW w:w="1701" w:type="dxa"/>
            <w:noWrap/>
            <w:hideMark/>
          </w:tcPr>
          <w:p w14:paraId="499C43E0"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57</w:t>
            </w:r>
          </w:p>
        </w:tc>
        <w:tc>
          <w:tcPr>
            <w:tcW w:w="1701" w:type="dxa"/>
            <w:noWrap/>
            <w:hideMark/>
          </w:tcPr>
          <w:p w14:paraId="0AE4CA7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64%</w:t>
            </w:r>
          </w:p>
        </w:tc>
      </w:tr>
      <w:tr w:rsidR="003765A4" w:rsidRPr="00A13E31" w14:paraId="01DF6277"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231E2508"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Regional and remote</w:t>
            </w:r>
            <w:r w:rsidR="000D7911" w:rsidRPr="001D7590">
              <w:rPr>
                <w:rFonts w:eastAsia="Times New Roman" w:cstheme="minorHAnsi"/>
                <w:color w:val="000000"/>
                <w:szCs w:val="20"/>
                <w:lang w:eastAsia="en-AU"/>
              </w:rPr>
              <w:t xml:space="preserve"> </w:t>
            </w:r>
            <w:r w:rsidRPr="001D7590">
              <w:rPr>
                <w:rFonts w:eastAsia="Times New Roman" w:cstheme="minorHAnsi"/>
                <w:color w:val="000000"/>
                <w:szCs w:val="20"/>
                <w:lang w:eastAsia="en-AU"/>
              </w:rPr>
              <w:t>/</w:t>
            </w:r>
            <w:r w:rsidR="000D7911" w:rsidRPr="001D7590">
              <w:rPr>
                <w:rFonts w:eastAsia="Times New Roman" w:cstheme="minorHAnsi"/>
                <w:color w:val="000000"/>
                <w:szCs w:val="20"/>
                <w:lang w:eastAsia="en-AU"/>
              </w:rPr>
              <w:t xml:space="preserve"> </w:t>
            </w:r>
            <w:r w:rsidRPr="001D7590">
              <w:rPr>
                <w:rFonts w:eastAsia="Times New Roman" w:cstheme="minorHAnsi"/>
                <w:color w:val="000000"/>
                <w:szCs w:val="20"/>
                <w:lang w:eastAsia="en-AU"/>
              </w:rPr>
              <w:t>rural</w:t>
            </w:r>
          </w:p>
        </w:tc>
        <w:tc>
          <w:tcPr>
            <w:tcW w:w="1701" w:type="dxa"/>
            <w:noWrap/>
            <w:hideMark/>
          </w:tcPr>
          <w:p w14:paraId="567F74FA"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30</w:t>
            </w:r>
          </w:p>
        </w:tc>
        <w:tc>
          <w:tcPr>
            <w:tcW w:w="1701" w:type="dxa"/>
            <w:noWrap/>
            <w:hideMark/>
          </w:tcPr>
          <w:p w14:paraId="72B78930"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36%</w:t>
            </w:r>
          </w:p>
        </w:tc>
        <w:tc>
          <w:tcPr>
            <w:tcW w:w="1701" w:type="dxa"/>
            <w:noWrap/>
            <w:hideMark/>
          </w:tcPr>
          <w:p w14:paraId="0616E5A3"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32</w:t>
            </w:r>
          </w:p>
        </w:tc>
        <w:tc>
          <w:tcPr>
            <w:tcW w:w="1701" w:type="dxa"/>
            <w:noWrap/>
            <w:hideMark/>
          </w:tcPr>
          <w:p w14:paraId="3774409C"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36%</w:t>
            </w:r>
          </w:p>
        </w:tc>
      </w:tr>
      <w:tr w:rsidR="003765A4" w:rsidRPr="00A13E31" w14:paraId="095445AD"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71D10EC6"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bCs/>
                <w:color w:val="000000"/>
                <w:szCs w:val="20"/>
                <w:lang w:eastAsia="en-AU"/>
              </w:rPr>
              <w:t>Soci</w:t>
            </w:r>
            <w:r w:rsidR="00CB317E" w:rsidRPr="001D7590">
              <w:rPr>
                <w:rFonts w:eastAsia="Times New Roman" w:cstheme="minorHAnsi"/>
                <w:bCs/>
                <w:color w:val="000000"/>
                <w:szCs w:val="20"/>
                <w:lang w:eastAsia="en-AU"/>
              </w:rPr>
              <w:t>o</w:t>
            </w:r>
            <w:r w:rsidRPr="001D7590">
              <w:rPr>
                <w:rFonts w:eastAsia="Times New Roman" w:cstheme="minorHAnsi"/>
                <w:bCs/>
                <w:color w:val="000000"/>
                <w:szCs w:val="20"/>
                <w:lang w:eastAsia="en-AU"/>
              </w:rPr>
              <w:t>economic</w:t>
            </w:r>
            <w:r w:rsidRPr="001D7590">
              <w:rPr>
                <w:rFonts w:eastAsia="Times New Roman" w:cstheme="minorHAnsi"/>
                <w:color w:val="000000"/>
                <w:szCs w:val="20"/>
                <w:lang w:eastAsia="en-AU"/>
              </w:rPr>
              <w:t xml:space="preserve"> status (SES)*</w:t>
            </w:r>
          </w:p>
        </w:tc>
        <w:tc>
          <w:tcPr>
            <w:tcW w:w="1701" w:type="dxa"/>
            <w:shd w:val="clear" w:color="auto" w:fill="EBF7F8" w:themeFill="accent5" w:themeFillTint="33"/>
            <w:noWrap/>
            <w:hideMark/>
          </w:tcPr>
          <w:p w14:paraId="7C30ADD3"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72897E25"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1FB95372"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c>
          <w:tcPr>
            <w:tcW w:w="1701" w:type="dxa"/>
            <w:shd w:val="clear" w:color="auto" w:fill="EBF7F8" w:themeFill="accent5" w:themeFillTint="33"/>
            <w:noWrap/>
            <w:hideMark/>
          </w:tcPr>
          <w:p w14:paraId="23C2F59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 </w:t>
            </w:r>
          </w:p>
        </w:tc>
      </w:tr>
      <w:tr w:rsidR="003765A4" w:rsidRPr="00A13E31" w14:paraId="17B1D68A"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101AA96" w14:textId="0C9F11C4" w:rsidR="003765A4" w:rsidRPr="001D7590" w:rsidRDefault="001C729C"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Lower SES</w:t>
            </w:r>
            <w:r w:rsidR="003765A4" w:rsidRPr="001D7590">
              <w:rPr>
                <w:rFonts w:eastAsia="Times New Roman" w:cstheme="minorHAnsi"/>
                <w:color w:val="000000"/>
                <w:szCs w:val="20"/>
                <w:lang w:eastAsia="en-AU"/>
              </w:rPr>
              <w:t xml:space="preserve"> (Decile 1 - 5)</w:t>
            </w:r>
          </w:p>
        </w:tc>
        <w:tc>
          <w:tcPr>
            <w:tcW w:w="1701" w:type="dxa"/>
            <w:noWrap/>
          </w:tcPr>
          <w:p w14:paraId="37F9DA77"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36</w:t>
            </w:r>
          </w:p>
        </w:tc>
        <w:tc>
          <w:tcPr>
            <w:tcW w:w="1701" w:type="dxa"/>
            <w:noWrap/>
          </w:tcPr>
          <w:p w14:paraId="073ED3E3"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4</w:t>
            </w:r>
            <w:r w:rsidR="008C6F11" w:rsidRPr="00A13E31">
              <w:rPr>
                <w:rFonts w:cstheme="minorHAnsi"/>
                <w:szCs w:val="20"/>
              </w:rPr>
              <w:t>3</w:t>
            </w:r>
            <w:r w:rsidRPr="00A13E31">
              <w:rPr>
                <w:rFonts w:cstheme="minorHAnsi"/>
                <w:szCs w:val="20"/>
              </w:rPr>
              <w:t>%</w:t>
            </w:r>
          </w:p>
        </w:tc>
        <w:tc>
          <w:tcPr>
            <w:tcW w:w="1701" w:type="dxa"/>
            <w:noWrap/>
          </w:tcPr>
          <w:p w14:paraId="10536371"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37</w:t>
            </w:r>
          </w:p>
        </w:tc>
        <w:tc>
          <w:tcPr>
            <w:tcW w:w="1701" w:type="dxa"/>
            <w:noWrap/>
          </w:tcPr>
          <w:p w14:paraId="6A1A8D76"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w:t>
            </w:r>
            <w:r w:rsidR="00FE66B3" w:rsidRPr="00A13E31">
              <w:rPr>
                <w:rFonts w:cstheme="minorHAnsi"/>
                <w:color w:val="000000"/>
                <w:szCs w:val="20"/>
              </w:rPr>
              <w:t>2</w:t>
            </w:r>
            <w:r w:rsidRPr="00A13E31">
              <w:rPr>
                <w:rFonts w:cstheme="minorHAnsi"/>
                <w:color w:val="000000"/>
                <w:szCs w:val="20"/>
              </w:rPr>
              <w:t>%</w:t>
            </w:r>
          </w:p>
        </w:tc>
      </w:tr>
      <w:tr w:rsidR="003765A4" w:rsidRPr="00A13E31" w14:paraId="4DB081A4"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C802A7A" w14:textId="4D7954BC" w:rsidR="003765A4" w:rsidRPr="001D7590" w:rsidRDefault="001C729C"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Higher SES</w:t>
            </w:r>
            <w:r w:rsidR="003765A4" w:rsidRPr="001D7590">
              <w:rPr>
                <w:rFonts w:eastAsia="Times New Roman" w:cstheme="minorHAnsi"/>
                <w:color w:val="000000"/>
                <w:szCs w:val="20"/>
                <w:lang w:eastAsia="en-AU"/>
              </w:rPr>
              <w:t xml:space="preserve"> (Decile 6 - 10)</w:t>
            </w:r>
          </w:p>
        </w:tc>
        <w:tc>
          <w:tcPr>
            <w:tcW w:w="1701" w:type="dxa"/>
            <w:noWrap/>
          </w:tcPr>
          <w:p w14:paraId="7BEA4297"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szCs w:val="20"/>
              </w:rPr>
              <w:t>44</w:t>
            </w:r>
          </w:p>
        </w:tc>
        <w:tc>
          <w:tcPr>
            <w:tcW w:w="1701" w:type="dxa"/>
            <w:noWrap/>
          </w:tcPr>
          <w:p w14:paraId="65098481"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szCs w:val="20"/>
              </w:rPr>
              <w:t>5</w:t>
            </w:r>
            <w:r w:rsidR="00973B44" w:rsidRPr="00A13E31">
              <w:rPr>
                <w:rFonts w:cstheme="minorHAnsi"/>
                <w:szCs w:val="20"/>
              </w:rPr>
              <w:t>2</w:t>
            </w:r>
            <w:r w:rsidRPr="00A13E31">
              <w:rPr>
                <w:rFonts w:cstheme="minorHAnsi"/>
                <w:szCs w:val="20"/>
              </w:rPr>
              <w:t>%</w:t>
            </w:r>
          </w:p>
        </w:tc>
        <w:tc>
          <w:tcPr>
            <w:tcW w:w="1701" w:type="dxa"/>
            <w:noWrap/>
          </w:tcPr>
          <w:p w14:paraId="392D2733"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48</w:t>
            </w:r>
          </w:p>
        </w:tc>
        <w:tc>
          <w:tcPr>
            <w:tcW w:w="1701" w:type="dxa"/>
            <w:noWrap/>
          </w:tcPr>
          <w:p w14:paraId="14459D4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w:t>
            </w:r>
            <w:r w:rsidR="00FE66B3" w:rsidRPr="00A13E31">
              <w:rPr>
                <w:rFonts w:cstheme="minorHAnsi"/>
                <w:color w:val="000000"/>
                <w:szCs w:val="20"/>
              </w:rPr>
              <w:t>4</w:t>
            </w:r>
            <w:r w:rsidRPr="00A13E31">
              <w:rPr>
                <w:rFonts w:cstheme="minorHAnsi"/>
                <w:color w:val="000000"/>
                <w:szCs w:val="20"/>
              </w:rPr>
              <w:t>%</w:t>
            </w:r>
          </w:p>
        </w:tc>
      </w:tr>
      <w:tr w:rsidR="00FA5E65" w:rsidRPr="00A13E31" w14:paraId="0B0F5380"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tcPr>
          <w:p w14:paraId="076A5549" w14:textId="77777777" w:rsidR="00FA5E65" w:rsidRPr="001D7590" w:rsidRDefault="00FA5E65"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Unknown</w:t>
            </w:r>
          </w:p>
        </w:tc>
        <w:tc>
          <w:tcPr>
            <w:tcW w:w="1701" w:type="dxa"/>
            <w:noWrap/>
          </w:tcPr>
          <w:p w14:paraId="155689CB" w14:textId="77777777" w:rsidR="00FA5E65" w:rsidRPr="00A13E31" w:rsidRDefault="00B829AE"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Cs w:val="20"/>
              </w:rPr>
            </w:pPr>
            <w:r w:rsidRPr="00A13E31">
              <w:rPr>
                <w:rFonts w:cstheme="minorHAnsi"/>
                <w:szCs w:val="20"/>
              </w:rPr>
              <w:t>4</w:t>
            </w:r>
          </w:p>
        </w:tc>
        <w:tc>
          <w:tcPr>
            <w:tcW w:w="1701" w:type="dxa"/>
            <w:noWrap/>
          </w:tcPr>
          <w:p w14:paraId="33F0F408" w14:textId="77777777" w:rsidR="00FA5E65" w:rsidRPr="00A13E31" w:rsidRDefault="00973B4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szCs w:val="20"/>
              </w:rPr>
            </w:pPr>
            <w:r w:rsidRPr="00A13E31">
              <w:rPr>
                <w:rFonts w:cstheme="minorHAnsi"/>
                <w:szCs w:val="20"/>
              </w:rPr>
              <w:t>5</w:t>
            </w:r>
            <w:r w:rsidR="00496A75" w:rsidRPr="00A13E31">
              <w:rPr>
                <w:rFonts w:cstheme="minorHAnsi"/>
                <w:szCs w:val="20"/>
              </w:rPr>
              <w:t>%</w:t>
            </w:r>
          </w:p>
        </w:tc>
        <w:tc>
          <w:tcPr>
            <w:tcW w:w="1701" w:type="dxa"/>
            <w:noWrap/>
          </w:tcPr>
          <w:p w14:paraId="3DCEB517" w14:textId="77777777" w:rsidR="00FA5E65" w:rsidRPr="00A13E31" w:rsidRDefault="00B829AE"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3E31">
              <w:rPr>
                <w:rFonts w:cstheme="minorHAnsi"/>
                <w:color w:val="000000"/>
                <w:szCs w:val="20"/>
              </w:rPr>
              <w:t>4</w:t>
            </w:r>
          </w:p>
        </w:tc>
        <w:tc>
          <w:tcPr>
            <w:tcW w:w="1701" w:type="dxa"/>
            <w:noWrap/>
          </w:tcPr>
          <w:p w14:paraId="3E06198F" w14:textId="77777777" w:rsidR="00FA5E65" w:rsidRPr="00A13E31" w:rsidRDefault="00C1489C"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cstheme="minorHAnsi"/>
                <w:color w:val="000000"/>
                <w:szCs w:val="20"/>
              </w:rPr>
            </w:pPr>
            <w:r w:rsidRPr="00A13E31">
              <w:rPr>
                <w:rFonts w:cstheme="minorHAnsi"/>
                <w:color w:val="000000"/>
                <w:szCs w:val="20"/>
              </w:rPr>
              <w:t>4</w:t>
            </w:r>
            <w:r w:rsidR="00496A75" w:rsidRPr="00A13E31">
              <w:rPr>
                <w:rFonts w:cstheme="minorHAnsi"/>
                <w:color w:val="000000"/>
                <w:szCs w:val="20"/>
              </w:rPr>
              <w:t>%</w:t>
            </w:r>
          </w:p>
        </w:tc>
      </w:tr>
      <w:tr w:rsidR="003765A4" w:rsidRPr="00A13E31" w14:paraId="4A9C24D2"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66031317"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 xml:space="preserve">Highest level of education* </w:t>
            </w:r>
          </w:p>
        </w:tc>
        <w:tc>
          <w:tcPr>
            <w:tcW w:w="1701" w:type="dxa"/>
            <w:shd w:val="clear" w:color="auto" w:fill="EBF7F8" w:themeFill="accent5" w:themeFillTint="33"/>
            <w:noWrap/>
          </w:tcPr>
          <w:p w14:paraId="1F003F09"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677F026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0E8C03DC"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2C7CCB9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r>
      <w:tr w:rsidR="003765A4" w:rsidRPr="00A13E31" w14:paraId="19B1AF51"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33D5D82" w14:textId="77777777" w:rsidR="003765A4" w:rsidRPr="001D7590" w:rsidRDefault="00F84C37"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Primary</w:t>
            </w:r>
            <w:r w:rsidR="003F301A" w:rsidRPr="001D7590">
              <w:rPr>
                <w:rFonts w:eastAsia="Times New Roman" w:cstheme="minorHAnsi"/>
                <w:color w:val="000000"/>
                <w:szCs w:val="20"/>
                <w:lang w:eastAsia="en-AU"/>
              </w:rPr>
              <w:t xml:space="preserve"> </w:t>
            </w:r>
            <w:r w:rsidRPr="001D7590">
              <w:rPr>
                <w:rFonts w:eastAsia="Times New Roman" w:cstheme="minorHAnsi"/>
                <w:color w:val="000000"/>
                <w:szCs w:val="20"/>
                <w:lang w:eastAsia="en-AU"/>
              </w:rPr>
              <w:t>/</w:t>
            </w:r>
            <w:r w:rsidR="003F301A" w:rsidRPr="001D7590">
              <w:rPr>
                <w:rFonts w:eastAsia="Times New Roman" w:cstheme="minorHAnsi"/>
                <w:color w:val="000000"/>
                <w:szCs w:val="20"/>
                <w:lang w:eastAsia="en-AU"/>
              </w:rPr>
              <w:t xml:space="preserve"> </w:t>
            </w:r>
            <w:r w:rsidRPr="001D7590">
              <w:rPr>
                <w:rFonts w:eastAsia="Times New Roman" w:cstheme="minorHAnsi"/>
                <w:color w:val="000000"/>
                <w:szCs w:val="20"/>
                <w:lang w:eastAsia="en-AU"/>
              </w:rPr>
              <w:t>s</w:t>
            </w:r>
            <w:r w:rsidR="003765A4" w:rsidRPr="001D7590">
              <w:rPr>
                <w:rFonts w:eastAsia="Times New Roman" w:cstheme="minorHAnsi"/>
                <w:color w:val="000000"/>
                <w:szCs w:val="20"/>
                <w:lang w:eastAsia="en-AU"/>
              </w:rPr>
              <w:t>econdary school</w:t>
            </w:r>
          </w:p>
        </w:tc>
        <w:tc>
          <w:tcPr>
            <w:tcW w:w="1701" w:type="dxa"/>
            <w:noWrap/>
          </w:tcPr>
          <w:p w14:paraId="44394088" w14:textId="77777777" w:rsidR="003765A4" w:rsidRPr="00A13E31" w:rsidRDefault="0085388A"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 xml:space="preserve">22 </w:t>
            </w:r>
          </w:p>
        </w:tc>
        <w:tc>
          <w:tcPr>
            <w:tcW w:w="1701" w:type="dxa"/>
            <w:noWrap/>
          </w:tcPr>
          <w:p w14:paraId="636D885B"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26%</w:t>
            </w:r>
          </w:p>
        </w:tc>
        <w:tc>
          <w:tcPr>
            <w:tcW w:w="1701" w:type="dxa"/>
            <w:noWrap/>
          </w:tcPr>
          <w:p w14:paraId="7C14FAEC"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24</w:t>
            </w:r>
          </w:p>
        </w:tc>
        <w:tc>
          <w:tcPr>
            <w:tcW w:w="1701" w:type="dxa"/>
            <w:noWrap/>
          </w:tcPr>
          <w:p w14:paraId="4BEB3734"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27%</w:t>
            </w:r>
            <w:r w:rsidR="00AE2912" w:rsidRPr="00A13E31">
              <w:rPr>
                <w:rFonts w:cstheme="minorHAnsi"/>
                <w:color w:val="000000"/>
                <w:szCs w:val="20"/>
              </w:rPr>
              <w:t xml:space="preserve"> </w:t>
            </w:r>
          </w:p>
        </w:tc>
      </w:tr>
      <w:tr w:rsidR="003765A4" w:rsidRPr="00A13E31" w14:paraId="00F6B1A3"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09F7FB4"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Vocational education and training</w:t>
            </w:r>
          </w:p>
        </w:tc>
        <w:tc>
          <w:tcPr>
            <w:tcW w:w="1701" w:type="dxa"/>
            <w:noWrap/>
          </w:tcPr>
          <w:p w14:paraId="11F30EF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szCs w:val="20"/>
              </w:rPr>
              <w:t>12</w:t>
            </w:r>
          </w:p>
        </w:tc>
        <w:tc>
          <w:tcPr>
            <w:tcW w:w="1701" w:type="dxa"/>
            <w:noWrap/>
          </w:tcPr>
          <w:p w14:paraId="34919C6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14%</w:t>
            </w:r>
          </w:p>
        </w:tc>
        <w:tc>
          <w:tcPr>
            <w:tcW w:w="1701" w:type="dxa"/>
            <w:noWrap/>
          </w:tcPr>
          <w:p w14:paraId="512AF01E"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11</w:t>
            </w:r>
          </w:p>
        </w:tc>
        <w:tc>
          <w:tcPr>
            <w:tcW w:w="1701" w:type="dxa"/>
            <w:noWrap/>
          </w:tcPr>
          <w:p w14:paraId="774A85AA"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13%</w:t>
            </w:r>
          </w:p>
        </w:tc>
      </w:tr>
      <w:tr w:rsidR="003765A4" w:rsidRPr="00A13E31" w14:paraId="694EFEED"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3097CD4"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Higher education</w:t>
            </w:r>
          </w:p>
        </w:tc>
        <w:tc>
          <w:tcPr>
            <w:tcW w:w="1701" w:type="dxa"/>
            <w:noWrap/>
          </w:tcPr>
          <w:p w14:paraId="6E0696D9"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szCs w:val="20"/>
              </w:rPr>
              <w:t>50</w:t>
            </w:r>
          </w:p>
        </w:tc>
        <w:tc>
          <w:tcPr>
            <w:tcW w:w="1701" w:type="dxa"/>
            <w:noWrap/>
          </w:tcPr>
          <w:p w14:paraId="0DD5F344"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60%</w:t>
            </w:r>
          </w:p>
        </w:tc>
        <w:tc>
          <w:tcPr>
            <w:tcW w:w="1701" w:type="dxa"/>
            <w:noWrap/>
          </w:tcPr>
          <w:p w14:paraId="63E22D46"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53</w:t>
            </w:r>
          </w:p>
        </w:tc>
        <w:tc>
          <w:tcPr>
            <w:tcW w:w="1701" w:type="dxa"/>
            <w:noWrap/>
          </w:tcPr>
          <w:p w14:paraId="76EFD1C2" w14:textId="77777777" w:rsidR="003765A4" w:rsidRPr="00A13E31" w:rsidRDefault="003765A4"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cstheme="minorHAnsi"/>
                <w:color w:val="000000"/>
                <w:szCs w:val="20"/>
              </w:rPr>
              <w:t>60%</w:t>
            </w:r>
          </w:p>
        </w:tc>
      </w:tr>
      <w:tr w:rsidR="003765A4" w:rsidRPr="00A13E31" w14:paraId="1B44219A"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shd w:val="clear" w:color="auto" w:fill="EBF7F8" w:themeFill="accent5" w:themeFillTint="33"/>
            <w:noWrap/>
            <w:hideMark/>
          </w:tcPr>
          <w:p w14:paraId="1696C941"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STEM qualifications</w:t>
            </w:r>
            <w:r w:rsidR="00472A76" w:rsidRPr="001D7590">
              <w:rPr>
                <w:rFonts w:eastAsia="Times New Roman" w:cstheme="minorHAnsi"/>
                <w:color w:val="000000"/>
                <w:szCs w:val="20"/>
                <w:lang w:eastAsia="en-AU"/>
              </w:rPr>
              <w:t xml:space="preserve"> (among those with tertiary education)</w:t>
            </w:r>
            <w:r w:rsidRPr="001D7590">
              <w:rPr>
                <w:rFonts w:eastAsia="Times New Roman" w:cstheme="minorHAnsi"/>
                <w:color w:val="000000"/>
                <w:szCs w:val="20"/>
                <w:lang w:eastAsia="en-AU"/>
              </w:rPr>
              <w:t>*</w:t>
            </w:r>
          </w:p>
        </w:tc>
        <w:tc>
          <w:tcPr>
            <w:tcW w:w="1701" w:type="dxa"/>
            <w:shd w:val="clear" w:color="auto" w:fill="EBF7F8" w:themeFill="accent5" w:themeFillTint="33"/>
            <w:noWrap/>
          </w:tcPr>
          <w:p w14:paraId="31B37F75"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4E2D71DC"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4075F444"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1701" w:type="dxa"/>
            <w:shd w:val="clear" w:color="auto" w:fill="EBF7F8" w:themeFill="accent5" w:themeFillTint="33"/>
            <w:noWrap/>
          </w:tcPr>
          <w:p w14:paraId="0828AB66" w14:textId="77777777" w:rsidR="003765A4" w:rsidRPr="00A13E31" w:rsidRDefault="003765A4"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r>
      <w:tr w:rsidR="003765A4" w:rsidRPr="00A13E31" w14:paraId="4B11050A" w14:textId="77777777" w:rsidTr="00DC581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FC9D79B"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STEM</w:t>
            </w:r>
            <w:r w:rsidR="003C5E19" w:rsidRPr="001D7590">
              <w:rPr>
                <w:rFonts w:eastAsia="Times New Roman" w:cstheme="minorHAnsi"/>
                <w:color w:val="000000"/>
                <w:szCs w:val="20"/>
                <w:lang w:eastAsia="en-AU"/>
              </w:rPr>
              <w:t>-</w:t>
            </w:r>
            <w:r w:rsidRPr="001D7590">
              <w:rPr>
                <w:rFonts w:eastAsia="Times New Roman" w:cstheme="minorHAnsi"/>
                <w:color w:val="000000"/>
                <w:szCs w:val="20"/>
                <w:lang w:eastAsia="en-AU"/>
              </w:rPr>
              <w:t>related</w:t>
            </w:r>
          </w:p>
        </w:tc>
        <w:tc>
          <w:tcPr>
            <w:tcW w:w="1701" w:type="dxa"/>
            <w:noWrap/>
          </w:tcPr>
          <w:p w14:paraId="1D6113CD" w14:textId="77777777" w:rsidR="003765A4" w:rsidRPr="00A13E31" w:rsidRDefault="0046204B"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31</w:t>
            </w:r>
          </w:p>
        </w:tc>
        <w:tc>
          <w:tcPr>
            <w:tcW w:w="1701" w:type="dxa"/>
            <w:noWrap/>
          </w:tcPr>
          <w:p w14:paraId="304165AF" w14:textId="77777777" w:rsidR="003765A4" w:rsidRPr="00A13E31" w:rsidRDefault="00472A76"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50%</w:t>
            </w:r>
          </w:p>
        </w:tc>
        <w:tc>
          <w:tcPr>
            <w:tcW w:w="1701" w:type="dxa"/>
            <w:noWrap/>
          </w:tcPr>
          <w:p w14:paraId="57E6A59E" w14:textId="77777777" w:rsidR="003765A4" w:rsidRPr="00A13E31" w:rsidRDefault="00A00BE6"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w:t>
            </w:r>
            <w:r w:rsidR="0046204B" w:rsidRPr="00A13E31">
              <w:rPr>
                <w:rFonts w:eastAsia="Times New Roman" w:cstheme="minorHAnsi"/>
                <w:color w:val="000000"/>
                <w:szCs w:val="20"/>
                <w:lang w:eastAsia="en-AU"/>
              </w:rPr>
              <w:t>2</w:t>
            </w:r>
          </w:p>
        </w:tc>
        <w:tc>
          <w:tcPr>
            <w:tcW w:w="1701" w:type="dxa"/>
            <w:noWrap/>
          </w:tcPr>
          <w:p w14:paraId="466C7D55" w14:textId="77777777" w:rsidR="003765A4" w:rsidRPr="00A13E31" w:rsidRDefault="00A00BE6" w:rsidP="001D7590">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50%</w:t>
            </w:r>
          </w:p>
        </w:tc>
      </w:tr>
      <w:tr w:rsidR="003765A4" w:rsidRPr="00A13E31" w14:paraId="6D9ACC2E" w14:textId="77777777" w:rsidTr="00DC581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268" w:type="dxa"/>
            <w:noWrap/>
          </w:tcPr>
          <w:p w14:paraId="66FB1E55" w14:textId="77777777" w:rsidR="003765A4" w:rsidRPr="001D7590" w:rsidRDefault="003765A4" w:rsidP="000D7C72">
            <w:pPr>
              <w:spacing w:after="0" w:line="240" w:lineRule="auto"/>
              <w:rPr>
                <w:rFonts w:eastAsia="Times New Roman" w:cstheme="minorHAnsi"/>
                <w:color w:val="000000"/>
                <w:szCs w:val="20"/>
                <w:lang w:eastAsia="en-AU"/>
              </w:rPr>
            </w:pPr>
            <w:r w:rsidRPr="001D7590">
              <w:rPr>
                <w:rFonts w:eastAsia="Times New Roman" w:cstheme="minorHAnsi"/>
                <w:color w:val="000000"/>
                <w:szCs w:val="20"/>
                <w:lang w:eastAsia="en-AU"/>
              </w:rPr>
              <w:t xml:space="preserve">Not </w:t>
            </w:r>
            <w:r w:rsidR="003C5E19" w:rsidRPr="001D7590">
              <w:rPr>
                <w:rFonts w:eastAsia="Times New Roman" w:cstheme="minorHAnsi"/>
                <w:color w:val="000000"/>
                <w:szCs w:val="20"/>
                <w:lang w:eastAsia="en-AU"/>
              </w:rPr>
              <w:t>STEM-</w:t>
            </w:r>
            <w:r w:rsidRPr="001D7590">
              <w:rPr>
                <w:rFonts w:eastAsia="Times New Roman" w:cstheme="minorHAnsi"/>
                <w:color w:val="000000"/>
                <w:szCs w:val="20"/>
                <w:lang w:eastAsia="en-AU"/>
              </w:rPr>
              <w:t xml:space="preserve">related </w:t>
            </w:r>
          </w:p>
        </w:tc>
        <w:tc>
          <w:tcPr>
            <w:tcW w:w="1701" w:type="dxa"/>
            <w:noWrap/>
          </w:tcPr>
          <w:p w14:paraId="4AC78A94" w14:textId="77777777" w:rsidR="003765A4" w:rsidRPr="00A13E31" w:rsidRDefault="0046204B"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31</w:t>
            </w:r>
          </w:p>
        </w:tc>
        <w:tc>
          <w:tcPr>
            <w:tcW w:w="1701" w:type="dxa"/>
            <w:noWrap/>
          </w:tcPr>
          <w:p w14:paraId="641C3897" w14:textId="77777777" w:rsidR="003765A4" w:rsidRPr="00A13E31" w:rsidRDefault="00472A76"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50%</w:t>
            </w:r>
          </w:p>
        </w:tc>
        <w:tc>
          <w:tcPr>
            <w:tcW w:w="1701" w:type="dxa"/>
            <w:noWrap/>
          </w:tcPr>
          <w:p w14:paraId="29B3D71E" w14:textId="77777777" w:rsidR="003765A4" w:rsidRPr="00A13E31" w:rsidRDefault="0046204B"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32</w:t>
            </w:r>
          </w:p>
        </w:tc>
        <w:tc>
          <w:tcPr>
            <w:tcW w:w="1701" w:type="dxa"/>
            <w:noWrap/>
          </w:tcPr>
          <w:p w14:paraId="735060B4" w14:textId="77777777" w:rsidR="003765A4" w:rsidRPr="00A13E31" w:rsidRDefault="00A00BE6" w:rsidP="001D7590">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A13E31">
              <w:rPr>
                <w:rFonts w:eastAsia="Times New Roman" w:cstheme="minorHAnsi"/>
                <w:color w:val="000000"/>
                <w:szCs w:val="20"/>
                <w:lang w:eastAsia="en-AU"/>
              </w:rPr>
              <w:t>50%</w:t>
            </w:r>
          </w:p>
        </w:tc>
      </w:tr>
    </w:tbl>
    <w:p w14:paraId="6697E50A" w14:textId="77777777" w:rsidR="003035BC" w:rsidRDefault="003765A4" w:rsidP="001D7590">
      <w:pPr>
        <w:pStyle w:val="FootnoteText"/>
      </w:pPr>
      <w:r>
        <w:t>*Highest level of education and STEM qualifications shown is based on the respondents</w:t>
      </w:r>
      <w:r w:rsidR="00CB317E">
        <w:t>’</w:t>
      </w:r>
      <w:r>
        <w:t xml:space="preserve"> answer and not both parents. </w:t>
      </w:r>
      <w:r w:rsidRPr="005A667F">
        <w:t>Soci</w:t>
      </w:r>
      <w:r w:rsidR="00CB317E">
        <w:t>o</w:t>
      </w:r>
      <w:r w:rsidRPr="005A667F">
        <w:t xml:space="preserve">economic status (SES) - </w:t>
      </w:r>
      <w:r w:rsidR="00A256C9">
        <w:t>n</w:t>
      </w:r>
      <w:r w:rsidRPr="005A667F">
        <w:t>ot all postcodes are available in the SEIFA index list</w:t>
      </w:r>
      <w:r>
        <w:t xml:space="preserve">. </w:t>
      </w:r>
      <w:bookmarkEnd w:id="45"/>
    </w:p>
    <w:p w14:paraId="6C3A92DD" w14:textId="77777777" w:rsidR="003765A4" w:rsidRDefault="003765A4" w:rsidP="00A13E31">
      <w:r>
        <w:t xml:space="preserve">When asked which </w:t>
      </w:r>
      <w:r w:rsidRPr="00FD4FD8">
        <w:t xml:space="preserve">professions parents would most like to see their children pursue, a higher proportion of </w:t>
      </w:r>
      <w:r w:rsidR="008857E9">
        <w:t>Aboriginal and / or Torres Strait Islander</w:t>
      </w:r>
      <w:r w:rsidRPr="00FD4FD8">
        <w:t xml:space="preserve"> parents (5</w:t>
      </w:r>
      <w:r w:rsidR="004834C2" w:rsidRPr="00FD4FD8">
        <w:t>7</w:t>
      </w:r>
      <w:r w:rsidRPr="00FD4FD8">
        <w:t>%) selected at least one STEM related career compared</w:t>
      </w:r>
      <w:r w:rsidR="00261EF5">
        <w:t xml:space="preserve"> to</w:t>
      </w:r>
      <w:r w:rsidRPr="00FD4FD8">
        <w:t xml:space="preserve"> other parents </w:t>
      </w:r>
      <w:r w:rsidR="003C5E19" w:rsidRPr="00FD4FD8">
        <w:t>surveyed</w:t>
      </w:r>
      <w:r w:rsidRPr="00FD4FD8">
        <w:t xml:space="preserve"> (46%). Computing or information technology ranked highest with</w:t>
      </w:r>
      <w:r w:rsidR="004834C2" w:rsidRPr="00FD4FD8">
        <w:t xml:space="preserve"> 47</w:t>
      </w:r>
      <w:r w:rsidRPr="00FD4FD8">
        <w:t xml:space="preserve">% wanting their child to pursue a career in this area. </w:t>
      </w:r>
      <w:r w:rsidR="008857E9">
        <w:t>Aboriginal and / or Torres Strait Islander</w:t>
      </w:r>
      <w:r w:rsidRPr="00FD4FD8">
        <w:t xml:space="preserve"> fathers were the main drivers for wanting to see their children pursue STEM careers (</w:t>
      </w:r>
      <w:r w:rsidR="00900A14" w:rsidRPr="00FD4FD8">
        <w:t>67</w:t>
      </w:r>
      <w:r w:rsidRPr="00FD4FD8">
        <w:t xml:space="preserve">% vs </w:t>
      </w:r>
      <w:r w:rsidR="00900A14" w:rsidRPr="00FD4FD8">
        <w:t>40</w:t>
      </w:r>
      <w:r w:rsidRPr="00FD4FD8">
        <w:t>% for mothers).</w:t>
      </w:r>
      <w:r>
        <w:t xml:space="preserve"> </w:t>
      </w:r>
    </w:p>
    <w:p w14:paraId="1E210726" w14:textId="77777777" w:rsidR="003765A4" w:rsidRDefault="003765A4" w:rsidP="00A13E31">
      <w:r>
        <w:t xml:space="preserve">No differences were noted among </w:t>
      </w:r>
      <w:r w:rsidR="008857E9">
        <w:t>Aboriginal and / or Torres Strait Islander</w:t>
      </w:r>
      <w:r>
        <w:t xml:space="preserve"> parents and other parents around the highest level of education they expect their children</w:t>
      </w:r>
      <w:r w:rsidR="003C5E19">
        <w:t xml:space="preserve"> to achieve</w:t>
      </w:r>
      <w:r>
        <w:t xml:space="preserve">. </w:t>
      </w:r>
    </w:p>
    <w:p w14:paraId="741BEEC7" w14:textId="37AC59A0" w:rsidR="00B33894" w:rsidRPr="001012AF" w:rsidRDefault="008506C9" w:rsidP="00A13E31">
      <w:r>
        <w:t>All p</w:t>
      </w:r>
      <w:r w:rsidR="003765A4">
        <w:t xml:space="preserve">arents were given a hypothetical scenario of having an </w:t>
      </w:r>
      <w:r w:rsidR="003765A4" w:rsidRPr="00CF3726">
        <w:t xml:space="preserve">extra $100 a month </w:t>
      </w:r>
      <w:r w:rsidR="003765A4">
        <w:t>to spend on</w:t>
      </w:r>
      <w:r w:rsidR="003765A4" w:rsidRPr="00CF3726">
        <w:t xml:space="preserve"> their child</w:t>
      </w:r>
      <w:r w:rsidR="003765A4">
        <w:t xml:space="preserve">. </w:t>
      </w:r>
      <w:r w:rsidR="008857E9">
        <w:t>Aboriginal and / or Torres Strait Islander</w:t>
      </w:r>
      <w:r w:rsidR="003765A4">
        <w:t xml:space="preserve"> parents were most likely to spend it on clothing (18%) followed by sports participation (14%) and m</w:t>
      </w:r>
      <w:r w:rsidR="003765A4" w:rsidRPr="007205B2">
        <w:t>ore nutritious meals</w:t>
      </w:r>
      <w:r w:rsidR="003765A4">
        <w:t xml:space="preserve"> (13%). Compared to other parents </w:t>
      </w:r>
      <w:r w:rsidR="003C5E19">
        <w:t>surveyed</w:t>
      </w:r>
      <w:r w:rsidR="003765A4">
        <w:t xml:space="preserve">, they were also more likely to spend it on a mobile phone (7% vs 1%). </w:t>
      </w:r>
    </w:p>
    <w:p w14:paraId="6EA44E69" w14:textId="5B7224EA" w:rsidR="00BF1811" w:rsidRDefault="00B33894" w:rsidP="00121414">
      <w:pPr>
        <w:pStyle w:val="Figuretitlespaceabove"/>
        <w:rPr>
          <w:rStyle w:val="Figuretitle"/>
        </w:rPr>
      </w:pPr>
      <w:r w:rsidRPr="00121414">
        <w:rPr>
          <w:rStyle w:val="Figuretitle"/>
        </w:rPr>
        <w:lastRenderedPageBreak/>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39</w:t>
      </w:r>
      <w:r w:rsidR="00CA7391" w:rsidRPr="00121414">
        <w:rPr>
          <w:rStyle w:val="Figuretitle"/>
        </w:rPr>
        <w:fldChar w:fldCharType="end"/>
      </w:r>
      <w:r w:rsidR="008923BF" w:rsidRPr="00121414">
        <w:rPr>
          <w:rStyle w:val="Figuretitle"/>
        </w:rPr>
        <w:t xml:space="preserve">: </w:t>
      </w:r>
      <w:r w:rsidR="007C1426" w:rsidRPr="00121414">
        <w:rPr>
          <w:rStyle w:val="Figuretitle"/>
        </w:rPr>
        <w:t>Preferences</w:t>
      </w:r>
      <w:r w:rsidR="00841B80" w:rsidRPr="00121414">
        <w:rPr>
          <w:rStyle w:val="Figuretitle"/>
        </w:rPr>
        <w:t xml:space="preserve"> for spending additional $100 on their child.</w:t>
      </w:r>
    </w:p>
    <w:p w14:paraId="434D283C" w14:textId="6202E868" w:rsidR="00121414" w:rsidRPr="00121414" w:rsidRDefault="00121414" w:rsidP="00121414">
      <w:pPr>
        <w:pStyle w:val="Questions"/>
        <w:rPr>
          <w:rStyle w:val="Figuretitle"/>
          <w:color w:val="005677" w:themeColor="text2"/>
        </w:rPr>
      </w:pPr>
      <w:r w:rsidRPr="00B31015">
        <w:t>Q. If you had an extra $100 to spend each month on the child, how would you be most likely to spend it?</w:t>
      </w:r>
    </w:p>
    <w:p w14:paraId="71AEB0E4" w14:textId="7E760225" w:rsidR="00B61DE8" w:rsidRPr="00B61DE8" w:rsidRDefault="00B61DE8" w:rsidP="00B61DE8">
      <w:r w:rsidRPr="00B61DE8">
        <w:rPr>
          <w:noProof/>
          <w:lang w:eastAsia="en-AU"/>
        </w:rPr>
        <w:drawing>
          <wp:inline distT="0" distB="0" distL="0" distR="0" wp14:anchorId="563D47C3" wp14:editId="3B3265D8">
            <wp:extent cx="5727700" cy="3705170"/>
            <wp:effectExtent l="0" t="0" r="0" b="0"/>
            <wp:docPr id="92" name="Chart 92" descr="Bar chart showing results of how parents would spend an additional $100 a month on their child, split by  Aboriginal and/or Torres Strait Islander parents and non-Aboriginal and/or Torres Strait Islander parent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93A7F242-EC8C-4E0B-AB9D-096ADC4A13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F9ECC88" w14:textId="3A195E70" w:rsidR="00B1269F" w:rsidRPr="00B1269F" w:rsidRDefault="00B1269F" w:rsidP="002E003C">
      <w:pPr>
        <w:pStyle w:val="Base"/>
      </w:pPr>
      <w:r w:rsidRPr="00B1269F">
        <w:t>Base: Aboriginal and / or Torres Strait Islander parents – 84, non-Aboriginal and / or Torres Strait Islander parents - 1,408. Weighted percentages may not add up to 100% due to rounding of decimal places to the nearest whole number.</w:t>
      </w:r>
    </w:p>
    <w:p w14:paraId="17D8A8C5" w14:textId="77777777" w:rsidR="00EE76F7" w:rsidRDefault="00EE76F7">
      <w:pPr>
        <w:spacing w:after="200"/>
        <w:rPr>
          <w:rFonts w:asciiTheme="majorHAnsi" w:eastAsiaTheme="majorEastAsia" w:hAnsiTheme="majorHAnsi" w:cstheme="majorBidi"/>
          <w:b/>
          <w:bCs/>
          <w:color w:val="939598" w:themeColor="accent1"/>
          <w:sz w:val="26"/>
          <w:szCs w:val="26"/>
          <w:lang w:eastAsia="en-AU"/>
        </w:rPr>
      </w:pPr>
      <w:r>
        <w:rPr>
          <w:lang w:eastAsia="en-AU"/>
        </w:rPr>
        <w:br w:type="page"/>
      </w:r>
    </w:p>
    <w:p w14:paraId="6DCF51C0" w14:textId="77777777" w:rsidR="003765A4" w:rsidRDefault="007E0B2C" w:rsidP="00A13E31">
      <w:pPr>
        <w:pStyle w:val="Heading2"/>
        <w:rPr>
          <w:lang w:eastAsia="en-AU"/>
        </w:rPr>
      </w:pPr>
      <w:bookmarkStart w:id="48" w:name="_Toc70499923"/>
      <w:r>
        <w:rPr>
          <w:lang w:eastAsia="en-AU"/>
        </w:rPr>
        <w:lastRenderedPageBreak/>
        <w:t>A</w:t>
      </w:r>
      <w:r w:rsidR="003765A4" w:rsidRPr="00912364">
        <w:rPr>
          <w:lang w:eastAsia="en-AU"/>
        </w:rPr>
        <w:t xml:space="preserve">wareness </w:t>
      </w:r>
      <w:r w:rsidR="003765A4">
        <w:rPr>
          <w:lang w:eastAsia="en-AU"/>
        </w:rPr>
        <w:t>and</w:t>
      </w:r>
      <w:r w:rsidR="003765A4" w:rsidRPr="00912364">
        <w:rPr>
          <w:lang w:eastAsia="en-AU"/>
        </w:rPr>
        <w:t xml:space="preserve"> </w:t>
      </w:r>
      <w:r w:rsidR="003765A4">
        <w:rPr>
          <w:lang w:eastAsia="en-AU"/>
        </w:rPr>
        <w:t>u</w:t>
      </w:r>
      <w:r w:rsidR="003765A4" w:rsidRPr="00912364">
        <w:rPr>
          <w:lang w:eastAsia="en-AU"/>
        </w:rPr>
        <w:t>nderstanding</w:t>
      </w:r>
      <w:r w:rsidR="003765A4">
        <w:rPr>
          <w:lang w:eastAsia="en-AU"/>
        </w:rPr>
        <w:t xml:space="preserve"> of STEM</w:t>
      </w:r>
      <w:bookmarkEnd w:id="48"/>
    </w:p>
    <w:p w14:paraId="458017D4" w14:textId="2A3D3C15" w:rsidR="003765A4" w:rsidRDefault="003765A4" w:rsidP="00A13E31">
      <w:r>
        <w:t xml:space="preserve">A significantly lower proportion of </w:t>
      </w:r>
      <w:r w:rsidR="008857E9">
        <w:t>Aboriginal and / or Torres Strait Islander</w:t>
      </w:r>
      <w:r>
        <w:t xml:space="preserve"> parents (28%) correctly identified all four STEM subjects, compared to other parents </w:t>
      </w:r>
      <w:r w:rsidR="00D55CF6">
        <w:t xml:space="preserve">surveyed </w:t>
      </w:r>
      <w:r>
        <w:t>(5</w:t>
      </w:r>
      <w:r w:rsidR="00CB4851">
        <w:t>2</w:t>
      </w:r>
      <w:r>
        <w:t xml:space="preserve">%). There was no difference in the proportion of correct responses between </w:t>
      </w:r>
      <w:r w:rsidR="008857E9">
        <w:t>Aboriginal and / or Torres Strait Islander</w:t>
      </w:r>
      <w:r>
        <w:t xml:space="preserve"> fathers and mothers, although mothers were more likely (46%) to say </w:t>
      </w:r>
      <w:r w:rsidR="003C5E19">
        <w:t>they do not</w:t>
      </w:r>
      <w:r>
        <w:t xml:space="preserve"> know compared to fathers (16%). </w:t>
      </w:r>
    </w:p>
    <w:p w14:paraId="5E1EFB34" w14:textId="4A0FA8A4" w:rsidR="00A30EE6" w:rsidRDefault="00B33894"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40</w:t>
      </w:r>
      <w:r w:rsidR="00CA7391" w:rsidRPr="00121414">
        <w:rPr>
          <w:rStyle w:val="Figuretitle"/>
        </w:rPr>
        <w:fldChar w:fldCharType="end"/>
      </w:r>
      <w:r w:rsidR="008923BF" w:rsidRPr="00121414">
        <w:rPr>
          <w:rStyle w:val="Figuretitle"/>
        </w:rPr>
        <w:t xml:space="preserve">: </w:t>
      </w:r>
      <w:r w:rsidR="00386B2C" w:rsidRPr="00121414">
        <w:rPr>
          <w:rStyle w:val="Figuretitle"/>
        </w:rPr>
        <w:t>U</w:t>
      </w:r>
      <w:r w:rsidR="008E0EEB" w:rsidRPr="00121414">
        <w:rPr>
          <w:rStyle w:val="Figuretitle"/>
        </w:rPr>
        <w:t>nderstanding of the term ‘STEM’</w:t>
      </w:r>
      <w:r w:rsidR="00841B80" w:rsidRPr="00121414">
        <w:rPr>
          <w:rStyle w:val="Figuretitle"/>
        </w:rPr>
        <w:t xml:space="preserve"> (coded).</w:t>
      </w:r>
    </w:p>
    <w:p w14:paraId="7D8DBED3" w14:textId="7D10684E" w:rsidR="00121414" w:rsidRPr="00121414" w:rsidRDefault="00121414" w:rsidP="00121414">
      <w:pPr>
        <w:pStyle w:val="Questions"/>
        <w:rPr>
          <w:rStyle w:val="Figuretitle"/>
          <w:color w:val="005677" w:themeColor="text2"/>
        </w:rPr>
      </w:pPr>
      <w:r w:rsidRPr="00405C4D">
        <w:t xml:space="preserve">Q. Please write below what you believe the term ‘STEM’ stands for.  </w:t>
      </w:r>
    </w:p>
    <w:p w14:paraId="15790C63" w14:textId="059A5847" w:rsidR="00B61DE8" w:rsidRPr="00B61DE8" w:rsidRDefault="00B61DE8" w:rsidP="00B61DE8">
      <w:r w:rsidRPr="00B61DE8">
        <w:rPr>
          <w:noProof/>
          <w:lang w:eastAsia="en-AU"/>
        </w:rPr>
        <w:drawing>
          <wp:inline distT="0" distB="0" distL="0" distR="0" wp14:anchorId="365EF53C" wp14:editId="6C5285E6">
            <wp:extent cx="5727700" cy="3578470"/>
            <wp:effectExtent l="0" t="0" r="6350" b="3175"/>
            <wp:docPr id="94" name="Chart 94" descr="Understanding of the term 'STEM' (correct definition, don't know, and incorrect definition) split by Aboriginal and/or Torres Strait Islander parents and other parents surveyed.">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A2466A0C-7E73-490D-A945-13E69D6407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64BF8B5" w14:textId="0BED1CE2" w:rsidR="00841B80" w:rsidRPr="00841B80" w:rsidRDefault="00841B80" w:rsidP="002E003C">
      <w:pPr>
        <w:pStyle w:val="Base"/>
      </w:pPr>
      <w:r w:rsidRPr="00A74C22">
        <w:t xml:space="preserve">Base: </w:t>
      </w:r>
      <w:r>
        <w:t>Aboriginal and / or Torres Strait Islander</w:t>
      </w:r>
      <w:r w:rsidRPr="00A74C22">
        <w:t xml:space="preserve"> parents – 84, non-</w:t>
      </w:r>
      <w:r>
        <w:t>Aboriginal and / or Torres Strait Islander</w:t>
      </w:r>
      <w:r w:rsidRPr="00A74C22">
        <w:t xml:space="preserve"> parents - 1,408</w:t>
      </w:r>
      <w:r>
        <w:t>. W</w:t>
      </w:r>
      <w:r w:rsidRPr="0081558C">
        <w:t xml:space="preserve">eighted </w:t>
      </w:r>
      <w:r>
        <w:t xml:space="preserve">percentages may </w:t>
      </w:r>
      <w:r w:rsidRPr="0081558C">
        <w:t>not add up to 100%</w:t>
      </w:r>
      <w:r>
        <w:t xml:space="preserve"> due to</w:t>
      </w:r>
      <w:r w:rsidRPr="0081558C">
        <w:t xml:space="preserve"> rounding of decimal places to the nearest whole number.</w:t>
      </w:r>
    </w:p>
    <w:p w14:paraId="0CF5DADC" w14:textId="77777777" w:rsidR="00D37C83" w:rsidRDefault="00D37C83">
      <w:pPr>
        <w:spacing w:after="200"/>
        <w:rPr>
          <w:rFonts w:ascii="Arial" w:hAnsi="Arial" w:cs="Arial"/>
        </w:rPr>
      </w:pPr>
      <w:r>
        <w:rPr>
          <w:rFonts w:ascii="Arial" w:hAnsi="Arial" w:cs="Arial"/>
        </w:rPr>
        <w:br w:type="page"/>
      </w:r>
    </w:p>
    <w:p w14:paraId="4ED9D887" w14:textId="37B8D44E" w:rsidR="003765A4" w:rsidRDefault="00330739" w:rsidP="00A13E31">
      <w:pPr>
        <w:rPr>
          <w:lang w:val="en-US"/>
        </w:rPr>
      </w:pPr>
      <w:r>
        <w:rPr>
          <w:lang w:val="en-US"/>
        </w:rPr>
        <w:lastRenderedPageBreak/>
        <w:t>Aboriginal and / or Torres Strait Islander parents were less likely</w:t>
      </w:r>
      <w:r w:rsidR="005D3324">
        <w:rPr>
          <w:lang w:val="en-US"/>
        </w:rPr>
        <w:t xml:space="preserve"> than other parents surveyed</w:t>
      </w:r>
      <w:r>
        <w:rPr>
          <w:lang w:val="en-US"/>
        </w:rPr>
        <w:t xml:space="preserve"> to say that</w:t>
      </w:r>
      <w:r w:rsidR="003765A4">
        <w:rPr>
          <w:lang w:val="en-US"/>
        </w:rPr>
        <w:t xml:space="preserve"> </w:t>
      </w:r>
      <w:r w:rsidR="003765A4" w:rsidRPr="00562BD3">
        <w:rPr>
          <w:lang w:val="en-US"/>
        </w:rPr>
        <w:t>problem solving</w:t>
      </w:r>
      <w:r w:rsidR="003765A4">
        <w:rPr>
          <w:lang w:val="en-US"/>
        </w:rPr>
        <w:t xml:space="preserve">, </w:t>
      </w:r>
      <w:r w:rsidR="003765A4" w:rsidRPr="00562BD3">
        <w:rPr>
          <w:lang w:val="en-US"/>
        </w:rPr>
        <w:t>critical thinking</w:t>
      </w:r>
      <w:r w:rsidR="003C5E19">
        <w:rPr>
          <w:lang w:val="en-US"/>
        </w:rPr>
        <w:t xml:space="preserve">, </w:t>
      </w:r>
      <w:r w:rsidR="003765A4" w:rsidRPr="00562BD3">
        <w:rPr>
          <w:lang w:val="en-US"/>
        </w:rPr>
        <w:t>design thinking</w:t>
      </w:r>
      <w:r w:rsidR="003765A4">
        <w:rPr>
          <w:lang w:val="en-US"/>
        </w:rPr>
        <w:t xml:space="preserve">, </w:t>
      </w:r>
      <w:r w:rsidR="003765A4" w:rsidRPr="00562BD3">
        <w:rPr>
          <w:lang w:val="en-US"/>
        </w:rPr>
        <w:t>project management</w:t>
      </w:r>
      <w:r w:rsidR="003765A4">
        <w:rPr>
          <w:lang w:val="en-US"/>
        </w:rPr>
        <w:t xml:space="preserve">, </w:t>
      </w:r>
      <w:r w:rsidR="003765A4" w:rsidRPr="00562BD3">
        <w:rPr>
          <w:lang w:val="en-US"/>
        </w:rPr>
        <w:t>growth mindset</w:t>
      </w:r>
      <w:r w:rsidR="003765A4">
        <w:rPr>
          <w:lang w:val="en-US"/>
        </w:rPr>
        <w:t xml:space="preserve">, </w:t>
      </w:r>
      <w:r w:rsidR="003765A4" w:rsidRPr="00562BD3">
        <w:rPr>
          <w:lang w:val="en-US"/>
        </w:rPr>
        <w:t xml:space="preserve">communications </w:t>
      </w:r>
      <w:r w:rsidR="003765A4">
        <w:rPr>
          <w:lang w:val="en-US"/>
        </w:rPr>
        <w:t xml:space="preserve">and </w:t>
      </w:r>
      <w:r w:rsidR="003765A4" w:rsidRPr="00562BD3">
        <w:rPr>
          <w:lang w:val="en-US"/>
        </w:rPr>
        <w:t>inquiry skills</w:t>
      </w:r>
      <w:r>
        <w:rPr>
          <w:lang w:val="en-US"/>
        </w:rPr>
        <w:t xml:space="preserve"> were developed through studying STEM</w:t>
      </w:r>
      <w:r w:rsidR="003765A4">
        <w:rPr>
          <w:lang w:val="en-US"/>
        </w:rPr>
        <w:t xml:space="preserve">. Instead they were more likely to associate other skills </w:t>
      </w:r>
      <w:r w:rsidR="00450A00">
        <w:rPr>
          <w:lang w:val="en-US"/>
        </w:rPr>
        <w:t xml:space="preserve">with the study of STEM, </w:t>
      </w:r>
      <w:r w:rsidR="003765A4">
        <w:rPr>
          <w:lang w:val="en-US"/>
        </w:rPr>
        <w:t xml:space="preserve">such as </w:t>
      </w:r>
      <w:r w:rsidR="003765A4" w:rsidRPr="00590891">
        <w:rPr>
          <w:lang w:val="en-US"/>
        </w:rPr>
        <w:t xml:space="preserve">handwriting </w:t>
      </w:r>
      <w:r w:rsidR="003765A4">
        <w:rPr>
          <w:lang w:val="en-US"/>
        </w:rPr>
        <w:t xml:space="preserve">and </w:t>
      </w:r>
      <w:r w:rsidR="003765A4" w:rsidRPr="00590891">
        <w:rPr>
          <w:lang w:val="en-US"/>
        </w:rPr>
        <w:t>empathy skill</w:t>
      </w:r>
      <w:r w:rsidR="003C5E19">
        <w:rPr>
          <w:lang w:val="en-US"/>
        </w:rPr>
        <w:t>s</w:t>
      </w:r>
      <w:r w:rsidR="0073101E">
        <w:rPr>
          <w:lang w:val="en-US"/>
        </w:rPr>
        <w:t>.</w:t>
      </w:r>
    </w:p>
    <w:p w14:paraId="16548C23" w14:textId="55C57198" w:rsidR="005A1950" w:rsidRDefault="00F92313" w:rsidP="00121414">
      <w:pPr>
        <w:pStyle w:val="Figuretitlespaceabove"/>
        <w:rPr>
          <w:rStyle w:val="Figuretitle"/>
        </w:rPr>
      </w:pPr>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41</w:t>
      </w:r>
      <w:r w:rsidR="00CA7391" w:rsidRPr="00121414">
        <w:rPr>
          <w:rStyle w:val="Figuretitle"/>
        </w:rPr>
        <w:fldChar w:fldCharType="end"/>
      </w:r>
      <w:r w:rsidR="008923BF" w:rsidRPr="00121414">
        <w:rPr>
          <w:rStyle w:val="Figuretitle"/>
        </w:rPr>
        <w:t xml:space="preserve">: </w:t>
      </w:r>
      <w:r w:rsidR="00C410E6" w:rsidRPr="00121414">
        <w:rPr>
          <w:rStyle w:val="Figuretitle"/>
        </w:rPr>
        <w:t xml:space="preserve">Life skills </w:t>
      </w:r>
      <w:r w:rsidR="009F0DD7" w:rsidRPr="00121414">
        <w:rPr>
          <w:rStyle w:val="Figuretitle"/>
        </w:rPr>
        <w:t xml:space="preserve">that parents </w:t>
      </w:r>
      <w:r w:rsidR="00C410E6" w:rsidRPr="00121414">
        <w:rPr>
          <w:rStyle w:val="Figuretitle"/>
        </w:rPr>
        <w:t xml:space="preserve">associate with STEM. </w:t>
      </w:r>
    </w:p>
    <w:p w14:paraId="505E6E79" w14:textId="295490A0" w:rsidR="00121414" w:rsidRPr="00121414" w:rsidRDefault="00121414" w:rsidP="00121414">
      <w:pPr>
        <w:pStyle w:val="Questions"/>
        <w:rPr>
          <w:rStyle w:val="Figuretitle"/>
          <w:color w:val="005677" w:themeColor="text2"/>
        </w:rPr>
      </w:pPr>
      <w:r w:rsidRPr="00405C4D">
        <w:t>Q. Besides skills directly related to science, technology, engineering and mathematics, which of the below skills do you believe are developed through the study of STEM? (MC)</w:t>
      </w:r>
    </w:p>
    <w:p w14:paraId="11C87264" w14:textId="6C13B4B2" w:rsidR="00B61DE8" w:rsidRPr="00B61DE8" w:rsidRDefault="00B61DE8" w:rsidP="00B61DE8">
      <w:r w:rsidRPr="00B61DE8">
        <w:rPr>
          <w:noProof/>
          <w:lang w:eastAsia="en-AU"/>
        </w:rPr>
        <w:drawing>
          <wp:inline distT="0" distB="0" distL="0" distR="0" wp14:anchorId="0EDE6674" wp14:editId="4EFB8D8E">
            <wp:extent cx="5727700" cy="3973133"/>
            <wp:effectExtent l="0" t="0" r="6350" b="8890"/>
            <wp:docPr id="95" name="Chart 95" descr="Bar chart showing life skills that parents associate with STEM education, split by Aboriginal and/or Torres Strait Islander parents and non-Aboriginal and/or Torres Strait Islander parent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DBC3EE6-E8DD-4B49-92D2-18CDF9B82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4EBCCC8" w14:textId="70B18E9C" w:rsidR="00C410E6" w:rsidRPr="00C410E6" w:rsidRDefault="00C410E6" w:rsidP="002E003C">
      <w:pPr>
        <w:pStyle w:val="Base"/>
      </w:pPr>
      <w:r w:rsidRPr="00173199">
        <w:t xml:space="preserve">Base: </w:t>
      </w:r>
      <w:r>
        <w:t>Aboriginal and / or Torres Strait Islander</w:t>
      </w:r>
      <w:r w:rsidRPr="00173199">
        <w:t xml:space="preserve"> parents – 84, non-</w:t>
      </w:r>
      <w:r>
        <w:t>Aboriginal and / or Torres Strait Islander</w:t>
      </w:r>
      <w:r w:rsidRPr="00173199">
        <w:t xml:space="preserve"> parents - 1,408</w:t>
      </w:r>
      <w:r w:rsidR="007566B8">
        <w:t>.</w:t>
      </w:r>
    </w:p>
    <w:p w14:paraId="38BA96BC" w14:textId="77777777" w:rsidR="003E2736" w:rsidRDefault="003E2736">
      <w:pPr>
        <w:spacing w:after="200" w:line="276" w:lineRule="auto"/>
        <w:rPr>
          <w:lang w:val="en-US"/>
        </w:rPr>
      </w:pPr>
      <w:r>
        <w:rPr>
          <w:lang w:val="en-US"/>
        </w:rPr>
        <w:br w:type="page"/>
      </w:r>
    </w:p>
    <w:p w14:paraId="0217E16B" w14:textId="0883860F" w:rsidR="003765A4" w:rsidRDefault="003765A4" w:rsidP="00A13E31">
      <w:r>
        <w:rPr>
          <w:lang w:val="en-US"/>
        </w:rPr>
        <w:lastRenderedPageBreak/>
        <w:t xml:space="preserve">The survey also assessed parents’ perceptions of how </w:t>
      </w:r>
      <w:r w:rsidRPr="004D7BF0">
        <w:t xml:space="preserve">essential STEM skills are </w:t>
      </w:r>
      <w:r>
        <w:t xml:space="preserve">for a range of </w:t>
      </w:r>
      <w:r w:rsidRPr="004D7BF0">
        <w:t>careers</w:t>
      </w:r>
      <w:r>
        <w:t xml:space="preserve">. </w:t>
      </w:r>
      <w:r w:rsidR="008857E9">
        <w:t>Aboriginal and / or Torres Strait Islander</w:t>
      </w:r>
      <w:r>
        <w:t xml:space="preserve"> parents were more likely to believe STEM skills are a </w:t>
      </w:r>
      <w:r w:rsidRPr="00C64BCC">
        <w:rPr>
          <w:lang w:val="en-US"/>
        </w:rPr>
        <w:t>must</w:t>
      </w:r>
      <w:r w:rsidR="008F0A6D">
        <w:rPr>
          <w:lang w:val="en-US"/>
        </w:rPr>
        <w:t>-</w:t>
      </w:r>
      <w:r w:rsidRPr="00C64BCC">
        <w:rPr>
          <w:lang w:val="en-US"/>
        </w:rPr>
        <w:t xml:space="preserve">have for </w:t>
      </w:r>
      <w:r>
        <w:t xml:space="preserve">careers not directly associated to STEM such as </w:t>
      </w:r>
      <w:r w:rsidR="003C5E19">
        <w:t>e</w:t>
      </w:r>
      <w:r w:rsidRPr="002C500E">
        <w:t>ntrepreneur</w:t>
      </w:r>
      <w:r>
        <w:t>, l</w:t>
      </w:r>
      <w:r w:rsidRPr="007125FF">
        <w:t>awyer</w:t>
      </w:r>
      <w:r>
        <w:t>, cl</w:t>
      </w:r>
      <w:r w:rsidRPr="007125FF">
        <w:t>erical and administration</w:t>
      </w:r>
      <w:r w:rsidR="006B43A9">
        <w:t>,</w:t>
      </w:r>
      <w:r>
        <w:t xml:space="preserve"> and a</w:t>
      </w:r>
      <w:r w:rsidRPr="006D0D3B">
        <w:t>dvertising or marketing consultant</w:t>
      </w:r>
      <w:r>
        <w:t xml:space="preserve">. They were also less likely to select data analyst as a career where STEM skills are a </w:t>
      </w:r>
      <w:r w:rsidRPr="00C64BCC">
        <w:rPr>
          <w:lang w:val="en-US"/>
        </w:rPr>
        <w:t>must</w:t>
      </w:r>
      <w:r w:rsidR="008F0A6D">
        <w:rPr>
          <w:lang w:val="en-US"/>
        </w:rPr>
        <w:t>-</w:t>
      </w:r>
      <w:r w:rsidRPr="00C64BCC">
        <w:rPr>
          <w:lang w:val="en-US"/>
        </w:rPr>
        <w:t xml:space="preserve">have </w:t>
      </w:r>
      <w:r>
        <w:t xml:space="preserve">compared to other parents </w:t>
      </w:r>
      <w:r w:rsidR="00D55CF6">
        <w:t>surveyed</w:t>
      </w:r>
      <w:r>
        <w:t xml:space="preserve">. </w:t>
      </w:r>
    </w:p>
    <w:p w14:paraId="692F69FC" w14:textId="142A7DBB" w:rsidR="00156DB5" w:rsidRPr="00AE289E" w:rsidRDefault="00156DB5" w:rsidP="00AE289E">
      <w:pPr>
        <w:pStyle w:val="Figuretitlespaceabove"/>
        <w:rPr>
          <w:rStyle w:val="Tabletitle"/>
          <w:b/>
        </w:rPr>
      </w:pPr>
      <w:r w:rsidRPr="00AE289E">
        <w:rPr>
          <w:rStyle w:val="Tabletitle"/>
          <w:b/>
        </w:rPr>
        <w:t xml:space="preserve">Table </w:t>
      </w:r>
      <w:r w:rsidR="00173B21" w:rsidRPr="00AE289E">
        <w:rPr>
          <w:rStyle w:val="Tabletitle"/>
          <w:b/>
        </w:rPr>
        <w:t>13</w:t>
      </w:r>
      <w:r w:rsidRPr="00AE289E">
        <w:rPr>
          <w:rStyle w:val="Tabletitle"/>
          <w:b/>
        </w:rPr>
        <w:t xml:space="preserve">: </w:t>
      </w:r>
      <w:r w:rsidR="00FD4E42" w:rsidRPr="00AE289E">
        <w:rPr>
          <w:rStyle w:val="Tabletitle"/>
          <w:b/>
        </w:rPr>
        <w:t xml:space="preserve">Proportion </w:t>
      </w:r>
      <w:r w:rsidR="007566B8" w:rsidRPr="00AE289E">
        <w:rPr>
          <w:rStyle w:val="Tabletitle"/>
          <w:b/>
        </w:rPr>
        <w:t xml:space="preserve">of parents </w:t>
      </w:r>
      <w:r w:rsidR="00FD4E42" w:rsidRPr="00AE289E">
        <w:rPr>
          <w:rStyle w:val="Tabletitle"/>
          <w:b/>
        </w:rPr>
        <w:t>who think profession requires STEM skills (% must-have).</w:t>
      </w:r>
      <w:r w:rsidR="00E45DD0" w:rsidRPr="00AE289E">
        <w:rPr>
          <w:rStyle w:val="Tabletitle"/>
          <w:b/>
        </w:rPr>
        <w:t xml:space="preserve"> Showing significant differences only.</w:t>
      </w:r>
    </w:p>
    <w:p w14:paraId="16CC44C4" w14:textId="0D7700F1" w:rsidR="00121414" w:rsidRPr="00121414" w:rsidRDefault="00121414" w:rsidP="00121414">
      <w:pPr>
        <w:pStyle w:val="Questions"/>
        <w:rPr>
          <w:rStyle w:val="Tabletitle"/>
          <w:b/>
          <w:color w:val="005677" w:themeColor="text2"/>
          <w:lang w:val="en-US"/>
        </w:rPr>
      </w:pPr>
      <w:r w:rsidRPr="00602A40">
        <w:rPr>
          <w:lang w:val="en-US"/>
        </w:rPr>
        <w:t xml:space="preserve">Q. </w:t>
      </w:r>
      <w:r w:rsidRPr="00405C4D">
        <w:rPr>
          <w:lang w:val="en-US"/>
        </w:rPr>
        <w:t>How essential do you think STEM skills are to the following careers</w:t>
      </w:r>
      <w:r>
        <w:rPr>
          <w:lang w:val="en-US"/>
        </w:rPr>
        <w:t>?</w:t>
      </w:r>
    </w:p>
    <w:tbl>
      <w:tblPr>
        <w:tblStyle w:val="Style1"/>
        <w:tblW w:w="8931" w:type="dxa"/>
        <w:tblLayout w:type="fixed"/>
        <w:tblLook w:val="04A0" w:firstRow="1" w:lastRow="0" w:firstColumn="1" w:lastColumn="0" w:noHBand="0" w:noVBand="1"/>
        <w:tblCaption w:val="Table 14: Proportion of parents who think profession requires STEM skills (% must-have)."/>
        <w:tblDescription w:val="Summary table showing significant differences in the proportion of parents who believe that specific jobs require STEM skills (answering must-have), split by Aboriginal and / or Torres Strait Islander parents and non-Aboriginal and / or Torres Strait Islander parents. "/>
      </w:tblPr>
      <w:tblGrid>
        <w:gridCol w:w="3738"/>
        <w:gridCol w:w="2596"/>
        <w:gridCol w:w="2597"/>
      </w:tblGrid>
      <w:tr w:rsidR="003765A4" w:rsidRPr="003E2736" w14:paraId="392DB54C" w14:textId="77777777" w:rsidTr="00AF5897">
        <w:trPr>
          <w:cnfStyle w:val="100000000000" w:firstRow="1" w:lastRow="0" w:firstColumn="0" w:lastColumn="0" w:oddVBand="0" w:evenVBand="0" w:oddHBand="0" w:evenHBand="0" w:firstRowFirstColumn="0" w:firstRowLastColumn="0" w:lastRowFirstColumn="0" w:lastRowLastColumn="0"/>
          <w:trHeight w:val="623"/>
          <w:tblHeader/>
        </w:trPr>
        <w:tc>
          <w:tcPr>
            <w:cnfStyle w:val="001000000000" w:firstRow="0" w:lastRow="0" w:firstColumn="1" w:lastColumn="0" w:oddVBand="0" w:evenVBand="0" w:oddHBand="0" w:evenHBand="0" w:firstRowFirstColumn="0" w:firstRowLastColumn="0" w:lastRowFirstColumn="0" w:lastRowLastColumn="0"/>
            <w:tcW w:w="3738" w:type="dxa"/>
          </w:tcPr>
          <w:p w14:paraId="5B01D784" w14:textId="77777777" w:rsidR="003765A4" w:rsidRPr="003E2736" w:rsidRDefault="003765A4" w:rsidP="003E2736">
            <w:pPr>
              <w:spacing w:after="0" w:line="240" w:lineRule="auto"/>
              <w:rPr>
                <w:rFonts w:eastAsia="Times New Roman" w:cs="Calibri"/>
                <w:bCs/>
                <w:color w:val="FFFFFF"/>
                <w:szCs w:val="20"/>
                <w:lang w:eastAsia="en-AU"/>
              </w:rPr>
            </w:pPr>
          </w:p>
        </w:tc>
        <w:tc>
          <w:tcPr>
            <w:tcW w:w="2596" w:type="dxa"/>
            <w:hideMark/>
          </w:tcPr>
          <w:p w14:paraId="70B5D42B" w14:textId="77777777" w:rsidR="003765A4" w:rsidRPr="003E2736" w:rsidRDefault="003765A4" w:rsidP="003E273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3E2736">
              <w:rPr>
                <w:rFonts w:eastAsia="Times New Roman" w:cs="Calibri"/>
                <w:bCs/>
                <w:color w:val="FFFFFF"/>
                <w:szCs w:val="20"/>
                <w:lang w:eastAsia="en-AU"/>
              </w:rPr>
              <w:t>Aboriginal and /</w:t>
            </w:r>
            <w:r w:rsidR="00B6204C" w:rsidRPr="003E2736">
              <w:rPr>
                <w:rFonts w:eastAsia="Times New Roman" w:cs="Calibri"/>
                <w:bCs/>
                <w:color w:val="FFFFFF"/>
                <w:szCs w:val="20"/>
                <w:lang w:eastAsia="en-AU"/>
              </w:rPr>
              <w:t xml:space="preserve"> </w:t>
            </w:r>
            <w:r w:rsidRPr="003E2736">
              <w:rPr>
                <w:rFonts w:eastAsia="Times New Roman" w:cs="Calibri"/>
                <w:bCs/>
                <w:color w:val="FFFFFF"/>
                <w:szCs w:val="20"/>
                <w:lang w:eastAsia="en-AU"/>
              </w:rPr>
              <w:t>or Torres Strait Islander</w:t>
            </w:r>
          </w:p>
        </w:tc>
        <w:tc>
          <w:tcPr>
            <w:tcW w:w="2597" w:type="dxa"/>
            <w:hideMark/>
          </w:tcPr>
          <w:p w14:paraId="0A996112" w14:textId="77777777" w:rsidR="003765A4" w:rsidRPr="003E2736" w:rsidRDefault="003765A4" w:rsidP="003E273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eastAsia="Times New Roman" w:cs="Calibri"/>
                <w:bCs/>
                <w:color w:val="FFFFFF"/>
                <w:szCs w:val="20"/>
                <w:lang w:eastAsia="en-AU"/>
              </w:rPr>
            </w:pPr>
            <w:r w:rsidRPr="003E2736">
              <w:rPr>
                <w:rFonts w:eastAsia="Times New Roman" w:cs="Calibri"/>
                <w:bCs/>
                <w:color w:val="FFFFFF"/>
                <w:szCs w:val="20"/>
                <w:lang w:eastAsia="en-AU"/>
              </w:rPr>
              <w:t>Non-Aboriginal and /</w:t>
            </w:r>
            <w:r w:rsidR="00B6204C" w:rsidRPr="003E2736">
              <w:rPr>
                <w:rFonts w:eastAsia="Times New Roman" w:cs="Calibri"/>
                <w:bCs/>
                <w:color w:val="FFFFFF"/>
                <w:szCs w:val="20"/>
                <w:lang w:eastAsia="en-AU"/>
              </w:rPr>
              <w:t xml:space="preserve"> </w:t>
            </w:r>
            <w:r w:rsidRPr="003E2736">
              <w:rPr>
                <w:rFonts w:eastAsia="Times New Roman" w:cs="Calibri"/>
                <w:bCs/>
                <w:color w:val="FFFFFF"/>
                <w:szCs w:val="20"/>
                <w:lang w:eastAsia="en-AU"/>
              </w:rPr>
              <w:t>or Torres Strait Islander</w:t>
            </w:r>
          </w:p>
        </w:tc>
      </w:tr>
      <w:tr w:rsidR="003765A4" w:rsidRPr="003E2736" w14:paraId="3EFA4700" w14:textId="77777777" w:rsidTr="003E273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738" w:type="dxa"/>
            <w:hideMark/>
          </w:tcPr>
          <w:p w14:paraId="29910292" w14:textId="77777777" w:rsidR="003765A4" w:rsidRPr="003E2736" w:rsidRDefault="003765A4" w:rsidP="003E2736">
            <w:pPr>
              <w:spacing w:after="0" w:line="240" w:lineRule="auto"/>
              <w:rPr>
                <w:rFonts w:eastAsia="Times New Roman" w:cs="Calibri"/>
                <w:bCs/>
                <w:szCs w:val="20"/>
                <w:lang w:eastAsia="en-AU"/>
              </w:rPr>
            </w:pPr>
            <w:r w:rsidRPr="003E2736">
              <w:rPr>
                <w:rFonts w:eastAsia="Times New Roman" w:cs="Calibri"/>
                <w:bCs/>
                <w:szCs w:val="20"/>
                <w:lang w:eastAsia="en-AU"/>
              </w:rPr>
              <w:t>Data analyst</w:t>
            </w:r>
          </w:p>
        </w:tc>
        <w:tc>
          <w:tcPr>
            <w:tcW w:w="2596" w:type="dxa"/>
            <w:noWrap/>
            <w:hideMark/>
          </w:tcPr>
          <w:p w14:paraId="3B1C6C56"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55%</w:t>
            </w:r>
          </w:p>
        </w:tc>
        <w:tc>
          <w:tcPr>
            <w:tcW w:w="2597" w:type="dxa"/>
            <w:noWrap/>
            <w:hideMark/>
          </w:tcPr>
          <w:p w14:paraId="4C74FC27"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71%</w:t>
            </w:r>
          </w:p>
        </w:tc>
      </w:tr>
      <w:tr w:rsidR="003765A4" w:rsidRPr="003E2736" w14:paraId="4638B09C" w14:textId="77777777" w:rsidTr="003E2736">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738" w:type="dxa"/>
            <w:hideMark/>
          </w:tcPr>
          <w:p w14:paraId="228294E2" w14:textId="77777777" w:rsidR="003765A4" w:rsidRPr="003E2736" w:rsidRDefault="003765A4" w:rsidP="003E2736">
            <w:pPr>
              <w:spacing w:after="0" w:line="240" w:lineRule="auto"/>
              <w:rPr>
                <w:rFonts w:eastAsia="Times New Roman" w:cs="Calibri"/>
                <w:bCs/>
                <w:szCs w:val="20"/>
                <w:lang w:eastAsia="en-AU"/>
              </w:rPr>
            </w:pPr>
            <w:r w:rsidRPr="003E2736">
              <w:rPr>
                <w:rFonts w:eastAsia="Times New Roman" w:cs="Calibri"/>
                <w:bCs/>
                <w:szCs w:val="20"/>
                <w:lang w:eastAsia="en-AU"/>
              </w:rPr>
              <w:t>Entrepreneur</w:t>
            </w:r>
          </w:p>
        </w:tc>
        <w:tc>
          <w:tcPr>
            <w:tcW w:w="2596" w:type="dxa"/>
            <w:noWrap/>
            <w:hideMark/>
          </w:tcPr>
          <w:p w14:paraId="06965954" w14:textId="77777777" w:rsidR="003765A4" w:rsidRPr="003E2736" w:rsidRDefault="003765A4"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46%</w:t>
            </w:r>
          </w:p>
        </w:tc>
        <w:tc>
          <w:tcPr>
            <w:tcW w:w="2597" w:type="dxa"/>
            <w:noWrap/>
            <w:hideMark/>
          </w:tcPr>
          <w:p w14:paraId="50ED99F8" w14:textId="77777777" w:rsidR="003765A4" w:rsidRPr="003E2736" w:rsidRDefault="003765A4"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24%</w:t>
            </w:r>
          </w:p>
        </w:tc>
      </w:tr>
      <w:tr w:rsidR="003765A4" w:rsidRPr="003E2736" w14:paraId="65FB2B6B" w14:textId="77777777" w:rsidTr="003E273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738" w:type="dxa"/>
            <w:hideMark/>
          </w:tcPr>
          <w:p w14:paraId="07DC31A2" w14:textId="77777777" w:rsidR="003765A4" w:rsidRPr="003E2736" w:rsidRDefault="003765A4" w:rsidP="003E2736">
            <w:pPr>
              <w:spacing w:after="0" w:line="240" w:lineRule="auto"/>
              <w:rPr>
                <w:rFonts w:eastAsia="Times New Roman" w:cs="Calibri"/>
                <w:bCs/>
                <w:szCs w:val="20"/>
                <w:lang w:eastAsia="en-AU"/>
              </w:rPr>
            </w:pPr>
            <w:r w:rsidRPr="003E2736">
              <w:rPr>
                <w:rFonts w:eastAsia="Times New Roman" w:cs="Calibri"/>
                <w:bCs/>
                <w:szCs w:val="20"/>
                <w:lang w:eastAsia="en-AU"/>
              </w:rPr>
              <w:t>Lawyer</w:t>
            </w:r>
          </w:p>
        </w:tc>
        <w:tc>
          <w:tcPr>
            <w:tcW w:w="2596" w:type="dxa"/>
            <w:noWrap/>
            <w:hideMark/>
          </w:tcPr>
          <w:p w14:paraId="2568C8FA"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37%</w:t>
            </w:r>
          </w:p>
        </w:tc>
        <w:tc>
          <w:tcPr>
            <w:tcW w:w="2597" w:type="dxa"/>
            <w:noWrap/>
            <w:hideMark/>
          </w:tcPr>
          <w:p w14:paraId="3FF2F058"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23%</w:t>
            </w:r>
          </w:p>
        </w:tc>
      </w:tr>
      <w:tr w:rsidR="003765A4" w:rsidRPr="003E2736" w14:paraId="077222B9" w14:textId="77777777" w:rsidTr="003E2736">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3738" w:type="dxa"/>
            <w:hideMark/>
          </w:tcPr>
          <w:p w14:paraId="6FBDA4B3" w14:textId="77777777" w:rsidR="003765A4" w:rsidRPr="003E2736" w:rsidRDefault="003765A4" w:rsidP="003E2736">
            <w:pPr>
              <w:spacing w:after="0" w:line="240" w:lineRule="auto"/>
              <w:rPr>
                <w:rFonts w:eastAsia="Times New Roman" w:cs="Calibri"/>
                <w:bCs/>
                <w:szCs w:val="20"/>
                <w:lang w:eastAsia="en-AU"/>
              </w:rPr>
            </w:pPr>
            <w:r w:rsidRPr="003E2736">
              <w:rPr>
                <w:rFonts w:eastAsia="Times New Roman" w:cs="Calibri"/>
                <w:bCs/>
                <w:szCs w:val="20"/>
                <w:lang w:eastAsia="en-AU"/>
              </w:rPr>
              <w:t>Clerical and administration (office support)</w:t>
            </w:r>
          </w:p>
        </w:tc>
        <w:tc>
          <w:tcPr>
            <w:tcW w:w="2596" w:type="dxa"/>
            <w:noWrap/>
            <w:hideMark/>
          </w:tcPr>
          <w:p w14:paraId="59645865" w14:textId="77777777" w:rsidR="003765A4" w:rsidRPr="003E2736" w:rsidRDefault="003765A4"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28%</w:t>
            </w:r>
          </w:p>
        </w:tc>
        <w:tc>
          <w:tcPr>
            <w:tcW w:w="2597" w:type="dxa"/>
            <w:noWrap/>
            <w:hideMark/>
          </w:tcPr>
          <w:p w14:paraId="799FEDC9" w14:textId="77777777" w:rsidR="003765A4" w:rsidRPr="003E2736" w:rsidRDefault="003765A4"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15%</w:t>
            </w:r>
          </w:p>
        </w:tc>
      </w:tr>
      <w:tr w:rsidR="003765A4" w:rsidRPr="003E2736" w14:paraId="3681B168" w14:textId="77777777" w:rsidTr="003E2736">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738" w:type="dxa"/>
            <w:hideMark/>
          </w:tcPr>
          <w:p w14:paraId="40AAB97F" w14:textId="77777777" w:rsidR="003765A4" w:rsidRPr="003E2736" w:rsidRDefault="003765A4" w:rsidP="003E2736">
            <w:pPr>
              <w:spacing w:after="0" w:line="240" w:lineRule="auto"/>
              <w:rPr>
                <w:rFonts w:eastAsia="Times New Roman" w:cs="Calibri"/>
                <w:bCs/>
                <w:szCs w:val="20"/>
                <w:lang w:eastAsia="en-AU"/>
              </w:rPr>
            </w:pPr>
            <w:r w:rsidRPr="003E2736">
              <w:rPr>
                <w:rFonts w:eastAsia="Times New Roman" w:cs="Calibri"/>
                <w:bCs/>
                <w:szCs w:val="20"/>
                <w:lang w:eastAsia="en-AU"/>
              </w:rPr>
              <w:t>Advertising or marketing consultant</w:t>
            </w:r>
          </w:p>
        </w:tc>
        <w:tc>
          <w:tcPr>
            <w:tcW w:w="2596" w:type="dxa"/>
            <w:noWrap/>
            <w:hideMark/>
          </w:tcPr>
          <w:p w14:paraId="709B1001"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32%</w:t>
            </w:r>
          </w:p>
        </w:tc>
        <w:tc>
          <w:tcPr>
            <w:tcW w:w="2597" w:type="dxa"/>
            <w:noWrap/>
            <w:hideMark/>
          </w:tcPr>
          <w:p w14:paraId="07C1F286" w14:textId="77777777" w:rsidR="003765A4" w:rsidRPr="003E2736" w:rsidRDefault="003765A4"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Cs w:val="20"/>
                <w:lang w:eastAsia="en-AU"/>
              </w:rPr>
            </w:pPr>
            <w:r w:rsidRPr="003E2736">
              <w:rPr>
                <w:rFonts w:eastAsia="Times New Roman" w:cs="Calibri"/>
                <w:color w:val="000000"/>
                <w:szCs w:val="20"/>
                <w:lang w:eastAsia="en-AU"/>
              </w:rPr>
              <w:t>11%</w:t>
            </w:r>
          </w:p>
        </w:tc>
      </w:tr>
    </w:tbl>
    <w:p w14:paraId="4748D360" w14:textId="77777777" w:rsidR="00625728" w:rsidRDefault="00625728">
      <w:pPr>
        <w:spacing w:after="200"/>
        <w:rPr>
          <w:rFonts w:asciiTheme="majorHAnsi" w:eastAsiaTheme="majorEastAsia" w:hAnsiTheme="majorHAnsi" w:cstheme="majorBidi"/>
          <w:b/>
          <w:bCs/>
          <w:color w:val="939598" w:themeColor="accent1"/>
          <w:sz w:val="26"/>
          <w:szCs w:val="26"/>
          <w:lang w:eastAsia="en-AU"/>
        </w:rPr>
      </w:pPr>
      <w:bookmarkStart w:id="49" w:name="_Toc56522872"/>
      <w:r>
        <w:rPr>
          <w:lang w:eastAsia="en-AU"/>
        </w:rPr>
        <w:br w:type="page"/>
      </w:r>
    </w:p>
    <w:p w14:paraId="4FE1D45A" w14:textId="77777777" w:rsidR="003765A4" w:rsidRDefault="00BE191E" w:rsidP="00A13E31">
      <w:pPr>
        <w:pStyle w:val="Heading2"/>
        <w:rPr>
          <w:lang w:val="en-US" w:eastAsia="en-AU"/>
        </w:rPr>
      </w:pPr>
      <w:bookmarkStart w:id="50" w:name="_Toc56522873"/>
      <w:bookmarkStart w:id="51" w:name="_Toc70499924"/>
      <w:bookmarkEnd w:id="49"/>
      <w:r>
        <w:rPr>
          <w:lang w:val="en-US" w:eastAsia="en-AU"/>
        </w:rPr>
        <w:lastRenderedPageBreak/>
        <w:t>I</w:t>
      </w:r>
      <w:r w:rsidR="003765A4" w:rsidRPr="00556E78">
        <w:rPr>
          <w:lang w:val="en-US" w:eastAsia="en-AU"/>
        </w:rPr>
        <w:t>nterest in STEM</w:t>
      </w:r>
      <w:bookmarkEnd w:id="50"/>
      <w:bookmarkEnd w:id="51"/>
    </w:p>
    <w:p w14:paraId="259C6FAB" w14:textId="77777777" w:rsidR="003765A4" w:rsidRDefault="008857E9" w:rsidP="00A13E31">
      <w:pPr>
        <w:rPr>
          <w:noProof/>
          <w:lang w:val="en-US" w:eastAsia="en-AU"/>
        </w:rPr>
      </w:pPr>
      <w:r>
        <w:t>Aboriginal and / or Torres Strait Islander</w:t>
      </w:r>
      <w:r w:rsidR="003765A4">
        <w:t xml:space="preserve"> parents had </w:t>
      </w:r>
      <w:r w:rsidR="0080154D">
        <w:t xml:space="preserve">the </w:t>
      </w:r>
      <w:r w:rsidR="003765A4">
        <w:t xml:space="preserve">highest interest in technology (82%) and science (82%) topics. </w:t>
      </w:r>
      <w:r w:rsidR="0080154D">
        <w:t>However, c</w:t>
      </w:r>
      <w:r w:rsidR="003765A4">
        <w:t xml:space="preserve">ompared to other parents </w:t>
      </w:r>
      <w:r w:rsidR="0080154D">
        <w:t>surveyed</w:t>
      </w:r>
      <w:r w:rsidR="003765A4">
        <w:t>, there were no significant differences in interest levels</w:t>
      </w:r>
      <w:r w:rsidR="00D31DEC">
        <w:t xml:space="preserve"> for individual STEM subjects or STEM in general</w:t>
      </w:r>
      <w:r w:rsidR="003765A4">
        <w:t xml:space="preserve">. </w:t>
      </w:r>
    </w:p>
    <w:p w14:paraId="7D74A6F8" w14:textId="68DA5A45" w:rsidR="00D31DEC" w:rsidRDefault="00424786" w:rsidP="00121414">
      <w:pPr>
        <w:pStyle w:val="Figuretitlespaceabove"/>
        <w:rPr>
          <w:rStyle w:val="Figuretitle"/>
        </w:rPr>
      </w:pPr>
      <w:bookmarkStart w:id="52" w:name="_Toc56522874"/>
      <w:r w:rsidRPr="00121414">
        <w:rPr>
          <w:rStyle w:val="Figuretitle"/>
        </w:rPr>
        <w:t xml:space="preserve">Figure </w:t>
      </w:r>
      <w:r w:rsidR="00CA7391" w:rsidRPr="00121414">
        <w:rPr>
          <w:rStyle w:val="Figuretitle"/>
        </w:rPr>
        <w:fldChar w:fldCharType="begin"/>
      </w:r>
      <w:r w:rsidR="00CA7391" w:rsidRPr="00121414">
        <w:rPr>
          <w:rStyle w:val="Figuretitle"/>
        </w:rPr>
        <w:instrText xml:space="preserve"> SEQ Figure \* ARABIC </w:instrText>
      </w:r>
      <w:r w:rsidR="00CA7391" w:rsidRPr="00121414">
        <w:rPr>
          <w:rStyle w:val="Figuretitle"/>
        </w:rPr>
        <w:fldChar w:fldCharType="separate"/>
      </w:r>
      <w:r w:rsidR="0097080F">
        <w:rPr>
          <w:rStyle w:val="Figuretitle"/>
          <w:noProof/>
        </w:rPr>
        <w:t>42</w:t>
      </w:r>
      <w:r w:rsidR="00CA7391" w:rsidRPr="00121414">
        <w:rPr>
          <w:rStyle w:val="Figuretitle"/>
        </w:rPr>
        <w:fldChar w:fldCharType="end"/>
      </w:r>
      <w:r w:rsidR="00E1241E" w:rsidRPr="00121414">
        <w:rPr>
          <w:rStyle w:val="Figuretitle"/>
        </w:rPr>
        <w:t xml:space="preserve">: </w:t>
      </w:r>
      <w:r w:rsidR="00207FD2" w:rsidRPr="00121414">
        <w:rPr>
          <w:rStyle w:val="Figuretitle"/>
        </w:rPr>
        <w:t>Interest in STEM and individual STEM subjects</w:t>
      </w:r>
      <w:r w:rsidR="00D8145E" w:rsidRPr="00121414">
        <w:rPr>
          <w:rStyle w:val="Figuretitle"/>
        </w:rPr>
        <w:t xml:space="preserve"> (net</w:t>
      </w:r>
      <w:r w:rsidR="00E82C2C" w:rsidRPr="00121414">
        <w:rPr>
          <w:rStyle w:val="Figuretitle"/>
        </w:rPr>
        <w:t>:</w:t>
      </w:r>
      <w:r w:rsidR="00D8145E" w:rsidRPr="00121414">
        <w:rPr>
          <w:rStyle w:val="Figuretitle"/>
        </w:rPr>
        <w:t xml:space="preserve"> </w:t>
      </w:r>
      <w:r w:rsidR="00237000" w:rsidRPr="00121414">
        <w:rPr>
          <w:rStyle w:val="Figuretitle"/>
        </w:rPr>
        <w:t>medium / high interest)</w:t>
      </w:r>
      <w:r w:rsidR="00207FD2" w:rsidRPr="00121414">
        <w:rPr>
          <w:rStyle w:val="Figuretitle"/>
        </w:rPr>
        <w:t xml:space="preserve">. </w:t>
      </w:r>
    </w:p>
    <w:p w14:paraId="66B1D87B" w14:textId="727289DF" w:rsidR="00121414" w:rsidRPr="00121414" w:rsidRDefault="00121414" w:rsidP="00121414">
      <w:pPr>
        <w:pStyle w:val="Questions"/>
        <w:rPr>
          <w:rStyle w:val="Figuretitle"/>
          <w:color w:val="005677" w:themeColor="text2"/>
          <w:lang w:val="en-US"/>
        </w:rPr>
      </w:pPr>
      <w:r w:rsidRPr="00524104">
        <w:rPr>
          <w:lang w:val="en-US"/>
        </w:rPr>
        <w:t xml:space="preserve">Q. How interested are you in topics related to STEM and each of the individual STEM subjects? </w:t>
      </w:r>
    </w:p>
    <w:p w14:paraId="5FD24DA1" w14:textId="526E63F4" w:rsidR="00B61DE8" w:rsidRPr="00B61DE8" w:rsidRDefault="00B61DE8" w:rsidP="00B61DE8">
      <w:r w:rsidRPr="00B61DE8">
        <w:rPr>
          <w:noProof/>
          <w:lang w:eastAsia="en-AU"/>
        </w:rPr>
        <w:drawing>
          <wp:inline distT="0" distB="0" distL="0" distR="0" wp14:anchorId="2F3D6CCB" wp14:editId="63CA297B">
            <wp:extent cx="5727700" cy="2832735"/>
            <wp:effectExtent l="0" t="0" r="6350" b="5715"/>
            <wp:docPr id="96" name="Chart 96" descr="Bar chart showing the net medium to high interest levels of parents about topics related to STEM and each of the individual STEM subjects split by Aboriginal and/or Torres Strait Islander parents and non-Aboriginal and/or Torres Strait Islander parent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074A5A35-5DFA-44EC-BC25-405C8397A0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8453B9F" w14:textId="430D2957" w:rsidR="007566B8" w:rsidRPr="007566B8" w:rsidRDefault="007566B8" w:rsidP="002E003C">
      <w:pPr>
        <w:pStyle w:val="Base"/>
        <w:rPr>
          <w:lang w:val="en-US"/>
        </w:rPr>
      </w:pPr>
      <w:r w:rsidRPr="007566B8">
        <w:rPr>
          <w:lang w:val="en-US"/>
        </w:rPr>
        <w:t>Base: Aboriginal and / or Torres Strait Islander parents – 84, non-Aboriginal and / or Torres Strait Islander parents - 1,408.</w:t>
      </w:r>
    </w:p>
    <w:p w14:paraId="65F16187" w14:textId="77777777" w:rsidR="00625728" w:rsidRDefault="00625728">
      <w:pPr>
        <w:spacing w:after="200"/>
        <w:rPr>
          <w:rFonts w:asciiTheme="majorHAnsi" w:eastAsiaTheme="majorEastAsia" w:hAnsiTheme="majorHAnsi" w:cstheme="majorBidi"/>
          <w:b/>
          <w:bCs/>
          <w:color w:val="939598" w:themeColor="accent1"/>
          <w:sz w:val="26"/>
          <w:szCs w:val="26"/>
          <w:lang w:val="en-US" w:eastAsia="en-AU"/>
        </w:rPr>
      </w:pPr>
      <w:r>
        <w:rPr>
          <w:lang w:val="en-US" w:eastAsia="en-AU"/>
        </w:rPr>
        <w:br w:type="page"/>
      </w:r>
    </w:p>
    <w:p w14:paraId="7837758B" w14:textId="77777777" w:rsidR="003765A4" w:rsidRDefault="00BE191E" w:rsidP="003765A4">
      <w:pPr>
        <w:pStyle w:val="Heading2"/>
        <w:rPr>
          <w:lang w:val="en-US" w:eastAsia="en-AU"/>
        </w:rPr>
      </w:pPr>
      <w:bookmarkStart w:id="53" w:name="_Toc70499925"/>
      <w:r>
        <w:rPr>
          <w:lang w:val="en-US" w:eastAsia="en-AU"/>
        </w:rPr>
        <w:lastRenderedPageBreak/>
        <w:t>C</w:t>
      </w:r>
      <w:r w:rsidR="003765A4">
        <w:rPr>
          <w:lang w:val="en-US" w:eastAsia="en-AU"/>
        </w:rPr>
        <w:t xml:space="preserve">onfidence </w:t>
      </w:r>
      <w:r w:rsidR="003765A4" w:rsidRPr="00556E78">
        <w:rPr>
          <w:lang w:val="en-US" w:eastAsia="en-AU"/>
        </w:rPr>
        <w:t xml:space="preserve">in </w:t>
      </w:r>
      <w:r w:rsidR="003765A4">
        <w:rPr>
          <w:lang w:val="en-US" w:eastAsia="en-AU"/>
        </w:rPr>
        <w:t xml:space="preserve">supporting children with </w:t>
      </w:r>
      <w:r w:rsidR="003765A4" w:rsidRPr="00556E78">
        <w:rPr>
          <w:lang w:val="en-US" w:eastAsia="en-AU"/>
        </w:rPr>
        <w:t>STEM</w:t>
      </w:r>
      <w:r w:rsidR="003765A4">
        <w:rPr>
          <w:lang w:val="en-US" w:eastAsia="en-AU"/>
        </w:rPr>
        <w:t xml:space="preserve"> schoolwork</w:t>
      </w:r>
      <w:bookmarkEnd w:id="52"/>
      <w:bookmarkEnd w:id="53"/>
    </w:p>
    <w:p w14:paraId="02A55F38" w14:textId="77777777" w:rsidR="003765A4" w:rsidRPr="00A13E31" w:rsidRDefault="008857E9" w:rsidP="00A13E31">
      <w:r w:rsidRPr="00A13E31">
        <w:t>Aboriginal and / or Torres Strait Islander</w:t>
      </w:r>
      <w:r w:rsidR="003765A4" w:rsidRPr="00A13E31">
        <w:t xml:space="preserve"> parents reported similar levels of confidence in supporting their child with homework</w:t>
      </w:r>
      <w:r w:rsidR="00EF29C1" w:rsidRPr="00A13E31">
        <w:t xml:space="preserve"> </w:t>
      </w:r>
      <w:r w:rsidR="003765A4" w:rsidRPr="00A13E31">
        <w:t>/</w:t>
      </w:r>
      <w:r w:rsidR="00EF29C1" w:rsidRPr="00A13E31">
        <w:t xml:space="preserve"> </w:t>
      </w:r>
      <w:r w:rsidR="003765A4" w:rsidRPr="00A13E31">
        <w:t xml:space="preserve">projects related to STEM compared to other parents </w:t>
      </w:r>
      <w:r w:rsidR="0080154D" w:rsidRPr="00A13E31">
        <w:t>surveyed</w:t>
      </w:r>
      <w:r w:rsidR="003765A4" w:rsidRPr="00A13E31">
        <w:t xml:space="preserve">. They reported </w:t>
      </w:r>
      <w:r w:rsidR="0080154D" w:rsidRPr="00A13E31">
        <w:t xml:space="preserve">the </w:t>
      </w:r>
      <w:r w:rsidR="003765A4" w:rsidRPr="00A13E31">
        <w:t xml:space="preserve">highest level of confidence with technology (82%) and STEM in general (81%). </w:t>
      </w:r>
      <w:r w:rsidRPr="00A13E31">
        <w:t>Aboriginal and / or Torres Strait Islander</w:t>
      </w:r>
      <w:r w:rsidR="003765A4" w:rsidRPr="00A13E31">
        <w:t xml:space="preserve"> fathers reported higher confidence levels compared to mothers, with 91% of fathers saying they are confident </w:t>
      </w:r>
      <w:r w:rsidR="007938CB" w:rsidRPr="00A13E31">
        <w:t>with</w:t>
      </w:r>
      <w:r w:rsidR="003765A4" w:rsidRPr="00A13E31">
        <w:t xml:space="preserve"> STEM in general compared to 61% of mothers.</w:t>
      </w:r>
    </w:p>
    <w:p w14:paraId="1D42956D" w14:textId="252BA7EC" w:rsidR="003765A4" w:rsidRDefault="00D56816" w:rsidP="00121414">
      <w:pPr>
        <w:pStyle w:val="Figuretitlespaceabove"/>
        <w:rPr>
          <w:rStyle w:val="Figuretitle"/>
        </w:rPr>
      </w:pPr>
      <w:r w:rsidRPr="003E2736">
        <w:rPr>
          <w:rStyle w:val="Figuretitle"/>
        </w:rPr>
        <w:t xml:space="preserve">Figure </w:t>
      </w:r>
      <w:r w:rsidR="00CA7391" w:rsidRPr="003E2736">
        <w:rPr>
          <w:rStyle w:val="Figuretitle"/>
          <w:b w:val="0"/>
        </w:rPr>
        <w:fldChar w:fldCharType="begin"/>
      </w:r>
      <w:r w:rsidR="00CA7391" w:rsidRPr="003E2736">
        <w:rPr>
          <w:rStyle w:val="Figuretitle"/>
        </w:rPr>
        <w:instrText xml:space="preserve"> SEQ Figure \* ARABIC </w:instrText>
      </w:r>
      <w:r w:rsidR="00CA7391" w:rsidRPr="003E2736">
        <w:rPr>
          <w:rStyle w:val="Figuretitle"/>
          <w:b w:val="0"/>
        </w:rPr>
        <w:fldChar w:fldCharType="separate"/>
      </w:r>
      <w:r w:rsidR="0097080F">
        <w:rPr>
          <w:rStyle w:val="Figuretitle"/>
          <w:noProof/>
        </w:rPr>
        <w:t>43</w:t>
      </w:r>
      <w:r w:rsidR="00CA7391" w:rsidRPr="003E2736">
        <w:rPr>
          <w:rStyle w:val="Figuretitle"/>
          <w:b w:val="0"/>
        </w:rPr>
        <w:fldChar w:fldCharType="end"/>
      </w:r>
      <w:r w:rsidR="00E1241E" w:rsidRPr="003E2736">
        <w:rPr>
          <w:rStyle w:val="Figuretitle"/>
        </w:rPr>
        <w:t xml:space="preserve">: </w:t>
      </w:r>
      <w:r w:rsidR="00002A56" w:rsidRPr="003E2736">
        <w:rPr>
          <w:rStyle w:val="Figuretitle"/>
        </w:rPr>
        <w:t>Confidence in supporting children with STEM homework</w:t>
      </w:r>
      <w:r w:rsidR="00EF29C1" w:rsidRPr="003E2736">
        <w:rPr>
          <w:rStyle w:val="Figuretitle"/>
        </w:rPr>
        <w:t xml:space="preserve"> </w:t>
      </w:r>
      <w:r w:rsidR="00002A56" w:rsidRPr="003E2736">
        <w:rPr>
          <w:rStyle w:val="Figuretitle"/>
        </w:rPr>
        <w:t>/</w:t>
      </w:r>
      <w:r w:rsidR="00EF29C1" w:rsidRPr="003E2736">
        <w:rPr>
          <w:rStyle w:val="Figuretitle"/>
        </w:rPr>
        <w:t xml:space="preserve"> </w:t>
      </w:r>
      <w:r w:rsidR="00002A56" w:rsidRPr="003E2736">
        <w:rPr>
          <w:rStyle w:val="Figuretitle"/>
        </w:rPr>
        <w:t>projects</w:t>
      </w:r>
      <w:r w:rsidR="00E82C2C" w:rsidRPr="003E2736">
        <w:rPr>
          <w:rStyle w:val="Figuretitle"/>
        </w:rPr>
        <w:t xml:space="preserve"> (net: medium / high confidence)</w:t>
      </w:r>
      <w:r w:rsidR="00002A56" w:rsidRPr="003E2736">
        <w:rPr>
          <w:rStyle w:val="Figuretitle"/>
        </w:rPr>
        <w:t xml:space="preserve">. </w:t>
      </w:r>
    </w:p>
    <w:p w14:paraId="6C5830B2" w14:textId="4FBFE784" w:rsidR="00121414" w:rsidRPr="00121414" w:rsidRDefault="00121414" w:rsidP="00121414">
      <w:pPr>
        <w:pStyle w:val="Questions"/>
        <w:rPr>
          <w:rStyle w:val="Figuretitle"/>
          <w:color w:val="005677" w:themeColor="text2"/>
          <w:lang w:val="en-US" w:eastAsia="en-AU"/>
        </w:rPr>
      </w:pPr>
      <w:r>
        <w:rPr>
          <w:lang w:val="en-US" w:eastAsia="en-AU"/>
        </w:rPr>
        <w:t xml:space="preserve">Q. </w:t>
      </w:r>
      <w:r w:rsidRPr="00F65B01">
        <w:rPr>
          <w:lang w:val="en-US" w:eastAsia="en-AU"/>
        </w:rPr>
        <w:t xml:space="preserve">How </w:t>
      </w:r>
      <w:r w:rsidRPr="00F65B01">
        <w:t>confident</w:t>
      </w:r>
      <w:r w:rsidRPr="00F65B01">
        <w:rPr>
          <w:lang w:val="en-US" w:eastAsia="en-AU"/>
        </w:rPr>
        <w:t xml:space="preserve"> would you feel if you had to support the child with homework</w:t>
      </w:r>
      <w:r>
        <w:rPr>
          <w:lang w:val="en-US" w:eastAsia="en-AU"/>
        </w:rPr>
        <w:t xml:space="preserve"> </w:t>
      </w:r>
      <w:r w:rsidRPr="00F65B01">
        <w:rPr>
          <w:lang w:val="en-US" w:eastAsia="en-AU"/>
        </w:rPr>
        <w:t>/</w:t>
      </w:r>
      <w:r>
        <w:rPr>
          <w:lang w:val="en-US" w:eastAsia="en-AU"/>
        </w:rPr>
        <w:t xml:space="preserve"> </w:t>
      </w:r>
      <w:r w:rsidRPr="00F65B01">
        <w:rPr>
          <w:lang w:val="en-US" w:eastAsia="en-AU"/>
        </w:rPr>
        <w:t>projects related to STEM?</w:t>
      </w:r>
    </w:p>
    <w:p w14:paraId="6281B5E3" w14:textId="41B34A91" w:rsidR="00B61DE8" w:rsidRPr="003E2736" w:rsidRDefault="00B61DE8" w:rsidP="003E2736">
      <w:pPr>
        <w:pStyle w:val="Questions"/>
        <w:rPr>
          <w:rStyle w:val="Figuretitle"/>
          <w:b w:val="0"/>
        </w:rPr>
      </w:pPr>
      <w:r w:rsidRPr="00B61DE8">
        <w:rPr>
          <w:noProof/>
          <w:color w:val="auto"/>
          <w:lang w:eastAsia="en-AU"/>
        </w:rPr>
        <w:drawing>
          <wp:inline distT="0" distB="0" distL="0" distR="0" wp14:anchorId="30F43334" wp14:editId="66FC987D">
            <wp:extent cx="5727700" cy="2832735"/>
            <wp:effectExtent l="0" t="0" r="6350" b="5715"/>
            <wp:docPr id="97" name="Chart 97" descr="Column chart showing the net confidence levels (medium / high confidence) of parents in helping their children with homework related to STEM in general, science, technology, engineering and maths,  split by Aboriginal and/or Torres Strait Islander parents and non-Aboriginal and/or Torres Strait Islander parents ">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4F3E280-FE05-400E-8787-446EBA6742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44FBFF0" w14:textId="10FF4FAE" w:rsidR="00736ADB" w:rsidRPr="003609DB" w:rsidRDefault="00736ADB" w:rsidP="002E003C">
      <w:pPr>
        <w:pStyle w:val="Base"/>
        <w:rPr>
          <w:rFonts w:asciiTheme="majorHAnsi" w:eastAsiaTheme="majorEastAsia" w:hAnsiTheme="majorHAnsi" w:cstheme="majorBidi"/>
          <w:bCs/>
          <w:sz w:val="26"/>
          <w:szCs w:val="26"/>
          <w:lang w:eastAsia="en-AU"/>
        </w:rPr>
      </w:pPr>
      <w:bookmarkStart w:id="54" w:name="_Toc56522876"/>
      <w:r w:rsidRPr="00024098">
        <w:t xml:space="preserve">Base: </w:t>
      </w:r>
      <w:r>
        <w:t>Aboriginal and / or Torres Strait Islander</w:t>
      </w:r>
      <w:r w:rsidRPr="00024098">
        <w:t xml:space="preserve"> parents – 84</w:t>
      </w:r>
      <w:r>
        <w:t>, non-Aboriginal and / or Torres Strait Islander</w:t>
      </w:r>
      <w:r w:rsidRPr="00024098">
        <w:t xml:space="preserve"> parents</w:t>
      </w:r>
      <w:r>
        <w:t xml:space="preserve"> - </w:t>
      </w:r>
      <w:r w:rsidRPr="00002A56">
        <w:t>1,408</w:t>
      </w:r>
      <w:r>
        <w:t>.</w:t>
      </w:r>
    </w:p>
    <w:p w14:paraId="144D74A3" w14:textId="77777777" w:rsidR="00BC1467" w:rsidRDefault="00BC1467">
      <w:pPr>
        <w:spacing w:after="200"/>
        <w:rPr>
          <w:rFonts w:asciiTheme="majorHAnsi" w:eastAsiaTheme="majorEastAsia" w:hAnsiTheme="majorHAnsi" w:cstheme="majorBidi"/>
          <w:b/>
          <w:bCs/>
          <w:color w:val="939598" w:themeColor="accent1"/>
          <w:sz w:val="26"/>
          <w:szCs w:val="26"/>
          <w:lang w:val="en-US" w:eastAsia="en-AU"/>
        </w:rPr>
      </w:pPr>
      <w:r>
        <w:rPr>
          <w:lang w:val="en-US" w:eastAsia="en-AU"/>
        </w:rPr>
        <w:br w:type="page"/>
      </w:r>
    </w:p>
    <w:p w14:paraId="7A803B65" w14:textId="77777777" w:rsidR="003765A4" w:rsidRDefault="00BE191E" w:rsidP="00A13E31">
      <w:pPr>
        <w:pStyle w:val="Heading2"/>
        <w:rPr>
          <w:lang w:val="en-US" w:eastAsia="en-AU"/>
        </w:rPr>
      </w:pPr>
      <w:bookmarkStart w:id="55" w:name="_Toc70499926"/>
      <w:r>
        <w:rPr>
          <w:lang w:val="en-US" w:eastAsia="en-AU"/>
        </w:rPr>
        <w:lastRenderedPageBreak/>
        <w:t>P</w:t>
      </w:r>
      <w:r w:rsidR="003765A4">
        <w:rPr>
          <w:lang w:val="en-US" w:eastAsia="en-AU"/>
        </w:rPr>
        <w:t>erceived importance of STEM for future employment</w:t>
      </w:r>
      <w:bookmarkEnd w:id="54"/>
      <w:bookmarkEnd w:id="55"/>
    </w:p>
    <w:p w14:paraId="24739C03" w14:textId="77777777" w:rsidR="003765A4" w:rsidRPr="00A13E31" w:rsidRDefault="003765A4" w:rsidP="00A13E31">
      <w:r w:rsidRPr="00A13E31">
        <w:t xml:space="preserve">Like other parents </w:t>
      </w:r>
      <w:r w:rsidR="0080154D" w:rsidRPr="00A13E31">
        <w:t>surveyed</w:t>
      </w:r>
      <w:r w:rsidRPr="00A13E31">
        <w:t xml:space="preserve">, </w:t>
      </w:r>
      <w:r w:rsidR="008857E9" w:rsidRPr="00A13E31">
        <w:t>Aboriginal and / or Torres Strait Islander</w:t>
      </w:r>
      <w:r w:rsidRPr="00A13E31">
        <w:t xml:space="preserve"> parents believe that STEM skills are important for their children to acquire a good job in the future. Technology skills were seen as </w:t>
      </w:r>
      <w:r w:rsidR="0014368E" w:rsidRPr="00A13E31">
        <w:t xml:space="preserve">the </w:t>
      </w:r>
      <w:r w:rsidRPr="00A13E31">
        <w:t xml:space="preserve">most important (91%) followed by mathematics (90%). </w:t>
      </w:r>
    </w:p>
    <w:p w14:paraId="0234DE8F" w14:textId="25348F14" w:rsidR="00BC1467" w:rsidRDefault="00D56816" w:rsidP="00121414">
      <w:pPr>
        <w:pStyle w:val="Figuretitlespaceabove"/>
        <w:rPr>
          <w:rStyle w:val="Figuretitle"/>
        </w:rPr>
      </w:pPr>
      <w:r w:rsidRPr="003E2736">
        <w:rPr>
          <w:rStyle w:val="Figuretitle"/>
        </w:rPr>
        <w:t xml:space="preserve">Figure </w:t>
      </w:r>
      <w:r w:rsidR="00CA7391" w:rsidRPr="003E2736">
        <w:rPr>
          <w:rStyle w:val="Figuretitle"/>
          <w:b w:val="0"/>
        </w:rPr>
        <w:fldChar w:fldCharType="begin"/>
      </w:r>
      <w:r w:rsidR="00CA7391" w:rsidRPr="003E2736">
        <w:rPr>
          <w:rStyle w:val="Figuretitle"/>
        </w:rPr>
        <w:instrText xml:space="preserve"> SEQ Figure \* ARABIC </w:instrText>
      </w:r>
      <w:r w:rsidR="00CA7391" w:rsidRPr="003E2736">
        <w:rPr>
          <w:rStyle w:val="Figuretitle"/>
          <w:b w:val="0"/>
        </w:rPr>
        <w:fldChar w:fldCharType="separate"/>
      </w:r>
      <w:r w:rsidR="0097080F">
        <w:rPr>
          <w:rStyle w:val="Figuretitle"/>
          <w:noProof/>
        </w:rPr>
        <w:t>44</w:t>
      </w:r>
      <w:r w:rsidR="00CA7391" w:rsidRPr="003E2736">
        <w:rPr>
          <w:rStyle w:val="Figuretitle"/>
          <w:b w:val="0"/>
        </w:rPr>
        <w:fldChar w:fldCharType="end"/>
      </w:r>
      <w:r w:rsidR="00E1241E" w:rsidRPr="003E2736">
        <w:rPr>
          <w:rStyle w:val="Figuretitle"/>
        </w:rPr>
        <w:t xml:space="preserve">: </w:t>
      </w:r>
      <w:r w:rsidRPr="003E2736">
        <w:rPr>
          <w:rStyle w:val="Figuretitle"/>
        </w:rPr>
        <w:t>Perceived importance of STEM skills for future career</w:t>
      </w:r>
      <w:r w:rsidR="003F3A2E" w:rsidRPr="003E2736">
        <w:rPr>
          <w:rStyle w:val="Figuretitle"/>
        </w:rPr>
        <w:t xml:space="preserve"> (net: somewhat / very important)</w:t>
      </w:r>
      <w:r w:rsidRPr="003E2736">
        <w:rPr>
          <w:rStyle w:val="Figuretitle"/>
        </w:rPr>
        <w:t xml:space="preserve">. </w:t>
      </w:r>
    </w:p>
    <w:p w14:paraId="7ACFEDFD" w14:textId="379D97F7" w:rsidR="00121414" w:rsidRPr="00121414" w:rsidRDefault="00121414" w:rsidP="00121414">
      <w:pPr>
        <w:pStyle w:val="Questions"/>
        <w:rPr>
          <w:rStyle w:val="Figuretitle"/>
          <w:color w:val="005677" w:themeColor="text2"/>
          <w:lang w:val="en-US" w:eastAsia="en-AU"/>
        </w:rPr>
      </w:pPr>
      <w:r w:rsidRPr="00736ADB">
        <w:rPr>
          <w:lang w:val="en-US" w:eastAsia="en-AU"/>
        </w:rPr>
        <w:t xml:space="preserve">Q. </w:t>
      </w:r>
      <w:r w:rsidRPr="007B2CB9">
        <w:rPr>
          <w:lang w:val="en-US" w:eastAsia="en-AU"/>
        </w:rPr>
        <w:t>In your opinion, how important is it for the child to have STEM skills in order to acquire a good job in the future?</w:t>
      </w:r>
    </w:p>
    <w:p w14:paraId="2AA8B500" w14:textId="5F86ECE5" w:rsidR="00B61DE8" w:rsidRPr="003E2736" w:rsidRDefault="00B61DE8" w:rsidP="003E2736">
      <w:pPr>
        <w:pStyle w:val="Questions"/>
        <w:rPr>
          <w:rStyle w:val="Figuretitle"/>
          <w:b w:val="0"/>
        </w:rPr>
      </w:pPr>
      <w:r w:rsidRPr="00B61DE8">
        <w:rPr>
          <w:noProof/>
          <w:color w:val="auto"/>
          <w:lang w:eastAsia="en-AU"/>
        </w:rPr>
        <w:drawing>
          <wp:inline distT="0" distB="0" distL="0" distR="0" wp14:anchorId="3BE79A0E" wp14:editId="0E4D9E55">
            <wp:extent cx="5727700" cy="2832735"/>
            <wp:effectExtent l="0" t="0" r="6350" b="5715"/>
            <wp:docPr id="98" name="Chart 98" descr="Column chart showing net importance (somewhat / very important) of general STEM skills and science, technology, engineering and maths skills for future career, split by Aboriginal and/or Torres Strait Islander parents and non-Aboriginal and/or Torres Strait Islander parents.">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84B36B7-B190-41E7-9E07-BEB4EB556A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E9E3BE0" w14:textId="5FCBAE39" w:rsidR="00736ADB" w:rsidRPr="00736ADB" w:rsidRDefault="00736ADB" w:rsidP="002E003C">
      <w:pPr>
        <w:pStyle w:val="Base"/>
        <w:rPr>
          <w:lang w:val="en-US" w:eastAsia="en-AU"/>
        </w:rPr>
      </w:pPr>
      <w:r w:rsidRPr="00736ADB">
        <w:rPr>
          <w:lang w:val="en-US" w:eastAsia="en-AU"/>
        </w:rPr>
        <w:t>Base: Aboriginal and / or Torres Strait Islander parents – 84, non- Aboriginal and / or Torres Strait Islander parents - 1,408.</w:t>
      </w:r>
    </w:p>
    <w:p w14:paraId="615B2055" w14:textId="77777777" w:rsidR="00B61DE8" w:rsidRDefault="00B61DE8" w:rsidP="00B61DE8">
      <w:r>
        <w:br w:type="page"/>
      </w:r>
    </w:p>
    <w:p w14:paraId="6BF41C3A" w14:textId="1C396818" w:rsidR="003765A4" w:rsidRDefault="003765A4" w:rsidP="003765A4">
      <w:pPr>
        <w:pStyle w:val="Heading2"/>
      </w:pPr>
      <w:bookmarkStart w:id="56" w:name="_Toc70499927"/>
      <w:r>
        <w:lastRenderedPageBreak/>
        <w:t>Engagement with children’s education</w:t>
      </w:r>
      <w:bookmarkEnd w:id="56"/>
    </w:p>
    <w:p w14:paraId="0EEBD7E2" w14:textId="77777777" w:rsidR="003765A4" w:rsidRPr="00A13E31" w:rsidRDefault="003765A4" w:rsidP="00A13E31">
      <w:r w:rsidRPr="00A13E31">
        <w:t xml:space="preserve">Half of all </w:t>
      </w:r>
      <w:r w:rsidR="008857E9" w:rsidRPr="00A13E31">
        <w:t>Aboriginal and / or Torres Strait Islander</w:t>
      </w:r>
      <w:r w:rsidRPr="00A13E31">
        <w:t xml:space="preserve"> parents (55%) reported discussing STEM topics with their children at least one a week</w:t>
      </w:r>
      <w:r w:rsidR="00543327" w:rsidRPr="00A13E31">
        <w:t>, compared to 44% of other parents surveyed</w:t>
      </w:r>
      <w:r w:rsidRPr="00A13E31">
        <w:t xml:space="preserve">. Fathers reported </w:t>
      </w:r>
      <w:r w:rsidR="001E0501" w:rsidRPr="00A13E31">
        <w:t xml:space="preserve">a </w:t>
      </w:r>
      <w:r w:rsidRPr="00A13E31">
        <w:t xml:space="preserve">significantly higher frequency of STEM discussions with their children compared to mothers (66% vs 35%). </w:t>
      </w:r>
    </w:p>
    <w:p w14:paraId="08C5A17E" w14:textId="77777777" w:rsidR="003765A4" w:rsidRPr="00A13E31" w:rsidRDefault="008857E9" w:rsidP="00A13E31">
      <w:r w:rsidRPr="00A13E31">
        <w:t>Aboriginal and / or Torres Strait Islander</w:t>
      </w:r>
      <w:r w:rsidR="003765A4" w:rsidRPr="00A13E31">
        <w:t xml:space="preserve"> parents </w:t>
      </w:r>
      <w:r w:rsidR="00D8192B" w:rsidRPr="00A13E31">
        <w:t xml:space="preserve">also </w:t>
      </w:r>
      <w:r w:rsidR="009E4874" w:rsidRPr="00A13E31">
        <w:t>reported</w:t>
      </w:r>
      <w:r w:rsidR="003765A4" w:rsidRPr="00A13E31">
        <w:t xml:space="preserve"> helping their children with schoolwork more often than other parents </w:t>
      </w:r>
      <w:r w:rsidR="00D55CF6" w:rsidRPr="00A13E31">
        <w:t>surveyed</w:t>
      </w:r>
      <w:r w:rsidR="003765A4" w:rsidRPr="00A13E31">
        <w:t xml:space="preserve"> (</w:t>
      </w:r>
      <w:r w:rsidR="00864896" w:rsidRPr="00A13E31">
        <w:t>e</w:t>
      </w:r>
      <w:r w:rsidR="003765A4" w:rsidRPr="00A13E31">
        <w:t xml:space="preserve">very school day support – 29% vs 12%). The survey also found </w:t>
      </w:r>
      <w:r w:rsidR="00974EA1" w:rsidRPr="00A13E31">
        <w:t xml:space="preserve">that </w:t>
      </w:r>
      <w:r w:rsidR="003765A4" w:rsidRPr="00A13E31">
        <w:t xml:space="preserve">more </w:t>
      </w:r>
      <w:r w:rsidRPr="00A13E31">
        <w:t>Aboriginal and / or Torres Strait Islander</w:t>
      </w:r>
      <w:r w:rsidR="003765A4" w:rsidRPr="00A13E31">
        <w:t xml:space="preserve"> parents (69%) were involved with STEM related extracurricular activities compared to other parents </w:t>
      </w:r>
      <w:r w:rsidR="00D55CF6" w:rsidRPr="00A13E31">
        <w:t>surveyed</w:t>
      </w:r>
      <w:r w:rsidR="003765A4" w:rsidRPr="00A13E31">
        <w:t xml:space="preserve"> (48%). This was driven mostly by fathers (80% vs 49% for mothers). </w:t>
      </w:r>
    </w:p>
    <w:p w14:paraId="20D10E94" w14:textId="3AB4BCD0" w:rsidR="003765A4" w:rsidRPr="004836AE" w:rsidRDefault="003765A4" w:rsidP="004836AE">
      <w:pPr>
        <w:pStyle w:val="Heading2"/>
      </w:pPr>
      <w:bookmarkStart w:id="57" w:name="_Toc56522887"/>
      <w:bookmarkStart w:id="58" w:name="_Toc70499928"/>
      <w:r w:rsidRPr="004836AE">
        <w:t>Gender bias</w:t>
      </w:r>
      <w:bookmarkEnd w:id="57"/>
      <w:bookmarkEnd w:id="58"/>
    </w:p>
    <w:p w14:paraId="0F291943" w14:textId="4E4979A9" w:rsidR="00FD4E42" w:rsidRDefault="008857E9" w:rsidP="003765A4">
      <w:pPr>
        <w:rPr>
          <w:lang w:eastAsia="en-AU"/>
        </w:rPr>
      </w:pPr>
      <w:r>
        <w:rPr>
          <w:lang w:eastAsia="en-AU"/>
        </w:rPr>
        <w:t>Aboriginal and / or Torres Strait Islander</w:t>
      </w:r>
      <w:r w:rsidR="003765A4">
        <w:rPr>
          <w:lang w:eastAsia="en-AU"/>
        </w:rPr>
        <w:t xml:space="preserve"> parents reported similar perceptions </w:t>
      </w:r>
      <w:r w:rsidR="004C733B">
        <w:rPr>
          <w:lang w:eastAsia="en-AU"/>
        </w:rPr>
        <w:t xml:space="preserve">to other parents surveyed </w:t>
      </w:r>
      <w:r w:rsidR="00086BCB">
        <w:rPr>
          <w:lang w:eastAsia="en-AU"/>
        </w:rPr>
        <w:t>with regards to</w:t>
      </w:r>
      <w:r w:rsidR="004C733B">
        <w:rPr>
          <w:lang w:eastAsia="en-AU"/>
        </w:rPr>
        <w:t xml:space="preserve"> </w:t>
      </w:r>
      <w:r w:rsidR="003765A4">
        <w:rPr>
          <w:lang w:eastAsia="en-AU"/>
        </w:rPr>
        <w:t xml:space="preserve">differences in confidence of boys and girls across a range of school subjects. However, they were more likely than other parents </w:t>
      </w:r>
      <w:r w:rsidR="00864896">
        <w:rPr>
          <w:lang w:eastAsia="en-AU"/>
        </w:rPr>
        <w:t>surveyed</w:t>
      </w:r>
      <w:r w:rsidR="003765A4">
        <w:rPr>
          <w:lang w:eastAsia="en-AU"/>
        </w:rPr>
        <w:t xml:space="preserve"> to say that g</w:t>
      </w:r>
      <w:r w:rsidR="003765A4" w:rsidRPr="004D670D">
        <w:rPr>
          <w:lang w:eastAsia="en-AU"/>
        </w:rPr>
        <w:t>irls are more confident</w:t>
      </w:r>
      <w:r w:rsidR="00E0725D">
        <w:rPr>
          <w:lang w:eastAsia="en-AU"/>
        </w:rPr>
        <w:t xml:space="preserve"> with all four STEM subjects.</w:t>
      </w:r>
    </w:p>
    <w:p w14:paraId="36BADC7B" w14:textId="0A9FF5A9" w:rsidR="00FD4E42" w:rsidRPr="00121414" w:rsidRDefault="00FD4E42" w:rsidP="00121414">
      <w:pPr>
        <w:pStyle w:val="Figuretitlespaceabove"/>
        <w:rPr>
          <w:rStyle w:val="Tabletitle"/>
          <w:b/>
        </w:rPr>
      </w:pPr>
      <w:r w:rsidRPr="00121414">
        <w:rPr>
          <w:rStyle w:val="Tabletitle"/>
          <w:b/>
        </w:rPr>
        <w:t xml:space="preserve">Table </w:t>
      </w:r>
      <w:r w:rsidR="00173B21" w:rsidRPr="00121414">
        <w:rPr>
          <w:rStyle w:val="Tabletitle"/>
          <w:b/>
        </w:rPr>
        <w:t>14</w:t>
      </w:r>
      <w:r w:rsidRPr="00121414">
        <w:rPr>
          <w:rStyle w:val="Tabletitle"/>
          <w:b/>
        </w:rPr>
        <w:t xml:space="preserve">: Proportion </w:t>
      </w:r>
      <w:r w:rsidR="000E0CB3" w:rsidRPr="00121414">
        <w:rPr>
          <w:rStyle w:val="Tabletitle"/>
          <w:b/>
        </w:rPr>
        <w:t xml:space="preserve">who think girls are more confident with STEM subjects (net: </w:t>
      </w:r>
      <w:r w:rsidR="00C026EB" w:rsidRPr="00121414">
        <w:rPr>
          <w:rStyle w:val="Tabletitle"/>
          <w:b/>
        </w:rPr>
        <w:t xml:space="preserve">a </w:t>
      </w:r>
      <w:r w:rsidR="000E0CB3" w:rsidRPr="00121414">
        <w:rPr>
          <w:rStyle w:val="Tabletitle"/>
          <w:b/>
        </w:rPr>
        <w:t>bit more / much more).</w:t>
      </w:r>
    </w:p>
    <w:tbl>
      <w:tblPr>
        <w:tblStyle w:val="Style1"/>
        <w:tblW w:w="8505" w:type="dxa"/>
        <w:tblLayout w:type="fixed"/>
        <w:tblLook w:val="04A0" w:firstRow="1" w:lastRow="0" w:firstColumn="1" w:lastColumn="0" w:noHBand="0" w:noVBand="1"/>
        <w:tblCaption w:val="Table 15: Proportion who think girls are more confident with STEM subjects (net: a bit more / much more)."/>
        <w:tblDescription w:val="Summary table showing significant differences in the proportion of parents who think that girls are more confident with STEM subjects (net: a bit more / much more), split by Aboriginal and / or Torres Strait Islander parents and non-Aboriginal and / or Torres Strait Islander parents. "/>
      </w:tblPr>
      <w:tblGrid>
        <w:gridCol w:w="2977"/>
        <w:gridCol w:w="2764"/>
        <w:gridCol w:w="2764"/>
      </w:tblGrid>
      <w:tr w:rsidR="003765A4" w:rsidRPr="003E2736" w14:paraId="2B5908EE" w14:textId="77777777" w:rsidTr="00DC5815">
        <w:trPr>
          <w:cnfStyle w:val="100000000000" w:firstRow="1" w:lastRow="0" w:firstColumn="0" w:lastColumn="0" w:oddVBand="0" w:evenVBand="0" w:oddHBand="0" w:evenHBand="0" w:firstRowFirstColumn="0" w:firstRowLastColumn="0" w:lastRowFirstColumn="0" w:lastRowLastColumn="0"/>
          <w:trHeight w:val="814"/>
          <w:tblHeader/>
        </w:trPr>
        <w:tc>
          <w:tcPr>
            <w:cnfStyle w:val="001000000000" w:firstRow="0" w:lastRow="0" w:firstColumn="1" w:lastColumn="0" w:oddVBand="0" w:evenVBand="0" w:oddHBand="0" w:evenHBand="0" w:firstRowFirstColumn="0" w:firstRowLastColumn="0" w:lastRowFirstColumn="0" w:lastRowLastColumn="0"/>
            <w:tcW w:w="2977" w:type="dxa"/>
            <w:hideMark/>
          </w:tcPr>
          <w:p w14:paraId="39A93CEA" w14:textId="77777777" w:rsidR="003765A4" w:rsidRPr="003E2736" w:rsidRDefault="003765A4" w:rsidP="000D7C72">
            <w:pPr>
              <w:spacing w:after="0" w:line="240" w:lineRule="auto"/>
              <w:rPr>
                <w:rFonts w:asciiTheme="majorHAnsi" w:eastAsia="Times New Roman" w:hAnsiTheme="majorHAnsi" w:cstheme="majorHAnsi"/>
                <w:b w:val="0"/>
                <w:bCs/>
                <w:color w:val="FFFFFF"/>
                <w:szCs w:val="20"/>
                <w:lang w:eastAsia="en-AU"/>
              </w:rPr>
            </w:pPr>
          </w:p>
        </w:tc>
        <w:tc>
          <w:tcPr>
            <w:tcW w:w="2764" w:type="dxa"/>
            <w:hideMark/>
          </w:tcPr>
          <w:p w14:paraId="2C92BBDE" w14:textId="44AC2CB6" w:rsidR="003765A4" w:rsidRPr="003E2736" w:rsidRDefault="003765A4" w:rsidP="003E273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Cs w:val="20"/>
                <w:lang w:eastAsia="en-AU"/>
              </w:rPr>
            </w:pPr>
            <w:r w:rsidRPr="003E2736">
              <w:rPr>
                <w:rFonts w:asciiTheme="majorHAnsi" w:eastAsia="Times New Roman" w:hAnsiTheme="majorHAnsi" w:cstheme="majorHAnsi"/>
                <w:color w:val="FFFFFF"/>
                <w:szCs w:val="20"/>
                <w:lang w:eastAsia="en-AU"/>
              </w:rPr>
              <w:t>Aboriginal and /</w:t>
            </w:r>
            <w:r w:rsidR="003C1D11" w:rsidRPr="003E2736">
              <w:rPr>
                <w:rFonts w:asciiTheme="majorHAnsi" w:eastAsia="Times New Roman" w:hAnsiTheme="majorHAnsi" w:cstheme="majorHAnsi"/>
                <w:color w:val="FFFFFF"/>
                <w:szCs w:val="20"/>
                <w:lang w:eastAsia="en-AU"/>
              </w:rPr>
              <w:t xml:space="preserve"> </w:t>
            </w:r>
            <w:r w:rsidRPr="003E2736">
              <w:rPr>
                <w:rFonts w:asciiTheme="majorHAnsi" w:eastAsia="Times New Roman" w:hAnsiTheme="majorHAnsi" w:cstheme="majorHAnsi"/>
                <w:color w:val="FFFFFF"/>
                <w:szCs w:val="20"/>
                <w:lang w:eastAsia="en-AU"/>
              </w:rPr>
              <w:t xml:space="preserve">or </w:t>
            </w:r>
            <w:r w:rsidR="003E2736">
              <w:rPr>
                <w:rFonts w:asciiTheme="majorHAnsi" w:eastAsia="Times New Roman" w:hAnsiTheme="majorHAnsi" w:cstheme="majorHAnsi"/>
                <w:color w:val="FFFFFF"/>
                <w:szCs w:val="20"/>
                <w:lang w:eastAsia="en-AU"/>
              </w:rPr>
              <w:br/>
            </w:r>
            <w:r w:rsidRPr="003E2736">
              <w:rPr>
                <w:rFonts w:asciiTheme="majorHAnsi" w:eastAsia="Times New Roman" w:hAnsiTheme="majorHAnsi" w:cstheme="majorHAnsi"/>
                <w:color w:val="FFFFFF"/>
                <w:szCs w:val="20"/>
                <w:lang w:eastAsia="en-AU"/>
              </w:rPr>
              <w:t>Torres Strait Islander</w:t>
            </w:r>
          </w:p>
        </w:tc>
        <w:tc>
          <w:tcPr>
            <w:tcW w:w="2764" w:type="dxa"/>
            <w:hideMark/>
          </w:tcPr>
          <w:p w14:paraId="143E0BD8" w14:textId="77777777" w:rsidR="003765A4" w:rsidRPr="003E2736" w:rsidRDefault="003765A4" w:rsidP="003E2736">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FFFFFF"/>
                <w:szCs w:val="20"/>
                <w:lang w:eastAsia="en-AU"/>
              </w:rPr>
            </w:pPr>
            <w:r w:rsidRPr="003E2736">
              <w:rPr>
                <w:rFonts w:asciiTheme="majorHAnsi" w:eastAsia="Times New Roman" w:hAnsiTheme="majorHAnsi" w:cstheme="majorHAnsi"/>
                <w:color w:val="FFFFFF"/>
                <w:szCs w:val="20"/>
                <w:lang w:eastAsia="en-AU"/>
              </w:rPr>
              <w:t>Non-Aboriginal and /</w:t>
            </w:r>
            <w:r w:rsidR="003C1D11" w:rsidRPr="003E2736">
              <w:rPr>
                <w:rFonts w:asciiTheme="majorHAnsi" w:eastAsia="Times New Roman" w:hAnsiTheme="majorHAnsi" w:cstheme="majorHAnsi"/>
                <w:color w:val="FFFFFF"/>
                <w:szCs w:val="20"/>
                <w:lang w:eastAsia="en-AU"/>
              </w:rPr>
              <w:t xml:space="preserve"> </w:t>
            </w:r>
            <w:r w:rsidRPr="003E2736">
              <w:rPr>
                <w:rFonts w:asciiTheme="majorHAnsi" w:eastAsia="Times New Roman" w:hAnsiTheme="majorHAnsi" w:cstheme="majorHAnsi"/>
                <w:color w:val="FFFFFF"/>
                <w:szCs w:val="20"/>
                <w:lang w:eastAsia="en-AU"/>
              </w:rPr>
              <w:t>or Torres Strait Islander</w:t>
            </w:r>
          </w:p>
        </w:tc>
      </w:tr>
      <w:tr w:rsidR="003765A4" w:rsidRPr="003E2736" w14:paraId="5BE27DC9" w14:textId="77777777" w:rsidTr="003E273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977" w:type="dxa"/>
            <w:noWrap/>
          </w:tcPr>
          <w:p w14:paraId="11B8536D" w14:textId="77777777" w:rsidR="003765A4" w:rsidRPr="003E2736" w:rsidRDefault="00B15FAD" w:rsidP="000D7C72">
            <w:pPr>
              <w:spacing w:after="0" w:line="240" w:lineRule="auto"/>
              <w:rPr>
                <w:rFonts w:asciiTheme="majorHAnsi" w:eastAsia="Times New Roman" w:hAnsiTheme="majorHAnsi" w:cstheme="majorHAnsi"/>
                <w:bCs/>
                <w:szCs w:val="20"/>
                <w:lang w:eastAsia="en-AU"/>
              </w:rPr>
            </w:pPr>
            <w:r w:rsidRPr="003E2736">
              <w:rPr>
                <w:rFonts w:asciiTheme="majorHAnsi" w:eastAsia="Times New Roman" w:hAnsiTheme="majorHAnsi" w:cstheme="majorHAnsi"/>
                <w:bCs/>
                <w:szCs w:val="20"/>
                <w:lang w:eastAsia="en-AU"/>
              </w:rPr>
              <w:t>Science</w:t>
            </w:r>
          </w:p>
        </w:tc>
        <w:tc>
          <w:tcPr>
            <w:tcW w:w="2764" w:type="dxa"/>
            <w:noWrap/>
          </w:tcPr>
          <w:p w14:paraId="67654294" w14:textId="77777777" w:rsidR="003765A4" w:rsidRPr="003E2736" w:rsidRDefault="003757AC"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17%</w:t>
            </w:r>
          </w:p>
        </w:tc>
        <w:tc>
          <w:tcPr>
            <w:tcW w:w="2764" w:type="dxa"/>
            <w:noWrap/>
          </w:tcPr>
          <w:p w14:paraId="32B81AA2" w14:textId="77777777" w:rsidR="003765A4" w:rsidRPr="003E2736" w:rsidRDefault="003757AC"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8%</w:t>
            </w:r>
          </w:p>
        </w:tc>
      </w:tr>
      <w:tr w:rsidR="003765A4" w:rsidRPr="003E2736" w14:paraId="5AA89053" w14:textId="77777777" w:rsidTr="003E2736">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977" w:type="dxa"/>
            <w:noWrap/>
          </w:tcPr>
          <w:p w14:paraId="1B00660F" w14:textId="77777777" w:rsidR="003765A4" w:rsidRPr="003E2736" w:rsidRDefault="00B15FAD" w:rsidP="000D7C72">
            <w:pPr>
              <w:spacing w:after="0" w:line="240" w:lineRule="auto"/>
              <w:rPr>
                <w:rFonts w:asciiTheme="majorHAnsi" w:eastAsia="Times New Roman" w:hAnsiTheme="majorHAnsi" w:cstheme="majorHAnsi"/>
                <w:bCs/>
                <w:szCs w:val="20"/>
                <w:lang w:eastAsia="en-AU"/>
              </w:rPr>
            </w:pPr>
            <w:r w:rsidRPr="003E2736">
              <w:rPr>
                <w:rFonts w:asciiTheme="majorHAnsi" w:eastAsia="Times New Roman" w:hAnsiTheme="majorHAnsi" w:cstheme="majorHAnsi"/>
                <w:bCs/>
                <w:szCs w:val="20"/>
                <w:lang w:eastAsia="en-AU"/>
              </w:rPr>
              <w:t>Technology</w:t>
            </w:r>
          </w:p>
        </w:tc>
        <w:tc>
          <w:tcPr>
            <w:tcW w:w="2764" w:type="dxa"/>
            <w:noWrap/>
          </w:tcPr>
          <w:p w14:paraId="7957FF59" w14:textId="77777777" w:rsidR="003765A4" w:rsidRPr="003E2736" w:rsidRDefault="003757AC"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18%</w:t>
            </w:r>
          </w:p>
        </w:tc>
        <w:tc>
          <w:tcPr>
            <w:tcW w:w="2764" w:type="dxa"/>
            <w:noWrap/>
          </w:tcPr>
          <w:p w14:paraId="3FEBF87C" w14:textId="77777777" w:rsidR="003765A4" w:rsidRPr="003E2736" w:rsidRDefault="003757AC"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4%</w:t>
            </w:r>
          </w:p>
        </w:tc>
      </w:tr>
      <w:tr w:rsidR="003765A4" w:rsidRPr="003E2736" w14:paraId="4B39C384" w14:textId="77777777" w:rsidTr="003E2736">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977" w:type="dxa"/>
            <w:noWrap/>
          </w:tcPr>
          <w:p w14:paraId="0FB5B3D8" w14:textId="77777777" w:rsidR="003765A4" w:rsidRPr="003E2736" w:rsidRDefault="00B15FAD" w:rsidP="000D7C72">
            <w:pPr>
              <w:spacing w:after="0" w:line="240" w:lineRule="auto"/>
              <w:rPr>
                <w:rFonts w:asciiTheme="majorHAnsi" w:eastAsia="Times New Roman" w:hAnsiTheme="majorHAnsi" w:cstheme="majorHAnsi"/>
                <w:bCs/>
                <w:szCs w:val="20"/>
                <w:lang w:eastAsia="en-AU"/>
              </w:rPr>
            </w:pPr>
            <w:r w:rsidRPr="003E2736">
              <w:rPr>
                <w:rFonts w:asciiTheme="majorHAnsi" w:eastAsia="Times New Roman" w:hAnsiTheme="majorHAnsi" w:cstheme="majorHAnsi"/>
                <w:bCs/>
                <w:szCs w:val="20"/>
                <w:lang w:eastAsia="en-AU"/>
              </w:rPr>
              <w:t>Engineering</w:t>
            </w:r>
          </w:p>
        </w:tc>
        <w:tc>
          <w:tcPr>
            <w:tcW w:w="2764" w:type="dxa"/>
            <w:noWrap/>
          </w:tcPr>
          <w:p w14:paraId="48C12A54" w14:textId="77777777" w:rsidR="003765A4" w:rsidRPr="003E2736" w:rsidRDefault="003757AC"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8%</w:t>
            </w:r>
          </w:p>
        </w:tc>
        <w:tc>
          <w:tcPr>
            <w:tcW w:w="2764" w:type="dxa"/>
            <w:noWrap/>
          </w:tcPr>
          <w:p w14:paraId="3581AF95" w14:textId="77777777" w:rsidR="003765A4" w:rsidRPr="003E2736" w:rsidRDefault="003757AC" w:rsidP="003E2736">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3%</w:t>
            </w:r>
          </w:p>
        </w:tc>
      </w:tr>
      <w:tr w:rsidR="003765A4" w:rsidRPr="003E2736" w14:paraId="037B52B7" w14:textId="77777777" w:rsidTr="003E2736">
        <w:trPr>
          <w:cnfStyle w:val="000000010000" w:firstRow="0" w:lastRow="0" w:firstColumn="0" w:lastColumn="0" w:oddVBand="0" w:evenVBand="0" w:oddHBand="0" w:evenHBand="1"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977" w:type="dxa"/>
            <w:noWrap/>
          </w:tcPr>
          <w:p w14:paraId="020E775F" w14:textId="77777777" w:rsidR="003765A4" w:rsidRPr="003E2736" w:rsidRDefault="00B15FAD" w:rsidP="000D7C72">
            <w:pPr>
              <w:spacing w:after="0" w:line="240" w:lineRule="auto"/>
              <w:rPr>
                <w:rFonts w:asciiTheme="majorHAnsi" w:eastAsia="Times New Roman" w:hAnsiTheme="majorHAnsi" w:cstheme="majorHAnsi"/>
                <w:bCs/>
                <w:szCs w:val="20"/>
                <w:lang w:eastAsia="en-AU"/>
              </w:rPr>
            </w:pPr>
            <w:r w:rsidRPr="003E2736">
              <w:rPr>
                <w:rFonts w:asciiTheme="majorHAnsi" w:eastAsia="Times New Roman" w:hAnsiTheme="majorHAnsi" w:cstheme="majorHAnsi"/>
                <w:bCs/>
                <w:szCs w:val="20"/>
                <w:lang w:eastAsia="en-AU"/>
              </w:rPr>
              <w:t>Mathematics</w:t>
            </w:r>
          </w:p>
        </w:tc>
        <w:tc>
          <w:tcPr>
            <w:tcW w:w="2764" w:type="dxa"/>
            <w:noWrap/>
          </w:tcPr>
          <w:p w14:paraId="000637E1" w14:textId="77777777" w:rsidR="003765A4" w:rsidRPr="003E2736" w:rsidRDefault="003757AC"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19%</w:t>
            </w:r>
          </w:p>
        </w:tc>
        <w:tc>
          <w:tcPr>
            <w:tcW w:w="2764" w:type="dxa"/>
            <w:noWrap/>
          </w:tcPr>
          <w:p w14:paraId="099A6758" w14:textId="77777777" w:rsidR="003765A4" w:rsidRPr="003E2736" w:rsidRDefault="003757AC" w:rsidP="003E2736">
            <w:pPr>
              <w:spacing w:after="0" w:line="240" w:lineRule="auto"/>
              <w:jc w:val="right"/>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0"/>
                <w:lang w:eastAsia="en-AU"/>
              </w:rPr>
            </w:pPr>
            <w:r w:rsidRPr="003E2736">
              <w:rPr>
                <w:rFonts w:asciiTheme="majorHAnsi" w:eastAsia="Times New Roman" w:hAnsiTheme="majorHAnsi" w:cstheme="majorHAnsi"/>
                <w:szCs w:val="20"/>
                <w:lang w:eastAsia="en-AU"/>
              </w:rPr>
              <w:t>10%</w:t>
            </w:r>
          </w:p>
        </w:tc>
      </w:tr>
    </w:tbl>
    <w:p w14:paraId="2D20DE62" w14:textId="77777777" w:rsidR="003765A4" w:rsidRDefault="003765A4" w:rsidP="00E51020"/>
    <w:sectPr w:rsidR="003765A4" w:rsidSect="007018E8">
      <w:headerReference w:type="default" r:id="rId63"/>
      <w:footerReference w:type="default" r:id="rId64"/>
      <w:headerReference w:type="first" r:id="rId65"/>
      <w:footerReference w:type="first" r:id="rId66"/>
      <w:type w:val="continuous"/>
      <w:pgSz w:w="11900" w:h="16850"/>
      <w:pgMar w:top="1276" w:right="1440" w:bottom="1440" w:left="1440" w:header="0" w:footer="70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58C7" w16cex:dateUtc="2021-01-13T00:32:00Z"/>
  <w16cex:commentExtensible w16cex:durableId="23A95E93" w16cex:dateUtc="2021-01-13T00:57:00Z"/>
  <w16cex:commentExtensible w16cex:durableId="23C250C5" w16cex:dateUtc="2021-01-31T23:04:00Z"/>
  <w16cex:commentExtensible w16cex:durableId="23C250E0" w16cex:dateUtc="2021-01-31T23:05:00Z"/>
  <w16cex:commentExtensible w16cex:durableId="23C2514B" w16cex:dateUtc="2021-01-31T23:07:00Z"/>
  <w16cex:commentExtensible w16cex:durableId="23C2576F" w16cex:dateUtc="2021-01-31T23:33:00Z"/>
  <w16cex:commentExtensible w16cex:durableId="23C3AF9D" w16cex:dateUtc="2021-02-02T00:01:00Z"/>
  <w16cex:commentExtensible w16cex:durableId="23C2AA12" w16cex:dateUtc="2021-02-01T05:25:00Z"/>
  <w16cex:commentExtensible w16cex:durableId="23C3AFAE" w16cex:dateUtc="2021-02-02T00:02:00Z"/>
  <w16cex:commentExtensible w16cex:durableId="238B1891" w16cex:dateUtc="2020-12-21T01:48:00Z"/>
  <w16cex:commentExtensible w16cex:durableId="23C14FA7" w16cex:dateUtc="2021-01-31T04:46:00Z"/>
  <w16cex:commentExtensible w16cex:durableId="239EB54C" w16cex:dateUtc="2021-01-04T22:52:00Z"/>
  <w16cex:commentExtensible w16cex:durableId="23C29EA4" w16cex:dateUtc="2021-02-01T04:37:00Z"/>
  <w16cex:commentExtensible w16cex:durableId="23A96A8F" w16cex:dateUtc="2021-01-13T01:48:00Z"/>
  <w16cex:commentExtensible w16cex:durableId="238B22F3" w16cex:dateUtc="2020-12-21T02:34:00Z"/>
  <w16cex:commentExtensible w16cex:durableId="238B261D" w16cex:dateUtc="2020-12-21T02:48:00Z"/>
  <w16cex:commentExtensible w16cex:durableId="238B2623" w16cex:dateUtc="2020-12-21T02:48:00Z"/>
  <w16cex:commentExtensible w16cex:durableId="239EC08D" w16cex:dateUtc="2021-01-04T23:40:00Z"/>
  <w16cex:commentExtensible w16cex:durableId="239EC21B" w16cex:dateUtc="2021-01-04T23:46:00Z"/>
  <w16cex:commentExtensible w16cex:durableId="23A9AB6B" w16cex:dateUtc="2021-01-13T06:24:00Z"/>
  <w16cex:commentExtensible w16cex:durableId="23C3B11F" w16cex:dateUtc="2021-02-02T00:08:00Z"/>
  <w16cex:commentExtensible w16cex:durableId="23A99088" w16cex:dateUtc="2021-01-13T04:30:00Z"/>
  <w16cex:commentExtensible w16cex:durableId="23A97111" w16cex:dateUtc="2021-01-13T02:16:00Z"/>
  <w16cex:commentExtensible w16cex:durableId="23A97451" w16cex:dateUtc="2021-01-13T02:29:00Z"/>
  <w16cex:commentExtensible w16cex:durableId="239F067A" w16cex:dateUtc="2021-01-05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B035AA" w16cid:durableId="238B1810"/>
  <w16cid:commentId w16cid:paraId="2FC25562" w16cid:durableId="23A958C7"/>
  <w16cid:commentId w16cid:paraId="2A601A15" w16cid:durableId="23A95E93"/>
  <w16cid:commentId w16cid:paraId="615146C7" w16cid:durableId="23C39C10"/>
  <w16cid:commentId w16cid:paraId="06153BB4" w16cid:durableId="23C250C5"/>
  <w16cid:commentId w16cid:paraId="77A02215" w16cid:durableId="23C39C0F"/>
  <w16cid:commentId w16cid:paraId="55487A96" w16cid:durableId="23C250E0"/>
  <w16cid:commentId w16cid:paraId="5893A92D" w16cid:durableId="23C39C0E"/>
  <w16cid:commentId w16cid:paraId="33CE17A3" w16cid:durableId="23C2514B"/>
  <w16cid:commentId w16cid:paraId="41CB451D" w16cid:durableId="23C39C0D"/>
  <w16cid:commentId w16cid:paraId="2E274C38" w16cid:durableId="23C2576F"/>
  <w16cid:commentId w16cid:paraId="34A3BC4A" w16cid:durableId="23C39C0C"/>
  <w16cid:commentId w16cid:paraId="69D8FB14" w16cid:durableId="23C3AF9D"/>
  <w16cid:commentId w16cid:paraId="76E18466" w16cid:durableId="23C39C0B"/>
  <w16cid:commentId w16cid:paraId="44A1359D" w16cid:durableId="23C2AA12"/>
  <w16cid:commentId w16cid:paraId="58737319" w16cid:durableId="23C39C0A"/>
  <w16cid:commentId w16cid:paraId="5CE0F54E" w16cid:durableId="23C3AFAE"/>
  <w16cid:commentId w16cid:paraId="0E30C82C" w16cid:durableId="238B181B"/>
  <w16cid:commentId w16cid:paraId="007BFA82" w16cid:durableId="238B181C"/>
  <w16cid:commentId w16cid:paraId="2F45FB62" w16cid:durableId="238B181D"/>
  <w16cid:commentId w16cid:paraId="2AC9B43F" w16cid:durableId="238B181E"/>
  <w16cid:commentId w16cid:paraId="53A6B450" w16cid:durableId="238B1820"/>
  <w16cid:commentId w16cid:paraId="7BE010AA" w16cid:durableId="238B1821"/>
  <w16cid:commentId w16cid:paraId="60F1D44F" w16cid:durableId="238B1891"/>
  <w16cid:commentId w16cid:paraId="5DEC5469" w16cid:durableId="238B1822"/>
  <w16cid:commentId w16cid:paraId="4E6F321C" w16cid:durableId="238B1823"/>
  <w16cid:commentId w16cid:paraId="1AE24094" w16cid:durableId="238B1824"/>
  <w16cid:commentId w16cid:paraId="74D43086" w16cid:durableId="238B1825"/>
  <w16cid:commentId w16cid:paraId="0B567ED1" w16cid:durableId="238B1826"/>
  <w16cid:commentId w16cid:paraId="104BCE67" w16cid:durableId="238B1827"/>
  <w16cid:commentId w16cid:paraId="3E8D758C" w16cid:durableId="238B182B"/>
  <w16cid:commentId w16cid:paraId="53E35B9E" w16cid:durableId="238B182C"/>
  <w16cid:commentId w16cid:paraId="1FA7801E" w16cid:durableId="238B182F"/>
  <w16cid:commentId w16cid:paraId="77EAC0FC" w16cid:durableId="238B1830"/>
  <w16cid:commentId w16cid:paraId="03FA70D5" w16cid:durableId="238B1831"/>
  <w16cid:commentId w16cid:paraId="39C75F31" w16cid:durableId="238B1832"/>
  <w16cid:commentId w16cid:paraId="309B9D0A" w16cid:durableId="238B1833"/>
  <w16cid:commentId w16cid:paraId="5CE451FC" w16cid:durableId="238B1834"/>
  <w16cid:commentId w16cid:paraId="3E2A2A15" w16cid:durableId="238B1835"/>
  <w16cid:commentId w16cid:paraId="729D32EE" w16cid:durableId="238B1836"/>
  <w16cid:commentId w16cid:paraId="13B7C35C" w16cid:durableId="238B1837"/>
  <w16cid:commentId w16cid:paraId="0BCE4D4F" w16cid:durableId="238B1838"/>
  <w16cid:commentId w16cid:paraId="1D2AD415" w16cid:durableId="238B183A"/>
  <w16cid:commentId w16cid:paraId="0F16FD41" w16cid:durableId="238B183B"/>
  <w16cid:commentId w16cid:paraId="47DACA1E" w16cid:durableId="238B1839"/>
  <w16cid:commentId w16cid:paraId="036674A1" w16cid:durableId="238B183C"/>
  <w16cid:commentId w16cid:paraId="0C950588" w16cid:durableId="238B183D"/>
  <w16cid:commentId w16cid:paraId="796357C7" w16cid:durableId="238B183E"/>
  <w16cid:commentId w16cid:paraId="1C4FC952" w16cid:durableId="23C14FA7"/>
  <w16cid:commentId w16cid:paraId="732B6DA4" w16cid:durableId="238B183F"/>
  <w16cid:commentId w16cid:paraId="099CCDEF" w16cid:durableId="238B1840"/>
  <w16cid:commentId w16cid:paraId="5F950E3B" w16cid:durableId="238B1841"/>
  <w16cid:commentId w16cid:paraId="2C208140" w16cid:durableId="238B1842"/>
  <w16cid:commentId w16cid:paraId="760B3536" w16cid:durableId="238B1843"/>
  <w16cid:commentId w16cid:paraId="2EF686A3" w16cid:durableId="239EB54C"/>
  <w16cid:commentId w16cid:paraId="270544F7" w16cid:durableId="238B1844"/>
  <w16cid:commentId w16cid:paraId="236A7679" w16cid:durableId="238B1846"/>
  <w16cid:commentId w16cid:paraId="464FD5C0" w16cid:durableId="238B1847"/>
  <w16cid:commentId w16cid:paraId="1918F725" w16cid:durableId="23C29EA4"/>
  <w16cid:commentId w16cid:paraId="78EEF1B5" w16cid:durableId="238B184A"/>
  <w16cid:commentId w16cid:paraId="01BBA432" w16cid:durableId="238B184B"/>
  <w16cid:commentId w16cid:paraId="1696B3F6" w16cid:durableId="238B184C"/>
  <w16cid:commentId w16cid:paraId="2E8294C6" w16cid:durableId="238B184D"/>
  <w16cid:commentId w16cid:paraId="48A92E22" w16cid:durableId="23A96A8F"/>
  <w16cid:commentId w16cid:paraId="20CBC040" w16cid:durableId="238B184E"/>
  <w16cid:commentId w16cid:paraId="413907A7" w16cid:durableId="238B22F3"/>
  <w16cid:commentId w16cid:paraId="046E110B" w16cid:durableId="23A0217C"/>
  <w16cid:commentId w16cid:paraId="0D908E45" w16cid:durableId="23A95842"/>
  <w16cid:commentId w16cid:paraId="7DAE942D" w16cid:durableId="23A0217A"/>
  <w16cid:commentId w16cid:paraId="2D777B82" w16cid:durableId="23A02179"/>
  <w16cid:commentId w16cid:paraId="5BC9F920" w16cid:durableId="23A02178"/>
  <w16cid:commentId w16cid:paraId="6B74DC16" w16cid:durableId="238B1855"/>
  <w16cid:commentId w16cid:paraId="7D2C3771" w16cid:durableId="238B1856"/>
  <w16cid:commentId w16cid:paraId="0E082499" w16cid:durableId="238B1857"/>
  <w16cid:commentId w16cid:paraId="6970B581" w16cid:durableId="238B1858"/>
  <w16cid:commentId w16cid:paraId="23F01159" w16cid:durableId="238B1859"/>
  <w16cid:commentId w16cid:paraId="201A2913" w16cid:durableId="238B185A"/>
  <w16cid:commentId w16cid:paraId="26A684B7" w16cid:durableId="238B185B"/>
  <w16cid:commentId w16cid:paraId="5D3E14EE" w16cid:durableId="238B185C"/>
  <w16cid:commentId w16cid:paraId="67332010" w16cid:durableId="238B185E"/>
  <w16cid:commentId w16cid:paraId="2F61FDED" w16cid:durableId="238B185F"/>
  <w16cid:commentId w16cid:paraId="5D572717" w16cid:durableId="238B1860"/>
  <w16cid:commentId w16cid:paraId="1A5FD429" w16cid:durableId="238B1861"/>
  <w16cid:commentId w16cid:paraId="695AE895" w16cid:durableId="238B1862"/>
  <w16cid:commentId w16cid:paraId="5F99851A" w16cid:durableId="238B1863"/>
  <w16cid:commentId w16cid:paraId="471A3CD0" w16cid:durableId="238B1864"/>
  <w16cid:commentId w16cid:paraId="549BCDF4" w16cid:durableId="238B1865"/>
  <w16cid:commentId w16cid:paraId="75BFD95F" w16cid:durableId="238B261D"/>
  <w16cid:commentId w16cid:paraId="7838F409" w16cid:durableId="238B1866"/>
  <w16cid:commentId w16cid:paraId="11F83C13" w16cid:durableId="238B2623"/>
  <w16cid:commentId w16cid:paraId="3BF6FAC6" w16cid:durableId="238B1867"/>
  <w16cid:commentId w16cid:paraId="164B57D8" w16cid:durableId="238B1868"/>
  <w16cid:commentId w16cid:paraId="786C2D0B" w16cid:durableId="238B1869"/>
  <w16cid:commentId w16cid:paraId="1CA6E8C4" w16cid:durableId="238B186A"/>
  <w16cid:commentId w16cid:paraId="4A3C5668" w16cid:durableId="238B186B"/>
  <w16cid:commentId w16cid:paraId="07CBBE42" w16cid:durableId="238B186C"/>
  <w16cid:commentId w16cid:paraId="199F1572" w16cid:durableId="238B186E"/>
  <w16cid:commentId w16cid:paraId="070664B9" w16cid:durableId="238B186F"/>
  <w16cid:commentId w16cid:paraId="0F61CF11" w16cid:durableId="238B1870"/>
  <w16cid:commentId w16cid:paraId="36517161" w16cid:durableId="238B1871"/>
  <w16cid:commentId w16cid:paraId="4069ED2B" w16cid:durableId="239EC08D"/>
  <w16cid:commentId w16cid:paraId="6D776489" w16cid:durableId="238B1872"/>
  <w16cid:commentId w16cid:paraId="22EA9D6B" w16cid:durableId="238B1873"/>
  <w16cid:commentId w16cid:paraId="1DA5CCC4" w16cid:durableId="238B1874"/>
  <w16cid:commentId w16cid:paraId="7CAD4C32" w16cid:durableId="238B1875"/>
  <w16cid:commentId w16cid:paraId="5821BFCF" w16cid:durableId="239EC21B"/>
  <w16cid:commentId w16cid:paraId="0775A26B" w16cid:durableId="238B1877"/>
  <w16cid:commentId w16cid:paraId="46E484E3" w16cid:durableId="238B1878"/>
  <w16cid:commentId w16cid:paraId="47CAE423" w16cid:durableId="238B1879"/>
  <w16cid:commentId w16cid:paraId="4D9EED3A" w16cid:durableId="238B187A"/>
  <w16cid:commentId w16cid:paraId="40ACD762" w16cid:durableId="238B187C"/>
  <w16cid:commentId w16cid:paraId="41CF9C33" w16cid:durableId="238B187D"/>
  <w16cid:commentId w16cid:paraId="5151969F" w16cid:durableId="238B187F"/>
  <w16cid:commentId w16cid:paraId="420C4381" w16cid:durableId="238B1880"/>
  <w16cid:commentId w16cid:paraId="404DDB8F" w16cid:durableId="238B1883"/>
  <w16cid:commentId w16cid:paraId="6FF323B6" w16cid:durableId="23A9AB6B"/>
  <w16cid:commentId w16cid:paraId="05ECC183" w16cid:durableId="238B1884"/>
  <w16cid:commentId w16cid:paraId="66C879C8" w16cid:durableId="238B1885"/>
  <w16cid:commentId w16cid:paraId="14EC02D2" w16cid:durableId="23C393C2"/>
  <w16cid:commentId w16cid:paraId="427DD59D" w16cid:durableId="23C3B11F"/>
  <w16cid:commentId w16cid:paraId="3D34EC95" w16cid:durableId="238B1889"/>
  <w16cid:commentId w16cid:paraId="3210DD8C" w16cid:durableId="23A99088"/>
  <w16cid:commentId w16cid:paraId="66424BD0" w16cid:durableId="238B188B"/>
  <w16cid:commentId w16cid:paraId="18635AE2" w16cid:durableId="238B188C"/>
  <w16cid:commentId w16cid:paraId="29CAEB4D" w16cid:durableId="23A97111"/>
  <w16cid:commentId w16cid:paraId="36A24E4B" w16cid:durableId="238B188D"/>
  <w16cid:commentId w16cid:paraId="743A8B7A" w16cid:durableId="23A97451"/>
  <w16cid:commentId w16cid:paraId="0BA263F3" w16cid:durableId="238B188E"/>
  <w16cid:commentId w16cid:paraId="26BA59EC" w16cid:durableId="239F067A"/>
  <w16cid:commentId w16cid:paraId="26C0FA7D" w16cid:durableId="238B18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E0112" w14:textId="77777777" w:rsidR="00131016" w:rsidRDefault="00131016" w:rsidP="00B526AB">
      <w:pPr>
        <w:spacing w:after="0" w:line="240" w:lineRule="auto"/>
      </w:pPr>
      <w:r>
        <w:separator/>
      </w:r>
    </w:p>
  </w:endnote>
  <w:endnote w:type="continuationSeparator" w:id="0">
    <w:p w14:paraId="770375F7" w14:textId="77777777" w:rsidR="00131016" w:rsidRDefault="00131016" w:rsidP="00B526AB">
      <w:pPr>
        <w:spacing w:after="0" w:line="240" w:lineRule="auto"/>
      </w:pPr>
      <w:r>
        <w:continuationSeparator/>
      </w:r>
    </w:p>
  </w:endnote>
  <w:endnote w:type="continuationNotice" w:id="1">
    <w:p w14:paraId="32449DD0" w14:textId="77777777" w:rsidR="00131016" w:rsidRDefault="0013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altName w:val="メイリオ"/>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BACA" w14:textId="77777777" w:rsidR="00131016" w:rsidRDefault="00131016"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76BF75" w14:textId="77777777" w:rsidR="00131016" w:rsidRDefault="00131016" w:rsidP="003165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C4429" w14:textId="77777777" w:rsidR="00131016" w:rsidRDefault="00131016"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80F">
      <w:rPr>
        <w:rStyle w:val="PageNumber"/>
        <w:noProof/>
      </w:rPr>
      <w:t>57</w:t>
    </w:r>
    <w:r>
      <w:rPr>
        <w:rStyle w:val="PageNumber"/>
      </w:rPr>
      <w:fldChar w:fldCharType="end"/>
    </w:r>
  </w:p>
  <w:p w14:paraId="39FBDEDC" w14:textId="609D97DF" w:rsidR="00131016" w:rsidRDefault="00131016" w:rsidP="008F6A16">
    <w:pPr>
      <w:pStyle w:val="Footer"/>
      <w:ind w:right="1649"/>
    </w:pPr>
    <w:r>
      <w:t>STEM Influencer Survey – Parents – February 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3A9D" w14:textId="77777777" w:rsidR="00131016" w:rsidRDefault="00131016"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D76144" w14:textId="77777777" w:rsidR="00131016" w:rsidRDefault="00131016" w:rsidP="0031658C">
    <w:pPr>
      <w:pStyle w:val="Footer"/>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B1CC0" w14:textId="77777777" w:rsidR="00131016" w:rsidRDefault="00131016" w:rsidP="00B526AB">
      <w:pPr>
        <w:spacing w:after="0" w:line="240" w:lineRule="auto"/>
      </w:pPr>
      <w:r>
        <w:separator/>
      </w:r>
    </w:p>
  </w:footnote>
  <w:footnote w:type="continuationSeparator" w:id="0">
    <w:p w14:paraId="171230BD" w14:textId="77777777" w:rsidR="00131016" w:rsidRDefault="00131016" w:rsidP="00B526AB">
      <w:pPr>
        <w:spacing w:after="0" w:line="240" w:lineRule="auto"/>
      </w:pPr>
      <w:r>
        <w:continuationSeparator/>
      </w:r>
    </w:p>
  </w:footnote>
  <w:footnote w:type="continuationNotice" w:id="1">
    <w:p w14:paraId="6A83AF29" w14:textId="77777777" w:rsidR="00131016" w:rsidRDefault="00131016">
      <w:pPr>
        <w:spacing w:after="0" w:line="240" w:lineRule="auto"/>
      </w:pPr>
    </w:p>
  </w:footnote>
  <w:footnote w:id="2">
    <w:p w14:paraId="48B3DA53" w14:textId="7447B190" w:rsidR="00131016" w:rsidRDefault="00131016" w:rsidP="006C7007">
      <w:pPr>
        <w:pStyle w:val="FootnoteText"/>
      </w:pPr>
      <w:r>
        <w:rPr>
          <w:rStyle w:val="FootnoteReference"/>
        </w:rPr>
        <w:footnoteRef/>
      </w:r>
      <w:r>
        <w:t xml:space="preserve"> Score calculated using index: The index is ratio of the row or column percentage to the total for the column or row multiplied by 100.</w:t>
      </w:r>
      <w:r w:rsidRPr="001539FB">
        <w:t xml:space="preserve"> </w:t>
      </w:r>
      <w:r>
        <w:t xml:space="preserve">The results referred to above are the differences of the index i.e., index of having a STEM qualification: men – 155, women – 61, the difference then is 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3183" w14:textId="4721EECA" w:rsidR="00131016" w:rsidRDefault="00131016">
    <w:pPr>
      <w:pStyle w:val="Header"/>
    </w:pPr>
    <w:r>
      <w:rPr>
        <w:b/>
        <w:noProof/>
        <w:color w:val="FF0000"/>
        <w:sz w:val="28"/>
        <w:szCs w:val="28"/>
        <w:lang w:eastAsia="en-AU"/>
      </w:rPr>
      <mc:AlternateContent>
        <mc:Choice Requires="wps">
          <w:drawing>
            <wp:anchor distT="0" distB="0" distL="114300" distR="114300" simplePos="0" relativeHeight="251659264" behindDoc="1" locked="0" layoutInCell="1" allowOverlap="1" wp14:anchorId="7BD28A81" wp14:editId="6ADB8DC3">
              <wp:simplePos x="0" y="0"/>
              <wp:positionH relativeFrom="column">
                <wp:posOffset>-914400</wp:posOffset>
              </wp:positionH>
              <wp:positionV relativeFrom="paragraph">
                <wp:posOffset>-447129</wp:posOffset>
              </wp:positionV>
              <wp:extent cx="7560000" cy="10692000"/>
              <wp:effectExtent l="0" t="0" r="3175" b="0"/>
              <wp:wrapNone/>
              <wp:docPr id="5" name="Rectangle 5" descr="Bllue background colour" title="Blue background colou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3DAC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EC600" id="Rectangle 5" o:spid="_x0000_s1026" alt="Title: Blue background colour - Description: Bllue background colour" style="position:absolute;margin-left:-1in;margin-top:-35.2pt;width:595.3pt;height:84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" fillcolor="#3dace2" stroked="f"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8C558" w14:textId="510427B2" w:rsidR="00131016" w:rsidRPr="00110426" w:rsidRDefault="00131016" w:rsidP="007B6E7A">
    <w:pPr>
      <w:pStyle w:val="Header"/>
      <w:jc w:val="center"/>
      <w:rPr>
        <w:color w:val="FFFFFF" w:themeColor="background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F2561" w14:textId="77777777" w:rsidR="00131016" w:rsidRDefault="001310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880F248"/>
    <w:lvl w:ilvl="0">
      <w:start w:val="1"/>
      <w:numFmt w:val="bullet"/>
      <w:pStyle w:val="ListBullet2"/>
      <w:lvlText w:val=""/>
      <w:lvlJc w:val="left"/>
      <w:pPr>
        <w:ind w:left="644" w:hanging="360"/>
      </w:pPr>
      <w:rPr>
        <w:rFonts w:ascii="Symbol" w:hAnsi="Symbol" w:hint="default"/>
        <w:b/>
        <w:i w:val="0"/>
        <w:color w:val="939598" w:themeColor="accent1"/>
      </w:rPr>
    </w:lvl>
  </w:abstractNum>
  <w:abstractNum w:abstractNumId="1" w15:restartNumberingAfterBreak="0">
    <w:nsid w:val="FFFFFF89"/>
    <w:multiLevelType w:val="singleLevel"/>
    <w:tmpl w:val="C85E5906"/>
    <w:lvl w:ilvl="0">
      <w:start w:val="1"/>
      <w:numFmt w:val="bullet"/>
      <w:pStyle w:val="ListBullet"/>
      <w:lvlText w:val=""/>
      <w:lvlJc w:val="left"/>
      <w:pPr>
        <w:ind w:left="360" w:hanging="360"/>
      </w:pPr>
      <w:rPr>
        <w:rFonts w:ascii="Symbol" w:hAnsi="Symbol" w:hint="default"/>
        <w:color w:val="939598" w:themeColor="accent1"/>
      </w:rPr>
    </w:lvl>
  </w:abstractNum>
  <w:abstractNum w:abstractNumId="2" w15:restartNumberingAfterBreak="0">
    <w:nsid w:val="0610422C"/>
    <w:multiLevelType w:val="hybridMultilevel"/>
    <w:tmpl w:val="7EBA0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0F4464"/>
    <w:multiLevelType w:val="hybridMultilevel"/>
    <w:tmpl w:val="046E70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84F31"/>
    <w:multiLevelType w:val="hybridMultilevel"/>
    <w:tmpl w:val="7FB26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B06952"/>
    <w:multiLevelType w:val="hybridMultilevel"/>
    <w:tmpl w:val="7EE0DC86"/>
    <w:lvl w:ilvl="0" w:tplc="CB34479C">
      <w:start w:val="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8203B6"/>
    <w:multiLevelType w:val="hybridMultilevel"/>
    <w:tmpl w:val="15BE6286"/>
    <w:lvl w:ilvl="0" w:tplc="EAA68BE4">
      <w:start w:val="38"/>
      <w:numFmt w:val="bullet"/>
      <w:lvlText w:val="-"/>
      <w:lvlJc w:val="left"/>
      <w:pPr>
        <w:ind w:left="408" w:hanging="360"/>
      </w:pPr>
      <w:rPr>
        <w:rFonts w:ascii="Arial" w:eastAsiaTheme="minorHAnsi" w:hAnsi="Arial" w:cs="Arial" w:hint="default"/>
        <w:sz w:val="16"/>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7" w15:restartNumberingAfterBreak="0">
    <w:nsid w:val="1BA7144F"/>
    <w:multiLevelType w:val="hybridMultilevel"/>
    <w:tmpl w:val="3E2A2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B5419C"/>
    <w:multiLevelType w:val="hybridMultilevel"/>
    <w:tmpl w:val="6286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5B3B59"/>
    <w:multiLevelType w:val="hybridMultilevel"/>
    <w:tmpl w:val="01128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26234"/>
    <w:multiLevelType w:val="hybridMultilevel"/>
    <w:tmpl w:val="701C7F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E40B9D"/>
    <w:multiLevelType w:val="hybridMultilevel"/>
    <w:tmpl w:val="DF766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11D42"/>
    <w:multiLevelType w:val="hybridMultilevel"/>
    <w:tmpl w:val="225C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06B3D"/>
    <w:multiLevelType w:val="hybridMultilevel"/>
    <w:tmpl w:val="9E3877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CC7CF4"/>
    <w:multiLevelType w:val="hybridMultilevel"/>
    <w:tmpl w:val="F3082F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2E761898"/>
    <w:multiLevelType w:val="hybridMultilevel"/>
    <w:tmpl w:val="8298A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5427E"/>
    <w:multiLevelType w:val="hybridMultilevel"/>
    <w:tmpl w:val="29D2E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7F6C54"/>
    <w:multiLevelType w:val="hybridMultilevel"/>
    <w:tmpl w:val="7AEE9BAC"/>
    <w:lvl w:ilvl="0" w:tplc="A704BBF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6C2AF2"/>
    <w:multiLevelType w:val="hybridMultilevel"/>
    <w:tmpl w:val="A6ACA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D11032A"/>
    <w:multiLevelType w:val="hybridMultilevel"/>
    <w:tmpl w:val="29F4EA92"/>
    <w:lvl w:ilvl="0" w:tplc="E36889C0">
      <w:numFmt w:val="bullet"/>
      <w:lvlText w:val="-"/>
      <w:lvlJc w:val="left"/>
      <w:pPr>
        <w:ind w:left="180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B57350"/>
    <w:multiLevelType w:val="hybridMultilevel"/>
    <w:tmpl w:val="34B09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C722E1"/>
    <w:multiLevelType w:val="hybridMultilevel"/>
    <w:tmpl w:val="E132CB96"/>
    <w:lvl w:ilvl="0" w:tplc="F0C8E0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427D62"/>
    <w:multiLevelType w:val="hybridMultilevel"/>
    <w:tmpl w:val="F8546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E54A74"/>
    <w:multiLevelType w:val="hybridMultilevel"/>
    <w:tmpl w:val="146CE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FE1E2A"/>
    <w:multiLevelType w:val="hybridMultilevel"/>
    <w:tmpl w:val="CB4CB0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B32738"/>
    <w:multiLevelType w:val="hybridMultilevel"/>
    <w:tmpl w:val="57689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A10606"/>
    <w:multiLevelType w:val="hybridMultilevel"/>
    <w:tmpl w:val="68CE2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1413BA"/>
    <w:multiLevelType w:val="hybridMultilevel"/>
    <w:tmpl w:val="F634B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9A3C1E"/>
    <w:multiLevelType w:val="hybridMultilevel"/>
    <w:tmpl w:val="36E69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785737"/>
    <w:multiLevelType w:val="hybridMultilevel"/>
    <w:tmpl w:val="04405A8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31355F"/>
    <w:multiLevelType w:val="hybridMultilevel"/>
    <w:tmpl w:val="F2B4A074"/>
    <w:lvl w:ilvl="0" w:tplc="0C090001">
      <w:start w:val="1"/>
      <w:numFmt w:val="bullet"/>
      <w:lvlText w:val=""/>
      <w:lvlJc w:val="left"/>
      <w:pPr>
        <w:ind w:left="1080" w:hanging="720"/>
      </w:pPr>
      <w:rPr>
        <w:rFonts w:ascii="Symbol" w:hAnsi="Symbol" w:hint="default"/>
      </w:rPr>
    </w:lvl>
    <w:lvl w:ilvl="1" w:tplc="E36889C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2E10FD"/>
    <w:multiLevelType w:val="hybridMultilevel"/>
    <w:tmpl w:val="A154A084"/>
    <w:lvl w:ilvl="0" w:tplc="A6EACFDA">
      <w:numFmt w:val="bullet"/>
      <w:pStyle w:val="ListParagraph"/>
      <w:lvlText w:val=""/>
      <w:lvlJc w:val="left"/>
      <w:pPr>
        <w:ind w:left="720" w:hanging="360"/>
      </w:pPr>
      <w:rPr>
        <w:rFonts w:ascii="Symbol" w:eastAsiaTheme="minorHAnsi" w:hAnsi="Symbol" w:cstheme="minorBidi" w:hint="default"/>
      </w:rPr>
    </w:lvl>
    <w:lvl w:ilvl="1" w:tplc="E36889C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A463A9"/>
    <w:multiLevelType w:val="hybridMultilevel"/>
    <w:tmpl w:val="4396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CF3D3E"/>
    <w:multiLevelType w:val="hybridMultilevel"/>
    <w:tmpl w:val="60E0E362"/>
    <w:lvl w:ilvl="0" w:tplc="F0C8E050">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0E460B0"/>
    <w:multiLevelType w:val="hybridMultilevel"/>
    <w:tmpl w:val="34700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3A14B5"/>
    <w:multiLevelType w:val="hybridMultilevel"/>
    <w:tmpl w:val="505A2518"/>
    <w:lvl w:ilvl="0" w:tplc="C564280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55074E5"/>
    <w:multiLevelType w:val="hybridMultilevel"/>
    <w:tmpl w:val="91141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5AC4EB9"/>
    <w:multiLevelType w:val="hybridMultilevel"/>
    <w:tmpl w:val="9AEE2D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6395A3C"/>
    <w:multiLevelType w:val="hybridMultilevel"/>
    <w:tmpl w:val="F30C9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540623"/>
    <w:multiLevelType w:val="hybridMultilevel"/>
    <w:tmpl w:val="29227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F80763"/>
    <w:multiLevelType w:val="hybridMultilevel"/>
    <w:tmpl w:val="33C45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0262FC7"/>
    <w:multiLevelType w:val="hybridMultilevel"/>
    <w:tmpl w:val="568CA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925FD3"/>
    <w:multiLevelType w:val="hybridMultilevel"/>
    <w:tmpl w:val="FB5EF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045ECB"/>
    <w:multiLevelType w:val="hybridMultilevel"/>
    <w:tmpl w:val="AA4CC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BA1CE5"/>
    <w:multiLevelType w:val="hybridMultilevel"/>
    <w:tmpl w:val="43F0DBB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7FAF34B2"/>
    <w:multiLevelType w:val="hybridMultilevel"/>
    <w:tmpl w:val="C2E08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num>
  <w:num w:numId="4">
    <w:abstractNumId w:val="46"/>
  </w:num>
  <w:num w:numId="5">
    <w:abstractNumId w:val="2"/>
  </w:num>
  <w:num w:numId="6">
    <w:abstractNumId w:val="40"/>
  </w:num>
  <w:num w:numId="7">
    <w:abstractNumId w:val="3"/>
  </w:num>
  <w:num w:numId="8">
    <w:abstractNumId w:val="30"/>
  </w:num>
  <w:num w:numId="9">
    <w:abstractNumId w:val="15"/>
  </w:num>
  <w:num w:numId="10">
    <w:abstractNumId w:val="44"/>
  </w:num>
  <w:num w:numId="11">
    <w:abstractNumId w:val="41"/>
  </w:num>
  <w:num w:numId="12">
    <w:abstractNumId w:val="35"/>
  </w:num>
  <w:num w:numId="13">
    <w:abstractNumId w:val="27"/>
  </w:num>
  <w:num w:numId="14">
    <w:abstractNumId w:val="39"/>
  </w:num>
  <w:num w:numId="15">
    <w:abstractNumId w:val="43"/>
  </w:num>
  <w:num w:numId="16">
    <w:abstractNumId w:val="23"/>
  </w:num>
  <w:num w:numId="17">
    <w:abstractNumId w:val="42"/>
  </w:num>
  <w:num w:numId="18">
    <w:abstractNumId w:val="21"/>
  </w:num>
  <w:num w:numId="19">
    <w:abstractNumId w:val="7"/>
  </w:num>
  <w:num w:numId="20">
    <w:abstractNumId w:val="13"/>
  </w:num>
  <w:num w:numId="21">
    <w:abstractNumId w:val="6"/>
  </w:num>
  <w:num w:numId="22">
    <w:abstractNumId w:val="14"/>
  </w:num>
  <w:num w:numId="23">
    <w:abstractNumId w:val="5"/>
  </w:num>
  <w:num w:numId="24">
    <w:abstractNumId w:val="38"/>
  </w:num>
  <w:num w:numId="25">
    <w:abstractNumId w:val="24"/>
  </w:num>
  <w:num w:numId="26">
    <w:abstractNumId w:val="9"/>
  </w:num>
  <w:num w:numId="27">
    <w:abstractNumId w:val="19"/>
  </w:num>
  <w:num w:numId="28">
    <w:abstractNumId w:val="18"/>
  </w:num>
  <w:num w:numId="29">
    <w:abstractNumId w:val="31"/>
  </w:num>
  <w:num w:numId="30">
    <w:abstractNumId w:val="22"/>
  </w:num>
  <w:num w:numId="31">
    <w:abstractNumId w:val="34"/>
  </w:num>
  <w:num w:numId="32">
    <w:abstractNumId w:val="10"/>
  </w:num>
  <w:num w:numId="33">
    <w:abstractNumId w:val="4"/>
  </w:num>
  <w:num w:numId="34">
    <w:abstractNumId w:val="8"/>
  </w:num>
  <w:num w:numId="35">
    <w:abstractNumId w:val="28"/>
  </w:num>
  <w:num w:numId="36">
    <w:abstractNumId w:val="32"/>
  </w:num>
  <w:num w:numId="37">
    <w:abstractNumId w:val="17"/>
  </w:num>
  <w:num w:numId="38">
    <w:abstractNumId w:val="45"/>
  </w:num>
  <w:num w:numId="39">
    <w:abstractNumId w:val="36"/>
  </w:num>
  <w:num w:numId="40">
    <w:abstractNumId w:val="20"/>
  </w:num>
  <w:num w:numId="41">
    <w:abstractNumId w:val="37"/>
  </w:num>
  <w:num w:numId="42">
    <w:abstractNumId w:val="16"/>
  </w:num>
  <w:num w:numId="43">
    <w:abstractNumId w:val="26"/>
  </w:num>
  <w:num w:numId="44">
    <w:abstractNumId w:val="29"/>
  </w:num>
  <w:num w:numId="45">
    <w:abstractNumId w:val="25"/>
  </w:num>
  <w:num w:numId="46">
    <w:abstractNumId w:val="11"/>
  </w:num>
  <w:num w:numId="47">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ttachedTemplate r:id="rId1"/>
  <w:linkStyles/>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NzIxNzc1MDAGMpR0lIJTi4sz8/NACkxMawHpcWWALQAAAA=="/>
  </w:docVars>
  <w:rsids>
    <w:rsidRoot w:val="000F187F"/>
    <w:rsid w:val="00000132"/>
    <w:rsid w:val="0000048D"/>
    <w:rsid w:val="000007FD"/>
    <w:rsid w:val="00001001"/>
    <w:rsid w:val="0000171F"/>
    <w:rsid w:val="00002181"/>
    <w:rsid w:val="000023DC"/>
    <w:rsid w:val="0000246C"/>
    <w:rsid w:val="000024DC"/>
    <w:rsid w:val="00002893"/>
    <w:rsid w:val="0000298B"/>
    <w:rsid w:val="00002A56"/>
    <w:rsid w:val="00002D9F"/>
    <w:rsid w:val="000042F8"/>
    <w:rsid w:val="000046E4"/>
    <w:rsid w:val="00004B77"/>
    <w:rsid w:val="00004E43"/>
    <w:rsid w:val="00004EF6"/>
    <w:rsid w:val="00005123"/>
    <w:rsid w:val="000051E9"/>
    <w:rsid w:val="00005AFA"/>
    <w:rsid w:val="00005B4E"/>
    <w:rsid w:val="000062FD"/>
    <w:rsid w:val="00006E95"/>
    <w:rsid w:val="00007093"/>
    <w:rsid w:val="000074B4"/>
    <w:rsid w:val="000075C9"/>
    <w:rsid w:val="000077C4"/>
    <w:rsid w:val="000078FF"/>
    <w:rsid w:val="000079EB"/>
    <w:rsid w:val="00007F57"/>
    <w:rsid w:val="00011B1B"/>
    <w:rsid w:val="00011B28"/>
    <w:rsid w:val="00011D57"/>
    <w:rsid w:val="00011FF3"/>
    <w:rsid w:val="00012763"/>
    <w:rsid w:val="0001282E"/>
    <w:rsid w:val="000128B0"/>
    <w:rsid w:val="00013158"/>
    <w:rsid w:val="0001328C"/>
    <w:rsid w:val="00013528"/>
    <w:rsid w:val="000136B3"/>
    <w:rsid w:val="000137B7"/>
    <w:rsid w:val="00013B4B"/>
    <w:rsid w:val="00013B7F"/>
    <w:rsid w:val="00013C66"/>
    <w:rsid w:val="0001467A"/>
    <w:rsid w:val="00014D42"/>
    <w:rsid w:val="00014EBD"/>
    <w:rsid w:val="00015247"/>
    <w:rsid w:val="000153EE"/>
    <w:rsid w:val="00015747"/>
    <w:rsid w:val="00015E42"/>
    <w:rsid w:val="00015EDE"/>
    <w:rsid w:val="000160C8"/>
    <w:rsid w:val="000162A9"/>
    <w:rsid w:val="00016386"/>
    <w:rsid w:val="000176F6"/>
    <w:rsid w:val="00017BEB"/>
    <w:rsid w:val="00017C71"/>
    <w:rsid w:val="00017F06"/>
    <w:rsid w:val="00020070"/>
    <w:rsid w:val="00020678"/>
    <w:rsid w:val="00020B13"/>
    <w:rsid w:val="00020D07"/>
    <w:rsid w:val="00021384"/>
    <w:rsid w:val="000218A0"/>
    <w:rsid w:val="00021D89"/>
    <w:rsid w:val="00022240"/>
    <w:rsid w:val="0002256E"/>
    <w:rsid w:val="000232D7"/>
    <w:rsid w:val="000234D8"/>
    <w:rsid w:val="00024037"/>
    <w:rsid w:val="00024091"/>
    <w:rsid w:val="00024184"/>
    <w:rsid w:val="000241BB"/>
    <w:rsid w:val="000242D9"/>
    <w:rsid w:val="0002444A"/>
    <w:rsid w:val="000245EA"/>
    <w:rsid w:val="000247E2"/>
    <w:rsid w:val="00024DE7"/>
    <w:rsid w:val="0002523B"/>
    <w:rsid w:val="000254C9"/>
    <w:rsid w:val="0002604F"/>
    <w:rsid w:val="0002669E"/>
    <w:rsid w:val="000266CB"/>
    <w:rsid w:val="000269AC"/>
    <w:rsid w:val="00026D81"/>
    <w:rsid w:val="00026E15"/>
    <w:rsid w:val="00026FAF"/>
    <w:rsid w:val="00027290"/>
    <w:rsid w:val="00027A57"/>
    <w:rsid w:val="00030634"/>
    <w:rsid w:val="000309C4"/>
    <w:rsid w:val="000326AD"/>
    <w:rsid w:val="00032796"/>
    <w:rsid w:val="000328C6"/>
    <w:rsid w:val="00032D66"/>
    <w:rsid w:val="00032E20"/>
    <w:rsid w:val="00033395"/>
    <w:rsid w:val="000339CB"/>
    <w:rsid w:val="00033C99"/>
    <w:rsid w:val="00034511"/>
    <w:rsid w:val="00034C0A"/>
    <w:rsid w:val="00035535"/>
    <w:rsid w:val="00035954"/>
    <w:rsid w:val="00035BAD"/>
    <w:rsid w:val="00036452"/>
    <w:rsid w:val="00036467"/>
    <w:rsid w:val="00036590"/>
    <w:rsid w:val="00036620"/>
    <w:rsid w:val="00036697"/>
    <w:rsid w:val="000379BF"/>
    <w:rsid w:val="00037C54"/>
    <w:rsid w:val="000404C9"/>
    <w:rsid w:val="00040C33"/>
    <w:rsid w:val="00040D1A"/>
    <w:rsid w:val="000410D1"/>
    <w:rsid w:val="00041B39"/>
    <w:rsid w:val="00041B7E"/>
    <w:rsid w:val="000427B9"/>
    <w:rsid w:val="000429E7"/>
    <w:rsid w:val="00042B77"/>
    <w:rsid w:val="00043302"/>
    <w:rsid w:val="00043746"/>
    <w:rsid w:val="0004420F"/>
    <w:rsid w:val="00044632"/>
    <w:rsid w:val="0004473F"/>
    <w:rsid w:val="000452C0"/>
    <w:rsid w:val="00045A57"/>
    <w:rsid w:val="00045E1C"/>
    <w:rsid w:val="00045E71"/>
    <w:rsid w:val="000469F3"/>
    <w:rsid w:val="000472DE"/>
    <w:rsid w:val="000475E6"/>
    <w:rsid w:val="00047873"/>
    <w:rsid w:val="00050251"/>
    <w:rsid w:val="000502DB"/>
    <w:rsid w:val="000509A9"/>
    <w:rsid w:val="00051168"/>
    <w:rsid w:val="0005150D"/>
    <w:rsid w:val="000523AD"/>
    <w:rsid w:val="000525B7"/>
    <w:rsid w:val="00053141"/>
    <w:rsid w:val="00053B0D"/>
    <w:rsid w:val="00053B99"/>
    <w:rsid w:val="00053D7D"/>
    <w:rsid w:val="00054003"/>
    <w:rsid w:val="00054030"/>
    <w:rsid w:val="00054DC2"/>
    <w:rsid w:val="00054F8C"/>
    <w:rsid w:val="00055596"/>
    <w:rsid w:val="00055F89"/>
    <w:rsid w:val="0005649E"/>
    <w:rsid w:val="00057406"/>
    <w:rsid w:val="000608DA"/>
    <w:rsid w:val="00060E59"/>
    <w:rsid w:val="00060FF8"/>
    <w:rsid w:val="000610DB"/>
    <w:rsid w:val="00062654"/>
    <w:rsid w:val="000627EF"/>
    <w:rsid w:val="000629F6"/>
    <w:rsid w:val="00063120"/>
    <w:rsid w:val="00063567"/>
    <w:rsid w:val="000638C6"/>
    <w:rsid w:val="00063C30"/>
    <w:rsid w:val="00063E4A"/>
    <w:rsid w:val="00064323"/>
    <w:rsid w:val="000647EB"/>
    <w:rsid w:val="00064B3B"/>
    <w:rsid w:val="000655BD"/>
    <w:rsid w:val="00065941"/>
    <w:rsid w:val="00066A8B"/>
    <w:rsid w:val="00067387"/>
    <w:rsid w:val="000675EC"/>
    <w:rsid w:val="00067CBE"/>
    <w:rsid w:val="00067DF3"/>
    <w:rsid w:val="00067F96"/>
    <w:rsid w:val="00070319"/>
    <w:rsid w:val="00070335"/>
    <w:rsid w:val="000706C0"/>
    <w:rsid w:val="000709AC"/>
    <w:rsid w:val="00070B16"/>
    <w:rsid w:val="00071270"/>
    <w:rsid w:val="00071A56"/>
    <w:rsid w:val="00071D5B"/>
    <w:rsid w:val="00072B62"/>
    <w:rsid w:val="00072B8A"/>
    <w:rsid w:val="000731C3"/>
    <w:rsid w:val="00073396"/>
    <w:rsid w:val="00074232"/>
    <w:rsid w:val="000743A1"/>
    <w:rsid w:val="00074983"/>
    <w:rsid w:val="0007529A"/>
    <w:rsid w:val="00075850"/>
    <w:rsid w:val="0007622F"/>
    <w:rsid w:val="000765A7"/>
    <w:rsid w:val="000765FF"/>
    <w:rsid w:val="00076886"/>
    <w:rsid w:val="0007691E"/>
    <w:rsid w:val="000769C2"/>
    <w:rsid w:val="00076ED3"/>
    <w:rsid w:val="00076F18"/>
    <w:rsid w:val="000779F3"/>
    <w:rsid w:val="00077F6C"/>
    <w:rsid w:val="00080CE4"/>
    <w:rsid w:val="00081389"/>
    <w:rsid w:val="0008142B"/>
    <w:rsid w:val="00081545"/>
    <w:rsid w:val="00081C03"/>
    <w:rsid w:val="00082370"/>
    <w:rsid w:val="00082403"/>
    <w:rsid w:val="00083A15"/>
    <w:rsid w:val="00083AD2"/>
    <w:rsid w:val="00083BD0"/>
    <w:rsid w:val="00084263"/>
    <w:rsid w:val="00084B22"/>
    <w:rsid w:val="00085223"/>
    <w:rsid w:val="00085756"/>
    <w:rsid w:val="00085A56"/>
    <w:rsid w:val="00085C9C"/>
    <w:rsid w:val="000867CE"/>
    <w:rsid w:val="000869E0"/>
    <w:rsid w:val="00086B0B"/>
    <w:rsid w:val="00086BCB"/>
    <w:rsid w:val="00086F6B"/>
    <w:rsid w:val="000874E1"/>
    <w:rsid w:val="0008782B"/>
    <w:rsid w:val="00087CF1"/>
    <w:rsid w:val="0009057A"/>
    <w:rsid w:val="00090630"/>
    <w:rsid w:val="000911DA"/>
    <w:rsid w:val="00091731"/>
    <w:rsid w:val="0009203E"/>
    <w:rsid w:val="0009231A"/>
    <w:rsid w:val="00092933"/>
    <w:rsid w:val="00093A73"/>
    <w:rsid w:val="00094C8B"/>
    <w:rsid w:val="00094DFF"/>
    <w:rsid w:val="00096462"/>
    <w:rsid w:val="00097104"/>
    <w:rsid w:val="00097640"/>
    <w:rsid w:val="000976B4"/>
    <w:rsid w:val="000A02E5"/>
    <w:rsid w:val="000A0B1E"/>
    <w:rsid w:val="000A0FF4"/>
    <w:rsid w:val="000A1007"/>
    <w:rsid w:val="000A107D"/>
    <w:rsid w:val="000A19E4"/>
    <w:rsid w:val="000A1F3B"/>
    <w:rsid w:val="000A21D4"/>
    <w:rsid w:val="000A229E"/>
    <w:rsid w:val="000A24A2"/>
    <w:rsid w:val="000A32D3"/>
    <w:rsid w:val="000A34BD"/>
    <w:rsid w:val="000A37B1"/>
    <w:rsid w:val="000A39C1"/>
    <w:rsid w:val="000A46AF"/>
    <w:rsid w:val="000A4CB4"/>
    <w:rsid w:val="000A4CE2"/>
    <w:rsid w:val="000A552F"/>
    <w:rsid w:val="000A5D2B"/>
    <w:rsid w:val="000A6183"/>
    <w:rsid w:val="000A72C3"/>
    <w:rsid w:val="000A755D"/>
    <w:rsid w:val="000B0620"/>
    <w:rsid w:val="000B1D76"/>
    <w:rsid w:val="000B1EC0"/>
    <w:rsid w:val="000B229A"/>
    <w:rsid w:val="000B22F7"/>
    <w:rsid w:val="000B2496"/>
    <w:rsid w:val="000B3165"/>
    <w:rsid w:val="000B31DB"/>
    <w:rsid w:val="000B3B5B"/>
    <w:rsid w:val="000B41B0"/>
    <w:rsid w:val="000B49BD"/>
    <w:rsid w:val="000B52D5"/>
    <w:rsid w:val="000B6142"/>
    <w:rsid w:val="000B626F"/>
    <w:rsid w:val="000B64E0"/>
    <w:rsid w:val="000B74C7"/>
    <w:rsid w:val="000C0C23"/>
    <w:rsid w:val="000C0C82"/>
    <w:rsid w:val="000C0D09"/>
    <w:rsid w:val="000C1108"/>
    <w:rsid w:val="000C124A"/>
    <w:rsid w:val="000C1723"/>
    <w:rsid w:val="000C1D5F"/>
    <w:rsid w:val="000C28A2"/>
    <w:rsid w:val="000C2A12"/>
    <w:rsid w:val="000C2FE1"/>
    <w:rsid w:val="000C3474"/>
    <w:rsid w:val="000C385C"/>
    <w:rsid w:val="000C3A9B"/>
    <w:rsid w:val="000C3BC2"/>
    <w:rsid w:val="000C3BF7"/>
    <w:rsid w:val="000C489A"/>
    <w:rsid w:val="000C5C54"/>
    <w:rsid w:val="000C6DE5"/>
    <w:rsid w:val="000C6EB8"/>
    <w:rsid w:val="000C73FC"/>
    <w:rsid w:val="000C78B3"/>
    <w:rsid w:val="000C79AA"/>
    <w:rsid w:val="000C7A08"/>
    <w:rsid w:val="000D04E2"/>
    <w:rsid w:val="000D0923"/>
    <w:rsid w:val="000D0D5C"/>
    <w:rsid w:val="000D10EE"/>
    <w:rsid w:val="000D110F"/>
    <w:rsid w:val="000D1B43"/>
    <w:rsid w:val="000D2ACC"/>
    <w:rsid w:val="000D377E"/>
    <w:rsid w:val="000D4837"/>
    <w:rsid w:val="000D4A46"/>
    <w:rsid w:val="000D4C29"/>
    <w:rsid w:val="000D4EDD"/>
    <w:rsid w:val="000D544C"/>
    <w:rsid w:val="000D560A"/>
    <w:rsid w:val="000D56C7"/>
    <w:rsid w:val="000D5813"/>
    <w:rsid w:val="000D5C38"/>
    <w:rsid w:val="000D6575"/>
    <w:rsid w:val="000D724D"/>
    <w:rsid w:val="000D729C"/>
    <w:rsid w:val="000D7514"/>
    <w:rsid w:val="000D7792"/>
    <w:rsid w:val="000D7911"/>
    <w:rsid w:val="000D7C72"/>
    <w:rsid w:val="000E0CB3"/>
    <w:rsid w:val="000E1012"/>
    <w:rsid w:val="000E13BB"/>
    <w:rsid w:val="000E14A9"/>
    <w:rsid w:val="000E1BBD"/>
    <w:rsid w:val="000E1DA8"/>
    <w:rsid w:val="000E26FC"/>
    <w:rsid w:val="000E336D"/>
    <w:rsid w:val="000E34A6"/>
    <w:rsid w:val="000E3646"/>
    <w:rsid w:val="000E3854"/>
    <w:rsid w:val="000E3E85"/>
    <w:rsid w:val="000E40B1"/>
    <w:rsid w:val="000E50DF"/>
    <w:rsid w:val="000E5BAC"/>
    <w:rsid w:val="000E6B59"/>
    <w:rsid w:val="000E6B88"/>
    <w:rsid w:val="000E706D"/>
    <w:rsid w:val="000E7EF5"/>
    <w:rsid w:val="000F05D4"/>
    <w:rsid w:val="000F07E6"/>
    <w:rsid w:val="000F08F7"/>
    <w:rsid w:val="000F1260"/>
    <w:rsid w:val="000F1402"/>
    <w:rsid w:val="000F1541"/>
    <w:rsid w:val="000F187F"/>
    <w:rsid w:val="000F1D2A"/>
    <w:rsid w:val="000F2070"/>
    <w:rsid w:val="000F2173"/>
    <w:rsid w:val="000F240D"/>
    <w:rsid w:val="000F2553"/>
    <w:rsid w:val="000F28F8"/>
    <w:rsid w:val="000F2CCE"/>
    <w:rsid w:val="000F378C"/>
    <w:rsid w:val="000F4F5B"/>
    <w:rsid w:val="000F500D"/>
    <w:rsid w:val="000F51A4"/>
    <w:rsid w:val="000F54AD"/>
    <w:rsid w:val="000F5539"/>
    <w:rsid w:val="000F5619"/>
    <w:rsid w:val="000F58AA"/>
    <w:rsid w:val="000F5A2E"/>
    <w:rsid w:val="000F5C64"/>
    <w:rsid w:val="000F646E"/>
    <w:rsid w:val="000F6CBC"/>
    <w:rsid w:val="000F6D6D"/>
    <w:rsid w:val="000F6FDC"/>
    <w:rsid w:val="000F7111"/>
    <w:rsid w:val="000F7217"/>
    <w:rsid w:val="00100335"/>
    <w:rsid w:val="00100593"/>
    <w:rsid w:val="00100D53"/>
    <w:rsid w:val="001012AF"/>
    <w:rsid w:val="00101409"/>
    <w:rsid w:val="001014D6"/>
    <w:rsid w:val="0010179F"/>
    <w:rsid w:val="00101BEE"/>
    <w:rsid w:val="00103111"/>
    <w:rsid w:val="0010395B"/>
    <w:rsid w:val="001042BA"/>
    <w:rsid w:val="001043B3"/>
    <w:rsid w:val="001043BB"/>
    <w:rsid w:val="0010450E"/>
    <w:rsid w:val="00104790"/>
    <w:rsid w:val="00104824"/>
    <w:rsid w:val="001048D4"/>
    <w:rsid w:val="00104A85"/>
    <w:rsid w:val="00104DBA"/>
    <w:rsid w:val="001054E2"/>
    <w:rsid w:val="0010562B"/>
    <w:rsid w:val="00105D0C"/>
    <w:rsid w:val="00106679"/>
    <w:rsid w:val="001067FA"/>
    <w:rsid w:val="00106B2B"/>
    <w:rsid w:val="00106DA3"/>
    <w:rsid w:val="00107D55"/>
    <w:rsid w:val="00107E2D"/>
    <w:rsid w:val="00107ED6"/>
    <w:rsid w:val="00110426"/>
    <w:rsid w:val="0011084E"/>
    <w:rsid w:val="00110C67"/>
    <w:rsid w:val="00110E40"/>
    <w:rsid w:val="00111567"/>
    <w:rsid w:val="00111E34"/>
    <w:rsid w:val="00112088"/>
    <w:rsid w:val="001120C1"/>
    <w:rsid w:val="0011225C"/>
    <w:rsid w:val="001122AC"/>
    <w:rsid w:val="001124A0"/>
    <w:rsid w:val="00112607"/>
    <w:rsid w:val="00112CFC"/>
    <w:rsid w:val="00112D96"/>
    <w:rsid w:val="0011336A"/>
    <w:rsid w:val="00113B48"/>
    <w:rsid w:val="00113EBE"/>
    <w:rsid w:val="00114354"/>
    <w:rsid w:val="001143E4"/>
    <w:rsid w:val="00114724"/>
    <w:rsid w:val="00114951"/>
    <w:rsid w:val="00114DAE"/>
    <w:rsid w:val="00115419"/>
    <w:rsid w:val="00115632"/>
    <w:rsid w:val="00115A99"/>
    <w:rsid w:val="00115E63"/>
    <w:rsid w:val="00116EAC"/>
    <w:rsid w:val="00117004"/>
    <w:rsid w:val="00117732"/>
    <w:rsid w:val="00117944"/>
    <w:rsid w:val="00117ADD"/>
    <w:rsid w:val="00117B35"/>
    <w:rsid w:val="00117CE6"/>
    <w:rsid w:val="00117DD5"/>
    <w:rsid w:val="00117FE9"/>
    <w:rsid w:val="00120874"/>
    <w:rsid w:val="001213E1"/>
    <w:rsid w:val="00121414"/>
    <w:rsid w:val="0012142A"/>
    <w:rsid w:val="00121698"/>
    <w:rsid w:val="00122407"/>
    <w:rsid w:val="0012260E"/>
    <w:rsid w:val="00122685"/>
    <w:rsid w:val="00122989"/>
    <w:rsid w:val="00122C99"/>
    <w:rsid w:val="00122FE0"/>
    <w:rsid w:val="001233E6"/>
    <w:rsid w:val="00123A28"/>
    <w:rsid w:val="00123BBA"/>
    <w:rsid w:val="00124287"/>
    <w:rsid w:val="001251EA"/>
    <w:rsid w:val="0012527D"/>
    <w:rsid w:val="00125968"/>
    <w:rsid w:val="00125CC5"/>
    <w:rsid w:val="00125EB0"/>
    <w:rsid w:val="0012608E"/>
    <w:rsid w:val="00126DAF"/>
    <w:rsid w:val="00126E1E"/>
    <w:rsid w:val="001271D7"/>
    <w:rsid w:val="00127346"/>
    <w:rsid w:val="00127539"/>
    <w:rsid w:val="001277D1"/>
    <w:rsid w:val="0012788C"/>
    <w:rsid w:val="00127DF4"/>
    <w:rsid w:val="00131016"/>
    <w:rsid w:val="00131532"/>
    <w:rsid w:val="00131807"/>
    <w:rsid w:val="00132809"/>
    <w:rsid w:val="001331BE"/>
    <w:rsid w:val="00133516"/>
    <w:rsid w:val="001336B8"/>
    <w:rsid w:val="00134374"/>
    <w:rsid w:val="001349AD"/>
    <w:rsid w:val="00134EB8"/>
    <w:rsid w:val="001355AC"/>
    <w:rsid w:val="001359FC"/>
    <w:rsid w:val="00135A1C"/>
    <w:rsid w:val="00135DCF"/>
    <w:rsid w:val="001367D3"/>
    <w:rsid w:val="00136B83"/>
    <w:rsid w:val="00136F5D"/>
    <w:rsid w:val="00137278"/>
    <w:rsid w:val="0013752D"/>
    <w:rsid w:val="001375E4"/>
    <w:rsid w:val="00140A37"/>
    <w:rsid w:val="00140C04"/>
    <w:rsid w:val="00140C6D"/>
    <w:rsid w:val="001411F0"/>
    <w:rsid w:val="00141283"/>
    <w:rsid w:val="00141627"/>
    <w:rsid w:val="00141B03"/>
    <w:rsid w:val="00141F14"/>
    <w:rsid w:val="0014215B"/>
    <w:rsid w:val="0014288E"/>
    <w:rsid w:val="00142AEC"/>
    <w:rsid w:val="00142F19"/>
    <w:rsid w:val="00143223"/>
    <w:rsid w:val="0014368E"/>
    <w:rsid w:val="00143A6E"/>
    <w:rsid w:val="00143E2F"/>
    <w:rsid w:val="0014420E"/>
    <w:rsid w:val="00144894"/>
    <w:rsid w:val="001448AE"/>
    <w:rsid w:val="00144EC5"/>
    <w:rsid w:val="001454AE"/>
    <w:rsid w:val="00145706"/>
    <w:rsid w:val="001457DE"/>
    <w:rsid w:val="00145B27"/>
    <w:rsid w:val="00145DA9"/>
    <w:rsid w:val="00146FEB"/>
    <w:rsid w:val="001478B8"/>
    <w:rsid w:val="00147B7C"/>
    <w:rsid w:val="00147D07"/>
    <w:rsid w:val="00147DEE"/>
    <w:rsid w:val="00147EA7"/>
    <w:rsid w:val="00150678"/>
    <w:rsid w:val="00150A72"/>
    <w:rsid w:val="00150FF1"/>
    <w:rsid w:val="0015138A"/>
    <w:rsid w:val="001515BA"/>
    <w:rsid w:val="001523EF"/>
    <w:rsid w:val="001525DF"/>
    <w:rsid w:val="00152868"/>
    <w:rsid w:val="00152986"/>
    <w:rsid w:val="001530D6"/>
    <w:rsid w:val="00153496"/>
    <w:rsid w:val="001539FB"/>
    <w:rsid w:val="00153BF8"/>
    <w:rsid w:val="00153CB1"/>
    <w:rsid w:val="00153EEB"/>
    <w:rsid w:val="001542B9"/>
    <w:rsid w:val="001545E5"/>
    <w:rsid w:val="001548BC"/>
    <w:rsid w:val="00154A03"/>
    <w:rsid w:val="00154A4D"/>
    <w:rsid w:val="00154FD8"/>
    <w:rsid w:val="001551E1"/>
    <w:rsid w:val="00155348"/>
    <w:rsid w:val="00155891"/>
    <w:rsid w:val="00155CAF"/>
    <w:rsid w:val="001561C7"/>
    <w:rsid w:val="0015628E"/>
    <w:rsid w:val="00156DB5"/>
    <w:rsid w:val="00156F41"/>
    <w:rsid w:val="00156F98"/>
    <w:rsid w:val="001572A3"/>
    <w:rsid w:val="00157AFA"/>
    <w:rsid w:val="001606CB"/>
    <w:rsid w:val="00160B94"/>
    <w:rsid w:val="00160C2B"/>
    <w:rsid w:val="00160E38"/>
    <w:rsid w:val="001614E5"/>
    <w:rsid w:val="00161A16"/>
    <w:rsid w:val="00161DF7"/>
    <w:rsid w:val="00161E84"/>
    <w:rsid w:val="00162032"/>
    <w:rsid w:val="001621D5"/>
    <w:rsid w:val="00163B28"/>
    <w:rsid w:val="00163B54"/>
    <w:rsid w:val="00164151"/>
    <w:rsid w:val="0016471C"/>
    <w:rsid w:val="001652E7"/>
    <w:rsid w:val="0016554D"/>
    <w:rsid w:val="001655E8"/>
    <w:rsid w:val="00166152"/>
    <w:rsid w:val="001664FE"/>
    <w:rsid w:val="001667BE"/>
    <w:rsid w:val="00166AD7"/>
    <w:rsid w:val="00166D5F"/>
    <w:rsid w:val="001673E7"/>
    <w:rsid w:val="00167526"/>
    <w:rsid w:val="00170152"/>
    <w:rsid w:val="00170200"/>
    <w:rsid w:val="00170596"/>
    <w:rsid w:val="00170840"/>
    <w:rsid w:val="00170A61"/>
    <w:rsid w:val="00170E47"/>
    <w:rsid w:val="00170F1E"/>
    <w:rsid w:val="001716A5"/>
    <w:rsid w:val="00171C87"/>
    <w:rsid w:val="00171D4E"/>
    <w:rsid w:val="00171E95"/>
    <w:rsid w:val="001720F5"/>
    <w:rsid w:val="00172A11"/>
    <w:rsid w:val="00172DE9"/>
    <w:rsid w:val="00172E4A"/>
    <w:rsid w:val="00172FED"/>
    <w:rsid w:val="00173457"/>
    <w:rsid w:val="00173680"/>
    <w:rsid w:val="00173A5E"/>
    <w:rsid w:val="00173B21"/>
    <w:rsid w:val="00173F0D"/>
    <w:rsid w:val="00174F7A"/>
    <w:rsid w:val="00174F8D"/>
    <w:rsid w:val="00175088"/>
    <w:rsid w:val="0017512D"/>
    <w:rsid w:val="001756CB"/>
    <w:rsid w:val="001758FB"/>
    <w:rsid w:val="00175B1F"/>
    <w:rsid w:val="00175C2A"/>
    <w:rsid w:val="00176E76"/>
    <w:rsid w:val="00176F48"/>
    <w:rsid w:val="0017715A"/>
    <w:rsid w:val="00177382"/>
    <w:rsid w:val="001773CD"/>
    <w:rsid w:val="001773EB"/>
    <w:rsid w:val="001778A7"/>
    <w:rsid w:val="00177E59"/>
    <w:rsid w:val="001817AA"/>
    <w:rsid w:val="00181A29"/>
    <w:rsid w:val="001826EC"/>
    <w:rsid w:val="001829AD"/>
    <w:rsid w:val="00183690"/>
    <w:rsid w:val="0018381B"/>
    <w:rsid w:val="00183B8A"/>
    <w:rsid w:val="00183F28"/>
    <w:rsid w:val="00184077"/>
    <w:rsid w:val="001840D9"/>
    <w:rsid w:val="001842A1"/>
    <w:rsid w:val="001843CD"/>
    <w:rsid w:val="00184971"/>
    <w:rsid w:val="001853A1"/>
    <w:rsid w:val="00185720"/>
    <w:rsid w:val="001859F3"/>
    <w:rsid w:val="00185BDF"/>
    <w:rsid w:val="00185F10"/>
    <w:rsid w:val="001867E0"/>
    <w:rsid w:val="00186A85"/>
    <w:rsid w:val="00187CB6"/>
    <w:rsid w:val="00187CED"/>
    <w:rsid w:val="00190850"/>
    <w:rsid w:val="00190E16"/>
    <w:rsid w:val="00191F64"/>
    <w:rsid w:val="00192083"/>
    <w:rsid w:val="001929C2"/>
    <w:rsid w:val="00192C06"/>
    <w:rsid w:val="0019319F"/>
    <w:rsid w:val="00193677"/>
    <w:rsid w:val="00193984"/>
    <w:rsid w:val="00194112"/>
    <w:rsid w:val="00194360"/>
    <w:rsid w:val="001945A2"/>
    <w:rsid w:val="00194C1D"/>
    <w:rsid w:val="00194DF6"/>
    <w:rsid w:val="001955B7"/>
    <w:rsid w:val="00195DAF"/>
    <w:rsid w:val="00195EDC"/>
    <w:rsid w:val="00196A18"/>
    <w:rsid w:val="00197C98"/>
    <w:rsid w:val="00197F74"/>
    <w:rsid w:val="001A0103"/>
    <w:rsid w:val="001A108C"/>
    <w:rsid w:val="001A1163"/>
    <w:rsid w:val="001A1A45"/>
    <w:rsid w:val="001A210D"/>
    <w:rsid w:val="001A220C"/>
    <w:rsid w:val="001A25AE"/>
    <w:rsid w:val="001A28DF"/>
    <w:rsid w:val="001A2BCD"/>
    <w:rsid w:val="001A2DC6"/>
    <w:rsid w:val="001A3737"/>
    <w:rsid w:val="001A3D8C"/>
    <w:rsid w:val="001A3F92"/>
    <w:rsid w:val="001A5DD8"/>
    <w:rsid w:val="001A6685"/>
    <w:rsid w:val="001A6A39"/>
    <w:rsid w:val="001A6B14"/>
    <w:rsid w:val="001A7973"/>
    <w:rsid w:val="001A7F09"/>
    <w:rsid w:val="001B07C6"/>
    <w:rsid w:val="001B08C3"/>
    <w:rsid w:val="001B10BD"/>
    <w:rsid w:val="001B17CF"/>
    <w:rsid w:val="001B18C1"/>
    <w:rsid w:val="001B1ACE"/>
    <w:rsid w:val="001B1CA8"/>
    <w:rsid w:val="001B1E28"/>
    <w:rsid w:val="001B220B"/>
    <w:rsid w:val="001B2823"/>
    <w:rsid w:val="001B2C59"/>
    <w:rsid w:val="001B2C85"/>
    <w:rsid w:val="001B3538"/>
    <w:rsid w:val="001B36F6"/>
    <w:rsid w:val="001B3FA4"/>
    <w:rsid w:val="001B4014"/>
    <w:rsid w:val="001B424E"/>
    <w:rsid w:val="001B42D9"/>
    <w:rsid w:val="001B447A"/>
    <w:rsid w:val="001B479D"/>
    <w:rsid w:val="001B4DB2"/>
    <w:rsid w:val="001B5082"/>
    <w:rsid w:val="001B51A2"/>
    <w:rsid w:val="001B59FB"/>
    <w:rsid w:val="001B5AA9"/>
    <w:rsid w:val="001B602F"/>
    <w:rsid w:val="001B6F66"/>
    <w:rsid w:val="001B7148"/>
    <w:rsid w:val="001B744C"/>
    <w:rsid w:val="001B785B"/>
    <w:rsid w:val="001B79A7"/>
    <w:rsid w:val="001B7CC6"/>
    <w:rsid w:val="001C0303"/>
    <w:rsid w:val="001C0CE5"/>
    <w:rsid w:val="001C10BF"/>
    <w:rsid w:val="001C10EF"/>
    <w:rsid w:val="001C1ABC"/>
    <w:rsid w:val="001C1F09"/>
    <w:rsid w:val="001C1F69"/>
    <w:rsid w:val="001C1FA4"/>
    <w:rsid w:val="001C2193"/>
    <w:rsid w:val="001C24CC"/>
    <w:rsid w:val="001C2A0D"/>
    <w:rsid w:val="001C2AC2"/>
    <w:rsid w:val="001C2D0F"/>
    <w:rsid w:val="001C3764"/>
    <w:rsid w:val="001C3AB2"/>
    <w:rsid w:val="001C48BB"/>
    <w:rsid w:val="001C4C41"/>
    <w:rsid w:val="001C4DB3"/>
    <w:rsid w:val="001C4EC2"/>
    <w:rsid w:val="001C500B"/>
    <w:rsid w:val="001C582D"/>
    <w:rsid w:val="001C5E42"/>
    <w:rsid w:val="001C5F13"/>
    <w:rsid w:val="001C5F47"/>
    <w:rsid w:val="001C5F90"/>
    <w:rsid w:val="001C63A4"/>
    <w:rsid w:val="001C6E22"/>
    <w:rsid w:val="001C7093"/>
    <w:rsid w:val="001C7193"/>
    <w:rsid w:val="001C729C"/>
    <w:rsid w:val="001C783E"/>
    <w:rsid w:val="001C79B4"/>
    <w:rsid w:val="001C7AA6"/>
    <w:rsid w:val="001C7D3A"/>
    <w:rsid w:val="001C7E4F"/>
    <w:rsid w:val="001D0089"/>
    <w:rsid w:val="001D092D"/>
    <w:rsid w:val="001D11EE"/>
    <w:rsid w:val="001D15B1"/>
    <w:rsid w:val="001D1ABE"/>
    <w:rsid w:val="001D1D04"/>
    <w:rsid w:val="001D1ED4"/>
    <w:rsid w:val="001D2699"/>
    <w:rsid w:val="001D27D8"/>
    <w:rsid w:val="001D3250"/>
    <w:rsid w:val="001D3637"/>
    <w:rsid w:val="001D3DB7"/>
    <w:rsid w:val="001D3E57"/>
    <w:rsid w:val="001D456B"/>
    <w:rsid w:val="001D5053"/>
    <w:rsid w:val="001D50EA"/>
    <w:rsid w:val="001D5402"/>
    <w:rsid w:val="001D56E0"/>
    <w:rsid w:val="001D6064"/>
    <w:rsid w:val="001D6487"/>
    <w:rsid w:val="001D68A4"/>
    <w:rsid w:val="001D7439"/>
    <w:rsid w:val="001D7590"/>
    <w:rsid w:val="001D78A6"/>
    <w:rsid w:val="001E04A9"/>
    <w:rsid w:val="001E0501"/>
    <w:rsid w:val="001E0C1A"/>
    <w:rsid w:val="001E0F0C"/>
    <w:rsid w:val="001E1038"/>
    <w:rsid w:val="001E1041"/>
    <w:rsid w:val="001E1090"/>
    <w:rsid w:val="001E12C2"/>
    <w:rsid w:val="001E21E9"/>
    <w:rsid w:val="001E2D46"/>
    <w:rsid w:val="001E32E7"/>
    <w:rsid w:val="001E397F"/>
    <w:rsid w:val="001E3D8D"/>
    <w:rsid w:val="001E3E8C"/>
    <w:rsid w:val="001E5FF6"/>
    <w:rsid w:val="001E6006"/>
    <w:rsid w:val="001E6A64"/>
    <w:rsid w:val="001E6EA7"/>
    <w:rsid w:val="001E6F06"/>
    <w:rsid w:val="001E70A2"/>
    <w:rsid w:val="001E7249"/>
    <w:rsid w:val="001E7388"/>
    <w:rsid w:val="001E73BB"/>
    <w:rsid w:val="001E7593"/>
    <w:rsid w:val="001F039D"/>
    <w:rsid w:val="001F03B4"/>
    <w:rsid w:val="001F0444"/>
    <w:rsid w:val="001F04B7"/>
    <w:rsid w:val="001F0599"/>
    <w:rsid w:val="001F06EF"/>
    <w:rsid w:val="001F0734"/>
    <w:rsid w:val="001F0B79"/>
    <w:rsid w:val="001F0C2A"/>
    <w:rsid w:val="001F1016"/>
    <w:rsid w:val="001F1670"/>
    <w:rsid w:val="001F168B"/>
    <w:rsid w:val="001F2976"/>
    <w:rsid w:val="001F325D"/>
    <w:rsid w:val="001F3D79"/>
    <w:rsid w:val="001F3D9D"/>
    <w:rsid w:val="001F5383"/>
    <w:rsid w:val="001F557A"/>
    <w:rsid w:val="001F55E3"/>
    <w:rsid w:val="001F5BE5"/>
    <w:rsid w:val="001F6374"/>
    <w:rsid w:val="001F6A6B"/>
    <w:rsid w:val="001F6F89"/>
    <w:rsid w:val="001F70C9"/>
    <w:rsid w:val="001F768E"/>
    <w:rsid w:val="001F7780"/>
    <w:rsid w:val="001F77DA"/>
    <w:rsid w:val="001F7A9E"/>
    <w:rsid w:val="002003BB"/>
    <w:rsid w:val="0020041C"/>
    <w:rsid w:val="00200922"/>
    <w:rsid w:val="00201149"/>
    <w:rsid w:val="0020187B"/>
    <w:rsid w:val="00201D8D"/>
    <w:rsid w:val="002026DA"/>
    <w:rsid w:val="0020294E"/>
    <w:rsid w:val="00202AE4"/>
    <w:rsid w:val="002034B7"/>
    <w:rsid w:val="00203B14"/>
    <w:rsid w:val="002040A3"/>
    <w:rsid w:val="00204615"/>
    <w:rsid w:val="00204626"/>
    <w:rsid w:val="002047B1"/>
    <w:rsid w:val="002047DD"/>
    <w:rsid w:val="00204E29"/>
    <w:rsid w:val="002057F1"/>
    <w:rsid w:val="00205ED7"/>
    <w:rsid w:val="002066DA"/>
    <w:rsid w:val="0020686C"/>
    <w:rsid w:val="0020711D"/>
    <w:rsid w:val="00207556"/>
    <w:rsid w:val="00207AF0"/>
    <w:rsid w:val="00207C13"/>
    <w:rsid w:val="00207FD2"/>
    <w:rsid w:val="002106C4"/>
    <w:rsid w:val="00210904"/>
    <w:rsid w:val="00211435"/>
    <w:rsid w:val="00211935"/>
    <w:rsid w:val="00211CC0"/>
    <w:rsid w:val="00211D3A"/>
    <w:rsid w:val="00211EAD"/>
    <w:rsid w:val="00212192"/>
    <w:rsid w:val="002126B1"/>
    <w:rsid w:val="002126F3"/>
    <w:rsid w:val="00212CFA"/>
    <w:rsid w:val="002137F3"/>
    <w:rsid w:val="00213D03"/>
    <w:rsid w:val="00213FB6"/>
    <w:rsid w:val="00214E04"/>
    <w:rsid w:val="002151CF"/>
    <w:rsid w:val="00215232"/>
    <w:rsid w:val="002154A2"/>
    <w:rsid w:val="00215DDB"/>
    <w:rsid w:val="00215FC1"/>
    <w:rsid w:val="00216197"/>
    <w:rsid w:val="002161CC"/>
    <w:rsid w:val="0021637D"/>
    <w:rsid w:val="002164F9"/>
    <w:rsid w:val="00216CCC"/>
    <w:rsid w:val="00216E5D"/>
    <w:rsid w:val="002170D3"/>
    <w:rsid w:val="0021734E"/>
    <w:rsid w:val="002173BF"/>
    <w:rsid w:val="0021762E"/>
    <w:rsid w:val="0021783B"/>
    <w:rsid w:val="00217894"/>
    <w:rsid w:val="0021793C"/>
    <w:rsid w:val="00217AEA"/>
    <w:rsid w:val="00217EEF"/>
    <w:rsid w:val="002201C0"/>
    <w:rsid w:val="002211D1"/>
    <w:rsid w:val="002217EF"/>
    <w:rsid w:val="00221AD4"/>
    <w:rsid w:val="00221E2C"/>
    <w:rsid w:val="002224CA"/>
    <w:rsid w:val="002224DD"/>
    <w:rsid w:val="00222937"/>
    <w:rsid w:val="00222AC4"/>
    <w:rsid w:val="00222D8D"/>
    <w:rsid w:val="002230F4"/>
    <w:rsid w:val="00223165"/>
    <w:rsid w:val="0022377F"/>
    <w:rsid w:val="0022386F"/>
    <w:rsid w:val="00223E2B"/>
    <w:rsid w:val="00223ECC"/>
    <w:rsid w:val="0022403E"/>
    <w:rsid w:val="00224085"/>
    <w:rsid w:val="002241E7"/>
    <w:rsid w:val="0022443E"/>
    <w:rsid w:val="002245C6"/>
    <w:rsid w:val="00224EC1"/>
    <w:rsid w:val="002251AB"/>
    <w:rsid w:val="00225464"/>
    <w:rsid w:val="00226349"/>
    <w:rsid w:val="00226477"/>
    <w:rsid w:val="002264B8"/>
    <w:rsid w:val="002266B0"/>
    <w:rsid w:val="0022681A"/>
    <w:rsid w:val="00226DAB"/>
    <w:rsid w:val="002300AC"/>
    <w:rsid w:val="0023020E"/>
    <w:rsid w:val="00230244"/>
    <w:rsid w:val="0023092A"/>
    <w:rsid w:val="00230B84"/>
    <w:rsid w:val="002317C7"/>
    <w:rsid w:val="002319B0"/>
    <w:rsid w:val="00232335"/>
    <w:rsid w:val="0023242F"/>
    <w:rsid w:val="00232AE2"/>
    <w:rsid w:val="00232BBC"/>
    <w:rsid w:val="00232D89"/>
    <w:rsid w:val="00232E86"/>
    <w:rsid w:val="00232FA7"/>
    <w:rsid w:val="0023323E"/>
    <w:rsid w:val="002334D2"/>
    <w:rsid w:val="0023383E"/>
    <w:rsid w:val="002338F5"/>
    <w:rsid w:val="00233BD9"/>
    <w:rsid w:val="00233D6F"/>
    <w:rsid w:val="002344C6"/>
    <w:rsid w:val="00234998"/>
    <w:rsid w:val="00234C9D"/>
    <w:rsid w:val="00235A02"/>
    <w:rsid w:val="00235B4C"/>
    <w:rsid w:val="002362BD"/>
    <w:rsid w:val="002367CE"/>
    <w:rsid w:val="00237000"/>
    <w:rsid w:val="00240167"/>
    <w:rsid w:val="0024058D"/>
    <w:rsid w:val="0024167F"/>
    <w:rsid w:val="00241CEC"/>
    <w:rsid w:val="00242049"/>
    <w:rsid w:val="00242148"/>
    <w:rsid w:val="002426BB"/>
    <w:rsid w:val="00242AF9"/>
    <w:rsid w:val="00242FE4"/>
    <w:rsid w:val="00243742"/>
    <w:rsid w:val="0024398A"/>
    <w:rsid w:val="00243FBE"/>
    <w:rsid w:val="00244228"/>
    <w:rsid w:val="00244375"/>
    <w:rsid w:val="00244407"/>
    <w:rsid w:val="00244416"/>
    <w:rsid w:val="00244596"/>
    <w:rsid w:val="0024465F"/>
    <w:rsid w:val="00244D18"/>
    <w:rsid w:val="0024539F"/>
    <w:rsid w:val="002454E3"/>
    <w:rsid w:val="00245F0E"/>
    <w:rsid w:val="00246416"/>
    <w:rsid w:val="002468EC"/>
    <w:rsid w:val="002469FF"/>
    <w:rsid w:val="00246E85"/>
    <w:rsid w:val="00246EEF"/>
    <w:rsid w:val="00246F8F"/>
    <w:rsid w:val="002473A8"/>
    <w:rsid w:val="00250143"/>
    <w:rsid w:val="0025041A"/>
    <w:rsid w:val="00250D32"/>
    <w:rsid w:val="002511A8"/>
    <w:rsid w:val="002513E2"/>
    <w:rsid w:val="002514AB"/>
    <w:rsid w:val="00251793"/>
    <w:rsid w:val="002521E9"/>
    <w:rsid w:val="00252399"/>
    <w:rsid w:val="00252D12"/>
    <w:rsid w:val="0025341B"/>
    <w:rsid w:val="002534D6"/>
    <w:rsid w:val="002539C6"/>
    <w:rsid w:val="00253D2C"/>
    <w:rsid w:val="00253D3F"/>
    <w:rsid w:val="00253DAE"/>
    <w:rsid w:val="00254042"/>
    <w:rsid w:val="00254989"/>
    <w:rsid w:val="002549C9"/>
    <w:rsid w:val="00255659"/>
    <w:rsid w:val="00255706"/>
    <w:rsid w:val="0025611A"/>
    <w:rsid w:val="00256311"/>
    <w:rsid w:val="00256808"/>
    <w:rsid w:val="00256F2A"/>
    <w:rsid w:val="00257AD4"/>
    <w:rsid w:val="0026015C"/>
    <w:rsid w:val="002604F9"/>
    <w:rsid w:val="002609FC"/>
    <w:rsid w:val="00260D70"/>
    <w:rsid w:val="002619E6"/>
    <w:rsid w:val="00261AFD"/>
    <w:rsid w:val="00261EF5"/>
    <w:rsid w:val="002622F1"/>
    <w:rsid w:val="002631A3"/>
    <w:rsid w:val="0026373A"/>
    <w:rsid w:val="00263E00"/>
    <w:rsid w:val="00264518"/>
    <w:rsid w:val="0026482D"/>
    <w:rsid w:val="0026501E"/>
    <w:rsid w:val="00265605"/>
    <w:rsid w:val="00265747"/>
    <w:rsid w:val="0026588C"/>
    <w:rsid w:val="00265E9B"/>
    <w:rsid w:val="00266185"/>
    <w:rsid w:val="002666CE"/>
    <w:rsid w:val="002669D5"/>
    <w:rsid w:val="00266C21"/>
    <w:rsid w:val="00266E1F"/>
    <w:rsid w:val="00267188"/>
    <w:rsid w:val="0026726B"/>
    <w:rsid w:val="00267303"/>
    <w:rsid w:val="0027041F"/>
    <w:rsid w:val="00270438"/>
    <w:rsid w:val="00270677"/>
    <w:rsid w:val="00270B49"/>
    <w:rsid w:val="00270BC6"/>
    <w:rsid w:val="00270DD7"/>
    <w:rsid w:val="0027106D"/>
    <w:rsid w:val="00271139"/>
    <w:rsid w:val="00271A77"/>
    <w:rsid w:val="002723A4"/>
    <w:rsid w:val="00272860"/>
    <w:rsid w:val="0027286E"/>
    <w:rsid w:val="002730C8"/>
    <w:rsid w:val="00273B89"/>
    <w:rsid w:val="00273D41"/>
    <w:rsid w:val="002740F0"/>
    <w:rsid w:val="0027414C"/>
    <w:rsid w:val="00274CD3"/>
    <w:rsid w:val="00274E52"/>
    <w:rsid w:val="00274FCE"/>
    <w:rsid w:val="00275185"/>
    <w:rsid w:val="00275312"/>
    <w:rsid w:val="00276101"/>
    <w:rsid w:val="00276A93"/>
    <w:rsid w:val="00276C9C"/>
    <w:rsid w:val="00276E2A"/>
    <w:rsid w:val="0027783F"/>
    <w:rsid w:val="002807E7"/>
    <w:rsid w:val="002809FA"/>
    <w:rsid w:val="002810AB"/>
    <w:rsid w:val="002810E6"/>
    <w:rsid w:val="0028188F"/>
    <w:rsid w:val="002823B1"/>
    <w:rsid w:val="002823C0"/>
    <w:rsid w:val="002831AD"/>
    <w:rsid w:val="00283623"/>
    <w:rsid w:val="00283747"/>
    <w:rsid w:val="00283910"/>
    <w:rsid w:val="002848A9"/>
    <w:rsid w:val="00285BF7"/>
    <w:rsid w:val="00286021"/>
    <w:rsid w:val="002860F5"/>
    <w:rsid w:val="00286900"/>
    <w:rsid w:val="0028738A"/>
    <w:rsid w:val="00287E8B"/>
    <w:rsid w:val="00290200"/>
    <w:rsid w:val="00290FDD"/>
    <w:rsid w:val="002913B2"/>
    <w:rsid w:val="002919B5"/>
    <w:rsid w:val="00291DEE"/>
    <w:rsid w:val="00292307"/>
    <w:rsid w:val="0029249D"/>
    <w:rsid w:val="002926AC"/>
    <w:rsid w:val="00292C45"/>
    <w:rsid w:val="00293644"/>
    <w:rsid w:val="00293B38"/>
    <w:rsid w:val="00293C8A"/>
    <w:rsid w:val="00294485"/>
    <w:rsid w:val="002944ED"/>
    <w:rsid w:val="002947ED"/>
    <w:rsid w:val="00295117"/>
    <w:rsid w:val="002956E9"/>
    <w:rsid w:val="00295959"/>
    <w:rsid w:val="00295C51"/>
    <w:rsid w:val="002960FC"/>
    <w:rsid w:val="00296809"/>
    <w:rsid w:val="00296A0C"/>
    <w:rsid w:val="00296C4B"/>
    <w:rsid w:val="00297031"/>
    <w:rsid w:val="00297462"/>
    <w:rsid w:val="00297A2C"/>
    <w:rsid w:val="00297A44"/>
    <w:rsid w:val="00297AB7"/>
    <w:rsid w:val="00297F36"/>
    <w:rsid w:val="002A0562"/>
    <w:rsid w:val="002A0B45"/>
    <w:rsid w:val="002A1071"/>
    <w:rsid w:val="002A13ED"/>
    <w:rsid w:val="002A1B32"/>
    <w:rsid w:val="002A1B36"/>
    <w:rsid w:val="002A2205"/>
    <w:rsid w:val="002A2223"/>
    <w:rsid w:val="002A257C"/>
    <w:rsid w:val="002A276D"/>
    <w:rsid w:val="002A2850"/>
    <w:rsid w:val="002A28F4"/>
    <w:rsid w:val="002A30E6"/>
    <w:rsid w:val="002A3499"/>
    <w:rsid w:val="002A38AE"/>
    <w:rsid w:val="002A3FA7"/>
    <w:rsid w:val="002A409A"/>
    <w:rsid w:val="002A4A71"/>
    <w:rsid w:val="002A4E3E"/>
    <w:rsid w:val="002A524B"/>
    <w:rsid w:val="002A6150"/>
    <w:rsid w:val="002A6154"/>
    <w:rsid w:val="002A643A"/>
    <w:rsid w:val="002A64AD"/>
    <w:rsid w:val="002A659B"/>
    <w:rsid w:val="002A671A"/>
    <w:rsid w:val="002A6AFE"/>
    <w:rsid w:val="002A6C20"/>
    <w:rsid w:val="002A6CE0"/>
    <w:rsid w:val="002A6FBA"/>
    <w:rsid w:val="002A705C"/>
    <w:rsid w:val="002A7323"/>
    <w:rsid w:val="002A74D3"/>
    <w:rsid w:val="002B016C"/>
    <w:rsid w:val="002B02A2"/>
    <w:rsid w:val="002B0409"/>
    <w:rsid w:val="002B0494"/>
    <w:rsid w:val="002B0F85"/>
    <w:rsid w:val="002B1BB0"/>
    <w:rsid w:val="002B1CAD"/>
    <w:rsid w:val="002B1F8B"/>
    <w:rsid w:val="002B2854"/>
    <w:rsid w:val="002B2B55"/>
    <w:rsid w:val="002B2C0D"/>
    <w:rsid w:val="002B2EDC"/>
    <w:rsid w:val="002B2F06"/>
    <w:rsid w:val="002B30F4"/>
    <w:rsid w:val="002B3183"/>
    <w:rsid w:val="002B32B6"/>
    <w:rsid w:val="002B33D4"/>
    <w:rsid w:val="002B35D6"/>
    <w:rsid w:val="002B393E"/>
    <w:rsid w:val="002B4075"/>
    <w:rsid w:val="002B4BF8"/>
    <w:rsid w:val="002B4C9E"/>
    <w:rsid w:val="002B54FF"/>
    <w:rsid w:val="002B57BF"/>
    <w:rsid w:val="002B5D91"/>
    <w:rsid w:val="002B612C"/>
    <w:rsid w:val="002B6237"/>
    <w:rsid w:val="002B6898"/>
    <w:rsid w:val="002B6AE3"/>
    <w:rsid w:val="002B6B4D"/>
    <w:rsid w:val="002B6F1E"/>
    <w:rsid w:val="002B70C7"/>
    <w:rsid w:val="002B7282"/>
    <w:rsid w:val="002B7AC2"/>
    <w:rsid w:val="002B7B15"/>
    <w:rsid w:val="002C0403"/>
    <w:rsid w:val="002C157B"/>
    <w:rsid w:val="002C16DB"/>
    <w:rsid w:val="002C1C0C"/>
    <w:rsid w:val="002C218F"/>
    <w:rsid w:val="002C2230"/>
    <w:rsid w:val="002C28EE"/>
    <w:rsid w:val="002C2F92"/>
    <w:rsid w:val="002C331A"/>
    <w:rsid w:val="002C3377"/>
    <w:rsid w:val="002C3CE1"/>
    <w:rsid w:val="002C4173"/>
    <w:rsid w:val="002C4214"/>
    <w:rsid w:val="002C4DB9"/>
    <w:rsid w:val="002C5616"/>
    <w:rsid w:val="002C5649"/>
    <w:rsid w:val="002C57D3"/>
    <w:rsid w:val="002C58D5"/>
    <w:rsid w:val="002C5E7F"/>
    <w:rsid w:val="002C6075"/>
    <w:rsid w:val="002C6527"/>
    <w:rsid w:val="002C6603"/>
    <w:rsid w:val="002C7210"/>
    <w:rsid w:val="002C73A2"/>
    <w:rsid w:val="002C7492"/>
    <w:rsid w:val="002C74F0"/>
    <w:rsid w:val="002D0EC6"/>
    <w:rsid w:val="002D19F1"/>
    <w:rsid w:val="002D1F9B"/>
    <w:rsid w:val="002D1FEA"/>
    <w:rsid w:val="002D2288"/>
    <w:rsid w:val="002D2691"/>
    <w:rsid w:val="002D27E6"/>
    <w:rsid w:val="002D2A08"/>
    <w:rsid w:val="002D2A0C"/>
    <w:rsid w:val="002D30AD"/>
    <w:rsid w:val="002D33FA"/>
    <w:rsid w:val="002D3504"/>
    <w:rsid w:val="002D3954"/>
    <w:rsid w:val="002D475E"/>
    <w:rsid w:val="002D50EC"/>
    <w:rsid w:val="002D567B"/>
    <w:rsid w:val="002D5828"/>
    <w:rsid w:val="002D5A0F"/>
    <w:rsid w:val="002D5E1F"/>
    <w:rsid w:val="002D651F"/>
    <w:rsid w:val="002D6795"/>
    <w:rsid w:val="002D67CE"/>
    <w:rsid w:val="002D67F0"/>
    <w:rsid w:val="002D6E0D"/>
    <w:rsid w:val="002D6E89"/>
    <w:rsid w:val="002D7306"/>
    <w:rsid w:val="002D77EB"/>
    <w:rsid w:val="002D7C1B"/>
    <w:rsid w:val="002E003C"/>
    <w:rsid w:val="002E0DEF"/>
    <w:rsid w:val="002E14A6"/>
    <w:rsid w:val="002E14EA"/>
    <w:rsid w:val="002E156C"/>
    <w:rsid w:val="002E1DE8"/>
    <w:rsid w:val="002E201E"/>
    <w:rsid w:val="002E2283"/>
    <w:rsid w:val="002E2635"/>
    <w:rsid w:val="002E3001"/>
    <w:rsid w:val="002E3A67"/>
    <w:rsid w:val="002E3D73"/>
    <w:rsid w:val="002E4480"/>
    <w:rsid w:val="002E45E4"/>
    <w:rsid w:val="002E4607"/>
    <w:rsid w:val="002E46F2"/>
    <w:rsid w:val="002E49B8"/>
    <w:rsid w:val="002E50AF"/>
    <w:rsid w:val="002E51BF"/>
    <w:rsid w:val="002E563B"/>
    <w:rsid w:val="002E56FE"/>
    <w:rsid w:val="002E5B64"/>
    <w:rsid w:val="002E60B3"/>
    <w:rsid w:val="002E68D1"/>
    <w:rsid w:val="002E6BA4"/>
    <w:rsid w:val="002E6D34"/>
    <w:rsid w:val="002E706F"/>
    <w:rsid w:val="002E7215"/>
    <w:rsid w:val="002E73D1"/>
    <w:rsid w:val="002E796F"/>
    <w:rsid w:val="002E7ABC"/>
    <w:rsid w:val="002E7C69"/>
    <w:rsid w:val="002E7F80"/>
    <w:rsid w:val="002F04DE"/>
    <w:rsid w:val="002F05B8"/>
    <w:rsid w:val="002F077A"/>
    <w:rsid w:val="002F0CA0"/>
    <w:rsid w:val="002F1A39"/>
    <w:rsid w:val="002F1BA6"/>
    <w:rsid w:val="002F25A5"/>
    <w:rsid w:val="002F407E"/>
    <w:rsid w:val="002F45A8"/>
    <w:rsid w:val="002F48B9"/>
    <w:rsid w:val="002F4BEA"/>
    <w:rsid w:val="002F5531"/>
    <w:rsid w:val="002F65AF"/>
    <w:rsid w:val="002F6662"/>
    <w:rsid w:val="002F6BC0"/>
    <w:rsid w:val="002F6D43"/>
    <w:rsid w:val="002F6FB1"/>
    <w:rsid w:val="002F6FD7"/>
    <w:rsid w:val="002F6FE3"/>
    <w:rsid w:val="002F796E"/>
    <w:rsid w:val="00300B93"/>
    <w:rsid w:val="00300DB7"/>
    <w:rsid w:val="00300F11"/>
    <w:rsid w:val="00301189"/>
    <w:rsid w:val="0030130B"/>
    <w:rsid w:val="0030132A"/>
    <w:rsid w:val="00301854"/>
    <w:rsid w:val="00301C74"/>
    <w:rsid w:val="003024B5"/>
    <w:rsid w:val="0030272C"/>
    <w:rsid w:val="00302C6B"/>
    <w:rsid w:val="003035BC"/>
    <w:rsid w:val="00304229"/>
    <w:rsid w:val="00304554"/>
    <w:rsid w:val="00304E65"/>
    <w:rsid w:val="00304F04"/>
    <w:rsid w:val="00305079"/>
    <w:rsid w:val="003053C2"/>
    <w:rsid w:val="003055AE"/>
    <w:rsid w:val="00305777"/>
    <w:rsid w:val="003057B3"/>
    <w:rsid w:val="0030587D"/>
    <w:rsid w:val="003058BF"/>
    <w:rsid w:val="00305D5B"/>
    <w:rsid w:val="00305D89"/>
    <w:rsid w:val="00305DA1"/>
    <w:rsid w:val="003060E8"/>
    <w:rsid w:val="0030689C"/>
    <w:rsid w:val="0030743A"/>
    <w:rsid w:val="003075C1"/>
    <w:rsid w:val="00307AFF"/>
    <w:rsid w:val="00307F75"/>
    <w:rsid w:val="00310510"/>
    <w:rsid w:val="00310AF9"/>
    <w:rsid w:val="00311AF0"/>
    <w:rsid w:val="00311C03"/>
    <w:rsid w:val="00311F3F"/>
    <w:rsid w:val="00311FD4"/>
    <w:rsid w:val="0031288F"/>
    <w:rsid w:val="0031323D"/>
    <w:rsid w:val="003136F8"/>
    <w:rsid w:val="003143A6"/>
    <w:rsid w:val="003148DE"/>
    <w:rsid w:val="00314D73"/>
    <w:rsid w:val="00315CFE"/>
    <w:rsid w:val="00315E5E"/>
    <w:rsid w:val="0031604A"/>
    <w:rsid w:val="003160C8"/>
    <w:rsid w:val="00316179"/>
    <w:rsid w:val="0031658A"/>
    <w:rsid w:val="0031658C"/>
    <w:rsid w:val="003168DC"/>
    <w:rsid w:val="00316C07"/>
    <w:rsid w:val="00317041"/>
    <w:rsid w:val="003174C0"/>
    <w:rsid w:val="0032051F"/>
    <w:rsid w:val="003205F2"/>
    <w:rsid w:val="00320945"/>
    <w:rsid w:val="00320CAF"/>
    <w:rsid w:val="00320D62"/>
    <w:rsid w:val="00321277"/>
    <w:rsid w:val="003212EC"/>
    <w:rsid w:val="00321C86"/>
    <w:rsid w:val="00322784"/>
    <w:rsid w:val="00322D67"/>
    <w:rsid w:val="003230C2"/>
    <w:rsid w:val="003232FF"/>
    <w:rsid w:val="003236DC"/>
    <w:rsid w:val="003237BD"/>
    <w:rsid w:val="00323DA6"/>
    <w:rsid w:val="00323F7E"/>
    <w:rsid w:val="00324A79"/>
    <w:rsid w:val="00324D44"/>
    <w:rsid w:val="00324F80"/>
    <w:rsid w:val="003255DE"/>
    <w:rsid w:val="00325B85"/>
    <w:rsid w:val="00325E34"/>
    <w:rsid w:val="0033015F"/>
    <w:rsid w:val="0033043A"/>
    <w:rsid w:val="00330739"/>
    <w:rsid w:val="0033166C"/>
    <w:rsid w:val="003318BE"/>
    <w:rsid w:val="003319BE"/>
    <w:rsid w:val="00331CE9"/>
    <w:rsid w:val="00332195"/>
    <w:rsid w:val="003323EF"/>
    <w:rsid w:val="003324A9"/>
    <w:rsid w:val="0033340D"/>
    <w:rsid w:val="0033377D"/>
    <w:rsid w:val="00333C59"/>
    <w:rsid w:val="0033424D"/>
    <w:rsid w:val="00334B84"/>
    <w:rsid w:val="00334E5E"/>
    <w:rsid w:val="00334F97"/>
    <w:rsid w:val="00335175"/>
    <w:rsid w:val="0033518E"/>
    <w:rsid w:val="00335C0E"/>
    <w:rsid w:val="003365FD"/>
    <w:rsid w:val="00336DBE"/>
    <w:rsid w:val="00336E38"/>
    <w:rsid w:val="0033759C"/>
    <w:rsid w:val="00337872"/>
    <w:rsid w:val="00337F8E"/>
    <w:rsid w:val="00340CFB"/>
    <w:rsid w:val="00340E9A"/>
    <w:rsid w:val="00341179"/>
    <w:rsid w:val="0034128B"/>
    <w:rsid w:val="00341925"/>
    <w:rsid w:val="00341FBF"/>
    <w:rsid w:val="00342393"/>
    <w:rsid w:val="00342768"/>
    <w:rsid w:val="00343143"/>
    <w:rsid w:val="00343408"/>
    <w:rsid w:val="00343FE1"/>
    <w:rsid w:val="00344ACF"/>
    <w:rsid w:val="00344CE9"/>
    <w:rsid w:val="00344F8E"/>
    <w:rsid w:val="003451CF"/>
    <w:rsid w:val="003455B4"/>
    <w:rsid w:val="00345C62"/>
    <w:rsid w:val="00345EF5"/>
    <w:rsid w:val="003468B1"/>
    <w:rsid w:val="003475BE"/>
    <w:rsid w:val="00347BC5"/>
    <w:rsid w:val="00347D64"/>
    <w:rsid w:val="00351051"/>
    <w:rsid w:val="0035132E"/>
    <w:rsid w:val="003517AF"/>
    <w:rsid w:val="00351B0A"/>
    <w:rsid w:val="00351E19"/>
    <w:rsid w:val="0035205B"/>
    <w:rsid w:val="003525FC"/>
    <w:rsid w:val="00352A1F"/>
    <w:rsid w:val="00354080"/>
    <w:rsid w:val="003543DC"/>
    <w:rsid w:val="00354ABE"/>
    <w:rsid w:val="00354B37"/>
    <w:rsid w:val="00354D06"/>
    <w:rsid w:val="00354DD9"/>
    <w:rsid w:val="0035516C"/>
    <w:rsid w:val="003557CB"/>
    <w:rsid w:val="00355B98"/>
    <w:rsid w:val="00355BD2"/>
    <w:rsid w:val="00355D04"/>
    <w:rsid w:val="0035651D"/>
    <w:rsid w:val="00356AC5"/>
    <w:rsid w:val="0035728B"/>
    <w:rsid w:val="003575D3"/>
    <w:rsid w:val="0036013E"/>
    <w:rsid w:val="003609DB"/>
    <w:rsid w:val="00360A99"/>
    <w:rsid w:val="00361274"/>
    <w:rsid w:val="00361A5B"/>
    <w:rsid w:val="00361AEB"/>
    <w:rsid w:val="00361B5F"/>
    <w:rsid w:val="00361F0F"/>
    <w:rsid w:val="00361FA0"/>
    <w:rsid w:val="003621E7"/>
    <w:rsid w:val="003626CA"/>
    <w:rsid w:val="003627B5"/>
    <w:rsid w:val="00362B49"/>
    <w:rsid w:val="00362BC2"/>
    <w:rsid w:val="003630F9"/>
    <w:rsid w:val="00363184"/>
    <w:rsid w:val="0036320D"/>
    <w:rsid w:val="003647C2"/>
    <w:rsid w:val="00364816"/>
    <w:rsid w:val="00364EC4"/>
    <w:rsid w:val="0036507E"/>
    <w:rsid w:val="0036652F"/>
    <w:rsid w:val="003669B6"/>
    <w:rsid w:val="00366DA5"/>
    <w:rsid w:val="00367E37"/>
    <w:rsid w:val="00370D99"/>
    <w:rsid w:val="003710B8"/>
    <w:rsid w:val="003710E3"/>
    <w:rsid w:val="00371CF6"/>
    <w:rsid w:val="00372034"/>
    <w:rsid w:val="00372759"/>
    <w:rsid w:val="00372DCD"/>
    <w:rsid w:val="00373147"/>
    <w:rsid w:val="00373536"/>
    <w:rsid w:val="00373662"/>
    <w:rsid w:val="0037418C"/>
    <w:rsid w:val="003745C1"/>
    <w:rsid w:val="0037503E"/>
    <w:rsid w:val="00375128"/>
    <w:rsid w:val="003752FA"/>
    <w:rsid w:val="00375305"/>
    <w:rsid w:val="003755AC"/>
    <w:rsid w:val="0037568B"/>
    <w:rsid w:val="003757AC"/>
    <w:rsid w:val="003765A4"/>
    <w:rsid w:val="00376617"/>
    <w:rsid w:val="00376AC3"/>
    <w:rsid w:val="00377112"/>
    <w:rsid w:val="0037719C"/>
    <w:rsid w:val="00377BED"/>
    <w:rsid w:val="00377C20"/>
    <w:rsid w:val="00380C61"/>
    <w:rsid w:val="00380CDB"/>
    <w:rsid w:val="00380DAB"/>
    <w:rsid w:val="00381095"/>
    <w:rsid w:val="00381309"/>
    <w:rsid w:val="00381637"/>
    <w:rsid w:val="00381691"/>
    <w:rsid w:val="0038182E"/>
    <w:rsid w:val="00381D91"/>
    <w:rsid w:val="00382438"/>
    <w:rsid w:val="00382E2C"/>
    <w:rsid w:val="0038322D"/>
    <w:rsid w:val="0038335D"/>
    <w:rsid w:val="00383454"/>
    <w:rsid w:val="00383B14"/>
    <w:rsid w:val="00384255"/>
    <w:rsid w:val="0038442D"/>
    <w:rsid w:val="003844B4"/>
    <w:rsid w:val="003849F6"/>
    <w:rsid w:val="00384AA2"/>
    <w:rsid w:val="00384F37"/>
    <w:rsid w:val="0038507A"/>
    <w:rsid w:val="003850E3"/>
    <w:rsid w:val="0038527A"/>
    <w:rsid w:val="003855E8"/>
    <w:rsid w:val="00385D89"/>
    <w:rsid w:val="00385F93"/>
    <w:rsid w:val="00386B2C"/>
    <w:rsid w:val="00386C76"/>
    <w:rsid w:val="00386E23"/>
    <w:rsid w:val="003877AA"/>
    <w:rsid w:val="00387972"/>
    <w:rsid w:val="00387A1A"/>
    <w:rsid w:val="00387AFC"/>
    <w:rsid w:val="00387EB6"/>
    <w:rsid w:val="00390B1C"/>
    <w:rsid w:val="00391025"/>
    <w:rsid w:val="003914B1"/>
    <w:rsid w:val="00391503"/>
    <w:rsid w:val="00391FF9"/>
    <w:rsid w:val="003921A5"/>
    <w:rsid w:val="00392558"/>
    <w:rsid w:val="0039287F"/>
    <w:rsid w:val="003928B8"/>
    <w:rsid w:val="0039505E"/>
    <w:rsid w:val="0039527B"/>
    <w:rsid w:val="00395586"/>
    <w:rsid w:val="003955A6"/>
    <w:rsid w:val="003959FD"/>
    <w:rsid w:val="00396017"/>
    <w:rsid w:val="0039640C"/>
    <w:rsid w:val="00396498"/>
    <w:rsid w:val="0039652E"/>
    <w:rsid w:val="0039777F"/>
    <w:rsid w:val="0039785E"/>
    <w:rsid w:val="003978FC"/>
    <w:rsid w:val="00397A84"/>
    <w:rsid w:val="00397E5E"/>
    <w:rsid w:val="003A0C33"/>
    <w:rsid w:val="003A0F0B"/>
    <w:rsid w:val="003A12B2"/>
    <w:rsid w:val="003A15D0"/>
    <w:rsid w:val="003A165C"/>
    <w:rsid w:val="003A189A"/>
    <w:rsid w:val="003A314D"/>
    <w:rsid w:val="003A3D0E"/>
    <w:rsid w:val="003A3EC0"/>
    <w:rsid w:val="003A5804"/>
    <w:rsid w:val="003A5919"/>
    <w:rsid w:val="003A5E7A"/>
    <w:rsid w:val="003A73B5"/>
    <w:rsid w:val="003B043D"/>
    <w:rsid w:val="003B0579"/>
    <w:rsid w:val="003B093B"/>
    <w:rsid w:val="003B1E1E"/>
    <w:rsid w:val="003B2E1A"/>
    <w:rsid w:val="003B34E1"/>
    <w:rsid w:val="003B3517"/>
    <w:rsid w:val="003B4267"/>
    <w:rsid w:val="003B42BA"/>
    <w:rsid w:val="003B4817"/>
    <w:rsid w:val="003B5DF2"/>
    <w:rsid w:val="003B60A1"/>
    <w:rsid w:val="003B6C29"/>
    <w:rsid w:val="003B7DC5"/>
    <w:rsid w:val="003C01A6"/>
    <w:rsid w:val="003C047C"/>
    <w:rsid w:val="003C1426"/>
    <w:rsid w:val="003C1946"/>
    <w:rsid w:val="003C1D11"/>
    <w:rsid w:val="003C1E50"/>
    <w:rsid w:val="003C1FA2"/>
    <w:rsid w:val="003C2163"/>
    <w:rsid w:val="003C2171"/>
    <w:rsid w:val="003C2198"/>
    <w:rsid w:val="003C2FEE"/>
    <w:rsid w:val="003C3385"/>
    <w:rsid w:val="003C34AA"/>
    <w:rsid w:val="003C3796"/>
    <w:rsid w:val="003C43B6"/>
    <w:rsid w:val="003C494C"/>
    <w:rsid w:val="003C4EA5"/>
    <w:rsid w:val="003C556D"/>
    <w:rsid w:val="003C5795"/>
    <w:rsid w:val="003C580E"/>
    <w:rsid w:val="003C5E19"/>
    <w:rsid w:val="003C5E1D"/>
    <w:rsid w:val="003C7810"/>
    <w:rsid w:val="003C7BAC"/>
    <w:rsid w:val="003D0A3A"/>
    <w:rsid w:val="003D0CC2"/>
    <w:rsid w:val="003D0D02"/>
    <w:rsid w:val="003D1098"/>
    <w:rsid w:val="003D25E4"/>
    <w:rsid w:val="003D2D09"/>
    <w:rsid w:val="003D39CB"/>
    <w:rsid w:val="003D482F"/>
    <w:rsid w:val="003D52C8"/>
    <w:rsid w:val="003D55A6"/>
    <w:rsid w:val="003D5942"/>
    <w:rsid w:val="003D5DCA"/>
    <w:rsid w:val="003D6347"/>
    <w:rsid w:val="003D641B"/>
    <w:rsid w:val="003D6897"/>
    <w:rsid w:val="003D6A40"/>
    <w:rsid w:val="003D7854"/>
    <w:rsid w:val="003E0C42"/>
    <w:rsid w:val="003E0EB5"/>
    <w:rsid w:val="003E102B"/>
    <w:rsid w:val="003E163D"/>
    <w:rsid w:val="003E185F"/>
    <w:rsid w:val="003E26A3"/>
    <w:rsid w:val="003E2736"/>
    <w:rsid w:val="003E274D"/>
    <w:rsid w:val="003E2A53"/>
    <w:rsid w:val="003E2A72"/>
    <w:rsid w:val="003E346D"/>
    <w:rsid w:val="003E3737"/>
    <w:rsid w:val="003E3EB9"/>
    <w:rsid w:val="003E3ED6"/>
    <w:rsid w:val="003E4CFB"/>
    <w:rsid w:val="003E5431"/>
    <w:rsid w:val="003E5790"/>
    <w:rsid w:val="003E5C69"/>
    <w:rsid w:val="003E5DA5"/>
    <w:rsid w:val="003E6332"/>
    <w:rsid w:val="003E6BEE"/>
    <w:rsid w:val="003E71DE"/>
    <w:rsid w:val="003E71FE"/>
    <w:rsid w:val="003E7459"/>
    <w:rsid w:val="003E7779"/>
    <w:rsid w:val="003E7885"/>
    <w:rsid w:val="003E7CCA"/>
    <w:rsid w:val="003E7D60"/>
    <w:rsid w:val="003E7E4D"/>
    <w:rsid w:val="003E7F70"/>
    <w:rsid w:val="003E7F73"/>
    <w:rsid w:val="003F0170"/>
    <w:rsid w:val="003F03CA"/>
    <w:rsid w:val="003F12F6"/>
    <w:rsid w:val="003F1436"/>
    <w:rsid w:val="003F1638"/>
    <w:rsid w:val="003F1698"/>
    <w:rsid w:val="003F2587"/>
    <w:rsid w:val="003F2639"/>
    <w:rsid w:val="003F289E"/>
    <w:rsid w:val="003F2B05"/>
    <w:rsid w:val="003F2CF6"/>
    <w:rsid w:val="003F2DFC"/>
    <w:rsid w:val="003F301A"/>
    <w:rsid w:val="003F30AD"/>
    <w:rsid w:val="003F3A2E"/>
    <w:rsid w:val="003F421D"/>
    <w:rsid w:val="003F42D9"/>
    <w:rsid w:val="003F4AB8"/>
    <w:rsid w:val="003F57FC"/>
    <w:rsid w:val="003F580E"/>
    <w:rsid w:val="003F5972"/>
    <w:rsid w:val="003F608F"/>
    <w:rsid w:val="003F6325"/>
    <w:rsid w:val="003F67D2"/>
    <w:rsid w:val="003F6A21"/>
    <w:rsid w:val="003F6F81"/>
    <w:rsid w:val="003F6F9F"/>
    <w:rsid w:val="003F6FA8"/>
    <w:rsid w:val="003F76B5"/>
    <w:rsid w:val="003F7740"/>
    <w:rsid w:val="003F774A"/>
    <w:rsid w:val="003F7AC6"/>
    <w:rsid w:val="003F7B34"/>
    <w:rsid w:val="003F7B98"/>
    <w:rsid w:val="003F7C6F"/>
    <w:rsid w:val="0040008D"/>
    <w:rsid w:val="004002A1"/>
    <w:rsid w:val="0040036B"/>
    <w:rsid w:val="004006C8"/>
    <w:rsid w:val="0040074D"/>
    <w:rsid w:val="004007B3"/>
    <w:rsid w:val="0040146E"/>
    <w:rsid w:val="0040169A"/>
    <w:rsid w:val="00401D72"/>
    <w:rsid w:val="00401E34"/>
    <w:rsid w:val="00402CD8"/>
    <w:rsid w:val="00402E42"/>
    <w:rsid w:val="00404867"/>
    <w:rsid w:val="004053C4"/>
    <w:rsid w:val="004057BD"/>
    <w:rsid w:val="00405885"/>
    <w:rsid w:val="00405C4D"/>
    <w:rsid w:val="00405C52"/>
    <w:rsid w:val="004068C6"/>
    <w:rsid w:val="004071CF"/>
    <w:rsid w:val="00407B04"/>
    <w:rsid w:val="00407B93"/>
    <w:rsid w:val="00407DDF"/>
    <w:rsid w:val="00407ECA"/>
    <w:rsid w:val="00410260"/>
    <w:rsid w:val="00410864"/>
    <w:rsid w:val="00411046"/>
    <w:rsid w:val="004111E9"/>
    <w:rsid w:val="004112FA"/>
    <w:rsid w:val="004114C9"/>
    <w:rsid w:val="00411C4A"/>
    <w:rsid w:val="00411CF6"/>
    <w:rsid w:val="00412596"/>
    <w:rsid w:val="0041271B"/>
    <w:rsid w:val="00412953"/>
    <w:rsid w:val="00412C01"/>
    <w:rsid w:val="00412EF5"/>
    <w:rsid w:val="00412FD8"/>
    <w:rsid w:val="004133E9"/>
    <w:rsid w:val="00414138"/>
    <w:rsid w:val="004143DC"/>
    <w:rsid w:val="00415249"/>
    <w:rsid w:val="00415904"/>
    <w:rsid w:val="00415C6D"/>
    <w:rsid w:val="00415C96"/>
    <w:rsid w:val="0041658C"/>
    <w:rsid w:val="004167CA"/>
    <w:rsid w:val="0041689E"/>
    <w:rsid w:val="0041737F"/>
    <w:rsid w:val="00417CD8"/>
    <w:rsid w:val="00417F50"/>
    <w:rsid w:val="004200A9"/>
    <w:rsid w:val="00420483"/>
    <w:rsid w:val="00420A95"/>
    <w:rsid w:val="00420D6E"/>
    <w:rsid w:val="004214C1"/>
    <w:rsid w:val="00421867"/>
    <w:rsid w:val="00421E76"/>
    <w:rsid w:val="00422E00"/>
    <w:rsid w:val="0042350D"/>
    <w:rsid w:val="00423A02"/>
    <w:rsid w:val="00424246"/>
    <w:rsid w:val="004244F9"/>
    <w:rsid w:val="00424786"/>
    <w:rsid w:val="004249F3"/>
    <w:rsid w:val="00424EF3"/>
    <w:rsid w:val="004250FD"/>
    <w:rsid w:val="00425393"/>
    <w:rsid w:val="00425B9B"/>
    <w:rsid w:val="0042634B"/>
    <w:rsid w:val="004265A3"/>
    <w:rsid w:val="004266CF"/>
    <w:rsid w:val="004270C9"/>
    <w:rsid w:val="0042778C"/>
    <w:rsid w:val="00427A92"/>
    <w:rsid w:val="00427C8D"/>
    <w:rsid w:val="00427E17"/>
    <w:rsid w:val="00427F1D"/>
    <w:rsid w:val="004308A6"/>
    <w:rsid w:val="00430B80"/>
    <w:rsid w:val="004317A3"/>
    <w:rsid w:val="00431912"/>
    <w:rsid w:val="0043211D"/>
    <w:rsid w:val="00432277"/>
    <w:rsid w:val="004325FD"/>
    <w:rsid w:val="00432665"/>
    <w:rsid w:val="00432CB6"/>
    <w:rsid w:val="00432FCB"/>
    <w:rsid w:val="004335CD"/>
    <w:rsid w:val="004335D3"/>
    <w:rsid w:val="00433A72"/>
    <w:rsid w:val="00433AD8"/>
    <w:rsid w:val="00433E2A"/>
    <w:rsid w:val="0043409C"/>
    <w:rsid w:val="004340DA"/>
    <w:rsid w:val="0043438D"/>
    <w:rsid w:val="0043458D"/>
    <w:rsid w:val="004345C2"/>
    <w:rsid w:val="00434FD3"/>
    <w:rsid w:val="00435160"/>
    <w:rsid w:val="0043539C"/>
    <w:rsid w:val="00435787"/>
    <w:rsid w:val="004357E6"/>
    <w:rsid w:val="00435996"/>
    <w:rsid w:val="00435DD0"/>
    <w:rsid w:val="00435FDF"/>
    <w:rsid w:val="004361DE"/>
    <w:rsid w:val="004361F4"/>
    <w:rsid w:val="0043680B"/>
    <w:rsid w:val="004368DE"/>
    <w:rsid w:val="00436B60"/>
    <w:rsid w:val="0043708C"/>
    <w:rsid w:val="004373D2"/>
    <w:rsid w:val="004401F4"/>
    <w:rsid w:val="0044190C"/>
    <w:rsid w:val="00441B7C"/>
    <w:rsid w:val="00441F1B"/>
    <w:rsid w:val="004422AD"/>
    <w:rsid w:val="0044235B"/>
    <w:rsid w:val="004432EC"/>
    <w:rsid w:val="004439DC"/>
    <w:rsid w:val="00443E7E"/>
    <w:rsid w:val="004440D8"/>
    <w:rsid w:val="00444376"/>
    <w:rsid w:val="0044444E"/>
    <w:rsid w:val="004444F6"/>
    <w:rsid w:val="0044493D"/>
    <w:rsid w:val="00444960"/>
    <w:rsid w:val="00445250"/>
    <w:rsid w:val="004452BD"/>
    <w:rsid w:val="00445587"/>
    <w:rsid w:val="0044584F"/>
    <w:rsid w:val="00446209"/>
    <w:rsid w:val="004462AC"/>
    <w:rsid w:val="00447345"/>
    <w:rsid w:val="00447437"/>
    <w:rsid w:val="00447B03"/>
    <w:rsid w:val="00447DBF"/>
    <w:rsid w:val="00450406"/>
    <w:rsid w:val="00450A00"/>
    <w:rsid w:val="00450A3A"/>
    <w:rsid w:val="00451238"/>
    <w:rsid w:val="00451301"/>
    <w:rsid w:val="00451415"/>
    <w:rsid w:val="004517B8"/>
    <w:rsid w:val="004518D3"/>
    <w:rsid w:val="00451C81"/>
    <w:rsid w:val="00451C9B"/>
    <w:rsid w:val="0045270B"/>
    <w:rsid w:val="00452BA6"/>
    <w:rsid w:val="00452C3A"/>
    <w:rsid w:val="00453735"/>
    <w:rsid w:val="00453771"/>
    <w:rsid w:val="004542C7"/>
    <w:rsid w:val="0045473E"/>
    <w:rsid w:val="00454833"/>
    <w:rsid w:val="00454B11"/>
    <w:rsid w:val="00454E16"/>
    <w:rsid w:val="0045543F"/>
    <w:rsid w:val="00455923"/>
    <w:rsid w:val="004564FE"/>
    <w:rsid w:val="004566F5"/>
    <w:rsid w:val="004573C4"/>
    <w:rsid w:val="00457FAC"/>
    <w:rsid w:val="0046021C"/>
    <w:rsid w:val="004606FE"/>
    <w:rsid w:val="00460CC7"/>
    <w:rsid w:val="00461314"/>
    <w:rsid w:val="0046178A"/>
    <w:rsid w:val="0046190D"/>
    <w:rsid w:val="00461D72"/>
    <w:rsid w:val="0046204B"/>
    <w:rsid w:val="004621E4"/>
    <w:rsid w:val="004630F5"/>
    <w:rsid w:val="00463180"/>
    <w:rsid w:val="004632A4"/>
    <w:rsid w:val="00463755"/>
    <w:rsid w:val="00463F45"/>
    <w:rsid w:val="00464244"/>
    <w:rsid w:val="0046456D"/>
    <w:rsid w:val="00464DF1"/>
    <w:rsid w:val="00465556"/>
    <w:rsid w:val="0046592D"/>
    <w:rsid w:val="00465F74"/>
    <w:rsid w:val="00466168"/>
    <w:rsid w:val="0046638B"/>
    <w:rsid w:val="0046639A"/>
    <w:rsid w:val="004665BA"/>
    <w:rsid w:val="004666FE"/>
    <w:rsid w:val="00466EB8"/>
    <w:rsid w:val="00467ACC"/>
    <w:rsid w:val="00467FF6"/>
    <w:rsid w:val="00470372"/>
    <w:rsid w:val="0047132F"/>
    <w:rsid w:val="00471447"/>
    <w:rsid w:val="004715AD"/>
    <w:rsid w:val="00471868"/>
    <w:rsid w:val="00471C35"/>
    <w:rsid w:val="0047272C"/>
    <w:rsid w:val="00472A76"/>
    <w:rsid w:val="0047332E"/>
    <w:rsid w:val="00473366"/>
    <w:rsid w:val="00473590"/>
    <w:rsid w:val="00473B44"/>
    <w:rsid w:val="00473EA0"/>
    <w:rsid w:val="00474589"/>
    <w:rsid w:val="004746D1"/>
    <w:rsid w:val="004747B3"/>
    <w:rsid w:val="004754B4"/>
    <w:rsid w:val="004758D4"/>
    <w:rsid w:val="00476317"/>
    <w:rsid w:val="004763DD"/>
    <w:rsid w:val="00476652"/>
    <w:rsid w:val="0047665B"/>
    <w:rsid w:val="00476738"/>
    <w:rsid w:val="00476C0C"/>
    <w:rsid w:val="00476D1C"/>
    <w:rsid w:val="004771DE"/>
    <w:rsid w:val="0047728B"/>
    <w:rsid w:val="00480322"/>
    <w:rsid w:val="004806F2"/>
    <w:rsid w:val="0048184F"/>
    <w:rsid w:val="00481953"/>
    <w:rsid w:val="00481FE6"/>
    <w:rsid w:val="004822E1"/>
    <w:rsid w:val="004825AF"/>
    <w:rsid w:val="00482629"/>
    <w:rsid w:val="00482AFF"/>
    <w:rsid w:val="0048320B"/>
    <w:rsid w:val="004834C2"/>
    <w:rsid w:val="004834E5"/>
    <w:rsid w:val="00483522"/>
    <w:rsid w:val="004836AE"/>
    <w:rsid w:val="00483C42"/>
    <w:rsid w:val="00483CC0"/>
    <w:rsid w:val="0048496F"/>
    <w:rsid w:val="00484B63"/>
    <w:rsid w:val="00485A17"/>
    <w:rsid w:val="00485DAD"/>
    <w:rsid w:val="00485F33"/>
    <w:rsid w:val="00485FF8"/>
    <w:rsid w:val="004861AC"/>
    <w:rsid w:val="0048632A"/>
    <w:rsid w:val="00486563"/>
    <w:rsid w:val="00486DA6"/>
    <w:rsid w:val="00486E4C"/>
    <w:rsid w:val="00487051"/>
    <w:rsid w:val="0048747C"/>
    <w:rsid w:val="00487663"/>
    <w:rsid w:val="00487FCD"/>
    <w:rsid w:val="004900C7"/>
    <w:rsid w:val="004901C1"/>
    <w:rsid w:val="0049078F"/>
    <w:rsid w:val="004907D9"/>
    <w:rsid w:val="00490B7F"/>
    <w:rsid w:val="00490D96"/>
    <w:rsid w:val="004910AE"/>
    <w:rsid w:val="00491263"/>
    <w:rsid w:val="004914F4"/>
    <w:rsid w:val="00491588"/>
    <w:rsid w:val="00491860"/>
    <w:rsid w:val="00491991"/>
    <w:rsid w:val="00492E97"/>
    <w:rsid w:val="00493407"/>
    <w:rsid w:val="004936C3"/>
    <w:rsid w:val="00493B71"/>
    <w:rsid w:val="00493FB4"/>
    <w:rsid w:val="004946B0"/>
    <w:rsid w:val="00494B2B"/>
    <w:rsid w:val="0049558D"/>
    <w:rsid w:val="004956EE"/>
    <w:rsid w:val="0049593F"/>
    <w:rsid w:val="00495CFE"/>
    <w:rsid w:val="00495D05"/>
    <w:rsid w:val="0049629B"/>
    <w:rsid w:val="004962B2"/>
    <w:rsid w:val="0049687B"/>
    <w:rsid w:val="00496A75"/>
    <w:rsid w:val="00496AA8"/>
    <w:rsid w:val="00497339"/>
    <w:rsid w:val="004977C0"/>
    <w:rsid w:val="004A0A85"/>
    <w:rsid w:val="004A0FDE"/>
    <w:rsid w:val="004A1138"/>
    <w:rsid w:val="004A16A4"/>
    <w:rsid w:val="004A1F3D"/>
    <w:rsid w:val="004A1F90"/>
    <w:rsid w:val="004A2177"/>
    <w:rsid w:val="004A2A38"/>
    <w:rsid w:val="004A2F06"/>
    <w:rsid w:val="004A3227"/>
    <w:rsid w:val="004A323A"/>
    <w:rsid w:val="004A32FA"/>
    <w:rsid w:val="004A3E7F"/>
    <w:rsid w:val="004A4678"/>
    <w:rsid w:val="004A47E8"/>
    <w:rsid w:val="004A520E"/>
    <w:rsid w:val="004A56B6"/>
    <w:rsid w:val="004A57CB"/>
    <w:rsid w:val="004A5A53"/>
    <w:rsid w:val="004A5B5A"/>
    <w:rsid w:val="004A6116"/>
    <w:rsid w:val="004A6F3C"/>
    <w:rsid w:val="004A6F9A"/>
    <w:rsid w:val="004A7087"/>
    <w:rsid w:val="004A7186"/>
    <w:rsid w:val="004A7729"/>
    <w:rsid w:val="004A782F"/>
    <w:rsid w:val="004B044E"/>
    <w:rsid w:val="004B05C6"/>
    <w:rsid w:val="004B0CFC"/>
    <w:rsid w:val="004B1297"/>
    <w:rsid w:val="004B172E"/>
    <w:rsid w:val="004B1AA3"/>
    <w:rsid w:val="004B243E"/>
    <w:rsid w:val="004B2F76"/>
    <w:rsid w:val="004B3D5C"/>
    <w:rsid w:val="004B40FE"/>
    <w:rsid w:val="004B42A4"/>
    <w:rsid w:val="004B4508"/>
    <w:rsid w:val="004B4EDF"/>
    <w:rsid w:val="004B5257"/>
    <w:rsid w:val="004B5B36"/>
    <w:rsid w:val="004B609E"/>
    <w:rsid w:val="004B690E"/>
    <w:rsid w:val="004B6B19"/>
    <w:rsid w:val="004B6CAE"/>
    <w:rsid w:val="004B6D30"/>
    <w:rsid w:val="004B75FF"/>
    <w:rsid w:val="004B782F"/>
    <w:rsid w:val="004B7E79"/>
    <w:rsid w:val="004B7FCE"/>
    <w:rsid w:val="004C0000"/>
    <w:rsid w:val="004C03E7"/>
    <w:rsid w:val="004C04DE"/>
    <w:rsid w:val="004C0885"/>
    <w:rsid w:val="004C0BD4"/>
    <w:rsid w:val="004C0D2D"/>
    <w:rsid w:val="004C0EC0"/>
    <w:rsid w:val="004C1826"/>
    <w:rsid w:val="004C195C"/>
    <w:rsid w:val="004C1C8B"/>
    <w:rsid w:val="004C1CDA"/>
    <w:rsid w:val="004C247B"/>
    <w:rsid w:val="004C3A74"/>
    <w:rsid w:val="004C3E39"/>
    <w:rsid w:val="004C42E9"/>
    <w:rsid w:val="004C4806"/>
    <w:rsid w:val="004C4B84"/>
    <w:rsid w:val="004C4C30"/>
    <w:rsid w:val="004C5126"/>
    <w:rsid w:val="004C53D2"/>
    <w:rsid w:val="004C58AB"/>
    <w:rsid w:val="004C5B46"/>
    <w:rsid w:val="004C5EA7"/>
    <w:rsid w:val="004C6F41"/>
    <w:rsid w:val="004C7279"/>
    <w:rsid w:val="004C733B"/>
    <w:rsid w:val="004C755D"/>
    <w:rsid w:val="004C75C3"/>
    <w:rsid w:val="004C7EF1"/>
    <w:rsid w:val="004D121A"/>
    <w:rsid w:val="004D17CD"/>
    <w:rsid w:val="004D17E8"/>
    <w:rsid w:val="004D1EC1"/>
    <w:rsid w:val="004D1FF7"/>
    <w:rsid w:val="004D22FA"/>
    <w:rsid w:val="004D2688"/>
    <w:rsid w:val="004D2A38"/>
    <w:rsid w:val="004D2ED5"/>
    <w:rsid w:val="004D33BB"/>
    <w:rsid w:val="004D354E"/>
    <w:rsid w:val="004D387A"/>
    <w:rsid w:val="004D3909"/>
    <w:rsid w:val="004D39B2"/>
    <w:rsid w:val="004D4514"/>
    <w:rsid w:val="004D4715"/>
    <w:rsid w:val="004D47EC"/>
    <w:rsid w:val="004D51F7"/>
    <w:rsid w:val="004D525F"/>
    <w:rsid w:val="004D59E4"/>
    <w:rsid w:val="004D670D"/>
    <w:rsid w:val="004D68B8"/>
    <w:rsid w:val="004D6B97"/>
    <w:rsid w:val="004D720C"/>
    <w:rsid w:val="004D7595"/>
    <w:rsid w:val="004D76E0"/>
    <w:rsid w:val="004E05D0"/>
    <w:rsid w:val="004E07B2"/>
    <w:rsid w:val="004E0997"/>
    <w:rsid w:val="004E0B3F"/>
    <w:rsid w:val="004E12E6"/>
    <w:rsid w:val="004E1C20"/>
    <w:rsid w:val="004E1FF9"/>
    <w:rsid w:val="004E28D3"/>
    <w:rsid w:val="004E2EAA"/>
    <w:rsid w:val="004E49A1"/>
    <w:rsid w:val="004E4B0C"/>
    <w:rsid w:val="004E54C9"/>
    <w:rsid w:val="004E555E"/>
    <w:rsid w:val="004E56D8"/>
    <w:rsid w:val="004E57F1"/>
    <w:rsid w:val="004E5F83"/>
    <w:rsid w:val="004E6339"/>
    <w:rsid w:val="004E6594"/>
    <w:rsid w:val="004E723E"/>
    <w:rsid w:val="004E7868"/>
    <w:rsid w:val="004F0015"/>
    <w:rsid w:val="004F03E0"/>
    <w:rsid w:val="004F1C18"/>
    <w:rsid w:val="004F32BF"/>
    <w:rsid w:val="004F36CB"/>
    <w:rsid w:val="004F3890"/>
    <w:rsid w:val="004F3F10"/>
    <w:rsid w:val="004F400E"/>
    <w:rsid w:val="004F5245"/>
    <w:rsid w:val="004F5563"/>
    <w:rsid w:val="004F578D"/>
    <w:rsid w:val="004F57D6"/>
    <w:rsid w:val="004F5F2E"/>
    <w:rsid w:val="004F6084"/>
    <w:rsid w:val="004F6205"/>
    <w:rsid w:val="004F6B3F"/>
    <w:rsid w:val="004F7012"/>
    <w:rsid w:val="004F7364"/>
    <w:rsid w:val="004F7392"/>
    <w:rsid w:val="004F7A1D"/>
    <w:rsid w:val="004F7B3D"/>
    <w:rsid w:val="004F7DAB"/>
    <w:rsid w:val="004F7E2A"/>
    <w:rsid w:val="0050009B"/>
    <w:rsid w:val="00501555"/>
    <w:rsid w:val="00501BDA"/>
    <w:rsid w:val="00501CB5"/>
    <w:rsid w:val="00501CBF"/>
    <w:rsid w:val="005020DA"/>
    <w:rsid w:val="00502132"/>
    <w:rsid w:val="005022C6"/>
    <w:rsid w:val="00502ACB"/>
    <w:rsid w:val="00502C29"/>
    <w:rsid w:val="0050328D"/>
    <w:rsid w:val="00503BB5"/>
    <w:rsid w:val="00503C7E"/>
    <w:rsid w:val="00503CB1"/>
    <w:rsid w:val="00504B84"/>
    <w:rsid w:val="00504F38"/>
    <w:rsid w:val="005065B3"/>
    <w:rsid w:val="00506628"/>
    <w:rsid w:val="00506897"/>
    <w:rsid w:val="00506A71"/>
    <w:rsid w:val="00506CC0"/>
    <w:rsid w:val="00506DEE"/>
    <w:rsid w:val="005075D1"/>
    <w:rsid w:val="00510373"/>
    <w:rsid w:val="005107B9"/>
    <w:rsid w:val="00510A2C"/>
    <w:rsid w:val="00510B9A"/>
    <w:rsid w:val="00510EEA"/>
    <w:rsid w:val="0051116C"/>
    <w:rsid w:val="0051116D"/>
    <w:rsid w:val="00511221"/>
    <w:rsid w:val="00511EC4"/>
    <w:rsid w:val="00512925"/>
    <w:rsid w:val="005129AA"/>
    <w:rsid w:val="0051338F"/>
    <w:rsid w:val="00513A19"/>
    <w:rsid w:val="00513C6E"/>
    <w:rsid w:val="005145C5"/>
    <w:rsid w:val="00514D9F"/>
    <w:rsid w:val="00514DF6"/>
    <w:rsid w:val="0051510D"/>
    <w:rsid w:val="0051575D"/>
    <w:rsid w:val="00515D1F"/>
    <w:rsid w:val="005160EF"/>
    <w:rsid w:val="00516659"/>
    <w:rsid w:val="00516C74"/>
    <w:rsid w:val="0051718F"/>
    <w:rsid w:val="005176D1"/>
    <w:rsid w:val="00517E10"/>
    <w:rsid w:val="005204EC"/>
    <w:rsid w:val="0052088B"/>
    <w:rsid w:val="00521B05"/>
    <w:rsid w:val="00521EB8"/>
    <w:rsid w:val="00522301"/>
    <w:rsid w:val="005239D8"/>
    <w:rsid w:val="00523D63"/>
    <w:rsid w:val="00524104"/>
    <w:rsid w:val="00524184"/>
    <w:rsid w:val="00524526"/>
    <w:rsid w:val="00524715"/>
    <w:rsid w:val="005249F1"/>
    <w:rsid w:val="00524F17"/>
    <w:rsid w:val="00525086"/>
    <w:rsid w:val="005253F4"/>
    <w:rsid w:val="005253FB"/>
    <w:rsid w:val="005261BE"/>
    <w:rsid w:val="0052694A"/>
    <w:rsid w:val="00526D2C"/>
    <w:rsid w:val="005272DE"/>
    <w:rsid w:val="0052734C"/>
    <w:rsid w:val="00527420"/>
    <w:rsid w:val="0052756D"/>
    <w:rsid w:val="00527E6C"/>
    <w:rsid w:val="00530741"/>
    <w:rsid w:val="005309EC"/>
    <w:rsid w:val="00531B0B"/>
    <w:rsid w:val="00531B34"/>
    <w:rsid w:val="00532301"/>
    <w:rsid w:val="00532676"/>
    <w:rsid w:val="00533269"/>
    <w:rsid w:val="00533566"/>
    <w:rsid w:val="00533580"/>
    <w:rsid w:val="005336A9"/>
    <w:rsid w:val="00533FEB"/>
    <w:rsid w:val="00534F95"/>
    <w:rsid w:val="00535272"/>
    <w:rsid w:val="00535B1A"/>
    <w:rsid w:val="00535C0D"/>
    <w:rsid w:val="00535C71"/>
    <w:rsid w:val="00536671"/>
    <w:rsid w:val="00536AE7"/>
    <w:rsid w:val="00536C82"/>
    <w:rsid w:val="005372C1"/>
    <w:rsid w:val="005376DB"/>
    <w:rsid w:val="00537D12"/>
    <w:rsid w:val="00540375"/>
    <w:rsid w:val="00540487"/>
    <w:rsid w:val="00540687"/>
    <w:rsid w:val="005406C9"/>
    <w:rsid w:val="005409B3"/>
    <w:rsid w:val="005409C6"/>
    <w:rsid w:val="00540AC9"/>
    <w:rsid w:val="00540C9C"/>
    <w:rsid w:val="00541466"/>
    <w:rsid w:val="0054192C"/>
    <w:rsid w:val="00541DE1"/>
    <w:rsid w:val="00542055"/>
    <w:rsid w:val="00542B1B"/>
    <w:rsid w:val="00542B9B"/>
    <w:rsid w:val="00543327"/>
    <w:rsid w:val="005440A2"/>
    <w:rsid w:val="00544883"/>
    <w:rsid w:val="00544E58"/>
    <w:rsid w:val="0054529D"/>
    <w:rsid w:val="00545572"/>
    <w:rsid w:val="00546577"/>
    <w:rsid w:val="0054677F"/>
    <w:rsid w:val="0054692E"/>
    <w:rsid w:val="0054736C"/>
    <w:rsid w:val="005477E9"/>
    <w:rsid w:val="00547971"/>
    <w:rsid w:val="00547F76"/>
    <w:rsid w:val="0055013F"/>
    <w:rsid w:val="00550C61"/>
    <w:rsid w:val="00550C63"/>
    <w:rsid w:val="00550D05"/>
    <w:rsid w:val="00550D91"/>
    <w:rsid w:val="00551B2B"/>
    <w:rsid w:val="00552767"/>
    <w:rsid w:val="00552A6F"/>
    <w:rsid w:val="00552AF2"/>
    <w:rsid w:val="0055376F"/>
    <w:rsid w:val="00553F38"/>
    <w:rsid w:val="00554528"/>
    <w:rsid w:val="00554791"/>
    <w:rsid w:val="00554E78"/>
    <w:rsid w:val="00555054"/>
    <w:rsid w:val="0055509F"/>
    <w:rsid w:val="00555436"/>
    <w:rsid w:val="00555755"/>
    <w:rsid w:val="0055628E"/>
    <w:rsid w:val="005565B3"/>
    <w:rsid w:val="005567A2"/>
    <w:rsid w:val="005568A6"/>
    <w:rsid w:val="00556E78"/>
    <w:rsid w:val="00557270"/>
    <w:rsid w:val="0055783E"/>
    <w:rsid w:val="005579F8"/>
    <w:rsid w:val="00557CC8"/>
    <w:rsid w:val="00557DD7"/>
    <w:rsid w:val="0056000D"/>
    <w:rsid w:val="0056003E"/>
    <w:rsid w:val="0056084A"/>
    <w:rsid w:val="00561863"/>
    <w:rsid w:val="00562940"/>
    <w:rsid w:val="00562CA7"/>
    <w:rsid w:val="00562F96"/>
    <w:rsid w:val="00563333"/>
    <w:rsid w:val="005638A4"/>
    <w:rsid w:val="005642F2"/>
    <w:rsid w:val="00564CB5"/>
    <w:rsid w:val="00564EF0"/>
    <w:rsid w:val="00564F7D"/>
    <w:rsid w:val="00565016"/>
    <w:rsid w:val="00565BE1"/>
    <w:rsid w:val="00566372"/>
    <w:rsid w:val="0056642D"/>
    <w:rsid w:val="005667F2"/>
    <w:rsid w:val="00566EFC"/>
    <w:rsid w:val="00567951"/>
    <w:rsid w:val="00567C5E"/>
    <w:rsid w:val="00567C7A"/>
    <w:rsid w:val="0057015B"/>
    <w:rsid w:val="0057049F"/>
    <w:rsid w:val="00570557"/>
    <w:rsid w:val="005708FC"/>
    <w:rsid w:val="00570AE1"/>
    <w:rsid w:val="00571147"/>
    <w:rsid w:val="0057114B"/>
    <w:rsid w:val="00571158"/>
    <w:rsid w:val="00572D3C"/>
    <w:rsid w:val="005739AC"/>
    <w:rsid w:val="00573D87"/>
    <w:rsid w:val="0057433C"/>
    <w:rsid w:val="005745E4"/>
    <w:rsid w:val="005752AA"/>
    <w:rsid w:val="00575738"/>
    <w:rsid w:val="00575EB0"/>
    <w:rsid w:val="005763E1"/>
    <w:rsid w:val="0057642E"/>
    <w:rsid w:val="00576AFE"/>
    <w:rsid w:val="00576D4C"/>
    <w:rsid w:val="005774F1"/>
    <w:rsid w:val="00577560"/>
    <w:rsid w:val="00577704"/>
    <w:rsid w:val="005777C0"/>
    <w:rsid w:val="00577D60"/>
    <w:rsid w:val="00580705"/>
    <w:rsid w:val="00580C2A"/>
    <w:rsid w:val="00580FFD"/>
    <w:rsid w:val="005812D6"/>
    <w:rsid w:val="005813F5"/>
    <w:rsid w:val="00581B94"/>
    <w:rsid w:val="005822B4"/>
    <w:rsid w:val="0058234D"/>
    <w:rsid w:val="0058269F"/>
    <w:rsid w:val="0058464B"/>
    <w:rsid w:val="00585806"/>
    <w:rsid w:val="00585890"/>
    <w:rsid w:val="005858D1"/>
    <w:rsid w:val="00585A54"/>
    <w:rsid w:val="00585A86"/>
    <w:rsid w:val="00585C4C"/>
    <w:rsid w:val="00585EB3"/>
    <w:rsid w:val="005861A7"/>
    <w:rsid w:val="00586585"/>
    <w:rsid w:val="00586A51"/>
    <w:rsid w:val="00587290"/>
    <w:rsid w:val="00587B74"/>
    <w:rsid w:val="00590CF7"/>
    <w:rsid w:val="005915EF"/>
    <w:rsid w:val="00591FAC"/>
    <w:rsid w:val="005920B5"/>
    <w:rsid w:val="00592B63"/>
    <w:rsid w:val="00592BB1"/>
    <w:rsid w:val="005931B6"/>
    <w:rsid w:val="005932D8"/>
    <w:rsid w:val="00593540"/>
    <w:rsid w:val="00593A4E"/>
    <w:rsid w:val="00593B74"/>
    <w:rsid w:val="00593C6E"/>
    <w:rsid w:val="005942C5"/>
    <w:rsid w:val="0059486E"/>
    <w:rsid w:val="00594D07"/>
    <w:rsid w:val="00595236"/>
    <w:rsid w:val="005954CA"/>
    <w:rsid w:val="00595D83"/>
    <w:rsid w:val="005972CE"/>
    <w:rsid w:val="00597516"/>
    <w:rsid w:val="005975E4"/>
    <w:rsid w:val="00597A4C"/>
    <w:rsid w:val="005A0015"/>
    <w:rsid w:val="005A00DE"/>
    <w:rsid w:val="005A0359"/>
    <w:rsid w:val="005A09A9"/>
    <w:rsid w:val="005A0F1B"/>
    <w:rsid w:val="005A1097"/>
    <w:rsid w:val="005A12C3"/>
    <w:rsid w:val="005A18AF"/>
    <w:rsid w:val="005A1950"/>
    <w:rsid w:val="005A1B6A"/>
    <w:rsid w:val="005A1D14"/>
    <w:rsid w:val="005A2848"/>
    <w:rsid w:val="005A352F"/>
    <w:rsid w:val="005A38B4"/>
    <w:rsid w:val="005A3B84"/>
    <w:rsid w:val="005A3C02"/>
    <w:rsid w:val="005A3CB7"/>
    <w:rsid w:val="005A41D5"/>
    <w:rsid w:val="005A47F2"/>
    <w:rsid w:val="005A51FB"/>
    <w:rsid w:val="005A5426"/>
    <w:rsid w:val="005A5434"/>
    <w:rsid w:val="005A5CC5"/>
    <w:rsid w:val="005A5E28"/>
    <w:rsid w:val="005A6059"/>
    <w:rsid w:val="005A60D5"/>
    <w:rsid w:val="005A661E"/>
    <w:rsid w:val="005A67C9"/>
    <w:rsid w:val="005A7472"/>
    <w:rsid w:val="005A7475"/>
    <w:rsid w:val="005A77DD"/>
    <w:rsid w:val="005A786A"/>
    <w:rsid w:val="005B0B01"/>
    <w:rsid w:val="005B1373"/>
    <w:rsid w:val="005B1F1D"/>
    <w:rsid w:val="005B2B93"/>
    <w:rsid w:val="005B3366"/>
    <w:rsid w:val="005B354F"/>
    <w:rsid w:val="005B3587"/>
    <w:rsid w:val="005B3F57"/>
    <w:rsid w:val="005B47E3"/>
    <w:rsid w:val="005B4C16"/>
    <w:rsid w:val="005B4FAE"/>
    <w:rsid w:val="005B53EC"/>
    <w:rsid w:val="005B5747"/>
    <w:rsid w:val="005B59F9"/>
    <w:rsid w:val="005B5E9C"/>
    <w:rsid w:val="005B6425"/>
    <w:rsid w:val="005B71A2"/>
    <w:rsid w:val="005C0500"/>
    <w:rsid w:val="005C0B26"/>
    <w:rsid w:val="005C201E"/>
    <w:rsid w:val="005C20CF"/>
    <w:rsid w:val="005C2202"/>
    <w:rsid w:val="005C2364"/>
    <w:rsid w:val="005C2369"/>
    <w:rsid w:val="005C2631"/>
    <w:rsid w:val="005C2A89"/>
    <w:rsid w:val="005C2AE5"/>
    <w:rsid w:val="005C3195"/>
    <w:rsid w:val="005C35FD"/>
    <w:rsid w:val="005C3943"/>
    <w:rsid w:val="005C39A3"/>
    <w:rsid w:val="005C39CD"/>
    <w:rsid w:val="005C3A59"/>
    <w:rsid w:val="005C4617"/>
    <w:rsid w:val="005C48B1"/>
    <w:rsid w:val="005C4B77"/>
    <w:rsid w:val="005C4F35"/>
    <w:rsid w:val="005C530F"/>
    <w:rsid w:val="005C53AF"/>
    <w:rsid w:val="005C5540"/>
    <w:rsid w:val="005C6046"/>
    <w:rsid w:val="005C6319"/>
    <w:rsid w:val="005C73A8"/>
    <w:rsid w:val="005C78A3"/>
    <w:rsid w:val="005C7FD0"/>
    <w:rsid w:val="005D0228"/>
    <w:rsid w:val="005D044B"/>
    <w:rsid w:val="005D0EB0"/>
    <w:rsid w:val="005D1448"/>
    <w:rsid w:val="005D1C38"/>
    <w:rsid w:val="005D1FE5"/>
    <w:rsid w:val="005D1FEC"/>
    <w:rsid w:val="005D2EFE"/>
    <w:rsid w:val="005D3324"/>
    <w:rsid w:val="005D3843"/>
    <w:rsid w:val="005D3BB5"/>
    <w:rsid w:val="005D3D1F"/>
    <w:rsid w:val="005D455E"/>
    <w:rsid w:val="005D4BC4"/>
    <w:rsid w:val="005D58A6"/>
    <w:rsid w:val="005D5F72"/>
    <w:rsid w:val="005D604A"/>
    <w:rsid w:val="005D62F3"/>
    <w:rsid w:val="005D630C"/>
    <w:rsid w:val="005D6507"/>
    <w:rsid w:val="005D6C62"/>
    <w:rsid w:val="005D74AF"/>
    <w:rsid w:val="005D7868"/>
    <w:rsid w:val="005D7F8B"/>
    <w:rsid w:val="005E0124"/>
    <w:rsid w:val="005E0160"/>
    <w:rsid w:val="005E06DA"/>
    <w:rsid w:val="005E0744"/>
    <w:rsid w:val="005E0807"/>
    <w:rsid w:val="005E090E"/>
    <w:rsid w:val="005E0BAB"/>
    <w:rsid w:val="005E0DC8"/>
    <w:rsid w:val="005E29FC"/>
    <w:rsid w:val="005E2C9B"/>
    <w:rsid w:val="005E2D28"/>
    <w:rsid w:val="005E3D30"/>
    <w:rsid w:val="005E43C7"/>
    <w:rsid w:val="005E468E"/>
    <w:rsid w:val="005E49AC"/>
    <w:rsid w:val="005E4DDE"/>
    <w:rsid w:val="005E52E4"/>
    <w:rsid w:val="005E55B6"/>
    <w:rsid w:val="005E57AE"/>
    <w:rsid w:val="005E595D"/>
    <w:rsid w:val="005E59C5"/>
    <w:rsid w:val="005E5B5B"/>
    <w:rsid w:val="005E5BF7"/>
    <w:rsid w:val="005E6736"/>
    <w:rsid w:val="005E6F33"/>
    <w:rsid w:val="005E78DC"/>
    <w:rsid w:val="005E7910"/>
    <w:rsid w:val="005E794A"/>
    <w:rsid w:val="005E7A04"/>
    <w:rsid w:val="005F019F"/>
    <w:rsid w:val="005F0AFC"/>
    <w:rsid w:val="005F103D"/>
    <w:rsid w:val="005F1055"/>
    <w:rsid w:val="005F1229"/>
    <w:rsid w:val="005F1934"/>
    <w:rsid w:val="005F1B4C"/>
    <w:rsid w:val="005F1BA9"/>
    <w:rsid w:val="005F26CA"/>
    <w:rsid w:val="005F26E0"/>
    <w:rsid w:val="005F29E3"/>
    <w:rsid w:val="005F2DAD"/>
    <w:rsid w:val="005F2EC4"/>
    <w:rsid w:val="005F373A"/>
    <w:rsid w:val="005F3E5F"/>
    <w:rsid w:val="005F3F09"/>
    <w:rsid w:val="005F46AE"/>
    <w:rsid w:val="005F4848"/>
    <w:rsid w:val="005F4DCC"/>
    <w:rsid w:val="005F4F21"/>
    <w:rsid w:val="005F65CF"/>
    <w:rsid w:val="005F7A14"/>
    <w:rsid w:val="005F7C58"/>
    <w:rsid w:val="005F7F25"/>
    <w:rsid w:val="0060020A"/>
    <w:rsid w:val="00600CEC"/>
    <w:rsid w:val="006017BF"/>
    <w:rsid w:val="00601886"/>
    <w:rsid w:val="0060196A"/>
    <w:rsid w:val="00601C94"/>
    <w:rsid w:val="006021E9"/>
    <w:rsid w:val="006021FC"/>
    <w:rsid w:val="00602203"/>
    <w:rsid w:val="006028B6"/>
    <w:rsid w:val="00602A40"/>
    <w:rsid w:val="00602C5B"/>
    <w:rsid w:val="00602C92"/>
    <w:rsid w:val="00602EC8"/>
    <w:rsid w:val="00602F23"/>
    <w:rsid w:val="00603191"/>
    <w:rsid w:val="00603480"/>
    <w:rsid w:val="00603B3C"/>
    <w:rsid w:val="006042DD"/>
    <w:rsid w:val="006044EC"/>
    <w:rsid w:val="006045EF"/>
    <w:rsid w:val="00604A1D"/>
    <w:rsid w:val="00606018"/>
    <w:rsid w:val="00606449"/>
    <w:rsid w:val="00606AAE"/>
    <w:rsid w:val="00607464"/>
    <w:rsid w:val="00607EEB"/>
    <w:rsid w:val="00610447"/>
    <w:rsid w:val="0061065F"/>
    <w:rsid w:val="00610749"/>
    <w:rsid w:val="0061076C"/>
    <w:rsid w:val="00610CB0"/>
    <w:rsid w:val="00610EFC"/>
    <w:rsid w:val="00610F35"/>
    <w:rsid w:val="00611339"/>
    <w:rsid w:val="00611584"/>
    <w:rsid w:val="00611700"/>
    <w:rsid w:val="006118CC"/>
    <w:rsid w:val="00611913"/>
    <w:rsid w:val="00611EF2"/>
    <w:rsid w:val="006122FA"/>
    <w:rsid w:val="006126F2"/>
    <w:rsid w:val="00612889"/>
    <w:rsid w:val="00612C4C"/>
    <w:rsid w:val="00612CAA"/>
    <w:rsid w:val="00613484"/>
    <w:rsid w:val="0061385B"/>
    <w:rsid w:val="006138BF"/>
    <w:rsid w:val="00615588"/>
    <w:rsid w:val="0061587C"/>
    <w:rsid w:val="00615DE8"/>
    <w:rsid w:val="00616449"/>
    <w:rsid w:val="00616A7D"/>
    <w:rsid w:val="00616CFC"/>
    <w:rsid w:val="006172AF"/>
    <w:rsid w:val="00617D05"/>
    <w:rsid w:val="00617E5F"/>
    <w:rsid w:val="00617F4C"/>
    <w:rsid w:val="006200DC"/>
    <w:rsid w:val="00620A26"/>
    <w:rsid w:val="00620FC3"/>
    <w:rsid w:val="00620FFD"/>
    <w:rsid w:val="00621D1B"/>
    <w:rsid w:val="00621F3C"/>
    <w:rsid w:val="00622522"/>
    <w:rsid w:val="0062282F"/>
    <w:rsid w:val="00622B5B"/>
    <w:rsid w:val="00622F81"/>
    <w:rsid w:val="00623BF0"/>
    <w:rsid w:val="00623CEB"/>
    <w:rsid w:val="00623F9D"/>
    <w:rsid w:val="0062416B"/>
    <w:rsid w:val="0062454C"/>
    <w:rsid w:val="00624A5C"/>
    <w:rsid w:val="00625005"/>
    <w:rsid w:val="00625138"/>
    <w:rsid w:val="0062520D"/>
    <w:rsid w:val="006256B3"/>
    <w:rsid w:val="00625728"/>
    <w:rsid w:val="006257B0"/>
    <w:rsid w:val="00625D7B"/>
    <w:rsid w:val="006263EB"/>
    <w:rsid w:val="00626696"/>
    <w:rsid w:val="0062695C"/>
    <w:rsid w:val="00626AA5"/>
    <w:rsid w:val="00627A49"/>
    <w:rsid w:val="00627FB5"/>
    <w:rsid w:val="006320F0"/>
    <w:rsid w:val="00632527"/>
    <w:rsid w:val="006329BA"/>
    <w:rsid w:val="00632F70"/>
    <w:rsid w:val="006330B3"/>
    <w:rsid w:val="00633402"/>
    <w:rsid w:val="00633505"/>
    <w:rsid w:val="00633870"/>
    <w:rsid w:val="00634589"/>
    <w:rsid w:val="00634C09"/>
    <w:rsid w:val="00634FFD"/>
    <w:rsid w:val="00635219"/>
    <w:rsid w:val="00635951"/>
    <w:rsid w:val="00635BAA"/>
    <w:rsid w:val="006369A2"/>
    <w:rsid w:val="00636CFF"/>
    <w:rsid w:val="00636D89"/>
    <w:rsid w:val="006374E2"/>
    <w:rsid w:val="006377B9"/>
    <w:rsid w:val="006377D8"/>
    <w:rsid w:val="00637F26"/>
    <w:rsid w:val="00640428"/>
    <w:rsid w:val="00640501"/>
    <w:rsid w:val="00640878"/>
    <w:rsid w:val="00640898"/>
    <w:rsid w:val="0064109F"/>
    <w:rsid w:val="006415E4"/>
    <w:rsid w:val="006421B3"/>
    <w:rsid w:val="006431E6"/>
    <w:rsid w:val="006432BA"/>
    <w:rsid w:val="006433A5"/>
    <w:rsid w:val="006439D2"/>
    <w:rsid w:val="00643EA6"/>
    <w:rsid w:val="00644721"/>
    <w:rsid w:val="006453F6"/>
    <w:rsid w:val="0064586F"/>
    <w:rsid w:val="00645BCF"/>
    <w:rsid w:val="0064606B"/>
    <w:rsid w:val="0064660B"/>
    <w:rsid w:val="00646683"/>
    <w:rsid w:val="006466EA"/>
    <w:rsid w:val="0064688E"/>
    <w:rsid w:val="00646C5B"/>
    <w:rsid w:val="00646E2B"/>
    <w:rsid w:val="00646F83"/>
    <w:rsid w:val="00647296"/>
    <w:rsid w:val="006473C1"/>
    <w:rsid w:val="00647506"/>
    <w:rsid w:val="0064790C"/>
    <w:rsid w:val="00647F13"/>
    <w:rsid w:val="006503B9"/>
    <w:rsid w:val="00650699"/>
    <w:rsid w:val="00650ABE"/>
    <w:rsid w:val="00650DBC"/>
    <w:rsid w:val="00651593"/>
    <w:rsid w:val="0065201B"/>
    <w:rsid w:val="0065214A"/>
    <w:rsid w:val="0065274E"/>
    <w:rsid w:val="00653383"/>
    <w:rsid w:val="00653777"/>
    <w:rsid w:val="0065398C"/>
    <w:rsid w:val="00653A58"/>
    <w:rsid w:val="00653A93"/>
    <w:rsid w:val="00653B1B"/>
    <w:rsid w:val="00653E0B"/>
    <w:rsid w:val="0065409A"/>
    <w:rsid w:val="006542FC"/>
    <w:rsid w:val="0065500B"/>
    <w:rsid w:val="00655060"/>
    <w:rsid w:val="006559E4"/>
    <w:rsid w:val="0065605A"/>
    <w:rsid w:val="00656559"/>
    <w:rsid w:val="006579EB"/>
    <w:rsid w:val="00657D0A"/>
    <w:rsid w:val="00657DEE"/>
    <w:rsid w:val="00657DF1"/>
    <w:rsid w:val="00657EE8"/>
    <w:rsid w:val="00657F84"/>
    <w:rsid w:val="006602C1"/>
    <w:rsid w:val="006603F3"/>
    <w:rsid w:val="00660974"/>
    <w:rsid w:val="00660BCA"/>
    <w:rsid w:val="00660D3C"/>
    <w:rsid w:val="00661027"/>
    <w:rsid w:val="006615D9"/>
    <w:rsid w:val="00661C2F"/>
    <w:rsid w:val="00662791"/>
    <w:rsid w:val="006628B5"/>
    <w:rsid w:val="006649C1"/>
    <w:rsid w:val="006649E1"/>
    <w:rsid w:val="00664A5A"/>
    <w:rsid w:val="00665260"/>
    <w:rsid w:val="0066565A"/>
    <w:rsid w:val="00665696"/>
    <w:rsid w:val="00665C49"/>
    <w:rsid w:val="00665FEF"/>
    <w:rsid w:val="0066632A"/>
    <w:rsid w:val="006664F5"/>
    <w:rsid w:val="00666C16"/>
    <w:rsid w:val="006676E9"/>
    <w:rsid w:val="00667A35"/>
    <w:rsid w:val="00667D15"/>
    <w:rsid w:val="00670350"/>
    <w:rsid w:val="006710F5"/>
    <w:rsid w:val="006712DD"/>
    <w:rsid w:val="00671337"/>
    <w:rsid w:val="00671794"/>
    <w:rsid w:val="00671DB3"/>
    <w:rsid w:val="00671DB9"/>
    <w:rsid w:val="006730E0"/>
    <w:rsid w:val="00673B65"/>
    <w:rsid w:val="00673EF4"/>
    <w:rsid w:val="00674145"/>
    <w:rsid w:val="006743AB"/>
    <w:rsid w:val="00674709"/>
    <w:rsid w:val="0067476B"/>
    <w:rsid w:val="00674AE8"/>
    <w:rsid w:val="00674E13"/>
    <w:rsid w:val="006750A3"/>
    <w:rsid w:val="006758C0"/>
    <w:rsid w:val="00676625"/>
    <w:rsid w:val="00676D68"/>
    <w:rsid w:val="006772E1"/>
    <w:rsid w:val="00680398"/>
    <w:rsid w:val="0068079E"/>
    <w:rsid w:val="006807C4"/>
    <w:rsid w:val="00680825"/>
    <w:rsid w:val="00680B82"/>
    <w:rsid w:val="00680EDE"/>
    <w:rsid w:val="00681360"/>
    <w:rsid w:val="006820A5"/>
    <w:rsid w:val="006820B8"/>
    <w:rsid w:val="006824EE"/>
    <w:rsid w:val="0068258D"/>
    <w:rsid w:val="00682715"/>
    <w:rsid w:val="006827EF"/>
    <w:rsid w:val="006832C1"/>
    <w:rsid w:val="006832CD"/>
    <w:rsid w:val="00683902"/>
    <w:rsid w:val="00684595"/>
    <w:rsid w:val="006845B7"/>
    <w:rsid w:val="00684642"/>
    <w:rsid w:val="00684BC6"/>
    <w:rsid w:val="00684DBA"/>
    <w:rsid w:val="006850AD"/>
    <w:rsid w:val="00685406"/>
    <w:rsid w:val="006854B4"/>
    <w:rsid w:val="0068552C"/>
    <w:rsid w:val="00685661"/>
    <w:rsid w:val="00685A17"/>
    <w:rsid w:val="00685F20"/>
    <w:rsid w:val="00686110"/>
    <w:rsid w:val="0068633B"/>
    <w:rsid w:val="00686594"/>
    <w:rsid w:val="006867DD"/>
    <w:rsid w:val="00686AED"/>
    <w:rsid w:val="00686D75"/>
    <w:rsid w:val="00686FBE"/>
    <w:rsid w:val="00687024"/>
    <w:rsid w:val="00687A4F"/>
    <w:rsid w:val="00687DBF"/>
    <w:rsid w:val="00690190"/>
    <w:rsid w:val="00691357"/>
    <w:rsid w:val="00691C96"/>
    <w:rsid w:val="00691D49"/>
    <w:rsid w:val="00691DEB"/>
    <w:rsid w:val="00691F6A"/>
    <w:rsid w:val="00692291"/>
    <w:rsid w:val="00692315"/>
    <w:rsid w:val="00692484"/>
    <w:rsid w:val="00692515"/>
    <w:rsid w:val="00692B0B"/>
    <w:rsid w:val="00692BA2"/>
    <w:rsid w:val="00692D8A"/>
    <w:rsid w:val="00693104"/>
    <w:rsid w:val="006935A1"/>
    <w:rsid w:val="006935D1"/>
    <w:rsid w:val="006939FE"/>
    <w:rsid w:val="00693F06"/>
    <w:rsid w:val="0069440E"/>
    <w:rsid w:val="00694591"/>
    <w:rsid w:val="00694991"/>
    <w:rsid w:val="00695A18"/>
    <w:rsid w:val="00695A74"/>
    <w:rsid w:val="00695B4E"/>
    <w:rsid w:val="0069613E"/>
    <w:rsid w:val="00696308"/>
    <w:rsid w:val="00696352"/>
    <w:rsid w:val="00696500"/>
    <w:rsid w:val="00696792"/>
    <w:rsid w:val="006973CC"/>
    <w:rsid w:val="00697442"/>
    <w:rsid w:val="00697522"/>
    <w:rsid w:val="006976EA"/>
    <w:rsid w:val="00697B66"/>
    <w:rsid w:val="00697B81"/>
    <w:rsid w:val="00697B82"/>
    <w:rsid w:val="00697FD2"/>
    <w:rsid w:val="006A08BB"/>
    <w:rsid w:val="006A08E2"/>
    <w:rsid w:val="006A0942"/>
    <w:rsid w:val="006A293D"/>
    <w:rsid w:val="006A2C4D"/>
    <w:rsid w:val="006A34AA"/>
    <w:rsid w:val="006A3592"/>
    <w:rsid w:val="006A3826"/>
    <w:rsid w:val="006A47EE"/>
    <w:rsid w:val="006A4EB8"/>
    <w:rsid w:val="006A53FC"/>
    <w:rsid w:val="006A5C36"/>
    <w:rsid w:val="006A61B0"/>
    <w:rsid w:val="006A65F5"/>
    <w:rsid w:val="006A67C9"/>
    <w:rsid w:val="006A71DD"/>
    <w:rsid w:val="006A740B"/>
    <w:rsid w:val="006A7706"/>
    <w:rsid w:val="006A79FF"/>
    <w:rsid w:val="006A7A89"/>
    <w:rsid w:val="006B06FC"/>
    <w:rsid w:val="006B10C4"/>
    <w:rsid w:val="006B1430"/>
    <w:rsid w:val="006B18A7"/>
    <w:rsid w:val="006B1DE7"/>
    <w:rsid w:val="006B2270"/>
    <w:rsid w:val="006B25B7"/>
    <w:rsid w:val="006B266D"/>
    <w:rsid w:val="006B289A"/>
    <w:rsid w:val="006B28B3"/>
    <w:rsid w:val="006B2904"/>
    <w:rsid w:val="006B2BB5"/>
    <w:rsid w:val="006B2CAF"/>
    <w:rsid w:val="006B357C"/>
    <w:rsid w:val="006B35CA"/>
    <w:rsid w:val="006B3668"/>
    <w:rsid w:val="006B3719"/>
    <w:rsid w:val="006B38EC"/>
    <w:rsid w:val="006B3A58"/>
    <w:rsid w:val="006B3C1C"/>
    <w:rsid w:val="006B403A"/>
    <w:rsid w:val="006B40D6"/>
    <w:rsid w:val="006B42C3"/>
    <w:rsid w:val="006B43A9"/>
    <w:rsid w:val="006B49B0"/>
    <w:rsid w:val="006B4B05"/>
    <w:rsid w:val="006B4B25"/>
    <w:rsid w:val="006B50C3"/>
    <w:rsid w:val="006B6A3F"/>
    <w:rsid w:val="006B76DB"/>
    <w:rsid w:val="006B77BF"/>
    <w:rsid w:val="006C036C"/>
    <w:rsid w:val="006C0A89"/>
    <w:rsid w:val="006C0C29"/>
    <w:rsid w:val="006C0F02"/>
    <w:rsid w:val="006C13C4"/>
    <w:rsid w:val="006C1F48"/>
    <w:rsid w:val="006C1FAF"/>
    <w:rsid w:val="006C2436"/>
    <w:rsid w:val="006C2852"/>
    <w:rsid w:val="006C34E4"/>
    <w:rsid w:val="006C3815"/>
    <w:rsid w:val="006C3B5C"/>
    <w:rsid w:val="006C49F0"/>
    <w:rsid w:val="006C4BF4"/>
    <w:rsid w:val="006C5727"/>
    <w:rsid w:val="006C60E7"/>
    <w:rsid w:val="006C68B0"/>
    <w:rsid w:val="006C6B93"/>
    <w:rsid w:val="006C7007"/>
    <w:rsid w:val="006C7973"/>
    <w:rsid w:val="006D0391"/>
    <w:rsid w:val="006D0837"/>
    <w:rsid w:val="006D181F"/>
    <w:rsid w:val="006D1AA4"/>
    <w:rsid w:val="006D2044"/>
    <w:rsid w:val="006D209F"/>
    <w:rsid w:val="006D2268"/>
    <w:rsid w:val="006D298E"/>
    <w:rsid w:val="006D2C99"/>
    <w:rsid w:val="006D2E96"/>
    <w:rsid w:val="006D3922"/>
    <w:rsid w:val="006D3F16"/>
    <w:rsid w:val="006D411B"/>
    <w:rsid w:val="006D4484"/>
    <w:rsid w:val="006D44ED"/>
    <w:rsid w:val="006D4952"/>
    <w:rsid w:val="006D62F6"/>
    <w:rsid w:val="006D644C"/>
    <w:rsid w:val="006D6B97"/>
    <w:rsid w:val="006D6ED3"/>
    <w:rsid w:val="006D721A"/>
    <w:rsid w:val="006D7D39"/>
    <w:rsid w:val="006E00FF"/>
    <w:rsid w:val="006E0240"/>
    <w:rsid w:val="006E038E"/>
    <w:rsid w:val="006E0B0F"/>
    <w:rsid w:val="006E0F69"/>
    <w:rsid w:val="006E1328"/>
    <w:rsid w:val="006E24EE"/>
    <w:rsid w:val="006E2597"/>
    <w:rsid w:val="006E2B90"/>
    <w:rsid w:val="006E35D8"/>
    <w:rsid w:val="006E386A"/>
    <w:rsid w:val="006E3DB8"/>
    <w:rsid w:val="006E4D52"/>
    <w:rsid w:val="006E5022"/>
    <w:rsid w:val="006E568E"/>
    <w:rsid w:val="006E5A20"/>
    <w:rsid w:val="006E6C7E"/>
    <w:rsid w:val="006E749F"/>
    <w:rsid w:val="006E79B7"/>
    <w:rsid w:val="006E7FEA"/>
    <w:rsid w:val="006F01B5"/>
    <w:rsid w:val="006F072F"/>
    <w:rsid w:val="006F0A39"/>
    <w:rsid w:val="006F0D38"/>
    <w:rsid w:val="006F1369"/>
    <w:rsid w:val="006F140E"/>
    <w:rsid w:val="006F1AF8"/>
    <w:rsid w:val="006F1C5A"/>
    <w:rsid w:val="006F1FE3"/>
    <w:rsid w:val="006F28C2"/>
    <w:rsid w:val="006F2F23"/>
    <w:rsid w:val="006F33E6"/>
    <w:rsid w:val="006F3DCB"/>
    <w:rsid w:val="006F4001"/>
    <w:rsid w:val="006F406C"/>
    <w:rsid w:val="006F43BE"/>
    <w:rsid w:val="006F442A"/>
    <w:rsid w:val="006F4BBF"/>
    <w:rsid w:val="006F4C1A"/>
    <w:rsid w:val="006F4D18"/>
    <w:rsid w:val="006F502D"/>
    <w:rsid w:val="006F59C1"/>
    <w:rsid w:val="006F6EB9"/>
    <w:rsid w:val="006F7673"/>
    <w:rsid w:val="006F7ADF"/>
    <w:rsid w:val="00700E8E"/>
    <w:rsid w:val="0070138E"/>
    <w:rsid w:val="007018E8"/>
    <w:rsid w:val="00701AAE"/>
    <w:rsid w:val="00701BAD"/>
    <w:rsid w:val="007020BF"/>
    <w:rsid w:val="0070230E"/>
    <w:rsid w:val="00702808"/>
    <w:rsid w:val="00702A42"/>
    <w:rsid w:val="00702AFD"/>
    <w:rsid w:val="00702CD5"/>
    <w:rsid w:val="00703008"/>
    <w:rsid w:val="0070390A"/>
    <w:rsid w:val="007039AB"/>
    <w:rsid w:val="007044F5"/>
    <w:rsid w:val="00704C94"/>
    <w:rsid w:val="00704D53"/>
    <w:rsid w:val="00704FFD"/>
    <w:rsid w:val="007053FF"/>
    <w:rsid w:val="00706764"/>
    <w:rsid w:val="00706A23"/>
    <w:rsid w:val="00706AF6"/>
    <w:rsid w:val="00706B5E"/>
    <w:rsid w:val="00706D8F"/>
    <w:rsid w:val="0070745D"/>
    <w:rsid w:val="00707ED4"/>
    <w:rsid w:val="00710733"/>
    <w:rsid w:val="00710C4B"/>
    <w:rsid w:val="007110AC"/>
    <w:rsid w:val="00711219"/>
    <w:rsid w:val="00711C64"/>
    <w:rsid w:val="00711CA9"/>
    <w:rsid w:val="00711CF8"/>
    <w:rsid w:val="00713F4A"/>
    <w:rsid w:val="00713FFE"/>
    <w:rsid w:val="00714841"/>
    <w:rsid w:val="00714E6C"/>
    <w:rsid w:val="00715D15"/>
    <w:rsid w:val="007178B7"/>
    <w:rsid w:val="00717DE9"/>
    <w:rsid w:val="00717F29"/>
    <w:rsid w:val="00717FC6"/>
    <w:rsid w:val="007202F3"/>
    <w:rsid w:val="0072037F"/>
    <w:rsid w:val="00720623"/>
    <w:rsid w:val="00720AEF"/>
    <w:rsid w:val="00720E37"/>
    <w:rsid w:val="007210D4"/>
    <w:rsid w:val="007214A1"/>
    <w:rsid w:val="00721594"/>
    <w:rsid w:val="007216C4"/>
    <w:rsid w:val="00721D44"/>
    <w:rsid w:val="007220F1"/>
    <w:rsid w:val="007225BC"/>
    <w:rsid w:val="007227AB"/>
    <w:rsid w:val="00722933"/>
    <w:rsid w:val="00722BBF"/>
    <w:rsid w:val="00722CAD"/>
    <w:rsid w:val="00722D72"/>
    <w:rsid w:val="00722EA7"/>
    <w:rsid w:val="00723B30"/>
    <w:rsid w:val="00723FDF"/>
    <w:rsid w:val="00723FEB"/>
    <w:rsid w:val="00724260"/>
    <w:rsid w:val="00724518"/>
    <w:rsid w:val="00724C28"/>
    <w:rsid w:val="00724C80"/>
    <w:rsid w:val="00725415"/>
    <w:rsid w:val="00725701"/>
    <w:rsid w:val="007257C2"/>
    <w:rsid w:val="007257FE"/>
    <w:rsid w:val="00725FAC"/>
    <w:rsid w:val="00726757"/>
    <w:rsid w:val="00726AD8"/>
    <w:rsid w:val="00726B3C"/>
    <w:rsid w:val="00726B44"/>
    <w:rsid w:val="00726EE1"/>
    <w:rsid w:val="0072750E"/>
    <w:rsid w:val="0073006E"/>
    <w:rsid w:val="0073024D"/>
    <w:rsid w:val="00730B9D"/>
    <w:rsid w:val="0073101E"/>
    <w:rsid w:val="007318C2"/>
    <w:rsid w:val="00731A41"/>
    <w:rsid w:val="007321AC"/>
    <w:rsid w:val="00733154"/>
    <w:rsid w:val="007337DE"/>
    <w:rsid w:val="00733D06"/>
    <w:rsid w:val="00733E21"/>
    <w:rsid w:val="007348DB"/>
    <w:rsid w:val="00735757"/>
    <w:rsid w:val="0073578F"/>
    <w:rsid w:val="00735E3B"/>
    <w:rsid w:val="00735FF2"/>
    <w:rsid w:val="0073614C"/>
    <w:rsid w:val="00736ADB"/>
    <w:rsid w:val="00736DD5"/>
    <w:rsid w:val="00736EC3"/>
    <w:rsid w:val="007371B7"/>
    <w:rsid w:val="00737237"/>
    <w:rsid w:val="00737DB7"/>
    <w:rsid w:val="00737DD2"/>
    <w:rsid w:val="0074025F"/>
    <w:rsid w:val="0074044D"/>
    <w:rsid w:val="00740480"/>
    <w:rsid w:val="007405FC"/>
    <w:rsid w:val="00740605"/>
    <w:rsid w:val="00741105"/>
    <w:rsid w:val="00741A67"/>
    <w:rsid w:val="00741EE5"/>
    <w:rsid w:val="00741F95"/>
    <w:rsid w:val="007420E7"/>
    <w:rsid w:val="00742479"/>
    <w:rsid w:val="0074265C"/>
    <w:rsid w:val="00742D54"/>
    <w:rsid w:val="0074300B"/>
    <w:rsid w:val="00743044"/>
    <w:rsid w:val="00743232"/>
    <w:rsid w:val="00743DC2"/>
    <w:rsid w:val="00744407"/>
    <w:rsid w:val="00744A19"/>
    <w:rsid w:val="00744DCC"/>
    <w:rsid w:val="00744DE9"/>
    <w:rsid w:val="00744F12"/>
    <w:rsid w:val="007456C0"/>
    <w:rsid w:val="007456DC"/>
    <w:rsid w:val="007459BA"/>
    <w:rsid w:val="00745B59"/>
    <w:rsid w:val="00745BB1"/>
    <w:rsid w:val="0074649C"/>
    <w:rsid w:val="007466E6"/>
    <w:rsid w:val="00747856"/>
    <w:rsid w:val="00747F61"/>
    <w:rsid w:val="00750229"/>
    <w:rsid w:val="0075055A"/>
    <w:rsid w:val="0075174B"/>
    <w:rsid w:val="007522AC"/>
    <w:rsid w:val="00752629"/>
    <w:rsid w:val="00752E6B"/>
    <w:rsid w:val="00753102"/>
    <w:rsid w:val="007535BD"/>
    <w:rsid w:val="00753A20"/>
    <w:rsid w:val="00753B7A"/>
    <w:rsid w:val="00753CA9"/>
    <w:rsid w:val="00753D95"/>
    <w:rsid w:val="00754CA4"/>
    <w:rsid w:val="00754D5F"/>
    <w:rsid w:val="007566B8"/>
    <w:rsid w:val="00756C3D"/>
    <w:rsid w:val="007577C2"/>
    <w:rsid w:val="0076061B"/>
    <w:rsid w:val="00760686"/>
    <w:rsid w:val="00760897"/>
    <w:rsid w:val="007613B0"/>
    <w:rsid w:val="00761BB2"/>
    <w:rsid w:val="00761FC3"/>
    <w:rsid w:val="00762614"/>
    <w:rsid w:val="0076266E"/>
    <w:rsid w:val="007638DB"/>
    <w:rsid w:val="00763C76"/>
    <w:rsid w:val="00763EF6"/>
    <w:rsid w:val="007641D2"/>
    <w:rsid w:val="0076472D"/>
    <w:rsid w:val="00764951"/>
    <w:rsid w:val="007653E3"/>
    <w:rsid w:val="0076584F"/>
    <w:rsid w:val="0076646A"/>
    <w:rsid w:val="00766AD9"/>
    <w:rsid w:val="00766B5D"/>
    <w:rsid w:val="00767126"/>
    <w:rsid w:val="0076797C"/>
    <w:rsid w:val="00767DCB"/>
    <w:rsid w:val="00767FA5"/>
    <w:rsid w:val="007706C1"/>
    <w:rsid w:val="00770DBC"/>
    <w:rsid w:val="00771304"/>
    <w:rsid w:val="00771341"/>
    <w:rsid w:val="00771518"/>
    <w:rsid w:val="007717D1"/>
    <w:rsid w:val="00771A43"/>
    <w:rsid w:val="00771E22"/>
    <w:rsid w:val="00772B2F"/>
    <w:rsid w:val="0077392E"/>
    <w:rsid w:val="0077470F"/>
    <w:rsid w:val="007747E4"/>
    <w:rsid w:val="00774949"/>
    <w:rsid w:val="00774E0A"/>
    <w:rsid w:val="007753AF"/>
    <w:rsid w:val="00775EE1"/>
    <w:rsid w:val="007761B2"/>
    <w:rsid w:val="00776498"/>
    <w:rsid w:val="0077661E"/>
    <w:rsid w:val="00776A9B"/>
    <w:rsid w:val="00776DF6"/>
    <w:rsid w:val="007775D6"/>
    <w:rsid w:val="007776C5"/>
    <w:rsid w:val="007806FB"/>
    <w:rsid w:val="00780854"/>
    <w:rsid w:val="00780F03"/>
    <w:rsid w:val="00781167"/>
    <w:rsid w:val="0078137A"/>
    <w:rsid w:val="0078154B"/>
    <w:rsid w:val="007815C1"/>
    <w:rsid w:val="0078176C"/>
    <w:rsid w:val="00781CEF"/>
    <w:rsid w:val="00782021"/>
    <w:rsid w:val="007821CB"/>
    <w:rsid w:val="00782279"/>
    <w:rsid w:val="007824E0"/>
    <w:rsid w:val="007828B6"/>
    <w:rsid w:val="00782D13"/>
    <w:rsid w:val="00782EC3"/>
    <w:rsid w:val="007831DE"/>
    <w:rsid w:val="007835D8"/>
    <w:rsid w:val="007836D0"/>
    <w:rsid w:val="00783CD2"/>
    <w:rsid w:val="00783E27"/>
    <w:rsid w:val="00784972"/>
    <w:rsid w:val="00785DA3"/>
    <w:rsid w:val="00785DB0"/>
    <w:rsid w:val="00785E22"/>
    <w:rsid w:val="00785FFA"/>
    <w:rsid w:val="007860FD"/>
    <w:rsid w:val="007869C3"/>
    <w:rsid w:val="00786A7A"/>
    <w:rsid w:val="00786B00"/>
    <w:rsid w:val="00786E18"/>
    <w:rsid w:val="007873F6"/>
    <w:rsid w:val="00787AF5"/>
    <w:rsid w:val="007901B4"/>
    <w:rsid w:val="007902BC"/>
    <w:rsid w:val="0079063D"/>
    <w:rsid w:val="00790945"/>
    <w:rsid w:val="00790D22"/>
    <w:rsid w:val="007917B9"/>
    <w:rsid w:val="00791E3C"/>
    <w:rsid w:val="0079241D"/>
    <w:rsid w:val="00792910"/>
    <w:rsid w:val="00792D4C"/>
    <w:rsid w:val="00793326"/>
    <w:rsid w:val="007937C0"/>
    <w:rsid w:val="007938CB"/>
    <w:rsid w:val="00793A16"/>
    <w:rsid w:val="00793BC5"/>
    <w:rsid w:val="007951F6"/>
    <w:rsid w:val="00795D4E"/>
    <w:rsid w:val="00796EDA"/>
    <w:rsid w:val="007971D0"/>
    <w:rsid w:val="007972CD"/>
    <w:rsid w:val="007973A3"/>
    <w:rsid w:val="007977F2"/>
    <w:rsid w:val="0079781B"/>
    <w:rsid w:val="00797CF0"/>
    <w:rsid w:val="007A179E"/>
    <w:rsid w:val="007A1987"/>
    <w:rsid w:val="007A2193"/>
    <w:rsid w:val="007A2F25"/>
    <w:rsid w:val="007A38E6"/>
    <w:rsid w:val="007A4EBA"/>
    <w:rsid w:val="007A50DD"/>
    <w:rsid w:val="007A5A91"/>
    <w:rsid w:val="007A5D59"/>
    <w:rsid w:val="007A62E2"/>
    <w:rsid w:val="007A6747"/>
    <w:rsid w:val="007A6A38"/>
    <w:rsid w:val="007A724F"/>
    <w:rsid w:val="007A7B03"/>
    <w:rsid w:val="007B00A0"/>
    <w:rsid w:val="007B01EB"/>
    <w:rsid w:val="007B0AD2"/>
    <w:rsid w:val="007B0CFA"/>
    <w:rsid w:val="007B0D59"/>
    <w:rsid w:val="007B1065"/>
    <w:rsid w:val="007B1094"/>
    <w:rsid w:val="007B1AC1"/>
    <w:rsid w:val="007B2CB9"/>
    <w:rsid w:val="007B30B8"/>
    <w:rsid w:val="007B349B"/>
    <w:rsid w:val="007B37C4"/>
    <w:rsid w:val="007B3BBE"/>
    <w:rsid w:val="007B3BFC"/>
    <w:rsid w:val="007B4FA2"/>
    <w:rsid w:val="007B5B58"/>
    <w:rsid w:val="007B6589"/>
    <w:rsid w:val="007B68AE"/>
    <w:rsid w:val="007B6E7A"/>
    <w:rsid w:val="007B6E83"/>
    <w:rsid w:val="007B7216"/>
    <w:rsid w:val="007B75B8"/>
    <w:rsid w:val="007B763B"/>
    <w:rsid w:val="007B7CE8"/>
    <w:rsid w:val="007B7E21"/>
    <w:rsid w:val="007C0A48"/>
    <w:rsid w:val="007C0ADE"/>
    <w:rsid w:val="007C0D16"/>
    <w:rsid w:val="007C1426"/>
    <w:rsid w:val="007C1885"/>
    <w:rsid w:val="007C18E1"/>
    <w:rsid w:val="007C1C34"/>
    <w:rsid w:val="007C24EA"/>
    <w:rsid w:val="007C2E58"/>
    <w:rsid w:val="007C333A"/>
    <w:rsid w:val="007C349B"/>
    <w:rsid w:val="007C3684"/>
    <w:rsid w:val="007C4198"/>
    <w:rsid w:val="007C50E1"/>
    <w:rsid w:val="007C5150"/>
    <w:rsid w:val="007C51E7"/>
    <w:rsid w:val="007C53B0"/>
    <w:rsid w:val="007C5984"/>
    <w:rsid w:val="007C5D11"/>
    <w:rsid w:val="007C62DB"/>
    <w:rsid w:val="007C6556"/>
    <w:rsid w:val="007C6E02"/>
    <w:rsid w:val="007C71C3"/>
    <w:rsid w:val="007C7889"/>
    <w:rsid w:val="007D144F"/>
    <w:rsid w:val="007D2085"/>
    <w:rsid w:val="007D2468"/>
    <w:rsid w:val="007D2A7C"/>
    <w:rsid w:val="007D2D78"/>
    <w:rsid w:val="007D2D9C"/>
    <w:rsid w:val="007D2FDA"/>
    <w:rsid w:val="007D30AD"/>
    <w:rsid w:val="007D350B"/>
    <w:rsid w:val="007D354E"/>
    <w:rsid w:val="007D3C04"/>
    <w:rsid w:val="007D42F4"/>
    <w:rsid w:val="007D46EA"/>
    <w:rsid w:val="007D50EE"/>
    <w:rsid w:val="007D56C5"/>
    <w:rsid w:val="007D5727"/>
    <w:rsid w:val="007D58DE"/>
    <w:rsid w:val="007D5B16"/>
    <w:rsid w:val="007D6190"/>
    <w:rsid w:val="007D6345"/>
    <w:rsid w:val="007D6B9D"/>
    <w:rsid w:val="007D7862"/>
    <w:rsid w:val="007D7C47"/>
    <w:rsid w:val="007D7C6C"/>
    <w:rsid w:val="007D7DDB"/>
    <w:rsid w:val="007E03E7"/>
    <w:rsid w:val="007E05C4"/>
    <w:rsid w:val="007E06FF"/>
    <w:rsid w:val="007E0B2C"/>
    <w:rsid w:val="007E0B84"/>
    <w:rsid w:val="007E0EFD"/>
    <w:rsid w:val="007E0F14"/>
    <w:rsid w:val="007E0F80"/>
    <w:rsid w:val="007E0FC5"/>
    <w:rsid w:val="007E122A"/>
    <w:rsid w:val="007E1D50"/>
    <w:rsid w:val="007E2516"/>
    <w:rsid w:val="007E266E"/>
    <w:rsid w:val="007E290C"/>
    <w:rsid w:val="007E2970"/>
    <w:rsid w:val="007E29BE"/>
    <w:rsid w:val="007E2B33"/>
    <w:rsid w:val="007E2C51"/>
    <w:rsid w:val="007E2D61"/>
    <w:rsid w:val="007E2EB0"/>
    <w:rsid w:val="007E2EB8"/>
    <w:rsid w:val="007E3A6E"/>
    <w:rsid w:val="007E3D90"/>
    <w:rsid w:val="007E47DC"/>
    <w:rsid w:val="007E49AE"/>
    <w:rsid w:val="007E4D7E"/>
    <w:rsid w:val="007E571F"/>
    <w:rsid w:val="007E5805"/>
    <w:rsid w:val="007E616A"/>
    <w:rsid w:val="007E622D"/>
    <w:rsid w:val="007E62A8"/>
    <w:rsid w:val="007E67C8"/>
    <w:rsid w:val="007E690A"/>
    <w:rsid w:val="007E69B0"/>
    <w:rsid w:val="007E6BCE"/>
    <w:rsid w:val="007E6E14"/>
    <w:rsid w:val="007E75FC"/>
    <w:rsid w:val="007E78E8"/>
    <w:rsid w:val="007E7E98"/>
    <w:rsid w:val="007E7EBE"/>
    <w:rsid w:val="007F03DB"/>
    <w:rsid w:val="007F03DC"/>
    <w:rsid w:val="007F0794"/>
    <w:rsid w:val="007F10D4"/>
    <w:rsid w:val="007F1109"/>
    <w:rsid w:val="007F14BC"/>
    <w:rsid w:val="007F19AF"/>
    <w:rsid w:val="007F1D0F"/>
    <w:rsid w:val="007F1DBE"/>
    <w:rsid w:val="007F20F9"/>
    <w:rsid w:val="007F224D"/>
    <w:rsid w:val="007F22CE"/>
    <w:rsid w:val="007F24B4"/>
    <w:rsid w:val="007F29D6"/>
    <w:rsid w:val="007F2DC6"/>
    <w:rsid w:val="007F3429"/>
    <w:rsid w:val="007F4231"/>
    <w:rsid w:val="007F4367"/>
    <w:rsid w:val="007F44F4"/>
    <w:rsid w:val="007F46EF"/>
    <w:rsid w:val="007F48AB"/>
    <w:rsid w:val="007F4DE2"/>
    <w:rsid w:val="007F51A1"/>
    <w:rsid w:val="007F5560"/>
    <w:rsid w:val="007F57A8"/>
    <w:rsid w:val="007F58BC"/>
    <w:rsid w:val="007F62C2"/>
    <w:rsid w:val="007F6D69"/>
    <w:rsid w:val="007F6E0F"/>
    <w:rsid w:val="007F715B"/>
    <w:rsid w:val="007F71A4"/>
    <w:rsid w:val="007F7AAC"/>
    <w:rsid w:val="00800E19"/>
    <w:rsid w:val="00801362"/>
    <w:rsid w:val="0080154D"/>
    <w:rsid w:val="00801795"/>
    <w:rsid w:val="008019A6"/>
    <w:rsid w:val="00801CEC"/>
    <w:rsid w:val="00801ED1"/>
    <w:rsid w:val="00801EFF"/>
    <w:rsid w:val="0080211A"/>
    <w:rsid w:val="0080237D"/>
    <w:rsid w:val="008029C3"/>
    <w:rsid w:val="00802D65"/>
    <w:rsid w:val="00802F46"/>
    <w:rsid w:val="00802FCC"/>
    <w:rsid w:val="00803668"/>
    <w:rsid w:val="00803989"/>
    <w:rsid w:val="00804F80"/>
    <w:rsid w:val="00805B8B"/>
    <w:rsid w:val="00805C82"/>
    <w:rsid w:val="0080605D"/>
    <w:rsid w:val="008064F5"/>
    <w:rsid w:val="00806718"/>
    <w:rsid w:val="008067BD"/>
    <w:rsid w:val="00807689"/>
    <w:rsid w:val="008105BA"/>
    <w:rsid w:val="0081074A"/>
    <w:rsid w:val="008112D9"/>
    <w:rsid w:val="0081145B"/>
    <w:rsid w:val="00811788"/>
    <w:rsid w:val="00811D43"/>
    <w:rsid w:val="00812184"/>
    <w:rsid w:val="0081237C"/>
    <w:rsid w:val="008127FA"/>
    <w:rsid w:val="0081286E"/>
    <w:rsid w:val="00812AF9"/>
    <w:rsid w:val="00812C10"/>
    <w:rsid w:val="00812C25"/>
    <w:rsid w:val="00812DDF"/>
    <w:rsid w:val="008130D6"/>
    <w:rsid w:val="00813125"/>
    <w:rsid w:val="00813992"/>
    <w:rsid w:val="00813AC9"/>
    <w:rsid w:val="00813CEB"/>
    <w:rsid w:val="00813D37"/>
    <w:rsid w:val="00814019"/>
    <w:rsid w:val="0081409F"/>
    <w:rsid w:val="00815536"/>
    <w:rsid w:val="0081558C"/>
    <w:rsid w:val="00815BAF"/>
    <w:rsid w:val="00815D22"/>
    <w:rsid w:val="00815E46"/>
    <w:rsid w:val="00815F2A"/>
    <w:rsid w:val="00815F83"/>
    <w:rsid w:val="00816770"/>
    <w:rsid w:val="0081697F"/>
    <w:rsid w:val="00816984"/>
    <w:rsid w:val="00816BA0"/>
    <w:rsid w:val="00816BE1"/>
    <w:rsid w:val="008173CE"/>
    <w:rsid w:val="00817693"/>
    <w:rsid w:val="008201D3"/>
    <w:rsid w:val="008201DB"/>
    <w:rsid w:val="008209C5"/>
    <w:rsid w:val="00820B42"/>
    <w:rsid w:val="0082137B"/>
    <w:rsid w:val="00821B2A"/>
    <w:rsid w:val="00821DA5"/>
    <w:rsid w:val="00821DEF"/>
    <w:rsid w:val="00822068"/>
    <w:rsid w:val="008223B0"/>
    <w:rsid w:val="008224C6"/>
    <w:rsid w:val="008224DC"/>
    <w:rsid w:val="0082267E"/>
    <w:rsid w:val="00822BCC"/>
    <w:rsid w:val="00822C7F"/>
    <w:rsid w:val="008233A6"/>
    <w:rsid w:val="00823BE7"/>
    <w:rsid w:val="008246BF"/>
    <w:rsid w:val="0082471F"/>
    <w:rsid w:val="008249FA"/>
    <w:rsid w:val="00825074"/>
    <w:rsid w:val="00825214"/>
    <w:rsid w:val="008253D4"/>
    <w:rsid w:val="008260AA"/>
    <w:rsid w:val="008260CD"/>
    <w:rsid w:val="008261B1"/>
    <w:rsid w:val="00826681"/>
    <w:rsid w:val="00826C50"/>
    <w:rsid w:val="00826ECF"/>
    <w:rsid w:val="00827E6E"/>
    <w:rsid w:val="0083020D"/>
    <w:rsid w:val="00830281"/>
    <w:rsid w:val="008306E3"/>
    <w:rsid w:val="008307A6"/>
    <w:rsid w:val="008309BB"/>
    <w:rsid w:val="0083176E"/>
    <w:rsid w:val="008320A1"/>
    <w:rsid w:val="008320D7"/>
    <w:rsid w:val="008329DB"/>
    <w:rsid w:val="00833ED7"/>
    <w:rsid w:val="008342FA"/>
    <w:rsid w:val="00835553"/>
    <w:rsid w:val="0083602C"/>
    <w:rsid w:val="00836139"/>
    <w:rsid w:val="00836AC5"/>
    <w:rsid w:val="00836C76"/>
    <w:rsid w:val="00836DB3"/>
    <w:rsid w:val="008371CC"/>
    <w:rsid w:val="00837D8F"/>
    <w:rsid w:val="008402F7"/>
    <w:rsid w:val="00840515"/>
    <w:rsid w:val="00840FD8"/>
    <w:rsid w:val="00841562"/>
    <w:rsid w:val="008418C9"/>
    <w:rsid w:val="00841B80"/>
    <w:rsid w:val="00841E13"/>
    <w:rsid w:val="008428AB"/>
    <w:rsid w:val="00843849"/>
    <w:rsid w:val="00843A38"/>
    <w:rsid w:val="00843CA6"/>
    <w:rsid w:val="00844627"/>
    <w:rsid w:val="008447A0"/>
    <w:rsid w:val="00844DB2"/>
    <w:rsid w:val="0084508E"/>
    <w:rsid w:val="00845467"/>
    <w:rsid w:val="00845838"/>
    <w:rsid w:val="008459BB"/>
    <w:rsid w:val="008459DA"/>
    <w:rsid w:val="00845EA6"/>
    <w:rsid w:val="008461D0"/>
    <w:rsid w:val="008467B6"/>
    <w:rsid w:val="00846909"/>
    <w:rsid w:val="00846B3E"/>
    <w:rsid w:val="00847037"/>
    <w:rsid w:val="00847EBE"/>
    <w:rsid w:val="00850038"/>
    <w:rsid w:val="0085066B"/>
    <w:rsid w:val="008506C9"/>
    <w:rsid w:val="008507B7"/>
    <w:rsid w:val="00850A6B"/>
    <w:rsid w:val="00851ADC"/>
    <w:rsid w:val="00851DEC"/>
    <w:rsid w:val="00852300"/>
    <w:rsid w:val="008523F8"/>
    <w:rsid w:val="0085258E"/>
    <w:rsid w:val="00852E73"/>
    <w:rsid w:val="008530F9"/>
    <w:rsid w:val="0085356B"/>
    <w:rsid w:val="0085388A"/>
    <w:rsid w:val="00853B3C"/>
    <w:rsid w:val="00853B92"/>
    <w:rsid w:val="00853DF3"/>
    <w:rsid w:val="00853E89"/>
    <w:rsid w:val="00854E62"/>
    <w:rsid w:val="00854ED6"/>
    <w:rsid w:val="00854FBF"/>
    <w:rsid w:val="00855F0D"/>
    <w:rsid w:val="008565B2"/>
    <w:rsid w:val="00856927"/>
    <w:rsid w:val="00856AE2"/>
    <w:rsid w:val="008573DD"/>
    <w:rsid w:val="00857482"/>
    <w:rsid w:val="00857AC1"/>
    <w:rsid w:val="008602BC"/>
    <w:rsid w:val="00861225"/>
    <w:rsid w:val="0086150F"/>
    <w:rsid w:val="0086171F"/>
    <w:rsid w:val="00861BC8"/>
    <w:rsid w:val="008635B1"/>
    <w:rsid w:val="00863644"/>
    <w:rsid w:val="00863931"/>
    <w:rsid w:val="00863B8C"/>
    <w:rsid w:val="00864896"/>
    <w:rsid w:val="0086556D"/>
    <w:rsid w:val="00865823"/>
    <w:rsid w:val="00865F77"/>
    <w:rsid w:val="00866783"/>
    <w:rsid w:val="00866BD2"/>
    <w:rsid w:val="008674D9"/>
    <w:rsid w:val="00867C8F"/>
    <w:rsid w:val="008704E9"/>
    <w:rsid w:val="0087064D"/>
    <w:rsid w:val="0087089C"/>
    <w:rsid w:val="00870951"/>
    <w:rsid w:val="00870CF0"/>
    <w:rsid w:val="0087134A"/>
    <w:rsid w:val="00871AE0"/>
    <w:rsid w:val="008720EF"/>
    <w:rsid w:val="008722C8"/>
    <w:rsid w:val="008724F5"/>
    <w:rsid w:val="0087356B"/>
    <w:rsid w:val="00873697"/>
    <w:rsid w:val="00873AAB"/>
    <w:rsid w:val="00873CBC"/>
    <w:rsid w:val="00873CD7"/>
    <w:rsid w:val="00873E14"/>
    <w:rsid w:val="0087415E"/>
    <w:rsid w:val="008744E9"/>
    <w:rsid w:val="008748B5"/>
    <w:rsid w:val="008748CC"/>
    <w:rsid w:val="00874C75"/>
    <w:rsid w:val="00874F62"/>
    <w:rsid w:val="0087522D"/>
    <w:rsid w:val="00875309"/>
    <w:rsid w:val="00875D99"/>
    <w:rsid w:val="00875F84"/>
    <w:rsid w:val="00876254"/>
    <w:rsid w:val="0087648D"/>
    <w:rsid w:val="008765F2"/>
    <w:rsid w:val="008777A5"/>
    <w:rsid w:val="00880058"/>
    <w:rsid w:val="008800CA"/>
    <w:rsid w:val="0088038A"/>
    <w:rsid w:val="00880A45"/>
    <w:rsid w:val="00881955"/>
    <w:rsid w:val="008819FC"/>
    <w:rsid w:val="00881AF7"/>
    <w:rsid w:val="00881DAC"/>
    <w:rsid w:val="00882515"/>
    <w:rsid w:val="0088255E"/>
    <w:rsid w:val="00882E98"/>
    <w:rsid w:val="00883A9D"/>
    <w:rsid w:val="00883D87"/>
    <w:rsid w:val="00883EC4"/>
    <w:rsid w:val="008851CC"/>
    <w:rsid w:val="008852C7"/>
    <w:rsid w:val="00885323"/>
    <w:rsid w:val="0088532E"/>
    <w:rsid w:val="00885618"/>
    <w:rsid w:val="008857E9"/>
    <w:rsid w:val="00885806"/>
    <w:rsid w:val="0088639D"/>
    <w:rsid w:val="008866EA"/>
    <w:rsid w:val="00886BF7"/>
    <w:rsid w:val="008873EC"/>
    <w:rsid w:val="00887652"/>
    <w:rsid w:val="00887DB9"/>
    <w:rsid w:val="00887E5E"/>
    <w:rsid w:val="00887F46"/>
    <w:rsid w:val="008903CA"/>
    <w:rsid w:val="0089061A"/>
    <w:rsid w:val="0089074C"/>
    <w:rsid w:val="00891316"/>
    <w:rsid w:val="00891DA6"/>
    <w:rsid w:val="008923BF"/>
    <w:rsid w:val="00892778"/>
    <w:rsid w:val="0089285B"/>
    <w:rsid w:val="00892DF4"/>
    <w:rsid w:val="00892E0E"/>
    <w:rsid w:val="0089337E"/>
    <w:rsid w:val="00893565"/>
    <w:rsid w:val="008936BE"/>
    <w:rsid w:val="0089418D"/>
    <w:rsid w:val="00895343"/>
    <w:rsid w:val="00895881"/>
    <w:rsid w:val="008958B1"/>
    <w:rsid w:val="00895B02"/>
    <w:rsid w:val="0089628C"/>
    <w:rsid w:val="0089651F"/>
    <w:rsid w:val="00896522"/>
    <w:rsid w:val="008967BB"/>
    <w:rsid w:val="0089681C"/>
    <w:rsid w:val="00896856"/>
    <w:rsid w:val="00896BB6"/>
    <w:rsid w:val="008979BD"/>
    <w:rsid w:val="00897BEE"/>
    <w:rsid w:val="00897F83"/>
    <w:rsid w:val="008A0BD1"/>
    <w:rsid w:val="008A0E2A"/>
    <w:rsid w:val="008A0F42"/>
    <w:rsid w:val="008A1691"/>
    <w:rsid w:val="008A2318"/>
    <w:rsid w:val="008A2451"/>
    <w:rsid w:val="008A2A97"/>
    <w:rsid w:val="008A40AD"/>
    <w:rsid w:val="008A4283"/>
    <w:rsid w:val="008A42FC"/>
    <w:rsid w:val="008A4633"/>
    <w:rsid w:val="008A4A0E"/>
    <w:rsid w:val="008A5076"/>
    <w:rsid w:val="008A521B"/>
    <w:rsid w:val="008A569F"/>
    <w:rsid w:val="008A5C30"/>
    <w:rsid w:val="008A5D50"/>
    <w:rsid w:val="008A60EC"/>
    <w:rsid w:val="008A70EB"/>
    <w:rsid w:val="008A79CA"/>
    <w:rsid w:val="008A7BB8"/>
    <w:rsid w:val="008A7BF2"/>
    <w:rsid w:val="008A7CF0"/>
    <w:rsid w:val="008A7EE6"/>
    <w:rsid w:val="008B0FA4"/>
    <w:rsid w:val="008B118A"/>
    <w:rsid w:val="008B1716"/>
    <w:rsid w:val="008B2DCF"/>
    <w:rsid w:val="008B3A03"/>
    <w:rsid w:val="008B4BA1"/>
    <w:rsid w:val="008B505E"/>
    <w:rsid w:val="008B50B9"/>
    <w:rsid w:val="008B575B"/>
    <w:rsid w:val="008B630F"/>
    <w:rsid w:val="008B650A"/>
    <w:rsid w:val="008B6D4D"/>
    <w:rsid w:val="008B6E89"/>
    <w:rsid w:val="008B7017"/>
    <w:rsid w:val="008B702F"/>
    <w:rsid w:val="008B764D"/>
    <w:rsid w:val="008B7CAA"/>
    <w:rsid w:val="008B7EDC"/>
    <w:rsid w:val="008C06D9"/>
    <w:rsid w:val="008C15B1"/>
    <w:rsid w:val="008C1772"/>
    <w:rsid w:val="008C1D88"/>
    <w:rsid w:val="008C2899"/>
    <w:rsid w:val="008C3DCD"/>
    <w:rsid w:val="008C41E0"/>
    <w:rsid w:val="008C4453"/>
    <w:rsid w:val="008C44EA"/>
    <w:rsid w:val="008C45C8"/>
    <w:rsid w:val="008C4A45"/>
    <w:rsid w:val="008C55C9"/>
    <w:rsid w:val="008C5BB4"/>
    <w:rsid w:val="008C5CCE"/>
    <w:rsid w:val="008C6DD8"/>
    <w:rsid w:val="008C6F11"/>
    <w:rsid w:val="008C7084"/>
    <w:rsid w:val="008C756B"/>
    <w:rsid w:val="008D0DA2"/>
    <w:rsid w:val="008D13C4"/>
    <w:rsid w:val="008D170C"/>
    <w:rsid w:val="008D1DB5"/>
    <w:rsid w:val="008D1F18"/>
    <w:rsid w:val="008D2232"/>
    <w:rsid w:val="008D2593"/>
    <w:rsid w:val="008D27F8"/>
    <w:rsid w:val="008D2815"/>
    <w:rsid w:val="008D2C2B"/>
    <w:rsid w:val="008D2CAC"/>
    <w:rsid w:val="008D307D"/>
    <w:rsid w:val="008D34FC"/>
    <w:rsid w:val="008D3529"/>
    <w:rsid w:val="008D3A7D"/>
    <w:rsid w:val="008D451A"/>
    <w:rsid w:val="008D4812"/>
    <w:rsid w:val="008D4994"/>
    <w:rsid w:val="008D4B97"/>
    <w:rsid w:val="008D4F66"/>
    <w:rsid w:val="008D52C8"/>
    <w:rsid w:val="008D5BC9"/>
    <w:rsid w:val="008D5D8C"/>
    <w:rsid w:val="008D5F7A"/>
    <w:rsid w:val="008D62DE"/>
    <w:rsid w:val="008D62FA"/>
    <w:rsid w:val="008D734E"/>
    <w:rsid w:val="008D7B98"/>
    <w:rsid w:val="008D7C19"/>
    <w:rsid w:val="008E005A"/>
    <w:rsid w:val="008E0EEB"/>
    <w:rsid w:val="008E1A6A"/>
    <w:rsid w:val="008E1E7D"/>
    <w:rsid w:val="008E22C7"/>
    <w:rsid w:val="008E2C6A"/>
    <w:rsid w:val="008E36C9"/>
    <w:rsid w:val="008E37CE"/>
    <w:rsid w:val="008E47E0"/>
    <w:rsid w:val="008E4975"/>
    <w:rsid w:val="008E4BDC"/>
    <w:rsid w:val="008E4F3F"/>
    <w:rsid w:val="008E5091"/>
    <w:rsid w:val="008E5778"/>
    <w:rsid w:val="008E5A1C"/>
    <w:rsid w:val="008E5B5C"/>
    <w:rsid w:val="008E5F0A"/>
    <w:rsid w:val="008E6518"/>
    <w:rsid w:val="008E67DB"/>
    <w:rsid w:val="008E6A92"/>
    <w:rsid w:val="008E76E6"/>
    <w:rsid w:val="008E7A8E"/>
    <w:rsid w:val="008E7CD1"/>
    <w:rsid w:val="008E7E7D"/>
    <w:rsid w:val="008E7EBE"/>
    <w:rsid w:val="008F0386"/>
    <w:rsid w:val="008F0A6D"/>
    <w:rsid w:val="008F0C4B"/>
    <w:rsid w:val="008F12B1"/>
    <w:rsid w:val="008F1411"/>
    <w:rsid w:val="008F162B"/>
    <w:rsid w:val="008F1988"/>
    <w:rsid w:val="008F1A7E"/>
    <w:rsid w:val="008F1D77"/>
    <w:rsid w:val="008F24BE"/>
    <w:rsid w:val="008F2B7B"/>
    <w:rsid w:val="008F2EFC"/>
    <w:rsid w:val="008F3D8B"/>
    <w:rsid w:val="008F4DCF"/>
    <w:rsid w:val="008F5742"/>
    <w:rsid w:val="008F589C"/>
    <w:rsid w:val="008F5A89"/>
    <w:rsid w:val="008F5A91"/>
    <w:rsid w:val="008F5C16"/>
    <w:rsid w:val="008F5DC7"/>
    <w:rsid w:val="008F6A16"/>
    <w:rsid w:val="008F6B5E"/>
    <w:rsid w:val="008F71C9"/>
    <w:rsid w:val="008F7904"/>
    <w:rsid w:val="008F7A24"/>
    <w:rsid w:val="008F7F4B"/>
    <w:rsid w:val="00900623"/>
    <w:rsid w:val="009006B3"/>
    <w:rsid w:val="00900A14"/>
    <w:rsid w:val="00900A88"/>
    <w:rsid w:val="00900B5E"/>
    <w:rsid w:val="00901646"/>
    <w:rsid w:val="00901815"/>
    <w:rsid w:val="0090188F"/>
    <w:rsid w:val="00901A51"/>
    <w:rsid w:val="009025A0"/>
    <w:rsid w:val="00902A22"/>
    <w:rsid w:val="00903054"/>
    <w:rsid w:val="00903298"/>
    <w:rsid w:val="00903B3A"/>
    <w:rsid w:val="0090456A"/>
    <w:rsid w:val="00904BF7"/>
    <w:rsid w:val="00905146"/>
    <w:rsid w:val="009053F8"/>
    <w:rsid w:val="00905465"/>
    <w:rsid w:val="00905867"/>
    <w:rsid w:val="00905BE0"/>
    <w:rsid w:val="00906560"/>
    <w:rsid w:val="009068DE"/>
    <w:rsid w:val="0090729F"/>
    <w:rsid w:val="0090734B"/>
    <w:rsid w:val="00907675"/>
    <w:rsid w:val="00907AC2"/>
    <w:rsid w:val="00907CF7"/>
    <w:rsid w:val="009100B2"/>
    <w:rsid w:val="0091094B"/>
    <w:rsid w:val="0091095A"/>
    <w:rsid w:val="00911058"/>
    <w:rsid w:val="00911D20"/>
    <w:rsid w:val="00914883"/>
    <w:rsid w:val="00914AF4"/>
    <w:rsid w:val="00915145"/>
    <w:rsid w:val="00915436"/>
    <w:rsid w:val="009154B8"/>
    <w:rsid w:val="00915815"/>
    <w:rsid w:val="00915A2E"/>
    <w:rsid w:val="009167F8"/>
    <w:rsid w:val="009169A6"/>
    <w:rsid w:val="00917085"/>
    <w:rsid w:val="00917431"/>
    <w:rsid w:val="00917C31"/>
    <w:rsid w:val="00917DE2"/>
    <w:rsid w:val="009202E0"/>
    <w:rsid w:val="00921162"/>
    <w:rsid w:val="009213C2"/>
    <w:rsid w:val="00921B37"/>
    <w:rsid w:val="00921CB0"/>
    <w:rsid w:val="00922E90"/>
    <w:rsid w:val="0092301C"/>
    <w:rsid w:val="00923344"/>
    <w:rsid w:val="00923402"/>
    <w:rsid w:val="00924018"/>
    <w:rsid w:val="00924433"/>
    <w:rsid w:val="00924AB9"/>
    <w:rsid w:val="00924E87"/>
    <w:rsid w:val="00925F88"/>
    <w:rsid w:val="00925FDA"/>
    <w:rsid w:val="00926F78"/>
    <w:rsid w:val="0092756C"/>
    <w:rsid w:val="009278E0"/>
    <w:rsid w:val="00927DEC"/>
    <w:rsid w:val="009300DC"/>
    <w:rsid w:val="00930136"/>
    <w:rsid w:val="0093056C"/>
    <w:rsid w:val="0093092E"/>
    <w:rsid w:val="00930A3D"/>
    <w:rsid w:val="00930D64"/>
    <w:rsid w:val="009317CA"/>
    <w:rsid w:val="0093180C"/>
    <w:rsid w:val="009318C4"/>
    <w:rsid w:val="00932699"/>
    <w:rsid w:val="00932A00"/>
    <w:rsid w:val="0093307D"/>
    <w:rsid w:val="009331B4"/>
    <w:rsid w:val="00933533"/>
    <w:rsid w:val="00933730"/>
    <w:rsid w:val="009339D2"/>
    <w:rsid w:val="0093474D"/>
    <w:rsid w:val="009351C6"/>
    <w:rsid w:val="009354A5"/>
    <w:rsid w:val="00935F46"/>
    <w:rsid w:val="0093635F"/>
    <w:rsid w:val="0093638D"/>
    <w:rsid w:val="00936421"/>
    <w:rsid w:val="009368E2"/>
    <w:rsid w:val="00936DB2"/>
    <w:rsid w:val="00936FD3"/>
    <w:rsid w:val="00937D9F"/>
    <w:rsid w:val="00940365"/>
    <w:rsid w:val="009409D8"/>
    <w:rsid w:val="00940A75"/>
    <w:rsid w:val="009411F1"/>
    <w:rsid w:val="009418E9"/>
    <w:rsid w:val="00941A8B"/>
    <w:rsid w:val="00943248"/>
    <w:rsid w:val="0094342A"/>
    <w:rsid w:val="00943513"/>
    <w:rsid w:val="00943C22"/>
    <w:rsid w:val="00944025"/>
    <w:rsid w:val="0094460D"/>
    <w:rsid w:val="0094482B"/>
    <w:rsid w:val="00944B2A"/>
    <w:rsid w:val="00944B7E"/>
    <w:rsid w:val="00944BA2"/>
    <w:rsid w:val="00944F3B"/>
    <w:rsid w:val="009453CF"/>
    <w:rsid w:val="00945D2F"/>
    <w:rsid w:val="00946194"/>
    <w:rsid w:val="00947079"/>
    <w:rsid w:val="00947475"/>
    <w:rsid w:val="00947FFB"/>
    <w:rsid w:val="00950572"/>
    <w:rsid w:val="00950A02"/>
    <w:rsid w:val="00950C4B"/>
    <w:rsid w:val="00950D74"/>
    <w:rsid w:val="009510B1"/>
    <w:rsid w:val="00951730"/>
    <w:rsid w:val="00951E96"/>
    <w:rsid w:val="00952484"/>
    <w:rsid w:val="00952552"/>
    <w:rsid w:val="009536AB"/>
    <w:rsid w:val="00953F72"/>
    <w:rsid w:val="00954499"/>
    <w:rsid w:val="00954F6E"/>
    <w:rsid w:val="0095562C"/>
    <w:rsid w:val="00956249"/>
    <w:rsid w:val="009563D0"/>
    <w:rsid w:val="00956796"/>
    <w:rsid w:val="00956813"/>
    <w:rsid w:val="0095733B"/>
    <w:rsid w:val="00957DEE"/>
    <w:rsid w:val="00957F99"/>
    <w:rsid w:val="0096013C"/>
    <w:rsid w:val="009601BE"/>
    <w:rsid w:val="00961259"/>
    <w:rsid w:val="0096130B"/>
    <w:rsid w:val="0096247A"/>
    <w:rsid w:val="0096292B"/>
    <w:rsid w:val="00962955"/>
    <w:rsid w:val="00962AC3"/>
    <w:rsid w:val="00962C6E"/>
    <w:rsid w:val="00963C7B"/>
    <w:rsid w:val="009641E8"/>
    <w:rsid w:val="009645E6"/>
    <w:rsid w:val="00964A50"/>
    <w:rsid w:val="00965E98"/>
    <w:rsid w:val="00966467"/>
    <w:rsid w:val="009667A6"/>
    <w:rsid w:val="0096681F"/>
    <w:rsid w:val="009671E1"/>
    <w:rsid w:val="00967593"/>
    <w:rsid w:val="0096767D"/>
    <w:rsid w:val="009677A0"/>
    <w:rsid w:val="009677A2"/>
    <w:rsid w:val="00967B91"/>
    <w:rsid w:val="009707FA"/>
    <w:rsid w:val="0097080F"/>
    <w:rsid w:val="00971735"/>
    <w:rsid w:val="00971799"/>
    <w:rsid w:val="00971994"/>
    <w:rsid w:val="00971C6A"/>
    <w:rsid w:val="00971CC9"/>
    <w:rsid w:val="00971D82"/>
    <w:rsid w:val="00972221"/>
    <w:rsid w:val="00973124"/>
    <w:rsid w:val="00973203"/>
    <w:rsid w:val="00973434"/>
    <w:rsid w:val="00973B44"/>
    <w:rsid w:val="00973EBD"/>
    <w:rsid w:val="00973F69"/>
    <w:rsid w:val="009742F8"/>
    <w:rsid w:val="0097455F"/>
    <w:rsid w:val="009745C7"/>
    <w:rsid w:val="00974654"/>
    <w:rsid w:val="00974A3A"/>
    <w:rsid w:val="00974A40"/>
    <w:rsid w:val="00974EA1"/>
    <w:rsid w:val="0097533D"/>
    <w:rsid w:val="009755D5"/>
    <w:rsid w:val="00975726"/>
    <w:rsid w:val="00975B69"/>
    <w:rsid w:val="00975BAA"/>
    <w:rsid w:val="00975BDC"/>
    <w:rsid w:val="00975CCD"/>
    <w:rsid w:val="009769F1"/>
    <w:rsid w:val="0097733E"/>
    <w:rsid w:val="00977A1F"/>
    <w:rsid w:val="00977BD3"/>
    <w:rsid w:val="00977C8D"/>
    <w:rsid w:val="009803D3"/>
    <w:rsid w:val="00980CD1"/>
    <w:rsid w:val="00980CEC"/>
    <w:rsid w:val="0098106E"/>
    <w:rsid w:val="00981195"/>
    <w:rsid w:val="009816D3"/>
    <w:rsid w:val="009828F6"/>
    <w:rsid w:val="00982C14"/>
    <w:rsid w:val="00983046"/>
    <w:rsid w:val="00983446"/>
    <w:rsid w:val="009838BD"/>
    <w:rsid w:val="00983BEA"/>
    <w:rsid w:val="00983EAC"/>
    <w:rsid w:val="0098422D"/>
    <w:rsid w:val="009849D1"/>
    <w:rsid w:val="00984CE3"/>
    <w:rsid w:val="00984D20"/>
    <w:rsid w:val="0098544F"/>
    <w:rsid w:val="00985581"/>
    <w:rsid w:val="009856CB"/>
    <w:rsid w:val="0098584D"/>
    <w:rsid w:val="00986342"/>
    <w:rsid w:val="009863E6"/>
    <w:rsid w:val="0098663A"/>
    <w:rsid w:val="0098695D"/>
    <w:rsid w:val="009869AD"/>
    <w:rsid w:val="009869BE"/>
    <w:rsid w:val="00987002"/>
    <w:rsid w:val="0098750C"/>
    <w:rsid w:val="009875CD"/>
    <w:rsid w:val="00987B91"/>
    <w:rsid w:val="00987C5D"/>
    <w:rsid w:val="00987E92"/>
    <w:rsid w:val="0099057F"/>
    <w:rsid w:val="00990AE2"/>
    <w:rsid w:val="00990F9F"/>
    <w:rsid w:val="00991B9A"/>
    <w:rsid w:val="00991F10"/>
    <w:rsid w:val="00991FDD"/>
    <w:rsid w:val="00992396"/>
    <w:rsid w:val="00992D06"/>
    <w:rsid w:val="00992D3B"/>
    <w:rsid w:val="00992E4E"/>
    <w:rsid w:val="009937E4"/>
    <w:rsid w:val="00994167"/>
    <w:rsid w:val="0099417A"/>
    <w:rsid w:val="009952F6"/>
    <w:rsid w:val="00995748"/>
    <w:rsid w:val="00996256"/>
    <w:rsid w:val="00996283"/>
    <w:rsid w:val="00996BD1"/>
    <w:rsid w:val="00997081"/>
    <w:rsid w:val="00997755"/>
    <w:rsid w:val="00997813"/>
    <w:rsid w:val="00997C8C"/>
    <w:rsid w:val="00997D84"/>
    <w:rsid w:val="009A0592"/>
    <w:rsid w:val="009A0EF0"/>
    <w:rsid w:val="009A11C4"/>
    <w:rsid w:val="009A11CE"/>
    <w:rsid w:val="009A12A0"/>
    <w:rsid w:val="009A1768"/>
    <w:rsid w:val="009A18BC"/>
    <w:rsid w:val="009A1B9E"/>
    <w:rsid w:val="009A1E6D"/>
    <w:rsid w:val="009A1FF5"/>
    <w:rsid w:val="009A229F"/>
    <w:rsid w:val="009A2A97"/>
    <w:rsid w:val="009A2BD2"/>
    <w:rsid w:val="009A3054"/>
    <w:rsid w:val="009A3EB7"/>
    <w:rsid w:val="009A3F3E"/>
    <w:rsid w:val="009A430F"/>
    <w:rsid w:val="009A4B6C"/>
    <w:rsid w:val="009A4B7A"/>
    <w:rsid w:val="009A4EC9"/>
    <w:rsid w:val="009A67A0"/>
    <w:rsid w:val="009A6B76"/>
    <w:rsid w:val="009A6DBA"/>
    <w:rsid w:val="009A7098"/>
    <w:rsid w:val="009A72CC"/>
    <w:rsid w:val="009A73E5"/>
    <w:rsid w:val="009A7734"/>
    <w:rsid w:val="009A7C45"/>
    <w:rsid w:val="009A7FF8"/>
    <w:rsid w:val="009B01B3"/>
    <w:rsid w:val="009B0762"/>
    <w:rsid w:val="009B094F"/>
    <w:rsid w:val="009B104A"/>
    <w:rsid w:val="009B1BDC"/>
    <w:rsid w:val="009B2ACE"/>
    <w:rsid w:val="009B2F37"/>
    <w:rsid w:val="009B3192"/>
    <w:rsid w:val="009B34BD"/>
    <w:rsid w:val="009B3695"/>
    <w:rsid w:val="009B3699"/>
    <w:rsid w:val="009B3D58"/>
    <w:rsid w:val="009B3E8C"/>
    <w:rsid w:val="009B419C"/>
    <w:rsid w:val="009B4243"/>
    <w:rsid w:val="009B49E0"/>
    <w:rsid w:val="009B4E5B"/>
    <w:rsid w:val="009B539E"/>
    <w:rsid w:val="009B5838"/>
    <w:rsid w:val="009B5B9D"/>
    <w:rsid w:val="009B5E01"/>
    <w:rsid w:val="009B7112"/>
    <w:rsid w:val="009B759C"/>
    <w:rsid w:val="009B7B30"/>
    <w:rsid w:val="009B7B4E"/>
    <w:rsid w:val="009C077B"/>
    <w:rsid w:val="009C0C82"/>
    <w:rsid w:val="009C1BD2"/>
    <w:rsid w:val="009C2170"/>
    <w:rsid w:val="009C25DB"/>
    <w:rsid w:val="009C2D9A"/>
    <w:rsid w:val="009C3C3F"/>
    <w:rsid w:val="009C4171"/>
    <w:rsid w:val="009C43A5"/>
    <w:rsid w:val="009C44CE"/>
    <w:rsid w:val="009C4C1D"/>
    <w:rsid w:val="009C63BE"/>
    <w:rsid w:val="009C65F1"/>
    <w:rsid w:val="009C6D12"/>
    <w:rsid w:val="009C6D4C"/>
    <w:rsid w:val="009C6F4D"/>
    <w:rsid w:val="009C7462"/>
    <w:rsid w:val="009C765C"/>
    <w:rsid w:val="009D05D3"/>
    <w:rsid w:val="009D117A"/>
    <w:rsid w:val="009D15E7"/>
    <w:rsid w:val="009D1976"/>
    <w:rsid w:val="009D1B27"/>
    <w:rsid w:val="009D2038"/>
    <w:rsid w:val="009D23A8"/>
    <w:rsid w:val="009D23C2"/>
    <w:rsid w:val="009D2C7F"/>
    <w:rsid w:val="009D3323"/>
    <w:rsid w:val="009D36D5"/>
    <w:rsid w:val="009D4AA0"/>
    <w:rsid w:val="009D4C0D"/>
    <w:rsid w:val="009D4C7B"/>
    <w:rsid w:val="009D528D"/>
    <w:rsid w:val="009D6266"/>
    <w:rsid w:val="009D6314"/>
    <w:rsid w:val="009D6399"/>
    <w:rsid w:val="009D648F"/>
    <w:rsid w:val="009D6A1F"/>
    <w:rsid w:val="009D6B40"/>
    <w:rsid w:val="009D6F67"/>
    <w:rsid w:val="009D767A"/>
    <w:rsid w:val="009D7970"/>
    <w:rsid w:val="009D7AE6"/>
    <w:rsid w:val="009D7BB6"/>
    <w:rsid w:val="009D7EA6"/>
    <w:rsid w:val="009D7FD9"/>
    <w:rsid w:val="009E04F0"/>
    <w:rsid w:val="009E08F9"/>
    <w:rsid w:val="009E0BA0"/>
    <w:rsid w:val="009E119C"/>
    <w:rsid w:val="009E179B"/>
    <w:rsid w:val="009E1E3E"/>
    <w:rsid w:val="009E1FDF"/>
    <w:rsid w:val="009E2414"/>
    <w:rsid w:val="009E2582"/>
    <w:rsid w:val="009E38A7"/>
    <w:rsid w:val="009E3A00"/>
    <w:rsid w:val="009E3C79"/>
    <w:rsid w:val="009E3FBD"/>
    <w:rsid w:val="009E4351"/>
    <w:rsid w:val="009E4874"/>
    <w:rsid w:val="009E49A2"/>
    <w:rsid w:val="009E4A89"/>
    <w:rsid w:val="009E4C19"/>
    <w:rsid w:val="009E5595"/>
    <w:rsid w:val="009E5C70"/>
    <w:rsid w:val="009E6D59"/>
    <w:rsid w:val="009E7351"/>
    <w:rsid w:val="009E7D39"/>
    <w:rsid w:val="009E7D60"/>
    <w:rsid w:val="009F00AE"/>
    <w:rsid w:val="009F057F"/>
    <w:rsid w:val="009F0644"/>
    <w:rsid w:val="009F0DD7"/>
    <w:rsid w:val="009F0F4D"/>
    <w:rsid w:val="009F11B3"/>
    <w:rsid w:val="009F13EC"/>
    <w:rsid w:val="009F166B"/>
    <w:rsid w:val="009F16C5"/>
    <w:rsid w:val="009F19AE"/>
    <w:rsid w:val="009F1C77"/>
    <w:rsid w:val="009F1EFD"/>
    <w:rsid w:val="009F208D"/>
    <w:rsid w:val="009F2164"/>
    <w:rsid w:val="009F24D8"/>
    <w:rsid w:val="009F2CB0"/>
    <w:rsid w:val="009F3101"/>
    <w:rsid w:val="009F34E4"/>
    <w:rsid w:val="009F37AE"/>
    <w:rsid w:val="009F41A0"/>
    <w:rsid w:val="009F433D"/>
    <w:rsid w:val="009F469C"/>
    <w:rsid w:val="009F4896"/>
    <w:rsid w:val="009F4B7C"/>
    <w:rsid w:val="009F5463"/>
    <w:rsid w:val="009F55D9"/>
    <w:rsid w:val="009F58CB"/>
    <w:rsid w:val="009F5EB5"/>
    <w:rsid w:val="009F5EBB"/>
    <w:rsid w:val="009F62B5"/>
    <w:rsid w:val="009F6335"/>
    <w:rsid w:val="009F6EDD"/>
    <w:rsid w:val="009F7043"/>
    <w:rsid w:val="009F7268"/>
    <w:rsid w:val="009F77AF"/>
    <w:rsid w:val="009F77E4"/>
    <w:rsid w:val="009F7B13"/>
    <w:rsid w:val="00A0009A"/>
    <w:rsid w:val="00A00114"/>
    <w:rsid w:val="00A0044B"/>
    <w:rsid w:val="00A00BE6"/>
    <w:rsid w:val="00A00D56"/>
    <w:rsid w:val="00A0285B"/>
    <w:rsid w:val="00A03182"/>
    <w:rsid w:val="00A03638"/>
    <w:rsid w:val="00A03B71"/>
    <w:rsid w:val="00A03C7D"/>
    <w:rsid w:val="00A03CFE"/>
    <w:rsid w:val="00A03F28"/>
    <w:rsid w:val="00A0475B"/>
    <w:rsid w:val="00A04787"/>
    <w:rsid w:val="00A04B3F"/>
    <w:rsid w:val="00A056C3"/>
    <w:rsid w:val="00A0579F"/>
    <w:rsid w:val="00A058A0"/>
    <w:rsid w:val="00A058DD"/>
    <w:rsid w:val="00A06385"/>
    <w:rsid w:val="00A064B0"/>
    <w:rsid w:val="00A06AEE"/>
    <w:rsid w:val="00A06B95"/>
    <w:rsid w:val="00A06BEF"/>
    <w:rsid w:val="00A07746"/>
    <w:rsid w:val="00A07B64"/>
    <w:rsid w:val="00A07C62"/>
    <w:rsid w:val="00A10637"/>
    <w:rsid w:val="00A1094A"/>
    <w:rsid w:val="00A1166A"/>
    <w:rsid w:val="00A11A8A"/>
    <w:rsid w:val="00A11AD1"/>
    <w:rsid w:val="00A11D46"/>
    <w:rsid w:val="00A11DFF"/>
    <w:rsid w:val="00A129A5"/>
    <w:rsid w:val="00A12E69"/>
    <w:rsid w:val="00A1302E"/>
    <w:rsid w:val="00A1355C"/>
    <w:rsid w:val="00A13810"/>
    <w:rsid w:val="00A13E31"/>
    <w:rsid w:val="00A14B52"/>
    <w:rsid w:val="00A14DE9"/>
    <w:rsid w:val="00A150F0"/>
    <w:rsid w:val="00A154B1"/>
    <w:rsid w:val="00A154ED"/>
    <w:rsid w:val="00A155F0"/>
    <w:rsid w:val="00A156A7"/>
    <w:rsid w:val="00A1598E"/>
    <w:rsid w:val="00A16BB0"/>
    <w:rsid w:val="00A16C29"/>
    <w:rsid w:val="00A16F8D"/>
    <w:rsid w:val="00A17824"/>
    <w:rsid w:val="00A2074A"/>
    <w:rsid w:val="00A20A4E"/>
    <w:rsid w:val="00A20DBE"/>
    <w:rsid w:val="00A21160"/>
    <w:rsid w:val="00A21F0D"/>
    <w:rsid w:val="00A222AD"/>
    <w:rsid w:val="00A22862"/>
    <w:rsid w:val="00A22B4A"/>
    <w:rsid w:val="00A231CC"/>
    <w:rsid w:val="00A23521"/>
    <w:rsid w:val="00A23C39"/>
    <w:rsid w:val="00A24EDB"/>
    <w:rsid w:val="00A25607"/>
    <w:rsid w:val="00A256C9"/>
    <w:rsid w:val="00A2572A"/>
    <w:rsid w:val="00A25B06"/>
    <w:rsid w:val="00A25E71"/>
    <w:rsid w:val="00A26478"/>
    <w:rsid w:val="00A267DD"/>
    <w:rsid w:val="00A26C4A"/>
    <w:rsid w:val="00A26C60"/>
    <w:rsid w:val="00A26EE5"/>
    <w:rsid w:val="00A27210"/>
    <w:rsid w:val="00A273AE"/>
    <w:rsid w:val="00A27A18"/>
    <w:rsid w:val="00A27D39"/>
    <w:rsid w:val="00A300D0"/>
    <w:rsid w:val="00A30986"/>
    <w:rsid w:val="00A30D16"/>
    <w:rsid w:val="00A30EE6"/>
    <w:rsid w:val="00A3118E"/>
    <w:rsid w:val="00A31B0D"/>
    <w:rsid w:val="00A32292"/>
    <w:rsid w:val="00A32327"/>
    <w:rsid w:val="00A32C6B"/>
    <w:rsid w:val="00A3339F"/>
    <w:rsid w:val="00A333C5"/>
    <w:rsid w:val="00A33790"/>
    <w:rsid w:val="00A34109"/>
    <w:rsid w:val="00A34274"/>
    <w:rsid w:val="00A3460A"/>
    <w:rsid w:val="00A34967"/>
    <w:rsid w:val="00A34B53"/>
    <w:rsid w:val="00A34EBD"/>
    <w:rsid w:val="00A35D50"/>
    <w:rsid w:val="00A378CD"/>
    <w:rsid w:val="00A37ACB"/>
    <w:rsid w:val="00A37B88"/>
    <w:rsid w:val="00A37C38"/>
    <w:rsid w:val="00A401BE"/>
    <w:rsid w:val="00A4033D"/>
    <w:rsid w:val="00A40E60"/>
    <w:rsid w:val="00A41556"/>
    <w:rsid w:val="00A41F3A"/>
    <w:rsid w:val="00A42426"/>
    <w:rsid w:val="00A42678"/>
    <w:rsid w:val="00A42837"/>
    <w:rsid w:val="00A42ACB"/>
    <w:rsid w:val="00A42E5C"/>
    <w:rsid w:val="00A42EA9"/>
    <w:rsid w:val="00A43288"/>
    <w:rsid w:val="00A43666"/>
    <w:rsid w:val="00A436D3"/>
    <w:rsid w:val="00A43E0C"/>
    <w:rsid w:val="00A43F01"/>
    <w:rsid w:val="00A44346"/>
    <w:rsid w:val="00A44540"/>
    <w:rsid w:val="00A44D65"/>
    <w:rsid w:val="00A451A5"/>
    <w:rsid w:val="00A455C6"/>
    <w:rsid w:val="00A45848"/>
    <w:rsid w:val="00A45D77"/>
    <w:rsid w:val="00A46021"/>
    <w:rsid w:val="00A460BA"/>
    <w:rsid w:val="00A464FE"/>
    <w:rsid w:val="00A46782"/>
    <w:rsid w:val="00A46A10"/>
    <w:rsid w:val="00A46B03"/>
    <w:rsid w:val="00A476A1"/>
    <w:rsid w:val="00A50A15"/>
    <w:rsid w:val="00A50FD0"/>
    <w:rsid w:val="00A5119A"/>
    <w:rsid w:val="00A511E9"/>
    <w:rsid w:val="00A518B9"/>
    <w:rsid w:val="00A51B95"/>
    <w:rsid w:val="00A51E16"/>
    <w:rsid w:val="00A51F2C"/>
    <w:rsid w:val="00A51F54"/>
    <w:rsid w:val="00A52015"/>
    <w:rsid w:val="00A52515"/>
    <w:rsid w:val="00A52F06"/>
    <w:rsid w:val="00A5455E"/>
    <w:rsid w:val="00A549DD"/>
    <w:rsid w:val="00A54A35"/>
    <w:rsid w:val="00A54F08"/>
    <w:rsid w:val="00A552A3"/>
    <w:rsid w:val="00A5567B"/>
    <w:rsid w:val="00A55E68"/>
    <w:rsid w:val="00A55E6C"/>
    <w:rsid w:val="00A56B80"/>
    <w:rsid w:val="00A56DB7"/>
    <w:rsid w:val="00A578A1"/>
    <w:rsid w:val="00A604C7"/>
    <w:rsid w:val="00A61563"/>
    <w:rsid w:val="00A6167A"/>
    <w:rsid w:val="00A62123"/>
    <w:rsid w:val="00A6235E"/>
    <w:rsid w:val="00A62676"/>
    <w:rsid w:val="00A62679"/>
    <w:rsid w:val="00A63CCC"/>
    <w:rsid w:val="00A63E74"/>
    <w:rsid w:val="00A63F5F"/>
    <w:rsid w:val="00A64068"/>
    <w:rsid w:val="00A640C6"/>
    <w:rsid w:val="00A64A89"/>
    <w:rsid w:val="00A65660"/>
    <w:rsid w:val="00A65DB8"/>
    <w:rsid w:val="00A6611D"/>
    <w:rsid w:val="00A6631B"/>
    <w:rsid w:val="00A66432"/>
    <w:rsid w:val="00A671BC"/>
    <w:rsid w:val="00A67617"/>
    <w:rsid w:val="00A679A5"/>
    <w:rsid w:val="00A67A92"/>
    <w:rsid w:val="00A70092"/>
    <w:rsid w:val="00A703E9"/>
    <w:rsid w:val="00A705C7"/>
    <w:rsid w:val="00A7115E"/>
    <w:rsid w:val="00A713F4"/>
    <w:rsid w:val="00A71C88"/>
    <w:rsid w:val="00A72033"/>
    <w:rsid w:val="00A722A9"/>
    <w:rsid w:val="00A72586"/>
    <w:rsid w:val="00A72A64"/>
    <w:rsid w:val="00A72CD1"/>
    <w:rsid w:val="00A72DBB"/>
    <w:rsid w:val="00A7304B"/>
    <w:rsid w:val="00A732CD"/>
    <w:rsid w:val="00A738ED"/>
    <w:rsid w:val="00A73F8E"/>
    <w:rsid w:val="00A74506"/>
    <w:rsid w:val="00A748B2"/>
    <w:rsid w:val="00A74F22"/>
    <w:rsid w:val="00A74F37"/>
    <w:rsid w:val="00A754C0"/>
    <w:rsid w:val="00A75E3F"/>
    <w:rsid w:val="00A75EC7"/>
    <w:rsid w:val="00A75F7A"/>
    <w:rsid w:val="00A7607C"/>
    <w:rsid w:val="00A7636F"/>
    <w:rsid w:val="00A77F8B"/>
    <w:rsid w:val="00A802D3"/>
    <w:rsid w:val="00A803D8"/>
    <w:rsid w:val="00A8053E"/>
    <w:rsid w:val="00A807DC"/>
    <w:rsid w:val="00A81006"/>
    <w:rsid w:val="00A81142"/>
    <w:rsid w:val="00A81A45"/>
    <w:rsid w:val="00A81C03"/>
    <w:rsid w:val="00A82945"/>
    <w:rsid w:val="00A82A33"/>
    <w:rsid w:val="00A8301A"/>
    <w:rsid w:val="00A83162"/>
    <w:rsid w:val="00A8316B"/>
    <w:rsid w:val="00A831AB"/>
    <w:rsid w:val="00A835CD"/>
    <w:rsid w:val="00A83DB1"/>
    <w:rsid w:val="00A84634"/>
    <w:rsid w:val="00A846E4"/>
    <w:rsid w:val="00A8478F"/>
    <w:rsid w:val="00A84D12"/>
    <w:rsid w:val="00A8544F"/>
    <w:rsid w:val="00A8574C"/>
    <w:rsid w:val="00A85BA1"/>
    <w:rsid w:val="00A86068"/>
    <w:rsid w:val="00A86188"/>
    <w:rsid w:val="00A86831"/>
    <w:rsid w:val="00A86BD5"/>
    <w:rsid w:val="00A86CB6"/>
    <w:rsid w:val="00A86CE1"/>
    <w:rsid w:val="00A86DDF"/>
    <w:rsid w:val="00A87089"/>
    <w:rsid w:val="00A87617"/>
    <w:rsid w:val="00A879C7"/>
    <w:rsid w:val="00A90590"/>
    <w:rsid w:val="00A90E3B"/>
    <w:rsid w:val="00A91103"/>
    <w:rsid w:val="00A91720"/>
    <w:rsid w:val="00A919A8"/>
    <w:rsid w:val="00A91CA0"/>
    <w:rsid w:val="00A9243D"/>
    <w:rsid w:val="00A924AD"/>
    <w:rsid w:val="00A92612"/>
    <w:rsid w:val="00A93832"/>
    <w:rsid w:val="00A93E91"/>
    <w:rsid w:val="00A94820"/>
    <w:rsid w:val="00A94CD7"/>
    <w:rsid w:val="00A95004"/>
    <w:rsid w:val="00A95172"/>
    <w:rsid w:val="00A95454"/>
    <w:rsid w:val="00A95DD0"/>
    <w:rsid w:val="00A96535"/>
    <w:rsid w:val="00A96A03"/>
    <w:rsid w:val="00A96B19"/>
    <w:rsid w:val="00A9738D"/>
    <w:rsid w:val="00A97B07"/>
    <w:rsid w:val="00A97F6F"/>
    <w:rsid w:val="00A97F75"/>
    <w:rsid w:val="00AA0127"/>
    <w:rsid w:val="00AA0140"/>
    <w:rsid w:val="00AA06C0"/>
    <w:rsid w:val="00AA08B8"/>
    <w:rsid w:val="00AA08E9"/>
    <w:rsid w:val="00AA0C59"/>
    <w:rsid w:val="00AA13AA"/>
    <w:rsid w:val="00AA194F"/>
    <w:rsid w:val="00AA1DF4"/>
    <w:rsid w:val="00AA267C"/>
    <w:rsid w:val="00AA2AEE"/>
    <w:rsid w:val="00AA30E8"/>
    <w:rsid w:val="00AA313F"/>
    <w:rsid w:val="00AA32FE"/>
    <w:rsid w:val="00AA3628"/>
    <w:rsid w:val="00AA3928"/>
    <w:rsid w:val="00AA3EB1"/>
    <w:rsid w:val="00AA4043"/>
    <w:rsid w:val="00AA46AB"/>
    <w:rsid w:val="00AA4736"/>
    <w:rsid w:val="00AA484F"/>
    <w:rsid w:val="00AA57A3"/>
    <w:rsid w:val="00AA58DB"/>
    <w:rsid w:val="00AA5E3A"/>
    <w:rsid w:val="00AA6B55"/>
    <w:rsid w:val="00AA6C74"/>
    <w:rsid w:val="00AA6E96"/>
    <w:rsid w:val="00AA7040"/>
    <w:rsid w:val="00AA75DA"/>
    <w:rsid w:val="00AA7B04"/>
    <w:rsid w:val="00AA7FA0"/>
    <w:rsid w:val="00AB0474"/>
    <w:rsid w:val="00AB0641"/>
    <w:rsid w:val="00AB0AF6"/>
    <w:rsid w:val="00AB1635"/>
    <w:rsid w:val="00AB1A48"/>
    <w:rsid w:val="00AB1F92"/>
    <w:rsid w:val="00AB21A3"/>
    <w:rsid w:val="00AB245C"/>
    <w:rsid w:val="00AB24AD"/>
    <w:rsid w:val="00AB2CF8"/>
    <w:rsid w:val="00AB2FB2"/>
    <w:rsid w:val="00AB3391"/>
    <w:rsid w:val="00AB38BD"/>
    <w:rsid w:val="00AB3D01"/>
    <w:rsid w:val="00AB3F4A"/>
    <w:rsid w:val="00AB463D"/>
    <w:rsid w:val="00AB46C3"/>
    <w:rsid w:val="00AB47A6"/>
    <w:rsid w:val="00AB4D36"/>
    <w:rsid w:val="00AB5292"/>
    <w:rsid w:val="00AB5ADF"/>
    <w:rsid w:val="00AB5DED"/>
    <w:rsid w:val="00AB5F84"/>
    <w:rsid w:val="00AB5FDB"/>
    <w:rsid w:val="00AB6262"/>
    <w:rsid w:val="00AB678F"/>
    <w:rsid w:val="00AB71C8"/>
    <w:rsid w:val="00AB7521"/>
    <w:rsid w:val="00AB7D4F"/>
    <w:rsid w:val="00AB7E57"/>
    <w:rsid w:val="00AB7F1C"/>
    <w:rsid w:val="00AC010C"/>
    <w:rsid w:val="00AC0348"/>
    <w:rsid w:val="00AC0469"/>
    <w:rsid w:val="00AC0825"/>
    <w:rsid w:val="00AC09BD"/>
    <w:rsid w:val="00AC0FFE"/>
    <w:rsid w:val="00AC15CB"/>
    <w:rsid w:val="00AC199C"/>
    <w:rsid w:val="00AC1D4E"/>
    <w:rsid w:val="00AC2373"/>
    <w:rsid w:val="00AC2A68"/>
    <w:rsid w:val="00AC2FB8"/>
    <w:rsid w:val="00AC36B6"/>
    <w:rsid w:val="00AC39FD"/>
    <w:rsid w:val="00AC3A90"/>
    <w:rsid w:val="00AC3C8B"/>
    <w:rsid w:val="00AC40D7"/>
    <w:rsid w:val="00AC530A"/>
    <w:rsid w:val="00AC590E"/>
    <w:rsid w:val="00AC60A1"/>
    <w:rsid w:val="00AC6D4F"/>
    <w:rsid w:val="00AC7C24"/>
    <w:rsid w:val="00AD062A"/>
    <w:rsid w:val="00AD06F1"/>
    <w:rsid w:val="00AD0772"/>
    <w:rsid w:val="00AD0938"/>
    <w:rsid w:val="00AD0C4F"/>
    <w:rsid w:val="00AD1557"/>
    <w:rsid w:val="00AD1D7E"/>
    <w:rsid w:val="00AD38C6"/>
    <w:rsid w:val="00AD3FC0"/>
    <w:rsid w:val="00AD49E6"/>
    <w:rsid w:val="00AD6167"/>
    <w:rsid w:val="00AD663F"/>
    <w:rsid w:val="00AD7785"/>
    <w:rsid w:val="00AE01E8"/>
    <w:rsid w:val="00AE072A"/>
    <w:rsid w:val="00AE1AFB"/>
    <w:rsid w:val="00AE1FEB"/>
    <w:rsid w:val="00AE289E"/>
    <w:rsid w:val="00AE2912"/>
    <w:rsid w:val="00AE32A6"/>
    <w:rsid w:val="00AE43BD"/>
    <w:rsid w:val="00AE4D34"/>
    <w:rsid w:val="00AE50AE"/>
    <w:rsid w:val="00AE5996"/>
    <w:rsid w:val="00AE5ABF"/>
    <w:rsid w:val="00AE5F0E"/>
    <w:rsid w:val="00AE6681"/>
    <w:rsid w:val="00AE6D1A"/>
    <w:rsid w:val="00AE7511"/>
    <w:rsid w:val="00AE7558"/>
    <w:rsid w:val="00AE7582"/>
    <w:rsid w:val="00AE7AD8"/>
    <w:rsid w:val="00AF0A49"/>
    <w:rsid w:val="00AF0BC7"/>
    <w:rsid w:val="00AF0EB6"/>
    <w:rsid w:val="00AF0EC7"/>
    <w:rsid w:val="00AF16AC"/>
    <w:rsid w:val="00AF1BE5"/>
    <w:rsid w:val="00AF1D92"/>
    <w:rsid w:val="00AF1E4F"/>
    <w:rsid w:val="00AF2378"/>
    <w:rsid w:val="00AF2480"/>
    <w:rsid w:val="00AF285B"/>
    <w:rsid w:val="00AF29AE"/>
    <w:rsid w:val="00AF2AB7"/>
    <w:rsid w:val="00AF2B77"/>
    <w:rsid w:val="00AF2D54"/>
    <w:rsid w:val="00AF3A39"/>
    <w:rsid w:val="00AF3E5A"/>
    <w:rsid w:val="00AF420F"/>
    <w:rsid w:val="00AF45C8"/>
    <w:rsid w:val="00AF4A6D"/>
    <w:rsid w:val="00AF4A74"/>
    <w:rsid w:val="00AF4D1C"/>
    <w:rsid w:val="00AF4DD2"/>
    <w:rsid w:val="00AF52A2"/>
    <w:rsid w:val="00AF55A6"/>
    <w:rsid w:val="00AF578B"/>
    <w:rsid w:val="00AF5897"/>
    <w:rsid w:val="00AF5BC7"/>
    <w:rsid w:val="00AF6A1E"/>
    <w:rsid w:val="00AF6A7A"/>
    <w:rsid w:val="00AF7A4C"/>
    <w:rsid w:val="00AF7C0E"/>
    <w:rsid w:val="00B008CC"/>
    <w:rsid w:val="00B0099A"/>
    <w:rsid w:val="00B00F02"/>
    <w:rsid w:val="00B01BF3"/>
    <w:rsid w:val="00B01D4B"/>
    <w:rsid w:val="00B01E45"/>
    <w:rsid w:val="00B02957"/>
    <w:rsid w:val="00B02D30"/>
    <w:rsid w:val="00B02DFD"/>
    <w:rsid w:val="00B02EF0"/>
    <w:rsid w:val="00B03D28"/>
    <w:rsid w:val="00B03DF1"/>
    <w:rsid w:val="00B03E2C"/>
    <w:rsid w:val="00B0488E"/>
    <w:rsid w:val="00B05711"/>
    <w:rsid w:val="00B06A55"/>
    <w:rsid w:val="00B06AA5"/>
    <w:rsid w:val="00B06CEE"/>
    <w:rsid w:val="00B07795"/>
    <w:rsid w:val="00B07CA0"/>
    <w:rsid w:val="00B07DEF"/>
    <w:rsid w:val="00B07ECD"/>
    <w:rsid w:val="00B10616"/>
    <w:rsid w:val="00B10F20"/>
    <w:rsid w:val="00B114C8"/>
    <w:rsid w:val="00B1155E"/>
    <w:rsid w:val="00B11D66"/>
    <w:rsid w:val="00B11E40"/>
    <w:rsid w:val="00B11E9D"/>
    <w:rsid w:val="00B12164"/>
    <w:rsid w:val="00B12571"/>
    <w:rsid w:val="00B12574"/>
    <w:rsid w:val="00B1269F"/>
    <w:rsid w:val="00B12AC5"/>
    <w:rsid w:val="00B12B67"/>
    <w:rsid w:val="00B13B30"/>
    <w:rsid w:val="00B13B58"/>
    <w:rsid w:val="00B13CEB"/>
    <w:rsid w:val="00B13CED"/>
    <w:rsid w:val="00B14464"/>
    <w:rsid w:val="00B14BFA"/>
    <w:rsid w:val="00B14E95"/>
    <w:rsid w:val="00B15194"/>
    <w:rsid w:val="00B151E7"/>
    <w:rsid w:val="00B15728"/>
    <w:rsid w:val="00B159D6"/>
    <w:rsid w:val="00B15FAD"/>
    <w:rsid w:val="00B16905"/>
    <w:rsid w:val="00B16E27"/>
    <w:rsid w:val="00B17819"/>
    <w:rsid w:val="00B206A0"/>
    <w:rsid w:val="00B20D2A"/>
    <w:rsid w:val="00B2104F"/>
    <w:rsid w:val="00B21413"/>
    <w:rsid w:val="00B21DC1"/>
    <w:rsid w:val="00B227D1"/>
    <w:rsid w:val="00B22E77"/>
    <w:rsid w:val="00B2303D"/>
    <w:rsid w:val="00B234C4"/>
    <w:rsid w:val="00B23A36"/>
    <w:rsid w:val="00B23D97"/>
    <w:rsid w:val="00B2423C"/>
    <w:rsid w:val="00B244C3"/>
    <w:rsid w:val="00B257DF"/>
    <w:rsid w:val="00B2594F"/>
    <w:rsid w:val="00B25D32"/>
    <w:rsid w:val="00B26411"/>
    <w:rsid w:val="00B264D6"/>
    <w:rsid w:val="00B26562"/>
    <w:rsid w:val="00B265FB"/>
    <w:rsid w:val="00B26D8B"/>
    <w:rsid w:val="00B26E49"/>
    <w:rsid w:val="00B27A8E"/>
    <w:rsid w:val="00B27B0A"/>
    <w:rsid w:val="00B27DAC"/>
    <w:rsid w:val="00B27F2D"/>
    <w:rsid w:val="00B3031B"/>
    <w:rsid w:val="00B30F7D"/>
    <w:rsid w:val="00B31015"/>
    <w:rsid w:val="00B3137D"/>
    <w:rsid w:val="00B315E4"/>
    <w:rsid w:val="00B31B8D"/>
    <w:rsid w:val="00B31F6A"/>
    <w:rsid w:val="00B32501"/>
    <w:rsid w:val="00B3255A"/>
    <w:rsid w:val="00B326C4"/>
    <w:rsid w:val="00B32AA6"/>
    <w:rsid w:val="00B33894"/>
    <w:rsid w:val="00B33A7F"/>
    <w:rsid w:val="00B33D57"/>
    <w:rsid w:val="00B341B7"/>
    <w:rsid w:val="00B34761"/>
    <w:rsid w:val="00B347D8"/>
    <w:rsid w:val="00B34B4B"/>
    <w:rsid w:val="00B34BF3"/>
    <w:rsid w:val="00B34D04"/>
    <w:rsid w:val="00B35043"/>
    <w:rsid w:val="00B350AF"/>
    <w:rsid w:val="00B353BA"/>
    <w:rsid w:val="00B35706"/>
    <w:rsid w:val="00B35CF0"/>
    <w:rsid w:val="00B35ED5"/>
    <w:rsid w:val="00B36229"/>
    <w:rsid w:val="00B36988"/>
    <w:rsid w:val="00B36D17"/>
    <w:rsid w:val="00B3714F"/>
    <w:rsid w:val="00B376B0"/>
    <w:rsid w:val="00B37720"/>
    <w:rsid w:val="00B37916"/>
    <w:rsid w:val="00B37C5B"/>
    <w:rsid w:val="00B40192"/>
    <w:rsid w:val="00B403C1"/>
    <w:rsid w:val="00B403D3"/>
    <w:rsid w:val="00B40E99"/>
    <w:rsid w:val="00B42097"/>
    <w:rsid w:val="00B42488"/>
    <w:rsid w:val="00B424E0"/>
    <w:rsid w:val="00B4250C"/>
    <w:rsid w:val="00B42673"/>
    <w:rsid w:val="00B4409A"/>
    <w:rsid w:val="00B444D5"/>
    <w:rsid w:val="00B445BE"/>
    <w:rsid w:val="00B4499D"/>
    <w:rsid w:val="00B44BBB"/>
    <w:rsid w:val="00B460B2"/>
    <w:rsid w:val="00B46239"/>
    <w:rsid w:val="00B465CC"/>
    <w:rsid w:val="00B4661E"/>
    <w:rsid w:val="00B473B8"/>
    <w:rsid w:val="00B50170"/>
    <w:rsid w:val="00B504E9"/>
    <w:rsid w:val="00B5082A"/>
    <w:rsid w:val="00B50960"/>
    <w:rsid w:val="00B50CE5"/>
    <w:rsid w:val="00B50FDC"/>
    <w:rsid w:val="00B510DC"/>
    <w:rsid w:val="00B5144C"/>
    <w:rsid w:val="00B51BDA"/>
    <w:rsid w:val="00B51D8F"/>
    <w:rsid w:val="00B5207F"/>
    <w:rsid w:val="00B522FB"/>
    <w:rsid w:val="00B52539"/>
    <w:rsid w:val="00B526AB"/>
    <w:rsid w:val="00B5292E"/>
    <w:rsid w:val="00B52978"/>
    <w:rsid w:val="00B52CFF"/>
    <w:rsid w:val="00B53838"/>
    <w:rsid w:val="00B538E7"/>
    <w:rsid w:val="00B53AF6"/>
    <w:rsid w:val="00B53DEE"/>
    <w:rsid w:val="00B5463F"/>
    <w:rsid w:val="00B54C23"/>
    <w:rsid w:val="00B552F6"/>
    <w:rsid w:val="00B553EE"/>
    <w:rsid w:val="00B5570A"/>
    <w:rsid w:val="00B55C8E"/>
    <w:rsid w:val="00B55D40"/>
    <w:rsid w:val="00B56831"/>
    <w:rsid w:val="00B56EC0"/>
    <w:rsid w:val="00B57BE1"/>
    <w:rsid w:val="00B60765"/>
    <w:rsid w:val="00B609B3"/>
    <w:rsid w:val="00B6155D"/>
    <w:rsid w:val="00B61995"/>
    <w:rsid w:val="00B619B3"/>
    <w:rsid w:val="00B61DE8"/>
    <w:rsid w:val="00B6204C"/>
    <w:rsid w:val="00B625CD"/>
    <w:rsid w:val="00B6260D"/>
    <w:rsid w:val="00B628AE"/>
    <w:rsid w:val="00B63174"/>
    <w:rsid w:val="00B6368D"/>
    <w:rsid w:val="00B6374E"/>
    <w:rsid w:val="00B63CBA"/>
    <w:rsid w:val="00B63D47"/>
    <w:rsid w:val="00B6408E"/>
    <w:rsid w:val="00B640AC"/>
    <w:rsid w:val="00B646A3"/>
    <w:rsid w:val="00B651EE"/>
    <w:rsid w:val="00B652E2"/>
    <w:rsid w:val="00B655BC"/>
    <w:rsid w:val="00B65E13"/>
    <w:rsid w:val="00B663CA"/>
    <w:rsid w:val="00B667B3"/>
    <w:rsid w:val="00B66BDB"/>
    <w:rsid w:val="00B670A1"/>
    <w:rsid w:val="00B6711C"/>
    <w:rsid w:val="00B7039F"/>
    <w:rsid w:val="00B703C8"/>
    <w:rsid w:val="00B704E9"/>
    <w:rsid w:val="00B70863"/>
    <w:rsid w:val="00B70BD6"/>
    <w:rsid w:val="00B70FF7"/>
    <w:rsid w:val="00B7187D"/>
    <w:rsid w:val="00B72046"/>
    <w:rsid w:val="00B72151"/>
    <w:rsid w:val="00B723BC"/>
    <w:rsid w:val="00B72997"/>
    <w:rsid w:val="00B735A4"/>
    <w:rsid w:val="00B737A8"/>
    <w:rsid w:val="00B738F3"/>
    <w:rsid w:val="00B73A7F"/>
    <w:rsid w:val="00B73E19"/>
    <w:rsid w:val="00B7401A"/>
    <w:rsid w:val="00B7462F"/>
    <w:rsid w:val="00B74A35"/>
    <w:rsid w:val="00B751DD"/>
    <w:rsid w:val="00B7522C"/>
    <w:rsid w:val="00B75909"/>
    <w:rsid w:val="00B76346"/>
    <w:rsid w:val="00B764FB"/>
    <w:rsid w:val="00B766A4"/>
    <w:rsid w:val="00B76701"/>
    <w:rsid w:val="00B7694C"/>
    <w:rsid w:val="00B76F13"/>
    <w:rsid w:val="00B770BF"/>
    <w:rsid w:val="00B77B06"/>
    <w:rsid w:val="00B80084"/>
    <w:rsid w:val="00B80565"/>
    <w:rsid w:val="00B805AD"/>
    <w:rsid w:val="00B8131A"/>
    <w:rsid w:val="00B81682"/>
    <w:rsid w:val="00B820D1"/>
    <w:rsid w:val="00B82773"/>
    <w:rsid w:val="00B829AE"/>
    <w:rsid w:val="00B82BB3"/>
    <w:rsid w:val="00B82E64"/>
    <w:rsid w:val="00B832B6"/>
    <w:rsid w:val="00B832DD"/>
    <w:rsid w:val="00B83A1B"/>
    <w:rsid w:val="00B83AA9"/>
    <w:rsid w:val="00B84385"/>
    <w:rsid w:val="00B84695"/>
    <w:rsid w:val="00B84AA1"/>
    <w:rsid w:val="00B8561A"/>
    <w:rsid w:val="00B85676"/>
    <w:rsid w:val="00B858D2"/>
    <w:rsid w:val="00B85E5B"/>
    <w:rsid w:val="00B86437"/>
    <w:rsid w:val="00B86451"/>
    <w:rsid w:val="00B86AA9"/>
    <w:rsid w:val="00B87175"/>
    <w:rsid w:val="00B87196"/>
    <w:rsid w:val="00B87782"/>
    <w:rsid w:val="00B87C13"/>
    <w:rsid w:val="00B904A7"/>
    <w:rsid w:val="00B9077A"/>
    <w:rsid w:val="00B90E91"/>
    <w:rsid w:val="00B910A9"/>
    <w:rsid w:val="00B9195A"/>
    <w:rsid w:val="00B91BF8"/>
    <w:rsid w:val="00B91CEA"/>
    <w:rsid w:val="00B9268A"/>
    <w:rsid w:val="00B929D7"/>
    <w:rsid w:val="00B93039"/>
    <w:rsid w:val="00B93AA3"/>
    <w:rsid w:val="00B93BDD"/>
    <w:rsid w:val="00B93C47"/>
    <w:rsid w:val="00B93D86"/>
    <w:rsid w:val="00B93F33"/>
    <w:rsid w:val="00B93F8C"/>
    <w:rsid w:val="00B94064"/>
    <w:rsid w:val="00B946BF"/>
    <w:rsid w:val="00B9475E"/>
    <w:rsid w:val="00B9481D"/>
    <w:rsid w:val="00B94C93"/>
    <w:rsid w:val="00B94D40"/>
    <w:rsid w:val="00B95397"/>
    <w:rsid w:val="00B95411"/>
    <w:rsid w:val="00B95567"/>
    <w:rsid w:val="00B95B68"/>
    <w:rsid w:val="00B9621C"/>
    <w:rsid w:val="00B968A5"/>
    <w:rsid w:val="00B97034"/>
    <w:rsid w:val="00B9789E"/>
    <w:rsid w:val="00B97946"/>
    <w:rsid w:val="00B979D8"/>
    <w:rsid w:val="00BA002C"/>
    <w:rsid w:val="00BA0283"/>
    <w:rsid w:val="00BA0830"/>
    <w:rsid w:val="00BA0CCF"/>
    <w:rsid w:val="00BA0D33"/>
    <w:rsid w:val="00BA0F42"/>
    <w:rsid w:val="00BA12D3"/>
    <w:rsid w:val="00BA2035"/>
    <w:rsid w:val="00BA2C47"/>
    <w:rsid w:val="00BA2D88"/>
    <w:rsid w:val="00BA308A"/>
    <w:rsid w:val="00BA31DC"/>
    <w:rsid w:val="00BA3213"/>
    <w:rsid w:val="00BA3A7B"/>
    <w:rsid w:val="00BA3FD5"/>
    <w:rsid w:val="00BA406D"/>
    <w:rsid w:val="00BA4C68"/>
    <w:rsid w:val="00BA4F5D"/>
    <w:rsid w:val="00BA50AB"/>
    <w:rsid w:val="00BA50B3"/>
    <w:rsid w:val="00BA5242"/>
    <w:rsid w:val="00BA53EF"/>
    <w:rsid w:val="00BA5542"/>
    <w:rsid w:val="00BA5D9E"/>
    <w:rsid w:val="00BA5DF4"/>
    <w:rsid w:val="00BA5F8C"/>
    <w:rsid w:val="00BA635B"/>
    <w:rsid w:val="00BA6FCD"/>
    <w:rsid w:val="00BA7082"/>
    <w:rsid w:val="00BA7149"/>
    <w:rsid w:val="00BA75C2"/>
    <w:rsid w:val="00BA7900"/>
    <w:rsid w:val="00BA7E33"/>
    <w:rsid w:val="00BA7E66"/>
    <w:rsid w:val="00BA7FB6"/>
    <w:rsid w:val="00BB067A"/>
    <w:rsid w:val="00BB1450"/>
    <w:rsid w:val="00BB1467"/>
    <w:rsid w:val="00BB27D4"/>
    <w:rsid w:val="00BB2A90"/>
    <w:rsid w:val="00BB2B43"/>
    <w:rsid w:val="00BB3188"/>
    <w:rsid w:val="00BB331B"/>
    <w:rsid w:val="00BB351A"/>
    <w:rsid w:val="00BB405E"/>
    <w:rsid w:val="00BB476F"/>
    <w:rsid w:val="00BB47BC"/>
    <w:rsid w:val="00BB49C0"/>
    <w:rsid w:val="00BB53A8"/>
    <w:rsid w:val="00BB581A"/>
    <w:rsid w:val="00BB64F7"/>
    <w:rsid w:val="00BB6975"/>
    <w:rsid w:val="00BB6DAA"/>
    <w:rsid w:val="00BB6E5F"/>
    <w:rsid w:val="00BB7395"/>
    <w:rsid w:val="00BB7579"/>
    <w:rsid w:val="00BB7E61"/>
    <w:rsid w:val="00BC05AC"/>
    <w:rsid w:val="00BC05C4"/>
    <w:rsid w:val="00BC0B3E"/>
    <w:rsid w:val="00BC0C1E"/>
    <w:rsid w:val="00BC0C6B"/>
    <w:rsid w:val="00BC0E4A"/>
    <w:rsid w:val="00BC1467"/>
    <w:rsid w:val="00BC1990"/>
    <w:rsid w:val="00BC1F73"/>
    <w:rsid w:val="00BC20E1"/>
    <w:rsid w:val="00BC2187"/>
    <w:rsid w:val="00BC23CC"/>
    <w:rsid w:val="00BC30FC"/>
    <w:rsid w:val="00BC3920"/>
    <w:rsid w:val="00BC3F5D"/>
    <w:rsid w:val="00BC470A"/>
    <w:rsid w:val="00BC48D6"/>
    <w:rsid w:val="00BC5095"/>
    <w:rsid w:val="00BC5B43"/>
    <w:rsid w:val="00BC6243"/>
    <w:rsid w:val="00BC6630"/>
    <w:rsid w:val="00BC6760"/>
    <w:rsid w:val="00BC6C74"/>
    <w:rsid w:val="00BC723B"/>
    <w:rsid w:val="00BC79F4"/>
    <w:rsid w:val="00BC7DB1"/>
    <w:rsid w:val="00BC7F0F"/>
    <w:rsid w:val="00BD0050"/>
    <w:rsid w:val="00BD0148"/>
    <w:rsid w:val="00BD01A8"/>
    <w:rsid w:val="00BD0308"/>
    <w:rsid w:val="00BD05A7"/>
    <w:rsid w:val="00BD08C7"/>
    <w:rsid w:val="00BD0B2B"/>
    <w:rsid w:val="00BD1900"/>
    <w:rsid w:val="00BD2598"/>
    <w:rsid w:val="00BD2A18"/>
    <w:rsid w:val="00BD2D35"/>
    <w:rsid w:val="00BD2DEE"/>
    <w:rsid w:val="00BD2E75"/>
    <w:rsid w:val="00BD30FF"/>
    <w:rsid w:val="00BD3639"/>
    <w:rsid w:val="00BD3B8E"/>
    <w:rsid w:val="00BD3C00"/>
    <w:rsid w:val="00BD4567"/>
    <w:rsid w:val="00BD48E4"/>
    <w:rsid w:val="00BD4C03"/>
    <w:rsid w:val="00BD4C69"/>
    <w:rsid w:val="00BD531D"/>
    <w:rsid w:val="00BD56C7"/>
    <w:rsid w:val="00BD6114"/>
    <w:rsid w:val="00BD6463"/>
    <w:rsid w:val="00BD647A"/>
    <w:rsid w:val="00BD6706"/>
    <w:rsid w:val="00BD6876"/>
    <w:rsid w:val="00BD690C"/>
    <w:rsid w:val="00BD6B56"/>
    <w:rsid w:val="00BD7318"/>
    <w:rsid w:val="00BD78EF"/>
    <w:rsid w:val="00BD7DB8"/>
    <w:rsid w:val="00BE0187"/>
    <w:rsid w:val="00BE0DC1"/>
    <w:rsid w:val="00BE11A6"/>
    <w:rsid w:val="00BE191E"/>
    <w:rsid w:val="00BE1D1A"/>
    <w:rsid w:val="00BE2AA9"/>
    <w:rsid w:val="00BE370D"/>
    <w:rsid w:val="00BE3927"/>
    <w:rsid w:val="00BE3CB6"/>
    <w:rsid w:val="00BE3E06"/>
    <w:rsid w:val="00BE3FA1"/>
    <w:rsid w:val="00BE3FD6"/>
    <w:rsid w:val="00BE48AD"/>
    <w:rsid w:val="00BE508C"/>
    <w:rsid w:val="00BE53F0"/>
    <w:rsid w:val="00BE5544"/>
    <w:rsid w:val="00BE5B39"/>
    <w:rsid w:val="00BE5BD1"/>
    <w:rsid w:val="00BE5CA1"/>
    <w:rsid w:val="00BE629C"/>
    <w:rsid w:val="00BE6459"/>
    <w:rsid w:val="00BE6715"/>
    <w:rsid w:val="00BE68B1"/>
    <w:rsid w:val="00BE6B81"/>
    <w:rsid w:val="00BE6E1A"/>
    <w:rsid w:val="00BE6FD5"/>
    <w:rsid w:val="00BE74CC"/>
    <w:rsid w:val="00BE7C7C"/>
    <w:rsid w:val="00BE7F6D"/>
    <w:rsid w:val="00BF0CC4"/>
    <w:rsid w:val="00BF0FDC"/>
    <w:rsid w:val="00BF1811"/>
    <w:rsid w:val="00BF1FD0"/>
    <w:rsid w:val="00BF258D"/>
    <w:rsid w:val="00BF2813"/>
    <w:rsid w:val="00BF3917"/>
    <w:rsid w:val="00BF3FD4"/>
    <w:rsid w:val="00BF443E"/>
    <w:rsid w:val="00BF4619"/>
    <w:rsid w:val="00BF46AF"/>
    <w:rsid w:val="00BF4B1E"/>
    <w:rsid w:val="00BF5233"/>
    <w:rsid w:val="00BF5461"/>
    <w:rsid w:val="00BF572C"/>
    <w:rsid w:val="00BF581F"/>
    <w:rsid w:val="00BF58DC"/>
    <w:rsid w:val="00BF5986"/>
    <w:rsid w:val="00BF608C"/>
    <w:rsid w:val="00BF67E4"/>
    <w:rsid w:val="00BF6ED8"/>
    <w:rsid w:val="00BF6F41"/>
    <w:rsid w:val="00BF70E4"/>
    <w:rsid w:val="00BF773C"/>
    <w:rsid w:val="00C00108"/>
    <w:rsid w:val="00C0063E"/>
    <w:rsid w:val="00C006F3"/>
    <w:rsid w:val="00C00AC2"/>
    <w:rsid w:val="00C01041"/>
    <w:rsid w:val="00C014A4"/>
    <w:rsid w:val="00C01595"/>
    <w:rsid w:val="00C01C2B"/>
    <w:rsid w:val="00C020FE"/>
    <w:rsid w:val="00C026EB"/>
    <w:rsid w:val="00C02939"/>
    <w:rsid w:val="00C03336"/>
    <w:rsid w:val="00C03797"/>
    <w:rsid w:val="00C043F5"/>
    <w:rsid w:val="00C04AE2"/>
    <w:rsid w:val="00C05308"/>
    <w:rsid w:val="00C0546C"/>
    <w:rsid w:val="00C05736"/>
    <w:rsid w:val="00C05C65"/>
    <w:rsid w:val="00C05D6F"/>
    <w:rsid w:val="00C0659A"/>
    <w:rsid w:val="00C06AEE"/>
    <w:rsid w:val="00C06F9A"/>
    <w:rsid w:val="00C074D4"/>
    <w:rsid w:val="00C07A3B"/>
    <w:rsid w:val="00C1010F"/>
    <w:rsid w:val="00C1044A"/>
    <w:rsid w:val="00C116E1"/>
    <w:rsid w:val="00C1198E"/>
    <w:rsid w:val="00C122EE"/>
    <w:rsid w:val="00C122FB"/>
    <w:rsid w:val="00C134FD"/>
    <w:rsid w:val="00C13899"/>
    <w:rsid w:val="00C1406C"/>
    <w:rsid w:val="00C14360"/>
    <w:rsid w:val="00C1489C"/>
    <w:rsid w:val="00C14B86"/>
    <w:rsid w:val="00C14BF5"/>
    <w:rsid w:val="00C14C8F"/>
    <w:rsid w:val="00C151FE"/>
    <w:rsid w:val="00C1564B"/>
    <w:rsid w:val="00C16608"/>
    <w:rsid w:val="00C166E0"/>
    <w:rsid w:val="00C16894"/>
    <w:rsid w:val="00C16A51"/>
    <w:rsid w:val="00C16D4E"/>
    <w:rsid w:val="00C179E8"/>
    <w:rsid w:val="00C203E3"/>
    <w:rsid w:val="00C21D76"/>
    <w:rsid w:val="00C22011"/>
    <w:rsid w:val="00C22954"/>
    <w:rsid w:val="00C22F11"/>
    <w:rsid w:val="00C23403"/>
    <w:rsid w:val="00C236EE"/>
    <w:rsid w:val="00C23FCC"/>
    <w:rsid w:val="00C24848"/>
    <w:rsid w:val="00C24AA5"/>
    <w:rsid w:val="00C24E7E"/>
    <w:rsid w:val="00C24E83"/>
    <w:rsid w:val="00C24FE0"/>
    <w:rsid w:val="00C25104"/>
    <w:rsid w:val="00C2513A"/>
    <w:rsid w:val="00C251CC"/>
    <w:rsid w:val="00C252A9"/>
    <w:rsid w:val="00C258BD"/>
    <w:rsid w:val="00C266FC"/>
    <w:rsid w:val="00C26B79"/>
    <w:rsid w:val="00C26C0E"/>
    <w:rsid w:val="00C26F18"/>
    <w:rsid w:val="00C26F55"/>
    <w:rsid w:val="00C26FD1"/>
    <w:rsid w:val="00C3073F"/>
    <w:rsid w:val="00C30FEA"/>
    <w:rsid w:val="00C31374"/>
    <w:rsid w:val="00C31E17"/>
    <w:rsid w:val="00C31F80"/>
    <w:rsid w:val="00C32664"/>
    <w:rsid w:val="00C3295A"/>
    <w:rsid w:val="00C33221"/>
    <w:rsid w:val="00C3327C"/>
    <w:rsid w:val="00C333CB"/>
    <w:rsid w:val="00C3358A"/>
    <w:rsid w:val="00C33744"/>
    <w:rsid w:val="00C3413F"/>
    <w:rsid w:val="00C34371"/>
    <w:rsid w:val="00C34454"/>
    <w:rsid w:val="00C344B6"/>
    <w:rsid w:val="00C3490E"/>
    <w:rsid w:val="00C350AF"/>
    <w:rsid w:val="00C3568A"/>
    <w:rsid w:val="00C357BE"/>
    <w:rsid w:val="00C35C0E"/>
    <w:rsid w:val="00C36054"/>
    <w:rsid w:val="00C36929"/>
    <w:rsid w:val="00C37375"/>
    <w:rsid w:val="00C37610"/>
    <w:rsid w:val="00C3797D"/>
    <w:rsid w:val="00C37AC3"/>
    <w:rsid w:val="00C4064E"/>
    <w:rsid w:val="00C40D10"/>
    <w:rsid w:val="00C40D4B"/>
    <w:rsid w:val="00C40DD0"/>
    <w:rsid w:val="00C40DDA"/>
    <w:rsid w:val="00C410E6"/>
    <w:rsid w:val="00C415A5"/>
    <w:rsid w:val="00C41603"/>
    <w:rsid w:val="00C416C5"/>
    <w:rsid w:val="00C419C3"/>
    <w:rsid w:val="00C4215E"/>
    <w:rsid w:val="00C426AA"/>
    <w:rsid w:val="00C426C6"/>
    <w:rsid w:val="00C43341"/>
    <w:rsid w:val="00C43DBF"/>
    <w:rsid w:val="00C4434D"/>
    <w:rsid w:val="00C44E23"/>
    <w:rsid w:val="00C45AC6"/>
    <w:rsid w:val="00C46437"/>
    <w:rsid w:val="00C4687D"/>
    <w:rsid w:val="00C468B5"/>
    <w:rsid w:val="00C470C0"/>
    <w:rsid w:val="00C47163"/>
    <w:rsid w:val="00C4766C"/>
    <w:rsid w:val="00C47873"/>
    <w:rsid w:val="00C47F63"/>
    <w:rsid w:val="00C5010D"/>
    <w:rsid w:val="00C5111A"/>
    <w:rsid w:val="00C514BF"/>
    <w:rsid w:val="00C51A01"/>
    <w:rsid w:val="00C523AB"/>
    <w:rsid w:val="00C524B2"/>
    <w:rsid w:val="00C5260B"/>
    <w:rsid w:val="00C52B64"/>
    <w:rsid w:val="00C52E98"/>
    <w:rsid w:val="00C52F39"/>
    <w:rsid w:val="00C53475"/>
    <w:rsid w:val="00C53C32"/>
    <w:rsid w:val="00C55B1B"/>
    <w:rsid w:val="00C55F5F"/>
    <w:rsid w:val="00C55F8D"/>
    <w:rsid w:val="00C5648F"/>
    <w:rsid w:val="00C565C3"/>
    <w:rsid w:val="00C56763"/>
    <w:rsid w:val="00C570EC"/>
    <w:rsid w:val="00C57EAA"/>
    <w:rsid w:val="00C6023B"/>
    <w:rsid w:val="00C6073C"/>
    <w:rsid w:val="00C610E5"/>
    <w:rsid w:val="00C61378"/>
    <w:rsid w:val="00C6138A"/>
    <w:rsid w:val="00C616CF"/>
    <w:rsid w:val="00C617D7"/>
    <w:rsid w:val="00C61BC6"/>
    <w:rsid w:val="00C61BC9"/>
    <w:rsid w:val="00C62D7C"/>
    <w:rsid w:val="00C63750"/>
    <w:rsid w:val="00C63E4D"/>
    <w:rsid w:val="00C645DE"/>
    <w:rsid w:val="00C64BCC"/>
    <w:rsid w:val="00C64C80"/>
    <w:rsid w:val="00C64D77"/>
    <w:rsid w:val="00C64F21"/>
    <w:rsid w:val="00C65839"/>
    <w:rsid w:val="00C6599D"/>
    <w:rsid w:val="00C65D37"/>
    <w:rsid w:val="00C66541"/>
    <w:rsid w:val="00C665C3"/>
    <w:rsid w:val="00C66948"/>
    <w:rsid w:val="00C66CD1"/>
    <w:rsid w:val="00C67697"/>
    <w:rsid w:val="00C70A79"/>
    <w:rsid w:val="00C7116C"/>
    <w:rsid w:val="00C713D0"/>
    <w:rsid w:val="00C716EB"/>
    <w:rsid w:val="00C71F31"/>
    <w:rsid w:val="00C72102"/>
    <w:rsid w:val="00C72330"/>
    <w:rsid w:val="00C725DF"/>
    <w:rsid w:val="00C72D16"/>
    <w:rsid w:val="00C731DF"/>
    <w:rsid w:val="00C7349E"/>
    <w:rsid w:val="00C739E1"/>
    <w:rsid w:val="00C73BFD"/>
    <w:rsid w:val="00C74684"/>
    <w:rsid w:val="00C748C4"/>
    <w:rsid w:val="00C74B4F"/>
    <w:rsid w:val="00C74C41"/>
    <w:rsid w:val="00C74C53"/>
    <w:rsid w:val="00C75762"/>
    <w:rsid w:val="00C75903"/>
    <w:rsid w:val="00C75904"/>
    <w:rsid w:val="00C75D08"/>
    <w:rsid w:val="00C76B2A"/>
    <w:rsid w:val="00C771C9"/>
    <w:rsid w:val="00C7747B"/>
    <w:rsid w:val="00C77488"/>
    <w:rsid w:val="00C776EE"/>
    <w:rsid w:val="00C776F1"/>
    <w:rsid w:val="00C805BF"/>
    <w:rsid w:val="00C80817"/>
    <w:rsid w:val="00C80FA9"/>
    <w:rsid w:val="00C8111C"/>
    <w:rsid w:val="00C81504"/>
    <w:rsid w:val="00C818E4"/>
    <w:rsid w:val="00C82671"/>
    <w:rsid w:val="00C828B2"/>
    <w:rsid w:val="00C829F3"/>
    <w:rsid w:val="00C82D45"/>
    <w:rsid w:val="00C83C08"/>
    <w:rsid w:val="00C84871"/>
    <w:rsid w:val="00C85478"/>
    <w:rsid w:val="00C854F6"/>
    <w:rsid w:val="00C85D5F"/>
    <w:rsid w:val="00C85D9D"/>
    <w:rsid w:val="00C85F35"/>
    <w:rsid w:val="00C86396"/>
    <w:rsid w:val="00C86422"/>
    <w:rsid w:val="00C868CE"/>
    <w:rsid w:val="00C87004"/>
    <w:rsid w:val="00C8790C"/>
    <w:rsid w:val="00C90407"/>
    <w:rsid w:val="00C91586"/>
    <w:rsid w:val="00C921E1"/>
    <w:rsid w:val="00C93007"/>
    <w:rsid w:val="00C933E3"/>
    <w:rsid w:val="00C93CF5"/>
    <w:rsid w:val="00C94AF8"/>
    <w:rsid w:val="00C94EB2"/>
    <w:rsid w:val="00C94EBA"/>
    <w:rsid w:val="00C955B0"/>
    <w:rsid w:val="00C95950"/>
    <w:rsid w:val="00C966D0"/>
    <w:rsid w:val="00C977CC"/>
    <w:rsid w:val="00C979DF"/>
    <w:rsid w:val="00CA011B"/>
    <w:rsid w:val="00CA0724"/>
    <w:rsid w:val="00CA0D95"/>
    <w:rsid w:val="00CA27B9"/>
    <w:rsid w:val="00CA27BE"/>
    <w:rsid w:val="00CA28AA"/>
    <w:rsid w:val="00CA290F"/>
    <w:rsid w:val="00CA3573"/>
    <w:rsid w:val="00CA3683"/>
    <w:rsid w:val="00CA3AA0"/>
    <w:rsid w:val="00CA3C96"/>
    <w:rsid w:val="00CA3CE9"/>
    <w:rsid w:val="00CA3DCE"/>
    <w:rsid w:val="00CA44CD"/>
    <w:rsid w:val="00CA4B3E"/>
    <w:rsid w:val="00CA4EC9"/>
    <w:rsid w:val="00CA5236"/>
    <w:rsid w:val="00CA5772"/>
    <w:rsid w:val="00CA5E5C"/>
    <w:rsid w:val="00CA625B"/>
    <w:rsid w:val="00CA64A8"/>
    <w:rsid w:val="00CA7001"/>
    <w:rsid w:val="00CA7103"/>
    <w:rsid w:val="00CA727B"/>
    <w:rsid w:val="00CA7391"/>
    <w:rsid w:val="00CA795D"/>
    <w:rsid w:val="00CA7A9D"/>
    <w:rsid w:val="00CB0124"/>
    <w:rsid w:val="00CB031C"/>
    <w:rsid w:val="00CB0939"/>
    <w:rsid w:val="00CB1FAB"/>
    <w:rsid w:val="00CB20F0"/>
    <w:rsid w:val="00CB2680"/>
    <w:rsid w:val="00CB317E"/>
    <w:rsid w:val="00CB3249"/>
    <w:rsid w:val="00CB34B4"/>
    <w:rsid w:val="00CB34D0"/>
    <w:rsid w:val="00CB3558"/>
    <w:rsid w:val="00CB3A4D"/>
    <w:rsid w:val="00CB3D5A"/>
    <w:rsid w:val="00CB4342"/>
    <w:rsid w:val="00CB45F3"/>
    <w:rsid w:val="00CB4757"/>
    <w:rsid w:val="00CB4851"/>
    <w:rsid w:val="00CB5970"/>
    <w:rsid w:val="00CB5D3D"/>
    <w:rsid w:val="00CB5FBB"/>
    <w:rsid w:val="00CB681B"/>
    <w:rsid w:val="00CB6A35"/>
    <w:rsid w:val="00CB7465"/>
    <w:rsid w:val="00CB76A5"/>
    <w:rsid w:val="00CB7829"/>
    <w:rsid w:val="00CB7864"/>
    <w:rsid w:val="00CB79A1"/>
    <w:rsid w:val="00CB7C3C"/>
    <w:rsid w:val="00CC0534"/>
    <w:rsid w:val="00CC08C4"/>
    <w:rsid w:val="00CC1006"/>
    <w:rsid w:val="00CC1281"/>
    <w:rsid w:val="00CC1BA7"/>
    <w:rsid w:val="00CC1ED7"/>
    <w:rsid w:val="00CC20B1"/>
    <w:rsid w:val="00CC2407"/>
    <w:rsid w:val="00CC28ED"/>
    <w:rsid w:val="00CC2E91"/>
    <w:rsid w:val="00CC2F8D"/>
    <w:rsid w:val="00CC30AB"/>
    <w:rsid w:val="00CC3744"/>
    <w:rsid w:val="00CC39B8"/>
    <w:rsid w:val="00CC4042"/>
    <w:rsid w:val="00CC416E"/>
    <w:rsid w:val="00CC41FE"/>
    <w:rsid w:val="00CC4669"/>
    <w:rsid w:val="00CC5759"/>
    <w:rsid w:val="00CC5B43"/>
    <w:rsid w:val="00CC5EAD"/>
    <w:rsid w:val="00CC6232"/>
    <w:rsid w:val="00CC62FD"/>
    <w:rsid w:val="00CC6411"/>
    <w:rsid w:val="00CC651D"/>
    <w:rsid w:val="00CC688E"/>
    <w:rsid w:val="00CC6AA8"/>
    <w:rsid w:val="00CC6D6B"/>
    <w:rsid w:val="00CC6EC9"/>
    <w:rsid w:val="00CC727F"/>
    <w:rsid w:val="00CC7660"/>
    <w:rsid w:val="00CC7875"/>
    <w:rsid w:val="00CD063B"/>
    <w:rsid w:val="00CD1646"/>
    <w:rsid w:val="00CD19DD"/>
    <w:rsid w:val="00CD20D9"/>
    <w:rsid w:val="00CD2483"/>
    <w:rsid w:val="00CD26EB"/>
    <w:rsid w:val="00CD2C88"/>
    <w:rsid w:val="00CD394E"/>
    <w:rsid w:val="00CD44A2"/>
    <w:rsid w:val="00CD4C67"/>
    <w:rsid w:val="00CD4F3A"/>
    <w:rsid w:val="00CD542B"/>
    <w:rsid w:val="00CD5C10"/>
    <w:rsid w:val="00CD5E7C"/>
    <w:rsid w:val="00CD61AC"/>
    <w:rsid w:val="00CD68B8"/>
    <w:rsid w:val="00CD6A18"/>
    <w:rsid w:val="00CD6D02"/>
    <w:rsid w:val="00CD6FE3"/>
    <w:rsid w:val="00CD7272"/>
    <w:rsid w:val="00CD7822"/>
    <w:rsid w:val="00CD78D3"/>
    <w:rsid w:val="00CD7F70"/>
    <w:rsid w:val="00CE0146"/>
    <w:rsid w:val="00CE06EE"/>
    <w:rsid w:val="00CE09A3"/>
    <w:rsid w:val="00CE09FD"/>
    <w:rsid w:val="00CE0ABC"/>
    <w:rsid w:val="00CE0AE7"/>
    <w:rsid w:val="00CE0C66"/>
    <w:rsid w:val="00CE1A69"/>
    <w:rsid w:val="00CE1C81"/>
    <w:rsid w:val="00CE26A2"/>
    <w:rsid w:val="00CE2CC8"/>
    <w:rsid w:val="00CE2FE4"/>
    <w:rsid w:val="00CE33BE"/>
    <w:rsid w:val="00CE3A74"/>
    <w:rsid w:val="00CE3FB2"/>
    <w:rsid w:val="00CE4373"/>
    <w:rsid w:val="00CE4531"/>
    <w:rsid w:val="00CE48DE"/>
    <w:rsid w:val="00CE51B5"/>
    <w:rsid w:val="00CE5ACD"/>
    <w:rsid w:val="00CE6539"/>
    <w:rsid w:val="00CE68D1"/>
    <w:rsid w:val="00CE6FA3"/>
    <w:rsid w:val="00CE715A"/>
    <w:rsid w:val="00CE78F4"/>
    <w:rsid w:val="00CE7FB8"/>
    <w:rsid w:val="00CF018F"/>
    <w:rsid w:val="00CF0A53"/>
    <w:rsid w:val="00CF12F9"/>
    <w:rsid w:val="00CF1694"/>
    <w:rsid w:val="00CF23E1"/>
    <w:rsid w:val="00CF2A88"/>
    <w:rsid w:val="00CF32A1"/>
    <w:rsid w:val="00CF3726"/>
    <w:rsid w:val="00CF3D3C"/>
    <w:rsid w:val="00CF427B"/>
    <w:rsid w:val="00CF4B4D"/>
    <w:rsid w:val="00CF59DE"/>
    <w:rsid w:val="00CF64E3"/>
    <w:rsid w:val="00CF6C2A"/>
    <w:rsid w:val="00CF7061"/>
    <w:rsid w:val="00CF724C"/>
    <w:rsid w:val="00CF7310"/>
    <w:rsid w:val="00CF79C0"/>
    <w:rsid w:val="00CF7A97"/>
    <w:rsid w:val="00CF7CD1"/>
    <w:rsid w:val="00D000FE"/>
    <w:rsid w:val="00D00268"/>
    <w:rsid w:val="00D00643"/>
    <w:rsid w:val="00D00968"/>
    <w:rsid w:val="00D00985"/>
    <w:rsid w:val="00D01093"/>
    <w:rsid w:val="00D01230"/>
    <w:rsid w:val="00D0162A"/>
    <w:rsid w:val="00D01D04"/>
    <w:rsid w:val="00D027A8"/>
    <w:rsid w:val="00D02A7E"/>
    <w:rsid w:val="00D030E8"/>
    <w:rsid w:val="00D0355C"/>
    <w:rsid w:val="00D037E2"/>
    <w:rsid w:val="00D0385F"/>
    <w:rsid w:val="00D041EA"/>
    <w:rsid w:val="00D04764"/>
    <w:rsid w:val="00D04795"/>
    <w:rsid w:val="00D04DD0"/>
    <w:rsid w:val="00D054F7"/>
    <w:rsid w:val="00D05CF1"/>
    <w:rsid w:val="00D06425"/>
    <w:rsid w:val="00D06906"/>
    <w:rsid w:val="00D07237"/>
    <w:rsid w:val="00D0772A"/>
    <w:rsid w:val="00D07A82"/>
    <w:rsid w:val="00D10818"/>
    <w:rsid w:val="00D11FDB"/>
    <w:rsid w:val="00D1227A"/>
    <w:rsid w:val="00D12FED"/>
    <w:rsid w:val="00D134C3"/>
    <w:rsid w:val="00D13CB6"/>
    <w:rsid w:val="00D13F31"/>
    <w:rsid w:val="00D1411F"/>
    <w:rsid w:val="00D1516F"/>
    <w:rsid w:val="00D153DA"/>
    <w:rsid w:val="00D153DE"/>
    <w:rsid w:val="00D154CA"/>
    <w:rsid w:val="00D1590C"/>
    <w:rsid w:val="00D15C6C"/>
    <w:rsid w:val="00D160D8"/>
    <w:rsid w:val="00D162BD"/>
    <w:rsid w:val="00D16EE2"/>
    <w:rsid w:val="00D173A0"/>
    <w:rsid w:val="00D17822"/>
    <w:rsid w:val="00D17C6F"/>
    <w:rsid w:val="00D20271"/>
    <w:rsid w:val="00D2076D"/>
    <w:rsid w:val="00D207A0"/>
    <w:rsid w:val="00D2086D"/>
    <w:rsid w:val="00D208D1"/>
    <w:rsid w:val="00D20F4E"/>
    <w:rsid w:val="00D20FA3"/>
    <w:rsid w:val="00D2188D"/>
    <w:rsid w:val="00D2194C"/>
    <w:rsid w:val="00D21B0C"/>
    <w:rsid w:val="00D2275E"/>
    <w:rsid w:val="00D22953"/>
    <w:rsid w:val="00D22B69"/>
    <w:rsid w:val="00D2381F"/>
    <w:rsid w:val="00D23C01"/>
    <w:rsid w:val="00D24BD2"/>
    <w:rsid w:val="00D24FEB"/>
    <w:rsid w:val="00D25125"/>
    <w:rsid w:val="00D2559D"/>
    <w:rsid w:val="00D25A28"/>
    <w:rsid w:val="00D2608E"/>
    <w:rsid w:val="00D26257"/>
    <w:rsid w:val="00D26E00"/>
    <w:rsid w:val="00D2728F"/>
    <w:rsid w:val="00D27776"/>
    <w:rsid w:val="00D279BF"/>
    <w:rsid w:val="00D27C65"/>
    <w:rsid w:val="00D27EE6"/>
    <w:rsid w:val="00D3004B"/>
    <w:rsid w:val="00D30553"/>
    <w:rsid w:val="00D30E86"/>
    <w:rsid w:val="00D310FA"/>
    <w:rsid w:val="00D31300"/>
    <w:rsid w:val="00D31356"/>
    <w:rsid w:val="00D3146A"/>
    <w:rsid w:val="00D319D0"/>
    <w:rsid w:val="00D31A05"/>
    <w:rsid w:val="00D31C16"/>
    <w:rsid w:val="00D31DEC"/>
    <w:rsid w:val="00D3229B"/>
    <w:rsid w:val="00D32409"/>
    <w:rsid w:val="00D324CD"/>
    <w:rsid w:val="00D325F1"/>
    <w:rsid w:val="00D327E8"/>
    <w:rsid w:val="00D32D2E"/>
    <w:rsid w:val="00D330AD"/>
    <w:rsid w:val="00D33321"/>
    <w:rsid w:val="00D333A2"/>
    <w:rsid w:val="00D33CCE"/>
    <w:rsid w:val="00D33E6B"/>
    <w:rsid w:val="00D348CC"/>
    <w:rsid w:val="00D34EFD"/>
    <w:rsid w:val="00D3518B"/>
    <w:rsid w:val="00D3574E"/>
    <w:rsid w:val="00D365EC"/>
    <w:rsid w:val="00D36ACD"/>
    <w:rsid w:val="00D36BDE"/>
    <w:rsid w:val="00D3715C"/>
    <w:rsid w:val="00D376D3"/>
    <w:rsid w:val="00D37A5F"/>
    <w:rsid w:val="00D37C83"/>
    <w:rsid w:val="00D37CCB"/>
    <w:rsid w:val="00D37E22"/>
    <w:rsid w:val="00D40367"/>
    <w:rsid w:val="00D40AE7"/>
    <w:rsid w:val="00D40B26"/>
    <w:rsid w:val="00D40CC6"/>
    <w:rsid w:val="00D40F12"/>
    <w:rsid w:val="00D41395"/>
    <w:rsid w:val="00D41492"/>
    <w:rsid w:val="00D417F3"/>
    <w:rsid w:val="00D41DAB"/>
    <w:rsid w:val="00D420C5"/>
    <w:rsid w:val="00D42BB2"/>
    <w:rsid w:val="00D42F5D"/>
    <w:rsid w:val="00D433CD"/>
    <w:rsid w:val="00D43DE3"/>
    <w:rsid w:val="00D442E9"/>
    <w:rsid w:val="00D44428"/>
    <w:rsid w:val="00D44DA4"/>
    <w:rsid w:val="00D44F47"/>
    <w:rsid w:val="00D44FA3"/>
    <w:rsid w:val="00D45674"/>
    <w:rsid w:val="00D459A6"/>
    <w:rsid w:val="00D46652"/>
    <w:rsid w:val="00D46D83"/>
    <w:rsid w:val="00D47773"/>
    <w:rsid w:val="00D47C48"/>
    <w:rsid w:val="00D47D08"/>
    <w:rsid w:val="00D47F5A"/>
    <w:rsid w:val="00D50066"/>
    <w:rsid w:val="00D50DD5"/>
    <w:rsid w:val="00D51A27"/>
    <w:rsid w:val="00D51C50"/>
    <w:rsid w:val="00D51CB8"/>
    <w:rsid w:val="00D521AF"/>
    <w:rsid w:val="00D52AC6"/>
    <w:rsid w:val="00D52C1E"/>
    <w:rsid w:val="00D534A5"/>
    <w:rsid w:val="00D53843"/>
    <w:rsid w:val="00D53AE0"/>
    <w:rsid w:val="00D54A21"/>
    <w:rsid w:val="00D54C5F"/>
    <w:rsid w:val="00D55101"/>
    <w:rsid w:val="00D55192"/>
    <w:rsid w:val="00D5540F"/>
    <w:rsid w:val="00D5553F"/>
    <w:rsid w:val="00D5583A"/>
    <w:rsid w:val="00D55CF6"/>
    <w:rsid w:val="00D5641C"/>
    <w:rsid w:val="00D56658"/>
    <w:rsid w:val="00D56816"/>
    <w:rsid w:val="00D56DCB"/>
    <w:rsid w:val="00D573ED"/>
    <w:rsid w:val="00D574F7"/>
    <w:rsid w:val="00D57A62"/>
    <w:rsid w:val="00D57FE0"/>
    <w:rsid w:val="00D60839"/>
    <w:rsid w:val="00D60E7F"/>
    <w:rsid w:val="00D61BCF"/>
    <w:rsid w:val="00D6265E"/>
    <w:rsid w:val="00D62AD6"/>
    <w:rsid w:val="00D62D16"/>
    <w:rsid w:val="00D63175"/>
    <w:rsid w:val="00D631A6"/>
    <w:rsid w:val="00D637B4"/>
    <w:rsid w:val="00D63AFE"/>
    <w:rsid w:val="00D6449A"/>
    <w:rsid w:val="00D64926"/>
    <w:rsid w:val="00D649FA"/>
    <w:rsid w:val="00D64E77"/>
    <w:rsid w:val="00D6504E"/>
    <w:rsid w:val="00D650C0"/>
    <w:rsid w:val="00D660F5"/>
    <w:rsid w:val="00D6634D"/>
    <w:rsid w:val="00D66683"/>
    <w:rsid w:val="00D66B37"/>
    <w:rsid w:val="00D67046"/>
    <w:rsid w:val="00D6711E"/>
    <w:rsid w:val="00D67739"/>
    <w:rsid w:val="00D701ED"/>
    <w:rsid w:val="00D71053"/>
    <w:rsid w:val="00D7180A"/>
    <w:rsid w:val="00D718B7"/>
    <w:rsid w:val="00D71B79"/>
    <w:rsid w:val="00D72488"/>
    <w:rsid w:val="00D725B2"/>
    <w:rsid w:val="00D72AB9"/>
    <w:rsid w:val="00D72C4C"/>
    <w:rsid w:val="00D73048"/>
    <w:rsid w:val="00D730E6"/>
    <w:rsid w:val="00D73478"/>
    <w:rsid w:val="00D7358E"/>
    <w:rsid w:val="00D736B8"/>
    <w:rsid w:val="00D73AD6"/>
    <w:rsid w:val="00D74693"/>
    <w:rsid w:val="00D748B9"/>
    <w:rsid w:val="00D74A05"/>
    <w:rsid w:val="00D74A44"/>
    <w:rsid w:val="00D7518F"/>
    <w:rsid w:val="00D75684"/>
    <w:rsid w:val="00D75B06"/>
    <w:rsid w:val="00D7640B"/>
    <w:rsid w:val="00D76C73"/>
    <w:rsid w:val="00D77195"/>
    <w:rsid w:val="00D774A0"/>
    <w:rsid w:val="00D7756B"/>
    <w:rsid w:val="00D77CDE"/>
    <w:rsid w:val="00D804FB"/>
    <w:rsid w:val="00D80662"/>
    <w:rsid w:val="00D8145E"/>
    <w:rsid w:val="00D8192B"/>
    <w:rsid w:val="00D81D2E"/>
    <w:rsid w:val="00D81F30"/>
    <w:rsid w:val="00D823D0"/>
    <w:rsid w:val="00D8261C"/>
    <w:rsid w:val="00D826F8"/>
    <w:rsid w:val="00D82C1C"/>
    <w:rsid w:val="00D82E55"/>
    <w:rsid w:val="00D8315D"/>
    <w:rsid w:val="00D83337"/>
    <w:rsid w:val="00D84200"/>
    <w:rsid w:val="00D842D1"/>
    <w:rsid w:val="00D84677"/>
    <w:rsid w:val="00D84CB7"/>
    <w:rsid w:val="00D84D85"/>
    <w:rsid w:val="00D84DE7"/>
    <w:rsid w:val="00D851CE"/>
    <w:rsid w:val="00D85984"/>
    <w:rsid w:val="00D85E03"/>
    <w:rsid w:val="00D8615A"/>
    <w:rsid w:val="00D86395"/>
    <w:rsid w:val="00D863B9"/>
    <w:rsid w:val="00D86968"/>
    <w:rsid w:val="00D86DA7"/>
    <w:rsid w:val="00D870D8"/>
    <w:rsid w:val="00D87215"/>
    <w:rsid w:val="00D875F0"/>
    <w:rsid w:val="00D87BC8"/>
    <w:rsid w:val="00D87F76"/>
    <w:rsid w:val="00D901F4"/>
    <w:rsid w:val="00D908C3"/>
    <w:rsid w:val="00D90D51"/>
    <w:rsid w:val="00D91030"/>
    <w:rsid w:val="00D91C0E"/>
    <w:rsid w:val="00D926D0"/>
    <w:rsid w:val="00D927FC"/>
    <w:rsid w:val="00D92C3E"/>
    <w:rsid w:val="00D93048"/>
    <w:rsid w:val="00D935A1"/>
    <w:rsid w:val="00D9381D"/>
    <w:rsid w:val="00D93825"/>
    <w:rsid w:val="00D93BA1"/>
    <w:rsid w:val="00D93F2C"/>
    <w:rsid w:val="00D947C2"/>
    <w:rsid w:val="00D949A5"/>
    <w:rsid w:val="00D94A05"/>
    <w:rsid w:val="00D94E74"/>
    <w:rsid w:val="00D9577F"/>
    <w:rsid w:val="00D95ECF"/>
    <w:rsid w:val="00D96095"/>
    <w:rsid w:val="00D962F8"/>
    <w:rsid w:val="00D97214"/>
    <w:rsid w:val="00DA0562"/>
    <w:rsid w:val="00DA10E5"/>
    <w:rsid w:val="00DA13D0"/>
    <w:rsid w:val="00DA15D5"/>
    <w:rsid w:val="00DA161D"/>
    <w:rsid w:val="00DA26CC"/>
    <w:rsid w:val="00DA276F"/>
    <w:rsid w:val="00DA2904"/>
    <w:rsid w:val="00DA32A3"/>
    <w:rsid w:val="00DA3AD9"/>
    <w:rsid w:val="00DA419A"/>
    <w:rsid w:val="00DA42DE"/>
    <w:rsid w:val="00DA4936"/>
    <w:rsid w:val="00DA4F57"/>
    <w:rsid w:val="00DA5097"/>
    <w:rsid w:val="00DA617B"/>
    <w:rsid w:val="00DA6346"/>
    <w:rsid w:val="00DA65E2"/>
    <w:rsid w:val="00DA6B4B"/>
    <w:rsid w:val="00DA6F55"/>
    <w:rsid w:val="00DB0074"/>
    <w:rsid w:val="00DB011C"/>
    <w:rsid w:val="00DB03D2"/>
    <w:rsid w:val="00DB0454"/>
    <w:rsid w:val="00DB0490"/>
    <w:rsid w:val="00DB07CF"/>
    <w:rsid w:val="00DB0C05"/>
    <w:rsid w:val="00DB0F99"/>
    <w:rsid w:val="00DB150C"/>
    <w:rsid w:val="00DB1709"/>
    <w:rsid w:val="00DB189D"/>
    <w:rsid w:val="00DB1BD5"/>
    <w:rsid w:val="00DB1C87"/>
    <w:rsid w:val="00DB1FB9"/>
    <w:rsid w:val="00DB2231"/>
    <w:rsid w:val="00DB28E9"/>
    <w:rsid w:val="00DB2D5B"/>
    <w:rsid w:val="00DB3F1E"/>
    <w:rsid w:val="00DB430E"/>
    <w:rsid w:val="00DB4683"/>
    <w:rsid w:val="00DB4799"/>
    <w:rsid w:val="00DB4EA3"/>
    <w:rsid w:val="00DB512A"/>
    <w:rsid w:val="00DB51D1"/>
    <w:rsid w:val="00DB57AE"/>
    <w:rsid w:val="00DB616E"/>
    <w:rsid w:val="00DB6D90"/>
    <w:rsid w:val="00DB7284"/>
    <w:rsid w:val="00DB782B"/>
    <w:rsid w:val="00DB78AF"/>
    <w:rsid w:val="00DB7D88"/>
    <w:rsid w:val="00DB7D90"/>
    <w:rsid w:val="00DC0166"/>
    <w:rsid w:val="00DC03E3"/>
    <w:rsid w:val="00DC08B1"/>
    <w:rsid w:val="00DC0BCF"/>
    <w:rsid w:val="00DC0BE6"/>
    <w:rsid w:val="00DC0CDF"/>
    <w:rsid w:val="00DC0D9E"/>
    <w:rsid w:val="00DC19DB"/>
    <w:rsid w:val="00DC19F5"/>
    <w:rsid w:val="00DC1CCE"/>
    <w:rsid w:val="00DC24EB"/>
    <w:rsid w:val="00DC25A0"/>
    <w:rsid w:val="00DC290F"/>
    <w:rsid w:val="00DC2FC0"/>
    <w:rsid w:val="00DC3015"/>
    <w:rsid w:val="00DC302C"/>
    <w:rsid w:val="00DC37D7"/>
    <w:rsid w:val="00DC39D7"/>
    <w:rsid w:val="00DC41C6"/>
    <w:rsid w:val="00DC430E"/>
    <w:rsid w:val="00DC4666"/>
    <w:rsid w:val="00DC47CF"/>
    <w:rsid w:val="00DC4813"/>
    <w:rsid w:val="00DC4960"/>
    <w:rsid w:val="00DC4A99"/>
    <w:rsid w:val="00DC4C17"/>
    <w:rsid w:val="00DC5815"/>
    <w:rsid w:val="00DC58CC"/>
    <w:rsid w:val="00DC63E4"/>
    <w:rsid w:val="00DC65DD"/>
    <w:rsid w:val="00DC6DBF"/>
    <w:rsid w:val="00DC6E80"/>
    <w:rsid w:val="00DC6F82"/>
    <w:rsid w:val="00DC79C3"/>
    <w:rsid w:val="00DC7B94"/>
    <w:rsid w:val="00DD057F"/>
    <w:rsid w:val="00DD0762"/>
    <w:rsid w:val="00DD083A"/>
    <w:rsid w:val="00DD09DC"/>
    <w:rsid w:val="00DD1002"/>
    <w:rsid w:val="00DD10C2"/>
    <w:rsid w:val="00DD1591"/>
    <w:rsid w:val="00DD21F9"/>
    <w:rsid w:val="00DD28C4"/>
    <w:rsid w:val="00DD37D2"/>
    <w:rsid w:val="00DD3F16"/>
    <w:rsid w:val="00DD4A8E"/>
    <w:rsid w:val="00DD5551"/>
    <w:rsid w:val="00DD5D01"/>
    <w:rsid w:val="00DD5EDE"/>
    <w:rsid w:val="00DD6C30"/>
    <w:rsid w:val="00DD7415"/>
    <w:rsid w:val="00DD7F07"/>
    <w:rsid w:val="00DE0377"/>
    <w:rsid w:val="00DE057E"/>
    <w:rsid w:val="00DE05B9"/>
    <w:rsid w:val="00DE0924"/>
    <w:rsid w:val="00DE0B08"/>
    <w:rsid w:val="00DE1E5B"/>
    <w:rsid w:val="00DE2147"/>
    <w:rsid w:val="00DE2297"/>
    <w:rsid w:val="00DE2391"/>
    <w:rsid w:val="00DE27AB"/>
    <w:rsid w:val="00DE2D9B"/>
    <w:rsid w:val="00DE3256"/>
    <w:rsid w:val="00DE35BD"/>
    <w:rsid w:val="00DE3D30"/>
    <w:rsid w:val="00DE3D67"/>
    <w:rsid w:val="00DE4184"/>
    <w:rsid w:val="00DE4289"/>
    <w:rsid w:val="00DE4577"/>
    <w:rsid w:val="00DE5357"/>
    <w:rsid w:val="00DE5E7B"/>
    <w:rsid w:val="00DE72F1"/>
    <w:rsid w:val="00DE7AA5"/>
    <w:rsid w:val="00DE7FC1"/>
    <w:rsid w:val="00DF017C"/>
    <w:rsid w:val="00DF0FA6"/>
    <w:rsid w:val="00DF10D2"/>
    <w:rsid w:val="00DF114D"/>
    <w:rsid w:val="00DF1F50"/>
    <w:rsid w:val="00DF3133"/>
    <w:rsid w:val="00DF3846"/>
    <w:rsid w:val="00DF3B1D"/>
    <w:rsid w:val="00DF3CD4"/>
    <w:rsid w:val="00DF4397"/>
    <w:rsid w:val="00DF4861"/>
    <w:rsid w:val="00DF4863"/>
    <w:rsid w:val="00DF49B2"/>
    <w:rsid w:val="00DF49D0"/>
    <w:rsid w:val="00DF578F"/>
    <w:rsid w:val="00DF5790"/>
    <w:rsid w:val="00DF63BB"/>
    <w:rsid w:val="00DF641D"/>
    <w:rsid w:val="00DF66B2"/>
    <w:rsid w:val="00DF6D3A"/>
    <w:rsid w:val="00DF7070"/>
    <w:rsid w:val="00DF7205"/>
    <w:rsid w:val="00DF732D"/>
    <w:rsid w:val="00DF783F"/>
    <w:rsid w:val="00DF7C35"/>
    <w:rsid w:val="00DF7D67"/>
    <w:rsid w:val="00DF7D84"/>
    <w:rsid w:val="00DF7E63"/>
    <w:rsid w:val="00E003CD"/>
    <w:rsid w:val="00E00F25"/>
    <w:rsid w:val="00E00F88"/>
    <w:rsid w:val="00E01203"/>
    <w:rsid w:val="00E01462"/>
    <w:rsid w:val="00E014AC"/>
    <w:rsid w:val="00E0202F"/>
    <w:rsid w:val="00E02579"/>
    <w:rsid w:val="00E0262B"/>
    <w:rsid w:val="00E029B2"/>
    <w:rsid w:val="00E02A4C"/>
    <w:rsid w:val="00E02C7B"/>
    <w:rsid w:val="00E02F8E"/>
    <w:rsid w:val="00E03354"/>
    <w:rsid w:val="00E038A9"/>
    <w:rsid w:val="00E04635"/>
    <w:rsid w:val="00E04E0B"/>
    <w:rsid w:val="00E0534E"/>
    <w:rsid w:val="00E05BFD"/>
    <w:rsid w:val="00E060A5"/>
    <w:rsid w:val="00E061FB"/>
    <w:rsid w:val="00E065DB"/>
    <w:rsid w:val="00E06D5F"/>
    <w:rsid w:val="00E06D6F"/>
    <w:rsid w:val="00E06FA5"/>
    <w:rsid w:val="00E071BA"/>
    <w:rsid w:val="00E0725D"/>
    <w:rsid w:val="00E07D62"/>
    <w:rsid w:val="00E07F31"/>
    <w:rsid w:val="00E105F2"/>
    <w:rsid w:val="00E10B4E"/>
    <w:rsid w:val="00E10B57"/>
    <w:rsid w:val="00E10C68"/>
    <w:rsid w:val="00E11093"/>
    <w:rsid w:val="00E110C6"/>
    <w:rsid w:val="00E11411"/>
    <w:rsid w:val="00E116E4"/>
    <w:rsid w:val="00E1241E"/>
    <w:rsid w:val="00E1336D"/>
    <w:rsid w:val="00E138E9"/>
    <w:rsid w:val="00E14808"/>
    <w:rsid w:val="00E15D25"/>
    <w:rsid w:val="00E15FC1"/>
    <w:rsid w:val="00E16069"/>
    <w:rsid w:val="00E16593"/>
    <w:rsid w:val="00E16733"/>
    <w:rsid w:val="00E1702C"/>
    <w:rsid w:val="00E17385"/>
    <w:rsid w:val="00E1744F"/>
    <w:rsid w:val="00E17926"/>
    <w:rsid w:val="00E17A58"/>
    <w:rsid w:val="00E17DAE"/>
    <w:rsid w:val="00E20076"/>
    <w:rsid w:val="00E20D88"/>
    <w:rsid w:val="00E21665"/>
    <w:rsid w:val="00E21FA1"/>
    <w:rsid w:val="00E226CE"/>
    <w:rsid w:val="00E23051"/>
    <w:rsid w:val="00E2318A"/>
    <w:rsid w:val="00E2360C"/>
    <w:rsid w:val="00E2404A"/>
    <w:rsid w:val="00E2464C"/>
    <w:rsid w:val="00E24884"/>
    <w:rsid w:val="00E24C97"/>
    <w:rsid w:val="00E2500D"/>
    <w:rsid w:val="00E25B7D"/>
    <w:rsid w:val="00E25EF5"/>
    <w:rsid w:val="00E26124"/>
    <w:rsid w:val="00E264C5"/>
    <w:rsid w:val="00E274C7"/>
    <w:rsid w:val="00E27634"/>
    <w:rsid w:val="00E278FE"/>
    <w:rsid w:val="00E27B85"/>
    <w:rsid w:val="00E27BF9"/>
    <w:rsid w:val="00E27C18"/>
    <w:rsid w:val="00E30298"/>
    <w:rsid w:val="00E3063F"/>
    <w:rsid w:val="00E30C35"/>
    <w:rsid w:val="00E30CE0"/>
    <w:rsid w:val="00E30EB4"/>
    <w:rsid w:val="00E31145"/>
    <w:rsid w:val="00E311F7"/>
    <w:rsid w:val="00E313AF"/>
    <w:rsid w:val="00E31519"/>
    <w:rsid w:val="00E318FD"/>
    <w:rsid w:val="00E31A9F"/>
    <w:rsid w:val="00E32119"/>
    <w:rsid w:val="00E321D6"/>
    <w:rsid w:val="00E324A6"/>
    <w:rsid w:val="00E32710"/>
    <w:rsid w:val="00E32E62"/>
    <w:rsid w:val="00E33580"/>
    <w:rsid w:val="00E33646"/>
    <w:rsid w:val="00E34933"/>
    <w:rsid w:val="00E34956"/>
    <w:rsid w:val="00E35276"/>
    <w:rsid w:val="00E36449"/>
    <w:rsid w:val="00E369A9"/>
    <w:rsid w:val="00E36D59"/>
    <w:rsid w:val="00E36F39"/>
    <w:rsid w:val="00E371E1"/>
    <w:rsid w:val="00E37C55"/>
    <w:rsid w:val="00E37F03"/>
    <w:rsid w:val="00E37F1F"/>
    <w:rsid w:val="00E402B0"/>
    <w:rsid w:val="00E403AB"/>
    <w:rsid w:val="00E403CF"/>
    <w:rsid w:val="00E40AEF"/>
    <w:rsid w:val="00E40BF6"/>
    <w:rsid w:val="00E413B2"/>
    <w:rsid w:val="00E4193C"/>
    <w:rsid w:val="00E4272F"/>
    <w:rsid w:val="00E430E0"/>
    <w:rsid w:val="00E43865"/>
    <w:rsid w:val="00E44021"/>
    <w:rsid w:val="00E4467A"/>
    <w:rsid w:val="00E44C1C"/>
    <w:rsid w:val="00E45DD0"/>
    <w:rsid w:val="00E46089"/>
    <w:rsid w:val="00E462CB"/>
    <w:rsid w:val="00E46389"/>
    <w:rsid w:val="00E46FF0"/>
    <w:rsid w:val="00E47256"/>
    <w:rsid w:val="00E478B7"/>
    <w:rsid w:val="00E478C1"/>
    <w:rsid w:val="00E50F3D"/>
    <w:rsid w:val="00E51020"/>
    <w:rsid w:val="00E5128D"/>
    <w:rsid w:val="00E513E1"/>
    <w:rsid w:val="00E513FE"/>
    <w:rsid w:val="00E51D40"/>
    <w:rsid w:val="00E51F75"/>
    <w:rsid w:val="00E51F77"/>
    <w:rsid w:val="00E52AEE"/>
    <w:rsid w:val="00E53A7B"/>
    <w:rsid w:val="00E54558"/>
    <w:rsid w:val="00E54A59"/>
    <w:rsid w:val="00E5567A"/>
    <w:rsid w:val="00E56845"/>
    <w:rsid w:val="00E577C5"/>
    <w:rsid w:val="00E57BEA"/>
    <w:rsid w:val="00E60895"/>
    <w:rsid w:val="00E60A5C"/>
    <w:rsid w:val="00E615AB"/>
    <w:rsid w:val="00E616E6"/>
    <w:rsid w:val="00E633C1"/>
    <w:rsid w:val="00E6352C"/>
    <w:rsid w:val="00E64016"/>
    <w:rsid w:val="00E641BA"/>
    <w:rsid w:val="00E64422"/>
    <w:rsid w:val="00E648E6"/>
    <w:rsid w:val="00E652AD"/>
    <w:rsid w:val="00E6585A"/>
    <w:rsid w:val="00E65AAD"/>
    <w:rsid w:val="00E663FA"/>
    <w:rsid w:val="00E66666"/>
    <w:rsid w:val="00E66BBC"/>
    <w:rsid w:val="00E66C2B"/>
    <w:rsid w:val="00E66C73"/>
    <w:rsid w:val="00E67228"/>
    <w:rsid w:val="00E67F3C"/>
    <w:rsid w:val="00E70156"/>
    <w:rsid w:val="00E70199"/>
    <w:rsid w:val="00E71124"/>
    <w:rsid w:val="00E71686"/>
    <w:rsid w:val="00E71BCB"/>
    <w:rsid w:val="00E72774"/>
    <w:rsid w:val="00E7296D"/>
    <w:rsid w:val="00E73BA2"/>
    <w:rsid w:val="00E74300"/>
    <w:rsid w:val="00E74401"/>
    <w:rsid w:val="00E74439"/>
    <w:rsid w:val="00E7481D"/>
    <w:rsid w:val="00E74F36"/>
    <w:rsid w:val="00E750BC"/>
    <w:rsid w:val="00E75513"/>
    <w:rsid w:val="00E76097"/>
    <w:rsid w:val="00E766C6"/>
    <w:rsid w:val="00E76A44"/>
    <w:rsid w:val="00E76A93"/>
    <w:rsid w:val="00E76D73"/>
    <w:rsid w:val="00E77145"/>
    <w:rsid w:val="00E773EB"/>
    <w:rsid w:val="00E774CE"/>
    <w:rsid w:val="00E80E15"/>
    <w:rsid w:val="00E80E87"/>
    <w:rsid w:val="00E8133D"/>
    <w:rsid w:val="00E815DE"/>
    <w:rsid w:val="00E817DA"/>
    <w:rsid w:val="00E818ED"/>
    <w:rsid w:val="00E8216F"/>
    <w:rsid w:val="00E823ED"/>
    <w:rsid w:val="00E82441"/>
    <w:rsid w:val="00E82446"/>
    <w:rsid w:val="00E82689"/>
    <w:rsid w:val="00E82BC0"/>
    <w:rsid w:val="00E82C2C"/>
    <w:rsid w:val="00E842B5"/>
    <w:rsid w:val="00E85746"/>
    <w:rsid w:val="00E85A45"/>
    <w:rsid w:val="00E85DC5"/>
    <w:rsid w:val="00E86264"/>
    <w:rsid w:val="00E8685F"/>
    <w:rsid w:val="00E868F4"/>
    <w:rsid w:val="00E86B47"/>
    <w:rsid w:val="00E875CF"/>
    <w:rsid w:val="00E87A23"/>
    <w:rsid w:val="00E87F12"/>
    <w:rsid w:val="00E9016C"/>
    <w:rsid w:val="00E90501"/>
    <w:rsid w:val="00E908F5"/>
    <w:rsid w:val="00E90A27"/>
    <w:rsid w:val="00E9110F"/>
    <w:rsid w:val="00E911A8"/>
    <w:rsid w:val="00E91316"/>
    <w:rsid w:val="00E91579"/>
    <w:rsid w:val="00E91682"/>
    <w:rsid w:val="00E91AB1"/>
    <w:rsid w:val="00E91B88"/>
    <w:rsid w:val="00E920C7"/>
    <w:rsid w:val="00E925FA"/>
    <w:rsid w:val="00E92CBA"/>
    <w:rsid w:val="00E93165"/>
    <w:rsid w:val="00E9386F"/>
    <w:rsid w:val="00E93A08"/>
    <w:rsid w:val="00E93ED3"/>
    <w:rsid w:val="00E93EDC"/>
    <w:rsid w:val="00E94032"/>
    <w:rsid w:val="00E946A3"/>
    <w:rsid w:val="00E946C0"/>
    <w:rsid w:val="00E94784"/>
    <w:rsid w:val="00E94F97"/>
    <w:rsid w:val="00E95558"/>
    <w:rsid w:val="00E95BE6"/>
    <w:rsid w:val="00E970FE"/>
    <w:rsid w:val="00E971D1"/>
    <w:rsid w:val="00EA0311"/>
    <w:rsid w:val="00EA0E2A"/>
    <w:rsid w:val="00EA1828"/>
    <w:rsid w:val="00EA18FF"/>
    <w:rsid w:val="00EA1CC0"/>
    <w:rsid w:val="00EA1E03"/>
    <w:rsid w:val="00EA1E19"/>
    <w:rsid w:val="00EA2BB0"/>
    <w:rsid w:val="00EA2E18"/>
    <w:rsid w:val="00EA3181"/>
    <w:rsid w:val="00EA35A5"/>
    <w:rsid w:val="00EA38E5"/>
    <w:rsid w:val="00EA3A76"/>
    <w:rsid w:val="00EA3B3A"/>
    <w:rsid w:val="00EA3E3F"/>
    <w:rsid w:val="00EA43F7"/>
    <w:rsid w:val="00EA45A9"/>
    <w:rsid w:val="00EA45AC"/>
    <w:rsid w:val="00EA4A9D"/>
    <w:rsid w:val="00EA53E4"/>
    <w:rsid w:val="00EA599C"/>
    <w:rsid w:val="00EA59C0"/>
    <w:rsid w:val="00EA59FE"/>
    <w:rsid w:val="00EA5AD0"/>
    <w:rsid w:val="00EA62AE"/>
    <w:rsid w:val="00EA63DE"/>
    <w:rsid w:val="00EA647C"/>
    <w:rsid w:val="00EA696E"/>
    <w:rsid w:val="00EA6F6E"/>
    <w:rsid w:val="00EA7575"/>
    <w:rsid w:val="00EB01DB"/>
    <w:rsid w:val="00EB04B6"/>
    <w:rsid w:val="00EB04CB"/>
    <w:rsid w:val="00EB0F1C"/>
    <w:rsid w:val="00EB1091"/>
    <w:rsid w:val="00EB11E0"/>
    <w:rsid w:val="00EB1207"/>
    <w:rsid w:val="00EB13A0"/>
    <w:rsid w:val="00EB1D92"/>
    <w:rsid w:val="00EB2046"/>
    <w:rsid w:val="00EB2B32"/>
    <w:rsid w:val="00EB2D30"/>
    <w:rsid w:val="00EB2EEC"/>
    <w:rsid w:val="00EB2FDA"/>
    <w:rsid w:val="00EB3E5A"/>
    <w:rsid w:val="00EB4D2A"/>
    <w:rsid w:val="00EB58AF"/>
    <w:rsid w:val="00EB6131"/>
    <w:rsid w:val="00EB649E"/>
    <w:rsid w:val="00EB6AD3"/>
    <w:rsid w:val="00EB7872"/>
    <w:rsid w:val="00EB7B23"/>
    <w:rsid w:val="00EB7D03"/>
    <w:rsid w:val="00EC047F"/>
    <w:rsid w:val="00EC04D6"/>
    <w:rsid w:val="00EC0AF9"/>
    <w:rsid w:val="00EC128D"/>
    <w:rsid w:val="00EC150B"/>
    <w:rsid w:val="00EC1999"/>
    <w:rsid w:val="00EC207D"/>
    <w:rsid w:val="00EC2361"/>
    <w:rsid w:val="00EC2A47"/>
    <w:rsid w:val="00EC34D1"/>
    <w:rsid w:val="00EC409E"/>
    <w:rsid w:val="00EC45CC"/>
    <w:rsid w:val="00EC4F2E"/>
    <w:rsid w:val="00EC592B"/>
    <w:rsid w:val="00EC5BF5"/>
    <w:rsid w:val="00EC6418"/>
    <w:rsid w:val="00EC6978"/>
    <w:rsid w:val="00EC6CBB"/>
    <w:rsid w:val="00EC6D02"/>
    <w:rsid w:val="00EC727B"/>
    <w:rsid w:val="00EC7592"/>
    <w:rsid w:val="00EC7611"/>
    <w:rsid w:val="00ED037A"/>
    <w:rsid w:val="00ED0483"/>
    <w:rsid w:val="00ED130E"/>
    <w:rsid w:val="00ED1473"/>
    <w:rsid w:val="00ED16C7"/>
    <w:rsid w:val="00ED1764"/>
    <w:rsid w:val="00ED17D8"/>
    <w:rsid w:val="00ED18E4"/>
    <w:rsid w:val="00ED1C12"/>
    <w:rsid w:val="00ED1EED"/>
    <w:rsid w:val="00ED246D"/>
    <w:rsid w:val="00ED2A54"/>
    <w:rsid w:val="00ED2AD5"/>
    <w:rsid w:val="00ED3D1D"/>
    <w:rsid w:val="00ED4CF5"/>
    <w:rsid w:val="00ED523F"/>
    <w:rsid w:val="00ED5278"/>
    <w:rsid w:val="00ED53B1"/>
    <w:rsid w:val="00ED5DDB"/>
    <w:rsid w:val="00ED5E41"/>
    <w:rsid w:val="00ED6121"/>
    <w:rsid w:val="00ED6601"/>
    <w:rsid w:val="00ED6A03"/>
    <w:rsid w:val="00ED7E30"/>
    <w:rsid w:val="00EE01ED"/>
    <w:rsid w:val="00EE0379"/>
    <w:rsid w:val="00EE06C6"/>
    <w:rsid w:val="00EE08AF"/>
    <w:rsid w:val="00EE09C5"/>
    <w:rsid w:val="00EE10D6"/>
    <w:rsid w:val="00EE1222"/>
    <w:rsid w:val="00EE1565"/>
    <w:rsid w:val="00EE18A5"/>
    <w:rsid w:val="00EE1B42"/>
    <w:rsid w:val="00EE1ED5"/>
    <w:rsid w:val="00EE220B"/>
    <w:rsid w:val="00EE29EE"/>
    <w:rsid w:val="00EE2D01"/>
    <w:rsid w:val="00EE30C0"/>
    <w:rsid w:val="00EE31A5"/>
    <w:rsid w:val="00EE3731"/>
    <w:rsid w:val="00EE42A9"/>
    <w:rsid w:val="00EE4679"/>
    <w:rsid w:val="00EE4CBF"/>
    <w:rsid w:val="00EE4D49"/>
    <w:rsid w:val="00EE51A0"/>
    <w:rsid w:val="00EE539F"/>
    <w:rsid w:val="00EE5433"/>
    <w:rsid w:val="00EE577B"/>
    <w:rsid w:val="00EE5DDD"/>
    <w:rsid w:val="00EE7320"/>
    <w:rsid w:val="00EE76F7"/>
    <w:rsid w:val="00EF015C"/>
    <w:rsid w:val="00EF02E0"/>
    <w:rsid w:val="00EF0E6C"/>
    <w:rsid w:val="00EF1121"/>
    <w:rsid w:val="00EF159F"/>
    <w:rsid w:val="00EF1BDF"/>
    <w:rsid w:val="00EF1D46"/>
    <w:rsid w:val="00EF2233"/>
    <w:rsid w:val="00EF2764"/>
    <w:rsid w:val="00EF27F5"/>
    <w:rsid w:val="00EF298E"/>
    <w:rsid w:val="00EF29C1"/>
    <w:rsid w:val="00EF2A34"/>
    <w:rsid w:val="00EF2C20"/>
    <w:rsid w:val="00EF2F53"/>
    <w:rsid w:val="00EF30CA"/>
    <w:rsid w:val="00EF3923"/>
    <w:rsid w:val="00EF3D85"/>
    <w:rsid w:val="00EF4FEE"/>
    <w:rsid w:val="00EF5BDA"/>
    <w:rsid w:val="00EF6225"/>
    <w:rsid w:val="00EF6312"/>
    <w:rsid w:val="00EF6792"/>
    <w:rsid w:val="00EF7140"/>
    <w:rsid w:val="00EF77BD"/>
    <w:rsid w:val="00EF7C9E"/>
    <w:rsid w:val="00EF7D01"/>
    <w:rsid w:val="00EF7FF8"/>
    <w:rsid w:val="00F00150"/>
    <w:rsid w:val="00F0056B"/>
    <w:rsid w:val="00F00A20"/>
    <w:rsid w:val="00F00CB9"/>
    <w:rsid w:val="00F00EEF"/>
    <w:rsid w:val="00F0159E"/>
    <w:rsid w:val="00F0193E"/>
    <w:rsid w:val="00F02980"/>
    <w:rsid w:val="00F02DD9"/>
    <w:rsid w:val="00F02E4C"/>
    <w:rsid w:val="00F03061"/>
    <w:rsid w:val="00F03E92"/>
    <w:rsid w:val="00F041DF"/>
    <w:rsid w:val="00F0435A"/>
    <w:rsid w:val="00F04848"/>
    <w:rsid w:val="00F05027"/>
    <w:rsid w:val="00F05364"/>
    <w:rsid w:val="00F05511"/>
    <w:rsid w:val="00F05AF2"/>
    <w:rsid w:val="00F06205"/>
    <w:rsid w:val="00F06B8A"/>
    <w:rsid w:val="00F06EE0"/>
    <w:rsid w:val="00F070B7"/>
    <w:rsid w:val="00F07684"/>
    <w:rsid w:val="00F07D88"/>
    <w:rsid w:val="00F101D3"/>
    <w:rsid w:val="00F10487"/>
    <w:rsid w:val="00F10553"/>
    <w:rsid w:val="00F1056B"/>
    <w:rsid w:val="00F10B4E"/>
    <w:rsid w:val="00F10C70"/>
    <w:rsid w:val="00F10CFC"/>
    <w:rsid w:val="00F11C75"/>
    <w:rsid w:val="00F11E0A"/>
    <w:rsid w:val="00F12805"/>
    <w:rsid w:val="00F1287B"/>
    <w:rsid w:val="00F128EC"/>
    <w:rsid w:val="00F132DC"/>
    <w:rsid w:val="00F15635"/>
    <w:rsid w:val="00F15B17"/>
    <w:rsid w:val="00F15CFE"/>
    <w:rsid w:val="00F1645B"/>
    <w:rsid w:val="00F16C2D"/>
    <w:rsid w:val="00F17178"/>
    <w:rsid w:val="00F172F5"/>
    <w:rsid w:val="00F17671"/>
    <w:rsid w:val="00F178B6"/>
    <w:rsid w:val="00F202C5"/>
    <w:rsid w:val="00F20C57"/>
    <w:rsid w:val="00F2114C"/>
    <w:rsid w:val="00F21463"/>
    <w:rsid w:val="00F21783"/>
    <w:rsid w:val="00F21923"/>
    <w:rsid w:val="00F21B39"/>
    <w:rsid w:val="00F21BC2"/>
    <w:rsid w:val="00F227C8"/>
    <w:rsid w:val="00F22BD6"/>
    <w:rsid w:val="00F22C58"/>
    <w:rsid w:val="00F22E90"/>
    <w:rsid w:val="00F232EF"/>
    <w:rsid w:val="00F23C68"/>
    <w:rsid w:val="00F2480A"/>
    <w:rsid w:val="00F24FDC"/>
    <w:rsid w:val="00F251DA"/>
    <w:rsid w:val="00F257F5"/>
    <w:rsid w:val="00F258D3"/>
    <w:rsid w:val="00F25B13"/>
    <w:rsid w:val="00F25EF9"/>
    <w:rsid w:val="00F25F29"/>
    <w:rsid w:val="00F2669D"/>
    <w:rsid w:val="00F26888"/>
    <w:rsid w:val="00F26E34"/>
    <w:rsid w:val="00F274FB"/>
    <w:rsid w:val="00F27501"/>
    <w:rsid w:val="00F27DEB"/>
    <w:rsid w:val="00F3042A"/>
    <w:rsid w:val="00F308C1"/>
    <w:rsid w:val="00F31667"/>
    <w:rsid w:val="00F3174C"/>
    <w:rsid w:val="00F318B3"/>
    <w:rsid w:val="00F31A16"/>
    <w:rsid w:val="00F325F1"/>
    <w:rsid w:val="00F329FF"/>
    <w:rsid w:val="00F32A6A"/>
    <w:rsid w:val="00F32A90"/>
    <w:rsid w:val="00F32D2F"/>
    <w:rsid w:val="00F32E97"/>
    <w:rsid w:val="00F3334B"/>
    <w:rsid w:val="00F33CD5"/>
    <w:rsid w:val="00F33CE2"/>
    <w:rsid w:val="00F33ECF"/>
    <w:rsid w:val="00F341BA"/>
    <w:rsid w:val="00F34507"/>
    <w:rsid w:val="00F36308"/>
    <w:rsid w:val="00F36354"/>
    <w:rsid w:val="00F367A6"/>
    <w:rsid w:val="00F36DB1"/>
    <w:rsid w:val="00F37377"/>
    <w:rsid w:val="00F37614"/>
    <w:rsid w:val="00F378DF"/>
    <w:rsid w:val="00F37B48"/>
    <w:rsid w:val="00F404AD"/>
    <w:rsid w:val="00F40512"/>
    <w:rsid w:val="00F4087D"/>
    <w:rsid w:val="00F40BD6"/>
    <w:rsid w:val="00F40F50"/>
    <w:rsid w:val="00F413C8"/>
    <w:rsid w:val="00F41406"/>
    <w:rsid w:val="00F416F6"/>
    <w:rsid w:val="00F41EE5"/>
    <w:rsid w:val="00F4206B"/>
    <w:rsid w:val="00F4210C"/>
    <w:rsid w:val="00F42144"/>
    <w:rsid w:val="00F4247C"/>
    <w:rsid w:val="00F42538"/>
    <w:rsid w:val="00F43091"/>
    <w:rsid w:val="00F4493E"/>
    <w:rsid w:val="00F451D4"/>
    <w:rsid w:val="00F4536D"/>
    <w:rsid w:val="00F453CF"/>
    <w:rsid w:val="00F45A21"/>
    <w:rsid w:val="00F462FD"/>
    <w:rsid w:val="00F463E2"/>
    <w:rsid w:val="00F464DB"/>
    <w:rsid w:val="00F4751B"/>
    <w:rsid w:val="00F478DF"/>
    <w:rsid w:val="00F479C4"/>
    <w:rsid w:val="00F47A15"/>
    <w:rsid w:val="00F50115"/>
    <w:rsid w:val="00F50A7C"/>
    <w:rsid w:val="00F50D3D"/>
    <w:rsid w:val="00F51515"/>
    <w:rsid w:val="00F516AF"/>
    <w:rsid w:val="00F519C5"/>
    <w:rsid w:val="00F51F3A"/>
    <w:rsid w:val="00F51F3E"/>
    <w:rsid w:val="00F526C2"/>
    <w:rsid w:val="00F526F3"/>
    <w:rsid w:val="00F531E1"/>
    <w:rsid w:val="00F5488B"/>
    <w:rsid w:val="00F54B01"/>
    <w:rsid w:val="00F54B50"/>
    <w:rsid w:val="00F5512E"/>
    <w:rsid w:val="00F555F5"/>
    <w:rsid w:val="00F55ABD"/>
    <w:rsid w:val="00F55D21"/>
    <w:rsid w:val="00F5651F"/>
    <w:rsid w:val="00F56590"/>
    <w:rsid w:val="00F5671A"/>
    <w:rsid w:val="00F56DD1"/>
    <w:rsid w:val="00F575D8"/>
    <w:rsid w:val="00F5772C"/>
    <w:rsid w:val="00F57ABC"/>
    <w:rsid w:val="00F57FDD"/>
    <w:rsid w:val="00F60537"/>
    <w:rsid w:val="00F60F44"/>
    <w:rsid w:val="00F613F2"/>
    <w:rsid w:val="00F61EBE"/>
    <w:rsid w:val="00F627EE"/>
    <w:rsid w:val="00F62F15"/>
    <w:rsid w:val="00F6347E"/>
    <w:rsid w:val="00F649FC"/>
    <w:rsid w:val="00F64A3A"/>
    <w:rsid w:val="00F65B01"/>
    <w:rsid w:val="00F65E3A"/>
    <w:rsid w:val="00F6603D"/>
    <w:rsid w:val="00F666B9"/>
    <w:rsid w:val="00F66715"/>
    <w:rsid w:val="00F669E0"/>
    <w:rsid w:val="00F66E62"/>
    <w:rsid w:val="00F66F65"/>
    <w:rsid w:val="00F6724F"/>
    <w:rsid w:val="00F673A3"/>
    <w:rsid w:val="00F67432"/>
    <w:rsid w:val="00F6746F"/>
    <w:rsid w:val="00F7009C"/>
    <w:rsid w:val="00F70632"/>
    <w:rsid w:val="00F708D3"/>
    <w:rsid w:val="00F70A65"/>
    <w:rsid w:val="00F70B46"/>
    <w:rsid w:val="00F70ED0"/>
    <w:rsid w:val="00F71461"/>
    <w:rsid w:val="00F7167B"/>
    <w:rsid w:val="00F717BC"/>
    <w:rsid w:val="00F72092"/>
    <w:rsid w:val="00F722F3"/>
    <w:rsid w:val="00F7251C"/>
    <w:rsid w:val="00F72FF9"/>
    <w:rsid w:val="00F73834"/>
    <w:rsid w:val="00F74DCD"/>
    <w:rsid w:val="00F7546B"/>
    <w:rsid w:val="00F75752"/>
    <w:rsid w:val="00F75951"/>
    <w:rsid w:val="00F75CAD"/>
    <w:rsid w:val="00F764C1"/>
    <w:rsid w:val="00F7658A"/>
    <w:rsid w:val="00F76F79"/>
    <w:rsid w:val="00F7739A"/>
    <w:rsid w:val="00F77C09"/>
    <w:rsid w:val="00F77C48"/>
    <w:rsid w:val="00F77ED7"/>
    <w:rsid w:val="00F802DA"/>
    <w:rsid w:val="00F81329"/>
    <w:rsid w:val="00F81697"/>
    <w:rsid w:val="00F8175E"/>
    <w:rsid w:val="00F81AC0"/>
    <w:rsid w:val="00F81EDF"/>
    <w:rsid w:val="00F8209B"/>
    <w:rsid w:val="00F8248F"/>
    <w:rsid w:val="00F82649"/>
    <w:rsid w:val="00F82ABA"/>
    <w:rsid w:val="00F82CC2"/>
    <w:rsid w:val="00F82FD6"/>
    <w:rsid w:val="00F837B7"/>
    <w:rsid w:val="00F83DA7"/>
    <w:rsid w:val="00F83F52"/>
    <w:rsid w:val="00F8489C"/>
    <w:rsid w:val="00F84C37"/>
    <w:rsid w:val="00F84EAA"/>
    <w:rsid w:val="00F859BE"/>
    <w:rsid w:val="00F862C5"/>
    <w:rsid w:val="00F86687"/>
    <w:rsid w:val="00F86EFE"/>
    <w:rsid w:val="00F8706E"/>
    <w:rsid w:val="00F8766A"/>
    <w:rsid w:val="00F879AD"/>
    <w:rsid w:val="00F9039F"/>
    <w:rsid w:val="00F90692"/>
    <w:rsid w:val="00F90ABF"/>
    <w:rsid w:val="00F90DD1"/>
    <w:rsid w:val="00F90EC1"/>
    <w:rsid w:val="00F9136D"/>
    <w:rsid w:val="00F91468"/>
    <w:rsid w:val="00F92313"/>
    <w:rsid w:val="00F9257A"/>
    <w:rsid w:val="00F9287C"/>
    <w:rsid w:val="00F92E0D"/>
    <w:rsid w:val="00F92F36"/>
    <w:rsid w:val="00F92FA6"/>
    <w:rsid w:val="00F9358B"/>
    <w:rsid w:val="00F935AD"/>
    <w:rsid w:val="00F93784"/>
    <w:rsid w:val="00F9395A"/>
    <w:rsid w:val="00F93F03"/>
    <w:rsid w:val="00F94758"/>
    <w:rsid w:val="00F9562B"/>
    <w:rsid w:val="00F95A7D"/>
    <w:rsid w:val="00F95C05"/>
    <w:rsid w:val="00F95D29"/>
    <w:rsid w:val="00F96072"/>
    <w:rsid w:val="00F968C9"/>
    <w:rsid w:val="00F96CB0"/>
    <w:rsid w:val="00F972E8"/>
    <w:rsid w:val="00F97A35"/>
    <w:rsid w:val="00F97B05"/>
    <w:rsid w:val="00F97C7D"/>
    <w:rsid w:val="00FA048B"/>
    <w:rsid w:val="00FA097D"/>
    <w:rsid w:val="00FA0D95"/>
    <w:rsid w:val="00FA10A4"/>
    <w:rsid w:val="00FA16E6"/>
    <w:rsid w:val="00FA1772"/>
    <w:rsid w:val="00FA1C83"/>
    <w:rsid w:val="00FA29C1"/>
    <w:rsid w:val="00FA3148"/>
    <w:rsid w:val="00FA32E2"/>
    <w:rsid w:val="00FA38AE"/>
    <w:rsid w:val="00FA390E"/>
    <w:rsid w:val="00FA3BC7"/>
    <w:rsid w:val="00FA420E"/>
    <w:rsid w:val="00FA43AB"/>
    <w:rsid w:val="00FA461D"/>
    <w:rsid w:val="00FA47B7"/>
    <w:rsid w:val="00FA48E5"/>
    <w:rsid w:val="00FA4966"/>
    <w:rsid w:val="00FA4E84"/>
    <w:rsid w:val="00FA5E65"/>
    <w:rsid w:val="00FA6741"/>
    <w:rsid w:val="00FA69D8"/>
    <w:rsid w:val="00FA700F"/>
    <w:rsid w:val="00FA7048"/>
    <w:rsid w:val="00FA7114"/>
    <w:rsid w:val="00FA7782"/>
    <w:rsid w:val="00FA79BA"/>
    <w:rsid w:val="00FA7BDD"/>
    <w:rsid w:val="00FB0473"/>
    <w:rsid w:val="00FB1109"/>
    <w:rsid w:val="00FB1557"/>
    <w:rsid w:val="00FB17B9"/>
    <w:rsid w:val="00FB20A5"/>
    <w:rsid w:val="00FB225A"/>
    <w:rsid w:val="00FB2B5C"/>
    <w:rsid w:val="00FB3664"/>
    <w:rsid w:val="00FB3C2B"/>
    <w:rsid w:val="00FB3F4E"/>
    <w:rsid w:val="00FB442E"/>
    <w:rsid w:val="00FB452A"/>
    <w:rsid w:val="00FB4BD3"/>
    <w:rsid w:val="00FB4C7C"/>
    <w:rsid w:val="00FB54BD"/>
    <w:rsid w:val="00FB567F"/>
    <w:rsid w:val="00FB595D"/>
    <w:rsid w:val="00FB599D"/>
    <w:rsid w:val="00FB5E8A"/>
    <w:rsid w:val="00FB5F4B"/>
    <w:rsid w:val="00FB6829"/>
    <w:rsid w:val="00FB6A79"/>
    <w:rsid w:val="00FB7C3A"/>
    <w:rsid w:val="00FC04DB"/>
    <w:rsid w:val="00FC0570"/>
    <w:rsid w:val="00FC09EF"/>
    <w:rsid w:val="00FC0DEC"/>
    <w:rsid w:val="00FC0F2A"/>
    <w:rsid w:val="00FC1285"/>
    <w:rsid w:val="00FC1891"/>
    <w:rsid w:val="00FC1988"/>
    <w:rsid w:val="00FC2275"/>
    <w:rsid w:val="00FC230D"/>
    <w:rsid w:val="00FC2751"/>
    <w:rsid w:val="00FC2DA8"/>
    <w:rsid w:val="00FC2E9F"/>
    <w:rsid w:val="00FC38AC"/>
    <w:rsid w:val="00FC39F5"/>
    <w:rsid w:val="00FC3D65"/>
    <w:rsid w:val="00FC4C7D"/>
    <w:rsid w:val="00FC5851"/>
    <w:rsid w:val="00FC599D"/>
    <w:rsid w:val="00FC5A28"/>
    <w:rsid w:val="00FC683D"/>
    <w:rsid w:val="00FC6CA3"/>
    <w:rsid w:val="00FC6D56"/>
    <w:rsid w:val="00FC6E2B"/>
    <w:rsid w:val="00FC6EF9"/>
    <w:rsid w:val="00FC7052"/>
    <w:rsid w:val="00FC7087"/>
    <w:rsid w:val="00FC70DE"/>
    <w:rsid w:val="00FC7483"/>
    <w:rsid w:val="00FD01FB"/>
    <w:rsid w:val="00FD02E3"/>
    <w:rsid w:val="00FD0716"/>
    <w:rsid w:val="00FD08BA"/>
    <w:rsid w:val="00FD0CA3"/>
    <w:rsid w:val="00FD0E59"/>
    <w:rsid w:val="00FD0E73"/>
    <w:rsid w:val="00FD1AD0"/>
    <w:rsid w:val="00FD1AD8"/>
    <w:rsid w:val="00FD24FD"/>
    <w:rsid w:val="00FD263F"/>
    <w:rsid w:val="00FD434B"/>
    <w:rsid w:val="00FD45BD"/>
    <w:rsid w:val="00FD4E42"/>
    <w:rsid w:val="00FD4FD8"/>
    <w:rsid w:val="00FD5865"/>
    <w:rsid w:val="00FD5DE8"/>
    <w:rsid w:val="00FD6506"/>
    <w:rsid w:val="00FD6587"/>
    <w:rsid w:val="00FD6FC9"/>
    <w:rsid w:val="00FD7409"/>
    <w:rsid w:val="00FD7D9A"/>
    <w:rsid w:val="00FE0392"/>
    <w:rsid w:val="00FE0520"/>
    <w:rsid w:val="00FE0F2B"/>
    <w:rsid w:val="00FE16CE"/>
    <w:rsid w:val="00FE1D57"/>
    <w:rsid w:val="00FE21FE"/>
    <w:rsid w:val="00FE2678"/>
    <w:rsid w:val="00FE30A3"/>
    <w:rsid w:val="00FE3354"/>
    <w:rsid w:val="00FE3502"/>
    <w:rsid w:val="00FE3B80"/>
    <w:rsid w:val="00FE41A8"/>
    <w:rsid w:val="00FE4239"/>
    <w:rsid w:val="00FE471B"/>
    <w:rsid w:val="00FE4D32"/>
    <w:rsid w:val="00FE502A"/>
    <w:rsid w:val="00FE536E"/>
    <w:rsid w:val="00FE59B9"/>
    <w:rsid w:val="00FE5AF3"/>
    <w:rsid w:val="00FE5C81"/>
    <w:rsid w:val="00FE5F6F"/>
    <w:rsid w:val="00FE66B3"/>
    <w:rsid w:val="00FE6E04"/>
    <w:rsid w:val="00FE7CD0"/>
    <w:rsid w:val="00FE7D82"/>
    <w:rsid w:val="00FE7DF8"/>
    <w:rsid w:val="00FF0038"/>
    <w:rsid w:val="00FF0383"/>
    <w:rsid w:val="00FF0EF5"/>
    <w:rsid w:val="00FF1034"/>
    <w:rsid w:val="00FF11F6"/>
    <w:rsid w:val="00FF15CB"/>
    <w:rsid w:val="00FF1E49"/>
    <w:rsid w:val="00FF2415"/>
    <w:rsid w:val="00FF257E"/>
    <w:rsid w:val="00FF270E"/>
    <w:rsid w:val="00FF31C0"/>
    <w:rsid w:val="00FF328F"/>
    <w:rsid w:val="00FF34D7"/>
    <w:rsid w:val="00FF384D"/>
    <w:rsid w:val="00FF42F4"/>
    <w:rsid w:val="00FF4A9C"/>
    <w:rsid w:val="00FF549F"/>
    <w:rsid w:val="00FF571B"/>
    <w:rsid w:val="00FF595E"/>
    <w:rsid w:val="00FF5BA0"/>
    <w:rsid w:val="00FF5C81"/>
    <w:rsid w:val="00FF5EA1"/>
    <w:rsid w:val="00FF5F70"/>
    <w:rsid w:val="00FF60F1"/>
    <w:rsid w:val="00FF6376"/>
    <w:rsid w:val="00FF6632"/>
    <w:rsid w:val="00FF7250"/>
    <w:rsid w:val="00FF7800"/>
    <w:rsid w:val="00FF7E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986DBD3"/>
  <w15:docId w15:val="{08C6CBD7-BFE4-4D39-B333-499B3533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0F"/>
    <w:pPr>
      <w:spacing w:after="160" w:line="259" w:lineRule="auto"/>
    </w:pPr>
  </w:style>
  <w:style w:type="paragraph" w:styleId="Heading1">
    <w:name w:val="heading 1"/>
    <w:basedOn w:val="Normal"/>
    <w:next w:val="Normal"/>
    <w:link w:val="Heading1Char"/>
    <w:uiPriority w:val="9"/>
    <w:qFormat/>
    <w:rsid w:val="0097080F"/>
    <w:pPr>
      <w:keepNext/>
      <w:keepLines/>
      <w:spacing w:before="240" w:after="80"/>
      <w:outlineLvl w:val="0"/>
    </w:pPr>
    <w:rPr>
      <w:rFonts w:asciiTheme="majorHAnsi" w:eastAsiaTheme="majorEastAsia" w:hAnsiTheme="majorHAnsi" w:cstheme="majorBidi"/>
      <w:color w:val="005677" w:themeColor="text2"/>
      <w:sz w:val="48"/>
      <w:szCs w:val="32"/>
    </w:rPr>
  </w:style>
  <w:style w:type="paragraph" w:styleId="Heading2">
    <w:name w:val="heading 2"/>
    <w:basedOn w:val="Normal"/>
    <w:next w:val="Normal"/>
    <w:link w:val="Heading2Char"/>
    <w:uiPriority w:val="9"/>
    <w:unhideWhenUsed/>
    <w:qFormat/>
    <w:rsid w:val="0097080F"/>
    <w:pPr>
      <w:keepNext/>
      <w:keepLines/>
      <w:spacing w:before="40" w:after="40"/>
      <w:outlineLvl w:val="1"/>
    </w:pPr>
    <w:rPr>
      <w:rFonts w:asciiTheme="majorHAnsi" w:eastAsiaTheme="majorEastAsia" w:hAnsiTheme="majorHAnsi" w:cstheme="majorBidi"/>
      <w:color w:val="005677" w:themeColor="text2"/>
      <w:sz w:val="40"/>
      <w:szCs w:val="48"/>
    </w:rPr>
  </w:style>
  <w:style w:type="paragraph" w:styleId="Heading3">
    <w:name w:val="heading 3"/>
    <w:basedOn w:val="Normal"/>
    <w:next w:val="Normal"/>
    <w:link w:val="Heading3Char"/>
    <w:uiPriority w:val="9"/>
    <w:unhideWhenUsed/>
    <w:qFormat/>
    <w:rsid w:val="0097080F"/>
    <w:pPr>
      <w:keepNext/>
      <w:keepLines/>
      <w:spacing w:before="40" w:after="0"/>
      <w:outlineLvl w:val="2"/>
    </w:pPr>
    <w:rPr>
      <w:rFonts w:asciiTheme="majorHAnsi" w:eastAsiaTheme="majorEastAsia" w:hAnsiTheme="majorHAnsi" w:cstheme="majorBidi"/>
      <w:color w:val="005677" w:themeColor="text2"/>
      <w:sz w:val="32"/>
      <w:szCs w:val="40"/>
    </w:rPr>
  </w:style>
  <w:style w:type="paragraph" w:styleId="Heading4">
    <w:name w:val="heading 4"/>
    <w:basedOn w:val="Normal"/>
    <w:next w:val="Normal"/>
    <w:link w:val="Heading4Char"/>
    <w:uiPriority w:val="9"/>
    <w:unhideWhenUsed/>
    <w:qFormat/>
    <w:rsid w:val="0097080F"/>
    <w:pPr>
      <w:keepNext/>
      <w:keepLines/>
      <w:spacing w:before="40" w:after="0"/>
      <w:outlineLvl w:val="3"/>
    </w:pPr>
    <w:rPr>
      <w:rFonts w:asciiTheme="majorHAnsi" w:eastAsiaTheme="majorEastAsia" w:hAnsiTheme="majorHAnsi" w:cstheme="majorBidi"/>
      <w:iCs/>
      <w:color w:val="005677" w:themeColor="text2"/>
      <w:sz w:val="28"/>
      <w:szCs w:val="28"/>
    </w:rPr>
  </w:style>
  <w:style w:type="paragraph" w:styleId="Heading5">
    <w:name w:val="heading 5"/>
    <w:basedOn w:val="Normal"/>
    <w:next w:val="Normal"/>
    <w:link w:val="Heading5Char"/>
    <w:uiPriority w:val="9"/>
    <w:unhideWhenUsed/>
    <w:qFormat/>
    <w:rsid w:val="0097080F"/>
    <w:pPr>
      <w:keepNext/>
      <w:keepLines/>
      <w:spacing w:before="40" w:after="0"/>
      <w:outlineLvl w:val="4"/>
    </w:pPr>
    <w:rPr>
      <w:rFonts w:asciiTheme="majorHAnsi" w:eastAsiaTheme="majorEastAsia" w:hAnsiTheme="majorHAnsi" w:cstheme="majorBidi"/>
      <w:color w:val="005677" w:themeColor="text2"/>
      <w:sz w:val="26"/>
      <w:szCs w:val="26"/>
    </w:rPr>
  </w:style>
  <w:style w:type="paragraph" w:styleId="Heading6">
    <w:name w:val="heading 6"/>
    <w:basedOn w:val="Normal"/>
    <w:next w:val="Normal"/>
    <w:link w:val="Heading6Char"/>
    <w:uiPriority w:val="9"/>
    <w:unhideWhenUsed/>
    <w:qFormat/>
    <w:rsid w:val="0097080F"/>
    <w:pPr>
      <w:keepNext/>
      <w:keepLines/>
      <w:spacing w:before="40" w:after="0"/>
      <w:outlineLvl w:val="5"/>
    </w:pPr>
    <w:rPr>
      <w:rFonts w:asciiTheme="majorHAnsi" w:eastAsiaTheme="majorEastAsia" w:hAnsiTheme="majorHAnsi" w:cstheme="majorBidi"/>
      <w:color w:val="005677" w:themeColor="text2"/>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rsid w:val="00970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080F"/>
  </w:style>
  <w:style w:type="paragraph" w:styleId="NoSpacing">
    <w:name w:val="No Spacing"/>
    <w:link w:val="NoSpacingChar"/>
    <w:uiPriority w:val="1"/>
    <w:qFormat/>
    <w:rsid w:val="0097080F"/>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97080F"/>
    <w:rPr>
      <w:rFonts w:asciiTheme="majorHAnsi" w:eastAsiaTheme="majorEastAsia" w:hAnsiTheme="majorHAnsi" w:cstheme="majorBidi"/>
      <w:color w:val="005677" w:themeColor="text2"/>
      <w:sz w:val="48"/>
      <w:szCs w:val="32"/>
    </w:rPr>
  </w:style>
  <w:style w:type="character" w:customStyle="1" w:styleId="Heading2Char">
    <w:name w:val="Heading 2 Char"/>
    <w:basedOn w:val="DefaultParagraphFont"/>
    <w:link w:val="Heading2"/>
    <w:uiPriority w:val="9"/>
    <w:rsid w:val="0097080F"/>
    <w:rPr>
      <w:rFonts w:asciiTheme="majorHAnsi" w:eastAsiaTheme="majorEastAsia" w:hAnsiTheme="majorHAnsi" w:cstheme="majorBidi"/>
      <w:color w:val="005677" w:themeColor="text2"/>
      <w:sz w:val="40"/>
      <w:szCs w:val="48"/>
    </w:rPr>
  </w:style>
  <w:style w:type="paragraph" w:styleId="Title">
    <w:name w:val="Title"/>
    <w:basedOn w:val="Normal"/>
    <w:next w:val="Normal"/>
    <w:link w:val="TitleChar"/>
    <w:uiPriority w:val="10"/>
    <w:qFormat/>
    <w:rsid w:val="0097080F"/>
    <w:pPr>
      <w:pBdr>
        <w:bottom w:val="single" w:sz="8" w:space="1" w:color="005677" w:themeColor="text2"/>
      </w:pBdr>
      <w:spacing w:before="3600" w:after="120" w:line="240" w:lineRule="auto"/>
      <w:contextualSpacing/>
      <w:outlineLvl w:val="0"/>
    </w:pPr>
    <w:rPr>
      <w:rFonts w:asciiTheme="majorHAnsi" w:eastAsiaTheme="majorEastAsia" w:hAnsiTheme="majorHAnsi" w:cstheme="majorBidi"/>
      <w:color w:val="005677" w:themeColor="text2"/>
      <w:spacing w:val="-10"/>
      <w:kern w:val="28"/>
      <w:sz w:val="72"/>
      <w:szCs w:val="72"/>
    </w:rPr>
  </w:style>
  <w:style w:type="character" w:customStyle="1" w:styleId="TitleChar">
    <w:name w:val="Title Char"/>
    <w:basedOn w:val="DefaultParagraphFont"/>
    <w:link w:val="Title"/>
    <w:uiPriority w:val="10"/>
    <w:rsid w:val="0097080F"/>
    <w:rPr>
      <w:rFonts w:asciiTheme="majorHAnsi" w:eastAsiaTheme="majorEastAsia" w:hAnsiTheme="majorHAnsi" w:cstheme="majorBidi"/>
      <w:color w:val="005677" w:themeColor="text2"/>
      <w:spacing w:val="-10"/>
      <w:kern w:val="28"/>
      <w:sz w:val="72"/>
      <w:szCs w:val="72"/>
    </w:rPr>
  </w:style>
  <w:style w:type="paragraph" w:styleId="Subtitle">
    <w:name w:val="Subtitle"/>
    <w:basedOn w:val="Normal"/>
    <w:next w:val="Normal"/>
    <w:link w:val="SubtitleChar"/>
    <w:uiPriority w:val="11"/>
    <w:qFormat/>
    <w:rsid w:val="0097080F"/>
    <w:pPr>
      <w:numPr>
        <w:ilvl w:val="1"/>
      </w:numPr>
    </w:pPr>
    <w:rPr>
      <w:rFonts w:eastAsiaTheme="minorEastAsia"/>
      <w:color w:val="58595B" w:themeColor="background2"/>
      <w:sz w:val="40"/>
    </w:rPr>
  </w:style>
  <w:style w:type="character" w:customStyle="1" w:styleId="SubtitleChar">
    <w:name w:val="Subtitle Char"/>
    <w:basedOn w:val="DefaultParagraphFont"/>
    <w:link w:val="Subtitle"/>
    <w:uiPriority w:val="11"/>
    <w:rsid w:val="0097080F"/>
    <w:rPr>
      <w:rFonts w:eastAsiaTheme="minorEastAsia"/>
      <w:color w:val="58595B" w:themeColor="background2"/>
      <w:sz w:val="40"/>
    </w:rPr>
  </w:style>
  <w:style w:type="character" w:styleId="Emphasis">
    <w:name w:val="Emphasis"/>
    <w:basedOn w:val="DefaultParagraphFont"/>
    <w:uiPriority w:val="20"/>
    <w:qFormat/>
    <w:rsid w:val="0097080F"/>
    <w:rPr>
      <w:i/>
      <w:iCs/>
    </w:rPr>
  </w:style>
  <w:style w:type="character" w:styleId="Strong">
    <w:name w:val="Strong"/>
    <w:basedOn w:val="DefaultParagraphFont"/>
    <w:uiPriority w:val="22"/>
    <w:qFormat/>
    <w:rsid w:val="0097080F"/>
    <w:rPr>
      <w:b/>
      <w:bCs/>
    </w:rPr>
  </w:style>
  <w:style w:type="character" w:styleId="Hyperlink">
    <w:name w:val="Hyperlink"/>
    <w:basedOn w:val="DefaultParagraphFont"/>
    <w:uiPriority w:val="99"/>
    <w:unhideWhenUsed/>
    <w:rsid w:val="0097080F"/>
    <w:rPr>
      <w:color w:val="0081B2" w:themeColor="hyperlink"/>
      <w:u w:val="single"/>
    </w:rPr>
  </w:style>
  <w:style w:type="character" w:customStyle="1" w:styleId="Heading3Char">
    <w:name w:val="Heading 3 Char"/>
    <w:basedOn w:val="DefaultParagraphFont"/>
    <w:link w:val="Heading3"/>
    <w:uiPriority w:val="9"/>
    <w:rsid w:val="0097080F"/>
    <w:rPr>
      <w:rFonts w:asciiTheme="majorHAnsi" w:eastAsiaTheme="majorEastAsia" w:hAnsiTheme="majorHAnsi" w:cstheme="majorBidi"/>
      <w:color w:val="005677" w:themeColor="text2"/>
      <w:sz w:val="32"/>
      <w:szCs w:val="40"/>
    </w:rPr>
  </w:style>
  <w:style w:type="character" w:customStyle="1" w:styleId="Heading4Char">
    <w:name w:val="Heading 4 Char"/>
    <w:basedOn w:val="DefaultParagraphFont"/>
    <w:link w:val="Heading4"/>
    <w:uiPriority w:val="9"/>
    <w:rsid w:val="0097080F"/>
    <w:rPr>
      <w:rFonts w:asciiTheme="majorHAnsi" w:eastAsiaTheme="majorEastAsia" w:hAnsiTheme="majorHAnsi" w:cstheme="majorBidi"/>
      <w:iCs/>
      <w:color w:val="005677" w:themeColor="text2"/>
      <w:sz w:val="28"/>
      <w:szCs w:val="28"/>
    </w:rPr>
  </w:style>
  <w:style w:type="character" w:customStyle="1" w:styleId="Heading5Char">
    <w:name w:val="Heading 5 Char"/>
    <w:basedOn w:val="DefaultParagraphFont"/>
    <w:link w:val="Heading5"/>
    <w:uiPriority w:val="9"/>
    <w:rsid w:val="0097080F"/>
    <w:rPr>
      <w:rFonts w:asciiTheme="majorHAnsi" w:eastAsiaTheme="majorEastAsia" w:hAnsiTheme="majorHAnsi" w:cstheme="majorBidi"/>
      <w:color w:val="005677" w:themeColor="text2"/>
      <w:sz w:val="26"/>
      <w:szCs w:val="26"/>
    </w:rPr>
  </w:style>
  <w:style w:type="table" w:styleId="TableGrid">
    <w:name w:val="Table Grid"/>
    <w:basedOn w:val="TableNormal"/>
    <w:uiPriority w:val="39"/>
    <w:rsid w:val="00970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939598" w:themeColor="accent1"/>
        <w:left w:val="single" w:sz="8" w:space="0" w:color="939598" w:themeColor="accent1"/>
        <w:bottom w:val="single" w:sz="8" w:space="0" w:color="939598" w:themeColor="accent1"/>
        <w:right w:val="single" w:sz="8" w:space="0" w:color="939598" w:themeColor="accent1"/>
      </w:tblBorders>
    </w:tblPr>
    <w:tblStylePr w:type="firstRow">
      <w:pPr>
        <w:spacing w:before="0" w:after="0" w:line="240" w:lineRule="auto"/>
      </w:pPr>
      <w:rPr>
        <w:b/>
        <w:bCs/>
        <w:color w:val="FFFFFF" w:themeColor="background1"/>
      </w:rPr>
      <w:tblPr/>
      <w:tcPr>
        <w:shd w:val="clear" w:color="auto" w:fill="939598" w:themeFill="accent1"/>
      </w:tcPr>
    </w:tblStylePr>
    <w:tblStylePr w:type="lastRow">
      <w:pPr>
        <w:spacing w:before="0" w:after="0" w:line="240" w:lineRule="auto"/>
      </w:pPr>
      <w:rPr>
        <w:b/>
        <w:bCs/>
      </w:rPr>
      <w:tblPr/>
      <w:tcPr>
        <w:tcBorders>
          <w:top w:val="double" w:sz="6" w:space="0" w:color="939598" w:themeColor="accent1"/>
          <w:left w:val="single" w:sz="8" w:space="0" w:color="939598" w:themeColor="accent1"/>
          <w:bottom w:val="single" w:sz="8" w:space="0" w:color="939598" w:themeColor="accent1"/>
          <w:right w:val="single" w:sz="8" w:space="0" w:color="939598" w:themeColor="accent1"/>
        </w:tcBorders>
      </w:tcPr>
    </w:tblStylePr>
    <w:tblStylePr w:type="firstCol">
      <w:rPr>
        <w:b/>
        <w:bCs/>
      </w:rPr>
    </w:tblStylePr>
    <w:tblStylePr w:type="lastCol">
      <w:rPr>
        <w:b/>
        <w:bCs/>
      </w:rPr>
    </w:tblStylePr>
    <w:tblStylePr w:type="band1Vert">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tblStylePr w:type="band1Horz">
      <w:tblPr/>
      <w:tcPr>
        <w:tcBorders>
          <w:top w:val="single" w:sz="8" w:space="0" w:color="939598" w:themeColor="accent1"/>
          <w:left w:val="single" w:sz="8" w:space="0" w:color="939598" w:themeColor="accent1"/>
          <w:bottom w:val="single" w:sz="8" w:space="0" w:color="939598" w:themeColor="accent1"/>
          <w:right w:val="single" w:sz="8" w:space="0" w:color="939598"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D901F4"/>
    <w:pPr>
      <w:spacing w:after="0" w:line="240" w:lineRule="auto"/>
    </w:pPr>
    <w:rPr>
      <w:rFonts w:ascii="Calibri" w:hAnsi="Calibri"/>
      <w:color w:val="000000" w:themeColor="text1"/>
      <w:sz w:val="20"/>
    </w:rPr>
    <w:tblPr>
      <w:tblStyleRowBandSize w:val="1"/>
      <w:tblStyleColBandSize w:val="1"/>
      <w:tblBorders>
        <w:bottom w:val="single" w:sz="2" w:space="0" w:color="939598" w:themeColor="accent1"/>
        <w:insideH w:val="single" w:sz="2" w:space="0" w:color="939598" w:themeColor="accent1"/>
      </w:tblBorders>
      <w:tblCellMar>
        <w:top w:w="85" w:type="dxa"/>
        <w:bottom w:w="85" w:type="dxa"/>
      </w:tblCellMar>
    </w:tblPr>
    <w:tcPr>
      <w:shd w:val="clear" w:color="auto" w:fill="auto"/>
      <w:vAlign w:val="center"/>
    </w:tcPr>
    <w:tblStylePr w:type="firstRow">
      <w:pPr>
        <w:jc w:val="left"/>
      </w:pPr>
      <w:rPr>
        <w:rFonts w:ascii="Calibri" w:hAnsi="Calibri"/>
        <w:b/>
        <w:color w:val="FFFFFF" w:themeColor="background1"/>
        <w:sz w:val="20"/>
      </w:rPr>
      <w:tblPr/>
      <w:tcPr>
        <w:shd w:val="clear" w:color="auto" w:fill="005677" w:themeFill="text2"/>
      </w:tcPr>
    </w:tblStylePr>
    <w:tblStylePr w:type="lastRow">
      <w:pPr>
        <w:jc w:val="left"/>
      </w:pPr>
      <w:rPr>
        <w:rFonts w:ascii="Calibri" w:hAnsi="Calibri"/>
        <w:b/>
      </w:rPr>
    </w:tblStylePr>
    <w:tblStylePr w:type="firstCol">
      <w:rPr>
        <w:rFonts w:ascii="Calibri" w:hAnsi="Calibri"/>
        <w:b/>
      </w:rPr>
    </w:tblStylePr>
    <w:tblStylePr w:type="lastCol">
      <w:pPr>
        <w:jc w:val="right"/>
      </w:pPr>
      <w:rPr>
        <w:rFonts w:ascii="Calibri" w:hAnsi="Calibri"/>
      </w:rPr>
      <w:tblPr/>
      <w:tcPr>
        <w:vAlign w:val="top"/>
      </w:tc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paragraph" w:styleId="TOCHeading">
    <w:name w:val="TOC Heading"/>
    <w:basedOn w:val="Heading1"/>
    <w:next w:val="Normal"/>
    <w:uiPriority w:val="39"/>
    <w:unhideWhenUsed/>
    <w:qFormat/>
    <w:rsid w:val="0097080F"/>
    <w:pPr>
      <w:spacing w:after="480"/>
      <w:outlineLvl w:val="9"/>
    </w:pPr>
    <w:rPr>
      <w:lang w:val="en-US"/>
    </w:rPr>
  </w:style>
  <w:style w:type="paragraph" w:styleId="TOC1">
    <w:name w:val="toc 1"/>
    <w:basedOn w:val="Normal"/>
    <w:next w:val="Normal"/>
    <w:autoRedefine/>
    <w:uiPriority w:val="39"/>
    <w:unhideWhenUsed/>
    <w:rsid w:val="0097080F"/>
    <w:pPr>
      <w:tabs>
        <w:tab w:val="right" w:leader="dot" w:pos="9016"/>
      </w:tabs>
      <w:spacing w:after="100"/>
    </w:pPr>
  </w:style>
  <w:style w:type="paragraph" w:styleId="TOC2">
    <w:name w:val="toc 2"/>
    <w:basedOn w:val="Normal"/>
    <w:next w:val="Normal"/>
    <w:autoRedefine/>
    <w:uiPriority w:val="39"/>
    <w:unhideWhenUsed/>
    <w:rsid w:val="0097080F"/>
    <w:pPr>
      <w:spacing w:after="100"/>
      <w:ind w:left="220"/>
    </w:pPr>
  </w:style>
  <w:style w:type="paragraph" w:styleId="TOC3">
    <w:name w:val="toc 3"/>
    <w:basedOn w:val="Normal"/>
    <w:next w:val="Normal"/>
    <w:autoRedefine/>
    <w:uiPriority w:val="39"/>
    <w:unhideWhenUsed/>
    <w:rsid w:val="0097080F"/>
    <w:pPr>
      <w:spacing w:after="100"/>
      <w:ind w:left="440"/>
    </w:pPr>
  </w:style>
  <w:style w:type="paragraph" w:styleId="BalloonText">
    <w:name w:val="Balloon Text"/>
    <w:basedOn w:val="Normal"/>
    <w:link w:val="BalloonTextChar"/>
    <w:uiPriority w:val="99"/>
    <w:semiHidden/>
    <w:unhideWhenUsed/>
    <w:rsid w:val="00970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80F"/>
    <w:rPr>
      <w:rFonts w:ascii="Segoe UI" w:hAnsi="Segoe UI" w:cs="Segoe UI"/>
      <w:sz w:val="18"/>
      <w:szCs w:val="18"/>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97080F"/>
    <w:pPr>
      <w:pBdr>
        <w:top w:val="single" w:sz="4" w:space="6" w:color="auto"/>
        <w:bottom w:val="single" w:sz="4" w:space="6" w:color="auto"/>
      </w:pBdr>
      <w:spacing w:before="200"/>
      <w:ind w:left="720" w:right="864"/>
      <w:jc w:val="center"/>
    </w:pPr>
    <w:rPr>
      <w:i/>
      <w:iCs/>
      <w:color w:val="000000" w:themeColor="text1"/>
      <w:szCs w:val="24"/>
    </w:rPr>
  </w:style>
  <w:style w:type="character" w:customStyle="1" w:styleId="QuoteChar">
    <w:name w:val="Quote Char"/>
    <w:basedOn w:val="DefaultParagraphFont"/>
    <w:link w:val="Quote"/>
    <w:uiPriority w:val="29"/>
    <w:rsid w:val="0097080F"/>
    <w:rPr>
      <w:i/>
      <w:iCs/>
      <w:color w:val="000000" w:themeColor="text1"/>
      <w:szCs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939598" w:themeColor="accent1"/>
    </w:rPr>
  </w:style>
  <w:style w:type="paragraph" w:styleId="Caption">
    <w:name w:val="caption"/>
    <w:basedOn w:val="Normal"/>
    <w:next w:val="Normal"/>
    <w:uiPriority w:val="35"/>
    <w:unhideWhenUsed/>
    <w:qFormat/>
    <w:rsid w:val="0097080F"/>
    <w:pPr>
      <w:spacing w:after="120" w:line="240" w:lineRule="auto"/>
    </w:pPr>
    <w:rPr>
      <w:i/>
      <w:iCs/>
      <w:color w:val="005677" w:themeColor="text2"/>
      <w:szCs w:val="18"/>
    </w:rPr>
  </w:style>
  <w:style w:type="character" w:customStyle="1" w:styleId="Tabletitle">
    <w:name w:val="Table title"/>
    <w:basedOn w:val="DefaultParagraphFont"/>
    <w:uiPriority w:val="1"/>
    <w:qFormat/>
    <w:rsid w:val="00AB7E57"/>
    <w:rPr>
      <w:b/>
      <w:i w:val="0"/>
      <w:color w:val="auto"/>
    </w:rPr>
  </w:style>
  <w:style w:type="character" w:customStyle="1" w:styleId="Figuretitle">
    <w:name w:val="Figure title"/>
    <w:basedOn w:val="Tabletitle"/>
    <w:uiPriority w:val="1"/>
    <w:rsid w:val="00E30298"/>
    <w:rPr>
      <w:b w:val="0"/>
      <w:i w:val="0"/>
      <w:color w:val="auto"/>
    </w:rPr>
  </w:style>
  <w:style w:type="paragraph" w:customStyle="1" w:styleId="Credit">
    <w:name w:val="Credit"/>
    <w:basedOn w:val="Caption"/>
    <w:qFormat/>
    <w:rsid w:val="00A51E16"/>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1D7590"/>
    <w:pPr>
      <w:spacing w:before="120" w:after="240" w:line="240" w:lineRule="auto"/>
    </w:pPr>
    <w:rPr>
      <w:sz w:val="16"/>
      <w:szCs w:val="20"/>
    </w:rPr>
  </w:style>
  <w:style w:type="character" w:customStyle="1" w:styleId="FootnoteTextChar">
    <w:name w:val="Footnote Text Char"/>
    <w:basedOn w:val="DefaultParagraphFont"/>
    <w:link w:val="FootnoteText"/>
    <w:uiPriority w:val="99"/>
    <w:rsid w:val="001D7590"/>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70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80F"/>
  </w:style>
  <w:style w:type="paragraph" w:styleId="Footer">
    <w:name w:val="footer"/>
    <w:basedOn w:val="Normal"/>
    <w:link w:val="FooterChar"/>
    <w:uiPriority w:val="99"/>
    <w:unhideWhenUsed/>
    <w:rsid w:val="00970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80F"/>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97080F"/>
    <w:rPr>
      <w:rFonts w:asciiTheme="majorHAnsi" w:eastAsiaTheme="majorEastAsia" w:hAnsiTheme="majorHAnsi" w:cstheme="majorBidi"/>
      <w:color w:val="005677" w:themeColor="text2"/>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qFormat/>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BodyText">
    <w:name w:val="Body Text"/>
    <w:basedOn w:val="Normal"/>
    <w:link w:val="BodyTextChar"/>
    <w:uiPriority w:val="1"/>
    <w:qFormat/>
    <w:rsid w:val="000F187F"/>
    <w:pPr>
      <w:widowControl w:val="0"/>
      <w:spacing w:after="0" w:line="240" w:lineRule="auto"/>
      <w:ind w:left="756" w:hanging="360"/>
    </w:pPr>
    <w:rPr>
      <w:rFonts w:ascii="Arial" w:eastAsia="Arial" w:hAnsi="Arial"/>
    </w:rPr>
  </w:style>
  <w:style w:type="character" w:customStyle="1" w:styleId="BodyTextChar">
    <w:name w:val="Body Text Char"/>
    <w:basedOn w:val="DefaultParagraphFont"/>
    <w:link w:val="BodyText"/>
    <w:uiPriority w:val="1"/>
    <w:rsid w:val="000F187F"/>
    <w:rPr>
      <w:rFonts w:ascii="Arial" w:eastAsia="Arial" w:hAnsi="Arial"/>
    </w:rPr>
  </w:style>
  <w:style w:type="paragraph" w:styleId="ListParagraph">
    <w:name w:val="List Paragraph"/>
    <w:aliases w:val="cS List Paragraph,FooterText,Bullet List,List Paragraph1,numbered,Paragraphe de liste1,Bulletr List Paragraph,列出段落,列出段落1,List Paragraph2,List Paragraph21,List Paragraph11,Parágrafo da Lista1,Párrafo de lista1,リスト段落1,Listeafsnit1"/>
    <w:basedOn w:val="Normal"/>
    <w:link w:val="ListParagraphChar"/>
    <w:uiPriority w:val="34"/>
    <w:qFormat/>
    <w:rsid w:val="0097080F"/>
    <w:pPr>
      <w:numPr>
        <w:numId w:val="36"/>
      </w:numPr>
      <w:contextualSpacing/>
    </w:pPr>
  </w:style>
  <w:style w:type="paragraph" w:customStyle="1" w:styleId="TableParagraph">
    <w:name w:val="Table Paragraph"/>
    <w:basedOn w:val="Normal"/>
    <w:uiPriority w:val="1"/>
    <w:qFormat/>
    <w:rsid w:val="000F187F"/>
    <w:pPr>
      <w:widowControl w:val="0"/>
      <w:spacing w:after="0" w:line="240" w:lineRule="auto"/>
    </w:pPr>
  </w:style>
  <w:style w:type="character" w:styleId="FollowedHyperlink">
    <w:name w:val="FollowedHyperlink"/>
    <w:basedOn w:val="DefaultParagraphFont"/>
    <w:uiPriority w:val="99"/>
    <w:semiHidden/>
    <w:unhideWhenUsed/>
    <w:rsid w:val="00BA2C47"/>
    <w:rPr>
      <w:color w:val="7030A0" w:themeColor="followedHyperlink"/>
      <w:u w:val="single"/>
    </w:rPr>
  </w:style>
  <w:style w:type="character" w:styleId="CommentReference">
    <w:name w:val="annotation reference"/>
    <w:basedOn w:val="DefaultParagraphFont"/>
    <w:uiPriority w:val="99"/>
    <w:semiHidden/>
    <w:unhideWhenUsed/>
    <w:rsid w:val="002730C8"/>
    <w:rPr>
      <w:sz w:val="16"/>
      <w:szCs w:val="16"/>
    </w:rPr>
  </w:style>
  <w:style w:type="paragraph" w:styleId="CommentText">
    <w:name w:val="annotation text"/>
    <w:basedOn w:val="Normal"/>
    <w:link w:val="CommentTextChar"/>
    <w:uiPriority w:val="99"/>
    <w:unhideWhenUsed/>
    <w:rsid w:val="002730C8"/>
    <w:pPr>
      <w:widowControl w:val="0"/>
      <w:spacing w:after="0" w:line="240" w:lineRule="auto"/>
    </w:pPr>
    <w:rPr>
      <w:szCs w:val="20"/>
    </w:rPr>
  </w:style>
  <w:style w:type="character" w:customStyle="1" w:styleId="CommentTextChar">
    <w:name w:val="Comment Text Char"/>
    <w:basedOn w:val="DefaultParagraphFont"/>
    <w:link w:val="CommentText"/>
    <w:uiPriority w:val="99"/>
    <w:rsid w:val="002730C8"/>
    <w:rPr>
      <w:sz w:val="20"/>
      <w:szCs w:val="20"/>
    </w:rPr>
  </w:style>
  <w:style w:type="paragraph" w:styleId="CommentSubject">
    <w:name w:val="annotation subject"/>
    <w:basedOn w:val="CommentText"/>
    <w:next w:val="CommentText"/>
    <w:link w:val="CommentSubjectChar"/>
    <w:uiPriority w:val="99"/>
    <w:semiHidden/>
    <w:unhideWhenUsed/>
    <w:rsid w:val="002730C8"/>
    <w:rPr>
      <w:b/>
      <w:bCs/>
    </w:rPr>
  </w:style>
  <w:style w:type="character" w:customStyle="1" w:styleId="CommentSubjectChar">
    <w:name w:val="Comment Subject Char"/>
    <w:basedOn w:val="CommentTextChar"/>
    <w:link w:val="CommentSubject"/>
    <w:uiPriority w:val="99"/>
    <w:semiHidden/>
    <w:rsid w:val="002730C8"/>
    <w:rPr>
      <w:b/>
      <w:bCs/>
      <w:sz w:val="20"/>
      <w:szCs w:val="20"/>
    </w:rPr>
  </w:style>
  <w:style w:type="paragraph" w:styleId="Revision">
    <w:name w:val="Revision"/>
    <w:hidden/>
    <w:uiPriority w:val="99"/>
    <w:semiHidden/>
    <w:rsid w:val="002730C8"/>
    <w:pPr>
      <w:spacing w:after="0" w:line="240" w:lineRule="auto"/>
    </w:pPr>
  </w:style>
  <w:style w:type="paragraph" w:styleId="IntenseQuote">
    <w:name w:val="Intense Quote"/>
    <w:basedOn w:val="Normal"/>
    <w:next w:val="Normal"/>
    <w:link w:val="IntenseQuoteChar"/>
    <w:uiPriority w:val="30"/>
    <w:qFormat/>
    <w:rsid w:val="0097080F"/>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spacing w:before="360" w:after="360"/>
      <w:ind w:left="864" w:right="864"/>
      <w:jc w:val="center"/>
    </w:pPr>
    <w:rPr>
      <w:i/>
      <w:iCs/>
    </w:rPr>
  </w:style>
  <w:style w:type="character" w:customStyle="1" w:styleId="IntenseQuoteChar">
    <w:name w:val="Intense Quote Char"/>
    <w:basedOn w:val="DefaultParagraphFont"/>
    <w:link w:val="IntenseQuote"/>
    <w:uiPriority w:val="30"/>
    <w:rsid w:val="0097080F"/>
    <w:rPr>
      <w:i/>
      <w:iCs/>
      <w:shd w:val="clear" w:color="auto" w:fill="DFF3F3" w:themeFill="accent4" w:themeFillTint="33"/>
    </w:rPr>
  </w:style>
  <w:style w:type="character" w:styleId="IntenseReference">
    <w:name w:val="Intense Reference"/>
    <w:basedOn w:val="DefaultParagraphFont"/>
    <w:uiPriority w:val="32"/>
    <w:qFormat/>
    <w:rsid w:val="00991F10"/>
    <w:rPr>
      <w:b/>
      <w:bCs/>
      <w:smallCaps/>
      <w:color w:val="939598" w:themeColor="accent1"/>
      <w:spacing w:val="5"/>
    </w:rPr>
  </w:style>
  <w:style w:type="character" w:customStyle="1" w:styleId="ListParagraphChar">
    <w:name w:val="List Paragraph Char"/>
    <w:aliases w:val="cS List Paragraph Char,FooterText Char,Bullet List Char,List Paragraph1 Char,numbered Char,Paragraphe de liste1 Char,Bulletr List Paragraph Char,列出段落 Char,列出段落1 Char,List Paragraph2 Char,List Paragraph21 Char,List Paragraph11 Char"/>
    <w:basedOn w:val="DefaultParagraphFont"/>
    <w:link w:val="ListParagraph"/>
    <w:uiPriority w:val="34"/>
    <w:rsid w:val="00670350"/>
  </w:style>
  <w:style w:type="paragraph" w:customStyle="1" w:styleId="CCSNormalText">
    <w:name w:val="CCS Normal Text"/>
    <w:basedOn w:val="Normal"/>
    <w:link w:val="CCSNormalTextChar"/>
    <w:qFormat/>
    <w:rsid w:val="004834E5"/>
    <w:pPr>
      <w:spacing w:before="60" w:line="240" w:lineRule="auto"/>
    </w:pPr>
    <w:rPr>
      <w:rFonts w:ascii="Arial" w:hAnsi="Arial" w:cs="Arial"/>
      <w:lang w:eastAsia="zh-CN" w:bidi="th-TH"/>
    </w:rPr>
  </w:style>
  <w:style w:type="character" w:customStyle="1" w:styleId="CCSNormalTextChar">
    <w:name w:val="CCS Normal Text Char"/>
    <w:basedOn w:val="DefaultParagraphFont"/>
    <w:link w:val="CCSNormalText"/>
    <w:locked/>
    <w:rsid w:val="004834E5"/>
    <w:rPr>
      <w:rFonts w:ascii="Arial" w:hAnsi="Arial" w:cs="Arial"/>
      <w:lang w:eastAsia="zh-CN" w:bidi="th-TH"/>
    </w:rPr>
  </w:style>
  <w:style w:type="character" w:customStyle="1" w:styleId="UnresolvedMention1">
    <w:name w:val="Unresolved Mention1"/>
    <w:basedOn w:val="DefaultParagraphFont"/>
    <w:uiPriority w:val="99"/>
    <w:semiHidden/>
    <w:unhideWhenUsed/>
    <w:rsid w:val="001043B3"/>
    <w:rPr>
      <w:color w:val="605E5C"/>
      <w:shd w:val="clear" w:color="auto" w:fill="E1DFDD"/>
    </w:rPr>
  </w:style>
  <w:style w:type="character" w:customStyle="1" w:styleId="None">
    <w:name w:val="None"/>
    <w:rsid w:val="00DD10C2"/>
  </w:style>
  <w:style w:type="paragraph" w:styleId="NormalWeb">
    <w:name w:val="Normal (Web)"/>
    <w:basedOn w:val="Normal"/>
    <w:uiPriority w:val="99"/>
    <w:semiHidden/>
    <w:unhideWhenUsed/>
    <w:rsid w:val="004D451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EC697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Multipunch">
    <w:name w:val="Multi punch"/>
    <w:rsid w:val="00A95DD0"/>
    <w:pPr>
      <w:numPr>
        <w:numId w:val="22"/>
      </w:numPr>
    </w:pPr>
  </w:style>
  <w:style w:type="table" w:styleId="PlainTable2">
    <w:name w:val="Plain Table 2"/>
    <w:basedOn w:val="TableNormal"/>
    <w:uiPriority w:val="42"/>
    <w:rsid w:val="009708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9708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97080F"/>
    <w:rPr>
      <w:color w:val="808080"/>
    </w:rPr>
  </w:style>
  <w:style w:type="character" w:customStyle="1" w:styleId="NoSpacingChar">
    <w:name w:val="No Spacing Char"/>
    <w:basedOn w:val="DefaultParagraphFont"/>
    <w:link w:val="NoSpacing"/>
    <w:uiPriority w:val="1"/>
    <w:rsid w:val="0097080F"/>
    <w:rPr>
      <w:rFonts w:eastAsiaTheme="minorEastAsia"/>
      <w:lang w:val="en-US"/>
    </w:rPr>
  </w:style>
  <w:style w:type="paragraph" w:customStyle="1" w:styleId="Address">
    <w:name w:val="Address"/>
    <w:basedOn w:val="Subtitle"/>
    <w:qFormat/>
    <w:rsid w:val="0097080F"/>
    <w:pPr>
      <w:spacing w:after="0"/>
    </w:pPr>
    <w:rPr>
      <w:sz w:val="24"/>
    </w:rPr>
  </w:style>
  <w:style w:type="table" w:styleId="ListTable3-Accent2">
    <w:name w:val="List Table 3 Accent 2"/>
    <w:basedOn w:val="TableNormal"/>
    <w:uiPriority w:val="48"/>
    <w:rsid w:val="0097080F"/>
    <w:pPr>
      <w:spacing w:after="0" w:line="240" w:lineRule="auto"/>
    </w:pPr>
    <w:tblPr>
      <w:tblStyleRowBandSize w:val="1"/>
      <w:tblStyleColBandSize w:val="1"/>
      <w:tblBorders>
        <w:top w:val="single" w:sz="4" w:space="0" w:color="00283E" w:themeColor="accent2"/>
        <w:left w:val="single" w:sz="4" w:space="0" w:color="00283E" w:themeColor="accent2"/>
        <w:bottom w:val="single" w:sz="4" w:space="0" w:color="00283E" w:themeColor="accent2"/>
        <w:right w:val="single" w:sz="4" w:space="0" w:color="00283E" w:themeColor="accent2"/>
      </w:tblBorders>
    </w:tblPr>
    <w:tblStylePr w:type="firstRow">
      <w:rPr>
        <w:b/>
        <w:bCs/>
        <w:color w:val="FFFFFF" w:themeColor="background1"/>
      </w:rPr>
      <w:tblPr/>
      <w:tcPr>
        <w:shd w:val="clear" w:color="auto" w:fill="00283E" w:themeFill="accent2"/>
      </w:tcPr>
    </w:tblStylePr>
    <w:tblStylePr w:type="lastRow">
      <w:rPr>
        <w:b/>
        <w:bCs/>
      </w:rPr>
      <w:tblPr/>
      <w:tcPr>
        <w:tcBorders>
          <w:top w:val="double" w:sz="4" w:space="0" w:color="00283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83E" w:themeColor="accent2"/>
          <w:right w:val="single" w:sz="4" w:space="0" w:color="00283E" w:themeColor="accent2"/>
        </w:tcBorders>
      </w:tcPr>
    </w:tblStylePr>
    <w:tblStylePr w:type="band1Horz">
      <w:tblPr/>
      <w:tcPr>
        <w:tcBorders>
          <w:top w:val="single" w:sz="4" w:space="0" w:color="00283E" w:themeColor="accent2"/>
          <w:bottom w:val="single" w:sz="4" w:space="0" w:color="00283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83E" w:themeColor="accent2"/>
          <w:left w:val="nil"/>
        </w:tcBorders>
      </w:tcPr>
    </w:tblStylePr>
    <w:tblStylePr w:type="swCell">
      <w:tblPr/>
      <w:tcPr>
        <w:tcBorders>
          <w:top w:val="double" w:sz="4" w:space="0" w:color="00283E" w:themeColor="accent2"/>
          <w:right w:val="nil"/>
        </w:tcBorders>
      </w:tcPr>
    </w:tblStylePr>
  </w:style>
  <w:style w:type="table" w:styleId="ListTable3-Accent3">
    <w:name w:val="List Table 3 Accent 3"/>
    <w:basedOn w:val="TableNormal"/>
    <w:uiPriority w:val="48"/>
    <w:rsid w:val="0097080F"/>
    <w:pPr>
      <w:spacing w:after="0" w:line="240" w:lineRule="auto"/>
    </w:pPr>
    <w:tblPr>
      <w:tblStyleRowBandSize w:val="1"/>
      <w:tblStyleColBandSize w:val="1"/>
      <w:tblBorders>
        <w:top w:val="single" w:sz="4" w:space="0" w:color="1B9590" w:themeColor="accent3"/>
        <w:left w:val="single" w:sz="4" w:space="0" w:color="1B9590" w:themeColor="accent3"/>
        <w:bottom w:val="single" w:sz="4" w:space="0" w:color="1B9590" w:themeColor="accent3"/>
        <w:right w:val="single" w:sz="4" w:space="0" w:color="1B9590" w:themeColor="accent3"/>
      </w:tblBorders>
    </w:tblPr>
    <w:tblStylePr w:type="firstRow">
      <w:rPr>
        <w:b/>
        <w:bCs/>
        <w:color w:val="FFFFFF" w:themeColor="background1"/>
      </w:rPr>
      <w:tblPr/>
      <w:tcPr>
        <w:shd w:val="clear" w:color="auto" w:fill="1B9590" w:themeFill="accent3"/>
      </w:tcPr>
    </w:tblStylePr>
    <w:tblStylePr w:type="lastRow">
      <w:rPr>
        <w:b/>
        <w:bCs/>
      </w:rPr>
      <w:tblPr/>
      <w:tcPr>
        <w:tcBorders>
          <w:top w:val="double" w:sz="4" w:space="0" w:color="1B959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9590" w:themeColor="accent3"/>
          <w:right w:val="single" w:sz="4" w:space="0" w:color="1B9590" w:themeColor="accent3"/>
        </w:tcBorders>
      </w:tcPr>
    </w:tblStylePr>
    <w:tblStylePr w:type="band1Horz">
      <w:tblPr/>
      <w:tcPr>
        <w:tcBorders>
          <w:top w:val="single" w:sz="4" w:space="0" w:color="1B9590" w:themeColor="accent3"/>
          <w:bottom w:val="single" w:sz="4" w:space="0" w:color="1B959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9590" w:themeColor="accent3"/>
          <w:left w:val="nil"/>
        </w:tcBorders>
      </w:tcPr>
    </w:tblStylePr>
    <w:tblStylePr w:type="swCell">
      <w:tblPr/>
      <w:tcPr>
        <w:tcBorders>
          <w:top w:val="double" w:sz="4" w:space="0" w:color="1B9590" w:themeColor="accent3"/>
          <w:right w:val="nil"/>
        </w:tcBorders>
      </w:tcPr>
    </w:tblStylePr>
  </w:style>
  <w:style w:type="paragraph" w:customStyle="1" w:styleId="Calloutbox">
    <w:name w:val="Call out box"/>
    <w:basedOn w:val="Normal"/>
    <w:qFormat/>
    <w:rsid w:val="0097080F"/>
    <w:pPr>
      <w:pBdr>
        <w:top w:val="single" w:sz="4" w:space="6" w:color="DFF3F3" w:themeColor="accent4" w:themeTint="33"/>
        <w:left w:val="single" w:sz="4" w:space="4" w:color="DFF3F3" w:themeColor="accent4" w:themeTint="33"/>
        <w:bottom w:val="single" w:sz="4" w:space="6" w:color="DFF3F3" w:themeColor="accent4" w:themeTint="33"/>
        <w:right w:val="single" w:sz="4" w:space="4" w:color="DFF3F3" w:themeColor="accent4" w:themeTint="33"/>
      </w:pBdr>
      <w:shd w:val="clear" w:color="auto" w:fill="DFF3F3" w:themeFill="accent4" w:themeFillTint="33"/>
      <w:contextualSpacing/>
    </w:pPr>
  </w:style>
  <w:style w:type="table" w:styleId="GridTable4-Accent2">
    <w:name w:val="Grid Table 4 Accent 2"/>
    <w:basedOn w:val="TableNormal"/>
    <w:uiPriority w:val="49"/>
    <w:rsid w:val="0097080F"/>
    <w:pPr>
      <w:spacing w:after="0" w:line="240" w:lineRule="auto"/>
    </w:pPr>
    <w:tblPr>
      <w:tblStyleRowBandSize w:val="1"/>
      <w:tblStyleColBandSize w:val="1"/>
      <w:tblBorders>
        <w:top w:val="single" w:sz="4" w:space="0" w:color="009AF1" w:themeColor="accent2" w:themeTint="99"/>
        <w:left w:val="single" w:sz="4" w:space="0" w:color="009AF1" w:themeColor="accent2" w:themeTint="99"/>
        <w:bottom w:val="single" w:sz="4" w:space="0" w:color="009AF1" w:themeColor="accent2" w:themeTint="99"/>
        <w:right w:val="single" w:sz="4" w:space="0" w:color="009AF1" w:themeColor="accent2" w:themeTint="99"/>
        <w:insideH w:val="single" w:sz="4" w:space="0" w:color="009AF1" w:themeColor="accent2" w:themeTint="99"/>
        <w:insideV w:val="single" w:sz="4" w:space="0" w:color="009AF1" w:themeColor="accent2" w:themeTint="99"/>
      </w:tblBorders>
    </w:tblPr>
    <w:tblStylePr w:type="firstRow">
      <w:rPr>
        <w:b/>
        <w:bCs/>
        <w:color w:val="FFFFFF" w:themeColor="background1"/>
      </w:rPr>
      <w:tblPr/>
      <w:tcPr>
        <w:tcBorders>
          <w:top w:val="single" w:sz="4" w:space="0" w:color="00283E" w:themeColor="accent2"/>
          <w:left w:val="single" w:sz="4" w:space="0" w:color="00283E" w:themeColor="accent2"/>
          <w:bottom w:val="single" w:sz="4" w:space="0" w:color="00283E" w:themeColor="accent2"/>
          <w:right w:val="single" w:sz="4" w:space="0" w:color="00283E" w:themeColor="accent2"/>
          <w:insideH w:val="nil"/>
          <w:insideV w:val="nil"/>
        </w:tcBorders>
        <w:shd w:val="clear" w:color="auto" w:fill="00283E" w:themeFill="accent2"/>
      </w:tcPr>
    </w:tblStylePr>
    <w:tblStylePr w:type="lastRow">
      <w:rPr>
        <w:b/>
        <w:bCs/>
      </w:rPr>
      <w:tblPr/>
      <w:tcPr>
        <w:tcBorders>
          <w:top w:val="double" w:sz="4" w:space="0" w:color="00283E" w:themeColor="accent2"/>
        </w:tcBorders>
      </w:tcPr>
    </w:tblStylePr>
    <w:tblStylePr w:type="firstCol">
      <w:rPr>
        <w:b/>
        <w:bCs/>
      </w:rPr>
    </w:tblStylePr>
    <w:tblStylePr w:type="lastCol">
      <w:rPr>
        <w:b/>
        <w:bCs/>
      </w:rPr>
    </w:tblStylePr>
    <w:tblStylePr w:type="band1Vert">
      <w:tblPr/>
      <w:tcPr>
        <w:shd w:val="clear" w:color="auto" w:fill="A5DFFF" w:themeFill="accent2" w:themeFillTint="33"/>
      </w:tcPr>
    </w:tblStylePr>
    <w:tblStylePr w:type="band1Horz">
      <w:tblPr/>
      <w:tcPr>
        <w:shd w:val="clear" w:color="auto" w:fill="A5DFFF" w:themeFill="accent2" w:themeFillTint="33"/>
      </w:tcPr>
    </w:tblStylePr>
  </w:style>
  <w:style w:type="table" w:styleId="GridTable1Light-Accent2">
    <w:name w:val="Grid Table 1 Light Accent 2"/>
    <w:basedOn w:val="TableNormal"/>
    <w:uiPriority w:val="46"/>
    <w:rsid w:val="0097080F"/>
    <w:pPr>
      <w:spacing w:after="0" w:line="240" w:lineRule="auto"/>
    </w:pPr>
    <w:tblPr>
      <w:tblStyleRowBandSize w:val="1"/>
      <w:tblStyleColBandSize w:val="1"/>
      <w:tblBorders>
        <w:top w:val="single" w:sz="4" w:space="0" w:color="4BBFFF" w:themeColor="accent2" w:themeTint="66"/>
        <w:left w:val="single" w:sz="4" w:space="0" w:color="4BBFFF" w:themeColor="accent2" w:themeTint="66"/>
        <w:bottom w:val="single" w:sz="4" w:space="0" w:color="4BBFFF" w:themeColor="accent2" w:themeTint="66"/>
        <w:right w:val="single" w:sz="4" w:space="0" w:color="4BBFFF" w:themeColor="accent2" w:themeTint="66"/>
        <w:insideH w:val="single" w:sz="4" w:space="0" w:color="4BBFFF" w:themeColor="accent2" w:themeTint="66"/>
        <w:insideV w:val="single" w:sz="4" w:space="0" w:color="4BBFFF" w:themeColor="accent2" w:themeTint="66"/>
      </w:tblBorders>
    </w:tblPr>
    <w:tblStylePr w:type="firstRow">
      <w:rPr>
        <w:b/>
        <w:bCs/>
      </w:rPr>
      <w:tblPr/>
      <w:tcPr>
        <w:tcBorders>
          <w:bottom w:val="single" w:sz="12" w:space="0" w:color="009AF1" w:themeColor="accent2" w:themeTint="99"/>
        </w:tcBorders>
      </w:tcPr>
    </w:tblStylePr>
    <w:tblStylePr w:type="lastRow">
      <w:rPr>
        <w:b/>
        <w:bCs/>
      </w:rPr>
      <w:tblPr/>
      <w:tcPr>
        <w:tcBorders>
          <w:top w:val="double" w:sz="2" w:space="0" w:color="009AF1"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9708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9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3959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3959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3959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39598" w:themeFill="accent1"/>
      </w:tcPr>
    </w:tblStylePr>
    <w:tblStylePr w:type="band1Vert">
      <w:tblPr/>
      <w:tcPr>
        <w:shd w:val="clear" w:color="auto" w:fill="D3D4D5" w:themeFill="accent1" w:themeFillTint="66"/>
      </w:tcPr>
    </w:tblStylePr>
    <w:tblStylePr w:type="band1Horz">
      <w:tblPr/>
      <w:tcPr>
        <w:shd w:val="clear" w:color="auto" w:fill="D3D4D5" w:themeFill="accent1" w:themeFillTint="66"/>
      </w:tcPr>
    </w:tblStylePr>
  </w:style>
  <w:style w:type="table" w:styleId="GridTable4-Accent1">
    <w:name w:val="Grid Table 4 Accent 1"/>
    <w:basedOn w:val="TableNormal"/>
    <w:uiPriority w:val="49"/>
    <w:rsid w:val="0097080F"/>
    <w:pPr>
      <w:spacing w:after="0" w:line="240" w:lineRule="auto"/>
    </w:pPr>
    <w:tblPr>
      <w:tblStyleRowBandSize w:val="1"/>
      <w:tblStyleColBandSize w:val="1"/>
      <w:tblBorders>
        <w:top w:val="single" w:sz="4" w:space="0" w:color="BEBFC1" w:themeColor="accent1" w:themeTint="99"/>
        <w:left w:val="single" w:sz="4" w:space="0" w:color="BEBFC1" w:themeColor="accent1" w:themeTint="99"/>
        <w:bottom w:val="single" w:sz="4" w:space="0" w:color="BEBFC1" w:themeColor="accent1" w:themeTint="99"/>
        <w:right w:val="single" w:sz="4" w:space="0" w:color="BEBFC1" w:themeColor="accent1" w:themeTint="99"/>
        <w:insideH w:val="single" w:sz="4" w:space="0" w:color="BEBFC1" w:themeColor="accent1" w:themeTint="99"/>
        <w:insideV w:val="single" w:sz="4" w:space="0" w:color="BEBFC1" w:themeColor="accent1" w:themeTint="99"/>
      </w:tblBorders>
    </w:tblPr>
    <w:tblStylePr w:type="firstRow">
      <w:rPr>
        <w:b/>
        <w:bCs/>
        <w:color w:val="FFFFFF" w:themeColor="background1"/>
      </w:rPr>
      <w:tblPr/>
      <w:tcPr>
        <w:tcBorders>
          <w:top w:val="single" w:sz="4" w:space="0" w:color="939598" w:themeColor="accent1"/>
          <w:left w:val="single" w:sz="4" w:space="0" w:color="939598" w:themeColor="accent1"/>
          <w:bottom w:val="single" w:sz="4" w:space="0" w:color="939598" w:themeColor="accent1"/>
          <w:right w:val="single" w:sz="4" w:space="0" w:color="939598" w:themeColor="accent1"/>
          <w:insideH w:val="nil"/>
          <w:insideV w:val="nil"/>
        </w:tcBorders>
        <w:shd w:val="clear" w:color="auto" w:fill="939598" w:themeFill="accent1"/>
      </w:tcPr>
    </w:tblStylePr>
    <w:tblStylePr w:type="lastRow">
      <w:rPr>
        <w:b/>
        <w:bCs/>
      </w:rPr>
      <w:tblPr/>
      <w:tcPr>
        <w:tcBorders>
          <w:top w:val="double" w:sz="4" w:space="0" w:color="939598" w:themeColor="accent1"/>
        </w:tcBorders>
      </w:tcPr>
    </w:tblStylePr>
    <w:tblStylePr w:type="firstCol">
      <w:rPr>
        <w:b/>
        <w:bCs/>
      </w:rPr>
    </w:tblStylePr>
    <w:tblStylePr w:type="lastCol">
      <w:rPr>
        <w:b/>
        <w:bCs/>
      </w:rPr>
    </w:tblStylePr>
    <w:tblStylePr w:type="band1Vert">
      <w:tblPr/>
      <w:tcPr>
        <w:shd w:val="clear" w:color="auto" w:fill="E9E9EA" w:themeFill="accent1" w:themeFillTint="33"/>
      </w:tcPr>
    </w:tblStylePr>
    <w:tblStylePr w:type="band1Horz">
      <w:tblPr/>
      <w:tcPr>
        <w:shd w:val="clear" w:color="auto" w:fill="E9E9EA" w:themeFill="accent1" w:themeFillTint="33"/>
      </w:tcPr>
    </w:tblStylePr>
  </w:style>
  <w:style w:type="table" w:styleId="GridTable4-Accent5">
    <w:name w:val="Grid Table 4 Accent 5"/>
    <w:basedOn w:val="TableNormal"/>
    <w:uiPriority w:val="49"/>
    <w:rsid w:val="0097080F"/>
    <w:pPr>
      <w:spacing w:after="0" w:line="240" w:lineRule="auto"/>
    </w:pPr>
    <w:tblPr>
      <w:tblStyleRowBandSize w:val="1"/>
      <w:tblStyleColBandSize w:val="1"/>
      <w:tblBorders>
        <w:top w:val="single" w:sz="4" w:space="0" w:color="C3E8EC" w:themeColor="accent5" w:themeTint="99"/>
        <w:left w:val="single" w:sz="4" w:space="0" w:color="C3E8EC" w:themeColor="accent5" w:themeTint="99"/>
        <w:bottom w:val="single" w:sz="4" w:space="0" w:color="C3E8EC" w:themeColor="accent5" w:themeTint="99"/>
        <w:right w:val="single" w:sz="4" w:space="0" w:color="C3E8EC" w:themeColor="accent5" w:themeTint="99"/>
        <w:insideH w:val="single" w:sz="4" w:space="0" w:color="C3E8EC" w:themeColor="accent5" w:themeTint="99"/>
        <w:insideV w:val="single" w:sz="4" w:space="0" w:color="C3E8EC" w:themeColor="accent5" w:themeTint="99"/>
      </w:tblBorders>
    </w:tblPr>
    <w:tblStylePr w:type="firstRow">
      <w:rPr>
        <w:b/>
        <w:bCs/>
        <w:color w:val="FFFFFF" w:themeColor="background1"/>
      </w:rPr>
      <w:tblPr/>
      <w:tcPr>
        <w:tcBorders>
          <w:top w:val="single" w:sz="4" w:space="0" w:color="9CD9E0" w:themeColor="accent5"/>
          <w:left w:val="single" w:sz="4" w:space="0" w:color="9CD9E0" w:themeColor="accent5"/>
          <w:bottom w:val="single" w:sz="4" w:space="0" w:color="9CD9E0" w:themeColor="accent5"/>
          <w:right w:val="single" w:sz="4" w:space="0" w:color="9CD9E0" w:themeColor="accent5"/>
          <w:insideH w:val="nil"/>
          <w:insideV w:val="nil"/>
        </w:tcBorders>
        <w:shd w:val="clear" w:color="auto" w:fill="9CD9E0" w:themeFill="accent5"/>
      </w:tcPr>
    </w:tblStylePr>
    <w:tblStylePr w:type="lastRow">
      <w:rPr>
        <w:b/>
        <w:bCs/>
      </w:rPr>
      <w:tblPr/>
      <w:tcPr>
        <w:tcBorders>
          <w:top w:val="double" w:sz="4" w:space="0" w:color="9CD9E0" w:themeColor="accent5"/>
        </w:tcBorders>
      </w:tcPr>
    </w:tblStylePr>
    <w:tblStylePr w:type="firstCol">
      <w:rPr>
        <w:b/>
        <w:bCs/>
      </w:rPr>
    </w:tblStylePr>
    <w:tblStylePr w:type="lastCol">
      <w:rPr>
        <w:b/>
        <w:bCs/>
      </w:rPr>
    </w:tblStylePr>
    <w:tblStylePr w:type="band1Vert">
      <w:tblPr/>
      <w:tcPr>
        <w:shd w:val="clear" w:color="auto" w:fill="EBF7F8" w:themeFill="accent5" w:themeFillTint="33"/>
      </w:tcPr>
    </w:tblStylePr>
    <w:tblStylePr w:type="band1Horz">
      <w:tblPr/>
      <w:tcPr>
        <w:shd w:val="clear" w:color="auto" w:fill="EBF7F8" w:themeFill="accent5" w:themeFillTint="33"/>
      </w:tcPr>
    </w:tblStylePr>
  </w:style>
  <w:style w:type="table" w:styleId="GridTable4-Accent4">
    <w:name w:val="Grid Table 4 Accent 4"/>
    <w:basedOn w:val="TableNormal"/>
    <w:uiPriority w:val="49"/>
    <w:rsid w:val="0097080F"/>
    <w:pPr>
      <w:spacing w:after="0" w:line="240" w:lineRule="auto"/>
    </w:pPr>
    <w:tblPr>
      <w:tblStyleRowBandSize w:val="1"/>
      <w:tblStyleColBandSize w:val="1"/>
      <w:tblBorders>
        <w:top w:val="single" w:sz="4" w:space="0" w:color="A0DCDC" w:themeColor="accent4" w:themeTint="99"/>
        <w:left w:val="single" w:sz="4" w:space="0" w:color="A0DCDC" w:themeColor="accent4" w:themeTint="99"/>
        <w:bottom w:val="single" w:sz="4" w:space="0" w:color="A0DCDC" w:themeColor="accent4" w:themeTint="99"/>
        <w:right w:val="single" w:sz="4" w:space="0" w:color="A0DCDC" w:themeColor="accent4" w:themeTint="99"/>
        <w:insideH w:val="single" w:sz="4" w:space="0" w:color="A0DCDC" w:themeColor="accent4" w:themeTint="99"/>
        <w:insideV w:val="single" w:sz="4" w:space="0" w:color="A0DCDC" w:themeColor="accent4" w:themeTint="99"/>
      </w:tblBorders>
    </w:tblPr>
    <w:tblStylePr w:type="firstRow">
      <w:rPr>
        <w:b/>
        <w:bCs/>
        <w:color w:val="FFFFFF" w:themeColor="background1"/>
      </w:rPr>
      <w:tblPr/>
      <w:tcPr>
        <w:tcBorders>
          <w:top w:val="single" w:sz="4" w:space="0" w:color="61C6C6" w:themeColor="accent4"/>
          <w:left w:val="single" w:sz="4" w:space="0" w:color="61C6C6" w:themeColor="accent4"/>
          <w:bottom w:val="single" w:sz="4" w:space="0" w:color="61C6C6" w:themeColor="accent4"/>
          <w:right w:val="single" w:sz="4" w:space="0" w:color="61C6C6" w:themeColor="accent4"/>
          <w:insideH w:val="nil"/>
          <w:insideV w:val="nil"/>
        </w:tcBorders>
        <w:shd w:val="clear" w:color="auto" w:fill="61C6C6" w:themeFill="accent4"/>
      </w:tcPr>
    </w:tblStylePr>
    <w:tblStylePr w:type="lastRow">
      <w:rPr>
        <w:b/>
        <w:bCs/>
      </w:rPr>
      <w:tblPr/>
      <w:tcPr>
        <w:tcBorders>
          <w:top w:val="double" w:sz="4" w:space="0" w:color="61C6C6" w:themeColor="accent4"/>
        </w:tcBorders>
      </w:tcPr>
    </w:tblStylePr>
    <w:tblStylePr w:type="firstCol">
      <w:rPr>
        <w:b/>
        <w:bCs/>
      </w:rPr>
    </w:tblStylePr>
    <w:tblStylePr w:type="lastCol">
      <w:rPr>
        <w:b/>
        <w:bCs/>
      </w:rPr>
    </w:tblStylePr>
    <w:tblStylePr w:type="band1Vert">
      <w:tblPr/>
      <w:tcPr>
        <w:shd w:val="clear" w:color="auto" w:fill="DFF3F3" w:themeFill="accent4" w:themeFillTint="33"/>
      </w:tcPr>
    </w:tblStylePr>
    <w:tblStylePr w:type="band1Horz">
      <w:tblPr/>
      <w:tcPr>
        <w:shd w:val="clear" w:color="auto" w:fill="DFF3F3" w:themeFill="accent4" w:themeFillTint="33"/>
      </w:tcPr>
    </w:tblStylePr>
  </w:style>
  <w:style w:type="table" w:styleId="GridTable4-Accent3">
    <w:name w:val="Grid Table 4 Accent 3"/>
    <w:basedOn w:val="TableNormal"/>
    <w:uiPriority w:val="49"/>
    <w:rsid w:val="0097080F"/>
    <w:pPr>
      <w:spacing w:after="0" w:line="240" w:lineRule="auto"/>
    </w:pPr>
    <w:tblPr>
      <w:tblStyleRowBandSize w:val="1"/>
      <w:tblStyleColBandSize w:val="1"/>
      <w:tblBorders>
        <w:top w:val="single" w:sz="4" w:space="0" w:color="55E0DA" w:themeColor="accent3" w:themeTint="99"/>
        <w:left w:val="single" w:sz="4" w:space="0" w:color="55E0DA" w:themeColor="accent3" w:themeTint="99"/>
        <w:bottom w:val="single" w:sz="4" w:space="0" w:color="55E0DA" w:themeColor="accent3" w:themeTint="99"/>
        <w:right w:val="single" w:sz="4" w:space="0" w:color="55E0DA" w:themeColor="accent3" w:themeTint="99"/>
        <w:insideH w:val="single" w:sz="4" w:space="0" w:color="55E0DA" w:themeColor="accent3" w:themeTint="99"/>
        <w:insideV w:val="single" w:sz="4" w:space="0" w:color="55E0DA" w:themeColor="accent3" w:themeTint="99"/>
      </w:tblBorders>
    </w:tblPr>
    <w:tblStylePr w:type="firstRow">
      <w:rPr>
        <w:b/>
        <w:bCs/>
        <w:color w:val="FFFFFF" w:themeColor="background1"/>
      </w:rPr>
      <w:tblPr/>
      <w:tcPr>
        <w:tcBorders>
          <w:top w:val="single" w:sz="4" w:space="0" w:color="1B9590" w:themeColor="accent3"/>
          <w:left w:val="single" w:sz="4" w:space="0" w:color="1B9590" w:themeColor="accent3"/>
          <w:bottom w:val="single" w:sz="4" w:space="0" w:color="1B9590" w:themeColor="accent3"/>
          <w:right w:val="single" w:sz="4" w:space="0" w:color="1B9590" w:themeColor="accent3"/>
          <w:insideH w:val="nil"/>
          <w:insideV w:val="nil"/>
        </w:tcBorders>
        <w:shd w:val="clear" w:color="auto" w:fill="1B9590" w:themeFill="accent3"/>
      </w:tcPr>
    </w:tblStylePr>
    <w:tblStylePr w:type="lastRow">
      <w:rPr>
        <w:b/>
        <w:bCs/>
      </w:rPr>
      <w:tblPr/>
      <w:tcPr>
        <w:tcBorders>
          <w:top w:val="double" w:sz="4" w:space="0" w:color="1B9590" w:themeColor="accent3"/>
        </w:tcBorders>
      </w:tcPr>
    </w:tblStylePr>
    <w:tblStylePr w:type="firstCol">
      <w:rPr>
        <w:b/>
        <w:bCs/>
      </w:rPr>
    </w:tblStylePr>
    <w:tblStylePr w:type="lastCol">
      <w:rPr>
        <w:b/>
        <w:bCs/>
      </w:rPr>
    </w:tblStylePr>
    <w:tblStylePr w:type="band1Vert">
      <w:tblPr/>
      <w:tcPr>
        <w:shd w:val="clear" w:color="auto" w:fill="C6F4F2" w:themeFill="accent3" w:themeFillTint="33"/>
      </w:tcPr>
    </w:tblStylePr>
    <w:tblStylePr w:type="band1Horz">
      <w:tblPr/>
      <w:tcPr>
        <w:shd w:val="clear" w:color="auto" w:fill="C6F4F2" w:themeFill="accent3" w:themeFillTint="33"/>
      </w:tcPr>
    </w:tblStylePr>
  </w:style>
  <w:style w:type="paragraph" w:customStyle="1" w:styleId="Authoranddate">
    <w:name w:val="Author and date"/>
    <w:basedOn w:val="Subtitle"/>
    <w:link w:val="AuthoranddateChar"/>
    <w:qFormat/>
    <w:rsid w:val="0097080F"/>
    <w:rPr>
      <w:szCs w:val="40"/>
    </w:rPr>
  </w:style>
  <w:style w:type="character" w:customStyle="1" w:styleId="AuthoranddateChar">
    <w:name w:val="Author and date Char"/>
    <w:basedOn w:val="SubtitleChar"/>
    <w:link w:val="Authoranddate"/>
    <w:rsid w:val="0097080F"/>
    <w:rPr>
      <w:rFonts w:eastAsiaTheme="minorEastAsia"/>
      <w:color w:val="58595B" w:themeColor="background2"/>
      <w:sz w:val="40"/>
      <w:szCs w:val="40"/>
    </w:rPr>
  </w:style>
  <w:style w:type="paragraph" w:customStyle="1" w:styleId="Questions">
    <w:name w:val="Questions"/>
    <w:basedOn w:val="Normal"/>
    <w:qFormat/>
    <w:rsid w:val="00D901F4"/>
    <w:pPr>
      <w:spacing w:before="120"/>
    </w:pPr>
    <w:rPr>
      <w:b/>
      <w:color w:val="005677" w:themeColor="text2"/>
    </w:rPr>
  </w:style>
  <w:style w:type="paragraph" w:customStyle="1" w:styleId="Base">
    <w:name w:val="Base"/>
    <w:basedOn w:val="Normal"/>
    <w:qFormat/>
    <w:rsid w:val="00131016"/>
    <w:pPr>
      <w:spacing w:before="80" w:after="480"/>
    </w:pPr>
    <w:rPr>
      <w:sz w:val="18"/>
    </w:rPr>
  </w:style>
  <w:style w:type="paragraph" w:customStyle="1" w:styleId="Figuretitlespaceabove">
    <w:name w:val="Figure title space above"/>
    <w:basedOn w:val="Caption"/>
    <w:qFormat/>
    <w:rsid w:val="00131016"/>
    <w:pPr>
      <w:keepNext/>
      <w:spacing w:before="360"/>
    </w:pPr>
    <w:rPr>
      <w:b/>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4020">
      <w:bodyDiv w:val="1"/>
      <w:marLeft w:val="0"/>
      <w:marRight w:val="0"/>
      <w:marTop w:val="0"/>
      <w:marBottom w:val="0"/>
      <w:divBdr>
        <w:top w:val="none" w:sz="0" w:space="0" w:color="auto"/>
        <w:left w:val="none" w:sz="0" w:space="0" w:color="auto"/>
        <w:bottom w:val="none" w:sz="0" w:space="0" w:color="auto"/>
        <w:right w:val="none" w:sz="0" w:space="0" w:color="auto"/>
      </w:divBdr>
    </w:div>
    <w:div w:id="64380899">
      <w:bodyDiv w:val="1"/>
      <w:marLeft w:val="0"/>
      <w:marRight w:val="0"/>
      <w:marTop w:val="0"/>
      <w:marBottom w:val="0"/>
      <w:divBdr>
        <w:top w:val="none" w:sz="0" w:space="0" w:color="auto"/>
        <w:left w:val="none" w:sz="0" w:space="0" w:color="auto"/>
        <w:bottom w:val="none" w:sz="0" w:space="0" w:color="auto"/>
        <w:right w:val="none" w:sz="0" w:space="0" w:color="auto"/>
      </w:divBdr>
    </w:div>
    <w:div w:id="97872061">
      <w:bodyDiv w:val="1"/>
      <w:marLeft w:val="0"/>
      <w:marRight w:val="0"/>
      <w:marTop w:val="0"/>
      <w:marBottom w:val="0"/>
      <w:divBdr>
        <w:top w:val="none" w:sz="0" w:space="0" w:color="auto"/>
        <w:left w:val="none" w:sz="0" w:space="0" w:color="auto"/>
        <w:bottom w:val="none" w:sz="0" w:space="0" w:color="auto"/>
        <w:right w:val="none" w:sz="0" w:space="0" w:color="auto"/>
      </w:divBdr>
    </w:div>
    <w:div w:id="203178773">
      <w:bodyDiv w:val="1"/>
      <w:marLeft w:val="0"/>
      <w:marRight w:val="0"/>
      <w:marTop w:val="0"/>
      <w:marBottom w:val="0"/>
      <w:divBdr>
        <w:top w:val="none" w:sz="0" w:space="0" w:color="auto"/>
        <w:left w:val="none" w:sz="0" w:space="0" w:color="auto"/>
        <w:bottom w:val="none" w:sz="0" w:space="0" w:color="auto"/>
        <w:right w:val="none" w:sz="0" w:space="0" w:color="auto"/>
      </w:divBdr>
    </w:div>
    <w:div w:id="222256943">
      <w:bodyDiv w:val="1"/>
      <w:marLeft w:val="0"/>
      <w:marRight w:val="0"/>
      <w:marTop w:val="0"/>
      <w:marBottom w:val="0"/>
      <w:divBdr>
        <w:top w:val="none" w:sz="0" w:space="0" w:color="auto"/>
        <w:left w:val="none" w:sz="0" w:space="0" w:color="auto"/>
        <w:bottom w:val="none" w:sz="0" w:space="0" w:color="auto"/>
        <w:right w:val="none" w:sz="0" w:space="0" w:color="auto"/>
      </w:divBdr>
    </w:div>
    <w:div w:id="334503836">
      <w:bodyDiv w:val="1"/>
      <w:marLeft w:val="0"/>
      <w:marRight w:val="0"/>
      <w:marTop w:val="0"/>
      <w:marBottom w:val="0"/>
      <w:divBdr>
        <w:top w:val="none" w:sz="0" w:space="0" w:color="auto"/>
        <w:left w:val="none" w:sz="0" w:space="0" w:color="auto"/>
        <w:bottom w:val="none" w:sz="0" w:space="0" w:color="auto"/>
        <w:right w:val="none" w:sz="0" w:space="0" w:color="auto"/>
      </w:divBdr>
    </w:div>
    <w:div w:id="338971640">
      <w:bodyDiv w:val="1"/>
      <w:marLeft w:val="0"/>
      <w:marRight w:val="0"/>
      <w:marTop w:val="0"/>
      <w:marBottom w:val="0"/>
      <w:divBdr>
        <w:top w:val="none" w:sz="0" w:space="0" w:color="auto"/>
        <w:left w:val="none" w:sz="0" w:space="0" w:color="auto"/>
        <w:bottom w:val="none" w:sz="0" w:space="0" w:color="auto"/>
        <w:right w:val="none" w:sz="0" w:space="0" w:color="auto"/>
      </w:divBdr>
    </w:div>
    <w:div w:id="340205793">
      <w:bodyDiv w:val="1"/>
      <w:marLeft w:val="0"/>
      <w:marRight w:val="0"/>
      <w:marTop w:val="0"/>
      <w:marBottom w:val="0"/>
      <w:divBdr>
        <w:top w:val="none" w:sz="0" w:space="0" w:color="auto"/>
        <w:left w:val="none" w:sz="0" w:space="0" w:color="auto"/>
        <w:bottom w:val="none" w:sz="0" w:space="0" w:color="auto"/>
        <w:right w:val="none" w:sz="0" w:space="0" w:color="auto"/>
      </w:divBdr>
    </w:div>
    <w:div w:id="351615328">
      <w:bodyDiv w:val="1"/>
      <w:marLeft w:val="0"/>
      <w:marRight w:val="0"/>
      <w:marTop w:val="0"/>
      <w:marBottom w:val="0"/>
      <w:divBdr>
        <w:top w:val="none" w:sz="0" w:space="0" w:color="auto"/>
        <w:left w:val="none" w:sz="0" w:space="0" w:color="auto"/>
        <w:bottom w:val="none" w:sz="0" w:space="0" w:color="auto"/>
        <w:right w:val="none" w:sz="0" w:space="0" w:color="auto"/>
      </w:divBdr>
    </w:div>
    <w:div w:id="353312853">
      <w:bodyDiv w:val="1"/>
      <w:marLeft w:val="0"/>
      <w:marRight w:val="0"/>
      <w:marTop w:val="0"/>
      <w:marBottom w:val="0"/>
      <w:divBdr>
        <w:top w:val="none" w:sz="0" w:space="0" w:color="auto"/>
        <w:left w:val="none" w:sz="0" w:space="0" w:color="auto"/>
        <w:bottom w:val="none" w:sz="0" w:space="0" w:color="auto"/>
        <w:right w:val="none" w:sz="0" w:space="0" w:color="auto"/>
      </w:divBdr>
    </w:div>
    <w:div w:id="360519585">
      <w:bodyDiv w:val="1"/>
      <w:marLeft w:val="0"/>
      <w:marRight w:val="0"/>
      <w:marTop w:val="0"/>
      <w:marBottom w:val="0"/>
      <w:divBdr>
        <w:top w:val="none" w:sz="0" w:space="0" w:color="auto"/>
        <w:left w:val="none" w:sz="0" w:space="0" w:color="auto"/>
        <w:bottom w:val="none" w:sz="0" w:space="0" w:color="auto"/>
        <w:right w:val="none" w:sz="0" w:space="0" w:color="auto"/>
      </w:divBdr>
    </w:div>
    <w:div w:id="402140469">
      <w:bodyDiv w:val="1"/>
      <w:marLeft w:val="0"/>
      <w:marRight w:val="0"/>
      <w:marTop w:val="0"/>
      <w:marBottom w:val="0"/>
      <w:divBdr>
        <w:top w:val="none" w:sz="0" w:space="0" w:color="auto"/>
        <w:left w:val="none" w:sz="0" w:space="0" w:color="auto"/>
        <w:bottom w:val="none" w:sz="0" w:space="0" w:color="auto"/>
        <w:right w:val="none" w:sz="0" w:space="0" w:color="auto"/>
      </w:divBdr>
    </w:div>
    <w:div w:id="447285251">
      <w:bodyDiv w:val="1"/>
      <w:marLeft w:val="0"/>
      <w:marRight w:val="0"/>
      <w:marTop w:val="0"/>
      <w:marBottom w:val="0"/>
      <w:divBdr>
        <w:top w:val="none" w:sz="0" w:space="0" w:color="auto"/>
        <w:left w:val="none" w:sz="0" w:space="0" w:color="auto"/>
        <w:bottom w:val="none" w:sz="0" w:space="0" w:color="auto"/>
        <w:right w:val="none" w:sz="0" w:space="0" w:color="auto"/>
      </w:divBdr>
    </w:div>
    <w:div w:id="462962246">
      <w:bodyDiv w:val="1"/>
      <w:marLeft w:val="0"/>
      <w:marRight w:val="0"/>
      <w:marTop w:val="0"/>
      <w:marBottom w:val="0"/>
      <w:divBdr>
        <w:top w:val="none" w:sz="0" w:space="0" w:color="auto"/>
        <w:left w:val="none" w:sz="0" w:space="0" w:color="auto"/>
        <w:bottom w:val="none" w:sz="0" w:space="0" w:color="auto"/>
        <w:right w:val="none" w:sz="0" w:space="0" w:color="auto"/>
      </w:divBdr>
    </w:div>
    <w:div w:id="485900797">
      <w:bodyDiv w:val="1"/>
      <w:marLeft w:val="0"/>
      <w:marRight w:val="0"/>
      <w:marTop w:val="0"/>
      <w:marBottom w:val="0"/>
      <w:divBdr>
        <w:top w:val="none" w:sz="0" w:space="0" w:color="auto"/>
        <w:left w:val="none" w:sz="0" w:space="0" w:color="auto"/>
        <w:bottom w:val="none" w:sz="0" w:space="0" w:color="auto"/>
        <w:right w:val="none" w:sz="0" w:space="0" w:color="auto"/>
      </w:divBdr>
    </w:div>
    <w:div w:id="487594316">
      <w:bodyDiv w:val="1"/>
      <w:marLeft w:val="0"/>
      <w:marRight w:val="0"/>
      <w:marTop w:val="0"/>
      <w:marBottom w:val="0"/>
      <w:divBdr>
        <w:top w:val="none" w:sz="0" w:space="0" w:color="auto"/>
        <w:left w:val="none" w:sz="0" w:space="0" w:color="auto"/>
        <w:bottom w:val="none" w:sz="0" w:space="0" w:color="auto"/>
        <w:right w:val="none" w:sz="0" w:space="0" w:color="auto"/>
      </w:divBdr>
    </w:div>
    <w:div w:id="592512924">
      <w:bodyDiv w:val="1"/>
      <w:marLeft w:val="0"/>
      <w:marRight w:val="0"/>
      <w:marTop w:val="0"/>
      <w:marBottom w:val="0"/>
      <w:divBdr>
        <w:top w:val="none" w:sz="0" w:space="0" w:color="auto"/>
        <w:left w:val="none" w:sz="0" w:space="0" w:color="auto"/>
        <w:bottom w:val="none" w:sz="0" w:space="0" w:color="auto"/>
        <w:right w:val="none" w:sz="0" w:space="0" w:color="auto"/>
      </w:divBdr>
    </w:div>
    <w:div w:id="597371528">
      <w:bodyDiv w:val="1"/>
      <w:marLeft w:val="0"/>
      <w:marRight w:val="0"/>
      <w:marTop w:val="0"/>
      <w:marBottom w:val="0"/>
      <w:divBdr>
        <w:top w:val="none" w:sz="0" w:space="0" w:color="auto"/>
        <w:left w:val="none" w:sz="0" w:space="0" w:color="auto"/>
        <w:bottom w:val="none" w:sz="0" w:space="0" w:color="auto"/>
        <w:right w:val="none" w:sz="0" w:space="0" w:color="auto"/>
      </w:divBdr>
    </w:div>
    <w:div w:id="609319311">
      <w:bodyDiv w:val="1"/>
      <w:marLeft w:val="0"/>
      <w:marRight w:val="0"/>
      <w:marTop w:val="0"/>
      <w:marBottom w:val="0"/>
      <w:divBdr>
        <w:top w:val="none" w:sz="0" w:space="0" w:color="auto"/>
        <w:left w:val="none" w:sz="0" w:space="0" w:color="auto"/>
        <w:bottom w:val="none" w:sz="0" w:space="0" w:color="auto"/>
        <w:right w:val="none" w:sz="0" w:space="0" w:color="auto"/>
      </w:divBdr>
    </w:div>
    <w:div w:id="613638963">
      <w:bodyDiv w:val="1"/>
      <w:marLeft w:val="0"/>
      <w:marRight w:val="0"/>
      <w:marTop w:val="0"/>
      <w:marBottom w:val="0"/>
      <w:divBdr>
        <w:top w:val="none" w:sz="0" w:space="0" w:color="auto"/>
        <w:left w:val="none" w:sz="0" w:space="0" w:color="auto"/>
        <w:bottom w:val="none" w:sz="0" w:space="0" w:color="auto"/>
        <w:right w:val="none" w:sz="0" w:space="0" w:color="auto"/>
      </w:divBdr>
    </w:div>
    <w:div w:id="659432385">
      <w:bodyDiv w:val="1"/>
      <w:marLeft w:val="0"/>
      <w:marRight w:val="0"/>
      <w:marTop w:val="0"/>
      <w:marBottom w:val="0"/>
      <w:divBdr>
        <w:top w:val="none" w:sz="0" w:space="0" w:color="auto"/>
        <w:left w:val="none" w:sz="0" w:space="0" w:color="auto"/>
        <w:bottom w:val="none" w:sz="0" w:space="0" w:color="auto"/>
        <w:right w:val="none" w:sz="0" w:space="0" w:color="auto"/>
      </w:divBdr>
    </w:div>
    <w:div w:id="668405498">
      <w:bodyDiv w:val="1"/>
      <w:marLeft w:val="0"/>
      <w:marRight w:val="0"/>
      <w:marTop w:val="0"/>
      <w:marBottom w:val="0"/>
      <w:divBdr>
        <w:top w:val="none" w:sz="0" w:space="0" w:color="auto"/>
        <w:left w:val="none" w:sz="0" w:space="0" w:color="auto"/>
        <w:bottom w:val="none" w:sz="0" w:space="0" w:color="auto"/>
        <w:right w:val="none" w:sz="0" w:space="0" w:color="auto"/>
      </w:divBdr>
    </w:div>
    <w:div w:id="738746692">
      <w:bodyDiv w:val="1"/>
      <w:marLeft w:val="0"/>
      <w:marRight w:val="0"/>
      <w:marTop w:val="0"/>
      <w:marBottom w:val="0"/>
      <w:divBdr>
        <w:top w:val="none" w:sz="0" w:space="0" w:color="auto"/>
        <w:left w:val="none" w:sz="0" w:space="0" w:color="auto"/>
        <w:bottom w:val="none" w:sz="0" w:space="0" w:color="auto"/>
        <w:right w:val="none" w:sz="0" w:space="0" w:color="auto"/>
      </w:divBdr>
    </w:div>
    <w:div w:id="739132480">
      <w:bodyDiv w:val="1"/>
      <w:marLeft w:val="0"/>
      <w:marRight w:val="0"/>
      <w:marTop w:val="0"/>
      <w:marBottom w:val="0"/>
      <w:divBdr>
        <w:top w:val="none" w:sz="0" w:space="0" w:color="auto"/>
        <w:left w:val="none" w:sz="0" w:space="0" w:color="auto"/>
        <w:bottom w:val="none" w:sz="0" w:space="0" w:color="auto"/>
        <w:right w:val="none" w:sz="0" w:space="0" w:color="auto"/>
      </w:divBdr>
    </w:div>
    <w:div w:id="743839310">
      <w:bodyDiv w:val="1"/>
      <w:marLeft w:val="0"/>
      <w:marRight w:val="0"/>
      <w:marTop w:val="0"/>
      <w:marBottom w:val="0"/>
      <w:divBdr>
        <w:top w:val="none" w:sz="0" w:space="0" w:color="auto"/>
        <w:left w:val="none" w:sz="0" w:space="0" w:color="auto"/>
        <w:bottom w:val="none" w:sz="0" w:space="0" w:color="auto"/>
        <w:right w:val="none" w:sz="0" w:space="0" w:color="auto"/>
      </w:divBdr>
    </w:div>
    <w:div w:id="748234280">
      <w:bodyDiv w:val="1"/>
      <w:marLeft w:val="0"/>
      <w:marRight w:val="0"/>
      <w:marTop w:val="0"/>
      <w:marBottom w:val="0"/>
      <w:divBdr>
        <w:top w:val="none" w:sz="0" w:space="0" w:color="auto"/>
        <w:left w:val="none" w:sz="0" w:space="0" w:color="auto"/>
        <w:bottom w:val="none" w:sz="0" w:space="0" w:color="auto"/>
        <w:right w:val="none" w:sz="0" w:space="0" w:color="auto"/>
      </w:divBdr>
    </w:div>
    <w:div w:id="785782216">
      <w:bodyDiv w:val="1"/>
      <w:marLeft w:val="0"/>
      <w:marRight w:val="0"/>
      <w:marTop w:val="0"/>
      <w:marBottom w:val="0"/>
      <w:divBdr>
        <w:top w:val="none" w:sz="0" w:space="0" w:color="auto"/>
        <w:left w:val="none" w:sz="0" w:space="0" w:color="auto"/>
        <w:bottom w:val="none" w:sz="0" w:space="0" w:color="auto"/>
        <w:right w:val="none" w:sz="0" w:space="0" w:color="auto"/>
      </w:divBdr>
    </w:div>
    <w:div w:id="794493791">
      <w:bodyDiv w:val="1"/>
      <w:marLeft w:val="0"/>
      <w:marRight w:val="0"/>
      <w:marTop w:val="0"/>
      <w:marBottom w:val="0"/>
      <w:divBdr>
        <w:top w:val="none" w:sz="0" w:space="0" w:color="auto"/>
        <w:left w:val="none" w:sz="0" w:space="0" w:color="auto"/>
        <w:bottom w:val="none" w:sz="0" w:space="0" w:color="auto"/>
        <w:right w:val="none" w:sz="0" w:space="0" w:color="auto"/>
      </w:divBdr>
    </w:div>
    <w:div w:id="847867761">
      <w:bodyDiv w:val="1"/>
      <w:marLeft w:val="0"/>
      <w:marRight w:val="0"/>
      <w:marTop w:val="0"/>
      <w:marBottom w:val="0"/>
      <w:divBdr>
        <w:top w:val="none" w:sz="0" w:space="0" w:color="auto"/>
        <w:left w:val="none" w:sz="0" w:space="0" w:color="auto"/>
        <w:bottom w:val="none" w:sz="0" w:space="0" w:color="auto"/>
        <w:right w:val="none" w:sz="0" w:space="0" w:color="auto"/>
      </w:divBdr>
    </w:div>
    <w:div w:id="854076399">
      <w:bodyDiv w:val="1"/>
      <w:marLeft w:val="0"/>
      <w:marRight w:val="0"/>
      <w:marTop w:val="0"/>
      <w:marBottom w:val="0"/>
      <w:divBdr>
        <w:top w:val="none" w:sz="0" w:space="0" w:color="auto"/>
        <w:left w:val="none" w:sz="0" w:space="0" w:color="auto"/>
        <w:bottom w:val="none" w:sz="0" w:space="0" w:color="auto"/>
        <w:right w:val="none" w:sz="0" w:space="0" w:color="auto"/>
      </w:divBdr>
    </w:div>
    <w:div w:id="873081618">
      <w:bodyDiv w:val="1"/>
      <w:marLeft w:val="0"/>
      <w:marRight w:val="0"/>
      <w:marTop w:val="0"/>
      <w:marBottom w:val="0"/>
      <w:divBdr>
        <w:top w:val="none" w:sz="0" w:space="0" w:color="auto"/>
        <w:left w:val="none" w:sz="0" w:space="0" w:color="auto"/>
        <w:bottom w:val="none" w:sz="0" w:space="0" w:color="auto"/>
        <w:right w:val="none" w:sz="0" w:space="0" w:color="auto"/>
      </w:divBdr>
      <w:divsChild>
        <w:div w:id="672756782">
          <w:marLeft w:val="360"/>
          <w:marRight w:val="0"/>
          <w:marTop w:val="200"/>
          <w:marBottom w:val="0"/>
          <w:divBdr>
            <w:top w:val="none" w:sz="0" w:space="0" w:color="auto"/>
            <w:left w:val="none" w:sz="0" w:space="0" w:color="auto"/>
            <w:bottom w:val="none" w:sz="0" w:space="0" w:color="auto"/>
            <w:right w:val="none" w:sz="0" w:space="0" w:color="auto"/>
          </w:divBdr>
        </w:div>
        <w:div w:id="1236667866">
          <w:marLeft w:val="360"/>
          <w:marRight w:val="0"/>
          <w:marTop w:val="200"/>
          <w:marBottom w:val="0"/>
          <w:divBdr>
            <w:top w:val="none" w:sz="0" w:space="0" w:color="auto"/>
            <w:left w:val="none" w:sz="0" w:space="0" w:color="auto"/>
            <w:bottom w:val="none" w:sz="0" w:space="0" w:color="auto"/>
            <w:right w:val="none" w:sz="0" w:space="0" w:color="auto"/>
          </w:divBdr>
        </w:div>
        <w:div w:id="1248610245">
          <w:marLeft w:val="360"/>
          <w:marRight w:val="0"/>
          <w:marTop w:val="200"/>
          <w:marBottom w:val="0"/>
          <w:divBdr>
            <w:top w:val="none" w:sz="0" w:space="0" w:color="auto"/>
            <w:left w:val="none" w:sz="0" w:space="0" w:color="auto"/>
            <w:bottom w:val="none" w:sz="0" w:space="0" w:color="auto"/>
            <w:right w:val="none" w:sz="0" w:space="0" w:color="auto"/>
          </w:divBdr>
        </w:div>
        <w:div w:id="1545866607">
          <w:marLeft w:val="360"/>
          <w:marRight w:val="0"/>
          <w:marTop w:val="200"/>
          <w:marBottom w:val="0"/>
          <w:divBdr>
            <w:top w:val="none" w:sz="0" w:space="0" w:color="auto"/>
            <w:left w:val="none" w:sz="0" w:space="0" w:color="auto"/>
            <w:bottom w:val="none" w:sz="0" w:space="0" w:color="auto"/>
            <w:right w:val="none" w:sz="0" w:space="0" w:color="auto"/>
          </w:divBdr>
        </w:div>
        <w:div w:id="1627468125">
          <w:marLeft w:val="360"/>
          <w:marRight w:val="0"/>
          <w:marTop w:val="200"/>
          <w:marBottom w:val="0"/>
          <w:divBdr>
            <w:top w:val="none" w:sz="0" w:space="0" w:color="auto"/>
            <w:left w:val="none" w:sz="0" w:space="0" w:color="auto"/>
            <w:bottom w:val="none" w:sz="0" w:space="0" w:color="auto"/>
            <w:right w:val="none" w:sz="0" w:space="0" w:color="auto"/>
          </w:divBdr>
        </w:div>
        <w:div w:id="2084714471">
          <w:marLeft w:val="360"/>
          <w:marRight w:val="0"/>
          <w:marTop w:val="200"/>
          <w:marBottom w:val="0"/>
          <w:divBdr>
            <w:top w:val="none" w:sz="0" w:space="0" w:color="auto"/>
            <w:left w:val="none" w:sz="0" w:space="0" w:color="auto"/>
            <w:bottom w:val="none" w:sz="0" w:space="0" w:color="auto"/>
            <w:right w:val="none" w:sz="0" w:space="0" w:color="auto"/>
          </w:divBdr>
        </w:div>
        <w:div w:id="2099518477">
          <w:marLeft w:val="360"/>
          <w:marRight w:val="0"/>
          <w:marTop w:val="200"/>
          <w:marBottom w:val="0"/>
          <w:divBdr>
            <w:top w:val="none" w:sz="0" w:space="0" w:color="auto"/>
            <w:left w:val="none" w:sz="0" w:space="0" w:color="auto"/>
            <w:bottom w:val="none" w:sz="0" w:space="0" w:color="auto"/>
            <w:right w:val="none" w:sz="0" w:space="0" w:color="auto"/>
          </w:divBdr>
        </w:div>
      </w:divsChild>
    </w:div>
    <w:div w:id="921063128">
      <w:bodyDiv w:val="1"/>
      <w:marLeft w:val="0"/>
      <w:marRight w:val="0"/>
      <w:marTop w:val="0"/>
      <w:marBottom w:val="0"/>
      <w:divBdr>
        <w:top w:val="none" w:sz="0" w:space="0" w:color="auto"/>
        <w:left w:val="none" w:sz="0" w:space="0" w:color="auto"/>
        <w:bottom w:val="none" w:sz="0" w:space="0" w:color="auto"/>
        <w:right w:val="none" w:sz="0" w:space="0" w:color="auto"/>
      </w:divBdr>
    </w:div>
    <w:div w:id="985085241">
      <w:bodyDiv w:val="1"/>
      <w:marLeft w:val="0"/>
      <w:marRight w:val="0"/>
      <w:marTop w:val="0"/>
      <w:marBottom w:val="0"/>
      <w:divBdr>
        <w:top w:val="none" w:sz="0" w:space="0" w:color="auto"/>
        <w:left w:val="none" w:sz="0" w:space="0" w:color="auto"/>
        <w:bottom w:val="none" w:sz="0" w:space="0" w:color="auto"/>
        <w:right w:val="none" w:sz="0" w:space="0" w:color="auto"/>
      </w:divBdr>
    </w:div>
    <w:div w:id="1042511763">
      <w:bodyDiv w:val="1"/>
      <w:marLeft w:val="0"/>
      <w:marRight w:val="0"/>
      <w:marTop w:val="0"/>
      <w:marBottom w:val="0"/>
      <w:divBdr>
        <w:top w:val="none" w:sz="0" w:space="0" w:color="auto"/>
        <w:left w:val="none" w:sz="0" w:space="0" w:color="auto"/>
        <w:bottom w:val="none" w:sz="0" w:space="0" w:color="auto"/>
        <w:right w:val="none" w:sz="0" w:space="0" w:color="auto"/>
      </w:divBdr>
    </w:div>
    <w:div w:id="1096629361">
      <w:bodyDiv w:val="1"/>
      <w:marLeft w:val="0"/>
      <w:marRight w:val="0"/>
      <w:marTop w:val="0"/>
      <w:marBottom w:val="0"/>
      <w:divBdr>
        <w:top w:val="none" w:sz="0" w:space="0" w:color="auto"/>
        <w:left w:val="none" w:sz="0" w:space="0" w:color="auto"/>
        <w:bottom w:val="none" w:sz="0" w:space="0" w:color="auto"/>
        <w:right w:val="none" w:sz="0" w:space="0" w:color="auto"/>
      </w:divBdr>
    </w:div>
    <w:div w:id="1186823705">
      <w:bodyDiv w:val="1"/>
      <w:marLeft w:val="0"/>
      <w:marRight w:val="0"/>
      <w:marTop w:val="0"/>
      <w:marBottom w:val="0"/>
      <w:divBdr>
        <w:top w:val="none" w:sz="0" w:space="0" w:color="auto"/>
        <w:left w:val="none" w:sz="0" w:space="0" w:color="auto"/>
        <w:bottom w:val="none" w:sz="0" w:space="0" w:color="auto"/>
        <w:right w:val="none" w:sz="0" w:space="0" w:color="auto"/>
      </w:divBdr>
    </w:div>
    <w:div w:id="1225218936">
      <w:bodyDiv w:val="1"/>
      <w:marLeft w:val="0"/>
      <w:marRight w:val="0"/>
      <w:marTop w:val="0"/>
      <w:marBottom w:val="0"/>
      <w:divBdr>
        <w:top w:val="none" w:sz="0" w:space="0" w:color="auto"/>
        <w:left w:val="none" w:sz="0" w:space="0" w:color="auto"/>
        <w:bottom w:val="none" w:sz="0" w:space="0" w:color="auto"/>
        <w:right w:val="none" w:sz="0" w:space="0" w:color="auto"/>
      </w:divBdr>
    </w:div>
    <w:div w:id="1241938850">
      <w:bodyDiv w:val="1"/>
      <w:marLeft w:val="0"/>
      <w:marRight w:val="0"/>
      <w:marTop w:val="0"/>
      <w:marBottom w:val="0"/>
      <w:divBdr>
        <w:top w:val="none" w:sz="0" w:space="0" w:color="auto"/>
        <w:left w:val="none" w:sz="0" w:space="0" w:color="auto"/>
        <w:bottom w:val="none" w:sz="0" w:space="0" w:color="auto"/>
        <w:right w:val="none" w:sz="0" w:space="0" w:color="auto"/>
      </w:divBdr>
    </w:div>
    <w:div w:id="1290747801">
      <w:bodyDiv w:val="1"/>
      <w:marLeft w:val="0"/>
      <w:marRight w:val="0"/>
      <w:marTop w:val="0"/>
      <w:marBottom w:val="0"/>
      <w:divBdr>
        <w:top w:val="none" w:sz="0" w:space="0" w:color="auto"/>
        <w:left w:val="none" w:sz="0" w:space="0" w:color="auto"/>
        <w:bottom w:val="none" w:sz="0" w:space="0" w:color="auto"/>
        <w:right w:val="none" w:sz="0" w:space="0" w:color="auto"/>
      </w:divBdr>
    </w:div>
    <w:div w:id="1297294888">
      <w:bodyDiv w:val="1"/>
      <w:marLeft w:val="0"/>
      <w:marRight w:val="0"/>
      <w:marTop w:val="0"/>
      <w:marBottom w:val="0"/>
      <w:divBdr>
        <w:top w:val="none" w:sz="0" w:space="0" w:color="auto"/>
        <w:left w:val="none" w:sz="0" w:space="0" w:color="auto"/>
        <w:bottom w:val="none" w:sz="0" w:space="0" w:color="auto"/>
        <w:right w:val="none" w:sz="0" w:space="0" w:color="auto"/>
      </w:divBdr>
    </w:div>
    <w:div w:id="1321353237">
      <w:bodyDiv w:val="1"/>
      <w:marLeft w:val="0"/>
      <w:marRight w:val="0"/>
      <w:marTop w:val="0"/>
      <w:marBottom w:val="0"/>
      <w:divBdr>
        <w:top w:val="none" w:sz="0" w:space="0" w:color="auto"/>
        <w:left w:val="none" w:sz="0" w:space="0" w:color="auto"/>
        <w:bottom w:val="none" w:sz="0" w:space="0" w:color="auto"/>
        <w:right w:val="none" w:sz="0" w:space="0" w:color="auto"/>
      </w:divBdr>
    </w:div>
    <w:div w:id="1393505656">
      <w:bodyDiv w:val="1"/>
      <w:marLeft w:val="0"/>
      <w:marRight w:val="0"/>
      <w:marTop w:val="0"/>
      <w:marBottom w:val="0"/>
      <w:divBdr>
        <w:top w:val="none" w:sz="0" w:space="0" w:color="auto"/>
        <w:left w:val="none" w:sz="0" w:space="0" w:color="auto"/>
        <w:bottom w:val="none" w:sz="0" w:space="0" w:color="auto"/>
        <w:right w:val="none" w:sz="0" w:space="0" w:color="auto"/>
      </w:divBdr>
    </w:div>
    <w:div w:id="1408771302">
      <w:bodyDiv w:val="1"/>
      <w:marLeft w:val="0"/>
      <w:marRight w:val="0"/>
      <w:marTop w:val="0"/>
      <w:marBottom w:val="0"/>
      <w:divBdr>
        <w:top w:val="none" w:sz="0" w:space="0" w:color="auto"/>
        <w:left w:val="none" w:sz="0" w:space="0" w:color="auto"/>
        <w:bottom w:val="none" w:sz="0" w:space="0" w:color="auto"/>
        <w:right w:val="none" w:sz="0" w:space="0" w:color="auto"/>
      </w:divBdr>
    </w:div>
    <w:div w:id="1454011151">
      <w:bodyDiv w:val="1"/>
      <w:marLeft w:val="0"/>
      <w:marRight w:val="0"/>
      <w:marTop w:val="0"/>
      <w:marBottom w:val="0"/>
      <w:divBdr>
        <w:top w:val="none" w:sz="0" w:space="0" w:color="auto"/>
        <w:left w:val="none" w:sz="0" w:space="0" w:color="auto"/>
        <w:bottom w:val="none" w:sz="0" w:space="0" w:color="auto"/>
        <w:right w:val="none" w:sz="0" w:space="0" w:color="auto"/>
      </w:divBdr>
      <w:divsChild>
        <w:div w:id="142045564">
          <w:marLeft w:val="0"/>
          <w:marRight w:val="0"/>
          <w:marTop w:val="0"/>
          <w:marBottom w:val="0"/>
          <w:divBdr>
            <w:top w:val="none" w:sz="0" w:space="0" w:color="auto"/>
            <w:left w:val="none" w:sz="0" w:space="0" w:color="auto"/>
            <w:bottom w:val="none" w:sz="0" w:space="0" w:color="auto"/>
            <w:right w:val="none" w:sz="0" w:space="0" w:color="auto"/>
          </w:divBdr>
          <w:divsChild>
            <w:div w:id="1607495478">
              <w:marLeft w:val="0"/>
              <w:marRight w:val="0"/>
              <w:marTop w:val="0"/>
              <w:marBottom w:val="0"/>
              <w:divBdr>
                <w:top w:val="none" w:sz="0" w:space="0" w:color="auto"/>
                <w:left w:val="none" w:sz="0" w:space="0" w:color="auto"/>
                <w:bottom w:val="none" w:sz="0" w:space="0" w:color="auto"/>
                <w:right w:val="none" w:sz="0" w:space="0" w:color="auto"/>
              </w:divBdr>
              <w:divsChild>
                <w:div w:id="513499839">
                  <w:marLeft w:val="0"/>
                  <w:marRight w:val="0"/>
                  <w:marTop w:val="0"/>
                  <w:marBottom w:val="0"/>
                  <w:divBdr>
                    <w:top w:val="none" w:sz="0" w:space="0" w:color="auto"/>
                    <w:left w:val="none" w:sz="0" w:space="0" w:color="auto"/>
                    <w:bottom w:val="none" w:sz="0" w:space="0" w:color="auto"/>
                    <w:right w:val="none" w:sz="0" w:space="0" w:color="auto"/>
                  </w:divBdr>
                  <w:divsChild>
                    <w:div w:id="827130354">
                      <w:marLeft w:val="0"/>
                      <w:marRight w:val="0"/>
                      <w:marTop w:val="0"/>
                      <w:marBottom w:val="0"/>
                      <w:divBdr>
                        <w:top w:val="none" w:sz="0" w:space="0" w:color="auto"/>
                        <w:left w:val="none" w:sz="0" w:space="0" w:color="auto"/>
                        <w:bottom w:val="none" w:sz="0" w:space="0" w:color="auto"/>
                        <w:right w:val="none" w:sz="0" w:space="0" w:color="auto"/>
                      </w:divBdr>
                      <w:divsChild>
                        <w:div w:id="1654065798">
                          <w:marLeft w:val="-225"/>
                          <w:marRight w:val="-225"/>
                          <w:marTop w:val="0"/>
                          <w:marBottom w:val="0"/>
                          <w:divBdr>
                            <w:top w:val="none" w:sz="0" w:space="0" w:color="auto"/>
                            <w:left w:val="none" w:sz="0" w:space="0" w:color="auto"/>
                            <w:bottom w:val="none" w:sz="0" w:space="0" w:color="auto"/>
                            <w:right w:val="none" w:sz="0" w:space="0" w:color="auto"/>
                          </w:divBdr>
                          <w:divsChild>
                            <w:div w:id="1477793277">
                              <w:marLeft w:val="0"/>
                              <w:marRight w:val="0"/>
                              <w:marTop w:val="0"/>
                              <w:marBottom w:val="0"/>
                              <w:divBdr>
                                <w:top w:val="none" w:sz="0" w:space="0" w:color="auto"/>
                                <w:left w:val="none" w:sz="0" w:space="0" w:color="auto"/>
                                <w:bottom w:val="none" w:sz="0" w:space="0" w:color="auto"/>
                                <w:right w:val="none" w:sz="0" w:space="0" w:color="auto"/>
                              </w:divBdr>
                              <w:divsChild>
                                <w:div w:id="1452628020">
                                  <w:marLeft w:val="0"/>
                                  <w:marRight w:val="0"/>
                                  <w:marTop w:val="0"/>
                                  <w:marBottom w:val="0"/>
                                  <w:divBdr>
                                    <w:top w:val="none" w:sz="0" w:space="0" w:color="auto"/>
                                    <w:left w:val="none" w:sz="0" w:space="0" w:color="auto"/>
                                    <w:bottom w:val="none" w:sz="0" w:space="0" w:color="auto"/>
                                    <w:right w:val="none" w:sz="0" w:space="0" w:color="auto"/>
                                  </w:divBdr>
                                  <w:divsChild>
                                    <w:div w:id="990213157">
                                      <w:marLeft w:val="0"/>
                                      <w:marRight w:val="0"/>
                                      <w:marTop w:val="0"/>
                                      <w:marBottom w:val="0"/>
                                      <w:divBdr>
                                        <w:top w:val="none" w:sz="0" w:space="0" w:color="auto"/>
                                        <w:left w:val="none" w:sz="0" w:space="0" w:color="auto"/>
                                        <w:bottom w:val="none" w:sz="0" w:space="0" w:color="auto"/>
                                        <w:right w:val="none" w:sz="0" w:space="0" w:color="auto"/>
                                      </w:divBdr>
                                      <w:divsChild>
                                        <w:div w:id="679697209">
                                          <w:marLeft w:val="-225"/>
                                          <w:marRight w:val="-225"/>
                                          <w:marTop w:val="0"/>
                                          <w:marBottom w:val="0"/>
                                          <w:divBdr>
                                            <w:top w:val="none" w:sz="0" w:space="0" w:color="auto"/>
                                            <w:left w:val="none" w:sz="0" w:space="0" w:color="auto"/>
                                            <w:bottom w:val="none" w:sz="0" w:space="0" w:color="auto"/>
                                            <w:right w:val="none" w:sz="0" w:space="0" w:color="auto"/>
                                          </w:divBdr>
                                          <w:divsChild>
                                            <w:div w:id="1695302041">
                                              <w:marLeft w:val="0"/>
                                              <w:marRight w:val="0"/>
                                              <w:marTop w:val="0"/>
                                              <w:marBottom w:val="0"/>
                                              <w:divBdr>
                                                <w:top w:val="none" w:sz="0" w:space="0" w:color="auto"/>
                                                <w:left w:val="none" w:sz="0" w:space="0" w:color="auto"/>
                                                <w:bottom w:val="none" w:sz="0" w:space="0" w:color="auto"/>
                                                <w:right w:val="none" w:sz="0" w:space="0" w:color="auto"/>
                                              </w:divBdr>
                                              <w:divsChild>
                                                <w:div w:id="669219781">
                                                  <w:marLeft w:val="0"/>
                                                  <w:marRight w:val="0"/>
                                                  <w:marTop w:val="0"/>
                                                  <w:marBottom w:val="0"/>
                                                  <w:divBdr>
                                                    <w:top w:val="none" w:sz="0" w:space="0" w:color="auto"/>
                                                    <w:left w:val="none" w:sz="0" w:space="0" w:color="auto"/>
                                                    <w:bottom w:val="none" w:sz="0" w:space="0" w:color="auto"/>
                                                    <w:right w:val="none" w:sz="0" w:space="0" w:color="auto"/>
                                                  </w:divBdr>
                                                  <w:divsChild>
                                                    <w:div w:id="1557888103">
                                                      <w:marLeft w:val="0"/>
                                                      <w:marRight w:val="0"/>
                                                      <w:marTop w:val="0"/>
                                                      <w:marBottom w:val="0"/>
                                                      <w:divBdr>
                                                        <w:top w:val="none" w:sz="0" w:space="0" w:color="auto"/>
                                                        <w:left w:val="none" w:sz="0" w:space="0" w:color="auto"/>
                                                        <w:bottom w:val="none" w:sz="0" w:space="0" w:color="auto"/>
                                                        <w:right w:val="none" w:sz="0" w:space="0" w:color="auto"/>
                                                      </w:divBdr>
                                                      <w:divsChild>
                                                        <w:div w:id="1403873510">
                                                          <w:marLeft w:val="0"/>
                                                          <w:marRight w:val="0"/>
                                                          <w:marTop w:val="0"/>
                                                          <w:marBottom w:val="0"/>
                                                          <w:divBdr>
                                                            <w:top w:val="none" w:sz="0" w:space="0" w:color="auto"/>
                                                            <w:left w:val="none" w:sz="0" w:space="0" w:color="auto"/>
                                                            <w:bottom w:val="none" w:sz="0" w:space="0" w:color="auto"/>
                                                            <w:right w:val="none" w:sz="0" w:space="0" w:color="auto"/>
                                                          </w:divBdr>
                                                          <w:divsChild>
                                                            <w:div w:id="8749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249366">
      <w:bodyDiv w:val="1"/>
      <w:marLeft w:val="0"/>
      <w:marRight w:val="0"/>
      <w:marTop w:val="0"/>
      <w:marBottom w:val="0"/>
      <w:divBdr>
        <w:top w:val="none" w:sz="0" w:space="0" w:color="auto"/>
        <w:left w:val="none" w:sz="0" w:space="0" w:color="auto"/>
        <w:bottom w:val="none" w:sz="0" w:space="0" w:color="auto"/>
        <w:right w:val="none" w:sz="0" w:space="0" w:color="auto"/>
      </w:divBdr>
    </w:div>
    <w:div w:id="1455827106">
      <w:bodyDiv w:val="1"/>
      <w:marLeft w:val="0"/>
      <w:marRight w:val="0"/>
      <w:marTop w:val="0"/>
      <w:marBottom w:val="0"/>
      <w:divBdr>
        <w:top w:val="none" w:sz="0" w:space="0" w:color="auto"/>
        <w:left w:val="none" w:sz="0" w:space="0" w:color="auto"/>
        <w:bottom w:val="none" w:sz="0" w:space="0" w:color="auto"/>
        <w:right w:val="none" w:sz="0" w:space="0" w:color="auto"/>
      </w:divBdr>
    </w:div>
    <w:div w:id="1498225761">
      <w:bodyDiv w:val="1"/>
      <w:marLeft w:val="0"/>
      <w:marRight w:val="0"/>
      <w:marTop w:val="0"/>
      <w:marBottom w:val="0"/>
      <w:divBdr>
        <w:top w:val="none" w:sz="0" w:space="0" w:color="auto"/>
        <w:left w:val="none" w:sz="0" w:space="0" w:color="auto"/>
        <w:bottom w:val="none" w:sz="0" w:space="0" w:color="auto"/>
        <w:right w:val="none" w:sz="0" w:space="0" w:color="auto"/>
      </w:divBdr>
    </w:div>
    <w:div w:id="1507597975">
      <w:bodyDiv w:val="1"/>
      <w:marLeft w:val="0"/>
      <w:marRight w:val="0"/>
      <w:marTop w:val="0"/>
      <w:marBottom w:val="0"/>
      <w:divBdr>
        <w:top w:val="none" w:sz="0" w:space="0" w:color="auto"/>
        <w:left w:val="none" w:sz="0" w:space="0" w:color="auto"/>
        <w:bottom w:val="none" w:sz="0" w:space="0" w:color="auto"/>
        <w:right w:val="none" w:sz="0" w:space="0" w:color="auto"/>
      </w:divBdr>
    </w:div>
    <w:div w:id="1564683886">
      <w:bodyDiv w:val="1"/>
      <w:marLeft w:val="0"/>
      <w:marRight w:val="0"/>
      <w:marTop w:val="0"/>
      <w:marBottom w:val="0"/>
      <w:divBdr>
        <w:top w:val="none" w:sz="0" w:space="0" w:color="auto"/>
        <w:left w:val="none" w:sz="0" w:space="0" w:color="auto"/>
        <w:bottom w:val="none" w:sz="0" w:space="0" w:color="auto"/>
        <w:right w:val="none" w:sz="0" w:space="0" w:color="auto"/>
      </w:divBdr>
    </w:div>
    <w:div w:id="1597786445">
      <w:bodyDiv w:val="1"/>
      <w:marLeft w:val="0"/>
      <w:marRight w:val="0"/>
      <w:marTop w:val="0"/>
      <w:marBottom w:val="0"/>
      <w:divBdr>
        <w:top w:val="none" w:sz="0" w:space="0" w:color="auto"/>
        <w:left w:val="none" w:sz="0" w:space="0" w:color="auto"/>
        <w:bottom w:val="none" w:sz="0" w:space="0" w:color="auto"/>
        <w:right w:val="none" w:sz="0" w:space="0" w:color="auto"/>
      </w:divBdr>
    </w:div>
    <w:div w:id="1612123414">
      <w:bodyDiv w:val="1"/>
      <w:marLeft w:val="0"/>
      <w:marRight w:val="0"/>
      <w:marTop w:val="0"/>
      <w:marBottom w:val="0"/>
      <w:divBdr>
        <w:top w:val="none" w:sz="0" w:space="0" w:color="auto"/>
        <w:left w:val="none" w:sz="0" w:space="0" w:color="auto"/>
        <w:bottom w:val="none" w:sz="0" w:space="0" w:color="auto"/>
        <w:right w:val="none" w:sz="0" w:space="0" w:color="auto"/>
      </w:divBdr>
    </w:div>
    <w:div w:id="1688019101">
      <w:bodyDiv w:val="1"/>
      <w:marLeft w:val="0"/>
      <w:marRight w:val="0"/>
      <w:marTop w:val="0"/>
      <w:marBottom w:val="0"/>
      <w:divBdr>
        <w:top w:val="none" w:sz="0" w:space="0" w:color="auto"/>
        <w:left w:val="none" w:sz="0" w:space="0" w:color="auto"/>
        <w:bottom w:val="none" w:sz="0" w:space="0" w:color="auto"/>
        <w:right w:val="none" w:sz="0" w:space="0" w:color="auto"/>
      </w:divBdr>
    </w:div>
    <w:div w:id="1741633180">
      <w:bodyDiv w:val="1"/>
      <w:marLeft w:val="0"/>
      <w:marRight w:val="0"/>
      <w:marTop w:val="0"/>
      <w:marBottom w:val="0"/>
      <w:divBdr>
        <w:top w:val="none" w:sz="0" w:space="0" w:color="auto"/>
        <w:left w:val="none" w:sz="0" w:space="0" w:color="auto"/>
        <w:bottom w:val="none" w:sz="0" w:space="0" w:color="auto"/>
        <w:right w:val="none" w:sz="0" w:space="0" w:color="auto"/>
      </w:divBdr>
    </w:div>
    <w:div w:id="1760518968">
      <w:bodyDiv w:val="1"/>
      <w:marLeft w:val="0"/>
      <w:marRight w:val="0"/>
      <w:marTop w:val="0"/>
      <w:marBottom w:val="0"/>
      <w:divBdr>
        <w:top w:val="none" w:sz="0" w:space="0" w:color="auto"/>
        <w:left w:val="none" w:sz="0" w:space="0" w:color="auto"/>
        <w:bottom w:val="none" w:sz="0" w:space="0" w:color="auto"/>
        <w:right w:val="none" w:sz="0" w:space="0" w:color="auto"/>
      </w:divBdr>
      <w:divsChild>
        <w:div w:id="5790713">
          <w:marLeft w:val="360"/>
          <w:marRight w:val="0"/>
          <w:marTop w:val="200"/>
          <w:marBottom w:val="0"/>
          <w:divBdr>
            <w:top w:val="none" w:sz="0" w:space="0" w:color="auto"/>
            <w:left w:val="none" w:sz="0" w:space="0" w:color="auto"/>
            <w:bottom w:val="none" w:sz="0" w:space="0" w:color="auto"/>
            <w:right w:val="none" w:sz="0" w:space="0" w:color="auto"/>
          </w:divBdr>
        </w:div>
        <w:div w:id="127818146">
          <w:marLeft w:val="360"/>
          <w:marRight w:val="0"/>
          <w:marTop w:val="200"/>
          <w:marBottom w:val="0"/>
          <w:divBdr>
            <w:top w:val="none" w:sz="0" w:space="0" w:color="auto"/>
            <w:left w:val="none" w:sz="0" w:space="0" w:color="auto"/>
            <w:bottom w:val="none" w:sz="0" w:space="0" w:color="auto"/>
            <w:right w:val="none" w:sz="0" w:space="0" w:color="auto"/>
          </w:divBdr>
        </w:div>
        <w:div w:id="472408481">
          <w:marLeft w:val="360"/>
          <w:marRight w:val="0"/>
          <w:marTop w:val="200"/>
          <w:marBottom w:val="0"/>
          <w:divBdr>
            <w:top w:val="none" w:sz="0" w:space="0" w:color="auto"/>
            <w:left w:val="none" w:sz="0" w:space="0" w:color="auto"/>
            <w:bottom w:val="none" w:sz="0" w:space="0" w:color="auto"/>
            <w:right w:val="none" w:sz="0" w:space="0" w:color="auto"/>
          </w:divBdr>
        </w:div>
        <w:div w:id="631256304">
          <w:marLeft w:val="360"/>
          <w:marRight w:val="0"/>
          <w:marTop w:val="200"/>
          <w:marBottom w:val="0"/>
          <w:divBdr>
            <w:top w:val="none" w:sz="0" w:space="0" w:color="auto"/>
            <w:left w:val="none" w:sz="0" w:space="0" w:color="auto"/>
            <w:bottom w:val="none" w:sz="0" w:space="0" w:color="auto"/>
            <w:right w:val="none" w:sz="0" w:space="0" w:color="auto"/>
          </w:divBdr>
        </w:div>
        <w:div w:id="865630541">
          <w:marLeft w:val="360"/>
          <w:marRight w:val="0"/>
          <w:marTop w:val="200"/>
          <w:marBottom w:val="0"/>
          <w:divBdr>
            <w:top w:val="none" w:sz="0" w:space="0" w:color="auto"/>
            <w:left w:val="none" w:sz="0" w:space="0" w:color="auto"/>
            <w:bottom w:val="none" w:sz="0" w:space="0" w:color="auto"/>
            <w:right w:val="none" w:sz="0" w:space="0" w:color="auto"/>
          </w:divBdr>
        </w:div>
        <w:div w:id="1035236359">
          <w:marLeft w:val="360"/>
          <w:marRight w:val="0"/>
          <w:marTop w:val="200"/>
          <w:marBottom w:val="0"/>
          <w:divBdr>
            <w:top w:val="none" w:sz="0" w:space="0" w:color="auto"/>
            <w:left w:val="none" w:sz="0" w:space="0" w:color="auto"/>
            <w:bottom w:val="none" w:sz="0" w:space="0" w:color="auto"/>
            <w:right w:val="none" w:sz="0" w:space="0" w:color="auto"/>
          </w:divBdr>
        </w:div>
        <w:div w:id="1765806114">
          <w:marLeft w:val="360"/>
          <w:marRight w:val="0"/>
          <w:marTop w:val="200"/>
          <w:marBottom w:val="0"/>
          <w:divBdr>
            <w:top w:val="none" w:sz="0" w:space="0" w:color="auto"/>
            <w:left w:val="none" w:sz="0" w:space="0" w:color="auto"/>
            <w:bottom w:val="none" w:sz="0" w:space="0" w:color="auto"/>
            <w:right w:val="none" w:sz="0" w:space="0" w:color="auto"/>
          </w:divBdr>
        </w:div>
      </w:divsChild>
    </w:div>
    <w:div w:id="1781140697">
      <w:bodyDiv w:val="1"/>
      <w:marLeft w:val="0"/>
      <w:marRight w:val="0"/>
      <w:marTop w:val="0"/>
      <w:marBottom w:val="0"/>
      <w:divBdr>
        <w:top w:val="none" w:sz="0" w:space="0" w:color="auto"/>
        <w:left w:val="none" w:sz="0" w:space="0" w:color="auto"/>
        <w:bottom w:val="none" w:sz="0" w:space="0" w:color="auto"/>
        <w:right w:val="none" w:sz="0" w:space="0" w:color="auto"/>
      </w:divBdr>
    </w:div>
    <w:div w:id="1850565075">
      <w:bodyDiv w:val="1"/>
      <w:marLeft w:val="0"/>
      <w:marRight w:val="0"/>
      <w:marTop w:val="0"/>
      <w:marBottom w:val="0"/>
      <w:divBdr>
        <w:top w:val="none" w:sz="0" w:space="0" w:color="auto"/>
        <w:left w:val="none" w:sz="0" w:space="0" w:color="auto"/>
        <w:bottom w:val="none" w:sz="0" w:space="0" w:color="auto"/>
        <w:right w:val="none" w:sz="0" w:space="0" w:color="auto"/>
      </w:divBdr>
    </w:div>
    <w:div w:id="1853103803">
      <w:bodyDiv w:val="1"/>
      <w:marLeft w:val="0"/>
      <w:marRight w:val="0"/>
      <w:marTop w:val="0"/>
      <w:marBottom w:val="0"/>
      <w:divBdr>
        <w:top w:val="none" w:sz="0" w:space="0" w:color="auto"/>
        <w:left w:val="none" w:sz="0" w:space="0" w:color="auto"/>
        <w:bottom w:val="none" w:sz="0" w:space="0" w:color="auto"/>
        <w:right w:val="none" w:sz="0" w:space="0" w:color="auto"/>
      </w:divBdr>
    </w:div>
    <w:div w:id="1938517978">
      <w:bodyDiv w:val="1"/>
      <w:marLeft w:val="0"/>
      <w:marRight w:val="0"/>
      <w:marTop w:val="0"/>
      <w:marBottom w:val="0"/>
      <w:divBdr>
        <w:top w:val="none" w:sz="0" w:space="0" w:color="auto"/>
        <w:left w:val="none" w:sz="0" w:space="0" w:color="auto"/>
        <w:bottom w:val="none" w:sz="0" w:space="0" w:color="auto"/>
        <w:right w:val="none" w:sz="0" w:space="0" w:color="auto"/>
      </w:divBdr>
    </w:div>
    <w:div w:id="2022195018">
      <w:bodyDiv w:val="1"/>
      <w:marLeft w:val="0"/>
      <w:marRight w:val="0"/>
      <w:marTop w:val="0"/>
      <w:marBottom w:val="0"/>
      <w:divBdr>
        <w:top w:val="none" w:sz="0" w:space="0" w:color="auto"/>
        <w:left w:val="none" w:sz="0" w:space="0" w:color="auto"/>
        <w:bottom w:val="none" w:sz="0" w:space="0" w:color="auto"/>
        <w:right w:val="none" w:sz="0" w:space="0" w:color="auto"/>
      </w:divBdr>
    </w:div>
    <w:div w:id="2039505789">
      <w:bodyDiv w:val="1"/>
      <w:marLeft w:val="0"/>
      <w:marRight w:val="0"/>
      <w:marTop w:val="0"/>
      <w:marBottom w:val="0"/>
      <w:divBdr>
        <w:top w:val="none" w:sz="0" w:space="0" w:color="auto"/>
        <w:left w:val="none" w:sz="0" w:space="0" w:color="auto"/>
        <w:bottom w:val="none" w:sz="0" w:space="0" w:color="auto"/>
        <w:right w:val="none" w:sz="0" w:space="0" w:color="auto"/>
      </w:divBdr>
    </w:div>
    <w:div w:id="20780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industry.gov.au/data-and-publications/youth-in-stem-research-project/stem-influencer-teacher-and-career-advisor-survey-2021-20" TargetMode="Externa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chart" Target="charts/chart37.xm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ndustry.gov.au/data-and-publications/youth-in-stem-research-project/youth-in-stem-survey-2019-20" TargetMode="Externa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8" Type="http://schemas.openxmlformats.org/officeDocument/2006/relationships/chart" Target="charts/chart40.xml"/><Relationship Id="rId66" Type="http://schemas.openxmlformats.org/officeDocument/2006/relationships/footer" Target="footer3.xml"/><Relationship Id="rId7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www.industry.gov.au/data-and-publications/youth-in-stem-research-project"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 Id="rId57" Type="http://schemas.openxmlformats.org/officeDocument/2006/relationships/chart" Target="charts/chart39.xml"/><Relationship Id="rId61" Type="http://schemas.openxmlformats.org/officeDocument/2006/relationships/chart" Target="charts/chart43.xml"/><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60" Type="http://schemas.openxmlformats.org/officeDocument/2006/relationships/chart" Target="charts/chart42.xm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chart" Target="charts/chart38.xm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chart" Target="charts/chart3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ndustry.gov.au/data-and-publications/youth-in-stem-research-project/stem-influencer-parent-survey-2021-20" TargetMode="Externa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59" Type="http://schemas.openxmlformats.org/officeDocument/2006/relationships/chart" Target="charts/chart41.xml"/><Relationship Id="rId67" Type="http://schemas.openxmlformats.org/officeDocument/2006/relationships/fontTable" Target="fontTable.xm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chart" Target="charts/chart36.xml"/><Relationship Id="rId62" Type="http://schemas.openxmlformats.org/officeDocument/2006/relationships/chart" Target="charts/chart44.xml"/><Relationship Id="rId7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rporate\Business%20Functions\Communications\Design\Tara\Brand%20DISER%202020\DISER_Word%20templates\DISER%20Report%20white.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4.xlsx"/><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package" Target="../embeddings/Microsoft_Excel_Worksheet35.xlsx"/><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package" Target="../embeddings/Microsoft_Excel_Worksheet36.xlsx"/><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package" Target="../embeddings/Microsoft_Excel_Worksheet37.xlsx"/><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package" Target="../embeddings/Microsoft_Excel_Worksheet38.xlsx"/><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package" Target="../embeddings/Microsoft_Excel_Worksheet39.xlsx"/><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package" Target="../embeddings/Microsoft_Excel_Worksheet40.xlsx"/><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41.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42.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package" Target="../embeddings/Microsoft_Excel_Worksheet43.xlsx"/><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package" Target="../embeddings/Microsoft_Excel_Worksheet44.xlsx"/><Relationship Id="rId2" Type="http://schemas.microsoft.com/office/2011/relationships/chartColorStyle" Target="colors44.xml"/><Relationship Id="rId1" Type="http://schemas.microsoft.com/office/2011/relationships/chartStyle" Target="style4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862040476240629E-2"/>
          <c:y val="4.2968282810802505E-2"/>
          <c:w val="0.96367056772474513"/>
          <c:h val="0.80950323517252654"/>
        </c:manualLayout>
      </c:layout>
      <c:barChart>
        <c:barDir val="col"/>
        <c:grouping val="percentStacked"/>
        <c:varyColors val="0"/>
        <c:ser>
          <c:idx val="0"/>
          <c:order val="0"/>
          <c:tx>
            <c:strRef>
              <c:f>Sheet1!$B$1</c:f>
              <c:strCache>
                <c:ptCount val="1"/>
                <c:pt idx="0">
                  <c:v>Other / prefer not to say</c:v>
                </c:pt>
              </c:strCache>
            </c:strRef>
          </c:tx>
          <c:spPr>
            <a:solidFill>
              <a:schemeClr val="bg1">
                <a:lumMod val="50000"/>
              </a:schemeClr>
            </a:solidFill>
            <a:ln>
              <a:noFill/>
            </a:ln>
            <a:effectLst/>
          </c:spPr>
          <c:invertIfNegative val="0"/>
          <c:dLbls>
            <c:dLbl>
              <c:idx val="0"/>
              <c:layout>
                <c:manualLayout>
                  <c:x val="0.11193913905013221"/>
                  <c:y val="-3.800668190156798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460E-443D-8E32-2C74EF05B62D}"/>
                </c:ext>
                <c:ext xmlns:c15="http://schemas.microsoft.com/office/drawing/2012/chart" uri="{CE6537A1-D6FC-4f65-9D91-7224C49458BB}">
                  <c15:layout/>
                </c:ext>
              </c:extLst>
            </c:dLbl>
            <c:dLbl>
              <c:idx val="1"/>
              <c:layout>
                <c:manualLayout>
                  <c:x val="0.12332278030946758"/>
                  <c:y val="-4.97010455635889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60E-443D-8E32-2C74EF05B62D}"/>
                </c:ext>
                <c:ext xmlns:c15="http://schemas.microsoft.com/office/drawing/2012/chart" uri="{CE6537A1-D6FC-4f65-9D91-7224C49458BB}">
                  <c15:layout/>
                </c:ext>
              </c:extLst>
            </c:dLbl>
            <c:dLbl>
              <c:idx val="2"/>
              <c:layout>
                <c:manualLayout>
                  <c:x val="0.11383641259335482"/>
                  <c:y val="-6.724259105662028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AC4-4645-8023-EE66483F0A88}"/>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2"/>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Fathers</c:v>
                </c:pt>
                <c:pt idx="2">
                  <c:v>Mothers </c:v>
                </c:pt>
              </c:strCache>
            </c:strRef>
          </c:cat>
          <c:val>
            <c:numRef>
              <c:f>Sheet1!$B$2:$B$4</c:f>
              <c:numCache>
                <c:formatCode>0%</c:formatCode>
                <c:ptCount val="3"/>
                <c:pt idx="0">
                  <c:v>1.5848537915640001E-2</c:v>
                </c:pt>
                <c:pt idx="1">
                  <c:v>1.2011327556439999E-2</c:v>
                </c:pt>
                <c:pt idx="2">
                  <c:v>1.9685748274840001E-2</c:v>
                </c:pt>
              </c:numCache>
            </c:numRef>
          </c:val>
          <c:extLst xmlns:c16r2="http://schemas.microsoft.com/office/drawing/2015/06/chart">
            <c:ext xmlns:c16="http://schemas.microsoft.com/office/drawing/2014/chart" uri="{C3380CC4-5D6E-409C-BE32-E72D297353CC}">
              <c16:uniqueId val="{00000001-6AC4-4645-8023-EE66483F0A88}"/>
            </c:ext>
          </c:extLst>
        </c:ser>
        <c:ser>
          <c:idx val="1"/>
          <c:order val="1"/>
          <c:tx>
            <c:strRef>
              <c:f>Sheet1!$C$1</c:f>
              <c:strCache>
                <c:ptCount val="1"/>
                <c:pt idx="0">
                  <c:v>Up to Year 12</c:v>
                </c:pt>
              </c:strCache>
            </c:strRef>
          </c:tx>
          <c:spPr>
            <a:solidFill>
              <a:schemeClr val="tx2">
                <a:lumMod val="50000"/>
              </a:schemeClr>
            </a:solidFill>
            <a:ln>
              <a:noFill/>
            </a:ln>
            <a:effectLst/>
          </c:spPr>
          <c:invertIfNegative val="0"/>
          <c:dLbls>
            <c:dLbl>
              <c:idx val="2"/>
              <c:layout/>
              <c:tx>
                <c:rich>
                  <a:bodyPr/>
                  <a:lstStyle/>
                  <a:p>
                    <a:fld id="{6FA26917-579B-4F70-94E4-6516BC42FFE4}" type="VALUE">
                      <a:rPr lang="en-US" sz="900" smtClean="0"/>
                      <a:pPr/>
                      <a:t>[VALUE]</a:t>
                    </a:fld>
                    <a:r>
                      <a:rPr kumimoji="0" lang="en-US" sz="9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7D-4E98-ADA0-A6AA73201C5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Fathers</c:v>
                </c:pt>
                <c:pt idx="2">
                  <c:v>Mothers </c:v>
                </c:pt>
              </c:strCache>
            </c:strRef>
          </c:cat>
          <c:val>
            <c:numRef>
              <c:f>Sheet1!$C$2:$C$4</c:f>
              <c:numCache>
                <c:formatCode>0%</c:formatCode>
                <c:ptCount val="3"/>
                <c:pt idx="0">
                  <c:v>0.21203954511250001</c:v>
                </c:pt>
                <c:pt idx="1">
                  <c:v>0.1872577622113</c:v>
                </c:pt>
                <c:pt idx="2">
                  <c:v>0.23682132801369998</c:v>
                </c:pt>
              </c:numCache>
            </c:numRef>
          </c:val>
          <c:extLst xmlns:c16r2="http://schemas.microsoft.com/office/drawing/2015/06/chart">
            <c:ext xmlns:c16="http://schemas.microsoft.com/office/drawing/2014/chart" uri="{C3380CC4-5D6E-409C-BE32-E72D297353CC}">
              <c16:uniqueId val="{00000002-6AC4-4645-8023-EE66483F0A88}"/>
            </c:ext>
          </c:extLst>
        </c:ser>
        <c:ser>
          <c:idx val="2"/>
          <c:order val="2"/>
          <c:tx>
            <c:strRef>
              <c:f>Sheet1!$D$1</c:f>
              <c:strCache>
                <c:ptCount val="1"/>
                <c:pt idx="0">
                  <c:v>VET Certificate / Diploma</c:v>
                </c:pt>
              </c:strCache>
            </c:strRef>
          </c:tx>
          <c:spPr>
            <a:solidFill>
              <a:schemeClr val="accent3">
                <a:lumMod val="75000"/>
              </a:schemeClr>
            </a:solidFill>
            <a:ln>
              <a:noFill/>
            </a:ln>
            <a:effectLst/>
          </c:spPr>
          <c:invertIfNegative val="0"/>
          <c:dLbls>
            <c:dLbl>
              <c:idx val="2"/>
              <c:layout/>
              <c:tx>
                <c:rich>
                  <a:bodyPr/>
                  <a:lstStyle/>
                  <a:p>
                    <a:fld id="{71233A6B-487B-4D53-B1A5-A4E65AAB8216}" type="VALUE">
                      <a:rPr lang="en-US" sz="900" smtClean="0"/>
                      <a:pPr/>
                      <a:t>[VALUE]</a:t>
                    </a:fld>
                    <a:r>
                      <a:rPr lang="en-US" sz="900" dirty="0"/>
                      <a:t> </a:t>
                    </a:r>
                    <a:r>
                      <a:rPr kumimoji="0" lang="en-US" sz="900" b="0" i="0" u="none" strike="noStrike" kern="1200" cap="none" spc="0" normalizeH="0" baseline="0" noProof="0" dirty="0">
                        <a:ln>
                          <a:noFill/>
                        </a:ln>
                        <a:solidFill>
                          <a:schemeClr val="bg1"/>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DE0-4857-92F9-3E95A3E747D4}"/>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Fathers</c:v>
                </c:pt>
                <c:pt idx="2">
                  <c:v>Mothers </c:v>
                </c:pt>
              </c:strCache>
            </c:strRef>
          </c:cat>
          <c:val>
            <c:numRef>
              <c:f>Sheet1!$D$2:$D$4</c:f>
              <c:numCache>
                <c:formatCode>0%</c:formatCode>
                <c:ptCount val="3"/>
                <c:pt idx="0">
                  <c:v>0.1602255215791</c:v>
                </c:pt>
                <c:pt idx="1">
                  <c:v>0.11891693410809999</c:v>
                </c:pt>
                <c:pt idx="2">
                  <c:v>0.2015341090501</c:v>
                </c:pt>
              </c:numCache>
            </c:numRef>
          </c:val>
          <c:extLst xmlns:c16r2="http://schemas.microsoft.com/office/drawing/2015/06/chart">
            <c:ext xmlns:c16="http://schemas.microsoft.com/office/drawing/2014/chart" uri="{C3380CC4-5D6E-409C-BE32-E72D297353CC}">
              <c16:uniqueId val="{00000004-6AC4-4645-8023-EE66483F0A88}"/>
            </c:ext>
          </c:extLst>
        </c:ser>
        <c:ser>
          <c:idx val="3"/>
          <c:order val="3"/>
          <c:tx>
            <c:strRef>
              <c:f>Sheet1!$E$1</c:f>
              <c:strCache>
                <c:ptCount val="1"/>
                <c:pt idx="0">
                  <c:v>Higher education </c:v>
                </c:pt>
              </c:strCache>
            </c:strRef>
          </c:tx>
          <c:spPr>
            <a:solidFill>
              <a:srgbClr val="FF9F00"/>
            </a:solidFill>
            <a:ln>
              <a:noFill/>
            </a:ln>
            <a:effectLst/>
          </c:spPr>
          <c:invertIfNegative val="0"/>
          <c:dLbls>
            <c:dLbl>
              <c:idx val="1"/>
              <c:layout/>
              <c:tx>
                <c:rich>
                  <a:bodyPr/>
                  <a:lstStyle/>
                  <a:p>
                    <a:fld id="{26B3F562-4422-420D-823F-E66D779674D1}" type="VALUE">
                      <a:rPr lang="en-US" sz="900" smtClean="0">
                        <a:solidFill>
                          <a:sysClr val="windowText" lastClr="000000"/>
                        </a:solidFill>
                      </a:rPr>
                      <a:pPr/>
                      <a:t>[VALUE]</a:t>
                    </a:fld>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DE0-4857-92F9-3E95A3E747D4}"/>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 </c:v>
                </c:pt>
                <c:pt idx="1">
                  <c:v>Fathers</c:v>
                </c:pt>
                <c:pt idx="2">
                  <c:v>Mothers </c:v>
                </c:pt>
              </c:strCache>
            </c:strRef>
          </c:cat>
          <c:val>
            <c:numRef>
              <c:f>Sheet1!$E$2:$E$4</c:f>
              <c:numCache>
                <c:formatCode>0%</c:formatCode>
                <c:ptCount val="3"/>
                <c:pt idx="0">
                  <c:v>0.61188639539279999</c:v>
                </c:pt>
                <c:pt idx="1">
                  <c:v>0.68181397612420003</c:v>
                </c:pt>
                <c:pt idx="2">
                  <c:v>0.54195881466129991</c:v>
                </c:pt>
              </c:numCache>
            </c:numRef>
          </c:val>
          <c:extLst xmlns:c16r2="http://schemas.microsoft.com/office/drawing/2015/06/chart">
            <c:ext xmlns:c16="http://schemas.microsoft.com/office/drawing/2014/chart" uri="{C3380CC4-5D6E-409C-BE32-E72D297353CC}">
              <c16:uniqueId val="{00000001-74CB-45B9-976E-D430517BEA1D}"/>
            </c:ext>
          </c:extLst>
        </c:ser>
        <c:dLbls>
          <c:dLblPos val="ctr"/>
          <c:showLegendKey val="0"/>
          <c:showVal val="1"/>
          <c:showCatName val="0"/>
          <c:showSerName val="0"/>
          <c:showPercent val="0"/>
          <c:showBubbleSize val="0"/>
        </c:dLbls>
        <c:gapWidth val="150"/>
        <c:overlap val="100"/>
        <c:axId val="926932216"/>
        <c:axId val="926939664"/>
      </c:barChart>
      <c:catAx>
        <c:axId val="926932216"/>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39664"/>
        <c:crosses val="autoZero"/>
        <c:auto val="1"/>
        <c:lblAlgn val="ctr"/>
        <c:lblOffset val="100"/>
        <c:noMultiLvlLbl val="0"/>
      </c:catAx>
      <c:valAx>
        <c:axId val="926939664"/>
        <c:scaling>
          <c:orientation val="minMax"/>
        </c:scaling>
        <c:delete val="1"/>
        <c:axPos val="l"/>
        <c:numFmt formatCode="0%" sourceLinked="1"/>
        <c:majorTickMark val="none"/>
        <c:minorTickMark val="none"/>
        <c:tickLblPos val="nextTo"/>
        <c:crossAx val="9269322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2131710808876164"/>
          <c:y val="5.8456169030003238E-2"/>
          <c:w val="0.43570651643764446"/>
          <c:h val="0.88074932941074668"/>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77A-443B-B5F1-32417FE4E868}"/>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577A-443B-B5F1-32417FE4E868}"/>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577A-443B-B5F1-32417FE4E868}"/>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577A-443B-B5F1-32417FE4E868}"/>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 workforce with STEM skills is important for the Australian economy</c:v>
                </c:pt>
                <c:pt idx="1">
                  <c:v>Most or all jobs will require at least a basic understanding of mathematics and science</c:v>
                </c:pt>
                <c:pt idx="2">
                  <c:v>STEM skills are important when considering employment opportunities</c:v>
                </c:pt>
                <c:pt idx="3">
                  <c:v>We need more emphasis on STEM education from an early age</c:v>
                </c:pt>
                <c:pt idx="4">
                  <c:v>STEM skills will enable students to have well-paying careers in the future</c:v>
                </c:pt>
                <c:pt idx="5">
                  <c:v>Preparing students for careers in STEM should be a top priority for schools in Australia</c:v>
                </c:pt>
                <c:pt idx="6">
                  <c:v>Most future jobs will require STEM skills</c:v>
                </c:pt>
                <c:pt idx="7">
                  <c:v>Compared to other countries, Australia is doing a good job of teaching STEM</c:v>
                </c:pt>
              </c:strCache>
            </c:strRef>
          </c:cat>
          <c:val>
            <c:numRef>
              <c:f>Sheet1!$B$2:$B$9</c:f>
              <c:numCache>
                <c:formatCode>0%</c:formatCode>
                <c:ptCount val="8"/>
                <c:pt idx="0">
                  <c:v>0.91507152061670005</c:v>
                </c:pt>
                <c:pt idx="1">
                  <c:v>0.90576474166260001</c:v>
                </c:pt>
                <c:pt idx="2">
                  <c:v>0.89995617300249997</c:v>
                </c:pt>
                <c:pt idx="3">
                  <c:v>0.8761198138456</c:v>
                </c:pt>
                <c:pt idx="4">
                  <c:v>0.87388634993909997</c:v>
                </c:pt>
                <c:pt idx="5">
                  <c:v>0.86790935318819995</c:v>
                </c:pt>
                <c:pt idx="6">
                  <c:v>0.86098588873189996</c:v>
                </c:pt>
                <c:pt idx="7">
                  <c:v>0.6704935164361</c:v>
                </c:pt>
              </c:numCache>
            </c:numRef>
          </c:val>
          <c:extLst xmlns:c16r2="http://schemas.microsoft.com/office/drawing/2015/06/chart">
            <c:ext xmlns:c16="http://schemas.microsoft.com/office/drawing/2014/chart" uri="{C3380CC4-5D6E-409C-BE32-E72D297353CC}">
              <c16:uniqueId val="{00000008-577A-443B-B5F1-32417FE4E868}"/>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A-577A-443B-B5F1-32417FE4E868}"/>
              </c:ext>
            </c:extLst>
          </c:dPt>
          <c:dPt>
            <c:idx val="4"/>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C-577A-443B-B5F1-32417FE4E868}"/>
              </c:ext>
            </c:extLst>
          </c:dPt>
          <c:dLbls>
            <c:dLbl>
              <c:idx val="3"/>
              <c:layout/>
              <c:tx>
                <c:rich>
                  <a:bodyPr/>
                  <a:lstStyle/>
                  <a:p>
                    <a:fld id="{385E4A8B-86BD-4D52-882A-B83D6879FE3F}"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A0C-42F1-9146-F20D8917D885}"/>
                </c:ext>
                <c:ext xmlns:c15="http://schemas.microsoft.com/office/drawing/2012/chart" uri="{CE6537A1-D6FC-4f65-9D91-7224C49458BB}">
                  <c15:layout/>
                  <c15:dlblFieldTable/>
                  <c15:showDataLabelsRange val="0"/>
                </c:ext>
              </c:extLst>
            </c:dLbl>
            <c:dLbl>
              <c:idx val="5"/>
              <c:layout/>
              <c:tx>
                <c:rich>
                  <a:bodyPr/>
                  <a:lstStyle/>
                  <a:p>
                    <a:fld id="{51076EB4-2C92-4C45-B861-EF807AD0F433}"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7A-443B-B5F1-32417FE4E86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 workforce with STEM skills is important for the Australian economy</c:v>
                </c:pt>
                <c:pt idx="1">
                  <c:v>Most or all jobs will require at least a basic understanding of mathematics and science</c:v>
                </c:pt>
                <c:pt idx="2">
                  <c:v>STEM skills are important when considering employment opportunities</c:v>
                </c:pt>
                <c:pt idx="3">
                  <c:v>We need more emphasis on STEM education from an early age</c:v>
                </c:pt>
                <c:pt idx="4">
                  <c:v>STEM skills will enable students to have well-paying careers in the future</c:v>
                </c:pt>
                <c:pt idx="5">
                  <c:v>Preparing students for careers in STEM should be a top priority for schools in Australia</c:v>
                </c:pt>
                <c:pt idx="6">
                  <c:v>Most future jobs will require STEM skills</c:v>
                </c:pt>
                <c:pt idx="7">
                  <c:v>Compared to other countries, Australia is doing a good job of teaching STEM</c:v>
                </c:pt>
              </c:strCache>
            </c:strRef>
          </c:cat>
          <c:val>
            <c:numRef>
              <c:f>Sheet1!$C$2:$C$9</c:f>
              <c:numCache>
                <c:formatCode>0%</c:formatCode>
                <c:ptCount val="8"/>
                <c:pt idx="0">
                  <c:v>0.92791600360229998</c:v>
                </c:pt>
                <c:pt idx="1">
                  <c:v>0.91470996292109996</c:v>
                </c:pt>
                <c:pt idx="2">
                  <c:v>0.91596207386310002</c:v>
                </c:pt>
                <c:pt idx="3">
                  <c:v>0.89566179350929997</c:v>
                </c:pt>
                <c:pt idx="4">
                  <c:v>0.8801190655951</c:v>
                </c:pt>
                <c:pt idx="5">
                  <c:v>0.90334559893249999</c:v>
                </c:pt>
                <c:pt idx="6">
                  <c:v>0.86882263375799995</c:v>
                </c:pt>
                <c:pt idx="7">
                  <c:v>0.69222265168719999</c:v>
                </c:pt>
              </c:numCache>
            </c:numRef>
          </c:val>
          <c:extLst xmlns:c16r2="http://schemas.microsoft.com/office/drawing/2015/06/chart">
            <c:ext xmlns:c16="http://schemas.microsoft.com/office/drawing/2014/chart" uri="{C3380CC4-5D6E-409C-BE32-E72D297353CC}">
              <c16:uniqueId val="{0000000E-577A-443B-B5F1-32417FE4E868}"/>
            </c:ext>
          </c:extLst>
        </c:ser>
        <c:ser>
          <c:idx val="2"/>
          <c:order val="2"/>
          <c:tx>
            <c:strRef>
              <c:f>Sheet1!$D$1</c:f>
              <c:strCache>
                <c:ptCount val="1"/>
                <c:pt idx="0">
                  <c:v>Mothers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A workforce with STEM skills is important for the Australian economy</c:v>
                </c:pt>
                <c:pt idx="1">
                  <c:v>Most or all jobs will require at least a basic understanding of mathematics and science</c:v>
                </c:pt>
                <c:pt idx="2">
                  <c:v>STEM skills are important when considering employment opportunities</c:v>
                </c:pt>
                <c:pt idx="3">
                  <c:v>We need more emphasis on STEM education from an early age</c:v>
                </c:pt>
                <c:pt idx="4">
                  <c:v>STEM skills will enable students to have well-paying careers in the future</c:v>
                </c:pt>
                <c:pt idx="5">
                  <c:v>Preparing students for careers in STEM should be a top priority for schools in Australia</c:v>
                </c:pt>
                <c:pt idx="6">
                  <c:v>Most future jobs will require STEM skills</c:v>
                </c:pt>
                <c:pt idx="7">
                  <c:v>Compared to other countries, Australia is doing a good job of teaching STEM</c:v>
                </c:pt>
              </c:strCache>
            </c:strRef>
          </c:cat>
          <c:val>
            <c:numRef>
              <c:f>Sheet1!$D$2:$D$9</c:f>
              <c:numCache>
                <c:formatCode>0%</c:formatCode>
                <c:ptCount val="8"/>
                <c:pt idx="0">
                  <c:v>0.90225015143880005</c:v>
                </c:pt>
                <c:pt idx="1">
                  <c:v>0.89684963924549999</c:v>
                </c:pt>
                <c:pt idx="2">
                  <c:v>0.88401836080170004</c:v>
                </c:pt>
                <c:pt idx="3">
                  <c:v>0.85661492170319997</c:v>
                </c:pt>
                <c:pt idx="4">
                  <c:v>0.86769267744659995</c:v>
                </c:pt>
                <c:pt idx="5">
                  <c:v>0.83248437083269999</c:v>
                </c:pt>
                <c:pt idx="6">
                  <c:v>0.85313811352879998</c:v>
                </c:pt>
                <c:pt idx="7">
                  <c:v>0.64880500553800002</c:v>
                </c:pt>
              </c:numCache>
            </c:numRef>
          </c:val>
          <c:extLst xmlns:c16r2="http://schemas.microsoft.com/office/drawing/2015/06/chart">
            <c:ext xmlns:c16="http://schemas.microsoft.com/office/drawing/2014/chart" uri="{C3380CC4-5D6E-409C-BE32-E72D297353CC}">
              <c16:uniqueId val="{0000000F-577A-443B-B5F1-32417FE4E868}"/>
            </c:ext>
          </c:extLst>
        </c:ser>
        <c:dLbls>
          <c:showLegendKey val="0"/>
          <c:showVal val="0"/>
          <c:showCatName val="0"/>
          <c:showSerName val="0"/>
          <c:showPercent val="0"/>
          <c:showBubbleSize val="0"/>
        </c:dLbls>
        <c:gapWidth val="100"/>
        <c:axId val="926944760"/>
        <c:axId val="926945936"/>
      </c:barChart>
      <c:catAx>
        <c:axId val="92694476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j-lt"/>
                <a:ea typeface="+mn-ea"/>
                <a:cs typeface="Arial" panose="020B0604020202020204" pitchFamily="34" charset="0"/>
              </a:defRPr>
            </a:pPr>
            <a:endParaRPr lang="en-US"/>
          </a:p>
        </c:txPr>
        <c:crossAx val="926945936"/>
        <c:crosses val="autoZero"/>
        <c:auto val="1"/>
        <c:lblAlgn val="ctr"/>
        <c:lblOffset val="100"/>
        <c:noMultiLvlLbl val="0"/>
      </c:catAx>
      <c:valAx>
        <c:axId val="926945936"/>
        <c:scaling>
          <c:orientation val="minMax"/>
        </c:scaling>
        <c:delete val="1"/>
        <c:axPos val="t"/>
        <c:numFmt formatCode="0%" sourceLinked="1"/>
        <c:majorTickMark val="out"/>
        <c:minorTickMark val="none"/>
        <c:tickLblPos val="nextTo"/>
        <c:crossAx val="926944760"/>
        <c:crossesAt val="1"/>
        <c:crossBetween val="between"/>
      </c:valAx>
      <c:spPr>
        <a:noFill/>
        <a:ln>
          <a:noFill/>
        </a:ln>
        <a:effectLst/>
      </c:spPr>
    </c:plotArea>
    <c:legend>
      <c:legendPos val="b"/>
      <c:layout>
        <c:manualLayout>
          <c:xMode val="edge"/>
          <c:yMode val="edge"/>
          <c:x val="0.35786930181399162"/>
          <c:y val="0.95163336741118887"/>
          <c:w val="0.28426139637201675"/>
          <c:h val="4.836663258881118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979383011906121"/>
          <c:y val="8.5171555628085344E-2"/>
          <c:w val="0.42740423751378903"/>
          <c:h val="0.90287353977125928"/>
        </c:manualLayout>
      </c:layout>
      <c:barChart>
        <c:barDir val="bar"/>
        <c:grouping val="stacked"/>
        <c:varyColors val="0"/>
        <c:ser>
          <c:idx val="0"/>
          <c:order val="0"/>
          <c:tx>
            <c:strRef>
              <c:f>Sheet1!$B$1</c:f>
              <c:strCache>
                <c:ptCount val="1"/>
                <c:pt idx="0">
                  <c:v>Slightly or strongly 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STEM skills are applied in everyday life</c:v>
                </c:pt>
                <c:pt idx="1">
                  <c:v>The number of jobs requiring STEM skills is growing</c:v>
                </c:pt>
                <c:pt idx="2">
                  <c:v>STEM skills will provide job security to future workers</c:v>
                </c:pt>
                <c:pt idx="3">
                  <c:v>Interest in STEM is cultivated from young age</c:v>
                </c:pt>
                <c:pt idx="4">
                  <c:v>There are many STEM related jobs currently available for graduates</c:v>
                </c:pt>
                <c:pt idx="5">
                  <c:v>It is easier to engage boys with STEM subjects compared to other subject areas</c:v>
                </c:pt>
                <c:pt idx="6">
                  <c:v>It is easier to engage boys with STEM compared to girls</c:v>
                </c:pt>
                <c:pt idx="7">
                  <c:v>Boys have a better chance to succeed in a STEM career compared to girls</c:v>
                </c:pt>
                <c:pt idx="8">
                  <c:v>It is easier to engage girls with STEM subjects compared to other subject areas</c:v>
                </c:pt>
                <c:pt idx="9">
                  <c:v>It is easier to engage girls with STEM subjects compared to boys</c:v>
                </c:pt>
                <c:pt idx="10">
                  <c:v>Boys are better suited to STEM careers than girls</c:v>
                </c:pt>
                <c:pt idx="11">
                  <c:v>Girls have a better chance to succeed in a STEM career compared to boys</c:v>
                </c:pt>
              </c:strCache>
            </c:strRef>
          </c:cat>
          <c:val>
            <c:numRef>
              <c:f>Sheet1!$B$2:$B$13</c:f>
              <c:numCache>
                <c:formatCode>0%</c:formatCode>
                <c:ptCount val="12"/>
                <c:pt idx="0">
                  <c:v>7.7544624048130006E-2</c:v>
                </c:pt>
                <c:pt idx="1">
                  <c:v>9.9520079789349999E-2</c:v>
                </c:pt>
                <c:pt idx="2">
                  <c:v>0.115743132922</c:v>
                </c:pt>
                <c:pt idx="3">
                  <c:v>0.1378587576469</c:v>
                </c:pt>
                <c:pt idx="4">
                  <c:v>0.17440295148650001</c:v>
                </c:pt>
                <c:pt idx="5">
                  <c:v>0.40325445961599998</c:v>
                </c:pt>
                <c:pt idx="6">
                  <c:v>0.48213205112250002</c:v>
                </c:pt>
                <c:pt idx="7">
                  <c:v>0.54550732170320004</c:v>
                </c:pt>
                <c:pt idx="8">
                  <c:v>0.56434920259800003</c:v>
                </c:pt>
                <c:pt idx="9">
                  <c:v>0.60350516253639996</c:v>
                </c:pt>
                <c:pt idx="10">
                  <c:v>0.60677087304870003</c:v>
                </c:pt>
                <c:pt idx="11">
                  <c:v>0.6139604774738</c:v>
                </c:pt>
              </c:numCache>
            </c:numRef>
          </c:val>
          <c:extLst xmlns:c16r2="http://schemas.microsoft.com/office/drawing/2015/06/chart">
            <c:ext xmlns:c16="http://schemas.microsoft.com/office/drawing/2014/chart" uri="{C3380CC4-5D6E-409C-BE32-E72D297353CC}">
              <c16:uniqueId val="{00000000-DF3E-4624-93D6-1276D4B2FC4B}"/>
            </c:ext>
          </c:extLst>
        </c:ser>
        <c:ser>
          <c:idx val="1"/>
          <c:order val="1"/>
          <c:tx>
            <c:strRef>
              <c:f>Sheet1!$C$1</c:f>
              <c:strCache>
                <c:ptCount val="1"/>
                <c:pt idx="0">
                  <c:v>Slightly or strongly agree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STEM skills are applied in everyday life</c:v>
                </c:pt>
                <c:pt idx="1">
                  <c:v>The number of jobs requiring STEM skills is growing</c:v>
                </c:pt>
                <c:pt idx="2">
                  <c:v>STEM skills will provide job security to future workers</c:v>
                </c:pt>
                <c:pt idx="3">
                  <c:v>Interest in STEM is cultivated from young age</c:v>
                </c:pt>
                <c:pt idx="4">
                  <c:v>There are many STEM related jobs currently available for graduates</c:v>
                </c:pt>
                <c:pt idx="5">
                  <c:v>It is easier to engage boys with STEM subjects compared to other subject areas</c:v>
                </c:pt>
                <c:pt idx="6">
                  <c:v>It is easier to engage boys with STEM compared to girls</c:v>
                </c:pt>
                <c:pt idx="7">
                  <c:v>Boys have a better chance to succeed in a STEM career compared to girls</c:v>
                </c:pt>
                <c:pt idx="8">
                  <c:v>It is easier to engage girls with STEM subjects compared to other subject areas</c:v>
                </c:pt>
                <c:pt idx="9">
                  <c:v>It is easier to engage girls with STEM subjects compared to boys</c:v>
                </c:pt>
                <c:pt idx="10">
                  <c:v>Boys are better suited to STEM careers than girls</c:v>
                </c:pt>
                <c:pt idx="11">
                  <c:v>Girls have a better chance to succeed in a STEM career compared to boys</c:v>
                </c:pt>
              </c:strCache>
            </c:strRef>
          </c:cat>
          <c:val>
            <c:numRef>
              <c:f>Sheet1!$C$2:$C$13</c:f>
              <c:numCache>
                <c:formatCode>0%</c:formatCode>
                <c:ptCount val="12"/>
                <c:pt idx="0">
                  <c:v>0.92245537595189997</c:v>
                </c:pt>
                <c:pt idx="1">
                  <c:v>0.9004799202107</c:v>
                </c:pt>
                <c:pt idx="2">
                  <c:v>0.884256867078</c:v>
                </c:pt>
                <c:pt idx="3">
                  <c:v>0.86214124235309997</c:v>
                </c:pt>
                <c:pt idx="4">
                  <c:v>0.82559704851350002</c:v>
                </c:pt>
                <c:pt idx="5">
                  <c:v>0.59674554038399996</c:v>
                </c:pt>
                <c:pt idx="6">
                  <c:v>0.51786794887749998</c:v>
                </c:pt>
                <c:pt idx="7">
                  <c:v>0.45449267829680001</c:v>
                </c:pt>
                <c:pt idx="8">
                  <c:v>0.43565079740200002</c:v>
                </c:pt>
                <c:pt idx="9">
                  <c:v>0.39649483746359998</c:v>
                </c:pt>
                <c:pt idx="10">
                  <c:v>0.39322912695130002</c:v>
                </c:pt>
                <c:pt idx="11">
                  <c:v>0.3860395225262</c:v>
                </c:pt>
              </c:numCache>
            </c:numRef>
          </c:val>
          <c:extLst xmlns:c16r2="http://schemas.microsoft.com/office/drawing/2015/06/chart">
            <c:ext xmlns:c16="http://schemas.microsoft.com/office/drawing/2014/chart" uri="{C3380CC4-5D6E-409C-BE32-E72D297353CC}">
              <c16:uniqueId val="{00000001-DF3E-4624-93D6-1276D4B2FC4B}"/>
            </c:ext>
          </c:extLst>
        </c:ser>
        <c:dLbls>
          <c:dLblPos val="ctr"/>
          <c:showLegendKey val="0"/>
          <c:showVal val="1"/>
          <c:showCatName val="0"/>
          <c:showSerName val="0"/>
          <c:showPercent val="0"/>
          <c:showBubbleSize val="0"/>
        </c:dLbls>
        <c:gapWidth val="70"/>
        <c:overlap val="100"/>
        <c:axId val="926947504"/>
        <c:axId val="926947896"/>
      </c:barChart>
      <c:catAx>
        <c:axId val="926947504"/>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lgn="r">
              <a:defRPr sz="700" b="0" i="0" u="none" strike="noStrike" kern="1200" baseline="0">
                <a:solidFill>
                  <a:schemeClr val="tx1"/>
                </a:solidFill>
                <a:latin typeface="+mj-lt"/>
                <a:ea typeface="+mn-ea"/>
                <a:cs typeface="Arial" panose="020B0604020202020204" pitchFamily="34" charset="0"/>
              </a:defRPr>
            </a:pPr>
            <a:endParaRPr lang="en-US"/>
          </a:p>
        </c:txPr>
        <c:crossAx val="926947896"/>
        <c:crosses val="autoZero"/>
        <c:auto val="1"/>
        <c:lblAlgn val="ctr"/>
        <c:lblOffset val="100"/>
        <c:noMultiLvlLbl val="0"/>
      </c:catAx>
      <c:valAx>
        <c:axId val="926947896"/>
        <c:scaling>
          <c:orientation val="minMax"/>
          <c:max val="1"/>
        </c:scaling>
        <c:delete val="1"/>
        <c:axPos val="t"/>
        <c:numFmt formatCode="0%" sourceLinked="1"/>
        <c:majorTickMark val="out"/>
        <c:minorTickMark val="none"/>
        <c:tickLblPos val="nextTo"/>
        <c:crossAx val="926947504"/>
        <c:crosses val="autoZero"/>
        <c:crossBetween val="between"/>
      </c:valAx>
      <c:spPr>
        <a:noFill/>
        <a:ln>
          <a:noFill/>
        </a:ln>
        <a:effectLst/>
      </c:spPr>
    </c:plotArea>
    <c:legend>
      <c:legendPos val="t"/>
      <c:layout>
        <c:manualLayout>
          <c:xMode val="edge"/>
          <c:yMode val="edge"/>
          <c:x val="4.136075562616754E-2"/>
          <c:y val="7.326007326007326E-3"/>
          <c:w val="0.89820416572097006"/>
          <c:h val="5.67495131707031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lgn="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106463963431052"/>
          <c:y val="7.4759501216194124E-2"/>
          <c:w val="0.48445276073698096"/>
          <c:h val="0.92133983252093488"/>
        </c:manualLayout>
      </c:layout>
      <c:barChart>
        <c:barDir val="bar"/>
        <c:grouping val="clustered"/>
        <c:varyColors val="0"/>
        <c:ser>
          <c:idx val="0"/>
          <c:order val="0"/>
          <c:tx>
            <c:strRef>
              <c:f>Sheet1!$B$1</c:f>
              <c:strCache>
                <c:ptCount val="1"/>
                <c:pt idx="0">
                  <c:v>Fathers</c:v>
                </c:pt>
              </c:strCache>
            </c:strRef>
          </c:tx>
          <c:spPr>
            <a:solidFill>
              <a:srgbClr val="60713F"/>
            </a:solidFill>
            <a:ln>
              <a:noFill/>
            </a:ln>
            <a:effectLst/>
          </c:spPr>
          <c:invertIfNegative val="0"/>
          <c:dLbls>
            <c:dLbl>
              <c:idx val="0"/>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C9830A72-E16C-4054-8D3A-DC651F3E9746}" type="VALUE">
                      <a:rPr lang="en-US" sz="900" smtClean="0">
                        <a:solidFill>
                          <a:sysClr val="windowText" lastClr="000000"/>
                        </a:solidFill>
                        <a:latin typeface="+mj-lt"/>
                      </a:rPr>
                      <a:pPr>
                        <a:defRPr>
                          <a:solidFill>
                            <a:schemeClr val="tx1"/>
                          </a:solidFill>
                        </a:def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F3F-4FB4-91F1-8D109B6D2CD6}"/>
                </c:ext>
                <c:ext xmlns:c15="http://schemas.microsoft.com/office/drawing/2012/chart" uri="{CE6537A1-D6FC-4f65-9D91-7224C49458BB}">
                  <c15:layout/>
                  <c15:dlblFieldTable/>
                  <c15:showDataLabelsRange val="0"/>
                </c:ext>
              </c:extLst>
            </c:dLbl>
            <c:dLbl>
              <c:idx val="1"/>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8AC00638-CEEF-46D0-A2FD-C6A0DB3CE1C1}" type="VALUE">
                      <a:rPr lang="en-US" sz="900" smtClean="0">
                        <a:solidFill>
                          <a:sysClr val="windowText" lastClr="000000"/>
                        </a:solidFill>
                        <a:latin typeface="+mj-lt"/>
                      </a:rPr>
                      <a:pPr>
                        <a:defRPr>
                          <a:solidFill>
                            <a:schemeClr val="tx1"/>
                          </a:solidFill>
                        </a:def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F3F-4FB4-91F1-8D109B6D2CD6}"/>
                </c:ext>
                <c:ext xmlns:c15="http://schemas.microsoft.com/office/drawing/2012/chart" uri="{CE6537A1-D6FC-4f65-9D91-7224C49458BB}">
                  <c15:layout/>
                  <c15:dlblFieldTable/>
                  <c15:showDataLabelsRange val="0"/>
                </c:ext>
              </c:extLst>
            </c:dLbl>
            <c:dLbl>
              <c:idx val="2"/>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5A1B451A-71A1-4BFB-82F9-AB8592108D73}" type="VALUE">
                      <a:rPr lang="en-US" smtClean="0">
                        <a:solidFill>
                          <a:sysClr val="windowText" lastClr="000000"/>
                        </a:solidFill>
                        <a:latin typeface="+mj-lt"/>
                      </a:rPr>
                      <a:pPr>
                        <a:defRPr>
                          <a:solidFill>
                            <a:schemeClr val="tx1"/>
                          </a:solidFill>
                        </a:defRPr>
                      </a:pPr>
                      <a:t>[VALUE]</a:t>
                    </a:fld>
                    <a:r>
                      <a:rPr lang="en-US" dirty="0">
                        <a:solidFill>
                          <a:sysClr val="windowText" lastClr="000000"/>
                        </a:solidFill>
                        <a:latin typeface="+mj-lt"/>
                      </a:rPr>
                      <a:t> </a:t>
                    </a:r>
                    <a:r>
                      <a:rPr kumimoji="0" lang="en-US" sz="11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F3F-4FB4-91F1-8D109B6D2CD6}"/>
                </c:ext>
                <c:ext xmlns:c15="http://schemas.microsoft.com/office/drawing/2012/chart" uri="{CE6537A1-D6FC-4f65-9D91-7224C49458BB}">
                  <c15:layout/>
                  <c15:dlblFieldTable/>
                  <c15:showDataLabelsRange val="0"/>
                </c:ext>
              </c:extLst>
            </c:dLbl>
            <c:dLbl>
              <c:idx val="3"/>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6AECACE0-5B6E-4318-839E-23278BA9DAC0}" type="VALUE">
                      <a:rPr lang="en-US" sz="900" smtClean="0">
                        <a:solidFill>
                          <a:sysClr val="windowText" lastClr="000000"/>
                        </a:solidFill>
                        <a:latin typeface="+mj-lt"/>
                      </a:rPr>
                      <a:pPr>
                        <a:defRPr>
                          <a:solidFill>
                            <a:schemeClr val="tx1"/>
                          </a:solidFill>
                        </a:def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F3F-4FB4-91F1-8D109B6D2CD6}"/>
                </c:ext>
                <c:ext xmlns:c15="http://schemas.microsoft.com/office/drawing/2012/chart" uri="{CE6537A1-D6FC-4f65-9D91-7224C49458BB}">
                  <c15:layout/>
                  <c15:dlblFieldTable/>
                  <c15:showDataLabelsRange val="0"/>
                </c:ext>
              </c:extLst>
            </c:dLbl>
            <c:dLbl>
              <c:idx val="4"/>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1038890D-0A2B-4E8A-98E1-E2EFA2A7FD55}" type="VALUE">
                      <a:rPr lang="en-US" sz="900" smtClean="0">
                        <a:solidFill>
                          <a:schemeClr val="tx1"/>
                        </a:solidFill>
                        <a:latin typeface="+mj-lt"/>
                      </a:rPr>
                      <a:pPr>
                        <a:defRPr>
                          <a:solidFill>
                            <a:schemeClr val="tx1"/>
                          </a:solidFill>
                        </a:def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r>
                      <a:rPr lang="en-US" sz="900" dirty="0">
                        <a:solidFill>
                          <a:schemeClr val="tx1"/>
                        </a:solidFill>
                        <a:latin typeface="+mj-lt"/>
                      </a:rPr>
                      <a:t> </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F3F-4FB4-91F1-8D109B6D2CD6}"/>
                </c:ext>
                <c:ext xmlns:c15="http://schemas.microsoft.com/office/drawing/2012/chart" uri="{CE6537A1-D6FC-4f65-9D91-7224C49458BB}">
                  <c15:layout/>
                  <c15:dlblFieldTable/>
                  <c15:showDataLabelsRange val="0"/>
                </c:ext>
              </c:extLst>
            </c:dLbl>
            <c:dLbl>
              <c:idx val="5"/>
              <c:layout>
                <c:manualLayout>
                  <c:x val="-3.623188405797013E-3"/>
                  <c:y val="0"/>
                </c:manualLayout>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A9F99EF0-8CBF-41DE-B0CF-5A4DCE075761}" type="VALUE">
                      <a:rPr lang="en-US" sz="900" smtClean="0">
                        <a:solidFill>
                          <a:schemeClr val="tx1"/>
                        </a:solidFill>
                        <a:latin typeface="+mj-lt"/>
                      </a:rPr>
                      <a:pPr>
                        <a:defRPr>
                          <a:solidFill>
                            <a:schemeClr val="tx1"/>
                          </a:solidFill>
                        </a:def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F3F-4FB4-91F1-8D109B6D2CD6}"/>
                </c:ext>
                <c:ext xmlns:c15="http://schemas.microsoft.com/office/drawing/2012/chart" uri="{CE6537A1-D6FC-4f65-9D91-7224C49458BB}">
                  <c15:layout/>
                  <c15:dlblFieldTable/>
                  <c15:showDataLabelsRange val="0"/>
                </c:ext>
              </c:extLst>
            </c:dLbl>
            <c:dLbl>
              <c:idx val="6"/>
              <c:layout/>
              <c:tx>
                <c:rich>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fld id="{746320B7-7F3B-4950-8D44-90D91C9ACB85}" type="VALUE">
                      <a:rPr lang="en-US" sz="900" smtClean="0">
                        <a:solidFill>
                          <a:schemeClr val="tx1"/>
                        </a:solidFill>
                        <a:latin typeface="+mj-lt"/>
                      </a:rPr>
                      <a:pPr>
                        <a:defRPr>
                          <a:solidFill>
                            <a:schemeClr val="tx1"/>
                          </a:solidFill>
                        </a:def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F3F-4FB4-91F1-8D109B6D2CD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It is easier to engage boys with STEM subjects compared to other subject areas</c:v>
                </c:pt>
                <c:pt idx="1">
                  <c:v>It is easier to engage boys with STEM compared to girls</c:v>
                </c:pt>
                <c:pt idx="2">
                  <c:v>It is easier to engage girls with STEM subjects compared to other subject areas</c:v>
                </c:pt>
                <c:pt idx="3">
                  <c:v>Boys have a better chance to succeed in a STEM career compared to girls</c:v>
                </c:pt>
                <c:pt idx="4">
                  <c:v>It is easier to engage girls with STEM subjects compared to boys</c:v>
                </c:pt>
                <c:pt idx="5">
                  <c:v>Girls have a better chance to succeed in a STEM career compared to boys</c:v>
                </c:pt>
                <c:pt idx="6">
                  <c:v>Boys are better suited to STEM careers than girls</c:v>
                </c:pt>
              </c:strCache>
            </c:strRef>
          </c:cat>
          <c:val>
            <c:numRef>
              <c:f>Sheet1!$B$2:$B$8</c:f>
              <c:numCache>
                <c:formatCode>0%</c:formatCode>
                <c:ptCount val="7"/>
                <c:pt idx="0">
                  <c:v>0.62333775025670002</c:v>
                </c:pt>
                <c:pt idx="1">
                  <c:v>0.57443414741340004</c:v>
                </c:pt>
                <c:pt idx="2">
                  <c:v>0.52842426971379997</c:v>
                </c:pt>
                <c:pt idx="3">
                  <c:v>0.51704081491730003</c:v>
                </c:pt>
                <c:pt idx="4">
                  <c:v>0.49342921594189998</c:v>
                </c:pt>
                <c:pt idx="5">
                  <c:v>0.4820558445707</c:v>
                </c:pt>
                <c:pt idx="6">
                  <c:v>0.47394615736840001</c:v>
                </c:pt>
              </c:numCache>
            </c:numRef>
          </c:val>
          <c:extLst xmlns:c16r2="http://schemas.microsoft.com/office/drawing/2015/06/chart">
            <c:ext xmlns:c16="http://schemas.microsoft.com/office/drawing/2014/chart" uri="{C3380CC4-5D6E-409C-BE32-E72D297353CC}">
              <c16:uniqueId val="{00000007-5F3F-4FB4-91F1-8D109B6D2CD6}"/>
            </c:ext>
          </c:extLst>
        </c:ser>
        <c:ser>
          <c:idx val="1"/>
          <c:order val="1"/>
          <c:tx>
            <c:strRef>
              <c:f>Sheet1!$C$1</c:f>
              <c:strCache>
                <c:ptCount val="1"/>
                <c:pt idx="0">
                  <c:v>Mothers</c:v>
                </c:pt>
              </c:strCache>
            </c:strRef>
          </c:tx>
          <c:spPr>
            <a:solidFill>
              <a:srgbClr val="5B355B"/>
            </a:solidFill>
            <a:ln>
              <a:noFill/>
            </a:ln>
            <a:effectLst/>
          </c:spPr>
          <c:invertIfNegative val="0"/>
          <c:dLbls>
            <c:dLbl>
              <c:idx val="0"/>
              <c:layout/>
              <c:tx>
                <c:rich>
                  <a:bodyPr/>
                  <a:lstStyle/>
                  <a:p>
                    <a:fld id="{7B2331BA-DCE8-47F0-A594-F7BBF6118AAC}" type="VALUE">
                      <a:rPr lang="en-US">
                        <a:solidFill>
                          <a:sysClr val="windowText" lastClr="000000"/>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It is easier to engage boys with STEM subjects compared to other subject areas</c:v>
                </c:pt>
                <c:pt idx="1">
                  <c:v>It is easier to engage boys with STEM compared to girls</c:v>
                </c:pt>
                <c:pt idx="2">
                  <c:v>It is easier to engage girls with STEM subjects compared to other subject areas</c:v>
                </c:pt>
                <c:pt idx="3">
                  <c:v>Boys have a better chance to succeed in a STEM career compared to girls</c:v>
                </c:pt>
                <c:pt idx="4">
                  <c:v>It is easier to engage girls with STEM subjects compared to boys</c:v>
                </c:pt>
                <c:pt idx="5">
                  <c:v>Girls have a better chance to succeed in a STEM career compared to boys</c:v>
                </c:pt>
                <c:pt idx="6">
                  <c:v>Boys are better suited to STEM careers than girls</c:v>
                </c:pt>
              </c:strCache>
            </c:strRef>
          </c:cat>
          <c:val>
            <c:numRef>
              <c:f>Sheet1!$C$2:$C$8</c:f>
              <c:numCache>
                <c:formatCode>0%</c:formatCode>
                <c:ptCount val="7"/>
                <c:pt idx="0">
                  <c:v>0.57015333051130002</c:v>
                </c:pt>
                <c:pt idx="1">
                  <c:v>0.46130175034159998</c:v>
                </c:pt>
                <c:pt idx="2">
                  <c:v>0.3428773250903</c:v>
                </c:pt>
                <c:pt idx="3">
                  <c:v>0.39194454167640003</c:v>
                </c:pt>
                <c:pt idx="4">
                  <c:v>0.29956045898540001</c:v>
                </c:pt>
                <c:pt idx="5">
                  <c:v>0.29002320048169999</c:v>
                </c:pt>
                <c:pt idx="6">
                  <c:v>0.31251209653419998</c:v>
                </c:pt>
              </c:numCache>
            </c:numRef>
          </c:val>
          <c:extLst xmlns:c16r2="http://schemas.microsoft.com/office/drawing/2015/06/chart">
            <c:ext xmlns:c16="http://schemas.microsoft.com/office/drawing/2014/chart" uri="{C3380CC4-5D6E-409C-BE32-E72D297353CC}">
              <c16:uniqueId val="{00000008-5F3F-4FB4-91F1-8D109B6D2CD6}"/>
            </c:ext>
          </c:extLst>
        </c:ser>
        <c:dLbls>
          <c:dLblPos val="outEnd"/>
          <c:showLegendKey val="0"/>
          <c:showVal val="1"/>
          <c:showCatName val="0"/>
          <c:showSerName val="0"/>
          <c:showPercent val="0"/>
          <c:showBubbleSize val="0"/>
        </c:dLbls>
        <c:gapWidth val="100"/>
        <c:axId val="926950248"/>
        <c:axId val="926943192"/>
      </c:barChart>
      <c:catAx>
        <c:axId val="926950248"/>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43192"/>
        <c:crosses val="autoZero"/>
        <c:auto val="1"/>
        <c:lblAlgn val="ctr"/>
        <c:lblOffset val="100"/>
        <c:noMultiLvlLbl val="0"/>
      </c:catAx>
      <c:valAx>
        <c:axId val="926943192"/>
        <c:scaling>
          <c:orientation val="minMax"/>
          <c:max val="0.8"/>
        </c:scaling>
        <c:delete val="1"/>
        <c:axPos val="t"/>
        <c:numFmt formatCode="0%" sourceLinked="1"/>
        <c:majorTickMark val="out"/>
        <c:minorTickMark val="none"/>
        <c:tickLblPos val="nextTo"/>
        <c:crossAx val="926950248"/>
        <c:crosses val="autoZero"/>
        <c:crossBetween val="between"/>
      </c:valAx>
      <c:spPr>
        <a:noFill/>
        <a:ln>
          <a:noFill/>
        </a:ln>
        <a:effectLst/>
      </c:spPr>
    </c:plotArea>
    <c:legend>
      <c:legendPos val="t"/>
      <c:layout>
        <c:manualLayout>
          <c:xMode val="edge"/>
          <c:yMode val="edge"/>
          <c:x val="0.59631518886226176"/>
          <c:y val="1.5650928249353453E-2"/>
          <c:w val="0.21880326186238783"/>
          <c:h val="4.9984755160294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106463963431052"/>
          <c:y val="7.9643506100199005E-2"/>
          <c:w val="0.48445276073698096"/>
          <c:h val="0.91645582763693001"/>
        </c:manualLayout>
      </c:layout>
      <c:barChart>
        <c:barDir val="bar"/>
        <c:grouping val="clustered"/>
        <c:varyColors val="0"/>
        <c:ser>
          <c:idx val="0"/>
          <c:order val="0"/>
          <c:tx>
            <c:strRef>
              <c:f>Sheet1!$B$1</c:f>
              <c:strCache>
                <c:ptCount val="1"/>
                <c:pt idx="0">
                  <c:v>Parents of boys</c:v>
                </c:pt>
              </c:strCache>
            </c:strRef>
          </c:tx>
          <c:spPr>
            <a:solidFill>
              <a:srgbClr val="60713F"/>
            </a:solidFill>
            <a:ln>
              <a:noFill/>
            </a:ln>
            <a:effectLst/>
          </c:spPr>
          <c:invertIfNegative val="0"/>
          <c:dLbls>
            <c:dLbl>
              <c:idx val="0"/>
              <c:layout/>
              <c:tx>
                <c:rich>
                  <a:bodyPr/>
                  <a:lstStyle/>
                  <a:p>
                    <a:fld id="{C9830A72-E16C-4054-8D3A-DC651F3E9746}" type="VALUE">
                      <a:rPr lang="en-US" sz="900" smtClean="0">
                        <a:solidFill>
                          <a:sysClr val="windowText" lastClr="000000"/>
                        </a:solidFill>
                      </a:rPr>
                      <a:pPr/>
                      <a:t>[VALUE]</a:t>
                    </a:fld>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89E-4CCD-B619-08B3FB73F820}"/>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z="900" smtClean="0">
                        <a:solidFill>
                          <a:sysClr val="windowText" lastClr="000000"/>
                        </a:solidFill>
                      </a:rPr>
                      <a:pPr/>
                      <a:t>[VALUE]</a:t>
                    </a:fld>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89E-4CCD-B619-08B3FB73F820}"/>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z="900" smtClean="0">
                        <a:solidFill>
                          <a:sysClr val="windowText" lastClr="000000"/>
                        </a:solidFill>
                      </a:rPr>
                      <a:pPr/>
                      <a:t>[VALUE]</a:t>
                    </a:fld>
                    <a:r>
                      <a:rPr lang="en-US" sz="900" dirty="0">
                        <a:solidFill>
                          <a:sysClr val="windowText" lastClr="000000"/>
                        </a:solidFill>
                      </a:rPr>
                      <a:t> </a:t>
                    </a:r>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89E-4CCD-B619-08B3FB73F820}"/>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89E-4CCD-B619-08B3FB73F820}"/>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z="900" smtClean="0">
                        <a:solidFill>
                          <a:sysClr val="windowText" lastClr="000000"/>
                        </a:solidFill>
                      </a:rPr>
                      <a:pPr/>
                      <a:t>[VALUE]</a:t>
                    </a:fld>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r>
                      <a:rPr lang="en-US" sz="900" dirty="0">
                        <a:solidFill>
                          <a:sysClr val="windowText" lastClr="000000"/>
                        </a:solidFill>
                      </a:rPr>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89E-4CCD-B619-08B3FB73F820}"/>
                </c:ext>
                <c:ext xmlns:c15="http://schemas.microsoft.com/office/drawing/2012/chart" uri="{CE6537A1-D6FC-4f65-9D91-7224C49458BB}">
                  <c15:layout/>
                  <c15:dlblFieldTable/>
                  <c15:showDataLabelsRange val="0"/>
                </c:ext>
              </c:extLst>
            </c:dLbl>
            <c:dLbl>
              <c:idx val="5"/>
              <c:layout/>
              <c:tx>
                <c:rich>
                  <a:bodyPr/>
                  <a:lstStyle/>
                  <a:p>
                    <a:fld id="{A9F99EF0-8CBF-41DE-B0CF-5A4DCE07576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F89E-4CCD-B619-08B3FB73F820}"/>
                </c:ext>
                <c:ext xmlns:c15="http://schemas.microsoft.com/office/drawing/2012/chart" uri="{CE6537A1-D6FC-4f65-9D91-7224C49458BB}">
                  <c15:layout/>
                  <c15:dlblFieldTable/>
                  <c15:showDataLabelsRange val="0"/>
                </c:ext>
              </c:extLst>
            </c:dLbl>
            <c:dLbl>
              <c:idx val="6"/>
              <c:layout/>
              <c:tx>
                <c:rich>
                  <a:bodyPr/>
                  <a:lstStyle/>
                  <a:p>
                    <a:fld id="{746320B7-7F3B-4950-8D44-90D91C9ACB85}"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89E-4CCD-B619-08B3FB73F820}"/>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It is easier to engage boys with STEM subjects compared to other subject areas</c:v>
                </c:pt>
                <c:pt idx="1">
                  <c:v>It is easier to engage boys with STEM compared to girls</c:v>
                </c:pt>
                <c:pt idx="2">
                  <c:v>Boys have a better chance to succeed in a STEM career compared to girls</c:v>
                </c:pt>
                <c:pt idx="3">
                  <c:v>It is easier to engage girls with STEM subjects compared to other subject areas</c:v>
                </c:pt>
                <c:pt idx="4">
                  <c:v>Boys are better suited to STEM careers than girls</c:v>
                </c:pt>
                <c:pt idx="5">
                  <c:v>It is easier to engage girls with STEM subjects compared to boys</c:v>
                </c:pt>
                <c:pt idx="6">
                  <c:v>Girls have a better chance to succeed in a STEM career compared to boys</c:v>
                </c:pt>
              </c:strCache>
            </c:strRef>
          </c:cat>
          <c:val>
            <c:numRef>
              <c:f>Sheet1!$B$2:$B$8</c:f>
              <c:numCache>
                <c:formatCode>0%</c:formatCode>
                <c:ptCount val="7"/>
                <c:pt idx="0">
                  <c:v>0.63807987810910005</c:v>
                </c:pt>
                <c:pt idx="1">
                  <c:v>0.55659791722560004</c:v>
                </c:pt>
                <c:pt idx="2">
                  <c:v>0.48722280315290001</c:v>
                </c:pt>
                <c:pt idx="3">
                  <c:v>0.44344943015159999</c:v>
                </c:pt>
                <c:pt idx="4">
                  <c:v>0.42907366736149999</c:v>
                </c:pt>
                <c:pt idx="5">
                  <c:v>0.41817624784669999</c:v>
                </c:pt>
                <c:pt idx="6">
                  <c:v>0.40166309115240001</c:v>
                </c:pt>
              </c:numCache>
            </c:numRef>
          </c:val>
          <c:extLst xmlns:c16r2="http://schemas.microsoft.com/office/drawing/2015/06/chart">
            <c:ext xmlns:c16="http://schemas.microsoft.com/office/drawing/2014/chart" uri="{C3380CC4-5D6E-409C-BE32-E72D297353CC}">
              <c16:uniqueId val="{00000007-F89E-4CCD-B619-08B3FB73F820}"/>
            </c:ext>
          </c:extLst>
        </c:ser>
        <c:ser>
          <c:idx val="1"/>
          <c:order val="1"/>
          <c:tx>
            <c:strRef>
              <c:f>Sheet1!$C$1</c:f>
              <c:strCache>
                <c:ptCount val="1"/>
                <c:pt idx="0">
                  <c:v>Parents of girls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It is easier to engage boys with STEM subjects compared to other subject areas</c:v>
                </c:pt>
                <c:pt idx="1">
                  <c:v>It is easier to engage boys with STEM compared to girls</c:v>
                </c:pt>
                <c:pt idx="2">
                  <c:v>Boys have a better chance to succeed in a STEM career compared to girls</c:v>
                </c:pt>
                <c:pt idx="3">
                  <c:v>It is easier to engage girls with STEM subjects compared to other subject areas</c:v>
                </c:pt>
                <c:pt idx="4">
                  <c:v>Boys are better suited to STEM careers than girls</c:v>
                </c:pt>
                <c:pt idx="5">
                  <c:v>It is easier to engage girls with STEM subjects compared to boys</c:v>
                </c:pt>
                <c:pt idx="6">
                  <c:v>Girls have a better chance to succeed in a STEM career compared to boys</c:v>
                </c:pt>
              </c:strCache>
            </c:strRef>
          </c:cat>
          <c:val>
            <c:numRef>
              <c:f>Sheet1!$C$2:$C$8</c:f>
              <c:numCache>
                <c:formatCode>0%</c:formatCode>
                <c:ptCount val="7"/>
                <c:pt idx="0">
                  <c:v>0.54157052003380002</c:v>
                </c:pt>
                <c:pt idx="1">
                  <c:v>0.46741382868429998</c:v>
                </c:pt>
                <c:pt idx="2">
                  <c:v>0.41280360909329999</c:v>
                </c:pt>
                <c:pt idx="3">
                  <c:v>0.42286313353209998</c:v>
                </c:pt>
                <c:pt idx="4">
                  <c:v>0.34708063574550002</c:v>
                </c:pt>
                <c:pt idx="5">
                  <c:v>0.36543389123539999</c:v>
                </c:pt>
                <c:pt idx="6">
                  <c:v>0.36418192327519999</c:v>
                </c:pt>
              </c:numCache>
            </c:numRef>
          </c:val>
          <c:extLst xmlns:c16r2="http://schemas.microsoft.com/office/drawing/2015/06/chart">
            <c:ext xmlns:c16="http://schemas.microsoft.com/office/drawing/2014/chart" uri="{C3380CC4-5D6E-409C-BE32-E72D297353CC}">
              <c16:uniqueId val="{00000008-F89E-4CCD-B619-08B3FB73F820}"/>
            </c:ext>
          </c:extLst>
        </c:ser>
        <c:dLbls>
          <c:dLblPos val="outEnd"/>
          <c:showLegendKey val="0"/>
          <c:showVal val="1"/>
          <c:showCatName val="0"/>
          <c:showSerName val="0"/>
          <c:showPercent val="0"/>
          <c:showBubbleSize val="0"/>
        </c:dLbls>
        <c:gapWidth val="100"/>
        <c:axId val="926929472"/>
        <c:axId val="926918888"/>
      </c:barChart>
      <c:catAx>
        <c:axId val="926929472"/>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18888"/>
        <c:crosses val="autoZero"/>
        <c:auto val="1"/>
        <c:lblAlgn val="ctr"/>
        <c:lblOffset val="100"/>
        <c:noMultiLvlLbl val="0"/>
      </c:catAx>
      <c:valAx>
        <c:axId val="926918888"/>
        <c:scaling>
          <c:orientation val="minMax"/>
          <c:max val="0.8"/>
        </c:scaling>
        <c:delete val="1"/>
        <c:axPos val="t"/>
        <c:numFmt formatCode="0%" sourceLinked="1"/>
        <c:majorTickMark val="out"/>
        <c:minorTickMark val="none"/>
        <c:tickLblPos val="nextTo"/>
        <c:crossAx val="926929472"/>
        <c:crosses val="autoZero"/>
        <c:crossBetween val="between"/>
      </c:valAx>
      <c:spPr>
        <a:noFill/>
        <a:ln>
          <a:noFill/>
        </a:ln>
        <a:effectLst/>
      </c:spPr>
    </c:plotArea>
    <c:legend>
      <c:legendPos val="t"/>
      <c:layout>
        <c:manualLayout>
          <c:xMode val="edge"/>
          <c:yMode val="edge"/>
          <c:x val="0.5174337175244399"/>
          <c:y val="2.786094045936565E-2"/>
          <c:w val="0.37028274496140823"/>
          <c:h val="4.99847551602940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31398292508338"/>
          <c:y val="9.8838302207499104E-2"/>
          <c:w val="0.79168601707491681"/>
          <c:h val="0.84399667770412734"/>
        </c:manualLayout>
      </c:layout>
      <c:barChart>
        <c:barDir val="bar"/>
        <c:grouping val="stacked"/>
        <c:varyColors val="0"/>
        <c:ser>
          <c:idx val="0"/>
          <c:order val="0"/>
          <c:tx>
            <c:strRef>
              <c:f>Sheet1!$B$1</c:f>
              <c:strCache>
                <c:ptCount val="1"/>
                <c:pt idx="0">
                  <c:v>No interest</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5.6055847848099999E-2</c:v>
                </c:pt>
                <c:pt idx="1">
                  <c:v>6.4282655762650007E-2</c:v>
                </c:pt>
                <c:pt idx="2">
                  <c:v>5.7436798149319998E-2</c:v>
                </c:pt>
                <c:pt idx="3">
                  <c:v>8.7572935302980007E-2</c:v>
                </c:pt>
                <c:pt idx="4">
                  <c:v>8.6227768379840003E-2</c:v>
                </c:pt>
              </c:numCache>
            </c:numRef>
          </c:val>
          <c:extLst xmlns:c16r2="http://schemas.microsoft.com/office/drawing/2015/06/chart">
            <c:ext xmlns:c16="http://schemas.microsoft.com/office/drawing/2014/chart" uri="{C3380CC4-5D6E-409C-BE32-E72D297353CC}">
              <c16:uniqueId val="{00000000-5E9D-4BC5-8CA8-87B6DB98161C}"/>
            </c:ext>
          </c:extLst>
        </c:ser>
        <c:ser>
          <c:idx val="1"/>
          <c:order val="1"/>
          <c:tx>
            <c:strRef>
              <c:f>Sheet1!$C$1</c:f>
              <c:strCache>
                <c:ptCount val="1"/>
                <c:pt idx="0">
                  <c:v>Low interest</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0.16600867504309999</c:v>
                </c:pt>
                <c:pt idx="1">
                  <c:v>0.17219864939730001</c:v>
                </c:pt>
                <c:pt idx="2">
                  <c:v>0.15273832826530001</c:v>
                </c:pt>
                <c:pt idx="3">
                  <c:v>0.2476050565796</c:v>
                </c:pt>
                <c:pt idx="4">
                  <c:v>0.2411217333231</c:v>
                </c:pt>
              </c:numCache>
            </c:numRef>
          </c:val>
          <c:extLst xmlns:c16r2="http://schemas.microsoft.com/office/drawing/2015/06/chart">
            <c:ext xmlns:c16="http://schemas.microsoft.com/office/drawing/2014/chart" uri="{C3380CC4-5D6E-409C-BE32-E72D297353CC}">
              <c16:uniqueId val="{00000001-5E9D-4BC5-8CA8-87B6DB98161C}"/>
            </c:ext>
          </c:extLst>
        </c:ser>
        <c:ser>
          <c:idx val="2"/>
          <c:order val="2"/>
          <c:tx>
            <c:strRef>
              <c:f>Sheet1!$D$1</c:f>
              <c:strCache>
                <c:ptCount val="1"/>
                <c:pt idx="0">
                  <c:v>Medium interest</c:v>
                </c:pt>
              </c:strCache>
            </c:strRef>
          </c:tx>
          <c:spPr>
            <a:solidFill>
              <a:srgbClr val="56B4E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Sheet1!$D$2:$D$6</c:f>
              <c:numCache>
                <c:formatCode>0%</c:formatCode>
                <c:ptCount val="5"/>
                <c:pt idx="0">
                  <c:v>0.46205052344780001</c:v>
                </c:pt>
                <c:pt idx="1">
                  <c:v>0.43702621473780001</c:v>
                </c:pt>
                <c:pt idx="2">
                  <c:v>0.41348982370190002</c:v>
                </c:pt>
                <c:pt idx="3">
                  <c:v>0.39933514932789999</c:v>
                </c:pt>
                <c:pt idx="4">
                  <c:v>0.3748846560411</c:v>
                </c:pt>
              </c:numCache>
            </c:numRef>
          </c:val>
          <c:extLst xmlns:c16r2="http://schemas.microsoft.com/office/drawing/2015/06/chart">
            <c:ext xmlns:c16="http://schemas.microsoft.com/office/drawing/2014/chart" uri="{C3380CC4-5D6E-409C-BE32-E72D297353CC}">
              <c16:uniqueId val="{00000002-5E9D-4BC5-8CA8-87B6DB98161C}"/>
            </c:ext>
          </c:extLst>
        </c:ser>
        <c:ser>
          <c:idx val="3"/>
          <c:order val="3"/>
          <c:tx>
            <c:strRef>
              <c:f>Sheet1!$E$1</c:f>
              <c:strCache>
                <c:ptCount val="1"/>
                <c:pt idx="0">
                  <c:v>High interest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Sheet1!$E$2:$E$6</c:f>
              <c:numCache>
                <c:formatCode>0%</c:formatCode>
                <c:ptCount val="5"/>
                <c:pt idx="0">
                  <c:v>0.31588495366109998</c:v>
                </c:pt>
                <c:pt idx="1">
                  <c:v>0.32649248010229998</c:v>
                </c:pt>
                <c:pt idx="2">
                  <c:v>0.37633504988349997</c:v>
                </c:pt>
                <c:pt idx="3">
                  <c:v>0.26548685878950001</c:v>
                </c:pt>
                <c:pt idx="4">
                  <c:v>0.297765842256</c:v>
                </c:pt>
              </c:numCache>
            </c:numRef>
          </c:val>
          <c:extLst xmlns:c16r2="http://schemas.microsoft.com/office/drawing/2015/06/chart">
            <c:ext xmlns:c16="http://schemas.microsoft.com/office/drawing/2014/chart" uri="{C3380CC4-5D6E-409C-BE32-E72D297353CC}">
              <c16:uniqueId val="{00000003-5E9D-4BC5-8CA8-87B6DB98161C}"/>
            </c:ext>
          </c:extLst>
        </c:ser>
        <c:dLbls>
          <c:dLblPos val="ctr"/>
          <c:showLegendKey val="0"/>
          <c:showVal val="1"/>
          <c:showCatName val="0"/>
          <c:showSerName val="0"/>
          <c:showPercent val="0"/>
          <c:showBubbleSize val="0"/>
        </c:dLbls>
        <c:gapWidth val="70"/>
        <c:overlap val="100"/>
        <c:axId val="926920848"/>
        <c:axId val="926921240"/>
      </c:barChart>
      <c:catAx>
        <c:axId val="92692084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1240"/>
        <c:crosses val="autoZero"/>
        <c:auto val="1"/>
        <c:lblAlgn val="ctr"/>
        <c:lblOffset val="100"/>
        <c:noMultiLvlLbl val="0"/>
      </c:catAx>
      <c:valAx>
        <c:axId val="926921240"/>
        <c:scaling>
          <c:orientation val="minMax"/>
        </c:scaling>
        <c:delete val="1"/>
        <c:axPos val="t"/>
        <c:numFmt formatCode="0%" sourceLinked="1"/>
        <c:majorTickMark val="none"/>
        <c:minorTickMark val="none"/>
        <c:tickLblPos val="nextTo"/>
        <c:crossAx val="926920848"/>
        <c:crosses val="autoZero"/>
        <c:crossBetween val="between"/>
      </c:valAx>
      <c:spPr>
        <a:noFill/>
        <a:ln>
          <a:noFill/>
        </a:ln>
        <a:effectLst/>
      </c:spPr>
    </c:plotArea>
    <c:legend>
      <c:legendPos val="t"/>
      <c:layout>
        <c:manualLayout>
          <c:xMode val="edge"/>
          <c:yMode val="edge"/>
          <c:x val="0.14843071246528969"/>
          <c:y val="4.972866039330525E-2"/>
          <c:w val="0.72487770550420338"/>
          <c:h val="4.997298414621249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247935471480697E-3"/>
          <c:y val="3.5738605976203215E-2"/>
          <c:w val="0.97368103753607793"/>
          <c:h val="0.7418064167668349"/>
        </c:manualLayout>
      </c:layout>
      <c:barChart>
        <c:barDir val="col"/>
        <c:grouping val="clustered"/>
        <c:varyColors val="0"/>
        <c:ser>
          <c:idx val="0"/>
          <c:order val="0"/>
          <c:tx>
            <c:strRef>
              <c:f>Sheet1!$B$1</c:f>
              <c:strCache>
                <c:ptCount val="1"/>
                <c:pt idx="0">
                  <c:v>Fathers</c:v>
                </c:pt>
              </c:strCache>
            </c:strRef>
          </c:tx>
          <c:spPr>
            <a:solidFill>
              <a:srgbClr val="60713F"/>
            </a:solidFill>
            <a:ln>
              <a:noFill/>
            </a:ln>
            <a:effectLst/>
          </c:spPr>
          <c:invertIfNegative val="0"/>
          <c:dLbls>
            <c:dLbl>
              <c:idx val="0"/>
              <c:layout/>
              <c:tx>
                <c:rich>
                  <a:bodyPr/>
                  <a:lstStyle/>
                  <a:p>
                    <a:fld id="{C9830A72-E16C-4054-8D3A-DC651F3E9746}" type="VALUE">
                      <a:rPr lang="en-US" smtClean="0"/>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B8D-43C8-A539-C450860EC7FC}"/>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B8D-43C8-A539-C450860EC7FC}"/>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B8D-43C8-A539-C450860EC7FC}"/>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B8D-43C8-A539-C450860EC7FC}"/>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B8D-43C8-A539-C450860EC7F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0.83454800415170005</c:v>
                </c:pt>
                <c:pt idx="1">
                  <c:v>0.8277524941901</c:v>
                </c:pt>
                <c:pt idx="2">
                  <c:v>0.87552772238300003</c:v>
                </c:pt>
                <c:pt idx="3">
                  <c:v>0.78678173420910003</c:v>
                </c:pt>
                <c:pt idx="4">
                  <c:v>0.75659175159140002</c:v>
                </c:pt>
              </c:numCache>
            </c:numRef>
          </c:val>
          <c:extLst xmlns:c16r2="http://schemas.microsoft.com/office/drawing/2015/06/chart">
            <c:ext xmlns:c16="http://schemas.microsoft.com/office/drawing/2014/chart" uri="{C3380CC4-5D6E-409C-BE32-E72D297353CC}">
              <c16:uniqueId val="{00000005-5B8D-43C8-A539-C450860EC7FC}"/>
            </c:ext>
          </c:extLst>
        </c:ser>
        <c:ser>
          <c:idx val="1"/>
          <c:order val="1"/>
          <c:tx>
            <c:strRef>
              <c:f>Sheet1!$C$1</c:f>
              <c:strCache>
                <c:ptCount val="1"/>
                <c:pt idx="0">
                  <c:v>Mothers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0.72132295006589997</c:v>
                </c:pt>
                <c:pt idx="1">
                  <c:v>0.69928489548999995</c:v>
                </c:pt>
                <c:pt idx="2">
                  <c:v>0.70412202478770003</c:v>
                </c:pt>
                <c:pt idx="3">
                  <c:v>0.54286228202590003</c:v>
                </c:pt>
                <c:pt idx="4">
                  <c:v>0.58870924500279997</c:v>
                </c:pt>
              </c:numCache>
            </c:numRef>
          </c:val>
          <c:extLst xmlns:c16r2="http://schemas.microsoft.com/office/drawing/2015/06/chart">
            <c:ext xmlns:c16="http://schemas.microsoft.com/office/drawing/2014/chart" uri="{C3380CC4-5D6E-409C-BE32-E72D297353CC}">
              <c16:uniqueId val="{00000006-5B8D-43C8-A539-C450860EC7FC}"/>
            </c:ext>
          </c:extLst>
        </c:ser>
        <c:dLbls>
          <c:dLblPos val="outEnd"/>
          <c:showLegendKey val="0"/>
          <c:showVal val="1"/>
          <c:showCatName val="0"/>
          <c:showSerName val="0"/>
          <c:showPercent val="0"/>
          <c:showBubbleSize val="0"/>
        </c:dLbls>
        <c:gapWidth val="100"/>
        <c:overlap val="-27"/>
        <c:axId val="926923200"/>
        <c:axId val="926925552"/>
      </c:barChart>
      <c:catAx>
        <c:axId val="926923200"/>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5552"/>
        <c:crosses val="autoZero"/>
        <c:auto val="1"/>
        <c:lblAlgn val="ctr"/>
        <c:lblOffset val="100"/>
        <c:noMultiLvlLbl val="0"/>
      </c:catAx>
      <c:valAx>
        <c:axId val="926925552"/>
        <c:scaling>
          <c:orientation val="minMax"/>
        </c:scaling>
        <c:delete val="1"/>
        <c:axPos val="l"/>
        <c:numFmt formatCode="0%" sourceLinked="1"/>
        <c:majorTickMark val="out"/>
        <c:minorTickMark val="none"/>
        <c:tickLblPos val="nextTo"/>
        <c:crossAx val="926923200"/>
        <c:crosses val="autoZero"/>
        <c:crossBetween val="between"/>
      </c:valAx>
      <c:spPr>
        <a:noFill/>
        <a:ln>
          <a:noFill/>
        </a:ln>
        <a:effectLst/>
      </c:spPr>
    </c:plotArea>
    <c:legend>
      <c:legendPos val="b"/>
      <c:layout>
        <c:manualLayout>
          <c:xMode val="edge"/>
          <c:yMode val="edge"/>
          <c:x val="0.37949909904453294"/>
          <c:y val="0.88990194815083823"/>
          <c:w val="0.24547383003440781"/>
          <c:h val="6.566570393297138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574860207691429E-2"/>
          <c:y val="3.0351553188041057E-5"/>
          <c:w val="0.97368103753607793"/>
          <c:h val="0.79586359397383011"/>
        </c:manualLayout>
      </c:layout>
      <c:barChart>
        <c:barDir val="col"/>
        <c:grouping val="clustered"/>
        <c:varyColors val="0"/>
        <c:ser>
          <c:idx val="0"/>
          <c:order val="0"/>
          <c:tx>
            <c:strRef>
              <c:f>Sheet1!$B$1</c:f>
              <c:strCache>
                <c:ptCount val="1"/>
                <c:pt idx="0">
                  <c:v>Parents of boys</c:v>
                </c:pt>
              </c:strCache>
            </c:strRef>
          </c:tx>
          <c:spPr>
            <a:solidFill>
              <a:srgbClr val="60713F"/>
            </a:solidFill>
            <a:ln>
              <a:noFill/>
            </a:ln>
            <a:effectLst/>
          </c:spPr>
          <c:invertIfNegative val="0"/>
          <c:dLbls>
            <c:dLbl>
              <c:idx val="2"/>
              <c:layout/>
              <c:tx>
                <c:rich>
                  <a:bodyPr/>
                  <a:lstStyle/>
                  <a:p>
                    <a:fld id="{00419A8C-2A4F-46B7-8753-AFC61BB1ED15}"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A98-45F9-8F36-DB4186070DB4}"/>
                </c:ext>
                <c:ext xmlns:c15="http://schemas.microsoft.com/office/drawing/2012/chart" uri="{CE6537A1-D6FC-4f65-9D91-7224C49458BB}">
                  <c15:layout/>
                  <c15:dlblFieldTable/>
                  <c15:showDataLabelsRange val="0"/>
                </c:ext>
              </c:extLst>
            </c:dLbl>
            <c:dLbl>
              <c:idx val="3"/>
              <c:layout/>
              <c:tx>
                <c:rich>
                  <a:bodyPr/>
                  <a:lstStyle/>
                  <a:p>
                    <a:fld id="{8ECCE577-13F5-4FDF-A0DA-68466E6E5547}" type="VALUE">
                      <a:rPr lang="en-US" smtClean="0"/>
                      <a:pPr/>
                      <a:t>[VALUE]</a:t>
                    </a:fld>
                    <a:r>
                      <a:rPr lang="en-US" dirty="0"/>
                      <a:t> </a:t>
                    </a:r>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A98-45F9-8F36-DB4186070DB4}"/>
                </c:ext>
                <c:ext xmlns:c15="http://schemas.microsoft.com/office/drawing/2012/chart" uri="{CE6537A1-D6FC-4f65-9D91-7224C49458BB}">
                  <c15:layout/>
                  <c15:dlblFieldTable/>
                  <c15:showDataLabelsRange val="0"/>
                </c:ext>
              </c:extLst>
            </c:dLbl>
            <c:dLbl>
              <c:idx val="4"/>
              <c:layout/>
              <c:tx>
                <c:rich>
                  <a:bodyPr/>
                  <a:lstStyle/>
                  <a:p>
                    <a:fld id="{D9267361-E2A5-47B2-97E1-182A6BFE4CEB}"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4A98-45F9-8F36-DB4186070DB4}"/>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0.78673088985840001</c:v>
                </c:pt>
                <c:pt idx="1">
                  <c:v>0.76745792767200005</c:v>
                </c:pt>
                <c:pt idx="2">
                  <c:v>0.8109546651199</c:v>
                </c:pt>
                <c:pt idx="3">
                  <c:v>0.69250349814209999</c:v>
                </c:pt>
                <c:pt idx="4">
                  <c:v>0.70089174651410002</c:v>
                </c:pt>
              </c:numCache>
            </c:numRef>
          </c:val>
          <c:extLst xmlns:c16r2="http://schemas.microsoft.com/office/drawing/2015/06/chart">
            <c:ext xmlns:c16="http://schemas.microsoft.com/office/drawing/2014/chart" uri="{C3380CC4-5D6E-409C-BE32-E72D297353CC}">
              <c16:uniqueId val="{00000003-4A98-45F9-8F36-DB4186070DB4}"/>
            </c:ext>
          </c:extLst>
        </c:ser>
        <c:ser>
          <c:idx val="1"/>
          <c:order val="1"/>
          <c:tx>
            <c:strRef>
              <c:f>Sheet1!$C$1</c:f>
              <c:strCache>
                <c:ptCount val="1"/>
                <c:pt idx="0">
                  <c:v>Parents of girls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0.76620346080129997</c:v>
                </c:pt>
                <c:pt idx="1">
                  <c:v>0.75678741453830001</c:v>
                </c:pt>
                <c:pt idx="2">
                  <c:v>0.76217791682720004</c:v>
                </c:pt>
                <c:pt idx="3">
                  <c:v>0.6278204932457</c:v>
                </c:pt>
                <c:pt idx="4">
                  <c:v>0.63497674084339994</c:v>
                </c:pt>
              </c:numCache>
            </c:numRef>
          </c:val>
          <c:extLst xmlns:c16r2="http://schemas.microsoft.com/office/drawing/2015/06/chart">
            <c:ext xmlns:c16="http://schemas.microsoft.com/office/drawing/2014/chart" uri="{C3380CC4-5D6E-409C-BE32-E72D297353CC}">
              <c16:uniqueId val="{00000004-4A98-45F9-8F36-DB4186070DB4}"/>
            </c:ext>
          </c:extLst>
        </c:ser>
        <c:dLbls>
          <c:dLblPos val="outEnd"/>
          <c:showLegendKey val="0"/>
          <c:showVal val="1"/>
          <c:showCatName val="0"/>
          <c:showSerName val="0"/>
          <c:showPercent val="0"/>
          <c:showBubbleSize val="0"/>
        </c:dLbls>
        <c:gapWidth val="100"/>
        <c:overlap val="-27"/>
        <c:axId val="926924376"/>
        <c:axId val="926923984"/>
      </c:barChart>
      <c:catAx>
        <c:axId val="926924376"/>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3984"/>
        <c:crosses val="autoZero"/>
        <c:auto val="1"/>
        <c:lblAlgn val="ctr"/>
        <c:lblOffset val="100"/>
        <c:noMultiLvlLbl val="0"/>
      </c:catAx>
      <c:valAx>
        <c:axId val="926923984"/>
        <c:scaling>
          <c:orientation val="minMax"/>
          <c:max val="1"/>
        </c:scaling>
        <c:delete val="1"/>
        <c:axPos val="l"/>
        <c:numFmt formatCode="0%" sourceLinked="1"/>
        <c:majorTickMark val="out"/>
        <c:minorTickMark val="none"/>
        <c:tickLblPos val="nextTo"/>
        <c:crossAx val="926924376"/>
        <c:crosses val="autoZero"/>
        <c:crossBetween val="between"/>
      </c:valAx>
      <c:spPr>
        <a:noFill/>
        <a:ln>
          <a:noFill/>
        </a:ln>
        <a:effectLst/>
      </c:spPr>
    </c:plotArea>
    <c:legend>
      <c:legendPos val="b"/>
      <c:layout>
        <c:manualLayout>
          <c:xMode val="edge"/>
          <c:yMode val="edge"/>
          <c:x val="0.33511658868728367"/>
          <c:y val="0.93046648861827297"/>
          <c:w val="0.32784139754269842"/>
          <c:h val="6.422622262096341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81315379055878"/>
          <c:y val="8.6617818649601191E-2"/>
          <c:w val="0.85010955152345091"/>
          <c:h val="0.85621710318389088"/>
        </c:manualLayout>
      </c:layout>
      <c:barChart>
        <c:barDir val="bar"/>
        <c:grouping val="stacked"/>
        <c:varyColors val="0"/>
        <c:ser>
          <c:idx val="0"/>
          <c:order val="0"/>
          <c:tx>
            <c:strRef>
              <c:f>Sheet1!$B$1</c:f>
              <c:strCache>
                <c:ptCount val="1"/>
                <c:pt idx="0">
                  <c:v>No confidence</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Sheet1!$B$2:$B$6</c:f>
              <c:numCache>
                <c:formatCode>0%</c:formatCode>
                <c:ptCount val="5"/>
                <c:pt idx="0">
                  <c:v>5.5454179771469998E-2</c:v>
                </c:pt>
                <c:pt idx="1">
                  <c:v>6.6630447169830007E-2</c:v>
                </c:pt>
                <c:pt idx="2">
                  <c:v>6.8355184109710004E-2</c:v>
                </c:pt>
                <c:pt idx="3">
                  <c:v>0.1087736670207</c:v>
                </c:pt>
                <c:pt idx="4">
                  <c:v>7.4680895978699993E-2</c:v>
                </c:pt>
              </c:numCache>
            </c:numRef>
          </c:val>
          <c:extLst xmlns:c16r2="http://schemas.microsoft.com/office/drawing/2015/06/chart">
            <c:ext xmlns:c16="http://schemas.microsoft.com/office/drawing/2014/chart" uri="{C3380CC4-5D6E-409C-BE32-E72D297353CC}">
              <c16:uniqueId val="{00000000-5E9D-4BC5-8CA8-87B6DB98161C}"/>
            </c:ext>
          </c:extLst>
        </c:ser>
        <c:ser>
          <c:idx val="1"/>
          <c:order val="1"/>
          <c:tx>
            <c:strRef>
              <c:f>Sheet1!$C$1</c:f>
              <c:strCache>
                <c:ptCount val="1"/>
                <c:pt idx="0">
                  <c:v>Low confidence</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Sheet1!$C$2:$C$6</c:f>
              <c:numCache>
                <c:formatCode>0%</c:formatCode>
                <c:ptCount val="5"/>
                <c:pt idx="0">
                  <c:v>0.1861468156809</c:v>
                </c:pt>
                <c:pt idx="1">
                  <c:v>0.22431472850799999</c:v>
                </c:pt>
                <c:pt idx="2">
                  <c:v>0.20023822746719999</c:v>
                </c:pt>
                <c:pt idx="3">
                  <c:v>0.28427625849389998</c:v>
                </c:pt>
                <c:pt idx="4">
                  <c:v>0.20910053675900001</c:v>
                </c:pt>
              </c:numCache>
            </c:numRef>
          </c:val>
          <c:extLst xmlns:c16r2="http://schemas.microsoft.com/office/drawing/2015/06/chart">
            <c:ext xmlns:c16="http://schemas.microsoft.com/office/drawing/2014/chart" uri="{C3380CC4-5D6E-409C-BE32-E72D297353CC}">
              <c16:uniqueId val="{00000001-5E9D-4BC5-8CA8-87B6DB98161C}"/>
            </c:ext>
          </c:extLst>
        </c:ser>
        <c:ser>
          <c:idx val="2"/>
          <c:order val="2"/>
          <c:tx>
            <c:strRef>
              <c:f>Sheet1!$D$1</c:f>
              <c:strCache>
                <c:ptCount val="1"/>
                <c:pt idx="0">
                  <c:v>Medium confidence</c:v>
                </c:pt>
              </c:strCache>
            </c:strRef>
          </c:tx>
          <c:spPr>
            <a:solidFill>
              <a:srgbClr val="56B4E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Sheet1!$D$2:$D$6</c:f>
              <c:numCache>
                <c:formatCode>0%</c:formatCode>
                <c:ptCount val="5"/>
                <c:pt idx="0">
                  <c:v>0.46962098603149999</c:v>
                </c:pt>
                <c:pt idx="1">
                  <c:v>0.43109504640140001</c:v>
                </c:pt>
                <c:pt idx="2">
                  <c:v>0.42321336199589998</c:v>
                </c:pt>
                <c:pt idx="3">
                  <c:v>0.36485322596999997</c:v>
                </c:pt>
                <c:pt idx="4">
                  <c:v>0.40430626116020002</c:v>
                </c:pt>
              </c:numCache>
            </c:numRef>
          </c:val>
          <c:extLst xmlns:c16r2="http://schemas.microsoft.com/office/drawing/2015/06/chart">
            <c:ext xmlns:c16="http://schemas.microsoft.com/office/drawing/2014/chart" uri="{C3380CC4-5D6E-409C-BE32-E72D297353CC}">
              <c16:uniqueId val="{00000002-5E9D-4BC5-8CA8-87B6DB98161C}"/>
            </c:ext>
          </c:extLst>
        </c:ser>
        <c:ser>
          <c:idx val="3"/>
          <c:order val="3"/>
          <c:tx>
            <c:strRef>
              <c:f>Sheet1!$E$1</c:f>
              <c:strCache>
                <c:ptCount val="1"/>
                <c:pt idx="0">
                  <c:v>High confidence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Sheet1!$E$2:$E$6</c:f>
              <c:numCache>
                <c:formatCode>0%</c:formatCode>
                <c:ptCount val="5"/>
                <c:pt idx="0">
                  <c:v>0.2887780185162</c:v>
                </c:pt>
                <c:pt idx="1">
                  <c:v>0.27795977792080001</c:v>
                </c:pt>
                <c:pt idx="2">
                  <c:v>0.30819322642719998</c:v>
                </c:pt>
                <c:pt idx="3">
                  <c:v>0.2420968485153</c:v>
                </c:pt>
                <c:pt idx="4">
                  <c:v>0.31191230610210002</c:v>
                </c:pt>
              </c:numCache>
            </c:numRef>
          </c:val>
          <c:extLst xmlns:c16r2="http://schemas.microsoft.com/office/drawing/2015/06/chart">
            <c:ext xmlns:c16="http://schemas.microsoft.com/office/drawing/2014/chart" uri="{C3380CC4-5D6E-409C-BE32-E72D297353CC}">
              <c16:uniqueId val="{00000003-5E9D-4BC5-8CA8-87B6DB98161C}"/>
            </c:ext>
          </c:extLst>
        </c:ser>
        <c:dLbls>
          <c:dLblPos val="ctr"/>
          <c:showLegendKey val="0"/>
          <c:showVal val="1"/>
          <c:showCatName val="0"/>
          <c:showSerName val="0"/>
          <c:showPercent val="0"/>
          <c:showBubbleSize val="0"/>
        </c:dLbls>
        <c:gapWidth val="70"/>
        <c:overlap val="100"/>
        <c:axId val="926928296"/>
        <c:axId val="926921632"/>
      </c:barChart>
      <c:catAx>
        <c:axId val="926928296"/>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1632"/>
        <c:crosses val="autoZero"/>
        <c:auto val="1"/>
        <c:lblAlgn val="ctr"/>
        <c:lblOffset val="100"/>
        <c:noMultiLvlLbl val="0"/>
      </c:catAx>
      <c:valAx>
        <c:axId val="926921632"/>
        <c:scaling>
          <c:orientation val="minMax"/>
        </c:scaling>
        <c:delete val="1"/>
        <c:axPos val="t"/>
        <c:numFmt formatCode="0%" sourceLinked="1"/>
        <c:majorTickMark val="none"/>
        <c:minorTickMark val="none"/>
        <c:tickLblPos val="nextTo"/>
        <c:crossAx val="926928296"/>
        <c:crosses val="autoZero"/>
        <c:crossBetween val="between"/>
      </c:valAx>
      <c:spPr>
        <a:noFill/>
        <a:ln>
          <a:noFill/>
        </a:ln>
        <a:effectLst/>
      </c:spPr>
    </c:plotArea>
    <c:legend>
      <c:legendPos val="t"/>
      <c:layout>
        <c:manualLayout>
          <c:xMode val="edge"/>
          <c:yMode val="edge"/>
          <c:x val="0.10132926318992734"/>
          <c:y val="1.6272232311101163E-2"/>
          <c:w val="0.72487770550420338"/>
          <c:h val="4.9972984146212492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27494885452E-2"/>
          <c:y val="6.7368886581485002E-2"/>
          <c:w val="0.97368103753607793"/>
          <c:h val="0.75787641929374205"/>
        </c:manualLayout>
      </c:layout>
      <c:barChart>
        <c:barDir val="col"/>
        <c:grouping val="clustered"/>
        <c:varyColors val="0"/>
        <c:ser>
          <c:idx val="0"/>
          <c:order val="0"/>
          <c:tx>
            <c:strRef>
              <c:f>Sheet1!$B$1</c:f>
              <c:strCache>
                <c:ptCount val="1"/>
                <c:pt idx="0">
                  <c:v>Fathers</c:v>
                </c:pt>
              </c:strCache>
            </c:strRef>
          </c:tx>
          <c:spPr>
            <a:solidFill>
              <a:srgbClr val="60713F"/>
            </a:solidFill>
            <a:ln>
              <a:noFill/>
            </a:ln>
            <a:effectLst/>
          </c:spPr>
          <c:invertIfNegative val="0"/>
          <c:dLbls>
            <c:dLbl>
              <c:idx val="0"/>
              <c:layout/>
              <c:tx>
                <c:rich>
                  <a:bodyPr/>
                  <a:lstStyle/>
                  <a:p>
                    <a:fld id="{C9830A72-E16C-4054-8D3A-DC651F3E9746}" type="VALUE">
                      <a:rPr lang="en-US" sz="900" smtClean="0">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256-4674-B31C-20304FAA4713}"/>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256-4674-B31C-20304FAA4713}"/>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256-4674-B31C-20304FAA4713}"/>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56-4674-B31C-20304FAA4713}"/>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256-4674-B31C-20304FAA4713}"/>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0.85152026212050003</c:v>
                </c:pt>
                <c:pt idx="1">
                  <c:v>0.78719796457900004</c:v>
                </c:pt>
                <c:pt idx="2">
                  <c:v>0.83445506748050002</c:v>
                </c:pt>
                <c:pt idx="3">
                  <c:v>0.73777395006169999</c:v>
                </c:pt>
                <c:pt idx="4">
                  <c:v>0.808683931272</c:v>
                </c:pt>
              </c:numCache>
            </c:numRef>
          </c:val>
          <c:extLst xmlns:c16r2="http://schemas.microsoft.com/office/drawing/2015/06/chart">
            <c:ext xmlns:c16="http://schemas.microsoft.com/office/drawing/2014/chart" uri="{C3380CC4-5D6E-409C-BE32-E72D297353CC}">
              <c16:uniqueId val="{00000005-9256-4674-B31C-20304FAA4713}"/>
            </c:ext>
          </c:extLst>
        </c:ser>
        <c:ser>
          <c:idx val="1"/>
          <c:order val="1"/>
          <c:tx>
            <c:strRef>
              <c:f>Sheet1!$C$1</c:f>
              <c:strCache>
                <c:ptCount val="1"/>
                <c:pt idx="0">
                  <c:v>Mothers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0.66527774697480002</c:v>
                </c:pt>
                <c:pt idx="1">
                  <c:v>0.63091168406539999</c:v>
                </c:pt>
                <c:pt idx="2">
                  <c:v>0.62835810936570002</c:v>
                </c:pt>
                <c:pt idx="3">
                  <c:v>0.47612619890890001</c:v>
                </c:pt>
                <c:pt idx="4">
                  <c:v>0.62375320325259997</c:v>
                </c:pt>
              </c:numCache>
            </c:numRef>
          </c:val>
          <c:extLst xmlns:c16r2="http://schemas.microsoft.com/office/drawing/2015/06/chart">
            <c:ext xmlns:c16="http://schemas.microsoft.com/office/drawing/2014/chart" uri="{C3380CC4-5D6E-409C-BE32-E72D297353CC}">
              <c16:uniqueId val="{00000006-9256-4674-B31C-20304FAA4713}"/>
            </c:ext>
          </c:extLst>
        </c:ser>
        <c:dLbls>
          <c:dLblPos val="outEnd"/>
          <c:showLegendKey val="0"/>
          <c:showVal val="1"/>
          <c:showCatName val="0"/>
          <c:showSerName val="0"/>
          <c:showPercent val="0"/>
          <c:showBubbleSize val="0"/>
        </c:dLbls>
        <c:gapWidth val="100"/>
        <c:overlap val="-27"/>
        <c:axId val="926922416"/>
        <c:axId val="926922808"/>
      </c:barChart>
      <c:catAx>
        <c:axId val="926922416"/>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2808"/>
        <c:crosses val="autoZero"/>
        <c:auto val="1"/>
        <c:lblAlgn val="ctr"/>
        <c:lblOffset val="100"/>
        <c:noMultiLvlLbl val="0"/>
      </c:catAx>
      <c:valAx>
        <c:axId val="926922808"/>
        <c:scaling>
          <c:orientation val="minMax"/>
        </c:scaling>
        <c:delete val="1"/>
        <c:axPos val="l"/>
        <c:numFmt formatCode="0%" sourceLinked="1"/>
        <c:majorTickMark val="out"/>
        <c:minorTickMark val="none"/>
        <c:tickLblPos val="nextTo"/>
        <c:crossAx val="926922416"/>
        <c:crosses val="autoZero"/>
        <c:crossBetween val="between"/>
      </c:valAx>
      <c:spPr>
        <a:noFill/>
        <a:ln>
          <a:noFill/>
        </a:ln>
        <a:effectLst/>
      </c:spPr>
    </c:plotArea>
    <c:legend>
      <c:legendPos val="b"/>
      <c:layout>
        <c:manualLayout>
          <c:xMode val="edge"/>
          <c:yMode val="edge"/>
          <c:x val="0.37815360036517176"/>
          <c:y val="0.92016670993048943"/>
          <c:w val="0.24006951576705085"/>
          <c:h val="4.564525588147635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27494885452E-2"/>
          <c:y val="6.7069116360454928E-2"/>
          <c:w val="0.97368103753607793"/>
          <c:h val="0.69712612846471111"/>
        </c:manualLayout>
      </c:layout>
      <c:barChart>
        <c:barDir val="col"/>
        <c:grouping val="clustered"/>
        <c:varyColors val="0"/>
        <c:ser>
          <c:idx val="0"/>
          <c:order val="0"/>
          <c:tx>
            <c:strRef>
              <c:f>Sheet1!$B$1</c:f>
              <c:strCache>
                <c:ptCount val="1"/>
                <c:pt idx="0">
                  <c:v>Years 1 - 6</c:v>
                </c:pt>
              </c:strCache>
            </c:strRef>
          </c:tx>
          <c:spPr>
            <a:solidFill>
              <a:schemeClr val="accent2"/>
            </a:solidFill>
            <a:ln>
              <a:noFill/>
            </a:ln>
            <a:effectLst/>
          </c:spPr>
          <c:invertIfNegative val="0"/>
          <c:dLbls>
            <c:dLbl>
              <c:idx val="0"/>
              <c:layout>
                <c:manualLayout>
                  <c:x val="0"/>
                  <c:y val="-4.0349697377269671E-2"/>
                </c:manualLayout>
              </c:layout>
              <c:tx>
                <c:rich>
                  <a:bodyPr/>
                  <a:lstStyle/>
                  <a:p>
                    <a:fld id="{C9830A72-E16C-4054-8D3A-DC651F3E9746}" type="VALUE">
                      <a:rPr lang="en-US" smtClean="0"/>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4E-4CF9-A3FB-CA6728BE888A}"/>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mtClean="0">
                        <a:solidFill>
                          <a:sysClr val="windowText" lastClr="000000"/>
                        </a:solidFill>
                        <a:latin typeface="+mj-lt"/>
                      </a:rPr>
                      <a:pPr/>
                      <a:t>[VALUE]</a:t>
                    </a:fld>
                    <a:r>
                      <a:rPr lang="en-US" dirty="0">
                        <a:solidFill>
                          <a:sysClr val="windowText" lastClr="000000"/>
                        </a:solidFill>
                        <a:latin typeface="+mj-lt"/>
                      </a:rPr>
                      <a:t> </a:t>
                    </a:r>
                    <a:r>
                      <a:rPr kumimoji="0" lang="en-US" sz="11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C4E-4CF9-A3FB-CA6728BE888A}"/>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4E-4CF9-A3FB-CA6728BE888A}"/>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C4E-4CF9-A3FB-CA6728BE888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0.77599048762080003</c:v>
                </c:pt>
                <c:pt idx="1">
                  <c:v>0.74621205549309999</c:v>
                </c:pt>
                <c:pt idx="2">
                  <c:v>0.78035910666469999</c:v>
                </c:pt>
                <c:pt idx="3">
                  <c:v>0.62011809524549999</c:v>
                </c:pt>
                <c:pt idx="4">
                  <c:v>0.76453877181779994</c:v>
                </c:pt>
              </c:numCache>
            </c:numRef>
          </c:val>
          <c:extLst xmlns:c16r2="http://schemas.microsoft.com/office/drawing/2015/06/chart">
            <c:ext xmlns:c16="http://schemas.microsoft.com/office/drawing/2014/chart" uri="{C3380CC4-5D6E-409C-BE32-E72D297353CC}">
              <c16:uniqueId val="{00000005-9C4E-4CF9-A3FB-CA6728BE888A}"/>
            </c:ext>
          </c:extLst>
        </c:ser>
        <c:ser>
          <c:idx val="1"/>
          <c:order val="1"/>
          <c:tx>
            <c:strRef>
              <c:f>Sheet1!$C$1</c:f>
              <c:strCache>
                <c:ptCount val="1"/>
                <c:pt idx="0">
                  <c:v>Years 7 - 10</c:v>
                </c:pt>
              </c:strCache>
            </c:strRef>
          </c:tx>
          <c:spPr>
            <a:solidFill>
              <a:schemeClr val="accent3"/>
            </a:solidFill>
            <a:ln>
              <a:noFill/>
            </a:ln>
            <a:effectLst/>
          </c:spPr>
          <c:invertIfNegative val="0"/>
          <c:dLbls>
            <c:dLbl>
              <c:idx val="0"/>
              <c:layout/>
              <c:tx>
                <c:rich>
                  <a:bodyPr/>
                  <a:lstStyle/>
                  <a:p>
                    <a:fld id="{132E7F56-6FAC-4C73-9802-33FBA3F4036B}"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0.76309704451839999</c:v>
                </c:pt>
                <c:pt idx="1">
                  <c:v>0.68562086504859998</c:v>
                </c:pt>
                <c:pt idx="2">
                  <c:v>0.71138379284130004</c:v>
                </c:pt>
                <c:pt idx="3">
                  <c:v>0.60714950221139996</c:v>
                </c:pt>
                <c:pt idx="4">
                  <c:v>0.69853501654880001</c:v>
                </c:pt>
              </c:numCache>
            </c:numRef>
          </c:val>
          <c:extLst xmlns:c16r2="http://schemas.microsoft.com/office/drawing/2015/06/chart">
            <c:ext xmlns:c16="http://schemas.microsoft.com/office/drawing/2014/chart" uri="{C3380CC4-5D6E-409C-BE32-E72D297353CC}">
              <c16:uniqueId val="{00000006-9C4E-4CF9-A3FB-CA6728BE888A}"/>
            </c:ext>
          </c:extLst>
        </c:ser>
        <c:ser>
          <c:idx val="2"/>
          <c:order val="2"/>
          <c:tx>
            <c:strRef>
              <c:f>Sheet1!$D$1</c:f>
              <c:strCache>
                <c:ptCount val="1"/>
                <c:pt idx="0">
                  <c:v>Years 11 - 12</c:v>
                </c:pt>
              </c:strCache>
            </c:strRef>
          </c:tx>
          <c:spPr>
            <a:solidFill>
              <a:srgbClr val="FF9F00"/>
            </a:solidFill>
            <a:ln>
              <a:noFill/>
            </a:ln>
            <a:effectLst/>
          </c:spPr>
          <c:invertIfNegative val="0"/>
          <c:dLbls>
            <c:dLbl>
              <c:idx val="0"/>
              <c:layout>
                <c:manualLayout>
                  <c:x val="8.869179600886918E-3"/>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Sheet1!$D$2:$D$6</c:f>
              <c:numCache>
                <c:formatCode>0%</c:formatCode>
                <c:ptCount val="5"/>
                <c:pt idx="0">
                  <c:v>0.74395537980119997</c:v>
                </c:pt>
                <c:pt idx="1">
                  <c:v>0.69165563257439999</c:v>
                </c:pt>
                <c:pt idx="2">
                  <c:v>0.69605585128220004</c:v>
                </c:pt>
                <c:pt idx="3">
                  <c:v>0.60105699485649999</c:v>
                </c:pt>
                <c:pt idx="4">
                  <c:v>0.67089657058929997</c:v>
                </c:pt>
              </c:numCache>
            </c:numRef>
          </c:val>
          <c:extLst xmlns:c16r2="http://schemas.microsoft.com/office/drawing/2015/06/chart">
            <c:ext xmlns:c16="http://schemas.microsoft.com/office/drawing/2014/chart" uri="{C3380CC4-5D6E-409C-BE32-E72D297353CC}">
              <c16:uniqueId val="{00000000-D631-463C-B23E-1E72F1E8E8AE}"/>
            </c:ext>
          </c:extLst>
        </c:ser>
        <c:ser>
          <c:idx val="3"/>
          <c:order val="3"/>
          <c:tx>
            <c:strRef>
              <c:f>Sheet1!$E$1</c:f>
              <c:strCache>
                <c:ptCount val="1"/>
                <c:pt idx="0">
                  <c:v>Higher education</c:v>
                </c:pt>
              </c:strCache>
            </c:strRef>
          </c:tx>
          <c:spPr>
            <a:solidFill>
              <a:srgbClr val="56B4E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Sheet1!$E$2:$E$6</c:f>
              <c:numCache>
                <c:formatCode>0%</c:formatCode>
                <c:ptCount val="5"/>
                <c:pt idx="0">
                  <c:v>0.60384675304919999</c:v>
                </c:pt>
                <c:pt idx="1">
                  <c:v>0.62544309993970004</c:v>
                </c:pt>
                <c:pt idx="2">
                  <c:v>0.5815230258927</c:v>
                </c:pt>
                <c:pt idx="3">
                  <c:v>0.49802768059890001</c:v>
                </c:pt>
                <c:pt idx="4">
                  <c:v>0.59933464173240003</c:v>
                </c:pt>
              </c:numCache>
            </c:numRef>
          </c:val>
          <c:extLst xmlns:c16r2="http://schemas.microsoft.com/office/drawing/2015/06/chart">
            <c:ext xmlns:c16="http://schemas.microsoft.com/office/drawing/2014/chart" uri="{C3380CC4-5D6E-409C-BE32-E72D297353CC}">
              <c16:uniqueId val="{00000001-D631-463C-B23E-1E72F1E8E8AE}"/>
            </c:ext>
          </c:extLst>
        </c:ser>
        <c:dLbls>
          <c:dLblPos val="outEnd"/>
          <c:showLegendKey val="0"/>
          <c:showVal val="1"/>
          <c:showCatName val="0"/>
          <c:showSerName val="0"/>
          <c:showPercent val="0"/>
          <c:showBubbleSize val="0"/>
        </c:dLbls>
        <c:gapWidth val="100"/>
        <c:overlap val="-27"/>
        <c:axId val="926923592"/>
        <c:axId val="926924768"/>
      </c:barChart>
      <c:catAx>
        <c:axId val="92692359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4768"/>
        <c:crosses val="autoZero"/>
        <c:auto val="1"/>
        <c:lblAlgn val="ctr"/>
        <c:lblOffset val="100"/>
        <c:noMultiLvlLbl val="0"/>
      </c:catAx>
      <c:valAx>
        <c:axId val="926924768"/>
        <c:scaling>
          <c:orientation val="minMax"/>
        </c:scaling>
        <c:delete val="1"/>
        <c:axPos val="l"/>
        <c:numFmt formatCode="0%" sourceLinked="1"/>
        <c:majorTickMark val="none"/>
        <c:minorTickMark val="none"/>
        <c:tickLblPos val="nextTo"/>
        <c:crossAx val="926923592"/>
        <c:crosses val="autoZero"/>
        <c:crossBetween val="between"/>
      </c:valAx>
      <c:spPr>
        <a:noFill/>
        <a:ln>
          <a:noFill/>
        </a:ln>
        <a:effectLst/>
      </c:spPr>
    </c:plotArea>
    <c:legend>
      <c:legendPos val="b"/>
      <c:layout>
        <c:manualLayout>
          <c:xMode val="edge"/>
          <c:yMode val="edge"/>
          <c:x val="0.24069972231731904"/>
          <c:y val="0.87865266841644796"/>
          <c:w val="0.49793145422039636"/>
          <c:h val="9.944488277230309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64469158650069E-2"/>
          <c:y val="0.12039478312633602"/>
          <c:w val="0.96367056772474513"/>
          <c:h val="0.67083089520039363"/>
        </c:manualLayout>
      </c:layout>
      <c:barChart>
        <c:barDir val="col"/>
        <c:grouping val="percentStacked"/>
        <c:varyColors val="0"/>
        <c:ser>
          <c:idx val="0"/>
          <c:order val="0"/>
          <c:tx>
            <c:strRef>
              <c:f>Sheet1!$B$1</c:f>
              <c:strCache>
                <c:ptCount val="1"/>
                <c:pt idx="0">
                  <c:v>Full-time</c:v>
                </c:pt>
              </c:strCache>
            </c:strRef>
          </c:tx>
          <c:spPr>
            <a:solidFill>
              <a:schemeClr val="tx2">
                <a:lumMod val="50000"/>
              </a:schemeClr>
            </a:solidFill>
            <a:ln>
              <a:noFill/>
            </a:ln>
            <a:effectLst/>
          </c:spPr>
          <c:invertIfNegative val="0"/>
          <c:dPt>
            <c:idx val="0"/>
            <c:invertIfNegative val="0"/>
            <c:bubble3D val="0"/>
            <c:spPr>
              <a:solidFill>
                <a:schemeClr val="accent2"/>
              </a:solidFill>
              <a:ln>
                <a:noFill/>
              </a:ln>
              <a:effectLst/>
            </c:spPr>
          </c:dPt>
          <c:dLbls>
            <c:dLbl>
              <c:idx val="1"/>
              <c:layout/>
              <c:tx>
                <c:rich>
                  <a:bodyPr/>
                  <a:lstStyle/>
                  <a:p>
                    <a:fld id="{74563282-16F0-4FE8-A888-1B382D0B6592}" type="VALUE">
                      <a:rPr lang="en-US" smtClean="0"/>
                      <a:pPr/>
                      <a:t>[VALUE]</a:t>
                    </a:fld>
                    <a:r>
                      <a:rPr kumimoji="0" lang="en-US" sz="1000" b="0" i="0" u="none" strike="noStrike" kern="1200" cap="none" spc="0" normalizeH="0" baseline="0" noProof="0" dirty="0">
                        <a:ln>
                          <a:noFill/>
                        </a:ln>
                        <a:solidFill>
                          <a:schemeClr val="bg1"/>
                        </a:solidFill>
                        <a:effectLst/>
                        <a:uLnTx/>
                        <a:uFillTx/>
                        <a:latin typeface="Calibri" panose="020F0502020204030204" pitchFamily="34" charset="0"/>
                        <a:cs typeface="Calibri" panose="020F050202020403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E7D-4E98-ADA0-A6AA73201C5F}"/>
                </c:ext>
                <c:ext xmlns:c15="http://schemas.microsoft.com/office/drawing/2012/chart" uri="{CE6537A1-D6FC-4f65-9D91-7224C49458BB}">
                  <c15:layout/>
                  <c15:dlblFieldTable/>
                  <c15:showDataLabelsRange val="0"/>
                </c:ext>
              </c:extLst>
            </c:dLbl>
            <c:dLbl>
              <c:idx val="2"/>
              <c:layout/>
              <c:tx>
                <c:rich>
                  <a:bodyPr/>
                  <a:lstStyle/>
                  <a:p>
                    <a:fld id="{6FA26917-579B-4F70-94E4-6516BC42FFE4}"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AC4-4645-8023-EE66483F0A88}"/>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Sheet1!$B$2:$B$4</c:f>
              <c:numCache>
                <c:formatCode>0%</c:formatCode>
                <c:ptCount val="3"/>
                <c:pt idx="0">
                  <c:v>0.54908657558320006</c:v>
                </c:pt>
                <c:pt idx="1">
                  <c:v>0.77784051571839996</c:v>
                </c:pt>
                <c:pt idx="2">
                  <c:v>0.32033263544809998</c:v>
                </c:pt>
              </c:numCache>
            </c:numRef>
          </c:val>
          <c:extLst xmlns:c16r2="http://schemas.microsoft.com/office/drawing/2015/06/chart">
            <c:ext xmlns:c16="http://schemas.microsoft.com/office/drawing/2014/chart" uri="{C3380CC4-5D6E-409C-BE32-E72D297353CC}">
              <c16:uniqueId val="{00000001-6AC4-4645-8023-EE66483F0A88}"/>
            </c:ext>
          </c:extLst>
        </c:ser>
        <c:ser>
          <c:idx val="1"/>
          <c:order val="1"/>
          <c:tx>
            <c:strRef>
              <c:f>Sheet1!$C$1</c:f>
              <c:strCache>
                <c:ptCount val="1"/>
                <c:pt idx="0">
                  <c:v>Part-time / casual / contractor</c:v>
                </c:pt>
              </c:strCache>
            </c:strRef>
          </c:tx>
          <c:spPr>
            <a:solidFill>
              <a:schemeClr val="accent3"/>
            </a:solidFill>
            <a:ln>
              <a:noFill/>
            </a:ln>
            <a:effectLst/>
          </c:spPr>
          <c:invertIfNegative val="0"/>
          <c:dLbls>
            <c:dLbl>
              <c:idx val="2"/>
              <c:layout/>
              <c:tx>
                <c:rich>
                  <a:bodyPr/>
                  <a:lstStyle/>
                  <a:p>
                    <a:fld id="{71233A6B-487B-4D53-B1A5-A4E65AAB8216}" type="VALUE">
                      <a:rPr lang="en-US" sz="1000" smtClean="0">
                        <a:latin typeface="+mj-lt"/>
                      </a:rPr>
                      <a:pPr/>
                      <a:t>[VALUE]</a:t>
                    </a:fld>
                    <a:r>
                      <a:rPr lang="en-US" sz="1000" dirty="0">
                        <a:latin typeface="+mj-lt"/>
                      </a:rPr>
                      <a:t> </a:t>
                    </a:r>
                    <a:r>
                      <a:rPr kumimoji="0" lang="en-US" sz="10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7D-4E98-ADA0-A6AA73201C5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Sheet1!$C$2:$C$4</c:f>
              <c:numCache>
                <c:formatCode>0%</c:formatCode>
                <c:ptCount val="3"/>
                <c:pt idx="0">
                  <c:v>0.21412131988279998</c:v>
                </c:pt>
                <c:pt idx="1">
                  <c:v>9.9220079339849998E-2</c:v>
                </c:pt>
                <c:pt idx="2">
                  <c:v>0.32902256042579997</c:v>
                </c:pt>
              </c:numCache>
            </c:numRef>
          </c:val>
          <c:extLst xmlns:c16r2="http://schemas.microsoft.com/office/drawing/2015/06/chart">
            <c:ext xmlns:c16="http://schemas.microsoft.com/office/drawing/2014/chart" uri="{C3380CC4-5D6E-409C-BE32-E72D297353CC}">
              <c16:uniqueId val="{00000002-6AC4-4645-8023-EE66483F0A88}"/>
            </c:ext>
          </c:extLst>
        </c:ser>
        <c:ser>
          <c:idx val="2"/>
          <c:order val="2"/>
          <c:tx>
            <c:strRef>
              <c:f>Sheet1!$D$1</c:f>
              <c:strCache>
                <c:ptCount val="1"/>
                <c:pt idx="0">
                  <c:v>Stay at home parent</c:v>
                </c:pt>
              </c:strCache>
            </c:strRef>
          </c:tx>
          <c:spPr>
            <a:solidFill>
              <a:srgbClr val="FF9F00"/>
            </a:solidFill>
            <a:ln>
              <a:noFill/>
            </a:ln>
            <a:effectLst/>
          </c:spPr>
          <c:invertIfNegative val="0"/>
          <c:dLbls>
            <c:dLbl>
              <c:idx val="0"/>
              <c:layout/>
              <c:tx>
                <c:rich>
                  <a:bodyPr/>
                  <a:lstStyle/>
                  <a:p>
                    <a:fld id="{5F3500AC-2206-40DE-AE15-26A03681074C}" type="VALUE">
                      <a:rPr lang="en-US" sz="900">
                        <a:solidFill>
                          <a:sysClr val="windowText" lastClr="000000"/>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9.958011069015478E-2"/>
                  <c:y val="3.3557046979865463E-3"/>
                </c:manualLayout>
              </c:layout>
              <c:tx>
                <c:rich>
                  <a:bodyPr/>
                  <a:lstStyle/>
                  <a:p>
                    <a:fld id="{26B3F562-4422-420D-823F-E66D779674D1}" type="VALUE">
                      <a:rPr lang="en-US" smtClean="0">
                        <a:solidFill>
                          <a:sysClr val="windowText" lastClr="000000"/>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480EC3AC-FA7A-4913-A5F0-D7AF8BA725C0}" type="VALUE">
                      <a:rPr lang="en-US" sz="900" smtClean="0">
                        <a:solidFill>
                          <a:sysClr val="windowText" lastClr="000000"/>
                        </a:solidFill>
                        <a:latin typeface="Calibri" panose="020F0502020204030204" pitchFamily="34" charset="0"/>
                        <a:cs typeface="Calibri" panose="020F0502020204030204" pitchFamily="34" charset="0"/>
                      </a:rPr>
                      <a:pPr/>
                      <a:t>[VALUE]</a:t>
                    </a:fld>
                    <a:r>
                      <a:rPr kumimoji="0" lang="en-US" sz="900" b="0" i="0" u="none" strike="noStrike" kern="1200" cap="none" spc="0" normalizeH="0" baseline="0" noProof="0" dirty="0">
                        <a:ln>
                          <a:noFill/>
                        </a:ln>
                        <a:solidFill>
                          <a:sysClr val="windowText" lastClr="000000"/>
                        </a:solidFill>
                        <a:effectLst/>
                        <a:uLnTx/>
                        <a:uFillTx/>
                        <a:latin typeface="Calibri" panose="020F0502020204030204" pitchFamily="34" charset="0"/>
                        <a:cs typeface="Calibri" panose="020F050202020403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6E7D-4E98-ADA0-A6AA73201C5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Sheet1!$D$2:$D$4</c:f>
              <c:numCache>
                <c:formatCode>0%</c:formatCode>
                <c:ptCount val="3"/>
                <c:pt idx="0">
                  <c:v>0.15598639712670001</c:v>
                </c:pt>
                <c:pt idx="1">
                  <c:v>3.5391573628700004E-2</c:v>
                </c:pt>
                <c:pt idx="2">
                  <c:v>0.2765812206246</c:v>
                </c:pt>
              </c:numCache>
            </c:numRef>
          </c:val>
          <c:extLst xmlns:c16r2="http://schemas.microsoft.com/office/drawing/2015/06/chart">
            <c:ext xmlns:c16="http://schemas.microsoft.com/office/drawing/2014/chart" uri="{C3380CC4-5D6E-409C-BE32-E72D297353CC}">
              <c16:uniqueId val="{00000004-6AC4-4645-8023-EE66483F0A88}"/>
            </c:ext>
          </c:extLst>
        </c:ser>
        <c:ser>
          <c:idx val="3"/>
          <c:order val="3"/>
          <c:tx>
            <c:strRef>
              <c:f>Sheet1!$E$1</c:f>
              <c:strCache>
                <c:ptCount val="1"/>
                <c:pt idx="0">
                  <c:v>Unemployed / looking for work</c:v>
                </c:pt>
              </c:strCache>
            </c:strRef>
          </c:tx>
          <c:spPr>
            <a:solidFill>
              <a:srgbClr val="56B4E9"/>
            </a:solidFill>
            <a:ln>
              <a:noFill/>
            </a:ln>
            <a:effectLst/>
          </c:spPr>
          <c:invertIfNegative val="0"/>
          <c:dLbls>
            <c:dLbl>
              <c:idx val="0"/>
              <c:layout>
                <c:manualLayout>
                  <c:x val="9.0909090909090953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9.7759135429578981E-2"/>
                  <c:y val="1.976430798499180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63E-4BBD-A8B8-A7CB27E1EB79}"/>
                </c:ext>
                <c:ext xmlns:c15="http://schemas.microsoft.com/office/drawing/2012/chart" uri="{CE6537A1-D6FC-4f65-9D91-7224C49458BB}">
                  <c15:layout/>
                </c:ext>
              </c:extLst>
            </c:dLbl>
            <c:dLbl>
              <c:idx val="2"/>
              <c:layout>
                <c:manualLayout>
                  <c:x val="9.0909090909090745E-2"/>
                  <c:y val="-3.3557046979865771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Sheet1!$E$2:$E$4</c:f>
              <c:numCache>
                <c:formatCode>0%</c:formatCode>
                <c:ptCount val="3"/>
                <c:pt idx="0">
                  <c:v>4.8615759977239999E-2</c:v>
                </c:pt>
                <c:pt idx="1">
                  <c:v>4.6730846891140002E-2</c:v>
                </c:pt>
                <c:pt idx="2">
                  <c:v>5.0500673063340003E-2</c:v>
                </c:pt>
              </c:numCache>
            </c:numRef>
          </c:val>
          <c:extLst xmlns:c16r2="http://schemas.microsoft.com/office/drawing/2015/06/chart">
            <c:ext xmlns:c16="http://schemas.microsoft.com/office/drawing/2014/chart" uri="{C3380CC4-5D6E-409C-BE32-E72D297353CC}">
              <c16:uniqueId val="{00000004-6E7D-4E98-ADA0-A6AA73201C5F}"/>
            </c:ext>
          </c:extLst>
        </c:ser>
        <c:ser>
          <c:idx val="4"/>
          <c:order val="4"/>
          <c:tx>
            <c:strRef>
              <c:f>Sheet1!$F$1</c:f>
              <c:strCache>
                <c:ptCount val="1"/>
                <c:pt idx="0">
                  <c:v>Unemployed / not looking for work / other</c:v>
                </c:pt>
              </c:strCache>
            </c:strRef>
          </c:tx>
          <c:spPr>
            <a:solidFill>
              <a:srgbClr val="B04590"/>
            </a:solidFill>
            <a:ln>
              <a:noFill/>
            </a:ln>
            <a:effectLst/>
          </c:spPr>
          <c:invertIfNegative val="0"/>
          <c:dLbls>
            <c:dLbl>
              <c:idx val="0"/>
              <c:layout>
                <c:manualLayout>
                  <c:x val="9.5145520889711399E-2"/>
                  <c:y val="-3.098319505363842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63E-4BBD-A8B8-A7CB27E1EB79}"/>
                </c:ext>
                <c:ext xmlns:c15="http://schemas.microsoft.com/office/drawing/2012/chart" uri="{CE6537A1-D6FC-4f65-9D91-7224C49458BB}">
                  <c15:layout/>
                </c:ext>
              </c:extLst>
            </c:dLbl>
            <c:dLbl>
              <c:idx val="1"/>
              <c:layout>
                <c:manualLayout>
                  <c:x val="9.9976430329800706E-2"/>
                  <c:y val="-2.999497965438885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63E-4BBD-A8B8-A7CB27E1EB79}"/>
                </c:ext>
                <c:ext xmlns:c15="http://schemas.microsoft.com/office/drawing/2012/chart" uri="{CE6537A1-D6FC-4f65-9D91-7224C49458BB}">
                  <c15:layout/>
                </c:ext>
              </c:extLst>
            </c:dLbl>
            <c:dLbl>
              <c:idx val="2"/>
              <c:layout>
                <c:manualLayout>
                  <c:x val="9.5145520889711399E-2"/>
                  <c:y val="-2.86157057549014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63E-4BBD-A8B8-A7CB27E1EB79}"/>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Sheet1!$F$2:$F$4</c:f>
              <c:numCache>
                <c:formatCode>0%</c:formatCode>
                <c:ptCount val="3"/>
                <c:pt idx="0">
                  <c:v>3.2189947430010003E-2</c:v>
                </c:pt>
                <c:pt idx="1">
                  <c:v>4.081698442192E-2</c:v>
                </c:pt>
                <c:pt idx="2">
                  <c:v>2.3562910438100004E-2</c:v>
                </c:pt>
              </c:numCache>
            </c:numRef>
          </c:val>
          <c:extLst xmlns:c16r2="http://schemas.microsoft.com/office/drawing/2015/06/chart">
            <c:ext xmlns:c16="http://schemas.microsoft.com/office/drawing/2014/chart" uri="{C3380CC4-5D6E-409C-BE32-E72D297353CC}">
              <c16:uniqueId val="{00000005-6E7D-4E98-ADA0-A6AA73201C5F}"/>
            </c:ext>
          </c:extLst>
        </c:ser>
        <c:dLbls>
          <c:dLblPos val="ctr"/>
          <c:showLegendKey val="0"/>
          <c:showVal val="1"/>
          <c:showCatName val="0"/>
          <c:showSerName val="0"/>
          <c:showPercent val="0"/>
          <c:showBubbleSize val="0"/>
        </c:dLbls>
        <c:gapWidth val="150"/>
        <c:overlap val="100"/>
        <c:axId val="926942016"/>
        <c:axId val="926935744"/>
      </c:barChart>
      <c:catAx>
        <c:axId val="926942016"/>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26935744"/>
        <c:crosses val="autoZero"/>
        <c:auto val="1"/>
        <c:lblAlgn val="ctr"/>
        <c:lblOffset val="100"/>
        <c:noMultiLvlLbl val="0"/>
      </c:catAx>
      <c:valAx>
        <c:axId val="926935744"/>
        <c:scaling>
          <c:orientation val="minMax"/>
        </c:scaling>
        <c:delete val="1"/>
        <c:axPos val="l"/>
        <c:numFmt formatCode="0%" sourceLinked="1"/>
        <c:majorTickMark val="none"/>
        <c:minorTickMark val="none"/>
        <c:tickLblPos val="nextTo"/>
        <c:crossAx val="926942016"/>
        <c:crosses val="autoZero"/>
        <c:crossBetween val="between"/>
      </c:valAx>
      <c:spPr>
        <a:noFill/>
        <a:ln>
          <a:noFill/>
        </a:ln>
        <a:effectLst/>
      </c:spPr>
    </c:plotArea>
    <c:legend>
      <c:legendPos val="b"/>
      <c:layout>
        <c:manualLayout>
          <c:xMode val="edge"/>
          <c:yMode val="edge"/>
          <c:x val="8.0718263875552129E-2"/>
          <c:y val="0.87253023784398087"/>
          <c:w val="0.87519152497242192"/>
          <c:h val="0.12746976215601913"/>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a:solidFill>
            <a:schemeClr val="bg2"/>
          </a:solidFill>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441091518656029"/>
          <c:y val="1.8508607601423466E-2"/>
          <c:w val="0.5726127817614457"/>
          <c:h val="0.93917839927448066"/>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C611-4859-A77D-D4F15383C0FC}"/>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C611-4859-A77D-D4F15383C0FC}"/>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C611-4859-A77D-D4F15383C0FC}"/>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Specific resources for parents</c:v>
                </c:pt>
                <c:pt idx="1">
                  <c:v>Instructions from the school for parents about how best to support children with specific tasks</c:v>
                </c:pt>
                <c:pt idx="2">
                  <c:v>General STEM information from the school</c:v>
                </c:pt>
                <c:pt idx="3">
                  <c:v>STEM short course</c:v>
                </c:pt>
                <c:pt idx="4">
                  <c:v>Don't know</c:v>
                </c:pt>
                <c:pt idx="5">
                  <c:v>Other / none of these</c:v>
                </c:pt>
              </c:strCache>
            </c:strRef>
          </c:cat>
          <c:val>
            <c:numRef>
              <c:f>Sheet1!$B$2:$B$7</c:f>
              <c:numCache>
                <c:formatCode>0%</c:formatCode>
                <c:ptCount val="6"/>
                <c:pt idx="0">
                  <c:v>0.47894416125189998</c:v>
                </c:pt>
                <c:pt idx="1">
                  <c:v>0.48486430966119998</c:v>
                </c:pt>
                <c:pt idx="2">
                  <c:v>0.3898697698645</c:v>
                </c:pt>
                <c:pt idx="3">
                  <c:v>0.29337954625559998</c:v>
                </c:pt>
                <c:pt idx="4">
                  <c:v>9.6785114621849994E-2</c:v>
                </c:pt>
                <c:pt idx="5">
                  <c:v>0.1084731809321</c:v>
                </c:pt>
              </c:numCache>
            </c:numRef>
          </c:val>
          <c:extLst xmlns:c16r2="http://schemas.microsoft.com/office/drawing/2015/06/chart">
            <c:ext xmlns:c16="http://schemas.microsoft.com/office/drawing/2014/chart" uri="{C3380CC4-5D6E-409C-BE32-E72D297353CC}">
              <c16:uniqueId val="{00000006-C611-4859-A77D-D4F15383C0FC}"/>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8-C611-4859-A77D-D4F15383C0FC}"/>
              </c:ext>
            </c:extLst>
          </c:dPt>
          <c:dLbls>
            <c:dLbl>
              <c:idx val="4"/>
              <c:layout/>
              <c:tx>
                <c:rich>
                  <a:bodyPr/>
                  <a:lstStyle/>
                  <a:p>
                    <a:fld id="{51076EB4-2C92-4C45-B861-EF807AD0F43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611-4859-A77D-D4F15383C0F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Specific resources for parents</c:v>
                </c:pt>
                <c:pt idx="1">
                  <c:v>Instructions from the school for parents about how best to support children with specific tasks</c:v>
                </c:pt>
                <c:pt idx="2">
                  <c:v>General STEM information from the school</c:v>
                </c:pt>
                <c:pt idx="3">
                  <c:v>STEM short course</c:v>
                </c:pt>
                <c:pt idx="4">
                  <c:v>Don't know</c:v>
                </c:pt>
                <c:pt idx="5">
                  <c:v>Other / none of these</c:v>
                </c:pt>
              </c:strCache>
            </c:strRef>
          </c:cat>
          <c:val>
            <c:numRef>
              <c:f>Sheet1!$C$2:$C$7</c:f>
              <c:numCache>
                <c:formatCode>0%</c:formatCode>
                <c:ptCount val="6"/>
                <c:pt idx="0">
                  <c:v>0.43527768852319998</c:v>
                </c:pt>
                <c:pt idx="1">
                  <c:v>0.4130281077738</c:v>
                </c:pt>
                <c:pt idx="2">
                  <c:v>0.3789386584917</c:v>
                </c:pt>
                <c:pt idx="3">
                  <c:v>0.30123665187019999</c:v>
                </c:pt>
                <c:pt idx="4">
                  <c:v>0.1021434240237</c:v>
                </c:pt>
                <c:pt idx="5">
                  <c:v>0.1221105049278</c:v>
                </c:pt>
              </c:numCache>
            </c:numRef>
          </c:val>
          <c:extLst xmlns:c16r2="http://schemas.microsoft.com/office/drawing/2015/06/chart">
            <c:ext xmlns:c16="http://schemas.microsoft.com/office/drawing/2014/chart" uri="{C3380CC4-5D6E-409C-BE32-E72D297353CC}">
              <c16:uniqueId val="{0000000A-C611-4859-A77D-D4F15383C0FC}"/>
            </c:ext>
          </c:extLst>
        </c:ser>
        <c:ser>
          <c:idx val="2"/>
          <c:order val="2"/>
          <c:tx>
            <c:strRef>
              <c:f>Sheet1!$D$1</c:f>
              <c:strCache>
                <c:ptCount val="1"/>
                <c:pt idx="0">
                  <c:v>Mothers</c:v>
                </c:pt>
              </c:strCache>
            </c:strRef>
          </c:tx>
          <c:spPr>
            <a:solidFill>
              <a:srgbClr val="5B355B"/>
            </a:solidFill>
            <a:ln>
              <a:noFill/>
            </a:ln>
            <a:effectLst/>
          </c:spPr>
          <c:invertIfNegative val="0"/>
          <c:dLbls>
            <c:dLbl>
              <c:idx val="1"/>
              <c:layout/>
              <c:tx>
                <c:rich>
                  <a:bodyPr/>
                  <a:lstStyle/>
                  <a:p>
                    <a:fld id="{3A93B20B-20AA-4749-88A7-A58E16482C73}"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611-4859-A77D-D4F15383C0F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Specific resources for parents</c:v>
                </c:pt>
                <c:pt idx="1">
                  <c:v>Instructions from the school for parents about how best to support children with specific tasks</c:v>
                </c:pt>
                <c:pt idx="2">
                  <c:v>General STEM information from the school</c:v>
                </c:pt>
                <c:pt idx="3">
                  <c:v>STEM short course</c:v>
                </c:pt>
                <c:pt idx="4">
                  <c:v>Don't know</c:v>
                </c:pt>
                <c:pt idx="5">
                  <c:v>Other / none of these</c:v>
                </c:pt>
              </c:strCache>
            </c:strRef>
          </c:cat>
          <c:val>
            <c:numRef>
              <c:f>Sheet1!$D$2:$D$7</c:f>
              <c:numCache>
                <c:formatCode>0%</c:formatCode>
                <c:ptCount val="6"/>
                <c:pt idx="0">
                  <c:v>0.50720225385270001</c:v>
                </c:pt>
                <c:pt idx="1">
                  <c:v>0.53135201334259996</c:v>
                </c:pt>
                <c:pt idx="2">
                  <c:v>0.39694367206230002</c:v>
                </c:pt>
                <c:pt idx="3">
                  <c:v>0.2882949400541</c:v>
                </c:pt>
                <c:pt idx="4">
                  <c:v>9.3317566322209999E-2</c:v>
                </c:pt>
                <c:pt idx="5">
                  <c:v>9.96479944625E-2</c:v>
                </c:pt>
              </c:numCache>
            </c:numRef>
          </c:val>
          <c:extLst xmlns:c16r2="http://schemas.microsoft.com/office/drawing/2015/06/chart">
            <c:ext xmlns:c16="http://schemas.microsoft.com/office/drawing/2014/chart" uri="{C3380CC4-5D6E-409C-BE32-E72D297353CC}">
              <c16:uniqueId val="{0000000C-C611-4859-A77D-D4F15383C0FC}"/>
            </c:ext>
          </c:extLst>
        </c:ser>
        <c:dLbls>
          <c:showLegendKey val="0"/>
          <c:showVal val="0"/>
          <c:showCatName val="0"/>
          <c:showSerName val="0"/>
          <c:showPercent val="0"/>
          <c:showBubbleSize val="0"/>
        </c:dLbls>
        <c:gapWidth val="182"/>
        <c:axId val="926925160"/>
        <c:axId val="926925944"/>
      </c:barChart>
      <c:catAx>
        <c:axId val="92692516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5944"/>
        <c:crosses val="autoZero"/>
        <c:auto val="1"/>
        <c:lblAlgn val="ctr"/>
        <c:lblOffset val="100"/>
        <c:noMultiLvlLbl val="0"/>
      </c:catAx>
      <c:valAx>
        <c:axId val="926925944"/>
        <c:scaling>
          <c:orientation val="minMax"/>
          <c:max val="0.8"/>
        </c:scaling>
        <c:delete val="1"/>
        <c:axPos val="t"/>
        <c:numFmt formatCode="0%" sourceLinked="1"/>
        <c:majorTickMark val="out"/>
        <c:minorTickMark val="none"/>
        <c:tickLblPos val="nextTo"/>
        <c:crossAx val="926925160"/>
        <c:crossesAt val="1"/>
        <c:crossBetween val="between"/>
      </c:valAx>
      <c:spPr>
        <a:noFill/>
        <a:ln>
          <a:noFill/>
        </a:ln>
        <a:effectLst/>
      </c:spPr>
    </c:plotArea>
    <c:legend>
      <c:legendPos val="r"/>
      <c:layout>
        <c:manualLayout>
          <c:xMode val="edge"/>
          <c:yMode val="edge"/>
          <c:x val="0.81520162530601692"/>
          <c:y val="0.71402965745655256"/>
          <c:w val="0.11037378951063584"/>
          <c:h val="0.2321981475437809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947271837967603"/>
          <c:y val="8.4295432130284523E-2"/>
          <c:w val="0.75121887945349008"/>
          <c:h val="0.88793538640228542"/>
        </c:manualLayout>
      </c:layout>
      <c:barChart>
        <c:barDir val="bar"/>
        <c:grouping val="stacked"/>
        <c:varyColors val="0"/>
        <c:ser>
          <c:idx val="0"/>
          <c:order val="0"/>
          <c:tx>
            <c:strRef>
              <c:f>Sheet1!$B$1</c:f>
              <c:strCache>
                <c:ptCount val="1"/>
                <c:pt idx="0">
                  <c:v>Very unimportant</c:v>
                </c:pt>
              </c:strCache>
            </c:strRef>
          </c:tx>
          <c:spPr>
            <a:solidFill>
              <a:srgbClr val="D53100"/>
            </a:solidFill>
            <a:ln>
              <a:noFill/>
            </a:ln>
            <a:effectLst/>
          </c:spPr>
          <c:invertIfNegative val="0"/>
          <c:dLbls>
            <c:delete val="1"/>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Sheet1!$B$2:$B$6</c:f>
              <c:numCache>
                <c:formatCode>0%</c:formatCode>
                <c:ptCount val="5"/>
                <c:pt idx="0">
                  <c:v>1.039576626103E-2</c:v>
                </c:pt>
                <c:pt idx="1">
                  <c:v>8.9565610242089994E-3</c:v>
                </c:pt>
                <c:pt idx="2">
                  <c:v>8.0100919261140002E-3</c:v>
                </c:pt>
                <c:pt idx="3">
                  <c:v>1.092602141632E-2</c:v>
                </c:pt>
                <c:pt idx="4">
                  <c:v>7.6864998206919999E-3</c:v>
                </c:pt>
              </c:numCache>
            </c:numRef>
          </c:val>
          <c:extLst xmlns:c16r2="http://schemas.microsoft.com/office/drawing/2015/06/chart">
            <c:ext xmlns:c16="http://schemas.microsoft.com/office/drawing/2014/chart" uri="{C3380CC4-5D6E-409C-BE32-E72D297353CC}">
              <c16:uniqueId val="{00000000-5E9D-4BC5-8CA8-87B6DB98161C}"/>
            </c:ext>
          </c:extLst>
        </c:ser>
        <c:ser>
          <c:idx val="1"/>
          <c:order val="1"/>
          <c:tx>
            <c:strRef>
              <c:f>Sheet1!$C$1</c:f>
              <c:strCache>
                <c:ptCount val="1"/>
                <c:pt idx="0">
                  <c:v>Somewhat unimportant</c:v>
                </c:pt>
              </c:strCache>
            </c:strRef>
          </c:tx>
          <c:spPr>
            <a:solidFill>
              <a:srgbClr val="FF9F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3-BA0F-480C-8033-B0B4B5D7195E}"/>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2-BA0F-480C-8033-B0B4B5D7195E}"/>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0-BA0F-480C-8033-B0B4B5D7195E}"/>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1-BA0F-480C-8033-B0B4B5D7195E}"/>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Sheet1!$C$2:$C$6</c:f>
              <c:numCache>
                <c:formatCode>0%</c:formatCode>
                <c:ptCount val="5"/>
                <c:pt idx="0">
                  <c:v>2.6939933728420001E-2</c:v>
                </c:pt>
                <c:pt idx="1">
                  <c:v>2.4066592345979999E-2</c:v>
                </c:pt>
                <c:pt idx="2">
                  <c:v>1.4712306855509999E-2</c:v>
                </c:pt>
                <c:pt idx="3">
                  <c:v>4.3927527808520002E-2</c:v>
                </c:pt>
                <c:pt idx="4">
                  <c:v>1.178293730855E-2</c:v>
                </c:pt>
              </c:numCache>
            </c:numRef>
          </c:val>
          <c:extLst xmlns:c16r2="http://schemas.microsoft.com/office/drawing/2015/06/chart">
            <c:ext xmlns:c16="http://schemas.microsoft.com/office/drawing/2014/chart" uri="{C3380CC4-5D6E-409C-BE32-E72D297353CC}">
              <c16:uniqueId val="{00000001-5E9D-4BC5-8CA8-87B6DB98161C}"/>
            </c:ext>
          </c:extLst>
        </c:ser>
        <c:ser>
          <c:idx val="2"/>
          <c:order val="2"/>
          <c:tx>
            <c:strRef>
              <c:f>Sheet1!$D$1</c:f>
              <c:strCache>
                <c:ptCount val="1"/>
                <c:pt idx="0">
                  <c:v>Neither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Sheet1!$D$2:$D$6</c:f>
              <c:numCache>
                <c:formatCode>0%</c:formatCode>
                <c:ptCount val="5"/>
                <c:pt idx="0">
                  <c:v>0.1026450942233</c:v>
                </c:pt>
                <c:pt idx="1">
                  <c:v>0.15716957228459999</c:v>
                </c:pt>
                <c:pt idx="2">
                  <c:v>8.6411255665470005E-2</c:v>
                </c:pt>
                <c:pt idx="3">
                  <c:v>0.19048700575479999</c:v>
                </c:pt>
                <c:pt idx="4">
                  <c:v>9.538881357317E-2</c:v>
                </c:pt>
              </c:numCache>
            </c:numRef>
          </c:val>
          <c:extLst xmlns:c16r2="http://schemas.microsoft.com/office/drawing/2015/06/chart">
            <c:ext xmlns:c16="http://schemas.microsoft.com/office/drawing/2014/chart" uri="{C3380CC4-5D6E-409C-BE32-E72D297353CC}">
              <c16:uniqueId val="{00000002-5E9D-4BC5-8CA8-87B6DB98161C}"/>
            </c:ext>
          </c:extLst>
        </c:ser>
        <c:ser>
          <c:idx val="3"/>
          <c:order val="3"/>
          <c:tx>
            <c:strRef>
              <c:f>Sheet1!$E$1</c:f>
              <c:strCache>
                <c:ptCount val="1"/>
                <c:pt idx="0">
                  <c:v>Somewhat important</c:v>
                </c:pt>
              </c:strCache>
            </c:strRef>
          </c:tx>
          <c:spPr>
            <a:solidFill>
              <a:srgbClr val="56B4E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Sheet1!$E$2:$E$6</c:f>
              <c:numCache>
                <c:formatCode>0%</c:formatCode>
                <c:ptCount val="5"/>
                <c:pt idx="0">
                  <c:v>0.43883857870639997</c:v>
                </c:pt>
                <c:pt idx="1">
                  <c:v>0.4676960139361</c:v>
                </c:pt>
                <c:pt idx="2">
                  <c:v>0.39261741886360002</c:v>
                </c:pt>
                <c:pt idx="3">
                  <c:v>0.45168006650199999</c:v>
                </c:pt>
                <c:pt idx="4">
                  <c:v>0.4252727930536</c:v>
                </c:pt>
              </c:numCache>
            </c:numRef>
          </c:val>
          <c:extLst xmlns:c16r2="http://schemas.microsoft.com/office/drawing/2015/06/chart">
            <c:ext xmlns:c16="http://schemas.microsoft.com/office/drawing/2014/chart" uri="{C3380CC4-5D6E-409C-BE32-E72D297353CC}">
              <c16:uniqueId val="{00000001-8034-476D-8A86-569886E5B335}"/>
            </c:ext>
          </c:extLst>
        </c:ser>
        <c:ser>
          <c:idx val="4"/>
          <c:order val="4"/>
          <c:tx>
            <c:strRef>
              <c:f>Sheet1!$F$1</c:f>
              <c:strCache>
                <c:ptCount val="1"/>
                <c:pt idx="0">
                  <c:v>Very important</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Sheet1!$F$2:$F$6</c:f>
              <c:numCache>
                <c:formatCode>0%</c:formatCode>
                <c:ptCount val="5"/>
                <c:pt idx="0">
                  <c:v>0.42118062708080001</c:v>
                </c:pt>
                <c:pt idx="1">
                  <c:v>0.3421112604091</c:v>
                </c:pt>
                <c:pt idx="2">
                  <c:v>0.49824892668929999</c:v>
                </c:pt>
                <c:pt idx="3">
                  <c:v>0.30297937851840001</c:v>
                </c:pt>
                <c:pt idx="4">
                  <c:v>0.45986895624399998</c:v>
                </c:pt>
              </c:numCache>
            </c:numRef>
          </c:val>
          <c:extLst xmlns:c16r2="http://schemas.microsoft.com/office/drawing/2015/06/chart">
            <c:ext xmlns:c16="http://schemas.microsoft.com/office/drawing/2014/chart" uri="{C3380CC4-5D6E-409C-BE32-E72D297353CC}">
              <c16:uniqueId val="{00000002-8034-476D-8A86-569886E5B335}"/>
            </c:ext>
          </c:extLst>
        </c:ser>
        <c:dLbls>
          <c:dLblPos val="ctr"/>
          <c:showLegendKey val="0"/>
          <c:showVal val="1"/>
          <c:showCatName val="0"/>
          <c:showSerName val="0"/>
          <c:showPercent val="0"/>
          <c:showBubbleSize val="0"/>
        </c:dLbls>
        <c:gapWidth val="70"/>
        <c:overlap val="100"/>
        <c:axId val="926929864"/>
        <c:axId val="926918104"/>
      </c:barChart>
      <c:catAx>
        <c:axId val="926929864"/>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18104"/>
        <c:crosses val="autoZero"/>
        <c:auto val="1"/>
        <c:lblAlgn val="ctr"/>
        <c:lblOffset val="100"/>
        <c:noMultiLvlLbl val="0"/>
      </c:catAx>
      <c:valAx>
        <c:axId val="926918104"/>
        <c:scaling>
          <c:orientation val="minMax"/>
          <c:max val="1"/>
        </c:scaling>
        <c:delete val="1"/>
        <c:axPos val="t"/>
        <c:numFmt formatCode="0%" sourceLinked="1"/>
        <c:majorTickMark val="out"/>
        <c:minorTickMark val="none"/>
        <c:tickLblPos val="nextTo"/>
        <c:crossAx val="92692986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Entry>
      <c:layout>
        <c:manualLayout>
          <c:xMode val="edge"/>
          <c:yMode val="edge"/>
          <c:x val="0.13406952179758019"/>
          <c:y val="3.1054810872042378E-2"/>
          <c:w val="0.84600520278645874"/>
          <c:h val="5.43536888133569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27494885452E-2"/>
          <c:y val="0.12092132535816211"/>
          <c:w val="0.97368103753607793"/>
          <c:h val="0.64327383305307007"/>
        </c:manualLayout>
      </c:layout>
      <c:barChart>
        <c:barDir val="col"/>
        <c:grouping val="clustered"/>
        <c:varyColors val="0"/>
        <c:ser>
          <c:idx val="0"/>
          <c:order val="0"/>
          <c:tx>
            <c:strRef>
              <c:f>Sheet1!$B$1</c:f>
              <c:strCache>
                <c:ptCount val="1"/>
                <c:pt idx="0">
                  <c:v>Fathers</c:v>
                </c:pt>
              </c:strCache>
            </c:strRef>
          </c:tx>
          <c:spPr>
            <a:solidFill>
              <a:srgbClr val="60713F"/>
            </a:solidFill>
            <a:ln>
              <a:noFill/>
            </a:ln>
            <a:effectLst/>
          </c:spPr>
          <c:invertIfNegative val="0"/>
          <c:dLbls>
            <c:dLbl>
              <c:idx val="0"/>
              <c:layout/>
              <c:tx>
                <c:rich>
                  <a:bodyPr/>
                  <a:lstStyle/>
                  <a:p>
                    <a:fld id="{C9830A72-E16C-4054-8D3A-DC651F3E9746}"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EF5-4E69-9B16-1DE18F5FFE45}"/>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EF5-4E69-9B16-1DE18F5FFE45}"/>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EF5-4E69-9B16-1DE18F5FFE45}"/>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EF5-4E69-9B16-1DE18F5FFE45}"/>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EF5-4E69-9B16-1DE18F5FFE4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Sheet1!$B$2:$B$6</c:f>
              <c:numCache>
                <c:formatCode>0%</c:formatCode>
                <c:ptCount val="5"/>
                <c:pt idx="0">
                  <c:v>0.88326095039889996</c:v>
                </c:pt>
                <c:pt idx="1">
                  <c:v>0.83801744506989995</c:v>
                </c:pt>
                <c:pt idx="2">
                  <c:v>0.90748225502790003</c:v>
                </c:pt>
                <c:pt idx="3">
                  <c:v>0.78907689052490004</c:v>
                </c:pt>
                <c:pt idx="4">
                  <c:v>0.89729812368329998</c:v>
                </c:pt>
              </c:numCache>
            </c:numRef>
          </c:val>
          <c:extLst xmlns:c16r2="http://schemas.microsoft.com/office/drawing/2015/06/chart">
            <c:ext xmlns:c16="http://schemas.microsoft.com/office/drawing/2014/chart" uri="{C3380CC4-5D6E-409C-BE32-E72D297353CC}">
              <c16:uniqueId val="{00000005-2EF5-4E69-9B16-1DE18F5FFE45}"/>
            </c:ext>
          </c:extLst>
        </c:ser>
        <c:ser>
          <c:idx val="1"/>
          <c:order val="1"/>
          <c:tx>
            <c:strRef>
              <c:f>Sheet1!$C$1</c:f>
              <c:strCache>
                <c:ptCount val="1"/>
                <c:pt idx="0">
                  <c:v>Mothers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Sheet1!$C$2:$C$6</c:f>
              <c:numCache>
                <c:formatCode>0%</c:formatCode>
                <c:ptCount val="5"/>
                <c:pt idx="0">
                  <c:v>0.83677746117560003</c:v>
                </c:pt>
                <c:pt idx="1">
                  <c:v>0.78159710362050006</c:v>
                </c:pt>
                <c:pt idx="2">
                  <c:v>0.87425043607789998</c:v>
                </c:pt>
                <c:pt idx="3">
                  <c:v>0.72024199951580004</c:v>
                </c:pt>
                <c:pt idx="4">
                  <c:v>0.87298537491189998</c:v>
                </c:pt>
              </c:numCache>
            </c:numRef>
          </c:val>
          <c:extLst xmlns:c16r2="http://schemas.microsoft.com/office/drawing/2015/06/chart">
            <c:ext xmlns:c16="http://schemas.microsoft.com/office/drawing/2014/chart" uri="{C3380CC4-5D6E-409C-BE32-E72D297353CC}">
              <c16:uniqueId val="{00000006-2EF5-4E69-9B16-1DE18F5FFE45}"/>
            </c:ext>
          </c:extLst>
        </c:ser>
        <c:dLbls>
          <c:dLblPos val="outEnd"/>
          <c:showLegendKey val="0"/>
          <c:showVal val="1"/>
          <c:showCatName val="0"/>
          <c:showSerName val="0"/>
          <c:showPercent val="0"/>
          <c:showBubbleSize val="0"/>
        </c:dLbls>
        <c:gapWidth val="100"/>
        <c:overlap val="-27"/>
        <c:axId val="926930256"/>
        <c:axId val="926926728"/>
      </c:barChart>
      <c:catAx>
        <c:axId val="926930256"/>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26728"/>
        <c:crosses val="autoZero"/>
        <c:auto val="1"/>
        <c:lblAlgn val="ctr"/>
        <c:lblOffset val="100"/>
        <c:noMultiLvlLbl val="0"/>
      </c:catAx>
      <c:valAx>
        <c:axId val="926926728"/>
        <c:scaling>
          <c:orientation val="minMax"/>
        </c:scaling>
        <c:delete val="1"/>
        <c:axPos val="l"/>
        <c:numFmt formatCode="0%" sourceLinked="1"/>
        <c:majorTickMark val="none"/>
        <c:minorTickMark val="none"/>
        <c:tickLblPos val="nextTo"/>
        <c:crossAx val="926930256"/>
        <c:crosses val="autoZero"/>
        <c:crossBetween val="between"/>
      </c:valAx>
      <c:spPr>
        <a:noFill/>
        <a:ln>
          <a:noFill/>
        </a:ln>
        <a:effectLst/>
      </c:spPr>
    </c:plotArea>
    <c:legend>
      <c:legendPos val="b"/>
      <c:layout>
        <c:manualLayout>
          <c:xMode val="edge"/>
          <c:yMode val="edge"/>
          <c:x val="0.35520674046179007"/>
          <c:y val="0.86604360419927251"/>
          <c:w val="0.28837869451101222"/>
          <c:h val="4.564525588147635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0729088464828821E-3"/>
          <c:y val="0.14209922788777615"/>
          <c:w val="0.97368103753607793"/>
          <c:h val="0.63180490788166033"/>
        </c:manualLayout>
      </c:layout>
      <c:barChart>
        <c:barDir val="col"/>
        <c:grouping val="clustered"/>
        <c:varyColors val="0"/>
        <c:ser>
          <c:idx val="0"/>
          <c:order val="0"/>
          <c:tx>
            <c:strRef>
              <c:f>Sheet1!$B$1</c:f>
              <c:strCache>
                <c:ptCount val="1"/>
                <c:pt idx="0">
                  <c:v>Non-CALD parents</c:v>
                </c:pt>
              </c:strCache>
            </c:strRef>
          </c:tx>
          <c:spPr>
            <a:solidFill>
              <a:srgbClr val="70BBFF"/>
            </a:solidFill>
            <a:ln>
              <a:noFill/>
            </a:ln>
            <a:effectLst/>
          </c:spPr>
          <c:invertIfNegative val="0"/>
          <c:dLbls>
            <c:dLbl>
              <c:idx val="2"/>
              <c:layout/>
              <c:tx>
                <c:rich>
                  <a:bodyPr/>
                  <a:lstStyle/>
                  <a:p>
                    <a:fld id="{00419A8C-2A4F-46B7-8753-AFC61BB1ED15}"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D93-49E9-B45F-BE7DF5C4B161}"/>
                </c:ext>
                <c:ext xmlns:c15="http://schemas.microsoft.com/office/drawing/2012/chart" uri="{CE6537A1-D6FC-4f65-9D91-7224C49458BB}">
                  <c15:layout/>
                  <c15:dlblFieldTable/>
                  <c15:showDataLabelsRange val="0"/>
                </c:ext>
              </c:extLst>
            </c:dLbl>
            <c:dLbl>
              <c:idx val="3"/>
              <c:layout/>
              <c:tx>
                <c:rich>
                  <a:bodyPr/>
                  <a:lstStyle/>
                  <a:p>
                    <a:fld id="{8ECCE577-13F5-4FDF-A0DA-68466E6E5547}"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D93-49E9-B45F-BE7DF5C4B161}"/>
                </c:ext>
                <c:ext xmlns:c15="http://schemas.microsoft.com/office/drawing/2012/chart" uri="{CE6537A1-D6FC-4f65-9D91-7224C49458BB}">
                  <c15:layout/>
                  <c15:dlblFieldTable/>
                  <c15:showDataLabelsRange val="0"/>
                </c:ext>
              </c:extLst>
            </c:dLbl>
            <c:dLbl>
              <c:idx val="4"/>
              <c:layout/>
              <c:tx>
                <c:rich>
                  <a:bodyPr/>
                  <a:lstStyle/>
                  <a:p>
                    <a:fld id="{D9267361-E2A5-47B2-97E1-182A6BFE4CEB}"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D93-49E9-B45F-BE7DF5C4B16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0.85090968281199997</c:v>
                </c:pt>
                <c:pt idx="1">
                  <c:v>0.79054313314430003</c:v>
                </c:pt>
                <c:pt idx="2">
                  <c:v>0.88364553318850003</c:v>
                </c:pt>
                <c:pt idx="3">
                  <c:v>0.7357128535877</c:v>
                </c:pt>
                <c:pt idx="4">
                  <c:v>0.87663576697300005</c:v>
                </c:pt>
              </c:numCache>
            </c:numRef>
          </c:val>
          <c:extLst xmlns:c16r2="http://schemas.microsoft.com/office/drawing/2015/06/chart">
            <c:ext xmlns:c16="http://schemas.microsoft.com/office/drawing/2014/chart" uri="{C3380CC4-5D6E-409C-BE32-E72D297353CC}">
              <c16:uniqueId val="{00000003-AD93-49E9-B45F-BE7DF5C4B161}"/>
            </c:ext>
          </c:extLst>
        </c:ser>
        <c:ser>
          <c:idx val="1"/>
          <c:order val="1"/>
          <c:tx>
            <c:strRef>
              <c:f>Sheet1!$C$1</c:f>
              <c:strCache>
                <c:ptCount val="1"/>
                <c:pt idx="0">
                  <c:v>CALD parents</c:v>
                </c:pt>
              </c:strCache>
            </c:strRef>
          </c:tx>
          <c:spPr>
            <a:solidFill>
              <a:srgbClr val="E66C37"/>
            </a:solidFill>
            <a:ln>
              <a:noFill/>
            </a:ln>
            <a:effectLst/>
          </c:spPr>
          <c:invertIfNegative val="0"/>
          <c:dLbls>
            <c:dLbl>
              <c:idx val="0"/>
              <c:layout/>
              <c:tx>
                <c:rich>
                  <a:bodyPr/>
                  <a:lstStyle/>
                  <a:p>
                    <a:fld id="{C11D41F6-0DEA-4597-8380-009CED5D794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D93-49E9-B45F-BE7DF5C4B161}"/>
                </c:ext>
                <c:ext xmlns:c15="http://schemas.microsoft.com/office/drawing/2012/chart" uri="{CE6537A1-D6FC-4f65-9D91-7224C49458BB}">
                  <c15:layout/>
                  <c15:dlblFieldTable/>
                  <c15:showDataLabelsRange val="0"/>
                </c:ext>
              </c:extLst>
            </c:dLbl>
            <c:dLbl>
              <c:idx val="1"/>
              <c:layout/>
              <c:tx>
                <c:rich>
                  <a:bodyPr/>
                  <a:lstStyle/>
                  <a:p>
                    <a:fld id="{B44EA46A-FFDA-4A5B-AEB3-358E4D060E3C}"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412A61DE-5E05-4184-8625-B6122B8E174C}"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D93-49E9-B45F-BE7DF5C4B161}"/>
                </c:ext>
                <c:ext xmlns:c15="http://schemas.microsoft.com/office/drawing/2012/chart" uri="{CE6537A1-D6FC-4f65-9D91-7224C49458BB}">
                  <c15:layout/>
                  <c15:dlblFieldTable/>
                  <c15:showDataLabelsRange val="0"/>
                </c:ext>
              </c:extLst>
            </c:dLbl>
            <c:dLbl>
              <c:idx val="3"/>
              <c:layout/>
              <c:tx>
                <c:rich>
                  <a:bodyPr/>
                  <a:lstStyle/>
                  <a:p>
                    <a:fld id="{8C9ECA03-7502-4774-945B-A7921A03B5F0}"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D93-49E9-B45F-BE7DF5C4B161}"/>
                </c:ext>
                <c:ext xmlns:c15="http://schemas.microsoft.com/office/drawing/2012/chart" uri="{CE6537A1-D6FC-4f65-9D91-7224C49458BB}">
                  <c15:layout/>
                  <c15:dlblFieldTable/>
                  <c15:showDataLabelsRange val="0"/>
                </c:ext>
              </c:extLst>
            </c:dLbl>
            <c:dLbl>
              <c:idx val="4"/>
              <c:layout>
                <c:manualLayout>
                  <c:x val="-2.4154589371982449E-3"/>
                  <c:y val="0"/>
                </c:manualLayout>
              </c:layout>
              <c:tx>
                <c:rich>
                  <a:bodyPr/>
                  <a:lstStyle/>
                  <a:p>
                    <a:fld id="{375FC3C7-03F4-4506-A298-C4B3FC8FBAE2}"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AD93-49E9-B45F-BE7DF5C4B161}"/>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0.89473610449469998</c:v>
                </c:pt>
                <c:pt idx="1">
                  <c:v>0.88322398788559997</c:v>
                </c:pt>
                <c:pt idx="2">
                  <c:v>0.91838526307750001</c:v>
                </c:pt>
                <c:pt idx="3">
                  <c:v>0.82686595873260005</c:v>
                </c:pt>
                <c:pt idx="4">
                  <c:v>0.91755852101809998</c:v>
                </c:pt>
              </c:numCache>
            </c:numRef>
          </c:val>
          <c:extLst xmlns:c16r2="http://schemas.microsoft.com/office/drawing/2015/06/chart">
            <c:ext xmlns:c16="http://schemas.microsoft.com/office/drawing/2014/chart" uri="{C3380CC4-5D6E-409C-BE32-E72D297353CC}">
              <c16:uniqueId val="{00000009-AD93-49E9-B45F-BE7DF5C4B161}"/>
            </c:ext>
          </c:extLst>
        </c:ser>
        <c:dLbls>
          <c:dLblPos val="outEnd"/>
          <c:showLegendKey val="0"/>
          <c:showVal val="1"/>
          <c:showCatName val="0"/>
          <c:showSerName val="0"/>
          <c:showPercent val="0"/>
          <c:showBubbleSize val="0"/>
        </c:dLbls>
        <c:gapWidth val="100"/>
        <c:overlap val="-27"/>
        <c:axId val="926927512"/>
        <c:axId val="1020980008"/>
      </c:barChart>
      <c:catAx>
        <c:axId val="92692751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0008"/>
        <c:crosses val="autoZero"/>
        <c:auto val="1"/>
        <c:lblAlgn val="ctr"/>
        <c:lblOffset val="100"/>
        <c:noMultiLvlLbl val="0"/>
      </c:catAx>
      <c:valAx>
        <c:axId val="1020980008"/>
        <c:scaling>
          <c:orientation val="minMax"/>
        </c:scaling>
        <c:delete val="1"/>
        <c:axPos val="l"/>
        <c:numFmt formatCode="0%" sourceLinked="1"/>
        <c:majorTickMark val="none"/>
        <c:minorTickMark val="none"/>
        <c:tickLblPos val="nextTo"/>
        <c:crossAx val="926927512"/>
        <c:crosses val="autoZero"/>
        <c:crossBetween val="between"/>
      </c:valAx>
      <c:spPr>
        <a:noFill/>
        <a:ln>
          <a:noFill/>
        </a:ln>
        <a:effectLst/>
      </c:spPr>
    </c:plotArea>
    <c:legend>
      <c:legendPos val="b"/>
      <c:layout>
        <c:manualLayout>
          <c:xMode val="edge"/>
          <c:yMode val="edge"/>
          <c:x val="0.3277648969045166"/>
          <c:y val="0.90769016130265268"/>
          <c:w val="0.33560101183004309"/>
          <c:h val="7.006528030150077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000797219886636"/>
          <c:y val="1.4491525890916174E-2"/>
          <c:w val="0.47816812891054555"/>
          <c:h val="0.96795954331874889"/>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3DD3-457E-B5C6-5A29962B0769}"/>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3DD3-457E-B5C6-5A29962B0769}"/>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3DD3-457E-B5C6-5A29962B0769}"/>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3DD3-457E-B5C6-5A29962B0769}"/>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Sheet1!$A$2:$A$18</c:f>
              <c:strCache>
                <c:ptCount val="17"/>
                <c:pt idx="0">
                  <c:v>Not needed for all jobs</c:v>
                </c:pt>
                <c:pt idx="1">
                  <c:v>No need, my child is focused in another area</c:v>
                </c:pt>
                <c:pt idx="2">
                  <c:v>Other subjects/skills more important</c:v>
                </c:pt>
                <c:pt idx="3">
                  <c:v>Some STEM skills are too specific</c:v>
                </c:pt>
                <c:pt idx="4">
                  <c:v>Dependent of which career my child pursues</c:v>
                </c:pt>
                <c:pt idx="5">
                  <c:v>My child in not interested </c:v>
                </c:pt>
                <c:pt idx="6">
                  <c:v>Basic STEM skills is enough</c:v>
                </c:pt>
                <c:pt idx="7">
                  <c:v>Don't believe it will be helpful in certain areas</c:v>
                </c:pt>
                <c:pt idx="8">
                  <c:v>Jobs of tomorrow don't exist yet</c:v>
                </c:pt>
                <c:pt idx="9">
                  <c:v>Not useful</c:v>
                </c:pt>
                <c:pt idx="10">
                  <c:v>My child does not have the capability</c:v>
                </c:pt>
                <c:pt idx="11">
                  <c:v>To get higher qualifications</c:v>
                </c:pt>
                <c:pt idx="12">
                  <c:v>It's my child's decision what's important</c:v>
                </c:pt>
                <c:pt idx="13">
                  <c:v>Higher paying jobs don't need these types of skills</c:v>
                </c:pt>
                <c:pt idx="14">
                  <c:v>Not relevant to real world</c:v>
                </c:pt>
                <c:pt idx="15">
                  <c:v>This is just a fad with the government</c:v>
                </c:pt>
                <c:pt idx="16">
                  <c:v>Don't know</c:v>
                </c:pt>
              </c:strCache>
            </c:strRef>
          </c:cat>
          <c:val>
            <c:numRef>
              <c:f>Sheet1!$B$2:$B$18</c:f>
              <c:numCache>
                <c:formatCode>0%</c:formatCode>
                <c:ptCount val="17"/>
                <c:pt idx="0">
                  <c:v>0.15</c:v>
                </c:pt>
                <c:pt idx="1">
                  <c:v>0.15</c:v>
                </c:pt>
                <c:pt idx="2">
                  <c:v>0.09</c:v>
                </c:pt>
                <c:pt idx="3">
                  <c:v>0.09</c:v>
                </c:pt>
                <c:pt idx="4">
                  <c:v>7.2964469966569995E-2</c:v>
                </c:pt>
                <c:pt idx="5">
                  <c:v>0.04</c:v>
                </c:pt>
                <c:pt idx="6">
                  <c:v>0.04</c:v>
                </c:pt>
                <c:pt idx="7">
                  <c:v>2.5767302454810001E-2</c:v>
                </c:pt>
                <c:pt idx="8">
                  <c:v>0.02</c:v>
                </c:pt>
                <c:pt idx="9">
                  <c:v>0.02</c:v>
                </c:pt>
                <c:pt idx="10">
                  <c:v>0.01</c:v>
                </c:pt>
                <c:pt idx="11">
                  <c:v>0.01</c:v>
                </c:pt>
                <c:pt idx="12">
                  <c:v>0.01</c:v>
                </c:pt>
                <c:pt idx="13">
                  <c:v>0.01</c:v>
                </c:pt>
                <c:pt idx="14">
                  <c:v>0.01</c:v>
                </c:pt>
                <c:pt idx="15">
                  <c:v>0.01</c:v>
                </c:pt>
                <c:pt idx="16">
                  <c:v>0.14944069786629999</c:v>
                </c:pt>
              </c:numCache>
            </c:numRef>
          </c:val>
          <c:extLst xmlns:c16r2="http://schemas.microsoft.com/office/drawing/2015/06/chart">
            <c:ext xmlns:c16="http://schemas.microsoft.com/office/drawing/2014/chart" uri="{C3380CC4-5D6E-409C-BE32-E72D297353CC}">
              <c16:uniqueId val="{00000008-3DD3-457E-B5C6-5A29962B0769}"/>
            </c:ext>
          </c:extLst>
        </c:ser>
        <c:dLbls>
          <c:showLegendKey val="0"/>
          <c:showVal val="0"/>
          <c:showCatName val="0"/>
          <c:showSerName val="0"/>
          <c:showPercent val="0"/>
          <c:showBubbleSize val="0"/>
        </c:dLbls>
        <c:gapWidth val="130"/>
        <c:axId val="1020974520"/>
        <c:axId val="1020972952"/>
      </c:barChart>
      <c:catAx>
        <c:axId val="102097452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72952"/>
        <c:crosses val="autoZero"/>
        <c:auto val="1"/>
        <c:lblAlgn val="ctr"/>
        <c:lblOffset val="100"/>
        <c:noMultiLvlLbl val="0"/>
      </c:catAx>
      <c:valAx>
        <c:axId val="1020972952"/>
        <c:scaling>
          <c:orientation val="minMax"/>
        </c:scaling>
        <c:delete val="1"/>
        <c:axPos val="t"/>
        <c:numFmt formatCode="0%" sourceLinked="1"/>
        <c:majorTickMark val="out"/>
        <c:minorTickMark val="none"/>
        <c:tickLblPos val="nextTo"/>
        <c:crossAx val="1020974520"/>
        <c:crossesAt val="1"/>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597032644550054"/>
          <c:y val="3.3084325997711821E-2"/>
          <c:w val="0.60012944721346029"/>
          <c:h val="0.94936690605981944"/>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1CE8-4E32-8587-BA6184DAF1B6}"/>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Net: At least once a week</c:v>
                </c:pt>
                <c:pt idx="1">
                  <c:v>Net: Less than once a week - at least once a semester</c:v>
                </c:pt>
                <c:pt idx="2">
                  <c:v>Net: Less often than once a semester</c:v>
                </c:pt>
                <c:pt idx="3">
                  <c:v>Never</c:v>
                </c:pt>
              </c:strCache>
            </c:strRef>
          </c:cat>
          <c:val>
            <c:numRef>
              <c:f>Sheet1!$B$2:$B$5</c:f>
              <c:numCache>
                <c:formatCode>0%</c:formatCode>
                <c:ptCount val="4"/>
                <c:pt idx="0">
                  <c:v>0.44578829726680003</c:v>
                </c:pt>
                <c:pt idx="1">
                  <c:v>0.30559317495740002</c:v>
                </c:pt>
                <c:pt idx="2">
                  <c:v>9.7048833122209993E-2</c:v>
                </c:pt>
                <c:pt idx="3">
                  <c:v>0.15156969465360001</c:v>
                </c:pt>
              </c:numCache>
            </c:numRef>
          </c:val>
          <c:extLst xmlns:c16r2="http://schemas.microsoft.com/office/drawing/2015/06/chart">
            <c:ext xmlns:c16="http://schemas.microsoft.com/office/drawing/2014/chart" uri="{C3380CC4-5D6E-409C-BE32-E72D297353CC}">
              <c16:uniqueId val="{00000002-1CE8-4E32-8587-BA6184DAF1B6}"/>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4-1CE8-4E32-8587-BA6184DAF1B6}"/>
              </c:ext>
            </c:extLst>
          </c:dPt>
          <c:dLbls>
            <c:dLbl>
              <c:idx val="0"/>
              <c:layout/>
              <c:tx>
                <c:rich>
                  <a:bodyPr/>
                  <a:lstStyle/>
                  <a:p>
                    <a:fld id="{68FFF9B6-3929-46C8-BF98-F5B3C4CA14DC}"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CE8-4E32-8587-BA6184DAF1B6}"/>
                </c:ext>
                <c:ext xmlns:c15="http://schemas.microsoft.com/office/drawing/2012/chart" uri="{CE6537A1-D6FC-4f65-9D91-7224C49458BB}">
                  <c15:layout/>
                  <c15:dlblFieldTable/>
                  <c15:showDataLabelsRange val="0"/>
                </c:ext>
              </c:extLst>
            </c:dLbl>
            <c:dLbl>
              <c:idx val="1"/>
              <c:layout/>
              <c:tx>
                <c:rich>
                  <a:bodyPr/>
                  <a:lstStyle/>
                  <a:p>
                    <a:fld id="{3552A13C-7FD8-4BD0-A643-F474367C6A52}"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CE8-4E32-8587-BA6184DAF1B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Net: At least once a week</c:v>
                </c:pt>
                <c:pt idx="1">
                  <c:v>Net: Less than once a week - at least once a semester</c:v>
                </c:pt>
                <c:pt idx="2">
                  <c:v>Net: Less often than once a semester</c:v>
                </c:pt>
                <c:pt idx="3">
                  <c:v>Never</c:v>
                </c:pt>
              </c:strCache>
            </c:strRef>
          </c:cat>
          <c:val>
            <c:numRef>
              <c:f>Sheet1!$C$2:$C$5</c:f>
              <c:numCache>
                <c:formatCode>0%</c:formatCode>
                <c:ptCount val="4"/>
                <c:pt idx="0">
                  <c:v>0.50992130981729999</c:v>
                </c:pt>
                <c:pt idx="1">
                  <c:v>0.29556876853890002</c:v>
                </c:pt>
                <c:pt idx="2">
                  <c:v>7.1827172920889998E-2</c:v>
                </c:pt>
                <c:pt idx="3">
                  <c:v>0.1226827487229</c:v>
                </c:pt>
              </c:numCache>
            </c:numRef>
          </c:val>
          <c:extLst xmlns:c16r2="http://schemas.microsoft.com/office/drawing/2015/06/chart">
            <c:ext xmlns:c16="http://schemas.microsoft.com/office/drawing/2014/chart" uri="{C3380CC4-5D6E-409C-BE32-E72D297353CC}">
              <c16:uniqueId val="{00000007-1CE8-4E32-8587-BA6184DAF1B6}"/>
            </c:ext>
          </c:extLst>
        </c:ser>
        <c:ser>
          <c:idx val="2"/>
          <c:order val="2"/>
          <c:tx>
            <c:strRef>
              <c:f>Sheet1!$D$1</c:f>
              <c:strCache>
                <c:ptCount val="1"/>
                <c:pt idx="0">
                  <c:v>Mothers</c:v>
                </c:pt>
              </c:strCache>
            </c:strRef>
          </c:tx>
          <c:spPr>
            <a:solidFill>
              <a:srgbClr val="5B355B"/>
            </a:solidFill>
            <a:ln>
              <a:noFill/>
            </a:ln>
            <a:effectLst/>
          </c:spPr>
          <c:invertIfNegative val="0"/>
          <c:dLbls>
            <c:dLbl>
              <c:idx val="0"/>
              <c:layout/>
              <c:tx>
                <c:rich>
                  <a:bodyPr/>
                  <a:lstStyle/>
                  <a:p>
                    <a:fld id="{128AFFE5-1EFA-43A4-8150-8BA5A1F951F4}"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CE8-4E32-8587-BA6184DAF1B6}"/>
                </c:ext>
                <c:ext xmlns:c15="http://schemas.microsoft.com/office/drawing/2012/chart" uri="{CE6537A1-D6FC-4f65-9D91-7224C49458BB}">
                  <c15:layout/>
                  <c15:dlblFieldTable/>
                  <c15:showDataLabelsRange val="0"/>
                </c:ext>
              </c:extLst>
            </c:dLbl>
            <c:dLbl>
              <c:idx val="1"/>
              <c:layout/>
              <c:tx>
                <c:rich>
                  <a:bodyPr/>
                  <a:lstStyle/>
                  <a:p>
                    <a:fld id="{F77BF2C9-585E-4CAE-A467-D39939D42B1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CE8-4E32-8587-BA6184DAF1B6}"/>
                </c:ext>
                <c:ext xmlns:c15="http://schemas.microsoft.com/office/drawing/2012/chart" uri="{CE6537A1-D6FC-4f65-9D91-7224C49458BB}">
                  <c15:layout/>
                  <c15:dlblFieldTable/>
                  <c15:showDataLabelsRange val="0"/>
                </c:ext>
              </c:extLst>
            </c:dLbl>
            <c:dLbl>
              <c:idx val="2"/>
              <c:layout/>
              <c:tx>
                <c:rich>
                  <a:bodyPr/>
                  <a:lstStyle/>
                  <a:p>
                    <a:fld id="{1B82EBE3-A859-4C24-BAA5-AF37CC572F60}"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CE8-4E32-8587-BA6184DAF1B6}"/>
                </c:ext>
                <c:ext xmlns:c15="http://schemas.microsoft.com/office/drawing/2012/chart" uri="{CE6537A1-D6FC-4f65-9D91-7224C49458BB}">
                  <c15:layout/>
                  <c15:dlblFieldTable/>
                  <c15:showDataLabelsRange val="0"/>
                </c:ext>
              </c:extLst>
            </c:dLbl>
            <c:dLbl>
              <c:idx val="3"/>
              <c:layout/>
              <c:tx>
                <c:rich>
                  <a:bodyPr/>
                  <a:lstStyle/>
                  <a:p>
                    <a:fld id="{C382D09C-DDB8-43B4-A1AC-46DDD8F37444}"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CE8-4E32-8587-BA6184DAF1B6}"/>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Net: At least once a week</c:v>
                </c:pt>
                <c:pt idx="1">
                  <c:v>Net: Less than once a week - at least once a semester</c:v>
                </c:pt>
                <c:pt idx="2">
                  <c:v>Net: Less often than once a semester</c:v>
                </c:pt>
                <c:pt idx="3">
                  <c:v>Never</c:v>
                </c:pt>
              </c:strCache>
            </c:strRef>
          </c:cat>
          <c:val>
            <c:numRef>
              <c:f>Sheet1!$D$2:$D$5</c:f>
              <c:numCache>
                <c:formatCode>0%</c:formatCode>
                <c:ptCount val="4"/>
                <c:pt idx="0">
                  <c:v>0.38165528471620003</c:v>
                </c:pt>
                <c:pt idx="1">
                  <c:v>0.31561758137590001</c:v>
                </c:pt>
                <c:pt idx="2">
                  <c:v>0.1222704933235</c:v>
                </c:pt>
                <c:pt idx="3">
                  <c:v>0.1804566405843</c:v>
                </c:pt>
              </c:numCache>
            </c:numRef>
          </c:val>
          <c:extLst xmlns:c16r2="http://schemas.microsoft.com/office/drawing/2015/06/chart">
            <c:ext xmlns:c16="http://schemas.microsoft.com/office/drawing/2014/chart" uri="{C3380CC4-5D6E-409C-BE32-E72D297353CC}">
              <c16:uniqueId val="{0000000C-1CE8-4E32-8587-BA6184DAF1B6}"/>
            </c:ext>
          </c:extLst>
        </c:ser>
        <c:dLbls>
          <c:showLegendKey val="0"/>
          <c:showVal val="0"/>
          <c:showCatName val="0"/>
          <c:showSerName val="0"/>
          <c:showPercent val="0"/>
          <c:showBubbleSize val="0"/>
        </c:dLbls>
        <c:gapWidth val="182"/>
        <c:axId val="1020979224"/>
        <c:axId val="1020971384"/>
      </c:barChart>
      <c:catAx>
        <c:axId val="1020979224"/>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71384"/>
        <c:crosses val="autoZero"/>
        <c:auto val="1"/>
        <c:lblAlgn val="ctr"/>
        <c:lblOffset val="100"/>
        <c:noMultiLvlLbl val="0"/>
      </c:catAx>
      <c:valAx>
        <c:axId val="1020971384"/>
        <c:scaling>
          <c:orientation val="minMax"/>
        </c:scaling>
        <c:delete val="1"/>
        <c:axPos val="t"/>
        <c:numFmt formatCode="0%" sourceLinked="1"/>
        <c:majorTickMark val="out"/>
        <c:minorTickMark val="none"/>
        <c:tickLblPos val="nextTo"/>
        <c:crossAx val="1020979224"/>
        <c:crossesAt val="1"/>
        <c:crossBetween val="between"/>
      </c:valAx>
      <c:spPr>
        <a:noFill/>
        <a:ln>
          <a:noFill/>
        </a:ln>
        <a:effectLst/>
      </c:spPr>
    </c:plotArea>
    <c:legend>
      <c:legendPos val="r"/>
      <c:layout>
        <c:manualLayout>
          <c:xMode val="edge"/>
          <c:yMode val="edge"/>
          <c:x val="0.82606351589643312"/>
          <c:y val="0.67174691596637193"/>
          <c:w val="0.15088569582904135"/>
          <c:h val="0.2782858262421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4157379191183738"/>
          <c:y val="8.4504172284229143E-2"/>
          <c:w val="0.5388262156263669"/>
          <c:h val="0.8979469335949275"/>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A249-4206-833C-373EE692CF94}"/>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A249-4206-833C-373EE692CF94}"/>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A249-4206-833C-373EE692CF94}"/>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All the time – every school day</c:v>
                </c:pt>
                <c:pt idx="1">
                  <c:v>Fairly regularly – a few times per week</c:v>
                </c:pt>
                <c:pt idx="2">
                  <c:v>Occasionally - a few times per month</c:v>
                </c:pt>
                <c:pt idx="3">
                  <c:v>Hardly ever – a few times a year</c:v>
                </c:pt>
                <c:pt idx="4">
                  <c:v>Never</c:v>
                </c:pt>
              </c:strCache>
            </c:strRef>
          </c:cat>
          <c:val>
            <c:numRef>
              <c:f>Sheet1!$B$2:$B$6</c:f>
              <c:numCache>
                <c:formatCode>0%</c:formatCode>
                <c:ptCount val="5"/>
                <c:pt idx="0">
                  <c:v>0.13384537327509999</c:v>
                </c:pt>
                <c:pt idx="1">
                  <c:v>0.33978254432529997</c:v>
                </c:pt>
                <c:pt idx="2">
                  <c:v>0.30239945131719997</c:v>
                </c:pt>
                <c:pt idx="3">
                  <c:v>0.16473095895520001</c:v>
                </c:pt>
                <c:pt idx="4">
                  <c:v>5.924167212709E-2</c:v>
                </c:pt>
              </c:numCache>
            </c:numRef>
          </c:val>
          <c:extLst xmlns:c16r2="http://schemas.microsoft.com/office/drawing/2015/06/chart">
            <c:ext xmlns:c16="http://schemas.microsoft.com/office/drawing/2014/chart" uri="{C3380CC4-5D6E-409C-BE32-E72D297353CC}">
              <c16:uniqueId val="{00000006-A249-4206-833C-373EE692CF94}"/>
            </c:ext>
          </c:extLst>
        </c:ser>
        <c:ser>
          <c:idx val="1"/>
          <c:order val="1"/>
          <c:tx>
            <c:strRef>
              <c:f>Sheet1!$C$1</c:f>
              <c:strCache>
                <c:ptCount val="1"/>
                <c:pt idx="0">
                  <c:v>Fathers</c:v>
                </c:pt>
              </c:strCache>
            </c:strRef>
          </c:tx>
          <c:spPr>
            <a:solidFill>
              <a:srgbClr val="60713F"/>
            </a:solidFill>
            <a:ln>
              <a:noFill/>
            </a:ln>
            <a:effectLst/>
          </c:spPr>
          <c:invertIfNegative val="0"/>
          <c:dLbls>
            <c:dLbl>
              <c:idx val="0"/>
              <c:layout/>
              <c:tx>
                <c:rich>
                  <a:bodyPr/>
                  <a:lstStyle/>
                  <a:p>
                    <a:fld id="{597D3B0A-6536-4B02-9737-A32420B16529}"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ADF-4823-8ED8-66E90EEA3CFE}"/>
                </c:ext>
                <c:ext xmlns:c15="http://schemas.microsoft.com/office/drawing/2012/chart" uri="{CE6537A1-D6FC-4f65-9D91-7224C49458BB}">
                  <c15:layout/>
                  <c15:dlblFieldTable/>
                  <c15:showDataLabelsRange val="0"/>
                </c:ext>
              </c:extLst>
            </c:dLbl>
            <c:dLbl>
              <c:idx val="1"/>
              <c:layout/>
              <c:tx>
                <c:rich>
                  <a:bodyPr/>
                  <a:lstStyle/>
                  <a:p>
                    <a:fld id="{B2786AD4-6FAB-4B6F-BC43-9B101493DBD7}" type="VALUE">
                      <a:rPr lang="en-US" sz="900" smtClean="0">
                        <a:latin typeface="+mj-lt"/>
                      </a:rPr>
                      <a:pPr/>
                      <a:t>[VALUE]</a:t>
                    </a:fld>
                    <a:r>
                      <a:rPr kumimoji="0" lang="en-US" sz="900" b="0" i="0" u="none" strike="noStrike" kern="1200" cap="none" spc="0" normalizeH="0" baseline="0" noProof="0" dirty="0">
                        <a:ln>
                          <a:noFill/>
                        </a:ln>
                        <a:solidFill>
                          <a:schemeClr val="tx1"/>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ADF-4823-8ED8-66E90EEA3CF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All the time – every school day</c:v>
                </c:pt>
                <c:pt idx="1">
                  <c:v>Fairly regularly – a few times per week</c:v>
                </c:pt>
                <c:pt idx="2">
                  <c:v>Occasionally - a few times per month</c:v>
                </c:pt>
                <c:pt idx="3">
                  <c:v>Hardly ever – a few times a year</c:v>
                </c:pt>
                <c:pt idx="4">
                  <c:v>Never</c:v>
                </c:pt>
              </c:strCache>
            </c:strRef>
          </c:cat>
          <c:val>
            <c:numRef>
              <c:f>Sheet1!$C$2:$C$6</c:f>
              <c:numCache>
                <c:formatCode>0%</c:formatCode>
                <c:ptCount val="5"/>
                <c:pt idx="0">
                  <c:v>0.15705154922799999</c:v>
                </c:pt>
                <c:pt idx="1">
                  <c:v>0.39279564900050001</c:v>
                </c:pt>
                <c:pt idx="2">
                  <c:v>0.2632174028075</c:v>
                </c:pt>
                <c:pt idx="3">
                  <c:v>0.15156238375959999</c:v>
                </c:pt>
                <c:pt idx="4">
                  <c:v>3.5373015204430001E-2</c:v>
                </c:pt>
              </c:numCache>
            </c:numRef>
          </c:val>
          <c:extLst xmlns:c16r2="http://schemas.microsoft.com/office/drawing/2015/06/chart">
            <c:ext xmlns:c16="http://schemas.microsoft.com/office/drawing/2014/chart" uri="{C3380CC4-5D6E-409C-BE32-E72D297353CC}">
              <c16:uniqueId val="{00000007-5ADF-4823-8ED8-66E90EEA3CFE}"/>
            </c:ext>
          </c:extLst>
        </c:ser>
        <c:ser>
          <c:idx val="2"/>
          <c:order val="2"/>
          <c:tx>
            <c:strRef>
              <c:f>Sheet1!$D$1</c:f>
              <c:strCache>
                <c:ptCount val="1"/>
                <c:pt idx="0">
                  <c:v>Mothers</c:v>
                </c:pt>
              </c:strCache>
            </c:strRef>
          </c:tx>
          <c:spPr>
            <a:solidFill>
              <a:srgbClr val="5B355B"/>
            </a:solidFill>
            <a:ln>
              <a:noFill/>
            </a:ln>
            <a:effectLst/>
          </c:spPr>
          <c:invertIfNegative val="0"/>
          <c:dLbls>
            <c:dLbl>
              <c:idx val="2"/>
              <c:layout/>
              <c:tx>
                <c:rich>
                  <a:bodyPr/>
                  <a:lstStyle/>
                  <a:p>
                    <a:fld id="{D91111A1-FA50-4FF5-9A8B-6D4657FD3A99}"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5ADF-4823-8ED8-66E90EEA3CFE}"/>
                </c:ext>
                <c:ext xmlns:c15="http://schemas.microsoft.com/office/drawing/2012/chart" uri="{CE6537A1-D6FC-4f65-9D91-7224C49458BB}">
                  <c15:layout/>
                  <c15:dlblFieldTable/>
                  <c15:showDataLabelsRange val="0"/>
                </c:ext>
              </c:extLst>
            </c:dLbl>
            <c:dLbl>
              <c:idx val="4"/>
              <c:layout/>
              <c:tx>
                <c:rich>
                  <a:bodyPr/>
                  <a:lstStyle/>
                  <a:p>
                    <a:fld id="{1E02C96E-3CA1-42D0-AE1E-72425E4C38B4}"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ADF-4823-8ED8-66E90EEA3CFE}"/>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All the time – every school day</c:v>
                </c:pt>
                <c:pt idx="1">
                  <c:v>Fairly regularly – a few times per week</c:v>
                </c:pt>
                <c:pt idx="2">
                  <c:v>Occasionally - a few times per month</c:v>
                </c:pt>
                <c:pt idx="3">
                  <c:v>Hardly ever – a few times a year</c:v>
                </c:pt>
                <c:pt idx="4">
                  <c:v>Never</c:v>
                </c:pt>
              </c:strCache>
            </c:strRef>
          </c:cat>
          <c:val>
            <c:numRef>
              <c:f>Sheet1!$D$2:$D$6</c:f>
              <c:numCache>
                <c:formatCode>0%</c:formatCode>
                <c:ptCount val="5"/>
                <c:pt idx="0">
                  <c:v>0.1106391973222</c:v>
                </c:pt>
                <c:pt idx="1">
                  <c:v>0.28676943965020002</c:v>
                </c:pt>
                <c:pt idx="2">
                  <c:v>0.34158149982699998</c:v>
                </c:pt>
                <c:pt idx="3">
                  <c:v>0.17789953415090001</c:v>
                </c:pt>
                <c:pt idx="4">
                  <c:v>8.3110329049750006E-2</c:v>
                </c:pt>
              </c:numCache>
            </c:numRef>
          </c:val>
          <c:extLst xmlns:c16r2="http://schemas.microsoft.com/office/drawing/2015/06/chart">
            <c:ext xmlns:c16="http://schemas.microsoft.com/office/drawing/2014/chart" uri="{C3380CC4-5D6E-409C-BE32-E72D297353CC}">
              <c16:uniqueId val="{00000008-5ADF-4823-8ED8-66E90EEA3CFE}"/>
            </c:ext>
          </c:extLst>
        </c:ser>
        <c:dLbls>
          <c:showLegendKey val="0"/>
          <c:showVal val="0"/>
          <c:showCatName val="0"/>
          <c:showSerName val="0"/>
          <c:showPercent val="0"/>
          <c:showBubbleSize val="0"/>
        </c:dLbls>
        <c:gapWidth val="130"/>
        <c:axId val="1020976088"/>
        <c:axId val="1020972560"/>
      </c:barChart>
      <c:catAx>
        <c:axId val="1020976088"/>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72560"/>
        <c:crosses val="autoZero"/>
        <c:auto val="1"/>
        <c:lblAlgn val="ctr"/>
        <c:lblOffset val="100"/>
        <c:noMultiLvlLbl val="0"/>
      </c:catAx>
      <c:valAx>
        <c:axId val="1020972560"/>
        <c:scaling>
          <c:orientation val="minMax"/>
        </c:scaling>
        <c:delete val="1"/>
        <c:axPos val="t"/>
        <c:numFmt formatCode="0%" sourceLinked="1"/>
        <c:majorTickMark val="out"/>
        <c:minorTickMark val="none"/>
        <c:tickLblPos val="nextTo"/>
        <c:crossAx val="1020976088"/>
        <c:crossesAt val="1"/>
        <c:crossBetween val="between"/>
      </c:valAx>
      <c:spPr>
        <a:noFill/>
        <a:ln>
          <a:noFill/>
        </a:ln>
        <a:effectLst/>
      </c:spPr>
    </c:plotArea>
    <c:legend>
      <c:legendPos val="r"/>
      <c:layout>
        <c:manualLayout>
          <c:xMode val="edge"/>
          <c:yMode val="edge"/>
          <c:x val="0.85972729018628768"/>
          <c:y val="0.73959583229634962"/>
          <c:w val="0.13829111161548266"/>
          <c:h val="0.239558589137353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36322928446911"/>
          <c:y val="9.2026019530033365E-2"/>
          <c:w val="0.76846094605081716"/>
          <c:h val="0.85080873366658216"/>
        </c:manualLayout>
      </c:layout>
      <c:barChart>
        <c:barDir val="bar"/>
        <c:grouping val="stacked"/>
        <c:varyColors val="0"/>
        <c:ser>
          <c:idx val="0"/>
          <c:order val="0"/>
          <c:tx>
            <c:strRef>
              <c:f>Sheet1!$B$1</c:f>
              <c:strCache>
                <c:ptCount val="1"/>
                <c:pt idx="0">
                  <c:v>Not applicable</c:v>
                </c:pt>
              </c:strCache>
            </c:strRef>
          </c:tx>
          <c:spPr>
            <a:solidFill>
              <a:schemeClr val="accent1"/>
            </a:solidFill>
            <a:ln>
              <a:noFill/>
            </a:ln>
            <a:effectLst/>
          </c:spPr>
          <c:invertIfNegative val="0"/>
          <c:dLbls>
            <c:dLbl>
              <c:idx val="3"/>
              <c:layout>
                <c:manualLayout>
                  <c:x val="1.9955654101995565E-2"/>
                  <c:y val="-0.10326140586568899"/>
                </c:manualLayout>
              </c:layout>
              <c:tx>
                <c:rich>
                  <a:bodyPr/>
                  <a:lstStyle/>
                  <a:p>
                    <a:fld id="{B798668F-B050-461D-BBAB-2011121DBDAF}" type="VALUE">
                      <a:rPr lang="en-US">
                        <a:solidFill>
                          <a:sysClr val="windowText" lastClr="000000"/>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Sheet1!$B$2:$B$5</c:f>
              <c:numCache>
                <c:formatCode>0%</c:formatCode>
                <c:ptCount val="4"/>
                <c:pt idx="0">
                  <c:v>5.6473948612070002E-2</c:v>
                </c:pt>
                <c:pt idx="1">
                  <c:v>7.340202728702E-2</c:v>
                </c:pt>
                <c:pt idx="2">
                  <c:v>0.1571073943122</c:v>
                </c:pt>
                <c:pt idx="3">
                  <c:v>2.6021149562310001E-2</c:v>
                </c:pt>
              </c:numCache>
            </c:numRef>
          </c:val>
          <c:extLst xmlns:c16r2="http://schemas.microsoft.com/office/drawing/2015/06/chart">
            <c:ext xmlns:c16="http://schemas.microsoft.com/office/drawing/2014/chart" uri="{C3380CC4-5D6E-409C-BE32-E72D297353CC}">
              <c16:uniqueId val="{00000000-B6B0-4F19-921A-83E42738E79F}"/>
            </c:ext>
          </c:extLst>
        </c:ser>
        <c:ser>
          <c:idx val="1"/>
          <c:order val="1"/>
          <c:tx>
            <c:strRef>
              <c:f>Sheet1!$C$1</c:f>
              <c:strCache>
                <c:ptCount val="1"/>
                <c:pt idx="0">
                  <c:v>Very difficult</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Sheet1!$C$2:$C$5</c:f>
              <c:numCache>
                <c:formatCode>0%</c:formatCode>
                <c:ptCount val="4"/>
                <c:pt idx="0">
                  <c:v>6.5483850009750003E-2</c:v>
                </c:pt>
                <c:pt idx="1">
                  <c:v>5.2279935668249997E-2</c:v>
                </c:pt>
                <c:pt idx="2">
                  <c:v>9.2847032359169995E-2</c:v>
                </c:pt>
                <c:pt idx="3">
                  <c:v>8.315792235043E-2</c:v>
                </c:pt>
              </c:numCache>
            </c:numRef>
          </c:val>
          <c:extLst xmlns:c16r2="http://schemas.microsoft.com/office/drawing/2015/06/chart">
            <c:ext xmlns:c16="http://schemas.microsoft.com/office/drawing/2014/chart" uri="{C3380CC4-5D6E-409C-BE32-E72D297353CC}">
              <c16:uniqueId val="{00000001-B6B0-4F19-921A-83E42738E79F}"/>
            </c:ext>
          </c:extLst>
        </c:ser>
        <c:ser>
          <c:idx val="2"/>
          <c:order val="2"/>
          <c:tx>
            <c:strRef>
              <c:f>Sheet1!$D$1</c:f>
              <c:strCache>
                <c:ptCount val="1"/>
                <c:pt idx="0">
                  <c:v>Somewhat difficult</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Sheet1!$D$2:$D$5</c:f>
              <c:numCache>
                <c:formatCode>0%</c:formatCode>
                <c:ptCount val="4"/>
                <c:pt idx="0">
                  <c:v>0.26087343413730002</c:v>
                </c:pt>
                <c:pt idx="1">
                  <c:v>0.25009100379429999</c:v>
                </c:pt>
                <c:pt idx="2">
                  <c:v>0.29447436186210002</c:v>
                </c:pt>
                <c:pt idx="3">
                  <c:v>0.26067536096400001</c:v>
                </c:pt>
              </c:numCache>
            </c:numRef>
          </c:val>
          <c:extLst xmlns:c16r2="http://schemas.microsoft.com/office/drawing/2015/06/chart">
            <c:ext xmlns:c16="http://schemas.microsoft.com/office/drawing/2014/chart" uri="{C3380CC4-5D6E-409C-BE32-E72D297353CC}">
              <c16:uniqueId val="{00000002-B6B0-4F19-921A-83E42738E79F}"/>
            </c:ext>
          </c:extLst>
        </c:ser>
        <c:ser>
          <c:idx val="3"/>
          <c:order val="3"/>
          <c:tx>
            <c:strRef>
              <c:f>Sheet1!$E$1</c:f>
              <c:strCache>
                <c:ptCount val="1"/>
                <c:pt idx="0">
                  <c:v>Somewhat easy</c:v>
                </c:pt>
              </c:strCache>
            </c:strRef>
          </c:tx>
          <c:spPr>
            <a:solidFill>
              <a:srgbClr val="56B4E9"/>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Sheet1!$E$2:$E$5</c:f>
              <c:numCache>
                <c:formatCode>0%</c:formatCode>
                <c:ptCount val="4"/>
                <c:pt idx="0">
                  <c:v>0.38524831421529998</c:v>
                </c:pt>
                <c:pt idx="1">
                  <c:v>0.36432781590050001</c:v>
                </c:pt>
                <c:pt idx="2">
                  <c:v>0.30212175808910002</c:v>
                </c:pt>
                <c:pt idx="3">
                  <c:v>0.3469213765361</c:v>
                </c:pt>
              </c:numCache>
            </c:numRef>
          </c:val>
          <c:extLst xmlns:c16r2="http://schemas.microsoft.com/office/drawing/2015/06/chart">
            <c:ext xmlns:c16="http://schemas.microsoft.com/office/drawing/2014/chart" uri="{C3380CC4-5D6E-409C-BE32-E72D297353CC}">
              <c16:uniqueId val="{00000003-B6B0-4F19-921A-83E42738E79F}"/>
            </c:ext>
          </c:extLst>
        </c:ser>
        <c:ser>
          <c:idx val="4"/>
          <c:order val="4"/>
          <c:tx>
            <c:strRef>
              <c:f>Sheet1!$F$1</c:f>
              <c:strCache>
                <c:ptCount val="1"/>
                <c:pt idx="0">
                  <c:v>Very easy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Sheet1!$F$2:$F$5</c:f>
              <c:numCache>
                <c:formatCode>0%</c:formatCode>
                <c:ptCount val="4"/>
                <c:pt idx="0">
                  <c:v>0.23192045302559999</c:v>
                </c:pt>
                <c:pt idx="1">
                  <c:v>0.25989921734990001</c:v>
                </c:pt>
                <c:pt idx="2">
                  <c:v>0.15344945337740001</c:v>
                </c:pt>
                <c:pt idx="3">
                  <c:v>0.2832241905872</c:v>
                </c:pt>
              </c:numCache>
            </c:numRef>
          </c:val>
          <c:extLst xmlns:c16r2="http://schemas.microsoft.com/office/drawing/2015/06/chart">
            <c:ext xmlns:c16="http://schemas.microsoft.com/office/drawing/2014/chart" uri="{C3380CC4-5D6E-409C-BE32-E72D297353CC}">
              <c16:uniqueId val="{00000004-B6B0-4F19-921A-83E42738E79F}"/>
            </c:ext>
          </c:extLst>
        </c:ser>
        <c:dLbls>
          <c:dLblPos val="ctr"/>
          <c:showLegendKey val="0"/>
          <c:showVal val="1"/>
          <c:showCatName val="0"/>
          <c:showSerName val="0"/>
          <c:showPercent val="0"/>
          <c:showBubbleSize val="0"/>
        </c:dLbls>
        <c:gapWidth val="70"/>
        <c:overlap val="100"/>
        <c:axId val="1020976480"/>
        <c:axId val="1020974128"/>
      </c:barChart>
      <c:catAx>
        <c:axId val="102097648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crossAx val="1020974128"/>
        <c:crosses val="autoZero"/>
        <c:auto val="1"/>
        <c:lblAlgn val="ctr"/>
        <c:lblOffset val="100"/>
        <c:noMultiLvlLbl val="0"/>
      </c:catAx>
      <c:valAx>
        <c:axId val="1020974128"/>
        <c:scaling>
          <c:orientation val="minMax"/>
          <c:max val="1"/>
        </c:scaling>
        <c:delete val="1"/>
        <c:axPos val="t"/>
        <c:numFmt formatCode="0%" sourceLinked="1"/>
        <c:majorTickMark val="out"/>
        <c:minorTickMark val="none"/>
        <c:tickLblPos val="nextTo"/>
        <c:crossAx val="1020976480"/>
        <c:crosses val="autoZero"/>
        <c:crossBetween val="between"/>
      </c:valAx>
      <c:spPr>
        <a:noFill/>
        <a:ln>
          <a:noFill/>
        </a:ln>
        <a:effectLst/>
      </c:spPr>
    </c:plotArea>
    <c:legend>
      <c:legendPos val="t"/>
      <c:legendEntry>
        <c:idx val="2"/>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Entry>
      <c:layout>
        <c:manualLayout>
          <c:xMode val="edge"/>
          <c:yMode val="edge"/>
          <c:x val="0.12720341498332663"/>
          <c:y val="3.042722217807731E-2"/>
          <c:w val="0.80652181503919551"/>
          <c:h val="5.4353688813356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448947483869993"/>
          <c:y val="9.6576389489775302E-2"/>
          <c:w val="0.62049135068491079"/>
          <c:h val="0.88587484256775595"/>
        </c:manualLayout>
      </c:layout>
      <c:barChart>
        <c:barDir val="bar"/>
        <c:grouping val="clustered"/>
        <c:varyColors val="0"/>
        <c:ser>
          <c:idx val="0"/>
          <c:order val="0"/>
          <c:tx>
            <c:strRef>
              <c:f>Sheet1!$B$1</c:f>
              <c:strCache>
                <c:ptCount val="1"/>
                <c:pt idx="0">
                  <c:v>Fathers</c:v>
                </c:pt>
              </c:strCache>
            </c:strRef>
          </c:tx>
          <c:spPr>
            <a:solidFill>
              <a:srgbClr val="60713F"/>
            </a:solidFill>
            <a:ln>
              <a:noFill/>
            </a:ln>
            <a:effectLst/>
          </c:spPr>
          <c:invertIfNegative val="0"/>
          <c:dPt>
            <c:idx val="1"/>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1-A460-4B30-B647-CC2AFA9EEBC7}"/>
              </c:ext>
            </c:extLst>
          </c:dPt>
          <c:dPt>
            <c:idx val="3"/>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3-A460-4B30-B647-CC2AFA9EEBC7}"/>
              </c:ext>
            </c:extLst>
          </c:dPt>
          <c:dLbls>
            <c:dLbl>
              <c:idx val="0"/>
              <c:layout/>
              <c:tx>
                <c:rich>
                  <a:bodyPr/>
                  <a:lstStyle/>
                  <a:p>
                    <a:fld id="{A7C28A19-3078-4633-BA74-16BDFC6CE3A0}"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460-4B30-B647-CC2AFA9EEBC7}"/>
                </c:ext>
                <c:ext xmlns:c15="http://schemas.microsoft.com/office/drawing/2012/chart" uri="{CE6537A1-D6FC-4f65-9D91-7224C49458BB}">
                  <c15:layout/>
                  <c15:dlblFieldTable/>
                  <c15:showDataLabelsRange val="0"/>
                </c:ext>
              </c:extLst>
            </c:dLbl>
            <c:dLbl>
              <c:idx val="1"/>
              <c:layout/>
              <c:tx>
                <c:rich>
                  <a:bodyPr/>
                  <a:lstStyle/>
                  <a:p>
                    <a:fld id="{3E943815-BE87-4274-9FFB-8235F4A7D5E1}"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460-4B30-B647-CC2AFA9EEBC7}"/>
                </c:ext>
                <c:ext xmlns:c15="http://schemas.microsoft.com/office/drawing/2012/chart" uri="{CE6537A1-D6FC-4f65-9D91-7224C49458BB}">
                  <c15:layout/>
                  <c15:dlblFieldTable/>
                  <c15:showDataLabelsRange val="0"/>
                </c:ext>
              </c:extLst>
            </c:dLbl>
            <c:dLbl>
              <c:idx val="2"/>
              <c:layout/>
              <c:tx>
                <c:rich>
                  <a:bodyPr/>
                  <a:lstStyle/>
                  <a:p>
                    <a:fld id="{51076EB4-2C92-4C45-B861-EF807AD0F433}" type="VALUE">
                      <a:rPr lang="en-US" sz="900" smtClean="0">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r>
                      <a:rPr lang="en-US" sz="900" dirty="0">
                        <a:solidFill>
                          <a:sysClr val="windowText" lastClr="000000"/>
                        </a:solidFill>
                        <a:latin typeface="+mj-lt"/>
                      </a:rPr>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460-4B30-B647-CC2AFA9EEBC7}"/>
                </c:ext>
                <c:ext xmlns:c15="http://schemas.microsoft.com/office/drawing/2012/chart" uri="{CE6537A1-D6FC-4f65-9D91-7224C49458BB}">
                  <c15:layout/>
                  <c15:dlblFieldTable/>
                  <c15:showDataLabelsRange val="0"/>
                </c:ext>
              </c:extLst>
            </c:dLbl>
            <c:dLbl>
              <c:idx val="3"/>
              <c:layout/>
              <c:tx>
                <c:rich>
                  <a:bodyPr/>
                  <a:lstStyle/>
                  <a:p>
                    <a:fld id="{D5615EC5-9FD3-4FB9-9633-E4866456E7F6}"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460-4B30-B647-CC2AFA9EEBC7}"/>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Sheet1!$B$2:$B$5</c:f>
              <c:numCache>
                <c:formatCode>0%</c:formatCode>
                <c:ptCount val="4"/>
                <c:pt idx="0">
                  <c:v>0.68505090128199997</c:v>
                </c:pt>
                <c:pt idx="1">
                  <c:v>0.6974934282527</c:v>
                </c:pt>
                <c:pt idx="2">
                  <c:v>0.56602715691719996</c:v>
                </c:pt>
                <c:pt idx="3">
                  <c:v>0.69871275398169996</c:v>
                </c:pt>
              </c:numCache>
            </c:numRef>
          </c:val>
          <c:extLst xmlns:c16r2="http://schemas.microsoft.com/office/drawing/2015/06/chart">
            <c:ext xmlns:c16="http://schemas.microsoft.com/office/drawing/2014/chart" uri="{C3380CC4-5D6E-409C-BE32-E72D297353CC}">
              <c16:uniqueId val="{00000006-A460-4B30-B647-CC2AFA9EEBC7}"/>
            </c:ext>
          </c:extLst>
        </c:ser>
        <c:ser>
          <c:idx val="1"/>
          <c:order val="1"/>
          <c:tx>
            <c:strRef>
              <c:f>Sheet1!$C$1</c:f>
              <c:strCache>
                <c:ptCount val="1"/>
                <c:pt idx="0">
                  <c:v>Mothers</c:v>
                </c:pt>
              </c:strCache>
            </c:strRef>
          </c:tx>
          <c:spPr>
            <a:solidFill>
              <a:srgbClr val="5B355B"/>
            </a:solidFill>
            <a:ln>
              <a:noFill/>
            </a:ln>
            <a:effectLst/>
          </c:spPr>
          <c:invertIfNegative val="0"/>
          <c:dLbls>
            <c:dLbl>
              <c:idx val="2"/>
              <c:layout/>
              <c:tx>
                <c:rich>
                  <a:bodyPr/>
                  <a:lstStyle/>
                  <a:p>
                    <a:fld id="{D781C301-4D8D-4B4F-8E02-5C739FB3FCF2}"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460-4B30-B647-CC2AFA9EEBC7}"/>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Science</c:v>
                </c:pt>
                <c:pt idx="1">
                  <c:v>Technology</c:v>
                </c:pt>
                <c:pt idx="2">
                  <c:v>Engineering</c:v>
                </c:pt>
                <c:pt idx="3">
                  <c:v>Mathematics</c:v>
                </c:pt>
              </c:strCache>
            </c:strRef>
          </c:cat>
          <c:val>
            <c:numRef>
              <c:f>Sheet1!$C$2:$C$5</c:f>
              <c:numCache>
                <c:formatCode>0%</c:formatCode>
                <c:ptCount val="4"/>
                <c:pt idx="0">
                  <c:v>0.54248230326369995</c:v>
                </c:pt>
                <c:pt idx="1">
                  <c:v>0.54361660388809996</c:v>
                </c:pt>
                <c:pt idx="2">
                  <c:v>0.33404344709220002</c:v>
                </c:pt>
                <c:pt idx="3">
                  <c:v>0.55470538240230005</c:v>
                </c:pt>
              </c:numCache>
            </c:numRef>
          </c:val>
          <c:extLst xmlns:c16r2="http://schemas.microsoft.com/office/drawing/2015/06/chart">
            <c:ext xmlns:c16="http://schemas.microsoft.com/office/drawing/2014/chart" uri="{C3380CC4-5D6E-409C-BE32-E72D297353CC}">
              <c16:uniqueId val="{00000008-A460-4B30-B647-CC2AFA9EEBC7}"/>
            </c:ext>
          </c:extLst>
        </c:ser>
        <c:dLbls>
          <c:showLegendKey val="0"/>
          <c:showVal val="0"/>
          <c:showCatName val="0"/>
          <c:showSerName val="0"/>
          <c:showPercent val="0"/>
          <c:showBubbleSize val="0"/>
        </c:dLbls>
        <c:gapWidth val="182"/>
        <c:axId val="1020978440"/>
        <c:axId val="1020970992"/>
      </c:barChart>
      <c:catAx>
        <c:axId val="102097844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70992"/>
        <c:crosses val="autoZero"/>
        <c:auto val="1"/>
        <c:lblAlgn val="ctr"/>
        <c:lblOffset val="100"/>
        <c:noMultiLvlLbl val="0"/>
      </c:catAx>
      <c:valAx>
        <c:axId val="1020970992"/>
        <c:scaling>
          <c:orientation val="minMax"/>
        </c:scaling>
        <c:delete val="1"/>
        <c:axPos val="t"/>
        <c:numFmt formatCode="0%" sourceLinked="1"/>
        <c:majorTickMark val="out"/>
        <c:minorTickMark val="none"/>
        <c:tickLblPos val="nextTo"/>
        <c:crossAx val="1020978440"/>
        <c:crossesAt val="1"/>
        <c:crossBetween val="between"/>
      </c:valAx>
      <c:spPr>
        <a:noFill/>
        <a:ln>
          <a:noFill/>
        </a:ln>
        <a:effectLst/>
      </c:spPr>
    </c:plotArea>
    <c:legend>
      <c:legendPos val="r"/>
      <c:layout>
        <c:manualLayout>
          <c:xMode val="edge"/>
          <c:yMode val="edge"/>
          <c:x val="0.83256734815021738"/>
          <c:y val="0.75840980536477998"/>
          <c:w val="0.14385198247114897"/>
          <c:h val="0.20771268756166744"/>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81231961055E-2"/>
          <c:y val="4.7146512014007838E-2"/>
          <c:w val="0.97368103753607793"/>
          <c:h val="0.71704874384244077"/>
        </c:manualLayout>
      </c:layout>
      <c:barChart>
        <c:barDir val="col"/>
        <c:grouping val="clustered"/>
        <c:varyColors val="0"/>
        <c:ser>
          <c:idx val="0"/>
          <c:order val="0"/>
          <c:tx>
            <c:strRef>
              <c:f>Sheet1!$A$2</c:f>
              <c:strCache>
                <c:ptCount val="1"/>
                <c:pt idx="0">
                  <c:v>Want a lot more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Total sample</c:v>
                </c:pt>
                <c:pt idx="1">
                  <c:v>A lot of emphasis</c:v>
                </c:pt>
                <c:pt idx="2">
                  <c:v>Quite a bit of emphasis</c:v>
                </c:pt>
                <c:pt idx="3">
                  <c:v>Some emphasis, but not much</c:v>
                </c:pt>
                <c:pt idx="4">
                  <c:v>No emphasis at all</c:v>
                </c:pt>
                <c:pt idx="5">
                  <c:v>Don’t know</c:v>
                </c:pt>
              </c:strCache>
            </c:strRef>
          </c:cat>
          <c:val>
            <c:numRef>
              <c:f>Sheet1!$B$2:$G$2</c:f>
              <c:numCache>
                <c:formatCode>0%</c:formatCode>
                <c:ptCount val="6"/>
                <c:pt idx="0">
                  <c:v>0.21858670299040001</c:v>
                </c:pt>
                <c:pt idx="1">
                  <c:v>0.45187181181370001</c:v>
                </c:pt>
                <c:pt idx="2">
                  <c:v>0.14145271027360001</c:v>
                </c:pt>
                <c:pt idx="3">
                  <c:v>0.19131141706640001</c:v>
                </c:pt>
                <c:pt idx="4">
                  <c:v>0.23711297404090001</c:v>
                </c:pt>
                <c:pt idx="5">
                  <c:v>0.21011270165779999</c:v>
                </c:pt>
              </c:numCache>
            </c:numRef>
          </c:val>
          <c:extLst xmlns:c16r2="http://schemas.microsoft.com/office/drawing/2015/06/chart">
            <c:ext xmlns:c16="http://schemas.microsoft.com/office/drawing/2014/chart" uri="{C3380CC4-5D6E-409C-BE32-E72D297353CC}">
              <c16:uniqueId val="{00000000-D1B7-4013-B966-609F23C1014A}"/>
            </c:ext>
          </c:extLst>
        </c:ser>
        <c:ser>
          <c:idx val="1"/>
          <c:order val="1"/>
          <c:tx>
            <c:strRef>
              <c:f>Sheet1!$A$3</c:f>
              <c:strCache>
                <c:ptCount val="1"/>
                <c:pt idx="0">
                  <c:v>Want a little bit more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Total sample</c:v>
                </c:pt>
                <c:pt idx="1">
                  <c:v>A lot of emphasis</c:v>
                </c:pt>
                <c:pt idx="2">
                  <c:v>Quite a bit of emphasis</c:v>
                </c:pt>
                <c:pt idx="3">
                  <c:v>Some emphasis, but not much</c:v>
                </c:pt>
                <c:pt idx="4">
                  <c:v>No emphasis at all</c:v>
                </c:pt>
                <c:pt idx="5">
                  <c:v>Don’t know</c:v>
                </c:pt>
              </c:strCache>
            </c:strRef>
          </c:cat>
          <c:val>
            <c:numRef>
              <c:f>Sheet1!$B$3:$G$3</c:f>
              <c:numCache>
                <c:formatCode>0%</c:formatCode>
                <c:ptCount val="6"/>
                <c:pt idx="0">
                  <c:v>0.35104384868389998</c:v>
                </c:pt>
                <c:pt idx="1">
                  <c:v>0.24161635567289999</c:v>
                </c:pt>
                <c:pt idx="2">
                  <c:v>0.43502893568619999</c:v>
                </c:pt>
                <c:pt idx="3">
                  <c:v>0.37529924547280002</c:v>
                </c:pt>
                <c:pt idx="4">
                  <c:v>0.31047712785249998</c:v>
                </c:pt>
                <c:pt idx="5">
                  <c:v>0.2327822024583</c:v>
                </c:pt>
              </c:numCache>
            </c:numRef>
          </c:val>
          <c:extLst xmlns:c16r2="http://schemas.microsoft.com/office/drawing/2015/06/chart">
            <c:ext xmlns:c16="http://schemas.microsoft.com/office/drawing/2014/chart" uri="{C3380CC4-5D6E-409C-BE32-E72D297353CC}">
              <c16:uniqueId val="{00000001-D1B7-4013-B966-609F23C1014A}"/>
            </c:ext>
          </c:extLst>
        </c:ser>
        <c:ser>
          <c:idx val="2"/>
          <c:order val="2"/>
          <c:tx>
            <c:strRef>
              <c:f>Sheet1!$A$4</c:f>
              <c:strCache>
                <c:ptCount val="1"/>
                <c:pt idx="0">
                  <c:v>Want about the same as now</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Total sample</c:v>
                </c:pt>
                <c:pt idx="1">
                  <c:v>A lot of emphasis</c:v>
                </c:pt>
                <c:pt idx="2">
                  <c:v>Quite a bit of emphasis</c:v>
                </c:pt>
                <c:pt idx="3">
                  <c:v>Some emphasis, but not much</c:v>
                </c:pt>
                <c:pt idx="4">
                  <c:v>No emphasis at all</c:v>
                </c:pt>
                <c:pt idx="5">
                  <c:v>Don’t know</c:v>
                </c:pt>
              </c:strCache>
            </c:strRef>
          </c:cat>
          <c:val>
            <c:numRef>
              <c:f>Sheet1!$B$4:$G$4</c:f>
              <c:numCache>
                <c:formatCode>0%</c:formatCode>
                <c:ptCount val="6"/>
                <c:pt idx="0">
                  <c:v>0.40788959091089999</c:v>
                </c:pt>
                <c:pt idx="1">
                  <c:v>0.28188129782900001</c:v>
                </c:pt>
                <c:pt idx="2">
                  <c:v>0.4068918668325</c:v>
                </c:pt>
                <c:pt idx="3">
                  <c:v>0.42060688714240002</c:v>
                </c:pt>
                <c:pt idx="4">
                  <c:v>0.40802967957969999</c:v>
                </c:pt>
                <c:pt idx="5">
                  <c:v>0.51208357861459997</c:v>
                </c:pt>
              </c:numCache>
            </c:numRef>
          </c:val>
          <c:extLst xmlns:c16r2="http://schemas.microsoft.com/office/drawing/2015/06/chart">
            <c:ext xmlns:c16="http://schemas.microsoft.com/office/drawing/2014/chart" uri="{C3380CC4-5D6E-409C-BE32-E72D297353CC}">
              <c16:uniqueId val="{00000002-D1B7-4013-B966-609F23C1014A}"/>
            </c:ext>
          </c:extLst>
        </c:ser>
        <c:ser>
          <c:idx val="3"/>
          <c:order val="3"/>
          <c:tx>
            <c:strRef>
              <c:f>Sheet1!$A$5</c:f>
              <c:strCache>
                <c:ptCount val="1"/>
                <c:pt idx="0">
                  <c:v>Want less</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Sheet1!$B$1:$G$1</c:f>
              <c:strCache>
                <c:ptCount val="6"/>
                <c:pt idx="0">
                  <c:v>Total sample</c:v>
                </c:pt>
                <c:pt idx="1">
                  <c:v>A lot of emphasis</c:v>
                </c:pt>
                <c:pt idx="2">
                  <c:v>Quite a bit of emphasis</c:v>
                </c:pt>
                <c:pt idx="3">
                  <c:v>Some emphasis, but not much</c:v>
                </c:pt>
                <c:pt idx="4">
                  <c:v>No emphasis at all</c:v>
                </c:pt>
                <c:pt idx="5">
                  <c:v>Don’t know</c:v>
                </c:pt>
              </c:strCache>
            </c:strRef>
          </c:cat>
          <c:val>
            <c:numRef>
              <c:f>Sheet1!$B$5:$G$5</c:f>
              <c:numCache>
                <c:formatCode>0%</c:formatCode>
                <c:ptCount val="6"/>
                <c:pt idx="0">
                  <c:v>2.2479857414799999E-2</c:v>
                </c:pt>
                <c:pt idx="1">
                  <c:v>2.463053468434E-2</c:v>
                </c:pt>
                <c:pt idx="2">
                  <c:v>1.6626487207699998E-2</c:v>
                </c:pt>
                <c:pt idx="3">
                  <c:v>1.278245031838E-2</c:v>
                </c:pt>
                <c:pt idx="4">
                  <c:v>4.4380218526869998E-2</c:v>
                </c:pt>
                <c:pt idx="5">
                  <c:v>4.5021517269409998E-2</c:v>
                </c:pt>
              </c:numCache>
            </c:numRef>
          </c:val>
          <c:extLst xmlns:c16r2="http://schemas.microsoft.com/office/drawing/2015/06/chart">
            <c:ext xmlns:c16="http://schemas.microsoft.com/office/drawing/2014/chart" uri="{C3380CC4-5D6E-409C-BE32-E72D297353CC}">
              <c16:uniqueId val="{00000008-DA03-4BE4-A074-BC1E1246CA0A}"/>
            </c:ext>
          </c:extLst>
        </c:ser>
        <c:dLbls>
          <c:dLblPos val="outEnd"/>
          <c:showLegendKey val="0"/>
          <c:showVal val="1"/>
          <c:showCatName val="0"/>
          <c:showSerName val="0"/>
          <c:showPercent val="0"/>
          <c:showBubbleSize val="0"/>
        </c:dLbls>
        <c:gapWidth val="219"/>
        <c:axId val="1020977264"/>
        <c:axId val="1020979616"/>
      </c:barChart>
      <c:catAx>
        <c:axId val="1020977264"/>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79616"/>
        <c:crosses val="autoZero"/>
        <c:auto val="1"/>
        <c:lblAlgn val="ctr"/>
        <c:lblOffset val="100"/>
        <c:noMultiLvlLbl val="0"/>
      </c:catAx>
      <c:valAx>
        <c:axId val="1020979616"/>
        <c:scaling>
          <c:orientation val="minMax"/>
        </c:scaling>
        <c:delete val="1"/>
        <c:axPos val="l"/>
        <c:numFmt formatCode="0%" sourceLinked="1"/>
        <c:majorTickMark val="none"/>
        <c:minorTickMark val="none"/>
        <c:tickLblPos val="nextTo"/>
        <c:crossAx val="1020977264"/>
        <c:crosses val="autoZero"/>
        <c:crossBetween val="between"/>
      </c:valAx>
      <c:spPr>
        <a:noFill/>
        <a:ln>
          <a:noFill/>
        </a:ln>
        <a:effectLst/>
      </c:spPr>
    </c:plotArea>
    <c:legend>
      <c:legendPos val="b"/>
      <c:layout>
        <c:manualLayout>
          <c:xMode val="edge"/>
          <c:yMode val="edge"/>
          <c:x val="0.14297763500183322"/>
          <c:y val="0.95264582218484806"/>
          <c:w val="0.72699794271245455"/>
          <c:h val="4.613201642084552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862040476240629E-2"/>
          <c:y val="5.1708055723803756E-2"/>
          <c:w val="0.96367056772474513"/>
          <c:h val="0.8007634926201026"/>
        </c:manualLayout>
      </c:layout>
      <c:barChart>
        <c:barDir val="col"/>
        <c:grouping val="percentStacked"/>
        <c:varyColors val="0"/>
        <c:ser>
          <c:idx val="0"/>
          <c:order val="0"/>
          <c:tx>
            <c:strRef>
              <c:f>Sheet1!$B$1</c:f>
              <c:strCache>
                <c:ptCount val="1"/>
                <c:pt idx="0">
                  <c:v>STEM-related qualifications</c:v>
                </c:pt>
              </c:strCache>
            </c:strRef>
          </c:tx>
          <c:spPr>
            <a:solidFill>
              <a:schemeClr val="accent2"/>
            </a:solidFill>
            <a:ln>
              <a:noFill/>
            </a:ln>
            <a:effectLst/>
          </c:spPr>
          <c:invertIfNegative val="0"/>
          <c:dLbls>
            <c:dLbl>
              <c:idx val="1"/>
              <c:layout/>
              <c:tx>
                <c:rich>
                  <a:bodyPr/>
                  <a:lstStyle/>
                  <a:p>
                    <a:fld id="{D4DE1AFF-8D9E-41D3-834C-7F172EE4E6B9}" type="VALUE">
                      <a:rPr lang="en-US" smtClean="0"/>
                      <a:pPr/>
                      <a:t>[VALUE]</a:t>
                    </a:fld>
                    <a:r>
                      <a:rPr kumimoji="0" lang="en-US" sz="1000" b="0" i="0" u="none" strike="noStrike" kern="1200" cap="none" spc="0" normalizeH="0" baseline="0" noProof="0" dirty="0">
                        <a:ln>
                          <a:noFill/>
                        </a:ln>
                        <a:solidFill>
                          <a:schemeClr val="bg1"/>
                        </a:solidFill>
                        <a:effectLst/>
                        <a:uLnTx/>
                        <a:uFillTx/>
                        <a:latin typeface="Calibri" panose="020F0502020204030204" pitchFamily="34" charset="0"/>
                        <a:cs typeface="Calibri" panose="020F050202020403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B8-4A1B-A4A6-89005AED1E92}"/>
                </c:ext>
                <c:ext xmlns:c15="http://schemas.microsoft.com/office/drawing/2012/chart" uri="{CE6537A1-D6FC-4f65-9D91-7224C49458BB}">
                  <c15:layout/>
                  <c15:dlblFieldTable/>
                  <c15:showDataLabelsRange val="0"/>
                </c:ext>
              </c:extLst>
            </c:dLbl>
            <c:dLbl>
              <c:idx val="2"/>
              <c:layout/>
              <c:tx>
                <c:rich>
                  <a:bodyPr/>
                  <a:lstStyle/>
                  <a:p>
                    <a:fld id="{6FA26917-579B-4F70-94E4-6516BC42FFE4}"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B8-4A1B-A4A6-89005AED1E92}"/>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Sheet1!$B$2:$B$4</c:f>
              <c:numCache>
                <c:formatCode>0%</c:formatCode>
                <c:ptCount val="3"/>
                <c:pt idx="0">
                  <c:v>0.34</c:v>
                </c:pt>
                <c:pt idx="1">
                  <c:v>0.47</c:v>
                </c:pt>
                <c:pt idx="2">
                  <c:v>0.2</c:v>
                </c:pt>
              </c:numCache>
            </c:numRef>
          </c:val>
          <c:extLst xmlns:c16r2="http://schemas.microsoft.com/office/drawing/2015/06/chart">
            <c:ext xmlns:c16="http://schemas.microsoft.com/office/drawing/2014/chart" uri="{C3380CC4-5D6E-409C-BE32-E72D297353CC}">
              <c16:uniqueId val="{00000002-91B8-4A1B-A4A6-89005AED1E92}"/>
            </c:ext>
          </c:extLst>
        </c:ser>
        <c:ser>
          <c:idx val="1"/>
          <c:order val="1"/>
          <c:tx>
            <c:strRef>
              <c:f>Sheet1!$C$1</c:f>
              <c:strCache>
                <c:ptCount val="1"/>
                <c:pt idx="0">
                  <c:v>Non-STEM qualifications</c:v>
                </c:pt>
              </c:strCache>
            </c:strRef>
          </c:tx>
          <c:spPr>
            <a:solidFill>
              <a:schemeClr val="accent3"/>
            </a:solidFill>
            <a:ln>
              <a:noFill/>
            </a:ln>
            <a:effectLst/>
          </c:spPr>
          <c:invertIfNegative val="0"/>
          <c:dLbls>
            <c:dLbl>
              <c:idx val="2"/>
              <c:layout/>
              <c:tx>
                <c:rich>
                  <a:bodyPr/>
                  <a:lstStyle/>
                  <a:p>
                    <a:fld id="{78F61496-AEBB-45C9-9ACD-C5F3C36F7550}" type="VALUE">
                      <a:rPr lang="en-US" smtClean="0"/>
                      <a:pPr/>
                      <a:t>[VALUE]</a:t>
                    </a:fld>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B8-4A1B-A4A6-89005AED1E92}"/>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alibri" panose="020F0502020204030204" pitchFamily="34" charset="0"/>
                    <a:ea typeface="+mn-ea"/>
                    <a:cs typeface="Calibri" panose="020F050202020403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Sheet1!$C$2:$C$4</c:f>
              <c:numCache>
                <c:formatCode>0%</c:formatCode>
                <c:ptCount val="3"/>
                <c:pt idx="0">
                  <c:v>0.66</c:v>
                </c:pt>
                <c:pt idx="1">
                  <c:v>0.53</c:v>
                </c:pt>
                <c:pt idx="2">
                  <c:v>0.8</c:v>
                </c:pt>
              </c:numCache>
            </c:numRef>
          </c:val>
          <c:extLst xmlns:c16r2="http://schemas.microsoft.com/office/drawing/2015/06/chart">
            <c:ext xmlns:c16="http://schemas.microsoft.com/office/drawing/2014/chart" uri="{C3380CC4-5D6E-409C-BE32-E72D297353CC}">
              <c16:uniqueId val="{00000004-91B8-4A1B-A4A6-89005AED1E92}"/>
            </c:ext>
          </c:extLst>
        </c:ser>
        <c:dLbls>
          <c:dLblPos val="ctr"/>
          <c:showLegendKey val="0"/>
          <c:showVal val="1"/>
          <c:showCatName val="0"/>
          <c:showSerName val="0"/>
          <c:showPercent val="0"/>
          <c:showBubbleSize val="0"/>
        </c:dLbls>
        <c:gapWidth val="150"/>
        <c:overlap val="100"/>
        <c:axId val="926941232"/>
        <c:axId val="926936136"/>
      </c:barChart>
      <c:catAx>
        <c:axId val="926941232"/>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crossAx val="926936136"/>
        <c:crosses val="autoZero"/>
        <c:auto val="1"/>
        <c:lblAlgn val="ctr"/>
        <c:lblOffset val="100"/>
        <c:noMultiLvlLbl val="0"/>
      </c:catAx>
      <c:valAx>
        <c:axId val="926936136"/>
        <c:scaling>
          <c:orientation val="minMax"/>
        </c:scaling>
        <c:delete val="1"/>
        <c:axPos val="l"/>
        <c:numFmt formatCode="0%" sourceLinked="1"/>
        <c:majorTickMark val="none"/>
        <c:minorTickMark val="none"/>
        <c:tickLblPos val="nextTo"/>
        <c:crossAx val="926941232"/>
        <c:crosses val="autoZero"/>
        <c:crossBetween val="between"/>
      </c:valAx>
      <c:spPr>
        <a:noFill/>
        <a:ln>
          <a:noFill/>
        </a:ln>
        <a:effectLst/>
      </c:spPr>
    </c:plotArea>
    <c:legend>
      <c:legendPos val="r"/>
      <c:layout>
        <c:manualLayout>
          <c:xMode val="edge"/>
          <c:yMode val="edge"/>
          <c:x val="0.21982606793715997"/>
          <c:y val="0.94386720890657894"/>
          <c:w val="0.56036716877781578"/>
          <c:h val="5.243652235778219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Calibri" panose="020F050202020403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Calibri" panose="020F0502020204030204" pitchFamily="34" charset="0"/>
          <a:cs typeface="Calibri" panose="020F0502020204030204" pitchFamily="34"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706369968575982"/>
          <c:y val="4.2232491858720578E-2"/>
          <c:w val="0.42423959179818532"/>
          <c:h val="0.94851359556030568"/>
        </c:manualLayout>
      </c:layout>
      <c:barChart>
        <c:barDir val="bar"/>
        <c:grouping val="clustered"/>
        <c:varyColors val="0"/>
        <c:ser>
          <c:idx val="0"/>
          <c:order val="0"/>
          <c:tx>
            <c:strRef>
              <c:f>Sheet1!$B$1:$B$1</c:f>
              <c:strCache>
                <c:ptCount val="1"/>
                <c:pt idx="0">
                  <c:v>%</c:v>
                </c:pt>
              </c:strCache>
            </c:strRef>
          </c:tx>
          <c:spPr>
            <a:solidFill>
              <a:schemeClr val="accent1"/>
            </a:solidFill>
            <a:ln>
              <a:noFill/>
            </a:ln>
            <a:effectLst/>
          </c:spPr>
          <c:invertIfNegative val="0"/>
          <c:dPt>
            <c:idx val="9"/>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ED6-45A7-BBBE-A37759546985}"/>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Went to a science museum</c:v>
                </c:pt>
                <c:pt idx="1">
                  <c:v>Watched a documentary related to STEM topics together</c:v>
                </c:pt>
                <c:pt idx="2">
                  <c:v>Went to a science exhibition</c:v>
                </c:pt>
                <c:pt idx="3">
                  <c:v>Participated in science events (e.g. National Science Week)</c:v>
                </c:pt>
                <c:pt idx="4">
                  <c:v>Paid for tutoring for STEM subjects</c:v>
                </c:pt>
                <c:pt idx="5">
                  <c:v>Registered in STEM online programs</c:v>
                </c:pt>
                <c:pt idx="6">
                  <c:v>Participated in an external coding course</c:v>
                </c:pt>
                <c:pt idx="7">
                  <c:v>Participated in an external science course</c:v>
                </c:pt>
                <c:pt idx="8">
                  <c:v>Participated in hackathons</c:v>
                </c:pt>
                <c:pt idx="9">
                  <c:v>None of these</c:v>
                </c:pt>
              </c:strCache>
            </c:strRef>
          </c:cat>
          <c:val>
            <c:numRef>
              <c:f>Sheet1!$B$2:$B$11</c:f>
              <c:numCache>
                <c:formatCode>0%</c:formatCode>
                <c:ptCount val="10"/>
                <c:pt idx="0">
                  <c:v>0.22447355393349999</c:v>
                </c:pt>
                <c:pt idx="1">
                  <c:v>0.22080627361239999</c:v>
                </c:pt>
                <c:pt idx="2">
                  <c:v>0.1500431265594</c:v>
                </c:pt>
                <c:pt idx="3">
                  <c:v>0.13287707091840001</c:v>
                </c:pt>
                <c:pt idx="4">
                  <c:v>0.12353556935399999</c:v>
                </c:pt>
                <c:pt idx="5">
                  <c:v>9.0199822872369995E-2</c:v>
                </c:pt>
                <c:pt idx="6">
                  <c:v>7.8499408104790003E-2</c:v>
                </c:pt>
                <c:pt idx="7">
                  <c:v>6.8479994758299995E-2</c:v>
                </c:pt>
                <c:pt idx="8">
                  <c:v>3.7840578660510001E-2</c:v>
                </c:pt>
                <c:pt idx="9">
                  <c:v>0.50486812074230003</c:v>
                </c:pt>
              </c:numCache>
            </c:numRef>
          </c:val>
          <c:extLst xmlns:c16r2="http://schemas.microsoft.com/office/drawing/2015/06/chart">
            <c:ext xmlns:c16="http://schemas.microsoft.com/office/drawing/2014/chart" uri="{C3380CC4-5D6E-409C-BE32-E72D297353CC}">
              <c16:uniqueId val="{00000000-A0AC-4206-8024-ED015D3BF389}"/>
            </c:ext>
          </c:extLst>
        </c:ser>
        <c:dLbls>
          <c:showLegendKey val="0"/>
          <c:showVal val="0"/>
          <c:showCatName val="0"/>
          <c:showSerName val="0"/>
          <c:showPercent val="0"/>
          <c:showBubbleSize val="0"/>
        </c:dLbls>
        <c:gapWidth val="130"/>
        <c:axId val="1020972168"/>
        <c:axId val="1020969424"/>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Sheet1!$A$2:$A$11</c15:sqref>
                        </c15:formulaRef>
                      </c:ext>
                    </c:extLst>
                    <c:strCache>
                      <c:ptCount val="10"/>
                      <c:pt idx="0">
                        <c:v>Went to a science museum</c:v>
                      </c:pt>
                      <c:pt idx="1">
                        <c:v>Watched a documentary related to STEM topics together</c:v>
                      </c:pt>
                      <c:pt idx="2">
                        <c:v>Went to a science exhibition</c:v>
                      </c:pt>
                      <c:pt idx="3">
                        <c:v>Participated in science events (e.g. National Science Week)</c:v>
                      </c:pt>
                      <c:pt idx="4">
                        <c:v>Paid for tutoring for STEM subjects</c:v>
                      </c:pt>
                      <c:pt idx="5">
                        <c:v>Registered in STEM online programs</c:v>
                      </c:pt>
                      <c:pt idx="6">
                        <c:v>Participated in an external coding course</c:v>
                      </c:pt>
                      <c:pt idx="7">
                        <c:v>Participated in an external science course</c:v>
                      </c:pt>
                      <c:pt idx="8">
                        <c:v>Participated in hackathons</c:v>
                      </c:pt>
                      <c:pt idx="9">
                        <c:v>None of these</c:v>
                      </c:pt>
                    </c:strCache>
                  </c:strRef>
                </c:cat>
                <c:val>
                  <c:numRef>
                    <c:extLst xmlns:c16r2="http://schemas.microsoft.com/office/drawing/2015/06/chart">
                      <c:ext uri="{02D57815-91ED-43cb-92C2-25804820EDAC}">
                        <c15:formulaRef>
                          <c15:sqref>Sheet1!#REF!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A0AC-4206-8024-ED015D3BF389}"/>
                  </c:ext>
                </c:extLst>
              </c15:ser>
            </c15:filteredBarSeries>
          </c:ext>
        </c:extLst>
      </c:barChart>
      <c:catAx>
        <c:axId val="102097216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69424"/>
        <c:crosses val="autoZero"/>
        <c:auto val="1"/>
        <c:lblAlgn val="ctr"/>
        <c:lblOffset val="100"/>
        <c:noMultiLvlLbl val="0"/>
      </c:catAx>
      <c:valAx>
        <c:axId val="1020969424"/>
        <c:scaling>
          <c:orientation val="minMax"/>
        </c:scaling>
        <c:delete val="1"/>
        <c:axPos val="t"/>
        <c:numFmt formatCode="0%" sourceLinked="1"/>
        <c:majorTickMark val="none"/>
        <c:minorTickMark val="none"/>
        <c:tickLblPos val="nextTo"/>
        <c:crossAx val="1020972168"/>
        <c:crossesAt val="1"/>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706369968575982"/>
          <c:y val="4.2232491858720578E-2"/>
          <c:w val="0.42423959179818532"/>
          <c:h val="0.94851359556030568"/>
        </c:manualLayout>
      </c:layout>
      <c:barChart>
        <c:barDir val="bar"/>
        <c:grouping val="clustered"/>
        <c:varyColors val="0"/>
        <c:ser>
          <c:idx val="0"/>
          <c:order val="0"/>
          <c:tx>
            <c:strRef>
              <c:f>Sheet1!$B$1:$B$1</c:f>
              <c:strCache>
                <c:ptCount val="1"/>
                <c:pt idx="0">
                  <c:v>%</c:v>
                </c:pt>
              </c:strCache>
            </c:strRef>
          </c:tx>
          <c:spPr>
            <a:solidFill>
              <a:schemeClr val="accent1"/>
            </a:solidFill>
            <a:ln>
              <a:noFill/>
            </a:ln>
            <a:effectLst/>
          </c:spPr>
          <c:invertIfNegative val="0"/>
          <c:dPt>
            <c:idx val="9"/>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ED6-45A7-BBBE-A37759546985}"/>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Engineer</c:v>
                </c:pt>
                <c:pt idx="1">
                  <c:v>Scientist</c:v>
                </c:pt>
                <c:pt idx="2">
                  <c:v>Teacher/lecturer/professor/education</c:v>
                </c:pt>
                <c:pt idx="3">
                  <c:v>Information Technology</c:v>
                </c:pt>
                <c:pt idx="4">
                  <c:v>Anything</c:v>
                </c:pt>
                <c:pt idx="5">
                  <c:v>Mathematician</c:v>
                </c:pt>
                <c:pt idx="6">
                  <c:v>Doctor</c:v>
                </c:pt>
                <c:pt idx="7">
                  <c:v>Medical professional</c:v>
                </c:pt>
                <c:pt idx="8">
                  <c:v>Technology</c:v>
                </c:pt>
                <c:pt idx="9">
                  <c:v>Programmer</c:v>
                </c:pt>
                <c:pt idx="10">
                  <c:v>Architect</c:v>
                </c:pt>
                <c:pt idx="11">
                  <c:v>Other</c:v>
                </c:pt>
                <c:pt idx="12">
                  <c:v>Don't know</c:v>
                </c:pt>
              </c:strCache>
            </c:strRef>
          </c:cat>
          <c:val>
            <c:numRef>
              <c:f>Sheet1!$B$2:$B$14</c:f>
              <c:numCache>
                <c:formatCode>0%</c:formatCode>
                <c:ptCount val="13"/>
                <c:pt idx="0">
                  <c:v>9.5704281799320001E-2</c:v>
                </c:pt>
                <c:pt idx="1">
                  <c:v>7.0871421237840002E-2</c:v>
                </c:pt>
                <c:pt idx="2">
                  <c:v>5.7842178015619999E-2</c:v>
                </c:pt>
                <c:pt idx="3">
                  <c:v>4.854522454231E-2</c:v>
                </c:pt>
                <c:pt idx="4">
                  <c:v>3.569474339492E-2</c:v>
                </c:pt>
                <c:pt idx="5">
                  <c:v>3.0927054182779998E-2</c:v>
                </c:pt>
                <c:pt idx="6">
                  <c:v>2.1292581778240002E-2</c:v>
                </c:pt>
                <c:pt idx="7">
                  <c:v>1.813818300318E-2</c:v>
                </c:pt>
                <c:pt idx="8">
                  <c:v>1.6969323294399999E-2</c:v>
                </c:pt>
                <c:pt idx="9">
                  <c:v>1.623765710955E-2</c:v>
                </c:pt>
                <c:pt idx="10">
                  <c:v>1.6062461208989999E-2</c:v>
                </c:pt>
                <c:pt idx="11">
                  <c:v>0.20338552404579999</c:v>
                </c:pt>
                <c:pt idx="12">
                  <c:v>0.19391552149149999</c:v>
                </c:pt>
              </c:numCache>
            </c:numRef>
          </c:val>
          <c:extLst xmlns:c16r2="http://schemas.microsoft.com/office/drawing/2015/06/chart">
            <c:ext xmlns:c16="http://schemas.microsoft.com/office/drawing/2014/chart" uri="{C3380CC4-5D6E-409C-BE32-E72D297353CC}">
              <c16:uniqueId val="{00000000-A0AC-4206-8024-ED015D3BF389}"/>
            </c:ext>
          </c:extLst>
        </c:ser>
        <c:dLbls>
          <c:showLegendKey val="0"/>
          <c:showVal val="0"/>
          <c:showCatName val="0"/>
          <c:showSerName val="0"/>
          <c:showPercent val="0"/>
          <c:showBubbleSize val="0"/>
        </c:dLbls>
        <c:gapWidth val="130"/>
        <c:axId val="1020977656"/>
        <c:axId val="1020969816"/>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Sheet1!$A$2:$A$14</c15:sqref>
                        </c15:formulaRef>
                      </c:ext>
                    </c:extLst>
                    <c:strCache>
                      <c:ptCount val="13"/>
                      <c:pt idx="0">
                        <c:v>Engineer</c:v>
                      </c:pt>
                      <c:pt idx="1">
                        <c:v>Scientist</c:v>
                      </c:pt>
                      <c:pt idx="2">
                        <c:v>Teacher/lecturer/professor/education</c:v>
                      </c:pt>
                      <c:pt idx="3">
                        <c:v>Information Technology</c:v>
                      </c:pt>
                      <c:pt idx="4">
                        <c:v>Anything</c:v>
                      </c:pt>
                      <c:pt idx="5">
                        <c:v>Mathematician</c:v>
                      </c:pt>
                      <c:pt idx="6">
                        <c:v>Doctor</c:v>
                      </c:pt>
                      <c:pt idx="7">
                        <c:v>Medical professional</c:v>
                      </c:pt>
                      <c:pt idx="8">
                        <c:v>Technology</c:v>
                      </c:pt>
                      <c:pt idx="9">
                        <c:v>Programmer</c:v>
                      </c:pt>
                      <c:pt idx="10">
                        <c:v>Architect</c:v>
                      </c:pt>
                      <c:pt idx="11">
                        <c:v>Other</c:v>
                      </c:pt>
                      <c:pt idx="12">
                        <c:v>Don't know</c:v>
                      </c:pt>
                    </c:strCache>
                  </c:strRef>
                </c:cat>
                <c:val>
                  <c:numRef>
                    <c:extLst xmlns:c16r2="http://schemas.microsoft.com/office/drawing/2015/06/chart">
                      <c:ext uri="{02D57815-91ED-43cb-92C2-25804820EDAC}">
                        <c15:formulaRef>
                          <c15:sqref>Sheet1!#REF!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A0AC-4206-8024-ED015D3BF389}"/>
                  </c:ext>
                </c:extLst>
              </c15:ser>
            </c15:filteredBarSeries>
          </c:ext>
        </c:extLst>
      </c:barChart>
      <c:catAx>
        <c:axId val="1020977656"/>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69816"/>
        <c:crosses val="autoZero"/>
        <c:auto val="1"/>
        <c:lblAlgn val="ctr"/>
        <c:lblOffset val="100"/>
        <c:noMultiLvlLbl val="0"/>
      </c:catAx>
      <c:valAx>
        <c:axId val="1020969816"/>
        <c:scaling>
          <c:orientation val="minMax"/>
        </c:scaling>
        <c:delete val="1"/>
        <c:axPos val="t"/>
        <c:numFmt formatCode="0%" sourceLinked="1"/>
        <c:majorTickMark val="none"/>
        <c:minorTickMark val="none"/>
        <c:tickLblPos val="nextTo"/>
        <c:crossAx val="1020977656"/>
        <c:crossesAt val="1"/>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927954657841682"/>
          <c:y val="8.4504172284229143E-2"/>
          <c:w val="0.4813746243676062"/>
          <c:h val="0.8979469335949275"/>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875-4C9C-9CF1-20CE7B8AA8A4}"/>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9875-4C9C-9CF1-20CE7B8AA8A4}"/>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9875-4C9C-9CF1-20CE7B8AA8A4}"/>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9875-4C9C-9CF1-20CE7B8AA8A4}"/>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Computing or information technology (IT)</c:v>
                </c:pt>
                <c:pt idx="1">
                  <c:v>Data analyst</c:v>
                </c:pt>
                <c:pt idx="2">
                  <c:v>Architect</c:v>
                </c:pt>
                <c:pt idx="3">
                  <c:v>Pharmacist</c:v>
                </c:pt>
                <c:pt idx="4">
                  <c:v>Economist</c:v>
                </c:pt>
                <c:pt idx="5">
                  <c:v>Teacher</c:v>
                </c:pt>
                <c:pt idx="6">
                  <c:v>Banker or finance</c:v>
                </c:pt>
                <c:pt idx="7">
                  <c:v>Accountant</c:v>
                </c:pt>
                <c:pt idx="8">
                  <c:v>Trade worker (mechanic, electrician, carpenter)</c:v>
                </c:pt>
                <c:pt idx="9">
                  <c:v>Nurse</c:v>
                </c:pt>
                <c:pt idx="10">
                  <c:v>Corporate management</c:v>
                </c:pt>
                <c:pt idx="11">
                  <c:v>Public servant (includes Defence Force - Army, Airforce, Navy)</c:v>
                </c:pt>
                <c:pt idx="12">
                  <c:v>Entrepreneur</c:v>
                </c:pt>
                <c:pt idx="13">
                  <c:v>Lawyer</c:v>
                </c:pt>
                <c:pt idx="14">
                  <c:v>Machinery operator</c:v>
                </c:pt>
                <c:pt idx="15">
                  <c:v>Emergency services (police, fire or ambulance)</c:v>
                </c:pt>
                <c:pt idx="16">
                  <c:v>Farmer</c:v>
                </c:pt>
                <c:pt idx="17">
                  <c:v>Labourer (construction, grounds maintenance, factory worker)</c:v>
                </c:pt>
                <c:pt idx="18">
                  <c:v>Clerical and administration (office support)</c:v>
                </c:pt>
                <c:pt idx="19">
                  <c:v>Advertising or marketing consultant</c:v>
                </c:pt>
              </c:strCache>
            </c:strRef>
          </c:cat>
          <c:val>
            <c:numRef>
              <c:f>Sheet1!$B$2:$B$21</c:f>
              <c:numCache>
                <c:formatCode>0%</c:formatCode>
                <c:ptCount val="20"/>
                <c:pt idx="0">
                  <c:v>0.77068145167180002</c:v>
                </c:pt>
                <c:pt idx="1">
                  <c:v>0.69544912679899995</c:v>
                </c:pt>
                <c:pt idx="2">
                  <c:v>0.59652078665179997</c:v>
                </c:pt>
                <c:pt idx="3">
                  <c:v>0.55050732965240001</c:v>
                </c:pt>
                <c:pt idx="4">
                  <c:v>0.50012590310920002</c:v>
                </c:pt>
                <c:pt idx="5">
                  <c:v>0.4937652000678</c:v>
                </c:pt>
                <c:pt idx="6">
                  <c:v>0.41854062101180001</c:v>
                </c:pt>
                <c:pt idx="7">
                  <c:v>0.39756255663599999</c:v>
                </c:pt>
                <c:pt idx="8">
                  <c:v>0.39138041514170002</c:v>
                </c:pt>
                <c:pt idx="9">
                  <c:v>0.30685542149270001</c:v>
                </c:pt>
                <c:pt idx="10">
                  <c:v>0.29429286101570001</c:v>
                </c:pt>
                <c:pt idx="11">
                  <c:v>0.25976479425780002</c:v>
                </c:pt>
                <c:pt idx="12">
                  <c:v>0.25937644648890001</c:v>
                </c:pt>
                <c:pt idx="13">
                  <c:v>0.23722409572850001</c:v>
                </c:pt>
                <c:pt idx="14">
                  <c:v>0.2366526076771</c:v>
                </c:pt>
                <c:pt idx="15">
                  <c:v>0.22747801625149999</c:v>
                </c:pt>
                <c:pt idx="16">
                  <c:v>0.203516654485</c:v>
                </c:pt>
                <c:pt idx="17">
                  <c:v>0.17540231046179999</c:v>
                </c:pt>
                <c:pt idx="18">
                  <c:v>0.15214696780430001</c:v>
                </c:pt>
                <c:pt idx="19">
                  <c:v>0.12151292917089999</c:v>
                </c:pt>
              </c:numCache>
            </c:numRef>
          </c:val>
          <c:extLst xmlns:c16r2="http://schemas.microsoft.com/office/drawing/2015/06/chart">
            <c:ext xmlns:c16="http://schemas.microsoft.com/office/drawing/2014/chart" uri="{C3380CC4-5D6E-409C-BE32-E72D297353CC}">
              <c16:uniqueId val="{00000008-9875-4C9C-9CF1-20CE7B8AA8A4}"/>
            </c:ext>
          </c:extLst>
        </c:ser>
        <c:dLbls>
          <c:showLegendKey val="0"/>
          <c:showVal val="0"/>
          <c:showCatName val="0"/>
          <c:showSerName val="0"/>
          <c:showPercent val="0"/>
          <c:showBubbleSize val="0"/>
        </c:dLbls>
        <c:gapWidth val="130"/>
        <c:axId val="1020992160"/>
        <c:axId val="1020993336"/>
      </c:barChart>
      <c:catAx>
        <c:axId val="102099216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93336"/>
        <c:crosses val="autoZero"/>
        <c:auto val="1"/>
        <c:lblAlgn val="ctr"/>
        <c:lblOffset val="100"/>
        <c:noMultiLvlLbl val="0"/>
      </c:catAx>
      <c:valAx>
        <c:axId val="1020993336"/>
        <c:scaling>
          <c:orientation val="minMax"/>
        </c:scaling>
        <c:delete val="1"/>
        <c:axPos val="t"/>
        <c:numFmt formatCode="0%" sourceLinked="1"/>
        <c:majorTickMark val="out"/>
        <c:minorTickMark val="none"/>
        <c:tickLblPos val="nextTo"/>
        <c:crossAx val="1020992160"/>
        <c:crossesAt val="1"/>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367518653085874"/>
          <c:y val="4.3343034417517599E-2"/>
          <c:w val="0.47800741411653747"/>
          <c:h val="0.805576715072438"/>
        </c:manualLayout>
      </c:layout>
      <c:barChart>
        <c:barDir val="bar"/>
        <c:grouping val="percentStacked"/>
        <c:varyColors val="0"/>
        <c:ser>
          <c:idx val="0"/>
          <c:order val="0"/>
          <c:tx>
            <c:strRef>
              <c:f>Sheet1!$B$1</c:f>
              <c:strCache>
                <c:ptCount val="1"/>
                <c:pt idx="0">
                  <c:v>Strongly disagree</c:v>
                </c:pt>
              </c:strCache>
            </c:strRef>
          </c:tx>
          <c:spPr>
            <a:solidFill>
              <a:srgbClr val="D53100"/>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1-179D-4B2A-A1A3-2B9C8D72C012}"/>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Generally, STEM is presented in a positive manner in the media</c:v>
                </c:pt>
                <c:pt idx="1">
                  <c:v>There is a lack of women role models in STEM</c:v>
                </c:pt>
                <c:pt idx="2">
                  <c:v>The media portrayal of STEM is very stereotypical (i e  white lab coats)</c:v>
                </c:pt>
                <c:pt idx="3">
                  <c:v>The media portrays more men STEM role models</c:v>
                </c:pt>
                <c:pt idx="4">
                  <c:v>It’s not really presented in the media at all</c:v>
                </c:pt>
                <c:pt idx="5">
                  <c:v>There are more men experts than women experts available for media interviews</c:v>
                </c:pt>
                <c:pt idx="6">
                  <c:v>There are conflicting messages in the media about the importance of STEM skills</c:v>
                </c:pt>
                <c:pt idx="7">
                  <c:v>All four STEM subjects are equally presented in the media</c:v>
                </c:pt>
                <c:pt idx="8">
                  <c:v>The media portrays STEM as more important than it actually is</c:v>
                </c:pt>
                <c:pt idx="9">
                  <c:v>There is too much emphasis on getting girls into STEM</c:v>
                </c:pt>
                <c:pt idx="10">
                  <c:v>The media portrays more women STEM role models</c:v>
                </c:pt>
              </c:strCache>
            </c:strRef>
          </c:cat>
          <c:val>
            <c:numRef>
              <c:f>Sheet1!$B$2:$B$12</c:f>
              <c:numCache>
                <c:formatCode>0%</c:formatCode>
                <c:ptCount val="11"/>
                <c:pt idx="0">
                  <c:v>2.2425670208420002E-2</c:v>
                </c:pt>
                <c:pt idx="1">
                  <c:v>6.7361915850740001E-2</c:v>
                </c:pt>
                <c:pt idx="2">
                  <c:v>5.1185274500819999E-2</c:v>
                </c:pt>
                <c:pt idx="3">
                  <c:v>5.6711884086639998E-2</c:v>
                </c:pt>
                <c:pt idx="4">
                  <c:v>6.8878665779200002E-2</c:v>
                </c:pt>
                <c:pt idx="5">
                  <c:v>7.8292450430610006E-2</c:v>
                </c:pt>
                <c:pt idx="6">
                  <c:v>7.7555060650160004E-2</c:v>
                </c:pt>
                <c:pt idx="7">
                  <c:v>8.8096949850379996E-2</c:v>
                </c:pt>
                <c:pt idx="8">
                  <c:v>0.13203125990039999</c:v>
                </c:pt>
                <c:pt idx="9">
                  <c:v>0.14322197988169999</c:v>
                </c:pt>
                <c:pt idx="10">
                  <c:v>0.12446354740810001</c:v>
                </c:pt>
              </c:numCache>
            </c:numRef>
          </c:val>
          <c:extLst xmlns:c16r2="http://schemas.microsoft.com/office/drawing/2015/06/chart">
            <c:ext xmlns:c16="http://schemas.microsoft.com/office/drawing/2014/chart" uri="{C3380CC4-5D6E-409C-BE32-E72D297353CC}">
              <c16:uniqueId val="{00000000-0A93-4BAA-A587-E0F869DA9EB9}"/>
            </c:ext>
          </c:extLst>
        </c:ser>
        <c:ser>
          <c:idx val="1"/>
          <c:order val="1"/>
          <c:tx>
            <c:strRef>
              <c:f>Sheet1!$C$1</c:f>
              <c:strCache>
                <c:ptCount val="1"/>
                <c:pt idx="0">
                  <c:v>Slightly disagree</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Generally, STEM is presented in a positive manner in the media</c:v>
                </c:pt>
                <c:pt idx="1">
                  <c:v>There is a lack of women role models in STEM</c:v>
                </c:pt>
                <c:pt idx="2">
                  <c:v>The media portrayal of STEM is very stereotypical (i e  white lab coats)</c:v>
                </c:pt>
                <c:pt idx="3">
                  <c:v>The media portrays more men STEM role models</c:v>
                </c:pt>
                <c:pt idx="4">
                  <c:v>It’s not really presented in the media at all</c:v>
                </c:pt>
                <c:pt idx="5">
                  <c:v>There are more men experts than women experts available for media interviews</c:v>
                </c:pt>
                <c:pt idx="6">
                  <c:v>There are conflicting messages in the media about the importance of STEM skills</c:v>
                </c:pt>
                <c:pt idx="7">
                  <c:v>All four STEM subjects are equally presented in the media</c:v>
                </c:pt>
                <c:pt idx="8">
                  <c:v>The media portrays STEM as more important than it actually is</c:v>
                </c:pt>
                <c:pt idx="9">
                  <c:v>There is too much emphasis on getting girls into STEM</c:v>
                </c:pt>
                <c:pt idx="10">
                  <c:v>The media portrays more women STEM role models</c:v>
                </c:pt>
              </c:strCache>
            </c:strRef>
          </c:cat>
          <c:val>
            <c:numRef>
              <c:f>Sheet1!$C$2:$C$12</c:f>
              <c:numCache>
                <c:formatCode>0%</c:formatCode>
                <c:ptCount val="11"/>
                <c:pt idx="0">
                  <c:v>0.1582636237101</c:v>
                </c:pt>
                <c:pt idx="1">
                  <c:v>0.26463110135020002</c:v>
                </c:pt>
                <c:pt idx="2">
                  <c:v>0.28781480208679999</c:v>
                </c:pt>
                <c:pt idx="3">
                  <c:v>0.30140407484510001</c:v>
                </c:pt>
                <c:pt idx="4">
                  <c:v>0.32907461187949999</c:v>
                </c:pt>
                <c:pt idx="5">
                  <c:v>0.33036314206529999</c:v>
                </c:pt>
                <c:pt idx="6">
                  <c:v>0.38958606981959998</c:v>
                </c:pt>
                <c:pt idx="7">
                  <c:v>0.4202991098644</c:v>
                </c:pt>
                <c:pt idx="8">
                  <c:v>0.45784720000910001</c:v>
                </c:pt>
                <c:pt idx="9">
                  <c:v>0.48238016600110001</c:v>
                </c:pt>
                <c:pt idx="10">
                  <c:v>0.51575497268430004</c:v>
                </c:pt>
              </c:numCache>
            </c:numRef>
          </c:val>
          <c:extLst xmlns:c16r2="http://schemas.microsoft.com/office/drawing/2015/06/chart">
            <c:ext xmlns:c16="http://schemas.microsoft.com/office/drawing/2014/chart" uri="{C3380CC4-5D6E-409C-BE32-E72D297353CC}">
              <c16:uniqueId val="{00000001-0A93-4BAA-A587-E0F869DA9EB9}"/>
            </c:ext>
          </c:extLst>
        </c:ser>
        <c:ser>
          <c:idx val="2"/>
          <c:order val="2"/>
          <c:tx>
            <c:strRef>
              <c:f>Sheet1!$D$1</c:f>
              <c:strCache>
                <c:ptCount val="1"/>
                <c:pt idx="0">
                  <c:v>Slightly agree</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Generally, STEM is presented in a positive manner in the media</c:v>
                </c:pt>
                <c:pt idx="1">
                  <c:v>There is a lack of women role models in STEM</c:v>
                </c:pt>
                <c:pt idx="2">
                  <c:v>The media portrayal of STEM is very stereotypical (i e  white lab coats)</c:v>
                </c:pt>
                <c:pt idx="3">
                  <c:v>The media portrays more men STEM role models</c:v>
                </c:pt>
                <c:pt idx="4">
                  <c:v>It’s not really presented in the media at all</c:v>
                </c:pt>
                <c:pt idx="5">
                  <c:v>There are more men experts than women experts available for media interviews</c:v>
                </c:pt>
                <c:pt idx="6">
                  <c:v>There are conflicting messages in the media about the importance of STEM skills</c:v>
                </c:pt>
                <c:pt idx="7">
                  <c:v>All four STEM subjects are equally presented in the media</c:v>
                </c:pt>
                <c:pt idx="8">
                  <c:v>The media portrays STEM as more important than it actually is</c:v>
                </c:pt>
                <c:pt idx="9">
                  <c:v>There is too much emphasis on getting girls into STEM</c:v>
                </c:pt>
                <c:pt idx="10">
                  <c:v>The media portrays more women STEM role models</c:v>
                </c:pt>
              </c:strCache>
            </c:strRef>
          </c:cat>
          <c:val>
            <c:numRef>
              <c:f>Sheet1!$D$2:$D$12</c:f>
              <c:numCache>
                <c:formatCode>0%</c:formatCode>
                <c:ptCount val="11"/>
                <c:pt idx="0">
                  <c:v>0.61309871286460005</c:v>
                </c:pt>
                <c:pt idx="1">
                  <c:v>0.50432881961139997</c:v>
                </c:pt>
                <c:pt idx="2">
                  <c:v>0.4996043748065</c:v>
                </c:pt>
                <c:pt idx="3">
                  <c:v>0.46829562571549999</c:v>
                </c:pt>
                <c:pt idx="4">
                  <c:v>0.4571239331634</c:v>
                </c:pt>
                <c:pt idx="5">
                  <c:v>0.45599456515519998</c:v>
                </c:pt>
                <c:pt idx="6">
                  <c:v>0.42807638408229998</c:v>
                </c:pt>
                <c:pt idx="7">
                  <c:v>0.3763355308438</c:v>
                </c:pt>
                <c:pt idx="8">
                  <c:v>0.30375557302099998</c:v>
                </c:pt>
                <c:pt idx="9">
                  <c:v>0.28084659543450002</c:v>
                </c:pt>
                <c:pt idx="10">
                  <c:v>0.27550511330040001</c:v>
                </c:pt>
              </c:numCache>
            </c:numRef>
          </c:val>
          <c:extLst xmlns:c16r2="http://schemas.microsoft.com/office/drawing/2015/06/chart">
            <c:ext xmlns:c16="http://schemas.microsoft.com/office/drawing/2014/chart" uri="{C3380CC4-5D6E-409C-BE32-E72D297353CC}">
              <c16:uniqueId val="{00000002-0A93-4BAA-A587-E0F869DA9EB9}"/>
            </c:ext>
          </c:extLst>
        </c:ser>
        <c:ser>
          <c:idx val="3"/>
          <c:order val="3"/>
          <c:tx>
            <c:strRef>
              <c:f>Sheet1!$E$1</c:f>
              <c:strCache>
                <c:ptCount val="1"/>
                <c:pt idx="0">
                  <c:v>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Generally, STEM is presented in a positive manner in the media</c:v>
                </c:pt>
                <c:pt idx="1">
                  <c:v>There is a lack of women role models in STEM</c:v>
                </c:pt>
                <c:pt idx="2">
                  <c:v>The media portrayal of STEM is very stereotypical (i e  white lab coats)</c:v>
                </c:pt>
                <c:pt idx="3">
                  <c:v>The media portrays more men STEM role models</c:v>
                </c:pt>
                <c:pt idx="4">
                  <c:v>It’s not really presented in the media at all</c:v>
                </c:pt>
                <c:pt idx="5">
                  <c:v>There are more men experts than women experts available for media interviews</c:v>
                </c:pt>
                <c:pt idx="6">
                  <c:v>There are conflicting messages in the media about the importance of STEM skills</c:v>
                </c:pt>
                <c:pt idx="7">
                  <c:v>All four STEM subjects are equally presented in the media</c:v>
                </c:pt>
                <c:pt idx="8">
                  <c:v>The media portrays STEM as more important than it actually is</c:v>
                </c:pt>
                <c:pt idx="9">
                  <c:v>There is too much emphasis on getting girls into STEM</c:v>
                </c:pt>
                <c:pt idx="10">
                  <c:v>The media portrays more women STEM role models</c:v>
                </c:pt>
              </c:strCache>
            </c:strRef>
          </c:cat>
          <c:val>
            <c:numRef>
              <c:f>Sheet1!$E$2:$E$12</c:f>
              <c:numCache>
                <c:formatCode>0%</c:formatCode>
                <c:ptCount val="11"/>
                <c:pt idx="0">
                  <c:v>0.20621199321690001</c:v>
                </c:pt>
                <c:pt idx="1">
                  <c:v>0.16367816318770001</c:v>
                </c:pt>
                <c:pt idx="2">
                  <c:v>0.16139554860579999</c:v>
                </c:pt>
                <c:pt idx="3">
                  <c:v>0.17358841535280001</c:v>
                </c:pt>
                <c:pt idx="4">
                  <c:v>0.144922789178</c:v>
                </c:pt>
                <c:pt idx="5">
                  <c:v>0.13534984234899999</c:v>
                </c:pt>
                <c:pt idx="6">
                  <c:v>0.10478248544800001</c:v>
                </c:pt>
                <c:pt idx="7">
                  <c:v>0.11526840944150001</c:v>
                </c:pt>
                <c:pt idx="8">
                  <c:v>0.10636596706949999</c:v>
                </c:pt>
                <c:pt idx="9">
                  <c:v>9.3551258682659996E-2</c:v>
                </c:pt>
                <c:pt idx="10">
                  <c:v>8.4276366607110006E-2</c:v>
                </c:pt>
              </c:numCache>
            </c:numRef>
          </c:val>
          <c:extLst xmlns:c16r2="http://schemas.microsoft.com/office/drawing/2015/06/chart">
            <c:ext xmlns:c16="http://schemas.microsoft.com/office/drawing/2014/chart" uri="{C3380CC4-5D6E-409C-BE32-E72D297353CC}">
              <c16:uniqueId val="{00000004-0A93-4BAA-A587-E0F869DA9EB9}"/>
            </c:ext>
          </c:extLst>
        </c:ser>
        <c:dLbls>
          <c:dLblPos val="ctr"/>
          <c:showLegendKey val="0"/>
          <c:showVal val="1"/>
          <c:showCatName val="0"/>
          <c:showSerName val="0"/>
          <c:showPercent val="0"/>
          <c:showBubbleSize val="0"/>
        </c:dLbls>
        <c:gapWidth val="70"/>
        <c:overlap val="100"/>
        <c:axId val="1020990592"/>
        <c:axId val="1020991768"/>
      </c:barChart>
      <c:catAx>
        <c:axId val="1020990592"/>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91768"/>
        <c:crosses val="autoZero"/>
        <c:auto val="1"/>
        <c:lblAlgn val="ctr"/>
        <c:lblOffset val="100"/>
        <c:noMultiLvlLbl val="0"/>
      </c:catAx>
      <c:valAx>
        <c:axId val="1020991768"/>
        <c:scaling>
          <c:orientation val="minMax"/>
        </c:scaling>
        <c:delete val="1"/>
        <c:axPos val="t"/>
        <c:numFmt formatCode="0%" sourceLinked="1"/>
        <c:majorTickMark val="none"/>
        <c:minorTickMark val="none"/>
        <c:tickLblPos val="nextTo"/>
        <c:crossAx val="1020990592"/>
        <c:crosses val="autoZero"/>
        <c:crossBetween val="between"/>
      </c:valAx>
      <c:spPr>
        <a:noFill/>
        <a:ln>
          <a:noFill/>
        </a:ln>
        <a:effectLst/>
      </c:spPr>
    </c:plotArea>
    <c:legend>
      <c:legendPos val="t"/>
      <c:layout>
        <c:manualLayout>
          <c:xMode val="edge"/>
          <c:yMode val="edge"/>
          <c:x val="6.5638981390298293E-2"/>
          <c:y val="0.87763857433015213"/>
          <c:w val="0.93185812905314402"/>
          <c:h val="7.097709901465920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85497439915562"/>
          <c:y val="0.12088370575371907"/>
          <c:w val="0.78632976587460934"/>
          <c:h val="0.85996909926104648"/>
        </c:manualLayout>
      </c:layout>
      <c:barChart>
        <c:barDir val="bar"/>
        <c:grouping val="stacked"/>
        <c:varyColors val="0"/>
        <c:ser>
          <c:idx val="0"/>
          <c:order val="0"/>
          <c:tx>
            <c:strRef>
              <c:f>Sheet1!$B$1</c:f>
              <c:strCache>
                <c:ptCount val="1"/>
                <c:pt idx="0">
                  <c:v>Boys are much more confident</c:v>
                </c:pt>
              </c:strCache>
            </c:strRef>
          </c:tx>
          <c:spPr>
            <a:solidFill>
              <a:srgbClr val="60713F"/>
            </a:solidFill>
            <a:ln>
              <a:noFill/>
            </a:ln>
            <a:effectLst/>
          </c:spPr>
          <c:invertIfNegative val="0"/>
          <c:dLbls>
            <c:dLbl>
              <c:idx val="5"/>
              <c:layout>
                <c:manualLayout>
                  <c:x val="6.6518847006651685E-3"/>
                  <c:y val="-4.9204848409695918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delete val="1"/>
              <c:extLst xmlns:c16r2="http://schemas.microsoft.com/office/drawing/2015/06/chart">
                <c:ext xmlns:c16="http://schemas.microsoft.com/office/drawing/2014/chart" uri="{C3380CC4-5D6E-409C-BE32-E72D297353CC}">
                  <c16:uniqueId val="{00000003-0517-43BB-BDB3-FB5F7BE446C0}"/>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2-0517-43BB-BDB3-FB5F7BE446C0}"/>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Sport</c:v>
                </c:pt>
                <c:pt idx="1">
                  <c:v>Engineering</c:v>
                </c:pt>
                <c:pt idx="2">
                  <c:v>Technology</c:v>
                </c:pt>
                <c:pt idx="3">
                  <c:v>Mathematics</c:v>
                </c:pt>
                <c:pt idx="4">
                  <c:v>Science</c:v>
                </c:pt>
                <c:pt idx="5">
                  <c:v>Social science</c:v>
                </c:pt>
                <c:pt idx="6">
                  <c:v>English</c:v>
                </c:pt>
                <c:pt idx="7">
                  <c:v>Arts</c:v>
                </c:pt>
              </c:strCache>
            </c:strRef>
          </c:cat>
          <c:val>
            <c:numRef>
              <c:f>Sheet1!$B$2:$B$9</c:f>
              <c:numCache>
                <c:formatCode>0%</c:formatCode>
                <c:ptCount val="8"/>
                <c:pt idx="0">
                  <c:v>0.1567945538785</c:v>
                </c:pt>
                <c:pt idx="1">
                  <c:v>0.1359727250918</c:v>
                </c:pt>
                <c:pt idx="2">
                  <c:v>8.2086670280960006E-2</c:v>
                </c:pt>
                <c:pt idx="3">
                  <c:v>5.1769497869089999E-2</c:v>
                </c:pt>
                <c:pt idx="4">
                  <c:v>5.0640900007250002E-2</c:v>
                </c:pt>
                <c:pt idx="5">
                  <c:v>2.154952147444E-2</c:v>
                </c:pt>
                <c:pt idx="6">
                  <c:v>1.3686996296770001E-2</c:v>
                </c:pt>
                <c:pt idx="7">
                  <c:v>8.8995045740980008E-3</c:v>
                </c:pt>
              </c:numCache>
            </c:numRef>
          </c:val>
          <c:extLst xmlns:c16r2="http://schemas.microsoft.com/office/drawing/2015/06/chart">
            <c:ext xmlns:c16="http://schemas.microsoft.com/office/drawing/2014/chart" uri="{C3380CC4-5D6E-409C-BE32-E72D297353CC}">
              <c16:uniqueId val="{00000000-A289-4BE5-ABBC-8DB9404E874A}"/>
            </c:ext>
          </c:extLst>
        </c:ser>
        <c:ser>
          <c:idx val="1"/>
          <c:order val="1"/>
          <c:tx>
            <c:strRef>
              <c:f>Sheet1!$C$1</c:f>
              <c:strCache>
                <c:ptCount val="1"/>
                <c:pt idx="0">
                  <c:v>Boys are a bit more confident</c:v>
                </c:pt>
              </c:strCache>
            </c:strRef>
          </c:tx>
          <c:spPr>
            <a:solidFill>
              <a:srgbClr val="A4B77F"/>
            </a:solidFill>
            <a:ln>
              <a:noFill/>
            </a:ln>
            <a:effectLst/>
          </c:spPr>
          <c:invertIfNegative val="0"/>
          <c:dLbls>
            <c:dLbl>
              <c:idx val="6"/>
              <c:layout>
                <c:manualLayout>
                  <c:x val="6.6518847006651685E-3"/>
                  <c:y val="1.8044410971996841E-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8.8691796008869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Sport</c:v>
                </c:pt>
                <c:pt idx="1">
                  <c:v>Engineering</c:v>
                </c:pt>
                <c:pt idx="2">
                  <c:v>Technology</c:v>
                </c:pt>
                <c:pt idx="3">
                  <c:v>Mathematics</c:v>
                </c:pt>
                <c:pt idx="4">
                  <c:v>Science</c:v>
                </c:pt>
                <c:pt idx="5">
                  <c:v>Social science</c:v>
                </c:pt>
                <c:pt idx="6">
                  <c:v>English</c:v>
                </c:pt>
                <c:pt idx="7">
                  <c:v>Arts</c:v>
                </c:pt>
              </c:strCache>
            </c:strRef>
          </c:cat>
          <c:val>
            <c:numRef>
              <c:f>Sheet1!$C$2:$C$9</c:f>
              <c:numCache>
                <c:formatCode>0%</c:formatCode>
                <c:ptCount val="8"/>
                <c:pt idx="0">
                  <c:v>0.2920748109636</c:v>
                </c:pt>
                <c:pt idx="1">
                  <c:v>0.37378722726309999</c:v>
                </c:pt>
                <c:pt idx="2">
                  <c:v>0.26482797351260001</c:v>
                </c:pt>
                <c:pt idx="3">
                  <c:v>0.18108123412489999</c:v>
                </c:pt>
                <c:pt idx="4">
                  <c:v>0.19420521680460001</c:v>
                </c:pt>
                <c:pt idx="5">
                  <c:v>5.7987275067019999E-2</c:v>
                </c:pt>
                <c:pt idx="6">
                  <c:v>2.0277763744030002E-2</c:v>
                </c:pt>
                <c:pt idx="7">
                  <c:v>2.3848432728959999E-2</c:v>
                </c:pt>
              </c:numCache>
            </c:numRef>
          </c:val>
          <c:extLst xmlns:c16r2="http://schemas.microsoft.com/office/drawing/2015/06/chart">
            <c:ext xmlns:c16="http://schemas.microsoft.com/office/drawing/2014/chart" uri="{C3380CC4-5D6E-409C-BE32-E72D297353CC}">
              <c16:uniqueId val="{00000001-A289-4BE5-ABBC-8DB9404E874A}"/>
            </c:ext>
          </c:extLst>
        </c:ser>
        <c:ser>
          <c:idx val="2"/>
          <c:order val="2"/>
          <c:tx>
            <c:strRef>
              <c:f>Sheet1!$D$1</c:f>
              <c:strCache>
                <c:ptCount val="1"/>
                <c:pt idx="0">
                  <c:v>Boys and girls are equally confident</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Sport</c:v>
                </c:pt>
                <c:pt idx="1">
                  <c:v>Engineering</c:v>
                </c:pt>
                <c:pt idx="2">
                  <c:v>Technology</c:v>
                </c:pt>
                <c:pt idx="3">
                  <c:v>Mathematics</c:v>
                </c:pt>
                <c:pt idx="4">
                  <c:v>Science</c:v>
                </c:pt>
                <c:pt idx="5">
                  <c:v>Social science</c:v>
                </c:pt>
                <c:pt idx="6">
                  <c:v>English</c:v>
                </c:pt>
                <c:pt idx="7">
                  <c:v>Arts</c:v>
                </c:pt>
              </c:strCache>
            </c:strRef>
          </c:cat>
          <c:val>
            <c:numRef>
              <c:f>Sheet1!$D$2:$D$9</c:f>
              <c:numCache>
                <c:formatCode>0%</c:formatCode>
                <c:ptCount val="8"/>
                <c:pt idx="0">
                  <c:v>0.51236221272789995</c:v>
                </c:pt>
                <c:pt idx="1">
                  <c:v>0.45623269643809999</c:v>
                </c:pt>
                <c:pt idx="2">
                  <c:v>0.60085344334839996</c:v>
                </c:pt>
                <c:pt idx="3">
                  <c:v>0.6597338517104</c:v>
                </c:pt>
                <c:pt idx="4">
                  <c:v>0.67008669800120002</c:v>
                </c:pt>
                <c:pt idx="5">
                  <c:v>0.61743952513540001</c:v>
                </c:pt>
                <c:pt idx="6">
                  <c:v>0.59069913032230004</c:v>
                </c:pt>
                <c:pt idx="7">
                  <c:v>0.50929249109469998</c:v>
                </c:pt>
              </c:numCache>
            </c:numRef>
          </c:val>
          <c:extLst xmlns:c16r2="http://schemas.microsoft.com/office/drawing/2015/06/chart">
            <c:ext xmlns:c16="http://schemas.microsoft.com/office/drawing/2014/chart" uri="{C3380CC4-5D6E-409C-BE32-E72D297353CC}">
              <c16:uniqueId val="{00000002-A289-4BE5-ABBC-8DB9404E874A}"/>
            </c:ext>
          </c:extLst>
        </c:ser>
        <c:ser>
          <c:idx val="3"/>
          <c:order val="3"/>
          <c:tx>
            <c:strRef>
              <c:f>Sheet1!$E$1</c:f>
              <c:strCache>
                <c:ptCount val="1"/>
                <c:pt idx="0">
                  <c:v>Girls are a bit more confident</c:v>
                </c:pt>
              </c:strCache>
            </c:strRef>
          </c:tx>
          <c:spPr>
            <a:solidFill>
              <a:srgbClr val="A05EA0"/>
            </a:solidFill>
            <a:ln>
              <a:noFill/>
            </a:ln>
            <a:effectLst/>
          </c:spPr>
          <c:invertIfNegative val="0"/>
          <c:dLbls>
            <c:dLbl>
              <c:idx val="0"/>
              <c:layout>
                <c:manualLayout>
                  <c:x val="-5.3527166301320737E-3"/>
                  <c:y val="4.3561630781796485E-17"/>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17-43BB-BDB3-FB5F7BE446C0}"/>
                </c:ext>
                <c:ext xmlns:c15="http://schemas.microsoft.com/office/drawing/2012/chart" uri="{CE6537A1-D6FC-4f65-9D91-7224C49458BB}">
                  <c15:layout/>
                </c:ext>
              </c:extLst>
            </c:dLbl>
            <c:dLbl>
              <c:idx val="1"/>
              <c:layout>
                <c:manualLayout>
                  <c:x val="-7.4938032821846839E-3"/>
                  <c:y val="0"/>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17-43BB-BDB3-FB5F7BE446C0}"/>
                </c:ex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Sport</c:v>
                </c:pt>
                <c:pt idx="1">
                  <c:v>Engineering</c:v>
                </c:pt>
                <c:pt idx="2">
                  <c:v>Technology</c:v>
                </c:pt>
                <c:pt idx="3">
                  <c:v>Mathematics</c:v>
                </c:pt>
                <c:pt idx="4">
                  <c:v>Science</c:v>
                </c:pt>
                <c:pt idx="5">
                  <c:v>Social science</c:v>
                </c:pt>
                <c:pt idx="6">
                  <c:v>English</c:v>
                </c:pt>
                <c:pt idx="7">
                  <c:v>Arts</c:v>
                </c:pt>
              </c:strCache>
            </c:strRef>
          </c:cat>
          <c:val>
            <c:numRef>
              <c:f>Sheet1!$E$2:$E$9</c:f>
              <c:numCache>
                <c:formatCode>0%</c:formatCode>
                <c:ptCount val="8"/>
                <c:pt idx="0">
                  <c:v>2.5211127780949999E-2</c:v>
                </c:pt>
                <c:pt idx="1">
                  <c:v>2.0020441363300001E-2</c:v>
                </c:pt>
                <c:pt idx="2">
                  <c:v>3.4868978670499998E-2</c:v>
                </c:pt>
                <c:pt idx="3">
                  <c:v>8.7164253447459997E-2</c:v>
                </c:pt>
                <c:pt idx="4">
                  <c:v>6.4889676599499999E-2</c:v>
                </c:pt>
                <c:pt idx="5">
                  <c:v>0.2455143600703</c:v>
                </c:pt>
                <c:pt idx="6">
                  <c:v>0.29263103523759998</c:v>
                </c:pt>
                <c:pt idx="7">
                  <c:v>0.35216479098190001</c:v>
                </c:pt>
              </c:numCache>
            </c:numRef>
          </c:val>
          <c:extLst xmlns:c16r2="http://schemas.microsoft.com/office/drawing/2015/06/chart">
            <c:ext xmlns:c16="http://schemas.microsoft.com/office/drawing/2014/chart" uri="{C3380CC4-5D6E-409C-BE32-E72D297353CC}">
              <c16:uniqueId val="{00000003-A289-4BE5-ABBC-8DB9404E874A}"/>
            </c:ext>
          </c:extLst>
        </c:ser>
        <c:ser>
          <c:idx val="4"/>
          <c:order val="4"/>
          <c:tx>
            <c:strRef>
              <c:f>Sheet1!$F$1</c:f>
              <c:strCache>
                <c:ptCount val="1"/>
                <c:pt idx="0">
                  <c:v>Girls are much more confident</c:v>
                </c:pt>
              </c:strCache>
            </c:strRef>
          </c:tx>
          <c:spPr>
            <a:solidFill>
              <a:srgbClr val="5B355B"/>
            </a:solidFill>
            <a:ln>
              <a:noFill/>
            </a:ln>
            <a:effectLst/>
          </c:spPr>
          <c:invertIfNegative val="0"/>
          <c:dLbls>
            <c:dLbl>
              <c:idx val="0"/>
              <c:layout>
                <c:manualLayout>
                  <c:x val="3.9911308203991129E-2"/>
                  <c:y val="-9.8421321842643694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25942350332594E-2"/>
                  <c:y val="4.92125984251968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824833702882482E-2"/>
                  <c:y val="4.5111027429992102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325942350332594E-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3.325942350332578E-2"/>
                  <c:y val="-4.921259842519685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tx>
                <c:rich>
                  <a:bodyPr/>
                  <a:lstStyle/>
                  <a:p>
                    <a:fld id="{CA146778-B2A2-4663-A735-6E6917C74C82}"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6"/>
              <c:layout/>
              <c:tx>
                <c:rich>
                  <a:bodyPr/>
                  <a:lstStyle/>
                  <a:p>
                    <a:fld id="{10AB691F-6E3C-401E-8B34-4FADF046050D}"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7"/>
              <c:layout/>
              <c:tx>
                <c:rich>
                  <a:bodyPr/>
                  <a:lstStyle/>
                  <a:p>
                    <a:fld id="{13470A07-F569-445F-9FE4-BABD0E22EF6F}" type="VALUE">
                      <a:rPr lang="en-US">
                        <a:solidFill>
                          <a:schemeClr val="bg1"/>
                        </a:solidFill>
                      </a:rPr>
                      <a:pPr/>
                      <a:t>[VALUE]</a:t>
                    </a:fld>
                    <a:endParaRPr lang="en-AU"/>
                  </a:p>
                </c:rich>
              </c:tx>
              <c:dLblPos val="ct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Sport</c:v>
                </c:pt>
                <c:pt idx="1">
                  <c:v>Engineering</c:v>
                </c:pt>
                <c:pt idx="2">
                  <c:v>Technology</c:v>
                </c:pt>
                <c:pt idx="3">
                  <c:v>Mathematics</c:v>
                </c:pt>
                <c:pt idx="4">
                  <c:v>Science</c:v>
                </c:pt>
                <c:pt idx="5">
                  <c:v>Social science</c:v>
                </c:pt>
                <c:pt idx="6">
                  <c:v>English</c:v>
                </c:pt>
                <c:pt idx="7">
                  <c:v>Arts</c:v>
                </c:pt>
              </c:strCache>
            </c:strRef>
          </c:cat>
          <c:val>
            <c:numRef>
              <c:f>Sheet1!$F$2:$F$9</c:f>
              <c:numCache>
                <c:formatCode>0%</c:formatCode>
                <c:ptCount val="8"/>
                <c:pt idx="0">
                  <c:v>1.355729464909E-2</c:v>
                </c:pt>
                <c:pt idx="1">
                  <c:v>1.398690984371E-2</c:v>
                </c:pt>
                <c:pt idx="2">
                  <c:v>1.736293418748E-2</c:v>
                </c:pt>
                <c:pt idx="3">
                  <c:v>2.0251162848190001E-2</c:v>
                </c:pt>
                <c:pt idx="4">
                  <c:v>2.0177508587490001E-2</c:v>
                </c:pt>
                <c:pt idx="5">
                  <c:v>5.7509318252850002E-2</c:v>
                </c:pt>
                <c:pt idx="6">
                  <c:v>8.2705074399339995E-2</c:v>
                </c:pt>
                <c:pt idx="7">
                  <c:v>0.1057947806203</c:v>
                </c:pt>
              </c:numCache>
            </c:numRef>
          </c:val>
          <c:extLst xmlns:c16r2="http://schemas.microsoft.com/office/drawing/2015/06/chart">
            <c:ext xmlns:c16="http://schemas.microsoft.com/office/drawing/2014/chart" uri="{C3380CC4-5D6E-409C-BE32-E72D297353CC}">
              <c16:uniqueId val="{00000004-A289-4BE5-ABBC-8DB9404E874A}"/>
            </c:ext>
          </c:extLst>
        </c:ser>
        <c:dLbls>
          <c:dLblPos val="ctr"/>
          <c:showLegendKey val="0"/>
          <c:showVal val="1"/>
          <c:showCatName val="0"/>
          <c:showSerName val="0"/>
          <c:showPercent val="0"/>
          <c:showBubbleSize val="0"/>
        </c:dLbls>
        <c:gapWidth val="70"/>
        <c:overlap val="100"/>
        <c:axId val="1020987848"/>
        <c:axId val="1020992552"/>
      </c:barChart>
      <c:catAx>
        <c:axId val="1020987848"/>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j-lt"/>
                <a:ea typeface="+mn-ea"/>
                <a:cs typeface="Arial" panose="020B0604020202020204" pitchFamily="34" charset="0"/>
              </a:defRPr>
            </a:pPr>
            <a:endParaRPr lang="en-US"/>
          </a:p>
        </c:txPr>
        <c:crossAx val="1020992552"/>
        <c:crosses val="autoZero"/>
        <c:auto val="1"/>
        <c:lblAlgn val="ctr"/>
        <c:lblOffset val="100"/>
        <c:noMultiLvlLbl val="0"/>
      </c:catAx>
      <c:valAx>
        <c:axId val="1020992552"/>
        <c:scaling>
          <c:orientation val="minMax"/>
          <c:max val="1"/>
        </c:scaling>
        <c:delete val="1"/>
        <c:axPos val="t"/>
        <c:numFmt formatCode="0%" sourceLinked="1"/>
        <c:majorTickMark val="out"/>
        <c:minorTickMark val="none"/>
        <c:tickLblPos val="nextTo"/>
        <c:crossAx val="1020987848"/>
        <c:crosses val="autoZero"/>
        <c:crossBetween val="between"/>
      </c:valAx>
      <c:spPr>
        <a:noFill/>
        <a:ln>
          <a:noFill/>
        </a:ln>
        <a:effectLst/>
      </c:spPr>
    </c:plotArea>
    <c:legend>
      <c:legendPos val="t"/>
      <c:layout>
        <c:manualLayout>
          <c:xMode val="edge"/>
          <c:yMode val="edge"/>
          <c:x val="1.2782118723254856E-2"/>
          <c:y val="8.6451422902845802E-4"/>
          <c:w val="0.98186516464661333"/>
          <c:h val="0.12688557877115753"/>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768208288672531"/>
          <c:y val="6.2088934032764033E-2"/>
          <c:w val="0.56773791121935258"/>
          <c:h val="0.92401333839854793"/>
        </c:manualLayout>
      </c:layout>
      <c:barChart>
        <c:barDir val="bar"/>
        <c:grouping val="stacked"/>
        <c:varyColors val="0"/>
        <c:ser>
          <c:idx val="0"/>
          <c:order val="0"/>
          <c:tx>
            <c:strRef>
              <c:f>Sheet1!$B$1</c:f>
              <c:strCache>
                <c:ptCount val="1"/>
                <c:pt idx="0">
                  <c:v>Net: men-oriented</c:v>
                </c:pt>
              </c:strCache>
            </c:strRef>
          </c:tx>
          <c:spPr>
            <a:solidFill>
              <a:srgbClr val="60713F"/>
            </a:solidFill>
            <a:ln>
              <a:noFill/>
            </a:ln>
            <a:effectLst/>
          </c:spPr>
          <c:invertIfNegative val="0"/>
          <c:dLbls>
            <c:dLbl>
              <c:idx val="18"/>
              <c:layout>
                <c:manualLayout>
                  <c:x val="8.869179600886918E-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1.1086474501108648E-2"/>
                  <c:y val="2.8713142123384448E-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Architect</c:v>
                </c:pt>
                <c:pt idx="5">
                  <c:v>Public servant (includes Defence Force - Army, Airforce, Navy)</c:v>
                </c:pt>
                <c:pt idx="6">
                  <c:v>Emergency services (police, fire or ambulance)</c:v>
                </c:pt>
                <c:pt idx="7">
                  <c:v>Computing or information technology (IT)</c:v>
                </c:pt>
                <c:pt idx="8">
                  <c:v>Economist</c:v>
                </c:pt>
                <c:pt idx="9">
                  <c:v>Corporate management</c:v>
                </c:pt>
                <c:pt idx="10">
                  <c:v>Entrepreneur)</c:v>
                </c:pt>
                <c:pt idx="11">
                  <c:v>Data analyst</c:v>
                </c:pt>
                <c:pt idx="12">
                  <c:v>Banker or finance</c:v>
                </c:pt>
                <c:pt idx="13">
                  <c:v>Lawyer</c:v>
                </c:pt>
                <c:pt idx="14">
                  <c:v>Accountant</c:v>
                </c:pt>
                <c:pt idx="15">
                  <c:v>Pharmacist</c:v>
                </c:pt>
                <c:pt idx="16">
                  <c:v>Advertising or marketing consultant</c:v>
                </c:pt>
                <c:pt idx="17">
                  <c:v>Clerical and administration (office support)</c:v>
                </c:pt>
                <c:pt idx="18">
                  <c:v>Nurse</c:v>
                </c:pt>
                <c:pt idx="19">
                  <c:v>Teacher</c:v>
                </c:pt>
              </c:strCache>
            </c:strRef>
          </c:cat>
          <c:val>
            <c:numRef>
              <c:f>Sheet1!$B$2:$B$21</c:f>
              <c:numCache>
                <c:formatCode>0%</c:formatCode>
                <c:ptCount val="20"/>
                <c:pt idx="0">
                  <c:v>0.66868839551149994</c:v>
                </c:pt>
                <c:pt idx="1">
                  <c:v>0.62715190316619995</c:v>
                </c:pt>
                <c:pt idx="2">
                  <c:v>0.62456449223120003</c:v>
                </c:pt>
                <c:pt idx="3">
                  <c:v>0.61397157135830005</c:v>
                </c:pt>
                <c:pt idx="4">
                  <c:v>0.4178341164987</c:v>
                </c:pt>
                <c:pt idx="5">
                  <c:v>0.41205369664930003</c:v>
                </c:pt>
                <c:pt idx="6">
                  <c:v>0.4007499785043</c:v>
                </c:pt>
                <c:pt idx="7">
                  <c:v>0.38182382348389998</c:v>
                </c:pt>
                <c:pt idx="8">
                  <c:v>0.33684202595520002</c:v>
                </c:pt>
                <c:pt idx="9">
                  <c:v>0.33359469684089998</c:v>
                </c:pt>
                <c:pt idx="10">
                  <c:v>0.3192516398479</c:v>
                </c:pt>
                <c:pt idx="11">
                  <c:v>0.30425838625950002</c:v>
                </c:pt>
                <c:pt idx="12">
                  <c:v>0.27376866660330001</c:v>
                </c:pt>
                <c:pt idx="13">
                  <c:v>0.257467339653</c:v>
                </c:pt>
                <c:pt idx="14">
                  <c:v>0.18565350308279999</c:v>
                </c:pt>
                <c:pt idx="15">
                  <c:v>0.11996556288889999</c:v>
                </c:pt>
                <c:pt idx="16">
                  <c:v>0.1158994986823</c:v>
                </c:pt>
                <c:pt idx="17">
                  <c:v>5.7005120523509999E-2</c:v>
                </c:pt>
                <c:pt idx="18">
                  <c:v>3.7011629627830001E-2</c:v>
                </c:pt>
                <c:pt idx="19">
                  <c:v>2.7063170125520002E-2</c:v>
                </c:pt>
              </c:numCache>
            </c:numRef>
          </c:val>
          <c:extLst xmlns:c16r2="http://schemas.microsoft.com/office/drawing/2015/06/chart">
            <c:ext xmlns:c16="http://schemas.microsoft.com/office/drawing/2014/chart" uri="{C3380CC4-5D6E-409C-BE32-E72D297353CC}">
              <c16:uniqueId val="{00000000-2465-45EA-9A20-29C2986BC407}"/>
            </c:ext>
          </c:extLst>
        </c:ser>
        <c:ser>
          <c:idx val="1"/>
          <c:order val="1"/>
          <c:tx>
            <c:strRef>
              <c:f>Sheet1!$C$1</c:f>
              <c:strCache>
                <c:ptCount val="1"/>
                <c:pt idx="0">
                  <c:v>Neutral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Architect</c:v>
                </c:pt>
                <c:pt idx="5">
                  <c:v>Public servant (includes Defence Force - Army, Airforce, Navy)</c:v>
                </c:pt>
                <c:pt idx="6">
                  <c:v>Emergency services (police, fire or ambulance)</c:v>
                </c:pt>
                <c:pt idx="7">
                  <c:v>Computing or information technology (IT)</c:v>
                </c:pt>
                <c:pt idx="8">
                  <c:v>Economist</c:v>
                </c:pt>
                <c:pt idx="9">
                  <c:v>Corporate management</c:v>
                </c:pt>
                <c:pt idx="10">
                  <c:v>Entrepreneur)</c:v>
                </c:pt>
                <c:pt idx="11">
                  <c:v>Data analyst</c:v>
                </c:pt>
                <c:pt idx="12">
                  <c:v>Banker or finance</c:v>
                </c:pt>
                <c:pt idx="13">
                  <c:v>Lawyer</c:v>
                </c:pt>
                <c:pt idx="14">
                  <c:v>Accountant</c:v>
                </c:pt>
                <c:pt idx="15">
                  <c:v>Pharmacist</c:v>
                </c:pt>
                <c:pt idx="16">
                  <c:v>Advertising or marketing consultant</c:v>
                </c:pt>
                <c:pt idx="17">
                  <c:v>Clerical and administration (office support)</c:v>
                </c:pt>
                <c:pt idx="18">
                  <c:v>Nurse</c:v>
                </c:pt>
                <c:pt idx="19">
                  <c:v>Teacher</c:v>
                </c:pt>
              </c:strCache>
            </c:strRef>
          </c:cat>
          <c:val>
            <c:numRef>
              <c:f>Sheet1!$C$2:$C$21</c:f>
              <c:numCache>
                <c:formatCode>0%</c:formatCode>
                <c:ptCount val="20"/>
                <c:pt idx="0">
                  <c:v>0.25230439741880001</c:v>
                </c:pt>
                <c:pt idx="1">
                  <c:v>0.29433082203720001</c:v>
                </c:pt>
                <c:pt idx="2">
                  <c:v>0.29477685122039998</c:v>
                </c:pt>
                <c:pt idx="3">
                  <c:v>0.28433044839499999</c:v>
                </c:pt>
                <c:pt idx="4">
                  <c:v>0.49064715019150001</c:v>
                </c:pt>
                <c:pt idx="5">
                  <c:v>0.44212787744870002</c:v>
                </c:pt>
                <c:pt idx="6">
                  <c:v>0.43773311962060002</c:v>
                </c:pt>
                <c:pt idx="7">
                  <c:v>0.48312786894600002</c:v>
                </c:pt>
                <c:pt idx="8">
                  <c:v>0.50398819793719996</c:v>
                </c:pt>
                <c:pt idx="9">
                  <c:v>0.50477426783799995</c:v>
                </c:pt>
                <c:pt idx="10">
                  <c:v>0.50991202721929996</c:v>
                </c:pt>
                <c:pt idx="11">
                  <c:v>0.48376677227080001</c:v>
                </c:pt>
                <c:pt idx="12">
                  <c:v>0.54186507519920002</c:v>
                </c:pt>
                <c:pt idx="13">
                  <c:v>0.54308777853909995</c:v>
                </c:pt>
                <c:pt idx="14">
                  <c:v>0.61440921068770005</c:v>
                </c:pt>
                <c:pt idx="15">
                  <c:v>0.53542330881699995</c:v>
                </c:pt>
                <c:pt idx="16">
                  <c:v>0.57203941206749997</c:v>
                </c:pt>
                <c:pt idx="17">
                  <c:v>0.35632409146670002</c:v>
                </c:pt>
                <c:pt idx="18">
                  <c:v>0.3104714243717</c:v>
                </c:pt>
                <c:pt idx="19">
                  <c:v>0.43157698192909999</c:v>
                </c:pt>
              </c:numCache>
            </c:numRef>
          </c:val>
          <c:extLst xmlns:c16r2="http://schemas.microsoft.com/office/drawing/2015/06/chart">
            <c:ext xmlns:c16="http://schemas.microsoft.com/office/drawing/2014/chart" uri="{C3380CC4-5D6E-409C-BE32-E72D297353CC}">
              <c16:uniqueId val="{00000001-2465-45EA-9A20-29C2986BC407}"/>
            </c:ext>
          </c:extLst>
        </c:ser>
        <c:ser>
          <c:idx val="2"/>
          <c:order val="2"/>
          <c:tx>
            <c:strRef>
              <c:f>Sheet1!$D$1</c:f>
              <c:strCache>
                <c:ptCount val="1"/>
                <c:pt idx="0">
                  <c:v>Net: women-oriented</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Labourer (construction, grounds maintenance, factory worker)</c:v>
                </c:pt>
                <c:pt idx="1">
                  <c:v>Farmer</c:v>
                </c:pt>
                <c:pt idx="2">
                  <c:v>Machinery operator</c:v>
                </c:pt>
                <c:pt idx="3">
                  <c:v>Trade worker (mechanic, electrician, carpenter)</c:v>
                </c:pt>
                <c:pt idx="4">
                  <c:v>Architect</c:v>
                </c:pt>
                <c:pt idx="5">
                  <c:v>Public servant (includes Defence Force - Army, Airforce, Navy)</c:v>
                </c:pt>
                <c:pt idx="6">
                  <c:v>Emergency services (police, fire or ambulance)</c:v>
                </c:pt>
                <c:pt idx="7">
                  <c:v>Computing or information technology (IT)</c:v>
                </c:pt>
                <c:pt idx="8">
                  <c:v>Economist</c:v>
                </c:pt>
                <c:pt idx="9">
                  <c:v>Corporate management</c:v>
                </c:pt>
                <c:pt idx="10">
                  <c:v>Entrepreneur)</c:v>
                </c:pt>
                <c:pt idx="11">
                  <c:v>Data analyst</c:v>
                </c:pt>
                <c:pt idx="12">
                  <c:v>Banker or finance</c:v>
                </c:pt>
                <c:pt idx="13">
                  <c:v>Lawyer</c:v>
                </c:pt>
                <c:pt idx="14">
                  <c:v>Accountant</c:v>
                </c:pt>
                <c:pt idx="15">
                  <c:v>Pharmacist</c:v>
                </c:pt>
                <c:pt idx="16">
                  <c:v>Advertising or marketing consultant</c:v>
                </c:pt>
                <c:pt idx="17">
                  <c:v>Clerical and administration (office support)</c:v>
                </c:pt>
                <c:pt idx="18">
                  <c:v>Nurse</c:v>
                </c:pt>
                <c:pt idx="19">
                  <c:v>Teacher</c:v>
                </c:pt>
              </c:strCache>
            </c:strRef>
          </c:cat>
          <c:val>
            <c:numRef>
              <c:f>Sheet1!$D$2:$D$21</c:f>
              <c:numCache>
                <c:formatCode>0%</c:formatCode>
                <c:ptCount val="20"/>
                <c:pt idx="0">
                  <c:v>7.9007207069709998E-2</c:v>
                </c:pt>
                <c:pt idx="1">
                  <c:v>7.8517274796579994E-2</c:v>
                </c:pt>
                <c:pt idx="2">
                  <c:v>8.0658656548380003E-2</c:v>
                </c:pt>
                <c:pt idx="3">
                  <c:v>0.1016979802468</c:v>
                </c:pt>
                <c:pt idx="4">
                  <c:v>9.1518733309799996E-2</c:v>
                </c:pt>
                <c:pt idx="5">
                  <c:v>0.145818425902</c:v>
                </c:pt>
                <c:pt idx="6">
                  <c:v>0.16151690187500001</c:v>
                </c:pt>
                <c:pt idx="7">
                  <c:v>0.1350483075701</c:v>
                </c:pt>
                <c:pt idx="8">
                  <c:v>0.1591697761076</c:v>
                </c:pt>
                <c:pt idx="9">
                  <c:v>0.16163103532119999</c:v>
                </c:pt>
                <c:pt idx="10">
                  <c:v>0.17083633293289999</c:v>
                </c:pt>
                <c:pt idx="11">
                  <c:v>0.21197484146959999</c:v>
                </c:pt>
                <c:pt idx="12">
                  <c:v>0.18436625819749999</c:v>
                </c:pt>
                <c:pt idx="13">
                  <c:v>0.19944488180789999</c:v>
                </c:pt>
                <c:pt idx="14">
                  <c:v>0.19993728622949999</c:v>
                </c:pt>
                <c:pt idx="15">
                  <c:v>0.34461112829410001</c:v>
                </c:pt>
                <c:pt idx="16">
                  <c:v>0.31206108925019999</c:v>
                </c:pt>
                <c:pt idx="17">
                  <c:v>0.58667078800979999</c:v>
                </c:pt>
                <c:pt idx="18">
                  <c:v>0.65251694600050003</c:v>
                </c:pt>
                <c:pt idx="19">
                  <c:v>0.54135984794540004</c:v>
                </c:pt>
              </c:numCache>
            </c:numRef>
          </c:val>
          <c:extLst xmlns:c16r2="http://schemas.microsoft.com/office/drawing/2015/06/chart">
            <c:ext xmlns:c16="http://schemas.microsoft.com/office/drawing/2014/chart" uri="{C3380CC4-5D6E-409C-BE32-E72D297353CC}">
              <c16:uniqueId val="{00000002-2465-45EA-9A20-29C2986BC407}"/>
            </c:ext>
          </c:extLst>
        </c:ser>
        <c:dLbls>
          <c:dLblPos val="ctr"/>
          <c:showLegendKey val="0"/>
          <c:showVal val="1"/>
          <c:showCatName val="0"/>
          <c:showSerName val="0"/>
          <c:showPercent val="0"/>
          <c:showBubbleSize val="0"/>
        </c:dLbls>
        <c:gapWidth val="70"/>
        <c:overlap val="100"/>
        <c:axId val="1020988632"/>
        <c:axId val="1020992944"/>
      </c:barChart>
      <c:catAx>
        <c:axId val="1020988632"/>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700" b="0" i="0" u="none" strike="noStrike" kern="1200" baseline="0">
                <a:solidFill>
                  <a:sysClr val="windowText" lastClr="000000"/>
                </a:solidFill>
                <a:latin typeface="+mj-lt"/>
                <a:ea typeface="+mn-ea"/>
                <a:cs typeface="Arial" panose="020B0604020202020204" pitchFamily="34" charset="0"/>
              </a:defRPr>
            </a:pPr>
            <a:endParaRPr lang="en-US"/>
          </a:p>
        </c:txPr>
        <c:crossAx val="1020992944"/>
        <c:crosses val="autoZero"/>
        <c:auto val="1"/>
        <c:lblAlgn val="ctr"/>
        <c:lblOffset val="100"/>
        <c:noMultiLvlLbl val="0"/>
      </c:catAx>
      <c:valAx>
        <c:axId val="1020992944"/>
        <c:scaling>
          <c:orientation val="minMax"/>
          <c:max val="1"/>
        </c:scaling>
        <c:delete val="1"/>
        <c:axPos val="t"/>
        <c:numFmt formatCode="0%" sourceLinked="1"/>
        <c:majorTickMark val="out"/>
        <c:minorTickMark val="none"/>
        <c:tickLblPos val="nextTo"/>
        <c:crossAx val="1020988632"/>
        <c:crosses val="autoZero"/>
        <c:crossBetween val="between"/>
      </c:valAx>
      <c:spPr>
        <a:noFill/>
        <a:ln>
          <a:noFill/>
        </a:ln>
        <a:effectLst/>
      </c:spPr>
    </c:plotArea>
    <c:legend>
      <c:legendPos val="t"/>
      <c:layout>
        <c:manualLayout>
          <c:xMode val="edge"/>
          <c:yMode val="edge"/>
          <c:x val="0.42442134687668692"/>
          <c:y val="1.2765598211727765E-2"/>
          <c:w val="0.56481619122237781"/>
          <c:h val="4.368766142785220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Importance of STEM skills</c:v>
                </c:pt>
              </c:strCache>
            </c:strRef>
          </c:tx>
          <c:spPr>
            <a:ln w="25400" cap="rnd">
              <a:noFill/>
              <a:round/>
            </a:ln>
            <a:effectLst/>
          </c:spPr>
          <c:marker>
            <c:symbol val="diamond"/>
            <c:size val="6"/>
            <c:spPr>
              <a:solidFill>
                <a:schemeClr val="bg1"/>
              </a:solidFill>
              <a:ln w="9525">
                <a:noFill/>
                <a:round/>
              </a:ln>
              <a:effectLst/>
            </c:spPr>
          </c:marker>
          <c:dLbls>
            <c:dLbl>
              <c:idx val="0"/>
              <c:layout>
                <c:manualLayout>
                  <c:x val="-1.6278785550920031E-3"/>
                  <c:y val="2.5668851039472817E-2"/>
                </c:manualLayout>
              </c:layout>
              <c:tx>
                <c:rich>
                  <a:bodyPr/>
                  <a:lstStyle/>
                  <a:p>
                    <a:fld id="{A6A4D4CC-486B-418B-AC0E-A738DE5CC181}"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7C6B-4E4E-ADA7-7EA967F69D0B}"/>
                </c:ext>
                <c:ext xmlns:c15="http://schemas.microsoft.com/office/drawing/2012/chart" uri="{CE6537A1-D6FC-4f65-9D91-7224C49458BB}">
                  <c15:layout/>
                  <c15:dlblFieldTable/>
                  <c15:showDataLabelsRange val="1"/>
                </c:ext>
              </c:extLst>
            </c:dLbl>
            <c:dLbl>
              <c:idx val="1"/>
              <c:layout>
                <c:manualLayout>
                  <c:x val="-9.8437584776463319E-2"/>
                  <c:y val="4.2036633519374401E-2"/>
                </c:manualLayout>
              </c:layout>
              <c:tx>
                <c:rich>
                  <a:bodyPr/>
                  <a:lstStyle/>
                  <a:p>
                    <a:fld id="{A0ECF202-B245-4B1C-94D0-8126B729C9F5}"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D3E4-48AB-87CD-139126E36CAB}"/>
                </c:ext>
                <c:ext xmlns:c15="http://schemas.microsoft.com/office/drawing/2012/chart" uri="{CE6537A1-D6FC-4f65-9D91-7224C49458BB}">
                  <c15:layout/>
                  <c15:dlblFieldTable/>
                  <c15:showDataLabelsRange val="1"/>
                </c:ext>
              </c:extLst>
            </c:dLbl>
            <c:dLbl>
              <c:idx val="2"/>
              <c:layout>
                <c:manualLayout>
                  <c:x val="-4.7750041123313033E-2"/>
                  <c:y val="2.6272895949609E-2"/>
                </c:manualLayout>
              </c:layout>
              <c:tx>
                <c:rich>
                  <a:bodyPr/>
                  <a:lstStyle/>
                  <a:p>
                    <a:fld id="{47192D89-AA65-455B-B82B-424ACD84BCD8}"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7C6B-4E4E-ADA7-7EA967F69D0B}"/>
                </c:ext>
                <c:ext xmlns:c15="http://schemas.microsoft.com/office/drawing/2012/chart" uri="{CE6537A1-D6FC-4f65-9D91-7224C49458BB}">
                  <c15:layout/>
                  <c15:dlblFieldTable/>
                  <c15:showDataLabelsRange val="1"/>
                </c:ext>
              </c:extLst>
            </c:dLbl>
            <c:dLbl>
              <c:idx val="3"/>
              <c:layout>
                <c:manualLayout>
                  <c:x val="-1.2187510496133605E-2"/>
                  <c:y val="-1.5763737569765398E-2"/>
                </c:manualLayout>
              </c:layout>
              <c:tx>
                <c:rich>
                  <a:bodyPr/>
                  <a:lstStyle/>
                  <a:p>
                    <a:fld id="{0EB68A56-8B24-4688-8F0D-A4964E93BC2F}"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7C6B-4E4E-ADA7-7EA967F69D0B}"/>
                </c:ext>
                <c:ext xmlns:c15="http://schemas.microsoft.com/office/drawing/2012/chart" uri="{CE6537A1-D6FC-4f65-9D91-7224C49458BB}">
                  <c15:layout/>
                  <c15:dlblFieldTable/>
                  <c15:showDataLabelsRange val="1"/>
                </c:ext>
              </c:extLst>
            </c:dLbl>
            <c:dLbl>
              <c:idx val="4"/>
              <c:layout>
                <c:manualLayout>
                  <c:x val="-9.3750080739488824E-3"/>
                  <c:y val="-5.2545791899218002E-3"/>
                </c:manualLayout>
              </c:layout>
              <c:tx>
                <c:rich>
                  <a:bodyPr/>
                  <a:lstStyle/>
                  <a:p>
                    <a:fld id="{EE75332A-4D41-4AE2-8304-A52BDA37F476}" type="CELLRANGE">
                      <a:rPr lang="en-US" dirty="0"/>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D3E4-48AB-87CD-139126E36CAB}"/>
                </c:ext>
                <c:ext xmlns:c15="http://schemas.microsoft.com/office/drawing/2012/chart" uri="{CE6537A1-D6FC-4f65-9D91-7224C49458BB}">
                  <c15:layout/>
                  <c15:dlblFieldTable/>
                  <c15:showDataLabelsRange val="1"/>
                </c:ext>
              </c:extLst>
            </c:dLbl>
            <c:dLbl>
              <c:idx val="5"/>
              <c:layout>
                <c:manualLayout>
                  <c:x val="-0.16162513919487873"/>
                  <c:y val="-1.8391027164726313E-2"/>
                </c:manualLayout>
              </c:layout>
              <c:tx>
                <c:rich>
                  <a:bodyPr/>
                  <a:lstStyle/>
                  <a:p>
                    <a:fld id="{3B626912-C8BB-45F2-82E5-D0AFA28A488B}"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7C6B-4E4E-ADA7-7EA967F69D0B}"/>
                </c:ext>
                <c:ext xmlns:c15="http://schemas.microsoft.com/office/drawing/2012/chart" uri="{CE6537A1-D6FC-4f65-9D91-7224C49458BB}">
                  <c15:layout/>
                  <c15:dlblFieldTable/>
                  <c15:showDataLabelsRange val="1"/>
                </c:ext>
              </c:extLst>
            </c:dLbl>
            <c:dLbl>
              <c:idx val="6"/>
              <c:layout>
                <c:manualLayout>
                  <c:x val="-4.038366185379829E-2"/>
                  <c:y val="-2.7621724358080659E-2"/>
                </c:manualLayout>
              </c:layout>
              <c:tx>
                <c:rich>
                  <a:bodyPr/>
                  <a:lstStyle/>
                  <a:p>
                    <a:fld id="{CD6B16D7-9964-46EA-8F83-3E5F7FA7E469}"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7C6B-4E4E-ADA7-7EA967F69D0B}"/>
                </c:ext>
                <c:ext xmlns:c15="http://schemas.microsoft.com/office/drawing/2012/chart" uri="{CE6537A1-D6FC-4f65-9D91-7224C49458BB}">
                  <c15:layout>
                    <c:manualLayout>
                      <c:w val="0.26534368070953435"/>
                      <c:h val="9.3084808946877914E-2"/>
                    </c:manualLayout>
                  </c15:layout>
                  <c15:dlblFieldTable/>
                  <c15:showDataLabelsRange val="1"/>
                </c:ext>
              </c:extLst>
            </c:dLbl>
            <c:dLbl>
              <c:idx val="7"/>
              <c:layout>
                <c:manualLayout>
                  <c:x val="-6.4531305575680903E-3"/>
                  <c:y val="0"/>
                </c:manualLayout>
              </c:layout>
              <c:tx>
                <c:rich>
                  <a:bodyPr/>
                  <a:lstStyle/>
                  <a:p>
                    <a:fld id="{C70127AF-C617-483B-B39B-62421A643C97}"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7C6B-4E4E-ADA7-7EA967F69D0B}"/>
                </c:ext>
                <c:ext xmlns:c15="http://schemas.microsoft.com/office/drawing/2012/chart" uri="{CE6537A1-D6FC-4f65-9D91-7224C49458BB}">
                  <c15:layout/>
                  <c15:dlblFieldTable/>
                  <c15:showDataLabelsRange val="1"/>
                </c:ext>
              </c:extLst>
            </c:dLbl>
            <c:dLbl>
              <c:idx val="8"/>
              <c:layout>
                <c:manualLayout>
                  <c:x val="-7.6172555758845344E-3"/>
                  <c:y val="-5.2545791899218479E-3"/>
                </c:manualLayout>
              </c:layout>
              <c:tx>
                <c:rich>
                  <a:bodyPr/>
                  <a:lstStyle/>
                  <a:p>
                    <a:fld id="{E8DCB353-B97A-436B-8D10-542EEB7F06BB}"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7C6B-4E4E-ADA7-7EA967F69D0B}"/>
                </c:ext>
                <c:ext xmlns:c15="http://schemas.microsoft.com/office/drawing/2012/chart" uri="{CE6537A1-D6FC-4f65-9D91-7224C49458BB}">
                  <c15:layout/>
                  <c15:dlblFieldTable/>
                  <c15:showDataLabelsRange val="1"/>
                </c:ext>
              </c:extLst>
            </c:dLbl>
            <c:dLbl>
              <c:idx val="9"/>
              <c:layout>
                <c:manualLayout>
                  <c:x val="-8.0125069005349783E-2"/>
                  <c:y val="4.3350174880256623E-2"/>
                </c:manualLayout>
              </c:layout>
              <c:tx>
                <c:rich>
                  <a:bodyPr/>
                  <a:lstStyle/>
                  <a:p>
                    <a:fld id="{6AA7BC68-C70C-44E3-BF1C-6488926EE626}"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7C6B-4E4E-ADA7-7EA967F69D0B}"/>
                </c:ext>
                <c:ext xmlns:c15="http://schemas.microsoft.com/office/drawing/2012/chart" uri="{CE6537A1-D6FC-4f65-9D91-7224C49458BB}">
                  <c15:layout>
                    <c:manualLayout>
                      <c:w val="0.13871886946753029"/>
                      <c:h val="7.418162515031923E-2"/>
                    </c:manualLayout>
                  </c15:layout>
                  <c15:dlblFieldTable/>
                  <c15:showDataLabelsRange val="1"/>
                </c:ext>
              </c:extLst>
            </c:dLbl>
            <c:dLbl>
              <c:idx val="10"/>
              <c:layout>
                <c:manualLayout>
                  <c:x val="-7.5781315264420706E-3"/>
                  <c:y val="0"/>
                </c:manualLayout>
              </c:layout>
              <c:tx>
                <c:rich>
                  <a:bodyPr/>
                  <a:lstStyle/>
                  <a:p>
                    <a:fld id="{A87C6E05-10D8-475A-BA65-99A5810ADC43}"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7C6B-4E4E-ADA7-7EA967F69D0B}"/>
                </c:ext>
                <c:ext xmlns:c15="http://schemas.microsoft.com/office/drawing/2012/chart" uri="{CE6537A1-D6FC-4f65-9D91-7224C49458BB}">
                  <c15:layout/>
                  <c15:dlblFieldTable/>
                  <c15:showDataLabelsRange val="1"/>
                </c:ext>
              </c:extLst>
            </c:dLbl>
            <c:dLbl>
              <c:idx val="11"/>
              <c:layout>
                <c:manualLayout>
                  <c:x val="-1.1812510173175592E-2"/>
                  <c:y val="1.8391027164726299E-2"/>
                </c:manualLayout>
              </c:layout>
              <c:tx>
                <c:rich>
                  <a:bodyPr/>
                  <a:lstStyle/>
                  <a:p>
                    <a:fld id="{F78C10F4-DE52-449E-86E4-CA03DC126AFF}"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7C6B-4E4E-ADA7-7EA967F69D0B}"/>
                </c:ext>
                <c:ext xmlns:c15="http://schemas.microsoft.com/office/drawing/2012/chart" uri="{CE6537A1-D6FC-4f65-9D91-7224C49458BB}">
                  <c15:layout/>
                  <c15:dlblFieldTable/>
                  <c15:showDataLabelsRange val="1"/>
                </c:ext>
              </c:extLst>
            </c:dLbl>
            <c:dLbl>
              <c:idx val="12"/>
              <c:layout>
                <c:manualLayout>
                  <c:x val="-3.2812528258821104E-2"/>
                  <c:y val="2.8900185544569898E-2"/>
                </c:manualLayout>
              </c:layout>
              <c:tx>
                <c:rich>
                  <a:bodyPr/>
                  <a:lstStyle/>
                  <a:p>
                    <a:fld id="{6CA4465C-B762-4956-B756-FE888218C704}"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D3E4-48AB-87CD-139126E36CAB}"/>
                </c:ext>
                <c:ext xmlns:c15="http://schemas.microsoft.com/office/drawing/2012/chart" uri="{CE6537A1-D6FC-4f65-9D91-7224C49458BB}">
                  <c15:layout/>
                  <c15:dlblFieldTable/>
                  <c15:showDataLabelsRange val="1"/>
                </c:ext>
              </c:extLst>
            </c:dLbl>
            <c:dLbl>
              <c:idx val="13"/>
              <c:layout>
                <c:manualLayout>
                  <c:x val="-3.2410915376154474E-2"/>
                  <c:y val="3.9231531286920779E-2"/>
                </c:manualLayout>
              </c:layout>
              <c:tx>
                <c:rich>
                  <a:bodyPr/>
                  <a:lstStyle/>
                  <a:p>
                    <a:fld id="{C412E57F-7A28-4FA1-9379-FF8A2C66C5D0}"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7C6B-4E4E-ADA7-7EA967F69D0B}"/>
                </c:ext>
                <c:ext xmlns:c15="http://schemas.microsoft.com/office/drawing/2012/chart" uri="{CE6537A1-D6FC-4f65-9D91-7224C49458BB}">
                  <c15:layout/>
                  <c15:dlblFieldTable/>
                  <c15:showDataLabelsRange val="1"/>
                </c:ext>
              </c:extLst>
            </c:dLbl>
            <c:dLbl>
              <c:idx val="14"/>
              <c:layout>
                <c:manualLayout>
                  <c:x val="-4.5390725607170196E-2"/>
                  <c:y val="-3.57834774101711E-2"/>
                </c:manualLayout>
              </c:layout>
              <c:tx>
                <c:rich>
                  <a:bodyPr/>
                  <a:lstStyle/>
                  <a:p>
                    <a:fld id="{B26C0544-51FF-498B-ADC0-B888B5BAAAB7}"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7C6B-4E4E-ADA7-7EA967F69D0B}"/>
                </c:ext>
                <c:ext xmlns:c15="http://schemas.microsoft.com/office/drawing/2012/chart" uri="{CE6537A1-D6FC-4f65-9D91-7224C49458BB}">
                  <c15:layout>
                    <c:manualLayout>
                      <c:w val="0.12289073083601323"/>
                      <c:h val="0.12935470664449814"/>
                    </c:manualLayout>
                  </c15:layout>
                  <c15:dlblFieldTable/>
                  <c15:showDataLabelsRange val="1"/>
                </c:ext>
              </c:extLst>
            </c:dLbl>
            <c:dLbl>
              <c:idx val="15"/>
              <c:layout/>
              <c:tx>
                <c:rich>
                  <a:bodyPr/>
                  <a:lstStyle/>
                  <a:p>
                    <a:fld id="{7A7F23BF-4A2D-49CE-9B9D-488A3CDC8A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6"/>
              <c:layout>
                <c:manualLayout>
                  <c:x val="-7.8125067282908498E-3"/>
                  <c:y val="-2.6272895949609482E-3"/>
                </c:manualLayout>
              </c:layout>
              <c:tx>
                <c:rich>
                  <a:bodyPr/>
                  <a:lstStyle/>
                  <a:p>
                    <a:fld id="{09EC7B1D-3068-4BEB-BB50-1BF1863EFB0E}"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D3E4-48AB-87CD-139126E36CAB}"/>
                </c:ext>
                <c:ext xmlns:c15="http://schemas.microsoft.com/office/drawing/2012/chart" uri="{CE6537A1-D6FC-4f65-9D91-7224C49458BB}">
                  <c15:layout/>
                  <c15:dlblFieldTable/>
                  <c15:showDataLabelsRange val="1"/>
                </c:ext>
              </c:extLst>
            </c:dLbl>
            <c:dLbl>
              <c:idx val="17"/>
              <c:layout>
                <c:manualLayout>
                  <c:x val="-0.15016413030867526"/>
                  <c:y val="-3.1527475139530796E-2"/>
                </c:manualLayout>
              </c:layout>
              <c:tx>
                <c:rich>
                  <a:bodyPr/>
                  <a:lstStyle/>
                  <a:p>
                    <a:fld id="{306193D0-053E-4857-8DD3-C708EC1C0CAC}" type="CELLRANGE">
                      <a:rPr lang="en-US"/>
                      <a:pPr/>
                      <a:t>[CELLRANGE]</a:t>
                    </a:fld>
                    <a:endParaRPr lang="en-AU"/>
                  </a:p>
                </c:rich>
              </c:tx>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7C6B-4E4E-ADA7-7EA967F69D0B}"/>
                </c:ext>
                <c:ext xmlns:c15="http://schemas.microsoft.com/office/drawing/2012/chart" uri="{CE6537A1-D6FC-4f65-9D91-7224C49458BB}">
                  <c15:layout/>
                  <c15:dlblFieldTable/>
                  <c15:showDataLabelsRange val="1"/>
                </c:ext>
              </c:extLst>
            </c:dLbl>
            <c:dLbl>
              <c:idx val="18"/>
              <c:layout>
                <c:manualLayout>
                  <c:x val="-9.3750080739488824E-3"/>
                  <c:y val="-3.2698377431458737E-3"/>
                </c:manualLayout>
              </c:layout>
              <c:tx>
                <c:rich>
                  <a:bodyPr/>
                  <a:lstStyle/>
                  <a:p>
                    <a:fld id="{24BDD333-EB1B-4731-905C-2D2F850AB5D1}" type="CELLRANGE">
                      <a:rPr lang="en-US"/>
                      <a:pPr/>
                      <a:t>[CELLRANGE]</a:t>
                    </a:fld>
                    <a:endParaRPr lang="en-AU"/>
                  </a:p>
                </c:rich>
              </c:tx>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7C6B-4E4E-ADA7-7EA967F69D0B}"/>
                </c:ext>
                <c:ext xmlns:c15="http://schemas.microsoft.com/office/drawing/2012/chart" uri="{CE6537A1-D6FC-4f65-9D91-7224C49458BB}">
                  <c15:layout/>
                  <c15:dlblFieldTable/>
                  <c15:showDataLabelsRange val="1"/>
                </c:ext>
              </c:extLst>
            </c:dLbl>
            <c:dLbl>
              <c:idx val="19"/>
              <c:layout/>
              <c:tx>
                <c:rich>
                  <a:bodyPr/>
                  <a:lstStyle/>
                  <a:p>
                    <a:fld id="{F09E88DA-298E-45A9-B83C-ECB12DC58056}" type="CELLRANGE">
                      <a:rPr lang="en-US"/>
                      <a:pPr/>
                      <a:t>[CELLRANGE]</a:t>
                    </a:fld>
                    <a:endParaRPr lang="en-AU"/>
                  </a:p>
                </c:rich>
              </c:tx>
              <c:dLblPos val="l"/>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7C6B-4E4E-ADA7-7EA967F69D0B}"/>
                </c:ex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layout/>
                <c15:showDataLabelsRange val="1"/>
                <c15:showLeaderLines val="1"/>
                <c15:leaderLines>
                  <c:spPr>
                    <a:ln w="9525">
                      <a:solidFill>
                        <a:schemeClr val="tx1">
                          <a:lumMod val="35000"/>
                          <a:lumOff val="65000"/>
                        </a:schemeClr>
                      </a:solidFill>
                    </a:ln>
                    <a:effectLst/>
                  </c:spPr>
                </c15:leaderLines>
              </c:ext>
            </c:extLst>
          </c:dLbls>
          <c:xVal>
            <c:numRef>
              <c:f>Sheet1!$A$2:$A$21</c:f>
              <c:numCache>
                <c:formatCode>General</c:formatCode>
                <c:ptCount val="20"/>
                <c:pt idx="0">
                  <c:v>9.4316706336470005E-2</c:v>
                </c:pt>
                <c:pt idx="1">
                  <c:v>0.82231389984460002</c:v>
                </c:pt>
                <c:pt idx="2">
                  <c:v>-1.323151740136</c:v>
                </c:pt>
                <c:pt idx="3">
                  <c:v>-0.2670007940213</c:v>
                </c:pt>
                <c:pt idx="4">
                  <c:v>2.5887129036980001</c:v>
                </c:pt>
                <c:pt idx="5">
                  <c:v>-0.99921876075339999</c:v>
                </c:pt>
                <c:pt idx="6">
                  <c:v>-0.59320654517899996</c:v>
                </c:pt>
                <c:pt idx="7">
                  <c:v>-0.29271880942259998</c:v>
                </c:pt>
                <c:pt idx="8">
                  <c:v>-0.57726381212480005</c:v>
                </c:pt>
                <c:pt idx="9">
                  <c:v>-1.0185775507679999</c:v>
                </c:pt>
                <c:pt idx="10">
                  <c:v>-0.60020870030960005</c:v>
                </c:pt>
                <c:pt idx="11">
                  <c:v>-2.9541396770250001</c:v>
                </c:pt>
                <c:pt idx="12">
                  <c:v>-3.3986542865580001</c:v>
                </c:pt>
                <c:pt idx="13">
                  <c:v>-0.17415959082259999</c:v>
                </c:pt>
                <c:pt idx="14">
                  <c:v>-2.9043704768929999</c:v>
                </c:pt>
                <c:pt idx="15">
                  <c:v>3.3363081828699999</c:v>
                </c:pt>
                <c:pt idx="16">
                  <c:v>1.0054648608100001</c:v>
                </c:pt>
                <c:pt idx="17">
                  <c:v>-1.107069834642</c:v>
                </c:pt>
                <c:pt idx="18">
                  <c:v>2.4298624395549999</c:v>
                </c:pt>
                <c:pt idx="19">
                  <c:v>-2.5573585724750001</c:v>
                </c:pt>
              </c:numCache>
            </c:numRef>
          </c:xVal>
          <c:yVal>
            <c:numRef>
              <c:f>Sheet1!$B$2:$B$21</c:f>
              <c:numCache>
                <c:formatCode>0.000000000</c:formatCode>
                <c:ptCount val="20"/>
                <c:pt idx="0">
                  <c:v>39.756255663600001</c:v>
                </c:pt>
                <c:pt idx="1">
                  <c:v>12.15129291709</c:v>
                </c:pt>
                <c:pt idx="2">
                  <c:v>59.652078665179999</c:v>
                </c:pt>
                <c:pt idx="3">
                  <c:v>41.854062101179998</c:v>
                </c:pt>
                <c:pt idx="4">
                  <c:v>15.21469678043</c:v>
                </c:pt>
                <c:pt idx="5">
                  <c:v>77.068145167180006</c:v>
                </c:pt>
                <c:pt idx="6">
                  <c:v>29.42928610157</c:v>
                </c:pt>
                <c:pt idx="7">
                  <c:v>69.544912679899994</c:v>
                </c:pt>
                <c:pt idx="8">
                  <c:v>50.012590310919997</c:v>
                </c:pt>
                <c:pt idx="9">
                  <c:v>22.74780162515</c:v>
                </c:pt>
                <c:pt idx="10">
                  <c:v>25.93764464889</c:v>
                </c:pt>
                <c:pt idx="11">
                  <c:v>20.3516654485</c:v>
                </c:pt>
                <c:pt idx="12">
                  <c:v>17.540231046180001</c:v>
                </c:pt>
                <c:pt idx="13">
                  <c:v>23.722409572850001</c:v>
                </c:pt>
                <c:pt idx="14">
                  <c:v>23.665260767709999</c:v>
                </c:pt>
                <c:pt idx="15">
                  <c:v>30.685542149269999</c:v>
                </c:pt>
                <c:pt idx="16">
                  <c:v>55.050732965240002</c:v>
                </c:pt>
                <c:pt idx="17">
                  <c:v>25.976479425779999</c:v>
                </c:pt>
                <c:pt idx="18">
                  <c:v>49.376520006779998</c:v>
                </c:pt>
                <c:pt idx="19">
                  <c:v>39.138041514169998</c:v>
                </c:pt>
              </c:numCache>
            </c:numRef>
          </c:yVal>
          <c:smooth val="0"/>
          <c:extLst xmlns:c16r2="http://schemas.microsoft.com/office/drawing/2015/06/chart">
            <c:ext xmlns:c16="http://schemas.microsoft.com/office/drawing/2014/chart" uri="{C3380CC4-5D6E-409C-BE32-E72D297353CC}">
              <c16:uniqueId val="{00000000-7C6B-4E4E-ADA7-7EA967F69D0B}"/>
            </c:ext>
            <c:ext xmlns:c15="http://schemas.microsoft.com/office/drawing/2012/chart" uri="{02D57815-91ED-43cb-92C2-25804820EDAC}">
              <c15:datalabelsRange>
                <c15:f>Sheet1!$D$2:$D$21</c15:f>
                <c15:dlblRangeCache>
                  <c:ptCount val="20"/>
                  <c:pt idx="0">
                    <c:v>Accountant</c:v>
                  </c:pt>
                  <c:pt idx="1">
                    <c:v>Advertising or marketing consultant</c:v>
                  </c:pt>
                  <c:pt idx="2">
                    <c:v>Architect</c:v>
                  </c:pt>
                  <c:pt idx="3">
                    <c:v>Banker or finance</c:v>
                  </c:pt>
                  <c:pt idx="4">
                    <c:v>Clerical and administration</c:v>
                  </c:pt>
                  <c:pt idx="5">
                    <c:v>Computing or information technology</c:v>
                  </c:pt>
                  <c:pt idx="6">
                    <c:v>Corporate management</c:v>
                  </c:pt>
                  <c:pt idx="7">
                    <c:v>Data analyst</c:v>
                  </c:pt>
                  <c:pt idx="8">
                    <c:v>Economist</c:v>
                  </c:pt>
                  <c:pt idx="9">
                    <c:v>Emergency services</c:v>
                  </c:pt>
                  <c:pt idx="10">
                    <c:v>Entrepreneur</c:v>
                  </c:pt>
                  <c:pt idx="11">
                    <c:v>Farmer</c:v>
                  </c:pt>
                  <c:pt idx="12">
                    <c:v>Labourer</c:v>
                  </c:pt>
                  <c:pt idx="13">
                    <c:v>Lawyer</c:v>
                  </c:pt>
                  <c:pt idx="14">
                    <c:v>Machinery operator</c:v>
                  </c:pt>
                  <c:pt idx="15">
                    <c:v>Nurse</c:v>
                  </c:pt>
                  <c:pt idx="16">
                    <c:v>Pharmacist</c:v>
                  </c:pt>
                  <c:pt idx="17">
                    <c:v>Public servant (inc. Defence Force)</c:v>
                  </c:pt>
                  <c:pt idx="18">
                    <c:v>Teacher</c:v>
                  </c:pt>
                  <c:pt idx="19">
                    <c:v>Trade worker</c:v>
                  </c:pt>
                </c15:dlblRangeCache>
              </c15:datalabelsRange>
            </c:ext>
          </c:extLst>
        </c:ser>
        <c:dLbls>
          <c:showLegendKey val="0"/>
          <c:showVal val="0"/>
          <c:showCatName val="0"/>
          <c:showSerName val="0"/>
          <c:showPercent val="0"/>
          <c:showBubbleSize val="0"/>
        </c:dLbls>
        <c:axId val="1020981968"/>
        <c:axId val="1020989024"/>
      </c:scatterChart>
      <c:valAx>
        <c:axId val="1020981968"/>
        <c:scaling>
          <c:orientation val="minMax"/>
          <c:max val="4"/>
          <c:min val="-4"/>
        </c:scaling>
        <c:delete val="1"/>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solidFill>
                    <a:latin typeface="+mj-lt"/>
                    <a:ea typeface="+mn-ea"/>
                    <a:cs typeface="Arial" panose="020B0604020202020204" pitchFamily="34" charset="0"/>
                  </a:defRPr>
                </a:pPr>
                <a:r>
                  <a:rPr lang="en-AU" sz="900">
                    <a:sym typeface="Wingdings" panose="05000000000000000000" pitchFamily="2" charset="2"/>
                  </a:rPr>
                  <a:t> </a:t>
                </a:r>
                <a:r>
                  <a:rPr lang="en-AU" sz="900"/>
                  <a:t>STRONGER</a:t>
                </a:r>
                <a:r>
                  <a:rPr lang="en-AU" sz="900" baseline="0"/>
                  <a:t> MEN ASSOCIATION		STRONGER WOMEN ASSOCIATION </a:t>
                </a:r>
                <a:r>
                  <a:rPr lang="en-AU" sz="900" baseline="0">
                    <a:sym typeface="Wingdings" panose="05000000000000000000" pitchFamily="2" charset="2"/>
                  </a:rPr>
                  <a:t></a:t>
                </a:r>
                <a:endParaRPr lang="en-AU" sz="900"/>
              </a:p>
            </c:rich>
          </c:tx>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solidFill>
                  <a:latin typeface="+mj-lt"/>
                  <a:ea typeface="+mn-ea"/>
                  <a:cs typeface="Arial" panose="020B0604020202020204" pitchFamily="34" charset="0"/>
                </a:defRPr>
              </a:pPr>
              <a:endParaRPr lang="en-US"/>
            </a:p>
          </c:txPr>
        </c:title>
        <c:numFmt formatCode="General" sourceLinked="1"/>
        <c:majorTickMark val="out"/>
        <c:minorTickMark val="none"/>
        <c:tickLblPos val="nextTo"/>
        <c:crossAx val="1020989024"/>
        <c:crosses val="autoZero"/>
        <c:crossBetween val="midCat"/>
        <c:majorUnit val="4"/>
      </c:valAx>
      <c:valAx>
        <c:axId val="1020989024"/>
        <c:scaling>
          <c:orientation val="minMax"/>
          <c:max val="90"/>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solidFill>
                    <a:latin typeface="+mj-lt"/>
                    <a:ea typeface="+mn-ea"/>
                    <a:cs typeface="Arial" panose="020B0604020202020204" pitchFamily="34" charset="0"/>
                  </a:defRPr>
                </a:pPr>
                <a:r>
                  <a:rPr lang="en-AU" sz="900">
                    <a:sym typeface="Wingdings" panose="05000000000000000000" pitchFamily="2" charset="2"/>
                  </a:rPr>
                  <a:t>  S</a:t>
                </a:r>
                <a:r>
                  <a:rPr lang="en-AU" sz="900"/>
                  <a:t>tem skills less essential         STEM skills more essential  </a:t>
                </a:r>
                <a:r>
                  <a:rPr lang="en-AU" sz="900">
                    <a:sym typeface="Wingdings" panose="05000000000000000000" pitchFamily="2" charset="2"/>
                  </a:rPr>
                  <a:t></a:t>
                </a:r>
                <a:endParaRPr lang="en-AU" sz="900"/>
              </a:p>
            </c:rich>
          </c:tx>
          <c:layout>
            <c:manualLayout>
              <c:xMode val="edge"/>
              <c:yMode val="edge"/>
              <c:x val="1.9955654101995565E-2"/>
              <c:y val="9.4266170495811305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solidFill>
                  <a:latin typeface="+mj-lt"/>
                  <a:ea typeface="+mn-ea"/>
                  <a:cs typeface="Arial" panose="020B0604020202020204" pitchFamily="34" charset="0"/>
                </a:defRPr>
              </a:pPr>
              <a:endParaRPr lang="en-US"/>
            </a:p>
          </c:txPr>
        </c:title>
        <c:numFmt formatCode="0.000000000" sourceLinked="1"/>
        <c:majorTickMark val="out"/>
        <c:minorTickMark val="none"/>
        <c:tickLblPos val="nextTo"/>
        <c:crossAx val="1020981968"/>
        <c:crossesAt val="-4"/>
        <c:crossBetween val="midCat"/>
        <c:majorUnit val="50"/>
      </c:valAx>
      <c:spPr>
        <a:gradFill>
          <a:gsLst>
            <a:gs pos="0">
              <a:srgbClr val="60713F"/>
            </a:gs>
            <a:gs pos="100000">
              <a:srgbClr val="5B355B"/>
            </a:gs>
          </a:gsLst>
          <a:lin ang="0" scaled="1"/>
        </a:grad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noFill/>
      <a:round/>
    </a:ln>
    <a:effectLst/>
  </c:spPr>
  <c:txPr>
    <a:bodyPr/>
    <a:lstStyle/>
    <a:p>
      <a:pPr>
        <a:defRPr sz="900">
          <a:solidFill>
            <a:schemeClr val="tx1"/>
          </a:solidFill>
          <a:latin typeface="+mj-lt"/>
          <a:cs typeface="Arial" panose="020B0604020202020204" pitchFamily="34" charset="0"/>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58149023209132"/>
          <c:y val="0.16489786848552263"/>
          <c:w val="0.38459311314099237"/>
          <c:h val="0.805576715072438"/>
        </c:manualLayout>
      </c:layout>
      <c:barChart>
        <c:barDir val="bar"/>
        <c:grouping val="percentStacked"/>
        <c:varyColors val="0"/>
        <c:ser>
          <c:idx val="0"/>
          <c:order val="0"/>
          <c:tx>
            <c:strRef>
              <c:f>Sheet1!$B$1</c:f>
              <c:strCache>
                <c:ptCount val="1"/>
                <c:pt idx="0">
                  <c:v>Not at all valid</c:v>
                </c:pt>
              </c:strCache>
            </c:strRef>
          </c:tx>
          <c:spPr>
            <a:solidFill>
              <a:srgbClr val="D531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On average, whether consciously or unconsciously, men are favoured in hiring and promotion</c:v>
                </c:pt>
                <c:pt idx="2">
                  <c:v>Boys and girls tend to receive different levels of encouragement for developing scientific interest</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mathematics ability</c:v>
                </c:pt>
              </c:strCache>
            </c:strRef>
          </c:cat>
          <c:val>
            <c:numRef>
              <c:f>Sheet1!$B$2:$B$7</c:f>
              <c:numCache>
                <c:formatCode>0%</c:formatCode>
                <c:ptCount val="6"/>
                <c:pt idx="0">
                  <c:v>0.1696262047332</c:v>
                </c:pt>
                <c:pt idx="1">
                  <c:v>0.19975229241180001</c:v>
                </c:pt>
                <c:pt idx="2">
                  <c:v>0.20797106598760001</c:v>
                </c:pt>
                <c:pt idx="3">
                  <c:v>0.28068378951919998</c:v>
                </c:pt>
                <c:pt idx="4">
                  <c:v>0.29742288233699998</c:v>
                </c:pt>
                <c:pt idx="5">
                  <c:v>0.36402230494589999</c:v>
                </c:pt>
              </c:numCache>
            </c:numRef>
          </c:val>
          <c:extLst xmlns:c16r2="http://schemas.microsoft.com/office/drawing/2015/06/chart">
            <c:ext xmlns:c16="http://schemas.microsoft.com/office/drawing/2014/chart" uri="{C3380CC4-5D6E-409C-BE32-E72D297353CC}">
              <c16:uniqueId val="{00000000-0A93-4BAA-A587-E0F869DA9EB9}"/>
            </c:ext>
          </c:extLst>
        </c:ser>
        <c:ser>
          <c:idx val="1"/>
          <c:order val="1"/>
          <c:tx>
            <c:strRef>
              <c:f>Sheet1!$C$1</c:f>
              <c:strCache>
                <c:ptCount val="1"/>
                <c:pt idx="0">
                  <c:v>Somewhat valid</c:v>
                </c:pt>
              </c:strCache>
            </c:strRef>
          </c:tx>
          <c:spPr>
            <a:solidFill>
              <a:srgbClr val="FF9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On average, whether consciously or unconsciously, men are favoured in hiring and promotion</c:v>
                </c:pt>
                <c:pt idx="2">
                  <c:v>Boys and girls tend to receive different levels of encouragement for developing scientific interest</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mathematics ability</c:v>
                </c:pt>
              </c:strCache>
            </c:strRef>
          </c:cat>
          <c:val>
            <c:numRef>
              <c:f>Sheet1!$C$2:$C$7</c:f>
              <c:numCache>
                <c:formatCode>0%</c:formatCode>
                <c:ptCount val="6"/>
                <c:pt idx="0">
                  <c:v>0.35447859208749999</c:v>
                </c:pt>
                <c:pt idx="1">
                  <c:v>0.37338337629439999</c:v>
                </c:pt>
                <c:pt idx="2">
                  <c:v>0.34392292995430002</c:v>
                </c:pt>
                <c:pt idx="3">
                  <c:v>0.34695522095170001</c:v>
                </c:pt>
                <c:pt idx="4">
                  <c:v>0.34666477629379999</c:v>
                </c:pt>
                <c:pt idx="5">
                  <c:v>0.32707894228970003</c:v>
                </c:pt>
              </c:numCache>
            </c:numRef>
          </c:val>
          <c:extLst xmlns:c16r2="http://schemas.microsoft.com/office/drawing/2015/06/chart">
            <c:ext xmlns:c16="http://schemas.microsoft.com/office/drawing/2014/chart" uri="{C3380CC4-5D6E-409C-BE32-E72D297353CC}">
              <c16:uniqueId val="{00000001-0A93-4BAA-A587-E0F869DA9EB9}"/>
            </c:ext>
          </c:extLst>
        </c:ser>
        <c:ser>
          <c:idx val="2"/>
          <c:order val="2"/>
          <c:tx>
            <c:strRef>
              <c:f>Sheet1!$D$1</c:f>
              <c:strCache>
                <c:ptCount val="1"/>
                <c:pt idx="0">
                  <c:v>Mostly valid</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On average, whether consciously or unconsciously, men are favoured in hiring and promotion</c:v>
                </c:pt>
                <c:pt idx="2">
                  <c:v>Boys and girls tend to receive different levels of encouragement for developing scientific interest</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mathematics ability</c:v>
                </c:pt>
              </c:strCache>
            </c:strRef>
          </c:cat>
          <c:val>
            <c:numRef>
              <c:f>Sheet1!$D$2:$D$7</c:f>
              <c:numCache>
                <c:formatCode>0%</c:formatCode>
                <c:ptCount val="6"/>
                <c:pt idx="0">
                  <c:v>0.31199259165150001</c:v>
                </c:pt>
                <c:pt idx="1">
                  <c:v>0.2846810982886</c:v>
                </c:pt>
                <c:pt idx="2">
                  <c:v>0.31954753222659998</c:v>
                </c:pt>
                <c:pt idx="3">
                  <c:v>0.26113054703319999</c:v>
                </c:pt>
                <c:pt idx="4">
                  <c:v>0.26117270219349997</c:v>
                </c:pt>
                <c:pt idx="5">
                  <c:v>0.22688397665109999</c:v>
                </c:pt>
              </c:numCache>
            </c:numRef>
          </c:val>
          <c:extLst xmlns:c16r2="http://schemas.microsoft.com/office/drawing/2015/06/chart">
            <c:ext xmlns:c16="http://schemas.microsoft.com/office/drawing/2014/chart" uri="{C3380CC4-5D6E-409C-BE32-E72D297353CC}">
              <c16:uniqueId val="{00000002-0A93-4BAA-A587-E0F869DA9EB9}"/>
            </c:ext>
          </c:extLst>
        </c:ser>
        <c:ser>
          <c:idx val="3"/>
          <c:order val="3"/>
          <c:tx>
            <c:strRef>
              <c:f>Sheet1!$E$1</c:f>
              <c:strCache>
                <c:ptCount val="1"/>
                <c:pt idx="0">
                  <c:v>Completely valid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On average, whether consciously or unconsciously, men are favoured in hiring and promotion</c:v>
                </c:pt>
                <c:pt idx="2">
                  <c:v>Boys and girls tend to receive different levels of encouragement for developing scientific interest</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mathematics ability</c:v>
                </c:pt>
              </c:strCache>
            </c:strRef>
          </c:cat>
          <c:val>
            <c:numRef>
              <c:f>Sheet1!$E$2:$E$7</c:f>
              <c:numCache>
                <c:formatCode>0%</c:formatCode>
                <c:ptCount val="6"/>
                <c:pt idx="0">
                  <c:v>0.1639026115278</c:v>
                </c:pt>
                <c:pt idx="1">
                  <c:v>0.1421832330051</c:v>
                </c:pt>
                <c:pt idx="2">
                  <c:v>0.12855847183140001</c:v>
                </c:pt>
                <c:pt idx="3">
                  <c:v>0.1112304424959</c:v>
                </c:pt>
                <c:pt idx="4">
                  <c:v>9.4739639175649995E-2</c:v>
                </c:pt>
                <c:pt idx="5">
                  <c:v>8.2014776113230006E-2</c:v>
                </c:pt>
              </c:numCache>
            </c:numRef>
          </c:val>
          <c:extLst xmlns:c16r2="http://schemas.microsoft.com/office/drawing/2015/06/chart">
            <c:ext xmlns:c16="http://schemas.microsoft.com/office/drawing/2014/chart" uri="{C3380CC4-5D6E-409C-BE32-E72D297353CC}">
              <c16:uniqueId val="{00000004-0A93-4BAA-A587-E0F869DA9EB9}"/>
            </c:ext>
          </c:extLst>
        </c:ser>
        <c:dLbls>
          <c:dLblPos val="ctr"/>
          <c:showLegendKey val="0"/>
          <c:showVal val="1"/>
          <c:showCatName val="0"/>
          <c:showSerName val="0"/>
          <c:showPercent val="0"/>
          <c:showBubbleSize val="0"/>
        </c:dLbls>
        <c:gapWidth val="70"/>
        <c:overlap val="100"/>
        <c:axId val="1020983536"/>
        <c:axId val="1020993728"/>
      </c:barChart>
      <c:catAx>
        <c:axId val="1020983536"/>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93728"/>
        <c:crosses val="autoZero"/>
        <c:auto val="1"/>
        <c:lblAlgn val="ctr"/>
        <c:lblOffset val="100"/>
        <c:noMultiLvlLbl val="0"/>
      </c:catAx>
      <c:valAx>
        <c:axId val="1020993728"/>
        <c:scaling>
          <c:orientation val="minMax"/>
        </c:scaling>
        <c:delete val="1"/>
        <c:axPos val="t"/>
        <c:numFmt formatCode="0%" sourceLinked="1"/>
        <c:majorTickMark val="none"/>
        <c:minorTickMark val="none"/>
        <c:tickLblPos val="nextTo"/>
        <c:crossAx val="1020983536"/>
        <c:crosses val="autoZero"/>
        <c:crossBetween val="between"/>
      </c:valAx>
      <c:spPr>
        <a:noFill/>
        <a:ln>
          <a:noFill/>
        </a:ln>
        <a:effectLst/>
      </c:spPr>
    </c:plotArea>
    <c:legend>
      <c:legendPos val="t"/>
      <c:layout>
        <c:manualLayout>
          <c:xMode val="edge"/>
          <c:yMode val="edge"/>
          <c:x val="1.6943450250536878E-2"/>
          <c:y val="5.4712693785249164E-2"/>
          <c:w val="0.90614644621750462"/>
          <c:h val="0.11249943238064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0604153666009912"/>
          <c:y val="5.6570051048434572E-2"/>
          <c:w val="0.59395841510401226"/>
          <c:h val="0.92588130053931861"/>
        </c:manualLayout>
      </c:layout>
      <c:barChart>
        <c:barDir val="bar"/>
        <c:grouping val="clustered"/>
        <c:varyColors val="0"/>
        <c:ser>
          <c:idx val="0"/>
          <c:order val="0"/>
          <c:tx>
            <c:strRef>
              <c:f>Sheet1!$B$1</c:f>
              <c:strCache>
                <c:ptCount val="1"/>
                <c:pt idx="0">
                  <c:v>Fathers</c:v>
                </c:pt>
              </c:strCache>
            </c:strRef>
          </c:tx>
          <c:spPr>
            <a:solidFill>
              <a:srgbClr val="60713F"/>
            </a:solidFill>
            <a:ln>
              <a:noFill/>
            </a:ln>
            <a:effectLst/>
          </c:spPr>
          <c:invertIfNegative val="0"/>
          <c:dPt>
            <c:idx val="1"/>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1-0B09-4441-8801-EAFF65002503}"/>
              </c:ext>
            </c:extLst>
          </c:dPt>
          <c:dPt>
            <c:idx val="3"/>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3-2947-40BD-B67C-54D067C78855}"/>
              </c:ext>
            </c:extLst>
          </c:dPt>
          <c:dLbls>
            <c:dLbl>
              <c:idx val="0"/>
              <c:layout/>
              <c:tx>
                <c:rich>
                  <a:bodyPr/>
                  <a:lstStyle/>
                  <a:p>
                    <a:fld id="{A7C28A19-3078-4633-BA74-16BDFC6CE3A0}"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B09-4441-8801-EAFF65002503}"/>
                </c:ext>
                <c:ext xmlns:c15="http://schemas.microsoft.com/office/drawing/2012/chart" uri="{CE6537A1-D6FC-4f65-9D91-7224C49458BB}">
                  <c15:layout/>
                  <c15:dlblFieldTable/>
                  <c15:showDataLabelsRange val="0"/>
                </c:ext>
              </c:extLst>
            </c:dLbl>
            <c:dLbl>
              <c:idx val="1"/>
              <c:layout/>
              <c:tx>
                <c:rich>
                  <a:bodyPr/>
                  <a:lstStyle/>
                  <a:p>
                    <a:fld id="{3E943815-BE87-4274-9FFB-8235F4A7D5E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09-4441-8801-EAFF65002503}"/>
                </c:ext>
                <c:ext xmlns:c15="http://schemas.microsoft.com/office/drawing/2012/chart" uri="{CE6537A1-D6FC-4f65-9D91-7224C49458BB}">
                  <c15:layout/>
                  <c15:dlblFieldTable/>
                  <c15:showDataLabelsRange val="0"/>
                </c:ext>
              </c:extLst>
            </c:dLbl>
            <c:dLbl>
              <c:idx val="2"/>
              <c:layout/>
              <c:tx>
                <c:rich>
                  <a:bodyPr/>
                  <a:lstStyle/>
                  <a:p>
                    <a:fld id="{51076EB4-2C92-4C45-B861-EF807AD0F43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947-40BD-B67C-54D067C78855}"/>
                </c:ext>
                <c:ext xmlns:c15="http://schemas.microsoft.com/office/drawing/2012/chart" uri="{CE6537A1-D6FC-4f65-9D91-7224C49458BB}">
                  <c15:layout/>
                  <c15:dlblFieldTable/>
                  <c15:showDataLabelsRange val="0"/>
                </c:ext>
              </c:extLst>
            </c:dLbl>
            <c:dLbl>
              <c:idx val="3"/>
              <c:layout/>
              <c:tx>
                <c:rich>
                  <a:bodyPr/>
                  <a:lstStyle/>
                  <a:p>
                    <a:fld id="{D5615EC5-9FD3-4FB9-9633-E4866456E7F6}"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947-40BD-B67C-54D067C78855}"/>
                </c:ext>
                <c:ext xmlns:c15="http://schemas.microsoft.com/office/drawing/2012/chart" uri="{CE6537A1-D6FC-4f65-9D91-7224C49458BB}">
                  <c15:layout/>
                  <c15:dlblFieldTable/>
                  <c15:showDataLabelsRange val="0"/>
                </c:ext>
              </c:extLst>
            </c:dLbl>
            <c:dLbl>
              <c:idx val="4"/>
              <c:layout/>
              <c:tx>
                <c:rich>
                  <a:bodyPr/>
                  <a:lstStyle/>
                  <a:p>
                    <a:fld id="{B98EABFD-1824-4ECF-85B8-9A567081F489}"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947-40BD-B67C-54D067C78855}"/>
                </c:ext>
                <c:ext xmlns:c15="http://schemas.microsoft.com/office/drawing/2012/chart" uri="{CE6537A1-D6FC-4f65-9D91-7224C49458BB}">
                  <c15:layout/>
                  <c15:dlblFieldTable/>
                  <c15:showDataLabelsRange val="0"/>
                </c:ext>
              </c:extLst>
            </c:dLbl>
            <c:dLbl>
              <c:idx val="5"/>
              <c:layout/>
              <c:tx>
                <c:rich>
                  <a:bodyPr/>
                  <a:lstStyle/>
                  <a:p>
                    <a:fld id="{2AA92C38-C4D5-4E5D-9D66-9A0BDB6452D0}"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947-40BD-B67C-54D067C7885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Boys and girls tend to receive different levels of encouragement for developing scientific interest</c:v>
                </c:pt>
                <c:pt idx="2">
                  <c:v>On average, whether consciously or unconsciously, men are favoured in hiring and promotion</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 ability</c:v>
                </c:pt>
              </c:strCache>
            </c:strRef>
          </c:cat>
          <c:val>
            <c:numRef>
              <c:f>Sheet1!$B$2:$B$7</c:f>
              <c:numCache>
                <c:formatCode>0%</c:formatCode>
                <c:ptCount val="6"/>
                <c:pt idx="0">
                  <c:v>0.490454774807</c:v>
                </c:pt>
                <c:pt idx="1">
                  <c:v>0.46160542816729999</c:v>
                </c:pt>
                <c:pt idx="2">
                  <c:v>0.40503083466450002</c:v>
                </c:pt>
                <c:pt idx="3">
                  <c:v>0.407388247742</c:v>
                </c:pt>
                <c:pt idx="4">
                  <c:v>0.39351074768560002</c:v>
                </c:pt>
                <c:pt idx="5">
                  <c:v>0.35375849738569998</c:v>
                </c:pt>
              </c:numCache>
            </c:numRef>
          </c:val>
          <c:extLst xmlns:c16r2="http://schemas.microsoft.com/office/drawing/2015/06/chart">
            <c:ext xmlns:c16="http://schemas.microsoft.com/office/drawing/2014/chart" uri="{C3380CC4-5D6E-409C-BE32-E72D297353CC}">
              <c16:uniqueId val="{00000008-2947-40BD-B67C-54D067C78855}"/>
            </c:ext>
          </c:extLst>
        </c:ser>
        <c:ser>
          <c:idx val="1"/>
          <c:order val="1"/>
          <c:tx>
            <c:strRef>
              <c:f>Sheet1!$C$1</c:f>
              <c:strCache>
                <c:ptCount val="1"/>
                <c:pt idx="0">
                  <c:v>Mothers</c:v>
                </c:pt>
              </c:strCache>
            </c:strRef>
          </c:tx>
          <c:spPr>
            <a:solidFill>
              <a:srgbClr val="5B355B"/>
            </a:solidFill>
            <a:ln>
              <a:noFill/>
            </a:ln>
            <a:effectLst/>
          </c:spPr>
          <c:invertIfNegative val="0"/>
          <c:dLbls>
            <c:dLbl>
              <c:idx val="2"/>
              <c:layout/>
              <c:tx>
                <c:rich>
                  <a:bodyPr/>
                  <a:lstStyle/>
                  <a:p>
                    <a:fld id="{D781C301-4D8D-4B4F-8E02-5C739FB3FCF2}"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947-40BD-B67C-54D067C78855}"/>
                </c:ext>
                <c:ext xmlns:c15="http://schemas.microsoft.com/office/drawing/2012/chart" uri="{CE6537A1-D6FC-4f65-9D91-7224C49458BB}">
                  <c15:layout/>
                  <c15:dlblFieldTable/>
                  <c15:showDataLabelsRange val="0"/>
                </c:ext>
              </c:extLst>
            </c:dLbl>
            <c:dLbl>
              <c:idx val="4"/>
              <c:layout/>
              <c:tx>
                <c:rich>
                  <a:bodyPr/>
                  <a:lstStyle/>
                  <a:p>
                    <a:fld id="{F77BF2C9-585E-4CAE-A467-D39939D42B1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947-40BD-B67C-54D067C78855}"/>
                </c:ext>
                <c:ext xmlns:c15="http://schemas.microsoft.com/office/drawing/2012/chart" uri="{CE6537A1-D6FC-4f65-9D91-7224C49458BB}">
                  <c15:layout/>
                  <c15:dlblFieldTable/>
                  <c15:showDataLabelsRange val="0"/>
                </c:ext>
              </c:extLst>
            </c:dLbl>
            <c:dLbl>
              <c:idx val="5"/>
              <c:layout/>
              <c:tx>
                <c:rich>
                  <a:bodyPr/>
                  <a:lstStyle/>
                  <a:p>
                    <a:fld id="{128AFFE5-1EFA-43A4-8150-8BA5A1F951F4}"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947-40BD-B67C-54D067C7885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On average, men and women differ in their willingness to spend time away from their families</c:v>
                </c:pt>
                <c:pt idx="1">
                  <c:v>Boys and girls tend to receive different levels of encouragement for developing scientific interest</c:v>
                </c:pt>
                <c:pt idx="2">
                  <c:v>On average, whether consciously or unconsciously, men are favoured in hiring and promotion</c:v>
                </c:pt>
                <c:pt idx="3">
                  <c:v>On average, men and women differ naturally in their scientific interest</c:v>
                </c:pt>
                <c:pt idx="4">
                  <c:v>On average, men and women differ in their willingness to devote the time required by such high-powered positions</c:v>
                </c:pt>
                <c:pt idx="5">
                  <c:v>There is a greater proportion of men than women with the very highest levels of mathematic ability</c:v>
                </c:pt>
              </c:strCache>
            </c:strRef>
          </c:cat>
          <c:val>
            <c:numRef>
              <c:f>Sheet1!$C$2:$C$7</c:f>
              <c:numCache>
                <c:formatCode>0%</c:formatCode>
                <c:ptCount val="6"/>
                <c:pt idx="0">
                  <c:v>0.46133563155169999</c:v>
                </c:pt>
                <c:pt idx="1">
                  <c:v>0.43460657994879998</c:v>
                </c:pt>
                <c:pt idx="2">
                  <c:v>0.448697827923</c:v>
                </c:pt>
                <c:pt idx="3">
                  <c:v>0.33733373131619998</c:v>
                </c:pt>
                <c:pt idx="4">
                  <c:v>0.31831393505279998</c:v>
                </c:pt>
                <c:pt idx="5">
                  <c:v>0.26403900814300002</c:v>
                </c:pt>
              </c:numCache>
            </c:numRef>
          </c:val>
          <c:extLst xmlns:c16r2="http://schemas.microsoft.com/office/drawing/2015/06/chart">
            <c:ext xmlns:c16="http://schemas.microsoft.com/office/drawing/2014/chart" uri="{C3380CC4-5D6E-409C-BE32-E72D297353CC}">
              <c16:uniqueId val="{0000000E-2947-40BD-B67C-54D067C78855}"/>
            </c:ext>
          </c:extLst>
        </c:ser>
        <c:dLbls>
          <c:showLegendKey val="0"/>
          <c:showVal val="0"/>
          <c:showCatName val="0"/>
          <c:showSerName val="0"/>
          <c:showPercent val="0"/>
          <c:showBubbleSize val="0"/>
        </c:dLbls>
        <c:gapWidth val="182"/>
        <c:axId val="1020990200"/>
        <c:axId val="1020989808"/>
      </c:barChart>
      <c:catAx>
        <c:axId val="1020990200"/>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9808"/>
        <c:crosses val="autoZero"/>
        <c:auto val="1"/>
        <c:lblAlgn val="ctr"/>
        <c:lblOffset val="100"/>
        <c:noMultiLvlLbl val="0"/>
      </c:catAx>
      <c:valAx>
        <c:axId val="1020989808"/>
        <c:scaling>
          <c:orientation val="minMax"/>
        </c:scaling>
        <c:delete val="1"/>
        <c:axPos val="t"/>
        <c:numFmt formatCode="0%" sourceLinked="1"/>
        <c:majorTickMark val="out"/>
        <c:minorTickMark val="none"/>
        <c:tickLblPos val="nextTo"/>
        <c:crossAx val="1020990200"/>
        <c:crossesAt val="1"/>
        <c:crossBetween val="between"/>
      </c:valAx>
      <c:spPr>
        <a:noFill/>
        <a:ln>
          <a:noFill/>
        </a:ln>
        <a:effectLst/>
      </c:spPr>
    </c:plotArea>
    <c:legend>
      <c:legendPos val="r"/>
      <c:layout>
        <c:manualLayout>
          <c:xMode val="edge"/>
          <c:yMode val="edge"/>
          <c:x val="0.85286364255332781"/>
          <c:y val="0.78505389432048145"/>
          <c:w val="0.12328665644776603"/>
          <c:h val="0.1266928856594415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682633420822393"/>
          <c:y val="0"/>
          <c:w val="0.61317366579177601"/>
          <c:h val="0.99988755096154258"/>
        </c:manualLayout>
      </c:layout>
      <c:barChart>
        <c:barDir val="bar"/>
        <c:grouping val="clustered"/>
        <c:varyColors val="0"/>
        <c:ser>
          <c:idx val="0"/>
          <c:order val="0"/>
          <c:tx>
            <c:strRef>
              <c:f>Sheet1!$B$1</c:f>
              <c:strCache>
                <c:ptCount val="1"/>
                <c:pt idx="0">
                  <c:v>Aboriginal and / or Torres Strait Islander parents</c:v>
                </c:pt>
              </c:strCache>
            </c:strRef>
          </c:tx>
          <c:spPr>
            <a:solidFill>
              <a:srgbClr val="E66C37"/>
            </a:solidFill>
            <a:ln>
              <a:noFill/>
            </a:ln>
            <a:effectLst/>
          </c:spPr>
          <c:invertIfNegative val="0"/>
          <c:dPt>
            <c:idx val="2"/>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1-EAA0-4FE0-B42E-0AD1433C479C}"/>
              </c:ext>
            </c:extLst>
          </c:dPt>
          <c:dPt>
            <c:idx val="3"/>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3-EAA0-4FE0-B42E-0AD1433C479C}"/>
              </c:ext>
            </c:extLst>
          </c:dPt>
          <c:dPt>
            <c:idx val="4"/>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5-EAA0-4FE0-B42E-0AD1433C479C}"/>
              </c:ext>
            </c:extLst>
          </c:dPt>
          <c:dPt>
            <c:idx val="5"/>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7-EAA0-4FE0-B42E-0AD1433C479C}"/>
              </c:ext>
            </c:extLst>
          </c:dPt>
          <c:dLbls>
            <c:dLbl>
              <c:idx val="0"/>
              <c:layout/>
              <c:tx>
                <c:rich>
                  <a:bodyPr/>
                  <a:lstStyle/>
                  <a:p>
                    <a:fld id="{AFDF1584-EBDF-459D-B8F1-A02362D1C857}"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2"/>
              <c:layout/>
              <c:tx>
                <c:rich>
                  <a:bodyPr/>
                  <a:lstStyle/>
                  <a:p>
                    <a:fld id="{8DF42845-1715-4D4B-BBFD-E54CA8B35C04}"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A0-4FE0-B42E-0AD1433C479C}"/>
                </c:ext>
                <c:ext xmlns:c15="http://schemas.microsoft.com/office/drawing/2012/chart" uri="{CE6537A1-D6FC-4f65-9D91-7224C49458BB}">
                  <c15:layout/>
                  <c15:dlblFieldTable/>
                  <c15:showDataLabelsRange val="0"/>
                </c:ext>
              </c:extLst>
            </c:dLbl>
            <c:dLbl>
              <c:idx val="3"/>
              <c:layout/>
              <c:tx>
                <c:rich>
                  <a:bodyPr/>
                  <a:lstStyle/>
                  <a:p>
                    <a:fld id="{A4C5C9EE-ADE5-4913-821C-0854D0CBC4E1}" type="VALUE">
                      <a:rPr lang="en-US" smtClean="0"/>
                      <a:pPr/>
                      <a:t>[VALUE]</a:t>
                    </a:fld>
                    <a:r>
                      <a:rPr lang="en-US" dirty="0"/>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AA0-4FE0-B42E-0AD1433C479C}"/>
                </c:ext>
                <c:ext xmlns:c15="http://schemas.microsoft.com/office/drawing/2012/chart" uri="{CE6537A1-D6FC-4f65-9D91-7224C49458BB}">
                  <c15:layout/>
                  <c15:dlblFieldTable/>
                  <c15:showDataLabelsRange val="0"/>
                </c:ext>
              </c:extLst>
            </c:dLbl>
            <c:dLbl>
              <c:idx val="4"/>
              <c:layout/>
              <c:tx>
                <c:rich>
                  <a:bodyPr/>
                  <a:lstStyle/>
                  <a:p>
                    <a:fld id="{CA404E5C-A64E-469D-BFB2-87D7B33FE273}" type="VALUE">
                      <a:rPr lang="en-US" smtClean="0"/>
                      <a:pPr/>
                      <a:t>[VALUE]</a:t>
                    </a:fld>
                    <a:r>
                      <a:rPr lang="en-US" dirty="0"/>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A0-4FE0-B42E-0AD1433C479C}"/>
                </c:ext>
                <c:ext xmlns:c15="http://schemas.microsoft.com/office/drawing/2012/chart" uri="{CE6537A1-D6FC-4f65-9D91-7224C49458BB}">
                  <c15:layout/>
                  <c15:dlblFieldTable/>
                  <c15:showDataLabelsRange val="0"/>
                </c:ext>
              </c:extLst>
            </c:dLbl>
            <c:dLbl>
              <c:idx val="5"/>
              <c:layout/>
              <c:tx>
                <c:rich>
                  <a:bodyPr/>
                  <a:lstStyle/>
                  <a:p>
                    <a:fld id="{4829423E-1656-433D-8F36-11E6C73DF268}"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AA0-4FE0-B42E-0AD1433C479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Clothing</c:v>
                </c:pt>
                <c:pt idx="1">
                  <c:v>Sports participation</c:v>
                </c:pt>
                <c:pt idx="2">
                  <c:v>More nutritious meals</c:v>
                </c:pt>
                <c:pt idx="3">
                  <c:v>Dance, art, or music lessons</c:v>
                </c:pt>
                <c:pt idx="4">
                  <c:v>Tertiary education fund (e.g. university, VET courses or other further study)</c:v>
                </c:pt>
                <c:pt idx="5">
                  <c:v>Mobile phone</c:v>
                </c:pt>
                <c:pt idx="6">
                  <c:v>Entertainment or fun activities</c:v>
                </c:pt>
                <c:pt idx="7">
                  <c:v>Mathematics or science enrichment program</c:v>
                </c:pt>
                <c:pt idx="8">
                  <c:v>Tutoring</c:v>
                </c:pt>
                <c:pt idx="9">
                  <c:v>Other</c:v>
                </c:pt>
                <c:pt idx="10">
                  <c:v>Coding/programming program</c:v>
                </c:pt>
                <c:pt idx="11">
                  <c:v>Gaming system</c:v>
                </c:pt>
              </c:strCache>
            </c:strRef>
          </c:cat>
          <c:val>
            <c:numRef>
              <c:f>Sheet1!$B$2:$B$13</c:f>
              <c:numCache>
                <c:formatCode>0%</c:formatCode>
                <c:ptCount val="12"/>
                <c:pt idx="0">
                  <c:v>0.1778091417148</c:v>
                </c:pt>
                <c:pt idx="1">
                  <c:v>0.14567477105179999</c:v>
                </c:pt>
                <c:pt idx="2">
                  <c:v>0.12937555630860001</c:v>
                </c:pt>
                <c:pt idx="3">
                  <c:v>0.1071779352658</c:v>
                </c:pt>
                <c:pt idx="4">
                  <c:v>9.7155758635230002E-2</c:v>
                </c:pt>
                <c:pt idx="5">
                  <c:v>0.08</c:v>
                </c:pt>
                <c:pt idx="6">
                  <c:v>6.6540976499169999E-2</c:v>
                </c:pt>
                <c:pt idx="7">
                  <c:v>6.2611294364370004E-2</c:v>
                </c:pt>
                <c:pt idx="8">
                  <c:v>5.6012684032489997E-2</c:v>
                </c:pt>
                <c:pt idx="9">
                  <c:v>2.9327779745579999E-2</c:v>
                </c:pt>
                <c:pt idx="10">
                  <c:v>1.4663889872789999E-2</c:v>
                </c:pt>
                <c:pt idx="11">
                  <c:v>3.3011809705129999E-2</c:v>
                </c:pt>
              </c:numCache>
            </c:numRef>
          </c:val>
          <c:extLst xmlns:c16r2="http://schemas.microsoft.com/office/drawing/2015/06/chart">
            <c:ext xmlns:c16="http://schemas.microsoft.com/office/drawing/2014/chart" uri="{C3380CC4-5D6E-409C-BE32-E72D297353CC}">
              <c16:uniqueId val="{00000008-EAA0-4FE0-B42E-0AD1433C479C}"/>
            </c:ext>
          </c:extLst>
        </c:ser>
        <c:ser>
          <c:idx val="1"/>
          <c:order val="1"/>
          <c:tx>
            <c:strRef>
              <c:f>Sheet1!$C$1</c:f>
              <c:strCache>
                <c:ptCount val="1"/>
                <c:pt idx="0">
                  <c:v>Non-Aboriginal and / or Torres Strait Islander parents</c:v>
                </c:pt>
              </c:strCache>
            </c:strRef>
          </c:tx>
          <c:spPr>
            <a:solidFill>
              <a:srgbClr val="70BBFF"/>
            </a:solidFill>
            <a:ln>
              <a:noFill/>
            </a:ln>
            <a:effectLst/>
          </c:spPr>
          <c:invertIfNegative val="0"/>
          <c:dPt>
            <c:idx val="2"/>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A-EAA0-4FE0-B42E-0AD1433C479C}"/>
              </c:ext>
            </c:extLst>
          </c:dPt>
          <c:dPt>
            <c:idx val="4"/>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C-EAA0-4FE0-B42E-0AD1433C479C}"/>
              </c:ext>
            </c:extLst>
          </c:dPt>
          <c:dLbls>
            <c:dLbl>
              <c:idx val="0"/>
              <c:layout/>
              <c:tx>
                <c:rich>
                  <a:bodyPr/>
                  <a:lstStyle/>
                  <a:p>
                    <a:fld id="{78E5A540-B318-4418-A770-55C3061B0BDC}"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FDF-47D6-9900-33810D957420}"/>
                </c:ext>
                <c:ext xmlns:c15="http://schemas.microsoft.com/office/drawing/2012/chart" uri="{CE6537A1-D6FC-4f65-9D91-7224C49458BB}">
                  <c15:layout/>
                  <c15:dlblFieldTable/>
                  <c15:showDataLabelsRange val="0"/>
                </c:ext>
              </c:extLst>
            </c:dLbl>
            <c:dLbl>
              <c:idx val="3"/>
              <c:layout/>
              <c:tx>
                <c:rich>
                  <a:bodyPr/>
                  <a:lstStyle/>
                  <a:p>
                    <a:fld id="{1FE3E1AE-327C-4843-A60B-59C0D0246020}"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FDF-47D6-9900-33810D957420}"/>
                </c:ext>
                <c:ext xmlns:c15="http://schemas.microsoft.com/office/drawing/2012/chart" uri="{CE6537A1-D6FC-4f65-9D91-7224C49458BB}">
                  <c15:layout/>
                  <c15:dlblFieldTable/>
                  <c15:showDataLabelsRange val="0"/>
                </c:ext>
              </c:extLst>
            </c:dLbl>
            <c:dLbl>
              <c:idx val="4"/>
              <c:layout/>
              <c:tx>
                <c:rich>
                  <a:bodyPr/>
                  <a:lstStyle/>
                  <a:p>
                    <a:fld id="{36334A93-A8D8-49C3-9838-605B9CD58191}"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AA0-4FE0-B42E-0AD1433C479C}"/>
                </c:ext>
                <c:ext xmlns:c15="http://schemas.microsoft.com/office/drawing/2012/chart" uri="{CE6537A1-D6FC-4f65-9D91-7224C49458BB}">
                  <c15:layout/>
                  <c15:dlblFieldTable/>
                  <c15:showDataLabelsRange val="0"/>
                </c:ext>
              </c:extLst>
            </c:dLbl>
            <c:dLbl>
              <c:idx val="5"/>
              <c:layout/>
              <c:tx>
                <c:rich>
                  <a:bodyPr/>
                  <a:lstStyle/>
                  <a:p>
                    <a:fld id="{51076EB4-2C92-4C45-B861-EF807AD0F43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AA0-4FE0-B42E-0AD1433C479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Clothing</c:v>
                </c:pt>
                <c:pt idx="1">
                  <c:v>Sports participation</c:v>
                </c:pt>
                <c:pt idx="2">
                  <c:v>More nutritious meals</c:v>
                </c:pt>
                <c:pt idx="3">
                  <c:v>Dance, art, or music lessons</c:v>
                </c:pt>
                <c:pt idx="4">
                  <c:v>Tertiary education fund (e.g. university, VET courses or other further study)</c:v>
                </c:pt>
                <c:pt idx="5">
                  <c:v>Mobile phone</c:v>
                </c:pt>
                <c:pt idx="6">
                  <c:v>Entertainment or fun activities</c:v>
                </c:pt>
                <c:pt idx="7">
                  <c:v>Mathematics or science enrichment program</c:v>
                </c:pt>
                <c:pt idx="8">
                  <c:v>Tutoring</c:v>
                </c:pt>
                <c:pt idx="9">
                  <c:v>Other</c:v>
                </c:pt>
                <c:pt idx="10">
                  <c:v>Coding/programming program</c:v>
                </c:pt>
                <c:pt idx="11">
                  <c:v>Gaming system</c:v>
                </c:pt>
              </c:strCache>
            </c:strRef>
          </c:cat>
          <c:val>
            <c:numRef>
              <c:f>Sheet1!$C$2:$C$13</c:f>
              <c:numCache>
                <c:formatCode>0%</c:formatCode>
                <c:ptCount val="12"/>
                <c:pt idx="0">
                  <c:v>7.8186682728859994E-2</c:v>
                </c:pt>
                <c:pt idx="1">
                  <c:v>0.1869915349496</c:v>
                </c:pt>
                <c:pt idx="2">
                  <c:v>5.241932539876E-2</c:v>
                </c:pt>
                <c:pt idx="3">
                  <c:v>9.2369295435919999E-2</c:v>
                </c:pt>
                <c:pt idx="4">
                  <c:v>0.1091488714</c:v>
                </c:pt>
                <c:pt idx="5">
                  <c:v>1.2661461759029999E-2</c:v>
                </c:pt>
                <c:pt idx="6">
                  <c:v>0.13850539233789999</c:v>
                </c:pt>
                <c:pt idx="7">
                  <c:v>0.1061149026791</c:v>
                </c:pt>
                <c:pt idx="8">
                  <c:v>0.13302845895650001</c:v>
                </c:pt>
                <c:pt idx="9">
                  <c:v>5.059515653261E-2</c:v>
                </c:pt>
                <c:pt idx="10">
                  <c:v>1.3279740400089999E-2</c:v>
                </c:pt>
                <c:pt idx="11">
                  <c:v>2.6699177421510002E-2</c:v>
                </c:pt>
              </c:numCache>
            </c:numRef>
          </c:val>
          <c:extLst xmlns:c16r2="http://schemas.microsoft.com/office/drawing/2015/06/chart">
            <c:ext xmlns:c16="http://schemas.microsoft.com/office/drawing/2014/chart" uri="{C3380CC4-5D6E-409C-BE32-E72D297353CC}">
              <c16:uniqueId val="{0000000E-EAA0-4FE0-B42E-0AD1433C479C}"/>
            </c:ext>
          </c:extLst>
        </c:ser>
        <c:dLbls>
          <c:showLegendKey val="0"/>
          <c:showVal val="0"/>
          <c:showCatName val="0"/>
          <c:showSerName val="0"/>
          <c:showPercent val="0"/>
          <c:showBubbleSize val="0"/>
        </c:dLbls>
        <c:gapWidth val="152"/>
        <c:axId val="1020981576"/>
        <c:axId val="1020982752"/>
      </c:barChart>
      <c:catAx>
        <c:axId val="1020981576"/>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2752"/>
        <c:crosses val="autoZero"/>
        <c:auto val="1"/>
        <c:lblAlgn val="ctr"/>
        <c:lblOffset val="100"/>
        <c:noMultiLvlLbl val="0"/>
      </c:catAx>
      <c:valAx>
        <c:axId val="1020982752"/>
        <c:scaling>
          <c:orientation val="minMax"/>
          <c:max val="0.5"/>
        </c:scaling>
        <c:delete val="1"/>
        <c:axPos val="t"/>
        <c:numFmt formatCode="0%" sourceLinked="1"/>
        <c:majorTickMark val="out"/>
        <c:minorTickMark val="none"/>
        <c:tickLblPos val="nextTo"/>
        <c:crossAx val="1020981576"/>
        <c:crossesAt val="1"/>
        <c:crossBetween val="between"/>
      </c:valAx>
      <c:spPr>
        <a:noFill/>
        <a:ln>
          <a:noFill/>
        </a:ln>
        <a:effectLst/>
      </c:spPr>
    </c:plotArea>
    <c:legend>
      <c:legendPos val="r"/>
      <c:layout>
        <c:manualLayout>
          <c:xMode val="edge"/>
          <c:yMode val="edge"/>
          <c:x val="0.70696806746163376"/>
          <c:y val="0.77981368570647203"/>
          <c:w val="0.27207832114112124"/>
          <c:h val="0.2037990031410699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84543534053806"/>
          <c:y val="2.0701213024047666E-2"/>
          <c:w val="0.5726127817614457"/>
          <c:h val="0.96069351128406233"/>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EAA0-4FE0-B42E-0AD1433C479C}"/>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EAA0-4FE0-B42E-0AD1433C479C}"/>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EAA0-4FE0-B42E-0AD1433C479C}"/>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EAA0-4FE0-B42E-0AD1433C479C}"/>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Sports participation</c:v>
                </c:pt>
                <c:pt idx="1">
                  <c:v>Entertainment or fun activities</c:v>
                </c:pt>
                <c:pt idx="2">
                  <c:v>Tutoring</c:v>
                </c:pt>
                <c:pt idx="3">
                  <c:v>Tertiary education fund (e g  university, VET courses or other further study)</c:v>
                </c:pt>
                <c:pt idx="4">
                  <c:v>Mathematics or science enrichment program</c:v>
                </c:pt>
                <c:pt idx="5">
                  <c:v>Dance, art, or music lessons</c:v>
                </c:pt>
                <c:pt idx="6">
                  <c:v>Clothing</c:v>
                </c:pt>
                <c:pt idx="7">
                  <c:v>More nutritious meals</c:v>
                </c:pt>
                <c:pt idx="8">
                  <c:v>Coding/programming program</c:v>
                </c:pt>
                <c:pt idx="9">
                  <c:v>Other</c:v>
                </c:pt>
                <c:pt idx="10">
                  <c:v>Mobile phone</c:v>
                </c:pt>
                <c:pt idx="11">
                  <c:v>Gaming system</c:v>
                </c:pt>
              </c:strCache>
            </c:strRef>
          </c:cat>
          <c:val>
            <c:numRef>
              <c:f>Sheet1!$B$2:$B$13</c:f>
              <c:numCache>
                <c:formatCode>0%</c:formatCode>
                <c:ptCount val="12"/>
                <c:pt idx="0">
                  <c:v>0.184961939687</c:v>
                </c:pt>
                <c:pt idx="1">
                  <c:v>0.13456822812569999</c:v>
                </c:pt>
                <c:pt idx="2">
                  <c:v>0.12879146475289999</c:v>
                </c:pt>
                <c:pt idx="3">
                  <c:v>0.1086575564053</c:v>
                </c:pt>
                <c:pt idx="4">
                  <c:v>0.10378471288210001</c:v>
                </c:pt>
                <c:pt idx="5">
                  <c:v>9.3428944824359997E-2</c:v>
                </c:pt>
                <c:pt idx="6">
                  <c:v>8.3655296292379999E-2</c:v>
                </c:pt>
                <c:pt idx="7">
                  <c:v>5.6279659018279998E-2</c:v>
                </c:pt>
                <c:pt idx="8">
                  <c:v>4.9478947670520003E-2</c:v>
                </c:pt>
                <c:pt idx="9">
                  <c:v>2.6259851790639999E-2</c:v>
                </c:pt>
                <c:pt idx="10">
                  <c:v>1.6738392120920001E-2</c:v>
                </c:pt>
                <c:pt idx="11">
                  <c:v>1.3395006429859999E-2</c:v>
                </c:pt>
              </c:numCache>
            </c:numRef>
          </c:val>
          <c:extLst xmlns:c16r2="http://schemas.microsoft.com/office/drawing/2015/06/chart">
            <c:ext xmlns:c16="http://schemas.microsoft.com/office/drawing/2014/chart" uri="{C3380CC4-5D6E-409C-BE32-E72D297353CC}">
              <c16:uniqueId val="{00000008-EAA0-4FE0-B42E-0AD1433C479C}"/>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A-EAA0-4FE0-B42E-0AD1433C479C}"/>
              </c:ext>
            </c:extLst>
          </c:dPt>
          <c:dPt>
            <c:idx val="4"/>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C-EAA0-4FE0-B42E-0AD1433C479C}"/>
              </c:ext>
            </c:extLst>
          </c:dPt>
          <c:dLbls>
            <c:dLbl>
              <c:idx val="4"/>
              <c:layout/>
              <c:tx>
                <c:rich>
                  <a:bodyPr/>
                  <a:lstStyle/>
                  <a:p>
                    <a:fld id="{36334A93-A8D8-49C3-9838-605B9CD58191}" type="VALUE">
                      <a:rPr lang="en-US" sz="900" smtClean="0"/>
                      <a:pPr/>
                      <a:t>[VALUE]</a:t>
                    </a:fld>
                    <a:r>
                      <a:rPr lang="en-US" sz="900" dirty="0"/>
                      <a:t> </a:t>
                    </a:r>
                    <a:r>
                      <a:rPr kumimoji="0" lang="en-US" sz="900" b="0" i="0" u="none" strike="noStrike" kern="1200" cap="none" spc="0" normalizeH="0" baseline="0" noProof="0" dirty="0">
                        <a:ln>
                          <a:noFill/>
                        </a:ln>
                        <a:solidFill>
                          <a:sysClr val="windowText" lastClr="000000"/>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AA0-4FE0-B42E-0AD1433C479C}"/>
                </c:ext>
                <c:ext xmlns:c15="http://schemas.microsoft.com/office/drawing/2012/chart" uri="{CE6537A1-D6FC-4f65-9D91-7224C49458BB}">
                  <c15:layout/>
                  <c15:dlblFieldTable/>
                  <c15:showDataLabelsRange val="0"/>
                </c:ext>
              </c:extLst>
            </c:dLbl>
            <c:dLbl>
              <c:idx val="5"/>
              <c:layout/>
              <c:tx>
                <c:rich>
                  <a:bodyPr/>
                  <a:lstStyle/>
                  <a:p>
                    <a:fld id="{51076EB4-2C92-4C45-B861-EF807AD0F433}"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AA0-4FE0-B42E-0AD1433C479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Sports participation</c:v>
                </c:pt>
                <c:pt idx="1">
                  <c:v>Entertainment or fun activities</c:v>
                </c:pt>
                <c:pt idx="2">
                  <c:v>Tutoring</c:v>
                </c:pt>
                <c:pt idx="3">
                  <c:v>Tertiary education fund (e g  university, VET courses or other further study)</c:v>
                </c:pt>
                <c:pt idx="4">
                  <c:v>Mathematics or science enrichment program</c:v>
                </c:pt>
                <c:pt idx="5">
                  <c:v>Dance, art, or music lessons</c:v>
                </c:pt>
                <c:pt idx="6">
                  <c:v>Clothing</c:v>
                </c:pt>
                <c:pt idx="7">
                  <c:v>More nutritious meals</c:v>
                </c:pt>
                <c:pt idx="8">
                  <c:v>Coding/programming program</c:v>
                </c:pt>
                <c:pt idx="9">
                  <c:v>Other</c:v>
                </c:pt>
                <c:pt idx="10">
                  <c:v>Mobile phone</c:v>
                </c:pt>
                <c:pt idx="11">
                  <c:v>Gaming system</c:v>
                </c:pt>
              </c:strCache>
            </c:strRef>
          </c:cat>
          <c:val>
            <c:numRef>
              <c:f>Sheet1!$C$2:$C$13</c:f>
              <c:numCache>
                <c:formatCode>0%</c:formatCode>
                <c:ptCount val="12"/>
                <c:pt idx="0">
                  <c:v>0.17275560455870001</c:v>
                </c:pt>
                <c:pt idx="1">
                  <c:v>0.1223953444154</c:v>
                </c:pt>
                <c:pt idx="2">
                  <c:v>0.1407736098248</c:v>
                </c:pt>
                <c:pt idx="3">
                  <c:v>9.2671763816849995E-2</c:v>
                </c:pt>
                <c:pt idx="4">
                  <c:v>0.13077075618190001</c:v>
                </c:pt>
                <c:pt idx="5">
                  <c:v>8.4563567993280006E-2</c:v>
                </c:pt>
                <c:pt idx="6">
                  <c:v>8.0386010386160001E-2</c:v>
                </c:pt>
                <c:pt idx="7">
                  <c:v>5.2152145986299997E-2</c:v>
                </c:pt>
                <c:pt idx="8">
                  <c:v>6.5089868801209996E-2</c:v>
                </c:pt>
                <c:pt idx="9">
                  <c:v>2.077465618346E-2</c:v>
                </c:pt>
                <c:pt idx="10">
                  <c:v>2.1705339428090002E-2</c:v>
                </c:pt>
                <c:pt idx="11">
                  <c:v>1.5961332423890001E-2</c:v>
                </c:pt>
              </c:numCache>
            </c:numRef>
          </c:val>
          <c:extLst xmlns:c16r2="http://schemas.microsoft.com/office/drawing/2015/06/chart">
            <c:ext xmlns:c16="http://schemas.microsoft.com/office/drawing/2014/chart" uri="{C3380CC4-5D6E-409C-BE32-E72D297353CC}">
              <c16:uniqueId val="{0000000E-EAA0-4FE0-B42E-0AD1433C479C}"/>
            </c:ext>
          </c:extLst>
        </c:ser>
        <c:ser>
          <c:idx val="2"/>
          <c:order val="2"/>
          <c:tx>
            <c:strRef>
              <c:f>Sheet1!$D$1</c:f>
              <c:strCache>
                <c:ptCount val="1"/>
                <c:pt idx="0">
                  <c:v>Mothers</c:v>
                </c:pt>
              </c:strCache>
            </c:strRef>
          </c:tx>
          <c:spPr>
            <a:solidFill>
              <a:srgbClr val="5B355B"/>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Sports participation</c:v>
                </c:pt>
                <c:pt idx="1">
                  <c:v>Entertainment or fun activities</c:v>
                </c:pt>
                <c:pt idx="2">
                  <c:v>Tutoring</c:v>
                </c:pt>
                <c:pt idx="3">
                  <c:v>Tertiary education fund (e g  university, VET courses or other further study)</c:v>
                </c:pt>
                <c:pt idx="4">
                  <c:v>Mathematics or science enrichment program</c:v>
                </c:pt>
                <c:pt idx="5">
                  <c:v>Dance, art, or music lessons</c:v>
                </c:pt>
                <c:pt idx="6">
                  <c:v>Clothing</c:v>
                </c:pt>
                <c:pt idx="7">
                  <c:v>More nutritious meals</c:v>
                </c:pt>
                <c:pt idx="8">
                  <c:v>Coding/programming program</c:v>
                </c:pt>
                <c:pt idx="9">
                  <c:v>Other</c:v>
                </c:pt>
                <c:pt idx="10">
                  <c:v>Mobile phone</c:v>
                </c:pt>
                <c:pt idx="11">
                  <c:v>Gaming system</c:v>
                </c:pt>
              </c:strCache>
            </c:strRef>
          </c:cat>
          <c:val>
            <c:numRef>
              <c:f>Sheet1!$D$2:$D$13</c:f>
              <c:numCache>
                <c:formatCode>0%</c:formatCode>
                <c:ptCount val="12"/>
                <c:pt idx="0">
                  <c:v>0.1971682748153</c:v>
                </c:pt>
                <c:pt idx="1">
                  <c:v>0.146741111836</c:v>
                </c:pt>
                <c:pt idx="2">
                  <c:v>0.116809319681</c:v>
                </c:pt>
                <c:pt idx="3">
                  <c:v>0.1246433489937</c:v>
                </c:pt>
                <c:pt idx="4">
                  <c:v>7.6798669582369999E-2</c:v>
                </c:pt>
                <c:pt idx="5">
                  <c:v>0.10229432165540001</c:v>
                </c:pt>
                <c:pt idx="6">
                  <c:v>8.6924582198610004E-2</c:v>
                </c:pt>
                <c:pt idx="7">
                  <c:v>6.0407172050250001E-2</c:v>
                </c:pt>
                <c:pt idx="8">
                  <c:v>3.3868026539840002E-2</c:v>
                </c:pt>
                <c:pt idx="9">
                  <c:v>3.1745047397819998E-2</c:v>
                </c:pt>
                <c:pt idx="10">
                  <c:v>1.177144481374E-2</c:v>
                </c:pt>
                <c:pt idx="11">
                  <c:v>1.0828680435830001E-2</c:v>
                </c:pt>
              </c:numCache>
            </c:numRef>
          </c:val>
          <c:extLst xmlns:c16r2="http://schemas.microsoft.com/office/drawing/2015/06/chart">
            <c:ext xmlns:c16="http://schemas.microsoft.com/office/drawing/2014/chart" uri="{C3380CC4-5D6E-409C-BE32-E72D297353CC}">
              <c16:uniqueId val="{0000000F-EAA0-4FE0-B42E-0AD1433C479C}"/>
            </c:ext>
          </c:extLst>
        </c:ser>
        <c:dLbls>
          <c:showLegendKey val="0"/>
          <c:showVal val="0"/>
          <c:showCatName val="0"/>
          <c:showSerName val="0"/>
          <c:showPercent val="0"/>
          <c:showBubbleSize val="0"/>
        </c:dLbls>
        <c:gapWidth val="65"/>
        <c:axId val="926942408"/>
        <c:axId val="926930648"/>
      </c:barChart>
      <c:catAx>
        <c:axId val="926942408"/>
        <c:scaling>
          <c:orientation val="maxMin"/>
        </c:scaling>
        <c:delete val="0"/>
        <c:axPos val="l"/>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lgn="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30648"/>
        <c:crosses val="autoZero"/>
        <c:auto val="1"/>
        <c:lblAlgn val="ctr"/>
        <c:lblOffset val="100"/>
        <c:noMultiLvlLbl val="0"/>
      </c:catAx>
      <c:valAx>
        <c:axId val="926930648"/>
        <c:scaling>
          <c:orientation val="minMax"/>
        </c:scaling>
        <c:delete val="1"/>
        <c:axPos val="t"/>
        <c:title>
          <c:tx>
            <c:rich>
              <a:bodyPr rot="-5400000" spcFirstLastPara="1" vertOverflow="ellipsis" wrap="square" anchor="ctr" anchorCtr="1"/>
              <a:lstStyle/>
              <a:p>
                <a:pPr>
                  <a:defRPr sz="900" b="0" i="0" u="none" strike="noStrike" kern="1200" baseline="0">
                    <a:solidFill>
                      <a:schemeClr val="bg2"/>
                    </a:solidFill>
                    <a:latin typeface="+mj-lt"/>
                    <a:ea typeface="+mn-ea"/>
                    <a:cs typeface="Arial" panose="020B0604020202020204" pitchFamily="34" charset="0"/>
                  </a:defRPr>
                </a:pPr>
                <a:endParaRPr lang="en-AU"/>
              </a:p>
            </c:rich>
          </c:tx>
          <c:layout>
            <c:manualLayout>
              <c:xMode val="edge"/>
              <c:yMode val="edge"/>
              <c:x val="0.39392683251550076"/>
              <c:y val="3.8329689743225238E-2"/>
            </c:manualLayout>
          </c:layout>
          <c:overlay val="0"/>
          <c:spPr>
            <a:noFill/>
            <a:ln>
              <a:noFill/>
            </a:ln>
            <a:effectLst/>
          </c:spPr>
          <c:txPr>
            <a:bodyPr rot="-5400000" spcFirstLastPara="1" vertOverflow="ellipsis" wrap="square" anchor="ctr" anchorCtr="1"/>
            <a:lstStyle/>
            <a:p>
              <a:pPr>
                <a:defRPr sz="900" b="0" i="0" u="none" strike="noStrike" kern="1200" baseline="0">
                  <a:solidFill>
                    <a:schemeClr val="bg2"/>
                  </a:solidFill>
                  <a:latin typeface="+mj-lt"/>
                  <a:ea typeface="+mn-ea"/>
                  <a:cs typeface="Arial" panose="020B0604020202020204" pitchFamily="34" charset="0"/>
                </a:defRPr>
              </a:pPr>
              <a:endParaRPr lang="en-US"/>
            </a:p>
          </c:txPr>
        </c:title>
        <c:numFmt formatCode="0%" sourceLinked="1"/>
        <c:majorTickMark val="out"/>
        <c:minorTickMark val="none"/>
        <c:tickLblPos val="nextTo"/>
        <c:crossAx val="926942408"/>
        <c:crossesAt val="1"/>
        <c:crossBetween val="between"/>
      </c:valAx>
      <c:spPr>
        <a:noFill/>
        <a:ln>
          <a:noFill/>
        </a:ln>
        <a:effectLst/>
      </c:spPr>
    </c:plotArea>
    <c:legend>
      <c:legendPos val="r"/>
      <c:layout>
        <c:manualLayout>
          <c:xMode val="edge"/>
          <c:yMode val="edge"/>
          <c:x val="0.81652338635054211"/>
          <c:y val="0.7334383052460518"/>
          <c:w val="0.14937758611659133"/>
          <c:h val="0.198368744052978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79073549416493E-2"/>
          <c:y val="5.3079411585179759E-2"/>
          <c:w val="0.94804185290116705"/>
          <c:h val="0.79295321004129138"/>
        </c:manualLayout>
      </c:layout>
      <c:barChart>
        <c:barDir val="col"/>
        <c:grouping val="stacked"/>
        <c:varyColors val="0"/>
        <c:ser>
          <c:idx val="0"/>
          <c:order val="0"/>
          <c:tx>
            <c:strRef>
              <c:f>Sheet1!$B$1</c:f>
              <c:strCache>
                <c:ptCount val="1"/>
                <c:pt idx="0">
                  <c:v>Correct definition</c:v>
                </c:pt>
              </c:strCache>
            </c:strRef>
          </c:tx>
          <c:spPr>
            <a:solidFill>
              <a:schemeClr val="accent3"/>
            </a:solidFill>
            <a:ln>
              <a:noFill/>
            </a:ln>
            <a:effectLst/>
          </c:spPr>
          <c:invertIfNegative val="0"/>
          <c:dLbls>
            <c:dLbl>
              <c:idx val="1"/>
              <c:layout/>
              <c:tx>
                <c:rich>
                  <a:bodyPr/>
                  <a:lstStyle/>
                  <a:p>
                    <a:fld id="{6A906511-B15A-4BF5-8E4E-26F0BE113CF8}" type="VALUE">
                      <a:rPr lang="en-US" sz="900" smtClean="0">
                        <a:solidFill>
                          <a:schemeClr val="bg1"/>
                        </a:solidFill>
                        <a:latin typeface="+mj-lt"/>
                      </a:rPr>
                      <a:pPr/>
                      <a:t>[VALUE]</a:t>
                    </a:fld>
                    <a:r>
                      <a:rPr lang="en-US" sz="900" dirty="0">
                        <a:solidFill>
                          <a:schemeClr val="bg1"/>
                        </a:solidFill>
                        <a:latin typeface="+mj-lt"/>
                      </a:rPr>
                      <a:t> </a:t>
                    </a:r>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EDF-4B1E-966F-688EA7D40279}"/>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Aboriginal and / or Torres Strait Islander parents</c:v>
                </c:pt>
                <c:pt idx="1">
                  <c:v>Non-Aboriginal and / or Torres Strait Islander parents</c:v>
                </c:pt>
              </c:strCache>
            </c:strRef>
          </c:cat>
          <c:val>
            <c:numRef>
              <c:f>Sheet1!$B$2:$B$3</c:f>
              <c:numCache>
                <c:formatCode>0%</c:formatCode>
                <c:ptCount val="2"/>
                <c:pt idx="0">
                  <c:v>0.28000000000000003</c:v>
                </c:pt>
                <c:pt idx="1">
                  <c:v>0.54</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Don't know</c:v>
                </c:pt>
              </c:strCache>
            </c:strRef>
          </c:tx>
          <c:spPr>
            <a:solidFill>
              <a:schemeClr val="accent1"/>
            </a:solidFill>
            <a:ln>
              <a:noFill/>
            </a:ln>
            <a:effectLst/>
          </c:spPr>
          <c:invertIfNegative val="0"/>
          <c:dLbls>
            <c:dLbl>
              <c:idx val="2"/>
              <c:tx>
                <c:rich>
                  <a:bodyPr/>
                  <a:lstStyle/>
                  <a:p>
                    <a:fld id="{9A171405-4E17-452A-A1D9-9A4FBA530710}" type="VALUE">
                      <a:rPr lang="en-US" smtClean="0"/>
                      <a:pPr/>
                      <a:t>[VALUE]</a:t>
                    </a:fld>
                    <a:r>
                      <a:rPr kumimoji="0" lang="en-US" sz="1200" b="0" i="0" u="none" strike="noStrike" kern="1200" cap="none" spc="0" normalizeH="0" baseline="0" noProof="0" dirty="0">
                        <a:ln>
                          <a:noFill/>
                        </a:ln>
                        <a:solidFill>
                          <a:srgbClr val="00B050"/>
                        </a:solidFill>
                        <a:effectLst/>
                        <a:uLnTx/>
                        <a:uFillTx/>
                        <a:latin typeface="Arial" panose="020B0604020202020204" pitchFamily="34" charset="0"/>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3BB-442D-9900-E42F466BACB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Aboriginal and / or Torres Strait Islander parents</c:v>
                </c:pt>
                <c:pt idx="1">
                  <c:v>Non-Aboriginal and / or Torres Strait Islander parents</c:v>
                </c:pt>
              </c:strCache>
            </c:strRef>
          </c:cat>
          <c:val>
            <c:numRef>
              <c:f>Sheet1!$C$2:$C$3</c:f>
              <c:numCache>
                <c:formatCode>0%</c:formatCode>
                <c:ptCount val="2"/>
                <c:pt idx="0">
                  <c:v>0.26</c:v>
                </c:pt>
                <c:pt idx="1">
                  <c:v>0.22</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Incorrect definition</c:v>
                </c:pt>
              </c:strCache>
            </c:strRef>
          </c:tx>
          <c:spPr>
            <a:solidFill>
              <a:srgbClr val="D53100"/>
            </a:solidFill>
            <a:ln>
              <a:noFill/>
            </a:ln>
            <a:effectLst/>
          </c:spPr>
          <c:invertIfNegative val="0"/>
          <c:dLbls>
            <c:dLbl>
              <c:idx val="0"/>
              <c:layout/>
              <c:tx>
                <c:rich>
                  <a:bodyPr/>
                  <a:lstStyle/>
                  <a:p>
                    <a:fld id="{3303F442-29A6-4A4A-BBBB-E2C3F013A7AF}" type="VALUE">
                      <a:rPr lang="en-US" sz="900" smtClean="0">
                        <a:solidFill>
                          <a:schemeClr val="bg1"/>
                        </a:solidFill>
                        <a:latin typeface="+mj-lt"/>
                      </a:rPr>
                      <a:pPr/>
                      <a:t>[VALUE]</a:t>
                    </a:fld>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EDF-4B1E-966F-688EA7D40279}"/>
                </c:ext>
                <c:ext xmlns:c15="http://schemas.microsoft.com/office/drawing/2012/chart" uri="{CE6537A1-D6FC-4f65-9D91-7224C49458BB}">
                  <c15:layout/>
                  <c15:dlblFieldTable/>
                  <c15:showDataLabelsRange val="0"/>
                </c:ext>
              </c:extLst>
            </c:dLbl>
            <c:dLbl>
              <c:idx val="1"/>
              <c:layout/>
              <c:tx>
                <c:rich>
                  <a:bodyPr/>
                  <a:lstStyle/>
                  <a:p>
                    <a:fld id="{3A550CA0-1E51-4AE8-9A2F-A0E5A3F35E9B}"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Aboriginal and / or Torres Strait Islander parents</c:v>
                </c:pt>
                <c:pt idx="1">
                  <c:v>Non-Aboriginal and / or Torres Strait Islander parents</c:v>
                </c:pt>
              </c:strCache>
            </c:strRef>
          </c:cat>
          <c:val>
            <c:numRef>
              <c:f>Sheet1!$D$2:$D$3</c:f>
              <c:numCache>
                <c:formatCode>0%</c:formatCode>
                <c:ptCount val="2"/>
                <c:pt idx="0">
                  <c:v>0.45</c:v>
                </c:pt>
                <c:pt idx="1">
                  <c:v>0.24</c:v>
                </c:pt>
              </c:numCache>
            </c:numRef>
          </c:val>
          <c:extLst xmlns:c16r2="http://schemas.microsoft.com/office/drawing/2015/06/chart">
            <c:ext xmlns:c16="http://schemas.microsoft.com/office/drawing/2014/chart" uri="{C3380CC4-5D6E-409C-BE32-E72D297353CC}">
              <c16:uniqueId val="{00000004-63BB-442D-9900-E42F466BACBC}"/>
            </c:ext>
          </c:extLst>
        </c:ser>
        <c:dLbls>
          <c:dLblPos val="ctr"/>
          <c:showLegendKey val="0"/>
          <c:showVal val="1"/>
          <c:showCatName val="0"/>
          <c:showSerName val="0"/>
          <c:showPercent val="0"/>
          <c:showBubbleSize val="0"/>
        </c:dLbls>
        <c:gapWidth val="150"/>
        <c:overlap val="100"/>
        <c:axId val="1020984320"/>
        <c:axId val="1020987456"/>
      </c:barChart>
      <c:catAx>
        <c:axId val="1020984320"/>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7456"/>
        <c:crosses val="autoZero"/>
        <c:auto val="1"/>
        <c:lblAlgn val="ctr"/>
        <c:lblOffset val="100"/>
        <c:noMultiLvlLbl val="0"/>
      </c:catAx>
      <c:valAx>
        <c:axId val="1020987456"/>
        <c:scaling>
          <c:orientation val="minMax"/>
          <c:max val="1"/>
        </c:scaling>
        <c:delete val="1"/>
        <c:axPos val="l"/>
        <c:numFmt formatCode="0%" sourceLinked="1"/>
        <c:majorTickMark val="none"/>
        <c:minorTickMark val="none"/>
        <c:tickLblPos val="nextTo"/>
        <c:crossAx val="1020984320"/>
        <c:crosses val="autoZero"/>
        <c:crossBetween val="between"/>
      </c:valAx>
      <c:spPr>
        <a:noFill/>
        <a:ln>
          <a:noFill/>
        </a:ln>
        <a:effectLst/>
      </c:spPr>
    </c:plotArea>
    <c:legend>
      <c:legendPos val="b"/>
      <c:layout>
        <c:manualLayout>
          <c:xMode val="edge"/>
          <c:yMode val="edge"/>
          <c:x val="0.22269968748363217"/>
          <c:y val="0.9273250727380008"/>
          <c:w val="0.55016586064214257"/>
          <c:h val="7.2674927261999228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ysClr val="windowText" lastClr="000000"/>
          </a:solidFill>
          <a:latin typeface="+mj-lt"/>
          <a:cs typeface="Arial" panose="020B0604020202020204" pitchFamily="34" charset="0"/>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117900650338076"/>
          <c:y val="1.8857735669485006E-2"/>
          <c:w val="0.60012944721346029"/>
          <c:h val="0.96418152342021957"/>
        </c:manualLayout>
      </c:layout>
      <c:barChart>
        <c:barDir val="bar"/>
        <c:grouping val="clustered"/>
        <c:varyColors val="0"/>
        <c:ser>
          <c:idx val="0"/>
          <c:order val="0"/>
          <c:tx>
            <c:strRef>
              <c:f>Sheet1!$B$1</c:f>
              <c:strCache>
                <c:ptCount val="1"/>
                <c:pt idx="0">
                  <c:v>Aboriginal and / or Torres Strait Islander parents </c:v>
                </c:pt>
              </c:strCache>
            </c:strRef>
          </c:tx>
          <c:spPr>
            <a:solidFill>
              <a:srgbClr val="E66C37"/>
            </a:solidFill>
            <a:ln>
              <a:noFill/>
            </a:ln>
            <a:effectLst/>
          </c:spPr>
          <c:invertIfNegative val="0"/>
          <c:dPt>
            <c:idx val="2"/>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1-8D73-469A-A572-C56C23AC6933}"/>
              </c:ext>
            </c:extLst>
          </c:dPt>
          <c:dPt>
            <c:idx val="3"/>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3-8D73-469A-A572-C56C23AC6933}"/>
              </c:ext>
            </c:extLst>
          </c:dPt>
          <c:dPt>
            <c:idx val="4"/>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5-8D73-469A-A572-C56C23AC6933}"/>
              </c:ext>
            </c:extLst>
          </c:dPt>
          <c:dPt>
            <c:idx val="5"/>
            <c:invertIfNegative val="0"/>
            <c:bubble3D val="0"/>
            <c:spPr>
              <a:solidFill>
                <a:srgbClr val="E66C37"/>
              </a:solidFill>
              <a:ln>
                <a:noFill/>
              </a:ln>
              <a:effectLst/>
            </c:spPr>
            <c:extLst xmlns:c16r2="http://schemas.microsoft.com/office/drawing/2015/06/chart">
              <c:ext xmlns:c16="http://schemas.microsoft.com/office/drawing/2014/chart" uri="{C3380CC4-5D6E-409C-BE32-E72D297353CC}">
                <c16:uniqueId val="{00000007-8D73-469A-A572-C56C23AC6933}"/>
              </c:ext>
            </c:extLst>
          </c:dPt>
          <c:dLbls>
            <c:dLbl>
              <c:idx val="10"/>
              <c:layout/>
              <c:tx>
                <c:rich>
                  <a:bodyPr/>
                  <a:lstStyle/>
                  <a:p>
                    <a:fld id="{05D16FCB-8F9D-40ED-9046-EF9B2C60E3B1}"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234-4FA2-9655-558504C9223A}"/>
                </c:ext>
                <c:ext xmlns:c15="http://schemas.microsoft.com/office/drawing/2012/chart" uri="{CE6537A1-D6FC-4f65-9D91-7224C49458BB}">
                  <c15:layout/>
                  <c15:dlblFieldTable/>
                  <c15:showDataLabelsRange val="0"/>
                </c:ext>
              </c:extLst>
            </c:dLbl>
            <c:dLbl>
              <c:idx val="11"/>
              <c:layout/>
              <c:tx>
                <c:rich>
                  <a:bodyPr/>
                  <a:lstStyle/>
                  <a:p>
                    <a:fld id="{1BE7EA88-1EAE-41ED-B0BE-2875B3C9AB19}" type="VALUE">
                      <a:rPr lang="en-US" smtClean="0"/>
                      <a:pPr/>
                      <a:t>[VALUE]</a:t>
                    </a:fld>
                    <a:r>
                      <a:rPr lang="en-US" dirty="0"/>
                      <a:t>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234-4FA2-9655-558504C9223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Creativity</c:v>
                </c:pt>
                <c:pt idx="1">
                  <c:v>Problem solving</c:v>
                </c:pt>
                <c:pt idx="2">
                  <c:v>Critical thinking</c:v>
                </c:pt>
                <c:pt idx="3">
                  <c:v>Design thinking</c:v>
                </c:pt>
                <c:pt idx="4">
                  <c:v>Project management</c:v>
                </c:pt>
                <c:pt idx="5">
                  <c:v>Collaboration</c:v>
                </c:pt>
                <c:pt idx="6">
                  <c:v>Communications</c:v>
                </c:pt>
                <c:pt idx="7">
                  <c:v>Inquiry </c:v>
                </c:pt>
                <c:pt idx="8">
                  <c:v>Growth mindset</c:v>
                </c:pt>
                <c:pt idx="9">
                  <c:v>Reading comprehension</c:v>
                </c:pt>
                <c:pt idx="10">
                  <c:v>Handwriting</c:v>
                </c:pt>
                <c:pt idx="11">
                  <c:v>Hand-eye coordination </c:v>
                </c:pt>
                <c:pt idx="12">
                  <c:v>Empathy </c:v>
                </c:pt>
                <c:pt idx="13">
                  <c:v>None of these</c:v>
                </c:pt>
              </c:strCache>
            </c:strRef>
          </c:cat>
          <c:val>
            <c:numRef>
              <c:f>Sheet1!$B$2:$B$15</c:f>
              <c:numCache>
                <c:formatCode>0%</c:formatCode>
                <c:ptCount val="14"/>
                <c:pt idx="0">
                  <c:v>0.65457842205789996</c:v>
                </c:pt>
                <c:pt idx="1">
                  <c:v>0.63919668881839997</c:v>
                </c:pt>
                <c:pt idx="2">
                  <c:v>0.53671181485529995</c:v>
                </c:pt>
                <c:pt idx="3">
                  <c:v>0.48596258570470002</c:v>
                </c:pt>
                <c:pt idx="4">
                  <c:v>0.48299777479579997</c:v>
                </c:pt>
                <c:pt idx="5">
                  <c:v>0.47686863735450002</c:v>
                </c:pt>
                <c:pt idx="6">
                  <c:v>0.37977447790730001</c:v>
                </c:pt>
                <c:pt idx="7">
                  <c:v>0.37719306323719998</c:v>
                </c:pt>
                <c:pt idx="8">
                  <c:v>0.37672187890100001</c:v>
                </c:pt>
                <c:pt idx="9">
                  <c:v>0.34306286772299999</c:v>
                </c:pt>
                <c:pt idx="10">
                  <c:v>0.28730144230929999</c:v>
                </c:pt>
                <c:pt idx="11">
                  <c:v>0.28635847294080002</c:v>
                </c:pt>
                <c:pt idx="12">
                  <c:v>0.2278383313432</c:v>
                </c:pt>
                <c:pt idx="13">
                  <c:v>1.95800725559E-2</c:v>
                </c:pt>
              </c:numCache>
            </c:numRef>
          </c:val>
          <c:extLst xmlns:c16r2="http://schemas.microsoft.com/office/drawing/2015/06/chart">
            <c:ext xmlns:c16="http://schemas.microsoft.com/office/drawing/2014/chart" uri="{C3380CC4-5D6E-409C-BE32-E72D297353CC}">
              <c16:uniqueId val="{00000008-8D73-469A-A572-C56C23AC6933}"/>
            </c:ext>
          </c:extLst>
        </c:ser>
        <c:ser>
          <c:idx val="1"/>
          <c:order val="1"/>
          <c:tx>
            <c:strRef>
              <c:f>Sheet1!$C$1</c:f>
              <c:strCache>
                <c:ptCount val="1"/>
                <c:pt idx="0">
                  <c:v>Non-Aboriginal and / or Torres Strait Islander parents </c:v>
                </c:pt>
              </c:strCache>
            </c:strRef>
          </c:tx>
          <c:spPr>
            <a:solidFill>
              <a:srgbClr val="70BBFF"/>
            </a:solidFill>
            <a:ln>
              <a:noFill/>
            </a:ln>
            <a:effectLst/>
          </c:spPr>
          <c:invertIfNegative val="0"/>
          <c:dPt>
            <c:idx val="2"/>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A-8D73-469A-A572-C56C23AC6933}"/>
              </c:ext>
            </c:extLst>
          </c:dPt>
          <c:dPt>
            <c:idx val="4"/>
            <c:invertIfNegative val="0"/>
            <c:bubble3D val="0"/>
            <c:spPr>
              <a:solidFill>
                <a:srgbClr val="70BBFF"/>
              </a:solidFill>
              <a:ln>
                <a:noFill/>
              </a:ln>
              <a:effectLst/>
            </c:spPr>
            <c:extLst xmlns:c16r2="http://schemas.microsoft.com/office/drawing/2015/06/chart">
              <c:ext xmlns:c16="http://schemas.microsoft.com/office/drawing/2014/chart" uri="{C3380CC4-5D6E-409C-BE32-E72D297353CC}">
                <c16:uniqueId val="{0000000C-8D73-469A-A572-C56C23AC6933}"/>
              </c:ext>
            </c:extLst>
          </c:dPt>
          <c:dLbls>
            <c:dLbl>
              <c:idx val="1"/>
              <c:layout/>
              <c:tx>
                <c:rich>
                  <a:bodyPr/>
                  <a:lstStyle/>
                  <a:p>
                    <a:fld id="{6C8FF432-6422-4680-94D1-EA9CDE81B369}" type="VALUE">
                      <a:rPr lang="en-US" sz="900" b="0" smtClean="0">
                        <a:solidFill>
                          <a:sysClr val="windowText" lastClr="000000"/>
                        </a:solidFill>
                        <a:latin typeface="+mj-lt"/>
                      </a:rPr>
                      <a:pPr/>
                      <a:t>[VALUE]</a:t>
                    </a:fld>
                    <a:r>
                      <a:rPr lang="en-US" sz="900" b="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234-4FA2-9655-558504C9223A}"/>
                </c:ext>
                <c:ext xmlns:c15="http://schemas.microsoft.com/office/drawing/2012/chart" uri="{CE6537A1-D6FC-4f65-9D91-7224C49458BB}">
                  <c15:layout/>
                  <c15:dlblFieldTable/>
                  <c15:showDataLabelsRange val="0"/>
                </c:ext>
              </c:extLst>
            </c:dLbl>
            <c:dLbl>
              <c:idx val="2"/>
              <c:layout/>
              <c:tx>
                <c:rich>
                  <a:bodyPr/>
                  <a:lstStyle/>
                  <a:p>
                    <a:fld id="{BD464AB7-F197-43C7-8FB8-E91193D24F56}" type="VALUE">
                      <a:rPr lang="en-US" smtClean="0">
                        <a:solidFill>
                          <a:schemeClr val="bg2"/>
                        </a:solidFill>
                      </a:rPr>
                      <a:pPr/>
                      <a:t>[VALUE]</a:t>
                    </a:fld>
                    <a:r>
                      <a:rPr lang="en-US" dirty="0">
                        <a:solidFill>
                          <a:schemeClr val="bg2"/>
                        </a:solidFill>
                      </a:rPr>
                      <a:t> </a:t>
                    </a:r>
                    <a:r>
                      <a:rPr kumimoji="0" lang="en-US" sz="1050" b="0" i="0" u="none" strike="noStrike" kern="1200" cap="none" spc="0" normalizeH="0" baseline="0" noProof="0" dirty="0">
                        <a:ln>
                          <a:noFill/>
                        </a:ln>
                        <a:solidFill>
                          <a:schemeClr val="bg2"/>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D73-469A-A572-C56C23AC6933}"/>
                </c:ext>
                <c:ext xmlns:c15="http://schemas.microsoft.com/office/drawing/2012/chart" uri="{CE6537A1-D6FC-4f65-9D91-7224C49458BB}">
                  <c15:layout/>
                  <c15:dlblFieldTable/>
                  <c15:showDataLabelsRange val="0"/>
                </c:ext>
              </c:extLst>
            </c:dLbl>
            <c:dLbl>
              <c:idx val="3"/>
              <c:layout/>
              <c:tx>
                <c:rich>
                  <a:bodyPr/>
                  <a:lstStyle/>
                  <a:p>
                    <a:fld id="{4A0C9336-ADEA-421D-A5E9-A7EDC4AC0D14}" type="VALUE">
                      <a:rPr lang="en-US" smtClean="0">
                        <a:solidFill>
                          <a:schemeClr val="bg2"/>
                        </a:solidFill>
                      </a:rPr>
                      <a:pPr/>
                      <a:t>[VALUE]</a:t>
                    </a:fld>
                    <a:r>
                      <a:rPr lang="en-US" dirty="0">
                        <a:solidFill>
                          <a:schemeClr val="bg2"/>
                        </a:solidFill>
                      </a:rPr>
                      <a:t> </a:t>
                    </a:r>
                    <a:r>
                      <a:rPr kumimoji="0" lang="en-US" sz="1050" b="0" i="0" u="none" strike="noStrike" kern="1200" cap="none" spc="0" normalizeH="0" baseline="0" noProof="0" dirty="0">
                        <a:ln>
                          <a:noFill/>
                        </a:ln>
                        <a:solidFill>
                          <a:schemeClr val="bg2"/>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234-4FA2-9655-558504C9223A}"/>
                </c:ext>
                <c:ext xmlns:c15="http://schemas.microsoft.com/office/drawing/2012/chart" uri="{CE6537A1-D6FC-4f65-9D91-7224C49458BB}">
                  <c15:layout/>
                  <c15:dlblFieldTable/>
                  <c15:showDataLabelsRange val="0"/>
                </c:ext>
              </c:extLst>
            </c:dLbl>
            <c:dLbl>
              <c:idx val="4"/>
              <c:layout/>
              <c:tx>
                <c:rich>
                  <a:bodyPr/>
                  <a:lstStyle/>
                  <a:p>
                    <a:fld id="{B4CCB32D-F436-45A8-B758-77A421065A02}" type="VALUE">
                      <a:rPr lang="en-US" smtClean="0">
                        <a:solidFill>
                          <a:schemeClr val="bg2"/>
                        </a:solidFill>
                      </a:rPr>
                      <a:pPr/>
                      <a:t>[VALUE]</a:t>
                    </a:fld>
                    <a:r>
                      <a:rPr kumimoji="0" lang="en-US" sz="1050" b="0" i="0" u="none" strike="noStrike" kern="1200" cap="none" spc="0" normalizeH="0" baseline="0" noProof="0" dirty="0">
                        <a:ln>
                          <a:noFill/>
                        </a:ln>
                        <a:solidFill>
                          <a:schemeClr val="bg2"/>
                        </a:solidFill>
                        <a:effectLst/>
                        <a:uLnTx/>
                        <a:uFillTx/>
                        <a:latin typeface="Arial" panose="020B0604020202020204" pitchFamily="34" charset="0"/>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D73-469A-A572-C56C23AC6933}"/>
                </c:ext>
                <c:ext xmlns:c15="http://schemas.microsoft.com/office/drawing/2012/chart" uri="{CE6537A1-D6FC-4f65-9D91-7224C49458BB}">
                  <c15:layout/>
                  <c15:dlblFieldTable/>
                  <c15:showDataLabelsRange val="0"/>
                </c:ext>
              </c:extLst>
            </c:dLbl>
            <c:dLbl>
              <c:idx val="5"/>
              <c:layout/>
              <c:tx>
                <c:rich>
                  <a:bodyPr/>
                  <a:lstStyle/>
                  <a:p>
                    <a:fld id="{51076EB4-2C92-4C45-B861-EF807AD0F433}" type="VALUE">
                      <a:rPr lang="en-US" smtClean="0"/>
                      <a:pPr/>
                      <a:t>[VALUE]</a:t>
                    </a:fld>
                    <a:r>
                      <a:rPr lang="en-US" dirty="0"/>
                      <a:t> </a:t>
                    </a:r>
                    <a:r>
                      <a:rPr kumimoji="0" lang="en-US" sz="1050" b="0" i="0" u="none" strike="noStrike" kern="1200" cap="none" spc="0" normalizeH="0" baseline="0" noProof="0" dirty="0">
                        <a:ln>
                          <a:noFill/>
                        </a:ln>
                        <a:solidFill>
                          <a:schemeClr val="bg2"/>
                        </a:solidFill>
                        <a:effectLst/>
                        <a:uLnTx/>
                        <a:uFillTx/>
                        <a:latin typeface="Arial" panose="020B0604020202020204" pitchFamily="34" charset="0"/>
                        <a:cs typeface="Arial" panose="020B0604020202020204" pitchFamily="34" charset="0"/>
                      </a:rPr>
                      <a:t>▲</a:t>
                    </a:r>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D73-469A-A572-C56C23AC6933}"/>
                </c:ext>
                <c:ext xmlns:c15="http://schemas.microsoft.com/office/drawing/2012/chart" uri="{CE6537A1-D6FC-4f65-9D91-7224C49458BB}">
                  <c15:layout/>
                  <c15:dlblFieldTable/>
                  <c15:showDataLabelsRange val="0"/>
                </c:ext>
              </c:extLst>
            </c:dLbl>
            <c:dLbl>
              <c:idx val="6"/>
              <c:layout/>
              <c:tx>
                <c:rich>
                  <a:bodyPr/>
                  <a:lstStyle/>
                  <a:p>
                    <a:fld id="{139C500D-A333-478B-AF0B-89C2D1F2E5C9}"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234-4FA2-9655-558504C9223A}"/>
                </c:ext>
                <c:ext xmlns:c15="http://schemas.microsoft.com/office/drawing/2012/chart" uri="{CE6537A1-D6FC-4f65-9D91-7224C49458BB}">
                  <c15:layout/>
                  <c15:dlblFieldTable/>
                  <c15:showDataLabelsRange val="0"/>
                </c:ext>
              </c:extLst>
            </c:dLbl>
            <c:dLbl>
              <c:idx val="7"/>
              <c:layout/>
              <c:tx>
                <c:rich>
                  <a:bodyPr/>
                  <a:lstStyle/>
                  <a:p>
                    <a:fld id="{B4F9B9C4-E098-4D1F-9E93-8AED2EAE273A}"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234-4FA2-9655-558504C9223A}"/>
                </c:ext>
                <c:ext xmlns:c15="http://schemas.microsoft.com/office/drawing/2012/chart" uri="{CE6537A1-D6FC-4f65-9D91-7224C49458BB}">
                  <c15:layout/>
                  <c15:dlblFieldTable/>
                  <c15:showDataLabelsRange val="0"/>
                </c:ext>
              </c:extLst>
            </c:dLbl>
            <c:dLbl>
              <c:idx val="8"/>
              <c:layout/>
              <c:tx>
                <c:rich>
                  <a:bodyPr/>
                  <a:lstStyle/>
                  <a:p>
                    <a:fld id="{75FD9B0C-21CC-4546-BBE2-2CFF76494EAF}" type="VALUE">
                      <a:rPr lang="en-US" sz="900" smtClean="0">
                        <a:solidFill>
                          <a:sysClr val="windowText" lastClr="000000"/>
                        </a:solidFill>
                        <a:latin typeface="+mj-lt"/>
                      </a:rPr>
                      <a:pPr/>
                      <a:t>[VALUE]</a:t>
                    </a:fld>
                    <a:r>
                      <a:rPr lang="en-US" sz="900" dirty="0">
                        <a:solidFill>
                          <a:sysClr val="windowText" lastClr="000000"/>
                        </a:solidFill>
                        <a:latin typeface="+mj-lt"/>
                      </a:rPr>
                      <a:t> </a:t>
                    </a:r>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234-4FA2-9655-558504C9223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Creativity</c:v>
                </c:pt>
                <c:pt idx="1">
                  <c:v>Problem solving</c:v>
                </c:pt>
                <c:pt idx="2">
                  <c:v>Critical thinking</c:v>
                </c:pt>
                <c:pt idx="3">
                  <c:v>Design thinking</c:v>
                </c:pt>
                <c:pt idx="4">
                  <c:v>Project management</c:v>
                </c:pt>
                <c:pt idx="5">
                  <c:v>Collaboration</c:v>
                </c:pt>
                <c:pt idx="6">
                  <c:v>Communications</c:v>
                </c:pt>
                <c:pt idx="7">
                  <c:v>Inquiry </c:v>
                </c:pt>
                <c:pt idx="8">
                  <c:v>Growth mindset</c:v>
                </c:pt>
                <c:pt idx="9">
                  <c:v>Reading comprehension</c:v>
                </c:pt>
                <c:pt idx="10">
                  <c:v>Handwriting</c:v>
                </c:pt>
                <c:pt idx="11">
                  <c:v>Hand-eye coordination </c:v>
                </c:pt>
                <c:pt idx="12">
                  <c:v>Empathy </c:v>
                </c:pt>
                <c:pt idx="13">
                  <c:v>None of these</c:v>
                </c:pt>
              </c:strCache>
            </c:strRef>
          </c:cat>
          <c:val>
            <c:numRef>
              <c:f>Sheet1!$C$2:$C$15</c:f>
              <c:numCache>
                <c:formatCode>0%</c:formatCode>
                <c:ptCount val="14"/>
                <c:pt idx="0">
                  <c:v>0.5443818601946</c:v>
                </c:pt>
                <c:pt idx="1">
                  <c:v>0.81031298085110004</c:v>
                </c:pt>
                <c:pt idx="2">
                  <c:v>0.72160390108969996</c:v>
                </c:pt>
                <c:pt idx="3">
                  <c:v>0.60451177086480001</c:v>
                </c:pt>
                <c:pt idx="4">
                  <c:v>0.5334577359121</c:v>
                </c:pt>
                <c:pt idx="5">
                  <c:v>0.47727785127639999</c:v>
                </c:pt>
                <c:pt idx="6">
                  <c:v>0.48399544228949998</c:v>
                </c:pt>
                <c:pt idx="7">
                  <c:v>0.46692342488990002</c:v>
                </c:pt>
                <c:pt idx="8">
                  <c:v>0.49357048943429999</c:v>
                </c:pt>
                <c:pt idx="9">
                  <c:v>0.38634155038040002</c:v>
                </c:pt>
                <c:pt idx="10">
                  <c:v>0.17737663710109999</c:v>
                </c:pt>
                <c:pt idx="11">
                  <c:v>0.33079046465790002</c:v>
                </c:pt>
                <c:pt idx="12">
                  <c:v>0.16171689612289999</c:v>
                </c:pt>
                <c:pt idx="13">
                  <c:v>3.5717115689800003E-2</c:v>
                </c:pt>
              </c:numCache>
            </c:numRef>
          </c:val>
          <c:extLst xmlns:c16r2="http://schemas.microsoft.com/office/drawing/2015/06/chart">
            <c:ext xmlns:c16="http://schemas.microsoft.com/office/drawing/2014/chart" uri="{C3380CC4-5D6E-409C-BE32-E72D297353CC}">
              <c16:uniqueId val="{0000000E-8D73-469A-A572-C56C23AC6933}"/>
            </c:ext>
          </c:extLst>
        </c:ser>
        <c:dLbls>
          <c:showLegendKey val="0"/>
          <c:showVal val="0"/>
          <c:showCatName val="0"/>
          <c:showSerName val="0"/>
          <c:showPercent val="0"/>
          <c:showBubbleSize val="0"/>
        </c:dLbls>
        <c:gapWidth val="80"/>
        <c:axId val="1020985104"/>
        <c:axId val="1020985496"/>
      </c:barChart>
      <c:catAx>
        <c:axId val="1020985104"/>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5496"/>
        <c:crosses val="autoZero"/>
        <c:auto val="1"/>
        <c:lblAlgn val="ctr"/>
        <c:lblOffset val="100"/>
        <c:noMultiLvlLbl val="0"/>
      </c:catAx>
      <c:valAx>
        <c:axId val="1020985496"/>
        <c:scaling>
          <c:orientation val="minMax"/>
          <c:max val="1"/>
        </c:scaling>
        <c:delete val="1"/>
        <c:axPos val="t"/>
        <c:numFmt formatCode="0%" sourceLinked="1"/>
        <c:majorTickMark val="out"/>
        <c:minorTickMark val="none"/>
        <c:tickLblPos val="nextTo"/>
        <c:crossAx val="1020985104"/>
        <c:crossesAt val="1"/>
        <c:crossBetween val="between"/>
      </c:valAx>
      <c:spPr>
        <a:noFill/>
        <a:ln>
          <a:noFill/>
        </a:ln>
        <a:effectLst/>
      </c:spPr>
    </c:plotArea>
    <c:legend>
      <c:legendPos val="r"/>
      <c:layout>
        <c:manualLayout>
          <c:xMode val="edge"/>
          <c:yMode val="edge"/>
          <c:x val="0.70003544180037369"/>
          <c:y val="0.78620687919125198"/>
          <c:w val="0.28288335632103639"/>
          <c:h val="0.198423337944452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574860207691429E-2"/>
          <c:y val="0.12092123099997115"/>
          <c:w val="0.97368103753607793"/>
          <c:h val="0.74617634334169769"/>
        </c:manualLayout>
      </c:layout>
      <c:barChart>
        <c:barDir val="col"/>
        <c:grouping val="clustered"/>
        <c:varyColors val="0"/>
        <c:ser>
          <c:idx val="0"/>
          <c:order val="0"/>
          <c:tx>
            <c:strRef>
              <c:f>Sheet1!$B$1</c:f>
              <c:strCache>
                <c:ptCount val="1"/>
                <c:pt idx="0">
                  <c:v>Aboriginal and / or Torres Strait Islander parents</c:v>
                </c:pt>
              </c:strCache>
            </c:strRef>
          </c:tx>
          <c:spPr>
            <a:solidFill>
              <a:srgbClr val="E66C37"/>
            </a:solidFill>
            <a:ln>
              <a:noFill/>
            </a:ln>
            <a:effectLst/>
          </c:spPr>
          <c:invertIfNegative val="0"/>
          <c:dLbls>
            <c:dLbl>
              <c:idx val="0"/>
              <c:layout/>
              <c:tx>
                <c:rich>
                  <a:bodyPr/>
                  <a:lstStyle/>
                  <a:p>
                    <a:fld id="{C9830A72-E16C-4054-8D3A-DC651F3E9746}"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B8D-43C8-A539-C450860EC7FC}"/>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B8D-43C8-A539-C450860EC7FC}"/>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B8D-43C8-A539-C450860EC7FC}"/>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B8D-43C8-A539-C450860EC7FC}"/>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B8D-43C8-A539-C450860EC7F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Sheet1!$B$2:$B$6</c:f>
              <c:numCache>
                <c:formatCode>0%</c:formatCode>
                <c:ptCount val="5"/>
                <c:pt idx="0">
                  <c:v>0.76514864267110005</c:v>
                </c:pt>
                <c:pt idx="1">
                  <c:v>0.8245757312002</c:v>
                </c:pt>
                <c:pt idx="2">
                  <c:v>0.82209936001719996</c:v>
                </c:pt>
                <c:pt idx="3">
                  <c:v>0.75519677010910002</c:v>
                </c:pt>
                <c:pt idx="4">
                  <c:v>0.76550384144039996</c:v>
                </c:pt>
              </c:numCache>
            </c:numRef>
          </c:val>
          <c:extLst xmlns:c16r2="http://schemas.microsoft.com/office/drawing/2015/06/chart">
            <c:ext xmlns:c16="http://schemas.microsoft.com/office/drawing/2014/chart" uri="{C3380CC4-5D6E-409C-BE32-E72D297353CC}">
              <c16:uniqueId val="{00000005-5B8D-43C8-A539-C450860EC7FC}"/>
            </c:ext>
          </c:extLst>
        </c:ser>
        <c:ser>
          <c:idx val="1"/>
          <c:order val="1"/>
          <c:tx>
            <c:strRef>
              <c:f>Sheet1!$C$1</c:f>
              <c:strCache>
                <c:ptCount val="1"/>
                <c:pt idx="0">
                  <c:v>Non-Aboriginal and / or Torres Strait Islander parents</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 topics</c:v>
                </c:pt>
                <c:pt idx="2">
                  <c:v>Technology topics</c:v>
                </c:pt>
                <c:pt idx="3">
                  <c:v>Engineering topics</c:v>
                </c:pt>
                <c:pt idx="4">
                  <c:v>Mathematics topics</c:v>
                </c:pt>
              </c:strCache>
            </c:strRef>
          </c:cat>
          <c:val>
            <c:numRef>
              <c:f>Sheet1!$C$2:$C$6</c:f>
              <c:numCache>
                <c:formatCode>0%</c:formatCode>
                <c:ptCount val="5"/>
                <c:pt idx="0">
                  <c:v>0.77916330130529998</c:v>
                </c:pt>
                <c:pt idx="1">
                  <c:v>0.76006471947959997</c:v>
                </c:pt>
                <c:pt idx="2">
                  <c:v>0.78829679918969997</c:v>
                </c:pt>
                <c:pt idx="3">
                  <c:v>0.65931881973289996</c:v>
                </c:pt>
                <c:pt idx="4">
                  <c:v>0.66785327466790001</c:v>
                </c:pt>
              </c:numCache>
            </c:numRef>
          </c:val>
          <c:extLst xmlns:c16r2="http://schemas.microsoft.com/office/drawing/2015/06/chart">
            <c:ext xmlns:c16="http://schemas.microsoft.com/office/drawing/2014/chart" uri="{C3380CC4-5D6E-409C-BE32-E72D297353CC}">
              <c16:uniqueId val="{00000006-5B8D-43C8-A539-C450860EC7FC}"/>
            </c:ext>
          </c:extLst>
        </c:ser>
        <c:dLbls>
          <c:dLblPos val="outEnd"/>
          <c:showLegendKey val="0"/>
          <c:showVal val="1"/>
          <c:showCatName val="0"/>
          <c:showSerName val="0"/>
          <c:showPercent val="0"/>
          <c:showBubbleSize val="0"/>
        </c:dLbls>
        <c:gapWidth val="100"/>
        <c:overlap val="-27"/>
        <c:axId val="1020986672"/>
        <c:axId val="1020987064"/>
      </c:barChart>
      <c:catAx>
        <c:axId val="1020986672"/>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87064"/>
        <c:crosses val="autoZero"/>
        <c:auto val="1"/>
        <c:lblAlgn val="ctr"/>
        <c:lblOffset val="100"/>
        <c:noMultiLvlLbl val="0"/>
      </c:catAx>
      <c:valAx>
        <c:axId val="1020987064"/>
        <c:scaling>
          <c:orientation val="minMax"/>
          <c:max val="1"/>
        </c:scaling>
        <c:delete val="1"/>
        <c:axPos val="l"/>
        <c:numFmt formatCode="0%" sourceLinked="1"/>
        <c:majorTickMark val="out"/>
        <c:minorTickMark val="none"/>
        <c:tickLblPos val="nextTo"/>
        <c:crossAx val="1020986672"/>
        <c:crosses val="autoZero"/>
        <c:crossBetween val="between"/>
      </c:valAx>
      <c:spPr>
        <a:noFill/>
        <a:ln>
          <a:noFill/>
        </a:ln>
        <a:effectLst/>
      </c:spPr>
    </c:plotArea>
    <c:legend>
      <c:legendPos val="b"/>
      <c:layout>
        <c:manualLayout>
          <c:xMode val="edge"/>
          <c:yMode val="edge"/>
          <c:x val="2.0653490930041731E-2"/>
          <c:y val="5.2295193869997023E-2"/>
          <c:w val="0.95914555580774119"/>
          <c:h val="7.503278633546731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245857848700175E-2"/>
          <c:y val="0.13460595502226644"/>
          <c:w val="0.97368103753607793"/>
          <c:h val="0.73375616509474773"/>
        </c:manualLayout>
      </c:layout>
      <c:barChart>
        <c:barDir val="col"/>
        <c:grouping val="clustered"/>
        <c:varyColors val="0"/>
        <c:ser>
          <c:idx val="0"/>
          <c:order val="0"/>
          <c:tx>
            <c:strRef>
              <c:f>Sheet1!$B$1</c:f>
              <c:strCache>
                <c:ptCount val="1"/>
                <c:pt idx="0">
                  <c:v>Aboriginal and / or Torres Strait Islander parents</c:v>
                </c:pt>
              </c:strCache>
            </c:strRef>
          </c:tx>
          <c:spPr>
            <a:solidFill>
              <a:srgbClr val="E66C37"/>
            </a:solidFill>
            <a:ln>
              <a:noFill/>
            </a:ln>
            <a:effectLst/>
          </c:spPr>
          <c:invertIfNegative val="0"/>
          <c:dLbls>
            <c:dLbl>
              <c:idx val="0"/>
              <c:layout/>
              <c:tx>
                <c:rich>
                  <a:bodyPr/>
                  <a:lstStyle/>
                  <a:p>
                    <a:fld id="{C9830A72-E16C-4054-8D3A-DC651F3E9746}"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C4E-4CF9-A3FB-CA6728BE888A}"/>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C4E-4CF9-A3FB-CA6728BE888A}"/>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C4E-4CF9-A3FB-CA6728BE888A}"/>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C4E-4CF9-A3FB-CA6728BE888A}"/>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C4E-4CF9-A3FB-CA6728BE888A}"/>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Sheet1!$B$2:$B$6</c:f>
              <c:numCache>
                <c:formatCode>0%</c:formatCode>
                <c:ptCount val="5"/>
                <c:pt idx="0">
                  <c:v>0.80755627153910003</c:v>
                </c:pt>
                <c:pt idx="1">
                  <c:v>0.77447328536990001</c:v>
                </c:pt>
                <c:pt idx="2">
                  <c:v>0.81501706680389996</c:v>
                </c:pt>
                <c:pt idx="3">
                  <c:v>0.68842763962160003</c:v>
                </c:pt>
                <c:pt idx="4">
                  <c:v>0.79232946880389998</c:v>
                </c:pt>
              </c:numCache>
            </c:numRef>
          </c:val>
          <c:extLst xmlns:c16r2="http://schemas.microsoft.com/office/drawing/2015/06/chart">
            <c:ext xmlns:c16="http://schemas.microsoft.com/office/drawing/2014/chart" uri="{C3380CC4-5D6E-409C-BE32-E72D297353CC}">
              <c16:uniqueId val="{00000005-9C4E-4CF9-A3FB-CA6728BE888A}"/>
            </c:ext>
          </c:extLst>
        </c:ser>
        <c:ser>
          <c:idx val="1"/>
          <c:order val="1"/>
          <c:tx>
            <c:strRef>
              <c:f>Sheet1!$C$1</c:f>
              <c:strCache>
                <c:ptCount val="1"/>
                <c:pt idx="0">
                  <c:v>Non-Aboriginal and / or Torres Strait Islander parents</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in general</c:v>
                </c:pt>
                <c:pt idx="1">
                  <c:v>Science</c:v>
                </c:pt>
                <c:pt idx="2">
                  <c:v>Technology</c:v>
                </c:pt>
                <c:pt idx="3">
                  <c:v>Engineering</c:v>
                </c:pt>
                <c:pt idx="4">
                  <c:v>Mathematics</c:v>
                </c:pt>
              </c:strCache>
            </c:strRef>
          </c:cat>
          <c:val>
            <c:numRef>
              <c:f>Sheet1!$C$2:$C$6</c:f>
              <c:numCache>
                <c:formatCode>0%</c:formatCode>
                <c:ptCount val="5"/>
                <c:pt idx="0">
                  <c:v>0.75639276317339998</c:v>
                </c:pt>
                <c:pt idx="1">
                  <c:v>0.7</c:v>
                </c:pt>
                <c:pt idx="2">
                  <c:v>0.72717242508860003</c:v>
                </c:pt>
                <c:pt idx="3">
                  <c:v>0.60255908999009999</c:v>
                </c:pt>
                <c:pt idx="4">
                  <c:v>0.71175305595339999</c:v>
                </c:pt>
              </c:numCache>
            </c:numRef>
          </c:val>
          <c:extLst xmlns:c16r2="http://schemas.microsoft.com/office/drawing/2015/06/chart">
            <c:ext xmlns:c16="http://schemas.microsoft.com/office/drawing/2014/chart" uri="{C3380CC4-5D6E-409C-BE32-E72D297353CC}">
              <c16:uniqueId val="{00000006-9C4E-4CF9-A3FB-CA6728BE888A}"/>
            </c:ext>
          </c:extLst>
        </c:ser>
        <c:dLbls>
          <c:dLblPos val="outEnd"/>
          <c:showLegendKey val="0"/>
          <c:showVal val="1"/>
          <c:showCatName val="0"/>
          <c:showSerName val="0"/>
          <c:showPercent val="0"/>
          <c:showBubbleSize val="0"/>
        </c:dLbls>
        <c:gapWidth val="100"/>
        <c:overlap val="-27"/>
        <c:axId val="1021001960"/>
        <c:axId val="1020996472"/>
      </c:barChart>
      <c:catAx>
        <c:axId val="1021001960"/>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96472"/>
        <c:crosses val="autoZero"/>
        <c:auto val="1"/>
        <c:lblAlgn val="ctr"/>
        <c:lblOffset val="100"/>
        <c:noMultiLvlLbl val="0"/>
      </c:catAx>
      <c:valAx>
        <c:axId val="1020996472"/>
        <c:scaling>
          <c:orientation val="minMax"/>
          <c:max val="1"/>
        </c:scaling>
        <c:delete val="1"/>
        <c:axPos val="l"/>
        <c:numFmt formatCode="0%" sourceLinked="1"/>
        <c:majorTickMark val="out"/>
        <c:minorTickMark val="none"/>
        <c:tickLblPos val="nextTo"/>
        <c:crossAx val="1021001960"/>
        <c:crosses val="autoZero"/>
        <c:crossBetween val="between"/>
      </c:valAx>
      <c:spPr>
        <a:noFill/>
        <a:ln>
          <a:noFill/>
        </a:ln>
        <a:effectLst/>
      </c:spPr>
    </c:plotArea>
    <c:legend>
      <c:legendPos val="b"/>
      <c:layout>
        <c:manualLayout>
          <c:xMode val="edge"/>
          <c:yMode val="edge"/>
          <c:x val="4.1113710564449957E-2"/>
          <c:y val="2.8797963805297706E-2"/>
          <c:w val="0.9232166489166681"/>
          <c:h val="9.696494730357763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3159427494885452E-2"/>
          <c:y val="0.12092132535816211"/>
          <c:w val="0.97368103753607793"/>
          <c:h val="0.75316393143164795"/>
        </c:manualLayout>
      </c:layout>
      <c:barChart>
        <c:barDir val="col"/>
        <c:grouping val="clustered"/>
        <c:varyColors val="0"/>
        <c:ser>
          <c:idx val="0"/>
          <c:order val="0"/>
          <c:tx>
            <c:strRef>
              <c:f>Sheet1!$B$1</c:f>
              <c:strCache>
                <c:ptCount val="1"/>
                <c:pt idx="0">
                  <c:v>Aboriginal and / or Torres Strait Islander parents</c:v>
                </c:pt>
              </c:strCache>
            </c:strRef>
          </c:tx>
          <c:spPr>
            <a:solidFill>
              <a:srgbClr val="E66C37"/>
            </a:solidFill>
            <a:ln>
              <a:noFill/>
            </a:ln>
            <a:effectLst/>
          </c:spPr>
          <c:invertIfNegative val="0"/>
          <c:dLbls>
            <c:dLbl>
              <c:idx val="0"/>
              <c:layout/>
              <c:tx>
                <c:rich>
                  <a:bodyPr/>
                  <a:lstStyle/>
                  <a:p>
                    <a:fld id="{C9830A72-E16C-4054-8D3A-DC651F3E9746}"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EF5-4E69-9B16-1DE18F5FFE45}"/>
                </c:ext>
                <c:ext xmlns:c15="http://schemas.microsoft.com/office/drawing/2012/chart" uri="{CE6537A1-D6FC-4f65-9D91-7224C49458BB}">
                  <c15:layout/>
                  <c15:dlblFieldTable/>
                  <c15:showDataLabelsRange val="0"/>
                </c:ext>
              </c:extLst>
            </c:dLbl>
            <c:dLbl>
              <c:idx val="1"/>
              <c:layout/>
              <c:tx>
                <c:rich>
                  <a:bodyPr/>
                  <a:lstStyle/>
                  <a:p>
                    <a:fld id="{8AC00638-CEEF-46D0-A2FD-C6A0DB3CE1C1}" type="VALUE">
                      <a:rPr lang="en-US" smtClean="0"/>
                      <a:pPr/>
                      <a:t>[VALUE]</a:t>
                    </a:fld>
                    <a:endParaRPr lang="en-AU"/>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EF5-4E69-9B16-1DE18F5FFE45}"/>
                </c:ext>
                <c:ext xmlns:c15="http://schemas.microsoft.com/office/drawing/2012/chart" uri="{CE6537A1-D6FC-4f65-9D91-7224C49458BB}">
                  <c15:layout/>
                  <c15:dlblFieldTable/>
                  <c15:showDataLabelsRange val="0"/>
                </c:ext>
              </c:extLst>
            </c:dLbl>
            <c:dLbl>
              <c:idx val="2"/>
              <c:layout/>
              <c:tx>
                <c:rich>
                  <a:bodyPr/>
                  <a:lstStyle/>
                  <a:p>
                    <a:fld id="{5A1B451A-71A1-4BFB-82F9-AB8592108D7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EF5-4E69-9B16-1DE18F5FFE45}"/>
                </c:ext>
                <c:ext xmlns:c15="http://schemas.microsoft.com/office/drawing/2012/chart" uri="{CE6537A1-D6FC-4f65-9D91-7224C49458BB}">
                  <c15:layout/>
                  <c15:dlblFieldTable/>
                  <c15:showDataLabelsRange val="0"/>
                </c:ext>
              </c:extLst>
            </c:dLbl>
            <c:dLbl>
              <c:idx val="3"/>
              <c:layout/>
              <c:tx>
                <c:rich>
                  <a:bodyPr/>
                  <a:lstStyle/>
                  <a:p>
                    <a:fld id="{6AECACE0-5B6E-4318-839E-23278BA9DAC0}"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EF5-4E69-9B16-1DE18F5FFE45}"/>
                </c:ext>
                <c:ext xmlns:c15="http://schemas.microsoft.com/office/drawing/2012/chart" uri="{CE6537A1-D6FC-4f65-9D91-7224C49458BB}">
                  <c15:layout/>
                  <c15:dlblFieldTable/>
                  <c15:showDataLabelsRange val="0"/>
                </c:ext>
              </c:extLst>
            </c:dLbl>
            <c:dLbl>
              <c:idx val="4"/>
              <c:layout/>
              <c:tx>
                <c:rich>
                  <a:bodyPr/>
                  <a:lstStyle/>
                  <a:p>
                    <a:fld id="{1038890D-0A2B-4E8A-98E1-E2EFA2A7FD55}"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EF5-4E69-9B16-1DE18F5FFE45}"/>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Sheet1!$B$2:$B$6</c:f>
              <c:numCache>
                <c:formatCode>0%</c:formatCode>
                <c:ptCount val="5"/>
                <c:pt idx="0">
                  <c:v>0.8164617433204</c:v>
                </c:pt>
                <c:pt idx="1">
                  <c:v>0.86287777135690003</c:v>
                </c:pt>
                <c:pt idx="2">
                  <c:v>0.90673315672239996</c:v>
                </c:pt>
                <c:pt idx="3">
                  <c:v>0.82599619317850004</c:v>
                </c:pt>
                <c:pt idx="4">
                  <c:v>0.89548741377279995</c:v>
                </c:pt>
              </c:numCache>
            </c:numRef>
          </c:val>
          <c:extLst xmlns:c16r2="http://schemas.microsoft.com/office/drawing/2015/06/chart">
            <c:ext xmlns:c16="http://schemas.microsoft.com/office/drawing/2014/chart" uri="{C3380CC4-5D6E-409C-BE32-E72D297353CC}">
              <c16:uniqueId val="{00000005-2EF5-4E69-9B16-1DE18F5FFE45}"/>
            </c:ext>
          </c:extLst>
        </c:ser>
        <c:ser>
          <c:idx val="1"/>
          <c:order val="1"/>
          <c:tx>
            <c:strRef>
              <c:f>Sheet1!$C$1</c:f>
              <c:strCache>
                <c:ptCount val="1"/>
                <c:pt idx="0">
                  <c:v>Non-Aboriginal and / or Torres Strait Islander parents</c:v>
                </c:pt>
              </c:strCache>
            </c:strRef>
          </c:tx>
          <c:spPr>
            <a:solidFill>
              <a:srgbClr val="70BBFF"/>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STEM as a general set of skills</c:v>
                </c:pt>
                <c:pt idx="1">
                  <c:v>Science skills</c:v>
                </c:pt>
                <c:pt idx="2">
                  <c:v>Technology skills</c:v>
                </c:pt>
                <c:pt idx="3">
                  <c:v>Engineering skills</c:v>
                </c:pt>
                <c:pt idx="4">
                  <c:v>Mathematics skills</c:v>
                </c:pt>
              </c:strCache>
            </c:strRef>
          </c:cat>
          <c:val>
            <c:numRef>
              <c:f>Sheet1!$C$2:$C$6</c:f>
              <c:numCache>
                <c:formatCode>0%</c:formatCode>
                <c:ptCount val="5"/>
                <c:pt idx="0">
                  <c:v>0.86333875241820002</c:v>
                </c:pt>
                <c:pt idx="1">
                  <c:v>0.80691293077149995</c:v>
                </c:pt>
                <c:pt idx="2">
                  <c:v>0.8905253704635</c:v>
                </c:pt>
                <c:pt idx="3">
                  <c:v>0.75116089442900003</c:v>
                </c:pt>
                <c:pt idx="4">
                  <c:v>0.88</c:v>
                </c:pt>
              </c:numCache>
            </c:numRef>
          </c:val>
          <c:extLst xmlns:c16r2="http://schemas.microsoft.com/office/drawing/2015/06/chart">
            <c:ext xmlns:c16="http://schemas.microsoft.com/office/drawing/2014/chart" uri="{C3380CC4-5D6E-409C-BE32-E72D297353CC}">
              <c16:uniqueId val="{00000006-2EF5-4E69-9B16-1DE18F5FFE45}"/>
            </c:ext>
          </c:extLst>
        </c:ser>
        <c:dLbls>
          <c:dLblPos val="outEnd"/>
          <c:showLegendKey val="0"/>
          <c:showVal val="1"/>
          <c:showCatName val="0"/>
          <c:showSerName val="0"/>
          <c:showPercent val="0"/>
          <c:showBubbleSize val="0"/>
        </c:dLbls>
        <c:gapWidth val="100"/>
        <c:overlap val="-27"/>
        <c:axId val="1020994120"/>
        <c:axId val="1020995296"/>
      </c:barChart>
      <c:catAx>
        <c:axId val="1020994120"/>
        <c:scaling>
          <c:orientation val="minMax"/>
        </c:scaling>
        <c:delete val="0"/>
        <c:axPos val="b"/>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1020995296"/>
        <c:crosses val="autoZero"/>
        <c:auto val="1"/>
        <c:lblAlgn val="ctr"/>
        <c:lblOffset val="100"/>
        <c:noMultiLvlLbl val="0"/>
      </c:catAx>
      <c:valAx>
        <c:axId val="1020995296"/>
        <c:scaling>
          <c:orientation val="minMax"/>
          <c:max val="1"/>
        </c:scaling>
        <c:delete val="1"/>
        <c:axPos val="l"/>
        <c:numFmt formatCode="0%" sourceLinked="1"/>
        <c:majorTickMark val="out"/>
        <c:minorTickMark val="none"/>
        <c:tickLblPos val="nextTo"/>
        <c:crossAx val="1020994120"/>
        <c:crosses val="autoZero"/>
        <c:crossBetween val="between"/>
      </c:valAx>
      <c:spPr>
        <a:noFill/>
        <a:ln>
          <a:noFill/>
        </a:ln>
        <a:effectLst/>
      </c:spPr>
    </c:plotArea>
    <c:legend>
      <c:legendPos val="b"/>
      <c:layout>
        <c:manualLayout>
          <c:xMode val="edge"/>
          <c:yMode val="edge"/>
          <c:x val="2.9403600048885249E-2"/>
          <c:y val="1.1741801505581035E-2"/>
          <c:w val="0.93978665083715973"/>
          <c:h val="7.006528030150077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429200426033702"/>
          <c:y val="6.2669302525534223E-2"/>
          <c:w val="0.61935540052260374"/>
          <c:h val="0.9305184832411475"/>
        </c:manualLayout>
      </c:layout>
      <c:barChart>
        <c:barDir val="bar"/>
        <c:grouping val="clustered"/>
        <c:varyColors val="0"/>
        <c:ser>
          <c:idx val="0"/>
          <c:order val="0"/>
          <c:tx>
            <c:strRef>
              <c:f>Sheet1!$B$1:$B$1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Net: STEM</c:v>
                </c:pt>
                <c:pt idx="1">
                  <c:v>Computing or information technology (IT)</c:v>
                </c:pt>
                <c:pt idx="2">
                  <c:v>Engineer</c:v>
                </c:pt>
                <c:pt idx="3">
                  <c:v>Medical doctor</c:v>
                </c:pt>
                <c:pt idx="4">
                  <c:v>Scientist</c:v>
                </c:pt>
                <c:pt idx="5">
                  <c:v>Lawyer</c:v>
                </c:pt>
                <c:pt idx="6">
                  <c:v>Technician or trade worker (mechanic, electrician, carpenter)</c:v>
                </c:pt>
                <c:pt idx="7">
                  <c:v>Architect</c:v>
                </c:pt>
                <c:pt idx="8">
                  <c:v>Professor, lecturer  or teacher</c:v>
                </c:pt>
                <c:pt idx="9">
                  <c:v>Banker or finance</c:v>
                </c:pt>
                <c:pt idx="10">
                  <c:v>Entrepreneur</c:v>
                </c:pt>
                <c:pt idx="11">
                  <c:v>Don't have a preference</c:v>
                </c:pt>
              </c:strCache>
            </c:strRef>
          </c:cat>
          <c:val>
            <c:numRef>
              <c:f>Sheet1!$B$2:$B$13</c:f>
              <c:numCache>
                <c:formatCode>0%</c:formatCode>
                <c:ptCount val="12"/>
                <c:pt idx="0">
                  <c:v>0.47898326069489999</c:v>
                </c:pt>
                <c:pt idx="1">
                  <c:v>0.25390457275029998</c:v>
                </c:pt>
                <c:pt idx="2">
                  <c:v>0.21525637268010001</c:v>
                </c:pt>
                <c:pt idx="3">
                  <c:v>0.16887102915380001</c:v>
                </c:pt>
                <c:pt idx="4">
                  <c:v>0.12316835234530001</c:v>
                </c:pt>
                <c:pt idx="5">
                  <c:v>0.1050307313643</c:v>
                </c:pt>
                <c:pt idx="6">
                  <c:v>8.7771274503769994E-2</c:v>
                </c:pt>
                <c:pt idx="7">
                  <c:v>8.0263513840499998E-2</c:v>
                </c:pt>
                <c:pt idx="8">
                  <c:v>7.8604241279060003E-2</c:v>
                </c:pt>
                <c:pt idx="9">
                  <c:v>7.6725541118999999E-2</c:v>
                </c:pt>
                <c:pt idx="10">
                  <c:v>7.5494940186549994E-2</c:v>
                </c:pt>
                <c:pt idx="11">
                  <c:v>0.17392269982030001</c:v>
                </c:pt>
              </c:numCache>
            </c:numRef>
          </c:val>
          <c:extLst xmlns:c16r2="http://schemas.microsoft.com/office/drawing/2015/06/chart">
            <c:ext xmlns:c16="http://schemas.microsoft.com/office/drawing/2014/chart" uri="{C3380CC4-5D6E-409C-BE32-E72D297353CC}">
              <c16:uniqueId val="{00000000-5509-49CD-B90A-813B5FB21737}"/>
            </c:ext>
          </c:extLst>
        </c:ser>
        <c:dLbls>
          <c:showLegendKey val="0"/>
          <c:showVal val="0"/>
          <c:showCatName val="0"/>
          <c:showSerName val="0"/>
          <c:showPercent val="0"/>
          <c:showBubbleSize val="0"/>
        </c:dLbls>
        <c:gapWidth val="182"/>
        <c:axId val="926932608"/>
        <c:axId val="926942800"/>
        <c:extLst xmlns:c16r2="http://schemas.microsoft.com/office/drawing/2015/06/chart">
          <c:ext xmlns:c15="http://schemas.microsoft.com/office/drawing/2012/chart" uri="{02D57815-91ED-43cb-92C2-25804820EDAC}">
            <c15:filteredBarSeries>
              <c15:ser>
                <c:idx val="1"/>
                <c:order val="1"/>
                <c:tx>
                  <c:strRef>
                    <c:extLst xmlns:c16r2="http://schemas.microsoft.com/office/drawing/2015/06/chart">
                      <c:ext uri="{02D57815-91ED-43cb-92C2-25804820EDAC}">
                        <c15:formulaRef>
                          <c15:sqref>Sheet1!#REF!</c15:sqref>
                        </c15:formulaRef>
                      </c:ext>
                    </c:extLst>
                    <c:strCache>
                      <c:ptCount val="1"/>
                      <c:pt idx="0">
                        <c:v>#REF!</c:v>
                      </c:pt>
                    </c:strCache>
                  </c:strRef>
                </c:tx>
                <c:spPr>
                  <a:solidFill>
                    <a:schemeClr val="accent2"/>
                  </a:solidFill>
                  <a:ln>
                    <a:noFill/>
                  </a:ln>
                  <a:effectLst/>
                </c:spPr>
                <c:invertIfNegative val="0"/>
                <c:cat>
                  <c:strRef>
                    <c:extLst xmlns:c16r2="http://schemas.microsoft.com/office/drawing/2015/06/chart">
                      <c:ext uri="{02D57815-91ED-43cb-92C2-25804820EDAC}">
                        <c15:formulaRef>
                          <c15:sqref>Sheet1!$A$2:$A$13</c15:sqref>
                        </c15:formulaRef>
                      </c:ext>
                    </c:extLst>
                    <c:strCache>
                      <c:ptCount val="12"/>
                      <c:pt idx="0">
                        <c:v>Net: STEM</c:v>
                      </c:pt>
                      <c:pt idx="1">
                        <c:v>Computing or information technology (IT)</c:v>
                      </c:pt>
                      <c:pt idx="2">
                        <c:v>Engineer</c:v>
                      </c:pt>
                      <c:pt idx="3">
                        <c:v>Medical doctor</c:v>
                      </c:pt>
                      <c:pt idx="4">
                        <c:v>Scientist</c:v>
                      </c:pt>
                      <c:pt idx="5">
                        <c:v>Lawyer</c:v>
                      </c:pt>
                      <c:pt idx="6">
                        <c:v>Technician or trade worker (mechanic, electrician, carpenter)</c:v>
                      </c:pt>
                      <c:pt idx="7">
                        <c:v>Architect</c:v>
                      </c:pt>
                      <c:pt idx="8">
                        <c:v>Professor, lecturer  or teacher</c:v>
                      </c:pt>
                      <c:pt idx="9">
                        <c:v>Banker or finance</c:v>
                      </c:pt>
                      <c:pt idx="10">
                        <c:v>Entrepreneur</c:v>
                      </c:pt>
                      <c:pt idx="11">
                        <c:v>Don't have a preference</c:v>
                      </c:pt>
                    </c:strCache>
                  </c:strRef>
                </c:cat>
                <c:val>
                  <c:numRef>
                    <c:extLst xmlns:c16r2="http://schemas.microsoft.com/office/drawing/2015/06/chart">
                      <c:ext uri="{02D57815-91ED-43cb-92C2-25804820EDAC}">
                        <c15:formulaRef>
                          <c15:sqref>Sheet1!#REF!</c15:sqref>
                        </c15:formulaRef>
                      </c:ext>
                    </c:extLst>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5509-49CD-B90A-813B5FB21737}"/>
                  </c:ext>
                </c:extLst>
              </c15:ser>
            </c15:filteredBarSeries>
          </c:ext>
        </c:extLst>
      </c:barChart>
      <c:catAx>
        <c:axId val="926932608"/>
        <c:scaling>
          <c:orientation val="maxMin"/>
        </c:scaling>
        <c:delete val="0"/>
        <c:axPos val="l"/>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lgn="r">
              <a:defRPr sz="900" b="0" i="0" u="none" strike="noStrike" kern="1200" baseline="0">
                <a:solidFill>
                  <a:schemeClr val="tx1"/>
                </a:solidFill>
                <a:latin typeface="+mn-lt"/>
                <a:ea typeface="+mn-ea"/>
                <a:cs typeface="+mn-cs"/>
              </a:defRPr>
            </a:pPr>
            <a:endParaRPr lang="en-US"/>
          </a:p>
        </c:txPr>
        <c:crossAx val="926942800"/>
        <c:crosses val="autoZero"/>
        <c:auto val="1"/>
        <c:lblAlgn val="ctr"/>
        <c:lblOffset val="100"/>
        <c:noMultiLvlLbl val="0"/>
      </c:catAx>
      <c:valAx>
        <c:axId val="926942800"/>
        <c:scaling>
          <c:orientation val="minMax"/>
        </c:scaling>
        <c:delete val="1"/>
        <c:axPos val="t"/>
        <c:numFmt formatCode="0%" sourceLinked="1"/>
        <c:majorTickMark val="none"/>
        <c:minorTickMark val="none"/>
        <c:tickLblPos val="nextTo"/>
        <c:crossAx val="926932608"/>
        <c:crossesAt val="1"/>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940726644202736E-2"/>
          <c:y val="5.1523769305207322E-2"/>
          <c:w val="0.96932576362737266"/>
          <c:h val="0.80141578456539075"/>
        </c:manualLayout>
      </c:layout>
      <c:barChart>
        <c:barDir val="col"/>
        <c:grouping val="clustered"/>
        <c:varyColors val="0"/>
        <c:ser>
          <c:idx val="0"/>
          <c:order val="0"/>
          <c:tx>
            <c:strRef>
              <c:f>Sheet1!$B$1</c:f>
              <c:strCache>
                <c:ptCount val="1"/>
                <c:pt idx="0">
                  <c:v>Up to Year 12</c:v>
                </c:pt>
              </c:strCache>
            </c:strRef>
          </c:tx>
          <c:spPr>
            <a:solidFill>
              <a:srgbClr val="005677"/>
            </a:solidFill>
            <a:ln>
              <a:noFill/>
            </a:ln>
            <a:effectLst/>
          </c:spPr>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C-C8FF-49F5-83F4-BEBFAFF3763A}"/>
              </c:ext>
            </c:extLst>
          </c:dPt>
          <c:dPt>
            <c:idx val="1"/>
            <c:invertIfNegative val="0"/>
            <c:bubble3D val="0"/>
            <c:spPr>
              <a:solidFill>
                <a:srgbClr val="005677"/>
              </a:solidFill>
              <a:ln>
                <a:noFill/>
              </a:ln>
              <a:effectLst/>
            </c:spPr>
            <c:extLst xmlns:c16r2="http://schemas.microsoft.com/office/drawing/2015/06/chart">
              <c:ext xmlns:c16="http://schemas.microsoft.com/office/drawing/2014/chart" uri="{C3380CC4-5D6E-409C-BE32-E72D297353CC}">
                <c16:uniqueId val="{00000001-1E82-4BE5-B2A8-E8751306769B}"/>
              </c:ext>
            </c:extLst>
          </c:dPt>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3-1E82-4BE5-B2A8-E8751306769B}"/>
              </c:ext>
            </c:extLst>
          </c:dPt>
          <c:dPt>
            <c:idx val="3"/>
            <c:invertIfNegative val="0"/>
            <c:bubble3D val="0"/>
            <c:spPr>
              <a:solidFill>
                <a:srgbClr val="5B355B"/>
              </a:solidFill>
              <a:ln>
                <a:noFill/>
              </a:ln>
              <a:effectLst/>
            </c:spPr>
            <c:extLst xmlns:c16r2="http://schemas.microsoft.com/office/drawing/2015/06/chart">
              <c:ext xmlns:c16="http://schemas.microsoft.com/office/drawing/2014/chart" uri="{C3380CC4-5D6E-409C-BE32-E72D297353CC}">
                <c16:uniqueId val="{00000005-1E82-4BE5-B2A8-E8751306769B}"/>
              </c:ext>
            </c:extLst>
          </c:dPt>
          <c:dPt>
            <c:idx val="4"/>
            <c:invertIfNegative val="0"/>
            <c:bubble3D val="0"/>
            <c:spPr>
              <a:solidFill>
                <a:srgbClr val="005677"/>
              </a:solidFill>
              <a:ln>
                <a:noFill/>
              </a:ln>
              <a:effectLst/>
            </c:spPr>
            <c:extLst xmlns:c16r2="http://schemas.microsoft.com/office/drawing/2015/06/chart">
              <c:ext xmlns:c16="http://schemas.microsoft.com/office/drawing/2014/chart" uri="{C3380CC4-5D6E-409C-BE32-E72D297353CC}">
                <c16:uniqueId val="{00000007-1E82-4BE5-B2A8-E8751306769B}"/>
              </c:ext>
            </c:extLst>
          </c:dPt>
          <c:dPt>
            <c:idx val="5"/>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9-1E82-4BE5-B2A8-E8751306769B}"/>
              </c:ext>
            </c:extLst>
          </c:dPt>
          <c:dPt>
            <c:idx val="6"/>
            <c:invertIfNegative val="0"/>
            <c:bubble3D val="0"/>
            <c:spPr>
              <a:solidFill>
                <a:srgbClr val="5B355B"/>
              </a:solidFill>
              <a:ln>
                <a:noFill/>
              </a:ln>
              <a:effectLst/>
            </c:spPr>
            <c:extLst xmlns:c16r2="http://schemas.microsoft.com/office/drawing/2015/06/chart">
              <c:ext xmlns:c16="http://schemas.microsoft.com/office/drawing/2014/chart" uri="{C3380CC4-5D6E-409C-BE32-E72D297353CC}">
                <c16:uniqueId val="{0000000B-1E82-4BE5-B2A8-E8751306769B}"/>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Total </c:v>
                </c:pt>
                <c:pt idx="2">
                  <c:v>Fathers</c:v>
                </c:pt>
                <c:pt idx="3">
                  <c:v>Mothers</c:v>
                </c:pt>
                <c:pt idx="5">
                  <c:v>Parents of boys</c:v>
                </c:pt>
                <c:pt idx="6">
                  <c:v>Parents of girls</c:v>
                </c:pt>
              </c:strCache>
            </c:strRef>
          </c:cat>
          <c:val>
            <c:numRef>
              <c:f>Sheet1!$B$2:$B$8</c:f>
              <c:numCache>
                <c:formatCode>General</c:formatCode>
                <c:ptCount val="7"/>
                <c:pt idx="0" formatCode="0%">
                  <c:v>0.48</c:v>
                </c:pt>
                <c:pt idx="2" formatCode="0%">
                  <c:v>0.55000000000000004</c:v>
                </c:pt>
                <c:pt idx="3" formatCode="0%">
                  <c:v>0.4</c:v>
                </c:pt>
                <c:pt idx="5" formatCode="0%">
                  <c:v>0.56000000000000005</c:v>
                </c:pt>
                <c:pt idx="6" formatCode="0%">
                  <c:v>0.37</c:v>
                </c:pt>
              </c:numCache>
            </c:numRef>
          </c:val>
          <c:extLst xmlns:c16r2="http://schemas.microsoft.com/office/drawing/2015/06/chart">
            <c:ext xmlns:c16="http://schemas.microsoft.com/office/drawing/2014/chart" uri="{C3380CC4-5D6E-409C-BE32-E72D297353CC}">
              <c16:uniqueId val="{0000000C-1E82-4BE5-B2A8-E8751306769B}"/>
            </c:ext>
          </c:extLst>
        </c:ser>
        <c:dLbls>
          <c:dLblPos val="outEnd"/>
          <c:showLegendKey val="0"/>
          <c:showVal val="1"/>
          <c:showCatName val="0"/>
          <c:showSerName val="0"/>
          <c:showPercent val="0"/>
          <c:showBubbleSize val="0"/>
        </c:dLbls>
        <c:gapWidth val="57"/>
        <c:axId val="926934176"/>
        <c:axId val="926934960"/>
      </c:barChart>
      <c:catAx>
        <c:axId val="926934176"/>
        <c:scaling>
          <c:orientation val="minMax"/>
        </c:scaling>
        <c:delete val="0"/>
        <c:axPos val="b"/>
        <c:numFmt formatCode="General" sourceLinked="1"/>
        <c:majorTickMark val="none"/>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34960"/>
        <c:crosses val="autoZero"/>
        <c:auto val="1"/>
        <c:lblAlgn val="ctr"/>
        <c:lblOffset val="100"/>
        <c:noMultiLvlLbl val="0"/>
      </c:catAx>
      <c:valAx>
        <c:axId val="926934960"/>
        <c:scaling>
          <c:orientation val="minMax"/>
        </c:scaling>
        <c:delete val="1"/>
        <c:axPos val="l"/>
        <c:numFmt formatCode="0%" sourceLinked="1"/>
        <c:majorTickMark val="none"/>
        <c:minorTickMark val="none"/>
        <c:tickLblPos val="nextTo"/>
        <c:crossAx val="926934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723417867686368"/>
          <c:y val="2.2356820782017586E-3"/>
          <c:w val="0.4958190373579795"/>
          <c:h val="0.97281089863767034"/>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9D98-4E9F-9B0C-C55DBE37F22F}"/>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9D98-4E9F-9B0C-C55DBE37F22F}"/>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Up to Year 12</c:v>
                </c:pt>
                <c:pt idx="1">
                  <c:v>VET certificate / diploma</c:v>
                </c:pt>
                <c:pt idx="2">
                  <c:v>Higher education</c:v>
                </c:pt>
                <c:pt idx="3">
                  <c:v>Don’t have any expectations</c:v>
                </c:pt>
                <c:pt idx="4">
                  <c:v>Not sure / other</c:v>
                </c:pt>
              </c:strCache>
            </c:strRef>
          </c:cat>
          <c:val>
            <c:numRef>
              <c:f>Sheet1!$B$2:$B$6</c:f>
              <c:numCache>
                <c:formatCode>0%</c:formatCode>
                <c:ptCount val="5"/>
                <c:pt idx="0">
                  <c:v>0.14176637176699999</c:v>
                </c:pt>
                <c:pt idx="1">
                  <c:v>7.4149562147489995E-2</c:v>
                </c:pt>
                <c:pt idx="2">
                  <c:v>0.64987777952600001</c:v>
                </c:pt>
                <c:pt idx="3">
                  <c:v>0.1</c:v>
                </c:pt>
                <c:pt idx="4">
                  <c:v>0.03</c:v>
                </c:pt>
              </c:numCache>
            </c:numRef>
          </c:val>
          <c:extLst xmlns:c16r2="http://schemas.microsoft.com/office/drawing/2015/06/chart">
            <c:ext xmlns:c16="http://schemas.microsoft.com/office/drawing/2014/chart" uri="{C3380CC4-5D6E-409C-BE32-E72D297353CC}">
              <c16:uniqueId val="{00000004-9D98-4E9F-9B0C-C55DBE37F22F}"/>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6-9D98-4E9F-9B0C-C55DBE37F22F}"/>
              </c:ext>
            </c:extLst>
          </c:dPt>
          <c:dLbls>
            <c:dLbl>
              <c:idx val="2"/>
              <c:layout/>
              <c:tx>
                <c:rich>
                  <a:bodyPr/>
                  <a:lstStyle/>
                  <a:p>
                    <a:fld id="{22DE3B25-B10E-4180-893B-56649EF3A9DF}"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D98-4E9F-9B0C-C55DBE37F22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Up to Year 12</c:v>
                </c:pt>
                <c:pt idx="1">
                  <c:v>VET certificate / diploma</c:v>
                </c:pt>
                <c:pt idx="2">
                  <c:v>Higher education</c:v>
                </c:pt>
                <c:pt idx="3">
                  <c:v>Don’t have any expectations</c:v>
                </c:pt>
                <c:pt idx="4">
                  <c:v>Not sure / other</c:v>
                </c:pt>
              </c:strCache>
            </c:strRef>
          </c:cat>
          <c:val>
            <c:numRef>
              <c:f>Sheet1!$C$2:$C$6</c:f>
              <c:numCache>
                <c:formatCode>0%</c:formatCode>
                <c:ptCount val="5"/>
                <c:pt idx="0">
                  <c:v>0.11404688400970001</c:v>
                </c:pt>
                <c:pt idx="1">
                  <c:v>4.7418530518760001E-2</c:v>
                </c:pt>
                <c:pt idx="2">
                  <c:v>0.73287297609269997</c:v>
                </c:pt>
                <c:pt idx="3">
                  <c:v>0.09</c:v>
                </c:pt>
                <c:pt idx="4">
                  <c:v>0.02</c:v>
                </c:pt>
              </c:numCache>
            </c:numRef>
          </c:val>
          <c:extLst xmlns:c16r2="http://schemas.microsoft.com/office/drawing/2015/06/chart">
            <c:ext xmlns:c16="http://schemas.microsoft.com/office/drawing/2014/chart" uri="{C3380CC4-5D6E-409C-BE32-E72D297353CC}">
              <c16:uniqueId val="{00000007-9D98-4E9F-9B0C-C55DBE37F22F}"/>
            </c:ext>
          </c:extLst>
        </c:ser>
        <c:ser>
          <c:idx val="2"/>
          <c:order val="2"/>
          <c:tx>
            <c:strRef>
              <c:f>Sheet1!$D$1</c:f>
              <c:strCache>
                <c:ptCount val="1"/>
                <c:pt idx="0">
                  <c:v>Mothers</c:v>
                </c:pt>
              </c:strCache>
            </c:strRef>
          </c:tx>
          <c:spPr>
            <a:solidFill>
              <a:srgbClr val="5B355B"/>
            </a:solidFill>
            <a:ln>
              <a:noFill/>
            </a:ln>
            <a:effectLst/>
          </c:spPr>
          <c:invertIfNegative val="0"/>
          <c:dLbls>
            <c:dLbl>
              <c:idx val="0"/>
              <c:layout/>
              <c:tx>
                <c:rich>
                  <a:bodyPr/>
                  <a:lstStyle/>
                  <a:p>
                    <a:fld id="{E541A4D3-9075-45B4-A85A-0FB80DD80A7E}" type="VALUE">
                      <a:rPr lang="en-US" smtClean="0"/>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9D98-4E9F-9B0C-C55DBE37F22F}"/>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Up to Year 12</c:v>
                </c:pt>
                <c:pt idx="1">
                  <c:v>VET certificate / diploma</c:v>
                </c:pt>
                <c:pt idx="2">
                  <c:v>Higher education</c:v>
                </c:pt>
                <c:pt idx="3">
                  <c:v>Don’t have any expectations</c:v>
                </c:pt>
                <c:pt idx="4">
                  <c:v>Not sure / other</c:v>
                </c:pt>
              </c:strCache>
            </c:strRef>
          </c:cat>
          <c:val>
            <c:numRef>
              <c:f>Sheet1!$D$2:$D$6</c:f>
              <c:numCache>
                <c:formatCode>0%</c:formatCode>
                <c:ptCount val="5"/>
                <c:pt idx="0">
                  <c:v>0.16948585952430001</c:v>
                </c:pt>
                <c:pt idx="1">
                  <c:v>0.1008805937762</c:v>
                </c:pt>
                <c:pt idx="2">
                  <c:v>0.56688258295939997</c:v>
                </c:pt>
                <c:pt idx="3">
                  <c:v>0.11</c:v>
                </c:pt>
                <c:pt idx="4">
                  <c:v>0.05</c:v>
                </c:pt>
              </c:numCache>
            </c:numRef>
          </c:val>
          <c:extLst xmlns:c16r2="http://schemas.microsoft.com/office/drawing/2015/06/chart">
            <c:ext xmlns:c16="http://schemas.microsoft.com/office/drawing/2014/chart" uri="{C3380CC4-5D6E-409C-BE32-E72D297353CC}">
              <c16:uniqueId val="{00000009-9D98-4E9F-9B0C-C55DBE37F22F}"/>
            </c:ext>
          </c:extLst>
        </c:ser>
        <c:dLbls>
          <c:showLegendKey val="0"/>
          <c:showVal val="0"/>
          <c:showCatName val="0"/>
          <c:showSerName val="0"/>
          <c:showPercent val="0"/>
          <c:showBubbleSize val="0"/>
        </c:dLbls>
        <c:gapWidth val="182"/>
        <c:axId val="926945544"/>
        <c:axId val="926949072"/>
      </c:barChart>
      <c:catAx>
        <c:axId val="926945544"/>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49072"/>
        <c:crosses val="autoZero"/>
        <c:auto val="1"/>
        <c:lblAlgn val="ctr"/>
        <c:lblOffset val="100"/>
        <c:noMultiLvlLbl val="0"/>
      </c:catAx>
      <c:valAx>
        <c:axId val="926949072"/>
        <c:scaling>
          <c:orientation val="minMax"/>
        </c:scaling>
        <c:delete val="1"/>
        <c:axPos val="t"/>
        <c:numFmt formatCode="0%" sourceLinked="1"/>
        <c:majorTickMark val="out"/>
        <c:minorTickMark val="none"/>
        <c:tickLblPos val="nextTo"/>
        <c:crossAx val="926945544"/>
        <c:crossesAt val="1"/>
        <c:crossBetween val="between"/>
      </c:valAx>
      <c:spPr>
        <a:noFill/>
        <a:ln>
          <a:noFill/>
        </a:ln>
        <a:effectLst/>
      </c:spPr>
    </c:plotArea>
    <c:legend>
      <c:legendPos val="r"/>
      <c:layout>
        <c:manualLayout>
          <c:xMode val="edge"/>
          <c:yMode val="edge"/>
          <c:x val="0.83932765333379888"/>
          <c:y val="0.68991234011851366"/>
          <c:w val="0.13686837648619865"/>
          <c:h val="0.2735289685541674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761719363793499E-2"/>
          <c:y val="6.4230792695526909E-2"/>
          <c:w val="0.94804185290116705"/>
          <c:h val="0.70634526499458972"/>
        </c:manualLayout>
      </c:layout>
      <c:barChart>
        <c:barDir val="col"/>
        <c:grouping val="stacked"/>
        <c:varyColors val="0"/>
        <c:ser>
          <c:idx val="0"/>
          <c:order val="0"/>
          <c:tx>
            <c:strRef>
              <c:f>Sheet1!$B$1</c:f>
              <c:strCache>
                <c:ptCount val="1"/>
                <c:pt idx="0">
                  <c:v>Correct definition</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Sheet1!$B$2:$B$4</c:f>
              <c:numCache>
                <c:formatCode>0%</c:formatCode>
                <c:ptCount val="3"/>
                <c:pt idx="0">
                  <c:v>0.52</c:v>
                </c:pt>
                <c:pt idx="1">
                  <c:v>0.53</c:v>
                </c:pt>
                <c:pt idx="2">
                  <c:v>0.51</c:v>
                </c:pt>
              </c:numCache>
            </c:numRef>
          </c:val>
          <c:extLst xmlns:c16r2="http://schemas.microsoft.com/office/drawing/2015/06/chart">
            <c:ext xmlns:c16="http://schemas.microsoft.com/office/drawing/2014/chart" uri="{C3380CC4-5D6E-409C-BE32-E72D297353CC}">
              <c16:uniqueId val="{00000000-63BB-442D-9900-E42F466BACBC}"/>
            </c:ext>
          </c:extLst>
        </c:ser>
        <c:ser>
          <c:idx val="1"/>
          <c:order val="1"/>
          <c:tx>
            <c:strRef>
              <c:f>Sheet1!$C$1</c:f>
              <c:strCache>
                <c:ptCount val="1"/>
                <c:pt idx="0">
                  <c:v>Don't know</c:v>
                </c:pt>
              </c:strCache>
            </c:strRef>
          </c:tx>
          <c:spPr>
            <a:solidFill>
              <a:schemeClr val="accent1"/>
            </a:solidFill>
            <a:ln>
              <a:noFill/>
            </a:ln>
            <a:effectLst/>
          </c:spPr>
          <c:invertIfNegative val="0"/>
          <c:dLbls>
            <c:dLbl>
              <c:idx val="2"/>
              <c:layout/>
              <c:tx>
                <c:rich>
                  <a:bodyPr/>
                  <a:lstStyle/>
                  <a:p>
                    <a:fld id="{9A171405-4E17-452A-A1D9-9A4FBA530710}" type="VALUE">
                      <a:rPr lang="en-US" smtClean="0"/>
                      <a:pPr/>
                      <a:t>[VALUE]</a:t>
                    </a:fld>
                    <a:r>
                      <a:rPr kumimoji="0" lang="en-US" sz="900" b="0" i="0" u="none" strike="noStrike" kern="1200" cap="none" spc="0" normalizeH="0" baseline="0" noProof="0" dirty="0">
                        <a:ln>
                          <a:noFill/>
                        </a:ln>
                        <a:solidFill>
                          <a:schemeClr val="bg1"/>
                        </a:solidFill>
                        <a:effectLst/>
                        <a:uLnTx/>
                        <a:uFillTx/>
                        <a:latin typeface="+mj-lt"/>
                        <a:cs typeface="Arial" panose="020B0604020202020204" pitchFamily="34" charset="0"/>
                      </a:rPr>
                      <a:t>▲</a:t>
                    </a:r>
                  </a:p>
                </c:rich>
              </c:tx>
              <c:dLblPos val="ctr"/>
              <c:showLegendKey val="0"/>
              <c:showVal val="1"/>
              <c:showCatName val="0"/>
              <c:showSerName val="1"/>
              <c:showPercent val="0"/>
              <c:showBubbleSize val="0"/>
              <c:extLst xmlns:c16r2="http://schemas.microsoft.com/office/drawing/2015/06/chart">
                <c:ext xmlns:c16="http://schemas.microsoft.com/office/drawing/2014/chart" uri="{C3380CC4-5D6E-409C-BE32-E72D297353CC}">
                  <c16:uniqueId val="{00000001-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Sheet1!$C$2:$C$4</c:f>
              <c:numCache>
                <c:formatCode>0%</c:formatCode>
                <c:ptCount val="3"/>
                <c:pt idx="0">
                  <c:v>0.23</c:v>
                </c:pt>
                <c:pt idx="1">
                  <c:v>0.2</c:v>
                </c:pt>
                <c:pt idx="2">
                  <c:v>0.25</c:v>
                </c:pt>
              </c:numCache>
            </c:numRef>
          </c:val>
          <c:extLst xmlns:c16r2="http://schemas.microsoft.com/office/drawing/2015/06/chart">
            <c:ext xmlns:c16="http://schemas.microsoft.com/office/drawing/2014/chart" uri="{C3380CC4-5D6E-409C-BE32-E72D297353CC}">
              <c16:uniqueId val="{00000002-63BB-442D-9900-E42F466BACBC}"/>
            </c:ext>
          </c:extLst>
        </c:ser>
        <c:ser>
          <c:idx val="2"/>
          <c:order val="2"/>
          <c:tx>
            <c:strRef>
              <c:f>Sheet1!$D$1</c:f>
              <c:strCache>
                <c:ptCount val="1"/>
                <c:pt idx="0">
                  <c:v>Incorrect definition</c:v>
                </c:pt>
              </c:strCache>
            </c:strRef>
          </c:tx>
          <c:spPr>
            <a:solidFill>
              <a:srgbClr val="D53100"/>
            </a:solidFill>
            <a:ln>
              <a:noFill/>
            </a:ln>
            <a:effectLst/>
          </c:spPr>
          <c:invertIfNegative val="0"/>
          <c:dLbls>
            <c:dLbl>
              <c:idx val="1"/>
              <c:layout/>
              <c:tx>
                <c:rich>
                  <a:bodyPr/>
                  <a:lstStyle/>
                  <a:p>
                    <a:fld id="{3A550CA0-1E51-4AE8-9A2F-A0E5A3F35E9B}" type="VALUE">
                      <a:rPr lang="en-US" smtClean="0"/>
                      <a:pPr/>
                      <a:t>[VALUE]</a:t>
                    </a:fld>
                    <a:endParaRPr lang="en-AU"/>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BB-442D-9900-E42F466BACBC}"/>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mj-lt"/>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Total</c:v>
                </c:pt>
                <c:pt idx="1">
                  <c:v>Fathers</c:v>
                </c:pt>
                <c:pt idx="2">
                  <c:v>Mothers</c:v>
                </c:pt>
              </c:strCache>
            </c:strRef>
          </c:cat>
          <c:val>
            <c:numRef>
              <c:f>Sheet1!$D$2:$D$4</c:f>
              <c:numCache>
                <c:formatCode>0%</c:formatCode>
                <c:ptCount val="3"/>
                <c:pt idx="0">
                  <c:v>0.25</c:v>
                </c:pt>
                <c:pt idx="1">
                  <c:v>0.27</c:v>
                </c:pt>
                <c:pt idx="2">
                  <c:v>0.24</c:v>
                </c:pt>
              </c:numCache>
            </c:numRef>
          </c:val>
          <c:extLst xmlns:c16r2="http://schemas.microsoft.com/office/drawing/2015/06/chart">
            <c:ext xmlns:c16="http://schemas.microsoft.com/office/drawing/2014/chart" uri="{C3380CC4-5D6E-409C-BE32-E72D297353CC}">
              <c16:uniqueId val="{00000004-63BB-442D-9900-E42F466BACBC}"/>
            </c:ext>
          </c:extLst>
        </c:ser>
        <c:dLbls>
          <c:dLblPos val="ctr"/>
          <c:showLegendKey val="0"/>
          <c:showVal val="1"/>
          <c:showCatName val="0"/>
          <c:showSerName val="0"/>
          <c:showPercent val="0"/>
          <c:showBubbleSize val="0"/>
        </c:dLbls>
        <c:gapWidth val="150"/>
        <c:overlap val="100"/>
        <c:axId val="926935352"/>
        <c:axId val="926947112"/>
      </c:barChart>
      <c:catAx>
        <c:axId val="926935352"/>
        <c:scaling>
          <c:orientation val="minMax"/>
        </c:scaling>
        <c:delete val="0"/>
        <c:axPos val="b"/>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47112"/>
        <c:crosses val="autoZero"/>
        <c:auto val="1"/>
        <c:lblAlgn val="ctr"/>
        <c:lblOffset val="100"/>
        <c:noMultiLvlLbl val="0"/>
      </c:catAx>
      <c:valAx>
        <c:axId val="926947112"/>
        <c:scaling>
          <c:orientation val="minMax"/>
          <c:max val="1"/>
        </c:scaling>
        <c:delete val="1"/>
        <c:axPos val="l"/>
        <c:numFmt formatCode="0%" sourceLinked="1"/>
        <c:majorTickMark val="none"/>
        <c:minorTickMark val="none"/>
        <c:tickLblPos val="nextTo"/>
        <c:crossAx val="9269353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latin typeface="+mj-lt"/>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67814462574181"/>
          <c:y val="4.6533767004109231E-2"/>
          <c:w val="0.60012944721346029"/>
          <c:h val="0.90103123672552943"/>
        </c:manualLayout>
      </c:layout>
      <c:barChart>
        <c:barDir val="bar"/>
        <c:grouping val="clustered"/>
        <c:varyColors val="0"/>
        <c:ser>
          <c:idx val="0"/>
          <c:order val="0"/>
          <c:tx>
            <c:strRef>
              <c:f>Sheet1!$B$1</c:f>
              <c:strCache>
                <c:ptCount val="1"/>
                <c:pt idx="0">
                  <c:v>Total</c:v>
                </c:pt>
              </c:strCache>
            </c:strRef>
          </c:tx>
          <c:spPr>
            <a:solidFill>
              <a:schemeClr val="accent1"/>
            </a:solidFill>
            <a:ln>
              <a:noFill/>
            </a:ln>
            <a:effectLst/>
          </c:spPr>
          <c:invertIfNegative val="0"/>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8D73-469A-A572-C56C23AC6933}"/>
              </c:ext>
            </c:extLst>
          </c:dPt>
          <c:dPt>
            <c:idx val="3"/>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3-8D73-469A-A572-C56C23AC6933}"/>
              </c:ext>
            </c:extLst>
          </c:dPt>
          <c:dPt>
            <c:idx val="4"/>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8D73-469A-A572-C56C23AC6933}"/>
              </c:ext>
            </c:extLst>
          </c:dPt>
          <c:dPt>
            <c:idx val="5"/>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7-8D73-469A-A572-C56C23AC6933}"/>
              </c:ext>
            </c:extLst>
          </c:dPt>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Problem solving</c:v>
                </c:pt>
                <c:pt idx="1">
                  <c:v>Critical thinking </c:v>
                </c:pt>
                <c:pt idx="2">
                  <c:v>Design thinking </c:v>
                </c:pt>
                <c:pt idx="3">
                  <c:v>Creativity</c:v>
                </c:pt>
                <c:pt idx="4">
                  <c:v>Project management</c:v>
                </c:pt>
                <c:pt idx="5">
                  <c:v>Growth mindset</c:v>
                </c:pt>
                <c:pt idx="6">
                  <c:v>Communications</c:v>
                </c:pt>
                <c:pt idx="7">
                  <c:v>Collaboration </c:v>
                </c:pt>
                <c:pt idx="8">
                  <c:v>Inquiry</c:v>
                </c:pt>
              </c:strCache>
            </c:strRef>
          </c:cat>
          <c:val>
            <c:numRef>
              <c:f>Sheet1!$B$2:$B$10</c:f>
              <c:numCache>
                <c:formatCode>0%</c:formatCode>
                <c:ptCount val="9"/>
                <c:pt idx="0">
                  <c:v>0.79976472740310001</c:v>
                </c:pt>
                <c:pt idx="1">
                  <c:v>0.71040873391229997</c:v>
                </c:pt>
                <c:pt idx="2">
                  <c:v>0.59693247828189999</c:v>
                </c:pt>
                <c:pt idx="3">
                  <c:v>0.55047714467959996</c:v>
                </c:pt>
                <c:pt idx="4">
                  <c:v>0.52922630988639996</c:v>
                </c:pt>
                <c:pt idx="5">
                  <c:v>0.48699625146809999</c:v>
                </c:pt>
                <c:pt idx="6">
                  <c:v>0.47812103656529997</c:v>
                </c:pt>
                <c:pt idx="7">
                  <c:v>0.47681077300399999</c:v>
                </c:pt>
                <c:pt idx="8">
                  <c:v>0.46123420995510001</c:v>
                </c:pt>
              </c:numCache>
            </c:numRef>
          </c:val>
          <c:extLst xmlns:c16r2="http://schemas.microsoft.com/office/drawing/2015/06/chart">
            <c:ext xmlns:c16="http://schemas.microsoft.com/office/drawing/2014/chart" uri="{C3380CC4-5D6E-409C-BE32-E72D297353CC}">
              <c16:uniqueId val="{00000008-8D73-469A-A572-C56C23AC6933}"/>
            </c:ext>
          </c:extLst>
        </c:ser>
        <c:ser>
          <c:idx val="1"/>
          <c:order val="1"/>
          <c:tx>
            <c:strRef>
              <c:f>Sheet1!$C$1</c:f>
              <c:strCache>
                <c:ptCount val="1"/>
                <c:pt idx="0">
                  <c:v>Fathers</c:v>
                </c:pt>
              </c:strCache>
            </c:strRef>
          </c:tx>
          <c:spPr>
            <a:solidFill>
              <a:srgbClr val="60713F"/>
            </a:solidFill>
            <a:ln>
              <a:noFill/>
            </a:ln>
            <a:effectLst/>
          </c:spPr>
          <c:invertIfNegative val="0"/>
          <c:dPt>
            <c:idx val="2"/>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A-8D73-469A-A572-C56C23AC6933}"/>
              </c:ext>
            </c:extLst>
          </c:dPt>
          <c:dPt>
            <c:idx val="4"/>
            <c:invertIfNegative val="0"/>
            <c:bubble3D val="0"/>
            <c:spPr>
              <a:solidFill>
                <a:srgbClr val="60713F"/>
              </a:solidFill>
              <a:ln>
                <a:noFill/>
              </a:ln>
              <a:effectLst/>
            </c:spPr>
            <c:extLst xmlns:c16r2="http://schemas.microsoft.com/office/drawing/2015/06/chart">
              <c:ext xmlns:c16="http://schemas.microsoft.com/office/drawing/2014/chart" uri="{C3380CC4-5D6E-409C-BE32-E72D297353CC}">
                <c16:uniqueId val="{0000000C-8D73-469A-A572-C56C23AC6933}"/>
              </c:ext>
            </c:extLst>
          </c:dPt>
          <c:dLbls>
            <c:dLbl>
              <c:idx val="5"/>
              <c:layout/>
              <c:tx>
                <c:rich>
                  <a:bodyPr/>
                  <a:lstStyle/>
                  <a:p>
                    <a:fld id="{51076EB4-2C92-4C45-B861-EF807AD0F433}" type="VALUE">
                      <a:rPr lang="en-US" smtClean="0"/>
                      <a:pPr/>
                      <a:t>[VALUE]</a:t>
                    </a:fld>
                    <a:r>
                      <a:rPr lang="en-US" dirty="0"/>
                      <a:t> </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D73-469A-A572-C56C23AC6933}"/>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Problem solving</c:v>
                </c:pt>
                <c:pt idx="1">
                  <c:v>Critical thinking </c:v>
                </c:pt>
                <c:pt idx="2">
                  <c:v>Design thinking </c:v>
                </c:pt>
                <c:pt idx="3">
                  <c:v>Creativity</c:v>
                </c:pt>
                <c:pt idx="4">
                  <c:v>Project management</c:v>
                </c:pt>
                <c:pt idx="5">
                  <c:v>Growth mindset</c:v>
                </c:pt>
                <c:pt idx="6">
                  <c:v>Communications</c:v>
                </c:pt>
                <c:pt idx="7">
                  <c:v>Collaboration </c:v>
                </c:pt>
                <c:pt idx="8">
                  <c:v>Inquiry</c:v>
                </c:pt>
              </c:strCache>
            </c:strRef>
          </c:cat>
          <c:val>
            <c:numRef>
              <c:f>Sheet1!$C$2:$C$10</c:f>
              <c:numCache>
                <c:formatCode>0%</c:formatCode>
                <c:ptCount val="9"/>
                <c:pt idx="0">
                  <c:v>0.7730433582556</c:v>
                </c:pt>
                <c:pt idx="1">
                  <c:v>0.67428973793900004</c:v>
                </c:pt>
                <c:pt idx="2">
                  <c:v>0.57884723307990005</c:v>
                </c:pt>
                <c:pt idx="3">
                  <c:v>0.55593701806810003</c:v>
                </c:pt>
                <c:pt idx="4">
                  <c:v>0.52287612448099996</c:v>
                </c:pt>
                <c:pt idx="5">
                  <c:v>0.43409203699530002</c:v>
                </c:pt>
                <c:pt idx="6">
                  <c:v>0.47404943116440001</c:v>
                </c:pt>
                <c:pt idx="7">
                  <c:v>0.45646816611219998</c:v>
                </c:pt>
                <c:pt idx="8">
                  <c:v>0.43224331978219999</c:v>
                </c:pt>
              </c:numCache>
            </c:numRef>
          </c:val>
          <c:extLst xmlns:c16r2="http://schemas.microsoft.com/office/drawing/2015/06/chart">
            <c:ext xmlns:c16="http://schemas.microsoft.com/office/drawing/2014/chart" uri="{C3380CC4-5D6E-409C-BE32-E72D297353CC}">
              <c16:uniqueId val="{0000000E-8D73-469A-A572-C56C23AC6933}"/>
            </c:ext>
          </c:extLst>
        </c:ser>
        <c:ser>
          <c:idx val="2"/>
          <c:order val="2"/>
          <c:tx>
            <c:strRef>
              <c:f>Sheet1!$D$1</c:f>
              <c:strCache>
                <c:ptCount val="1"/>
                <c:pt idx="0">
                  <c:v>Mothers</c:v>
                </c:pt>
              </c:strCache>
            </c:strRef>
          </c:tx>
          <c:spPr>
            <a:solidFill>
              <a:srgbClr val="5B355B"/>
            </a:solidFill>
            <a:ln>
              <a:noFill/>
            </a:ln>
            <a:effectLst/>
          </c:spPr>
          <c:invertIfNegative val="0"/>
          <c:dLbls>
            <c:dLbl>
              <c:idx val="0"/>
              <c:layout/>
              <c:tx>
                <c:rich>
                  <a:bodyPr/>
                  <a:lstStyle/>
                  <a:p>
                    <a:fld id="{128AFFE5-1EFA-43A4-8150-8BA5A1F951F4}" type="VALUE">
                      <a:rPr lang="en-US" smtClean="0">
                        <a:solidFill>
                          <a:sysClr val="windowText" lastClr="000000"/>
                        </a:solidFill>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D73-469A-A572-C56C23AC6933}"/>
                </c:ext>
                <c:ext xmlns:c15="http://schemas.microsoft.com/office/drawing/2012/chart" uri="{CE6537A1-D6FC-4f65-9D91-7224C49458BB}">
                  <c15:layout/>
                  <c15:dlblFieldTable/>
                  <c15:showDataLabelsRange val="0"/>
                </c:ext>
              </c:extLst>
            </c:dLbl>
            <c:dLbl>
              <c:idx val="1"/>
              <c:layout/>
              <c:tx>
                <c:rich>
                  <a:bodyPr/>
                  <a:lstStyle/>
                  <a:p>
                    <a:fld id="{F77BF2C9-585E-4CAE-A467-D39939D42B13}" type="VALUE">
                      <a:rPr lang="en-US" smtClean="0"/>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D73-469A-A572-C56C23AC6933}"/>
                </c:ext>
                <c:ext xmlns:c15="http://schemas.microsoft.com/office/drawing/2012/chart" uri="{CE6537A1-D6FC-4f65-9D91-7224C49458BB}">
                  <c15:layout/>
                  <c15:dlblFieldTable/>
                  <c15:showDataLabelsRange val="0"/>
                </c:ext>
              </c:extLst>
            </c:dLbl>
            <c:dLbl>
              <c:idx val="5"/>
              <c:layout/>
              <c:tx>
                <c:rich>
                  <a:bodyPr/>
                  <a:lstStyle/>
                  <a:p>
                    <a:fld id="{D781C301-4D8D-4B4F-8E02-5C739FB3FCF2}" type="VALUE">
                      <a:rPr lang="en-US" smtClean="0"/>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8D73-469A-A572-C56C23AC6933}"/>
                </c:ext>
                <c:ext xmlns:c15="http://schemas.microsoft.com/office/drawing/2012/chart" uri="{CE6537A1-D6FC-4f65-9D91-7224C49458BB}">
                  <c15:layout/>
                  <c15:dlblFieldTable/>
                  <c15:showDataLabelsRange val="0"/>
                </c:ext>
              </c:extLst>
            </c:dLbl>
            <c:dLbl>
              <c:idx val="8"/>
              <c:layout/>
              <c:tx>
                <c:rich>
                  <a:bodyPr/>
                  <a:lstStyle/>
                  <a:p>
                    <a:fld id="{A64A886A-2F7C-40F3-B81F-558FA10C6E0B}" type="VALUE">
                      <a:rPr lang="en-US" sz="900" smtClean="0">
                        <a:solidFill>
                          <a:sysClr val="windowText" lastClr="000000"/>
                        </a:solidFill>
                        <a:latin typeface="+mj-lt"/>
                      </a:rPr>
                      <a:pPr/>
                      <a:t>[VALUE]</a:t>
                    </a:fld>
                    <a:r>
                      <a:rPr kumimoji="0" lang="en-US" sz="900" b="0" i="0" u="none" strike="noStrike" kern="1200" cap="none" spc="0" normalizeH="0" baseline="0" noProof="0" dirty="0">
                        <a:ln>
                          <a:noFill/>
                        </a:ln>
                        <a:solidFill>
                          <a:sysClr val="windowText" lastClr="000000"/>
                        </a:solidFill>
                        <a:effectLst/>
                        <a:uLnTx/>
                        <a:uFillTx/>
                        <a:latin typeface="+mj-lt"/>
                        <a:cs typeface="Arial" panose="020B0604020202020204" pitchFamily="34" charset="0"/>
                      </a:rPr>
                      <a:t>▲</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D73-469A-A572-C56C23AC6933}"/>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lt"/>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Problem solving</c:v>
                </c:pt>
                <c:pt idx="1">
                  <c:v>Critical thinking </c:v>
                </c:pt>
                <c:pt idx="2">
                  <c:v>Design thinking </c:v>
                </c:pt>
                <c:pt idx="3">
                  <c:v>Creativity</c:v>
                </c:pt>
                <c:pt idx="4">
                  <c:v>Project management</c:v>
                </c:pt>
                <c:pt idx="5">
                  <c:v>Growth mindset</c:v>
                </c:pt>
                <c:pt idx="6">
                  <c:v>Communications</c:v>
                </c:pt>
                <c:pt idx="7">
                  <c:v>Collaboration </c:v>
                </c:pt>
                <c:pt idx="8">
                  <c:v>Inquiry</c:v>
                </c:pt>
              </c:strCache>
            </c:strRef>
          </c:cat>
          <c:val>
            <c:numRef>
              <c:f>Sheet1!$D$2:$D$10</c:f>
              <c:numCache>
                <c:formatCode>0%</c:formatCode>
                <c:ptCount val="9"/>
                <c:pt idx="0">
                  <c:v>0.82648609655049998</c:v>
                </c:pt>
                <c:pt idx="1">
                  <c:v>0.74652772988560001</c:v>
                </c:pt>
                <c:pt idx="2">
                  <c:v>0.61501772348390005</c:v>
                </c:pt>
                <c:pt idx="3">
                  <c:v>0.54501727129120003</c:v>
                </c:pt>
                <c:pt idx="4">
                  <c:v>0.53557649529179996</c:v>
                </c:pt>
                <c:pt idx="5">
                  <c:v>0.53990046594079999</c:v>
                </c:pt>
                <c:pt idx="6">
                  <c:v>0.48219264196619999</c:v>
                </c:pt>
                <c:pt idx="7">
                  <c:v>0.49715337989570002</c:v>
                </c:pt>
                <c:pt idx="8">
                  <c:v>0.49022510012800002</c:v>
                </c:pt>
              </c:numCache>
            </c:numRef>
          </c:val>
          <c:extLst xmlns:c16r2="http://schemas.microsoft.com/office/drawing/2015/06/chart">
            <c:ext xmlns:c16="http://schemas.microsoft.com/office/drawing/2014/chart" uri="{C3380CC4-5D6E-409C-BE32-E72D297353CC}">
              <c16:uniqueId val="{00000014-8D73-469A-A572-C56C23AC6933}"/>
            </c:ext>
          </c:extLst>
        </c:ser>
        <c:dLbls>
          <c:showLegendKey val="0"/>
          <c:showVal val="0"/>
          <c:showCatName val="0"/>
          <c:showSerName val="0"/>
          <c:showPercent val="0"/>
          <c:showBubbleSize val="0"/>
        </c:dLbls>
        <c:gapWidth val="80"/>
        <c:axId val="926944368"/>
        <c:axId val="926948680"/>
      </c:barChart>
      <c:catAx>
        <c:axId val="926944368"/>
        <c:scaling>
          <c:orientation val="maxMin"/>
        </c:scaling>
        <c:delete val="0"/>
        <c:axPos val="l"/>
        <c:numFmt formatCode="General" sourceLinked="1"/>
        <c:majorTickMark val="out"/>
        <c:minorTickMark val="none"/>
        <c:tickLblPos val="nextTo"/>
        <c:spPr>
          <a:noFill/>
          <a:ln w="9525" cap="flat" cmpd="sng" algn="ctr">
            <a:solidFill>
              <a:schemeClr val="bg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crossAx val="926948680"/>
        <c:crosses val="autoZero"/>
        <c:auto val="1"/>
        <c:lblAlgn val="ctr"/>
        <c:lblOffset val="100"/>
        <c:noMultiLvlLbl val="0"/>
      </c:catAx>
      <c:valAx>
        <c:axId val="926948680"/>
        <c:scaling>
          <c:orientation val="minMax"/>
        </c:scaling>
        <c:delete val="1"/>
        <c:axPos val="t"/>
        <c:numFmt formatCode="0%" sourceLinked="1"/>
        <c:majorTickMark val="out"/>
        <c:minorTickMark val="none"/>
        <c:tickLblPos val="nextTo"/>
        <c:crossAx val="926944368"/>
        <c:crossesAt val="1"/>
        <c:crossBetween val="between"/>
      </c:valAx>
      <c:spPr>
        <a:noFill/>
        <a:ln>
          <a:noFill/>
        </a:ln>
        <a:effectLst/>
      </c:spPr>
    </c:plotArea>
    <c:legend>
      <c:legendPos val="r"/>
      <c:layout>
        <c:manualLayout>
          <c:xMode val="edge"/>
          <c:yMode val="edge"/>
          <c:x val="0.82376713165843185"/>
          <c:y val="0.76017182015539009"/>
          <c:w val="0.15432878816977147"/>
          <c:h val="0.17446620998002277"/>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j-lt"/>
              <a:ea typeface="+mn-ea"/>
              <a:cs typeface="Arial" panose="020B0604020202020204" pitchFamily="34"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900">
          <a:solidFill>
            <a:schemeClr val="bg2"/>
          </a:solidFill>
          <a:latin typeface="+mj-lt"/>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50000"/>
        <a:lumOff val="50000"/>
      </a:schemeClr>
    </cs:fontRef>
    <cs:defRPr sz="1064"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DISER Departmental">
      <a:dk1>
        <a:srgbClr val="000000"/>
      </a:dk1>
      <a:lt1>
        <a:srgbClr val="FFFFFF"/>
      </a:lt1>
      <a:dk2>
        <a:srgbClr val="005677"/>
      </a:dk2>
      <a:lt2>
        <a:srgbClr val="58595B"/>
      </a:lt2>
      <a:accent1>
        <a:srgbClr val="939598"/>
      </a:accent1>
      <a:accent2>
        <a:srgbClr val="00283E"/>
      </a:accent2>
      <a:accent3>
        <a:srgbClr val="1B9590"/>
      </a:accent3>
      <a:accent4>
        <a:srgbClr val="61C6C6"/>
      </a:accent4>
      <a:accent5>
        <a:srgbClr val="9CD9E0"/>
      </a:accent5>
      <a:accent6>
        <a:srgbClr val="C973AF"/>
      </a:accent6>
      <a:hlink>
        <a:srgbClr val="0081B2"/>
      </a:hlink>
      <a:folHlink>
        <a:srgbClr val="7030A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3D519CC66C647956230BDD5D194B8" ma:contentTypeVersion="15" ma:contentTypeDescription="Create a new document." ma:contentTypeScope="" ma:versionID="9dbfe7d2e3906b14af3c33f950a29796">
  <xsd:schema xmlns:xsd="http://www.w3.org/2001/XMLSchema" xmlns:xs="http://www.w3.org/2001/XMLSchema" xmlns:p="http://schemas.microsoft.com/office/2006/metadata/properties" xmlns:ns1="http://schemas.microsoft.com/sharepoint/v3" xmlns:ns2="9b077839-0f73-4e2c-bacc-6a0a351e548e" xmlns:ns3="http://schemas.microsoft.com/sharepoint/v4" targetNamespace="http://schemas.microsoft.com/office/2006/metadata/properties" ma:root="true" ma:fieldsID="cbd63b4f8b8ad07018ebea1da64be28a" ns1:_="" ns2:_="" ns3:_="">
    <xsd:import namespace="http://schemas.microsoft.com/sharepoint/v3"/>
    <xsd:import namespace="9b077839-0f73-4e2c-bacc-6a0a351e548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077839-0f73-4e2c-bacc-6a0a351e54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d1138c-a482-4539-8b3c-e9927f915bf9}" ma:internalName="TaxCatchAll" ma:showField="CatchAllData" ma:web="9b077839-0f73-4e2c-bacc-6a0a351e548e">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21f1471-a5bf-4a24-a193-8b96fd6db36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9b077839-0f73-4e2c-bacc-6a0a351e548e">SV2NCR65TPKA-1712222301-223</_dlc_DocId>
    <_dlc_DocIdUrl xmlns="9b077839-0f73-4e2c-bacc-6a0a351e548e">
      <Url>https://dochub/div/sciencecommercialisationpolicy/businessfunctions/dataandanalysis/scienceperformance/_layouts/15/DocIdRedir.aspx?ID=SV2NCR65TPKA-1712222301-223</Url>
      <Description>SV2NCR65TPKA-1712222301-223</Description>
    </_dlc_DocIdUrl>
    <TaxCatchAll xmlns="9b077839-0f73-4e2c-bacc-6a0a351e548e">
      <Value>2959</Value>
      <Value>25</Value>
      <Value>3</Value>
      <Value>116</Value>
      <Value>3357</Value>
    </TaxCatchAll>
    <g7bcb40ba23249a78edca7d43a67c1c9 xmlns="9b077839-0f73-4e2c-bacc-6a0a351e548e">
      <Terms xmlns="http://schemas.microsoft.com/office/infopath/2007/PartnerControls"/>
    </g7bcb40ba23249a78edca7d43a67c1c9>
    <aa25a1a23adf4c92a153145de6afe324 xmlns="9b077839-0f73-4e2c-bacc-6a0a351e548e">
      <Terms xmlns="http://schemas.microsoft.com/office/infopath/2007/PartnerControls">
        <TermInfo xmlns="http://schemas.microsoft.com/office/infopath/2007/PartnerControls">
          <TermName>OFFICIAL</TermName>
          <TermId>6106d03b-a1a0-4e30-9d91-d5e9fb4314f9</TermId>
        </TermInfo>
      </Terms>
    </aa25a1a23adf4c92a153145de6afe324>
    <pe2555c81638466f9eb614edb9ecde52 xmlns="9b077839-0f73-4e2c-bacc-6a0a351e548e">
      <Terms xmlns="http://schemas.microsoft.com/office/infopath/2007/PartnerControls">
        <TermInfo xmlns="http://schemas.microsoft.com/office/infopath/2007/PartnerControls">
          <TermName>Report</TermName>
          <TermId>116a9244-cef6-47ce-a9a5-088c9cf21292</TermId>
        </TermInfo>
      </Terms>
    </pe2555c81638466f9eb614edb9ecde52>
    <n99e4c9942c6404eb103464a00e6097b xmlns="9b077839-0f73-4e2c-bacc-6a0a351e548e">
      <Terms xmlns="http://schemas.microsoft.com/office/infopath/2007/PartnerControls">
        <TermInfo xmlns="http://schemas.microsoft.com/office/infopath/2007/PartnerControls">
          <TermName>2020-21</TermName>
          <TermId>fc8bd51e-588a-4169-a977-a72f113edbe3</TermId>
        </TermInfo>
      </Terms>
    </n99e4c9942c6404eb103464a00e6097b>
    <adb9bed2e36e4a93af574aeb444da63e xmlns="9b077839-0f73-4e2c-bacc-6a0a351e548e">
      <Terms xmlns="http://schemas.microsoft.com/office/infopath/2007/PartnerControls">
        <TermInfo xmlns="http://schemas.microsoft.com/office/infopath/2007/PartnerControls">
          <TermName xmlns="http://schemas.microsoft.com/office/infopath/2007/PartnerControls">women in STEM</TermName>
          <TermId xmlns="http://schemas.microsoft.com/office/infopath/2007/PartnerControls">39838388-b5da-4f6b-b499-07fc408177e7</TermId>
        </TermInfo>
        <TermInfo xmlns="http://schemas.microsoft.com/office/infopath/2007/PartnerControls">
          <TermName xmlns="http://schemas.microsoft.com/office/infopath/2007/PartnerControls">Student Edge Survey 2021</TermName>
          <TermId xmlns="http://schemas.microsoft.com/office/infopath/2007/PartnerControls">5ca2d444-a7a0-4248-84df-b073ee03ce4e</TermId>
        </TermInfo>
      </Terms>
    </adb9bed2e36e4a93af574aeb444da63e>
    <Comments xmlns="http://schemas.microsoft.com/sharepoint/v3">Formatting - need to readd graphs</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38124-8DC1-422A-A650-56983FA94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077839-0f73-4e2c-bacc-6a0a351e548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25644-3B28-4F3F-856D-D640F8238A8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9b077839-0f73-4e2c-bacc-6a0a351e548e"/>
    <ds:schemaRef ds:uri="http://www.w3.org/XML/1998/namespace"/>
    <ds:schemaRef ds:uri="http://purl.org/dc/dcmitype/"/>
  </ds:schemaRefs>
</ds:datastoreItem>
</file>

<file path=customXml/itemProps3.xml><?xml version="1.0" encoding="utf-8"?>
<ds:datastoreItem xmlns:ds="http://schemas.openxmlformats.org/officeDocument/2006/customXml" ds:itemID="{D6E802B4-9D27-44B0-BDDF-3DAC3FD82CEB}">
  <ds:schemaRefs>
    <ds:schemaRef ds:uri="http://schemas.microsoft.com/sharepoint/v3/contenttype/forms"/>
  </ds:schemaRefs>
</ds:datastoreItem>
</file>

<file path=customXml/itemProps4.xml><?xml version="1.0" encoding="utf-8"?>
<ds:datastoreItem xmlns:ds="http://schemas.openxmlformats.org/officeDocument/2006/customXml" ds:itemID="{BFBC5E71-2C43-4CC7-AC82-A76BB14D354F}">
  <ds:schemaRefs>
    <ds:schemaRef ds:uri="http://schemas.microsoft.com/sharepoint/events"/>
  </ds:schemaRefs>
</ds:datastoreItem>
</file>

<file path=customXml/itemProps5.xml><?xml version="1.0" encoding="utf-8"?>
<ds:datastoreItem xmlns:ds="http://schemas.openxmlformats.org/officeDocument/2006/customXml" ds:itemID="{63C08311-6C47-4C08-89DC-C1CE4203B2DB}">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Metadata/LabelInfo1.xml><?xml version="1.0" encoding="utf-8"?>
<clbl:labelList xmlns:clbl="http://schemas.microsoft.com/office/2020/mipLabelMetadata"/>
</file>

<file path=docMetadata/LabelInfo2.xml><?xml version="1.0" encoding="utf-8"?>
<clbl:labelList xmlns:clbl="http://schemas.microsoft.com/office/2020/mipLabelMetadata"/>
</file>

<file path=docMetadata/LabelInfo3.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DISER Report white.dotx</Template>
  <TotalTime>3</TotalTime>
  <Pages>57</Pages>
  <Words>15507</Words>
  <Characters>80483</Characters>
  <Application>Microsoft Office Word</Application>
  <DocSecurity>0</DocSecurity>
  <Lines>2299</Lines>
  <Paragraphs>1573</Paragraphs>
  <ScaleCrop>false</ScaleCrop>
  <HeadingPairs>
    <vt:vector size="2" baseType="variant">
      <vt:variant>
        <vt:lpstr>Title</vt:lpstr>
      </vt:variant>
      <vt:variant>
        <vt:i4>1</vt:i4>
      </vt:variant>
    </vt:vector>
  </HeadingPairs>
  <TitlesOfParts>
    <vt:vector size="1" baseType="lpstr">
      <vt:lpstr>2021-20 STEM Influencer Report – Parents</vt:lpstr>
    </vt:vector>
  </TitlesOfParts>
  <Manager/>
  <Company>Australian Government | Department of Industry, Innovation and Science</Company>
  <LinksUpToDate>false</LinksUpToDate>
  <CharactersWithSpaces>94417</CharactersWithSpaces>
  <SharedDoc>false</SharedDoc>
  <HyperlinkBase/>
  <HLinks>
    <vt:vector size="6" baseType="variant">
      <vt:variant>
        <vt:i4>5308438</vt:i4>
      </vt:variant>
      <vt:variant>
        <vt:i4>111</vt:i4>
      </vt:variant>
      <vt:variant>
        <vt:i4>0</vt:i4>
      </vt:variant>
      <vt:variant>
        <vt:i4>5</vt:i4>
      </vt:variant>
      <vt:variant>
        <vt:lpwstr>https://www.industry.gov.au/data-and-publications/youth-in-stem-research-2019-20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 STEM Influencer Report – Parents</dc:title>
  <dc:subject/>
  <dc:creator>Melinda Finch Barwell</dc:creator>
  <cp:keywords>Report</cp:keywords>
  <dc:description/>
  <cp:lastModifiedBy>Francis, Sophie</cp:lastModifiedBy>
  <cp:revision>7</cp:revision>
  <cp:lastPrinted>2021-04-28T04:17:00Z</cp:lastPrinted>
  <dcterms:created xsi:type="dcterms:W3CDTF">2021-04-28T03:55:00Z</dcterms:created>
  <dcterms:modified xsi:type="dcterms:W3CDTF">2021-04-28T04:17:00Z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0x010100E4D3D519CC66C647956230BDD5D194B8</vt:lpwstr>
  </property>
  <property fmtid="{D5CDD505-2E9C-101B-9397-08002B2CF9AE}" pid="7" name="_dlc_DocIdItemGuid">
    <vt:lpwstr>5a965084-fcf3-4fc1-9325-0c39801f5018</vt:lpwstr>
  </property>
  <property fmtid="{D5CDD505-2E9C-101B-9397-08002B2CF9AE}" pid="8" name="DocHub_Year">
    <vt:lpwstr>2959;#2020-21|fc8bd51e-588a-4169-a977-a72f113edbe3</vt:lpwstr>
  </property>
  <property fmtid="{D5CDD505-2E9C-101B-9397-08002B2CF9AE}" pid="9" name="DocHub_DocumentType">
    <vt:lpwstr>25;#Report|116a9244-cef6-47ce-a9a5-088c9cf21292</vt:lpwstr>
  </property>
  <property fmtid="{D5CDD505-2E9C-101B-9397-08002B2CF9AE}" pid="10" name="DocHub_SecurityClassification">
    <vt:lpwstr>3;#OFFICIAL|6106d03b-a1a0-4e30-9d91-d5e9fb4314f9</vt:lpwstr>
  </property>
  <property fmtid="{D5CDD505-2E9C-101B-9397-08002B2CF9AE}" pid="11" name="DocHub_Keywords">
    <vt:lpwstr>116;#women in STEM|39838388-b5da-4f6b-b499-07fc408177e7;#3357;#Student Edge Survey 2021|5ca2d444-a7a0-4248-84df-b073ee03ce4e</vt:lpwstr>
  </property>
  <property fmtid="{D5CDD505-2E9C-101B-9397-08002B2CF9AE}" pid="12" name="DocHub_WorkActivity">
    <vt:lpwstr/>
  </property>
</Properties>
</file>