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C514" w14:textId="77777777" w:rsidR="00086A64" w:rsidRDefault="00086A64" w:rsidP="000E50C5">
      <w:pPr>
        <w:spacing w:before="120" w:after="0"/>
        <w:jc w:val="center"/>
        <w:rPr>
          <w:b/>
          <w:bCs/>
          <w:sz w:val="36"/>
          <w:szCs w:val="36"/>
        </w:rPr>
      </w:pPr>
      <w:bookmarkStart w:id="0" w:name="_Toc19023741"/>
      <w:bookmarkStart w:id="1" w:name="_Toc19107846"/>
    </w:p>
    <w:p w14:paraId="7058542E" w14:textId="77777777" w:rsidR="006A6F25" w:rsidRPr="00C56554" w:rsidRDefault="006A6F25" w:rsidP="00D55A00">
      <w:pPr>
        <w:pStyle w:val="Heading1"/>
        <w:jc w:val="center"/>
      </w:pPr>
      <w:r w:rsidRPr="00C56554">
        <w:t>KIMBA CONSULTATIVE COMMITTEE</w:t>
      </w:r>
      <w:r w:rsidRPr="00C56554">
        <w:br/>
        <w:t>KIMBA ECONOMIC WORKING GROUP MINUTES</w:t>
      </w:r>
    </w:p>
    <w:p w14:paraId="18BD60EA" w14:textId="3DE892EE" w:rsidR="003950D3" w:rsidRPr="00E7117F" w:rsidRDefault="00A075D9" w:rsidP="006A6F25">
      <w:pPr>
        <w:pStyle w:val="Heading2"/>
        <w:jc w:val="center"/>
      </w:pPr>
      <w:r w:rsidRPr="00E7117F">
        <w:t>Agenda</w:t>
      </w:r>
    </w:p>
    <w:p w14:paraId="14633DB5" w14:textId="3BBFFB2A" w:rsidR="006A6F25" w:rsidRPr="006A6F25" w:rsidRDefault="006A6F25" w:rsidP="006A6F25">
      <w:pPr>
        <w:jc w:val="center"/>
        <w:rPr>
          <w:b/>
          <w:bCs/>
          <w:sz w:val="36"/>
          <w:szCs w:val="36"/>
        </w:rPr>
      </w:pPr>
      <w:r w:rsidRPr="30DCE43A">
        <w:rPr>
          <w:b/>
          <w:bCs/>
          <w:sz w:val="36"/>
          <w:szCs w:val="36"/>
        </w:rPr>
        <w:t>KIMBA CONSULTATIVE COMMITTEE</w:t>
      </w:r>
      <w:r>
        <w:br/>
      </w:r>
      <w:r w:rsidRPr="30DCE43A">
        <w:rPr>
          <w:b/>
          <w:bCs/>
          <w:sz w:val="36"/>
          <w:szCs w:val="36"/>
        </w:rPr>
        <w:t>KIMBA ECONOMIC WORKING GROUP</w:t>
      </w:r>
    </w:p>
    <w:p w14:paraId="4A335D64" w14:textId="6D3B3B6A" w:rsidR="00E7117F" w:rsidRPr="00564A9A" w:rsidRDefault="00E7117F" w:rsidP="00E7117F">
      <w:pPr>
        <w:spacing w:after="0"/>
        <w:jc w:val="center"/>
      </w:pPr>
      <w:r>
        <w:rPr>
          <w:b/>
          <w:bCs/>
        </w:rPr>
        <w:t>Thursday 14 September 2023, 8.30am for 9am start</w:t>
      </w:r>
      <w:r>
        <w:br/>
      </w:r>
      <w:r w:rsidRPr="00EE76A2">
        <w:t>Kimba Gateway Hotel, 40 High St Kimba</w:t>
      </w:r>
    </w:p>
    <w:p w14:paraId="2F92AD2E" w14:textId="77777777" w:rsidR="00E7117F" w:rsidRPr="00AD64BE" w:rsidRDefault="00E7117F" w:rsidP="00E7117F">
      <w:pPr>
        <w:rPr>
          <w:rFonts w:cstheme="minorHAnsi"/>
          <w:sz w:val="8"/>
        </w:rPr>
      </w:pPr>
      <w:r w:rsidRPr="00262AA7">
        <w:rPr>
          <w:rFonts w:cstheme="minorHAnsi"/>
          <w:sz w:val="8"/>
        </w:rPr>
        <w:t xml:space="preserve">  </w:t>
      </w:r>
    </w:p>
    <w:p w14:paraId="14FA9E31" w14:textId="7B081CBF" w:rsidR="00E7117F" w:rsidRPr="006A6F25" w:rsidRDefault="00E7117F" w:rsidP="006A6F25">
      <w:pPr>
        <w:pStyle w:val="Heading3"/>
        <w:jc w:val="center"/>
      </w:pPr>
      <w:r>
        <w:t xml:space="preserve">MEETING </w:t>
      </w:r>
      <w:r w:rsidRPr="30DCE43A">
        <w:t>AGENDA</w:t>
      </w:r>
    </w:p>
    <w:tbl>
      <w:tblPr>
        <w:tblStyle w:val="TableGrid"/>
        <w:tblW w:w="9922" w:type="dxa"/>
        <w:jc w:val="center"/>
        <w:tblLayout w:type="fixed"/>
        <w:tblLook w:val="01A0" w:firstRow="1" w:lastRow="0" w:firstColumn="1" w:lastColumn="1" w:noHBand="0" w:noVBand="0"/>
      </w:tblPr>
      <w:tblGrid>
        <w:gridCol w:w="2976"/>
        <w:gridCol w:w="1985"/>
        <w:gridCol w:w="4961"/>
      </w:tblGrid>
      <w:tr w:rsidR="00E7117F" w:rsidRPr="00262AA7" w14:paraId="4FFCA012" w14:textId="77777777" w:rsidTr="00FB7CC0">
        <w:trPr>
          <w:trHeight w:val="20"/>
          <w:tblHeader/>
          <w:jc w:val="center"/>
        </w:trPr>
        <w:tc>
          <w:tcPr>
            <w:tcW w:w="2976" w:type="dxa"/>
            <w:tcBorders>
              <w:bottom w:val="single" w:sz="4" w:space="0" w:color="auto"/>
              <w:right w:val="nil"/>
            </w:tcBorders>
            <w:shd w:val="clear" w:color="auto" w:fill="3884AA"/>
            <w:hideMark/>
          </w:tcPr>
          <w:p w14:paraId="6D93855B" w14:textId="77777777" w:rsidR="00E7117F" w:rsidRPr="00262AA7" w:rsidRDefault="00E7117F" w:rsidP="00FB7CC0">
            <w:pPr>
              <w:spacing w:before="80" w:after="80"/>
              <w:ind w:left="39"/>
              <w:jc w:val="center"/>
              <w:rPr>
                <w:b/>
                <w:bCs/>
                <w:color w:val="FFFFFF" w:themeColor="background1"/>
              </w:rPr>
            </w:pPr>
            <w:r w:rsidRPr="30DCE43A">
              <w:rPr>
                <w:b/>
                <w:bCs/>
                <w:color w:val="FFFFFF" w:themeColor="background1"/>
              </w:rPr>
              <w:t>Item</w:t>
            </w:r>
          </w:p>
        </w:tc>
        <w:tc>
          <w:tcPr>
            <w:tcW w:w="1985" w:type="dxa"/>
            <w:tcBorders>
              <w:left w:val="nil"/>
              <w:bottom w:val="single" w:sz="4" w:space="0" w:color="auto"/>
            </w:tcBorders>
            <w:shd w:val="clear" w:color="auto" w:fill="3884AA"/>
          </w:tcPr>
          <w:p w14:paraId="4F6FDFCE" w14:textId="77777777" w:rsidR="00E7117F" w:rsidRPr="00262AA7" w:rsidRDefault="00E7117F" w:rsidP="00FB7CC0">
            <w:pPr>
              <w:tabs>
                <w:tab w:val="left" w:pos="5279"/>
              </w:tabs>
              <w:spacing w:before="80" w:after="80"/>
              <w:jc w:val="center"/>
              <w:rPr>
                <w:b/>
                <w:bCs/>
                <w:color w:val="FFFFFF" w:themeColor="background1"/>
              </w:rPr>
            </w:pPr>
            <w:r w:rsidRPr="30DCE43A">
              <w:rPr>
                <w:b/>
                <w:bCs/>
                <w:color w:val="FFFFFF" w:themeColor="background1"/>
              </w:rPr>
              <w:t>Lead</w:t>
            </w:r>
          </w:p>
        </w:tc>
        <w:tc>
          <w:tcPr>
            <w:tcW w:w="4961" w:type="dxa"/>
            <w:tcBorders>
              <w:left w:val="nil"/>
              <w:bottom w:val="single" w:sz="4" w:space="0" w:color="auto"/>
            </w:tcBorders>
            <w:shd w:val="clear" w:color="auto" w:fill="3884AA"/>
          </w:tcPr>
          <w:p w14:paraId="11E9C378" w14:textId="77777777" w:rsidR="00E7117F" w:rsidRDefault="00E7117F" w:rsidP="00FB7CC0">
            <w:pPr>
              <w:tabs>
                <w:tab w:val="left" w:pos="5279"/>
              </w:tabs>
              <w:spacing w:before="80" w:after="80"/>
              <w:jc w:val="center"/>
              <w:rPr>
                <w:b/>
                <w:bCs/>
                <w:color w:val="FFFFFF" w:themeColor="background1"/>
              </w:rPr>
            </w:pPr>
            <w:r w:rsidRPr="30DCE43A">
              <w:rPr>
                <w:b/>
                <w:bCs/>
                <w:color w:val="FFFFFF" w:themeColor="background1"/>
              </w:rPr>
              <w:t>Key points</w:t>
            </w:r>
          </w:p>
        </w:tc>
      </w:tr>
      <w:tr w:rsidR="00E7117F" w:rsidRPr="00262AA7" w14:paraId="7EB2EE82" w14:textId="77777777" w:rsidTr="00FB7CC0">
        <w:trPr>
          <w:trHeight w:val="20"/>
          <w:jc w:val="center"/>
        </w:trPr>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95A556" w14:textId="70A241B4" w:rsidR="00E7117F" w:rsidRPr="00AD64BE" w:rsidRDefault="0046246D" w:rsidP="00E7117F">
            <w:pPr>
              <w:pStyle w:val="ListParagraph"/>
              <w:keepLines/>
              <w:numPr>
                <w:ilvl w:val="0"/>
                <w:numId w:val="33"/>
              </w:numPr>
              <w:suppressAutoHyphens/>
              <w:spacing w:before="80" w:after="80"/>
              <w:ind w:left="357"/>
              <w:rPr>
                <w:b/>
                <w:bCs/>
              </w:rPr>
            </w:pPr>
            <w:hyperlink w:anchor="Welcomeandapologies" w:history="1">
              <w:r w:rsidR="00E7117F" w:rsidRPr="00746B94">
                <w:rPr>
                  <w:rStyle w:val="Hyperlink"/>
                  <w:b/>
                  <w:bCs/>
                </w:rPr>
                <w:t>Welcome</w:t>
              </w:r>
              <w:r w:rsidR="00746B94" w:rsidRPr="00746B94">
                <w:rPr>
                  <w:rStyle w:val="Hyperlink"/>
                  <w:b/>
                  <w:bCs/>
                </w:rPr>
                <w:t xml:space="preserve"> and apologies</w:t>
              </w:r>
            </w:hyperlink>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F4A310" w14:textId="77777777" w:rsidR="00E7117F" w:rsidRPr="00262AA7" w:rsidRDefault="00E7117F" w:rsidP="00FB7CC0">
            <w:pPr>
              <w:tabs>
                <w:tab w:val="left" w:pos="5279"/>
              </w:tabs>
              <w:spacing w:before="80" w:after="80"/>
            </w:pPr>
            <w:r>
              <w:t>Allan Suter</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20A051" w14:textId="77777777" w:rsidR="00E7117F" w:rsidRPr="000962A1" w:rsidRDefault="00E7117F" w:rsidP="00FB7CC0">
            <w:pPr>
              <w:pStyle w:val="ListParagraph"/>
              <w:keepLines/>
              <w:numPr>
                <w:ilvl w:val="0"/>
                <w:numId w:val="18"/>
              </w:numPr>
              <w:tabs>
                <w:tab w:val="left" w:pos="5279"/>
              </w:tabs>
              <w:suppressAutoHyphens/>
              <w:spacing w:before="80" w:after="80"/>
              <w:ind w:left="459"/>
            </w:pPr>
            <w:r w:rsidRPr="30DCE43A">
              <w:t>Housekeeping</w:t>
            </w:r>
          </w:p>
        </w:tc>
      </w:tr>
      <w:tr w:rsidR="00E7117F" w:rsidRPr="00262AA7" w14:paraId="21DF4776" w14:textId="77777777" w:rsidTr="00FB7CC0">
        <w:trPr>
          <w:trHeight w:val="20"/>
          <w:jc w:val="center"/>
        </w:trPr>
        <w:tc>
          <w:tcPr>
            <w:tcW w:w="2976" w:type="dxa"/>
            <w:tcBorders>
              <w:top w:val="single" w:sz="4" w:space="0" w:color="auto"/>
              <w:left w:val="single" w:sz="4" w:space="0" w:color="auto"/>
              <w:right w:val="single" w:sz="4" w:space="0" w:color="auto"/>
            </w:tcBorders>
            <w:vAlign w:val="center"/>
          </w:tcPr>
          <w:p w14:paraId="3174DC14" w14:textId="0C37004B" w:rsidR="00E7117F" w:rsidRDefault="0046246D" w:rsidP="00E7117F">
            <w:pPr>
              <w:pStyle w:val="ListParagraph"/>
              <w:keepLines/>
              <w:numPr>
                <w:ilvl w:val="0"/>
                <w:numId w:val="33"/>
              </w:numPr>
              <w:tabs>
                <w:tab w:val="left" w:pos="5279"/>
              </w:tabs>
              <w:suppressAutoHyphens/>
              <w:spacing w:before="80" w:after="80"/>
              <w:ind w:left="357"/>
              <w:rPr>
                <w:b/>
                <w:bCs/>
              </w:rPr>
            </w:pPr>
            <w:hyperlink w:anchor="ARWAUpdate" w:history="1">
              <w:r w:rsidR="00E7117F" w:rsidRPr="00746B94">
                <w:rPr>
                  <w:rStyle w:val="Hyperlink"/>
                  <w:b/>
                  <w:bCs/>
                </w:rPr>
                <w:t>ARWA update</w:t>
              </w:r>
            </w:hyperlink>
          </w:p>
          <w:p w14:paraId="6B2BADE0" w14:textId="77777777" w:rsidR="00E7117F" w:rsidRPr="00F34DDC" w:rsidRDefault="00E7117F" w:rsidP="00315869">
            <w:pPr>
              <w:pStyle w:val="ListParagraph"/>
              <w:numPr>
                <w:ilvl w:val="0"/>
                <w:numId w:val="0"/>
              </w:numPr>
              <w:tabs>
                <w:tab w:val="left" w:pos="5279"/>
              </w:tabs>
              <w:spacing w:before="80" w:after="80"/>
              <w:ind w:left="357"/>
            </w:pPr>
          </w:p>
        </w:tc>
        <w:tc>
          <w:tcPr>
            <w:tcW w:w="1985" w:type="dxa"/>
            <w:tcBorders>
              <w:top w:val="single" w:sz="4" w:space="0" w:color="auto"/>
              <w:left w:val="single" w:sz="4" w:space="0" w:color="auto"/>
              <w:right w:val="single" w:sz="4" w:space="0" w:color="auto"/>
            </w:tcBorders>
          </w:tcPr>
          <w:p w14:paraId="05BA5693" w14:textId="77777777" w:rsidR="00E7117F" w:rsidRDefault="00E7117F" w:rsidP="00FB7CC0">
            <w:pPr>
              <w:tabs>
                <w:tab w:val="left" w:pos="5279"/>
              </w:tabs>
              <w:spacing w:before="80" w:after="80"/>
            </w:pPr>
          </w:p>
          <w:p w14:paraId="589803F7" w14:textId="77777777" w:rsidR="00E7117F" w:rsidRDefault="00E7117F" w:rsidP="00FB7CC0">
            <w:pPr>
              <w:tabs>
                <w:tab w:val="left" w:pos="5279"/>
              </w:tabs>
              <w:spacing w:before="80" w:after="80"/>
            </w:pPr>
            <w:r>
              <w:t>Sam Usher</w:t>
            </w:r>
          </w:p>
          <w:p w14:paraId="5ADD0E45" w14:textId="77777777" w:rsidR="00E7117F" w:rsidRPr="00262AA7" w:rsidRDefault="00E7117F" w:rsidP="00FB7CC0">
            <w:pPr>
              <w:tabs>
                <w:tab w:val="left" w:pos="5279"/>
              </w:tabs>
              <w:spacing w:before="80" w:after="80"/>
            </w:pPr>
          </w:p>
        </w:tc>
        <w:tc>
          <w:tcPr>
            <w:tcW w:w="4961" w:type="dxa"/>
            <w:tcBorders>
              <w:top w:val="single" w:sz="4" w:space="0" w:color="auto"/>
              <w:left w:val="single" w:sz="4" w:space="0" w:color="auto"/>
              <w:right w:val="single" w:sz="4" w:space="0" w:color="auto"/>
            </w:tcBorders>
          </w:tcPr>
          <w:p w14:paraId="6D794A5A" w14:textId="77777777" w:rsidR="00E7117F" w:rsidRDefault="00E7117F" w:rsidP="00FB7CC0">
            <w:pPr>
              <w:pStyle w:val="ListParagraph"/>
              <w:keepLines/>
              <w:numPr>
                <w:ilvl w:val="0"/>
                <w:numId w:val="18"/>
              </w:numPr>
              <w:tabs>
                <w:tab w:val="left" w:pos="5279"/>
              </w:tabs>
              <w:suppressAutoHyphens/>
              <w:spacing w:before="80" w:after="80"/>
              <w:ind w:left="459"/>
            </w:pPr>
            <w:r w:rsidRPr="30DCE43A">
              <w:t>Acknowledgement of Country</w:t>
            </w:r>
          </w:p>
          <w:p w14:paraId="61263E01" w14:textId="77777777" w:rsidR="00E7117F" w:rsidRDefault="00E7117F" w:rsidP="00FB7CC0">
            <w:pPr>
              <w:pStyle w:val="ListParagraph"/>
              <w:keepLines/>
              <w:numPr>
                <w:ilvl w:val="0"/>
                <w:numId w:val="18"/>
              </w:numPr>
              <w:tabs>
                <w:tab w:val="left" w:pos="5279"/>
              </w:tabs>
              <w:suppressAutoHyphens/>
              <w:spacing w:before="80" w:after="80"/>
              <w:ind w:left="459"/>
            </w:pPr>
            <w:r>
              <w:t>Safety thought</w:t>
            </w:r>
          </w:p>
          <w:p w14:paraId="13258801" w14:textId="77777777" w:rsidR="00E7117F" w:rsidRPr="00F02353" w:rsidRDefault="00E7117F" w:rsidP="00FB7CC0">
            <w:pPr>
              <w:pStyle w:val="ListParagraph"/>
              <w:keepLines/>
              <w:numPr>
                <w:ilvl w:val="0"/>
                <w:numId w:val="18"/>
              </w:numPr>
              <w:tabs>
                <w:tab w:val="left" w:pos="5279"/>
              </w:tabs>
              <w:suppressAutoHyphens/>
              <w:spacing w:before="80" w:after="80"/>
              <w:ind w:left="459"/>
            </w:pPr>
            <w:r w:rsidRPr="00A370A6">
              <w:t>ARWA update</w:t>
            </w:r>
          </w:p>
        </w:tc>
      </w:tr>
      <w:tr w:rsidR="00E7117F" w:rsidRPr="00262AA7" w14:paraId="3A7D6708" w14:textId="77777777" w:rsidTr="00FB7CC0">
        <w:trPr>
          <w:trHeight w:val="20"/>
          <w:jc w:val="center"/>
        </w:trPr>
        <w:tc>
          <w:tcPr>
            <w:tcW w:w="2976" w:type="dxa"/>
            <w:tcBorders>
              <w:top w:val="single" w:sz="4" w:space="0" w:color="auto"/>
              <w:left w:val="single" w:sz="4" w:space="0" w:color="auto"/>
              <w:right w:val="single" w:sz="4" w:space="0" w:color="auto"/>
            </w:tcBorders>
            <w:shd w:val="clear" w:color="auto" w:fill="D9D9D9" w:themeFill="background1" w:themeFillShade="D9"/>
            <w:vAlign w:val="center"/>
          </w:tcPr>
          <w:p w14:paraId="0DC53D15" w14:textId="33F3B7C1" w:rsidR="00E7117F" w:rsidRDefault="0046246D" w:rsidP="00E7117F">
            <w:pPr>
              <w:pStyle w:val="ListParagraph"/>
              <w:keepLines/>
              <w:numPr>
                <w:ilvl w:val="0"/>
                <w:numId w:val="33"/>
              </w:numPr>
              <w:tabs>
                <w:tab w:val="left" w:pos="5279"/>
              </w:tabs>
              <w:suppressAutoHyphens/>
              <w:spacing w:before="80" w:after="80"/>
              <w:ind w:left="357"/>
              <w:rPr>
                <w:b/>
                <w:bCs/>
              </w:rPr>
            </w:pPr>
            <w:hyperlink w:anchor="QandA" w:history="1">
              <w:r w:rsidR="00E7117F" w:rsidRPr="00746B94">
                <w:rPr>
                  <w:rStyle w:val="Hyperlink"/>
                  <w:b/>
                  <w:bCs/>
                </w:rPr>
                <w:t>Q&amp;A</w:t>
              </w:r>
            </w:hyperlink>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62C4FF7B" w14:textId="77777777" w:rsidR="00E7117F" w:rsidRDefault="00E7117F" w:rsidP="00FB7CC0">
            <w:pPr>
              <w:tabs>
                <w:tab w:val="left" w:pos="5279"/>
              </w:tabs>
              <w:spacing w:before="80" w:after="80"/>
            </w:pPr>
            <w:r>
              <w:t xml:space="preserve">Sam Usher, Amanda </w:t>
            </w:r>
            <w:proofErr w:type="spellStart"/>
            <w:r>
              <w:t>Fortanier</w:t>
            </w:r>
            <w:proofErr w:type="spellEnd"/>
            <w:r>
              <w:t>, Jodie Lindsay, Rachael Rea</w:t>
            </w:r>
          </w:p>
        </w:tc>
        <w:tc>
          <w:tcPr>
            <w:tcW w:w="4961" w:type="dxa"/>
            <w:tcBorders>
              <w:top w:val="single" w:sz="4" w:space="0" w:color="auto"/>
              <w:left w:val="single" w:sz="4" w:space="0" w:color="auto"/>
              <w:right w:val="single" w:sz="4" w:space="0" w:color="auto"/>
            </w:tcBorders>
            <w:shd w:val="clear" w:color="auto" w:fill="D9D9D9" w:themeFill="background1" w:themeFillShade="D9"/>
          </w:tcPr>
          <w:p w14:paraId="3A89FC02" w14:textId="77777777" w:rsidR="00E7117F" w:rsidRDefault="00E7117F" w:rsidP="00FB7CC0">
            <w:pPr>
              <w:pStyle w:val="ListParagraph"/>
              <w:keepLines/>
              <w:numPr>
                <w:ilvl w:val="0"/>
                <w:numId w:val="18"/>
              </w:numPr>
              <w:tabs>
                <w:tab w:val="left" w:pos="5279"/>
              </w:tabs>
              <w:suppressAutoHyphens/>
              <w:spacing w:before="80" w:after="80"/>
              <w:ind w:left="459"/>
            </w:pPr>
            <w:r>
              <w:t xml:space="preserve">18 July Court judgement </w:t>
            </w:r>
          </w:p>
          <w:p w14:paraId="5A95A8E6" w14:textId="77777777" w:rsidR="00E7117F" w:rsidRPr="30DCE43A" w:rsidRDefault="00E7117F" w:rsidP="00FB7CC0">
            <w:pPr>
              <w:pStyle w:val="ListParagraph"/>
              <w:keepLines/>
              <w:numPr>
                <w:ilvl w:val="0"/>
                <w:numId w:val="18"/>
              </w:numPr>
              <w:tabs>
                <w:tab w:val="left" w:pos="5279"/>
              </w:tabs>
              <w:suppressAutoHyphens/>
              <w:spacing w:before="80" w:after="80"/>
              <w:ind w:left="459"/>
            </w:pPr>
            <w:r>
              <w:t>10 August Ministerial statement</w:t>
            </w:r>
          </w:p>
        </w:tc>
      </w:tr>
      <w:tr w:rsidR="00E7117F" w:rsidRPr="00262AA7" w14:paraId="5D1DEA2E" w14:textId="77777777" w:rsidTr="00FB7CC0">
        <w:trPr>
          <w:trHeight w:val="20"/>
          <w:jc w:val="center"/>
        </w:trPr>
        <w:tc>
          <w:tcPr>
            <w:tcW w:w="2976" w:type="dxa"/>
            <w:tcBorders>
              <w:top w:val="single" w:sz="4" w:space="0" w:color="auto"/>
              <w:left w:val="single" w:sz="4" w:space="0" w:color="auto"/>
              <w:right w:val="single" w:sz="4" w:space="0" w:color="auto"/>
            </w:tcBorders>
            <w:shd w:val="clear" w:color="auto" w:fill="FFFFFF" w:themeFill="background1"/>
            <w:vAlign w:val="center"/>
          </w:tcPr>
          <w:p w14:paraId="77E671D3" w14:textId="15463CC4" w:rsidR="00E7117F" w:rsidRPr="001B1B5F" w:rsidRDefault="0046246D" w:rsidP="00E7117F">
            <w:pPr>
              <w:pStyle w:val="ListParagraph"/>
              <w:keepLines/>
              <w:numPr>
                <w:ilvl w:val="0"/>
                <w:numId w:val="33"/>
              </w:numPr>
              <w:tabs>
                <w:tab w:val="left" w:pos="5279"/>
              </w:tabs>
              <w:suppressAutoHyphens/>
              <w:spacing w:before="80" w:after="80"/>
              <w:ind w:left="357"/>
              <w:rPr>
                <w:b/>
                <w:bCs/>
              </w:rPr>
            </w:pPr>
            <w:hyperlink w:anchor="Kimbaperspective" w:history="1">
              <w:r w:rsidR="00E7117F" w:rsidRPr="00746B94">
                <w:rPr>
                  <w:rStyle w:val="Hyperlink"/>
                  <w:b/>
                  <w:bCs/>
                </w:rPr>
                <w:t>Kimba perspective</w:t>
              </w:r>
            </w:hyperlink>
            <w:r w:rsidR="00E7117F" w:rsidRPr="001B1B5F">
              <w:rPr>
                <w:b/>
                <w:bCs/>
              </w:rPr>
              <w:t xml:space="preserve"> </w:t>
            </w:r>
          </w:p>
        </w:tc>
        <w:tc>
          <w:tcPr>
            <w:tcW w:w="1985" w:type="dxa"/>
            <w:tcBorders>
              <w:top w:val="single" w:sz="4" w:space="0" w:color="auto"/>
              <w:left w:val="single" w:sz="4" w:space="0" w:color="auto"/>
              <w:right w:val="single" w:sz="4" w:space="0" w:color="auto"/>
            </w:tcBorders>
            <w:shd w:val="clear" w:color="auto" w:fill="FFFFFF" w:themeFill="background1"/>
          </w:tcPr>
          <w:p w14:paraId="5EA99646" w14:textId="77777777" w:rsidR="00E7117F" w:rsidRPr="001B1B5F" w:rsidRDefault="00E7117F" w:rsidP="00FB7CC0">
            <w:pPr>
              <w:tabs>
                <w:tab w:val="left" w:pos="5279"/>
              </w:tabs>
              <w:spacing w:before="80" w:after="80"/>
            </w:pPr>
            <w:r w:rsidRPr="001B1B5F">
              <w:t>Christine Lehmann</w:t>
            </w:r>
          </w:p>
        </w:tc>
        <w:tc>
          <w:tcPr>
            <w:tcW w:w="4961" w:type="dxa"/>
            <w:tcBorders>
              <w:top w:val="single" w:sz="4" w:space="0" w:color="auto"/>
              <w:left w:val="single" w:sz="4" w:space="0" w:color="auto"/>
              <w:right w:val="single" w:sz="4" w:space="0" w:color="auto"/>
            </w:tcBorders>
            <w:shd w:val="clear" w:color="auto" w:fill="FFFFFF" w:themeFill="background1"/>
          </w:tcPr>
          <w:p w14:paraId="2AF6E78E" w14:textId="77777777" w:rsidR="00E7117F" w:rsidRPr="001B1B5F" w:rsidRDefault="00E7117F" w:rsidP="00FB7CC0">
            <w:pPr>
              <w:pStyle w:val="ListParagraph"/>
              <w:keepLines/>
              <w:numPr>
                <w:ilvl w:val="0"/>
                <w:numId w:val="18"/>
              </w:numPr>
              <w:tabs>
                <w:tab w:val="left" w:pos="5279"/>
              </w:tabs>
              <w:suppressAutoHyphens/>
              <w:spacing w:before="80" w:after="80"/>
              <w:ind w:left="459"/>
            </w:pPr>
            <w:r w:rsidRPr="001B1B5F">
              <w:t xml:space="preserve">Opportunities lost and way forward </w:t>
            </w:r>
          </w:p>
        </w:tc>
      </w:tr>
      <w:tr w:rsidR="00E7117F" w:rsidRPr="00262AA7" w14:paraId="4670C84E" w14:textId="77777777" w:rsidTr="00FB7CC0">
        <w:trPr>
          <w:trHeight w:val="20"/>
          <w:jc w:val="center"/>
        </w:trPr>
        <w:tc>
          <w:tcPr>
            <w:tcW w:w="2976" w:type="dxa"/>
            <w:tcBorders>
              <w:top w:val="single" w:sz="4" w:space="0" w:color="auto"/>
              <w:left w:val="single" w:sz="4" w:space="0" w:color="auto"/>
              <w:right w:val="single" w:sz="4" w:space="0" w:color="auto"/>
            </w:tcBorders>
            <w:shd w:val="clear" w:color="auto" w:fill="D9D9D9" w:themeFill="background1" w:themeFillShade="D9"/>
            <w:vAlign w:val="center"/>
          </w:tcPr>
          <w:p w14:paraId="5FADDE5F" w14:textId="4A4EFBDA" w:rsidR="00E7117F" w:rsidRDefault="0046246D" w:rsidP="00E7117F">
            <w:pPr>
              <w:pStyle w:val="ListParagraph"/>
              <w:keepLines/>
              <w:numPr>
                <w:ilvl w:val="0"/>
                <w:numId w:val="33"/>
              </w:numPr>
              <w:tabs>
                <w:tab w:val="left" w:pos="5279"/>
              </w:tabs>
              <w:suppressAutoHyphens/>
              <w:spacing w:before="80" w:after="80"/>
              <w:ind w:left="357"/>
              <w:rPr>
                <w:b/>
                <w:bCs/>
              </w:rPr>
            </w:pPr>
            <w:hyperlink w:anchor="Siteupdate" w:history="1">
              <w:r w:rsidR="00E7117F" w:rsidRPr="00746B94">
                <w:rPr>
                  <w:rStyle w:val="Hyperlink"/>
                  <w:b/>
                  <w:bCs/>
                </w:rPr>
                <w:t>Site update</w:t>
              </w:r>
            </w:hyperlink>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2C38BF6D" w14:textId="77777777" w:rsidR="00E7117F" w:rsidRDefault="00E7117F" w:rsidP="00FB7CC0">
            <w:pPr>
              <w:tabs>
                <w:tab w:val="left" w:pos="5279"/>
              </w:tabs>
              <w:spacing w:before="80" w:after="80"/>
            </w:pPr>
            <w:r>
              <w:t xml:space="preserve">Amanda </w:t>
            </w:r>
            <w:proofErr w:type="spellStart"/>
            <w:r>
              <w:t>Fortanier</w:t>
            </w:r>
            <w:proofErr w:type="spellEnd"/>
            <w:r>
              <w:t>,</w:t>
            </w:r>
          </w:p>
          <w:p w14:paraId="18147511" w14:textId="77777777" w:rsidR="00E7117F" w:rsidRDefault="00E7117F" w:rsidP="00FB7CC0">
            <w:pPr>
              <w:tabs>
                <w:tab w:val="left" w:pos="5279"/>
              </w:tabs>
              <w:spacing w:before="80" w:after="80"/>
            </w:pPr>
            <w:r>
              <w:t xml:space="preserve">Katerina </w:t>
            </w:r>
            <w:proofErr w:type="spellStart"/>
            <w:r>
              <w:t>Korbelova</w:t>
            </w:r>
            <w:proofErr w:type="spellEnd"/>
          </w:p>
        </w:tc>
        <w:tc>
          <w:tcPr>
            <w:tcW w:w="4961" w:type="dxa"/>
            <w:tcBorders>
              <w:top w:val="single" w:sz="4" w:space="0" w:color="auto"/>
              <w:left w:val="single" w:sz="4" w:space="0" w:color="auto"/>
              <w:right w:val="single" w:sz="4" w:space="0" w:color="auto"/>
            </w:tcBorders>
            <w:shd w:val="clear" w:color="auto" w:fill="D9D9D9" w:themeFill="background1" w:themeFillShade="D9"/>
          </w:tcPr>
          <w:p w14:paraId="63DBD70E" w14:textId="77777777" w:rsidR="00E7117F" w:rsidRDefault="00E7117F" w:rsidP="00FB7CC0">
            <w:pPr>
              <w:pStyle w:val="ListParagraph"/>
              <w:keepLines/>
              <w:numPr>
                <w:ilvl w:val="0"/>
                <w:numId w:val="18"/>
              </w:numPr>
              <w:tabs>
                <w:tab w:val="left" w:pos="5279"/>
              </w:tabs>
              <w:suppressAutoHyphens/>
              <w:spacing w:before="80" w:after="80"/>
              <w:ind w:left="459"/>
            </w:pPr>
            <w:r>
              <w:t>Ongoing site maintenance</w:t>
            </w:r>
          </w:p>
          <w:p w14:paraId="03D611AD" w14:textId="77777777" w:rsidR="00E7117F" w:rsidRPr="30DCE43A" w:rsidRDefault="00E7117F" w:rsidP="00FB7CC0">
            <w:pPr>
              <w:pStyle w:val="ListParagraph"/>
              <w:keepLines/>
              <w:numPr>
                <w:ilvl w:val="0"/>
                <w:numId w:val="18"/>
              </w:numPr>
              <w:tabs>
                <w:tab w:val="left" w:pos="5279"/>
              </w:tabs>
              <w:suppressAutoHyphens/>
              <w:spacing w:before="80" w:after="80"/>
              <w:ind w:left="459"/>
            </w:pPr>
            <w:r>
              <w:t>Remediation plan</w:t>
            </w:r>
          </w:p>
        </w:tc>
      </w:tr>
      <w:tr w:rsidR="00E7117F" w:rsidRPr="00262AA7" w14:paraId="53F3DB68" w14:textId="77777777" w:rsidTr="00FB7CC0">
        <w:trPr>
          <w:trHeight w:val="20"/>
          <w:jc w:val="center"/>
        </w:trPr>
        <w:tc>
          <w:tcPr>
            <w:tcW w:w="2976" w:type="dxa"/>
            <w:tcBorders>
              <w:top w:val="single" w:sz="4" w:space="0" w:color="auto"/>
              <w:left w:val="single" w:sz="4" w:space="0" w:color="auto"/>
              <w:right w:val="single" w:sz="4" w:space="0" w:color="auto"/>
            </w:tcBorders>
            <w:shd w:val="clear" w:color="auto" w:fill="auto"/>
            <w:vAlign w:val="center"/>
          </w:tcPr>
          <w:p w14:paraId="6FC1237D" w14:textId="13686AA0" w:rsidR="00E7117F" w:rsidRDefault="0046246D" w:rsidP="00E7117F">
            <w:pPr>
              <w:pStyle w:val="ListParagraph"/>
              <w:keepLines/>
              <w:numPr>
                <w:ilvl w:val="0"/>
                <w:numId w:val="33"/>
              </w:numPr>
              <w:tabs>
                <w:tab w:val="left" w:pos="5279"/>
              </w:tabs>
              <w:suppressAutoHyphens/>
              <w:spacing w:before="80" w:after="80"/>
              <w:ind w:left="357"/>
              <w:rPr>
                <w:b/>
                <w:bCs/>
              </w:rPr>
            </w:pPr>
            <w:hyperlink w:anchor="KDCUpdate" w:history="1">
              <w:r w:rsidR="00E7117F" w:rsidRPr="00746B94">
                <w:rPr>
                  <w:rStyle w:val="Hyperlink"/>
                  <w:b/>
                  <w:bCs/>
                </w:rPr>
                <w:t>Update from D</w:t>
              </w:r>
              <w:r w:rsidR="00746B94" w:rsidRPr="00746B94">
                <w:rPr>
                  <w:rStyle w:val="Hyperlink"/>
                  <w:b/>
                  <w:bCs/>
                </w:rPr>
                <w:t xml:space="preserve">istrict </w:t>
              </w:r>
              <w:r w:rsidR="00E7117F" w:rsidRPr="00746B94">
                <w:rPr>
                  <w:rStyle w:val="Hyperlink"/>
                  <w:b/>
                  <w:bCs/>
                </w:rPr>
                <w:t>C</w:t>
              </w:r>
              <w:r w:rsidR="00746B94" w:rsidRPr="00746B94">
                <w:rPr>
                  <w:rStyle w:val="Hyperlink"/>
                  <w:b/>
                  <w:bCs/>
                </w:rPr>
                <w:t>ouncil of Kimba</w:t>
              </w:r>
            </w:hyperlink>
          </w:p>
        </w:tc>
        <w:tc>
          <w:tcPr>
            <w:tcW w:w="1985" w:type="dxa"/>
            <w:tcBorders>
              <w:top w:val="single" w:sz="4" w:space="0" w:color="auto"/>
              <w:left w:val="single" w:sz="4" w:space="0" w:color="auto"/>
              <w:right w:val="single" w:sz="4" w:space="0" w:color="auto"/>
            </w:tcBorders>
            <w:shd w:val="clear" w:color="auto" w:fill="auto"/>
          </w:tcPr>
          <w:p w14:paraId="5F7B535E" w14:textId="77777777" w:rsidR="00E7117F" w:rsidRDefault="00E7117F" w:rsidP="00FB7CC0">
            <w:pPr>
              <w:tabs>
                <w:tab w:val="left" w:pos="5279"/>
              </w:tabs>
              <w:spacing w:before="80" w:after="80"/>
            </w:pPr>
            <w:r>
              <w:t>Dean Johnson,</w:t>
            </w:r>
          </w:p>
          <w:p w14:paraId="193A18CA" w14:textId="77777777" w:rsidR="00E7117F" w:rsidRDefault="00E7117F" w:rsidP="00FB7CC0">
            <w:pPr>
              <w:tabs>
                <w:tab w:val="left" w:pos="5279"/>
              </w:tabs>
              <w:spacing w:before="80" w:after="80"/>
            </w:pPr>
            <w:r>
              <w:t>Debra Larwood</w:t>
            </w:r>
          </w:p>
        </w:tc>
        <w:tc>
          <w:tcPr>
            <w:tcW w:w="4961" w:type="dxa"/>
            <w:tcBorders>
              <w:top w:val="single" w:sz="4" w:space="0" w:color="auto"/>
              <w:left w:val="single" w:sz="4" w:space="0" w:color="auto"/>
              <w:right w:val="single" w:sz="4" w:space="0" w:color="auto"/>
            </w:tcBorders>
            <w:shd w:val="clear" w:color="auto" w:fill="auto"/>
          </w:tcPr>
          <w:p w14:paraId="64D5B67A" w14:textId="44CE8573" w:rsidR="00E7117F" w:rsidRDefault="00E7117F" w:rsidP="00FB7CC0">
            <w:pPr>
              <w:pStyle w:val="ListParagraph"/>
              <w:keepLines/>
              <w:numPr>
                <w:ilvl w:val="0"/>
                <w:numId w:val="18"/>
              </w:numPr>
              <w:tabs>
                <w:tab w:val="left" w:pos="5279"/>
              </w:tabs>
              <w:suppressAutoHyphens/>
              <w:spacing w:before="80" w:after="80"/>
              <w:ind w:left="459"/>
            </w:pPr>
            <w:r>
              <w:t xml:space="preserve">Economic </w:t>
            </w:r>
            <w:r w:rsidR="00D37673">
              <w:t>i</w:t>
            </w:r>
            <w:r>
              <w:t>mpacts</w:t>
            </w:r>
          </w:p>
          <w:p w14:paraId="75C64FE4" w14:textId="77777777" w:rsidR="00E7117F" w:rsidRDefault="00E7117F" w:rsidP="00FB7CC0">
            <w:pPr>
              <w:pStyle w:val="ListParagraph"/>
              <w:keepLines/>
              <w:numPr>
                <w:ilvl w:val="0"/>
                <w:numId w:val="18"/>
              </w:numPr>
              <w:tabs>
                <w:tab w:val="left" w:pos="5279"/>
              </w:tabs>
              <w:suppressAutoHyphens/>
              <w:spacing w:before="80" w:after="80"/>
              <w:ind w:left="459"/>
            </w:pPr>
            <w:r>
              <w:t>Council’s plans</w:t>
            </w:r>
          </w:p>
        </w:tc>
      </w:tr>
      <w:tr w:rsidR="00E7117F" w:rsidRPr="00262AA7" w14:paraId="65C45950" w14:textId="77777777" w:rsidTr="00FB7CC0">
        <w:trPr>
          <w:trHeight w:val="20"/>
          <w:jc w:val="center"/>
        </w:trPr>
        <w:tc>
          <w:tcPr>
            <w:tcW w:w="2976" w:type="dxa"/>
            <w:tcBorders>
              <w:top w:val="single" w:sz="4" w:space="0" w:color="auto"/>
              <w:left w:val="single" w:sz="4" w:space="0" w:color="auto"/>
              <w:right w:val="single" w:sz="4" w:space="0" w:color="auto"/>
            </w:tcBorders>
            <w:shd w:val="clear" w:color="auto" w:fill="D9D9D9" w:themeFill="background1" w:themeFillShade="D9"/>
            <w:vAlign w:val="center"/>
          </w:tcPr>
          <w:p w14:paraId="4D350F1B" w14:textId="13924F7F" w:rsidR="00E7117F" w:rsidRDefault="0046246D" w:rsidP="00E7117F">
            <w:pPr>
              <w:pStyle w:val="ListParagraph"/>
              <w:keepLines/>
              <w:numPr>
                <w:ilvl w:val="0"/>
                <w:numId w:val="33"/>
              </w:numPr>
              <w:tabs>
                <w:tab w:val="left" w:pos="5279"/>
              </w:tabs>
              <w:suppressAutoHyphens/>
              <w:spacing w:before="80" w:after="80"/>
              <w:ind w:left="357"/>
              <w:rPr>
                <w:b/>
                <w:bCs/>
              </w:rPr>
            </w:pPr>
            <w:hyperlink w:anchor="DiscussionKDCKEWG" w:history="1">
              <w:r w:rsidR="00E7117F" w:rsidRPr="00746B94">
                <w:rPr>
                  <w:rStyle w:val="Hyperlink"/>
                  <w:b/>
                  <w:bCs/>
                </w:rPr>
                <w:t>Discussion on KCC &amp; KEWG</w:t>
              </w:r>
            </w:hyperlink>
            <w:r w:rsidR="00E7117F">
              <w:rPr>
                <w:b/>
                <w:bCs/>
              </w:rPr>
              <w:t xml:space="preserve"> </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07914EFC" w14:textId="77777777" w:rsidR="00E7117F" w:rsidRDefault="00E7117F" w:rsidP="00FB7CC0">
            <w:pPr>
              <w:tabs>
                <w:tab w:val="left" w:pos="5279"/>
              </w:tabs>
              <w:spacing w:before="80" w:after="80"/>
            </w:pPr>
            <w:r>
              <w:t>Convenor / All</w:t>
            </w:r>
          </w:p>
        </w:tc>
        <w:tc>
          <w:tcPr>
            <w:tcW w:w="4961" w:type="dxa"/>
            <w:tcBorders>
              <w:top w:val="single" w:sz="4" w:space="0" w:color="auto"/>
              <w:left w:val="single" w:sz="4" w:space="0" w:color="auto"/>
              <w:right w:val="single" w:sz="4" w:space="0" w:color="auto"/>
            </w:tcBorders>
            <w:shd w:val="clear" w:color="auto" w:fill="D9D9D9" w:themeFill="background1" w:themeFillShade="D9"/>
          </w:tcPr>
          <w:p w14:paraId="6C8FDAA8" w14:textId="77777777" w:rsidR="00E7117F" w:rsidRDefault="00E7117F" w:rsidP="00FB7CC0">
            <w:pPr>
              <w:pStyle w:val="ListParagraph"/>
              <w:keepLines/>
              <w:numPr>
                <w:ilvl w:val="0"/>
                <w:numId w:val="18"/>
              </w:numPr>
              <w:tabs>
                <w:tab w:val="left" w:pos="5279"/>
              </w:tabs>
              <w:suppressAutoHyphens/>
              <w:spacing w:before="80" w:after="80"/>
              <w:ind w:left="459"/>
            </w:pPr>
            <w:r>
              <w:t>Future KCC &amp; KEWG planning</w:t>
            </w:r>
          </w:p>
        </w:tc>
      </w:tr>
      <w:tr w:rsidR="00E7117F" w:rsidRPr="00262AA7" w14:paraId="7825C8E6" w14:textId="77777777" w:rsidTr="00FB7CC0">
        <w:trPr>
          <w:trHeight w:val="20"/>
          <w:jc w:val="center"/>
        </w:trPr>
        <w:tc>
          <w:tcPr>
            <w:tcW w:w="2976" w:type="dxa"/>
            <w:tcBorders>
              <w:top w:val="single" w:sz="4" w:space="0" w:color="auto"/>
              <w:left w:val="single" w:sz="4" w:space="0" w:color="auto"/>
              <w:right w:val="single" w:sz="4" w:space="0" w:color="auto"/>
            </w:tcBorders>
            <w:shd w:val="clear" w:color="auto" w:fill="FFFFFF" w:themeFill="background1"/>
            <w:vAlign w:val="center"/>
          </w:tcPr>
          <w:p w14:paraId="38A33CB0" w14:textId="77777777" w:rsidR="00E7117F" w:rsidRDefault="00E7117F" w:rsidP="00315869">
            <w:pPr>
              <w:pStyle w:val="ListParagraph"/>
              <w:numPr>
                <w:ilvl w:val="0"/>
                <w:numId w:val="0"/>
              </w:numPr>
              <w:tabs>
                <w:tab w:val="left" w:pos="5279"/>
              </w:tabs>
              <w:spacing w:before="80" w:after="80"/>
              <w:ind w:left="357"/>
              <w:rPr>
                <w:b/>
                <w:bCs/>
              </w:rPr>
            </w:pPr>
          </w:p>
          <w:p w14:paraId="695BF19E" w14:textId="0DBFF451" w:rsidR="00E7117F" w:rsidRDefault="0046246D" w:rsidP="00E7117F">
            <w:pPr>
              <w:pStyle w:val="ListParagraph"/>
              <w:keepLines/>
              <w:numPr>
                <w:ilvl w:val="0"/>
                <w:numId w:val="33"/>
              </w:numPr>
              <w:tabs>
                <w:tab w:val="left" w:pos="5279"/>
              </w:tabs>
              <w:suppressAutoHyphens/>
              <w:spacing w:before="80" w:after="80"/>
              <w:ind w:left="357"/>
              <w:rPr>
                <w:b/>
                <w:bCs/>
              </w:rPr>
            </w:pPr>
            <w:hyperlink w:anchor="Otherbusiness" w:history="1">
              <w:r w:rsidR="00E7117F" w:rsidRPr="00746B94">
                <w:rPr>
                  <w:rStyle w:val="Hyperlink"/>
                  <w:b/>
                  <w:bCs/>
                </w:rPr>
                <w:t>Other business</w:t>
              </w:r>
            </w:hyperlink>
          </w:p>
          <w:p w14:paraId="075137C2" w14:textId="77777777" w:rsidR="00E7117F" w:rsidRPr="0015585C" w:rsidRDefault="00E7117F" w:rsidP="006A7714">
            <w:pPr>
              <w:tabs>
                <w:tab w:val="left" w:pos="5279"/>
              </w:tabs>
              <w:spacing w:before="80" w:after="80"/>
              <w:ind w:left="-3"/>
              <w:rPr>
                <w:b/>
                <w:bCs/>
              </w:rPr>
            </w:pPr>
          </w:p>
        </w:tc>
        <w:tc>
          <w:tcPr>
            <w:tcW w:w="1985" w:type="dxa"/>
            <w:tcBorders>
              <w:top w:val="single" w:sz="4" w:space="0" w:color="auto"/>
              <w:left w:val="single" w:sz="4" w:space="0" w:color="auto"/>
              <w:right w:val="single" w:sz="4" w:space="0" w:color="auto"/>
            </w:tcBorders>
            <w:shd w:val="clear" w:color="auto" w:fill="FFFFFF" w:themeFill="background1"/>
          </w:tcPr>
          <w:p w14:paraId="51D4BC88" w14:textId="77777777" w:rsidR="00E7117F" w:rsidRDefault="00E7117F" w:rsidP="00FB7CC0">
            <w:pPr>
              <w:tabs>
                <w:tab w:val="left" w:pos="5279"/>
              </w:tabs>
              <w:spacing w:before="80" w:after="80"/>
            </w:pPr>
            <w:r>
              <w:t>Convenor</w:t>
            </w:r>
          </w:p>
        </w:tc>
        <w:tc>
          <w:tcPr>
            <w:tcW w:w="4961" w:type="dxa"/>
            <w:tcBorders>
              <w:top w:val="single" w:sz="4" w:space="0" w:color="auto"/>
              <w:left w:val="single" w:sz="4" w:space="0" w:color="auto"/>
              <w:right w:val="single" w:sz="4" w:space="0" w:color="auto"/>
            </w:tcBorders>
            <w:shd w:val="clear" w:color="auto" w:fill="FFFFFF" w:themeFill="background1"/>
          </w:tcPr>
          <w:p w14:paraId="695189F1" w14:textId="77777777" w:rsidR="00E7117F" w:rsidRDefault="00E7117F" w:rsidP="00FB7CC0">
            <w:pPr>
              <w:pStyle w:val="ListParagraph"/>
              <w:keepLines/>
              <w:numPr>
                <w:ilvl w:val="0"/>
                <w:numId w:val="0"/>
              </w:numPr>
              <w:tabs>
                <w:tab w:val="left" w:pos="5279"/>
              </w:tabs>
              <w:suppressAutoHyphens/>
              <w:spacing w:before="80" w:after="80"/>
              <w:ind w:left="459"/>
            </w:pPr>
          </w:p>
        </w:tc>
      </w:tr>
      <w:tr w:rsidR="00E7117F" w:rsidRPr="00454C1D" w14:paraId="7A165F34" w14:textId="77777777" w:rsidTr="00851460">
        <w:trPr>
          <w:trHeight w:val="20"/>
          <w:jc w:val="center"/>
        </w:trPr>
        <w:tc>
          <w:tcPr>
            <w:tcW w:w="9922"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5C992467" w14:textId="58E1EB34" w:rsidR="00E7117F" w:rsidRPr="003153E8" w:rsidRDefault="00E7117F" w:rsidP="00851460">
            <w:pPr>
              <w:pStyle w:val="ListParagraph"/>
              <w:numPr>
                <w:ilvl w:val="0"/>
                <w:numId w:val="0"/>
              </w:numPr>
              <w:tabs>
                <w:tab w:val="left" w:pos="5279"/>
              </w:tabs>
              <w:spacing w:before="80" w:after="80"/>
              <w:ind w:left="357"/>
              <w:jc w:val="center"/>
              <w:rPr>
                <w:b/>
                <w:bCs/>
              </w:rPr>
            </w:pPr>
            <w:r>
              <w:rPr>
                <w:b/>
                <w:bCs/>
              </w:rPr>
              <w:t xml:space="preserve">Lunch &amp; </w:t>
            </w:r>
            <w:r w:rsidR="0023004E">
              <w:rPr>
                <w:b/>
                <w:bCs/>
              </w:rPr>
              <w:t>m</w:t>
            </w:r>
            <w:r>
              <w:rPr>
                <w:b/>
                <w:bCs/>
              </w:rPr>
              <w:t>eeting close</w:t>
            </w:r>
          </w:p>
        </w:tc>
      </w:tr>
    </w:tbl>
    <w:p w14:paraId="68E7695C" w14:textId="1F347FDE" w:rsidR="006A6F25" w:rsidRPr="00D55A00" w:rsidRDefault="006A6F25" w:rsidP="00D55A00">
      <w:pPr>
        <w:pStyle w:val="Heading2"/>
        <w:jc w:val="center"/>
        <w:rPr>
          <w:b/>
          <w:bCs/>
          <w:color w:val="005677" w:themeColor="text2"/>
          <w:spacing w:val="-10"/>
          <w:kern w:val="28"/>
          <w:sz w:val="44"/>
          <w:szCs w:val="44"/>
          <w:highlight w:val="yellow"/>
        </w:rPr>
      </w:pPr>
      <w:r w:rsidRPr="008C6335">
        <w:lastRenderedPageBreak/>
        <w:t>KIMBA CONSULTATIVE COMMITTEE</w:t>
      </w:r>
      <w:r w:rsidRPr="008C6335">
        <w:br/>
        <w:t>KIMBA ECONOMIC WORKING GROUP</w:t>
      </w:r>
    </w:p>
    <w:p w14:paraId="07437369" w14:textId="013AA724" w:rsidR="00EF6A8A" w:rsidRPr="007D19A0" w:rsidRDefault="00EF6A8A" w:rsidP="00266971">
      <w:pPr>
        <w:spacing w:after="240"/>
      </w:pPr>
      <w:r w:rsidRPr="007D19A0">
        <w:t>This meeting record is intended to capture key discussion points and all actions and outcomes agreed by the Committee.</w:t>
      </w:r>
      <w:r w:rsidR="007B0DD2" w:rsidRPr="007D19A0">
        <w:t xml:space="preserve"> </w:t>
      </w:r>
    </w:p>
    <w:p w14:paraId="4F727212" w14:textId="77777777" w:rsidR="00DA6083" w:rsidRPr="007D19A0" w:rsidRDefault="00B30400" w:rsidP="00D55A00">
      <w:pPr>
        <w:pStyle w:val="Heading3"/>
      </w:pPr>
      <w:r w:rsidRPr="007D19A0">
        <w:t>Attendance</w:t>
      </w:r>
      <w:r w:rsidR="00DA6083" w:rsidRPr="007D19A0">
        <w:t xml:space="preserve"> list</w:t>
      </w:r>
    </w:p>
    <w:bookmarkEnd w:id="0"/>
    <w:bookmarkEnd w:id="1"/>
    <w:p w14:paraId="3F87BD91" w14:textId="6797E165" w:rsidR="00A31C2A" w:rsidRPr="007D19A0" w:rsidRDefault="00945B0E" w:rsidP="00870C78">
      <w:pPr>
        <w:rPr>
          <w:b/>
        </w:rPr>
      </w:pPr>
      <w:r w:rsidRPr="007D19A0">
        <w:rPr>
          <w:b/>
        </w:rPr>
        <w:t>Kimba Consultative Committee Members</w:t>
      </w:r>
      <w:r w:rsidR="00C15653" w:rsidRPr="007D19A0">
        <w:rPr>
          <w:b/>
        </w:rPr>
        <w:t>:</w:t>
      </w:r>
    </w:p>
    <w:p w14:paraId="05B89583" w14:textId="0022F43A" w:rsidR="00A31C2A" w:rsidRDefault="00A31C2A" w:rsidP="00175519">
      <w:pPr>
        <w:pStyle w:val="ListParagraph"/>
        <w:numPr>
          <w:ilvl w:val="0"/>
          <w:numId w:val="2"/>
        </w:numPr>
        <w:ind w:left="357" w:hanging="357"/>
        <w:contextualSpacing w:val="0"/>
        <w:rPr>
          <w:bCs/>
        </w:rPr>
      </w:pPr>
      <w:r w:rsidRPr="007D19A0">
        <w:rPr>
          <w:bCs/>
        </w:rPr>
        <w:t>Allan Suter – Convenor</w:t>
      </w:r>
      <w:r w:rsidR="00612D10" w:rsidRPr="007D19A0">
        <w:rPr>
          <w:bCs/>
        </w:rPr>
        <w:t xml:space="preserve"> </w:t>
      </w:r>
    </w:p>
    <w:p w14:paraId="00EE3FE3" w14:textId="5800095E" w:rsidR="00FC0C41" w:rsidRPr="0047218D" w:rsidRDefault="00FC0C41" w:rsidP="00997555">
      <w:pPr>
        <w:pStyle w:val="ListParagraph"/>
        <w:numPr>
          <w:ilvl w:val="0"/>
          <w:numId w:val="2"/>
        </w:numPr>
        <w:ind w:left="357" w:hanging="357"/>
        <w:contextualSpacing w:val="0"/>
        <w:rPr>
          <w:bCs/>
        </w:rPr>
      </w:pPr>
      <w:r w:rsidRPr="0047218D">
        <w:rPr>
          <w:bCs/>
        </w:rPr>
        <w:t>Dean Johnson</w:t>
      </w:r>
      <w:r w:rsidR="00997555" w:rsidRPr="0047218D">
        <w:rPr>
          <w:bCs/>
        </w:rPr>
        <w:t xml:space="preserve"> – Deputy Convenor</w:t>
      </w:r>
    </w:p>
    <w:p w14:paraId="1ACBD2FC" w14:textId="2C69DDB7" w:rsidR="00C15653" w:rsidRPr="007D19A0" w:rsidRDefault="008D259A" w:rsidP="00870C78">
      <w:pPr>
        <w:pStyle w:val="ListParagraph"/>
        <w:numPr>
          <w:ilvl w:val="0"/>
          <w:numId w:val="2"/>
        </w:numPr>
        <w:ind w:left="357" w:hanging="357"/>
        <w:contextualSpacing w:val="0"/>
        <w:rPr>
          <w:bCs/>
        </w:rPr>
      </w:pPr>
      <w:r w:rsidRPr="007D19A0">
        <w:rPr>
          <w:bCs/>
        </w:rPr>
        <w:t xml:space="preserve">Jeff </w:t>
      </w:r>
      <w:proofErr w:type="spellStart"/>
      <w:r w:rsidRPr="007D19A0">
        <w:rPr>
          <w:bCs/>
        </w:rPr>
        <w:t>Baldock</w:t>
      </w:r>
      <w:proofErr w:type="spellEnd"/>
      <w:r w:rsidR="00C15653" w:rsidRPr="007D19A0">
        <w:rPr>
          <w:bCs/>
        </w:rPr>
        <w:t xml:space="preserve"> </w:t>
      </w:r>
    </w:p>
    <w:p w14:paraId="68838D51" w14:textId="45659761" w:rsidR="00A31C2A" w:rsidRPr="007D19A0" w:rsidRDefault="00A31C2A" w:rsidP="00870C78">
      <w:pPr>
        <w:pStyle w:val="ListParagraph"/>
        <w:numPr>
          <w:ilvl w:val="0"/>
          <w:numId w:val="2"/>
        </w:numPr>
        <w:ind w:left="357" w:hanging="357"/>
        <w:contextualSpacing w:val="0"/>
        <w:rPr>
          <w:bCs/>
        </w:rPr>
      </w:pPr>
      <w:r w:rsidRPr="007D19A0">
        <w:rPr>
          <w:bCs/>
        </w:rPr>
        <w:t xml:space="preserve">Pat </w:t>
      </w:r>
      <w:proofErr w:type="spellStart"/>
      <w:r w:rsidRPr="007D19A0">
        <w:rPr>
          <w:bCs/>
        </w:rPr>
        <w:t>Beinke</w:t>
      </w:r>
      <w:proofErr w:type="spellEnd"/>
      <w:r w:rsidRPr="007D19A0">
        <w:rPr>
          <w:bCs/>
        </w:rPr>
        <w:t xml:space="preserve"> </w:t>
      </w:r>
    </w:p>
    <w:p w14:paraId="4171DFBB" w14:textId="2AED2322" w:rsidR="00A31C2A" w:rsidRPr="007D19A0" w:rsidRDefault="00A31C2A" w:rsidP="00870C78">
      <w:pPr>
        <w:pStyle w:val="ListParagraph"/>
        <w:numPr>
          <w:ilvl w:val="0"/>
          <w:numId w:val="2"/>
        </w:numPr>
        <w:ind w:left="357" w:hanging="357"/>
        <w:contextualSpacing w:val="0"/>
        <w:rPr>
          <w:bCs/>
        </w:rPr>
      </w:pPr>
      <w:r w:rsidRPr="007D19A0">
        <w:rPr>
          <w:bCs/>
        </w:rPr>
        <w:t xml:space="preserve">Randall Cliff </w:t>
      </w:r>
    </w:p>
    <w:p w14:paraId="7590FD44" w14:textId="31943734" w:rsidR="00A31C2A" w:rsidRPr="007D19A0" w:rsidRDefault="00A31C2A" w:rsidP="00870C78">
      <w:pPr>
        <w:pStyle w:val="ListParagraph"/>
        <w:numPr>
          <w:ilvl w:val="0"/>
          <w:numId w:val="2"/>
        </w:numPr>
        <w:ind w:left="357" w:hanging="357"/>
        <w:contextualSpacing w:val="0"/>
        <w:rPr>
          <w:bCs/>
        </w:rPr>
      </w:pPr>
      <w:r w:rsidRPr="007D19A0">
        <w:rPr>
          <w:bCs/>
        </w:rPr>
        <w:t xml:space="preserve">Kellie Hunt </w:t>
      </w:r>
    </w:p>
    <w:p w14:paraId="65834DA4" w14:textId="2E937A74" w:rsidR="007D19A0" w:rsidRPr="00997555" w:rsidRDefault="007D19A0" w:rsidP="00870C78">
      <w:pPr>
        <w:pStyle w:val="ListParagraph"/>
        <w:numPr>
          <w:ilvl w:val="0"/>
          <w:numId w:val="2"/>
        </w:numPr>
        <w:ind w:left="357" w:hanging="357"/>
        <w:contextualSpacing w:val="0"/>
        <w:rPr>
          <w:bCs/>
        </w:rPr>
      </w:pPr>
      <w:r w:rsidRPr="00997555">
        <w:rPr>
          <w:bCs/>
        </w:rPr>
        <w:t>Deb</w:t>
      </w:r>
      <w:r w:rsidR="00997555" w:rsidRPr="00997555">
        <w:rPr>
          <w:bCs/>
        </w:rPr>
        <w:t>ra</w:t>
      </w:r>
      <w:r w:rsidRPr="00997555">
        <w:rPr>
          <w:bCs/>
        </w:rPr>
        <w:t xml:space="preserve"> Larwood</w:t>
      </w:r>
    </w:p>
    <w:p w14:paraId="527ED642" w14:textId="55A28851" w:rsidR="00A31C2A" w:rsidRPr="007D19A0" w:rsidRDefault="00A31C2A" w:rsidP="00870C78">
      <w:pPr>
        <w:pStyle w:val="ListParagraph"/>
        <w:numPr>
          <w:ilvl w:val="0"/>
          <w:numId w:val="2"/>
        </w:numPr>
        <w:ind w:left="357" w:hanging="357"/>
        <w:contextualSpacing w:val="0"/>
        <w:rPr>
          <w:bCs/>
        </w:rPr>
      </w:pPr>
      <w:r w:rsidRPr="007D19A0">
        <w:rPr>
          <w:bCs/>
        </w:rPr>
        <w:t xml:space="preserve">Jeff Koch </w:t>
      </w:r>
    </w:p>
    <w:p w14:paraId="1EEB8642" w14:textId="112F08DF" w:rsidR="00A31C2A" w:rsidRDefault="00A31C2A" w:rsidP="00870C78">
      <w:pPr>
        <w:pStyle w:val="ListParagraph"/>
        <w:numPr>
          <w:ilvl w:val="0"/>
          <w:numId w:val="2"/>
        </w:numPr>
        <w:ind w:left="357" w:hanging="357"/>
        <w:contextualSpacing w:val="0"/>
        <w:rPr>
          <w:bCs/>
        </w:rPr>
      </w:pPr>
      <w:r w:rsidRPr="007D19A0">
        <w:rPr>
          <w:bCs/>
        </w:rPr>
        <w:t xml:space="preserve">Meagan </w:t>
      </w:r>
      <w:proofErr w:type="spellStart"/>
      <w:r w:rsidRPr="007D19A0">
        <w:rPr>
          <w:bCs/>
        </w:rPr>
        <w:t>Lienert</w:t>
      </w:r>
      <w:proofErr w:type="spellEnd"/>
      <w:r w:rsidRPr="007D19A0">
        <w:rPr>
          <w:bCs/>
        </w:rPr>
        <w:t xml:space="preserve"> </w:t>
      </w:r>
    </w:p>
    <w:p w14:paraId="54741027" w14:textId="449701FD" w:rsidR="00FC0C41" w:rsidRPr="007D19A0" w:rsidRDefault="00FC0C41" w:rsidP="00870C78">
      <w:pPr>
        <w:pStyle w:val="ListParagraph"/>
        <w:numPr>
          <w:ilvl w:val="0"/>
          <w:numId w:val="2"/>
        </w:numPr>
        <w:ind w:left="357" w:hanging="357"/>
        <w:contextualSpacing w:val="0"/>
        <w:rPr>
          <w:bCs/>
        </w:rPr>
      </w:pPr>
      <w:r>
        <w:rPr>
          <w:bCs/>
        </w:rPr>
        <w:t xml:space="preserve">Heather </w:t>
      </w:r>
      <w:proofErr w:type="spellStart"/>
      <w:r>
        <w:rPr>
          <w:bCs/>
        </w:rPr>
        <w:t>Baldock</w:t>
      </w:r>
      <w:proofErr w:type="spellEnd"/>
    </w:p>
    <w:p w14:paraId="09B03933" w14:textId="1DAE62DC" w:rsidR="00A31C2A" w:rsidRPr="007D19A0" w:rsidRDefault="00A31C2A" w:rsidP="00870C78">
      <w:pPr>
        <w:pStyle w:val="ListParagraph"/>
        <w:numPr>
          <w:ilvl w:val="0"/>
          <w:numId w:val="2"/>
        </w:numPr>
        <w:ind w:left="357" w:hanging="357"/>
        <w:contextualSpacing w:val="0"/>
        <w:rPr>
          <w:bCs/>
        </w:rPr>
      </w:pPr>
      <w:r w:rsidRPr="007D19A0">
        <w:rPr>
          <w:bCs/>
        </w:rPr>
        <w:t xml:space="preserve">Kerri </w:t>
      </w:r>
      <w:proofErr w:type="spellStart"/>
      <w:r w:rsidRPr="007D19A0">
        <w:rPr>
          <w:bCs/>
        </w:rPr>
        <w:t>Rayson</w:t>
      </w:r>
      <w:proofErr w:type="spellEnd"/>
      <w:r w:rsidRPr="007D19A0">
        <w:rPr>
          <w:bCs/>
        </w:rPr>
        <w:t xml:space="preserve"> </w:t>
      </w:r>
    </w:p>
    <w:p w14:paraId="46135F9F" w14:textId="673DF0BE" w:rsidR="00175519" w:rsidRPr="007D19A0" w:rsidRDefault="00175519" w:rsidP="00870C78">
      <w:pPr>
        <w:pStyle w:val="ListParagraph"/>
        <w:numPr>
          <w:ilvl w:val="0"/>
          <w:numId w:val="2"/>
        </w:numPr>
        <w:ind w:left="357" w:hanging="357"/>
        <w:contextualSpacing w:val="0"/>
        <w:rPr>
          <w:bCs/>
        </w:rPr>
      </w:pPr>
      <w:r w:rsidRPr="007D19A0">
        <w:rPr>
          <w:bCs/>
        </w:rPr>
        <w:t>Toni Scott</w:t>
      </w:r>
    </w:p>
    <w:p w14:paraId="6201F1FC" w14:textId="2BE85B2B" w:rsidR="00A31C2A" w:rsidRPr="007D19A0" w:rsidRDefault="00A31C2A" w:rsidP="00870C78">
      <w:pPr>
        <w:pStyle w:val="ListParagraph"/>
        <w:numPr>
          <w:ilvl w:val="0"/>
          <w:numId w:val="2"/>
        </w:numPr>
        <w:ind w:left="357" w:hanging="357"/>
        <w:contextualSpacing w:val="0"/>
        <w:rPr>
          <w:bCs/>
        </w:rPr>
      </w:pPr>
      <w:r w:rsidRPr="007D19A0">
        <w:rPr>
          <w:bCs/>
        </w:rPr>
        <w:t xml:space="preserve">Peter Woolford </w:t>
      </w:r>
    </w:p>
    <w:p w14:paraId="0BFE3932" w14:textId="6453A849" w:rsidR="00175519" w:rsidRPr="007D19A0" w:rsidRDefault="00175519" w:rsidP="00870C78">
      <w:pPr>
        <w:pStyle w:val="ListParagraph"/>
        <w:numPr>
          <w:ilvl w:val="0"/>
          <w:numId w:val="2"/>
        </w:numPr>
        <w:ind w:left="357" w:hanging="357"/>
        <w:contextualSpacing w:val="0"/>
        <w:rPr>
          <w:bCs/>
        </w:rPr>
      </w:pPr>
      <w:r w:rsidRPr="007D19A0">
        <w:rPr>
          <w:bCs/>
        </w:rPr>
        <w:t>Laura Fitzgerald</w:t>
      </w:r>
    </w:p>
    <w:p w14:paraId="22B8DAC0" w14:textId="2143D3AC" w:rsidR="00A31C2A" w:rsidRPr="007D19A0" w:rsidRDefault="00A31C2A" w:rsidP="00870C78">
      <w:pPr>
        <w:pStyle w:val="ListParagraph"/>
        <w:numPr>
          <w:ilvl w:val="0"/>
          <w:numId w:val="2"/>
        </w:numPr>
        <w:spacing w:after="240"/>
        <w:ind w:left="357" w:hanging="357"/>
        <w:contextualSpacing w:val="0"/>
        <w:rPr>
          <w:bCs/>
        </w:rPr>
      </w:pPr>
      <w:r w:rsidRPr="007D19A0">
        <w:rPr>
          <w:bCs/>
        </w:rPr>
        <w:t xml:space="preserve">Christine Lehmann </w:t>
      </w:r>
    </w:p>
    <w:p w14:paraId="34FA0A32" w14:textId="0858F9EA" w:rsidR="00A31C2A" w:rsidRPr="007D19A0" w:rsidRDefault="00A31C2A" w:rsidP="00870C78">
      <w:pPr>
        <w:pStyle w:val="ListParagraph"/>
        <w:numPr>
          <w:ilvl w:val="0"/>
          <w:numId w:val="2"/>
        </w:numPr>
        <w:spacing w:after="240"/>
        <w:ind w:left="357" w:hanging="357"/>
        <w:contextualSpacing w:val="0"/>
        <w:rPr>
          <w:bCs/>
        </w:rPr>
      </w:pPr>
      <w:r w:rsidRPr="007D19A0">
        <w:rPr>
          <w:bCs/>
        </w:rPr>
        <w:t xml:space="preserve">Charlie Milton </w:t>
      </w:r>
    </w:p>
    <w:p w14:paraId="214E29E3" w14:textId="3148EE6C" w:rsidR="00A31C2A" w:rsidRPr="00764A2F" w:rsidRDefault="00A31C2A" w:rsidP="00870C78">
      <w:pPr>
        <w:rPr>
          <w:b/>
        </w:rPr>
      </w:pPr>
      <w:r w:rsidRPr="00764A2F">
        <w:rPr>
          <w:b/>
        </w:rPr>
        <w:t>Australian Radioactive Waste Agency</w:t>
      </w:r>
      <w:r w:rsidR="00987FE9" w:rsidRPr="00764A2F">
        <w:rPr>
          <w:b/>
        </w:rPr>
        <w:t xml:space="preserve"> </w:t>
      </w:r>
    </w:p>
    <w:p w14:paraId="69C7CC12" w14:textId="59D1F49D" w:rsidR="00A31C2A" w:rsidRDefault="00A31C2A" w:rsidP="00870C78">
      <w:pPr>
        <w:pStyle w:val="ListParagraph"/>
        <w:numPr>
          <w:ilvl w:val="0"/>
          <w:numId w:val="2"/>
        </w:numPr>
        <w:ind w:left="357" w:hanging="357"/>
        <w:contextualSpacing w:val="0"/>
        <w:rPr>
          <w:bCs/>
        </w:rPr>
      </w:pPr>
      <w:r w:rsidRPr="00764A2F">
        <w:rPr>
          <w:bCs/>
        </w:rPr>
        <w:t xml:space="preserve">Sam Usher – Chief Executive Officer </w:t>
      </w:r>
    </w:p>
    <w:p w14:paraId="66A20911" w14:textId="06A7499B" w:rsidR="009E078C" w:rsidRPr="00764A2F" w:rsidRDefault="009E078C" w:rsidP="00870C78">
      <w:pPr>
        <w:pStyle w:val="ListParagraph"/>
        <w:numPr>
          <w:ilvl w:val="0"/>
          <w:numId w:val="2"/>
        </w:numPr>
        <w:ind w:left="357" w:hanging="357"/>
        <w:contextualSpacing w:val="0"/>
        <w:rPr>
          <w:bCs/>
        </w:rPr>
      </w:pPr>
      <w:r>
        <w:rPr>
          <w:bCs/>
        </w:rPr>
        <w:t xml:space="preserve">Jodie Lindsay – </w:t>
      </w:r>
      <w:r w:rsidR="00530413">
        <w:rPr>
          <w:bCs/>
        </w:rPr>
        <w:t>Chief Operating Officer</w:t>
      </w:r>
    </w:p>
    <w:p w14:paraId="706A1D97" w14:textId="269D730B" w:rsidR="00A31C2A" w:rsidRPr="00764A2F" w:rsidRDefault="00612D10" w:rsidP="00870C78">
      <w:pPr>
        <w:pStyle w:val="ListParagraph"/>
        <w:numPr>
          <w:ilvl w:val="0"/>
          <w:numId w:val="2"/>
        </w:numPr>
        <w:ind w:left="357" w:hanging="357"/>
        <w:contextualSpacing w:val="0"/>
        <w:rPr>
          <w:bCs/>
        </w:rPr>
      </w:pPr>
      <w:r w:rsidRPr="00764A2F">
        <w:rPr>
          <w:bCs/>
        </w:rPr>
        <w:t xml:space="preserve">Amanda </w:t>
      </w:r>
      <w:proofErr w:type="spellStart"/>
      <w:r w:rsidRPr="00764A2F">
        <w:rPr>
          <w:bCs/>
        </w:rPr>
        <w:t>Fortanier</w:t>
      </w:r>
      <w:proofErr w:type="spellEnd"/>
      <w:r w:rsidR="00A31C2A" w:rsidRPr="00764A2F">
        <w:rPr>
          <w:bCs/>
        </w:rPr>
        <w:t xml:space="preserve"> –</w:t>
      </w:r>
      <w:r w:rsidRPr="00764A2F">
        <w:rPr>
          <w:bCs/>
        </w:rPr>
        <w:t xml:space="preserve"> A/g</w:t>
      </w:r>
      <w:r w:rsidR="00A31C2A" w:rsidRPr="00764A2F">
        <w:rPr>
          <w:bCs/>
        </w:rPr>
        <w:t xml:space="preserve"> General Manager, Technical</w:t>
      </w:r>
      <w:r w:rsidR="00B11D64" w:rsidRPr="00764A2F">
        <w:rPr>
          <w:bCs/>
        </w:rPr>
        <w:t xml:space="preserve"> and Safety</w:t>
      </w:r>
    </w:p>
    <w:p w14:paraId="4F66209B" w14:textId="77777777" w:rsidR="002D46A3" w:rsidRDefault="00B77D04" w:rsidP="00870C78">
      <w:pPr>
        <w:pStyle w:val="ListParagraph"/>
        <w:numPr>
          <w:ilvl w:val="0"/>
          <w:numId w:val="2"/>
        </w:numPr>
        <w:ind w:left="357" w:hanging="357"/>
        <w:contextualSpacing w:val="0"/>
        <w:rPr>
          <w:bCs/>
        </w:rPr>
      </w:pPr>
      <w:r w:rsidRPr="00764A2F">
        <w:rPr>
          <w:bCs/>
        </w:rPr>
        <w:t xml:space="preserve">Jane </w:t>
      </w:r>
      <w:proofErr w:type="spellStart"/>
      <w:r w:rsidRPr="00764A2F">
        <w:rPr>
          <w:bCs/>
        </w:rPr>
        <w:t>Uptlen</w:t>
      </w:r>
      <w:proofErr w:type="spellEnd"/>
      <w:r w:rsidRPr="00764A2F">
        <w:rPr>
          <w:bCs/>
        </w:rPr>
        <w:t xml:space="preserve"> –</w:t>
      </w:r>
      <w:r w:rsidR="005A2FDD">
        <w:rPr>
          <w:bCs/>
        </w:rPr>
        <w:t xml:space="preserve"> </w:t>
      </w:r>
      <w:r w:rsidRPr="00764A2F">
        <w:rPr>
          <w:bCs/>
        </w:rPr>
        <w:t>Manager, Communications and Engagement</w:t>
      </w:r>
    </w:p>
    <w:p w14:paraId="43EC26A6" w14:textId="77777777" w:rsidR="00726E35" w:rsidRPr="00764A2F" w:rsidRDefault="00726E35" w:rsidP="00726E35">
      <w:pPr>
        <w:pStyle w:val="ListParagraph"/>
        <w:numPr>
          <w:ilvl w:val="0"/>
          <w:numId w:val="2"/>
        </w:numPr>
        <w:ind w:left="357" w:hanging="357"/>
        <w:contextualSpacing w:val="0"/>
        <w:rPr>
          <w:bCs/>
        </w:rPr>
      </w:pPr>
      <w:r w:rsidRPr="00764A2F">
        <w:rPr>
          <w:bCs/>
        </w:rPr>
        <w:t xml:space="preserve">Megan Rusk – Assistant Manager, Communications and Engagement </w:t>
      </w:r>
    </w:p>
    <w:p w14:paraId="7CAAC352" w14:textId="77777777" w:rsidR="00726E35" w:rsidRDefault="00726E35" w:rsidP="00726E35">
      <w:pPr>
        <w:rPr>
          <w:bCs/>
        </w:rPr>
      </w:pPr>
    </w:p>
    <w:p w14:paraId="5C5709B6" w14:textId="249B80D9" w:rsidR="00726E35" w:rsidRPr="00726E35" w:rsidRDefault="00726E35" w:rsidP="00726E35">
      <w:pPr>
        <w:rPr>
          <w:bCs/>
        </w:rPr>
        <w:sectPr w:rsidR="00726E35" w:rsidRPr="00726E35" w:rsidSect="00F90DC4">
          <w:headerReference w:type="default" r:id="rId8"/>
          <w:footerReference w:type="default" r:id="rId9"/>
          <w:headerReference w:type="first" r:id="rId10"/>
          <w:footerReference w:type="first" r:id="rId11"/>
          <w:type w:val="continuous"/>
          <w:pgSz w:w="11906" w:h="16838"/>
          <w:pgMar w:top="1276" w:right="1440" w:bottom="1134" w:left="1440" w:header="426" w:footer="708" w:gutter="0"/>
          <w:pgNumType w:start="1"/>
          <w:cols w:space="708"/>
          <w:titlePg/>
          <w:docGrid w:linePitch="360"/>
        </w:sectPr>
      </w:pPr>
    </w:p>
    <w:p w14:paraId="1D9BB428" w14:textId="77777777" w:rsidR="00E60AD7" w:rsidRDefault="00E60AD7" w:rsidP="00E60AD7">
      <w:pPr>
        <w:pStyle w:val="ListParagraph"/>
        <w:numPr>
          <w:ilvl w:val="0"/>
          <w:numId w:val="2"/>
        </w:numPr>
        <w:spacing w:after="240"/>
        <w:ind w:left="357" w:hanging="357"/>
        <w:contextualSpacing w:val="0"/>
        <w:rPr>
          <w:bCs/>
        </w:rPr>
      </w:pPr>
      <w:r w:rsidRPr="00A639FA">
        <w:rPr>
          <w:bCs/>
        </w:rPr>
        <w:lastRenderedPageBreak/>
        <w:t xml:space="preserve">Catherine </w:t>
      </w:r>
      <w:proofErr w:type="spellStart"/>
      <w:r w:rsidRPr="00A639FA">
        <w:rPr>
          <w:bCs/>
        </w:rPr>
        <w:t>Partoon</w:t>
      </w:r>
      <w:proofErr w:type="spellEnd"/>
      <w:r w:rsidRPr="00A639FA">
        <w:rPr>
          <w:bCs/>
        </w:rPr>
        <w:t xml:space="preserve"> – Assistant Manager, Communications and Engagement </w:t>
      </w:r>
    </w:p>
    <w:p w14:paraId="227A6702" w14:textId="77777777" w:rsidR="00612D10" w:rsidRPr="00764A2F" w:rsidRDefault="00612D10" w:rsidP="00612D10">
      <w:pPr>
        <w:pStyle w:val="ListParagraph"/>
        <w:numPr>
          <w:ilvl w:val="0"/>
          <w:numId w:val="2"/>
        </w:numPr>
        <w:ind w:left="357" w:hanging="357"/>
        <w:contextualSpacing w:val="0"/>
        <w:rPr>
          <w:bCs/>
        </w:rPr>
      </w:pPr>
      <w:r w:rsidRPr="00764A2F">
        <w:rPr>
          <w:bCs/>
        </w:rPr>
        <w:t>Deborah Francis – Community Liaison Officer</w:t>
      </w:r>
    </w:p>
    <w:p w14:paraId="253BC532" w14:textId="47DE1D1B" w:rsidR="00D0082D" w:rsidRPr="00764A2F" w:rsidRDefault="00D0082D" w:rsidP="00870C78">
      <w:pPr>
        <w:pStyle w:val="ListParagraph"/>
        <w:numPr>
          <w:ilvl w:val="0"/>
          <w:numId w:val="2"/>
        </w:numPr>
        <w:ind w:left="357" w:hanging="357"/>
        <w:contextualSpacing w:val="0"/>
        <w:rPr>
          <w:bCs/>
        </w:rPr>
      </w:pPr>
      <w:r w:rsidRPr="00764A2F">
        <w:rPr>
          <w:bCs/>
        </w:rPr>
        <w:t>Rachael Rea –</w:t>
      </w:r>
      <w:r w:rsidR="00462B6A">
        <w:rPr>
          <w:bCs/>
        </w:rPr>
        <w:t xml:space="preserve"> </w:t>
      </w:r>
      <w:r w:rsidRPr="00764A2F">
        <w:rPr>
          <w:bCs/>
        </w:rPr>
        <w:t xml:space="preserve"> </w:t>
      </w:r>
      <w:r w:rsidR="00462B6A">
        <w:rPr>
          <w:bCs/>
        </w:rPr>
        <w:t xml:space="preserve"> Principal Legal Counsel </w:t>
      </w:r>
    </w:p>
    <w:p w14:paraId="1F84FEE9" w14:textId="01785924" w:rsidR="00D0082D" w:rsidRPr="00A639FA" w:rsidRDefault="00D0082D" w:rsidP="003A5CAC">
      <w:pPr>
        <w:pStyle w:val="ListParagraph"/>
        <w:numPr>
          <w:ilvl w:val="0"/>
          <w:numId w:val="2"/>
        </w:numPr>
        <w:spacing w:after="240"/>
        <w:ind w:left="357" w:hanging="357"/>
        <w:contextualSpacing w:val="0"/>
        <w:rPr>
          <w:bCs/>
        </w:rPr>
      </w:pPr>
      <w:r w:rsidRPr="00A639FA">
        <w:rPr>
          <w:bCs/>
        </w:rPr>
        <w:t>Helen Alexander – Parliamentary and Secretariat Officer</w:t>
      </w:r>
      <w:r w:rsidR="00923CCC" w:rsidRPr="00A639FA">
        <w:rPr>
          <w:bCs/>
        </w:rPr>
        <w:t xml:space="preserve"> </w:t>
      </w:r>
    </w:p>
    <w:p w14:paraId="0EBEA467" w14:textId="25424B8E" w:rsidR="009E078C" w:rsidRDefault="009E078C" w:rsidP="003A5CAC">
      <w:pPr>
        <w:pStyle w:val="ListParagraph"/>
        <w:numPr>
          <w:ilvl w:val="0"/>
          <w:numId w:val="2"/>
        </w:numPr>
        <w:spacing w:after="240"/>
        <w:ind w:left="357" w:hanging="357"/>
        <w:contextualSpacing w:val="0"/>
        <w:rPr>
          <w:bCs/>
        </w:rPr>
      </w:pPr>
      <w:r>
        <w:rPr>
          <w:bCs/>
        </w:rPr>
        <w:t xml:space="preserve">Karen Hollamby – </w:t>
      </w:r>
      <w:r w:rsidR="00530413">
        <w:rPr>
          <w:bCs/>
        </w:rPr>
        <w:t>Economic Development Officer</w:t>
      </w:r>
    </w:p>
    <w:p w14:paraId="1DFD16EF" w14:textId="7B02ABA3" w:rsidR="009E078C" w:rsidRPr="00A639FA" w:rsidRDefault="009E078C" w:rsidP="003A5CAC">
      <w:pPr>
        <w:pStyle w:val="ListParagraph"/>
        <w:numPr>
          <w:ilvl w:val="0"/>
          <w:numId w:val="2"/>
        </w:numPr>
        <w:spacing w:after="240"/>
        <w:ind w:left="357" w:hanging="357"/>
        <w:contextualSpacing w:val="0"/>
        <w:rPr>
          <w:bCs/>
        </w:rPr>
      </w:pPr>
      <w:r>
        <w:rPr>
          <w:bCs/>
        </w:rPr>
        <w:t xml:space="preserve">Katerina </w:t>
      </w:r>
      <w:proofErr w:type="spellStart"/>
      <w:r>
        <w:rPr>
          <w:bCs/>
        </w:rPr>
        <w:t>Korbelova</w:t>
      </w:r>
      <w:proofErr w:type="spellEnd"/>
      <w:r>
        <w:rPr>
          <w:bCs/>
        </w:rPr>
        <w:t xml:space="preserve"> – </w:t>
      </w:r>
      <w:r w:rsidR="00530413">
        <w:rPr>
          <w:bCs/>
        </w:rPr>
        <w:t>Environmental and Regulatory Officer</w:t>
      </w:r>
    </w:p>
    <w:p w14:paraId="307F96FC" w14:textId="56672650" w:rsidR="00E60AD7" w:rsidRPr="00E60AD7" w:rsidRDefault="00E60AD7" w:rsidP="00851780">
      <w:pPr>
        <w:pStyle w:val="ListParagraph"/>
        <w:numPr>
          <w:ilvl w:val="0"/>
          <w:numId w:val="2"/>
        </w:numPr>
        <w:ind w:left="357" w:hanging="357"/>
        <w:contextualSpacing w:val="0"/>
        <w:rPr>
          <w:bCs/>
        </w:rPr>
      </w:pPr>
      <w:r w:rsidRPr="00764A2F">
        <w:rPr>
          <w:bCs/>
        </w:rPr>
        <w:t>Susie Pedersen – Assistant Manager, Parliamentary, Coordination and Secretariat (attended via Microsoft Teams)</w:t>
      </w:r>
    </w:p>
    <w:p w14:paraId="2C41534D" w14:textId="77777777" w:rsidR="00C15653" w:rsidRPr="0047218D" w:rsidRDefault="00C15653" w:rsidP="00870C78">
      <w:r w:rsidRPr="0047218D">
        <w:rPr>
          <w:b/>
        </w:rPr>
        <w:t>Apologies</w:t>
      </w:r>
      <w:r w:rsidRPr="0047218D">
        <w:t>:</w:t>
      </w:r>
    </w:p>
    <w:p w14:paraId="50E2F04D" w14:textId="71AC16ED" w:rsidR="00116F18" w:rsidRPr="0047218D" w:rsidDel="002C28C8" w:rsidRDefault="00A31C2A" w:rsidP="0047218D">
      <w:pPr>
        <w:pStyle w:val="ListParagraph"/>
        <w:numPr>
          <w:ilvl w:val="0"/>
          <w:numId w:val="2"/>
        </w:numPr>
        <w:ind w:left="357" w:hanging="357"/>
        <w:contextualSpacing w:val="0"/>
        <w:rPr>
          <w:bCs/>
        </w:rPr>
      </w:pPr>
      <w:r w:rsidRPr="0047218D" w:rsidDel="002C28C8">
        <w:rPr>
          <w:bCs/>
        </w:rPr>
        <w:t>Symon Allen – Kimba Consultative Committee</w:t>
      </w:r>
    </w:p>
    <w:p w14:paraId="30D98406" w14:textId="72E7FF56" w:rsidR="00184579" w:rsidRPr="0047218D" w:rsidDel="002C28C8" w:rsidRDefault="00184579" w:rsidP="00D72477">
      <w:pPr>
        <w:pStyle w:val="ListParagraph"/>
        <w:numPr>
          <w:ilvl w:val="0"/>
          <w:numId w:val="2"/>
        </w:numPr>
        <w:ind w:left="357" w:hanging="357"/>
        <w:contextualSpacing w:val="0"/>
        <w:rPr>
          <w:bCs/>
        </w:rPr>
      </w:pPr>
      <w:r w:rsidRPr="0047218D" w:rsidDel="002C28C8">
        <w:rPr>
          <w:bCs/>
        </w:rPr>
        <w:t xml:space="preserve">Amy Wright </w:t>
      </w:r>
      <w:r w:rsidR="0047218D" w:rsidRPr="0047218D" w:rsidDel="002C28C8">
        <w:rPr>
          <w:bCs/>
        </w:rPr>
        <w:t>– Kimba Consultative Committee</w:t>
      </w:r>
    </w:p>
    <w:p w14:paraId="0EA4A27C" w14:textId="6E372A14" w:rsidR="00BF3CBA" w:rsidRPr="006A6F25" w:rsidRDefault="0047218D" w:rsidP="00D72477">
      <w:pPr>
        <w:pStyle w:val="ListParagraph"/>
        <w:numPr>
          <w:ilvl w:val="0"/>
          <w:numId w:val="2"/>
        </w:numPr>
        <w:ind w:left="357" w:hanging="357"/>
        <w:contextualSpacing w:val="0"/>
        <w:rPr>
          <w:bCs/>
        </w:rPr>
      </w:pPr>
      <w:r w:rsidRPr="0047218D" w:rsidDel="002C28C8">
        <w:rPr>
          <w:bCs/>
        </w:rPr>
        <w:t>Sally Inglis – Kimba Consultative Committee</w:t>
      </w:r>
    </w:p>
    <w:p w14:paraId="4BC02B6D" w14:textId="77777777" w:rsidR="00BF3CBA" w:rsidRPr="007B7F38" w:rsidRDefault="00BF3CBA" w:rsidP="00D72477">
      <w:pPr>
        <w:pStyle w:val="Heading1"/>
        <w:spacing w:before="0" w:after="160"/>
        <w:rPr>
          <w:sz w:val="36"/>
          <w:szCs w:val="36"/>
          <w:highlight w:val="yellow"/>
        </w:rPr>
        <w:sectPr w:rsidR="00BF3CBA" w:rsidRPr="007B7F38" w:rsidSect="00251F8C">
          <w:headerReference w:type="first" r:id="rId12"/>
          <w:pgSz w:w="11906" w:h="16838"/>
          <w:pgMar w:top="1276" w:right="1440" w:bottom="1134" w:left="1440" w:header="426" w:footer="708" w:gutter="0"/>
          <w:cols w:space="708"/>
          <w:titlePg/>
          <w:docGrid w:linePitch="360"/>
        </w:sectPr>
      </w:pPr>
    </w:p>
    <w:p w14:paraId="71258E1D" w14:textId="169F1E34" w:rsidR="004D3B0F" w:rsidRPr="001425D8" w:rsidRDefault="00234055" w:rsidP="006A6F25">
      <w:pPr>
        <w:pStyle w:val="Heading2"/>
      </w:pPr>
      <w:bookmarkStart w:id="2" w:name="_Item_summary"/>
      <w:bookmarkEnd w:id="2"/>
      <w:r w:rsidRPr="001425D8">
        <w:lastRenderedPageBreak/>
        <w:t>Item summary</w:t>
      </w:r>
    </w:p>
    <w:p w14:paraId="48C9E3DF" w14:textId="0802F0BF" w:rsidR="00234055" w:rsidRPr="001425D8" w:rsidRDefault="00CB060C" w:rsidP="006A6F25">
      <w:pPr>
        <w:pStyle w:val="Heading3"/>
      </w:pPr>
      <w:bookmarkStart w:id="3" w:name="Welcomeandapologies"/>
      <w:r w:rsidRPr="001425D8">
        <w:t>1</w:t>
      </w:r>
      <w:r w:rsidR="000153DF">
        <w:t xml:space="preserve"> </w:t>
      </w:r>
      <w:r w:rsidR="00BB7715" w:rsidRPr="00BB7715">
        <w:t xml:space="preserve">– </w:t>
      </w:r>
      <w:r w:rsidR="0089654F" w:rsidRPr="001425D8">
        <w:t>Welcome and apologies</w:t>
      </w:r>
    </w:p>
    <w:bookmarkEnd w:id="3"/>
    <w:p w14:paraId="32D1140E" w14:textId="34A43694" w:rsidR="00C15653" w:rsidRPr="001425D8" w:rsidRDefault="00037D8D" w:rsidP="000F4E9B">
      <w:pPr>
        <w:pStyle w:val="ListParagraph"/>
        <w:numPr>
          <w:ilvl w:val="0"/>
          <w:numId w:val="0"/>
        </w:numPr>
        <w:spacing w:after="240"/>
        <w:contextualSpacing w:val="0"/>
      </w:pPr>
      <w:r w:rsidRPr="001425D8">
        <w:t>T</w:t>
      </w:r>
      <w:r w:rsidR="00234055" w:rsidRPr="001425D8">
        <w:t xml:space="preserve">he </w:t>
      </w:r>
      <w:r w:rsidR="00C15653" w:rsidRPr="001425D8">
        <w:t>Convenor</w:t>
      </w:r>
      <w:r w:rsidR="00234055" w:rsidRPr="001425D8">
        <w:t xml:space="preserve"> opened the meeting </w:t>
      </w:r>
      <w:r w:rsidR="00C15653" w:rsidRPr="001425D8">
        <w:t xml:space="preserve">at </w:t>
      </w:r>
      <w:r w:rsidR="001425D8" w:rsidRPr="001425D8">
        <w:t>9.01am</w:t>
      </w:r>
      <w:r w:rsidR="00A8182D">
        <w:t>.</w:t>
      </w:r>
    </w:p>
    <w:p w14:paraId="042ADE02" w14:textId="7E9F67EE" w:rsidR="001425D8" w:rsidRDefault="00C15653" w:rsidP="000F4E9B">
      <w:pPr>
        <w:pStyle w:val="ListParagraph"/>
        <w:numPr>
          <w:ilvl w:val="0"/>
          <w:numId w:val="0"/>
        </w:numPr>
        <w:spacing w:after="240"/>
        <w:contextualSpacing w:val="0"/>
      </w:pPr>
      <w:r w:rsidRPr="001425D8">
        <w:t xml:space="preserve">The Convenor communicated apologies from </w:t>
      </w:r>
      <w:r w:rsidR="00166045" w:rsidRPr="001425D8">
        <w:t>three</w:t>
      </w:r>
      <w:r w:rsidR="00A115A7" w:rsidRPr="001425D8">
        <w:t xml:space="preserve"> members</w:t>
      </w:r>
      <w:r w:rsidR="00BB7715">
        <w:t xml:space="preserve">, </w:t>
      </w:r>
      <w:r w:rsidR="005B0E77" w:rsidRPr="001425D8">
        <w:t xml:space="preserve">welcomed those joining the meeting online and outlined housekeeping </w:t>
      </w:r>
      <w:r w:rsidR="00502002" w:rsidRPr="001425D8">
        <w:t>matters</w:t>
      </w:r>
      <w:r w:rsidR="005B0E77" w:rsidRPr="001425D8">
        <w:t>.</w:t>
      </w:r>
      <w:r w:rsidR="00231593" w:rsidRPr="001425D8">
        <w:t xml:space="preserve"> Committee members agreed to photo</w:t>
      </w:r>
      <w:r w:rsidR="00FE30F3" w:rsidRPr="001425D8">
        <w:t>graph</w:t>
      </w:r>
      <w:r w:rsidR="00231593" w:rsidRPr="001425D8">
        <w:t>s being taken.</w:t>
      </w:r>
    </w:p>
    <w:p w14:paraId="5C3F1D8C" w14:textId="7FE754FD" w:rsidR="001425D8" w:rsidRPr="006F1041" w:rsidRDefault="001425D8" w:rsidP="001E2A3B">
      <w:pPr>
        <w:pStyle w:val="ListParagraph"/>
        <w:numPr>
          <w:ilvl w:val="0"/>
          <w:numId w:val="0"/>
        </w:numPr>
        <w:spacing w:after="240"/>
        <w:contextualSpacing w:val="0"/>
      </w:pPr>
      <w:r>
        <w:t>It was agreed there would be a change in the order of business with item</w:t>
      </w:r>
      <w:r w:rsidR="00A8182D">
        <w:t>s</w:t>
      </w:r>
      <w:r>
        <w:t xml:space="preserve"> 4 and item 6 being </w:t>
      </w:r>
      <w:r w:rsidR="008C1114">
        <w:t>swapped</w:t>
      </w:r>
      <w:r w:rsidRPr="006F1041">
        <w:t xml:space="preserve"> on the agenda.</w:t>
      </w:r>
    </w:p>
    <w:p w14:paraId="7FDCE5F9" w14:textId="06CDB03B" w:rsidR="00234055" w:rsidRPr="006F1041" w:rsidRDefault="00166045" w:rsidP="006A6F25">
      <w:pPr>
        <w:pStyle w:val="Heading3"/>
      </w:pPr>
      <w:bookmarkStart w:id="4" w:name="_2–_ARWA_update"/>
      <w:bookmarkEnd w:id="4"/>
      <w:r w:rsidRPr="006F1041">
        <w:t>2</w:t>
      </w:r>
      <w:r w:rsidR="000153DF">
        <w:t xml:space="preserve"> </w:t>
      </w:r>
      <w:r w:rsidR="00234055" w:rsidRPr="006F1041">
        <w:t xml:space="preserve">– </w:t>
      </w:r>
      <w:bookmarkStart w:id="5" w:name="ARWAUpdate"/>
      <w:r w:rsidR="00CB060C" w:rsidRPr="006F1041">
        <w:t xml:space="preserve">ARWA </w:t>
      </w:r>
      <w:r w:rsidR="0085013D" w:rsidRPr="006F1041">
        <w:t>u</w:t>
      </w:r>
      <w:r w:rsidR="00CB060C" w:rsidRPr="006F1041">
        <w:t>pdate</w:t>
      </w:r>
    </w:p>
    <w:bookmarkEnd w:id="5"/>
    <w:p w14:paraId="336717A0" w14:textId="6DE22B16" w:rsidR="00FB481D" w:rsidRDefault="008C1114" w:rsidP="000F4E9B">
      <w:pPr>
        <w:pStyle w:val="ListParagraph"/>
        <w:widowControl w:val="0"/>
        <w:numPr>
          <w:ilvl w:val="0"/>
          <w:numId w:val="0"/>
        </w:numPr>
        <w:tabs>
          <w:tab w:val="left" w:pos="5279"/>
        </w:tabs>
        <w:spacing w:after="240" w:line="240" w:lineRule="auto"/>
        <w:contextualSpacing w:val="0"/>
      </w:pPr>
      <w:r>
        <w:t>The Australian Radioactive Waste Agency’s (</w:t>
      </w:r>
      <w:r w:rsidR="00846EB7" w:rsidRPr="006F1041">
        <w:t>ARWA</w:t>
      </w:r>
      <w:r>
        <w:t>)</w:t>
      </w:r>
      <w:r w:rsidR="00846EB7" w:rsidRPr="006F1041">
        <w:t xml:space="preserve"> Chief Executive Officer (</w:t>
      </w:r>
      <w:r w:rsidR="005D08B7" w:rsidRPr="006F1041">
        <w:t>CEO</w:t>
      </w:r>
      <w:r w:rsidR="00846EB7" w:rsidRPr="006F1041">
        <w:t xml:space="preserve">) </w:t>
      </w:r>
      <w:r w:rsidR="00DA469E" w:rsidRPr="006F1041">
        <w:t>gave</w:t>
      </w:r>
      <w:r w:rsidR="00EC1624" w:rsidRPr="006F1041">
        <w:t xml:space="preserve"> an</w:t>
      </w:r>
      <w:r w:rsidR="005D08B7" w:rsidRPr="006F1041">
        <w:t xml:space="preserve"> Acknowledgement of Country </w:t>
      </w:r>
      <w:r w:rsidR="001425D8" w:rsidRPr="006F1041">
        <w:t xml:space="preserve">and a safety thought focusing on RUOK day, Kimba Our </w:t>
      </w:r>
      <w:r w:rsidR="0028047F" w:rsidRPr="006F1041">
        <w:t>Town,</w:t>
      </w:r>
      <w:r w:rsidR="001425D8" w:rsidRPr="006F1041">
        <w:t xml:space="preserve"> and the importance of supporting each other. </w:t>
      </w:r>
    </w:p>
    <w:p w14:paraId="4D393A67" w14:textId="02B90667" w:rsidR="001A2D1C" w:rsidRDefault="006653A7" w:rsidP="000F4E9B">
      <w:pPr>
        <w:pStyle w:val="ListParagraph"/>
        <w:widowControl w:val="0"/>
        <w:numPr>
          <w:ilvl w:val="0"/>
          <w:numId w:val="0"/>
        </w:numPr>
        <w:tabs>
          <w:tab w:val="left" w:pos="5279"/>
        </w:tabs>
        <w:spacing w:after="240" w:line="240" w:lineRule="auto"/>
        <w:contextualSpacing w:val="0"/>
      </w:pPr>
      <w:r>
        <w:t>ARWA’s</w:t>
      </w:r>
      <w:r w:rsidR="002A33F1" w:rsidRPr="006F1041">
        <w:t xml:space="preserve"> CEO </w:t>
      </w:r>
      <w:r w:rsidR="00780288">
        <w:t>commented</w:t>
      </w:r>
      <w:r w:rsidR="002A33F1" w:rsidRPr="006F1041">
        <w:t xml:space="preserve"> that </w:t>
      </w:r>
      <w:r w:rsidR="00DD2208">
        <w:t>circumstances</w:t>
      </w:r>
      <w:r w:rsidR="002A33F1" w:rsidRPr="006F1041">
        <w:t xml:space="preserve"> ha</w:t>
      </w:r>
      <w:r w:rsidR="00D413A5">
        <w:t>d</w:t>
      </w:r>
      <w:r w:rsidR="002A33F1" w:rsidRPr="006F1041">
        <w:t xml:space="preserve"> changed significantly since the last </w:t>
      </w:r>
      <w:r w:rsidR="00871072">
        <w:t>Kimba Consultative Committee (</w:t>
      </w:r>
      <w:r w:rsidR="002A33F1" w:rsidRPr="006F1041">
        <w:t>KCC</w:t>
      </w:r>
      <w:r w:rsidR="00871072">
        <w:t>)</w:t>
      </w:r>
      <w:r w:rsidR="002A33F1" w:rsidRPr="006F1041">
        <w:t xml:space="preserve"> </w:t>
      </w:r>
      <w:proofErr w:type="gramStart"/>
      <w:r w:rsidR="002A33F1" w:rsidRPr="006F1041">
        <w:t>meeting</w:t>
      </w:r>
      <w:r w:rsidR="00D413A5">
        <w:t xml:space="preserve">, </w:t>
      </w:r>
      <w:r w:rsidR="001A2D1C">
        <w:t>and</w:t>
      </w:r>
      <w:proofErr w:type="gramEnd"/>
      <w:r w:rsidR="001A2D1C">
        <w:t xml:space="preserve"> </w:t>
      </w:r>
      <w:r w:rsidR="002A33F1" w:rsidRPr="006F1041">
        <w:t>thank</w:t>
      </w:r>
      <w:r w:rsidR="001A2D1C">
        <w:t>ed</w:t>
      </w:r>
      <w:r w:rsidR="002A33F1" w:rsidRPr="006F1041">
        <w:t xml:space="preserve"> members for their work with ARWA over many years.</w:t>
      </w:r>
      <w:r w:rsidR="006F1041">
        <w:t xml:space="preserve"> </w:t>
      </w:r>
      <w:r w:rsidR="008954B2">
        <w:t>He</w:t>
      </w:r>
      <w:r w:rsidR="006F1041">
        <w:t xml:space="preserve"> </w:t>
      </w:r>
      <w:r w:rsidR="008954B2">
        <w:t xml:space="preserve">provided an outline of </w:t>
      </w:r>
      <w:r w:rsidR="006F1041">
        <w:t>Minister King</w:t>
      </w:r>
      <w:r w:rsidR="008954B2">
        <w:t>’s</w:t>
      </w:r>
      <w:r w:rsidR="006F1041">
        <w:t xml:space="preserve"> statement in </w:t>
      </w:r>
      <w:r w:rsidR="008954B2">
        <w:t>the Commonwealth P</w:t>
      </w:r>
      <w:r w:rsidR="006F1041">
        <w:t>arliament on 10</w:t>
      </w:r>
      <w:r w:rsidR="009D042F">
        <w:t> </w:t>
      </w:r>
      <w:r w:rsidR="006F1041">
        <w:t>August 2023</w:t>
      </w:r>
      <w:r w:rsidR="008954B2">
        <w:t>,</w:t>
      </w:r>
      <w:r w:rsidR="006F1041">
        <w:t xml:space="preserve"> </w:t>
      </w:r>
      <w:r w:rsidR="008954B2">
        <w:t>confirm</w:t>
      </w:r>
      <w:r w:rsidR="001B139D">
        <w:t>ing</w:t>
      </w:r>
      <w:r w:rsidR="006F1041">
        <w:t xml:space="preserve"> there would be no appeal of the judgment handed down by Justice Charlesworth on 18 July 2023</w:t>
      </w:r>
      <w:r w:rsidR="001B139D">
        <w:t xml:space="preserve"> and that the Government would not pursue siting the Facility </w:t>
      </w:r>
      <w:r w:rsidR="00BC5C3B">
        <w:t xml:space="preserve">at the previously declared site </w:t>
      </w:r>
      <w:r w:rsidR="001B139D">
        <w:t>in Kimba or the other two shortlisted sites</w:t>
      </w:r>
      <w:r w:rsidR="006F1041">
        <w:t xml:space="preserve">. </w:t>
      </w:r>
      <w:r w:rsidR="008D3DA0">
        <w:t>He acknowledged that there were a range of emotions that the community would be feeling. He also recognised the time and commitment that the Kimba community had dedicated to the National Radioactive Waste Management Facility and siting process.</w:t>
      </w:r>
    </w:p>
    <w:p w14:paraId="41338D72" w14:textId="3D9B4104" w:rsidR="001425D8" w:rsidRDefault="00201653" w:rsidP="000F4E9B">
      <w:pPr>
        <w:pStyle w:val="ListParagraph"/>
        <w:widowControl w:val="0"/>
        <w:numPr>
          <w:ilvl w:val="0"/>
          <w:numId w:val="0"/>
        </w:numPr>
        <w:tabs>
          <w:tab w:val="left" w:pos="5279"/>
        </w:tabs>
        <w:spacing w:after="240" w:line="240" w:lineRule="auto"/>
        <w:contextualSpacing w:val="0"/>
      </w:pPr>
      <w:r>
        <w:t xml:space="preserve">ARWA’s CEO acknowledged in due course ARWA’s presence in the community </w:t>
      </w:r>
      <w:r w:rsidR="009D042F">
        <w:t xml:space="preserve">would be scaled back </w:t>
      </w:r>
      <w:r>
        <w:t xml:space="preserve">and </w:t>
      </w:r>
      <w:r w:rsidR="00BF3D0B">
        <w:t xml:space="preserve">there were </w:t>
      </w:r>
      <w:proofErr w:type="gramStart"/>
      <w:r>
        <w:t>a number of</w:t>
      </w:r>
      <w:proofErr w:type="gramEnd"/>
      <w:r>
        <w:t xml:space="preserve"> decision points </w:t>
      </w:r>
      <w:r w:rsidR="009D042F">
        <w:t>to work through</w:t>
      </w:r>
      <w:r>
        <w:t xml:space="preserve">. </w:t>
      </w:r>
      <w:r w:rsidR="009D042F">
        <w:t xml:space="preserve">He </w:t>
      </w:r>
      <w:r w:rsidR="00602606">
        <w:t xml:space="preserve">advised </w:t>
      </w:r>
      <w:r w:rsidR="009D042F">
        <w:t xml:space="preserve">Members </w:t>
      </w:r>
      <w:r w:rsidR="00A37A34">
        <w:t xml:space="preserve">that the </w:t>
      </w:r>
      <w:r w:rsidR="00602606">
        <w:t xml:space="preserve">Community Benefit </w:t>
      </w:r>
      <w:r w:rsidR="00AF053A">
        <w:t xml:space="preserve">Program </w:t>
      </w:r>
      <w:r w:rsidR="00163F2F">
        <w:t xml:space="preserve">Round 3 </w:t>
      </w:r>
      <w:r w:rsidR="00602606">
        <w:t>Grants would be delivered per the existing agreement</w:t>
      </w:r>
      <w:r w:rsidR="00EF115B">
        <w:t>,</w:t>
      </w:r>
      <w:r w:rsidR="00251539">
        <w:t xml:space="preserve"> and that</w:t>
      </w:r>
      <w:r w:rsidR="00057164">
        <w:t xml:space="preserve"> </w:t>
      </w:r>
      <w:r w:rsidR="00FF292D">
        <w:t>the Government</w:t>
      </w:r>
      <w:r w:rsidR="006F1041">
        <w:t xml:space="preserve"> remain</w:t>
      </w:r>
      <w:r w:rsidR="00BC5C3B">
        <w:t>ed</w:t>
      </w:r>
      <w:r w:rsidR="006F1041">
        <w:t xml:space="preserve"> the landowner and custodian of the </w:t>
      </w:r>
      <w:r w:rsidR="00FF292D">
        <w:t xml:space="preserve">formerly proposed Facility </w:t>
      </w:r>
      <w:r w:rsidR="006F1041">
        <w:t>site and w</w:t>
      </w:r>
      <w:r w:rsidR="00BC5C3B">
        <w:t>ould</w:t>
      </w:r>
      <w:r w:rsidR="006F1041">
        <w:t xml:space="preserve"> continue to </w:t>
      </w:r>
      <w:r w:rsidR="00FF292D">
        <w:t>manag</w:t>
      </w:r>
      <w:r w:rsidR="00936AA9">
        <w:t>e</w:t>
      </w:r>
      <w:r w:rsidR="00FF292D">
        <w:t xml:space="preserve"> it appropriately</w:t>
      </w:r>
      <w:r w:rsidR="006F1041">
        <w:t>.</w:t>
      </w:r>
    </w:p>
    <w:p w14:paraId="20B0B852" w14:textId="7238361C" w:rsidR="004B2A49" w:rsidRDefault="00602606" w:rsidP="001E2A3B">
      <w:pPr>
        <w:pStyle w:val="ListParagraph"/>
        <w:widowControl w:val="0"/>
        <w:numPr>
          <w:ilvl w:val="0"/>
          <w:numId w:val="0"/>
        </w:numPr>
        <w:tabs>
          <w:tab w:val="left" w:pos="5279"/>
        </w:tabs>
        <w:spacing w:after="240" w:line="240" w:lineRule="auto"/>
        <w:contextualSpacing w:val="0"/>
      </w:pPr>
      <w:r>
        <w:t>T</w:t>
      </w:r>
      <w:r w:rsidR="00BC5C3B">
        <w:t xml:space="preserve">he national importance of the Facility siting process and future value of the work undertaken </w:t>
      </w:r>
      <w:r>
        <w:t xml:space="preserve">to date </w:t>
      </w:r>
      <w:r w:rsidR="00BC5C3B">
        <w:t xml:space="preserve">were highlighted. ARWA’s CEO </w:t>
      </w:r>
      <w:r w:rsidR="00BF3D0B">
        <w:t xml:space="preserve">reflected on </w:t>
      </w:r>
      <w:r w:rsidR="00D3231A">
        <w:t xml:space="preserve">and echoed </w:t>
      </w:r>
      <w:r w:rsidR="00BF3D0B">
        <w:t>the Minister’s apology to the Kimba community for the uncertainty the process ha</w:t>
      </w:r>
      <w:r w:rsidR="009D042F">
        <w:t>d</w:t>
      </w:r>
      <w:r w:rsidR="00BF3D0B">
        <w:t xml:space="preserve"> caused</w:t>
      </w:r>
      <w:r w:rsidR="004B2A49">
        <w:t xml:space="preserve">. </w:t>
      </w:r>
    </w:p>
    <w:p w14:paraId="3A6B43A7" w14:textId="54100CF3" w:rsidR="00422D1B" w:rsidRPr="00422D1B" w:rsidRDefault="00422D1B" w:rsidP="006A6F25">
      <w:pPr>
        <w:pStyle w:val="Heading3"/>
      </w:pPr>
      <w:bookmarkStart w:id="6" w:name="QandA"/>
      <w:r w:rsidRPr="00422D1B">
        <w:t>3</w:t>
      </w:r>
      <w:r w:rsidR="000153DF">
        <w:t xml:space="preserve"> </w:t>
      </w:r>
      <w:r w:rsidR="0053235B" w:rsidRPr="006F1041">
        <w:t>–</w:t>
      </w:r>
      <w:r w:rsidRPr="00422D1B">
        <w:t xml:space="preserve"> Q &amp; A</w:t>
      </w:r>
    </w:p>
    <w:bookmarkEnd w:id="6"/>
    <w:p w14:paraId="10564B29" w14:textId="561387C6" w:rsidR="008E2DA8" w:rsidRDefault="009D042F" w:rsidP="00563B5E">
      <w:pPr>
        <w:pStyle w:val="ListParagraph"/>
        <w:widowControl w:val="0"/>
        <w:numPr>
          <w:ilvl w:val="0"/>
          <w:numId w:val="0"/>
        </w:numPr>
        <w:tabs>
          <w:tab w:val="left" w:pos="5279"/>
        </w:tabs>
        <w:spacing w:after="240" w:line="240" w:lineRule="auto"/>
        <w:contextualSpacing w:val="0"/>
      </w:pPr>
      <w:r>
        <w:t>Members</w:t>
      </w:r>
      <w:r w:rsidR="00DF6865">
        <w:t xml:space="preserve"> </w:t>
      </w:r>
      <w:r w:rsidR="0047218D" w:rsidRPr="00EB76AA">
        <w:t>express</w:t>
      </w:r>
      <w:r w:rsidR="008D3DA0">
        <w:t>ed a range of</w:t>
      </w:r>
      <w:r w:rsidR="00DE282F">
        <w:t xml:space="preserve"> views</w:t>
      </w:r>
      <w:r w:rsidR="0047218D" w:rsidRPr="00EB76AA">
        <w:t xml:space="preserve"> about the outcome of the court case</w:t>
      </w:r>
      <w:r w:rsidR="00DE282F">
        <w:t xml:space="preserve"> and the Government’s decision.</w:t>
      </w:r>
      <w:r w:rsidR="00726E35">
        <w:t xml:space="preserve"> </w:t>
      </w:r>
    </w:p>
    <w:p w14:paraId="6B3A49A7" w14:textId="795BCE3D" w:rsidR="00E03FC4" w:rsidRDefault="0092304C" w:rsidP="00563B5E">
      <w:pPr>
        <w:pStyle w:val="ListParagraph"/>
        <w:widowControl w:val="0"/>
        <w:numPr>
          <w:ilvl w:val="0"/>
          <w:numId w:val="0"/>
        </w:numPr>
        <w:tabs>
          <w:tab w:val="left" w:pos="5279"/>
        </w:tabs>
        <w:spacing w:after="240" w:line="240" w:lineRule="auto"/>
        <w:contextualSpacing w:val="0"/>
      </w:pPr>
      <w:r>
        <w:t>A m</w:t>
      </w:r>
      <w:r w:rsidR="004F59C6" w:rsidRPr="00EB76AA">
        <w:t xml:space="preserve">ember asked for the Minister’s reasons for her decision </w:t>
      </w:r>
      <w:r>
        <w:t>not to appeal the Federal Court judgment. ARWA’s CEO</w:t>
      </w:r>
      <w:r w:rsidR="00EB76AA" w:rsidRPr="00EB76AA">
        <w:t xml:space="preserve"> responded that </w:t>
      </w:r>
      <w:r w:rsidR="009D042F">
        <w:t>the</w:t>
      </w:r>
      <w:r w:rsidR="009D042F" w:rsidRPr="00EB76AA">
        <w:t xml:space="preserve"> </w:t>
      </w:r>
      <w:r w:rsidR="00EB76AA" w:rsidRPr="00EB76AA">
        <w:t xml:space="preserve">reasons were as laid out in </w:t>
      </w:r>
      <w:r w:rsidR="009D042F">
        <w:t>the</w:t>
      </w:r>
      <w:r w:rsidR="009D042F" w:rsidRPr="00EB76AA">
        <w:t xml:space="preserve"> </w:t>
      </w:r>
      <w:r w:rsidR="00EB76AA" w:rsidRPr="00EB76AA">
        <w:t xml:space="preserve">statement to </w:t>
      </w:r>
      <w:r>
        <w:t>P</w:t>
      </w:r>
      <w:r w:rsidR="00EB76AA" w:rsidRPr="00EB76AA">
        <w:t>arliament.</w:t>
      </w:r>
      <w:r w:rsidR="00720B72">
        <w:t xml:space="preserve"> </w:t>
      </w:r>
    </w:p>
    <w:p w14:paraId="5A1EBBA1" w14:textId="3576D8CD" w:rsidR="00587815" w:rsidRDefault="00FD5DF3" w:rsidP="00563B5E">
      <w:pPr>
        <w:pStyle w:val="ListParagraph"/>
        <w:widowControl w:val="0"/>
        <w:numPr>
          <w:ilvl w:val="0"/>
          <w:numId w:val="0"/>
        </w:numPr>
        <w:tabs>
          <w:tab w:val="left" w:pos="5279"/>
        </w:tabs>
        <w:spacing w:after="240" w:line="240" w:lineRule="auto"/>
        <w:contextualSpacing w:val="0"/>
      </w:pPr>
      <w:r w:rsidRPr="00FD5DF3">
        <w:t xml:space="preserve">One member </w:t>
      </w:r>
      <w:r w:rsidR="00DE282F">
        <w:t>expressed their view that</w:t>
      </w:r>
      <w:r w:rsidR="00E85A79">
        <w:t xml:space="preserve"> </w:t>
      </w:r>
      <w:r w:rsidRPr="00FD5DF3">
        <w:t xml:space="preserve">the Federal Court judge had provided </w:t>
      </w:r>
      <w:proofErr w:type="gramStart"/>
      <w:r w:rsidRPr="00FD5DF3">
        <w:t>a number of</w:t>
      </w:r>
      <w:proofErr w:type="gramEnd"/>
      <w:r w:rsidRPr="00FD5DF3">
        <w:t xml:space="preserve"> options </w:t>
      </w:r>
      <w:r w:rsidR="00A92B86">
        <w:t xml:space="preserve">to not appealing </w:t>
      </w:r>
      <w:r w:rsidRPr="00FD5DF3">
        <w:t xml:space="preserve">for Government to consider </w:t>
      </w:r>
      <w:r w:rsidR="00E70017">
        <w:t xml:space="preserve">and </w:t>
      </w:r>
      <w:r w:rsidR="003A4A33">
        <w:t xml:space="preserve">asked </w:t>
      </w:r>
      <w:r w:rsidR="009D042F">
        <w:t xml:space="preserve">if </w:t>
      </w:r>
      <w:r w:rsidR="00DE282F">
        <w:t>these had been considered</w:t>
      </w:r>
      <w:r w:rsidR="00E70017">
        <w:t xml:space="preserve">. </w:t>
      </w:r>
      <w:r w:rsidR="003A4A33">
        <w:t xml:space="preserve">ARWA’s Legal Counsel proposed to members that she </w:t>
      </w:r>
      <w:r w:rsidR="00BD094D">
        <w:t xml:space="preserve">could </w:t>
      </w:r>
      <w:r w:rsidR="003A4A33">
        <w:t xml:space="preserve">provide a legal explanation of the </w:t>
      </w:r>
      <w:r w:rsidR="00726E35">
        <w:t>judgement</w:t>
      </w:r>
      <w:r w:rsidR="009818CC">
        <w:t xml:space="preserve"> </w:t>
      </w:r>
      <w:r w:rsidR="00E70017">
        <w:t>and members</w:t>
      </w:r>
      <w:r w:rsidR="003A4A33">
        <w:t xml:space="preserve"> agreed this would be helpful. </w:t>
      </w:r>
    </w:p>
    <w:p w14:paraId="51F49914" w14:textId="0D82B104" w:rsidR="009D042F" w:rsidRDefault="005F273E" w:rsidP="00563B5E">
      <w:pPr>
        <w:pStyle w:val="ListParagraph"/>
        <w:widowControl w:val="0"/>
        <w:numPr>
          <w:ilvl w:val="0"/>
          <w:numId w:val="0"/>
        </w:numPr>
        <w:tabs>
          <w:tab w:val="left" w:pos="5279"/>
        </w:tabs>
        <w:spacing w:after="240" w:line="240" w:lineRule="auto"/>
        <w:contextualSpacing w:val="0"/>
      </w:pPr>
      <w:r>
        <w:t xml:space="preserve">ARWA </w:t>
      </w:r>
      <w:r w:rsidR="00DE282F">
        <w:t xml:space="preserve">had </w:t>
      </w:r>
      <w:r>
        <w:t xml:space="preserve">received the court judgement on 18 July 2023 at the same time as the public. The Judge </w:t>
      </w:r>
      <w:r>
        <w:lastRenderedPageBreak/>
        <w:t>considered five ground</w:t>
      </w:r>
      <w:r w:rsidR="0085654A">
        <w:t>s</w:t>
      </w:r>
      <w:r>
        <w:t xml:space="preserve"> for the litigation brought against the Minister. The</w:t>
      </w:r>
      <w:r w:rsidR="00DE282F">
        <w:t> </w:t>
      </w:r>
      <w:r>
        <w:t xml:space="preserve">Minister was successful in all of them except the ground of apprehended bias. </w:t>
      </w:r>
      <w:r w:rsidR="00587815">
        <w:t>T</w:t>
      </w:r>
      <w:r w:rsidR="00E70017">
        <w:t xml:space="preserve">he </w:t>
      </w:r>
      <w:r w:rsidR="00587815">
        <w:t>term</w:t>
      </w:r>
      <w:r w:rsidR="00E70017">
        <w:t xml:space="preserve"> </w:t>
      </w:r>
      <w:r w:rsidR="00F12A87">
        <w:t>‘</w:t>
      </w:r>
      <w:r w:rsidR="003A4A33">
        <w:t>apprehended bias</w:t>
      </w:r>
      <w:r w:rsidR="00F12A87">
        <w:t>’,</w:t>
      </w:r>
      <w:r w:rsidR="003A4A33">
        <w:t xml:space="preserve"> </w:t>
      </w:r>
      <w:r w:rsidR="00587815">
        <w:t>and</w:t>
      </w:r>
      <w:r w:rsidR="003A4A33">
        <w:t xml:space="preserve"> the three </w:t>
      </w:r>
      <w:r w:rsidR="00587815">
        <w:t xml:space="preserve">actions </w:t>
      </w:r>
      <w:r w:rsidR="00DE282F">
        <w:t xml:space="preserve">taken </w:t>
      </w:r>
      <w:r w:rsidR="00587815">
        <w:t xml:space="preserve">by the former </w:t>
      </w:r>
      <w:r w:rsidR="0029605F">
        <w:t xml:space="preserve">Minister </w:t>
      </w:r>
      <w:r w:rsidR="00C64E23">
        <w:t>for Resources and Water</w:t>
      </w:r>
      <w:r w:rsidR="00DE282F">
        <w:t>,</w:t>
      </w:r>
      <w:r w:rsidR="00C64E23">
        <w:t xml:space="preserve"> </w:t>
      </w:r>
      <w:r w:rsidR="003A4A33">
        <w:t xml:space="preserve">which the </w:t>
      </w:r>
      <w:r w:rsidR="0029605F">
        <w:t>J</w:t>
      </w:r>
      <w:r w:rsidR="003A4A33">
        <w:t>udge found evidenced apprehended bias in the case</w:t>
      </w:r>
      <w:r w:rsidR="00F12A87">
        <w:t>,</w:t>
      </w:r>
      <w:r w:rsidR="0029605F">
        <w:t xml:space="preserve"> were explained to members</w:t>
      </w:r>
      <w:r w:rsidR="00301D8A">
        <w:t xml:space="preserve">. </w:t>
      </w:r>
      <w:r w:rsidR="006F4AC5">
        <w:t>M</w:t>
      </w:r>
      <w:r w:rsidR="00301D8A">
        <w:t xml:space="preserve">embers were referred to the judgment document for </w:t>
      </w:r>
      <w:r w:rsidR="00DE282F">
        <w:t>further detail</w:t>
      </w:r>
      <w:r w:rsidR="00301D8A">
        <w:t xml:space="preserve">. </w:t>
      </w:r>
    </w:p>
    <w:p w14:paraId="23564824" w14:textId="58C15843" w:rsidR="00587815" w:rsidRDefault="006F4AC5" w:rsidP="00563B5E">
      <w:pPr>
        <w:pStyle w:val="ListParagraph"/>
        <w:widowControl w:val="0"/>
        <w:numPr>
          <w:ilvl w:val="0"/>
          <w:numId w:val="0"/>
        </w:numPr>
        <w:tabs>
          <w:tab w:val="left" w:pos="5279"/>
        </w:tabs>
        <w:spacing w:after="240" w:line="240" w:lineRule="auto"/>
        <w:contextualSpacing w:val="0"/>
      </w:pPr>
      <w:r>
        <w:t>A</w:t>
      </w:r>
      <w:r w:rsidR="00301D8A">
        <w:t xml:space="preserve"> member </w:t>
      </w:r>
      <w:r w:rsidR="00990C4E">
        <w:t>commented they understood</w:t>
      </w:r>
      <w:r w:rsidR="00301D8A">
        <w:t xml:space="preserve"> ARWA </w:t>
      </w:r>
      <w:r w:rsidR="00990C4E">
        <w:t>needed</w:t>
      </w:r>
      <w:r w:rsidR="00301D8A">
        <w:t xml:space="preserve"> to produce 15</w:t>
      </w:r>
      <w:r>
        <w:t>,</w:t>
      </w:r>
      <w:r w:rsidR="00301D8A">
        <w:t>000 documents for the court case</w:t>
      </w:r>
      <w:r>
        <w:t>.</w:t>
      </w:r>
      <w:r w:rsidR="00301D8A">
        <w:t xml:space="preserve"> ARWA </w:t>
      </w:r>
      <w:r w:rsidR="00EB4B25">
        <w:t xml:space="preserve">advised </w:t>
      </w:r>
      <w:r>
        <w:t xml:space="preserve">it </w:t>
      </w:r>
      <w:r w:rsidR="002B00C2">
        <w:t>was required</w:t>
      </w:r>
      <w:r w:rsidR="00301D8A">
        <w:t xml:space="preserve"> to search through and pro</w:t>
      </w:r>
      <w:r w:rsidR="007B0195">
        <w:t>vide</w:t>
      </w:r>
      <w:r w:rsidR="00301D8A">
        <w:t xml:space="preserve"> </w:t>
      </w:r>
      <w:proofErr w:type="gramStart"/>
      <w:r w:rsidR="00301D8A">
        <w:t>a l</w:t>
      </w:r>
      <w:r w:rsidR="00E70017">
        <w:t xml:space="preserve">arge number </w:t>
      </w:r>
      <w:r w:rsidR="00301D8A">
        <w:t>of</w:t>
      </w:r>
      <w:proofErr w:type="gramEnd"/>
      <w:r w:rsidR="00301D8A">
        <w:t xml:space="preserve"> documents. </w:t>
      </w:r>
      <w:r w:rsidR="009F748F">
        <w:t>ARWA’s Legal Counsel responded to questions about native title</w:t>
      </w:r>
      <w:r w:rsidR="00F97666">
        <w:t>,</w:t>
      </w:r>
      <w:r w:rsidR="009F748F">
        <w:t xml:space="preserve"> and confirmed to a member that anyone with an interest in the outcome of the siting of the Facility near Kimba could have made </w:t>
      </w:r>
      <w:r w:rsidR="00977A97">
        <w:t>s</w:t>
      </w:r>
      <w:r w:rsidR="009F748F">
        <w:t>imilar application</w:t>
      </w:r>
      <w:r w:rsidR="00552512">
        <w:t>s</w:t>
      </w:r>
      <w:r w:rsidR="009F748F">
        <w:t xml:space="preserve"> to the court</w:t>
      </w:r>
      <w:r w:rsidR="00552512">
        <w:t xml:space="preserve"> to the ones that were made</w:t>
      </w:r>
      <w:r w:rsidR="009F748F">
        <w:t>.</w:t>
      </w:r>
    </w:p>
    <w:p w14:paraId="21C639FB" w14:textId="7E7E3AC4" w:rsidR="003A4A33" w:rsidRDefault="00301D8A" w:rsidP="00563B5E">
      <w:pPr>
        <w:pStyle w:val="ListParagraph"/>
        <w:widowControl w:val="0"/>
        <w:numPr>
          <w:ilvl w:val="0"/>
          <w:numId w:val="0"/>
        </w:numPr>
        <w:tabs>
          <w:tab w:val="left" w:pos="5279"/>
        </w:tabs>
        <w:spacing w:after="240" w:line="240" w:lineRule="auto"/>
        <w:contextualSpacing w:val="0"/>
      </w:pPr>
      <w:r w:rsidRPr="00C64E23">
        <w:t xml:space="preserve">ARWA’s Legal Counsel </w:t>
      </w:r>
      <w:r w:rsidR="00DE282F">
        <w:t>further</w:t>
      </w:r>
      <w:r w:rsidR="00DE282F" w:rsidRPr="00C64E23">
        <w:t xml:space="preserve"> </w:t>
      </w:r>
      <w:r w:rsidRPr="00C64E23">
        <w:t>explained</w:t>
      </w:r>
      <w:r w:rsidR="00720B72" w:rsidRPr="00C64E23">
        <w:t xml:space="preserve"> </w:t>
      </w:r>
      <w:r w:rsidR="00C64E23" w:rsidRPr="00C64E23">
        <w:t>that</w:t>
      </w:r>
      <w:r w:rsidR="00720B72" w:rsidRPr="00C64E23">
        <w:t xml:space="preserve"> </w:t>
      </w:r>
      <w:r w:rsidR="00C64E23" w:rsidRPr="00C64E23">
        <w:t>the</w:t>
      </w:r>
      <w:r w:rsidR="00720B72" w:rsidRPr="00C64E23">
        <w:t xml:space="preserve"> supplementary hearing after the judgement</w:t>
      </w:r>
      <w:r w:rsidR="00C64E23" w:rsidRPr="00C64E23">
        <w:t xml:space="preserve"> settled two outstanding matters</w:t>
      </w:r>
      <w:r w:rsidR="00C64E23" w:rsidRPr="002E157E">
        <w:t>: the awarding of costs and the date when the former Minister for Resources and Water’s site declaration should be set aside.</w:t>
      </w:r>
      <w:r w:rsidR="00720B72" w:rsidRPr="002E157E">
        <w:t xml:space="preserve"> </w:t>
      </w:r>
      <w:r w:rsidR="00C64E23" w:rsidRPr="002E157E">
        <w:t>Costs were agreed between the parties and the Judge determined the former Minister’s declaration should be set aside on the day of the judgement</w:t>
      </w:r>
      <w:r w:rsidR="002E60C5" w:rsidRPr="002E157E">
        <w:t>,</w:t>
      </w:r>
      <w:r w:rsidR="00C64E23" w:rsidRPr="002E157E">
        <w:t xml:space="preserve"> 18 July 2023. </w:t>
      </w:r>
      <w:r w:rsidR="00720B72" w:rsidRPr="002E157E">
        <w:t xml:space="preserve">ARWA confirmed this </w:t>
      </w:r>
      <w:r w:rsidR="002E60C5" w:rsidRPr="002E157E">
        <w:t xml:space="preserve">outcome </w:t>
      </w:r>
      <w:r w:rsidR="00720B72" w:rsidRPr="002E157E">
        <w:t>meant th</w:t>
      </w:r>
      <w:r w:rsidR="00BD094D" w:rsidRPr="002E157E">
        <w:t xml:space="preserve">at </w:t>
      </w:r>
      <w:r w:rsidR="00D3231A" w:rsidRPr="002E157E">
        <w:t xml:space="preserve">the declaration of </w:t>
      </w:r>
      <w:proofErr w:type="spellStart"/>
      <w:r w:rsidR="00D3231A" w:rsidRPr="002E157E">
        <w:t>Napandee</w:t>
      </w:r>
      <w:proofErr w:type="spellEnd"/>
      <w:r w:rsidR="00D3231A" w:rsidRPr="002E157E">
        <w:t xml:space="preserve"> as the site for the NRWMF was legally valid until 18 July 2023. </w:t>
      </w:r>
    </w:p>
    <w:p w14:paraId="100AB953" w14:textId="2254888C" w:rsidR="009D042F" w:rsidRDefault="009D76A3" w:rsidP="00563B5E">
      <w:pPr>
        <w:pStyle w:val="ListParagraph"/>
        <w:widowControl w:val="0"/>
        <w:numPr>
          <w:ilvl w:val="0"/>
          <w:numId w:val="0"/>
        </w:numPr>
        <w:tabs>
          <w:tab w:val="left" w:pos="5279"/>
        </w:tabs>
        <w:spacing w:after="240" w:line="240" w:lineRule="auto"/>
        <w:contextualSpacing w:val="0"/>
      </w:pPr>
      <w:r>
        <w:t xml:space="preserve">A member </w:t>
      </w:r>
      <w:r w:rsidR="00DE282F">
        <w:t>raised their understanding that government usually tested</w:t>
      </w:r>
      <w:r>
        <w:t xml:space="preserve"> litigation appropriately in the highest court. They had written to the Minister about this. </w:t>
      </w:r>
    </w:p>
    <w:p w14:paraId="15DBD39D" w14:textId="3BAA0042" w:rsidR="009D76A3" w:rsidRPr="00C64E23" w:rsidRDefault="00C714D3" w:rsidP="00563B5E">
      <w:pPr>
        <w:pStyle w:val="ListParagraph"/>
        <w:widowControl w:val="0"/>
        <w:numPr>
          <w:ilvl w:val="0"/>
          <w:numId w:val="0"/>
        </w:numPr>
        <w:tabs>
          <w:tab w:val="left" w:pos="5279"/>
        </w:tabs>
        <w:spacing w:after="240" w:line="240" w:lineRule="auto"/>
        <w:contextualSpacing w:val="0"/>
      </w:pPr>
      <w:r>
        <w:t xml:space="preserve">Members asked </w:t>
      </w:r>
      <w:r w:rsidR="009D042F">
        <w:t>that</w:t>
      </w:r>
      <w:r w:rsidR="00CD3281">
        <w:t xml:space="preserve"> two questions</w:t>
      </w:r>
      <w:r w:rsidR="009D042F">
        <w:t xml:space="preserve"> be communicated to the Minister</w:t>
      </w:r>
      <w:r w:rsidR="00CD3281">
        <w:t>:</w:t>
      </w:r>
    </w:p>
    <w:p w14:paraId="480FB9C2" w14:textId="258DFD12" w:rsidR="00E940E5" w:rsidRPr="00A37A34" w:rsidRDefault="00E940E5" w:rsidP="00A37A34">
      <w:pPr>
        <w:pStyle w:val="ListParagraph"/>
        <w:widowControl w:val="0"/>
        <w:numPr>
          <w:ilvl w:val="0"/>
          <w:numId w:val="0"/>
        </w:numPr>
        <w:tabs>
          <w:tab w:val="left" w:pos="5279"/>
        </w:tabs>
        <w:spacing w:after="240" w:line="240" w:lineRule="auto"/>
        <w:ind w:left="720"/>
        <w:contextualSpacing w:val="0"/>
      </w:pPr>
      <w:r w:rsidRPr="00A37A34">
        <w:t xml:space="preserve">Why has the </w:t>
      </w:r>
      <w:r w:rsidR="00680690" w:rsidRPr="00A37A34">
        <w:t>M</w:t>
      </w:r>
      <w:r w:rsidRPr="00A37A34">
        <w:t xml:space="preserve">inister refused to communicate with the </w:t>
      </w:r>
      <w:r w:rsidR="00494C90" w:rsidRPr="00A37A34">
        <w:t>c</w:t>
      </w:r>
      <w:r w:rsidRPr="00A37A34">
        <w:t xml:space="preserve">ommunity of Kimba </w:t>
      </w:r>
      <w:r w:rsidR="00494C90" w:rsidRPr="00A37A34">
        <w:t xml:space="preserve">before and after her decision about siting the Facility at Kimba, </w:t>
      </w:r>
      <w:r w:rsidRPr="00A37A34">
        <w:t xml:space="preserve">and why </w:t>
      </w:r>
      <w:r w:rsidR="00680690" w:rsidRPr="00A37A34">
        <w:t xml:space="preserve">have </w:t>
      </w:r>
      <w:r w:rsidRPr="00A37A34">
        <w:t>answers not been provided</w:t>
      </w:r>
      <w:r w:rsidR="00680690" w:rsidRPr="00A37A34">
        <w:t xml:space="preserve"> to questions that have been sent to her</w:t>
      </w:r>
      <w:r w:rsidR="00FB53D2" w:rsidRPr="00A37A34">
        <w:t>?</w:t>
      </w:r>
    </w:p>
    <w:p w14:paraId="645822C7" w14:textId="1D630D37" w:rsidR="00BB76AD" w:rsidRPr="00A37A34" w:rsidRDefault="003E6510" w:rsidP="00A37A34">
      <w:pPr>
        <w:pStyle w:val="ListParagraph"/>
        <w:widowControl w:val="0"/>
        <w:numPr>
          <w:ilvl w:val="0"/>
          <w:numId w:val="0"/>
        </w:numPr>
        <w:tabs>
          <w:tab w:val="left" w:pos="5279"/>
        </w:tabs>
        <w:spacing w:after="240" w:line="240" w:lineRule="auto"/>
        <w:ind w:left="720"/>
        <w:contextualSpacing w:val="0"/>
      </w:pPr>
      <w:r w:rsidRPr="00A37A34">
        <w:t>C</w:t>
      </w:r>
      <w:r w:rsidR="002C1720" w:rsidRPr="00A37A34">
        <w:t xml:space="preserve">an the Minister </w:t>
      </w:r>
      <w:r w:rsidRPr="00A37A34">
        <w:t xml:space="preserve">please </w:t>
      </w:r>
      <w:r w:rsidR="002C1720" w:rsidRPr="00A37A34">
        <w:t xml:space="preserve">indicate the information source </w:t>
      </w:r>
      <w:r w:rsidR="007B382E" w:rsidRPr="00A37A34">
        <w:t>used to</w:t>
      </w:r>
      <w:r w:rsidR="0035185E" w:rsidRPr="00A37A34">
        <w:t xml:space="preserve"> inform her comment </w:t>
      </w:r>
      <w:r w:rsidR="000A5457" w:rsidRPr="00A37A34">
        <w:t xml:space="preserve">about </w:t>
      </w:r>
      <w:proofErr w:type="spellStart"/>
      <w:r w:rsidR="000A5457" w:rsidRPr="00A37A34">
        <w:t>Barngarla</w:t>
      </w:r>
      <w:proofErr w:type="spellEnd"/>
      <w:r w:rsidR="000A5457" w:rsidRPr="00A37A34">
        <w:t xml:space="preserve"> people being driven off Kimba land</w:t>
      </w:r>
      <w:r w:rsidR="0035185E" w:rsidRPr="00A37A34">
        <w:t xml:space="preserve"> in her statement to Parliament on 10 August 2023.</w:t>
      </w:r>
    </w:p>
    <w:p w14:paraId="673A2928" w14:textId="25A588A2" w:rsidR="00FB53D2" w:rsidRDefault="005249E9" w:rsidP="00E940E5">
      <w:pPr>
        <w:pStyle w:val="ListParagraph"/>
        <w:widowControl w:val="0"/>
        <w:numPr>
          <w:ilvl w:val="0"/>
          <w:numId w:val="0"/>
        </w:numPr>
        <w:tabs>
          <w:tab w:val="left" w:pos="5279"/>
        </w:tabs>
        <w:spacing w:after="240" w:line="240" w:lineRule="auto"/>
        <w:contextualSpacing w:val="0"/>
      </w:pPr>
      <w:r>
        <w:t xml:space="preserve">Members </w:t>
      </w:r>
      <w:r w:rsidR="00CD3281">
        <w:t xml:space="preserve">expressed </w:t>
      </w:r>
      <w:r w:rsidR="009D042F">
        <w:t>disappointment</w:t>
      </w:r>
      <w:r w:rsidR="00CD3281">
        <w:t xml:space="preserve"> that the</w:t>
      </w:r>
      <w:r w:rsidR="00F85F9C">
        <w:t xml:space="preserve"> press </w:t>
      </w:r>
      <w:r w:rsidR="00CD3281">
        <w:t xml:space="preserve">had been </w:t>
      </w:r>
      <w:r w:rsidR="00F85F9C">
        <w:t xml:space="preserve">made aware of the </w:t>
      </w:r>
      <w:r>
        <w:t>M</w:t>
      </w:r>
      <w:r w:rsidR="00F85F9C">
        <w:t xml:space="preserve">inister’s statement to </w:t>
      </w:r>
      <w:r>
        <w:t>P</w:t>
      </w:r>
      <w:r w:rsidR="00F85F9C">
        <w:t xml:space="preserve">arliament </w:t>
      </w:r>
      <w:r w:rsidR="00015887">
        <w:t>beforehand,</w:t>
      </w:r>
      <w:r>
        <w:t xml:space="preserve"> </w:t>
      </w:r>
      <w:r w:rsidR="00F85F9C">
        <w:t>but they were not.</w:t>
      </w:r>
      <w:r w:rsidR="004D56D8">
        <w:t xml:space="preserve"> </w:t>
      </w:r>
    </w:p>
    <w:p w14:paraId="6016BBE2" w14:textId="2FA429E0" w:rsidR="00FC47AE" w:rsidRDefault="00875AB0" w:rsidP="00FF51F5">
      <w:pPr>
        <w:pStyle w:val="ListParagraph"/>
        <w:widowControl w:val="0"/>
        <w:numPr>
          <w:ilvl w:val="0"/>
          <w:numId w:val="0"/>
        </w:numPr>
        <w:tabs>
          <w:tab w:val="left" w:pos="5279"/>
        </w:tabs>
        <w:spacing w:after="240" w:line="240" w:lineRule="auto"/>
        <w:contextualSpacing w:val="0"/>
      </w:pPr>
      <w:r>
        <w:t xml:space="preserve">A member </w:t>
      </w:r>
      <w:r w:rsidR="005B0685">
        <w:t xml:space="preserve">asked </w:t>
      </w:r>
      <w:r>
        <w:t xml:space="preserve">about the amount of money paid to the landowner for the formerly proposed Facility site at </w:t>
      </w:r>
      <w:proofErr w:type="spellStart"/>
      <w:proofErr w:type="gramStart"/>
      <w:r>
        <w:t>Napandee</w:t>
      </w:r>
      <w:proofErr w:type="spellEnd"/>
      <w:r w:rsidR="002721A7">
        <w:t>,</w:t>
      </w:r>
      <w:r>
        <w:t xml:space="preserve"> and</w:t>
      </w:r>
      <w:proofErr w:type="gramEnd"/>
      <w:r>
        <w:t xml:space="preserve"> </w:t>
      </w:r>
      <w:r w:rsidR="00CD3281">
        <w:t xml:space="preserve">was </w:t>
      </w:r>
      <w:r>
        <w:t xml:space="preserve">advised </w:t>
      </w:r>
      <w:r w:rsidR="00C543FB">
        <w:t xml:space="preserve">the </w:t>
      </w:r>
      <w:r>
        <w:t xml:space="preserve">compensation </w:t>
      </w:r>
      <w:r w:rsidR="00C543FB">
        <w:t xml:space="preserve">amount </w:t>
      </w:r>
      <w:r>
        <w:t>paid was subject to</w:t>
      </w:r>
      <w:r w:rsidR="00C543FB">
        <w:t xml:space="preserve"> </w:t>
      </w:r>
      <w:r>
        <w:t xml:space="preserve">a </w:t>
      </w:r>
      <w:r w:rsidR="00C543FB">
        <w:t>confidential</w:t>
      </w:r>
      <w:r>
        <w:t>ity agreement</w:t>
      </w:r>
      <w:r w:rsidR="00C543FB">
        <w:t>.</w:t>
      </w:r>
      <w:r w:rsidR="009D042F">
        <w:t xml:space="preserve"> </w:t>
      </w:r>
      <w:r w:rsidR="00CD3281">
        <w:t>T</w:t>
      </w:r>
      <w:r w:rsidR="00C543FB">
        <w:t xml:space="preserve">hey asked if the </w:t>
      </w:r>
      <w:r w:rsidR="00A91C23">
        <w:t xml:space="preserve">acquired </w:t>
      </w:r>
      <w:r w:rsidR="00C543FB">
        <w:t>land c</w:t>
      </w:r>
      <w:r w:rsidR="005B0685">
        <w:t>ould</w:t>
      </w:r>
      <w:r w:rsidR="00C543FB">
        <w:t xml:space="preserve"> now be passed to the community for </w:t>
      </w:r>
      <w:r w:rsidR="00CD3281">
        <w:t xml:space="preserve">its </w:t>
      </w:r>
      <w:r w:rsidR="00C543FB">
        <w:t>use</w:t>
      </w:r>
      <w:r w:rsidR="0055619A">
        <w:t>.</w:t>
      </w:r>
      <w:r w:rsidR="00FC47AE">
        <w:t xml:space="preserve"> ARWA’s CEO </w:t>
      </w:r>
      <w:r w:rsidR="009D042F">
        <w:t xml:space="preserve">noted </w:t>
      </w:r>
      <w:r w:rsidR="00CD3281">
        <w:t>government</w:t>
      </w:r>
      <w:r w:rsidR="00FC47AE">
        <w:t xml:space="preserve"> policy regarding the disposal of Commonwealth land would need to be </w:t>
      </w:r>
      <w:r w:rsidR="00CD3281">
        <w:t>worked through</w:t>
      </w:r>
      <w:r w:rsidR="005B0685">
        <w:t xml:space="preserve">. </w:t>
      </w:r>
      <w:r w:rsidR="00CD3281">
        <w:t>T</w:t>
      </w:r>
      <w:r w:rsidR="005B0685">
        <w:t xml:space="preserve">hey asked what the </w:t>
      </w:r>
      <w:r w:rsidR="00C543FB">
        <w:t>Tol</w:t>
      </w:r>
      <w:r w:rsidR="0028047F">
        <w:t xml:space="preserve">a </w:t>
      </w:r>
      <w:r w:rsidR="00C543FB">
        <w:t>Ag project</w:t>
      </w:r>
      <w:r w:rsidR="005B0685">
        <w:t xml:space="preserve"> was and whether the contract was put out to tender</w:t>
      </w:r>
      <w:r w:rsidR="00C543FB">
        <w:t>.</w:t>
      </w:r>
      <w:r w:rsidR="005B0685">
        <w:t xml:space="preserve"> </w:t>
      </w:r>
      <w:r w:rsidR="0061745F">
        <w:t xml:space="preserve">ARWA responded that Tola Ag </w:t>
      </w:r>
      <w:r w:rsidR="007215E9">
        <w:t>contract</w:t>
      </w:r>
      <w:r w:rsidR="0061745F">
        <w:t xml:space="preserve"> </w:t>
      </w:r>
      <w:r w:rsidR="003C5E61">
        <w:t xml:space="preserve">to maintain the site </w:t>
      </w:r>
      <w:r w:rsidR="0061745F">
        <w:t xml:space="preserve">pre-dated the Commonwealth acquiring the </w:t>
      </w:r>
      <w:r w:rsidR="00790699">
        <w:t>site. *</w:t>
      </w:r>
    </w:p>
    <w:p w14:paraId="62C7F207" w14:textId="631396A3" w:rsidR="003F1862" w:rsidRDefault="003F1862" w:rsidP="003F1862">
      <w:pPr>
        <w:pStyle w:val="ListParagraph"/>
        <w:widowControl w:val="0"/>
        <w:numPr>
          <w:ilvl w:val="0"/>
          <w:numId w:val="0"/>
        </w:numPr>
        <w:tabs>
          <w:tab w:val="left" w:pos="5279"/>
        </w:tabs>
        <w:spacing w:after="0" w:line="240" w:lineRule="auto"/>
        <w:contextualSpacing w:val="0"/>
        <w:rPr>
          <w:b/>
          <w:bCs/>
        </w:rPr>
      </w:pPr>
      <w:r>
        <w:rPr>
          <w:b/>
          <w:bCs/>
        </w:rPr>
        <w:t>*</w:t>
      </w:r>
      <w:r w:rsidRPr="0061745F">
        <w:rPr>
          <w:b/>
          <w:bCs/>
        </w:rPr>
        <w:t xml:space="preserve">ARWA </w:t>
      </w:r>
      <w:r w:rsidR="007215E9">
        <w:rPr>
          <w:b/>
          <w:bCs/>
        </w:rPr>
        <w:t>clarification</w:t>
      </w:r>
      <w:r w:rsidR="007215E9" w:rsidRPr="0061745F">
        <w:rPr>
          <w:b/>
          <w:bCs/>
        </w:rPr>
        <w:t xml:space="preserve"> </w:t>
      </w:r>
      <w:r w:rsidRPr="0061745F">
        <w:rPr>
          <w:b/>
          <w:bCs/>
        </w:rPr>
        <w:t xml:space="preserve">– </w:t>
      </w:r>
      <w:r w:rsidR="003C5E61">
        <w:rPr>
          <w:b/>
          <w:bCs/>
        </w:rPr>
        <w:t>land maintenance contract with Tola Ag</w:t>
      </w:r>
    </w:p>
    <w:p w14:paraId="4ED9DC74" w14:textId="77777777" w:rsidR="00FF51F5" w:rsidRDefault="003F1862" w:rsidP="00FF51F5">
      <w:pPr>
        <w:spacing w:after="240" w:line="240" w:lineRule="auto"/>
        <w:rPr>
          <w:rFonts w:ascii="Calibri" w:eastAsia="Times New Roman" w:hAnsi="Calibri" w:cs="Times New Roman"/>
        </w:rPr>
      </w:pPr>
      <w:r>
        <w:rPr>
          <w:rFonts w:ascii="Calibri" w:eastAsia="Times New Roman" w:hAnsi="Calibri" w:cs="Times New Roman"/>
        </w:rPr>
        <w:t xml:space="preserve">Tola Ag had an existing licence to farm the land as at the date of </w:t>
      </w:r>
      <w:r w:rsidR="00015887">
        <w:rPr>
          <w:rFonts w:ascii="Calibri" w:eastAsia="Times New Roman" w:hAnsi="Calibri" w:cs="Times New Roman"/>
        </w:rPr>
        <w:t>d</w:t>
      </w:r>
      <w:r>
        <w:rPr>
          <w:rFonts w:ascii="Calibri" w:eastAsia="Times New Roman" w:hAnsi="Calibri" w:cs="Times New Roman"/>
        </w:rPr>
        <w:t>eclaration as the site for the Facility.</w:t>
      </w:r>
      <w:r w:rsidR="00FC47AE">
        <w:rPr>
          <w:rFonts w:ascii="Calibri" w:eastAsia="Times New Roman" w:hAnsi="Calibri" w:cs="Times New Roman"/>
        </w:rPr>
        <w:t xml:space="preserve"> </w:t>
      </w:r>
      <w:r>
        <w:rPr>
          <w:rFonts w:ascii="Calibri" w:eastAsia="Times New Roman" w:hAnsi="Calibri" w:cs="Times New Roman"/>
        </w:rPr>
        <w:t>Upon declaration</w:t>
      </w:r>
      <w:r w:rsidR="00015887">
        <w:rPr>
          <w:rFonts w:ascii="Calibri" w:eastAsia="Times New Roman" w:hAnsi="Calibri" w:cs="Times New Roman"/>
        </w:rPr>
        <w:t>,</w:t>
      </w:r>
      <w:r>
        <w:rPr>
          <w:rFonts w:ascii="Calibri" w:eastAsia="Times New Roman" w:hAnsi="Calibri" w:cs="Times New Roman"/>
        </w:rPr>
        <w:t xml:space="preserve"> the Commonwealth obtained certain rights </w:t>
      </w:r>
      <w:r w:rsidR="00CD3281">
        <w:rPr>
          <w:rFonts w:ascii="Calibri" w:eastAsia="Times New Roman" w:hAnsi="Calibri" w:cs="Times New Roman"/>
        </w:rPr>
        <w:t xml:space="preserve">to </w:t>
      </w:r>
      <w:r>
        <w:rPr>
          <w:rFonts w:ascii="Calibri" w:eastAsia="Times New Roman" w:hAnsi="Calibri" w:cs="Times New Roman"/>
        </w:rPr>
        <w:t xml:space="preserve">the </w:t>
      </w:r>
      <w:r w:rsidR="00015887">
        <w:rPr>
          <w:rFonts w:ascii="Calibri" w:eastAsia="Times New Roman" w:hAnsi="Calibri" w:cs="Times New Roman"/>
        </w:rPr>
        <w:t>site,</w:t>
      </w:r>
      <w:r>
        <w:rPr>
          <w:rFonts w:ascii="Calibri" w:eastAsia="Times New Roman" w:hAnsi="Calibri" w:cs="Times New Roman"/>
        </w:rPr>
        <w:t xml:space="preserve"> but ownership remained with the Nominator until certain conditions were met. From the period between the site declaration (November 2021), and those conditions being met in June 2021, Tola Ag continued farming activities and maintaining the land for the purposes of the future Facility</w:t>
      </w:r>
      <w:r w:rsidR="00015887">
        <w:rPr>
          <w:rFonts w:ascii="Calibri" w:eastAsia="Times New Roman" w:hAnsi="Calibri" w:cs="Times New Roman"/>
        </w:rPr>
        <w:t>,</w:t>
      </w:r>
      <w:r>
        <w:rPr>
          <w:rFonts w:ascii="Calibri" w:eastAsia="Times New Roman" w:hAnsi="Calibri" w:cs="Times New Roman"/>
        </w:rPr>
        <w:t xml:space="preserve"> in accordance with the Site Declaration and Compensation agreements.</w:t>
      </w:r>
      <w:r w:rsidR="00FF51F5">
        <w:rPr>
          <w:rFonts w:ascii="Calibri" w:eastAsia="Times New Roman" w:hAnsi="Calibri" w:cs="Times New Roman"/>
        </w:rPr>
        <w:t xml:space="preserve"> </w:t>
      </w:r>
    </w:p>
    <w:p w14:paraId="363D65E9" w14:textId="16EB3D43" w:rsidR="00FF51F5" w:rsidRPr="00FF51F5" w:rsidRDefault="003F1862" w:rsidP="00FF51F5">
      <w:pPr>
        <w:spacing w:after="240" w:line="240" w:lineRule="auto"/>
        <w:rPr>
          <w:rFonts w:ascii="Calibri" w:eastAsia="Times New Roman" w:hAnsi="Calibri" w:cs="Times New Roman"/>
        </w:rPr>
      </w:pPr>
      <w:r>
        <w:rPr>
          <w:rFonts w:ascii="Calibri" w:eastAsia="Times New Roman" w:hAnsi="Calibri" w:cs="Times New Roman"/>
        </w:rPr>
        <w:t>Prior to change of ownership</w:t>
      </w:r>
      <w:r w:rsidR="00015887">
        <w:rPr>
          <w:rFonts w:ascii="Calibri" w:eastAsia="Times New Roman" w:hAnsi="Calibri" w:cs="Times New Roman"/>
        </w:rPr>
        <w:t>,</w:t>
      </w:r>
      <w:r>
        <w:rPr>
          <w:rFonts w:ascii="Calibri" w:eastAsia="Times New Roman" w:hAnsi="Calibri" w:cs="Times New Roman"/>
        </w:rPr>
        <w:t xml:space="preserve"> the Commonwealth entered into a formal agreement with Tola Ag to continue land maintenance servic</w:t>
      </w:r>
      <w:bookmarkStart w:id="7" w:name="_3_–_Outstanding"/>
      <w:bookmarkStart w:id="8" w:name="_3–_Technical_and"/>
      <w:bookmarkStart w:id="9" w:name="KDCUpdate"/>
      <w:bookmarkEnd w:id="7"/>
      <w:bookmarkEnd w:id="8"/>
      <w:r w:rsidR="00FF51F5">
        <w:rPr>
          <w:rFonts w:ascii="Calibri" w:eastAsia="Times New Roman" w:hAnsi="Calibri" w:cs="Times New Roman"/>
        </w:rPr>
        <w:t>es.</w:t>
      </w:r>
    </w:p>
    <w:p w14:paraId="3C41F492" w14:textId="3EAAB70E" w:rsidR="00234055" w:rsidRPr="000609A9" w:rsidRDefault="001C2CDD" w:rsidP="006A6F25">
      <w:pPr>
        <w:pStyle w:val="Heading3"/>
      </w:pPr>
      <w:r w:rsidRPr="000609A9">
        <w:lastRenderedPageBreak/>
        <w:t xml:space="preserve">6 </w:t>
      </w:r>
      <w:r w:rsidR="00234055" w:rsidRPr="000609A9">
        <w:t>–</w:t>
      </w:r>
      <w:r w:rsidR="00166045" w:rsidRPr="000609A9">
        <w:t xml:space="preserve"> </w:t>
      </w:r>
      <w:r w:rsidRPr="000609A9">
        <w:t xml:space="preserve">Update from </w:t>
      </w:r>
      <w:r w:rsidR="00483266">
        <w:t>the District Council of Kimba (DCK)</w:t>
      </w:r>
      <w:r w:rsidR="00EE1335" w:rsidRPr="000609A9" w:rsidDel="00EE1335">
        <w:t xml:space="preserve"> </w:t>
      </w:r>
    </w:p>
    <w:bookmarkEnd w:id="9"/>
    <w:p w14:paraId="099736A6" w14:textId="666ACBA4" w:rsidR="00094E04" w:rsidRDefault="00433934" w:rsidP="00563B5E">
      <w:pPr>
        <w:spacing w:after="240"/>
      </w:pPr>
      <w:r>
        <w:t xml:space="preserve">The </w:t>
      </w:r>
      <w:r w:rsidR="00A732A1" w:rsidRPr="000609A9">
        <w:t>Economic Development Manager</w:t>
      </w:r>
      <w:r w:rsidR="00214EEE">
        <w:t>, DCK</w:t>
      </w:r>
      <w:r w:rsidR="00952252">
        <w:t>,</w:t>
      </w:r>
      <w:r w:rsidR="00A732A1" w:rsidRPr="000609A9">
        <w:t xml:space="preserve"> joined the meeting on Teams</w:t>
      </w:r>
      <w:r w:rsidR="00214EEE">
        <w:t xml:space="preserve"> </w:t>
      </w:r>
      <w:r w:rsidR="008F24D3">
        <w:t>and together with the DC</w:t>
      </w:r>
      <w:r w:rsidR="00952252">
        <w:t>K</w:t>
      </w:r>
      <w:r w:rsidR="008F24D3">
        <w:t xml:space="preserve"> Mayor and </w:t>
      </w:r>
      <w:r w:rsidR="00200873">
        <w:t>CEO</w:t>
      </w:r>
      <w:r>
        <w:t>,</w:t>
      </w:r>
      <w:r w:rsidR="008F24D3">
        <w:t xml:space="preserve"> </w:t>
      </w:r>
      <w:r w:rsidR="00214EEE">
        <w:t>provide</w:t>
      </w:r>
      <w:r w:rsidR="008F24D3">
        <w:t>d</w:t>
      </w:r>
      <w:r w:rsidR="00214EEE">
        <w:t xml:space="preserve"> a presentation to attendees titled Redirecting Kimba’s Future</w:t>
      </w:r>
      <w:r w:rsidR="001E2CE6">
        <w:t>.</w:t>
      </w:r>
      <w:r w:rsidR="00214EEE">
        <w:t xml:space="preserve"> </w:t>
      </w:r>
    </w:p>
    <w:p w14:paraId="38287555" w14:textId="0451346E" w:rsidR="005C0AE7" w:rsidRDefault="006B4801" w:rsidP="00563B5E">
      <w:pPr>
        <w:spacing w:after="240"/>
      </w:pPr>
      <w:r>
        <w:t xml:space="preserve">Members supported the </w:t>
      </w:r>
      <w:r w:rsidR="0095645D">
        <w:t>DC</w:t>
      </w:r>
      <w:r w:rsidR="005662D3">
        <w:t>K</w:t>
      </w:r>
      <w:r w:rsidR="005C0AE7">
        <w:t xml:space="preserve"> </w:t>
      </w:r>
      <w:r w:rsidR="001E2CE6">
        <w:t xml:space="preserve">presenting the proposal to </w:t>
      </w:r>
      <w:r>
        <w:t>the Government</w:t>
      </w:r>
      <w:r w:rsidR="002721A7">
        <w:t xml:space="preserve"> through a motion</w:t>
      </w:r>
      <w:r w:rsidR="005C0AE7">
        <w:t xml:space="preserve">. </w:t>
      </w:r>
      <w:r>
        <w:t>The Convenor</w:t>
      </w:r>
      <w:r w:rsidR="00993FB3">
        <w:t xml:space="preserve"> confirmed that</w:t>
      </w:r>
      <w:r w:rsidR="005C0AE7">
        <w:t xml:space="preserve"> all members would receive a copy of the </w:t>
      </w:r>
      <w:r w:rsidR="00993FB3">
        <w:t xml:space="preserve">proposal </w:t>
      </w:r>
      <w:r w:rsidR="005C0AE7">
        <w:t xml:space="preserve">document </w:t>
      </w:r>
      <w:r w:rsidR="00993FB3">
        <w:t>to</w:t>
      </w:r>
      <w:r w:rsidR="005C0AE7">
        <w:t xml:space="preserve"> </w:t>
      </w:r>
      <w:r>
        <w:t>consider for endorsement</w:t>
      </w:r>
      <w:r w:rsidR="005C0AE7">
        <w:t xml:space="preserve">. </w:t>
      </w:r>
    </w:p>
    <w:p w14:paraId="02B6FC59" w14:textId="6B4289D5" w:rsidR="009503B2" w:rsidRDefault="009503B2" w:rsidP="00563B5E">
      <w:pPr>
        <w:spacing w:after="240"/>
      </w:pPr>
      <w:r>
        <w:t xml:space="preserve">The meeting </w:t>
      </w:r>
      <w:r w:rsidR="006837CE">
        <w:t>paused</w:t>
      </w:r>
      <w:r>
        <w:t xml:space="preserve"> for 15 minutes until 10.52 am.</w:t>
      </w:r>
    </w:p>
    <w:p w14:paraId="17D75794" w14:textId="6EB8707B" w:rsidR="009503B2" w:rsidRDefault="006B4801" w:rsidP="000F7621">
      <w:pPr>
        <w:widowControl w:val="0"/>
        <w:spacing w:after="240"/>
      </w:pPr>
      <w:r>
        <w:t>The</w:t>
      </w:r>
      <w:r w:rsidR="009503B2">
        <w:t xml:space="preserve"> </w:t>
      </w:r>
      <w:r w:rsidR="000530FA">
        <w:t>Convenor</w:t>
      </w:r>
      <w:r w:rsidR="009503B2">
        <w:t xml:space="preserve"> </w:t>
      </w:r>
      <w:r>
        <w:t xml:space="preserve">noted </w:t>
      </w:r>
      <w:r w:rsidR="009503B2">
        <w:t xml:space="preserve">that the motion </w:t>
      </w:r>
      <w:r w:rsidR="00F176F7">
        <w:t xml:space="preserve">passed by the KCC </w:t>
      </w:r>
      <w:r w:rsidR="009503B2">
        <w:t xml:space="preserve">was subject to the Council’s </w:t>
      </w:r>
      <w:r w:rsidR="00C268FF">
        <w:t xml:space="preserve">formal </w:t>
      </w:r>
      <w:r w:rsidR="009503B2">
        <w:t xml:space="preserve">endorsement </w:t>
      </w:r>
      <w:r w:rsidR="000530FA">
        <w:t xml:space="preserve">of the proposal </w:t>
      </w:r>
      <w:r w:rsidR="007A6317">
        <w:t>document</w:t>
      </w:r>
      <w:r>
        <w:t xml:space="preserve">.  They </w:t>
      </w:r>
      <w:r w:rsidR="00C268FF">
        <w:t>supported</w:t>
      </w:r>
      <w:r w:rsidR="009503B2">
        <w:t xml:space="preserve"> the </w:t>
      </w:r>
      <w:r w:rsidR="0095645D">
        <w:t>DC</w:t>
      </w:r>
      <w:r w:rsidR="005662D3">
        <w:t>K</w:t>
      </w:r>
      <w:r w:rsidR="009503B2">
        <w:t xml:space="preserve"> </w:t>
      </w:r>
      <w:r>
        <w:t xml:space="preserve">engaging the Government on </w:t>
      </w:r>
      <w:r w:rsidR="00C268FF">
        <w:t xml:space="preserve">Kimba’s economic and social </w:t>
      </w:r>
      <w:r w:rsidR="009503B2" w:rsidRPr="002E7522">
        <w:t xml:space="preserve">transition. </w:t>
      </w:r>
    </w:p>
    <w:p w14:paraId="4F028C92" w14:textId="34C002A4" w:rsidR="00D10111" w:rsidRPr="002E7522" w:rsidRDefault="007F7FC9" w:rsidP="006A6F25">
      <w:pPr>
        <w:pStyle w:val="Heading3"/>
      </w:pPr>
      <w:bookmarkStart w:id="10" w:name="_4_–_Emergency_1"/>
      <w:bookmarkStart w:id="11" w:name="_3a_–_Site"/>
      <w:bookmarkStart w:id="12" w:name="Kimbaperspective"/>
      <w:bookmarkEnd w:id="10"/>
      <w:bookmarkEnd w:id="11"/>
      <w:r w:rsidRPr="002E7522">
        <w:t>4</w:t>
      </w:r>
      <w:r w:rsidR="00037D8D" w:rsidRPr="002E7522">
        <w:t xml:space="preserve"> –</w:t>
      </w:r>
      <w:r w:rsidR="00D10111" w:rsidRPr="002E7522">
        <w:t xml:space="preserve"> </w:t>
      </w:r>
      <w:r w:rsidRPr="002E7522">
        <w:t xml:space="preserve">Kimba perspective </w:t>
      </w:r>
    </w:p>
    <w:p w14:paraId="581C9372" w14:textId="05A2F495" w:rsidR="00D51085" w:rsidRDefault="00D51085" w:rsidP="00226D54">
      <w:bookmarkStart w:id="13" w:name="_3b_–_Meet"/>
      <w:bookmarkEnd w:id="12"/>
      <w:bookmarkEnd w:id="13"/>
      <w:r w:rsidRPr="002E7522">
        <w:t>A KCC member</w:t>
      </w:r>
      <w:r>
        <w:t xml:space="preserve"> spoke on behalf of the community and stated that although they accepted the Facility was no longer going to be constructed </w:t>
      </w:r>
      <w:r w:rsidR="005662D3">
        <w:t>in Kimba</w:t>
      </w:r>
      <w:r>
        <w:t>, they had some questions</w:t>
      </w:r>
      <w:r w:rsidR="007F7FC9">
        <w:t xml:space="preserve">. </w:t>
      </w:r>
      <w:r>
        <w:t xml:space="preserve">The member recognised, however, </w:t>
      </w:r>
      <w:r w:rsidR="007F7FC9">
        <w:t xml:space="preserve">that some </w:t>
      </w:r>
      <w:r w:rsidR="00B540A7">
        <w:t xml:space="preserve">of their </w:t>
      </w:r>
      <w:r w:rsidR="007F7FC9">
        <w:t xml:space="preserve">questions had already been addressed. </w:t>
      </w:r>
    </w:p>
    <w:p w14:paraId="2CC4FC37" w14:textId="77777777" w:rsidR="00226D54" w:rsidRDefault="000F7621" w:rsidP="00226D54">
      <w:r>
        <w:t xml:space="preserve">The member </w:t>
      </w:r>
      <w:r w:rsidR="003D2A98">
        <w:t>highlighted the</w:t>
      </w:r>
      <w:r w:rsidR="001E3955">
        <w:t>ir</w:t>
      </w:r>
      <w:r>
        <w:t xml:space="preserve"> view </w:t>
      </w:r>
      <w:r w:rsidR="00D43DFD">
        <w:t xml:space="preserve">that compensation was due to Kimba </w:t>
      </w:r>
      <w:r>
        <w:t xml:space="preserve">in lieu of the anticipated Facility </w:t>
      </w:r>
      <w:r w:rsidR="00D43DFD">
        <w:t xml:space="preserve">and that the </w:t>
      </w:r>
      <w:r w:rsidR="003D2A98">
        <w:t xml:space="preserve">economic and social </w:t>
      </w:r>
      <w:r w:rsidR="00D43DFD">
        <w:t>value of what Kimba ha</w:t>
      </w:r>
      <w:r>
        <w:t>d</w:t>
      </w:r>
      <w:r w:rsidR="00D43DFD">
        <w:t xml:space="preserve"> lost should be acknowledged. </w:t>
      </w:r>
      <w:r>
        <w:t xml:space="preserve">They congratulated </w:t>
      </w:r>
      <w:r w:rsidRPr="00BE38D9">
        <w:t>t</w:t>
      </w:r>
      <w:r w:rsidR="00D43DFD" w:rsidRPr="00BE38D9">
        <w:t xml:space="preserve">he </w:t>
      </w:r>
      <w:r w:rsidR="00D62FE8" w:rsidRPr="00BE38D9">
        <w:t>DC</w:t>
      </w:r>
      <w:r w:rsidR="005662D3">
        <w:t>K</w:t>
      </w:r>
      <w:r w:rsidR="00D43DFD" w:rsidRPr="00BE38D9">
        <w:t xml:space="preserve"> on</w:t>
      </w:r>
      <w:r w:rsidR="00D43DFD">
        <w:t xml:space="preserve"> </w:t>
      </w:r>
      <w:r>
        <w:t xml:space="preserve">the proposal document prepared </w:t>
      </w:r>
      <w:r w:rsidR="00D43DFD">
        <w:t xml:space="preserve">to assist the town with </w:t>
      </w:r>
      <w:r>
        <w:t xml:space="preserve">sustainably </w:t>
      </w:r>
      <w:r w:rsidR="00D43DFD">
        <w:t xml:space="preserve">moving forward. </w:t>
      </w:r>
    </w:p>
    <w:p w14:paraId="22B09838" w14:textId="00BB4EA7" w:rsidR="007F7FC9" w:rsidRDefault="000F7621" w:rsidP="00226D54">
      <w:r>
        <w:t>The</w:t>
      </w:r>
      <w:r w:rsidR="00291471">
        <w:t xml:space="preserve"> member</w:t>
      </w:r>
      <w:r>
        <w:t xml:space="preserve"> also</w:t>
      </w:r>
      <w:r w:rsidR="00D43DFD">
        <w:t xml:space="preserve"> spoke about </w:t>
      </w:r>
      <w:r w:rsidR="00BE38D9">
        <w:t xml:space="preserve">the </w:t>
      </w:r>
      <w:proofErr w:type="spellStart"/>
      <w:r w:rsidR="00BE38D9">
        <w:t>Barngarla</w:t>
      </w:r>
      <w:proofErr w:type="spellEnd"/>
      <w:r w:rsidR="00BE38D9">
        <w:t xml:space="preserve"> Determination Aboriginal </w:t>
      </w:r>
      <w:r w:rsidR="00BE38D9" w:rsidRPr="00BE38D9">
        <w:t>Corporation’s (</w:t>
      </w:r>
      <w:r w:rsidR="00D43DFD" w:rsidRPr="00BE38D9">
        <w:t>BDAC</w:t>
      </w:r>
      <w:r w:rsidR="00BE38D9" w:rsidRPr="00BE38D9">
        <w:t>)</w:t>
      </w:r>
      <w:r w:rsidR="00D43DFD">
        <w:t xml:space="preserve"> stake in the </w:t>
      </w:r>
      <w:r w:rsidR="00F5330C">
        <w:t xml:space="preserve">Kimba </w:t>
      </w:r>
      <w:r>
        <w:t xml:space="preserve">Facility </w:t>
      </w:r>
      <w:r w:rsidR="008B6BBD">
        <w:t>project and</w:t>
      </w:r>
      <w:r w:rsidR="00B818B2">
        <w:t xml:space="preserve"> highlight</w:t>
      </w:r>
      <w:r w:rsidR="00016FBB">
        <w:t>ed</w:t>
      </w:r>
      <w:r w:rsidR="00B818B2">
        <w:t xml:space="preserve"> </w:t>
      </w:r>
      <w:r w:rsidR="00D43DFD">
        <w:t xml:space="preserve">the importance of </w:t>
      </w:r>
      <w:r w:rsidR="002938F0">
        <w:t>G</w:t>
      </w:r>
      <w:r>
        <w:t xml:space="preserve">overnment </w:t>
      </w:r>
      <w:r w:rsidR="00D43DFD">
        <w:t xml:space="preserve">working differently </w:t>
      </w:r>
      <w:r>
        <w:t xml:space="preserve">with communities and other stakeholders </w:t>
      </w:r>
      <w:r w:rsidR="00D43DFD">
        <w:t xml:space="preserve">on future projects to avoid </w:t>
      </w:r>
      <w:r>
        <w:t xml:space="preserve">the adverse </w:t>
      </w:r>
      <w:r w:rsidR="00D43DFD">
        <w:t xml:space="preserve">consequences </w:t>
      </w:r>
      <w:r w:rsidR="003D2A98">
        <w:t>exp</w:t>
      </w:r>
      <w:r w:rsidR="00D831FE">
        <w:t xml:space="preserve">erienced by Kimba and First Nations people. </w:t>
      </w:r>
      <w:proofErr w:type="gramStart"/>
      <w:r w:rsidR="00493FC1">
        <w:t>In particular, the</w:t>
      </w:r>
      <w:r w:rsidR="002943D2">
        <w:t>y</w:t>
      </w:r>
      <w:proofErr w:type="gramEnd"/>
      <w:r w:rsidR="00493FC1">
        <w:t xml:space="preserve"> felt that engaging early </w:t>
      </w:r>
      <w:r w:rsidR="001E3955">
        <w:t xml:space="preserve">and meaningfully </w:t>
      </w:r>
      <w:r w:rsidR="00493FC1">
        <w:t xml:space="preserve">with Indigenous </w:t>
      </w:r>
      <w:r w:rsidR="008443B3">
        <w:t>p</w:t>
      </w:r>
      <w:r w:rsidR="00493FC1">
        <w:t xml:space="preserve">eoples was crucial. </w:t>
      </w:r>
      <w:r w:rsidR="009B4CF3">
        <w:t>M</w:t>
      </w:r>
      <w:r w:rsidR="00F84DF4" w:rsidRPr="00F84DF4">
        <w:t xml:space="preserve">embers </w:t>
      </w:r>
      <w:r w:rsidR="009B4CF3">
        <w:t xml:space="preserve">also </w:t>
      </w:r>
      <w:r w:rsidR="00F84DF4" w:rsidRPr="00F84DF4">
        <w:t>discusse</w:t>
      </w:r>
      <w:r w:rsidR="00F84DF4">
        <w:t xml:space="preserve">d the </w:t>
      </w:r>
      <w:r w:rsidR="009B4CF3">
        <w:t>j</w:t>
      </w:r>
      <w:r w:rsidR="00F84DF4">
        <w:t xml:space="preserve">udicial review process and the difficulties for </w:t>
      </w:r>
      <w:proofErr w:type="spellStart"/>
      <w:r w:rsidR="00F84DF4">
        <w:t>Barngarla</w:t>
      </w:r>
      <w:proofErr w:type="spellEnd"/>
      <w:r w:rsidR="00F84DF4">
        <w:t xml:space="preserve"> people in country following the court decision and Minister King’s statement.</w:t>
      </w:r>
    </w:p>
    <w:p w14:paraId="6A142F75" w14:textId="69FC3E20" w:rsidR="001D1653" w:rsidRPr="008B609C" w:rsidRDefault="00F84DF4" w:rsidP="006A6F25">
      <w:pPr>
        <w:pStyle w:val="Heading3"/>
      </w:pPr>
      <w:bookmarkStart w:id="14" w:name="Siteupdate"/>
      <w:r w:rsidRPr="008B609C">
        <w:t>5</w:t>
      </w:r>
      <w:r w:rsidR="001D1653" w:rsidRPr="008B609C">
        <w:t xml:space="preserve"> – </w:t>
      </w:r>
      <w:r w:rsidRPr="008B609C">
        <w:t>Site Update</w:t>
      </w:r>
    </w:p>
    <w:bookmarkEnd w:id="14"/>
    <w:p w14:paraId="75742347" w14:textId="7E37CB65" w:rsidR="00964777" w:rsidRPr="008B609C" w:rsidRDefault="0099063F" w:rsidP="000F7621">
      <w:pPr>
        <w:widowControl w:val="0"/>
        <w:spacing w:after="240"/>
      </w:pPr>
      <w:r>
        <w:t>M</w:t>
      </w:r>
      <w:r w:rsidR="00F84DF4" w:rsidRPr="008B609C">
        <w:t xml:space="preserve">embers received an update from ARWA’s Safety and Technical team </w:t>
      </w:r>
      <w:r>
        <w:t>who stated</w:t>
      </w:r>
      <w:r w:rsidR="00F84DF4" w:rsidRPr="008B609C">
        <w:t xml:space="preserve"> that all site characterisation </w:t>
      </w:r>
      <w:r>
        <w:t>activities</w:t>
      </w:r>
      <w:r w:rsidR="00F84DF4" w:rsidRPr="008B609C">
        <w:t xml:space="preserve"> ha</w:t>
      </w:r>
      <w:r>
        <w:t>d</w:t>
      </w:r>
      <w:r w:rsidR="00F84DF4" w:rsidRPr="008B609C">
        <w:t xml:space="preserve"> ceased. This include</w:t>
      </w:r>
      <w:r w:rsidR="009C0D2E">
        <w:t>d</w:t>
      </w:r>
      <w:r w:rsidR="00F84DF4" w:rsidRPr="008B609C">
        <w:t xml:space="preserve"> surveys of all types, </w:t>
      </w:r>
      <w:r w:rsidR="00061836">
        <w:t xml:space="preserve">including </w:t>
      </w:r>
      <w:r w:rsidR="00F84DF4" w:rsidRPr="008B609C">
        <w:t xml:space="preserve">solar farm preparation work and underground mapping. ARWA </w:t>
      </w:r>
      <w:r w:rsidR="009C0D2E">
        <w:t>was</w:t>
      </w:r>
      <w:r w:rsidR="00F84DF4" w:rsidRPr="008B609C">
        <w:t xml:space="preserve"> now only working on a remediation plan with the key consideration being </w:t>
      </w:r>
      <w:r w:rsidR="009C0D2E">
        <w:t>c</w:t>
      </w:r>
      <w:r w:rsidR="00F84DF4" w:rsidRPr="008B609C">
        <w:t xml:space="preserve">ultural </w:t>
      </w:r>
      <w:r w:rsidR="009C0D2E">
        <w:t>h</w:t>
      </w:r>
      <w:r w:rsidR="00F84DF4" w:rsidRPr="008B609C">
        <w:t xml:space="preserve">eritage management. </w:t>
      </w:r>
      <w:r w:rsidR="009D042F">
        <w:t xml:space="preserve">ARWA engagement with community, including </w:t>
      </w:r>
      <w:r w:rsidR="001E3955">
        <w:t>BDAC</w:t>
      </w:r>
      <w:r w:rsidR="009D042F">
        <w:t xml:space="preserve">, </w:t>
      </w:r>
      <w:r w:rsidR="001E3955">
        <w:t>the</w:t>
      </w:r>
      <w:r w:rsidR="00F84DF4" w:rsidRPr="00BE38D9">
        <w:t xml:space="preserve"> KCC</w:t>
      </w:r>
      <w:r w:rsidR="00581188" w:rsidRPr="00BE38D9">
        <w:t>,</w:t>
      </w:r>
      <w:r w:rsidR="00581188">
        <w:t xml:space="preserve"> the</w:t>
      </w:r>
      <w:r w:rsidR="00F84DF4" w:rsidRPr="008B609C">
        <w:t xml:space="preserve"> Wudinna and Kimba </w:t>
      </w:r>
      <w:r w:rsidR="00581188">
        <w:t>c</w:t>
      </w:r>
      <w:r w:rsidR="00F84DF4" w:rsidRPr="008B609C">
        <w:t xml:space="preserve">ouncils and private </w:t>
      </w:r>
      <w:r w:rsidR="00D62FE8" w:rsidRPr="008B609C">
        <w:t>landowners</w:t>
      </w:r>
      <w:r w:rsidR="009D042F">
        <w:t>, continued</w:t>
      </w:r>
      <w:r w:rsidR="00F84DF4" w:rsidRPr="008B609C">
        <w:t xml:space="preserve">. </w:t>
      </w:r>
    </w:p>
    <w:p w14:paraId="1691098D" w14:textId="41CE65AA" w:rsidR="00F84DF4" w:rsidRPr="008B609C" w:rsidRDefault="00F84DF4" w:rsidP="00155207">
      <w:pPr>
        <w:spacing w:after="240"/>
      </w:pPr>
      <w:r w:rsidRPr="008B609C">
        <w:t xml:space="preserve">Significant data has been collected and ARWA </w:t>
      </w:r>
      <w:r w:rsidR="001E3955">
        <w:t>was</w:t>
      </w:r>
      <w:r w:rsidR="001E3955" w:rsidRPr="008B609C">
        <w:t xml:space="preserve"> </w:t>
      </w:r>
      <w:r w:rsidRPr="008B609C">
        <w:t xml:space="preserve">looking at how </w:t>
      </w:r>
      <w:r w:rsidR="001E3955">
        <w:t>it could</w:t>
      </w:r>
      <w:r w:rsidRPr="008B609C">
        <w:t xml:space="preserve"> make data and reports of interest to the community accessible.</w:t>
      </w:r>
      <w:r w:rsidR="00144243" w:rsidRPr="008B609C">
        <w:t xml:space="preserve"> </w:t>
      </w:r>
      <w:r w:rsidR="00215FB1" w:rsidRPr="008B609C">
        <w:t xml:space="preserve">ARWA </w:t>
      </w:r>
      <w:r w:rsidR="001E3955">
        <w:t>had also</w:t>
      </w:r>
      <w:r w:rsidR="00215FB1" w:rsidRPr="008B609C">
        <w:t xml:space="preserve"> taken on board the KCC’s feedback concerning the weather station.</w:t>
      </w:r>
      <w:r w:rsidR="00215FB1">
        <w:t xml:space="preserve"> </w:t>
      </w:r>
    </w:p>
    <w:p w14:paraId="23C91EAB" w14:textId="737758EA" w:rsidR="00D970F0" w:rsidRPr="008B609C" w:rsidRDefault="00101B47" w:rsidP="006A6F25">
      <w:pPr>
        <w:pStyle w:val="Heading3"/>
      </w:pPr>
      <w:bookmarkStart w:id="15" w:name="_4_–_Indigenous"/>
      <w:bookmarkStart w:id="16" w:name="_11_–_Cultural"/>
      <w:bookmarkStart w:id="17" w:name="_6_–_Other"/>
      <w:bookmarkStart w:id="18" w:name="_Hlk149733891"/>
      <w:bookmarkStart w:id="19" w:name="DiscussionKDCKEWG"/>
      <w:bookmarkEnd w:id="15"/>
      <w:bookmarkEnd w:id="16"/>
      <w:bookmarkEnd w:id="17"/>
      <w:r>
        <w:t>7</w:t>
      </w:r>
      <w:r w:rsidR="00D970F0" w:rsidRPr="008B609C">
        <w:t xml:space="preserve"> – </w:t>
      </w:r>
      <w:r>
        <w:t>Discussion on KCC and KEWG</w:t>
      </w:r>
    </w:p>
    <w:bookmarkEnd w:id="18"/>
    <w:bookmarkEnd w:id="19"/>
    <w:p w14:paraId="4C0AD128" w14:textId="5C5E86CF" w:rsidR="004613B4" w:rsidRDefault="00144243" w:rsidP="000F4E9B">
      <w:pPr>
        <w:spacing w:after="240"/>
      </w:pPr>
      <w:r w:rsidRPr="008B609C">
        <w:t xml:space="preserve">The Convenor reminded members that the next meeting </w:t>
      </w:r>
      <w:r w:rsidR="001E3955">
        <w:t>was</w:t>
      </w:r>
      <w:r w:rsidR="001E3955" w:rsidRPr="008B609C">
        <w:t xml:space="preserve"> </w:t>
      </w:r>
      <w:r w:rsidR="00461CCE">
        <w:t>scheduled</w:t>
      </w:r>
      <w:r w:rsidRPr="008B609C">
        <w:t xml:space="preserve"> to take place on 12</w:t>
      </w:r>
      <w:r w:rsidR="009D042F">
        <w:t> </w:t>
      </w:r>
      <w:r w:rsidRPr="008B609C">
        <w:t xml:space="preserve">December </w:t>
      </w:r>
      <w:r w:rsidR="004613B4">
        <w:t>2023. A</w:t>
      </w:r>
      <w:r w:rsidRPr="008B609C">
        <w:t xml:space="preserve">ttendees discussed the value of meetings going forward recognising that </w:t>
      </w:r>
      <w:r w:rsidRPr="008B609C">
        <w:lastRenderedPageBreak/>
        <w:t xml:space="preserve">remediation work </w:t>
      </w:r>
      <w:r w:rsidR="00461CCE">
        <w:t>would</w:t>
      </w:r>
      <w:r w:rsidRPr="008B609C">
        <w:t xml:space="preserve"> </w:t>
      </w:r>
      <w:r w:rsidR="009D042F">
        <w:t>continue</w:t>
      </w:r>
      <w:r w:rsidRPr="008B609C">
        <w:t xml:space="preserve">. </w:t>
      </w:r>
      <w:r w:rsidR="004613B4">
        <w:t xml:space="preserve">ARWA </w:t>
      </w:r>
      <w:r w:rsidR="009D042F">
        <w:t xml:space="preserve">noted </w:t>
      </w:r>
      <w:r w:rsidR="004613B4">
        <w:t xml:space="preserve">that KCC member contracts </w:t>
      </w:r>
      <w:r w:rsidR="001E3955">
        <w:t xml:space="preserve">were </w:t>
      </w:r>
      <w:r w:rsidR="004613B4">
        <w:t xml:space="preserve">in place until 30 June 2024. </w:t>
      </w:r>
    </w:p>
    <w:p w14:paraId="5645D713" w14:textId="4E97B57A" w:rsidR="00B314D8" w:rsidRDefault="009C3BFA" w:rsidP="00DF5941">
      <w:r>
        <w:t>Th</w:t>
      </w:r>
      <w:r w:rsidR="007A2FE2">
        <w:t>e</w:t>
      </w:r>
      <w:r>
        <w:t xml:space="preserve"> Convenor </w:t>
      </w:r>
      <w:r w:rsidR="001E3955">
        <w:t>noted the</w:t>
      </w:r>
      <w:r>
        <w:t xml:space="preserve"> possibility </w:t>
      </w:r>
      <w:r w:rsidR="009D042F">
        <w:t>of the next meeting being</w:t>
      </w:r>
      <w:r>
        <w:t xml:space="preserve"> online,</w:t>
      </w:r>
      <w:r w:rsidR="00144243" w:rsidRPr="008B609C">
        <w:t xml:space="preserve"> and that </w:t>
      </w:r>
      <w:r>
        <w:t>ARWA</w:t>
      </w:r>
      <w:r w:rsidR="00144243" w:rsidRPr="008B609C">
        <w:t xml:space="preserve"> would </w:t>
      </w:r>
      <w:r w:rsidR="001E3955">
        <w:t>come back to Members to confirm</w:t>
      </w:r>
      <w:r w:rsidR="00DF5941">
        <w:t xml:space="preserve">. </w:t>
      </w:r>
    </w:p>
    <w:p w14:paraId="72178FE0" w14:textId="77777777" w:rsidR="00101B47" w:rsidRPr="008B609C" w:rsidRDefault="00101B47" w:rsidP="006A6F25">
      <w:pPr>
        <w:pStyle w:val="Heading3"/>
      </w:pPr>
      <w:bookmarkStart w:id="20" w:name="Otherbusiness"/>
      <w:r>
        <w:t>8</w:t>
      </w:r>
      <w:r w:rsidRPr="008B609C">
        <w:t xml:space="preserve"> – Other business</w:t>
      </w:r>
    </w:p>
    <w:bookmarkEnd w:id="20"/>
    <w:p w14:paraId="24C22048" w14:textId="03C4FF91" w:rsidR="00144243" w:rsidRPr="008B609C" w:rsidRDefault="0097702B" w:rsidP="000F4E9B">
      <w:pPr>
        <w:spacing w:after="240"/>
      </w:pPr>
      <w:r>
        <w:t>A</w:t>
      </w:r>
      <w:r w:rsidR="00934355">
        <w:t xml:space="preserve"> member sought</w:t>
      </w:r>
      <w:r>
        <w:t xml:space="preserve"> a commitment </w:t>
      </w:r>
      <w:r w:rsidR="003C7E51">
        <w:t xml:space="preserve">that </w:t>
      </w:r>
      <w:r w:rsidR="00934355">
        <w:t xml:space="preserve">ARWA </w:t>
      </w:r>
      <w:r>
        <w:t xml:space="preserve">would look after </w:t>
      </w:r>
      <w:r w:rsidR="0045492C">
        <w:t>its</w:t>
      </w:r>
      <w:r>
        <w:t xml:space="preserve"> local Kimba </w:t>
      </w:r>
      <w:r w:rsidR="003C7E51">
        <w:t xml:space="preserve">office </w:t>
      </w:r>
      <w:r>
        <w:t>staff</w:t>
      </w:r>
      <w:r w:rsidR="009002F1">
        <w:t xml:space="preserve"> because they were part of the Kimba community</w:t>
      </w:r>
      <w:r>
        <w:t>.</w:t>
      </w:r>
      <w:r w:rsidR="00886336">
        <w:t xml:space="preserve"> </w:t>
      </w:r>
      <w:r w:rsidR="001E3955">
        <w:t>Members discussed</w:t>
      </w:r>
      <w:r w:rsidR="003C7E51">
        <w:t xml:space="preserve"> community health and wellbeing </w:t>
      </w:r>
      <w:r w:rsidR="001E3955">
        <w:t xml:space="preserve">being </w:t>
      </w:r>
      <w:r w:rsidR="003C7E51">
        <w:t xml:space="preserve">considered in transition plans for Kimba </w:t>
      </w:r>
      <w:r w:rsidR="001E3955">
        <w:t>and continued funding of services</w:t>
      </w:r>
      <w:r w:rsidR="003C7E51">
        <w:t xml:space="preserve">. </w:t>
      </w:r>
    </w:p>
    <w:p w14:paraId="2C729D65" w14:textId="13FA1DBD" w:rsidR="00B56E9D" w:rsidRDefault="00B56E9D" w:rsidP="000F4E9B">
      <w:pPr>
        <w:spacing w:after="240"/>
      </w:pPr>
      <w:r>
        <w:t xml:space="preserve">The Convenor made a closing statement </w:t>
      </w:r>
      <w:r w:rsidR="001E3955">
        <w:t>expressing</w:t>
      </w:r>
      <w:r>
        <w:t xml:space="preserve"> respect for community members, those for and against the Facility being sited near </w:t>
      </w:r>
      <w:r w:rsidR="00726E35">
        <w:t>Kimba</w:t>
      </w:r>
      <w:r>
        <w:t xml:space="preserve">. The Convenor commented that Kimba </w:t>
      </w:r>
      <w:r w:rsidR="009D042F">
        <w:t xml:space="preserve">was </w:t>
      </w:r>
      <w:r>
        <w:t>a strong community with the potential to have a better future than many country towns</w:t>
      </w:r>
      <w:r w:rsidR="001E3955">
        <w:t xml:space="preserve">.  </w:t>
      </w:r>
      <w:r w:rsidR="009D042F">
        <w:t>The</w:t>
      </w:r>
      <w:r w:rsidR="00D60FA1">
        <w:t xml:space="preserve"> Convenor thanked members for their </w:t>
      </w:r>
      <w:r w:rsidR="001E3955">
        <w:t>work</w:t>
      </w:r>
      <w:r w:rsidR="00D60FA1">
        <w:t>.</w:t>
      </w:r>
    </w:p>
    <w:p w14:paraId="40F6E56D" w14:textId="36DD3E04" w:rsidR="00381F2F" w:rsidRDefault="00D60FA1" w:rsidP="008317A9">
      <w:pPr>
        <w:rPr>
          <w:b/>
          <w:bCs/>
        </w:rPr>
      </w:pPr>
      <w:r>
        <w:rPr>
          <w:b/>
          <w:bCs/>
        </w:rPr>
        <w:t>M</w:t>
      </w:r>
      <w:r w:rsidR="00874B63" w:rsidRPr="008B609C">
        <w:rPr>
          <w:b/>
          <w:bCs/>
        </w:rPr>
        <w:t xml:space="preserve">eeting closed </w:t>
      </w:r>
      <w:r w:rsidR="008B609C" w:rsidRPr="008B609C">
        <w:rPr>
          <w:b/>
          <w:bCs/>
        </w:rPr>
        <w:t>11.15am</w:t>
      </w:r>
      <w:r w:rsidR="00B84EDE" w:rsidRPr="008B609C">
        <w:rPr>
          <w:b/>
          <w:bCs/>
        </w:rPr>
        <w:t>.</w:t>
      </w:r>
    </w:p>
    <w:p w14:paraId="3FB46486" w14:textId="068141D9" w:rsidR="006B15AB" w:rsidRPr="006B15AB" w:rsidRDefault="006B15AB" w:rsidP="002D2E86">
      <w:pPr>
        <w:tabs>
          <w:tab w:val="left" w:pos="5370"/>
        </w:tabs>
      </w:pPr>
      <w:r>
        <w:tab/>
      </w:r>
    </w:p>
    <w:sectPr w:rsidR="006B15AB" w:rsidRPr="006B15AB" w:rsidSect="007A6317">
      <w:headerReference w:type="default" r:id="rId13"/>
      <w:pgSz w:w="11906" w:h="16838"/>
      <w:pgMar w:top="1276" w:right="1440" w:bottom="1134" w:left="1440" w:header="426" w:footer="708"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B5373" w14:textId="77777777" w:rsidR="00C6432D" w:rsidRDefault="00C6432D" w:rsidP="00B251DB">
      <w:pPr>
        <w:spacing w:after="0" w:line="240" w:lineRule="auto"/>
      </w:pPr>
      <w:r>
        <w:separator/>
      </w:r>
    </w:p>
  </w:endnote>
  <w:endnote w:type="continuationSeparator" w:id="0">
    <w:p w14:paraId="3C79A62C" w14:textId="77777777" w:rsidR="00C6432D" w:rsidRDefault="00C6432D" w:rsidP="00B251DB">
      <w:pPr>
        <w:spacing w:after="0" w:line="240" w:lineRule="auto"/>
      </w:pPr>
      <w:r>
        <w:continuationSeparator/>
      </w:r>
    </w:p>
  </w:endnote>
  <w:endnote w:type="continuationNotice" w:id="1">
    <w:p w14:paraId="7989AE05" w14:textId="77777777" w:rsidR="00C6432D" w:rsidRDefault="00C643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26AE" w14:textId="3218803D" w:rsidR="00BD0F8A" w:rsidRDefault="000E50C5" w:rsidP="00C37245">
    <w:pPr>
      <w:pStyle w:val="Footer"/>
      <w:rPr>
        <w:noProof/>
      </w:rPr>
    </w:pPr>
    <w:r>
      <w:t xml:space="preserve">KCC/KEWG </w:t>
    </w:r>
    <w:r w:rsidR="008869C6">
      <w:t>m</w:t>
    </w:r>
    <w:r w:rsidR="00037D8D">
      <w:t>eeting minutes</w:t>
    </w:r>
    <w:r w:rsidR="00FF5A1E">
      <w:t xml:space="preserve"> –</w:t>
    </w:r>
    <w:r w:rsidR="00037D8D">
      <w:t xml:space="preserve"> </w:t>
    </w:r>
    <w:r w:rsidR="007D19A0">
      <w:t>14 September</w:t>
    </w:r>
    <w:r w:rsidR="000F378E">
      <w:t xml:space="preserve"> 2023</w:t>
    </w:r>
    <w:r w:rsidR="00C37245">
      <w:t xml:space="preserve">     </w:t>
    </w:r>
    <w:r w:rsidR="002E157E">
      <w:t xml:space="preserve">                                                         industry.gov.au</w:t>
    </w:r>
    <w:r w:rsidR="00BD0F8A">
      <w:tab/>
    </w:r>
    <w:r w:rsidR="00BD0F8A">
      <w:tab/>
    </w:r>
    <w:sdt>
      <w:sdtPr>
        <w:id w:val="-1026176566"/>
        <w:docPartObj>
          <w:docPartGallery w:val="Page Numbers (Bottom of Page)"/>
          <w:docPartUnique/>
        </w:docPartObj>
      </w:sdtPr>
      <w:sdtEndPr>
        <w:rPr>
          <w:noProof/>
        </w:rPr>
      </w:sdtEndPr>
      <w:sdtContent>
        <w:r w:rsidR="00BD0F8A">
          <w:fldChar w:fldCharType="begin"/>
        </w:r>
        <w:r w:rsidR="00BD0F8A">
          <w:instrText xml:space="preserve"> PAGE   \* MERGEFORMAT </w:instrText>
        </w:r>
        <w:r w:rsidR="00BD0F8A">
          <w:fldChar w:fldCharType="separate"/>
        </w:r>
        <w:r w:rsidR="005155B4">
          <w:rPr>
            <w:noProof/>
          </w:rPr>
          <w:t>7</w:t>
        </w:r>
        <w:r w:rsidR="00BD0F8A">
          <w:rPr>
            <w:noProof/>
          </w:rPr>
          <w:fldChar w:fldCharType="end"/>
        </w:r>
      </w:sdtContent>
    </w:sdt>
  </w:p>
  <w:p w14:paraId="238BA313" w14:textId="77777777" w:rsidR="00EA7496" w:rsidRPr="000517C8" w:rsidRDefault="00FF5A1E" w:rsidP="000517C8">
    <w:pPr>
      <w:pStyle w:val="Header"/>
      <w:jc w:val="center"/>
      <w:rPr>
        <w:rFonts w:ascii="Calibri" w:hAnsi="Calibri"/>
        <w:b/>
        <w:color w:val="FF0000"/>
      </w:rPr>
    </w:pPr>
    <w:r w:rsidRPr="00FF5A1E">
      <w:rPr>
        <w:b/>
        <w:color w:val="FF0000"/>
        <w:sz w:val="28"/>
        <w:szCs w:val="28"/>
      </w:rPr>
      <w:t xml:space="preserve"> </w:t>
    </w:r>
    <w:sdt>
      <w:sdtPr>
        <w:rPr>
          <w:rStyle w:val="Style2"/>
        </w:rPr>
        <w:alias w:val="Doc Security Classification"/>
        <w:tag w:val="Doc Security Classification"/>
        <w:id w:val="1784072412"/>
        <w:comboBox>
          <w:listItem w:value="Choose an item."/>
          <w:listItem w:displayText="OFFICIAL" w:value="OFFICIAL"/>
          <w:listItem w:displayText="OFFICIAL - Sensitive" w:value="OFFICIAL - Sensitive"/>
          <w:listItem w:displayText="PROTECTED" w:value="PROTECTED"/>
          <w:listItem w:displayText="PROTECTED - Cabinet" w:value="PROTECTED - Cabinet"/>
        </w:comboBox>
      </w:sdtPr>
      <w:sdtEndPr>
        <w:rPr>
          <w:rStyle w:val="Style2"/>
        </w:rPr>
      </w:sdtEndPr>
      <w:sdtContent>
        <w:r w:rsidR="000517C8" w:rsidRPr="00C311DE">
          <w:rPr>
            <w:rStyle w:val="Style2"/>
          </w:rPr>
          <w:t>OFFICIAL</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09FA" w14:textId="3F405C81" w:rsidR="00607188" w:rsidRDefault="000E50C5" w:rsidP="00C37245">
    <w:pPr>
      <w:pStyle w:val="Footer"/>
      <w:rPr>
        <w:noProof/>
      </w:rPr>
    </w:pPr>
    <w:r>
      <w:t xml:space="preserve">KCC/KEWG </w:t>
    </w:r>
    <w:r w:rsidR="008869C6">
      <w:t>m</w:t>
    </w:r>
    <w:r w:rsidR="00FF5A1E">
      <w:t xml:space="preserve">eeting minutes – </w:t>
    </w:r>
    <w:r w:rsidR="007D19A0">
      <w:t>14 September 2023</w:t>
    </w:r>
    <w:r w:rsidR="00C37245">
      <w:t xml:space="preserve">     </w:t>
    </w:r>
    <w:r w:rsidR="00EC00A2">
      <w:tab/>
      <w:t>industry.gov.au</w:t>
    </w:r>
    <w:r w:rsidR="00EC00A2">
      <w:tab/>
    </w:r>
    <w:sdt>
      <w:sdtPr>
        <w:id w:val="-2026234875"/>
        <w:docPartObj>
          <w:docPartGallery w:val="Page Numbers (Bottom of Page)"/>
          <w:docPartUnique/>
        </w:docPartObj>
      </w:sdtPr>
      <w:sdtEndPr>
        <w:rPr>
          <w:noProof/>
        </w:rPr>
      </w:sdtEndPr>
      <w:sdtContent>
        <w:r w:rsidR="00EC00A2">
          <w:fldChar w:fldCharType="begin"/>
        </w:r>
        <w:r w:rsidR="00EC00A2">
          <w:instrText xml:space="preserve"> PAGE   \* MERGEFORMAT </w:instrText>
        </w:r>
        <w:r w:rsidR="00EC00A2">
          <w:fldChar w:fldCharType="separate"/>
        </w:r>
        <w:r w:rsidR="005155B4">
          <w:rPr>
            <w:noProof/>
          </w:rPr>
          <w:t>1</w:t>
        </w:r>
        <w:r w:rsidR="00EC00A2">
          <w:rPr>
            <w:noProof/>
          </w:rPr>
          <w:fldChar w:fldCharType="end"/>
        </w:r>
      </w:sdtContent>
    </w:sdt>
  </w:p>
  <w:sdt>
    <w:sdtPr>
      <w:rPr>
        <w:rStyle w:val="Style2"/>
      </w:rPr>
      <w:alias w:val="Doc Security Classification"/>
      <w:tag w:val="Doc Security Classification"/>
      <w:id w:val="-966892492"/>
      <w:comboBox>
        <w:listItem w:value="Choose an item."/>
        <w:listItem w:displayText="OFFICIAL" w:value="OFFICIAL"/>
        <w:listItem w:displayText="OFFICIAL - Sensitive" w:value="OFFICIAL - Sensitive"/>
        <w:listItem w:displayText="PROTECTED" w:value="PROTECTED"/>
        <w:listItem w:displayText="PROTECTED - Cabinet" w:value="PROTECTED - Cabinet"/>
      </w:comboBox>
    </w:sdtPr>
    <w:sdtEndPr>
      <w:rPr>
        <w:rStyle w:val="Style2"/>
      </w:rPr>
    </w:sdtEndPr>
    <w:sdtContent>
      <w:p w14:paraId="5C43AB16" w14:textId="77777777" w:rsidR="00EA7496" w:rsidRPr="00846478" w:rsidRDefault="00846478" w:rsidP="00846478">
        <w:pPr>
          <w:pStyle w:val="Header"/>
          <w:tabs>
            <w:tab w:val="clear" w:pos="9026"/>
          </w:tabs>
          <w:jc w:val="center"/>
          <w:rPr>
            <w:rFonts w:ascii="Calibri" w:hAnsi="Calibri"/>
            <w:b/>
            <w:color w:val="FF0000"/>
          </w:rPr>
        </w:pPr>
        <w:r w:rsidRPr="00C311DE">
          <w:rPr>
            <w:rStyle w:val="Style2"/>
          </w:rPr>
          <w:t>OFFICIAL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ADA8" w14:textId="77777777" w:rsidR="00C6432D" w:rsidRDefault="00C6432D" w:rsidP="00B251DB">
      <w:pPr>
        <w:spacing w:after="0" w:line="240" w:lineRule="auto"/>
      </w:pPr>
      <w:r>
        <w:separator/>
      </w:r>
    </w:p>
  </w:footnote>
  <w:footnote w:type="continuationSeparator" w:id="0">
    <w:p w14:paraId="457EE59E" w14:textId="77777777" w:rsidR="00C6432D" w:rsidRDefault="00C6432D" w:rsidP="00B251DB">
      <w:pPr>
        <w:spacing w:after="0" w:line="240" w:lineRule="auto"/>
      </w:pPr>
      <w:r>
        <w:continuationSeparator/>
      </w:r>
    </w:p>
  </w:footnote>
  <w:footnote w:type="continuationNotice" w:id="1">
    <w:p w14:paraId="7CB07DFF" w14:textId="77777777" w:rsidR="00C6432D" w:rsidRDefault="00C643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D4AC" w14:textId="48C5CF98" w:rsidR="00EA7496" w:rsidRDefault="0046246D" w:rsidP="000517C8">
    <w:pPr>
      <w:pStyle w:val="Header"/>
      <w:jc w:val="center"/>
      <w:rPr>
        <w:rStyle w:val="Style2"/>
      </w:rPr>
    </w:pPr>
    <w:sdt>
      <w:sdtPr>
        <w:rPr>
          <w:rStyle w:val="Style2"/>
        </w:rPr>
        <w:alias w:val="Doc Security Classification"/>
        <w:tag w:val="Doc Security Classification"/>
        <w:id w:val="226656019"/>
        <w:comboBox>
          <w:listItem w:value="Choose an item."/>
          <w:listItem w:displayText="OFFICIAL" w:value="OFFICIAL"/>
          <w:listItem w:displayText="OFFICIAL - Sensitive" w:value="OFFICIAL - Sensitive"/>
          <w:listItem w:displayText="PROTECTED" w:value="PROTECTED"/>
          <w:listItem w:displayText="PROTECTED - Cabinet" w:value="PROTECTED - Cabinet"/>
        </w:comboBox>
      </w:sdtPr>
      <w:sdtEndPr>
        <w:rPr>
          <w:rStyle w:val="Style2"/>
        </w:rPr>
      </w:sdtEndPr>
      <w:sdtContent>
        <w:r w:rsidR="000517C8" w:rsidRPr="00C311DE">
          <w:rPr>
            <w:rStyle w:val="Style2"/>
          </w:rPr>
          <w:t>OFFICIAL</w:t>
        </w:r>
      </w:sdtContent>
    </w:sdt>
  </w:p>
  <w:p w14:paraId="7BE896E2" w14:textId="576B9E76" w:rsidR="009F4D06" w:rsidRDefault="009F4D06" w:rsidP="000517C8">
    <w:pPr>
      <w:pStyle w:val="Header"/>
      <w:jc w:val="center"/>
      <w:rPr>
        <w:rStyle w:val="Style2"/>
      </w:rPr>
    </w:pPr>
  </w:p>
  <w:p w14:paraId="52AAE30D" w14:textId="229ABD58" w:rsidR="009F4D06" w:rsidRPr="000517C8" w:rsidRDefault="009F4D06" w:rsidP="000517C8">
    <w:pPr>
      <w:pStyle w:val="Header"/>
      <w:jc w:val="center"/>
      <w:rPr>
        <w:rFonts w:ascii="Calibri" w:hAnsi="Calibri"/>
        <w:b/>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A611" w14:textId="23879F0C" w:rsidR="00EA7496" w:rsidRDefault="0046246D" w:rsidP="00EA7496">
    <w:pPr>
      <w:pStyle w:val="Header"/>
      <w:jc w:val="center"/>
      <w:rPr>
        <w:b/>
        <w:color w:val="FF0000"/>
        <w:sz w:val="28"/>
        <w:szCs w:val="28"/>
      </w:rPr>
    </w:pPr>
    <w:sdt>
      <w:sdtPr>
        <w:rPr>
          <w:rStyle w:val="Style2"/>
        </w:rPr>
        <w:alias w:val="Doc Security Classification"/>
        <w:tag w:val="Doc Security Classification"/>
        <w:id w:val="-1423793716"/>
        <w:comboBox>
          <w:listItem w:value="Choose an item."/>
          <w:listItem w:displayText="OFFICIAL" w:value="OFFICIAL"/>
          <w:listItem w:displayText="OFFICIAL - Sensitive" w:value="OFFICIAL - Sensitive"/>
          <w:listItem w:displayText="PROTECTED" w:value="PROTECTED"/>
          <w:listItem w:displayText="PROTECTED - Cabinet" w:value="PROTECTED - Cabinet"/>
        </w:comboBox>
      </w:sdtPr>
      <w:sdtEndPr>
        <w:rPr>
          <w:rStyle w:val="Style2"/>
        </w:rPr>
      </w:sdtEndPr>
      <w:sdtContent>
        <w:r w:rsidR="00C311DE" w:rsidRPr="00C311DE">
          <w:rPr>
            <w:rStyle w:val="Style2"/>
          </w:rPr>
          <w:t>OFFICIAL</w:t>
        </w:r>
      </w:sdtContent>
    </w:sdt>
  </w:p>
  <w:p w14:paraId="5A5CC9F8" w14:textId="2C1A9ACF" w:rsidR="00806473" w:rsidRDefault="005F40CE" w:rsidP="005F40CE">
    <w:pPr>
      <w:pStyle w:val="Header"/>
      <w:jc w:val="center"/>
    </w:pPr>
    <w:r>
      <w:rPr>
        <w:noProof/>
        <w:lang w:eastAsia="en-AU"/>
      </w:rPr>
      <w:drawing>
        <wp:inline distT="0" distB="0" distL="0" distR="0" wp14:anchorId="13B1B6D1" wp14:editId="23BF2B92">
          <wp:extent cx="2705100" cy="490220"/>
          <wp:effectExtent l="0" t="0" r="0" b="5080"/>
          <wp:docPr id="18" name="Picture 18" descr="Australian Government crest with the Department of Industry, Science and Resources title alongside the Australian Radioactive Waste Agency head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with the Department of Industry, Science and Resources title alongside the Australian Radioactive Waste Agency heading">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4902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0467" w14:textId="77777777" w:rsidR="002D46A3" w:rsidRDefault="0046246D" w:rsidP="00EA7496">
    <w:pPr>
      <w:pStyle w:val="Header"/>
      <w:jc w:val="center"/>
      <w:rPr>
        <w:b/>
        <w:color w:val="FF0000"/>
        <w:sz w:val="28"/>
        <w:szCs w:val="28"/>
      </w:rPr>
    </w:pPr>
    <w:sdt>
      <w:sdtPr>
        <w:rPr>
          <w:rStyle w:val="Style2"/>
        </w:rPr>
        <w:alias w:val="Doc Security Classification"/>
        <w:tag w:val="Doc Security Classification"/>
        <w:id w:val="869184946"/>
        <w:comboBox>
          <w:listItem w:value="Choose an item."/>
          <w:listItem w:displayText="OFFICIAL" w:value="OFFICIAL"/>
          <w:listItem w:displayText="OFFICIAL - Sensitive" w:value="OFFICIAL - Sensitive"/>
          <w:listItem w:displayText="PROTECTED" w:value="PROTECTED"/>
          <w:listItem w:displayText="PROTECTED - Cabinet" w:value="PROTECTED - Cabinet"/>
        </w:comboBox>
      </w:sdtPr>
      <w:sdtEndPr>
        <w:rPr>
          <w:rStyle w:val="Style2"/>
        </w:rPr>
      </w:sdtEndPr>
      <w:sdtContent>
        <w:r w:rsidR="002D46A3" w:rsidRPr="00C311DE">
          <w:rPr>
            <w:rStyle w:val="Style2"/>
          </w:rPr>
          <w:t>OFFICIAL</w:t>
        </w:r>
      </w:sdtContent>
    </w:sdt>
  </w:p>
  <w:p w14:paraId="1699E858" w14:textId="3D647643" w:rsidR="002D46A3" w:rsidRDefault="002D46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3A30" w14:textId="77777777" w:rsidR="00D27CE9" w:rsidRDefault="0046246D" w:rsidP="000517C8">
    <w:pPr>
      <w:pStyle w:val="Header"/>
      <w:jc w:val="center"/>
      <w:rPr>
        <w:rStyle w:val="Style2"/>
      </w:rPr>
    </w:pPr>
    <w:sdt>
      <w:sdtPr>
        <w:rPr>
          <w:rStyle w:val="Style2"/>
        </w:rPr>
        <w:alias w:val="Doc Security Classification"/>
        <w:tag w:val="Doc Security Classification"/>
        <w:id w:val="21447892"/>
        <w:comboBox>
          <w:listItem w:value="Choose an item."/>
          <w:listItem w:displayText="OFFICIAL" w:value="OFFICIAL"/>
          <w:listItem w:displayText="OFFICIAL - Sensitive" w:value="OFFICIAL - Sensitive"/>
          <w:listItem w:displayText="PROTECTED" w:value="PROTECTED"/>
          <w:listItem w:displayText="PROTECTED - Cabinet" w:value="PROTECTED - Cabinet"/>
        </w:comboBox>
      </w:sdtPr>
      <w:sdtEndPr>
        <w:rPr>
          <w:rStyle w:val="Style2"/>
        </w:rPr>
      </w:sdtEndPr>
      <w:sdtContent>
        <w:r w:rsidR="00D27CE9" w:rsidRPr="00C311DE">
          <w:rPr>
            <w:rStyle w:val="Style2"/>
          </w:rPr>
          <w:t>OFFICIAL</w:t>
        </w:r>
      </w:sdtContent>
    </w:sdt>
  </w:p>
  <w:p w14:paraId="0C8D306D" w14:textId="7D2A31BE" w:rsidR="00D27CE9" w:rsidRDefault="00D27CE9" w:rsidP="000517C8">
    <w:pPr>
      <w:pStyle w:val="Header"/>
      <w:jc w:val="center"/>
      <w:rPr>
        <w:rStyle w:val="Style2"/>
      </w:rPr>
    </w:pPr>
  </w:p>
  <w:p w14:paraId="1F876D89" w14:textId="77777777" w:rsidR="00D27CE9" w:rsidRPr="000517C8" w:rsidRDefault="00D27CE9" w:rsidP="000517C8">
    <w:pPr>
      <w:pStyle w:val="Header"/>
      <w:jc w:val="center"/>
      <w:rPr>
        <w:rFonts w:ascii="Calibri" w:hAnsi="Calibri"/>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8149C"/>
    <w:multiLevelType w:val="hybridMultilevel"/>
    <w:tmpl w:val="6EF63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2D64F8"/>
    <w:multiLevelType w:val="hybridMultilevel"/>
    <w:tmpl w:val="D70A3374"/>
    <w:lvl w:ilvl="0" w:tplc="BFD86FD6">
      <w:start w:val="6"/>
      <w:numFmt w:val="decimal"/>
      <w:lvlText w:val="%1"/>
      <w:lvlJc w:val="left"/>
      <w:pPr>
        <w:ind w:left="2771" w:hanging="360"/>
      </w:pPr>
      <w:rPr>
        <w:rFonts w:hint="default"/>
      </w:rPr>
    </w:lvl>
    <w:lvl w:ilvl="1" w:tplc="0C090019" w:tentative="1">
      <w:start w:val="1"/>
      <w:numFmt w:val="lowerLetter"/>
      <w:lvlText w:val="%2."/>
      <w:lvlJc w:val="left"/>
      <w:pPr>
        <w:ind w:left="3491" w:hanging="360"/>
      </w:pPr>
    </w:lvl>
    <w:lvl w:ilvl="2" w:tplc="0C09001B" w:tentative="1">
      <w:start w:val="1"/>
      <w:numFmt w:val="lowerRoman"/>
      <w:lvlText w:val="%3."/>
      <w:lvlJc w:val="right"/>
      <w:pPr>
        <w:ind w:left="4211" w:hanging="180"/>
      </w:pPr>
    </w:lvl>
    <w:lvl w:ilvl="3" w:tplc="0C09000F" w:tentative="1">
      <w:start w:val="1"/>
      <w:numFmt w:val="decimal"/>
      <w:lvlText w:val="%4."/>
      <w:lvlJc w:val="left"/>
      <w:pPr>
        <w:ind w:left="4931" w:hanging="360"/>
      </w:pPr>
    </w:lvl>
    <w:lvl w:ilvl="4" w:tplc="0C090019" w:tentative="1">
      <w:start w:val="1"/>
      <w:numFmt w:val="lowerLetter"/>
      <w:lvlText w:val="%5."/>
      <w:lvlJc w:val="left"/>
      <w:pPr>
        <w:ind w:left="5651" w:hanging="360"/>
      </w:pPr>
    </w:lvl>
    <w:lvl w:ilvl="5" w:tplc="0C09001B" w:tentative="1">
      <w:start w:val="1"/>
      <w:numFmt w:val="lowerRoman"/>
      <w:lvlText w:val="%6."/>
      <w:lvlJc w:val="right"/>
      <w:pPr>
        <w:ind w:left="6371" w:hanging="180"/>
      </w:pPr>
    </w:lvl>
    <w:lvl w:ilvl="6" w:tplc="0C09000F" w:tentative="1">
      <w:start w:val="1"/>
      <w:numFmt w:val="decimal"/>
      <w:lvlText w:val="%7."/>
      <w:lvlJc w:val="left"/>
      <w:pPr>
        <w:ind w:left="7091" w:hanging="360"/>
      </w:pPr>
    </w:lvl>
    <w:lvl w:ilvl="7" w:tplc="0C090019" w:tentative="1">
      <w:start w:val="1"/>
      <w:numFmt w:val="lowerLetter"/>
      <w:lvlText w:val="%8."/>
      <w:lvlJc w:val="left"/>
      <w:pPr>
        <w:ind w:left="7811" w:hanging="360"/>
      </w:pPr>
    </w:lvl>
    <w:lvl w:ilvl="8" w:tplc="0C09001B" w:tentative="1">
      <w:start w:val="1"/>
      <w:numFmt w:val="lowerRoman"/>
      <w:lvlText w:val="%9."/>
      <w:lvlJc w:val="right"/>
      <w:pPr>
        <w:ind w:left="8531" w:hanging="180"/>
      </w:pPr>
    </w:lvl>
  </w:abstractNum>
  <w:abstractNum w:abstractNumId="2" w15:restartNumberingAfterBreak="0">
    <w:nsid w:val="13780870"/>
    <w:multiLevelType w:val="hybridMultilevel"/>
    <w:tmpl w:val="E7A8C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9321A4"/>
    <w:multiLevelType w:val="hybridMultilevel"/>
    <w:tmpl w:val="7D9E7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D000A4"/>
    <w:multiLevelType w:val="hybridMultilevel"/>
    <w:tmpl w:val="A404B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FE3C11"/>
    <w:multiLevelType w:val="hybridMultilevel"/>
    <w:tmpl w:val="54B88D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396DBB"/>
    <w:multiLevelType w:val="hybridMultilevel"/>
    <w:tmpl w:val="01EE55E0"/>
    <w:lvl w:ilvl="0" w:tplc="671066C0">
      <w:start w:val="1"/>
      <w:numFmt w:val="decimal"/>
      <w:lvlText w:val="%1."/>
      <w:lvlJc w:val="left"/>
      <w:pPr>
        <w:ind w:left="720" w:hanging="360"/>
      </w:pPr>
      <w:rPr>
        <w:rFonts w:hint="default"/>
        <w:sz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2B6CDC"/>
    <w:multiLevelType w:val="hybridMultilevel"/>
    <w:tmpl w:val="966ADA10"/>
    <w:lvl w:ilvl="0" w:tplc="C1D8FC74">
      <w:start w:val="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DB4075F"/>
    <w:multiLevelType w:val="hybridMultilevel"/>
    <w:tmpl w:val="161CB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8C686D"/>
    <w:multiLevelType w:val="hybridMultilevel"/>
    <w:tmpl w:val="BE8A2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290718"/>
    <w:multiLevelType w:val="hybridMultilevel"/>
    <w:tmpl w:val="BA748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BB2C5A"/>
    <w:multiLevelType w:val="hybridMultilevel"/>
    <w:tmpl w:val="2850FB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D17D68"/>
    <w:multiLevelType w:val="hybridMultilevel"/>
    <w:tmpl w:val="CC928C66"/>
    <w:lvl w:ilvl="0" w:tplc="D42428CA">
      <w:numFmt w:val="bullet"/>
      <w:lvlText w:val=""/>
      <w:lvlJc w:val="left"/>
      <w:pPr>
        <w:ind w:left="720" w:hanging="360"/>
      </w:pPr>
      <w:rPr>
        <w:rFonts w:ascii="Symbol" w:eastAsiaTheme="minorEastAsia"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1912F6"/>
    <w:multiLevelType w:val="hybridMultilevel"/>
    <w:tmpl w:val="4D90EB1C"/>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3AE7F45"/>
    <w:multiLevelType w:val="hybridMultilevel"/>
    <w:tmpl w:val="7C2AC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DB1B3B"/>
    <w:multiLevelType w:val="hybridMultilevel"/>
    <w:tmpl w:val="DF685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8C6161"/>
    <w:multiLevelType w:val="hybridMultilevel"/>
    <w:tmpl w:val="45D8F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9A3494"/>
    <w:multiLevelType w:val="hybridMultilevel"/>
    <w:tmpl w:val="B8424E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B85245"/>
    <w:multiLevelType w:val="hybridMultilevel"/>
    <w:tmpl w:val="A608EE9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84EB8"/>
    <w:multiLevelType w:val="multilevel"/>
    <w:tmpl w:val="95823D2C"/>
    <w:lvl w:ilvl="0">
      <w:start w:val="1"/>
      <w:numFmt w:val="decimal"/>
      <w:lvlText w:val="%1."/>
      <w:lvlJc w:val="left"/>
      <w:pPr>
        <w:ind w:left="720" w:hanging="360"/>
      </w:pPr>
      <w:rPr>
        <w:rFonts w:hint="default"/>
        <w:b/>
        <w:i w:val="0"/>
        <w:sz w:val="22"/>
        <w:szCs w:val="24"/>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ascii="Arial" w:hAnsi="Arial" w:hint="default"/>
      </w:rPr>
    </w:lvl>
    <w:lvl w:ilvl="3">
      <w:start w:val="1"/>
      <w:numFmt w:val="decimal"/>
      <w:isLgl/>
      <w:lvlText w:val="%1.%2.%3.%4"/>
      <w:lvlJc w:val="left"/>
      <w:pPr>
        <w:ind w:left="1080" w:hanging="720"/>
      </w:pPr>
      <w:rPr>
        <w:rFonts w:ascii="Arial" w:hAnsi="Arial" w:hint="default"/>
      </w:rPr>
    </w:lvl>
    <w:lvl w:ilvl="4">
      <w:start w:val="1"/>
      <w:numFmt w:val="decimal"/>
      <w:isLgl/>
      <w:lvlText w:val="%1.%2.%3.%4.%5"/>
      <w:lvlJc w:val="left"/>
      <w:pPr>
        <w:ind w:left="1440" w:hanging="108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800" w:hanging="1440"/>
      </w:pPr>
      <w:rPr>
        <w:rFonts w:ascii="Arial" w:hAnsi="Arial" w:hint="default"/>
      </w:rPr>
    </w:lvl>
    <w:lvl w:ilvl="7">
      <w:start w:val="1"/>
      <w:numFmt w:val="decimal"/>
      <w:isLgl/>
      <w:lvlText w:val="%1.%2.%3.%4.%5.%6.%7.%8"/>
      <w:lvlJc w:val="left"/>
      <w:pPr>
        <w:ind w:left="1800" w:hanging="1440"/>
      </w:pPr>
      <w:rPr>
        <w:rFonts w:ascii="Arial" w:hAnsi="Arial" w:hint="default"/>
      </w:rPr>
    </w:lvl>
    <w:lvl w:ilvl="8">
      <w:start w:val="1"/>
      <w:numFmt w:val="decimal"/>
      <w:isLgl/>
      <w:lvlText w:val="%1.%2.%3.%4.%5.%6.%7.%8.%9"/>
      <w:lvlJc w:val="left"/>
      <w:pPr>
        <w:ind w:left="2160" w:hanging="1800"/>
      </w:pPr>
      <w:rPr>
        <w:rFonts w:ascii="Arial" w:hAnsi="Arial" w:hint="default"/>
      </w:rPr>
    </w:lvl>
  </w:abstractNum>
  <w:abstractNum w:abstractNumId="22" w15:restartNumberingAfterBreak="0">
    <w:nsid w:val="79CC5634"/>
    <w:multiLevelType w:val="hybridMultilevel"/>
    <w:tmpl w:val="B396F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916E3D"/>
    <w:multiLevelType w:val="hybridMultilevel"/>
    <w:tmpl w:val="F606D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9117714">
    <w:abstractNumId w:val="16"/>
  </w:num>
  <w:num w:numId="2" w16cid:durableId="1714229423">
    <w:abstractNumId w:val="10"/>
  </w:num>
  <w:num w:numId="3" w16cid:durableId="611086560">
    <w:abstractNumId w:val="19"/>
  </w:num>
  <w:num w:numId="4" w16cid:durableId="621496872">
    <w:abstractNumId w:val="18"/>
  </w:num>
  <w:num w:numId="5" w16cid:durableId="1426998921">
    <w:abstractNumId w:val="9"/>
  </w:num>
  <w:num w:numId="6" w16cid:durableId="674914742">
    <w:abstractNumId w:val="5"/>
  </w:num>
  <w:num w:numId="7" w16cid:durableId="1141312612">
    <w:abstractNumId w:val="22"/>
  </w:num>
  <w:num w:numId="8" w16cid:durableId="157237299">
    <w:abstractNumId w:val="2"/>
  </w:num>
  <w:num w:numId="9" w16cid:durableId="592739261">
    <w:abstractNumId w:val="0"/>
  </w:num>
  <w:num w:numId="10" w16cid:durableId="315499551">
    <w:abstractNumId w:val="11"/>
  </w:num>
  <w:num w:numId="11" w16cid:durableId="1271473448">
    <w:abstractNumId w:val="20"/>
  </w:num>
  <w:num w:numId="12" w16cid:durableId="23215234">
    <w:abstractNumId w:val="17"/>
  </w:num>
  <w:num w:numId="13" w16cid:durableId="1040400841">
    <w:abstractNumId w:val="3"/>
  </w:num>
  <w:num w:numId="14" w16cid:durableId="358941888">
    <w:abstractNumId w:val="15"/>
  </w:num>
  <w:num w:numId="15" w16cid:durableId="1315137208">
    <w:abstractNumId w:val="4"/>
  </w:num>
  <w:num w:numId="16" w16cid:durableId="1486167752">
    <w:abstractNumId w:val="23"/>
  </w:num>
  <w:num w:numId="17" w16cid:durableId="1259367676">
    <w:abstractNumId w:val="7"/>
  </w:num>
  <w:num w:numId="18" w16cid:durableId="768818420">
    <w:abstractNumId w:val="13"/>
  </w:num>
  <w:num w:numId="19" w16cid:durableId="1323050496">
    <w:abstractNumId w:val="1"/>
  </w:num>
  <w:num w:numId="20" w16cid:durableId="777455016">
    <w:abstractNumId w:val="16"/>
  </w:num>
  <w:num w:numId="21" w16cid:durableId="101461042">
    <w:abstractNumId w:val="16"/>
  </w:num>
  <w:num w:numId="22" w16cid:durableId="1932935819">
    <w:abstractNumId w:val="16"/>
  </w:num>
  <w:num w:numId="23" w16cid:durableId="1102186897">
    <w:abstractNumId w:val="16"/>
  </w:num>
  <w:num w:numId="24" w16cid:durableId="525756193">
    <w:abstractNumId w:val="16"/>
  </w:num>
  <w:num w:numId="25" w16cid:durableId="28453947">
    <w:abstractNumId w:val="16"/>
  </w:num>
  <w:num w:numId="26" w16cid:durableId="1625387156">
    <w:abstractNumId w:val="16"/>
  </w:num>
  <w:num w:numId="27" w16cid:durableId="810290838">
    <w:abstractNumId w:val="16"/>
  </w:num>
  <w:num w:numId="28" w16cid:durableId="421492294">
    <w:abstractNumId w:val="16"/>
  </w:num>
  <w:num w:numId="29" w16cid:durableId="1838108527">
    <w:abstractNumId w:val="16"/>
  </w:num>
  <w:num w:numId="30" w16cid:durableId="1971864734">
    <w:abstractNumId w:val="16"/>
  </w:num>
  <w:num w:numId="31" w16cid:durableId="731662835">
    <w:abstractNumId w:val="6"/>
  </w:num>
  <w:num w:numId="32" w16cid:durableId="2048483811">
    <w:abstractNumId w:val="8"/>
  </w:num>
  <w:num w:numId="33" w16cid:durableId="1883403698">
    <w:abstractNumId w:val="21"/>
  </w:num>
  <w:num w:numId="34" w16cid:durableId="549004272">
    <w:abstractNumId w:val="14"/>
  </w:num>
  <w:num w:numId="35" w16cid:durableId="1182822162">
    <w:abstractNumId w:val="16"/>
  </w:num>
  <w:num w:numId="36" w16cid:durableId="689648523">
    <w:abstractNumId w:val="12"/>
  </w:num>
  <w:num w:numId="37" w16cid:durableId="61964675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822"/>
    <w:rsid w:val="000078FF"/>
    <w:rsid w:val="00010F5B"/>
    <w:rsid w:val="000114DE"/>
    <w:rsid w:val="00012B25"/>
    <w:rsid w:val="000153DF"/>
    <w:rsid w:val="00015887"/>
    <w:rsid w:val="00016FBB"/>
    <w:rsid w:val="000201E9"/>
    <w:rsid w:val="0002242D"/>
    <w:rsid w:val="000234D7"/>
    <w:rsid w:val="000302D8"/>
    <w:rsid w:val="00030427"/>
    <w:rsid w:val="00032995"/>
    <w:rsid w:val="00034210"/>
    <w:rsid w:val="00034C9D"/>
    <w:rsid w:val="00037D8D"/>
    <w:rsid w:val="0004348F"/>
    <w:rsid w:val="00046A0E"/>
    <w:rsid w:val="00046C20"/>
    <w:rsid w:val="000517C8"/>
    <w:rsid w:val="000530FA"/>
    <w:rsid w:val="000538D1"/>
    <w:rsid w:val="000552B3"/>
    <w:rsid w:val="00057164"/>
    <w:rsid w:val="000609A9"/>
    <w:rsid w:val="00060F03"/>
    <w:rsid w:val="00061836"/>
    <w:rsid w:val="00063D6E"/>
    <w:rsid w:val="000666A0"/>
    <w:rsid w:val="0007067B"/>
    <w:rsid w:val="00071544"/>
    <w:rsid w:val="000761A6"/>
    <w:rsid w:val="00081D07"/>
    <w:rsid w:val="00084FA5"/>
    <w:rsid w:val="00085CC2"/>
    <w:rsid w:val="00086A64"/>
    <w:rsid w:val="000923FE"/>
    <w:rsid w:val="00094E04"/>
    <w:rsid w:val="000955EE"/>
    <w:rsid w:val="00097993"/>
    <w:rsid w:val="000A015D"/>
    <w:rsid w:val="000A48A0"/>
    <w:rsid w:val="000A4F82"/>
    <w:rsid w:val="000A5457"/>
    <w:rsid w:val="000B2474"/>
    <w:rsid w:val="000C3494"/>
    <w:rsid w:val="000C6BA4"/>
    <w:rsid w:val="000C6F1A"/>
    <w:rsid w:val="000D4D02"/>
    <w:rsid w:val="000D5885"/>
    <w:rsid w:val="000E07EA"/>
    <w:rsid w:val="000E1013"/>
    <w:rsid w:val="000E4B1A"/>
    <w:rsid w:val="000E50C5"/>
    <w:rsid w:val="000E599A"/>
    <w:rsid w:val="000F004D"/>
    <w:rsid w:val="000F2564"/>
    <w:rsid w:val="000F25DC"/>
    <w:rsid w:val="000F378E"/>
    <w:rsid w:val="000F4E9B"/>
    <w:rsid w:val="000F529B"/>
    <w:rsid w:val="000F6C95"/>
    <w:rsid w:val="000F7621"/>
    <w:rsid w:val="00101B47"/>
    <w:rsid w:val="0011141A"/>
    <w:rsid w:val="00112CF1"/>
    <w:rsid w:val="00116F18"/>
    <w:rsid w:val="00120BA7"/>
    <w:rsid w:val="0012377A"/>
    <w:rsid w:val="00124546"/>
    <w:rsid w:val="00132201"/>
    <w:rsid w:val="00134CD4"/>
    <w:rsid w:val="00137CE3"/>
    <w:rsid w:val="00137F46"/>
    <w:rsid w:val="00140727"/>
    <w:rsid w:val="0014076F"/>
    <w:rsid w:val="001425D8"/>
    <w:rsid w:val="00144243"/>
    <w:rsid w:val="001465F4"/>
    <w:rsid w:val="001479F7"/>
    <w:rsid w:val="00151F74"/>
    <w:rsid w:val="00153C15"/>
    <w:rsid w:val="00154150"/>
    <w:rsid w:val="00155207"/>
    <w:rsid w:val="00155755"/>
    <w:rsid w:val="00160006"/>
    <w:rsid w:val="00160C2E"/>
    <w:rsid w:val="0016176B"/>
    <w:rsid w:val="00163F2F"/>
    <w:rsid w:val="00164B69"/>
    <w:rsid w:val="00166045"/>
    <w:rsid w:val="00171DAF"/>
    <w:rsid w:val="001731B3"/>
    <w:rsid w:val="00174E07"/>
    <w:rsid w:val="00175519"/>
    <w:rsid w:val="00175C2E"/>
    <w:rsid w:val="001811D6"/>
    <w:rsid w:val="001826DC"/>
    <w:rsid w:val="00184579"/>
    <w:rsid w:val="00190C9D"/>
    <w:rsid w:val="00190E17"/>
    <w:rsid w:val="00191855"/>
    <w:rsid w:val="00197763"/>
    <w:rsid w:val="001A04A5"/>
    <w:rsid w:val="001A0634"/>
    <w:rsid w:val="001A15DF"/>
    <w:rsid w:val="001A189A"/>
    <w:rsid w:val="001A189D"/>
    <w:rsid w:val="001A19F1"/>
    <w:rsid w:val="001A2C0F"/>
    <w:rsid w:val="001A2D1C"/>
    <w:rsid w:val="001A31A5"/>
    <w:rsid w:val="001A3EBC"/>
    <w:rsid w:val="001A7455"/>
    <w:rsid w:val="001A75D7"/>
    <w:rsid w:val="001B0CC4"/>
    <w:rsid w:val="001B139D"/>
    <w:rsid w:val="001B14C2"/>
    <w:rsid w:val="001B3921"/>
    <w:rsid w:val="001B486F"/>
    <w:rsid w:val="001B4EEF"/>
    <w:rsid w:val="001B5098"/>
    <w:rsid w:val="001B6D37"/>
    <w:rsid w:val="001B7CFE"/>
    <w:rsid w:val="001C2B77"/>
    <w:rsid w:val="001C2CDD"/>
    <w:rsid w:val="001C37F4"/>
    <w:rsid w:val="001C47A6"/>
    <w:rsid w:val="001D1653"/>
    <w:rsid w:val="001D216A"/>
    <w:rsid w:val="001D2E82"/>
    <w:rsid w:val="001D6785"/>
    <w:rsid w:val="001E0E6E"/>
    <w:rsid w:val="001E1807"/>
    <w:rsid w:val="001E2A3B"/>
    <w:rsid w:val="001E2CE6"/>
    <w:rsid w:val="001E3955"/>
    <w:rsid w:val="001E3F68"/>
    <w:rsid w:val="001E5547"/>
    <w:rsid w:val="001E69B1"/>
    <w:rsid w:val="001F2365"/>
    <w:rsid w:val="001F32AC"/>
    <w:rsid w:val="001F3FC9"/>
    <w:rsid w:val="001F4A57"/>
    <w:rsid w:val="001F5AB1"/>
    <w:rsid w:val="001F5E48"/>
    <w:rsid w:val="00200873"/>
    <w:rsid w:val="00201653"/>
    <w:rsid w:val="00203993"/>
    <w:rsid w:val="00204000"/>
    <w:rsid w:val="0020494C"/>
    <w:rsid w:val="002057EC"/>
    <w:rsid w:val="00205DF3"/>
    <w:rsid w:val="00213602"/>
    <w:rsid w:val="00214EEE"/>
    <w:rsid w:val="00215FB1"/>
    <w:rsid w:val="0022075E"/>
    <w:rsid w:val="0022083E"/>
    <w:rsid w:val="00222D0B"/>
    <w:rsid w:val="00225565"/>
    <w:rsid w:val="00226D54"/>
    <w:rsid w:val="0023004E"/>
    <w:rsid w:val="00231593"/>
    <w:rsid w:val="00234055"/>
    <w:rsid w:val="00235492"/>
    <w:rsid w:val="002355B3"/>
    <w:rsid w:val="0023632C"/>
    <w:rsid w:val="00241644"/>
    <w:rsid w:val="00241D3D"/>
    <w:rsid w:val="00251539"/>
    <w:rsid w:val="00251F8C"/>
    <w:rsid w:val="0025218F"/>
    <w:rsid w:val="00254DA8"/>
    <w:rsid w:val="00256167"/>
    <w:rsid w:val="0025663F"/>
    <w:rsid w:val="00257E6F"/>
    <w:rsid w:val="00260EC3"/>
    <w:rsid w:val="00261409"/>
    <w:rsid w:val="00266971"/>
    <w:rsid w:val="00266B9B"/>
    <w:rsid w:val="002673BC"/>
    <w:rsid w:val="00270B14"/>
    <w:rsid w:val="002721A7"/>
    <w:rsid w:val="00272B04"/>
    <w:rsid w:val="00275E73"/>
    <w:rsid w:val="0028047F"/>
    <w:rsid w:val="00281A30"/>
    <w:rsid w:val="0028250A"/>
    <w:rsid w:val="00287EBA"/>
    <w:rsid w:val="0029000C"/>
    <w:rsid w:val="00291471"/>
    <w:rsid w:val="002938F0"/>
    <w:rsid w:val="002943D2"/>
    <w:rsid w:val="00294C23"/>
    <w:rsid w:val="0029605F"/>
    <w:rsid w:val="002A33F1"/>
    <w:rsid w:val="002A4B0C"/>
    <w:rsid w:val="002A5593"/>
    <w:rsid w:val="002A59BC"/>
    <w:rsid w:val="002A7758"/>
    <w:rsid w:val="002B00C2"/>
    <w:rsid w:val="002B32E6"/>
    <w:rsid w:val="002B364C"/>
    <w:rsid w:val="002B4A14"/>
    <w:rsid w:val="002B5C69"/>
    <w:rsid w:val="002B6CC6"/>
    <w:rsid w:val="002C03D2"/>
    <w:rsid w:val="002C1720"/>
    <w:rsid w:val="002C28C8"/>
    <w:rsid w:val="002C78A7"/>
    <w:rsid w:val="002D0DA4"/>
    <w:rsid w:val="002D15CC"/>
    <w:rsid w:val="002D230B"/>
    <w:rsid w:val="002D2E86"/>
    <w:rsid w:val="002D46A3"/>
    <w:rsid w:val="002E0FC2"/>
    <w:rsid w:val="002E157E"/>
    <w:rsid w:val="002E24C6"/>
    <w:rsid w:val="002E60C5"/>
    <w:rsid w:val="002E6C6F"/>
    <w:rsid w:val="002E7522"/>
    <w:rsid w:val="002F11BD"/>
    <w:rsid w:val="002F1D96"/>
    <w:rsid w:val="002F5A24"/>
    <w:rsid w:val="002F7A7B"/>
    <w:rsid w:val="00300924"/>
    <w:rsid w:val="00300EF6"/>
    <w:rsid w:val="00301D8A"/>
    <w:rsid w:val="003028F4"/>
    <w:rsid w:val="00303384"/>
    <w:rsid w:val="0030340D"/>
    <w:rsid w:val="0030464D"/>
    <w:rsid w:val="00304D10"/>
    <w:rsid w:val="00305627"/>
    <w:rsid w:val="003073CE"/>
    <w:rsid w:val="00307CFB"/>
    <w:rsid w:val="0031106C"/>
    <w:rsid w:val="00314917"/>
    <w:rsid w:val="00315478"/>
    <w:rsid w:val="00315869"/>
    <w:rsid w:val="003209F0"/>
    <w:rsid w:val="00324403"/>
    <w:rsid w:val="00324872"/>
    <w:rsid w:val="003305DA"/>
    <w:rsid w:val="00332917"/>
    <w:rsid w:val="0033600F"/>
    <w:rsid w:val="00337ACE"/>
    <w:rsid w:val="0034119D"/>
    <w:rsid w:val="00341E44"/>
    <w:rsid w:val="00342DCF"/>
    <w:rsid w:val="0034585B"/>
    <w:rsid w:val="003478B5"/>
    <w:rsid w:val="0035185E"/>
    <w:rsid w:val="00352BB9"/>
    <w:rsid w:val="00357F0D"/>
    <w:rsid w:val="00361CEC"/>
    <w:rsid w:val="00365D00"/>
    <w:rsid w:val="00376960"/>
    <w:rsid w:val="00380D4F"/>
    <w:rsid w:val="0038163B"/>
    <w:rsid w:val="00381F2F"/>
    <w:rsid w:val="00385395"/>
    <w:rsid w:val="00386332"/>
    <w:rsid w:val="00393A2C"/>
    <w:rsid w:val="003950D3"/>
    <w:rsid w:val="00395CE1"/>
    <w:rsid w:val="003A4A33"/>
    <w:rsid w:val="003A5CAC"/>
    <w:rsid w:val="003A5F8B"/>
    <w:rsid w:val="003A7892"/>
    <w:rsid w:val="003B085E"/>
    <w:rsid w:val="003B36B0"/>
    <w:rsid w:val="003B5C28"/>
    <w:rsid w:val="003C1AC6"/>
    <w:rsid w:val="003C355D"/>
    <w:rsid w:val="003C37C8"/>
    <w:rsid w:val="003C5234"/>
    <w:rsid w:val="003C5E61"/>
    <w:rsid w:val="003C7E51"/>
    <w:rsid w:val="003D0C9C"/>
    <w:rsid w:val="003D25C0"/>
    <w:rsid w:val="003D25C8"/>
    <w:rsid w:val="003D2A98"/>
    <w:rsid w:val="003D38ED"/>
    <w:rsid w:val="003D3E45"/>
    <w:rsid w:val="003E04B5"/>
    <w:rsid w:val="003E0C6B"/>
    <w:rsid w:val="003E6510"/>
    <w:rsid w:val="003E751C"/>
    <w:rsid w:val="003F1862"/>
    <w:rsid w:val="003F36F9"/>
    <w:rsid w:val="00403537"/>
    <w:rsid w:val="00406E29"/>
    <w:rsid w:val="0041175B"/>
    <w:rsid w:val="004213BD"/>
    <w:rsid w:val="00422D1B"/>
    <w:rsid w:val="00424497"/>
    <w:rsid w:val="00424BA8"/>
    <w:rsid w:val="00427713"/>
    <w:rsid w:val="00431845"/>
    <w:rsid w:val="00433934"/>
    <w:rsid w:val="00433EB4"/>
    <w:rsid w:val="0043667B"/>
    <w:rsid w:val="004370DC"/>
    <w:rsid w:val="00437CEC"/>
    <w:rsid w:val="00447526"/>
    <w:rsid w:val="00452112"/>
    <w:rsid w:val="0045492C"/>
    <w:rsid w:val="00456A98"/>
    <w:rsid w:val="00456F51"/>
    <w:rsid w:val="004613B4"/>
    <w:rsid w:val="00461CCE"/>
    <w:rsid w:val="0046246D"/>
    <w:rsid w:val="00462A56"/>
    <w:rsid w:val="00462B6A"/>
    <w:rsid w:val="00463237"/>
    <w:rsid w:val="004632E9"/>
    <w:rsid w:val="00464BAA"/>
    <w:rsid w:val="0046641E"/>
    <w:rsid w:val="0046678C"/>
    <w:rsid w:val="00467CB8"/>
    <w:rsid w:val="00471822"/>
    <w:rsid w:val="0047218D"/>
    <w:rsid w:val="004723EF"/>
    <w:rsid w:val="004724A2"/>
    <w:rsid w:val="004726D3"/>
    <w:rsid w:val="00473DF7"/>
    <w:rsid w:val="00480A2F"/>
    <w:rsid w:val="00483266"/>
    <w:rsid w:val="004857E3"/>
    <w:rsid w:val="00486A35"/>
    <w:rsid w:val="00486A91"/>
    <w:rsid w:val="00487748"/>
    <w:rsid w:val="00493FC1"/>
    <w:rsid w:val="00494C90"/>
    <w:rsid w:val="004A0C21"/>
    <w:rsid w:val="004A252D"/>
    <w:rsid w:val="004A2D37"/>
    <w:rsid w:val="004A3467"/>
    <w:rsid w:val="004A3A8E"/>
    <w:rsid w:val="004A3C77"/>
    <w:rsid w:val="004A60E0"/>
    <w:rsid w:val="004A66FE"/>
    <w:rsid w:val="004A6894"/>
    <w:rsid w:val="004B2186"/>
    <w:rsid w:val="004B2A49"/>
    <w:rsid w:val="004B4254"/>
    <w:rsid w:val="004B698F"/>
    <w:rsid w:val="004C05FA"/>
    <w:rsid w:val="004C3861"/>
    <w:rsid w:val="004C474D"/>
    <w:rsid w:val="004C6E57"/>
    <w:rsid w:val="004D36DC"/>
    <w:rsid w:val="004D3B0F"/>
    <w:rsid w:val="004D4FC3"/>
    <w:rsid w:val="004D56D8"/>
    <w:rsid w:val="004E0204"/>
    <w:rsid w:val="004E2E1B"/>
    <w:rsid w:val="004E6B74"/>
    <w:rsid w:val="004E7661"/>
    <w:rsid w:val="004E7CF8"/>
    <w:rsid w:val="004F59C6"/>
    <w:rsid w:val="00502002"/>
    <w:rsid w:val="005048D2"/>
    <w:rsid w:val="00505205"/>
    <w:rsid w:val="0050577F"/>
    <w:rsid w:val="005067B4"/>
    <w:rsid w:val="00506D24"/>
    <w:rsid w:val="005124B4"/>
    <w:rsid w:val="005155B4"/>
    <w:rsid w:val="00516B0E"/>
    <w:rsid w:val="0051703B"/>
    <w:rsid w:val="0052052A"/>
    <w:rsid w:val="00520615"/>
    <w:rsid w:val="005249E9"/>
    <w:rsid w:val="00525E59"/>
    <w:rsid w:val="00526C44"/>
    <w:rsid w:val="00530413"/>
    <w:rsid w:val="0053235B"/>
    <w:rsid w:val="00534075"/>
    <w:rsid w:val="00534A83"/>
    <w:rsid w:val="005350CC"/>
    <w:rsid w:val="00537044"/>
    <w:rsid w:val="005370E6"/>
    <w:rsid w:val="00540769"/>
    <w:rsid w:val="00543FD2"/>
    <w:rsid w:val="00546637"/>
    <w:rsid w:val="00551091"/>
    <w:rsid w:val="00551295"/>
    <w:rsid w:val="00552512"/>
    <w:rsid w:val="00552EAB"/>
    <w:rsid w:val="0055619A"/>
    <w:rsid w:val="0055739E"/>
    <w:rsid w:val="005575DD"/>
    <w:rsid w:val="005631CB"/>
    <w:rsid w:val="00563B5E"/>
    <w:rsid w:val="005662D3"/>
    <w:rsid w:val="00567650"/>
    <w:rsid w:val="00570189"/>
    <w:rsid w:val="00573364"/>
    <w:rsid w:val="00573B21"/>
    <w:rsid w:val="00576B99"/>
    <w:rsid w:val="00577589"/>
    <w:rsid w:val="00581188"/>
    <w:rsid w:val="005835F4"/>
    <w:rsid w:val="00583818"/>
    <w:rsid w:val="005842B2"/>
    <w:rsid w:val="00584B74"/>
    <w:rsid w:val="00585774"/>
    <w:rsid w:val="00587815"/>
    <w:rsid w:val="00590084"/>
    <w:rsid w:val="00591E1F"/>
    <w:rsid w:val="00593BEB"/>
    <w:rsid w:val="005944BF"/>
    <w:rsid w:val="005963E1"/>
    <w:rsid w:val="00597FAE"/>
    <w:rsid w:val="005A1E44"/>
    <w:rsid w:val="005A2FDD"/>
    <w:rsid w:val="005A4C96"/>
    <w:rsid w:val="005A633A"/>
    <w:rsid w:val="005B0685"/>
    <w:rsid w:val="005B0E77"/>
    <w:rsid w:val="005B57B9"/>
    <w:rsid w:val="005B617B"/>
    <w:rsid w:val="005C0AE7"/>
    <w:rsid w:val="005C2214"/>
    <w:rsid w:val="005C358A"/>
    <w:rsid w:val="005C35E9"/>
    <w:rsid w:val="005C402F"/>
    <w:rsid w:val="005C52E6"/>
    <w:rsid w:val="005D075D"/>
    <w:rsid w:val="005D08B7"/>
    <w:rsid w:val="005D17B4"/>
    <w:rsid w:val="005D20CC"/>
    <w:rsid w:val="005D21D7"/>
    <w:rsid w:val="005D43C0"/>
    <w:rsid w:val="005D459B"/>
    <w:rsid w:val="005D50D9"/>
    <w:rsid w:val="005D735E"/>
    <w:rsid w:val="005E4040"/>
    <w:rsid w:val="005E4A53"/>
    <w:rsid w:val="005E55E1"/>
    <w:rsid w:val="005F273E"/>
    <w:rsid w:val="005F2B05"/>
    <w:rsid w:val="005F40CE"/>
    <w:rsid w:val="00602396"/>
    <w:rsid w:val="00602606"/>
    <w:rsid w:val="006034A5"/>
    <w:rsid w:val="00603DDF"/>
    <w:rsid w:val="00605919"/>
    <w:rsid w:val="00605F04"/>
    <w:rsid w:val="00607188"/>
    <w:rsid w:val="00611D2B"/>
    <w:rsid w:val="00612D10"/>
    <w:rsid w:val="00615ECA"/>
    <w:rsid w:val="0061745F"/>
    <w:rsid w:val="0062086D"/>
    <w:rsid w:val="00621FE9"/>
    <w:rsid w:val="00623313"/>
    <w:rsid w:val="00623967"/>
    <w:rsid w:val="0062699E"/>
    <w:rsid w:val="0064131D"/>
    <w:rsid w:val="00652AF4"/>
    <w:rsid w:val="00652DB6"/>
    <w:rsid w:val="00657FDA"/>
    <w:rsid w:val="00663C81"/>
    <w:rsid w:val="006640AC"/>
    <w:rsid w:val="006647E7"/>
    <w:rsid w:val="006653A7"/>
    <w:rsid w:val="00671D1D"/>
    <w:rsid w:val="0067207C"/>
    <w:rsid w:val="0067284A"/>
    <w:rsid w:val="00680690"/>
    <w:rsid w:val="00681F7B"/>
    <w:rsid w:val="0068286F"/>
    <w:rsid w:val="006837CE"/>
    <w:rsid w:val="00686449"/>
    <w:rsid w:val="006904A7"/>
    <w:rsid w:val="00691B5A"/>
    <w:rsid w:val="006935D7"/>
    <w:rsid w:val="00695684"/>
    <w:rsid w:val="00696CA5"/>
    <w:rsid w:val="006A0517"/>
    <w:rsid w:val="006A1BD4"/>
    <w:rsid w:val="006A6F25"/>
    <w:rsid w:val="006B15AB"/>
    <w:rsid w:val="006B4801"/>
    <w:rsid w:val="006C4C9C"/>
    <w:rsid w:val="006C5288"/>
    <w:rsid w:val="006C5527"/>
    <w:rsid w:val="006D2221"/>
    <w:rsid w:val="006D42D6"/>
    <w:rsid w:val="006D6F62"/>
    <w:rsid w:val="006E1E6A"/>
    <w:rsid w:val="006E2E79"/>
    <w:rsid w:val="006E4001"/>
    <w:rsid w:val="006E76CF"/>
    <w:rsid w:val="006F1041"/>
    <w:rsid w:val="006F2F14"/>
    <w:rsid w:val="006F4860"/>
    <w:rsid w:val="006F4AC5"/>
    <w:rsid w:val="006F58A5"/>
    <w:rsid w:val="00705D2F"/>
    <w:rsid w:val="00711349"/>
    <w:rsid w:val="007122E4"/>
    <w:rsid w:val="00712612"/>
    <w:rsid w:val="00712A68"/>
    <w:rsid w:val="00712B61"/>
    <w:rsid w:val="00714669"/>
    <w:rsid w:val="00720AC1"/>
    <w:rsid w:val="00720B72"/>
    <w:rsid w:val="00720EB0"/>
    <w:rsid w:val="007215E9"/>
    <w:rsid w:val="00723C5D"/>
    <w:rsid w:val="00726E35"/>
    <w:rsid w:val="00731556"/>
    <w:rsid w:val="00735317"/>
    <w:rsid w:val="007360A8"/>
    <w:rsid w:val="00736A8C"/>
    <w:rsid w:val="00737EB5"/>
    <w:rsid w:val="00740AC4"/>
    <w:rsid w:val="00740DF0"/>
    <w:rsid w:val="0074157C"/>
    <w:rsid w:val="00743D46"/>
    <w:rsid w:val="00746B94"/>
    <w:rsid w:val="00752354"/>
    <w:rsid w:val="00754916"/>
    <w:rsid w:val="00755F5D"/>
    <w:rsid w:val="00760A66"/>
    <w:rsid w:val="00760A72"/>
    <w:rsid w:val="00761ADC"/>
    <w:rsid w:val="00761B5D"/>
    <w:rsid w:val="00763525"/>
    <w:rsid w:val="007647D7"/>
    <w:rsid w:val="00764A2F"/>
    <w:rsid w:val="00765466"/>
    <w:rsid w:val="00765AAB"/>
    <w:rsid w:val="007670E8"/>
    <w:rsid w:val="00774474"/>
    <w:rsid w:val="00777262"/>
    <w:rsid w:val="00780099"/>
    <w:rsid w:val="00780288"/>
    <w:rsid w:val="007809AA"/>
    <w:rsid w:val="007833EE"/>
    <w:rsid w:val="00787393"/>
    <w:rsid w:val="00787405"/>
    <w:rsid w:val="0078765A"/>
    <w:rsid w:val="00790699"/>
    <w:rsid w:val="00790F84"/>
    <w:rsid w:val="00791CD6"/>
    <w:rsid w:val="007977DE"/>
    <w:rsid w:val="00797B75"/>
    <w:rsid w:val="007A2FE2"/>
    <w:rsid w:val="007A3C31"/>
    <w:rsid w:val="007A6317"/>
    <w:rsid w:val="007B0195"/>
    <w:rsid w:val="007B057B"/>
    <w:rsid w:val="007B0DD2"/>
    <w:rsid w:val="007B382E"/>
    <w:rsid w:val="007B553F"/>
    <w:rsid w:val="007B7075"/>
    <w:rsid w:val="007B7F38"/>
    <w:rsid w:val="007C56D4"/>
    <w:rsid w:val="007C6083"/>
    <w:rsid w:val="007C69E0"/>
    <w:rsid w:val="007C7540"/>
    <w:rsid w:val="007C78A4"/>
    <w:rsid w:val="007D19A0"/>
    <w:rsid w:val="007D7996"/>
    <w:rsid w:val="007E3417"/>
    <w:rsid w:val="007E4B8C"/>
    <w:rsid w:val="007E5ACB"/>
    <w:rsid w:val="007E69BE"/>
    <w:rsid w:val="007F0233"/>
    <w:rsid w:val="007F114B"/>
    <w:rsid w:val="007F1B83"/>
    <w:rsid w:val="007F7FC9"/>
    <w:rsid w:val="00802132"/>
    <w:rsid w:val="00804105"/>
    <w:rsid w:val="00804648"/>
    <w:rsid w:val="008052B7"/>
    <w:rsid w:val="00805BC1"/>
    <w:rsid w:val="00806473"/>
    <w:rsid w:val="00814F70"/>
    <w:rsid w:val="00816B9F"/>
    <w:rsid w:val="00823B94"/>
    <w:rsid w:val="0082569E"/>
    <w:rsid w:val="00826B64"/>
    <w:rsid w:val="008307AB"/>
    <w:rsid w:val="008317A9"/>
    <w:rsid w:val="00833B8E"/>
    <w:rsid w:val="008343BF"/>
    <w:rsid w:val="00835B14"/>
    <w:rsid w:val="00835E16"/>
    <w:rsid w:val="008364D1"/>
    <w:rsid w:val="008443B3"/>
    <w:rsid w:val="00846478"/>
    <w:rsid w:val="00846EB7"/>
    <w:rsid w:val="0085013D"/>
    <w:rsid w:val="00851460"/>
    <w:rsid w:val="00851780"/>
    <w:rsid w:val="00851BE1"/>
    <w:rsid w:val="0085346C"/>
    <w:rsid w:val="00853A7A"/>
    <w:rsid w:val="0085654A"/>
    <w:rsid w:val="00860EF8"/>
    <w:rsid w:val="00861E82"/>
    <w:rsid w:val="008620BB"/>
    <w:rsid w:val="0086461D"/>
    <w:rsid w:val="0086511E"/>
    <w:rsid w:val="0086518B"/>
    <w:rsid w:val="0086717B"/>
    <w:rsid w:val="008678E3"/>
    <w:rsid w:val="00870C78"/>
    <w:rsid w:val="00870EC7"/>
    <w:rsid w:val="00871072"/>
    <w:rsid w:val="008714C8"/>
    <w:rsid w:val="00872D5B"/>
    <w:rsid w:val="00874B63"/>
    <w:rsid w:val="00874E14"/>
    <w:rsid w:val="00875AB0"/>
    <w:rsid w:val="00875F97"/>
    <w:rsid w:val="00877D0F"/>
    <w:rsid w:val="0088269E"/>
    <w:rsid w:val="00885690"/>
    <w:rsid w:val="00885D79"/>
    <w:rsid w:val="008860B7"/>
    <w:rsid w:val="00886336"/>
    <w:rsid w:val="008869C6"/>
    <w:rsid w:val="008878CB"/>
    <w:rsid w:val="00892B6E"/>
    <w:rsid w:val="008954B2"/>
    <w:rsid w:val="0089654F"/>
    <w:rsid w:val="008A509A"/>
    <w:rsid w:val="008A6537"/>
    <w:rsid w:val="008B4C13"/>
    <w:rsid w:val="008B58AA"/>
    <w:rsid w:val="008B609C"/>
    <w:rsid w:val="008B6BBD"/>
    <w:rsid w:val="008B6C9F"/>
    <w:rsid w:val="008C1114"/>
    <w:rsid w:val="008C3B6A"/>
    <w:rsid w:val="008C3F2C"/>
    <w:rsid w:val="008C528B"/>
    <w:rsid w:val="008C59E6"/>
    <w:rsid w:val="008C64B5"/>
    <w:rsid w:val="008D01BA"/>
    <w:rsid w:val="008D1651"/>
    <w:rsid w:val="008D259A"/>
    <w:rsid w:val="008D3DA0"/>
    <w:rsid w:val="008D3EC7"/>
    <w:rsid w:val="008D51F4"/>
    <w:rsid w:val="008E2C77"/>
    <w:rsid w:val="008E2DA8"/>
    <w:rsid w:val="008E366F"/>
    <w:rsid w:val="008F037D"/>
    <w:rsid w:val="008F24D3"/>
    <w:rsid w:val="008F3B92"/>
    <w:rsid w:val="008F62B5"/>
    <w:rsid w:val="008F6A71"/>
    <w:rsid w:val="008F6EF3"/>
    <w:rsid w:val="009002F1"/>
    <w:rsid w:val="00901BA7"/>
    <w:rsid w:val="00905149"/>
    <w:rsid w:val="00911338"/>
    <w:rsid w:val="00911777"/>
    <w:rsid w:val="009127C1"/>
    <w:rsid w:val="00913574"/>
    <w:rsid w:val="0091609B"/>
    <w:rsid w:val="00917061"/>
    <w:rsid w:val="00917AFD"/>
    <w:rsid w:val="00917D78"/>
    <w:rsid w:val="009200B4"/>
    <w:rsid w:val="00920A84"/>
    <w:rsid w:val="00920C81"/>
    <w:rsid w:val="00920E0A"/>
    <w:rsid w:val="0092304C"/>
    <w:rsid w:val="00923273"/>
    <w:rsid w:val="00923CCC"/>
    <w:rsid w:val="00923F56"/>
    <w:rsid w:val="00924430"/>
    <w:rsid w:val="00930307"/>
    <w:rsid w:val="00934355"/>
    <w:rsid w:val="00934F71"/>
    <w:rsid w:val="00935159"/>
    <w:rsid w:val="00936AA9"/>
    <w:rsid w:val="00940D5A"/>
    <w:rsid w:val="00941D48"/>
    <w:rsid w:val="00943A89"/>
    <w:rsid w:val="00943F51"/>
    <w:rsid w:val="00944F5E"/>
    <w:rsid w:val="00945B0E"/>
    <w:rsid w:val="00946673"/>
    <w:rsid w:val="009503B2"/>
    <w:rsid w:val="00952252"/>
    <w:rsid w:val="0095645D"/>
    <w:rsid w:val="00957D25"/>
    <w:rsid w:val="009602FE"/>
    <w:rsid w:val="00964661"/>
    <w:rsid w:val="00964777"/>
    <w:rsid w:val="00967D9E"/>
    <w:rsid w:val="0097702B"/>
    <w:rsid w:val="00977A97"/>
    <w:rsid w:val="00981810"/>
    <w:rsid w:val="00981896"/>
    <w:rsid w:val="009818CC"/>
    <w:rsid w:val="00982965"/>
    <w:rsid w:val="00985EDC"/>
    <w:rsid w:val="0098602E"/>
    <w:rsid w:val="00987883"/>
    <w:rsid w:val="00987FE9"/>
    <w:rsid w:val="0099063F"/>
    <w:rsid w:val="00990C4E"/>
    <w:rsid w:val="00991160"/>
    <w:rsid w:val="00991C73"/>
    <w:rsid w:val="00993FB3"/>
    <w:rsid w:val="009940B8"/>
    <w:rsid w:val="0099461C"/>
    <w:rsid w:val="00994D71"/>
    <w:rsid w:val="00995150"/>
    <w:rsid w:val="00997555"/>
    <w:rsid w:val="009A116E"/>
    <w:rsid w:val="009A3C77"/>
    <w:rsid w:val="009A549D"/>
    <w:rsid w:val="009B00ED"/>
    <w:rsid w:val="009B4CF3"/>
    <w:rsid w:val="009B6555"/>
    <w:rsid w:val="009B6DE2"/>
    <w:rsid w:val="009C0D2E"/>
    <w:rsid w:val="009C2018"/>
    <w:rsid w:val="009C3BFA"/>
    <w:rsid w:val="009D042F"/>
    <w:rsid w:val="009D08A7"/>
    <w:rsid w:val="009D3AC3"/>
    <w:rsid w:val="009D4754"/>
    <w:rsid w:val="009D6A1D"/>
    <w:rsid w:val="009D76A3"/>
    <w:rsid w:val="009E078C"/>
    <w:rsid w:val="009E08F5"/>
    <w:rsid w:val="009E0916"/>
    <w:rsid w:val="009E208B"/>
    <w:rsid w:val="009E42D0"/>
    <w:rsid w:val="009F4D06"/>
    <w:rsid w:val="009F748F"/>
    <w:rsid w:val="009F7F6C"/>
    <w:rsid w:val="00A034C1"/>
    <w:rsid w:val="00A0706A"/>
    <w:rsid w:val="00A075D9"/>
    <w:rsid w:val="00A10729"/>
    <w:rsid w:val="00A115A7"/>
    <w:rsid w:val="00A20D91"/>
    <w:rsid w:val="00A21501"/>
    <w:rsid w:val="00A226D1"/>
    <w:rsid w:val="00A228C2"/>
    <w:rsid w:val="00A23EEE"/>
    <w:rsid w:val="00A258BF"/>
    <w:rsid w:val="00A3105C"/>
    <w:rsid w:val="00A31C2A"/>
    <w:rsid w:val="00A31C69"/>
    <w:rsid w:val="00A36C38"/>
    <w:rsid w:val="00A37A34"/>
    <w:rsid w:val="00A4535E"/>
    <w:rsid w:val="00A52017"/>
    <w:rsid w:val="00A52F3D"/>
    <w:rsid w:val="00A53966"/>
    <w:rsid w:val="00A53AB5"/>
    <w:rsid w:val="00A621D2"/>
    <w:rsid w:val="00A625F0"/>
    <w:rsid w:val="00A62E86"/>
    <w:rsid w:val="00A639FA"/>
    <w:rsid w:val="00A644A8"/>
    <w:rsid w:val="00A67AFB"/>
    <w:rsid w:val="00A70CB4"/>
    <w:rsid w:val="00A7311A"/>
    <w:rsid w:val="00A731BB"/>
    <w:rsid w:val="00A732A1"/>
    <w:rsid w:val="00A74576"/>
    <w:rsid w:val="00A8182D"/>
    <w:rsid w:val="00A81FC0"/>
    <w:rsid w:val="00A836AF"/>
    <w:rsid w:val="00A8393E"/>
    <w:rsid w:val="00A87358"/>
    <w:rsid w:val="00A87BC1"/>
    <w:rsid w:val="00A90795"/>
    <w:rsid w:val="00A91786"/>
    <w:rsid w:val="00A91C23"/>
    <w:rsid w:val="00A92B86"/>
    <w:rsid w:val="00A94D86"/>
    <w:rsid w:val="00AA2C8E"/>
    <w:rsid w:val="00AA2E3B"/>
    <w:rsid w:val="00AA740C"/>
    <w:rsid w:val="00AB1A96"/>
    <w:rsid w:val="00AB456C"/>
    <w:rsid w:val="00AB570F"/>
    <w:rsid w:val="00AB6CE6"/>
    <w:rsid w:val="00AC272F"/>
    <w:rsid w:val="00AC273A"/>
    <w:rsid w:val="00AC42E2"/>
    <w:rsid w:val="00AC5144"/>
    <w:rsid w:val="00AC5B99"/>
    <w:rsid w:val="00AC5D12"/>
    <w:rsid w:val="00AC6CFB"/>
    <w:rsid w:val="00AC7317"/>
    <w:rsid w:val="00AD06A4"/>
    <w:rsid w:val="00AD159A"/>
    <w:rsid w:val="00AD3428"/>
    <w:rsid w:val="00AE0227"/>
    <w:rsid w:val="00AE179C"/>
    <w:rsid w:val="00AE52B3"/>
    <w:rsid w:val="00AF053A"/>
    <w:rsid w:val="00AF0E2E"/>
    <w:rsid w:val="00AF2AFF"/>
    <w:rsid w:val="00AF3184"/>
    <w:rsid w:val="00AF3E0A"/>
    <w:rsid w:val="00AF4203"/>
    <w:rsid w:val="00AF5997"/>
    <w:rsid w:val="00AF6E1A"/>
    <w:rsid w:val="00AF7C2C"/>
    <w:rsid w:val="00B05085"/>
    <w:rsid w:val="00B06A49"/>
    <w:rsid w:val="00B11D64"/>
    <w:rsid w:val="00B15B42"/>
    <w:rsid w:val="00B20985"/>
    <w:rsid w:val="00B24890"/>
    <w:rsid w:val="00B24B49"/>
    <w:rsid w:val="00B251DB"/>
    <w:rsid w:val="00B26C25"/>
    <w:rsid w:val="00B27121"/>
    <w:rsid w:val="00B27D0A"/>
    <w:rsid w:val="00B30400"/>
    <w:rsid w:val="00B309B0"/>
    <w:rsid w:val="00B314D8"/>
    <w:rsid w:val="00B323F3"/>
    <w:rsid w:val="00B340F3"/>
    <w:rsid w:val="00B35A4A"/>
    <w:rsid w:val="00B35C0C"/>
    <w:rsid w:val="00B400EB"/>
    <w:rsid w:val="00B45A75"/>
    <w:rsid w:val="00B510D8"/>
    <w:rsid w:val="00B540A7"/>
    <w:rsid w:val="00B56E9D"/>
    <w:rsid w:val="00B60009"/>
    <w:rsid w:val="00B65349"/>
    <w:rsid w:val="00B737F6"/>
    <w:rsid w:val="00B75988"/>
    <w:rsid w:val="00B76AB5"/>
    <w:rsid w:val="00B77D04"/>
    <w:rsid w:val="00B803FF"/>
    <w:rsid w:val="00B818A2"/>
    <w:rsid w:val="00B818B2"/>
    <w:rsid w:val="00B8211E"/>
    <w:rsid w:val="00B82DFB"/>
    <w:rsid w:val="00B84EDE"/>
    <w:rsid w:val="00B850D7"/>
    <w:rsid w:val="00B8563D"/>
    <w:rsid w:val="00B879C5"/>
    <w:rsid w:val="00BA0397"/>
    <w:rsid w:val="00BA17D6"/>
    <w:rsid w:val="00BA2A56"/>
    <w:rsid w:val="00BA51A2"/>
    <w:rsid w:val="00BA6B46"/>
    <w:rsid w:val="00BA7011"/>
    <w:rsid w:val="00BB05DE"/>
    <w:rsid w:val="00BB3FF5"/>
    <w:rsid w:val="00BB76AD"/>
    <w:rsid w:val="00BB7715"/>
    <w:rsid w:val="00BC4103"/>
    <w:rsid w:val="00BC5C3B"/>
    <w:rsid w:val="00BC7360"/>
    <w:rsid w:val="00BD015B"/>
    <w:rsid w:val="00BD094D"/>
    <w:rsid w:val="00BD0F8A"/>
    <w:rsid w:val="00BD1751"/>
    <w:rsid w:val="00BD2434"/>
    <w:rsid w:val="00BD284E"/>
    <w:rsid w:val="00BD3503"/>
    <w:rsid w:val="00BD38A2"/>
    <w:rsid w:val="00BD6027"/>
    <w:rsid w:val="00BE029E"/>
    <w:rsid w:val="00BE2B0C"/>
    <w:rsid w:val="00BE36D0"/>
    <w:rsid w:val="00BE38D9"/>
    <w:rsid w:val="00BE5480"/>
    <w:rsid w:val="00BE5F02"/>
    <w:rsid w:val="00BE6EEA"/>
    <w:rsid w:val="00BE793A"/>
    <w:rsid w:val="00BF0033"/>
    <w:rsid w:val="00BF224F"/>
    <w:rsid w:val="00BF3801"/>
    <w:rsid w:val="00BF3CBA"/>
    <w:rsid w:val="00BF3D0B"/>
    <w:rsid w:val="00C03783"/>
    <w:rsid w:val="00C04167"/>
    <w:rsid w:val="00C04D9D"/>
    <w:rsid w:val="00C06DFB"/>
    <w:rsid w:val="00C11578"/>
    <w:rsid w:val="00C11D0D"/>
    <w:rsid w:val="00C11F2D"/>
    <w:rsid w:val="00C12A0C"/>
    <w:rsid w:val="00C12B0A"/>
    <w:rsid w:val="00C12E73"/>
    <w:rsid w:val="00C15653"/>
    <w:rsid w:val="00C16519"/>
    <w:rsid w:val="00C2003F"/>
    <w:rsid w:val="00C23F82"/>
    <w:rsid w:val="00C268FF"/>
    <w:rsid w:val="00C305E1"/>
    <w:rsid w:val="00C311DE"/>
    <w:rsid w:val="00C33808"/>
    <w:rsid w:val="00C35102"/>
    <w:rsid w:val="00C36EF1"/>
    <w:rsid w:val="00C371A3"/>
    <w:rsid w:val="00C37245"/>
    <w:rsid w:val="00C373CC"/>
    <w:rsid w:val="00C4523C"/>
    <w:rsid w:val="00C52B13"/>
    <w:rsid w:val="00C53432"/>
    <w:rsid w:val="00C53DDA"/>
    <w:rsid w:val="00C543FB"/>
    <w:rsid w:val="00C54644"/>
    <w:rsid w:val="00C6432D"/>
    <w:rsid w:val="00C64E23"/>
    <w:rsid w:val="00C714D3"/>
    <w:rsid w:val="00C71CEC"/>
    <w:rsid w:val="00C75554"/>
    <w:rsid w:val="00C75AD8"/>
    <w:rsid w:val="00C76FE8"/>
    <w:rsid w:val="00C8090D"/>
    <w:rsid w:val="00C81005"/>
    <w:rsid w:val="00C81968"/>
    <w:rsid w:val="00C85FAE"/>
    <w:rsid w:val="00C86E2B"/>
    <w:rsid w:val="00C95944"/>
    <w:rsid w:val="00C97572"/>
    <w:rsid w:val="00C977E3"/>
    <w:rsid w:val="00CA221D"/>
    <w:rsid w:val="00CA4C51"/>
    <w:rsid w:val="00CB060C"/>
    <w:rsid w:val="00CB069B"/>
    <w:rsid w:val="00CB45F3"/>
    <w:rsid w:val="00CB5CA8"/>
    <w:rsid w:val="00CB7239"/>
    <w:rsid w:val="00CC1404"/>
    <w:rsid w:val="00CC445D"/>
    <w:rsid w:val="00CC5C2F"/>
    <w:rsid w:val="00CD08D8"/>
    <w:rsid w:val="00CD15EF"/>
    <w:rsid w:val="00CD3281"/>
    <w:rsid w:val="00CD4181"/>
    <w:rsid w:val="00CD610B"/>
    <w:rsid w:val="00CD6A36"/>
    <w:rsid w:val="00CE3A10"/>
    <w:rsid w:val="00CE4ABC"/>
    <w:rsid w:val="00CE6BCC"/>
    <w:rsid w:val="00CF55E2"/>
    <w:rsid w:val="00CF6322"/>
    <w:rsid w:val="00D0082D"/>
    <w:rsid w:val="00D06068"/>
    <w:rsid w:val="00D07016"/>
    <w:rsid w:val="00D10111"/>
    <w:rsid w:val="00D220CF"/>
    <w:rsid w:val="00D27BF4"/>
    <w:rsid w:val="00D27CE9"/>
    <w:rsid w:val="00D3231A"/>
    <w:rsid w:val="00D33380"/>
    <w:rsid w:val="00D37673"/>
    <w:rsid w:val="00D413A5"/>
    <w:rsid w:val="00D424E2"/>
    <w:rsid w:val="00D43DFD"/>
    <w:rsid w:val="00D44A3C"/>
    <w:rsid w:val="00D46E78"/>
    <w:rsid w:val="00D50468"/>
    <w:rsid w:val="00D50CF0"/>
    <w:rsid w:val="00D51085"/>
    <w:rsid w:val="00D52A54"/>
    <w:rsid w:val="00D546CD"/>
    <w:rsid w:val="00D55A00"/>
    <w:rsid w:val="00D55CE9"/>
    <w:rsid w:val="00D5638A"/>
    <w:rsid w:val="00D56C45"/>
    <w:rsid w:val="00D60FA1"/>
    <w:rsid w:val="00D615BB"/>
    <w:rsid w:val="00D62FE8"/>
    <w:rsid w:val="00D65496"/>
    <w:rsid w:val="00D67921"/>
    <w:rsid w:val="00D709D8"/>
    <w:rsid w:val="00D70C27"/>
    <w:rsid w:val="00D72477"/>
    <w:rsid w:val="00D72C27"/>
    <w:rsid w:val="00D831FE"/>
    <w:rsid w:val="00D841E9"/>
    <w:rsid w:val="00D868B5"/>
    <w:rsid w:val="00D937AD"/>
    <w:rsid w:val="00D94E15"/>
    <w:rsid w:val="00D970F0"/>
    <w:rsid w:val="00DA0698"/>
    <w:rsid w:val="00DA06B8"/>
    <w:rsid w:val="00DA0CB3"/>
    <w:rsid w:val="00DA374C"/>
    <w:rsid w:val="00DA469E"/>
    <w:rsid w:val="00DA49F8"/>
    <w:rsid w:val="00DA54B7"/>
    <w:rsid w:val="00DA6083"/>
    <w:rsid w:val="00DA7777"/>
    <w:rsid w:val="00DB3CD0"/>
    <w:rsid w:val="00DB50EA"/>
    <w:rsid w:val="00DB55BA"/>
    <w:rsid w:val="00DC0C5E"/>
    <w:rsid w:val="00DC2D5F"/>
    <w:rsid w:val="00DC3450"/>
    <w:rsid w:val="00DC7855"/>
    <w:rsid w:val="00DD2208"/>
    <w:rsid w:val="00DD2646"/>
    <w:rsid w:val="00DD2B14"/>
    <w:rsid w:val="00DD42DF"/>
    <w:rsid w:val="00DD5D96"/>
    <w:rsid w:val="00DD5FF2"/>
    <w:rsid w:val="00DE282F"/>
    <w:rsid w:val="00DE50AD"/>
    <w:rsid w:val="00DE7DCD"/>
    <w:rsid w:val="00DF06C5"/>
    <w:rsid w:val="00DF3AD3"/>
    <w:rsid w:val="00DF5941"/>
    <w:rsid w:val="00DF6865"/>
    <w:rsid w:val="00DF6C9C"/>
    <w:rsid w:val="00DF771A"/>
    <w:rsid w:val="00E0016B"/>
    <w:rsid w:val="00E00CB9"/>
    <w:rsid w:val="00E00D2E"/>
    <w:rsid w:val="00E00D6D"/>
    <w:rsid w:val="00E01C11"/>
    <w:rsid w:val="00E01D7D"/>
    <w:rsid w:val="00E03FC4"/>
    <w:rsid w:val="00E05746"/>
    <w:rsid w:val="00E10CDC"/>
    <w:rsid w:val="00E12397"/>
    <w:rsid w:val="00E23767"/>
    <w:rsid w:val="00E24CF8"/>
    <w:rsid w:val="00E26588"/>
    <w:rsid w:val="00E3027E"/>
    <w:rsid w:val="00E31ECA"/>
    <w:rsid w:val="00E31EEB"/>
    <w:rsid w:val="00E3443F"/>
    <w:rsid w:val="00E35229"/>
    <w:rsid w:val="00E35E76"/>
    <w:rsid w:val="00E37A60"/>
    <w:rsid w:val="00E40FA8"/>
    <w:rsid w:val="00E47DE7"/>
    <w:rsid w:val="00E50FC6"/>
    <w:rsid w:val="00E5253E"/>
    <w:rsid w:val="00E55740"/>
    <w:rsid w:val="00E60AD7"/>
    <w:rsid w:val="00E672C2"/>
    <w:rsid w:val="00E70017"/>
    <w:rsid w:val="00E7117F"/>
    <w:rsid w:val="00E85A79"/>
    <w:rsid w:val="00E940E5"/>
    <w:rsid w:val="00E95D57"/>
    <w:rsid w:val="00E9754A"/>
    <w:rsid w:val="00EA1360"/>
    <w:rsid w:val="00EA155F"/>
    <w:rsid w:val="00EA4CF9"/>
    <w:rsid w:val="00EA576B"/>
    <w:rsid w:val="00EA6AE7"/>
    <w:rsid w:val="00EA7496"/>
    <w:rsid w:val="00EB11F1"/>
    <w:rsid w:val="00EB4B25"/>
    <w:rsid w:val="00EB5164"/>
    <w:rsid w:val="00EB55E1"/>
    <w:rsid w:val="00EB76AA"/>
    <w:rsid w:val="00EC00A2"/>
    <w:rsid w:val="00EC1624"/>
    <w:rsid w:val="00EC22D2"/>
    <w:rsid w:val="00EC446B"/>
    <w:rsid w:val="00EC5E67"/>
    <w:rsid w:val="00EC7DAC"/>
    <w:rsid w:val="00ED32D4"/>
    <w:rsid w:val="00EE1335"/>
    <w:rsid w:val="00EE231A"/>
    <w:rsid w:val="00EE2DA4"/>
    <w:rsid w:val="00EE6340"/>
    <w:rsid w:val="00EE7D3A"/>
    <w:rsid w:val="00EF115B"/>
    <w:rsid w:val="00EF1341"/>
    <w:rsid w:val="00EF6A8A"/>
    <w:rsid w:val="00EF7DFC"/>
    <w:rsid w:val="00F015E3"/>
    <w:rsid w:val="00F03694"/>
    <w:rsid w:val="00F03B55"/>
    <w:rsid w:val="00F0466E"/>
    <w:rsid w:val="00F051C1"/>
    <w:rsid w:val="00F12A87"/>
    <w:rsid w:val="00F176F7"/>
    <w:rsid w:val="00F22463"/>
    <w:rsid w:val="00F22BB9"/>
    <w:rsid w:val="00F23A13"/>
    <w:rsid w:val="00F31AD6"/>
    <w:rsid w:val="00F3565E"/>
    <w:rsid w:val="00F41280"/>
    <w:rsid w:val="00F471FE"/>
    <w:rsid w:val="00F521EA"/>
    <w:rsid w:val="00F521FF"/>
    <w:rsid w:val="00F5330C"/>
    <w:rsid w:val="00F6159A"/>
    <w:rsid w:val="00F6240C"/>
    <w:rsid w:val="00F6647D"/>
    <w:rsid w:val="00F66A86"/>
    <w:rsid w:val="00F7048F"/>
    <w:rsid w:val="00F715F8"/>
    <w:rsid w:val="00F734DC"/>
    <w:rsid w:val="00F74F17"/>
    <w:rsid w:val="00F7530F"/>
    <w:rsid w:val="00F84DF4"/>
    <w:rsid w:val="00F85F9C"/>
    <w:rsid w:val="00F90576"/>
    <w:rsid w:val="00F90DC4"/>
    <w:rsid w:val="00F95EC5"/>
    <w:rsid w:val="00F975DC"/>
    <w:rsid w:val="00F97666"/>
    <w:rsid w:val="00FA15C2"/>
    <w:rsid w:val="00FB2ADD"/>
    <w:rsid w:val="00FB481D"/>
    <w:rsid w:val="00FB53D2"/>
    <w:rsid w:val="00FB698E"/>
    <w:rsid w:val="00FB7CC0"/>
    <w:rsid w:val="00FC07CA"/>
    <w:rsid w:val="00FC0C41"/>
    <w:rsid w:val="00FC2519"/>
    <w:rsid w:val="00FC47AE"/>
    <w:rsid w:val="00FC6B6C"/>
    <w:rsid w:val="00FD0624"/>
    <w:rsid w:val="00FD1791"/>
    <w:rsid w:val="00FD5DF3"/>
    <w:rsid w:val="00FD7FC9"/>
    <w:rsid w:val="00FE30F3"/>
    <w:rsid w:val="00FF0B2C"/>
    <w:rsid w:val="00FF292D"/>
    <w:rsid w:val="00FF51F5"/>
    <w:rsid w:val="00FF5A1E"/>
    <w:rsid w:val="00FF6C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01A1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0A2"/>
    <w:pPr>
      <w:keepNext/>
      <w:keepLines/>
      <w:spacing w:before="36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8714C8"/>
    <w:pPr>
      <w:keepNext/>
      <w:keepLines/>
      <w:spacing w:before="40" w:after="40"/>
      <w:outlineLvl w:val="1"/>
    </w:pPr>
    <w:rPr>
      <w:rFonts w:asciiTheme="majorHAnsi" w:eastAsiaTheme="majorEastAsia" w:hAnsiTheme="majorHAnsi" w:cstheme="majorBidi"/>
      <w:color w:val="1B9590" w:themeColor="accent3"/>
      <w:sz w:val="40"/>
      <w:szCs w:val="48"/>
    </w:rPr>
  </w:style>
  <w:style w:type="paragraph" w:styleId="Heading3">
    <w:name w:val="heading 3"/>
    <w:basedOn w:val="Normal"/>
    <w:next w:val="Normal"/>
    <w:link w:val="Heading3Char"/>
    <w:uiPriority w:val="9"/>
    <w:unhideWhenUsed/>
    <w:qFormat/>
    <w:rsid w:val="008714C8"/>
    <w:pPr>
      <w:keepNext/>
      <w:keepLines/>
      <w:spacing w:before="40" w:after="0"/>
      <w:outlineLvl w:val="2"/>
    </w:pPr>
    <w:rPr>
      <w:rFonts w:asciiTheme="majorHAnsi" w:eastAsiaTheme="majorEastAsia" w:hAnsiTheme="majorHAnsi" w:cstheme="majorBidi"/>
      <w:color w:val="005677" w:themeColor="text2"/>
      <w:sz w:val="36"/>
      <w:szCs w:val="40"/>
    </w:rPr>
  </w:style>
  <w:style w:type="paragraph" w:styleId="Heading4">
    <w:name w:val="heading 4"/>
    <w:basedOn w:val="Normal"/>
    <w:next w:val="Normal"/>
    <w:link w:val="Heading4Char"/>
    <w:uiPriority w:val="9"/>
    <w:unhideWhenUsed/>
    <w:qFormat/>
    <w:rsid w:val="008714C8"/>
    <w:pPr>
      <w:keepNext/>
      <w:keepLines/>
      <w:spacing w:before="40" w:after="0"/>
      <w:outlineLvl w:val="3"/>
    </w:pPr>
    <w:rPr>
      <w:rFonts w:asciiTheme="majorHAnsi" w:eastAsiaTheme="majorEastAsia" w:hAnsiTheme="majorHAnsi" w:cstheme="majorBidi"/>
      <w:iCs/>
      <w:color w:val="1B9590" w:themeColor="accent3"/>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B8211E"/>
    <w:pPr>
      <w:keepNext/>
      <w:keepLines/>
      <w:spacing w:before="40" w:after="0"/>
      <w:outlineLvl w:val="5"/>
    </w:pPr>
    <w:rPr>
      <w:rFonts w:asciiTheme="majorHAnsi" w:eastAsiaTheme="majorEastAsia" w:hAnsiTheme="majorHAnsi" w:cstheme="majorBidi"/>
      <w:color w:val="1B9590" w:themeColor="accent3"/>
    </w:rPr>
  </w:style>
  <w:style w:type="paragraph" w:styleId="Heading7">
    <w:name w:val="heading 7"/>
    <w:basedOn w:val="Normal"/>
    <w:next w:val="Normal"/>
    <w:link w:val="Heading7Char"/>
    <w:uiPriority w:val="9"/>
    <w:semiHidden/>
    <w:unhideWhenUsed/>
    <w:qFormat/>
    <w:rsid w:val="00B8211E"/>
    <w:pPr>
      <w:keepNext/>
      <w:keepLines/>
      <w:spacing w:before="40" w:after="0"/>
      <w:outlineLvl w:val="6"/>
    </w:pPr>
    <w:rPr>
      <w:rFonts w:asciiTheme="majorHAnsi" w:eastAsiaTheme="majorEastAsia" w:hAnsiTheme="majorHAnsi" w:cstheme="majorBidi"/>
      <w:i/>
      <w:iCs/>
      <w:color w:val="00567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C00A2"/>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uiPriority w:val="10"/>
    <w:qFormat/>
    <w:rsid w:val="00EC00A2"/>
    <w:pPr>
      <w:pBdr>
        <w:bottom w:val="single" w:sz="8" w:space="1" w:color="005677" w:themeColor="text2"/>
      </w:pBdr>
      <w:spacing w:before="360" w:after="120" w:line="240" w:lineRule="auto"/>
      <w:contextualSpacing/>
      <w:outlineLvl w:val="0"/>
    </w:pPr>
    <w:rPr>
      <w:rFonts w:asciiTheme="majorHAnsi" w:eastAsiaTheme="majorEastAsia" w:hAnsiTheme="majorHAnsi" w:cstheme="majorBidi"/>
      <w:color w:val="005677" w:themeColor="text2"/>
      <w:spacing w:val="-10"/>
      <w:kern w:val="28"/>
      <w:sz w:val="56"/>
      <w:szCs w:val="7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color w:val="005677" w:themeColor="text2"/>
      <w:spacing w:val="-10"/>
      <w:kern w:val="28"/>
      <w:sz w:val="56"/>
      <w:szCs w:val="72"/>
    </w:rPr>
  </w:style>
  <w:style w:type="paragraph" w:styleId="Subtitle">
    <w:name w:val="Subtitle"/>
    <w:basedOn w:val="Normal"/>
    <w:next w:val="Normal"/>
    <w:link w:val="SubtitleChar"/>
    <w:uiPriority w:val="11"/>
    <w:qFormat/>
    <w:rsid w:val="00EC00A2"/>
    <w:pPr>
      <w:numPr>
        <w:ilvl w:val="1"/>
      </w:numPr>
    </w:pPr>
    <w:rPr>
      <w:rFonts w:eastAsiaTheme="minorEastAsia"/>
      <w:color w:val="58595B" w:themeColor="background2"/>
      <w:sz w:val="32"/>
    </w:rPr>
  </w:style>
  <w:style w:type="character" w:customStyle="1" w:styleId="SubtitleChar">
    <w:name w:val="Subtitle Char"/>
    <w:basedOn w:val="DefaultParagraphFont"/>
    <w:link w:val="Subtitle"/>
    <w:uiPriority w:val="11"/>
    <w:rsid w:val="00EC00A2"/>
    <w:rPr>
      <w:rFonts w:eastAsiaTheme="minorEastAsia"/>
      <w:color w:val="58595B" w:themeColor="background2"/>
      <w:sz w:val="32"/>
    </w:rPr>
  </w:style>
  <w:style w:type="character" w:customStyle="1" w:styleId="Heading2Char">
    <w:name w:val="Heading 2 Char"/>
    <w:basedOn w:val="DefaultParagraphFont"/>
    <w:link w:val="Heading2"/>
    <w:uiPriority w:val="9"/>
    <w:rsid w:val="008714C8"/>
    <w:rPr>
      <w:rFonts w:asciiTheme="majorHAnsi" w:eastAsiaTheme="majorEastAsia" w:hAnsiTheme="majorHAnsi" w:cstheme="majorBidi"/>
      <w:color w:val="1B9590" w:themeColor="accent3"/>
      <w:sz w:val="40"/>
      <w:szCs w:val="48"/>
    </w:rPr>
  </w:style>
  <w:style w:type="character" w:customStyle="1" w:styleId="Heading3Char">
    <w:name w:val="Heading 3 Char"/>
    <w:basedOn w:val="DefaultParagraphFont"/>
    <w:link w:val="Heading3"/>
    <w:uiPriority w:val="9"/>
    <w:rsid w:val="008714C8"/>
    <w:rPr>
      <w:rFonts w:asciiTheme="majorHAnsi" w:eastAsiaTheme="majorEastAsia" w:hAnsiTheme="majorHAnsi" w:cstheme="majorBidi"/>
      <w:color w:val="005677" w:themeColor="text2"/>
      <w:sz w:val="36"/>
      <w:szCs w:val="40"/>
    </w:rPr>
  </w:style>
  <w:style w:type="character" w:customStyle="1" w:styleId="Heading4Char">
    <w:name w:val="Heading 4 Char"/>
    <w:basedOn w:val="DefaultParagraphFont"/>
    <w:link w:val="Heading4"/>
    <w:uiPriority w:val="9"/>
    <w:rsid w:val="008714C8"/>
    <w:rPr>
      <w:rFonts w:asciiTheme="majorHAnsi" w:eastAsiaTheme="majorEastAsia" w:hAnsiTheme="majorHAnsi" w:cstheme="majorBidi"/>
      <w:iCs/>
      <w:color w:val="1B9590" w:themeColor="accent3"/>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Recommendation,L,List Paragraph1,List Paragraph11,bullet point list,Bullet point,NFP GP Bulleted List,List Paragraph - bullets,Bulletr List Paragraph,FooterText,List Paragraph2,List Paragraph21,Listeafsnit1,Paragraphe de liste1,numbered,列"/>
    <w:basedOn w:val="Normal"/>
    <w:link w:val="ListParagraphChar"/>
    <w:uiPriority w:val="34"/>
    <w:qFormat/>
    <w:rsid w:val="004632E9"/>
    <w:pPr>
      <w:numPr>
        <w:numId w:val="1"/>
      </w:numPr>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B8211E"/>
    <w:rPr>
      <w:rFonts w:asciiTheme="majorHAnsi" w:eastAsiaTheme="majorEastAsia" w:hAnsiTheme="majorHAnsi" w:cstheme="majorBidi"/>
      <w:color w:val="1B9590" w:themeColor="accent3"/>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character" w:customStyle="1" w:styleId="Heading7Char">
    <w:name w:val="Heading 7 Char"/>
    <w:basedOn w:val="DefaultParagraphFont"/>
    <w:link w:val="Heading7"/>
    <w:uiPriority w:val="9"/>
    <w:semiHidden/>
    <w:rsid w:val="00B8211E"/>
    <w:rPr>
      <w:rFonts w:asciiTheme="majorHAnsi" w:eastAsiaTheme="majorEastAsia" w:hAnsiTheme="majorHAnsi" w:cstheme="majorBidi"/>
      <w:i/>
      <w:iCs/>
      <w:color w:val="005677" w:themeColor="text2"/>
    </w:rPr>
  </w:style>
  <w:style w:type="character" w:customStyle="1" w:styleId="Style1">
    <w:name w:val="Style1"/>
    <w:basedOn w:val="DefaultParagraphFont"/>
    <w:uiPriority w:val="1"/>
    <w:rsid w:val="00C311DE"/>
    <w:rPr>
      <w:rFonts w:ascii="Calibri" w:hAnsi="Calibri"/>
      <w:b/>
      <w:color w:val="FF0000"/>
      <w:sz w:val="20"/>
    </w:rPr>
  </w:style>
  <w:style w:type="character" w:customStyle="1" w:styleId="Style2">
    <w:name w:val="Style2"/>
    <w:basedOn w:val="DefaultParagraphFont"/>
    <w:uiPriority w:val="1"/>
    <w:rsid w:val="00C311DE"/>
    <w:rPr>
      <w:rFonts w:ascii="Calibri" w:hAnsi="Calibri"/>
      <w:b/>
      <w:color w:val="FF0000"/>
      <w:sz w:val="22"/>
    </w:rPr>
  </w:style>
  <w:style w:type="character" w:customStyle="1" w:styleId="ListParagraphChar">
    <w:name w:val="List Paragraph Char"/>
    <w:aliases w:val="Recommendation Char,L Char,List Paragraph1 Char,List Paragraph11 Char,bullet point list Char,Bullet point Char,NFP GP Bulleted List Char,List Paragraph - bullets Char,Bulletr List Paragraph Char,FooterText Char,List Paragraph2 Char"/>
    <w:link w:val="ListParagraph"/>
    <w:uiPriority w:val="34"/>
    <w:qFormat/>
    <w:locked/>
    <w:rsid w:val="00CB060C"/>
  </w:style>
  <w:style w:type="character" w:customStyle="1" w:styleId="ui-provider">
    <w:name w:val="ui-provider"/>
    <w:basedOn w:val="DefaultParagraphFont"/>
    <w:rsid w:val="00AC7317"/>
  </w:style>
  <w:style w:type="character" w:styleId="CommentReference">
    <w:name w:val="annotation reference"/>
    <w:basedOn w:val="DefaultParagraphFont"/>
    <w:uiPriority w:val="99"/>
    <w:semiHidden/>
    <w:unhideWhenUsed/>
    <w:rsid w:val="00CE6BCC"/>
    <w:rPr>
      <w:sz w:val="16"/>
      <w:szCs w:val="16"/>
    </w:rPr>
  </w:style>
  <w:style w:type="paragraph" w:styleId="CommentText">
    <w:name w:val="annotation text"/>
    <w:basedOn w:val="Normal"/>
    <w:link w:val="CommentTextChar"/>
    <w:uiPriority w:val="99"/>
    <w:unhideWhenUsed/>
    <w:rsid w:val="00CE6BCC"/>
    <w:pPr>
      <w:spacing w:line="240" w:lineRule="auto"/>
    </w:pPr>
    <w:rPr>
      <w:sz w:val="20"/>
      <w:szCs w:val="20"/>
    </w:rPr>
  </w:style>
  <w:style w:type="character" w:customStyle="1" w:styleId="CommentTextChar">
    <w:name w:val="Comment Text Char"/>
    <w:basedOn w:val="DefaultParagraphFont"/>
    <w:link w:val="CommentText"/>
    <w:uiPriority w:val="99"/>
    <w:rsid w:val="00CE6BCC"/>
    <w:rPr>
      <w:sz w:val="20"/>
      <w:szCs w:val="20"/>
    </w:rPr>
  </w:style>
  <w:style w:type="paragraph" w:styleId="CommentSubject">
    <w:name w:val="annotation subject"/>
    <w:basedOn w:val="CommentText"/>
    <w:next w:val="CommentText"/>
    <w:link w:val="CommentSubjectChar"/>
    <w:uiPriority w:val="99"/>
    <w:semiHidden/>
    <w:unhideWhenUsed/>
    <w:rsid w:val="00CE6BCC"/>
    <w:rPr>
      <w:b/>
      <w:bCs/>
    </w:rPr>
  </w:style>
  <w:style w:type="character" w:customStyle="1" w:styleId="CommentSubjectChar">
    <w:name w:val="Comment Subject Char"/>
    <w:basedOn w:val="CommentTextChar"/>
    <w:link w:val="CommentSubject"/>
    <w:uiPriority w:val="99"/>
    <w:semiHidden/>
    <w:rsid w:val="00CE6BCC"/>
    <w:rPr>
      <w:b/>
      <w:bCs/>
      <w:sz w:val="20"/>
      <w:szCs w:val="20"/>
    </w:rPr>
  </w:style>
  <w:style w:type="paragraph" w:styleId="Revision">
    <w:name w:val="Revision"/>
    <w:hidden/>
    <w:uiPriority w:val="99"/>
    <w:semiHidden/>
    <w:rsid w:val="00A31C2A"/>
    <w:pPr>
      <w:spacing w:after="0" w:line="240" w:lineRule="auto"/>
    </w:pPr>
  </w:style>
  <w:style w:type="character" w:styleId="UnresolvedMention">
    <w:name w:val="Unresolved Mention"/>
    <w:basedOn w:val="DefaultParagraphFont"/>
    <w:uiPriority w:val="99"/>
    <w:semiHidden/>
    <w:unhideWhenUsed/>
    <w:rsid w:val="008B6C9F"/>
    <w:rPr>
      <w:color w:val="605E5C"/>
      <w:shd w:val="clear" w:color="auto" w:fill="E1DFDD"/>
    </w:rPr>
  </w:style>
  <w:style w:type="character" w:styleId="FollowedHyperlink">
    <w:name w:val="FollowedHyperlink"/>
    <w:basedOn w:val="DefaultParagraphFont"/>
    <w:uiPriority w:val="99"/>
    <w:semiHidden/>
    <w:unhideWhenUsed/>
    <w:rsid w:val="001A75D7"/>
    <w:rPr>
      <w:color w:val="551A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4062">
      <w:bodyDiv w:val="1"/>
      <w:marLeft w:val="0"/>
      <w:marRight w:val="0"/>
      <w:marTop w:val="0"/>
      <w:marBottom w:val="0"/>
      <w:divBdr>
        <w:top w:val="none" w:sz="0" w:space="0" w:color="auto"/>
        <w:left w:val="none" w:sz="0" w:space="0" w:color="auto"/>
        <w:bottom w:val="none" w:sz="0" w:space="0" w:color="auto"/>
        <w:right w:val="none" w:sz="0" w:space="0" w:color="auto"/>
      </w:divBdr>
    </w:div>
    <w:div w:id="610861984">
      <w:bodyDiv w:val="1"/>
      <w:marLeft w:val="0"/>
      <w:marRight w:val="0"/>
      <w:marTop w:val="0"/>
      <w:marBottom w:val="0"/>
      <w:divBdr>
        <w:top w:val="none" w:sz="0" w:space="0" w:color="auto"/>
        <w:left w:val="none" w:sz="0" w:space="0" w:color="auto"/>
        <w:bottom w:val="none" w:sz="0" w:space="0" w:color="auto"/>
        <w:right w:val="none" w:sz="0" w:space="0" w:color="auto"/>
      </w:divBdr>
    </w:div>
    <w:div w:id="714934519">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398936377">
      <w:bodyDiv w:val="1"/>
      <w:marLeft w:val="0"/>
      <w:marRight w:val="0"/>
      <w:marTop w:val="0"/>
      <w:marBottom w:val="0"/>
      <w:divBdr>
        <w:top w:val="none" w:sz="0" w:space="0" w:color="auto"/>
        <w:left w:val="none" w:sz="0" w:space="0" w:color="auto"/>
        <w:bottom w:val="none" w:sz="0" w:space="0" w:color="auto"/>
        <w:right w:val="none" w:sz="0" w:space="0" w:color="auto"/>
      </w:divBdr>
    </w:div>
    <w:div w:id="1871913068">
      <w:bodyDiv w:val="1"/>
      <w:marLeft w:val="0"/>
      <w:marRight w:val="0"/>
      <w:marTop w:val="0"/>
      <w:marBottom w:val="0"/>
      <w:divBdr>
        <w:top w:val="none" w:sz="0" w:space="0" w:color="auto"/>
        <w:left w:val="none" w:sz="0" w:space="0" w:color="auto"/>
        <w:bottom w:val="none" w:sz="0" w:space="0" w:color="auto"/>
        <w:right w:val="none" w:sz="0" w:space="0" w:color="auto"/>
      </w:divBdr>
    </w:div>
    <w:div w:id="1935551511">
      <w:bodyDiv w:val="1"/>
      <w:marLeft w:val="0"/>
      <w:marRight w:val="0"/>
      <w:marTop w:val="0"/>
      <w:marBottom w:val="0"/>
      <w:divBdr>
        <w:top w:val="none" w:sz="0" w:space="0" w:color="auto"/>
        <w:left w:val="none" w:sz="0" w:space="0" w:color="auto"/>
        <w:bottom w:val="none" w:sz="0" w:space="0" w:color="auto"/>
        <w:right w:val="none" w:sz="0" w:space="0" w:color="auto"/>
      </w:divBdr>
    </w:div>
    <w:div w:id="203661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A1830-9C86-462D-8A94-C27B5639E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2023-11-27T22:39:00Z</dcterms:created>
  <dcterms:modified xsi:type="dcterms:W3CDTF">2023-11-27T22:39:00Z</dcterms:modified>
</cp:coreProperties>
</file>