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D8DD9" w14:textId="7DB963EE" w:rsidR="00D00615" w:rsidRPr="00E9676D" w:rsidRDefault="00AE0C1A" w:rsidP="00E4156C">
      <w:pPr>
        <w:rPr>
          <w:rFonts w:ascii="DengXian" w:eastAsia="DengXian" w:hAnsi="DengXian"/>
          <w:color w:val="001B35" w:themeColor="accent1"/>
        </w:rPr>
      </w:pPr>
      <w:bookmarkStart w:id="0" w:name="_Toc144800182"/>
      <w:r w:rsidRPr="00E9676D">
        <w:rPr>
          <w:rFonts w:ascii="DengXian" w:eastAsia="DengXian" w:hAnsi="DengXian"/>
          <w:noProof/>
          <w:color w:val="001B35" w:themeColor="accent1"/>
        </w:rPr>
        <w:drawing>
          <wp:anchor distT="0" distB="0" distL="114300" distR="114300" simplePos="0" relativeHeight="251658240" behindDoc="1" locked="0" layoutInCell="1" allowOverlap="1" wp14:anchorId="4D31E6D7" wp14:editId="0E71A32B">
            <wp:simplePos x="0" y="0"/>
            <wp:positionH relativeFrom="page">
              <wp:posOffset>9525</wp:posOffset>
            </wp:positionH>
            <wp:positionV relativeFrom="paragraph">
              <wp:posOffset>-716915</wp:posOffset>
            </wp:positionV>
            <wp:extent cx="7559336" cy="10692000"/>
            <wp:effectExtent l="0" t="0" r="381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87841" name="Picture 10">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336" cy="10692000"/>
                    </a:xfrm>
                    <a:prstGeom prst="rect">
                      <a:avLst/>
                    </a:prstGeom>
                  </pic:spPr>
                </pic:pic>
              </a:graphicData>
            </a:graphic>
            <wp14:sizeRelH relativeFrom="page">
              <wp14:pctWidth>0</wp14:pctWidth>
            </wp14:sizeRelH>
            <wp14:sizeRelV relativeFrom="page">
              <wp14:pctHeight>0</wp14:pctHeight>
            </wp14:sizeRelV>
          </wp:anchor>
        </w:drawing>
      </w:r>
      <w:r w:rsidRPr="00E9676D">
        <w:rPr>
          <w:rFonts w:ascii="DengXian" w:eastAsia="DengXian" w:hAnsi="DengXian"/>
          <w:noProof/>
        </w:rPr>
        <w:drawing>
          <wp:inline distT="0" distB="0" distL="0" distR="0" wp14:anchorId="388D7307" wp14:editId="22EC7877">
            <wp:extent cx="1586036" cy="796203"/>
            <wp:effectExtent l="0" t="0" r="0" b="4445"/>
            <wp:docPr id="9" name="Picture 9" descr="澳大利亚政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澳大利亚政府"/>
                    <pic:cNvPicPr/>
                  </pic:nvPicPr>
                  <pic:blipFill>
                    <a:blip r:embed="rId13">
                      <a:extLst>
                        <a:ext uri="{28A0092B-C50C-407E-A947-70E740481C1C}">
                          <a14:useLocalDpi xmlns:a14="http://schemas.microsoft.com/office/drawing/2010/main" val="0"/>
                        </a:ext>
                      </a:extLst>
                    </a:blip>
                    <a:stretch>
                      <a:fillRect/>
                    </a:stretch>
                  </pic:blipFill>
                  <pic:spPr>
                    <a:xfrm>
                      <a:off x="0" y="0"/>
                      <a:ext cx="1586036" cy="796203"/>
                    </a:xfrm>
                    <a:prstGeom prst="rect">
                      <a:avLst/>
                    </a:prstGeom>
                  </pic:spPr>
                </pic:pic>
              </a:graphicData>
            </a:graphic>
          </wp:inline>
        </w:drawing>
      </w:r>
    </w:p>
    <w:p w14:paraId="2DCA3A5E" w14:textId="175E4A0F" w:rsidR="00D00615" w:rsidRPr="00E9676D" w:rsidRDefault="00D00615" w:rsidP="00E4156C">
      <w:pPr>
        <w:rPr>
          <w:rFonts w:ascii="DengXian" w:eastAsia="DengXian" w:hAnsi="DengXian"/>
        </w:rPr>
      </w:pPr>
    </w:p>
    <w:bookmarkStart w:id="1" w:name="_Toc256000000"/>
    <w:bookmarkStart w:id="2" w:name="_Toc152251722"/>
    <w:bookmarkStart w:id="3" w:name="_Toc152686516"/>
    <w:bookmarkStart w:id="4" w:name="_Toc152770699"/>
    <w:p w14:paraId="59CE7B87" w14:textId="4889F937" w:rsidR="00D00615" w:rsidRPr="00E9676D" w:rsidRDefault="00061272" w:rsidP="00E4156C">
      <w:pPr>
        <w:pStyle w:val="Title"/>
        <w:rPr>
          <w:rFonts w:ascii="DengXian" w:eastAsia="DengXian" w:hAnsi="DengXian"/>
          <w:lang w:eastAsia="zh-CN"/>
        </w:rPr>
      </w:pPr>
      <w:sdt>
        <w:sdtPr>
          <w:rPr>
            <w:rFonts w:ascii="DengXian" w:eastAsia="DengXian" w:hAnsi="DengXian"/>
            <w:lang w:eastAsia="zh-CN"/>
          </w:rPr>
          <w:alias w:val="Title"/>
          <w:id w:val="2076265768"/>
          <w:placeholder>
            <w:docPart w:val="C07A7FDE279443E29B88078175EF8FA9"/>
          </w:placeholder>
          <w:dataBinding w:prefixMappings="xmlns:ns0='http://purl.org/dc/elements/1.1/' xmlns:ns1='http://schemas.openxmlformats.org/package/2006/metadata/core-properties' " w:xpath="/ns1:coreProperties[1]/ns0:title[1]" w:storeItemID="{6C3C8BC8-F283-45AE-878A-BAB7291924A1}"/>
          <w:text/>
        </w:sdtPr>
        <w:sdtEndPr/>
        <w:sdtContent>
          <w:r w:rsidR="00E9676D" w:rsidRPr="00E9676D">
            <w:rPr>
              <w:rFonts w:ascii="DengXian" w:eastAsia="DengXian" w:hAnsi="DengXian" w:hint="eastAsia"/>
              <w:lang w:eastAsia="zh-CN"/>
            </w:rPr>
            <w:t>对于实现</w:t>
          </w:r>
          <w:r w:rsidR="00E9676D" w:rsidRPr="00E9676D">
            <w:rPr>
              <w:rFonts w:ascii="DengXian" w:eastAsia="DengXian" w:hAnsi="DengXian"/>
              <w:lang w:eastAsia="zh-CN"/>
            </w:rPr>
            <w:t xml:space="preserve"> STEM </w:t>
          </w:r>
          <w:r w:rsidR="00E9676D" w:rsidRPr="00E9676D">
            <w:rPr>
              <w:rFonts w:ascii="DengXian" w:eastAsia="DengXian" w:hAnsi="DengXian" w:hint="eastAsia"/>
              <w:lang w:eastAsia="zh-CN"/>
            </w:rPr>
            <w:t>劳动力多元化的途径审议</w:t>
          </w:r>
        </w:sdtContent>
      </w:sdt>
      <w:bookmarkEnd w:id="1"/>
      <w:bookmarkEnd w:id="2"/>
      <w:bookmarkEnd w:id="3"/>
      <w:bookmarkEnd w:id="4"/>
    </w:p>
    <w:p w14:paraId="5209B0D7" w14:textId="6C31B8CC" w:rsidR="00D00615" w:rsidRPr="00E9676D" w:rsidRDefault="00AE0C1A" w:rsidP="00E4156C">
      <w:pPr>
        <w:pStyle w:val="Subtitle"/>
        <w:spacing w:line="240" w:lineRule="auto"/>
        <w:rPr>
          <w:rFonts w:ascii="DengXian" w:eastAsia="DengXian" w:hAnsi="DengXian"/>
          <w:b/>
          <w:color w:val="000000" w:themeColor="text1"/>
          <w:sz w:val="72"/>
          <w:szCs w:val="72"/>
        </w:rPr>
      </w:pPr>
      <w:proofErr w:type="spellStart"/>
      <w:r w:rsidRPr="00E9676D">
        <w:rPr>
          <w:rFonts w:ascii="DengXian" w:eastAsia="DengXian" w:hAnsi="DengXian" w:cs="SimSun"/>
          <w:b/>
          <w:color w:val="000000" w:themeColor="text1"/>
          <w:sz w:val="72"/>
          <w:szCs w:val="72"/>
        </w:rPr>
        <w:t>总结性建议</w:t>
      </w:r>
      <w:proofErr w:type="spellEnd"/>
    </w:p>
    <w:p w14:paraId="4A8B5CC0" w14:textId="1FBEC080" w:rsidR="00F66EEB" w:rsidRPr="00E9676D" w:rsidRDefault="00AE0C1A" w:rsidP="00E4156C">
      <w:pPr>
        <w:rPr>
          <w:rFonts w:ascii="DengXian" w:eastAsia="DengXian" w:hAnsi="DengXian"/>
          <w:sz w:val="52"/>
          <w:szCs w:val="52"/>
        </w:rPr>
      </w:pPr>
      <w:proofErr w:type="spellStart"/>
      <w:r w:rsidRPr="00E9676D">
        <w:rPr>
          <w:rFonts w:ascii="DengXian" w:eastAsia="DengXian" w:hAnsi="DengXian" w:cs="SimSun"/>
          <w:sz w:val="52"/>
          <w:szCs w:val="52"/>
        </w:rPr>
        <w:t>报告摘要</w:t>
      </w:r>
      <w:proofErr w:type="spellEnd"/>
      <w:r w:rsidRPr="00E9676D">
        <w:rPr>
          <w:rFonts w:ascii="DengXian" w:eastAsia="DengXian" w:hAnsi="DengXian" w:cs="SimSun"/>
          <w:sz w:val="52"/>
          <w:szCs w:val="52"/>
        </w:rPr>
        <w:t xml:space="preserve"> Chinese (Simplified) | </w:t>
      </w:r>
      <w:proofErr w:type="spellStart"/>
      <w:r w:rsidRPr="00E9676D">
        <w:rPr>
          <w:rFonts w:ascii="DengXian" w:eastAsia="DengXian" w:hAnsi="DengXian" w:cs="SimSun"/>
          <w:sz w:val="52"/>
          <w:szCs w:val="52"/>
        </w:rPr>
        <w:t>简体中文</w:t>
      </w:r>
      <w:proofErr w:type="spellEnd"/>
    </w:p>
    <w:p w14:paraId="678E6FD9" w14:textId="0517B6F4" w:rsidR="00D00615" w:rsidRPr="00E9676D" w:rsidRDefault="00D00615" w:rsidP="00E4156C">
      <w:pPr>
        <w:spacing w:after="7000"/>
        <w:rPr>
          <w:rFonts w:ascii="DengXian" w:eastAsia="DengXian" w:hAnsi="DengXian"/>
        </w:rPr>
      </w:pPr>
    </w:p>
    <w:p w14:paraId="6D9294D7" w14:textId="3D874F07" w:rsidR="00D00615" w:rsidRPr="002C1170" w:rsidRDefault="00AE0C1A" w:rsidP="00E4156C">
      <w:pPr>
        <w:spacing w:before="2640"/>
        <w:rPr>
          <w:rFonts w:ascii="DengXian" w:eastAsia="DengXian" w:hAnsi="DengXian"/>
          <w:bCs/>
          <w:color w:val="FFFFFF" w:themeColor="background1"/>
          <w:sz w:val="30"/>
          <w:szCs w:val="30"/>
        </w:rPr>
      </w:pPr>
      <w:r w:rsidRPr="002C1170">
        <w:rPr>
          <w:rFonts w:ascii="DengXian" w:eastAsia="DengXian" w:hAnsi="DengXian"/>
          <w:color w:val="15659B" w:themeColor="accent4"/>
          <w:sz w:val="30"/>
          <w:szCs w:val="30"/>
        </w:rPr>
        <w:t>|</w:t>
      </w:r>
      <w:r w:rsidRPr="002C1170">
        <w:rPr>
          <w:rFonts w:ascii="DengXian" w:eastAsia="DengXian" w:hAnsi="DengXian"/>
          <w:color w:val="001B35" w:themeColor="accent1"/>
          <w:sz w:val="30"/>
          <w:szCs w:val="30"/>
        </w:rPr>
        <w:t xml:space="preserve"> </w:t>
      </w:r>
      <w:r w:rsidR="00CF54FA" w:rsidRPr="002C1170">
        <w:rPr>
          <w:rFonts w:ascii="DengXian" w:eastAsia="DengXian" w:hAnsi="DengXian"/>
          <w:b/>
          <w:bCs/>
          <w:sz w:val="30"/>
          <w:szCs w:val="30"/>
        </w:rPr>
        <w:t>industry</w:t>
      </w:r>
      <w:r w:rsidR="00CF54FA" w:rsidRPr="002C1170">
        <w:rPr>
          <w:rFonts w:ascii="DengXian" w:eastAsia="DengXian" w:hAnsi="DengXian"/>
          <w:sz w:val="30"/>
          <w:szCs w:val="30"/>
        </w:rPr>
        <w:t>.gov.au/</w:t>
      </w:r>
      <w:proofErr w:type="spellStart"/>
      <w:r w:rsidR="00CF54FA" w:rsidRPr="002C1170">
        <w:rPr>
          <w:rFonts w:ascii="DengXian" w:eastAsia="DengXian" w:hAnsi="DengXian"/>
          <w:sz w:val="30"/>
          <w:szCs w:val="30"/>
        </w:rPr>
        <w:t>diversityinstemreport</w:t>
      </w:r>
      <w:proofErr w:type="spellEnd"/>
    </w:p>
    <w:p w14:paraId="52883E0A" w14:textId="77777777" w:rsidR="00D00615" w:rsidRPr="00E9676D" w:rsidRDefault="00AE0C1A" w:rsidP="00E4156C">
      <w:pPr>
        <w:rPr>
          <w:rFonts w:ascii="DengXian" w:eastAsia="DengXian" w:hAnsi="DengXian"/>
        </w:rPr>
      </w:pPr>
      <w:r w:rsidRPr="00E9676D">
        <w:rPr>
          <w:rFonts w:ascii="DengXian" w:eastAsia="DengXian" w:hAnsi="DengXian"/>
          <w:noProof/>
        </w:rPr>
        <w:lastRenderedPageBreak/>
        <w:drawing>
          <wp:inline distT="0" distB="0" distL="0" distR="0" wp14:anchorId="1DA1E40C" wp14:editId="52E79B69">
            <wp:extent cx="5791200" cy="3862731"/>
            <wp:effectExtent l="0" t="0" r="0" b="4445"/>
            <wp:docPr id="1213455580" name="Picture 1213455580" descr="图片显示一个人正在展示技术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55580" name="Picture 1213455580" descr="图片显示一个人正在展示技术设备"/>
                    <pic:cNvPicPr/>
                  </pic:nvPicPr>
                  <pic:blipFill>
                    <a:blip r:embed="rId14">
                      <a:extLst>
                        <a:ext uri="{28A0092B-C50C-407E-A947-70E740481C1C}">
                          <a14:useLocalDpi xmlns:a14="http://schemas.microsoft.com/office/drawing/2010/main" val="0"/>
                        </a:ext>
                      </a:extLst>
                    </a:blip>
                    <a:stretch>
                      <a:fillRect/>
                    </a:stretch>
                  </pic:blipFill>
                  <pic:spPr>
                    <a:xfrm>
                      <a:off x="0" y="0"/>
                      <a:ext cx="5815828" cy="3879158"/>
                    </a:xfrm>
                    <a:prstGeom prst="roundRect">
                      <a:avLst>
                        <a:gd name="adj" fmla="val 16667"/>
                      </a:avLst>
                    </a:prstGeom>
                    <a:ln>
                      <a:noFill/>
                    </a:ln>
                    <a:effectLst/>
                  </pic:spPr>
                </pic:pic>
              </a:graphicData>
            </a:graphic>
          </wp:inline>
        </w:drawing>
      </w:r>
    </w:p>
    <w:p w14:paraId="4FC0F666" w14:textId="6EF92DFE" w:rsidR="00D00615" w:rsidRPr="00E9676D" w:rsidRDefault="00AE0C1A" w:rsidP="00E4156C">
      <w:pPr>
        <w:rPr>
          <w:rFonts w:ascii="DengXian" w:eastAsia="DengXian" w:hAnsi="DengXian"/>
        </w:rPr>
      </w:pPr>
      <w:r w:rsidRPr="00E9676D">
        <w:rPr>
          <w:rFonts w:ascii="DengXian" w:eastAsia="DengXian" w:hAnsi="DengXian"/>
          <w:noProof/>
        </w:rPr>
        <w:drawing>
          <wp:inline distT="0" distB="0" distL="0" distR="0" wp14:anchorId="7FABFD04" wp14:editId="076E7E1C">
            <wp:extent cx="2834925" cy="3779900"/>
            <wp:effectExtent l="57150" t="38100" r="41910" b="49530"/>
            <wp:docPr id="1213455581" name="Picture 1213455581" descr="图片显示两个人在户外的阳光下进行科学实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55581" name="Picture 1213455581" descr="图片显示两个人在户外的阳光下进行科学实验。"/>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4925" cy="3779900"/>
                    </a:xfrm>
                    <a:prstGeom prst="roundRect">
                      <a:avLst>
                        <a:gd name="adj" fmla="val 16667"/>
                      </a:avLst>
                    </a:prstGeom>
                    <a:ln>
                      <a:noFill/>
                    </a:ln>
                    <a:effectLst/>
                    <a:scene3d>
                      <a:camera prst="orthographicFront"/>
                      <a:lightRig rig="contrasting" dir="t">
                        <a:rot lat="0" lon="0" rev="4200000"/>
                      </a:lightRig>
                    </a:scene3d>
                    <a:sp3d prstMaterial="plastic">
                      <a:contourClr>
                        <a:srgbClr val="969696"/>
                      </a:contourClr>
                    </a:sp3d>
                  </pic:spPr>
                </pic:pic>
              </a:graphicData>
            </a:graphic>
          </wp:inline>
        </w:drawing>
      </w:r>
      <w:r w:rsidR="00E4156C" w:rsidRPr="00E9676D">
        <w:rPr>
          <w:rFonts w:ascii="DengXian" w:eastAsia="DengXian" w:hAnsi="DengXian"/>
        </w:rPr>
        <w:t xml:space="preserve"> </w:t>
      </w:r>
      <w:r w:rsidRPr="00E9676D">
        <w:rPr>
          <w:rFonts w:ascii="DengXian" w:eastAsia="DengXian" w:hAnsi="DengXian"/>
          <w:noProof/>
        </w:rPr>
        <w:drawing>
          <wp:inline distT="0" distB="0" distL="0" distR="0" wp14:anchorId="704005F3" wp14:editId="3DD7479B">
            <wp:extent cx="2803923" cy="3780000"/>
            <wp:effectExtent l="38100" t="38100" r="53975" b="49530"/>
            <wp:docPr id="1213455582" name="Picture 1213455582" descr="特写镜头显示一双手使用移动设备拍摄由方块建造的科学模型。桌上放着笔记本电脑和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55582" name="Picture 1213455582" descr="特写镜头显示一双手使用移动设备拍摄由方块建造的科学模型。桌上放着笔记本电脑和文件。"/>
                    <pic:cNvPicPr/>
                  </pic:nvPicPr>
                  <pic:blipFill>
                    <a:blip r:embed="rId16" cstate="print">
                      <a:extLst>
                        <a:ext uri="{28A0092B-C50C-407E-A947-70E740481C1C}">
                          <a14:useLocalDpi xmlns:a14="http://schemas.microsoft.com/office/drawing/2010/main" val="0"/>
                        </a:ext>
                      </a:extLst>
                    </a:blip>
                    <a:srcRect l="38518" r="12030"/>
                    <a:stretch>
                      <a:fillRect/>
                    </a:stretch>
                  </pic:blipFill>
                  <pic:spPr bwMode="auto">
                    <a:xfrm>
                      <a:off x="0" y="0"/>
                      <a:ext cx="2803923" cy="3780000"/>
                    </a:xfrm>
                    <a:prstGeom prst="roundRect">
                      <a:avLst>
                        <a:gd name="adj" fmla="val 16667"/>
                      </a:avLst>
                    </a:prstGeom>
                    <a:ln>
                      <a:noFill/>
                    </a:ln>
                    <a:effectLst/>
                    <a:scene3d>
                      <a:camera prst="orthographicFront"/>
                      <a:lightRig rig="contrasting" dir="t">
                        <a:rot lat="0" lon="0" rev="4200000"/>
                      </a:lightRig>
                    </a:scene3d>
                    <a:sp3d prstMaterial="plastic">
                      <a:contourClr>
                        <a:srgbClr val="969696"/>
                      </a:contourClr>
                    </a:sp3d>
                    <a:extLst>
                      <a:ext uri="{53640926-AAD7-44D8-BBD7-CCE9431645EC}">
                        <a14:shadowObscured xmlns:a14="http://schemas.microsoft.com/office/drawing/2010/main"/>
                      </a:ext>
                    </a:extLst>
                  </pic:spPr>
                </pic:pic>
              </a:graphicData>
            </a:graphic>
          </wp:inline>
        </w:drawing>
      </w:r>
    </w:p>
    <w:p w14:paraId="11BE6692" w14:textId="3BFB47B8" w:rsidR="00D00615" w:rsidRPr="00E9676D" w:rsidRDefault="00AE0C1A" w:rsidP="00E4156C">
      <w:pPr>
        <w:pStyle w:val="Caption"/>
        <w:rPr>
          <w:rFonts w:ascii="DengXian" w:eastAsia="DengXian" w:hAnsi="DengXian"/>
        </w:rPr>
      </w:pPr>
      <w:proofErr w:type="spellStart"/>
      <w:r w:rsidRPr="0024514B">
        <w:rPr>
          <w:rFonts w:ascii="DengXian" w:eastAsia="DengXian" w:hAnsi="DengXian" w:cs="SimSun"/>
        </w:rPr>
        <w:t>上图</w:t>
      </w:r>
      <w:proofErr w:type="spellEnd"/>
      <w:r w:rsidRPr="0024514B">
        <w:rPr>
          <w:rFonts w:ascii="DengXian" w:eastAsia="DengXian" w:hAnsi="DengXian" w:cs="SimSun"/>
        </w:rPr>
        <w:t>：</w:t>
      </w:r>
      <w:r w:rsidRPr="00E9676D">
        <w:rPr>
          <w:rFonts w:ascii="DengXian" w:eastAsia="DengXian" w:hAnsi="DengXian" w:cs="SimSun"/>
        </w:rPr>
        <w:t>Amanda Seedhouse</w:t>
      </w:r>
      <w:r w:rsidRPr="0024514B">
        <w:rPr>
          <w:rFonts w:ascii="DengXian" w:eastAsia="DengXian" w:hAnsi="DengXian" w:cs="SimSun"/>
        </w:rPr>
        <w:t>。</w:t>
      </w:r>
      <w:proofErr w:type="spellStart"/>
      <w:r w:rsidRPr="0024514B">
        <w:rPr>
          <w:rFonts w:ascii="DengXian" w:eastAsia="DengXian" w:hAnsi="DengXian" w:cs="SimSun"/>
        </w:rPr>
        <w:t>图片来源</w:t>
      </w:r>
      <w:proofErr w:type="spellEnd"/>
      <w:r w:rsidRPr="0024514B">
        <w:rPr>
          <w:rFonts w:ascii="DengXian" w:eastAsia="DengXian" w:hAnsi="DengXian" w:cs="SimSun"/>
        </w:rPr>
        <w:t>：</w:t>
      </w:r>
      <w:r w:rsidRPr="00E9676D">
        <w:rPr>
          <w:rFonts w:ascii="DengXian" w:eastAsia="DengXian" w:hAnsi="DengXian" w:cs="SimSun"/>
        </w:rPr>
        <w:t>Sydney Quantum Academy</w:t>
      </w:r>
      <w:r w:rsidRPr="0024514B">
        <w:rPr>
          <w:rFonts w:ascii="DengXian" w:eastAsia="DengXian" w:hAnsi="DengXian" w:cs="SimSun"/>
        </w:rPr>
        <w:t>（</w:t>
      </w:r>
      <w:proofErr w:type="spellStart"/>
      <w:r w:rsidRPr="0024514B">
        <w:rPr>
          <w:rFonts w:ascii="DengXian" w:eastAsia="DengXian" w:hAnsi="DengXian" w:cs="SimSun"/>
        </w:rPr>
        <w:t>悉尼量子学院</w:t>
      </w:r>
      <w:proofErr w:type="spellEnd"/>
      <w:r w:rsidRPr="0024514B">
        <w:rPr>
          <w:rFonts w:ascii="DengXian" w:eastAsia="DengXian" w:hAnsi="DengXian" w:cs="SimSun"/>
        </w:rPr>
        <w:t>）。 （</w:t>
      </w:r>
      <w:proofErr w:type="spellStart"/>
      <w:r w:rsidRPr="0024514B">
        <w:rPr>
          <w:rFonts w:ascii="DengXian" w:eastAsia="DengXian" w:hAnsi="DengXian" w:cs="SimSun"/>
        </w:rPr>
        <w:t>第二行所有照片</w:t>
      </w:r>
      <w:proofErr w:type="spellEnd"/>
      <w:r w:rsidRPr="0024514B">
        <w:rPr>
          <w:rFonts w:ascii="DengXian" w:eastAsia="DengXian" w:hAnsi="DengXian" w:cs="SimSun"/>
        </w:rPr>
        <w:t>）：</w:t>
      </w:r>
      <w:r w:rsidRPr="00E9676D">
        <w:rPr>
          <w:rFonts w:ascii="DengXian" w:eastAsia="DengXian" w:hAnsi="DengXian" w:cs="SimSun"/>
        </w:rPr>
        <w:t>The STEM Teacher Enrichment Academy</w:t>
      </w:r>
      <w:r w:rsidRPr="0024514B">
        <w:rPr>
          <w:rFonts w:ascii="DengXian" w:eastAsia="DengXian" w:hAnsi="DengXian" w:cs="SimSun"/>
        </w:rPr>
        <w:t>（</w:t>
      </w:r>
      <w:proofErr w:type="spellStart"/>
      <w:r w:rsidRPr="0024514B">
        <w:rPr>
          <w:rFonts w:ascii="DengXian" w:eastAsia="DengXian" w:hAnsi="DengXian" w:cs="SimSun"/>
        </w:rPr>
        <w:t>悉尼大学</w:t>
      </w:r>
      <w:proofErr w:type="spellEnd"/>
      <w:r w:rsidRPr="00E9676D">
        <w:rPr>
          <w:rFonts w:ascii="DengXian" w:eastAsia="DengXian" w:hAnsi="DengXian" w:cs="SimSun"/>
        </w:rPr>
        <w:t xml:space="preserve"> STEM </w:t>
      </w:r>
      <w:proofErr w:type="spellStart"/>
      <w:r w:rsidRPr="0024514B">
        <w:rPr>
          <w:rFonts w:ascii="DengXian" w:eastAsia="DengXian" w:hAnsi="DengXian" w:cs="SimSun"/>
        </w:rPr>
        <w:t>教师拓展学院</w:t>
      </w:r>
      <w:proofErr w:type="spellEnd"/>
      <w:r w:rsidRPr="0024514B">
        <w:rPr>
          <w:rFonts w:ascii="DengXian" w:eastAsia="DengXian" w:hAnsi="DengXian" w:cs="SimSun"/>
        </w:rPr>
        <w:t>）。</w:t>
      </w:r>
    </w:p>
    <w:p w14:paraId="5621F37B" w14:textId="047E0179" w:rsidR="00D00615" w:rsidRPr="00E9676D" w:rsidRDefault="00D00615" w:rsidP="00E4156C">
      <w:pPr>
        <w:rPr>
          <w:rFonts w:ascii="DengXian" w:eastAsia="DengXian" w:hAnsi="DengXian"/>
        </w:rPr>
        <w:sectPr w:rsidR="00D00615" w:rsidRPr="00E9676D" w:rsidSect="005B1E27">
          <w:headerReference w:type="default" r:id="rId17"/>
          <w:footerReference w:type="default" r:id="rId18"/>
          <w:footerReference w:type="first" r:id="rId19"/>
          <w:pgSz w:w="11906" w:h="16838"/>
          <w:pgMar w:top="1134" w:right="1134" w:bottom="1134" w:left="1134" w:header="709" w:footer="709" w:gutter="0"/>
          <w:cols w:space="708"/>
          <w:docGrid w:linePitch="360"/>
        </w:sectPr>
      </w:pPr>
    </w:p>
    <w:p w14:paraId="28C41652" w14:textId="42943F71" w:rsidR="00D00615" w:rsidRPr="00E9676D" w:rsidRDefault="00AE0C1A" w:rsidP="00E4156C">
      <w:pPr>
        <w:pStyle w:val="TOCHeading"/>
        <w:rPr>
          <w:rFonts w:ascii="DengXian" w:eastAsia="DengXian" w:hAnsi="DengXian"/>
          <w:sz w:val="64"/>
          <w:szCs w:val="64"/>
          <w:lang w:val="en-AU"/>
        </w:rPr>
      </w:pPr>
      <w:proofErr w:type="spellStart"/>
      <w:r w:rsidRPr="00E9676D">
        <w:rPr>
          <w:rFonts w:ascii="DengXian" w:eastAsia="DengXian" w:hAnsi="DengXian" w:cs="SimSun"/>
          <w:sz w:val="64"/>
          <w:szCs w:val="64"/>
        </w:rPr>
        <w:lastRenderedPageBreak/>
        <w:t>目录</w:t>
      </w:r>
      <w:proofErr w:type="spellEnd"/>
    </w:p>
    <w:p w14:paraId="5FB87F90" w14:textId="777978FD" w:rsidR="000A0770" w:rsidRPr="00E9676D" w:rsidRDefault="00AE0C1A">
      <w:pPr>
        <w:pStyle w:val="TOC1"/>
        <w:rPr>
          <w:rFonts w:ascii="DengXian" w:eastAsia="DengXian" w:hAnsi="DengXian"/>
        </w:rPr>
      </w:pPr>
      <w:r w:rsidRPr="00E9676D">
        <w:rPr>
          <w:rFonts w:ascii="DengXian" w:eastAsia="DengXian" w:hAnsi="DengXian"/>
        </w:rPr>
        <w:fldChar w:fldCharType="begin"/>
      </w:r>
      <w:r w:rsidRPr="00E9676D">
        <w:rPr>
          <w:rFonts w:ascii="DengXian" w:eastAsia="DengXian" w:hAnsi="DengXian"/>
        </w:rPr>
        <w:instrText xml:space="preserve"> TOC \o "1-3" \h \z \u </w:instrText>
      </w:r>
      <w:r w:rsidRPr="00E9676D">
        <w:rPr>
          <w:rFonts w:ascii="DengXian" w:eastAsia="DengXian" w:hAnsi="DengXian"/>
        </w:rPr>
        <w:fldChar w:fldCharType="separate"/>
      </w:r>
      <w:hyperlink w:anchor="_Toc256000000" w:history="1">
        <w:r w:rsidRPr="00E9676D">
          <w:rPr>
            <w:rStyle w:val="Hyperlink"/>
            <w:rFonts w:ascii="DengXian" w:eastAsia="DengXian" w:hAnsi="DengXian" w:cs="SimSun"/>
          </w:rPr>
          <w:t>对于实现 STEM 劳动力多元化的途径审议</w:t>
        </w:r>
        <w:r w:rsidRPr="00E9676D">
          <w:rPr>
            <w:rFonts w:ascii="DengXian" w:eastAsia="DengXian" w:hAnsi="DengXian"/>
          </w:rPr>
          <w:tab/>
        </w:r>
        <w:r w:rsidRPr="00E9676D">
          <w:rPr>
            <w:rFonts w:ascii="DengXian" w:eastAsia="DengXian" w:hAnsi="DengXian"/>
          </w:rPr>
          <w:fldChar w:fldCharType="begin"/>
        </w:r>
        <w:r w:rsidRPr="00E9676D">
          <w:rPr>
            <w:rFonts w:ascii="DengXian" w:eastAsia="DengXian" w:hAnsi="DengXian"/>
          </w:rPr>
          <w:instrText xml:space="preserve"> PAGEREF _Toc256000000 \h </w:instrText>
        </w:r>
        <w:r w:rsidRPr="00E9676D">
          <w:rPr>
            <w:rFonts w:ascii="DengXian" w:eastAsia="DengXian" w:hAnsi="DengXian"/>
          </w:rPr>
        </w:r>
        <w:r w:rsidRPr="00E9676D">
          <w:rPr>
            <w:rFonts w:ascii="DengXian" w:eastAsia="DengXian" w:hAnsi="DengXian"/>
          </w:rPr>
          <w:fldChar w:fldCharType="separate"/>
        </w:r>
        <w:r w:rsidR="00061272">
          <w:rPr>
            <w:rFonts w:ascii="DengXian" w:eastAsia="DengXian" w:hAnsi="DengXian"/>
          </w:rPr>
          <w:t>1</w:t>
        </w:r>
        <w:r w:rsidRPr="00E9676D">
          <w:rPr>
            <w:rFonts w:ascii="DengXian" w:eastAsia="DengXian" w:hAnsi="DengXian"/>
          </w:rPr>
          <w:fldChar w:fldCharType="end"/>
        </w:r>
      </w:hyperlink>
    </w:p>
    <w:p w14:paraId="073E3FF9" w14:textId="56E6C453" w:rsidR="000A0770" w:rsidRPr="00E9676D" w:rsidRDefault="00061272">
      <w:pPr>
        <w:pStyle w:val="TOC1"/>
        <w:rPr>
          <w:rFonts w:ascii="DengXian" w:eastAsia="DengXian" w:hAnsi="DengXian"/>
        </w:rPr>
      </w:pPr>
      <w:hyperlink w:anchor="_Toc256000001" w:history="1">
        <w:r w:rsidR="00AE0C1A" w:rsidRPr="00E9676D">
          <w:rPr>
            <w:rStyle w:val="Hyperlink"/>
            <w:rFonts w:ascii="DengXian" w:eastAsia="DengXian" w:hAnsi="DengXian" w:cs="SimSun"/>
          </w:rPr>
          <w:t>国土承认声明</w:t>
        </w:r>
        <w:r w:rsidR="00AE0C1A" w:rsidRPr="00E9676D">
          <w:rPr>
            <w:rFonts w:ascii="DengXian" w:eastAsia="DengXian" w:hAnsi="DengXian"/>
          </w:rPr>
          <w:tab/>
        </w:r>
        <w:r w:rsidR="00AE0C1A" w:rsidRPr="00E9676D">
          <w:rPr>
            <w:rFonts w:ascii="DengXian" w:eastAsia="DengXian" w:hAnsi="DengXian"/>
          </w:rPr>
          <w:fldChar w:fldCharType="begin"/>
        </w:r>
        <w:r w:rsidR="00AE0C1A" w:rsidRPr="00E9676D">
          <w:rPr>
            <w:rFonts w:ascii="DengXian" w:eastAsia="DengXian" w:hAnsi="DengXian"/>
          </w:rPr>
          <w:instrText xml:space="preserve"> PAGEREF _Toc256000001 \h </w:instrText>
        </w:r>
        <w:r w:rsidR="00AE0C1A" w:rsidRPr="00E9676D">
          <w:rPr>
            <w:rFonts w:ascii="DengXian" w:eastAsia="DengXian" w:hAnsi="DengXian"/>
          </w:rPr>
        </w:r>
        <w:r w:rsidR="00AE0C1A" w:rsidRPr="00E9676D">
          <w:rPr>
            <w:rFonts w:ascii="DengXian" w:eastAsia="DengXian" w:hAnsi="DengXian"/>
          </w:rPr>
          <w:fldChar w:fldCharType="separate"/>
        </w:r>
        <w:r>
          <w:rPr>
            <w:rFonts w:ascii="DengXian" w:eastAsia="DengXian" w:hAnsi="DengXian"/>
          </w:rPr>
          <w:t>3</w:t>
        </w:r>
        <w:r w:rsidR="00AE0C1A" w:rsidRPr="00E9676D">
          <w:rPr>
            <w:rFonts w:ascii="DengXian" w:eastAsia="DengXian" w:hAnsi="DengXian"/>
          </w:rPr>
          <w:fldChar w:fldCharType="end"/>
        </w:r>
      </w:hyperlink>
    </w:p>
    <w:p w14:paraId="7A28E355" w14:textId="0BDF96A5" w:rsidR="000A0770" w:rsidRPr="00E9676D" w:rsidRDefault="00061272">
      <w:pPr>
        <w:pStyle w:val="TOC1"/>
        <w:rPr>
          <w:rFonts w:ascii="DengXian" w:eastAsia="DengXian" w:hAnsi="DengXian"/>
        </w:rPr>
      </w:pPr>
      <w:hyperlink w:anchor="_Toc256000002" w:history="1">
        <w:r w:rsidR="00AE0C1A" w:rsidRPr="00E9676D">
          <w:rPr>
            <w:rStyle w:val="Hyperlink"/>
            <w:rFonts w:ascii="DengXian" w:eastAsia="DengXian" w:hAnsi="DengXian" w:cs="SimSun"/>
          </w:rPr>
          <w:t>专家组的致辞</w:t>
        </w:r>
        <w:r w:rsidR="00AE0C1A" w:rsidRPr="00E9676D">
          <w:rPr>
            <w:rFonts w:ascii="DengXian" w:eastAsia="DengXian" w:hAnsi="DengXian"/>
          </w:rPr>
          <w:tab/>
        </w:r>
        <w:r w:rsidR="00AE0C1A" w:rsidRPr="00E9676D">
          <w:rPr>
            <w:rFonts w:ascii="DengXian" w:eastAsia="DengXian" w:hAnsi="DengXian"/>
          </w:rPr>
          <w:fldChar w:fldCharType="begin"/>
        </w:r>
        <w:r w:rsidR="00AE0C1A" w:rsidRPr="00E9676D">
          <w:rPr>
            <w:rFonts w:ascii="DengXian" w:eastAsia="DengXian" w:hAnsi="DengXian"/>
          </w:rPr>
          <w:instrText xml:space="preserve"> PAGEREF _Toc256000002 \h </w:instrText>
        </w:r>
        <w:r w:rsidR="00AE0C1A" w:rsidRPr="00E9676D">
          <w:rPr>
            <w:rFonts w:ascii="DengXian" w:eastAsia="DengXian" w:hAnsi="DengXian"/>
          </w:rPr>
        </w:r>
        <w:r w:rsidR="00AE0C1A" w:rsidRPr="00E9676D">
          <w:rPr>
            <w:rFonts w:ascii="DengXian" w:eastAsia="DengXian" w:hAnsi="DengXian"/>
          </w:rPr>
          <w:fldChar w:fldCharType="separate"/>
        </w:r>
        <w:r>
          <w:rPr>
            <w:rFonts w:ascii="DengXian" w:eastAsia="DengXian" w:hAnsi="DengXian"/>
          </w:rPr>
          <w:t>4</w:t>
        </w:r>
        <w:r w:rsidR="00AE0C1A" w:rsidRPr="00E9676D">
          <w:rPr>
            <w:rFonts w:ascii="DengXian" w:eastAsia="DengXian" w:hAnsi="DengXian"/>
          </w:rPr>
          <w:fldChar w:fldCharType="end"/>
        </w:r>
      </w:hyperlink>
    </w:p>
    <w:p w14:paraId="0DA636B5" w14:textId="54E63144" w:rsidR="000A0770" w:rsidRPr="00E9676D" w:rsidRDefault="00061272">
      <w:pPr>
        <w:pStyle w:val="TOC2"/>
        <w:rPr>
          <w:rFonts w:ascii="DengXian" w:eastAsia="DengXian" w:hAnsi="DengXian"/>
        </w:rPr>
      </w:pPr>
      <w:hyperlink w:anchor="_Toc256000003" w:history="1">
        <w:r w:rsidR="00AE0C1A" w:rsidRPr="00E9676D">
          <w:rPr>
            <w:rStyle w:val="Hyperlink"/>
            <w:rFonts w:ascii="DengXian" w:eastAsia="DengXian" w:hAnsi="DengXian" w:cs="SimSun"/>
          </w:rPr>
          <w:t>摘要：实现 STEM 劳动力多元化的途径</w:t>
        </w:r>
        <w:r w:rsidR="00AE0C1A" w:rsidRPr="00E9676D">
          <w:rPr>
            <w:rFonts w:ascii="DengXian" w:eastAsia="DengXian" w:hAnsi="DengXian"/>
          </w:rPr>
          <w:tab/>
        </w:r>
        <w:r w:rsidR="00AE0C1A" w:rsidRPr="00E9676D">
          <w:rPr>
            <w:rFonts w:ascii="DengXian" w:eastAsia="DengXian" w:hAnsi="DengXian"/>
          </w:rPr>
          <w:fldChar w:fldCharType="begin"/>
        </w:r>
        <w:r w:rsidR="00AE0C1A" w:rsidRPr="00E9676D">
          <w:rPr>
            <w:rFonts w:ascii="DengXian" w:eastAsia="DengXian" w:hAnsi="DengXian"/>
          </w:rPr>
          <w:instrText xml:space="preserve"> PAGEREF _Toc256000003 \h </w:instrText>
        </w:r>
        <w:r w:rsidR="00AE0C1A" w:rsidRPr="00E9676D">
          <w:rPr>
            <w:rFonts w:ascii="DengXian" w:eastAsia="DengXian" w:hAnsi="DengXian"/>
          </w:rPr>
        </w:r>
        <w:r w:rsidR="00AE0C1A" w:rsidRPr="00E9676D">
          <w:rPr>
            <w:rFonts w:ascii="DengXian" w:eastAsia="DengXian" w:hAnsi="DengXian"/>
          </w:rPr>
          <w:fldChar w:fldCharType="separate"/>
        </w:r>
        <w:r>
          <w:rPr>
            <w:rFonts w:ascii="DengXian" w:eastAsia="DengXian" w:hAnsi="DengXian"/>
          </w:rPr>
          <w:t>6</w:t>
        </w:r>
        <w:r w:rsidR="00AE0C1A" w:rsidRPr="00E9676D">
          <w:rPr>
            <w:rFonts w:ascii="DengXian" w:eastAsia="DengXian" w:hAnsi="DengXian"/>
          </w:rPr>
          <w:fldChar w:fldCharType="end"/>
        </w:r>
      </w:hyperlink>
    </w:p>
    <w:p w14:paraId="3C8D76ED" w14:textId="088C79AC" w:rsidR="000A0770" w:rsidRPr="00E9676D" w:rsidRDefault="00061272">
      <w:pPr>
        <w:pStyle w:val="TOC3"/>
        <w:rPr>
          <w:rFonts w:ascii="DengXian" w:eastAsia="DengXian" w:hAnsi="DengXian"/>
          <w:noProof/>
        </w:rPr>
      </w:pPr>
      <w:hyperlink w:anchor="_Toc256000004" w:history="1">
        <w:r w:rsidR="00AE0C1A" w:rsidRPr="00E9676D">
          <w:rPr>
            <w:rStyle w:val="Hyperlink"/>
            <w:rFonts w:ascii="DengXian" w:eastAsia="DengXian" w:hAnsi="DengXian" w:cs="SimSun"/>
            <w:noProof/>
          </w:rPr>
          <w:t>开启 STEM 职业生涯的不同途径</w:t>
        </w:r>
        <w:r w:rsidR="00AE0C1A" w:rsidRPr="00E9676D">
          <w:rPr>
            <w:rFonts w:ascii="DengXian" w:eastAsia="DengXian" w:hAnsi="DengXian"/>
            <w:noProof/>
          </w:rPr>
          <w:tab/>
        </w:r>
        <w:r w:rsidR="00AE0C1A" w:rsidRPr="00E9676D">
          <w:rPr>
            <w:rFonts w:ascii="DengXian" w:eastAsia="DengXian" w:hAnsi="DengXian"/>
            <w:noProof/>
          </w:rPr>
          <w:fldChar w:fldCharType="begin"/>
        </w:r>
        <w:r w:rsidR="00AE0C1A" w:rsidRPr="00E9676D">
          <w:rPr>
            <w:rFonts w:ascii="DengXian" w:eastAsia="DengXian" w:hAnsi="DengXian"/>
            <w:noProof/>
          </w:rPr>
          <w:instrText xml:space="preserve"> PAGEREF _Toc256000004 \h </w:instrText>
        </w:r>
        <w:r w:rsidR="00AE0C1A" w:rsidRPr="00E9676D">
          <w:rPr>
            <w:rFonts w:ascii="DengXian" w:eastAsia="DengXian" w:hAnsi="DengXian"/>
            <w:noProof/>
          </w:rPr>
        </w:r>
        <w:r w:rsidR="00AE0C1A" w:rsidRPr="00E9676D">
          <w:rPr>
            <w:rFonts w:ascii="DengXian" w:eastAsia="DengXian" w:hAnsi="DengXian"/>
            <w:noProof/>
          </w:rPr>
          <w:fldChar w:fldCharType="separate"/>
        </w:r>
        <w:r>
          <w:rPr>
            <w:rFonts w:ascii="DengXian" w:eastAsia="DengXian" w:hAnsi="DengXian"/>
            <w:noProof/>
          </w:rPr>
          <w:t>7</w:t>
        </w:r>
        <w:r w:rsidR="00AE0C1A" w:rsidRPr="00E9676D">
          <w:rPr>
            <w:rFonts w:ascii="DengXian" w:eastAsia="DengXian" w:hAnsi="DengXian"/>
            <w:noProof/>
          </w:rPr>
          <w:fldChar w:fldCharType="end"/>
        </w:r>
      </w:hyperlink>
    </w:p>
    <w:p w14:paraId="1A182C48" w14:textId="5F5D3513" w:rsidR="000A0770" w:rsidRPr="00E9676D" w:rsidRDefault="00061272">
      <w:pPr>
        <w:pStyle w:val="TOC3"/>
        <w:rPr>
          <w:rFonts w:ascii="DengXian" w:eastAsia="DengXian" w:hAnsi="DengXian"/>
          <w:noProof/>
        </w:rPr>
      </w:pPr>
      <w:hyperlink w:anchor="_Toc256000005" w:history="1">
        <w:r w:rsidR="00AE0C1A" w:rsidRPr="00E9676D">
          <w:rPr>
            <w:rStyle w:val="Hyperlink"/>
            <w:rFonts w:ascii="DengXian" w:eastAsia="DengXian" w:hAnsi="DengXian" w:cs="SimSun"/>
            <w:noProof/>
          </w:rPr>
          <w:t>我们为何需要此次审议</w:t>
        </w:r>
        <w:r w:rsidR="00AE0C1A" w:rsidRPr="00E9676D">
          <w:rPr>
            <w:rFonts w:ascii="DengXian" w:eastAsia="DengXian" w:hAnsi="DengXian"/>
            <w:noProof/>
          </w:rPr>
          <w:tab/>
        </w:r>
        <w:r w:rsidR="00AE0C1A" w:rsidRPr="00E9676D">
          <w:rPr>
            <w:rFonts w:ascii="DengXian" w:eastAsia="DengXian" w:hAnsi="DengXian"/>
            <w:noProof/>
          </w:rPr>
          <w:fldChar w:fldCharType="begin"/>
        </w:r>
        <w:r w:rsidR="00AE0C1A" w:rsidRPr="00E9676D">
          <w:rPr>
            <w:rFonts w:ascii="DengXian" w:eastAsia="DengXian" w:hAnsi="DengXian"/>
            <w:noProof/>
          </w:rPr>
          <w:instrText xml:space="preserve"> PAGEREF _Toc256000005 \h </w:instrText>
        </w:r>
        <w:r w:rsidR="00AE0C1A" w:rsidRPr="00E9676D">
          <w:rPr>
            <w:rFonts w:ascii="DengXian" w:eastAsia="DengXian" w:hAnsi="DengXian"/>
            <w:noProof/>
          </w:rPr>
        </w:r>
        <w:r w:rsidR="00AE0C1A" w:rsidRPr="00E9676D">
          <w:rPr>
            <w:rFonts w:ascii="DengXian" w:eastAsia="DengXian" w:hAnsi="DengXian"/>
            <w:noProof/>
          </w:rPr>
          <w:fldChar w:fldCharType="separate"/>
        </w:r>
        <w:r>
          <w:rPr>
            <w:rFonts w:ascii="DengXian" w:eastAsia="DengXian" w:hAnsi="DengXian"/>
            <w:noProof/>
          </w:rPr>
          <w:t>8</w:t>
        </w:r>
        <w:r w:rsidR="00AE0C1A" w:rsidRPr="00E9676D">
          <w:rPr>
            <w:rFonts w:ascii="DengXian" w:eastAsia="DengXian" w:hAnsi="DengXian"/>
            <w:noProof/>
          </w:rPr>
          <w:fldChar w:fldCharType="end"/>
        </w:r>
      </w:hyperlink>
    </w:p>
    <w:p w14:paraId="2C6772E4" w14:textId="015EBD44" w:rsidR="000A0770" w:rsidRPr="00E9676D" w:rsidRDefault="00061272">
      <w:pPr>
        <w:pStyle w:val="TOC3"/>
        <w:rPr>
          <w:rFonts w:ascii="DengXian" w:eastAsia="DengXian" w:hAnsi="DengXian"/>
          <w:noProof/>
        </w:rPr>
      </w:pPr>
      <w:hyperlink w:anchor="_Toc256000006" w:history="1">
        <w:r w:rsidR="00AE0C1A" w:rsidRPr="00E9676D">
          <w:rPr>
            <w:rStyle w:val="Hyperlink"/>
            <w:rFonts w:ascii="DengXian" w:eastAsia="DengXian" w:hAnsi="DengXian" w:cs="SimSun"/>
            <w:noProof/>
          </w:rPr>
          <w:t>了解 STEM</w:t>
        </w:r>
        <w:r w:rsidR="00AE0C1A" w:rsidRPr="00E9676D">
          <w:rPr>
            <w:rFonts w:ascii="DengXian" w:eastAsia="DengXian" w:hAnsi="DengXian"/>
            <w:noProof/>
          </w:rPr>
          <w:tab/>
        </w:r>
        <w:r w:rsidR="00AE0C1A" w:rsidRPr="00E9676D">
          <w:rPr>
            <w:rFonts w:ascii="DengXian" w:eastAsia="DengXian" w:hAnsi="DengXian"/>
            <w:noProof/>
          </w:rPr>
          <w:fldChar w:fldCharType="begin"/>
        </w:r>
        <w:r w:rsidR="00AE0C1A" w:rsidRPr="00E9676D">
          <w:rPr>
            <w:rFonts w:ascii="DengXian" w:eastAsia="DengXian" w:hAnsi="DengXian"/>
            <w:noProof/>
          </w:rPr>
          <w:instrText xml:space="preserve"> PAGEREF _Toc256000006 \h </w:instrText>
        </w:r>
        <w:r w:rsidR="00AE0C1A" w:rsidRPr="00E9676D">
          <w:rPr>
            <w:rFonts w:ascii="DengXian" w:eastAsia="DengXian" w:hAnsi="DengXian"/>
            <w:noProof/>
          </w:rPr>
        </w:r>
        <w:r w:rsidR="00AE0C1A" w:rsidRPr="00E9676D">
          <w:rPr>
            <w:rFonts w:ascii="DengXian" w:eastAsia="DengXian" w:hAnsi="DengXian"/>
            <w:noProof/>
          </w:rPr>
          <w:fldChar w:fldCharType="separate"/>
        </w:r>
        <w:r>
          <w:rPr>
            <w:rFonts w:ascii="DengXian" w:eastAsia="DengXian" w:hAnsi="DengXian"/>
            <w:noProof/>
          </w:rPr>
          <w:t>9</w:t>
        </w:r>
        <w:r w:rsidR="00AE0C1A" w:rsidRPr="00E9676D">
          <w:rPr>
            <w:rFonts w:ascii="DengXian" w:eastAsia="DengXian" w:hAnsi="DengXian"/>
            <w:noProof/>
          </w:rPr>
          <w:fldChar w:fldCharType="end"/>
        </w:r>
      </w:hyperlink>
    </w:p>
    <w:p w14:paraId="17AF592A" w14:textId="603EEE59" w:rsidR="000A0770" w:rsidRPr="00E9676D" w:rsidRDefault="00061272">
      <w:pPr>
        <w:pStyle w:val="TOC1"/>
        <w:rPr>
          <w:rFonts w:ascii="DengXian" w:eastAsia="DengXian" w:hAnsi="DengXian"/>
        </w:rPr>
      </w:pPr>
      <w:hyperlink w:anchor="_Toc256000007" w:history="1">
        <w:r w:rsidR="00AE0C1A" w:rsidRPr="00E9676D">
          <w:rPr>
            <w:rStyle w:val="Hyperlink"/>
            <w:rFonts w:ascii="DengXian" w:eastAsia="DengXian" w:hAnsi="DengXian" w:cs="SimSun"/>
          </w:rPr>
          <w:t>建议</w:t>
        </w:r>
        <w:r w:rsidR="00AE0C1A" w:rsidRPr="00E9676D">
          <w:rPr>
            <w:rFonts w:ascii="DengXian" w:eastAsia="DengXian" w:hAnsi="DengXian"/>
          </w:rPr>
          <w:tab/>
        </w:r>
        <w:r w:rsidR="00AE0C1A" w:rsidRPr="00E9676D">
          <w:rPr>
            <w:rFonts w:ascii="DengXian" w:eastAsia="DengXian" w:hAnsi="DengXian"/>
          </w:rPr>
          <w:fldChar w:fldCharType="begin"/>
        </w:r>
        <w:r w:rsidR="00AE0C1A" w:rsidRPr="00E9676D">
          <w:rPr>
            <w:rFonts w:ascii="DengXian" w:eastAsia="DengXian" w:hAnsi="DengXian"/>
          </w:rPr>
          <w:instrText xml:space="preserve"> PAGEREF _Toc256000007 \h </w:instrText>
        </w:r>
        <w:r w:rsidR="00AE0C1A" w:rsidRPr="00E9676D">
          <w:rPr>
            <w:rFonts w:ascii="DengXian" w:eastAsia="DengXian" w:hAnsi="DengXian"/>
          </w:rPr>
        </w:r>
        <w:r w:rsidR="00AE0C1A" w:rsidRPr="00E9676D">
          <w:rPr>
            <w:rFonts w:ascii="DengXian" w:eastAsia="DengXian" w:hAnsi="DengXian"/>
          </w:rPr>
          <w:fldChar w:fldCharType="separate"/>
        </w:r>
        <w:r>
          <w:rPr>
            <w:rFonts w:ascii="DengXian" w:eastAsia="DengXian" w:hAnsi="DengXian"/>
          </w:rPr>
          <w:t>10</w:t>
        </w:r>
        <w:r w:rsidR="00AE0C1A" w:rsidRPr="00E9676D">
          <w:rPr>
            <w:rFonts w:ascii="DengXian" w:eastAsia="DengXian" w:hAnsi="DengXian"/>
          </w:rPr>
          <w:fldChar w:fldCharType="end"/>
        </w:r>
      </w:hyperlink>
    </w:p>
    <w:p w14:paraId="3CFC6CE9" w14:textId="724CAB4E" w:rsidR="000A0770" w:rsidRPr="00E9676D" w:rsidRDefault="00061272">
      <w:pPr>
        <w:pStyle w:val="TOC1"/>
        <w:rPr>
          <w:rFonts w:ascii="DengXian" w:eastAsia="DengXian" w:hAnsi="DengXian"/>
        </w:rPr>
      </w:pPr>
      <w:hyperlink w:anchor="_Toc256000008" w:history="1">
        <w:r w:rsidR="00AE0C1A" w:rsidRPr="00E9676D">
          <w:rPr>
            <w:rStyle w:val="Hyperlink"/>
            <w:rFonts w:ascii="DengXian" w:eastAsia="DengXian" w:hAnsi="DengXian" w:cs="SimSun"/>
          </w:rPr>
          <w:t>政府协调和领导力</w:t>
        </w:r>
        <w:r w:rsidR="00AE0C1A" w:rsidRPr="00E9676D">
          <w:rPr>
            <w:rFonts w:ascii="DengXian" w:eastAsia="DengXian" w:hAnsi="DengXian"/>
          </w:rPr>
          <w:tab/>
        </w:r>
        <w:r w:rsidR="00AE0C1A" w:rsidRPr="00E9676D">
          <w:rPr>
            <w:rFonts w:ascii="DengXian" w:eastAsia="DengXian" w:hAnsi="DengXian"/>
          </w:rPr>
          <w:fldChar w:fldCharType="begin"/>
        </w:r>
        <w:r w:rsidR="00AE0C1A" w:rsidRPr="00E9676D">
          <w:rPr>
            <w:rFonts w:ascii="DengXian" w:eastAsia="DengXian" w:hAnsi="DengXian"/>
          </w:rPr>
          <w:instrText xml:space="preserve"> PAGEREF _Toc256000008 \h </w:instrText>
        </w:r>
        <w:r w:rsidR="00AE0C1A" w:rsidRPr="00E9676D">
          <w:rPr>
            <w:rFonts w:ascii="DengXian" w:eastAsia="DengXian" w:hAnsi="DengXian"/>
          </w:rPr>
        </w:r>
        <w:r w:rsidR="00AE0C1A" w:rsidRPr="00E9676D">
          <w:rPr>
            <w:rFonts w:ascii="DengXian" w:eastAsia="DengXian" w:hAnsi="DengXian"/>
          </w:rPr>
          <w:fldChar w:fldCharType="separate"/>
        </w:r>
        <w:r>
          <w:rPr>
            <w:rFonts w:ascii="DengXian" w:eastAsia="DengXian" w:hAnsi="DengXian"/>
          </w:rPr>
          <w:t>11</w:t>
        </w:r>
        <w:r w:rsidR="00AE0C1A" w:rsidRPr="00E9676D">
          <w:rPr>
            <w:rFonts w:ascii="DengXian" w:eastAsia="DengXian" w:hAnsi="DengXian"/>
          </w:rPr>
          <w:fldChar w:fldCharType="end"/>
        </w:r>
      </w:hyperlink>
    </w:p>
    <w:p w14:paraId="3AEAF984" w14:textId="07CAD3FE" w:rsidR="000A0770" w:rsidRPr="00E9676D" w:rsidRDefault="00061272">
      <w:pPr>
        <w:pStyle w:val="TOC2"/>
        <w:rPr>
          <w:rFonts w:ascii="DengXian" w:eastAsia="DengXian" w:hAnsi="DengXian"/>
        </w:rPr>
      </w:pPr>
      <w:hyperlink w:anchor="_Toc256000009" w:history="1">
        <w:r w:rsidR="00AE0C1A" w:rsidRPr="00E9676D">
          <w:rPr>
            <w:rStyle w:val="Hyperlink"/>
            <w:rFonts w:ascii="DengXian" w:eastAsia="DengXian" w:hAnsi="DengXian" w:cs="SimSun"/>
          </w:rPr>
          <w:t>建议 1</w:t>
        </w:r>
        <w:r w:rsidR="00AE0C1A" w:rsidRPr="00E9676D">
          <w:rPr>
            <w:rFonts w:ascii="DengXian" w:eastAsia="DengXian" w:hAnsi="DengXian"/>
          </w:rPr>
          <w:tab/>
        </w:r>
        <w:r w:rsidR="00AE0C1A" w:rsidRPr="00E9676D">
          <w:rPr>
            <w:rFonts w:ascii="DengXian" w:eastAsia="DengXian" w:hAnsi="DengXian"/>
          </w:rPr>
          <w:fldChar w:fldCharType="begin"/>
        </w:r>
        <w:r w:rsidR="00AE0C1A" w:rsidRPr="00E9676D">
          <w:rPr>
            <w:rFonts w:ascii="DengXian" w:eastAsia="DengXian" w:hAnsi="DengXian"/>
          </w:rPr>
          <w:instrText xml:space="preserve"> PAGEREF _Toc256000009 \h </w:instrText>
        </w:r>
        <w:r w:rsidR="00AE0C1A" w:rsidRPr="00E9676D">
          <w:rPr>
            <w:rFonts w:ascii="DengXian" w:eastAsia="DengXian" w:hAnsi="DengXian"/>
          </w:rPr>
        </w:r>
        <w:r w:rsidR="00AE0C1A" w:rsidRPr="00E9676D">
          <w:rPr>
            <w:rFonts w:ascii="DengXian" w:eastAsia="DengXian" w:hAnsi="DengXian"/>
          </w:rPr>
          <w:fldChar w:fldCharType="separate"/>
        </w:r>
        <w:r>
          <w:rPr>
            <w:rFonts w:ascii="DengXian" w:eastAsia="DengXian" w:hAnsi="DengXian"/>
          </w:rPr>
          <w:t>11</w:t>
        </w:r>
        <w:r w:rsidR="00AE0C1A" w:rsidRPr="00E9676D">
          <w:rPr>
            <w:rFonts w:ascii="DengXian" w:eastAsia="DengXian" w:hAnsi="DengXian"/>
          </w:rPr>
          <w:fldChar w:fldCharType="end"/>
        </w:r>
      </w:hyperlink>
    </w:p>
    <w:p w14:paraId="637312BF" w14:textId="4CAD6645" w:rsidR="000A0770" w:rsidRPr="00E9676D" w:rsidRDefault="00061272">
      <w:pPr>
        <w:pStyle w:val="TOC2"/>
        <w:rPr>
          <w:rFonts w:ascii="DengXian" w:eastAsia="DengXian" w:hAnsi="DengXian"/>
        </w:rPr>
      </w:pPr>
      <w:hyperlink w:anchor="_Toc256000010" w:history="1">
        <w:r w:rsidR="00AE0C1A" w:rsidRPr="00E9676D">
          <w:rPr>
            <w:rStyle w:val="Hyperlink"/>
            <w:rFonts w:ascii="DengXian" w:eastAsia="DengXian" w:hAnsi="DengXian" w:cs="SimSun"/>
          </w:rPr>
          <w:t>建议 2</w:t>
        </w:r>
        <w:r w:rsidR="00AE0C1A" w:rsidRPr="00E9676D">
          <w:rPr>
            <w:rFonts w:ascii="DengXian" w:eastAsia="DengXian" w:hAnsi="DengXian"/>
          </w:rPr>
          <w:tab/>
        </w:r>
        <w:r w:rsidR="00AE0C1A" w:rsidRPr="00E9676D">
          <w:rPr>
            <w:rFonts w:ascii="DengXian" w:eastAsia="DengXian" w:hAnsi="DengXian"/>
          </w:rPr>
          <w:fldChar w:fldCharType="begin"/>
        </w:r>
        <w:r w:rsidR="00AE0C1A" w:rsidRPr="00E9676D">
          <w:rPr>
            <w:rFonts w:ascii="DengXian" w:eastAsia="DengXian" w:hAnsi="DengXian"/>
          </w:rPr>
          <w:instrText xml:space="preserve"> PAGEREF _Toc256000010 \h </w:instrText>
        </w:r>
        <w:r w:rsidR="00AE0C1A" w:rsidRPr="00E9676D">
          <w:rPr>
            <w:rFonts w:ascii="DengXian" w:eastAsia="DengXian" w:hAnsi="DengXian"/>
          </w:rPr>
        </w:r>
        <w:r w:rsidR="00AE0C1A" w:rsidRPr="00E9676D">
          <w:rPr>
            <w:rFonts w:ascii="DengXian" w:eastAsia="DengXian" w:hAnsi="DengXian"/>
          </w:rPr>
          <w:fldChar w:fldCharType="separate"/>
        </w:r>
        <w:r>
          <w:rPr>
            <w:rFonts w:ascii="DengXian" w:eastAsia="DengXian" w:hAnsi="DengXian"/>
          </w:rPr>
          <w:t>13</w:t>
        </w:r>
        <w:r w:rsidR="00AE0C1A" w:rsidRPr="00E9676D">
          <w:rPr>
            <w:rFonts w:ascii="DengXian" w:eastAsia="DengXian" w:hAnsi="DengXian"/>
          </w:rPr>
          <w:fldChar w:fldCharType="end"/>
        </w:r>
      </w:hyperlink>
    </w:p>
    <w:p w14:paraId="50A30267" w14:textId="391B8E4A" w:rsidR="000A0770" w:rsidRPr="00E9676D" w:rsidRDefault="00061272">
      <w:pPr>
        <w:pStyle w:val="TOC1"/>
        <w:rPr>
          <w:rFonts w:ascii="DengXian" w:eastAsia="DengXian" w:hAnsi="DengXian"/>
        </w:rPr>
      </w:pPr>
      <w:hyperlink w:anchor="_Toc256000011" w:history="1">
        <w:r w:rsidR="00AE0C1A" w:rsidRPr="00E9676D">
          <w:rPr>
            <w:rStyle w:val="Hyperlink"/>
            <w:rFonts w:ascii="DengXian" w:eastAsia="DengXian" w:hAnsi="DengXian" w:cs="SimSun"/>
          </w:rPr>
          <w:t>打造安全和包容的工作场所</w:t>
        </w:r>
        <w:r w:rsidR="00AE0C1A" w:rsidRPr="00E9676D">
          <w:rPr>
            <w:rFonts w:ascii="DengXian" w:eastAsia="DengXian" w:hAnsi="DengXian"/>
          </w:rPr>
          <w:tab/>
        </w:r>
        <w:r w:rsidR="00AE0C1A" w:rsidRPr="00E9676D">
          <w:rPr>
            <w:rFonts w:ascii="DengXian" w:eastAsia="DengXian" w:hAnsi="DengXian"/>
          </w:rPr>
          <w:fldChar w:fldCharType="begin"/>
        </w:r>
        <w:r w:rsidR="00AE0C1A" w:rsidRPr="00E9676D">
          <w:rPr>
            <w:rFonts w:ascii="DengXian" w:eastAsia="DengXian" w:hAnsi="DengXian"/>
          </w:rPr>
          <w:instrText xml:space="preserve"> PAGEREF _Toc256000011 \h </w:instrText>
        </w:r>
        <w:r w:rsidR="00AE0C1A" w:rsidRPr="00E9676D">
          <w:rPr>
            <w:rFonts w:ascii="DengXian" w:eastAsia="DengXian" w:hAnsi="DengXian"/>
          </w:rPr>
        </w:r>
        <w:r w:rsidR="00AE0C1A" w:rsidRPr="00E9676D">
          <w:rPr>
            <w:rFonts w:ascii="DengXian" w:eastAsia="DengXian" w:hAnsi="DengXian"/>
          </w:rPr>
          <w:fldChar w:fldCharType="separate"/>
        </w:r>
        <w:r>
          <w:rPr>
            <w:rFonts w:ascii="DengXian" w:eastAsia="DengXian" w:hAnsi="DengXian"/>
          </w:rPr>
          <w:t>14</w:t>
        </w:r>
        <w:r w:rsidR="00AE0C1A" w:rsidRPr="00E9676D">
          <w:rPr>
            <w:rFonts w:ascii="DengXian" w:eastAsia="DengXian" w:hAnsi="DengXian"/>
          </w:rPr>
          <w:fldChar w:fldCharType="end"/>
        </w:r>
      </w:hyperlink>
    </w:p>
    <w:p w14:paraId="189FFB2B" w14:textId="212F962A" w:rsidR="000A0770" w:rsidRPr="00E9676D" w:rsidRDefault="00061272">
      <w:pPr>
        <w:pStyle w:val="TOC2"/>
        <w:rPr>
          <w:rFonts w:ascii="DengXian" w:eastAsia="DengXian" w:hAnsi="DengXian"/>
        </w:rPr>
      </w:pPr>
      <w:hyperlink w:anchor="_Toc256000012" w:history="1">
        <w:r w:rsidR="00AE0C1A" w:rsidRPr="00E9676D">
          <w:rPr>
            <w:rStyle w:val="Hyperlink"/>
            <w:rFonts w:ascii="DengXian" w:eastAsia="DengXian" w:hAnsi="DengXian" w:cs="SimSun"/>
          </w:rPr>
          <w:t>建议 3</w:t>
        </w:r>
        <w:r w:rsidR="00AE0C1A" w:rsidRPr="00E9676D">
          <w:rPr>
            <w:rFonts w:ascii="DengXian" w:eastAsia="DengXian" w:hAnsi="DengXian"/>
          </w:rPr>
          <w:tab/>
        </w:r>
        <w:r w:rsidR="00AE0C1A" w:rsidRPr="00E9676D">
          <w:rPr>
            <w:rFonts w:ascii="DengXian" w:eastAsia="DengXian" w:hAnsi="DengXian"/>
          </w:rPr>
          <w:fldChar w:fldCharType="begin"/>
        </w:r>
        <w:r w:rsidR="00AE0C1A" w:rsidRPr="00E9676D">
          <w:rPr>
            <w:rFonts w:ascii="DengXian" w:eastAsia="DengXian" w:hAnsi="DengXian"/>
          </w:rPr>
          <w:instrText xml:space="preserve"> PAGEREF _Toc256000012 \h </w:instrText>
        </w:r>
        <w:r w:rsidR="00AE0C1A" w:rsidRPr="00E9676D">
          <w:rPr>
            <w:rFonts w:ascii="DengXian" w:eastAsia="DengXian" w:hAnsi="DengXian"/>
          </w:rPr>
        </w:r>
        <w:r w:rsidR="00AE0C1A" w:rsidRPr="00E9676D">
          <w:rPr>
            <w:rFonts w:ascii="DengXian" w:eastAsia="DengXian" w:hAnsi="DengXian"/>
          </w:rPr>
          <w:fldChar w:fldCharType="separate"/>
        </w:r>
        <w:r>
          <w:rPr>
            <w:rFonts w:ascii="DengXian" w:eastAsia="DengXian" w:hAnsi="DengXian"/>
          </w:rPr>
          <w:t>14</w:t>
        </w:r>
        <w:r w:rsidR="00AE0C1A" w:rsidRPr="00E9676D">
          <w:rPr>
            <w:rFonts w:ascii="DengXian" w:eastAsia="DengXian" w:hAnsi="DengXian"/>
          </w:rPr>
          <w:fldChar w:fldCharType="end"/>
        </w:r>
      </w:hyperlink>
    </w:p>
    <w:p w14:paraId="4C735A9D" w14:textId="6116D957" w:rsidR="000A0770" w:rsidRPr="00E9676D" w:rsidRDefault="00061272">
      <w:pPr>
        <w:pStyle w:val="TOC2"/>
        <w:rPr>
          <w:rFonts w:ascii="DengXian" w:eastAsia="DengXian" w:hAnsi="DengXian"/>
        </w:rPr>
      </w:pPr>
      <w:hyperlink w:anchor="_Toc256000013" w:history="1">
        <w:r w:rsidR="00AE0C1A" w:rsidRPr="00E9676D">
          <w:rPr>
            <w:rStyle w:val="Hyperlink"/>
            <w:rFonts w:ascii="DengXian" w:eastAsia="DengXian" w:hAnsi="DengXian" w:cs="SimSun"/>
          </w:rPr>
          <w:t>建议 4</w:t>
        </w:r>
        <w:r w:rsidR="00AE0C1A" w:rsidRPr="00E9676D">
          <w:rPr>
            <w:rFonts w:ascii="DengXian" w:eastAsia="DengXian" w:hAnsi="DengXian"/>
          </w:rPr>
          <w:tab/>
        </w:r>
        <w:r w:rsidR="00AE0C1A" w:rsidRPr="00E9676D">
          <w:rPr>
            <w:rFonts w:ascii="DengXian" w:eastAsia="DengXian" w:hAnsi="DengXian"/>
          </w:rPr>
          <w:fldChar w:fldCharType="begin"/>
        </w:r>
        <w:r w:rsidR="00AE0C1A" w:rsidRPr="00E9676D">
          <w:rPr>
            <w:rFonts w:ascii="DengXian" w:eastAsia="DengXian" w:hAnsi="DengXian"/>
          </w:rPr>
          <w:instrText xml:space="preserve"> PAGEREF _Toc256000013 \h </w:instrText>
        </w:r>
        <w:r w:rsidR="00AE0C1A" w:rsidRPr="00E9676D">
          <w:rPr>
            <w:rFonts w:ascii="DengXian" w:eastAsia="DengXian" w:hAnsi="DengXian"/>
          </w:rPr>
        </w:r>
        <w:r w:rsidR="00AE0C1A" w:rsidRPr="00E9676D">
          <w:rPr>
            <w:rFonts w:ascii="DengXian" w:eastAsia="DengXian" w:hAnsi="DengXian"/>
          </w:rPr>
          <w:fldChar w:fldCharType="separate"/>
        </w:r>
        <w:r>
          <w:rPr>
            <w:rFonts w:ascii="DengXian" w:eastAsia="DengXian" w:hAnsi="DengXian"/>
          </w:rPr>
          <w:t>17</w:t>
        </w:r>
        <w:r w:rsidR="00AE0C1A" w:rsidRPr="00E9676D">
          <w:rPr>
            <w:rFonts w:ascii="DengXian" w:eastAsia="DengXian" w:hAnsi="DengXian"/>
          </w:rPr>
          <w:fldChar w:fldCharType="end"/>
        </w:r>
      </w:hyperlink>
    </w:p>
    <w:p w14:paraId="00682982" w14:textId="4ECC5783" w:rsidR="000A0770" w:rsidRPr="00E9676D" w:rsidRDefault="00061272">
      <w:pPr>
        <w:pStyle w:val="TOC2"/>
        <w:rPr>
          <w:rFonts w:ascii="DengXian" w:eastAsia="DengXian" w:hAnsi="DengXian"/>
        </w:rPr>
      </w:pPr>
      <w:hyperlink w:anchor="_Toc256000014" w:history="1">
        <w:r w:rsidR="00AE0C1A" w:rsidRPr="00E9676D">
          <w:rPr>
            <w:rStyle w:val="Hyperlink"/>
            <w:rFonts w:ascii="DengXian" w:eastAsia="DengXian" w:hAnsi="DengXian" w:cs="SimSun"/>
          </w:rPr>
          <w:t>建议 5</w:t>
        </w:r>
        <w:r w:rsidR="00AE0C1A" w:rsidRPr="00E9676D">
          <w:rPr>
            <w:rFonts w:ascii="DengXian" w:eastAsia="DengXian" w:hAnsi="DengXian"/>
          </w:rPr>
          <w:tab/>
        </w:r>
        <w:r w:rsidR="00AE0C1A" w:rsidRPr="00E9676D">
          <w:rPr>
            <w:rFonts w:ascii="DengXian" w:eastAsia="DengXian" w:hAnsi="DengXian"/>
          </w:rPr>
          <w:fldChar w:fldCharType="begin"/>
        </w:r>
        <w:r w:rsidR="00AE0C1A" w:rsidRPr="00E9676D">
          <w:rPr>
            <w:rFonts w:ascii="DengXian" w:eastAsia="DengXian" w:hAnsi="DengXian"/>
          </w:rPr>
          <w:instrText xml:space="preserve"> PAGEREF _Toc256000014 \h </w:instrText>
        </w:r>
        <w:r w:rsidR="00AE0C1A" w:rsidRPr="00E9676D">
          <w:rPr>
            <w:rFonts w:ascii="DengXian" w:eastAsia="DengXian" w:hAnsi="DengXian"/>
          </w:rPr>
        </w:r>
        <w:r w:rsidR="00AE0C1A" w:rsidRPr="00E9676D">
          <w:rPr>
            <w:rFonts w:ascii="DengXian" w:eastAsia="DengXian" w:hAnsi="DengXian"/>
          </w:rPr>
          <w:fldChar w:fldCharType="separate"/>
        </w:r>
        <w:r>
          <w:rPr>
            <w:rFonts w:ascii="DengXian" w:eastAsia="DengXian" w:hAnsi="DengXian"/>
          </w:rPr>
          <w:t>21</w:t>
        </w:r>
        <w:r w:rsidR="00AE0C1A" w:rsidRPr="00E9676D">
          <w:rPr>
            <w:rFonts w:ascii="DengXian" w:eastAsia="DengXian" w:hAnsi="DengXian"/>
          </w:rPr>
          <w:fldChar w:fldCharType="end"/>
        </w:r>
      </w:hyperlink>
    </w:p>
    <w:p w14:paraId="370D05FE" w14:textId="6C83C3DF" w:rsidR="000A0770" w:rsidRPr="00E9676D" w:rsidRDefault="00061272">
      <w:pPr>
        <w:pStyle w:val="TOC2"/>
        <w:rPr>
          <w:rFonts w:ascii="DengXian" w:eastAsia="DengXian" w:hAnsi="DengXian"/>
        </w:rPr>
      </w:pPr>
      <w:hyperlink w:anchor="_Toc256000015" w:history="1">
        <w:r w:rsidR="00AE0C1A" w:rsidRPr="00E9676D">
          <w:rPr>
            <w:rStyle w:val="Hyperlink"/>
            <w:rFonts w:ascii="DengXian" w:eastAsia="DengXian" w:hAnsi="DengXian" w:cs="SimSun"/>
          </w:rPr>
          <w:t>建议 6</w:t>
        </w:r>
        <w:r w:rsidR="00AE0C1A" w:rsidRPr="00E9676D">
          <w:rPr>
            <w:rFonts w:ascii="DengXian" w:eastAsia="DengXian" w:hAnsi="DengXian"/>
          </w:rPr>
          <w:tab/>
        </w:r>
        <w:r w:rsidR="00AE0C1A" w:rsidRPr="00E9676D">
          <w:rPr>
            <w:rFonts w:ascii="DengXian" w:eastAsia="DengXian" w:hAnsi="DengXian"/>
          </w:rPr>
          <w:fldChar w:fldCharType="begin"/>
        </w:r>
        <w:r w:rsidR="00AE0C1A" w:rsidRPr="00E9676D">
          <w:rPr>
            <w:rFonts w:ascii="DengXian" w:eastAsia="DengXian" w:hAnsi="DengXian"/>
          </w:rPr>
          <w:instrText xml:space="preserve"> PAGEREF _Toc256000015 \h </w:instrText>
        </w:r>
        <w:r w:rsidR="00AE0C1A" w:rsidRPr="00E9676D">
          <w:rPr>
            <w:rFonts w:ascii="DengXian" w:eastAsia="DengXian" w:hAnsi="DengXian"/>
          </w:rPr>
        </w:r>
        <w:r w:rsidR="00AE0C1A" w:rsidRPr="00E9676D">
          <w:rPr>
            <w:rFonts w:ascii="DengXian" w:eastAsia="DengXian" w:hAnsi="DengXian"/>
          </w:rPr>
          <w:fldChar w:fldCharType="separate"/>
        </w:r>
        <w:r>
          <w:rPr>
            <w:rFonts w:ascii="DengXian" w:eastAsia="DengXian" w:hAnsi="DengXian"/>
          </w:rPr>
          <w:t>23</w:t>
        </w:r>
        <w:r w:rsidR="00AE0C1A" w:rsidRPr="00E9676D">
          <w:rPr>
            <w:rFonts w:ascii="DengXian" w:eastAsia="DengXian" w:hAnsi="DengXian"/>
          </w:rPr>
          <w:fldChar w:fldCharType="end"/>
        </w:r>
      </w:hyperlink>
    </w:p>
    <w:p w14:paraId="09ABA9BC" w14:textId="539E67FD" w:rsidR="000A0770" w:rsidRPr="00E9676D" w:rsidRDefault="00061272">
      <w:pPr>
        <w:pStyle w:val="TOC1"/>
        <w:rPr>
          <w:rFonts w:ascii="DengXian" w:eastAsia="DengXian" w:hAnsi="DengXian"/>
        </w:rPr>
      </w:pPr>
      <w:hyperlink w:anchor="_Toc256000016" w:history="1">
        <w:r w:rsidR="00AE0C1A" w:rsidRPr="00E9676D">
          <w:rPr>
            <w:rStyle w:val="Hyperlink"/>
            <w:rFonts w:ascii="DengXian" w:eastAsia="DengXian" w:hAnsi="DengXian" w:cs="SimSun"/>
          </w:rPr>
          <w:t>学无止境</w:t>
        </w:r>
        <w:r w:rsidR="00AE0C1A" w:rsidRPr="00E9676D">
          <w:rPr>
            <w:rFonts w:ascii="DengXian" w:eastAsia="DengXian" w:hAnsi="DengXian"/>
          </w:rPr>
          <w:tab/>
        </w:r>
        <w:r w:rsidR="00AE0C1A" w:rsidRPr="00E9676D">
          <w:rPr>
            <w:rFonts w:ascii="DengXian" w:eastAsia="DengXian" w:hAnsi="DengXian"/>
          </w:rPr>
          <w:fldChar w:fldCharType="begin"/>
        </w:r>
        <w:r w:rsidR="00AE0C1A" w:rsidRPr="00E9676D">
          <w:rPr>
            <w:rFonts w:ascii="DengXian" w:eastAsia="DengXian" w:hAnsi="DengXian"/>
          </w:rPr>
          <w:instrText xml:space="preserve"> PAGEREF _Toc256000016 \h </w:instrText>
        </w:r>
        <w:r w:rsidR="00AE0C1A" w:rsidRPr="00E9676D">
          <w:rPr>
            <w:rFonts w:ascii="DengXian" w:eastAsia="DengXian" w:hAnsi="DengXian"/>
          </w:rPr>
        </w:r>
        <w:r w:rsidR="00AE0C1A" w:rsidRPr="00E9676D">
          <w:rPr>
            <w:rFonts w:ascii="DengXian" w:eastAsia="DengXian" w:hAnsi="DengXian"/>
          </w:rPr>
          <w:fldChar w:fldCharType="separate"/>
        </w:r>
        <w:r>
          <w:rPr>
            <w:rFonts w:ascii="DengXian" w:eastAsia="DengXian" w:hAnsi="DengXian"/>
          </w:rPr>
          <w:t>26</w:t>
        </w:r>
        <w:r w:rsidR="00AE0C1A" w:rsidRPr="00E9676D">
          <w:rPr>
            <w:rFonts w:ascii="DengXian" w:eastAsia="DengXian" w:hAnsi="DengXian"/>
          </w:rPr>
          <w:fldChar w:fldCharType="end"/>
        </w:r>
      </w:hyperlink>
    </w:p>
    <w:p w14:paraId="199B4599" w14:textId="79B9991D" w:rsidR="000A0770" w:rsidRPr="00E9676D" w:rsidRDefault="00061272">
      <w:pPr>
        <w:pStyle w:val="TOC2"/>
        <w:rPr>
          <w:rFonts w:ascii="DengXian" w:eastAsia="DengXian" w:hAnsi="DengXian"/>
        </w:rPr>
      </w:pPr>
      <w:hyperlink w:anchor="_Toc256000017" w:history="1">
        <w:r w:rsidR="00AE0C1A" w:rsidRPr="00E9676D">
          <w:rPr>
            <w:rStyle w:val="Hyperlink"/>
            <w:rFonts w:ascii="DengXian" w:eastAsia="DengXian" w:hAnsi="DengXian" w:cs="SimSun"/>
          </w:rPr>
          <w:t>建议 7</w:t>
        </w:r>
        <w:r w:rsidR="00AE0C1A" w:rsidRPr="00E9676D">
          <w:rPr>
            <w:rFonts w:ascii="DengXian" w:eastAsia="DengXian" w:hAnsi="DengXian"/>
          </w:rPr>
          <w:tab/>
        </w:r>
        <w:r w:rsidR="00AE0C1A" w:rsidRPr="00E9676D">
          <w:rPr>
            <w:rFonts w:ascii="DengXian" w:eastAsia="DengXian" w:hAnsi="DengXian"/>
          </w:rPr>
          <w:fldChar w:fldCharType="begin"/>
        </w:r>
        <w:r w:rsidR="00AE0C1A" w:rsidRPr="00E9676D">
          <w:rPr>
            <w:rFonts w:ascii="DengXian" w:eastAsia="DengXian" w:hAnsi="DengXian"/>
          </w:rPr>
          <w:instrText xml:space="preserve"> PAGEREF _Toc256000017 \h </w:instrText>
        </w:r>
        <w:r w:rsidR="00AE0C1A" w:rsidRPr="00E9676D">
          <w:rPr>
            <w:rFonts w:ascii="DengXian" w:eastAsia="DengXian" w:hAnsi="DengXian"/>
          </w:rPr>
        </w:r>
        <w:r w:rsidR="00AE0C1A" w:rsidRPr="00E9676D">
          <w:rPr>
            <w:rFonts w:ascii="DengXian" w:eastAsia="DengXian" w:hAnsi="DengXian"/>
          </w:rPr>
          <w:fldChar w:fldCharType="separate"/>
        </w:r>
        <w:r>
          <w:rPr>
            <w:rFonts w:ascii="DengXian" w:eastAsia="DengXian" w:hAnsi="DengXian"/>
          </w:rPr>
          <w:t>26</w:t>
        </w:r>
        <w:r w:rsidR="00AE0C1A" w:rsidRPr="00E9676D">
          <w:rPr>
            <w:rFonts w:ascii="DengXian" w:eastAsia="DengXian" w:hAnsi="DengXian"/>
          </w:rPr>
          <w:fldChar w:fldCharType="end"/>
        </w:r>
      </w:hyperlink>
    </w:p>
    <w:p w14:paraId="74C9D02D" w14:textId="43EC3521" w:rsidR="000A0770" w:rsidRPr="00E9676D" w:rsidRDefault="00061272">
      <w:pPr>
        <w:pStyle w:val="TOC2"/>
        <w:rPr>
          <w:rFonts w:ascii="DengXian" w:eastAsia="DengXian" w:hAnsi="DengXian"/>
        </w:rPr>
      </w:pPr>
      <w:hyperlink w:anchor="_Toc256000018" w:history="1">
        <w:r w:rsidR="00AE0C1A" w:rsidRPr="00E9676D">
          <w:rPr>
            <w:rStyle w:val="Hyperlink"/>
            <w:rFonts w:ascii="DengXian" w:eastAsia="DengXian" w:hAnsi="DengXian" w:cs="SimSun"/>
          </w:rPr>
          <w:t>建议 8</w:t>
        </w:r>
        <w:r w:rsidR="00AE0C1A" w:rsidRPr="00E9676D">
          <w:rPr>
            <w:rFonts w:ascii="DengXian" w:eastAsia="DengXian" w:hAnsi="DengXian"/>
          </w:rPr>
          <w:tab/>
        </w:r>
        <w:r w:rsidR="00AE0C1A" w:rsidRPr="00E9676D">
          <w:rPr>
            <w:rFonts w:ascii="DengXian" w:eastAsia="DengXian" w:hAnsi="DengXian"/>
          </w:rPr>
          <w:fldChar w:fldCharType="begin"/>
        </w:r>
        <w:r w:rsidR="00AE0C1A" w:rsidRPr="00E9676D">
          <w:rPr>
            <w:rFonts w:ascii="DengXian" w:eastAsia="DengXian" w:hAnsi="DengXian"/>
          </w:rPr>
          <w:instrText xml:space="preserve"> PAGEREF _Toc256000018 \h </w:instrText>
        </w:r>
        <w:r w:rsidR="00AE0C1A" w:rsidRPr="00E9676D">
          <w:rPr>
            <w:rFonts w:ascii="DengXian" w:eastAsia="DengXian" w:hAnsi="DengXian"/>
          </w:rPr>
        </w:r>
        <w:r w:rsidR="00AE0C1A" w:rsidRPr="00E9676D">
          <w:rPr>
            <w:rFonts w:ascii="DengXian" w:eastAsia="DengXian" w:hAnsi="DengXian"/>
          </w:rPr>
          <w:fldChar w:fldCharType="separate"/>
        </w:r>
        <w:r>
          <w:rPr>
            <w:rFonts w:ascii="DengXian" w:eastAsia="DengXian" w:hAnsi="DengXian"/>
          </w:rPr>
          <w:t>27</w:t>
        </w:r>
        <w:r w:rsidR="00AE0C1A" w:rsidRPr="00E9676D">
          <w:rPr>
            <w:rFonts w:ascii="DengXian" w:eastAsia="DengXian" w:hAnsi="DengXian"/>
          </w:rPr>
          <w:fldChar w:fldCharType="end"/>
        </w:r>
      </w:hyperlink>
    </w:p>
    <w:p w14:paraId="7D444721" w14:textId="590DFF28" w:rsidR="000A0770" w:rsidRPr="00E9676D" w:rsidRDefault="00061272">
      <w:pPr>
        <w:pStyle w:val="TOC2"/>
        <w:rPr>
          <w:rFonts w:ascii="DengXian" w:eastAsia="DengXian" w:hAnsi="DengXian"/>
        </w:rPr>
      </w:pPr>
      <w:hyperlink w:anchor="_Toc256000019" w:history="1">
        <w:r w:rsidR="00AE0C1A" w:rsidRPr="00E9676D">
          <w:rPr>
            <w:rStyle w:val="Hyperlink"/>
            <w:rFonts w:ascii="DengXian" w:eastAsia="DengXian" w:hAnsi="DengXian" w:cs="SimSun"/>
          </w:rPr>
          <w:t>建议 9</w:t>
        </w:r>
        <w:r w:rsidR="00AE0C1A" w:rsidRPr="00E9676D">
          <w:rPr>
            <w:rFonts w:ascii="DengXian" w:eastAsia="DengXian" w:hAnsi="DengXian"/>
          </w:rPr>
          <w:tab/>
        </w:r>
        <w:r w:rsidR="00AE0C1A" w:rsidRPr="00E9676D">
          <w:rPr>
            <w:rFonts w:ascii="DengXian" w:eastAsia="DengXian" w:hAnsi="DengXian"/>
          </w:rPr>
          <w:fldChar w:fldCharType="begin"/>
        </w:r>
        <w:r w:rsidR="00AE0C1A" w:rsidRPr="00E9676D">
          <w:rPr>
            <w:rFonts w:ascii="DengXian" w:eastAsia="DengXian" w:hAnsi="DengXian"/>
          </w:rPr>
          <w:instrText xml:space="preserve"> PAGEREF _Toc256000019 \h </w:instrText>
        </w:r>
        <w:r w:rsidR="00AE0C1A" w:rsidRPr="00E9676D">
          <w:rPr>
            <w:rFonts w:ascii="DengXian" w:eastAsia="DengXian" w:hAnsi="DengXian"/>
          </w:rPr>
        </w:r>
        <w:r w:rsidR="00AE0C1A" w:rsidRPr="00E9676D">
          <w:rPr>
            <w:rFonts w:ascii="DengXian" w:eastAsia="DengXian" w:hAnsi="DengXian"/>
          </w:rPr>
          <w:fldChar w:fldCharType="separate"/>
        </w:r>
        <w:r>
          <w:rPr>
            <w:rFonts w:ascii="DengXian" w:eastAsia="DengXian" w:hAnsi="DengXian"/>
          </w:rPr>
          <w:t>29</w:t>
        </w:r>
        <w:r w:rsidR="00AE0C1A" w:rsidRPr="00E9676D">
          <w:rPr>
            <w:rFonts w:ascii="DengXian" w:eastAsia="DengXian" w:hAnsi="DengXian"/>
          </w:rPr>
          <w:fldChar w:fldCharType="end"/>
        </w:r>
      </w:hyperlink>
    </w:p>
    <w:p w14:paraId="3F69B5B3" w14:textId="43AD6A5C" w:rsidR="000A0770" w:rsidRPr="00E9676D" w:rsidRDefault="00061272">
      <w:pPr>
        <w:pStyle w:val="TOC1"/>
        <w:rPr>
          <w:rFonts w:ascii="DengXian" w:eastAsia="DengXian" w:hAnsi="DengXian"/>
        </w:rPr>
      </w:pPr>
      <w:hyperlink w:anchor="_Toc256000020" w:history="1">
        <w:r w:rsidR="00AE0C1A" w:rsidRPr="00E9676D">
          <w:rPr>
            <w:rStyle w:val="Hyperlink"/>
            <w:rFonts w:ascii="DengXian" w:eastAsia="DengXian" w:hAnsi="DengXian" w:cs="SimSun"/>
          </w:rPr>
          <w:t>改变观念并重视多样化知识</w:t>
        </w:r>
        <w:r w:rsidR="00AE0C1A" w:rsidRPr="00E9676D">
          <w:rPr>
            <w:rFonts w:ascii="DengXian" w:eastAsia="DengXian" w:hAnsi="DengXian"/>
          </w:rPr>
          <w:tab/>
        </w:r>
        <w:r w:rsidR="00AE0C1A" w:rsidRPr="00E9676D">
          <w:rPr>
            <w:rFonts w:ascii="DengXian" w:eastAsia="DengXian" w:hAnsi="DengXian"/>
          </w:rPr>
          <w:fldChar w:fldCharType="begin"/>
        </w:r>
        <w:r w:rsidR="00AE0C1A" w:rsidRPr="00E9676D">
          <w:rPr>
            <w:rFonts w:ascii="DengXian" w:eastAsia="DengXian" w:hAnsi="DengXian"/>
          </w:rPr>
          <w:instrText xml:space="preserve"> PAGEREF _Toc256000020 \h </w:instrText>
        </w:r>
        <w:r w:rsidR="00AE0C1A" w:rsidRPr="00E9676D">
          <w:rPr>
            <w:rFonts w:ascii="DengXian" w:eastAsia="DengXian" w:hAnsi="DengXian"/>
          </w:rPr>
        </w:r>
        <w:r w:rsidR="00AE0C1A" w:rsidRPr="00E9676D">
          <w:rPr>
            <w:rFonts w:ascii="DengXian" w:eastAsia="DengXian" w:hAnsi="DengXian"/>
          </w:rPr>
          <w:fldChar w:fldCharType="separate"/>
        </w:r>
        <w:r>
          <w:rPr>
            <w:rFonts w:ascii="DengXian" w:eastAsia="DengXian" w:hAnsi="DengXian"/>
          </w:rPr>
          <w:t>31</w:t>
        </w:r>
        <w:r w:rsidR="00AE0C1A" w:rsidRPr="00E9676D">
          <w:rPr>
            <w:rFonts w:ascii="DengXian" w:eastAsia="DengXian" w:hAnsi="DengXian"/>
          </w:rPr>
          <w:fldChar w:fldCharType="end"/>
        </w:r>
      </w:hyperlink>
    </w:p>
    <w:p w14:paraId="556C5F7B" w14:textId="270FFC25" w:rsidR="000A0770" w:rsidRPr="00E9676D" w:rsidRDefault="00061272">
      <w:pPr>
        <w:pStyle w:val="TOC2"/>
        <w:rPr>
          <w:rFonts w:ascii="DengXian" w:eastAsia="DengXian" w:hAnsi="DengXian"/>
        </w:rPr>
      </w:pPr>
      <w:hyperlink w:anchor="_Toc256000021" w:history="1">
        <w:r w:rsidR="00AE0C1A" w:rsidRPr="00E9676D">
          <w:rPr>
            <w:rStyle w:val="Hyperlink"/>
            <w:rFonts w:ascii="DengXian" w:eastAsia="DengXian" w:hAnsi="DengXian" w:cs="SimSun"/>
          </w:rPr>
          <w:t>建议 10</w:t>
        </w:r>
        <w:r w:rsidR="00AE0C1A" w:rsidRPr="00E9676D">
          <w:rPr>
            <w:rFonts w:ascii="DengXian" w:eastAsia="DengXian" w:hAnsi="DengXian"/>
          </w:rPr>
          <w:tab/>
        </w:r>
        <w:r w:rsidR="00AE0C1A" w:rsidRPr="00E9676D">
          <w:rPr>
            <w:rFonts w:ascii="DengXian" w:eastAsia="DengXian" w:hAnsi="DengXian"/>
          </w:rPr>
          <w:fldChar w:fldCharType="begin"/>
        </w:r>
        <w:r w:rsidR="00AE0C1A" w:rsidRPr="00E9676D">
          <w:rPr>
            <w:rFonts w:ascii="DengXian" w:eastAsia="DengXian" w:hAnsi="DengXian"/>
          </w:rPr>
          <w:instrText xml:space="preserve"> PAGEREF _Toc256000021 \h </w:instrText>
        </w:r>
        <w:r w:rsidR="00AE0C1A" w:rsidRPr="00E9676D">
          <w:rPr>
            <w:rFonts w:ascii="DengXian" w:eastAsia="DengXian" w:hAnsi="DengXian"/>
          </w:rPr>
        </w:r>
        <w:r w:rsidR="00AE0C1A" w:rsidRPr="00E9676D">
          <w:rPr>
            <w:rFonts w:ascii="DengXian" w:eastAsia="DengXian" w:hAnsi="DengXian"/>
          </w:rPr>
          <w:fldChar w:fldCharType="separate"/>
        </w:r>
        <w:r>
          <w:rPr>
            <w:rFonts w:ascii="DengXian" w:eastAsia="DengXian" w:hAnsi="DengXian"/>
          </w:rPr>
          <w:t>31</w:t>
        </w:r>
        <w:r w:rsidR="00AE0C1A" w:rsidRPr="00E9676D">
          <w:rPr>
            <w:rFonts w:ascii="DengXian" w:eastAsia="DengXian" w:hAnsi="DengXian"/>
          </w:rPr>
          <w:fldChar w:fldCharType="end"/>
        </w:r>
      </w:hyperlink>
    </w:p>
    <w:p w14:paraId="3997C827" w14:textId="25D3860F" w:rsidR="000A0770" w:rsidRPr="00E9676D" w:rsidRDefault="00061272">
      <w:pPr>
        <w:pStyle w:val="TOC2"/>
        <w:rPr>
          <w:rFonts w:ascii="DengXian" w:eastAsia="DengXian" w:hAnsi="DengXian"/>
        </w:rPr>
      </w:pPr>
      <w:hyperlink w:anchor="_Toc256000022" w:history="1">
        <w:r w:rsidR="00AE0C1A" w:rsidRPr="00E9676D">
          <w:rPr>
            <w:rStyle w:val="Hyperlink"/>
            <w:rFonts w:ascii="DengXian" w:eastAsia="DengXian" w:hAnsi="DengXian" w:cs="SimSun"/>
          </w:rPr>
          <w:t>建议 11</w:t>
        </w:r>
        <w:r w:rsidR="00AE0C1A" w:rsidRPr="00E9676D">
          <w:rPr>
            <w:rFonts w:ascii="DengXian" w:eastAsia="DengXian" w:hAnsi="DengXian"/>
          </w:rPr>
          <w:tab/>
        </w:r>
        <w:r w:rsidR="00AE0C1A" w:rsidRPr="00E9676D">
          <w:rPr>
            <w:rFonts w:ascii="DengXian" w:eastAsia="DengXian" w:hAnsi="DengXian"/>
          </w:rPr>
          <w:fldChar w:fldCharType="begin"/>
        </w:r>
        <w:r w:rsidR="00AE0C1A" w:rsidRPr="00E9676D">
          <w:rPr>
            <w:rFonts w:ascii="DengXian" w:eastAsia="DengXian" w:hAnsi="DengXian"/>
          </w:rPr>
          <w:instrText xml:space="preserve"> PAGEREF _Toc256000022 \h </w:instrText>
        </w:r>
        <w:r w:rsidR="00AE0C1A" w:rsidRPr="00E9676D">
          <w:rPr>
            <w:rFonts w:ascii="DengXian" w:eastAsia="DengXian" w:hAnsi="DengXian"/>
          </w:rPr>
        </w:r>
        <w:r w:rsidR="00AE0C1A" w:rsidRPr="00E9676D">
          <w:rPr>
            <w:rFonts w:ascii="DengXian" w:eastAsia="DengXian" w:hAnsi="DengXian"/>
          </w:rPr>
          <w:fldChar w:fldCharType="separate"/>
        </w:r>
        <w:r>
          <w:rPr>
            <w:rFonts w:ascii="DengXian" w:eastAsia="DengXian" w:hAnsi="DengXian"/>
          </w:rPr>
          <w:t>33</w:t>
        </w:r>
        <w:r w:rsidR="00AE0C1A" w:rsidRPr="00E9676D">
          <w:rPr>
            <w:rFonts w:ascii="DengXian" w:eastAsia="DengXian" w:hAnsi="DengXian"/>
          </w:rPr>
          <w:fldChar w:fldCharType="end"/>
        </w:r>
      </w:hyperlink>
    </w:p>
    <w:p w14:paraId="0EE64B2D" w14:textId="0013642F" w:rsidR="000A0770" w:rsidRPr="00E9676D" w:rsidRDefault="00061272">
      <w:pPr>
        <w:pStyle w:val="TOC1"/>
        <w:rPr>
          <w:rFonts w:ascii="DengXian" w:eastAsia="DengXian" w:hAnsi="DengXian"/>
        </w:rPr>
      </w:pPr>
      <w:hyperlink w:anchor="_Toc256000023" w:history="1">
        <w:r w:rsidR="00AE0C1A" w:rsidRPr="00E9676D">
          <w:rPr>
            <w:rStyle w:val="Hyperlink"/>
            <w:rFonts w:ascii="DengXian" w:eastAsia="DengXian" w:hAnsi="DengXian" w:cs="SimSun"/>
          </w:rPr>
          <w:t>《实现 STEM 劳动力多元化的项目战略》</w:t>
        </w:r>
        <w:r w:rsidR="00AE0C1A" w:rsidRPr="00E9676D">
          <w:rPr>
            <w:rFonts w:ascii="DengXian" w:eastAsia="DengXian" w:hAnsi="DengXian"/>
          </w:rPr>
          <w:tab/>
        </w:r>
        <w:r w:rsidR="00AE0C1A" w:rsidRPr="00E9676D">
          <w:rPr>
            <w:rFonts w:ascii="DengXian" w:eastAsia="DengXian" w:hAnsi="DengXian"/>
          </w:rPr>
          <w:fldChar w:fldCharType="begin"/>
        </w:r>
        <w:r w:rsidR="00AE0C1A" w:rsidRPr="00E9676D">
          <w:rPr>
            <w:rFonts w:ascii="DengXian" w:eastAsia="DengXian" w:hAnsi="DengXian"/>
          </w:rPr>
          <w:instrText xml:space="preserve"> PAGEREF _Toc256000023 \h </w:instrText>
        </w:r>
        <w:r w:rsidR="00AE0C1A" w:rsidRPr="00E9676D">
          <w:rPr>
            <w:rFonts w:ascii="DengXian" w:eastAsia="DengXian" w:hAnsi="DengXian"/>
          </w:rPr>
        </w:r>
        <w:r w:rsidR="00AE0C1A" w:rsidRPr="00E9676D">
          <w:rPr>
            <w:rFonts w:ascii="DengXian" w:eastAsia="DengXian" w:hAnsi="DengXian"/>
          </w:rPr>
          <w:fldChar w:fldCharType="separate"/>
        </w:r>
        <w:r>
          <w:rPr>
            <w:rFonts w:ascii="DengXian" w:eastAsia="DengXian" w:hAnsi="DengXian"/>
          </w:rPr>
          <w:t>36</w:t>
        </w:r>
        <w:r w:rsidR="00AE0C1A" w:rsidRPr="00E9676D">
          <w:rPr>
            <w:rFonts w:ascii="DengXian" w:eastAsia="DengXian" w:hAnsi="DengXian"/>
          </w:rPr>
          <w:fldChar w:fldCharType="end"/>
        </w:r>
      </w:hyperlink>
    </w:p>
    <w:p w14:paraId="33DEAA02" w14:textId="5DBD23CE" w:rsidR="000A0770" w:rsidRPr="00E9676D" w:rsidRDefault="00061272">
      <w:pPr>
        <w:pStyle w:val="TOC2"/>
        <w:rPr>
          <w:rFonts w:ascii="DengXian" w:eastAsia="DengXian" w:hAnsi="DengXian"/>
        </w:rPr>
      </w:pPr>
      <w:hyperlink w:anchor="_Toc256000024" w:history="1">
        <w:r w:rsidR="00AE0C1A" w:rsidRPr="00E9676D">
          <w:rPr>
            <w:rStyle w:val="Hyperlink"/>
            <w:rFonts w:ascii="DengXian" w:eastAsia="DengXian" w:hAnsi="DengXian" w:cs="SimSun"/>
          </w:rPr>
          <w:t>目标</w:t>
        </w:r>
        <w:r w:rsidR="00AE0C1A" w:rsidRPr="00E9676D">
          <w:rPr>
            <w:rFonts w:ascii="DengXian" w:eastAsia="DengXian" w:hAnsi="DengXian"/>
          </w:rPr>
          <w:tab/>
        </w:r>
        <w:r w:rsidR="00AE0C1A" w:rsidRPr="00E9676D">
          <w:rPr>
            <w:rFonts w:ascii="DengXian" w:eastAsia="DengXian" w:hAnsi="DengXian"/>
          </w:rPr>
          <w:fldChar w:fldCharType="begin"/>
        </w:r>
        <w:r w:rsidR="00AE0C1A" w:rsidRPr="00E9676D">
          <w:rPr>
            <w:rFonts w:ascii="DengXian" w:eastAsia="DengXian" w:hAnsi="DengXian"/>
          </w:rPr>
          <w:instrText xml:space="preserve"> PAGEREF _Toc256000024 \h </w:instrText>
        </w:r>
        <w:r w:rsidR="00AE0C1A" w:rsidRPr="00E9676D">
          <w:rPr>
            <w:rFonts w:ascii="DengXian" w:eastAsia="DengXian" w:hAnsi="DengXian"/>
          </w:rPr>
        </w:r>
        <w:r w:rsidR="00AE0C1A" w:rsidRPr="00E9676D">
          <w:rPr>
            <w:rFonts w:ascii="DengXian" w:eastAsia="DengXian" w:hAnsi="DengXian"/>
          </w:rPr>
          <w:fldChar w:fldCharType="separate"/>
        </w:r>
        <w:r>
          <w:rPr>
            <w:rFonts w:ascii="DengXian" w:eastAsia="DengXian" w:hAnsi="DengXian"/>
          </w:rPr>
          <w:t>36</w:t>
        </w:r>
        <w:r w:rsidR="00AE0C1A" w:rsidRPr="00E9676D">
          <w:rPr>
            <w:rFonts w:ascii="DengXian" w:eastAsia="DengXian" w:hAnsi="DengXian"/>
          </w:rPr>
          <w:fldChar w:fldCharType="end"/>
        </w:r>
      </w:hyperlink>
    </w:p>
    <w:p w14:paraId="002CCC19" w14:textId="5396681A" w:rsidR="000A0770" w:rsidRPr="00E9676D" w:rsidRDefault="00061272">
      <w:pPr>
        <w:pStyle w:val="TOC3"/>
        <w:rPr>
          <w:rFonts w:ascii="DengXian" w:eastAsia="DengXian" w:hAnsi="DengXian"/>
          <w:noProof/>
        </w:rPr>
      </w:pPr>
      <w:hyperlink w:anchor="_Toc256000025" w:history="1">
        <w:r w:rsidR="00AE0C1A" w:rsidRPr="00E9676D">
          <w:rPr>
            <w:rStyle w:val="Hyperlink"/>
            <w:rFonts w:ascii="DengXian" w:eastAsia="DengXian" w:hAnsi="DengXian" w:cs="SimSun"/>
            <w:noProof/>
          </w:rPr>
          <w:t>要素 1：在所有实现 STEM 劳动力多元化项目中引进最佳实践项目设计</w:t>
        </w:r>
        <w:r w:rsidR="00AE0C1A" w:rsidRPr="00E9676D">
          <w:rPr>
            <w:rFonts w:ascii="DengXian" w:eastAsia="DengXian" w:hAnsi="DengXian"/>
            <w:noProof/>
          </w:rPr>
          <w:tab/>
        </w:r>
        <w:r w:rsidR="00AE0C1A" w:rsidRPr="00E9676D">
          <w:rPr>
            <w:rFonts w:ascii="DengXian" w:eastAsia="DengXian" w:hAnsi="DengXian"/>
            <w:noProof/>
          </w:rPr>
          <w:fldChar w:fldCharType="begin"/>
        </w:r>
        <w:r w:rsidR="00AE0C1A" w:rsidRPr="00E9676D">
          <w:rPr>
            <w:rFonts w:ascii="DengXian" w:eastAsia="DengXian" w:hAnsi="DengXian"/>
            <w:noProof/>
          </w:rPr>
          <w:instrText xml:space="preserve"> PAGEREF _Toc256000025 \h </w:instrText>
        </w:r>
        <w:r w:rsidR="00AE0C1A" w:rsidRPr="00E9676D">
          <w:rPr>
            <w:rFonts w:ascii="DengXian" w:eastAsia="DengXian" w:hAnsi="DengXian"/>
            <w:noProof/>
          </w:rPr>
        </w:r>
        <w:r w:rsidR="00AE0C1A" w:rsidRPr="00E9676D">
          <w:rPr>
            <w:rFonts w:ascii="DengXian" w:eastAsia="DengXian" w:hAnsi="DengXian"/>
            <w:noProof/>
          </w:rPr>
          <w:fldChar w:fldCharType="separate"/>
        </w:r>
        <w:r>
          <w:rPr>
            <w:rFonts w:ascii="DengXian" w:eastAsia="DengXian" w:hAnsi="DengXian"/>
            <w:noProof/>
          </w:rPr>
          <w:t>37</w:t>
        </w:r>
        <w:r w:rsidR="00AE0C1A" w:rsidRPr="00E9676D">
          <w:rPr>
            <w:rFonts w:ascii="DengXian" w:eastAsia="DengXian" w:hAnsi="DengXian"/>
            <w:noProof/>
          </w:rPr>
          <w:fldChar w:fldCharType="end"/>
        </w:r>
      </w:hyperlink>
    </w:p>
    <w:p w14:paraId="519E857E" w14:textId="318EDFDF" w:rsidR="000A0770" w:rsidRPr="00E9676D" w:rsidRDefault="00061272">
      <w:pPr>
        <w:pStyle w:val="TOC2"/>
        <w:rPr>
          <w:rFonts w:ascii="DengXian" w:eastAsia="DengXian" w:hAnsi="DengXian"/>
        </w:rPr>
      </w:pPr>
      <w:hyperlink w:anchor="_Toc256000026" w:history="1">
        <w:r w:rsidR="00AE0C1A" w:rsidRPr="00E9676D">
          <w:rPr>
            <w:rStyle w:val="Hyperlink"/>
            <w:rFonts w:ascii="DengXian" w:eastAsia="DengXian" w:hAnsi="DengXian" w:cs="SimSun"/>
          </w:rPr>
          <w:t>要素 2：根据获得的重要经验改善 Women in STEM 项目组合</w:t>
        </w:r>
        <w:r w:rsidR="00AE0C1A" w:rsidRPr="00E9676D">
          <w:rPr>
            <w:rFonts w:ascii="DengXian" w:eastAsia="DengXian" w:hAnsi="DengXian"/>
          </w:rPr>
          <w:tab/>
        </w:r>
        <w:r w:rsidR="00AE0C1A" w:rsidRPr="00E9676D">
          <w:rPr>
            <w:rFonts w:ascii="DengXian" w:eastAsia="DengXian" w:hAnsi="DengXian"/>
          </w:rPr>
          <w:fldChar w:fldCharType="begin"/>
        </w:r>
        <w:r w:rsidR="00AE0C1A" w:rsidRPr="00E9676D">
          <w:rPr>
            <w:rFonts w:ascii="DengXian" w:eastAsia="DengXian" w:hAnsi="DengXian"/>
          </w:rPr>
          <w:instrText xml:space="preserve"> PAGEREF _Toc256000026 \h </w:instrText>
        </w:r>
        <w:r w:rsidR="00AE0C1A" w:rsidRPr="00E9676D">
          <w:rPr>
            <w:rFonts w:ascii="DengXian" w:eastAsia="DengXian" w:hAnsi="DengXian"/>
          </w:rPr>
        </w:r>
        <w:r w:rsidR="00AE0C1A" w:rsidRPr="00E9676D">
          <w:rPr>
            <w:rFonts w:ascii="DengXian" w:eastAsia="DengXian" w:hAnsi="DengXian"/>
          </w:rPr>
          <w:fldChar w:fldCharType="separate"/>
        </w:r>
        <w:r>
          <w:rPr>
            <w:rFonts w:ascii="DengXian" w:eastAsia="DengXian" w:hAnsi="DengXian"/>
          </w:rPr>
          <w:t>38</w:t>
        </w:r>
        <w:r w:rsidR="00AE0C1A" w:rsidRPr="00E9676D">
          <w:rPr>
            <w:rFonts w:ascii="DengXian" w:eastAsia="DengXian" w:hAnsi="DengXian"/>
          </w:rPr>
          <w:fldChar w:fldCharType="end"/>
        </w:r>
      </w:hyperlink>
    </w:p>
    <w:p w14:paraId="49740545" w14:textId="1D742CEA" w:rsidR="000A0770" w:rsidRPr="00E9676D" w:rsidRDefault="00061272">
      <w:pPr>
        <w:pStyle w:val="TOC3"/>
        <w:rPr>
          <w:rFonts w:ascii="DengXian" w:eastAsia="DengXian" w:hAnsi="DengXian"/>
          <w:noProof/>
        </w:rPr>
      </w:pPr>
      <w:hyperlink w:anchor="_Toc256000027" w:history="1">
        <w:r w:rsidR="00AE0C1A" w:rsidRPr="00E9676D">
          <w:rPr>
            <w:rStyle w:val="Hyperlink"/>
            <w:rFonts w:ascii="DengXian" w:eastAsia="DengXian" w:hAnsi="DengXian" w:cs="SimSun"/>
            <w:noProof/>
          </w:rPr>
          <w:t>对政府的 Women in STEM 项目组合的修改建议</w:t>
        </w:r>
        <w:r w:rsidR="00AE0C1A" w:rsidRPr="00E9676D">
          <w:rPr>
            <w:rFonts w:ascii="DengXian" w:eastAsia="DengXian" w:hAnsi="DengXian"/>
            <w:noProof/>
          </w:rPr>
          <w:tab/>
        </w:r>
        <w:r w:rsidR="00AE0C1A" w:rsidRPr="00E9676D">
          <w:rPr>
            <w:rFonts w:ascii="DengXian" w:eastAsia="DengXian" w:hAnsi="DengXian"/>
            <w:noProof/>
          </w:rPr>
          <w:fldChar w:fldCharType="begin"/>
        </w:r>
        <w:r w:rsidR="00AE0C1A" w:rsidRPr="00E9676D">
          <w:rPr>
            <w:rFonts w:ascii="DengXian" w:eastAsia="DengXian" w:hAnsi="DengXian"/>
            <w:noProof/>
          </w:rPr>
          <w:instrText xml:space="preserve"> PAGEREF _Toc256000027 \h </w:instrText>
        </w:r>
        <w:r w:rsidR="00AE0C1A" w:rsidRPr="00E9676D">
          <w:rPr>
            <w:rFonts w:ascii="DengXian" w:eastAsia="DengXian" w:hAnsi="DengXian"/>
            <w:noProof/>
          </w:rPr>
        </w:r>
        <w:r w:rsidR="00AE0C1A" w:rsidRPr="00E9676D">
          <w:rPr>
            <w:rFonts w:ascii="DengXian" w:eastAsia="DengXian" w:hAnsi="DengXian"/>
            <w:noProof/>
          </w:rPr>
          <w:fldChar w:fldCharType="separate"/>
        </w:r>
        <w:r>
          <w:rPr>
            <w:rFonts w:ascii="DengXian" w:eastAsia="DengXian" w:hAnsi="DengXian"/>
            <w:noProof/>
          </w:rPr>
          <w:t>38</w:t>
        </w:r>
        <w:r w:rsidR="00AE0C1A" w:rsidRPr="00E9676D">
          <w:rPr>
            <w:rFonts w:ascii="DengXian" w:eastAsia="DengXian" w:hAnsi="DengXian"/>
            <w:noProof/>
          </w:rPr>
          <w:fldChar w:fldCharType="end"/>
        </w:r>
      </w:hyperlink>
    </w:p>
    <w:p w14:paraId="02FB0FC5" w14:textId="4C49BAF3" w:rsidR="000A0770" w:rsidRPr="00E9676D" w:rsidRDefault="00061272">
      <w:pPr>
        <w:pStyle w:val="TOC2"/>
        <w:rPr>
          <w:rFonts w:ascii="DengXian" w:eastAsia="DengXian" w:hAnsi="DengXian"/>
        </w:rPr>
      </w:pPr>
      <w:hyperlink w:anchor="_Toc256000028" w:history="1">
        <w:r w:rsidR="00AE0C1A" w:rsidRPr="00E9676D">
          <w:rPr>
            <w:rStyle w:val="Hyperlink"/>
            <w:rFonts w:ascii="DengXian" w:eastAsia="DengXian" w:hAnsi="DengXian" w:cs="SimSun"/>
          </w:rPr>
          <w:t>要素 3：发展新项目来弥补差距</w:t>
        </w:r>
        <w:r w:rsidR="00AE0C1A" w:rsidRPr="00E9676D">
          <w:rPr>
            <w:rFonts w:ascii="DengXian" w:eastAsia="DengXian" w:hAnsi="DengXian"/>
          </w:rPr>
          <w:tab/>
        </w:r>
        <w:r w:rsidR="00AE0C1A" w:rsidRPr="00E9676D">
          <w:rPr>
            <w:rFonts w:ascii="DengXian" w:eastAsia="DengXian" w:hAnsi="DengXian"/>
          </w:rPr>
          <w:fldChar w:fldCharType="begin"/>
        </w:r>
        <w:r w:rsidR="00AE0C1A" w:rsidRPr="00E9676D">
          <w:rPr>
            <w:rFonts w:ascii="DengXian" w:eastAsia="DengXian" w:hAnsi="DengXian"/>
          </w:rPr>
          <w:instrText xml:space="preserve"> PAGEREF _Toc256000028 \h </w:instrText>
        </w:r>
        <w:r w:rsidR="00AE0C1A" w:rsidRPr="00E9676D">
          <w:rPr>
            <w:rFonts w:ascii="DengXian" w:eastAsia="DengXian" w:hAnsi="DengXian"/>
          </w:rPr>
        </w:r>
        <w:r w:rsidR="00AE0C1A" w:rsidRPr="00E9676D">
          <w:rPr>
            <w:rFonts w:ascii="DengXian" w:eastAsia="DengXian" w:hAnsi="DengXian"/>
          </w:rPr>
          <w:fldChar w:fldCharType="separate"/>
        </w:r>
        <w:r>
          <w:rPr>
            <w:rFonts w:ascii="DengXian" w:eastAsia="DengXian" w:hAnsi="DengXian"/>
          </w:rPr>
          <w:t>41</w:t>
        </w:r>
        <w:r w:rsidR="00AE0C1A" w:rsidRPr="00E9676D">
          <w:rPr>
            <w:rFonts w:ascii="DengXian" w:eastAsia="DengXian" w:hAnsi="DengXian"/>
          </w:rPr>
          <w:fldChar w:fldCharType="end"/>
        </w:r>
      </w:hyperlink>
    </w:p>
    <w:p w14:paraId="7498BB06" w14:textId="677D6079" w:rsidR="000A0770" w:rsidRPr="00E9676D" w:rsidRDefault="00061272">
      <w:pPr>
        <w:pStyle w:val="TOC3"/>
        <w:rPr>
          <w:rFonts w:ascii="DengXian" w:eastAsia="DengXian" w:hAnsi="DengXian"/>
          <w:noProof/>
        </w:rPr>
      </w:pPr>
      <w:hyperlink w:anchor="_Toc256000029" w:history="1">
        <w:r w:rsidR="00AE0C1A" w:rsidRPr="00E9676D">
          <w:rPr>
            <w:rStyle w:val="Hyperlink"/>
            <w:rFonts w:ascii="DengXian" w:eastAsia="DengXian" w:hAnsi="DengXian" w:cs="SimSun"/>
            <w:noProof/>
          </w:rPr>
          <w:t>项目开发中需要进一步考虑的领域</w:t>
        </w:r>
        <w:r w:rsidR="00AE0C1A" w:rsidRPr="00E9676D">
          <w:rPr>
            <w:rFonts w:ascii="DengXian" w:eastAsia="DengXian" w:hAnsi="DengXian"/>
            <w:noProof/>
          </w:rPr>
          <w:tab/>
        </w:r>
        <w:r w:rsidR="00AE0C1A" w:rsidRPr="00E9676D">
          <w:rPr>
            <w:rFonts w:ascii="DengXian" w:eastAsia="DengXian" w:hAnsi="DengXian"/>
            <w:noProof/>
          </w:rPr>
          <w:fldChar w:fldCharType="begin"/>
        </w:r>
        <w:r w:rsidR="00AE0C1A" w:rsidRPr="00E9676D">
          <w:rPr>
            <w:rFonts w:ascii="DengXian" w:eastAsia="DengXian" w:hAnsi="DengXian"/>
            <w:noProof/>
          </w:rPr>
          <w:instrText xml:space="preserve"> PAGEREF _Toc256000029 \h </w:instrText>
        </w:r>
        <w:r w:rsidR="00AE0C1A" w:rsidRPr="00E9676D">
          <w:rPr>
            <w:rFonts w:ascii="DengXian" w:eastAsia="DengXian" w:hAnsi="DengXian"/>
            <w:noProof/>
          </w:rPr>
        </w:r>
        <w:r w:rsidR="00AE0C1A" w:rsidRPr="00E9676D">
          <w:rPr>
            <w:rFonts w:ascii="DengXian" w:eastAsia="DengXian" w:hAnsi="DengXian"/>
            <w:noProof/>
          </w:rPr>
          <w:fldChar w:fldCharType="separate"/>
        </w:r>
        <w:r>
          <w:rPr>
            <w:rFonts w:ascii="DengXian" w:eastAsia="DengXian" w:hAnsi="DengXian"/>
            <w:noProof/>
          </w:rPr>
          <w:t>41</w:t>
        </w:r>
        <w:r w:rsidR="00AE0C1A" w:rsidRPr="00E9676D">
          <w:rPr>
            <w:rFonts w:ascii="DengXian" w:eastAsia="DengXian" w:hAnsi="DengXian"/>
            <w:noProof/>
          </w:rPr>
          <w:fldChar w:fldCharType="end"/>
        </w:r>
      </w:hyperlink>
    </w:p>
    <w:p w14:paraId="4BB63089" w14:textId="117EBDE3" w:rsidR="00AD56A3" w:rsidRPr="00E9676D" w:rsidRDefault="00AE0C1A" w:rsidP="00E4156C">
      <w:pPr>
        <w:rPr>
          <w:rFonts w:ascii="DengXian" w:eastAsia="DengXian" w:hAnsi="DengXian"/>
        </w:rPr>
      </w:pPr>
      <w:r w:rsidRPr="00E9676D">
        <w:rPr>
          <w:rFonts w:ascii="DengXian" w:eastAsia="DengXian" w:hAnsi="DengXian"/>
        </w:rPr>
        <w:fldChar w:fldCharType="end"/>
      </w:r>
    </w:p>
    <w:p w14:paraId="08614E95" w14:textId="4A685667" w:rsidR="00D00615" w:rsidRPr="00E9676D" w:rsidRDefault="00AE0C1A" w:rsidP="00E4156C">
      <w:pPr>
        <w:rPr>
          <w:rFonts w:ascii="DengXian" w:eastAsia="DengXian" w:hAnsi="DengXian"/>
        </w:rPr>
      </w:pPr>
      <w:r w:rsidRPr="00E9676D">
        <w:rPr>
          <w:rFonts w:ascii="DengXian" w:eastAsia="DengXian" w:hAnsi="DengXian"/>
          <w:noProof/>
        </w:rPr>
        <w:drawing>
          <wp:inline distT="0" distB="0" distL="0" distR="0" wp14:anchorId="6F62766E" wp14:editId="2590E03F">
            <wp:extent cx="5731510" cy="2985880"/>
            <wp:effectExtent l="0" t="0" r="2540" b="5080"/>
            <wp:docPr id="1213455594" name="Picture 1213455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73090" name="Picture 1213455594">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985880"/>
                    </a:xfrm>
                    <a:prstGeom prst="rect">
                      <a:avLst/>
                    </a:prstGeom>
                  </pic:spPr>
                </pic:pic>
              </a:graphicData>
            </a:graphic>
          </wp:inline>
        </w:drawing>
      </w:r>
      <w:r w:rsidRPr="00E9676D">
        <w:rPr>
          <w:rFonts w:ascii="DengXian" w:eastAsia="DengXian" w:hAnsi="DengXian"/>
        </w:rPr>
        <w:br w:type="page"/>
      </w:r>
    </w:p>
    <w:p w14:paraId="16E1B651" w14:textId="1FC79472" w:rsidR="00D00615" w:rsidRPr="00E9676D" w:rsidRDefault="00E9676D" w:rsidP="00E4156C">
      <w:pPr>
        <w:pStyle w:val="Heading1"/>
        <w:rPr>
          <w:rFonts w:ascii="DengXian" w:eastAsia="DengXian" w:hAnsi="DengXian"/>
        </w:rPr>
      </w:pPr>
      <w:bookmarkStart w:id="5" w:name="_Toc256000001"/>
      <w:bookmarkStart w:id="6" w:name="_Toc152685218"/>
      <w:r w:rsidRPr="004E7C05">
        <w:rPr>
          <w:rFonts w:ascii="Nirmala UI" w:hAnsi="Nirmala UI" w:cs="Nirmala UI"/>
          <w:noProof/>
          <w:cs/>
          <w:lang w:val="pa" w:bidi="pa"/>
        </w:rPr>
        <w:lastRenderedPageBreak/>
        <mc:AlternateContent>
          <mc:Choice Requires="wps">
            <w:drawing>
              <wp:anchor distT="45720" distB="45720" distL="114300" distR="114300" simplePos="0" relativeHeight="251660288" behindDoc="0" locked="0" layoutInCell="1" allowOverlap="1" wp14:anchorId="705EB30F" wp14:editId="12660525">
                <wp:simplePos x="0" y="0"/>
                <wp:positionH relativeFrom="column">
                  <wp:posOffset>1228725</wp:posOffset>
                </wp:positionH>
                <wp:positionV relativeFrom="paragraph">
                  <wp:posOffset>2329815</wp:posOffset>
                </wp:positionV>
                <wp:extent cx="2781300" cy="1404620"/>
                <wp:effectExtent l="0" t="0" r="0" b="8255"/>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404620"/>
                        </a:xfrm>
                        <a:prstGeom prst="rect">
                          <a:avLst/>
                        </a:prstGeom>
                        <a:solidFill>
                          <a:srgbClr val="BD6055"/>
                        </a:solidFill>
                        <a:ln w="9525">
                          <a:noFill/>
                          <a:miter lim="800000"/>
                          <a:headEnd/>
                          <a:tailEnd/>
                        </a:ln>
                      </wps:spPr>
                      <wps:txbx>
                        <w:txbxContent>
                          <w:p w14:paraId="3F109B10" w14:textId="2E2AFBC2" w:rsidR="00AE0C1A" w:rsidRPr="00E9676D" w:rsidRDefault="00AE0C1A" w:rsidP="00E9676D">
                            <w:pPr>
                              <w:jc w:val="center"/>
                              <w:rPr>
                                <w:rFonts w:ascii="DengXian" w:eastAsia="DengXian" w:hAnsi="DengXian" w:cs="Nirmala UI"/>
                                <w:color w:val="FAFBDE"/>
                                <w:sz w:val="20"/>
                                <w:szCs w:val="20"/>
                                <w:lang w:eastAsia="zh-CN"/>
                              </w:rPr>
                            </w:pPr>
                            <w:r w:rsidRPr="00E9676D">
                              <w:rPr>
                                <w:rFonts w:ascii="DengXian" w:eastAsia="DengXian" w:hAnsi="DengXian" w:cs="Malgun Gothic" w:hint="eastAsia"/>
                                <w:color w:val="FAFBDE"/>
                                <w:sz w:val="20"/>
                                <w:szCs w:val="20"/>
                                <w:lang w:eastAsia="zh-CN" w:bidi="pa-IN"/>
                              </w:rPr>
                              <w:t>我</w:t>
                            </w:r>
                            <w:r w:rsidRPr="00E9676D">
                              <w:rPr>
                                <w:rFonts w:ascii="DengXian" w:eastAsia="DengXian" w:hAnsi="DengXian" w:cs="New Gulim" w:hint="eastAsia"/>
                                <w:color w:val="FAFBDE"/>
                                <w:sz w:val="20"/>
                                <w:szCs w:val="20"/>
                                <w:lang w:eastAsia="zh-CN" w:bidi="pa-IN"/>
                              </w:rPr>
                              <w:t>们</w:t>
                            </w:r>
                            <w:r w:rsidRPr="00E9676D">
                              <w:rPr>
                                <w:rFonts w:ascii="DengXian" w:eastAsia="DengXian" w:hAnsi="DengXian" w:cs="New Gulim" w:hint="eastAsia"/>
                                <w:b/>
                                <w:bCs/>
                                <w:color w:val="E4E991"/>
                                <w:sz w:val="20"/>
                                <w:szCs w:val="20"/>
                                <w:lang w:eastAsia="zh-CN" w:bidi="pa-IN"/>
                              </w:rPr>
                              <w:t>感谢这片土地的传统监护人</w:t>
                            </w:r>
                            <w:r w:rsidRPr="00E9676D">
                              <w:rPr>
                                <w:rFonts w:ascii="DengXian" w:eastAsia="DengXian" w:hAnsi="DengXian" w:cs="New Gulim" w:hint="eastAsia"/>
                                <w:color w:val="FAFBDE"/>
                                <w:sz w:val="20"/>
                                <w:szCs w:val="20"/>
                                <w:lang w:eastAsia="zh-CN" w:bidi="pa-IN"/>
                              </w:rPr>
                              <w:t>，大家在这里参加了研讨会和采访，并为本次审议提供了意见和其他实质性建议。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5EB30F" id="_x0000_t202" coordsize="21600,21600" o:spt="202" path="m,l,21600r21600,l21600,xe">
                <v:stroke joinstyle="miter"/>
                <v:path gradientshapeok="t" o:connecttype="rect"/>
              </v:shapetype>
              <v:shape id="Text Box 2" o:spid="_x0000_s1026" type="#_x0000_t202" alt="&quot;&quot;" style="position:absolute;margin-left:96.75pt;margin-top:183.45pt;width:219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yuEQIAAPcDAAAOAAAAZHJzL2Uyb0RvYy54bWysk92O2yAQhe8r9R0Q943tNMlmrTir3aSp&#10;Km1/pG0fAGMcowJDgcROn74Dzmaj7V1VXyDwwGHmm8PqbtCKHIXzEkxFi0lOiTAcGmn2Ff3xffdu&#10;SYkPzDRMgREVPQlP79Zv36x6W4opdKAa4QiKGF/2tqJdCLbMMs87oZmfgBUGgy04zQIu3T5rHOtR&#10;XatsmueLrAfXWAdceI9/t2OQrpN+2woevratF4GoimJuIY0ujXUcs/WKlXvHbCf5OQ32D1loJg1e&#10;epHassDIwcm/pLTkDjy0YcJBZ9C2kotUA1ZT5K+qeeqYFakWhOPtBZP/f7L8y/HJfnMkDA8wYANT&#10;Ed4+Av/piYFNx8xe3DsHfSdYgxcXEVnWW1+ej0bUvvRRpO4/Q4NNZocASWhonY5UsE6C6tiA0wW6&#10;GALh+HN6syze5xjiGCtm+WwxTW3JWPl83DofPgrQJE4q6rCrSZ4dH32I6bDyeUu8zYOSzU4qlRZu&#10;X2+UI0eGDnjYLvL5PFXwapsypK/o7Xw6T8oG4vlkDi0DOlRJXdFlHr/RMxHHB9OkLYFJNc4xE2XO&#10;fCKSEU4Y6gE3Rk41NCck5WB0Ir4cnHTgflPSowsr6n8dmBOUqE8Gad8Ws1m0bVrM5jeIhrjrSH0d&#10;YYajVEUDJeN0E5LVEwd7j13ZycTrJZNzruiuhPH8EqJ9r9dp18t7Xf8BAAD//wMAUEsDBBQABgAI&#10;AAAAIQAgNYvq4QAAAAsBAAAPAAAAZHJzL2Rvd25yZXYueG1sTI/RToNAEEXfTfyHzZj4ZhckRUpZ&#10;GmPUmKgkpf2ALYxAys4iuy307x2f9PHOnNw5k21m04szjq6zpCBcBCCQKlt31CjY717uEhDOa6p1&#10;bwkVXNDBJr++ynRa24m2eC59I7iEXKoVtN4PqZSuatFot7ADEu++7Gi05zg2sh71xOWml/dBEEuj&#10;O+ILrR7wqcXqWJ6Mgo+O7PazKJ7Ly/v368NxX7xNYaHU7c38uAbhcfZ/MPzqszrk7HSwJ6qd6Dmv&#10;oiWjCqI4XoFgIo5CnhwULJMkBJln8v8P+Q8AAAD//wMAUEsBAi0AFAAGAAgAAAAhALaDOJL+AAAA&#10;4QEAABMAAAAAAAAAAAAAAAAAAAAAAFtDb250ZW50X1R5cGVzXS54bWxQSwECLQAUAAYACAAAACEA&#10;OP0h/9YAAACUAQAACwAAAAAAAAAAAAAAAAAvAQAAX3JlbHMvLnJlbHNQSwECLQAUAAYACAAAACEA&#10;JQTMrhECAAD3AwAADgAAAAAAAAAAAAAAAAAuAgAAZHJzL2Uyb0RvYy54bWxQSwECLQAUAAYACAAA&#10;ACEAIDWL6uEAAAALAQAADwAAAAAAAAAAAAAAAABrBAAAZHJzL2Rvd25yZXYueG1sUEsFBgAAAAAE&#10;AAQA8wAAAHkFAAAAAA==&#10;" fillcolor="#bd6055" stroked="f">
                <v:textbox style="mso-fit-shape-to-text:t">
                  <w:txbxContent>
                    <w:p w14:paraId="3F109B10" w14:textId="2E2AFBC2" w:rsidR="00AE0C1A" w:rsidRPr="00E9676D" w:rsidRDefault="00AE0C1A" w:rsidP="00E9676D">
                      <w:pPr>
                        <w:jc w:val="center"/>
                        <w:rPr>
                          <w:rFonts w:ascii="DengXian" w:eastAsia="DengXian" w:hAnsi="DengXian" w:cs="Nirmala UI"/>
                          <w:color w:val="FAFBDE"/>
                          <w:sz w:val="20"/>
                          <w:szCs w:val="20"/>
                          <w:lang w:eastAsia="zh-CN"/>
                        </w:rPr>
                      </w:pPr>
                      <w:r w:rsidRPr="00E9676D">
                        <w:rPr>
                          <w:rFonts w:ascii="DengXian" w:eastAsia="DengXian" w:hAnsi="DengXian" w:cs="Malgun Gothic" w:hint="eastAsia"/>
                          <w:color w:val="FAFBDE"/>
                          <w:sz w:val="20"/>
                          <w:szCs w:val="20"/>
                          <w:lang w:eastAsia="zh-CN" w:bidi="pa-IN"/>
                        </w:rPr>
                        <w:t>我</w:t>
                      </w:r>
                      <w:r w:rsidRPr="00E9676D">
                        <w:rPr>
                          <w:rFonts w:ascii="DengXian" w:eastAsia="DengXian" w:hAnsi="DengXian" w:cs="New Gulim" w:hint="eastAsia"/>
                          <w:color w:val="FAFBDE"/>
                          <w:sz w:val="20"/>
                          <w:szCs w:val="20"/>
                          <w:lang w:eastAsia="zh-CN" w:bidi="pa-IN"/>
                        </w:rPr>
                        <w:t>们</w:t>
                      </w:r>
                      <w:r w:rsidRPr="00E9676D">
                        <w:rPr>
                          <w:rFonts w:ascii="DengXian" w:eastAsia="DengXian" w:hAnsi="DengXian" w:cs="New Gulim" w:hint="eastAsia"/>
                          <w:b/>
                          <w:bCs/>
                          <w:color w:val="E4E991"/>
                          <w:sz w:val="20"/>
                          <w:szCs w:val="20"/>
                          <w:lang w:eastAsia="zh-CN" w:bidi="pa-IN"/>
                        </w:rPr>
                        <w:t>感谢这片土地的传统监护人</w:t>
                      </w:r>
                      <w:r w:rsidRPr="00E9676D">
                        <w:rPr>
                          <w:rFonts w:ascii="DengXian" w:eastAsia="DengXian" w:hAnsi="DengXian" w:cs="New Gulim" w:hint="eastAsia"/>
                          <w:color w:val="FAFBDE"/>
                          <w:sz w:val="20"/>
                          <w:szCs w:val="20"/>
                          <w:lang w:eastAsia="zh-CN" w:bidi="pa-IN"/>
                        </w:rPr>
                        <w:t>，大家在这里参加了研讨会和采访，并为本次审议提供了意见和其他实质性建议。</w:t>
                      </w:r>
                    </w:p>
                  </w:txbxContent>
                </v:textbox>
              </v:shape>
            </w:pict>
          </mc:Fallback>
        </mc:AlternateContent>
      </w:r>
      <w:proofErr w:type="spellStart"/>
      <w:r w:rsidRPr="00E9676D">
        <w:rPr>
          <w:rFonts w:ascii="DengXian" w:eastAsia="DengXian" w:hAnsi="DengXian" w:cs="SimSun"/>
        </w:rPr>
        <w:t>国土承认声明</w:t>
      </w:r>
      <w:bookmarkEnd w:id="5"/>
      <w:bookmarkEnd w:id="6"/>
      <w:proofErr w:type="spellEnd"/>
    </w:p>
    <w:sdt>
      <w:sdtPr>
        <w:rPr>
          <w:rFonts w:ascii="DengXian" w:eastAsia="DengXian" w:hAnsi="DengXian"/>
          <w:iCs/>
          <w:sz w:val="20"/>
          <w:szCs w:val="20"/>
        </w:rPr>
        <w:id w:val="781763476"/>
        <w:picture/>
      </w:sdtPr>
      <w:sdtEndPr/>
      <w:sdtContent>
        <w:p w14:paraId="3F5C8A15" w14:textId="5CA156B5" w:rsidR="00D00615" w:rsidRPr="00E9676D" w:rsidRDefault="00AE0C1A" w:rsidP="00E4156C">
          <w:pPr>
            <w:rPr>
              <w:rFonts w:ascii="DengXian" w:eastAsia="DengXian" w:hAnsi="DengXian"/>
              <w:iCs/>
              <w:sz w:val="20"/>
              <w:szCs w:val="20"/>
            </w:rPr>
          </w:pPr>
          <w:r w:rsidRPr="00E9676D">
            <w:rPr>
              <w:rFonts w:ascii="DengXian" w:eastAsia="DengXian" w:hAnsi="DengXian"/>
              <w:iCs/>
              <w:noProof/>
              <w:sz w:val="20"/>
              <w:szCs w:val="20"/>
            </w:rPr>
            <w:drawing>
              <wp:inline distT="0" distB="0" distL="0" distR="0" wp14:anchorId="2F664E1A" wp14:editId="1FB8DBA8">
                <wp:extent cx="5676111" cy="4111187"/>
                <wp:effectExtent l="0" t="0" r="0" b="3810"/>
                <wp:docPr id="2" name="Picture 2" descr="我们感谢这片土地的传统监护人，大家在这里参加了研讨会和采访，并为本次审议提供了意见和其他实质性建议。&#10;图表显示标有各地传统地名的澳大利亚地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我们感谢这片土地的传统监护人，大家在这里参加了研讨会和采访，并为本次审议提供了意见和其他实质性建议。&#10;图表显示标有各地传统地名的澳大利亚地图。&#1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676111" cy="4111187"/>
                        </a:xfrm>
                        <a:prstGeom prst="rect">
                          <a:avLst/>
                        </a:prstGeom>
                        <a:noFill/>
                        <a:ln>
                          <a:noFill/>
                        </a:ln>
                      </pic:spPr>
                    </pic:pic>
                  </a:graphicData>
                </a:graphic>
              </wp:inline>
            </w:drawing>
          </w:r>
        </w:p>
      </w:sdtContent>
    </w:sdt>
    <w:p w14:paraId="447CECDD" w14:textId="15040FCB" w:rsidR="00D00615" w:rsidRPr="00E9676D" w:rsidRDefault="00AE0C1A" w:rsidP="00E4156C">
      <w:pPr>
        <w:spacing w:before="0" w:after="160" w:line="259" w:lineRule="auto"/>
        <w:rPr>
          <w:rFonts w:ascii="DengXian" w:eastAsia="DengXian" w:hAnsi="DengXian"/>
          <w:lang w:eastAsia="zh-CN"/>
        </w:rPr>
      </w:pPr>
      <w:r w:rsidRPr="00E9676D">
        <w:rPr>
          <w:rFonts w:ascii="DengXian" w:eastAsia="DengXian" w:hAnsi="DengXian" w:cs="SimSun"/>
          <w:lang w:eastAsia="zh-CN"/>
        </w:rPr>
        <w:t>本报告的编写在众多土地上进行，这些土地为本次审议以及之前无数代人的学习和建立纽带关系奠定了基础。这些纽带关系让我们能够在现在被称为澳大利亚的各地建立联系，并与原住民、科学家和智者进行开诚布公的对话。他们慷慨地与我们分享了他们的经历。</w:t>
      </w:r>
    </w:p>
    <w:p w14:paraId="5A6341FF" w14:textId="5268D166" w:rsidR="00B70F28" w:rsidRPr="00E9676D" w:rsidRDefault="00AE0C1A" w:rsidP="00E4156C">
      <w:pPr>
        <w:rPr>
          <w:rFonts w:ascii="DengXian" w:eastAsia="DengXian" w:hAnsi="DengXian"/>
          <w:lang w:eastAsia="zh-CN"/>
        </w:rPr>
      </w:pPr>
      <w:r w:rsidRPr="00E9676D">
        <w:rPr>
          <w:rFonts w:ascii="DengXian" w:eastAsia="DengXian" w:hAnsi="DengXian" w:cs="SimSun"/>
          <w:lang w:eastAsia="zh-CN"/>
        </w:rPr>
        <w:t>我们承认，这次审议是我们在很久之前就开启的旅程中迈出的又一步。原住民作为最古老的科学和技术文化的传统守护者，6 万 5 千多年来一直在传承陆地、水域、海洋和天空带来的经验教训。我们向过去和现在的长老致以敬意，感谢他们保存和延续这些知识。我们也向所有原住民致以敬意。</w:t>
      </w:r>
    </w:p>
    <w:p w14:paraId="62F15545" w14:textId="4791A3A9"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怀着感激之情，我们承认原住民在本次审议中发挥的重要作用，他们的见解和智慧贯穿于本报告的每一页。他们的可持续做法、环境管理和以国土为中心的文化观点帮助我们形成了对 STEM 作为多元化知识体系的理解。</w:t>
      </w:r>
    </w:p>
    <w:p w14:paraId="5F6111D4" w14:textId="77777777" w:rsidR="00D00615" w:rsidRPr="00E9676D" w:rsidRDefault="00AE0C1A" w:rsidP="00E4156C">
      <w:pPr>
        <w:pStyle w:val="Calloutred"/>
        <w:rPr>
          <w:rFonts w:ascii="DengXian" w:eastAsia="DengXian" w:hAnsi="DengXian"/>
          <w:lang w:eastAsia="zh-CN"/>
        </w:rPr>
      </w:pPr>
      <w:r w:rsidRPr="00E9676D">
        <w:rPr>
          <w:rFonts w:ascii="DengXian" w:eastAsia="DengXian" w:hAnsi="DengXian" w:cs="SimSun"/>
          <w:lang w:eastAsia="zh-CN"/>
        </w:rPr>
        <w:t>国土包括陆地、水域、海洋和天空。</w:t>
      </w:r>
    </w:p>
    <w:p w14:paraId="29F5E316" w14:textId="77777777" w:rsidR="00D00615" w:rsidRPr="00E9676D" w:rsidRDefault="00AE0C1A" w:rsidP="00E4156C">
      <w:pPr>
        <w:pStyle w:val="Calloutred"/>
        <w:rPr>
          <w:rFonts w:ascii="DengXian" w:eastAsia="DengXian" w:hAnsi="DengXian"/>
          <w:lang w:eastAsia="zh-CN"/>
        </w:rPr>
      </w:pPr>
      <w:r w:rsidRPr="00E9676D">
        <w:rPr>
          <w:rFonts w:ascii="DengXian" w:eastAsia="DengXian" w:hAnsi="DengXian" w:cs="SimSun"/>
          <w:lang w:eastAsia="zh-CN"/>
        </w:rPr>
        <w:t>国土维系着人民、他们之间的关系和相互的尊重。</w:t>
      </w:r>
    </w:p>
    <w:p w14:paraId="59157A23" w14:textId="77777777" w:rsidR="00D00615" w:rsidRPr="00E9676D" w:rsidRDefault="00AE0C1A" w:rsidP="00E4156C">
      <w:pPr>
        <w:pStyle w:val="Calloutred"/>
        <w:rPr>
          <w:rFonts w:ascii="DengXian" w:eastAsia="DengXian" w:hAnsi="DengXian"/>
          <w:lang w:eastAsia="zh-CN"/>
        </w:rPr>
      </w:pPr>
      <w:r w:rsidRPr="00E9676D">
        <w:rPr>
          <w:rFonts w:ascii="DengXian" w:eastAsia="DengXian" w:hAnsi="DengXian" w:cs="SimSun"/>
          <w:lang w:eastAsia="zh-CN"/>
        </w:rPr>
        <w:t>国土意味着知识、文化和福祉。</w:t>
      </w:r>
    </w:p>
    <w:p w14:paraId="4954B3D0" w14:textId="46009C09" w:rsidR="00D00615" w:rsidRPr="00E9676D" w:rsidRDefault="00AE0C1A" w:rsidP="00E4156C">
      <w:pPr>
        <w:pStyle w:val="Calloutred"/>
        <w:rPr>
          <w:rFonts w:ascii="DengXian" w:eastAsia="DengXian" w:hAnsi="DengXian"/>
          <w:lang w:eastAsia="zh-CN"/>
        </w:rPr>
      </w:pPr>
      <w:r w:rsidRPr="00E9676D">
        <w:rPr>
          <w:rFonts w:ascii="DengXian" w:eastAsia="DengXian" w:hAnsi="DengXian" w:cs="SimSun"/>
          <w:lang w:eastAsia="zh-CN"/>
        </w:rPr>
        <w:t>如果这些这些事项对您很重要，则本报告中包含您感兴趣的信息。</w:t>
      </w:r>
    </w:p>
    <w:p w14:paraId="7EBD8CA7" w14:textId="5674A956" w:rsidR="00D00615" w:rsidRPr="00E9676D" w:rsidRDefault="00AE0C1A" w:rsidP="00E9676D">
      <w:pPr>
        <w:pStyle w:val="Heading1"/>
        <w:pageBreakBefore/>
        <w:rPr>
          <w:rFonts w:ascii="DengXian" w:eastAsia="DengXian" w:hAnsi="DengXian"/>
          <w:lang w:eastAsia="zh-CN"/>
        </w:rPr>
      </w:pPr>
      <w:bookmarkStart w:id="7" w:name="_Toc256000002"/>
      <w:r w:rsidRPr="00E9676D">
        <w:rPr>
          <w:rFonts w:ascii="DengXian" w:eastAsia="DengXian" w:hAnsi="DengXian" w:cs="SimSun"/>
          <w:lang w:eastAsia="zh-CN"/>
        </w:rPr>
        <w:lastRenderedPageBreak/>
        <w:t>专家组的致辞</w:t>
      </w:r>
      <w:bookmarkEnd w:id="7"/>
    </w:p>
    <w:p w14:paraId="3E1E4F36" w14:textId="5F21EB26" w:rsidR="00D00615" w:rsidRPr="00E9676D" w:rsidRDefault="00AE0C1A" w:rsidP="00E4156C">
      <w:pPr>
        <w:pStyle w:val="Intro"/>
        <w:rPr>
          <w:rFonts w:ascii="DengXian" w:eastAsia="DengXian" w:hAnsi="DengXian"/>
          <w:sz w:val="32"/>
          <w:szCs w:val="32"/>
          <w:lang w:eastAsia="zh-CN"/>
        </w:rPr>
      </w:pPr>
      <w:r w:rsidRPr="00E9676D">
        <w:rPr>
          <w:rFonts w:ascii="DengXian" w:eastAsia="DengXian" w:hAnsi="DengXian" w:cs="SimSun"/>
          <w:sz w:val="32"/>
          <w:szCs w:val="32"/>
          <w:lang w:eastAsia="zh-CN"/>
        </w:rPr>
        <w:t>我们自豪地提交这份关于</w:t>
      </w:r>
      <w:r w:rsidRPr="00E9676D">
        <w:rPr>
          <w:rFonts w:ascii="DengXian" w:eastAsia="DengXian" w:hAnsi="DengXian" w:cs="SimSun"/>
          <w:b/>
          <w:sz w:val="32"/>
          <w:szCs w:val="32"/>
          <w:lang w:eastAsia="zh-CN"/>
        </w:rPr>
        <w:t>实现 STEM 劳动力多元化的途径审议</w:t>
      </w:r>
      <w:r w:rsidRPr="00E9676D">
        <w:rPr>
          <w:rFonts w:ascii="DengXian" w:eastAsia="DengXian" w:hAnsi="DengXian" w:cs="SimSun"/>
          <w:sz w:val="32"/>
          <w:szCs w:val="32"/>
          <w:lang w:eastAsia="zh-CN"/>
        </w:rPr>
        <w:t>（以下简称审议）的总结性报告。我们对整个审议过程中抽时间与我们慷慨分享专业知识和个人经历的所有人士表示由衷的谢意。</w:t>
      </w:r>
    </w:p>
    <w:p w14:paraId="6F4FAD71" w14:textId="77777777"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我们从澳大利亚以及海外正在进行的研究和其他重要工作中听取意见并进行讨论，以此为依据制定了本报告中的建议。</w:t>
      </w:r>
    </w:p>
    <w:p w14:paraId="543ED046" w14:textId="77777777"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我们了解到（也经历过），STEM 领域的学习和工作虽有挑战性，但也充满回报。</w:t>
      </w:r>
    </w:p>
    <w:p w14:paraId="66283DC1" w14:textId="0C908A33"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来自多元化群体的人士面临着额外和多重的障碍，包括他们的居住地或社会经济地位、性别或性取向、种族或文化、或者他们的身体或认知能力。</w:t>
      </w:r>
    </w:p>
    <w:p w14:paraId="3158FD32" w14:textId="3302CC7D"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因此，他们无法像无须面临这些挑战的同行或同龄人一样追求自己在 STEM 方面的理想和兴趣。我们还认识到现有的系统性和结构性障碍，这些障碍将某些追求和从事 STEM 行业的人士排除在外或给他们带来额外的负担。</w:t>
      </w:r>
    </w:p>
    <w:p w14:paraId="2E09D947" w14:textId="3EC48F67"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在 STEM 行业中来自缺乏代表性背景的人士往往承担着倡导变革的重任。借鉴这些人士的亲身经历对于了解如何消除他们的参与障碍至关重要。改变现状的重任不应该仅仅落在他们的肩上。</w:t>
      </w:r>
    </w:p>
    <w:p w14:paraId="1EF2C3A5" w14:textId="4C69347C"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更重要的是，如果学习和工作环境未能将这些人士的需求考虑在内，则他们不应该为了能在此类环境中获得归属感并得到发展而改变自身。我们从许多人士和组织机构那里了解到，必须改变的是制度，而制度內的人员。</w:t>
      </w:r>
    </w:p>
    <w:p w14:paraId="6899A424" w14:textId="05638C08"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产业界和学术界必须与政府一起努力作出改变，因为他们将受益于更为多元化的 STEM 劳动力。正因如此，我们纳入了非政府组织可以采取的行动建议</w:t>
      </w:r>
      <w:r w:rsidRPr="00E9676D">
        <w:rPr>
          <w:rFonts w:ascii="DengXian" w:eastAsia="DengXian" w:hAnsi="DengXian" w:cs="SimSun"/>
          <w:lang w:eastAsia="zh-CN"/>
        </w:rPr>
        <w:noBreakHyphen/>
        <w:t>。</w:t>
      </w:r>
    </w:p>
    <w:p w14:paraId="651A2B21" w14:textId="3310BB80"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本报告中的建议反映了在我们现有的 STEM 劳动大军中支持和留住多元化人才的紧迫性。我们不能再承受任何人才流失了。对具有好奇心、解决问题的灵感以及建设和改变世界的热情的人士，我们必须让他们的潜力得以充分发挥。</w:t>
      </w:r>
    </w:p>
    <w:p w14:paraId="5E9ADC92" w14:textId="287EC556"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我们承认在改善教育体系方面还有很多工作要做。我们必须确保从幼儿教育到高等教育以及 STEM 工作范围内外的公正性和多元化。作为目前正在进行的国家教育和技能改革的一部分，我们必须特别关注改善 STEM 学习环境。</w:t>
      </w:r>
    </w:p>
    <w:p w14:paraId="04395CB9" w14:textId="47AD1868"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我们还必须努力改变有关谁可以且应该从事 STEM 工作的普遍观念和刻板印象。</w:t>
      </w:r>
    </w:p>
    <w:p w14:paraId="0FDCF5EE" w14:textId="5F45BF99"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然而，如果人们在工作场所遭受霸凌、性骚扰、种族和其他歧视，这些努力就会付诸东流。</w:t>
      </w:r>
    </w:p>
    <w:p w14:paraId="00BD099C" w14:textId="34D2C098"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lastRenderedPageBreak/>
        <w:t>该行业一些人士向我们亲口诉说了他们的经历，并表示任由这些有害行为不断滋长的情况让他们感到气馁和疲惫。由于担心遭到报复，许多经历都是在保密的情况下分享的。我们无法容忍此类现状。</w:t>
      </w:r>
    </w:p>
    <w:p w14:paraId="52D05337" w14:textId="47B0F3F3"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组织机构和政府必须采取紧急行动，制止导致人们因为感到不安全或确实不安全而离开 STEM 行业的行为。对变革负责至关重要。</w:t>
      </w:r>
    </w:p>
    <w:p w14:paraId="13C1E179" w14:textId="18DADF27"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政府和非政府组织已经在为推进 STEM 行业的多元化做大量工作。我们通过本报告中的案例研究证明了这一点。这些举措很重要，但单靠其本身无法也不会带来可持续和实质性的变革。我们必须加强问责制并推动长期战略方针，以确文化和系统的变革。澳大利亚联邦政府有明确的机会协调和引领此项工作。</w:t>
      </w:r>
    </w:p>
    <w:p w14:paraId="470B7E5D" w14:textId="3EAA0417"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本报告中的建议是由多方协作制定的。这些建议以证据为基础、以个人经历为框架来推动同理心、责任感和文化转变，这对于 STEM 行业多元化和包容性的持续进步至关重要。这些建议尊重通过多次沟通传达给我们的重要信息：“请讲述我的故事，但不要忘记故事的主角是我”。</w:t>
      </w:r>
    </w:p>
    <w:p w14:paraId="1304E64E" w14:textId="44BC9322"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在未来，我们期待着每个人都有归属感并得到支持，而且每个人都能够追求他们将 STEM 作为其职业生涯的愿望。</w:t>
      </w:r>
    </w:p>
    <w:p w14:paraId="3E040299" w14:textId="4BFC7D96" w:rsidR="00D00615" w:rsidRPr="00E9676D" w:rsidRDefault="00D00615" w:rsidP="00E4156C">
      <w:pPr>
        <w:shd w:val="clear" w:color="auto" w:fill="FFFFFF"/>
        <w:rPr>
          <w:rFonts w:ascii="DengXian" w:eastAsia="DengXian" w:hAnsi="DengXian"/>
          <w:lang w:eastAsia="zh-CN"/>
        </w:rPr>
        <w:sectPr w:rsidR="00D00615" w:rsidRPr="00E9676D" w:rsidSect="005B1E27">
          <w:footerReference w:type="default" r:id="rId22"/>
          <w:pgSz w:w="11906" w:h="16838"/>
          <w:pgMar w:top="1276" w:right="1274" w:bottom="1440" w:left="1440" w:header="851" w:footer="708" w:gutter="0"/>
          <w:pgNumType w:start="1"/>
          <w:cols w:space="708"/>
          <w:docGrid w:linePitch="360"/>
        </w:sectPr>
      </w:pPr>
    </w:p>
    <w:p w14:paraId="415DB365" w14:textId="5E279F2F" w:rsidR="00D00615" w:rsidRPr="00E9676D" w:rsidRDefault="00AE0C1A" w:rsidP="00E4156C">
      <w:pPr>
        <w:rPr>
          <w:rFonts w:ascii="DengXian" w:eastAsia="DengXian" w:hAnsi="DengXian"/>
          <w:color w:val="15659B" w:themeColor="accent4"/>
          <w:sz w:val="20"/>
          <w:szCs w:val="20"/>
        </w:rPr>
      </w:pPr>
      <w:r w:rsidRPr="00E9676D">
        <w:rPr>
          <w:rFonts w:ascii="DengXian" w:eastAsia="DengXian" w:hAnsi="DengXian"/>
          <w:noProof/>
          <w:color w:val="15659B" w:themeColor="accent4"/>
          <w:sz w:val="20"/>
          <w:szCs w:val="20"/>
        </w:rPr>
        <w:drawing>
          <wp:inline distT="0" distB="0" distL="0" distR="0" wp14:anchorId="5AD58132" wp14:editId="4E301995">
            <wp:extent cx="1104762" cy="1104762"/>
            <wp:effectExtent l="0" t="0" r="635" b="635"/>
            <wp:docPr id="19" name="Picture 19" descr="Sally-Ann Williams 的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ally-Ann Williams 的照片"/>
                    <pic:cNvPicPr/>
                  </pic:nvPicPr>
                  <pic:blipFill>
                    <a:blip r:embed="rId23">
                      <a:extLst>
                        <a:ext uri="{28A0092B-C50C-407E-A947-70E740481C1C}">
                          <a14:useLocalDpi xmlns:a14="http://schemas.microsoft.com/office/drawing/2010/main" val="0"/>
                        </a:ext>
                      </a:extLst>
                    </a:blip>
                    <a:stretch>
                      <a:fillRect/>
                    </a:stretch>
                  </pic:blipFill>
                  <pic:spPr>
                    <a:xfrm>
                      <a:off x="0" y="0"/>
                      <a:ext cx="1104762" cy="1104762"/>
                    </a:xfrm>
                    <a:prstGeom prst="rect">
                      <a:avLst/>
                    </a:prstGeom>
                  </pic:spPr>
                </pic:pic>
              </a:graphicData>
            </a:graphic>
          </wp:inline>
        </w:drawing>
      </w:r>
    </w:p>
    <w:p w14:paraId="42B7FE5C" w14:textId="77777777" w:rsidR="00D00615" w:rsidRPr="00E9676D" w:rsidRDefault="00061272" w:rsidP="00E4156C">
      <w:pPr>
        <w:rPr>
          <w:rFonts w:ascii="DengXian" w:eastAsia="DengXian" w:hAnsi="DengXian" w:cs="Segoe UI"/>
          <w:b/>
          <w:color w:val="15659B" w:themeColor="accent4"/>
          <w:sz w:val="20"/>
          <w:szCs w:val="20"/>
        </w:rPr>
      </w:pPr>
      <w:hyperlink r:id="rId24" w:history="1">
        <w:r w:rsidR="00AE0C1A" w:rsidRPr="00E9676D">
          <w:rPr>
            <w:rStyle w:val="Hyperlink"/>
            <w:rFonts w:ascii="DengXian" w:eastAsia="DengXian" w:hAnsi="DengXian" w:cs="SimSun"/>
            <w:b/>
            <w:color w:val="15659B" w:themeColor="accent4"/>
            <w:sz w:val="20"/>
            <w:szCs w:val="20"/>
            <w:u w:val="none"/>
          </w:rPr>
          <w:t>Sally-Ann Williams</w:t>
        </w:r>
      </w:hyperlink>
    </w:p>
    <w:p w14:paraId="27A5F301" w14:textId="77777777" w:rsidR="00D00615" w:rsidRPr="00E9676D" w:rsidRDefault="00AE0C1A" w:rsidP="00E4156C">
      <w:pPr>
        <w:rPr>
          <w:rFonts w:ascii="DengXian" w:eastAsia="DengXian" w:hAnsi="DengXian" w:cstheme="majorHAnsi"/>
          <w:sz w:val="19"/>
          <w:szCs w:val="19"/>
        </w:rPr>
      </w:pPr>
      <w:proofErr w:type="gramStart"/>
      <w:r w:rsidRPr="00E9676D">
        <w:rPr>
          <w:rFonts w:ascii="DengXian" w:eastAsia="DengXian" w:hAnsi="DengXian" w:cs="SimSun"/>
          <w:sz w:val="19"/>
          <w:szCs w:val="19"/>
        </w:rPr>
        <w:t>”</w:t>
      </w:r>
      <w:proofErr w:type="spellStart"/>
      <w:r w:rsidRPr="00E9676D">
        <w:rPr>
          <w:rFonts w:ascii="DengXian" w:eastAsia="DengXian" w:hAnsi="DengXian" w:cs="SimSun"/>
          <w:sz w:val="19"/>
          <w:szCs w:val="19"/>
        </w:rPr>
        <w:t>实现</w:t>
      </w:r>
      <w:proofErr w:type="spellEnd"/>
      <w:proofErr w:type="gramEnd"/>
      <w:r w:rsidRPr="00E9676D">
        <w:rPr>
          <w:rFonts w:ascii="DengXian" w:eastAsia="DengXian" w:hAnsi="DengXian" w:cs="SimSun"/>
          <w:sz w:val="19"/>
          <w:szCs w:val="19"/>
        </w:rPr>
        <w:t>STEM</w:t>
      </w:r>
      <w:proofErr w:type="spellStart"/>
      <w:r w:rsidRPr="00E9676D">
        <w:rPr>
          <w:rFonts w:ascii="DengXian" w:eastAsia="DengXian" w:hAnsi="DengXian" w:cs="SimSun"/>
          <w:sz w:val="19"/>
          <w:szCs w:val="19"/>
        </w:rPr>
        <w:t>劳动力多元化的途径</w:t>
      </w:r>
      <w:proofErr w:type="spellEnd"/>
      <w:r w:rsidRPr="00E9676D">
        <w:rPr>
          <w:rFonts w:ascii="DengXian" w:eastAsia="DengXian" w:hAnsi="DengXian" w:cs="SimSun"/>
          <w:sz w:val="19"/>
          <w:szCs w:val="19"/>
        </w:rPr>
        <w:t>”</w:t>
      </w:r>
      <w:proofErr w:type="spellStart"/>
      <w:r w:rsidRPr="00E9676D">
        <w:rPr>
          <w:rFonts w:ascii="DengXian" w:eastAsia="DengXian" w:hAnsi="DengXian" w:cs="SimSun"/>
          <w:sz w:val="19"/>
          <w:szCs w:val="19"/>
        </w:rPr>
        <w:t>审议委员会主席</w:t>
      </w:r>
      <w:proofErr w:type="spellEnd"/>
      <w:r w:rsidRPr="00E9676D">
        <w:rPr>
          <w:rFonts w:ascii="DengXian" w:eastAsia="DengXian" w:hAnsi="DengXian" w:cs="SimSun"/>
          <w:color w:val="15659B" w:themeColor="accent4"/>
          <w:sz w:val="19"/>
          <w:szCs w:val="19"/>
        </w:rPr>
        <w:t xml:space="preserve"> |</w:t>
      </w:r>
      <w:r w:rsidRPr="00E9676D">
        <w:rPr>
          <w:rFonts w:ascii="DengXian" w:eastAsia="DengXian" w:hAnsi="DengXian" w:cs="SimSun"/>
          <w:sz w:val="19"/>
          <w:szCs w:val="19"/>
        </w:rPr>
        <w:t xml:space="preserve"> Cicada Innovations </w:t>
      </w:r>
      <w:proofErr w:type="spellStart"/>
      <w:r w:rsidRPr="00E9676D">
        <w:rPr>
          <w:rFonts w:ascii="DengXian" w:eastAsia="DengXian" w:hAnsi="DengXian" w:cs="SimSun"/>
          <w:sz w:val="19"/>
          <w:szCs w:val="19"/>
        </w:rPr>
        <w:t>首席执行官</w:t>
      </w:r>
      <w:proofErr w:type="spellEnd"/>
    </w:p>
    <w:p w14:paraId="24683034" w14:textId="3112C5F6" w:rsidR="00D00615" w:rsidRPr="00E9676D" w:rsidRDefault="00AE0C1A" w:rsidP="00E4156C">
      <w:pPr>
        <w:rPr>
          <w:rStyle w:val="Hyperlink"/>
          <w:rFonts w:ascii="DengXian" w:eastAsia="DengXian" w:hAnsi="DengXian" w:cstheme="majorHAnsi"/>
          <w:b/>
          <w:color w:val="15659B" w:themeColor="accent4"/>
          <w:sz w:val="19"/>
          <w:szCs w:val="19"/>
          <w:u w:val="none"/>
        </w:rPr>
      </w:pPr>
      <w:r w:rsidRPr="00E9676D">
        <w:rPr>
          <w:rFonts w:ascii="DengXian" w:eastAsia="DengXian" w:hAnsi="DengXian" w:cstheme="majorHAnsi"/>
          <w:color w:val="3C817A"/>
          <w:sz w:val="19"/>
          <w:szCs w:val="19"/>
        </w:rPr>
        <w:br w:type="column"/>
      </w:r>
      <w:r w:rsidRPr="00E9676D">
        <w:rPr>
          <w:rFonts w:ascii="DengXian" w:eastAsia="DengXian" w:hAnsi="DengXian"/>
          <w:noProof/>
          <w:color w:val="15659B" w:themeColor="accent4"/>
          <w:sz w:val="20"/>
          <w:szCs w:val="20"/>
        </w:rPr>
        <w:drawing>
          <wp:inline distT="0" distB="0" distL="0" distR="0" wp14:anchorId="26DC15FD" wp14:editId="502984C4">
            <wp:extent cx="1104762" cy="1104762"/>
            <wp:effectExtent l="0" t="0" r="635" b="635"/>
            <wp:docPr id="20" name="Picture 20" descr="Mikaela Jade 的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ikaela Jade 的照片"/>
                    <pic:cNvPicPr/>
                  </pic:nvPicPr>
                  <pic:blipFill>
                    <a:blip r:embed="rId25">
                      <a:extLst>
                        <a:ext uri="{28A0092B-C50C-407E-A947-70E740481C1C}">
                          <a14:useLocalDpi xmlns:a14="http://schemas.microsoft.com/office/drawing/2010/main" val="0"/>
                        </a:ext>
                      </a:extLst>
                    </a:blip>
                    <a:stretch>
                      <a:fillRect/>
                    </a:stretch>
                  </pic:blipFill>
                  <pic:spPr>
                    <a:xfrm>
                      <a:off x="0" y="0"/>
                      <a:ext cx="1104762" cy="1104762"/>
                    </a:xfrm>
                    <a:prstGeom prst="rect">
                      <a:avLst/>
                    </a:prstGeom>
                  </pic:spPr>
                </pic:pic>
              </a:graphicData>
            </a:graphic>
          </wp:inline>
        </w:drawing>
      </w:r>
    </w:p>
    <w:p w14:paraId="4C0DEF44" w14:textId="77777777" w:rsidR="00D00615" w:rsidRPr="00E9676D" w:rsidRDefault="00061272" w:rsidP="00E4156C">
      <w:pPr>
        <w:rPr>
          <w:rStyle w:val="Hyperlink"/>
          <w:rFonts w:ascii="DengXian" w:eastAsia="DengXian" w:hAnsi="DengXian" w:cs="Segoe UI"/>
          <w:color w:val="15659B" w:themeColor="accent4"/>
          <w:sz w:val="19"/>
          <w:szCs w:val="19"/>
          <w:u w:val="none"/>
        </w:rPr>
      </w:pPr>
      <w:hyperlink r:id="rId26" w:history="1">
        <w:r w:rsidR="00AE0C1A" w:rsidRPr="00E9676D">
          <w:rPr>
            <w:rStyle w:val="Hyperlink"/>
            <w:rFonts w:ascii="DengXian" w:eastAsia="DengXian" w:hAnsi="DengXian" w:cs="SimSun"/>
            <w:b/>
            <w:color w:val="15659B" w:themeColor="accent4"/>
            <w:sz w:val="19"/>
            <w:szCs w:val="19"/>
            <w:u w:val="none"/>
          </w:rPr>
          <w:t>Mikaela Jade</w:t>
        </w:r>
      </w:hyperlink>
    </w:p>
    <w:p w14:paraId="4DA0DC45" w14:textId="77777777" w:rsidR="00D00615" w:rsidRPr="00E9676D" w:rsidRDefault="00AE0C1A" w:rsidP="00E4156C">
      <w:pPr>
        <w:shd w:val="clear" w:color="auto" w:fill="FFFFFF"/>
        <w:rPr>
          <w:rFonts w:ascii="DengXian" w:eastAsia="DengXian" w:hAnsi="DengXian" w:cstheme="majorHAnsi"/>
          <w:sz w:val="19"/>
          <w:szCs w:val="19"/>
          <w:lang w:eastAsia="zh-CN"/>
        </w:rPr>
      </w:pPr>
      <w:proofErr w:type="gramStart"/>
      <w:r w:rsidRPr="00E9676D">
        <w:rPr>
          <w:rFonts w:ascii="DengXian" w:eastAsia="DengXian" w:hAnsi="DengXian" w:cs="SimSun"/>
          <w:sz w:val="19"/>
          <w:szCs w:val="19"/>
          <w:lang w:eastAsia="zh-CN"/>
        </w:rPr>
        <w:t>”实现</w:t>
      </w:r>
      <w:proofErr w:type="gramEnd"/>
      <w:r w:rsidRPr="00E9676D">
        <w:rPr>
          <w:rFonts w:ascii="DengXian" w:eastAsia="DengXian" w:hAnsi="DengXian" w:cs="SimSun"/>
          <w:sz w:val="19"/>
          <w:szCs w:val="19"/>
          <w:lang w:eastAsia="zh-CN"/>
        </w:rPr>
        <w:t>STEM劳动力多元化的途径”审议委员会成员</w:t>
      </w:r>
      <w:r w:rsidRPr="00E9676D">
        <w:rPr>
          <w:rFonts w:ascii="DengXian" w:eastAsia="DengXian" w:hAnsi="DengXian" w:cs="SimSun"/>
          <w:color w:val="15659B" w:themeColor="accent4"/>
          <w:sz w:val="19"/>
          <w:szCs w:val="19"/>
          <w:lang w:eastAsia="zh-CN"/>
        </w:rPr>
        <w:t xml:space="preserve"> | </w:t>
      </w:r>
      <w:proofErr w:type="spellStart"/>
      <w:r w:rsidRPr="00E9676D">
        <w:rPr>
          <w:rFonts w:ascii="DengXian" w:eastAsia="DengXian" w:hAnsi="DengXian" w:cs="SimSun"/>
          <w:sz w:val="19"/>
          <w:szCs w:val="19"/>
          <w:lang w:eastAsia="zh-CN"/>
        </w:rPr>
        <w:t>Indigital</w:t>
      </w:r>
      <w:proofErr w:type="spellEnd"/>
      <w:r w:rsidRPr="00E9676D">
        <w:rPr>
          <w:rFonts w:ascii="DengXian" w:eastAsia="DengXian" w:hAnsi="DengXian" w:cs="SimSun"/>
          <w:sz w:val="19"/>
          <w:szCs w:val="19"/>
          <w:lang w:eastAsia="zh-CN"/>
        </w:rPr>
        <w:t xml:space="preserve"> 首席执行官兼创始人</w:t>
      </w:r>
    </w:p>
    <w:p w14:paraId="2F2F115E" w14:textId="384139D2" w:rsidR="00D00615" w:rsidRPr="00E9676D" w:rsidRDefault="00AE0C1A" w:rsidP="00E4156C">
      <w:pPr>
        <w:rPr>
          <w:rStyle w:val="Hyperlink"/>
          <w:rFonts w:ascii="DengXian" w:eastAsia="DengXian" w:hAnsi="DengXian" w:cstheme="majorHAnsi"/>
          <w:b/>
          <w:color w:val="15659B" w:themeColor="accent4"/>
          <w:sz w:val="20"/>
          <w:szCs w:val="20"/>
          <w:u w:val="none"/>
        </w:rPr>
      </w:pPr>
      <w:r w:rsidRPr="00E9676D">
        <w:rPr>
          <w:rFonts w:ascii="DengXian" w:eastAsia="DengXian" w:hAnsi="DengXian"/>
          <w:sz w:val="18"/>
          <w:szCs w:val="18"/>
          <w:lang w:eastAsia="zh-CN"/>
        </w:rPr>
        <w:br w:type="column"/>
      </w:r>
      <w:r w:rsidRPr="00E9676D">
        <w:rPr>
          <w:rFonts w:ascii="DengXian" w:eastAsia="DengXian" w:hAnsi="DengXian"/>
          <w:noProof/>
          <w:color w:val="15659B" w:themeColor="accent4"/>
          <w:sz w:val="20"/>
          <w:szCs w:val="20"/>
        </w:rPr>
        <w:drawing>
          <wp:inline distT="0" distB="0" distL="0" distR="0" wp14:anchorId="2D169FBA" wp14:editId="5FA349E7">
            <wp:extent cx="1104762" cy="1104762"/>
            <wp:effectExtent l="0" t="0" r="635" b="635"/>
            <wp:docPr id="21" name="Picture 21" descr="Parwinder Kaur 的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arwinder Kaur 的照片"/>
                    <pic:cNvPicPr/>
                  </pic:nvPicPr>
                  <pic:blipFill>
                    <a:blip r:embed="rId27">
                      <a:extLst>
                        <a:ext uri="{28A0092B-C50C-407E-A947-70E740481C1C}">
                          <a14:useLocalDpi xmlns:a14="http://schemas.microsoft.com/office/drawing/2010/main" val="0"/>
                        </a:ext>
                      </a:extLst>
                    </a:blip>
                    <a:stretch>
                      <a:fillRect/>
                    </a:stretch>
                  </pic:blipFill>
                  <pic:spPr>
                    <a:xfrm>
                      <a:off x="0" y="0"/>
                      <a:ext cx="1104762" cy="1104762"/>
                    </a:xfrm>
                    <a:prstGeom prst="rect">
                      <a:avLst/>
                    </a:prstGeom>
                  </pic:spPr>
                </pic:pic>
              </a:graphicData>
            </a:graphic>
          </wp:inline>
        </w:drawing>
      </w:r>
    </w:p>
    <w:p w14:paraId="3BBA15DF" w14:textId="77777777" w:rsidR="00D00615" w:rsidRPr="00E9676D" w:rsidRDefault="00061272" w:rsidP="00E4156C">
      <w:pPr>
        <w:rPr>
          <w:rStyle w:val="Hyperlink"/>
          <w:rFonts w:ascii="DengXian" w:eastAsia="DengXian" w:hAnsi="DengXian" w:cstheme="majorHAnsi"/>
          <w:color w:val="15659B" w:themeColor="accent4"/>
          <w:sz w:val="20"/>
          <w:szCs w:val="20"/>
          <w:u w:val="none"/>
          <w:lang w:eastAsia="zh-CN"/>
        </w:rPr>
      </w:pPr>
      <w:hyperlink r:id="rId28" w:history="1">
        <w:r w:rsidR="00AE0C1A" w:rsidRPr="00E9676D">
          <w:rPr>
            <w:rStyle w:val="Hyperlink"/>
            <w:rFonts w:ascii="DengXian" w:eastAsia="DengXian" w:hAnsi="DengXian" w:cs="SimSun"/>
            <w:b/>
            <w:color w:val="15659B" w:themeColor="accent4"/>
            <w:sz w:val="20"/>
            <w:szCs w:val="20"/>
            <w:u w:val="none"/>
            <w:lang w:eastAsia="zh-CN"/>
          </w:rPr>
          <w:t>Parwinder Kaur 博士</w:t>
        </w:r>
      </w:hyperlink>
    </w:p>
    <w:p w14:paraId="6CE5D3DE" w14:textId="686664FB" w:rsidR="00D00615" w:rsidRPr="00E9676D" w:rsidRDefault="00AE0C1A" w:rsidP="00E4156C">
      <w:pPr>
        <w:shd w:val="clear" w:color="auto" w:fill="FFFFFF"/>
        <w:rPr>
          <w:rFonts w:ascii="DengXian" w:eastAsia="DengXian" w:hAnsi="DengXian" w:cstheme="majorHAnsi"/>
          <w:sz w:val="19"/>
          <w:szCs w:val="19"/>
          <w:lang w:eastAsia="zh-CN"/>
        </w:rPr>
      </w:pPr>
      <w:proofErr w:type="gramStart"/>
      <w:r w:rsidRPr="00E9676D">
        <w:rPr>
          <w:rFonts w:ascii="DengXian" w:eastAsia="DengXian" w:hAnsi="DengXian" w:cs="SimSun"/>
          <w:sz w:val="19"/>
          <w:szCs w:val="19"/>
          <w:lang w:eastAsia="zh-CN"/>
        </w:rPr>
        <w:t>”实现</w:t>
      </w:r>
      <w:proofErr w:type="gramEnd"/>
      <w:r w:rsidRPr="00E9676D">
        <w:rPr>
          <w:rFonts w:ascii="DengXian" w:eastAsia="DengXian" w:hAnsi="DengXian" w:cs="SimSun"/>
          <w:sz w:val="19"/>
          <w:szCs w:val="19"/>
          <w:lang w:eastAsia="zh-CN"/>
        </w:rPr>
        <w:t xml:space="preserve"> STEM 劳动力多元化的途径”审议委员会成员</w:t>
      </w:r>
      <w:r w:rsidRPr="00E9676D">
        <w:rPr>
          <w:rFonts w:ascii="DengXian" w:eastAsia="DengXian" w:hAnsi="DengXian" w:cs="SimSun"/>
          <w:color w:val="15659B" w:themeColor="accent4"/>
          <w:sz w:val="19"/>
          <w:szCs w:val="19"/>
          <w:lang w:eastAsia="zh-CN"/>
        </w:rPr>
        <w:t xml:space="preserve"> | </w:t>
      </w:r>
      <w:r w:rsidRPr="00E9676D">
        <w:rPr>
          <w:rFonts w:ascii="DengXian" w:eastAsia="DengXian" w:hAnsi="DengXian" w:cs="SimSun"/>
          <w:sz w:val="19"/>
          <w:szCs w:val="19"/>
          <w:lang w:eastAsia="zh-CN"/>
        </w:rPr>
        <w:t>DNA Zoo Australia 项目团队副教授兼主任</w:t>
      </w:r>
    </w:p>
    <w:p w14:paraId="053EBC9F" w14:textId="595224D1" w:rsidR="00D00615" w:rsidRPr="00E9676D" w:rsidRDefault="00D00615" w:rsidP="00E4156C">
      <w:pPr>
        <w:rPr>
          <w:rFonts w:ascii="DengXian" w:eastAsia="DengXian" w:hAnsi="DengXian"/>
          <w:lang w:eastAsia="zh-CN"/>
        </w:rPr>
        <w:sectPr w:rsidR="00D00615" w:rsidRPr="00E9676D" w:rsidSect="005B1E27">
          <w:footerReference w:type="default" r:id="rId29"/>
          <w:type w:val="continuous"/>
          <w:pgSz w:w="11906" w:h="16838"/>
          <w:pgMar w:top="1276" w:right="1440" w:bottom="1440" w:left="1440" w:header="851" w:footer="708" w:gutter="0"/>
          <w:cols w:num="3" w:space="284"/>
          <w:docGrid w:linePitch="360"/>
        </w:sectPr>
      </w:pPr>
    </w:p>
    <w:p w14:paraId="751664F1" w14:textId="7D3B7877" w:rsidR="00D00615" w:rsidRPr="00E9676D" w:rsidRDefault="00AE0C1A" w:rsidP="00E4156C">
      <w:pPr>
        <w:pStyle w:val="Heading2"/>
        <w:rPr>
          <w:rFonts w:ascii="DengXian" w:eastAsia="DengXian" w:hAnsi="DengXian"/>
          <w:sz w:val="37"/>
          <w:szCs w:val="37"/>
          <w:lang w:eastAsia="zh-CN"/>
        </w:rPr>
      </w:pPr>
      <w:bookmarkStart w:id="8" w:name="_Toc256000003"/>
      <w:r w:rsidRPr="00E9676D">
        <w:rPr>
          <w:rFonts w:ascii="DengXian" w:eastAsia="DengXian" w:hAnsi="DengXian" w:cs="SimSun"/>
          <w:szCs w:val="40"/>
          <w:lang w:eastAsia="zh-CN"/>
        </w:rPr>
        <w:lastRenderedPageBreak/>
        <w:t>摘要：</w:t>
      </w:r>
      <w:r w:rsidRPr="00E9676D">
        <w:rPr>
          <w:rFonts w:ascii="DengXian" w:eastAsia="DengXian" w:hAnsi="DengXian" w:cs="SimSun"/>
          <w:sz w:val="37"/>
          <w:szCs w:val="37"/>
          <w:lang w:eastAsia="zh-CN"/>
        </w:rPr>
        <w:t>实现 STEM 劳动力多元化的途径</w:t>
      </w:r>
      <w:bookmarkEnd w:id="8"/>
    </w:p>
    <w:p w14:paraId="611D6636" w14:textId="6D853B8B" w:rsidR="00F06D4C" w:rsidRPr="00B536CC" w:rsidRDefault="00AE0C1A" w:rsidP="00E4156C">
      <w:pPr>
        <w:rPr>
          <w:rFonts w:ascii="DengXian" w:eastAsia="DengXian" w:hAnsi="DengXian"/>
          <w:b/>
          <w:bCs/>
          <w:lang w:eastAsia="zh-CN"/>
        </w:rPr>
      </w:pPr>
      <w:r w:rsidRPr="00B536CC">
        <w:rPr>
          <w:rFonts w:ascii="DengXian" w:eastAsia="DengXian" w:hAnsi="DengXian" w:cs="SimSun"/>
          <w:b/>
          <w:bCs/>
          <w:lang w:eastAsia="zh-CN"/>
        </w:rPr>
        <w:t>本文件是《实现 STEM 劳动力多元化的途径审议总结性报告》的</w:t>
      </w:r>
      <w:r w:rsidR="00E4156C" w:rsidRPr="00B536CC">
        <w:rPr>
          <w:rFonts w:ascii="DengXian" w:eastAsia="DengXian" w:hAnsi="DengXian" w:cs="SimSun"/>
          <w:b/>
          <w:bCs/>
          <w:lang w:eastAsia="zh-CN"/>
        </w:rPr>
        <w:t>简体中文</w:t>
      </w:r>
      <w:r w:rsidRPr="00B536CC">
        <w:rPr>
          <w:rFonts w:ascii="DengXian" w:eastAsia="DengXian" w:hAnsi="DengXian" w:cs="SimSun"/>
          <w:b/>
          <w:bCs/>
          <w:lang w:eastAsia="zh-CN"/>
        </w:rPr>
        <w:t>版摘要。文中包括专家组的全套建议，以及关键的支持信息和背景。</w:t>
      </w:r>
      <w:r w:rsidR="00B536CC" w:rsidRPr="00B536CC">
        <w:rPr>
          <w:rFonts w:ascii="DengXian" w:eastAsia="DengXian" w:hAnsi="DengXian" w:hint="eastAsia"/>
          <w:b/>
          <w:bCs/>
          <w:lang w:eastAsia="zh-CN"/>
        </w:rPr>
        <w:t>您可以在此查阅英文版的专家组完整报告：</w:t>
      </w:r>
      <w:r w:rsidR="00061272">
        <w:fldChar w:fldCharType="begin"/>
      </w:r>
      <w:r w:rsidR="00061272">
        <w:instrText>HYPERLINK "https://www.industry.gov.au/publications/pathway-to-diversity-in-stem-review-final-report"</w:instrText>
      </w:r>
      <w:r w:rsidR="00061272">
        <w:fldChar w:fldCharType="separate"/>
      </w:r>
      <w:r w:rsidR="00503F9E" w:rsidRPr="00B536CC">
        <w:rPr>
          <w:rStyle w:val="Hyperlink"/>
          <w:rFonts w:ascii="DengXian" w:eastAsia="DengXian" w:hAnsi="DengXian"/>
          <w:b/>
          <w:bCs/>
          <w:lang w:eastAsia="zh-CN"/>
        </w:rPr>
        <w:t>industry.gov.au/</w:t>
      </w:r>
      <w:proofErr w:type="spellStart"/>
      <w:r w:rsidR="00503F9E" w:rsidRPr="00B536CC">
        <w:rPr>
          <w:rStyle w:val="Hyperlink"/>
          <w:rFonts w:ascii="DengXian" w:eastAsia="DengXian" w:hAnsi="DengXian"/>
          <w:b/>
          <w:bCs/>
          <w:lang w:eastAsia="zh-CN"/>
        </w:rPr>
        <w:t>diversityinstemreport</w:t>
      </w:r>
      <w:proofErr w:type="spellEnd"/>
      <w:r w:rsidR="00061272">
        <w:rPr>
          <w:rStyle w:val="Hyperlink"/>
          <w:rFonts w:ascii="DengXian" w:eastAsia="DengXian" w:hAnsi="DengXian"/>
          <w:b/>
          <w:bCs/>
          <w:lang w:eastAsia="zh-CN"/>
        </w:rPr>
        <w:fldChar w:fldCharType="end"/>
      </w:r>
    </w:p>
    <w:p w14:paraId="772B6B15" w14:textId="1ED07BBC"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审议强调，需要采取更加雄心勃勃的战略行动来促进 STEM 劳动力的多元化。行业、政府、教育部门、非营利组织和个人对此都可以发挥作用。</w:t>
      </w:r>
    </w:p>
    <w:p w14:paraId="44C8206E" w14:textId="77F755BC" w:rsidR="004F0006" w:rsidRPr="00E9676D" w:rsidRDefault="00AE0C1A" w:rsidP="00E4156C">
      <w:pPr>
        <w:rPr>
          <w:rFonts w:ascii="DengXian" w:eastAsia="DengXian" w:hAnsi="DengXian"/>
        </w:rPr>
      </w:pPr>
      <w:r w:rsidRPr="00E9676D">
        <w:rPr>
          <w:rFonts w:ascii="DengXian" w:eastAsia="DengXian" w:hAnsi="DengXian" w:cs="SimSun"/>
          <w:lang w:eastAsia="zh-CN"/>
        </w:rPr>
        <w:t>本报告包含 11 项详细建议，旨在进行结构和文化变革，以促进澳大利亚 STEM 劳动力的多元化。</w:t>
      </w:r>
      <w:proofErr w:type="spellStart"/>
      <w:r w:rsidRPr="00E9676D">
        <w:rPr>
          <w:rFonts w:ascii="DengXian" w:eastAsia="DengXian" w:hAnsi="DengXian" w:cs="SimSun"/>
        </w:rPr>
        <w:t>建议包括</w:t>
      </w:r>
      <w:proofErr w:type="spellEnd"/>
      <w:r w:rsidRPr="00E9676D">
        <w:rPr>
          <w:rFonts w:ascii="DengXian" w:eastAsia="DengXian" w:hAnsi="DengXian" w:cs="SimSun"/>
        </w:rPr>
        <w:t>：</w:t>
      </w:r>
    </w:p>
    <w:p w14:paraId="4C90E996" w14:textId="77777777" w:rsidR="004F0006" w:rsidRPr="00E9676D" w:rsidRDefault="00AE0C1A" w:rsidP="00E4156C">
      <w:pPr>
        <w:numPr>
          <w:ilvl w:val="0"/>
          <w:numId w:val="33"/>
        </w:numPr>
        <w:rPr>
          <w:rFonts w:ascii="DengXian" w:eastAsia="DengXian" w:hAnsi="DengXian"/>
          <w:lang w:eastAsia="zh-CN"/>
        </w:rPr>
      </w:pPr>
      <w:r w:rsidRPr="00E9676D">
        <w:rPr>
          <w:rFonts w:ascii="DengXian" w:eastAsia="DengXian" w:hAnsi="DengXian" w:cs="SimSun"/>
          <w:b/>
          <w:lang w:eastAsia="zh-CN"/>
        </w:rPr>
        <w:t>澳大利亚联邦政府</w:t>
      </w:r>
      <w:r w:rsidRPr="00E9676D">
        <w:rPr>
          <w:rFonts w:ascii="DengXian" w:eastAsia="DengXian" w:hAnsi="DengXian" w:cs="SimSun"/>
          <w:lang w:eastAsia="zh-CN"/>
        </w:rPr>
        <w:t>致力于制定一项贯穿政府部门的长期战略，以促进 STEM 行业的多元化和包容性，包括建立一个由专门政府资源支持的专门咨询委员会。</w:t>
      </w:r>
    </w:p>
    <w:p w14:paraId="6E5E0039" w14:textId="77777777" w:rsidR="004F0006" w:rsidRPr="00E9676D" w:rsidRDefault="00AE0C1A" w:rsidP="00E4156C">
      <w:pPr>
        <w:numPr>
          <w:ilvl w:val="0"/>
          <w:numId w:val="33"/>
        </w:numPr>
        <w:rPr>
          <w:rFonts w:ascii="DengXian" w:eastAsia="DengXian" w:hAnsi="DengXian"/>
          <w:lang w:eastAsia="zh-CN"/>
        </w:rPr>
      </w:pPr>
      <w:r w:rsidRPr="00E9676D">
        <w:rPr>
          <w:rFonts w:ascii="DengXian" w:eastAsia="DengXian" w:hAnsi="DengXian" w:cs="SimSun"/>
          <w:b/>
          <w:lang w:eastAsia="zh-CN"/>
        </w:rPr>
        <w:t>澳大利亚联邦政府</w:t>
      </w:r>
      <w:r w:rsidRPr="00E9676D">
        <w:rPr>
          <w:rFonts w:ascii="DengXian" w:eastAsia="DengXian" w:hAnsi="DengXian" w:cs="SimSun"/>
          <w:lang w:eastAsia="zh-CN"/>
        </w:rPr>
        <w:t>在各个项目中引进最佳实践项目设计元素、改进当前的 Women in STEM（从事 STEM 行业的女性）项目组合，以及建立新项目来消除缺乏代表的群体所面临的障碍，从而在 STEM 项目中建立了一套已体现其影响力的多元化指标。</w:t>
      </w:r>
    </w:p>
    <w:p w14:paraId="273B77A8" w14:textId="77777777" w:rsidR="004F0006" w:rsidRPr="00E9676D" w:rsidRDefault="00AE0C1A" w:rsidP="00E4156C">
      <w:pPr>
        <w:numPr>
          <w:ilvl w:val="0"/>
          <w:numId w:val="33"/>
        </w:numPr>
        <w:rPr>
          <w:rFonts w:ascii="DengXian" w:eastAsia="DengXian" w:hAnsi="DengXian"/>
          <w:lang w:eastAsia="zh-CN"/>
        </w:rPr>
      </w:pPr>
      <w:r w:rsidRPr="00E9676D">
        <w:rPr>
          <w:rFonts w:ascii="DengXian" w:eastAsia="DengXian" w:hAnsi="DengXian" w:cs="SimSun"/>
          <w:b/>
          <w:lang w:eastAsia="zh-CN"/>
        </w:rPr>
        <w:t>每个雇用 STEM 员工的澳大利亚组织机构</w:t>
      </w:r>
      <w:r w:rsidRPr="00E9676D">
        <w:rPr>
          <w:rFonts w:ascii="DengXian" w:eastAsia="DengXian" w:hAnsi="DengXian" w:cs="SimSun"/>
          <w:lang w:eastAsia="zh-CN"/>
        </w:rPr>
        <w:t>都致力于消除霸凌、骚扰和歧视，包括种族歧视。</w:t>
      </w:r>
    </w:p>
    <w:p w14:paraId="2F6A1FB4" w14:textId="77777777" w:rsidR="004F0006" w:rsidRPr="00E9676D" w:rsidRDefault="00AE0C1A" w:rsidP="00E4156C">
      <w:pPr>
        <w:numPr>
          <w:ilvl w:val="0"/>
          <w:numId w:val="33"/>
        </w:numPr>
        <w:rPr>
          <w:rFonts w:ascii="DengXian" w:eastAsia="DengXian" w:hAnsi="DengXian"/>
          <w:lang w:eastAsia="zh-CN"/>
        </w:rPr>
      </w:pPr>
      <w:r w:rsidRPr="00E9676D">
        <w:rPr>
          <w:rFonts w:ascii="DengXian" w:eastAsia="DengXian" w:hAnsi="DengXian" w:cs="SimSun"/>
          <w:b/>
          <w:lang w:eastAsia="zh-CN"/>
        </w:rPr>
        <w:t>每个雇用 STEM 员工的澳大利亚组织机构</w:t>
      </w:r>
      <w:r w:rsidRPr="00E9676D">
        <w:rPr>
          <w:rFonts w:ascii="DengXian" w:eastAsia="DengXian" w:hAnsi="DengXian" w:cs="SimSun"/>
          <w:lang w:eastAsia="zh-CN"/>
        </w:rPr>
        <w:t>都采纳、公开和实施计划，以吸引、留任和晋升更多缺乏代表性群体的成员。</w:t>
      </w:r>
    </w:p>
    <w:p w14:paraId="154F14A9" w14:textId="77777777" w:rsidR="004F0006" w:rsidRPr="00E9676D" w:rsidRDefault="00AE0C1A" w:rsidP="00E4156C">
      <w:pPr>
        <w:numPr>
          <w:ilvl w:val="0"/>
          <w:numId w:val="33"/>
        </w:numPr>
        <w:rPr>
          <w:rFonts w:ascii="DengXian" w:eastAsia="DengXian" w:hAnsi="DengXian"/>
          <w:lang w:eastAsia="zh-CN"/>
        </w:rPr>
      </w:pPr>
      <w:r w:rsidRPr="00E9676D">
        <w:rPr>
          <w:rFonts w:ascii="DengXian" w:eastAsia="DengXian" w:hAnsi="DengXian" w:cs="SimSun"/>
          <w:b/>
          <w:lang w:eastAsia="zh-CN"/>
        </w:rPr>
        <w:t>澳大利亚联邦政府</w:t>
      </w:r>
      <w:r w:rsidRPr="00E9676D">
        <w:rPr>
          <w:rFonts w:ascii="DengXian" w:eastAsia="DengXian" w:hAnsi="DengXian" w:cs="SimSun"/>
          <w:lang w:eastAsia="zh-CN"/>
        </w:rPr>
        <w:t>通过改变 STEM 相关项目的拨款和采购流程、提供指导帮助组织机构实施本报告中的建议，以及审查进一步变革的必要性（例如立法或其他财务安排上的变革），让澳大利亚与 STEM 相关的工作场所变得更安全、更多元化且更具包容性。</w:t>
      </w:r>
    </w:p>
    <w:p w14:paraId="15D849D3" w14:textId="77777777" w:rsidR="004F0006" w:rsidRPr="00E9676D" w:rsidRDefault="00AE0C1A" w:rsidP="00E4156C">
      <w:pPr>
        <w:numPr>
          <w:ilvl w:val="0"/>
          <w:numId w:val="33"/>
        </w:numPr>
        <w:rPr>
          <w:rFonts w:ascii="DengXian" w:eastAsia="DengXian" w:hAnsi="DengXian"/>
        </w:rPr>
      </w:pPr>
      <w:proofErr w:type="spellStart"/>
      <w:r w:rsidRPr="00E9676D">
        <w:rPr>
          <w:rFonts w:ascii="DengXian" w:eastAsia="DengXian" w:hAnsi="DengXian" w:cs="SimSun"/>
          <w:b/>
        </w:rPr>
        <w:t>澳大利亚联邦政府</w:t>
      </w:r>
      <w:r w:rsidRPr="00E9676D">
        <w:rPr>
          <w:rFonts w:ascii="DengXian" w:eastAsia="DengXian" w:hAnsi="DengXian" w:cs="SimSun"/>
        </w:rPr>
        <w:t>在实施任何响应</w:t>
      </w:r>
      <w:proofErr w:type="spellEnd"/>
      <w:r w:rsidRPr="00E9676D">
        <w:rPr>
          <w:rFonts w:ascii="DengXian" w:eastAsia="DengXian" w:hAnsi="DengXian" w:cs="SimSun"/>
          <w:i/>
          <w:iCs/>
        </w:rPr>
        <w:t xml:space="preserve">《2023 </w:t>
      </w:r>
      <w:proofErr w:type="spellStart"/>
      <w:r w:rsidRPr="00E9676D">
        <w:rPr>
          <w:rFonts w:ascii="DengXian" w:eastAsia="DengXian" w:hAnsi="DengXian" w:cs="SimSun"/>
          <w:i/>
          <w:iCs/>
        </w:rPr>
        <w:t>年移民制度审查</w:t>
      </w:r>
      <w:proofErr w:type="spellEnd"/>
      <w:r w:rsidRPr="00E9676D">
        <w:rPr>
          <w:rFonts w:ascii="DengXian" w:eastAsia="DengXian" w:hAnsi="DengXian" w:cs="SimSun"/>
          <w:i/>
          <w:iCs/>
        </w:rPr>
        <w:t>》（2023 Review of the Migration System）</w:t>
      </w:r>
      <w:proofErr w:type="spellStart"/>
      <w:r w:rsidRPr="00E9676D">
        <w:rPr>
          <w:rFonts w:ascii="DengXian" w:eastAsia="DengXian" w:hAnsi="DengXian" w:cs="SimSun"/>
        </w:rPr>
        <w:t>的战略时都将</w:t>
      </w:r>
      <w:proofErr w:type="spellEnd"/>
      <w:r w:rsidRPr="00E9676D">
        <w:rPr>
          <w:rFonts w:ascii="DengXian" w:eastAsia="DengXian" w:hAnsi="DengXian" w:cs="SimSun"/>
        </w:rPr>
        <w:t xml:space="preserve"> STEM </w:t>
      </w:r>
      <w:proofErr w:type="spellStart"/>
      <w:r w:rsidRPr="00E9676D">
        <w:rPr>
          <w:rFonts w:ascii="DengXian" w:eastAsia="DengXian" w:hAnsi="DengXian" w:cs="SimSun"/>
        </w:rPr>
        <w:t>作为焦点之一</w:t>
      </w:r>
      <w:proofErr w:type="spellEnd"/>
      <w:r w:rsidRPr="00E9676D">
        <w:rPr>
          <w:rFonts w:ascii="DengXian" w:eastAsia="DengXian" w:hAnsi="DengXian" w:cs="SimSun"/>
        </w:rPr>
        <w:t>。</w:t>
      </w:r>
    </w:p>
    <w:p w14:paraId="2594E07F" w14:textId="77777777" w:rsidR="004F0006" w:rsidRPr="00E9676D" w:rsidRDefault="00AE0C1A" w:rsidP="00E4156C">
      <w:pPr>
        <w:numPr>
          <w:ilvl w:val="0"/>
          <w:numId w:val="33"/>
        </w:numPr>
        <w:rPr>
          <w:rFonts w:ascii="DengXian" w:eastAsia="DengXian" w:hAnsi="DengXian"/>
          <w:lang w:eastAsia="zh-CN"/>
        </w:rPr>
      </w:pPr>
      <w:r w:rsidRPr="00E9676D">
        <w:rPr>
          <w:rFonts w:ascii="DengXian" w:eastAsia="DengXian" w:hAnsi="DengXian" w:cs="SimSun"/>
          <w:b/>
          <w:lang w:eastAsia="zh-CN"/>
        </w:rPr>
        <w:t>澳大利亚联邦政府</w:t>
      </w:r>
      <w:r w:rsidRPr="00E9676D">
        <w:rPr>
          <w:rFonts w:ascii="DengXian" w:eastAsia="DengXian" w:hAnsi="DengXian" w:cs="SimSun"/>
          <w:lang w:eastAsia="zh-CN"/>
        </w:rPr>
        <w:t>与各州和领地合作，提高中小学 STEM 技能和科目的参与度和成绩。</w:t>
      </w:r>
    </w:p>
    <w:p w14:paraId="5B752E7E" w14:textId="66A10F98" w:rsidR="004F0006" w:rsidRPr="00E9676D" w:rsidRDefault="00AE0C1A" w:rsidP="00E4156C">
      <w:pPr>
        <w:numPr>
          <w:ilvl w:val="0"/>
          <w:numId w:val="33"/>
        </w:numPr>
        <w:rPr>
          <w:rFonts w:ascii="DengXian" w:eastAsia="DengXian" w:hAnsi="DengXian"/>
          <w:lang w:eastAsia="zh-CN"/>
        </w:rPr>
      </w:pPr>
      <w:r w:rsidRPr="00E9676D">
        <w:rPr>
          <w:rFonts w:ascii="DengXian" w:eastAsia="DengXian" w:hAnsi="DengXian" w:cs="SimSun"/>
          <w:b/>
          <w:lang w:eastAsia="zh-CN"/>
        </w:rPr>
        <w:t>澳大利亚联邦政府</w:t>
      </w:r>
      <w:r w:rsidRPr="00E9676D">
        <w:rPr>
          <w:rFonts w:ascii="DengXian" w:eastAsia="DengXian" w:hAnsi="DengXian" w:cs="SimSun"/>
          <w:lang w:eastAsia="zh-CN"/>
        </w:rPr>
        <w:t>辅导并支持教育工作者以满足多元化群体需求的方式教授 STEM 课程。</w:t>
      </w:r>
    </w:p>
    <w:p w14:paraId="3985871E" w14:textId="77777777" w:rsidR="004F0006" w:rsidRPr="00E9676D" w:rsidRDefault="00AE0C1A" w:rsidP="00E4156C">
      <w:pPr>
        <w:numPr>
          <w:ilvl w:val="0"/>
          <w:numId w:val="33"/>
        </w:numPr>
        <w:rPr>
          <w:rFonts w:ascii="DengXian" w:eastAsia="DengXian" w:hAnsi="DengXian"/>
          <w:lang w:eastAsia="zh-CN"/>
        </w:rPr>
      </w:pPr>
      <w:r w:rsidRPr="00E9676D">
        <w:rPr>
          <w:rFonts w:ascii="DengXian" w:eastAsia="DengXian" w:hAnsi="DengXian" w:cs="SimSun"/>
          <w:b/>
          <w:lang w:eastAsia="zh-CN"/>
        </w:rPr>
        <w:t>澳大利亚联邦政府</w:t>
      </w:r>
      <w:r w:rsidRPr="00E9676D">
        <w:rPr>
          <w:rFonts w:ascii="DengXian" w:eastAsia="DengXian" w:hAnsi="DengXian" w:cs="SimSun"/>
          <w:lang w:eastAsia="zh-CN"/>
        </w:rPr>
        <w:t>与各州和领地合作，以确保国家高等教育改革能够为在 STEM 教育中缺乏代表的群体提供更多机会、鼓励其参与并取得更大成就。</w:t>
      </w:r>
    </w:p>
    <w:p w14:paraId="529D6097" w14:textId="77777777" w:rsidR="004F0006" w:rsidRPr="00E9676D" w:rsidRDefault="00AE0C1A" w:rsidP="00E4156C">
      <w:pPr>
        <w:numPr>
          <w:ilvl w:val="0"/>
          <w:numId w:val="33"/>
        </w:numPr>
        <w:rPr>
          <w:rFonts w:ascii="DengXian" w:eastAsia="DengXian" w:hAnsi="DengXian"/>
          <w:lang w:eastAsia="zh-CN"/>
        </w:rPr>
      </w:pPr>
      <w:r w:rsidRPr="00E9676D">
        <w:rPr>
          <w:rFonts w:ascii="DengXian" w:eastAsia="DengXian" w:hAnsi="DengXian" w:cs="SimSun"/>
          <w:b/>
          <w:lang w:eastAsia="zh-CN"/>
        </w:rPr>
        <w:t>澳大利亚联邦政府</w:t>
      </w:r>
      <w:r w:rsidRPr="00E9676D">
        <w:rPr>
          <w:rFonts w:ascii="DengXian" w:eastAsia="DengXian" w:hAnsi="DengXian" w:cs="SimSun"/>
          <w:lang w:eastAsia="zh-CN"/>
        </w:rPr>
        <w:t>优先考虑为影响或借鉴原住民知识和知识系统的项目申请政府资助的原住民科学家和研究人员，并与原住民社区合作开发进一步提升原住民知识的方法；</w:t>
      </w:r>
      <w:r w:rsidRPr="00E9676D">
        <w:rPr>
          <w:rFonts w:ascii="DengXian" w:eastAsia="DengXian" w:hAnsi="DengXian" w:cs="SimSun"/>
          <w:b/>
          <w:lang w:eastAsia="zh-CN"/>
        </w:rPr>
        <w:t>Learned Academies（澳大利亚学院委员会）</w:t>
      </w:r>
      <w:r w:rsidRPr="00E9676D">
        <w:rPr>
          <w:rFonts w:ascii="DengXian" w:eastAsia="DengXian" w:hAnsi="DengXian" w:cs="SimSun"/>
          <w:lang w:eastAsia="zh-CN"/>
        </w:rPr>
        <w:t xml:space="preserve"> 与学术界和原住民知识守护者合作，建立尊重、理解和更好实践，将原住民知识融入科学和研究系统。</w:t>
      </w:r>
    </w:p>
    <w:p w14:paraId="3F279C2F" w14:textId="0F5C9706" w:rsidR="004F0006" w:rsidRPr="00E9676D" w:rsidRDefault="00AE0C1A" w:rsidP="00E4156C">
      <w:pPr>
        <w:numPr>
          <w:ilvl w:val="0"/>
          <w:numId w:val="33"/>
        </w:numPr>
        <w:rPr>
          <w:rFonts w:ascii="DengXian" w:eastAsia="DengXian" w:hAnsi="DengXian"/>
          <w:lang w:eastAsia="zh-CN"/>
        </w:rPr>
      </w:pPr>
      <w:r w:rsidRPr="00E9676D">
        <w:rPr>
          <w:rFonts w:ascii="DengXian" w:eastAsia="DengXian" w:hAnsi="DengXian" w:cs="SimSun"/>
          <w:b/>
          <w:lang w:eastAsia="zh-CN"/>
        </w:rPr>
        <w:t>澳大利亚联邦政府</w:t>
      </w:r>
      <w:r w:rsidRPr="00E9676D">
        <w:rPr>
          <w:rFonts w:ascii="DengXian" w:eastAsia="DengXian" w:hAnsi="DengXian" w:cs="SimSun"/>
          <w:lang w:eastAsia="zh-CN"/>
        </w:rPr>
        <w:t>制定了一项沟通和外展战略，以提高对 STEM 劳动力多元化的意识，提高其知名度和重要性，从而强调 STEM 行业提供的职业机会和发展潜力。</w:t>
      </w:r>
    </w:p>
    <w:p w14:paraId="558A5751" w14:textId="7D5FFEAF" w:rsidR="00586578" w:rsidRPr="00E9676D" w:rsidRDefault="00AE0C1A" w:rsidP="00E4156C">
      <w:pPr>
        <w:pStyle w:val="Heading3"/>
        <w:rPr>
          <w:rFonts w:ascii="DengXian" w:eastAsia="DengXian" w:hAnsi="DengXian"/>
          <w:lang w:eastAsia="zh-CN"/>
        </w:rPr>
      </w:pPr>
      <w:bookmarkStart w:id="9" w:name="_Toc256000004"/>
      <w:r w:rsidRPr="00E9676D">
        <w:rPr>
          <w:rFonts w:ascii="DengXian" w:eastAsia="DengXian" w:hAnsi="DengXian" w:cs="SimSun"/>
          <w:lang w:eastAsia="zh-CN"/>
        </w:rPr>
        <w:lastRenderedPageBreak/>
        <w:t>开启 STEM 职业生涯的不同途径</w:t>
      </w:r>
      <w:bookmarkEnd w:id="9"/>
    </w:p>
    <w:p w14:paraId="010E8A30" w14:textId="5240046C"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所有途径首先必须支持教育工作者以有吸引力和有问必答的方式激励年轻人接受 STEM 教育。在 STEM 学习上的积极经历和解决实际问题的能力可以影响学生对学科和职业选择。这也需要更为多元化的 STEM 教师来作为榜样。</w:t>
      </w:r>
    </w:p>
    <w:p w14:paraId="22F6D646" w14:textId="7E5D99A5" w:rsidR="003C7695" w:rsidRPr="00E9676D" w:rsidRDefault="00AE0C1A" w:rsidP="00E4156C">
      <w:pPr>
        <w:rPr>
          <w:rFonts w:ascii="DengXian" w:eastAsia="DengXian" w:hAnsi="DengXian"/>
          <w:lang w:eastAsia="zh-CN"/>
        </w:rPr>
      </w:pPr>
      <w:r w:rsidRPr="00E9676D">
        <w:rPr>
          <w:rFonts w:ascii="DengXian" w:eastAsia="DengXian" w:hAnsi="DengXian" w:cs="SimSun"/>
          <w:lang w:eastAsia="zh-CN"/>
        </w:rPr>
        <w:t>刻板印象和陈旧观念会影响人们在学习和职业上所做的选择。可以将工作场所变得更加安全，选择此类工作的途径也可以变得更加灵活和便捷。但是，如果社会对 STEM 行业本身以及谁该从事 STEM 工作有陈旧的观念，从而导致大家认为来自多元化群体的人士不能够或不应该涉足 STEM，那么我们所做出的努力将无法得到应有的收获。解决这个问题的关键在于由原住民主导的不懈努力，重视 STEM 教育、研究和实践中的原住民知识。</w:t>
      </w:r>
    </w:p>
    <w:p w14:paraId="25D80498" w14:textId="7ED3F4C8"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各所大学正在努力改善高等教育的入学机会和包容性。虽然还有改进的空间，但该途径是否合适也可能因个人所处的不同人生阶段而异。这意味着对 STEM 教育应抱着学无止境的信念。</w:t>
      </w:r>
    </w:p>
    <w:p w14:paraId="6B34F4B0" w14:textId="3CA8A6A1"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所有人（不仅仅是刚刚完成学业的年轻人），无论其年龄、职业阶段、居住地或身份，都必须能够轻松找到并获得高质量的 STEM 学习机会。灵活的学习途径可以帮助来自缺乏代表性群体的人士首次涉足 STEM 行业或获得满足行业需求的新技能。这包括改善 STEM 的职业与教育选择，以及提供帮助人们提高或更新技能的高质量短期课程。</w:t>
      </w:r>
    </w:p>
    <w:p w14:paraId="4163D353" w14:textId="77777777" w:rsidR="0063134F" w:rsidRPr="00E9676D" w:rsidRDefault="00AE0C1A" w:rsidP="00E4156C">
      <w:pPr>
        <w:spacing w:before="0" w:after="160" w:line="259" w:lineRule="auto"/>
        <w:rPr>
          <w:rFonts w:ascii="DengXian" w:eastAsia="DengXian" w:hAnsi="DengXian"/>
          <w:lang w:eastAsia="zh-CN"/>
        </w:rPr>
      </w:pPr>
      <w:r w:rsidRPr="00E9676D">
        <w:rPr>
          <w:rFonts w:ascii="DengXian" w:eastAsia="DengXian" w:hAnsi="DengXian"/>
          <w:noProof/>
        </w:rPr>
        <w:drawing>
          <wp:inline distT="0" distB="0" distL="0" distR="0" wp14:anchorId="3EAC0384" wp14:editId="385B8450">
            <wp:extent cx="4674434" cy="3117850"/>
            <wp:effectExtent l="38100" t="57150" r="50165" b="44450"/>
            <wp:docPr id="1213455596" name="Picture 1213455596" descr="图片显示两名工程师在车间讨论图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55596" name="Picture 1213455596" descr="图片显示两名工程师在车间讨论图纸"/>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12404" cy="3143176"/>
                    </a:xfrm>
                    <a:prstGeom prst="roundRect">
                      <a:avLst>
                        <a:gd name="adj" fmla="val 16667"/>
                      </a:avLst>
                    </a:prstGeom>
                    <a:ln>
                      <a:noFill/>
                    </a:ln>
                    <a:effectLst/>
                    <a:scene3d>
                      <a:camera prst="orthographicFront"/>
                      <a:lightRig rig="contrasting" dir="t">
                        <a:rot lat="0" lon="0" rev="4200000"/>
                      </a:lightRig>
                    </a:scene3d>
                    <a:sp3d prstMaterial="plastic">
                      <a:contourClr>
                        <a:srgbClr val="969696"/>
                      </a:contourClr>
                    </a:sp3d>
                  </pic:spPr>
                </pic:pic>
              </a:graphicData>
            </a:graphic>
          </wp:inline>
        </w:drawing>
      </w:r>
      <w:r w:rsidRPr="00E9676D">
        <w:rPr>
          <w:rFonts w:ascii="DengXian" w:eastAsia="DengXian" w:hAnsi="DengXian"/>
          <w:lang w:eastAsia="zh-CN"/>
        </w:rPr>
        <w:t xml:space="preserve"> </w:t>
      </w:r>
    </w:p>
    <w:p w14:paraId="756BBF66" w14:textId="3DB2361D" w:rsidR="005808BE" w:rsidRPr="00E9676D" w:rsidRDefault="00AE0C1A" w:rsidP="00E4156C">
      <w:pPr>
        <w:pStyle w:val="Caption"/>
        <w:rPr>
          <w:rFonts w:ascii="DengXian" w:eastAsia="DengXian" w:hAnsi="DengXian"/>
          <w:lang w:eastAsia="zh-CN"/>
        </w:rPr>
      </w:pPr>
      <w:r w:rsidRPr="00AA52B4">
        <w:rPr>
          <w:rFonts w:ascii="DengXian" w:eastAsia="DengXian" w:hAnsi="DengXian" w:cs="SimSun"/>
          <w:lang w:eastAsia="zh-CN"/>
        </w:rPr>
        <w:t>图片来源：</w:t>
      </w:r>
      <w:r w:rsidRPr="00E9676D">
        <w:rPr>
          <w:rFonts w:ascii="DengXian" w:eastAsia="DengXian" w:hAnsi="DengXian" w:cs="SimSun"/>
          <w:lang w:eastAsia="zh-CN"/>
        </w:rPr>
        <w:t>Engineers Australia</w:t>
      </w:r>
    </w:p>
    <w:p w14:paraId="361366AB" w14:textId="77777777" w:rsidR="0024514B" w:rsidRDefault="0024514B">
      <w:pPr>
        <w:spacing w:before="0" w:after="160" w:line="259" w:lineRule="auto"/>
        <w:rPr>
          <w:rFonts w:ascii="DengXian" w:eastAsia="DengXian" w:hAnsi="DengXian" w:cs="SimSun"/>
          <w:b/>
          <w:bCs/>
          <w:color w:val="001B35" w:themeColor="accent1"/>
          <w:sz w:val="28"/>
          <w:szCs w:val="28"/>
          <w:lang w:eastAsia="zh-CN"/>
        </w:rPr>
      </w:pPr>
      <w:bookmarkStart w:id="10" w:name="_Toc256000005"/>
      <w:bookmarkStart w:id="11" w:name="_Hlk147390462"/>
      <w:bookmarkEnd w:id="0"/>
      <w:r>
        <w:rPr>
          <w:rFonts w:ascii="DengXian" w:eastAsia="DengXian" w:hAnsi="DengXian" w:cs="SimSun"/>
          <w:lang w:eastAsia="zh-CN"/>
        </w:rPr>
        <w:br w:type="page"/>
      </w:r>
    </w:p>
    <w:p w14:paraId="750C4B13" w14:textId="24D26257" w:rsidR="00D00615" w:rsidRPr="00E9676D" w:rsidRDefault="00AE0C1A" w:rsidP="00E4156C">
      <w:pPr>
        <w:pStyle w:val="Heading3"/>
        <w:rPr>
          <w:rFonts w:ascii="DengXian" w:eastAsia="DengXian" w:hAnsi="DengXian"/>
          <w:lang w:eastAsia="zh-CN"/>
        </w:rPr>
      </w:pPr>
      <w:r w:rsidRPr="00E9676D">
        <w:rPr>
          <w:rFonts w:ascii="DengXian" w:eastAsia="DengXian" w:hAnsi="DengXian" w:cs="SimSun"/>
          <w:lang w:eastAsia="zh-CN"/>
        </w:rPr>
        <w:lastRenderedPageBreak/>
        <w:t>我们为何需要此次审议</w:t>
      </w:r>
      <w:bookmarkEnd w:id="10"/>
    </w:p>
    <w:p w14:paraId="50EBD602" w14:textId="0E468D56" w:rsidR="00AE7D4C" w:rsidRPr="00E9676D" w:rsidRDefault="00AE0C1A" w:rsidP="00E4156C">
      <w:pPr>
        <w:rPr>
          <w:rFonts w:ascii="DengXian" w:eastAsia="DengXian" w:hAnsi="DengXian"/>
          <w:lang w:eastAsia="zh-CN"/>
        </w:rPr>
      </w:pPr>
      <w:r w:rsidRPr="00E9676D">
        <w:rPr>
          <w:rFonts w:ascii="DengXian" w:eastAsia="DengXian" w:hAnsi="DengXian" w:cs="SimSun"/>
          <w:lang w:eastAsia="zh-CN"/>
        </w:rPr>
        <w:t>多元化和包容的 STEM 行业对于满足新兴行业对具有 STEM 技能的员工日益增长的需求至关重要。这包括帮助澳大利亚实现截至 2030 年创造 120 万个科技相关就业岗位的目标。</w:t>
      </w:r>
    </w:p>
    <w:p w14:paraId="07FE4983" w14:textId="07153B3F" w:rsidR="00D00615" w:rsidRPr="00E9676D" w:rsidRDefault="00AE0C1A" w:rsidP="00E4156C">
      <w:pPr>
        <w:rPr>
          <w:rFonts w:ascii="DengXian" w:eastAsia="DengXian" w:hAnsi="DengXian"/>
        </w:rPr>
      </w:pPr>
      <w:proofErr w:type="spellStart"/>
      <w:r w:rsidRPr="00E9676D">
        <w:rPr>
          <w:rFonts w:ascii="DengXian" w:eastAsia="DengXian" w:hAnsi="DengXian" w:cs="SimSun"/>
        </w:rPr>
        <w:t>澳大利亚联邦政府</w:t>
      </w:r>
      <w:proofErr w:type="spellEnd"/>
      <w:r w:rsidRPr="00E9676D">
        <w:rPr>
          <w:rFonts w:ascii="DengXian" w:eastAsia="DengXian" w:hAnsi="DengXian" w:cs="SimSun"/>
          <w:i/>
        </w:rPr>
        <w:t xml:space="preserve">《2023 </w:t>
      </w:r>
      <w:proofErr w:type="spellStart"/>
      <w:r w:rsidRPr="00E9676D">
        <w:rPr>
          <w:rFonts w:ascii="DengXian" w:eastAsia="DengXian" w:hAnsi="DengXian" w:cs="SimSun"/>
          <w:i/>
        </w:rPr>
        <w:t>年代际报告：澳大利亚迈向</w:t>
      </w:r>
      <w:proofErr w:type="spellEnd"/>
      <w:r w:rsidRPr="00E9676D">
        <w:rPr>
          <w:rFonts w:ascii="DengXian" w:eastAsia="DengXian" w:hAnsi="DengXian" w:cs="SimSun"/>
          <w:i/>
        </w:rPr>
        <w:t xml:space="preserve"> 2063 </w:t>
      </w:r>
      <w:proofErr w:type="spellStart"/>
      <w:r w:rsidRPr="00E9676D">
        <w:rPr>
          <w:rFonts w:ascii="DengXian" w:eastAsia="DengXian" w:hAnsi="DengXian" w:cs="SimSun"/>
          <w:i/>
        </w:rPr>
        <w:t>年的未来</w:t>
      </w:r>
      <w:proofErr w:type="spellEnd"/>
      <w:r w:rsidRPr="00E9676D">
        <w:rPr>
          <w:rFonts w:ascii="DengXian" w:eastAsia="DengXian" w:hAnsi="DengXian" w:cs="SimSun"/>
          <w:i/>
        </w:rPr>
        <w:t>》（Intergenerational Report 2023: Australia’s Future to 2063）</w:t>
      </w:r>
      <w:proofErr w:type="spellStart"/>
      <w:r w:rsidRPr="00E9676D">
        <w:rPr>
          <w:rFonts w:ascii="DengXian" w:eastAsia="DengXian" w:hAnsi="DengXian" w:cs="SimSun"/>
        </w:rPr>
        <w:t>指出，需要</w:t>
      </w:r>
      <w:proofErr w:type="spellEnd"/>
      <w:r w:rsidRPr="00E9676D">
        <w:rPr>
          <w:rFonts w:ascii="DengXian" w:eastAsia="DengXian" w:hAnsi="DengXian" w:cs="SimSun"/>
        </w:rPr>
        <w:t xml:space="preserve"> STEM </w:t>
      </w:r>
      <w:proofErr w:type="spellStart"/>
      <w:r w:rsidRPr="00E9676D">
        <w:rPr>
          <w:rFonts w:ascii="DengXian" w:eastAsia="DengXian" w:hAnsi="DengXian" w:cs="SimSun"/>
        </w:rPr>
        <w:t>技能来应对塑造澳大利亚经济的力量，包括数字技术的扩大使用、护理和支持服务需求的不断增长、气候变化和净零排放转型</w:t>
      </w:r>
      <w:proofErr w:type="spellEnd"/>
      <w:r w:rsidRPr="00E9676D">
        <w:rPr>
          <w:rFonts w:ascii="DengXian" w:eastAsia="DengXian" w:hAnsi="DengXian" w:cs="SimSun"/>
        </w:rPr>
        <w:t>。</w:t>
      </w:r>
      <w:r w:rsidRPr="00E9676D">
        <w:rPr>
          <w:rStyle w:val="FootnoteReference"/>
          <w:rFonts w:ascii="DengXian" w:eastAsia="DengXian" w:hAnsi="DengXian"/>
          <w:sz w:val="20"/>
          <w:szCs w:val="20"/>
        </w:rPr>
        <w:footnoteReference w:id="2"/>
      </w:r>
    </w:p>
    <w:p w14:paraId="0F6992AB" w14:textId="38AC7F24"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这些技能可以在可再生能源和低排放技术、医疗科学和国防能力等领域实现澳大利亚经济的多元化和转型。提高澳大利亚的 STEM 能力需要采取新的措施来促进多元化，从而增加机遇并减少劣势。</w:t>
      </w:r>
      <w:r w:rsidRPr="00E9676D">
        <w:rPr>
          <w:rStyle w:val="FootnoteReference"/>
          <w:rFonts w:ascii="DengXian" w:eastAsia="DengXian" w:hAnsi="DengXian"/>
          <w:sz w:val="20"/>
          <w:szCs w:val="20"/>
        </w:rPr>
        <w:footnoteReference w:id="3"/>
      </w:r>
    </w:p>
    <w:p w14:paraId="1552FB87" w14:textId="473A1FF5" w:rsidR="00D00615" w:rsidRPr="00E9676D" w:rsidRDefault="00AE0C1A" w:rsidP="00E4156C">
      <w:pPr>
        <w:rPr>
          <w:rFonts w:ascii="DengXian" w:eastAsia="DengXian" w:hAnsi="DengXian"/>
          <w:lang w:eastAsia="zh-CN"/>
        </w:rPr>
      </w:pPr>
      <w:proofErr w:type="spellStart"/>
      <w:r w:rsidRPr="00E9676D">
        <w:rPr>
          <w:rFonts w:ascii="DengXian" w:eastAsia="DengXian" w:hAnsi="DengXian" w:cs="SimSun"/>
        </w:rPr>
        <w:t>澳大利亚就业和技能局</w:t>
      </w:r>
      <w:proofErr w:type="spellEnd"/>
      <w:r w:rsidRPr="00E9676D">
        <w:rPr>
          <w:rFonts w:ascii="DengXian" w:eastAsia="DengXian" w:hAnsi="DengXian" w:cs="SimSun"/>
        </w:rPr>
        <w:t>（Jobs and Skills Australia） 的</w:t>
      </w:r>
      <w:r w:rsidRPr="00E9676D">
        <w:rPr>
          <w:rFonts w:ascii="DengXian" w:eastAsia="DengXian" w:hAnsi="DengXian" w:cs="SimSun"/>
          <w:i/>
          <w:iCs/>
        </w:rPr>
        <w:t xml:space="preserve">《2023 </w:t>
      </w:r>
      <w:proofErr w:type="spellStart"/>
      <w:r w:rsidRPr="00E9676D">
        <w:rPr>
          <w:rFonts w:ascii="DengXian" w:eastAsia="DengXian" w:hAnsi="DengXian" w:cs="SimSun"/>
          <w:i/>
          <w:iCs/>
        </w:rPr>
        <w:t>年就业和技能报告</w:t>
      </w:r>
      <w:proofErr w:type="spellEnd"/>
      <w:proofErr w:type="gramStart"/>
      <w:r w:rsidRPr="00E9676D">
        <w:rPr>
          <w:rFonts w:ascii="DengXian" w:eastAsia="DengXian" w:hAnsi="DengXian" w:cs="SimSun"/>
          <w:i/>
          <w:iCs/>
        </w:rPr>
        <w:t>》(</w:t>
      </w:r>
      <w:proofErr w:type="gramEnd"/>
      <w:r w:rsidRPr="00E9676D">
        <w:rPr>
          <w:rFonts w:ascii="DengXian" w:eastAsia="DengXian" w:hAnsi="DengXian" w:cs="SimSun"/>
          <w:i/>
          <w:iCs/>
        </w:rPr>
        <w:t>Jobs and Skills Report)</w:t>
      </w:r>
      <w:proofErr w:type="spellStart"/>
      <w:r w:rsidRPr="00E9676D">
        <w:rPr>
          <w:rFonts w:ascii="DengXian" w:eastAsia="DengXian" w:hAnsi="DengXian" w:cs="SimSun"/>
        </w:rPr>
        <w:t>显示，未来的技能需求集中在</w:t>
      </w:r>
      <w:proofErr w:type="spellEnd"/>
      <w:r w:rsidRPr="00E9676D">
        <w:rPr>
          <w:rFonts w:ascii="DengXian" w:eastAsia="DengXian" w:hAnsi="DengXian" w:cs="SimSun"/>
        </w:rPr>
        <w:t xml:space="preserve"> STEM </w:t>
      </w:r>
      <w:proofErr w:type="spellStart"/>
      <w:r w:rsidRPr="00E9676D">
        <w:rPr>
          <w:rFonts w:ascii="DengXian" w:eastAsia="DengXian" w:hAnsi="DengXian" w:cs="SimSun"/>
        </w:rPr>
        <w:t>相关职业中</w:t>
      </w:r>
      <w:proofErr w:type="spellEnd"/>
      <w:r w:rsidRPr="00E9676D">
        <w:rPr>
          <w:rFonts w:ascii="DengXian" w:eastAsia="DengXian" w:hAnsi="DengXian" w:cs="SimSun"/>
        </w:rPr>
        <w:t>。</w:t>
      </w:r>
      <w:r w:rsidRPr="00E9676D">
        <w:rPr>
          <w:rFonts w:ascii="DengXian" w:eastAsia="DengXian" w:hAnsi="DengXian" w:cs="SimSun"/>
          <w:lang w:eastAsia="zh-CN"/>
        </w:rPr>
        <w:t>到 2033 年，专业、科学和技术服务领域的工作岗位预计将增加 233600 个。</w:t>
      </w:r>
      <w:r w:rsidRPr="00E9676D">
        <w:rPr>
          <w:rStyle w:val="FootnoteReference"/>
          <w:rFonts w:ascii="DengXian" w:eastAsia="DengXian" w:hAnsi="DengXian"/>
          <w:sz w:val="20"/>
          <w:szCs w:val="20"/>
        </w:rPr>
        <w:footnoteReference w:id="4"/>
      </w:r>
    </w:p>
    <w:p w14:paraId="045150A8" w14:textId="1A1759BD" w:rsidR="00D00615" w:rsidRPr="00E9676D" w:rsidRDefault="00AE0C1A" w:rsidP="00E4156C">
      <w:pPr>
        <w:rPr>
          <w:rFonts w:ascii="DengXian" w:eastAsia="DengXian" w:hAnsi="DengXian"/>
        </w:rPr>
      </w:pPr>
      <w:r w:rsidRPr="00E9676D">
        <w:rPr>
          <w:rFonts w:ascii="DengXian" w:eastAsia="DengXian" w:hAnsi="DengXian" w:cs="SimSun"/>
          <w:lang w:eastAsia="zh-CN"/>
        </w:rPr>
        <w:t>目前尚未有足够的人士寻求能够获得此类技能的教育途径。STEM 教育和劳动力参与度持续存在不平衡的情况。</w:t>
      </w:r>
      <w:proofErr w:type="spellStart"/>
      <w:r w:rsidRPr="00E9676D">
        <w:rPr>
          <w:rFonts w:ascii="DengXian" w:eastAsia="DengXian" w:hAnsi="DengXian" w:cs="SimSun"/>
        </w:rPr>
        <w:t>例如</w:t>
      </w:r>
      <w:proofErr w:type="spellEnd"/>
      <w:r w:rsidRPr="00E9676D">
        <w:rPr>
          <w:rFonts w:ascii="DengXian" w:eastAsia="DengXian" w:hAnsi="DengXian" w:cs="SimSun"/>
        </w:rPr>
        <w:t>：</w:t>
      </w:r>
    </w:p>
    <w:p w14:paraId="3E8FFE98" w14:textId="77777777" w:rsidR="00D00615" w:rsidRPr="00E9676D" w:rsidRDefault="00AE0C1A" w:rsidP="00E4156C">
      <w:pPr>
        <w:pStyle w:val="ListParagraph"/>
        <w:numPr>
          <w:ilvl w:val="0"/>
          <w:numId w:val="4"/>
        </w:numPr>
        <w:rPr>
          <w:rFonts w:ascii="DengXian" w:eastAsia="DengXian" w:hAnsi="DengXian"/>
          <w:lang w:eastAsia="zh-CN"/>
        </w:rPr>
      </w:pPr>
      <w:r w:rsidRPr="00E9676D">
        <w:rPr>
          <w:rFonts w:ascii="DengXian" w:eastAsia="DengXian" w:hAnsi="DengXian" w:cs="SimSun"/>
          <w:lang w:eastAsia="zh-CN"/>
        </w:rPr>
        <w:t>尽管自 2012 年以来，女性参与度增加了 68%，但仍然只占 STEM 劳动力的 15%。</w:t>
      </w:r>
      <w:r w:rsidRPr="00E9676D">
        <w:rPr>
          <w:rStyle w:val="FootnoteReference"/>
          <w:rFonts w:ascii="DengXian" w:eastAsia="DengXian" w:hAnsi="DengXian"/>
        </w:rPr>
        <w:footnoteReference w:id="5"/>
      </w:r>
      <w:r w:rsidRPr="00E9676D">
        <w:rPr>
          <w:rFonts w:ascii="DengXian" w:eastAsia="DengXian" w:hAnsi="DengXian" w:cs="SimSun"/>
          <w:lang w:eastAsia="zh-CN"/>
        </w:rPr>
        <w:t>五分之一的女科学家表示她们计划转行</w:t>
      </w:r>
      <w:bookmarkStart w:id="12" w:name="_Int_bBfRt5rN"/>
      <w:bookmarkEnd w:id="12"/>
      <w:r w:rsidRPr="00E9676D">
        <w:rPr>
          <w:rFonts w:ascii="DengXian" w:eastAsia="DengXian" w:hAnsi="DengXian" w:cs="SimSun"/>
          <w:lang w:eastAsia="zh-CN"/>
        </w:rPr>
        <w:t>。</w:t>
      </w:r>
      <w:r w:rsidRPr="00E9676D">
        <w:rPr>
          <w:rStyle w:val="FootnoteReference"/>
          <w:rFonts w:ascii="DengXian" w:eastAsia="DengXian" w:hAnsi="DengXian"/>
          <w:sz w:val="20"/>
          <w:szCs w:val="20"/>
        </w:rPr>
        <w:footnoteReference w:id="6"/>
      </w:r>
    </w:p>
    <w:p w14:paraId="3526F015" w14:textId="714AF7DC" w:rsidR="00D00615" w:rsidRPr="00E9676D" w:rsidRDefault="00AE0C1A" w:rsidP="00E4156C">
      <w:pPr>
        <w:pStyle w:val="ListParagraph"/>
        <w:numPr>
          <w:ilvl w:val="0"/>
          <w:numId w:val="4"/>
        </w:numPr>
        <w:rPr>
          <w:rFonts w:ascii="DengXian" w:eastAsia="DengXian" w:hAnsi="DengXian"/>
          <w:lang w:eastAsia="zh-CN"/>
        </w:rPr>
      </w:pPr>
      <w:r w:rsidRPr="00E9676D">
        <w:rPr>
          <w:rFonts w:ascii="DengXian" w:eastAsia="DengXian" w:hAnsi="DengXian" w:cs="SimSun"/>
          <w:lang w:eastAsia="zh-CN"/>
        </w:rPr>
        <w:t>女性占 12 年级 STEM 科目就读人数的 47%，但工程和技术类科目的就读女性比例明显偏低，分别为 23% 和 24%。</w:t>
      </w:r>
      <w:r w:rsidRPr="00E9676D">
        <w:rPr>
          <w:rStyle w:val="FootnoteReference"/>
          <w:rFonts w:ascii="DengXian" w:eastAsia="DengXian" w:hAnsi="DengXian"/>
        </w:rPr>
        <w:footnoteReference w:id="7"/>
      </w:r>
    </w:p>
    <w:p w14:paraId="31D52E92" w14:textId="357A4401" w:rsidR="00D00615" w:rsidRPr="00E9676D" w:rsidRDefault="00AE0C1A" w:rsidP="00E4156C">
      <w:pPr>
        <w:pStyle w:val="ListParagraph"/>
        <w:numPr>
          <w:ilvl w:val="0"/>
          <w:numId w:val="4"/>
        </w:numPr>
        <w:rPr>
          <w:rFonts w:ascii="DengXian" w:eastAsia="DengXian" w:hAnsi="DengXian"/>
          <w:lang w:eastAsia="zh-CN"/>
        </w:rPr>
      </w:pPr>
      <w:r w:rsidRPr="00E9676D">
        <w:rPr>
          <w:rFonts w:ascii="DengXian" w:eastAsia="DengXian" w:hAnsi="DengXian" w:cs="SimSun"/>
          <w:lang w:eastAsia="zh-CN"/>
        </w:rPr>
        <w:t>在 2021 年，不到 1% 的原住民持有大学程度的 STEM 文凭，不到 5% 的原住民持有职业教育与培训（VET）程度的 STEM 资质。</w:t>
      </w:r>
      <w:r w:rsidRPr="00E9676D">
        <w:rPr>
          <w:rStyle w:val="FootnoteReference"/>
          <w:rFonts w:ascii="DengXian" w:eastAsia="DengXian" w:hAnsi="DengXian"/>
        </w:rPr>
        <w:footnoteReference w:id="8"/>
      </w:r>
    </w:p>
    <w:p w14:paraId="23A80437" w14:textId="2D5C6E03" w:rsidR="00D00615" w:rsidRPr="00E9676D" w:rsidRDefault="00AE0C1A" w:rsidP="00E4156C">
      <w:pPr>
        <w:rPr>
          <w:rFonts w:ascii="DengXian" w:eastAsia="DengXian" w:hAnsi="DengXian"/>
          <w:sz w:val="20"/>
          <w:szCs w:val="20"/>
          <w:lang w:eastAsia="zh-CN"/>
        </w:rPr>
      </w:pPr>
      <w:bookmarkStart w:id="13" w:name="_Hlk151099577"/>
      <w:r w:rsidRPr="00E9676D">
        <w:rPr>
          <w:rFonts w:ascii="DengXian" w:eastAsia="DengXian" w:hAnsi="DengXian" w:cs="SimSun"/>
          <w:lang w:eastAsia="zh-CN"/>
        </w:rPr>
        <w:t>需要进一步数据才能了解其他缺乏代表的群体在 STEM 教育和工作中的参与情况。</w:t>
      </w:r>
    </w:p>
    <w:bookmarkEnd w:id="13"/>
    <w:p w14:paraId="01C8BC6E" w14:textId="5317256F"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lastRenderedPageBreak/>
        <w:t>工业和科学部长在宣布该审议时指出，“让来自社会各界的澳大利亚人都有机会为我们宏伟的科学和技术议程做出贡献，这一点至关重要”。</w:t>
      </w:r>
      <w:r w:rsidRPr="00E9676D">
        <w:rPr>
          <w:rStyle w:val="FootnoteReference"/>
          <w:rFonts w:ascii="DengXian" w:eastAsia="DengXian" w:hAnsi="DengXian"/>
          <w:sz w:val="20"/>
          <w:szCs w:val="20"/>
        </w:rPr>
        <w:footnoteReference w:id="9"/>
      </w:r>
    </w:p>
    <w:p w14:paraId="23B069F9" w14:textId="5865E235" w:rsidR="00D00615" w:rsidRPr="00E9676D" w:rsidRDefault="00AE0C1A" w:rsidP="00E4156C">
      <w:pPr>
        <w:pStyle w:val="Heading3"/>
        <w:rPr>
          <w:rFonts w:ascii="DengXian" w:eastAsia="DengXian" w:hAnsi="DengXian"/>
          <w:lang w:eastAsia="zh-CN"/>
        </w:rPr>
      </w:pPr>
      <w:bookmarkStart w:id="14" w:name="_Toc256000006"/>
      <w:bookmarkEnd w:id="11"/>
      <w:r w:rsidRPr="00E9676D">
        <w:rPr>
          <w:rFonts w:ascii="DengXian" w:eastAsia="DengXian" w:hAnsi="DengXian" w:cs="SimSun"/>
          <w:lang w:eastAsia="zh-CN"/>
        </w:rPr>
        <w:t>了解 STEM</w:t>
      </w:r>
      <w:bookmarkEnd w:id="14"/>
    </w:p>
    <w:p w14:paraId="37CC08D0" w14:textId="415320FB"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此次审议发现，根据其个人经历和价值观，人们对 STEM 的理解各有不同。意见征询的结果强调，这些对 STEM 的观念对多元化人群选择 STEM 领域并有归属感造成明显障碍。</w:t>
      </w:r>
    </w:p>
    <w:p w14:paraId="0AA9CD60" w14:textId="6B36E5C0" w:rsidR="00D00615" w:rsidRPr="00E9676D" w:rsidRDefault="00AE0C1A" w:rsidP="00E4156C">
      <w:pPr>
        <w:rPr>
          <w:rFonts w:ascii="DengXian" w:eastAsia="DengXian" w:hAnsi="DengXian" w:cs="Times New Roman"/>
          <w:lang w:eastAsia="zh-CN"/>
        </w:rPr>
      </w:pPr>
      <w:r w:rsidRPr="00E9676D">
        <w:rPr>
          <w:rFonts w:ascii="DengXian" w:eastAsia="DengXian" w:hAnsi="DengXian" w:cs="SimSun"/>
          <w:lang w:eastAsia="zh-CN"/>
        </w:rPr>
        <w:t>STEM 与大多数人在澳大利亚的日常生活息息相关。但这并不总能够在澳大利亚的 STEM 行业结构中体现。为了继续提高 STEM 技能和参与度，更多的人需要将自己视为 STEM 系统的一部分。</w:t>
      </w:r>
    </w:p>
    <w:p w14:paraId="2F389D10" w14:textId="5FA47BE6" w:rsidR="00D00615" w:rsidRPr="00E9676D" w:rsidRDefault="00AE0C1A" w:rsidP="00E4156C">
      <w:pPr>
        <w:rPr>
          <w:rFonts w:ascii="DengXian" w:eastAsia="DengXian" w:hAnsi="DengXian" w:cs="Times New Roman"/>
          <w:lang w:eastAsia="zh-CN"/>
        </w:rPr>
      </w:pPr>
      <w:r w:rsidRPr="00E9676D">
        <w:rPr>
          <w:rFonts w:ascii="DengXian" w:eastAsia="DengXian" w:hAnsi="DengXian" w:cs="SimSun"/>
          <w:lang w:eastAsia="zh-CN"/>
        </w:rPr>
        <w:t>虽然本报告中使用的一系列信息和统计数据来源本身对 STEM 的定义各有不同，但此次审议对 STEM 采取了包容性的观点，将其视为知识实践和系统的集合，这些实践和系统支持：</w:t>
      </w:r>
    </w:p>
    <w:p w14:paraId="29EE49B4" w14:textId="6FB6E57C" w:rsidR="00D00615" w:rsidRPr="00E9676D" w:rsidRDefault="00AE0C1A" w:rsidP="00E4156C">
      <w:pPr>
        <w:pStyle w:val="ListParagraph"/>
        <w:numPr>
          <w:ilvl w:val="0"/>
          <w:numId w:val="7"/>
        </w:numPr>
        <w:rPr>
          <w:rFonts w:ascii="DengXian" w:eastAsia="DengXian" w:hAnsi="DengXian"/>
          <w:lang w:eastAsia="zh-CN"/>
        </w:rPr>
      </w:pPr>
      <w:r w:rsidRPr="00E9676D">
        <w:rPr>
          <w:rFonts w:ascii="DengXian" w:eastAsia="DengXian" w:hAnsi="DengXian" w:cs="SimSun"/>
          <w:lang w:eastAsia="zh-CN"/>
        </w:rPr>
        <w:t>人们以越来越准确的方式了解周围世界</w:t>
      </w:r>
    </w:p>
    <w:p w14:paraId="358E3E88" w14:textId="63B47811" w:rsidR="00D00615" w:rsidRPr="00E9676D" w:rsidRDefault="00AE0C1A" w:rsidP="00E4156C">
      <w:pPr>
        <w:pStyle w:val="ListParagraph"/>
        <w:numPr>
          <w:ilvl w:val="0"/>
          <w:numId w:val="7"/>
        </w:numPr>
        <w:rPr>
          <w:rFonts w:ascii="DengXian" w:eastAsia="DengXian" w:hAnsi="DengXian"/>
          <w:lang w:eastAsia="zh-CN"/>
        </w:rPr>
      </w:pPr>
      <w:r w:rsidRPr="00E9676D">
        <w:rPr>
          <w:rFonts w:ascii="DengXian" w:eastAsia="DengXian" w:hAnsi="DengXian" w:cs="SimSun"/>
          <w:lang w:eastAsia="zh-CN"/>
        </w:rPr>
        <w:t>开发、共享和运用知识的行为</w:t>
      </w:r>
    </w:p>
    <w:p w14:paraId="2D01AD77" w14:textId="74B811A0" w:rsidR="00D00615" w:rsidRPr="00E9676D" w:rsidRDefault="00AE0C1A" w:rsidP="00E4156C">
      <w:pPr>
        <w:pStyle w:val="ListParagraph"/>
        <w:numPr>
          <w:ilvl w:val="0"/>
          <w:numId w:val="7"/>
        </w:numPr>
        <w:rPr>
          <w:rFonts w:ascii="DengXian" w:eastAsia="DengXian" w:hAnsi="DengXian"/>
        </w:rPr>
      </w:pPr>
      <w:proofErr w:type="spellStart"/>
      <w:r w:rsidRPr="00E9676D">
        <w:rPr>
          <w:rFonts w:ascii="DengXian" w:eastAsia="DengXian" w:hAnsi="DengXian" w:cs="SimSun"/>
        </w:rPr>
        <w:t>人们创造和使用的工具</w:t>
      </w:r>
      <w:proofErr w:type="spellEnd"/>
    </w:p>
    <w:p w14:paraId="346881B4" w14:textId="2DB9661C" w:rsidR="00D00615" w:rsidRPr="00E9676D" w:rsidRDefault="00AE0C1A" w:rsidP="00E4156C">
      <w:pPr>
        <w:pStyle w:val="ListParagraph"/>
        <w:numPr>
          <w:ilvl w:val="0"/>
          <w:numId w:val="7"/>
        </w:numPr>
        <w:rPr>
          <w:rFonts w:ascii="DengXian" w:eastAsia="DengXian" w:hAnsi="DengXian"/>
          <w:lang w:eastAsia="zh-CN"/>
        </w:rPr>
      </w:pPr>
      <w:r w:rsidRPr="00E9676D">
        <w:rPr>
          <w:rFonts w:ascii="DengXian" w:eastAsia="DengXian" w:hAnsi="DengXian" w:cs="SimSun"/>
          <w:lang w:eastAsia="zh-CN"/>
        </w:rPr>
        <w:t>人们当前可以制造和将来会制造的东西</w:t>
      </w:r>
    </w:p>
    <w:p w14:paraId="28449735" w14:textId="58B8F404" w:rsidR="00D00615" w:rsidRPr="00E9676D" w:rsidRDefault="00AE0C1A" w:rsidP="00E4156C">
      <w:pPr>
        <w:pStyle w:val="ListParagraph"/>
        <w:numPr>
          <w:ilvl w:val="0"/>
          <w:numId w:val="7"/>
        </w:numPr>
        <w:rPr>
          <w:rFonts w:ascii="DengXian" w:eastAsia="DengXian" w:hAnsi="DengXian"/>
        </w:rPr>
      </w:pPr>
      <w:proofErr w:type="spellStart"/>
      <w:r w:rsidRPr="00E9676D">
        <w:rPr>
          <w:rFonts w:ascii="DengXian" w:eastAsia="DengXian" w:hAnsi="DengXian" w:cs="SimSun"/>
        </w:rPr>
        <w:t>人们看到的模式和规律</w:t>
      </w:r>
      <w:proofErr w:type="spellEnd"/>
    </w:p>
    <w:p w14:paraId="07F827BB" w14:textId="5EF1BB00" w:rsidR="00213C1D" w:rsidRPr="00E9676D" w:rsidRDefault="00AE0C1A" w:rsidP="00E4156C">
      <w:pPr>
        <w:pStyle w:val="ListParagraph"/>
        <w:numPr>
          <w:ilvl w:val="0"/>
          <w:numId w:val="7"/>
        </w:numPr>
        <w:rPr>
          <w:rFonts w:ascii="DengXian" w:eastAsia="DengXian" w:hAnsi="DengXian" w:cstheme="minorHAnsi"/>
          <w:lang w:eastAsia="zh-CN"/>
        </w:rPr>
      </w:pPr>
      <w:r w:rsidRPr="00E9676D">
        <w:rPr>
          <w:rFonts w:ascii="DengXian" w:eastAsia="DengXian" w:hAnsi="DengXian" w:cs="SimSun"/>
          <w:lang w:eastAsia="zh-CN"/>
        </w:rPr>
        <w:t>人们讲述的故事表明这一切是如何相辅相成的。</w:t>
      </w:r>
    </w:p>
    <w:p w14:paraId="6D0552B7" w14:textId="3B3E8E4B"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这种方法体现出 STEM 可以为多种对社区和社会做出贡献的思维方式提供依据。例如，原住民知识拥有丰富的 STEM 实践、系统和思维方式。这在原住民的观点、法律和关于国土的传说中随处可见。</w:t>
      </w:r>
    </w:p>
    <w:p w14:paraId="69E5B1E1" w14:textId="77777777" w:rsidR="00FE3726" w:rsidRPr="00E9676D" w:rsidRDefault="00FE3726" w:rsidP="00E4156C">
      <w:pPr>
        <w:rPr>
          <w:rFonts w:ascii="DengXian" w:eastAsia="DengXian" w:hAnsi="DengXian"/>
          <w:lang w:eastAsia="zh-CN"/>
        </w:rPr>
      </w:pPr>
    </w:p>
    <w:p w14:paraId="75A7553C" w14:textId="3F2F2D19" w:rsidR="00213C1D" w:rsidRPr="00E9676D" w:rsidRDefault="00213C1D" w:rsidP="00E4156C">
      <w:pPr>
        <w:spacing w:before="0" w:after="160" w:line="259" w:lineRule="auto"/>
        <w:rPr>
          <w:rFonts w:ascii="DengXian" w:eastAsia="DengXian" w:hAnsi="DengXian"/>
          <w:lang w:eastAsia="zh-CN"/>
        </w:rPr>
      </w:pPr>
    </w:p>
    <w:p w14:paraId="79CD4BA3" w14:textId="2D661DF0" w:rsidR="00D00615" w:rsidRPr="00E9676D" w:rsidRDefault="00D00615" w:rsidP="00E9676D">
      <w:pPr>
        <w:pageBreakBefore/>
        <w:spacing w:before="2000"/>
        <w:rPr>
          <w:rFonts w:ascii="DengXian" w:eastAsia="DengXian" w:hAnsi="DengXian"/>
          <w:lang w:eastAsia="zh-CN"/>
        </w:rPr>
      </w:pPr>
    </w:p>
    <w:p w14:paraId="53DB988F" w14:textId="24383451" w:rsidR="00D00615" w:rsidRPr="00E9676D" w:rsidRDefault="00AE0C1A" w:rsidP="00E4156C">
      <w:pPr>
        <w:spacing w:before="2000"/>
        <w:rPr>
          <w:rFonts w:ascii="DengXian" w:eastAsia="DengXian" w:hAnsi="DengXian"/>
        </w:rPr>
      </w:pPr>
      <w:r w:rsidRPr="00E9676D">
        <w:rPr>
          <w:rFonts w:ascii="DengXian" w:eastAsia="DengXian" w:hAnsi="DengXian"/>
          <w:noProof/>
        </w:rPr>
        <w:drawing>
          <wp:inline distT="0" distB="0" distL="0" distR="0" wp14:anchorId="3E733272" wp14:editId="646306BE">
            <wp:extent cx="6120130" cy="3188335"/>
            <wp:effectExtent l="0" t="0" r="0" b="0"/>
            <wp:docPr id="1213455555" name="Picture 12134555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9143" name="Picture 121345555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3188335"/>
                    </a:xfrm>
                    <a:prstGeom prst="rect">
                      <a:avLst/>
                    </a:prstGeom>
                  </pic:spPr>
                </pic:pic>
              </a:graphicData>
            </a:graphic>
          </wp:inline>
        </w:drawing>
      </w:r>
    </w:p>
    <w:p w14:paraId="570502D5" w14:textId="2FB6C41D" w:rsidR="00D00615" w:rsidRPr="00E9676D" w:rsidRDefault="00AE0C1A" w:rsidP="00E4156C">
      <w:pPr>
        <w:pStyle w:val="Heading1"/>
        <w:rPr>
          <w:rFonts w:ascii="DengXian" w:eastAsia="DengXian" w:hAnsi="DengXian"/>
        </w:rPr>
      </w:pPr>
      <w:bookmarkStart w:id="15" w:name="_Toc256000007"/>
      <w:proofErr w:type="spellStart"/>
      <w:r w:rsidRPr="00E9676D">
        <w:rPr>
          <w:rFonts w:ascii="DengXian" w:eastAsia="DengXian" w:hAnsi="DengXian" w:cs="SimSun"/>
        </w:rPr>
        <w:t>建议</w:t>
      </w:r>
      <w:bookmarkEnd w:id="15"/>
      <w:proofErr w:type="spellEnd"/>
    </w:p>
    <w:p w14:paraId="2AE9FFBD" w14:textId="173B9DFE" w:rsidR="00D00615" w:rsidRPr="00E9676D" w:rsidRDefault="00D00615" w:rsidP="00E4156C">
      <w:pPr>
        <w:spacing w:before="0" w:after="160" w:line="259" w:lineRule="auto"/>
        <w:rPr>
          <w:rFonts w:ascii="DengXian" w:eastAsia="DengXian" w:hAnsi="DengXian"/>
        </w:rPr>
      </w:pPr>
    </w:p>
    <w:p w14:paraId="6E04CEBF" w14:textId="1B3BC8EA" w:rsidR="00D00615" w:rsidRPr="00E9676D" w:rsidRDefault="00AE0C1A" w:rsidP="00E9676D">
      <w:pPr>
        <w:pageBreakBefore/>
        <w:rPr>
          <w:rFonts w:ascii="DengXian" w:eastAsia="DengXian" w:hAnsi="DengXian"/>
        </w:rPr>
      </w:pPr>
      <w:r w:rsidRPr="00E9676D">
        <w:rPr>
          <w:rFonts w:ascii="DengXian" w:eastAsia="DengXian" w:hAnsi="DengXian"/>
          <w:noProof/>
        </w:rPr>
        <w:lastRenderedPageBreak/>
        <w:drawing>
          <wp:inline distT="0" distB="0" distL="0" distR="0" wp14:anchorId="4606A43B" wp14:editId="60C48002">
            <wp:extent cx="1080000" cy="1080000"/>
            <wp:effectExtent l="0" t="0" r="6350" b="6350"/>
            <wp:docPr id="1213455556" name="Picture 1213455556" descr="带有数字 1 的图形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55556" name="Picture 1213455556" descr="带有数字 1 的图形图标"/>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78784547" w14:textId="7329FFDD" w:rsidR="00D00615" w:rsidRPr="00E9676D" w:rsidRDefault="00AE0C1A" w:rsidP="00E4156C">
      <w:pPr>
        <w:pStyle w:val="Heading1"/>
        <w:rPr>
          <w:rStyle w:val="Strong"/>
          <w:rFonts w:ascii="DengXian" w:eastAsia="DengXian" w:hAnsi="DengXian"/>
          <w:b w:val="0"/>
          <w:bCs w:val="0"/>
          <w:lang w:eastAsia="zh-CN"/>
        </w:rPr>
      </w:pPr>
      <w:bookmarkStart w:id="16" w:name="_Toc256000008"/>
      <w:bookmarkStart w:id="17" w:name="_Toc144800196"/>
      <w:r w:rsidRPr="00E9676D">
        <w:rPr>
          <w:rFonts w:ascii="DengXian" w:eastAsia="DengXian" w:hAnsi="DengXian" w:cs="SimSun"/>
          <w:lang w:eastAsia="zh-CN"/>
        </w:rPr>
        <w:t>政府协调和领导力</w:t>
      </w:r>
      <w:bookmarkEnd w:id="16"/>
      <w:bookmarkEnd w:id="17"/>
    </w:p>
    <w:p w14:paraId="5AF731FD" w14:textId="03E82379" w:rsidR="00D00615" w:rsidRPr="00E9676D" w:rsidRDefault="00AE0C1A" w:rsidP="00E4156C">
      <w:pPr>
        <w:rPr>
          <w:rFonts w:ascii="DengXian" w:eastAsia="DengXian" w:hAnsi="DengXian"/>
          <w:lang w:eastAsia="zh-CN"/>
        </w:rPr>
      </w:pPr>
      <w:bookmarkStart w:id="18" w:name="_Hlk147829003"/>
      <w:r w:rsidRPr="00E9676D">
        <w:rPr>
          <w:rStyle w:val="Strong"/>
          <w:rFonts w:ascii="DengXian" w:eastAsia="DengXian" w:hAnsi="DengXian" w:cs="SimSun"/>
          <w:lang w:eastAsia="zh-CN"/>
        </w:rPr>
        <w:t>澳大利亚联邦政府必须制定战略并采取协调行动，加快 STEM 行业多元化和包容性的进展。</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F8FB" w:themeFill="text2" w:themeFillTint="1A"/>
        <w:tblLook w:val="04A0" w:firstRow="1" w:lastRow="0" w:firstColumn="1" w:lastColumn="0" w:noHBand="0" w:noVBand="1"/>
        <w:tblCaption w:val="Table with Recommendation 1"/>
      </w:tblPr>
      <w:tblGrid>
        <w:gridCol w:w="9628"/>
      </w:tblGrid>
      <w:tr w:rsidR="000A0770" w:rsidRPr="00E9676D" w14:paraId="4F75CC82" w14:textId="77777777" w:rsidTr="00F90D76">
        <w:trPr>
          <w:tblHeader/>
        </w:trPr>
        <w:tc>
          <w:tcPr>
            <w:tcW w:w="9628" w:type="dxa"/>
            <w:shd w:val="clear" w:color="auto" w:fill="0C737C" w:themeFill="text2" w:themeFillTint="E6"/>
          </w:tcPr>
          <w:p w14:paraId="23E62713" w14:textId="77777777" w:rsidR="00D00615" w:rsidRPr="00E9676D" w:rsidRDefault="00AE0C1A" w:rsidP="00E4156C">
            <w:pPr>
              <w:pStyle w:val="Heading2-Recommendations"/>
              <w:rPr>
                <w:rStyle w:val="Strong"/>
                <w:rFonts w:ascii="DengXian" w:eastAsia="DengXian" w:hAnsi="DengXian"/>
                <w:b/>
                <w:color w:val="auto"/>
              </w:rPr>
            </w:pPr>
            <w:bookmarkStart w:id="19" w:name="_Toc256000009"/>
            <w:proofErr w:type="spellStart"/>
            <w:r w:rsidRPr="00E9676D">
              <w:rPr>
                <w:rFonts w:ascii="DengXian" w:eastAsia="DengXian" w:hAnsi="DengXian" w:cs="SimSun"/>
              </w:rPr>
              <w:t>建议</w:t>
            </w:r>
            <w:proofErr w:type="spellEnd"/>
            <w:r w:rsidRPr="00E9676D">
              <w:rPr>
                <w:rFonts w:ascii="DengXian" w:eastAsia="DengXian" w:hAnsi="DengXian" w:cs="SimSun"/>
              </w:rPr>
              <w:t xml:space="preserve"> 1</w:t>
            </w:r>
            <w:bookmarkEnd w:id="19"/>
          </w:p>
        </w:tc>
      </w:tr>
      <w:tr w:rsidR="000A0770" w:rsidRPr="00E9676D" w14:paraId="21947B0D" w14:textId="77777777" w:rsidTr="00650E2C">
        <w:tc>
          <w:tcPr>
            <w:tcW w:w="9628" w:type="dxa"/>
            <w:shd w:val="clear" w:color="auto" w:fill="D8F8FB" w:themeFill="text2" w:themeFillTint="1A"/>
          </w:tcPr>
          <w:p w14:paraId="75337170" w14:textId="77777777"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专家组建议澳大利亚联邦政府：</w:t>
            </w:r>
          </w:p>
          <w:p w14:paraId="5193CA33" w14:textId="77777777" w:rsidR="00D00615" w:rsidRPr="00E9676D" w:rsidRDefault="00AE0C1A" w:rsidP="00E4156C">
            <w:pPr>
              <w:pStyle w:val="ListParagraph"/>
              <w:numPr>
                <w:ilvl w:val="0"/>
                <w:numId w:val="8"/>
              </w:numPr>
              <w:rPr>
                <w:rFonts w:ascii="DengXian" w:eastAsia="DengXian" w:hAnsi="DengXian"/>
                <w:sz w:val="20"/>
                <w:szCs w:val="20"/>
                <w:lang w:eastAsia="zh-CN"/>
              </w:rPr>
            </w:pPr>
            <w:r w:rsidRPr="00E9676D">
              <w:rPr>
                <w:rFonts w:ascii="DengXian" w:eastAsia="DengXian" w:hAnsi="DengXian" w:cs="SimSun"/>
                <w:lang w:eastAsia="zh-CN"/>
              </w:rPr>
              <w:t>根据本报告中的建议，致力于制定一个贯穿全政府的长期战略，以促进 STEM 的多元化和包容性</w:t>
            </w:r>
          </w:p>
          <w:p w14:paraId="2DC0F1C0" w14:textId="4876A596" w:rsidR="00D00615" w:rsidRPr="00E9676D" w:rsidRDefault="00AE0C1A" w:rsidP="00E4156C">
            <w:pPr>
              <w:pStyle w:val="ListParagraph"/>
              <w:numPr>
                <w:ilvl w:val="0"/>
                <w:numId w:val="8"/>
              </w:numPr>
              <w:rPr>
                <w:rFonts w:ascii="DengXian" w:eastAsia="DengXian" w:hAnsi="DengXian"/>
                <w:lang w:eastAsia="zh-CN"/>
              </w:rPr>
            </w:pPr>
            <w:r w:rsidRPr="00E9676D">
              <w:rPr>
                <w:rFonts w:ascii="DengXian" w:eastAsia="DengXian" w:hAnsi="DengXian" w:cs="SimSun"/>
                <w:lang w:eastAsia="zh-CN"/>
              </w:rPr>
              <w:t>建立一个由不同行业和多元化群体代表组成的专门咨询委员会，为政府实施该战略献计献策</w:t>
            </w:r>
          </w:p>
          <w:p w14:paraId="5E0729D1" w14:textId="4BC20142" w:rsidR="00D00615" w:rsidRPr="00E9676D" w:rsidRDefault="00AE0C1A" w:rsidP="00E4156C">
            <w:pPr>
              <w:pStyle w:val="ListParagraph"/>
              <w:numPr>
                <w:ilvl w:val="0"/>
                <w:numId w:val="8"/>
              </w:numPr>
              <w:rPr>
                <w:rFonts w:ascii="DengXian" w:eastAsia="DengXian" w:hAnsi="DengXian"/>
                <w:lang w:eastAsia="zh-CN"/>
              </w:rPr>
            </w:pPr>
            <w:r w:rsidRPr="00E9676D">
              <w:rPr>
                <w:rFonts w:ascii="DengXian" w:eastAsia="DengXian" w:hAnsi="DengXian" w:cs="SimSun"/>
                <w:lang w:eastAsia="zh-CN"/>
              </w:rPr>
              <w:t>投入专门的政府资源，以便：</w:t>
            </w:r>
          </w:p>
          <w:p w14:paraId="53DC1350" w14:textId="53F3F9EE" w:rsidR="00D00615" w:rsidRPr="00E9676D" w:rsidRDefault="00AE0C1A" w:rsidP="00E4156C">
            <w:pPr>
              <w:pStyle w:val="ListParagraph"/>
              <w:numPr>
                <w:ilvl w:val="1"/>
                <w:numId w:val="9"/>
              </w:numPr>
              <w:rPr>
                <w:rFonts w:ascii="DengXian" w:eastAsia="DengXian" w:hAnsi="DengXian"/>
                <w:sz w:val="20"/>
                <w:szCs w:val="20"/>
              </w:rPr>
            </w:pPr>
            <w:proofErr w:type="spellStart"/>
            <w:r w:rsidRPr="00E9676D">
              <w:rPr>
                <w:rFonts w:ascii="DengXian" w:eastAsia="DengXian" w:hAnsi="DengXian" w:cs="SimSun"/>
              </w:rPr>
              <w:t>支持委员会的工作</w:t>
            </w:r>
            <w:proofErr w:type="spellEnd"/>
          </w:p>
          <w:p w14:paraId="7162858E" w14:textId="471D3552" w:rsidR="00292362" w:rsidRPr="00E9676D" w:rsidRDefault="00AE0C1A" w:rsidP="00E4156C">
            <w:pPr>
              <w:pStyle w:val="ListParagraph"/>
              <w:numPr>
                <w:ilvl w:val="1"/>
                <w:numId w:val="9"/>
              </w:numPr>
              <w:rPr>
                <w:rFonts w:ascii="DengXian" w:eastAsia="DengXian" w:hAnsi="DengXian"/>
                <w:sz w:val="20"/>
                <w:szCs w:val="20"/>
                <w:lang w:eastAsia="zh-CN"/>
              </w:rPr>
            </w:pPr>
            <w:r w:rsidRPr="00E9676D">
              <w:rPr>
                <w:rFonts w:ascii="DengXian" w:eastAsia="DengXian" w:hAnsi="DengXian" w:cs="SimSun"/>
                <w:lang w:eastAsia="zh-CN"/>
              </w:rPr>
              <w:t>促进和协调政府各层面对包括计划的设计和实施在内所做出的努力，从而促进多元化</w:t>
            </w:r>
          </w:p>
          <w:p w14:paraId="65D1B62E" w14:textId="42A1FD56" w:rsidR="00D00615" w:rsidRPr="00E9676D" w:rsidRDefault="00AE0C1A" w:rsidP="00E4156C">
            <w:pPr>
              <w:pStyle w:val="ListParagraph"/>
              <w:numPr>
                <w:ilvl w:val="1"/>
                <w:numId w:val="9"/>
              </w:numPr>
              <w:rPr>
                <w:rFonts w:ascii="DengXian" w:eastAsia="DengXian" w:hAnsi="DengXian"/>
                <w:sz w:val="20"/>
                <w:szCs w:val="20"/>
                <w:lang w:eastAsia="zh-CN"/>
              </w:rPr>
            </w:pPr>
            <w:r w:rsidRPr="00E9676D">
              <w:rPr>
                <w:rFonts w:ascii="DengXian" w:eastAsia="DengXian" w:hAnsi="DengXian" w:cs="SimSun"/>
                <w:iCs/>
                <w:lang w:eastAsia="zh-CN"/>
              </w:rPr>
              <w:t>为非政府组织促进 STEM 多元化的工作提供渠道，以便与政府沟通并进行协调</w:t>
            </w:r>
            <w:r w:rsidRPr="00E9676D">
              <w:rPr>
                <w:rFonts w:ascii="DengXian" w:eastAsia="DengXian" w:hAnsi="DengXian" w:cs="SimSun"/>
                <w:i/>
                <w:lang w:eastAsia="zh-CN"/>
              </w:rPr>
              <w:t>。</w:t>
            </w:r>
          </w:p>
          <w:p w14:paraId="3CDDBC7A" w14:textId="39C821AA" w:rsidR="009246AF" w:rsidRPr="00E9676D" w:rsidRDefault="00AE0C1A" w:rsidP="00E4156C">
            <w:pPr>
              <w:pStyle w:val="ListParagraph"/>
              <w:numPr>
                <w:ilvl w:val="0"/>
                <w:numId w:val="9"/>
              </w:numPr>
              <w:rPr>
                <w:rStyle w:val="Strong"/>
                <w:rFonts w:ascii="DengXian" w:eastAsia="DengXian" w:hAnsi="DengXian"/>
                <w:b w:val="0"/>
                <w:bCs w:val="0"/>
                <w:sz w:val="20"/>
                <w:szCs w:val="20"/>
                <w:lang w:eastAsia="zh-CN"/>
              </w:rPr>
            </w:pPr>
            <w:r w:rsidRPr="00E9676D">
              <w:rPr>
                <w:rFonts w:ascii="DengXian" w:eastAsia="DengXian" w:hAnsi="DengXian" w:cs="SimSun"/>
                <w:lang w:eastAsia="zh-CN"/>
              </w:rPr>
              <w:t>报告该战略的进展情况。</w:t>
            </w:r>
          </w:p>
        </w:tc>
      </w:tr>
    </w:tbl>
    <w:bookmarkEnd w:id="18"/>
    <w:p w14:paraId="4830D88A" w14:textId="5F978967" w:rsidR="00D00615" w:rsidRPr="00E9676D" w:rsidRDefault="00061272" w:rsidP="00E4156C">
      <w:pPr>
        <w:rPr>
          <w:rFonts w:ascii="DengXian" w:eastAsia="DengXian" w:hAnsi="DengXian"/>
        </w:rPr>
      </w:pPr>
      <w:r>
        <w:rPr>
          <w:rFonts w:ascii="DengXian" w:eastAsia="DengXian" w:hAnsi="DengXian"/>
          <w:noProof/>
        </w:rPr>
        <w:pict w14:anchorId="370FD8AB">
          <v:rect id="_x0000_i1025" alt="" style="width:481.9pt;height:6pt;mso-width-percent:0;mso-height-percent:0;mso-width-percent:0;mso-height-percent:0" o:hralign="center" o:hrstd="t" o:hrnoshade="t" o:hr="t" fillcolor="#0d757e" stroked="f"/>
        </w:pict>
      </w:r>
    </w:p>
    <w:p w14:paraId="14F011A8" w14:textId="6F8064F9" w:rsidR="00D00615" w:rsidRPr="00E9676D" w:rsidRDefault="00AE0C1A" w:rsidP="00E4156C">
      <w:pPr>
        <w:pStyle w:val="Whydowerecommendthis"/>
        <w:rPr>
          <w:rFonts w:ascii="DengXian" w:eastAsia="DengXian" w:hAnsi="DengXian"/>
          <w:lang w:eastAsia="zh-CN"/>
        </w:rPr>
      </w:pPr>
      <w:r w:rsidRPr="00E9676D">
        <w:rPr>
          <w:rFonts w:ascii="DengXian" w:eastAsia="DengXian" w:hAnsi="DengXian" w:cs="SimSun"/>
          <w:lang w:eastAsia="zh-CN"/>
        </w:rPr>
        <w:t>我们为何提出此建议？</w:t>
      </w:r>
    </w:p>
    <w:p w14:paraId="74995709" w14:textId="7DE665AC" w:rsidR="00992473" w:rsidRPr="00E9676D" w:rsidRDefault="00AE0C1A" w:rsidP="00E4156C">
      <w:pPr>
        <w:rPr>
          <w:rFonts w:ascii="DengXian" w:eastAsia="DengXian" w:hAnsi="DengXian"/>
          <w:lang w:eastAsia="zh-CN"/>
        </w:rPr>
      </w:pPr>
      <w:r w:rsidRPr="00E9676D">
        <w:rPr>
          <w:rFonts w:ascii="DengXian" w:eastAsia="DengXian" w:hAnsi="DengXian" w:cs="SimSun"/>
          <w:lang w:eastAsia="zh-CN"/>
        </w:rPr>
        <w:t>促进 STEM 多元化是各级政府、行业、学术界、教育机构和更广泛社区的责任。虽然有意义的工作正在进行中，但审议发现仍需采取各方协调的方法来集中推动所有行业在 STEM 多元化方面取得辉煌进展。</w:t>
      </w:r>
    </w:p>
    <w:p w14:paraId="39ACD8D3" w14:textId="77777777" w:rsidR="00992473" w:rsidRPr="00E9676D" w:rsidRDefault="00AE0C1A" w:rsidP="00E4156C">
      <w:pPr>
        <w:rPr>
          <w:rFonts w:ascii="DengXian" w:eastAsia="DengXian" w:hAnsi="DengXian"/>
          <w:lang w:eastAsia="zh-CN"/>
        </w:rPr>
      </w:pPr>
      <w:r w:rsidRPr="00E9676D">
        <w:rPr>
          <w:rFonts w:ascii="DengXian" w:eastAsia="DengXian" w:hAnsi="DengXian" w:cs="SimSun"/>
          <w:lang w:eastAsia="zh-CN"/>
        </w:rPr>
        <w:t>缺乏领导和协调造成了很多问题，包括重复的举措、计划差距、评估和监测不足，以及错失提供信息、影响和调整更广泛政策改革和环境的机会。</w:t>
      </w:r>
    </w:p>
    <w:p w14:paraId="3706E780" w14:textId="3330DEA8" w:rsidR="00992473" w:rsidRPr="00E9676D" w:rsidRDefault="00AE0C1A" w:rsidP="00E4156C">
      <w:pPr>
        <w:rPr>
          <w:rFonts w:ascii="DengXian" w:eastAsia="DengXian" w:hAnsi="DengXian"/>
          <w:lang w:eastAsia="zh-CN"/>
        </w:rPr>
      </w:pPr>
      <w:r w:rsidRPr="00E9676D">
        <w:rPr>
          <w:rFonts w:ascii="DengXian" w:eastAsia="DengXian" w:hAnsi="DengXian" w:cs="SimSun"/>
          <w:lang w:eastAsia="zh-CN"/>
        </w:rPr>
        <w:t>澳大利亚联邦政府完全有能力为变革提供环境、制定目标并指引方向，并联系和协调各项举措，从而在最大程度上发挥影响。</w:t>
      </w:r>
      <w:r w:rsidRPr="00E9676D">
        <w:rPr>
          <w:rFonts w:ascii="DengXian" w:eastAsia="DengXian" w:hAnsi="DengXian"/>
          <w:vertAlign w:val="superscript"/>
        </w:rPr>
        <w:footnoteReference w:id="10"/>
      </w:r>
      <w:r w:rsidRPr="00E9676D">
        <w:rPr>
          <w:rFonts w:ascii="DengXian" w:eastAsia="DengXian" w:hAnsi="DengXian" w:cs="SimSun"/>
          <w:lang w:eastAsia="zh-CN"/>
        </w:rPr>
        <w:t>澳大利亚可以借鉴其他国家采取的集中长期举措。</w:t>
      </w:r>
    </w:p>
    <w:p w14:paraId="1EEBF2F7" w14:textId="77777777" w:rsidR="00992473" w:rsidRPr="00E9676D" w:rsidRDefault="00AE0C1A" w:rsidP="00E4156C">
      <w:pPr>
        <w:rPr>
          <w:rFonts w:ascii="DengXian" w:eastAsia="DengXian" w:hAnsi="DengXian"/>
          <w:lang w:eastAsia="zh-CN"/>
        </w:rPr>
      </w:pPr>
      <w:r w:rsidRPr="00E9676D">
        <w:rPr>
          <w:rFonts w:ascii="DengXian" w:eastAsia="DengXian" w:hAnsi="DengXian" w:cs="SimSun"/>
          <w:lang w:eastAsia="zh-CN"/>
        </w:rPr>
        <w:lastRenderedPageBreak/>
        <w:t>专门的咨询委员会可以提供专业知识，以推进和发展本报告中概述的促进 STEM 多元化的战略举措。这些举措应该建立在澳大利亚 Women in STEM 宣传大使创建的基础上，以确保未来的工作能够支持所有多元化群体。</w:t>
      </w:r>
    </w:p>
    <w:p w14:paraId="5CD4C2EC" w14:textId="2AAB8FCF" w:rsidR="00992473" w:rsidRPr="00E9676D" w:rsidRDefault="00AE0C1A" w:rsidP="00E4156C">
      <w:pPr>
        <w:rPr>
          <w:rFonts w:ascii="DengXian" w:eastAsia="DengXian" w:hAnsi="DengXian"/>
          <w:lang w:eastAsia="zh-CN"/>
        </w:rPr>
      </w:pPr>
      <w:r w:rsidRPr="00E9676D">
        <w:rPr>
          <w:rFonts w:ascii="DengXian" w:eastAsia="DengXian" w:hAnsi="DengXian" w:cs="SimSun"/>
          <w:lang w:eastAsia="zh-CN"/>
        </w:rPr>
        <w:t>委员会应该有来自各大多元化群体的代表，与社区和组织机构合作，为其开展的工作提供依据。</w:t>
      </w:r>
    </w:p>
    <w:p w14:paraId="6946C5BA" w14:textId="0C5F9315" w:rsidR="00992473" w:rsidRPr="00E9676D" w:rsidRDefault="00AE0C1A" w:rsidP="00E4156C">
      <w:pPr>
        <w:rPr>
          <w:rFonts w:ascii="DengXian" w:eastAsia="DengXian" w:hAnsi="DengXian"/>
          <w:lang w:eastAsia="zh-CN"/>
        </w:rPr>
      </w:pPr>
      <w:r w:rsidRPr="00E9676D">
        <w:rPr>
          <w:rFonts w:ascii="DengXian" w:eastAsia="DengXian" w:hAnsi="DengXian" w:cs="SimSun"/>
          <w:lang w:eastAsia="zh-CN"/>
        </w:rPr>
        <w:t>咨询委员会需要明确的授权，就如何提高 STEM 劳动力多元化和协调政府间的工作向政府提供建议。</w:t>
      </w:r>
      <w:r w:rsidRPr="00E9676D">
        <w:rPr>
          <w:rFonts w:ascii="DengXian" w:eastAsia="DengXian" w:hAnsi="DengXian"/>
          <w:vertAlign w:val="superscript"/>
        </w:rPr>
        <w:footnoteReference w:id="11"/>
      </w:r>
      <w:r w:rsidRPr="00E9676D">
        <w:rPr>
          <w:rFonts w:ascii="DengXian" w:eastAsia="DengXian" w:hAnsi="DengXian" w:cs="SimSun"/>
          <w:lang w:eastAsia="zh-CN"/>
        </w:rPr>
        <w:t>委员会应该向政府公开报告政府所做工作的进展和影响。</w:t>
      </w:r>
    </w:p>
    <w:p w14:paraId="5B1C6349" w14:textId="743B07E8" w:rsidR="00992473" w:rsidRPr="00E9676D" w:rsidRDefault="00AE0C1A" w:rsidP="00E4156C">
      <w:pPr>
        <w:rPr>
          <w:rFonts w:ascii="DengXian" w:eastAsia="DengXian" w:hAnsi="DengXian"/>
          <w:lang w:eastAsia="zh-CN"/>
        </w:rPr>
      </w:pPr>
      <w:r w:rsidRPr="00E9676D">
        <w:rPr>
          <w:rFonts w:ascii="DengXian" w:eastAsia="DengXian" w:hAnsi="DengXian" w:cs="SimSun"/>
          <w:lang w:eastAsia="zh-CN"/>
        </w:rPr>
        <w:t>咨询委员会应与其他旨在促进多元化和包容性的咨询机构密切合作，以帮助确保这些机构在开展工作时将 STEM 考虑在内。</w:t>
      </w:r>
    </w:p>
    <w:p w14:paraId="6B19C4E1" w14:textId="1D16D9BD" w:rsidR="00992473" w:rsidRPr="00E9676D" w:rsidRDefault="00AE0C1A" w:rsidP="00E4156C">
      <w:pPr>
        <w:rPr>
          <w:rFonts w:ascii="DengXian" w:eastAsia="DengXian" w:hAnsi="DengXian"/>
          <w:lang w:eastAsia="zh-CN"/>
        </w:rPr>
      </w:pPr>
      <w:r w:rsidRPr="00E9676D">
        <w:rPr>
          <w:rFonts w:ascii="DengXian" w:eastAsia="DengXian" w:hAnsi="DengXian" w:cs="SimSun"/>
          <w:lang w:eastAsia="zh-CN"/>
        </w:rPr>
        <w:t>通过澳大利亚现有政府部门提供专门资源来支持咨询委员会的工作，将有助于更好地协调政府间其他政策和计划的制定并提高宣传力度。这将确保制定基于证据、创新且有针对性的政策和计划。</w:t>
      </w:r>
    </w:p>
    <w:p w14:paraId="56A2D204" w14:textId="71241401" w:rsidR="00992473" w:rsidRPr="00E9676D" w:rsidRDefault="00AE0C1A" w:rsidP="00E4156C">
      <w:pPr>
        <w:rPr>
          <w:rFonts w:ascii="DengXian" w:eastAsia="DengXian" w:hAnsi="DengXian"/>
          <w:lang w:eastAsia="zh-CN"/>
        </w:rPr>
      </w:pPr>
      <w:r w:rsidRPr="00E9676D">
        <w:rPr>
          <w:rFonts w:ascii="DengXian" w:eastAsia="DengXian" w:hAnsi="DengXian" w:cs="SimSun"/>
          <w:lang w:eastAsia="zh-CN"/>
        </w:rPr>
        <w:t>该部门还将起到协调中心的作用，帮助各部门建立联系并提供有关各项计划所涵盖内容的信息，以支持各大缺乏代表的群体。</w:t>
      </w:r>
    </w:p>
    <w:p w14:paraId="1F415028" w14:textId="37501A1C" w:rsidR="001E0A1F" w:rsidRPr="00E9676D" w:rsidRDefault="001E0A1F" w:rsidP="00E4156C">
      <w:pPr>
        <w:spacing w:before="0" w:after="160" w:line="259" w:lineRule="auto"/>
        <w:rPr>
          <w:rStyle w:val="Strong"/>
          <w:rFonts w:ascii="DengXian" w:eastAsia="DengXian" w:hAnsi="DengXian"/>
          <w:i/>
          <w:iCs/>
          <w:color w:val="095258" w:themeColor="text2"/>
          <w:szCs w:val="18"/>
          <w:lang w:eastAsia="zh-CN"/>
        </w:rPr>
      </w:pPr>
    </w:p>
    <w:tbl>
      <w:tblPr>
        <w:tblStyle w:val="ListTable3-Accent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Table with Recommendation 2"/>
      </w:tblPr>
      <w:tblGrid>
        <w:gridCol w:w="9628"/>
      </w:tblGrid>
      <w:tr w:rsidR="000A0770" w:rsidRPr="00E9676D" w14:paraId="2D5BAD34" w14:textId="77777777" w:rsidTr="000A077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28" w:type="dxa"/>
            <w:tcBorders>
              <w:bottom w:val="none" w:sz="0" w:space="0" w:color="auto"/>
              <w:right w:val="none" w:sz="0" w:space="0" w:color="auto"/>
            </w:tcBorders>
            <w:shd w:val="clear" w:color="auto" w:fill="0C737C" w:themeFill="text2" w:themeFillTint="E6"/>
          </w:tcPr>
          <w:p w14:paraId="27ACDB09" w14:textId="5A59E88E" w:rsidR="00D00615" w:rsidRPr="00E9676D" w:rsidRDefault="00AE0C1A" w:rsidP="00E9676D">
            <w:pPr>
              <w:pStyle w:val="Heading2-Recommendations"/>
              <w:pageBreakBefore/>
              <w:rPr>
                <w:rFonts w:ascii="DengXian" w:eastAsia="DengXian" w:hAnsi="DengXian"/>
              </w:rPr>
            </w:pPr>
            <w:bookmarkStart w:id="20" w:name="_Toc256000010"/>
            <w:proofErr w:type="spellStart"/>
            <w:r w:rsidRPr="00E9676D">
              <w:rPr>
                <w:rFonts w:ascii="DengXian" w:eastAsia="DengXian" w:hAnsi="DengXian" w:cs="SimSun"/>
              </w:rPr>
              <w:lastRenderedPageBreak/>
              <w:t>建议</w:t>
            </w:r>
            <w:proofErr w:type="spellEnd"/>
            <w:r w:rsidRPr="00E9676D">
              <w:rPr>
                <w:rFonts w:ascii="DengXian" w:eastAsia="DengXian" w:hAnsi="DengXian" w:cs="SimSun"/>
              </w:rPr>
              <w:t xml:space="preserve"> 2</w:t>
            </w:r>
            <w:bookmarkEnd w:id="20"/>
          </w:p>
        </w:tc>
      </w:tr>
      <w:tr w:rsidR="000A0770" w:rsidRPr="00E9676D" w14:paraId="6155395D" w14:textId="77777777" w:rsidTr="000A0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Borders>
              <w:top w:val="none" w:sz="0" w:space="0" w:color="auto"/>
              <w:bottom w:val="none" w:sz="0" w:space="0" w:color="auto"/>
              <w:right w:val="none" w:sz="0" w:space="0" w:color="auto"/>
            </w:tcBorders>
            <w:shd w:val="clear" w:color="auto" w:fill="D8F8FB" w:themeFill="text2" w:themeFillTint="1A"/>
          </w:tcPr>
          <w:p w14:paraId="4C34848E" w14:textId="7DEACE65" w:rsidR="00E96644" w:rsidRPr="00E9676D" w:rsidRDefault="00AE0C1A" w:rsidP="00E4156C">
            <w:pPr>
              <w:rPr>
                <w:rFonts w:ascii="DengXian" w:eastAsia="DengXian" w:hAnsi="DengXian"/>
                <w:lang w:eastAsia="zh-CN"/>
              </w:rPr>
            </w:pPr>
            <w:r w:rsidRPr="00E9676D">
              <w:rPr>
                <w:rFonts w:ascii="DengXian" w:eastAsia="DengXian" w:hAnsi="DengXian" w:cs="SimSun"/>
                <w:b w:val="0"/>
                <w:bCs w:val="0"/>
                <w:lang w:eastAsia="zh-CN"/>
              </w:rPr>
              <w:t>专家小组建议澳大利亚联邦政府通过以下方式，在 STEM 项目中实施一套已证明能够产生影响的多元化指标：</w:t>
            </w:r>
          </w:p>
          <w:p w14:paraId="2D788D06" w14:textId="01480407" w:rsidR="00E96644" w:rsidRPr="00E9676D" w:rsidRDefault="00AE0C1A" w:rsidP="00E4156C">
            <w:pPr>
              <w:pStyle w:val="ListParagraph"/>
              <w:numPr>
                <w:ilvl w:val="0"/>
                <w:numId w:val="32"/>
              </w:numPr>
              <w:rPr>
                <w:rFonts w:ascii="DengXian" w:eastAsia="DengXian" w:hAnsi="DengXian"/>
                <w:lang w:eastAsia="zh-CN"/>
              </w:rPr>
            </w:pPr>
            <w:r w:rsidRPr="00E9676D">
              <w:rPr>
                <w:rFonts w:ascii="DengXian" w:eastAsia="DengXian" w:hAnsi="DengXian" w:cs="SimSun"/>
                <w:b w:val="0"/>
                <w:lang w:eastAsia="zh-CN"/>
              </w:rPr>
              <w:t>为 STEM 项目的所有多元化指标引进最佳实践项目设计元素</w:t>
            </w:r>
          </w:p>
          <w:p w14:paraId="04C6D8BB" w14:textId="0AA14224" w:rsidR="00E96644" w:rsidRPr="00E9676D" w:rsidRDefault="00AE0C1A" w:rsidP="00E4156C">
            <w:pPr>
              <w:pStyle w:val="ListParagraph"/>
              <w:numPr>
                <w:ilvl w:val="0"/>
                <w:numId w:val="32"/>
              </w:numPr>
              <w:rPr>
                <w:rFonts w:ascii="DengXian" w:eastAsia="DengXian" w:hAnsi="DengXian"/>
              </w:rPr>
            </w:pPr>
            <w:proofErr w:type="spellStart"/>
            <w:r w:rsidRPr="00E9676D">
              <w:rPr>
                <w:rFonts w:ascii="DengXian" w:eastAsia="DengXian" w:hAnsi="DengXian" w:cs="SimSun"/>
                <w:b w:val="0"/>
              </w:rPr>
              <w:t>以当前的</w:t>
            </w:r>
            <w:proofErr w:type="spellEnd"/>
            <w:r w:rsidRPr="00E9676D">
              <w:rPr>
                <w:rFonts w:ascii="DengXian" w:eastAsia="DengXian" w:hAnsi="DengXian" w:cs="SimSun"/>
                <w:b w:val="0"/>
              </w:rPr>
              <w:t xml:space="preserve"> Women in STEM </w:t>
            </w:r>
            <w:proofErr w:type="spellStart"/>
            <w:r w:rsidRPr="00E9676D">
              <w:rPr>
                <w:rFonts w:ascii="DengXian" w:eastAsia="DengXian" w:hAnsi="DengXian" w:cs="SimSun"/>
                <w:b w:val="0"/>
              </w:rPr>
              <w:t>项目组合为基础，并对其进行有针对性的改变</w:t>
            </w:r>
            <w:proofErr w:type="spellEnd"/>
          </w:p>
          <w:p w14:paraId="5B751E3A" w14:textId="10079E13" w:rsidR="00E96644" w:rsidRPr="00E9676D" w:rsidRDefault="00AE0C1A" w:rsidP="00E4156C">
            <w:pPr>
              <w:pStyle w:val="ListParagraph"/>
              <w:numPr>
                <w:ilvl w:val="0"/>
                <w:numId w:val="32"/>
              </w:numPr>
              <w:rPr>
                <w:rFonts w:ascii="DengXian" w:eastAsia="DengXian" w:hAnsi="DengXian"/>
                <w:lang w:eastAsia="zh-CN"/>
              </w:rPr>
            </w:pPr>
            <w:r w:rsidRPr="00E9676D">
              <w:rPr>
                <w:rFonts w:ascii="DengXian" w:eastAsia="DengXian" w:hAnsi="DengXian" w:cs="SimSun"/>
                <w:b w:val="0"/>
                <w:bCs w:val="0"/>
                <w:lang w:eastAsia="zh-CN"/>
              </w:rPr>
              <w:t>制定新计划来解决缺乏代表的群体所面临的已知障碍。</w:t>
            </w:r>
          </w:p>
          <w:p w14:paraId="311081ED" w14:textId="41294175" w:rsidR="00D00615" w:rsidRPr="00E9676D" w:rsidRDefault="00AE0C1A" w:rsidP="00E4156C">
            <w:pPr>
              <w:rPr>
                <w:rStyle w:val="Strong"/>
                <w:rFonts w:ascii="DengXian" w:eastAsia="DengXian" w:hAnsi="DengXian"/>
              </w:rPr>
            </w:pPr>
            <w:proofErr w:type="spellStart"/>
            <w:r w:rsidRPr="00E9676D">
              <w:rPr>
                <w:rFonts w:ascii="DengXian" w:eastAsia="DengXian" w:hAnsi="DengXian" w:cs="SimSun"/>
                <w:b w:val="0"/>
                <w:bCs w:val="0"/>
              </w:rPr>
              <w:t>专家组对此建议的具体陈述载于本报告最后部分的</w:t>
            </w:r>
            <w:proofErr w:type="spellEnd"/>
            <w:r w:rsidR="00C031F9" w:rsidRPr="00E9676D">
              <w:rPr>
                <w:rFonts w:ascii="DengXian" w:eastAsia="DengXian" w:hAnsi="DengXian" w:cs="SimSun"/>
                <w:b w:val="0"/>
                <w:bCs w:val="0"/>
                <w:i/>
                <w:iCs/>
              </w:rPr>
              <w:t xml:space="preserve">《STEM </w:t>
            </w:r>
            <w:proofErr w:type="spellStart"/>
            <w:r w:rsidR="00C031F9" w:rsidRPr="00E9676D">
              <w:rPr>
                <w:rFonts w:ascii="DengXian" w:eastAsia="DengXian" w:hAnsi="DengXian" w:cs="SimSun"/>
                <w:b w:val="0"/>
                <w:bCs w:val="0"/>
                <w:i/>
                <w:iCs/>
              </w:rPr>
              <w:t>劳动力多元化项目战略</w:t>
            </w:r>
            <w:proofErr w:type="spellEnd"/>
            <w:r w:rsidR="00C031F9" w:rsidRPr="00E9676D">
              <w:rPr>
                <w:rFonts w:ascii="DengXian" w:eastAsia="DengXian" w:hAnsi="DengXian" w:cs="SimSun"/>
                <w:b w:val="0"/>
                <w:bCs w:val="0"/>
                <w:i/>
                <w:iCs/>
              </w:rPr>
              <w:t>》（Diversity in STEM Program Strategy）</w:t>
            </w:r>
            <w:proofErr w:type="spellStart"/>
            <w:r w:rsidRPr="00E9676D">
              <w:rPr>
                <w:rFonts w:ascii="DengXian" w:eastAsia="DengXian" w:hAnsi="DengXian" w:cs="SimSun"/>
                <w:b w:val="0"/>
                <w:bCs w:val="0"/>
              </w:rPr>
              <w:t>中，政府应全面实施该建议</w:t>
            </w:r>
            <w:proofErr w:type="spellEnd"/>
            <w:r w:rsidRPr="00E9676D">
              <w:rPr>
                <w:rFonts w:ascii="DengXian" w:eastAsia="DengXian" w:hAnsi="DengXian" w:cs="SimSun"/>
                <w:b w:val="0"/>
                <w:bCs w:val="0"/>
              </w:rPr>
              <w:t>。</w:t>
            </w:r>
          </w:p>
        </w:tc>
      </w:tr>
    </w:tbl>
    <w:p w14:paraId="1F484829" w14:textId="46FFFC3E" w:rsidR="00D00615" w:rsidRPr="00E9676D" w:rsidRDefault="00061272" w:rsidP="00E4156C">
      <w:pPr>
        <w:rPr>
          <w:rFonts w:ascii="DengXian" w:eastAsia="DengXian" w:hAnsi="DengXian"/>
        </w:rPr>
      </w:pPr>
      <w:r>
        <w:rPr>
          <w:rFonts w:ascii="DengXian" w:eastAsia="DengXian" w:hAnsi="DengXian"/>
          <w:noProof/>
        </w:rPr>
        <w:pict w14:anchorId="07B1DBC8">
          <v:rect id="_x0000_i1026" alt="" style="width:481.9pt;height:6pt;mso-width-percent:0;mso-height-percent:0;mso-width-percent:0;mso-height-percent:0" o:hralign="center" o:hrstd="t" o:hrnoshade="t" o:hr="t" fillcolor="#0d757e" stroked="f"/>
        </w:pict>
      </w:r>
    </w:p>
    <w:p w14:paraId="33050671" w14:textId="58E7BA85" w:rsidR="00D00615" w:rsidRPr="00E9676D" w:rsidRDefault="00AE0C1A" w:rsidP="00E4156C">
      <w:pPr>
        <w:pStyle w:val="Whydowerecommendthis"/>
        <w:rPr>
          <w:rFonts w:ascii="DengXian" w:eastAsia="DengXian" w:hAnsi="DengXian"/>
          <w:lang w:eastAsia="zh-CN"/>
        </w:rPr>
      </w:pPr>
      <w:r w:rsidRPr="00E9676D">
        <w:rPr>
          <w:rFonts w:ascii="DengXian" w:eastAsia="DengXian" w:hAnsi="DengXian" w:cs="SimSun"/>
          <w:lang w:eastAsia="zh-CN"/>
        </w:rPr>
        <w:t>我们为何提出此建议？</w:t>
      </w:r>
    </w:p>
    <w:p w14:paraId="2328FD86" w14:textId="118838BF" w:rsidR="005619F9" w:rsidRPr="00E9676D" w:rsidRDefault="00AE0C1A" w:rsidP="00E4156C">
      <w:pPr>
        <w:pStyle w:val="Caption"/>
        <w:spacing w:line="288" w:lineRule="auto"/>
        <w:rPr>
          <w:rFonts w:ascii="DengXian" w:eastAsia="DengXian" w:hAnsi="DengXian"/>
          <w:szCs w:val="22"/>
          <w:lang w:eastAsia="zh-CN"/>
        </w:rPr>
      </w:pPr>
      <w:r w:rsidRPr="00E9676D">
        <w:rPr>
          <w:rFonts w:ascii="DengXian" w:eastAsia="DengXian" w:hAnsi="DengXian" w:cs="SimSun"/>
          <w:i w:val="0"/>
          <w:color w:val="auto"/>
          <w:szCs w:val="22"/>
          <w:lang w:eastAsia="zh-CN"/>
        </w:rPr>
        <w:t>在进行系统性变革时，这些项目在支持个人和组织机构方面发挥着重要作用。项目可以促进行业文化变革，并帮助缺乏代表的人群克服他们面临的障碍。</w:t>
      </w:r>
    </w:p>
    <w:p w14:paraId="7692BC51" w14:textId="207C4C38" w:rsidR="005619F9" w:rsidRPr="00E9676D" w:rsidRDefault="00AE0C1A" w:rsidP="00E4156C">
      <w:pPr>
        <w:pStyle w:val="Caption"/>
        <w:spacing w:line="288" w:lineRule="auto"/>
        <w:rPr>
          <w:rFonts w:ascii="DengXian" w:eastAsia="DengXian" w:hAnsi="DengXian"/>
          <w:i w:val="0"/>
          <w:color w:val="auto"/>
          <w:szCs w:val="22"/>
          <w:lang w:eastAsia="zh-CN"/>
        </w:rPr>
      </w:pPr>
      <w:r w:rsidRPr="00E9676D">
        <w:rPr>
          <w:rFonts w:ascii="DengXian" w:eastAsia="DengXian" w:hAnsi="DengXian" w:cs="SimSun"/>
          <w:i w:val="0"/>
          <w:color w:val="auto"/>
          <w:szCs w:val="22"/>
          <w:lang w:eastAsia="zh-CN"/>
        </w:rPr>
        <w:t>但是，审议发现，Women in STEM 项目被认为缺乏强有力的证据来证明这些项目是否能长期吸引并留住选择 STEM 科目的女孩和从事 STEM 工作的女性。这些项目之间几乎没有关联能够用于提供持续支持。未来的项目组合需要贯穿从教育到就业的整个过程，为所有缺乏代表的人士提供支持，以帮助消除参与并继续从事 STEM 教育和就业的障碍。</w:t>
      </w:r>
    </w:p>
    <w:p w14:paraId="764F69EE" w14:textId="0672466D" w:rsidR="005619F9" w:rsidRPr="00E9676D" w:rsidRDefault="00AE0C1A" w:rsidP="00E4156C">
      <w:pPr>
        <w:pStyle w:val="Caption"/>
        <w:spacing w:line="288" w:lineRule="auto"/>
        <w:rPr>
          <w:rFonts w:ascii="DengXian" w:eastAsia="DengXian" w:hAnsi="DengXian"/>
          <w:i w:val="0"/>
          <w:color w:val="auto"/>
          <w:szCs w:val="22"/>
          <w:lang w:eastAsia="zh-CN"/>
        </w:rPr>
      </w:pPr>
      <w:r w:rsidRPr="00E9676D">
        <w:rPr>
          <w:rFonts w:ascii="DengXian" w:eastAsia="DengXian" w:hAnsi="DengXian" w:cs="SimSun"/>
          <w:i w:val="0"/>
          <w:color w:val="auto"/>
          <w:szCs w:val="22"/>
          <w:lang w:eastAsia="zh-CN"/>
        </w:rPr>
        <w:t>咨询委员会可以为项目组合的设计提供信息，以便在从教育到就业的过程中为缺乏代表的群体提供支持。未来的项目设计应考虑以下因素：</w:t>
      </w:r>
    </w:p>
    <w:p w14:paraId="51126C6B" w14:textId="442B497B" w:rsidR="008C59EE" w:rsidRPr="00E9676D" w:rsidRDefault="00AE0C1A" w:rsidP="00E4156C">
      <w:pPr>
        <w:pStyle w:val="Caption"/>
        <w:numPr>
          <w:ilvl w:val="0"/>
          <w:numId w:val="37"/>
        </w:numPr>
        <w:spacing w:line="288" w:lineRule="auto"/>
        <w:rPr>
          <w:rFonts w:ascii="DengXian" w:eastAsia="DengXian" w:hAnsi="DengXian"/>
          <w:i w:val="0"/>
          <w:color w:val="auto"/>
          <w:szCs w:val="22"/>
          <w:lang w:eastAsia="zh-CN"/>
        </w:rPr>
      </w:pPr>
      <w:r w:rsidRPr="00E9676D">
        <w:rPr>
          <w:rFonts w:ascii="DengXian" w:eastAsia="DengXian" w:hAnsi="DengXian" w:cs="SimSun"/>
          <w:i w:val="0"/>
          <w:color w:val="auto"/>
          <w:szCs w:val="22"/>
          <w:lang w:eastAsia="zh-CN"/>
        </w:rPr>
        <w:t>配备可以产生长期影响的长期且灵活的资金</w:t>
      </w:r>
    </w:p>
    <w:p w14:paraId="3752443B" w14:textId="669621C1" w:rsidR="008C59EE" w:rsidRPr="00E9676D" w:rsidRDefault="00AE0C1A" w:rsidP="00E4156C">
      <w:pPr>
        <w:pStyle w:val="Caption"/>
        <w:numPr>
          <w:ilvl w:val="0"/>
          <w:numId w:val="37"/>
        </w:numPr>
        <w:spacing w:line="288" w:lineRule="auto"/>
        <w:rPr>
          <w:rFonts w:ascii="DengXian" w:eastAsia="DengXian" w:hAnsi="DengXian"/>
          <w:i w:val="0"/>
          <w:color w:val="auto"/>
          <w:szCs w:val="22"/>
          <w:lang w:eastAsia="zh-CN"/>
        </w:rPr>
      </w:pPr>
      <w:r w:rsidRPr="00E9676D">
        <w:rPr>
          <w:rFonts w:ascii="DengXian" w:eastAsia="DengXian" w:hAnsi="DengXian" w:cs="SimSun"/>
          <w:i w:val="0"/>
          <w:color w:val="auto"/>
          <w:szCs w:val="22"/>
          <w:lang w:eastAsia="zh-CN"/>
        </w:rPr>
        <w:t>与项目的目标行业、社区和人群合作</w:t>
      </w:r>
    </w:p>
    <w:p w14:paraId="795BB5FE" w14:textId="4C1D0A3D" w:rsidR="003C7695" w:rsidRPr="00E9676D" w:rsidRDefault="00AE0C1A" w:rsidP="00E4156C">
      <w:pPr>
        <w:pStyle w:val="Caption"/>
        <w:numPr>
          <w:ilvl w:val="0"/>
          <w:numId w:val="37"/>
        </w:numPr>
        <w:spacing w:line="288" w:lineRule="auto"/>
        <w:rPr>
          <w:rFonts w:ascii="DengXian" w:eastAsia="DengXian" w:hAnsi="DengXian"/>
          <w:i w:val="0"/>
          <w:color w:val="auto"/>
          <w:szCs w:val="22"/>
          <w:lang w:eastAsia="zh-CN"/>
        </w:rPr>
      </w:pPr>
      <w:r w:rsidRPr="00E9676D">
        <w:rPr>
          <w:rFonts w:ascii="DengXian" w:eastAsia="DengXian" w:hAnsi="DengXian" w:cs="SimSun"/>
          <w:i w:val="0"/>
          <w:color w:val="auto"/>
          <w:szCs w:val="22"/>
          <w:lang w:eastAsia="zh-CN"/>
        </w:rPr>
        <w:t>确保拨款流程鼓励来自多元化背景的人士申请，并为这些人士提供获得拨款的机会</w:t>
      </w:r>
    </w:p>
    <w:p w14:paraId="391169F6" w14:textId="634E8565" w:rsidR="00AF06B2" w:rsidRPr="00E9676D" w:rsidRDefault="00AE0C1A" w:rsidP="00E4156C">
      <w:pPr>
        <w:pStyle w:val="Caption"/>
        <w:numPr>
          <w:ilvl w:val="0"/>
          <w:numId w:val="37"/>
        </w:numPr>
        <w:spacing w:line="288" w:lineRule="auto"/>
        <w:rPr>
          <w:rFonts w:ascii="DengXian" w:eastAsia="DengXian" w:hAnsi="DengXian"/>
          <w:i w:val="0"/>
          <w:color w:val="auto"/>
          <w:szCs w:val="22"/>
          <w:lang w:eastAsia="zh-CN"/>
        </w:rPr>
      </w:pPr>
      <w:r w:rsidRPr="00E9676D">
        <w:rPr>
          <w:rFonts w:ascii="DengXian" w:eastAsia="DengXian" w:hAnsi="DengXian" w:cs="SimSun"/>
          <w:i w:val="0"/>
          <w:color w:val="auto"/>
          <w:szCs w:val="22"/>
          <w:lang w:eastAsia="zh-CN"/>
        </w:rPr>
        <w:t>收集一致的证据和数据，以便更好地通过内置的独立评估机制衡量项目的有效性及其影响</w:t>
      </w:r>
    </w:p>
    <w:p w14:paraId="06DFD3BE" w14:textId="235AF864" w:rsidR="005619F9" w:rsidRPr="00E9676D" w:rsidRDefault="00AE0C1A" w:rsidP="00E4156C">
      <w:pPr>
        <w:pStyle w:val="Caption"/>
        <w:numPr>
          <w:ilvl w:val="0"/>
          <w:numId w:val="37"/>
        </w:numPr>
        <w:spacing w:line="288" w:lineRule="auto"/>
        <w:rPr>
          <w:rFonts w:ascii="DengXian" w:eastAsia="DengXian" w:hAnsi="DengXian"/>
          <w:i w:val="0"/>
          <w:color w:val="auto"/>
          <w:szCs w:val="22"/>
          <w:lang w:eastAsia="zh-CN"/>
        </w:rPr>
      </w:pPr>
      <w:r w:rsidRPr="00E9676D">
        <w:rPr>
          <w:rFonts w:ascii="DengXian" w:eastAsia="DengXian" w:hAnsi="DengXian" w:cs="SimSun"/>
          <w:i w:val="0"/>
          <w:color w:val="auto"/>
          <w:szCs w:val="22"/>
          <w:lang w:eastAsia="zh-CN"/>
        </w:rPr>
        <w:t>分享不同项目的信息和经验。</w:t>
      </w:r>
    </w:p>
    <w:p w14:paraId="64F6B554" w14:textId="58D96AC3" w:rsidR="005619F9" w:rsidRPr="00E9676D" w:rsidRDefault="00AE0C1A" w:rsidP="00E4156C">
      <w:pPr>
        <w:pStyle w:val="Caption"/>
        <w:spacing w:line="288" w:lineRule="auto"/>
        <w:rPr>
          <w:rFonts w:ascii="DengXian" w:eastAsia="DengXian" w:hAnsi="DengXian"/>
          <w:i w:val="0"/>
          <w:color w:val="auto"/>
          <w:szCs w:val="22"/>
        </w:rPr>
      </w:pPr>
      <w:r w:rsidRPr="00E9676D">
        <w:rPr>
          <w:rFonts w:ascii="DengXian" w:eastAsia="DengXian" w:hAnsi="DengXian" w:cs="SimSun"/>
          <w:i w:val="0"/>
          <w:color w:val="auto"/>
          <w:szCs w:val="22"/>
        </w:rPr>
        <w:t xml:space="preserve">《STEM </w:t>
      </w:r>
      <w:proofErr w:type="spellStart"/>
      <w:r w:rsidRPr="00E9676D">
        <w:rPr>
          <w:rFonts w:ascii="DengXian" w:eastAsia="DengXian" w:hAnsi="DengXian" w:cs="SimSun"/>
          <w:i w:val="0"/>
          <w:color w:val="auto"/>
          <w:szCs w:val="22"/>
        </w:rPr>
        <w:t>性别平等检测报告</w:t>
      </w:r>
      <w:proofErr w:type="spellEnd"/>
      <w:r w:rsidRPr="00E9676D">
        <w:rPr>
          <w:rFonts w:ascii="DengXian" w:eastAsia="DengXian" w:hAnsi="DengXian" w:cs="SimSun"/>
          <w:i w:val="0"/>
          <w:color w:val="auto"/>
          <w:szCs w:val="22"/>
        </w:rPr>
        <w:t>》（The STEM Equity Monitor）</w:t>
      </w:r>
      <w:proofErr w:type="spellStart"/>
      <w:r w:rsidRPr="00E9676D">
        <w:rPr>
          <w:rFonts w:ascii="DengXian" w:eastAsia="DengXian" w:hAnsi="DengXian" w:cs="SimSun"/>
          <w:i w:val="0"/>
          <w:color w:val="auto"/>
          <w:szCs w:val="22"/>
        </w:rPr>
        <w:t>是各个年龄阶段的女性参与</w:t>
      </w:r>
      <w:proofErr w:type="spellEnd"/>
      <w:r w:rsidRPr="00E9676D">
        <w:rPr>
          <w:rFonts w:ascii="DengXian" w:eastAsia="DengXian" w:hAnsi="DengXian" w:cs="SimSun"/>
          <w:i w:val="0"/>
          <w:color w:val="auto"/>
          <w:szCs w:val="22"/>
        </w:rPr>
        <w:t xml:space="preserve"> STEM </w:t>
      </w:r>
      <w:proofErr w:type="spellStart"/>
      <w:r w:rsidRPr="00E9676D">
        <w:rPr>
          <w:rFonts w:ascii="DengXian" w:eastAsia="DengXian" w:hAnsi="DengXian" w:cs="SimSun"/>
          <w:i w:val="0"/>
          <w:color w:val="auto"/>
          <w:szCs w:val="22"/>
        </w:rPr>
        <w:t>的年度国家数据资源，为收集和追踪各个不同群体参与</w:t>
      </w:r>
      <w:proofErr w:type="spellEnd"/>
      <w:r w:rsidRPr="00E9676D">
        <w:rPr>
          <w:rFonts w:ascii="DengXian" w:eastAsia="DengXian" w:hAnsi="DengXian" w:cs="SimSun"/>
          <w:i w:val="0"/>
          <w:color w:val="auto"/>
          <w:szCs w:val="22"/>
        </w:rPr>
        <w:t xml:space="preserve"> STEM </w:t>
      </w:r>
      <w:proofErr w:type="spellStart"/>
      <w:r w:rsidRPr="00E9676D">
        <w:rPr>
          <w:rFonts w:ascii="DengXian" w:eastAsia="DengXian" w:hAnsi="DengXian" w:cs="SimSun"/>
          <w:i w:val="0"/>
          <w:color w:val="auto"/>
          <w:szCs w:val="22"/>
        </w:rPr>
        <w:t>的进展情况提供了坚实的基础</w:t>
      </w:r>
      <w:proofErr w:type="spellEnd"/>
      <w:r w:rsidRPr="00E9676D">
        <w:rPr>
          <w:rFonts w:ascii="DengXian" w:eastAsia="DengXian" w:hAnsi="DengXian" w:cs="SimSun"/>
          <w:i w:val="0"/>
          <w:color w:val="auto"/>
          <w:szCs w:val="22"/>
        </w:rPr>
        <w:t>。</w:t>
      </w:r>
    </w:p>
    <w:p w14:paraId="018BCDDD" w14:textId="3432E4C0" w:rsidR="0026722A" w:rsidRPr="00E9676D" w:rsidRDefault="0026722A" w:rsidP="00E4156C">
      <w:pPr>
        <w:rPr>
          <w:rStyle w:val="Strong"/>
          <w:rFonts w:ascii="DengXian" w:eastAsia="DengXian" w:hAnsi="DengXian"/>
        </w:rPr>
      </w:pPr>
    </w:p>
    <w:p w14:paraId="322E5B49" w14:textId="6153D758" w:rsidR="00D00615" w:rsidRPr="00E9676D" w:rsidRDefault="00AE0C1A" w:rsidP="00E9676D">
      <w:pPr>
        <w:pageBreakBefore/>
        <w:rPr>
          <w:rFonts w:ascii="DengXian" w:eastAsia="DengXian" w:hAnsi="DengXian"/>
          <w:sz w:val="44"/>
          <w:szCs w:val="44"/>
        </w:rPr>
      </w:pPr>
      <w:r w:rsidRPr="00E9676D">
        <w:rPr>
          <w:rFonts w:ascii="DengXian" w:eastAsia="DengXian" w:hAnsi="DengXian"/>
          <w:noProof/>
        </w:rPr>
        <w:lastRenderedPageBreak/>
        <w:drawing>
          <wp:inline distT="0" distB="0" distL="0" distR="0" wp14:anchorId="65C91FC9" wp14:editId="46A052AA">
            <wp:extent cx="1080000" cy="1080000"/>
            <wp:effectExtent l="0" t="0" r="6350" b="6350"/>
            <wp:docPr id="1213455562" name="Picture 1213455562" descr="带有数字 2 的图形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55562" name="Picture 1213455562" descr="带有数字 2 的图形图标"/>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7D4D06A2" w14:textId="76286FD3" w:rsidR="00D00615" w:rsidRPr="00E9676D" w:rsidRDefault="00AE0C1A" w:rsidP="00E4156C">
      <w:pPr>
        <w:pStyle w:val="Heading1"/>
        <w:rPr>
          <w:rFonts w:ascii="DengXian" w:eastAsia="DengXian" w:hAnsi="DengXian"/>
          <w:lang w:eastAsia="zh-CN"/>
        </w:rPr>
      </w:pPr>
      <w:bookmarkStart w:id="21" w:name="_Toc256000011"/>
      <w:bookmarkStart w:id="22" w:name="_Toc144800208"/>
      <w:r w:rsidRPr="00E9676D">
        <w:rPr>
          <w:rFonts w:ascii="DengXian" w:eastAsia="DengXian" w:hAnsi="DengXian" w:cs="SimSun"/>
          <w:lang w:eastAsia="zh-CN"/>
        </w:rPr>
        <w:t>打造安全和包容的工作场所</w:t>
      </w:r>
      <w:bookmarkEnd w:id="21"/>
    </w:p>
    <w:p w14:paraId="2828D9D2" w14:textId="6CDEB150" w:rsidR="00D00615" w:rsidRPr="00E9676D" w:rsidRDefault="00AE0C1A" w:rsidP="00E4156C">
      <w:pPr>
        <w:rPr>
          <w:rFonts w:ascii="DengXian" w:eastAsia="DengXian" w:hAnsi="DengXian"/>
          <w:b/>
          <w:bCs/>
          <w:lang w:eastAsia="zh-CN"/>
        </w:rPr>
      </w:pPr>
      <w:bookmarkStart w:id="23" w:name="_Hlk146782324"/>
      <w:bookmarkStart w:id="24" w:name="_Hlk146782347"/>
      <w:bookmarkStart w:id="25" w:name="_Hlk147828986"/>
      <w:r w:rsidRPr="00E9676D">
        <w:rPr>
          <w:rFonts w:ascii="DengXian" w:eastAsia="DengXian" w:hAnsi="DengXian" w:cs="SimSun"/>
          <w:b/>
          <w:bCs/>
          <w:lang w:eastAsia="zh-CN"/>
        </w:rPr>
        <w:t>每个雇用 STEM 员工的澳大利亚组织机构都必须消除霸凌、骚扰和歧视。</w:t>
      </w:r>
    </w:p>
    <w:tbl>
      <w:tblPr>
        <w:tblStyle w:val="ListTable3-Accent4"/>
        <w:tblW w:w="963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Table with Recommendation 3"/>
      </w:tblPr>
      <w:tblGrid>
        <w:gridCol w:w="9639"/>
      </w:tblGrid>
      <w:tr w:rsidR="000A0770" w:rsidRPr="00E9676D" w14:paraId="7726421A" w14:textId="77777777" w:rsidTr="000A077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dxa"/>
            <w:tcBorders>
              <w:bottom w:val="none" w:sz="0" w:space="0" w:color="auto"/>
              <w:right w:val="none" w:sz="0" w:space="0" w:color="auto"/>
            </w:tcBorders>
            <w:shd w:val="clear" w:color="auto" w:fill="595959" w:themeFill="text1" w:themeFillTint="A6"/>
          </w:tcPr>
          <w:p w14:paraId="65152480" w14:textId="1F15855C" w:rsidR="00D00615" w:rsidRPr="00E9676D" w:rsidRDefault="00AE0C1A" w:rsidP="00E4156C">
            <w:pPr>
              <w:pStyle w:val="Recsheadings"/>
              <w:rPr>
                <w:rFonts w:ascii="DengXian" w:eastAsia="DengXian" w:hAnsi="DengXian"/>
                <w:b w:val="0"/>
              </w:rPr>
            </w:pPr>
            <w:bookmarkStart w:id="26" w:name="_Toc256000012"/>
            <w:bookmarkEnd w:id="23"/>
            <w:bookmarkEnd w:id="24"/>
            <w:bookmarkEnd w:id="25"/>
            <w:proofErr w:type="spellStart"/>
            <w:r w:rsidRPr="00E9676D">
              <w:rPr>
                <w:rFonts w:ascii="DengXian" w:eastAsia="DengXian" w:hAnsi="DengXian" w:cs="SimSun"/>
              </w:rPr>
              <w:t>建议</w:t>
            </w:r>
            <w:proofErr w:type="spellEnd"/>
            <w:r w:rsidRPr="00E9676D">
              <w:rPr>
                <w:rFonts w:ascii="DengXian" w:eastAsia="DengXian" w:hAnsi="DengXian" w:cs="SimSun"/>
              </w:rPr>
              <w:t xml:space="preserve"> 3</w:t>
            </w:r>
            <w:bookmarkEnd w:id="26"/>
          </w:p>
        </w:tc>
      </w:tr>
      <w:tr w:rsidR="000A0770" w:rsidRPr="00E9676D" w14:paraId="5E08673C" w14:textId="77777777" w:rsidTr="000A0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shd w:val="clear" w:color="auto" w:fill="F9FEE7" w:themeFill="accent5" w:themeFillTint="33"/>
          </w:tcPr>
          <w:p w14:paraId="11C2C61A" w14:textId="77777777" w:rsidR="00D00615" w:rsidRPr="00E9676D" w:rsidRDefault="00AE0C1A" w:rsidP="00E4156C">
            <w:pPr>
              <w:rPr>
                <w:rFonts w:ascii="DengXian" w:eastAsia="DengXian" w:hAnsi="DengXian"/>
                <w:lang w:eastAsia="zh-CN"/>
              </w:rPr>
            </w:pPr>
            <w:r w:rsidRPr="00E9676D">
              <w:rPr>
                <w:rFonts w:ascii="DengXian" w:eastAsia="DengXian" w:hAnsi="DengXian" w:cs="SimSun"/>
                <w:b w:val="0"/>
                <w:bCs w:val="0"/>
                <w:lang w:eastAsia="zh-CN"/>
              </w:rPr>
              <w:t>作为打造安全和包容的工作场所的基础，专家小组建议每个雇用 STEM 员工的澳大利亚组织机构（包括澳大利亚联邦政府）致力于消除霸凌、骚扰和歧视（包括种族歧视）。</w:t>
            </w:r>
          </w:p>
          <w:p w14:paraId="78368139" w14:textId="77777777" w:rsidR="00D00615" w:rsidRPr="00E9676D" w:rsidRDefault="00AE0C1A" w:rsidP="00A6114A">
            <w:pPr>
              <w:ind w:right="313"/>
              <w:rPr>
                <w:rFonts w:ascii="DengXian" w:eastAsia="DengXian" w:hAnsi="DengXian"/>
                <w:lang w:eastAsia="zh-CN"/>
              </w:rPr>
            </w:pPr>
            <w:r w:rsidRPr="00E9676D">
              <w:rPr>
                <w:rFonts w:ascii="DengXian" w:eastAsia="DengXian" w:hAnsi="DengXian" w:cs="SimSun"/>
                <w:b w:val="0"/>
                <w:bCs w:val="0"/>
                <w:lang w:eastAsia="zh-CN"/>
              </w:rPr>
              <w:t>这将需要超出现有职业健康与安全要求的治理、透明度和问责机制，其中包括高层领导应尽的义务。</w:t>
            </w:r>
          </w:p>
        </w:tc>
      </w:tr>
    </w:tbl>
    <w:p w14:paraId="0A032E25" w14:textId="3FD6FF95" w:rsidR="004D393D" w:rsidRPr="00E9676D" w:rsidRDefault="00AE0C1A" w:rsidP="00E4156C">
      <w:pPr>
        <w:rPr>
          <w:rFonts w:ascii="DengXian" w:eastAsia="DengXian" w:hAnsi="DengXian"/>
          <w:iCs/>
          <w:lang w:eastAsia="zh-CN"/>
        </w:rPr>
      </w:pPr>
      <w:r w:rsidRPr="00E9676D">
        <w:rPr>
          <w:rFonts w:ascii="DengXian" w:eastAsia="DengXian" w:hAnsi="DengXian" w:cs="SimSun"/>
          <w:iCs/>
          <w:lang w:eastAsia="zh-CN"/>
        </w:rPr>
        <w:t>旨在消除霸凌、骚扰和歧视的组织机构治理、透明度和问责机制应作为更广泛的工作场所多元化和包容性措施的一部分来实施。建议 4 对此进行了概述。</w:t>
      </w:r>
    </w:p>
    <w:p w14:paraId="370DEAF4" w14:textId="43005635" w:rsidR="004D393D" w:rsidRPr="00E9676D" w:rsidRDefault="00AE0C1A" w:rsidP="00E4156C">
      <w:pPr>
        <w:rPr>
          <w:rFonts w:ascii="DengXian" w:eastAsia="DengXian" w:hAnsi="DengXian"/>
          <w:lang w:eastAsia="zh-CN"/>
        </w:rPr>
      </w:pPr>
      <w:r w:rsidRPr="00E9676D">
        <w:rPr>
          <w:rFonts w:ascii="DengXian" w:eastAsia="DengXian" w:hAnsi="DengXian" w:cs="SimSun"/>
          <w:lang w:eastAsia="zh-CN"/>
        </w:rPr>
        <w:t>建议 5 概述了澳大利亚联邦政府在支持该建议方面能够起到的进一步作用。</w:t>
      </w:r>
    </w:p>
    <w:p w14:paraId="1AB9AF20" w14:textId="5FE2E334" w:rsidR="00903E9C" w:rsidRPr="00E9676D" w:rsidRDefault="00AE0C1A" w:rsidP="00E4156C">
      <w:pPr>
        <w:pStyle w:val="Whydowerecommendthis"/>
        <w:rPr>
          <w:rFonts w:ascii="DengXian" w:eastAsia="DengXian" w:hAnsi="DengXian"/>
          <w:lang w:eastAsia="zh-CN"/>
        </w:rPr>
      </w:pPr>
      <w:r w:rsidRPr="00E9676D">
        <w:rPr>
          <w:rFonts w:ascii="DengXian" w:eastAsia="DengXian" w:hAnsi="DengXian" w:cs="SimSun"/>
          <w:lang w:eastAsia="zh-CN"/>
        </w:rPr>
        <w:t>提出该建议的主要考虑因素</w:t>
      </w:r>
    </w:p>
    <w:p w14:paraId="3B1F2C5B" w14:textId="2C10B5AD" w:rsidR="00D00615" w:rsidRPr="00E9676D" w:rsidRDefault="00AE0C1A" w:rsidP="00A6114A">
      <w:pPr>
        <w:ind w:right="282"/>
        <w:rPr>
          <w:rFonts w:ascii="DengXian" w:eastAsia="DengXian" w:hAnsi="DengXian"/>
          <w:lang w:eastAsia="zh-CN"/>
        </w:rPr>
      </w:pPr>
      <w:r w:rsidRPr="00E9676D">
        <w:rPr>
          <w:rFonts w:ascii="DengXian" w:eastAsia="DengXian" w:hAnsi="DengXian" w:cs="SimSun"/>
          <w:lang w:eastAsia="zh-CN"/>
        </w:rPr>
        <w:t>履行这一承诺将展示在员工、资助机构和公众的安全和包容方面的领导力。成功履行这一承诺意味着：</w:t>
      </w:r>
    </w:p>
    <w:p w14:paraId="69D3BD54" w14:textId="0799DC58" w:rsidR="00D00615" w:rsidRPr="00E9676D" w:rsidRDefault="00AE0C1A" w:rsidP="00E4156C">
      <w:pPr>
        <w:pStyle w:val="ListParagraph"/>
        <w:numPr>
          <w:ilvl w:val="0"/>
          <w:numId w:val="21"/>
        </w:numPr>
        <w:rPr>
          <w:rFonts w:ascii="DengXian" w:eastAsia="DengXian" w:hAnsi="DengXian"/>
          <w:lang w:eastAsia="zh-CN"/>
        </w:rPr>
      </w:pPr>
      <w:r w:rsidRPr="00E9676D">
        <w:rPr>
          <w:rFonts w:ascii="DengXian" w:eastAsia="DengXian" w:hAnsi="DengXian" w:cs="SimSun"/>
          <w:iCs/>
          <w:lang w:eastAsia="zh-CN"/>
        </w:rPr>
        <w:t>通过主动采取预防措施来承担“积极责任”</w:t>
      </w:r>
    </w:p>
    <w:p w14:paraId="7B133F91" w14:textId="1C97CBC3" w:rsidR="00D00615" w:rsidRPr="00E9676D" w:rsidRDefault="00AE0C1A" w:rsidP="00E4156C">
      <w:pPr>
        <w:pStyle w:val="ListParagraph"/>
        <w:numPr>
          <w:ilvl w:val="0"/>
          <w:numId w:val="21"/>
        </w:numPr>
        <w:rPr>
          <w:rFonts w:ascii="DengXian" w:eastAsia="DengXian" w:hAnsi="DengXian"/>
          <w:lang w:eastAsia="zh-CN"/>
        </w:rPr>
      </w:pPr>
      <w:r w:rsidRPr="00E9676D">
        <w:rPr>
          <w:rFonts w:ascii="DengXian" w:eastAsia="DengXian" w:hAnsi="DengXian" w:cs="SimSun"/>
          <w:lang w:eastAsia="zh-CN"/>
        </w:rPr>
        <w:t>将报告、尊重和安全作为组织机构文化</w:t>
      </w:r>
    </w:p>
    <w:p w14:paraId="2C7A87C7" w14:textId="136BD410" w:rsidR="00D00615" w:rsidRPr="00E9676D" w:rsidRDefault="00AE0C1A" w:rsidP="00E4156C">
      <w:pPr>
        <w:pStyle w:val="ListParagraph"/>
        <w:numPr>
          <w:ilvl w:val="0"/>
          <w:numId w:val="21"/>
        </w:numPr>
        <w:rPr>
          <w:rFonts w:ascii="DengXian" w:eastAsia="DengXian" w:hAnsi="DengXian"/>
          <w:lang w:eastAsia="zh-CN"/>
        </w:rPr>
      </w:pPr>
      <w:r w:rsidRPr="00E9676D">
        <w:rPr>
          <w:rFonts w:ascii="DengXian" w:eastAsia="DengXian" w:hAnsi="DengXian" w:cs="SimSun"/>
          <w:lang w:eastAsia="zh-CN"/>
        </w:rPr>
        <w:t>让肇事者承担后果，并将管理指控和调查结果的流程记录在案</w:t>
      </w:r>
    </w:p>
    <w:p w14:paraId="73B7988F" w14:textId="42BA6D67" w:rsidR="00D00615" w:rsidRPr="00E9676D" w:rsidRDefault="00AE0C1A" w:rsidP="00E4156C">
      <w:pPr>
        <w:pStyle w:val="ListParagraph"/>
        <w:numPr>
          <w:ilvl w:val="0"/>
          <w:numId w:val="21"/>
        </w:numPr>
        <w:rPr>
          <w:rFonts w:ascii="DengXian" w:eastAsia="DengXian" w:hAnsi="DengXian"/>
          <w:lang w:eastAsia="zh-CN"/>
        </w:rPr>
      </w:pPr>
      <w:r w:rsidRPr="00E9676D">
        <w:rPr>
          <w:rFonts w:ascii="DengXian" w:eastAsia="DengXian" w:hAnsi="DengXian" w:cs="SimSun"/>
          <w:lang w:eastAsia="zh-CN"/>
        </w:rPr>
        <w:t>高层领导和组织机构对指控处理不当时应受到处罚，且处罚必须与霸凌、骚扰和歧视所造成的伤害相对应。</w:t>
      </w:r>
    </w:p>
    <w:p w14:paraId="3ADCFBA0" w14:textId="4AB68E1B" w:rsidR="00D00615" w:rsidRPr="00E9676D" w:rsidRDefault="00D00615" w:rsidP="00E4156C">
      <w:pPr>
        <w:spacing w:before="0" w:after="160" w:line="259" w:lineRule="auto"/>
        <w:rPr>
          <w:rFonts w:ascii="DengXian" w:eastAsia="DengXian" w:hAnsi="DengXian"/>
          <w:lang w:eastAsia="zh-CN"/>
        </w:rPr>
      </w:pPr>
    </w:p>
    <w:p w14:paraId="4AAE04C3" w14:textId="68792268" w:rsidR="00D00615" w:rsidRPr="00E9676D" w:rsidRDefault="00061272" w:rsidP="00E9676D">
      <w:pPr>
        <w:pageBreakBefore/>
        <w:rPr>
          <w:rFonts w:ascii="DengXian" w:eastAsia="DengXian" w:hAnsi="DengXian"/>
          <w:sz w:val="37"/>
          <w:szCs w:val="37"/>
          <w:highlight w:val="yellow"/>
        </w:rPr>
      </w:pPr>
      <w:r>
        <w:rPr>
          <w:rFonts w:ascii="DengXian" w:eastAsia="DengXian" w:hAnsi="DengXian"/>
          <w:noProof/>
        </w:rPr>
        <w:lastRenderedPageBreak/>
        <w:pict w14:anchorId="2C834EFA">
          <v:rect id="_x0000_i1027" alt="" style="width:481.9pt;height:6pt;mso-width-percent:0;mso-height-percent:0;mso-width-percent:0;mso-height-percent:0" o:hralign="center" o:hrstd="t" o:hrnoshade="t" o:hr="t" fillcolor="gray" stroked="f"/>
        </w:pict>
      </w:r>
    </w:p>
    <w:p w14:paraId="10F98C4D" w14:textId="580E54D8" w:rsidR="00D00615" w:rsidRPr="00E9676D" w:rsidRDefault="00AE0C1A" w:rsidP="00E4156C">
      <w:pPr>
        <w:pStyle w:val="Whydowerecommendthis"/>
        <w:rPr>
          <w:rFonts w:ascii="DengXian" w:eastAsia="DengXian" w:hAnsi="DengXian"/>
          <w:lang w:eastAsia="zh-CN"/>
        </w:rPr>
      </w:pPr>
      <w:r w:rsidRPr="00E9676D">
        <w:rPr>
          <w:rFonts w:ascii="DengXian" w:eastAsia="DengXian" w:hAnsi="DengXian" w:cs="SimSun"/>
          <w:lang w:eastAsia="zh-CN"/>
        </w:rPr>
        <w:t>我们为何提出此建议？</w:t>
      </w:r>
    </w:p>
    <w:p w14:paraId="043D01EA" w14:textId="3EDF67CE" w:rsidR="00D10B21" w:rsidRPr="00E9676D" w:rsidRDefault="00AE0C1A" w:rsidP="00E4156C">
      <w:pPr>
        <w:rPr>
          <w:rFonts w:ascii="DengXian" w:eastAsia="DengXian" w:hAnsi="DengXian" w:cstheme="minorHAnsi"/>
          <w:lang w:eastAsia="zh-CN"/>
        </w:rPr>
      </w:pPr>
      <w:bookmarkStart w:id="27" w:name="_Hlk153206043"/>
      <w:r w:rsidRPr="00E9676D">
        <w:rPr>
          <w:rFonts w:ascii="DengXian" w:eastAsia="DengXian" w:hAnsi="DengXian" w:cs="SimSun"/>
          <w:lang w:eastAsia="zh-CN"/>
        </w:rPr>
        <w:t>创建安全和包容的工作场所对所有组织机构都很重要。工作场所多元化程度不够可能会导致霸凌、骚扰和歧视长期存在。</w:t>
      </w:r>
    </w:p>
    <w:p w14:paraId="337F2BE6" w14:textId="3A3CD864" w:rsidR="00D10B21" w:rsidRPr="00E9676D" w:rsidRDefault="00AE0C1A" w:rsidP="00E4156C">
      <w:pPr>
        <w:rPr>
          <w:rFonts w:ascii="DengXian" w:eastAsia="DengXian" w:hAnsi="DengXian" w:cstheme="minorHAnsi"/>
        </w:rPr>
      </w:pPr>
      <w:r w:rsidRPr="00E9676D">
        <w:rPr>
          <w:rFonts w:ascii="DengXian" w:eastAsia="DengXian" w:hAnsi="DengXian" w:cs="SimSun"/>
          <w:lang w:eastAsia="zh-CN"/>
        </w:rPr>
        <w:t xml:space="preserve">包括政府、产业界和学术界在内的组织机构必须立即采取有针对性的行动，消除霸凌、骚扰和歧视。未来的行动和举措（包括咨询委员会采取的行动和举措），必须与现有的国家工作保持一致。这包括 </w:t>
      </w:r>
      <w:proofErr w:type="spellStart"/>
      <w:r w:rsidRPr="00E9676D">
        <w:rPr>
          <w:rFonts w:ascii="DengXian" w:eastAsia="DengXian" w:hAnsi="DengXian" w:cs="SimSun"/>
          <w:i/>
          <w:lang w:eastAsia="zh-CN"/>
        </w:rPr>
        <w:t>Respect@Work</w:t>
      </w:r>
      <w:proofErr w:type="spellEnd"/>
      <w:r w:rsidRPr="00E9676D">
        <w:rPr>
          <w:rFonts w:ascii="DengXian" w:eastAsia="DengXian" w:hAnsi="DengXian" w:cs="SimSun"/>
          <w:i/>
          <w:lang w:eastAsia="zh-CN"/>
        </w:rPr>
        <w:t xml:space="preserve"> Report</w:t>
      </w:r>
      <w:r w:rsidRPr="00E9676D">
        <w:rPr>
          <w:rFonts w:ascii="DengXian" w:eastAsia="DengXian" w:hAnsi="DengXian" w:cs="SimSun"/>
          <w:lang w:eastAsia="zh-CN"/>
        </w:rPr>
        <w:t xml:space="preserve"> 报告和平台，为政府和私营行业提供资源以预防和应对工作场所性骚扰。</w:t>
      </w:r>
      <w:r w:rsidRPr="00E9676D">
        <w:rPr>
          <w:rFonts w:ascii="DengXian" w:eastAsia="DengXian" w:hAnsi="DengXian" w:cstheme="minorHAnsi"/>
          <w:vertAlign w:val="superscript"/>
        </w:rPr>
        <w:footnoteReference w:id="12"/>
      </w:r>
      <w:proofErr w:type="spellStart"/>
      <w:r w:rsidRPr="00E9676D">
        <w:rPr>
          <w:rFonts w:ascii="DengXian" w:eastAsia="DengXian" w:hAnsi="DengXian" w:cs="SimSun"/>
        </w:rPr>
        <w:t>同时还包括</w:t>
      </w:r>
      <w:r w:rsidRPr="00E9676D">
        <w:rPr>
          <w:rFonts w:ascii="DengXian" w:eastAsia="DengXian" w:hAnsi="DengXian" w:cs="SimSun"/>
          <w:i/>
        </w:rPr>
        <w:t>《关于缩小差距的国家协议</w:t>
      </w:r>
      <w:proofErr w:type="spellEnd"/>
      <w:proofErr w:type="gramStart"/>
      <w:r w:rsidRPr="00E9676D">
        <w:rPr>
          <w:rFonts w:ascii="DengXian" w:eastAsia="DengXian" w:hAnsi="DengXian" w:cs="SimSun"/>
          <w:i/>
        </w:rPr>
        <w:t>》(</w:t>
      </w:r>
      <w:proofErr w:type="gramEnd"/>
      <w:r w:rsidRPr="00E9676D">
        <w:rPr>
          <w:rFonts w:ascii="DengXian" w:eastAsia="DengXian" w:hAnsi="DengXian" w:cs="SimSun"/>
          <w:i/>
        </w:rPr>
        <w:t>National Agreement on Closing the Gap)</w:t>
      </w:r>
      <w:r w:rsidRPr="00E9676D">
        <w:rPr>
          <w:rFonts w:ascii="DengXian" w:eastAsia="DengXian" w:hAnsi="DengXian" w:cs="SimSun"/>
        </w:rPr>
        <w:t>，</w:t>
      </w:r>
      <w:proofErr w:type="spellStart"/>
      <w:r w:rsidRPr="00E9676D">
        <w:rPr>
          <w:rFonts w:ascii="DengXian" w:eastAsia="DengXian" w:hAnsi="DengXian" w:cs="SimSun"/>
        </w:rPr>
        <w:t>该协议要求澳大利亚各级政府识别并消除制度性种族歧视</w:t>
      </w:r>
      <w:proofErr w:type="spellEnd"/>
      <w:r w:rsidR="00B90D34" w:rsidRPr="00E9676D">
        <w:rPr>
          <w:rFonts w:ascii="DengXian" w:eastAsia="DengXian" w:hAnsi="DengXian" w:cs="SimSun"/>
          <w:i/>
        </w:rPr>
        <w:t>。</w:t>
      </w:r>
      <w:r w:rsidRPr="00E9676D">
        <w:rPr>
          <w:rFonts w:ascii="DengXian" w:eastAsia="DengXian" w:hAnsi="DengXian" w:cstheme="minorHAnsi"/>
          <w:vertAlign w:val="superscript"/>
        </w:rPr>
        <w:footnoteReference w:id="13"/>
      </w:r>
      <w:r w:rsidRPr="00E9676D">
        <w:rPr>
          <w:rFonts w:ascii="DengXian" w:eastAsia="DengXian" w:hAnsi="DengXian" w:cs="SimSun"/>
        </w:rPr>
        <w:t xml:space="preserve"> </w:t>
      </w:r>
      <w:r w:rsidRPr="00E9676D">
        <w:rPr>
          <w:rFonts w:ascii="DengXian" w:eastAsia="DengXian" w:hAnsi="DengXian" w:cs="SimSun"/>
          <w:vertAlign w:val="superscript"/>
        </w:rPr>
        <w:t>,</w:t>
      </w:r>
      <w:r w:rsidRPr="00E9676D">
        <w:rPr>
          <w:rFonts w:ascii="DengXian" w:eastAsia="DengXian" w:hAnsi="DengXian" w:cstheme="minorHAnsi"/>
          <w:vertAlign w:val="superscript"/>
        </w:rPr>
        <w:footnoteReference w:id="14"/>
      </w:r>
    </w:p>
    <w:p w14:paraId="7150044F" w14:textId="77777777" w:rsidR="00FC68D7" w:rsidRPr="00E9676D" w:rsidRDefault="00AE0C1A" w:rsidP="00E4156C">
      <w:pPr>
        <w:rPr>
          <w:rFonts w:ascii="DengXian" w:eastAsia="DengXian" w:hAnsi="DengXian" w:cstheme="minorHAnsi"/>
          <w:lang w:eastAsia="zh-CN"/>
        </w:rPr>
      </w:pPr>
      <w:r w:rsidRPr="00E9676D">
        <w:rPr>
          <w:rFonts w:ascii="DengXian" w:eastAsia="DengXian" w:hAnsi="DengXian" w:cs="SimSun"/>
          <w:lang w:eastAsia="zh-CN"/>
        </w:rPr>
        <w:t>霸凌、骚扰和歧视是阻碍个人在 STEM 领域寻求高等教育和职业岗位的重大障碍。性别不平等作为公认的 STEM 领域一大关键权力不平等，造就了极不友好的工作场所环境。</w:t>
      </w:r>
      <w:r w:rsidRPr="00E9676D">
        <w:rPr>
          <w:rFonts w:ascii="DengXian" w:eastAsia="DengXian" w:hAnsi="DengXian" w:cstheme="minorHAnsi"/>
          <w:vertAlign w:val="superscript"/>
        </w:rPr>
        <w:footnoteReference w:id="15"/>
      </w:r>
      <w:r w:rsidRPr="00E9676D">
        <w:rPr>
          <w:rFonts w:ascii="DengXian" w:eastAsia="DengXian" w:hAnsi="DengXian" w:cs="SimSun"/>
          <w:lang w:eastAsia="zh-CN"/>
        </w:rPr>
        <w:t>工作场所性骚扰发生的频率之高是无法容忍的，2017 年至 2022 年间，有 41% 的女性遭遇过此类骚扰。</w:t>
      </w:r>
      <w:r w:rsidRPr="00E9676D">
        <w:rPr>
          <w:rFonts w:ascii="DengXian" w:eastAsia="DengXian" w:hAnsi="DengXian" w:cstheme="minorHAnsi"/>
          <w:vertAlign w:val="superscript"/>
        </w:rPr>
        <w:footnoteReference w:id="16"/>
      </w:r>
      <w:r w:rsidRPr="00E9676D">
        <w:rPr>
          <w:rFonts w:ascii="DengXian" w:eastAsia="DengXian" w:hAnsi="DengXian" w:cs="SimSun"/>
          <w:lang w:eastAsia="zh-CN"/>
        </w:rPr>
        <w:t>调查结果表明，25% 的研究人员由于这些原因而考虑离开研究领域。</w:t>
      </w:r>
      <w:r w:rsidRPr="00E9676D">
        <w:rPr>
          <w:rStyle w:val="FootnoteReference"/>
          <w:rFonts w:ascii="DengXian" w:eastAsia="DengXian" w:hAnsi="DengXian" w:cstheme="minorHAnsi"/>
        </w:rPr>
        <w:footnoteReference w:id="17"/>
      </w:r>
      <w:r w:rsidRPr="00E9676D">
        <w:rPr>
          <w:rFonts w:ascii="DengXian" w:eastAsia="DengXian" w:hAnsi="DengXian" w:cs="SimSun"/>
          <w:lang w:eastAsia="zh-CN"/>
        </w:rPr>
        <w:t xml:space="preserve"> </w:t>
      </w:r>
      <w:r w:rsidRPr="00E9676D">
        <w:rPr>
          <w:rFonts w:ascii="DengXian" w:eastAsia="DengXian" w:hAnsi="DengXian" w:cs="SimSun"/>
          <w:vertAlign w:val="superscript"/>
          <w:lang w:eastAsia="zh-CN"/>
        </w:rPr>
        <w:t>,</w:t>
      </w:r>
      <w:r w:rsidRPr="00E9676D">
        <w:rPr>
          <w:rStyle w:val="FootnoteReference"/>
          <w:rFonts w:ascii="DengXian" w:eastAsia="DengXian" w:hAnsi="DengXian" w:cstheme="minorHAnsi"/>
        </w:rPr>
        <w:footnoteReference w:id="18"/>
      </w:r>
    </w:p>
    <w:p w14:paraId="30C3F1BE" w14:textId="3C4655A2" w:rsidR="00D10B21" w:rsidRPr="00E9676D" w:rsidRDefault="00AE0C1A" w:rsidP="00E4156C">
      <w:pPr>
        <w:rPr>
          <w:rFonts w:ascii="DengXian" w:eastAsia="DengXian" w:hAnsi="DengXian" w:cstheme="minorHAnsi"/>
          <w:lang w:eastAsia="zh-CN"/>
        </w:rPr>
      </w:pPr>
      <w:r w:rsidRPr="00E9676D">
        <w:rPr>
          <w:rFonts w:ascii="DengXian" w:eastAsia="DengXian" w:hAnsi="DengXian" w:cs="SimSun"/>
          <w:lang w:eastAsia="zh-CN"/>
        </w:rPr>
        <w:t>招聘过程中甚至也存在系统性歧视，Adamovic 和 Leibbrandt 进行的实地实验证明了这一点。实验表明，少数族裔在应聘非领导职位时的积极回应相对减少了 45%，而在应聘领导职位时的积极回应相对减少了 57%。</w:t>
      </w:r>
      <w:r w:rsidRPr="00E9676D">
        <w:rPr>
          <w:rStyle w:val="FootnoteReference"/>
          <w:rFonts w:ascii="DengXian" w:eastAsia="DengXian" w:hAnsi="DengXian" w:cstheme="minorHAnsi"/>
        </w:rPr>
        <w:footnoteReference w:id="19"/>
      </w:r>
    </w:p>
    <w:p w14:paraId="60A87625" w14:textId="3D08E4E6" w:rsidR="001E0A1F" w:rsidRPr="00E9676D" w:rsidRDefault="00AE0C1A" w:rsidP="00E4156C">
      <w:pPr>
        <w:rPr>
          <w:rFonts w:ascii="DengXian" w:eastAsia="DengXian" w:hAnsi="DengXian" w:cstheme="minorHAnsi"/>
          <w:lang w:eastAsia="zh-CN"/>
        </w:rPr>
      </w:pPr>
      <w:r w:rsidRPr="00E9676D">
        <w:rPr>
          <w:rFonts w:ascii="DengXian" w:eastAsia="DengXian" w:hAnsi="DengXian" w:cs="SimSun"/>
          <w:lang w:eastAsia="zh-CN"/>
        </w:rPr>
        <w:t>消除霸凌、骚扰和歧视需要持续的努力和行业文化变革。这绝不能仅局限于是制定政策或做出承诺。这些政策必须得到正式的合规和问责机制的补充，并得到领导层的明确支持。</w:t>
      </w:r>
    </w:p>
    <w:p w14:paraId="19421DAE" w14:textId="264452DA" w:rsidR="001E0A1F" w:rsidRPr="00E9676D" w:rsidRDefault="001E0A1F" w:rsidP="00E4156C">
      <w:pPr>
        <w:spacing w:before="0" w:after="160" w:line="259" w:lineRule="auto"/>
        <w:rPr>
          <w:rFonts w:ascii="DengXian" w:eastAsia="DengXian" w:hAnsi="DengXian" w:cstheme="minorHAnsi"/>
          <w:lang w:eastAsia="zh-CN"/>
        </w:rPr>
      </w:pPr>
    </w:p>
    <w:p w14:paraId="20E4E37E" w14:textId="292FC06A" w:rsidR="00D00615" w:rsidRPr="00E9676D" w:rsidRDefault="00AE0C1A" w:rsidP="00E9676D">
      <w:pPr>
        <w:pageBreakBefore/>
        <w:rPr>
          <w:rFonts w:ascii="DengXian" w:eastAsia="DengXian" w:hAnsi="DengXian"/>
          <w:b/>
          <w:bCs/>
          <w:lang w:eastAsia="zh-CN"/>
        </w:rPr>
      </w:pPr>
      <w:bookmarkStart w:id="28" w:name="_Toc151118083"/>
      <w:bookmarkStart w:id="29" w:name="_Hlk147829122"/>
      <w:bookmarkEnd w:id="27"/>
      <w:r w:rsidRPr="00E9676D">
        <w:rPr>
          <w:rFonts w:ascii="DengXian" w:eastAsia="DengXian" w:hAnsi="DengXian" w:cs="SimSun"/>
          <w:b/>
          <w:bCs/>
          <w:lang w:eastAsia="zh-CN"/>
        </w:rPr>
        <w:lastRenderedPageBreak/>
        <w:t>雇用 STEM 员工的组织机构必须打造重视多元化的包容工作场所。</w:t>
      </w:r>
      <w:bookmarkEnd w:id="28"/>
    </w:p>
    <w:tbl>
      <w:tblPr>
        <w:tblStyle w:val="ListTable3-Accent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Table with Recommendation 4"/>
      </w:tblPr>
      <w:tblGrid>
        <w:gridCol w:w="9072"/>
      </w:tblGrid>
      <w:tr w:rsidR="000A0770" w:rsidRPr="00E9676D" w14:paraId="4896DC8F" w14:textId="77777777" w:rsidTr="000A07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2" w:type="dxa"/>
            <w:tcBorders>
              <w:bottom w:val="none" w:sz="0" w:space="0" w:color="auto"/>
              <w:right w:val="none" w:sz="0" w:space="0" w:color="auto"/>
            </w:tcBorders>
            <w:shd w:val="clear" w:color="auto" w:fill="595959" w:themeFill="text1" w:themeFillTint="A6"/>
          </w:tcPr>
          <w:p w14:paraId="3141E910" w14:textId="17A9EBDF" w:rsidR="00D00615" w:rsidRPr="00E9676D" w:rsidRDefault="00AE0C1A" w:rsidP="00E4156C">
            <w:pPr>
              <w:pStyle w:val="Heading2-Recommendations"/>
              <w:rPr>
                <w:rFonts w:ascii="DengXian" w:eastAsia="DengXian" w:hAnsi="DengXian"/>
              </w:rPr>
            </w:pPr>
            <w:bookmarkStart w:id="30" w:name="_Toc256000013"/>
            <w:bookmarkStart w:id="31" w:name="_Hlk147829034"/>
            <w:bookmarkEnd w:id="29"/>
            <w:proofErr w:type="spellStart"/>
            <w:r w:rsidRPr="00E9676D">
              <w:rPr>
                <w:rFonts w:ascii="DengXian" w:eastAsia="DengXian" w:hAnsi="DengXian" w:cs="SimSun"/>
              </w:rPr>
              <w:t>建议</w:t>
            </w:r>
            <w:proofErr w:type="spellEnd"/>
            <w:r w:rsidRPr="00E9676D">
              <w:rPr>
                <w:rFonts w:ascii="DengXian" w:eastAsia="DengXian" w:hAnsi="DengXian" w:cs="SimSun"/>
              </w:rPr>
              <w:t xml:space="preserve"> 4</w:t>
            </w:r>
            <w:bookmarkEnd w:id="30"/>
          </w:p>
        </w:tc>
      </w:tr>
      <w:tr w:rsidR="000A0770" w:rsidRPr="00E9676D" w14:paraId="1101B2CE" w14:textId="77777777" w:rsidTr="000A0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bottom w:val="none" w:sz="0" w:space="0" w:color="auto"/>
              <w:right w:val="none" w:sz="0" w:space="0" w:color="auto"/>
            </w:tcBorders>
            <w:shd w:val="clear" w:color="auto" w:fill="F9FEE7" w:themeFill="accent5" w:themeFillTint="33"/>
          </w:tcPr>
          <w:p w14:paraId="5E983A4E" w14:textId="67EA6F02" w:rsidR="00D00615" w:rsidRPr="00E9676D" w:rsidRDefault="00AE0C1A" w:rsidP="00E4156C">
            <w:pPr>
              <w:rPr>
                <w:rFonts w:ascii="DengXian" w:eastAsia="DengXian" w:hAnsi="DengXian"/>
              </w:rPr>
            </w:pPr>
            <w:r w:rsidRPr="00E9676D">
              <w:rPr>
                <w:rFonts w:ascii="DengXian" w:eastAsia="DengXian" w:hAnsi="DengXian" w:cs="SimSun"/>
                <w:b w:val="0"/>
                <w:bCs w:val="0"/>
                <w:lang w:eastAsia="zh-CN"/>
              </w:rPr>
              <w:t>专家小组建议每个雇用 STEM 员工的组织机构（包括澳大利亚联邦政府）制定并公布计划，以便更好地吸引、留任和晋升缺乏代表的群体，该计划必须得到全面实施。</w:t>
            </w:r>
            <w:proofErr w:type="spellStart"/>
            <w:r w:rsidR="00865CE6" w:rsidRPr="00E9676D">
              <w:rPr>
                <w:rFonts w:ascii="DengXian" w:eastAsia="DengXian" w:hAnsi="DengXian" w:cs="SimSun"/>
                <w:b w:val="0"/>
                <w:bCs w:val="0"/>
                <w:i/>
                <w:iCs/>
              </w:rPr>
              <w:t>工作场所行动框架</w:t>
            </w:r>
            <w:proofErr w:type="spellEnd"/>
            <w:r w:rsidR="00865CE6" w:rsidRPr="00E9676D">
              <w:rPr>
                <w:rFonts w:ascii="DengXian" w:eastAsia="DengXian" w:hAnsi="DengXian" w:cs="SimSun"/>
                <w:b w:val="0"/>
                <w:bCs w:val="0"/>
                <w:i/>
                <w:iCs/>
              </w:rPr>
              <w:t>（Workplace Action Framework）</w:t>
            </w:r>
            <w:proofErr w:type="spellStart"/>
            <w:r w:rsidRPr="00E9676D">
              <w:rPr>
                <w:rFonts w:ascii="DengXian" w:eastAsia="DengXian" w:hAnsi="DengXian" w:cs="SimSun"/>
                <w:b w:val="0"/>
                <w:bCs w:val="0"/>
              </w:rPr>
              <w:t>应为这项工作提供基础</w:t>
            </w:r>
            <w:proofErr w:type="spellEnd"/>
            <w:r w:rsidRPr="00E9676D">
              <w:rPr>
                <w:rFonts w:ascii="DengXian" w:eastAsia="DengXian" w:hAnsi="DengXian" w:cs="SimSun"/>
                <w:b w:val="0"/>
                <w:bCs w:val="0"/>
              </w:rPr>
              <w:t>。</w:t>
            </w:r>
          </w:p>
        </w:tc>
      </w:tr>
    </w:tbl>
    <w:p w14:paraId="2BFDF201" w14:textId="77777777" w:rsidR="0086361F" w:rsidRPr="00E9676D" w:rsidRDefault="0086361F" w:rsidP="00E4156C">
      <w:pPr>
        <w:spacing w:before="0" w:after="160" w:line="259" w:lineRule="auto"/>
        <w:rPr>
          <w:rStyle w:val="Strong"/>
          <w:rFonts w:ascii="DengXian" w:eastAsia="DengXian" w:hAnsi="DengXian"/>
        </w:rPr>
      </w:pPr>
    </w:p>
    <w:p w14:paraId="21BFCE31" w14:textId="77777777" w:rsidR="00432108" w:rsidRPr="00E9676D" w:rsidRDefault="00AE0C1A" w:rsidP="00E4156C">
      <w:pPr>
        <w:rPr>
          <w:rFonts w:ascii="DengXian" w:eastAsia="DengXian" w:hAnsi="DengXian"/>
        </w:rPr>
      </w:pPr>
      <w:r w:rsidRPr="00E9676D">
        <w:rPr>
          <w:rFonts w:ascii="DengXian" w:eastAsia="DengXian" w:hAnsi="DengXian"/>
          <w:noProof/>
        </w:rPr>
        <w:drawing>
          <wp:inline distT="0" distB="0" distL="0" distR="0" wp14:anchorId="6429844A" wp14:editId="707FC9D1">
            <wp:extent cx="5757861" cy="3838575"/>
            <wp:effectExtent l="38100" t="57150" r="52705" b="47625"/>
            <wp:docPr id="89" name="Picture 89" descr="图片显示电车站有一个人穿着反光背心站在一辆红色电车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图片显示电车站有一个人穿着反光背心站在一辆红色电车前"/>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7861" cy="3838575"/>
                    </a:xfrm>
                    <a:prstGeom prst="roundRect">
                      <a:avLst>
                        <a:gd name="adj" fmla="val 16667"/>
                      </a:avLst>
                    </a:prstGeom>
                    <a:ln>
                      <a:noFill/>
                    </a:ln>
                    <a:effectLst/>
                    <a:scene3d>
                      <a:camera prst="orthographicFront"/>
                      <a:lightRig rig="contrasting" dir="t">
                        <a:rot lat="0" lon="0" rev="4200000"/>
                      </a:lightRig>
                    </a:scene3d>
                    <a:sp3d prstMaterial="plastic">
                      <a:contourClr>
                        <a:srgbClr val="969696"/>
                      </a:contourClr>
                    </a:sp3d>
                  </pic:spPr>
                </pic:pic>
              </a:graphicData>
            </a:graphic>
          </wp:inline>
        </w:drawing>
      </w:r>
    </w:p>
    <w:p w14:paraId="674C5C70" w14:textId="452DF7B3" w:rsidR="00432108" w:rsidRPr="00E9676D" w:rsidRDefault="00AE0C1A" w:rsidP="00E4156C">
      <w:pPr>
        <w:pStyle w:val="Caption"/>
        <w:rPr>
          <w:rStyle w:val="Strong"/>
          <w:rFonts w:ascii="DengXian" w:eastAsia="DengXian" w:hAnsi="DengXian"/>
          <w:b w:val="0"/>
          <w:bCs w:val="0"/>
        </w:rPr>
      </w:pPr>
      <w:proofErr w:type="spellStart"/>
      <w:r w:rsidRPr="00E9676D">
        <w:rPr>
          <w:rFonts w:ascii="DengXian" w:eastAsia="DengXian" w:hAnsi="DengXian" w:cs="SimSun"/>
        </w:rPr>
        <w:t>图片来源</w:t>
      </w:r>
      <w:proofErr w:type="spellEnd"/>
      <w:r w:rsidRPr="00E9676D">
        <w:rPr>
          <w:rFonts w:ascii="DengXian" w:eastAsia="DengXian" w:hAnsi="DengXian" w:cs="SimSun"/>
        </w:rPr>
        <w:t>：Engineers Australia</w:t>
      </w:r>
    </w:p>
    <w:p w14:paraId="588E8686" w14:textId="5F8A5908" w:rsidR="00031E15" w:rsidRPr="00E9676D" w:rsidRDefault="00031E15" w:rsidP="00E4156C">
      <w:pPr>
        <w:spacing w:before="0" w:after="160" w:line="259" w:lineRule="auto"/>
        <w:rPr>
          <w:rStyle w:val="Strong"/>
          <w:rFonts w:ascii="DengXian" w:eastAsia="DengXian" w:hAnsi="DengXian"/>
        </w:rPr>
      </w:pPr>
    </w:p>
    <w:tbl>
      <w:tblPr>
        <w:tblStyle w:val="DISRplainTable11"/>
        <w:tblW w:w="5368" w:type="pct"/>
        <w:jc w:val="center"/>
        <w:tblBorders>
          <w:top w:val="none" w:sz="0" w:space="0" w:color="auto"/>
          <w:left w:val="none" w:sz="0" w:space="0" w:color="auto"/>
          <w:bottom w:val="none" w:sz="0" w:space="0" w:color="auto"/>
          <w:right w:val="none" w:sz="0" w:space="0" w:color="auto"/>
          <w:insideH w:val="single" w:sz="24" w:space="0" w:color="FFFFFF"/>
          <w:insideV w:val="single" w:sz="24" w:space="0" w:color="FFFFFF"/>
        </w:tblBorders>
        <w:tblLayout w:type="fixed"/>
        <w:tblCellMar>
          <w:top w:w="57" w:type="dxa"/>
          <w:left w:w="57" w:type="dxa"/>
          <w:bottom w:w="57" w:type="dxa"/>
          <w:right w:w="57" w:type="dxa"/>
        </w:tblCellMar>
        <w:tblLook w:val="04A0" w:firstRow="1" w:lastRow="0" w:firstColumn="1" w:lastColumn="0" w:noHBand="0" w:noVBand="1"/>
        <w:tblCaption w:val="Workplace Action Framework table"/>
        <w:tblDescription w:val="This table outlines a framework with actions for organisations employing STEM workers "/>
      </w:tblPr>
      <w:tblGrid>
        <w:gridCol w:w="3686"/>
        <w:gridCol w:w="3733"/>
        <w:gridCol w:w="2928"/>
      </w:tblGrid>
      <w:tr w:rsidR="000A0770" w:rsidRPr="00E9676D" w14:paraId="753759F3" w14:textId="77777777" w:rsidTr="007035BE">
        <w:trPr>
          <w:cnfStyle w:val="100000000000" w:firstRow="1" w:lastRow="0" w:firstColumn="0" w:lastColumn="0" w:oddVBand="0" w:evenVBand="0" w:oddHBand="0" w:evenHBand="0" w:firstRowFirstColumn="0" w:firstRowLastColumn="0" w:lastRowFirstColumn="0" w:lastRowLastColumn="0"/>
          <w:cantSplit/>
          <w:trHeight w:val="227"/>
          <w:tblHeader/>
          <w:jc w:val="center"/>
        </w:trPr>
        <w:tc>
          <w:tcPr>
            <w:tcW w:w="5000" w:type="pct"/>
            <w:gridSpan w:val="3"/>
            <w:tcBorders>
              <w:top w:val="nil"/>
              <w:bottom w:val="single" w:sz="24" w:space="0" w:color="FFFFFF"/>
            </w:tcBorders>
            <w:shd w:val="clear" w:color="auto" w:fill="FFFFFF"/>
            <w:vAlign w:val="center"/>
          </w:tcPr>
          <w:p w14:paraId="1F66156D" w14:textId="77777777" w:rsidR="00031E15" w:rsidRPr="00E9676D" w:rsidRDefault="00AE0C1A" w:rsidP="002810B1">
            <w:pPr>
              <w:pageBreakBefore/>
              <w:spacing w:after="0"/>
              <w:jc w:val="center"/>
              <w:rPr>
                <w:rFonts w:ascii="DengXian" w:eastAsia="DengXian" w:hAnsi="DengXian" w:cstheme="minorHAnsi"/>
                <w:bCs/>
                <w:sz w:val="24"/>
                <w:szCs w:val="24"/>
                <w:lang w:eastAsia="zh-CN"/>
              </w:rPr>
            </w:pPr>
            <w:r w:rsidRPr="00E9676D">
              <w:rPr>
                <w:rFonts w:ascii="DengXian" w:eastAsia="DengXian" w:hAnsi="DengXian" w:cs="SimSun"/>
                <w:bCs/>
                <w:sz w:val="24"/>
                <w:szCs w:val="24"/>
                <w:lang w:eastAsia="zh-CN"/>
              </w:rPr>
              <w:lastRenderedPageBreak/>
              <w:t>工作场所行动框架</w:t>
            </w:r>
          </w:p>
          <w:p w14:paraId="2A50B4DD" w14:textId="77777777" w:rsidR="00031E15" w:rsidRPr="00E9676D" w:rsidRDefault="00AE0C1A" w:rsidP="002810B1">
            <w:pPr>
              <w:spacing w:after="0"/>
              <w:jc w:val="center"/>
              <w:rPr>
                <w:rFonts w:ascii="DengXian" w:eastAsia="DengXian" w:hAnsi="DengXian" w:cstheme="minorHAnsi"/>
                <w:sz w:val="24"/>
                <w:szCs w:val="24"/>
                <w:lang w:eastAsia="zh-CN"/>
              </w:rPr>
            </w:pPr>
            <w:r w:rsidRPr="00E9676D">
              <w:rPr>
                <w:rFonts w:ascii="DengXian" w:eastAsia="DengXian" w:hAnsi="DengXian" w:cs="SimSun"/>
                <w:sz w:val="24"/>
                <w:szCs w:val="24"/>
                <w:lang w:eastAsia="zh-CN"/>
              </w:rPr>
              <w:t>雇用 STEM 员工的组织机构应该：</w:t>
            </w:r>
          </w:p>
        </w:tc>
      </w:tr>
      <w:tr w:rsidR="000A0770" w:rsidRPr="00E9676D" w14:paraId="72CEB20E" w14:textId="77777777" w:rsidTr="007035BE">
        <w:trPr>
          <w:cantSplit/>
          <w:trHeight w:val="964"/>
          <w:jc w:val="center"/>
        </w:trPr>
        <w:tc>
          <w:tcPr>
            <w:tcW w:w="1781" w:type="pct"/>
            <w:tcBorders>
              <w:top w:val="nil"/>
              <w:bottom w:val="single" w:sz="24" w:space="0" w:color="FFFFFF"/>
            </w:tcBorders>
            <w:shd w:val="clear" w:color="auto" w:fill="001B35"/>
            <w:vAlign w:val="center"/>
          </w:tcPr>
          <w:p w14:paraId="6782AD0C" w14:textId="77777777" w:rsidR="00031E15" w:rsidRPr="00E9676D" w:rsidRDefault="00AE0C1A" w:rsidP="002810B1">
            <w:pPr>
              <w:spacing w:after="0"/>
              <w:jc w:val="center"/>
              <w:rPr>
                <w:rFonts w:ascii="DengXian" w:eastAsia="DengXian" w:hAnsi="DengXian" w:cstheme="minorHAnsi"/>
                <w:color w:val="FFFFFF"/>
                <w:sz w:val="18"/>
                <w:szCs w:val="18"/>
              </w:rPr>
            </w:pPr>
            <w:bookmarkStart w:id="32" w:name="_Hlk150437309"/>
            <w:r w:rsidRPr="00E9676D">
              <w:rPr>
                <w:rFonts w:ascii="DengXian" w:eastAsia="DengXian" w:hAnsi="DengXian" w:cstheme="minorHAnsi"/>
                <w:noProof/>
                <w:color w:val="FFFFFF"/>
                <w:sz w:val="18"/>
                <w:szCs w:val="18"/>
              </w:rPr>
              <w:drawing>
                <wp:inline distT="0" distB="0" distL="0" distR="0" wp14:anchorId="483F569A" wp14:editId="40EA3021">
                  <wp:extent cx="389466" cy="389466"/>
                  <wp:effectExtent l="0" t="0" r="0" b="0"/>
                  <wp:docPr id="1213455612" name="Picture 12134556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73203" name="Picture 1213455612">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1567" cy="391567"/>
                          </a:xfrm>
                          <a:prstGeom prst="rect">
                            <a:avLst/>
                          </a:prstGeom>
                        </pic:spPr>
                      </pic:pic>
                    </a:graphicData>
                  </a:graphic>
                </wp:inline>
              </w:drawing>
            </w:r>
          </w:p>
          <w:p w14:paraId="1B35833F" w14:textId="0FEC2E4B" w:rsidR="00031E15" w:rsidRPr="00E9676D" w:rsidRDefault="00AE0C1A" w:rsidP="002810B1">
            <w:pPr>
              <w:spacing w:after="0"/>
              <w:jc w:val="center"/>
              <w:rPr>
                <w:rFonts w:ascii="DengXian" w:eastAsia="DengXian" w:hAnsi="DengXian" w:cstheme="minorHAnsi"/>
                <w:color w:val="FFFFFF"/>
                <w:sz w:val="18"/>
                <w:szCs w:val="18"/>
              </w:rPr>
            </w:pPr>
            <w:proofErr w:type="spellStart"/>
            <w:r w:rsidRPr="00E9676D">
              <w:rPr>
                <w:rFonts w:ascii="DengXian" w:eastAsia="DengXian" w:hAnsi="DengXian" w:cs="SimSun"/>
                <w:color w:val="FFFFFF"/>
                <w:sz w:val="18"/>
                <w:szCs w:val="18"/>
              </w:rPr>
              <w:t>制定管理和监督政策</w:t>
            </w:r>
            <w:proofErr w:type="spellEnd"/>
          </w:p>
        </w:tc>
        <w:tc>
          <w:tcPr>
            <w:tcW w:w="1804" w:type="pct"/>
            <w:tcBorders>
              <w:top w:val="nil"/>
              <w:bottom w:val="single" w:sz="24" w:space="0" w:color="FFFFFF"/>
            </w:tcBorders>
            <w:shd w:val="clear" w:color="auto" w:fill="001B35"/>
            <w:vAlign w:val="center"/>
          </w:tcPr>
          <w:p w14:paraId="6EF8D237" w14:textId="77777777" w:rsidR="00031E15" w:rsidRPr="00E9676D" w:rsidRDefault="00AE0C1A" w:rsidP="002810B1">
            <w:pPr>
              <w:spacing w:after="0"/>
              <w:jc w:val="center"/>
              <w:rPr>
                <w:rFonts w:ascii="DengXian" w:eastAsia="DengXian" w:hAnsi="DengXian" w:cstheme="minorHAnsi"/>
                <w:color w:val="FFFFFF"/>
                <w:sz w:val="18"/>
                <w:szCs w:val="18"/>
              </w:rPr>
            </w:pPr>
            <w:r w:rsidRPr="00E9676D">
              <w:rPr>
                <w:rFonts w:ascii="DengXian" w:eastAsia="DengXian" w:hAnsi="DengXian" w:cstheme="minorHAnsi"/>
                <w:noProof/>
                <w:color w:val="FFFFFF"/>
                <w:sz w:val="18"/>
                <w:szCs w:val="18"/>
              </w:rPr>
              <w:drawing>
                <wp:inline distT="0" distB="0" distL="0" distR="0" wp14:anchorId="73454830" wp14:editId="43EF5059">
                  <wp:extent cx="391567" cy="391567"/>
                  <wp:effectExtent l="0" t="0" r="8890" b="8890"/>
                  <wp:docPr id="1213455613" name="Picture 12134556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66415" name="Picture 1213455613">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1567" cy="391567"/>
                          </a:xfrm>
                          <a:prstGeom prst="rect">
                            <a:avLst/>
                          </a:prstGeom>
                        </pic:spPr>
                      </pic:pic>
                    </a:graphicData>
                  </a:graphic>
                </wp:inline>
              </w:drawing>
            </w:r>
          </w:p>
          <w:p w14:paraId="5AA56903" w14:textId="6829353C" w:rsidR="00031E15" w:rsidRPr="00E9676D" w:rsidRDefault="00AE0C1A" w:rsidP="002810B1">
            <w:pPr>
              <w:spacing w:after="0"/>
              <w:jc w:val="center"/>
              <w:rPr>
                <w:rFonts w:ascii="DengXian" w:eastAsia="DengXian" w:hAnsi="DengXian" w:cstheme="minorHAnsi"/>
                <w:color w:val="FFFFFF"/>
                <w:sz w:val="18"/>
                <w:szCs w:val="18"/>
                <w:lang w:eastAsia="zh-CN"/>
              </w:rPr>
            </w:pPr>
            <w:r w:rsidRPr="00E9676D">
              <w:rPr>
                <w:rFonts w:ascii="DengXian" w:eastAsia="DengXian" w:hAnsi="DengXian" w:cs="SimSun"/>
                <w:color w:val="FFFFFF"/>
                <w:sz w:val="18"/>
                <w:szCs w:val="18"/>
                <w:lang w:eastAsia="zh-CN"/>
              </w:rPr>
              <w:t>引进支持良好行为和改变不良行为的行动</w:t>
            </w:r>
          </w:p>
        </w:tc>
        <w:tc>
          <w:tcPr>
            <w:tcW w:w="1415" w:type="pct"/>
            <w:tcBorders>
              <w:top w:val="nil"/>
              <w:bottom w:val="single" w:sz="24" w:space="0" w:color="FFFFFF"/>
            </w:tcBorders>
            <w:shd w:val="clear" w:color="auto" w:fill="001B35"/>
            <w:vAlign w:val="center"/>
          </w:tcPr>
          <w:p w14:paraId="16BA7AA0" w14:textId="77777777" w:rsidR="00031E15" w:rsidRPr="00E9676D" w:rsidRDefault="00AE0C1A" w:rsidP="002810B1">
            <w:pPr>
              <w:spacing w:after="0"/>
              <w:jc w:val="center"/>
              <w:rPr>
                <w:rFonts w:ascii="DengXian" w:eastAsia="DengXian" w:hAnsi="DengXian" w:cstheme="minorHAnsi"/>
                <w:color w:val="FFFFFF"/>
                <w:sz w:val="18"/>
                <w:szCs w:val="18"/>
              </w:rPr>
            </w:pPr>
            <w:r w:rsidRPr="00E9676D">
              <w:rPr>
                <w:rFonts w:ascii="DengXian" w:eastAsia="DengXian" w:hAnsi="DengXian" w:cstheme="minorHAnsi"/>
                <w:noProof/>
                <w:color w:val="FFFFFF"/>
                <w:sz w:val="18"/>
                <w:szCs w:val="18"/>
              </w:rPr>
              <w:drawing>
                <wp:inline distT="0" distB="0" distL="0" distR="0" wp14:anchorId="4EEA4A5C" wp14:editId="0D339812">
                  <wp:extent cx="391567" cy="391567"/>
                  <wp:effectExtent l="0" t="0" r="8890" b="8890"/>
                  <wp:docPr id="1213455614" name="Picture 12134556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24373" name="Picture 1213455614">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1567" cy="391567"/>
                          </a:xfrm>
                          <a:prstGeom prst="rect">
                            <a:avLst/>
                          </a:prstGeom>
                        </pic:spPr>
                      </pic:pic>
                    </a:graphicData>
                  </a:graphic>
                </wp:inline>
              </w:drawing>
            </w:r>
          </w:p>
          <w:p w14:paraId="0AFEFA22" w14:textId="05033C33" w:rsidR="00031E15" w:rsidRPr="00E9676D" w:rsidRDefault="00AE0C1A" w:rsidP="002810B1">
            <w:pPr>
              <w:spacing w:after="0"/>
              <w:jc w:val="center"/>
              <w:rPr>
                <w:rFonts w:ascii="DengXian" w:eastAsia="DengXian" w:hAnsi="DengXian" w:cstheme="minorHAnsi"/>
                <w:color w:val="FFFFFF"/>
                <w:sz w:val="18"/>
                <w:szCs w:val="18"/>
                <w:lang w:eastAsia="zh-CN"/>
              </w:rPr>
            </w:pPr>
            <w:r w:rsidRPr="00E9676D">
              <w:rPr>
                <w:rFonts w:ascii="DengXian" w:eastAsia="DengXian" w:hAnsi="DengXian" w:cs="SimSun"/>
                <w:color w:val="FFFFFF"/>
                <w:sz w:val="18"/>
                <w:szCs w:val="18"/>
                <w:lang w:eastAsia="zh-CN"/>
              </w:rPr>
              <w:t>示范问责制和透明度以加速变革</w:t>
            </w:r>
          </w:p>
        </w:tc>
      </w:tr>
      <w:tr w:rsidR="000A0770" w:rsidRPr="00E9676D" w14:paraId="796EB0D1" w14:textId="77777777" w:rsidTr="007035BE">
        <w:trPr>
          <w:cantSplit/>
          <w:trHeight w:val="227"/>
          <w:jc w:val="center"/>
        </w:trPr>
        <w:tc>
          <w:tcPr>
            <w:tcW w:w="3585" w:type="pct"/>
            <w:gridSpan w:val="2"/>
            <w:tcBorders>
              <w:top w:val="nil"/>
              <w:bottom w:val="single" w:sz="24" w:space="0" w:color="FFFFFF"/>
            </w:tcBorders>
            <w:shd w:val="clear" w:color="auto" w:fill="095258" w:themeFill="text2"/>
            <w:vAlign w:val="center"/>
          </w:tcPr>
          <w:p w14:paraId="7E91BCC4" w14:textId="77777777" w:rsidR="00031E15" w:rsidRPr="00E9676D" w:rsidRDefault="00AE0C1A" w:rsidP="002810B1">
            <w:pPr>
              <w:spacing w:after="0"/>
              <w:jc w:val="center"/>
              <w:rPr>
                <w:rFonts w:ascii="DengXian" w:eastAsia="DengXian" w:hAnsi="DengXian" w:cstheme="minorHAnsi"/>
                <w:b/>
                <w:color w:val="FFFFFF"/>
                <w:sz w:val="18"/>
                <w:szCs w:val="18"/>
                <w:lang w:eastAsia="zh-CN"/>
              </w:rPr>
            </w:pPr>
            <w:r w:rsidRPr="00E9676D">
              <w:rPr>
                <w:rFonts w:ascii="DengXian" w:eastAsia="DengXian" w:hAnsi="DengXian" w:cs="SimSun"/>
                <w:b/>
                <w:color w:val="FFFFFF"/>
                <w:sz w:val="18"/>
                <w:szCs w:val="18"/>
                <w:lang w:eastAsia="zh-CN"/>
              </w:rPr>
              <w:t>打造安全和包容的环境</w:t>
            </w:r>
          </w:p>
        </w:tc>
        <w:tc>
          <w:tcPr>
            <w:tcW w:w="1415" w:type="pct"/>
            <w:vMerge w:val="restart"/>
            <w:tcBorders>
              <w:top w:val="nil"/>
            </w:tcBorders>
            <w:shd w:val="clear" w:color="auto" w:fill="E7E6E6"/>
            <w:vAlign w:val="center"/>
          </w:tcPr>
          <w:p w14:paraId="3803AACF" w14:textId="77777777" w:rsidR="00031E15" w:rsidRPr="00E9676D" w:rsidRDefault="00AE0C1A" w:rsidP="002810B1">
            <w:pPr>
              <w:spacing w:after="0"/>
              <w:jc w:val="center"/>
              <w:rPr>
                <w:rFonts w:ascii="DengXian" w:eastAsia="DengXian" w:hAnsi="DengXian" w:cstheme="minorHAnsi"/>
                <w:sz w:val="18"/>
                <w:szCs w:val="18"/>
                <w:lang w:eastAsia="zh-CN"/>
              </w:rPr>
            </w:pPr>
            <w:r w:rsidRPr="00E9676D">
              <w:rPr>
                <w:rFonts w:ascii="DengXian" w:eastAsia="DengXian" w:hAnsi="DengXian" w:cs="SimSun"/>
                <w:sz w:val="18"/>
                <w:szCs w:val="18"/>
                <w:lang w:eastAsia="zh-CN"/>
              </w:rPr>
              <w:t>设定可衡量的目标并追踪其进度。与行业同行和领先实践进行比较。</w:t>
            </w:r>
          </w:p>
          <w:p w14:paraId="7FBC878F" w14:textId="77777777" w:rsidR="00031E15" w:rsidRPr="00E9676D" w:rsidRDefault="00031E15" w:rsidP="002810B1">
            <w:pPr>
              <w:spacing w:after="0"/>
              <w:jc w:val="center"/>
              <w:rPr>
                <w:rFonts w:ascii="DengXian" w:eastAsia="DengXian" w:hAnsi="DengXian" w:cstheme="minorHAnsi"/>
                <w:sz w:val="18"/>
                <w:szCs w:val="18"/>
                <w:lang w:eastAsia="zh-CN"/>
              </w:rPr>
            </w:pPr>
          </w:p>
          <w:p w14:paraId="7EA97A46" w14:textId="77777777" w:rsidR="00031E15" w:rsidRPr="00E9676D" w:rsidRDefault="00AE0C1A" w:rsidP="002810B1">
            <w:pPr>
              <w:spacing w:after="0"/>
              <w:jc w:val="center"/>
              <w:rPr>
                <w:rFonts w:ascii="DengXian" w:eastAsia="DengXian" w:hAnsi="DengXian" w:cstheme="minorHAnsi"/>
                <w:sz w:val="18"/>
                <w:szCs w:val="18"/>
                <w:lang w:eastAsia="zh-CN"/>
              </w:rPr>
            </w:pPr>
            <w:r w:rsidRPr="00E9676D">
              <w:rPr>
                <w:rFonts w:ascii="DengXian" w:eastAsia="DengXian" w:hAnsi="DengXian" w:cs="SimSun"/>
                <w:sz w:val="18"/>
                <w:szCs w:val="18"/>
                <w:lang w:eastAsia="zh-CN"/>
              </w:rPr>
              <w:t>通过独立审计等方法客观评估促进多元化的行动。</w:t>
            </w:r>
          </w:p>
          <w:p w14:paraId="46C4BD0D" w14:textId="77777777" w:rsidR="00031E15" w:rsidRPr="00E9676D" w:rsidRDefault="00031E15" w:rsidP="002810B1">
            <w:pPr>
              <w:spacing w:after="0"/>
              <w:jc w:val="center"/>
              <w:rPr>
                <w:rFonts w:ascii="DengXian" w:eastAsia="DengXian" w:hAnsi="DengXian" w:cstheme="minorHAnsi"/>
                <w:sz w:val="18"/>
                <w:szCs w:val="18"/>
                <w:lang w:eastAsia="zh-CN"/>
              </w:rPr>
            </w:pPr>
          </w:p>
          <w:p w14:paraId="04956BAD" w14:textId="3F09D1A9" w:rsidR="00031E15" w:rsidRPr="00E9676D" w:rsidRDefault="00AE0C1A" w:rsidP="002810B1">
            <w:pPr>
              <w:spacing w:after="0"/>
              <w:jc w:val="center"/>
              <w:rPr>
                <w:rFonts w:ascii="DengXian" w:eastAsia="DengXian" w:hAnsi="DengXian" w:cstheme="minorHAnsi"/>
                <w:sz w:val="18"/>
                <w:szCs w:val="18"/>
                <w:lang w:eastAsia="zh-CN"/>
              </w:rPr>
            </w:pPr>
            <w:r w:rsidRPr="00E9676D">
              <w:rPr>
                <w:rFonts w:ascii="DengXian" w:eastAsia="DengXian" w:hAnsi="DengXian" w:cs="SimSun"/>
                <w:sz w:val="18"/>
                <w:szCs w:val="18"/>
                <w:lang w:eastAsia="zh-CN"/>
              </w:rPr>
              <w:t>向董事会披露为解决不良行为而采取的行动以及实现多元化目标的进展情况。</w:t>
            </w:r>
          </w:p>
          <w:p w14:paraId="76BD07A6" w14:textId="77777777" w:rsidR="00031E15" w:rsidRPr="00E9676D" w:rsidRDefault="00031E15" w:rsidP="002810B1">
            <w:pPr>
              <w:spacing w:after="0"/>
              <w:jc w:val="center"/>
              <w:rPr>
                <w:rFonts w:ascii="DengXian" w:eastAsia="DengXian" w:hAnsi="DengXian" w:cstheme="minorHAnsi"/>
                <w:sz w:val="18"/>
                <w:szCs w:val="18"/>
                <w:lang w:eastAsia="zh-CN"/>
              </w:rPr>
            </w:pPr>
          </w:p>
          <w:p w14:paraId="711A915E" w14:textId="77777777" w:rsidR="00031E15" w:rsidRPr="00E9676D" w:rsidRDefault="00AE0C1A" w:rsidP="002810B1">
            <w:pPr>
              <w:spacing w:after="0"/>
              <w:jc w:val="center"/>
              <w:rPr>
                <w:rFonts w:ascii="DengXian" w:eastAsia="DengXian" w:hAnsi="DengXian" w:cstheme="minorHAnsi"/>
                <w:sz w:val="18"/>
                <w:szCs w:val="18"/>
                <w:lang w:eastAsia="zh-CN"/>
              </w:rPr>
            </w:pPr>
            <w:r w:rsidRPr="00E9676D">
              <w:rPr>
                <w:rFonts w:ascii="DengXian" w:eastAsia="DengXian" w:hAnsi="DengXian" w:cs="SimSun"/>
                <w:sz w:val="18"/>
                <w:szCs w:val="18"/>
                <w:lang w:eastAsia="zh-CN"/>
              </w:rPr>
              <w:t>将包容性作为领导层的核心能力，并将多元化目标与绩效和薪酬挂钩。</w:t>
            </w:r>
          </w:p>
          <w:p w14:paraId="2347ACB9" w14:textId="77777777" w:rsidR="00031E15" w:rsidRPr="00E9676D" w:rsidRDefault="00031E15" w:rsidP="002810B1">
            <w:pPr>
              <w:spacing w:after="0"/>
              <w:jc w:val="center"/>
              <w:rPr>
                <w:rFonts w:ascii="DengXian" w:eastAsia="DengXian" w:hAnsi="DengXian" w:cstheme="minorHAnsi"/>
                <w:sz w:val="18"/>
                <w:szCs w:val="18"/>
                <w:lang w:eastAsia="zh-CN"/>
              </w:rPr>
            </w:pPr>
          </w:p>
          <w:p w14:paraId="0FBA0C80" w14:textId="77777777" w:rsidR="00031E15" w:rsidRPr="00E9676D" w:rsidRDefault="00AE0C1A" w:rsidP="002810B1">
            <w:pPr>
              <w:spacing w:after="0" w:line="256" w:lineRule="auto"/>
              <w:jc w:val="center"/>
              <w:rPr>
                <w:rFonts w:ascii="DengXian" w:eastAsia="DengXian" w:hAnsi="DengXian" w:cstheme="minorHAnsi"/>
                <w:sz w:val="18"/>
                <w:szCs w:val="18"/>
                <w:lang w:eastAsia="zh-CN"/>
              </w:rPr>
            </w:pPr>
            <w:r w:rsidRPr="00E9676D">
              <w:rPr>
                <w:rFonts w:ascii="DengXian" w:eastAsia="DengXian" w:hAnsi="DengXian" w:cs="SimSun"/>
                <w:sz w:val="18"/>
                <w:szCs w:val="18"/>
                <w:lang w:eastAsia="zh-CN"/>
              </w:rPr>
              <w:t>公开披露工资统计数据以及与多元化相关的所有战略、政策、进展和数据。</w:t>
            </w:r>
          </w:p>
          <w:p w14:paraId="6F7E556D" w14:textId="77777777" w:rsidR="00031E15" w:rsidRPr="00E9676D" w:rsidRDefault="00031E15" w:rsidP="002810B1">
            <w:pPr>
              <w:spacing w:after="0"/>
              <w:jc w:val="center"/>
              <w:rPr>
                <w:rFonts w:ascii="DengXian" w:eastAsia="DengXian" w:hAnsi="DengXian" w:cstheme="minorHAnsi"/>
                <w:sz w:val="18"/>
                <w:szCs w:val="18"/>
                <w:lang w:eastAsia="zh-CN"/>
              </w:rPr>
            </w:pPr>
          </w:p>
          <w:p w14:paraId="5CA02903" w14:textId="77777777" w:rsidR="00031E15" w:rsidRPr="00E9676D" w:rsidRDefault="00AE0C1A" w:rsidP="002810B1">
            <w:pPr>
              <w:spacing w:after="0"/>
              <w:jc w:val="center"/>
              <w:rPr>
                <w:rFonts w:ascii="DengXian" w:eastAsia="DengXian" w:hAnsi="DengXian" w:cstheme="minorHAnsi"/>
                <w:sz w:val="18"/>
                <w:szCs w:val="18"/>
                <w:lang w:eastAsia="zh-CN"/>
              </w:rPr>
            </w:pPr>
            <w:r w:rsidRPr="00E9676D">
              <w:rPr>
                <w:rFonts w:ascii="DengXian" w:eastAsia="DengXian" w:hAnsi="DengXian" w:cs="SimSun"/>
                <w:sz w:val="18"/>
                <w:szCs w:val="18"/>
                <w:lang w:eastAsia="zh-CN"/>
              </w:rPr>
              <w:t>调查并解决缺乏代表的群体在招聘和晋升率方面的差异。</w:t>
            </w:r>
          </w:p>
          <w:p w14:paraId="07524005" w14:textId="77777777" w:rsidR="00031E15" w:rsidRPr="00E9676D" w:rsidRDefault="00031E15" w:rsidP="002810B1">
            <w:pPr>
              <w:spacing w:after="0"/>
              <w:jc w:val="center"/>
              <w:rPr>
                <w:rFonts w:ascii="DengXian" w:eastAsia="DengXian" w:hAnsi="DengXian" w:cstheme="minorHAnsi"/>
                <w:sz w:val="18"/>
                <w:szCs w:val="18"/>
                <w:lang w:eastAsia="zh-CN"/>
              </w:rPr>
            </w:pPr>
          </w:p>
        </w:tc>
      </w:tr>
      <w:tr w:rsidR="000A0770" w:rsidRPr="00E9676D" w14:paraId="784282A4" w14:textId="77777777" w:rsidTr="007035BE">
        <w:trPr>
          <w:cantSplit/>
          <w:trHeight w:val="462"/>
          <w:jc w:val="center"/>
        </w:trPr>
        <w:tc>
          <w:tcPr>
            <w:tcW w:w="1781" w:type="pct"/>
            <w:tcBorders>
              <w:top w:val="single" w:sz="24" w:space="0" w:color="FFFFFF"/>
            </w:tcBorders>
            <w:shd w:val="clear" w:color="auto" w:fill="D8F8FB"/>
            <w:vAlign w:val="center"/>
          </w:tcPr>
          <w:p w14:paraId="26823A30" w14:textId="22305656" w:rsidR="00031E15" w:rsidRPr="00E9676D" w:rsidRDefault="00AE0C1A" w:rsidP="002810B1">
            <w:pPr>
              <w:spacing w:after="0"/>
              <w:jc w:val="center"/>
              <w:rPr>
                <w:rFonts w:ascii="DengXian" w:eastAsia="DengXian" w:hAnsi="DengXian" w:cstheme="minorHAnsi"/>
                <w:sz w:val="18"/>
                <w:szCs w:val="18"/>
                <w:u w:val="single"/>
                <w:lang w:eastAsia="zh-CN"/>
              </w:rPr>
            </w:pPr>
            <w:r w:rsidRPr="00E9676D">
              <w:rPr>
                <w:rFonts w:ascii="DengXian" w:eastAsia="DengXian" w:hAnsi="DengXian" w:cs="SimSun"/>
                <w:sz w:val="18"/>
                <w:szCs w:val="18"/>
                <w:lang w:eastAsia="zh-CN"/>
              </w:rPr>
              <w:t>制定并公开价值观和行为准则，</w:t>
            </w:r>
            <w:r w:rsidR="00B536CC">
              <w:rPr>
                <w:rFonts w:ascii="DengXian" w:eastAsia="DengXian" w:hAnsi="DengXian" w:cs="SimSun"/>
                <w:sz w:val="18"/>
                <w:szCs w:val="18"/>
                <w:lang w:eastAsia="zh-CN"/>
              </w:rPr>
              <w:br/>
            </w:r>
            <w:r w:rsidRPr="00E9676D">
              <w:rPr>
                <w:rFonts w:ascii="DengXian" w:eastAsia="DengXian" w:hAnsi="DengXian" w:cs="SimSun"/>
                <w:sz w:val="18"/>
                <w:szCs w:val="18"/>
                <w:lang w:eastAsia="zh-CN"/>
              </w:rPr>
              <w:t>并设立保密和匿名的举报系统。</w:t>
            </w:r>
          </w:p>
        </w:tc>
        <w:tc>
          <w:tcPr>
            <w:tcW w:w="1804" w:type="pct"/>
            <w:tcBorders>
              <w:top w:val="single" w:sz="24" w:space="0" w:color="FFFFFF"/>
            </w:tcBorders>
            <w:shd w:val="clear" w:color="auto" w:fill="D8F8FB"/>
            <w:vAlign w:val="center"/>
          </w:tcPr>
          <w:p w14:paraId="6CFF0B71" w14:textId="336CE31B" w:rsidR="00031E15" w:rsidRPr="00E9676D" w:rsidRDefault="00AE0C1A" w:rsidP="002810B1">
            <w:pPr>
              <w:spacing w:after="0"/>
              <w:jc w:val="center"/>
              <w:rPr>
                <w:rFonts w:ascii="DengXian" w:eastAsia="DengXian" w:hAnsi="DengXian" w:cstheme="minorHAnsi"/>
                <w:sz w:val="18"/>
                <w:szCs w:val="18"/>
                <w:lang w:eastAsia="zh-CN"/>
              </w:rPr>
            </w:pPr>
            <w:r w:rsidRPr="00E9676D">
              <w:rPr>
                <w:rFonts w:ascii="DengXian" w:eastAsia="DengXian" w:hAnsi="DengXian" w:cs="SimSun"/>
                <w:sz w:val="18"/>
                <w:szCs w:val="18"/>
                <w:lang w:eastAsia="zh-CN"/>
              </w:rPr>
              <w:t>建立明确的处罚机制，</w:t>
            </w:r>
            <w:r w:rsidR="00B536CC">
              <w:rPr>
                <w:rFonts w:ascii="DengXian" w:eastAsia="DengXian" w:hAnsi="DengXian" w:cs="SimSun"/>
                <w:sz w:val="18"/>
                <w:szCs w:val="18"/>
                <w:lang w:eastAsia="zh-CN"/>
              </w:rPr>
              <w:br/>
            </w:r>
            <w:r w:rsidRPr="00E9676D">
              <w:rPr>
                <w:rFonts w:ascii="DengXian" w:eastAsia="DengXian" w:hAnsi="DengXian" w:cs="SimSun"/>
                <w:sz w:val="18"/>
                <w:szCs w:val="18"/>
                <w:lang w:eastAsia="zh-CN"/>
              </w:rPr>
              <w:t>调查不良行为</w:t>
            </w:r>
            <w:r w:rsidRPr="00E9676D">
              <w:rPr>
                <w:rStyle w:val="FootnoteReference"/>
                <w:rFonts w:ascii="DengXian" w:eastAsia="DengXian" w:hAnsi="DengXian" w:cstheme="minorHAnsi"/>
                <w:sz w:val="18"/>
                <w:szCs w:val="18"/>
              </w:rPr>
              <w:footnoteReference w:id="20"/>
            </w:r>
            <w:r w:rsidRPr="00E9676D">
              <w:rPr>
                <w:rFonts w:ascii="DengXian" w:eastAsia="DengXian" w:hAnsi="DengXian" w:cs="SimSun"/>
                <w:sz w:val="18"/>
                <w:szCs w:val="18"/>
                <w:lang w:eastAsia="zh-CN"/>
              </w:rPr>
              <w:t>并及时予以纪律处分。</w:t>
            </w:r>
          </w:p>
        </w:tc>
        <w:tc>
          <w:tcPr>
            <w:tcW w:w="1415" w:type="pct"/>
            <w:vMerge/>
            <w:shd w:val="clear" w:color="auto" w:fill="E7E6E6"/>
            <w:vAlign w:val="center"/>
          </w:tcPr>
          <w:p w14:paraId="0F66DD3F" w14:textId="77777777" w:rsidR="00031E15" w:rsidRPr="00E9676D" w:rsidRDefault="00031E15" w:rsidP="002810B1">
            <w:pPr>
              <w:spacing w:after="0"/>
              <w:jc w:val="center"/>
              <w:rPr>
                <w:rFonts w:ascii="DengXian" w:eastAsia="DengXian" w:hAnsi="DengXian" w:cstheme="minorHAnsi"/>
                <w:sz w:val="18"/>
                <w:szCs w:val="18"/>
                <w:lang w:eastAsia="zh-CN"/>
              </w:rPr>
            </w:pPr>
          </w:p>
        </w:tc>
      </w:tr>
      <w:tr w:rsidR="000A0770" w:rsidRPr="00E9676D" w14:paraId="51ABC333" w14:textId="77777777" w:rsidTr="007035BE">
        <w:trPr>
          <w:cantSplit/>
          <w:trHeight w:val="72"/>
          <w:jc w:val="center"/>
        </w:trPr>
        <w:tc>
          <w:tcPr>
            <w:tcW w:w="1781" w:type="pct"/>
            <w:tcBorders>
              <w:top w:val="single" w:sz="24" w:space="0" w:color="FFFFFF"/>
              <w:bottom w:val="single" w:sz="24" w:space="0" w:color="FFFFFF"/>
            </w:tcBorders>
            <w:shd w:val="clear" w:color="auto" w:fill="D8F8FB"/>
            <w:vAlign w:val="center"/>
          </w:tcPr>
          <w:p w14:paraId="2A9AB5BB" w14:textId="77777777" w:rsidR="00031E15" w:rsidRPr="00E9676D" w:rsidRDefault="00AE0C1A" w:rsidP="002810B1">
            <w:pPr>
              <w:spacing w:after="0"/>
              <w:jc w:val="center"/>
              <w:rPr>
                <w:rFonts w:ascii="DengXian" w:eastAsia="DengXian" w:hAnsi="DengXian" w:cstheme="minorHAnsi"/>
                <w:sz w:val="18"/>
                <w:szCs w:val="18"/>
                <w:lang w:eastAsia="zh-CN"/>
              </w:rPr>
            </w:pPr>
            <w:r w:rsidRPr="00E9676D">
              <w:rPr>
                <w:rFonts w:ascii="DengXian" w:eastAsia="DengXian" w:hAnsi="DengXian" w:cs="SimSun"/>
                <w:sz w:val="18"/>
                <w:szCs w:val="18"/>
                <w:lang w:eastAsia="zh-CN"/>
              </w:rPr>
              <w:t>制定并公开多元化战略。</w:t>
            </w:r>
          </w:p>
        </w:tc>
        <w:tc>
          <w:tcPr>
            <w:tcW w:w="1804" w:type="pct"/>
            <w:tcBorders>
              <w:top w:val="single" w:sz="24" w:space="0" w:color="FFFFFF"/>
              <w:bottom w:val="single" w:sz="24" w:space="0" w:color="FFFFFF"/>
            </w:tcBorders>
            <w:shd w:val="clear" w:color="auto" w:fill="D8F8FB"/>
            <w:vAlign w:val="center"/>
          </w:tcPr>
          <w:p w14:paraId="0C3A8CFF" w14:textId="6D4243CF" w:rsidR="00031E15" w:rsidRPr="00E9676D" w:rsidRDefault="00AE0C1A" w:rsidP="002810B1">
            <w:pPr>
              <w:spacing w:after="0"/>
              <w:jc w:val="center"/>
              <w:rPr>
                <w:rFonts w:ascii="DengXian" w:eastAsia="DengXian" w:hAnsi="DengXian" w:cstheme="minorHAnsi"/>
                <w:sz w:val="18"/>
                <w:szCs w:val="18"/>
                <w:lang w:eastAsia="zh-CN"/>
              </w:rPr>
            </w:pPr>
            <w:r w:rsidRPr="00E9676D">
              <w:rPr>
                <w:rFonts w:ascii="DengXian" w:eastAsia="DengXian" w:hAnsi="DengXian" w:cs="SimSun"/>
                <w:sz w:val="18"/>
                <w:szCs w:val="18"/>
                <w:lang w:eastAsia="zh-CN"/>
              </w:rPr>
              <w:t>提供强制性培训计划，</w:t>
            </w:r>
            <w:r w:rsidR="00B536CC">
              <w:rPr>
                <w:rFonts w:ascii="DengXian" w:eastAsia="DengXian" w:hAnsi="DengXian" w:cs="SimSun"/>
                <w:sz w:val="18"/>
                <w:szCs w:val="18"/>
                <w:lang w:eastAsia="zh-CN"/>
              </w:rPr>
              <w:br/>
            </w:r>
            <w:r w:rsidRPr="00E9676D">
              <w:rPr>
                <w:rFonts w:ascii="DengXian" w:eastAsia="DengXian" w:hAnsi="DengXian" w:cs="SimSun"/>
                <w:sz w:val="18"/>
                <w:szCs w:val="18"/>
                <w:lang w:eastAsia="zh-CN"/>
              </w:rPr>
              <w:t>以培养包容的态度和行为。</w:t>
            </w:r>
          </w:p>
        </w:tc>
        <w:tc>
          <w:tcPr>
            <w:tcW w:w="1415" w:type="pct"/>
            <w:vMerge/>
            <w:shd w:val="clear" w:color="auto" w:fill="E7E6E6"/>
            <w:vAlign w:val="center"/>
          </w:tcPr>
          <w:p w14:paraId="3D3FBFBE" w14:textId="77777777" w:rsidR="00031E15" w:rsidRPr="00E9676D" w:rsidRDefault="00031E15" w:rsidP="002810B1">
            <w:pPr>
              <w:spacing w:after="0"/>
              <w:jc w:val="center"/>
              <w:rPr>
                <w:rFonts w:ascii="DengXian" w:eastAsia="DengXian" w:hAnsi="DengXian" w:cstheme="minorHAnsi"/>
                <w:sz w:val="18"/>
                <w:szCs w:val="18"/>
                <w:lang w:eastAsia="zh-CN"/>
              </w:rPr>
            </w:pPr>
          </w:p>
        </w:tc>
      </w:tr>
      <w:tr w:rsidR="000A0770" w:rsidRPr="00E9676D" w14:paraId="20D33503" w14:textId="77777777" w:rsidTr="007035BE">
        <w:trPr>
          <w:cantSplit/>
          <w:trHeight w:val="227"/>
          <w:jc w:val="center"/>
        </w:trPr>
        <w:tc>
          <w:tcPr>
            <w:tcW w:w="3585" w:type="pct"/>
            <w:gridSpan w:val="2"/>
            <w:tcBorders>
              <w:top w:val="single" w:sz="24" w:space="0" w:color="FFFFFF"/>
              <w:bottom w:val="single" w:sz="24" w:space="0" w:color="FFFFFF"/>
            </w:tcBorders>
            <w:shd w:val="clear" w:color="auto" w:fill="CEFB2B" w:themeFill="accent5" w:themeFillShade="BF"/>
            <w:vAlign w:val="center"/>
          </w:tcPr>
          <w:p w14:paraId="456C59F0" w14:textId="21FA5EED" w:rsidR="00031E15" w:rsidRPr="00E9676D" w:rsidRDefault="00AE0C1A" w:rsidP="002810B1">
            <w:pPr>
              <w:spacing w:after="0"/>
              <w:jc w:val="center"/>
              <w:rPr>
                <w:rFonts w:ascii="DengXian" w:eastAsia="DengXian" w:hAnsi="DengXian" w:cstheme="minorHAnsi"/>
                <w:b/>
                <w:color w:val="000000" w:themeColor="text1"/>
                <w:sz w:val="18"/>
                <w:szCs w:val="18"/>
                <w:lang w:eastAsia="zh-CN"/>
              </w:rPr>
            </w:pPr>
            <w:r w:rsidRPr="00E9676D">
              <w:rPr>
                <w:rFonts w:ascii="DengXian" w:eastAsia="DengXian" w:hAnsi="DengXian" w:cs="SimSun"/>
                <w:b/>
                <w:color w:val="000000" w:themeColor="text1"/>
                <w:sz w:val="18"/>
                <w:szCs w:val="18"/>
                <w:lang w:eastAsia="zh-CN"/>
              </w:rPr>
              <w:t>吸引和招募来自缺乏代表性群体的人才</w:t>
            </w:r>
          </w:p>
        </w:tc>
        <w:tc>
          <w:tcPr>
            <w:tcW w:w="1415" w:type="pct"/>
            <w:vMerge/>
            <w:shd w:val="clear" w:color="auto" w:fill="E7E6E6"/>
            <w:vAlign w:val="center"/>
          </w:tcPr>
          <w:p w14:paraId="68C320EE" w14:textId="77777777" w:rsidR="00031E15" w:rsidRPr="00E9676D" w:rsidRDefault="00031E15" w:rsidP="002810B1">
            <w:pPr>
              <w:spacing w:after="0"/>
              <w:jc w:val="center"/>
              <w:rPr>
                <w:rFonts w:ascii="DengXian" w:eastAsia="DengXian" w:hAnsi="DengXian" w:cstheme="minorHAnsi"/>
                <w:color w:val="FFFFFF"/>
                <w:sz w:val="18"/>
                <w:szCs w:val="18"/>
                <w:lang w:eastAsia="zh-CN"/>
              </w:rPr>
            </w:pPr>
          </w:p>
        </w:tc>
      </w:tr>
      <w:tr w:rsidR="000A0770" w:rsidRPr="00E9676D" w14:paraId="0E8B87DA" w14:textId="77777777" w:rsidTr="007035BE">
        <w:trPr>
          <w:cantSplit/>
          <w:trHeight w:val="578"/>
          <w:jc w:val="center"/>
        </w:trPr>
        <w:tc>
          <w:tcPr>
            <w:tcW w:w="1781" w:type="pct"/>
            <w:tcBorders>
              <w:top w:val="single" w:sz="24" w:space="0" w:color="FFFFFF"/>
              <w:bottom w:val="single" w:sz="24" w:space="0" w:color="FFFFFF"/>
            </w:tcBorders>
            <w:shd w:val="clear" w:color="auto" w:fill="F4FED0"/>
            <w:vAlign w:val="center"/>
          </w:tcPr>
          <w:p w14:paraId="61A572CE" w14:textId="77777777" w:rsidR="00031E15" w:rsidRPr="00E9676D" w:rsidRDefault="00AE0C1A" w:rsidP="002810B1">
            <w:pPr>
              <w:spacing w:after="0"/>
              <w:jc w:val="center"/>
              <w:rPr>
                <w:rFonts w:ascii="DengXian" w:eastAsia="DengXian" w:hAnsi="DengXian" w:cstheme="minorHAnsi"/>
                <w:sz w:val="18"/>
                <w:szCs w:val="18"/>
                <w:lang w:eastAsia="zh-CN"/>
              </w:rPr>
            </w:pPr>
            <w:r w:rsidRPr="00E9676D">
              <w:rPr>
                <w:rFonts w:ascii="DengXian" w:eastAsia="DengXian" w:hAnsi="DengXian" w:cs="SimSun"/>
                <w:sz w:val="18"/>
                <w:szCs w:val="18"/>
                <w:lang w:eastAsia="zh-CN"/>
              </w:rPr>
              <w:t>制定并公开平等就业机会政策。</w:t>
            </w:r>
          </w:p>
        </w:tc>
        <w:tc>
          <w:tcPr>
            <w:tcW w:w="1804" w:type="pct"/>
            <w:tcBorders>
              <w:top w:val="single" w:sz="24" w:space="0" w:color="FFFFFF"/>
              <w:bottom w:val="single" w:sz="24" w:space="0" w:color="FFFFFF"/>
            </w:tcBorders>
            <w:shd w:val="clear" w:color="auto" w:fill="F4FED0"/>
            <w:vAlign w:val="center"/>
          </w:tcPr>
          <w:p w14:paraId="233223F3" w14:textId="77777777" w:rsidR="00031E15" w:rsidRPr="00E9676D" w:rsidRDefault="00AE0C1A" w:rsidP="002810B1">
            <w:pPr>
              <w:spacing w:after="0"/>
              <w:jc w:val="center"/>
              <w:rPr>
                <w:rFonts w:ascii="DengXian" w:eastAsia="DengXian" w:hAnsi="DengXian" w:cstheme="minorHAnsi"/>
                <w:sz w:val="18"/>
                <w:szCs w:val="18"/>
                <w:lang w:eastAsia="zh-CN"/>
              </w:rPr>
            </w:pPr>
            <w:r w:rsidRPr="00E9676D">
              <w:rPr>
                <w:rFonts w:ascii="DengXian" w:eastAsia="DengXian" w:hAnsi="DengXian" w:cs="SimSun"/>
                <w:sz w:val="18"/>
                <w:szCs w:val="18"/>
                <w:lang w:eastAsia="zh-CN"/>
              </w:rPr>
              <w:t>要求招聘经理实施包容性招聘做法并对其进行有关监管的教育。</w:t>
            </w:r>
          </w:p>
        </w:tc>
        <w:tc>
          <w:tcPr>
            <w:tcW w:w="1415" w:type="pct"/>
            <w:vMerge/>
            <w:shd w:val="clear" w:color="auto" w:fill="E7E6E6"/>
            <w:vAlign w:val="center"/>
          </w:tcPr>
          <w:p w14:paraId="5599F652" w14:textId="77777777" w:rsidR="00031E15" w:rsidRPr="00E9676D" w:rsidRDefault="00031E15" w:rsidP="002810B1">
            <w:pPr>
              <w:spacing w:after="0"/>
              <w:jc w:val="center"/>
              <w:rPr>
                <w:rFonts w:ascii="DengXian" w:eastAsia="DengXian" w:hAnsi="DengXian" w:cstheme="minorHAnsi"/>
                <w:sz w:val="18"/>
                <w:szCs w:val="18"/>
                <w:lang w:eastAsia="zh-CN"/>
              </w:rPr>
            </w:pPr>
          </w:p>
        </w:tc>
      </w:tr>
      <w:tr w:rsidR="000A0770" w:rsidRPr="00E9676D" w14:paraId="6426BDC4" w14:textId="77777777" w:rsidTr="007035BE">
        <w:trPr>
          <w:cantSplit/>
          <w:trHeight w:val="438"/>
          <w:jc w:val="center"/>
        </w:trPr>
        <w:tc>
          <w:tcPr>
            <w:tcW w:w="1781" w:type="pct"/>
            <w:tcBorders>
              <w:top w:val="single" w:sz="24" w:space="0" w:color="FFFFFF"/>
              <w:bottom w:val="single" w:sz="24" w:space="0" w:color="FFFFFF"/>
            </w:tcBorders>
            <w:shd w:val="clear" w:color="auto" w:fill="F4FED0"/>
            <w:vAlign w:val="center"/>
          </w:tcPr>
          <w:p w14:paraId="19E7646E" w14:textId="54545926" w:rsidR="00031E15" w:rsidRPr="00E9676D" w:rsidRDefault="00AE0C1A" w:rsidP="002810B1">
            <w:pPr>
              <w:spacing w:after="0"/>
              <w:jc w:val="center"/>
              <w:rPr>
                <w:rFonts w:ascii="DengXian" w:eastAsia="DengXian" w:hAnsi="DengXian" w:cstheme="minorHAnsi"/>
                <w:sz w:val="18"/>
                <w:szCs w:val="18"/>
                <w:lang w:eastAsia="zh-CN"/>
              </w:rPr>
            </w:pPr>
            <w:r w:rsidRPr="00E9676D">
              <w:rPr>
                <w:rFonts w:ascii="DengXian" w:eastAsia="DengXian" w:hAnsi="DengXian" w:cs="SimSun"/>
                <w:sz w:val="18"/>
                <w:szCs w:val="18"/>
                <w:lang w:eastAsia="zh-CN"/>
              </w:rPr>
              <w:t>建立薪酬按标准逐级增加的</w:t>
            </w:r>
            <w:r w:rsidR="000B27F8">
              <w:rPr>
                <w:rFonts w:ascii="DengXian" w:eastAsia="DengXian" w:hAnsi="DengXian" w:cs="SimSun"/>
                <w:sz w:val="18"/>
                <w:szCs w:val="18"/>
                <w:lang w:eastAsia="zh-CN"/>
              </w:rPr>
              <w:br/>
            </w:r>
            <w:r w:rsidRPr="00E9676D">
              <w:rPr>
                <w:rFonts w:ascii="DengXian" w:eastAsia="DengXian" w:hAnsi="DengXian" w:cs="SimSun"/>
                <w:sz w:val="18"/>
                <w:szCs w:val="18"/>
                <w:lang w:eastAsia="zh-CN"/>
              </w:rPr>
              <w:t>结构化薪酬模型。</w:t>
            </w:r>
          </w:p>
        </w:tc>
        <w:tc>
          <w:tcPr>
            <w:tcW w:w="1804" w:type="pct"/>
            <w:tcBorders>
              <w:top w:val="single" w:sz="24" w:space="0" w:color="FFFFFF"/>
              <w:bottom w:val="single" w:sz="24" w:space="0" w:color="FFFFFF"/>
            </w:tcBorders>
            <w:shd w:val="clear" w:color="auto" w:fill="F4FED0"/>
            <w:vAlign w:val="center"/>
          </w:tcPr>
          <w:p w14:paraId="5D048635" w14:textId="77777777" w:rsidR="00031E15" w:rsidRPr="00E9676D" w:rsidRDefault="00AE0C1A" w:rsidP="002810B1">
            <w:pPr>
              <w:spacing w:after="0"/>
              <w:jc w:val="center"/>
              <w:rPr>
                <w:rFonts w:ascii="DengXian" w:eastAsia="DengXian" w:hAnsi="DengXian" w:cstheme="minorHAnsi"/>
                <w:sz w:val="18"/>
                <w:szCs w:val="18"/>
                <w:lang w:eastAsia="zh-CN"/>
              </w:rPr>
            </w:pPr>
            <w:r w:rsidRPr="00E9676D">
              <w:rPr>
                <w:rFonts w:ascii="DengXian" w:eastAsia="DengXian" w:hAnsi="DengXian" w:cs="SimSun"/>
                <w:sz w:val="18"/>
                <w:szCs w:val="18"/>
                <w:lang w:eastAsia="zh-CN"/>
              </w:rPr>
              <w:t>承诺在雇用时以及在员工的整个职业生涯中达到薪酬平等。</w:t>
            </w:r>
          </w:p>
        </w:tc>
        <w:tc>
          <w:tcPr>
            <w:tcW w:w="1415" w:type="pct"/>
            <w:vMerge/>
            <w:shd w:val="clear" w:color="auto" w:fill="E7E6E6"/>
            <w:vAlign w:val="center"/>
          </w:tcPr>
          <w:p w14:paraId="119D8C94" w14:textId="77777777" w:rsidR="00031E15" w:rsidRPr="00E9676D" w:rsidRDefault="00031E15" w:rsidP="002810B1">
            <w:pPr>
              <w:spacing w:after="0"/>
              <w:jc w:val="center"/>
              <w:rPr>
                <w:rFonts w:ascii="DengXian" w:eastAsia="DengXian" w:hAnsi="DengXian" w:cstheme="minorHAnsi"/>
                <w:sz w:val="18"/>
                <w:szCs w:val="18"/>
                <w:lang w:eastAsia="zh-CN"/>
              </w:rPr>
            </w:pPr>
          </w:p>
        </w:tc>
      </w:tr>
      <w:tr w:rsidR="000A0770" w:rsidRPr="00E9676D" w14:paraId="07F78F3C" w14:textId="77777777" w:rsidTr="007035BE">
        <w:trPr>
          <w:cantSplit/>
          <w:trHeight w:val="20"/>
          <w:jc w:val="center"/>
        </w:trPr>
        <w:tc>
          <w:tcPr>
            <w:tcW w:w="3585" w:type="pct"/>
            <w:gridSpan w:val="2"/>
            <w:tcBorders>
              <w:top w:val="single" w:sz="24" w:space="0" w:color="FFFFFF"/>
              <w:bottom w:val="single" w:sz="24" w:space="0" w:color="FFFFFF"/>
            </w:tcBorders>
            <w:shd w:val="clear" w:color="auto" w:fill="15659B"/>
            <w:vAlign w:val="center"/>
          </w:tcPr>
          <w:p w14:paraId="3D4AE44A" w14:textId="77777777" w:rsidR="00031E15" w:rsidRPr="00E9676D" w:rsidRDefault="00AE0C1A" w:rsidP="002810B1">
            <w:pPr>
              <w:spacing w:after="0"/>
              <w:jc w:val="center"/>
              <w:rPr>
                <w:rFonts w:ascii="DengXian" w:eastAsia="DengXian" w:hAnsi="DengXian" w:cstheme="minorHAnsi"/>
                <w:b/>
                <w:color w:val="FFFFFF"/>
                <w:sz w:val="18"/>
                <w:szCs w:val="18"/>
                <w:lang w:eastAsia="zh-CN"/>
              </w:rPr>
            </w:pPr>
            <w:r w:rsidRPr="00E9676D">
              <w:rPr>
                <w:rFonts w:ascii="DengXian" w:eastAsia="DengXian" w:hAnsi="DengXian" w:cs="SimSun"/>
                <w:b/>
                <w:color w:val="FFFFFF"/>
                <w:sz w:val="18"/>
                <w:szCs w:val="18"/>
                <w:lang w:eastAsia="zh-CN"/>
              </w:rPr>
              <w:t>保留并支持来自缺乏代表性群体的人才</w:t>
            </w:r>
          </w:p>
        </w:tc>
        <w:tc>
          <w:tcPr>
            <w:tcW w:w="1415" w:type="pct"/>
            <w:vMerge/>
            <w:shd w:val="clear" w:color="auto" w:fill="E7E6E6"/>
            <w:vAlign w:val="center"/>
          </w:tcPr>
          <w:p w14:paraId="7D24CDC9" w14:textId="77777777" w:rsidR="00031E15" w:rsidRPr="00E9676D" w:rsidRDefault="00031E15" w:rsidP="002810B1">
            <w:pPr>
              <w:spacing w:after="0"/>
              <w:jc w:val="center"/>
              <w:rPr>
                <w:rFonts w:ascii="DengXian" w:eastAsia="DengXian" w:hAnsi="DengXian" w:cstheme="minorHAnsi"/>
                <w:color w:val="FFFFFF"/>
                <w:sz w:val="18"/>
                <w:szCs w:val="18"/>
                <w:lang w:eastAsia="zh-CN"/>
              </w:rPr>
            </w:pPr>
          </w:p>
        </w:tc>
      </w:tr>
      <w:tr w:rsidR="000A0770" w:rsidRPr="00E9676D" w14:paraId="233DE029" w14:textId="77777777" w:rsidTr="007035BE">
        <w:trPr>
          <w:cantSplit/>
          <w:trHeight w:val="911"/>
          <w:jc w:val="center"/>
        </w:trPr>
        <w:tc>
          <w:tcPr>
            <w:tcW w:w="1781" w:type="pct"/>
            <w:tcBorders>
              <w:top w:val="single" w:sz="24" w:space="0" w:color="FFFFFF"/>
              <w:bottom w:val="single" w:sz="24" w:space="0" w:color="FFFFFF"/>
            </w:tcBorders>
            <w:shd w:val="clear" w:color="auto" w:fill="C4E2F7"/>
            <w:vAlign w:val="center"/>
          </w:tcPr>
          <w:p w14:paraId="3F3EA3F9" w14:textId="77777777" w:rsidR="00031E15" w:rsidRPr="00E9676D" w:rsidRDefault="00AE0C1A" w:rsidP="002810B1">
            <w:pPr>
              <w:spacing w:after="0"/>
              <w:jc w:val="center"/>
              <w:rPr>
                <w:rFonts w:ascii="DengXian" w:eastAsia="DengXian" w:hAnsi="DengXian" w:cstheme="minorHAnsi"/>
                <w:sz w:val="18"/>
                <w:szCs w:val="18"/>
                <w:lang w:eastAsia="zh-CN"/>
              </w:rPr>
            </w:pPr>
            <w:r w:rsidRPr="00E9676D">
              <w:rPr>
                <w:rFonts w:ascii="DengXian" w:eastAsia="DengXian" w:hAnsi="DengXian" w:cs="SimSun"/>
                <w:sz w:val="18"/>
                <w:szCs w:val="18"/>
                <w:lang w:eastAsia="zh-CN"/>
              </w:rPr>
              <w:t>制定并公开表明包容性承诺的政策。</w:t>
            </w:r>
          </w:p>
        </w:tc>
        <w:tc>
          <w:tcPr>
            <w:tcW w:w="1804" w:type="pct"/>
            <w:tcBorders>
              <w:top w:val="single" w:sz="24" w:space="0" w:color="FFFFFF"/>
              <w:bottom w:val="single" w:sz="24" w:space="0" w:color="FFFFFF"/>
            </w:tcBorders>
            <w:shd w:val="clear" w:color="auto" w:fill="C4E2F7"/>
            <w:vAlign w:val="center"/>
          </w:tcPr>
          <w:p w14:paraId="6125639E" w14:textId="73514FAF" w:rsidR="00031E15" w:rsidRPr="00E9676D" w:rsidRDefault="00AE0C1A" w:rsidP="002810B1">
            <w:pPr>
              <w:spacing w:after="0"/>
              <w:jc w:val="center"/>
              <w:rPr>
                <w:rFonts w:ascii="DengXian" w:eastAsia="DengXian" w:hAnsi="DengXian" w:cstheme="minorHAnsi"/>
                <w:sz w:val="18"/>
                <w:szCs w:val="18"/>
                <w:lang w:eastAsia="zh-CN"/>
              </w:rPr>
            </w:pPr>
            <w:r w:rsidRPr="00E9676D">
              <w:rPr>
                <w:rFonts w:ascii="DengXian" w:eastAsia="DengXian" w:hAnsi="DengXian" w:cs="SimSun"/>
                <w:sz w:val="18"/>
                <w:szCs w:val="18"/>
                <w:lang w:eastAsia="zh-CN"/>
              </w:rPr>
              <w:t>提供灵活的工作方式，赋予员工选择权，</w:t>
            </w:r>
            <w:r w:rsidR="00B536CC">
              <w:rPr>
                <w:rFonts w:ascii="DengXian" w:eastAsia="DengXian" w:hAnsi="DengXian" w:cs="SimSun"/>
                <w:sz w:val="18"/>
                <w:szCs w:val="18"/>
                <w:lang w:eastAsia="zh-CN"/>
              </w:rPr>
              <w:br/>
            </w:r>
            <w:r w:rsidRPr="00E9676D">
              <w:rPr>
                <w:rFonts w:ascii="DengXian" w:eastAsia="DengXian" w:hAnsi="DengXian" w:cs="SimSun"/>
                <w:sz w:val="18"/>
                <w:szCs w:val="18"/>
                <w:lang w:eastAsia="zh-CN"/>
              </w:rPr>
              <w:t>并确保将无障碍工作场所作为默认设置。</w:t>
            </w:r>
          </w:p>
        </w:tc>
        <w:tc>
          <w:tcPr>
            <w:tcW w:w="1415" w:type="pct"/>
            <w:vMerge/>
            <w:shd w:val="clear" w:color="auto" w:fill="E7E6E6"/>
            <w:vAlign w:val="center"/>
          </w:tcPr>
          <w:p w14:paraId="726B8E45" w14:textId="77777777" w:rsidR="00031E15" w:rsidRPr="00E9676D" w:rsidRDefault="00031E15" w:rsidP="002810B1">
            <w:pPr>
              <w:spacing w:after="0"/>
              <w:jc w:val="center"/>
              <w:rPr>
                <w:rFonts w:ascii="DengXian" w:eastAsia="DengXian" w:hAnsi="DengXian" w:cstheme="minorHAnsi"/>
                <w:sz w:val="18"/>
                <w:szCs w:val="18"/>
                <w:lang w:eastAsia="zh-CN"/>
              </w:rPr>
            </w:pPr>
          </w:p>
        </w:tc>
      </w:tr>
      <w:tr w:rsidR="000A0770" w:rsidRPr="00E9676D" w14:paraId="0B868D76" w14:textId="77777777" w:rsidTr="007035BE">
        <w:trPr>
          <w:cantSplit/>
          <w:trHeight w:val="602"/>
          <w:jc w:val="center"/>
        </w:trPr>
        <w:tc>
          <w:tcPr>
            <w:tcW w:w="1781" w:type="pct"/>
            <w:tcBorders>
              <w:top w:val="single" w:sz="24" w:space="0" w:color="FFFFFF"/>
              <w:bottom w:val="single" w:sz="24" w:space="0" w:color="FFFFFF"/>
            </w:tcBorders>
            <w:shd w:val="clear" w:color="auto" w:fill="C4E2F7"/>
            <w:vAlign w:val="center"/>
          </w:tcPr>
          <w:p w14:paraId="17CD3860" w14:textId="3869F7CE" w:rsidR="00031E15" w:rsidRPr="00E9676D" w:rsidRDefault="00AE0C1A" w:rsidP="002810B1">
            <w:pPr>
              <w:spacing w:after="0"/>
              <w:jc w:val="center"/>
              <w:rPr>
                <w:rFonts w:ascii="DengXian" w:eastAsia="DengXian" w:hAnsi="DengXian" w:cstheme="minorHAnsi"/>
                <w:spacing w:val="-4"/>
                <w:sz w:val="18"/>
                <w:szCs w:val="18"/>
                <w:lang w:eastAsia="zh-CN"/>
              </w:rPr>
            </w:pPr>
            <w:r w:rsidRPr="00E9676D">
              <w:rPr>
                <w:rFonts w:ascii="DengXian" w:eastAsia="DengXian" w:hAnsi="DengXian" w:cs="SimSun"/>
                <w:sz w:val="18"/>
                <w:szCs w:val="18"/>
                <w:lang w:eastAsia="zh-CN"/>
              </w:rPr>
              <w:t>建立消除偏见并确保</w:t>
            </w:r>
            <w:r w:rsidR="000B27F8">
              <w:rPr>
                <w:rFonts w:ascii="DengXian" w:eastAsia="DengXian" w:hAnsi="DengXian" w:cs="SimSun"/>
                <w:sz w:val="18"/>
                <w:szCs w:val="18"/>
                <w:lang w:eastAsia="zh-CN"/>
              </w:rPr>
              <w:br/>
            </w:r>
            <w:r w:rsidRPr="00E9676D">
              <w:rPr>
                <w:rFonts w:ascii="DengXian" w:eastAsia="DengXian" w:hAnsi="DengXian" w:cs="SimSun"/>
                <w:sz w:val="18"/>
                <w:szCs w:val="18"/>
                <w:lang w:eastAsia="zh-CN"/>
              </w:rPr>
              <w:t>平等的认可和奖励制度。</w:t>
            </w:r>
          </w:p>
        </w:tc>
        <w:tc>
          <w:tcPr>
            <w:tcW w:w="1804" w:type="pct"/>
            <w:tcBorders>
              <w:top w:val="single" w:sz="24" w:space="0" w:color="FFFFFF"/>
              <w:bottom w:val="single" w:sz="24" w:space="0" w:color="FFFFFF"/>
            </w:tcBorders>
            <w:shd w:val="clear" w:color="auto" w:fill="C4E2F7"/>
            <w:vAlign w:val="center"/>
          </w:tcPr>
          <w:p w14:paraId="36F8662F" w14:textId="77777777" w:rsidR="00031E15" w:rsidRPr="00E9676D" w:rsidRDefault="00AE0C1A" w:rsidP="002810B1">
            <w:pPr>
              <w:spacing w:after="0"/>
              <w:jc w:val="center"/>
              <w:rPr>
                <w:rFonts w:ascii="DengXian" w:eastAsia="DengXian" w:hAnsi="DengXian" w:cstheme="minorHAnsi"/>
                <w:sz w:val="18"/>
                <w:szCs w:val="18"/>
                <w:lang w:eastAsia="zh-CN"/>
              </w:rPr>
            </w:pPr>
            <w:r w:rsidRPr="00E9676D">
              <w:rPr>
                <w:rFonts w:ascii="DengXian" w:eastAsia="DengXian" w:hAnsi="DengXian" w:cs="SimSun"/>
                <w:sz w:val="18"/>
                <w:szCs w:val="18"/>
                <w:lang w:eastAsia="zh-CN"/>
              </w:rPr>
              <w:t>建立员工网络以提供支持、启发和参与机会。</w:t>
            </w:r>
          </w:p>
        </w:tc>
        <w:tc>
          <w:tcPr>
            <w:tcW w:w="1415" w:type="pct"/>
            <w:vMerge/>
            <w:shd w:val="clear" w:color="auto" w:fill="E7E6E6"/>
            <w:vAlign w:val="center"/>
          </w:tcPr>
          <w:p w14:paraId="7274F276" w14:textId="77777777" w:rsidR="00031E15" w:rsidRPr="00E9676D" w:rsidRDefault="00031E15" w:rsidP="002810B1">
            <w:pPr>
              <w:spacing w:after="0"/>
              <w:jc w:val="center"/>
              <w:rPr>
                <w:rFonts w:ascii="DengXian" w:eastAsia="DengXian" w:hAnsi="DengXian" w:cstheme="minorHAnsi"/>
                <w:sz w:val="18"/>
                <w:szCs w:val="18"/>
                <w:lang w:eastAsia="zh-CN"/>
              </w:rPr>
            </w:pPr>
          </w:p>
        </w:tc>
      </w:tr>
      <w:tr w:rsidR="000A0770" w:rsidRPr="00E9676D" w14:paraId="08AB1E34" w14:textId="77777777" w:rsidTr="007035BE">
        <w:trPr>
          <w:cantSplit/>
          <w:trHeight w:val="417"/>
          <w:jc w:val="center"/>
        </w:trPr>
        <w:tc>
          <w:tcPr>
            <w:tcW w:w="1781" w:type="pct"/>
            <w:tcBorders>
              <w:top w:val="single" w:sz="24" w:space="0" w:color="FFFFFF"/>
              <w:bottom w:val="single" w:sz="24" w:space="0" w:color="FFFFFF"/>
            </w:tcBorders>
            <w:shd w:val="clear" w:color="auto" w:fill="C4E2F7"/>
            <w:vAlign w:val="center"/>
          </w:tcPr>
          <w:p w14:paraId="43ED8D42" w14:textId="42ECF34D" w:rsidR="00031E15" w:rsidRPr="00E9676D" w:rsidRDefault="00AE0C1A" w:rsidP="002810B1">
            <w:pPr>
              <w:spacing w:after="0"/>
              <w:jc w:val="center"/>
              <w:rPr>
                <w:rFonts w:ascii="DengXian" w:eastAsia="DengXian" w:hAnsi="DengXian" w:cstheme="minorHAnsi"/>
                <w:sz w:val="18"/>
                <w:szCs w:val="18"/>
                <w:lang w:eastAsia="zh-CN"/>
              </w:rPr>
            </w:pPr>
            <w:r w:rsidRPr="00E9676D">
              <w:rPr>
                <w:rFonts w:ascii="DengXian" w:eastAsia="DengXian" w:hAnsi="DengXian" w:cs="SimSun"/>
                <w:sz w:val="18"/>
                <w:szCs w:val="18"/>
                <w:lang w:eastAsia="zh-CN"/>
              </w:rPr>
              <w:t>制定技能矩阵和继任计划</w:t>
            </w:r>
            <w:r w:rsidR="000B27F8">
              <w:rPr>
                <w:rFonts w:ascii="DengXian" w:eastAsia="DengXian" w:hAnsi="DengXian" w:cs="SimSun"/>
                <w:sz w:val="18"/>
                <w:szCs w:val="18"/>
                <w:lang w:eastAsia="zh-CN"/>
              </w:rPr>
              <w:br/>
            </w:r>
            <w:r w:rsidRPr="00E9676D">
              <w:rPr>
                <w:rFonts w:ascii="DengXian" w:eastAsia="DengXian" w:hAnsi="DengXian" w:cs="SimSun"/>
                <w:sz w:val="18"/>
                <w:szCs w:val="18"/>
                <w:lang w:eastAsia="zh-CN"/>
              </w:rPr>
              <w:t>来确定未来的领导层。</w:t>
            </w:r>
          </w:p>
        </w:tc>
        <w:tc>
          <w:tcPr>
            <w:tcW w:w="1804" w:type="pct"/>
            <w:tcBorders>
              <w:top w:val="single" w:sz="24" w:space="0" w:color="FFFFFF"/>
              <w:bottom w:val="single" w:sz="24" w:space="0" w:color="FFFFFF"/>
            </w:tcBorders>
            <w:shd w:val="clear" w:color="auto" w:fill="C4E2F7"/>
            <w:vAlign w:val="center"/>
          </w:tcPr>
          <w:p w14:paraId="0B50E8F5" w14:textId="5A42BE33" w:rsidR="00031E15" w:rsidRPr="00E9676D" w:rsidRDefault="00AE0C1A" w:rsidP="002810B1">
            <w:pPr>
              <w:spacing w:after="0"/>
              <w:jc w:val="center"/>
              <w:rPr>
                <w:rFonts w:ascii="DengXian" w:eastAsia="DengXian" w:hAnsi="DengXian" w:cstheme="minorHAnsi"/>
                <w:sz w:val="18"/>
                <w:szCs w:val="18"/>
                <w:lang w:eastAsia="zh-CN"/>
              </w:rPr>
            </w:pPr>
            <w:r w:rsidRPr="00E9676D">
              <w:rPr>
                <w:rFonts w:ascii="DengXian" w:eastAsia="DengXian" w:hAnsi="DengXian" w:cs="SimSun"/>
                <w:sz w:val="18"/>
                <w:szCs w:val="18"/>
                <w:lang w:eastAsia="zh-CN"/>
              </w:rPr>
              <w:t>为未来领导层制定计划来培养</w:t>
            </w:r>
            <w:r w:rsidR="000B27F8">
              <w:rPr>
                <w:rFonts w:ascii="DengXian" w:eastAsia="DengXian" w:hAnsi="DengXian" w:cs="SimSun"/>
                <w:sz w:val="18"/>
                <w:szCs w:val="18"/>
                <w:lang w:eastAsia="zh-CN"/>
              </w:rPr>
              <w:br/>
            </w:r>
            <w:r w:rsidRPr="00E9676D">
              <w:rPr>
                <w:rFonts w:ascii="DengXian" w:eastAsia="DengXian" w:hAnsi="DengXian" w:cs="SimSun"/>
                <w:sz w:val="18"/>
                <w:szCs w:val="18"/>
                <w:lang w:eastAsia="zh-CN"/>
              </w:rPr>
              <w:t>领导技能和人际关系。</w:t>
            </w:r>
          </w:p>
        </w:tc>
        <w:tc>
          <w:tcPr>
            <w:tcW w:w="1415" w:type="pct"/>
            <w:vMerge/>
            <w:shd w:val="clear" w:color="auto" w:fill="E7E6E6"/>
            <w:vAlign w:val="center"/>
          </w:tcPr>
          <w:p w14:paraId="3A05B986" w14:textId="77777777" w:rsidR="00031E15" w:rsidRPr="00E9676D" w:rsidRDefault="00031E15" w:rsidP="002810B1">
            <w:pPr>
              <w:spacing w:after="0"/>
              <w:jc w:val="center"/>
              <w:rPr>
                <w:rFonts w:ascii="DengXian" w:eastAsia="DengXian" w:hAnsi="DengXian" w:cstheme="minorHAnsi"/>
                <w:sz w:val="18"/>
                <w:szCs w:val="18"/>
                <w:lang w:eastAsia="zh-CN"/>
              </w:rPr>
            </w:pPr>
          </w:p>
        </w:tc>
      </w:tr>
      <w:tr w:rsidR="000A0770" w:rsidRPr="00E9676D" w14:paraId="4DB996CD" w14:textId="77777777" w:rsidTr="007035BE">
        <w:trPr>
          <w:cantSplit/>
          <w:trHeight w:val="623"/>
          <w:jc w:val="center"/>
        </w:trPr>
        <w:tc>
          <w:tcPr>
            <w:tcW w:w="3585" w:type="pct"/>
            <w:gridSpan w:val="2"/>
            <w:tcBorders>
              <w:top w:val="single" w:sz="24" w:space="0" w:color="FFFFFF"/>
              <w:bottom w:val="single" w:sz="24" w:space="0" w:color="FFFFFF"/>
            </w:tcBorders>
            <w:shd w:val="clear" w:color="auto" w:fill="993533"/>
            <w:vAlign w:val="center"/>
          </w:tcPr>
          <w:p w14:paraId="27B2602C" w14:textId="77777777" w:rsidR="00031E15" w:rsidRPr="00E9676D" w:rsidRDefault="00AE0C1A" w:rsidP="002810B1">
            <w:pPr>
              <w:spacing w:after="0"/>
              <w:jc w:val="center"/>
              <w:rPr>
                <w:rFonts w:ascii="DengXian" w:eastAsia="DengXian" w:hAnsi="DengXian" w:cstheme="minorHAnsi"/>
                <w:b/>
                <w:color w:val="FFFFFF"/>
                <w:sz w:val="18"/>
                <w:szCs w:val="18"/>
                <w:lang w:eastAsia="zh-CN"/>
              </w:rPr>
            </w:pPr>
            <w:r w:rsidRPr="00E9676D">
              <w:rPr>
                <w:rFonts w:ascii="DengXian" w:eastAsia="DengXian" w:hAnsi="DengXian" w:cs="SimSun"/>
                <w:b/>
                <w:color w:val="FFFFFF"/>
                <w:sz w:val="18"/>
                <w:szCs w:val="18"/>
                <w:lang w:eastAsia="zh-CN"/>
              </w:rPr>
              <w:t>建立持续改进的企业文化</w:t>
            </w:r>
          </w:p>
        </w:tc>
        <w:tc>
          <w:tcPr>
            <w:tcW w:w="1415" w:type="pct"/>
            <w:vMerge/>
            <w:shd w:val="clear" w:color="auto" w:fill="E7E6E6"/>
            <w:vAlign w:val="center"/>
          </w:tcPr>
          <w:p w14:paraId="01204311" w14:textId="77777777" w:rsidR="00031E15" w:rsidRPr="00E9676D" w:rsidRDefault="00031E15" w:rsidP="002810B1">
            <w:pPr>
              <w:spacing w:after="0"/>
              <w:jc w:val="center"/>
              <w:rPr>
                <w:rFonts w:ascii="DengXian" w:eastAsia="DengXian" w:hAnsi="DengXian" w:cstheme="minorHAnsi"/>
                <w:color w:val="FFFFFF"/>
                <w:sz w:val="18"/>
                <w:szCs w:val="18"/>
                <w:lang w:eastAsia="zh-CN"/>
              </w:rPr>
            </w:pPr>
          </w:p>
        </w:tc>
      </w:tr>
      <w:tr w:rsidR="000A0770" w:rsidRPr="00E9676D" w14:paraId="062C760D" w14:textId="77777777" w:rsidTr="007035BE">
        <w:trPr>
          <w:cantSplit/>
          <w:trHeight w:val="819"/>
          <w:jc w:val="center"/>
        </w:trPr>
        <w:tc>
          <w:tcPr>
            <w:tcW w:w="1781" w:type="pct"/>
            <w:tcBorders>
              <w:top w:val="single" w:sz="24" w:space="0" w:color="FFFFFF"/>
              <w:bottom w:val="single" w:sz="24" w:space="0" w:color="FFFFFF"/>
            </w:tcBorders>
            <w:shd w:val="clear" w:color="auto" w:fill="EFD1D1"/>
            <w:vAlign w:val="center"/>
          </w:tcPr>
          <w:p w14:paraId="63DB1615" w14:textId="173EAB6A" w:rsidR="00031E15" w:rsidRPr="00E9676D" w:rsidRDefault="00AE0C1A" w:rsidP="002810B1">
            <w:pPr>
              <w:spacing w:after="0"/>
              <w:jc w:val="center"/>
              <w:rPr>
                <w:rFonts w:ascii="DengXian" w:eastAsia="DengXian" w:hAnsi="DengXian" w:cstheme="minorHAnsi"/>
                <w:sz w:val="18"/>
                <w:szCs w:val="18"/>
                <w:lang w:eastAsia="zh-CN"/>
              </w:rPr>
            </w:pPr>
            <w:r w:rsidRPr="00E9676D">
              <w:rPr>
                <w:rFonts w:ascii="DengXian" w:eastAsia="DengXian" w:hAnsi="DengXian" w:cs="SimSun"/>
                <w:sz w:val="18"/>
                <w:szCs w:val="18"/>
                <w:lang w:eastAsia="zh-CN"/>
              </w:rPr>
              <w:t>建立框架来监控和评估</w:t>
            </w:r>
            <w:r w:rsidR="000B27F8">
              <w:rPr>
                <w:rFonts w:ascii="DengXian" w:eastAsia="DengXian" w:hAnsi="DengXian" w:cs="SimSun"/>
                <w:sz w:val="18"/>
                <w:szCs w:val="18"/>
                <w:lang w:eastAsia="zh-CN"/>
              </w:rPr>
              <w:br/>
            </w:r>
            <w:r w:rsidRPr="00E9676D">
              <w:rPr>
                <w:rFonts w:ascii="DengXian" w:eastAsia="DengXian" w:hAnsi="DengXian" w:cs="SimSun"/>
                <w:sz w:val="18"/>
                <w:szCs w:val="18"/>
                <w:lang w:eastAsia="zh-CN"/>
              </w:rPr>
              <w:t>所有举措的成功程度。</w:t>
            </w:r>
          </w:p>
        </w:tc>
        <w:tc>
          <w:tcPr>
            <w:tcW w:w="1804" w:type="pct"/>
            <w:tcBorders>
              <w:top w:val="single" w:sz="24" w:space="0" w:color="FFFFFF"/>
              <w:bottom w:val="single" w:sz="24" w:space="0" w:color="FFFFFF"/>
            </w:tcBorders>
            <w:shd w:val="clear" w:color="auto" w:fill="EFD1D1"/>
            <w:vAlign w:val="center"/>
          </w:tcPr>
          <w:p w14:paraId="66EB003D" w14:textId="77777777" w:rsidR="00031E15" w:rsidRPr="00E9676D" w:rsidRDefault="00AE0C1A" w:rsidP="002810B1">
            <w:pPr>
              <w:spacing w:after="0"/>
              <w:jc w:val="center"/>
              <w:rPr>
                <w:rFonts w:ascii="DengXian" w:eastAsia="DengXian" w:hAnsi="DengXian" w:cstheme="minorHAnsi"/>
                <w:sz w:val="18"/>
                <w:szCs w:val="18"/>
                <w:lang w:eastAsia="zh-CN"/>
              </w:rPr>
            </w:pPr>
            <w:r w:rsidRPr="00E9676D">
              <w:rPr>
                <w:rFonts w:ascii="DengXian" w:eastAsia="DengXian" w:hAnsi="DengXian" w:cs="SimSun"/>
                <w:sz w:val="18"/>
                <w:szCs w:val="18"/>
                <w:lang w:eastAsia="zh-CN"/>
              </w:rPr>
              <w:t>根据定期监测和结果评估来实施变革。</w:t>
            </w:r>
          </w:p>
        </w:tc>
        <w:tc>
          <w:tcPr>
            <w:tcW w:w="1415" w:type="pct"/>
            <w:vMerge/>
            <w:shd w:val="clear" w:color="auto" w:fill="E7E6E6"/>
            <w:vAlign w:val="center"/>
          </w:tcPr>
          <w:p w14:paraId="6075117B" w14:textId="77777777" w:rsidR="00031E15" w:rsidRPr="00E9676D" w:rsidRDefault="00031E15" w:rsidP="002810B1">
            <w:pPr>
              <w:spacing w:after="0"/>
              <w:jc w:val="center"/>
              <w:rPr>
                <w:rFonts w:ascii="DengXian" w:eastAsia="DengXian" w:hAnsi="DengXian" w:cstheme="minorHAnsi"/>
                <w:sz w:val="18"/>
                <w:szCs w:val="18"/>
                <w:lang w:eastAsia="zh-CN"/>
              </w:rPr>
            </w:pPr>
          </w:p>
        </w:tc>
      </w:tr>
    </w:tbl>
    <w:bookmarkEnd w:id="32"/>
    <w:p w14:paraId="0393B5AD" w14:textId="19C049F7" w:rsidR="00903E9C" w:rsidRPr="00E9676D" w:rsidRDefault="00AE0C1A" w:rsidP="00E9676D">
      <w:pPr>
        <w:pStyle w:val="Whydowerecommendthis"/>
        <w:pageBreakBefore/>
        <w:rPr>
          <w:rFonts w:ascii="DengXian" w:eastAsia="DengXian" w:hAnsi="DengXian"/>
          <w:lang w:eastAsia="zh-CN"/>
        </w:rPr>
      </w:pPr>
      <w:r w:rsidRPr="00E9676D">
        <w:rPr>
          <w:rFonts w:ascii="DengXian" w:eastAsia="DengXian" w:hAnsi="DengXian" w:cs="SimSun"/>
          <w:lang w:eastAsia="zh-CN"/>
        </w:rPr>
        <w:lastRenderedPageBreak/>
        <w:t>提出该建议的主要考虑因素</w:t>
      </w:r>
    </w:p>
    <w:p w14:paraId="0E83B45B" w14:textId="044C74F8" w:rsidR="00D00615" w:rsidRPr="00E9676D" w:rsidRDefault="00AE0C1A" w:rsidP="00E4156C">
      <w:pPr>
        <w:rPr>
          <w:rFonts w:ascii="DengXian" w:eastAsia="DengXian" w:hAnsi="DengXian"/>
        </w:rPr>
      </w:pPr>
      <w:proofErr w:type="spellStart"/>
      <w:r w:rsidRPr="00E9676D">
        <w:rPr>
          <w:rFonts w:ascii="DengXian" w:eastAsia="DengXian" w:hAnsi="DengXian" w:cs="SimSun"/>
        </w:rPr>
        <w:t>所有计划应该</w:t>
      </w:r>
      <w:proofErr w:type="spellEnd"/>
      <w:r w:rsidRPr="00E9676D">
        <w:rPr>
          <w:rFonts w:ascii="DengXian" w:eastAsia="DengXian" w:hAnsi="DengXian" w:cs="SimSun"/>
        </w:rPr>
        <w:t>：</w:t>
      </w:r>
    </w:p>
    <w:p w14:paraId="6EE8FA51" w14:textId="09EDA701" w:rsidR="006B036A" w:rsidRPr="00E9676D" w:rsidRDefault="00AE0C1A" w:rsidP="00E4156C">
      <w:pPr>
        <w:pStyle w:val="ListParagraph"/>
        <w:numPr>
          <w:ilvl w:val="0"/>
          <w:numId w:val="10"/>
        </w:numPr>
        <w:rPr>
          <w:rFonts w:ascii="DengXian" w:eastAsia="DengXian" w:hAnsi="DengXian"/>
          <w:lang w:eastAsia="zh-CN"/>
        </w:rPr>
      </w:pPr>
      <w:r w:rsidRPr="00E9676D">
        <w:rPr>
          <w:rFonts w:ascii="DengXian" w:eastAsia="DengXian" w:hAnsi="DengXian" w:cs="SimSun"/>
          <w:lang w:eastAsia="zh-CN"/>
        </w:rPr>
        <w:t>扩大现有工作（包括基于立法要求的工作）范围，但不要一味重复</w:t>
      </w:r>
    </w:p>
    <w:p w14:paraId="1DC244D2" w14:textId="0C5723B3" w:rsidR="006B036A" w:rsidRPr="00E9676D" w:rsidRDefault="00AE0C1A" w:rsidP="00E4156C">
      <w:pPr>
        <w:pStyle w:val="ListParagraph"/>
        <w:numPr>
          <w:ilvl w:val="0"/>
          <w:numId w:val="10"/>
        </w:numPr>
        <w:rPr>
          <w:rFonts w:ascii="DengXian" w:eastAsia="DengXian" w:hAnsi="DengXian"/>
          <w:lang w:eastAsia="zh-CN"/>
        </w:rPr>
      </w:pPr>
      <w:r w:rsidRPr="00E9676D">
        <w:rPr>
          <w:rFonts w:ascii="DengXian" w:eastAsia="DengXian" w:hAnsi="DengXian" w:cs="SimSun"/>
          <w:lang w:eastAsia="zh-CN"/>
        </w:rPr>
        <w:t>以工作场所行动框架中的行动为基础，纳入基于证据的政策和计划</w:t>
      </w:r>
    </w:p>
    <w:p w14:paraId="6467DB51" w14:textId="7740ADC7" w:rsidR="006B036A" w:rsidRPr="00E9676D" w:rsidRDefault="00AE0C1A" w:rsidP="00E4156C">
      <w:pPr>
        <w:pStyle w:val="ListParagraph"/>
        <w:numPr>
          <w:ilvl w:val="0"/>
          <w:numId w:val="10"/>
        </w:numPr>
        <w:rPr>
          <w:rFonts w:ascii="DengXian" w:eastAsia="DengXian" w:hAnsi="DengXian"/>
          <w:lang w:eastAsia="zh-CN"/>
        </w:rPr>
      </w:pPr>
      <w:r w:rsidRPr="00E9676D">
        <w:rPr>
          <w:rFonts w:ascii="DengXian" w:eastAsia="DengXian" w:hAnsi="DengXian" w:cs="SimSun"/>
          <w:lang w:eastAsia="zh-CN"/>
        </w:rPr>
        <w:t>包括消除霸凌、骚扰和歧视的明确行动</w:t>
      </w:r>
    </w:p>
    <w:p w14:paraId="03221F61" w14:textId="3AF05C2C" w:rsidR="00D00615" w:rsidRPr="00E9676D" w:rsidRDefault="00AE0C1A" w:rsidP="00E4156C">
      <w:pPr>
        <w:pStyle w:val="ListParagraph"/>
        <w:numPr>
          <w:ilvl w:val="0"/>
          <w:numId w:val="10"/>
        </w:numPr>
        <w:rPr>
          <w:rFonts w:ascii="DengXian" w:eastAsia="DengXian" w:hAnsi="DengXian"/>
          <w:lang w:eastAsia="zh-CN"/>
        </w:rPr>
      </w:pPr>
      <w:r w:rsidRPr="00E9676D">
        <w:rPr>
          <w:rFonts w:ascii="DengXian" w:eastAsia="DengXian" w:hAnsi="DengXian" w:cs="SimSun"/>
          <w:lang w:eastAsia="zh-CN"/>
        </w:rPr>
        <w:t>要有远大的目标，并根据组织的情况量身定制</w:t>
      </w:r>
    </w:p>
    <w:p w14:paraId="4F1A74B3" w14:textId="07355BDA" w:rsidR="00D00615" w:rsidRPr="00E9676D" w:rsidRDefault="00AE0C1A" w:rsidP="00E4156C">
      <w:pPr>
        <w:pStyle w:val="ListParagraph"/>
        <w:numPr>
          <w:ilvl w:val="0"/>
          <w:numId w:val="10"/>
        </w:numPr>
        <w:rPr>
          <w:rFonts w:ascii="DengXian" w:eastAsia="DengXian" w:hAnsi="DengXian"/>
        </w:rPr>
      </w:pPr>
      <w:proofErr w:type="spellStart"/>
      <w:r w:rsidRPr="00E9676D">
        <w:rPr>
          <w:rFonts w:ascii="DengXian" w:eastAsia="DengXian" w:hAnsi="DengXian" w:cs="SimSun"/>
        </w:rPr>
        <w:t>定期评估和更新</w:t>
      </w:r>
      <w:proofErr w:type="spellEnd"/>
      <w:r w:rsidRPr="00E9676D">
        <w:rPr>
          <w:rFonts w:ascii="DengXian" w:eastAsia="DengXian" w:hAnsi="DengXian" w:cs="SimSun"/>
        </w:rPr>
        <w:t>。</w:t>
      </w:r>
    </w:p>
    <w:p w14:paraId="0C0737A3" w14:textId="77777777"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改进治理、透明度和问责机制的措施应包括：</w:t>
      </w:r>
    </w:p>
    <w:p w14:paraId="0BEE1CAB" w14:textId="1D3566C9" w:rsidR="00D00615" w:rsidRPr="00E9676D" w:rsidRDefault="00AE0C1A" w:rsidP="00E4156C">
      <w:pPr>
        <w:pStyle w:val="ListParagraph"/>
        <w:numPr>
          <w:ilvl w:val="0"/>
          <w:numId w:val="11"/>
        </w:numPr>
        <w:rPr>
          <w:rFonts w:ascii="DengXian" w:eastAsia="DengXian" w:hAnsi="DengXian"/>
          <w:lang w:eastAsia="zh-CN"/>
        </w:rPr>
      </w:pPr>
      <w:r w:rsidRPr="00E9676D">
        <w:rPr>
          <w:rFonts w:ascii="DengXian" w:eastAsia="DengXian" w:hAnsi="DengXian" w:cs="SimSun"/>
          <w:lang w:eastAsia="zh-CN"/>
        </w:rPr>
        <w:t>向所有员工提供该计划，并将其公开且使其易于查找</w:t>
      </w:r>
    </w:p>
    <w:p w14:paraId="48CE854B" w14:textId="7FD058D4" w:rsidR="00D00615" w:rsidRPr="00E9676D" w:rsidRDefault="00AE0C1A" w:rsidP="00E4156C">
      <w:pPr>
        <w:pStyle w:val="ListParagraph"/>
        <w:numPr>
          <w:ilvl w:val="0"/>
          <w:numId w:val="11"/>
        </w:numPr>
        <w:rPr>
          <w:rFonts w:ascii="DengXian" w:eastAsia="DengXian" w:hAnsi="DengXian"/>
          <w:lang w:eastAsia="zh-CN"/>
        </w:rPr>
      </w:pPr>
      <w:r w:rsidRPr="00E9676D">
        <w:rPr>
          <w:rFonts w:ascii="DengXian" w:eastAsia="DengXian" w:hAnsi="DengXian" w:cs="SimSun"/>
          <w:lang w:eastAsia="zh-CN"/>
        </w:rPr>
        <w:t>公开报告计划的实施进展</w:t>
      </w:r>
    </w:p>
    <w:p w14:paraId="35DC586D" w14:textId="7CF01795" w:rsidR="00D00615" w:rsidRPr="00E9676D" w:rsidRDefault="00AE0C1A" w:rsidP="00E4156C">
      <w:pPr>
        <w:pStyle w:val="ListParagraph"/>
        <w:numPr>
          <w:ilvl w:val="0"/>
          <w:numId w:val="11"/>
        </w:numPr>
        <w:rPr>
          <w:rFonts w:ascii="DengXian" w:eastAsia="DengXian" w:hAnsi="DengXian"/>
          <w:lang w:eastAsia="zh-CN"/>
        </w:rPr>
      </w:pPr>
      <w:r w:rsidRPr="00E9676D">
        <w:rPr>
          <w:rFonts w:ascii="DengXian" w:eastAsia="DengXian" w:hAnsi="DengXian" w:cs="SimSun"/>
          <w:iCs/>
          <w:lang w:eastAsia="zh-CN"/>
        </w:rPr>
        <w:t>将执行和董事会评估与计划的有效治理和实施挂钩</w:t>
      </w:r>
    </w:p>
    <w:p w14:paraId="613920B1" w14:textId="72655A1F" w:rsidR="00D00615" w:rsidRPr="00E9676D" w:rsidRDefault="00AE0C1A" w:rsidP="00E4156C">
      <w:pPr>
        <w:pStyle w:val="ListParagraph"/>
        <w:numPr>
          <w:ilvl w:val="0"/>
          <w:numId w:val="11"/>
        </w:numPr>
        <w:rPr>
          <w:rFonts w:ascii="DengXian" w:eastAsia="DengXian" w:hAnsi="DengXian"/>
          <w:lang w:eastAsia="zh-CN"/>
        </w:rPr>
      </w:pPr>
      <w:r w:rsidRPr="00E9676D">
        <w:rPr>
          <w:rFonts w:ascii="DengXian" w:eastAsia="DengXian" w:hAnsi="DengXian" w:cs="SimSun"/>
          <w:lang w:eastAsia="zh-CN"/>
        </w:rPr>
        <w:t>为领导层提供组织机构范围内的培训，内容应涉及安全和包容性，这是组织生产力和成功的关键组成部分</w:t>
      </w:r>
    </w:p>
    <w:p w14:paraId="77F1A69E" w14:textId="35640B10" w:rsidR="001268B9" w:rsidRPr="00E9676D" w:rsidRDefault="00AE0C1A" w:rsidP="00E4156C">
      <w:pPr>
        <w:pStyle w:val="ListParagraph"/>
        <w:numPr>
          <w:ilvl w:val="0"/>
          <w:numId w:val="11"/>
        </w:numPr>
        <w:rPr>
          <w:rFonts w:ascii="DengXian" w:eastAsia="DengXian" w:hAnsi="DengXian"/>
          <w:lang w:eastAsia="zh-CN"/>
        </w:rPr>
      </w:pPr>
      <w:r w:rsidRPr="00E9676D">
        <w:rPr>
          <w:rFonts w:ascii="DengXian" w:eastAsia="DengXian" w:hAnsi="DengXian" w:cs="SimSun"/>
          <w:iCs/>
          <w:lang w:eastAsia="zh-CN"/>
        </w:rPr>
        <w:t>完成对反霸凌、反骚扰和反歧视政策和程序的定期独立审计，并向董事会/治理机构报告审计结果以及采取的行动</w:t>
      </w:r>
    </w:p>
    <w:p w14:paraId="181D97AC" w14:textId="77777777" w:rsidR="001E0A1F" w:rsidRPr="00E9676D" w:rsidRDefault="00AE0C1A" w:rsidP="00E4156C">
      <w:pPr>
        <w:pStyle w:val="ListParagraph"/>
        <w:numPr>
          <w:ilvl w:val="0"/>
          <w:numId w:val="11"/>
        </w:numPr>
        <w:rPr>
          <w:rFonts w:ascii="DengXian" w:eastAsia="DengXian" w:hAnsi="DengXian"/>
          <w:iCs/>
          <w:lang w:eastAsia="zh-CN"/>
        </w:rPr>
      </w:pPr>
      <w:r w:rsidRPr="00E9676D">
        <w:rPr>
          <w:rFonts w:ascii="DengXian" w:eastAsia="DengXian" w:hAnsi="DengXian" w:cs="SimSun"/>
          <w:lang w:eastAsia="zh-CN"/>
        </w:rPr>
        <w:t>在调查结果认定研究人员有霸凌、骚扰和歧视行为时，鉴定该行为属于学术和科学不当行为。这种方法应在组织机构内部进行并由资助机构采取。</w:t>
      </w:r>
      <w:bookmarkEnd w:id="31"/>
    </w:p>
    <w:p w14:paraId="11321ECB" w14:textId="1FFF16E2" w:rsidR="00D00615" w:rsidRPr="00E9676D" w:rsidRDefault="00AE0C1A" w:rsidP="00E4156C">
      <w:pPr>
        <w:rPr>
          <w:rFonts w:ascii="DengXian" w:eastAsia="DengXian" w:hAnsi="DengXian"/>
          <w:iCs/>
        </w:rPr>
      </w:pPr>
      <w:r w:rsidRPr="00E9676D">
        <w:rPr>
          <w:rFonts w:ascii="DengXian" w:eastAsia="DengXian" w:hAnsi="DengXian"/>
          <w:iCs/>
          <w:lang w:eastAsia="zh-CN"/>
        </w:rPr>
        <w:br/>
      </w:r>
      <w:r w:rsidR="00061272">
        <w:rPr>
          <w:rFonts w:ascii="DengXian" w:eastAsia="DengXian" w:hAnsi="DengXian"/>
          <w:noProof/>
        </w:rPr>
        <w:pict w14:anchorId="46C9C084">
          <v:rect id="_x0000_i1028" alt="" style="width:481.9pt;height:6pt;mso-width-percent:0;mso-height-percent:0;mso-width-percent:0;mso-height-percent:0" o:hralign="center" o:hrstd="t" o:hrnoshade="t" o:hr="t" fillcolor="gray" stroked="f"/>
        </w:pict>
      </w:r>
    </w:p>
    <w:p w14:paraId="3770008D" w14:textId="6227FA63" w:rsidR="00D00615" w:rsidRPr="00E9676D" w:rsidRDefault="00AE0C1A" w:rsidP="00E4156C">
      <w:pPr>
        <w:pStyle w:val="Whydowerecommendthis"/>
        <w:rPr>
          <w:rFonts w:ascii="DengXian" w:eastAsia="DengXian" w:hAnsi="DengXian"/>
          <w:lang w:eastAsia="zh-CN"/>
        </w:rPr>
      </w:pPr>
      <w:r w:rsidRPr="00E9676D">
        <w:rPr>
          <w:rFonts w:ascii="DengXian" w:eastAsia="DengXian" w:hAnsi="DengXian" w:cs="SimSun"/>
          <w:lang w:eastAsia="zh-CN"/>
        </w:rPr>
        <w:t>我们为何提出此建议？</w:t>
      </w:r>
    </w:p>
    <w:p w14:paraId="226F4A9B" w14:textId="5E7CC686" w:rsidR="00CD1BA6" w:rsidRPr="00E9676D" w:rsidRDefault="00AE0C1A" w:rsidP="00E4156C">
      <w:pPr>
        <w:rPr>
          <w:rFonts w:ascii="DengXian" w:eastAsia="DengXian" w:hAnsi="DengXian" w:cs="Arial"/>
          <w:lang w:eastAsia="zh-CN"/>
        </w:rPr>
      </w:pPr>
      <w:bookmarkStart w:id="33" w:name="_Hlk153206270"/>
      <w:r w:rsidRPr="00E9676D">
        <w:rPr>
          <w:rFonts w:ascii="DengXian" w:eastAsia="DengXian" w:hAnsi="DengXian" w:cs="SimSun"/>
          <w:lang w:eastAsia="zh-CN"/>
        </w:rPr>
        <w:t>在 STEM 工作者需求量非常高的劳动力市场中，工作场所文化变革至关重要。Women in STEM 宣传大使的研究强调了解决导致人们退出 STEM 职业的问题的紧迫性。</w:t>
      </w:r>
      <w:r w:rsidRPr="00E9676D">
        <w:rPr>
          <w:rFonts w:ascii="DengXian" w:eastAsia="DengXian" w:hAnsi="DengXian" w:cs="Arial"/>
          <w:vertAlign w:val="superscript"/>
        </w:rPr>
        <w:footnoteReference w:id="21"/>
      </w:r>
    </w:p>
    <w:p w14:paraId="4C4F60B2" w14:textId="7393FD01" w:rsidR="00EC6E21" w:rsidRPr="00E9676D" w:rsidRDefault="00AE0C1A" w:rsidP="00E4156C">
      <w:pPr>
        <w:rPr>
          <w:rFonts w:ascii="DengXian" w:eastAsia="DengXian" w:hAnsi="DengXian" w:cs="Arial"/>
          <w:lang w:eastAsia="zh-CN"/>
        </w:rPr>
      </w:pPr>
      <w:r w:rsidRPr="00E9676D">
        <w:rPr>
          <w:rFonts w:ascii="DengXian" w:eastAsia="DengXian" w:hAnsi="DengXian" w:cs="SimSun"/>
          <w:lang w:eastAsia="zh-CN"/>
        </w:rPr>
        <w:t>上述</w:t>
      </w:r>
      <w:r w:rsidRPr="00E9676D">
        <w:rPr>
          <w:rFonts w:ascii="DengXian" w:eastAsia="DengXian" w:hAnsi="DengXian" w:cs="SimSun"/>
          <w:i/>
          <w:iCs/>
          <w:lang w:eastAsia="zh-CN"/>
        </w:rPr>
        <w:t>工作场所行动框架</w:t>
      </w:r>
      <w:r w:rsidRPr="00E9676D">
        <w:rPr>
          <w:rFonts w:ascii="DengXian" w:eastAsia="DengXian" w:hAnsi="DengXian" w:cs="SimSun"/>
          <w:lang w:eastAsia="zh-CN"/>
        </w:rPr>
        <w:t>中概述的行动为完善现有的多元化和包容性计划奠定了基础，强调明确的政策、基于证据的项目以及强有力的问责制和透明度。</w:t>
      </w:r>
    </w:p>
    <w:p w14:paraId="3D240734" w14:textId="0972DC36" w:rsidR="009A0EE2" w:rsidRPr="00E9676D" w:rsidRDefault="00AE0C1A" w:rsidP="00E4156C">
      <w:pPr>
        <w:rPr>
          <w:rFonts w:ascii="DengXian" w:eastAsia="DengXian" w:hAnsi="DengXian" w:cstheme="minorHAnsi"/>
          <w:lang w:eastAsia="zh-CN"/>
        </w:rPr>
      </w:pPr>
      <w:r w:rsidRPr="00E9676D">
        <w:rPr>
          <w:rFonts w:ascii="DengXian" w:eastAsia="DengXian" w:hAnsi="DengXian" w:cs="SimSun"/>
          <w:lang w:eastAsia="zh-CN"/>
        </w:rPr>
        <w:lastRenderedPageBreak/>
        <w:t>真正的改变始于雇用 STEM 员工的组织机构内领导层的行为。董事会和高层领导在设定组织机构基调方面发挥着关键作用。领导层对包容性的承诺必须付诸实际行动。领导层和组织机构必须承担责任并建立透明机制，例如量化目标、政策和实践审计以及定期监测和报告。</w:t>
      </w:r>
      <w:r w:rsidRPr="00E9676D">
        <w:rPr>
          <w:rFonts w:ascii="DengXian" w:eastAsia="DengXian" w:hAnsi="DengXian" w:cstheme="minorHAnsi"/>
          <w:vertAlign w:val="superscript"/>
        </w:rPr>
        <w:footnoteReference w:id="22"/>
      </w:r>
    </w:p>
    <w:p w14:paraId="449EE6A3" w14:textId="77364964" w:rsidR="00AA251E" w:rsidRPr="00E9676D" w:rsidRDefault="00AE0C1A" w:rsidP="00E4156C">
      <w:pPr>
        <w:rPr>
          <w:rFonts w:ascii="DengXian" w:eastAsia="DengXian" w:hAnsi="DengXian" w:cs="Arial"/>
          <w:lang w:eastAsia="zh-CN"/>
        </w:rPr>
      </w:pPr>
      <w:r w:rsidRPr="00E9676D">
        <w:rPr>
          <w:rFonts w:ascii="DengXian" w:eastAsia="DengXian" w:hAnsi="DengXian" w:cs="SimSun"/>
          <w:lang w:eastAsia="zh-CN"/>
        </w:rPr>
        <w:t>中层管理人员对于 STEM 组织机构中不同群体的日常体验以及获得机会有着巨大的影响。</w:t>
      </w:r>
      <w:r w:rsidRPr="00E9676D">
        <w:rPr>
          <w:rStyle w:val="FootnoteReference"/>
          <w:rFonts w:ascii="DengXian" w:eastAsia="DengXian" w:hAnsi="DengXian" w:cs="Arial"/>
        </w:rPr>
        <w:footnoteReference w:id="23"/>
      </w:r>
      <w:r w:rsidRPr="00E9676D">
        <w:rPr>
          <w:rFonts w:ascii="DengXian" w:eastAsia="DengXian" w:hAnsi="DengXian" w:cs="SimSun"/>
          <w:lang w:eastAsia="zh-CN"/>
        </w:rPr>
        <w:t>包容性管理应该作为一项核心能力，其成果应与绩效评估和薪酬挂钩，并辅之以关于如何推动平等和包容性的强制性持续教育。</w:t>
      </w:r>
      <w:r w:rsidRPr="00E9676D">
        <w:rPr>
          <w:rStyle w:val="FootnoteReference"/>
          <w:rFonts w:ascii="DengXian" w:eastAsia="DengXian" w:hAnsi="DengXian" w:cs="Arial"/>
        </w:rPr>
        <w:footnoteReference w:id="24"/>
      </w:r>
    </w:p>
    <w:p w14:paraId="12AED625" w14:textId="20881387" w:rsidR="00544890" w:rsidRPr="00E9676D" w:rsidRDefault="00AE0C1A" w:rsidP="00E4156C">
      <w:pPr>
        <w:rPr>
          <w:rFonts w:ascii="DengXian" w:eastAsia="DengXian" w:hAnsi="DengXian" w:cs="Arial"/>
          <w:lang w:eastAsia="zh-CN"/>
        </w:rPr>
      </w:pPr>
      <w:r w:rsidRPr="00E9676D">
        <w:rPr>
          <w:rFonts w:ascii="DengXian" w:eastAsia="DengXian" w:hAnsi="DengXian" w:cs="SimSun"/>
          <w:lang w:eastAsia="zh-CN"/>
        </w:rPr>
        <w:t>创建安全和包容的环境需要采用和推广价值观和行为准则，积极预防霸凌、骚扰和歧视，并提供举报违规行为的机制。组织机构还必须确保消除工作场所的尊重、健康和安全障碍。这包括包容文化或信仰方面的习俗。</w:t>
      </w:r>
    </w:p>
    <w:p w14:paraId="3170FDCF" w14:textId="492E2907" w:rsidR="00AA251E" w:rsidRPr="00E9676D" w:rsidRDefault="00AE0C1A" w:rsidP="00E4156C">
      <w:pPr>
        <w:rPr>
          <w:rFonts w:ascii="DengXian" w:eastAsia="DengXian" w:hAnsi="DengXian" w:cs="Arial"/>
          <w:lang w:eastAsia="zh-CN"/>
        </w:rPr>
      </w:pPr>
      <w:r w:rsidRPr="00E9676D">
        <w:rPr>
          <w:rFonts w:ascii="DengXian" w:eastAsia="DengXian" w:hAnsi="DengXian" w:cs="SimSun"/>
          <w:lang w:eastAsia="zh-CN"/>
        </w:rPr>
        <w:t>组织机构必须审核和调整其招聘方法，以避免长期助长偏见。建议采用技能矩阵来确保董事会成员有合适的技能组合。</w:t>
      </w:r>
      <w:r w:rsidRPr="00E9676D">
        <w:rPr>
          <w:rStyle w:val="FootnoteReference"/>
          <w:rFonts w:ascii="DengXian" w:eastAsia="DengXian" w:hAnsi="DengXian" w:cs="Arial"/>
        </w:rPr>
        <w:footnoteReference w:id="25"/>
      </w:r>
      <w:r w:rsidRPr="00E9676D">
        <w:rPr>
          <w:rFonts w:ascii="DengXian" w:eastAsia="DengXian" w:hAnsi="DengXian" w:cs="SimSun"/>
          <w:lang w:eastAsia="zh-CN"/>
        </w:rPr>
        <w:t>该方法还可以应用于更广泛的劳动力规划，以确保劳动力能够代表更广泛的群体。</w:t>
      </w:r>
    </w:p>
    <w:p w14:paraId="18983971" w14:textId="351F3273" w:rsidR="00D85F37" w:rsidRPr="00E9676D" w:rsidRDefault="00AE0C1A" w:rsidP="00E4156C">
      <w:pPr>
        <w:rPr>
          <w:rFonts w:ascii="DengXian" w:eastAsia="DengXian" w:hAnsi="DengXian" w:cs="Arial"/>
          <w:lang w:eastAsia="zh-CN"/>
        </w:rPr>
      </w:pPr>
      <w:r w:rsidRPr="00E9676D">
        <w:rPr>
          <w:rFonts w:ascii="DengXian" w:eastAsia="DengXian" w:hAnsi="DengXian" w:cs="SimSun"/>
          <w:lang w:eastAsia="zh-CN"/>
        </w:rPr>
        <w:t>包容性招聘过程必须有包容性工作场所作为其后盾。一些应聘者可能会因为认为某组织机构缺乏包容性而选择不在那里寻求某个职位。</w:t>
      </w:r>
      <w:r w:rsidRPr="00E9676D">
        <w:rPr>
          <w:rFonts w:ascii="DengXian" w:eastAsia="DengXian" w:hAnsi="DengXian" w:cs="Arial"/>
          <w:vertAlign w:val="superscript"/>
        </w:rPr>
        <w:footnoteReference w:id="26"/>
      </w:r>
    </w:p>
    <w:p w14:paraId="4128D639" w14:textId="55DEFCDF" w:rsidR="00544890" w:rsidRPr="00E9676D" w:rsidRDefault="00AE0C1A" w:rsidP="00E4156C">
      <w:pPr>
        <w:rPr>
          <w:rFonts w:ascii="DengXian" w:eastAsia="DengXian" w:hAnsi="DengXian"/>
          <w:b/>
          <w:lang w:eastAsia="zh-CN"/>
        </w:rPr>
      </w:pPr>
      <w:r w:rsidRPr="00E9676D">
        <w:rPr>
          <w:rFonts w:ascii="DengXian" w:eastAsia="DengXian" w:hAnsi="DengXian" w:cs="SimSun"/>
          <w:lang w:eastAsia="zh-CN"/>
        </w:rPr>
        <w:t>留住和支持员工的措施包括实施灵活的工作和休假政策，以适应不同的员工生活境况。组织机构还应制定积极主动的战略，以增加领导岗位的多样性。有关晋升和薪酬的流程和决定应该具有透明度，从而帮助消除偏见。</w:t>
      </w:r>
    </w:p>
    <w:p w14:paraId="49B48CA1" w14:textId="6697D964" w:rsidR="00544890" w:rsidRPr="00E9676D" w:rsidRDefault="00AE0C1A" w:rsidP="00E4156C">
      <w:pPr>
        <w:rPr>
          <w:rFonts w:ascii="DengXian" w:eastAsia="DengXian" w:hAnsi="DengXian" w:cs="Arial"/>
          <w:vertAlign w:val="superscript"/>
          <w:lang w:eastAsia="zh-CN"/>
        </w:rPr>
      </w:pPr>
      <w:r w:rsidRPr="00E9676D">
        <w:rPr>
          <w:rFonts w:ascii="DengXian" w:eastAsia="DengXian" w:hAnsi="DengXian" w:cs="SimSun"/>
          <w:bCs/>
          <w:lang w:eastAsia="zh-CN"/>
        </w:rPr>
        <w:t>认可和重视多元化的研究人员涉及到改进研究评估指标和流程。为研究人员提供工作保障对于留住他们并继续其研究生涯至关重要。荷兰等其他国家的例子为现代化研究评估系统提供了模型。</w:t>
      </w:r>
      <w:r w:rsidRPr="00E9676D">
        <w:rPr>
          <w:rFonts w:ascii="DengXian" w:eastAsia="DengXian" w:hAnsi="DengXian" w:cs="Arial"/>
          <w:vertAlign w:val="superscript"/>
        </w:rPr>
        <w:footnoteReference w:id="27"/>
      </w:r>
    </w:p>
    <w:bookmarkEnd w:id="33"/>
    <w:p w14:paraId="1BC51B83" w14:textId="137F6A08" w:rsidR="00DC5CDA" w:rsidRPr="00E9676D" w:rsidRDefault="00AE0C1A" w:rsidP="00E9676D">
      <w:pPr>
        <w:rPr>
          <w:rFonts w:ascii="DengXian" w:eastAsia="DengXian" w:hAnsi="DengXian"/>
          <w:lang w:eastAsia="zh-CN"/>
        </w:rPr>
      </w:pPr>
      <w:r w:rsidRPr="00E9676D">
        <w:rPr>
          <w:rFonts w:ascii="DengXian" w:eastAsia="DengXian" w:hAnsi="DengXian" w:cs="SimSun"/>
          <w:lang w:eastAsia="zh-CN"/>
        </w:rPr>
        <w:t>组织机构必须认识到员工为促进多元化和包容性所做的努力。行动的重任往往落在少数人的肩膀上，而且他们通常来自少数群体。盟友关系，即个人积极倡导和支持那些来自于被认为缺乏代表的群体的人士，可以减轻缺乏代表的群体推动变革所承受的负担。</w:t>
      </w:r>
    </w:p>
    <w:p w14:paraId="10BBD96E" w14:textId="7FD7C736" w:rsidR="00D00615" w:rsidRPr="00E9676D" w:rsidRDefault="00AE0C1A" w:rsidP="00E9676D">
      <w:pPr>
        <w:pageBreakBefore/>
        <w:rPr>
          <w:rFonts w:ascii="DengXian" w:eastAsia="DengXian" w:hAnsi="DengXian"/>
          <w:b/>
          <w:bCs/>
          <w:lang w:eastAsia="zh-CN"/>
        </w:rPr>
      </w:pPr>
      <w:r w:rsidRPr="00E9676D">
        <w:rPr>
          <w:rFonts w:ascii="DengXian" w:eastAsia="DengXian" w:hAnsi="DengXian" w:cs="SimSun"/>
          <w:b/>
          <w:bCs/>
          <w:lang w:eastAsia="zh-CN"/>
        </w:rPr>
        <w:lastRenderedPageBreak/>
        <w:t>澳大利亚联邦政府必须让接受公共资助来雇用 STEM 员工的组织机构对创造安全、多元化和包容的工作场所负责。</w:t>
      </w:r>
    </w:p>
    <w:tbl>
      <w:tblPr>
        <w:tblStyle w:val="ListTable3-Accent4"/>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Table with Recommendation 5"/>
      </w:tblPr>
      <w:tblGrid>
        <w:gridCol w:w="9628"/>
      </w:tblGrid>
      <w:tr w:rsidR="000A0770" w:rsidRPr="00E9676D" w14:paraId="6E3E6EAF" w14:textId="77777777" w:rsidTr="000A07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shd w:val="clear" w:color="auto" w:fill="595959" w:themeFill="text1" w:themeFillTint="A6"/>
          </w:tcPr>
          <w:p w14:paraId="4966224B" w14:textId="6CCA8E7E" w:rsidR="00D00615" w:rsidRPr="00E9676D" w:rsidRDefault="00AE0C1A" w:rsidP="00E4156C">
            <w:pPr>
              <w:pStyle w:val="Heading2-Recommendations"/>
              <w:rPr>
                <w:rFonts w:ascii="DengXian" w:eastAsia="DengXian" w:hAnsi="DengXian"/>
              </w:rPr>
            </w:pPr>
            <w:bookmarkStart w:id="34" w:name="_Toc256000014"/>
            <w:proofErr w:type="spellStart"/>
            <w:r w:rsidRPr="00E9676D">
              <w:rPr>
                <w:rFonts w:ascii="DengXian" w:eastAsia="DengXian" w:hAnsi="DengXian" w:cs="SimSun"/>
              </w:rPr>
              <w:t>建议</w:t>
            </w:r>
            <w:proofErr w:type="spellEnd"/>
            <w:r w:rsidRPr="00E9676D">
              <w:rPr>
                <w:rFonts w:ascii="DengXian" w:eastAsia="DengXian" w:hAnsi="DengXian" w:cs="SimSun"/>
              </w:rPr>
              <w:t xml:space="preserve"> 5</w:t>
            </w:r>
            <w:bookmarkEnd w:id="34"/>
          </w:p>
        </w:tc>
      </w:tr>
      <w:tr w:rsidR="000A0770" w:rsidRPr="00E9676D" w14:paraId="14D7AB33" w14:textId="77777777" w:rsidTr="000A0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Borders>
              <w:top w:val="none" w:sz="0" w:space="0" w:color="auto"/>
              <w:bottom w:val="none" w:sz="0" w:space="0" w:color="auto"/>
              <w:right w:val="none" w:sz="0" w:space="0" w:color="auto"/>
            </w:tcBorders>
            <w:shd w:val="clear" w:color="auto" w:fill="F9FEE7" w:themeFill="accent5" w:themeFillTint="33"/>
          </w:tcPr>
          <w:p w14:paraId="6C292ECD" w14:textId="77777777" w:rsidR="00D00615" w:rsidRPr="00E9676D" w:rsidRDefault="00AE0C1A" w:rsidP="00E4156C">
            <w:pPr>
              <w:rPr>
                <w:rFonts w:ascii="DengXian" w:eastAsia="DengXian" w:hAnsi="DengXian"/>
                <w:lang w:eastAsia="zh-CN"/>
              </w:rPr>
            </w:pPr>
            <w:r w:rsidRPr="00E9676D">
              <w:rPr>
                <w:rFonts w:ascii="DengXian" w:eastAsia="DengXian" w:hAnsi="DengXian" w:cs="SimSun"/>
                <w:b w:val="0"/>
                <w:bCs w:val="0"/>
                <w:lang w:eastAsia="zh-CN"/>
              </w:rPr>
              <w:t>专家小组建议澳大利亚联邦政府采取行动，通过以下方式使澳大利亚的 STEM 工作场所变得更为安全、多元化和包容：</w:t>
            </w:r>
          </w:p>
          <w:p w14:paraId="02F558CD" w14:textId="0BF5A312" w:rsidR="00D00615" w:rsidRPr="00E9676D" w:rsidRDefault="00AE0C1A" w:rsidP="00E4156C">
            <w:pPr>
              <w:pStyle w:val="ListParagraph"/>
              <w:numPr>
                <w:ilvl w:val="0"/>
                <w:numId w:val="26"/>
              </w:numPr>
              <w:spacing w:before="60" w:after="60"/>
              <w:rPr>
                <w:rFonts w:ascii="DengXian" w:eastAsia="DengXian" w:hAnsi="DengXian"/>
                <w:lang w:eastAsia="zh-CN"/>
              </w:rPr>
            </w:pPr>
            <w:r w:rsidRPr="00E9676D">
              <w:rPr>
                <w:rFonts w:ascii="DengXian" w:eastAsia="DengXian" w:hAnsi="DengXian" w:cs="SimSun"/>
                <w:b w:val="0"/>
                <w:bCs w:val="0"/>
                <w:lang w:eastAsia="zh-CN"/>
              </w:rPr>
              <w:t>改变澳大利亚联邦政府对 STEM 相关项目、服务或活动的拨款和采购流程，要求就建议 3 和 4 采取行动。</w:t>
            </w:r>
          </w:p>
          <w:p w14:paraId="195C5A5C" w14:textId="77777777" w:rsidR="00D00615" w:rsidRPr="00E9676D" w:rsidRDefault="00AE0C1A" w:rsidP="00E4156C">
            <w:pPr>
              <w:pStyle w:val="ListParagraph"/>
              <w:numPr>
                <w:ilvl w:val="0"/>
                <w:numId w:val="26"/>
              </w:numPr>
              <w:spacing w:before="60" w:after="60"/>
              <w:rPr>
                <w:rFonts w:ascii="DengXian" w:eastAsia="DengXian" w:hAnsi="DengXian"/>
                <w:lang w:eastAsia="zh-CN"/>
              </w:rPr>
            </w:pPr>
            <w:r w:rsidRPr="00E9676D">
              <w:rPr>
                <w:rFonts w:ascii="DengXian" w:eastAsia="DengXian" w:hAnsi="DengXian" w:cs="SimSun"/>
                <w:b w:val="0"/>
                <w:bCs w:val="0"/>
                <w:lang w:eastAsia="zh-CN"/>
              </w:rPr>
              <w:t>为政府研究资助机构提供充足的资源，将这些额外要求纳入其拨款流程。</w:t>
            </w:r>
          </w:p>
          <w:p w14:paraId="07034382" w14:textId="689D049D" w:rsidR="00D00615" w:rsidRPr="00E9676D" w:rsidRDefault="00AE0C1A" w:rsidP="00E4156C">
            <w:pPr>
              <w:pStyle w:val="ListParagraph"/>
              <w:numPr>
                <w:ilvl w:val="0"/>
                <w:numId w:val="26"/>
              </w:numPr>
              <w:spacing w:before="60" w:after="60"/>
              <w:rPr>
                <w:rFonts w:ascii="DengXian" w:eastAsia="DengXian" w:hAnsi="DengXian"/>
                <w:lang w:eastAsia="zh-CN"/>
              </w:rPr>
            </w:pPr>
            <w:r w:rsidRPr="00E9676D">
              <w:rPr>
                <w:rFonts w:ascii="DengXian" w:eastAsia="DengXian" w:hAnsi="DengXian" w:cs="SimSun"/>
                <w:b w:val="0"/>
                <w:bCs w:val="0"/>
                <w:lang w:eastAsia="zh-CN"/>
              </w:rPr>
              <w:t>提供指导以帮助组织机构实施建议 3 和 4。</w:t>
            </w:r>
          </w:p>
          <w:p w14:paraId="234192AB" w14:textId="2333FAA3" w:rsidR="00D00615" w:rsidRPr="00E9676D" w:rsidRDefault="00AE0C1A" w:rsidP="00E4156C">
            <w:pPr>
              <w:pStyle w:val="ListParagraph"/>
              <w:numPr>
                <w:ilvl w:val="0"/>
                <w:numId w:val="26"/>
              </w:numPr>
              <w:spacing w:before="60" w:after="60"/>
              <w:rPr>
                <w:rFonts w:ascii="DengXian" w:eastAsia="DengXian" w:hAnsi="DengXian"/>
                <w:lang w:eastAsia="zh-CN"/>
              </w:rPr>
            </w:pPr>
            <w:r w:rsidRPr="00E9676D">
              <w:rPr>
                <w:rFonts w:ascii="DengXian" w:eastAsia="DengXian" w:hAnsi="DengXian" w:cs="SimSun"/>
                <w:b w:val="0"/>
                <w:bCs w:val="0"/>
                <w:lang w:eastAsia="zh-CN"/>
              </w:rPr>
              <w:t>检查是否需要进一步变革以加强对建议 3 和 4 的行动力度，例如：</w:t>
            </w:r>
          </w:p>
          <w:p w14:paraId="25A465B1" w14:textId="77777777" w:rsidR="00D00615" w:rsidRPr="00E9676D" w:rsidRDefault="00AE0C1A" w:rsidP="00E4156C">
            <w:pPr>
              <w:pStyle w:val="ListParagraph"/>
              <w:numPr>
                <w:ilvl w:val="0"/>
                <w:numId w:val="34"/>
              </w:numPr>
              <w:spacing w:before="60" w:after="60"/>
              <w:rPr>
                <w:rFonts w:ascii="DengXian" w:eastAsia="DengXian" w:hAnsi="DengXian"/>
              </w:rPr>
            </w:pPr>
            <w:proofErr w:type="spellStart"/>
            <w:r w:rsidRPr="00E9676D">
              <w:rPr>
                <w:rFonts w:ascii="DengXian" w:eastAsia="DengXian" w:hAnsi="DengXian" w:cs="SimSun"/>
                <w:b w:val="0"/>
                <w:bCs w:val="0"/>
              </w:rPr>
              <w:t>立法变更</w:t>
            </w:r>
            <w:proofErr w:type="spellEnd"/>
          </w:p>
          <w:p w14:paraId="2EDDFA4A" w14:textId="77777777" w:rsidR="00D00615" w:rsidRPr="00E9676D" w:rsidRDefault="00AE0C1A" w:rsidP="00E4156C">
            <w:pPr>
              <w:pStyle w:val="ListParagraph"/>
              <w:numPr>
                <w:ilvl w:val="0"/>
                <w:numId w:val="34"/>
              </w:numPr>
              <w:spacing w:before="60" w:after="60"/>
              <w:rPr>
                <w:rFonts w:ascii="DengXian" w:eastAsia="DengXian" w:hAnsi="DengXian"/>
                <w:lang w:eastAsia="zh-CN"/>
              </w:rPr>
            </w:pPr>
            <w:r w:rsidRPr="00E9676D">
              <w:rPr>
                <w:rFonts w:ascii="DengXian" w:eastAsia="DengXian" w:hAnsi="DengXian" w:cs="SimSun"/>
                <w:b w:val="0"/>
                <w:bCs w:val="0"/>
                <w:lang w:eastAsia="zh-CN"/>
              </w:rPr>
              <w:t>其他财务安排流程的变化，例如对风险资本和贷款的支持。</w:t>
            </w:r>
          </w:p>
        </w:tc>
      </w:tr>
    </w:tbl>
    <w:p w14:paraId="5C0C96CE" w14:textId="1E91051F" w:rsidR="004D393D" w:rsidRPr="00E9676D" w:rsidRDefault="00AE0C1A" w:rsidP="00E4156C">
      <w:pPr>
        <w:rPr>
          <w:rFonts w:ascii="DengXian" w:eastAsia="DengXian" w:hAnsi="DengXian"/>
          <w:lang w:eastAsia="zh-CN"/>
        </w:rPr>
      </w:pPr>
      <w:bookmarkStart w:id="35" w:name="_Hlk147476630"/>
      <w:bookmarkStart w:id="36" w:name="_Hlk149206085"/>
      <w:r w:rsidRPr="00E9676D">
        <w:rPr>
          <w:rFonts w:ascii="DengXian" w:eastAsia="DengXian" w:hAnsi="DengXian" w:cs="SimSun"/>
          <w:lang w:eastAsia="zh-CN"/>
        </w:rPr>
        <w:t>私人资助者、行业和高等教育部门应通过为其融资和采购流程设定类似的要求来加速文化和系统变革。私人资助者可以快速调整其资助决策与其价值观和承诺相一致，以创建安全、包容和多元化的 STEM 工作场所。</w:t>
      </w:r>
    </w:p>
    <w:p w14:paraId="3FC22552" w14:textId="4348C17E" w:rsidR="00680D6C" w:rsidRPr="00E9676D" w:rsidRDefault="00AE0C1A" w:rsidP="00E4156C">
      <w:pPr>
        <w:pStyle w:val="Whydowerecommendthis"/>
        <w:rPr>
          <w:rFonts w:ascii="DengXian" w:eastAsia="DengXian" w:hAnsi="DengXian"/>
          <w:lang w:eastAsia="zh-CN"/>
        </w:rPr>
      </w:pPr>
      <w:r w:rsidRPr="00E9676D">
        <w:rPr>
          <w:rFonts w:ascii="DengXian" w:eastAsia="DengXian" w:hAnsi="DengXian" w:cs="SimSun"/>
          <w:lang w:eastAsia="zh-CN"/>
        </w:rPr>
        <w:t>提出该建议的主要考虑因素</w:t>
      </w:r>
    </w:p>
    <w:p w14:paraId="50CC080B" w14:textId="49EA77F6" w:rsidR="00D00615" w:rsidRPr="00E9676D" w:rsidRDefault="00AE0C1A" w:rsidP="00E4156C">
      <w:pPr>
        <w:rPr>
          <w:rFonts w:ascii="DengXian" w:eastAsia="DengXian" w:hAnsi="DengXian"/>
          <w:lang w:eastAsia="zh-CN"/>
        </w:rPr>
      </w:pPr>
      <w:r w:rsidRPr="00E9676D">
        <w:rPr>
          <w:rFonts w:ascii="DengXian" w:eastAsia="DengXian" w:hAnsi="DengXian" w:cs="SimSun"/>
          <w:iCs/>
          <w:lang w:eastAsia="zh-CN"/>
        </w:rPr>
        <w:t>拨款和采购流程的变革应包括：</w:t>
      </w:r>
    </w:p>
    <w:p w14:paraId="3E5D5FD1" w14:textId="157DD9AC" w:rsidR="00D00615" w:rsidRPr="00E9676D" w:rsidRDefault="00AE0C1A" w:rsidP="00E4156C">
      <w:pPr>
        <w:pStyle w:val="ListParagraph"/>
        <w:numPr>
          <w:ilvl w:val="0"/>
          <w:numId w:val="22"/>
        </w:numPr>
        <w:rPr>
          <w:rFonts w:ascii="DengXian" w:eastAsia="DengXian" w:hAnsi="DengXian"/>
          <w:lang w:eastAsia="zh-CN"/>
        </w:rPr>
      </w:pPr>
      <w:r w:rsidRPr="00E9676D">
        <w:rPr>
          <w:rFonts w:ascii="DengXian" w:eastAsia="DengXian" w:hAnsi="DengXian" w:cs="SimSun"/>
          <w:lang w:eastAsia="zh-CN"/>
        </w:rPr>
        <w:t>受资助者就资助相关团队内霸凌、骚扰和歧视的事件和管理不善的情况发表声明并承诺提供持续报告</w:t>
      </w:r>
    </w:p>
    <w:p w14:paraId="1F31BC41" w14:textId="1DB1161D" w:rsidR="00D00615" w:rsidRPr="00E9676D" w:rsidRDefault="00AE0C1A" w:rsidP="00E4156C">
      <w:pPr>
        <w:pStyle w:val="ListParagraph"/>
        <w:numPr>
          <w:ilvl w:val="0"/>
          <w:numId w:val="22"/>
        </w:numPr>
        <w:rPr>
          <w:rFonts w:ascii="DengXian" w:eastAsia="DengXian" w:hAnsi="DengXian"/>
          <w:lang w:eastAsia="zh-CN"/>
        </w:rPr>
      </w:pPr>
      <w:r w:rsidRPr="00E9676D">
        <w:rPr>
          <w:rFonts w:ascii="DengXian" w:eastAsia="DengXian" w:hAnsi="DengXian" w:cs="SimSun"/>
          <w:iCs/>
          <w:lang w:eastAsia="zh-CN"/>
        </w:rPr>
        <w:t>要求对处理霸凌、骚扰和歧视行为的方法和程序进行独立审计。此要求应该与财务审计要求类似（包括要求的阈值）</w:t>
      </w:r>
    </w:p>
    <w:p w14:paraId="715224D3" w14:textId="0E53B55B" w:rsidR="00D00615" w:rsidRPr="00E9676D" w:rsidRDefault="00AE0C1A" w:rsidP="00E4156C">
      <w:pPr>
        <w:pStyle w:val="ListParagraph"/>
        <w:numPr>
          <w:ilvl w:val="0"/>
          <w:numId w:val="22"/>
        </w:numPr>
        <w:rPr>
          <w:rFonts w:ascii="DengXian" w:eastAsia="DengXian" w:hAnsi="DengXian"/>
          <w:lang w:eastAsia="zh-CN"/>
        </w:rPr>
      </w:pPr>
      <w:r w:rsidRPr="00E9676D">
        <w:rPr>
          <w:rFonts w:ascii="DengXian" w:eastAsia="DengXian" w:hAnsi="DengXian" w:cs="SimSun"/>
          <w:iCs/>
          <w:lang w:eastAsia="zh-CN"/>
        </w:rPr>
        <w:t>处罚不披露霸凌、骚扰或歧视或管理不善的行为，例如拒绝或撤回资助</w:t>
      </w:r>
    </w:p>
    <w:p w14:paraId="439BED15" w14:textId="37D300D5" w:rsidR="00D00615" w:rsidRPr="00E9676D" w:rsidRDefault="00AE0C1A" w:rsidP="00E4156C">
      <w:pPr>
        <w:pStyle w:val="ListParagraph"/>
        <w:numPr>
          <w:ilvl w:val="0"/>
          <w:numId w:val="22"/>
        </w:numPr>
        <w:rPr>
          <w:rFonts w:ascii="DengXian" w:eastAsia="DengXian" w:hAnsi="DengXian"/>
          <w:lang w:eastAsia="zh-CN"/>
        </w:rPr>
      </w:pPr>
      <w:r w:rsidRPr="00E9676D">
        <w:rPr>
          <w:rFonts w:ascii="DengXian" w:eastAsia="DengXian" w:hAnsi="DengXian" w:cs="SimSun"/>
          <w:iCs/>
          <w:lang w:eastAsia="zh-CN"/>
        </w:rPr>
        <w:t>对为创建多元化和包容的工作场所而采取的行动提出了更广泛的要求。</w:t>
      </w:r>
    </w:p>
    <w:p w14:paraId="56F00BD5" w14:textId="3D0674F5"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帮助组织机构实施建议 3 和 4 的指南应包括：</w:t>
      </w:r>
    </w:p>
    <w:p w14:paraId="5202C99D" w14:textId="1793F381" w:rsidR="00D00615" w:rsidRPr="00E9676D" w:rsidRDefault="00AE0C1A" w:rsidP="00E4156C">
      <w:pPr>
        <w:pStyle w:val="ListParagraph"/>
        <w:numPr>
          <w:ilvl w:val="0"/>
          <w:numId w:val="23"/>
        </w:numPr>
        <w:rPr>
          <w:rFonts w:ascii="DengXian" w:eastAsia="DengXian" w:hAnsi="DengXian"/>
          <w:lang w:eastAsia="zh-CN"/>
        </w:rPr>
      </w:pPr>
      <w:r w:rsidRPr="00E9676D">
        <w:rPr>
          <w:rFonts w:ascii="DengXian" w:eastAsia="DengXian" w:hAnsi="DengXian" w:cs="SimSun"/>
          <w:lang w:eastAsia="zh-CN"/>
        </w:rPr>
        <w:t>汇集现有的高质量工具和资源，以便更容易查找和使用</w:t>
      </w:r>
    </w:p>
    <w:p w14:paraId="4FE329ED" w14:textId="11693D57" w:rsidR="00D00615" w:rsidRPr="00E9676D" w:rsidRDefault="00AE0C1A" w:rsidP="00E4156C">
      <w:pPr>
        <w:pStyle w:val="ListParagraph"/>
        <w:numPr>
          <w:ilvl w:val="0"/>
          <w:numId w:val="23"/>
        </w:numPr>
        <w:rPr>
          <w:rFonts w:ascii="DengXian" w:eastAsia="DengXian" w:hAnsi="DengXian"/>
          <w:i/>
          <w:sz w:val="20"/>
          <w:szCs w:val="20"/>
          <w:lang w:eastAsia="zh-CN"/>
        </w:rPr>
      </w:pPr>
      <w:r w:rsidRPr="00E9676D">
        <w:rPr>
          <w:rFonts w:ascii="DengXian" w:eastAsia="DengXian" w:hAnsi="DengXian" w:cs="SimSun"/>
          <w:lang w:eastAsia="zh-CN"/>
        </w:rPr>
        <w:t>根据组织机构规模和成熟程度提供应有政策和做法的指导。</w:t>
      </w:r>
    </w:p>
    <w:bookmarkEnd w:id="35"/>
    <w:bookmarkEnd w:id="36"/>
    <w:p w14:paraId="14717968" w14:textId="06A42599" w:rsidR="00D00615" w:rsidRPr="00E9676D" w:rsidRDefault="00061272" w:rsidP="00E9676D">
      <w:pPr>
        <w:pageBreakBefore/>
        <w:rPr>
          <w:rFonts w:ascii="DengXian" w:eastAsia="DengXian" w:hAnsi="DengXian"/>
          <w:b/>
          <w:bCs/>
        </w:rPr>
      </w:pPr>
      <w:r>
        <w:rPr>
          <w:rFonts w:ascii="DengXian" w:eastAsia="DengXian" w:hAnsi="DengXian"/>
          <w:b/>
          <w:bCs/>
          <w:noProof/>
        </w:rPr>
        <w:lastRenderedPageBreak/>
        <w:pict w14:anchorId="7F393D09">
          <v:rect id="_x0000_i1029" alt="" style="width:481.9pt;height:6pt;mso-width-percent:0;mso-height-percent:0;mso-width-percent:0;mso-height-percent:0" o:hralign="center" o:hrstd="t" o:hrnoshade="t" o:hr="t" fillcolor="gray" stroked="f"/>
        </w:pict>
      </w:r>
    </w:p>
    <w:p w14:paraId="604B3F87" w14:textId="4382D9E1" w:rsidR="00D00615" w:rsidRPr="00E9676D" w:rsidRDefault="00AE0C1A" w:rsidP="00E4156C">
      <w:pPr>
        <w:pStyle w:val="Whydowerecommendthis"/>
        <w:rPr>
          <w:rFonts w:ascii="DengXian" w:eastAsia="DengXian" w:hAnsi="DengXian"/>
          <w:lang w:eastAsia="zh-CN"/>
        </w:rPr>
      </w:pPr>
      <w:r w:rsidRPr="00E9676D">
        <w:rPr>
          <w:rFonts w:ascii="DengXian" w:eastAsia="DengXian" w:hAnsi="DengXian" w:cs="SimSun"/>
          <w:lang w:eastAsia="zh-CN"/>
        </w:rPr>
        <w:t>我们为何提出此建议？</w:t>
      </w:r>
    </w:p>
    <w:p w14:paraId="7827ECD2" w14:textId="591ED178" w:rsidR="00392F91" w:rsidRPr="00E9676D" w:rsidRDefault="00AE0C1A" w:rsidP="00E4156C">
      <w:pPr>
        <w:rPr>
          <w:rFonts w:ascii="DengXian" w:eastAsia="DengXian" w:hAnsi="DengXian" w:cstheme="minorHAnsi"/>
          <w:lang w:eastAsia="zh-CN"/>
        </w:rPr>
      </w:pPr>
      <w:bookmarkStart w:id="37" w:name="_Hlk153206285"/>
      <w:r w:rsidRPr="00E9676D">
        <w:rPr>
          <w:rFonts w:ascii="DengXian" w:eastAsia="DengXian" w:hAnsi="DengXian" w:cs="SimSun"/>
          <w:lang w:eastAsia="zh-CN"/>
        </w:rPr>
        <w:t>澳大利亚联邦政府可以确保分配给 STEM 组织机构的公共资金直接用于那些积极致力于消除霸凌、骚扰和歧视的组织机构。人们在专家小组组织的讨论中强调了政府以身作则的必要性，强调了强有力的政府领导和行动的重要性。</w:t>
      </w:r>
    </w:p>
    <w:p w14:paraId="2EB534A5" w14:textId="7A6F486F" w:rsidR="00392F91" w:rsidRPr="00E9676D" w:rsidRDefault="00AE0C1A" w:rsidP="00E4156C">
      <w:pPr>
        <w:rPr>
          <w:rFonts w:ascii="DengXian" w:eastAsia="DengXian" w:hAnsi="DengXian" w:cstheme="minorHAnsi"/>
          <w:lang w:eastAsia="zh-CN"/>
        </w:rPr>
      </w:pPr>
      <w:r w:rsidRPr="00E9676D">
        <w:rPr>
          <w:rFonts w:ascii="DengXian" w:eastAsia="DengXian" w:hAnsi="DengXian" w:cs="SimSun"/>
          <w:lang w:eastAsia="zh-CN"/>
        </w:rPr>
        <w:t>政府可以通过资助机制加强问责制，要求采取实际行动消除霸凌、骚扰和歧视。拟议的咨询委员会应深入探讨各种方案。这项工作可以利用政府根据女性经济平等工作组（Women’s Economic Equality Taskforce）的建议采取的任何行动，以影响政府拨款和采购，从而激励包容性就业做法。</w:t>
      </w:r>
      <w:r w:rsidRPr="00E9676D">
        <w:rPr>
          <w:rFonts w:ascii="DengXian" w:eastAsia="DengXian" w:hAnsi="DengXian" w:cstheme="minorHAnsi"/>
          <w:vertAlign w:val="superscript"/>
        </w:rPr>
        <w:footnoteReference w:id="28"/>
      </w:r>
    </w:p>
    <w:p w14:paraId="0CA506EF" w14:textId="42E3296D" w:rsidR="00392F91" w:rsidRPr="00E9676D" w:rsidRDefault="00AE0C1A" w:rsidP="00E4156C">
      <w:pPr>
        <w:rPr>
          <w:rFonts w:ascii="DengXian" w:eastAsia="DengXian" w:hAnsi="DengXian" w:cstheme="minorHAnsi"/>
          <w:lang w:eastAsia="zh-CN"/>
        </w:rPr>
      </w:pPr>
      <w:r w:rsidRPr="00E9676D">
        <w:rPr>
          <w:rFonts w:ascii="DengXian" w:eastAsia="DengXian" w:hAnsi="DengXian" w:cs="SimSun"/>
          <w:lang w:eastAsia="zh-CN"/>
        </w:rPr>
        <w:t>确保问责制和积极促进 STEM 劳动力多元化的措施可以纳入资助协议中。拨款指导方针、评估流程和数据收集应包括对霸凌、骚扰、歧视和性侵犯事件的报告要求，以及多元化和包容性方面的进展，特别是解决缺乏代表的群体在领导岗位中占比不足的问题。</w:t>
      </w:r>
    </w:p>
    <w:p w14:paraId="0040A752" w14:textId="28C52046" w:rsidR="004D3F7C" w:rsidRPr="00E9676D" w:rsidRDefault="00AE0C1A" w:rsidP="00E4156C">
      <w:pPr>
        <w:rPr>
          <w:rFonts w:ascii="DengXian" w:eastAsia="DengXian" w:hAnsi="DengXian" w:cstheme="minorHAnsi"/>
          <w:lang w:eastAsia="zh-CN"/>
        </w:rPr>
      </w:pPr>
      <w:r w:rsidRPr="00E9676D">
        <w:rPr>
          <w:rFonts w:ascii="DengXian" w:eastAsia="DengXian" w:hAnsi="DengXian" w:cs="SimSun"/>
          <w:lang w:eastAsia="zh-CN"/>
        </w:rPr>
        <w:t>在资助协议的报告要求中引入多元化审计，用于检查有关应对霸凌、骚扰和歧视的指控和事件的政策和程序，能够为组织机构的多元化做法增加透明度。由独立或外部机构进行审计应该是组织机构接受政府资助的先决条件。</w:t>
      </w:r>
    </w:p>
    <w:p w14:paraId="18FFA173" w14:textId="24034B14" w:rsidR="00392F91" w:rsidRPr="00E9676D" w:rsidRDefault="00AE0C1A" w:rsidP="00E4156C">
      <w:pPr>
        <w:rPr>
          <w:rFonts w:ascii="DengXian" w:eastAsia="DengXian" w:hAnsi="DengXian" w:cstheme="minorHAnsi"/>
          <w:lang w:eastAsia="zh-CN"/>
        </w:rPr>
      </w:pPr>
      <w:r w:rsidRPr="00E9676D">
        <w:rPr>
          <w:rFonts w:ascii="DengXian" w:eastAsia="DengXian" w:hAnsi="DengXian" w:cs="SimSun"/>
          <w:lang w:eastAsia="zh-CN"/>
        </w:rPr>
        <w:t>咨询委员会应牵头为提供政府资助的机构制定指导和沟通材料。这些通过政府间协商制定的材料，将说明这些机构有哪些机会可以要求申请拨款的组织机构承诺消除霸凌、骚扰和歧视。这可以建立在澳大利亚联邦政府主要研究资助机构、澳大利亚研究委员会（Australian Research Council）和国家健康与医学研究委员会（National Health and Medical Research Council）当前拨款要求的基础上。</w:t>
      </w:r>
    </w:p>
    <w:p w14:paraId="3207B0A7" w14:textId="745B0086" w:rsidR="00392F91" w:rsidRPr="00E9676D" w:rsidRDefault="00AE0C1A" w:rsidP="00E4156C">
      <w:pPr>
        <w:rPr>
          <w:rFonts w:ascii="DengXian" w:eastAsia="DengXian" w:hAnsi="DengXian" w:cstheme="minorHAnsi"/>
          <w:lang w:eastAsia="zh-CN"/>
        </w:rPr>
      </w:pPr>
      <w:r w:rsidRPr="00E9676D">
        <w:rPr>
          <w:rFonts w:ascii="DengXian" w:eastAsia="DengXian" w:hAnsi="DengXian" w:cs="SimSun"/>
          <w:lang w:eastAsia="zh-CN"/>
        </w:rPr>
        <w:t>包括</w:t>
      </w:r>
      <w:r w:rsidRPr="00E9676D">
        <w:rPr>
          <w:rFonts w:ascii="DengXian" w:eastAsia="DengXian" w:hAnsi="DengXian" w:cs="SimSun"/>
          <w:i/>
          <w:lang w:eastAsia="zh-CN"/>
        </w:rPr>
        <w:t>《2023 年工作场所性别平等修正案（缩小性别薪酬差距）法案》（Workplace Gender Equality Amendment (Closing the Gender Pay Gap) Bill 2023）</w:t>
      </w:r>
      <w:r w:rsidRPr="00E9676D">
        <w:rPr>
          <w:rFonts w:ascii="DengXian" w:eastAsia="DengXian" w:hAnsi="DengXian" w:cs="SimSun"/>
          <w:lang w:eastAsia="zh-CN"/>
        </w:rPr>
        <w:t>和</w:t>
      </w:r>
      <w:r w:rsidRPr="00E9676D">
        <w:rPr>
          <w:rFonts w:ascii="DengXian" w:eastAsia="DengXian" w:hAnsi="DengXian" w:cs="SimSun"/>
          <w:i/>
          <w:iCs/>
          <w:lang w:eastAsia="zh-CN"/>
        </w:rPr>
        <w:t>《2022 年反歧视和人权立法修正案（工作场所的尊重）法案》（Anti-Discrimination and Human Rights Legislation Amendment (Respect at Work) Bill 2022）</w:t>
      </w:r>
      <w:r w:rsidRPr="00E9676D">
        <w:rPr>
          <w:rFonts w:ascii="DengXian" w:eastAsia="DengXian" w:hAnsi="DengXian" w:cs="SimSun"/>
          <w:lang w:eastAsia="zh-CN"/>
        </w:rPr>
        <w:t>在内的立法改革反映了政府致力于解决工作场所挑战的承诺。女性经济平等工作组建议的进一步立法改革包括协调反歧视和行业立法，以强制雇主履行法律义务。</w:t>
      </w:r>
      <w:r w:rsidRPr="00E9676D">
        <w:rPr>
          <w:rFonts w:ascii="DengXian" w:eastAsia="DengXian" w:hAnsi="DengXian" w:cstheme="minorHAnsi"/>
          <w:vertAlign w:val="superscript"/>
        </w:rPr>
        <w:footnoteReference w:id="29"/>
      </w:r>
    </w:p>
    <w:p w14:paraId="4E09859C" w14:textId="46448363" w:rsidR="009A0EE2" w:rsidRPr="00E9676D" w:rsidRDefault="00AE0C1A" w:rsidP="00E4156C">
      <w:pPr>
        <w:rPr>
          <w:rFonts w:ascii="DengXian" w:eastAsia="DengXian" w:hAnsi="DengXian" w:cstheme="minorHAnsi"/>
          <w:lang w:eastAsia="zh-CN"/>
        </w:rPr>
      </w:pPr>
      <w:r w:rsidRPr="00E9676D">
        <w:rPr>
          <w:rFonts w:ascii="DengXian" w:eastAsia="DengXian" w:hAnsi="DengXian" w:cs="SimSun"/>
          <w:lang w:eastAsia="zh-CN"/>
        </w:rPr>
        <w:t>澳大利亚联邦政府可以通过成为 STEM 员工的模范雇主来为文化和组织变革以身作则。公布澳大利亚公共服务（APS）人口普查结果等增加透明度的举措有助于政府致力于消除霸凌、骚扰和歧视。咨询委员会可以与澳大利亚公共服务委员会合作，协调政府机构之间的不同举措，加强一致性并减少重复，同时探索在问责和合规方面的进一步方案。</w:t>
      </w:r>
      <w:bookmarkEnd w:id="37"/>
    </w:p>
    <w:p w14:paraId="28E23C80" w14:textId="77777777" w:rsidR="00B8794D" w:rsidRDefault="00B8794D">
      <w:pPr>
        <w:spacing w:before="0" w:after="160" w:line="259" w:lineRule="auto"/>
        <w:rPr>
          <w:rFonts w:ascii="DengXian" w:eastAsia="DengXian" w:hAnsi="DengXian" w:cs="SimSun"/>
          <w:b/>
          <w:bCs/>
          <w:lang w:eastAsia="zh-CN"/>
        </w:rPr>
      </w:pPr>
      <w:r>
        <w:rPr>
          <w:rFonts w:ascii="DengXian" w:eastAsia="DengXian" w:hAnsi="DengXian" w:cs="SimSun"/>
          <w:b/>
          <w:bCs/>
          <w:lang w:eastAsia="zh-CN"/>
        </w:rPr>
        <w:br w:type="page"/>
      </w:r>
    </w:p>
    <w:p w14:paraId="7FCACA00" w14:textId="5745B94A" w:rsidR="00D00615" w:rsidRPr="00E9676D" w:rsidRDefault="00AE0C1A" w:rsidP="00E4156C">
      <w:pPr>
        <w:rPr>
          <w:rFonts w:ascii="DengXian" w:eastAsia="DengXian" w:hAnsi="DengXian" w:cstheme="majorBidi"/>
          <w:color w:val="095258" w:themeColor="text2"/>
          <w:sz w:val="24"/>
          <w:szCs w:val="24"/>
          <w:lang w:eastAsia="zh-CN"/>
        </w:rPr>
      </w:pPr>
      <w:r w:rsidRPr="00E9676D">
        <w:rPr>
          <w:rFonts w:ascii="DengXian" w:eastAsia="DengXian" w:hAnsi="DengXian" w:cs="SimSun"/>
          <w:b/>
          <w:bCs/>
          <w:lang w:eastAsia="zh-CN"/>
        </w:rPr>
        <w:lastRenderedPageBreak/>
        <w:t>澳大利亚联邦政府必须减少具有 STEM 资质和 STEM 技术移民进入劳动力市场的障碍。</w:t>
      </w:r>
    </w:p>
    <w:tbl>
      <w:tblPr>
        <w:tblStyle w:val="ListTable4-Accent4"/>
        <w:tblW w:w="963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Caption w:val="Table with Recommendation 6"/>
      </w:tblPr>
      <w:tblGrid>
        <w:gridCol w:w="9634"/>
      </w:tblGrid>
      <w:tr w:rsidR="000A0770" w:rsidRPr="00E9676D" w14:paraId="4DD5DFBF" w14:textId="77777777" w:rsidTr="000A07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595959" w:themeFill="text1" w:themeFillTint="A6"/>
          </w:tcPr>
          <w:p w14:paraId="3A68496E" w14:textId="77777777" w:rsidR="00D00615" w:rsidRPr="00E9676D" w:rsidRDefault="00AE0C1A" w:rsidP="00E4156C">
            <w:pPr>
              <w:pStyle w:val="Heading2-Recommendations"/>
              <w:rPr>
                <w:rFonts w:ascii="DengXian" w:eastAsia="DengXian" w:hAnsi="DengXian"/>
                <w:b w:val="0"/>
              </w:rPr>
            </w:pPr>
            <w:bookmarkStart w:id="38" w:name="_Toc256000015"/>
            <w:bookmarkStart w:id="39" w:name="_Hlk146782361"/>
            <w:proofErr w:type="spellStart"/>
            <w:r w:rsidRPr="00E9676D">
              <w:rPr>
                <w:rFonts w:ascii="DengXian" w:eastAsia="DengXian" w:hAnsi="DengXian" w:cs="SimSun"/>
              </w:rPr>
              <w:t>建议</w:t>
            </w:r>
            <w:proofErr w:type="spellEnd"/>
            <w:r w:rsidRPr="00E9676D">
              <w:rPr>
                <w:rFonts w:ascii="DengXian" w:eastAsia="DengXian" w:hAnsi="DengXian" w:cs="SimSun"/>
              </w:rPr>
              <w:t xml:space="preserve"> 6</w:t>
            </w:r>
            <w:bookmarkEnd w:id="38"/>
          </w:p>
        </w:tc>
      </w:tr>
      <w:bookmarkEnd w:id="39"/>
      <w:tr w:rsidR="000A0770" w:rsidRPr="00E9676D" w14:paraId="0360FD9E" w14:textId="77777777" w:rsidTr="00CF54FA">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9634" w:type="dxa"/>
            <w:shd w:val="clear" w:color="auto" w:fill="F9FEE7" w:themeFill="accent5" w:themeFillTint="33"/>
          </w:tcPr>
          <w:p w14:paraId="20F5739C" w14:textId="77777777" w:rsidR="00D00615" w:rsidRPr="00E9676D" w:rsidRDefault="00AE0C1A" w:rsidP="00E4156C">
            <w:pPr>
              <w:rPr>
                <w:rFonts w:ascii="DengXian" w:eastAsia="DengXian" w:hAnsi="DengXian"/>
              </w:rPr>
            </w:pPr>
            <w:proofErr w:type="spellStart"/>
            <w:r w:rsidRPr="00E9676D">
              <w:rPr>
                <w:rFonts w:ascii="DengXian" w:eastAsia="DengXian" w:hAnsi="DengXian" w:cs="SimSun"/>
                <w:b w:val="0"/>
              </w:rPr>
              <w:t>专家小组建议澳大利亚联邦政府在实施响应</w:t>
            </w:r>
            <w:proofErr w:type="spellEnd"/>
            <w:r w:rsidRPr="00E9676D">
              <w:rPr>
                <w:rFonts w:ascii="DengXian" w:eastAsia="DengXian" w:hAnsi="DengXian" w:cs="SimSun"/>
                <w:b w:val="0"/>
                <w:i/>
              </w:rPr>
              <w:t xml:space="preserve">《2023 </w:t>
            </w:r>
            <w:proofErr w:type="spellStart"/>
            <w:r w:rsidRPr="00E9676D">
              <w:rPr>
                <w:rFonts w:ascii="DengXian" w:eastAsia="DengXian" w:hAnsi="DengXian" w:cs="SimSun"/>
                <w:b w:val="0"/>
                <w:i/>
              </w:rPr>
              <w:t>年移民制度审查</w:t>
            </w:r>
            <w:proofErr w:type="spellEnd"/>
            <w:r w:rsidRPr="00E9676D">
              <w:rPr>
                <w:rFonts w:ascii="DengXian" w:eastAsia="DengXian" w:hAnsi="DengXian" w:cs="SimSun"/>
                <w:b w:val="0"/>
                <w:i/>
              </w:rPr>
              <w:t>》（2023 Review of the Migration System）</w:t>
            </w:r>
            <w:proofErr w:type="spellStart"/>
            <w:r w:rsidRPr="00E9676D">
              <w:rPr>
                <w:rFonts w:ascii="DengXian" w:eastAsia="DengXian" w:hAnsi="DengXian" w:cs="SimSun"/>
                <w:b w:val="0"/>
              </w:rPr>
              <w:t>的任何战略时，将</w:t>
            </w:r>
            <w:proofErr w:type="spellEnd"/>
            <w:r w:rsidRPr="00E9676D">
              <w:rPr>
                <w:rFonts w:ascii="DengXian" w:eastAsia="DengXian" w:hAnsi="DengXian" w:cs="SimSun"/>
                <w:b w:val="0"/>
              </w:rPr>
              <w:t xml:space="preserve"> STEM </w:t>
            </w:r>
            <w:proofErr w:type="spellStart"/>
            <w:r w:rsidRPr="00E9676D">
              <w:rPr>
                <w:rFonts w:ascii="DengXian" w:eastAsia="DengXian" w:hAnsi="DengXian" w:cs="SimSun"/>
                <w:b w:val="0"/>
              </w:rPr>
              <w:t>作为一个关注重点，以消除</w:t>
            </w:r>
            <w:proofErr w:type="spellEnd"/>
            <w:r w:rsidRPr="00E9676D">
              <w:rPr>
                <w:rFonts w:ascii="DengXian" w:eastAsia="DengXian" w:hAnsi="DengXian" w:cs="SimSun"/>
                <w:b w:val="0"/>
              </w:rPr>
              <w:t xml:space="preserve"> STEM </w:t>
            </w:r>
            <w:proofErr w:type="spellStart"/>
            <w:r w:rsidRPr="00E9676D">
              <w:rPr>
                <w:rFonts w:ascii="DengXian" w:eastAsia="DengXian" w:hAnsi="DengXian" w:cs="SimSun"/>
                <w:b w:val="0"/>
              </w:rPr>
              <w:t>技术移民就其技能和资质在澳大利亚寻求认可和重视时所面临的障碍</w:t>
            </w:r>
            <w:proofErr w:type="spellEnd"/>
            <w:r w:rsidRPr="00E9676D">
              <w:rPr>
                <w:rFonts w:ascii="DengXian" w:eastAsia="DengXian" w:hAnsi="DengXian" w:cs="SimSun"/>
                <w:b w:val="0"/>
              </w:rPr>
              <w:t>。</w:t>
            </w:r>
          </w:p>
        </w:tc>
      </w:tr>
    </w:tbl>
    <w:p w14:paraId="4EEDC7D3" w14:textId="77777777" w:rsidR="004D393D" w:rsidRPr="00E9676D" w:rsidRDefault="00AE0C1A" w:rsidP="00E4156C">
      <w:pPr>
        <w:rPr>
          <w:rFonts w:ascii="DengXian" w:eastAsia="DengXian" w:hAnsi="DengXian"/>
          <w:iCs/>
          <w:sz w:val="20"/>
          <w:szCs w:val="20"/>
          <w:lang w:eastAsia="zh-CN"/>
        </w:rPr>
      </w:pPr>
      <w:r w:rsidRPr="00E9676D">
        <w:rPr>
          <w:rFonts w:ascii="DengXian" w:eastAsia="DengXian" w:hAnsi="DengXian" w:cs="SimSun"/>
          <w:lang w:eastAsia="zh-CN"/>
        </w:rPr>
        <w:t>雇用 STEM 员工的组织机构应立即采取行动，纠正招聘过程中可能阻碍 STEM 技术移民就业的有意和无意的偏见。这包括改变对技能和文化差异、签证和工作权利以及对海外资质认可的看法。</w:t>
      </w:r>
    </w:p>
    <w:p w14:paraId="1317CF09" w14:textId="58B95ECF" w:rsidR="004D393D" w:rsidRPr="00E9676D" w:rsidRDefault="00AE0C1A" w:rsidP="00E4156C">
      <w:pPr>
        <w:rPr>
          <w:rFonts w:ascii="DengXian" w:eastAsia="DengXian" w:hAnsi="DengXian"/>
          <w:lang w:eastAsia="zh-CN"/>
        </w:rPr>
      </w:pPr>
      <w:r w:rsidRPr="00E9676D">
        <w:rPr>
          <w:rFonts w:ascii="DengXian" w:eastAsia="DengXian" w:hAnsi="DengXian" w:cs="SimSun"/>
          <w:lang w:eastAsia="zh-CN"/>
        </w:rPr>
        <w:t>组织机构必须实施建议 3 和 4，以确保工作场所对移民专业人士来说是安全和包容的。</w:t>
      </w:r>
    </w:p>
    <w:p w14:paraId="0C974BB3" w14:textId="52036054" w:rsidR="004D393D" w:rsidRPr="00E9676D" w:rsidRDefault="00AE0C1A" w:rsidP="00E4156C">
      <w:pPr>
        <w:pStyle w:val="Whydowerecommendthis"/>
        <w:rPr>
          <w:rFonts w:ascii="DengXian" w:eastAsia="DengXian" w:hAnsi="DengXian"/>
          <w:lang w:eastAsia="zh-CN"/>
        </w:rPr>
      </w:pPr>
      <w:r w:rsidRPr="00E9676D">
        <w:rPr>
          <w:rFonts w:ascii="DengXian" w:eastAsia="DengXian" w:hAnsi="DengXian" w:cs="SimSun"/>
          <w:lang w:eastAsia="zh-CN"/>
        </w:rPr>
        <w:t>提出该建议的主要考虑因素</w:t>
      </w:r>
    </w:p>
    <w:p w14:paraId="6A3FEF1C" w14:textId="33BDBCA3"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成功实施此建议包括寻找机会来：</w:t>
      </w:r>
    </w:p>
    <w:p w14:paraId="31C4F27E" w14:textId="1D3BB5C1" w:rsidR="00D00615" w:rsidRPr="00E9676D" w:rsidRDefault="00AE0C1A" w:rsidP="00E4156C">
      <w:pPr>
        <w:pStyle w:val="ListParagraph"/>
        <w:numPr>
          <w:ilvl w:val="0"/>
          <w:numId w:val="12"/>
        </w:numPr>
        <w:rPr>
          <w:rFonts w:ascii="DengXian" w:eastAsia="DengXian" w:hAnsi="DengXian"/>
          <w:sz w:val="20"/>
          <w:szCs w:val="20"/>
          <w:lang w:eastAsia="zh-CN"/>
        </w:rPr>
      </w:pPr>
      <w:r w:rsidRPr="00E9676D">
        <w:rPr>
          <w:rFonts w:ascii="DengXian" w:eastAsia="DengXian" w:hAnsi="DengXian" w:cs="SimSun"/>
          <w:lang w:eastAsia="zh-CN"/>
        </w:rPr>
        <w:t>简化流程并降低认可海外 STEM 资质的成本</w:t>
      </w:r>
    </w:p>
    <w:p w14:paraId="5BA21146" w14:textId="77777777" w:rsidR="00D00615" w:rsidRPr="00E9676D" w:rsidRDefault="00AE0C1A" w:rsidP="00E4156C">
      <w:pPr>
        <w:pStyle w:val="ListParagraph"/>
        <w:numPr>
          <w:ilvl w:val="0"/>
          <w:numId w:val="12"/>
        </w:numPr>
        <w:rPr>
          <w:rFonts w:ascii="DengXian" w:eastAsia="DengXian" w:hAnsi="DengXian"/>
          <w:sz w:val="20"/>
          <w:szCs w:val="20"/>
          <w:lang w:eastAsia="zh-CN"/>
        </w:rPr>
      </w:pPr>
      <w:r w:rsidRPr="00E9676D">
        <w:rPr>
          <w:rFonts w:ascii="DengXian" w:eastAsia="DengXian" w:hAnsi="DengXian" w:cs="SimSun"/>
          <w:lang w:eastAsia="zh-CN"/>
        </w:rPr>
        <w:t>支持技能评估的商定原则和最佳实践指南</w:t>
      </w:r>
    </w:p>
    <w:p w14:paraId="6B97A622" w14:textId="7C69376C" w:rsidR="00D00615" w:rsidRPr="00E9676D" w:rsidRDefault="00AE0C1A" w:rsidP="00E4156C">
      <w:pPr>
        <w:pStyle w:val="ListParagraph"/>
        <w:numPr>
          <w:ilvl w:val="0"/>
          <w:numId w:val="12"/>
        </w:numPr>
        <w:rPr>
          <w:rFonts w:ascii="DengXian" w:eastAsia="DengXian" w:hAnsi="DengXian"/>
          <w:sz w:val="20"/>
          <w:szCs w:val="20"/>
          <w:lang w:eastAsia="zh-CN"/>
        </w:rPr>
      </w:pPr>
      <w:r w:rsidRPr="00E9676D">
        <w:rPr>
          <w:rFonts w:ascii="DengXian" w:eastAsia="DengXian" w:hAnsi="DengXian" w:cs="SimSun"/>
          <w:lang w:eastAsia="zh-CN"/>
        </w:rPr>
        <w:t>与专业机构以及各州和领地政府机构协调，简化澳大利亚各州和领地对技能和资质的相互认可</w:t>
      </w:r>
    </w:p>
    <w:p w14:paraId="33CD68CE" w14:textId="4251E12A" w:rsidR="00D00615" w:rsidRPr="00E9676D" w:rsidRDefault="00AE0C1A" w:rsidP="00E4156C">
      <w:pPr>
        <w:pStyle w:val="ListParagraph"/>
        <w:numPr>
          <w:ilvl w:val="0"/>
          <w:numId w:val="12"/>
        </w:numPr>
        <w:rPr>
          <w:rFonts w:ascii="DengXian" w:eastAsia="DengXian" w:hAnsi="DengXian"/>
          <w:sz w:val="20"/>
          <w:szCs w:val="20"/>
          <w:lang w:eastAsia="zh-CN"/>
        </w:rPr>
      </w:pPr>
      <w:r w:rsidRPr="00E9676D">
        <w:rPr>
          <w:rFonts w:ascii="DengXian" w:eastAsia="DengXian" w:hAnsi="DengXian" w:cs="SimSun"/>
          <w:lang w:eastAsia="zh-CN"/>
        </w:rPr>
        <w:t>寻求为更多国家的从业执照提供国际互认</w:t>
      </w:r>
    </w:p>
    <w:p w14:paraId="5D0630F5" w14:textId="05DD82EB" w:rsidR="00D00615" w:rsidRPr="00E9676D" w:rsidRDefault="00AE0C1A" w:rsidP="00E4156C">
      <w:pPr>
        <w:pStyle w:val="ListParagraph"/>
        <w:numPr>
          <w:ilvl w:val="0"/>
          <w:numId w:val="12"/>
        </w:numPr>
        <w:rPr>
          <w:rFonts w:ascii="DengXian" w:eastAsia="DengXian" w:hAnsi="DengXian"/>
          <w:sz w:val="20"/>
          <w:szCs w:val="20"/>
          <w:lang w:eastAsia="zh-CN"/>
        </w:rPr>
      </w:pPr>
      <w:r w:rsidRPr="00E9676D">
        <w:rPr>
          <w:rFonts w:ascii="DengXian" w:eastAsia="DengXian" w:hAnsi="DengXian" w:cs="SimSun"/>
          <w:lang w:eastAsia="zh-CN"/>
        </w:rPr>
        <w:t>改善在澳大利亚参与课程、就业支持或工作实习以及建立网络的机会</w:t>
      </w:r>
    </w:p>
    <w:p w14:paraId="5190FC59" w14:textId="4017325E" w:rsidR="00D00615" w:rsidRPr="00E9676D" w:rsidRDefault="00AE0C1A" w:rsidP="00E4156C">
      <w:pPr>
        <w:pStyle w:val="ListParagraph"/>
        <w:numPr>
          <w:ilvl w:val="0"/>
          <w:numId w:val="12"/>
        </w:numPr>
        <w:rPr>
          <w:rFonts w:ascii="DengXian" w:eastAsia="DengXian" w:hAnsi="DengXian"/>
          <w:sz w:val="20"/>
          <w:szCs w:val="20"/>
          <w:lang w:eastAsia="zh-CN"/>
        </w:rPr>
      </w:pPr>
      <w:r w:rsidRPr="00E9676D">
        <w:rPr>
          <w:rFonts w:ascii="DengXian" w:eastAsia="DengXian" w:hAnsi="DengXian" w:cs="SimSun"/>
          <w:lang w:eastAsia="zh-CN"/>
        </w:rPr>
        <w:t>改进对工作场所的指导，以消除偏见，并更加重视移民专业人士的资质和专业知识</w:t>
      </w:r>
    </w:p>
    <w:p w14:paraId="422DB7E6" w14:textId="16B46265" w:rsidR="00A35AA2" w:rsidRPr="00E9676D" w:rsidRDefault="00AE0C1A" w:rsidP="00E4156C">
      <w:pPr>
        <w:pStyle w:val="ListParagraph"/>
        <w:numPr>
          <w:ilvl w:val="0"/>
          <w:numId w:val="12"/>
        </w:numPr>
        <w:rPr>
          <w:rFonts w:ascii="DengXian" w:eastAsia="DengXian" w:hAnsi="DengXian"/>
          <w:lang w:eastAsia="zh-CN"/>
        </w:rPr>
      </w:pPr>
      <w:r w:rsidRPr="00E9676D">
        <w:rPr>
          <w:rFonts w:ascii="DengXian" w:eastAsia="DengXian" w:hAnsi="DengXian" w:cs="SimSun"/>
          <w:lang w:eastAsia="zh-CN"/>
        </w:rPr>
        <w:t>在具体的 STEM 行业或组织机构中推广成功的做法。</w:t>
      </w:r>
    </w:p>
    <w:p w14:paraId="4A967B1A" w14:textId="4EEBDD81" w:rsidR="00D00615" w:rsidRPr="00E9676D" w:rsidRDefault="00061272" w:rsidP="00E4156C">
      <w:pPr>
        <w:rPr>
          <w:rFonts w:ascii="DengXian" w:eastAsia="DengXian" w:hAnsi="DengXian"/>
          <w:b/>
          <w:bCs/>
        </w:rPr>
      </w:pPr>
      <w:r>
        <w:rPr>
          <w:rFonts w:ascii="DengXian" w:eastAsia="DengXian" w:hAnsi="DengXian"/>
          <w:b/>
          <w:bCs/>
          <w:noProof/>
        </w:rPr>
        <w:pict w14:anchorId="4718E43E">
          <v:rect id="_x0000_i1030" alt="" style="width:481.9pt;height:6pt;mso-width-percent:0;mso-height-percent:0;mso-width-percent:0;mso-height-percent:0" o:hralign="center" o:hrstd="t" o:hrnoshade="t" o:hr="t" fillcolor="gray" stroked="f"/>
        </w:pict>
      </w:r>
    </w:p>
    <w:p w14:paraId="09FD7183" w14:textId="009B0109" w:rsidR="00D00615" w:rsidRPr="00E9676D" w:rsidRDefault="00AE0C1A" w:rsidP="00E4156C">
      <w:pPr>
        <w:pStyle w:val="Whydowerecommendthis"/>
        <w:rPr>
          <w:rFonts w:ascii="DengXian" w:eastAsia="DengXian" w:hAnsi="DengXian"/>
          <w:lang w:eastAsia="zh-CN"/>
        </w:rPr>
      </w:pPr>
      <w:r w:rsidRPr="00E9676D">
        <w:rPr>
          <w:rFonts w:ascii="DengXian" w:eastAsia="DengXian" w:hAnsi="DengXian" w:cs="SimSun"/>
          <w:lang w:eastAsia="zh-CN"/>
        </w:rPr>
        <w:t>我们为何提出此建议？</w:t>
      </w:r>
    </w:p>
    <w:p w14:paraId="7C9731F7" w14:textId="49506965" w:rsidR="003A78A0" w:rsidRPr="00E9676D" w:rsidRDefault="00AE0C1A" w:rsidP="00E4156C">
      <w:pPr>
        <w:spacing w:before="0" w:after="0"/>
        <w:contextualSpacing/>
        <w:rPr>
          <w:rFonts w:ascii="DengXian" w:eastAsia="DengXian" w:hAnsi="DengXian"/>
          <w:lang w:eastAsia="zh-CN"/>
        </w:rPr>
      </w:pPr>
      <w:r w:rsidRPr="00E9676D">
        <w:rPr>
          <w:rFonts w:ascii="DengXian" w:eastAsia="DengXian" w:hAnsi="DengXian" w:cs="SimSun"/>
          <w:lang w:eastAsia="zh-CN"/>
        </w:rPr>
        <w:t>海外出生且具备大学文化程度的 STEM 专业人员占澳大利亚所有具备大学文化程度的 STEM 专业人员的 59%。这彰显了移民劳动力在维持 STEM 劳动力方面发挥的重要作用。</w:t>
      </w:r>
      <w:r w:rsidRPr="00E9676D">
        <w:rPr>
          <w:rStyle w:val="FootnoteReference"/>
          <w:rFonts w:ascii="DengXian" w:eastAsia="DengXian" w:hAnsi="DengXian"/>
        </w:rPr>
        <w:footnoteReference w:id="30"/>
      </w:r>
      <w:r w:rsidRPr="00E9676D">
        <w:rPr>
          <w:rFonts w:ascii="DengXian" w:eastAsia="DengXian" w:hAnsi="DengXian" w:cs="SimSun"/>
          <w:lang w:eastAsia="zh-CN"/>
        </w:rPr>
        <w:t>然而，技术移民在进入澳大利亚劳动力市场时面临重重障碍，往往只能从事远远低于其技能水平、经验和资质的工作。</w:t>
      </w:r>
      <w:r w:rsidRPr="00E9676D">
        <w:rPr>
          <w:rStyle w:val="FootnoteReference"/>
          <w:rFonts w:ascii="DengXian" w:eastAsia="DengXian" w:hAnsi="DengXian"/>
        </w:rPr>
        <w:footnoteReference w:id="31"/>
      </w:r>
    </w:p>
    <w:p w14:paraId="1F66B0F6" w14:textId="14352E7B" w:rsidR="00AC2E19" w:rsidRPr="00E9676D" w:rsidRDefault="00AE0C1A" w:rsidP="00E4156C">
      <w:pPr>
        <w:rPr>
          <w:rFonts w:ascii="DengXian" w:eastAsia="DengXian" w:hAnsi="DengXian"/>
          <w:lang w:eastAsia="zh-CN"/>
        </w:rPr>
      </w:pPr>
      <w:r w:rsidRPr="00E9676D">
        <w:rPr>
          <w:rFonts w:ascii="DengXian" w:eastAsia="DengXian" w:hAnsi="DengXian" w:cs="SimSun"/>
          <w:lang w:eastAsia="zh-CN"/>
        </w:rPr>
        <w:lastRenderedPageBreak/>
        <w:t>此外，澳大利亚缺乏必要服务行业的从业人员。然而，一名在海外接受过培训的护士需要支付高达 2 万澳元的费用，并等待长达 35 个月才能获得资质认可并获得签证。</w:t>
      </w:r>
      <w:r w:rsidRPr="00E9676D">
        <w:rPr>
          <w:rStyle w:val="FootnoteReference"/>
          <w:rFonts w:ascii="DengXian" w:eastAsia="DengXian" w:hAnsi="DengXian"/>
        </w:rPr>
        <w:footnoteReference w:id="32"/>
      </w:r>
      <w:r w:rsidRPr="00E9676D">
        <w:rPr>
          <w:rFonts w:ascii="DengXian" w:eastAsia="DengXian" w:hAnsi="DengXian" w:cs="SimSun"/>
          <w:lang w:eastAsia="zh-CN"/>
        </w:rPr>
        <w:t>在工程等领域，有 10 万名在海外接受过培训的工程师目前在澳大利亚处于失业状态。</w:t>
      </w:r>
      <w:r w:rsidRPr="00E9676D">
        <w:rPr>
          <w:rStyle w:val="FootnoteReference"/>
          <w:rFonts w:ascii="DengXian" w:eastAsia="DengXian" w:hAnsi="DengXian"/>
        </w:rPr>
        <w:footnoteReference w:id="33"/>
      </w:r>
    </w:p>
    <w:p w14:paraId="589CD8C8" w14:textId="29D92D32" w:rsidR="00AC2E19" w:rsidRPr="00E9676D" w:rsidRDefault="00AE0C1A" w:rsidP="00E4156C">
      <w:pPr>
        <w:rPr>
          <w:rFonts w:ascii="DengXian" w:eastAsia="DengXian" w:hAnsi="DengXian"/>
        </w:rPr>
      </w:pPr>
      <w:r w:rsidRPr="00E9676D">
        <w:rPr>
          <w:rFonts w:ascii="DengXian" w:eastAsia="DengXian" w:hAnsi="DengXian" w:cs="SimSun"/>
          <w:i/>
        </w:rPr>
        <w:t>《</w:t>
      </w:r>
      <w:proofErr w:type="spellStart"/>
      <w:r w:rsidRPr="00E9676D">
        <w:rPr>
          <w:rFonts w:ascii="DengXian" w:eastAsia="DengXian" w:hAnsi="DengXian" w:cs="SimSun"/>
          <w:i/>
        </w:rPr>
        <w:t>工作的未来：澳大利亚联邦政府关于就业和机会的白皮书</w:t>
      </w:r>
      <w:proofErr w:type="spellEnd"/>
      <w:proofErr w:type="gramStart"/>
      <w:r w:rsidRPr="00E9676D">
        <w:rPr>
          <w:rFonts w:ascii="DengXian" w:eastAsia="DengXian" w:hAnsi="DengXian" w:cs="SimSun"/>
          <w:i/>
        </w:rPr>
        <w:t>》(</w:t>
      </w:r>
      <w:proofErr w:type="gramEnd"/>
      <w:r w:rsidRPr="00E9676D">
        <w:rPr>
          <w:rFonts w:ascii="DengXian" w:eastAsia="DengXian" w:hAnsi="DengXian" w:cs="SimSun"/>
          <w:i/>
        </w:rPr>
        <w:t>Working Future: The Australian Government’s White Paper on Jobs and Opportunities)</w:t>
      </w:r>
      <w:proofErr w:type="spellStart"/>
      <w:r w:rsidR="00D5683D" w:rsidRPr="00E9676D">
        <w:rPr>
          <w:rFonts w:ascii="DengXian" w:eastAsia="DengXian" w:hAnsi="DengXian" w:cs="SimSun"/>
        </w:rPr>
        <w:t>指出，我们需要更加重视技术移民并利用移民的技能。白皮书指出，移民很可能会</w:t>
      </w:r>
      <w:proofErr w:type="spellEnd"/>
      <w:r w:rsidR="00D5683D" w:rsidRPr="00E9676D">
        <w:rPr>
          <w:rFonts w:ascii="DengXian" w:eastAsia="DengXian" w:hAnsi="DengXian" w:cs="SimSun"/>
        </w:rPr>
        <w:t>：</w:t>
      </w:r>
    </w:p>
    <w:p w14:paraId="0B76E1AC" w14:textId="1203B160" w:rsidR="00AC2E19" w:rsidRPr="00E9676D" w:rsidRDefault="00AE0C1A" w:rsidP="00E4156C">
      <w:pPr>
        <w:pStyle w:val="ListParagraph"/>
        <w:numPr>
          <w:ilvl w:val="0"/>
          <w:numId w:val="48"/>
        </w:numPr>
        <w:rPr>
          <w:rFonts w:ascii="DengXian" w:eastAsia="DengXian" w:hAnsi="DengXian"/>
          <w:lang w:eastAsia="zh-CN"/>
        </w:rPr>
      </w:pPr>
      <w:r w:rsidRPr="00E9676D">
        <w:rPr>
          <w:rFonts w:ascii="DengXian" w:eastAsia="DengXian" w:hAnsi="DengXian" w:cs="SimSun"/>
          <w:lang w:eastAsia="zh-CN"/>
        </w:rPr>
        <w:t>从事不太稳定的工作且就业率低于平均水平</w:t>
      </w:r>
    </w:p>
    <w:p w14:paraId="23D2452E" w14:textId="77777777" w:rsidR="00AC2E19" w:rsidRPr="00E9676D" w:rsidRDefault="00AE0C1A" w:rsidP="00E4156C">
      <w:pPr>
        <w:pStyle w:val="ListParagraph"/>
        <w:numPr>
          <w:ilvl w:val="0"/>
          <w:numId w:val="48"/>
        </w:numPr>
        <w:rPr>
          <w:rFonts w:ascii="DengXian" w:eastAsia="DengXian" w:hAnsi="DengXian"/>
          <w:lang w:eastAsia="zh-CN"/>
        </w:rPr>
      </w:pPr>
      <w:r w:rsidRPr="00E9676D">
        <w:rPr>
          <w:rFonts w:ascii="DengXian" w:eastAsia="DengXian" w:hAnsi="DengXian" w:cs="SimSun"/>
          <w:lang w:eastAsia="zh-CN"/>
        </w:rPr>
        <w:t>面临工资上涨和晋升的障碍</w:t>
      </w:r>
    </w:p>
    <w:p w14:paraId="382014A0" w14:textId="70DDE120" w:rsidR="008E777A" w:rsidRPr="00E9676D" w:rsidRDefault="00AE0C1A" w:rsidP="00E4156C">
      <w:pPr>
        <w:pStyle w:val="ListParagraph"/>
        <w:numPr>
          <w:ilvl w:val="0"/>
          <w:numId w:val="48"/>
        </w:numPr>
        <w:rPr>
          <w:rFonts w:ascii="DengXian" w:eastAsia="DengXian" w:hAnsi="DengXian"/>
          <w:lang w:eastAsia="zh-CN"/>
        </w:rPr>
      </w:pPr>
      <w:r w:rsidRPr="00E9676D">
        <w:rPr>
          <w:rFonts w:ascii="DengXian" w:eastAsia="DengXian" w:hAnsi="DengXian" w:cs="SimSun"/>
          <w:lang w:eastAsia="zh-CN"/>
        </w:rPr>
        <w:t>被雇主剥削（大约 10% 的人士薪酬低于应有水平）</w:t>
      </w:r>
    </w:p>
    <w:p w14:paraId="258FE8B0" w14:textId="5C1F4ED4" w:rsidR="00AC2E19" w:rsidRPr="00E9676D" w:rsidRDefault="00AE0C1A" w:rsidP="00E4156C">
      <w:pPr>
        <w:pStyle w:val="ListParagraph"/>
        <w:numPr>
          <w:ilvl w:val="0"/>
          <w:numId w:val="48"/>
        </w:numPr>
        <w:rPr>
          <w:rFonts w:ascii="DengXian" w:eastAsia="DengXian" w:hAnsi="DengXian"/>
          <w:lang w:eastAsia="zh-CN"/>
        </w:rPr>
      </w:pPr>
      <w:r w:rsidRPr="00E9676D">
        <w:rPr>
          <w:rFonts w:ascii="DengXian" w:eastAsia="DengXian" w:hAnsi="DengXian" w:cs="SimSun"/>
          <w:lang w:eastAsia="zh-CN"/>
        </w:rPr>
        <w:t>经历包括种族歧视在内的各种歧视</w:t>
      </w:r>
    </w:p>
    <w:p w14:paraId="08D5A2EA" w14:textId="7D1BF094" w:rsidR="00AC2E19" w:rsidRPr="00E9676D" w:rsidRDefault="00AE0C1A" w:rsidP="00E4156C">
      <w:pPr>
        <w:pStyle w:val="ListParagraph"/>
        <w:numPr>
          <w:ilvl w:val="0"/>
          <w:numId w:val="48"/>
        </w:numPr>
        <w:rPr>
          <w:rFonts w:ascii="DengXian" w:eastAsia="DengXian" w:hAnsi="DengXian"/>
          <w:lang w:eastAsia="zh-CN"/>
        </w:rPr>
      </w:pPr>
      <w:r w:rsidRPr="00E9676D">
        <w:rPr>
          <w:rFonts w:ascii="DengXian" w:eastAsia="DengXian" w:hAnsi="DengXian" w:cs="SimSun"/>
          <w:lang w:eastAsia="zh-CN"/>
        </w:rPr>
        <w:t>很难让他们的资质得到承认，特别是女性移民、年轻移民和难民。</w:t>
      </w:r>
    </w:p>
    <w:p w14:paraId="66F63BEA" w14:textId="77777777" w:rsidR="00AC2E19" w:rsidRPr="00E9676D" w:rsidRDefault="00AE0C1A" w:rsidP="00E4156C">
      <w:pPr>
        <w:rPr>
          <w:rFonts w:ascii="DengXian" w:eastAsia="DengXian" w:hAnsi="DengXian"/>
          <w:lang w:eastAsia="zh-CN"/>
        </w:rPr>
      </w:pPr>
      <w:r w:rsidRPr="00E9676D">
        <w:rPr>
          <w:rFonts w:ascii="DengXian" w:eastAsia="DengXian" w:hAnsi="DengXian" w:cs="SimSun"/>
          <w:lang w:eastAsia="zh-CN"/>
        </w:rPr>
        <w:t>再加上 STEM 领域的技能严重短缺，很显然我们需要解决拥有海外资质的 STEM 工作者面临的上述障碍。</w:t>
      </w:r>
    </w:p>
    <w:p w14:paraId="165A8790" w14:textId="45E603C7" w:rsidR="00BD3A03" w:rsidRPr="00E9676D" w:rsidRDefault="00AE0C1A" w:rsidP="00E4156C">
      <w:pPr>
        <w:rPr>
          <w:rFonts w:ascii="DengXian" w:eastAsia="DengXian" w:hAnsi="DengXian"/>
        </w:rPr>
      </w:pPr>
      <w:r w:rsidRPr="00E9676D">
        <w:rPr>
          <w:rFonts w:ascii="DengXian" w:eastAsia="DengXian" w:hAnsi="DengXian" w:cs="SimSun"/>
          <w:i/>
        </w:rPr>
        <w:t>《</w:t>
      </w:r>
      <w:proofErr w:type="spellStart"/>
      <w:r w:rsidRPr="00E9676D">
        <w:rPr>
          <w:rFonts w:ascii="DengXian" w:eastAsia="DengXian" w:hAnsi="DengXian" w:cs="SimSun"/>
          <w:i/>
        </w:rPr>
        <w:t>移民体系审查报告</w:t>
      </w:r>
      <w:proofErr w:type="spellEnd"/>
      <w:r w:rsidRPr="00E9676D">
        <w:rPr>
          <w:rFonts w:ascii="DengXian" w:eastAsia="DengXian" w:hAnsi="DengXian" w:cs="SimSun"/>
          <w:i/>
        </w:rPr>
        <w:t>》（Review of the Migration System report）</w:t>
      </w:r>
      <w:proofErr w:type="spellStart"/>
      <w:r w:rsidRPr="00E9676D">
        <w:rPr>
          <w:rFonts w:ascii="DengXian" w:eastAsia="DengXian" w:hAnsi="DengXian" w:cs="SimSun"/>
        </w:rPr>
        <w:t>提出了支持本报告目标的建议</w:t>
      </w:r>
      <w:proofErr w:type="spellEnd"/>
      <w:r w:rsidRPr="00E9676D">
        <w:rPr>
          <w:rFonts w:ascii="DengXian" w:eastAsia="DengXian" w:hAnsi="DengXian" w:cs="SimSun"/>
        </w:rPr>
        <w:t>，</w:t>
      </w:r>
      <w:r w:rsidR="008C0102">
        <w:rPr>
          <w:rFonts w:ascii="DengXian" w:eastAsia="DengXian" w:hAnsi="DengXian" w:cs="SimSun"/>
        </w:rPr>
        <w:br/>
      </w:r>
      <w:proofErr w:type="spellStart"/>
      <w:r w:rsidRPr="00E9676D">
        <w:rPr>
          <w:rFonts w:ascii="DengXian" w:eastAsia="DengXian" w:hAnsi="DengXian" w:cs="SimSun"/>
        </w:rPr>
        <w:t>政府应予以批准。这包括</w:t>
      </w:r>
      <w:proofErr w:type="spellEnd"/>
      <w:r w:rsidRPr="00E9676D">
        <w:rPr>
          <w:rFonts w:ascii="DengXian" w:eastAsia="DengXian" w:hAnsi="DengXian" w:cs="SimSun"/>
        </w:rPr>
        <w:t>：</w:t>
      </w:r>
    </w:p>
    <w:p w14:paraId="6DBB7545" w14:textId="77777777" w:rsidR="00BD3A03" w:rsidRPr="00E9676D" w:rsidRDefault="00AE0C1A" w:rsidP="00E4156C">
      <w:pPr>
        <w:pStyle w:val="ListParagraph"/>
        <w:numPr>
          <w:ilvl w:val="0"/>
          <w:numId w:val="50"/>
        </w:numPr>
        <w:rPr>
          <w:rFonts w:ascii="DengXian" w:eastAsia="DengXian" w:hAnsi="DengXian"/>
          <w:lang w:eastAsia="zh-CN"/>
        </w:rPr>
      </w:pPr>
      <w:r w:rsidRPr="00E9676D">
        <w:rPr>
          <w:rFonts w:ascii="DengXian" w:eastAsia="DengXian" w:hAnsi="DengXian" w:cs="SimSun"/>
          <w:lang w:eastAsia="zh-CN"/>
        </w:rPr>
        <w:t>寻求为更多国家的从业执照提供国际互认</w:t>
      </w:r>
    </w:p>
    <w:p w14:paraId="0CE8082A" w14:textId="521C3ED7" w:rsidR="00BD3A03" w:rsidRPr="00E9676D" w:rsidRDefault="00AE0C1A" w:rsidP="00E4156C">
      <w:pPr>
        <w:pStyle w:val="ListParagraph"/>
        <w:numPr>
          <w:ilvl w:val="0"/>
          <w:numId w:val="39"/>
        </w:numPr>
        <w:spacing w:before="0" w:after="160"/>
        <w:contextualSpacing/>
        <w:rPr>
          <w:rFonts w:ascii="DengXian" w:eastAsia="DengXian" w:hAnsi="DengXian"/>
          <w:lang w:eastAsia="zh-CN"/>
        </w:rPr>
      </w:pPr>
      <w:r w:rsidRPr="00E9676D">
        <w:rPr>
          <w:rFonts w:ascii="DengXian" w:eastAsia="DengXian" w:hAnsi="DengXian" w:cs="SimSun"/>
          <w:szCs w:val="20"/>
          <w:lang w:eastAsia="zh-CN"/>
        </w:rPr>
        <w:t>考虑进一步推动技能评估与许可或注册流程之间的同步性。</w:t>
      </w:r>
    </w:p>
    <w:p w14:paraId="72C39189" w14:textId="77777777" w:rsidR="00DC5CDA" w:rsidRPr="00E9676D" w:rsidRDefault="00AE0C1A" w:rsidP="00E4156C">
      <w:pPr>
        <w:rPr>
          <w:rFonts w:ascii="DengXian" w:eastAsia="DengXian" w:hAnsi="DengXian"/>
          <w:lang w:eastAsia="zh-CN"/>
        </w:rPr>
      </w:pPr>
      <w:r w:rsidRPr="00E9676D">
        <w:rPr>
          <w:rFonts w:ascii="DengXian" w:eastAsia="DengXian" w:hAnsi="DengXian" w:cs="SimSun"/>
          <w:lang w:eastAsia="zh-CN"/>
        </w:rPr>
        <w:t>此次审议还建议澳大利亚联邦政府与各州和领地合作，简化对最有利于经济的职业的申请流程。</w:t>
      </w:r>
    </w:p>
    <w:p w14:paraId="77C6BB06" w14:textId="77777777" w:rsidR="00DC5CDA" w:rsidRPr="00E9676D" w:rsidRDefault="00AE0C1A" w:rsidP="00E4156C">
      <w:pPr>
        <w:rPr>
          <w:rFonts w:ascii="DengXian" w:eastAsia="DengXian" w:hAnsi="DengXian"/>
          <w:lang w:eastAsia="zh-CN"/>
        </w:rPr>
      </w:pPr>
      <w:r w:rsidRPr="00E9676D">
        <w:rPr>
          <w:rFonts w:ascii="DengXian" w:eastAsia="DengXian" w:hAnsi="DengXian" w:cs="SimSun"/>
          <w:lang w:eastAsia="zh-CN"/>
        </w:rPr>
        <w:t>如果技术移民的海外资质不被认可，咨询委员会应考虑如何增加和促进其进入 STEM 劳动力市场的替代途径。这些应包括 STEM 领域的衔接课程、单科证书和技能提升机会。</w:t>
      </w:r>
    </w:p>
    <w:p w14:paraId="0F32DDD2" w14:textId="1B99D680" w:rsidR="00BD3A03" w:rsidRPr="00E9676D" w:rsidRDefault="00AE0C1A" w:rsidP="00E4156C">
      <w:pPr>
        <w:rPr>
          <w:rFonts w:ascii="DengXian" w:eastAsia="DengXian" w:hAnsi="DengXian"/>
          <w:lang w:eastAsia="zh-CN"/>
        </w:rPr>
      </w:pPr>
      <w:r w:rsidRPr="00E9676D">
        <w:rPr>
          <w:rFonts w:ascii="DengXian" w:eastAsia="DengXian" w:hAnsi="DengXian" w:cs="SimSun"/>
          <w:lang w:eastAsia="zh-CN"/>
        </w:rPr>
        <w:t>移民人士表示，技能和资质认可是一个问题，但与其他已知的劳动力市场成功障碍相比，还不算大问题。其他问题包括总计超过 1600 澳元的技能和资质认可成本、缺乏澳大利亚工作经验和当地人士的推荐，以及有意和无意的偏见。</w:t>
      </w:r>
      <w:r w:rsidRPr="00E9676D">
        <w:rPr>
          <w:rStyle w:val="FootnoteReference"/>
          <w:rFonts w:ascii="DengXian" w:eastAsia="DengXian" w:hAnsi="DengXian"/>
        </w:rPr>
        <w:footnoteReference w:id="34"/>
      </w:r>
      <w:r w:rsidRPr="00E9676D">
        <w:rPr>
          <w:rFonts w:ascii="DengXian" w:eastAsia="DengXian" w:hAnsi="DengXian" w:cs="SimSun"/>
          <w:lang w:eastAsia="zh-CN"/>
        </w:rPr>
        <w:t>评估机构可以特别针对 STEM 移民降低费用，或者可以考虑补贴费用并制定付款计划，让移民在就业后偿还此类费用。</w:t>
      </w:r>
    </w:p>
    <w:p w14:paraId="125A106C" w14:textId="16E6A5BC" w:rsidR="00BD3A03" w:rsidRPr="00E9676D" w:rsidRDefault="00AE0C1A" w:rsidP="00E4156C">
      <w:pPr>
        <w:rPr>
          <w:rFonts w:ascii="DengXian" w:eastAsia="DengXian" w:hAnsi="DengXian"/>
          <w:lang w:eastAsia="zh-CN"/>
        </w:rPr>
      </w:pPr>
      <w:r w:rsidRPr="00E9676D">
        <w:rPr>
          <w:rFonts w:ascii="DengXian" w:eastAsia="DengXian" w:hAnsi="DengXian" w:cs="SimSun"/>
          <w:lang w:eastAsia="zh-CN"/>
        </w:rPr>
        <w:t>咨询委员会应与移民援助组织以及各级政府合作，为专业 STEM 技术移民建立网络并提供联系信息，以帮助他们完成移民流程、寻找工作以及适应在澳大利亚社会生活。</w:t>
      </w:r>
    </w:p>
    <w:p w14:paraId="49B4E8CC" w14:textId="53DBEA8E" w:rsidR="008F5DA1" w:rsidRPr="00E9676D" w:rsidRDefault="00AE0C1A" w:rsidP="00E4156C">
      <w:pPr>
        <w:rPr>
          <w:rFonts w:ascii="DengXian" w:eastAsia="DengXian" w:hAnsi="DengXian"/>
          <w:lang w:eastAsia="zh-CN"/>
        </w:rPr>
      </w:pPr>
      <w:r w:rsidRPr="00E9676D">
        <w:rPr>
          <w:rFonts w:ascii="DengXian" w:eastAsia="DengXian" w:hAnsi="DengXian" w:cs="SimSun"/>
          <w:lang w:eastAsia="zh-CN"/>
        </w:rPr>
        <w:lastRenderedPageBreak/>
        <w:t>澳大利亚的许多雇主对雇用非澳大利亚员工抱有下意识的偏见，他们认为：</w:t>
      </w:r>
    </w:p>
    <w:p w14:paraId="027E8601" w14:textId="75DC64D4" w:rsidR="00E235CF" w:rsidRPr="00E9676D" w:rsidRDefault="00AE0C1A" w:rsidP="00E4156C">
      <w:pPr>
        <w:pStyle w:val="ListParagraph"/>
        <w:numPr>
          <w:ilvl w:val="0"/>
          <w:numId w:val="39"/>
        </w:numPr>
        <w:rPr>
          <w:rFonts w:ascii="DengXian" w:eastAsia="DengXian" w:hAnsi="DengXian"/>
          <w:lang w:eastAsia="zh-CN"/>
        </w:rPr>
      </w:pPr>
      <w:r w:rsidRPr="00E9676D">
        <w:rPr>
          <w:rFonts w:ascii="DengXian" w:eastAsia="DengXian" w:hAnsi="DengXian" w:cs="SimSun"/>
          <w:lang w:eastAsia="zh-CN"/>
        </w:rPr>
        <w:t>这些人士的语言能力不足</w:t>
      </w:r>
    </w:p>
    <w:p w14:paraId="301165B1" w14:textId="66D0A127" w:rsidR="00A65506" w:rsidRPr="00E9676D" w:rsidRDefault="00AE0C1A" w:rsidP="00E4156C">
      <w:pPr>
        <w:pStyle w:val="ListParagraph"/>
        <w:numPr>
          <w:ilvl w:val="0"/>
          <w:numId w:val="39"/>
        </w:numPr>
        <w:rPr>
          <w:rFonts w:ascii="DengXian" w:eastAsia="DengXian" w:hAnsi="DengXian"/>
          <w:lang w:eastAsia="zh-CN"/>
        </w:rPr>
      </w:pPr>
      <w:r w:rsidRPr="00E9676D">
        <w:rPr>
          <w:rFonts w:ascii="DengXian" w:eastAsia="DengXian" w:hAnsi="DengXian" w:cs="SimSun"/>
          <w:lang w:eastAsia="zh-CN"/>
        </w:rPr>
        <w:t>缺乏当地经验、资质、引荐和人际网络将阻止他们在澳大利亚劳动力市场取得成功。</w:t>
      </w:r>
    </w:p>
    <w:p w14:paraId="3C64454A" w14:textId="2516C4B5" w:rsidR="00E235CF" w:rsidRPr="00E9676D" w:rsidRDefault="00AE0C1A" w:rsidP="00E4156C">
      <w:pPr>
        <w:spacing w:before="0" w:after="160"/>
        <w:contextualSpacing/>
        <w:rPr>
          <w:rFonts w:ascii="DengXian" w:eastAsia="DengXian" w:hAnsi="DengXian"/>
          <w:lang w:eastAsia="zh-CN"/>
        </w:rPr>
      </w:pPr>
      <w:r w:rsidRPr="00E9676D">
        <w:rPr>
          <w:rFonts w:ascii="DengXian" w:eastAsia="DengXian" w:hAnsi="DengXian" w:cs="SimSun"/>
          <w:lang w:eastAsia="zh-CN"/>
        </w:rPr>
        <w:t>政府、雇主和认证机构应考虑审核与技术移民语言评估相关的政策和计划，并力求更好地了解非英语学习环境。</w:t>
      </w:r>
    </w:p>
    <w:p w14:paraId="758519F5" w14:textId="77777777" w:rsidR="001E0A1F" w:rsidRPr="00E9676D" w:rsidRDefault="001E0A1F" w:rsidP="00E4156C">
      <w:pPr>
        <w:spacing w:before="0" w:after="160"/>
        <w:contextualSpacing/>
        <w:rPr>
          <w:rFonts w:ascii="DengXian" w:eastAsia="DengXian" w:hAnsi="DengXian"/>
          <w:lang w:eastAsia="zh-CN"/>
        </w:rPr>
      </w:pPr>
    </w:p>
    <w:p w14:paraId="1DC822B5" w14:textId="77777777" w:rsidR="00A35AA2" w:rsidRPr="00E9676D" w:rsidRDefault="00AE0C1A" w:rsidP="00E4156C">
      <w:pPr>
        <w:rPr>
          <w:rFonts w:ascii="DengXian" w:eastAsia="DengXian" w:hAnsi="DengXian"/>
        </w:rPr>
      </w:pPr>
      <w:r w:rsidRPr="00E9676D">
        <w:rPr>
          <w:rFonts w:ascii="DengXian" w:eastAsia="DengXian" w:hAnsi="DengXian"/>
          <w:noProof/>
        </w:rPr>
        <w:drawing>
          <wp:inline distT="0" distB="0" distL="0" distR="0" wp14:anchorId="0F5DAC8E" wp14:editId="7C461928">
            <wp:extent cx="5962762" cy="3790950"/>
            <wp:effectExtent l="0" t="0" r="0" b="0"/>
            <wp:docPr id="1213455583" name="Picture 1213455583" descr="图片显示四个人围着一张桌子讨论一个项目。后面是悉尼大学 STEM 教师拓展学院的横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55583" name="Picture 1213455583" descr="图片显示四个人围着一张桌子讨论一个项目。后面是悉尼大学 STEM 教师拓展学院的横幅。"/>
                    <pic:cNvPicPr/>
                  </pic:nvPicPr>
                  <pic:blipFill>
                    <a:blip r:embed="rId37" cstate="print">
                      <a:extLst>
                        <a:ext uri="{28A0092B-C50C-407E-A947-70E740481C1C}">
                          <a14:useLocalDpi xmlns:a14="http://schemas.microsoft.com/office/drawing/2010/main" val="0"/>
                        </a:ext>
                      </a:extLst>
                    </a:blip>
                    <a:srcRect r="5217" b="17918"/>
                    <a:stretch>
                      <a:fillRect/>
                    </a:stretch>
                  </pic:blipFill>
                  <pic:spPr bwMode="auto">
                    <a:xfrm>
                      <a:off x="0" y="0"/>
                      <a:ext cx="5996222" cy="3812223"/>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p>
    <w:p w14:paraId="21E83121" w14:textId="77777777" w:rsidR="00A35AA2" w:rsidRPr="00E9676D" w:rsidRDefault="00AE0C1A" w:rsidP="00E4156C">
      <w:pPr>
        <w:pStyle w:val="Caption"/>
        <w:rPr>
          <w:rFonts w:ascii="DengXian" w:eastAsia="DengXian" w:hAnsi="DengXian"/>
        </w:rPr>
      </w:pPr>
      <w:proofErr w:type="spellStart"/>
      <w:r w:rsidRPr="00E9676D">
        <w:rPr>
          <w:rFonts w:ascii="DengXian" w:eastAsia="DengXian" w:hAnsi="DengXian" w:cs="SimSun"/>
        </w:rPr>
        <w:t>图片来源</w:t>
      </w:r>
      <w:proofErr w:type="spellEnd"/>
      <w:r w:rsidRPr="00E9676D">
        <w:rPr>
          <w:rFonts w:ascii="DengXian" w:eastAsia="DengXian" w:hAnsi="DengXian" w:cs="SimSun"/>
        </w:rPr>
        <w:t>：The STEM Teacher Enrichment Academy（</w:t>
      </w:r>
      <w:proofErr w:type="spellStart"/>
      <w:r w:rsidRPr="00E9676D">
        <w:rPr>
          <w:rFonts w:ascii="DengXian" w:eastAsia="DengXian" w:hAnsi="DengXian" w:cs="SimSun"/>
        </w:rPr>
        <w:t>悉尼大学</w:t>
      </w:r>
      <w:proofErr w:type="spellEnd"/>
      <w:r w:rsidRPr="00E9676D">
        <w:rPr>
          <w:rFonts w:ascii="DengXian" w:eastAsia="DengXian" w:hAnsi="DengXian" w:cs="SimSun"/>
        </w:rPr>
        <w:t>）。</w:t>
      </w:r>
    </w:p>
    <w:p w14:paraId="1781AA86" w14:textId="46A90641" w:rsidR="001E0A1F" w:rsidRPr="00E9676D" w:rsidRDefault="001E0A1F" w:rsidP="00E4156C">
      <w:pPr>
        <w:spacing w:before="0" w:after="160" w:line="259" w:lineRule="auto"/>
        <w:rPr>
          <w:rFonts w:ascii="DengXian" w:eastAsia="DengXian" w:hAnsi="DengXian"/>
          <w:b/>
          <w:i/>
          <w:sz w:val="26"/>
        </w:rPr>
      </w:pPr>
    </w:p>
    <w:p w14:paraId="09352AFA" w14:textId="0AE5FF7D" w:rsidR="00D00615" w:rsidRPr="00E9676D" w:rsidRDefault="00AE0C1A" w:rsidP="00E9676D">
      <w:pPr>
        <w:pageBreakBefore/>
        <w:rPr>
          <w:rFonts w:ascii="DengXian" w:eastAsia="DengXian" w:hAnsi="DengXian"/>
          <w:sz w:val="44"/>
          <w:szCs w:val="44"/>
        </w:rPr>
      </w:pPr>
      <w:r w:rsidRPr="00E9676D">
        <w:rPr>
          <w:rFonts w:ascii="DengXian" w:eastAsia="DengXian" w:hAnsi="DengXian"/>
          <w:noProof/>
        </w:rPr>
        <w:lastRenderedPageBreak/>
        <w:drawing>
          <wp:inline distT="0" distB="0" distL="0" distR="0" wp14:anchorId="0E56D0CE" wp14:editId="57663AC7">
            <wp:extent cx="1080000" cy="1080000"/>
            <wp:effectExtent l="0" t="0" r="6350" b="6350"/>
            <wp:docPr id="1213455566" name="Picture 1213455566" descr="带有数字 3 的图形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55566" name="Picture 1213455566" descr="带有数字 3 的图形图标"/>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77A72CC3" w14:textId="125F0F8D" w:rsidR="00D00615" w:rsidRPr="00E9676D" w:rsidRDefault="00AE0C1A" w:rsidP="00E4156C">
      <w:pPr>
        <w:pStyle w:val="Heading1"/>
        <w:rPr>
          <w:rFonts w:ascii="DengXian" w:eastAsia="DengXian" w:hAnsi="DengXian"/>
          <w:lang w:eastAsia="zh-CN"/>
        </w:rPr>
      </w:pPr>
      <w:bookmarkStart w:id="40" w:name="_Toc256000016"/>
      <w:r w:rsidRPr="00E9676D">
        <w:rPr>
          <w:rFonts w:ascii="DengXian" w:eastAsia="DengXian" w:hAnsi="DengXian" w:cs="SimSun"/>
          <w:lang w:eastAsia="zh-CN"/>
        </w:rPr>
        <w:t>学无止境</w:t>
      </w:r>
      <w:bookmarkEnd w:id="40"/>
    </w:p>
    <w:p w14:paraId="3F5BD0A3" w14:textId="77777777" w:rsidR="00D00615" w:rsidRPr="00E9676D" w:rsidRDefault="00AE0C1A" w:rsidP="00E4156C">
      <w:pPr>
        <w:rPr>
          <w:rFonts w:ascii="DengXian" w:eastAsia="DengXian" w:hAnsi="DengXian"/>
          <w:b/>
          <w:bCs/>
          <w:lang w:eastAsia="zh-CN"/>
        </w:rPr>
      </w:pPr>
      <w:r w:rsidRPr="00E9676D">
        <w:rPr>
          <w:rFonts w:ascii="DengXian" w:eastAsia="DengXian" w:hAnsi="DengXian" w:cs="SimSun"/>
          <w:b/>
          <w:bCs/>
          <w:lang w:eastAsia="zh-CN"/>
        </w:rPr>
        <w:t>澳大利亚联邦政府和教育机构必须消除障碍，为多元化人群在 STEM 学习中不断进取创造无障碍途径。</w:t>
      </w:r>
    </w:p>
    <w:tbl>
      <w:tblPr>
        <w:tblStyle w:val="ListTable4-Accent4"/>
        <w:tblW w:w="963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Caption w:val="Table with Recommendation 7"/>
      </w:tblPr>
      <w:tblGrid>
        <w:gridCol w:w="9634"/>
      </w:tblGrid>
      <w:tr w:rsidR="000A0770" w:rsidRPr="00E9676D" w14:paraId="51018197" w14:textId="77777777" w:rsidTr="000A07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tcPr>
          <w:p w14:paraId="34A24A19" w14:textId="77777777" w:rsidR="00D00615" w:rsidRPr="00E9676D" w:rsidRDefault="00AE0C1A" w:rsidP="00E4156C">
            <w:pPr>
              <w:pStyle w:val="Heading2-Recommendations"/>
              <w:rPr>
                <w:rFonts w:ascii="DengXian" w:eastAsia="DengXian" w:hAnsi="DengXian"/>
              </w:rPr>
            </w:pPr>
            <w:bookmarkStart w:id="41" w:name="_Toc256000017"/>
            <w:bookmarkStart w:id="42" w:name="_Hlk147325749"/>
            <w:bookmarkStart w:id="43" w:name="_Hlk145067500"/>
            <w:bookmarkStart w:id="44" w:name="_Hlk151046043"/>
            <w:bookmarkStart w:id="45" w:name="_Hlk146782389"/>
            <w:bookmarkStart w:id="46" w:name="_Hlk146782383"/>
            <w:bookmarkStart w:id="47" w:name="_Hlk147325781"/>
            <w:proofErr w:type="spellStart"/>
            <w:r w:rsidRPr="00E9676D">
              <w:rPr>
                <w:rFonts w:ascii="DengXian" w:eastAsia="DengXian" w:hAnsi="DengXian" w:cs="SimSun"/>
              </w:rPr>
              <w:t>建议</w:t>
            </w:r>
            <w:proofErr w:type="spellEnd"/>
            <w:r w:rsidRPr="00E9676D">
              <w:rPr>
                <w:rFonts w:ascii="DengXian" w:eastAsia="DengXian" w:hAnsi="DengXian" w:cs="SimSun"/>
              </w:rPr>
              <w:t xml:space="preserve"> 7</w:t>
            </w:r>
            <w:bookmarkEnd w:id="41"/>
          </w:p>
        </w:tc>
      </w:tr>
      <w:tr w:rsidR="000A0770" w:rsidRPr="00E9676D" w14:paraId="15F5542A" w14:textId="77777777" w:rsidTr="000A0770">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634" w:type="dxa"/>
          </w:tcPr>
          <w:p w14:paraId="41D555E5" w14:textId="77777777" w:rsidR="00D00615" w:rsidRPr="00E9676D" w:rsidRDefault="00AE0C1A" w:rsidP="00E4156C">
            <w:pPr>
              <w:rPr>
                <w:rFonts w:ascii="DengXian" w:eastAsia="DengXian" w:hAnsi="DengXian"/>
                <w:lang w:eastAsia="zh-CN"/>
              </w:rPr>
            </w:pPr>
            <w:r w:rsidRPr="00E9676D">
              <w:rPr>
                <w:rFonts w:ascii="DengXian" w:eastAsia="DengXian" w:hAnsi="DengXian" w:cs="SimSun"/>
                <w:b w:val="0"/>
                <w:bCs w:val="0"/>
                <w:lang w:eastAsia="zh-CN"/>
              </w:rPr>
              <w:t>专家小组建议澳大利亚联邦政府通过教育部以及就业和工作场所关系部，利用其召集权与各州和领地政府合作，通过以下方式提高学校 STEM 技能和科目的参与度和成绩：</w:t>
            </w:r>
          </w:p>
          <w:p w14:paraId="304D1C71" w14:textId="77777777" w:rsidR="00D00615" w:rsidRPr="00E9676D" w:rsidRDefault="00AE0C1A" w:rsidP="00E4156C">
            <w:pPr>
              <w:pStyle w:val="ListParagraph"/>
              <w:numPr>
                <w:ilvl w:val="0"/>
                <w:numId w:val="24"/>
              </w:numPr>
              <w:rPr>
                <w:rFonts w:ascii="DengXian" w:eastAsia="DengXian" w:hAnsi="DengXian"/>
              </w:rPr>
            </w:pPr>
            <w:proofErr w:type="spellStart"/>
            <w:r w:rsidRPr="00E9676D">
              <w:rPr>
                <w:rFonts w:ascii="DengXian" w:eastAsia="DengXian" w:hAnsi="DengXian" w:cs="SimSun"/>
                <w:b w:val="0"/>
                <w:bCs w:val="0"/>
              </w:rPr>
              <w:t>商讨并实施下一个《全国学校改革协议</w:t>
            </w:r>
            <w:proofErr w:type="spellEnd"/>
            <w:r w:rsidRPr="00E9676D">
              <w:rPr>
                <w:rFonts w:ascii="DengXian" w:eastAsia="DengXian" w:hAnsi="DengXian" w:cs="SimSun"/>
                <w:b w:val="0"/>
                <w:bCs w:val="0"/>
              </w:rPr>
              <w:t>》（National School Reform Agreement）</w:t>
            </w:r>
          </w:p>
          <w:p w14:paraId="1948E442" w14:textId="77777777" w:rsidR="00D00615" w:rsidRPr="00E9676D" w:rsidRDefault="00AE0C1A" w:rsidP="00E4156C">
            <w:pPr>
              <w:pStyle w:val="ListParagraph"/>
              <w:numPr>
                <w:ilvl w:val="0"/>
                <w:numId w:val="24"/>
              </w:numPr>
              <w:rPr>
                <w:rFonts w:ascii="DengXian" w:eastAsia="DengXian" w:hAnsi="DengXian"/>
              </w:rPr>
            </w:pPr>
            <w:proofErr w:type="spellStart"/>
            <w:r w:rsidRPr="00E9676D">
              <w:rPr>
                <w:rFonts w:ascii="DengXian" w:eastAsia="DengXian" w:hAnsi="DengXian" w:cs="SimSun"/>
                <w:b w:val="0"/>
                <w:bCs w:val="0"/>
              </w:rPr>
              <w:t>实施《国家教师队伍行动计划</w:t>
            </w:r>
            <w:proofErr w:type="spellEnd"/>
            <w:r w:rsidRPr="00E9676D">
              <w:rPr>
                <w:rFonts w:ascii="DengXian" w:eastAsia="DengXian" w:hAnsi="DengXian" w:cs="SimSun"/>
                <w:b w:val="0"/>
                <w:bCs w:val="0"/>
              </w:rPr>
              <w:t>》（National Teacher Workforce Action Plan），</w:t>
            </w:r>
            <w:proofErr w:type="spellStart"/>
            <w:r w:rsidRPr="00E9676D">
              <w:rPr>
                <w:rFonts w:ascii="DengXian" w:eastAsia="DengXian" w:hAnsi="DengXian" w:cs="SimSun"/>
                <w:b w:val="0"/>
                <w:bCs w:val="0"/>
              </w:rPr>
              <w:t>并探索进一步壮大</w:t>
            </w:r>
            <w:proofErr w:type="spellEnd"/>
            <w:r w:rsidRPr="00E9676D">
              <w:rPr>
                <w:rFonts w:ascii="DengXian" w:eastAsia="DengXian" w:hAnsi="DengXian" w:cs="SimSun"/>
                <w:b w:val="0"/>
                <w:bCs w:val="0"/>
              </w:rPr>
              <w:t xml:space="preserve"> STEM </w:t>
            </w:r>
            <w:proofErr w:type="spellStart"/>
            <w:r w:rsidRPr="00E9676D">
              <w:rPr>
                <w:rFonts w:ascii="DengXian" w:eastAsia="DengXian" w:hAnsi="DengXian" w:cs="SimSun"/>
                <w:b w:val="0"/>
                <w:bCs w:val="0"/>
              </w:rPr>
              <w:t>教师队伍的机会</w:t>
            </w:r>
            <w:proofErr w:type="spellEnd"/>
          </w:p>
          <w:p w14:paraId="1C697D36" w14:textId="36FF36C6" w:rsidR="00D00615" w:rsidRPr="00E9676D" w:rsidRDefault="00AE0C1A" w:rsidP="00E4156C">
            <w:pPr>
              <w:pStyle w:val="ListParagraph"/>
              <w:numPr>
                <w:ilvl w:val="0"/>
                <w:numId w:val="24"/>
              </w:numPr>
              <w:rPr>
                <w:rFonts w:ascii="DengXian" w:eastAsia="DengXian" w:hAnsi="DengXian"/>
                <w:lang w:eastAsia="zh-CN"/>
              </w:rPr>
            </w:pPr>
            <w:r w:rsidRPr="00E9676D">
              <w:rPr>
                <w:rFonts w:ascii="DengXian" w:eastAsia="DengXian" w:hAnsi="DengXian" w:cs="SimSun"/>
                <w:b w:val="0"/>
                <w:bCs w:val="0"/>
                <w:lang w:eastAsia="zh-CN"/>
              </w:rPr>
              <w:t>通过未来的审查改进澳大利亚学校课程。</w:t>
            </w:r>
          </w:p>
        </w:tc>
      </w:tr>
    </w:tbl>
    <w:p w14:paraId="463B8C90" w14:textId="77CDD830" w:rsidR="004D393D" w:rsidRPr="00E9676D" w:rsidRDefault="00AE0C1A" w:rsidP="00E4156C">
      <w:pPr>
        <w:pStyle w:val="Whydowerecommendthis"/>
        <w:rPr>
          <w:rFonts w:ascii="DengXian" w:eastAsia="DengXian" w:hAnsi="DengXian"/>
          <w:lang w:eastAsia="zh-CN"/>
        </w:rPr>
      </w:pPr>
      <w:r w:rsidRPr="00E9676D">
        <w:rPr>
          <w:rFonts w:ascii="DengXian" w:eastAsia="DengXian" w:hAnsi="DengXian" w:cs="SimSun"/>
          <w:lang w:eastAsia="zh-CN"/>
        </w:rPr>
        <w:t>提出该建议的主要考虑因素</w:t>
      </w:r>
    </w:p>
    <w:p w14:paraId="2D949AFB" w14:textId="2AA6B1A7" w:rsidR="00D00615" w:rsidRPr="00E9676D" w:rsidRDefault="00AE0C1A" w:rsidP="00E4156C">
      <w:pPr>
        <w:rPr>
          <w:rFonts w:ascii="DengXian" w:eastAsia="DengXian" w:hAnsi="DengXian"/>
        </w:rPr>
      </w:pPr>
      <w:proofErr w:type="spellStart"/>
      <w:r w:rsidRPr="00E9676D">
        <w:rPr>
          <w:rFonts w:ascii="DengXian" w:eastAsia="DengXian" w:hAnsi="DengXian" w:cs="SimSun"/>
        </w:rPr>
        <w:t>各方应致力于</w:t>
      </w:r>
      <w:proofErr w:type="spellEnd"/>
      <w:r w:rsidRPr="00E9676D">
        <w:rPr>
          <w:rFonts w:ascii="DengXian" w:eastAsia="DengXian" w:hAnsi="DengXian" w:cs="SimSun"/>
        </w:rPr>
        <w:t>：</w:t>
      </w:r>
    </w:p>
    <w:p w14:paraId="5A83B55E" w14:textId="7D9FDE11" w:rsidR="00D00615" w:rsidRPr="00E9676D" w:rsidRDefault="00AE0C1A" w:rsidP="00E4156C">
      <w:pPr>
        <w:pStyle w:val="ListParagraph"/>
        <w:numPr>
          <w:ilvl w:val="0"/>
          <w:numId w:val="13"/>
        </w:numPr>
        <w:ind w:left="360"/>
        <w:rPr>
          <w:rFonts w:ascii="DengXian" w:eastAsia="DengXian" w:hAnsi="DengXian"/>
          <w:lang w:eastAsia="zh-CN"/>
        </w:rPr>
      </w:pPr>
      <w:r w:rsidRPr="00E9676D">
        <w:rPr>
          <w:rFonts w:ascii="DengXian" w:eastAsia="DengXian" w:hAnsi="DengXian" w:cs="SimSun"/>
          <w:lang w:eastAsia="zh-CN"/>
        </w:rPr>
        <w:t>改进对学生 STEM 科目参与度和成绩的国家衡量标准和报告机制</w:t>
      </w:r>
    </w:p>
    <w:p w14:paraId="40588E99" w14:textId="4E3D1A5F" w:rsidR="00D00615" w:rsidRPr="00E9676D" w:rsidRDefault="00AE0C1A" w:rsidP="00E4156C">
      <w:pPr>
        <w:pStyle w:val="ListParagraph"/>
        <w:numPr>
          <w:ilvl w:val="0"/>
          <w:numId w:val="13"/>
        </w:numPr>
        <w:ind w:left="360"/>
        <w:rPr>
          <w:rFonts w:ascii="DengXian" w:eastAsia="DengXian" w:hAnsi="DengXian"/>
          <w:lang w:eastAsia="zh-CN"/>
        </w:rPr>
      </w:pPr>
      <w:r w:rsidRPr="00E9676D">
        <w:rPr>
          <w:rFonts w:ascii="DengXian" w:eastAsia="DengXian" w:hAnsi="DengXian" w:cs="SimSun"/>
          <w:lang w:eastAsia="zh-CN"/>
        </w:rPr>
        <w:t>增加有 STEM 资质的教师数量并促进其多元化</w:t>
      </w:r>
    </w:p>
    <w:p w14:paraId="6D24390E" w14:textId="0F97916D" w:rsidR="00D00615" w:rsidRPr="00E9676D" w:rsidRDefault="00AE0C1A" w:rsidP="00E4156C">
      <w:pPr>
        <w:pStyle w:val="ListParagraph"/>
        <w:numPr>
          <w:ilvl w:val="0"/>
          <w:numId w:val="13"/>
        </w:numPr>
        <w:ind w:left="360"/>
        <w:rPr>
          <w:rFonts w:ascii="DengXian" w:eastAsia="DengXian" w:hAnsi="DengXian"/>
          <w:lang w:eastAsia="zh-CN"/>
        </w:rPr>
      </w:pPr>
      <w:r w:rsidRPr="00E9676D">
        <w:rPr>
          <w:rFonts w:ascii="DengXian" w:eastAsia="DengXian" w:hAnsi="DengXian" w:cs="SimSun"/>
          <w:lang w:eastAsia="zh-CN"/>
        </w:rPr>
        <w:t>改进全国统一做法，支持高中內的 STEM 职业教育与培训（VET）和产学合作，以支持基于实践的 STEM 学习。</w:t>
      </w:r>
    </w:p>
    <w:p w14:paraId="3D2D1512" w14:textId="2EDB161E" w:rsidR="001E0A1F" w:rsidRPr="00E9676D" w:rsidRDefault="001E0A1F" w:rsidP="00E4156C">
      <w:pPr>
        <w:spacing w:before="0" w:after="160" w:line="259" w:lineRule="auto"/>
        <w:rPr>
          <w:rFonts w:ascii="DengXian" w:eastAsia="DengXian" w:hAnsi="DengXian"/>
          <w:i/>
          <w:lang w:eastAsia="zh-CN"/>
        </w:rPr>
      </w:pPr>
    </w:p>
    <w:tbl>
      <w:tblPr>
        <w:tblStyle w:val="ListTable3-Accent4"/>
        <w:tblW w:w="5001"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40"/>
      </w:tblGrid>
      <w:tr w:rsidR="000A0770" w:rsidRPr="00E9676D" w14:paraId="3AF6CDD5" w14:textId="77777777" w:rsidTr="000A07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tcBorders>
              <w:bottom w:val="none" w:sz="0" w:space="0" w:color="auto"/>
              <w:right w:val="none" w:sz="0" w:space="0" w:color="auto"/>
            </w:tcBorders>
          </w:tcPr>
          <w:p w14:paraId="058E30E7" w14:textId="77777777" w:rsidR="00D00615" w:rsidRPr="00E9676D" w:rsidRDefault="00AE0C1A" w:rsidP="00E9676D">
            <w:pPr>
              <w:pStyle w:val="Heading2-Recommendations"/>
              <w:pageBreakBefore/>
              <w:rPr>
                <w:rFonts w:ascii="DengXian" w:eastAsia="DengXian" w:hAnsi="DengXian"/>
              </w:rPr>
            </w:pPr>
            <w:bookmarkStart w:id="48" w:name="_Toc256000018"/>
            <w:bookmarkEnd w:id="42"/>
            <w:bookmarkEnd w:id="43"/>
            <w:bookmarkEnd w:id="44"/>
            <w:proofErr w:type="spellStart"/>
            <w:r w:rsidRPr="00E9676D">
              <w:rPr>
                <w:rFonts w:ascii="DengXian" w:eastAsia="DengXian" w:hAnsi="DengXian" w:cs="SimSun"/>
              </w:rPr>
              <w:lastRenderedPageBreak/>
              <w:t>建议</w:t>
            </w:r>
            <w:proofErr w:type="spellEnd"/>
            <w:r w:rsidRPr="00E9676D">
              <w:rPr>
                <w:rFonts w:ascii="DengXian" w:eastAsia="DengXian" w:hAnsi="DengXian" w:cs="SimSun"/>
              </w:rPr>
              <w:t xml:space="preserve"> 8</w:t>
            </w:r>
            <w:bookmarkEnd w:id="48"/>
          </w:p>
        </w:tc>
      </w:tr>
      <w:tr w:rsidR="000A0770" w:rsidRPr="00E9676D" w14:paraId="33C88DFB" w14:textId="77777777" w:rsidTr="000A0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bottom w:val="none" w:sz="0" w:space="0" w:color="auto"/>
              <w:right w:val="none" w:sz="0" w:space="0" w:color="auto"/>
            </w:tcBorders>
            <w:shd w:val="clear" w:color="auto" w:fill="C4E2F7" w:themeFill="accent4" w:themeFillTint="33"/>
          </w:tcPr>
          <w:p w14:paraId="29433BE6" w14:textId="77777777" w:rsidR="00D00615" w:rsidRPr="00E9676D" w:rsidRDefault="00AE0C1A" w:rsidP="00E4156C">
            <w:pPr>
              <w:rPr>
                <w:rFonts w:ascii="DengXian" w:eastAsia="DengXian" w:hAnsi="DengXian"/>
              </w:rPr>
            </w:pPr>
            <w:r w:rsidRPr="00E9676D">
              <w:rPr>
                <w:rFonts w:ascii="DengXian" w:eastAsia="DengXian" w:hAnsi="DengXian" w:cs="SimSun"/>
                <w:b w:val="0"/>
                <w:bCs w:val="0"/>
                <w:lang w:eastAsia="zh-CN"/>
              </w:rPr>
              <w:t>专家小组建议澳大利亚联邦政府通过教育部与国家教育机构合作，辅导和支持教育工作者以满足多元化群体需求的方式教授 STEM 课程。</w:t>
            </w:r>
            <w:proofErr w:type="spellStart"/>
            <w:r w:rsidRPr="00E9676D">
              <w:rPr>
                <w:rFonts w:ascii="DengXian" w:eastAsia="DengXian" w:hAnsi="DengXian" w:cs="SimSun"/>
                <w:b w:val="0"/>
                <w:bCs w:val="0"/>
              </w:rPr>
              <w:t>具体措施如下</w:t>
            </w:r>
            <w:proofErr w:type="spellEnd"/>
            <w:r w:rsidRPr="00E9676D">
              <w:rPr>
                <w:rFonts w:ascii="DengXian" w:eastAsia="DengXian" w:hAnsi="DengXian" w:cs="SimSun"/>
                <w:b w:val="0"/>
                <w:bCs w:val="0"/>
              </w:rPr>
              <w:t>：</w:t>
            </w:r>
          </w:p>
          <w:p w14:paraId="135DA007" w14:textId="77777777" w:rsidR="00D00615" w:rsidRPr="00E9676D" w:rsidRDefault="00AE0C1A" w:rsidP="00E4156C">
            <w:pPr>
              <w:pStyle w:val="ListParagraph"/>
              <w:numPr>
                <w:ilvl w:val="0"/>
                <w:numId w:val="25"/>
              </w:numPr>
              <w:rPr>
                <w:rFonts w:ascii="DengXian" w:eastAsia="DengXian" w:hAnsi="DengXian"/>
              </w:rPr>
            </w:pPr>
            <w:r w:rsidRPr="00E9676D">
              <w:rPr>
                <w:rFonts w:ascii="DengXian" w:eastAsia="DengXian" w:hAnsi="DengXian" w:cs="SimSun"/>
                <w:b w:val="0"/>
                <w:bCs w:val="0"/>
              </w:rPr>
              <w:t>Australian Institute for Teaching and School Leadership（</w:t>
            </w:r>
            <w:proofErr w:type="spellStart"/>
            <w:r w:rsidRPr="00E9676D">
              <w:rPr>
                <w:rFonts w:ascii="DengXian" w:eastAsia="DengXian" w:hAnsi="DengXian" w:cs="SimSun"/>
                <w:b w:val="0"/>
                <w:bCs w:val="0"/>
              </w:rPr>
              <w:t>澳大利亚教学和学校领导力研究所）致力于提高入门教师培训项目的质量和一致性，并制定新的教师指导标准以支持领域外的教师教授</w:t>
            </w:r>
            <w:proofErr w:type="spellEnd"/>
            <w:r w:rsidRPr="00E9676D">
              <w:rPr>
                <w:rFonts w:ascii="DengXian" w:eastAsia="DengXian" w:hAnsi="DengXian" w:cs="SimSun"/>
                <w:b w:val="0"/>
                <w:bCs w:val="0"/>
              </w:rPr>
              <w:t xml:space="preserve"> STEM </w:t>
            </w:r>
            <w:proofErr w:type="spellStart"/>
            <w:r w:rsidRPr="00E9676D">
              <w:rPr>
                <w:rFonts w:ascii="DengXian" w:eastAsia="DengXian" w:hAnsi="DengXian" w:cs="SimSun"/>
                <w:b w:val="0"/>
                <w:bCs w:val="0"/>
              </w:rPr>
              <w:t>课程</w:t>
            </w:r>
            <w:proofErr w:type="spellEnd"/>
          </w:p>
          <w:p w14:paraId="09D0EC3C" w14:textId="77777777" w:rsidR="00D00615" w:rsidRPr="00E9676D" w:rsidRDefault="00AE0C1A" w:rsidP="00E4156C">
            <w:pPr>
              <w:pStyle w:val="ListParagraph"/>
              <w:numPr>
                <w:ilvl w:val="0"/>
                <w:numId w:val="25"/>
              </w:numPr>
              <w:rPr>
                <w:rFonts w:ascii="DengXian" w:eastAsia="DengXian" w:hAnsi="DengXian"/>
              </w:rPr>
            </w:pPr>
            <w:proofErr w:type="spellStart"/>
            <w:r w:rsidRPr="00E9676D">
              <w:rPr>
                <w:rFonts w:ascii="DengXian" w:eastAsia="DengXian" w:hAnsi="DengXian" w:cs="SimSun"/>
                <w:b w:val="0"/>
                <w:bCs w:val="0"/>
              </w:rPr>
              <w:t>澳大利亚课程、评估和报告管理局</w:t>
            </w:r>
            <w:proofErr w:type="spellEnd"/>
            <w:r w:rsidRPr="00E9676D">
              <w:rPr>
                <w:rFonts w:ascii="DengXian" w:eastAsia="DengXian" w:hAnsi="DengXian" w:cs="SimSun"/>
                <w:b w:val="0"/>
                <w:bCs w:val="0"/>
              </w:rPr>
              <w:t>（Australian Curriculum, Assessment and Reporting Authority）</w:t>
            </w:r>
            <w:proofErr w:type="spellStart"/>
            <w:r w:rsidRPr="00E9676D">
              <w:rPr>
                <w:rFonts w:ascii="DengXian" w:eastAsia="DengXian" w:hAnsi="DengXian" w:cs="SimSun"/>
                <w:b w:val="0"/>
                <w:bCs w:val="0"/>
              </w:rPr>
              <w:t>加强课程的支持资源</w:t>
            </w:r>
            <w:proofErr w:type="spellEnd"/>
          </w:p>
          <w:p w14:paraId="2F037C69" w14:textId="77777777" w:rsidR="00D00615" w:rsidRPr="00E9676D" w:rsidRDefault="00AE0C1A" w:rsidP="00E4156C">
            <w:pPr>
              <w:pStyle w:val="ListParagraph"/>
              <w:numPr>
                <w:ilvl w:val="0"/>
                <w:numId w:val="25"/>
              </w:numPr>
              <w:rPr>
                <w:rFonts w:ascii="DengXian" w:eastAsia="DengXian" w:hAnsi="DengXian"/>
                <w:lang w:eastAsia="zh-CN"/>
              </w:rPr>
            </w:pPr>
            <w:r w:rsidRPr="00E9676D">
              <w:rPr>
                <w:rFonts w:ascii="DengXian" w:eastAsia="DengXian" w:hAnsi="DengXian" w:cs="SimSun"/>
                <w:b w:val="0"/>
                <w:bCs w:val="0"/>
                <w:lang w:eastAsia="zh-CN"/>
              </w:rPr>
              <w:t>提高基于需求的 STEM 教学实践中的专业发展机会。</w:t>
            </w:r>
          </w:p>
        </w:tc>
      </w:tr>
    </w:tbl>
    <w:p w14:paraId="00B48A9C" w14:textId="696F15B8" w:rsidR="005F7E9A" w:rsidRPr="00E9676D" w:rsidRDefault="00AE0C1A" w:rsidP="00E4156C">
      <w:pPr>
        <w:rPr>
          <w:rFonts w:ascii="DengXian" w:eastAsia="DengXian" w:hAnsi="DengXian"/>
          <w:lang w:eastAsia="zh-CN"/>
        </w:rPr>
      </w:pPr>
      <w:r w:rsidRPr="00E9676D">
        <w:rPr>
          <w:rFonts w:ascii="DengXian" w:eastAsia="DengXian" w:hAnsi="DengXian" w:cs="SimSun"/>
          <w:lang w:eastAsia="zh-CN"/>
        </w:rPr>
        <w:t>产业界和学术界现在也应该采取行动，考虑如何调整针对学校的 STEM 外展计划，从而更好地与多元化背景的学生建立联系并激励他们。</w:t>
      </w:r>
    </w:p>
    <w:p w14:paraId="4E9B6194" w14:textId="36A02C1A" w:rsidR="005F7E9A" w:rsidRPr="00E9676D" w:rsidRDefault="00AE0C1A" w:rsidP="00E4156C">
      <w:pPr>
        <w:pStyle w:val="Whydowerecommendthis"/>
        <w:rPr>
          <w:rFonts w:ascii="DengXian" w:eastAsia="DengXian" w:hAnsi="DengXian"/>
          <w:lang w:eastAsia="zh-CN"/>
        </w:rPr>
      </w:pPr>
      <w:r w:rsidRPr="00E9676D">
        <w:rPr>
          <w:rFonts w:ascii="DengXian" w:eastAsia="DengXian" w:hAnsi="DengXian" w:cs="SimSun"/>
          <w:lang w:eastAsia="zh-CN"/>
        </w:rPr>
        <w:t>提出该建议的主要考虑因素</w:t>
      </w:r>
    </w:p>
    <w:p w14:paraId="589DD91B" w14:textId="3CD83CA5"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STEM 教学资源和教师培训应重点关注：</w:t>
      </w:r>
    </w:p>
    <w:p w14:paraId="2B61EB97" w14:textId="36AD1796" w:rsidR="00D00615" w:rsidRPr="00E9676D" w:rsidRDefault="00AE0C1A" w:rsidP="00E4156C">
      <w:pPr>
        <w:pStyle w:val="ListParagraph"/>
        <w:numPr>
          <w:ilvl w:val="0"/>
          <w:numId w:val="13"/>
        </w:numPr>
        <w:ind w:left="360"/>
        <w:rPr>
          <w:rFonts w:ascii="DengXian" w:eastAsia="DengXian" w:hAnsi="DengXian"/>
          <w:lang w:eastAsia="zh-CN"/>
        </w:rPr>
      </w:pPr>
      <w:r w:rsidRPr="00E9676D">
        <w:rPr>
          <w:rFonts w:ascii="DengXian" w:eastAsia="DengXian" w:hAnsi="DengXian" w:cs="SimSun"/>
          <w:lang w:eastAsia="zh-CN"/>
        </w:rPr>
        <w:t>为支持教育工作者和学校将原住民知识纳入 STEM 课程提供值得信赖的资源</w:t>
      </w:r>
    </w:p>
    <w:bookmarkEnd w:id="45"/>
    <w:bookmarkEnd w:id="46"/>
    <w:p w14:paraId="3B812803" w14:textId="77777777" w:rsidR="00D00615" w:rsidRPr="00E9676D" w:rsidRDefault="00AE0C1A" w:rsidP="00E4156C">
      <w:pPr>
        <w:pStyle w:val="ListParagraph"/>
        <w:numPr>
          <w:ilvl w:val="0"/>
          <w:numId w:val="13"/>
        </w:numPr>
        <w:ind w:left="360"/>
        <w:rPr>
          <w:rFonts w:ascii="DengXian" w:eastAsia="DengXian" w:hAnsi="DengXian"/>
        </w:rPr>
      </w:pPr>
      <w:proofErr w:type="spellStart"/>
      <w:r w:rsidRPr="00E9676D">
        <w:rPr>
          <w:rFonts w:ascii="DengXian" w:eastAsia="DengXian" w:hAnsi="DengXian" w:cs="SimSun"/>
        </w:rPr>
        <w:t>残障学生的教学方法</w:t>
      </w:r>
      <w:proofErr w:type="spellEnd"/>
    </w:p>
    <w:p w14:paraId="10C9F03C" w14:textId="6C6CCE52" w:rsidR="00D00615" w:rsidRPr="00E9676D" w:rsidRDefault="00AE0C1A" w:rsidP="00E4156C">
      <w:pPr>
        <w:pStyle w:val="ListParagraph"/>
        <w:numPr>
          <w:ilvl w:val="0"/>
          <w:numId w:val="13"/>
        </w:numPr>
        <w:ind w:left="360"/>
        <w:rPr>
          <w:rFonts w:ascii="DengXian" w:eastAsia="DengXian" w:hAnsi="DengXian"/>
          <w:lang w:eastAsia="zh-CN"/>
        </w:rPr>
      </w:pPr>
      <w:r w:rsidRPr="00E9676D">
        <w:rPr>
          <w:rFonts w:ascii="DengXian" w:eastAsia="DengXian" w:hAnsi="DengXian" w:cs="SimSun"/>
          <w:lang w:eastAsia="zh-CN"/>
        </w:rPr>
        <w:t>将多元化群体考虑在内的资源</w:t>
      </w:r>
    </w:p>
    <w:p w14:paraId="4F4BBF9C" w14:textId="13FE2E31" w:rsidR="00D00615" w:rsidRPr="00E9676D" w:rsidRDefault="00AE0C1A" w:rsidP="00E4156C">
      <w:pPr>
        <w:pStyle w:val="ListParagraph"/>
        <w:numPr>
          <w:ilvl w:val="0"/>
          <w:numId w:val="13"/>
        </w:numPr>
        <w:ind w:left="360"/>
        <w:rPr>
          <w:rFonts w:ascii="DengXian" w:eastAsia="DengXian" w:hAnsi="DengXian"/>
          <w:lang w:eastAsia="zh-CN"/>
        </w:rPr>
      </w:pPr>
      <w:r w:rsidRPr="00E9676D">
        <w:rPr>
          <w:rFonts w:ascii="DengXian" w:eastAsia="DengXian" w:hAnsi="DengXian" w:cs="SimSun"/>
          <w:lang w:eastAsia="zh-CN"/>
        </w:rPr>
        <w:t>强调 STEM 一系列就业机会和多元化途径（包括通过职业教育与培训）的资源。</w:t>
      </w:r>
    </w:p>
    <w:p w14:paraId="05DA8DDB" w14:textId="69B43425"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任何新的或修订的资源都应与来自多元化群体的代表合作制定，以确保其文化安全性、与这些群体相关且便于这些群体获取。</w:t>
      </w:r>
    </w:p>
    <w:bookmarkEnd w:id="47"/>
    <w:p w14:paraId="7AC21A8E" w14:textId="3B7B7202" w:rsidR="00D00615" w:rsidRPr="00E9676D" w:rsidRDefault="00061272" w:rsidP="00E4156C">
      <w:pPr>
        <w:rPr>
          <w:rFonts w:ascii="DengXian" w:eastAsia="DengXian" w:hAnsi="DengXian"/>
          <w:highlight w:val="yellow"/>
        </w:rPr>
      </w:pPr>
      <w:r>
        <w:rPr>
          <w:rFonts w:ascii="DengXian" w:eastAsia="DengXian" w:hAnsi="DengXian"/>
          <w:noProof/>
        </w:rPr>
        <w:pict w14:anchorId="350F0075">
          <v:rect id="_x0000_i1031" alt="" style="width:481.9pt;height:6pt;mso-width-percent:0;mso-height-percent:0;mso-width-percent:0;mso-height-percent:0" o:hralign="center" o:hrstd="t" o:hrnoshade="t" o:hr="t" fillcolor="#15659b" stroked="f"/>
        </w:pict>
      </w:r>
    </w:p>
    <w:p w14:paraId="0381A111" w14:textId="663E869E" w:rsidR="00D00615" w:rsidRPr="00E9676D" w:rsidRDefault="00AE0C1A" w:rsidP="00E4156C">
      <w:pPr>
        <w:pStyle w:val="Whydowerecommendthis"/>
        <w:rPr>
          <w:rFonts w:ascii="DengXian" w:eastAsia="DengXian" w:hAnsi="DengXian"/>
          <w:lang w:eastAsia="zh-CN"/>
        </w:rPr>
      </w:pPr>
      <w:r w:rsidRPr="00E9676D">
        <w:rPr>
          <w:rFonts w:ascii="DengXian" w:eastAsia="DengXian" w:hAnsi="DengXian" w:cs="SimSun"/>
          <w:lang w:eastAsia="zh-CN"/>
        </w:rPr>
        <w:t>我们为何提出此建议？</w:t>
      </w:r>
    </w:p>
    <w:p w14:paraId="79626F38" w14:textId="114FF9FF" w:rsidR="000A6A41" w:rsidRPr="00E9676D" w:rsidRDefault="00AE0C1A" w:rsidP="00E4156C">
      <w:pPr>
        <w:rPr>
          <w:rFonts w:ascii="DengXian" w:eastAsia="DengXian" w:hAnsi="DengXian"/>
          <w:lang w:eastAsia="zh-CN"/>
        </w:rPr>
      </w:pPr>
      <w:r w:rsidRPr="00E9676D">
        <w:rPr>
          <w:rFonts w:ascii="DengXian" w:eastAsia="DengXian" w:hAnsi="DengXian" w:cs="SimSun"/>
          <w:lang w:eastAsia="zh-CN"/>
        </w:rPr>
        <w:t>教育工作者和学校在培养年轻人对 STEM 技能的信心以及他们对 STEM 职业道路的理解方面发挥着重要作用。</w:t>
      </w:r>
    </w:p>
    <w:p w14:paraId="5051AD48" w14:textId="2E5283D9" w:rsidR="000A6A41" w:rsidRPr="00E9676D" w:rsidRDefault="00AE0C1A" w:rsidP="00E4156C">
      <w:pPr>
        <w:rPr>
          <w:rFonts w:ascii="DengXian" w:eastAsia="DengXian" w:hAnsi="DengXian"/>
          <w:lang w:eastAsia="zh-CN"/>
        </w:rPr>
      </w:pPr>
      <w:r w:rsidRPr="00E9676D">
        <w:rPr>
          <w:rFonts w:ascii="DengXian" w:eastAsia="DengXian" w:hAnsi="DengXian" w:cs="SimSun"/>
          <w:lang w:eastAsia="zh-CN"/>
        </w:rPr>
        <w:t>规模更大、素质更高的教师队伍以及为教师提供更好的支持将改善 STEM 学习成果。</w:t>
      </w:r>
    </w:p>
    <w:p w14:paraId="65E9DAD9" w14:textId="1600D0E5" w:rsidR="000A6A41" w:rsidRPr="00E9676D" w:rsidRDefault="00AE0C1A" w:rsidP="00E4156C">
      <w:pPr>
        <w:rPr>
          <w:rFonts w:ascii="DengXian" w:eastAsia="DengXian" w:hAnsi="DengXian"/>
          <w:lang w:eastAsia="zh-CN"/>
        </w:rPr>
      </w:pPr>
      <w:r w:rsidRPr="00E9676D">
        <w:rPr>
          <w:rFonts w:ascii="DengXian" w:eastAsia="DengXian" w:hAnsi="DengXian" w:cs="SimSun"/>
          <w:lang w:eastAsia="zh-CN"/>
        </w:rPr>
        <w:t>澳大利亚各级政府正在进行的、旨在提高学生成绩的工作为此提供了机遇，帮助缺乏代表的群体在 STEM 学习中取得优异成绩，并增加他们接触 STEM 职业道路的机会。这包括就新的《全国学校改革协议》进行协商，该协议是澳大利亚联邦政府、各州和领地政府之间的联合协议，旨在提高澳大利亚学校的教学成果。该协商提供了机会，帮助改进我们如何根据 STEM 能力来衡量和推动包括有多元化背景学生在内的学生成绩的方式。</w:t>
      </w:r>
    </w:p>
    <w:p w14:paraId="075D6593" w14:textId="1FB3A22E" w:rsidR="000A6A41" w:rsidRPr="00E9676D" w:rsidRDefault="00AE0C1A" w:rsidP="00E4156C">
      <w:pPr>
        <w:rPr>
          <w:rFonts w:ascii="DengXian" w:eastAsia="DengXian" w:hAnsi="DengXian"/>
          <w:lang w:eastAsia="zh-CN"/>
        </w:rPr>
      </w:pPr>
      <w:r w:rsidRPr="00E9676D">
        <w:rPr>
          <w:rFonts w:ascii="DengXian" w:eastAsia="DengXian" w:hAnsi="DengXian" w:cs="SimSun"/>
          <w:lang w:eastAsia="zh-CN"/>
        </w:rPr>
        <w:lastRenderedPageBreak/>
        <w:t>改善面向所有学生的 STEM 教育需要更多具有 STEM 资质的教师。澳大利亚联邦政府正在研究通过实施《国家教师队伍行动计划》来解决国家教师队伍短缺的问题。</w:t>
      </w:r>
      <w:r w:rsidRPr="00E9676D">
        <w:rPr>
          <w:rFonts w:ascii="DengXian" w:eastAsia="DengXian" w:hAnsi="DengXian"/>
          <w:vertAlign w:val="superscript"/>
        </w:rPr>
        <w:footnoteReference w:id="35"/>
      </w:r>
      <w:r w:rsidRPr="00E9676D">
        <w:rPr>
          <w:rFonts w:ascii="DengXian" w:eastAsia="DengXian" w:hAnsi="DengXian" w:cs="SimSun"/>
          <w:lang w:eastAsia="zh-CN"/>
        </w:rPr>
        <w:t>这是一个吸引更多多元化 STEM 教师的机会，让他们成为学生的榜样。这还可以为没有正式 STEM 教学资格的教师提供更好的支持。</w:t>
      </w:r>
    </w:p>
    <w:p w14:paraId="250E65BC" w14:textId="77777777" w:rsidR="000A6A41" w:rsidRPr="00E9676D" w:rsidRDefault="00AE0C1A" w:rsidP="00E4156C">
      <w:pPr>
        <w:rPr>
          <w:rFonts w:ascii="DengXian" w:eastAsia="DengXian" w:hAnsi="DengXian"/>
          <w:lang w:eastAsia="zh-CN"/>
        </w:rPr>
      </w:pPr>
      <w:r w:rsidRPr="00E9676D">
        <w:rPr>
          <w:rFonts w:ascii="DengXian" w:eastAsia="DengXian" w:hAnsi="DengXian" w:cs="SimSun"/>
          <w:lang w:eastAsia="zh-CN"/>
        </w:rPr>
        <w:t>审议研讨会和访谈的参与者强调了支持教育工作者这一岗位并避免给他们带来额外负担的重要性。</w:t>
      </w:r>
    </w:p>
    <w:p w14:paraId="7E3FDA4B" w14:textId="6AD4F434" w:rsidR="000A6A41" w:rsidRPr="00E9676D" w:rsidRDefault="00AE0C1A" w:rsidP="00E4156C">
      <w:pPr>
        <w:rPr>
          <w:rFonts w:ascii="DengXian" w:eastAsia="DengXian" w:hAnsi="DengXian"/>
          <w:lang w:eastAsia="zh-CN"/>
        </w:rPr>
      </w:pPr>
      <w:r w:rsidRPr="00E9676D">
        <w:rPr>
          <w:rFonts w:ascii="DengXian" w:eastAsia="DengXian" w:hAnsi="DengXian" w:cs="SimSun"/>
          <w:lang w:eastAsia="zh-CN"/>
        </w:rPr>
        <w:t>STEM 的教学方式可以让年轻人了解 STEM 技能的价值以及未来的学习和就业机会。对 STEM 科目的积极体验和态度可以带来更好的参与度和学习成果。</w:t>
      </w:r>
    </w:p>
    <w:p w14:paraId="72A66E66" w14:textId="783DF201" w:rsidR="000A6A41" w:rsidRPr="00E9676D" w:rsidRDefault="00AE0C1A" w:rsidP="00E4156C">
      <w:pPr>
        <w:rPr>
          <w:rFonts w:ascii="DengXian" w:eastAsia="DengXian" w:hAnsi="DengXian"/>
          <w:lang w:eastAsia="zh-CN"/>
        </w:rPr>
      </w:pPr>
      <w:r w:rsidRPr="00E9676D">
        <w:rPr>
          <w:rFonts w:ascii="DengXian" w:eastAsia="DengXian" w:hAnsi="DengXian" w:cs="SimSun"/>
          <w:lang w:eastAsia="zh-CN"/>
        </w:rPr>
        <w:t>最近多份报告已经认识到学校职业教育与培训对于创造就业途径的价值。然而，这些课程质量不稳定、难以驾驭，而且无法轻易融入高中学习。</w:t>
      </w:r>
      <w:r w:rsidRPr="00E9676D">
        <w:rPr>
          <w:rFonts w:ascii="DengXian" w:eastAsia="DengXian" w:hAnsi="DengXian"/>
          <w:vertAlign w:val="superscript"/>
        </w:rPr>
        <w:footnoteReference w:id="36"/>
      </w:r>
      <w:r w:rsidRPr="00E9676D">
        <w:rPr>
          <w:rFonts w:ascii="DengXian" w:eastAsia="DengXian" w:hAnsi="DengXian" w:cs="SimSun"/>
          <w:lang w:eastAsia="zh-CN"/>
        </w:rPr>
        <w:t>全国学校职业教育与培训战略正在制定中，该战略让学校有机会确保学校职业教育与培训提供高质量且基于需求的 STEM 学习机会，满足缺乏代表的群体的需求。</w:t>
      </w:r>
    </w:p>
    <w:p w14:paraId="75E62255" w14:textId="5A324032" w:rsidR="000A6A41" w:rsidRPr="00E9676D" w:rsidRDefault="00AE0C1A" w:rsidP="00E4156C">
      <w:pPr>
        <w:rPr>
          <w:rFonts w:ascii="DengXian" w:eastAsia="DengXian" w:hAnsi="DengXian"/>
          <w:lang w:eastAsia="zh-CN"/>
        </w:rPr>
      </w:pPr>
      <w:r w:rsidRPr="00E9676D">
        <w:rPr>
          <w:rFonts w:ascii="DengXian" w:eastAsia="DengXian" w:hAnsi="DengXian" w:cs="SimSun"/>
          <w:lang w:eastAsia="zh-CN"/>
        </w:rPr>
        <w:t>行业合作伙伴关系和倡议可以提供接触在现实世界中解决 STEM 问题以及在 STEM 就业的机会，包括实地考察、课堂活动或实习。</w:t>
      </w:r>
      <w:r w:rsidRPr="00E9676D">
        <w:rPr>
          <w:rFonts w:ascii="DengXian" w:eastAsia="DengXian" w:hAnsi="DengXian"/>
          <w:vertAlign w:val="superscript"/>
        </w:rPr>
        <w:footnoteReference w:id="37"/>
      </w:r>
    </w:p>
    <w:p w14:paraId="18C00AA5" w14:textId="77777777" w:rsidR="000A6A41" w:rsidRPr="00E9676D" w:rsidRDefault="00AE0C1A" w:rsidP="00E4156C">
      <w:pPr>
        <w:rPr>
          <w:rFonts w:ascii="DengXian" w:eastAsia="DengXian" w:hAnsi="DengXian"/>
          <w:lang w:eastAsia="zh-CN"/>
        </w:rPr>
      </w:pPr>
      <w:r w:rsidRPr="00E9676D">
        <w:rPr>
          <w:rFonts w:ascii="DengXian" w:eastAsia="DengXian" w:hAnsi="DengXian" w:cs="SimSun"/>
          <w:lang w:eastAsia="zh-CN"/>
        </w:rPr>
        <w:t>行业可以采取更多措施与学校建立联系，并确保外展机会能够吸引来自多元化背景的学生。与此同时，应重视由行业主导的活动，并刻意将其与课程内容相结合，以确保这些活动能够惠及那些不积极参与的学生。</w:t>
      </w:r>
      <w:r w:rsidRPr="00E9676D">
        <w:rPr>
          <w:rFonts w:ascii="DengXian" w:eastAsia="DengXian" w:hAnsi="DengXian"/>
          <w:vertAlign w:val="superscript"/>
        </w:rPr>
        <w:footnoteReference w:id="38"/>
      </w:r>
    </w:p>
    <w:p w14:paraId="1A6527D9" w14:textId="2DA044D8" w:rsidR="000A6A41" w:rsidRPr="00E9676D" w:rsidRDefault="00AE0C1A" w:rsidP="00E4156C">
      <w:pPr>
        <w:rPr>
          <w:rFonts w:ascii="DengXian" w:eastAsia="DengXian" w:hAnsi="DengXian"/>
          <w:lang w:eastAsia="zh-CN"/>
        </w:rPr>
      </w:pPr>
      <w:r w:rsidRPr="00E9676D">
        <w:rPr>
          <w:rFonts w:ascii="DengXian" w:eastAsia="DengXian" w:hAnsi="DengXian" w:cs="SimSun"/>
          <w:lang w:eastAsia="zh-CN"/>
        </w:rPr>
        <w:t>在 STEM 学习内容和材料中展示多元化的观点可以进一步激发和建立来自多元化群体的学生对 STEM 行业的归属感和信心。研究发现，教授学校课程的科学家群体不够多元化，尤其缺乏女性。</w:t>
      </w:r>
      <w:r w:rsidRPr="00E9676D">
        <w:rPr>
          <w:rFonts w:ascii="DengXian" w:eastAsia="DengXian" w:hAnsi="DengXian"/>
          <w:vertAlign w:val="superscript"/>
        </w:rPr>
        <w:footnoteReference w:id="39"/>
      </w:r>
    </w:p>
    <w:p w14:paraId="35B66362" w14:textId="77777777" w:rsidR="000A6A41" w:rsidRPr="00E9676D" w:rsidRDefault="00AE0C1A" w:rsidP="00E4156C">
      <w:pPr>
        <w:rPr>
          <w:rFonts w:ascii="DengXian" w:eastAsia="DengXian" w:hAnsi="DengXian"/>
          <w:lang w:eastAsia="zh-CN"/>
        </w:rPr>
      </w:pPr>
      <w:r w:rsidRPr="00E9676D">
        <w:rPr>
          <w:rFonts w:ascii="DengXian" w:eastAsia="DengXian" w:hAnsi="DengXian" w:cs="SimSun"/>
          <w:lang w:eastAsia="zh-CN"/>
        </w:rPr>
        <w:t>优质的职业建议也至关重要。可以向学生展示高中升大学这一传统途径的替代方案。传统途径可能无法鼓励一些学生继续接受 STEM 教育。</w:t>
      </w:r>
    </w:p>
    <w:p w14:paraId="4F08FBE7" w14:textId="35CD9A19" w:rsidR="00A41BE7" w:rsidRPr="00E9676D" w:rsidRDefault="00AE0C1A" w:rsidP="00E9676D">
      <w:pPr>
        <w:rPr>
          <w:rFonts w:ascii="DengXian" w:eastAsia="DengXian" w:hAnsi="DengXian"/>
          <w:lang w:eastAsia="zh-CN"/>
        </w:rPr>
      </w:pPr>
      <w:r w:rsidRPr="00E9676D">
        <w:rPr>
          <w:rFonts w:ascii="DengXian" w:eastAsia="DengXian" w:hAnsi="DengXian" w:cs="SimSun"/>
          <w:lang w:eastAsia="zh-CN"/>
        </w:rPr>
        <w:t>各级政府都有责任为教师、学生、家长和照护者提供关于职业机会和相应教育课程的最新且可靠的建议。</w:t>
      </w:r>
      <w:r w:rsidRPr="00E9676D">
        <w:rPr>
          <w:rFonts w:ascii="DengXian" w:eastAsia="DengXian" w:hAnsi="DengXian"/>
          <w:vertAlign w:val="superscript"/>
        </w:rPr>
        <w:footnoteReference w:id="40"/>
      </w:r>
      <w:r w:rsidRPr="00E9676D">
        <w:rPr>
          <w:rFonts w:ascii="DengXian" w:eastAsia="DengXian" w:hAnsi="DengXian" w:cs="SimSun"/>
          <w:lang w:eastAsia="zh-CN"/>
        </w:rPr>
        <w:t>考虑到学校内教师和职业顾问已肩负的责任，应考虑将促进 STEM 职业道路的更多创新方式作为沟通和外展战略的一部分（建议 11）。</w:t>
      </w:r>
    </w:p>
    <w:tbl>
      <w:tblPr>
        <w:tblStyle w:val="GridTable4-Accent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or Recommendation 9"/>
      </w:tblPr>
      <w:tblGrid>
        <w:gridCol w:w="9638"/>
      </w:tblGrid>
      <w:tr w:rsidR="000A0770" w:rsidRPr="00E9676D" w14:paraId="2A651360" w14:textId="77777777" w:rsidTr="000A07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41E5DD3C" w14:textId="77777777" w:rsidR="00D00615" w:rsidRPr="00E9676D" w:rsidRDefault="00AE0C1A" w:rsidP="00E9676D">
            <w:pPr>
              <w:pStyle w:val="Heading2-Recommendations"/>
              <w:pageBreakBefore/>
              <w:rPr>
                <w:rFonts w:ascii="DengXian" w:eastAsia="DengXian" w:hAnsi="DengXian"/>
              </w:rPr>
            </w:pPr>
            <w:bookmarkStart w:id="49" w:name="_Toc256000019"/>
            <w:proofErr w:type="spellStart"/>
            <w:r w:rsidRPr="00E9676D">
              <w:rPr>
                <w:rFonts w:ascii="DengXian" w:eastAsia="DengXian" w:hAnsi="DengXian" w:cs="SimSun"/>
              </w:rPr>
              <w:lastRenderedPageBreak/>
              <w:t>建议</w:t>
            </w:r>
            <w:proofErr w:type="spellEnd"/>
            <w:r w:rsidRPr="00E9676D">
              <w:rPr>
                <w:rFonts w:ascii="DengXian" w:eastAsia="DengXian" w:hAnsi="DengXian" w:cs="SimSun"/>
              </w:rPr>
              <w:t xml:space="preserve"> 9</w:t>
            </w:r>
            <w:bookmarkEnd w:id="49"/>
          </w:p>
        </w:tc>
      </w:tr>
      <w:tr w:rsidR="000A0770" w:rsidRPr="00E9676D" w14:paraId="677B15D6" w14:textId="77777777" w:rsidTr="000A0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2A515C8" w14:textId="3F196DD2" w:rsidR="00D00615" w:rsidRPr="00E9676D" w:rsidRDefault="00AE0C1A" w:rsidP="00E4156C">
            <w:pPr>
              <w:rPr>
                <w:rFonts w:ascii="DengXian" w:eastAsia="DengXian" w:hAnsi="DengXian"/>
              </w:rPr>
            </w:pPr>
            <w:r w:rsidRPr="00E9676D">
              <w:rPr>
                <w:rFonts w:ascii="DengXian" w:eastAsia="DengXian" w:hAnsi="DengXian" w:cs="SimSun"/>
                <w:b w:val="0"/>
                <w:lang w:eastAsia="zh-CN"/>
              </w:rPr>
              <w:t>专家小组建议澳大利亚联邦政府通过教育部以及就业和工作场所关系部，利用其召集权与各州和领地政府合作，以确保国家高等教育改革的重点包括增加 STEM 教育中缺乏代表性人群的入学机会、参与度和成就。</w:t>
            </w:r>
            <w:proofErr w:type="spellStart"/>
            <w:r w:rsidRPr="00E9676D">
              <w:rPr>
                <w:rFonts w:ascii="DengXian" w:eastAsia="DengXian" w:hAnsi="DengXian" w:cs="SimSun"/>
                <w:b w:val="0"/>
              </w:rPr>
              <w:t>合作方式包括</w:t>
            </w:r>
            <w:proofErr w:type="spellEnd"/>
            <w:r w:rsidRPr="00E9676D">
              <w:rPr>
                <w:rFonts w:ascii="DengXian" w:eastAsia="DengXian" w:hAnsi="DengXian" w:cs="SimSun"/>
                <w:b w:val="0"/>
              </w:rPr>
              <w:t>：</w:t>
            </w:r>
          </w:p>
          <w:p w14:paraId="12414D36" w14:textId="77777777" w:rsidR="00D00615" w:rsidRPr="00E9676D" w:rsidRDefault="00AE0C1A" w:rsidP="00E4156C">
            <w:pPr>
              <w:pStyle w:val="ListParagraph"/>
              <w:numPr>
                <w:ilvl w:val="0"/>
                <w:numId w:val="27"/>
              </w:numPr>
              <w:rPr>
                <w:rFonts w:ascii="DengXian" w:eastAsia="DengXian" w:hAnsi="DengXian"/>
              </w:rPr>
            </w:pPr>
            <w:proofErr w:type="spellStart"/>
            <w:r w:rsidRPr="00E9676D">
              <w:rPr>
                <w:rFonts w:ascii="DengXian" w:eastAsia="DengXian" w:hAnsi="DengXian" w:cs="SimSun"/>
                <w:b w:val="0"/>
              </w:rPr>
              <w:t>澳大利亚联邦政府对《澳大利亚大学协议</w:t>
            </w:r>
            <w:proofErr w:type="spellEnd"/>
            <w:r w:rsidRPr="00E9676D">
              <w:rPr>
                <w:rFonts w:ascii="DengXian" w:eastAsia="DengXian" w:hAnsi="DengXian" w:cs="SimSun"/>
                <w:b w:val="0"/>
              </w:rPr>
              <w:t>》（Australian Universities Accord）</w:t>
            </w:r>
            <w:proofErr w:type="spellStart"/>
            <w:r w:rsidRPr="00E9676D">
              <w:rPr>
                <w:rFonts w:ascii="DengXian" w:eastAsia="DengXian" w:hAnsi="DengXian" w:cs="SimSun"/>
                <w:b w:val="0"/>
              </w:rPr>
              <w:t>作出回应</w:t>
            </w:r>
            <w:proofErr w:type="spellEnd"/>
          </w:p>
          <w:p w14:paraId="6E3BC2E5" w14:textId="77777777" w:rsidR="00D00615" w:rsidRPr="00E9676D" w:rsidRDefault="00AE0C1A" w:rsidP="00E4156C">
            <w:pPr>
              <w:pStyle w:val="ListParagraph"/>
              <w:numPr>
                <w:ilvl w:val="0"/>
                <w:numId w:val="27"/>
              </w:numPr>
              <w:rPr>
                <w:rFonts w:ascii="DengXian" w:eastAsia="DengXian" w:hAnsi="DengXian"/>
              </w:rPr>
            </w:pPr>
            <w:proofErr w:type="spellStart"/>
            <w:r w:rsidRPr="00E9676D">
              <w:rPr>
                <w:rFonts w:ascii="DengXian" w:eastAsia="DengXian" w:hAnsi="DengXian" w:cs="SimSun"/>
                <w:b w:val="0"/>
              </w:rPr>
              <w:t>根据《国家技能协议</w:t>
            </w:r>
            <w:proofErr w:type="spellEnd"/>
            <w:r w:rsidRPr="00E9676D">
              <w:rPr>
                <w:rFonts w:ascii="DengXian" w:eastAsia="DengXian" w:hAnsi="DengXian" w:cs="SimSun"/>
                <w:b w:val="0"/>
              </w:rPr>
              <w:t>》（National Skills Agreement）</w:t>
            </w:r>
            <w:proofErr w:type="spellStart"/>
            <w:r w:rsidRPr="00E9676D">
              <w:rPr>
                <w:rFonts w:ascii="DengXian" w:eastAsia="DengXian" w:hAnsi="DengXian" w:cs="SimSun"/>
                <w:b w:val="0"/>
              </w:rPr>
              <w:t>实施新的举措</w:t>
            </w:r>
            <w:proofErr w:type="spellEnd"/>
          </w:p>
          <w:p w14:paraId="05B0B777" w14:textId="77777777" w:rsidR="00D00615" w:rsidRPr="00E9676D" w:rsidRDefault="00AE0C1A" w:rsidP="00E4156C">
            <w:pPr>
              <w:pStyle w:val="ListParagraph"/>
              <w:numPr>
                <w:ilvl w:val="0"/>
                <w:numId w:val="27"/>
              </w:numPr>
              <w:rPr>
                <w:rFonts w:ascii="DengXian" w:eastAsia="DengXian" w:hAnsi="DengXian"/>
                <w:lang w:eastAsia="zh-CN"/>
              </w:rPr>
            </w:pPr>
            <w:r w:rsidRPr="00E9676D">
              <w:rPr>
                <w:rFonts w:ascii="DengXian" w:eastAsia="DengXian" w:hAnsi="DengXian" w:cs="SimSun"/>
                <w:b w:val="0"/>
                <w:lang w:eastAsia="zh-CN"/>
              </w:rPr>
              <w:t>与相关就业和技能委员会合作，就改进职业教育与培训提供行业主导的建议。</w:t>
            </w:r>
          </w:p>
        </w:tc>
      </w:tr>
    </w:tbl>
    <w:p w14:paraId="58560871" w14:textId="2FF4808C" w:rsidR="005F7E9A" w:rsidRPr="00E9676D" w:rsidRDefault="00AE0C1A" w:rsidP="00E4156C">
      <w:pPr>
        <w:pStyle w:val="Whydowerecommendthis"/>
        <w:rPr>
          <w:rFonts w:ascii="DengXian" w:eastAsia="DengXian" w:hAnsi="DengXian"/>
          <w:lang w:eastAsia="zh-CN"/>
        </w:rPr>
      </w:pPr>
      <w:r w:rsidRPr="00E9676D">
        <w:rPr>
          <w:rFonts w:ascii="DengXian" w:eastAsia="DengXian" w:hAnsi="DengXian" w:cs="SimSun"/>
          <w:lang w:eastAsia="zh-CN"/>
        </w:rPr>
        <w:t>提出该建议的主要考虑因素</w:t>
      </w:r>
    </w:p>
    <w:p w14:paraId="6F3A6760" w14:textId="3729C421"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作为优先事项，采取的行动必须侧重于加强所有高等教育机构的问责制，以打造安全和包容的学习场所。这包括消除霸凌、骚扰和歧视。</w:t>
      </w:r>
    </w:p>
    <w:p w14:paraId="64B255F3" w14:textId="40C44525" w:rsidR="00D00615" w:rsidRPr="00E9676D" w:rsidRDefault="00AE0C1A" w:rsidP="00E4156C">
      <w:pPr>
        <w:rPr>
          <w:rFonts w:ascii="DengXian" w:eastAsia="DengXian" w:hAnsi="DengXian"/>
          <w:lang w:eastAsia="zh-CN"/>
        </w:rPr>
      </w:pPr>
      <w:bookmarkStart w:id="50" w:name="_Hlk147392310"/>
      <w:r w:rsidRPr="00E9676D">
        <w:rPr>
          <w:rFonts w:ascii="DengXian" w:eastAsia="DengXian" w:hAnsi="DengXian" w:cs="SimSun"/>
          <w:lang w:eastAsia="zh-CN"/>
        </w:rPr>
        <w:t>消除障碍并增加接受 STEM 高等教育机会的行动应包括：</w:t>
      </w:r>
    </w:p>
    <w:p w14:paraId="28982F02" w14:textId="34AB9BF5" w:rsidR="00D00615" w:rsidRPr="00E9676D" w:rsidRDefault="00AE0C1A" w:rsidP="00E4156C">
      <w:pPr>
        <w:pStyle w:val="ListParagraph"/>
        <w:numPr>
          <w:ilvl w:val="0"/>
          <w:numId w:val="14"/>
        </w:numPr>
        <w:rPr>
          <w:rFonts w:ascii="DengXian" w:eastAsia="DengXian" w:hAnsi="DengXian"/>
          <w:lang w:eastAsia="zh-CN"/>
        </w:rPr>
      </w:pPr>
      <w:r w:rsidRPr="00E9676D">
        <w:rPr>
          <w:rFonts w:ascii="DengXian" w:eastAsia="DengXian" w:hAnsi="DengXian" w:cs="SimSun"/>
          <w:lang w:eastAsia="zh-CN"/>
        </w:rPr>
        <w:t>在大学中的优先课程中为缺乏代表的群体提供由更多澳大利亚联邦政府资助的名额</w:t>
      </w:r>
    </w:p>
    <w:p w14:paraId="7150307F" w14:textId="3F04B81C" w:rsidR="00D00615" w:rsidRPr="00E9676D" w:rsidRDefault="00AE0C1A" w:rsidP="00E4156C">
      <w:pPr>
        <w:pStyle w:val="ListParagraph"/>
        <w:numPr>
          <w:ilvl w:val="0"/>
          <w:numId w:val="14"/>
        </w:numPr>
        <w:rPr>
          <w:rFonts w:ascii="DengXian" w:eastAsia="DengXian" w:hAnsi="DengXian"/>
          <w:lang w:eastAsia="zh-CN"/>
        </w:rPr>
      </w:pPr>
      <w:r w:rsidRPr="00E9676D">
        <w:rPr>
          <w:rFonts w:ascii="DengXian" w:eastAsia="DengXian" w:hAnsi="DengXian" w:cs="SimSun"/>
          <w:lang w:eastAsia="zh-CN"/>
        </w:rPr>
        <w:t>增加社会经济水平较低以及乡村/偏远地区的学生获得入读高等教育 STEM 课程的机会</w:t>
      </w:r>
    </w:p>
    <w:p w14:paraId="640D3066" w14:textId="78B67155" w:rsidR="00D00615" w:rsidRPr="00E9676D" w:rsidRDefault="00AE0C1A" w:rsidP="00E4156C">
      <w:pPr>
        <w:pStyle w:val="ListParagraph"/>
        <w:numPr>
          <w:ilvl w:val="0"/>
          <w:numId w:val="14"/>
        </w:numPr>
        <w:rPr>
          <w:rFonts w:ascii="DengXian" w:eastAsia="DengXian" w:hAnsi="DengXian"/>
          <w:lang w:eastAsia="zh-CN"/>
        </w:rPr>
      </w:pPr>
      <w:bookmarkStart w:id="51" w:name="_Hlk148522141"/>
      <w:r w:rsidRPr="00E9676D">
        <w:rPr>
          <w:rFonts w:ascii="DengXian" w:eastAsia="DengXian" w:hAnsi="DengXian" w:cs="SimSun"/>
          <w:lang w:eastAsia="zh-CN"/>
        </w:rPr>
        <w:t>创造更灵活的途径来参与 STEM 课程，尤其是：</w:t>
      </w:r>
    </w:p>
    <w:p w14:paraId="5AED898A" w14:textId="415CBC4B" w:rsidR="00D00615" w:rsidRPr="00E9676D" w:rsidRDefault="00AE0C1A" w:rsidP="00E4156C">
      <w:pPr>
        <w:pStyle w:val="ListParagraph"/>
        <w:numPr>
          <w:ilvl w:val="0"/>
          <w:numId w:val="49"/>
        </w:numPr>
        <w:rPr>
          <w:rFonts w:ascii="DengXian" w:eastAsia="DengXian" w:hAnsi="DengXian"/>
          <w:lang w:eastAsia="zh-CN"/>
        </w:rPr>
      </w:pPr>
      <w:r w:rsidRPr="00E9676D">
        <w:rPr>
          <w:rFonts w:ascii="DengXian" w:eastAsia="DengXian" w:hAnsi="DengXian" w:cs="SimSun"/>
          <w:lang w:eastAsia="zh-CN"/>
        </w:rPr>
        <w:t>通过基准化和级别化入学要求来提供替代途径</w:t>
      </w:r>
    </w:p>
    <w:p w14:paraId="29E14F6C" w14:textId="0BB5DE91" w:rsidR="00D00615" w:rsidRPr="00E9676D" w:rsidRDefault="00AE0C1A" w:rsidP="00E4156C">
      <w:pPr>
        <w:pStyle w:val="ListParagraph"/>
        <w:numPr>
          <w:ilvl w:val="0"/>
          <w:numId w:val="49"/>
        </w:numPr>
        <w:rPr>
          <w:rFonts w:ascii="DengXian" w:eastAsia="DengXian" w:hAnsi="DengXian"/>
          <w:lang w:eastAsia="zh-CN"/>
        </w:rPr>
      </w:pPr>
      <w:r w:rsidRPr="00E9676D">
        <w:rPr>
          <w:rFonts w:ascii="DengXian" w:eastAsia="DengXian" w:hAnsi="DengXian" w:cs="SimSun"/>
          <w:lang w:eastAsia="zh-CN"/>
        </w:rPr>
        <w:t>确保从 VET 到大学的顺利衔接</w:t>
      </w:r>
    </w:p>
    <w:p w14:paraId="02C1635F" w14:textId="3A0485D0" w:rsidR="00D00615" w:rsidRPr="00E9676D" w:rsidRDefault="00AE0C1A" w:rsidP="00E4156C">
      <w:pPr>
        <w:pStyle w:val="ListParagraph"/>
        <w:numPr>
          <w:ilvl w:val="0"/>
          <w:numId w:val="49"/>
        </w:numPr>
        <w:rPr>
          <w:rFonts w:ascii="DengXian" w:eastAsia="DengXian" w:hAnsi="DengXian"/>
        </w:rPr>
      </w:pPr>
      <w:proofErr w:type="spellStart"/>
      <w:r w:rsidRPr="00E9676D">
        <w:rPr>
          <w:rFonts w:ascii="DengXian" w:eastAsia="DengXian" w:hAnsi="DengXian" w:cs="SimSun"/>
        </w:rPr>
        <w:t>满足多样化学习需求</w:t>
      </w:r>
      <w:proofErr w:type="spellEnd"/>
    </w:p>
    <w:bookmarkEnd w:id="51"/>
    <w:p w14:paraId="03776F07" w14:textId="1F5698F5" w:rsidR="00D00615" w:rsidRPr="00E9676D" w:rsidRDefault="00AE0C1A" w:rsidP="00E4156C">
      <w:pPr>
        <w:pStyle w:val="ListParagraph"/>
        <w:numPr>
          <w:ilvl w:val="0"/>
          <w:numId w:val="15"/>
        </w:numPr>
        <w:rPr>
          <w:rFonts w:ascii="DengXian" w:eastAsia="DengXian" w:hAnsi="DengXian"/>
          <w:lang w:eastAsia="zh-CN"/>
        </w:rPr>
      </w:pPr>
      <w:r w:rsidRPr="00E9676D">
        <w:rPr>
          <w:rFonts w:ascii="DengXian" w:eastAsia="DengXian" w:hAnsi="DengXian" w:cs="SimSun"/>
          <w:lang w:eastAsia="zh-CN"/>
        </w:rPr>
        <w:t>增加获得学术、社会支持和全方位支持的机会</w:t>
      </w:r>
    </w:p>
    <w:p w14:paraId="17EB083B" w14:textId="45BBBB0F" w:rsidR="00D00615" w:rsidRPr="00E9676D" w:rsidRDefault="00AE0C1A" w:rsidP="00E4156C">
      <w:pPr>
        <w:pStyle w:val="ListParagraph"/>
        <w:numPr>
          <w:ilvl w:val="0"/>
          <w:numId w:val="15"/>
        </w:numPr>
        <w:rPr>
          <w:rFonts w:ascii="DengXian" w:eastAsia="DengXian" w:hAnsi="DengXian"/>
          <w:lang w:eastAsia="zh-CN"/>
        </w:rPr>
      </w:pPr>
      <w:r w:rsidRPr="00E9676D">
        <w:rPr>
          <w:rFonts w:ascii="DengXian" w:eastAsia="DengXian" w:hAnsi="DengXian" w:cs="SimSun"/>
          <w:lang w:eastAsia="zh-CN"/>
        </w:rPr>
        <w:t>减少学习 STEM 课程的经济障碍，包括增加博士生的基本津贴</w:t>
      </w:r>
    </w:p>
    <w:bookmarkEnd w:id="50"/>
    <w:p w14:paraId="61269F97" w14:textId="0BB35113" w:rsidR="00D00615" w:rsidRPr="00E9676D" w:rsidRDefault="00AE0C1A" w:rsidP="00E4156C">
      <w:pPr>
        <w:pStyle w:val="ListParagraph"/>
        <w:numPr>
          <w:ilvl w:val="0"/>
          <w:numId w:val="15"/>
        </w:numPr>
        <w:rPr>
          <w:rFonts w:ascii="DengXian" w:eastAsia="DengXian" w:hAnsi="DengXian"/>
          <w:lang w:eastAsia="zh-CN"/>
        </w:rPr>
      </w:pPr>
      <w:r w:rsidRPr="00E9676D">
        <w:rPr>
          <w:rFonts w:ascii="DengXian" w:eastAsia="DengXian" w:hAnsi="DengXian" w:cs="SimSun"/>
          <w:lang w:eastAsia="zh-CN"/>
        </w:rPr>
        <w:t>确保所有学习场所和学习本身均达到无障碍且具有包容性，尤其需要将残障人士考虑在内</w:t>
      </w:r>
    </w:p>
    <w:p w14:paraId="72B46453" w14:textId="420359B6" w:rsidR="00D00615" w:rsidRPr="00E9676D" w:rsidRDefault="00AE0C1A" w:rsidP="00E4156C">
      <w:pPr>
        <w:pStyle w:val="ListParagraph"/>
        <w:numPr>
          <w:ilvl w:val="0"/>
          <w:numId w:val="15"/>
        </w:numPr>
        <w:rPr>
          <w:rFonts w:ascii="DengXian" w:eastAsia="DengXian" w:hAnsi="DengXian"/>
          <w:lang w:eastAsia="zh-CN"/>
        </w:rPr>
      </w:pPr>
      <w:r w:rsidRPr="00E9676D">
        <w:rPr>
          <w:rFonts w:ascii="DengXian" w:eastAsia="DengXian" w:hAnsi="DengXian" w:cs="SimSun"/>
          <w:lang w:eastAsia="zh-CN"/>
        </w:rPr>
        <w:t>支持和促进原住民选择更高学位及研究项目途径，以增加原住民主导的 STEM 研究</w:t>
      </w:r>
    </w:p>
    <w:p w14:paraId="60F66010" w14:textId="5197075A" w:rsidR="00740AE5" w:rsidRPr="00E9676D" w:rsidRDefault="00AE0C1A" w:rsidP="00E4156C">
      <w:pPr>
        <w:pStyle w:val="ListParagraph"/>
        <w:numPr>
          <w:ilvl w:val="0"/>
          <w:numId w:val="29"/>
        </w:numPr>
        <w:rPr>
          <w:rFonts w:ascii="DengXian" w:eastAsia="DengXian" w:hAnsi="DengXian"/>
          <w:lang w:eastAsia="zh-CN"/>
        </w:rPr>
      </w:pPr>
      <w:r w:rsidRPr="00E9676D">
        <w:rPr>
          <w:rFonts w:ascii="DengXian" w:eastAsia="DengXian" w:hAnsi="DengXian" w:cs="SimSun"/>
          <w:lang w:eastAsia="zh-CN"/>
        </w:rPr>
        <w:t>确保学习材料、阅读清单和资源的开发能够代表多元化群体并借鉴该群体丰富的智慧。尤其是应该纳入原住民的知识和观点。</w:t>
      </w:r>
    </w:p>
    <w:p w14:paraId="0FD59EF9" w14:textId="1832F4AF" w:rsidR="00A41BE7" w:rsidRPr="00E9676D" w:rsidRDefault="00AE0C1A" w:rsidP="00E4156C">
      <w:pPr>
        <w:rPr>
          <w:rFonts w:ascii="DengXian" w:eastAsia="DengXian" w:hAnsi="DengXian"/>
          <w:iCs/>
          <w:lang w:eastAsia="zh-CN"/>
        </w:rPr>
      </w:pPr>
      <w:r w:rsidRPr="00E9676D">
        <w:rPr>
          <w:rFonts w:ascii="DengXian" w:eastAsia="DengXian" w:hAnsi="DengXian" w:cs="SimSun"/>
          <w:lang w:eastAsia="zh-CN"/>
        </w:rPr>
        <w:t>在开展这些工作时必须切实听取缺乏代表性群体的心声和愿望，以确保措施的设计和实施是文化安全的并能够满足多元化群体的需求。</w:t>
      </w:r>
    </w:p>
    <w:p w14:paraId="78819ED4" w14:textId="242C66BE" w:rsidR="00A35AA2" w:rsidRPr="00E9676D" w:rsidRDefault="00061272" w:rsidP="00E4156C">
      <w:pPr>
        <w:rPr>
          <w:rFonts w:ascii="DengXian" w:eastAsia="DengXian" w:hAnsi="DengXian"/>
          <w:iCs/>
        </w:rPr>
      </w:pPr>
      <w:r>
        <w:rPr>
          <w:rFonts w:ascii="DengXian" w:eastAsia="DengXian" w:hAnsi="DengXian"/>
          <w:noProof/>
        </w:rPr>
        <w:pict w14:anchorId="5EA40260">
          <v:rect id="_x0000_i1032" alt="" style="width:481.9pt;height:6pt;mso-width-percent:0;mso-height-percent:0;mso-width-percent:0;mso-height-percent:0" o:hralign="center" o:hrstd="t" o:hrnoshade="t" o:hr="t" fillcolor="#15659b" stroked="f"/>
        </w:pict>
      </w:r>
    </w:p>
    <w:p w14:paraId="1DF4B688" w14:textId="50B0A066" w:rsidR="00D7510B" w:rsidRPr="00E9676D" w:rsidRDefault="00AE0C1A" w:rsidP="00E4156C">
      <w:pPr>
        <w:pStyle w:val="Whydowerecommendthis"/>
        <w:rPr>
          <w:rFonts w:ascii="DengXian" w:eastAsia="DengXian" w:hAnsi="DengXian"/>
          <w:lang w:eastAsia="zh-CN"/>
        </w:rPr>
      </w:pPr>
      <w:r w:rsidRPr="00E9676D">
        <w:rPr>
          <w:rFonts w:ascii="DengXian" w:eastAsia="DengXian" w:hAnsi="DengXian" w:cs="SimSun"/>
          <w:lang w:eastAsia="zh-CN"/>
        </w:rPr>
        <w:t>我们为何提出此建议？</w:t>
      </w:r>
    </w:p>
    <w:p w14:paraId="6CD3A284" w14:textId="77777777" w:rsidR="000B06C6" w:rsidRPr="00E9676D" w:rsidRDefault="00AE0C1A" w:rsidP="00E4156C">
      <w:pPr>
        <w:rPr>
          <w:rFonts w:ascii="DengXian" w:eastAsia="DengXian" w:hAnsi="DengXian"/>
          <w:lang w:eastAsia="zh-CN"/>
        </w:rPr>
      </w:pPr>
      <w:r w:rsidRPr="00E9676D">
        <w:rPr>
          <w:rFonts w:ascii="DengXian" w:eastAsia="DengXian" w:hAnsi="DengXian" w:cs="SimSun"/>
          <w:lang w:eastAsia="zh-CN"/>
        </w:rPr>
        <w:t>对于缺乏代表的群体来说，STEM 教育的入学率和学成率已有所改善。例如，2015 年至 2021 年间，报名大学 STEM 课程的女性人数增加了 31%。2011 年至 2021 年间，获得 STEM 学位的原住民学生人数增加了一倍多（从 124 人增加到 366 人）。</w:t>
      </w:r>
    </w:p>
    <w:p w14:paraId="7C4CA56A" w14:textId="4628BD95" w:rsidR="00D7510B" w:rsidRPr="00E9676D" w:rsidRDefault="00AE0C1A" w:rsidP="00E4156C">
      <w:pPr>
        <w:rPr>
          <w:rFonts w:ascii="DengXian" w:eastAsia="DengXian" w:hAnsi="DengXian"/>
          <w:lang w:eastAsia="zh-CN"/>
        </w:rPr>
      </w:pPr>
      <w:r w:rsidRPr="00E9676D">
        <w:rPr>
          <w:rFonts w:ascii="DengXian" w:eastAsia="DengXian" w:hAnsi="DengXian" w:cs="SimSun"/>
          <w:lang w:eastAsia="zh-CN"/>
        </w:rPr>
        <w:lastRenderedPageBreak/>
        <w:t>然而，入学率和学成率仍然很低，这表明我们需要更多地了解和满足多元化群体的需求，以及支持他们进入 STEM 职业生涯的最佳方式。</w:t>
      </w:r>
    </w:p>
    <w:p w14:paraId="46CE6D29" w14:textId="40357084" w:rsidR="00D7510B" w:rsidRPr="00E9676D" w:rsidRDefault="00AE0C1A" w:rsidP="00E4156C">
      <w:pPr>
        <w:rPr>
          <w:rFonts w:ascii="DengXian" w:eastAsia="DengXian" w:hAnsi="DengXian"/>
          <w:lang w:eastAsia="zh-CN"/>
        </w:rPr>
      </w:pPr>
      <w:r w:rsidRPr="00E9676D">
        <w:rPr>
          <w:rFonts w:ascii="DengXian" w:eastAsia="DengXian" w:hAnsi="DengXian" w:cs="SimSun"/>
          <w:lang w:eastAsia="zh-CN"/>
        </w:rPr>
        <w:t>只有安全的教育环境，才能让所有学生和教职员工都如鱼得水。教育环境必须消除学生因其身份而可能面临的受到伤害或负面的经历。</w:t>
      </w:r>
    </w:p>
    <w:p w14:paraId="04A0EB27" w14:textId="77777777" w:rsidR="00D7510B" w:rsidRPr="00E9676D" w:rsidRDefault="00AE0C1A" w:rsidP="00E4156C">
      <w:pPr>
        <w:rPr>
          <w:rFonts w:ascii="DengXian" w:eastAsia="DengXian" w:hAnsi="DengXian"/>
        </w:rPr>
      </w:pPr>
      <w:r w:rsidRPr="00E9676D">
        <w:rPr>
          <w:rFonts w:ascii="DengXian" w:eastAsia="DengXian" w:hAnsi="DengXian" w:cs="SimSun"/>
          <w:lang w:eastAsia="zh-CN"/>
        </w:rPr>
        <w:t>确保残障人士享有平等机会这方面的进展也需要我们的关注。</w:t>
      </w:r>
      <w:proofErr w:type="spellStart"/>
      <w:r w:rsidRPr="00E9676D">
        <w:rPr>
          <w:rFonts w:ascii="DengXian" w:eastAsia="DengXian" w:hAnsi="DengXian" w:cs="SimSun"/>
        </w:rPr>
        <w:t>这包括</w:t>
      </w:r>
      <w:proofErr w:type="spellEnd"/>
      <w:r w:rsidRPr="00E9676D">
        <w:rPr>
          <w:rFonts w:ascii="DengXian" w:eastAsia="DengXian" w:hAnsi="DengXian" w:cs="SimSun"/>
        </w:rPr>
        <w:t>：</w:t>
      </w:r>
    </w:p>
    <w:p w14:paraId="4DB418B7" w14:textId="77777777" w:rsidR="00D7510B" w:rsidRPr="00E9676D" w:rsidRDefault="00AE0C1A" w:rsidP="00E4156C">
      <w:pPr>
        <w:pStyle w:val="ListParagraph"/>
        <w:numPr>
          <w:ilvl w:val="0"/>
          <w:numId w:val="44"/>
        </w:numPr>
        <w:rPr>
          <w:rFonts w:ascii="DengXian" w:eastAsia="DengXian" w:hAnsi="DengXian"/>
          <w:lang w:eastAsia="zh-CN"/>
        </w:rPr>
      </w:pPr>
      <w:r w:rsidRPr="00E9676D">
        <w:rPr>
          <w:rFonts w:ascii="DengXian" w:eastAsia="DengXian" w:hAnsi="DengXian" w:cs="SimSun"/>
          <w:lang w:eastAsia="zh-CN"/>
        </w:rPr>
        <w:t>确保实验室和学习空间无障碍</w:t>
      </w:r>
    </w:p>
    <w:p w14:paraId="6DA4F1D4" w14:textId="5D7D7DD1" w:rsidR="00D7510B" w:rsidRPr="00E9676D" w:rsidRDefault="00AE0C1A" w:rsidP="00E4156C">
      <w:pPr>
        <w:pStyle w:val="ListParagraph"/>
        <w:numPr>
          <w:ilvl w:val="0"/>
          <w:numId w:val="44"/>
        </w:numPr>
        <w:rPr>
          <w:rFonts w:ascii="DengXian" w:eastAsia="DengXian" w:hAnsi="DengXian"/>
          <w:lang w:eastAsia="zh-CN"/>
        </w:rPr>
      </w:pPr>
      <w:r w:rsidRPr="00E9676D">
        <w:rPr>
          <w:rFonts w:ascii="DengXian" w:eastAsia="DengXian" w:hAnsi="DengXian" w:cs="SimSun"/>
          <w:lang w:eastAsia="zh-CN"/>
        </w:rPr>
        <w:t>学习材料适合有视力障碍或认知差异的人士</w:t>
      </w:r>
    </w:p>
    <w:p w14:paraId="41206BEC" w14:textId="0CEEE9E2" w:rsidR="00D7510B" w:rsidRPr="00E9676D" w:rsidRDefault="00AE0C1A" w:rsidP="00E4156C">
      <w:pPr>
        <w:pStyle w:val="ListParagraph"/>
        <w:numPr>
          <w:ilvl w:val="0"/>
          <w:numId w:val="44"/>
        </w:numPr>
        <w:rPr>
          <w:rFonts w:ascii="DengXian" w:eastAsia="DengXian" w:hAnsi="DengXian"/>
          <w:lang w:eastAsia="zh-CN"/>
        </w:rPr>
      </w:pPr>
      <w:r w:rsidRPr="00E9676D">
        <w:rPr>
          <w:rFonts w:ascii="DengXian" w:eastAsia="DengXian" w:hAnsi="DengXian" w:cs="SimSun"/>
          <w:lang w:eastAsia="zh-CN"/>
        </w:rPr>
        <w:t>残障人士有平等的机会获得同行和学术支持。</w:t>
      </w:r>
    </w:p>
    <w:p w14:paraId="6194CCA4" w14:textId="5A1F10D1" w:rsidR="00D7510B" w:rsidRPr="00E9676D" w:rsidRDefault="00AE0C1A" w:rsidP="00E4156C">
      <w:pPr>
        <w:rPr>
          <w:rFonts w:ascii="DengXian" w:eastAsia="DengXian" w:hAnsi="DengXian"/>
          <w:lang w:eastAsia="zh-CN"/>
        </w:rPr>
      </w:pPr>
      <w:r w:rsidRPr="00E9676D">
        <w:rPr>
          <w:rFonts w:ascii="DengXian" w:eastAsia="DengXian" w:hAnsi="DengXian" w:cs="SimSun"/>
          <w:i/>
          <w:lang w:eastAsia="zh-CN"/>
        </w:rPr>
        <w:t>《大学协议中期报告》</w:t>
      </w:r>
      <w:r w:rsidRPr="00E9676D">
        <w:rPr>
          <w:rFonts w:ascii="DengXian" w:eastAsia="DengXian" w:hAnsi="DengXian" w:cs="SimSun"/>
          <w:lang w:eastAsia="zh-CN"/>
        </w:rPr>
        <w:t>指出，大学需要额外的资源来应对支持缺乏代表性和弱势群体学生所产生的更高成本。这些财政支持必须是公平且易于获得的。审议收到的意见强调了 STEM 特有的财务障碍和压力。增加博士生津贴（目前远低于澳大利亚的最低工资）并提供有针对性的奖学金计划等助学计划，可以帮助吸引和留住 STEM 高等教育中缺乏代表的群体。</w:t>
      </w:r>
    </w:p>
    <w:p w14:paraId="11D46445" w14:textId="2A5EC0EE" w:rsidR="00D547A1" w:rsidRPr="00E9676D" w:rsidRDefault="00AE0C1A" w:rsidP="00E4156C">
      <w:pPr>
        <w:rPr>
          <w:rFonts w:ascii="DengXian" w:eastAsia="DengXian" w:hAnsi="DengXian"/>
          <w:lang w:eastAsia="zh-CN"/>
        </w:rPr>
      </w:pPr>
      <w:r w:rsidRPr="00E9676D">
        <w:rPr>
          <w:rFonts w:ascii="DengXian" w:eastAsia="DengXian" w:hAnsi="DengXian" w:cs="SimSun"/>
          <w:lang w:eastAsia="zh-CN"/>
        </w:rPr>
        <w:t>易于获取的全方位支持也有助于消除外部障碍。例如。为学生提供远程学习的空间并提供一站式支持服务，可以帮助吸引来自乡村或偏远地区的学生，并支持他们与其家人和社区保持联系。</w:t>
      </w:r>
    </w:p>
    <w:p w14:paraId="1EF209DC" w14:textId="668735C0" w:rsidR="00D7510B" w:rsidRPr="00E9676D" w:rsidRDefault="00AE0C1A" w:rsidP="00E4156C">
      <w:pPr>
        <w:rPr>
          <w:rFonts w:ascii="DengXian" w:eastAsia="DengXian" w:hAnsi="DengXian"/>
          <w:lang w:eastAsia="zh-CN"/>
        </w:rPr>
      </w:pPr>
      <w:r w:rsidRPr="00E9676D">
        <w:rPr>
          <w:rFonts w:ascii="DengXian" w:eastAsia="DengXian" w:hAnsi="DengXian" w:cs="SimSun"/>
          <w:lang w:eastAsia="zh-CN"/>
        </w:rPr>
        <w:t>大学应与原住民合作，为原住民学生建立进入更高学位及研究项目的支持途径。双方还应该合作探索将原住民知识纳入 STEM 课程的方法。这将有助于鼓励更多原住民研究人员参与和更多由原住民主导的研究，并确保课程和研究满足原住民社区的需求。</w:t>
      </w:r>
    </w:p>
    <w:p w14:paraId="236A0633" w14:textId="5C4897B1" w:rsidR="001D76ED" w:rsidRPr="00E9676D" w:rsidRDefault="00AE0C1A" w:rsidP="00E4156C">
      <w:pPr>
        <w:rPr>
          <w:rFonts w:ascii="DengXian" w:eastAsia="DengXian" w:hAnsi="DengXian"/>
          <w:lang w:eastAsia="zh-CN"/>
        </w:rPr>
      </w:pPr>
      <w:r w:rsidRPr="00E9676D">
        <w:rPr>
          <w:rFonts w:ascii="DengXian" w:eastAsia="DengXian" w:hAnsi="DengXian" w:cs="SimSun"/>
          <w:lang w:eastAsia="zh-CN"/>
        </w:rPr>
        <w:t>教育机构可以提供更灵活的 STEM 学习途径，以吸引来自多元化背景、但不希望或尚未准备好攻读高等教育学位的学生。如果有灵活的选择，则学生更有可能完成、接受或重返 STEM 教育。在入学要求或获得高等教育资格方面需要更灵活地考虑过去的生活或工作经验或资质，这也可以吸引具有不同经验的人士获得或继续接受 STEM 教育。</w:t>
      </w:r>
    </w:p>
    <w:p w14:paraId="01670E59" w14:textId="2690FDEC" w:rsidR="00D7510B" w:rsidRPr="00E9676D" w:rsidRDefault="00AE0C1A" w:rsidP="00E4156C">
      <w:pPr>
        <w:rPr>
          <w:rFonts w:ascii="DengXian" w:eastAsia="DengXian" w:hAnsi="DengXian"/>
          <w:lang w:eastAsia="zh-CN"/>
        </w:rPr>
      </w:pPr>
      <w:r w:rsidRPr="00E9676D">
        <w:rPr>
          <w:rFonts w:ascii="DengXian" w:eastAsia="DengXian" w:hAnsi="DengXian" w:cs="SimSun"/>
          <w:lang w:eastAsia="zh-CN"/>
        </w:rPr>
        <w:t>学无止境的 STEM 学习方法还需要提供快速、可负担且易于加入的学习途径，以便提高技能或重新掌握新的或新兴的技能。这将支持多元化的 STEM 劳动力队伍，使他们能够驾驭快速的技术变革并把握未来劳动力市场的机会。通过确定其所需的技能并与培训机构合作设计满足这些需求的课程，行业可以发挥关键作用。</w:t>
      </w:r>
    </w:p>
    <w:bookmarkEnd w:id="22"/>
    <w:p w14:paraId="7911B169" w14:textId="7058AFBB" w:rsidR="007035BE" w:rsidRPr="00E9676D" w:rsidRDefault="007035BE" w:rsidP="00E4156C">
      <w:pPr>
        <w:spacing w:before="0" w:after="160" w:line="259" w:lineRule="auto"/>
        <w:rPr>
          <w:rFonts w:ascii="DengXian" w:eastAsia="DengXian" w:hAnsi="DengXian"/>
          <w:lang w:eastAsia="zh-CN"/>
        </w:rPr>
      </w:pPr>
    </w:p>
    <w:p w14:paraId="76517DBD" w14:textId="7A9734C0" w:rsidR="00D00615" w:rsidRPr="00E9676D" w:rsidRDefault="00AE0C1A" w:rsidP="00E9676D">
      <w:pPr>
        <w:pageBreakBefore/>
        <w:rPr>
          <w:rFonts w:ascii="DengXian" w:eastAsia="DengXian" w:hAnsi="DengXian"/>
          <w:sz w:val="44"/>
          <w:szCs w:val="44"/>
        </w:rPr>
      </w:pPr>
      <w:r w:rsidRPr="00E9676D">
        <w:rPr>
          <w:rFonts w:ascii="DengXian" w:eastAsia="DengXian" w:hAnsi="DengXian"/>
          <w:noProof/>
        </w:rPr>
        <w:lastRenderedPageBreak/>
        <w:drawing>
          <wp:inline distT="0" distB="0" distL="0" distR="0" wp14:anchorId="4A28549A" wp14:editId="67C7A375">
            <wp:extent cx="1080000" cy="1078014"/>
            <wp:effectExtent l="0" t="0" r="6350" b="8255"/>
            <wp:docPr id="1213455568" name="Picture 1213455568" descr="带有数字 4 的图形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55568" name="Picture 1213455568" descr="带有数字 4 的图形图标"/>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80000" cy="1078014"/>
                    </a:xfrm>
                    <a:prstGeom prst="rect">
                      <a:avLst/>
                    </a:prstGeom>
                  </pic:spPr>
                </pic:pic>
              </a:graphicData>
            </a:graphic>
          </wp:inline>
        </w:drawing>
      </w:r>
    </w:p>
    <w:p w14:paraId="0867CF7F" w14:textId="360C2D55" w:rsidR="00D00615" w:rsidRPr="00E9676D" w:rsidRDefault="00AE0C1A" w:rsidP="00E4156C">
      <w:pPr>
        <w:pStyle w:val="Heading1"/>
        <w:rPr>
          <w:rFonts w:ascii="DengXian" w:eastAsia="DengXian" w:hAnsi="DengXian"/>
          <w:lang w:eastAsia="zh-CN"/>
        </w:rPr>
      </w:pPr>
      <w:bookmarkStart w:id="52" w:name="_Toc256000020"/>
      <w:r w:rsidRPr="00E9676D">
        <w:rPr>
          <w:rFonts w:ascii="DengXian" w:eastAsia="DengXian" w:hAnsi="DengXian" w:cs="SimSun"/>
          <w:lang w:eastAsia="zh-CN"/>
        </w:rPr>
        <w:t>改变观念并重视多样化知识</w:t>
      </w:r>
      <w:bookmarkEnd w:id="52"/>
    </w:p>
    <w:p w14:paraId="69B5AC3D" w14:textId="77777777" w:rsidR="00D00615" w:rsidRPr="00E9676D" w:rsidRDefault="00AE0C1A" w:rsidP="00E4156C">
      <w:pPr>
        <w:rPr>
          <w:rFonts w:ascii="DengXian" w:eastAsia="DengXian" w:hAnsi="DengXian"/>
          <w:b/>
          <w:bCs/>
          <w:lang w:eastAsia="zh-CN"/>
        </w:rPr>
      </w:pPr>
      <w:bookmarkStart w:id="53" w:name="_Hlk147829404"/>
      <w:r w:rsidRPr="00E9676D">
        <w:rPr>
          <w:rFonts w:ascii="DengXian" w:eastAsia="DengXian" w:hAnsi="DengXian" w:cs="SimSun"/>
          <w:b/>
          <w:bCs/>
          <w:lang w:eastAsia="zh-CN"/>
        </w:rPr>
        <w:t>澳大利亚 STEM 领域领导人和澳大利亚联邦政府必须创造环境，改变人们对 STEM 是什么、哪些人从事 STEM 以及该行业是否能提供足够就业机会的陈旧观点。</w:t>
      </w:r>
    </w:p>
    <w:tbl>
      <w:tblPr>
        <w:tblStyle w:val="GridTable4-Accent4"/>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or Recommendation 10"/>
      </w:tblPr>
      <w:tblGrid>
        <w:gridCol w:w="9634"/>
      </w:tblGrid>
      <w:tr w:rsidR="000A0770" w:rsidRPr="00E9676D" w14:paraId="2E350BEF" w14:textId="77777777" w:rsidTr="000A07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595959" w:themeFill="text1" w:themeFillTint="A6"/>
          </w:tcPr>
          <w:p w14:paraId="799D9A4A" w14:textId="77777777" w:rsidR="00D00615" w:rsidRPr="00E9676D" w:rsidRDefault="00AE0C1A" w:rsidP="00E4156C">
            <w:pPr>
              <w:pStyle w:val="Heading2-Recommendations"/>
              <w:rPr>
                <w:rFonts w:ascii="DengXian" w:eastAsia="DengXian" w:hAnsi="DengXian"/>
              </w:rPr>
            </w:pPr>
            <w:bookmarkStart w:id="54" w:name="_Toc256000021"/>
            <w:proofErr w:type="spellStart"/>
            <w:r w:rsidRPr="00E9676D">
              <w:rPr>
                <w:rFonts w:ascii="DengXian" w:eastAsia="DengXian" w:hAnsi="DengXian" w:cs="SimSun"/>
              </w:rPr>
              <w:t>建议</w:t>
            </w:r>
            <w:proofErr w:type="spellEnd"/>
            <w:r w:rsidRPr="00E9676D">
              <w:rPr>
                <w:rFonts w:ascii="DengXian" w:eastAsia="DengXian" w:hAnsi="DengXian" w:cs="SimSun"/>
              </w:rPr>
              <w:t xml:space="preserve"> 10</w:t>
            </w:r>
            <w:bookmarkEnd w:id="54"/>
          </w:p>
        </w:tc>
      </w:tr>
      <w:tr w:rsidR="000A0770" w:rsidRPr="00E9676D" w14:paraId="1FE44C30" w14:textId="77777777" w:rsidTr="000A0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shd w:val="clear" w:color="auto" w:fill="D9D9D9" w:themeFill="background1" w:themeFillShade="D9"/>
          </w:tcPr>
          <w:p w14:paraId="44179DD3" w14:textId="77777777" w:rsidR="00D00615" w:rsidRPr="00E9676D" w:rsidRDefault="00AE0C1A" w:rsidP="00E4156C">
            <w:pPr>
              <w:rPr>
                <w:rFonts w:ascii="DengXian" w:eastAsia="DengXian" w:hAnsi="DengXian"/>
                <w:lang w:eastAsia="zh-CN"/>
              </w:rPr>
            </w:pPr>
            <w:r w:rsidRPr="00E9676D">
              <w:rPr>
                <w:rFonts w:ascii="DengXian" w:eastAsia="DengXian" w:hAnsi="DengXian" w:cs="SimSun"/>
                <w:b w:val="0"/>
                <w:lang w:eastAsia="zh-CN"/>
              </w:rPr>
              <w:t>专家小组建议澳大利亚联邦政府通过其研究资助机构：</w:t>
            </w:r>
          </w:p>
          <w:p w14:paraId="590E84DD" w14:textId="1199150E" w:rsidR="00D00615" w:rsidRPr="00E9676D" w:rsidRDefault="00AE0C1A" w:rsidP="00E4156C">
            <w:pPr>
              <w:pStyle w:val="ListParagraph"/>
              <w:numPr>
                <w:ilvl w:val="0"/>
                <w:numId w:val="28"/>
              </w:numPr>
              <w:rPr>
                <w:rFonts w:ascii="DengXian" w:eastAsia="DengXian" w:hAnsi="DengXian"/>
                <w:color w:val="000000"/>
                <w:lang w:eastAsia="zh-CN"/>
              </w:rPr>
            </w:pPr>
            <w:r w:rsidRPr="00E9676D">
              <w:rPr>
                <w:rFonts w:ascii="DengXian" w:eastAsia="DengXian" w:hAnsi="DengXian" w:cs="SimSun"/>
                <w:b w:val="0"/>
                <w:lang w:eastAsia="zh-CN"/>
              </w:rPr>
              <w:t>优先选择原住民科学家和研究人员为影响或借鉴原住民知识和知识系统的项目申请政府资助，或专注于原住民参与 STEM 的项目</w:t>
            </w:r>
          </w:p>
          <w:p w14:paraId="1D0BEAA1" w14:textId="38C982C4" w:rsidR="00D00615" w:rsidRPr="00E9676D" w:rsidRDefault="00AE0C1A" w:rsidP="00E4156C">
            <w:pPr>
              <w:pStyle w:val="ListParagraph"/>
              <w:numPr>
                <w:ilvl w:val="0"/>
                <w:numId w:val="28"/>
              </w:numPr>
              <w:rPr>
                <w:rFonts w:ascii="DengXian" w:eastAsia="DengXian" w:hAnsi="DengXian"/>
                <w:color w:val="000000"/>
                <w:lang w:eastAsia="zh-CN"/>
              </w:rPr>
            </w:pPr>
            <w:r w:rsidRPr="00E9676D">
              <w:rPr>
                <w:rFonts w:ascii="DengXian" w:eastAsia="DengXian" w:hAnsi="DengXian" w:cs="SimSun"/>
                <w:b w:val="0"/>
                <w:lang w:eastAsia="zh-CN"/>
              </w:rPr>
              <w:t>与原住民社区合作，开发进一步提升原住民知识的方法。</w:t>
            </w:r>
          </w:p>
          <w:p w14:paraId="6D34DBE2" w14:textId="25AA7A63" w:rsidR="00D00615" w:rsidRPr="00E9676D" w:rsidRDefault="00AE0C1A" w:rsidP="00E4156C">
            <w:pPr>
              <w:rPr>
                <w:rFonts w:ascii="DengXian" w:eastAsia="DengXian" w:hAnsi="DengXian"/>
                <w:lang w:eastAsia="zh-CN"/>
              </w:rPr>
            </w:pPr>
            <w:r w:rsidRPr="00E9676D">
              <w:rPr>
                <w:rFonts w:ascii="DengXian" w:eastAsia="DengXian" w:hAnsi="DengXian" w:cs="SimSun"/>
                <w:b w:val="0"/>
                <w:lang w:eastAsia="zh-CN"/>
              </w:rPr>
              <w:t>专家小组建议 Learned Academies 作为科学研究界的标准制定机构，与学术界和原住民知识守护者合作，建立尊重、了解和更好的做法，将原住民知识融入科学研究系统。这项工作应由原住民指导，并为澳大利亚联邦政府针对这一建议采取的行动提供信息。</w:t>
            </w:r>
          </w:p>
        </w:tc>
      </w:tr>
    </w:tbl>
    <w:p w14:paraId="50FC0A4D" w14:textId="6248DC48" w:rsidR="005F7E9A" w:rsidRPr="00E9676D" w:rsidRDefault="00AE0C1A" w:rsidP="00E4156C">
      <w:pPr>
        <w:pStyle w:val="Whydowerecommendthis"/>
        <w:rPr>
          <w:rFonts w:ascii="DengXian" w:eastAsia="DengXian" w:hAnsi="DengXian"/>
          <w:lang w:eastAsia="zh-CN"/>
        </w:rPr>
      </w:pPr>
      <w:bookmarkStart w:id="55" w:name="_Hlk146782442"/>
      <w:bookmarkEnd w:id="53"/>
      <w:r w:rsidRPr="00E9676D">
        <w:rPr>
          <w:rFonts w:ascii="DengXian" w:eastAsia="DengXian" w:hAnsi="DengXian" w:cs="SimSun"/>
          <w:lang w:eastAsia="zh-CN"/>
        </w:rPr>
        <w:t>提出该建议的主要考虑因素</w:t>
      </w:r>
    </w:p>
    <w:p w14:paraId="39D8197A" w14:textId="4770E488"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这项工作应包括设计一个框架，以确保：</w:t>
      </w:r>
    </w:p>
    <w:p w14:paraId="32564313" w14:textId="5F98B9B6" w:rsidR="00D00615" w:rsidRPr="00E9676D" w:rsidRDefault="00AE0C1A" w:rsidP="00E4156C">
      <w:pPr>
        <w:pStyle w:val="ListParagraph"/>
        <w:numPr>
          <w:ilvl w:val="0"/>
          <w:numId w:val="20"/>
        </w:numPr>
        <w:rPr>
          <w:rFonts w:ascii="DengXian" w:eastAsia="DengXian" w:hAnsi="DengXian"/>
          <w:lang w:eastAsia="zh-CN"/>
        </w:rPr>
      </w:pPr>
      <w:r w:rsidRPr="00E9676D">
        <w:rPr>
          <w:rFonts w:ascii="DengXian" w:eastAsia="DengXian" w:hAnsi="DengXian" w:cs="SimSun"/>
          <w:lang w:eastAsia="zh-CN"/>
        </w:rPr>
        <w:t>原住民获得资源和支持来领导工作开展，提高对原住民知识作为有效且有价值的知识典范的认识和尊重。</w:t>
      </w:r>
    </w:p>
    <w:p w14:paraId="3257FD01" w14:textId="15A1B0EF" w:rsidR="00D00615" w:rsidRPr="00E9676D" w:rsidRDefault="00AE0C1A" w:rsidP="00E4156C">
      <w:pPr>
        <w:pStyle w:val="ListParagraph"/>
        <w:numPr>
          <w:ilvl w:val="0"/>
          <w:numId w:val="20"/>
        </w:numPr>
        <w:rPr>
          <w:rFonts w:ascii="DengXian" w:eastAsia="DengXian" w:hAnsi="DengXian"/>
          <w:lang w:eastAsia="zh-CN"/>
        </w:rPr>
      </w:pPr>
      <w:r w:rsidRPr="00E9676D">
        <w:rPr>
          <w:rFonts w:ascii="DengXian" w:eastAsia="DengXian" w:hAnsi="DengXian" w:cs="SimSun"/>
          <w:lang w:eastAsia="zh-CN"/>
        </w:rPr>
        <w:t>研究人员在研究领导者和管理人员的支持下与原住民及其社区合作并对他们的知识加以重视。例如，确保研究资助 时间表、出版指标、知识产权和资质期望有助于与具有文化权威的原住民和托雷斯海峡岛民建立尊重和真诚的伙伴关系。</w:t>
      </w:r>
    </w:p>
    <w:bookmarkEnd w:id="55"/>
    <w:p w14:paraId="783D4D65" w14:textId="77777777" w:rsidR="009A0EE2" w:rsidRPr="00E9676D" w:rsidRDefault="00AE0C1A" w:rsidP="00E4156C">
      <w:pPr>
        <w:rPr>
          <w:rFonts w:ascii="DengXian" w:eastAsia="DengXian" w:hAnsi="DengXian"/>
          <w:lang w:eastAsia="zh-CN"/>
        </w:rPr>
      </w:pPr>
      <w:r w:rsidRPr="00E9676D">
        <w:rPr>
          <w:rFonts w:ascii="DengXian" w:eastAsia="DengXian" w:hAnsi="DengXian" w:cs="SimSun"/>
          <w:lang w:eastAsia="zh-CN"/>
        </w:rPr>
        <w:t>需要开展更多工作来解决原住民参与 STEM 方面的研究差距，以及提高此类参与的政策和计划的有效性。这项工作应由原住民学者和社区领导。</w:t>
      </w:r>
    </w:p>
    <w:p w14:paraId="1A099380" w14:textId="15CFB4BF" w:rsidR="00D00615" w:rsidRPr="00E9676D" w:rsidRDefault="00061272" w:rsidP="00E9676D">
      <w:pPr>
        <w:pageBreakBefore/>
        <w:rPr>
          <w:rFonts w:ascii="DengXian" w:eastAsia="DengXian" w:hAnsi="DengXian"/>
          <w:highlight w:val="yellow"/>
        </w:rPr>
      </w:pPr>
      <w:r>
        <w:rPr>
          <w:rFonts w:ascii="DengXian" w:eastAsia="DengXian" w:hAnsi="DengXian"/>
          <w:noProof/>
        </w:rPr>
        <w:lastRenderedPageBreak/>
        <w:pict w14:anchorId="0D6CE86F">
          <v:rect id="_x0000_i1033" alt="" style="width:481.9pt;height:6pt;mso-width-percent:0;mso-height-percent:0;mso-width-percent:0;mso-height-percent:0" o:hralign="center" o:hrstd="t" o:hrnoshade="t" o:hr="t" fillcolor="gray" stroked="f"/>
        </w:pict>
      </w:r>
    </w:p>
    <w:p w14:paraId="366F58B7" w14:textId="42CE3378" w:rsidR="000C0886" w:rsidRPr="00E9676D" w:rsidRDefault="00AE0C1A" w:rsidP="00E4156C">
      <w:pPr>
        <w:pStyle w:val="Whydowerecommendthis"/>
        <w:rPr>
          <w:rFonts w:ascii="DengXian" w:eastAsia="DengXian" w:hAnsi="DengXian"/>
          <w:lang w:eastAsia="zh-CN"/>
        </w:rPr>
      </w:pPr>
      <w:r w:rsidRPr="00E9676D">
        <w:rPr>
          <w:rFonts w:ascii="DengXian" w:eastAsia="DengXian" w:hAnsi="DengXian" w:cs="SimSun"/>
          <w:lang w:eastAsia="zh-CN"/>
        </w:rPr>
        <w:t>我们为何提出此建议？</w:t>
      </w:r>
    </w:p>
    <w:p w14:paraId="2DAC1E96" w14:textId="77777777" w:rsidR="000C0886" w:rsidRPr="00E9676D" w:rsidRDefault="00AE0C1A" w:rsidP="00E4156C">
      <w:pPr>
        <w:rPr>
          <w:rFonts w:ascii="DengXian" w:eastAsia="DengXian" w:hAnsi="DengXian"/>
          <w:lang w:eastAsia="zh-CN"/>
        </w:rPr>
      </w:pPr>
      <w:r w:rsidRPr="00E9676D">
        <w:rPr>
          <w:rFonts w:ascii="DengXian" w:eastAsia="DengXian" w:hAnsi="DengXian" w:cs="SimSun"/>
          <w:lang w:eastAsia="zh-CN"/>
        </w:rPr>
        <w:t>正确调整原住民及其知识与 STEM 之间的关系，对于实现更广泛的社会、科学、技术和经济成果至关重要。</w:t>
      </w:r>
    </w:p>
    <w:p w14:paraId="7FC29E62" w14:textId="4DB4DB20" w:rsidR="000C0886" w:rsidRPr="00E9676D" w:rsidRDefault="00AE0C1A" w:rsidP="00E4156C">
      <w:pPr>
        <w:rPr>
          <w:rFonts w:ascii="DengXian" w:eastAsia="DengXian" w:hAnsi="DengXian"/>
          <w:lang w:eastAsia="zh-CN"/>
        </w:rPr>
      </w:pPr>
      <w:r w:rsidRPr="00E9676D">
        <w:rPr>
          <w:rFonts w:ascii="DengXian" w:eastAsia="DengXian" w:hAnsi="DengXian" w:cs="SimSun"/>
          <w:lang w:eastAsia="zh-CN"/>
        </w:rPr>
        <w:t>这项工作必须是有目的性的、持续的，并且由原住民主导。Learned Academies 在改变对承认 STEM 多元化知识的认知和实践方面可以发挥关键作用。其作为卓越科学研究标准的设定和维护机构，应该以身作则，并与原住民一起努力，实现这一转变。为了开展这项工作，需要为原住民提供资源和支持，将他们的知识融入合适的科学研究系统，并承认原住民对其知识的掌控。</w:t>
      </w:r>
    </w:p>
    <w:p w14:paraId="1E7D81E5" w14:textId="7F20A167" w:rsidR="0075376F" w:rsidRPr="00E9676D" w:rsidRDefault="00AE0C1A" w:rsidP="00E4156C">
      <w:pPr>
        <w:rPr>
          <w:rFonts w:ascii="DengXian" w:eastAsia="DengXian" w:hAnsi="DengXian"/>
          <w:lang w:eastAsia="zh-CN"/>
        </w:rPr>
      </w:pPr>
      <w:r w:rsidRPr="00E9676D">
        <w:rPr>
          <w:rFonts w:ascii="DengXian" w:eastAsia="DengXian" w:hAnsi="DengXian" w:cs="SimSun"/>
          <w:lang w:eastAsia="zh-CN"/>
        </w:rPr>
        <w:t>专家小组了解到，STEM 方面的一些政府拨款申请可能</w:t>
      </w:r>
      <w:r w:rsidR="007A6997" w:rsidRPr="00E9676D">
        <w:rPr>
          <w:rFonts w:ascii="DengXian" w:eastAsia="DengXian" w:hAnsi="DengXian" w:cs="SimSun"/>
          <w:color w:val="000000" w:themeColor="text1"/>
          <w:lang w:eastAsia="zh-CN"/>
        </w:rPr>
        <w:t>仅出于获得资金的目的，而非真正意在开展与原住民共同设计和领导的研究。</w:t>
      </w:r>
      <w:r w:rsidRPr="00E9676D">
        <w:rPr>
          <w:rFonts w:ascii="DengXian" w:eastAsia="DengXian" w:hAnsi="DengXian" w:cs="SimSun"/>
          <w:lang w:eastAsia="zh-CN"/>
        </w:rPr>
        <w:t>因此，政府管理的拨款资金应该：</w:t>
      </w:r>
    </w:p>
    <w:p w14:paraId="267A6558" w14:textId="77777777" w:rsidR="0075376F" w:rsidRPr="00E9676D" w:rsidRDefault="00AE0C1A" w:rsidP="00E4156C">
      <w:pPr>
        <w:pStyle w:val="ListParagraph"/>
        <w:numPr>
          <w:ilvl w:val="0"/>
          <w:numId w:val="45"/>
        </w:numPr>
        <w:rPr>
          <w:rFonts w:ascii="DengXian" w:eastAsia="DengXian" w:hAnsi="DengXian"/>
          <w:lang w:eastAsia="zh-CN"/>
        </w:rPr>
      </w:pPr>
      <w:r w:rsidRPr="00E9676D">
        <w:rPr>
          <w:rFonts w:ascii="DengXian" w:eastAsia="DengXian" w:hAnsi="DengXian" w:cs="SimSun"/>
          <w:lang w:eastAsia="zh-CN"/>
        </w:rPr>
        <w:t>提高原住民社区、组织和人民对申请拨款的认识</w:t>
      </w:r>
    </w:p>
    <w:p w14:paraId="360F666E" w14:textId="04D894D8" w:rsidR="0075376F" w:rsidRPr="00E9676D" w:rsidRDefault="00AE0C1A" w:rsidP="00E4156C">
      <w:pPr>
        <w:pStyle w:val="ListParagraph"/>
        <w:numPr>
          <w:ilvl w:val="0"/>
          <w:numId w:val="45"/>
        </w:numPr>
        <w:rPr>
          <w:rFonts w:ascii="DengXian" w:eastAsia="DengXian" w:hAnsi="DengXian"/>
          <w:lang w:eastAsia="zh-CN"/>
        </w:rPr>
      </w:pPr>
      <w:r w:rsidRPr="00E9676D">
        <w:rPr>
          <w:rFonts w:ascii="DengXian" w:eastAsia="DengXian" w:hAnsi="DengXian" w:cs="SimSun"/>
          <w:lang w:eastAsia="zh-CN"/>
        </w:rPr>
        <w:t>吸引并鼓励原住民申请人提出申请</w:t>
      </w:r>
    </w:p>
    <w:p w14:paraId="45AAF96D" w14:textId="77777777" w:rsidR="0075376F" w:rsidRPr="00E9676D" w:rsidRDefault="00AE0C1A" w:rsidP="00E4156C">
      <w:pPr>
        <w:pStyle w:val="ListParagraph"/>
        <w:numPr>
          <w:ilvl w:val="0"/>
          <w:numId w:val="45"/>
        </w:numPr>
        <w:rPr>
          <w:rFonts w:ascii="DengXian" w:eastAsia="DengXian" w:hAnsi="DengXian"/>
          <w:lang w:eastAsia="zh-CN"/>
        </w:rPr>
      </w:pPr>
      <w:r w:rsidRPr="00E9676D">
        <w:rPr>
          <w:rFonts w:ascii="DengXian" w:eastAsia="DengXian" w:hAnsi="DengXian" w:cs="SimSun"/>
          <w:lang w:eastAsia="zh-CN"/>
        </w:rPr>
        <w:t>优先考虑原住民科学家和研究申请人。</w:t>
      </w:r>
    </w:p>
    <w:p w14:paraId="304B9C88" w14:textId="59BD13BC" w:rsidR="000C0886" w:rsidRPr="00E9676D" w:rsidRDefault="00AE0C1A" w:rsidP="00E4156C">
      <w:pPr>
        <w:rPr>
          <w:rFonts w:ascii="DengXian" w:eastAsia="DengXian" w:hAnsi="DengXian"/>
          <w:lang w:eastAsia="zh-CN"/>
        </w:rPr>
      </w:pPr>
      <w:r w:rsidRPr="00E9676D">
        <w:rPr>
          <w:rFonts w:ascii="DengXian" w:eastAsia="DengXian" w:hAnsi="DengXian" w:cs="SimSun"/>
          <w:lang w:eastAsia="zh-CN"/>
        </w:rPr>
        <w:t>这是因为这些申请人与受其研究影响的社区的联系最为密切。他们也更了解当地的优先事项、需求和研究敏感性。</w:t>
      </w:r>
    </w:p>
    <w:p w14:paraId="7C959F0B" w14:textId="77777777" w:rsidR="000C0886" w:rsidRPr="00E9676D" w:rsidRDefault="00AE0C1A" w:rsidP="00E4156C">
      <w:pPr>
        <w:rPr>
          <w:rFonts w:ascii="DengXian" w:eastAsia="DengXian" w:hAnsi="DengXian"/>
          <w:lang w:eastAsia="zh-CN"/>
        </w:rPr>
      </w:pPr>
      <w:r w:rsidRPr="00E9676D">
        <w:rPr>
          <w:rFonts w:ascii="DengXian" w:eastAsia="DengXian" w:hAnsi="DengXian" w:cs="SimSun"/>
          <w:lang w:eastAsia="zh-CN"/>
        </w:rPr>
        <w:t>有价值合作的核心在于支持原住民研究人员和社区。非原住民研究人员应与原住民社区建立伙伴关系，并认识到自身在培训和知识方面的局限。</w:t>
      </w:r>
    </w:p>
    <w:p w14:paraId="04A74259" w14:textId="57F92D5F" w:rsidR="007A6997" w:rsidRPr="00E9676D" w:rsidRDefault="00AE0C1A" w:rsidP="00E4156C">
      <w:pPr>
        <w:rPr>
          <w:rFonts w:ascii="DengXian" w:eastAsia="DengXian" w:hAnsi="DengXian"/>
          <w:lang w:eastAsia="zh-CN"/>
        </w:rPr>
      </w:pPr>
      <w:r w:rsidRPr="00E9676D">
        <w:rPr>
          <w:rFonts w:ascii="DengXian" w:eastAsia="DengXian" w:hAnsi="DengXian" w:cs="SimSun"/>
          <w:lang w:eastAsia="zh-CN"/>
        </w:rPr>
        <w:t>为了避免原住民知识商品化或认为被商品化，澳大利亚知识产权局（Intellectual Property Australia）开展工作，保护与原住民知识相关的知识产权，并以这项工作为基础，加深当代科学和研究方法与原住民知识系统的交织。这包括研究改变澳大利亚知识产权制度的可能性，包括制定独立立法来保护原住民知识，以便让原住民社区来确定哪些人可以运用原住民知识。</w:t>
      </w:r>
      <w:r w:rsidRPr="00E9676D">
        <w:rPr>
          <w:rStyle w:val="FootnoteReference"/>
          <w:rFonts w:ascii="DengXian" w:eastAsia="DengXian" w:hAnsi="DengXian"/>
        </w:rPr>
        <w:footnoteReference w:id="41"/>
      </w:r>
    </w:p>
    <w:p w14:paraId="10925835" w14:textId="2108B28E" w:rsidR="001E0A1F" w:rsidRPr="00E9676D" w:rsidRDefault="001E0A1F" w:rsidP="00E4156C">
      <w:pPr>
        <w:spacing w:before="0" w:after="160" w:line="259" w:lineRule="auto"/>
        <w:rPr>
          <w:rFonts w:ascii="DengXian" w:eastAsia="DengXian" w:hAnsi="DengXian"/>
          <w:b/>
          <w:i/>
          <w:sz w:val="26"/>
          <w:lang w:eastAsia="zh-CN"/>
        </w:rPr>
      </w:pPr>
    </w:p>
    <w:p w14:paraId="22DFABB7" w14:textId="1C89F7AB" w:rsidR="00D00615" w:rsidRPr="00E9676D" w:rsidRDefault="00AE0C1A" w:rsidP="00E9676D">
      <w:pPr>
        <w:pageBreakBefore/>
        <w:rPr>
          <w:rFonts w:ascii="DengXian" w:eastAsia="DengXian" w:hAnsi="DengXian" w:cstheme="majorBidi"/>
          <w:color w:val="095258" w:themeColor="text2"/>
          <w:sz w:val="24"/>
          <w:szCs w:val="24"/>
          <w:lang w:eastAsia="zh-CN"/>
        </w:rPr>
      </w:pPr>
      <w:r w:rsidRPr="00E9676D">
        <w:rPr>
          <w:rFonts w:ascii="DengXian" w:eastAsia="DengXian" w:hAnsi="DengXian" w:cs="SimSun"/>
          <w:b/>
          <w:bCs/>
          <w:lang w:eastAsia="zh-CN"/>
        </w:rPr>
        <w:lastRenderedPageBreak/>
        <w:t>澳大利亚联邦政府必须在全国范围内提高所有 STEM 领域的多元化形象，特别是通过澳大利亚媒体报道来进行宣传。</w:t>
      </w:r>
    </w:p>
    <w:tbl>
      <w:tblPr>
        <w:tblStyle w:val="GridTable4-Accent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or Recommendation 11"/>
      </w:tblPr>
      <w:tblGrid>
        <w:gridCol w:w="9638"/>
      </w:tblGrid>
      <w:tr w:rsidR="000A0770" w:rsidRPr="00E9676D" w14:paraId="4E37DB26" w14:textId="77777777" w:rsidTr="000A07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595959" w:themeFill="text1" w:themeFillTint="A6"/>
          </w:tcPr>
          <w:p w14:paraId="43C3EBBF" w14:textId="77777777" w:rsidR="00D00615" w:rsidRPr="00E9676D" w:rsidRDefault="00AE0C1A" w:rsidP="00E4156C">
            <w:pPr>
              <w:pStyle w:val="Heading2-Recommendations"/>
              <w:rPr>
                <w:rFonts w:ascii="DengXian" w:eastAsia="DengXian" w:hAnsi="DengXian"/>
              </w:rPr>
            </w:pPr>
            <w:bookmarkStart w:id="56" w:name="_Toc256000022"/>
            <w:bookmarkStart w:id="57" w:name="_Hlk151553257"/>
            <w:proofErr w:type="spellStart"/>
            <w:r w:rsidRPr="00E9676D">
              <w:rPr>
                <w:rFonts w:ascii="DengXian" w:eastAsia="DengXian" w:hAnsi="DengXian" w:cs="SimSun"/>
              </w:rPr>
              <w:t>建议</w:t>
            </w:r>
            <w:proofErr w:type="spellEnd"/>
            <w:r w:rsidRPr="00E9676D">
              <w:rPr>
                <w:rFonts w:ascii="DengXian" w:eastAsia="DengXian" w:hAnsi="DengXian" w:cs="SimSun"/>
              </w:rPr>
              <w:t xml:space="preserve"> 11</w:t>
            </w:r>
            <w:bookmarkEnd w:id="56"/>
          </w:p>
        </w:tc>
      </w:tr>
      <w:tr w:rsidR="000A0770" w:rsidRPr="00E9676D" w14:paraId="3C504626" w14:textId="77777777" w:rsidTr="000A0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D9D9D9" w:themeFill="background1" w:themeFillShade="D9"/>
          </w:tcPr>
          <w:p w14:paraId="4FDF15B3" w14:textId="46D6634B" w:rsidR="00D00615" w:rsidRPr="00E9676D" w:rsidRDefault="00AE0C1A" w:rsidP="00E4156C">
            <w:pPr>
              <w:rPr>
                <w:rFonts w:ascii="DengXian" w:eastAsia="DengXian" w:hAnsi="DengXian"/>
                <w:lang w:eastAsia="zh-CN"/>
              </w:rPr>
            </w:pPr>
            <w:r w:rsidRPr="00E9676D">
              <w:rPr>
                <w:rFonts w:ascii="DengXian" w:eastAsia="DengXian" w:hAnsi="DengXian" w:cs="SimSun"/>
                <w:b w:val="0"/>
                <w:lang w:eastAsia="zh-CN"/>
              </w:rPr>
              <w:t>专家小组建议澳大利亚联邦政府制定沟通和外展战略，以提高 STEM 劳动力多元化的意识、能见度和重要性。这项工作应该强调 STEM 领域的就业机会和潜力</w:t>
            </w:r>
            <w:r w:rsidRPr="00E9676D">
              <w:rPr>
                <w:rFonts w:ascii="DengXian" w:eastAsia="DengXian" w:hAnsi="DengXian" w:cs="SimSun"/>
                <w:b w:val="0"/>
                <w:sz w:val="20"/>
                <w:szCs w:val="20"/>
                <w:lang w:eastAsia="zh-CN"/>
              </w:rPr>
              <w:t>。</w:t>
            </w:r>
          </w:p>
        </w:tc>
      </w:tr>
    </w:tbl>
    <w:p w14:paraId="186025C0" w14:textId="784A0455" w:rsidR="005F7E9A" w:rsidRPr="00E9676D" w:rsidRDefault="00AE0C1A" w:rsidP="00E4156C">
      <w:pPr>
        <w:pStyle w:val="Whydowerecommendthis"/>
        <w:rPr>
          <w:rFonts w:ascii="DengXian" w:eastAsia="DengXian" w:hAnsi="DengXian"/>
          <w:lang w:eastAsia="zh-CN"/>
        </w:rPr>
      </w:pPr>
      <w:r w:rsidRPr="00E9676D">
        <w:rPr>
          <w:rFonts w:ascii="DengXian" w:eastAsia="DengXian" w:hAnsi="DengXian" w:cs="SimSun"/>
          <w:lang w:eastAsia="zh-CN"/>
        </w:rPr>
        <w:t>提出该建议的主要考虑因素</w:t>
      </w:r>
    </w:p>
    <w:p w14:paraId="2599E14E" w14:textId="77777777" w:rsidR="00A94E98" w:rsidRPr="00E9676D" w:rsidRDefault="00AE0C1A" w:rsidP="00E4156C">
      <w:pPr>
        <w:rPr>
          <w:rFonts w:ascii="DengXian" w:eastAsia="DengXian" w:hAnsi="DengXian"/>
          <w:lang w:eastAsia="zh-CN"/>
        </w:rPr>
      </w:pPr>
      <w:r w:rsidRPr="00E9676D">
        <w:rPr>
          <w:rFonts w:ascii="DengXian" w:eastAsia="DengXian" w:hAnsi="DengXian" w:cs="SimSun"/>
          <w:lang w:eastAsia="zh-CN"/>
        </w:rPr>
        <w:t>该战略应侧重于通过真实、可信的来源改变更广泛的社区对 STEM、STEM 教育和 STEM 职业的看法。</w:t>
      </w:r>
    </w:p>
    <w:p w14:paraId="40FFBA65" w14:textId="77777777" w:rsidR="00BE38CA" w:rsidRPr="00E9676D" w:rsidRDefault="00AE0C1A" w:rsidP="00E4156C">
      <w:pPr>
        <w:rPr>
          <w:rFonts w:ascii="DengXian" w:eastAsia="DengXian" w:hAnsi="DengXian"/>
        </w:rPr>
      </w:pPr>
      <w:proofErr w:type="spellStart"/>
      <w:r w:rsidRPr="00E9676D">
        <w:rPr>
          <w:rFonts w:ascii="DengXian" w:eastAsia="DengXian" w:hAnsi="DengXian" w:cs="SimSun"/>
        </w:rPr>
        <w:t>战略应该</w:t>
      </w:r>
      <w:proofErr w:type="spellEnd"/>
      <w:r w:rsidRPr="00E9676D">
        <w:rPr>
          <w:rFonts w:ascii="DengXian" w:eastAsia="DengXian" w:hAnsi="DengXian" w:cs="SimSun"/>
        </w:rPr>
        <w:t>：</w:t>
      </w:r>
    </w:p>
    <w:p w14:paraId="43D79F53" w14:textId="12F1405E" w:rsidR="00BC1373" w:rsidRPr="00E9676D" w:rsidRDefault="00AE0C1A" w:rsidP="00E4156C">
      <w:pPr>
        <w:pStyle w:val="ListParagraph"/>
        <w:numPr>
          <w:ilvl w:val="0"/>
          <w:numId w:val="30"/>
        </w:numPr>
        <w:rPr>
          <w:rFonts w:ascii="DengXian" w:eastAsia="DengXian" w:hAnsi="DengXian"/>
          <w:lang w:eastAsia="zh-CN"/>
        </w:rPr>
      </w:pPr>
      <w:r w:rsidRPr="00E9676D">
        <w:rPr>
          <w:rFonts w:ascii="DengXian" w:eastAsia="DengXian" w:hAnsi="DengXian" w:cs="SimSun"/>
          <w:lang w:eastAsia="zh-CN"/>
        </w:rPr>
        <w:t>为不同群体、行业和地区量身定制举措</w:t>
      </w:r>
    </w:p>
    <w:p w14:paraId="2E06D2FC" w14:textId="598FD9BD" w:rsidR="00D00615" w:rsidRPr="00E9676D" w:rsidRDefault="00AE0C1A" w:rsidP="00E4156C">
      <w:pPr>
        <w:pStyle w:val="ListParagraph"/>
        <w:numPr>
          <w:ilvl w:val="0"/>
          <w:numId w:val="30"/>
        </w:numPr>
        <w:rPr>
          <w:rFonts w:ascii="DengXian" w:eastAsia="DengXian" w:hAnsi="DengXian"/>
          <w:lang w:eastAsia="zh-CN"/>
        </w:rPr>
      </w:pPr>
      <w:r w:rsidRPr="00E9676D">
        <w:rPr>
          <w:rFonts w:ascii="DengXian" w:eastAsia="DengXian" w:hAnsi="DengXian" w:cs="SimSun"/>
          <w:lang w:eastAsia="zh-CN"/>
        </w:rPr>
        <w:t>确定创新方法来吸引关键群体，包括儿童、年轻人、其父母和照护者、考虑转行的人士，以及通过中小学教育和高等教育而即将面临关键转折点的人士</w:t>
      </w:r>
    </w:p>
    <w:p w14:paraId="72169F17" w14:textId="26BD0D69" w:rsidR="00E958A2" w:rsidRPr="00E9676D" w:rsidRDefault="00AE0C1A" w:rsidP="00E4156C">
      <w:pPr>
        <w:pStyle w:val="ListParagraph"/>
        <w:numPr>
          <w:ilvl w:val="0"/>
          <w:numId w:val="30"/>
        </w:numPr>
        <w:rPr>
          <w:rFonts w:ascii="DengXian" w:eastAsia="DengXian" w:hAnsi="DengXian"/>
          <w:lang w:eastAsia="zh-CN"/>
        </w:rPr>
      </w:pPr>
      <w:r w:rsidRPr="00E9676D">
        <w:rPr>
          <w:rFonts w:ascii="DengXian" w:eastAsia="DengXian" w:hAnsi="DengXian" w:cs="SimSun"/>
          <w:lang w:eastAsia="zh-CN"/>
        </w:rPr>
        <w:t>借鉴并融合多元化群体的经验，强调 STEM 多元化对组织机构和澳大利亚经济的益处</w:t>
      </w:r>
    </w:p>
    <w:p w14:paraId="36A89BC5" w14:textId="7D853C52" w:rsidR="006D1F0D" w:rsidRPr="00E9676D" w:rsidRDefault="00AE0C1A" w:rsidP="00E4156C">
      <w:pPr>
        <w:pStyle w:val="ListParagraph"/>
        <w:numPr>
          <w:ilvl w:val="0"/>
          <w:numId w:val="30"/>
        </w:numPr>
        <w:rPr>
          <w:rFonts w:ascii="DengXian" w:eastAsia="DengXian" w:hAnsi="DengXian"/>
          <w:lang w:eastAsia="zh-CN"/>
        </w:rPr>
      </w:pPr>
      <w:r w:rsidRPr="00E9676D">
        <w:rPr>
          <w:rFonts w:ascii="DengXian" w:eastAsia="DengXian" w:hAnsi="DengXian" w:cs="SimSun"/>
          <w:lang w:eastAsia="zh-CN"/>
        </w:rPr>
        <w:t>开展全国性媒体宣传活动，衡量其对提高人们对 STEM 的各种技能、STEM 领域的工作类型和参与 STEM的途径的认识方面的作用</w:t>
      </w:r>
    </w:p>
    <w:p w14:paraId="7CB20EA4" w14:textId="284B7290" w:rsidR="00D00615" w:rsidRPr="00E9676D" w:rsidRDefault="00AE0C1A" w:rsidP="00A6114A">
      <w:pPr>
        <w:pStyle w:val="ListParagraph"/>
        <w:numPr>
          <w:ilvl w:val="0"/>
          <w:numId w:val="31"/>
        </w:numPr>
        <w:ind w:right="424"/>
        <w:rPr>
          <w:rFonts w:ascii="DengXian" w:eastAsia="DengXian" w:hAnsi="DengXian"/>
        </w:rPr>
      </w:pPr>
      <w:bookmarkStart w:id="58" w:name="_Hlk147829442"/>
      <w:proofErr w:type="spellStart"/>
      <w:r w:rsidRPr="00E9676D">
        <w:rPr>
          <w:rFonts w:ascii="DengXian" w:eastAsia="DengXian" w:hAnsi="DengXian" w:cs="SimSun"/>
        </w:rPr>
        <w:t>利用现有的澳大利亚联邦政府项目和平台，例如激励澳大利亚</w:t>
      </w:r>
      <w:proofErr w:type="spellEnd"/>
      <w:r w:rsidRPr="00E9676D">
        <w:rPr>
          <w:rFonts w:ascii="DengXian" w:eastAsia="DengXian" w:hAnsi="DengXian" w:cs="SimSun"/>
        </w:rPr>
        <w:t>（Inspiring Australia）</w:t>
      </w:r>
      <w:proofErr w:type="spellStart"/>
      <w:r w:rsidRPr="00E9676D">
        <w:rPr>
          <w:rFonts w:ascii="DengXian" w:eastAsia="DengXian" w:hAnsi="DengXian" w:cs="SimSun"/>
        </w:rPr>
        <w:t>项目。例如</w:t>
      </w:r>
      <w:proofErr w:type="spellEnd"/>
      <w:r w:rsidRPr="00E9676D">
        <w:rPr>
          <w:rFonts w:ascii="DengXian" w:eastAsia="DengXian" w:hAnsi="DengXian" w:cs="SimSun"/>
        </w:rPr>
        <w:t>：</w:t>
      </w:r>
    </w:p>
    <w:p w14:paraId="5BCB981F" w14:textId="676117DF" w:rsidR="00D00615" w:rsidRPr="00E9676D" w:rsidRDefault="00AE0C1A" w:rsidP="00E4156C">
      <w:pPr>
        <w:pStyle w:val="ListParagraph"/>
        <w:numPr>
          <w:ilvl w:val="1"/>
          <w:numId w:val="31"/>
        </w:numPr>
        <w:rPr>
          <w:rFonts w:ascii="DengXian" w:eastAsia="DengXian" w:hAnsi="DengXian"/>
        </w:rPr>
      </w:pPr>
      <w:proofErr w:type="spellStart"/>
      <w:r w:rsidRPr="00E9676D">
        <w:rPr>
          <w:rFonts w:ascii="DengXian" w:eastAsia="DengXian" w:hAnsi="DengXian" w:cs="SimSun"/>
        </w:rPr>
        <w:t>可以利用</w:t>
      </w:r>
      <w:proofErr w:type="spellEnd"/>
      <w:r w:rsidRPr="00E9676D">
        <w:rPr>
          <w:rFonts w:ascii="DengXian" w:eastAsia="DengXian" w:hAnsi="DengXian" w:cs="SimSun"/>
        </w:rPr>
        <w:t xml:space="preserve"> Your Career </w:t>
      </w:r>
      <w:proofErr w:type="spellStart"/>
      <w:r w:rsidRPr="00E9676D">
        <w:rPr>
          <w:rFonts w:ascii="DengXian" w:eastAsia="DengXian" w:hAnsi="DengXian" w:cs="SimSun"/>
        </w:rPr>
        <w:t>平台工具和</w:t>
      </w:r>
      <w:proofErr w:type="spellEnd"/>
      <w:r w:rsidRPr="00E9676D">
        <w:rPr>
          <w:rFonts w:ascii="DengXian" w:eastAsia="DengXian" w:hAnsi="DengXian" w:cs="SimSun"/>
        </w:rPr>
        <w:t xml:space="preserve"> National Careers Institute </w:t>
      </w:r>
      <w:proofErr w:type="spellStart"/>
      <w:r w:rsidRPr="00E9676D">
        <w:rPr>
          <w:rFonts w:ascii="DengXian" w:eastAsia="DengXian" w:hAnsi="DengXian" w:cs="SimSun"/>
        </w:rPr>
        <w:t>的资源向父母</w:t>
      </w:r>
      <w:proofErr w:type="spellEnd"/>
      <w:r w:rsidRPr="00E9676D">
        <w:rPr>
          <w:rFonts w:ascii="DengXian" w:eastAsia="DengXian" w:hAnsi="DengXian" w:cs="SimSun"/>
        </w:rPr>
        <w:t>/</w:t>
      </w:r>
      <w:proofErr w:type="spellStart"/>
      <w:r w:rsidRPr="00E9676D">
        <w:rPr>
          <w:rFonts w:ascii="DengXian" w:eastAsia="DengXian" w:hAnsi="DengXian" w:cs="SimSun"/>
        </w:rPr>
        <w:t>照护者和年轻人推广</w:t>
      </w:r>
      <w:proofErr w:type="spellEnd"/>
      <w:r w:rsidRPr="00E9676D">
        <w:rPr>
          <w:rFonts w:ascii="DengXian" w:eastAsia="DengXian" w:hAnsi="DengXian" w:cs="SimSun"/>
        </w:rPr>
        <w:t xml:space="preserve"> STEM </w:t>
      </w:r>
      <w:proofErr w:type="spellStart"/>
      <w:r w:rsidRPr="00E9676D">
        <w:rPr>
          <w:rFonts w:ascii="DengXian" w:eastAsia="DengXian" w:hAnsi="DengXian" w:cs="SimSun"/>
        </w:rPr>
        <w:t>和加入</w:t>
      </w:r>
      <w:proofErr w:type="spellEnd"/>
      <w:r w:rsidRPr="00E9676D">
        <w:rPr>
          <w:rFonts w:ascii="DengXian" w:eastAsia="DengXian" w:hAnsi="DengXian" w:cs="SimSun"/>
        </w:rPr>
        <w:t xml:space="preserve"> STEM </w:t>
      </w:r>
      <w:proofErr w:type="spellStart"/>
      <w:r w:rsidRPr="00E9676D">
        <w:rPr>
          <w:rFonts w:ascii="DengXian" w:eastAsia="DengXian" w:hAnsi="DengXian" w:cs="SimSun"/>
        </w:rPr>
        <w:t>领域的途径</w:t>
      </w:r>
      <w:proofErr w:type="spellEnd"/>
    </w:p>
    <w:p w14:paraId="6C306915" w14:textId="16F5F541" w:rsidR="00BC1373" w:rsidRPr="00E9676D" w:rsidRDefault="00AE0C1A" w:rsidP="00E4156C">
      <w:pPr>
        <w:pStyle w:val="ListParagraph"/>
        <w:numPr>
          <w:ilvl w:val="1"/>
          <w:numId w:val="31"/>
        </w:numPr>
        <w:rPr>
          <w:rFonts w:ascii="DengXian" w:eastAsia="DengXian" w:hAnsi="DengXian"/>
          <w:lang w:eastAsia="zh-CN"/>
        </w:rPr>
      </w:pPr>
      <w:r w:rsidRPr="00E9676D">
        <w:rPr>
          <w:rFonts w:ascii="DengXian" w:eastAsia="DengXian" w:hAnsi="DengXian" w:cs="SimSun"/>
          <w:lang w:eastAsia="zh-CN"/>
        </w:rPr>
        <w:t>通过社区外展计划和外展组织（例如多元文化支持服务）吸引不同群体参与</w:t>
      </w:r>
    </w:p>
    <w:p w14:paraId="2C97D719" w14:textId="7B0F9512" w:rsidR="00D00615" w:rsidRPr="00E9676D" w:rsidRDefault="00AE0C1A" w:rsidP="00E4156C">
      <w:pPr>
        <w:pStyle w:val="ListParagraph"/>
        <w:numPr>
          <w:ilvl w:val="1"/>
          <w:numId w:val="31"/>
        </w:numPr>
        <w:rPr>
          <w:rFonts w:ascii="DengXian" w:eastAsia="DengXian" w:hAnsi="DengXian"/>
          <w:lang w:eastAsia="zh-CN"/>
        </w:rPr>
      </w:pPr>
      <w:r w:rsidRPr="00E9676D">
        <w:rPr>
          <w:rFonts w:ascii="DengXian" w:eastAsia="DengXian" w:hAnsi="DengXian" w:cs="SimSun"/>
          <w:lang w:eastAsia="zh-CN"/>
        </w:rPr>
        <w:t>通过与澳大利亚地区发展部和 Questacon 合作，为偏远和农村地区定制推广活动</w:t>
      </w:r>
    </w:p>
    <w:bookmarkEnd w:id="57"/>
    <w:p w14:paraId="58239AE5" w14:textId="34548F3F" w:rsidR="00D00615" w:rsidRPr="00E9676D" w:rsidRDefault="00AE0C1A" w:rsidP="00E4156C">
      <w:pPr>
        <w:pStyle w:val="ListParagraph"/>
        <w:numPr>
          <w:ilvl w:val="1"/>
          <w:numId w:val="31"/>
        </w:numPr>
        <w:rPr>
          <w:rFonts w:ascii="DengXian" w:eastAsia="DengXian" w:hAnsi="DengXian"/>
          <w:lang w:eastAsia="zh-CN"/>
        </w:rPr>
      </w:pPr>
      <w:r w:rsidRPr="00E9676D">
        <w:rPr>
          <w:rFonts w:ascii="DengXian" w:eastAsia="DengXian" w:hAnsi="DengXian" w:cs="SimSun"/>
          <w:lang w:eastAsia="zh-CN"/>
        </w:rPr>
        <w:t>利用性别多元化计划中开发的资源和方法来吸引其他多元化群体</w:t>
      </w:r>
    </w:p>
    <w:p w14:paraId="5EE7E5B0" w14:textId="5FB9F439" w:rsidR="00D00615" w:rsidRPr="00E9676D" w:rsidRDefault="00AE0C1A" w:rsidP="00E4156C">
      <w:pPr>
        <w:pStyle w:val="ListParagraph"/>
        <w:numPr>
          <w:ilvl w:val="0"/>
          <w:numId w:val="31"/>
        </w:numPr>
        <w:rPr>
          <w:rFonts w:ascii="DengXian" w:eastAsia="DengXian" w:hAnsi="DengXian"/>
          <w:lang w:eastAsia="zh-CN"/>
        </w:rPr>
      </w:pPr>
      <w:r w:rsidRPr="00E9676D">
        <w:rPr>
          <w:rFonts w:ascii="DengXian" w:eastAsia="DengXian" w:hAnsi="DengXian" w:cs="SimSun"/>
          <w:lang w:eastAsia="zh-CN"/>
        </w:rPr>
        <w:t>寻求与产业界、高峰组织、高等院校和中小学校合作的机会，以促进 STEM 教育和就业机会</w:t>
      </w:r>
    </w:p>
    <w:p w14:paraId="01637B7D" w14:textId="44AC6690" w:rsidR="00D00615" w:rsidRPr="00E9676D" w:rsidRDefault="00AE0C1A" w:rsidP="00E4156C">
      <w:pPr>
        <w:pStyle w:val="ListParagraph"/>
        <w:numPr>
          <w:ilvl w:val="0"/>
          <w:numId w:val="31"/>
        </w:numPr>
        <w:rPr>
          <w:rFonts w:ascii="DengXian" w:eastAsia="DengXian" w:hAnsi="DengXian"/>
          <w:lang w:eastAsia="zh-CN"/>
        </w:rPr>
      </w:pPr>
      <w:r w:rsidRPr="00E9676D">
        <w:rPr>
          <w:rFonts w:ascii="DengXian" w:eastAsia="DengXian" w:hAnsi="DengXian" w:cs="SimSun"/>
          <w:lang w:eastAsia="zh-CN"/>
        </w:rPr>
        <w:t>促进成年人再培训和提高技能的机会，从而为加入 STEM 劳动力队伍做准备</w:t>
      </w:r>
    </w:p>
    <w:p w14:paraId="20FBB131" w14:textId="453C648A" w:rsidR="00B13221" w:rsidRPr="00E9676D" w:rsidRDefault="00AE0C1A" w:rsidP="00E4156C">
      <w:pPr>
        <w:pStyle w:val="ListParagraph"/>
        <w:numPr>
          <w:ilvl w:val="0"/>
          <w:numId w:val="31"/>
        </w:numPr>
        <w:rPr>
          <w:rFonts w:ascii="DengXian" w:eastAsia="DengXian" w:hAnsi="DengXian"/>
          <w:lang w:eastAsia="zh-CN"/>
        </w:rPr>
      </w:pPr>
      <w:r w:rsidRPr="00E9676D">
        <w:rPr>
          <w:rFonts w:ascii="DengXian" w:eastAsia="DengXian" w:hAnsi="DengXian" w:cs="SimSun"/>
          <w:lang w:eastAsia="zh-CN"/>
        </w:rPr>
        <w:t>拓宽对 STEM 和多元化科学知识体系价值的认识，包括原住民知识的作用和价值</w:t>
      </w:r>
      <w:bookmarkStart w:id="59" w:name="_Hlk148684231"/>
      <w:bookmarkEnd w:id="58"/>
    </w:p>
    <w:p w14:paraId="38E9E94F" w14:textId="0CF96BCE" w:rsidR="001E0A1F" w:rsidRPr="00E9676D" w:rsidRDefault="001E0A1F" w:rsidP="00E4156C">
      <w:pPr>
        <w:spacing w:before="0" w:after="160" w:line="259" w:lineRule="auto"/>
        <w:rPr>
          <w:rFonts w:ascii="DengXian" w:eastAsia="DengXian" w:hAnsi="DengXian"/>
          <w:lang w:eastAsia="zh-CN"/>
        </w:rPr>
      </w:pPr>
    </w:p>
    <w:p w14:paraId="6E044602" w14:textId="0C934EDA" w:rsidR="00D00615" w:rsidRPr="00E9676D" w:rsidRDefault="00061272" w:rsidP="00E9676D">
      <w:pPr>
        <w:pageBreakBefore/>
        <w:spacing w:before="0" w:after="160" w:line="259" w:lineRule="auto"/>
        <w:rPr>
          <w:rFonts w:ascii="DengXian" w:eastAsia="DengXian" w:hAnsi="DengXian"/>
        </w:rPr>
      </w:pPr>
      <w:r>
        <w:rPr>
          <w:rFonts w:ascii="DengXian" w:eastAsia="DengXian" w:hAnsi="DengXian"/>
          <w:noProof/>
        </w:rPr>
        <w:lastRenderedPageBreak/>
        <w:pict w14:anchorId="2F8041F9">
          <v:rect id="_x0000_i1034" alt="" style="width:481.9pt;height:6pt;mso-width-percent:0;mso-height-percent:0;mso-width-percent:0;mso-height-percent:0" o:hralign="center" o:hrstd="t" o:hrnoshade="t" o:hr="t" fillcolor="gray" stroked="f"/>
        </w:pict>
      </w:r>
    </w:p>
    <w:p w14:paraId="6DB182EB" w14:textId="340561A1" w:rsidR="00503BD5" w:rsidRPr="00E9676D" w:rsidRDefault="00AE0C1A" w:rsidP="00E4156C">
      <w:pPr>
        <w:pStyle w:val="Whydowerecommendthis"/>
        <w:rPr>
          <w:rFonts w:ascii="DengXian" w:eastAsia="DengXian" w:hAnsi="DengXian"/>
          <w:lang w:eastAsia="zh-CN"/>
        </w:rPr>
      </w:pPr>
      <w:r w:rsidRPr="00E9676D">
        <w:rPr>
          <w:rFonts w:ascii="DengXian" w:eastAsia="DengXian" w:hAnsi="DengXian" w:cs="SimSun"/>
          <w:lang w:eastAsia="zh-CN"/>
        </w:rPr>
        <w:t>我们为何提出此建议？</w:t>
      </w:r>
    </w:p>
    <w:p w14:paraId="6533C31E" w14:textId="64F13916" w:rsidR="00503BD5" w:rsidRPr="00E9676D" w:rsidRDefault="00AE0C1A" w:rsidP="00E4156C">
      <w:pPr>
        <w:rPr>
          <w:rFonts w:ascii="DengXian" w:eastAsia="DengXian" w:hAnsi="DengXian" w:cstheme="minorHAnsi"/>
          <w:lang w:eastAsia="zh-CN"/>
        </w:rPr>
      </w:pPr>
      <w:r w:rsidRPr="00E9676D">
        <w:rPr>
          <w:rFonts w:ascii="DengXian" w:eastAsia="DengXian" w:hAnsi="DengXian" w:cs="SimSun"/>
          <w:lang w:eastAsia="zh-CN"/>
        </w:rPr>
        <w:t>关于什么是 STEM、什么是 STEM 工作以及哪些人从事这些工作的观念和刻板印象形成于人生初期。对 OECD 国家的调查发现，学生们认为从事 STEM 工作的人“在不愉快的环境中从事无聊且无趣的工作，并与其他人隔绝”。</w:t>
      </w:r>
      <w:r w:rsidRPr="00E9676D">
        <w:rPr>
          <w:rStyle w:val="FootnoteReference"/>
          <w:rFonts w:ascii="DengXian" w:eastAsia="DengXian" w:hAnsi="DengXian" w:cstheme="minorHAnsi"/>
        </w:rPr>
        <w:footnoteReference w:id="42"/>
      </w:r>
    </w:p>
    <w:p w14:paraId="4A6FA0F7" w14:textId="161A53E5" w:rsidR="00503BD5" w:rsidRPr="00E9676D" w:rsidRDefault="00AE0C1A" w:rsidP="00E4156C">
      <w:pPr>
        <w:rPr>
          <w:rFonts w:ascii="DengXian" w:eastAsia="DengXian" w:hAnsi="DengXian" w:cstheme="minorHAnsi"/>
          <w:lang w:eastAsia="zh-CN"/>
        </w:rPr>
      </w:pPr>
      <w:r w:rsidRPr="00E9676D">
        <w:rPr>
          <w:rFonts w:ascii="DengXian" w:eastAsia="DengXian" w:hAnsi="DengXian" w:cs="SimSun"/>
          <w:lang w:eastAsia="zh-CN"/>
        </w:rPr>
        <w:t>向本次审议提交意见的人士强调，“如果不知道该领域的存在，怎么可能选择成为该领域的一员”。澳大利亚各地的年轻人都对 STEM 感兴趣，但他们可能不愿意从事该职业，因为榜样来为他们提供支持。如何体现 STEM 教育和工作中的多元化会影响对 STEM 学习或职业的选择。</w:t>
      </w:r>
      <w:r w:rsidRPr="00E9676D">
        <w:rPr>
          <w:rStyle w:val="FootnoteReference"/>
          <w:rFonts w:ascii="DengXian" w:eastAsia="DengXian" w:hAnsi="DengXian" w:cstheme="minorHAnsi"/>
        </w:rPr>
        <w:footnoteReference w:id="43"/>
      </w:r>
    </w:p>
    <w:p w14:paraId="070FB302" w14:textId="5FC6E3E4" w:rsidR="00503BD5" w:rsidRPr="00E9676D" w:rsidRDefault="00AE0C1A" w:rsidP="00E4156C">
      <w:pPr>
        <w:rPr>
          <w:rFonts w:ascii="DengXian" w:eastAsia="DengXian" w:hAnsi="DengXian" w:cstheme="minorHAnsi"/>
          <w:lang w:eastAsia="zh-CN"/>
        </w:rPr>
      </w:pPr>
      <w:r w:rsidRPr="00E9676D">
        <w:rPr>
          <w:rFonts w:ascii="DengXian" w:eastAsia="DengXian" w:hAnsi="DengXian" w:cs="SimSun"/>
          <w:lang w:eastAsia="zh-CN"/>
        </w:rPr>
        <w:t>澳大利亚联邦政府可以利用现有和新的平台与公众互动，在塑造观念方面发挥主导作用。咨询委员会应与高峰组织、媒体和教育机构合作，确保他们认识到多元化的重要性，并在现有工作的基础上继续努力，转变对 STEM 的看法。</w:t>
      </w:r>
    </w:p>
    <w:p w14:paraId="17BF361E" w14:textId="6A7C1651" w:rsidR="00547D10" w:rsidRPr="00E9676D" w:rsidRDefault="00AE0C1A" w:rsidP="00E4156C">
      <w:pPr>
        <w:rPr>
          <w:rFonts w:ascii="DengXian" w:eastAsia="DengXian" w:hAnsi="DengXian" w:cstheme="minorHAnsi"/>
          <w:lang w:eastAsia="zh-CN"/>
        </w:rPr>
      </w:pPr>
      <w:r w:rsidRPr="00E9676D">
        <w:rPr>
          <w:rFonts w:ascii="DengXian" w:eastAsia="DengXian" w:hAnsi="DengXian" w:cs="SimSun"/>
          <w:lang w:eastAsia="zh-CN"/>
        </w:rPr>
        <w:t>研究表明，许多儿童在小学毕业时就已经形成了自己的职业观念。因此，需要在 9 年级和 10 年级之前就开展职业信息和教育计划。</w:t>
      </w:r>
    </w:p>
    <w:p w14:paraId="48F48E26" w14:textId="1C4C4184" w:rsidR="00503BD5" w:rsidRPr="00E9676D" w:rsidRDefault="00AE0C1A" w:rsidP="00E4156C">
      <w:pPr>
        <w:rPr>
          <w:rFonts w:ascii="DengXian" w:eastAsia="DengXian" w:hAnsi="DengXian" w:cstheme="minorHAnsi"/>
          <w:lang w:eastAsia="zh-CN"/>
        </w:rPr>
      </w:pPr>
      <w:r w:rsidRPr="00E9676D">
        <w:rPr>
          <w:rFonts w:ascii="DengXian" w:eastAsia="DengXian" w:hAnsi="DengXian" w:cs="SimSun"/>
          <w:lang w:eastAsia="zh-CN"/>
        </w:rPr>
        <w:t>媒体、父母和家庭对 STEM 的观念和偏见非常重要，可以对儿童和家庭成员在 STEM 领域学习或工作产生积极影响。因此，沟通和外展战略应识别个人、家长和教育工作者对澳大利亚 STEM 技能、职业和教育的偏见、错误观点和想象。应该找到创新的方法来向儿童和年轻人以及那些对其职业和学科选择有影响力的人普及有关 STEM 领域的知识，普及范围包括：</w:t>
      </w:r>
    </w:p>
    <w:p w14:paraId="0A07BF08" w14:textId="77777777" w:rsidR="00503BD5" w:rsidRPr="00E9676D" w:rsidRDefault="00AE0C1A" w:rsidP="00E4156C">
      <w:pPr>
        <w:pStyle w:val="ListParagraph"/>
        <w:numPr>
          <w:ilvl w:val="0"/>
          <w:numId w:val="41"/>
        </w:numPr>
        <w:rPr>
          <w:rFonts w:ascii="DengXian" w:eastAsia="DengXian" w:hAnsi="DengXian" w:cstheme="minorHAnsi"/>
          <w:lang w:eastAsia="zh-CN"/>
        </w:rPr>
      </w:pPr>
      <w:r w:rsidRPr="00E9676D">
        <w:rPr>
          <w:rFonts w:ascii="DengXian" w:eastAsia="DengXian" w:hAnsi="DengXian" w:cs="SimSun"/>
          <w:lang w:eastAsia="zh-CN"/>
        </w:rPr>
        <w:t>加入 STEM 行业的途径和机会</w:t>
      </w:r>
    </w:p>
    <w:p w14:paraId="156833AA" w14:textId="77777777" w:rsidR="00503BD5" w:rsidRPr="00E9676D" w:rsidRDefault="00AE0C1A" w:rsidP="00E4156C">
      <w:pPr>
        <w:pStyle w:val="ListParagraph"/>
        <w:numPr>
          <w:ilvl w:val="0"/>
          <w:numId w:val="41"/>
        </w:numPr>
        <w:rPr>
          <w:rFonts w:ascii="DengXian" w:eastAsia="DengXian" w:hAnsi="DengXian" w:cstheme="minorHAnsi"/>
          <w:lang w:eastAsia="zh-CN"/>
        </w:rPr>
      </w:pPr>
      <w:r w:rsidRPr="00E9676D">
        <w:rPr>
          <w:rFonts w:ascii="DengXian" w:eastAsia="DengXian" w:hAnsi="DengXian" w:cs="SimSun"/>
          <w:lang w:eastAsia="zh-CN"/>
        </w:rPr>
        <w:t>行业和高等教育机构网络</w:t>
      </w:r>
    </w:p>
    <w:p w14:paraId="1AF2B629" w14:textId="4CA04127" w:rsidR="00503BD5" w:rsidRPr="00E9676D" w:rsidRDefault="00AE0C1A" w:rsidP="00E4156C">
      <w:pPr>
        <w:pStyle w:val="ListParagraph"/>
        <w:numPr>
          <w:ilvl w:val="0"/>
          <w:numId w:val="41"/>
        </w:numPr>
        <w:rPr>
          <w:rFonts w:ascii="DengXian" w:eastAsia="DengXian" w:hAnsi="DengXian" w:cstheme="minorHAnsi"/>
        </w:rPr>
      </w:pPr>
      <w:r w:rsidRPr="00E9676D">
        <w:rPr>
          <w:rFonts w:ascii="DengXian" w:eastAsia="DengXian" w:hAnsi="DengXian" w:cs="SimSun"/>
        </w:rPr>
        <w:t xml:space="preserve">STEM </w:t>
      </w:r>
      <w:proofErr w:type="spellStart"/>
      <w:r w:rsidRPr="00E9676D">
        <w:rPr>
          <w:rFonts w:ascii="DengXian" w:eastAsia="DengXian" w:hAnsi="DengXian" w:cs="SimSun"/>
        </w:rPr>
        <w:t>领域中的多元化事迹和范例</w:t>
      </w:r>
      <w:proofErr w:type="spellEnd"/>
      <w:r w:rsidRPr="00E9676D">
        <w:rPr>
          <w:rFonts w:ascii="DengXian" w:eastAsia="DengXian" w:hAnsi="DengXian" w:cs="SimSun"/>
        </w:rPr>
        <w:t>。</w:t>
      </w:r>
    </w:p>
    <w:p w14:paraId="6B8DC4E4" w14:textId="213E5390" w:rsidR="00C64517" w:rsidRPr="00E9676D" w:rsidRDefault="00AE0C1A" w:rsidP="00E4156C">
      <w:pPr>
        <w:rPr>
          <w:rFonts w:ascii="DengXian" w:eastAsia="DengXian" w:hAnsi="DengXian" w:cstheme="minorHAnsi"/>
          <w:lang w:eastAsia="zh-CN"/>
        </w:rPr>
      </w:pPr>
      <w:r w:rsidRPr="00E9676D">
        <w:rPr>
          <w:rFonts w:ascii="DengXian" w:eastAsia="DengXian" w:hAnsi="DengXian" w:cs="SimSun"/>
          <w:lang w:eastAsia="zh-CN"/>
        </w:rPr>
        <w:t>对 STEM 成就的奖励和认可通过以下方式表现，为展示该领域的多元化提供另一个机会：</w:t>
      </w:r>
    </w:p>
    <w:p w14:paraId="07B678FF" w14:textId="157B2FA1" w:rsidR="00503BD5" w:rsidRPr="00E9676D" w:rsidRDefault="00AE0C1A" w:rsidP="00E4156C">
      <w:pPr>
        <w:pStyle w:val="ListParagraph"/>
        <w:numPr>
          <w:ilvl w:val="0"/>
          <w:numId w:val="46"/>
        </w:numPr>
        <w:ind w:left="360"/>
        <w:rPr>
          <w:rFonts w:ascii="DengXian" w:eastAsia="DengXian" w:hAnsi="DengXian" w:cstheme="minorHAnsi"/>
        </w:rPr>
      </w:pPr>
      <w:proofErr w:type="spellStart"/>
      <w:r w:rsidRPr="00E9676D">
        <w:rPr>
          <w:rFonts w:ascii="DengXian" w:eastAsia="DengXian" w:hAnsi="DengXian" w:cs="SimSun"/>
        </w:rPr>
        <w:t>认可来自多元化背景的人士在</w:t>
      </w:r>
      <w:proofErr w:type="spellEnd"/>
      <w:r w:rsidRPr="00E9676D">
        <w:rPr>
          <w:rFonts w:ascii="DengXian" w:eastAsia="DengXian" w:hAnsi="DengXian" w:cs="SimSun"/>
        </w:rPr>
        <w:t xml:space="preserve"> STEM </w:t>
      </w:r>
      <w:proofErr w:type="spellStart"/>
      <w:r w:rsidRPr="00E9676D">
        <w:rPr>
          <w:rFonts w:ascii="DengXian" w:eastAsia="DengXian" w:hAnsi="DengXian" w:cs="SimSun"/>
        </w:rPr>
        <w:t>方面取得的成就</w:t>
      </w:r>
      <w:proofErr w:type="spellEnd"/>
    </w:p>
    <w:p w14:paraId="48B9962E" w14:textId="77777777" w:rsidR="00503BD5" w:rsidRPr="00E9676D" w:rsidRDefault="00AE0C1A" w:rsidP="00E4156C">
      <w:pPr>
        <w:pStyle w:val="ListParagraph"/>
        <w:numPr>
          <w:ilvl w:val="0"/>
          <w:numId w:val="42"/>
        </w:numPr>
        <w:ind w:left="360"/>
        <w:rPr>
          <w:rFonts w:ascii="DengXian" w:eastAsia="DengXian" w:hAnsi="DengXian" w:cstheme="minorHAnsi"/>
          <w:lang w:eastAsia="zh-CN"/>
        </w:rPr>
      </w:pPr>
      <w:r w:rsidRPr="00E9676D">
        <w:rPr>
          <w:rFonts w:ascii="DengXian" w:eastAsia="DengXian" w:hAnsi="DengXian" w:cs="SimSun"/>
          <w:lang w:eastAsia="zh-CN"/>
        </w:rPr>
        <w:t>扩大候选人范围，将来自非主流 STEM 教育和职业途径的人士纳入获奖候选人中</w:t>
      </w:r>
    </w:p>
    <w:p w14:paraId="39A74800" w14:textId="2AE39392" w:rsidR="00503BD5" w:rsidRPr="00E9676D" w:rsidRDefault="00AE0C1A" w:rsidP="00E4156C">
      <w:pPr>
        <w:pStyle w:val="ListParagraph"/>
        <w:numPr>
          <w:ilvl w:val="0"/>
          <w:numId w:val="42"/>
        </w:numPr>
        <w:ind w:left="360"/>
        <w:rPr>
          <w:rFonts w:ascii="DengXian" w:eastAsia="DengXian" w:hAnsi="DengXian" w:cstheme="minorHAnsi"/>
          <w:lang w:eastAsia="zh-CN"/>
        </w:rPr>
      </w:pPr>
      <w:r w:rsidRPr="00E9676D">
        <w:rPr>
          <w:rFonts w:ascii="DengXian" w:eastAsia="DengXian" w:hAnsi="DengXian" w:cs="SimSun"/>
          <w:lang w:eastAsia="zh-CN"/>
        </w:rPr>
        <w:t>以来自多元化背景人士的名字来命名奖项。</w:t>
      </w:r>
    </w:p>
    <w:p w14:paraId="242FB05A" w14:textId="77777777" w:rsidR="00503BD5" w:rsidRPr="00E9676D" w:rsidRDefault="00AE0C1A" w:rsidP="00E4156C">
      <w:pPr>
        <w:rPr>
          <w:rFonts w:ascii="DengXian" w:eastAsia="DengXian" w:hAnsi="DengXian" w:cstheme="minorHAnsi"/>
          <w:lang w:eastAsia="zh-CN"/>
        </w:rPr>
      </w:pPr>
      <w:r w:rsidRPr="00E9676D">
        <w:rPr>
          <w:rFonts w:ascii="DengXian" w:eastAsia="DengXian" w:hAnsi="DengXian" w:cs="SimSun"/>
          <w:lang w:eastAsia="zh-CN"/>
        </w:rPr>
        <w:t>沟通和外展活动的关键设计原则包括：</w:t>
      </w:r>
    </w:p>
    <w:p w14:paraId="74F799B2" w14:textId="77777777" w:rsidR="00503BD5" w:rsidRPr="00E9676D" w:rsidRDefault="00AE0C1A" w:rsidP="00E4156C">
      <w:pPr>
        <w:pStyle w:val="ListParagraph"/>
        <w:numPr>
          <w:ilvl w:val="0"/>
          <w:numId w:val="43"/>
        </w:numPr>
        <w:rPr>
          <w:rFonts w:ascii="DengXian" w:eastAsia="DengXian" w:hAnsi="DengXian" w:cstheme="minorHAnsi"/>
          <w:lang w:eastAsia="zh-CN"/>
        </w:rPr>
      </w:pPr>
      <w:r w:rsidRPr="00E9676D">
        <w:rPr>
          <w:rFonts w:ascii="DengXian" w:eastAsia="DengXian" w:hAnsi="DengXian" w:cs="SimSun"/>
          <w:lang w:eastAsia="zh-CN"/>
        </w:rPr>
        <w:t>了解影响不同人群决策的因素（例如，他们信任的消息来源、所在地和理想），以此为基础专门制定信息的传递方式和渠道</w:t>
      </w:r>
    </w:p>
    <w:p w14:paraId="765E3290" w14:textId="77777777" w:rsidR="00503BD5" w:rsidRPr="00E9676D" w:rsidRDefault="00AE0C1A" w:rsidP="00E4156C">
      <w:pPr>
        <w:pStyle w:val="ListParagraph"/>
        <w:numPr>
          <w:ilvl w:val="0"/>
          <w:numId w:val="43"/>
        </w:numPr>
        <w:rPr>
          <w:rFonts w:ascii="DengXian" w:eastAsia="DengXian" w:hAnsi="DengXian" w:cstheme="minorHAnsi"/>
          <w:lang w:eastAsia="zh-CN"/>
        </w:rPr>
      </w:pPr>
      <w:r w:rsidRPr="00E9676D">
        <w:rPr>
          <w:rFonts w:ascii="DengXian" w:eastAsia="DengXian" w:hAnsi="DengXian" w:cs="SimSun"/>
          <w:lang w:eastAsia="zh-CN"/>
        </w:rPr>
        <w:lastRenderedPageBreak/>
        <w:t>采用长期措施，为文化变革留出所需的时间</w:t>
      </w:r>
    </w:p>
    <w:p w14:paraId="3FDD4E01" w14:textId="0489090A" w:rsidR="00503BD5" w:rsidRPr="00E9676D" w:rsidRDefault="00AE0C1A" w:rsidP="00E4156C">
      <w:pPr>
        <w:pStyle w:val="ListParagraph"/>
        <w:numPr>
          <w:ilvl w:val="0"/>
          <w:numId w:val="43"/>
        </w:numPr>
        <w:rPr>
          <w:rFonts w:ascii="DengXian" w:eastAsia="DengXian" w:hAnsi="DengXian" w:cstheme="minorHAnsi"/>
          <w:lang w:eastAsia="zh-CN"/>
        </w:rPr>
      </w:pPr>
      <w:r w:rsidRPr="00E9676D">
        <w:rPr>
          <w:rFonts w:ascii="DengXian" w:eastAsia="DengXian" w:hAnsi="DengXian" w:cs="SimSun"/>
          <w:lang w:eastAsia="zh-CN"/>
        </w:rPr>
        <w:t>关注多样化的 STEM 职业和教育途径</w:t>
      </w:r>
    </w:p>
    <w:p w14:paraId="337F44FD" w14:textId="52321330" w:rsidR="00503BD5" w:rsidRPr="00E9676D" w:rsidRDefault="00AE0C1A" w:rsidP="00E4156C">
      <w:pPr>
        <w:pStyle w:val="ListParagraph"/>
        <w:numPr>
          <w:ilvl w:val="0"/>
          <w:numId w:val="43"/>
        </w:numPr>
        <w:rPr>
          <w:rFonts w:ascii="DengXian" w:eastAsia="DengXian" w:hAnsi="DengXian" w:cstheme="minorHAnsi"/>
          <w:lang w:eastAsia="zh-CN"/>
        </w:rPr>
      </w:pPr>
      <w:r w:rsidRPr="00E9676D">
        <w:rPr>
          <w:rFonts w:ascii="DengXian" w:eastAsia="DengXian" w:hAnsi="DengXian" w:cs="SimSun"/>
          <w:lang w:eastAsia="zh-CN"/>
        </w:rPr>
        <w:t>引进评估机制以监测战略成功与否。</w:t>
      </w:r>
    </w:p>
    <w:p w14:paraId="6616F86B" w14:textId="77777777" w:rsidR="00357649" w:rsidRPr="00E9676D" w:rsidRDefault="00357649" w:rsidP="00E4156C">
      <w:pPr>
        <w:rPr>
          <w:rFonts w:ascii="DengXian" w:eastAsia="DengXian" w:hAnsi="DengXian"/>
          <w:lang w:eastAsia="zh-CN"/>
        </w:rPr>
      </w:pPr>
    </w:p>
    <w:p w14:paraId="0C1481FC" w14:textId="77777777" w:rsidR="00A35AA2" w:rsidRPr="00E9676D" w:rsidRDefault="00AE0C1A" w:rsidP="00E4156C">
      <w:pPr>
        <w:spacing w:before="0" w:after="160" w:line="259" w:lineRule="auto"/>
        <w:rPr>
          <w:rFonts w:ascii="DengXian" w:eastAsia="DengXian" w:hAnsi="DengXian"/>
        </w:rPr>
      </w:pPr>
      <w:r w:rsidRPr="00E9676D">
        <w:rPr>
          <w:rFonts w:ascii="DengXian" w:eastAsia="DengXian" w:hAnsi="DengXian"/>
          <w:noProof/>
        </w:rPr>
        <w:drawing>
          <wp:inline distT="0" distB="0" distL="0" distR="0" wp14:anchorId="7708A9B7" wp14:editId="24447FE4">
            <wp:extent cx="5198110" cy="4798585"/>
            <wp:effectExtent l="0" t="0" r="2540" b="2540"/>
            <wp:docPr id="42" name="Picture 42" descr="图片显示两个人在微笑着看电脑屏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图片显示两个人在微笑着看电脑屏幕"/>
                    <pic:cNvPicPr/>
                  </pic:nvPicPr>
                  <pic:blipFill>
                    <a:blip r:embed="rId40" cstate="print">
                      <a:extLst>
                        <a:ext uri="{28A0092B-C50C-407E-A947-70E740481C1C}">
                          <a14:useLocalDpi xmlns:a14="http://schemas.microsoft.com/office/drawing/2010/main" val="0"/>
                        </a:ext>
                      </a:extLst>
                    </a:blip>
                    <a:srcRect l="13891" r="13891"/>
                    <a:stretch>
                      <a:fillRect/>
                    </a:stretch>
                  </pic:blipFill>
                  <pic:spPr bwMode="auto">
                    <a:xfrm>
                      <a:off x="0" y="0"/>
                      <a:ext cx="5213018" cy="4812348"/>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p>
    <w:p w14:paraId="09CB6243" w14:textId="77777777" w:rsidR="00A35AA2" w:rsidRPr="00E9676D" w:rsidRDefault="00AE0C1A" w:rsidP="00E4156C">
      <w:pPr>
        <w:pStyle w:val="Caption"/>
        <w:rPr>
          <w:rFonts w:ascii="DengXian" w:eastAsia="DengXian" w:hAnsi="DengXian"/>
        </w:rPr>
      </w:pPr>
      <w:proofErr w:type="spellStart"/>
      <w:r w:rsidRPr="00E9676D">
        <w:rPr>
          <w:rFonts w:ascii="DengXian" w:eastAsia="DengXian" w:hAnsi="DengXian" w:cs="SimSun"/>
        </w:rPr>
        <w:t>图片来源</w:t>
      </w:r>
      <w:proofErr w:type="spellEnd"/>
      <w:r w:rsidRPr="00E9676D">
        <w:rPr>
          <w:rFonts w:ascii="DengXian" w:eastAsia="DengXian" w:hAnsi="DengXian" w:cs="SimSun"/>
        </w:rPr>
        <w:t>：</w:t>
      </w:r>
      <w:proofErr w:type="spellStart"/>
      <w:r w:rsidRPr="00E9676D">
        <w:rPr>
          <w:rFonts w:ascii="DengXian" w:eastAsia="DengXian" w:hAnsi="DengXian" w:cs="SimSun"/>
        </w:rPr>
        <w:t>Wisetech</w:t>
      </w:r>
      <w:proofErr w:type="spellEnd"/>
      <w:r w:rsidRPr="00E9676D">
        <w:rPr>
          <w:rFonts w:ascii="DengXian" w:eastAsia="DengXian" w:hAnsi="DengXian" w:cs="SimSun"/>
        </w:rPr>
        <w:t xml:space="preserve"> Global</w:t>
      </w:r>
    </w:p>
    <w:p w14:paraId="2ECA4645" w14:textId="72576574" w:rsidR="00503BD5" w:rsidRPr="00E9676D" w:rsidRDefault="00503BD5" w:rsidP="00E4156C">
      <w:pPr>
        <w:pStyle w:val="Whydowerecommendthis"/>
        <w:rPr>
          <w:rFonts w:ascii="DengXian" w:eastAsia="DengXian" w:hAnsi="DengXian"/>
        </w:rPr>
      </w:pPr>
    </w:p>
    <w:bookmarkEnd w:id="59"/>
    <w:p w14:paraId="312C1322" w14:textId="4362F662" w:rsidR="00D00615" w:rsidRPr="00E9676D" w:rsidRDefault="00D00615" w:rsidP="00E4156C">
      <w:pPr>
        <w:pStyle w:val="Caption"/>
        <w:rPr>
          <w:rFonts w:ascii="DengXian" w:eastAsia="DengXian" w:hAnsi="DengXian"/>
        </w:rPr>
        <w:sectPr w:rsidR="00D00615" w:rsidRPr="00E9676D" w:rsidSect="005B1E27">
          <w:pgSz w:w="11906" w:h="16838"/>
          <w:pgMar w:top="1134" w:right="1134" w:bottom="1134" w:left="1134" w:header="709" w:footer="709" w:gutter="0"/>
          <w:cols w:space="708"/>
          <w:docGrid w:linePitch="360"/>
        </w:sectPr>
      </w:pPr>
    </w:p>
    <w:p w14:paraId="4A30F80A" w14:textId="6B0FDF1C" w:rsidR="00AF1E9D" w:rsidRPr="00E9676D" w:rsidRDefault="00AE0C1A" w:rsidP="00E4156C">
      <w:pPr>
        <w:rPr>
          <w:rFonts w:ascii="DengXian" w:eastAsia="DengXian" w:hAnsi="DengXian"/>
        </w:rPr>
      </w:pPr>
      <w:bookmarkStart w:id="60" w:name="_Hlk150264181"/>
      <w:r w:rsidRPr="00E9676D">
        <w:rPr>
          <w:rFonts w:ascii="DengXian" w:eastAsia="DengXian" w:hAnsi="DengXian"/>
          <w:noProof/>
        </w:rPr>
        <w:lastRenderedPageBreak/>
        <w:drawing>
          <wp:inline distT="0" distB="0" distL="0" distR="0" wp14:anchorId="6A5059AB" wp14:editId="7871171E">
            <wp:extent cx="5731510" cy="2985770"/>
            <wp:effectExtent l="0" t="0" r="2540" b="5080"/>
            <wp:docPr id="1213455590" name="Picture 12134555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416003" name="Picture 1213455590">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985770"/>
                    </a:xfrm>
                    <a:prstGeom prst="rect">
                      <a:avLst/>
                    </a:prstGeom>
                  </pic:spPr>
                </pic:pic>
              </a:graphicData>
            </a:graphic>
          </wp:inline>
        </w:drawing>
      </w:r>
    </w:p>
    <w:p w14:paraId="60BE3FA0" w14:textId="4E771A18" w:rsidR="00D00615" w:rsidRPr="00E9676D" w:rsidRDefault="00AE0C1A" w:rsidP="00E4156C">
      <w:pPr>
        <w:pStyle w:val="Heading1"/>
        <w:rPr>
          <w:rFonts w:ascii="DengXian" w:eastAsia="DengXian" w:hAnsi="DengXian"/>
          <w:lang w:eastAsia="zh-CN"/>
        </w:rPr>
      </w:pPr>
      <w:bookmarkStart w:id="61" w:name="_Toc256000023"/>
      <w:r w:rsidRPr="00E9676D">
        <w:rPr>
          <w:rFonts w:ascii="DengXian" w:eastAsia="DengXian" w:hAnsi="DengXian" w:cs="SimSun"/>
          <w:lang w:eastAsia="zh-CN"/>
        </w:rPr>
        <w:t>《实现 STEM 劳动力多元化的项目战略》</w:t>
      </w:r>
      <w:bookmarkEnd w:id="61"/>
    </w:p>
    <w:p w14:paraId="52C0AF55" w14:textId="31FFF591" w:rsidR="00D00615" w:rsidRPr="00E9676D" w:rsidRDefault="00AE0C1A" w:rsidP="00E4156C">
      <w:pPr>
        <w:pStyle w:val="Heading2"/>
        <w:rPr>
          <w:rFonts w:ascii="DengXian" w:eastAsia="DengXian" w:hAnsi="DengXian"/>
          <w:sz w:val="36"/>
          <w:szCs w:val="36"/>
        </w:rPr>
      </w:pPr>
      <w:bookmarkStart w:id="62" w:name="_Toc256000024"/>
      <w:proofErr w:type="spellStart"/>
      <w:r w:rsidRPr="00E9676D">
        <w:rPr>
          <w:rFonts w:ascii="DengXian" w:eastAsia="DengXian" w:hAnsi="DengXian" w:cs="SimSun"/>
        </w:rPr>
        <w:t>目标</w:t>
      </w:r>
      <w:bookmarkEnd w:id="62"/>
      <w:proofErr w:type="spellEnd"/>
    </w:p>
    <w:p w14:paraId="5E8BF695" w14:textId="3E85393D" w:rsidR="00D00615" w:rsidRPr="00E9676D" w:rsidRDefault="00AE0C1A" w:rsidP="00E4156C">
      <w:pPr>
        <w:rPr>
          <w:rFonts w:ascii="DengXian" w:eastAsia="DengXian" w:hAnsi="DengXian"/>
        </w:rPr>
      </w:pPr>
      <w:r w:rsidRPr="00E9676D">
        <w:rPr>
          <w:rFonts w:ascii="DengXian" w:eastAsia="DengXian" w:hAnsi="DengXian" w:cs="SimSun"/>
          <w:i/>
        </w:rPr>
        <w:t>《</w:t>
      </w:r>
      <w:proofErr w:type="spellStart"/>
      <w:r w:rsidRPr="00E9676D">
        <w:rPr>
          <w:rFonts w:ascii="DengXian" w:eastAsia="DengXian" w:hAnsi="DengXian" w:cs="SimSun"/>
          <w:i/>
        </w:rPr>
        <w:t>实现</w:t>
      </w:r>
      <w:proofErr w:type="spellEnd"/>
      <w:r w:rsidRPr="00E9676D">
        <w:rPr>
          <w:rFonts w:ascii="DengXian" w:eastAsia="DengXian" w:hAnsi="DengXian" w:cs="SimSun"/>
          <w:i/>
        </w:rPr>
        <w:t xml:space="preserve"> STEM </w:t>
      </w:r>
      <w:proofErr w:type="spellStart"/>
      <w:r w:rsidRPr="00E9676D">
        <w:rPr>
          <w:rFonts w:ascii="DengXian" w:eastAsia="DengXian" w:hAnsi="DengXian" w:cs="SimSun"/>
          <w:i/>
        </w:rPr>
        <w:t>劳动力多元化的项目战略</w:t>
      </w:r>
      <w:proofErr w:type="spellEnd"/>
      <w:r w:rsidRPr="00E9676D">
        <w:rPr>
          <w:rFonts w:ascii="DengXian" w:eastAsia="DengXian" w:hAnsi="DengXian" w:cs="SimSun"/>
          <w:i/>
        </w:rPr>
        <w:t>》（Diversity in STEM Program Strategy）</w:t>
      </w:r>
      <w:proofErr w:type="spellStart"/>
      <w:r w:rsidRPr="00E9676D">
        <w:rPr>
          <w:rFonts w:ascii="DengXian" w:eastAsia="DengXian" w:hAnsi="DengXian" w:cs="SimSun"/>
        </w:rPr>
        <w:t>概述了设计和交付项目以促进</w:t>
      </w:r>
      <w:proofErr w:type="spellEnd"/>
      <w:r w:rsidRPr="00E9676D">
        <w:rPr>
          <w:rFonts w:ascii="DengXian" w:eastAsia="DengXian" w:hAnsi="DengXian" w:cs="SimSun"/>
        </w:rPr>
        <w:t xml:space="preserve"> STEM </w:t>
      </w:r>
      <w:proofErr w:type="spellStart"/>
      <w:r w:rsidRPr="00E9676D">
        <w:rPr>
          <w:rFonts w:ascii="DengXian" w:eastAsia="DengXian" w:hAnsi="DengXian" w:cs="SimSun"/>
        </w:rPr>
        <w:t>劳动力多元化的方法</w:t>
      </w:r>
      <w:proofErr w:type="spellEnd"/>
      <w:r w:rsidRPr="00E9676D">
        <w:rPr>
          <w:rFonts w:ascii="DengXian" w:eastAsia="DengXian" w:hAnsi="DengXian" w:cs="SimSun"/>
        </w:rPr>
        <w:t xml:space="preserve">。 </w:t>
      </w:r>
      <w:proofErr w:type="spellStart"/>
      <w:r w:rsidRPr="00E9676D">
        <w:rPr>
          <w:rFonts w:ascii="DengXian" w:eastAsia="DengXian" w:hAnsi="DengXian" w:cs="SimSun"/>
          <w:i/>
        </w:rPr>
        <w:t>实现</w:t>
      </w:r>
      <w:proofErr w:type="spellEnd"/>
      <w:r w:rsidRPr="00E9676D">
        <w:rPr>
          <w:rFonts w:ascii="DengXian" w:eastAsia="DengXian" w:hAnsi="DengXian" w:cs="SimSun"/>
          <w:i/>
        </w:rPr>
        <w:t xml:space="preserve"> STEM 劳动力多元化的审议</w:t>
      </w:r>
      <w:r w:rsidRPr="00E9676D">
        <w:rPr>
          <w:rFonts w:ascii="DengXian" w:eastAsia="DengXian" w:hAnsi="DengXian" w:cs="SimSun"/>
        </w:rPr>
        <w:t xml:space="preserve">明确了澳大利亚联邦政府资助的当前项目中的差距和重复现象。此次审议还确定了改善未来项目重点和设计的机会，以吸引和留住 STEM </w:t>
      </w:r>
      <w:proofErr w:type="spellStart"/>
      <w:r w:rsidRPr="00E9676D">
        <w:rPr>
          <w:rFonts w:ascii="DengXian" w:eastAsia="DengXian" w:hAnsi="DengXian" w:cs="SimSun"/>
        </w:rPr>
        <w:t>道路上更多来自多元化背景的人才</w:t>
      </w:r>
      <w:proofErr w:type="spellEnd"/>
      <w:r w:rsidRPr="00E9676D">
        <w:rPr>
          <w:rFonts w:ascii="DengXian" w:eastAsia="DengXian" w:hAnsi="DengXian" w:cs="SimSun"/>
        </w:rPr>
        <w:t>。</w:t>
      </w:r>
    </w:p>
    <w:p w14:paraId="64356DE6" w14:textId="65D58870" w:rsidR="00D00615" w:rsidRPr="00E9676D" w:rsidRDefault="00AE0C1A" w:rsidP="00E4156C">
      <w:pPr>
        <w:rPr>
          <w:rFonts w:ascii="DengXian" w:eastAsia="DengXian" w:hAnsi="DengXian"/>
        </w:rPr>
      </w:pPr>
      <w:r w:rsidRPr="00E9676D">
        <w:rPr>
          <w:rFonts w:ascii="DengXian" w:eastAsia="DengXian" w:hAnsi="DengXian" w:cs="SimSun"/>
          <w:lang w:eastAsia="zh-CN"/>
        </w:rPr>
        <w:t>该战略有 3 个关键要素。这些要素为推进拟议的专门咨询委员会和支持该委员会的部门（如本报告的建议 1 和 2 中所述）奠定了基础。</w:t>
      </w:r>
      <w:proofErr w:type="spellStart"/>
      <w:r w:rsidRPr="00E9676D">
        <w:rPr>
          <w:rFonts w:ascii="DengXian" w:eastAsia="DengXian" w:hAnsi="DengXian" w:cs="SimSun"/>
        </w:rPr>
        <w:t>这些要素为</w:t>
      </w:r>
      <w:proofErr w:type="spellEnd"/>
      <w:r w:rsidRPr="00E9676D">
        <w:rPr>
          <w:rFonts w:ascii="DengXian" w:eastAsia="DengXian" w:hAnsi="DengXian" w:cs="SimSun"/>
        </w:rPr>
        <w:t>：</w:t>
      </w:r>
    </w:p>
    <w:p w14:paraId="75EE3761" w14:textId="1BB01E98" w:rsidR="00D00615" w:rsidRPr="00E9676D" w:rsidRDefault="00AE0C1A" w:rsidP="00E4156C">
      <w:pPr>
        <w:pStyle w:val="ListParagraph"/>
        <w:numPr>
          <w:ilvl w:val="0"/>
          <w:numId w:val="5"/>
        </w:numPr>
        <w:spacing w:line="256" w:lineRule="auto"/>
        <w:rPr>
          <w:rFonts w:ascii="DengXian" w:eastAsia="DengXian" w:hAnsi="DengXian"/>
          <w:lang w:eastAsia="zh-CN"/>
        </w:rPr>
      </w:pPr>
      <w:r w:rsidRPr="00E9676D">
        <w:rPr>
          <w:rFonts w:ascii="DengXian" w:eastAsia="DengXian" w:hAnsi="DengXian" w:cs="SimSun"/>
          <w:lang w:eastAsia="zh-CN"/>
        </w:rPr>
        <w:t>在所有项目中引进最佳实践项目设计，以促进 STEM 的多元化。这将确保这些项目具有影响力并能推动长期变革。</w:t>
      </w:r>
    </w:p>
    <w:p w14:paraId="4ECF74EE" w14:textId="098B7C53" w:rsidR="00D00615" w:rsidRPr="00E9676D" w:rsidRDefault="00AE0C1A" w:rsidP="00E4156C">
      <w:pPr>
        <w:pStyle w:val="ListParagraph"/>
        <w:numPr>
          <w:ilvl w:val="0"/>
          <w:numId w:val="5"/>
        </w:numPr>
        <w:spacing w:line="256" w:lineRule="auto"/>
        <w:rPr>
          <w:rFonts w:ascii="DengXian" w:eastAsia="DengXian" w:hAnsi="DengXian"/>
          <w:lang w:eastAsia="zh-CN"/>
        </w:rPr>
      </w:pPr>
      <w:r w:rsidRPr="00E9676D">
        <w:rPr>
          <w:rFonts w:ascii="DengXian" w:eastAsia="DengXian" w:hAnsi="DengXian" w:cs="SimSun"/>
          <w:lang w:eastAsia="zh-CN"/>
        </w:rPr>
        <w:t>改变现有的 women in STEM 项目组合，以解决审议中发现的问题，并确保项目符合最佳实践项目设计。</w:t>
      </w:r>
    </w:p>
    <w:p w14:paraId="07C5AF7F" w14:textId="77777777" w:rsidR="00D00615" w:rsidRPr="00E9676D" w:rsidRDefault="00AE0C1A" w:rsidP="00E4156C">
      <w:pPr>
        <w:pStyle w:val="ListParagraph"/>
        <w:numPr>
          <w:ilvl w:val="0"/>
          <w:numId w:val="5"/>
        </w:numPr>
        <w:spacing w:line="256" w:lineRule="auto"/>
        <w:rPr>
          <w:rFonts w:ascii="DengXian" w:eastAsia="DengXian" w:hAnsi="DengXian"/>
          <w:lang w:eastAsia="zh-CN"/>
        </w:rPr>
      </w:pPr>
      <w:r w:rsidRPr="00E9676D">
        <w:rPr>
          <w:rFonts w:ascii="DengXian" w:eastAsia="DengXian" w:hAnsi="DengXian" w:cs="SimSun"/>
          <w:lang w:eastAsia="zh-CN"/>
        </w:rPr>
        <w:t>设计新项目来填补在支持所有缺乏代表性群体时仍然存在的差距。</w:t>
      </w:r>
    </w:p>
    <w:p w14:paraId="737B7BC3" w14:textId="702D1EB8" w:rsidR="004B1867" w:rsidRPr="00E9676D" w:rsidRDefault="004B1867" w:rsidP="00E4156C">
      <w:pPr>
        <w:spacing w:before="0" w:after="160" w:line="259" w:lineRule="auto"/>
        <w:rPr>
          <w:rFonts w:ascii="DengXian" w:eastAsia="DengXian" w:hAnsi="DengXian" w:cstheme="majorBidi"/>
          <w:b/>
          <w:color w:val="001B35" w:themeColor="accent1"/>
          <w:sz w:val="32"/>
          <w:szCs w:val="32"/>
          <w:lang w:eastAsia="zh-CN"/>
        </w:rPr>
      </w:pPr>
    </w:p>
    <w:p w14:paraId="6DD602AE" w14:textId="05E9C01B" w:rsidR="00D00615" w:rsidRPr="00E9676D" w:rsidRDefault="00AE0C1A" w:rsidP="00E9676D">
      <w:pPr>
        <w:pStyle w:val="Heading3"/>
        <w:pageBreakBefore/>
        <w:rPr>
          <w:rFonts w:ascii="DengXian" w:eastAsia="DengXian" w:hAnsi="DengXian"/>
          <w:lang w:eastAsia="zh-CN"/>
        </w:rPr>
      </w:pPr>
      <w:bookmarkStart w:id="63" w:name="_Toc256000025"/>
      <w:r w:rsidRPr="00E9676D">
        <w:rPr>
          <w:rFonts w:ascii="DengXian" w:eastAsia="DengXian" w:hAnsi="DengXian" w:cs="SimSun"/>
          <w:lang w:eastAsia="zh-CN"/>
        </w:rPr>
        <w:lastRenderedPageBreak/>
        <w:t>要素 1：在所有实现 STEM 劳动力多元化项目中引进最佳实践项目设计</w:t>
      </w:r>
      <w:bookmarkEnd w:id="63"/>
    </w:p>
    <w:p w14:paraId="3E1F71FB" w14:textId="31C4AF66"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以下指南以</w:t>
      </w:r>
      <w:r w:rsidRPr="00E9676D">
        <w:rPr>
          <w:rFonts w:ascii="DengXian" w:eastAsia="DengXian" w:hAnsi="DengXian" w:cs="SimSun"/>
          <w:i/>
          <w:lang w:eastAsia="zh-CN"/>
        </w:rPr>
        <w:t>实现 STEM 劳动力多元化的审议</w:t>
      </w:r>
      <w:r w:rsidRPr="00E9676D">
        <w:rPr>
          <w:rFonts w:ascii="DengXian" w:eastAsia="DengXian" w:hAnsi="DengXian" w:cs="SimSun"/>
          <w:lang w:eastAsia="zh-CN"/>
        </w:rPr>
        <w:t>中确定的最佳实践设计元素为基础。他们将确保政府项目带来影响并推动整体变革。以下各节将进一步详细介绍这些特点。</w:t>
      </w:r>
    </w:p>
    <w:p w14:paraId="7407AD67" w14:textId="7C7F3C25" w:rsidR="00D00615" w:rsidRPr="00E9676D" w:rsidRDefault="00AE0C1A" w:rsidP="00E4156C">
      <w:pPr>
        <w:pStyle w:val="Heading4"/>
        <w:pBdr>
          <w:top w:val="single" w:sz="4" w:space="4" w:color="001B35" w:themeColor="accent1"/>
          <w:left w:val="single" w:sz="4" w:space="4" w:color="001B35" w:themeColor="accent1"/>
          <w:bottom w:val="single" w:sz="4" w:space="4" w:color="001B35" w:themeColor="accent1"/>
          <w:right w:val="single" w:sz="4" w:space="4" w:color="001B35" w:themeColor="accent1"/>
        </w:pBdr>
        <w:rPr>
          <w:rFonts w:ascii="DengXian" w:eastAsia="DengXian" w:hAnsi="DengXian"/>
          <w:lang w:eastAsia="zh-CN"/>
        </w:rPr>
      </w:pPr>
      <w:r w:rsidRPr="00E9676D">
        <w:rPr>
          <w:rFonts w:ascii="DengXian" w:eastAsia="DengXian" w:hAnsi="DengXian" w:cs="SimSun"/>
          <w:lang w:eastAsia="zh-CN"/>
        </w:rPr>
        <w:t>长期（灵活）的资助模式</w:t>
      </w:r>
    </w:p>
    <w:p w14:paraId="7A1FB32F" w14:textId="6AD25CB4" w:rsidR="00D00615" w:rsidRPr="00E9676D" w:rsidRDefault="00AE0C1A" w:rsidP="00E4156C">
      <w:pPr>
        <w:numPr>
          <w:ilvl w:val="0"/>
          <w:numId w:val="16"/>
        </w:numPr>
        <w:pBdr>
          <w:top w:val="single" w:sz="4" w:space="4" w:color="001B35" w:themeColor="accent1"/>
          <w:left w:val="single" w:sz="4" w:space="4" w:color="001B35" w:themeColor="accent1"/>
          <w:bottom w:val="single" w:sz="4" w:space="4" w:color="001B35" w:themeColor="accent1"/>
          <w:right w:val="single" w:sz="4" w:space="4" w:color="001B35" w:themeColor="accent1"/>
        </w:pBdr>
        <w:rPr>
          <w:rFonts w:ascii="DengXian" w:eastAsia="DengXian" w:hAnsi="DengXian"/>
          <w:lang w:eastAsia="zh-CN"/>
        </w:rPr>
      </w:pPr>
      <w:r w:rsidRPr="00E9676D">
        <w:rPr>
          <w:rFonts w:ascii="DengXian" w:eastAsia="DengXian" w:hAnsi="DengXian" w:cs="SimSun"/>
          <w:lang w:eastAsia="zh-CN"/>
        </w:rPr>
        <w:t>政府为项目提供长期资金，以推动长期持续的影响。</w:t>
      </w:r>
    </w:p>
    <w:p w14:paraId="59A31DF4" w14:textId="77777777" w:rsidR="00D00615" w:rsidRPr="00E9676D" w:rsidRDefault="00AE0C1A" w:rsidP="00E4156C">
      <w:pPr>
        <w:pStyle w:val="Heading4"/>
        <w:pBdr>
          <w:top w:val="single" w:sz="4" w:space="4" w:color="001B35" w:themeColor="accent1"/>
          <w:left w:val="single" w:sz="4" w:space="4" w:color="001B35" w:themeColor="accent1"/>
          <w:bottom w:val="single" w:sz="4" w:space="4" w:color="001B35" w:themeColor="accent1"/>
          <w:right w:val="single" w:sz="4" w:space="4" w:color="001B35" w:themeColor="accent1"/>
        </w:pBdr>
        <w:rPr>
          <w:rFonts w:ascii="DengXian" w:eastAsia="DengXian" w:hAnsi="DengXian"/>
          <w:lang w:eastAsia="zh-CN"/>
        </w:rPr>
      </w:pPr>
      <w:r w:rsidRPr="00E9676D">
        <w:rPr>
          <w:rFonts w:ascii="DengXian" w:eastAsia="DengXian" w:hAnsi="DengXian" w:cs="SimSun"/>
          <w:lang w:eastAsia="zh-CN"/>
        </w:rPr>
        <w:t>合作进行项目设计和交付</w:t>
      </w:r>
    </w:p>
    <w:p w14:paraId="753FB9F2" w14:textId="77777777" w:rsidR="00D00615" w:rsidRPr="00E9676D" w:rsidRDefault="00AE0C1A" w:rsidP="00E4156C">
      <w:pPr>
        <w:numPr>
          <w:ilvl w:val="0"/>
          <w:numId w:val="16"/>
        </w:numPr>
        <w:pBdr>
          <w:top w:val="single" w:sz="4" w:space="4" w:color="001B35" w:themeColor="accent1"/>
          <w:left w:val="single" w:sz="4" w:space="4" w:color="001B35" w:themeColor="accent1"/>
          <w:bottom w:val="single" w:sz="4" w:space="4" w:color="001B35" w:themeColor="accent1"/>
          <w:right w:val="single" w:sz="4" w:space="4" w:color="001B35" w:themeColor="accent1"/>
        </w:pBdr>
        <w:rPr>
          <w:rFonts w:ascii="DengXian" w:eastAsia="DengXian" w:hAnsi="DengXian"/>
          <w:lang w:eastAsia="zh-CN"/>
        </w:rPr>
      </w:pPr>
      <w:r w:rsidRPr="00E9676D">
        <w:rPr>
          <w:rFonts w:ascii="DengXian" w:eastAsia="DengXian" w:hAnsi="DengXian" w:cs="SimSun"/>
          <w:lang w:eastAsia="zh-CN"/>
        </w:rPr>
        <w:t>政府与社区和行业利益相关方合作建立新项目并提高其影响力和长期成果。</w:t>
      </w:r>
    </w:p>
    <w:p w14:paraId="0E1C001B" w14:textId="77777777" w:rsidR="00D00615" w:rsidRPr="00E9676D" w:rsidRDefault="00AE0C1A" w:rsidP="00E4156C">
      <w:pPr>
        <w:pStyle w:val="Heading4"/>
        <w:pBdr>
          <w:top w:val="single" w:sz="4" w:space="4" w:color="001B35" w:themeColor="accent1"/>
          <w:left w:val="single" w:sz="4" w:space="4" w:color="001B35" w:themeColor="accent1"/>
          <w:bottom w:val="single" w:sz="4" w:space="4" w:color="001B35" w:themeColor="accent1"/>
          <w:right w:val="single" w:sz="4" w:space="4" w:color="001B35" w:themeColor="accent1"/>
        </w:pBdr>
        <w:rPr>
          <w:rFonts w:ascii="DengXian" w:eastAsia="DengXian" w:hAnsi="DengXian"/>
          <w:lang w:eastAsia="zh-CN"/>
        </w:rPr>
      </w:pPr>
      <w:r w:rsidRPr="00E9676D">
        <w:rPr>
          <w:rFonts w:ascii="DengXian" w:eastAsia="DengXian" w:hAnsi="DengXian" w:cs="SimSun"/>
          <w:lang w:eastAsia="zh-CN"/>
        </w:rPr>
        <w:t>通过拨款流程促进多元化</w:t>
      </w:r>
    </w:p>
    <w:p w14:paraId="57402829" w14:textId="242B6E4B" w:rsidR="00D00615" w:rsidRPr="00E9676D" w:rsidRDefault="00AE0C1A" w:rsidP="00E4156C">
      <w:pPr>
        <w:numPr>
          <w:ilvl w:val="0"/>
          <w:numId w:val="16"/>
        </w:numPr>
        <w:pBdr>
          <w:top w:val="single" w:sz="4" w:space="4" w:color="001B35" w:themeColor="accent1"/>
          <w:left w:val="single" w:sz="4" w:space="4" w:color="001B35" w:themeColor="accent1"/>
          <w:bottom w:val="single" w:sz="4" w:space="4" w:color="001B35" w:themeColor="accent1"/>
          <w:right w:val="single" w:sz="4" w:space="4" w:color="001B35" w:themeColor="accent1"/>
        </w:pBdr>
        <w:rPr>
          <w:rFonts w:ascii="DengXian" w:eastAsia="DengXian" w:hAnsi="DengXian"/>
          <w:lang w:eastAsia="zh-CN"/>
        </w:rPr>
      </w:pPr>
      <w:r w:rsidRPr="00E9676D">
        <w:rPr>
          <w:rFonts w:ascii="DengXian" w:eastAsia="DengXian" w:hAnsi="DengXian" w:cs="SimSun"/>
          <w:lang w:eastAsia="zh-CN"/>
        </w:rPr>
        <w:t>拨款流程应确保来自多元化背景和经验的申请人在获得拨款方面具有竞争力。</w:t>
      </w:r>
    </w:p>
    <w:p w14:paraId="68921C32" w14:textId="77777777" w:rsidR="00D00615" w:rsidRPr="00E9676D" w:rsidRDefault="00AE0C1A" w:rsidP="00E4156C">
      <w:pPr>
        <w:pStyle w:val="Heading4"/>
        <w:pBdr>
          <w:top w:val="single" w:sz="4" w:space="4" w:color="001B35" w:themeColor="accent1"/>
          <w:left w:val="single" w:sz="4" w:space="4" w:color="001B35" w:themeColor="accent1"/>
          <w:bottom w:val="single" w:sz="4" w:space="4" w:color="001B35" w:themeColor="accent1"/>
          <w:right w:val="single" w:sz="4" w:space="4" w:color="001B35" w:themeColor="accent1"/>
        </w:pBdr>
        <w:rPr>
          <w:rFonts w:ascii="DengXian" w:eastAsia="DengXian" w:hAnsi="DengXian"/>
        </w:rPr>
      </w:pPr>
      <w:proofErr w:type="spellStart"/>
      <w:r w:rsidRPr="00E9676D">
        <w:rPr>
          <w:rFonts w:ascii="DengXian" w:eastAsia="DengXian" w:hAnsi="DengXian" w:cs="SimSun"/>
        </w:rPr>
        <w:t>加强数据收集</w:t>
      </w:r>
      <w:proofErr w:type="spellEnd"/>
    </w:p>
    <w:p w14:paraId="3F34B369" w14:textId="43010E46" w:rsidR="00D00615" w:rsidRPr="00E9676D" w:rsidRDefault="00AE0C1A" w:rsidP="00E4156C">
      <w:pPr>
        <w:numPr>
          <w:ilvl w:val="0"/>
          <w:numId w:val="16"/>
        </w:numPr>
        <w:pBdr>
          <w:top w:val="single" w:sz="4" w:space="4" w:color="001B35" w:themeColor="accent1"/>
          <w:left w:val="single" w:sz="4" w:space="4" w:color="001B35" w:themeColor="accent1"/>
          <w:bottom w:val="single" w:sz="4" w:space="4" w:color="001B35" w:themeColor="accent1"/>
          <w:right w:val="single" w:sz="4" w:space="4" w:color="001B35" w:themeColor="accent1"/>
        </w:pBdr>
        <w:rPr>
          <w:rFonts w:ascii="DengXian" w:eastAsia="DengXian" w:hAnsi="DengXian"/>
          <w:lang w:eastAsia="zh-CN"/>
        </w:rPr>
      </w:pPr>
      <w:r w:rsidRPr="00E9676D">
        <w:rPr>
          <w:rFonts w:ascii="DengXian" w:eastAsia="DengXian" w:hAnsi="DengXian" w:cs="SimSun"/>
          <w:lang w:eastAsia="zh-CN"/>
        </w:rPr>
        <w:t>对所有项目的数据收集应保持一致，以便轻松衡量项目的有效性。还应考虑为开发纵向数据集收集数据，以衡量项目的影响。</w:t>
      </w:r>
    </w:p>
    <w:p w14:paraId="45BEFDCD" w14:textId="77777777" w:rsidR="00D00615" w:rsidRPr="00E9676D" w:rsidRDefault="00AE0C1A" w:rsidP="00E4156C">
      <w:pPr>
        <w:pStyle w:val="Heading4"/>
        <w:pBdr>
          <w:top w:val="single" w:sz="4" w:space="4" w:color="001B35" w:themeColor="accent1"/>
          <w:left w:val="single" w:sz="4" w:space="4" w:color="001B35" w:themeColor="accent1"/>
          <w:bottom w:val="single" w:sz="4" w:space="4" w:color="001B35" w:themeColor="accent1"/>
          <w:right w:val="single" w:sz="4" w:space="4" w:color="001B35" w:themeColor="accent1"/>
        </w:pBdr>
        <w:rPr>
          <w:rFonts w:ascii="DengXian" w:eastAsia="DengXian" w:hAnsi="DengXian"/>
        </w:rPr>
      </w:pPr>
      <w:proofErr w:type="spellStart"/>
      <w:r w:rsidRPr="00E9676D">
        <w:rPr>
          <w:rFonts w:ascii="DengXian" w:eastAsia="DengXian" w:hAnsi="DengXian" w:cs="SimSun"/>
        </w:rPr>
        <w:t>改善评估机制</w:t>
      </w:r>
      <w:proofErr w:type="spellEnd"/>
    </w:p>
    <w:p w14:paraId="54FD598E" w14:textId="02914C70" w:rsidR="006858CB" w:rsidRPr="00E9676D" w:rsidRDefault="00AE0C1A" w:rsidP="00E4156C">
      <w:pPr>
        <w:numPr>
          <w:ilvl w:val="0"/>
          <w:numId w:val="16"/>
        </w:numPr>
        <w:pBdr>
          <w:top w:val="single" w:sz="4" w:space="4" w:color="001B35" w:themeColor="accent1"/>
          <w:left w:val="single" w:sz="4" w:space="4" w:color="001B35" w:themeColor="accent1"/>
          <w:bottom w:val="single" w:sz="4" w:space="4" w:color="001B35" w:themeColor="accent1"/>
          <w:right w:val="single" w:sz="4" w:space="4" w:color="001B35" w:themeColor="accent1"/>
        </w:pBdr>
        <w:rPr>
          <w:rFonts w:ascii="DengXian" w:eastAsia="DengXian" w:hAnsi="DengXian"/>
          <w:lang w:eastAsia="zh-CN"/>
        </w:rPr>
      </w:pPr>
      <w:r w:rsidRPr="00E9676D">
        <w:rPr>
          <w:rFonts w:ascii="DengXian" w:eastAsia="DengXian" w:hAnsi="DengXian" w:cs="SimSun"/>
          <w:lang w:eastAsia="zh-CN"/>
        </w:rPr>
        <w:t>应制定监测和评估框架，包括制定关键绩效指标（KPI）或其他各项指标，为项目开发、数据收集和评估提供依据。这将有助于根据预期成果监测计划成功与否。</w:t>
      </w:r>
    </w:p>
    <w:p w14:paraId="4B1B70E5" w14:textId="16C8A0B9" w:rsidR="00D00615" w:rsidRPr="00E9676D" w:rsidRDefault="00AE0C1A" w:rsidP="00E4156C">
      <w:pPr>
        <w:numPr>
          <w:ilvl w:val="0"/>
          <w:numId w:val="16"/>
        </w:numPr>
        <w:pBdr>
          <w:top w:val="single" w:sz="4" w:space="4" w:color="001B35" w:themeColor="accent1"/>
          <w:left w:val="single" w:sz="4" w:space="4" w:color="001B35" w:themeColor="accent1"/>
          <w:bottom w:val="single" w:sz="4" w:space="4" w:color="001B35" w:themeColor="accent1"/>
          <w:right w:val="single" w:sz="4" w:space="4" w:color="001B35" w:themeColor="accent1"/>
        </w:pBdr>
        <w:rPr>
          <w:rFonts w:ascii="DengXian" w:eastAsia="DengXian" w:hAnsi="DengXian"/>
          <w:lang w:eastAsia="zh-CN"/>
        </w:rPr>
      </w:pPr>
      <w:r w:rsidRPr="00E9676D">
        <w:rPr>
          <w:rFonts w:ascii="DengXian" w:eastAsia="DengXian" w:hAnsi="DengXian" w:cs="SimSun"/>
          <w:lang w:eastAsia="zh-CN"/>
        </w:rPr>
        <w:t>评估应根据最佳实践来进行，包括独立于项目交付合作伙伴的评估。应发布评估结果以展示最佳实践、分享行之有效的方法并推动系统性变革。</w:t>
      </w:r>
    </w:p>
    <w:p w14:paraId="76C6EFB5" w14:textId="77777777" w:rsidR="00D00615" w:rsidRPr="00E9676D" w:rsidRDefault="00AE0C1A" w:rsidP="00E4156C">
      <w:pPr>
        <w:pStyle w:val="Heading4"/>
        <w:pBdr>
          <w:top w:val="single" w:sz="4" w:space="4" w:color="001B35" w:themeColor="accent1"/>
          <w:left w:val="single" w:sz="4" w:space="4" w:color="001B35" w:themeColor="accent1"/>
          <w:bottom w:val="single" w:sz="4" w:space="4" w:color="001B35" w:themeColor="accent1"/>
          <w:right w:val="single" w:sz="4" w:space="4" w:color="001B35" w:themeColor="accent1"/>
        </w:pBdr>
        <w:rPr>
          <w:rFonts w:ascii="DengXian" w:eastAsia="DengXian" w:hAnsi="DengXian"/>
        </w:rPr>
      </w:pPr>
      <w:proofErr w:type="spellStart"/>
      <w:r w:rsidRPr="00E9676D">
        <w:rPr>
          <w:rFonts w:ascii="DengXian" w:eastAsia="DengXian" w:hAnsi="DengXian" w:cs="SimSun"/>
        </w:rPr>
        <w:t>协作和建立关系</w:t>
      </w:r>
      <w:proofErr w:type="spellEnd"/>
    </w:p>
    <w:p w14:paraId="48E6EFE2" w14:textId="2AE3E68F" w:rsidR="00D00615" w:rsidRPr="00E9676D" w:rsidRDefault="00AE0C1A" w:rsidP="00E4156C">
      <w:pPr>
        <w:numPr>
          <w:ilvl w:val="0"/>
          <w:numId w:val="16"/>
        </w:numPr>
        <w:pBdr>
          <w:top w:val="single" w:sz="4" w:space="4" w:color="001B35" w:themeColor="accent1"/>
          <w:left w:val="single" w:sz="4" w:space="4" w:color="001B35" w:themeColor="accent1"/>
          <w:bottom w:val="single" w:sz="4" w:space="4" w:color="001B35" w:themeColor="accent1"/>
          <w:right w:val="single" w:sz="4" w:space="4" w:color="001B35" w:themeColor="accent1"/>
        </w:pBdr>
        <w:rPr>
          <w:rFonts w:ascii="DengXian" w:eastAsia="DengXian" w:hAnsi="DengXian"/>
          <w:lang w:eastAsia="zh-CN"/>
        </w:rPr>
      </w:pPr>
      <w:r w:rsidRPr="00E9676D">
        <w:rPr>
          <w:rFonts w:ascii="DengXian" w:eastAsia="DengXian" w:hAnsi="DengXian" w:cs="SimSun"/>
          <w:lang w:eastAsia="zh-CN"/>
        </w:rPr>
        <w:t>支持并开展管理合作关系的活动非常重要，有助于推动各个项目之间的合作并增加社区对项目的支持。</w:t>
      </w:r>
    </w:p>
    <w:p w14:paraId="34BC77D8" w14:textId="1D8A183B" w:rsidR="004B1867" w:rsidRPr="00E9676D" w:rsidRDefault="004B1867" w:rsidP="00E4156C">
      <w:pPr>
        <w:spacing w:before="0" w:after="160" w:line="259" w:lineRule="auto"/>
        <w:rPr>
          <w:rFonts w:ascii="DengXian" w:eastAsia="DengXian" w:hAnsi="DengXian" w:cstheme="majorBidi"/>
          <w:b/>
          <w:bCs/>
          <w:color w:val="001B35" w:themeColor="accent1"/>
          <w:sz w:val="28"/>
          <w:szCs w:val="28"/>
          <w:lang w:eastAsia="zh-CN"/>
        </w:rPr>
      </w:pPr>
      <w:bookmarkStart w:id="64" w:name="_Toc149921455"/>
    </w:p>
    <w:p w14:paraId="78F49434" w14:textId="3CFD3FA4" w:rsidR="00D00615" w:rsidRPr="00E9676D" w:rsidRDefault="00AE0C1A" w:rsidP="00E9676D">
      <w:pPr>
        <w:pStyle w:val="Heading2"/>
        <w:pageBreakBefore/>
        <w:rPr>
          <w:rFonts w:ascii="DengXian" w:eastAsia="DengXian" w:hAnsi="DengXian"/>
        </w:rPr>
      </w:pPr>
      <w:bookmarkStart w:id="65" w:name="_Toc256000026"/>
      <w:bookmarkStart w:id="66" w:name="_Toc149921461"/>
      <w:bookmarkStart w:id="67" w:name="_Toc148712985"/>
      <w:bookmarkEnd w:id="64"/>
      <w:proofErr w:type="spellStart"/>
      <w:r w:rsidRPr="00E9676D">
        <w:rPr>
          <w:rFonts w:ascii="DengXian" w:eastAsia="DengXian" w:hAnsi="DengXian" w:cs="SimSun"/>
          <w:sz w:val="32"/>
          <w:szCs w:val="32"/>
        </w:rPr>
        <w:lastRenderedPageBreak/>
        <w:t>要素</w:t>
      </w:r>
      <w:proofErr w:type="spellEnd"/>
      <w:r w:rsidRPr="00E9676D">
        <w:rPr>
          <w:rFonts w:ascii="DengXian" w:eastAsia="DengXian" w:hAnsi="DengXian" w:cs="SimSun"/>
          <w:sz w:val="32"/>
          <w:szCs w:val="32"/>
        </w:rPr>
        <w:t xml:space="preserve"> 2：</w:t>
      </w:r>
      <w:proofErr w:type="spellStart"/>
      <w:r w:rsidRPr="00E9676D">
        <w:rPr>
          <w:rFonts w:ascii="DengXian" w:eastAsia="DengXian" w:hAnsi="DengXian" w:cs="SimSun"/>
          <w:sz w:val="32"/>
          <w:szCs w:val="32"/>
        </w:rPr>
        <w:t>根据获得的重要经验改善</w:t>
      </w:r>
      <w:proofErr w:type="spellEnd"/>
      <w:r w:rsidRPr="00E9676D">
        <w:rPr>
          <w:rFonts w:ascii="DengXian" w:eastAsia="DengXian" w:hAnsi="DengXian" w:cs="SimSun"/>
          <w:sz w:val="32"/>
          <w:szCs w:val="32"/>
        </w:rPr>
        <w:t xml:space="preserve"> Women in STEM </w:t>
      </w:r>
      <w:proofErr w:type="spellStart"/>
      <w:r w:rsidRPr="00E9676D">
        <w:rPr>
          <w:rFonts w:ascii="DengXian" w:eastAsia="DengXian" w:hAnsi="DengXian" w:cs="SimSun"/>
          <w:sz w:val="32"/>
          <w:szCs w:val="32"/>
        </w:rPr>
        <w:t>项目组合</w:t>
      </w:r>
      <w:bookmarkEnd w:id="65"/>
      <w:bookmarkEnd w:id="66"/>
      <w:proofErr w:type="spellEnd"/>
    </w:p>
    <w:p w14:paraId="3483C32B" w14:textId="77777777" w:rsidR="00D00615" w:rsidRPr="00E9676D" w:rsidRDefault="00AE0C1A" w:rsidP="00E4156C">
      <w:pPr>
        <w:rPr>
          <w:rFonts w:ascii="DengXian" w:eastAsia="DengXian" w:hAnsi="DengXian"/>
        </w:rPr>
      </w:pPr>
      <w:proofErr w:type="spellStart"/>
      <w:r w:rsidRPr="00E9676D">
        <w:rPr>
          <w:rFonts w:ascii="DengXian" w:eastAsia="DengXian" w:hAnsi="DengXian" w:cs="SimSun"/>
        </w:rPr>
        <w:t>当前的</w:t>
      </w:r>
      <w:proofErr w:type="spellEnd"/>
      <w:r w:rsidRPr="00E9676D">
        <w:rPr>
          <w:rFonts w:ascii="DengXian" w:eastAsia="DengXian" w:hAnsi="DengXian" w:cs="SimSun"/>
        </w:rPr>
        <w:t xml:space="preserve"> Women in STEM </w:t>
      </w:r>
      <w:proofErr w:type="spellStart"/>
      <w:r w:rsidRPr="00E9676D">
        <w:rPr>
          <w:rFonts w:ascii="DengXian" w:eastAsia="DengXian" w:hAnsi="DengXian" w:cs="SimSun"/>
        </w:rPr>
        <w:t>项目组合需要改善，以便</w:t>
      </w:r>
      <w:proofErr w:type="spellEnd"/>
      <w:r w:rsidRPr="00E9676D">
        <w:rPr>
          <w:rFonts w:ascii="DengXian" w:eastAsia="DengXian" w:hAnsi="DengXian" w:cs="SimSun"/>
        </w:rPr>
        <w:t>：</w:t>
      </w:r>
    </w:p>
    <w:p w14:paraId="4E09D666" w14:textId="6BA1560E" w:rsidR="00D00615" w:rsidRPr="00E9676D" w:rsidRDefault="00AE0C1A" w:rsidP="00E4156C">
      <w:pPr>
        <w:pStyle w:val="ListParagraph"/>
        <w:numPr>
          <w:ilvl w:val="0"/>
          <w:numId w:val="17"/>
        </w:numPr>
        <w:rPr>
          <w:rFonts w:ascii="DengXian" w:eastAsia="DengXian" w:hAnsi="DengXian"/>
        </w:rPr>
      </w:pPr>
      <w:proofErr w:type="spellStart"/>
      <w:r w:rsidRPr="00E9676D">
        <w:rPr>
          <w:rFonts w:ascii="DengXian" w:eastAsia="DengXian" w:hAnsi="DengXian" w:cs="SimSun"/>
        </w:rPr>
        <w:t>解决审议中发现的问题</w:t>
      </w:r>
      <w:proofErr w:type="spellEnd"/>
    </w:p>
    <w:p w14:paraId="59E68EA4" w14:textId="74A30950" w:rsidR="00D00615" w:rsidRPr="00E9676D" w:rsidRDefault="00AE0C1A" w:rsidP="00E4156C">
      <w:pPr>
        <w:pStyle w:val="ListParagraph"/>
        <w:numPr>
          <w:ilvl w:val="0"/>
          <w:numId w:val="17"/>
        </w:numPr>
        <w:rPr>
          <w:rFonts w:ascii="DengXian" w:eastAsia="DengXian" w:hAnsi="DengXian"/>
          <w:lang w:eastAsia="zh-CN"/>
        </w:rPr>
      </w:pPr>
      <w:r w:rsidRPr="00E9676D">
        <w:rPr>
          <w:rFonts w:ascii="DengXian" w:eastAsia="DengXian" w:hAnsi="DengXian" w:cs="SimSun"/>
          <w:lang w:eastAsia="zh-CN"/>
        </w:rPr>
        <w:t>确保这些项目能够发起文化变革，并在各种 STEM 职业道路上支持多元化群体。</w:t>
      </w:r>
    </w:p>
    <w:p w14:paraId="7CFB1E3D" w14:textId="2DA92A97" w:rsidR="00D00615" w:rsidRPr="00E9676D" w:rsidRDefault="00AE0C1A" w:rsidP="00E4156C">
      <w:pPr>
        <w:rPr>
          <w:rFonts w:ascii="DengXian" w:eastAsia="DengXian" w:hAnsi="DengXian"/>
        </w:rPr>
      </w:pPr>
      <w:r w:rsidRPr="00E9676D">
        <w:rPr>
          <w:rFonts w:ascii="DengXian" w:eastAsia="DengXian" w:hAnsi="DengXian" w:cs="SimSun"/>
          <w:lang w:eastAsia="zh-CN"/>
        </w:rPr>
        <w:t>对现有项目的任何改变或进一步投资将按照现有项目合同的时间框架分阶段进行。</w:t>
      </w:r>
      <w:proofErr w:type="spellStart"/>
      <w:r w:rsidRPr="00E9676D">
        <w:rPr>
          <w:rFonts w:ascii="DengXian" w:eastAsia="DengXian" w:hAnsi="DengXian" w:cs="SimSun"/>
        </w:rPr>
        <w:t>如下图</w:t>
      </w:r>
      <w:proofErr w:type="spellEnd"/>
      <w:r w:rsidRPr="00E9676D">
        <w:rPr>
          <w:rFonts w:ascii="DengXian" w:eastAsia="DengXian" w:hAnsi="DengXian" w:cs="SimSun"/>
        </w:rPr>
        <w:t xml:space="preserve"> 6 </w:t>
      </w:r>
      <w:proofErr w:type="spellStart"/>
      <w:r w:rsidRPr="00E9676D">
        <w:rPr>
          <w:rFonts w:ascii="DengXian" w:eastAsia="DengXian" w:hAnsi="DengXian" w:cs="SimSun"/>
        </w:rPr>
        <w:t>所示</w:t>
      </w:r>
      <w:proofErr w:type="spellEnd"/>
      <w:r w:rsidRPr="00E9676D">
        <w:rPr>
          <w:rFonts w:ascii="DengXian" w:eastAsia="DengXian" w:hAnsi="DengXian" w:cs="SimSun"/>
        </w:rPr>
        <w:t>。</w:t>
      </w:r>
    </w:p>
    <w:p w14:paraId="48C4033E" w14:textId="2671E187" w:rsidR="00682DC1" w:rsidRPr="00E9676D" w:rsidRDefault="00AE0C1A" w:rsidP="00E4156C">
      <w:pPr>
        <w:pStyle w:val="Heading3"/>
        <w:rPr>
          <w:rFonts w:ascii="DengXian" w:eastAsia="DengXian" w:hAnsi="DengXian"/>
        </w:rPr>
      </w:pPr>
      <w:bookmarkStart w:id="68" w:name="_Toc256000027"/>
      <w:proofErr w:type="spellStart"/>
      <w:r w:rsidRPr="00E9676D">
        <w:rPr>
          <w:rFonts w:ascii="DengXian" w:eastAsia="DengXian" w:hAnsi="DengXian" w:cs="SimSun"/>
        </w:rPr>
        <w:t>对政府的</w:t>
      </w:r>
      <w:proofErr w:type="spellEnd"/>
      <w:r w:rsidRPr="00E9676D">
        <w:rPr>
          <w:rFonts w:ascii="DengXian" w:eastAsia="DengXian" w:hAnsi="DengXian" w:cs="SimSun"/>
        </w:rPr>
        <w:t xml:space="preserve"> Women in STEM </w:t>
      </w:r>
      <w:proofErr w:type="spellStart"/>
      <w:r w:rsidRPr="00E9676D">
        <w:rPr>
          <w:rFonts w:ascii="DengXian" w:eastAsia="DengXian" w:hAnsi="DengXian" w:cs="SimSun"/>
        </w:rPr>
        <w:t>项目组合的修改建议</w:t>
      </w:r>
      <w:bookmarkEnd w:id="68"/>
      <w:proofErr w:type="spellEnd"/>
    </w:p>
    <w:tbl>
      <w:tblPr>
        <w:tblStyle w:val="ListTable3-Accent1"/>
        <w:tblW w:w="9404" w:type="dxa"/>
        <w:tblLook w:val="04A0" w:firstRow="1" w:lastRow="0" w:firstColumn="1" w:lastColumn="0" w:noHBand="0" w:noVBand="1"/>
      </w:tblPr>
      <w:tblGrid>
        <w:gridCol w:w="2405"/>
        <w:gridCol w:w="6999"/>
      </w:tblGrid>
      <w:tr w:rsidR="000A0770" w:rsidRPr="00E9676D" w14:paraId="4B7A2172" w14:textId="77777777" w:rsidTr="000A0770">
        <w:trPr>
          <w:cnfStyle w:val="100000000000" w:firstRow="1" w:lastRow="0" w:firstColumn="0" w:lastColumn="0" w:oddVBand="0" w:evenVBand="0" w:oddHBand="0" w:evenHBand="0" w:firstRowFirstColumn="0" w:firstRowLastColumn="0" w:lastRowFirstColumn="0" w:lastRowLastColumn="0"/>
          <w:trHeight w:val="237"/>
          <w:tblHeader/>
        </w:trPr>
        <w:tc>
          <w:tcPr>
            <w:cnfStyle w:val="001000000100" w:firstRow="0" w:lastRow="0" w:firstColumn="1" w:lastColumn="0" w:oddVBand="0" w:evenVBand="0" w:oddHBand="0" w:evenHBand="0" w:firstRowFirstColumn="1" w:firstRowLastColumn="0" w:lastRowFirstColumn="0" w:lastRowLastColumn="0"/>
            <w:tcW w:w="2405" w:type="dxa"/>
          </w:tcPr>
          <w:p w14:paraId="087E971F" w14:textId="77777777" w:rsidR="00D00615" w:rsidRPr="00E9676D" w:rsidRDefault="00AE0C1A" w:rsidP="00E4156C">
            <w:pPr>
              <w:rPr>
                <w:rFonts w:ascii="DengXian" w:eastAsia="DengXian" w:hAnsi="DengXian"/>
                <w:b/>
              </w:rPr>
            </w:pPr>
            <w:proofErr w:type="spellStart"/>
            <w:r w:rsidRPr="00E9676D">
              <w:rPr>
                <w:rFonts w:ascii="DengXian" w:eastAsia="DengXian" w:hAnsi="DengXian" w:cs="SimSun"/>
              </w:rPr>
              <w:t>项目</w:t>
            </w:r>
            <w:proofErr w:type="spellEnd"/>
          </w:p>
        </w:tc>
        <w:tc>
          <w:tcPr>
            <w:tcW w:w="6999" w:type="dxa"/>
          </w:tcPr>
          <w:p w14:paraId="7B7826EC" w14:textId="77777777" w:rsidR="00D00615" w:rsidRPr="00E9676D" w:rsidRDefault="00AE0C1A" w:rsidP="00E4156C">
            <w:pPr>
              <w:cnfStyle w:val="100000000000" w:firstRow="1" w:lastRow="0" w:firstColumn="0" w:lastColumn="0" w:oddVBand="0" w:evenVBand="0" w:oddHBand="0" w:evenHBand="0" w:firstRowFirstColumn="0" w:firstRowLastColumn="0" w:lastRowFirstColumn="0" w:lastRowLastColumn="0"/>
              <w:rPr>
                <w:rFonts w:ascii="DengXian" w:eastAsia="DengXian" w:hAnsi="DengXian"/>
                <w:b/>
              </w:rPr>
            </w:pPr>
            <w:proofErr w:type="spellStart"/>
            <w:r w:rsidRPr="00E9676D">
              <w:rPr>
                <w:rFonts w:ascii="DengXian" w:eastAsia="DengXian" w:hAnsi="DengXian" w:cs="SimSun"/>
              </w:rPr>
              <w:t>建议</w:t>
            </w:r>
            <w:proofErr w:type="spellEnd"/>
          </w:p>
        </w:tc>
      </w:tr>
      <w:tr w:rsidR="000A0770" w:rsidRPr="00E9676D" w14:paraId="18535738" w14:textId="77777777" w:rsidTr="000A0770">
        <w:trPr>
          <w:cnfStyle w:val="000000100000" w:firstRow="0" w:lastRow="0" w:firstColumn="0" w:lastColumn="0" w:oddVBand="0" w:evenVBand="0" w:oddHBand="1" w:evenHBand="0" w:firstRowFirstColumn="0" w:firstRowLastColumn="0" w:lastRowFirstColumn="0" w:lastRowLastColumn="0"/>
          <w:trHeight w:val="2465"/>
        </w:trPr>
        <w:tc>
          <w:tcPr>
            <w:cnfStyle w:val="001000000000" w:firstRow="0" w:lastRow="0" w:firstColumn="1" w:lastColumn="0" w:oddVBand="0" w:evenVBand="0" w:oddHBand="0" w:evenHBand="0" w:firstRowFirstColumn="0" w:firstRowLastColumn="0" w:lastRowFirstColumn="0" w:lastRowLastColumn="0"/>
            <w:tcW w:w="2405" w:type="dxa"/>
          </w:tcPr>
          <w:p w14:paraId="2761FA0B" w14:textId="77777777" w:rsidR="00D00615" w:rsidRPr="00E9676D" w:rsidRDefault="00AE0C1A" w:rsidP="00E4156C">
            <w:pPr>
              <w:rPr>
                <w:rFonts w:ascii="DengXian" w:eastAsia="DengXian" w:hAnsi="DengXian"/>
              </w:rPr>
            </w:pPr>
            <w:r w:rsidRPr="00E9676D">
              <w:rPr>
                <w:rFonts w:ascii="DengXian" w:eastAsia="DengXian" w:hAnsi="DengXian" w:cs="SimSun"/>
              </w:rPr>
              <w:t xml:space="preserve">Women in STEM </w:t>
            </w:r>
            <w:proofErr w:type="spellStart"/>
            <w:r w:rsidRPr="00E9676D">
              <w:rPr>
                <w:rFonts w:ascii="DengXian" w:eastAsia="DengXian" w:hAnsi="DengXian" w:cs="SimSun"/>
              </w:rPr>
              <w:t>宣传大使</w:t>
            </w:r>
            <w:proofErr w:type="spellEnd"/>
          </w:p>
        </w:tc>
        <w:tc>
          <w:tcPr>
            <w:tcW w:w="6999" w:type="dxa"/>
          </w:tcPr>
          <w:p w14:paraId="74C2337C" w14:textId="6F5767F5" w:rsidR="00D00615" w:rsidRPr="00E9676D" w:rsidRDefault="00AE0C1A" w:rsidP="00E4156C">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DengXian" w:eastAsia="DengXian" w:hAnsi="DengXian"/>
                <w:lang w:eastAsia="zh-CN"/>
              </w:rPr>
            </w:pPr>
            <w:r w:rsidRPr="00E9676D">
              <w:rPr>
                <w:rFonts w:ascii="DengXian" w:eastAsia="DengXian" w:hAnsi="DengXian" w:cs="SimSun"/>
                <w:lang w:eastAsia="zh-CN"/>
              </w:rPr>
              <w:t>宣传大使项目的工作应构成建议 1 中提议的专门咨询委员会和澳大利亚联邦政府部门的工作基础。</w:t>
            </w:r>
          </w:p>
          <w:p w14:paraId="593E24CA" w14:textId="505119FA" w:rsidR="00D00615" w:rsidRPr="00E9676D" w:rsidRDefault="00AE0C1A" w:rsidP="00E4156C">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DengXian" w:eastAsia="DengXian" w:hAnsi="DengXian"/>
                <w:lang w:eastAsia="zh-CN"/>
              </w:rPr>
            </w:pPr>
            <w:r w:rsidRPr="00E9676D">
              <w:rPr>
                <w:rFonts w:ascii="DengXian" w:eastAsia="DengXian" w:hAnsi="DengXian" w:cs="SimSun"/>
                <w:lang w:eastAsia="zh-CN"/>
              </w:rPr>
              <w:t>咨询委员会应继续宣传大使的倡权和宣传工作，并确定所需的研究。该举措将就改革实施和进一步的机遇向政府、行业、教育机构和更广泛社区的高层决策者提供建议。</w:t>
            </w:r>
          </w:p>
          <w:p w14:paraId="40164641" w14:textId="5CABCE6A" w:rsidR="00D00615" w:rsidRPr="00E9676D" w:rsidRDefault="00AE0C1A" w:rsidP="00E4156C">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DengXian" w:eastAsia="DengXian" w:hAnsi="DengXian"/>
                <w:lang w:eastAsia="zh-CN"/>
              </w:rPr>
            </w:pPr>
            <w:r w:rsidRPr="00E9676D">
              <w:rPr>
                <w:rFonts w:ascii="DengXian" w:eastAsia="DengXian" w:hAnsi="DengXian" w:cs="SimSun"/>
                <w:lang w:eastAsia="zh-CN"/>
              </w:rPr>
              <w:t>将这项工作分派给代表不同群体的多名委员会成员而不是只委派一位宣传大使，可以降低关键人员能力不足的风险并扩大其提供建议的范围。</w:t>
            </w:r>
          </w:p>
          <w:p w14:paraId="31920288" w14:textId="77777777" w:rsidR="00D00615" w:rsidRPr="00E9676D" w:rsidRDefault="00AE0C1A" w:rsidP="00E4156C">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DengXian" w:eastAsia="DengXian" w:hAnsi="DengXian"/>
                <w:lang w:eastAsia="zh-CN"/>
              </w:rPr>
            </w:pPr>
            <w:r w:rsidRPr="00E9676D">
              <w:rPr>
                <w:rFonts w:ascii="DengXian" w:eastAsia="DengXian" w:hAnsi="DengXian" w:cs="SimSun"/>
                <w:lang w:eastAsia="zh-CN"/>
              </w:rPr>
              <w:t>现有的研究、实施和评估资源应过渡到政府托管的在线资源库。</w:t>
            </w:r>
          </w:p>
          <w:p w14:paraId="4977E9DB" w14:textId="77777777" w:rsidR="00D00615" w:rsidRPr="00E9676D" w:rsidRDefault="00AE0C1A" w:rsidP="00E4156C">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DengXian" w:eastAsia="DengXian" w:hAnsi="DengXian"/>
              </w:rPr>
            </w:pPr>
            <w:proofErr w:type="spellStart"/>
            <w:r w:rsidRPr="00E9676D">
              <w:rPr>
                <w:rFonts w:ascii="DengXian" w:eastAsia="DengXian" w:hAnsi="DengXian" w:cs="SimSun"/>
              </w:rPr>
              <w:t>考虑到经过扩展的新模式，当前的</w:t>
            </w:r>
            <w:proofErr w:type="spellEnd"/>
            <w:r w:rsidRPr="00E9676D">
              <w:rPr>
                <w:rFonts w:ascii="DengXian" w:eastAsia="DengXian" w:hAnsi="DengXian" w:cs="SimSun"/>
              </w:rPr>
              <w:t xml:space="preserve"> Women in STEM </w:t>
            </w:r>
            <w:proofErr w:type="spellStart"/>
            <w:r w:rsidRPr="00E9676D">
              <w:rPr>
                <w:rFonts w:ascii="DengXian" w:eastAsia="DengXian" w:hAnsi="DengXian" w:cs="SimSun"/>
              </w:rPr>
              <w:t>宣传大使项目不应再延长</w:t>
            </w:r>
            <w:proofErr w:type="spellEnd"/>
            <w:r w:rsidRPr="00E9676D">
              <w:rPr>
                <w:rFonts w:ascii="DengXian" w:eastAsia="DengXian" w:hAnsi="DengXian" w:cs="SimSun"/>
              </w:rPr>
              <w:t>。</w:t>
            </w:r>
          </w:p>
        </w:tc>
      </w:tr>
      <w:tr w:rsidR="000A0770" w:rsidRPr="00E9676D" w14:paraId="1ED0000C" w14:textId="77777777" w:rsidTr="000A0770">
        <w:trPr>
          <w:trHeight w:val="490"/>
        </w:trPr>
        <w:tc>
          <w:tcPr>
            <w:cnfStyle w:val="001000000000" w:firstRow="0" w:lastRow="0" w:firstColumn="1" w:lastColumn="0" w:oddVBand="0" w:evenVBand="0" w:oddHBand="0" w:evenHBand="0" w:firstRowFirstColumn="0" w:firstRowLastColumn="0" w:lastRowFirstColumn="0" w:lastRowLastColumn="0"/>
            <w:tcW w:w="2405" w:type="dxa"/>
          </w:tcPr>
          <w:p w14:paraId="5045BEF5" w14:textId="77777777" w:rsidR="00D00615" w:rsidRPr="00E9676D" w:rsidRDefault="00AE0C1A" w:rsidP="00E4156C">
            <w:pPr>
              <w:rPr>
                <w:rFonts w:ascii="DengXian" w:eastAsia="DengXian" w:hAnsi="DengXian"/>
              </w:rPr>
            </w:pPr>
            <w:proofErr w:type="spellStart"/>
            <w:r w:rsidRPr="00E9676D">
              <w:rPr>
                <w:rFonts w:ascii="DengXian" w:eastAsia="DengXian" w:hAnsi="DengXian" w:cs="SimSun"/>
              </w:rPr>
              <w:t>澳大利亚科学性别平等</w:t>
            </w:r>
            <w:proofErr w:type="spellEnd"/>
            <w:r w:rsidRPr="00E9676D">
              <w:rPr>
                <w:rFonts w:ascii="DengXian" w:eastAsia="DengXian" w:hAnsi="DengXian" w:cs="SimSun"/>
              </w:rPr>
              <w:t xml:space="preserve">（Science in Australia Gender Equity, </w:t>
            </w:r>
            <w:proofErr w:type="spellStart"/>
            <w:r w:rsidRPr="00E9676D">
              <w:rPr>
                <w:rFonts w:ascii="DengXian" w:eastAsia="DengXian" w:hAnsi="DengXian" w:cs="SimSun"/>
              </w:rPr>
              <w:t>简称</w:t>
            </w:r>
            <w:proofErr w:type="spellEnd"/>
            <w:r w:rsidRPr="00E9676D">
              <w:rPr>
                <w:rFonts w:ascii="DengXian" w:eastAsia="DengXian" w:hAnsi="DengXian" w:cs="SimSun"/>
              </w:rPr>
              <w:t xml:space="preserve"> SAGE）</w:t>
            </w:r>
          </w:p>
        </w:tc>
        <w:tc>
          <w:tcPr>
            <w:tcW w:w="6999" w:type="dxa"/>
          </w:tcPr>
          <w:p w14:paraId="1EBB9F03" w14:textId="77777777" w:rsidR="00D00615" w:rsidRPr="00E9676D" w:rsidRDefault="00AE0C1A" w:rsidP="00E4156C">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DengXian" w:eastAsia="DengXian" w:hAnsi="DengXian"/>
                <w:lang w:eastAsia="zh-CN"/>
              </w:rPr>
            </w:pPr>
            <w:r w:rsidRPr="00E9676D">
              <w:rPr>
                <w:rFonts w:ascii="DengXian" w:eastAsia="DengXian" w:hAnsi="DengXian" w:cs="SimSun"/>
                <w:lang w:eastAsia="zh-CN"/>
              </w:rPr>
              <w:t>应提供更多资金支持 SAGE 开发和提供可持续模型，以推动高等教育和研究机构的文化变革。</w:t>
            </w:r>
          </w:p>
        </w:tc>
      </w:tr>
      <w:tr w:rsidR="000A0770" w:rsidRPr="00E9676D" w14:paraId="7CC2142C" w14:textId="77777777" w:rsidTr="000A0770">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2405" w:type="dxa"/>
          </w:tcPr>
          <w:p w14:paraId="2C9E8A8D" w14:textId="77777777" w:rsidR="00D00615" w:rsidRPr="00E9676D" w:rsidRDefault="00AE0C1A" w:rsidP="00E4156C">
            <w:pPr>
              <w:rPr>
                <w:rFonts w:ascii="DengXian" w:eastAsia="DengXian" w:hAnsi="DengXian"/>
              </w:rPr>
            </w:pPr>
            <w:r w:rsidRPr="00E9676D">
              <w:rPr>
                <w:rFonts w:ascii="DengXian" w:eastAsia="DengXian" w:hAnsi="DengXian" w:cs="SimSun"/>
              </w:rPr>
              <w:t xml:space="preserve">Women in STEM </w:t>
            </w:r>
            <w:proofErr w:type="spellStart"/>
            <w:r w:rsidRPr="00E9676D">
              <w:rPr>
                <w:rFonts w:ascii="DengXian" w:eastAsia="DengXian" w:hAnsi="DengXian" w:cs="SimSun"/>
              </w:rPr>
              <w:t>和创业补助金</w:t>
            </w:r>
            <w:proofErr w:type="spellEnd"/>
          </w:p>
        </w:tc>
        <w:tc>
          <w:tcPr>
            <w:tcW w:w="6999" w:type="dxa"/>
          </w:tcPr>
          <w:p w14:paraId="593613EB" w14:textId="77777777" w:rsidR="00D00615" w:rsidRPr="00E9676D" w:rsidRDefault="00AE0C1A" w:rsidP="00E4156C">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DengXian" w:eastAsia="DengXian" w:hAnsi="DengXian"/>
                <w:lang w:eastAsia="zh-CN"/>
              </w:rPr>
            </w:pPr>
            <w:r w:rsidRPr="00E9676D">
              <w:rPr>
                <w:rFonts w:ascii="DengXian" w:eastAsia="DengXian" w:hAnsi="DengXian" w:cs="SimSun"/>
                <w:lang w:eastAsia="zh-CN"/>
              </w:rPr>
              <w:t>应改变资助模式，以便为长期项目提供资助。</w:t>
            </w:r>
          </w:p>
          <w:p w14:paraId="0AA71044" w14:textId="66567EE4" w:rsidR="00D00615" w:rsidRPr="00E9676D" w:rsidRDefault="00AE0C1A" w:rsidP="00E4156C">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DengXian" w:eastAsia="DengXian" w:hAnsi="DengXian"/>
                <w:lang w:eastAsia="zh-CN"/>
              </w:rPr>
            </w:pPr>
            <w:r w:rsidRPr="00E9676D">
              <w:rPr>
                <w:rFonts w:ascii="DengXian" w:eastAsia="DengXian" w:hAnsi="DengXian" w:cs="SimSun"/>
                <w:lang w:eastAsia="zh-CN"/>
              </w:rPr>
              <w:t>这些项目应继续证明其符合评估要求，而且也必须证明将如何进行持久和/或系统性的变革。</w:t>
            </w:r>
          </w:p>
          <w:p w14:paraId="4627B7C6" w14:textId="77777777" w:rsidR="00D00615" w:rsidRPr="00E9676D" w:rsidRDefault="00AE0C1A" w:rsidP="00E4156C">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DengXian" w:eastAsia="DengXian" w:hAnsi="DengXian"/>
                <w:lang w:eastAsia="zh-CN"/>
              </w:rPr>
            </w:pPr>
            <w:r w:rsidRPr="00E9676D">
              <w:rPr>
                <w:rFonts w:ascii="DengXian" w:eastAsia="DengXian" w:hAnsi="DengXian" w:cs="SimSun"/>
                <w:lang w:eastAsia="zh-CN"/>
              </w:rPr>
              <w:t>该项目应考虑拨款申请超额的问题，以及如何通过资格和评估标准解决这一问题。</w:t>
            </w:r>
          </w:p>
        </w:tc>
      </w:tr>
      <w:tr w:rsidR="000A0770" w:rsidRPr="00E9676D" w14:paraId="1F2680FF" w14:textId="77777777" w:rsidTr="000A0770">
        <w:trPr>
          <w:trHeight w:val="490"/>
        </w:trPr>
        <w:tc>
          <w:tcPr>
            <w:cnfStyle w:val="001000000000" w:firstRow="0" w:lastRow="0" w:firstColumn="1" w:lastColumn="0" w:oddVBand="0" w:evenVBand="0" w:oddHBand="0" w:evenHBand="0" w:firstRowFirstColumn="0" w:firstRowLastColumn="0" w:lastRowFirstColumn="0" w:lastRowLastColumn="0"/>
            <w:tcW w:w="2405" w:type="dxa"/>
          </w:tcPr>
          <w:p w14:paraId="3C8CD5BE" w14:textId="77777777" w:rsidR="00D00615" w:rsidRPr="00E9676D" w:rsidRDefault="00AE0C1A" w:rsidP="00E4156C">
            <w:pPr>
              <w:rPr>
                <w:rFonts w:ascii="DengXian" w:eastAsia="DengXian" w:hAnsi="DengXian"/>
              </w:rPr>
            </w:pPr>
            <w:r w:rsidRPr="00E9676D">
              <w:rPr>
                <w:rFonts w:ascii="DengXian" w:eastAsia="DengXian" w:hAnsi="DengXian" w:cs="SimSun"/>
              </w:rPr>
              <w:lastRenderedPageBreak/>
              <w:t xml:space="preserve">STEM </w:t>
            </w:r>
            <w:proofErr w:type="spellStart"/>
            <w:r w:rsidRPr="00E9676D">
              <w:rPr>
                <w:rFonts w:ascii="DengXian" w:eastAsia="DengXian" w:hAnsi="DengXian" w:cs="SimSun"/>
              </w:rPr>
              <w:t>女孩工具包</w:t>
            </w:r>
            <w:proofErr w:type="spellEnd"/>
            <w:r w:rsidRPr="00E9676D">
              <w:rPr>
                <w:rFonts w:ascii="DengXian" w:eastAsia="DengXian" w:hAnsi="DengXian" w:cs="SimSun"/>
              </w:rPr>
              <w:t>*（Girls in STEM Toolkit，</w:t>
            </w:r>
            <w:proofErr w:type="spellStart"/>
            <w:r w:rsidRPr="00E9676D">
              <w:rPr>
                <w:rFonts w:ascii="DengXian" w:eastAsia="DengXian" w:hAnsi="DengXian" w:cs="SimSun"/>
              </w:rPr>
              <w:t>简称</w:t>
            </w:r>
            <w:proofErr w:type="spellEnd"/>
            <w:r w:rsidRPr="00E9676D">
              <w:rPr>
                <w:rFonts w:ascii="DengXian" w:eastAsia="DengXian" w:hAnsi="DengXian" w:cs="SimSun"/>
              </w:rPr>
              <w:t xml:space="preserve"> </w:t>
            </w:r>
            <w:proofErr w:type="spellStart"/>
            <w:r w:rsidRPr="00E9676D">
              <w:rPr>
                <w:rFonts w:ascii="DengXian" w:eastAsia="DengXian" w:hAnsi="DengXian" w:cs="SimSun"/>
              </w:rPr>
              <w:t>GiST</w:t>
            </w:r>
            <w:proofErr w:type="spellEnd"/>
            <w:r w:rsidRPr="00E9676D">
              <w:rPr>
                <w:rFonts w:ascii="DengXian" w:eastAsia="DengXian" w:hAnsi="DengXian" w:cs="SimSun"/>
              </w:rPr>
              <w:t>）</w:t>
            </w:r>
          </w:p>
        </w:tc>
        <w:tc>
          <w:tcPr>
            <w:tcW w:w="6999" w:type="dxa"/>
          </w:tcPr>
          <w:p w14:paraId="01F0BA4F" w14:textId="7DCA6736" w:rsidR="00D00615" w:rsidRPr="00E9676D" w:rsidRDefault="00AE0C1A" w:rsidP="00E4156C">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DengXian" w:eastAsia="DengXian" w:hAnsi="DengXian"/>
                <w:lang w:eastAsia="zh-CN"/>
              </w:rPr>
            </w:pPr>
            <w:proofErr w:type="spellStart"/>
            <w:r w:rsidRPr="00E9676D">
              <w:rPr>
                <w:rFonts w:ascii="DengXian" w:eastAsia="DengXian" w:hAnsi="DengXian" w:cs="SimSun"/>
                <w:lang w:eastAsia="zh-CN"/>
              </w:rPr>
              <w:t>GiST</w:t>
            </w:r>
            <w:proofErr w:type="spellEnd"/>
            <w:r w:rsidRPr="00E9676D">
              <w:rPr>
                <w:rFonts w:ascii="DengXian" w:eastAsia="DengXian" w:hAnsi="DengXian" w:cs="SimSun"/>
                <w:lang w:eastAsia="zh-CN"/>
              </w:rPr>
              <w:t xml:space="preserve"> 资源应与其他现有支持更好地整合，帮助教师教授 STEM 技能和科目。这包括作为各级政府正在开展的改善课程资源工作的一部分（见建议 8）。</w:t>
            </w:r>
          </w:p>
          <w:p w14:paraId="0B282BD7" w14:textId="77777777" w:rsidR="00D00615" w:rsidRPr="00E9676D" w:rsidRDefault="00AE0C1A" w:rsidP="00E4156C">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DengXian" w:eastAsia="DengXian" w:hAnsi="DengXian"/>
              </w:rPr>
            </w:pPr>
            <w:proofErr w:type="spellStart"/>
            <w:r w:rsidRPr="00E9676D">
              <w:rPr>
                <w:rFonts w:ascii="DengXian" w:eastAsia="DengXian" w:hAnsi="DengXian" w:cs="SimSun"/>
              </w:rPr>
              <w:t>应寻找机会有效调整</w:t>
            </w:r>
            <w:proofErr w:type="spellEnd"/>
            <w:r w:rsidRPr="00E9676D">
              <w:rPr>
                <w:rFonts w:ascii="DengXian" w:eastAsia="DengXian" w:hAnsi="DengXian" w:cs="SimSun"/>
              </w:rPr>
              <w:t xml:space="preserve"> </w:t>
            </w:r>
            <w:proofErr w:type="spellStart"/>
            <w:r w:rsidRPr="00E9676D">
              <w:rPr>
                <w:rFonts w:ascii="DengXian" w:eastAsia="DengXian" w:hAnsi="DengXian" w:cs="SimSun"/>
              </w:rPr>
              <w:t>GiST</w:t>
            </w:r>
            <w:proofErr w:type="spellEnd"/>
            <w:r w:rsidRPr="00E9676D">
              <w:rPr>
                <w:rFonts w:ascii="DengXian" w:eastAsia="DengXian" w:hAnsi="DengXian" w:cs="SimSun"/>
              </w:rPr>
              <w:t>，</w:t>
            </w:r>
            <w:proofErr w:type="spellStart"/>
            <w:r w:rsidRPr="00E9676D">
              <w:rPr>
                <w:rFonts w:ascii="DengXian" w:eastAsia="DengXian" w:hAnsi="DengXian" w:cs="SimSun"/>
              </w:rPr>
              <w:t>以便支持</w:t>
            </w:r>
            <w:proofErr w:type="spellEnd"/>
            <w:r w:rsidRPr="00E9676D">
              <w:rPr>
                <w:rFonts w:ascii="DengXian" w:eastAsia="DengXian" w:hAnsi="DengXian" w:cs="SimSun"/>
              </w:rPr>
              <w:t xml:space="preserve"> STEM </w:t>
            </w:r>
            <w:proofErr w:type="spellStart"/>
            <w:r w:rsidRPr="00E9676D">
              <w:rPr>
                <w:rFonts w:ascii="DengXian" w:eastAsia="DengXian" w:hAnsi="DengXian" w:cs="SimSun"/>
              </w:rPr>
              <w:t>教育的不同阶段，或支持</w:t>
            </w:r>
            <w:proofErr w:type="spellEnd"/>
            <w:r w:rsidRPr="00E9676D">
              <w:rPr>
                <w:rFonts w:ascii="DengXian" w:eastAsia="DengXian" w:hAnsi="DengXian" w:cs="SimSun"/>
              </w:rPr>
              <w:t xml:space="preserve"> STEM </w:t>
            </w:r>
            <w:proofErr w:type="spellStart"/>
            <w:r w:rsidRPr="00E9676D">
              <w:rPr>
                <w:rFonts w:ascii="DengXian" w:eastAsia="DengXian" w:hAnsi="DengXian" w:cs="SimSun"/>
              </w:rPr>
              <w:t>教育中缺乏代表的其他群体</w:t>
            </w:r>
            <w:proofErr w:type="spellEnd"/>
            <w:r w:rsidRPr="00E9676D">
              <w:rPr>
                <w:rFonts w:ascii="DengXian" w:eastAsia="DengXian" w:hAnsi="DengXian" w:cs="SimSun"/>
              </w:rPr>
              <w:t>。</w:t>
            </w:r>
          </w:p>
        </w:tc>
      </w:tr>
      <w:tr w:rsidR="000A0770" w:rsidRPr="00E9676D" w14:paraId="0725279D" w14:textId="77777777" w:rsidTr="000A0770">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405" w:type="dxa"/>
          </w:tcPr>
          <w:p w14:paraId="232F6F5A" w14:textId="77777777" w:rsidR="00D00615" w:rsidRPr="00E9676D" w:rsidRDefault="00AE0C1A" w:rsidP="00E4156C">
            <w:pPr>
              <w:rPr>
                <w:rFonts w:ascii="DengXian" w:eastAsia="DengXian" w:hAnsi="DengXian"/>
              </w:rPr>
            </w:pPr>
            <w:proofErr w:type="spellStart"/>
            <w:r w:rsidRPr="00E9676D">
              <w:rPr>
                <w:rFonts w:ascii="DengXian" w:eastAsia="DengXian" w:hAnsi="DengXian" w:cs="SimSun"/>
              </w:rPr>
              <w:t>未来的你</w:t>
            </w:r>
            <w:proofErr w:type="spellEnd"/>
            <w:r w:rsidRPr="00E9676D">
              <w:rPr>
                <w:rFonts w:ascii="DengXian" w:eastAsia="DengXian" w:hAnsi="DengXian" w:cs="SimSun"/>
              </w:rPr>
              <w:t>（Future You）</w:t>
            </w:r>
          </w:p>
        </w:tc>
        <w:tc>
          <w:tcPr>
            <w:tcW w:w="6999" w:type="dxa"/>
          </w:tcPr>
          <w:p w14:paraId="6DCF872D" w14:textId="34AD13CF" w:rsidR="00D00615" w:rsidRPr="00E9676D" w:rsidRDefault="00AE0C1A" w:rsidP="00E4156C">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DengXian" w:eastAsia="DengXian" w:hAnsi="DengXian"/>
                <w:lang w:eastAsia="zh-CN"/>
              </w:rPr>
            </w:pPr>
            <w:r w:rsidRPr="00E9676D">
              <w:rPr>
                <w:rFonts w:ascii="DengXian" w:eastAsia="DengXian" w:hAnsi="DengXian" w:cs="SimSun"/>
                <w:lang w:eastAsia="zh-CN"/>
              </w:rPr>
              <w:t>该项目中提高国家意识的工作应由咨询委员会承担，以落实建议 11 中提出的沟通和外展战略。</w:t>
            </w:r>
          </w:p>
          <w:p w14:paraId="4D81C9BD" w14:textId="77777777" w:rsidR="00D00615" w:rsidRPr="00E9676D" w:rsidRDefault="00AE0C1A" w:rsidP="00E4156C">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DengXian" w:eastAsia="DengXian" w:hAnsi="DengXian"/>
              </w:rPr>
            </w:pPr>
            <w:proofErr w:type="spellStart"/>
            <w:r w:rsidRPr="00E9676D">
              <w:rPr>
                <w:rFonts w:ascii="DengXian" w:eastAsia="DengXian" w:hAnsi="DengXian" w:cs="SimSun"/>
              </w:rPr>
              <w:t>有了这个新模型</w:t>
            </w:r>
            <w:proofErr w:type="spellEnd"/>
            <w:r w:rsidRPr="00E9676D">
              <w:rPr>
                <w:rFonts w:ascii="DengXian" w:eastAsia="DengXian" w:hAnsi="DengXian" w:cs="SimSun"/>
              </w:rPr>
              <w:t xml:space="preserve">，Future You </w:t>
            </w:r>
            <w:proofErr w:type="spellStart"/>
            <w:r w:rsidRPr="00E9676D">
              <w:rPr>
                <w:rFonts w:ascii="DengXian" w:eastAsia="DengXian" w:hAnsi="DengXian" w:cs="SimSun"/>
              </w:rPr>
              <w:t>不应得到扩展</w:t>
            </w:r>
            <w:proofErr w:type="spellEnd"/>
            <w:r w:rsidRPr="00E9676D">
              <w:rPr>
                <w:rFonts w:ascii="DengXian" w:eastAsia="DengXian" w:hAnsi="DengXian" w:cs="SimSun"/>
              </w:rPr>
              <w:t>。</w:t>
            </w:r>
          </w:p>
        </w:tc>
      </w:tr>
      <w:tr w:rsidR="000A0770" w:rsidRPr="00E9676D" w14:paraId="5779C982" w14:textId="77777777" w:rsidTr="000A0770">
        <w:trPr>
          <w:trHeight w:val="1485"/>
        </w:trPr>
        <w:tc>
          <w:tcPr>
            <w:cnfStyle w:val="001000000000" w:firstRow="0" w:lastRow="0" w:firstColumn="1" w:lastColumn="0" w:oddVBand="0" w:evenVBand="0" w:oddHBand="0" w:evenHBand="0" w:firstRowFirstColumn="0" w:firstRowLastColumn="0" w:lastRowFirstColumn="0" w:lastRowLastColumn="0"/>
            <w:tcW w:w="2405" w:type="dxa"/>
          </w:tcPr>
          <w:p w14:paraId="376D5E3E" w14:textId="77777777" w:rsidR="00D00615" w:rsidRPr="00E9676D" w:rsidRDefault="00AE0C1A" w:rsidP="00E4156C">
            <w:pPr>
              <w:rPr>
                <w:rFonts w:ascii="DengXian" w:eastAsia="DengXian" w:hAnsi="DengXian"/>
              </w:rPr>
            </w:pPr>
            <w:r w:rsidRPr="00E9676D">
              <w:rPr>
                <w:rFonts w:ascii="DengXian" w:eastAsia="DengXian" w:hAnsi="DengXian" w:cs="SimSun"/>
              </w:rPr>
              <w:t xml:space="preserve">STEM </w:t>
            </w:r>
            <w:proofErr w:type="spellStart"/>
            <w:r w:rsidRPr="00E9676D">
              <w:rPr>
                <w:rFonts w:ascii="DengXian" w:eastAsia="DengXian" w:hAnsi="DengXian" w:cs="SimSun"/>
              </w:rPr>
              <w:t>超级明星</w:t>
            </w:r>
            <w:proofErr w:type="spellEnd"/>
            <w:r w:rsidRPr="00E9676D">
              <w:rPr>
                <w:rFonts w:ascii="DengXian" w:eastAsia="DengXian" w:hAnsi="DengXian" w:cs="SimSun"/>
              </w:rPr>
              <w:t>（Superstars of STEM）</w:t>
            </w:r>
          </w:p>
        </w:tc>
        <w:tc>
          <w:tcPr>
            <w:tcW w:w="6999" w:type="dxa"/>
          </w:tcPr>
          <w:p w14:paraId="79C550CE" w14:textId="77777777" w:rsidR="00D00615" w:rsidRPr="00E9676D" w:rsidRDefault="00AE0C1A" w:rsidP="00E4156C">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DengXian" w:eastAsia="DengXian" w:hAnsi="DengXian"/>
                <w:lang w:eastAsia="zh-CN"/>
              </w:rPr>
            </w:pPr>
            <w:r w:rsidRPr="00E9676D">
              <w:rPr>
                <w:rFonts w:ascii="DengXian" w:eastAsia="DengXian" w:hAnsi="DengXian" w:cs="SimSun"/>
                <w:lang w:eastAsia="zh-CN"/>
              </w:rPr>
              <w:t>Superstars 应继续保留目前的形式，继续注重提高媒体知名度和宣传力度以及专业沟通技能。</w:t>
            </w:r>
          </w:p>
          <w:p w14:paraId="21B9D856" w14:textId="77777777" w:rsidR="00D00615" w:rsidRPr="00E9676D" w:rsidRDefault="00AE0C1A" w:rsidP="00E4156C">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DengXian" w:eastAsia="DengXian" w:hAnsi="DengXian"/>
                <w:lang w:eastAsia="zh-CN"/>
              </w:rPr>
            </w:pPr>
            <w:r w:rsidRPr="00E9676D">
              <w:rPr>
                <w:rFonts w:ascii="DengXian" w:eastAsia="DengXian" w:hAnsi="DengXian" w:cs="SimSun"/>
                <w:lang w:eastAsia="zh-CN"/>
              </w:rPr>
              <w:t>应扩展数据收集指标，以便为未来对该计划进行的任何调整提供依据。这应该包括收集数据来帮助了解：</w:t>
            </w:r>
          </w:p>
          <w:p w14:paraId="71AD2B7D" w14:textId="77777777" w:rsidR="00D00615" w:rsidRPr="00E9676D" w:rsidRDefault="00AE0C1A" w:rsidP="00E4156C">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DengXian" w:eastAsia="DengXian" w:hAnsi="DengXian"/>
                <w:lang w:eastAsia="zh-CN"/>
              </w:rPr>
            </w:pPr>
            <w:r w:rsidRPr="00E9676D">
              <w:rPr>
                <w:rFonts w:ascii="DengXian" w:eastAsia="DengXian" w:hAnsi="DengXian" w:cs="SimSun"/>
                <w:lang w:eastAsia="zh-CN"/>
              </w:rPr>
              <w:t>超级明星们是否仍留在 STEM 劳动力队伍中，包括是否已得到晋升</w:t>
            </w:r>
          </w:p>
          <w:p w14:paraId="1B6A48DB" w14:textId="56B849A3" w:rsidR="00D00615" w:rsidRPr="00E9676D" w:rsidRDefault="00AE0C1A" w:rsidP="00E4156C">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DengXian" w:eastAsia="DengXian" w:hAnsi="DengXian"/>
                <w:lang w:eastAsia="zh-CN"/>
              </w:rPr>
            </w:pPr>
            <w:r w:rsidRPr="00E9676D">
              <w:rPr>
                <w:rFonts w:ascii="DengXian" w:eastAsia="DengXian" w:hAnsi="DengXian" w:cs="SimSun"/>
                <w:lang w:eastAsia="zh-CN"/>
              </w:rPr>
              <w:t>超级明星访问学校产生的影响。</w:t>
            </w:r>
          </w:p>
        </w:tc>
      </w:tr>
      <w:tr w:rsidR="000A0770" w:rsidRPr="00E9676D" w14:paraId="53ABC222" w14:textId="77777777" w:rsidTr="000A0770">
        <w:trPr>
          <w:cnfStyle w:val="000000100000" w:firstRow="0" w:lastRow="0" w:firstColumn="0" w:lastColumn="0" w:oddVBand="0" w:evenVBand="0" w:oddHBand="1"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2405" w:type="dxa"/>
          </w:tcPr>
          <w:p w14:paraId="763452CB" w14:textId="77777777" w:rsidR="00D00615" w:rsidRPr="00E9676D" w:rsidRDefault="00AE0C1A" w:rsidP="00E4156C">
            <w:pPr>
              <w:rPr>
                <w:rFonts w:ascii="DengXian" w:eastAsia="DengXian" w:hAnsi="DengXian"/>
              </w:rPr>
            </w:pPr>
            <w:r w:rsidRPr="00E9676D">
              <w:rPr>
                <w:rFonts w:ascii="DengXian" w:eastAsia="DengXian" w:hAnsi="DengXian" w:cs="SimSun"/>
              </w:rPr>
              <w:t>Elevate：</w:t>
            </w:r>
            <w:proofErr w:type="spellStart"/>
            <w:r w:rsidRPr="00E9676D">
              <w:rPr>
                <w:rFonts w:ascii="DengXian" w:eastAsia="DengXian" w:hAnsi="DengXian" w:cs="SimSun"/>
              </w:rPr>
              <w:t>提升女性在</w:t>
            </w:r>
            <w:proofErr w:type="spellEnd"/>
            <w:r w:rsidRPr="00E9676D">
              <w:rPr>
                <w:rFonts w:ascii="DengXian" w:eastAsia="DengXian" w:hAnsi="DengXian" w:cs="SimSun"/>
              </w:rPr>
              <w:t xml:space="preserve"> STEM </w:t>
            </w:r>
            <w:proofErr w:type="spellStart"/>
            <w:r w:rsidRPr="00E9676D">
              <w:rPr>
                <w:rFonts w:ascii="DengXian" w:eastAsia="DengXian" w:hAnsi="DengXian" w:cs="SimSun"/>
              </w:rPr>
              <w:t>领域的地位</w:t>
            </w:r>
            <w:proofErr w:type="spellEnd"/>
            <w:r w:rsidRPr="00E9676D">
              <w:rPr>
                <w:rFonts w:ascii="DengXian" w:eastAsia="DengXian" w:hAnsi="DengXian" w:cs="SimSun"/>
              </w:rPr>
              <w:t>*</w:t>
            </w:r>
          </w:p>
        </w:tc>
        <w:tc>
          <w:tcPr>
            <w:tcW w:w="6999" w:type="dxa"/>
          </w:tcPr>
          <w:p w14:paraId="50593C64" w14:textId="77777777" w:rsidR="00D00615" w:rsidRPr="00E9676D" w:rsidRDefault="00AE0C1A" w:rsidP="00E4156C">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DengXian" w:eastAsia="DengXian" w:hAnsi="DengXian"/>
                <w:lang w:eastAsia="zh-CN"/>
              </w:rPr>
            </w:pPr>
            <w:r w:rsidRPr="00E9676D">
              <w:rPr>
                <w:rFonts w:ascii="DengXian" w:eastAsia="DengXian" w:hAnsi="DengXian" w:cs="SimSun"/>
                <w:lang w:eastAsia="zh-CN"/>
              </w:rPr>
              <w:t>Elevate 应继续努力通过当前目标中不同背景的人群支持更广泛的多元化。</w:t>
            </w:r>
          </w:p>
          <w:p w14:paraId="0A6EB1E8" w14:textId="77777777" w:rsidR="00D00615" w:rsidRPr="00E9676D" w:rsidRDefault="00AE0C1A" w:rsidP="00E4156C">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DengXian" w:eastAsia="DengXian" w:hAnsi="DengXian"/>
              </w:rPr>
            </w:pPr>
            <w:proofErr w:type="spellStart"/>
            <w:r w:rsidRPr="00E9676D">
              <w:rPr>
                <w:rFonts w:ascii="DengXian" w:eastAsia="DengXian" w:hAnsi="DengXian" w:cs="SimSun"/>
              </w:rPr>
              <w:t>如有更多数据支持</w:t>
            </w:r>
            <w:proofErr w:type="spellEnd"/>
            <w:r w:rsidRPr="00E9676D">
              <w:rPr>
                <w:rFonts w:ascii="DengXian" w:eastAsia="DengXian" w:hAnsi="DengXian" w:cs="SimSun"/>
              </w:rPr>
              <w:t xml:space="preserve">，Elevate </w:t>
            </w:r>
            <w:proofErr w:type="spellStart"/>
            <w:r w:rsidRPr="00E9676D">
              <w:rPr>
                <w:rFonts w:ascii="DengXian" w:eastAsia="DengXian" w:hAnsi="DengXian" w:cs="SimSun"/>
              </w:rPr>
              <w:t>可能可以扩展到其他群体</w:t>
            </w:r>
            <w:proofErr w:type="spellEnd"/>
            <w:r w:rsidRPr="00E9676D">
              <w:rPr>
                <w:rFonts w:ascii="DengXian" w:eastAsia="DengXian" w:hAnsi="DengXian" w:cs="SimSun"/>
              </w:rPr>
              <w:t>。</w:t>
            </w:r>
          </w:p>
        </w:tc>
      </w:tr>
      <w:tr w:rsidR="000A0770" w:rsidRPr="00E9676D" w14:paraId="38B7DEF6" w14:textId="77777777" w:rsidTr="00E9676D">
        <w:trPr>
          <w:trHeight w:val="1785"/>
        </w:trPr>
        <w:tc>
          <w:tcPr>
            <w:cnfStyle w:val="001000000000" w:firstRow="0" w:lastRow="0" w:firstColumn="1" w:lastColumn="0" w:oddVBand="0" w:evenVBand="0" w:oddHBand="0" w:evenHBand="0" w:firstRowFirstColumn="0" w:firstRowLastColumn="0" w:lastRowFirstColumn="0" w:lastRowLastColumn="0"/>
            <w:tcW w:w="2405" w:type="dxa"/>
          </w:tcPr>
          <w:p w14:paraId="7F437CAC" w14:textId="77777777" w:rsidR="00D00615" w:rsidRPr="00E9676D" w:rsidRDefault="00AE0C1A" w:rsidP="00E4156C">
            <w:pPr>
              <w:rPr>
                <w:rFonts w:ascii="DengXian" w:eastAsia="DengXian" w:hAnsi="DengXian"/>
              </w:rPr>
            </w:pPr>
            <w:r w:rsidRPr="00E9676D">
              <w:rPr>
                <w:rFonts w:ascii="DengXian" w:eastAsia="DengXian" w:hAnsi="DengXian" w:cs="SimSun"/>
              </w:rPr>
              <w:t xml:space="preserve">STEM </w:t>
            </w:r>
            <w:proofErr w:type="spellStart"/>
            <w:r w:rsidRPr="00E9676D">
              <w:rPr>
                <w:rFonts w:ascii="DengXian" w:eastAsia="DengXian" w:hAnsi="DengXian" w:cs="SimSun"/>
              </w:rPr>
              <w:t>性别平等监测报告</w:t>
            </w:r>
            <w:proofErr w:type="spellEnd"/>
            <w:r w:rsidRPr="00E9676D">
              <w:rPr>
                <w:rFonts w:ascii="DengXian" w:eastAsia="DengXian" w:hAnsi="DengXian" w:cs="SimSun"/>
              </w:rPr>
              <w:t>（STEM Equity Monitor）</w:t>
            </w:r>
          </w:p>
        </w:tc>
        <w:tc>
          <w:tcPr>
            <w:tcW w:w="6999" w:type="dxa"/>
          </w:tcPr>
          <w:p w14:paraId="5B12C905" w14:textId="77777777" w:rsidR="00D00615" w:rsidRPr="00E9676D" w:rsidRDefault="00AE0C1A" w:rsidP="00E4156C">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DengXian" w:eastAsia="DengXian" w:hAnsi="DengXian"/>
                <w:lang w:eastAsia="zh-CN"/>
              </w:rPr>
            </w:pPr>
            <w:r w:rsidRPr="00E9676D">
              <w:rPr>
                <w:rFonts w:ascii="DengXian" w:eastAsia="DengXian" w:hAnsi="DengXian" w:cs="SimSun"/>
                <w:lang w:eastAsia="zh-CN"/>
              </w:rPr>
              <w:t>STEM 性别平等监测应作如下扩展：</w:t>
            </w:r>
          </w:p>
          <w:p w14:paraId="7AB6AC70" w14:textId="77777777" w:rsidR="00D00615" w:rsidRPr="00E9676D" w:rsidRDefault="00AE0C1A" w:rsidP="00E4156C">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DengXian" w:eastAsia="DengXian" w:hAnsi="DengXian"/>
                <w:lang w:eastAsia="zh-CN"/>
              </w:rPr>
            </w:pPr>
            <w:r w:rsidRPr="00E9676D">
              <w:rPr>
                <w:rFonts w:ascii="DengXian" w:eastAsia="DengXian" w:hAnsi="DengXian" w:cs="SimSun"/>
                <w:lang w:eastAsia="zh-CN"/>
              </w:rPr>
              <w:t>纳入更广泛的多元化数据，特别是关于以下人士对 STEM 的参与和投入：</w:t>
            </w:r>
          </w:p>
          <w:p w14:paraId="4D024CE8" w14:textId="7826AA11" w:rsidR="00D00615" w:rsidRPr="00E9676D" w:rsidRDefault="00AE0C1A" w:rsidP="00E4156C">
            <w:pPr>
              <w:pStyle w:val="ListParagraph"/>
              <w:numPr>
                <w:ilvl w:val="2"/>
                <w:numId w:val="36"/>
              </w:numPr>
              <w:ind w:left="1101"/>
              <w:cnfStyle w:val="000000000000" w:firstRow="0" w:lastRow="0" w:firstColumn="0" w:lastColumn="0" w:oddVBand="0" w:evenVBand="0" w:oddHBand="0" w:evenHBand="0" w:firstRowFirstColumn="0" w:firstRowLastColumn="0" w:lastRowFirstColumn="0" w:lastRowLastColumn="0"/>
              <w:rPr>
                <w:rFonts w:ascii="DengXian" w:eastAsia="DengXian" w:hAnsi="DengXian"/>
              </w:rPr>
            </w:pPr>
            <w:proofErr w:type="spellStart"/>
            <w:r w:rsidRPr="00E9676D">
              <w:rPr>
                <w:rFonts w:ascii="DengXian" w:eastAsia="DengXian" w:hAnsi="DengXian" w:cs="SimSun"/>
              </w:rPr>
              <w:t>原住民</w:t>
            </w:r>
            <w:proofErr w:type="spellEnd"/>
          </w:p>
          <w:p w14:paraId="6C4D42CF" w14:textId="77777777" w:rsidR="00D00615" w:rsidRPr="00E9676D" w:rsidRDefault="00AE0C1A" w:rsidP="00E4156C">
            <w:pPr>
              <w:pStyle w:val="ListParagraph"/>
              <w:numPr>
                <w:ilvl w:val="2"/>
                <w:numId w:val="36"/>
              </w:numPr>
              <w:ind w:left="1101"/>
              <w:cnfStyle w:val="000000000000" w:firstRow="0" w:lastRow="0" w:firstColumn="0" w:lastColumn="0" w:oddVBand="0" w:evenVBand="0" w:oddHBand="0" w:evenHBand="0" w:firstRowFirstColumn="0" w:firstRowLastColumn="0" w:lastRowFirstColumn="0" w:lastRowLastColumn="0"/>
              <w:rPr>
                <w:rFonts w:ascii="DengXian" w:eastAsia="DengXian" w:hAnsi="DengXian"/>
                <w:lang w:eastAsia="zh-CN"/>
              </w:rPr>
            </w:pPr>
            <w:r w:rsidRPr="00E9676D">
              <w:rPr>
                <w:rFonts w:ascii="DengXian" w:eastAsia="DengXian" w:hAnsi="DengXian" w:cs="SimSun"/>
                <w:lang w:eastAsia="zh-CN"/>
              </w:rPr>
              <w:t>文化和语言多元化的群体</w:t>
            </w:r>
          </w:p>
          <w:p w14:paraId="6B08F9EE" w14:textId="77777777" w:rsidR="00D00615" w:rsidRPr="00E9676D" w:rsidRDefault="00AE0C1A" w:rsidP="00E4156C">
            <w:pPr>
              <w:pStyle w:val="ListParagraph"/>
              <w:numPr>
                <w:ilvl w:val="2"/>
                <w:numId w:val="36"/>
              </w:numPr>
              <w:ind w:left="1101"/>
              <w:cnfStyle w:val="000000000000" w:firstRow="0" w:lastRow="0" w:firstColumn="0" w:lastColumn="0" w:oddVBand="0" w:evenVBand="0" w:oddHBand="0" w:evenHBand="0" w:firstRowFirstColumn="0" w:firstRowLastColumn="0" w:lastRowFirstColumn="0" w:lastRowLastColumn="0"/>
              <w:rPr>
                <w:rFonts w:ascii="DengXian" w:eastAsia="DengXian" w:hAnsi="DengXian"/>
              </w:rPr>
            </w:pPr>
            <w:proofErr w:type="spellStart"/>
            <w:r w:rsidRPr="00E9676D">
              <w:rPr>
                <w:rFonts w:ascii="DengXian" w:eastAsia="DengXian" w:hAnsi="DengXian" w:cs="SimSun"/>
              </w:rPr>
              <w:t>残障人士</w:t>
            </w:r>
            <w:proofErr w:type="spellEnd"/>
            <w:r w:rsidRPr="00E9676D">
              <w:rPr>
                <w:rFonts w:ascii="DengXian" w:eastAsia="DengXian" w:hAnsi="DengXian" w:cs="SimSun"/>
              </w:rPr>
              <w:t>。</w:t>
            </w:r>
          </w:p>
          <w:p w14:paraId="52690DAE" w14:textId="77777777" w:rsidR="00D00615" w:rsidRPr="00E9676D" w:rsidRDefault="00AE0C1A" w:rsidP="00E4156C">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DengXian" w:eastAsia="DengXian" w:hAnsi="DengXian"/>
                <w:lang w:eastAsia="zh-CN"/>
              </w:rPr>
            </w:pPr>
            <w:r w:rsidRPr="00E9676D">
              <w:rPr>
                <w:rFonts w:ascii="DengXian" w:eastAsia="DengXian" w:hAnsi="DengXian" w:cs="SimSun"/>
                <w:lang w:eastAsia="zh-CN"/>
              </w:rPr>
              <w:t>获取（或开发）额外的纵向数据集以显示：</w:t>
            </w:r>
          </w:p>
          <w:p w14:paraId="233EAD8B" w14:textId="77777777" w:rsidR="00D00615" w:rsidRPr="00E9676D" w:rsidRDefault="00AE0C1A" w:rsidP="00E4156C">
            <w:pPr>
              <w:pStyle w:val="ListParagraph"/>
              <w:numPr>
                <w:ilvl w:val="2"/>
                <w:numId w:val="36"/>
              </w:numPr>
              <w:ind w:left="1101"/>
              <w:cnfStyle w:val="000000000000" w:firstRow="0" w:lastRow="0" w:firstColumn="0" w:lastColumn="0" w:oddVBand="0" w:evenVBand="0" w:oddHBand="0" w:evenHBand="0" w:firstRowFirstColumn="0" w:firstRowLastColumn="0" w:lastRowFirstColumn="0" w:lastRowLastColumn="0"/>
              <w:rPr>
                <w:rFonts w:ascii="DengXian" w:eastAsia="DengXian" w:hAnsi="DengXian"/>
              </w:rPr>
            </w:pPr>
            <w:proofErr w:type="spellStart"/>
            <w:r w:rsidRPr="00E9676D">
              <w:rPr>
                <w:rFonts w:ascii="DengXian" w:eastAsia="DengXian" w:hAnsi="DengXian" w:cs="SimSun"/>
              </w:rPr>
              <w:t>各个阶段的成果</w:t>
            </w:r>
            <w:proofErr w:type="spellEnd"/>
          </w:p>
          <w:p w14:paraId="36948576" w14:textId="77777777" w:rsidR="00D00615" w:rsidRPr="00E9676D" w:rsidRDefault="00AE0C1A" w:rsidP="00E4156C">
            <w:pPr>
              <w:pStyle w:val="ListParagraph"/>
              <w:numPr>
                <w:ilvl w:val="2"/>
                <w:numId w:val="36"/>
              </w:numPr>
              <w:ind w:left="1101"/>
              <w:cnfStyle w:val="000000000000" w:firstRow="0" w:lastRow="0" w:firstColumn="0" w:lastColumn="0" w:oddVBand="0" w:evenVBand="0" w:oddHBand="0" w:evenHBand="0" w:firstRowFirstColumn="0" w:firstRowLastColumn="0" w:lastRowFirstColumn="0" w:lastRowLastColumn="0"/>
              <w:rPr>
                <w:rFonts w:ascii="DengXian" w:eastAsia="DengXian" w:hAnsi="DengXian"/>
                <w:lang w:eastAsia="zh-CN"/>
              </w:rPr>
            </w:pPr>
            <w:r w:rsidRPr="00E9676D">
              <w:rPr>
                <w:rFonts w:ascii="DengXian" w:eastAsia="DengXian" w:hAnsi="DengXian" w:cs="SimSun"/>
                <w:lang w:eastAsia="zh-CN"/>
              </w:rPr>
              <w:t>STEM 劳动力队伍加入和退出该行业的情况</w:t>
            </w:r>
          </w:p>
          <w:p w14:paraId="7AD0E325" w14:textId="77777777" w:rsidR="00D00615" w:rsidRPr="00E9676D" w:rsidRDefault="00AE0C1A" w:rsidP="00E4156C">
            <w:pPr>
              <w:pStyle w:val="ListParagraph"/>
              <w:numPr>
                <w:ilvl w:val="2"/>
                <w:numId w:val="36"/>
              </w:numPr>
              <w:ind w:left="1101"/>
              <w:cnfStyle w:val="000000000000" w:firstRow="0" w:lastRow="0" w:firstColumn="0" w:lastColumn="0" w:oddVBand="0" w:evenVBand="0" w:oddHBand="0" w:evenHBand="0" w:firstRowFirstColumn="0" w:firstRowLastColumn="0" w:lastRowFirstColumn="0" w:lastRowLastColumn="0"/>
              <w:rPr>
                <w:rFonts w:ascii="DengXian" w:eastAsia="DengXian" w:hAnsi="DengXian"/>
              </w:rPr>
            </w:pPr>
            <w:proofErr w:type="spellStart"/>
            <w:r w:rsidRPr="00E9676D">
              <w:rPr>
                <w:rFonts w:ascii="DengXian" w:eastAsia="DengXian" w:hAnsi="DengXian" w:cs="SimSun"/>
              </w:rPr>
              <w:t>领导力</w:t>
            </w:r>
            <w:proofErr w:type="spellEnd"/>
          </w:p>
          <w:p w14:paraId="3AA6F622" w14:textId="77777777" w:rsidR="00D00615" w:rsidRPr="00E9676D" w:rsidRDefault="00AE0C1A" w:rsidP="00E4156C">
            <w:pPr>
              <w:pStyle w:val="ListParagraph"/>
              <w:numPr>
                <w:ilvl w:val="2"/>
                <w:numId w:val="36"/>
              </w:numPr>
              <w:ind w:left="1101"/>
              <w:cnfStyle w:val="000000000000" w:firstRow="0" w:lastRow="0" w:firstColumn="0" w:lastColumn="0" w:oddVBand="0" w:evenVBand="0" w:oddHBand="0" w:evenHBand="0" w:firstRowFirstColumn="0" w:firstRowLastColumn="0" w:lastRowFirstColumn="0" w:lastRowLastColumn="0"/>
              <w:rPr>
                <w:rFonts w:ascii="DengXian" w:eastAsia="DengXian" w:hAnsi="DengXian"/>
              </w:rPr>
            </w:pPr>
            <w:proofErr w:type="spellStart"/>
            <w:r w:rsidRPr="00E9676D">
              <w:rPr>
                <w:rFonts w:ascii="DengXian" w:eastAsia="DengXian" w:hAnsi="DengXian" w:cs="SimSun"/>
              </w:rPr>
              <w:lastRenderedPageBreak/>
              <w:t>职业发展</w:t>
            </w:r>
            <w:proofErr w:type="spellEnd"/>
            <w:r w:rsidRPr="00E9676D">
              <w:rPr>
                <w:rFonts w:ascii="DengXian" w:eastAsia="DengXian" w:hAnsi="DengXian" w:cs="SimSun"/>
              </w:rPr>
              <w:t>。</w:t>
            </w:r>
          </w:p>
          <w:p w14:paraId="323D3B36" w14:textId="6EDDBFBE" w:rsidR="00D00615" w:rsidRPr="00E9676D" w:rsidRDefault="00AE0C1A" w:rsidP="00E4156C">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DengXian" w:eastAsia="DengXian" w:hAnsi="DengXian"/>
                <w:lang w:eastAsia="zh-CN"/>
              </w:rPr>
            </w:pPr>
            <w:r w:rsidRPr="00E9676D">
              <w:rPr>
                <w:rFonts w:ascii="DengXian" w:eastAsia="DengXian" w:hAnsi="DengXian" w:cs="SimSun"/>
                <w:lang w:eastAsia="zh-CN"/>
              </w:rPr>
              <w:t>在可能的情况下，获取（或开发）基于幸福感的数据，了解人们在工作场所的体验</w:t>
            </w:r>
          </w:p>
          <w:p w14:paraId="72155DAE" w14:textId="77777777" w:rsidR="00D00615" w:rsidRPr="00E9676D" w:rsidRDefault="00AE0C1A" w:rsidP="00E4156C">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DengXian" w:eastAsia="DengXian" w:hAnsi="DengXian"/>
                <w:lang w:eastAsia="zh-CN"/>
              </w:rPr>
            </w:pPr>
            <w:r w:rsidRPr="00E9676D">
              <w:rPr>
                <w:rFonts w:ascii="DengXian" w:eastAsia="DengXian" w:hAnsi="DengXian" w:cs="SimSun"/>
                <w:lang w:eastAsia="zh-CN"/>
              </w:rPr>
              <w:t>提供数据和趋势分析服务。</w:t>
            </w:r>
          </w:p>
        </w:tc>
      </w:tr>
    </w:tbl>
    <w:p w14:paraId="125F39C7" w14:textId="0683D9F4" w:rsidR="00D00615" w:rsidRPr="00E9676D" w:rsidRDefault="00AE0C1A" w:rsidP="00E4156C">
      <w:pPr>
        <w:spacing w:after="0"/>
        <w:rPr>
          <w:rFonts w:ascii="DengXian" w:eastAsia="DengXian" w:hAnsi="DengXian"/>
          <w:sz w:val="18"/>
          <w:szCs w:val="18"/>
          <w:lang w:eastAsia="zh-CN"/>
        </w:rPr>
        <w:sectPr w:rsidR="00D00615" w:rsidRPr="00E9676D" w:rsidSect="005B1E27">
          <w:pgSz w:w="11906" w:h="16838"/>
          <w:pgMar w:top="1440" w:right="1440" w:bottom="1440" w:left="1440" w:header="708" w:footer="708" w:gutter="0"/>
          <w:cols w:space="708"/>
          <w:docGrid w:linePitch="360"/>
        </w:sectPr>
      </w:pPr>
      <w:r w:rsidRPr="00E9676D">
        <w:rPr>
          <w:rFonts w:ascii="DengXian" w:eastAsia="DengXian" w:hAnsi="DengXian" w:cs="SimSun"/>
          <w:sz w:val="18"/>
          <w:szCs w:val="18"/>
        </w:rPr>
        <w:lastRenderedPageBreak/>
        <w:t xml:space="preserve">注：STEM </w:t>
      </w:r>
      <w:proofErr w:type="spellStart"/>
      <w:r w:rsidRPr="00E9676D">
        <w:rPr>
          <w:rFonts w:ascii="DengXian" w:eastAsia="DengXian" w:hAnsi="DengXian" w:cs="SimSun"/>
          <w:sz w:val="18"/>
          <w:szCs w:val="18"/>
        </w:rPr>
        <w:t>中的男性变革倡导者</w:t>
      </w:r>
      <w:proofErr w:type="spellEnd"/>
      <w:r w:rsidRPr="00E9676D">
        <w:rPr>
          <w:rFonts w:ascii="DengXian" w:eastAsia="DengXian" w:hAnsi="DengXian" w:cs="SimSun"/>
          <w:sz w:val="18"/>
          <w:szCs w:val="18"/>
        </w:rPr>
        <w:t>（The Male Champions of Change - STEM）</w:t>
      </w:r>
      <w:proofErr w:type="spellStart"/>
      <w:r w:rsidRPr="00E9676D">
        <w:rPr>
          <w:rFonts w:ascii="DengXian" w:eastAsia="DengXian" w:hAnsi="DengXian" w:cs="SimSun"/>
          <w:sz w:val="18"/>
          <w:szCs w:val="18"/>
        </w:rPr>
        <w:t>项目组合已包含在</w:t>
      </w:r>
      <w:proofErr w:type="spellEnd"/>
      <w:r w:rsidRPr="00E9676D">
        <w:rPr>
          <w:rFonts w:ascii="DengXian" w:eastAsia="DengXian" w:hAnsi="DengXian" w:cs="SimSun"/>
          <w:sz w:val="18"/>
          <w:szCs w:val="18"/>
        </w:rPr>
        <w:t xml:space="preserve"> Women in STEM </w:t>
      </w:r>
      <w:proofErr w:type="spellStart"/>
      <w:r w:rsidRPr="00E9676D">
        <w:rPr>
          <w:rFonts w:ascii="DengXian" w:eastAsia="DengXian" w:hAnsi="DengXian" w:cs="SimSun"/>
          <w:sz w:val="18"/>
          <w:szCs w:val="18"/>
        </w:rPr>
        <w:t>评估中，并为本次审查提供了信息。与澳大利亚联邦政府工业科学与资源部的合同于</w:t>
      </w:r>
      <w:proofErr w:type="spellEnd"/>
      <w:r w:rsidRPr="00E9676D">
        <w:rPr>
          <w:rFonts w:ascii="DengXian" w:eastAsia="DengXian" w:hAnsi="DengXian" w:cs="SimSun"/>
          <w:sz w:val="18"/>
          <w:szCs w:val="18"/>
        </w:rPr>
        <w:t xml:space="preserve"> 2019 </w:t>
      </w:r>
      <w:proofErr w:type="spellStart"/>
      <w:r w:rsidRPr="00E9676D">
        <w:rPr>
          <w:rFonts w:ascii="DengXian" w:eastAsia="DengXian" w:hAnsi="DengXian" w:cs="SimSun"/>
          <w:sz w:val="18"/>
          <w:szCs w:val="18"/>
        </w:rPr>
        <w:t>年终止</w:t>
      </w:r>
      <w:proofErr w:type="spellEnd"/>
      <w:r w:rsidRPr="00E9676D">
        <w:rPr>
          <w:rFonts w:ascii="DengXian" w:eastAsia="DengXian" w:hAnsi="DengXian" w:cs="SimSun"/>
          <w:sz w:val="18"/>
          <w:szCs w:val="18"/>
        </w:rPr>
        <w:t>。</w:t>
      </w:r>
      <w:r w:rsidRPr="00E9676D">
        <w:rPr>
          <w:rFonts w:ascii="DengXian" w:eastAsia="DengXian" w:hAnsi="DengXian" w:cs="SimSun"/>
          <w:sz w:val="18"/>
          <w:szCs w:val="18"/>
          <w:lang w:eastAsia="zh-CN"/>
        </w:rPr>
        <w:t>从那时起，该倡议已扩大到包括非 STEM 组织，现在被称为变革倡导者联盟（Champions of Change Coalition），因此未包含在这些建议中。</w:t>
      </w:r>
    </w:p>
    <w:p w14:paraId="3F855980" w14:textId="19519D5B" w:rsidR="00D00615" w:rsidRPr="00E9676D" w:rsidRDefault="00AE0C1A" w:rsidP="00E4156C">
      <w:pPr>
        <w:pStyle w:val="Heading2"/>
        <w:rPr>
          <w:rFonts w:ascii="DengXian" w:eastAsia="DengXian" w:hAnsi="DengXian"/>
          <w:sz w:val="32"/>
          <w:szCs w:val="32"/>
          <w:lang w:eastAsia="zh-CN"/>
        </w:rPr>
      </w:pPr>
      <w:bookmarkStart w:id="69" w:name="_Toc256000028"/>
      <w:bookmarkStart w:id="70" w:name="_Toc149921464"/>
      <w:r w:rsidRPr="00E9676D">
        <w:rPr>
          <w:rFonts w:ascii="DengXian" w:eastAsia="DengXian" w:hAnsi="DengXian" w:cs="SimSun"/>
          <w:sz w:val="32"/>
          <w:szCs w:val="32"/>
          <w:lang w:eastAsia="zh-CN"/>
        </w:rPr>
        <w:lastRenderedPageBreak/>
        <w:t>要素 3：发展新项目来弥补差距</w:t>
      </w:r>
      <w:bookmarkEnd w:id="69"/>
      <w:bookmarkEnd w:id="70"/>
    </w:p>
    <w:bookmarkEnd w:id="67"/>
    <w:p w14:paraId="0BD062CF" w14:textId="2E57F796" w:rsidR="00D00615" w:rsidRPr="00E9676D" w:rsidRDefault="00AE0C1A" w:rsidP="00E4156C">
      <w:pPr>
        <w:rPr>
          <w:rFonts w:ascii="DengXian" w:eastAsia="DengXian" w:hAnsi="DengXian"/>
        </w:rPr>
      </w:pPr>
      <w:r w:rsidRPr="00E9676D">
        <w:rPr>
          <w:rFonts w:ascii="DengXian" w:eastAsia="DengXian" w:hAnsi="DengXian" w:cs="SimSun"/>
          <w:lang w:eastAsia="zh-CN"/>
        </w:rPr>
        <w:t>审议确定了 3 个可优先通过项目来给予支持的领域。咨询委员会可以对此进行更细致的探讨。</w:t>
      </w:r>
      <w:proofErr w:type="spellStart"/>
      <w:r w:rsidRPr="00E9676D">
        <w:rPr>
          <w:rFonts w:ascii="DengXian" w:eastAsia="DengXian" w:hAnsi="DengXian" w:cs="SimSun"/>
        </w:rPr>
        <w:t>这些领域分别为</w:t>
      </w:r>
      <w:proofErr w:type="spellEnd"/>
      <w:r w:rsidRPr="00E9676D">
        <w:rPr>
          <w:rFonts w:ascii="DengXian" w:eastAsia="DengXian" w:hAnsi="DengXian" w:cs="SimSun"/>
        </w:rPr>
        <w:t>：</w:t>
      </w:r>
    </w:p>
    <w:p w14:paraId="10F18C39" w14:textId="67AB9E51" w:rsidR="00D00615" w:rsidRPr="00E9676D" w:rsidRDefault="00AE0C1A" w:rsidP="00E4156C">
      <w:pPr>
        <w:pStyle w:val="ListParagraph"/>
        <w:numPr>
          <w:ilvl w:val="0"/>
          <w:numId w:val="6"/>
        </w:numPr>
        <w:spacing w:line="256" w:lineRule="auto"/>
        <w:rPr>
          <w:rFonts w:ascii="DengXian" w:eastAsia="DengXian" w:hAnsi="DengXian"/>
        </w:rPr>
      </w:pPr>
      <w:proofErr w:type="spellStart"/>
      <w:r w:rsidRPr="00E9676D">
        <w:rPr>
          <w:rFonts w:ascii="DengXian" w:eastAsia="DengXian" w:hAnsi="DengXian" w:cs="SimSun"/>
        </w:rPr>
        <w:t>提升原住民知识</w:t>
      </w:r>
      <w:proofErr w:type="spellEnd"/>
    </w:p>
    <w:p w14:paraId="5EB5A06D" w14:textId="320CD649" w:rsidR="00D00615" w:rsidRPr="00E9676D" w:rsidRDefault="00AE0C1A" w:rsidP="00E4156C">
      <w:pPr>
        <w:pStyle w:val="ListParagraph"/>
        <w:numPr>
          <w:ilvl w:val="0"/>
          <w:numId w:val="6"/>
        </w:numPr>
        <w:spacing w:line="256" w:lineRule="auto"/>
        <w:rPr>
          <w:rFonts w:ascii="DengXian" w:eastAsia="DengXian" w:hAnsi="DengXian"/>
          <w:lang w:eastAsia="zh-CN"/>
        </w:rPr>
      </w:pPr>
      <w:r w:rsidRPr="00E9676D">
        <w:rPr>
          <w:rFonts w:ascii="DengXian" w:eastAsia="DengXian" w:hAnsi="DengXian" w:cs="SimSun"/>
          <w:lang w:eastAsia="zh-CN"/>
        </w:rPr>
        <w:t>在 STEM 就业途径中为缺乏代表的群体提供量身定制的互联支持</w:t>
      </w:r>
    </w:p>
    <w:p w14:paraId="789AC2F7" w14:textId="4D2F93D3" w:rsidR="00D00615" w:rsidRPr="00E9676D" w:rsidRDefault="00AE0C1A" w:rsidP="00E4156C">
      <w:pPr>
        <w:pStyle w:val="ListParagraph"/>
        <w:numPr>
          <w:ilvl w:val="0"/>
          <w:numId w:val="6"/>
        </w:numPr>
        <w:spacing w:line="256" w:lineRule="auto"/>
        <w:rPr>
          <w:rFonts w:ascii="DengXian" w:eastAsia="DengXian" w:hAnsi="DengXian"/>
          <w:lang w:eastAsia="zh-CN"/>
        </w:rPr>
      </w:pPr>
      <w:r w:rsidRPr="00E9676D">
        <w:rPr>
          <w:rFonts w:ascii="DengXian" w:eastAsia="DengXian" w:hAnsi="DengXian" w:cs="SimSun"/>
          <w:lang w:eastAsia="zh-CN"/>
        </w:rPr>
        <w:t>提升技能并进行再培训，以便开启或拓展 STEM 职业生涯</w:t>
      </w:r>
    </w:p>
    <w:p w14:paraId="59850759" w14:textId="3922CF05" w:rsidR="00D00615" w:rsidRPr="00E9676D" w:rsidRDefault="00AE0C1A" w:rsidP="00E4156C">
      <w:pPr>
        <w:rPr>
          <w:rFonts w:ascii="DengXian" w:eastAsia="DengXian" w:hAnsi="DengXian"/>
        </w:rPr>
      </w:pPr>
      <w:r w:rsidRPr="00E9676D">
        <w:rPr>
          <w:rFonts w:ascii="DengXian" w:eastAsia="DengXian" w:hAnsi="DengXian" w:cs="SimSun"/>
          <w:lang w:eastAsia="zh-CN"/>
        </w:rPr>
        <w:t>其他差距已得到确定并供进一步考虑</w:t>
      </w:r>
      <w:r w:rsidRPr="00E9676D">
        <w:rPr>
          <w:rFonts w:ascii="DengXian" w:eastAsia="DengXian" w:hAnsi="DengXian" w:cs="SimSun"/>
          <w:sz w:val="20"/>
          <w:szCs w:val="20"/>
          <w:lang w:eastAsia="zh-CN"/>
        </w:rPr>
        <w:t>。</w:t>
      </w:r>
      <w:proofErr w:type="spellStart"/>
      <w:r w:rsidRPr="00E9676D">
        <w:rPr>
          <w:rFonts w:ascii="DengXian" w:eastAsia="DengXian" w:hAnsi="DengXian" w:cs="SimSun"/>
        </w:rPr>
        <w:t>这包括</w:t>
      </w:r>
      <w:proofErr w:type="spellEnd"/>
      <w:r w:rsidRPr="00E9676D">
        <w:rPr>
          <w:rFonts w:ascii="DengXian" w:eastAsia="DengXian" w:hAnsi="DengXian" w:cs="SimSun"/>
        </w:rPr>
        <w:t>：</w:t>
      </w:r>
    </w:p>
    <w:p w14:paraId="6E393BC7" w14:textId="77777777" w:rsidR="00D00615" w:rsidRPr="00E9676D" w:rsidRDefault="00AE0C1A" w:rsidP="00E4156C">
      <w:pPr>
        <w:pStyle w:val="ListParagraph"/>
        <w:numPr>
          <w:ilvl w:val="0"/>
          <w:numId w:val="18"/>
        </w:numPr>
        <w:rPr>
          <w:rFonts w:ascii="DengXian" w:eastAsia="DengXian" w:hAnsi="DengXian"/>
          <w:lang w:eastAsia="zh-CN"/>
        </w:rPr>
      </w:pPr>
      <w:r w:rsidRPr="00E9676D">
        <w:rPr>
          <w:rFonts w:ascii="DengXian" w:eastAsia="DengXian" w:hAnsi="DengXian" w:cs="SimSun"/>
          <w:lang w:eastAsia="zh-CN"/>
        </w:rPr>
        <w:t>在具有职业教育与培训资质的劳动力队伍中促进多元化</w:t>
      </w:r>
    </w:p>
    <w:p w14:paraId="24B73F8D" w14:textId="77777777" w:rsidR="00D00615" w:rsidRPr="00E9676D" w:rsidRDefault="00AE0C1A" w:rsidP="00E4156C">
      <w:pPr>
        <w:pStyle w:val="ListParagraph"/>
        <w:numPr>
          <w:ilvl w:val="0"/>
          <w:numId w:val="18"/>
        </w:numPr>
        <w:rPr>
          <w:rFonts w:ascii="DengXian" w:eastAsia="DengXian" w:hAnsi="DengXian"/>
          <w:lang w:eastAsia="zh-CN"/>
        </w:rPr>
      </w:pPr>
      <w:r w:rsidRPr="00E9676D">
        <w:rPr>
          <w:rFonts w:ascii="DengXian" w:eastAsia="DengXian" w:hAnsi="DengXian" w:cs="SimSun"/>
          <w:lang w:eastAsia="zh-CN"/>
        </w:rPr>
        <w:t>为受过 STEM 培训的移民与相关工作牵线搭桥</w:t>
      </w:r>
    </w:p>
    <w:p w14:paraId="250DBA3F" w14:textId="77777777" w:rsidR="00D00615" w:rsidRPr="00E9676D" w:rsidRDefault="00AE0C1A" w:rsidP="00E4156C">
      <w:pPr>
        <w:pStyle w:val="ListParagraph"/>
        <w:numPr>
          <w:ilvl w:val="0"/>
          <w:numId w:val="18"/>
        </w:numPr>
        <w:rPr>
          <w:rFonts w:ascii="DengXian" w:eastAsia="DengXian" w:hAnsi="DengXian"/>
          <w:lang w:eastAsia="zh-CN"/>
        </w:rPr>
      </w:pPr>
      <w:r w:rsidRPr="00E9676D">
        <w:rPr>
          <w:rFonts w:ascii="DengXian" w:eastAsia="DengXian" w:hAnsi="DengXian" w:cs="SimSun"/>
          <w:lang w:eastAsia="zh-CN"/>
        </w:rPr>
        <w:t>支持组织机构变得更安全、更具包容性</w:t>
      </w:r>
    </w:p>
    <w:p w14:paraId="1AAEDB4E" w14:textId="1D4B2919" w:rsidR="00D00615" w:rsidRPr="00E9676D" w:rsidRDefault="00AE0C1A" w:rsidP="00E4156C">
      <w:pPr>
        <w:pStyle w:val="ListParagraph"/>
        <w:numPr>
          <w:ilvl w:val="0"/>
          <w:numId w:val="18"/>
        </w:numPr>
        <w:rPr>
          <w:rFonts w:ascii="DengXian" w:eastAsia="DengXian" w:hAnsi="DengXian"/>
          <w:lang w:eastAsia="zh-CN"/>
        </w:rPr>
      </w:pPr>
      <w:r w:rsidRPr="00E9676D">
        <w:rPr>
          <w:rFonts w:ascii="DengXian" w:eastAsia="DengXian" w:hAnsi="DengXian" w:cs="SimSun"/>
          <w:lang w:eastAsia="zh-CN"/>
        </w:rPr>
        <w:t>增加在乡村和偏远地区（包括服务水平低下、获得 STEM 项目机会较少的大都市外围地区）的服务范围。</w:t>
      </w:r>
    </w:p>
    <w:p w14:paraId="5D84FD64" w14:textId="70E64A7F"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在政府的支持下，咨询委员会应进一步分析现有的政府项目格局。应该就本节概述的新项目设计提供建议，确保不会与其他政府或非政府项目发生重复。</w:t>
      </w:r>
    </w:p>
    <w:p w14:paraId="1997063F" w14:textId="77777777" w:rsidR="00D00615" w:rsidRPr="00E9676D" w:rsidRDefault="00AE0C1A" w:rsidP="00E4156C">
      <w:pPr>
        <w:pStyle w:val="Heading3"/>
        <w:rPr>
          <w:rFonts w:ascii="DengXian" w:eastAsia="DengXian" w:hAnsi="DengXian"/>
          <w:lang w:eastAsia="zh-CN"/>
        </w:rPr>
      </w:pPr>
      <w:bookmarkStart w:id="71" w:name="_Toc256000029"/>
      <w:bookmarkStart w:id="72" w:name="_Toc149921466"/>
      <w:r w:rsidRPr="00E9676D">
        <w:rPr>
          <w:rFonts w:ascii="DengXian" w:eastAsia="DengXian" w:hAnsi="DengXian" w:cs="SimSun"/>
          <w:lang w:eastAsia="zh-CN"/>
        </w:rPr>
        <w:t>项目开发中需要进一步考虑的领域</w:t>
      </w:r>
      <w:bookmarkEnd w:id="71"/>
      <w:bookmarkEnd w:id="72"/>
    </w:p>
    <w:p w14:paraId="51D74D31" w14:textId="37950312" w:rsidR="00D00615" w:rsidRPr="00E9676D" w:rsidRDefault="00AE0C1A" w:rsidP="00E4156C">
      <w:pPr>
        <w:pStyle w:val="Heading4"/>
        <w:rPr>
          <w:rFonts w:ascii="DengXian" w:eastAsia="DengXian" w:hAnsi="DengXian"/>
          <w:lang w:eastAsia="zh-CN"/>
        </w:rPr>
      </w:pPr>
      <w:r w:rsidRPr="00E9676D">
        <w:rPr>
          <w:rFonts w:ascii="DengXian" w:eastAsia="DengXian" w:hAnsi="DengXian" w:cs="SimSun"/>
          <w:lang w:eastAsia="zh-CN"/>
        </w:rPr>
        <w:t>促进具备 VET 资质的 STEM 劳动力的多元化</w:t>
      </w:r>
    </w:p>
    <w:p w14:paraId="4BB93461" w14:textId="46207E56"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可以制定一个项目来增加多元化群体对 STEM VET 培训课程的参与。这可能包括支持学生在高中期间参加职业教育与培训。也可以特别关注原住民、女孩和残障人士。</w:t>
      </w:r>
    </w:p>
    <w:p w14:paraId="77E80A0D" w14:textId="303E60E9"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为了了解如何最好地设计和实施该项目，在制定项目时将与以下机构协商：</w:t>
      </w:r>
    </w:p>
    <w:p w14:paraId="1127C4EA" w14:textId="70265C82" w:rsidR="00D00615" w:rsidRPr="00E9676D" w:rsidRDefault="00AE0C1A" w:rsidP="00E4156C">
      <w:pPr>
        <w:pStyle w:val="ListParagraph"/>
        <w:numPr>
          <w:ilvl w:val="0"/>
          <w:numId w:val="19"/>
        </w:numPr>
        <w:rPr>
          <w:rFonts w:ascii="DengXian" w:eastAsia="DengXian" w:hAnsi="DengXian"/>
        </w:rPr>
      </w:pPr>
      <w:proofErr w:type="spellStart"/>
      <w:r w:rsidRPr="00E9676D">
        <w:rPr>
          <w:rFonts w:ascii="DengXian" w:eastAsia="DengXian" w:hAnsi="DengXian" w:cs="SimSun"/>
        </w:rPr>
        <w:t>澳大利亚相关政府机构</w:t>
      </w:r>
      <w:proofErr w:type="spellEnd"/>
    </w:p>
    <w:p w14:paraId="36F0DAC6" w14:textId="6CE4B708" w:rsidR="00D00615" w:rsidRPr="00E9676D" w:rsidRDefault="00AE0C1A" w:rsidP="00E4156C">
      <w:pPr>
        <w:pStyle w:val="ListParagraph"/>
        <w:numPr>
          <w:ilvl w:val="0"/>
          <w:numId w:val="19"/>
        </w:numPr>
        <w:rPr>
          <w:rFonts w:ascii="DengXian" w:eastAsia="DengXian" w:hAnsi="DengXian"/>
        </w:rPr>
      </w:pPr>
      <w:proofErr w:type="spellStart"/>
      <w:r w:rsidRPr="00E9676D">
        <w:rPr>
          <w:rFonts w:ascii="DengXian" w:eastAsia="DengXian" w:hAnsi="DengXian" w:cs="SimSun"/>
        </w:rPr>
        <w:t>各州和领地的不同部门</w:t>
      </w:r>
      <w:proofErr w:type="spellEnd"/>
    </w:p>
    <w:p w14:paraId="1B1B5671" w14:textId="25B2230B" w:rsidR="00D00615" w:rsidRPr="00E9676D" w:rsidRDefault="00AE0C1A" w:rsidP="00E4156C">
      <w:pPr>
        <w:pStyle w:val="ListParagraph"/>
        <w:numPr>
          <w:ilvl w:val="0"/>
          <w:numId w:val="19"/>
        </w:numPr>
        <w:rPr>
          <w:rFonts w:ascii="DengXian" w:eastAsia="DengXian" w:hAnsi="DengXian"/>
        </w:rPr>
      </w:pPr>
      <w:proofErr w:type="spellStart"/>
      <w:r w:rsidRPr="00E9676D">
        <w:rPr>
          <w:rFonts w:ascii="DengXian" w:eastAsia="DengXian" w:hAnsi="DengXian" w:cs="SimSun"/>
        </w:rPr>
        <w:t>教师和学校领导</w:t>
      </w:r>
      <w:proofErr w:type="spellEnd"/>
      <w:r w:rsidRPr="00E9676D">
        <w:rPr>
          <w:rFonts w:ascii="DengXian" w:eastAsia="DengXian" w:hAnsi="DengXian" w:cs="SimSun"/>
        </w:rPr>
        <w:t>。</w:t>
      </w:r>
    </w:p>
    <w:p w14:paraId="02CFE16E" w14:textId="48A0E755" w:rsidR="00D00615" w:rsidRPr="00E9676D" w:rsidRDefault="00AE0C1A" w:rsidP="00E4156C">
      <w:pPr>
        <w:pStyle w:val="Heading4"/>
        <w:rPr>
          <w:rFonts w:ascii="DengXian" w:eastAsia="DengXian" w:hAnsi="DengXian"/>
          <w:lang w:eastAsia="zh-CN"/>
        </w:rPr>
      </w:pPr>
      <w:r w:rsidRPr="00E9676D">
        <w:rPr>
          <w:rFonts w:ascii="DengXian" w:eastAsia="DengXian" w:hAnsi="DengXian" w:cs="SimSun"/>
          <w:lang w:eastAsia="zh-CN"/>
        </w:rPr>
        <w:t>支持有 STEM 资质的移民在澳大利亚就业</w:t>
      </w:r>
    </w:p>
    <w:p w14:paraId="47B6ECE9" w14:textId="77777777"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可以制定一个项目，鼓励组织机构在劳动力短缺的 STEM 领域雇用技术移民。</w:t>
      </w:r>
    </w:p>
    <w:p w14:paraId="7C07EB29" w14:textId="2B4EA8A6"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澳大利亚工程师协会正在试行全球工程人才计划（Global Engineering Talent）来应对这一挑战。其中包括在工程公司进行为期 12 周的带薪实习，为有工程师资质的移民提供当地经验、引荐和人际网络。该试点的结果将表明是否可以提供此类项目支持来补充政府所进行的监管和系统性变革。</w:t>
      </w:r>
    </w:p>
    <w:p w14:paraId="26B0154C" w14:textId="77777777" w:rsidR="00D00615" w:rsidRPr="00E9676D" w:rsidRDefault="00AE0C1A" w:rsidP="00E4156C">
      <w:pPr>
        <w:pStyle w:val="Heading4"/>
        <w:rPr>
          <w:rFonts w:ascii="DengXian" w:eastAsia="DengXian" w:hAnsi="DengXian"/>
          <w:lang w:eastAsia="zh-CN"/>
        </w:rPr>
      </w:pPr>
      <w:r w:rsidRPr="00E9676D">
        <w:rPr>
          <w:rFonts w:ascii="DengXian" w:eastAsia="DengXian" w:hAnsi="DengXian" w:cs="SimSun"/>
          <w:lang w:eastAsia="zh-CN"/>
        </w:rPr>
        <w:lastRenderedPageBreak/>
        <w:t>STEM 工作场所的安全和歧视</w:t>
      </w:r>
    </w:p>
    <w:p w14:paraId="15ED79D4" w14:textId="55CF9C22"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有机会制定一个项目，支持小型企业对其工作场所战略进行审查，以实现工作场所转变并扩大有效措施。为了避免与其他项目重复，制定时需要考虑现有的工作场所项目（例如 SAGE）以及工作场所性别平等机构（Workplace Gender Equality Agency）等机构的现有工作。</w:t>
      </w:r>
    </w:p>
    <w:p w14:paraId="1565A2D8" w14:textId="77777777" w:rsidR="00D00615" w:rsidRPr="00E9676D" w:rsidRDefault="00AE0C1A" w:rsidP="00E4156C">
      <w:pPr>
        <w:pStyle w:val="Heading4"/>
        <w:rPr>
          <w:rFonts w:ascii="DengXian" w:eastAsia="DengXian" w:hAnsi="DengXian"/>
          <w:lang w:eastAsia="zh-CN"/>
        </w:rPr>
      </w:pPr>
      <w:r w:rsidRPr="00E9676D">
        <w:rPr>
          <w:rFonts w:ascii="DengXian" w:eastAsia="DengXian" w:hAnsi="DengXian" w:cs="SimSun"/>
          <w:lang w:eastAsia="zh-CN"/>
        </w:rPr>
        <w:t>澳大利亚乡村和偏远地区的 STEM 现状</w:t>
      </w:r>
    </w:p>
    <w:p w14:paraId="7724E32D" w14:textId="4AB6DEC0" w:rsidR="00D00615" w:rsidRPr="00E9676D" w:rsidRDefault="00AE0C1A" w:rsidP="00E4156C">
      <w:pPr>
        <w:ind w:right="237"/>
        <w:rPr>
          <w:rFonts w:ascii="DengXian" w:eastAsia="DengXian" w:hAnsi="DengXian"/>
          <w:lang w:eastAsia="zh-CN"/>
        </w:rPr>
      </w:pPr>
      <w:r w:rsidRPr="00E9676D">
        <w:rPr>
          <w:rFonts w:ascii="DengXian" w:eastAsia="DengXian" w:hAnsi="DengXian" w:cs="SimSun"/>
          <w:lang w:eastAsia="zh-CN"/>
        </w:rPr>
        <w:t>在澳大利亚乡村和偏远地区获得 STEM 教育和工作的机会更为有限。存在弥补城市和乡村之间差距的机会。难以上网是一个障碍，因此需要替代的通讯方式。</w:t>
      </w:r>
    </w:p>
    <w:p w14:paraId="5D2C23B7" w14:textId="5A97A68B" w:rsidR="00D00615" w:rsidRPr="00E9676D" w:rsidRDefault="00AE0C1A" w:rsidP="00E4156C">
      <w:pPr>
        <w:ind w:right="237"/>
        <w:rPr>
          <w:rFonts w:ascii="DengXian" w:eastAsia="DengXian" w:hAnsi="DengXian"/>
          <w:lang w:eastAsia="zh-CN"/>
        </w:rPr>
      </w:pPr>
      <w:r w:rsidRPr="00E9676D">
        <w:rPr>
          <w:rFonts w:ascii="DengXian" w:eastAsia="DengXian" w:hAnsi="DengXian" w:cs="SimSun"/>
          <w:lang w:eastAsia="zh-CN"/>
        </w:rPr>
        <w:t>为了帮助弥补这一差距，我们有机会制定一个项目，或者赞助并与向这些地区提供 STEM 参与机会的现有组织合作。例如，通过 Questacon、</w:t>
      </w:r>
      <w:r>
        <w:fldChar w:fldCharType="begin"/>
      </w:r>
      <w:r>
        <w:rPr>
          <w:lang w:eastAsia="zh-CN"/>
        </w:rPr>
        <w:instrText>HYPERLINK "https://www.newcastle.edu.au/college/engineering-science-environment/education/science-and-engineering-challenge"</w:instrText>
      </w:r>
      <w:r>
        <w:fldChar w:fldCharType="separate"/>
      </w:r>
      <w:r w:rsidRPr="00E9676D">
        <w:rPr>
          <w:rStyle w:val="Hyperlink"/>
          <w:rFonts w:ascii="DengXian" w:eastAsia="DengXian" w:hAnsi="DengXian" w:cs="SimSun"/>
          <w:lang w:eastAsia="zh-CN"/>
        </w:rPr>
        <w:t>科学与工程挑战赛（Science and Engineering Challenge）</w:t>
      </w:r>
      <w:r>
        <w:rPr>
          <w:rStyle w:val="Hyperlink"/>
          <w:rFonts w:ascii="DengXian" w:eastAsia="DengXian" w:hAnsi="DengXian" w:cs="SimSun"/>
          <w:lang w:eastAsia="zh-CN"/>
        </w:rPr>
        <w:fldChar w:fldCharType="end"/>
      </w:r>
      <w:r w:rsidRPr="00E9676D">
        <w:rPr>
          <w:rFonts w:ascii="DengXian" w:eastAsia="DengXian" w:hAnsi="DengXian" w:cs="SimSun"/>
          <w:lang w:eastAsia="zh-CN"/>
        </w:rPr>
        <w:t>以及地区 STEM 机构来扩展和协调更好的乡村和偏远地区 STEM 机遇。</w:t>
      </w:r>
    </w:p>
    <w:bookmarkEnd w:id="60"/>
    <w:p w14:paraId="385E2D95" w14:textId="77777777" w:rsidR="00D00615" w:rsidRPr="00E9676D" w:rsidRDefault="00AE0C1A" w:rsidP="00E4156C">
      <w:pPr>
        <w:ind w:right="237"/>
        <w:rPr>
          <w:rFonts w:ascii="DengXian" w:eastAsia="DengXian" w:hAnsi="DengXian"/>
          <w:lang w:eastAsia="zh-CN"/>
        </w:rPr>
      </w:pPr>
      <w:r w:rsidRPr="00E9676D">
        <w:rPr>
          <w:rFonts w:ascii="DengXian" w:eastAsia="DengXian" w:hAnsi="DengXian" w:cs="SimSun"/>
          <w:lang w:eastAsia="zh-CN"/>
        </w:rPr>
        <w:t>这将为政府内更广泛的工作作补充，以增加澳大利亚乡村和偏远地区获得服务、教育和就业的机会。</w:t>
      </w:r>
    </w:p>
    <w:p w14:paraId="43656117" w14:textId="24B8891D" w:rsidR="00D00615" w:rsidRPr="00E9676D" w:rsidRDefault="00AE0C1A" w:rsidP="00E4156C">
      <w:pPr>
        <w:pStyle w:val="Heading4"/>
        <w:rPr>
          <w:rFonts w:ascii="DengXian" w:eastAsia="DengXian" w:hAnsi="DengXian"/>
          <w:lang w:eastAsia="zh-CN"/>
        </w:rPr>
      </w:pPr>
      <w:r w:rsidRPr="00E9676D">
        <w:rPr>
          <w:rFonts w:ascii="DengXian" w:eastAsia="DengXian" w:hAnsi="DengXian" w:cs="SimSun"/>
          <w:lang w:eastAsia="zh-CN"/>
        </w:rPr>
        <w:t>解决现有工程、数学和技术项目的挑战</w:t>
      </w:r>
    </w:p>
    <w:p w14:paraId="7D8A159F" w14:textId="01F3CC8F"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我们有机会制定一个项目，以支持缺乏代表的群体更多地参与工程、技术和更高水平的数学领域。该项目可以先将重点放在澳大利亚原住民群体，因为</w:t>
      </w:r>
      <w:r w:rsidRPr="00E9676D">
        <w:rPr>
          <w:rFonts w:ascii="DengXian" w:eastAsia="DengXian" w:hAnsi="DengXian" w:cs="SimSun"/>
          <w:i/>
          <w:lang w:eastAsia="zh-CN"/>
        </w:rPr>
        <w:t>《Big Mob STEM》报告</w:t>
      </w:r>
      <w:r w:rsidRPr="00E9676D">
        <w:rPr>
          <w:rFonts w:ascii="DengXian" w:eastAsia="DengXian" w:hAnsi="DengXian" w:cs="SimSun"/>
          <w:lang w:eastAsia="zh-CN"/>
        </w:rPr>
        <w:t>指出，需要对原住民进行紧急投资，以帮助他们加入技术、工程和数学领域。</w:t>
      </w:r>
    </w:p>
    <w:p w14:paraId="0AB13228" w14:textId="4D55A1F5" w:rsidR="00D00615" w:rsidRPr="00E9676D" w:rsidRDefault="00AE0C1A" w:rsidP="00E4156C">
      <w:pPr>
        <w:rPr>
          <w:rFonts w:ascii="DengXian" w:eastAsia="DengXian" w:hAnsi="DengXian"/>
          <w:lang w:eastAsia="zh-CN"/>
        </w:rPr>
      </w:pPr>
      <w:r w:rsidRPr="00E9676D">
        <w:rPr>
          <w:rFonts w:ascii="DengXian" w:eastAsia="DengXian" w:hAnsi="DengXian" w:cs="SimSun"/>
          <w:lang w:eastAsia="zh-CN"/>
        </w:rPr>
        <w:t>因为对当前支持女性参与 STEM 的项目分析表明，帮助女性和女孩建立信心参与数学领域的支持有限，因此会考虑对更多群体进行进一步研究。《STEM 性别平等监测报告》显示，12 年级学生中就读工程、技术和高等数学科目的女生人数较少。</w:t>
      </w:r>
    </w:p>
    <w:p w14:paraId="0E36379D" w14:textId="258397C6" w:rsidR="00BB18C1" w:rsidRPr="00E9676D" w:rsidRDefault="00AE0C1A" w:rsidP="00E4156C">
      <w:pPr>
        <w:rPr>
          <w:rFonts w:ascii="DengXian" w:eastAsia="DengXian" w:hAnsi="DengXian"/>
        </w:rPr>
      </w:pPr>
      <w:r w:rsidRPr="00E9676D">
        <w:rPr>
          <w:rFonts w:ascii="DengXian" w:eastAsia="DengXian" w:hAnsi="DengXian" w:cs="SimSun"/>
          <w:lang w:eastAsia="zh-CN"/>
        </w:rPr>
        <w:t>咨询委员会在澳大利亚联邦政府部门的支持下，可以对 STEM 项目的多元化进行进一步的摸底和分析。委员会将找出差距以及成功的方法，让缺乏代表的群体在其教育历程中参与特定的 STEM 学科学习。</w:t>
      </w:r>
      <w:proofErr w:type="spellStart"/>
      <w:r w:rsidRPr="00E9676D">
        <w:rPr>
          <w:rFonts w:ascii="DengXian" w:eastAsia="DengXian" w:hAnsi="DengXian" w:cs="SimSun"/>
        </w:rPr>
        <w:t>委员会还将与相关团体协商制定该计划</w:t>
      </w:r>
      <w:proofErr w:type="spellEnd"/>
      <w:r w:rsidRPr="00E9676D">
        <w:rPr>
          <w:rFonts w:ascii="DengXian" w:eastAsia="DengXian" w:hAnsi="DengXian" w:cs="SimSun"/>
        </w:rPr>
        <w:t>。</w:t>
      </w:r>
    </w:p>
    <w:p w14:paraId="41A796BE" w14:textId="77777777" w:rsidR="00123FB7" w:rsidRPr="00E9676D" w:rsidRDefault="00123FB7" w:rsidP="00E4156C">
      <w:pPr>
        <w:rPr>
          <w:rFonts w:ascii="DengXian" w:eastAsia="DengXian" w:hAnsi="DengXian"/>
        </w:rPr>
      </w:pPr>
    </w:p>
    <w:p w14:paraId="366C4BCB" w14:textId="71FD4862" w:rsidR="00AF1E9D" w:rsidRPr="00E9676D" w:rsidRDefault="00AE0C1A" w:rsidP="00E4156C">
      <w:pPr>
        <w:rPr>
          <w:rFonts w:ascii="DengXian" w:eastAsia="DengXian" w:hAnsi="DengXian"/>
        </w:rPr>
        <w:sectPr w:rsidR="00AF1E9D" w:rsidRPr="00E9676D" w:rsidSect="005B1E27">
          <w:headerReference w:type="default" r:id="rId41"/>
          <w:headerReference w:type="first" r:id="rId42"/>
          <w:footerReference w:type="first" r:id="rId43"/>
          <w:endnotePr>
            <w:numFmt w:val="decimal"/>
          </w:endnotePr>
          <w:pgSz w:w="11906" w:h="16838" w:code="9"/>
          <w:pgMar w:top="1276" w:right="1440" w:bottom="1440" w:left="1134" w:header="851" w:footer="708" w:gutter="0"/>
          <w:cols w:space="708"/>
          <w:titlePg/>
          <w:docGrid w:linePitch="360"/>
        </w:sectPr>
      </w:pPr>
      <w:r w:rsidRPr="00E9676D">
        <w:rPr>
          <w:rFonts w:ascii="DengXian" w:eastAsia="DengXian" w:hAnsi="DengXian"/>
          <w:noProof/>
        </w:rPr>
        <w:lastRenderedPageBreak/>
        <w:drawing>
          <wp:inline distT="0" distB="0" distL="0" distR="0" wp14:anchorId="60E699C9" wp14:editId="5A689035">
            <wp:extent cx="5731510" cy="2985880"/>
            <wp:effectExtent l="0" t="0" r="2540" b="5080"/>
            <wp:docPr id="1213455593" name="Picture 12134555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5362" name="Picture 121345559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985880"/>
                    </a:xfrm>
                    <a:prstGeom prst="rect">
                      <a:avLst/>
                    </a:prstGeom>
                  </pic:spPr>
                </pic:pic>
              </a:graphicData>
            </a:graphic>
          </wp:inline>
        </w:drawing>
      </w:r>
    </w:p>
    <w:p w14:paraId="7210F824" w14:textId="28C9DF96" w:rsidR="00A2479F" w:rsidRPr="00E9676D" w:rsidRDefault="00A2479F" w:rsidP="00E4156C">
      <w:pPr>
        <w:rPr>
          <w:rFonts w:ascii="DengXian" w:eastAsia="DengXian" w:hAnsi="DengXian"/>
          <w:sz w:val="20"/>
          <w:szCs w:val="20"/>
        </w:rPr>
      </w:pPr>
    </w:p>
    <w:sectPr w:rsidR="00A2479F" w:rsidRPr="00E9676D" w:rsidSect="005B1E27">
      <w:endnotePr>
        <w:numFmt w:val="decimal"/>
      </w:endnotePr>
      <w:type w:val="continuous"/>
      <w:pgSz w:w="11906" w:h="16838" w:code="9"/>
      <w:pgMar w:top="1276" w:right="1440" w:bottom="1440" w:left="1134" w:header="851" w:footer="708" w:gutter="0"/>
      <w:cols w:num="2"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47728" w14:textId="77777777" w:rsidR="005B1E27" w:rsidRDefault="005B1E27">
      <w:pPr>
        <w:spacing w:before="0" w:after="0" w:line="240" w:lineRule="auto"/>
      </w:pPr>
      <w:r>
        <w:separator/>
      </w:r>
    </w:p>
  </w:endnote>
  <w:endnote w:type="continuationSeparator" w:id="0">
    <w:p w14:paraId="28A73EDE" w14:textId="77777777" w:rsidR="005B1E27" w:rsidRDefault="005B1E2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embedRegular r:id="rId1" w:subsetted="1" w:fontKey="{0A3532C9-C412-4564-9906-6F1E24D0957E}"/>
    <w:embedBold r:id="rId2" w:subsetted="1" w:fontKey="{39159C2B-0865-4263-9273-F8DF6182E6BF}"/>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embedRegular r:id="rId3" w:subsetted="1" w:fontKey="{1EB5AB1D-0ACB-4084-B446-AAC7A5CFE094}"/>
    <w:embedBold r:id="rId4" w:subsetted="1" w:fontKey="{F43D784A-3B05-43C8-BC31-42AC743FA3FC}"/>
    <w:embedItalic r:id="rId5" w:subsetted="1" w:fontKey="{015EB771-2B43-47C5-A553-C49519077AA6}"/>
    <w:embedBoldItalic r:id="rId6" w:subsetted="1" w:fontKey="{963A8A45-3272-4315-9143-4E4DE80F7702}"/>
  </w:font>
  <w:font w:name="Nirmala UI">
    <w:panose1 w:val="020B0502040204020203"/>
    <w:charset w:val="00"/>
    <w:family w:val="swiss"/>
    <w:pitch w:val="variable"/>
    <w:sig w:usb0="80FF8023" w:usb1="0200004A" w:usb2="00000200" w:usb3="00000000" w:csb0="00000001" w:csb1="00000000"/>
  </w:font>
  <w:font w:name="Malgun Gothic">
    <w:panose1 w:val="020B0503020000020004"/>
    <w:charset w:val="81"/>
    <w:family w:val="swiss"/>
    <w:pitch w:val="variable"/>
    <w:sig w:usb0="9000002F" w:usb1="29D77CFB" w:usb2="00000012" w:usb3="00000000" w:csb0="00080001" w:csb1="00000000"/>
  </w:font>
  <w:font w:name="New Gulim">
    <w:charset w:val="81"/>
    <w:family w:val="roman"/>
    <w:pitch w:val="variable"/>
    <w:sig w:usb0="B00002AF" w:usb1="7B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1"/>
        <w:szCs w:val="21"/>
      </w:rPr>
      <w:id w:val="-468981440"/>
      <w:docPartObj>
        <w:docPartGallery w:val="Page Numbers (Bottom of Page)"/>
        <w:docPartUnique/>
      </w:docPartObj>
    </w:sdtPr>
    <w:sdtEndPr>
      <w:rPr>
        <w:noProof/>
      </w:rPr>
    </w:sdtEndPr>
    <w:sdtContent>
      <w:p w14:paraId="213F7E71" w14:textId="56552A31" w:rsidR="00AE0C1A" w:rsidRPr="00994778" w:rsidRDefault="00061272" w:rsidP="001C02B8">
        <w:pPr>
          <w:pStyle w:val="Footer"/>
          <w:jc w:val="right"/>
          <w:rPr>
            <w:sz w:val="21"/>
            <w:szCs w:val="21"/>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5050C" w14:textId="1B717799" w:rsidR="00AE0C1A" w:rsidRDefault="00AE0C1A">
    <w:pPr>
      <w:pStyle w:val="Footer"/>
    </w:pPr>
    <w:r w:rsidRPr="00C2082A">
      <w:rPr>
        <w:rFonts w:ascii="SimSun" w:hAnsi="SimSun" w:cs="SimSun"/>
        <w:lang w:eastAsia="zh-CN"/>
      </w:rPr>
      <w:t>实现 STEM 劳动力多元化的途径审议：总结性建议</w:t>
    </w:r>
    <w:r w:rsidRPr="00C2082A">
      <w:rPr>
        <w:rFonts w:ascii="SimSun" w:hAnsi="SimSun" w:cs="SimSun"/>
        <w:lang w:eastAsia="zh-CN"/>
      </w:rPr>
      <w:br/>
    </w:r>
    <w:hyperlink r:id="rId1" w:history="1">
      <w:r w:rsidRPr="00A4357E">
        <w:rPr>
          <w:rStyle w:val="Hyperlink"/>
          <w:rFonts w:ascii="SimSun" w:hAnsi="SimSun" w:cs="SimSun"/>
          <w:b/>
          <w:bCs/>
          <w:color w:val="15659B" w:themeColor="accent4"/>
          <w:u w:val="none"/>
          <w:lang w:eastAsia="zh-CN"/>
        </w:rPr>
        <w:t xml:space="preserve"> | </w:t>
      </w:r>
      <w:r w:rsidRPr="00586578">
        <w:rPr>
          <w:rStyle w:val="Hyperlink"/>
          <w:rFonts w:ascii="SimSun" w:hAnsi="SimSun" w:cs="SimSun"/>
          <w:b/>
          <w:bCs/>
          <w:color w:val="001B35" w:themeColor="accent1"/>
          <w:u w:val="none"/>
          <w:lang w:eastAsia="zh-CN"/>
        </w:rPr>
        <w:t>行业。</w:t>
      </w:r>
      <w:r w:rsidRPr="00C2082A">
        <w:rPr>
          <w:rFonts w:ascii="SimSun" w:hAnsi="SimSun" w:cs="SimSun"/>
          <w:lang w:eastAsia="zh-CN"/>
        </w:rPr>
        <w:t xml:space="preserve"> </w:t>
      </w:r>
      <w:r w:rsidRPr="00C2082A">
        <w:rPr>
          <w:rStyle w:val="Hyperlink"/>
          <w:rFonts w:ascii="SimSun" w:hAnsi="SimSun" w:cs="SimSun"/>
          <w:color w:val="001B35" w:themeColor="accent1"/>
          <w:u w:val="none"/>
        </w:rPr>
        <w:t>gov.au/</w:t>
      </w:r>
      <w:proofErr w:type="spellStart"/>
      <w:r w:rsidRPr="00C2082A">
        <w:rPr>
          <w:rStyle w:val="Hyperlink"/>
          <w:rFonts w:ascii="SimSun" w:hAnsi="SimSun" w:cs="SimSun"/>
          <w:color w:val="001B35" w:themeColor="accent1"/>
          <w:u w:val="none"/>
        </w:rPr>
        <w:t>diversityinstem</w:t>
      </w:r>
      <w:proofErr w:type="spellEnd"/>
    </w:hyperlink>
    <w:r w:rsidRPr="00C2082A">
      <w:rPr>
        <w:rFonts w:ascii="SimSun" w:hAnsi="SimSun" w:cs="SimSun"/>
      </w:rPr>
      <w:tab/>
    </w:r>
    <w:r w:rsidRPr="00C2082A">
      <w:rPr>
        <w:rFonts w:ascii="SimSun" w:hAnsi="SimSun" w:cs="SimSun"/>
      </w:rPr>
      <w:tab/>
    </w:r>
    <w:sdt>
      <w:sdtPr>
        <w:rPr>
          <w:color w:val="2B579A"/>
        </w:rPr>
        <w:id w:val="495222810"/>
        <w:docPartObj>
          <w:docPartGallery w:val="Page Numbers (Bottom of Page)"/>
          <w:docPartUnique/>
        </w:docPartObj>
      </w:sdtPr>
      <w:sdtEndPr>
        <w:rPr>
          <w:noProof/>
          <w:color w:val="auto"/>
        </w:rPr>
      </w:sdtEndPr>
      <w:sdtContent>
        <w:r w:rsidRPr="008F6735">
          <w:rPr>
            <w:color w:val="2B579A"/>
          </w:rPr>
          <w:fldChar w:fldCharType="begin"/>
        </w:r>
        <w:r w:rsidRPr="00500558">
          <w:rPr>
            <w:rFonts w:ascii="SimSun" w:hAnsi="SimSun" w:cs="SimSun"/>
          </w:rPr>
          <w:instrText xml:space="preserve"> PAGE   \* MERGEFORMAT </w:instrText>
        </w:r>
        <w:r w:rsidRPr="008F6735">
          <w:rPr>
            <w:color w:val="2B579A"/>
          </w:rPr>
          <w:fldChar w:fldCharType="separate"/>
        </w:r>
        <w:r>
          <w:rPr>
            <w:rFonts w:ascii="SimSun" w:hAnsi="SimSun" w:cs="SimSun"/>
            <w:color w:val="2B579A"/>
          </w:rPr>
          <w:t>1</w:t>
        </w:r>
        <w:r w:rsidRPr="008F6735">
          <w:rPr>
            <w:color w:val="2B579A"/>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5BC00" w14:textId="49BAB055" w:rsidR="00AE0C1A" w:rsidRPr="00CF54FA" w:rsidRDefault="00AE0C1A" w:rsidP="00CF54FA">
    <w:pPr>
      <w:pStyle w:val="Footer"/>
      <w:tabs>
        <w:tab w:val="clear" w:pos="9026"/>
        <w:tab w:val="right" w:pos="9192"/>
      </w:tabs>
      <w:rPr>
        <w:rFonts w:ascii="DengXian" w:eastAsia="DengXian" w:hAnsi="DengXian"/>
        <w:color w:val="001B35"/>
      </w:rPr>
    </w:pPr>
    <w:proofErr w:type="spellStart"/>
    <w:r w:rsidRPr="00E9676D">
      <w:rPr>
        <w:rFonts w:ascii="DengXian" w:eastAsia="DengXian" w:hAnsi="DengXian" w:cs="SimSun"/>
      </w:rPr>
      <w:t>实现</w:t>
    </w:r>
    <w:proofErr w:type="spellEnd"/>
    <w:r w:rsidRPr="00E9676D">
      <w:rPr>
        <w:rFonts w:ascii="DengXian" w:eastAsia="DengXian" w:hAnsi="DengXian" w:cs="SimSun"/>
      </w:rPr>
      <w:t xml:space="preserve"> STEM </w:t>
    </w:r>
    <w:proofErr w:type="spellStart"/>
    <w:r w:rsidRPr="00E9676D">
      <w:rPr>
        <w:rFonts w:ascii="DengXian" w:eastAsia="DengXian" w:hAnsi="DengXian" w:cs="SimSun"/>
      </w:rPr>
      <w:t>劳动力多元化的途径审议：总结性建议报告摘要</w:t>
    </w:r>
    <w:proofErr w:type="spellEnd"/>
    <w:r w:rsidRPr="00E9676D">
      <w:rPr>
        <w:rFonts w:ascii="DengXian" w:eastAsia="DengXian" w:hAnsi="DengXian" w:cs="SimSun"/>
      </w:rPr>
      <w:t xml:space="preserve"> Chinese (</w:t>
    </w:r>
    <w:proofErr w:type="spellStart"/>
    <w:r w:rsidRPr="00E9676D">
      <w:rPr>
        <w:rFonts w:ascii="DengXian" w:eastAsia="DengXian" w:hAnsi="DengXian" w:cs="SimSun"/>
      </w:rPr>
      <w:t>Simlplified</w:t>
    </w:r>
    <w:proofErr w:type="spellEnd"/>
    <w:r w:rsidRPr="00E9676D">
      <w:rPr>
        <w:rFonts w:ascii="DengXian" w:eastAsia="DengXian" w:hAnsi="DengXian" w:cs="SimSun"/>
      </w:rPr>
      <w:t xml:space="preserve">) | </w:t>
    </w:r>
    <w:proofErr w:type="spellStart"/>
    <w:r w:rsidRPr="00E9676D">
      <w:rPr>
        <w:rFonts w:ascii="DengXian" w:eastAsia="DengXian" w:hAnsi="DengXian" w:cs="SimSun"/>
      </w:rPr>
      <w:t>简体中文</w:t>
    </w:r>
    <w:proofErr w:type="spellEnd"/>
    <w:r w:rsidRPr="00E9676D">
      <w:rPr>
        <w:rFonts w:ascii="DengXian" w:eastAsia="DengXian" w:hAnsi="DengXian" w:cs="SimSun"/>
      </w:rPr>
      <w:br/>
    </w:r>
    <w:r w:rsidRPr="0084067A">
      <w:rPr>
        <w:rFonts w:ascii="DengXian" w:eastAsia="DengXian" w:hAnsi="DengXian" w:cs="SimSun"/>
        <w:b/>
        <w:bCs/>
        <w:color w:val="15659B" w:themeColor="accent4"/>
      </w:rPr>
      <w:t>|</w:t>
    </w:r>
    <w:r w:rsidRPr="0084067A">
      <w:rPr>
        <w:rFonts w:ascii="DengXian" w:eastAsia="DengXian" w:hAnsi="DengXian" w:cs="SimSun"/>
      </w:rPr>
      <w:t xml:space="preserve"> </w:t>
    </w:r>
    <w:r w:rsidR="00CF54FA" w:rsidRPr="0084067A">
      <w:rPr>
        <w:rFonts w:ascii="DengXian" w:eastAsia="DengXian" w:hAnsi="DengXian" w:cs="SimSun"/>
        <w:b/>
      </w:rPr>
      <w:t>industry</w:t>
    </w:r>
    <w:r w:rsidR="00CF54FA" w:rsidRPr="0084067A">
      <w:rPr>
        <w:rFonts w:ascii="DengXian" w:eastAsia="DengXian" w:hAnsi="DengXian" w:cs="SimSun"/>
        <w:bCs/>
      </w:rPr>
      <w:t>.gov.au/</w:t>
    </w:r>
    <w:proofErr w:type="spellStart"/>
    <w:r w:rsidR="00CF54FA" w:rsidRPr="0084067A">
      <w:rPr>
        <w:rFonts w:ascii="DengXian" w:eastAsia="DengXian" w:hAnsi="DengXian" w:cs="SimSun"/>
        <w:bCs/>
      </w:rPr>
      <w:t>diversityinstemreport</w:t>
    </w:r>
    <w:proofErr w:type="spellEnd"/>
    <w:r w:rsidRPr="00E9676D">
      <w:rPr>
        <w:rFonts w:ascii="DengXian" w:eastAsia="DengXian" w:hAnsi="DengXian" w:cs="SimSun"/>
      </w:rPr>
      <w:tab/>
    </w:r>
    <w:r w:rsidRPr="00E9676D">
      <w:rPr>
        <w:rFonts w:ascii="DengXian" w:eastAsia="DengXian" w:hAnsi="DengXian" w:cs="SimSun"/>
      </w:rPr>
      <w:tab/>
    </w:r>
    <w:sdt>
      <w:sdtPr>
        <w:rPr>
          <w:rFonts w:ascii="DengXian" w:eastAsia="DengXian" w:hAnsi="DengXian" w:cs="SimSun"/>
          <w:noProof/>
        </w:rPr>
        <w:id w:val="1429731744"/>
        <w:docPartObj>
          <w:docPartGallery w:val="Page Numbers (Bottom of Page)"/>
          <w:docPartUnique/>
        </w:docPartObj>
      </w:sdtPr>
      <w:sdtEndPr>
        <w:rPr>
          <w:color w:val="001B35"/>
        </w:rPr>
      </w:sdtEndPr>
      <w:sdtContent>
        <w:r w:rsidRPr="00CF54FA">
          <w:rPr>
            <w:rFonts w:ascii="DengXian" w:eastAsia="DengXian" w:hAnsi="DengXian"/>
            <w:color w:val="001B35"/>
          </w:rPr>
          <w:fldChar w:fldCharType="begin"/>
        </w:r>
        <w:r w:rsidRPr="00CF54FA">
          <w:rPr>
            <w:rFonts w:ascii="DengXian" w:eastAsia="DengXian" w:hAnsi="DengXian" w:cs="SimSun"/>
            <w:color w:val="001B35"/>
          </w:rPr>
          <w:instrText xml:space="preserve"> PAGE   \* MERGEFORMAT </w:instrText>
        </w:r>
        <w:r w:rsidRPr="00CF54FA">
          <w:rPr>
            <w:rFonts w:ascii="DengXian" w:eastAsia="DengXian" w:hAnsi="DengXian"/>
            <w:color w:val="001B35"/>
          </w:rPr>
          <w:fldChar w:fldCharType="separate"/>
        </w:r>
        <w:r w:rsidRPr="00CF54FA">
          <w:rPr>
            <w:rFonts w:ascii="DengXian" w:eastAsia="DengXian" w:hAnsi="DengXian" w:cs="SimSun"/>
            <w:noProof/>
            <w:color w:val="001B35"/>
          </w:rPr>
          <w:t>4</w:t>
        </w:r>
        <w:r w:rsidRPr="00CF54FA">
          <w:rPr>
            <w:rFonts w:ascii="DengXian" w:eastAsia="DengXian" w:hAnsi="DengXian"/>
            <w:color w:val="001B35"/>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BFFAB" w14:textId="30CE78E3" w:rsidR="00AE0C1A" w:rsidRPr="00D26317" w:rsidRDefault="00AE0C1A" w:rsidP="00CF54FA">
    <w:pPr>
      <w:pStyle w:val="Footer"/>
      <w:tabs>
        <w:tab w:val="clear" w:pos="9026"/>
        <w:tab w:val="right" w:pos="9638"/>
      </w:tabs>
      <w:rPr>
        <w:rFonts w:ascii="DengXian" w:eastAsia="DengXian" w:hAnsi="DengXian"/>
        <w:noProof/>
      </w:rPr>
    </w:pPr>
    <w:proofErr w:type="spellStart"/>
    <w:r w:rsidRPr="00E9676D">
      <w:rPr>
        <w:rFonts w:ascii="DengXian" w:eastAsia="DengXian" w:hAnsi="DengXian" w:cs="SimSun"/>
      </w:rPr>
      <w:t>实现</w:t>
    </w:r>
    <w:proofErr w:type="spellEnd"/>
    <w:r w:rsidRPr="00E9676D">
      <w:rPr>
        <w:rFonts w:ascii="DengXian" w:eastAsia="DengXian" w:hAnsi="DengXian" w:cs="SimSun"/>
      </w:rPr>
      <w:t xml:space="preserve"> STEM </w:t>
    </w:r>
    <w:proofErr w:type="spellStart"/>
    <w:r w:rsidRPr="00E9676D">
      <w:rPr>
        <w:rFonts w:ascii="DengXian" w:eastAsia="DengXian" w:hAnsi="DengXian" w:cs="SimSun"/>
      </w:rPr>
      <w:t>劳动力多元化的途径审议：总结性建议报告摘要</w:t>
    </w:r>
    <w:proofErr w:type="spellEnd"/>
    <w:r w:rsidRPr="00E9676D">
      <w:rPr>
        <w:rFonts w:ascii="DengXian" w:eastAsia="DengXian" w:hAnsi="DengXian" w:cs="SimSun"/>
      </w:rPr>
      <w:t xml:space="preserve"> Chinese (</w:t>
    </w:r>
    <w:proofErr w:type="spellStart"/>
    <w:r w:rsidRPr="00E9676D">
      <w:rPr>
        <w:rFonts w:ascii="DengXian" w:eastAsia="DengXian" w:hAnsi="DengXian" w:cs="SimSun"/>
      </w:rPr>
      <w:t>Simlplified</w:t>
    </w:r>
    <w:proofErr w:type="spellEnd"/>
    <w:r w:rsidRPr="00E9676D">
      <w:rPr>
        <w:rFonts w:ascii="DengXian" w:eastAsia="DengXian" w:hAnsi="DengXian" w:cs="SimSun"/>
      </w:rPr>
      <w:t xml:space="preserve">) | </w:t>
    </w:r>
    <w:proofErr w:type="spellStart"/>
    <w:r w:rsidRPr="00E9676D">
      <w:rPr>
        <w:rFonts w:ascii="DengXian" w:eastAsia="DengXian" w:hAnsi="DengXian" w:cs="SimSun"/>
      </w:rPr>
      <w:t>简体中文</w:t>
    </w:r>
    <w:proofErr w:type="spellEnd"/>
    <w:r w:rsidRPr="00E9676D">
      <w:rPr>
        <w:rFonts w:ascii="DengXian" w:eastAsia="DengXian" w:hAnsi="DengXian" w:cs="SimSun"/>
      </w:rPr>
      <w:br/>
    </w:r>
    <w:r w:rsidRPr="0084067A">
      <w:rPr>
        <w:rFonts w:ascii="DengXian" w:eastAsia="DengXian" w:hAnsi="DengXian" w:cs="SimSun"/>
        <w:b/>
        <w:bCs/>
        <w:color w:val="15659B" w:themeColor="accent4"/>
      </w:rPr>
      <w:t>|</w:t>
    </w:r>
    <w:r w:rsidRPr="0084067A">
      <w:rPr>
        <w:rFonts w:ascii="DengXian" w:eastAsia="DengXian" w:hAnsi="DengXian" w:cs="SimSun"/>
      </w:rPr>
      <w:t xml:space="preserve"> </w:t>
    </w:r>
    <w:r w:rsidR="00CF54FA" w:rsidRPr="0084067A">
      <w:rPr>
        <w:rFonts w:ascii="DengXian" w:eastAsia="DengXian" w:hAnsi="DengXian" w:cs="SimSun"/>
        <w:b/>
      </w:rPr>
      <w:t>industry</w:t>
    </w:r>
    <w:r w:rsidR="00CF54FA" w:rsidRPr="0084067A">
      <w:rPr>
        <w:rFonts w:ascii="DengXian" w:eastAsia="DengXian" w:hAnsi="DengXian" w:cs="SimSun"/>
        <w:bCs/>
      </w:rPr>
      <w:t>.gov.au/</w:t>
    </w:r>
    <w:proofErr w:type="spellStart"/>
    <w:r w:rsidR="00CF54FA" w:rsidRPr="0084067A">
      <w:rPr>
        <w:rFonts w:ascii="DengXian" w:eastAsia="DengXian" w:hAnsi="DengXian" w:cs="SimSun"/>
        <w:bCs/>
      </w:rPr>
      <w:t>diversityinstemreport</w:t>
    </w:r>
    <w:proofErr w:type="spellEnd"/>
    <w:r w:rsidRPr="00E9676D">
      <w:rPr>
        <w:rFonts w:ascii="DengXian" w:eastAsia="DengXian" w:hAnsi="DengXian" w:cs="SimSun"/>
      </w:rPr>
      <w:tab/>
    </w:r>
    <w:r w:rsidRPr="00E9676D">
      <w:rPr>
        <w:rFonts w:ascii="DengXian" w:eastAsia="DengXian" w:hAnsi="DengXian" w:cs="SimSun"/>
      </w:rPr>
      <w:tab/>
    </w:r>
    <w:sdt>
      <w:sdtPr>
        <w:rPr>
          <w:rFonts w:ascii="DengXian" w:eastAsia="DengXian" w:hAnsi="DengXian" w:cs="SimSun"/>
          <w:color w:val="2B579A"/>
        </w:rPr>
        <w:id w:val="1894678631"/>
        <w:docPartObj>
          <w:docPartGallery w:val="Page Numbers (Bottom of Page)"/>
          <w:docPartUnique/>
        </w:docPartObj>
      </w:sdtPr>
      <w:sdtEndPr>
        <w:rPr>
          <w:noProof/>
          <w:color w:val="auto"/>
        </w:rPr>
      </w:sdtEndPr>
      <w:sdtContent>
        <w:r w:rsidRPr="00D26317">
          <w:rPr>
            <w:rFonts w:ascii="DengXian" w:eastAsia="DengXian" w:hAnsi="DengXian"/>
          </w:rPr>
          <w:fldChar w:fldCharType="begin"/>
        </w:r>
        <w:r w:rsidRPr="00D26317">
          <w:rPr>
            <w:rFonts w:ascii="DengXian" w:eastAsia="DengXian" w:hAnsi="DengXian" w:cs="SimSun"/>
          </w:rPr>
          <w:instrText xml:space="preserve"> PAGE   \* MERGEFORMAT </w:instrText>
        </w:r>
        <w:r w:rsidRPr="00D26317">
          <w:rPr>
            <w:rFonts w:ascii="DengXian" w:eastAsia="DengXian" w:hAnsi="DengXian"/>
          </w:rPr>
          <w:fldChar w:fldCharType="separate"/>
        </w:r>
        <w:r w:rsidRPr="00D26317">
          <w:rPr>
            <w:rFonts w:ascii="DengXian" w:eastAsia="DengXian" w:hAnsi="DengXian" w:cs="SimSun"/>
          </w:rPr>
          <w:t>38</w:t>
        </w:r>
        <w:r w:rsidRPr="00D26317">
          <w:rPr>
            <w:rFonts w:ascii="DengXian" w:eastAsia="DengXian" w:hAnsi="DengXian"/>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B496B" w14:textId="1CAE57FF" w:rsidR="00AE0C1A" w:rsidRPr="00E9676D" w:rsidRDefault="00AE0C1A">
    <w:pPr>
      <w:pStyle w:val="Footer"/>
      <w:rPr>
        <w:rFonts w:ascii="DengXian" w:eastAsia="DengXian" w:hAnsi="DengXian"/>
      </w:rPr>
    </w:pPr>
    <w:proofErr w:type="spellStart"/>
    <w:r w:rsidRPr="00E9676D">
      <w:rPr>
        <w:rFonts w:ascii="DengXian" w:eastAsia="DengXian" w:hAnsi="DengXian" w:cs="SimSun"/>
      </w:rPr>
      <w:t>实现</w:t>
    </w:r>
    <w:proofErr w:type="spellEnd"/>
    <w:r w:rsidRPr="00E9676D">
      <w:rPr>
        <w:rFonts w:ascii="DengXian" w:eastAsia="DengXian" w:hAnsi="DengXian" w:cs="SimSun"/>
      </w:rPr>
      <w:t xml:space="preserve"> STEM </w:t>
    </w:r>
    <w:proofErr w:type="spellStart"/>
    <w:r w:rsidRPr="00E9676D">
      <w:rPr>
        <w:rFonts w:ascii="DengXian" w:eastAsia="DengXian" w:hAnsi="DengXian" w:cs="SimSun"/>
      </w:rPr>
      <w:t>劳动力多元化的途径审议：总结性建议报告摘要</w:t>
    </w:r>
    <w:proofErr w:type="spellEnd"/>
    <w:r w:rsidRPr="00E9676D">
      <w:rPr>
        <w:rFonts w:ascii="DengXian" w:eastAsia="DengXian" w:hAnsi="DengXian" w:cs="SimSun"/>
      </w:rPr>
      <w:t xml:space="preserve"> Chinese (</w:t>
    </w:r>
    <w:proofErr w:type="spellStart"/>
    <w:r w:rsidRPr="00E9676D">
      <w:rPr>
        <w:rFonts w:ascii="DengXian" w:eastAsia="DengXian" w:hAnsi="DengXian" w:cs="SimSun"/>
      </w:rPr>
      <w:t>Simlplified</w:t>
    </w:r>
    <w:proofErr w:type="spellEnd"/>
    <w:r w:rsidRPr="00E9676D">
      <w:rPr>
        <w:rFonts w:ascii="DengXian" w:eastAsia="DengXian" w:hAnsi="DengXian" w:cs="SimSun"/>
      </w:rPr>
      <w:t xml:space="preserve">) | </w:t>
    </w:r>
    <w:proofErr w:type="spellStart"/>
    <w:r w:rsidRPr="00E9676D">
      <w:rPr>
        <w:rFonts w:ascii="DengXian" w:eastAsia="DengXian" w:hAnsi="DengXian" w:cs="SimSun"/>
      </w:rPr>
      <w:t>简体中文</w:t>
    </w:r>
    <w:proofErr w:type="spellEnd"/>
    <w:r w:rsidRPr="00E9676D">
      <w:rPr>
        <w:rFonts w:ascii="DengXian" w:eastAsia="DengXian" w:hAnsi="DengXian" w:cs="SimSun"/>
      </w:rPr>
      <w:br/>
    </w:r>
    <w:r w:rsidRPr="0084067A">
      <w:rPr>
        <w:rFonts w:ascii="DengXian" w:eastAsia="DengXian" w:hAnsi="DengXian" w:cs="SimSun"/>
        <w:b/>
        <w:bCs/>
        <w:color w:val="15659B" w:themeColor="accent4"/>
      </w:rPr>
      <w:t>|</w:t>
    </w:r>
    <w:r w:rsidRPr="0084067A">
      <w:rPr>
        <w:rFonts w:ascii="DengXian" w:eastAsia="DengXian" w:hAnsi="DengXian" w:cs="SimSun"/>
        <w:color w:val="15659B" w:themeColor="accent4"/>
      </w:rPr>
      <w:t xml:space="preserve"> </w:t>
    </w:r>
    <w:r w:rsidR="00CF54FA" w:rsidRPr="0084067A">
      <w:rPr>
        <w:rFonts w:ascii="DengXian" w:eastAsia="DengXian" w:hAnsi="DengXian" w:cs="SimSun"/>
        <w:b/>
        <w:bCs/>
      </w:rPr>
      <w:t>industry</w:t>
    </w:r>
    <w:r w:rsidR="00CF54FA" w:rsidRPr="0084067A">
      <w:rPr>
        <w:rFonts w:ascii="DengXian" w:eastAsia="DengXian" w:hAnsi="DengXian" w:cs="SimSun"/>
      </w:rPr>
      <w:t>.gov.au/</w:t>
    </w:r>
    <w:proofErr w:type="spellStart"/>
    <w:r w:rsidR="00CF54FA" w:rsidRPr="0084067A">
      <w:rPr>
        <w:rFonts w:ascii="DengXian" w:eastAsia="DengXian" w:hAnsi="DengXian" w:cs="SimSun"/>
      </w:rPr>
      <w:t>diversityinstemreport</w:t>
    </w:r>
    <w:proofErr w:type="spellEnd"/>
    <w:r w:rsidRPr="00E9676D">
      <w:rPr>
        <w:rFonts w:ascii="DengXian" w:eastAsia="DengXian" w:hAnsi="DengXian" w:cs="SimSun"/>
      </w:rPr>
      <w:tab/>
    </w:r>
    <w:r w:rsidRPr="00E9676D">
      <w:rPr>
        <w:rFonts w:ascii="DengXian" w:eastAsia="DengXian" w:hAnsi="DengXian" w:cs="SimSun"/>
      </w:rPr>
      <w:tab/>
    </w:r>
    <w:sdt>
      <w:sdtPr>
        <w:rPr>
          <w:rFonts w:ascii="DengXian" w:eastAsia="DengXian" w:hAnsi="DengXian" w:cs="SimSun"/>
          <w:color w:val="2B579A"/>
        </w:rPr>
        <w:id w:val="1684183400"/>
        <w:docPartObj>
          <w:docPartGallery w:val="Page Numbers (Bottom of Page)"/>
          <w:docPartUnique/>
        </w:docPartObj>
      </w:sdtPr>
      <w:sdtEndPr>
        <w:rPr>
          <w:noProof/>
          <w:color w:val="auto"/>
        </w:rPr>
      </w:sdtEndPr>
      <w:sdtContent>
        <w:r w:rsidRPr="00D26317">
          <w:rPr>
            <w:rFonts w:ascii="DengXian" w:eastAsia="DengXian" w:hAnsi="DengXian"/>
          </w:rPr>
          <w:fldChar w:fldCharType="begin"/>
        </w:r>
        <w:r w:rsidRPr="00D26317">
          <w:rPr>
            <w:rFonts w:ascii="DengXian" w:eastAsia="DengXian" w:hAnsi="DengXian" w:cs="SimSun"/>
          </w:rPr>
          <w:instrText xml:space="preserve"> PAGE   \* MERGEFORMAT </w:instrText>
        </w:r>
        <w:r w:rsidRPr="00D26317">
          <w:rPr>
            <w:rFonts w:ascii="DengXian" w:eastAsia="DengXian" w:hAnsi="DengXian"/>
          </w:rPr>
          <w:fldChar w:fldCharType="separate"/>
        </w:r>
        <w:r w:rsidRPr="00D26317">
          <w:rPr>
            <w:rFonts w:ascii="DengXian" w:eastAsia="DengXian" w:hAnsi="DengXian" w:cs="SimSun"/>
          </w:rPr>
          <w:t>39</w:t>
        </w:r>
        <w:r w:rsidRPr="00D26317">
          <w:rPr>
            <w:rFonts w:ascii="DengXian" w:eastAsia="DengXian" w:hAnsi="DengXian"/>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1B72F" w14:textId="77777777" w:rsidR="005B1E27" w:rsidRPr="00994778" w:rsidRDefault="005B1E27" w:rsidP="00B251DB">
      <w:pPr>
        <w:spacing w:after="0" w:line="240" w:lineRule="auto"/>
        <w:rPr>
          <w:sz w:val="19"/>
          <w:szCs w:val="19"/>
        </w:rPr>
      </w:pPr>
      <w:r w:rsidRPr="00994778">
        <w:rPr>
          <w:sz w:val="19"/>
          <w:szCs w:val="19"/>
        </w:rPr>
        <w:separator/>
      </w:r>
    </w:p>
  </w:footnote>
  <w:footnote w:type="continuationSeparator" w:id="0">
    <w:p w14:paraId="63A52B84" w14:textId="77777777" w:rsidR="005B1E27" w:rsidRPr="00994778" w:rsidRDefault="005B1E27" w:rsidP="00B251DB">
      <w:pPr>
        <w:spacing w:after="0" w:line="240" w:lineRule="auto"/>
        <w:rPr>
          <w:sz w:val="19"/>
          <w:szCs w:val="19"/>
        </w:rPr>
      </w:pPr>
      <w:r w:rsidRPr="00994778">
        <w:rPr>
          <w:sz w:val="19"/>
          <w:szCs w:val="19"/>
        </w:rPr>
        <w:continuationSeparator/>
      </w:r>
    </w:p>
  </w:footnote>
  <w:footnote w:type="continuationNotice" w:id="1">
    <w:p w14:paraId="1053BDAE" w14:textId="77777777" w:rsidR="005B1E27" w:rsidRPr="00994778" w:rsidRDefault="005B1E27">
      <w:pPr>
        <w:spacing w:after="0" w:line="240" w:lineRule="auto"/>
        <w:rPr>
          <w:sz w:val="19"/>
          <w:szCs w:val="19"/>
        </w:rPr>
      </w:pPr>
    </w:p>
  </w:footnote>
  <w:footnote w:id="2">
    <w:p w14:paraId="5F9C9264" w14:textId="70004408" w:rsidR="00AE0C1A" w:rsidRPr="00E9676D" w:rsidRDefault="00AE0C1A" w:rsidP="00D00615">
      <w:pPr>
        <w:pStyle w:val="FootnoteText"/>
        <w:rPr>
          <w:rFonts w:ascii="DengXian" w:eastAsia="DengXian" w:hAnsi="DengXian"/>
          <w:sz w:val="17"/>
          <w:szCs w:val="17"/>
          <w:lang w:eastAsia="zh-CN"/>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lang w:eastAsia="zh-CN"/>
        </w:rPr>
        <w:t>财政部。（2003）。</w:t>
      </w:r>
      <w:r w:rsidRPr="00E9676D">
        <w:rPr>
          <w:rFonts w:ascii="DengXian" w:eastAsia="DengXian" w:hAnsi="DengXian" w:cs="SimSun"/>
          <w:i/>
          <w:sz w:val="17"/>
          <w:szCs w:val="17"/>
          <w:lang w:eastAsia="zh-CN"/>
        </w:rPr>
        <w:t>《2023 年代际报告：澳大利亚迈向 2063 年的未来》</w:t>
      </w:r>
      <w:r w:rsidRPr="00E9676D">
        <w:rPr>
          <w:rFonts w:ascii="DengXian" w:eastAsia="DengXian" w:hAnsi="DengXian" w:cs="SimSun"/>
          <w:sz w:val="17"/>
          <w:szCs w:val="17"/>
          <w:lang w:eastAsia="zh-CN"/>
        </w:rPr>
        <w:t>。澳大利亚联邦政府。 https://treasury.gov.au/sites/default/files/2023-08/p2023-435150.pdf</w:t>
      </w:r>
    </w:p>
  </w:footnote>
  <w:footnote w:id="3">
    <w:p w14:paraId="43DEF4CB" w14:textId="3E29DF99" w:rsidR="00AE0C1A" w:rsidRPr="00E9676D" w:rsidRDefault="00AE0C1A" w:rsidP="00D00615">
      <w:pPr>
        <w:pStyle w:val="FootnoteText"/>
        <w:rPr>
          <w:rFonts w:ascii="DengXian" w:eastAsia="DengXian" w:hAnsi="DengXian"/>
          <w:sz w:val="17"/>
          <w:szCs w:val="17"/>
          <w:lang w:eastAsia="zh-CN"/>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lang w:eastAsia="zh-CN"/>
        </w:rPr>
        <w:t>同上。</w:t>
      </w:r>
    </w:p>
  </w:footnote>
  <w:footnote w:id="4">
    <w:p w14:paraId="4D7DA33C" w14:textId="5B7C2A67" w:rsidR="00AE0C1A" w:rsidRPr="00E9676D" w:rsidRDefault="00AE0C1A" w:rsidP="00D00615">
      <w:pPr>
        <w:pStyle w:val="FootnoteText"/>
        <w:rPr>
          <w:rFonts w:ascii="DengXian" w:eastAsia="DengXian" w:hAnsi="DengXian"/>
          <w:sz w:val="17"/>
          <w:szCs w:val="17"/>
          <w:lang w:eastAsia="zh-CN"/>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lang w:eastAsia="zh-CN"/>
        </w:rPr>
        <w:t xml:space="preserve">澳大利亚就业和技能局。 </w:t>
      </w:r>
      <w:r w:rsidRPr="00E9676D">
        <w:rPr>
          <w:rFonts w:ascii="DengXian" w:eastAsia="DengXian" w:hAnsi="DengXian" w:cs="SimSun"/>
          <w:sz w:val="17"/>
          <w:szCs w:val="17"/>
        </w:rPr>
        <w:t>（2023 年 10 月 4 日）。</w:t>
      </w:r>
      <w:r w:rsidRPr="00E9676D">
        <w:rPr>
          <w:rFonts w:ascii="DengXian" w:eastAsia="DengXian" w:hAnsi="DengXian" w:cs="SimSun"/>
          <w:i/>
          <w:iCs/>
          <w:sz w:val="17"/>
          <w:szCs w:val="17"/>
        </w:rPr>
        <w:t>《全国性就业和技能发展蓝图：2023 年年度就业和技能报告》（Towards a National Jobs and Skills Roadmap: Annual Jobs and Skills Report 2023）</w:t>
      </w:r>
      <w:r w:rsidRPr="00E9676D">
        <w:rPr>
          <w:rFonts w:ascii="DengXian" w:eastAsia="DengXian" w:hAnsi="DengXian" w:cs="SimSun"/>
          <w:sz w:val="17"/>
          <w:szCs w:val="17"/>
        </w:rPr>
        <w:t>。</w:t>
      </w:r>
      <w:r w:rsidRPr="00E9676D">
        <w:rPr>
          <w:rFonts w:ascii="DengXian" w:eastAsia="DengXian" w:hAnsi="DengXian" w:cs="SimSun"/>
          <w:sz w:val="17"/>
          <w:szCs w:val="17"/>
          <w:lang w:eastAsia="zh-CN"/>
        </w:rPr>
        <w:t>澳大利亚联邦政府。 https://www.jobsandskills.gov.au/publications/towards-national-jobs-and-skills-roadmap</w:t>
      </w:r>
    </w:p>
  </w:footnote>
  <w:footnote w:id="5">
    <w:p w14:paraId="44C99C72" w14:textId="77777777" w:rsidR="00AE0C1A" w:rsidRPr="00E9676D" w:rsidRDefault="00AE0C1A" w:rsidP="00D00615">
      <w:pPr>
        <w:pStyle w:val="FootnoteText"/>
        <w:rPr>
          <w:rFonts w:ascii="DengXian" w:eastAsia="DengXian" w:hAnsi="DengXian"/>
          <w:sz w:val="17"/>
          <w:szCs w:val="17"/>
          <w:lang w:eastAsia="zh-CN"/>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lang w:eastAsia="zh-CN"/>
        </w:rPr>
        <w:t>工业、科学和资源部。（2023）。</w:t>
      </w:r>
      <w:r w:rsidRPr="00E9676D">
        <w:rPr>
          <w:rFonts w:ascii="DengXian" w:eastAsia="DengXian" w:hAnsi="DengXian" w:cs="SimSun"/>
          <w:i/>
          <w:iCs/>
          <w:sz w:val="17"/>
          <w:szCs w:val="17"/>
          <w:lang w:eastAsia="zh-CN"/>
        </w:rPr>
        <w:t>《STEM 性别平等检测报告》（STEM Equity Monitor）。</w:t>
      </w:r>
      <w:r w:rsidRPr="00E9676D">
        <w:rPr>
          <w:rFonts w:ascii="DengXian" w:eastAsia="DengXian" w:hAnsi="DengXian" w:cs="SimSun"/>
          <w:sz w:val="17"/>
          <w:szCs w:val="17"/>
          <w:lang w:eastAsia="zh-CN"/>
        </w:rPr>
        <w:t xml:space="preserve">澳大利亚联邦政府。 </w:t>
      </w:r>
      <w:r w:rsidRPr="00E9676D">
        <w:rPr>
          <w:rFonts w:ascii="DengXian" w:eastAsia="DengXian" w:hAnsi="DengXian" w:cs="SimSun"/>
          <w:i/>
          <w:iCs/>
          <w:sz w:val="17"/>
          <w:szCs w:val="17"/>
          <w:lang w:eastAsia="zh-CN"/>
        </w:rPr>
        <w:t>https://www.industry.gov.au/publications/stem-equity-monitor</w:t>
      </w:r>
    </w:p>
  </w:footnote>
  <w:footnote w:id="6">
    <w:p w14:paraId="0583951D" w14:textId="77777777" w:rsidR="00AE0C1A" w:rsidRPr="00E9676D" w:rsidRDefault="00AE0C1A" w:rsidP="00D00615">
      <w:pPr>
        <w:pStyle w:val="FootnoteText"/>
        <w:rPr>
          <w:rFonts w:ascii="DengXian" w:eastAsia="DengXian" w:hAnsi="DengXian"/>
          <w:sz w:val="17"/>
          <w:szCs w:val="17"/>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lang w:eastAsia="zh-CN"/>
        </w:rPr>
        <w:t>Professional Scientists Australia（澳大利亚科学家工会）。 （2022 年）。</w:t>
      </w:r>
      <w:r w:rsidRPr="00E9676D">
        <w:rPr>
          <w:rFonts w:ascii="DengXian" w:eastAsia="DengXian" w:hAnsi="DengXian" w:cs="SimSun"/>
          <w:i/>
          <w:iCs/>
          <w:sz w:val="17"/>
          <w:szCs w:val="17"/>
          <w:lang w:eastAsia="zh-CN"/>
        </w:rPr>
        <w:t>《科学家工会就业和薪酬报告》（Professional scientists employment and remuneration report）。</w:t>
      </w:r>
      <w:r w:rsidRPr="00E9676D">
        <w:rPr>
          <w:rFonts w:ascii="DengXian" w:eastAsia="DengXian" w:hAnsi="DengXian" w:cs="SimSun"/>
          <w:sz w:val="17"/>
          <w:szCs w:val="17"/>
          <w:lang w:eastAsia="zh-CN"/>
        </w:rPr>
        <w:t xml:space="preserve"> </w:t>
      </w:r>
      <w:r w:rsidRPr="00E9676D">
        <w:rPr>
          <w:rFonts w:ascii="DengXian" w:eastAsia="DengXian" w:hAnsi="DengXian" w:cs="SimSun"/>
          <w:sz w:val="17"/>
          <w:szCs w:val="17"/>
        </w:rPr>
        <w:t>https://scientists.professionalsaustralia.org.au/Scientists/News/Professional_Scientists_Employment_and_Remuneration_Survey_Report.aspx</w:t>
      </w:r>
    </w:p>
  </w:footnote>
  <w:footnote w:id="7">
    <w:p w14:paraId="1DD6CCD2" w14:textId="0D065E1A" w:rsidR="00AE0C1A" w:rsidRPr="00E9676D" w:rsidRDefault="00AE0C1A" w:rsidP="00D00615">
      <w:pPr>
        <w:pStyle w:val="FootnoteText"/>
        <w:rPr>
          <w:rFonts w:ascii="DengXian" w:eastAsia="DengXian" w:hAnsi="DengXian"/>
          <w:i/>
          <w:iCs/>
          <w:sz w:val="17"/>
          <w:szCs w:val="17"/>
          <w:lang w:eastAsia="zh-CN"/>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lang w:eastAsia="zh-CN"/>
        </w:rPr>
        <w:t>工业、科学和资源部。（2023）。</w:t>
      </w:r>
      <w:r w:rsidRPr="00E9676D">
        <w:rPr>
          <w:rFonts w:ascii="DengXian" w:eastAsia="DengXian" w:hAnsi="DengXian" w:cs="SimSun"/>
          <w:i/>
          <w:iCs/>
          <w:sz w:val="17"/>
          <w:szCs w:val="17"/>
          <w:lang w:eastAsia="zh-CN"/>
        </w:rPr>
        <w:t>《STEM 性别平等检测报告》（STEM Equity Monitor）。</w:t>
      </w:r>
      <w:r w:rsidRPr="00E9676D">
        <w:rPr>
          <w:rFonts w:ascii="DengXian" w:eastAsia="DengXian" w:hAnsi="DengXian" w:cs="SimSun"/>
          <w:sz w:val="17"/>
          <w:szCs w:val="17"/>
          <w:lang w:eastAsia="zh-CN"/>
        </w:rPr>
        <w:t xml:space="preserve">澳大利亚联邦政府。 </w:t>
      </w:r>
      <w:hyperlink r:id="rId1" w:history="1">
        <w:r w:rsidRPr="00E9676D">
          <w:rPr>
            <w:rStyle w:val="Hyperlink"/>
            <w:rFonts w:ascii="DengXian" w:eastAsia="DengXian" w:hAnsi="DengXian" w:cs="SimSun"/>
            <w:i/>
            <w:iCs/>
            <w:color w:val="auto"/>
            <w:sz w:val="17"/>
            <w:szCs w:val="17"/>
            <w:u w:val="none"/>
            <w:lang w:eastAsia="zh-CN"/>
          </w:rPr>
          <w:t>https://www.industry.gov.au/publications/stem-equity-monitor</w:t>
        </w:r>
      </w:hyperlink>
    </w:p>
  </w:footnote>
  <w:footnote w:id="8">
    <w:p w14:paraId="1B23D4C2" w14:textId="7D6D2C50" w:rsidR="00AE0C1A" w:rsidRPr="00E9676D" w:rsidRDefault="00AE0C1A" w:rsidP="00E4156C">
      <w:pPr>
        <w:pStyle w:val="FootnoteText"/>
        <w:rPr>
          <w:rFonts w:ascii="DengXian" w:eastAsia="DengXian" w:hAnsi="DengXian"/>
          <w:sz w:val="17"/>
          <w:szCs w:val="17"/>
          <w:lang w:eastAsia="zh-CN"/>
        </w:rPr>
      </w:pPr>
      <w:r w:rsidRPr="00E9676D">
        <w:rPr>
          <w:rStyle w:val="FootnoteReference"/>
          <w:rFonts w:ascii="DengXian" w:eastAsia="DengXian" w:hAnsi="DengXian" w:cs="SimSun"/>
          <w:sz w:val="17"/>
          <w:szCs w:val="17"/>
          <w:lang w:eastAsia="zh-CN"/>
        </w:rPr>
        <w:t>7</w:t>
      </w:r>
      <w:r w:rsidRPr="00E9676D">
        <w:rPr>
          <w:rFonts w:ascii="DengXian" w:eastAsia="DengXian" w:hAnsi="DengXian" w:cs="SimSun"/>
          <w:sz w:val="17"/>
          <w:szCs w:val="17"/>
          <w:lang w:eastAsia="zh-CN"/>
        </w:rPr>
        <w:t>澳大利亚统计局。（2021 年）。</w:t>
      </w:r>
      <w:hyperlink r:id="rId2" w:history="1">
        <w:r w:rsidRPr="00E9676D">
          <w:rPr>
            <w:rStyle w:val="Hyperlink"/>
            <w:rFonts w:ascii="DengXian" w:eastAsia="DengXian" w:hAnsi="DengXian" w:cs="SimSun"/>
            <w:i/>
            <w:iCs/>
            <w:color w:val="000000" w:themeColor="text1"/>
            <w:sz w:val="17"/>
            <w:szCs w:val="17"/>
            <w:u w:val="none"/>
            <w:lang w:eastAsia="zh-CN"/>
          </w:rPr>
          <w:t>TableBuilder</w:t>
        </w:r>
      </w:hyperlink>
      <w:r w:rsidRPr="00E9676D">
        <w:rPr>
          <w:rFonts w:ascii="DengXian" w:eastAsia="DengXian" w:hAnsi="DengXian" w:cs="SimSun"/>
          <w:color w:val="000000" w:themeColor="text1"/>
          <w:sz w:val="17"/>
          <w:szCs w:val="17"/>
          <w:lang w:eastAsia="zh-CN"/>
        </w:rPr>
        <w:t>。澳大利亚联邦政府。</w:t>
      </w:r>
      <w:r w:rsidRPr="00E9676D">
        <w:rPr>
          <w:rFonts w:ascii="DengXian" w:eastAsia="DengXian" w:hAnsi="DengXian" w:cs="SimSun"/>
          <w:sz w:val="17"/>
          <w:szCs w:val="17"/>
          <w:lang w:eastAsia="zh-CN"/>
        </w:rPr>
        <w:t xml:space="preserve"> </w:t>
      </w:r>
      <w:hyperlink r:id="rId3" w:history="1">
        <w:r w:rsidRPr="00E9676D">
          <w:rPr>
            <w:rStyle w:val="Hyperlink"/>
            <w:rFonts w:ascii="DengXian" w:eastAsia="DengXian" w:hAnsi="DengXian" w:cs="SimSun"/>
            <w:color w:val="auto"/>
            <w:sz w:val="17"/>
            <w:szCs w:val="17"/>
            <w:u w:val="none"/>
            <w:lang w:eastAsia="zh-CN"/>
          </w:rPr>
          <w:t>https://www.abs.gov.au/statistics/microdata-tablebuilder/tablebuilder</w:t>
        </w:r>
      </w:hyperlink>
    </w:p>
  </w:footnote>
  <w:footnote w:id="9">
    <w:p w14:paraId="6288CC29" w14:textId="19E2F24D" w:rsidR="00AE0C1A" w:rsidRPr="00E9676D" w:rsidRDefault="00AE0C1A" w:rsidP="00D00615">
      <w:pPr>
        <w:pStyle w:val="FootnoteText"/>
        <w:rPr>
          <w:rFonts w:ascii="DengXian" w:eastAsia="DengXian" w:hAnsi="DengXian"/>
          <w:sz w:val="17"/>
          <w:szCs w:val="17"/>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lang w:eastAsia="zh-CN"/>
        </w:rPr>
        <w:t>澳大利亚联邦政府（2022 年 11 月 24 日）。</w:t>
      </w:r>
      <w:r w:rsidRPr="00E9676D">
        <w:rPr>
          <w:rFonts w:ascii="DengXian" w:eastAsia="DengXian" w:hAnsi="DengXian" w:cs="SimSun"/>
          <w:i/>
          <w:sz w:val="17"/>
          <w:szCs w:val="17"/>
          <w:lang w:eastAsia="zh-CN"/>
        </w:rPr>
        <w:t>实现 STEM 劳动力多元化的途径审议专家小组宣布成立。</w:t>
      </w:r>
      <w:r w:rsidRPr="00E9676D">
        <w:rPr>
          <w:rFonts w:ascii="DengXian" w:eastAsia="DengXian" w:hAnsi="DengXian" w:cs="SimSun"/>
          <w:sz w:val="17"/>
          <w:szCs w:val="17"/>
          <w:lang w:eastAsia="zh-CN"/>
        </w:rPr>
        <w:t xml:space="preserve"> </w:t>
      </w:r>
      <w:r w:rsidRPr="00E9676D">
        <w:rPr>
          <w:rFonts w:ascii="DengXian" w:eastAsia="DengXian" w:hAnsi="DengXian" w:cs="SimSun"/>
          <w:sz w:val="17"/>
          <w:szCs w:val="17"/>
        </w:rPr>
        <w:t>https://www.minister.industry.gov.au/ministers/husic/media-releases/diversity-stem-expert-panel-announced</w:t>
      </w:r>
    </w:p>
  </w:footnote>
  <w:footnote w:id="10">
    <w:p w14:paraId="56977BCC" w14:textId="3D67E5D5" w:rsidR="00AE0C1A" w:rsidRPr="00E9676D" w:rsidRDefault="00AE0C1A" w:rsidP="00992473">
      <w:pPr>
        <w:pStyle w:val="FootnoteText"/>
        <w:rPr>
          <w:rFonts w:ascii="DengXian" w:eastAsia="DengXian" w:hAnsi="DengXian"/>
          <w:sz w:val="17"/>
          <w:szCs w:val="17"/>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rPr>
        <w:t>Women in STEM 宣传大使。（2023 年 11 月 30 日）。</w:t>
      </w:r>
      <w:r w:rsidRPr="00E9676D">
        <w:rPr>
          <w:rFonts w:ascii="DengXian" w:eastAsia="DengXian" w:hAnsi="DengXian" w:cs="SimSun"/>
          <w:i/>
          <w:sz w:val="17"/>
          <w:szCs w:val="17"/>
        </w:rPr>
        <w:t>《</w:t>
      </w:r>
      <w:proofErr w:type="spellStart"/>
      <w:r w:rsidRPr="00E9676D">
        <w:rPr>
          <w:rFonts w:ascii="DengXian" w:eastAsia="DengXian" w:hAnsi="DengXian" w:cs="SimSun"/>
          <w:i/>
          <w:sz w:val="17"/>
          <w:szCs w:val="17"/>
        </w:rPr>
        <w:t>为实现工作场所平等和包容所采取的举措：对同行评审文献的一系列快速系统回顾</w:t>
      </w:r>
      <w:proofErr w:type="spellEnd"/>
      <w:r w:rsidRPr="00E9676D">
        <w:rPr>
          <w:rFonts w:ascii="DengXian" w:eastAsia="DengXian" w:hAnsi="DengXian" w:cs="SimSun"/>
          <w:i/>
          <w:sz w:val="17"/>
          <w:szCs w:val="17"/>
        </w:rPr>
        <w:t xml:space="preserve">》（Initiatives for Workplace Equity and Inclusion: A series of rapid systematic reviews of the peer-reviewed </w:t>
      </w:r>
      <w:proofErr w:type="gramStart"/>
      <w:r w:rsidRPr="00E9676D">
        <w:rPr>
          <w:rFonts w:ascii="DengXian" w:eastAsia="DengXian" w:hAnsi="DengXian" w:cs="SimSun"/>
          <w:i/>
          <w:sz w:val="17"/>
          <w:szCs w:val="17"/>
        </w:rPr>
        <w:t>literature)</w:t>
      </w:r>
      <w:r w:rsidRPr="00E9676D">
        <w:rPr>
          <w:rFonts w:ascii="DengXian" w:eastAsia="DengXian" w:hAnsi="DengXian" w:cs="SimSun"/>
          <w:sz w:val="17"/>
          <w:szCs w:val="17"/>
        </w:rPr>
        <w:t>。</w:t>
      </w:r>
      <w:proofErr w:type="gramEnd"/>
      <w:r w:rsidR="007D41B0">
        <w:rPr>
          <w:rFonts w:ascii="DengXian" w:eastAsia="DengXian" w:hAnsi="DengXian" w:cs="SimSun"/>
          <w:sz w:val="17"/>
          <w:szCs w:val="17"/>
        </w:rPr>
        <w:fldChar w:fldCharType="begin"/>
      </w:r>
      <w:r w:rsidR="007D41B0">
        <w:rPr>
          <w:rFonts w:ascii="DengXian" w:eastAsia="DengXian" w:hAnsi="DengXian" w:cs="SimSun"/>
          <w:sz w:val="17"/>
          <w:szCs w:val="17"/>
        </w:rPr>
        <w:instrText>HYPERLINK "</w:instrText>
      </w:r>
      <w:r w:rsidR="007D41B0" w:rsidRPr="007D41B0">
        <w:rPr>
          <w:rFonts w:ascii="DengXian" w:eastAsia="DengXian" w:hAnsi="DengXian" w:cs="SimSun"/>
          <w:sz w:val="17"/>
          <w:szCs w:val="17"/>
        </w:rPr>
        <w:instrText>https://osf.io/preprints/osf/zmvjn</w:instrText>
      </w:r>
      <w:r w:rsidR="007D41B0">
        <w:rPr>
          <w:rFonts w:ascii="DengXian" w:eastAsia="DengXian" w:hAnsi="DengXian" w:cs="SimSun"/>
          <w:sz w:val="17"/>
          <w:szCs w:val="17"/>
        </w:rPr>
        <w:instrText>"</w:instrText>
      </w:r>
      <w:r w:rsidR="007D41B0">
        <w:rPr>
          <w:rFonts w:ascii="DengXian" w:eastAsia="DengXian" w:hAnsi="DengXian" w:cs="SimSun"/>
          <w:sz w:val="17"/>
          <w:szCs w:val="17"/>
        </w:rPr>
        <w:fldChar w:fldCharType="separate"/>
      </w:r>
      <w:r w:rsidR="007D41B0" w:rsidRPr="00766755">
        <w:rPr>
          <w:rStyle w:val="Hyperlink"/>
          <w:rFonts w:ascii="DengXian" w:eastAsia="DengXian" w:hAnsi="DengXian" w:cs="SimSun"/>
          <w:sz w:val="17"/>
          <w:szCs w:val="17"/>
        </w:rPr>
        <w:t>https://osf.io/preprints/osf/zmvjn</w:t>
      </w:r>
      <w:r w:rsidR="007D41B0">
        <w:rPr>
          <w:rFonts w:ascii="DengXian" w:eastAsia="DengXian" w:hAnsi="DengXian" w:cs="SimSun"/>
          <w:sz w:val="17"/>
          <w:szCs w:val="17"/>
        </w:rPr>
        <w:fldChar w:fldCharType="end"/>
      </w:r>
      <w:r w:rsidR="007D41B0">
        <w:rPr>
          <w:rFonts w:ascii="DengXian" w:eastAsia="DengXian" w:hAnsi="DengXian" w:cs="SimSun"/>
          <w:sz w:val="17"/>
          <w:szCs w:val="17"/>
        </w:rPr>
        <w:t xml:space="preserve"> </w:t>
      </w:r>
    </w:p>
  </w:footnote>
  <w:footnote w:id="11">
    <w:p w14:paraId="0C75230B" w14:textId="77777777" w:rsidR="00AE0C1A" w:rsidRPr="00E9676D" w:rsidRDefault="00AE0C1A" w:rsidP="00992473">
      <w:pPr>
        <w:pStyle w:val="FootnoteText"/>
        <w:rPr>
          <w:rFonts w:ascii="DengXian" w:eastAsia="DengXian" w:hAnsi="DengXian"/>
          <w:sz w:val="17"/>
          <w:szCs w:val="17"/>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rPr>
        <w:t>Australian Academy of Science（澳大利亚科学院）向实现 STEM 劳动力多元化的途径审议提交的意见。</w:t>
      </w:r>
    </w:p>
  </w:footnote>
  <w:footnote w:id="12">
    <w:p w14:paraId="082262E7" w14:textId="77777777" w:rsidR="00AE0C1A" w:rsidRPr="00E9676D" w:rsidRDefault="00AE0C1A" w:rsidP="00D10B21">
      <w:pPr>
        <w:pStyle w:val="FootnoteText"/>
        <w:rPr>
          <w:rFonts w:ascii="DengXian" w:eastAsia="DengXian" w:hAnsi="DengXian"/>
          <w:sz w:val="17"/>
          <w:szCs w:val="17"/>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rPr>
        <w:t>澳大利亚公共服务委员会（Australian Public Service Commission，简称 APS）。（2023 年 2 月 10 日）。</w:t>
      </w:r>
      <w:r w:rsidRPr="00E9676D">
        <w:rPr>
          <w:rFonts w:ascii="DengXian" w:eastAsia="DengXian" w:hAnsi="DengXian" w:cs="SimSun"/>
          <w:i/>
          <w:sz w:val="17"/>
          <w:szCs w:val="17"/>
        </w:rPr>
        <w:t>《如何预防和应对 APS 系统的性骚扰》（Preventing and responding to sexual harassment in the APS）。</w:t>
      </w:r>
      <w:r w:rsidRPr="00E9676D">
        <w:rPr>
          <w:rFonts w:ascii="DengXian" w:eastAsia="DengXian" w:hAnsi="DengXian" w:cs="SimSun"/>
          <w:iCs/>
          <w:sz w:val="17"/>
          <w:szCs w:val="17"/>
        </w:rPr>
        <w:t>澳大利亚联邦政府。</w:t>
      </w:r>
      <w:r w:rsidRPr="00E9676D">
        <w:rPr>
          <w:rFonts w:ascii="DengXian" w:eastAsia="DengXian" w:hAnsi="DengXian" w:cs="SimSun"/>
          <w:i/>
          <w:sz w:val="17"/>
          <w:szCs w:val="17"/>
        </w:rPr>
        <w:t xml:space="preserve"> https://www.apsc.gov.au/working-aps/diversity-and-inclusion/resources/preventing-sexual-harassment</w:t>
      </w:r>
    </w:p>
  </w:footnote>
  <w:footnote w:id="13">
    <w:p w14:paraId="2A38F4D6" w14:textId="77777777" w:rsidR="00AE0C1A" w:rsidRPr="00E9676D" w:rsidRDefault="00AE0C1A" w:rsidP="00D10B21">
      <w:pPr>
        <w:pStyle w:val="FootnoteText"/>
        <w:rPr>
          <w:rFonts w:ascii="DengXian" w:eastAsia="DengXian" w:hAnsi="DengXian"/>
          <w:sz w:val="17"/>
          <w:szCs w:val="17"/>
          <w:lang w:eastAsia="zh-CN"/>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lang w:eastAsia="zh-CN"/>
        </w:rPr>
        <w:t>澳大利亚联邦、澳大利亚首都领地、澳大利亚地方政府协会、新南威尔士州、北领地、昆士兰州、南澳大利亚州、塔斯马尼亚州、维多利亚州、西澳大利亚州、原住民和托雷斯海峡岛民组织联盟。（2020 年）。</w:t>
      </w:r>
      <w:r w:rsidRPr="00E9676D">
        <w:rPr>
          <w:rFonts w:ascii="DengXian" w:eastAsia="DengXian" w:hAnsi="DengXian" w:cs="SimSun"/>
          <w:i/>
          <w:sz w:val="17"/>
          <w:szCs w:val="17"/>
          <w:lang w:eastAsia="zh-CN"/>
        </w:rPr>
        <w:t>《关于缩小差距的国家协议》(National Agreement on Closing the Gap)。</w:t>
      </w:r>
      <w:r w:rsidRPr="00E9676D">
        <w:rPr>
          <w:rFonts w:ascii="DengXian" w:eastAsia="DengXian" w:hAnsi="DengXian" w:cs="SimSun"/>
          <w:sz w:val="17"/>
          <w:szCs w:val="17"/>
          <w:lang w:eastAsia="zh-CN"/>
        </w:rPr>
        <w:t xml:space="preserve"> </w:t>
      </w:r>
      <w:hyperlink r:id="rId4" w:history="1">
        <w:r w:rsidRPr="00E9676D">
          <w:rPr>
            <w:rStyle w:val="Hyperlink"/>
            <w:rFonts w:ascii="DengXian" w:eastAsia="DengXian" w:hAnsi="DengXian" w:cs="SimSun"/>
            <w:color w:val="000000"/>
            <w:sz w:val="17"/>
            <w:szCs w:val="17"/>
            <w:u w:val="none"/>
            <w:lang w:eastAsia="zh-CN"/>
          </w:rPr>
          <w:t>https://www.closingthegap.gov.au/national-agreement</w:t>
        </w:r>
      </w:hyperlink>
    </w:p>
  </w:footnote>
  <w:footnote w:id="14">
    <w:p w14:paraId="66158311" w14:textId="77777777" w:rsidR="00AE0C1A" w:rsidRPr="00E9676D" w:rsidRDefault="00AE0C1A" w:rsidP="00D10B21">
      <w:pPr>
        <w:pStyle w:val="FootnoteText"/>
        <w:rPr>
          <w:rFonts w:ascii="DengXian" w:eastAsia="DengXian" w:hAnsi="DengXian"/>
          <w:sz w:val="17"/>
          <w:szCs w:val="17"/>
          <w:lang w:eastAsia="zh-CN"/>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lang w:eastAsia="zh-CN"/>
        </w:rPr>
        <w:t>财政部。（2023 年）。</w:t>
      </w:r>
      <w:r w:rsidRPr="00E9676D">
        <w:rPr>
          <w:rFonts w:ascii="DengXian" w:eastAsia="DengXian" w:hAnsi="DengXian" w:cs="SimSun"/>
          <w:i/>
          <w:iCs/>
          <w:sz w:val="17"/>
          <w:szCs w:val="17"/>
          <w:lang w:eastAsia="zh-CN"/>
        </w:rPr>
        <w:t>《工作的未来：澳大利亚联邦政府关于就业和机会的白皮书》（Working Future: The Australian Government’s White Paper on Jobs and Opportunities）。</w:t>
      </w:r>
      <w:r w:rsidRPr="00E9676D">
        <w:rPr>
          <w:rFonts w:ascii="DengXian" w:eastAsia="DengXian" w:hAnsi="DengXian" w:cs="SimSun"/>
          <w:sz w:val="17"/>
          <w:szCs w:val="17"/>
          <w:lang w:eastAsia="zh-CN"/>
        </w:rPr>
        <w:t>澳大利亚联邦政府。</w:t>
      </w:r>
      <w:r w:rsidRPr="00E9676D">
        <w:rPr>
          <w:rFonts w:ascii="DengXian" w:eastAsia="DengXian" w:hAnsi="DengXian" w:cs="SimSun"/>
          <w:i/>
          <w:iCs/>
          <w:sz w:val="17"/>
          <w:szCs w:val="17"/>
          <w:lang w:eastAsia="zh-CN"/>
        </w:rPr>
        <w:t xml:space="preserve"> </w:t>
      </w:r>
      <w:hyperlink r:id="rId5" w:history="1">
        <w:r w:rsidRPr="00E9676D">
          <w:rPr>
            <w:rStyle w:val="Hyperlink"/>
            <w:rFonts w:ascii="DengXian" w:eastAsia="DengXian" w:hAnsi="DengXian" w:cs="SimSun"/>
            <w:color w:val="000000"/>
            <w:sz w:val="17"/>
            <w:szCs w:val="17"/>
            <w:u w:val="none"/>
            <w:lang w:eastAsia="zh-CN"/>
          </w:rPr>
          <w:t>https://treasury.gov.au/sites/default/files/2023-10/p2023-447996-working-future.pdf</w:t>
        </w:r>
      </w:hyperlink>
    </w:p>
  </w:footnote>
  <w:footnote w:id="15">
    <w:p w14:paraId="0D280495" w14:textId="77777777" w:rsidR="00AE0C1A" w:rsidRPr="00E9676D" w:rsidRDefault="00AE0C1A" w:rsidP="00671AF9">
      <w:pPr>
        <w:pStyle w:val="FootnoteText"/>
        <w:rPr>
          <w:rFonts w:ascii="DengXian" w:eastAsia="DengXian" w:hAnsi="DengXian"/>
          <w:sz w:val="17"/>
          <w:szCs w:val="17"/>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lang w:eastAsia="zh-CN"/>
        </w:rPr>
        <w:t>澳大利亚人权委员会。（2020 年）。</w:t>
      </w:r>
      <w:r w:rsidRPr="00E9676D">
        <w:rPr>
          <w:rFonts w:ascii="DengXian" w:eastAsia="DengXian" w:hAnsi="DengXian" w:cs="SimSun"/>
          <w:i/>
          <w:sz w:val="17"/>
          <w:szCs w:val="17"/>
        </w:rPr>
        <w:t>《Respect@Work：性骚扰全国调查报告》（Sexual Harassment National Inqury Report）。 https://humanrights.gov.au/our-work/sex-discrimination/publications/respectwork-sexual-harassment-national-inquiry-report-2020</w:t>
      </w:r>
    </w:p>
  </w:footnote>
  <w:footnote w:id="16">
    <w:p w14:paraId="534484E5" w14:textId="77777777" w:rsidR="00AE0C1A" w:rsidRPr="00E9676D" w:rsidRDefault="00AE0C1A" w:rsidP="00671AF9">
      <w:pPr>
        <w:pStyle w:val="FootnoteText"/>
        <w:rPr>
          <w:rFonts w:ascii="DengXian" w:eastAsia="DengXian" w:hAnsi="DengXian"/>
          <w:sz w:val="17"/>
          <w:szCs w:val="17"/>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rPr>
        <w:t>财政部。（2023 年）。</w:t>
      </w:r>
      <w:r w:rsidRPr="00E9676D">
        <w:rPr>
          <w:rFonts w:ascii="DengXian" w:eastAsia="DengXian" w:hAnsi="DengXian" w:cs="SimSun"/>
          <w:i/>
          <w:sz w:val="17"/>
          <w:szCs w:val="17"/>
        </w:rPr>
        <w:t>《工作的未来：澳大利亚联邦政府关于就业和机会的白皮书》（Working Future: The Australian Government’s White Paper on Jobs and Opportunities）。</w:t>
      </w:r>
      <w:r w:rsidRPr="00E9676D">
        <w:rPr>
          <w:rFonts w:ascii="DengXian" w:eastAsia="DengXian" w:hAnsi="DengXian" w:cs="SimSun"/>
          <w:sz w:val="17"/>
          <w:szCs w:val="17"/>
        </w:rPr>
        <w:t>澳大利亚联邦政府。 https://treasury.gov.au/sites/default/files/2023-10/p2023-447996-working-future.pdf</w:t>
      </w:r>
    </w:p>
  </w:footnote>
  <w:footnote w:id="17">
    <w:p w14:paraId="707C9DD7" w14:textId="51167026" w:rsidR="00AE0C1A" w:rsidRPr="00E9676D" w:rsidRDefault="00AE0C1A" w:rsidP="00D10B21">
      <w:pPr>
        <w:pStyle w:val="FootnoteText"/>
        <w:rPr>
          <w:rFonts w:ascii="DengXian" w:eastAsia="DengXian" w:hAnsi="DengXian"/>
          <w:sz w:val="17"/>
          <w:szCs w:val="17"/>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rPr>
        <w:t>Australian Council of Learned Academies。（2023 年）。</w:t>
      </w:r>
      <w:r w:rsidRPr="00E9676D">
        <w:rPr>
          <w:rFonts w:ascii="DengXian" w:eastAsia="DengXian" w:hAnsi="DengXian" w:cs="SimSun"/>
          <w:i/>
          <w:sz w:val="17"/>
          <w:szCs w:val="17"/>
        </w:rPr>
        <w:t>《澳大利亚的研究评估：现代化的证据》（Research Assessment in Australia: Evidence for Modernisation）</w:t>
      </w:r>
      <w:r w:rsidRPr="00E9676D">
        <w:rPr>
          <w:rFonts w:ascii="DengXian" w:eastAsia="DengXian" w:hAnsi="DengXian" w:cs="SimSun"/>
          <w:sz w:val="17"/>
          <w:szCs w:val="17"/>
        </w:rPr>
        <w:t>。澳大利亚联邦政府首席科学家办公室。 https://www.chiefscientist.gov.au/ResearchAssessment</w:t>
      </w:r>
    </w:p>
  </w:footnote>
  <w:footnote w:id="18">
    <w:p w14:paraId="4859C101" w14:textId="3B3A20ED" w:rsidR="00AE0C1A" w:rsidRPr="00E9676D" w:rsidRDefault="00AE0C1A" w:rsidP="00D10B21">
      <w:pPr>
        <w:pStyle w:val="FootnoteText"/>
        <w:rPr>
          <w:rFonts w:ascii="DengXian" w:eastAsia="DengXian" w:hAnsi="DengXian"/>
          <w:sz w:val="17"/>
          <w:szCs w:val="17"/>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rPr>
        <w:t>教育部。（2023）。</w:t>
      </w:r>
      <w:r w:rsidRPr="00E9676D">
        <w:rPr>
          <w:rFonts w:ascii="DengXian" w:eastAsia="DengXian" w:hAnsi="DengXian" w:cs="SimSun"/>
          <w:i/>
          <w:sz w:val="17"/>
          <w:szCs w:val="17"/>
        </w:rPr>
        <w:t>《澳大利亚大学协议中期报告》（Australian Universities Accord Interim Report）</w:t>
      </w:r>
      <w:r w:rsidRPr="00E9676D">
        <w:rPr>
          <w:rFonts w:ascii="DengXian" w:eastAsia="DengXian" w:hAnsi="DengXian" w:cs="SimSun"/>
          <w:sz w:val="17"/>
          <w:szCs w:val="17"/>
        </w:rPr>
        <w:t xml:space="preserve">。澳大利亚联邦政府。 </w:t>
      </w:r>
      <w:hyperlink r:id="rId6" w:history="1">
        <w:r w:rsidRPr="00E9676D">
          <w:rPr>
            <w:rStyle w:val="Hyperlink"/>
            <w:rFonts w:ascii="DengXian" w:eastAsia="DengXian" w:hAnsi="DengXian" w:cs="SimSun"/>
            <w:color w:val="000000" w:themeColor="text1"/>
            <w:sz w:val="17"/>
            <w:szCs w:val="17"/>
            <w:u w:val="none"/>
          </w:rPr>
          <w:t>https://www.education.gov.au/australian-universities-accord/resources/accord-interim-report</w:t>
        </w:r>
      </w:hyperlink>
    </w:p>
  </w:footnote>
  <w:footnote w:id="19">
    <w:p w14:paraId="0A29DA85" w14:textId="2F4854C9" w:rsidR="00AE0C1A" w:rsidRPr="00E9676D" w:rsidRDefault="00AE0C1A">
      <w:pPr>
        <w:pStyle w:val="FootnoteText"/>
        <w:rPr>
          <w:rFonts w:ascii="DengXian" w:eastAsia="DengXian" w:hAnsi="DengXian"/>
          <w:lang w:eastAsia="zh-CN"/>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rPr>
        <w:t>Adamovic, M. 和 Leibbrandt, A.（2023 年）。</w:t>
      </w:r>
      <w:r w:rsidRPr="00E9676D">
        <w:rPr>
          <w:rFonts w:ascii="DengXian" w:eastAsia="DengXian" w:hAnsi="DengXian" w:cs="SimSun"/>
          <w:sz w:val="17"/>
          <w:szCs w:val="17"/>
          <w:lang w:eastAsia="zh-CN"/>
        </w:rPr>
        <w:t>少数族裔在进入领导层时是否面临隐形障碍？从对 12000 个求职者进行的实地试验获得的证据。</w:t>
      </w:r>
      <w:r w:rsidRPr="00E9676D">
        <w:rPr>
          <w:rFonts w:ascii="DengXian" w:eastAsia="DengXian" w:hAnsi="DengXian" w:cs="SimSun"/>
          <w:i/>
          <w:sz w:val="17"/>
          <w:szCs w:val="17"/>
          <w:lang w:eastAsia="zh-CN"/>
        </w:rPr>
        <w:t>《领导季刊》（The Leadership Quarterly）</w:t>
      </w:r>
      <w:r w:rsidRPr="00E9676D">
        <w:rPr>
          <w:rFonts w:ascii="DengXian" w:eastAsia="DengXian" w:hAnsi="DengXian" w:cs="SimSun"/>
          <w:sz w:val="17"/>
          <w:szCs w:val="17"/>
          <w:lang w:eastAsia="zh-CN"/>
        </w:rPr>
        <w:t>，34(</w:t>
      </w:r>
      <w:proofErr w:type="gramStart"/>
      <w:r w:rsidRPr="00E9676D">
        <w:rPr>
          <w:rFonts w:ascii="DengXian" w:eastAsia="DengXian" w:hAnsi="DengXian" w:cs="SimSun"/>
          <w:sz w:val="17"/>
          <w:szCs w:val="17"/>
          <w:lang w:eastAsia="zh-CN"/>
        </w:rPr>
        <w:t>2)，</w:t>
      </w:r>
      <w:proofErr w:type="gramEnd"/>
      <w:r w:rsidRPr="00E9676D">
        <w:rPr>
          <w:rFonts w:ascii="DengXian" w:eastAsia="DengXian" w:hAnsi="DengXian" w:cs="SimSun"/>
          <w:sz w:val="17"/>
          <w:szCs w:val="17"/>
          <w:lang w:eastAsia="zh-CN"/>
        </w:rPr>
        <w:t>101655。https</w:t>
      </w:r>
      <w:hyperlink r:id="rId7" w:history="1">
        <w:r w:rsidRPr="00E9676D">
          <w:rPr>
            <w:rStyle w:val="Hyperlink"/>
            <w:rFonts w:ascii="DengXian" w:eastAsia="DengXian" w:hAnsi="DengXian" w:cs="SimSun"/>
            <w:color w:val="000000" w:themeColor="text1"/>
            <w:sz w:val="17"/>
            <w:szCs w:val="17"/>
            <w:u w:val="none"/>
            <w:lang w:eastAsia="zh-CN"/>
          </w:rPr>
          <w:t>://doi.org/10.1016/j.leaqua.2022.101655</w:t>
        </w:r>
      </w:hyperlink>
    </w:p>
  </w:footnote>
  <w:footnote w:id="20">
    <w:p w14:paraId="0C4ED44E" w14:textId="3DFE38C7" w:rsidR="00AE0C1A" w:rsidRPr="00E9676D" w:rsidRDefault="00AE0C1A">
      <w:pPr>
        <w:pStyle w:val="FootnoteText"/>
        <w:rPr>
          <w:rFonts w:ascii="DengXian" w:eastAsia="DengXian" w:hAnsi="DengXian"/>
          <w:sz w:val="17"/>
          <w:szCs w:val="17"/>
          <w:lang w:eastAsia="zh-CN"/>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lang w:eastAsia="zh-CN"/>
        </w:rPr>
        <w:t>不良行为包括霸凌、骚扰和歧视（包括种族歧视）。</w:t>
      </w:r>
    </w:p>
  </w:footnote>
  <w:footnote w:id="21">
    <w:p w14:paraId="228DD6E8" w14:textId="24FA0D7E" w:rsidR="00AE0C1A" w:rsidRPr="00E9676D" w:rsidRDefault="00AE0C1A" w:rsidP="00CD1BA6">
      <w:pPr>
        <w:pStyle w:val="FootnoteText"/>
        <w:rPr>
          <w:rFonts w:ascii="DengXian" w:eastAsia="DengXian" w:hAnsi="DengXian"/>
          <w:sz w:val="17"/>
          <w:szCs w:val="17"/>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lang w:eastAsia="zh-CN"/>
        </w:rPr>
        <w:t xml:space="preserve">Women in STEM 宣传大使。（2023 年 11 月 30 </w:t>
      </w:r>
      <w:r w:rsidRPr="00E9676D">
        <w:rPr>
          <w:rFonts w:ascii="DengXian" w:eastAsia="DengXian" w:hAnsi="DengXian" w:cs="SimSun"/>
          <w:sz w:val="17"/>
          <w:szCs w:val="17"/>
          <w:lang w:eastAsia="zh-CN"/>
        </w:rPr>
        <w:t>日）。</w:t>
      </w:r>
      <w:r w:rsidRPr="00E9676D">
        <w:rPr>
          <w:rFonts w:ascii="DengXian" w:eastAsia="DengXian" w:hAnsi="DengXian" w:cs="SimSun"/>
          <w:i/>
          <w:sz w:val="17"/>
          <w:szCs w:val="17"/>
          <w:lang w:eastAsia="zh-CN"/>
        </w:rPr>
        <w:t xml:space="preserve">《为实现工作场所平等和包容所采取的举措：对同行评审文献的一系列快速系统回顾》（Initiatives for Workplace Equity and Inclusion: A series of rapid systematic reviews of the peer-reviewed </w:t>
      </w:r>
      <w:proofErr w:type="gramStart"/>
      <w:r w:rsidRPr="00E9676D">
        <w:rPr>
          <w:rFonts w:ascii="DengXian" w:eastAsia="DengXian" w:hAnsi="DengXian" w:cs="SimSun"/>
          <w:i/>
          <w:sz w:val="17"/>
          <w:szCs w:val="17"/>
          <w:lang w:eastAsia="zh-CN"/>
        </w:rPr>
        <w:t>literature)</w:t>
      </w:r>
      <w:r w:rsidRPr="00E9676D">
        <w:rPr>
          <w:rFonts w:ascii="DengXian" w:eastAsia="DengXian" w:hAnsi="DengXian" w:cs="SimSun"/>
          <w:sz w:val="17"/>
          <w:szCs w:val="17"/>
          <w:lang w:eastAsia="zh-CN"/>
        </w:rPr>
        <w:t>。</w:t>
      </w:r>
      <w:proofErr w:type="gramEnd"/>
      <w:r w:rsidR="007D41B0">
        <w:rPr>
          <w:rFonts w:ascii="DengXian" w:eastAsia="DengXian" w:hAnsi="DengXian" w:cs="SimSun" w:hint="eastAsia"/>
          <w:sz w:val="17"/>
          <w:szCs w:val="17"/>
          <w:lang w:eastAsia="zh-CN"/>
        </w:rPr>
        <w:t xml:space="preserve"> </w:t>
      </w:r>
      <w:hyperlink r:id="rId8" w:history="1">
        <w:r w:rsidR="007D41B0" w:rsidRPr="00766755">
          <w:rPr>
            <w:rStyle w:val="Hyperlink"/>
            <w:rFonts w:ascii="DengXian" w:eastAsia="DengXian" w:hAnsi="DengXian" w:cs="SimSun"/>
            <w:sz w:val="17"/>
            <w:szCs w:val="17"/>
            <w:lang w:eastAsia="zh-CN"/>
          </w:rPr>
          <w:t>https://osf.io/preprints/osf/zmvjn</w:t>
        </w:r>
      </w:hyperlink>
      <w:r w:rsidR="007D41B0">
        <w:rPr>
          <w:rFonts w:ascii="DengXian" w:eastAsia="DengXian" w:hAnsi="DengXian" w:cs="SimSun"/>
          <w:sz w:val="17"/>
          <w:szCs w:val="17"/>
          <w:lang w:eastAsia="zh-CN"/>
        </w:rPr>
        <w:t xml:space="preserve"> </w:t>
      </w:r>
    </w:p>
  </w:footnote>
  <w:footnote w:id="22">
    <w:p w14:paraId="460BA925" w14:textId="77777777" w:rsidR="00AE0C1A" w:rsidRPr="00E9676D" w:rsidRDefault="00AE0C1A" w:rsidP="00AA251E">
      <w:pPr>
        <w:pStyle w:val="FootnoteText"/>
        <w:rPr>
          <w:rFonts w:ascii="DengXian" w:eastAsia="DengXian" w:hAnsi="DengXian"/>
          <w:sz w:val="17"/>
          <w:szCs w:val="17"/>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rPr>
        <w:t>ASX Corporate Governance Council（澳大利亚证券交易所治理委员会）。（2019 年 2 月）。</w:t>
      </w:r>
      <w:r w:rsidRPr="00E9676D">
        <w:rPr>
          <w:rFonts w:ascii="DengXian" w:eastAsia="DengXian" w:hAnsi="DengXian" w:cs="SimSun"/>
          <w:i/>
          <w:sz w:val="17"/>
          <w:szCs w:val="17"/>
        </w:rPr>
        <w:t>《公司治理原则和建议》（Corporate Governance Principles and Recommendations）。</w:t>
      </w:r>
      <w:r w:rsidRPr="00E9676D">
        <w:rPr>
          <w:rFonts w:ascii="DengXian" w:eastAsia="DengXian" w:hAnsi="DengXian" w:cs="SimSun"/>
          <w:sz w:val="17"/>
          <w:szCs w:val="17"/>
        </w:rPr>
        <w:t xml:space="preserve"> https://www.asx.com.au/documents/asx-compliance/cgc-principles-and-recommendations-fourth-edn.pdf</w:t>
      </w:r>
    </w:p>
  </w:footnote>
  <w:footnote w:id="23">
    <w:p w14:paraId="216D14C7" w14:textId="5BA6672B" w:rsidR="00AE0C1A" w:rsidRPr="00E9676D" w:rsidRDefault="00AE0C1A">
      <w:pPr>
        <w:pStyle w:val="FootnoteText"/>
        <w:rPr>
          <w:rFonts w:ascii="DengXian" w:eastAsia="DengXian" w:hAnsi="DengXian"/>
          <w:sz w:val="17"/>
          <w:szCs w:val="17"/>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rPr>
        <w:t>Williamson, S.、Colley, L.、Foley, M. 和 Cooper, R.（2018 年）。</w:t>
      </w:r>
      <w:r w:rsidRPr="00E9676D">
        <w:rPr>
          <w:rFonts w:ascii="DengXian" w:eastAsia="DengXian" w:hAnsi="DengXian" w:cs="SimSun"/>
          <w:i/>
          <w:iCs/>
          <w:sz w:val="17"/>
          <w:szCs w:val="17"/>
        </w:rPr>
        <w:t>《中层管理人员在促进公共部门性别平等中的作用》（The Role of Middle Managers in Progressing Gender Equity in the Public Sector）。</w:t>
      </w:r>
      <w:r w:rsidRPr="00E9676D">
        <w:rPr>
          <w:rFonts w:ascii="DengXian" w:eastAsia="DengXian" w:hAnsi="DengXian" w:cs="SimSun"/>
          <w:sz w:val="17"/>
          <w:szCs w:val="17"/>
        </w:rPr>
        <w:t xml:space="preserve"> https://www.unsw.adfa.edu.au/sites/default/files/documents/Middle-Managers-and-Gender-Equity.pdf</w:t>
      </w:r>
    </w:p>
  </w:footnote>
  <w:footnote w:id="24">
    <w:p w14:paraId="5CC2E75A" w14:textId="3D3C96C1" w:rsidR="00AE0C1A" w:rsidRPr="00E9676D" w:rsidRDefault="00AE0C1A">
      <w:pPr>
        <w:pStyle w:val="FootnoteText"/>
        <w:rPr>
          <w:rFonts w:ascii="DengXian" w:eastAsia="DengXian" w:hAnsi="DengXian"/>
          <w:sz w:val="17"/>
          <w:szCs w:val="17"/>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rPr>
        <w:t>Denise Cuthbert 教授、Kay Latham 教授、Nicola Henry 教授、Robyn Barnacle 副教授、Ceridwen Spark 副教授 和 Leul Sidelil 博士向实现 STEM 劳动力多元化的途径审议提交的意见。</w:t>
      </w:r>
    </w:p>
  </w:footnote>
  <w:footnote w:id="25">
    <w:p w14:paraId="33164CDD" w14:textId="724718DC" w:rsidR="00AE0C1A" w:rsidRPr="00E9676D" w:rsidRDefault="00AE0C1A" w:rsidP="00544890">
      <w:pPr>
        <w:pStyle w:val="FootnoteText"/>
        <w:rPr>
          <w:rFonts w:ascii="DengXian" w:eastAsia="DengXian" w:hAnsi="DengXian"/>
          <w:sz w:val="17"/>
          <w:szCs w:val="17"/>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rPr>
        <w:t>ASX Corporate Governance Council（澳大利亚证券交易所治理委员会）。（2019 年 2 月）。</w:t>
      </w:r>
      <w:r w:rsidRPr="00E9676D">
        <w:rPr>
          <w:rFonts w:ascii="DengXian" w:eastAsia="DengXian" w:hAnsi="DengXian" w:cs="SimSun"/>
          <w:i/>
          <w:sz w:val="17"/>
          <w:szCs w:val="17"/>
        </w:rPr>
        <w:t>《公司治理原则和建议》（Corporate Governance Principles and Recommendations）。</w:t>
      </w:r>
      <w:r w:rsidRPr="00E9676D">
        <w:rPr>
          <w:rFonts w:ascii="DengXian" w:eastAsia="DengXian" w:hAnsi="DengXian" w:cs="SimSun"/>
          <w:sz w:val="17"/>
          <w:szCs w:val="17"/>
        </w:rPr>
        <w:t xml:space="preserve"> https://www.asx.com.au/documents/asx-compliance/cgc-principles-and-recommendations-fourth-edn.pdf</w:t>
      </w:r>
    </w:p>
  </w:footnote>
  <w:footnote w:id="26">
    <w:p w14:paraId="613603B1" w14:textId="77777777" w:rsidR="00AE0C1A" w:rsidRPr="00E9676D" w:rsidRDefault="00AE0C1A" w:rsidP="00D85F37">
      <w:pPr>
        <w:pStyle w:val="FootnoteText"/>
        <w:rPr>
          <w:rFonts w:ascii="DengXian" w:eastAsia="DengXian" w:hAnsi="DengXian"/>
          <w:sz w:val="17"/>
          <w:szCs w:val="17"/>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rPr>
        <w:t>麦肯锡公司（McKinsey &amp; Company）。（2020 年 6 月）。</w:t>
      </w:r>
      <w:r w:rsidRPr="00E9676D">
        <w:rPr>
          <w:rFonts w:ascii="DengXian" w:eastAsia="DengXian" w:hAnsi="DengXian" w:cs="SimSun"/>
          <w:i/>
          <w:sz w:val="17"/>
          <w:szCs w:val="17"/>
        </w:rPr>
        <w:t>《了解包容性工作场所面临的组织障碍》（Understanding organisational barriers to an inclusive workplace）</w:t>
      </w:r>
      <w:r w:rsidRPr="00E9676D">
        <w:rPr>
          <w:rFonts w:ascii="DengXian" w:eastAsia="DengXian" w:hAnsi="DengXian" w:cs="SimSun"/>
          <w:sz w:val="17"/>
          <w:szCs w:val="17"/>
        </w:rPr>
        <w:t>。 https://www.mckinsey.com/~/media/McKinsey/Business%20Functions/Organization/Our%20Insights/Understanding%20organizational%20barriers%20to%20a%20more%20inclusive%20workplace/Understanding-organizational-barriers-to-a-more-inclusive-workplace.pdf</w:t>
      </w:r>
    </w:p>
  </w:footnote>
  <w:footnote w:id="27">
    <w:p w14:paraId="506FBCDA" w14:textId="77777777" w:rsidR="00AE0C1A" w:rsidRPr="00E9676D" w:rsidRDefault="00AE0C1A" w:rsidP="00544890">
      <w:pPr>
        <w:pStyle w:val="FootnoteText"/>
        <w:rPr>
          <w:rFonts w:ascii="DengXian" w:eastAsia="DengXian" w:hAnsi="DengXian"/>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rPr>
        <w:t>Australian Council of Learned Academies。（2023 年）。</w:t>
      </w:r>
      <w:r w:rsidRPr="00E9676D">
        <w:rPr>
          <w:rFonts w:ascii="DengXian" w:eastAsia="DengXian" w:hAnsi="DengXian" w:cs="SimSun"/>
          <w:i/>
          <w:sz w:val="17"/>
          <w:szCs w:val="17"/>
        </w:rPr>
        <w:t>《澳大利亚的研究评估：现代化的证据》（Research Assessment in Australia: Evidence for Modernisation）</w:t>
      </w:r>
      <w:r w:rsidRPr="00E9676D">
        <w:rPr>
          <w:rFonts w:ascii="DengXian" w:eastAsia="DengXian" w:hAnsi="DengXian" w:cs="SimSun"/>
          <w:sz w:val="17"/>
          <w:szCs w:val="17"/>
        </w:rPr>
        <w:t>。 https://acola.org/research-assessment/</w:t>
      </w:r>
    </w:p>
  </w:footnote>
  <w:footnote w:id="28">
    <w:p w14:paraId="78B15742" w14:textId="77777777" w:rsidR="00AE0C1A" w:rsidRPr="00E9676D" w:rsidRDefault="00AE0C1A" w:rsidP="00392F91">
      <w:pPr>
        <w:pStyle w:val="FootnoteText"/>
        <w:rPr>
          <w:rFonts w:ascii="DengXian" w:eastAsia="DengXian" w:hAnsi="DengXian"/>
          <w:sz w:val="17"/>
          <w:szCs w:val="17"/>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rPr>
        <w:t>女性经济平等工作组（Women’s Economic Equality Taskforce）。（2023 年）。</w:t>
      </w:r>
      <w:r w:rsidRPr="00E9676D">
        <w:rPr>
          <w:rFonts w:ascii="DengXian" w:eastAsia="DengXian" w:hAnsi="DengXian" w:cs="SimSun"/>
          <w:i/>
          <w:iCs/>
          <w:sz w:val="17"/>
          <w:szCs w:val="17"/>
        </w:rPr>
        <w:t>《一项旨在充分发挥女性能力并为澳大利亚经济做出贡献的十年计划》（A 10-year plan to unleash the full capacity and contribution of women to the Australian economy）。</w:t>
      </w:r>
      <w:r w:rsidRPr="00E9676D">
        <w:rPr>
          <w:rFonts w:ascii="DengXian" w:eastAsia="DengXian" w:hAnsi="DengXian" w:cs="SimSun"/>
          <w:sz w:val="17"/>
          <w:szCs w:val="17"/>
        </w:rPr>
        <w:t xml:space="preserve"> https://www.pmc.gov.au/resources/10-year-plan</w:t>
      </w:r>
      <w:r w:rsidRPr="00E9676D">
        <w:rPr>
          <w:rFonts w:ascii="DengXian" w:eastAsia="DengXian" w:hAnsi="DengXian" w:cs="SimSun"/>
          <w:i/>
          <w:iCs/>
          <w:sz w:val="17"/>
          <w:szCs w:val="17"/>
        </w:rPr>
        <w:t>。</w:t>
      </w:r>
    </w:p>
  </w:footnote>
  <w:footnote w:id="29">
    <w:p w14:paraId="5AE84ABC" w14:textId="60EF0EB6" w:rsidR="00AE0C1A" w:rsidRPr="00E9676D" w:rsidRDefault="00AE0C1A" w:rsidP="00392F91">
      <w:pPr>
        <w:pStyle w:val="FootnoteText"/>
        <w:rPr>
          <w:rFonts w:ascii="DengXian" w:eastAsia="DengXian" w:hAnsi="DengXian"/>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rPr>
        <w:t>同上。</w:t>
      </w:r>
    </w:p>
  </w:footnote>
  <w:footnote w:id="30">
    <w:p w14:paraId="71626F8A" w14:textId="6BC92FA5" w:rsidR="00AE0C1A" w:rsidRPr="00E9676D" w:rsidRDefault="00AE0C1A">
      <w:pPr>
        <w:pStyle w:val="FootnoteText"/>
        <w:rPr>
          <w:rFonts w:ascii="DengXian" w:eastAsia="DengXian" w:hAnsi="DengXian" w:cstheme="minorHAnsi"/>
          <w:sz w:val="17"/>
          <w:szCs w:val="17"/>
        </w:rPr>
      </w:pPr>
      <w:r w:rsidRPr="00E9676D">
        <w:rPr>
          <w:rStyle w:val="FootnoteReference"/>
          <w:rFonts w:ascii="DengXian" w:eastAsia="DengXian" w:hAnsi="DengXian" w:cstheme="minorHAnsi"/>
          <w:sz w:val="17"/>
          <w:szCs w:val="17"/>
        </w:rPr>
        <w:footnoteRef/>
      </w:r>
      <w:r w:rsidRPr="00E9676D">
        <w:rPr>
          <w:rFonts w:ascii="DengXian" w:eastAsia="DengXian" w:hAnsi="DengXian" w:cs="SimSun"/>
          <w:sz w:val="17"/>
          <w:szCs w:val="17"/>
          <w:lang w:eastAsia="zh-CN"/>
        </w:rPr>
        <w:t>澳大利亚统计局。（2021 年）。</w:t>
      </w:r>
      <w:hyperlink r:id="rId9" w:history="1">
        <w:r w:rsidRPr="00E9676D">
          <w:rPr>
            <w:rStyle w:val="Hyperlink"/>
            <w:rFonts w:ascii="DengXian" w:eastAsia="DengXian" w:hAnsi="DengXian" w:cs="SimSun"/>
            <w:i/>
            <w:color w:val="000000" w:themeColor="text1"/>
            <w:sz w:val="17"/>
            <w:szCs w:val="17"/>
            <w:u w:val="none"/>
          </w:rPr>
          <w:t>TableBuilder</w:t>
        </w:r>
      </w:hyperlink>
      <w:r w:rsidRPr="00E9676D">
        <w:rPr>
          <w:rFonts w:ascii="DengXian" w:eastAsia="DengXian" w:hAnsi="DengXian" w:cs="SimSun"/>
          <w:color w:val="000000" w:themeColor="text1"/>
          <w:sz w:val="17"/>
          <w:szCs w:val="17"/>
        </w:rPr>
        <w:t>。澳大利亚联邦政府。 https</w:t>
      </w:r>
      <w:r w:rsidRPr="00E9676D">
        <w:rPr>
          <w:rFonts w:ascii="DengXian" w:eastAsia="DengXian" w:hAnsi="DengXian" w:cs="SimSun"/>
          <w:sz w:val="17"/>
          <w:szCs w:val="17"/>
        </w:rPr>
        <w:t>://www.abs.gov.au/statistics/microdata-tablebuilder/tablebuilder</w:t>
      </w:r>
    </w:p>
  </w:footnote>
  <w:footnote w:id="31">
    <w:p w14:paraId="3D5E1EF4" w14:textId="090D82B6" w:rsidR="00AE0C1A" w:rsidRPr="00E9676D" w:rsidRDefault="00AE0C1A">
      <w:pPr>
        <w:pStyle w:val="FootnoteText"/>
        <w:rPr>
          <w:rFonts w:ascii="DengXian" w:eastAsia="DengXian" w:hAnsi="DengXian"/>
        </w:rPr>
      </w:pPr>
      <w:r w:rsidRPr="00E9676D">
        <w:rPr>
          <w:rStyle w:val="FootnoteReference"/>
          <w:rFonts w:ascii="DengXian" w:eastAsia="DengXian" w:hAnsi="DengXian" w:cstheme="minorHAnsi"/>
          <w:sz w:val="17"/>
          <w:szCs w:val="17"/>
        </w:rPr>
        <w:footnoteRef/>
      </w:r>
      <w:r w:rsidRPr="00E9676D">
        <w:rPr>
          <w:rFonts w:ascii="DengXian" w:eastAsia="DengXian" w:hAnsi="DengXian" w:cs="SimSun"/>
          <w:sz w:val="17"/>
          <w:szCs w:val="17"/>
        </w:rPr>
        <w:t>获得高等教育文凭、高等技术教育和/或一般职业海外资质的移民。</w:t>
      </w:r>
    </w:p>
  </w:footnote>
  <w:footnote w:id="32">
    <w:p w14:paraId="63D4ACC7" w14:textId="04AD2FA9" w:rsidR="00AE0C1A" w:rsidRPr="00E9676D" w:rsidRDefault="00AE0C1A">
      <w:pPr>
        <w:pStyle w:val="FootnoteText"/>
        <w:rPr>
          <w:rFonts w:ascii="DengXian" w:eastAsia="DengXian" w:hAnsi="DengXian"/>
          <w:sz w:val="17"/>
          <w:szCs w:val="17"/>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rPr>
        <w:t>内政部。（2023 年 4 月）。</w:t>
      </w:r>
      <w:r w:rsidRPr="00E9676D">
        <w:rPr>
          <w:rFonts w:ascii="DengXian" w:eastAsia="DengXian" w:hAnsi="DengXian" w:cs="SimSun"/>
          <w:i/>
          <w:iCs/>
          <w:sz w:val="17"/>
          <w:szCs w:val="17"/>
        </w:rPr>
        <w:t>《促进澳大利亚更加繁荣安全的移民制度：政府移民战略纲要》（A Migration System for a More Prosperous and Secure Australia: Outline of the Government’s Migration Strategy）。</w:t>
      </w:r>
      <w:r w:rsidRPr="00E9676D">
        <w:rPr>
          <w:rFonts w:ascii="DengXian" w:eastAsia="DengXian" w:hAnsi="DengXian" w:cs="SimSun"/>
          <w:sz w:val="17"/>
          <w:szCs w:val="17"/>
        </w:rPr>
        <w:t>澳大利亚联邦政府</w:t>
      </w:r>
      <w:r w:rsidRPr="00E9676D">
        <w:rPr>
          <w:rFonts w:ascii="DengXian" w:eastAsia="DengXian" w:hAnsi="DengXian" w:cs="SimSun"/>
          <w:color w:val="000000" w:themeColor="text1"/>
          <w:sz w:val="17"/>
          <w:szCs w:val="17"/>
        </w:rPr>
        <w:t>。</w:t>
      </w:r>
      <w:hyperlink r:id="rId10" w:history="1">
        <w:r w:rsidRPr="00E9676D">
          <w:rPr>
            <w:rStyle w:val="Hyperlink"/>
            <w:rFonts w:ascii="DengXian" w:eastAsia="DengXian" w:hAnsi="DengXian" w:cs="SimSun"/>
            <w:color w:val="000000" w:themeColor="text1"/>
            <w:sz w:val="17"/>
            <w:szCs w:val="17"/>
            <w:u w:val="none"/>
          </w:rPr>
          <w:t>https://immi.homeaffairs.gov.au/programs-subsite/files/migration-strategy-outline.pdf</w:t>
        </w:r>
      </w:hyperlink>
      <w:r w:rsidRPr="00E9676D">
        <w:rPr>
          <w:rFonts w:ascii="DengXian" w:eastAsia="DengXian" w:hAnsi="DengXian" w:cs="SimSun"/>
          <w:color w:val="000000" w:themeColor="text1"/>
          <w:sz w:val="17"/>
          <w:szCs w:val="17"/>
        </w:rPr>
        <w:t>。</w:t>
      </w:r>
    </w:p>
  </w:footnote>
  <w:footnote w:id="33">
    <w:p w14:paraId="5744E174" w14:textId="202023B9" w:rsidR="00AE0C1A" w:rsidRPr="00E9676D" w:rsidRDefault="00AE0C1A">
      <w:pPr>
        <w:pStyle w:val="FootnoteText"/>
        <w:rPr>
          <w:rFonts w:ascii="DengXian" w:eastAsia="DengXian" w:hAnsi="DengXian"/>
          <w:sz w:val="17"/>
          <w:szCs w:val="17"/>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rPr>
        <w:t>Engineers Australia（澳大利亚工程师协会）。（2023 年 7 月 14 日）。</w:t>
      </w:r>
      <w:r w:rsidRPr="00E9676D">
        <w:rPr>
          <w:rFonts w:ascii="DengXian" w:eastAsia="DengXian" w:hAnsi="DengXian" w:cs="SimSun"/>
          <w:i/>
          <w:iCs/>
          <w:sz w:val="17"/>
          <w:szCs w:val="17"/>
        </w:rPr>
        <w:t>《数万名合格的技术移民工程师错失从事工程师工作的机会》（Tens of thousands of qualified, skilled migrant engineers missing out on engineering work）。</w:t>
      </w:r>
      <w:r w:rsidRPr="00E9676D">
        <w:rPr>
          <w:rFonts w:ascii="DengXian" w:eastAsia="DengXian" w:hAnsi="DengXian" w:cs="SimSun"/>
          <w:sz w:val="17"/>
          <w:szCs w:val="17"/>
        </w:rPr>
        <w:t xml:space="preserve"> https://www.engineersaustralia.org.au/news-and-media/2023/07/tens-thousands-qualified-skilled-migrant-engineers-missing-out-engineering</w:t>
      </w:r>
    </w:p>
  </w:footnote>
  <w:footnote w:id="34">
    <w:p w14:paraId="31431085" w14:textId="77777777" w:rsidR="00AE0C1A" w:rsidRPr="00E9676D" w:rsidRDefault="00AE0C1A" w:rsidP="000C3EA5">
      <w:pPr>
        <w:pStyle w:val="FootnoteText"/>
        <w:rPr>
          <w:rFonts w:ascii="DengXian" w:eastAsia="DengXian" w:hAnsi="DengXian"/>
          <w:lang w:eastAsia="zh-CN"/>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lang w:eastAsia="zh-CN"/>
        </w:rPr>
        <w:t>内政部。（2023 年）。</w:t>
      </w:r>
      <w:r w:rsidRPr="00E9676D">
        <w:rPr>
          <w:rFonts w:ascii="DengXian" w:eastAsia="DengXian" w:hAnsi="DengXian" w:cs="SimSun"/>
          <w:i/>
          <w:sz w:val="17"/>
          <w:szCs w:val="17"/>
          <w:lang w:eastAsia="zh-CN"/>
        </w:rPr>
        <w:t>《移民体系审查总结报告》。</w:t>
      </w:r>
      <w:r w:rsidRPr="00E9676D">
        <w:rPr>
          <w:rFonts w:ascii="DengXian" w:eastAsia="DengXian" w:hAnsi="DengXian" w:cs="SimSun"/>
          <w:sz w:val="17"/>
          <w:szCs w:val="17"/>
          <w:lang w:eastAsia="zh-CN"/>
        </w:rPr>
        <w:t>澳大利亚联邦政府。 https://www.homeaffairs.gov.au/reports-and-pubs/files/review-migration-system-final-report.pdf</w:t>
      </w:r>
    </w:p>
  </w:footnote>
  <w:footnote w:id="35">
    <w:p w14:paraId="2272AB1E" w14:textId="733969FF" w:rsidR="00AE0C1A" w:rsidRPr="00E9676D" w:rsidRDefault="00AE0C1A" w:rsidP="000A6A41">
      <w:pPr>
        <w:pStyle w:val="FootnoteText"/>
        <w:rPr>
          <w:rFonts w:ascii="DengXian" w:eastAsia="DengXian" w:hAnsi="DengXian"/>
          <w:color w:val="000000" w:themeColor="text1"/>
          <w:sz w:val="17"/>
          <w:szCs w:val="17"/>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rPr>
        <w:t>教育部。（2022 年 12 月）。</w:t>
      </w:r>
      <w:r w:rsidRPr="00E9676D">
        <w:rPr>
          <w:rFonts w:ascii="DengXian" w:eastAsia="DengXian" w:hAnsi="DengXian" w:cs="SimSun"/>
          <w:i/>
          <w:iCs/>
          <w:sz w:val="17"/>
          <w:szCs w:val="17"/>
        </w:rPr>
        <w:t>《国家教师队伍行动计划》(The National Teacher Workforce Action Plan)</w:t>
      </w:r>
      <w:r w:rsidRPr="00E9676D">
        <w:rPr>
          <w:rFonts w:ascii="DengXian" w:eastAsia="DengXian" w:hAnsi="DengXian" w:cs="SimSun"/>
          <w:sz w:val="17"/>
          <w:szCs w:val="17"/>
        </w:rPr>
        <w:t xml:space="preserve">。澳大利亚联邦政府。 </w:t>
      </w:r>
      <w:hyperlink r:id="rId11" w:history="1">
        <w:r w:rsidRPr="00E9676D">
          <w:rPr>
            <w:rStyle w:val="Hyperlink"/>
            <w:rFonts w:ascii="DengXian" w:eastAsia="DengXian" w:hAnsi="DengXian" w:cs="SimSun"/>
            <w:color w:val="000000" w:themeColor="text1"/>
            <w:sz w:val="17"/>
            <w:szCs w:val="17"/>
            <w:u w:val="none"/>
          </w:rPr>
          <w:t>https://www.education.gov.au/teaching-and-school-leadership/resources/national-teacher-workforce-action-plan-publication</w:t>
        </w:r>
      </w:hyperlink>
    </w:p>
  </w:footnote>
  <w:footnote w:id="36">
    <w:p w14:paraId="2DA486BA" w14:textId="77777777" w:rsidR="00AE0C1A" w:rsidRPr="00E9676D" w:rsidRDefault="00AE0C1A" w:rsidP="000A6A41">
      <w:pPr>
        <w:pStyle w:val="FootnoteText"/>
        <w:rPr>
          <w:rFonts w:ascii="DengXian" w:eastAsia="DengXian" w:hAnsi="DengXian"/>
          <w:sz w:val="17"/>
          <w:szCs w:val="17"/>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rPr>
        <w:t>财政部。（2023 年）。</w:t>
      </w:r>
      <w:r w:rsidRPr="00E9676D">
        <w:rPr>
          <w:rFonts w:ascii="DengXian" w:eastAsia="DengXian" w:hAnsi="DengXian" w:cs="SimSun"/>
          <w:i/>
          <w:sz w:val="17"/>
          <w:szCs w:val="17"/>
        </w:rPr>
        <w:t>《工作的未来：澳大利亚联邦政府关于就业和机会的白皮书》(Working Future: The Australian Government’s White Paper on Jobs and Opportunities)</w:t>
      </w:r>
      <w:r w:rsidRPr="00E9676D">
        <w:rPr>
          <w:rFonts w:ascii="DengXian" w:eastAsia="DengXian" w:hAnsi="DengXian" w:cs="SimSun"/>
          <w:sz w:val="17"/>
          <w:szCs w:val="17"/>
        </w:rPr>
        <w:t>。澳大利亚联邦政府。 https://treasury.gov.au/sites/default/files/2023-10/p2023-447996-working-future.pdf</w:t>
      </w:r>
    </w:p>
  </w:footnote>
  <w:footnote w:id="37">
    <w:p w14:paraId="1BD15C3F" w14:textId="77777777" w:rsidR="00AE0C1A" w:rsidRPr="00E9676D" w:rsidRDefault="00AE0C1A" w:rsidP="000A6A41">
      <w:pPr>
        <w:pStyle w:val="FootnoteText"/>
        <w:rPr>
          <w:rFonts w:ascii="DengXian" w:eastAsia="DengXian" w:hAnsi="DengXian"/>
          <w:sz w:val="17"/>
          <w:szCs w:val="17"/>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rPr>
        <w:t>教育委员会（Education Council）。 （2018 年 4 月 12 日）。</w:t>
      </w:r>
      <w:r w:rsidRPr="00E9676D">
        <w:rPr>
          <w:rFonts w:ascii="DengXian" w:eastAsia="DengXian" w:hAnsi="DengXian" w:cs="SimSun"/>
          <w:i/>
          <w:sz w:val="17"/>
          <w:szCs w:val="17"/>
        </w:rPr>
        <w:t>《优化 STEM 产学合作伙伴关系：激励澳大利亚的下一代》（Optimising STEM industry-school partnerships: Inspiring Australia’s next generation）</w:t>
      </w:r>
      <w:r w:rsidRPr="00E9676D">
        <w:rPr>
          <w:rFonts w:ascii="DengXian" w:eastAsia="DengXian" w:hAnsi="DengXian" w:cs="SimSun"/>
          <w:sz w:val="17"/>
          <w:szCs w:val="17"/>
        </w:rPr>
        <w:t>。 https://www.chiefscientist.gov.au/sites/default/files/2019-11/optimising_stem_industry-school_partnerships_-_final_report.pdf</w:t>
      </w:r>
    </w:p>
  </w:footnote>
  <w:footnote w:id="38">
    <w:p w14:paraId="49CCAC16" w14:textId="77777777" w:rsidR="00AE0C1A" w:rsidRPr="00E9676D" w:rsidRDefault="00AE0C1A" w:rsidP="000A6A41">
      <w:pPr>
        <w:pStyle w:val="FootnoteText"/>
        <w:rPr>
          <w:rFonts w:ascii="DengXian" w:eastAsia="DengXian" w:hAnsi="DengXian"/>
          <w:sz w:val="19"/>
          <w:szCs w:val="19"/>
          <w:lang w:eastAsia="zh-CN"/>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rPr>
        <w:t>教育部。 （2020 年 7 月 23 日）。</w:t>
      </w:r>
      <w:r w:rsidRPr="00E9676D">
        <w:rPr>
          <w:rFonts w:ascii="DengXian" w:eastAsia="DengXian" w:hAnsi="DengXian" w:cs="SimSun"/>
          <w:i/>
          <w:sz w:val="17"/>
          <w:szCs w:val="17"/>
        </w:rPr>
        <w:t>《展望未来：高中的就业、继续教育和培训途径审查报告》（Looking to the Future: Report of the Review of senior secondary pathways into work, further education and training）</w:t>
      </w:r>
      <w:r w:rsidRPr="00E9676D">
        <w:rPr>
          <w:rFonts w:ascii="DengXian" w:eastAsia="DengXian" w:hAnsi="DengXian" w:cs="SimSun"/>
          <w:sz w:val="17"/>
          <w:szCs w:val="17"/>
        </w:rPr>
        <w:t>。</w:t>
      </w:r>
      <w:r w:rsidRPr="00E9676D">
        <w:rPr>
          <w:rFonts w:ascii="DengXian" w:eastAsia="DengXian" w:hAnsi="DengXian" w:cs="SimSun"/>
          <w:sz w:val="17"/>
          <w:szCs w:val="17"/>
          <w:lang w:eastAsia="zh-CN"/>
        </w:rPr>
        <w:t>澳大利亚联邦政府。 https://www.education.gov.au/quality-schools-package/resources/looking-future-report-review-senior-secondary-pathways-work-further-education-and-training</w:t>
      </w:r>
    </w:p>
  </w:footnote>
  <w:footnote w:id="39">
    <w:p w14:paraId="4BF2A19B" w14:textId="77777777" w:rsidR="00AE0C1A" w:rsidRPr="00E9676D" w:rsidRDefault="00AE0C1A" w:rsidP="000A6A41">
      <w:pPr>
        <w:pStyle w:val="FootnoteText"/>
        <w:rPr>
          <w:rFonts w:ascii="DengXian" w:eastAsia="DengXian" w:hAnsi="DengXian"/>
          <w:sz w:val="17"/>
          <w:szCs w:val="17"/>
          <w:lang w:eastAsia="zh-CN"/>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rPr>
        <w:t>Ross, K.、Galaudage, S.、Clark, T.、Lowson, N.、Battisti, A.、Adam, H.、Ross AK 和 Sweey, N.（2023 年 8 月 28 日）。《隐形女性：澳大利亚高中参与科学课程学生的性别构成》（Invisible women: Gender representation in high school science courses across Australia）。</w:t>
      </w:r>
      <w:r w:rsidRPr="00E9676D">
        <w:rPr>
          <w:rFonts w:ascii="DengXian" w:eastAsia="DengXian" w:hAnsi="DengXian" w:cs="SimSun"/>
          <w:i/>
          <w:sz w:val="17"/>
          <w:szCs w:val="17"/>
        </w:rPr>
        <w:t>Australian Journal of Education（澳大利亚教育杂志）</w:t>
      </w:r>
      <w:r w:rsidRPr="00E9676D">
        <w:rPr>
          <w:rFonts w:ascii="DengXian" w:eastAsia="DengXian" w:hAnsi="DengXian" w:cs="SimSun"/>
          <w:sz w:val="17"/>
          <w:szCs w:val="17"/>
        </w:rPr>
        <w:t xml:space="preserve">。 </w:t>
      </w:r>
      <w:hyperlink r:id="rId12" w:history="1">
        <w:r w:rsidRPr="00E9676D">
          <w:rPr>
            <w:rStyle w:val="Hyperlink"/>
            <w:rFonts w:ascii="DengXian" w:eastAsia="DengXian" w:hAnsi="DengXian" w:cs="SimSun"/>
            <w:color w:val="000000" w:themeColor="text1"/>
            <w:sz w:val="17"/>
            <w:szCs w:val="17"/>
            <w:u w:val="none"/>
            <w:shd w:val="clear" w:color="auto" w:fill="FFFFFF"/>
            <w:lang w:eastAsia="zh-CN"/>
          </w:rPr>
          <w:t>https://doi.org/10.1177/00049441231197245</w:t>
        </w:r>
      </w:hyperlink>
    </w:p>
  </w:footnote>
  <w:footnote w:id="40">
    <w:p w14:paraId="362E9A71" w14:textId="77777777" w:rsidR="00AE0C1A" w:rsidRPr="00E9676D" w:rsidRDefault="00AE0C1A" w:rsidP="000A6A41">
      <w:pPr>
        <w:pStyle w:val="FootnoteText"/>
        <w:rPr>
          <w:rFonts w:ascii="DengXian" w:eastAsia="DengXian" w:hAnsi="DengXian"/>
          <w:sz w:val="17"/>
          <w:szCs w:val="17"/>
          <w:lang w:eastAsia="zh-CN"/>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lang w:eastAsia="zh-CN"/>
        </w:rPr>
        <w:t>向实现 STEM 劳动力多元化的途径审议提交的意见书。意见书作者选择匿名提交。</w:t>
      </w:r>
    </w:p>
  </w:footnote>
  <w:footnote w:id="41">
    <w:p w14:paraId="1FA90FF3" w14:textId="77777777" w:rsidR="00AE0C1A" w:rsidRPr="00E9676D" w:rsidRDefault="00AE0C1A" w:rsidP="007A6997">
      <w:pPr>
        <w:pStyle w:val="FootnoteText"/>
        <w:rPr>
          <w:rFonts w:ascii="DengXian" w:eastAsia="DengXian" w:hAnsi="DengXian"/>
          <w:sz w:val="17"/>
          <w:szCs w:val="17"/>
          <w:lang w:eastAsia="zh-CN"/>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rPr>
        <w:t>澳大利亚知识产权局（Intellectual Property Australia）。（2023 年 7 月 4 日）。</w:t>
      </w:r>
      <w:r w:rsidRPr="00E9676D">
        <w:rPr>
          <w:rFonts w:ascii="DengXian" w:eastAsia="DengXian" w:hAnsi="DengXian" w:cs="SimSun"/>
          <w:i/>
          <w:iCs/>
          <w:sz w:val="17"/>
          <w:szCs w:val="17"/>
        </w:rPr>
        <w:t>《关于保护原住民知识并将其商业化的独立立法范围的研究》（Scoping study on standalone legislation to protect and commercialise Indigenous Knowledge）。</w:t>
      </w:r>
      <w:r w:rsidRPr="00E9676D">
        <w:rPr>
          <w:rFonts w:ascii="DengXian" w:eastAsia="DengXian" w:hAnsi="DengXian" w:cs="SimSun"/>
          <w:sz w:val="17"/>
          <w:szCs w:val="17"/>
          <w:lang w:eastAsia="zh-CN"/>
        </w:rPr>
        <w:t>澳大利亚联邦政府。 https://www.ipaustralia.gov.au/tools-and-research/professional-resources/data-research-and-reports/publications-and-reports/2023/07/03/05/26/scoping-study-on-standalone-ik-legislation</w:t>
      </w:r>
    </w:p>
  </w:footnote>
  <w:footnote w:id="42">
    <w:p w14:paraId="1527DB95" w14:textId="6950DF52" w:rsidR="00AE0C1A" w:rsidRPr="00E9676D" w:rsidRDefault="00AE0C1A">
      <w:pPr>
        <w:pStyle w:val="FootnoteText"/>
        <w:rPr>
          <w:rFonts w:ascii="DengXian" w:eastAsia="DengXian" w:hAnsi="DengXian"/>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rPr>
        <w:t>Luo, T.、So, W.、Wan, Z.H、Li, W.C.（2021 年）。《STEM 刻板印象通过自我效能和期望成果来预测学生对 STEM 职业的兴趣》（STEM Stereotypes predict student’s STEM career interest via self-efficacy and outcome expectations）。</w:t>
      </w:r>
      <w:r w:rsidRPr="00E9676D">
        <w:rPr>
          <w:rFonts w:ascii="DengXian" w:eastAsia="DengXian" w:hAnsi="DengXian" w:cs="SimSun"/>
          <w:i/>
          <w:iCs/>
          <w:sz w:val="17"/>
          <w:szCs w:val="17"/>
        </w:rPr>
        <w:t>《国际 STEM 教育杂志》（International Journal of STEM Education）。</w:t>
      </w:r>
      <w:r w:rsidRPr="00E9676D">
        <w:rPr>
          <w:rFonts w:ascii="DengXian" w:eastAsia="DengXian" w:hAnsi="DengXian" w:cs="SimSun"/>
          <w:sz w:val="17"/>
          <w:szCs w:val="17"/>
        </w:rPr>
        <w:t xml:space="preserve"> 36（8）。 https://stemeducationjournal.springeropen.com/articles/10.1186/s40594-021-00295-y</w:t>
      </w:r>
    </w:p>
  </w:footnote>
  <w:footnote w:id="43">
    <w:p w14:paraId="3486629F" w14:textId="77777777" w:rsidR="00AE0C1A" w:rsidRPr="00E9676D" w:rsidRDefault="00AE0C1A" w:rsidP="00503BD5">
      <w:pPr>
        <w:pStyle w:val="FootnoteText"/>
        <w:rPr>
          <w:rFonts w:ascii="DengXian" w:eastAsia="DengXian" w:hAnsi="DengXian"/>
          <w:sz w:val="17"/>
          <w:szCs w:val="17"/>
        </w:rPr>
      </w:pPr>
      <w:r w:rsidRPr="00E9676D">
        <w:rPr>
          <w:rStyle w:val="FootnoteReference"/>
          <w:rFonts w:ascii="DengXian" w:eastAsia="DengXian" w:hAnsi="DengXian"/>
          <w:sz w:val="17"/>
          <w:szCs w:val="17"/>
        </w:rPr>
        <w:footnoteRef/>
      </w:r>
      <w:r w:rsidRPr="00E9676D">
        <w:rPr>
          <w:rFonts w:ascii="DengXian" w:eastAsia="DengXian" w:hAnsi="DengXian" w:cs="SimSun"/>
          <w:sz w:val="17"/>
          <w:szCs w:val="17"/>
        </w:rPr>
        <w:t>Australian Computer Society（澳大利亚计算机协会）、Engineers Australia（澳大利亚工程师协会）、国防部、iSTEM Co.、Sydney Quantum Academy（悉尼量子学院）、墨尔本大学、WILD for STEM 等机构向实现 STEM 劳动力多元化的途径审议提交的意见书。</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07C8F" w14:textId="613AE666" w:rsidR="00AE0C1A" w:rsidRPr="00E9676D" w:rsidRDefault="00AE0C1A" w:rsidP="001A7108">
    <w:pPr>
      <w:pStyle w:val="Header"/>
      <w:jc w:val="center"/>
      <w:rPr>
        <w:rFonts w:ascii="DengXian" w:eastAsia="DengXian" w:hAnsi="DengXian"/>
        <w:b/>
        <w:color w:val="FF0000"/>
        <w:sz w:val="21"/>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410D" w14:textId="71D6C819" w:rsidR="00AE0C1A" w:rsidRPr="00E9676D" w:rsidRDefault="00AE0C1A" w:rsidP="0085744B">
    <w:pPr>
      <w:pStyle w:val="Header"/>
      <w:jc w:val="center"/>
      <w:rPr>
        <w:rFonts w:ascii="DengXian" w:eastAsia="DengXian" w:hAnsi="DengXian"/>
        <w:b/>
        <w:color w:val="FF0000"/>
        <w:sz w:val="21"/>
        <w:szCs w:val="2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41422" w14:textId="57C75A52" w:rsidR="00AE0C1A" w:rsidRPr="00E9676D" w:rsidRDefault="00AE0C1A" w:rsidP="00E16C4B">
    <w:pPr>
      <w:pStyle w:val="Header"/>
      <w:jc w:val="center"/>
      <w:rPr>
        <w:rFonts w:ascii="DengXian" w:eastAsia="DengXian" w:hAnsi="DengXian"/>
        <w:b/>
        <w:color w:val="FF0000"/>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A5842"/>
    <w:multiLevelType w:val="hybridMultilevel"/>
    <w:tmpl w:val="6E202B84"/>
    <w:lvl w:ilvl="0" w:tplc="079897B2">
      <w:start w:val="1"/>
      <w:numFmt w:val="bullet"/>
      <w:lvlText w:val=""/>
      <w:lvlJc w:val="left"/>
      <w:pPr>
        <w:ind w:left="360" w:hanging="360"/>
      </w:pPr>
      <w:rPr>
        <w:rFonts w:ascii="Symbol" w:hAnsi="Symbol" w:hint="default"/>
      </w:rPr>
    </w:lvl>
    <w:lvl w:ilvl="1" w:tplc="FDD45082" w:tentative="1">
      <w:start w:val="1"/>
      <w:numFmt w:val="bullet"/>
      <w:lvlText w:val="o"/>
      <w:lvlJc w:val="left"/>
      <w:pPr>
        <w:ind w:left="1080" w:hanging="360"/>
      </w:pPr>
      <w:rPr>
        <w:rFonts w:ascii="Courier New" w:hAnsi="Courier New" w:cs="Courier New" w:hint="default"/>
      </w:rPr>
    </w:lvl>
    <w:lvl w:ilvl="2" w:tplc="F2428E6C" w:tentative="1">
      <w:start w:val="1"/>
      <w:numFmt w:val="bullet"/>
      <w:lvlText w:val=""/>
      <w:lvlJc w:val="left"/>
      <w:pPr>
        <w:ind w:left="1800" w:hanging="360"/>
      </w:pPr>
      <w:rPr>
        <w:rFonts w:ascii="Wingdings" w:hAnsi="Wingdings" w:hint="default"/>
      </w:rPr>
    </w:lvl>
    <w:lvl w:ilvl="3" w:tplc="3BEEA4B0" w:tentative="1">
      <w:start w:val="1"/>
      <w:numFmt w:val="bullet"/>
      <w:lvlText w:val=""/>
      <w:lvlJc w:val="left"/>
      <w:pPr>
        <w:ind w:left="2520" w:hanging="360"/>
      </w:pPr>
      <w:rPr>
        <w:rFonts w:ascii="Symbol" w:hAnsi="Symbol" w:hint="default"/>
      </w:rPr>
    </w:lvl>
    <w:lvl w:ilvl="4" w:tplc="83B06894" w:tentative="1">
      <w:start w:val="1"/>
      <w:numFmt w:val="bullet"/>
      <w:lvlText w:val="o"/>
      <w:lvlJc w:val="left"/>
      <w:pPr>
        <w:ind w:left="3240" w:hanging="360"/>
      </w:pPr>
      <w:rPr>
        <w:rFonts w:ascii="Courier New" w:hAnsi="Courier New" w:cs="Courier New" w:hint="default"/>
      </w:rPr>
    </w:lvl>
    <w:lvl w:ilvl="5" w:tplc="8A02F620" w:tentative="1">
      <w:start w:val="1"/>
      <w:numFmt w:val="bullet"/>
      <w:lvlText w:val=""/>
      <w:lvlJc w:val="left"/>
      <w:pPr>
        <w:ind w:left="3960" w:hanging="360"/>
      </w:pPr>
      <w:rPr>
        <w:rFonts w:ascii="Wingdings" w:hAnsi="Wingdings" w:hint="default"/>
      </w:rPr>
    </w:lvl>
    <w:lvl w:ilvl="6" w:tplc="AF8AD5FC" w:tentative="1">
      <w:start w:val="1"/>
      <w:numFmt w:val="bullet"/>
      <w:lvlText w:val=""/>
      <w:lvlJc w:val="left"/>
      <w:pPr>
        <w:ind w:left="4680" w:hanging="360"/>
      </w:pPr>
      <w:rPr>
        <w:rFonts w:ascii="Symbol" w:hAnsi="Symbol" w:hint="default"/>
      </w:rPr>
    </w:lvl>
    <w:lvl w:ilvl="7" w:tplc="A4909E00" w:tentative="1">
      <w:start w:val="1"/>
      <w:numFmt w:val="bullet"/>
      <w:lvlText w:val="o"/>
      <w:lvlJc w:val="left"/>
      <w:pPr>
        <w:ind w:left="5400" w:hanging="360"/>
      </w:pPr>
      <w:rPr>
        <w:rFonts w:ascii="Courier New" w:hAnsi="Courier New" w:cs="Courier New" w:hint="default"/>
      </w:rPr>
    </w:lvl>
    <w:lvl w:ilvl="8" w:tplc="E258FF2A" w:tentative="1">
      <w:start w:val="1"/>
      <w:numFmt w:val="bullet"/>
      <w:lvlText w:val=""/>
      <w:lvlJc w:val="left"/>
      <w:pPr>
        <w:ind w:left="6120" w:hanging="360"/>
      </w:pPr>
      <w:rPr>
        <w:rFonts w:ascii="Wingdings" w:hAnsi="Wingdings" w:hint="default"/>
      </w:rPr>
    </w:lvl>
  </w:abstractNum>
  <w:abstractNum w:abstractNumId="1" w15:restartNumberingAfterBreak="0">
    <w:nsid w:val="055E23C6"/>
    <w:multiLevelType w:val="hybridMultilevel"/>
    <w:tmpl w:val="DF3A48D8"/>
    <w:lvl w:ilvl="0" w:tplc="E612CF8E">
      <w:start w:val="1"/>
      <w:numFmt w:val="bullet"/>
      <w:lvlText w:val=""/>
      <w:lvlJc w:val="left"/>
      <w:pPr>
        <w:ind w:left="360" w:hanging="360"/>
      </w:pPr>
      <w:rPr>
        <w:rFonts w:ascii="Symbol" w:hAnsi="Symbol" w:hint="default"/>
      </w:rPr>
    </w:lvl>
    <w:lvl w:ilvl="1" w:tplc="2CAC1704">
      <w:start w:val="1"/>
      <w:numFmt w:val="lowerLetter"/>
      <w:lvlText w:val="%2."/>
      <w:lvlJc w:val="left"/>
      <w:pPr>
        <w:ind w:left="1080" w:hanging="360"/>
      </w:pPr>
    </w:lvl>
    <w:lvl w:ilvl="2" w:tplc="47E804BC" w:tentative="1">
      <w:start w:val="1"/>
      <w:numFmt w:val="lowerRoman"/>
      <w:lvlText w:val="%3."/>
      <w:lvlJc w:val="right"/>
      <w:pPr>
        <w:ind w:left="1800" w:hanging="180"/>
      </w:pPr>
    </w:lvl>
    <w:lvl w:ilvl="3" w:tplc="F3080FBA" w:tentative="1">
      <w:start w:val="1"/>
      <w:numFmt w:val="decimal"/>
      <w:lvlText w:val="%4."/>
      <w:lvlJc w:val="left"/>
      <w:pPr>
        <w:ind w:left="2520" w:hanging="360"/>
      </w:pPr>
    </w:lvl>
    <w:lvl w:ilvl="4" w:tplc="97003FFA" w:tentative="1">
      <w:start w:val="1"/>
      <w:numFmt w:val="lowerLetter"/>
      <w:lvlText w:val="%5."/>
      <w:lvlJc w:val="left"/>
      <w:pPr>
        <w:ind w:left="3240" w:hanging="360"/>
      </w:pPr>
    </w:lvl>
    <w:lvl w:ilvl="5" w:tplc="CFD00DC6" w:tentative="1">
      <w:start w:val="1"/>
      <w:numFmt w:val="lowerRoman"/>
      <w:lvlText w:val="%6."/>
      <w:lvlJc w:val="right"/>
      <w:pPr>
        <w:ind w:left="3960" w:hanging="180"/>
      </w:pPr>
    </w:lvl>
    <w:lvl w:ilvl="6" w:tplc="AA46C36E" w:tentative="1">
      <w:start w:val="1"/>
      <w:numFmt w:val="decimal"/>
      <w:lvlText w:val="%7."/>
      <w:lvlJc w:val="left"/>
      <w:pPr>
        <w:ind w:left="4680" w:hanging="360"/>
      </w:pPr>
    </w:lvl>
    <w:lvl w:ilvl="7" w:tplc="0AFCCEBA" w:tentative="1">
      <w:start w:val="1"/>
      <w:numFmt w:val="lowerLetter"/>
      <w:lvlText w:val="%8."/>
      <w:lvlJc w:val="left"/>
      <w:pPr>
        <w:ind w:left="5400" w:hanging="360"/>
      </w:pPr>
    </w:lvl>
    <w:lvl w:ilvl="8" w:tplc="44CA6352" w:tentative="1">
      <w:start w:val="1"/>
      <w:numFmt w:val="lowerRoman"/>
      <w:lvlText w:val="%9."/>
      <w:lvlJc w:val="right"/>
      <w:pPr>
        <w:ind w:left="6120" w:hanging="180"/>
      </w:pPr>
    </w:lvl>
  </w:abstractNum>
  <w:abstractNum w:abstractNumId="2" w15:restartNumberingAfterBreak="0">
    <w:nsid w:val="07CA7A0F"/>
    <w:multiLevelType w:val="hybridMultilevel"/>
    <w:tmpl w:val="A580B6AC"/>
    <w:lvl w:ilvl="0" w:tplc="95F213A2">
      <w:start w:val="1"/>
      <w:numFmt w:val="bullet"/>
      <w:lvlText w:val=""/>
      <w:lvlJc w:val="left"/>
      <w:pPr>
        <w:ind w:left="360" w:hanging="360"/>
      </w:pPr>
      <w:rPr>
        <w:rFonts w:ascii="Symbol" w:hAnsi="Symbol" w:hint="default"/>
      </w:rPr>
    </w:lvl>
    <w:lvl w:ilvl="1" w:tplc="B1F6976A" w:tentative="1">
      <w:start w:val="1"/>
      <w:numFmt w:val="bullet"/>
      <w:lvlText w:val="o"/>
      <w:lvlJc w:val="left"/>
      <w:pPr>
        <w:ind w:left="1080" w:hanging="360"/>
      </w:pPr>
      <w:rPr>
        <w:rFonts w:ascii="Courier New" w:hAnsi="Courier New" w:cs="Courier New" w:hint="default"/>
      </w:rPr>
    </w:lvl>
    <w:lvl w:ilvl="2" w:tplc="61F8C01C" w:tentative="1">
      <w:start w:val="1"/>
      <w:numFmt w:val="bullet"/>
      <w:lvlText w:val=""/>
      <w:lvlJc w:val="left"/>
      <w:pPr>
        <w:ind w:left="1800" w:hanging="360"/>
      </w:pPr>
      <w:rPr>
        <w:rFonts w:ascii="Wingdings" w:hAnsi="Wingdings" w:hint="default"/>
      </w:rPr>
    </w:lvl>
    <w:lvl w:ilvl="3" w:tplc="8B6E76CE" w:tentative="1">
      <w:start w:val="1"/>
      <w:numFmt w:val="bullet"/>
      <w:lvlText w:val=""/>
      <w:lvlJc w:val="left"/>
      <w:pPr>
        <w:ind w:left="2520" w:hanging="360"/>
      </w:pPr>
      <w:rPr>
        <w:rFonts w:ascii="Symbol" w:hAnsi="Symbol" w:hint="default"/>
      </w:rPr>
    </w:lvl>
    <w:lvl w:ilvl="4" w:tplc="5974415C" w:tentative="1">
      <w:start w:val="1"/>
      <w:numFmt w:val="bullet"/>
      <w:lvlText w:val="o"/>
      <w:lvlJc w:val="left"/>
      <w:pPr>
        <w:ind w:left="3240" w:hanging="360"/>
      </w:pPr>
      <w:rPr>
        <w:rFonts w:ascii="Courier New" w:hAnsi="Courier New" w:cs="Courier New" w:hint="default"/>
      </w:rPr>
    </w:lvl>
    <w:lvl w:ilvl="5" w:tplc="C966E8C8" w:tentative="1">
      <w:start w:val="1"/>
      <w:numFmt w:val="bullet"/>
      <w:lvlText w:val=""/>
      <w:lvlJc w:val="left"/>
      <w:pPr>
        <w:ind w:left="3960" w:hanging="360"/>
      </w:pPr>
      <w:rPr>
        <w:rFonts w:ascii="Wingdings" w:hAnsi="Wingdings" w:hint="default"/>
      </w:rPr>
    </w:lvl>
    <w:lvl w:ilvl="6" w:tplc="DEDC568A" w:tentative="1">
      <w:start w:val="1"/>
      <w:numFmt w:val="bullet"/>
      <w:lvlText w:val=""/>
      <w:lvlJc w:val="left"/>
      <w:pPr>
        <w:ind w:left="4680" w:hanging="360"/>
      </w:pPr>
      <w:rPr>
        <w:rFonts w:ascii="Symbol" w:hAnsi="Symbol" w:hint="default"/>
      </w:rPr>
    </w:lvl>
    <w:lvl w:ilvl="7" w:tplc="5530946A" w:tentative="1">
      <w:start w:val="1"/>
      <w:numFmt w:val="bullet"/>
      <w:lvlText w:val="o"/>
      <w:lvlJc w:val="left"/>
      <w:pPr>
        <w:ind w:left="5400" w:hanging="360"/>
      </w:pPr>
      <w:rPr>
        <w:rFonts w:ascii="Courier New" w:hAnsi="Courier New" w:cs="Courier New" w:hint="default"/>
      </w:rPr>
    </w:lvl>
    <w:lvl w:ilvl="8" w:tplc="4CF6C9D8" w:tentative="1">
      <w:start w:val="1"/>
      <w:numFmt w:val="bullet"/>
      <w:lvlText w:val=""/>
      <w:lvlJc w:val="left"/>
      <w:pPr>
        <w:ind w:left="6120" w:hanging="360"/>
      </w:pPr>
      <w:rPr>
        <w:rFonts w:ascii="Wingdings" w:hAnsi="Wingdings" w:hint="default"/>
      </w:rPr>
    </w:lvl>
  </w:abstractNum>
  <w:abstractNum w:abstractNumId="3" w15:restartNumberingAfterBreak="0">
    <w:nsid w:val="08DE4DF6"/>
    <w:multiLevelType w:val="hybridMultilevel"/>
    <w:tmpl w:val="01E88EDE"/>
    <w:lvl w:ilvl="0" w:tplc="51F20C88">
      <w:start w:val="1"/>
      <w:numFmt w:val="bullet"/>
      <w:lvlText w:val=""/>
      <w:lvlJc w:val="left"/>
      <w:pPr>
        <w:ind w:left="360" w:hanging="360"/>
      </w:pPr>
      <w:rPr>
        <w:rFonts w:ascii="Symbol" w:hAnsi="Symbol" w:hint="default"/>
      </w:rPr>
    </w:lvl>
    <w:lvl w:ilvl="1" w:tplc="38A46ACC">
      <w:start w:val="1"/>
      <w:numFmt w:val="bullet"/>
      <w:lvlText w:val="-"/>
      <w:lvlJc w:val="left"/>
      <w:pPr>
        <w:ind w:left="720" w:hanging="360"/>
      </w:pPr>
      <w:rPr>
        <w:rFonts w:ascii="Calibri" w:hAnsi="Calibri" w:hint="default"/>
      </w:rPr>
    </w:lvl>
    <w:lvl w:ilvl="2" w:tplc="8E224D88">
      <w:start w:val="1"/>
      <w:numFmt w:val="bullet"/>
      <w:lvlText w:val="-"/>
      <w:lvlJc w:val="left"/>
      <w:pPr>
        <w:ind w:left="720" w:hanging="360"/>
      </w:pPr>
      <w:rPr>
        <w:rFonts w:ascii="Calibri" w:hAnsi="Calibri" w:hint="default"/>
      </w:rPr>
    </w:lvl>
    <w:lvl w:ilvl="3" w:tplc="B2B4194A" w:tentative="1">
      <w:start w:val="1"/>
      <w:numFmt w:val="bullet"/>
      <w:lvlText w:val=""/>
      <w:lvlJc w:val="left"/>
      <w:pPr>
        <w:ind w:left="2520" w:hanging="360"/>
      </w:pPr>
      <w:rPr>
        <w:rFonts w:ascii="Symbol" w:hAnsi="Symbol" w:hint="default"/>
      </w:rPr>
    </w:lvl>
    <w:lvl w:ilvl="4" w:tplc="74DEF200" w:tentative="1">
      <w:start w:val="1"/>
      <w:numFmt w:val="bullet"/>
      <w:lvlText w:val="o"/>
      <w:lvlJc w:val="left"/>
      <w:pPr>
        <w:ind w:left="3240" w:hanging="360"/>
      </w:pPr>
      <w:rPr>
        <w:rFonts w:ascii="Courier New" w:hAnsi="Courier New" w:cs="Courier New" w:hint="default"/>
      </w:rPr>
    </w:lvl>
    <w:lvl w:ilvl="5" w:tplc="93E40F0C" w:tentative="1">
      <w:start w:val="1"/>
      <w:numFmt w:val="bullet"/>
      <w:lvlText w:val=""/>
      <w:lvlJc w:val="left"/>
      <w:pPr>
        <w:ind w:left="3960" w:hanging="360"/>
      </w:pPr>
      <w:rPr>
        <w:rFonts w:ascii="Wingdings" w:hAnsi="Wingdings" w:hint="default"/>
      </w:rPr>
    </w:lvl>
    <w:lvl w:ilvl="6" w:tplc="8B746E22" w:tentative="1">
      <w:start w:val="1"/>
      <w:numFmt w:val="bullet"/>
      <w:lvlText w:val=""/>
      <w:lvlJc w:val="left"/>
      <w:pPr>
        <w:ind w:left="4680" w:hanging="360"/>
      </w:pPr>
      <w:rPr>
        <w:rFonts w:ascii="Symbol" w:hAnsi="Symbol" w:hint="default"/>
      </w:rPr>
    </w:lvl>
    <w:lvl w:ilvl="7" w:tplc="AC8040AC" w:tentative="1">
      <w:start w:val="1"/>
      <w:numFmt w:val="bullet"/>
      <w:lvlText w:val="o"/>
      <w:lvlJc w:val="left"/>
      <w:pPr>
        <w:ind w:left="5400" w:hanging="360"/>
      </w:pPr>
      <w:rPr>
        <w:rFonts w:ascii="Courier New" w:hAnsi="Courier New" w:cs="Courier New" w:hint="default"/>
      </w:rPr>
    </w:lvl>
    <w:lvl w:ilvl="8" w:tplc="77BCE7A4" w:tentative="1">
      <w:start w:val="1"/>
      <w:numFmt w:val="bullet"/>
      <w:lvlText w:val=""/>
      <w:lvlJc w:val="left"/>
      <w:pPr>
        <w:ind w:left="6120" w:hanging="360"/>
      </w:pPr>
      <w:rPr>
        <w:rFonts w:ascii="Wingdings" w:hAnsi="Wingdings" w:hint="default"/>
      </w:rPr>
    </w:lvl>
  </w:abstractNum>
  <w:abstractNum w:abstractNumId="4" w15:restartNumberingAfterBreak="0">
    <w:nsid w:val="0CE7237E"/>
    <w:multiLevelType w:val="hybridMultilevel"/>
    <w:tmpl w:val="9F308980"/>
    <w:lvl w:ilvl="0" w:tplc="FDC62CB4">
      <w:start w:val="1"/>
      <w:numFmt w:val="bullet"/>
      <w:lvlText w:val=""/>
      <w:lvlJc w:val="left"/>
      <w:pPr>
        <w:ind w:left="360" w:hanging="360"/>
      </w:pPr>
      <w:rPr>
        <w:rFonts w:ascii="Symbol" w:hAnsi="Symbol" w:hint="default"/>
      </w:rPr>
    </w:lvl>
    <w:lvl w:ilvl="1" w:tplc="76A65686" w:tentative="1">
      <w:start w:val="1"/>
      <w:numFmt w:val="bullet"/>
      <w:lvlText w:val="o"/>
      <w:lvlJc w:val="left"/>
      <w:pPr>
        <w:ind w:left="1080" w:hanging="360"/>
      </w:pPr>
      <w:rPr>
        <w:rFonts w:ascii="Courier New" w:hAnsi="Courier New" w:cs="Courier New" w:hint="default"/>
      </w:rPr>
    </w:lvl>
    <w:lvl w:ilvl="2" w:tplc="B554C41E" w:tentative="1">
      <w:start w:val="1"/>
      <w:numFmt w:val="bullet"/>
      <w:lvlText w:val=""/>
      <w:lvlJc w:val="left"/>
      <w:pPr>
        <w:ind w:left="1800" w:hanging="360"/>
      </w:pPr>
      <w:rPr>
        <w:rFonts w:ascii="Wingdings" w:hAnsi="Wingdings" w:hint="default"/>
      </w:rPr>
    </w:lvl>
    <w:lvl w:ilvl="3" w:tplc="702230AC" w:tentative="1">
      <w:start w:val="1"/>
      <w:numFmt w:val="bullet"/>
      <w:lvlText w:val=""/>
      <w:lvlJc w:val="left"/>
      <w:pPr>
        <w:ind w:left="2520" w:hanging="360"/>
      </w:pPr>
      <w:rPr>
        <w:rFonts w:ascii="Symbol" w:hAnsi="Symbol" w:hint="default"/>
      </w:rPr>
    </w:lvl>
    <w:lvl w:ilvl="4" w:tplc="A1AE1A5C" w:tentative="1">
      <w:start w:val="1"/>
      <w:numFmt w:val="bullet"/>
      <w:lvlText w:val="o"/>
      <w:lvlJc w:val="left"/>
      <w:pPr>
        <w:ind w:left="3240" w:hanging="360"/>
      </w:pPr>
      <w:rPr>
        <w:rFonts w:ascii="Courier New" w:hAnsi="Courier New" w:cs="Courier New" w:hint="default"/>
      </w:rPr>
    </w:lvl>
    <w:lvl w:ilvl="5" w:tplc="8CFC17D0" w:tentative="1">
      <w:start w:val="1"/>
      <w:numFmt w:val="bullet"/>
      <w:lvlText w:val=""/>
      <w:lvlJc w:val="left"/>
      <w:pPr>
        <w:ind w:left="3960" w:hanging="360"/>
      </w:pPr>
      <w:rPr>
        <w:rFonts w:ascii="Wingdings" w:hAnsi="Wingdings" w:hint="default"/>
      </w:rPr>
    </w:lvl>
    <w:lvl w:ilvl="6" w:tplc="E31652C8" w:tentative="1">
      <w:start w:val="1"/>
      <w:numFmt w:val="bullet"/>
      <w:lvlText w:val=""/>
      <w:lvlJc w:val="left"/>
      <w:pPr>
        <w:ind w:left="4680" w:hanging="360"/>
      </w:pPr>
      <w:rPr>
        <w:rFonts w:ascii="Symbol" w:hAnsi="Symbol" w:hint="default"/>
      </w:rPr>
    </w:lvl>
    <w:lvl w:ilvl="7" w:tplc="5100E28C" w:tentative="1">
      <w:start w:val="1"/>
      <w:numFmt w:val="bullet"/>
      <w:lvlText w:val="o"/>
      <w:lvlJc w:val="left"/>
      <w:pPr>
        <w:ind w:left="5400" w:hanging="360"/>
      </w:pPr>
      <w:rPr>
        <w:rFonts w:ascii="Courier New" w:hAnsi="Courier New" w:cs="Courier New" w:hint="default"/>
      </w:rPr>
    </w:lvl>
    <w:lvl w:ilvl="8" w:tplc="C3483518" w:tentative="1">
      <w:start w:val="1"/>
      <w:numFmt w:val="bullet"/>
      <w:lvlText w:val=""/>
      <w:lvlJc w:val="left"/>
      <w:pPr>
        <w:ind w:left="6120" w:hanging="360"/>
      </w:pPr>
      <w:rPr>
        <w:rFonts w:ascii="Wingdings" w:hAnsi="Wingdings" w:hint="default"/>
      </w:rPr>
    </w:lvl>
  </w:abstractNum>
  <w:abstractNum w:abstractNumId="5" w15:restartNumberingAfterBreak="0">
    <w:nsid w:val="11580803"/>
    <w:multiLevelType w:val="hybridMultilevel"/>
    <w:tmpl w:val="8B26A340"/>
    <w:lvl w:ilvl="0" w:tplc="0D1AE316">
      <w:start w:val="1"/>
      <w:numFmt w:val="decimal"/>
      <w:lvlText w:val="%1."/>
      <w:lvlJc w:val="left"/>
      <w:pPr>
        <w:ind w:left="360" w:hanging="360"/>
      </w:pPr>
    </w:lvl>
    <w:lvl w:ilvl="1" w:tplc="7BD28B04" w:tentative="1">
      <w:start w:val="1"/>
      <w:numFmt w:val="lowerLetter"/>
      <w:lvlText w:val="%2."/>
      <w:lvlJc w:val="left"/>
      <w:pPr>
        <w:ind w:left="1080" w:hanging="360"/>
      </w:pPr>
    </w:lvl>
    <w:lvl w:ilvl="2" w:tplc="A56CBD98" w:tentative="1">
      <w:start w:val="1"/>
      <w:numFmt w:val="lowerRoman"/>
      <w:lvlText w:val="%3."/>
      <w:lvlJc w:val="right"/>
      <w:pPr>
        <w:ind w:left="1800" w:hanging="180"/>
      </w:pPr>
    </w:lvl>
    <w:lvl w:ilvl="3" w:tplc="F8A20A68" w:tentative="1">
      <w:start w:val="1"/>
      <w:numFmt w:val="decimal"/>
      <w:lvlText w:val="%4."/>
      <w:lvlJc w:val="left"/>
      <w:pPr>
        <w:ind w:left="2520" w:hanging="360"/>
      </w:pPr>
    </w:lvl>
    <w:lvl w:ilvl="4" w:tplc="A81CA52E" w:tentative="1">
      <w:start w:val="1"/>
      <w:numFmt w:val="lowerLetter"/>
      <w:lvlText w:val="%5."/>
      <w:lvlJc w:val="left"/>
      <w:pPr>
        <w:ind w:left="3240" w:hanging="360"/>
      </w:pPr>
    </w:lvl>
    <w:lvl w:ilvl="5" w:tplc="5EA2C448" w:tentative="1">
      <w:start w:val="1"/>
      <w:numFmt w:val="lowerRoman"/>
      <w:lvlText w:val="%6."/>
      <w:lvlJc w:val="right"/>
      <w:pPr>
        <w:ind w:left="3960" w:hanging="180"/>
      </w:pPr>
    </w:lvl>
    <w:lvl w:ilvl="6" w:tplc="7472B83A" w:tentative="1">
      <w:start w:val="1"/>
      <w:numFmt w:val="decimal"/>
      <w:lvlText w:val="%7."/>
      <w:lvlJc w:val="left"/>
      <w:pPr>
        <w:ind w:left="4680" w:hanging="360"/>
      </w:pPr>
    </w:lvl>
    <w:lvl w:ilvl="7" w:tplc="1B34E93C" w:tentative="1">
      <w:start w:val="1"/>
      <w:numFmt w:val="lowerLetter"/>
      <w:lvlText w:val="%8."/>
      <w:lvlJc w:val="left"/>
      <w:pPr>
        <w:ind w:left="5400" w:hanging="360"/>
      </w:pPr>
    </w:lvl>
    <w:lvl w:ilvl="8" w:tplc="515A4CDA" w:tentative="1">
      <w:start w:val="1"/>
      <w:numFmt w:val="lowerRoman"/>
      <w:lvlText w:val="%9."/>
      <w:lvlJc w:val="right"/>
      <w:pPr>
        <w:ind w:left="6120" w:hanging="180"/>
      </w:pPr>
    </w:lvl>
  </w:abstractNum>
  <w:abstractNum w:abstractNumId="6" w15:restartNumberingAfterBreak="0">
    <w:nsid w:val="156206BD"/>
    <w:multiLevelType w:val="hybridMultilevel"/>
    <w:tmpl w:val="8AA8E364"/>
    <w:lvl w:ilvl="0" w:tplc="55561ACE">
      <w:numFmt w:val="bullet"/>
      <w:lvlText w:val="-"/>
      <w:lvlJc w:val="left"/>
      <w:pPr>
        <w:ind w:left="720" w:hanging="360"/>
      </w:pPr>
      <w:rPr>
        <w:rFonts w:ascii="Calibri" w:eastAsia="Calibri" w:hAnsi="Calibri" w:cs="Calibri" w:hint="default"/>
      </w:rPr>
    </w:lvl>
    <w:lvl w:ilvl="1" w:tplc="BDB44B34">
      <w:start w:val="5"/>
      <w:numFmt w:val="bullet"/>
      <w:lvlText w:val="-"/>
      <w:lvlJc w:val="left"/>
      <w:pPr>
        <w:ind w:left="1440" w:hanging="360"/>
      </w:pPr>
      <w:rPr>
        <w:rFonts w:ascii="Calibri" w:eastAsiaTheme="minorHAnsi" w:hAnsi="Calibri" w:cs="Calibri" w:hint="default"/>
      </w:rPr>
    </w:lvl>
    <w:lvl w:ilvl="2" w:tplc="6A94450A" w:tentative="1">
      <w:start w:val="1"/>
      <w:numFmt w:val="lowerRoman"/>
      <w:lvlText w:val="%3."/>
      <w:lvlJc w:val="right"/>
      <w:pPr>
        <w:ind w:left="2160" w:hanging="180"/>
      </w:pPr>
    </w:lvl>
    <w:lvl w:ilvl="3" w:tplc="F290350E" w:tentative="1">
      <w:start w:val="1"/>
      <w:numFmt w:val="decimal"/>
      <w:lvlText w:val="%4."/>
      <w:lvlJc w:val="left"/>
      <w:pPr>
        <w:ind w:left="2880" w:hanging="360"/>
      </w:pPr>
    </w:lvl>
    <w:lvl w:ilvl="4" w:tplc="E746017C" w:tentative="1">
      <w:start w:val="1"/>
      <w:numFmt w:val="lowerLetter"/>
      <w:lvlText w:val="%5."/>
      <w:lvlJc w:val="left"/>
      <w:pPr>
        <w:ind w:left="3600" w:hanging="360"/>
      </w:pPr>
    </w:lvl>
    <w:lvl w:ilvl="5" w:tplc="5F28E162" w:tentative="1">
      <w:start w:val="1"/>
      <w:numFmt w:val="lowerRoman"/>
      <w:lvlText w:val="%6."/>
      <w:lvlJc w:val="right"/>
      <w:pPr>
        <w:ind w:left="4320" w:hanging="180"/>
      </w:pPr>
    </w:lvl>
    <w:lvl w:ilvl="6" w:tplc="1138F3C2" w:tentative="1">
      <w:start w:val="1"/>
      <w:numFmt w:val="decimal"/>
      <w:lvlText w:val="%7."/>
      <w:lvlJc w:val="left"/>
      <w:pPr>
        <w:ind w:left="5040" w:hanging="360"/>
      </w:pPr>
    </w:lvl>
    <w:lvl w:ilvl="7" w:tplc="EF66E0FC" w:tentative="1">
      <w:start w:val="1"/>
      <w:numFmt w:val="lowerLetter"/>
      <w:lvlText w:val="%8."/>
      <w:lvlJc w:val="left"/>
      <w:pPr>
        <w:ind w:left="5760" w:hanging="360"/>
      </w:pPr>
    </w:lvl>
    <w:lvl w:ilvl="8" w:tplc="A1EEC46A" w:tentative="1">
      <w:start w:val="1"/>
      <w:numFmt w:val="lowerRoman"/>
      <w:lvlText w:val="%9."/>
      <w:lvlJc w:val="right"/>
      <w:pPr>
        <w:ind w:left="6480" w:hanging="180"/>
      </w:pPr>
    </w:lvl>
  </w:abstractNum>
  <w:abstractNum w:abstractNumId="7" w15:restartNumberingAfterBreak="0">
    <w:nsid w:val="168476AD"/>
    <w:multiLevelType w:val="hybridMultilevel"/>
    <w:tmpl w:val="19DAFFE2"/>
    <w:lvl w:ilvl="0" w:tplc="8716F7AC">
      <w:start w:val="1"/>
      <w:numFmt w:val="decimal"/>
      <w:lvlText w:val="%1."/>
      <w:lvlJc w:val="left"/>
      <w:pPr>
        <w:ind w:left="360" w:hanging="360"/>
      </w:pPr>
      <w:rPr>
        <w:rFonts w:hint="default"/>
      </w:rPr>
    </w:lvl>
    <w:lvl w:ilvl="1" w:tplc="2736918C" w:tentative="1">
      <w:start w:val="1"/>
      <w:numFmt w:val="bullet"/>
      <w:lvlText w:val="o"/>
      <w:lvlJc w:val="left"/>
      <w:pPr>
        <w:ind w:left="1080" w:hanging="360"/>
      </w:pPr>
      <w:rPr>
        <w:rFonts w:ascii="Courier New" w:hAnsi="Courier New" w:cs="Courier New" w:hint="default"/>
      </w:rPr>
    </w:lvl>
    <w:lvl w:ilvl="2" w:tplc="23A273CE" w:tentative="1">
      <w:start w:val="1"/>
      <w:numFmt w:val="bullet"/>
      <w:lvlText w:val=""/>
      <w:lvlJc w:val="left"/>
      <w:pPr>
        <w:ind w:left="1800" w:hanging="360"/>
      </w:pPr>
      <w:rPr>
        <w:rFonts w:ascii="Wingdings" w:hAnsi="Wingdings" w:hint="default"/>
      </w:rPr>
    </w:lvl>
    <w:lvl w:ilvl="3" w:tplc="457030C4" w:tentative="1">
      <w:start w:val="1"/>
      <w:numFmt w:val="bullet"/>
      <w:lvlText w:val=""/>
      <w:lvlJc w:val="left"/>
      <w:pPr>
        <w:ind w:left="2520" w:hanging="360"/>
      </w:pPr>
      <w:rPr>
        <w:rFonts w:ascii="Symbol" w:hAnsi="Symbol" w:hint="default"/>
      </w:rPr>
    </w:lvl>
    <w:lvl w:ilvl="4" w:tplc="2464922A" w:tentative="1">
      <w:start w:val="1"/>
      <w:numFmt w:val="bullet"/>
      <w:lvlText w:val="o"/>
      <w:lvlJc w:val="left"/>
      <w:pPr>
        <w:ind w:left="3240" w:hanging="360"/>
      </w:pPr>
      <w:rPr>
        <w:rFonts w:ascii="Courier New" w:hAnsi="Courier New" w:cs="Courier New" w:hint="default"/>
      </w:rPr>
    </w:lvl>
    <w:lvl w:ilvl="5" w:tplc="EEFCFB80" w:tentative="1">
      <w:start w:val="1"/>
      <w:numFmt w:val="bullet"/>
      <w:lvlText w:val=""/>
      <w:lvlJc w:val="left"/>
      <w:pPr>
        <w:ind w:left="3960" w:hanging="360"/>
      </w:pPr>
      <w:rPr>
        <w:rFonts w:ascii="Wingdings" w:hAnsi="Wingdings" w:hint="default"/>
      </w:rPr>
    </w:lvl>
    <w:lvl w:ilvl="6" w:tplc="02CED442" w:tentative="1">
      <w:start w:val="1"/>
      <w:numFmt w:val="bullet"/>
      <w:lvlText w:val=""/>
      <w:lvlJc w:val="left"/>
      <w:pPr>
        <w:ind w:left="4680" w:hanging="360"/>
      </w:pPr>
      <w:rPr>
        <w:rFonts w:ascii="Symbol" w:hAnsi="Symbol" w:hint="default"/>
      </w:rPr>
    </w:lvl>
    <w:lvl w:ilvl="7" w:tplc="784C8C44" w:tentative="1">
      <w:start w:val="1"/>
      <w:numFmt w:val="bullet"/>
      <w:lvlText w:val="o"/>
      <w:lvlJc w:val="left"/>
      <w:pPr>
        <w:ind w:left="5400" w:hanging="360"/>
      </w:pPr>
      <w:rPr>
        <w:rFonts w:ascii="Courier New" w:hAnsi="Courier New" w:cs="Courier New" w:hint="default"/>
      </w:rPr>
    </w:lvl>
    <w:lvl w:ilvl="8" w:tplc="B22A62AC" w:tentative="1">
      <w:start w:val="1"/>
      <w:numFmt w:val="bullet"/>
      <w:lvlText w:val=""/>
      <w:lvlJc w:val="left"/>
      <w:pPr>
        <w:ind w:left="6120" w:hanging="360"/>
      </w:pPr>
      <w:rPr>
        <w:rFonts w:ascii="Wingdings" w:hAnsi="Wingdings" w:hint="default"/>
      </w:rPr>
    </w:lvl>
  </w:abstractNum>
  <w:abstractNum w:abstractNumId="8" w15:restartNumberingAfterBreak="0">
    <w:nsid w:val="18FF1AB7"/>
    <w:multiLevelType w:val="multilevel"/>
    <w:tmpl w:val="3C3C16DA"/>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B524DE6"/>
    <w:multiLevelType w:val="hybridMultilevel"/>
    <w:tmpl w:val="15CEE938"/>
    <w:lvl w:ilvl="0" w:tplc="221CD602">
      <w:start w:val="1"/>
      <w:numFmt w:val="bullet"/>
      <w:lvlText w:val=""/>
      <w:lvlJc w:val="left"/>
      <w:pPr>
        <w:ind w:left="720" w:hanging="360"/>
      </w:pPr>
      <w:rPr>
        <w:rFonts w:ascii="Symbol" w:hAnsi="Symbol" w:hint="default"/>
      </w:rPr>
    </w:lvl>
    <w:lvl w:ilvl="1" w:tplc="A6F0BAB4">
      <w:start w:val="5"/>
      <w:numFmt w:val="bullet"/>
      <w:lvlText w:val="-"/>
      <w:lvlJc w:val="left"/>
      <w:pPr>
        <w:ind w:left="1440" w:hanging="360"/>
      </w:pPr>
      <w:rPr>
        <w:rFonts w:ascii="Calibri" w:eastAsiaTheme="minorHAnsi" w:hAnsi="Calibri" w:cs="Calibri" w:hint="default"/>
      </w:rPr>
    </w:lvl>
    <w:lvl w:ilvl="2" w:tplc="08ACECD6" w:tentative="1">
      <w:start w:val="1"/>
      <w:numFmt w:val="lowerRoman"/>
      <w:lvlText w:val="%3."/>
      <w:lvlJc w:val="right"/>
      <w:pPr>
        <w:ind w:left="2160" w:hanging="180"/>
      </w:pPr>
    </w:lvl>
    <w:lvl w:ilvl="3" w:tplc="77988D50" w:tentative="1">
      <w:start w:val="1"/>
      <w:numFmt w:val="decimal"/>
      <w:lvlText w:val="%4."/>
      <w:lvlJc w:val="left"/>
      <w:pPr>
        <w:ind w:left="2880" w:hanging="360"/>
      </w:pPr>
    </w:lvl>
    <w:lvl w:ilvl="4" w:tplc="A41C35E8" w:tentative="1">
      <w:start w:val="1"/>
      <w:numFmt w:val="lowerLetter"/>
      <w:lvlText w:val="%5."/>
      <w:lvlJc w:val="left"/>
      <w:pPr>
        <w:ind w:left="3600" w:hanging="360"/>
      </w:pPr>
    </w:lvl>
    <w:lvl w:ilvl="5" w:tplc="688EA026" w:tentative="1">
      <w:start w:val="1"/>
      <w:numFmt w:val="lowerRoman"/>
      <w:lvlText w:val="%6."/>
      <w:lvlJc w:val="right"/>
      <w:pPr>
        <w:ind w:left="4320" w:hanging="180"/>
      </w:pPr>
    </w:lvl>
    <w:lvl w:ilvl="6" w:tplc="4148EBAE" w:tentative="1">
      <w:start w:val="1"/>
      <w:numFmt w:val="decimal"/>
      <w:lvlText w:val="%7."/>
      <w:lvlJc w:val="left"/>
      <w:pPr>
        <w:ind w:left="5040" w:hanging="360"/>
      </w:pPr>
    </w:lvl>
    <w:lvl w:ilvl="7" w:tplc="2FA41854" w:tentative="1">
      <w:start w:val="1"/>
      <w:numFmt w:val="lowerLetter"/>
      <w:lvlText w:val="%8."/>
      <w:lvlJc w:val="left"/>
      <w:pPr>
        <w:ind w:left="5760" w:hanging="360"/>
      </w:pPr>
    </w:lvl>
    <w:lvl w:ilvl="8" w:tplc="CDE2FF88" w:tentative="1">
      <w:start w:val="1"/>
      <w:numFmt w:val="lowerRoman"/>
      <w:lvlText w:val="%9."/>
      <w:lvlJc w:val="right"/>
      <w:pPr>
        <w:ind w:left="6480" w:hanging="180"/>
      </w:pPr>
    </w:lvl>
  </w:abstractNum>
  <w:abstractNum w:abstractNumId="10" w15:restartNumberingAfterBreak="0">
    <w:nsid w:val="1C326218"/>
    <w:multiLevelType w:val="hybridMultilevel"/>
    <w:tmpl w:val="02DE51E8"/>
    <w:lvl w:ilvl="0" w:tplc="8A2A1768">
      <w:start w:val="1"/>
      <w:numFmt w:val="bullet"/>
      <w:lvlText w:val=""/>
      <w:lvlJc w:val="left"/>
      <w:pPr>
        <w:ind w:left="360" w:hanging="360"/>
      </w:pPr>
      <w:rPr>
        <w:rFonts w:ascii="Symbol" w:hAnsi="Symbol" w:hint="default"/>
      </w:rPr>
    </w:lvl>
    <w:lvl w:ilvl="1" w:tplc="49EAF3A4" w:tentative="1">
      <w:start w:val="1"/>
      <w:numFmt w:val="bullet"/>
      <w:lvlText w:val="o"/>
      <w:lvlJc w:val="left"/>
      <w:pPr>
        <w:ind w:left="1080" w:hanging="360"/>
      </w:pPr>
      <w:rPr>
        <w:rFonts w:ascii="Courier New" w:hAnsi="Courier New" w:cs="Courier New" w:hint="default"/>
      </w:rPr>
    </w:lvl>
    <w:lvl w:ilvl="2" w:tplc="65E0A184" w:tentative="1">
      <w:start w:val="1"/>
      <w:numFmt w:val="bullet"/>
      <w:lvlText w:val=""/>
      <w:lvlJc w:val="left"/>
      <w:pPr>
        <w:ind w:left="1800" w:hanging="360"/>
      </w:pPr>
      <w:rPr>
        <w:rFonts w:ascii="Wingdings" w:hAnsi="Wingdings" w:hint="default"/>
      </w:rPr>
    </w:lvl>
    <w:lvl w:ilvl="3" w:tplc="D7F42474" w:tentative="1">
      <w:start w:val="1"/>
      <w:numFmt w:val="bullet"/>
      <w:lvlText w:val=""/>
      <w:lvlJc w:val="left"/>
      <w:pPr>
        <w:ind w:left="2520" w:hanging="360"/>
      </w:pPr>
      <w:rPr>
        <w:rFonts w:ascii="Symbol" w:hAnsi="Symbol" w:hint="default"/>
      </w:rPr>
    </w:lvl>
    <w:lvl w:ilvl="4" w:tplc="F356D2A0" w:tentative="1">
      <w:start w:val="1"/>
      <w:numFmt w:val="bullet"/>
      <w:lvlText w:val="o"/>
      <w:lvlJc w:val="left"/>
      <w:pPr>
        <w:ind w:left="3240" w:hanging="360"/>
      </w:pPr>
      <w:rPr>
        <w:rFonts w:ascii="Courier New" w:hAnsi="Courier New" w:cs="Courier New" w:hint="default"/>
      </w:rPr>
    </w:lvl>
    <w:lvl w:ilvl="5" w:tplc="FF4A6D6A" w:tentative="1">
      <w:start w:val="1"/>
      <w:numFmt w:val="bullet"/>
      <w:lvlText w:val=""/>
      <w:lvlJc w:val="left"/>
      <w:pPr>
        <w:ind w:left="3960" w:hanging="360"/>
      </w:pPr>
      <w:rPr>
        <w:rFonts w:ascii="Wingdings" w:hAnsi="Wingdings" w:hint="default"/>
      </w:rPr>
    </w:lvl>
    <w:lvl w:ilvl="6" w:tplc="E2A0AC7E" w:tentative="1">
      <w:start w:val="1"/>
      <w:numFmt w:val="bullet"/>
      <w:lvlText w:val=""/>
      <w:lvlJc w:val="left"/>
      <w:pPr>
        <w:ind w:left="4680" w:hanging="360"/>
      </w:pPr>
      <w:rPr>
        <w:rFonts w:ascii="Symbol" w:hAnsi="Symbol" w:hint="default"/>
      </w:rPr>
    </w:lvl>
    <w:lvl w:ilvl="7" w:tplc="E12CF8D2" w:tentative="1">
      <w:start w:val="1"/>
      <w:numFmt w:val="bullet"/>
      <w:lvlText w:val="o"/>
      <w:lvlJc w:val="left"/>
      <w:pPr>
        <w:ind w:left="5400" w:hanging="360"/>
      </w:pPr>
      <w:rPr>
        <w:rFonts w:ascii="Courier New" w:hAnsi="Courier New" w:cs="Courier New" w:hint="default"/>
      </w:rPr>
    </w:lvl>
    <w:lvl w:ilvl="8" w:tplc="1E5AE018" w:tentative="1">
      <w:start w:val="1"/>
      <w:numFmt w:val="bullet"/>
      <w:lvlText w:val=""/>
      <w:lvlJc w:val="left"/>
      <w:pPr>
        <w:ind w:left="6120" w:hanging="360"/>
      </w:pPr>
      <w:rPr>
        <w:rFonts w:ascii="Wingdings" w:hAnsi="Wingdings" w:hint="default"/>
      </w:rPr>
    </w:lvl>
  </w:abstractNum>
  <w:abstractNum w:abstractNumId="11" w15:restartNumberingAfterBreak="0">
    <w:nsid w:val="1D6A3380"/>
    <w:multiLevelType w:val="hybridMultilevel"/>
    <w:tmpl w:val="07ACBF88"/>
    <w:lvl w:ilvl="0" w:tplc="C256FE72">
      <w:start w:val="1"/>
      <w:numFmt w:val="bullet"/>
      <w:lvlText w:val=""/>
      <w:lvlJc w:val="left"/>
      <w:pPr>
        <w:ind w:left="360" w:hanging="360"/>
      </w:pPr>
      <w:rPr>
        <w:rFonts w:ascii="Symbol" w:hAnsi="Symbol" w:hint="default"/>
      </w:rPr>
    </w:lvl>
    <w:lvl w:ilvl="1" w:tplc="018A61B0" w:tentative="1">
      <w:start w:val="1"/>
      <w:numFmt w:val="bullet"/>
      <w:lvlText w:val="o"/>
      <w:lvlJc w:val="left"/>
      <w:pPr>
        <w:ind w:left="1080" w:hanging="360"/>
      </w:pPr>
      <w:rPr>
        <w:rFonts w:ascii="Courier New" w:hAnsi="Courier New" w:cs="Courier New" w:hint="default"/>
      </w:rPr>
    </w:lvl>
    <w:lvl w:ilvl="2" w:tplc="F670D24E" w:tentative="1">
      <w:start w:val="1"/>
      <w:numFmt w:val="bullet"/>
      <w:lvlText w:val=""/>
      <w:lvlJc w:val="left"/>
      <w:pPr>
        <w:ind w:left="1800" w:hanging="360"/>
      </w:pPr>
      <w:rPr>
        <w:rFonts w:ascii="Wingdings" w:hAnsi="Wingdings" w:hint="default"/>
      </w:rPr>
    </w:lvl>
    <w:lvl w:ilvl="3" w:tplc="AF5A8AC6" w:tentative="1">
      <w:start w:val="1"/>
      <w:numFmt w:val="bullet"/>
      <w:lvlText w:val=""/>
      <w:lvlJc w:val="left"/>
      <w:pPr>
        <w:ind w:left="2520" w:hanging="360"/>
      </w:pPr>
      <w:rPr>
        <w:rFonts w:ascii="Symbol" w:hAnsi="Symbol" w:hint="default"/>
      </w:rPr>
    </w:lvl>
    <w:lvl w:ilvl="4" w:tplc="786C4E6A" w:tentative="1">
      <w:start w:val="1"/>
      <w:numFmt w:val="bullet"/>
      <w:lvlText w:val="o"/>
      <w:lvlJc w:val="left"/>
      <w:pPr>
        <w:ind w:left="3240" w:hanging="360"/>
      </w:pPr>
      <w:rPr>
        <w:rFonts w:ascii="Courier New" w:hAnsi="Courier New" w:cs="Courier New" w:hint="default"/>
      </w:rPr>
    </w:lvl>
    <w:lvl w:ilvl="5" w:tplc="B478F86A" w:tentative="1">
      <w:start w:val="1"/>
      <w:numFmt w:val="bullet"/>
      <w:lvlText w:val=""/>
      <w:lvlJc w:val="left"/>
      <w:pPr>
        <w:ind w:left="3960" w:hanging="360"/>
      </w:pPr>
      <w:rPr>
        <w:rFonts w:ascii="Wingdings" w:hAnsi="Wingdings" w:hint="default"/>
      </w:rPr>
    </w:lvl>
    <w:lvl w:ilvl="6" w:tplc="93B882E8" w:tentative="1">
      <w:start w:val="1"/>
      <w:numFmt w:val="bullet"/>
      <w:lvlText w:val=""/>
      <w:lvlJc w:val="left"/>
      <w:pPr>
        <w:ind w:left="4680" w:hanging="360"/>
      </w:pPr>
      <w:rPr>
        <w:rFonts w:ascii="Symbol" w:hAnsi="Symbol" w:hint="default"/>
      </w:rPr>
    </w:lvl>
    <w:lvl w:ilvl="7" w:tplc="95D46EB2" w:tentative="1">
      <w:start w:val="1"/>
      <w:numFmt w:val="bullet"/>
      <w:lvlText w:val="o"/>
      <w:lvlJc w:val="left"/>
      <w:pPr>
        <w:ind w:left="5400" w:hanging="360"/>
      </w:pPr>
      <w:rPr>
        <w:rFonts w:ascii="Courier New" w:hAnsi="Courier New" w:cs="Courier New" w:hint="default"/>
      </w:rPr>
    </w:lvl>
    <w:lvl w:ilvl="8" w:tplc="2898C26C" w:tentative="1">
      <w:start w:val="1"/>
      <w:numFmt w:val="bullet"/>
      <w:lvlText w:val=""/>
      <w:lvlJc w:val="left"/>
      <w:pPr>
        <w:ind w:left="6120" w:hanging="360"/>
      </w:pPr>
      <w:rPr>
        <w:rFonts w:ascii="Wingdings" w:hAnsi="Wingdings" w:hint="default"/>
      </w:rPr>
    </w:lvl>
  </w:abstractNum>
  <w:abstractNum w:abstractNumId="12" w15:restartNumberingAfterBreak="0">
    <w:nsid w:val="22901FBF"/>
    <w:multiLevelType w:val="hybridMultilevel"/>
    <w:tmpl w:val="22A0A626"/>
    <w:lvl w:ilvl="0" w:tplc="F0069E38">
      <w:start w:val="1"/>
      <w:numFmt w:val="bullet"/>
      <w:lvlText w:val="-"/>
      <w:lvlJc w:val="left"/>
      <w:pPr>
        <w:ind w:left="720" w:hanging="360"/>
      </w:pPr>
      <w:rPr>
        <w:rFonts w:ascii="Calibri" w:hAnsi="Calibri" w:hint="default"/>
      </w:rPr>
    </w:lvl>
    <w:lvl w:ilvl="1" w:tplc="603EBE28">
      <w:start w:val="1"/>
      <w:numFmt w:val="bullet"/>
      <w:lvlText w:val="-"/>
      <w:lvlJc w:val="left"/>
      <w:pPr>
        <w:ind w:left="1440" w:hanging="360"/>
      </w:pPr>
      <w:rPr>
        <w:rFonts w:ascii="Calibri" w:hAnsi="Calibri" w:hint="default"/>
      </w:rPr>
    </w:lvl>
    <w:lvl w:ilvl="2" w:tplc="7C2ABF0C" w:tentative="1">
      <w:start w:val="1"/>
      <w:numFmt w:val="bullet"/>
      <w:lvlText w:val=""/>
      <w:lvlJc w:val="left"/>
      <w:pPr>
        <w:ind w:left="2160" w:hanging="360"/>
      </w:pPr>
      <w:rPr>
        <w:rFonts w:ascii="Wingdings" w:hAnsi="Wingdings" w:hint="default"/>
      </w:rPr>
    </w:lvl>
    <w:lvl w:ilvl="3" w:tplc="B9906082" w:tentative="1">
      <w:start w:val="1"/>
      <w:numFmt w:val="bullet"/>
      <w:lvlText w:val=""/>
      <w:lvlJc w:val="left"/>
      <w:pPr>
        <w:ind w:left="2880" w:hanging="360"/>
      </w:pPr>
      <w:rPr>
        <w:rFonts w:ascii="Symbol" w:hAnsi="Symbol" w:hint="default"/>
      </w:rPr>
    </w:lvl>
    <w:lvl w:ilvl="4" w:tplc="E4DED04C" w:tentative="1">
      <w:start w:val="1"/>
      <w:numFmt w:val="bullet"/>
      <w:lvlText w:val="o"/>
      <w:lvlJc w:val="left"/>
      <w:pPr>
        <w:ind w:left="3600" w:hanging="360"/>
      </w:pPr>
      <w:rPr>
        <w:rFonts w:ascii="Courier New" w:hAnsi="Courier New" w:cs="Courier New" w:hint="default"/>
      </w:rPr>
    </w:lvl>
    <w:lvl w:ilvl="5" w:tplc="93A0EF82" w:tentative="1">
      <w:start w:val="1"/>
      <w:numFmt w:val="bullet"/>
      <w:lvlText w:val=""/>
      <w:lvlJc w:val="left"/>
      <w:pPr>
        <w:ind w:left="4320" w:hanging="360"/>
      </w:pPr>
      <w:rPr>
        <w:rFonts w:ascii="Wingdings" w:hAnsi="Wingdings" w:hint="default"/>
      </w:rPr>
    </w:lvl>
    <w:lvl w:ilvl="6" w:tplc="0F0E04EE" w:tentative="1">
      <w:start w:val="1"/>
      <w:numFmt w:val="bullet"/>
      <w:lvlText w:val=""/>
      <w:lvlJc w:val="left"/>
      <w:pPr>
        <w:ind w:left="5040" w:hanging="360"/>
      </w:pPr>
      <w:rPr>
        <w:rFonts w:ascii="Symbol" w:hAnsi="Symbol" w:hint="default"/>
      </w:rPr>
    </w:lvl>
    <w:lvl w:ilvl="7" w:tplc="96C2FBF2" w:tentative="1">
      <w:start w:val="1"/>
      <w:numFmt w:val="bullet"/>
      <w:lvlText w:val="o"/>
      <w:lvlJc w:val="left"/>
      <w:pPr>
        <w:ind w:left="5760" w:hanging="360"/>
      </w:pPr>
      <w:rPr>
        <w:rFonts w:ascii="Courier New" w:hAnsi="Courier New" w:cs="Courier New" w:hint="default"/>
      </w:rPr>
    </w:lvl>
    <w:lvl w:ilvl="8" w:tplc="16A4EB2A" w:tentative="1">
      <w:start w:val="1"/>
      <w:numFmt w:val="bullet"/>
      <w:lvlText w:val=""/>
      <w:lvlJc w:val="left"/>
      <w:pPr>
        <w:ind w:left="6480" w:hanging="360"/>
      </w:pPr>
      <w:rPr>
        <w:rFonts w:ascii="Wingdings" w:hAnsi="Wingdings" w:hint="default"/>
      </w:rPr>
    </w:lvl>
  </w:abstractNum>
  <w:abstractNum w:abstractNumId="13" w15:restartNumberingAfterBreak="0">
    <w:nsid w:val="23DB4970"/>
    <w:multiLevelType w:val="hybridMultilevel"/>
    <w:tmpl w:val="9BE04F4A"/>
    <w:lvl w:ilvl="0" w:tplc="8ADA2EC8">
      <w:start w:val="1"/>
      <w:numFmt w:val="bullet"/>
      <w:lvlText w:val=""/>
      <w:lvlJc w:val="left"/>
      <w:pPr>
        <w:ind w:left="360" w:hanging="360"/>
      </w:pPr>
      <w:rPr>
        <w:rFonts w:ascii="Symbol" w:hAnsi="Symbol" w:hint="default"/>
      </w:rPr>
    </w:lvl>
    <w:lvl w:ilvl="1" w:tplc="0F8A6B38">
      <w:start w:val="1"/>
      <w:numFmt w:val="lowerLetter"/>
      <w:lvlText w:val="%2."/>
      <w:lvlJc w:val="left"/>
      <w:pPr>
        <w:ind w:left="1080" w:hanging="360"/>
      </w:pPr>
    </w:lvl>
    <w:lvl w:ilvl="2" w:tplc="B20C1F08" w:tentative="1">
      <w:start w:val="1"/>
      <w:numFmt w:val="lowerRoman"/>
      <w:lvlText w:val="%3."/>
      <w:lvlJc w:val="right"/>
      <w:pPr>
        <w:ind w:left="1800" w:hanging="180"/>
      </w:pPr>
    </w:lvl>
    <w:lvl w:ilvl="3" w:tplc="FE6E47A4" w:tentative="1">
      <w:start w:val="1"/>
      <w:numFmt w:val="decimal"/>
      <w:lvlText w:val="%4."/>
      <w:lvlJc w:val="left"/>
      <w:pPr>
        <w:ind w:left="2520" w:hanging="360"/>
      </w:pPr>
    </w:lvl>
    <w:lvl w:ilvl="4" w:tplc="F08245C0" w:tentative="1">
      <w:start w:val="1"/>
      <w:numFmt w:val="lowerLetter"/>
      <w:lvlText w:val="%5."/>
      <w:lvlJc w:val="left"/>
      <w:pPr>
        <w:ind w:left="3240" w:hanging="360"/>
      </w:pPr>
    </w:lvl>
    <w:lvl w:ilvl="5" w:tplc="6D1C6B08" w:tentative="1">
      <w:start w:val="1"/>
      <w:numFmt w:val="lowerRoman"/>
      <w:lvlText w:val="%6."/>
      <w:lvlJc w:val="right"/>
      <w:pPr>
        <w:ind w:left="3960" w:hanging="180"/>
      </w:pPr>
    </w:lvl>
    <w:lvl w:ilvl="6" w:tplc="A78C3EEC" w:tentative="1">
      <w:start w:val="1"/>
      <w:numFmt w:val="decimal"/>
      <w:lvlText w:val="%7."/>
      <w:lvlJc w:val="left"/>
      <w:pPr>
        <w:ind w:left="4680" w:hanging="360"/>
      </w:pPr>
    </w:lvl>
    <w:lvl w:ilvl="7" w:tplc="61F0C50E" w:tentative="1">
      <w:start w:val="1"/>
      <w:numFmt w:val="lowerLetter"/>
      <w:lvlText w:val="%8."/>
      <w:lvlJc w:val="left"/>
      <w:pPr>
        <w:ind w:left="5400" w:hanging="360"/>
      </w:pPr>
    </w:lvl>
    <w:lvl w:ilvl="8" w:tplc="222EA5E2" w:tentative="1">
      <w:start w:val="1"/>
      <w:numFmt w:val="lowerRoman"/>
      <w:lvlText w:val="%9."/>
      <w:lvlJc w:val="right"/>
      <w:pPr>
        <w:ind w:left="6120" w:hanging="180"/>
      </w:pPr>
    </w:lvl>
  </w:abstractNum>
  <w:abstractNum w:abstractNumId="14" w15:restartNumberingAfterBreak="0">
    <w:nsid w:val="24ED57C9"/>
    <w:multiLevelType w:val="hybridMultilevel"/>
    <w:tmpl w:val="022C8E1E"/>
    <w:lvl w:ilvl="0" w:tplc="A0EAA12A">
      <w:start w:val="1"/>
      <w:numFmt w:val="bullet"/>
      <w:lvlText w:val=""/>
      <w:lvlJc w:val="left"/>
      <w:pPr>
        <w:ind w:left="360" w:hanging="360"/>
      </w:pPr>
      <w:rPr>
        <w:rFonts w:ascii="Symbol" w:hAnsi="Symbol" w:hint="default"/>
      </w:rPr>
    </w:lvl>
    <w:lvl w:ilvl="1" w:tplc="6452FFD6" w:tentative="1">
      <w:start w:val="1"/>
      <w:numFmt w:val="bullet"/>
      <w:lvlText w:val="o"/>
      <w:lvlJc w:val="left"/>
      <w:pPr>
        <w:ind w:left="1080" w:hanging="360"/>
      </w:pPr>
      <w:rPr>
        <w:rFonts w:ascii="Courier New" w:hAnsi="Courier New" w:cs="Courier New" w:hint="default"/>
      </w:rPr>
    </w:lvl>
    <w:lvl w:ilvl="2" w:tplc="7D500CE2" w:tentative="1">
      <w:start w:val="1"/>
      <w:numFmt w:val="bullet"/>
      <w:lvlText w:val=""/>
      <w:lvlJc w:val="left"/>
      <w:pPr>
        <w:ind w:left="1800" w:hanging="360"/>
      </w:pPr>
      <w:rPr>
        <w:rFonts w:ascii="Wingdings" w:hAnsi="Wingdings" w:hint="default"/>
      </w:rPr>
    </w:lvl>
    <w:lvl w:ilvl="3" w:tplc="7932092A" w:tentative="1">
      <w:start w:val="1"/>
      <w:numFmt w:val="bullet"/>
      <w:lvlText w:val=""/>
      <w:lvlJc w:val="left"/>
      <w:pPr>
        <w:ind w:left="2520" w:hanging="360"/>
      </w:pPr>
      <w:rPr>
        <w:rFonts w:ascii="Symbol" w:hAnsi="Symbol" w:hint="default"/>
      </w:rPr>
    </w:lvl>
    <w:lvl w:ilvl="4" w:tplc="1000352E" w:tentative="1">
      <w:start w:val="1"/>
      <w:numFmt w:val="bullet"/>
      <w:lvlText w:val="o"/>
      <w:lvlJc w:val="left"/>
      <w:pPr>
        <w:ind w:left="3240" w:hanging="360"/>
      </w:pPr>
      <w:rPr>
        <w:rFonts w:ascii="Courier New" w:hAnsi="Courier New" w:cs="Courier New" w:hint="default"/>
      </w:rPr>
    </w:lvl>
    <w:lvl w:ilvl="5" w:tplc="B7A02D9E" w:tentative="1">
      <w:start w:val="1"/>
      <w:numFmt w:val="bullet"/>
      <w:lvlText w:val=""/>
      <w:lvlJc w:val="left"/>
      <w:pPr>
        <w:ind w:left="3960" w:hanging="360"/>
      </w:pPr>
      <w:rPr>
        <w:rFonts w:ascii="Wingdings" w:hAnsi="Wingdings" w:hint="default"/>
      </w:rPr>
    </w:lvl>
    <w:lvl w:ilvl="6" w:tplc="5BC62E36" w:tentative="1">
      <w:start w:val="1"/>
      <w:numFmt w:val="bullet"/>
      <w:lvlText w:val=""/>
      <w:lvlJc w:val="left"/>
      <w:pPr>
        <w:ind w:left="4680" w:hanging="360"/>
      </w:pPr>
      <w:rPr>
        <w:rFonts w:ascii="Symbol" w:hAnsi="Symbol" w:hint="default"/>
      </w:rPr>
    </w:lvl>
    <w:lvl w:ilvl="7" w:tplc="266A3828" w:tentative="1">
      <w:start w:val="1"/>
      <w:numFmt w:val="bullet"/>
      <w:lvlText w:val="o"/>
      <w:lvlJc w:val="left"/>
      <w:pPr>
        <w:ind w:left="5400" w:hanging="360"/>
      </w:pPr>
      <w:rPr>
        <w:rFonts w:ascii="Courier New" w:hAnsi="Courier New" w:cs="Courier New" w:hint="default"/>
      </w:rPr>
    </w:lvl>
    <w:lvl w:ilvl="8" w:tplc="C6CAE568" w:tentative="1">
      <w:start w:val="1"/>
      <w:numFmt w:val="bullet"/>
      <w:lvlText w:val=""/>
      <w:lvlJc w:val="left"/>
      <w:pPr>
        <w:ind w:left="6120" w:hanging="360"/>
      </w:pPr>
      <w:rPr>
        <w:rFonts w:ascii="Wingdings" w:hAnsi="Wingdings" w:hint="default"/>
      </w:rPr>
    </w:lvl>
  </w:abstractNum>
  <w:abstractNum w:abstractNumId="15" w15:restartNumberingAfterBreak="0">
    <w:nsid w:val="24F20B1E"/>
    <w:multiLevelType w:val="hybridMultilevel"/>
    <w:tmpl w:val="64A821EA"/>
    <w:lvl w:ilvl="0" w:tplc="4EE65512">
      <w:start w:val="1"/>
      <w:numFmt w:val="bullet"/>
      <w:lvlText w:val=""/>
      <w:lvlJc w:val="left"/>
      <w:pPr>
        <w:ind w:left="360" w:hanging="360"/>
      </w:pPr>
      <w:rPr>
        <w:rFonts w:ascii="Symbol" w:hAnsi="Symbol" w:hint="default"/>
      </w:rPr>
    </w:lvl>
    <w:lvl w:ilvl="1" w:tplc="0414DF24" w:tentative="1">
      <w:start w:val="1"/>
      <w:numFmt w:val="bullet"/>
      <w:lvlText w:val="o"/>
      <w:lvlJc w:val="left"/>
      <w:pPr>
        <w:ind w:left="1080" w:hanging="360"/>
      </w:pPr>
      <w:rPr>
        <w:rFonts w:ascii="Courier New" w:hAnsi="Courier New" w:cs="Courier New" w:hint="default"/>
      </w:rPr>
    </w:lvl>
    <w:lvl w:ilvl="2" w:tplc="17A2065C" w:tentative="1">
      <w:start w:val="1"/>
      <w:numFmt w:val="bullet"/>
      <w:lvlText w:val=""/>
      <w:lvlJc w:val="left"/>
      <w:pPr>
        <w:ind w:left="1800" w:hanging="360"/>
      </w:pPr>
      <w:rPr>
        <w:rFonts w:ascii="Wingdings" w:hAnsi="Wingdings" w:hint="default"/>
      </w:rPr>
    </w:lvl>
    <w:lvl w:ilvl="3" w:tplc="640EEDE6" w:tentative="1">
      <w:start w:val="1"/>
      <w:numFmt w:val="bullet"/>
      <w:lvlText w:val=""/>
      <w:lvlJc w:val="left"/>
      <w:pPr>
        <w:ind w:left="2520" w:hanging="360"/>
      </w:pPr>
      <w:rPr>
        <w:rFonts w:ascii="Symbol" w:hAnsi="Symbol" w:hint="default"/>
      </w:rPr>
    </w:lvl>
    <w:lvl w:ilvl="4" w:tplc="1BCCD7F8" w:tentative="1">
      <w:start w:val="1"/>
      <w:numFmt w:val="bullet"/>
      <w:lvlText w:val="o"/>
      <w:lvlJc w:val="left"/>
      <w:pPr>
        <w:ind w:left="3240" w:hanging="360"/>
      </w:pPr>
      <w:rPr>
        <w:rFonts w:ascii="Courier New" w:hAnsi="Courier New" w:cs="Courier New" w:hint="default"/>
      </w:rPr>
    </w:lvl>
    <w:lvl w:ilvl="5" w:tplc="DBCEFD42" w:tentative="1">
      <w:start w:val="1"/>
      <w:numFmt w:val="bullet"/>
      <w:lvlText w:val=""/>
      <w:lvlJc w:val="left"/>
      <w:pPr>
        <w:ind w:left="3960" w:hanging="360"/>
      </w:pPr>
      <w:rPr>
        <w:rFonts w:ascii="Wingdings" w:hAnsi="Wingdings" w:hint="default"/>
      </w:rPr>
    </w:lvl>
    <w:lvl w:ilvl="6" w:tplc="553E84F0" w:tentative="1">
      <w:start w:val="1"/>
      <w:numFmt w:val="bullet"/>
      <w:lvlText w:val=""/>
      <w:lvlJc w:val="left"/>
      <w:pPr>
        <w:ind w:left="4680" w:hanging="360"/>
      </w:pPr>
      <w:rPr>
        <w:rFonts w:ascii="Symbol" w:hAnsi="Symbol" w:hint="default"/>
      </w:rPr>
    </w:lvl>
    <w:lvl w:ilvl="7" w:tplc="6FFE0072" w:tentative="1">
      <w:start w:val="1"/>
      <w:numFmt w:val="bullet"/>
      <w:lvlText w:val="o"/>
      <w:lvlJc w:val="left"/>
      <w:pPr>
        <w:ind w:left="5400" w:hanging="360"/>
      </w:pPr>
      <w:rPr>
        <w:rFonts w:ascii="Courier New" w:hAnsi="Courier New" w:cs="Courier New" w:hint="default"/>
      </w:rPr>
    </w:lvl>
    <w:lvl w:ilvl="8" w:tplc="5E1CD26A" w:tentative="1">
      <w:start w:val="1"/>
      <w:numFmt w:val="bullet"/>
      <w:lvlText w:val=""/>
      <w:lvlJc w:val="left"/>
      <w:pPr>
        <w:ind w:left="6120" w:hanging="360"/>
      </w:pPr>
      <w:rPr>
        <w:rFonts w:ascii="Wingdings" w:hAnsi="Wingdings" w:hint="default"/>
      </w:rPr>
    </w:lvl>
  </w:abstractNum>
  <w:abstractNum w:abstractNumId="16" w15:restartNumberingAfterBreak="0">
    <w:nsid w:val="2B7278D5"/>
    <w:multiLevelType w:val="hybridMultilevel"/>
    <w:tmpl w:val="A2EA9638"/>
    <w:lvl w:ilvl="0" w:tplc="9D681DE4">
      <w:start w:val="1"/>
      <w:numFmt w:val="bullet"/>
      <w:lvlText w:val=""/>
      <w:lvlJc w:val="left"/>
      <w:pPr>
        <w:ind w:left="780" w:hanging="360"/>
      </w:pPr>
      <w:rPr>
        <w:rFonts w:ascii="Symbol" w:hAnsi="Symbol" w:hint="default"/>
      </w:rPr>
    </w:lvl>
    <w:lvl w:ilvl="1" w:tplc="16D41040" w:tentative="1">
      <w:start w:val="1"/>
      <w:numFmt w:val="bullet"/>
      <w:lvlText w:val="o"/>
      <w:lvlJc w:val="left"/>
      <w:pPr>
        <w:ind w:left="1500" w:hanging="360"/>
      </w:pPr>
      <w:rPr>
        <w:rFonts w:ascii="Courier New" w:hAnsi="Courier New" w:cs="Courier New" w:hint="default"/>
      </w:rPr>
    </w:lvl>
    <w:lvl w:ilvl="2" w:tplc="EDB2491E" w:tentative="1">
      <w:start w:val="1"/>
      <w:numFmt w:val="bullet"/>
      <w:lvlText w:val=""/>
      <w:lvlJc w:val="left"/>
      <w:pPr>
        <w:ind w:left="2220" w:hanging="360"/>
      </w:pPr>
      <w:rPr>
        <w:rFonts w:ascii="Wingdings" w:hAnsi="Wingdings" w:hint="default"/>
      </w:rPr>
    </w:lvl>
    <w:lvl w:ilvl="3" w:tplc="72884590" w:tentative="1">
      <w:start w:val="1"/>
      <w:numFmt w:val="bullet"/>
      <w:lvlText w:val=""/>
      <w:lvlJc w:val="left"/>
      <w:pPr>
        <w:ind w:left="2940" w:hanging="360"/>
      </w:pPr>
      <w:rPr>
        <w:rFonts w:ascii="Symbol" w:hAnsi="Symbol" w:hint="default"/>
      </w:rPr>
    </w:lvl>
    <w:lvl w:ilvl="4" w:tplc="F0E04C9E" w:tentative="1">
      <w:start w:val="1"/>
      <w:numFmt w:val="bullet"/>
      <w:lvlText w:val="o"/>
      <w:lvlJc w:val="left"/>
      <w:pPr>
        <w:ind w:left="3660" w:hanging="360"/>
      </w:pPr>
      <w:rPr>
        <w:rFonts w:ascii="Courier New" w:hAnsi="Courier New" w:cs="Courier New" w:hint="default"/>
      </w:rPr>
    </w:lvl>
    <w:lvl w:ilvl="5" w:tplc="B07893F0" w:tentative="1">
      <w:start w:val="1"/>
      <w:numFmt w:val="bullet"/>
      <w:lvlText w:val=""/>
      <w:lvlJc w:val="left"/>
      <w:pPr>
        <w:ind w:left="4380" w:hanging="360"/>
      </w:pPr>
      <w:rPr>
        <w:rFonts w:ascii="Wingdings" w:hAnsi="Wingdings" w:hint="default"/>
      </w:rPr>
    </w:lvl>
    <w:lvl w:ilvl="6" w:tplc="07B040AC" w:tentative="1">
      <w:start w:val="1"/>
      <w:numFmt w:val="bullet"/>
      <w:lvlText w:val=""/>
      <w:lvlJc w:val="left"/>
      <w:pPr>
        <w:ind w:left="5100" w:hanging="360"/>
      </w:pPr>
      <w:rPr>
        <w:rFonts w:ascii="Symbol" w:hAnsi="Symbol" w:hint="default"/>
      </w:rPr>
    </w:lvl>
    <w:lvl w:ilvl="7" w:tplc="87565DFA" w:tentative="1">
      <w:start w:val="1"/>
      <w:numFmt w:val="bullet"/>
      <w:lvlText w:val="o"/>
      <w:lvlJc w:val="left"/>
      <w:pPr>
        <w:ind w:left="5820" w:hanging="360"/>
      </w:pPr>
      <w:rPr>
        <w:rFonts w:ascii="Courier New" w:hAnsi="Courier New" w:cs="Courier New" w:hint="default"/>
      </w:rPr>
    </w:lvl>
    <w:lvl w:ilvl="8" w:tplc="9BC0A864" w:tentative="1">
      <w:start w:val="1"/>
      <w:numFmt w:val="bullet"/>
      <w:lvlText w:val=""/>
      <w:lvlJc w:val="left"/>
      <w:pPr>
        <w:ind w:left="6540" w:hanging="360"/>
      </w:pPr>
      <w:rPr>
        <w:rFonts w:ascii="Wingdings" w:hAnsi="Wingdings" w:hint="default"/>
      </w:rPr>
    </w:lvl>
  </w:abstractNum>
  <w:abstractNum w:abstractNumId="17" w15:restartNumberingAfterBreak="0">
    <w:nsid w:val="2C0A3AC8"/>
    <w:multiLevelType w:val="hybridMultilevel"/>
    <w:tmpl w:val="74963C44"/>
    <w:lvl w:ilvl="0" w:tplc="E3560216">
      <w:start w:val="1"/>
      <w:numFmt w:val="bullet"/>
      <w:lvlText w:val=""/>
      <w:lvlJc w:val="left"/>
      <w:pPr>
        <w:ind w:left="360" w:hanging="360"/>
      </w:pPr>
      <w:rPr>
        <w:rFonts w:ascii="Symbol" w:hAnsi="Symbol" w:hint="default"/>
      </w:rPr>
    </w:lvl>
    <w:lvl w:ilvl="1" w:tplc="6F127162" w:tentative="1">
      <w:start w:val="1"/>
      <w:numFmt w:val="bullet"/>
      <w:lvlText w:val="o"/>
      <w:lvlJc w:val="left"/>
      <w:pPr>
        <w:ind w:left="1080" w:hanging="360"/>
      </w:pPr>
      <w:rPr>
        <w:rFonts w:ascii="Courier New" w:hAnsi="Courier New" w:cs="Courier New" w:hint="default"/>
      </w:rPr>
    </w:lvl>
    <w:lvl w:ilvl="2" w:tplc="2EE2E1C0" w:tentative="1">
      <w:start w:val="1"/>
      <w:numFmt w:val="bullet"/>
      <w:lvlText w:val=""/>
      <w:lvlJc w:val="left"/>
      <w:pPr>
        <w:ind w:left="1800" w:hanging="360"/>
      </w:pPr>
      <w:rPr>
        <w:rFonts w:ascii="Wingdings" w:hAnsi="Wingdings" w:hint="default"/>
      </w:rPr>
    </w:lvl>
    <w:lvl w:ilvl="3" w:tplc="48041D54" w:tentative="1">
      <w:start w:val="1"/>
      <w:numFmt w:val="bullet"/>
      <w:lvlText w:val=""/>
      <w:lvlJc w:val="left"/>
      <w:pPr>
        <w:ind w:left="2520" w:hanging="360"/>
      </w:pPr>
      <w:rPr>
        <w:rFonts w:ascii="Symbol" w:hAnsi="Symbol" w:hint="default"/>
      </w:rPr>
    </w:lvl>
    <w:lvl w:ilvl="4" w:tplc="90FC9D42" w:tentative="1">
      <w:start w:val="1"/>
      <w:numFmt w:val="bullet"/>
      <w:lvlText w:val="o"/>
      <w:lvlJc w:val="left"/>
      <w:pPr>
        <w:ind w:left="3240" w:hanging="360"/>
      </w:pPr>
      <w:rPr>
        <w:rFonts w:ascii="Courier New" w:hAnsi="Courier New" w:cs="Courier New" w:hint="default"/>
      </w:rPr>
    </w:lvl>
    <w:lvl w:ilvl="5" w:tplc="979249A0" w:tentative="1">
      <w:start w:val="1"/>
      <w:numFmt w:val="bullet"/>
      <w:lvlText w:val=""/>
      <w:lvlJc w:val="left"/>
      <w:pPr>
        <w:ind w:left="3960" w:hanging="360"/>
      </w:pPr>
      <w:rPr>
        <w:rFonts w:ascii="Wingdings" w:hAnsi="Wingdings" w:hint="default"/>
      </w:rPr>
    </w:lvl>
    <w:lvl w:ilvl="6" w:tplc="EB34BC48" w:tentative="1">
      <w:start w:val="1"/>
      <w:numFmt w:val="bullet"/>
      <w:lvlText w:val=""/>
      <w:lvlJc w:val="left"/>
      <w:pPr>
        <w:ind w:left="4680" w:hanging="360"/>
      </w:pPr>
      <w:rPr>
        <w:rFonts w:ascii="Symbol" w:hAnsi="Symbol" w:hint="default"/>
      </w:rPr>
    </w:lvl>
    <w:lvl w:ilvl="7" w:tplc="8690E16C" w:tentative="1">
      <w:start w:val="1"/>
      <w:numFmt w:val="bullet"/>
      <w:lvlText w:val="o"/>
      <w:lvlJc w:val="left"/>
      <w:pPr>
        <w:ind w:left="5400" w:hanging="360"/>
      </w:pPr>
      <w:rPr>
        <w:rFonts w:ascii="Courier New" w:hAnsi="Courier New" w:cs="Courier New" w:hint="default"/>
      </w:rPr>
    </w:lvl>
    <w:lvl w:ilvl="8" w:tplc="67303906" w:tentative="1">
      <w:start w:val="1"/>
      <w:numFmt w:val="bullet"/>
      <w:lvlText w:val=""/>
      <w:lvlJc w:val="left"/>
      <w:pPr>
        <w:ind w:left="6120" w:hanging="360"/>
      </w:pPr>
      <w:rPr>
        <w:rFonts w:ascii="Wingdings" w:hAnsi="Wingdings" w:hint="default"/>
      </w:rPr>
    </w:lvl>
  </w:abstractNum>
  <w:abstractNum w:abstractNumId="18" w15:restartNumberingAfterBreak="0">
    <w:nsid w:val="2D14068A"/>
    <w:multiLevelType w:val="hybridMultilevel"/>
    <w:tmpl w:val="F800A62E"/>
    <w:lvl w:ilvl="0" w:tplc="50CC3C14">
      <w:start w:val="1"/>
      <w:numFmt w:val="bullet"/>
      <w:lvlText w:val=""/>
      <w:lvlJc w:val="left"/>
      <w:pPr>
        <w:ind w:left="360" w:hanging="360"/>
      </w:pPr>
      <w:rPr>
        <w:rFonts w:ascii="Symbol" w:hAnsi="Symbol" w:hint="default"/>
      </w:rPr>
    </w:lvl>
    <w:lvl w:ilvl="1" w:tplc="5A46CC4C" w:tentative="1">
      <w:start w:val="1"/>
      <w:numFmt w:val="bullet"/>
      <w:lvlText w:val="o"/>
      <w:lvlJc w:val="left"/>
      <w:pPr>
        <w:ind w:left="1080" w:hanging="360"/>
      </w:pPr>
      <w:rPr>
        <w:rFonts w:ascii="Courier New" w:hAnsi="Courier New" w:cs="Courier New" w:hint="default"/>
      </w:rPr>
    </w:lvl>
    <w:lvl w:ilvl="2" w:tplc="39FE366C" w:tentative="1">
      <w:start w:val="1"/>
      <w:numFmt w:val="bullet"/>
      <w:lvlText w:val=""/>
      <w:lvlJc w:val="left"/>
      <w:pPr>
        <w:ind w:left="1800" w:hanging="360"/>
      </w:pPr>
      <w:rPr>
        <w:rFonts w:ascii="Wingdings" w:hAnsi="Wingdings" w:hint="default"/>
      </w:rPr>
    </w:lvl>
    <w:lvl w:ilvl="3" w:tplc="3B7A32A4" w:tentative="1">
      <w:start w:val="1"/>
      <w:numFmt w:val="bullet"/>
      <w:lvlText w:val=""/>
      <w:lvlJc w:val="left"/>
      <w:pPr>
        <w:ind w:left="2520" w:hanging="360"/>
      </w:pPr>
      <w:rPr>
        <w:rFonts w:ascii="Symbol" w:hAnsi="Symbol" w:hint="default"/>
      </w:rPr>
    </w:lvl>
    <w:lvl w:ilvl="4" w:tplc="315015DE" w:tentative="1">
      <w:start w:val="1"/>
      <w:numFmt w:val="bullet"/>
      <w:lvlText w:val="o"/>
      <w:lvlJc w:val="left"/>
      <w:pPr>
        <w:ind w:left="3240" w:hanging="360"/>
      </w:pPr>
      <w:rPr>
        <w:rFonts w:ascii="Courier New" w:hAnsi="Courier New" w:cs="Courier New" w:hint="default"/>
      </w:rPr>
    </w:lvl>
    <w:lvl w:ilvl="5" w:tplc="2EBE8B24" w:tentative="1">
      <w:start w:val="1"/>
      <w:numFmt w:val="bullet"/>
      <w:lvlText w:val=""/>
      <w:lvlJc w:val="left"/>
      <w:pPr>
        <w:ind w:left="3960" w:hanging="360"/>
      </w:pPr>
      <w:rPr>
        <w:rFonts w:ascii="Wingdings" w:hAnsi="Wingdings" w:hint="default"/>
      </w:rPr>
    </w:lvl>
    <w:lvl w:ilvl="6" w:tplc="6F906074" w:tentative="1">
      <w:start w:val="1"/>
      <w:numFmt w:val="bullet"/>
      <w:lvlText w:val=""/>
      <w:lvlJc w:val="left"/>
      <w:pPr>
        <w:ind w:left="4680" w:hanging="360"/>
      </w:pPr>
      <w:rPr>
        <w:rFonts w:ascii="Symbol" w:hAnsi="Symbol" w:hint="default"/>
      </w:rPr>
    </w:lvl>
    <w:lvl w:ilvl="7" w:tplc="AE1618D0" w:tentative="1">
      <w:start w:val="1"/>
      <w:numFmt w:val="bullet"/>
      <w:lvlText w:val="o"/>
      <w:lvlJc w:val="left"/>
      <w:pPr>
        <w:ind w:left="5400" w:hanging="360"/>
      </w:pPr>
      <w:rPr>
        <w:rFonts w:ascii="Courier New" w:hAnsi="Courier New" w:cs="Courier New" w:hint="default"/>
      </w:rPr>
    </w:lvl>
    <w:lvl w:ilvl="8" w:tplc="49CA5394" w:tentative="1">
      <w:start w:val="1"/>
      <w:numFmt w:val="bullet"/>
      <w:lvlText w:val=""/>
      <w:lvlJc w:val="left"/>
      <w:pPr>
        <w:ind w:left="6120" w:hanging="360"/>
      </w:pPr>
      <w:rPr>
        <w:rFonts w:ascii="Wingdings" w:hAnsi="Wingdings" w:hint="default"/>
      </w:rPr>
    </w:lvl>
  </w:abstractNum>
  <w:abstractNum w:abstractNumId="19" w15:restartNumberingAfterBreak="0">
    <w:nsid w:val="2F050347"/>
    <w:multiLevelType w:val="hybridMultilevel"/>
    <w:tmpl w:val="C450A8EE"/>
    <w:lvl w:ilvl="0" w:tplc="360A8D5E">
      <w:start w:val="1"/>
      <w:numFmt w:val="bullet"/>
      <w:lvlText w:val=""/>
      <w:lvlJc w:val="left"/>
      <w:pPr>
        <w:ind w:left="360" w:hanging="360"/>
      </w:pPr>
      <w:rPr>
        <w:rFonts w:ascii="Symbol" w:hAnsi="Symbol" w:hint="default"/>
      </w:rPr>
    </w:lvl>
    <w:lvl w:ilvl="1" w:tplc="C90AF7C0" w:tentative="1">
      <w:start w:val="1"/>
      <w:numFmt w:val="bullet"/>
      <w:lvlText w:val="o"/>
      <w:lvlJc w:val="left"/>
      <w:pPr>
        <w:ind w:left="1080" w:hanging="360"/>
      </w:pPr>
      <w:rPr>
        <w:rFonts w:ascii="Courier New" w:hAnsi="Courier New" w:cs="Courier New" w:hint="default"/>
      </w:rPr>
    </w:lvl>
    <w:lvl w:ilvl="2" w:tplc="18F6F262" w:tentative="1">
      <w:start w:val="1"/>
      <w:numFmt w:val="bullet"/>
      <w:lvlText w:val=""/>
      <w:lvlJc w:val="left"/>
      <w:pPr>
        <w:ind w:left="1800" w:hanging="360"/>
      </w:pPr>
      <w:rPr>
        <w:rFonts w:ascii="Wingdings" w:hAnsi="Wingdings" w:hint="default"/>
      </w:rPr>
    </w:lvl>
    <w:lvl w:ilvl="3" w:tplc="646AACA6" w:tentative="1">
      <w:start w:val="1"/>
      <w:numFmt w:val="bullet"/>
      <w:lvlText w:val=""/>
      <w:lvlJc w:val="left"/>
      <w:pPr>
        <w:ind w:left="2520" w:hanging="360"/>
      </w:pPr>
      <w:rPr>
        <w:rFonts w:ascii="Symbol" w:hAnsi="Symbol" w:hint="default"/>
      </w:rPr>
    </w:lvl>
    <w:lvl w:ilvl="4" w:tplc="F07C48DA" w:tentative="1">
      <w:start w:val="1"/>
      <w:numFmt w:val="bullet"/>
      <w:lvlText w:val="o"/>
      <w:lvlJc w:val="left"/>
      <w:pPr>
        <w:ind w:left="3240" w:hanging="360"/>
      </w:pPr>
      <w:rPr>
        <w:rFonts w:ascii="Courier New" w:hAnsi="Courier New" w:cs="Courier New" w:hint="default"/>
      </w:rPr>
    </w:lvl>
    <w:lvl w:ilvl="5" w:tplc="33D04172" w:tentative="1">
      <w:start w:val="1"/>
      <w:numFmt w:val="bullet"/>
      <w:lvlText w:val=""/>
      <w:lvlJc w:val="left"/>
      <w:pPr>
        <w:ind w:left="3960" w:hanging="360"/>
      </w:pPr>
      <w:rPr>
        <w:rFonts w:ascii="Wingdings" w:hAnsi="Wingdings" w:hint="default"/>
      </w:rPr>
    </w:lvl>
    <w:lvl w:ilvl="6" w:tplc="0ECE712E" w:tentative="1">
      <w:start w:val="1"/>
      <w:numFmt w:val="bullet"/>
      <w:lvlText w:val=""/>
      <w:lvlJc w:val="left"/>
      <w:pPr>
        <w:ind w:left="4680" w:hanging="360"/>
      </w:pPr>
      <w:rPr>
        <w:rFonts w:ascii="Symbol" w:hAnsi="Symbol" w:hint="default"/>
      </w:rPr>
    </w:lvl>
    <w:lvl w:ilvl="7" w:tplc="957C2D1C" w:tentative="1">
      <w:start w:val="1"/>
      <w:numFmt w:val="bullet"/>
      <w:lvlText w:val="o"/>
      <w:lvlJc w:val="left"/>
      <w:pPr>
        <w:ind w:left="5400" w:hanging="360"/>
      </w:pPr>
      <w:rPr>
        <w:rFonts w:ascii="Courier New" w:hAnsi="Courier New" w:cs="Courier New" w:hint="default"/>
      </w:rPr>
    </w:lvl>
    <w:lvl w:ilvl="8" w:tplc="04BAA22C" w:tentative="1">
      <w:start w:val="1"/>
      <w:numFmt w:val="bullet"/>
      <w:lvlText w:val=""/>
      <w:lvlJc w:val="left"/>
      <w:pPr>
        <w:ind w:left="6120" w:hanging="360"/>
      </w:pPr>
      <w:rPr>
        <w:rFonts w:ascii="Wingdings" w:hAnsi="Wingdings" w:hint="default"/>
      </w:rPr>
    </w:lvl>
  </w:abstractNum>
  <w:abstractNum w:abstractNumId="20" w15:restartNumberingAfterBreak="0">
    <w:nsid w:val="32C436FB"/>
    <w:multiLevelType w:val="hybridMultilevel"/>
    <w:tmpl w:val="35B6F57A"/>
    <w:lvl w:ilvl="0" w:tplc="B3A0B796">
      <w:start w:val="1"/>
      <w:numFmt w:val="bullet"/>
      <w:lvlText w:val=""/>
      <w:lvlJc w:val="left"/>
      <w:pPr>
        <w:ind w:left="360" w:hanging="360"/>
      </w:pPr>
      <w:rPr>
        <w:rFonts w:ascii="Symbol" w:hAnsi="Symbol" w:hint="default"/>
      </w:rPr>
    </w:lvl>
    <w:lvl w:ilvl="1" w:tplc="819E12F0" w:tentative="1">
      <w:start w:val="1"/>
      <w:numFmt w:val="bullet"/>
      <w:lvlText w:val="o"/>
      <w:lvlJc w:val="left"/>
      <w:pPr>
        <w:ind w:left="1080" w:hanging="360"/>
      </w:pPr>
      <w:rPr>
        <w:rFonts w:ascii="Courier New" w:hAnsi="Courier New" w:cs="Courier New" w:hint="default"/>
      </w:rPr>
    </w:lvl>
    <w:lvl w:ilvl="2" w:tplc="0016AA30" w:tentative="1">
      <w:start w:val="1"/>
      <w:numFmt w:val="bullet"/>
      <w:lvlText w:val=""/>
      <w:lvlJc w:val="left"/>
      <w:pPr>
        <w:ind w:left="1800" w:hanging="360"/>
      </w:pPr>
      <w:rPr>
        <w:rFonts w:ascii="Wingdings" w:hAnsi="Wingdings" w:hint="default"/>
      </w:rPr>
    </w:lvl>
    <w:lvl w:ilvl="3" w:tplc="63F6301C" w:tentative="1">
      <w:start w:val="1"/>
      <w:numFmt w:val="bullet"/>
      <w:lvlText w:val=""/>
      <w:lvlJc w:val="left"/>
      <w:pPr>
        <w:ind w:left="2520" w:hanging="360"/>
      </w:pPr>
      <w:rPr>
        <w:rFonts w:ascii="Symbol" w:hAnsi="Symbol" w:hint="default"/>
      </w:rPr>
    </w:lvl>
    <w:lvl w:ilvl="4" w:tplc="FAE6CB7C" w:tentative="1">
      <w:start w:val="1"/>
      <w:numFmt w:val="bullet"/>
      <w:lvlText w:val="o"/>
      <w:lvlJc w:val="left"/>
      <w:pPr>
        <w:ind w:left="3240" w:hanging="360"/>
      </w:pPr>
      <w:rPr>
        <w:rFonts w:ascii="Courier New" w:hAnsi="Courier New" w:cs="Courier New" w:hint="default"/>
      </w:rPr>
    </w:lvl>
    <w:lvl w:ilvl="5" w:tplc="D0C81FB2" w:tentative="1">
      <w:start w:val="1"/>
      <w:numFmt w:val="bullet"/>
      <w:lvlText w:val=""/>
      <w:lvlJc w:val="left"/>
      <w:pPr>
        <w:ind w:left="3960" w:hanging="360"/>
      </w:pPr>
      <w:rPr>
        <w:rFonts w:ascii="Wingdings" w:hAnsi="Wingdings" w:hint="default"/>
      </w:rPr>
    </w:lvl>
    <w:lvl w:ilvl="6" w:tplc="6F4C212C" w:tentative="1">
      <w:start w:val="1"/>
      <w:numFmt w:val="bullet"/>
      <w:lvlText w:val=""/>
      <w:lvlJc w:val="left"/>
      <w:pPr>
        <w:ind w:left="4680" w:hanging="360"/>
      </w:pPr>
      <w:rPr>
        <w:rFonts w:ascii="Symbol" w:hAnsi="Symbol" w:hint="default"/>
      </w:rPr>
    </w:lvl>
    <w:lvl w:ilvl="7" w:tplc="E710FDCE" w:tentative="1">
      <w:start w:val="1"/>
      <w:numFmt w:val="bullet"/>
      <w:lvlText w:val="o"/>
      <w:lvlJc w:val="left"/>
      <w:pPr>
        <w:ind w:left="5400" w:hanging="360"/>
      </w:pPr>
      <w:rPr>
        <w:rFonts w:ascii="Courier New" w:hAnsi="Courier New" w:cs="Courier New" w:hint="default"/>
      </w:rPr>
    </w:lvl>
    <w:lvl w:ilvl="8" w:tplc="8F9E4AA4" w:tentative="1">
      <w:start w:val="1"/>
      <w:numFmt w:val="bullet"/>
      <w:lvlText w:val=""/>
      <w:lvlJc w:val="left"/>
      <w:pPr>
        <w:ind w:left="6120" w:hanging="360"/>
      </w:pPr>
      <w:rPr>
        <w:rFonts w:ascii="Wingdings" w:hAnsi="Wingdings" w:hint="default"/>
      </w:rPr>
    </w:lvl>
  </w:abstractNum>
  <w:abstractNum w:abstractNumId="21" w15:restartNumberingAfterBreak="0">
    <w:nsid w:val="36AB74BB"/>
    <w:multiLevelType w:val="hybridMultilevel"/>
    <w:tmpl w:val="E9AC2314"/>
    <w:lvl w:ilvl="0" w:tplc="1C7C442A">
      <w:start w:val="1"/>
      <w:numFmt w:val="bullet"/>
      <w:lvlText w:val=""/>
      <w:lvlJc w:val="left"/>
      <w:pPr>
        <w:ind w:left="360" w:hanging="360"/>
      </w:pPr>
      <w:rPr>
        <w:rFonts w:ascii="Symbol" w:hAnsi="Symbol" w:hint="default"/>
      </w:rPr>
    </w:lvl>
    <w:lvl w:ilvl="1" w:tplc="8E1681F6" w:tentative="1">
      <w:start w:val="1"/>
      <w:numFmt w:val="bullet"/>
      <w:lvlText w:val="o"/>
      <w:lvlJc w:val="left"/>
      <w:pPr>
        <w:ind w:left="1080" w:hanging="360"/>
      </w:pPr>
      <w:rPr>
        <w:rFonts w:ascii="Courier New" w:hAnsi="Courier New" w:cs="Courier New" w:hint="default"/>
      </w:rPr>
    </w:lvl>
    <w:lvl w:ilvl="2" w:tplc="31DE7242" w:tentative="1">
      <w:start w:val="1"/>
      <w:numFmt w:val="bullet"/>
      <w:lvlText w:val=""/>
      <w:lvlJc w:val="left"/>
      <w:pPr>
        <w:ind w:left="1800" w:hanging="360"/>
      </w:pPr>
      <w:rPr>
        <w:rFonts w:ascii="Wingdings" w:hAnsi="Wingdings" w:hint="default"/>
      </w:rPr>
    </w:lvl>
    <w:lvl w:ilvl="3" w:tplc="C5444E8E" w:tentative="1">
      <w:start w:val="1"/>
      <w:numFmt w:val="bullet"/>
      <w:lvlText w:val=""/>
      <w:lvlJc w:val="left"/>
      <w:pPr>
        <w:ind w:left="2520" w:hanging="360"/>
      </w:pPr>
      <w:rPr>
        <w:rFonts w:ascii="Symbol" w:hAnsi="Symbol" w:hint="default"/>
      </w:rPr>
    </w:lvl>
    <w:lvl w:ilvl="4" w:tplc="303CED12" w:tentative="1">
      <w:start w:val="1"/>
      <w:numFmt w:val="bullet"/>
      <w:lvlText w:val="o"/>
      <w:lvlJc w:val="left"/>
      <w:pPr>
        <w:ind w:left="3240" w:hanging="360"/>
      </w:pPr>
      <w:rPr>
        <w:rFonts w:ascii="Courier New" w:hAnsi="Courier New" w:cs="Courier New" w:hint="default"/>
      </w:rPr>
    </w:lvl>
    <w:lvl w:ilvl="5" w:tplc="8DBC07E4" w:tentative="1">
      <w:start w:val="1"/>
      <w:numFmt w:val="bullet"/>
      <w:lvlText w:val=""/>
      <w:lvlJc w:val="left"/>
      <w:pPr>
        <w:ind w:left="3960" w:hanging="360"/>
      </w:pPr>
      <w:rPr>
        <w:rFonts w:ascii="Wingdings" w:hAnsi="Wingdings" w:hint="default"/>
      </w:rPr>
    </w:lvl>
    <w:lvl w:ilvl="6" w:tplc="08AAB05E" w:tentative="1">
      <w:start w:val="1"/>
      <w:numFmt w:val="bullet"/>
      <w:lvlText w:val=""/>
      <w:lvlJc w:val="left"/>
      <w:pPr>
        <w:ind w:left="4680" w:hanging="360"/>
      </w:pPr>
      <w:rPr>
        <w:rFonts w:ascii="Symbol" w:hAnsi="Symbol" w:hint="default"/>
      </w:rPr>
    </w:lvl>
    <w:lvl w:ilvl="7" w:tplc="73ECA0E2" w:tentative="1">
      <w:start w:val="1"/>
      <w:numFmt w:val="bullet"/>
      <w:lvlText w:val="o"/>
      <w:lvlJc w:val="left"/>
      <w:pPr>
        <w:ind w:left="5400" w:hanging="360"/>
      </w:pPr>
      <w:rPr>
        <w:rFonts w:ascii="Courier New" w:hAnsi="Courier New" w:cs="Courier New" w:hint="default"/>
      </w:rPr>
    </w:lvl>
    <w:lvl w:ilvl="8" w:tplc="91C0F45E" w:tentative="1">
      <w:start w:val="1"/>
      <w:numFmt w:val="bullet"/>
      <w:lvlText w:val=""/>
      <w:lvlJc w:val="left"/>
      <w:pPr>
        <w:ind w:left="6120" w:hanging="360"/>
      </w:pPr>
      <w:rPr>
        <w:rFonts w:ascii="Wingdings" w:hAnsi="Wingdings" w:hint="default"/>
      </w:rPr>
    </w:lvl>
  </w:abstractNum>
  <w:abstractNum w:abstractNumId="22" w15:restartNumberingAfterBreak="0">
    <w:nsid w:val="3AD777AC"/>
    <w:multiLevelType w:val="hybridMultilevel"/>
    <w:tmpl w:val="B94AEC48"/>
    <w:lvl w:ilvl="0" w:tplc="16D0A804">
      <w:start w:val="1"/>
      <w:numFmt w:val="bullet"/>
      <w:lvlText w:val=""/>
      <w:lvlJc w:val="left"/>
      <w:pPr>
        <w:ind w:left="360" w:hanging="360"/>
      </w:pPr>
      <w:rPr>
        <w:rFonts w:ascii="Symbol" w:hAnsi="Symbol" w:hint="default"/>
      </w:rPr>
    </w:lvl>
    <w:lvl w:ilvl="1" w:tplc="1376017C" w:tentative="1">
      <w:start w:val="1"/>
      <w:numFmt w:val="bullet"/>
      <w:lvlText w:val="o"/>
      <w:lvlJc w:val="left"/>
      <w:pPr>
        <w:ind w:left="1080" w:hanging="360"/>
      </w:pPr>
      <w:rPr>
        <w:rFonts w:ascii="Courier New" w:hAnsi="Courier New" w:cs="Courier New" w:hint="default"/>
      </w:rPr>
    </w:lvl>
    <w:lvl w:ilvl="2" w:tplc="4CBC1902" w:tentative="1">
      <w:start w:val="1"/>
      <w:numFmt w:val="bullet"/>
      <w:lvlText w:val=""/>
      <w:lvlJc w:val="left"/>
      <w:pPr>
        <w:ind w:left="1800" w:hanging="360"/>
      </w:pPr>
      <w:rPr>
        <w:rFonts w:ascii="Wingdings" w:hAnsi="Wingdings" w:hint="default"/>
      </w:rPr>
    </w:lvl>
    <w:lvl w:ilvl="3" w:tplc="DF06A102" w:tentative="1">
      <w:start w:val="1"/>
      <w:numFmt w:val="bullet"/>
      <w:lvlText w:val=""/>
      <w:lvlJc w:val="left"/>
      <w:pPr>
        <w:ind w:left="2520" w:hanging="360"/>
      </w:pPr>
      <w:rPr>
        <w:rFonts w:ascii="Symbol" w:hAnsi="Symbol" w:hint="default"/>
      </w:rPr>
    </w:lvl>
    <w:lvl w:ilvl="4" w:tplc="73CCDEF2" w:tentative="1">
      <w:start w:val="1"/>
      <w:numFmt w:val="bullet"/>
      <w:lvlText w:val="o"/>
      <w:lvlJc w:val="left"/>
      <w:pPr>
        <w:ind w:left="3240" w:hanging="360"/>
      </w:pPr>
      <w:rPr>
        <w:rFonts w:ascii="Courier New" w:hAnsi="Courier New" w:cs="Courier New" w:hint="default"/>
      </w:rPr>
    </w:lvl>
    <w:lvl w:ilvl="5" w:tplc="9E2EEB8E" w:tentative="1">
      <w:start w:val="1"/>
      <w:numFmt w:val="bullet"/>
      <w:lvlText w:val=""/>
      <w:lvlJc w:val="left"/>
      <w:pPr>
        <w:ind w:left="3960" w:hanging="360"/>
      </w:pPr>
      <w:rPr>
        <w:rFonts w:ascii="Wingdings" w:hAnsi="Wingdings" w:hint="default"/>
      </w:rPr>
    </w:lvl>
    <w:lvl w:ilvl="6" w:tplc="454A966C" w:tentative="1">
      <w:start w:val="1"/>
      <w:numFmt w:val="bullet"/>
      <w:lvlText w:val=""/>
      <w:lvlJc w:val="left"/>
      <w:pPr>
        <w:ind w:left="4680" w:hanging="360"/>
      </w:pPr>
      <w:rPr>
        <w:rFonts w:ascii="Symbol" w:hAnsi="Symbol" w:hint="default"/>
      </w:rPr>
    </w:lvl>
    <w:lvl w:ilvl="7" w:tplc="4C32A98A" w:tentative="1">
      <w:start w:val="1"/>
      <w:numFmt w:val="bullet"/>
      <w:lvlText w:val="o"/>
      <w:lvlJc w:val="left"/>
      <w:pPr>
        <w:ind w:left="5400" w:hanging="360"/>
      </w:pPr>
      <w:rPr>
        <w:rFonts w:ascii="Courier New" w:hAnsi="Courier New" w:cs="Courier New" w:hint="default"/>
      </w:rPr>
    </w:lvl>
    <w:lvl w:ilvl="8" w:tplc="B6324284" w:tentative="1">
      <w:start w:val="1"/>
      <w:numFmt w:val="bullet"/>
      <w:lvlText w:val=""/>
      <w:lvlJc w:val="left"/>
      <w:pPr>
        <w:ind w:left="6120" w:hanging="360"/>
      </w:pPr>
      <w:rPr>
        <w:rFonts w:ascii="Wingdings" w:hAnsi="Wingdings" w:hint="default"/>
      </w:rPr>
    </w:lvl>
  </w:abstractNum>
  <w:abstractNum w:abstractNumId="23" w15:restartNumberingAfterBreak="0">
    <w:nsid w:val="3E9404B1"/>
    <w:multiLevelType w:val="hybridMultilevel"/>
    <w:tmpl w:val="34564F54"/>
    <w:lvl w:ilvl="0" w:tplc="0BEA64B4">
      <w:start w:val="1"/>
      <w:numFmt w:val="bullet"/>
      <w:lvlText w:val=""/>
      <w:lvlJc w:val="left"/>
      <w:pPr>
        <w:ind w:left="360" w:hanging="360"/>
      </w:pPr>
      <w:rPr>
        <w:rFonts w:ascii="Symbol" w:hAnsi="Symbol" w:hint="default"/>
      </w:rPr>
    </w:lvl>
    <w:lvl w:ilvl="1" w:tplc="ABC4FDE2">
      <w:start w:val="1"/>
      <w:numFmt w:val="bullet"/>
      <w:lvlText w:val="-"/>
      <w:lvlJc w:val="left"/>
      <w:pPr>
        <w:ind w:left="720" w:hanging="360"/>
      </w:pPr>
      <w:rPr>
        <w:rFonts w:ascii="Calibri" w:hAnsi="Calibri" w:hint="default"/>
      </w:rPr>
    </w:lvl>
    <w:lvl w:ilvl="2" w:tplc="62FCD8A2" w:tentative="1">
      <w:start w:val="1"/>
      <w:numFmt w:val="bullet"/>
      <w:lvlText w:val=""/>
      <w:lvlJc w:val="left"/>
      <w:pPr>
        <w:ind w:left="1800" w:hanging="360"/>
      </w:pPr>
      <w:rPr>
        <w:rFonts w:ascii="Wingdings" w:hAnsi="Wingdings" w:hint="default"/>
      </w:rPr>
    </w:lvl>
    <w:lvl w:ilvl="3" w:tplc="61DA748E" w:tentative="1">
      <w:start w:val="1"/>
      <w:numFmt w:val="bullet"/>
      <w:lvlText w:val=""/>
      <w:lvlJc w:val="left"/>
      <w:pPr>
        <w:ind w:left="2520" w:hanging="360"/>
      </w:pPr>
      <w:rPr>
        <w:rFonts w:ascii="Symbol" w:hAnsi="Symbol" w:hint="default"/>
      </w:rPr>
    </w:lvl>
    <w:lvl w:ilvl="4" w:tplc="F9D89C82" w:tentative="1">
      <w:start w:val="1"/>
      <w:numFmt w:val="bullet"/>
      <w:lvlText w:val="o"/>
      <w:lvlJc w:val="left"/>
      <w:pPr>
        <w:ind w:left="3240" w:hanging="360"/>
      </w:pPr>
      <w:rPr>
        <w:rFonts w:ascii="Courier New" w:hAnsi="Courier New" w:cs="Courier New" w:hint="default"/>
      </w:rPr>
    </w:lvl>
    <w:lvl w:ilvl="5" w:tplc="9ACADD88" w:tentative="1">
      <w:start w:val="1"/>
      <w:numFmt w:val="bullet"/>
      <w:lvlText w:val=""/>
      <w:lvlJc w:val="left"/>
      <w:pPr>
        <w:ind w:left="3960" w:hanging="360"/>
      </w:pPr>
      <w:rPr>
        <w:rFonts w:ascii="Wingdings" w:hAnsi="Wingdings" w:hint="default"/>
      </w:rPr>
    </w:lvl>
    <w:lvl w:ilvl="6" w:tplc="286638B2" w:tentative="1">
      <w:start w:val="1"/>
      <w:numFmt w:val="bullet"/>
      <w:lvlText w:val=""/>
      <w:lvlJc w:val="left"/>
      <w:pPr>
        <w:ind w:left="4680" w:hanging="360"/>
      </w:pPr>
      <w:rPr>
        <w:rFonts w:ascii="Symbol" w:hAnsi="Symbol" w:hint="default"/>
      </w:rPr>
    </w:lvl>
    <w:lvl w:ilvl="7" w:tplc="7F068F24" w:tentative="1">
      <w:start w:val="1"/>
      <w:numFmt w:val="bullet"/>
      <w:lvlText w:val="o"/>
      <w:lvlJc w:val="left"/>
      <w:pPr>
        <w:ind w:left="5400" w:hanging="360"/>
      </w:pPr>
      <w:rPr>
        <w:rFonts w:ascii="Courier New" w:hAnsi="Courier New" w:cs="Courier New" w:hint="default"/>
      </w:rPr>
    </w:lvl>
    <w:lvl w:ilvl="8" w:tplc="D4C63E4E" w:tentative="1">
      <w:start w:val="1"/>
      <w:numFmt w:val="bullet"/>
      <w:lvlText w:val=""/>
      <w:lvlJc w:val="left"/>
      <w:pPr>
        <w:ind w:left="6120" w:hanging="360"/>
      </w:pPr>
      <w:rPr>
        <w:rFonts w:ascii="Wingdings" w:hAnsi="Wingdings" w:hint="default"/>
      </w:rPr>
    </w:lvl>
  </w:abstractNum>
  <w:abstractNum w:abstractNumId="24" w15:restartNumberingAfterBreak="0">
    <w:nsid w:val="43136C59"/>
    <w:multiLevelType w:val="hybridMultilevel"/>
    <w:tmpl w:val="C0D42720"/>
    <w:lvl w:ilvl="0" w:tplc="C66EFDF4">
      <w:start w:val="1"/>
      <w:numFmt w:val="bullet"/>
      <w:lvlText w:val=""/>
      <w:lvlJc w:val="left"/>
      <w:pPr>
        <w:ind w:left="360" w:hanging="360"/>
      </w:pPr>
      <w:rPr>
        <w:rFonts w:ascii="Symbol" w:hAnsi="Symbol" w:hint="default"/>
      </w:rPr>
    </w:lvl>
    <w:lvl w:ilvl="1" w:tplc="40C2B5C0" w:tentative="1">
      <w:start w:val="1"/>
      <w:numFmt w:val="bullet"/>
      <w:lvlText w:val="o"/>
      <w:lvlJc w:val="left"/>
      <w:pPr>
        <w:ind w:left="1080" w:hanging="360"/>
      </w:pPr>
      <w:rPr>
        <w:rFonts w:ascii="Courier New" w:hAnsi="Courier New" w:cs="Courier New" w:hint="default"/>
      </w:rPr>
    </w:lvl>
    <w:lvl w:ilvl="2" w:tplc="3380FDEC" w:tentative="1">
      <w:start w:val="1"/>
      <w:numFmt w:val="bullet"/>
      <w:lvlText w:val=""/>
      <w:lvlJc w:val="left"/>
      <w:pPr>
        <w:ind w:left="1800" w:hanging="360"/>
      </w:pPr>
      <w:rPr>
        <w:rFonts w:ascii="Wingdings" w:hAnsi="Wingdings" w:hint="default"/>
      </w:rPr>
    </w:lvl>
    <w:lvl w:ilvl="3" w:tplc="D3E45076" w:tentative="1">
      <w:start w:val="1"/>
      <w:numFmt w:val="bullet"/>
      <w:lvlText w:val=""/>
      <w:lvlJc w:val="left"/>
      <w:pPr>
        <w:ind w:left="2520" w:hanging="360"/>
      </w:pPr>
      <w:rPr>
        <w:rFonts w:ascii="Symbol" w:hAnsi="Symbol" w:hint="default"/>
      </w:rPr>
    </w:lvl>
    <w:lvl w:ilvl="4" w:tplc="2242BD38" w:tentative="1">
      <w:start w:val="1"/>
      <w:numFmt w:val="bullet"/>
      <w:lvlText w:val="o"/>
      <w:lvlJc w:val="left"/>
      <w:pPr>
        <w:ind w:left="3240" w:hanging="360"/>
      </w:pPr>
      <w:rPr>
        <w:rFonts w:ascii="Courier New" w:hAnsi="Courier New" w:cs="Courier New" w:hint="default"/>
      </w:rPr>
    </w:lvl>
    <w:lvl w:ilvl="5" w:tplc="B6545E7A" w:tentative="1">
      <w:start w:val="1"/>
      <w:numFmt w:val="bullet"/>
      <w:lvlText w:val=""/>
      <w:lvlJc w:val="left"/>
      <w:pPr>
        <w:ind w:left="3960" w:hanging="360"/>
      </w:pPr>
      <w:rPr>
        <w:rFonts w:ascii="Wingdings" w:hAnsi="Wingdings" w:hint="default"/>
      </w:rPr>
    </w:lvl>
    <w:lvl w:ilvl="6" w:tplc="FA5E77EC" w:tentative="1">
      <w:start w:val="1"/>
      <w:numFmt w:val="bullet"/>
      <w:lvlText w:val=""/>
      <w:lvlJc w:val="left"/>
      <w:pPr>
        <w:ind w:left="4680" w:hanging="360"/>
      </w:pPr>
      <w:rPr>
        <w:rFonts w:ascii="Symbol" w:hAnsi="Symbol" w:hint="default"/>
      </w:rPr>
    </w:lvl>
    <w:lvl w:ilvl="7" w:tplc="F8BA9CA2" w:tentative="1">
      <w:start w:val="1"/>
      <w:numFmt w:val="bullet"/>
      <w:lvlText w:val="o"/>
      <w:lvlJc w:val="left"/>
      <w:pPr>
        <w:ind w:left="5400" w:hanging="360"/>
      </w:pPr>
      <w:rPr>
        <w:rFonts w:ascii="Courier New" w:hAnsi="Courier New" w:cs="Courier New" w:hint="default"/>
      </w:rPr>
    </w:lvl>
    <w:lvl w:ilvl="8" w:tplc="A224E46C" w:tentative="1">
      <w:start w:val="1"/>
      <w:numFmt w:val="bullet"/>
      <w:lvlText w:val=""/>
      <w:lvlJc w:val="left"/>
      <w:pPr>
        <w:ind w:left="6120" w:hanging="360"/>
      </w:pPr>
      <w:rPr>
        <w:rFonts w:ascii="Wingdings" w:hAnsi="Wingdings" w:hint="default"/>
      </w:rPr>
    </w:lvl>
  </w:abstractNum>
  <w:abstractNum w:abstractNumId="25" w15:restartNumberingAfterBreak="0">
    <w:nsid w:val="43F677A9"/>
    <w:multiLevelType w:val="hybridMultilevel"/>
    <w:tmpl w:val="CE64725C"/>
    <w:lvl w:ilvl="0" w:tplc="C2F828D0">
      <w:start w:val="1"/>
      <w:numFmt w:val="bullet"/>
      <w:lvlText w:val=""/>
      <w:lvlJc w:val="left"/>
      <w:pPr>
        <w:ind w:left="360" w:hanging="360"/>
      </w:pPr>
      <w:rPr>
        <w:rFonts w:ascii="Symbol" w:hAnsi="Symbol" w:hint="default"/>
      </w:rPr>
    </w:lvl>
    <w:lvl w:ilvl="1" w:tplc="1E32BFDE" w:tentative="1">
      <w:start w:val="1"/>
      <w:numFmt w:val="bullet"/>
      <w:lvlText w:val="o"/>
      <w:lvlJc w:val="left"/>
      <w:pPr>
        <w:ind w:left="1080" w:hanging="360"/>
      </w:pPr>
      <w:rPr>
        <w:rFonts w:ascii="Courier New" w:hAnsi="Courier New" w:cs="Courier New" w:hint="default"/>
      </w:rPr>
    </w:lvl>
    <w:lvl w:ilvl="2" w:tplc="549C78A2" w:tentative="1">
      <w:start w:val="1"/>
      <w:numFmt w:val="bullet"/>
      <w:lvlText w:val=""/>
      <w:lvlJc w:val="left"/>
      <w:pPr>
        <w:ind w:left="1800" w:hanging="360"/>
      </w:pPr>
      <w:rPr>
        <w:rFonts w:ascii="Wingdings" w:hAnsi="Wingdings" w:hint="default"/>
      </w:rPr>
    </w:lvl>
    <w:lvl w:ilvl="3" w:tplc="7B423898" w:tentative="1">
      <w:start w:val="1"/>
      <w:numFmt w:val="bullet"/>
      <w:lvlText w:val=""/>
      <w:lvlJc w:val="left"/>
      <w:pPr>
        <w:ind w:left="2520" w:hanging="360"/>
      </w:pPr>
      <w:rPr>
        <w:rFonts w:ascii="Symbol" w:hAnsi="Symbol" w:hint="default"/>
      </w:rPr>
    </w:lvl>
    <w:lvl w:ilvl="4" w:tplc="A7723C30" w:tentative="1">
      <w:start w:val="1"/>
      <w:numFmt w:val="bullet"/>
      <w:lvlText w:val="o"/>
      <w:lvlJc w:val="left"/>
      <w:pPr>
        <w:ind w:left="3240" w:hanging="360"/>
      </w:pPr>
      <w:rPr>
        <w:rFonts w:ascii="Courier New" w:hAnsi="Courier New" w:cs="Courier New" w:hint="default"/>
      </w:rPr>
    </w:lvl>
    <w:lvl w:ilvl="5" w:tplc="80D87070" w:tentative="1">
      <w:start w:val="1"/>
      <w:numFmt w:val="bullet"/>
      <w:lvlText w:val=""/>
      <w:lvlJc w:val="left"/>
      <w:pPr>
        <w:ind w:left="3960" w:hanging="360"/>
      </w:pPr>
      <w:rPr>
        <w:rFonts w:ascii="Wingdings" w:hAnsi="Wingdings" w:hint="default"/>
      </w:rPr>
    </w:lvl>
    <w:lvl w:ilvl="6" w:tplc="0AAA5702" w:tentative="1">
      <w:start w:val="1"/>
      <w:numFmt w:val="bullet"/>
      <w:lvlText w:val=""/>
      <w:lvlJc w:val="left"/>
      <w:pPr>
        <w:ind w:left="4680" w:hanging="360"/>
      </w:pPr>
      <w:rPr>
        <w:rFonts w:ascii="Symbol" w:hAnsi="Symbol" w:hint="default"/>
      </w:rPr>
    </w:lvl>
    <w:lvl w:ilvl="7" w:tplc="642EAFF6" w:tentative="1">
      <w:start w:val="1"/>
      <w:numFmt w:val="bullet"/>
      <w:lvlText w:val="o"/>
      <w:lvlJc w:val="left"/>
      <w:pPr>
        <w:ind w:left="5400" w:hanging="360"/>
      </w:pPr>
      <w:rPr>
        <w:rFonts w:ascii="Courier New" w:hAnsi="Courier New" w:cs="Courier New" w:hint="default"/>
      </w:rPr>
    </w:lvl>
    <w:lvl w:ilvl="8" w:tplc="148246D6" w:tentative="1">
      <w:start w:val="1"/>
      <w:numFmt w:val="bullet"/>
      <w:lvlText w:val=""/>
      <w:lvlJc w:val="left"/>
      <w:pPr>
        <w:ind w:left="6120" w:hanging="360"/>
      </w:pPr>
      <w:rPr>
        <w:rFonts w:ascii="Wingdings" w:hAnsi="Wingdings" w:hint="default"/>
      </w:rPr>
    </w:lvl>
  </w:abstractNum>
  <w:abstractNum w:abstractNumId="26" w15:restartNumberingAfterBreak="0">
    <w:nsid w:val="44802677"/>
    <w:multiLevelType w:val="hybridMultilevel"/>
    <w:tmpl w:val="E8221D1C"/>
    <w:lvl w:ilvl="0" w:tplc="54BE731E">
      <w:start w:val="1"/>
      <w:numFmt w:val="bullet"/>
      <w:lvlText w:val="-"/>
      <w:lvlJc w:val="left"/>
      <w:pPr>
        <w:ind w:left="720" w:hanging="360"/>
      </w:pPr>
      <w:rPr>
        <w:rFonts w:ascii="Calibri" w:hAnsi="Calibri" w:hint="default"/>
      </w:rPr>
    </w:lvl>
    <w:lvl w:ilvl="1" w:tplc="AF723134">
      <w:start w:val="1"/>
      <w:numFmt w:val="bullet"/>
      <w:lvlText w:val="o"/>
      <w:lvlJc w:val="left"/>
      <w:pPr>
        <w:ind w:left="1440" w:hanging="360"/>
      </w:pPr>
      <w:rPr>
        <w:rFonts w:ascii="Courier New" w:hAnsi="Courier New" w:cs="Courier New" w:hint="default"/>
      </w:rPr>
    </w:lvl>
    <w:lvl w:ilvl="2" w:tplc="16C29678" w:tentative="1">
      <w:start w:val="1"/>
      <w:numFmt w:val="bullet"/>
      <w:lvlText w:val=""/>
      <w:lvlJc w:val="left"/>
      <w:pPr>
        <w:ind w:left="2160" w:hanging="360"/>
      </w:pPr>
      <w:rPr>
        <w:rFonts w:ascii="Wingdings" w:hAnsi="Wingdings" w:hint="default"/>
      </w:rPr>
    </w:lvl>
    <w:lvl w:ilvl="3" w:tplc="2452CA72" w:tentative="1">
      <w:start w:val="1"/>
      <w:numFmt w:val="bullet"/>
      <w:lvlText w:val=""/>
      <w:lvlJc w:val="left"/>
      <w:pPr>
        <w:ind w:left="2880" w:hanging="360"/>
      </w:pPr>
      <w:rPr>
        <w:rFonts w:ascii="Symbol" w:hAnsi="Symbol" w:hint="default"/>
      </w:rPr>
    </w:lvl>
    <w:lvl w:ilvl="4" w:tplc="0218B5B0" w:tentative="1">
      <w:start w:val="1"/>
      <w:numFmt w:val="bullet"/>
      <w:lvlText w:val="o"/>
      <w:lvlJc w:val="left"/>
      <w:pPr>
        <w:ind w:left="3600" w:hanging="360"/>
      </w:pPr>
      <w:rPr>
        <w:rFonts w:ascii="Courier New" w:hAnsi="Courier New" w:cs="Courier New" w:hint="default"/>
      </w:rPr>
    </w:lvl>
    <w:lvl w:ilvl="5" w:tplc="ABAA4726" w:tentative="1">
      <w:start w:val="1"/>
      <w:numFmt w:val="bullet"/>
      <w:lvlText w:val=""/>
      <w:lvlJc w:val="left"/>
      <w:pPr>
        <w:ind w:left="4320" w:hanging="360"/>
      </w:pPr>
      <w:rPr>
        <w:rFonts w:ascii="Wingdings" w:hAnsi="Wingdings" w:hint="default"/>
      </w:rPr>
    </w:lvl>
    <w:lvl w:ilvl="6" w:tplc="F3C0D302" w:tentative="1">
      <w:start w:val="1"/>
      <w:numFmt w:val="bullet"/>
      <w:lvlText w:val=""/>
      <w:lvlJc w:val="left"/>
      <w:pPr>
        <w:ind w:left="5040" w:hanging="360"/>
      </w:pPr>
      <w:rPr>
        <w:rFonts w:ascii="Symbol" w:hAnsi="Symbol" w:hint="default"/>
      </w:rPr>
    </w:lvl>
    <w:lvl w:ilvl="7" w:tplc="A53EDCC2" w:tentative="1">
      <w:start w:val="1"/>
      <w:numFmt w:val="bullet"/>
      <w:lvlText w:val="o"/>
      <w:lvlJc w:val="left"/>
      <w:pPr>
        <w:ind w:left="5760" w:hanging="360"/>
      </w:pPr>
      <w:rPr>
        <w:rFonts w:ascii="Courier New" w:hAnsi="Courier New" w:cs="Courier New" w:hint="default"/>
      </w:rPr>
    </w:lvl>
    <w:lvl w:ilvl="8" w:tplc="8D2A1436" w:tentative="1">
      <w:start w:val="1"/>
      <w:numFmt w:val="bullet"/>
      <w:lvlText w:val=""/>
      <w:lvlJc w:val="left"/>
      <w:pPr>
        <w:ind w:left="6480" w:hanging="360"/>
      </w:pPr>
      <w:rPr>
        <w:rFonts w:ascii="Wingdings" w:hAnsi="Wingdings" w:hint="default"/>
      </w:rPr>
    </w:lvl>
  </w:abstractNum>
  <w:abstractNum w:abstractNumId="27" w15:restartNumberingAfterBreak="0">
    <w:nsid w:val="45A51290"/>
    <w:multiLevelType w:val="hybridMultilevel"/>
    <w:tmpl w:val="8B629AC6"/>
    <w:lvl w:ilvl="0" w:tplc="F00E0010">
      <w:start w:val="1"/>
      <w:numFmt w:val="bullet"/>
      <w:lvlText w:val=""/>
      <w:lvlJc w:val="left"/>
      <w:pPr>
        <w:ind w:left="360" w:hanging="360"/>
      </w:pPr>
      <w:rPr>
        <w:rFonts w:ascii="Symbol" w:hAnsi="Symbol" w:hint="default"/>
      </w:rPr>
    </w:lvl>
    <w:lvl w:ilvl="1" w:tplc="C6EAB1EC">
      <w:numFmt w:val="bullet"/>
      <w:lvlText w:val="-"/>
      <w:lvlJc w:val="left"/>
      <w:pPr>
        <w:ind w:left="720" w:hanging="360"/>
      </w:pPr>
      <w:rPr>
        <w:rFonts w:ascii="Calibri" w:eastAsia="Calibri" w:hAnsi="Calibri" w:cs="Calibri" w:hint="default"/>
      </w:rPr>
    </w:lvl>
    <w:lvl w:ilvl="2" w:tplc="4E4C2F32" w:tentative="1">
      <w:start w:val="1"/>
      <w:numFmt w:val="bullet"/>
      <w:lvlText w:val=""/>
      <w:lvlJc w:val="left"/>
      <w:pPr>
        <w:ind w:left="1440" w:hanging="360"/>
      </w:pPr>
      <w:rPr>
        <w:rFonts w:ascii="Wingdings" w:hAnsi="Wingdings" w:hint="default"/>
      </w:rPr>
    </w:lvl>
    <w:lvl w:ilvl="3" w:tplc="01E655E8" w:tentative="1">
      <w:start w:val="1"/>
      <w:numFmt w:val="bullet"/>
      <w:lvlText w:val=""/>
      <w:lvlJc w:val="left"/>
      <w:pPr>
        <w:ind w:left="2160" w:hanging="360"/>
      </w:pPr>
      <w:rPr>
        <w:rFonts w:ascii="Symbol" w:hAnsi="Symbol" w:hint="default"/>
      </w:rPr>
    </w:lvl>
    <w:lvl w:ilvl="4" w:tplc="078272AA" w:tentative="1">
      <w:start w:val="1"/>
      <w:numFmt w:val="bullet"/>
      <w:lvlText w:val="o"/>
      <w:lvlJc w:val="left"/>
      <w:pPr>
        <w:ind w:left="2880" w:hanging="360"/>
      </w:pPr>
      <w:rPr>
        <w:rFonts w:ascii="Courier New" w:hAnsi="Courier New" w:cs="Courier New" w:hint="default"/>
      </w:rPr>
    </w:lvl>
    <w:lvl w:ilvl="5" w:tplc="67A45B48" w:tentative="1">
      <w:start w:val="1"/>
      <w:numFmt w:val="bullet"/>
      <w:lvlText w:val=""/>
      <w:lvlJc w:val="left"/>
      <w:pPr>
        <w:ind w:left="3600" w:hanging="360"/>
      </w:pPr>
      <w:rPr>
        <w:rFonts w:ascii="Wingdings" w:hAnsi="Wingdings" w:hint="default"/>
      </w:rPr>
    </w:lvl>
    <w:lvl w:ilvl="6" w:tplc="3946C0BC" w:tentative="1">
      <w:start w:val="1"/>
      <w:numFmt w:val="bullet"/>
      <w:lvlText w:val=""/>
      <w:lvlJc w:val="left"/>
      <w:pPr>
        <w:ind w:left="4320" w:hanging="360"/>
      </w:pPr>
      <w:rPr>
        <w:rFonts w:ascii="Symbol" w:hAnsi="Symbol" w:hint="default"/>
      </w:rPr>
    </w:lvl>
    <w:lvl w:ilvl="7" w:tplc="6D42F1BA" w:tentative="1">
      <w:start w:val="1"/>
      <w:numFmt w:val="bullet"/>
      <w:lvlText w:val="o"/>
      <w:lvlJc w:val="left"/>
      <w:pPr>
        <w:ind w:left="5040" w:hanging="360"/>
      </w:pPr>
      <w:rPr>
        <w:rFonts w:ascii="Courier New" w:hAnsi="Courier New" w:cs="Courier New" w:hint="default"/>
      </w:rPr>
    </w:lvl>
    <w:lvl w:ilvl="8" w:tplc="FFFAE054" w:tentative="1">
      <w:start w:val="1"/>
      <w:numFmt w:val="bullet"/>
      <w:lvlText w:val=""/>
      <w:lvlJc w:val="left"/>
      <w:pPr>
        <w:ind w:left="5760" w:hanging="360"/>
      </w:pPr>
      <w:rPr>
        <w:rFonts w:ascii="Wingdings" w:hAnsi="Wingdings" w:hint="default"/>
      </w:rPr>
    </w:lvl>
  </w:abstractNum>
  <w:abstractNum w:abstractNumId="28" w15:restartNumberingAfterBreak="0">
    <w:nsid w:val="4A2E0898"/>
    <w:multiLevelType w:val="hybridMultilevel"/>
    <w:tmpl w:val="D048D540"/>
    <w:lvl w:ilvl="0" w:tplc="4D0C1900">
      <w:start w:val="1"/>
      <w:numFmt w:val="bullet"/>
      <w:lvlText w:val=""/>
      <w:lvlJc w:val="left"/>
      <w:pPr>
        <w:ind w:left="360" w:hanging="360"/>
      </w:pPr>
      <w:rPr>
        <w:rFonts w:ascii="Symbol" w:hAnsi="Symbol" w:hint="default"/>
      </w:rPr>
    </w:lvl>
    <w:lvl w:ilvl="1" w:tplc="95C2B214" w:tentative="1">
      <w:start w:val="1"/>
      <w:numFmt w:val="bullet"/>
      <w:lvlText w:val="o"/>
      <w:lvlJc w:val="left"/>
      <w:pPr>
        <w:ind w:left="1080" w:hanging="360"/>
      </w:pPr>
      <w:rPr>
        <w:rFonts w:ascii="Courier New" w:hAnsi="Courier New" w:cs="Courier New" w:hint="default"/>
      </w:rPr>
    </w:lvl>
    <w:lvl w:ilvl="2" w:tplc="2BC0BA26" w:tentative="1">
      <w:start w:val="1"/>
      <w:numFmt w:val="bullet"/>
      <w:lvlText w:val=""/>
      <w:lvlJc w:val="left"/>
      <w:pPr>
        <w:ind w:left="1800" w:hanging="360"/>
      </w:pPr>
      <w:rPr>
        <w:rFonts w:ascii="Wingdings" w:hAnsi="Wingdings" w:hint="default"/>
      </w:rPr>
    </w:lvl>
    <w:lvl w:ilvl="3" w:tplc="D812DFC6" w:tentative="1">
      <w:start w:val="1"/>
      <w:numFmt w:val="bullet"/>
      <w:lvlText w:val=""/>
      <w:lvlJc w:val="left"/>
      <w:pPr>
        <w:ind w:left="2520" w:hanging="360"/>
      </w:pPr>
      <w:rPr>
        <w:rFonts w:ascii="Symbol" w:hAnsi="Symbol" w:hint="default"/>
      </w:rPr>
    </w:lvl>
    <w:lvl w:ilvl="4" w:tplc="54C0DE10" w:tentative="1">
      <w:start w:val="1"/>
      <w:numFmt w:val="bullet"/>
      <w:lvlText w:val="o"/>
      <w:lvlJc w:val="left"/>
      <w:pPr>
        <w:ind w:left="3240" w:hanging="360"/>
      </w:pPr>
      <w:rPr>
        <w:rFonts w:ascii="Courier New" w:hAnsi="Courier New" w:cs="Courier New" w:hint="default"/>
      </w:rPr>
    </w:lvl>
    <w:lvl w:ilvl="5" w:tplc="B5CE4758" w:tentative="1">
      <w:start w:val="1"/>
      <w:numFmt w:val="bullet"/>
      <w:lvlText w:val=""/>
      <w:lvlJc w:val="left"/>
      <w:pPr>
        <w:ind w:left="3960" w:hanging="360"/>
      </w:pPr>
      <w:rPr>
        <w:rFonts w:ascii="Wingdings" w:hAnsi="Wingdings" w:hint="default"/>
      </w:rPr>
    </w:lvl>
    <w:lvl w:ilvl="6" w:tplc="5920B000" w:tentative="1">
      <w:start w:val="1"/>
      <w:numFmt w:val="bullet"/>
      <w:lvlText w:val=""/>
      <w:lvlJc w:val="left"/>
      <w:pPr>
        <w:ind w:left="4680" w:hanging="360"/>
      </w:pPr>
      <w:rPr>
        <w:rFonts w:ascii="Symbol" w:hAnsi="Symbol" w:hint="default"/>
      </w:rPr>
    </w:lvl>
    <w:lvl w:ilvl="7" w:tplc="76C6EE06" w:tentative="1">
      <w:start w:val="1"/>
      <w:numFmt w:val="bullet"/>
      <w:lvlText w:val="o"/>
      <w:lvlJc w:val="left"/>
      <w:pPr>
        <w:ind w:left="5400" w:hanging="360"/>
      </w:pPr>
      <w:rPr>
        <w:rFonts w:ascii="Courier New" w:hAnsi="Courier New" w:cs="Courier New" w:hint="default"/>
      </w:rPr>
    </w:lvl>
    <w:lvl w:ilvl="8" w:tplc="F7F65F8A" w:tentative="1">
      <w:start w:val="1"/>
      <w:numFmt w:val="bullet"/>
      <w:lvlText w:val=""/>
      <w:lvlJc w:val="left"/>
      <w:pPr>
        <w:ind w:left="6120" w:hanging="360"/>
      </w:pPr>
      <w:rPr>
        <w:rFonts w:ascii="Wingdings" w:hAnsi="Wingdings" w:hint="default"/>
      </w:rPr>
    </w:lvl>
  </w:abstractNum>
  <w:abstractNum w:abstractNumId="29" w15:restartNumberingAfterBreak="0">
    <w:nsid w:val="4CDA14F7"/>
    <w:multiLevelType w:val="hybridMultilevel"/>
    <w:tmpl w:val="8FD098CE"/>
    <w:lvl w:ilvl="0" w:tplc="169E1E82">
      <w:start w:val="1"/>
      <w:numFmt w:val="bullet"/>
      <w:lvlText w:val=""/>
      <w:lvlJc w:val="left"/>
      <w:pPr>
        <w:ind w:left="360" w:hanging="360"/>
      </w:pPr>
      <w:rPr>
        <w:rFonts w:ascii="Symbol" w:hAnsi="Symbol" w:hint="default"/>
      </w:rPr>
    </w:lvl>
    <w:lvl w:ilvl="1" w:tplc="BEE04470">
      <w:start w:val="1"/>
      <w:numFmt w:val="bullet"/>
      <w:lvlText w:val="o"/>
      <w:lvlJc w:val="left"/>
      <w:pPr>
        <w:ind w:left="720" w:hanging="360"/>
      </w:pPr>
      <w:rPr>
        <w:rFonts w:ascii="Courier New" w:hAnsi="Courier New" w:cs="Courier New" w:hint="default"/>
      </w:rPr>
    </w:lvl>
    <w:lvl w:ilvl="2" w:tplc="0EBA6086" w:tentative="1">
      <w:start w:val="1"/>
      <w:numFmt w:val="bullet"/>
      <w:lvlText w:val=""/>
      <w:lvlJc w:val="left"/>
      <w:pPr>
        <w:ind w:left="1440" w:hanging="360"/>
      </w:pPr>
      <w:rPr>
        <w:rFonts w:ascii="Wingdings" w:hAnsi="Wingdings" w:hint="default"/>
      </w:rPr>
    </w:lvl>
    <w:lvl w:ilvl="3" w:tplc="70AAC428" w:tentative="1">
      <w:start w:val="1"/>
      <w:numFmt w:val="bullet"/>
      <w:lvlText w:val=""/>
      <w:lvlJc w:val="left"/>
      <w:pPr>
        <w:ind w:left="2160" w:hanging="360"/>
      </w:pPr>
      <w:rPr>
        <w:rFonts w:ascii="Symbol" w:hAnsi="Symbol" w:hint="default"/>
      </w:rPr>
    </w:lvl>
    <w:lvl w:ilvl="4" w:tplc="BB5E7886" w:tentative="1">
      <w:start w:val="1"/>
      <w:numFmt w:val="bullet"/>
      <w:lvlText w:val="o"/>
      <w:lvlJc w:val="left"/>
      <w:pPr>
        <w:ind w:left="2880" w:hanging="360"/>
      </w:pPr>
      <w:rPr>
        <w:rFonts w:ascii="Courier New" w:hAnsi="Courier New" w:cs="Courier New" w:hint="default"/>
      </w:rPr>
    </w:lvl>
    <w:lvl w:ilvl="5" w:tplc="518E4BB4" w:tentative="1">
      <w:start w:val="1"/>
      <w:numFmt w:val="bullet"/>
      <w:lvlText w:val=""/>
      <w:lvlJc w:val="left"/>
      <w:pPr>
        <w:ind w:left="3600" w:hanging="360"/>
      </w:pPr>
      <w:rPr>
        <w:rFonts w:ascii="Wingdings" w:hAnsi="Wingdings" w:hint="default"/>
      </w:rPr>
    </w:lvl>
    <w:lvl w:ilvl="6" w:tplc="AB50889C" w:tentative="1">
      <w:start w:val="1"/>
      <w:numFmt w:val="bullet"/>
      <w:lvlText w:val=""/>
      <w:lvlJc w:val="left"/>
      <w:pPr>
        <w:ind w:left="4320" w:hanging="360"/>
      </w:pPr>
      <w:rPr>
        <w:rFonts w:ascii="Symbol" w:hAnsi="Symbol" w:hint="default"/>
      </w:rPr>
    </w:lvl>
    <w:lvl w:ilvl="7" w:tplc="72F489F4" w:tentative="1">
      <w:start w:val="1"/>
      <w:numFmt w:val="bullet"/>
      <w:lvlText w:val="o"/>
      <w:lvlJc w:val="left"/>
      <w:pPr>
        <w:ind w:left="5040" w:hanging="360"/>
      </w:pPr>
      <w:rPr>
        <w:rFonts w:ascii="Courier New" w:hAnsi="Courier New" w:cs="Courier New" w:hint="default"/>
      </w:rPr>
    </w:lvl>
    <w:lvl w:ilvl="8" w:tplc="DE90BBEA" w:tentative="1">
      <w:start w:val="1"/>
      <w:numFmt w:val="bullet"/>
      <w:lvlText w:val=""/>
      <w:lvlJc w:val="left"/>
      <w:pPr>
        <w:ind w:left="5760" w:hanging="360"/>
      </w:pPr>
      <w:rPr>
        <w:rFonts w:ascii="Wingdings" w:hAnsi="Wingdings" w:hint="default"/>
      </w:rPr>
    </w:lvl>
  </w:abstractNum>
  <w:abstractNum w:abstractNumId="30" w15:restartNumberingAfterBreak="0">
    <w:nsid w:val="4D1722FF"/>
    <w:multiLevelType w:val="hybridMultilevel"/>
    <w:tmpl w:val="7278D0E6"/>
    <w:lvl w:ilvl="0" w:tplc="1E8EA8F6">
      <w:start w:val="1"/>
      <w:numFmt w:val="bullet"/>
      <w:lvlText w:val=""/>
      <w:lvlJc w:val="left"/>
      <w:pPr>
        <w:ind w:left="360" w:hanging="360"/>
      </w:pPr>
      <w:rPr>
        <w:rFonts w:ascii="Symbol" w:hAnsi="Symbol" w:hint="default"/>
      </w:rPr>
    </w:lvl>
    <w:lvl w:ilvl="1" w:tplc="5740B47E" w:tentative="1">
      <w:start w:val="1"/>
      <w:numFmt w:val="bullet"/>
      <w:lvlText w:val="o"/>
      <w:lvlJc w:val="left"/>
      <w:pPr>
        <w:ind w:left="1080" w:hanging="360"/>
      </w:pPr>
      <w:rPr>
        <w:rFonts w:ascii="Courier New" w:hAnsi="Courier New" w:cs="Courier New" w:hint="default"/>
      </w:rPr>
    </w:lvl>
    <w:lvl w:ilvl="2" w:tplc="BBD6A9CE" w:tentative="1">
      <w:start w:val="1"/>
      <w:numFmt w:val="bullet"/>
      <w:lvlText w:val=""/>
      <w:lvlJc w:val="left"/>
      <w:pPr>
        <w:ind w:left="1800" w:hanging="360"/>
      </w:pPr>
      <w:rPr>
        <w:rFonts w:ascii="Wingdings" w:hAnsi="Wingdings" w:hint="default"/>
      </w:rPr>
    </w:lvl>
    <w:lvl w:ilvl="3" w:tplc="DDE640EC" w:tentative="1">
      <w:start w:val="1"/>
      <w:numFmt w:val="bullet"/>
      <w:lvlText w:val=""/>
      <w:lvlJc w:val="left"/>
      <w:pPr>
        <w:ind w:left="2520" w:hanging="360"/>
      </w:pPr>
      <w:rPr>
        <w:rFonts w:ascii="Symbol" w:hAnsi="Symbol" w:hint="default"/>
      </w:rPr>
    </w:lvl>
    <w:lvl w:ilvl="4" w:tplc="007E4B68" w:tentative="1">
      <w:start w:val="1"/>
      <w:numFmt w:val="bullet"/>
      <w:lvlText w:val="o"/>
      <w:lvlJc w:val="left"/>
      <w:pPr>
        <w:ind w:left="3240" w:hanging="360"/>
      </w:pPr>
      <w:rPr>
        <w:rFonts w:ascii="Courier New" w:hAnsi="Courier New" w:cs="Courier New" w:hint="default"/>
      </w:rPr>
    </w:lvl>
    <w:lvl w:ilvl="5" w:tplc="6434A692" w:tentative="1">
      <w:start w:val="1"/>
      <w:numFmt w:val="bullet"/>
      <w:lvlText w:val=""/>
      <w:lvlJc w:val="left"/>
      <w:pPr>
        <w:ind w:left="3960" w:hanging="360"/>
      </w:pPr>
      <w:rPr>
        <w:rFonts w:ascii="Wingdings" w:hAnsi="Wingdings" w:hint="default"/>
      </w:rPr>
    </w:lvl>
    <w:lvl w:ilvl="6" w:tplc="A0EE6444" w:tentative="1">
      <w:start w:val="1"/>
      <w:numFmt w:val="bullet"/>
      <w:lvlText w:val=""/>
      <w:lvlJc w:val="left"/>
      <w:pPr>
        <w:ind w:left="4680" w:hanging="360"/>
      </w:pPr>
      <w:rPr>
        <w:rFonts w:ascii="Symbol" w:hAnsi="Symbol" w:hint="default"/>
      </w:rPr>
    </w:lvl>
    <w:lvl w:ilvl="7" w:tplc="20AA8CC8" w:tentative="1">
      <w:start w:val="1"/>
      <w:numFmt w:val="bullet"/>
      <w:lvlText w:val="o"/>
      <w:lvlJc w:val="left"/>
      <w:pPr>
        <w:ind w:left="5400" w:hanging="360"/>
      </w:pPr>
      <w:rPr>
        <w:rFonts w:ascii="Courier New" w:hAnsi="Courier New" w:cs="Courier New" w:hint="default"/>
      </w:rPr>
    </w:lvl>
    <w:lvl w:ilvl="8" w:tplc="7B2CD51C" w:tentative="1">
      <w:start w:val="1"/>
      <w:numFmt w:val="bullet"/>
      <w:lvlText w:val=""/>
      <w:lvlJc w:val="left"/>
      <w:pPr>
        <w:ind w:left="6120" w:hanging="360"/>
      </w:pPr>
      <w:rPr>
        <w:rFonts w:ascii="Wingdings" w:hAnsi="Wingdings" w:hint="default"/>
      </w:rPr>
    </w:lvl>
  </w:abstractNum>
  <w:abstractNum w:abstractNumId="31" w15:restartNumberingAfterBreak="0">
    <w:nsid w:val="4E446200"/>
    <w:multiLevelType w:val="hybridMultilevel"/>
    <w:tmpl w:val="453ECBF8"/>
    <w:lvl w:ilvl="0" w:tplc="D3B8C72E">
      <w:start w:val="1"/>
      <w:numFmt w:val="bullet"/>
      <w:lvlText w:val=""/>
      <w:lvlJc w:val="left"/>
      <w:pPr>
        <w:ind w:left="360" w:hanging="360"/>
      </w:pPr>
      <w:rPr>
        <w:rFonts w:ascii="Symbol" w:hAnsi="Symbol" w:hint="default"/>
      </w:rPr>
    </w:lvl>
    <w:lvl w:ilvl="1" w:tplc="ED28A25C">
      <w:start w:val="1"/>
      <w:numFmt w:val="bullet"/>
      <w:lvlText w:val="o"/>
      <w:lvlJc w:val="left"/>
      <w:pPr>
        <w:ind w:left="1080" w:hanging="360"/>
      </w:pPr>
      <w:rPr>
        <w:rFonts w:ascii="Courier New" w:hAnsi="Courier New" w:hint="default"/>
      </w:rPr>
    </w:lvl>
    <w:lvl w:ilvl="2" w:tplc="34BC8AD4">
      <w:start w:val="1"/>
      <w:numFmt w:val="bullet"/>
      <w:lvlText w:val=""/>
      <w:lvlJc w:val="left"/>
      <w:pPr>
        <w:ind w:left="1800" w:hanging="360"/>
      </w:pPr>
      <w:rPr>
        <w:rFonts w:ascii="Wingdings" w:hAnsi="Wingdings" w:hint="default"/>
      </w:rPr>
    </w:lvl>
    <w:lvl w:ilvl="3" w:tplc="83002962">
      <w:start w:val="1"/>
      <w:numFmt w:val="bullet"/>
      <w:lvlText w:val=""/>
      <w:lvlJc w:val="left"/>
      <w:pPr>
        <w:ind w:left="2520" w:hanging="360"/>
      </w:pPr>
      <w:rPr>
        <w:rFonts w:ascii="Symbol" w:hAnsi="Symbol" w:hint="default"/>
      </w:rPr>
    </w:lvl>
    <w:lvl w:ilvl="4" w:tplc="0A885400">
      <w:start w:val="1"/>
      <w:numFmt w:val="bullet"/>
      <w:lvlText w:val="o"/>
      <w:lvlJc w:val="left"/>
      <w:pPr>
        <w:ind w:left="3240" w:hanging="360"/>
      </w:pPr>
      <w:rPr>
        <w:rFonts w:ascii="Courier New" w:hAnsi="Courier New" w:hint="default"/>
      </w:rPr>
    </w:lvl>
    <w:lvl w:ilvl="5" w:tplc="D7A455B2">
      <w:start w:val="1"/>
      <w:numFmt w:val="bullet"/>
      <w:lvlText w:val=""/>
      <w:lvlJc w:val="left"/>
      <w:pPr>
        <w:ind w:left="3960" w:hanging="360"/>
      </w:pPr>
      <w:rPr>
        <w:rFonts w:ascii="Wingdings" w:hAnsi="Wingdings" w:hint="default"/>
      </w:rPr>
    </w:lvl>
    <w:lvl w:ilvl="6" w:tplc="F06C074E">
      <w:start w:val="1"/>
      <w:numFmt w:val="bullet"/>
      <w:lvlText w:val=""/>
      <w:lvlJc w:val="left"/>
      <w:pPr>
        <w:ind w:left="4680" w:hanging="360"/>
      </w:pPr>
      <w:rPr>
        <w:rFonts w:ascii="Symbol" w:hAnsi="Symbol" w:hint="default"/>
      </w:rPr>
    </w:lvl>
    <w:lvl w:ilvl="7" w:tplc="855EE7B0">
      <w:start w:val="1"/>
      <w:numFmt w:val="bullet"/>
      <w:lvlText w:val="o"/>
      <w:lvlJc w:val="left"/>
      <w:pPr>
        <w:ind w:left="5400" w:hanging="360"/>
      </w:pPr>
      <w:rPr>
        <w:rFonts w:ascii="Courier New" w:hAnsi="Courier New" w:hint="default"/>
      </w:rPr>
    </w:lvl>
    <w:lvl w:ilvl="8" w:tplc="EE4C5C2A">
      <w:start w:val="1"/>
      <w:numFmt w:val="bullet"/>
      <w:lvlText w:val=""/>
      <w:lvlJc w:val="left"/>
      <w:pPr>
        <w:ind w:left="6120" w:hanging="360"/>
      </w:pPr>
      <w:rPr>
        <w:rFonts w:ascii="Wingdings" w:hAnsi="Wingdings" w:hint="default"/>
      </w:rPr>
    </w:lvl>
  </w:abstractNum>
  <w:abstractNum w:abstractNumId="32" w15:restartNumberingAfterBreak="0">
    <w:nsid w:val="4EC81C9D"/>
    <w:multiLevelType w:val="hybridMultilevel"/>
    <w:tmpl w:val="187479BE"/>
    <w:lvl w:ilvl="0" w:tplc="7022249E">
      <w:start w:val="1"/>
      <w:numFmt w:val="bullet"/>
      <w:lvlText w:val=""/>
      <w:lvlJc w:val="left"/>
      <w:pPr>
        <w:ind w:left="360" w:hanging="360"/>
      </w:pPr>
      <w:rPr>
        <w:rFonts w:ascii="Symbol" w:hAnsi="Symbol" w:hint="default"/>
      </w:rPr>
    </w:lvl>
    <w:lvl w:ilvl="1" w:tplc="24DC5D48">
      <w:start w:val="1"/>
      <w:numFmt w:val="bullet"/>
      <w:lvlText w:val="o"/>
      <w:lvlJc w:val="left"/>
      <w:pPr>
        <w:ind w:left="1080" w:hanging="360"/>
      </w:pPr>
      <w:rPr>
        <w:rFonts w:ascii="Courier New" w:hAnsi="Courier New" w:cs="Courier New" w:hint="default"/>
      </w:rPr>
    </w:lvl>
    <w:lvl w:ilvl="2" w:tplc="027A5196">
      <w:start w:val="1"/>
      <w:numFmt w:val="bullet"/>
      <w:lvlText w:val=""/>
      <w:lvlJc w:val="left"/>
      <w:pPr>
        <w:ind w:left="1800" w:hanging="360"/>
      </w:pPr>
      <w:rPr>
        <w:rFonts w:ascii="Wingdings" w:hAnsi="Wingdings" w:hint="default"/>
      </w:rPr>
    </w:lvl>
    <w:lvl w:ilvl="3" w:tplc="42926588" w:tentative="1">
      <w:start w:val="1"/>
      <w:numFmt w:val="bullet"/>
      <w:lvlText w:val=""/>
      <w:lvlJc w:val="left"/>
      <w:pPr>
        <w:ind w:left="2520" w:hanging="360"/>
      </w:pPr>
      <w:rPr>
        <w:rFonts w:ascii="Symbol" w:hAnsi="Symbol" w:hint="default"/>
      </w:rPr>
    </w:lvl>
    <w:lvl w:ilvl="4" w:tplc="951AAFAE" w:tentative="1">
      <w:start w:val="1"/>
      <w:numFmt w:val="bullet"/>
      <w:lvlText w:val="o"/>
      <w:lvlJc w:val="left"/>
      <w:pPr>
        <w:ind w:left="3240" w:hanging="360"/>
      </w:pPr>
      <w:rPr>
        <w:rFonts w:ascii="Courier New" w:hAnsi="Courier New" w:cs="Courier New" w:hint="default"/>
      </w:rPr>
    </w:lvl>
    <w:lvl w:ilvl="5" w:tplc="5364A66E" w:tentative="1">
      <w:start w:val="1"/>
      <w:numFmt w:val="bullet"/>
      <w:lvlText w:val=""/>
      <w:lvlJc w:val="left"/>
      <w:pPr>
        <w:ind w:left="3960" w:hanging="360"/>
      </w:pPr>
      <w:rPr>
        <w:rFonts w:ascii="Wingdings" w:hAnsi="Wingdings" w:hint="default"/>
      </w:rPr>
    </w:lvl>
    <w:lvl w:ilvl="6" w:tplc="572248E8" w:tentative="1">
      <w:start w:val="1"/>
      <w:numFmt w:val="bullet"/>
      <w:lvlText w:val=""/>
      <w:lvlJc w:val="left"/>
      <w:pPr>
        <w:ind w:left="4680" w:hanging="360"/>
      </w:pPr>
      <w:rPr>
        <w:rFonts w:ascii="Symbol" w:hAnsi="Symbol" w:hint="default"/>
      </w:rPr>
    </w:lvl>
    <w:lvl w:ilvl="7" w:tplc="6556FBE4" w:tentative="1">
      <w:start w:val="1"/>
      <w:numFmt w:val="bullet"/>
      <w:lvlText w:val="o"/>
      <w:lvlJc w:val="left"/>
      <w:pPr>
        <w:ind w:left="5400" w:hanging="360"/>
      </w:pPr>
      <w:rPr>
        <w:rFonts w:ascii="Courier New" w:hAnsi="Courier New" w:cs="Courier New" w:hint="default"/>
      </w:rPr>
    </w:lvl>
    <w:lvl w:ilvl="8" w:tplc="E3CED5DC" w:tentative="1">
      <w:start w:val="1"/>
      <w:numFmt w:val="bullet"/>
      <w:lvlText w:val=""/>
      <w:lvlJc w:val="left"/>
      <w:pPr>
        <w:ind w:left="6120" w:hanging="360"/>
      </w:pPr>
      <w:rPr>
        <w:rFonts w:ascii="Wingdings" w:hAnsi="Wingdings" w:hint="default"/>
      </w:rPr>
    </w:lvl>
  </w:abstractNum>
  <w:abstractNum w:abstractNumId="33" w15:restartNumberingAfterBreak="0">
    <w:nsid w:val="4EFF53D7"/>
    <w:multiLevelType w:val="hybridMultilevel"/>
    <w:tmpl w:val="33CA4FF4"/>
    <w:lvl w:ilvl="0" w:tplc="2E8038D8">
      <w:start w:val="1"/>
      <w:numFmt w:val="bullet"/>
      <w:lvlText w:val=""/>
      <w:lvlJc w:val="left"/>
      <w:pPr>
        <w:ind w:left="360" w:hanging="360"/>
      </w:pPr>
      <w:rPr>
        <w:rFonts w:ascii="Symbol" w:hAnsi="Symbol" w:hint="default"/>
      </w:rPr>
    </w:lvl>
    <w:lvl w:ilvl="1" w:tplc="3D1CDBEC" w:tentative="1">
      <w:start w:val="1"/>
      <w:numFmt w:val="bullet"/>
      <w:lvlText w:val="o"/>
      <w:lvlJc w:val="left"/>
      <w:pPr>
        <w:ind w:left="1080" w:hanging="360"/>
      </w:pPr>
      <w:rPr>
        <w:rFonts w:ascii="Courier New" w:hAnsi="Courier New" w:cs="Courier New" w:hint="default"/>
      </w:rPr>
    </w:lvl>
    <w:lvl w:ilvl="2" w:tplc="AAD65048" w:tentative="1">
      <w:start w:val="1"/>
      <w:numFmt w:val="bullet"/>
      <w:lvlText w:val=""/>
      <w:lvlJc w:val="left"/>
      <w:pPr>
        <w:ind w:left="1800" w:hanging="360"/>
      </w:pPr>
      <w:rPr>
        <w:rFonts w:ascii="Wingdings" w:hAnsi="Wingdings" w:hint="default"/>
      </w:rPr>
    </w:lvl>
    <w:lvl w:ilvl="3" w:tplc="4BDA55E0" w:tentative="1">
      <w:start w:val="1"/>
      <w:numFmt w:val="bullet"/>
      <w:lvlText w:val=""/>
      <w:lvlJc w:val="left"/>
      <w:pPr>
        <w:ind w:left="2520" w:hanging="360"/>
      </w:pPr>
      <w:rPr>
        <w:rFonts w:ascii="Symbol" w:hAnsi="Symbol" w:hint="default"/>
      </w:rPr>
    </w:lvl>
    <w:lvl w:ilvl="4" w:tplc="FFF29190" w:tentative="1">
      <w:start w:val="1"/>
      <w:numFmt w:val="bullet"/>
      <w:lvlText w:val="o"/>
      <w:lvlJc w:val="left"/>
      <w:pPr>
        <w:ind w:left="3240" w:hanging="360"/>
      </w:pPr>
      <w:rPr>
        <w:rFonts w:ascii="Courier New" w:hAnsi="Courier New" w:cs="Courier New" w:hint="default"/>
      </w:rPr>
    </w:lvl>
    <w:lvl w:ilvl="5" w:tplc="CD84FF74" w:tentative="1">
      <w:start w:val="1"/>
      <w:numFmt w:val="bullet"/>
      <w:lvlText w:val=""/>
      <w:lvlJc w:val="left"/>
      <w:pPr>
        <w:ind w:left="3960" w:hanging="360"/>
      </w:pPr>
      <w:rPr>
        <w:rFonts w:ascii="Wingdings" w:hAnsi="Wingdings" w:hint="default"/>
      </w:rPr>
    </w:lvl>
    <w:lvl w:ilvl="6" w:tplc="A2D075A4" w:tentative="1">
      <w:start w:val="1"/>
      <w:numFmt w:val="bullet"/>
      <w:lvlText w:val=""/>
      <w:lvlJc w:val="left"/>
      <w:pPr>
        <w:ind w:left="4680" w:hanging="360"/>
      </w:pPr>
      <w:rPr>
        <w:rFonts w:ascii="Symbol" w:hAnsi="Symbol" w:hint="default"/>
      </w:rPr>
    </w:lvl>
    <w:lvl w:ilvl="7" w:tplc="7406A5A8" w:tentative="1">
      <w:start w:val="1"/>
      <w:numFmt w:val="bullet"/>
      <w:lvlText w:val="o"/>
      <w:lvlJc w:val="left"/>
      <w:pPr>
        <w:ind w:left="5400" w:hanging="360"/>
      </w:pPr>
      <w:rPr>
        <w:rFonts w:ascii="Courier New" w:hAnsi="Courier New" w:cs="Courier New" w:hint="default"/>
      </w:rPr>
    </w:lvl>
    <w:lvl w:ilvl="8" w:tplc="B344B742" w:tentative="1">
      <w:start w:val="1"/>
      <w:numFmt w:val="bullet"/>
      <w:lvlText w:val=""/>
      <w:lvlJc w:val="left"/>
      <w:pPr>
        <w:ind w:left="6120" w:hanging="360"/>
      </w:pPr>
      <w:rPr>
        <w:rFonts w:ascii="Wingdings" w:hAnsi="Wingdings" w:hint="default"/>
      </w:rPr>
    </w:lvl>
  </w:abstractNum>
  <w:abstractNum w:abstractNumId="34" w15:restartNumberingAfterBreak="0">
    <w:nsid w:val="5C480E08"/>
    <w:multiLevelType w:val="hybridMultilevel"/>
    <w:tmpl w:val="12E66B66"/>
    <w:lvl w:ilvl="0" w:tplc="8EF827DA">
      <w:start w:val="1"/>
      <w:numFmt w:val="bullet"/>
      <w:lvlText w:val=""/>
      <w:lvlJc w:val="left"/>
      <w:pPr>
        <w:ind w:left="360" w:hanging="360"/>
      </w:pPr>
      <w:rPr>
        <w:rFonts w:ascii="Symbol" w:hAnsi="Symbol" w:hint="default"/>
      </w:rPr>
    </w:lvl>
    <w:lvl w:ilvl="1" w:tplc="3B849CF4" w:tentative="1">
      <w:start w:val="1"/>
      <w:numFmt w:val="bullet"/>
      <w:lvlText w:val="o"/>
      <w:lvlJc w:val="left"/>
      <w:pPr>
        <w:ind w:left="1080" w:hanging="360"/>
      </w:pPr>
      <w:rPr>
        <w:rFonts w:ascii="Courier New" w:hAnsi="Courier New" w:cs="Courier New" w:hint="default"/>
      </w:rPr>
    </w:lvl>
    <w:lvl w:ilvl="2" w:tplc="ABDCC024" w:tentative="1">
      <w:start w:val="1"/>
      <w:numFmt w:val="bullet"/>
      <w:lvlText w:val=""/>
      <w:lvlJc w:val="left"/>
      <w:pPr>
        <w:ind w:left="1800" w:hanging="360"/>
      </w:pPr>
      <w:rPr>
        <w:rFonts w:ascii="Wingdings" w:hAnsi="Wingdings" w:hint="default"/>
      </w:rPr>
    </w:lvl>
    <w:lvl w:ilvl="3" w:tplc="B3205C9C" w:tentative="1">
      <w:start w:val="1"/>
      <w:numFmt w:val="bullet"/>
      <w:lvlText w:val=""/>
      <w:lvlJc w:val="left"/>
      <w:pPr>
        <w:ind w:left="2520" w:hanging="360"/>
      </w:pPr>
      <w:rPr>
        <w:rFonts w:ascii="Symbol" w:hAnsi="Symbol" w:hint="default"/>
      </w:rPr>
    </w:lvl>
    <w:lvl w:ilvl="4" w:tplc="41CCACD0" w:tentative="1">
      <w:start w:val="1"/>
      <w:numFmt w:val="bullet"/>
      <w:lvlText w:val="o"/>
      <w:lvlJc w:val="left"/>
      <w:pPr>
        <w:ind w:left="3240" w:hanging="360"/>
      </w:pPr>
      <w:rPr>
        <w:rFonts w:ascii="Courier New" w:hAnsi="Courier New" w:cs="Courier New" w:hint="default"/>
      </w:rPr>
    </w:lvl>
    <w:lvl w:ilvl="5" w:tplc="18F4CDE8" w:tentative="1">
      <w:start w:val="1"/>
      <w:numFmt w:val="bullet"/>
      <w:lvlText w:val=""/>
      <w:lvlJc w:val="left"/>
      <w:pPr>
        <w:ind w:left="3960" w:hanging="360"/>
      </w:pPr>
      <w:rPr>
        <w:rFonts w:ascii="Wingdings" w:hAnsi="Wingdings" w:hint="default"/>
      </w:rPr>
    </w:lvl>
    <w:lvl w:ilvl="6" w:tplc="DD22E21E" w:tentative="1">
      <w:start w:val="1"/>
      <w:numFmt w:val="bullet"/>
      <w:lvlText w:val=""/>
      <w:lvlJc w:val="left"/>
      <w:pPr>
        <w:ind w:left="4680" w:hanging="360"/>
      </w:pPr>
      <w:rPr>
        <w:rFonts w:ascii="Symbol" w:hAnsi="Symbol" w:hint="default"/>
      </w:rPr>
    </w:lvl>
    <w:lvl w:ilvl="7" w:tplc="5424816E" w:tentative="1">
      <w:start w:val="1"/>
      <w:numFmt w:val="bullet"/>
      <w:lvlText w:val="o"/>
      <w:lvlJc w:val="left"/>
      <w:pPr>
        <w:ind w:left="5400" w:hanging="360"/>
      </w:pPr>
      <w:rPr>
        <w:rFonts w:ascii="Courier New" w:hAnsi="Courier New" w:cs="Courier New" w:hint="default"/>
      </w:rPr>
    </w:lvl>
    <w:lvl w:ilvl="8" w:tplc="016C0928" w:tentative="1">
      <w:start w:val="1"/>
      <w:numFmt w:val="bullet"/>
      <w:lvlText w:val=""/>
      <w:lvlJc w:val="left"/>
      <w:pPr>
        <w:ind w:left="6120" w:hanging="360"/>
      </w:pPr>
      <w:rPr>
        <w:rFonts w:ascii="Wingdings" w:hAnsi="Wingdings" w:hint="default"/>
      </w:rPr>
    </w:lvl>
  </w:abstractNum>
  <w:abstractNum w:abstractNumId="35" w15:restartNumberingAfterBreak="0">
    <w:nsid w:val="5EB042CF"/>
    <w:multiLevelType w:val="hybridMultilevel"/>
    <w:tmpl w:val="5D285FE2"/>
    <w:lvl w:ilvl="0" w:tplc="71FE7C9A">
      <w:start w:val="1"/>
      <w:numFmt w:val="bullet"/>
      <w:lvlText w:val=""/>
      <w:lvlJc w:val="left"/>
      <w:pPr>
        <w:ind w:left="780" w:hanging="360"/>
      </w:pPr>
      <w:rPr>
        <w:rFonts w:ascii="Symbol" w:hAnsi="Symbol" w:hint="default"/>
      </w:rPr>
    </w:lvl>
    <w:lvl w:ilvl="1" w:tplc="C14E6CBE" w:tentative="1">
      <w:start w:val="1"/>
      <w:numFmt w:val="bullet"/>
      <w:lvlText w:val="o"/>
      <w:lvlJc w:val="left"/>
      <w:pPr>
        <w:ind w:left="1500" w:hanging="360"/>
      </w:pPr>
      <w:rPr>
        <w:rFonts w:ascii="Courier New" w:hAnsi="Courier New" w:cs="Courier New" w:hint="default"/>
      </w:rPr>
    </w:lvl>
    <w:lvl w:ilvl="2" w:tplc="326A5B06" w:tentative="1">
      <w:start w:val="1"/>
      <w:numFmt w:val="bullet"/>
      <w:lvlText w:val=""/>
      <w:lvlJc w:val="left"/>
      <w:pPr>
        <w:ind w:left="2220" w:hanging="360"/>
      </w:pPr>
      <w:rPr>
        <w:rFonts w:ascii="Wingdings" w:hAnsi="Wingdings" w:hint="default"/>
      </w:rPr>
    </w:lvl>
    <w:lvl w:ilvl="3" w:tplc="7690F00E" w:tentative="1">
      <w:start w:val="1"/>
      <w:numFmt w:val="bullet"/>
      <w:lvlText w:val=""/>
      <w:lvlJc w:val="left"/>
      <w:pPr>
        <w:ind w:left="2940" w:hanging="360"/>
      </w:pPr>
      <w:rPr>
        <w:rFonts w:ascii="Symbol" w:hAnsi="Symbol" w:hint="default"/>
      </w:rPr>
    </w:lvl>
    <w:lvl w:ilvl="4" w:tplc="007ABDE4" w:tentative="1">
      <w:start w:val="1"/>
      <w:numFmt w:val="bullet"/>
      <w:lvlText w:val="o"/>
      <w:lvlJc w:val="left"/>
      <w:pPr>
        <w:ind w:left="3660" w:hanging="360"/>
      </w:pPr>
      <w:rPr>
        <w:rFonts w:ascii="Courier New" w:hAnsi="Courier New" w:cs="Courier New" w:hint="default"/>
      </w:rPr>
    </w:lvl>
    <w:lvl w:ilvl="5" w:tplc="48626B72" w:tentative="1">
      <w:start w:val="1"/>
      <w:numFmt w:val="bullet"/>
      <w:lvlText w:val=""/>
      <w:lvlJc w:val="left"/>
      <w:pPr>
        <w:ind w:left="4380" w:hanging="360"/>
      </w:pPr>
      <w:rPr>
        <w:rFonts w:ascii="Wingdings" w:hAnsi="Wingdings" w:hint="default"/>
      </w:rPr>
    </w:lvl>
    <w:lvl w:ilvl="6" w:tplc="56E89054" w:tentative="1">
      <w:start w:val="1"/>
      <w:numFmt w:val="bullet"/>
      <w:lvlText w:val=""/>
      <w:lvlJc w:val="left"/>
      <w:pPr>
        <w:ind w:left="5100" w:hanging="360"/>
      </w:pPr>
      <w:rPr>
        <w:rFonts w:ascii="Symbol" w:hAnsi="Symbol" w:hint="default"/>
      </w:rPr>
    </w:lvl>
    <w:lvl w:ilvl="7" w:tplc="61F8EBB4" w:tentative="1">
      <w:start w:val="1"/>
      <w:numFmt w:val="bullet"/>
      <w:lvlText w:val="o"/>
      <w:lvlJc w:val="left"/>
      <w:pPr>
        <w:ind w:left="5820" w:hanging="360"/>
      </w:pPr>
      <w:rPr>
        <w:rFonts w:ascii="Courier New" w:hAnsi="Courier New" w:cs="Courier New" w:hint="default"/>
      </w:rPr>
    </w:lvl>
    <w:lvl w:ilvl="8" w:tplc="F3161B68" w:tentative="1">
      <w:start w:val="1"/>
      <w:numFmt w:val="bullet"/>
      <w:lvlText w:val=""/>
      <w:lvlJc w:val="left"/>
      <w:pPr>
        <w:ind w:left="6540" w:hanging="360"/>
      </w:pPr>
      <w:rPr>
        <w:rFonts w:ascii="Wingdings" w:hAnsi="Wingdings" w:hint="default"/>
      </w:rPr>
    </w:lvl>
  </w:abstractNum>
  <w:abstractNum w:abstractNumId="36" w15:restartNumberingAfterBreak="0">
    <w:nsid w:val="61C8733D"/>
    <w:multiLevelType w:val="hybridMultilevel"/>
    <w:tmpl w:val="8C6EF286"/>
    <w:lvl w:ilvl="0" w:tplc="300CA66E">
      <w:start w:val="1"/>
      <w:numFmt w:val="bullet"/>
      <w:lvlText w:val=""/>
      <w:lvlJc w:val="left"/>
      <w:pPr>
        <w:ind w:left="360" w:hanging="360"/>
      </w:pPr>
      <w:rPr>
        <w:rFonts w:ascii="Symbol" w:hAnsi="Symbol" w:hint="default"/>
      </w:rPr>
    </w:lvl>
    <w:lvl w:ilvl="1" w:tplc="48BAA00C" w:tentative="1">
      <w:start w:val="1"/>
      <w:numFmt w:val="bullet"/>
      <w:lvlText w:val="o"/>
      <w:lvlJc w:val="left"/>
      <w:pPr>
        <w:ind w:left="1080" w:hanging="360"/>
      </w:pPr>
      <w:rPr>
        <w:rFonts w:ascii="Courier New" w:hAnsi="Courier New" w:cs="Courier New" w:hint="default"/>
      </w:rPr>
    </w:lvl>
    <w:lvl w:ilvl="2" w:tplc="55A898C2" w:tentative="1">
      <w:start w:val="1"/>
      <w:numFmt w:val="bullet"/>
      <w:lvlText w:val=""/>
      <w:lvlJc w:val="left"/>
      <w:pPr>
        <w:ind w:left="1800" w:hanging="360"/>
      </w:pPr>
      <w:rPr>
        <w:rFonts w:ascii="Wingdings" w:hAnsi="Wingdings" w:hint="default"/>
      </w:rPr>
    </w:lvl>
    <w:lvl w:ilvl="3" w:tplc="BB042D2C" w:tentative="1">
      <w:start w:val="1"/>
      <w:numFmt w:val="bullet"/>
      <w:lvlText w:val=""/>
      <w:lvlJc w:val="left"/>
      <w:pPr>
        <w:ind w:left="2520" w:hanging="360"/>
      </w:pPr>
      <w:rPr>
        <w:rFonts w:ascii="Symbol" w:hAnsi="Symbol" w:hint="default"/>
      </w:rPr>
    </w:lvl>
    <w:lvl w:ilvl="4" w:tplc="6E645006" w:tentative="1">
      <w:start w:val="1"/>
      <w:numFmt w:val="bullet"/>
      <w:lvlText w:val="o"/>
      <w:lvlJc w:val="left"/>
      <w:pPr>
        <w:ind w:left="3240" w:hanging="360"/>
      </w:pPr>
      <w:rPr>
        <w:rFonts w:ascii="Courier New" w:hAnsi="Courier New" w:cs="Courier New" w:hint="default"/>
      </w:rPr>
    </w:lvl>
    <w:lvl w:ilvl="5" w:tplc="5776C6B6" w:tentative="1">
      <w:start w:val="1"/>
      <w:numFmt w:val="bullet"/>
      <w:lvlText w:val=""/>
      <w:lvlJc w:val="left"/>
      <w:pPr>
        <w:ind w:left="3960" w:hanging="360"/>
      </w:pPr>
      <w:rPr>
        <w:rFonts w:ascii="Wingdings" w:hAnsi="Wingdings" w:hint="default"/>
      </w:rPr>
    </w:lvl>
    <w:lvl w:ilvl="6" w:tplc="C5EA27B4" w:tentative="1">
      <w:start w:val="1"/>
      <w:numFmt w:val="bullet"/>
      <w:lvlText w:val=""/>
      <w:lvlJc w:val="left"/>
      <w:pPr>
        <w:ind w:left="4680" w:hanging="360"/>
      </w:pPr>
      <w:rPr>
        <w:rFonts w:ascii="Symbol" w:hAnsi="Symbol" w:hint="default"/>
      </w:rPr>
    </w:lvl>
    <w:lvl w:ilvl="7" w:tplc="72AEED1A" w:tentative="1">
      <w:start w:val="1"/>
      <w:numFmt w:val="bullet"/>
      <w:lvlText w:val="o"/>
      <w:lvlJc w:val="left"/>
      <w:pPr>
        <w:ind w:left="5400" w:hanging="360"/>
      </w:pPr>
      <w:rPr>
        <w:rFonts w:ascii="Courier New" w:hAnsi="Courier New" w:cs="Courier New" w:hint="default"/>
      </w:rPr>
    </w:lvl>
    <w:lvl w:ilvl="8" w:tplc="C4DEFF98" w:tentative="1">
      <w:start w:val="1"/>
      <w:numFmt w:val="bullet"/>
      <w:lvlText w:val=""/>
      <w:lvlJc w:val="left"/>
      <w:pPr>
        <w:ind w:left="6120" w:hanging="360"/>
      </w:pPr>
      <w:rPr>
        <w:rFonts w:ascii="Wingdings" w:hAnsi="Wingdings" w:hint="default"/>
      </w:rPr>
    </w:lvl>
  </w:abstractNum>
  <w:abstractNum w:abstractNumId="37" w15:restartNumberingAfterBreak="0">
    <w:nsid w:val="62BE685D"/>
    <w:multiLevelType w:val="hybridMultilevel"/>
    <w:tmpl w:val="061A8DEE"/>
    <w:lvl w:ilvl="0" w:tplc="84A4EA92">
      <w:start w:val="1"/>
      <w:numFmt w:val="bullet"/>
      <w:lvlText w:val=""/>
      <w:lvlJc w:val="left"/>
      <w:pPr>
        <w:ind w:left="360" w:hanging="360"/>
      </w:pPr>
      <w:rPr>
        <w:rFonts w:ascii="Symbol" w:hAnsi="Symbol" w:hint="default"/>
      </w:rPr>
    </w:lvl>
    <w:lvl w:ilvl="1" w:tplc="8452CAC8" w:tentative="1">
      <w:start w:val="1"/>
      <w:numFmt w:val="bullet"/>
      <w:lvlText w:val="o"/>
      <w:lvlJc w:val="left"/>
      <w:pPr>
        <w:ind w:left="1080" w:hanging="360"/>
      </w:pPr>
      <w:rPr>
        <w:rFonts w:ascii="Courier New" w:hAnsi="Courier New" w:cs="Courier New" w:hint="default"/>
      </w:rPr>
    </w:lvl>
    <w:lvl w:ilvl="2" w:tplc="D2442D06" w:tentative="1">
      <w:start w:val="1"/>
      <w:numFmt w:val="bullet"/>
      <w:lvlText w:val=""/>
      <w:lvlJc w:val="left"/>
      <w:pPr>
        <w:ind w:left="1800" w:hanging="360"/>
      </w:pPr>
      <w:rPr>
        <w:rFonts w:ascii="Wingdings" w:hAnsi="Wingdings" w:hint="default"/>
      </w:rPr>
    </w:lvl>
    <w:lvl w:ilvl="3" w:tplc="BFE678E4" w:tentative="1">
      <w:start w:val="1"/>
      <w:numFmt w:val="bullet"/>
      <w:lvlText w:val=""/>
      <w:lvlJc w:val="left"/>
      <w:pPr>
        <w:ind w:left="2520" w:hanging="360"/>
      </w:pPr>
      <w:rPr>
        <w:rFonts w:ascii="Symbol" w:hAnsi="Symbol" w:hint="default"/>
      </w:rPr>
    </w:lvl>
    <w:lvl w:ilvl="4" w:tplc="2BB2BAA2" w:tentative="1">
      <w:start w:val="1"/>
      <w:numFmt w:val="bullet"/>
      <w:lvlText w:val="o"/>
      <w:lvlJc w:val="left"/>
      <w:pPr>
        <w:ind w:left="3240" w:hanging="360"/>
      </w:pPr>
      <w:rPr>
        <w:rFonts w:ascii="Courier New" w:hAnsi="Courier New" w:cs="Courier New" w:hint="default"/>
      </w:rPr>
    </w:lvl>
    <w:lvl w:ilvl="5" w:tplc="57246D56" w:tentative="1">
      <w:start w:val="1"/>
      <w:numFmt w:val="bullet"/>
      <w:lvlText w:val=""/>
      <w:lvlJc w:val="left"/>
      <w:pPr>
        <w:ind w:left="3960" w:hanging="360"/>
      </w:pPr>
      <w:rPr>
        <w:rFonts w:ascii="Wingdings" w:hAnsi="Wingdings" w:hint="default"/>
      </w:rPr>
    </w:lvl>
    <w:lvl w:ilvl="6" w:tplc="02EC62CC" w:tentative="1">
      <w:start w:val="1"/>
      <w:numFmt w:val="bullet"/>
      <w:lvlText w:val=""/>
      <w:lvlJc w:val="left"/>
      <w:pPr>
        <w:ind w:left="4680" w:hanging="360"/>
      </w:pPr>
      <w:rPr>
        <w:rFonts w:ascii="Symbol" w:hAnsi="Symbol" w:hint="default"/>
      </w:rPr>
    </w:lvl>
    <w:lvl w:ilvl="7" w:tplc="A3766C7C" w:tentative="1">
      <w:start w:val="1"/>
      <w:numFmt w:val="bullet"/>
      <w:lvlText w:val="o"/>
      <w:lvlJc w:val="left"/>
      <w:pPr>
        <w:ind w:left="5400" w:hanging="360"/>
      </w:pPr>
      <w:rPr>
        <w:rFonts w:ascii="Courier New" w:hAnsi="Courier New" w:cs="Courier New" w:hint="default"/>
      </w:rPr>
    </w:lvl>
    <w:lvl w:ilvl="8" w:tplc="3D822E52" w:tentative="1">
      <w:start w:val="1"/>
      <w:numFmt w:val="bullet"/>
      <w:lvlText w:val=""/>
      <w:lvlJc w:val="left"/>
      <w:pPr>
        <w:ind w:left="6120" w:hanging="360"/>
      </w:pPr>
      <w:rPr>
        <w:rFonts w:ascii="Wingdings" w:hAnsi="Wingdings" w:hint="default"/>
      </w:rPr>
    </w:lvl>
  </w:abstractNum>
  <w:abstractNum w:abstractNumId="38" w15:restartNumberingAfterBreak="0">
    <w:nsid w:val="62F65584"/>
    <w:multiLevelType w:val="hybridMultilevel"/>
    <w:tmpl w:val="F0B4C5FC"/>
    <w:lvl w:ilvl="0" w:tplc="53264A0A">
      <w:start w:val="1"/>
      <w:numFmt w:val="bullet"/>
      <w:lvlText w:val=""/>
      <w:lvlJc w:val="left"/>
      <w:pPr>
        <w:ind w:left="720" w:hanging="360"/>
      </w:pPr>
      <w:rPr>
        <w:rFonts w:ascii="Symbol" w:hAnsi="Symbol" w:hint="default"/>
      </w:rPr>
    </w:lvl>
    <w:lvl w:ilvl="1" w:tplc="C04CB14C" w:tentative="1">
      <w:start w:val="1"/>
      <w:numFmt w:val="bullet"/>
      <w:lvlText w:val="o"/>
      <w:lvlJc w:val="left"/>
      <w:pPr>
        <w:ind w:left="1440" w:hanging="360"/>
      </w:pPr>
      <w:rPr>
        <w:rFonts w:ascii="Courier New" w:hAnsi="Courier New" w:cs="Courier New" w:hint="default"/>
      </w:rPr>
    </w:lvl>
    <w:lvl w:ilvl="2" w:tplc="5218FD98" w:tentative="1">
      <w:start w:val="1"/>
      <w:numFmt w:val="bullet"/>
      <w:lvlText w:val=""/>
      <w:lvlJc w:val="left"/>
      <w:pPr>
        <w:ind w:left="2160" w:hanging="360"/>
      </w:pPr>
      <w:rPr>
        <w:rFonts w:ascii="Wingdings" w:hAnsi="Wingdings" w:hint="default"/>
      </w:rPr>
    </w:lvl>
    <w:lvl w:ilvl="3" w:tplc="52E455A6" w:tentative="1">
      <w:start w:val="1"/>
      <w:numFmt w:val="bullet"/>
      <w:lvlText w:val=""/>
      <w:lvlJc w:val="left"/>
      <w:pPr>
        <w:ind w:left="2880" w:hanging="360"/>
      </w:pPr>
      <w:rPr>
        <w:rFonts w:ascii="Symbol" w:hAnsi="Symbol" w:hint="default"/>
      </w:rPr>
    </w:lvl>
    <w:lvl w:ilvl="4" w:tplc="4D5E66C0" w:tentative="1">
      <w:start w:val="1"/>
      <w:numFmt w:val="bullet"/>
      <w:lvlText w:val="o"/>
      <w:lvlJc w:val="left"/>
      <w:pPr>
        <w:ind w:left="3600" w:hanging="360"/>
      </w:pPr>
      <w:rPr>
        <w:rFonts w:ascii="Courier New" w:hAnsi="Courier New" w:cs="Courier New" w:hint="default"/>
      </w:rPr>
    </w:lvl>
    <w:lvl w:ilvl="5" w:tplc="4BA8BA44" w:tentative="1">
      <w:start w:val="1"/>
      <w:numFmt w:val="bullet"/>
      <w:lvlText w:val=""/>
      <w:lvlJc w:val="left"/>
      <w:pPr>
        <w:ind w:left="4320" w:hanging="360"/>
      </w:pPr>
      <w:rPr>
        <w:rFonts w:ascii="Wingdings" w:hAnsi="Wingdings" w:hint="default"/>
      </w:rPr>
    </w:lvl>
    <w:lvl w:ilvl="6" w:tplc="3CCE060A" w:tentative="1">
      <w:start w:val="1"/>
      <w:numFmt w:val="bullet"/>
      <w:lvlText w:val=""/>
      <w:lvlJc w:val="left"/>
      <w:pPr>
        <w:ind w:left="5040" w:hanging="360"/>
      </w:pPr>
      <w:rPr>
        <w:rFonts w:ascii="Symbol" w:hAnsi="Symbol" w:hint="default"/>
      </w:rPr>
    </w:lvl>
    <w:lvl w:ilvl="7" w:tplc="FDD09940" w:tentative="1">
      <w:start w:val="1"/>
      <w:numFmt w:val="bullet"/>
      <w:lvlText w:val="o"/>
      <w:lvlJc w:val="left"/>
      <w:pPr>
        <w:ind w:left="5760" w:hanging="360"/>
      </w:pPr>
      <w:rPr>
        <w:rFonts w:ascii="Courier New" w:hAnsi="Courier New" w:cs="Courier New" w:hint="default"/>
      </w:rPr>
    </w:lvl>
    <w:lvl w:ilvl="8" w:tplc="A3601918" w:tentative="1">
      <w:start w:val="1"/>
      <w:numFmt w:val="bullet"/>
      <w:lvlText w:val=""/>
      <w:lvlJc w:val="left"/>
      <w:pPr>
        <w:ind w:left="6480" w:hanging="360"/>
      </w:pPr>
      <w:rPr>
        <w:rFonts w:ascii="Wingdings" w:hAnsi="Wingdings" w:hint="default"/>
      </w:rPr>
    </w:lvl>
  </w:abstractNum>
  <w:abstractNum w:abstractNumId="39" w15:restartNumberingAfterBreak="0">
    <w:nsid w:val="68B77B1C"/>
    <w:multiLevelType w:val="hybridMultilevel"/>
    <w:tmpl w:val="8B0A9394"/>
    <w:lvl w:ilvl="0" w:tplc="ECA401B2">
      <w:start w:val="1"/>
      <w:numFmt w:val="bullet"/>
      <w:lvlText w:val=""/>
      <w:lvlJc w:val="left"/>
      <w:pPr>
        <w:ind w:left="360" w:hanging="360"/>
      </w:pPr>
      <w:rPr>
        <w:rFonts w:ascii="Symbol" w:hAnsi="Symbol" w:hint="default"/>
      </w:rPr>
    </w:lvl>
    <w:lvl w:ilvl="1" w:tplc="80909D4E" w:tentative="1">
      <w:start w:val="1"/>
      <w:numFmt w:val="bullet"/>
      <w:lvlText w:val="o"/>
      <w:lvlJc w:val="left"/>
      <w:pPr>
        <w:ind w:left="1080" w:hanging="360"/>
      </w:pPr>
      <w:rPr>
        <w:rFonts w:ascii="Courier New" w:hAnsi="Courier New" w:cs="Courier New" w:hint="default"/>
      </w:rPr>
    </w:lvl>
    <w:lvl w:ilvl="2" w:tplc="301CFFF8" w:tentative="1">
      <w:start w:val="1"/>
      <w:numFmt w:val="bullet"/>
      <w:lvlText w:val=""/>
      <w:lvlJc w:val="left"/>
      <w:pPr>
        <w:ind w:left="1800" w:hanging="360"/>
      </w:pPr>
      <w:rPr>
        <w:rFonts w:ascii="Wingdings" w:hAnsi="Wingdings" w:hint="default"/>
      </w:rPr>
    </w:lvl>
    <w:lvl w:ilvl="3" w:tplc="542CB2AA" w:tentative="1">
      <w:start w:val="1"/>
      <w:numFmt w:val="bullet"/>
      <w:lvlText w:val=""/>
      <w:lvlJc w:val="left"/>
      <w:pPr>
        <w:ind w:left="2520" w:hanging="360"/>
      </w:pPr>
      <w:rPr>
        <w:rFonts w:ascii="Symbol" w:hAnsi="Symbol" w:hint="default"/>
      </w:rPr>
    </w:lvl>
    <w:lvl w:ilvl="4" w:tplc="C33EC9C6" w:tentative="1">
      <w:start w:val="1"/>
      <w:numFmt w:val="bullet"/>
      <w:lvlText w:val="o"/>
      <w:lvlJc w:val="left"/>
      <w:pPr>
        <w:ind w:left="3240" w:hanging="360"/>
      </w:pPr>
      <w:rPr>
        <w:rFonts w:ascii="Courier New" w:hAnsi="Courier New" w:cs="Courier New" w:hint="default"/>
      </w:rPr>
    </w:lvl>
    <w:lvl w:ilvl="5" w:tplc="6AEA0C80" w:tentative="1">
      <w:start w:val="1"/>
      <w:numFmt w:val="bullet"/>
      <w:lvlText w:val=""/>
      <w:lvlJc w:val="left"/>
      <w:pPr>
        <w:ind w:left="3960" w:hanging="360"/>
      </w:pPr>
      <w:rPr>
        <w:rFonts w:ascii="Wingdings" w:hAnsi="Wingdings" w:hint="default"/>
      </w:rPr>
    </w:lvl>
    <w:lvl w:ilvl="6" w:tplc="09181764" w:tentative="1">
      <w:start w:val="1"/>
      <w:numFmt w:val="bullet"/>
      <w:lvlText w:val=""/>
      <w:lvlJc w:val="left"/>
      <w:pPr>
        <w:ind w:left="4680" w:hanging="360"/>
      </w:pPr>
      <w:rPr>
        <w:rFonts w:ascii="Symbol" w:hAnsi="Symbol" w:hint="default"/>
      </w:rPr>
    </w:lvl>
    <w:lvl w:ilvl="7" w:tplc="98B4A71C" w:tentative="1">
      <w:start w:val="1"/>
      <w:numFmt w:val="bullet"/>
      <w:lvlText w:val="o"/>
      <w:lvlJc w:val="left"/>
      <w:pPr>
        <w:ind w:left="5400" w:hanging="360"/>
      </w:pPr>
      <w:rPr>
        <w:rFonts w:ascii="Courier New" w:hAnsi="Courier New" w:cs="Courier New" w:hint="default"/>
      </w:rPr>
    </w:lvl>
    <w:lvl w:ilvl="8" w:tplc="8228D552" w:tentative="1">
      <w:start w:val="1"/>
      <w:numFmt w:val="bullet"/>
      <w:lvlText w:val=""/>
      <w:lvlJc w:val="left"/>
      <w:pPr>
        <w:ind w:left="6120" w:hanging="360"/>
      </w:pPr>
      <w:rPr>
        <w:rFonts w:ascii="Wingdings" w:hAnsi="Wingdings" w:hint="default"/>
      </w:rPr>
    </w:lvl>
  </w:abstractNum>
  <w:abstractNum w:abstractNumId="40" w15:restartNumberingAfterBreak="0">
    <w:nsid w:val="69413DB4"/>
    <w:multiLevelType w:val="hybridMultilevel"/>
    <w:tmpl w:val="BA1A14FE"/>
    <w:lvl w:ilvl="0" w:tplc="1C2C2012">
      <w:start w:val="1"/>
      <w:numFmt w:val="bullet"/>
      <w:lvlText w:val=""/>
      <w:lvlJc w:val="left"/>
      <w:pPr>
        <w:ind w:left="360" w:hanging="360"/>
      </w:pPr>
      <w:rPr>
        <w:rFonts w:ascii="Symbol" w:hAnsi="Symbol" w:hint="default"/>
      </w:rPr>
    </w:lvl>
    <w:lvl w:ilvl="1" w:tplc="AC32A528" w:tentative="1">
      <w:start w:val="1"/>
      <w:numFmt w:val="bullet"/>
      <w:lvlText w:val="o"/>
      <w:lvlJc w:val="left"/>
      <w:pPr>
        <w:ind w:left="1080" w:hanging="360"/>
      </w:pPr>
      <w:rPr>
        <w:rFonts w:ascii="Courier New" w:hAnsi="Courier New" w:cs="Courier New" w:hint="default"/>
      </w:rPr>
    </w:lvl>
    <w:lvl w:ilvl="2" w:tplc="7A4C1AFE" w:tentative="1">
      <w:start w:val="1"/>
      <w:numFmt w:val="bullet"/>
      <w:lvlText w:val=""/>
      <w:lvlJc w:val="left"/>
      <w:pPr>
        <w:ind w:left="1800" w:hanging="360"/>
      </w:pPr>
      <w:rPr>
        <w:rFonts w:ascii="Wingdings" w:hAnsi="Wingdings" w:hint="default"/>
      </w:rPr>
    </w:lvl>
    <w:lvl w:ilvl="3" w:tplc="F6BC326C" w:tentative="1">
      <w:start w:val="1"/>
      <w:numFmt w:val="bullet"/>
      <w:lvlText w:val=""/>
      <w:lvlJc w:val="left"/>
      <w:pPr>
        <w:ind w:left="2520" w:hanging="360"/>
      </w:pPr>
      <w:rPr>
        <w:rFonts w:ascii="Symbol" w:hAnsi="Symbol" w:hint="default"/>
      </w:rPr>
    </w:lvl>
    <w:lvl w:ilvl="4" w:tplc="CB087DD2" w:tentative="1">
      <w:start w:val="1"/>
      <w:numFmt w:val="bullet"/>
      <w:lvlText w:val="o"/>
      <w:lvlJc w:val="left"/>
      <w:pPr>
        <w:ind w:left="3240" w:hanging="360"/>
      </w:pPr>
      <w:rPr>
        <w:rFonts w:ascii="Courier New" w:hAnsi="Courier New" w:cs="Courier New" w:hint="default"/>
      </w:rPr>
    </w:lvl>
    <w:lvl w:ilvl="5" w:tplc="45961736" w:tentative="1">
      <w:start w:val="1"/>
      <w:numFmt w:val="bullet"/>
      <w:lvlText w:val=""/>
      <w:lvlJc w:val="left"/>
      <w:pPr>
        <w:ind w:left="3960" w:hanging="360"/>
      </w:pPr>
      <w:rPr>
        <w:rFonts w:ascii="Wingdings" w:hAnsi="Wingdings" w:hint="default"/>
      </w:rPr>
    </w:lvl>
    <w:lvl w:ilvl="6" w:tplc="EBF49C16" w:tentative="1">
      <w:start w:val="1"/>
      <w:numFmt w:val="bullet"/>
      <w:lvlText w:val=""/>
      <w:lvlJc w:val="left"/>
      <w:pPr>
        <w:ind w:left="4680" w:hanging="360"/>
      </w:pPr>
      <w:rPr>
        <w:rFonts w:ascii="Symbol" w:hAnsi="Symbol" w:hint="default"/>
      </w:rPr>
    </w:lvl>
    <w:lvl w:ilvl="7" w:tplc="6A4EC8CE" w:tentative="1">
      <w:start w:val="1"/>
      <w:numFmt w:val="bullet"/>
      <w:lvlText w:val="o"/>
      <w:lvlJc w:val="left"/>
      <w:pPr>
        <w:ind w:left="5400" w:hanging="360"/>
      </w:pPr>
      <w:rPr>
        <w:rFonts w:ascii="Courier New" w:hAnsi="Courier New" w:cs="Courier New" w:hint="default"/>
      </w:rPr>
    </w:lvl>
    <w:lvl w:ilvl="8" w:tplc="3F481564" w:tentative="1">
      <w:start w:val="1"/>
      <w:numFmt w:val="bullet"/>
      <w:lvlText w:val=""/>
      <w:lvlJc w:val="left"/>
      <w:pPr>
        <w:ind w:left="6120" w:hanging="360"/>
      </w:pPr>
      <w:rPr>
        <w:rFonts w:ascii="Wingdings" w:hAnsi="Wingdings" w:hint="default"/>
      </w:rPr>
    </w:lvl>
  </w:abstractNum>
  <w:abstractNum w:abstractNumId="41" w15:restartNumberingAfterBreak="0">
    <w:nsid w:val="6A405C98"/>
    <w:multiLevelType w:val="hybridMultilevel"/>
    <w:tmpl w:val="9762184A"/>
    <w:lvl w:ilvl="0" w:tplc="BE1E231A">
      <w:start w:val="1"/>
      <w:numFmt w:val="decimal"/>
      <w:lvlText w:val="%1."/>
      <w:lvlJc w:val="left"/>
      <w:pPr>
        <w:ind w:left="360" w:hanging="360"/>
      </w:pPr>
      <w:rPr>
        <w:rFonts w:hint="default"/>
      </w:rPr>
    </w:lvl>
    <w:lvl w:ilvl="1" w:tplc="174E7F12">
      <w:start w:val="1"/>
      <w:numFmt w:val="lowerLetter"/>
      <w:lvlText w:val="%2."/>
      <w:lvlJc w:val="left"/>
      <w:pPr>
        <w:ind w:left="1080" w:hanging="360"/>
      </w:pPr>
    </w:lvl>
    <w:lvl w:ilvl="2" w:tplc="7E10B172" w:tentative="1">
      <w:start w:val="1"/>
      <w:numFmt w:val="lowerRoman"/>
      <w:lvlText w:val="%3."/>
      <w:lvlJc w:val="right"/>
      <w:pPr>
        <w:ind w:left="1800" w:hanging="180"/>
      </w:pPr>
    </w:lvl>
    <w:lvl w:ilvl="3" w:tplc="03A2C954" w:tentative="1">
      <w:start w:val="1"/>
      <w:numFmt w:val="decimal"/>
      <w:lvlText w:val="%4."/>
      <w:lvlJc w:val="left"/>
      <w:pPr>
        <w:ind w:left="2520" w:hanging="360"/>
      </w:pPr>
    </w:lvl>
    <w:lvl w:ilvl="4" w:tplc="47C83968" w:tentative="1">
      <w:start w:val="1"/>
      <w:numFmt w:val="lowerLetter"/>
      <w:lvlText w:val="%5."/>
      <w:lvlJc w:val="left"/>
      <w:pPr>
        <w:ind w:left="3240" w:hanging="360"/>
      </w:pPr>
    </w:lvl>
    <w:lvl w:ilvl="5" w:tplc="AE46425C" w:tentative="1">
      <w:start w:val="1"/>
      <w:numFmt w:val="lowerRoman"/>
      <w:lvlText w:val="%6."/>
      <w:lvlJc w:val="right"/>
      <w:pPr>
        <w:ind w:left="3960" w:hanging="180"/>
      </w:pPr>
    </w:lvl>
    <w:lvl w:ilvl="6" w:tplc="1C9256E8" w:tentative="1">
      <w:start w:val="1"/>
      <w:numFmt w:val="decimal"/>
      <w:lvlText w:val="%7."/>
      <w:lvlJc w:val="left"/>
      <w:pPr>
        <w:ind w:left="4680" w:hanging="360"/>
      </w:pPr>
    </w:lvl>
    <w:lvl w:ilvl="7" w:tplc="836C41E2" w:tentative="1">
      <w:start w:val="1"/>
      <w:numFmt w:val="lowerLetter"/>
      <w:lvlText w:val="%8."/>
      <w:lvlJc w:val="left"/>
      <w:pPr>
        <w:ind w:left="5400" w:hanging="360"/>
      </w:pPr>
    </w:lvl>
    <w:lvl w:ilvl="8" w:tplc="1034DDAE" w:tentative="1">
      <w:start w:val="1"/>
      <w:numFmt w:val="lowerRoman"/>
      <w:lvlText w:val="%9."/>
      <w:lvlJc w:val="right"/>
      <w:pPr>
        <w:ind w:left="6120" w:hanging="180"/>
      </w:pPr>
    </w:lvl>
  </w:abstractNum>
  <w:abstractNum w:abstractNumId="42" w15:restartNumberingAfterBreak="0">
    <w:nsid w:val="6B6A7F2F"/>
    <w:multiLevelType w:val="hybridMultilevel"/>
    <w:tmpl w:val="D0866126"/>
    <w:lvl w:ilvl="0" w:tplc="4F2247DA">
      <w:start w:val="1"/>
      <w:numFmt w:val="bullet"/>
      <w:lvlText w:val=""/>
      <w:lvlJc w:val="left"/>
      <w:pPr>
        <w:tabs>
          <w:tab w:val="num" w:pos="360"/>
        </w:tabs>
        <w:ind w:left="360" w:hanging="360"/>
      </w:pPr>
      <w:rPr>
        <w:rFonts w:ascii="Symbol" w:hAnsi="Symbol" w:hint="default"/>
      </w:rPr>
    </w:lvl>
    <w:lvl w:ilvl="1" w:tplc="DADCD2D4" w:tentative="1">
      <w:start w:val="1"/>
      <w:numFmt w:val="bullet"/>
      <w:lvlText w:val="•"/>
      <w:lvlJc w:val="left"/>
      <w:pPr>
        <w:tabs>
          <w:tab w:val="num" w:pos="1080"/>
        </w:tabs>
        <w:ind w:left="1080" w:hanging="360"/>
      </w:pPr>
      <w:rPr>
        <w:rFonts w:ascii="Times New Roman" w:hAnsi="Times New Roman" w:hint="default"/>
      </w:rPr>
    </w:lvl>
    <w:lvl w:ilvl="2" w:tplc="995CD520" w:tentative="1">
      <w:start w:val="1"/>
      <w:numFmt w:val="bullet"/>
      <w:lvlText w:val="•"/>
      <w:lvlJc w:val="left"/>
      <w:pPr>
        <w:tabs>
          <w:tab w:val="num" w:pos="1800"/>
        </w:tabs>
        <w:ind w:left="1800" w:hanging="360"/>
      </w:pPr>
      <w:rPr>
        <w:rFonts w:ascii="Times New Roman" w:hAnsi="Times New Roman" w:hint="default"/>
      </w:rPr>
    </w:lvl>
    <w:lvl w:ilvl="3" w:tplc="C2C6C170" w:tentative="1">
      <w:start w:val="1"/>
      <w:numFmt w:val="bullet"/>
      <w:lvlText w:val="•"/>
      <w:lvlJc w:val="left"/>
      <w:pPr>
        <w:tabs>
          <w:tab w:val="num" w:pos="2520"/>
        </w:tabs>
        <w:ind w:left="2520" w:hanging="360"/>
      </w:pPr>
      <w:rPr>
        <w:rFonts w:ascii="Times New Roman" w:hAnsi="Times New Roman" w:hint="default"/>
      </w:rPr>
    </w:lvl>
    <w:lvl w:ilvl="4" w:tplc="777A069A" w:tentative="1">
      <w:start w:val="1"/>
      <w:numFmt w:val="bullet"/>
      <w:lvlText w:val="•"/>
      <w:lvlJc w:val="left"/>
      <w:pPr>
        <w:tabs>
          <w:tab w:val="num" w:pos="3240"/>
        </w:tabs>
        <w:ind w:left="3240" w:hanging="360"/>
      </w:pPr>
      <w:rPr>
        <w:rFonts w:ascii="Times New Roman" w:hAnsi="Times New Roman" w:hint="default"/>
      </w:rPr>
    </w:lvl>
    <w:lvl w:ilvl="5" w:tplc="A5BCA7F6" w:tentative="1">
      <w:start w:val="1"/>
      <w:numFmt w:val="bullet"/>
      <w:lvlText w:val="•"/>
      <w:lvlJc w:val="left"/>
      <w:pPr>
        <w:tabs>
          <w:tab w:val="num" w:pos="3960"/>
        </w:tabs>
        <w:ind w:left="3960" w:hanging="360"/>
      </w:pPr>
      <w:rPr>
        <w:rFonts w:ascii="Times New Roman" w:hAnsi="Times New Roman" w:hint="default"/>
      </w:rPr>
    </w:lvl>
    <w:lvl w:ilvl="6" w:tplc="FEE66346" w:tentative="1">
      <w:start w:val="1"/>
      <w:numFmt w:val="bullet"/>
      <w:lvlText w:val="•"/>
      <w:lvlJc w:val="left"/>
      <w:pPr>
        <w:tabs>
          <w:tab w:val="num" w:pos="4680"/>
        </w:tabs>
        <w:ind w:left="4680" w:hanging="360"/>
      </w:pPr>
      <w:rPr>
        <w:rFonts w:ascii="Times New Roman" w:hAnsi="Times New Roman" w:hint="default"/>
      </w:rPr>
    </w:lvl>
    <w:lvl w:ilvl="7" w:tplc="F2E87932" w:tentative="1">
      <w:start w:val="1"/>
      <w:numFmt w:val="bullet"/>
      <w:lvlText w:val="•"/>
      <w:lvlJc w:val="left"/>
      <w:pPr>
        <w:tabs>
          <w:tab w:val="num" w:pos="5400"/>
        </w:tabs>
        <w:ind w:left="5400" w:hanging="360"/>
      </w:pPr>
      <w:rPr>
        <w:rFonts w:ascii="Times New Roman" w:hAnsi="Times New Roman" w:hint="default"/>
      </w:rPr>
    </w:lvl>
    <w:lvl w:ilvl="8" w:tplc="14405070" w:tentative="1">
      <w:start w:val="1"/>
      <w:numFmt w:val="bullet"/>
      <w:lvlText w:val="•"/>
      <w:lvlJc w:val="left"/>
      <w:pPr>
        <w:tabs>
          <w:tab w:val="num" w:pos="6120"/>
        </w:tabs>
        <w:ind w:left="6120" w:hanging="360"/>
      </w:pPr>
      <w:rPr>
        <w:rFonts w:ascii="Times New Roman" w:hAnsi="Times New Roman" w:hint="default"/>
      </w:rPr>
    </w:lvl>
  </w:abstractNum>
  <w:abstractNum w:abstractNumId="43" w15:restartNumberingAfterBreak="0">
    <w:nsid w:val="6CA243FB"/>
    <w:multiLevelType w:val="hybridMultilevel"/>
    <w:tmpl w:val="63C04D30"/>
    <w:lvl w:ilvl="0" w:tplc="486830CE">
      <w:start w:val="1"/>
      <w:numFmt w:val="bullet"/>
      <w:lvlText w:val=""/>
      <w:lvlJc w:val="left"/>
      <w:pPr>
        <w:ind w:left="360" w:hanging="360"/>
      </w:pPr>
      <w:rPr>
        <w:rFonts w:ascii="Symbol" w:hAnsi="Symbol" w:hint="default"/>
      </w:rPr>
    </w:lvl>
    <w:lvl w:ilvl="1" w:tplc="96ACDC94" w:tentative="1">
      <w:start w:val="1"/>
      <w:numFmt w:val="bullet"/>
      <w:lvlText w:val="o"/>
      <w:lvlJc w:val="left"/>
      <w:pPr>
        <w:ind w:left="1080" w:hanging="360"/>
      </w:pPr>
      <w:rPr>
        <w:rFonts w:ascii="Courier New" w:hAnsi="Courier New" w:cs="Courier New" w:hint="default"/>
      </w:rPr>
    </w:lvl>
    <w:lvl w:ilvl="2" w:tplc="94D65AA2" w:tentative="1">
      <w:start w:val="1"/>
      <w:numFmt w:val="bullet"/>
      <w:lvlText w:val=""/>
      <w:lvlJc w:val="left"/>
      <w:pPr>
        <w:ind w:left="1800" w:hanging="360"/>
      </w:pPr>
      <w:rPr>
        <w:rFonts w:ascii="Wingdings" w:hAnsi="Wingdings" w:hint="default"/>
      </w:rPr>
    </w:lvl>
    <w:lvl w:ilvl="3" w:tplc="7BFAA622" w:tentative="1">
      <w:start w:val="1"/>
      <w:numFmt w:val="bullet"/>
      <w:lvlText w:val=""/>
      <w:lvlJc w:val="left"/>
      <w:pPr>
        <w:ind w:left="2520" w:hanging="360"/>
      </w:pPr>
      <w:rPr>
        <w:rFonts w:ascii="Symbol" w:hAnsi="Symbol" w:hint="default"/>
      </w:rPr>
    </w:lvl>
    <w:lvl w:ilvl="4" w:tplc="D47E985A" w:tentative="1">
      <w:start w:val="1"/>
      <w:numFmt w:val="bullet"/>
      <w:lvlText w:val="o"/>
      <w:lvlJc w:val="left"/>
      <w:pPr>
        <w:ind w:left="3240" w:hanging="360"/>
      </w:pPr>
      <w:rPr>
        <w:rFonts w:ascii="Courier New" w:hAnsi="Courier New" w:cs="Courier New" w:hint="default"/>
      </w:rPr>
    </w:lvl>
    <w:lvl w:ilvl="5" w:tplc="54247BFA" w:tentative="1">
      <w:start w:val="1"/>
      <w:numFmt w:val="bullet"/>
      <w:lvlText w:val=""/>
      <w:lvlJc w:val="left"/>
      <w:pPr>
        <w:ind w:left="3960" w:hanging="360"/>
      </w:pPr>
      <w:rPr>
        <w:rFonts w:ascii="Wingdings" w:hAnsi="Wingdings" w:hint="default"/>
      </w:rPr>
    </w:lvl>
    <w:lvl w:ilvl="6" w:tplc="AEBAB55C" w:tentative="1">
      <w:start w:val="1"/>
      <w:numFmt w:val="bullet"/>
      <w:lvlText w:val=""/>
      <w:lvlJc w:val="left"/>
      <w:pPr>
        <w:ind w:left="4680" w:hanging="360"/>
      </w:pPr>
      <w:rPr>
        <w:rFonts w:ascii="Symbol" w:hAnsi="Symbol" w:hint="default"/>
      </w:rPr>
    </w:lvl>
    <w:lvl w:ilvl="7" w:tplc="10001DE8" w:tentative="1">
      <w:start w:val="1"/>
      <w:numFmt w:val="bullet"/>
      <w:lvlText w:val="o"/>
      <w:lvlJc w:val="left"/>
      <w:pPr>
        <w:ind w:left="5400" w:hanging="360"/>
      </w:pPr>
      <w:rPr>
        <w:rFonts w:ascii="Courier New" w:hAnsi="Courier New" w:cs="Courier New" w:hint="default"/>
      </w:rPr>
    </w:lvl>
    <w:lvl w:ilvl="8" w:tplc="C8922E46" w:tentative="1">
      <w:start w:val="1"/>
      <w:numFmt w:val="bullet"/>
      <w:lvlText w:val=""/>
      <w:lvlJc w:val="left"/>
      <w:pPr>
        <w:ind w:left="6120" w:hanging="360"/>
      </w:pPr>
      <w:rPr>
        <w:rFonts w:ascii="Wingdings" w:hAnsi="Wingdings" w:hint="default"/>
      </w:rPr>
    </w:lvl>
  </w:abstractNum>
  <w:abstractNum w:abstractNumId="44" w15:restartNumberingAfterBreak="0">
    <w:nsid w:val="6F8F18FF"/>
    <w:multiLevelType w:val="hybridMultilevel"/>
    <w:tmpl w:val="228E1942"/>
    <w:lvl w:ilvl="0" w:tplc="5F5E1EAE">
      <w:start w:val="1"/>
      <w:numFmt w:val="bullet"/>
      <w:lvlText w:val=""/>
      <w:lvlJc w:val="left"/>
      <w:pPr>
        <w:ind w:left="360" w:hanging="360"/>
      </w:pPr>
      <w:rPr>
        <w:rFonts w:ascii="Symbol" w:hAnsi="Symbol" w:hint="default"/>
      </w:rPr>
    </w:lvl>
    <w:lvl w:ilvl="1" w:tplc="6706A722">
      <w:start w:val="1"/>
      <w:numFmt w:val="bullet"/>
      <w:lvlText w:val="o"/>
      <w:lvlJc w:val="left"/>
      <w:pPr>
        <w:ind w:left="1080" w:hanging="360"/>
      </w:pPr>
      <w:rPr>
        <w:rFonts w:ascii="Courier New" w:hAnsi="Courier New" w:cs="Courier New" w:hint="default"/>
      </w:rPr>
    </w:lvl>
    <w:lvl w:ilvl="2" w:tplc="2F0E8A64" w:tentative="1">
      <w:start w:val="1"/>
      <w:numFmt w:val="bullet"/>
      <w:lvlText w:val=""/>
      <w:lvlJc w:val="left"/>
      <w:pPr>
        <w:ind w:left="1800" w:hanging="360"/>
      </w:pPr>
      <w:rPr>
        <w:rFonts w:ascii="Wingdings" w:hAnsi="Wingdings" w:hint="default"/>
      </w:rPr>
    </w:lvl>
    <w:lvl w:ilvl="3" w:tplc="B6962956" w:tentative="1">
      <w:start w:val="1"/>
      <w:numFmt w:val="bullet"/>
      <w:lvlText w:val=""/>
      <w:lvlJc w:val="left"/>
      <w:pPr>
        <w:ind w:left="2520" w:hanging="360"/>
      </w:pPr>
      <w:rPr>
        <w:rFonts w:ascii="Symbol" w:hAnsi="Symbol" w:hint="default"/>
      </w:rPr>
    </w:lvl>
    <w:lvl w:ilvl="4" w:tplc="27E02B78" w:tentative="1">
      <w:start w:val="1"/>
      <w:numFmt w:val="bullet"/>
      <w:lvlText w:val="o"/>
      <w:lvlJc w:val="left"/>
      <w:pPr>
        <w:ind w:left="3240" w:hanging="360"/>
      </w:pPr>
      <w:rPr>
        <w:rFonts w:ascii="Courier New" w:hAnsi="Courier New" w:cs="Courier New" w:hint="default"/>
      </w:rPr>
    </w:lvl>
    <w:lvl w:ilvl="5" w:tplc="225EEA80" w:tentative="1">
      <w:start w:val="1"/>
      <w:numFmt w:val="bullet"/>
      <w:lvlText w:val=""/>
      <w:lvlJc w:val="left"/>
      <w:pPr>
        <w:ind w:left="3960" w:hanging="360"/>
      </w:pPr>
      <w:rPr>
        <w:rFonts w:ascii="Wingdings" w:hAnsi="Wingdings" w:hint="default"/>
      </w:rPr>
    </w:lvl>
    <w:lvl w:ilvl="6" w:tplc="D1CE4774" w:tentative="1">
      <w:start w:val="1"/>
      <w:numFmt w:val="bullet"/>
      <w:lvlText w:val=""/>
      <w:lvlJc w:val="left"/>
      <w:pPr>
        <w:ind w:left="4680" w:hanging="360"/>
      </w:pPr>
      <w:rPr>
        <w:rFonts w:ascii="Symbol" w:hAnsi="Symbol" w:hint="default"/>
      </w:rPr>
    </w:lvl>
    <w:lvl w:ilvl="7" w:tplc="8EBA09E6" w:tentative="1">
      <w:start w:val="1"/>
      <w:numFmt w:val="bullet"/>
      <w:lvlText w:val="o"/>
      <w:lvlJc w:val="left"/>
      <w:pPr>
        <w:ind w:left="5400" w:hanging="360"/>
      </w:pPr>
      <w:rPr>
        <w:rFonts w:ascii="Courier New" w:hAnsi="Courier New" w:cs="Courier New" w:hint="default"/>
      </w:rPr>
    </w:lvl>
    <w:lvl w:ilvl="8" w:tplc="2A86A9AA" w:tentative="1">
      <w:start w:val="1"/>
      <w:numFmt w:val="bullet"/>
      <w:lvlText w:val=""/>
      <w:lvlJc w:val="left"/>
      <w:pPr>
        <w:ind w:left="6120" w:hanging="360"/>
      </w:pPr>
      <w:rPr>
        <w:rFonts w:ascii="Wingdings" w:hAnsi="Wingdings" w:hint="default"/>
      </w:rPr>
    </w:lvl>
  </w:abstractNum>
  <w:abstractNum w:abstractNumId="45" w15:restartNumberingAfterBreak="0">
    <w:nsid w:val="763A6EC8"/>
    <w:multiLevelType w:val="hybridMultilevel"/>
    <w:tmpl w:val="92C4E630"/>
    <w:lvl w:ilvl="0" w:tplc="DBA6E9C6">
      <w:start w:val="1"/>
      <w:numFmt w:val="bullet"/>
      <w:lvlText w:val=""/>
      <w:lvlJc w:val="left"/>
      <w:pPr>
        <w:ind w:left="360" w:hanging="360"/>
      </w:pPr>
      <w:rPr>
        <w:rFonts w:ascii="Symbol" w:hAnsi="Symbol" w:hint="default"/>
      </w:rPr>
    </w:lvl>
    <w:lvl w:ilvl="1" w:tplc="15CA2D1C">
      <w:start w:val="1"/>
      <w:numFmt w:val="bullet"/>
      <w:lvlText w:val="o"/>
      <w:lvlJc w:val="left"/>
      <w:pPr>
        <w:ind w:left="1080" w:hanging="360"/>
      </w:pPr>
      <w:rPr>
        <w:rFonts w:ascii="Courier New" w:hAnsi="Courier New" w:cs="Courier New" w:hint="default"/>
      </w:rPr>
    </w:lvl>
    <w:lvl w:ilvl="2" w:tplc="F1586ED6" w:tentative="1">
      <w:start w:val="1"/>
      <w:numFmt w:val="bullet"/>
      <w:lvlText w:val=""/>
      <w:lvlJc w:val="left"/>
      <w:pPr>
        <w:ind w:left="1800" w:hanging="360"/>
      </w:pPr>
      <w:rPr>
        <w:rFonts w:ascii="Wingdings" w:hAnsi="Wingdings" w:hint="default"/>
      </w:rPr>
    </w:lvl>
    <w:lvl w:ilvl="3" w:tplc="A9964CF4" w:tentative="1">
      <w:start w:val="1"/>
      <w:numFmt w:val="bullet"/>
      <w:lvlText w:val=""/>
      <w:lvlJc w:val="left"/>
      <w:pPr>
        <w:ind w:left="2520" w:hanging="360"/>
      </w:pPr>
      <w:rPr>
        <w:rFonts w:ascii="Symbol" w:hAnsi="Symbol" w:hint="default"/>
      </w:rPr>
    </w:lvl>
    <w:lvl w:ilvl="4" w:tplc="82A80602" w:tentative="1">
      <w:start w:val="1"/>
      <w:numFmt w:val="bullet"/>
      <w:lvlText w:val="o"/>
      <w:lvlJc w:val="left"/>
      <w:pPr>
        <w:ind w:left="3240" w:hanging="360"/>
      </w:pPr>
      <w:rPr>
        <w:rFonts w:ascii="Courier New" w:hAnsi="Courier New" w:cs="Courier New" w:hint="default"/>
      </w:rPr>
    </w:lvl>
    <w:lvl w:ilvl="5" w:tplc="DBFE48E2" w:tentative="1">
      <w:start w:val="1"/>
      <w:numFmt w:val="bullet"/>
      <w:lvlText w:val=""/>
      <w:lvlJc w:val="left"/>
      <w:pPr>
        <w:ind w:left="3960" w:hanging="360"/>
      </w:pPr>
      <w:rPr>
        <w:rFonts w:ascii="Wingdings" w:hAnsi="Wingdings" w:hint="default"/>
      </w:rPr>
    </w:lvl>
    <w:lvl w:ilvl="6" w:tplc="6D526FC0" w:tentative="1">
      <w:start w:val="1"/>
      <w:numFmt w:val="bullet"/>
      <w:lvlText w:val=""/>
      <w:lvlJc w:val="left"/>
      <w:pPr>
        <w:ind w:left="4680" w:hanging="360"/>
      </w:pPr>
      <w:rPr>
        <w:rFonts w:ascii="Symbol" w:hAnsi="Symbol" w:hint="default"/>
      </w:rPr>
    </w:lvl>
    <w:lvl w:ilvl="7" w:tplc="B498C796" w:tentative="1">
      <w:start w:val="1"/>
      <w:numFmt w:val="bullet"/>
      <w:lvlText w:val="o"/>
      <w:lvlJc w:val="left"/>
      <w:pPr>
        <w:ind w:left="5400" w:hanging="360"/>
      </w:pPr>
      <w:rPr>
        <w:rFonts w:ascii="Courier New" w:hAnsi="Courier New" w:cs="Courier New" w:hint="default"/>
      </w:rPr>
    </w:lvl>
    <w:lvl w:ilvl="8" w:tplc="68EE086C" w:tentative="1">
      <w:start w:val="1"/>
      <w:numFmt w:val="bullet"/>
      <w:lvlText w:val=""/>
      <w:lvlJc w:val="left"/>
      <w:pPr>
        <w:ind w:left="6120" w:hanging="360"/>
      </w:pPr>
      <w:rPr>
        <w:rFonts w:ascii="Wingdings" w:hAnsi="Wingdings" w:hint="default"/>
      </w:rPr>
    </w:lvl>
  </w:abstractNum>
  <w:abstractNum w:abstractNumId="46" w15:restartNumberingAfterBreak="0">
    <w:nsid w:val="76FC774F"/>
    <w:multiLevelType w:val="hybridMultilevel"/>
    <w:tmpl w:val="E4BC8E50"/>
    <w:lvl w:ilvl="0" w:tplc="FCC6C6B0">
      <w:start w:val="1"/>
      <w:numFmt w:val="bullet"/>
      <w:lvlText w:val=""/>
      <w:lvlJc w:val="left"/>
      <w:pPr>
        <w:ind w:left="360" w:hanging="360"/>
      </w:pPr>
      <w:rPr>
        <w:rFonts w:ascii="Symbol" w:hAnsi="Symbol" w:hint="default"/>
      </w:rPr>
    </w:lvl>
    <w:lvl w:ilvl="1" w:tplc="E4C02D3E" w:tentative="1">
      <w:start w:val="1"/>
      <w:numFmt w:val="bullet"/>
      <w:lvlText w:val="o"/>
      <w:lvlJc w:val="left"/>
      <w:pPr>
        <w:ind w:left="1080" w:hanging="360"/>
      </w:pPr>
      <w:rPr>
        <w:rFonts w:ascii="Courier New" w:hAnsi="Courier New" w:cs="Courier New" w:hint="default"/>
      </w:rPr>
    </w:lvl>
    <w:lvl w:ilvl="2" w:tplc="1FE4D2B4" w:tentative="1">
      <w:start w:val="1"/>
      <w:numFmt w:val="bullet"/>
      <w:lvlText w:val=""/>
      <w:lvlJc w:val="left"/>
      <w:pPr>
        <w:ind w:left="1800" w:hanging="360"/>
      </w:pPr>
      <w:rPr>
        <w:rFonts w:ascii="Wingdings" w:hAnsi="Wingdings" w:hint="default"/>
      </w:rPr>
    </w:lvl>
    <w:lvl w:ilvl="3" w:tplc="C30ADD3C" w:tentative="1">
      <w:start w:val="1"/>
      <w:numFmt w:val="bullet"/>
      <w:lvlText w:val=""/>
      <w:lvlJc w:val="left"/>
      <w:pPr>
        <w:ind w:left="2520" w:hanging="360"/>
      </w:pPr>
      <w:rPr>
        <w:rFonts w:ascii="Symbol" w:hAnsi="Symbol" w:hint="default"/>
      </w:rPr>
    </w:lvl>
    <w:lvl w:ilvl="4" w:tplc="CC102EEA" w:tentative="1">
      <w:start w:val="1"/>
      <w:numFmt w:val="bullet"/>
      <w:lvlText w:val="o"/>
      <w:lvlJc w:val="left"/>
      <w:pPr>
        <w:ind w:left="3240" w:hanging="360"/>
      </w:pPr>
      <w:rPr>
        <w:rFonts w:ascii="Courier New" w:hAnsi="Courier New" w:cs="Courier New" w:hint="default"/>
      </w:rPr>
    </w:lvl>
    <w:lvl w:ilvl="5" w:tplc="441E9B3A" w:tentative="1">
      <w:start w:val="1"/>
      <w:numFmt w:val="bullet"/>
      <w:lvlText w:val=""/>
      <w:lvlJc w:val="left"/>
      <w:pPr>
        <w:ind w:left="3960" w:hanging="360"/>
      </w:pPr>
      <w:rPr>
        <w:rFonts w:ascii="Wingdings" w:hAnsi="Wingdings" w:hint="default"/>
      </w:rPr>
    </w:lvl>
    <w:lvl w:ilvl="6" w:tplc="AC0A9480" w:tentative="1">
      <w:start w:val="1"/>
      <w:numFmt w:val="bullet"/>
      <w:lvlText w:val=""/>
      <w:lvlJc w:val="left"/>
      <w:pPr>
        <w:ind w:left="4680" w:hanging="360"/>
      </w:pPr>
      <w:rPr>
        <w:rFonts w:ascii="Symbol" w:hAnsi="Symbol" w:hint="default"/>
      </w:rPr>
    </w:lvl>
    <w:lvl w:ilvl="7" w:tplc="5C5CB1C4" w:tentative="1">
      <w:start w:val="1"/>
      <w:numFmt w:val="bullet"/>
      <w:lvlText w:val="o"/>
      <w:lvlJc w:val="left"/>
      <w:pPr>
        <w:ind w:left="5400" w:hanging="360"/>
      </w:pPr>
      <w:rPr>
        <w:rFonts w:ascii="Courier New" w:hAnsi="Courier New" w:cs="Courier New" w:hint="default"/>
      </w:rPr>
    </w:lvl>
    <w:lvl w:ilvl="8" w:tplc="50AC55F0" w:tentative="1">
      <w:start w:val="1"/>
      <w:numFmt w:val="bullet"/>
      <w:lvlText w:val=""/>
      <w:lvlJc w:val="left"/>
      <w:pPr>
        <w:ind w:left="6120" w:hanging="360"/>
      </w:pPr>
      <w:rPr>
        <w:rFonts w:ascii="Wingdings" w:hAnsi="Wingdings" w:hint="default"/>
      </w:rPr>
    </w:lvl>
  </w:abstractNum>
  <w:abstractNum w:abstractNumId="47" w15:restartNumberingAfterBreak="0">
    <w:nsid w:val="78900BB2"/>
    <w:multiLevelType w:val="hybridMultilevel"/>
    <w:tmpl w:val="9C9EFD9C"/>
    <w:lvl w:ilvl="0" w:tplc="A81A8F62">
      <w:start w:val="1"/>
      <w:numFmt w:val="bullet"/>
      <w:lvlText w:val=""/>
      <w:lvlJc w:val="left"/>
      <w:pPr>
        <w:ind w:left="360" w:hanging="360"/>
      </w:pPr>
      <w:rPr>
        <w:rFonts w:ascii="Symbol" w:hAnsi="Symbol" w:hint="default"/>
      </w:rPr>
    </w:lvl>
    <w:lvl w:ilvl="1" w:tplc="36862924">
      <w:start w:val="1"/>
      <w:numFmt w:val="bullet"/>
      <w:lvlText w:val="o"/>
      <w:lvlJc w:val="left"/>
      <w:pPr>
        <w:ind w:left="1080" w:hanging="360"/>
      </w:pPr>
      <w:rPr>
        <w:rFonts w:ascii="Courier New" w:hAnsi="Courier New" w:cs="Courier New" w:hint="default"/>
      </w:rPr>
    </w:lvl>
    <w:lvl w:ilvl="2" w:tplc="AB5096AC" w:tentative="1">
      <w:start w:val="1"/>
      <w:numFmt w:val="bullet"/>
      <w:lvlText w:val=""/>
      <w:lvlJc w:val="left"/>
      <w:pPr>
        <w:ind w:left="1800" w:hanging="360"/>
      </w:pPr>
      <w:rPr>
        <w:rFonts w:ascii="Wingdings" w:hAnsi="Wingdings" w:hint="default"/>
      </w:rPr>
    </w:lvl>
    <w:lvl w:ilvl="3" w:tplc="EBDAB81E" w:tentative="1">
      <w:start w:val="1"/>
      <w:numFmt w:val="bullet"/>
      <w:lvlText w:val=""/>
      <w:lvlJc w:val="left"/>
      <w:pPr>
        <w:ind w:left="2520" w:hanging="360"/>
      </w:pPr>
      <w:rPr>
        <w:rFonts w:ascii="Symbol" w:hAnsi="Symbol" w:hint="default"/>
      </w:rPr>
    </w:lvl>
    <w:lvl w:ilvl="4" w:tplc="CB50482C" w:tentative="1">
      <w:start w:val="1"/>
      <w:numFmt w:val="bullet"/>
      <w:lvlText w:val="o"/>
      <w:lvlJc w:val="left"/>
      <w:pPr>
        <w:ind w:left="3240" w:hanging="360"/>
      </w:pPr>
      <w:rPr>
        <w:rFonts w:ascii="Courier New" w:hAnsi="Courier New" w:cs="Courier New" w:hint="default"/>
      </w:rPr>
    </w:lvl>
    <w:lvl w:ilvl="5" w:tplc="4D7E4D6A" w:tentative="1">
      <w:start w:val="1"/>
      <w:numFmt w:val="bullet"/>
      <w:lvlText w:val=""/>
      <w:lvlJc w:val="left"/>
      <w:pPr>
        <w:ind w:left="3960" w:hanging="360"/>
      </w:pPr>
      <w:rPr>
        <w:rFonts w:ascii="Wingdings" w:hAnsi="Wingdings" w:hint="default"/>
      </w:rPr>
    </w:lvl>
    <w:lvl w:ilvl="6" w:tplc="3CFCDAB2" w:tentative="1">
      <w:start w:val="1"/>
      <w:numFmt w:val="bullet"/>
      <w:lvlText w:val=""/>
      <w:lvlJc w:val="left"/>
      <w:pPr>
        <w:ind w:left="4680" w:hanging="360"/>
      </w:pPr>
      <w:rPr>
        <w:rFonts w:ascii="Symbol" w:hAnsi="Symbol" w:hint="default"/>
      </w:rPr>
    </w:lvl>
    <w:lvl w:ilvl="7" w:tplc="5AD4132C" w:tentative="1">
      <w:start w:val="1"/>
      <w:numFmt w:val="bullet"/>
      <w:lvlText w:val="o"/>
      <w:lvlJc w:val="left"/>
      <w:pPr>
        <w:ind w:left="5400" w:hanging="360"/>
      </w:pPr>
      <w:rPr>
        <w:rFonts w:ascii="Courier New" w:hAnsi="Courier New" w:cs="Courier New" w:hint="default"/>
      </w:rPr>
    </w:lvl>
    <w:lvl w:ilvl="8" w:tplc="F5A08FE6" w:tentative="1">
      <w:start w:val="1"/>
      <w:numFmt w:val="bullet"/>
      <w:lvlText w:val=""/>
      <w:lvlJc w:val="left"/>
      <w:pPr>
        <w:ind w:left="6120" w:hanging="360"/>
      </w:pPr>
      <w:rPr>
        <w:rFonts w:ascii="Wingdings" w:hAnsi="Wingdings" w:hint="default"/>
      </w:rPr>
    </w:lvl>
  </w:abstractNum>
  <w:abstractNum w:abstractNumId="48" w15:restartNumberingAfterBreak="0">
    <w:nsid w:val="7DA86BE8"/>
    <w:multiLevelType w:val="hybridMultilevel"/>
    <w:tmpl w:val="CAEA2CA6"/>
    <w:lvl w:ilvl="0" w:tplc="9E5464B8">
      <w:start w:val="1"/>
      <w:numFmt w:val="bullet"/>
      <w:lvlText w:val=""/>
      <w:lvlJc w:val="left"/>
      <w:pPr>
        <w:ind w:left="360" w:hanging="360"/>
      </w:pPr>
      <w:rPr>
        <w:rFonts w:ascii="Symbol" w:hAnsi="Symbol" w:hint="default"/>
      </w:rPr>
    </w:lvl>
    <w:lvl w:ilvl="1" w:tplc="439402A8" w:tentative="1">
      <w:start w:val="1"/>
      <w:numFmt w:val="bullet"/>
      <w:lvlText w:val="o"/>
      <w:lvlJc w:val="left"/>
      <w:pPr>
        <w:ind w:left="1080" w:hanging="360"/>
      </w:pPr>
      <w:rPr>
        <w:rFonts w:ascii="Courier New" w:hAnsi="Courier New" w:cs="Courier New" w:hint="default"/>
      </w:rPr>
    </w:lvl>
    <w:lvl w:ilvl="2" w:tplc="495260C8" w:tentative="1">
      <w:start w:val="1"/>
      <w:numFmt w:val="bullet"/>
      <w:lvlText w:val=""/>
      <w:lvlJc w:val="left"/>
      <w:pPr>
        <w:ind w:left="1800" w:hanging="360"/>
      </w:pPr>
      <w:rPr>
        <w:rFonts w:ascii="Wingdings" w:hAnsi="Wingdings" w:hint="default"/>
      </w:rPr>
    </w:lvl>
    <w:lvl w:ilvl="3" w:tplc="43C8C3BE" w:tentative="1">
      <w:start w:val="1"/>
      <w:numFmt w:val="bullet"/>
      <w:lvlText w:val=""/>
      <w:lvlJc w:val="left"/>
      <w:pPr>
        <w:ind w:left="2520" w:hanging="360"/>
      </w:pPr>
      <w:rPr>
        <w:rFonts w:ascii="Symbol" w:hAnsi="Symbol" w:hint="default"/>
      </w:rPr>
    </w:lvl>
    <w:lvl w:ilvl="4" w:tplc="EBD2876C" w:tentative="1">
      <w:start w:val="1"/>
      <w:numFmt w:val="bullet"/>
      <w:lvlText w:val="o"/>
      <w:lvlJc w:val="left"/>
      <w:pPr>
        <w:ind w:left="3240" w:hanging="360"/>
      </w:pPr>
      <w:rPr>
        <w:rFonts w:ascii="Courier New" w:hAnsi="Courier New" w:cs="Courier New" w:hint="default"/>
      </w:rPr>
    </w:lvl>
    <w:lvl w:ilvl="5" w:tplc="D2105876" w:tentative="1">
      <w:start w:val="1"/>
      <w:numFmt w:val="bullet"/>
      <w:lvlText w:val=""/>
      <w:lvlJc w:val="left"/>
      <w:pPr>
        <w:ind w:left="3960" w:hanging="360"/>
      </w:pPr>
      <w:rPr>
        <w:rFonts w:ascii="Wingdings" w:hAnsi="Wingdings" w:hint="default"/>
      </w:rPr>
    </w:lvl>
    <w:lvl w:ilvl="6" w:tplc="07FA6FB2" w:tentative="1">
      <w:start w:val="1"/>
      <w:numFmt w:val="bullet"/>
      <w:lvlText w:val=""/>
      <w:lvlJc w:val="left"/>
      <w:pPr>
        <w:ind w:left="4680" w:hanging="360"/>
      </w:pPr>
      <w:rPr>
        <w:rFonts w:ascii="Symbol" w:hAnsi="Symbol" w:hint="default"/>
      </w:rPr>
    </w:lvl>
    <w:lvl w:ilvl="7" w:tplc="5C6C3048" w:tentative="1">
      <w:start w:val="1"/>
      <w:numFmt w:val="bullet"/>
      <w:lvlText w:val="o"/>
      <w:lvlJc w:val="left"/>
      <w:pPr>
        <w:ind w:left="5400" w:hanging="360"/>
      </w:pPr>
      <w:rPr>
        <w:rFonts w:ascii="Courier New" w:hAnsi="Courier New" w:cs="Courier New" w:hint="default"/>
      </w:rPr>
    </w:lvl>
    <w:lvl w:ilvl="8" w:tplc="A9F49896" w:tentative="1">
      <w:start w:val="1"/>
      <w:numFmt w:val="bullet"/>
      <w:lvlText w:val=""/>
      <w:lvlJc w:val="left"/>
      <w:pPr>
        <w:ind w:left="6120" w:hanging="360"/>
      </w:pPr>
      <w:rPr>
        <w:rFonts w:ascii="Wingdings" w:hAnsi="Wingdings" w:hint="default"/>
      </w:rPr>
    </w:lvl>
  </w:abstractNum>
  <w:num w:numId="1" w16cid:durableId="392852653">
    <w:abstractNumId w:val="8"/>
  </w:num>
  <w:num w:numId="2" w16cid:durableId="2092196184">
    <w:abstractNumId w:val="44"/>
  </w:num>
  <w:num w:numId="3" w16cid:durableId="1398824801">
    <w:abstractNumId w:val="32"/>
  </w:num>
  <w:num w:numId="4" w16cid:durableId="653148508">
    <w:abstractNumId w:val="31"/>
  </w:num>
  <w:num w:numId="5" w16cid:durableId="64768586">
    <w:abstractNumId w:val="7"/>
    <w:lvlOverride w:ilvl="0">
      <w:startOverride w:val="1"/>
    </w:lvlOverride>
    <w:lvlOverride w:ilvl="1"/>
    <w:lvlOverride w:ilvl="2"/>
    <w:lvlOverride w:ilvl="3"/>
    <w:lvlOverride w:ilvl="4"/>
    <w:lvlOverride w:ilvl="5"/>
    <w:lvlOverride w:ilvl="6"/>
    <w:lvlOverride w:ilvl="7"/>
    <w:lvlOverride w:ilvl="8"/>
  </w:num>
  <w:num w:numId="6" w16cid:durableId="16471268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88783920">
    <w:abstractNumId w:val="0"/>
  </w:num>
  <w:num w:numId="8" w16cid:durableId="637760994">
    <w:abstractNumId w:val="29"/>
  </w:num>
  <w:num w:numId="9" w16cid:durableId="761993607">
    <w:abstractNumId w:val="27"/>
  </w:num>
  <w:num w:numId="10" w16cid:durableId="43414130">
    <w:abstractNumId w:val="47"/>
  </w:num>
  <w:num w:numId="11" w16cid:durableId="1439445690">
    <w:abstractNumId w:val="17"/>
  </w:num>
  <w:num w:numId="12" w16cid:durableId="2001762614">
    <w:abstractNumId w:val="4"/>
  </w:num>
  <w:num w:numId="13" w16cid:durableId="1367097397">
    <w:abstractNumId w:val="38"/>
  </w:num>
  <w:num w:numId="14" w16cid:durableId="1389838768">
    <w:abstractNumId w:val="1"/>
  </w:num>
  <w:num w:numId="15" w16cid:durableId="723798984">
    <w:abstractNumId w:val="13"/>
  </w:num>
  <w:num w:numId="16" w16cid:durableId="1360929645">
    <w:abstractNumId w:val="42"/>
  </w:num>
  <w:num w:numId="17" w16cid:durableId="190387651">
    <w:abstractNumId w:val="22"/>
  </w:num>
  <w:num w:numId="18" w16cid:durableId="1259172512">
    <w:abstractNumId w:val="11"/>
  </w:num>
  <w:num w:numId="19" w16cid:durableId="1020860713">
    <w:abstractNumId w:val="36"/>
  </w:num>
  <w:num w:numId="20" w16cid:durableId="1396126322">
    <w:abstractNumId w:val="30"/>
  </w:num>
  <w:num w:numId="21" w16cid:durableId="767043668">
    <w:abstractNumId w:val="19"/>
  </w:num>
  <w:num w:numId="22" w16cid:durableId="1538817360">
    <w:abstractNumId w:val="48"/>
  </w:num>
  <w:num w:numId="23" w16cid:durableId="1789933666">
    <w:abstractNumId w:val="46"/>
  </w:num>
  <w:num w:numId="24" w16cid:durableId="1572085438">
    <w:abstractNumId w:val="37"/>
  </w:num>
  <w:num w:numId="25" w16cid:durableId="2028947762">
    <w:abstractNumId w:val="14"/>
  </w:num>
  <w:num w:numId="26" w16cid:durableId="1445147915">
    <w:abstractNumId w:val="45"/>
  </w:num>
  <w:num w:numId="27" w16cid:durableId="32780155">
    <w:abstractNumId w:val="18"/>
  </w:num>
  <w:num w:numId="28" w16cid:durableId="661544557">
    <w:abstractNumId w:val="40"/>
  </w:num>
  <w:num w:numId="29" w16cid:durableId="495611124">
    <w:abstractNumId w:val="9"/>
  </w:num>
  <w:num w:numId="30" w16cid:durableId="1930848473">
    <w:abstractNumId w:val="33"/>
  </w:num>
  <w:num w:numId="31" w16cid:durableId="241565722">
    <w:abstractNumId w:val="23"/>
  </w:num>
  <w:num w:numId="32" w16cid:durableId="1162047075">
    <w:abstractNumId w:val="24"/>
  </w:num>
  <w:num w:numId="33" w16cid:durableId="2104691630">
    <w:abstractNumId w:val="41"/>
  </w:num>
  <w:num w:numId="34" w16cid:durableId="319620926">
    <w:abstractNumId w:val="12"/>
  </w:num>
  <w:num w:numId="35" w16cid:durableId="37749022">
    <w:abstractNumId w:val="26"/>
  </w:num>
  <w:num w:numId="36" w16cid:durableId="764614303">
    <w:abstractNumId w:val="3"/>
  </w:num>
  <w:num w:numId="37" w16cid:durableId="1619678794">
    <w:abstractNumId w:val="20"/>
  </w:num>
  <w:num w:numId="38" w16cid:durableId="1565140600">
    <w:abstractNumId w:val="15"/>
  </w:num>
  <w:num w:numId="39" w16cid:durableId="953899272">
    <w:abstractNumId w:val="34"/>
  </w:num>
  <w:num w:numId="40" w16cid:durableId="142964701">
    <w:abstractNumId w:val="28"/>
  </w:num>
  <w:num w:numId="41" w16cid:durableId="1384021695">
    <w:abstractNumId w:val="39"/>
  </w:num>
  <w:num w:numId="42" w16cid:durableId="1888881608">
    <w:abstractNumId w:val="16"/>
  </w:num>
  <w:num w:numId="43" w16cid:durableId="1069766904">
    <w:abstractNumId w:val="21"/>
  </w:num>
  <w:num w:numId="44" w16cid:durableId="1120418043">
    <w:abstractNumId w:val="2"/>
  </w:num>
  <w:num w:numId="45" w16cid:durableId="1435127419">
    <w:abstractNumId w:val="25"/>
  </w:num>
  <w:num w:numId="46" w16cid:durableId="1316449491">
    <w:abstractNumId w:val="35"/>
  </w:num>
  <w:num w:numId="47" w16cid:durableId="693389460">
    <w:abstractNumId w:val="5"/>
  </w:num>
  <w:num w:numId="48" w16cid:durableId="1929579655">
    <w:abstractNumId w:val="43"/>
  </w:num>
  <w:num w:numId="49" w16cid:durableId="623972375">
    <w:abstractNumId w:val="6"/>
  </w:num>
  <w:num w:numId="50" w16cid:durableId="804158290">
    <w:abstractNumId w:val="1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removeDateAndTime/>
  <w:embedTrueTypeFonts/>
  <w:saveSubsetFonts/>
  <w:proofState w:spelling="clean" w:grammar="clean"/>
  <w:defaultTabStop w:val="720"/>
  <w:characterSpacingControl w:val="doNotCompress"/>
  <w:hdrShapeDefaults>
    <o:shapedefaults v:ext="edit" spidmax="206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3EE"/>
    <w:rsid w:val="000002FB"/>
    <w:rsid w:val="00000563"/>
    <w:rsid w:val="0000061C"/>
    <w:rsid w:val="00000A48"/>
    <w:rsid w:val="00000BAC"/>
    <w:rsid w:val="00000DB1"/>
    <w:rsid w:val="00001139"/>
    <w:rsid w:val="0000118F"/>
    <w:rsid w:val="0000151A"/>
    <w:rsid w:val="00001523"/>
    <w:rsid w:val="0000182C"/>
    <w:rsid w:val="00001A6F"/>
    <w:rsid w:val="00001F99"/>
    <w:rsid w:val="00001FD2"/>
    <w:rsid w:val="00002A4C"/>
    <w:rsid w:val="00002D11"/>
    <w:rsid w:val="00003392"/>
    <w:rsid w:val="00003569"/>
    <w:rsid w:val="000035C4"/>
    <w:rsid w:val="000038EE"/>
    <w:rsid w:val="00003B24"/>
    <w:rsid w:val="00003B7B"/>
    <w:rsid w:val="00003E20"/>
    <w:rsid w:val="00003EA8"/>
    <w:rsid w:val="00003F87"/>
    <w:rsid w:val="0000422D"/>
    <w:rsid w:val="0000422E"/>
    <w:rsid w:val="00004494"/>
    <w:rsid w:val="00004774"/>
    <w:rsid w:val="000047EF"/>
    <w:rsid w:val="00004A45"/>
    <w:rsid w:val="00004E06"/>
    <w:rsid w:val="00004F1C"/>
    <w:rsid w:val="00004F8D"/>
    <w:rsid w:val="00005204"/>
    <w:rsid w:val="000052E1"/>
    <w:rsid w:val="00005406"/>
    <w:rsid w:val="00005458"/>
    <w:rsid w:val="000059CF"/>
    <w:rsid w:val="00005AA3"/>
    <w:rsid w:val="00005EAD"/>
    <w:rsid w:val="00005EBF"/>
    <w:rsid w:val="000060CE"/>
    <w:rsid w:val="0000615D"/>
    <w:rsid w:val="0000679B"/>
    <w:rsid w:val="00006B3A"/>
    <w:rsid w:val="00006BAA"/>
    <w:rsid w:val="00006C15"/>
    <w:rsid w:val="00006C34"/>
    <w:rsid w:val="00006DF9"/>
    <w:rsid w:val="00006EC5"/>
    <w:rsid w:val="00006F5A"/>
    <w:rsid w:val="00007021"/>
    <w:rsid w:val="0000740C"/>
    <w:rsid w:val="0000798E"/>
    <w:rsid w:val="00007D48"/>
    <w:rsid w:val="00007FA1"/>
    <w:rsid w:val="0000ED4C"/>
    <w:rsid w:val="0001003B"/>
    <w:rsid w:val="00010057"/>
    <w:rsid w:val="0001025C"/>
    <w:rsid w:val="00010988"/>
    <w:rsid w:val="00010B33"/>
    <w:rsid w:val="00010CE9"/>
    <w:rsid w:val="00010F51"/>
    <w:rsid w:val="0001102F"/>
    <w:rsid w:val="0001123E"/>
    <w:rsid w:val="000112E4"/>
    <w:rsid w:val="0001180D"/>
    <w:rsid w:val="00011B8E"/>
    <w:rsid w:val="00011DF7"/>
    <w:rsid w:val="00011ECC"/>
    <w:rsid w:val="000120ED"/>
    <w:rsid w:val="00012196"/>
    <w:rsid w:val="00012575"/>
    <w:rsid w:val="00012629"/>
    <w:rsid w:val="000128CB"/>
    <w:rsid w:val="00012A10"/>
    <w:rsid w:val="00012A7C"/>
    <w:rsid w:val="00012B78"/>
    <w:rsid w:val="00012F65"/>
    <w:rsid w:val="00013240"/>
    <w:rsid w:val="00013291"/>
    <w:rsid w:val="000132EB"/>
    <w:rsid w:val="0001398E"/>
    <w:rsid w:val="00013AD9"/>
    <w:rsid w:val="00013E04"/>
    <w:rsid w:val="00014B32"/>
    <w:rsid w:val="00014BF9"/>
    <w:rsid w:val="00014E58"/>
    <w:rsid w:val="00015764"/>
    <w:rsid w:val="00015882"/>
    <w:rsid w:val="00015BDD"/>
    <w:rsid w:val="00015E17"/>
    <w:rsid w:val="00015E6F"/>
    <w:rsid w:val="00015F34"/>
    <w:rsid w:val="00015F50"/>
    <w:rsid w:val="00015FE6"/>
    <w:rsid w:val="0001611E"/>
    <w:rsid w:val="000161B2"/>
    <w:rsid w:val="00016427"/>
    <w:rsid w:val="00016887"/>
    <w:rsid w:val="00016BE9"/>
    <w:rsid w:val="00016C38"/>
    <w:rsid w:val="00016C73"/>
    <w:rsid w:val="00017479"/>
    <w:rsid w:val="000177F1"/>
    <w:rsid w:val="0001789D"/>
    <w:rsid w:val="000179B0"/>
    <w:rsid w:val="00017CBB"/>
    <w:rsid w:val="0002003B"/>
    <w:rsid w:val="000200CF"/>
    <w:rsid w:val="0002024A"/>
    <w:rsid w:val="000203B3"/>
    <w:rsid w:val="000205BC"/>
    <w:rsid w:val="00020E74"/>
    <w:rsid w:val="0002139C"/>
    <w:rsid w:val="0002154C"/>
    <w:rsid w:val="0002156B"/>
    <w:rsid w:val="00021597"/>
    <w:rsid w:val="00021645"/>
    <w:rsid w:val="0002196B"/>
    <w:rsid w:val="00021A36"/>
    <w:rsid w:val="00021FE5"/>
    <w:rsid w:val="00022004"/>
    <w:rsid w:val="00022181"/>
    <w:rsid w:val="00022561"/>
    <w:rsid w:val="0002271F"/>
    <w:rsid w:val="00022B94"/>
    <w:rsid w:val="00022D1F"/>
    <w:rsid w:val="00022D7A"/>
    <w:rsid w:val="00022F1A"/>
    <w:rsid w:val="00023132"/>
    <w:rsid w:val="00023183"/>
    <w:rsid w:val="00023367"/>
    <w:rsid w:val="000234D0"/>
    <w:rsid w:val="0002362E"/>
    <w:rsid w:val="00024071"/>
    <w:rsid w:val="000240B8"/>
    <w:rsid w:val="000248F1"/>
    <w:rsid w:val="00024D90"/>
    <w:rsid w:val="000250DA"/>
    <w:rsid w:val="0002530D"/>
    <w:rsid w:val="00025347"/>
    <w:rsid w:val="00025446"/>
    <w:rsid w:val="00025570"/>
    <w:rsid w:val="000256BE"/>
    <w:rsid w:val="0002583B"/>
    <w:rsid w:val="00025978"/>
    <w:rsid w:val="000259E7"/>
    <w:rsid w:val="00025A7D"/>
    <w:rsid w:val="00025A83"/>
    <w:rsid w:val="00025DAF"/>
    <w:rsid w:val="00025DD5"/>
    <w:rsid w:val="00025E0A"/>
    <w:rsid w:val="0002651B"/>
    <w:rsid w:val="00026B4D"/>
    <w:rsid w:val="00026D53"/>
    <w:rsid w:val="00027165"/>
    <w:rsid w:val="000275AF"/>
    <w:rsid w:val="000275D7"/>
    <w:rsid w:val="00027614"/>
    <w:rsid w:val="0002780A"/>
    <w:rsid w:val="0002798D"/>
    <w:rsid w:val="00027BF7"/>
    <w:rsid w:val="00027D5B"/>
    <w:rsid w:val="00027D90"/>
    <w:rsid w:val="00027F7F"/>
    <w:rsid w:val="00030305"/>
    <w:rsid w:val="0003034B"/>
    <w:rsid w:val="00030586"/>
    <w:rsid w:val="0003090B"/>
    <w:rsid w:val="00030B38"/>
    <w:rsid w:val="000311FD"/>
    <w:rsid w:val="00031328"/>
    <w:rsid w:val="00031616"/>
    <w:rsid w:val="000316BE"/>
    <w:rsid w:val="0003171E"/>
    <w:rsid w:val="00031AFA"/>
    <w:rsid w:val="00031D39"/>
    <w:rsid w:val="00031E15"/>
    <w:rsid w:val="00032197"/>
    <w:rsid w:val="0003229B"/>
    <w:rsid w:val="0003256B"/>
    <w:rsid w:val="00032995"/>
    <w:rsid w:val="00032D6F"/>
    <w:rsid w:val="00032D9E"/>
    <w:rsid w:val="00033804"/>
    <w:rsid w:val="000338B2"/>
    <w:rsid w:val="00033AD2"/>
    <w:rsid w:val="00033C1A"/>
    <w:rsid w:val="00033F85"/>
    <w:rsid w:val="000343EB"/>
    <w:rsid w:val="00034631"/>
    <w:rsid w:val="00034982"/>
    <w:rsid w:val="00034DA4"/>
    <w:rsid w:val="0003526A"/>
    <w:rsid w:val="00035573"/>
    <w:rsid w:val="00035A16"/>
    <w:rsid w:val="00035ACA"/>
    <w:rsid w:val="00035BE8"/>
    <w:rsid w:val="00035CFE"/>
    <w:rsid w:val="00035D8A"/>
    <w:rsid w:val="00035DB7"/>
    <w:rsid w:val="00035E53"/>
    <w:rsid w:val="00035F08"/>
    <w:rsid w:val="00035F59"/>
    <w:rsid w:val="00035FC1"/>
    <w:rsid w:val="00036283"/>
    <w:rsid w:val="000365D7"/>
    <w:rsid w:val="0003669B"/>
    <w:rsid w:val="000366EB"/>
    <w:rsid w:val="000368A3"/>
    <w:rsid w:val="00036936"/>
    <w:rsid w:val="00036D01"/>
    <w:rsid w:val="00036D37"/>
    <w:rsid w:val="00036DB7"/>
    <w:rsid w:val="00036F23"/>
    <w:rsid w:val="000371C2"/>
    <w:rsid w:val="00037569"/>
    <w:rsid w:val="0003763B"/>
    <w:rsid w:val="00037730"/>
    <w:rsid w:val="00037F8A"/>
    <w:rsid w:val="000402F5"/>
    <w:rsid w:val="00040388"/>
    <w:rsid w:val="00040730"/>
    <w:rsid w:val="000408E9"/>
    <w:rsid w:val="000409A7"/>
    <w:rsid w:val="00040B08"/>
    <w:rsid w:val="00040F02"/>
    <w:rsid w:val="0004107A"/>
    <w:rsid w:val="000410CA"/>
    <w:rsid w:val="00041240"/>
    <w:rsid w:val="0004151C"/>
    <w:rsid w:val="000416A5"/>
    <w:rsid w:val="00041790"/>
    <w:rsid w:val="00041CE9"/>
    <w:rsid w:val="00041F28"/>
    <w:rsid w:val="00041F77"/>
    <w:rsid w:val="00041FB3"/>
    <w:rsid w:val="0004221B"/>
    <w:rsid w:val="0004224D"/>
    <w:rsid w:val="000422E8"/>
    <w:rsid w:val="0004240C"/>
    <w:rsid w:val="00042603"/>
    <w:rsid w:val="000428F6"/>
    <w:rsid w:val="00042936"/>
    <w:rsid w:val="000429A1"/>
    <w:rsid w:val="000429D7"/>
    <w:rsid w:val="00042A16"/>
    <w:rsid w:val="00042E57"/>
    <w:rsid w:val="00042E87"/>
    <w:rsid w:val="000435D5"/>
    <w:rsid w:val="0004398A"/>
    <w:rsid w:val="000439A8"/>
    <w:rsid w:val="00043D90"/>
    <w:rsid w:val="00043EB1"/>
    <w:rsid w:val="00043EE6"/>
    <w:rsid w:val="000441E5"/>
    <w:rsid w:val="000442E4"/>
    <w:rsid w:val="000443D9"/>
    <w:rsid w:val="000444B2"/>
    <w:rsid w:val="00044514"/>
    <w:rsid w:val="000445BA"/>
    <w:rsid w:val="00044715"/>
    <w:rsid w:val="00044A4E"/>
    <w:rsid w:val="00044D7E"/>
    <w:rsid w:val="00044DB6"/>
    <w:rsid w:val="00044DEF"/>
    <w:rsid w:val="00044FB3"/>
    <w:rsid w:val="00045277"/>
    <w:rsid w:val="0004566D"/>
    <w:rsid w:val="00045C38"/>
    <w:rsid w:val="00045CE1"/>
    <w:rsid w:val="00045F66"/>
    <w:rsid w:val="000460CD"/>
    <w:rsid w:val="00046666"/>
    <w:rsid w:val="000469F3"/>
    <w:rsid w:val="00046A71"/>
    <w:rsid w:val="00046C20"/>
    <w:rsid w:val="00046C30"/>
    <w:rsid w:val="0004709C"/>
    <w:rsid w:val="00047118"/>
    <w:rsid w:val="00047340"/>
    <w:rsid w:val="00047427"/>
    <w:rsid w:val="000475E9"/>
    <w:rsid w:val="000478B7"/>
    <w:rsid w:val="00047CFA"/>
    <w:rsid w:val="00047D6B"/>
    <w:rsid w:val="00047D8A"/>
    <w:rsid w:val="00047ECD"/>
    <w:rsid w:val="000500DE"/>
    <w:rsid w:val="000501E2"/>
    <w:rsid w:val="0005058A"/>
    <w:rsid w:val="00050866"/>
    <w:rsid w:val="00050A3E"/>
    <w:rsid w:val="00050A67"/>
    <w:rsid w:val="00050B74"/>
    <w:rsid w:val="00050D28"/>
    <w:rsid w:val="00050D78"/>
    <w:rsid w:val="00050E8D"/>
    <w:rsid w:val="00050ED2"/>
    <w:rsid w:val="000513A2"/>
    <w:rsid w:val="000516A6"/>
    <w:rsid w:val="0005173F"/>
    <w:rsid w:val="00051996"/>
    <w:rsid w:val="00051AB1"/>
    <w:rsid w:val="00051C76"/>
    <w:rsid w:val="00051DD8"/>
    <w:rsid w:val="00052021"/>
    <w:rsid w:val="0005204F"/>
    <w:rsid w:val="00052352"/>
    <w:rsid w:val="000523D6"/>
    <w:rsid w:val="0005259A"/>
    <w:rsid w:val="0005281D"/>
    <w:rsid w:val="000529DD"/>
    <w:rsid w:val="00052D12"/>
    <w:rsid w:val="000530F2"/>
    <w:rsid w:val="00053174"/>
    <w:rsid w:val="00053236"/>
    <w:rsid w:val="000533FC"/>
    <w:rsid w:val="000534C5"/>
    <w:rsid w:val="000535B8"/>
    <w:rsid w:val="000537D9"/>
    <w:rsid w:val="000537F1"/>
    <w:rsid w:val="00053A77"/>
    <w:rsid w:val="00053BF6"/>
    <w:rsid w:val="00053CD5"/>
    <w:rsid w:val="00053E4F"/>
    <w:rsid w:val="00053F0A"/>
    <w:rsid w:val="0005425B"/>
    <w:rsid w:val="0005491A"/>
    <w:rsid w:val="00054AF1"/>
    <w:rsid w:val="00054B10"/>
    <w:rsid w:val="00054C41"/>
    <w:rsid w:val="00055047"/>
    <w:rsid w:val="0005507D"/>
    <w:rsid w:val="000551F3"/>
    <w:rsid w:val="000552B3"/>
    <w:rsid w:val="000554CF"/>
    <w:rsid w:val="000558B1"/>
    <w:rsid w:val="00055B99"/>
    <w:rsid w:val="00055FB0"/>
    <w:rsid w:val="00055FB1"/>
    <w:rsid w:val="000562F0"/>
    <w:rsid w:val="0005683D"/>
    <w:rsid w:val="000568C8"/>
    <w:rsid w:val="00056B55"/>
    <w:rsid w:val="00056D9F"/>
    <w:rsid w:val="00057237"/>
    <w:rsid w:val="00057295"/>
    <w:rsid w:val="0005748F"/>
    <w:rsid w:val="00057E9D"/>
    <w:rsid w:val="00057FC0"/>
    <w:rsid w:val="00057FF2"/>
    <w:rsid w:val="0006039E"/>
    <w:rsid w:val="000603BD"/>
    <w:rsid w:val="00060637"/>
    <w:rsid w:val="000606C5"/>
    <w:rsid w:val="00060717"/>
    <w:rsid w:val="0006076E"/>
    <w:rsid w:val="00060800"/>
    <w:rsid w:val="000609D2"/>
    <w:rsid w:val="00060A3B"/>
    <w:rsid w:val="00060C7B"/>
    <w:rsid w:val="00060E6B"/>
    <w:rsid w:val="00060FC1"/>
    <w:rsid w:val="00060FC8"/>
    <w:rsid w:val="00060FF1"/>
    <w:rsid w:val="0006107F"/>
    <w:rsid w:val="00061272"/>
    <w:rsid w:val="0006184D"/>
    <w:rsid w:val="00061B07"/>
    <w:rsid w:val="00061C4D"/>
    <w:rsid w:val="00061D06"/>
    <w:rsid w:val="00061E01"/>
    <w:rsid w:val="0006215E"/>
    <w:rsid w:val="000621B6"/>
    <w:rsid w:val="0006225F"/>
    <w:rsid w:val="000623B7"/>
    <w:rsid w:val="0006266A"/>
    <w:rsid w:val="0006276E"/>
    <w:rsid w:val="00062850"/>
    <w:rsid w:val="000629B3"/>
    <w:rsid w:val="00063105"/>
    <w:rsid w:val="0006387C"/>
    <w:rsid w:val="00063A22"/>
    <w:rsid w:val="00063A57"/>
    <w:rsid w:val="00064009"/>
    <w:rsid w:val="00064837"/>
    <w:rsid w:val="000648E8"/>
    <w:rsid w:val="00064BA2"/>
    <w:rsid w:val="00064C3D"/>
    <w:rsid w:val="00064E6C"/>
    <w:rsid w:val="00064F31"/>
    <w:rsid w:val="00064F47"/>
    <w:rsid w:val="00064FCA"/>
    <w:rsid w:val="00065091"/>
    <w:rsid w:val="00065272"/>
    <w:rsid w:val="0006544D"/>
    <w:rsid w:val="00065521"/>
    <w:rsid w:val="0006563E"/>
    <w:rsid w:val="00065761"/>
    <w:rsid w:val="000659AB"/>
    <w:rsid w:val="00065D87"/>
    <w:rsid w:val="000661F7"/>
    <w:rsid w:val="000663E4"/>
    <w:rsid w:val="00066670"/>
    <w:rsid w:val="00066722"/>
    <w:rsid w:val="00066732"/>
    <w:rsid w:val="00066755"/>
    <w:rsid w:val="000668D5"/>
    <w:rsid w:val="00066A08"/>
    <w:rsid w:val="00066B98"/>
    <w:rsid w:val="00066C4C"/>
    <w:rsid w:val="0006728A"/>
    <w:rsid w:val="0006743B"/>
    <w:rsid w:val="00067492"/>
    <w:rsid w:val="000679A5"/>
    <w:rsid w:val="00067D4E"/>
    <w:rsid w:val="00067D8F"/>
    <w:rsid w:val="00067E34"/>
    <w:rsid w:val="000704A5"/>
    <w:rsid w:val="00070537"/>
    <w:rsid w:val="0007067B"/>
    <w:rsid w:val="000709E5"/>
    <w:rsid w:val="00070CD6"/>
    <w:rsid w:val="00070F8E"/>
    <w:rsid w:val="00071138"/>
    <w:rsid w:val="000711A9"/>
    <w:rsid w:val="0007128A"/>
    <w:rsid w:val="000713B4"/>
    <w:rsid w:val="000715A9"/>
    <w:rsid w:val="000721F2"/>
    <w:rsid w:val="00072649"/>
    <w:rsid w:val="000727FE"/>
    <w:rsid w:val="00072A2E"/>
    <w:rsid w:val="00072E0A"/>
    <w:rsid w:val="0007310C"/>
    <w:rsid w:val="00073225"/>
    <w:rsid w:val="0007348E"/>
    <w:rsid w:val="00073945"/>
    <w:rsid w:val="00073970"/>
    <w:rsid w:val="000739FD"/>
    <w:rsid w:val="00073AAD"/>
    <w:rsid w:val="00073EBA"/>
    <w:rsid w:val="0007416B"/>
    <w:rsid w:val="000741F2"/>
    <w:rsid w:val="00074264"/>
    <w:rsid w:val="0007427F"/>
    <w:rsid w:val="00074614"/>
    <w:rsid w:val="00074BF7"/>
    <w:rsid w:val="00074EDC"/>
    <w:rsid w:val="000750D6"/>
    <w:rsid w:val="0007513E"/>
    <w:rsid w:val="0007539B"/>
    <w:rsid w:val="000754DB"/>
    <w:rsid w:val="00075774"/>
    <w:rsid w:val="00075A49"/>
    <w:rsid w:val="00075DEB"/>
    <w:rsid w:val="00075E6A"/>
    <w:rsid w:val="000761E8"/>
    <w:rsid w:val="00076273"/>
    <w:rsid w:val="000764E2"/>
    <w:rsid w:val="0007675A"/>
    <w:rsid w:val="000768CB"/>
    <w:rsid w:val="00076A51"/>
    <w:rsid w:val="00076E4A"/>
    <w:rsid w:val="0007709D"/>
    <w:rsid w:val="00077808"/>
    <w:rsid w:val="0007786D"/>
    <w:rsid w:val="00077AD9"/>
    <w:rsid w:val="00077E40"/>
    <w:rsid w:val="00077EEB"/>
    <w:rsid w:val="00080207"/>
    <w:rsid w:val="00080425"/>
    <w:rsid w:val="000805B0"/>
    <w:rsid w:val="000808E9"/>
    <w:rsid w:val="00080FA2"/>
    <w:rsid w:val="00080FBA"/>
    <w:rsid w:val="00081029"/>
    <w:rsid w:val="00081586"/>
    <w:rsid w:val="00081779"/>
    <w:rsid w:val="00081824"/>
    <w:rsid w:val="0008182C"/>
    <w:rsid w:val="000818F4"/>
    <w:rsid w:val="00081BAC"/>
    <w:rsid w:val="00081D07"/>
    <w:rsid w:val="000824FA"/>
    <w:rsid w:val="0008257D"/>
    <w:rsid w:val="000826E4"/>
    <w:rsid w:val="00082959"/>
    <w:rsid w:val="00082B42"/>
    <w:rsid w:val="00082D0F"/>
    <w:rsid w:val="00082D39"/>
    <w:rsid w:val="00082D93"/>
    <w:rsid w:val="00082DAA"/>
    <w:rsid w:val="00082F2A"/>
    <w:rsid w:val="00082FB1"/>
    <w:rsid w:val="00083453"/>
    <w:rsid w:val="00083493"/>
    <w:rsid w:val="00083568"/>
    <w:rsid w:val="00083905"/>
    <w:rsid w:val="00083FFD"/>
    <w:rsid w:val="00084447"/>
    <w:rsid w:val="00084A0B"/>
    <w:rsid w:val="00084A8B"/>
    <w:rsid w:val="00084EC1"/>
    <w:rsid w:val="00084ED5"/>
    <w:rsid w:val="00084EEA"/>
    <w:rsid w:val="000858CB"/>
    <w:rsid w:val="00085E0C"/>
    <w:rsid w:val="0008633B"/>
    <w:rsid w:val="00086514"/>
    <w:rsid w:val="0008658F"/>
    <w:rsid w:val="000866A9"/>
    <w:rsid w:val="0008685F"/>
    <w:rsid w:val="000868CE"/>
    <w:rsid w:val="00086C92"/>
    <w:rsid w:val="000872D7"/>
    <w:rsid w:val="0008777B"/>
    <w:rsid w:val="00087902"/>
    <w:rsid w:val="00087D97"/>
    <w:rsid w:val="0008C892"/>
    <w:rsid w:val="000900C6"/>
    <w:rsid w:val="000901C0"/>
    <w:rsid w:val="000906A1"/>
    <w:rsid w:val="00090F78"/>
    <w:rsid w:val="00091136"/>
    <w:rsid w:val="000915BC"/>
    <w:rsid w:val="00091733"/>
    <w:rsid w:val="000918D4"/>
    <w:rsid w:val="00091C04"/>
    <w:rsid w:val="00091D1A"/>
    <w:rsid w:val="00091FE5"/>
    <w:rsid w:val="00092156"/>
    <w:rsid w:val="00092400"/>
    <w:rsid w:val="0009254B"/>
    <w:rsid w:val="000925B7"/>
    <w:rsid w:val="000925EA"/>
    <w:rsid w:val="00092690"/>
    <w:rsid w:val="000929E6"/>
    <w:rsid w:val="00092A6B"/>
    <w:rsid w:val="00092D18"/>
    <w:rsid w:val="00092F0D"/>
    <w:rsid w:val="00092F88"/>
    <w:rsid w:val="00092FA9"/>
    <w:rsid w:val="0009300C"/>
    <w:rsid w:val="00093053"/>
    <w:rsid w:val="0009305B"/>
    <w:rsid w:val="000933DC"/>
    <w:rsid w:val="0009346E"/>
    <w:rsid w:val="0009353E"/>
    <w:rsid w:val="000935F2"/>
    <w:rsid w:val="000939D5"/>
    <w:rsid w:val="00093A64"/>
    <w:rsid w:val="00093C2F"/>
    <w:rsid w:val="00093E49"/>
    <w:rsid w:val="0009436B"/>
    <w:rsid w:val="0009461C"/>
    <w:rsid w:val="0009468F"/>
    <w:rsid w:val="000946B5"/>
    <w:rsid w:val="00094D3A"/>
    <w:rsid w:val="00094EF5"/>
    <w:rsid w:val="00095068"/>
    <w:rsid w:val="0009512D"/>
    <w:rsid w:val="000952B1"/>
    <w:rsid w:val="0009548E"/>
    <w:rsid w:val="0009568C"/>
    <w:rsid w:val="000956E2"/>
    <w:rsid w:val="00095805"/>
    <w:rsid w:val="00095DCB"/>
    <w:rsid w:val="000961E9"/>
    <w:rsid w:val="000967EB"/>
    <w:rsid w:val="00096AAC"/>
    <w:rsid w:val="00096B33"/>
    <w:rsid w:val="00096D71"/>
    <w:rsid w:val="00096D94"/>
    <w:rsid w:val="000970AF"/>
    <w:rsid w:val="000971EC"/>
    <w:rsid w:val="00097872"/>
    <w:rsid w:val="0009789B"/>
    <w:rsid w:val="00097942"/>
    <w:rsid w:val="000979C7"/>
    <w:rsid w:val="00097B46"/>
    <w:rsid w:val="00097FB3"/>
    <w:rsid w:val="0009A609"/>
    <w:rsid w:val="000A0770"/>
    <w:rsid w:val="000A07A4"/>
    <w:rsid w:val="000A0950"/>
    <w:rsid w:val="000A0A5F"/>
    <w:rsid w:val="000A0A97"/>
    <w:rsid w:val="000A0B57"/>
    <w:rsid w:val="000A0BF3"/>
    <w:rsid w:val="000A0DAD"/>
    <w:rsid w:val="000A103C"/>
    <w:rsid w:val="000A166A"/>
    <w:rsid w:val="000A17A9"/>
    <w:rsid w:val="000A1853"/>
    <w:rsid w:val="000A1A2D"/>
    <w:rsid w:val="000A1B19"/>
    <w:rsid w:val="000A1E11"/>
    <w:rsid w:val="000A1F5A"/>
    <w:rsid w:val="000A2099"/>
    <w:rsid w:val="000A20A2"/>
    <w:rsid w:val="000A2329"/>
    <w:rsid w:val="000A2513"/>
    <w:rsid w:val="000A2861"/>
    <w:rsid w:val="000A2CBB"/>
    <w:rsid w:val="000A2D3C"/>
    <w:rsid w:val="000A2DD4"/>
    <w:rsid w:val="000A2DF9"/>
    <w:rsid w:val="000A3323"/>
    <w:rsid w:val="000A334E"/>
    <w:rsid w:val="000A3713"/>
    <w:rsid w:val="000A3AE5"/>
    <w:rsid w:val="000A3E64"/>
    <w:rsid w:val="000A3F39"/>
    <w:rsid w:val="000A3FEB"/>
    <w:rsid w:val="000A401D"/>
    <w:rsid w:val="000A40F9"/>
    <w:rsid w:val="000A41E0"/>
    <w:rsid w:val="000A4466"/>
    <w:rsid w:val="000A4890"/>
    <w:rsid w:val="000A4B99"/>
    <w:rsid w:val="000A4CD0"/>
    <w:rsid w:val="000A4D01"/>
    <w:rsid w:val="000A4D96"/>
    <w:rsid w:val="000A4E55"/>
    <w:rsid w:val="000A4EF2"/>
    <w:rsid w:val="000A5269"/>
    <w:rsid w:val="000A53E5"/>
    <w:rsid w:val="000A5435"/>
    <w:rsid w:val="000A54DD"/>
    <w:rsid w:val="000A559D"/>
    <w:rsid w:val="000A5CCD"/>
    <w:rsid w:val="000A5E51"/>
    <w:rsid w:val="000A6068"/>
    <w:rsid w:val="000A6174"/>
    <w:rsid w:val="000A61D8"/>
    <w:rsid w:val="000A620A"/>
    <w:rsid w:val="000A6704"/>
    <w:rsid w:val="000A67E9"/>
    <w:rsid w:val="000A6A41"/>
    <w:rsid w:val="000A6B7E"/>
    <w:rsid w:val="000A6B81"/>
    <w:rsid w:val="000A6B9A"/>
    <w:rsid w:val="000A6EE8"/>
    <w:rsid w:val="000A6F0D"/>
    <w:rsid w:val="000A7095"/>
    <w:rsid w:val="000A72BC"/>
    <w:rsid w:val="000A753E"/>
    <w:rsid w:val="000A7706"/>
    <w:rsid w:val="000A78BA"/>
    <w:rsid w:val="000A79B2"/>
    <w:rsid w:val="000A7A75"/>
    <w:rsid w:val="000A7C75"/>
    <w:rsid w:val="000A7DCE"/>
    <w:rsid w:val="000B06A8"/>
    <w:rsid w:val="000B06C6"/>
    <w:rsid w:val="000B08D8"/>
    <w:rsid w:val="000B0CC4"/>
    <w:rsid w:val="000B0EE0"/>
    <w:rsid w:val="000B0F06"/>
    <w:rsid w:val="000B0F45"/>
    <w:rsid w:val="000B1046"/>
    <w:rsid w:val="000B11D4"/>
    <w:rsid w:val="000B198C"/>
    <w:rsid w:val="000B1A5D"/>
    <w:rsid w:val="000B1AD4"/>
    <w:rsid w:val="000B1D46"/>
    <w:rsid w:val="000B20D0"/>
    <w:rsid w:val="000B230E"/>
    <w:rsid w:val="000B25D6"/>
    <w:rsid w:val="000B27F8"/>
    <w:rsid w:val="000B29E7"/>
    <w:rsid w:val="000B2A3D"/>
    <w:rsid w:val="000B2D38"/>
    <w:rsid w:val="000B2D75"/>
    <w:rsid w:val="000B328D"/>
    <w:rsid w:val="000B342C"/>
    <w:rsid w:val="000B3A21"/>
    <w:rsid w:val="000B3C33"/>
    <w:rsid w:val="000B3FFA"/>
    <w:rsid w:val="000B4483"/>
    <w:rsid w:val="000B4605"/>
    <w:rsid w:val="000B4F02"/>
    <w:rsid w:val="000B5232"/>
    <w:rsid w:val="000B5468"/>
    <w:rsid w:val="000B5566"/>
    <w:rsid w:val="000B55D2"/>
    <w:rsid w:val="000B5B93"/>
    <w:rsid w:val="000B5D2E"/>
    <w:rsid w:val="000B5D81"/>
    <w:rsid w:val="000B5DBA"/>
    <w:rsid w:val="000B605F"/>
    <w:rsid w:val="000B60A3"/>
    <w:rsid w:val="000B61E4"/>
    <w:rsid w:val="000B6420"/>
    <w:rsid w:val="000B6D11"/>
    <w:rsid w:val="000B758B"/>
    <w:rsid w:val="000B7592"/>
    <w:rsid w:val="000B781F"/>
    <w:rsid w:val="000B7AEA"/>
    <w:rsid w:val="000B7C6D"/>
    <w:rsid w:val="000C006B"/>
    <w:rsid w:val="000C02E1"/>
    <w:rsid w:val="000C059F"/>
    <w:rsid w:val="000C06F1"/>
    <w:rsid w:val="000C07B7"/>
    <w:rsid w:val="000C0842"/>
    <w:rsid w:val="000C0886"/>
    <w:rsid w:val="000C0993"/>
    <w:rsid w:val="000C0C60"/>
    <w:rsid w:val="000C0F6D"/>
    <w:rsid w:val="000C10F3"/>
    <w:rsid w:val="000C18BD"/>
    <w:rsid w:val="000C1BD5"/>
    <w:rsid w:val="000C217C"/>
    <w:rsid w:val="000C2386"/>
    <w:rsid w:val="000C242A"/>
    <w:rsid w:val="000C2443"/>
    <w:rsid w:val="000C2462"/>
    <w:rsid w:val="000C24CE"/>
    <w:rsid w:val="000C2732"/>
    <w:rsid w:val="000C2B92"/>
    <w:rsid w:val="000C2C86"/>
    <w:rsid w:val="000C2C88"/>
    <w:rsid w:val="000C3423"/>
    <w:rsid w:val="000C3494"/>
    <w:rsid w:val="000C354D"/>
    <w:rsid w:val="000C3655"/>
    <w:rsid w:val="000C38ED"/>
    <w:rsid w:val="000C3934"/>
    <w:rsid w:val="000C3C3D"/>
    <w:rsid w:val="000C3DBC"/>
    <w:rsid w:val="000C3EA5"/>
    <w:rsid w:val="000C4161"/>
    <w:rsid w:val="000C4356"/>
    <w:rsid w:val="000C437B"/>
    <w:rsid w:val="000C449D"/>
    <w:rsid w:val="000C44A2"/>
    <w:rsid w:val="000C4AC2"/>
    <w:rsid w:val="000C4B45"/>
    <w:rsid w:val="000C4BD0"/>
    <w:rsid w:val="000C4CDB"/>
    <w:rsid w:val="000C4D75"/>
    <w:rsid w:val="000C4DA2"/>
    <w:rsid w:val="000C4F1D"/>
    <w:rsid w:val="000C4F25"/>
    <w:rsid w:val="000C4F41"/>
    <w:rsid w:val="000C517E"/>
    <w:rsid w:val="000C52AB"/>
    <w:rsid w:val="000C5411"/>
    <w:rsid w:val="000C5817"/>
    <w:rsid w:val="000C5B41"/>
    <w:rsid w:val="000C5CCC"/>
    <w:rsid w:val="000C5E38"/>
    <w:rsid w:val="000C648E"/>
    <w:rsid w:val="000C6511"/>
    <w:rsid w:val="000C6900"/>
    <w:rsid w:val="000C69F1"/>
    <w:rsid w:val="000C6A99"/>
    <w:rsid w:val="000C6DC4"/>
    <w:rsid w:val="000C6E49"/>
    <w:rsid w:val="000C70FD"/>
    <w:rsid w:val="000C7250"/>
    <w:rsid w:val="000C73FC"/>
    <w:rsid w:val="000C75DB"/>
    <w:rsid w:val="000C7672"/>
    <w:rsid w:val="000D00D0"/>
    <w:rsid w:val="000D028B"/>
    <w:rsid w:val="000D04DC"/>
    <w:rsid w:val="000D0625"/>
    <w:rsid w:val="000D0ACC"/>
    <w:rsid w:val="000D14FB"/>
    <w:rsid w:val="000D1735"/>
    <w:rsid w:val="000D1869"/>
    <w:rsid w:val="000D188F"/>
    <w:rsid w:val="000D191E"/>
    <w:rsid w:val="000D1C3D"/>
    <w:rsid w:val="000D1D2A"/>
    <w:rsid w:val="000D1E0F"/>
    <w:rsid w:val="000D2078"/>
    <w:rsid w:val="000D2357"/>
    <w:rsid w:val="000D240A"/>
    <w:rsid w:val="000D2E9E"/>
    <w:rsid w:val="000D2EFC"/>
    <w:rsid w:val="000D2F67"/>
    <w:rsid w:val="000D3435"/>
    <w:rsid w:val="000D38C2"/>
    <w:rsid w:val="000D391E"/>
    <w:rsid w:val="000D3B75"/>
    <w:rsid w:val="000D3BED"/>
    <w:rsid w:val="000D3E69"/>
    <w:rsid w:val="000D443F"/>
    <w:rsid w:val="000D44F5"/>
    <w:rsid w:val="000D45E2"/>
    <w:rsid w:val="000D4651"/>
    <w:rsid w:val="000D477C"/>
    <w:rsid w:val="000D489E"/>
    <w:rsid w:val="000D49E8"/>
    <w:rsid w:val="000D4EDD"/>
    <w:rsid w:val="000D515D"/>
    <w:rsid w:val="000D5744"/>
    <w:rsid w:val="000D5760"/>
    <w:rsid w:val="000D578E"/>
    <w:rsid w:val="000D581C"/>
    <w:rsid w:val="000D58D4"/>
    <w:rsid w:val="000D5CA8"/>
    <w:rsid w:val="000D62E3"/>
    <w:rsid w:val="000D66F3"/>
    <w:rsid w:val="000D6917"/>
    <w:rsid w:val="000D6B07"/>
    <w:rsid w:val="000D6BF6"/>
    <w:rsid w:val="000D7167"/>
    <w:rsid w:val="000D71FE"/>
    <w:rsid w:val="000D74A1"/>
    <w:rsid w:val="000D74F7"/>
    <w:rsid w:val="000D76D4"/>
    <w:rsid w:val="000D789F"/>
    <w:rsid w:val="000D7927"/>
    <w:rsid w:val="000D7943"/>
    <w:rsid w:val="000D7E3C"/>
    <w:rsid w:val="000D7F18"/>
    <w:rsid w:val="000E0073"/>
    <w:rsid w:val="000E0653"/>
    <w:rsid w:val="000E0B57"/>
    <w:rsid w:val="000E17AB"/>
    <w:rsid w:val="000E1A43"/>
    <w:rsid w:val="000E1AA4"/>
    <w:rsid w:val="000E1AAA"/>
    <w:rsid w:val="000E1DF2"/>
    <w:rsid w:val="000E1F82"/>
    <w:rsid w:val="000E2067"/>
    <w:rsid w:val="000E2AD9"/>
    <w:rsid w:val="000E2E61"/>
    <w:rsid w:val="000E2EBE"/>
    <w:rsid w:val="000E34F1"/>
    <w:rsid w:val="000E361D"/>
    <w:rsid w:val="000E39C2"/>
    <w:rsid w:val="000E3AB8"/>
    <w:rsid w:val="000E3F11"/>
    <w:rsid w:val="000E412F"/>
    <w:rsid w:val="000E44A0"/>
    <w:rsid w:val="000E459E"/>
    <w:rsid w:val="000E4E6A"/>
    <w:rsid w:val="000E50B4"/>
    <w:rsid w:val="000E5163"/>
    <w:rsid w:val="000E516E"/>
    <w:rsid w:val="000E53E8"/>
    <w:rsid w:val="000E58F8"/>
    <w:rsid w:val="000E599A"/>
    <w:rsid w:val="000E59F7"/>
    <w:rsid w:val="000E5AF0"/>
    <w:rsid w:val="000E5D02"/>
    <w:rsid w:val="000E6029"/>
    <w:rsid w:val="000E6059"/>
    <w:rsid w:val="000E6360"/>
    <w:rsid w:val="000E6854"/>
    <w:rsid w:val="000E6A25"/>
    <w:rsid w:val="000E6DA6"/>
    <w:rsid w:val="000E6F14"/>
    <w:rsid w:val="000E6F40"/>
    <w:rsid w:val="000E75A8"/>
    <w:rsid w:val="000E7655"/>
    <w:rsid w:val="000E7756"/>
    <w:rsid w:val="000E795E"/>
    <w:rsid w:val="000E79E9"/>
    <w:rsid w:val="000E7FF3"/>
    <w:rsid w:val="000F0268"/>
    <w:rsid w:val="000F0D2B"/>
    <w:rsid w:val="000F0E36"/>
    <w:rsid w:val="000F0F65"/>
    <w:rsid w:val="000F1256"/>
    <w:rsid w:val="000F16C5"/>
    <w:rsid w:val="000F189F"/>
    <w:rsid w:val="000F1AAF"/>
    <w:rsid w:val="000F1B12"/>
    <w:rsid w:val="000F1DBE"/>
    <w:rsid w:val="000F248C"/>
    <w:rsid w:val="000F2564"/>
    <w:rsid w:val="000F2623"/>
    <w:rsid w:val="000F27BD"/>
    <w:rsid w:val="000F2A0E"/>
    <w:rsid w:val="000F2A4D"/>
    <w:rsid w:val="000F2BF4"/>
    <w:rsid w:val="000F2ED6"/>
    <w:rsid w:val="000F2EEF"/>
    <w:rsid w:val="000F2FF4"/>
    <w:rsid w:val="000F3255"/>
    <w:rsid w:val="000F3290"/>
    <w:rsid w:val="000F342C"/>
    <w:rsid w:val="000F3760"/>
    <w:rsid w:val="000F3F0F"/>
    <w:rsid w:val="000F43D0"/>
    <w:rsid w:val="000F4467"/>
    <w:rsid w:val="000F44E7"/>
    <w:rsid w:val="000F4A0F"/>
    <w:rsid w:val="000F4A3D"/>
    <w:rsid w:val="000F4ACD"/>
    <w:rsid w:val="000F4C7A"/>
    <w:rsid w:val="000F4E98"/>
    <w:rsid w:val="000F4F75"/>
    <w:rsid w:val="000F51B1"/>
    <w:rsid w:val="000F55EA"/>
    <w:rsid w:val="000F56DB"/>
    <w:rsid w:val="000F57BC"/>
    <w:rsid w:val="000F592F"/>
    <w:rsid w:val="000F599E"/>
    <w:rsid w:val="000F59CB"/>
    <w:rsid w:val="000F5A35"/>
    <w:rsid w:val="000F5B0F"/>
    <w:rsid w:val="000F5C4E"/>
    <w:rsid w:val="000F5C73"/>
    <w:rsid w:val="000F5E4A"/>
    <w:rsid w:val="000F5ED3"/>
    <w:rsid w:val="000F5F80"/>
    <w:rsid w:val="000F610C"/>
    <w:rsid w:val="000F625F"/>
    <w:rsid w:val="000F6320"/>
    <w:rsid w:val="000F6544"/>
    <w:rsid w:val="000F66D5"/>
    <w:rsid w:val="000F6747"/>
    <w:rsid w:val="000F6B10"/>
    <w:rsid w:val="000F6B8C"/>
    <w:rsid w:val="000F6EB6"/>
    <w:rsid w:val="000F72DC"/>
    <w:rsid w:val="000F7411"/>
    <w:rsid w:val="000F7533"/>
    <w:rsid w:val="000F75F3"/>
    <w:rsid w:val="000F78E5"/>
    <w:rsid w:val="000F7964"/>
    <w:rsid w:val="000F79EA"/>
    <w:rsid w:val="000F7CA2"/>
    <w:rsid w:val="000F7CEB"/>
    <w:rsid w:val="000F7D09"/>
    <w:rsid w:val="000F7F32"/>
    <w:rsid w:val="00100117"/>
    <w:rsid w:val="0010047C"/>
    <w:rsid w:val="001004D7"/>
    <w:rsid w:val="00100682"/>
    <w:rsid w:val="001008F4"/>
    <w:rsid w:val="00100A44"/>
    <w:rsid w:val="00100B43"/>
    <w:rsid w:val="00100CF9"/>
    <w:rsid w:val="00100E32"/>
    <w:rsid w:val="00100E5F"/>
    <w:rsid w:val="00100E66"/>
    <w:rsid w:val="001013E4"/>
    <w:rsid w:val="001015C2"/>
    <w:rsid w:val="00101AC4"/>
    <w:rsid w:val="00101DF5"/>
    <w:rsid w:val="00101F17"/>
    <w:rsid w:val="0010224A"/>
    <w:rsid w:val="00102AD3"/>
    <w:rsid w:val="00102B66"/>
    <w:rsid w:val="00102EDC"/>
    <w:rsid w:val="00103057"/>
    <w:rsid w:val="001030EE"/>
    <w:rsid w:val="00103336"/>
    <w:rsid w:val="001035CE"/>
    <w:rsid w:val="00103947"/>
    <w:rsid w:val="00103A20"/>
    <w:rsid w:val="00103CF4"/>
    <w:rsid w:val="00103D5F"/>
    <w:rsid w:val="00103DAE"/>
    <w:rsid w:val="0010421E"/>
    <w:rsid w:val="001042B2"/>
    <w:rsid w:val="001044BF"/>
    <w:rsid w:val="001044EA"/>
    <w:rsid w:val="00104C41"/>
    <w:rsid w:val="00104D30"/>
    <w:rsid w:val="00104EF8"/>
    <w:rsid w:val="001052C1"/>
    <w:rsid w:val="001053BD"/>
    <w:rsid w:val="00105570"/>
    <w:rsid w:val="00105840"/>
    <w:rsid w:val="001058AB"/>
    <w:rsid w:val="00105A92"/>
    <w:rsid w:val="00105CF1"/>
    <w:rsid w:val="001066DF"/>
    <w:rsid w:val="00106EA2"/>
    <w:rsid w:val="00106FDA"/>
    <w:rsid w:val="00107355"/>
    <w:rsid w:val="00107471"/>
    <w:rsid w:val="00107ABD"/>
    <w:rsid w:val="00107AC2"/>
    <w:rsid w:val="00107B93"/>
    <w:rsid w:val="00107C8F"/>
    <w:rsid w:val="00107E73"/>
    <w:rsid w:val="00107FE0"/>
    <w:rsid w:val="0011008D"/>
    <w:rsid w:val="0011017A"/>
    <w:rsid w:val="0011023A"/>
    <w:rsid w:val="001103A1"/>
    <w:rsid w:val="00110490"/>
    <w:rsid w:val="00110615"/>
    <w:rsid w:val="00110A33"/>
    <w:rsid w:val="00110DFB"/>
    <w:rsid w:val="0011101D"/>
    <w:rsid w:val="0011102D"/>
    <w:rsid w:val="001112EF"/>
    <w:rsid w:val="00111656"/>
    <w:rsid w:val="001116E0"/>
    <w:rsid w:val="00111793"/>
    <w:rsid w:val="001117E8"/>
    <w:rsid w:val="001119C1"/>
    <w:rsid w:val="00111A1C"/>
    <w:rsid w:val="00112200"/>
    <w:rsid w:val="00112266"/>
    <w:rsid w:val="001122E7"/>
    <w:rsid w:val="00112376"/>
    <w:rsid w:val="001127B4"/>
    <w:rsid w:val="00112851"/>
    <w:rsid w:val="00112984"/>
    <w:rsid w:val="00112A02"/>
    <w:rsid w:val="00112C3D"/>
    <w:rsid w:val="00113167"/>
    <w:rsid w:val="0011317F"/>
    <w:rsid w:val="00113312"/>
    <w:rsid w:val="00113819"/>
    <w:rsid w:val="00113A2B"/>
    <w:rsid w:val="00113FF0"/>
    <w:rsid w:val="0011433E"/>
    <w:rsid w:val="0011445F"/>
    <w:rsid w:val="001144C1"/>
    <w:rsid w:val="00114668"/>
    <w:rsid w:val="001146FC"/>
    <w:rsid w:val="00114EA3"/>
    <w:rsid w:val="00114FCA"/>
    <w:rsid w:val="0011523E"/>
    <w:rsid w:val="00115247"/>
    <w:rsid w:val="001152FC"/>
    <w:rsid w:val="0011537A"/>
    <w:rsid w:val="0011538F"/>
    <w:rsid w:val="00115491"/>
    <w:rsid w:val="001157C3"/>
    <w:rsid w:val="00115942"/>
    <w:rsid w:val="00115A5B"/>
    <w:rsid w:val="00115B9A"/>
    <w:rsid w:val="00115DED"/>
    <w:rsid w:val="00116226"/>
    <w:rsid w:val="001165DE"/>
    <w:rsid w:val="00116690"/>
    <w:rsid w:val="00116853"/>
    <w:rsid w:val="00116922"/>
    <w:rsid w:val="00116C5F"/>
    <w:rsid w:val="00116FEE"/>
    <w:rsid w:val="00117233"/>
    <w:rsid w:val="001177F5"/>
    <w:rsid w:val="00117B83"/>
    <w:rsid w:val="00117CEC"/>
    <w:rsid w:val="00117D5E"/>
    <w:rsid w:val="00117D6D"/>
    <w:rsid w:val="00120103"/>
    <w:rsid w:val="00120139"/>
    <w:rsid w:val="0012039B"/>
    <w:rsid w:val="001205AA"/>
    <w:rsid w:val="0012067B"/>
    <w:rsid w:val="00120765"/>
    <w:rsid w:val="00120A9D"/>
    <w:rsid w:val="00120AD9"/>
    <w:rsid w:val="00120CF6"/>
    <w:rsid w:val="001210E7"/>
    <w:rsid w:val="0012149D"/>
    <w:rsid w:val="0012184E"/>
    <w:rsid w:val="00121C67"/>
    <w:rsid w:val="00121D68"/>
    <w:rsid w:val="0012208C"/>
    <w:rsid w:val="0012220E"/>
    <w:rsid w:val="00122440"/>
    <w:rsid w:val="00122718"/>
    <w:rsid w:val="00122A28"/>
    <w:rsid w:val="00122BD4"/>
    <w:rsid w:val="00122F91"/>
    <w:rsid w:val="00122F9A"/>
    <w:rsid w:val="001234EB"/>
    <w:rsid w:val="001235E7"/>
    <w:rsid w:val="00123A32"/>
    <w:rsid w:val="00123AD0"/>
    <w:rsid w:val="00123E45"/>
    <w:rsid w:val="00123FB7"/>
    <w:rsid w:val="001242D6"/>
    <w:rsid w:val="001242DE"/>
    <w:rsid w:val="00124576"/>
    <w:rsid w:val="00124593"/>
    <w:rsid w:val="00124692"/>
    <w:rsid w:val="0012477B"/>
    <w:rsid w:val="00124B60"/>
    <w:rsid w:val="00124DC9"/>
    <w:rsid w:val="00124F23"/>
    <w:rsid w:val="00124F95"/>
    <w:rsid w:val="00125247"/>
    <w:rsid w:val="00125438"/>
    <w:rsid w:val="0012547A"/>
    <w:rsid w:val="0012548A"/>
    <w:rsid w:val="0012567E"/>
    <w:rsid w:val="001256D0"/>
    <w:rsid w:val="00125CD0"/>
    <w:rsid w:val="00125D46"/>
    <w:rsid w:val="00125EA9"/>
    <w:rsid w:val="00126126"/>
    <w:rsid w:val="00126367"/>
    <w:rsid w:val="001263D4"/>
    <w:rsid w:val="001268B9"/>
    <w:rsid w:val="00126B32"/>
    <w:rsid w:val="00126D21"/>
    <w:rsid w:val="0012718D"/>
    <w:rsid w:val="0012726F"/>
    <w:rsid w:val="00127272"/>
    <w:rsid w:val="001272C4"/>
    <w:rsid w:val="0012733F"/>
    <w:rsid w:val="001273E5"/>
    <w:rsid w:val="001279F3"/>
    <w:rsid w:val="00127F01"/>
    <w:rsid w:val="001300C5"/>
    <w:rsid w:val="00130236"/>
    <w:rsid w:val="001302DE"/>
    <w:rsid w:val="0013056C"/>
    <w:rsid w:val="0013068C"/>
    <w:rsid w:val="00130795"/>
    <w:rsid w:val="001308BD"/>
    <w:rsid w:val="001309EA"/>
    <w:rsid w:val="00130B18"/>
    <w:rsid w:val="00131061"/>
    <w:rsid w:val="001311A7"/>
    <w:rsid w:val="001311C9"/>
    <w:rsid w:val="00131221"/>
    <w:rsid w:val="0013161C"/>
    <w:rsid w:val="00131684"/>
    <w:rsid w:val="00131970"/>
    <w:rsid w:val="00131CF8"/>
    <w:rsid w:val="00131FF3"/>
    <w:rsid w:val="00132240"/>
    <w:rsid w:val="001322FE"/>
    <w:rsid w:val="00132456"/>
    <w:rsid w:val="001324D2"/>
    <w:rsid w:val="00132611"/>
    <w:rsid w:val="0013262A"/>
    <w:rsid w:val="001328DB"/>
    <w:rsid w:val="00132ACD"/>
    <w:rsid w:val="00132B00"/>
    <w:rsid w:val="00132DFB"/>
    <w:rsid w:val="00133003"/>
    <w:rsid w:val="00133174"/>
    <w:rsid w:val="001336E7"/>
    <w:rsid w:val="00133768"/>
    <w:rsid w:val="001337D7"/>
    <w:rsid w:val="001337DA"/>
    <w:rsid w:val="00133A29"/>
    <w:rsid w:val="00133AD2"/>
    <w:rsid w:val="00133B0A"/>
    <w:rsid w:val="00133B4A"/>
    <w:rsid w:val="00133C7E"/>
    <w:rsid w:val="00133F33"/>
    <w:rsid w:val="001348F4"/>
    <w:rsid w:val="0013495D"/>
    <w:rsid w:val="00134A74"/>
    <w:rsid w:val="00135052"/>
    <w:rsid w:val="0013506A"/>
    <w:rsid w:val="0013517E"/>
    <w:rsid w:val="00135238"/>
    <w:rsid w:val="001354A4"/>
    <w:rsid w:val="0013560B"/>
    <w:rsid w:val="001356C1"/>
    <w:rsid w:val="0013576D"/>
    <w:rsid w:val="00135788"/>
    <w:rsid w:val="00135AB7"/>
    <w:rsid w:val="00135B47"/>
    <w:rsid w:val="00135C13"/>
    <w:rsid w:val="00135FA4"/>
    <w:rsid w:val="001361F1"/>
    <w:rsid w:val="001368D6"/>
    <w:rsid w:val="00136A2E"/>
    <w:rsid w:val="00136E2B"/>
    <w:rsid w:val="001373CC"/>
    <w:rsid w:val="001374D9"/>
    <w:rsid w:val="00137835"/>
    <w:rsid w:val="00137BBD"/>
    <w:rsid w:val="00140244"/>
    <w:rsid w:val="001405FC"/>
    <w:rsid w:val="00140630"/>
    <w:rsid w:val="00140645"/>
    <w:rsid w:val="001408A7"/>
    <w:rsid w:val="00140C55"/>
    <w:rsid w:val="00140CC6"/>
    <w:rsid w:val="00140D08"/>
    <w:rsid w:val="00140E60"/>
    <w:rsid w:val="00140F3F"/>
    <w:rsid w:val="001413AD"/>
    <w:rsid w:val="0014155A"/>
    <w:rsid w:val="001419CD"/>
    <w:rsid w:val="00141AC9"/>
    <w:rsid w:val="00141E07"/>
    <w:rsid w:val="00141F53"/>
    <w:rsid w:val="00141FCC"/>
    <w:rsid w:val="00142059"/>
    <w:rsid w:val="0014207A"/>
    <w:rsid w:val="0014228C"/>
    <w:rsid w:val="001427A0"/>
    <w:rsid w:val="001428AE"/>
    <w:rsid w:val="00142A05"/>
    <w:rsid w:val="00142C39"/>
    <w:rsid w:val="00143014"/>
    <w:rsid w:val="00143034"/>
    <w:rsid w:val="001430B7"/>
    <w:rsid w:val="00143219"/>
    <w:rsid w:val="0014367A"/>
    <w:rsid w:val="001436C9"/>
    <w:rsid w:val="00143C7B"/>
    <w:rsid w:val="00143FAF"/>
    <w:rsid w:val="001440CA"/>
    <w:rsid w:val="001442E0"/>
    <w:rsid w:val="00144561"/>
    <w:rsid w:val="001447E6"/>
    <w:rsid w:val="001449EB"/>
    <w:rsid w:val="00144BA6"/>
    <w:rsid w:val="00144F20"/>
    <w:rsid w:val="00145181"/>
    <w:rsid w:val="001451A3"/>
    <w:rsid w:val="001454C5"/>
    <w:rsid w:val="00145981"/>
    <w:rsid w:val="00145F05"/>
    <w:rsid w:val="00145FB9"/>
    <w:rsid w:val="00146223"/>
    <w:rsid w:val="00146316"/>
    <w:rsid w:val="00146C9E"/>
    <w:rsid w:val="00146F43"/>
    <w:rsid w:val="001471E8"/>
    <w:rsid w:val="00147252"/>
    <w:rsid w:val="00147333"/>
    <w:rsid w:val="00147421"/>
    <w:rsid w:val="0014750F"/>
    <w:rsid w:val="00147A41"/>
    <w:rsid w:val="00147A73"/>
    <w:rsid w:val="00150151"/>
    <w:rsid w:val="00150218"/>
    <w:rsid w:val="001502D2"/>
    <w:rsid w:val="00150785"/>
    <w:rsid w:val="001507CD"/>
    <w:rsid w:val="001508A3"/>
    <w:rsid w:val="00150919"/>
    <w:rsid w:val="00150ADC"/>
    <w:rsid w:val="00150FCE"/>
    <w:rsid w:val="001511C2"/>
    <w:rsid w:val="001511DF"/>
    <w:rsid w:val="001513A4"/>
    <w:rsid w:val="00151455"/>
    <w:rsid w:val="00151995"/>
    <w:rsid w:val="001519C7"/>
    <w:rsid w:val="00152244"/>
    <w:rsid w:val="001528B4"/>
    <w:rsid w:val="00152C9C"/>
    <w:rsid w:val="00152CA6"/>
    <w:rsid w:val="001533AD"/>
    <w:rsid w:val="001537A1"/>
    <w:rsid w:val="001538D9"/>
    <w:rsid w:val="00153BB7"/>
    <w:rsid w:val="00153C15"/>
    <w:rsid w:val="0015416F"/>
    <w:rsid w:val="00154379"/>
    <w:rsid w:val="00154693"/>
    <w:rsid w:val="00154A9A"/>
    <w:rsid w:val="00154B3F"/>
    <w:rsid w:val="0015507A"/>
    <w:rsid w:val="001552E2"/>
    <w:rsid w:val="001557D8"/>
    <w:rsid w:val="00155A51"/>
    <w:rsid w:val="00155B2C"/>
    <w:rsid w:val="00155B79"/>
    <w:rsid w:val="00155E1F"/>
    <w:rsid w:val="00155E28"/>
    <w:rsid w:val="00156031"/>
    <w:rsid w:val="001562E7"/>
    <w:rsid w:val="00156482"/>
    <w:rsid w:val="00156A96"/>
    <w:rsid w:val="00156AE7"/>
    <w:rsid w:val="00156C71"/>
    <w:rsid w:val="00156EBC"/>
    <w:rsid w:val="00156FC5"/>
    <w:rsid w:val="0015704E"/>
    <w:rsid w:val="00157E6D"/>
    <w:rsid w:val="00157E7B"/>
    <w:rsid w:val="00157E82"/>
    <w:rsid w:val="001601C8"/>
    <w:rsid w:val="001601E3"/>
    <w:rsid w:val="00160241"/>
    <w:rsid w:val="00160352"/>
    <w:rsid w:val="0016086C"/>
    <w:rsid w:val="00160873"/>
    <w:rsid w:val="0016092D"/>
    <w:rsid w:val="00160A17"/>
    <w:rsid w:val="00160BC8"/>
    <w:rsid w:val="00160C46"/>
    <w:rsid w:val="00160CA7"/>
    <w:rsid w:val="00160F6A"/>
    <w:rsid w:val="0016117B"/>
    <w:rsid w:val="00161315"/>
    <w:rsid w:val="00161319"/>
    <w:rsid w:val="00161349"/>
    <w:rsid w:val="001614E3"/>
    <w:rsid w:val="0016190A"/>
    <w:rsid w:val="00161DE9"/>
    <w:rsid w:val="00161F78"/>
    <w:rsid w:val="00161F7B"/>
    <w:rsid w:val="00162135"/>
    <w:rsid w:val="0016245B"/>
    <w:rsid w:val="00162551"/>
    <w:rsid w:val="00162704"/>
    <w:rsid w:val="00162853"/>
    <w:rsid w:val="00162B43"/>
    <w:rsid w:val="00162C5E"/>
    <w:rsid w:val="00163160"/>
    <w:rsid w:val="001632E3"/>
    <w:rsid w:val="00163344"/>
    <w:rsid w:val="001638EF"/>
    <w:rsid w:val="00163D6D"/>
    <w:rsid w:val="00163DB7"/>
    <w:rsid w:val="00163FC1"/>
    <w:rsid w:val="0016449E"/>
    <w:rsid w:val="001646AE"/>
    <w:rsid w:val="00164B14"/>
    <w:rsid w:val="001651E9"/>
    <w:rsid w:val="00165260"/>
    <w:rsid w:val="001652FB"/>
    <w:rsid w:val="00165416"/>
    <w:rsid w:val="001656F5"/>
    <w:rsid w:val="001658F8"/>
    <w:rsid w:val="00165B88"/>
    <w:rsid w:val="00165BBF"/>
    <w:rsid w:val="00165EEB"/>
    <w:rsid w:val="001660E5"/>
    <w:rsid w:val="00166265"/>
    <w:rsid w:val="0016634C"/>
    <w:rsid w:val="0016648C"/>
    <w:rsid w:val="001666D4"/>
    <w:rsid w:val="00166D82"/>
    <w:rsid w:val="00166EEC"/>
    <w:rsid w:val="0016726C"/>
    <w:rsid w:val="0016729B"/>
    <w:rsid w:val="00167628"/>
    <w:rsid w:val="001676DA"/>
    <w:rsid w:val="0016770C"/>
    <w:rsid w:val="00167B57"/>
    <w:rsid w:val="00167B8A"/>
    <w:rsid w:val="00167E01"/>
    <w:rsid w:val="00167E1A"/>
    <w:rsid w:val="00167F58"/>
    <w:rsid w:val="00170260"/>
    <w:rsid w:val="0017028C"/>
    <w:rsid w:val="001702B1"/>
    <w:rsid w:val="001702E0"/>
    <w:rsid w:val="00170349"/>
    <w:rsid w:val="0017067C"/>
    <w:rsid w:val="00170713"/>
    <w:rsid w:val="00170775"/>
    <w:rsid w:val="00170AA5"/>
    <w:rsid w:val="00170AE0"/>
    <w:rsid w:val="001710EF"/>
    <w:rsid w:val="001712AE"/>
    <w:rsid w:val="00171499"/>
    <w:rsid w:val="001714D0"/>
    <w:rsid w:val="00171CEE"/>
    <w:rsid w:val="00172ABC"/>
    <w:rsid w:val="00172EC8"/>
    <w:rsid w:val="00172F61"/>
    <w:rsid w:val="001730A8"/>
    <w:rsid w:val="001730EE"/>
    <w:rsid w:val="0017325E"/>
    <w:rsid w:val="001734ED"/>
    <w:rsid w:val="00173833"/>
    <w:rsid w:val="00173E87"/>
    <w:rsid w:val="00173FA1"/>
    <w:rsid w:val="00174246"/>
    <w:rsid w:val="001743AC"/>
    <w:rsid w:val="001745AA"/>
    <w:rsid w:val="001746AB"/>
    <w:rsid w:val="00174C8D"/>
    <w:rsid w:val="001751B5"/>
    <w:rsid w:val="001752B4"/>
    <w:rsid w:val="00175405"/>
    <w:rsid w:val="001759E0"/>
    <w:rsid w:val="00175AF7"/>
    <w:rsid w:val="00175FB2"/>
    <w:rsid w:val="00175FF0"/>
    <w:rsid w:val="001760DD"/>
    <w:rsid w:val="00176177"/>
    <w:rsid w:val="00176195"/>
    <w:rsid w:val="00176417"/>
    <w:rsid w:val="0017653C"/>
    <w:rsid w:val="00176807"/>
    <w:rsid w:val="00176B66"/>
    <w:rsid w:val="00176B72"/>
    <w:rsid w:val="00176C2D"/>
    <w:rsid w:val="00176D73"/>
    <w:rsid w:val="00176E5C"/>
    <w:rsid w:val="00177033"/>
    <w:rsid w:val="00177C9C"/>
    <w:rsid w:val="00177D8C"/>
    <w:rsid w:val="00177F7E"/>
    <w:rsid w:val="00180149"/>
    <w:rsid w:val="00180165"/>
    <w:rsid w:val="001802C8"/>
    <w:rsid w:val="001802CA"/>
    <w:rsid w:val="0018049B"/>
    <w:rsid w:val="0018052A"/>
    <w:rsid w:val="0018054D"/>
    <w:rsid w:val="001806FD"/>
    <w:rsid w:val="00180937"/>
    <w:rsid w:val="00180BFF"/>
    <w:rsid w:val="00180D06"/>
    <w:rsid w:val="00180EF4"/>
    <w:rsid w:val="00181047"/>
    <w:rsid w:val="0018104A"/>
    <w:rsid w:val="001812D7"/>
    <w:rsid w:val="00181607"/>
    <w:rsid w:val="001816C4"/>
    <w:rsid w:val="00181703"/>
    <w:rsid w:val="00181780"/>
    <w:rsid w:val="00181BD7"/>
    <w:rsid w:val="00181D0A"/>
    <w:rsid w:val="00181F1D"/>
    <w:rsid w:val="00182082"/>
    <w:rsid w:val="00182089"/>
    <w:rsid w:val="001820F7"/>
    <w:rsid w:val="001821F2"/>
    <w:rsid w:val="00182498"/>
    <w:rsid w:val="00182972"/>
    <w:rsid w:val="00182A08"/>
    <w:rsid w:val="00182EC6"/>
    <w:rsid w:val="001836DE"/>
    <w:rsid w:val="0018378A"/>
    <w:rsid w:val="00183EE5"/>
    <w:rsid w:val="00184037"/>
    <w:rsid w:val="0018416E"/>
    <w:rsid w:val="0018474D"/>
    <w:rsid w:val="00184873"/>
    <w:rsid w:val="0018490A"/>
    <w:rsid w:val="00184CE2"/>
    <w:rsid w:val="00184E15"/>
    <w:rsid w:val="00184E49"/>
    <w:rsid w:val="00184F37"/>
    <w:rsid w:val="00184FB9"/>
    <w:rsid w:val="001850A4"/>
    <w:rsid w:val="00185185"/>
    <w:rsid w:val="00185473"/>
    <w:rsid w:val="001854E7"/>
    <w:rsid w:val="0018559C"/>
    <w:rsid w:val="00185802"/>
    <w:rsid w:val="0018581B"/>
    <w:rsid w:val="00185931"/>
    <w:rsid w:val="00185961"/>
    <w:rsid w:val="00185989"/>
    <w:rsid w:val="00185B5C"/>
    <w:rsid w:val="00185BAE"/>
    <w:rsid w:val="00185BCC"/>
    <w:rsid w:val="00185D8E"/>
    <w:rsid w:val="00186140"/>
    <w:rsid w:val="00186246"/>
    <w:rsid w:val="0018624E"/>
    <w:rsid w:val="001862A4"/>
    <w:rsid w:val="00186369"/>
    <w:rsid w:val="0018658B"/>
    <w:rsid w:val="00186704"/>
    <w:rsid w:val="0018678D"/>
    <w:rsid w:val="00186D52"/>
    <w:rsid w:val="001872C5"/>
    <w:rsid w:val="0018744E"/>
    <w:rsid w:val="001875A6"/>
    <w:rsid w:val="00187663"/>
    <w:rsid w:val="001878AD"/>
    <w:rsid w:val="00187BB1"/>
    <w:rsid w:val="00187BB3"/>
    <w:rsid w:val="00187C50"/>
    <w:rsid w:val="00187D43"/>
    <w:rsid w:val="00187D8A"/>
    <w:rsid w:val="00187D9C"/>
    <w:rsid w:val="00187DFE"/>
    <w:rsid w:val="00187E87"/>
    <w:rsid w:val="0019007E"/>
    <w:rsid w:val="001902D3"/>
    <w:rsid w:val="00190979"/>
    <w:rsid w:val="00190A0F"/>
    <w:rsid w:val="00190B22"/>
    <w:rsid w:val="00190B68"/>
    <w:rsid w:val="00190C8C"/>
    <w:rsid w:val="00190CA3"/>
    <w:rsid w:val="00190DAE"/>
    <w:rsid w:val="00190FEF"/>
    <w:rsid w:val="001911EE"/>
    <w:rsid w:val="00191397"/>
    <w:rsid w:val="00191764"/>
    <w:rsid w:val="001917F1"/>
    <w:rsid w:val="00191817"/>
    <w:rsid w:val="00191A48"/>
    <w:rsid w:val="00191CE8"/>
    <w:rsid w:val="00191DC8"/>
    <w:rsid w:val="001924A9"/>
    <w:rsid w:val="00192D2F"/>
    <w:rsid w:val="00192EDD"/>
    <w:rsid w:val="00192FA2"/>
    <w:rsid w:val="00193159"/>
    <w:rsid w:val="0019322C"/>
    <w:rsid w:val="00193390"/>
    <w:rsid w:val="00193501"/>
    <w:rsid w:val="00193F1B"/>
    <w:rsid w:val="00193F46"/>
    <w:rsid w:val="0019410F"/>
    <w:rsid w:val="0019431F"/>
    <w:rsid w:val="0019457B"/>
    <w:rsid w:val="00194A01"/>
    <w:rsid w:val="00194F6C"/>
    <w:rsid w:val="00195094"/>
    <w:rsid w:val="001951CA"/>
    <w:rsid w:val="00195322"/>
    <w:rsid w:val="00195423"/>
    <w:rsid w:val="00195478"/>
    <w:rsid w:val="00195B47"/>
    <w:rsid w:val="00195CCF"/>
    <w:rsid w:val="00195D1B"/>
    <w:rsid w:val="001966FE"/>
    <w:rsid w:val="00196805"/>
    <w:rsid w:val="001971B1"/>
    <w:rsid w:val="00197245"/>
    <w:rsid w:val="00197405"/>
    <w:rsid w:val="00197B87"/>
    <w:rsid w:val="001A0171"/>
    <w:rsid w:val="001A02AC"/>
    <w:rsid w:val="001A043B"/>
    <w:rsid w:val="001A0491"/>
    <w:rsid w:val="001A0AD1"/>
    <w:rsid w:val="001A0B76"/>
    <w:rsid w:val="001A0C62"/>
    <w:rsid w:val="001A0D34"/>
    <w:rsid w:val="001A0D46"/>
    <w:rsid w:val="001A1243"/>
    <w:rsid w:val="001A14A2"/>
    <w:rsid w:val="001A15C8"/>
    <w:rsid w:val="001A16A7"/>
    <w:rsid w:val="001A1845"/>
    <w:rsid w:val="001A199C"/>
    <w:rsid w:val="001A19AA"/>
    <w:rsid w:val="001A1DD8"/>
    <w:rsid w:val="001A1E8C"/>
    <w:rsid w:val="001A1F52"/>
    <w:rsid w:val="001A2192"/>
    <w:rsid w:val="001A21C4"/>
    <w:rsid w:val="001A224F"/>
    <w:rsid w:val="001A22DD"/>
    <w:rsid w:val="001A24E7"/>
    <w:rsid w:val="001A2706"/>
    <w:rsid w:val="001A2721"/>
    <w:rsid w:val="001A27DD"/>
    <w:rsid w:val="001A2B14"/>
    <w:rsid w:val="001A2B81"/>
    <w:rsid w:val="001A317C"/>
    <w:rsid w:val="001A32A6"/>
    <w:rsid w:val="001A3337"/>
    <w:rsid w:val="001A3637"/>
    <w:rsid w:val="001A37F7"/>
    <w:rsid w:val="001A3908"/>
    <w:rsid w:val="001A391E"/>
    <w:rsid w:val="001A3984"/>
    <w:rsid w:val="001A3E67"/>
    <w:rsid w:val="001A3F94"/>
    <w:rsid w:val="001A419B"/>
    <w:rsid w:val="001A45AA"/>
    <w:rsid w:val="001A46CD"/>
    <w:rsid w:val="001A4768"/>
    <w:rsid w:val="001A495D"/>
    <w:rsid w:val="001A4C75"/>
    <w:rsid w:val="001A5274"/>
    <w:rsid w:val="001A535D"/>
    <w:rsid w:val="001A5493"/>
    <w:rsid w:val="001A558F"/>
    <w:rsid w:val="001A5864"/>
    <w:rsid w:val="001A5CB8"/>
    <w:rsid w:val="001A5D9D"/>
    <w:rsid w:val="001A64F7"/>
    <w:rsid w:val="001A6A96"/>
    <w:rsid w:val="001A6B29"/>
    <w:rsid w:val="001A6E73"/>
    <w:rsid w:val="001A6F50"/>
    <w:rsid w:val="001A7108"/>
    <w:rsid w:val="001A7239"/>
    <w:rsid w:val="001A7259"/>
    <w:rsid w:val="001A72B3"/>
    <w:rsid w:val="001A763D"/>
    <w:rsid w:val="001A7905"/>
    <w:rsid w:val="001A796B"/>
    <w:rsid w:val="001A7E05"/>
    <w:rsid w:val="001A7EFF"/>
    <w:rsid w:val="001B01CF"/>
    <w:rsid w:val="001B06FA"/>
    <w:rsid w:val="001B13FC"/>
    <w:rsid w:val="001B18BE"/>
    <w:rsid w:val="001B1A02"/>
    <w:rsid w:val="001B1E91"/>
    <w:rsid w:val="001B1E93"/>
    <w:rsid w:val="001B1F7A"/>
    <w:rsid w:val="001B1FFA"/>
    <w:rsid w:val="001B2159"/>
    <w:rsid w:val="001B2513"/>
    <w:rsid w:val="001B26A6"/>
    <w:rsid w:val="001B277C"/>
    <w:rsid w:val="001B29A9"/>
    <w:rsid w:val="001B2D24"/>
    <w:rsid w:val="001B2EEC"/>
    <w:rsid w:val="001B3037"/>
    <w:rsid w:val="001B31CE"/>
    <w:rsid w:val="001B374C"/>
    <w:rsid w:val="001B37EB"/>
    <w:rsid w:val="001B3824"/>
    <w:rsid w:val="001B3910"/>
    <w:rsid w:val="001B391D"/>
    <w:rsid w:val="001B39D5"/>
    <w:rsid w:val="001B3BDB"/>
    <w:rsid w:val="001B3C2B"/>
    <w:rsid w:val="001B3D53"/>
    <w:rsid w:val="001B3DF8"/>
    <w:rsid w:val="001B3E49"/>
    <w:rsid w:val="001B4102"/>
    <w:rsid w:val="001B42C5"/>
    <w:rsid w:val="001B45AA"/>
    <w:rsid w:val="001B4663"/>
    <w:rsid w:val="001B4AC7"/>
    <w:rsid w:val="001B4FE6"/>
    <w:rsid w:val="001B51A6"/>
    <w:rsid w:val="001B52D5"/>
    <w:rsid w:val="001B53C4"/>
    <w:rsid w:val="001B53E3"/>
    <w:rsid w:val="001B541B"/>
    <w:rsid w:val="001B54E3"/>
    <w:rsid w:val="001B587E"/>
    <w:rsid w:val="001B588F"/>
    <w:rsid w:val="001B5A1C"/>
    <w:rsid w:val="001B5BA1"/>
    <w:rsid w:val="001B5BEE"/>
    <w:rsid w:val="001B5C9E"/>
    <w:rsid w:val="001B5D77"/>
    <w:rsid w:val="001B6960"/>
    <w:rsid w:val="001B6C74"/>
    <w:rsid w:val="001B6E30"/>
    <w:rsid w:val="001B7024"/>
    <w:rsid w:val="001B7186"/>
    <w:rsid w:val="001B72F9"/>
    <w:rsid w:val="001B77A2"/>
    <w:rsid w:val="001C02B8"/>
    <w:rsid w:val="001C042C"/>
    <w:rsid w:val="001C065F"/>
    <w:rsid w:val="001C0666"/>
    <w:rsid w:val="001C08C6"/>
    <w:rsid w:val="001C0B0A"/>
    <w:rsid w:val="001C12BC"/>
    <w:rsid w:val="001C133A"/>
    <w:rsid w:val="001C13AE"/>
    <w:rsid w:val="001C1419"/>
    <w:rsid w:val="001C16D9"/>
    <w:rsid w:val="001C18AE"/>
    <w:rsid w:val="001C1D49"/>
    <w:rsid w:val="001C1F2C"/>
    <w:rsid w:val="001C2659"/>
    <w:rsid w:val="001C2833"/>
    <w:rsid w:val="001C2834"/>
    <w:rsid w:val="001C2ABC"/>
    <w:rsid w:val="001C2C98"/>
    <w:rsid w:val="001C2DE6"/>
    <w:rsid w:val="001C2ED8"/>
    <w:rsid w:val="001C3020"/>
    <w:rsid w:val="001C3595"/>
    <w:rsid w:val="001C36E2"/>
    <w:rsid w:val="001C38C4"/>
    <w:rsid w:val="001C3987"/>
    <w:rsid w:val="001C4016"/>
    <w:rsid w:val="001C402B"/>
    <w:rsid w:val="001C43F1"/>
    <w:rsid w:val="001C44CA"/>
    <w:rsid w:val="001C454E"/>
    <w:rsid w:val="001C45B2"/>
    <w:rsid w:val="001C47D4"/>
    <w:rsid w:val="001C4A76"/>
    <w:rsid w:val="001C4DE1"/>
    <w:rsid w:val="001C4FF7"/>
    <w:rsid w:val="001C5134"/>
    <w:rsid w:val="001C51A1"/>
    <w:rsid w:val="001C5276"/>
    <w:rsid w:val="001C54CB"/>
    <w:rsid w:val="001C57FB"/>
    <w:rsid w:val="001C586C"/>
    <w:rsid w:val="001C58FA"/>
    <w:rsid w:val="001C5A2F"/>
    <w:rsid w:val="001C5CD3"/>
    <w:rsid w:val="001C5CE7"/>
    <w:rsid w:val="001C5D2D"/>
    <w:rsid w:val="001C626D"/>
    <w:rsid w:val="001C6347"/>
    <w:rsid w:val="001C640B"/>
    <w:rsid w:val="001C6A8A"/>
    <w:rsid w:val="001C6B6D"/>
    <w:rsid w:val="001C6E54"/>
    <w:rsid w:val="001C70EA"/>
    <w:rsid w:val="001C7588"/>
    <w:rsid w:val="001C75F2"/>
    <w:rsid w:val="001C79F1"/>
    <w:rsid w:val="001C7EF3"/>
    <w:rsid w:val="001D0056"/>
    <w:rsid w:val="001D0202"/>
    <w:rsid w:val="001D0586"/>
    <w:rsid w:val="001D0644"/>
    <w:rsid w:val="001D0817"/>
    <w:rsid w:val="001D0AB8"/>
    <w:rsid w:val="001D0F8F"/>
    <w:rsid w:val="001D10F7"/>
    <w:rsid w:val="001D1372"/>
    <w:rsid w:val="001D1913"/>
    <w:rsid w:val="001D19B8"/>
    <w:rsid w:val="001D1B91"/>
    <w:rsid w:val="001D1BF3"/>
    <w:rsid w:val="001D1D08"/>
    <w:rsid w:val="001D1DFD"/>
    <w:rsid w:val="001D1F0C"/>
    <w:rsid w:val="001D1FB7"/>
    <w:rsid w:val="001D216A"/>
    <w:rsid w:val="001D241F"/>
    <w:rsid w:val="001D2B33"/>
    <w:rsid w:val="001D2BFD"/>
    <w:rsid w:val="001D2D41"/>
    <w:rsid w:val="001D2E0B"/>
    <w:rsid w:val="001D2E82"/>
    <w:rsid w:val="001D2FAE"/>
    <w:rsid w:val="001D3162"/>
    <w:rsid w:val="001D325E"/>
    <w:rsid w:val="001D375A"/>
    <w:rsid w:val="001D3819"/>
    <w:rsid w:val="001D399E"/>
    <w:rsid w:val="001D3E85"/>
    <w:rsid w:val="001D3F0B"/>
    <w:rsid w:val="001D3F7C"/>
    <w:rsid w:val="001D3FA5"/>
    <w:rsid w:val="001D47FE"/>
    <w:rsid w:val="001D4A78"/>
    <w:rsid w:val="001D4A84"/>
    <w:rsid w:val="001D4AD2"/>
    <w:rsid w:val="001D4CA1"/>
    <w:rsid w:val="001D4E4D"/>
    <w:rsid w:val="001D4EF6"/>
    <w:rsid w:val="001D50D0"/>
    <w:rsid w:val="001D51C3"/>
    <w:rsid w:val="001D51CF"/>
    <w:rsid w:val="001D5FB5"/>
    <w:rsid w:val="001D60C3"/>
    <w:rsid w:val="001D60D3"/>
    <w:rsid w:val="001D625C"/>
    <w:rsid w:val="001D6993"/>
    <w:rsid w:val="001D6B8C"/>
    <w:rsid w:val="001D6B9D"/>
    <w:rsid w:val="001D6BB6"/>
    <w:rsid w:val="001D6C41"/>
    <w:rsid w:val="001D6FCD"/>
    <w:rsid w:val="001D7264"/>
    <w:rsid w:val="001D76ED"/>
    <w:rsid w:val="001D7CA2"/>
    <w:rsid w:val="001D7DAD"/>
    <w:rsid w:val="001D7F6E"/>
    <w:rsid w:val="001E03E6"/>
    <w:rsid w:val="001E08C2"/>
    <w:rsid w:val="001E08DB"/>
    <w:rsid w:val="001E08E9"/>
    <w:rsid w:val="001E0979"/>
    <w:rsid w:val="001E09B2"/>
    <w:rsid w:val="001E0A1F"/>
    <w:rsid w:val="001E0A7D"/>
    <w:rsid w:val="001E0B98"/>
    <w:rsid w:val="001E1134"/>
    <w:rsid w:val="001E115F"/>
    <w:rsid w:val="001E1210"/>
    <w:rsid w:val="001E1330"/>
    <w:rsid w:val="001E13FF"/>
    <w:rsid w:val="001E156F"/>
    <w:rsid w:val="001E1975"/>
    <w:rsid w:val="001E1C4D"/>
    <w:rsid w:val="001E1DEB"/>
    <w:rsid w:val="001E1FDA"/>
    <w:rsid w:val="001E2160"/>
    <w:rsid w:val="001E22EA"/>
    <w:rsid w:val="001E25C8"/>
    <w:rsid w:val="001E2639"/>
    <w:rsid w:val="001E268E"/>
    <w:rsid w:val="001E2697"/>
    <w:rsid w:val="001E26C7"/>
    <w:rsid w:val="001E2B2A"/>
    <w:rsid w:val="001E2D0D"/>
    <w:rsid w:val="001E2DCC"/>
    <w:rsid w:val="001E308D"/>
    <w:rsid w:val="001E30E8"/>
    <w:rsid w:val="001E31C6"/>
    <w:rsid w:val="001E32B4"/>
    <w:rsid w:val="001E34F0"/>
    <w:rsid w:val="001E372B"/>
    <w:rsid w:val="001E3769"/>
    <w:rsid w:val="001E3C0A"/>
    <w:rsid w:val="001E3D39"/>
    <w:rsid w:val="001E3FEA"/>
    <w:rsid w:val="001E40C7"/>
    <w:rsid w:val="001E4308"/>
    <w:rsid w:val="001E4516"/>
    <w:rsid w:val="001E481E"/>
    <w:rsid w:val="001E495D"/>
    <w:rsid w:val="001E4AEB"/>
    <w:rsid w:val="001E4B19"/>
    <w:rsid w:val="001E4C22"/>
    <w:rsid w:val="001E4C2D"/>
    <w:rsid w:val="001E4C42"/>
    <w:rsid w:val="001E4CF0"/>
    <w:rsid w:val="001E4F03"/>
    <w:rsid w:val="001E5224"/>
    <w:rsid w:val="001E56DE"/>
    <w:rsid w:val="001E5701"/>
    <w:rsid w:val="001E59FC"/>
    <w:rsid w:val="001E5D1E"/>
    <w:rsid w:val="001E625C"/>
    <w:rsid w:val="001E63EB"/>
    <w:rsid w:val="001E6B04"/>
    <w:rsid w:val="001E6B99"/>
    <w:rsid w:val="001E6CDD"/>
    <w:rsid w:val="001E710F"/>
    <w:rsid w:val="001E759D"/>
    <w:rsid w:val="001E7A1B"/>
    <w:rsid w:val="001E7AF4"/>
    <w:rsid w:val="001F00C1"/>
    <w:rsid w:val="001F04AA"/>
    <w:rsid w:val="001F0594"/>
    <w:rsid w:val="001F08A2"/>
    <w:rsid w:val="001F08AE"/>
    <w:rsid w:val="001F0A7A"/>
    <w:rsid w:val="001F0B40"/>
    <w:rsid w:val="001F0EFD"/>
    <w:rsid w:val="001F1AF8"/>
    <w:rsid w:val="001F1D4E"/>
    <w:rsid w:val="001F1EC3"/>
    <w:rsid w:val="001F1F55"/>
    <w:rsid w:val="001F225D"/>
    <w:rsid w:val="001F22CD"/>
    <w:rsid w:val="001F2396"/>
    <w:rsid w:val="001F2511"/>
    <w:rsid w:val="001F2B75"/>
    <w:rsid w:val="001F2EC6"/>
    <w:rsid w:val="001F3269"/>
    <w:rsid w:val="001F3916"/>
    <w:rsid w:val="001F39A8"/>
    <w:rsid w:val="001F39BE"/>
    <w:rsid w:val="001F3B0A"/>
    <w:rsid w:val="001F3DF0"/>
    <w:rsid w:val="001F40CB"/>
    <w:rsid w:val="001F435D"/>
    <w:rsid w:val="001F4467"/>
    <w:rsid w:val="001F44D0"/>
    <w:rsid w:val="001F4650"/>
    <w:rsid w:val="001F4D7A"/>
    <w:rsid w:val="001F4DF1"/>
    <w:rsid w:val="001F5005"/>
    <w:rsid w:val="001F5011"/>
    <w:rsid w:val="001F54CB"/>
    <w:rsid w:val="001F54DF"/>
    <w:rsid w:val="001F5735"/>
    <w:rsid w:val="001F5984"/>
    <w:rsid w:val="001F5AB1"/>
    <w:rsid w:val="001F5C36"/>
    <w:rsid w:val="001F5C69"/>
    <w:rsid w:val="001F5E18"/>
    <w:rsid w:val="001F60DF"/>
    <w:rsid w:val="001F619B"/>
    <w:rsid w:val="001F632C"/>
    <w:rsid w:val="001F657D"/>
    <w:rsid w:val="001F6614"/>
    <w:rsid w:val="001F6951"/>
    <w:rsid w:val="001F6954"/>
    <w:rsid w:val="001F6AD9"/>
    <w:rsid w:val="001F70DA"/>
    <w:rsid w:val="001F72F7"/>
    <w:rsid w:val="001F7300"/>
    <w:rsid w:val="001F7321"/>
    <w:rsid w:val="001F7447"/>
    <w:rsid w:val="001F7839"/>
    <w:rsid w:val="001F7CF4"/>
    <w:rsid w:val="001F7F5A"/>
    <w:rsid w:val="0020063A"/>
    <w:rsid w:val="002006B4"/>
    <w:rsid w:val="00200927"/>
    <w:rsid w:val="00200B5B"/>
    <w:rsid w:val="0020155A"/>
    <w:rsid w:val="002015B6"/>
    <w:rsid w:val="002019A3"/>
    <w:rsid w:val="00201E2A"/>
    <w:rsid w:val="00201E85"/>
    <w:rsid w:val="00201F82"/>
    <w:rsid w:val="002021BD"/>
    <w:rsid w:val="002021CF"/>
    <w:rsid w:val="00202510"/>
    <w:rsid w:val="00202A0E"/>
    <w:rsid w:val="00202EC8"/>
    <w:rsid w:val="00202F04"/>
    <w:rsid w:val="002031ED"/>
    <w:rsid w:val="0020331E"/>
    <w:rsid w:val="002037D3"/>
    <w:rsid w:val="00203CEE"/>
    <w:rsid w:val="0020404A"/>
    <w:rsid w:val="002040C2"/>
    <w:rsid w:val="00204143"/>
    <w:rsid w:val="00204330"/>
    <w:rsid w:val="00204624"/>
    <w:rsid w:val="00204A57"/>
    <w:rsid w:val="00204B31"/>
    <w:rsid w:val="00204E95"/>
    <w:rsid w:val="00205271"/>
    <w:rsid w:val="00205BA6"/>
    <w:rsid w:val="00205C77"/>
    <w:rsid w:val="00205C95"/>
    <w:rsid w:val="00205DF3"/>
    <w:rsid w:val="002065F1"/>
    <w:rsid w:val="002066EE"/>
    <w:rsid w:val="0020681D"/>
    <w:rsid w:val="0020682D"/>
    <w:rsid w:val="00206E74"/>
    <w:rsid w:val="00207280"/>
    <w:rsid w:val="00207461"/>
    <w:rsid w:val="00207486"/>
    <w:rsid w:val="002076E1"/>
    <w:rsid w:val="00207702"/>
    <w:rsid w:val="0020777E"/>
    <w:rsid w:val="0020795F"/>
    <w:rsid w:val="00207CB6"/>
    <w:rsid w:val="00207D40"/>
    <w:rsid w:val="002100C8"/>
    <w:rsid w:val="00210480"/>
    <w:rsid w:val="0021054E"/>
    <w:rsid w:val="002108A5"/>
    <w:rsid w:val="00210923"/>
    <w:rsid w:val="00210A3B"/>
    <w:rsid w:val="00210BA3"/>
    <w:rsid w:val="00211385"/>
    <w:rsid w:val="00211475"/>
    <w:rsid w:val="002116DB"/>
    <w:rsid w:val="00211BC4"/>
    <w:rsid w:val="00212100"/>
    <w:rsid w:val="002128BB"/>
    <w:rsid w:val="00212992"/>
    <w:rsid w:val="00213037"/>
    <w:rsid w:val="002131ED"/>
    <w:rsid w:val="002132D4"/>
    <w:rsid w:val="00213C1D"/>
    <w:rsid w:val="00213C1F"/>
    <w:rsid w:val="00213CE7"/>
    <w:rsid w:val="0021404A"/>
    <w:rsid w:val="00214183"/>
    <w:rsid w:val="0021471C"/>
    <w:rsid w:val="0021475B"/>
    <w:rsid w:val="0021499E"/>
    <w:rsid w:val="00214DEA"/>
    <w:rsid w:val="00214E94"/>
    <w:rsid w:val="00214EA9"/>
    <w:rsid w:val="00214FD1"/>
    <w:rsid w:val="0021525C"/>
    <w:rsid w:val="002152A9"/>
    <w:rsid w:val="00215340"/>
    <w:rsid w:val="0021576D"/>
    <w:rsid w:val="00215925"/>
    <w:rsid w:val="00216045"/>
    <w:rsid w:val="0021616B"/>
    <w:rsid w:val="002161D4"/>
    <w:rsid w:val="002166BF"/>
    <w:rsid w:val="00216ED3"/>
    <w:rsid w:val="00216F41"/>
    <w:rsid w:val="0021734E"/>
    <w:rsid w:val="002177A6"/>
    <w:rsid w:val="002177BD"/>
    <w:rsid w:val="0021793A"/>
    <w:rsid w:val="00217C65"/>
    <w:rsid w:val="0022010E"/>
    <w:rsid w:val="00220235"/>
    <w:rsid w:val="002203D1"/>
    <w:rsid w:val="00220728"/>
    <w:rsid w:val="0022083E"/>
    <w:rsid w:val="00220991"/>
    <w:rsid w:val="00220A3E"/>
    <w:rsid w:val="00220BE4"/>
    <w:rsid w:val="00220E3B"/>
    <w:rsid w:val="00220E9D"/>
    <w:rsid w:val="00220FA6"/>
    <w:rsid w:val="002211F5"/>
    <w:rsid w:val="0022122F"/>
    <w:rsid w:val="002214D8"/>
    <w:rsid w:val="002217D9"/>
    <w:rsid w:val="00221A83"/>
    <w:rsid w:val="00221BA0"/>
    <w:rsid w:val="00221E95"/>
    <w:rsid w:val="00222313"/>
    <w:rsid w:val="00222429"/>
    <w:rsid w:val="0022244A"/>
    <w:rsid w:val="0022263B"/>
    <w:rsid w:val="002228A5"/>
    <w:rsid w:val="00222923"/>
    <w:rsid w:val="002229F2"/>
    <w:rsid w:val="00222D0B"/>
    <w:rsid w:val="00222DD3"/>
    <w:rsid w:val="00222F4B"/>
    <w:rsid w:val="00222FE2"/>
    <w:rsid w:val="002233BB"/>
    <w:rsid w:val="0022363B"/>
    <w:rsid w:val="00223952"/>
    <w:rsid w:val="00223A9D"/>
    <w:rsid w:val="00223F00"/>
    <w:rsid w:val="00223F0E"/>
    <w:rsid w:val="0022442F"/>
    <w:rsid w:val="002245F4"/>
    <w:rsid w:val="002246EC"/>
    <w:rsid w:val="00224791"/>
    <w:rsid w:val="00224878"/>
    <w:rsid w:val="00224D10"/>
    <w:rsid w:val="00224E3D"/>
    <w:rsid w:val="00224EAF"/>
    <w:rsid w:val="0022514D"/>
    <w:rsid w:val="002251D4"/>
    <w:rsid w:val="00225265"/>
    <w:rsid w:val="002252F1"/>
    <w:rsid w:val="0022578F"/>
    <w:rsid w:val="00225C37"/>
    <w:rsid w:val="00225C93"/>
    <w:rsid w:val="00226271"/>
    <w:rsid w:val="00226438"/>
    <w:rsid w:val="0022644F"/>
    <w:rsid w:val="00226752"/>
    <w:rsid w:val="00226AC7"/>
    <w:rsid w:val="00226BA0"/>
    <w:rsid w:val="00226C07"/>
    <w:rsid w:val="00226CF0"/>
    <w:rsid w:val="002273CA"/>
    <w:rsid w:val="00227497"/>
    <w:rsid w:val="00227498"/>
    <w:rsid w:val="002274B3"/>
    <w:rsid w:val="00227822"/>
    <w:rsid w:val="0022786F"/>
    <w:rsid w:val="00227D04"/>
    <w:rsid w:val="002301AE"/>
    <w:rsid w:val="002303DF"/>
    <w:rsid w:val="0023048B"/>
    <w:rsid w:val="002307A7"/>
    <w:rsid w:val="00230B01"/>
    <w:rsid w:val="00230B8B"/>
    <w:rsid w:val="00230F20"/>
    <w:rsid w:val="0023119E"/>
    <w:rsid w:val="002311A2"/>
    <w:rsid w:val="00231370"/>
    <w:rsid w:val="00231639"/>
    <w:rsid w:val="002316CC"/>
    <w:rsid w:val="00231A61"/>
    <w:rsid w:val="00231BEF"/>
    <w:rsid w:val="00231CD1"/>
    <w:rsid w:val="002320C7"/>
    <w:rsid w:val="0023243E"/>
    <w:rsid w:val="00232469"/>
    <w:rsid w:val="00232721"/>
    <w:rsid w:val="00232D1C"/>
    <w:rsid w:val="0023318E"/>
    <w:rsid w:val="00233197"/>
    <w:rsid w:val="002333AF"/>
    <w:rsid w:val="002333B9"/>
    <w:rsid w:val="00233493"/>
    <w:rsid w:val="00233498"/>
    <w:rsid w:val="0023350F"/>
    <w:rsid w:val="0023351E"/>
    <w:rsid w:val="00233993"/>
    <w:rsid w:val="00233995"/>
    <w:rsid w:val="00233A4F"/>
    <w:rsid w:val="00233C70"/>
    <w:rsid w:val="00233EC8"/>
    <w:rsid w:val="002341DA"/>
    <w:rsid w:val="00234437"/>
    <w:rsid w:val="002348C5"/>
    <w:rsid w:val="00234A76"/>
    <w:rsid w:val="00234CCA"/>
    <w:rsid w:val="00234CD3"/>
    <w:rsid w:val="00234CFF"/>
    <w:rsid w:val="00234D7A"/>
    <w:rsid w:val="00234E55"/>
    <w:rsid w:val="00234EA8"/>
    <w:rsid w:val="002353E5"/>
    <w:rsid w:val="00235455"/>
    <w:rsid w:val="002355A8"/>
    <w:rsid w:val="002356CC"/>
    <w:rsid w:val="00235765"/>
    <w:rsid w:val="00235B50"/>
    <w:rsid w:val="00235BE4"/>
    <w:rsid w:val="00235C0B"/>
    <w:rsid w:val="00235DBC"/>
    <w:rsid w:val="00235F7B"/>
    <w:rsid w:val="00236063"/>
    <w:rsid w:val="00236242"/>
    <w:rsid w:val="0023632A"/>
    <w:rsid w:val="00236531"/>
    <w:rsid w:val="0023660D"/>
    <w:rsid w:val="00236A31"/>
    <w:rsid w:val="00237199"/>
    <w:rsid w:val="00237566"/>
    <w:rsid w:val="002375D6"/>
    <w:rsid w:val="002379CF"/>
    <w:rsid w:val="00237F4A"/>
    <w:rsid w:val="00240292"/>
    <w:rsid w:val="002404BE"/>
    <w:rsid w:val="002408E7"/>
    <w:rsid w:val="00240A94"/>
    <w:rsid w:val="00240AEE"/>
    <w:rsid w:val="00240CEC"/>
    <w:rsid w:val="00241037"/>
    <w:rsid w:val="002410CA"/>
    <w:rsid w:val="002410F3"/>
    <w:rsid w:val="00241341"/>
    <w:rsid w:val="002415A0"/>
    <w:rsid w:val="002415E7"/>
    <w:rsid w:val="002416BE"/>
    <w:rsid w:val="002417EA"/>
    <w:rsid w:val="00241972"/>
    <w:rsid w:val="00241B2B"/>
    <w:rsid w:val="00241D3D"/>
    <w:rsid w:val="00242751"/>
    <w:rsid w:val="0024279E"/>
    <w:rsid w:val="00242B27"/>
    <w:rsid w:val="002430A9"/>
    <w:rsid w:val="0024319C"/>
    <w:rsid w:val="00243208"/>
    <w:rsid w:val="0024329B"/>
    <w:rsid w:val="0024342E"/>
    <w:rsid w:val="0024367F"/>
    <w:rsid w:val="002438A1"/>
    <w:rsid w:val="00243F00"/>
    <w:rsid w:val="00243F15"/>
    <w:rsid w:val="00244287"/>
    <w:rsid w:val="0024434D"/>
    <w:rsid w:val="0024452D"/>
    <w:rsid w:val="002445BC"/>
    <w:rsid w:val="00244BB0"/>
    <w:rsid w:val="00244D5C"/>
    <w:rsid w:val="00244F5D"/>
    <w:rsid w:val="0024510C"/>
    <w:rsid w:val="0024514B"/>
    <w:rsid w:val="0024556F"/>
    <w:rsid w:val="00245838"/>
    <w:rsid w:val="00245879"/>
    <w:rsid w:val="00245A67"/>
    <w:rsid w:val="00245ACA"/>
    <w:rsid w:val="00245B2C"/>
    <w:rsid w:val="00245BE2"/>
    <w:rsid w:val="00245C29"/>
    <w:rsid w:val="0024620D"/>
    <w:rsid w:val="00246871"/>
    <w:rsid w:val="00246CD1"/>
    <w:rsid w:val="00246FD7"/>
    <w:rsid w:val="002470E2"/>
    <w:rsid w:val="002472F6"/>
    <w:rsid w:val="00247344"/>
    <w:rsid w:val="0024747F"/>
    <w:rsid w:val="002478BC"/>
    <w:rsid w:val="00247D22"/>
    <w:rsid w:val="00247D91"/>
    <w:rsid w:val="00247D9A"/>
    <w:rsid w:val="00250037"/>
    <w:rsid w:val="00250246"/>
    <w:rsid w:val="00250755"/>
    <w:rsid w:val="002508EA"/>
    <w:rsid w:val="002509FD"/>
    <w:rsid w:val="00250A57"/>
    <w:rsid w:val="00251568"/>
    <w:rsid w:val="002516E2"/>
    <w:rsid w:val="00251AA8"/>
    <w:rsid w:val="00251BDB"/>
    <w:rsid w:val="00251C68"/>
    <w:rsid w:val="00251FEB"/>
    <w:rsid w:val="0025218F"/>
    <w:rsid w:val="002522C2"/>
    <w:rsid w:val="002527C0"/>
    <w:rsid w:val="002529DE"/>
    <w:rsid w:val="0025301B"/>
    <w:rsid w:val="002530C6"/>
    <w:rsid w:val="0025315C"/>
    <w:rsid w:val="002534B2"/>
    <w:rsid w:val="002537A4"/>
    <w:rsid w:val="00253A45"/>
    <w:rsid w:val="00253B18"/>
    <w:rsid w:val="00253BC6"/>
    <w:rsid w:val="00253DE4"/>
    <w:rsid w:val="00253E9F"/>
    <w:rsid w:val="00254152"/>
    <w:rsid w:val="00254234"/>
    <w:rsid w:val="0025437C"/>
    <w:rsid w:val="00254535"/>
    <w:rsid w:val="0025464E"/>
    <w:rsid w:val="002546E2"/>
    <w:rsid w:val="0025470A"/>
    <w:rsid w:val="002547BD"/>
    <w:rsid w:val="00254A75"/>
    <w:rsid w:val="00254C79"/>
    <w:rsid w:val="00254CD2"/>
    <w:rsid w:val="00254DA8"/>
    <w:rsid w:val="00254F91"/>
    <w:rsid w:val="0025520B"/>
    <w:rsid w:val="00255306"/>
    <w:rsid w:val="0025543D"/>
    <w:rsid w:val="00255609"/>
    <w:rsid w:val="00255712"/>
    <w:rsid w:val="00255803"/>
    <w:rsid w:val="00255BC3"/>
    <w:rsid w:val="00255C17"/>
    <w:rsid w:val="00255C96"/>
    <w:rsid w:val="00256132"/>
    <w:rsid w:val="0025613F"/>
    <w:rsid w:val="00256231"/>
    <w:rsid w:val="0025627F"/>
    <w:rsid w:val="00256760"/>
    <w:rsid w:val="00256803"/>
    <w:rsid w:val="002569B0"/>
    <w:rsid w:val="00256A59"/>
    <w:rsid w:val="00256AEB"/>
    <w:rsid w:val="00256C71"/>
    <w:rsid w:val="00256DD0"/>
    <w:rsid w:val="00256FCB"/>
    <w:rsid w:val="0025700F"/>
    <w:rsid w:val="0025757A"/>
    <w:rsid w:val="00257962"/>
    <w:rsid w:val="00257EE2"/>
    <w:rsid w:val="00257F46"/>
    <w:rsid w:val="00257F66"/>
    <w:rsid w:val="00257FA9"/>
    <w:rsid w:val="00260071"/>
    <w:rsid w:val="00260179"/>
    <w:rsid w:val="00260527"/>
    <w:rsid w:val="0026052F"/>
    <w:rsid w:val="00260CC0"/>
    <w:rsid w:val="00260DE0"/>
    <w:rsid w:val="00260E33"/>
    <w:rsid w:val="00260E90"/>
    <w:rsid w:val="00261013"/>
    <w:rsid w:val="0026107D"/>
    <w:rsid w:val="002615F0"/>
    <w:rsid w:val="00261A0A"/>
    <w:rsid w:val="00261D79"/>
    <w:rsid w:val="00261F12"/>
    <w:rsid w:val="002621B0"/>
    <w:rsid w:val="0026223F"/>
    <w:rsid w:val="00262276"/>
    <w:rsid w:val="00262336"/>
    <w:rsid w:val="002624EE"/>
    <w:rsid w:val="00262637"/>
    <w:rsid w:val="00262730"/>
    <w:rsid w:val="0026274A"/>
    <w:rsid w:val="00262944"/>
    <w:rsid w:val="00262C43"/>
    <w:rsid w:val="00262D48"/>
    <w:rsid w:val="00262D5B"/>
    <w:rsid w:val="00262E9E"/>
    <w:rsid w:val="00263168"/>
    <w:rsid w:val="00263219"/>
    <w:rsid w:val="0026321D"/>
    <w:rsid w:val="00263248"/>
    <w:rsid w:val="0026326D"/>
    <w:rsid w:val="00263CE1"/>
    <w:rsid w:val="00263D0E"/>
    <w:rsid w:val="00263E9F"/>
    <w:rsid w:val="00263F21"/>
    <w:rsid w:val="002641DF"/>
    <w:rsid w:val="002644F2"/>
    <w:rsid w:val="0026478F"/>
    <w:rsid w:val="002649A4"/>
    <w:rsid w:val="00264C21"/>
    <w:rsid w:val="00264EF8"/>
    <w:rsid w:val="00264FD0"/>
    <w:rsid w:val="00265525"/>
    <w:rsid w:val="00265980"/>
    <w:rsid w:val="00265ED9"/>
    <w:rsid w:val="00265EFD"/>
    <w:rsid w:val="00266170"/>
    <w:rsid w:val="002662B4"/>
    <w:rsid w:val="002665E9"/>
    <w:rsid w:val="00266781"/>
    <w:rsid w:val="002667CF"/>
    <w:rsid w:val="00266B42"/>
    <w:rsid w:val="00266C45"/>
    <w:rsid w:val="00266DA4"/>
    <w:rsid w:val="00267131"/>
    <w:rsid w:val="0026722A"/>
    <w:rsid w:val="0026772E"/>
    <w:rsid w:val="00267DB6"/>
    <w:rsid w:val="00267F3F"/>
    <w:rsid w:val="00270195"/>
    <w:rsid w:val="002701EC"/>
    <w:rsid w:val="002703DA"/>
    <w:rsid w:val="00270975"/>
    <w:rsid w:val="00270A41"/>
    <w:rsid w:val="00270A8A"/>
    <w:rsid w:val="00270EFF"/>
    <w:rsid w:val="00270F0E"/>
    <w:rsid w:val="00270F86"/>
    <w:rsid w:val="0027153F"/>
    <w:rsid w:val="00271573"/>
    <w:rsid w:val="002720DE"/>
    <w:rsid w:val="00272189"/>
    <w:rsid w:val="00272490"/>
    <w:rsid w:val="0027265B"/>
    <w:rsid w:val="00272852"/>
    <w:rsid w:val="00272B04"/>
    <w:rsid w:val="002733E5"/>
    <w:rsid w:val="00273708"/>
    <w:rsid w:val="002737AA"/>
    <w:rsid w:val="00273B81"/>
    <w:rsid w:val="00273E99"/>
    <w:rsid w:val="002744A4"/>
    <w:rsid w:val="0027457D"/>
    <w:rsid w:val="002746DB"/>
    <w:rsid w:val="0027482D"/>
    <w:rsid w:val="002749DD"/>
    <w:rsid w:val="00274B12"/>
    <w:rsid w:val="00274CD2"/>
    <w:rsid w:val="00274EA0"/>
    <w:rsid w:val="00274FC8"/>
    <w:rsid w:val="00275271"/>
    <w:rsid w:val="002753D5"/>
    <w:rsid w:val="002755F6"/>
    <w:rsid w:val="0027566C"/>
    <w:rsid w:val="0027588B"/>
    <w:rsid w:val="00275987"/>
    <w:rsid w:val="00275CB2"/>
    <w:rsid w:val="00275D6B"/>
    <w:rsid w:val="00275DC5"/>
    <w:rsid w:val="0027635B"/>
    <w:rsid w:val="00276441"/>
    <w:rsid w:val="002765D8"/>
    <w:rsid w:val="0027681B"/>
    <w:rsid w:val="002768AA"/>
    <w:rsid w:val="002768FA"/>
    <w:rsid w:val="00276934"/>
    <w:rsid w:val="002769B0"/>
    <w:rsid w:val="00276C7E"/>
    <w:rsid w:val="00276D67"/>
    <w:rsid w:val="00276EE1"/>
    <w:rsid w:val="00276EEA"/>
    <w:rsid w:val="0027704A"/>
    <w:rsid w:val="002772AF"/>
    <w:rsid w:val="002776E2"/>
    <w:rsid w:val="00277CDF"/>
    <w:rsid w:val="00277FB5"/>
    <w:rsid w:val="00280273"/>
    <w:rsid w:val="002802B4"/>
    <w:rsid w:val="00280641"/>
    <w:rsid w:val="00280777"/>
    <w:rsid w:val="002809B5"/>
    <w:rsid w:val="00280B33"/>
    <w:rsid w:val="00280FD9"/>
    <w:rsid w:val="002810B1"/>
    <w:rsid w:val="002812B0"/>
    <w:rsid w:val="00281354"/>
    <w:rsid w:val="00281527"/>
    <w:rsid w:val="002818B4"/>
    <w:rsid w:val="00281C45"/>
    <w:rsid w:val="00282065"/>
    <w:rsid w:val="00282094"/>
    <w:rsid w:val="0028252F"/>
    <w:rsid w:val="00282964"/>
    <w:rsid w:val="00282A70"/>
    <w:rsid w:val="00282F1E"/>
    <w:rsid w:val="00282F6B"/>
    <w:rsid w:val="002834D8"/>
    <w:rsid w:val="00283701"/>
    <w:rsid w:val="0028375C"/>
    <w:rsid w:val="00283A89"/>
    <w:rsid w:val="00283BF6"/>
    <w:rsid w:val="00283C2A"/>
    <w:rsid w:val="00283CB5"/>
    <w:rsid w:val="00283D0B"/>
    <w:rsid w:val="00283DDE"/>
    <w:rsid w:val="0028400F"/>
    <w:rsid w:val="00284126"/>
    <w:rsid w:val="00284842"/>
    <w:rsid w:val="00284C88"/>
    <w:rsid w:val="00284F29"/>
    <w:rsid w:val="00285429"/>
    <w:rsid w:val="002859B8"/>
    <w:rsid w:val="00285DA6"/>
    <w:rsid w:val="00285F2C"/>
    <w:rsid w:val="0028613C"/>
    <w:rsid w:val="0028616D"/>
    <w:rsid w:val="002861D5"/>
    <w:rsid w:val="002862CD"/>
    <w:rsid w:val="0028630B"/>
    <w:rsid w:val="00286355"/>
    <w:rsid w:val="0028649E"/>
    <w:rsid w:val="002865F2"/>
    <w:rsid w:val="002867BE"/>
    <w:rsid w:val="002867FB"/>
    <w:rsid w:val="002870DA"/>
    <w:rsid w:val="00287435"/>
    <w:rsid w:val="00287437"/>
    <w:rsid w:val="00287A84"/>
    <w:rsid w:val="00287B23"/>
    <w:rsid w:val="00287D1D"/>
    <w:rsid w:val="00290617"/>
    <w:rsid w:val="00290972"/>
    <w:rsid w:val="00290E24"/>
    <w:rsid w:val="00290FF3"/>
    <w:rsid w:val="00291157"/>
    <w:rsid w:val="002912BB"/>
    <w:rsid w:val="0029136E"/>
    <w:rsid w:val="002918E0"/>
    <w:rsid w:val="00291A36"/>
    <w:rsid w:val="00291AE5"/>
    <w:rsid w:val="00291C53"/>
    <w:rsid w:val="00291E59"/>
    <w:rsid w:val="00292263"/>
    <w:rsid w:val="00292362"/>
    <w:rsid w:val="0029250C"/>
    <w:rsid w:val="002927DD"/>
    <w:rsid w:val="002928DD"/>
    <w:rsid w:val="00292934"/>
    <w:rsid w:val="002929E3"/>
    <w:rsid w:val="00292D34"/>
    <w:rsid w:val="00292F70"/>
    <w:rsid w:val="00293217"/>
    <w:rsid w:val="002933CE"/>
    <w:rsid w:val="0029369C"/>
    <w:rsid w:val="0029382D"/>
    <w:rsid w:val="00293871"/>
    <w:rsid w:val="002939D4"/>
    <w:rsid w:val="00293CDB"/>
    <w:rsid w:val="00293CE5"/>
    <w:rsid w:val="0029448E"/>
    <w:rsid w:val="00294984"/>
    <w:rsid w:val="00294A4A"/>
    <w:rsid w:val="00294A90"/>
    <w:rsid w:val="00294BB6"/>
    <w:rsid w:val="00294C03"/>
    <w:rsid w:val="00294E46"/>
    <w:rsid w:val="00294F41"/>
    <w:rsid w:val="0029504A"/>
    <w:rsid w:val="0029512C"/>
    <w:rsid w:val="00295314"/>
    <w:rsid w:val="00295385"/>
    <w:rsid w:val="00295CEA"/>
    <w:rsid w:val="00295E2F"/>
    <w:rsid w:val="00296038"/>
    <w:rsid w:val="0029617B"/>
    <w:rsid w:val="00296374"/>
    <w:rsid w:val="002965B7"/>
    <w:rsid w:val="002968A7"/>
    <w:rsid w:val="00296940"/>
    <w:rsid w:val="00296B16"/>
    <w:rsid w:val="00296D92"/>
    <w:rsid w:val="00296E49"/>
    <w:rsid w:val="00296F12"/>
    <w:rsid w:val="00297105"/>
    <w:rsid w:val="00297143"/>
    <w:rsid w:val="00297176"/>
    <w:rsid w:val="0029718F"/>
    <w:rsid w:val="00297429"/>
    <w:rsid w:val="00297483"/>
    <w:rsid w:val="002974D2"/>
    <w:rsid w:val="00297AD0"/>
    <w:rsid w:val="00297B46"/>
    <w:rsid w:val="00297C92"/>
    <w:rsid w:val="00297E23"/>
    <w:rsid w:val="00297E59"/>
    <w:rsid w:val="00297EA6"/>
    <w:rsid w:val="002A013B"/>
    <w:rsid w:val="002A01D8"/>
    <w:rsid w:val="002A01DB"/>
    <w:rsid w:val="002A02D0"/>
    <w:rsid w:val="002A045B"/>
    <w:rsid w:val="002A07CB"/>
    <w:rsid w:val="002A081A"/>
    <w:rsid w:val="002A0B3D"/>
    <w:rsid w:val="002A0D40"/>
    <w:rsid w:val="002A106F"/>
    <w:rsid w:val="002A1203"/>
    <w:rsid w:val="002A15D1"/>
    <w:rsid w:val="002A1660"/>
    <w:rsid w:val="002A168A"/>
    <w:rsid w:val="002A19CE"/>
    <w:rsid w:val="002A19F9"/>
    <w:rsid w:val="002A1BE6"/>
    <w:rsid w:val="002A1C8E"/>
    <w:rsid w:val="002A1F46"/>
    <w:rsid w:val="002A220E"/>
    <w:rsid w:val="002A2239"/>
    <w:rsid w:val="002A2351"/>
    <w:rsid w:val="002A2965"/>
    <w:rsid w:val="002A29E1"/>
    <w:rsid w:val="002A2CE6"/>
    <w:rsid w:val="002A2DDD"/>
    <w:rsid w:val="002A2F82"/>
    <w:rsid w:val="002A311F"/>
    <w:rsid w:val="002A315D"/>
    <w:rsid w:val="002A327D"/>
    <w:rsid w:val="002A333C"/>
    <w:rsid w:val="002A3DD2"/>
    <w:rsid w:val="002A3E8A"/>
    <w:rsid w:val="002A430D"/>
    <w:rsid w:val="002A43EE"/>
    <w:rsid w:val="002A4547"/>
    <w:rsid w:val="002A46C8"/>
    <w:rsid w:val="002A48CB"/>
    <w:rsid w:val="002A48FB"/>
    <w:rsid w:val="002A49A4"/>
    <w:rsid w:val="002A4B4C"/>
    <w:rsid w:val="002A4D21"/>
    <w:rsid w:val="002A50C7"/>
    <w:rsid w:val="002A51D2"/>
    <w:rsid w:val="002A523B"/>
    <w:rsid w:val="002A53C6"/>
    <w:rsid w:val="002A5508"/>
    <w:rsid w:val="002A561C"/>
    <w:rsid w:val="002A5ABE"/>
    <w:rsid w:val="002A5AFB"/>
    <w:rsid w:val="002A5BB8"/>
    <w:rsid w:val="002A5CE9"/>
    <w:rsid w:val="002A5DEE"/>
    <w:rsid w:val="002A6023"/>
    <w:rsid w:val="002A60EC"/>
    <w:rsid w:val="002A61D7"/>
    <w:rsid w:val="002A61E6"/>
    <w:rsid w:val="002A6290"/>
    <w:rsid w:val="002A64E5"/>
    <w:rsid w:val="002A6547"/>
    <w:rsid w:val="002A6806"/>
    <w:rsid w:val="002A69FC"/>
    <w:rsid w:val="002A6BDC"/>
    <w:rsid w:val="002A6C15"/>
    <w:rsid w:val="002A738A"/>
    <w:rsid w:val="002A73E1"/>
    <w:rsid w:val="002A7C05"/>
    <w:rsid w:val="002B03FF"/>
    <w:rsid w:val="002B083D"/>
    <w:rsid w:val="002B08A9"/>
    <w:rsid w:val="002B09FE"/>
    <w:rsid w:val="002B09FF"/>
    <w:rsid w:val="002B0BC0"/>
    <w:rsid w:val="002B0C07"/>
    <w:rsid w:val="002B0DEE"/>
    <w:rsid w:val="002B0EB1"/>
    <w:rsid w:val="002B1B51"/>
    <w:rsid w:val="002B1BEF"/>
    <w:rsid w:val="002B1E65"/>
    <w:rsid w:val="002B1F1A"/>
    <w:rsid w:val="002B2449"/>
    <w:rsid w:val="002B279C"/>
    <w:rsid w:val="002B28AE"/>
    <w:rsid w:val="002B2CFB"/>
    <w:rsid w:val="002B2F3D"/>
    <w:rsid w:val="002B307D"/>
    <w:rsid w:val="002B320C"/>
    <w:rsid w:val="002B340D"/>
    <w:rsid w:val="002B3444"/>
    <w:rsid w:val="002B3451"/>
    <w:rsid w:val="002B34B6"/>
    <w:rsid w:val="002B350D"/>
    <w:rsid w:val="002B388D"/>
    <w:rsid w:val="002B391F"/>
    <w:rsid w:val="002B3B2E"/>
    <w:rsid w:val="002B3B95"/>
    <w:rsid w:val="002B3C24"/>
    <w:rsid w:val="002B3C76"/>
    <w:rsid w:val="002B3F32"/>
    <w:rsid w:val="002B419E"/>
    <w:rsid w:val="002B41FD"/>
    <w:rsid w:val="002B4236"/>
    <w:rsid w:val="002B4276"/>
    <w:rsid w:val="002B473D"/>
    <w:rsid w:val="002B4948"/>
    <w:rsid w:val="002B4B55"/>
    <w:rsid w:val="002B4B82"/>
    <w:rsid w:val="002B4C38"/>
    <w:rsid w:val="002B4FB2"/>
    <w:rsid w:val="002B563D"/>
    <w:rsid w:val="002B5654"/>
    <w:rsid w:val="002B5AEA"/>
    <w:rsid w:val="002B5B05"/>
    <w:rsid w:val="002B5C69"/>
    <w:rsid w:val="002B636E"/>
    <w:rsid w:val="002B6480"/>
    <w:rsid w:val="002B64D8"/>
    <w:rsid w:val="002B6639"/>
    <w:rsid w:val="002B6A8B"/>
    <w:rsid w:val="002B6E39"/>
    <w:rsid w:val="002B6FE0"/>
    <w:rsid w:val="002B70D4"/>
    <w:rsid w:val="002B7101"/>
    <w:rsid w:val="002B719B"/>
    <w:rsid w:val="002B71D3"/>
    <w:rsid w:val="002B73EC"/>
    <w:rsid w:val="002B7554"/>
    <w:rsid w:val="002B763C"/>
    <w:rsid w:val="002B7641"/>
    <w:rsid w:val="002B7734"/>
    <w:rsid w:val="002B77C7"/>
    <w:rsid w:val="002B7C13"/>
    <w:rsid w:val="002B7C80"/>
    <w:rsid w:val="002B7CC6"/>
    <w:rsid w:val="002C0085"/>
    <w:rsid w:val="002C02BD"/>
    <w:rsid w:val="002C0525"/>
    <w:rsid w:val="002C0577"/>
    <w:rsid w:val="002C0686"/>
    <w:rsid w:val="002C07A1"/>
    <w:rsid w:val="002C0B41"/>
    <w:rsid w:val="002C0D37"/>
    <w:rsid w:val="002C0E78"/>
    <w:rsid w:val="002C1170"/>
    <w:rsid w:val="002C11A3"/>
    <w:rsid w:val="002C1329"/>
    <w:rsid w:val="002C13E9"/>
    <w:rsid w:val="002C150A"/>
    <w:rsid w:val="002C153E"/>
    <w:rsid w:val="002C17AE"/>
    <w:rsid w:val="002C17B3"/>
    <w:rsid w:val="002C1AC8"/>
    <w:rsid w:val="002C1B8D"/>
    <w:rsid w:val="002C1B9E"/>
    <w:rsid w:val="002C1DEB"/>
    <w:rsid w:val="002C2075"/>
    <w:rsid w:val="002C208D"/>
    <w:rsid w:val="002C2162"/>
    <w:rsid w:val="002C228E"/>
    <w:rsid w:val="002C2669"/>
    <w:rsid w:val="002C297B"/>
    <w:rsid w:val="002C2DD4"/>
    <w:rsid w:val="002C301B"/>
    <w:rsid w:val="002C30F1"/>
    <w:rsid w:val="002C334C"/>
    <w:rsid w:val="002C3547"/>
    <w:rsid w:val="002C35CC"/>
    <w:rsid w:val="002C37A8"/>
    <w:rsid w:val="002C3A7E"/>
    <w:rsid w:val="002C3B2B"/>
    <w:rsid w:val="002C3CAD"/>
    <w:rsid w:val="002C4077"/>
    <w:rsid w:val="002C419C"/>
    <w:rsid w:val="002C42D5"/>
    <w:rsid w:val="002C4793"/>
    <w:rsid w:val="002C489C"/>
    <w:rsid w:val="002C4A5B"/>
    <w:rsid w:val="002C4BEA"/>
    <w:rsid w:val="002C4FAF"/>
    <w:rsid w:val="002C5111"/>
    <w:rsid w:val="002C53CE"/>
    <w:rsid w:val="002C54D0"/>
    <w:rsid w:val="002C62E3"/>
    <w:rsid w:val="002C6420"/>
    <w:rsid w:val="002C65E5"/>
    <w:rsid w:val="002C6912"/>
    <w:rsid w:val="002C6FAE"/>
    <w:rsid w:val="002C6FBF"/>
    <w:rsid w:val="002C70B1"/>
    <w:rsid w:val="002C76C4"/>
    <w:rsid w:val="002C776D"/>
    <w:rsid w:val="002C791D"/>
    <w:rsid w:val="002C7990"/>
    <w:rsid w:val="002C79FE"/>
    <w:rsid w:val="002C7A3B"/>
    <w:rsid w:val="002C7C07"/>
    <w:rsid w:val="002C7CE2"/>
    <w:rsid w:val="002C7F17"/>
    <w:rsid w:val="002D001A"/>
    <w:rsid w:val="002D0068"/>
    <w:rsid w:val="002D0110"/>
    <w:rsid w:val="002D01A6"/>
    <w:rsid w:val="002D0337"/>
    <w:rsid w:val="002D074B"/>
    <w:rsid w:val="002D0E6F"/>
    <w:rsid w:val="002D13A2"/>
    <w:rsid w:val="002D1808"/>
    <w:rsid w:val="002D1825"/>
    <w:rsid w:val="002D1D94"/>
    <w:rsid w:val="002D1DE8"/>
    <w:rsid w:val="002D230B"/>
    <w:rsid w:val="002D25B3"/>
    <w:rsid w:val="002D25EE"/>
    <w:rsid w:val="002D271A"/>
    <w:rsid w:val="002D2796"/>
    <w:rsid w:val="002D28CD"/>
    <w:rsid w:val="002D2A02"/>
    <w:rsid w:val="002D2A95"/>
    <w:rsid w:val="002D2B95"/>
    <w:rsid w:val="002D2E4C"/>
    <w:rsid w:val="002D2EDC"/>
    <w:rsid w:val="002D3394"/>
    <w:rsid w:val="002D3427"/>
    <w:rsid w:val="002D3922"/>
    <w:rsid w:val="002D3A3F"/>
    <w:rsid w:val="002D3B44"/>
    <w:rsid w:val="002D3CE7"/>
    <w:rsid w:val="002D3DFC"/>
    <w:rsid w:val="002D409D"/>
    <w:rsid w:val="002D40F7"/>
    <w:rsid w:val="002D4524"/>
    <w:rsid w:val="002D45B1"/>
    <w:rsid w:val="002D4669"/>
    <w:rsid w:val="002D46F9"/>
    <w:rsid w:val="002D4B12"/>
    <w:rsid w:val="002D4FFC"/>
    <w:rsid w:val="002D540A"/>
    <w:rsid w:val="002D5440"/>
    <w:rsid w:val="002D5907"/>
    <w:rsid w:val="002D5C63"/>
    <w:rsid w:val="002D5C9A"/>
    <w:rsid w:val="002D5F03"/>
    <w:rsid w:val="002D5FF7"/>
    <w:rsid w:val="002D6105"/>
    <w:rsid w:val="002D61A9"/>
    <w:rsid w:val="002D6480"/>
    <w:rsid w:val="002D67DF"/>
    <w:rsid w:val="002D68C8"/>
    <w:rsid w:val="002D6E34"/>
    <w:rsid w:val="002D6E67"/>
    <w:rsid w:val="002D6F39"/>
    <w:rsid w:val="002D7059"/>
    <w:rsid w:val="002D70B6"/>
    <w:rsid w:val="002D72A6"/>
    <w:rsid w:val="002D75A4"/>
    <w:rsid w:val="002D762C"/>
    <w:rsid w:val="002D7A8D"/>
    <w:rsid w:val="002D7D6E"/>
    <w:rsid w:val="002E030D"/>
    <w:rsid w:val="002E0525"/>
    <w:rsid w:val="002E0876"/>
    <w:rsid w:val="002E08F2"/>
    <w:rsid w:val="002E0E94"/>
    <w:rsid w:val="002E0F72"/>
    <w:rsid w:val="002E11D0"/>
    <w:rsid w:val="002E136F"/>
    <w:rsid w:val="002E1A96"/>
    <w:rsid w:val="002E206A"/>
    <w:rsid w:val="002E22F2"/>
    <w:rsid w:val="002E255E"/>
    <w:rsid w:val="002E294B"/>
    <w:rsid w:val="002E2A82"/>
    <w:rsid w:val="002E2B94"/>
    <w:rsid w:val="002E30CB"/>
    <w:rsid w:val="002E31E0"/>
    <w:rsid w:val="002E36A8"/>
    <w:rsid w:val="002E393C"/>
    <w:rsid w:val="002E3ADE"/>
    <w:rsid w:val="002E3C05"/>
    <w:rsid w:val="002E41E6"/>
    <w:rsid w:val="002E4387"/>
    <w:rsid w:val="002E44F2"/>
    <w:rsid w:val="002E4828"/>
    <w:rsid w:val="002E4B8B"/>
    <w:rsid w:val="002E4E6B"/>
    <w:rsid w:val="002E510F"/>
    <w:rsid w:val="002E5407"/>
    <w:rsid w:val="002E5506"/>
    <w:rsid w:val="002E581E"/>
    <w:rsid w:val="002E5A9B"/>
    <w:rsid w:val="002E5BAE"/>
    <w:rsid w:val="002E6027"/>
    <w:rsid w:val="002E62ED"/>
    <w:rsid w:val="002E63B4"/>
    <w:rsid w:val="002E66E8"/>
    <w:rsid w:val="002E674B"/>
    <w:rsid w:val="002E6E5B"/>
    <w:rsid w:val="002E6F24"/>
    <w:rsid w:val="002E739C"/>
    <w:rsid w:val="002E7475"/>
    <w:rsid w:val="002E74B1"/>
    <w:rsid w:val="002E7593"/>
    <w:rsid w:val="002E77F9"/>
    <w:rsid w:val="002E784B"/>
    <w:rsid w:val="002E7857"/>
    <w:rsid w:val="002E7A0F"/>
    <w:rsid w:val="002E7B92"/>
    <w:rsid w:val="002E7C98"/>
    <w:rsid w:val="002E7E96"/>
    <w:rsid w:val="002E7EFD"/>
    <w:rsid w:val="002F01F0"/>
    <w:rsid w:val="002F0332"/>
    <w:rsid w:val="002F0650"/>
    <w:rsid w:val="002F0681"/>
    <w:rsid w:val="002F085F"/>
    <w:rsid w:val="002F0D5C"/>
    <w:rsid w:val="002F0DB7"/>
    <w:rsid w:val="002F0E19"/>
    <w:rsid w:val="002F11C1"/>
    <w:rsid w:val="002F14E9"/>
    <w:rsid w:val="002F1584"/>
    <w:rsid w:val="002F18CD"/>
    <w:rsid w:val="002F1A5F"/>
    <w:rsid w:val="002F1D00"/>
    <w:rsid w:val="002F223E"/>
    <w:rsid w:val="002F2485"/>
    <w:rsid w:val="002F3540"/>
    <w:rsid w:val="002F36FC"/>
    <w:rsid w:val="002F3838"/>
    <w:rsid w:val="002F39C3"/>
    <w:rsid w:val="002F3ADA"/>
    <w:rsid w:val="002F3D1D"/>
    <w:rsid w:val="002F3E71"/>
    <w:rsid w:val="002F410E"/>
    <w:rsid w:val="002F4B18"/>
    <w:rsid w:val="002F4D01"/>
    <w:rsid w:val="002F50A1"/>
    <w:rsid w:val="002F514E"/>
    <w:rsid w:val="002F590F"/>
    <w:rsid w:val="002F59C4"/>
    <w:rsid w:val="002F5A78"/>
    <w:rsid w:val="002F5F0A"/>
    <w:rsid w:val="002F5F8E"/>
    <w:rsid w:val="002F6025"/>
    <w:rsid w:val="002F60A4"/>
    <w:rsid w:val="002F61B8"/>
    <w:rsid w:val="002F63AA"/>
    <w:rsid w:val="002F6417"/>
    <w:rsid w:val="002F6A35"/>
    <w:rsid w:val="002F6CC2"/>
    <w:rsid w:val="002F716A"/>
    <w:rsid w:val="002F71BD"/>
    <w:rsid w:val="002F7224"/>
    <w:rsid w:val="002F75B3"/>
    <w:rsid w:val="002F774C"/>
    <w:rsid w:val="002F7A02"/>
    <w:rsid w:val="002F7C21"/>
    <w:rsid w:val="002F7E60"/>
    <w:rsid w:val="002F7F83"/>
    <w:rsid w:val="0030009B"/>
    <w:rsid w:val="00300148"/>
    <w:rsid w:val="003001D4"/>
    <w:rsid w:val="003003EA"/>
    <w:rsid w:val="003004C0"/>
    <w:rsid w:val="0030099B"/>
    <w:rsid w:val="00300B24"/>
    <w:rsid w:val="00300CD5"/>
    <w:rsid w:val="003010AE"/>
    <w:rsid w:val="00301546"/>
    <w:rsid w:val="003015D2"/>
    <w:rsid w:val="00301925"/>
    <w:rsid w:val="00301AB8"/>
    <w:rsid w:val="00301F27"/>
    <w:rsid w:val="00302090"/>
    <w:rsid w:val="00302132"/>
    <w:rsid w:val="00302135"/>
    <w:rsid w:val="00302159"/>
    <w:rsid w:val="003028B5"/>
    <w:rsid w:val="00302D1E"/>
    <w:rsid w:val="00302F58"/>
    <w:rsid w:val="00302FF3"/>
    <w:rsid w:val="00303028"/>
    <w:rsid w:val="003039D5"/>
    <w:rsid w:val="003039E1"/>
    <w:rsid w:val="00303C53"/>
    <w:rsid w:val="00303D7A"/>
    <w:rsid w:val="00303F85"/>
    <w:rsid w:val="00304105"/>
    <w:rsid w:val="00304184"/>
    <w:rsid w:val="003045CA"/>
    <w:rsid w:val="003047DE"/>
    <w:rsid w:val="00304A00"/>
    <w:rsid w:val="00304B1A"/>
    <w:rsid w:val="00304CFD"/>
    <w:rsid w:val="00304EBD"/>
    <w:rsid w:val="00305032"/>
    <w:rsid w:val="00305240"/>
    <w:rsid w:val="00305525"/>
    <w:rsid w:val="003055B0"/>
    <w:rsid w:val="003055D7"/>
    <w:rsid w:val="00305726"/>
    <w:rsid w:val="00305888"/>
    <w:rsid w:val="00305BB2"/>
    <w:rsid w:val="00305C89"/>
    <w:rsid w:val="00305E32"/>
    <w:rsid w:val="00305E89"/>
    <w:rsid w:val="00305F27"/>
    <w:rsid w:val="003065CE"/>
    <w:rsid w:val="00306653"/>
    <w:rsid w:val="0030675B"/>
    <w:rsid w:val="003067AC"/>
    <w:rsid w:val="00306D11"/>
    <w:rsid w:val="00306ED6"/>
    <w:rsid w:val="00307107"/>
    <w:rsid w:val="003071C8"/>
    <w:rsid w:val="003073B5"/>
    <w:rsid w:val="003076BD"/>
    <w:rsid w:val="003077DF"/>
    <w:rsid w:val="0030792D"/>
    <w:rsid w:val="0030792E"/>
    <w:rsid w:val="00310668"/>
    <w:rsid w:val="00310698"/>
    <w:rsid w:val="003108FC"/>
    <w:rsid w:val="003109CB"/>
    <w:rsid w:val="00310E0E"/>
    <w:rsid w:val="00310E7D"/>
    <w:rsid w:val="00311077"/>
    <w:rsid w:val="003110A0"/>
    <w:rsid w:val="00311111"/>
    <w:rsid w:val="00311776"/>
    <w:rsid w:val="003117F7"/>
    <w:rsid w:val="0031180C"/>
    <w:rsid w:val="0031188C"/>
    <w:rsid w:val="0031194A"/>
    <w:rsid w:val="00311987"/>
    <w:rsid w:val="00311CB0"/>
    <w:rsid w:val="00311EC7"/>
    <w:rsid w:val="00311F84"/>
    <w:rsid w:val="0031223C"/>
    <w:rsid w:val="003122D3"/>
    <w:rsid w:val="003127C1"/>
    <w:rsid w:val="00312861"/>
    <w:rsid w:val="00313427"/>
    <w:rsid w:val="00313461"/>
    <w:rsid w:val="00313598"/>
    <w:rsid w:val="0031384D"/>
    <w:rsid w:val="00313BD5"/>
    <w:rsid w:val="00313D07"/>
    <w:rsid w:val="00313D4E"/>
    <w:rsid w:val="00313DC4"/>
    <w:rsid w:val="00314067"/>
    <w:rsid w:val="00314258"/>
    <w:rsid w:val="00314275"/>
    <w:rsid w:val="0031450B"/>
    <w:rsid w:val="00314819"/>
    <w:rsid w:val="003149FA"/>
    <w:rsid w:val="00314DFC"/>
    <w:rsid w:val="00314E08"/>
    <w:rsid w:val="003151E2"/>
    <w:rsid w:val="00315843"/>
    <w:rsid w:val="00315A8C"/>
    <w:rsid w:val="00315DFA"/>
    <w:rsid w:val="00315EA9"/>
    <w:rsid w:val="00315EE1"/>
    <w:rsid w:val="00315F43"/>
    <w:rsid w:val="0031612A"/>
    <w:rsid w:val="0031613A"/>
    <w:rsid w:val="0031659B"/>
    <w:rsid w:val="003165B4"/>
    <w:rsid w:val="00316C8D"/>
    <w:rsid w:val="00316D1F"/>
    <w:rsid w:val="00316E66"/>
    <w:rsid w:val="00316F39"/>
    <w:rsid w:val="00316FA0"/>
    <w:rsid w:val="003170AE"/>
    <w:rsid w:val="0031770B"/>
    <w:rsid w:val="003177FA"/>
    <w:rsid w:val="003179CF"/>
    <w:rsid w:val="00317B8F"/>
    <w:rsid w:val="00317FB5"/>
    <w:rsid w:val="00320186"/>
    <w:rsid w:val="0032061B"/>
    <w:rsid w:val="003207A2"/>
    <w:rsid w:val="00320844"/>
    <w:rsid w:val="00320EFC"/>
    <w:rsid w:val="0032127A"/>
    <w:rsid w:val="00321607"/>
    <w:rsid w:val="00321C83"/>
    <w:rsid w:val="00321D07"/>
    <w:rsid w:val="00321DAF"/>
    <w:rsid w:val="003224A6"/>
    <w:rsid w:val="00322799"/>
    <w:rsid w:val="003227C5"/>
    <w:rsid w:val="00322962"/>
    <w:rsid w:val="00322A79"/>
    <w:rsid w:val="00322AA1"/>
    <w:rsid w:val="00322D51"/>
    <w:rsid w:val="00322E0B"/>
    <w:rsid w:val="00322F7E"/>
    <w:rsid w:val="00323333"/>
    <w:rsid w:val="00323547"/>
    <w:rsid w:val="00323857"/>
    <w:rsid w:val="003238CA"/>
    <w:rsid w:val="00323923"/>
    <w:rsid w:val="00323D0D"/>
    <w:rsid w:val="00323E45"/>
    <w:rsid w:val="00323E74"/>
    <w:rsid w:val="00324094"/>
    <w:rsid w:val="00324172"/>
    <w:rsid w:val="0032426E"/>
    <w:rsid w:val="0032446F"/>
    <w:rsid w:val="00324533"/>
    <w:rsid w:val="003245FB"/>
    <w:rsid w:val="00324DEA"/>
    <w:rsid w:val="00325007"/>
    <w:rsid w:val="00325614"/>
    <w:rsid w:val="003256FB"/>
    <w:rsid w:val="00325796"/>
    <w:rsid w:val="003257C5"/>
    <w:rsid w:val="00325A15"/>
    <w:rsid w:val="00325B59"/>
    <w:rsid w:val="00325B5B"/>
    <w:rsid w:val="003261F2"/>
    <w:rsid w:val="00326210"/>
    <w:rsid w:val="00326370"/>
    <w:rsid w:val="00326529"/>
    <w:rsid w:val="0032673C"/>
    <w:rsid w:val="00327028"/>
    <w:rsid w:val="00327094"/>
    <w:rsid w:val="00327848"/>
    <w:rsid w:val="0032784D"/>
    <w:rsid w:val="00327A77"/>
    <w:rsid w:val="0033011C"/>
    <w:rsid w:val="0033035A"/>
    <w:rsid w:val="00330DB9"/>
    <w:rsid w:val="00330EE8"/>
    <w:rsid w:val="00330F31"/>
    <w:rsid w:val="00330F83"/>
    <w:rsid w:val="003312BC"/>
    <w:rsid w:val="00331324"/>
    <w:rsid w:val="00331564"/>
    <w:rsid w:val="00331785"/>
    <w:rsid w:val="003318E2"/>
    <w:rsid w:val="003319A8"/>
    <w:rsid w:val="00331BA7"/>
    <w:rsid w:val="00331CBF"/>
    <w:rsid w:val="0033206B"/>
    <w:rsid w:val="003323AF"/>
    <w:rsid w:val="0033243A"/>
    <w:rsid w:val="003329F4"/>
    <w:rsid w:val="00332CB3"/>
    <w:rsid w:val="00333171"/>
    <w:rsid w:val="003332BC"/>
    <w:rsid w:val="003332EF"/>
    <w:rsid w:val="003332F9"/>
    <w:rsid w:val="003333AE"/>
    <w:rsid w:val="00333474"/>
    <w:rsid w:val="0033368D"/>
    <w:rsid w:val="003339AE"/>
    <w:rsid w:val="00333D32"/>
    <w:rsid w:val="00333ECC"/>
    <w:rsid w:val="00334063"/>
    <w:rsid w:val="0033428F"/>
    <w:rsid w:val="003343C9"/>
    <w:rsid w:val="00334A10"/>
    <w:rsid w:val="00334AE5"/>
    <w:rsid w:val="00334D32"/>
    <w:rsid w:val="00334DB2"/>
    <w:rsid w:val="00335460"/>
    <w:rsid w:val="003354D8"/>
    <w:rsid w:val="00335929"/>
    <w:rsid w:val="00335B86"/>
    <w:rsid w:val="00335D96"/>
    <w:rsid w:val="00335DB0"/>
    <w:rsid w:val="00335E4B"/>
    <w:rsid w:val="00335E93"/>
    <w:rsid w:val="00335E9D"/>
    <w:rsid w:val="00335F17"/>
    <w:rsid w:val="00335F67"/>
    <w:rsid w:val="00336002"/>
    <w:rsid w:val="0033608D"/>
    <w:rsid w:val="003361E7"/>
    <w:rsid w:val="003361FD"/>
    <w:rsid w:val="00336298"/>
    <w:rsid w:val="0033639A"/>
    <w:rsid w:val="00336462"/>
    <w:rsid w:val="003367DC"/>
    <w:rsid w:val="00336C50"/>
    <w:rsid w:val="00336CDB"/>
    <w:rsid w:val="00336D90"/>
    <w:rsid w:val="00336F7F"/>
    <w:rsid w:val="0033702F"/>
    <w:rsid w:val="0033705D"/>
    <w:rsid w:val="00337166"/>
    <w:rsid w:val="003372EC"/>
    <w:rsid w:val="003374D6"/>
    <w:rsid w:val="00337653"/>
    <w:rsid w:val="00337714"/>
    <w:rsid w:val="003377C2"/>
    <w:rsid w:val="003377C7"/>
    <w:rsid w:val="0033785E"/>
    <w:rsid w:val="003378DF"/>
    <w:rsid w:val="00337A59"/>
    <w:rsid w:val="00337E91"/>
    <w:rsid w:val="00337F85"/>
    <w:rsid w:val="00340006"/>
    <w:rsid w:val="003400B3"/>
    <w:rsid w:val="00340158"/>
    <w:rsid w:val="003402A1"/>
    <w:rsid w:val="003402B2"/>
    <w:rsid w:val="003404D5"/>
    <w:rsid w:val="00340689"/>
    <w:rsid w:val="00340995"/>
    <w:rsid w:val="00340AA7"/>
    <w:rsid w:val="00341136"/>
    <w:rsid w:val="003412A2"/>
    <w:rsid w:val="0034134E"/>
    <w:rsid w:val="00341674"/>
    <w:rsid w:val="00341A02"/>
    <w:rsid w:val="00341DE1"/>
    <w:rsid w:val="00341FA4"/>
    <w:rsid w:val="00341FB4"/>
    <w:rsid w:val="00342091"/>
    <w:rsid w:val="00342720"/>
    <w:rsid w:val="003428CB"/>
    <w:rsid w:val="00343240"/>
    <w:rsid w:val="0034361E"/>
    <w:rsid w:val="00343715"/>
    <w:rsid w:val="00343B8B"/>
    <w:rsid w:val="00343BCC"/>
    <w:rsid w:val="00343FE8"/>
    <w:rsid w:val="00343FF7"/>
    <w:rsid w:val="00343FFE"/>
    <w:rsid w:val="0034405C"/>
    <w:rsid w:val="0034433A"/>
    <w:rsid w:val="00344728"/>
    <w:rsid w:val="003449D6"/>
    <w:rsid w:val="00344B19"/>
    <w:rsid w:val="003450D0"/>
    <w:rsid w:val="003452AD"/>
    <w:rsid w:val="003452AF"/>
    <w:rsid w:val="00345A78"/>
    <w:rsid w:val="00345CAD"/>
    <w:rsid w:val="00345EE6"/>
    <w:rsid w:val="0034605B"/>
    <w:rsid w:val="00346313"/>
    <w:rsid w:val="003464B3"/>
    <w:rsid w:val="003464F0"/>
    <w:rsid w:val="00346C48"/>
    <w:rsid w:val="00346E0B"/>
    <w:rsid w:val="00346E15"/>
    <w:rsid w:val="00346EE5"/>
    <w:rsid w:val="00346EE9"/>
    <w:rsid w:val="00346F7B"/>
    <w:rsid w:val="00346FC2"/>
    <w:rsid w:val="00347683"/>
    <w:rsid w:val="003479D0"/>
    <w:rsid w:val="00347B04"/>
    <w:rsid w:val="00347B2F"/>
    <w:rsid w:val="00347BF2"/>
    <w:rsid w:val="00347D6A"/>
    <w:rsid w:val="00347E73"/>
    <w:rsid w:val="00347EBC"/>
    <w:rsid w:val="00347FAD"/>
    <w:rsid w:val="0035022D"/>
    <w:rsid w:val="00350268"/>
    <w:rsid w:val="0035026E"/>
    <w:rsid w:val="00350396"/>
    <w:rsid w:val="00350882"/>
    <w:rsid w:val="003508AA"/>
    <w:rsid w:val="00350952"/>
    <w:rsid w:val="00350C1E"/>
    <w:rsid w:val="00351142"/>
    <w:rsid w:val="003511E2"/>
    <w:rsid w:val="0035153F"/>
    <w:rsid w:val="00351B09"/>
    <w:rsid w:val="00351D12"/>
    <w:rsid w:val="0035215B"/>
    <w:rsid w:val="0035293B"/>
    <w:rsid w:val="00353164"/>
    <w:rsid w:val="00353BEE"/>
    <w:rsid w:val="00353CB9"/>
    <w:rsid w:val="00353D3A"/>
    <w:rsid w:val="00353DD7"/>
    <w:rsid w:val="003543CB"/>
    <w:rsid w:val="00354511"/>
    <w:rsid w:val="003545A4"/>
    <w:rsid w:val="00354663"/>
    <w:rsid w:val="0035480A"/>
    <w:rsid w:val="003549F9"/>
    <w:rsid w:val="00354A99"/>
    <w:rsid w:val="00354C76"/>
    <w:rsid w:val="00354D76"/>
    <w:rsid w:val="00354FB2"/>
    <w:rsid w:val="0035509C"/>
    <w:rsid w:val="003550C6"/>
    <w:rsid w:val="003551B9"/>
    <w:rsid w:val="0035526F"/>
    <w:rsid w:val="00355B8A"/>
    <w:rsid w:val="003560F9"/>
    <w:rsid w:val="00356369"/>
    <w:rsid w:val="00356487"/>
    <w:rsid w:val="003565D2"/>
    <w:rsid w:val="00356630"/>
    <w:rsid w:val="00356AB0"/>
    <w:rsid w:val="00356AE0"/>
    <w:rsid w:val="00356CFD"/>
    <w:rsid w:val="003572DD"/>
    <w:rsid w:val="0035754E"/>
    <w:rsid w:val="00357649"/>
    <w:rsid w:val="00357B77"/>
    <w:rsid w:val="00357CF2"/>
    <w:rsid w:val="00357F93"/>
    <w:rsid w:val="00357FE3"/>
    <w:rsid w:val="003605E6"/>
    <w:rsid w:val="0036064F"/>
    <w:rsid w:val="0036067C"/>
    <w:rsid w:val="00360E32"/>
    <w:rsid w:val="0036148A"/>
    <w:rsid w:val="003615B7"/>
    <w:rsid w:val="00361628"/>
    <w:rsid w:val="00361AC0"/>
    <w:rsid w:val="00361DC7"/>
    <w:rsid w:val="00361DF1"/>
    <w:rsid w:val="00361E3D"/>
    <w:rsid w:val="00361E6A"/>
    <w:rsid w:val="003620A4"/>
    <w:rsid w:val="003629C2"/>
    <w:rsid w:val="00362A86"/>
    <w:rsid w:val="00362D8A"/>
    <w:rsid w:val="00362E06"/>
    <w:rsid w:val="00362EA6"/>
    <w:rsid w:val="00362FF6"/>
    <w:rsid w:val="0036331F"/>
    <w:rsid w:val="00363338"/>
    <w:rsid w:val="0036341B"/>
    <w:rsid w:val="003634CC"/>
    <w:rsid w:val="00363CCC"/>
    <w:rsid w:val="00363D76"/>
    <w:rsid w:val="00363E66"/>
    <w:rsid w:val="00363F39"/>
    <w:rsid w:val="0036402A"/>
    <w:rsid w:val="003640C7"/>
    <w:rsid w:val="00364731"/>
    <w:rsid w:val="003647EA"/>
    <w:rsid w:val="0036488B"/>
    <w:rsid w:val="003648A2"/>
    <w:rsid w:val="00364F44"/>
    <w:rsid w:val="00365640"/>
    <w:rsid w:val="0036566A"/>
    <w:rsid w:val="003657D6"/>
    <w:rsid w:val="003658EE"/>
    <w:rsid w:val="00365A09"/>
    <w:rsid w:val="00365D0E"/>
    <w:rsid w:val="00365D2C"/>
    <w:rsid w:val="00365EEF"/>
    <w:rsid w:val="00366086"/>
    <w:rsid w:val="00366362"/>
    <w:rsid w:val="00366480"/>
    <w:rsid w:val="003667E8"/>
    <w:rsid w:val="003668CC"/>
    <w:rsid w:val="00366EEF"/>
    <w:rsid w:val="00366F9D"/>
    <w:rsid w:val="00366FD4"/>
    <w:rsid w:val="0036717C"/>
    <w:rsid w:val="00367193"/>
    <w:rsid w:val="00367334"/>
    <w:rsid w:val="00367959"/>
    <w:rsid w:val="00367A9D"/>
    <w:rsid w:val="00367C56"/>
    <w:rsid w:val="00367C6D"/>
    <w:rsid w:val="00370175"/>
    <w:rsid w:val="003701E8"/>
    <w:rsid w:val="00370328"/>
    <w:rsid w:val="00370352"/>
    <w:rsid w:val="003704D7"/>
    <w:rsid w:val="0037051C"/>
    <w:rsid w:val="00370719"/>
    <w:rsid w:val="0037100F"/>
    <w:rsid w:val="003710F6"/>
    <w:rsid w:val="003711F4"/>
    <w:rsid w:val="003715CE"/>
    <w:rsid w:val="003715DF"/>
    <w:rsid w:val="003715EA"/>
    <w:rsid w:val="00371CD8"/>
    <w:rsid w:val="00371E75"/>
    <w:rsid w:val="003722AB"/>
    <w:rsid w:val="0037235C"/>
    <w:rsid w:val="00372550"/>
    <w:rsid w:val="00372657"/>
    <w:rsid w:val="0037271F"/>
    <w:rsid w:val="00372903"/>
    <w:rsid w:val="00372A4C"/>
    <w:rsid w:val="00372BC1"/>
    <w:rsid w:val="00372C15"/>
    <w:rsid w:val="00372C95"/>
    <w:rsid w:val="00372DD4"/>
    <w:rsid w:val="00372E44"/>
    <w:rsid w:val="00373D5E"/>
    <w:rsid w:val="0037445A"/>
    <w:rsid w:val="0037448F"/>
    <w:rsid w:val="003745DD"/>
    <w:rsid w:val="0037472D"/>
    <w:rsid w:val="00374832"/>
    <w:rsid w:val="00374D6D"/>
    <w:rsid w:val="00375193"/>
    <w:rsid w:val="0037581F"/>
    <w:rsid w:val="00375BF1"/>
    <w:rsid w:val="00375E23"/>
    <w:rsid w:val="00376293"/>
    <w:rsid w:val="003762AA"/>
    <w:rsid w:val="003762F5"/>
    <w:rsid w:val="0037654A"/>
    <w:rsid w:val="003765CB"/>
    <w:rsid w:val="003765E9"/>
    <w:rsid w:val="003765EF"/>
    <w:rsid w:val="0037698C"/>
    <w:rsid w:val="00376CCC"/>
    <w:rsid w:val="00376E09"/>
    <w:rsid w:val="00376F89"/>
    <w:rsid w:val="003770E8"/>
    <w:rsid w:val="0037743F"/>
    <w:rsid w:val="00377505"/>
    <w:rsid w:val="00377686"/>
    <w:rsid w:val="00377975"/>
    <w:rsid w:val="0037798B"/>
    <w:rsid w:val="00377B01"/>
    <w:rsid w:val="00377C6F"/>
    <w:rsid w:val="00377F11"/>
    <w:rsid w:val="0037AB00"/>
    <w:rsid w:val="003801B4"/>
    <w:rsid w:val="0038054F"/>
    <w:rsid w:val="003807E1"/>
    <w:rsid w:val="00380939"/>
    <w:rsid w:val="00380CEB"/>
    <w:rsid w:val="0038140A"/>
    <w:rsid w:val="00381424"/>
    <w:rsid w:val="003816D7"/>
    <w:rsid w:val="003816EC"/>
    <w:rsid w:val="0038201A"/>
    <w:rsid w:val="003821C2"/>
    <w:rsid w:val="00382339"/>
    <w:rsid w:val="003823D0"/>
    <w:rsid w:val="0038245F"/>
    <w:rsid w:val="0038253B"/>
    <w:rsid w:val="003825D1"/>
    <w:rsid w:val="00382BB4"/>
    <w:rsid w:val="00382CAE"/>
    <w:rsid w:val="00382EFD"/>
    <w:rsid w:val="003835BA"/>
    <w:rsid w:val="003836EC"/>
    <w:rsid w:val="003837F7"/>
    <w:rsid w:val="003838A1"/>
    <w:rsid w:val="00383EAC"/>
    <w:rsid w:val="00383EBD"/>
    <w:rsid w:val="00383FB1"/>
    <w:rsid w:val="0038423F"/>
    <w:rsid w:val="00384399"/>
    <w:rsid w:val="0038486E"/>
    <w:rsid w:val="0038487A"/>
    <w:rsid w:val="00384BBE"/>
    <w:rsid w:val="00384BE5"/>
    <w:rsid w:val="00384D3B"/>
    <w:rsid w:val="00384FD0"/>
    <w:rsid w:val="00385000"/>
    <w:rsid w:val="00385035"/>
    <w:rsid w:val="003851A2"/>
    <w:rsid w:val="003852C6"/>
    <w:rsid w:val="00385371"/>
    <w:rsid w:val="00385382"/>
    <w:rsid w:val="00385391"/>
    <w:rsid w:val="003854EA"/>
    <w:rsid w:val="0038599A"/>
    <w:rsid w:val="003859D8"/>
    <w:rsid w:val="00385A10"/>
    <w:rsid w:val="00385D8B"/>
    <w:rsid w:val="00385EB1"/>
    <w:rsid w:val="00385F53"/>
    <w:rsid w:val="00386416"/>
    <w:rsid w:val="00386740"/>
    <w:rsid w:val="00386D9F"/>
    <w:rsid w:val="00386E79"/>
    <w:rsid w:val="003870E1"/>
    <w:rsid w:val="00387196"/>
    <w:rsid w:val="00387533"/>
    <w:rsid w:val="00387A84"/>
    <w:rsid w:val="00387B13"/>
    <w:rsid w:val="00387DFB"/>
    <w:rsid w:val="00387E49"/>
    <w:rsid w:val="00387FA1"/>
    <w:rsid w:val="0039004E"/>
    <w:rsid w:val="00390095"/>
    <w:rsid w:val="003904DE"/>
    <w:rsid w:val="0039056D"/>
    <w:rsid w:val="003906BC"/>
    <w:rsid w:val="003908FA"/>
    <w:rsid w:val="00390992"/>
    <w:rsid w:val="003909A3"/>
    <w:rsid w:val="00390C5B"/>
    <w:rsid w:val="00390C9D"/>
    <w:rsid w:val="00390EBA"/>
    <w:rsid w:val="00390EF8"/>
    <w:rsid w:val="00390F30"/>
    <w:rsid w:val="00391218"/>
    <w:rsid w:val="0039142F"/>
    <w:rsid w:val="00391646"/>
    <w:rsid w:val="00391EAE"/>
    <w:rsid w:val="0039207A"/>
    <w:rsid w:val="003921F0"/>
    <w:rsid w:val="00392814"/>
    <w:rsid w:val="003929BF"/>
    <w:rsid w:val="003929E2"/>
    <w:rsid w:val="00392DBA"/>
    <w:rsid w:val="00392DC9"/>
    <w:rsid w:val="00392F8A"/>
    <w:rsid w:val="00392F91"/>
    <w:rsid w:val="0039310B"/>
    <w:rsid w:val="0039319A"/>
    <w:rsid w:val="003934F4"/>
    <w:rsid w:val="00393566"/>
    <w:rsid w:val="00393844"/>
    <w:rsid w:val="00393A42"/>
    <w:rsid w:val="00393A81"/>
    <w:rsid w:val="00393B9D"/>
    <w:rsid w:val="00393EDE"/>
    <w:rsid w:val="00394118"/>
    <w:rsid w:val="0039434F"/>
    <w:rsid w:val="00394AE0"/>
    <w:rsid w:val="00394B2A"/>
    <w:rsid w:val="00394E0F"/>
    <w:rsid w:val="00394E9B"/>
    <w:rsid w:val="00394F92"/>
    <w:rsid w:val="00395126"/>
    <w:rsid w:val="00395400"/>
    <w:rsid w:val="00395516"/>
    <w:rsid w:val="003959C2"/>
    <w:rsid w:val="00395A10"/>
    <w:rsid w:val="003962F5"/>
    <w:rsid w:val="00396420"/>
    <w:rsid w:val="00396537"/>
    <w:rsid w:val="00396621"/>
    <w:rsid w:val="0039673A"/>
    <w:rsid w:val="0039680C"/>
    <w:rsid w:val="00396A19"/>
    <w:rsid w:val="00396B43"/>
    <w:rsid w:val="00396B63"/>
    <w:rsid w:val="00396D10"/>
    <w:rsid w:val="00396E1B"/>
    <w:rsid w:val="00396F69"/>
    <w:rsid w:val="00397022"/>
    <w:rsid w:val="003970FB"/>
    <w:rsid w:val="00397115"/>
    <w:rsid w:val="0039736A"/>
    <w:rsid w:val="0039747F"/>
    <w:rsid w:val="00397606"/>
    <w:rsid w:val="00397B43"/>
    <w:rsid w:val="003A03C9"/>
    <w:rsid w:val="003A08CA"/>
    <w:rsid w:val="003A0FBF"/>
    <w:rsid w:val="003A11CA"/>
    <w:rsid w:val="003A13EF"/>
    <w:rsid w:val="003A149E"/>
    <w:rsid w:val="003A176D"/>
    <w:rsid w:val="003A1E39"/>
    <w:rsid w:val="003A1E4F"/>
    <w:rsid w:val="003A205E"/>
    <w:rsid w:val="003A20CC"/>
    <w:rsid w:val="003A2101"/>
    <w:rsid w:val="003A2497"/>
    <w:rsid w:val="003A26D0"/>
    <w:rsid w:val="003A27E7"/>
    <w:rsid w:val="003A27F5"/>
    <w:rsid w:val="003A2BE9"/>
    <w:rsid w:val="003A2BFC"/>
    <w:rsid w:val="003A2DA6"/>
    <w:rsid w:val="003A32FB"/>
    <w:rsid w:val="003A3374"/>
    <w:rsid w:val="003A36AB"/>
    <w:rsid w:val="003A38A4"/>
    <w:rsid w:val="003A3937"/>
    <w:rsid w:val="003A394B"/>
    <w:rsid w:val="003A39B8"/>
    <w:rsid w:val="003A3CBB"/>
    <w:rsid w:val="003A3E1C"/>
    <w:rsid w:val="003A4111"/>
    <w:rsid w:val="003A44C0"/>
    <w:rsid w:val="003A452F"/>
    <w:rsid w:val="003A478E"/>
    <w:rsid w:val="003A48F3"/>
    <w:rsid w:val="003A4BBB"/>
    <w:rsid w:val="003A5092"/>
    <w:rsid w:val="003A5437"/>
    <w:rsid w:val="003A5631"/>
    <w:rsid w:val="003A575D"/>
    <w:rsid w:val="003A5A7F"/>
    <w:rsid w:val="003A5AB9"/>
    <w:rsid w:val="003A5AE8"/>
    <w:rsid w:val="003A616F"/>
    <w:rsid w:val="003A64E1"/>
    <w:rsid w:val="003A66AD"/>
    <w:rsid w:val="003A6B24"/>
    <w:rsid w:val="003A6C15"/>
    <w:rsid w:val="003A6C6C"/>
    <w:rsid w:val="003A7060"/>
    <w:rsid w:val="003A709E"/>
    <w:rsid w:val="003A7243"/>
    <w:rsid w:val="003A72F6"/>
    <w:rsid w:val="003A7467"/>
    <w:rsid w:val="003A75BE"/>
    <w:rsid w:val="003A77CD"/>
    <w:rsid w:val="003A78A0"/>
    <w:rsid w:val="003A798A"/>
    <w:rsid w:val="003A7B36"/>
    <w:rsid w:val="003A7D78"/>
    <w:rsid w:val="003A7F74"/>
    <w:rsid w:val="003B0075"/>
    <w:rsid w:val="003B0331"/>
    <w:rsid w:val="003B06A1"/>
    <w:rsid w:val="003B06C6"/>
    <w:rsid w:val="003B0844"/>
    <w:rsid w:val="003B090C"/>
    <w:rsid w:val="003B0AF5"/>
    <w:rsid w:val="003B0BD5"/>
    <w:rsid w:val="003B0D69"/>
    <w:rsid w:val="003B0E28"/>
    <w:rsid w:val="003B1168"/>
    <w:rsid w:val="003B1292"/>
    <w:rsid w:val="003B1964"/>
    <w:rsid w:val="003B1B8F"/>
    <w:rsid w:val="003B1B96"/>
    <w:rsid w:val="003B1EAE"/>
    <w:rsid w:val="003B1FEB"/>
    <w:rsid w:val="003B1FF0"/>
    <w:rsid w:val="003B27FD"/>
    <w:rsid w:val="003B29EB"/>
    <w:rsid w:val="003B2B16"/>
    <w:rsid w:val="003B2DAA"/>
    <w:rsid w:val="003B3058"/>
    <w:rsid w:val="003B30B7"/>
    <w:rsid w:val="003B30FA"/>
    <w:rsid w:val="003B319E"/>
    <w:rsid w:val="003B31C1"/>
    <w:rsid w:val="003B3241"/>
    <w:rsid w:val="003B36B6"/>
    <w:rsid w:val="003B37FC"/>
    <w:rsid w:val="003B4147"/>
    <w:rsid w:val="003B4748"/>
    <w:rsid w:val="003B48C4"/>
    <w:rsid w:val="003B4C63"/>
    <w:rsid w:val="003B4E8B"/>
    <w:rsid w:val="003B531A"/>
    <w:rsid w:val="003B59B7"/>
    <w:rsid w:val="003B6088"/>
    <w:rsid w:val="003B6157"/>
    <w:rsid w:val="003B67D9"/>
    <w:rsid w:val="003B6848"/>
    <w:rsid w:val="003B699C"/>
    <w:rsid w:val="003B6A78"/>
    <w:rsid w:val="003B6AEC"/>
    <w:rsid w:val="003B6D9F"/>
    <w:rsid w:val="003B73EE"/>
    <w:rsid w:val="003B7839"/>
    <w:rsid w:val="003B7F49"/>
    <w:rsid w:val="003B7FB0"/>
    <w:rsid w:val="003C0113"/>
    <w:rsid w:val="003C0444"/>
    <w:rsid w:val="003C073D"/>
    <w:rsid w:val="003C0A77"/>
    <w:rsid w:val="003C0B52"/>
    <w:rsid w:val="003C0CD8"/>
    <w:rsid w:val="003C0DD2"/>
    <w:rsid w:val="003C121A"/>
    <w:rsid w:val="003C1308"/>
    <w:rsid w:val="003C144D"/>
    <w:rsid w:val="003C165B"/>
    <w:rsid w:val="003C1DA5"/>
    <w:rsid w:val="003C208F"/>
    <w:rsid w:val="003C21B6"/>
    <w:rsid w:val="003C22B2"/>
    <w:rsid w:val="003C256B"/>
    <w:rsid w:val="003C2B61"/>
    <w:rsid w:val="003C31BC"/>
    <w:rsid w:val="003C31C1"/>
    <w:rsid w:val="003C3258"/>
    <w:rsid w:val="003C3537"/>
    <w:rsid w:val="003C3786"/>
    <w:rsid w:val="003C3A5D"/>
    <w:rsid w:val="003C3B3E"/>
    <w:rsid w:val="003C3BF5"/>
    <w:rsid w:val="003C3D4F"/>
    <w:rsid w:val="003C3E3F"/>
    <w:rsid w:val="003C3FB6"/>
    <w:rsid w:val="003C4219"/>
    <w:rsid w:val="003C4374"/>
    <w:rsid w:val="003C4499"/>
    <w:rsid w:val="003C4510"/>
    <w:rsid w:val="003C46FC"/>
    <w:rsid w:val="003C4748"/>
    <w:rsid w:val="003C487B"/>
    <w:rsid w:val="003C493F"/>
    <w:rsid w:val="003C4BF1"/>
    <w:rsid w:val="003C4BF7"/>
    <w:rsid w:val="003C4DE4"/>
    <w:rsid w:val="003C4E72"/>
    <w:rsid w:val="003C4F8E"/>
    <w:rsid w:val="003C5084"/>
    <w:rsid w:val="003C5173"/>
    <w:rsid w:val="003C528F"/>
    <w:rsid w:val="003C53FC"/>
    <w:rsid w:val="003C5414"/>
    <w:rsid w:val="003C5616"/>
    <w:rsid w:val="003C58C2"/>
    <w:rsid w:val="003C59F8"/>
    <w:rsid w:val="003C6005"/>
    <w:rsid w:val="003C63EF"/>
    <w:rsid w:val="003C6B80"/>
    <w:rsid w:val="003C6B81"/>
    <w:rsid w:val="003C6F60"/>
    <w:rsid w:val="003C715A"/>
    <w:rsid w:val="003C74F7"/>
    <w:rsid w:val="003C7695"/>
    <w:rsid w:val="003C7C68"/>
    <w:rsid w:val="003C7D26"/>
    <w:rsid w:val="003C7F47"/>
    <w:rsid w:val="003D0256"/>
    <w:rsid w:val="003D0341"/>
    <w:rsid w:val="003D035F"/>
    <w:rsid w:val="003D0904"/>
    <w:rsid w:val="003D0CA7"/>
    <w:rsid w:val="003D0CC6"/>
    <w:rsid w:val="003D0E9A"/>
    <w:rsid w:val="003D13DF"/>
    <w:rsid w:val="003D142E"/>
    <w:rsid w:val="003D1C15"/>
    <w:rsid w:val="003D1E33"/>
    <w:rsid w:val="003D1E36"/>
    <w:rsid w:val="003D1E38"/>
    <w:rsid w:val="003D1F3C"/>
    <w:rsid w:val="003D203A"/>
    <w:rsid w:val="003D27C4"/>
    <w:rsid w:val="003D2992"/>
    <w:rsid w:val="003D2B3A"/>
    <w:rsid w:val="003D2D86"/>
    <w:rsid w:val="003D2E25"/>
    <w:rsid w:val="003D2E7E"/>
    <w:rsid w:val="003D2ECC"/>
    <w:rsid w:val="003D3029"/>
    <w:rsid w:val="003D3376"/>
    <w:rsid w:val="003D35BB"/>
    <w:rsid w:val="003D3664"/>
    <w:rsid w:val="003D3723"/>
    <w:rsid w:val="003D3753"/>
    <w:rsid w:val="003D38ED"/>
    <w:rsid w:val="003D3917"/>
    <w:rsid w:val="003D3947"/>
    <w:rsid w:val="003D396E"/>
    <w:rsid w:val="003D3B4C"/>
    <w:rsid w:val="003D3E61"/>
    <w:rsid w:val="003D3EBC"/>
    <w:rsid w:val="003D43BF"/>
    <w:rsid w:val="003D4477"/>
    <w:rsid w:val="003D450F"/>
    <w:rsid w:val="003D4556"/>
    <w:rsid w:val="003D4B6C"/>
    <w:rsid w:val="003D4BE6"/>
    <w:rsid w:val="003D4BFE"/>
    <w:rsid w:val="003D5296"/>
    <w:rsid w:val="003D532E"/>
    <w:rsid w:val="003D606E"/>
    <w:rsid w:val="003D69D6"/>
    <w:rsid w:val="003D7263"/>
    <w:rsid w:val="003D746E"/>
    <w:rsid w:val="003D7873"/>
    <w:rsid w:val="003D7992"/>
    <w:rsid w:val="003E00DC"/>
    <w:rsid w:val="003E02DA"/>
    <w:rsid w:val="003E050B"/>
    <w:rsid w:val="003E0557"/>
    <w:rsid w:val="003E0B3F"/>
    <w:rsid w:val="003E0C13"/>
    <w:rsid w:val="003E0D23"/>
    <w:rsid w:val="003E1045"/>
    <w:rsid w:val="003E14D9"/>
    <w:rsid w:val="003E150A"/>
    <w:rsid w:val="003E15A2"/>
    <w:rsid w:val="003E164A"/>
    <w:rsid w:val="003E1975"/>
    <w:rsid w:val="003E1B07"/>
    <w:rsid w:val="003E1FF0"/>
    <w:rsid w:val="003E23CD"/>
    <w:rsid w:val="003E24EE"/>
    <w:rsid w:val="003E2554"/>
    <w:rsid w:val="003E2714"/>
    <w:rsid w:val="003E2C20"/>
    <w:rsid w:val="003E2F2C"/>
    <w:rsid w:val="003E306A"/>
    <w:rsid w:val="003E30B9"/>
    <w:rsid w:val="003E3229"/>
    <w:rsid w:val="003E3244"/>
    <w:rsid w:val="003E35B8"/>
    <w:rsid w:val="003E37AB"/>
    <w:rsid w:val="003E39CA"/>
    <w:rsid w:val="003E3A91"/>
    <w:rsid w:val="003E3B4A"/>
    <w:rsid w:val="003E443A"/>
    <w:rsid w:val="003E4906"/>
    <w:rsid w:val="003E521B"/>
    <w:rsid w:val="003E56E6"/>
    <w:rsid w:val="003E586C"/>
    <w:rsid w:val="003E5B0D"/>
    <w:rsid w:val="003E5BB5"/>
    <w:rsid w:val="003E5F78"/>
    <w:rsid w:val="003E607C"/>
    <w:rsid w:val="003E60A3"/>
    <w:rsid w:val="003E60D4"/>
    <w:rsid w:val="003E63E7"/>
    <w:rsid w:val="003E64DF"/>
    <w:rsid w:val="003E65CA"/>
    <w:rsid w:val="003E65F0"/>
    <w:rsid w:val="003E67BC"/>
    <w:rsid w:val="003E697C"/>
    <w:rsid w:val="003E6B71"/>
    <w:rsid w:val="003E6CCF"/>
    <w:rsid w:val="003E6D38"/>
    <w:rsid w:val="003E6F68"/>
    <w:rsid w:val="003E6FD7"/>
    <w:rsid w:val="003E762F"/>
    <w:rsid w:val="003E7AE5"/>
    <w:rsid w:val="003E7D90"/>
    <w:rsid w:val="003E7EA3"/>
    <w:rsid w:val="003F015F"/>
    <w:rsid w:val="003F044D"/>
    <w:rsid w:val="003F047A"/>
    <w:rsid w:val="003F065F"/>
    <w:rsid w:val="003F07F8"/>
    <w:rsid w:val="003F0838"/>
    <w:rsid w:val="003F0A3F"/>
    <w:rsid w:val="003F0AF6"/>
    <w:rsid w:val="003F149C"/>
    <w:rsid w:val="003F1584"/>
    <w:rsid w:val="003F15F1"/>
    <w:rsid w:val="003F167D"/>
    <w:rsid w:val="003F1A63"/>
    <w:rsid w:val="003F1C38"/>
    <w:rsid w:val="003F1D19"/>
    <w:rsid w:val="003F1FAB"/>
    <w:rsid w:val="003F26F9"/>
    <w:rsid w:val="003F2A66"/>
    <w:rsid w:val="003F2BD1"/>
    <w:rsid w:val="003F2FB8"/>
    <w:rsid w:val="003F308D"/>
    <w:rsid w:val="003F3213"/>
    <w:rsid w:val="003F3540"/>
    <w:rsid w:val="003F3DDC"/>
    <w:rsid w:val="003F3FAE"/>
    <w:rsid w:val="003F4419"/>
    <w:rsid w:val="003F44AC"/>
    <w:rsid w:val="003F4599"/>
    <w:rsid w:val="003F45A9"/>
    <w:rsid w:val="003F47F8"/>
    <w:rsid w:val="003F4A2A"/>
    <w:rsid w:val="003F4C6B"/>
    <w:rsid w:val="003F4EE2"/>
    <w:rsid w:val="003F4F4D"/>
    <w:rsid w:val="003F569F"/>
    <w:rsid w:val="003F58F1"/>
    <w:rsid w:val="003F5C1D"/>
    <w:rsid w:val="003F5C9D"/>
    <w:rsid w:val="003F5CCF"/>
    <w:rsid w:val="003F6296"/>
    <w:rsid w:val="003F6443"/>
    <w:rsid w:val="003F6492"/>
    <w:rsid w:val="003F64BD"/>
    <w:rsid w:val="003F659D"/>
    <w:rsid w:val="003F6620"/>
    <w:rsid w:val="003F66FB"/>
    <w:rsid w:val="003F67F7"/>
    <w:rsid w:val="003F6B9C"/>
    <w:rsid w:val="003F6CCB"/>
    <w:rsid w:val="003F786A"/>
    <w:rsid w:val="003F7A27"/>
    <w:rsid w:val="003F7A6B"/>
    <w:rsid w:val="003F7B3E"/>
    <w:rsid w:val="0040017F"/>
    <w:rsid w:val="0040018E"/>
    <w:rsid w:val="004002F3"/>
    <w:rsid w:val="00400489"/>
    <w:rsid w:val="00400566"/>
    <w:rsid w:val="004006CC"/>
    <w:rsid w:val="0040111E"/>
    <w:rsid w:val="004016C8"/>
    <w:rsid w:val="0040172B"/>
    <w:rsid w:val="00401A0A"/>
    <w:rsid w:val="0040241B"/>
    <w:rsid w:val="004024D0"/>
    <w:rsid w:val="00402769"/>
    <w:rsid w:val="004027A7"/>
    <w:rsid w:val="00402AAD"/>
    <w:rsid w:val="00402FE6"/>
    <w:rsid w:val="004039D8"/>
    <w:rsid w:val="00403C88"/>
    <w:rsid w:val="00403D45"/>
    <w:rsid w:val="00403FDB"/>
    <w:rsid w:val="0040412A"/>
    <w:rsid w:val="00404336"/>
    <w:rsid w:val="0040468D"/>
    <w:rsid w:val="00404795"/>
    <w:rsid w:val="004048D2"/>
    <w:rsid w:val="00404DE6"/>
    <w:rsid w:val="00405064"/>
    <w:rsid w:val="004051B2"/>
    <w:rsid w:val="0040581E"/>
    <w:rsid w:val="00405A10"/>
    <w:rsid w:val="00405BB0"/>
    <w:rsid w:val="00406271"/>
    <w:rsid w:val="004063E3"/>
    <w:rsid w:val="00406414"/>
    <w:rsid w:val="004064C0"/>
    <w:rsid w:val="00406545"/>
    <w:rsid w:val="00406636"/>
    <w:rsid w:val="00406770"/>
    <w:rsid w:val="0040678E"/>
    <w:rsid w:val="00406D66"/>
    <w:rsid w:val="00406F9D"/>
    <w:rsid w:val="00407451"/>
    <w:rsid w:val="0040798A"/>
    <w:rsid w:val="00407A6D"/>
    <w:rsid w:val="00407B97"/>
    <w:rsid w:val="00407BE1"/>
    <w:rsid w:val="00407D55"/>
    <w:rsid w:val="00410014"/>
    <w:rsid w:val="0041014B"/>
    <w:rsid w:val="0041088F"/>
    <w:rsid w:val="0041090A"/>
    <w:rsid w:val="00410919"/>
    <w:rsid w:val="00410D40"/>
    <w:rsid w:val="0041108A"/>
    <w:rsid w:val="0041139C"/>
    <w:rsid w:val="004113B5"/>
    <w:rsid w:val="00411410"/>
    <w:rsid w:val="00411BE7"/>
    <w:rsid w:val="00411EF7"/>
    <w:rsid w:val="0041229D"/>
    <w:rsid w:val="00412329"/>
    <w:rsid w:val="00412365"/>
    <w:rsid w:val="0041253F"/>
    <w:rsid w:val="00412914"/>
    <w:rsid w:val="004129E8"/>
    <w:rsid w:val="00412D16"/>
    <w:rsid w:val="00412E7F"/>
    <w:rsid w:val="00412F8C"/>
    <w:rsid w:val="00413193"/>
    <w:rsid w:val="004131A7"/>
    <w:rsid w:val="00413328"/>
    <w:rsid w:val="004139C1"/>
    <w:rsid w:val="00413BCE"/>
    <w:rsid w:val="00413CC9"/>
    <w:rsid w:val="00414406"/>
    <w:rsid w:val="004145E3"/>
    <w:rsid w:val="00414C6C"/>
    <w:rsid w:val="00414CD1"/>
    <w:rsid w:val="0041523F"/>
    <w:rsid w:val="004154CB"/>
    <w:rsid w:val="004157C3"/>
    <w:rsid w:val="004158C2"/>
    <w:rsid w:val="004158F0"/>
    <w:rsid w:val="00415C22"/>
    <w:rsid w:val="00415D54"/>
    <w:rsid w:val="00415D7C"/>
    <w:rsid w:val="00416493"/>
    <w:rsid w:val="00416515"/>
    <w:rsid w:val="00416524"/>
    <w:rsid w:val="0041673C"/>
    <w:rsid w:val="0041676E"/>
    <w:rsid w:val="00416818"/>
    <w:rsid w:val="0041687B"/>
    <w:rsid w:val="0041696E"/>
    <w:rsid w:val="00416A6D"/>
    <w:rsid w:val="00416BBA"/>
    <w:rsid w:val="00416C9A"/>
    <w:rsid w:val="0041717B"/>
    <w:rsid w:val="0041719C"/>
    <w:rsid w:val="00417545"/>
    <w:rsid w:val="0041798A"/>
    <w:rsid w:val="004179B4"/>
    <w:rsid w:val="00417ADC"/>
    <w:rsid w:val="00417D14"/>
    <w:rsid w:val="00417D51"/>
    <w:rsid w:val="0041BC19"/>
    <w:rsid w:val="004200BD"/>
    <w:rsid w:val="0042078F"/>
    <w:rsid w:val="00420849"/>
    <w:rsid w:val="00420E47"/>
    <w:rsid w:val="00420EDC"/>
    <w:rsid w:val="00420EE2"/>
    <w:rsid w:val="00420F3A"/>
    <w:rsid w:val="004211D9"/>
    <w:rsid w:val="004213FA"/>
    <w:rsid w:val="0042154C"/>
    <w:rsid w:val="0042195D"/>
    <w:rsid w:val="00421A22"/>
    <w:rsid w:val="00421E94"/>
    <w:rsid w:val="00421FF6"/>
    <w:rsid w:val="00422248"/>
    <w:rsid w:val="004223A2"/>
    <w:rsid w:val="00422436"/>
    <w:rsid w:val="00422628"/>
    <w:rsid w:val="004226C5"/>
    <w:rsid w:val="0042281A"/>
    <w:rsid w:val="00422863"/>
    <w:rsid w:val="0042299E"/>
    <w:rsid w:val="00422BE5"/>
    <w:rsid w:val="00422D30"/>
    <w:rsid w:val="004235BE"/>
    <w:rsid w:val="004237FE"/>
    <w:rsid w:val="00423865"/>
    <w:rsid w:val="00423A87"/>
    <w:rsid w:val="00423B44"/>
    <w:rsid w:val="00424189"/>
    <w:rsid w:val="004243EF"/>
    <w:rsid w:val="00424454"/>
    <w:rsid w:val="00424550"/>
    <w:rsid w:val="0042460C"/>
    <w:rsid w:val="00424A65"/>
    <w:rsid w:val="00424AD6"/>
    <w:rsid w:val="00424B9E"/>
    <w:rsid w:val="00424BB0"/>
    <w:rsid w:val="00424BD6"/>
    <w:rsid w:val="00424CC1"/>
    <w:rsid w:val="00424E92"/>
    <w:rsid w:val="00424EDC"/>
    <w:rsid w:val="004253D3"/>
    <w:rsid w:val="00425626"/>
    <w:rsid w:val="004256A1"/>
    <w:rsid w:val="004256B4"/>
    <w:rsid w:val="0042584D"/>
    <w:rsid w:val="0042588E"/>
    <w:rsid w:val="0042595E"/>
    <w:rsid w:val="00425A3C"/>
    <w:rsid w:val="00425CCC"/>
    <w:rsid w:val="00425EA3"/>
    <w:rsid w:val="0042659E"/>
    <w:rsid w:val="00426932"/>
    <w:rsid w:val="00426AC8"/>
    <w:rsid w:val="00426ADC"/>
    <w:rsid w:val="00426B73"/>
    <w:rsid w:val="00426BB1"/>
    <w:rsid w:val="00427207"/>
    <w:rsid w:val="004273CD"/>
    <w:rsid w:val="0042788E"/>
    <w:rsid w:val="0042798C"/>
    <w:rsid w:val="00427AAC"/>
    <w:rsid w:val="00427F78"/>
    <w:rsid w:val="00427F8A"/>
    <w:rsid w:val="004305A2"/>
    <w:rsid w:val="004307C1"/>
    <w:rsid w:val="004308F8"/>
    <w:rsid w:val="00430B4D"/>
    <w:rsid w:val="00430EDD"/>
    <w:rsid w:val="0043109F"/>
    <w:rsid w:val="0043115E"/>
    <w:rsid w:val="00431307"/>
    <w:rsid w:val="004315A1"/>
    <w:rsid w:val="004316F1"/>
    <w:rsid w:val="0043170C"/>
    <w:rsid w:val="00431EC1"/>
    <w:rsid w:val="00432108"/>
    <w:rsid w:val="004323D1"/>
    <w:rsid w:val="00432461"/>
    <w:rsid w:val="004325D4"/>
    <w:rsid w:val="004327B9"/>
    <w:rsid w:val="0043332B"/>
    <w:rsid w:val="0043337F"/>
    <w:rsid w:val="004335F4"/>
    <w:rsid w:val="004337DE"/>
    <w:rsid w:val="00433818"/>
    <w:rsid w:val="0043395D"/>
    <w:rsid w:val="00433CAC"/>
    <w:rsid w:val="00433CD0"/>
    <w:rsid w:val="00433E8B"/>
    <w:rsid w:val="0043436E"/>
    <w:rsid w:val="00434423"/>
    <w:rsid w:val="0043460B"/>
    <w:rsid w:val="0043471A"/>
    <w:rsid w:val="004347CB"/>
    <w:rsid w:val="004347FE"/>
    <w:rsid w:val="00434861"/>
    <w:rsid w:val="004349A8"/>
    <w:rsid w:val="004349AD"/>
    <w:rsid w:val="00434E9D"/>
    <w:rsid w:val="00434F1B"/>
    <w:rsid w:val="004351B5"/>
    <w:rsid w:val="004356FA"/>
    <w:rsid w:val="004358C6"/>
    <w:rsid w:val="00435B54"/>
    <w:rsid w:val="00435BBC"/>
    <w:rsid w:val="00435D34"/>
    <w:rsid w:val="00436396"/>
    <w:rsid w:val="004366AB"/>
    <w:rsid w:val="004366CD"/>
    <w:rsid w:val="004368D6"/>
    <w:rsid w:val="00436924"/>
    <w:rsid w:val="004369A2"/>
    <w:rsid w:val="00436A55"/>
    <w:rsid w:val="00436CDA"/>
    <w:rsid w:val="00437251"/>
    <w:rsid w:val="0043776F"/>
    <w:rsid w:val="0043787F"/>
    <w:rsid w:val="004378E4"/>
    <w:rsid w:val="00437A2A"/>
    <w:rsid w:val="00437BDE"/>
    <w:rsid w:val="00437C25"/>
    <w:rsid w:val="00437E42"/>
    <w:rsid w:val="0044011B"/>
    <w:rsid w:val="0044029A"/>
    <w:rsid w:val="00440307"/>
    <w:rsid w:val="004405FA"/>
    <w:rsid w:val="00440CCE"/>
    <w:rsid w:val="00440F8C"/>
    <w:rsid w:val="004412F5"/>
    <w:rsid w:val="00441312"/>
    <w:rsid w:val="00441352"/>
    <w:rsid w:val="004415D4"/>
    <w:rsid w:val="00441624"/>
    <w:rsid w:val="00441C74"/>
    <w:rsid w:val="00441D74"/>
    <w:rsid w:val="0044248B"/>
    <w:rsid w:val="00442568"/>
    <w:rsid w:val="00442590"/>
    <w:rsid w:val="00442699"/>
    <w:rsid w:val="00442E3D"/>
    <w:rsid w:val="0044330D"/>
    <w:rsid w:val="00443863"/>
    <w:rsid w:val="00443D00"/>
    <w:rsid w:val="00443DAA"/>
    <w:rsid w:val="00443DBE"/>
    <w:rsid w:val="00444265"/>
    <w:rsid w:val="0044429D"/>
    <w:rsid w:val="004442AD"/>
    <w:rsid w:val="004442CE"/>
    <w:rsid w:val="00444492"/>
    <w:rsid w:val="004444A4"/>
    <w:rsid w:val="00444755"/>
    <w:rsid w:val="00444B8C"/>
    <w:rsid w:val="00444F49"/>
    <w:rsid w:val="00445131"/>
    <w:rsid w:val="00445B56"/>
    <w:rsid w:val="00445D28"/>
    <w:rsid w:val="00445E5D"/>
    <w:rsid w:val="00445EFF"/>
    <w:rsid w:val="0044648F"/>
    <w:rsid w:val="0044670A"/>
    <w:rsid w:val="004468BC"/>
    <w:rsid w:val="00446DA4"/>
    <w:rsid w:val="004470A3"/>
    <w:rsid w:val="004470E2"/>
    <w:rsid w:val="004471EA"/>
    <w:rsid w:val="00447410"/>
    <w:rsid w:val="0044744D"/>
    <w:rsid w:val="0044758F"/>
    <w:rsid w:val="00447762"/>
    <w:rsid w:val="004477C8"/>
    <w:rsid w:val="004479F1"/>
    <w:rsid w:val="00447B4F"/>
    <w:rsid w:val="00447CA0"/>
    <w:rsid w:val="00447CDD"/>
    <w:rsid w:val="00447E5F"/>
    <w:rsid w:val="00447F31"/>
    <w:rsid w:val="00450016"/>
    <w:rsid w:val="004500EB"/>
    <w:rsid w:val="004503A2"/>
    <w:rsid w:val="004503B3"/>
    <w:rsid w:val="004506BB"/>
    <w:rsid w:val="004506EE"/>
    <w:rsid w:val="004507D9"/>
    <w:rsid w:val="0045094D"/>
    <w:rsid w:val="00450F0A"/>
    <w:rsid w:val="00451371"/>
    <w:rsid w:val="004513B2"/>
    <w:rsid w:val="004514B3"/>
    <w:rsid w:val="004514C2"/>
    <w:rsid w:val="00451617"/>
    <w:rsid w:val="00451AA1"/>
    <w:rsid w:val="00451C2E"/>
    <w:rsid w:val="00451DB1"/>
    <w:rsid w:val="00451F97"/>
    <w:rsid w:val="00452558"/>
    <w:rsid w:val="00452647"/>
    <w:rsid w:val="004526E6"/>
    <w:rsid w:val="004527FF"/>
    <w:rsid w:val="00452A78"/>
    <w:rsid w:val="00452C6C"/>
    <w:rsid w:val="004532E3"/>
    <w:rsid w:val="004533A1"/>
    <w:rsid w:val="004539A5"/>
    <w:rsid w:val="00453AA0"/>
    <w:rsid w:val="00453ACE"/>
    <w:rsid w:val="00453B57"/>
    <w:rsid w:val="00453D10"/>
    <w:rsid w:val="00453F54"/>
    <w:rsid w:val="00453FBD"/>
    <w:rsid w:val="004541E6"/>
    <w:rsid w:val="00454317"/>
    <w:rsid w:val="0045487F"/>
    <w:rsid w:val="00454938"/>
    <w:rsid w:val="00454A66"/>
    <w:rsid w:val="00454DBD"/>
    <w:rsid w:val="004550C5"/>
    <w:rsid w:val="00455283"/>
    <w:rsid w:val="00455317"/>
    <w:rsid w:val="00455542"/>
    <w:rsid w:val="00455618"/>
    <w:rsid w:val="0045573F"/>
    <w:rsid w:val="00455866"/>
    <w:rsid w:val="0045641A"/>
    <w:rsid w:val="004567EC"/>
    <w:rsid w:val="00456953"/>
    <w:rsid w:val="00456967"/>
    <w:rsid w:val="004569A2"/>
    <w:rsid w:val="00456CCD"/>
    <w:rsid w:val="00456D9D"/>
    <w:rsid w:val="004572DA"/>
    <w:rsid w:val="00457867"/>
    <w:rsid w:val="00457948"/>
    <w:rsid w:val="00457AA8"/>
    <w:rsid w:val="00457B1A"/>
    <w:rsid w:val="00457CE3"/>
    <w:rsid w:val="00457F26"/>
    <w:rsid w:val="0046016A"/>
    <w:rsid w:val="0046024D"/>
    <w:rsid w:val="004604D3"/>
    <w:rsid w:val="004604D6"/>
    <w:rsid w:val="004605EB"/>
    <w:rsid w:val="004607DE"/>
    <w:rsid w:val="00460E36"/>
    <w:rsid w:val="00460FCD"/>
    <w:rsid w:val="00461028"/>
    <w:rsid w:val="004613E8"/>
    <w:rsid w:val="0046162F"/>
    <w:rsid w:val="00461639"/>
    <w:rsid w:val="00461821"/>
    <w:rsid w:val="00461948"/>
    <w:rsid w:val="00461E48"/>
    <w:rsid w:val="00461EDF"/>
    <w:rsid w:val="00461F24"/>
    <w:rsid w:val="00461F2A"/>
    <w:rsid w:val="00461FF4"/>
    <w:rsid w:val="00461FF5"/>
    <w:rsid w:val="0046213E"/>
    <w:rsid w:val="00462367"/>
    <w:rsid w:val="0046248C"/>
    <w:rsid w:val="00462855"/>
    <w:rsid w:val="004628C7"/>
    <w:rsid w:val="00462A22"/>
    <w:rsid w:val="00462A9A"/>
    <w:rsid w:val="00462ED4"/>
    <w:rsid w:val="00463002"/>
    <w:rsid w:val="004632E9"/>
    <w:rsid w:val="004632F1"/>
    <w:rsid w:val="0046331C"/>
    <w:rsid w:val="00463417"/>
    <w:rsid w:val="0046364C"/>
    <w:rsid w:val="0046380A"/>
    <w:rsid w:val="004639FF"/>
    <w:rsid w:val="00463A61"/>
    <w:rsid w:val="00463B39"/>
    <w:rsid w:val="00463C13"/>
    <w:rsid w:val="00463F43"/>
    <w:rsid w:val="0046422F"/>
    <w:rsid w:val="0046446F"/>
    <w:rsid w:val="0046476F"/>
    <w:rsid w:val="004649CB"/>
    <w:rsid w:val="00464DAC"/>
    <w:rsid w:val="00464DC1"/>
    <w:rsid w:val="00464ED3"/>
    <w:rsid w:val="00464FE0"/>
    <w:rsid w:val="00464FF9"/>
    <w:rsid w:val="0046504D"/>
    <w:rsid w:val="004652E5"/>
    <w:rsid w:val="0046632F"/>
    <w:rsid w:val="00466375"/>
    <w:rsid w:val="0046678C"/>
    <w:rsid w:val="0046681D"/>
    <w:rsid w:val="0046704C"/>
    <w:rsid w:val="004670D6"/>
    <w:rsid w:val="004673BF"/>
    <w:rsid w:val="0046752B"/>
    <w:rsid w:val="00467812"/>
    <w:rsid w:val="00467848"/>
    <w:rsid w:val="00467C7B"/>
    <w:rsid w:val="00467C9D"/>
    <w:rsid w:val="00467E4D"/>
    <w:rsid w:val="00467E76"/>
    <w:rsid w:val="00467EBC"/>
    <w:rsid w:val="00470159"/>
    <w:rsid w:val="004702AA"/>
    <w:rsid w:val="004705C6"/>
    <w:rsid w:val="004705FC"/>
    <w:rsid w:val="00470AEF"/>
    <w:rsid w:val="00470CF1"/>
    <w:rsid w:val="00470CFC"/>
    <w:rsid w:val="00471259"/>
    <w:rsid w:val="00471496"/>
    <w:rsid w:val="0047185C"/>
    <w:rsid w:val="00471CF1"/>
    <w:rsid w:val="00471FCD"/>
    <w:rsid w:val="0047205A"/>
    <w:rsid w:val="0047237B"/>
    <w:rsid w:val="00472400"/>
    <w:rsid w:val="004727B5"/>
    <w:rsid w:val="00472A5B"/>
    <w:rsid w:val="00472D8D"/>
    <w:rsid w:val="00472F9F"/>
    <w:rsid w:val="00473357"/>
    <w:rsid w:val="0047338A"/>
    <w:rsid w:val="0047374C"/>
    <w:rsid w:val="0047378E"/>
    <w:rsid w:val="00473985"/>
    <w:rsid w:val="00473D22"/>
    <w:rsid w:val="00474352"/>
    <w:rsid w:val="00474499"/>
    <w:rsid w:val="004745F8"/>
    <w:rsid w:val="004749DF"/>
    <w:rsid w:val="00474DDE"/>
    <w:rsid w:val="00474E13"/>
    <w:rsid w:val="00474E35"/>
    <w:rsid w:val="00475026"/>
    <w:rsid w:val="0047532A"/>
    <w:rsid w:val="00475648"/>
    <w:rsid w:val="0047574A"/>
    <w:rsid w:val="00475CA3"/>
    <w:rsid w:val="00475E52"/>
    <w:rsid w:val="00476131"/>
    <w:rsid w:val="00476134"/>
    <w:rsid w:val="00476461"/>
    <w:rsid w:val="0047672B"/>
    <w:rsid w:val="00476A4B"/>
    <w:rsid w:val="00476A7D"/>
    <w:rsid w:val="00476A9C"/>
    <w:rsid w:val="004770F3"/>
    <w:rsid w:val="0047739A"/>
    <w:rsid w:val="00477437"/>
    <w:rsid w:val="00477917"/>
    <w:rsid w:val="004779D5"/>
    <w:rsid w:val="00477CA6"/>
    <w:rsid w:val="00477D0D"/>
    <w:rsid w:val="00477F7B"/>
    <w:rsid w:val="00480123"/>
    <w:rsid w:val="004804D5"/>
    <w:rsid w:val="00480ABD"/>
    <w:rsid w:val="00480CC0"/>
    <w:rsid w:val="004810D9"/>
    <w:rsid w:val="00481100"/>
    <w:rsid w:val="0048113A"/>
    <w:rsid w:val="00481174"/>
    <w:rsid w:val="00481471"/>
    <w:rsid w:val="00481A26"/>
    <w:rsid w:val="00481D52"/>
    <w:rsid w:val="00481F4D"/>
    <w:rsid w:val="00482081"/>
    <w:rsid w:val="0048208F"/>
    <w:rsid w:val="004821D0"/>
    <w:rsid w:val="0048222D"/>
    <w:rsid w:val="00482822"/>
    <w:rsid w:val="00482B28"/>
    <w:rsid w:val="00482D4C"/>
    <w:rsid w:val="00483A06"/>
    <w:rsid w:val="00483AC4"/>
    <w:rsid w:val="00483BFF"/>
    <w:rsid w:val="00483C17"/>
    <w:rsid w:val="00483CA4"/>
    <w:rsid w:val="00483F02"/>
    <w:rsid w:val="004841AD"/>
    <w:rsid w:val="004843C3"/>
    <w:rsid w:val="0048443A"/>
    <w:rsid w:val="004848BA"/>
    <w:rsid w:val="004848DF"/>
    <w:rsid w:val="00484F6B"/>
    <w:rsid w:val="00485060"/>
    <w:rsid w:val="004852DA"/>
    <w:rsid w:val="004853DB"/>
    <w:rsid w:val="0048581D"/>
    <w:rsid w:val="00485953"/>
    <w:rsid w:val="00485BE4"/>
    <w:rsid w:val="00485F8B"/>
    <w:rsid w:val="00485FCE"/>
    <w:rsid w:val="004860D3"/>
    <w:rsid w:val="0048619F"/>
    <w:rsid w:val="00486220"/>
    <w:rsid w:val="00486419"/>
    <w:rsid w:val="00486629"/>
    <w:rsid w:val="00486834"/>
    <w:rsid w:val="00486996"/>
    <w:rsid w:val="00486C84"/>
    <w:rsid w:val="00486CD1"/>
    <w:rsid w:val="00486DE1"/>
    <w:rsid w:val="00486E6B"/>
    <w:rsid w:val="00486FCB"/>
    <w:rsid w:val="004871CB"/>
    <w:rsid w:val="0048780F"/>
    <w:rsid w:val="004878BB"/>
    <w:rsid w:val="00487AAA"/>
    <w:rsid w:val="00487DE5"/>
    <w:rsid w:val="00487EA1"/>
    <w:rsid w:val="00487FF1"/>
    <w:rsid w:val="0049005E"/>
    <w:rsid w:val="00490079"/>
    <w:rsid w:val="00490191"/>
    <w:rsid w:val="004902A4"/>
    <w:rsid w:val="004907C5"/>
    <w:rsid w:val="004907F2"/>
    <w:rsid w:val="00490A71"/>
    <w:rsid w:val="00490CC9"/>
    <w:rsid w:val="0049117B"/>
    <w:rsid w:val="004914C5"/>
    <w:rsid w:val="00491679"/>
    <w:rsid w:val="0049187E"/>
    <w:rsid w:val="00491CB5"/>
    <w:rsid w:val="004920AE"/>
    <w:rsid w:val="00492237"/>
    <w:rsid w:val="00492889"/>
    <w:rsid w:val="00492AF5"/>
    <w:rsid w:val="00492CC5"/>
    <w:rsid w:val="00492CEC"/>
    <w:rsid w:val="00492EC4"/>
    <w:rsid w:val="00493383"/>
    <w:rsid w:val="00493454"/>
    <w:rsid w:val="00493626"/>
    <w:rsid w:val="0049399D"/>
    <w:rsid w:val="00493C07"/>
    <w:rsid w:val="00493DB5"/>
    <w:rsid w:val="00493DCB"/>
    <w:rsid w:val="00493E6C"/>
    <w:rsid w:val="00494190"/>
    <w:rsid w:val="0049424E"/>
    <w:rsid w:val="004946BB"/>
    <w:rsid w:val="00494952"/>
    <w:rsid w:val="004949F5"/>
    <w:rsid w:val="00494A63"/>
    <w:rsid w:val="00494FD3"/>
    <w:rsid w:val="004950A2"/>
    <w:rsid w:val="004954DA"/>
    <w:rsid w:val="00495873"/>
    <w:rsid w:val="00495ABB"/>
    <w:rsid w:val="0049617A"/>
    <w:rsid w:val="0049680E"/>
    <w:rsid w:val="0049687E"/>
    <w:rsid w:val="00496B85"/>
    <w:rsid w:val="00496C91"/>
    <w:rsid w:val="004971D6"/>
    <w:rsid w:val="00497326"/>
    <w:rsid w:val="004974C6"/>
    <w:rsid w:val="004975A4"/>
    <w:rsid w:val="004976DE"/>
    <w:rsid w:val="004977B5"/>
    <w:rsid w:val="00497974"/>
    <w:rsid w:val="00497F8C"/>
    <w:rsid w:val="004A0074"/>
    <w:rsid w:val="004A0335"/>
    <w:rsid w:val="004A043F"/>
    <w:rsid w:val="004A04AF"/>
    <w:rsid w:val="004A04B1"/>
    <w:rsid w:val="004A08A0"/>
    <w:rsid w:val="004A0A53"/>
    <w:rsid w:val="004A0AF6"/>
    <w:rsid w:val="004A0B9F"/>
    <w:rsid w:val="004A0D0F"/>
    <w:rsid w:val="004A0D8C"/>
    <w:rsid w:val="004A0F30"/>
    <w:rsid w:val="004A14D9"/>
    <w:rsid w:val="004A15C4"/>
    <w:rsid w:val="004A1622"/>
    <w:rsid w:val="004A177F"/>
    <w:rsid w:val="004A1893"/>
    <w:rsid w:val="004A1C1F"/>
    <w:rsid w:val="004A1EEF"/>
    <w:rsid w:val="004A1FEE"/>
    <w:rsid w:val="004A232B"/>
    <w:rsid w:val="004A233B"/>
    <w:rsid w:val="004A2381"/>
    <w:rsid w:val="004A24AF"/>
    <w:rsid w:val="004A275E"/>
    <w:rsid w:val="004A2B3B"/>
    <w:rsid w:val="004A2E19"/>
    <w:rsid w:val="004A3116"/>
    <w:rsid w:val="004A3240"/>
    <w:rsid w:val="004A35B9"/>
    <w:rsid w:val="004A384F"/>
    <w:rsid w:val="004A3A5D"/>
    <w:rsid w:val="004A3B72"/>
    <w:rsid w:val="004A42AA"/>
    <w:rsid w:val="004A43F6"/>
    <w:rsid w:val="004A4800"/>
    <w:rsid w:val="004A4979"/>
    <w:rsid w:val="004A4B09"/>
    <w:rsid w:val="004A4E43"/>
    <w:rsid w:val="004A4E8C"/>
    <w:rsid w:val="004A5012"/>
    <w:rsid w:val="004A5026"/>
    <w:rsid w:val="004A50AC"/>
    <w:rsid w:val="004A5194"/>
    <w:rsid w:val="004A5341"/>
    <w:rsid w:val="004A549C"/>
    <w:rsid w:val="004A573D"/>
    <w:rsid w:val="004A5A3B"/>
    <w:rsid w:val="004A5ACA"/>
    <w:rsid w:val="004A5B1B"/>
    <w:rsid w:val="004A5D20"/>
    <w:rsid w:val="004A5EE5"/>
    <w:rsid w:val="004A6099"/>
    <w:rsid w:val="004A618A"/>
    <w:rsid w:val="004A6574"/>
    <w:rsid w:val="004A6659"/>
    <w:rsid w:val="004A682D"/>
    <w:rsid w:val="004A6C0C"/>
    <w:rsid w:val="004A6C23"/>
    <w:rsid w:val="004A752C"/>
    <w:rsid w:val="004A76E5"/>
    <w:rsid w:val="004A7CE4"/>
    <w:rsid w:val="004A7D9F"/>
    <w:rsid w:val="004A7DD7"/>
    <w:rsid w:val="004A7E72"/>
    <w:rsid w:val="004B020D"/>
    <w:rsid w:val="004B03ED"/>
    <w:rsid w:val="004B04DC"/>
    <w:rsid w:val="004B04DF"/>
    <w:rsid w:val="004B062F"/>
    <w:rsid w:val="004B078C"/>
    <w:rsid w:val="004B0EAF"/>
    <w:rsid w:val="004B10A9"/>
    <w:rsid w:val="004B110F"/>
    <w:rsid w:val="004B1240"/>
    <w:rsid w:val="004B13AD"/>
    <w:rsid w:val="004B14F7"/>
    <w:rsid w:val="004B1867"/>
    <w:rsid w:val="004B1C00"/>
    <w:rsid w:val="004B1D7D"/>
    <w:rsid w:val="004B200C"/>
    <w:rsid w:val="004B209D"/>
    <w:rsid w:val="004B224B"/>
    <w:rsid w:val="004B2658"/>
    <w:rsid w:val="004B26FF"/>
    <w:rsid w:val="004B2718"/>
    <w:rsid w:val="004B2835"/>
    <w:rsid w:val="004B2960"/>
    <w:rsid w:val="004B2A16"/>
    <w:rsid w:val="004B2AAB"/>
    <w:rsid w:val="004B2E74"/>
    <w:rsid w:val="004B33BB"/>
    <w:rsid w:val="004B35BB"/>
    <w:rsid w:val="004B3629"/>
    <w:rsid w:val="004B36CF"/>
    <w:rsid w:val="004B3AB2"/>
    <w:rsid w:val="004B3B73"/>
    <w:rsid w:val="004B3CEF"/>
    <w:rsid w:val="004B3DB5"/>
    <w:rsid w:val="004B4254"/>
    <w:rsid w:val="004B427C"/>
    <w:rsid w:val="004B49E9"/>
    <w:rsid w:val="004B4AE4"/>
    <w:rsid w:val="004B4CAA"/>
    <w:rsid w:val="004B579F"/>
    <w:rsid w:val="004B5C49"/>
    <w:rsid w:val="004B5D6B"/>
    <w:rsid w:val="004B60D2"/>
    <w:rsid w:val="004B6895"/>
    <w:rsid w:val="004B6A0F"/>
    <w:rsid w:val="004B6E51"/>
    <w:rsid w:val="004B6FDB"/>
    <w:rsid w:val="004B7025"/>
    <w:rsid w:val="004B70FE"/>
    <w:rsid w:val="004B715A"/>
    <w:rsid w:val="004B725A"/>
    <w:rsid w:val="004B7646"/>
    <w:rsid w:val="004B7A42"/>
    <w:rsid w:val="004B7C6A"/>
    <w:rsid w:val="004B7CC1"/>
    <w:rsid w:val="004C009F"/>
    <w:rsid w:val="004C0441"/>
    <w:rsid w:val="004C05FA"/>
    <w:rsid w:val="004C0F09"/>
    <w:rsid w:val="004C13EE"/>
    <w:rsid w:val="004C149B"/>
    <w:rsid w:val="004C187F"/>
    <w:rsid w:val="004C1A4C"/>
    <w:rsid w:val="004C1B47"/>
    <w:rsid w:val="004C1EB7"/>
    <w:rsid w:val="004C212B"/>
    <w:rsid w:val="004C24C4"/>
    <w:rsid w:val="004C25CF"/>
    <w:rsid w:val="004C2669"/>
    <w:rsid w:val="004C26EB"/>
    <w:rsid w:val="004C28F6"/>
    <w:rsid w:val="004C2A88"/>
    <w:rsid w:val="004C2E0D"/>
    <w:rsid w:val="004C2F3F"/>
    <w:rsid w:val="004C2FF6"/>
    <w:rsid w:val="004C316F"/>
    <w:rsid w:val="004C3352"/>
    <w:rsid w:val="004C3602"/>
    <w:rsid w:val="004C36BD"/>
    <w:rsid w:val="004C36FF"/>
    <w:rsid w:val="004C3745"/>
    <w:rsid w:val="004C38CC"/>
    <w:rsid w:val="004C3989"/>
    <w:rsid w:val="004C3C13"/>
    <w:rsid w:val="004C40D0"/>
    <w:rsid w:val="004C43A4"/>
    <w:rsid w:val="004C488E"/>
    <w:rsid w:val="004C4D42"/>
    <w:rsid w:val="004C4E8B"/>
    <w:rsid w:val="004C52F8"/>
    <w:rsid w:val="004C57B8"/>
    <w:rsid w:val="004C5D4C"/>
    <w:rsid w:val="004C6105"/>
    <w:rsid w:val="004C61B6"/>
    <w:rsid w:val="004C643A"/>
    <w:rsid w:val="004C6788"/>
    <w:rsid w:val="004C68B0"/>
    <w:rsid w:val="004C6A0A"/>
    <w:rsid w:val="004C6C24"/>
    <w:rsid w:val="004C6D25"/>
    <w:rsid w:val="004C6DE3"/>
    <w:rsid w:val="004C6EC7"/>
    <w:rsid w:val="004C6FB7"/>
    <w:rsid w:val="004C71DF"/>
    <w:rsid w:val="004C7219"/>
    <w:rsid w:val="004C76B5"/>
    <w:rsid w:val="004C7727"/>
    <w:rsid w:val="004C785D"/>
    <w:rsid w:val="004C7A46"/>
    <w:rsid w:val="004C7C74"/>
    <w:rsid w:val="004D004E"/>
    <w:rsid w:val="004D0265"/>
    <w:rsid w:val="004D049C"/>
    <w:rsid w:val="004D075C"/>
    <w:rsid w:val="004D0BDD"/>
    <w:rsid w:val="004D0DDA"/>
    <w:rsid w:val="004D0E0C"/>
    <w:rsid w:val="004D137B"/>
    <w:rsid w:val="004D1622"/>
    <w:rsid w:val="004D17D4"/>
    <w:rsid w:val="004D1942"/>
    <w:rsid w:val="004D19C1"/>
    <w:rsid w:val="004D19F4"/>
    <w:rsid w:val="004D2533"/>
    <w:rsid w:val="004D275C"/>
    <w:rsid w:val="004D287C"/>
    <w:rsid w:val="004D2B7D"/>
    <w:rsid w:val="004D2C57"/>
    <w:rsid w:val="004D2F61"/>
    <w:rsid w:val="004D30A0"/>
    <w:rsid w:val="004D3186"/>
    <w:rsid w:val="004D32EB"/>
    <w:rsid w:val="004D341C"/>
    <w:rsid w:val="004D364B"/>
    <w:rsid w:val="004D393D"/>
    <w:rsid w:val="004D3B0F"/>
    <w:rsid w:val="004D3B44"/>
    <w:rsid w:val="004D3B5E"/>
    <w:rsid w:val="004D3D22"/>
    <w:rsid w:val="004D3DC6"/>
    <w:rsid w:val="004D3F7C"/>
    <w:rsid w:val="004D410A"/>
    <w:rsid w:val="004D45C7"/>
    <w:rsid w:val="004D46C5"/>
    <w:rsid w:val="004D4987"/>
    <w:rsid w:val="004D54EB"/>
    <w:rsid w:val="004D56B0"/>
    <w:rsid w:val="004D56ED"/>
    <w:rsid w:val="004D57BD"/>
    <w:rsid w:val="004D5ABA"/>
    <w:rsid w:val="004D5BDA"/>
    <w:rsid w:val="004D5EDA"/>
    <w:rsid w:val="004D5F09"/>
    <w:rsid w:val="004D616D"/>
    <w:rsid w:val="004D63EC"/>
    <w:rsid w:val="004D64B7"/>
    <w:rsid w:val="004D64E1"/>
    <w:rsid w:val="004D6A2F"/>
    <w:rsid w:val="004D6B64"/>
    <w:rsid w:val="004D6C25"/>
    <w:rsid w:val="004D6F31"/>
    <w:rsid w:val="004D703E"/>
    <w:rsid w:val="004D7AB7"/>
    <w:rsid w:val="004D7AFC"/>
    <w:rsid w:val="004D7BE9"/>
    <w:rsid w:val="004D7DD8"/>
    <w:rsid w:val="004D7FDB"/>
    <w:rsid w:val="004E0012"/>
    <w:rsid w:val="004E0047"/>
    <w:rsid w:val="004E034D"/>
    <w:rsid w:val="004E03CF"/>
    <w:rsid w:val="004E04B7"/>
    <w:rsid w:val="004E055D"/>
    <w:rsid w:val="004E0706"/>
    <w:rsid w:val="004E0BB6"/>
    <w:rsid w:val="004E0F0F"/>
    <w:rsid w:val="004E0F5E"/>
    <w:rsid w:val="004E112B"/>
    <w:rsid w:val="004E139F"/>
    <w:rsid w:val="004E13AE"/>
    <w:rsid w:val="004E171D"/>
    <w:rsid w:val="004E1757"/>
    <w:rsid w:val="004E17F9"/>
    <w:rsid w:val="004E1BB4"/>
    <w:rsid w:val="004E1D39"/>
    <w:rsid w:val="004E24C8"/>
    <w:rsid w:val="004E2718"/>
    <w:rsid w:val="004E27EA"/>
    <w:rsid w:val="004E27FE"/>
    <w:rsid w:val="004E2857"/>
    <w:rsid w:val="004E30FA"/>
    <w:rsid w:val="004E3B80"/>
    <w:rsid w:val="004E3C8C"/>
    <w:rsid w:val="004E3DC4"/>
    <w:rsid w:val="004E4090"/>
    <w:rsid w:val="004E4251"/>
    <w:rsid w:val="004E44B0"/>
    <w:rsid w:val="004E4585"/>
    <w:rsid w:val="004E46A9"/>
    <w:rsid w:val="004E488F"/>
    <w:rsid w:val="004E48A1"/>
    <w:rsid w:val="004E4A1A"/>
    <w:rsid w:val="004E4A4A"/>
    <w:rsid w:val="004E4A6E"/>
    <w:rsid w:val="004E4D57"/>
    <w:rsid w:val="004E4E5E"/>
    <w:rsid w:val="004E5212"/>
    <w:rsid w:val="004E54B8"/>
    <w:rsid w:val="004E59A4"/>
    <w:rsid w:val="004E5B71"/>
    <w:rsid w:val="004E5C71"/>
    <w:rsid w:val="004E5F64"/>
    <w:rsid w:val="004E6179"/>
    <w:rsid w:val="004E66EB"/>
    <w:rsid w:val="004E6B64"/>
    <w:rsid w:val="004E6D2A"/>
    <w:rsid w:val="004E6E7D"/>
    <w:rsid w:val="004E7012"/>
    <w:rsid w:val="004E72FD"/>
    <w:rsid w:val="004E7D07"/>
    <w:rsid w:val="004E7F2E"/>
    <w:rsid w:val="004E7F4E"/>
    <w:rsid w:val="004F0006"/>
    <w:rsid w:val="004F06C5"/>
    <w:rsid w:val="004F079F"/>
    <w:rsid w:val="004F0880"/>
    <w:rsid w:val="004F08B8"/>
    <w:rsid w:val="004F0A31"/>
    <w:rsid w:val="004F0A55"/>
    <w:rsid w:val="004F0A9B"/>
    <w:rsid w:val="004F0CB7"/>
    <w:rsid w:val="004F0D17"/>
    <w:rsid w:val="004F0D7F"/>
    <w:rsid w:val="004F0EE9"/>
    <w:rsid w:val="004F0F51"/>
    <w:rsid w:val="004F1095"/>
    <w:rsid w:val="004F117A"/>
    <w:rsid w:val="004F12A2"/>
    <w:rsid w:val="004F16B2"/>
    <w:rsid w:val="004F16CD"/>
    <w:rsid w:val="004F1784"/>
    <w:rsid w:val="004F1899"/>
    <w:rsid w:val="004F1AE0"/>
    <w:rsid w:val="004F1F79"/>
    <w:rsid w:val="004F222B"/>
    <w:rsid w:val="004F2376"/>
    <w:rsid w:val="004F25F6"/>
    <w:rsid w:val="004F2669"/>
    <w:rsid w:val="004F279B"/>
    <w:rsid w:val="004F27F9"/>
    <w:rsid w:val="004F2867"/>
    <w:rsid w:val="004F2FF1"/>
    <w:rsid w:val="004F30ED"/>
    <w:rsid w:val="004F3227"/>
    <w:rsid w:val="004F32A4"/>
    <w:rsid w:val="004F342B"/>
    <w:rsid w:val="004F37F1"/>
    <w:rsid w:val="004F3BEF"/>
    <w:rsid w:val="004F3C5F"/>
    <w:rsid w:val="004F3E2C"/>
    <w:rsid w:val="004F3E3A"/>
    <w:rsid w:val="004F41C6"/>
    <w:rsid w:val="004F4670"/>
    <w:rsid w:val="004F4A7E"/>
    <w:rsid w:val="004F529E"/>
    <w:rsid w:val="004F52F6"/>
    <w:rsid w:val="004F54AA"/>
    <w:rsid w:val="004F54E7"/>
    <w:rsid w:val="004F5906"/>
    <w:rsid w:val="004F5929"/>
    <w:rsid w:val="004F5BC9"/>
    <w:rsid w:val="004F6364"/>
    <w:rsid w:val="004F6491"/>
    <w:rsid w:val="004F694B"/>
    <w:rsid w:val="004F6A1A"/>
    <w:rsid w:val="004F6AE0"/>
    <w:rsid w:val="004F6B90"/>
    <w:rsid w:val="004F6BFC"/>
    <w:rsid w:val="004F6DBA"/>
    <w:rsid w:val="004F742F"/>
    <w:rsid w:val="004F764A"/>
    <w:rsid w:val="004F7793"/>
    <w:rsid w:val="004F7852"/>
    <w:rsid w:val="004F789D"/>
    <w:rsid w:val="004F79FA"/>
    <w:rsid w:val="004F7E9D"/>
    <w:rsid w:val="004F7EF0"/>
    <w:rsid w:val="0050004D"/>
    <w:rsid w:val="00500150"/>
    <w:rsid w:val="00500219"/>
    <w:rsid w:val="005004A2"/>
    <w:rsid w:val="00500558"/>
    <w:rsid w:val="00500B0D"/>
    <w:rsid w:val="00500F5D"/>
    <w:rsid w:val="0050119E"/>
    <w:rsid w:val="0050121C"/>
    <w:rsid w:val="0050140E"/>
    <w:rsid w:val="0050154C"/>
    <w:rsid w:val="0050165F"/>
    <w:rsid w:val="00501C71"/>
    <w:rsid w:val="00501DC3"/>
    <w:rsid w:val="00502056"/>
    <w:rsid w:val="005020F8"/>
    <w:rsid w:val="005023C7"/>
    <w:rsid w:val="00502436"/>
    <w:rsid w:val="00502843"/>
    <w:rsid w:val="0050296C"/>
    <w:rsid w:val="00502AB9"/>
    <w:rsid w:val="00502D5A"/>
    <w:rsid w:val="00502FDD"/>
    <w:rsid w:val="005031F2"/>
    <w:rsid w:val="00503332"/>
    <w:rsid w:val="00503685"/>
    <w:rsid w:val="00503AB3"/>
    <w:rsid w:val="00503B31"/>
    <w:rsid w:val="00503BD5"/>
    <w:rsid w:val="00503C58"/>
    <w:rsid w:val="00503F0B"/>
    <w:rsid w:val="00503F9E"/>
    <w:rsid w:val="0050424E"/>
    <w:rsid w:val="00504402"/>
    <w:rsid w:val="0050468F"/>
    <w:rsid w:val="005046AC"/>
    <w:rsid w:val="00504756"/>
    <w:rsid w:val="0050483A"/>
    <w:rsid w:val="00504B4B"/>
    <w:rsid w:val="005051C7"/>
    <w:rsid w:val="005052E6"/>
    <w:rsid w:val="00505699"/>
    <w:rsid w:val="00505E18"/>
    <w:rsid w:val="00505F42"/>
    <w:rsid w:val="00505F8C"/>
    <w:rsid w:val="0050623E"/>
    <w:rsid w:val="0050651A"/>
    <w:rsid w:val="005066D9"/>
    <w:rsid w:val="00506761"/>
    <w:rsid w:val="00506C36"/>
    <w:rsid w:val="00506E52"/>
    <w:rsid w:val="00506FCB"/>
    <w:rsid w:val="00507300"/>
    <w:rsid w:val="005076B0"/>
    <w:rsid w:val="005076EA"/>
    <w:rsid w:val="00507960"/>
    <w:rsid w:val="00507BA9"/>
    <w:rsid w:val="00507CC5"/>
    <w:rsid w:val="00507DA5"/>
    <w:rsid w:val="00507EBD"/>
    <w:rsid w:val="00510A55"/>
    <w:rsid w:val="00510C6C"/>
    <w:rsid w:val="00510CAD"/>
    <w:rsid w:val="00510E9F"/>
    <w:rsid w:val="005110CE"/>
    <w:rsid w:val="0051148A"/>
    <w:rsid w:val="005116B4"/>
    <w:rsid w:val="005118C0"/>
    <w:rsid w:val="00511917"/>
    <w:rsid w:val="00511952"/>
    <w:rsid w:val="00511CA3"/>
    <w:rsid w:val="00511D48"/>
    <w:rsid w:val="00511DE6"/>
    <w:rsid w:val="00511E52"/>
    <w:rsid w:val="0051208C"/>
    <w:rsid w:val="00512102"/>
    <w:rsid w:val="00512161"/>
    <w:rsid w:val="005127C8"/>
    <w:rsid w:val="00512887"/>
    <w:rsid w:val="0051294F"/>
    <w:rsid w:val="00512C4B"/>
    <w:rsid w:val="00512D1D"/>
    <w:rsid w:val="00512D99"/>
    <w:rsid w:val="00512F20"/>
    <w:rsid w:val="00513889"/>
    <w:rsid w:val="00513A62"/>
    <w:rsid w:val="00513A75"/>
    <w:rsid w:val="00513C65"/>
    <w:rsid w:val="00513E5D"/>
    <w:rsid w:val="00513F67"/>
    <w:rsid w:val="00514077"/>
    <w:rsid w:val="005140AF"/>
    <w:rsid w:val="0051417E"/>
    <w:rsid w:val="00514218"/>
    <w:rsid w:val="0051456A"/>
    <w:rsid w:val="005149CF"/>
    <w:rsid w:val="00514CFA"/>
    <w:rsid w:val="00514E19"/>
    <w:rsid w:val="00514EEB"/>
    <w:rsid w:val="00514EF2"/>
    <w:rsid w:val="00514F55"/>
    <w:rsid w:val="00514F76"/>
    <w:rsid w:val="0051517E"/>
    <w:rsid w:val="0051531E"/>
    <w:rsid w:val="00515412"/>
    <w:rsid w:val="005154B8"/>
    <w:rsid w:val="005155EB"/>
    <w:rsid w:val="00515684"/>
    <w:rsid w:val="0051575F"/>
    <w:rsid w:val="005157EB"/>
    <w:rsid w:val="005159F6"/>
    <w:rsid w:val="00515B46"/>
    <w:rsid w:val="00515C02"/>
    <w:rsid w:val="00515E8E"/>
    <w:rsid w:val="00515F98"/>
    <w:rsid w:val="005164A4"/>
    <w:rsid w:val="0051674D"/>
    <w:rsid w:val="00516B0E"/>
    <w:rsid w:val="00516C39"/>
    <w:rsid w:val="00516C40"/>
    <w:rsid w:val="00516C84"/>
    <w:rsid w:val="00516EBF"/>
    <w:rsid w:val="0051700D"/>
    <w:rsid w:val="00517138"/>
    <w:rsid w:val="00517575"/>
    <w:rsid w:val="005175B4"/>
    <w:rsid w:val="00517699"/>
    <w:rsid w:val="00517A07"/>
    <w:rsid w:val="00517A52"/>
    <w:rsid w:val="00517CB7"/>
    <w:rsid w:val="00517FCB"/>
    <w:rsid w:val="005200FD"/>
    <w:rsid w:val="00520267"/>
    <w:rsid w:val="005202A7"/>
    <w:rsid w:val="005202B0"/>
    <w:rsid w:val="0052032C"/>
    <w:rsid w:val="005204B1"/>
    <w:rsid w:val="00520607"/>
    <w:rsid w:val="005206DB"/>
    <w:rsid w:val="0052089D"/>
    <w:rsid w:val="00520929"/>
    <w:rsid w:val="00520B35"/>
    <w:rsid w:val="00520B99"/>
    <w:rsid w:val="00520B9F"/>
    <w:rsid w:val="00520C3E"/>
    <w:rsid w:val="00521679"/>
    <w:rsid w:val="0052182E"/>
    <w:rsid w:val="00521852"/>
    <w:rsid w:val="00521877"/>
    <w:rsid w:val="005219C1"/>
    <w:rsid w:val="00521C16"/>
    <w:rsid w:val="00521E71"/>
    <w:rsid w:val="00521F3B"/>
    <w:rsid w:val="0052238B"/>
    <w:rsid w:val="00522489"/>
    <w:rsid w:val="00522541"/>
    <w:rsid w:val="00522ABE"/>
    <w:rsid w:val="0052312F"/>
    <w:rsid w:val="005233EF"/>
    <w:rsid w:val="0052357E"/>
    <w:rsid w:val="00523638"/>
    <w:rsid w:val="005237DE"/>
    <w:rsid w:val="005238A9"/>
    <w:rsid w:val="0052393D"/>
    <w:rsid w:val="00523E6C"/>
    <w:rsid w:val="00524230"/>
    <w:rsid w:val="00524233"/>
    <w:rsid w:val="00524325"/>
    <w:rsid w:val="00524349"/>
    <w:rsid w:val="00524561"/>
    <w:rsid w:val="00524631"/>
    <w:rsid w:val="005246D2"/>
    <w:rsid w:val="00524ADE"/>
    <w:rsid w:val="00524DA0"/>
    <w:rsid w:val="00525350"/>
    <w:rsid w:val="0052552E"/>
    <w:rsid w:val="005255F3"/>
    <w:rsid w:val="00525A85"/>
    <w:rsid w:val="00525B78"/>
    <w:rsid w:val="00525CC5"/>
    <w:rsid w:val="00525CCD"/>
    <w:rsid w:val="00525FA3"/>
    <w:rsid w:val="0052653D"/>
    <w:rsid w:val="00526580"/>
    <w:rsid w:val="00526DCB"/>
    <w:rsid w:val="00526EA5"/>
    <w:rsid w:val="00527513"/>
    <w:rsid w:val="00527590"/>
    <w:rsid w:val="005276BC"/>
    <w:rsid w:val="005277CD"/>
    <w:rsid w:val="005278E2"/>
    <w:rsid w:val="00527D45"/>
    <w:rsid w:val="00527D4A"/>
    <w:rsid w:val="00527D72"/>
    <w:rsid w:val="00527D9B"/>
    <w:rsid w:val="00527E6B"/>
    <w:rsid w:val="0053003A"/>
    <w:rsid w:val="00530153"/>
    <w:rsid w:val="005302AB"/>
    <w:rsid w:val="005304B2"/>
    <w:rsid w:val="00530633"/>
    <w:rsid w:val="00530684"/>
    <w:rsid w:val="0053079F"/>
    <w:rsid w:val="0053089F"/>
    <w:rsid w:val="00530A5B"/>
    <w:rsid w:val="00530C41"/>
    <w:rsid w:val="00531062"/>
    <w:rsid w:val="0053130F"/>
    <w:rsid w:val="00531355"/>
    <w:rsid w:val="005314C1"/>
    <w:rsid w:val="00531552"/>
    <w:rsid w:val="0053187A"/>
    <w:rsid w:val="00531A28"/>
    <w:rsid w:val="00531A3F"/>
    <w:rsid w:val="00531E21"/>
    <w:rsid w:val="00531E2F"/>
    <w:rsid w:val="005322BB"/>
    <w:rsid w:val="0053294D"/>
    <w:rsid w:val="00532977"/>
    <w:rsid w:val="00532A3F"/>
    <w:rsid w:val="00532E09"/>
    <w:rsid w:val="00532E3A"/>
    <w:rsid w:val="00532E65"/>
    <w:rsid w:val="00532EC1"/>
    <w:rsid w:val="00532EC6"/>
    <w:rsid w:val="00533448"/>
    <w:rsid w:val="00533576"/>
    <w:rsid w:val="005337AD"/>
    <w:rsid w:val="00533BF1"/>
    <w:rsid w:val="00533D93"/>
    <w:rsid w:val="00533DC4"/>
    <w:rsid w:val="005340CD"/>
    <w:rsid w:val="00534144"/>
    <w:rsid w:val="005343FD"/>
    <w:rsid w:val="00534411"/>
    <w:rsid w:val="005345B6"/>
    <w:rsid w:val="00534695"/>
    <w:rsid w:val="005346FD"/>
    <w:rsid w:val="00534769"/>
    <w:rsid w:val="005349DA"/>
    <w:rsid w:val="00534A8D"/>
    <w:rsid w:val="00534CC9"/>
    <w:rsid w:val="00534D0A"/>
    <w:rsid w:val="0053517A"/>
    <w:rsid w:val="00535183"/>
    <w:rsid w:val="0053537E"/>
    <w:rsid w:val="00535437"/>
    <w:rsid w:val="0053552C"/>
    <w:rsid w:val="005356B9"/>
    <w:rsid w:val="005358FF"/>
    <w:rsid w:val="00535932"/>
    <w:rsid w:val="00535C9C"/>
    <w:rsid w:val="0053617C"/>
    <w:rsid w:val="00536233"/>
    <w:rsid w:val="00536322"/>
    <w:rsid w:val="005364AD"/>
    <w:rsid w:val="005364BF"/>
    <w:rsid w:val="00536825"/>
    <w:rsid w:val="00536C2A"/>
    <w:rsid w:val="00536C77"/>
    <w:rsid w:val="00536CC7"/>
    <w:rsid w:val="00536E46"/>
    <w:rsid w:val="00536F17"/>
    <w:rsid w:val="0053701A"/>
    <w:rsid w:val="00537A2A"/>
    <w:rsid w:val="00537DB5"/>
    <w:rsid w:val="00537F3B"/>
    <w:rsid w:val="00537F64"/>
    <w:rsid w:val="00540055"/>
    <w:rsid w:val="005406DE"/>
    <w:rsid w:val="005406E8"/>
    <w:rsid w:val="0054078B"/>
    <w:rsid w:val="00540A3B"/>
    <w:rsid w:val="00540A5A"/>
    <w:rsid w:val="00540AE6"/>
    <w:rsid w:val="00540B3B"/>
    <w:rsid w:val="00540BEE"/>
    <w:rsid w:val="00540C02"/>
    <w:rsid w:val="00541109"/>
    <w:rsid w:val="00541377"/>
    <w:rsid w:val="00541565"/>
    <w:rsid w:val="005417EB"/>
    <w:rsid w:val="0054188E"/>
    <w:rsid w:val="00541BF6"/>
    <w:rsid w:val="00541C5C"/>
    <w:rsid w:val="00541C68"/>
    <w:rsid w:val="00541D70"/>
    <w:rsid w:val="00541E30"/>
    <w:rsid w:val="00541FAA"/>
    <w:rsid w:val="005421AC"/>
    <w:rsid w:val="005426D9"/>
    <w:rsid w:val="00542969"/>
    <w:rsid w:val="00542A91"/>
    <w:rsid w:val="00542C85"/>
    <w:rsid w:val="005433F3"/>
    <w:rsid w:val="005435B3"/>
    <w:rsid w:val="005436A0"/>
    <w:rsid w:val="00543C6F"/>
    <w:rsid w:val="00543F5C"/>
    <w:rsid w:val="00544890"/>
    <w:rsid w:val="005448CD"/>
    <w:rsid w:val="005449A8"/>
    <w:rsid w:val="00544A1A"/>
    <w:rsid w:val="00544C29"/>
    <w:rsid w:val="00544C93"/>
    <w:rsid w:val="00544DE7"/>
    <w:rsid w:val="00544E0B"/>
    <w:rsid w:val="00544F75"/>
    <w:rsid w:val="0054506D"/>
    <w:rsid w:val="0054509E"/>
    <w:rsid w:val="00545366"/>
    <w:rsid w:val="00545463"/>
    <w:rsid w:val="00545680"/>
    <w:rsid w:val="005458C6"/>
    <w:rsid w:val="0054593C"/>
    <w:rsid w:val="00545A82"/>
    <w:rsid w:val="00545BC3"/>
    <w:rsid w:val="005460E3"/>
    <w:rsid w:val="0054615F"/>
    <w:rsid w:val="00546378"/>
    <w:rsid w:val="0054667B"/>
    <w:rsid w:val="0054688E"/>
    <w:rsid w:val="00546965"/>
    <w:rsid w:val="005469D6"/>
    <w:rsid w:val="00546B0D"/>
    <w:rsid w:val="00546B58"/>
    <w:rsid w:val="00546CCC"/>
    <w:rsid w:val="00546D8B"/>
    <w:rsid w:val="005472FF"/>
    <w:rsid w:val="005473C8"/>
    <w:rsid w:val="00547427"/>
    <w:rsid w:val="0054742C"/>
    <w:rsid w:val="0054753C"/>
    <w:rsid w:val="00547629"/>
    <w:rsid w:val="005476D5"/>
    <w:rsid w:val="00547865"/>
    <w:rsid w:val="0054791A"/>
    <w:rsid w:val="00547D10"/>
    <w:rsid w:val="005500FA"/>
    <w:rsid w:val="00550642"/>
    <w:rsid w:val="0055093E"/>
    <w:rsid w:val="00550969"/>
    <w:rsid w:val="00550C14"/>
    <w:rsid w:val="00550DC2"/>
    <w:rsid w:val="00551256"/>
    <w:rsid w:val="005513FB"/>
    <w:rsid w:val="005514A6"/>
    <w:rsid w:val="005516B6"/>
    <w:rsid w:val="00551955"/>
    <w:rsid w:val="00552136"/>
    <w:rsid w:val="00552622"/>
    <w:rsid w:val="0055268C"/>
    <w:rsid w:val="00552788"/>
    <w:rsid w:val="00552AC0"/>
    <w:rsid w:val="00552B78"/>
    <w:rsid w:val="00552D45"/>
    <w:rsid w:val="005531B2"/>
    <w:rsid w:val="0055326C"/>
    <w:rsid w:val="005532F1"/>
    <w:rsid w:val="005535CE"/>
    <w:rsid w:val="0055371B"/>
    <w:rsid w:val="00553731"/>
    <w:rsid w:val="005537B3"/>
    <w:rsid w:val="00553E0C"/>
    <w:rsid w:val="0055432F"/>
    <w:rsid w:val="00554428"/>
    <w:rsid w:val="00554482"/>
    <w:rsid w:val="0055471D"/>
    <w:rsid w:val="00554739"/>
    <w:rsid w:val="00554B73"/>
    <w:rsid w:val="00554B89"/>
    <w:rsid w:val="00554BBD"/>
    <w:rsid w:val="00554C2F"/>
    <w:rsid w:val="00554E4A"/>
    <w:rsid w:val="00555392"/>
    <w:rsid w:val="00555563"/>
    <w:rsid w:val="005556D4"/>
    <w:rsid w:val="005559E5"/>
    <w:rsid w:val="00555B29"/>
    <w:rsid w:val="00555D33"/>
    <w:rsid w:val="00555DE3"/>
    <w:rsid w:val="00555F08"/>
    <w:rsid w:val="00555FA6"/>
    <w:rsid w:val="00555FB3"/>
    <w:rsid w:val="0055617F"/>
    <w:rsid w:val="00556323"/>
    <w:rsid w:val="005566D9"/>
    <w:rsid w:val="005566F6"/>
    <w:rsid w:val="0055690C"/>
    <w:rsid w:val="00556931"/>
    <w:rsid w:val="00556B0B"/>
    <w:rsid w:val="00556E49"/>
    <w:rsid w:val="00556E68"/>
    <w:rsid w:val="005570C4"/>
    <w:rsid w:val="00557322"/>
    <w:rsid w:val="005573CA"/>
    <w:rsid w:val="00557416"/>
    <w:rsid w:val="005574D7"/>
    <w:rsid w:val="0055761E"/>
    <w:rsid w:val="00557D3E"/>
    <w:rsid w:val="00557DFC"/>
    <w:rsid w:val="00557F0F"/>
    <w:rsid w:val="00560180"/>
    <w:rsid w:val="005601D7"/>
    <w:rsid w:val="005602E4"/>
    <w:rsid w:val="005604B0"/>
    <w:rsid w:val="0056086F"/>
    <w:rsid w:val="00560A57"/>
    <w:rsid w:val="00560DF6"/>
    <w:rsid w:val="00560F65"/>
    <w:rsid w:val="0056102D"/>
    <w:rsid w:val="0056122A"/>
    <w:rsid w:val="005616C3"/>
    <w:rsid w:val="00561852"/>
    <w:rsid w:val="005619F9"/>
    <w:rsid w:val="00561AEC"/>
    <w:rsid w:val="00561B93"/>
    <w:rsid w:val="00561BAC"/>
    <w:rsid w:val="00561EF4"/>
    <w:rsid w:val="00561FC6"/>
    <w:rsid w:val="00562C8D"/>
    <w:rsid w:val="005630F7"/>
    <w:rsid w:val="0056353D"/>
    <w:rsid w:val="00563852"/>
    <w:rsid w:val="00563C08"/>
    <w:rsid w:val="00563C46"/>
    <w:rsid w:val="00563CA6"/>
    <w:rsid w:val="00564122"/>
    <w:rsid w:val="00564298"/>
    <w:rsid w:val="005643C8"/>
    <w:rsid w:val="0056442E"/>
    <w:rsid w:val="00564689"/>
    <w:rsid w:val="00564800"/>
    <w:rsid w:val="00564875"/>
    <w:rsid w:val="00564A50"/>
    <w:rsid w:val="00564B09"/>
    <w:rsid w:val="00564C4E"/>
    <w:rsid w:val="00564D65"/>
    <w:rsid w:val="00565025"/>
    <w:rsid w:val="0056502F"/>
    <w:rsid w:val="00565311"/>
    <w:rsid w:val="005653BF"/>
    <w:rsid w:val="00565433"/>
    <w:rsid w:val="00565597"/>
    <w:rsid w:val="005657A2"/>
    <w:rsid w:val="005658B4"/>
    <w:rsid w:val="005658F6"/>
    <w:rsid w:val="00565DD9"/>
    <w:rsid w:val="0056628E"/>
    <w:rsid w:val="005664A8"/>
    <w:rsid w:val="0056666F"/>
    <w:rsid w:val="005667DC"/>
    <w:rsid w:val="0056683D"/>
    <w:rsid w:val="0056695A"/>
    <w:rsid w:val="00566B2B"/>
    <w:rsid w:val="00566C55"/>
    <w:rsid w:val="00566E99"/>
    <w:rsid w:val="0056712F"/>
    <w:rsid w:val="00567133"/>
    <w:rsid w:val="0056713F"/>
    <w:rsid w:val="00567233"/>
    <w:rsid w:val="00567244"/>
    <w:rsid w:val="0056754E"/>
    <w:rsid w:val="0056757B"/>
    <w:rsid w:val="00567656"/>
    <w:rsid w:val="00567924"/>
    <w:rsid w:val="00567B22"/>
    <w:rsid w:val="00567DAE"/>
    <w:rsid w:val="00567EE5"/>
    <w:rsid w:val="0057003E"/>
    <w:rsid w:val="0057032D"/>
    <w:rsid w:val="0057035F"/>
    <w:rsid w:val="0057056B"/>
    <w:rsid w:val="005705DD"/>
    <w:rsid w:val="0057063A"/>
    <w:rsid w:val="005706A4"/>
    <w:rsid w:val="00570745"/>
    <w:rsid w:val="00570B5A"/>
    <w:rsid w:val="00570E19"/>
    <w:rsid w:val="00570E4A"/>
    <w:rsid w:val="0057115E"/>
    <w:rsid w:val="005714B0"/>
    <w:rsid w:val="00571670"/>
    <w:rsid w:val="00571A50"/>
    <w:rsid w:val="0057204C"/>
    <w:rsid w:val="00572116"/>
    <w:rsid w:val="00572160"/>
    <w:rsid w:val="005727B5"/>
    <w:rsid w:val="00572860"/>
    <w:rsid w:val="00572A69"/>
    <w:rsid w:val="00572B14"/>
    <w:rsid w:val="00572BA3"/>
    <w:rsid w:val="0057303C"/>
    <w:rsid w:val="0057316E"/>
    <w:rsid w:val="00573244"/>
    <w:rsid w:val="00573634"/>
    <w:rsid w:val="0057375F"/>
    <w:rsid w:val="00573DBC"/>
    <w:rsid w:val="00574203"/>
    <w:rsid w:val="005743EF"/>
    <w:rsid w:val="00574815"/>
    <w:rsid w:val="005748E8"/>
    <w:rsid w:val="00574AE1"/>
    <w:rsid w:val="00574B03"/>
    <w:rsid w:val="00574D6B"/>
    <w:rsid w:val="00574DEE"/>
    <w:rsid w:val="00574EFA"/>
    <w:rsid w:val="0057508B"/>
    <w:rsid w:val="00575100"/>
    <w:rsid w:val="005755F7"/>
    <w:rsid w:val="005758A8"/>
    <w:rsid w:val="00575AA0"/>
    <w:rsid w:val="00575B1B"/>
    <w:rsid w:val="00576179"/>
    <w:rsid w:val="005763DA"/>
    <w:rsid w:val="0057661A"/>
    <w:rsid w:val="0057662A"/>
    <w:rsid w:val="00576C29"/>
    <w:rsid w:val="00576FD0"/>
    <w:rsid w:val="0057759E"/>
    <w:rsid w:val="00577653"/>
    <w:rsid w:val="00577798"/>
    <w:rsid w:val="00577948"/>
    <w:rsid w:val="00577C7F"/>
    <w:rsid w:val="00577D42"/>
    <w:rsid w:val="00577E67"/>
    <w:rsid w:val="00577F09"/>
    <w:rsid w:val="00580001"/>
    <w:rsid w:val="0058009F"/>
    <w:rsid w:val="00580315"/>
    <w:rsid w:val="005808BE"/>
    <w:rsid w:val="00580E5C"/>
    <w:rsid w:val="00580F49"/>
    <w:rsid w:val="00581037"/>
    <w:rsid w:val="00581197"/>
    <w:rsid w:val="005814EE"/>
    <w:rsid w:val="005814FB"/>
    <w:rsid w:val="0058153A"/>
    <w:rsid w:val="0058188A"/>
    <w:rsid w:val="00581A19"/>
    <w:rsid w:val="00581B13"/>
    <w:rsid w:val="00581C7A"/>
    <w:rsid w:val="00581EAE"/>
    <w:rsid w:val="00582178"/>
    <w:rsid w:val="005822BD"/>
    <w:rsid w:val="005822F2"/>
    <w:rsid w:val="005823CC"/>
    <w:rsid w:val="0058266F"/>
    <w:rsid w:val="005827BD"/>
    <w:rsid w:val="00582F96"/>
    <w:rsid w:val="00583490"/>
    <w:rsid w:val="0058375B"/>
    <w:rsid w:val="00583C92"/>
    <w:rsid w:val="00583DB9"/>
    <w:rsid w:val="0058413F"/>
    <w:rsid w:val="00584559"/>
    <w:rsid w:val="0058479E"/>
    <w:rsid w:val="00584925"/>
    <w:rsid w:val="00584AAB"/>
    <w:rsid w:val="00584B74"/>
    <w:rsid w:val="00584BF7"/>
    <w:rsid w:val="00584D8F"/>
    <w:rsid w:val="00584DD7"/>
    <w:rsid w:val="0058522A"/>
    <w:rsid w:val="005854B9"/>
    <w:rsid w:val="00585558"/>
    <w:rsid w:val="00585868"/>
    <w:rsid w:val="0058588D"/>
    <w:rsid w:val="00585B71"/>
    <w:rsid w:val="00585DAC"/>
    <w:rsid w:val="00585F1B"/>
    <w:rsid w:val="00585F83"/>
    <w:rsid w:val="00585FA8"/>
    <w:rsid w:val="00586039"/>
    <w:rsid w:val="0058639A"/>
    <w:rsid w:val="00586418"/>
    <w:rsid w:val="00586564"/>
    <w:rsid w:val="00586578"/>
    <w:rsid w:val="00586A35"/>
    <w:rsid w:val="00586C04"/>
    <w:rsid w:val="00586F49"/>
    <w:rsid w:val="005870DF"/>
    <w:rsid w:val="00587CA7"/>
    <w:rsid w:val="00587D0E"/>
    <w:rsid w:val="00587E08"/>
    <w:rsid w:val="00587E8B"/>
    <w:rsid w:val="00590826"/>
    <w:rsid w:val="00590BBE"/>
    <w:rsid w:val="00590C5C"/>
    <w:rsid w:val="00590CBC"/>
    <w:rsid w:val="00590D3E"/>
    <w:rsid w:val="00590DDA"/>
    <w:rsid w:val="00590DE9"/>
    <w:rsid w:val="00590E2D"/>
    <w:rsid w:val="00591092"/>
    <w:rsid w:val="005910C2"/>
    <w:rsid w:val="00591316"/>
    <w:rsid w:val="0059162B"/>
    <w:rsid w:val="00591B78"/>
    <w:rsid w:val="00591D53"/>
    <w:rsid w:val="00591F17"/>
    <w:rsid w:val="0059219B"/>
    <w:rsid w:val="00592305"/>
    <w:rsid w:val="005926D1"/>
    <w:rsid w:val="00592787"/>
    <w:rsid w:val="005928B6"/>
    <w:rsid w:val="00592B0B"/>
    <w:rsid w:val="00592D79"/>
    <w:rsid w:val="00592EA0"/>
    <w:rsid w:val="00592F57"/>
    <w:rsid w:val="00593289"/>
    <w:rsid w:val="005933DD"/>
    <w:rsid w:val="005933F9"/>
    <w:rsid w:val="00593B21"/>
    <w:rsid w:val="00593BBE"/>
    <w:rsid w:val="00594693"/>
    <w:rsid w:val="00594B63"/>
    <w:rsid w:val="005950A4"/>
    <w:rsid w:val="005951D9"/>
    <w:rsid w:val="0059594F"/>
    <w:rsid w:val="00595A91"/>
    <w:rsid w:val="00595ABA"/>
    <w:rsid w:val="00595E5E"/>
    <w:rsid w:val="00595EF2"/>
    <w:rsid w:val="005960A4"/>
    <w:rsid w:val="00596334"/>
    <w:rsid w:val="005963E7"/>
    <w:rsid w:val="0059688F"/>
    <w:rsid w:val="00596A62"/>
    <w:rsid w:val="00596C8C"/>
    <w:rsid w:val="00596CF5"/>
    <w:rsid w:val="00596DBD"/>
    <w:rsid w:val="0059728B"/>
    <w:rsid w:val="005973EB"/>
    <w:rsid w:val="00597426"/>
    <w:rsid w:val="00597441"/>
    <w:rsid w:val="0059755A"/>
    <w:rsid w:val="00597770"/>
    <w:rsid w:val="00597FF7"/>
    <w:rsid w:val="005A00F1"/>
    <w:rsid w:val="005A04A5"/>
    <w:rsid w:val="005A0626"/>
    <w:rsid w:val="005A0B80"/>
    <w:rsid w:val="005A0D1E"/>
    <w:rsid w:val="005A0D3A"/>
    <w:rsid w:val="005A0DF5"/>
    <w:rsid w:val="005A174C"/>
    <w:rsid w:val="005A1807"/>
    <w:rsid w:val="005A1C04"/>
    <w:rsid w:val="005A1CCE"/>
    <w:rsid w:val="005A21C6"/>
    <w:rsid w:val="005A2574"/>
    <w:rsid w:val="005A273F"/>
    <w:rsid w:val="005A27D5"/>
    <w:rsid w:val="005A2912"/>
    <w:rsid w:val="005A298C"/>
    <w:rsid w:val="005A2E7B"/>
    <w:rsid w:val="005A30A0"/>
    <w:rsid w:val="005A352D"/>
    <w:rsid w:val="005A3535"/>
    <w:rsid w:val="005A3C2B"/>
    <w:rsid w:val="005A3D7C"/>
    <w:rsid w:val="005A3E6F"/>
    <w:rsid w:val="005A42E0"/>
    <w:rsid w:val="005A441B"/>
    <w:rsid w:val="005A4431"/>
    <w:rsid w:val="005A4519"/>
    <w:rsid w:val="005A4612"/>
    <w:rsid w:val="005A46FA"/>
    <w:rsid w:val="005A4765"/>
    <w:rsid w:val="005A49A8"/>
    <w:rsid w:val="005A49C3"/>
    <w:rsid w:val="005A49E6"/>
    <w:rsid w:val="005A4CB9"/>
    <w:rsid w:val="005A4D57"/>
    <w:rsid w:val="005A4E35"/>
    <w:rsid w:val="005A505D"/>
    <w:rsid w:val="005A50B0"/>
    <w:rsid w:val="005A52EE"/>
    <w:rsid w:val="005A5337"/>
    <w:rsid w:val="005A5446"/>
    <w:rsid w:val="005A57AB"/>
    <w:rsid w:val="005A57F9"/>
    <w:rsid w:val="005A582B"/>
    <w:rsid w:val="005A5B80"/>
    <w:rsid w:val="005A5C1C"/>
    <w:rsid w:val="005A5C3B"/>
    <w:rsid w:val="005A5CEF"/>
    <w:rsid w:val="005A5D33"/>
    <w:rsid w:val="005A5D93"/>
    <w:rsid w:val="005A5DEE"/>
    <w:rsid w:val="005A5FDB"/>
    <w:rsid w:val="005A5FDF"/>
    <w:rsid w:val="005A5FF3"/>
    <w:rsid w:val="005A5FF8"/>
    <w:rsid w:val="005A6437"/>
    <w:rsid w:val="005A661B"/>
    <w:rsid w:val="005A6697"/>
    <w:rsid w:val="005A6729"/>
    <w:rsid w:val="005A69EB"/>
    <w:rsid w:val="005A6C20"/>
    <w:rsid w:val="005A6DC7"/>
    <w:rsid w:val="005A6E9C"/>
    <w:rsid w:val="005A74C1"/>
    <w:rsid w:val="005A7535"/>
    <w:rsid w:val="005A7816"/>
    <w:rsid w:val="005A79B7"/>
    <w:rsid w:val="005A7AA1"/>
    <w:rsid w:val="005A7EE8"/>
    <w:rsid w:val="005A7F8E"/>
    <w:rsid w:val="005B0115"/>
    <w:rsid w:val="005B013C"/>
    <w:rsid w:val="005B02DD"/>
    <w:rsid w:val="005B0960"/>
    <w:rsid w:val="005B0D86"/>
    <w:rsid w:val="005B0F3B"/>
    <w:rsid w:val="005B0F3D"/>
    <w:rsid w:val="005B1050"/>
    <w:rsid w:val="005B12D4"/>
    <w:rsid w:val="005B14E1"/>
    <w:rsid w:val="005B15E8"/>
    <w:rsid w:val="005B15F3"/>
    <w:rsid w:val="005B1667"/>
    <w:rsid w:val="005B178E"/>
    <w:rsid w:val="005B18EB"/>
    <w:rsid w:val="005B1AD6"/>
    <w:rsid w:val="005B1E27"/>
    <w:rsid w:val="005B2372"/>
    <w:rsid w:val="005B2394"/>
    <w:rsid w:val="005B2B91"/>
    <w:rsid w:val="005B2C25"/>
    <w:rsid w:val="005B2E0D"/>
    <w:rsid w:val="005B3018"/>
    <w:rsid w:val="005B30EC"/>
    <w:rsid w:val="005B3336"/>
    <w:rsid w:val="005B3500"/>
    <w:rsid w:val="005B359B"/>
    <w:rsid w:val="005B362F"/>
    <w:rsid w:val="005B3A04"/>
    <w:rsid w:val="005B3E5C"/>
    <w:rsid w:val="005B3F17"/>
    <w:rsid w:val="005B40FF"/>
    <w:rsid w:val="005B4572"/>
    <w:rsid w:val="005B45BE"/>
    <w:rsid w:val="005B460C"/>
    <w:rsid w:val="005B49B4"/>
    <w:rsid w:val="005B5154"/>
    <w:rsid w:val="005B5260"/>
    <w:rsid w:val="005B5285"/>
    <w:rsid w:val="005B52EA"/>
    <w:rsid w:val="005B53CC"/>
    <w:rsid w:val="005B548B"/>
    <w:rsid w:val="005B554F"/>
    <w:rsid w:val="005B5626"/>
    <w:rsid w:val="005B564F"/>
    <w:rsid w:val="005B567B"/>
    <w:rsid w:val="005B5770"/>
    <w:rsid w:val="005B5A93"/>
    <w:rsid w:val="005B5BFD"/>
    <w:rsid w:val="005B5E54"/>
    <w:rsid w:val="005B5F45"/>
    <w:rsid w:val="005B636E"/>
    <w:rsid w:val="005B648B"/>
    <w:rsid w:val="005B660E"/>
    <w:rsid w:val="005B6726"/>
    <w:rsid w:val="005B67DA"/>
    <w:rsid w:val="005B6976"/>
    <w:rsid w:val="005B6F2C"/>
    <w:rsid w:val="005B7093"/>
    <w:rsid w:val="005B70F3"/>
    <w:rsid w:val="005B71D9"/>
    <w:rsid w:val="005B7247"/>
    <w:rsid w:val="005B7721"/>
    <w:rsid w:val="005B7727"/>
    <w:rsid w:val="005B78EB"/>
    <w:rsid w:val="005B7A65"/>
    <w:rsid w:val="005B7AA9"/>
    <w:rsid w:val="005B7CD3"/>
    <w:rsid w:val="005C0414"/>
    <w:rsid w:val="005C0418"/>
    <w:rsid w:val="005C0EE0"/>
    <w:rsid w:val="005C1159"/>
    <w:rsid w:val="005C127C"/>
    <w:rsid w:val="005C15D6"/>
    <w:rsid w:val="005C15DF"/>
    <w:rsid w:val="005C167F"/>
    <w:rsid w:val="005C1715"/>
    <w:rsid w:val="005C1892"/>
    <w:rsid w:val="005C1C52"/>
    <w:rsid w:val="005C1FCF"/>
    <w:rsid w:val="005C20CD"/>
    <w:rsid w:val="005C219F"/>
    <w:rsid w:val="005C23DB"/>
    <w:rsid w:val="005C25D4"/>
    <w:rsid w:val="005C2811"/>
    <w:rsid w:val="005C2A3F"/>
    <w:rsid w:val="005C2C1D"/>
    <w:rsid w:val="005C3188"/>
    <w:rsid w:val="005C3452"/>
    <w:rsid w:val="005C35F2"/>
    <w:rsid w:val="005C38E5"/>
    <w:rsid w:val="005C3926"/>
    <w:rsid w:val="005C39CE"/>
    <w:rsid w:val="005C39D8"/>
    <w:rsid w:val="005C3DDD"/>
    <w:rsid w:val="005C4127"/>
    <w:rsid w:val="005C478C"/>
    <w:rsid w:val="005C48DC"/>
    <w:rsid w:val="005C4A5A"/>
    <w:rsid w:val="005C4A89"/>
    <w:rsid w:val="005C4E21"/>
    <w:rsid w:val="005C4F51"/>
    <w:rsid w:val="005C504D"/>
    <w:rsid w:val="005C507B"/>
    <w:rsid w:val="005C51A3"/>
    <w:rsid w:val="005C53EC"/>
    <w:rsid w:val="005C555E"/>
    <w:rsid w:val="005C5A00"/>
    <w:rsid w:val="005C5A3D"/>
    <w:rsid w:val="005C5B82"/>
    <w:rsid w:val="005C640A"/>
    <w:rsid w:val="005C65AF"/>
    <w:rsid w:val="005C66CB"/>
    <w:rsid w:val="005C67E0"/>
    <w:rsid w:val="005C6BB6"/>
    <w:rsid w:val="005C6FA3"/>
    <w:rsid w:val="005C71EB"/>
    <w:rsid w:val="005C71FE"/>
    <w:rsid w:val="005C73B2"/>
    <w:rsid w:val="005C7455"/>
    <w:rsid w:val="005C75FB"/>
    <w:rsid w:val="005C76F3"/>
    <w:rsid w:val="005C7C95"/>
    <w:rsid w:val="005C7F7B"/>
    <w:rsid w:val="005D030A"/>
    <w:rsid w:val="005D0545"/>
    <w:rsid w:val="005D0951"/>
    <w:rsid w:val="005D0CE0"/>
    <w:rsid w:val="005D0F59"/>
    <w:rsid w:val="005D0FDC"/>
    <w:rsid w:val="005D135F"/>
    <w:rsid w:val="005D1603"/>
    <w:rsid w:val="005D171B"/>
    <w:rsid w:val="005D18E1"/>
    <w:rsid w:val="005D190D"/>
    <w:rsid w:val="005D1BF2"/>
    <w:rsid w:val="005D205C"/>
    <w:rsid w:val="005D24CA"/>
    <w:rsid w:val="005D291C"/>
    <w:rsid w:val="005D2942"/>
    <w:rsid w:val="005D2B3E"/>
    <w:rsid w:val="005D2C7B"/>
    <w:rsid w:val="005D2C85"/>
    <w:rsid w:val="005D2F34"/>
    <w:rsid w:val="005D3050"/>
    <w:rsid w:val="005D363F"/>
    <w:rsid w:val="005D3921"/>
    <w:rsid w:val="005D3990"/>
    <w:rsid w:val="005D3A72"/>
    <w:rsid w:val="005D3B65"/>
    <w:rsid w:val="005D3F16"/>
    <w:rsid w:val="005D414D"/>
    <w:rsid w:val="005D4221"/>
    <w:rsid w:val="005D452C"/>
    <w:rsid w:val="005D4585"/>
    <w:rsid w:val="005D48BA"/>
    <w:rsid w:val="005D4D64"/>
    <w:rsid w:val="005D4F2D"/>
    <w:rsid w:val="005D4F45"/>
    <w:rsid w:val="005D5217"/>
    <w:rsid w:val="005D5700"/>
    <w:rsid w:val="005D5891"/>
    <w:rsid w:val="005D6114"/>
    <w:rsid w:val="005D6655"/>
    <w:rsid w:val="005D6837"/>
    <w:rsid w:val="005D6AF1"/>
    <w:rsid w:val="005D6E7B"/>
    <w:rsid w:val="005D6ECF"/>
    <w:rsid w:val="005D7043"/>
    <w:rsid w:val="005D704F"/>
    <w:rsid w:val="005D714B"/>
    <w:rsid w:val="005D7251"/>
    <w:rsid w:val="005D73D7"/>
    <w:rsid w:val="005D7670"/>
    <w:rsid w:val="005D76A4"/>
    <w:rsid w:val="005D775A"/>
    <w:rsid w:val="005D7785"/>
    <w:rsid w:val="005D78AE"/>
    <w:rsid w:val="005D7B23"/>
    <w:rsid w:val="005D7C29"/>
    <w:rsid w:val="005E050D"/>
    <w:rsid w:val="005E058E"/>
    <w:rsid w:val="005E0B16"/>
    <w:rsid w:val="005E0CC1"/>
    <w:rsid w:val="005E0FFC"/>
    <w:rsid w:val="005E11B5"/>
    <w:rsid w:val="005E13DD"/>
    <w:rsid w:val="005E1541"/>
    <w:rsid w:val="005E1741"/>
    <w:rsid w:val="005E186D"/>
    <w:rsid w:val="005E18BF"/>
    <w:rsid w:val="005E1F4B"/>
    <w:rsid w:val="005E1F9A"/>
    <w:rsid w:val="005E20BA"/>
    <w:rsid w:val="005E255F"/>
    <w:rsid w:val="005E25D9"/>
    <w:rsid w:val="005E29E5"/>
    <w:rsid w:val="005E2A76"/>
    <w:rsid w:val="005E2CAC"/>
    <w:rsid w:val="005E2E65"/>
    <w:rsid w:val="005E2F09"/>
    <w:rsid w:val="005E36A8"/>
    <w:rsid w:val="005E36D6"/>
    <w:rsid w:val="005E378B"/>
    <w:rsid w:val="005E3B8A"/>
    <w:rsid w:val="005E3D68"/>
    <w:rsid w:val="005E4022"/>
    <w:rsid w:val="005E4165"/>
    <w:rsid w:val="005E420D"/>
    <w:rsid w:val="005E42AA"/>
    <w:rsid w:val="005E42B3"/>
    <w:rsid w:val="005E4338"/>
    <w:rsid w:val="005E460B"/>
    <w:rsid w:val="005E4899"/>
    <w:rsid w:val="005E4AA0"/>
    <w:rsid w:val="005E4AE8"/>
    <w:rsid w:val="005E52E7"/>
    <w:rsid w:val="005E5393"/>
    <w:rsid w:val="005E5589"/>
    <w:rsid w:val="005E5790"/>
    <w:rsid w:val="005E59BD"/>
    <w:rsid w:val="005E5AB4"/>
    <w:rsid w:val="005E5EFA"/>
    <w:rsid w:val="005E602A"/>
    <w:rsid w:val="005E63F8"/>
    <w:rsid w:val="005E6540"/>
    <w:rsid w:val="005E656F"/>
    <w:rsid w:val="005E6652"/>
    <w:rsid w:val="005E66C5"/>
    <w:rsid w:val="005E670A"/>
    <w:rsid w:val="005E6746"/>
    <w:rsid w:val="005E6828"/>
    <w:rsid w:val="005E6E13"/>
    <w:rsid w:val="005E72BF"/>
    <w:rsid w:val="005E789A"/>
    <w:rsid w:val="005E7B56"/>
    <w:rsid w:val="005E7CED"/>
    <w:rsid w:val="005E7D18"/>
    <w:rsid w:val="005E7E9A"/>
    <w:rsid w:val="005E7EDE"/>
    <w:rsid w:val="005F02C9"/>
    <w:rsid w:val="005F045A"/>
    <w:rsid w:val="005F06ED"/>
    <w:rsid w:val="005F07A4"/>
    <w:rsid w:val="005F0D75"/>
    <w:rsid w:val="005F0EAC"/>
    <w:rsid w:val="005F0FF1"/>
    <w:rsid w:val="005F11DF"/>
    <w:rsid w:val="005F1279"/>
    <w:rsid w:val="005F1791"/>
    <w:rsid w:val="005F17F6"/>
    <w:rsid w:val="005F1893"/>
    <w:rsid w:val="005F18D1"/>
    <w:rsid w:val="005F19DE"/>
    <w:rsid w:val="005F1C32"/>
    <w:rsid w:val="005F1D0F"/>
    <w:rsid w:val="005F1DB3"/>
    <w:rsid w:val="005F1DE0"/>
    <w:rsid w:val="005F211D"/>
    <w:rsid w:val="005F248D"/>
    <w:rsid w:val="005F24AF"/>
    <w:rsid w:val="005F2620"/>
    <w:rsid w:val="005F2636"/>
    <w:rsid w:val="005F2694"/>
    <w:rsid w:val="005F27F6"/>
    <w:rsid w:val="005F28A7"/>
    <w:rsid w:val="005F28B1"/>
    <w:rsid w:val="005F2CFD"/>
    <w:rsid w:val="005F2D3B"/>
    <w:rsid w:val="005F2D40"/>
    <w:rsid w:val="005F336A"/>
    <w:rsid w:val="005F3AFE"/>
    <w:rsid w:val="005F3B46"/>
    <w:rsid w:val="005F3B7C"/>
    <w:rsid w:val="005F3CE7"/>
    <w:rsid w:val="005F3E63"/>
    <w:rsid w:val="005F4008"/>
    <w:rsid w:val="005F4207"/>
    <w:rsid w:val="005F433F"/>
    <w:rsid w:val="005F4667"/>
    <w:rsid w:val="005F488C"/>
    <w:rsid w:val="005F49DB"/>
    <w:rsid w:val="005F4C7C"/>
    <w:rsid w:val="005F4CD7"/>
    <w:rsid w:val="005F4D66"/>
    <w:rsid w:val="005F4FAF"/>
    <w:rsid w:val="005F5160"/>
    <w:rsid w:val="005F5218"/>
    <w:rsid w:val="005F58F7"/>
    <w:rsid w:val="005F5EF4"/>
    <w:rsid w:val="005F5F00"/>
    <w:rsid w:val="005F5F12"/>
    <w:rsid w:val="005F654F"/>
    <w:rsid w:val="005F6B7D"/>
    <w:rsid w:val="005F6B99"/>
    <w:rsid w:val="005F6C43"/>
    <w:rsid w:val="005F6D58"/>
    <w:rsid w:val="005F6E23"/>
    <w:rsid w:val="005F6EC3"/>
    <w:rsid w:val="005F7023"/>
    <w:rsid w:val="005F7449"/>
    <w:rsid w:val="005F7524"/>
    <w:rsid w:val="005F75DB"/>
    <w:rsid w:val="005F7665"/>
    <w:rsid w:val="005F796B"/>
    <w:rsid w:val="005F7E9A"/>
    <w:rsid w:val="0060038A"/>
    <w:rsid w:val="00600552"/>
    <w:rsid w:val="006006B9"/>
    <w:rsid w:val="006008B9"/>
    <w:rsid w:val="00600931"/>
    <w:rsid w:val="006011F0"/>
    <w:rsid w:val="0060142F"/>
    <w:rsid w:val="0060158C"/>
    <w:rsid w:val="006015CF"/>
    <w:rsid w:val="00601BF2"/>
    <w:rsid w:val="006022A4"/>
    <w:rsid w:val="00602433"/>
    <w:rsid w:val="00602531"/>
    <w:rsid w:val="00602646"/>
    <w:rsid w:val="006027CE"/>
    <w:rsid w:val="006028AB"/>
    <w:rsid w:val="006029B4"/>
    <w:rsid w:val="00602CB2"/>
    <w:rsid w:val="00602D3E"/>
    <w:rsid w:val="00602D85"/>
    <w:rsid w:val="00602E08"/>
    <w:rsid w:val="00602FB5"/>
    <w:rsid w:val="006033A7"/>
    <w:rsid w:val="0060348B"/>
    <w:rsid w:val="006039E0"/>
    <w:rsid w:val="00603B3D"/>
    <w:rsid w:val="00603CE8"/>
    <w:rsid w:val="00603DDF"/>
    <w:rsid w:val="006043F3"/>
    <w:rsid w:val="006046B4"/>
    <w:rsid w:val="006046DA"/>
    <w:rsid w:val="00605A09"/>
    <w:rsid w:val="00605A2E"/>
    <w:rsid w:val="00605A8E"/>
    <w:rsid w:val="00605B09"/>
    <w:rsid w:val="00605C19"/>
    <w:rsid w:val="00605D52"/>
    <w:rsid w:val="0060616A"/>
    <w:rsid w:val="006063B9"/>
    <w:rsid w:val="0060691D"/>
    <w:rsid w:val="00606B70"/>
    <w:rsid w:val="00607188"/>
    <w:rsid w:val="0060727A"/>
    <w:rsid w:val="006072AC"/>
    <w:rsid w:val="00607329"/>
    <w:rsid w:val="00607516"/>
    <w:rsid w:val="006078A2"/>
    <w:rsid w:val="00607A89"/>
    <w:rsid w:val="00607CED"/>
    <w:rsid w:val="00607D42"/>
    <w:rsid w:val="00607E1A"/>
    <w:rsid w:val="00607F25"/>
    <w:rsid w:val="0061007B"/>
    <w:rsid w:val="00610262"/>
    <w:rsid w:val="00610288"/>
    <w:rsid w:val="006102F4"/>
    <w:rsid w:val="00610314"/>
    <w:rsid w:val="006104AD"/>
    <w:rsid w:val="0061102F"/>
    <w:rsid w:val="00611079"/>
    <w:rsid w:val="00611253"/>
    <w:rsid w:val="0061155F"/>
    <w:rsid w:val="006117DE"/>
    <w:rsid w:val="00611AB9"/>
    <w:rsid w:val="00611D53"/>
    <w:rsid w:val="00612587"/>
    <w:rsid w:val="00612CC0"/>
    <w:rsid w:val="006136E6"/>
    <w:rsid w:val="00613815"/>
    <w:rsid w:val="0061386D"/>
    <w:rsid w:val="00613A37"/>
    <w:rsid w:val="00613EE6"/>
    <w:rsid w:val="00613EEB"/>
    <w:rsid w:val="0061472E"/>
    <w:rsid w:val="00614F95"/>
    <w:rsid w:val="006150D0"/>
    <w:rsid w:val="006151EC"/>
    <w:rsid w:val="00615444"/>
    <w:rsid w:val="00615451"/>
    <w:rsid w:val="00615553"/>
    <w:rsid w:val="00615815"/>
    <w:rsid w:val="0061584F"/>
    <w:rsid w:val="006158D8"/>
    <w:rsid w:val="00616550"/>
    <w:rsid w:val="0061682C"/>
    <w:rsid w:val="00616A04"/>
    <w:rsid w:val="00616A37"/>
    <w:rsid w:val="00616AF6"/>
    <w:rsid w:val="00617208"/>
    <w:rsid w:val="006174A2"/>
    <w:rsid w:val="006177A2"/>
    <w:rsid w:val="006177AF"/>
    <w:rsid w:val="00617857"/>
    <w:rsid w:val="00620018"/>
    <w:rsid w:val="0062062A"/>
    <w:rsid w:val="0062098D"/>
    <w:rsid w:val="00620A92"/>
    <w:rsid w:val="00620B3A"/>
    <w:rsid w:val="00620BD0"/>
    <w:rsid w:val="00621356"/>
    <w:rsid w:val="0062144D"/>
    <w:rsid w:val="006214E5"/>
    <w:rsid w:val="006217FA"/>
    <w:rsid w:val="00621858"/>
    <w:rsid w:val="00622518"/>
    <w:rsid w:val="00622608"/>
    <w:rsid w:val="00622A08"/>
    <w:rsid w:val="00622C29"/>
    <w:rsid w:val="00622D1D"/>
    <w:rsid w:val="006233C3"/>
    <w:rsid w:val="00623438"/>
    <w:rsid w:val="0062349B"/>
    <w:rsid w:val="00623503"/>
    <w:rsid w:val="00623A4C"/>
    <w:rsid w:val="00623BC0"/>
    <w:rsid w:val="00623C67"/>
    <w:rsid w:val="00623D51"/>
    <w:rsid w:val="00623D80"/>
    <w:rsid w:val="00623EB0"/>
    <w:rsid w:val="00623FDC"/>
    <w:rsid w:val="006240BE"/>
    <w:rsid w:val="00624133"/>
    <w:rsid w:val="00624703"/>
    <w:rsid w:val="00624719"/>
    <w:rsid w:val="00624A21"/>
    <w:rsid w:val="00625668"/>
    <w:rsid w:val="00625AB3"/>
    <w:rsid w:val="00625B87"/>
    <w:rsid w:val="00625E79"/>
    <w:rsid w:val="00625F5D"/>
    <w:rsid w:val="00625F81"/>
    <w:rsid w:val="00625FD6"/>
    <w:rsid w:val="006260FA"/>
    <w:rsid w:val="006266B5"/>
    <w:rsid w:val="00626AF6"/>
    <w:rsid w:val="00626DA0"/>
    <w:rsid w:val="00626DA7"/>
    <w:rsid w:val="006270F9"/>
    <w:rsid w:val="0062736B"/>
    <w:rsid w:val="006277CB"/>
    <w:rsid w:val="00627A7A"/>
    <w:rsid w:val="00627A8E"/>
    <w:rsid w:val="00627D4C"/>
    <w:rsid w:val="00627E08"/>
    <w:rsid w:val="00627EE9"/>
    <w:rsid w:val="00627F06"/>
    <w:rsid w:val="0063003E"/>
    <w:rsid w:val="00630728"/>
    <w:rsid w:val="0063087C"/>
    <w:rsid w:val="0063095D"/>
    <w:rsid w:val="00630A07"/>
    <w:rsid w:val="00630A28"/>
    <w:rsid w:val="00630BFA"/>
    <w:rsid w:val="00630CF3"/>
    <w:rsid w:val="00630DD8"/>
    <w:rsid w:val="00630E99"/>
    <w:rsid w:val="0063134F"/>
    <w:rsid w:val="0063158C"/>
    <w:rsid w:val="00631768"/>
    <w:rsid w:val="00631988"/>
    <w:rsid w:val="00631AB2"/>
    <w:rsid w:val="00631B47"/>
    <w:rsid w:val="00631D1F"/>
    <w:rsid w:val="0063216D"/>
    <w:rsid w:val="00632A23"/>
    <w:rsid w:val="00632C3D"/>
    <w:rsid w:val="00632FBF"/>
    <w:rsid w:val="006333BB"/>
    <w:rsid w:val="00633880"/>
    <w:rsid w:val="006338D5"/>
    <w:rsid w:val="006341FF"/>
    <w:rsid w:val="00634276"/>
    <w:rsid w:val="0063444C"/>
    <w:rsid w:val="00634974"/>
    <w:rsid w:val="00634D25"/>
    <w:rsid w:val="00634F00"/>
    <w:rsid w:val="00634F44"/>
    <w:rsid w:val="00635195"/>
    <w:rsid w:val="006351DE"/>
    <w:rsid w:val="0063545B"/>
    <w:rsid w:val="0063597D"/>
    <w:rsid w:val="00635DF1"/>
    <w:rsid w:val="0063628C"/>
    <w:rsid w:val="006362A9"/>
    <w:rsid w:val="006363D2"/>
    <w:rsid w:val="0063648E"/>
    <w:rsid w:val="00636509"/>
    <w:rsid w:val="0063673A"/>
    <w:rsid w:val="00636978"/>
    <w:rsid w:val="00636DAC"/>
    <w:rsid w:val="006371C1"/>
    <w:rsid w:val="00637534"/>
    <w:rsid w:val="00637B77"/>
    <w:rsid w:val="00637CF3"/>
    <w:rsid w:val="00640444"/>
    <w:rsid w:val="0064064A"/>
    <w:rsid w:val="00640813"/>
    <w:rsid w:val="0064090A"/>
    <w:rsid w:val="00640995"/>
    <w:rsid w:val="00640D35"/>
    <w:rsid w:val="00640DF2"/>
    <w:rsid w:val="00640F0F"/>
    <w:rsid w:val="00641087"/>
    <w:rsid w:val="00641235"/>
    <w:rsid w:val="006412E1"/>
    <w:rsid w:val="006415C8"/>
    <w:rsid w:val="00641862"/>
    <w:rsid w:val="00641888"/>
    <w:rsid w:val="00641FBA"/>
    <w:rsid w:val="00642083"/>
    <w:rsid w:val="006420CE"/>
    <w:rsid w:val="006422C7"/>
    <w:rsid w:val="0064293A"/>
    <w:rsid w:val="0064298C"/>
    <w:rsid w:val="00642B4E"/>
    <w:rsid w:val="00642CF4"/>
    <w:rsid w:val="00642F5E"/>
    <w:rsid w:val="00643155"/>
    <w:rsid w:val="006431BE"/>
    <w:rsid w:val="00643216"/>
    <w:rsid w:val="00643373"/>
    <w:rsid w:val="0064340B"/>
    <w:rsid w:val="00643526"/>
    <w:rsid w:val="00643B74"/>
    <w:rsid w:val="00643B7E"/>
    <w:rsid w:val="00643BAF"/>
    <w:rsid w:val="00643DF3"/>
    <w:rsid w:val="00643EC7"/>
    <w:rsid w:val="0064422E"/>
    <w:rsid w:val="0064475E"/>
    <w:rsid w:val="006447B4"/>
    <w:rsid w:val="006448B5"/>
    <w:rsid w:val="00644BC5"/>
    <w:rsid w:val="00644C4F"/>
    <w:rsid w:val="00645378"/>
    <w:rsid w:val="00645797"/>
    <w:rsid w:val="00645A08"/>
    <w:rsid w:val="00645AF2"/>
    <w:rsid w:val="0064607F"/>
    <w:rsid w:val="00646312"/>
    <w:rsid w:val="00646643"/>
    <w:rsid w:val="00646A80"/>
    <w:rsid w:val="00646ABC"/>
    <w:rsid w:val="00647547"/>
    <w:rsid w:val="0064765B"/>
    <w:rsid w:val="00647963"/>
    <w:rsid w:val="00647CAF"/>
    <w:rsid w:val="00647F1B"/>
    <w:rsid w:val="0065002C"/>
    <w:rsid w:val="00650256"/>
    <w:rsid w:val="006503FD"/>
    <w:rsid w:val="006504FB"/>
    <w:rsid w:val="0065050E"/>
    <w:rsid w:val="006509B0"/>
    <w:rsid w:val="00650A30"/>
    <w:rsid w:val="00650CD4"/>
    <w:rsid w:val="00650E2C"/>
    <w:rsid w:val="00650FED"/>
    <w:rsid w:val="00651014"/>
    <w:rsid w:val="006510A7"/>
    <w:rsid w:val="006511D2"/>
    <w:rsid w:val="00651234"/>
    <w:rsid w:val="0065138E"/>
    <w:rsid w:val="006516AD"/>
    <w:rsid w:val="00651785"/>
    <w:rsid w:val="00651990"/>
    <w:rsid w:val="00651EC6"/>
    <w:rsid w:val="00651FAF"/>
    <w:rsid w:val="006525F9"/>
    <w:rsid w:val="006526A4"/>
    <w:rsid w:val="00652706"/>
    <w:rsid w:val="00652865"/>
    <w:rsid w:val="00652A24"/>
    <w:rsid w:val="00653277"/>
    <w:rsid w:val="00653527"/>
    <w:rsid w:val="00653531"/>
    <w:rsid w:val="00653888"/>
    <w:rsid w:val="00653CB3"/>
    <w:rsid w:val="00653E8B"/>
    <w:rsid w:val="0065406E"/>
    <w:rsid w:val="00654100"/>
    <w:rsid w:val="00654106"/>
    <w:rsid w:val="006542A2"/>
    <w:rsid w:val="0065432F"/>
    <w:rsid w:val="006546AB"/>
    <w:rsid w:val="00654999"/>
    <w:rsid w:val="00654D9E"/>
    <w:rsid w:val="00654E1C"/>
    <w:rsid w:val="00654EE8"/>
    <w:rsid w:val="00655438"/>
    <w:rsid w:val="00655541"/>
    <w:rsid w:val="00655612"/>
    <w:rsid w:val="006556CD"/>
    <w:rsid w:val="00655889"/>
    <w:rsid w:val="00655AED"/>
    <w:rsid w:val="00655B41"/>
    <w:rsid w:val="00655F24"/>
    <w:rsid w:val="00655F95"/>
    <w:rsid w:val="00656278"/>
    <w:rsid w:val="006563BE"/>
    <w:rsid w:val="006564AC"/>
    <w:rsid w:val="006565C1"/>
    <w:rsid w:val="006565D1"/>
    <w:rsid w:val="00656999"/>
    <w:rsid w:val="00656A0D"/>
    <w:rsid w:val="00656F03"/>
    <w:rsid w:val="0065706C"/>
    <w:rsid w:val="006570FD"/>
    <w:rsid w:val="006575BB"/>
    <w:rsid w:val="0065785D"/>
    <w:rsid w:val="00657ADA"/>
    <w:rsid w:val="00657E99"/>
    <w:rsid w:val="00657EE8"/>
    <w:rsid w:val="00657F26"/>
    <w:rsid w:val="006604B4"/>
    <w:rsid w:val="0066067E"/>
    <w:rsid w:val="006606FD"/>
    <w:rsid w:val="0066096B"/>
    <w:rsid w:val="00660A07"/>
    <w:rsid w:val="00660ABE"/>
    <w:rsid w:val="00660AE4"/>
    <w:rsid w:val="00660B7B"/>
    <w:rsid w:val="00660BAF"/>
    <w:rsid w:val="00661024"/>
    <w:rsid w:val="0066128B"/>
    <w:rsid w:val="0066178B"/>
    <w:rsid w:val="00661899"/>
    <w:rsid w:val="00661924"/>
    <w:rsid w:val="00661BE9"/>
    <w:rsid w:val="00661E51"/>
    <w:rsid w:val="00661EA5"/>
    <w:rsid w:val="0066200D"/>
    <w:rsid w:val="0066204E"/>
    <w:rsid w:val="006621A8"/>
    <w:rsid w:val="0066222C"/>
    <w:rsid w:val="006622A4"/>
    <w:rsid w:val="00662373"/>
    <w:rsid w:val="00662396"/>
    <w:rsid w:val="006623D3"/>
    <w:rsid w:val="006624D8"/>
    <w:rsid w:val="0066258E"/>
    <w:rsid w:val="006625F6"/>
    <w:rsid w:val="00662DD7"/>
    <w:rsid w:val="00662E58"/>
    <w:rsid w:val="00663646"/>
    <w:rsid w:val="006639A5"/>
    <w:rsid w:val="00663A09"/>
    <w:rsid w:val="00663AA0"/>
    <w:rsid w:val="00663B56"/>
    <w:rsid w:val="00663E14"/>
    <w:rsid w:val="00663F98"/>
    <w:rsid w:val="006640B8"/>
    <w:rsid w:val="0066411D"/>
    <w:rsid w:val="00664145"/>
    <w:rsid w:val="00664432"/>
    <w:rsid w:val="006644BA"/>
    <w:rsid w:val="0066450B"/>
    <w:rsid w:val="00664662"/>
    <w:rsid w:val="00664AFE"/>
    <w:rsid w:val="00664E7B"/>
    <w:rsid w:val="006650C1"/>
    <w:rsid w:val="0066552C"/>
    <w:rsid w:val="006658E1"/>
    <w:rsid w:val="00665C25"/>
    <w:rsid w:val="006661A7"/>
    <w:rsid w:val="006662BD"/>
    <w:rsid w:val="0066632B"/>
    <w:rsid w:val="006665FD"/>
    <w:rsid w:val="006667B6"/>
    <w:rsid w:val="006668AE"/>
    <w:rsid w:val="00666B36"/>
    <w:rsid w:val="006670A8"/>
    <w:rsid w:val="006671CF"/>
    <w:rsid w:val="00667535"/>
    <w:rsid w:val="00667872"/>
    <w:rsid w:val="006679A8"/>
    <w:rsid w:val="00667FC8"/>
    <w:rsid w:val="00670144"/>
    <w:rsid w:val="00670518"/>
    <w:rsid w:val="0067061E"/>
    <w:rsid w:val="006709C1"/>
    <w:rsid w:val="006709DD"/>
    <w:rsid w:val="00670BFB"/>
    <w:rsid w:val="00670EE9"/>
    <w:rsid w:val="006711C0"/>
    <w:rsid w:val="006712EE"/>
    <w:rsid w:val="00671319"/>
    <w:rsid w:val="00671339"/>
    <w:rsid w:val="00671420"/>
    <w:rsid w:val="006717A7"/>
    <w:rsid w:val="00671AF9"/>
    <w:rsid w:val="00671D1D"/>
    <w:rsid w:val="00671EDA"/>
    <w:rsid w:val="00671F4A"/>
    <w:rsid w:val="006720DE"/>
    <w:rsid w:val="0067217C"/>
    <w:rsid w:val="00672273"/>
    <w:rsid w:val="00672309"/>
    <w:rsid w:val="0067237F"/>
    <w:rsid w:val="006723F7"/>
    <w:rsid w:val="00672756"/>
    <w:rsid w:val="006728B7"/>
    <w:rsid w:val="006734F9"/>
    <w:rsid w:val="00673825"/>
    <w:rsid w:val="00673901"/>
    <w:rsid w:val="006739DD"/>
    <w:rsid w:val="00673FC0"/>
    <w:rsid w:val="006744B0"/>
    <w:rsid w:val="006747DA"/>
    <w:rsid w:val="00674AE0"/>
    <w:rsid w:val="00674F6D"/>
    <w:rsid w:val="006751A6"/>
    <w:rsid w:val="006752A0"/>
    <w:rsid w:val="006754B3"/>
    <w:rsid w:val="006757E8"/>
    <w:rsid w:val="00675BB1"/>
    <w:rsid w:val="00675EC6"/>
    <w:rsid w:val="006762B2"/>
    <w:rsid w:val="006763BB"/>
    <w:rsid w:val="00676489"/>
    <w:rsid w:val="006765CD"/>
    <w:rsid w:val="00676607"/>
    <w:rsid w:val="00676D0F"/>
    <w:rsid w:val="00676D3C"/>
    <w:rsid w:val="00676ECA"/>
    <w:rsid w:val="0067705A"/>
    <w:rsid w:val="0067712B"/>
    <w:rsid w:val="00677368"/>
    <w:rsid w:val="00677464"/>
    <w:rsid w:val="006774B9"/>
    <w:rsid w:val="00677641"/>
    <w:rsid w:val="00677767"/>
    <w:rsid w:val="00677F00"/>
    <w:rsid w:val="0068017F"/>
    <w:rsid w:val="00680346"/>
    <w:rsid w:val="006806E4"/>
    <w:rsid w:val="0068081D"/>
    <w:rsid w:val="0068087A"/>
    <w:rsid w:val="00680BDA"/>
    <w:rsid w:val="00680D6C"/>
    <w:rsid w:val="00681065"/>
    <w:rsid w:val="006810F2"/>
    <w:rsid w:val="006813B6"/>
    <w:rsid w:val="006813F6"/>
    <w:rsid w:val="00681564"/>
    <w:rsid w:val="006815ED"/>
    <w:rsid w:val="00681604"/>
    <w:rsid w:val="00681A0F"/>
    <w:rsid w:val="00681F7A"/>
    <w:rsid w:val="00681F9A"/>
    <w:rsid w:val="006821DC"/>
    <w:rsid w:val="00682436"/>
    <w:rsid w:val="0068273A"/>
    <w:rsid w:val="0068286F"/>
    <w:rsid w:val="00682926"/>
    <w:rsid w:val="00682A82"/>
    <w:rsid w:val="00682B51"/>
    <w:rsid w:val="00682BBF"/>
    <w:rsid w:val="00682CFD"/>
    <w:rsid w:val="00682DC1"/>
    <w:rsid w:val="006831F0"/>
    <w:rsid w:val="006835BB"/>
    <w:rsid w:val="00683763"/>
    <w:rsid w:val="006838C7"/>
    <w:rsid w:val="0068397C"/>
    <w:rsid w:val="00683B3E"/>
    <w:rsid w:val="00683EA7"/>
    <w:rsid w:val="00684227"/>
    <w:rsid w:val="0068438A"/>
    <w:rsid w:val="00684393"/>
    <w:rsid w:val="00684512"/>
    <w:rsid w:val="0068464D"/>
    <w:rsid w:val="0068465A"/>
    <w:rsid w:val="006846D3"/>
    <w:rsid w:val="006847BC"/>
    <w:rsid w:val="00684E79"/>
    <w:rsid w:val="00685114"/>
    <w:rsid w:val="00685274"/>
    <w:rsid w:val="0068528D"/>
    <w:rsid w:val="0068538C"/>
    <w:rsid w:val="006858CB"/>
    <w:rsid w:val="00685975"/>
    <w:rsid w:val="00685A69"/>
    <w:rsid w:val="00685DD6"/>
    <w:rsid w:val="006865C8"/>
    <w:rsid w:val="006866EF"/>
    <w:rsid w:val="0068693E"/>
    <w:rsid w:val="00686A2A"/>
    <w:rsid w:val="00686C41"/>
    <w:rsid w:val="00687152"/>
    <w:rsid w:val="006872ED"/>
    <w:rsid w:val="0068737D"/>
    <w:rsid w:val="00687652"/>
    <w:rsid w:val="00687669"/>
    <w:rsid w:val="006878D2"/>
    <w:rsid w:val="00687C92"/>
    <w:rsid w:val="00687DA9"/>
    <w:rsid w:val="00690055"/>
    <w:rsid w:val="0069062D"/>
    <w:rsid w:val="0069071A"/>
    <w:rsid w:val="00690AF7"/>
    <w:rsid w:val="00690B5A"/>
    <w:rsid w:val="00690D29"/>
    <w:rsid w:val="00691073"/>
    <w:rsid w:val="006910A2"/>
    <w:rsid w:val="006914F2"/>
    <w:rsid w:val="00691534"/>
    <w:rsid w:val="006916A3"/>
    <w:rsid w:val="00691A67"/>
    <w:rsid w:val="00691D18"/>
    <w:rsid w:val="00691F92"/>
    <w:rsid w:val="006920BC"/>
    <w:rsid w:val="0069270D"/>
    <w:rsid w:val="00692AA5"/>
    <w:rsid w:val="00692D36"/>
    <w:rsid w:val="00692E9D"/>
    <w:rsid w:val="00692ED1"/>
    <w:rsid w:val="00692EEC"/>
    <w:rsid w:val="0069335D"/>
    <w:rsid w:val="00693B2D"/>
    <w:rsid w:val="00693D24"/>
    <w:rsid w:val="00693DE0"/>
    <w:rsid w:val="00693F84"/>
    <w:rsid w:val="006940A5"/>
    <w:rsid w:val="0069433C"/>
    <w:rsid w:val="006943BF"/>
    <w:rsid w:val="00694649"/>
    <w:rsid w:val="0069475C"/>
    <w:rsid w:val="00694781"/>
    <w:rsid w:val="006948CF"/>
    <w:rsid w:val="00694DBC"/>
    <w:rsid w:val="0069502A"/>
    <w:rsid w:val="006950C0"/>
    <w:rsid w:val="006950EA"/>
    <w:rsid w:val="006957D4"/>
    <w:rsid w:val="006958D8"/>
    <w:rsid w:val="00695AAD"/>
    <w:rsid w:val="00695BC1"/>
    <w:rsid w:val="00695C27"/>
    <w:rsid w:val="00695CE3"/>
    <w:rsid w:val="00696470"/>
    <w:rsid w:val="0069666A"/>
    <w:rsid w:val="006967B2"/>
    <w:rsid w:val="00696DA6"/>
    <w:rsid w:val="00696E1A"/>
    <w:rsid w:val="006972F6"/>
    <w:rsid w:val="0069740F"/>
    <w:rsid w:val="0069743E"/>
    <w:rsid w:val="006976C3"/>
    <w:rsid w:val="00697D30"/>
    <w:rsid w:val="006A0164"/>
    <w:rsid w:val="006A0179"/>
    <w:rsid w:val="006A0413"/>
    <w:rsid w:val="006A04F7"/>
    <w:rsid w:val="006A06A2"/>
    <w:rsid w:val="006A0852"/>
    <w:rsid w:val="006A09DE"/>
    <w:rsid w:val="006A0B4B"/>
    <w:rsid w:val="006A0B8B"/>
    <w:rsid w:val="006A0E19"/>
    <w:rsid w:val="006A0E71"/>
    <w:rsid w:val="006A0F71"/>
    <w:rsid w:val="006A1404"/>
    <w:rsid w:val="006A1473"/>
    <w:rsid w:val="006A16E6"/>
    <w:rsid w:val="006A1802"/>
    <w:rsid w:val="006A18A3"/>
    <w:rsid w:val="006A1DE3"/>
    <w:rsid w:val="006A24DB"/>
    <w:rsid w:val="006A2550"/>
    <w:rsid w:val="006A2AA9"/>
    <w:rsid w:val="006A2C9A"/>
    <w:rsid w:val="006A2ED0"/>
    <w:rsid w:val="006A2F1D"/>
    <w:rsid w:val="006A30EA"/>
    <w:rsid w:val="006A31C1"/>
    <w:rsid w:val="006A334F"/>
    <w:rsid w:val="006A3492"/>
    <w:rsid w:val="006A3619"/>
    <w:rsid w:val="006A3667"/>
    <w:rsid w:val="006A37AE"/>
    <w:rsid w:val="006A3B2F"/>
    <w:rsid w:val="006A3BCB"/>
    <w:rsid w:val="006A3CDE"/>
    <w:rsid w:val="006A3E3F"/>
    <w:rsid w:val="006A4125"/>
    <w:rsid w:val="006A4412"/>
    <w:rsid w:val="006A4783"/>
    <w:rsid w:val="006A4970"/>
    <w:rsid w:val="006A4BA7"/>
    <w:rsid w:val="006A4C1C"/>
    <w:rsid w:val="006A4EDF"/>
    <w:rsid w:val="006A50A5"/>
    <w:rsid w:val="006A5274"/>
    <w:rsid w:val="006A527F"/>
    <w:rsid w:val="006A52CB"/>
    <w:rsid w:val="006A5432"/>
    <w:rsid w:val="006A54FE"/>
    <w:rsid w:val="006A550B"/>
    <w:rsid w:val="006A5828"/>
    <w:rsid w:val="006A58AD"/>
    <w:rsid w:val="006A596A"/>
    <w:rsid w:val="006A5B16"/>
    <w:rsid w:val="006A5D63"/>
    <w:rsid w:val="006A5D6C"/>
    <w:rsid w:val="006A5E1C"/>
    <w:rsid w:val="006A5F20"/>
    <w:rsid w:val="006A6451"/>
    <w:rsid w:val="006A64BB"/>
    <w:rsid w:val="006A6946"/>
    <w:rsid w:val="006A6989"/>
    <w:rsid w:val="006A6D00"/>
    <w:rsid w:val="006A6E84"/>
    <w:rsid w:val="006A6EE0"/>
    <w:rsid w:val="006A6FC8"/>
    <w:rsid w:val="006A7458"/>
    <w:rsid w:val="006A7515"/>
    <w:rsid w:val="006A7D3D"/>
    <w:rsid w:val="006B00A0"/>
    <w:rsid w:val="006B00D6"/>
    <w:rsid w:val="006B036A"/>
    <w:rsid w:val="006B0436"/>
    <w:rsid w:val="006B06D4"/>
    <w:rsid w:val="006B0A56"/>
    <w:rsid w:val="006B0C77"/>
    <w:rsid w:val="006B0DB7"/>
    <w:rsid w:val="006B0FD2"/>
    <w:rsid w:val="006B13CA"/>
    <w:rsid w:val="006B1451"/>
    <w:rsid w:val="006B1A79"/>
    <w:rsid w:val="006B1ADE"/>
    <w:rsid w:val="006B20AC"/>
    <w:rsid w:val="006B2642"/>
    <w:rsid w:val="006B28A5"/>
    <w:rsid w:val="006B2B16"/>
    <w:rsid w:val="006B2B18"/>
    <w:rsid w:val="006B2D16"/>
    <w:rsid w:val="006B2FDE"/>
    <w:rsid w:val="006B316D"/>
    <w:rsid w:val="006B32B1"/>
    <w:rsid w:val="006B3380"/>
    <w:rsid w:val="006B37D0"/>
    <w:rsid w:val="006B395F"/>
    <w:rsid w:val="006B3995"/>
    <w:rsid w:val="006B39A8"/>
    <w:rsid w:val="006B3C82"/>
    <w:rsid w:val="006B3CB3"/>
    <w:rsid w:val="006B3E61"/>
    <w:rsid w:val="006B4155"/>
    <w:rsid w:val="006B450C"/>
    <w:rsid w:val="006B4511"/>
    <w:rsid w:val="006B476A"/>
    <w:rsid w:val="006B4AE3"/>
    <w:rsid w:val="006B4D1B"/>
    <w:rsid w:val="006B5223"/>
    <w:rsid w:val="006B5398"/>
    <w:rsid w:val="006B5544"/>
    <w:rsid w:val="006B5970"/>
    <w:rsid w:val="006B5A40"/>
    <w:rsid w:val="006B5C34"/>
    <w:rsid w:val="006B5E49"/>
    <w:rsid w:val="006B5EE5"/>
    <w:rsid w:val="006B6243"/>
    <w:rsid w:val="006B6598"/>
    <w:rsid w:val="006B669C"/>
    <w:rsid w:val="006B670D"/>
    <w:rsid w:val="006B6C68"/>
    <w:rsid w:val="006B7181"/>
    <w:rsid w:val="006B72D0"/>
    <w:rsid w:val="006B7677"/>
    <w:rsid w:val="006B7731"/>
    <w:rsid w:val="006B798C"/>
    <w:rsid w:val="006B7DEB"/>
    <w:rsid w:val="006C00B3"/>
    <w:rsid w:val="006C00E2"/>
    <w:rsid w:val="006C013B"/>
    <w:rsid w:val="006C0319"/>
    <w:rsid w:val="006C0396"/>
    <w:rsid w:val="006C0402"/>
    <w:rsid w:val="006C0F2A"/>
    <w:rsid w:val="006C138A"/>
    <w:rsid w:val="006C13AC"/>
    <w:rsid w:val="006C16A3"/>
    <w:rsid w:val="006C1D34"/>
    <w:rsid w:val="006C1D3D"/>
    <w:rsid w:val="006C1EB7"/>
    <w:rsid w:val="006C1EC3"/>
    <w:rsid w:val="006C26C7"/>
    <w:rsid w:val="006C2A5B"/>
    <w:rsid w:val="006C2A62"/>
    <w:rsid w:val="006C2AA9"/>
    <w:rsid w:val="006C2DBD"/>
    <w:rsid w:val="006C2E69"/>
    <w:rsid w:val="006C302E"/>
    <w:rsid w:val="006C34A0"/>
    <w:rsid w:val="006C3B3E"/>
    <w:rsid w:val="006C3E54"/>
    <w:rsid w:val="006C3F41"/>
    <w:rsid w:val="006C3F5B"/>
    <w:rsid w:val="006C4076"/>
    <w:rsid w:val="006C40FD"/>
    <w:rsid w:val="006C418F"/>
    <w:rsid w:val="006C4343"/>
    <w:rsid w:val="006C43AB"/>
    <w:rsid w:val="006C4527"/>
    <w:rsid w:val="006C46DE"/>
    <w:rsid w:val="006C470A"/>
    <w:rsid w:val="006C480F"/>
    <w:rsid w:val="006C48DD"/>
    <w:rsid w:val="006C4C9C"/>
    <w:rsid w:val="006C4F9C"/>
    <w:rsid w:val="006C51E1"/>
    <w:rsid w:val="006C5231"/>
    <w:rsid w:val="006C5288"/>
    <w:rsid w:val="006C580F"/>
    <w:rsid w:val="006C5894"/>
    <w:rsid w:val="006C5C6E"/>
    <w:rsid w:val="006C5C7D"/>
    <w:rsid w:val="006C5EE1"/>
    <w:rsid w:val="006C685B"/>
    <w:rsid w:val="006C6EF1"/>
    <w:rsid w:val="006C7021"/>
    <w:rsid w:val="006C71E7"/>
    <w:rsid w:val="006C721D"/>
    <w:rsid w:val="006C7529"/>
    <w:rsid w:val="006C754E"/>
    <w:rsid w:val="006C7848"/>
    <w:rsid w:val="006C79D9"/>
    <w:rsid w:val="006C7CB3"/>
    <w:rsid w:val="006D0362"/>
    <w:rsid w:val="006D0724"/>
    <w:rsid w:val="006D0853"/>
    <w:rsid w:val="006D08D3"/>
    <w:rsid w:val="006D09B8"/>
    <w:rsid w:val="006D0B34"/>
    <w:rsid w:val="006D0BB0"/>
    <w:rsid w:val="006D0DE5"/>
    <w:rsid w:val="006D0FAD"/>
    <w:rsid w:val="006D1335"/>
    <w:rsid w:val="006D1491"/>
    <w:rsid w:val="006D156A"/>
    <w:rsid w:val="006D1791"/>
    <w:rsid w:val="006D1A6F"/>
    <w:rsid w:val="006D1F0D"/>
    <w:rsid w:val="006D20CF"/>
    <w:rsid w:val="006D2221"/>
    <w:rsid w:val="006D22D5"/>
    <w:rsid w:val="006D22F0"/>
    <w:rsid w:val="006D258D"/>
    <w:rsid w:val="006D26B3"/>
    <w:rsid w:val="006D27FD"/>
    <w:rsid w:val="006D2A4D"/>
    <w:rsid w:val="006D2B02"/>
    <w:rsid w:val="006D2C61"/>
    <w:rsid w:val="006D2F48"/>
    <w:rsid w:val="006D3206"/>
    <w:rsid w:val="006D34CB"/>
    <w:rsid w:val="006D3A2C"/>
    <w:rsid w:val="006D3A62"/>
    <w:rsid w:val="006D3C27"/>
    <w:rsid w:val="006D3E0B"/>
    <w:rsid w:val="006D3E4A"/>
    <w:rsid w:val="006D4143"/>
    <w:rsid w:val="006D4428"/>
    <w:rsid w:val="006D4594"/>
    <w:rsid w:val="006D4AED"/>
    <w:rsid w:val="006D4DC5"/>
    <w:rsid w:val="006D4E81"/>
    <w:rsid w:val="006D508E"/>
    <w:rsid w:val="006D515A"/>
    <w:rsid w:val="006D520F"/>
    <w:rsid w:val="006D5388"/>
    <w:rsid w:val="006D554C"/>
    <w:rsid w:val="006D5A38"/>
    <w:rsid w:val="006D5B35"/>
    <w:rsid w:val="006D5C32"/>
    <w:rsid w:val="006D6658"/>
    <w:rsid w:val="006D6B52"/>
    <w:rsid w:val="006D6BCB"/>
    <w:rsid w:val="006D6D66"/>
    <w:rsid w:val="006D7259"/>
    <w:rsid w:val="006D7447"/>
    <w:rsid w:val="006D75F1"/>
    <w:rsid w:val="006D7B29"/>
    <w:rsid w:val="006D7B60"/>
    <w:rsid w:val="006D7B77"/>
    <w:rsid w:val="006D7ED9"/>
    <w:rsid w:val="006D7EFD"/>
    <w:rsid w:val="006D7FD5"/>
    <w:rsid w:val="006E0267"/>
    <w:rsid w:val="006E02E9"/>
    <w:rsid w:val="006E04D0"/>
    <w:rsid w:val="006E0820"/>
    <w:rsid w:val="006E0976"/>
    <w:rsid w:val="006E1477"/>
    <w:rsid w:val="006E164C"/>
    <w:rsid w:val="006E1A81"/>
    <w:rsid w:val="006E1C85"/>
    <w:rsid w:val="006E1E6A"/>
    <w:rsid w:val="006E250C"/>
    <w:rsid w:val="006E25EF"/>
    <w:rsid w:val="006E26FD"/>
    <w:rsid w:val="006E2793"/>
    <w:rsid w:val="006E28DA"/>
    <w:rsid w:val="006E2E01"/>
    <w:rsid w:val="006E2F2F"/>
    <w:rsid w:val="006E2FB5"/>
    <w:rsid w:val="006E30CB"/>
    <w:rsid w:val="006E323B"/>
    <w:rsid w:val="006E33EE"/>
    <w:rsid w:val="006E3565"/>
    <w:rsid w:val="006E3746"/>
    <w:rsid w:val="006E3B5D"/>
    <w:rsid w:val="006E3BDB"/>
    <w:rsid w:val="006E4001"/>
    <w:rsid w:val="006E40C5"/>
    <w:rsid w:val="006E4BFE"/>
    <w:rsid w:val="006E51EC"/>
    <w:rsid w:val="006E56AC"/>
    <w:rsid w:val="006E56B0"/>
    <w:rsid w:val="006E57FC"/>
    <w:rsid w:val="006E5E3F"/>
    <w:rsid w:val="006E5E8A"/>
    <w:rsid w:val="006E5FD8"/>
    <w:rsid w:val="006E6378"/>
    <w:rsid w:val="006E6A40"/>
    <w:rsid w:val="006E6CA6"/>
    <w:rsid w:val="006E6DC9"/>
    <w:rsid w:val="006E6DEE"/>
    <w:rsid w:val="006E6F66"/>
    <w:rsid w:val="006E70AC"/>
    <w:rsid w:val="006E7183"/>
    <w:rsid w:val="006E7291"/>
    <w:rsid w:val="006E7409"/>
    <w:rsid w:val="006E7432"/>
    <w:rsid w:val="006E758B"/>
    <w:rsid w:val="006E7B6A"/>
    <w:rsid w:val="006E7BE8"/>
    <w:rsid w:val="006E7C98"/>
    <w:rsid w:val="006E7E4D"/>
    <w:rsid w:val="006E7E7E"/>
    <w:rsid w:val="006E7EFA"/>
    <w:rsid w:val="006F0207"/>
    <w:rsid w:val="006F0B19"/>
    <w:rsid w:val="006F0CE9"/>
    <w:rsid w:val="006F0D3C"/>
    <w:rsid w:val="006F11AB"/>
    <w:rsid w:val="006F1575"/>
    <w:rsid w:val="006F17FC"/>
    <w:rsid w:val="006F19A7"/>
    <w:rsid w:val="006F19EC"/>
    <w:rsid w:val="006F1B2F"/>
    <w:rsid w:val="006F1E67"/>
    <w:rsid w:val="006F1FA9"/>
    <w:rsid w:val="006F1FC8"/>
    <w:rsid w:val="006F22F2"/>
    <w:rsid w:val="006F22F6"/>
    <w:rsid w:val="006F2349"/>
    <w:rsid w:val="006F24F8"/>
    <w:rsid w:val="006F250F"/>
    <w:rsid w:val="006F2721"/>
    <w:rsid w:val="006F293F"/>
    <w:rsid w:val="006F2A61"/>
    <w:rsid w:val="006F2F32"/>
    <w:rsid w:val="006F301C"/>
    <w:rsid w:val="006F30B1"/>
    <w:rsid w:val="006F346D"/>
    <w:rsid w:val="006F383D"/>
    <w:rsid w:val="006F3AEE"/>
    <w:rsid w:val="006F3E2F"/>
    <w:rsid w:val="006F3F65"/>
    <w:rsid w:val="006F4088"/>
    <w:rsid w:val="006F41E1"/>
    <w:rsid w:val="006F429E"/>
    <w:rsid w:val="006F4773"/>
    <w:rsid w:val="006F4791"/>
    <w:rsid w:val="006F4C2C"/>
    <w:rsid w:val="006F50CC"/>
    <w:rsid w:val="006F50E6"/>
    <w:rsid w:val="006F5681"/>
    <w:rsid w:val="006F58A5"/>
    <w:rsid w:val="006F58EE"/>
    <w:rsid w:val="006F59DF"/>
    <w:rsid w:val="006F5A6D"/>
    <w:rsid w:val="006F5C3E"/>
    <w:rsid w:val="006F5CF2"/>
    <w:rsid w:val="006F5D98"/>
    <w:rsid w:val="006F5ED6"/>
    <w:rsid w:val="006F6297"/>
    <w:rsid w:val="006F65D3"/>
    <w:rsid w:val="006F6B92"/>
    <w:rsid w:val="006F6D61"/>
    <w:rsid w:val="006F78CC"/>
    <w:rsid w:val="006F7BF6"/>
    <w:rsid w:val="006F7F88"/>
    <w:rsid w:val="007003E2"/>
    <w:rsid w:val="007004BC"/>
    <w:rsid w:val="00700531"/>
    <w:rsid w:val="007005D8"/>
    <w:rsid w:val="007006C0"/>
    <w:rsid w:val="0070071E"/>
    <w:rsid w:val="00700731"/>
    <w:rsid w:val="0070081E"/>
    <w:rsid w:val="00700B64"/>
    <w:rsid w:val="00700BE9"/>
    <w:rsid w:val="00700C3E"/>
    <w:rsid w:val="00700F52"/>
    <w:rsid w:val="00701584"/>
    <w:rsid w:val="007015BD"/>
    <w:rsid w:val="007016C4"/>
    <w:rsid w:val="0070172B"/>
    <w:rsid w:val="00701795"/>
    <w:rsid w:val="00701B5E"/>
    <w:rsid w:val="00701ED1"/>
    <w:rsid w:val="007020BE"/>
    <w:rsid w:val="00702110"/>
    <w:rsid w:val="00702368"/>
    <w:rsid w:val="007023E5"/>
    <w:rsid w:val="00702452"/>
    <w:rsid w:val="00702778"/>
    <w:rsid w:val="0070294C"/>
    <w:rsid w:val="00702D47"/>
    <w:rsid w:val="00702E95"/>
    <w:rsid w:val="0070341E"/>
    <w:rsid w:val="00703527"/>
    <w:rsid w:val="007035BB"/>
    <w:rsid w:val="007035BE"/>
    <w:rsid w:val="00703FF4"/>
    <w:rsid w:val="0070405B"/>
    <w:rsid w:val="007042AA"/>
    <w:rsid w:val="007042F3"/>
    <w:rsid w:val="00704320"/>
    <w:rsid w:val="00704632"/>
    <w:rsid w:val="0070463E"/>
    <w:rsid w:val="0070496D"/>
    <w:rsid w:val="00704C31"/>
    <w:rsid w:val="00704C82"/>
    <w:rsid w:val="00704F54"/>
    <w:rsid w:val="00704FA1"/>
    <w:rsid w:val="007051DC"/>
    <w:rsid w:val="0070550B"/>
    <w:rsid w:val="00705595"/>
    <w:rsid w:val="007057BC"/>
    <w:rsid w:val="00705835"/>
    <w:rsid w:val="00705E0C"/>
    <w:rsid w:val="00705E47"/>
    <w:rsid w:val="00705E52"/>
    <w:rsid w:val="00705E8C"/>
    <w:rsid w:val="00706141"/>
    <w:rsid w:val="0070654B"/>
    <w:rsid w:val="00706F2C"/>
    <w:rsid w:val="00706FE5"/>
    <w:rsid w:val="00707022"/>
    <w:rsid w:val="00707258"/>
    <w:rsid w:val="0070776B"/>
    <w:rsid w:val="007077A4"/>
    <w:rsid w:val="00707B7F"/>
    <w:rsid w:val="00707CE8"/>
    <w:rsid w:val="00707F07"/>
    <w:rsid w:val="0071011A"/>
    <w:rsid w:val="0071014B"/>
    <w:rsid w:val="0071043E"/>
    <w:rsid w:val="007109D8"/>
    <w:rsid w:val="00710B2C"/>
    <w:rsid w:val="00710BD4"/>
    <w:rsid w:val="00710D77"/>
    <w:rsid w:val="00711349"/>
    <w:rsid w:val="0071184F"/>
    <w:rsid w:val="00711954"/>
    <w:rsid w:val="00711B57"/>
    <w:rsid w:val="00711BB7"/>
    <w:rsid w:val="00711BF4"/>
    <w:rsid w:val="00711EEC"/>
    <w:rsid w:val="00711F2A"/>
    <w:rsid w:val="007123A0"/>
    <w:rsid w:val="00712564"/>
    <w:rsid w:val="0071272B"/>
    <w:rsid w:val="00712B9E"/>
    <w:rsid w:val="00712D51"/>
    <w:rsid w:val="0071316F"/>
    <w:rsid w:val="00713247"/>
    <w:rsid w:val="007134AD"/>
    <w:rsid w:val="0071375B"/>
    <w:rsid w:val="00713865"/>
    <w:rsid w:val="00713ACF"/>
    <w:rsid w:val="00713AEC"/>
    <w:rsid w:val="00713F7F"/>
    <w:rsid w:val="007140BA"/>
    <w:rsid w:val="007147F4"/>
    <w:rsid w:val="00714BD4"/>
    <w:rsid w:val="00714D73"/>
    <w:rsid w:val="00714E9D"/>
    <w:rsid w:val="00715CC6"/>
    <w:rsid w:val="00715EDF"/>
    <w:rsid w:val="00716F98"/>
    <w:rsid w:val="0071703A"/>
    <w:rsid w:val="00717107"/>
    <w:rsid w:val="0071710F"/>
    <w:rsid w:val="0071728F"/>
    <w:rsid w:val="0071732A"/>
    <w:rsid w:val="00717A2D"/>
    <w:rsid w:val="00717BF6"/>
    <w:rsid w:val="00717C08"/>
    <w:rsid w:val="00717C66"/>
    <w:rsid w:val="00717D81"/>
    <w:rsid w:val="0072003F"/>
    <w:rsid w:val="0072009F"/>
    <w:rsid w:val="007201F3"/>
    <w:rsid w:val="0072023E"/>
    <w:rsid w:val="0072047D"/>
    <w:rsid w:val="007206F5"/>
    <w:rsid w:val="0072071B"/>
    <w:rsid w:val="0072076E"/>
    <w:rsid w:val="007208BB"/>
    <w:rsid w:val="00720AC1"/>
    <w:rsid w:val="00720E28"/>
    <w:rsid w:val="00720ED9"/>
    <w:rsid w:val="0072120F"/>
    <w:rsid w:val="0072151A"/>
    <w:rsid w:val="00721550"/>
    <w:rsid w:val="007219D1"/>
    <w:rsid w:val="00721DFA"/>
    <w:rsid w:val="00721EF9"/>
    <w:rsid w:val="00721F90"/>
    <w:rsid w:val="0072219C"/>
    <w:rsid w:val="0072236C"/>
    <w:rsid w:val="00722808"/>
    <w:rsid w:val="007229DB"/>
    <w:rsid w:val="00722EEA"/>
    <w:rsid w:val="00723184"/>
    <w:rsid w:val="00723252"/>
    <w:rsid w:val="00723B13"/>
    <w:rsid w:val="00723B9F"/>
    <w:rsid w:val="00723C5D"/>
    <w:rsid w:val="00723C94"/>
    <w:rsid w:val="00723FEA"/>
    <w:rsid w:val="00724111"/>
    <w:rsid w:val="0072441F"/>
    <w:rsid w:val="00724712"/>
    <w:rsid w:val="00725366"/>
    <w:rsid w:val="007254C7"/>
    <w:rsid w:val="0072553D"/>
    <w:rsid w:val="007257A4"/>
    <w:rsid w:val="007258FA"/>
    <w:rsid w:val="0072590E"/>
    <w:rsid w:val="00725B9F"/>
    <w:rsid w:val="00726033"/>
    <w:rsid w:val="00726242"/>
    <w:rsid w:val="0072664C"/>
    <w:rsid w:val="00726742"/>
    <w:rsid w:val="0072677A"/>
    <w:rsid w:val="00726A21"/>
    <w:rsid w:val="00726A36"/>
    <w:rsid w:val="00726B5F"/>
    <w:rsid w:val="00726E43"/>
    <w:rsid w:val="007270A1"/>
    <w:rsid w:val="007271D4"/>
    <w:rsid w:val="0072744D"/>
    <w:rsid w:val="007274DF"/>
    <w:rsid w:val="00727821"/>
    <w:rsid w:val="00727912"/>
    <w:rsid w:val="00727AB2"/>
    <w:rsid w:val="00727EB5"/>
    <w:rsid w:val="00727EBD"/>
    <w:rsid w:val="00727F4A"/>
    <w:rsid w:val="0073015A"/>
    <w:rsid w:val="0073016E"/>
    <w:rsid w:val="007304C9"/>
    <w:rsid w:val="00730586"/>
    <w:rsid w:val="007308EC"/>
    <w:rsid w:val="00730E25"/>
    <w:rsid w:val="00730FD3"/>
    <w:rsid w:val="00731386"/>
    <w:rsid w:val="00731443"/>
    <w:rsid w:val="007316B8"/>
    <w:rsid w:val="007316E3"/>
    <w:rsid w:val="00731A0A"/>
    <w:rsid w:val="00731B76"/>
    <w:rsid w:val="00731C21"/>
    <w:rsid w:val="00731D2F"/>
    <w:rsid w:val="00731D54"/>
    <w:rsid w:val="007322CB"/>
    <w:rsid w:val="00732C62"/>
    <w:rsid w:val="00732CB5"/>
    <w:rsid w:val="00732DBE"/>
    <w:rsid w:val="007335E0"/>
    <w:rsid w:val="0073366E"/>
    <w:rsid w:val="00733764"/>
    <w:rsid w:val="007339F0"/>
    <w:rsid w:val="00733BE7"/>
    <w:rsid w:val="00733D5C"/>
    <w:rsid w:val="00733F07"/>
    <w:rsid w:val="007341A4"/>
    <w:rsid w:val="007344A5"/>
    <w:rsid w:val="007345BF"/>
    <w:rsid w:val="00734640"/>
    <w:rsid w:val="00734651"/>
    <w:rsid w:val="00734FD8"/>
    <w:rsid w:val="00735098"/>
    <w:rsid w:val="00735252"/>
    <w:rsid w:val="007355DB"/>
    <w:rsid w:val="00736004"/>
    <w:rsid w:val="00736058"/>
    <w:rsid w:val="007360F4"/>
    <w:rsid w:val="0073689F"/>
    <w:rsid w:val="00736A39"/>
    <w:rsid w:val="00736BE8"/>
    <w:rsid w:val="00736BF1"/>
    <w:rsid w:val="00736C08"/>
    <w:rsid w:val="00736F45"/>
    <w:rsid w:val="00736F75"/>
    <w:rsid w:val="00736FC5"/>
    <w:rsid w:val="00736FE9"/>
    <w:rsid w:val="00737214"/>
    <w:rsid w:val="00737556"/>
    <w:rsid w:val="00737653"/>
    <w:rsid w:val="007376BD"/>
    <w:rsid w:val="0073782E"/>
    <w:rsid w:val="00737990"/>
    <w:rsid w:val="007379DB"/>
    <w:rsid w:val="00737C3F"/>
    <w:rsid w:val="00737F4B"/>
    <w:rsid w:val="007403BE"/>
    <w:rsid w:val="007404F5"/>
    <w:rsid w:val="0074053D"/>
    <w:rsid w:val="007408E1"/>
    <w:rsid w:val="00740915"/>
    <w:rsid w:val="00740AC1"/>
    <w:rsid w:val="00740AE5"/>
    <w:rsid w:val="00740BCC"/>
    <w:rsid w:val="00740E76"/>
    <w:rsid w:val="00740FBE"/>
    <w:rsid w:val="00741577"/>
    <w:rsid w:val="00741887"/>
    <w:rsid w:val="00741A13"/>
    <w:rsid w:val="00741AAF"/>
    <w:rsid w:val="00741C45"/>
    <w:rsid w:val="00741E4A"/>
    <w:rsid w:val="00741FF6"/>
    <w:rsid w:val="007420AC"/>
    <w:rsid w:val="00742398"/>
    <w:rsid w:val="007425A2"/>
    <w:rsid w:val="007428DB"/>
    <w:rsid w:val="00742936"/>
    <w:rsid w:val="00742B76"/>
    <w:rsid w:val="00742BB9"/>
    <w:rsid w:val="00742BC9"/>
    <w:rsid w:val="00742E25"/>
    <w:rsid w:val="0074306E"/>
    <w:rsid w:val="0074322B"/>
    <w:rsid w:val="0074331C"/>
    <w:rsid w:val="0074349E"/>
    <w:rsid w:val="007434BF"/>
    <w:rsid w:val="00743566"/>
    <w:rsid w:val="00743DE2"/>
    <w:rsid w:val="00743F96"/>
    <w:rsid w:val="0074419A"/>
    <w:rsid w:val="00744318"/>
    <w:rsid w:val="007446D5"/>
    <w:rsid w:val="00744BE2"/>
    <w:rsid w:val="00744C49"/>
    <w:rsid w:val="00744CE7"/>
    <w:rsid w:val="00744E76"/>
    <w:rsid w:val="00745000"/>
    <w:rsid w:val="007451A3"/>
    <w:rsid w:val="007451B4"/>
    <w:rsid w:val="007454B2"/>
    <w:rsid w:val="0074562E"/>
    <w:rsid w:val="00745898"/>
    <w:rsid w:val="007464B0"/>
    <w:rsid w:val="007464DF"/>
    <w:rsid w:val="007467C9"/>
    <w:rsid w:val="007469BA"/>
    <w:rsid w:val="00746B7E"/>
    <w:rsid w:val="00747326"/>
    <w:rsid w:val="00747415"/>
    <w:rsid w:val="0074751D"/>
    <w:rsid w:val="0074788F"/>
    <w:rsid w:val="007501E8"/>
    <w:rsid w:val="007504A1"/>
    <w:rsid w:val="007507E5"/>
    <w:rsid w:val="007508F1"/>
    <w:rsid w:val="00750B0C"/>
    <w:rsid w:val="007510CF"/>
    <w:rsid w:val="007510FA"/>
    <w:rsid w:val="007515FE"/>
    <w:rsid w:val="007517D5"/>
    <w:rsid w:val="00751B0E"/>
    <w:rsid w:val="00751DFF"/>
    <w:rsid w:val="00751F52"/>
    <w:rsid w:val="00751FDB"/>
    <w:rsid w:val="00752228"/>
    <w:rsid w:val="007522CD"/>
    <w:rsid w:val="00752555"/>
    <w:rsid w:val="00752624"/>
    <w:rsid w:val="0075262F"/>
    <w:rsid w:val="007528D7"/>
    <w:rsid w:val="00752B89"/>
    <w:rsid w:val="00753003"/>
    <w:rsid w:val="007530BD"/>
    <w:rsid w:val="007531C0"/>
    <w:rsid w:val="00753456"/>
    <w:rsid w:val="0075357F"/>
    <w:rsid w:val="0075376F"/>
    <w:rsid w:val="007539C0"/>
    <w:rsid w:val="00753A42"/>
    <w:rsid w:val="00753C08"/>
    <w:rsid w:val="007543BF"/>
    <w:rsid w:val="007544BB"/>
    <w:rsid w:val="007545AE"/>
    <w:rsid w:val="007548B2"/>
    <w:rsid w:val="00754A82"/>
    <w:rsid w:val="00754C2D"/>
    <w:rsid w:val="00754E9E"/>
    <w:rsid w:val="0075539F"/>
    <w:rsid w:val="007554C8"/>
    <w:rsid w:val="00755502"/>
    <w:rsid w:val="007555B6"/>
    <w:rsid w:val="0075597B"/>
    <w:rsid w:val="00756198"/>
    <w:rsid w:val="00756529"/>
    <w:rsid w:val="00756804"/>
    <w:rsid w:val="00756A29"/>
    <w:rsid w:val="00756BC2"/>
    <w:rsid w:val="00756BF9"/>
    <w:rsid w:val="00756C14"/>
    <w:rsid w:val="00756C7E"/>
    <w:rsid w:val="00757139"/>
    <w:rsid w:val="007578C0"/>
    <w:rsid w:val="00757937"/>
    <w:rsid w:val="00757ECA"/>
    <w:rsid w:val="00757F8F"/>
    <w:rsid w:val="00757FD1"/>
    <w:rsid w:val="007601CB"/>
    <w:rsid w:val="007603E4"/>
    <w:rsid w:val="00760721"/>
    <w:rsid w:val="00760937"/>
    <w:rsid w:val="00760B74"/>
    <w:rsid w:val="00761015"/>
    <w:rsid w:val="00761023"/>
    <w:rsid w:val="007610B2"/>
    <w:rsid w:val="0076143B"/>
    <w:rsid w:val="007617FD"/>
    <w:rsid w:val="007618B9"/>
    <w:rsid w:val="00761948"/>
    <w:rsid w:val="00761A8B"/>
    <w:rsid w:val="00761BAF"/>
    <w:rsid w:val="00761EDB"/>
    <w:rsid w:val="007620AE"/>
    <w:rsid w:val="007621C0"/>
    <w:rsid w:val="00762246"/>
    <w:rsid w:val="00762601"/>
    <w:rsid w:val="0076260A"/>
    <w:rsid w:val="00762F1F"/>
    <w:rsid w:val="00763108"/>
    <w:rsid w:val="00763406"/>
    <w:rsid w:val="007637FD"/>
    <w:rsid w:val="00763C34"/>
    <w:rsid w:val="00763CE2"/>
    <w:rsid w:val="007641D2"/>
    <w:rsid w:val="0076420B"/>
    <w:rsid w:val="00764883"/>
    <w:rsid w:val="00764905"/>
    <w:rsid w:val="00764CB4"/>
    <w:rsid w:val="00764D8E"/>
    <w:rsid w:val="00765281"/>
    <w:rsid w:val="007658E5"/>
    <w:rsid w:val="00765A4E"/>
    <w:rsid w:val="00766463"/>
    <w:rsid w:val="00766822"/>
    <w:rsid w:val="00766BAD"/>
    <w:rsid w:val="0076710D"/>
    <w:rsid w:val="00767149"/>
    <w:rsid w:val="007676A0"/>
    <w:rsid w:val="007678A7"/>
    <w:rsid w:val="00770096"/>
    <w:rsid w:val="007701EA"/>
    <w:rsid w:val="0077026E"/>
    <w:rsid w:val="007705A6"/>
    <w:rsid w:val="0077096C"/>
    <w:rsid w:val="007709F7"/>
    <w:rsid w:val="00770AFC"/>
    <w:rsid w:val="00770BA8"/>
    <w:rsid w:val="00770DFD"/>
    <w:rsid w:val="00770FED"/>
    <w:rsid w:val="0077119B"/>
    <w:rsid w:val="007712C0"/>
    <w:rsid w:val="00771F51"/>
    <w:rsid w:val="00772677"/>
    <w:rsid w:val="00772690"/>
    <w:rsid w:val="0077279E"/>
    <w:rsid w:val="007727EA"/>
    <w:rsid w:val="00772B00"/>
    <w:rsid w:val="007732BB"/>
    <w:rsid w:val="007733FC"/>
    <w:rsid w:val="00773674"/>
    <w:rsid w:val="00773681"/>
    <w:rsid w:val="00773AC1"/>
    <w:rsid w:val="00773B07"/>
    <w:rsid w:val="00773D9F"/>
    <w:rsid w:val="00773DE4"/>
    <w:rsid w:val="00774086"/>
    <w:rsid w:val="007741D8"/>
    <w:rsid w:val="007743ED"/>
    <w:rsid w:val="00774524"/>
    <w:rsid w:val="0077455F"/>
    <w:rsid w:val="00774FDE"/>
    <w:rsid w:val="007750F9"/>
    <w:rsid w:val="00775205"/>
    <w:rsid w:val="00775524"/>
    <w:rsid w:val="00775569"/>
    <w:rsid w:val="007758F0"/>
    <w:rsid w:val="007759AF"/>
    <w:rsid w:val="00775B0C"/>
    <w:rsid w:val="00775C36"/>
    <w:rsid w:val="00775DEF"/>
    <w:rsid w:val="0077611C"/>
    <w:rsid w:val="007767DD"/>
    <w:rsid w:val="007768A6"/>
    <w:rsid w:val="007772B4"/>
    <w:rsid w:val="00777341"/>
    <w:rsid w:val="0077750B"/>
    <w:rsid w:val="00777897"/>
    <w:rsid w:val="00777CE7"/>
    <w:rsid w:val="00777F35"/>
    <w:rsid w:val="00777F40"/>
    <w:rsid w:val="00777F47"/>
    <w:rsid w:val="00777FFE"/>
    <w:rsid w:val="00780253"/>
    <w:rsid w:val="007804C0"/>
    <w:rsid w:val="00780516"/>
    <w:rsid w:val="007805EF"/>
    <w:rsid w:val="00780612"/>
    <w:rsid w:val="007806FE"/>
    <w:rsid w:val="00780832"/>
    <w:rsid w:val="00780AC8"/>
    <w:rsid w:val="00780DB9"/>
    <w:rsid w:val="0078117F"/>
    <w:rsid w:val="00781DD0"/>
    <w:rsid w:val="00782519"/>
    <w:rsid w:val="00782959"/>
    <w:rsid w:val="00782B3F"/>
    <w:rsid w:val="0078315F"/>
    <w:rsid w:val="00783266"/>
    <w:rsid w:val="00783327"/>
    <w:rsid w:val="007833D4"/>
    <w:rsid w:val="007833EE"/>
    <w:rsid w:val="007834BF"/>
    <w:rsid w:val="00783529"/>
    <w:rsid w:val="00783604"/>
    <w:rsid w:val="00783979"/>
    <w:rsid w:val="00783F37"/>
    <w:rsid w:val="00783F95"/>
    <w:rsid w:val="00784085"/>
    <w:rsid w:val="00784086"/>
    <w:rsid w:val="00784177"/>
    <w:rsid w:val="00784584"/>
    <w:rsid w:val="007847F6"/>
    <w:rsid w:val="007848D0"/>
    <w:rsid w:val="007849F4"/>
    <w:rsid w:val="00785004"/>
    <w:rsid w:val="00785014"/>
    <w:rsid w:val="00785020"/>
    <w:rsid w:val="0078510B"/>
    <w:rsid w:val="007855A4"/>
    <w:rsid w:val="00785F82"/>
    <w:rsid w:val="00786259"/>
    <w:rsid w:val="007862C8"/>
    <w:rsid w:val="007863B7"/>
    <w:rsid w:val="0078649C"/>
    <w:rsid w:val="007865B2"/>
    <w:rsid w:val="007867DE"/>
    <w:rsid w:val="007869C3"/>
    <w:rsid w:val="00786A2F"/>
    <w:rsid w:val="00786A89"/>
    <w:rsid w:val="00786E3F"/>
    <w:rsid w:val="00786E62"/>
    <w:rsid w:val="0078730D"/>
    <w:rsid w:val="00787498"/>
    <w:rsid w:val="00787723"/>
    <w:rsid w:val="007877D8"/>
    <w:rsid w:val="0078781B"/>
    <w:rsid w:val="007878B5"/>
    <w:rsid w:val="00787A23"/>
    <w:rsid w:val="00787A65"/>
    <w:rsid w:val="00787B44"/>
    <w:rsid w:val="00790039"/>
    <w:rsid w:val="0079029E"/>
    <w:rsid w:val="007902C3"/>
    <w:rsid w:val="00790959"/>
    <w:rsid w:val="00790CAA"/>
    <w:rsid w:val="00791024"/>
    <w:rsid w:val="007914D1"/>
    <w:rsid w:val="007916D1"/>
    <w:rsid w:val="00791801"/>
    <w:rsid w:val="00791843"/>
    <w:rsid w:val="00791B42"/>
    <w:rsid w:val="00791EAB"/>
    <w:rsid w:val="0079205D"/>
    <w:rsid w:val="007925D3"/>
    <w:rsid w:val="00792AB5"/>
    <w:rsid w:val="00792B0C"/>
    <w:rsid w:val="007931BD"/>
    <w:rsid w:val="0079342B"/>
    <w:rsid w:val="00793643"/>
    <w:rsid w:val="00793A67"/>
    <w:rsid w:val="00793A7A"/>
    <w:rsid w:val="00793FC6"/>
    <w:rsid w:val="00794094"/>
    <w:rsid w:val="007940DD"/>
    <w:rsid w:val="00794858"/>
    <w:rsid w:val="00794E84"/>
    <w:rsid w:val="00794E99"/>
    <w:rsid w:val="0079508E"/>
    <w:rsid w:val="00795167"/>
    <w:rsid w:val="0079516D"/>
    <w:rsid w:val="0079528F"/>
    <w:rsid w:val="00795446"/>
    <w:rsid w:val="0079576C"/>
    <w:rsid w:val="007957C2"/>
    <w:rsid w:val="00795D0E"/>
    <w:rsid w:val="00795E85"/>
    <w:rsid w:val="00796390"/>
    <w:rsid w:val="00796395"/>
    <w:rsid w:val="00796562"/>
    <w:rsid w:val="007966DB"/>
    <w:rsid w:val="00796957"/>
    <w:rsid w:val="0079696D"/>
    <w:rsid w:val="00796A1E"/>
    <w:rsid w:val="00796F80"/>
    <w:rsid w:val="007971D6"/>
    <w:rsid w:val="0079774E"/>
    <w:rsid w:val="00797BA8"/>
    <w:rsid w:val="00797BF4"/>
    <w:rsid w:val="00797D1F"/>
    <w:rsid w:val="007A0216"/>
    <w:rsid w:val="007A03D1"/>
    <w:rsid w:val="007A06ED"/>
    <w:rsid w:val="007A0D27"/>
    <w:rsid w:val="007A0DCE"/>
    <w:rsid w:val="007A0ED3"/>
    <w:rsid w:val="007A1127"/>
    <w:rsid w:val="007A118A"/>
    <w:rsid w:val="007A1422"/>
    <w:rsid w:val="007A145B"/>
    <w:rsid w:val="007A147E"/>
    <w:rsid w:val="007A15D9"/>
    <w:rsid w:val="007A15DB"/>
    <w:rsid w:val="007A1660"/>
    <w:rsid w:val="007A1803"/>
    <w:rsid w:val="007A1DE8"/>
    <w:rsid w:val="007A1EA5"/>
    <w:rsid w:val="007A21FD"/>
    <w:rsid w:val="007A22C7"/>
    <w:rsid w:val="007A23F8"/>
    <w:rsid w:val="007A2400"/>
    <w:rsid w:val="007A2486"/>
    <w:rsid w:val="007A253A"/>
    <w:rsid w:val="007A260F"/>
    <w:rsid w:val="007A2C7F"/>
    <w:rsid w:val="007A321A"/>
    <w:rsid w:val="007A349D"/>
    <w:rsid w:val="007A34AE"/>
    <w:rsid w:val="007A36FB"/>
    <w:rsid w:val="007A396B"/>
    <w:rsid w:val="007A3A06"/>
    <w:rsid w:val="007A3B4B"/>
    <w:rsid w:val="007A3E57"/>
    <w:rsid w:val="007A3FEE"/>
    <w:rsid w:val="007A4304"/>
    <w:rsid w:val="007A46B8"/>
    <w:rsid w:val="007A4778"/>
    <w:rsid w:val="007A483F"/>
    <w:rsid w:val="007A4A03"/>
    <w:rsid w:val="007A4CF1"/>
    <w:rsid w:val="007A4D8F"/>
    <w:rsid w:val="007A51B2"/>
    <w:rsid w:val="007A5300"/>
    <w:rsid w:val="007A533A"/>
    <w:rsid w:val="007A56F8"/>
    <w:rsid w:val="007A594B"/>
    <w:rsid w:val="007A59A3"/>
    <w:rsid w:val="007A5A00"/>
    <w:rsid w:val="007A5BB0"/>
    <w:rsid w:val="007A5DFA"/>
    <w:rsid w:val="007A5F1E"/>
    <w:rsid w:val="007A5F60"/>
    <w:rsid w:val="007A5FC0"/>
    <w:rsid w:val="007A5FCE"/>
    <w:rsid w:val="007A6496"/>
    <w:rsid w:val="007A68C4"/>
    <w:rsid w:val="007A6908"/>
    <w:rsid w:val="007A6997"/>
    <w:rsid w:val="007A6A9A"/>
    <w:rsid w:val="007A6B3B"/>
    <w:rsid w:val="007A6BC6"/>
    <w:rsid w:val="007A6C02"/>
    <w:rsid w:val="007A6D0C"/>
    <w:rsid w:val="007A6EB5"/>
    <w:rsid w:val="007A6FD7"/>
    <w:rsid w:val="007A71CF"/>
    <w:rsid w:val="007A7CDE"/>
    <w:rsid w:val="007A7E1B"/>
    <w:rsid w:val="007A7E6F"/>
    <w:rsid w:val="007B0078"/>
    <w:rsid w:val="007B0385"/>
    <w:rsid w:val="007B0578"/>
    <w:rsid w:val="007B05DB"/>
    <w:rsid w:val="007B0A90"/>
    <w:rsid w:val="007B0B81"/>
    <w:rsid w:val="007B0DDC"/>
    <w:rsid w:val="007B0F63"/>
    <w:rsid w:val="007B1075"/>
    <w:rsid w:val="007B1620"/>
    <w:rsid w:val="007B1836"/>
    <w:rsid w:val="007B18A9"/>
    <w:rsid w:val="007B1B3B"/>
    <w:rsid w:val="007B1D41"/>
    <w:rsid w:val="007B2040"/>
    <w:rsid w:val="007B21E3"/>
    <w:rsid w:val="007B2368"/>
    <w:rsid w:val="007B24E8"/>
    <w:rsid w:val="007B2A3A"/>
    <w:rsid w:val="007B2AF9"/>
    <w:rsid w:val="007B2F5B"/>
    <w:rsid w:val="007B3107"/>
    <w:rsid w:val="007B352B"/>
    <w:rsid w:val="007B35A7"/>
    <w:rsid w:val="007B366C"/>
    <w:rsid w:val="007B36AD"/>
    <w:rsid w:val="007B37A9"/>
    <w:rsid w:val="007B384A"/>
    <w:rsid w:val="007B390B"/>
    <w:rsid w:val="007B3980"/>
    <w:rsid w:val="007B3A84"/>
    <w:rsid w:val="007B3D09"/>
    <w:rsid w:val="007B3D63"/>
    <w:rsid w:val="007B3DAA"/>
    <w:rsid w:val="007B3F4B"/>
    <w:rsid w:val="007B413B"/>
    <w:rsid w:val="007B439C"/>
    <w:rsid w:val="007B445A"/>
    <w:rsid w:val="007B4492"/>
    <w:rsid w:val="007B4653"/>
    <w:rsid w:val="007B481E"/>
    <w:rsid w:val="007B4B30"/>
    <w:rsid w:val="007B4B5F"/>
    <w:rsid w:val="007B4EA2"/>
    <w:rsid w:val="007B4F4E"/>
    <w:rsid w:val="007B553F"/>
    <w:rsid w:val="007B562F"/>
    <w:rsid w:val="007B59DF"/>
    <w:rsid w:val="007B5A21"/>
    <w:rsid w:val="007B5B9B"/>
    <w:rsid w:val="007B5BB8"/>
    <w:rsid w:val="007B5BD9"/>
    <w:rsid w:val="007B5D26"/>
    <w:rsid w:val="007B5E68"/>
    <w:rsid w:val="007B60E3"/>
    <w:rsid w:val="007B615E"/>
    <w:rsid w:val="007B632B"/>
    <w:rsid w:val="007B64C1"/>
    <w:rsid w:val="007B66E2"/>
    <w:rsid w:val="007B69FF"/>
    <w:rsid w:val="007B6CC1"/>
    <w:rsid w:val="007B7160"/>
    <w:rsid w:val="007B7246"/>
    <w:rsid w:val="007B7994"/>
    <w:rsid w:val="007B7DAE"/>
    <w:rsid w:val="007C025B"/>
    <w:rsid w:val="007C02EC"/>
    <w:rsid w:val="007C042B"/>
    <w:rsid w:val="007C049A"/>
    <w:rsid w:val="007C06CD"/>
    <w:rsid w:val="007C0799"/>
    <w:rsid w:val="007C0934"/>
    <w:rsid w:val="007C0E34"/>
    <w:rsid w:val="007C0F06"/>
    <w:rsid w:val="007C0FF6"/>
    <w:rsid w:val="007C16F0"/>
    <w:rsid w:val="007C1CB3"/>
    <w:rsid w:val="007C1D70"/>
    <w:rsid w:val="007C1EAD"/>
    <w:rsid w:val="007C25AE"/>
    <w:rsid w:val="007C289F"/>
    <w:rsid w:val="007C2BD2"/>
    <w:rsid w:val="007C2EB1"/>
    <w:rsid w:val="007C30CB"/>
    <w:rsid w:val="007C32F2"/>
    <w:rsid w:val="007C34AB"/>
    <w:rsid w:val="007C3A83"/>
    <w:rsid w:val="007C3AB9"/>
    <w:rsid w:val="007C3ADA"/>
    <w:rsid w:val="007C3F16"/>
    <w:rsid w:val="007C4059"/>
    <w:rsid w:val="007C4251"/>
    <w:rsid w:val="007C42E6"/>
    <w:rsid w:val="007C457C"/>
    <w:rsid w:val="007C45DE"/>
    <w:rsid w:val="007C4B44"/>
    <w:rsid w:val="007C5009"/>
    <w:rsid w:val="007C548C"/>
    <w:rsid w:val="007C567C"/>
    <w:rsid w:val="007C57DC"/>
    <w:rsid w:val="007C5D2E"/>
    <w:rsid w:val="007C63B3"/>
    <w:rsid w:val="007C665C"/>
    <w:rsid w:val="007C66D7"/>
    <w:rsid w:val="007C689B"/>
    <w:rsid w:val="007C697B"/>
    <w:rsid w:val="007C6A11"/>
    <w:rsid w:val="007C6EDA"/>
    <w:rsid w:val="007C7266"/>
    <w:rsid w:val="007C74FC"/>
    <w:rsid w:val="007C78BB"/>
    <w:rsid w:val="007C79B6"/>
    <w:rsid w:val="007C7DC7"/>
    <w:rsid w:val="007C7F61"/>
    <w:rsid w:val="007C7FCB"/>
    <w:rsid w:val="007C7FF6"/>
    <w:rsid w:val="007D02DE"/>
    <w:rsid w:val="007D04F0"/>
    <w:rsid w:val="007D0678"/>
    <w:rsid w:val="007D06D9"/>
    <w:rsid w:val="007D0BE9"/>
    <w:rsid w:val="007D0F36"/>
    <w:rsid w:val="007D0F76"/>
    <w:rsid w:val="007D14F0"/>
    <w:rsid w:val="007D16A1"/>
    <w:rsid w:val="007D1B7E"/>
    <w:rsid w:val="007D1BD7"/>
    <w:rsid w:val="007D1DA6"/>
    <w:rsid w:val="007D1FC7"/>
    <w:rsid w:val="007D23BD"/>
    <w:rsid w:val="007D2601"/>
    <w:rsid w:val="007D266B"/>
    <w:rsid w:val="007D2822"/>
    <w:rsid w:val="007D2CF3"/>
    <w:rsid w:val="007D306B"/>
    <w:rsid w:val="007D30F6"/>
    <w:rsid w:val="007D3649"/>
    <w:rsid w:val="007D3AEC"/>
    <w:rsid w:val="007D3B89"/>
    <w:rsid w:val="007D3BEA"/>
    <w:rsid w:val="007D3BFC"/>
    <w:rsid w:val="007D3DB0"/>
    <w:rsid w:val="007D41B0"/>
    <w:rsid w:val="007D4737"/>
    <w:rsid w:val="007D4BAD"/>
    <w:rsid w:val="007D4EA7"/>
    <w:rsid w:val="007D4F54"/>
    <w:rsid w:val="007D4FC7"/>
    <w:rsid w:val="007D5070"/>
    <w:rsid w:val="007D514D"/>
    <w:rsid w:val="007D5700"/>
    <w:rsid w:val="007D5A45"/>
    <w:rsid w:val="007D5D3C"/>
    <w:rsid w:val="007D5E47"/>
    <w:rsid w:val="007D601C"/>
    <w:rsid w:val="007D6114"/>
    <w:rsid w:val="007D61F3"/>
    <w:rsid w:val="007D6320"/>
    <w:rsid w:val="007D64DD"/>
    <w:rsid w:val="007D662C"/>
    <w:rsid w:val="007D6B65"/>
    <w:rsid w:val="007D6BC3"/>
    <w:rsid w:val="007D6CED"/>
    <w:rsid w:val="007D6E25"/>
    <w:rsid w:val="007D6F2B"/>
    <w:rsid w:val="007D6FCA"/>
    <w:rsid w:val="007D7231"/>
    <w:rsid w:val="007D7288"/>
    <w:rsid w:val="007D7418"/>
    <w:rsid w:val="007D7522"/>
    <w:rsid w:val="007D7A57"/>
    <w:rsid w:val="007D7BA7"/>
    <w:rsid w:val="007D7D54"/>
    <w:rsid w:val="007E0179"/>
    <w:rsid w:val="007E01B3"/>
    <w:rsid w:val="007E05FD"/>
    <w:rsid w:val="007E0687"/>
    <w:rsid w:val="007E06FE"/>
    <w:rsid w:val="007E0793"/>
    <w:rsid w:val="007E09C7"/>
    <w:rsid w:val="007E183E"/>
    <w:rsid w:val="007E2011"/>
    <w:rsid w:val="007E20B3"/>
    <w:rsid w:val="007E2626"/>
    <w:rsid w:val="007E2701"/>
    <w:rsid w:val="007E2876"/>
    <w:rsid w:val="007E2B50"/>
    <w:rsid w:val="007E2CEB"/>
    <w:rsid w:val="007E2D1F"/>
    <w:rsid w:val="007E2D3C"/>
    <w:rsid w:val="007E2F05"/>
    <w:rsid w:val="007E335B"/>
    <w:rsid w:val="007E3628"/>
    <w:rsid w:val="007E3655"/>
    <w:rsid w:val="007E40C2"/>
    <w:rsid w:val="007E40D8"/>
    <w:rsid w:val="007E41A5"/>
    <w:rsid w:val="007E4227"/>
    <w:rsid w:val="007E431C"/>
    <w:rsid w:val="007E4682"/>
    <w:rsid w:val="007E4967"/>
    <w:rsid w:val="007E4E5B"/>
    <w:rsid w:val="007E4EED"/>
    <w:rsid w:val="007E4FC3"/>
    <w:rsid w:val="007E5194"/>
    <w:rsid w:val="007E54C4"/>
    <w:rsid w:val="007E567C"/>
    <w:rsid w:val="007E57F3"/>
    <w:rsid w:val="007E582A"/>
    <w:rsid w:val="007E58F1"/>
    <w:rsid w:val="007E5B02"/>
    <w:rsid w:val="007E5CAA"/>
    <w:rsid w:val="007E5E91"/>
    <w:rsid w:val="007E60C2"/>
    <w:rsid w:val="007E60C6"/>
    <w:rsid w:val="007E6294"/>
    <w:rsid w:val="007E664B"/>
    <w:rsid w:val="007E668A"/>
    <w:rsid w:val="007E67E7"/>
    <w:rsid w:val="007E69E4"/>
    <w:rsid w:val="007E6B0D"/>
    <w:rsid w:val="007E7377"/>
    <w:rsid w:val="007E73E5"/>
    <w:rsid w:val="007E75FF"/>
    <w:rsid w:val="007E78D0"/>
    <w:rsid w:val="007E7A36"/>
    <w:rsid w:val="007E7D84"/>
    <w:rsid w:val="007F03DF"/>
    <w:rsid w:val="007F03E7"/>
    <w:rsid w:val="007F0477"/>
    <w:rsid w:val="007F09CD"/>
    <w:rsid w:val="007F09D3"/>
    <w:rsid w:val="007F0C24"/>
    <w:rsid w:val="007F1392"/>
    <w:rsid w:val="007F13A8"/>
    <w:rsid w:val="007F19E5"/>
    <w:rsid w:val="007F1B80"/>
    <w:rsid w:val="007F1D6B"/>
    <w:rsid w:val="007F1EBE"/>
    <w:rsid w:val="007F1ED4"/>
    <w:rsid w:val="007F213E"/>
    <w:rsid w:val="007F231D"/>
    <w:rsid w:val="007F24CD"/>
    <w:rsid w:val="007F2CEC"/>
    <w:rsid w:val="007F3583"/>
    <w:rsid w:val="007F36A4"/>
    <w:rsid w:val="007F384D"/>
    <w:rsid w:val="007F392C"/>
    <w:rsid w:val="007F3FE8"/>
    <w:rsid w:val="007F405E"/>
    <w:rsid w:val="007F4598"/>
    <w:rsid w:val="007F46E8"/>
    <w:rsid w:val="007F49E7"/>
    <w:rsid w:val="007F4B71"/>
    <w:rsid w:val="007F4CC0"/>
    <w:rsid w:val="007F4E21"/>
    <w:rsid w:val="007F4FAC"/>
    <w:rsid w:val="007F5356"/>
    <w:rsid w:val="007F5536"/>
    <w:rsid w:val="007F565A"/>
    <w:rsid w:val="007F5A9C"/>
    <w:rsid w:val="007F5D53"/>
    <w:rsid w:val="007F5DBF"/>
    <w:rsid w:val="007F5DEB"/>
    <w:rsid w:val="007F5E74"/>
    <w:rsid w:val="007F5E7C"/>
    <w:rsid w:val="007F60EC"/>
    <w:rsid w:val="007F62F9"/>
    <w:rsid w:val="007F6330"/>
    <w:rsid w:val="007F68A2"/>
    <w:rsid w:val="007F7087"/>
    <w:rsid w:val="007F7117"/>
    <w:rsid w:val="007F72CF"/>
    <w:rsid w:val="007F7319"/>
    <w:rsid w:val="007F7339"/>
    <w:rsid w:val="007F74DE"/>
    <w:rsid w:val="007F75F2"/>
    <w:rsid w:val="007F76D0"/>
    <w:rsid w:val="007F79EF"/>
    <w:rsid w:val="007F7DEB"/>
    <w:rsid w:val="007F7E6E"/>
    <w:rsid w:val="007F7F85"/>
    <w:rsid w:val="008001C0"/>
    <w:rsid w:val="00800573"/>
    <w:rsid w:val="008005AE"/>
    <w:rsid w:val="00800691"/>
    <w:rsid w:val="00800816"/>
    <w:rsid w:val="00800C6D"/>
    <w:rsid w:val="0080129F"/>
    <w:rsid w:val="00801579"/>
    <w:rsid w:val="0080170A"/>
    <w:rsid w:val="0080191C"/>
    <w:rsid w:val="00801A35"/>
    <w:rsid w:val="00801C68"/>
    <w:rsid w:val="00801E7A"/>
    <w:rsid w:val="008026CA"/>
    <w:rsid w:val="0080271D"/>
    <w:rsid w:val="0080286C"/>
    <w:rsid w:val="0080291F"/>
    <w:rsid w:val="00802C2C"/>
    <w:rsid w:val="00802E14"/>
    <w:rsid w:val="00802E82"/>
    <w:rsid w:val="00802EEA"/>
    <w:rsid w:val="00803169"/>
    <w:rsid w:val="0080339D"/>
    <w:rsid w:val="0080370A"/>
    <w:rsid w:val="008037DA"/>
    <w:rsid w:val="008038AA"/>
    <w:rsid w:val="00803B79"/>
    <w:rsid w:val="008041CD"/>
    <w:rsid w:val="00804573"/>
    <w:rsid w:val="00804587"/>
    <w:rsid w:val="00804DC8"/>
    <w:rsid w:val="00804F89"/>
    <w:rsid w:val="008059A8"/>
    <w:rsid w:val="00805C7B"/>
    <w:rsid w:val="00805E6B"/>
    <w:rsid w:val="00805EA1"/>
    <w:rsid w:val="008060B0"/>
    <w:rsid w:val="0080613C"/>
    <w:rsid w:val="0080615F"/>
    <w:rsid w:val="008061D5"/>
    <w:rsid w:val="00806473"/>
    <w:rsid w:val="008064D7"/>
    <w:rsid w:val="00806596"/>
    <w:rsid w:val="008066E4"/>
    <w:rsid w:val="008067E6"/>
    <w:rsid w:val="00806C1B"/>
    <w:rsid w:val="00806CFB"/>
    <w:rsid w:val="00807008"/>
    <w:rsid w:val="0080743E"/>
    <w:rsid w:val="0080752B"/>
    <w:rsid w:val="008075CD"/>
    <w:rsid w:val="00807798"/>
    <w:rsid w:val="0080782F"/>
    <w:rsid w:val="00807894"/>
    <w:rsid w:val="00807E08"/>
    <w:rsid w:val="00807FD5"/>
    <w:rsid w:val="00810564"/>
    <w:rsid w:val="008107FC"/>
    <w:rsid w:val="00810AF6"/>
    <w:rsid w:val="00810DC7"/>
    <w:rsid w:val="00810DEB"/>
    <w:rsid w:val="00811254"/>
    <w:rsid w:val="008112A0"/>
    <w:rsid w:val="0081171D"/>
    <w:rsid w:val="00811746"/>
    <w:rsid w:val="008119ED"/>
    <w:rsid w:val="00811C18"/>
    <w:rsid w:val="008120A4"/>
    <w:rsid w:val="008122C5"/>
    <w:rsid w:val="00812330"/>
    <w:rsid w:val="0081265C"/>
    <w:rsid w:val="008128BE"/>
    <w:rsid w:val="00813153"/>
    <w:rsid w:val="008132A0"/>
    <w:rsid w:val="008135A2"/>
    <w:rsid w:val="00813FA8"/>
    <w:rsid w:val="008144B6"/>
    <w:rsid w:val="0081458E"/>
    <w:rsid w:val="0081461B"/>
    <w:rsid w:val="008146D6"/>
    <w:rsid w:val="00814761"/>
    <w:rsid w:val="00814C15"/>
    <w:rsid w:val="00814CC0"/>
    <w:rsid w:val="00814D6C"/>
    <w:rsid w:val="00814DB2"/>
    <w:rsid w:val="008150B1"/>
    <w:rsid w:val="008151D5"/>
    <w:rsid w:val="00815503"/>
    <w:rsid w:val="00815596"/>
    <w:rsid w:val="00815706"/>
    <w:rsid w:val="0081581C"/>
    <w:rsid w:val="00815843"/>
    <w:rsid w:val="00815919"/>
    <w:rsid w:val="00815D1F"/>
    <w:rsid w:val="00815F6C"/>
    <w:rsid w:val="0081600C"/>
    <w:rsid w:val="008160D9"/>
    <w:rsid w:val="00816107"/>
    <w:rsid w:val="0081610C"/>
    <w:rsid w:val="00816235"/>
    <w:rsid w:val="008169EA"/>
    <w:rsid w:val="00816AFD"/>
    <w:rsid w:val="00816E60"/>
    <w:rsid w:val="00816F94"/>
    <w:rsid w:val="008171CC"/>
    <w:rsid w:val="00817293"/>
    <w:rsid w:val="008172FF"/>
    <w:rsid w:val="00817526"/>
    <w:rsid w:val="008178BB"/>
    <w:rsid w:val="00817AAD"/>
    <w:rsid w:val="00817F35"/>
    <w:rsid w:val="00817F37"/>
    <w:rsid w:val="00817FE6"/>
    <w:rsid w:val="008200F9"/>
    <w:rsid w:val="00820262"/>
    <w:rsid w:val="008204DE"/>
    <w:rsid w:val="00820BAE"/>
    <w:rsid w:val="00821286"/>
    <w:rsid w:val="0082129E"/>
    <w:rsid w:val="008215D1"/>
    <w:rsid w:val="008217F4"/>
    <w:rsid w:val="00821836"/>
    <w:rsid w:val="0082190B"/>
    <w:rsid w:val="00821B54"/>
    <w:rsid w:val="00821B91"/>
    <w:rsid w:val="00821BDD"/>
    <w:rsid w:val="00821C07"/>
    <w:rsid w:val="00821EB5"/>
    <w:rsid w:val="00821F05"/>
    <w:rsid w:val="0082200C"/>
    <w:rsid w:val="0082265B"/>
    <w:rsid w:val="00822682"/>
    <w:rsid w:val="008227A8"/>
    <w:rsid w:val="00822A2A"/>
    <w:rsid w:val="00822AA0"/>
    <w:rsid w:val="00822B24"/>
    <w:rsid w:val="00822C02"/>
    <w:rsid w:val="00822CFA"/>
    <w:rsid w:val="00822D11"/>
    <w:rsid w:val="00822D51"/>
    <w:rsid w:val="00822D99"/>
    <w:rsid w:val="00822E19"/>
    <w:rsid w:val="00822EF0"/>
    <w:rsid w:val="008238AE"/>
    <w:rsid w:val="00823A3E"/>
    <w:rsid w:val="00823F2E"/>
    <w:rsid w:val="00824079"/>
    <w:rsid w:val="0082409D"/>
    <w:rsid w:val="00824487"/>
    <w:rsid w:val="008245B8"/>
    <w:rsid w:val="00824751"/>
    <w:rsid w:val="0082494A"/>
    <w:rsid w:val="0082497E"/>
    <w:rsid w:val="008250A3"/>
    <w:rsid w:val="008250B9"/>
    <w:rsid w:val="008254D0"/>
    <w:rsid w:val="00825907"/>
    <w:rsid w:val="00825A09"/>
    <w:rsid w:val="00825AE2"/>
    <w:rsid w:val="00825BE1"/>
    <w:rsid w:val="00825F0F"/>
    <w:rsid w:val="008262A5"/>
    <w:rsid w:val="0082656C"/>
    <w:rsid w:val="008265E0"/>
    <w:rsid w:val="00826740"/>
    <w:rsid w:val="00826897"/>
    <w:rsid w:val="00826898"/>
    <w:rsid w:val="008268FD"/>
    <w:rsid w:val="00826A0B"/>
    <w:rsid w:val="00826ADC"/>
    <w:rsid w:val="00826B0F"/>
    <w:rsid w:val="00826EB4"/>
    <w:rsid w:val="00827177"/>
    <w:rsid w:val="008271BA"/>
    <w:rsid w:val="008271DD"/>
    <w:rsid w:val="00827720"/>
    <w:rsid w:val="00827BCC"/>
    <w:rsid w:val="00827C83"/>
    <w:rsid w:val="00827DA9"/>
    <w:rsid w:val="00827E5F"/>
    <w:rsid w:val="00827F25"/>
    <w:rsid w:val="00827F55"/>
    <w:rsid w:val="00830071"/>
    <w:rsid w:val="0083010B"/>
    <w:rsid w:val="008302BA"/>
    <w:rsid w:val="00830C22"/>
    <w:rsid w:val="00830D46"/>
    <w:rsid w:val="00830EA8"/>
    <w:rsid w:val="008312A9"/>
    <w:rsid w:val="0083131D"/>
    <w:rsid w:val="00831347"/>
    <w:rsid w:val="00831420"/>
    <w:rsid w:val="00831427"/>
    <w:rsid w:val="00831641"/>
    <w:rsid w:val="008318B1"/>
    <w:rsid w:val="00831A03"/>
    <w:rsid w:val="00831F30"/>
    <w:rsid w:val="00831F8C"/>
    <w:rsid w:val="008320F0"/>
    <w:rsid w:val="00832331"/>
    <w:rsid w:val="0083239F"/>
    <w:rsid w:val="008324BB"/>
    <w:rsid w:val="008327DF"/>
    <w:rsid w:val="00832849"/>
    <w:rsid w:val="0083292E"/>
    <w:rsid w:val="00832CFC"/>
    <w:rsid w:val="0083319F"/>
    <w:rsid w:val="008331FC"/>
    <w:rsid w:val="0083337C"/>
    <w:rsid w:val="0083353B"/>
    <w:rsid w:val="00833638"/>
    <w:rsid w:val="0083440A"/>
    <w:rsid w:val="0083440C"/>
    <w:rsid w:val="00834886"/>
    <w:rsid w:val="00834A09"/>
    <w:rsid w:val="00834BC0"/>
    <w:rsid w:val="00834E56"/>
    <w:rsid w:val="0083536F"/>
    <w:rsid w:val="0083574A"/>
    <w:rsid w:val="00835A5B"/>
    <w:rsid w:val="00835AE9"/>
    <w:rsid w:val="00835B52"/>
    <w:rsid w:val="00835C3D"/>
    <w:rsid w:val="00835DBF"/>
    <w:rsid w:val="00835DCB"/>
    <w:rsid w:val="00835F5C"/>
    <w:rsid w:val="00836404"/>
    <w:rsid w:val="0083648F"/>
    <w:rsid w:val="008365A1"/>
    <w:rsid w:val="008365B8"/>
    <w:rsid w:val="0083676C"/>
    <w:rsid w:val="00836962"/>
    <w:rsid w:val="00836BF6"/>
    <w:rsid w:val="00836E29"/>
    <w:rsid w:val="00836E40"/>
    <w:rsid w:val="00837064"/>
    <w:rsid w:val="008372C0"/>
    <w:rsid w:val="008375EE"/>
    <w:rsid w:val="0083776A"/>
    <w:rsid w:val="008378FC"/>
    <w:rsid w:val="00837909"/>
    <w:rsid w:val="00837E28"/>
    <w:rsid w:val="00837F8A"/>
    <w:rsid w:val="00840093"/>
    <w:rsid w:val="0084011C"/>
    <w:rsid w:val="0084067A"/>
    <w:rsid w:val="008406BE"/>
    <w:rsid w:val="00840841"/>
    <w:rsid w:val="00840A1A"/>
    <w:rsid w:val="00840B1A"/>
    <w:rsid w:val="00840F6D"/>
    <w:rsid w:val="00841217"/>
    <w:rsid w:val="00841462"/>
    <w:rsid w:val="00841739"/>
    <w:rsid w:val="00841971"/>
    <w:rsid w:val="00841C80"/>
    <w:rsid w:val="00841F9B"/>
    <w:rsid w:val="00842795"/>
    <w:rsid w:val="00842AB1"/>
    <w:rsid w:val="00842FD6"/>
    <w:rsid w:val="00843420"/>
    <w:rsid w:val="00843497"/>
    <w:rsid w:val="008436C6"/>
    <w:rsid w:val="00843EC6"/>
    <w:rsid w:val="00843F9A"/>
    <w:rsid w:val="00843FD0"/>
    <w:rsid w:val="0084418D"/>
    <w:rsid w:val="008443C0"/>
    <w:rsid w:val="00844600"/>
    <w:rsid w:val="008446D2"/>
    <w:rsid w:val="0084482E"/>
    <w:rsid w:val="008448C2"/>
    <w:rsid w:val="008449C0"/>
    <w:rsid w:val="00844C7B"/>
    <w:rsid w:val="00844D2E"/>
    <w:rsid w:val="00844E02"/>
    <w:rsid w:val="00844E3A"/>
    <w:rsid w:val="00845062"/>
    <w:rsid w:val="008452B1"/>
    <w:rsid w:val="00845414"/>
    <w:rsid w:val="0084551A"/>
    <w:rsid w:val="0084583E"/>
    <w:rsid w:val="00845C40"/>
    <w:rsid w:val="00845F27"/>
    <w:rsid w:val="00846147"/>
    <w:rsid w:val="00846311"/>
    <w:rsid w:val="00846424"/>
    <w:rsid w:val="00846573"/>
    <w:rsid w:val="008465B1"/>
    <w:rsid w:val="0084668A"/>
    <w:rsid w:val="008469AF"/>
    <w:rsid w:val="00846A9A"/>
    <w:rsid w:val="00846BE9"/>
    <w:rsid w:val="00846CB7"/>
    <w:rsid w:val="00847078"/>
    <w:rsid w:val="008470C5"/>
    <w:rsid w:val="008470C7"/>
    <w:rsid w:val="00847268"/>
    <w:rsid w:val="0084753B"/>
    <w:rsid w:val="008475B0"/>
    <w:rsid w:val="00847828"/>
    <w:rsid w:val="00847A6D"/>
    <w:rsid w:val="00847C9F"/>
    <w:rsid w:val="00847D02"/>
    <w:rsid w:val="00850006"/>
    <w:rsid w:val="0085007A"/>
    <w:rsid w:val="00850220"/>
    <w:rsid w:val="00850624"/>
    <w:rsid w:val="008506A5"/>
    <w:rsid w:val="00850A37"/>
    <w:rsid w:val="00850A54"/>
    <w:rsid w:val="00850D08"/>
    <w:rsid w:val="00850DA5"/>
    <w:rsid w:val="008510C2"/>
    <w:rsid w:val="008513B8"/>
    <w:rsid w:val="00851427"/>
    <w:rsid w:val="00851614"/>
    <w:rsid w:val="0085198F"/>
    <w:rsid w:val="00851FFC"/>
    <w:rsid w:val="0085236F"/>
    <w:rsid w:val="0085242F"/>
    <w:rsid w:val="00852493"/>
    <w:rsid w:val="008527E1"/>
    <w:rsid w:val="00852B70"/>
    <w:rsid w:val="00852B93"/>
    <w:rsid w:val="008530DA"/>
    <w:rsid w:val="008532A2"/>
    <w:rsid w:val="008535BD"/>
    <w:rsid w:val="00853734"/>
    <w:rsid w:val="00853A7A"/>
    <w:rsid w:val="00853AB9"/>
    <w:rsid w:val="00853C03"/>
    <w:rsid w:val="00853EB8"/>
    <w:rsid w:val="00853F55"/>
    <w:rsid w:val="008542F7"/>
    <w:rsid w:val="008543C5"/>
    <w:rsid w:val="0085441A"/>
    <w:rsid w:val="00854B7F"/>
    <w:rsid w:val="00854BDF"/>
    <w:rsid w:val="00854C7A"/>
    <w:rsid w:val="00854E2C"/>
    <w:rsid w:val="00854E44"/>
    <w:rsid w:val="008553DC"/>
    <w:rsid w:val="00855738"/>
    <w:rsid w:val="00855746"/>
    <w:rsid w:val="0085588D"/>
    <w:rsid w:val="008559A6"/>
    <w:rsid w:val="00855A0D"/>
    <w:rsid w:val="00855B13"/>
    <w:rsid w:val="00855B1A"/>
    <w:rsid w:val="00855CEF"/>
    <w:rsid w:val="00856152"/>
    <w:rsid w:val="0085619E"/>
    <w:rsid w:val="0085622D"/>
    <w:rsid w:val="0085668A"/>
    <w:rsid w:val="008567C8"/>
    <w:rsid w:val="00856B46"/>
    <w:rsid w:val="0085714C"/>
    <w:rsid w:val="0085744B"/>
    <w:rsid w:val="008574F3"/>
    <w:rsid w:val="008578CA"/>
    <w:rsid w:val="00857EFE"/>
    <w:rsid w:val="00857F8E"/>
    <w:rsid w:val="008600AD"/>
    <w:rsid w:val="00860177"/>
    <w:rsid w:val="008601B2"/>
    <w:rsid w:val="0086022F"/>
    <w:rsid w:val="0086032D"/>
    <w:rsid w:val="008603FF"/>
    <w:rsid w:val="00860B7D"/>
    <w:rsid w:val="00860D83"/>
    <w:rsid w:val="00860ED5"/>
    <w:rsid w:val="0086102B"/>
    <w:rsid w:val="008610A5"/>
    <w:rsid w:val="00861504"/>
    <w:rsid w:val="00861588"/>
    <w:rsid w:val="00861596"/>
    <w:rsid w:val="00861B20"/>
    <w:rsid w:val="00861F73"/>
    <w:rsid w:val="00862035"/>
    <w:rsid w:val="008621A1"/>
    <w:rsid w:val="00862511"/>
    <w:rsid w:val="008626EF"/>
    <w:rsid w:val="00862855"/>
    <w:rsid w:val="0086295A"/>
    <w:rsid w:val="0086299A"/>
    <w:rsid w:val="00862C1C"/>
    <w:rsid w:val="008631D5"/>
    <w:rsid w:val="008633A8"/>
    <w:rsid w:val="008635F2"/>
    <w:rsid w:val="0086361F"/>
    <w:rsid w:val="00863A0E"/>
    <w:rsid w:val="0086429E"/>
    <w:rsid w:val="008642AD"/>
    <w:rsid w:val="00864412"/>
    <w:rsid w:val="008644BD"/>
    <w:rsid w:val="0086456E"/>
    <w:rsid w:val="00864828"/>
    <w:rsid w:val="00865228"/>
    <w:rsid w:val="008652A4"/>
    <w:rsid w:val="00865438"/>
    <w:rsid w:val="008655CA"/>
    <w:rsid w:val="00865CE6"/>
    <w:rsid w:val="00865E2B"/>
    <w:rsid w:val="00865F1C"/>
    <w:rsid w:val="008664E7"/>
    <w:rsid w:val="0086669D"/>
    <w:rsid w:val="00866875"/>
    <w:rsid w:val="008674B7"/>
    <w:rsid w:val="0086751D"/>
    <w:rsid w:val="0086752D"/>
    <w:rsid w:val="0086759A"/>
    <w:rsid w:val="008675FF"/>
    <w:rsid w:val="008678EC"/>
    <w:rsid w:val="00867A6E"/>
    <w:rsid w:val="00867B5A"/>
    <w:rsid w:val="00867EC6"/>
    <w:rsid w:val="00867F6C"/>
    <w:rsid w:val="00867F71"/>
    <w:rsid w:val="00870074"/>
    <w:rsid w:val="00870083"/>
    <w:rsid w:val="008700CD"/>
    <w:rsid w:val="008701CB"/>
    <w:rsid w:val="008705AC"/>
    <w:rsid w:val="008705DB"/>
    <w:rsid w:val="00870AAA"/>
    <w:rsid w:val="008714B6"/>
    <w:rsid w:val="008716D0"/>
    <w:rsid w:val="008717C1"/>
    <w:rsid w:val="00871901"/>
    <w:rsid w:val="00871B6E"/>
    <w:rsid w:val="0087201D"/>
    <w:rsid w:val="00872174"/>
    <w:rsid w:val="008722A7"/>
    <w:rsid w:val="00872452"/>
    <w:rsid w:val="0087256F"/>
    <w:rsid w:val="008727C0"/>
    <w:rsid w:val="008727D2"/>
    <w:rsid w:val="00872C12"/>
    <w:rsid w:val="0087306C"/>
    <w:rsid w:val="00873268"/>
    <w:rsid w:val="00873306"/>
    <w:rsid w:val="00873340"/>
    <w:rsid w:val="008733FA"/>
    <w:rsid w:val="008738F8"/>
    <w:rsid w:val="008739F2"/>
    <w:rsid w:val="00873ACB"/>
    <w:rsid w:val="00873C54"/>
    <w:rsid w:val="008740F1"/>
    <w:rsid w:val="00874236"/>
    <w:rsid w:val="00874237"/>
    <w:rsid w:val="00874545"/>
    <w:rsid w:val="00874612"/>
    <w:rsid w:val="00874905"/>
    <w:rsid w:val="00874968"/>
    <w:rsid w:val="008749C6"/>
    <w:rsid w:val="00874BE3"/>
    <w:rsid w:val="008752D8"/>
    <w:rsid w:val="0087563D"/>
    <w:rsid w:val="008756FC"/>
    <w:rsid w:val="008758B8"/>
    <w:rsid w:val="00875A4A"/>
    <w:rsid w:val="0087613C"/>
    <w:rsid w:val="0087633D"/>
    <w:rsid w:val="008766E8"/>
    <w:rsid w:val="00876867"/>
    <w:rsid w:val="0087687D"/>
    <w:rsid w:val="00876900"/>
    <w:rsid w:val="00876F4A"/>
    <w:rsid w:val="00877157"/>
    <w:rsid w:val="0087769F"/>
    <w:rsid w:val="00877784"/>
    <w:rsid w:val="00877F16"/>
    <w:rsid w:val="00880330"/>
    <w:rsid w:val="00880825"/>
    <w:rsid w:val="00880C3D"/>
    <w:rsid w:val="00881063"/>
    <w:rsid w:val="00881708"/>
    <w:rsid w:val="00881AB1"/>
    <w:rsid w:val="00881B1A"/>
    <w:rsid w:val="00881D85"/>
    <w:rsid w:val="00881DB5"/>
    <w:rsid w:val="00881F5F"/>
    <w:rsid w:val="00882639"/>
    <w:rsid w:val="0088277F"/>
    <w:rsid w:val="008827C7"/>
    <w:rsid w:val="00882A0F"/>
    <w:rsid w:val="00882F03"/>
    <w:rsid w:val="0088315D"/>
    <w:rsid w:val="008833B0"/>
    <w:rsid w:val="0088378D"/>
    <w:rsid w:val="0088379A"/>
    <w:rsid w:val="00883905"/>
    <w:rsid w:val="00883D5E"/>
    <w:rsid w:val="0088488B"/>
    <w:rsid w:val="00884E97"/>
    <w:rsid w:val="008855AE"/>
    <w:rsid w:val="00885695"/>
    <w:rsid w:val="0088570E"/>
    <w:rsid w:val="00885D14"/>
    <w:rsid w:val="00885F8C"/>
    <w:rsid w:val="008869AC"/>
    <w:rsid w:val="00886F4E"/>
    <w:rsid w:val="00887097"/>
    <w:rsid w:val="00887230"/>
    <w:rsid w:val="0088745D"/>
    <w:rsid w:val="008874E4"/>
    <w:rsid w:val="008876BC"/>
    <w:rsid w:val="008878D5"/>
    <w:rsid w:val="00887AF9"/>
    <w:rsid w:val="00887CAC"/>
    <w:rsid w:val="00887D73"/>
    <w:rsid w:val="00887E4C"/>
    <w:rsid w:val="008900DD"/>
    <w:rsid w:val="00890265"/>
    <w:rsid w:val="0089049E"/>
    <w:rsid w:val="008905CE"/>
    <w:rsid w:val="008905D5"/>
    <w:rsid w:val="008908B2"/>
    <w:rsid w:val="00890D27"/>
    <w:rsid w:val="00890E3B"/>
    <w:rsid w:val="00890EBC"/>
    <w:rsid w:val="008911EC"/>
    <w:rsid w:val="008915B6"/>
    <w:rsid w:val="008915BF"/>
    <w:rsid w:val="00891AAA"/>
    <w:rsid w:val="00891CCD"/>
    <w:rsid w:val="00891D9E"/>
    <w:rsid w:val="00891FE1"/>
    <w:rsid w:val="00892155"/>
    <w:rsid w:val="00892489"/>
    <w:rsid w:val="00892877"/>
    <w:rsid w:val="00892B6E"/>
    <w:rsid w:val="00892FB1"/>
    <w:rsid w:val="00893006"/>
    <w:rsid w:val="00893076"/>
    <w:rsid w:val="00893112"/>
    <w:rsid w:val="008934DD"/>
    <w:rsid w:val="00893592"/>
    <w:rsid w:val="00893626"/>
    <w:rsid w:val="008938DA"/>
    <w:rsid w:val="00893D21"/>
    <w:rsid w:val="00893FB2"/>
    <w:rsid w:val="008941A6"/>
    <w:rsid w:val="0089421A"/>
    <w:rsid w:val="00894350"/>
    <w:rsid w:val="00894524"/>
    <w:rsid w:val="008946E4"/>
    <w:rsid w:val="00894997"/>
    <w:rsid w:val="008949D0"/>
    <w:rsid w:val="00894A31"/>
    <w:rsid w:val="00894FCF"/>
    <w:rsid w:val="008955CB"/>
    <w:rsid w:val="008958EC"/>
    <w:rsid w:val="00895F2F"/>
    <w:rsid w:val="00896238"/>
    <w:rsid w:val="00896332"/>
    <w:rsid w:val="00896B3E"/>
    <w:rsid w:val="00896ED6"/>
    <w:rsid w:val="00896F7D"/>
    <w:rsid w:val="008976B7"/>
    <w:rsid w:val="00897805"/>
    <w:rsid w:val="008979DB"/>
    <w:rsid w:val="00897BD9"/>
    <w:rsid w:val="00897F83"/>
    <w:rsid w:val="008A00FF"/>
    <w:rsid w:val="008A01F7"/>
    <w:rsid w:val="008A0353"/>
    <w:rsid w:val="008A04CC"/>
    <w:rsid w:val="008A0576"/>
    <w:rsid w:val="008A061D"/>
    <w:rsid w:val="008A075A"/>
    <w:rsid w:val="008A08FE"/>
    <w:rsid w:val="008A0CF3"/>
    <w:rsid w:val="008A0D2F"/>
    <w:rsid w:val="008A126D"/>
    <w:rsid w:val="008A13BF"/>
    <w:rsid w:val="008A1527"/>
    <w:rsid w:val="008A1A72"/>
    <w:rsid w:val="008A1AD7"/>
    <w:rsid w:val="008A1B30"/>
    <w:rsid w:val="008A1FCF"/>
    <w:rsid w:val="008A2156"/>
    <w:rsid w:val="008A2305"/>
    <w:rsid w:val="008A25EC"/>
    <w:rsid w:val="008A290E"/>
    <w:rsid w:val="008A2963"/>
    <w:rsid w:val="008A2A88"/>
    <w:rsid w:val="008A2B4F"/>
    <w:rsid w:val="008A2C92"/>
    <w:rsid w:val="008A2DEA"/>
    <w:rsid w:val="008A3085"/>
    <w:rsid w:val="008A31F1"/>
    <w:rsid w:val="008A3671"/>
    <w:rsid w:val="008A393A"/>
    <w:rsid w:val="008A39E6"/>
    <w:rsid w:val="008A3A3A"/>
    <w:rsid w:val="008A3B67"/>
    <w:rsid w:val="008A3C4B"/>
    <w:rsid w:val="008A3DAD"/>
    <w:rsid w:val="008A3EF8"/>
    <w:rsid w:val="008A3F8C"/>
    <w:rsid w:val="008A4241"/>
    <w:rsid w:val="008A44D9"/>
    <w:rsid w:val="008A4508"/>
    <w:rsid w:val="008A47FB"/>
    <w:rsid w:val="008A49B0"/>
    <w:rsid w:val="008A4B7A"/>
    <w:rsid w:val="008A4DE7"/>
    <w:rsid w:val="008A52CA"/>
    <w:rsid w:val="008A541E"/>
    <w:rsid w:val="008A54EF"/>
    <w:rsid w:val="008A5A23"/>
    <w:rsid w:val="008A5F19"/>
    <w:rsid w:val="008A62AC"/>
    <w:rsid w:val="008A630F"/>
    <w:rsid w:val="008A6520"/>
    <w:rsid w:val="008A65F2"/>
    <w:rsid w:val="008A65F4"/>
    <w:rsid w:val="008A666C"/>
    <w:rsid w:val="008A6716"/>
    <w:rsid w:val="008A6848"/>
    <w:rsid w:val="008A6BD2"/>
    <w:rsid w:val="008A6C34"/>
    <w:rsid w:val="008A70B0"/>
    <w:rsid w:val="008A737B"/>
    <w:rsid w:val="008A7513"/>
    <w:rsid w:val="008A77EC"/>
    <w:rsid w:val="008A78A9"/>
    <w:rsid w:val="008A7A7A"/>
    <w:rsid w:val="008A7AE7"/>
    <w:rsid w:val="008A7DB2"/>
    <w:rsid w:val="008A7E89"/>
    <w:rsid w:val="008A7F1B"/>
    <w:rsid w:val="008A7F73"/>
    <w:rsid w:val="008B000D"/>
    <w:rsid w:val="008B001B"/>
    <w:rsid w:val="008B0094"/>
    <w:rsid w:val="008B02BB"/>
    <w:rsid w:val="008B0445"/>
    <w:rsid w:val="008B0464"/>
    <w:rsid w:val="008B076E"/>
    <w:rsid w:val="008B07B5"/>
    <w:rsid w:val="008B0AB3"/>
    <w:rsid w:val="008B0C04"/>
    <w:rsid w:val="008B10D8"/>
    <w:rsid w:val="008B1265"/>
    <w:rsid w:val="008B14B8"/>
    <w:rsid w:val="008B1554"/>
    <w:rsid w:val="008B1790"/>
    <w:rsid w:val="008B17F8"/>
    <w:rsid w:val="008B181E"/>
    <w:rsid w:val="008B183A"/>
    <w:rsid w:val="008B2027"/>
    <w:rsid w:val="008B22F2"/>
    <w:rsid w:val="008B2450"/>
    <w:rsid w:val="008B2471"/>
    <w:rsid w:val="008B253A"/>
    <w:rsid w:val="008B27CC"/>
    <w:rsid w:val="008B282A"/>
    <w:rsid w:val="008B2B9D"/>
    <w:rsid w:val="008B2BCB"/>
    <w:rsid w:val="008B2CF4"/>
    <w:rsid w:val="008B2F4A"/>
    <w:rsid w:val="008B3220"/>
    <w:rsid w:val="008B34BE"/>
    <w:rsid w:val="008B38E4"/>
    <w:rsid w:val="008B3A7D"/>
    <w:rsid w:val="008B3E0B"/>
    <w:rsid w:val="008B3E1A"/>
    <w:rsid w:val="008B3E86"/>
    <w:rsid w:val="008B3E96"/>
    <w:rsid w:val="008B4020"/>
    <w:rsid w:val="008B42E2"/>
    <w:rsid w:val="008B434D"/>
    <w:rsid w:val="008B4D00"/>
    <w:rsid w:val="008B4E85"/>
    <w:rsid w:val="008B50F5"/>
    <w:rsid w:val="008B5536"/>
    <w:rsid w:val="008B59B2"/>
    <w:rsid w:val="008B5B4C"/>
    <w:rsid w:val="008B5CC8"/>
    <w:rsid w:val="008B5DB1"/>
    <w:rsid w:val="008B66E8"/>
    <w:rsid w:val="008B67EF"/>
    <w:rsid w:val="008B67F6"/>
    <w:rsid w:val="008B6A17"/>
    <w:rsid w:val="008B6DAB"/>
    <w:rsid w:val="008B6EB2"/>
    <w:rsid w:val="008B6F6E"/>
    <w:rsid w:val="008B75C8"/>
    <w:rsid w:val="008B77D3"/>
    <w:rsid w:val="008B7A71"/>
    <w:rsid w:val="008B7BA5"/>
    <w:rsid w:val="008B7BE4"/>
    <w:rsid w:val="008B7FDB"/>
    <w:rsid w:val="008C0102"/>
    <w:rsid w:val="008C0178"/>
    <w:rsid w:val="008C0689"/>
    <w:rsid w:val="008C06B7"/>
    <w:rsid w:val="008C0740"/>
    <w:rsid w:val="008C09C0"/>
    <w:rsid w:val="008C0C4C"/>
    <w:rsid w:val="008C108F"/>
    <w:rsid w:val="008C10BF"/>
    <w:rsid w:val="008C1251"/>
    <w:rsid w:val="008C12C4"/>
    <w:rsid w:val="008C141B"/>
    <w:rsid w:val="008C14D2"/>
    <w:rsid w:val="008C1904"/>
    <w:rsid w:val="008C1AD0"/>
    <w:rsid w:val="008C1B38"/>
    <w:rsid w:val="008C1BA1"/>
    <w:rsid w:val="008C1D3D"/>
    <w:rsid w:val="008C2100"/>
    <w:rsid w:val="008C220B"/>
    <w:rsid w:val="008C26EA"/>
    <w:rsid w:val="008C30ED"/>
    <w:rsid w:val="008C395A"/>
    <w:rsid w:val="008C3A8B"/>
    <w:rsid w:val="008C3B6C"/>
    <w:rsid w:val="008C3D5A"/>
    <w:rsid w:val="008C4408"/>
    <w:rsid w:val="008C44C6"/>
    <w:rsid w:val="008C451A"/>
    <w:rsid w:val="008C47BE"/>
    <w:rsid w:val="008C4848"/>
    <w:rsid w:val="008C4AD7"/>
    <w:rsid w:val="008C4C2A"/>
    <w:rsid w:val="008C4FF4"/>
    <w:rsid w:val="008C52F6"/>
    <w:rsid w:val="008C534C"/>
    <w:rsid w:val="008C53D3"/>
    <w:rsid w:val="008C54BE"/>
    <w:rsid w:val="008C5577"/>
    <w:rsid w:val="008C59EE"/>
    <w:rsid w:val="008C637C"/>
    <w:rsid w:val="008C6392"/>
    <w:rsid w:val="008C6467"/>
    <w:rsid w:val="008C64DF"/>
    <w:rsid w:val="008C67AE"/>
    <w:rsid w:val="008C6979"/>
    <w:rsid w:val="008C6A01"/>
    <w:rsid w:val="008C6A22"/>
    <w:rsid w:val="008C6B1A"/>
    <w:rsid w:val="008C6B70"/>
    <w:rsid w:val="008C6CD0"/>
    <w:rsid w:val="008C6D8E"/>
    <w:rsid w:val="008C70F0"/>
    <w:rsid w:val="008C740A"/>
    <w:rsid w:val="008C77C7"/>
    <w:rsid w:val="008C7B1A"/>
    <w:rsid w:val="008C7E42"/>
    <w:rsid w:val="008C7FDA"/>
    <w:rsid w:val="008C95BF"/>
    <w:rsid w:val="008D0307"/>
    <w:rsid w:val="008D060E"/>
    <w:rsid w:val="008D0628"/>
    <w:rsid w:val="008D067E"/>
    <w:rsid w:val="008D07C9"/>
    <w:rsid w:val="008D0A6E"/>
    <w:rsid w:val="008D0B25"/>
    <w:rsid w:val="008D0EE0"/>
    <w:rsid w:val="008D1081"/>
    <w:rsid w:val="008D1159"/>
    <w:rsid w:val="008D1275"/>
    <w:rsid w:val="008D1446"/>
    <w:rsid w:val="008D1626"/>
    <w:rsid w:val="008D17F5"/>
    <w:rsid w:val="008D17FB"/>
    <w:rsid w:val="008D18A8"/>
    <w:rsid w:val="008D198D"/>
    <w:rsid w:val="008D1B4A"/>
    <w:rsid w:val="008D1B67"/>
    <w:rsid w:val="008D1CEA"/>
    <w:rsid w:val="008D1F42"/>
    <w:rsid w:val="008D2204"/>
    <w:rsid w:val="008D2522"/>
    <w:rsid w:val="008D29B8"/>
    <w:rsid w:val="008D2F97"/>
    <w:rsid w:val="008D30A0"/>
    <w:rsid w:val="008D3337"/>
    <w:rsid w:val="008D3344"/>
    <w:rsid w:val="008D337B"/>
    <w:rsid w:val="008D3402"/>
    <w:rsid w:val="008D34C9"/>
    <w:rsid w:val="008D3B36"/>
    <w:rsid w:val="008D3DD6"/>
    <w:rsid w:val="008D3FCA"/>
    <w:rsid w:val="008D3FE9"/>
    <w:rsid w:val="008D4035"/>
    <w:rsid w:val="008D4259"/>
    <w:rsid w:val="008D4370"/>
    <w:rsid w:val="008D45A2"/>
    <w:rsid w:val="008D478A"/>
    <w:rsid w:val="008D4844"/>
    <w:rsid w:val="008D4A07"/>
    <w:rsid w:val="008D4D16"/>
    <w:rsid w:val="008D4D17"/>
    <w:rsid w:val="008D4D72"/>
    <w:rsid w:val="008D5077"/>
    <w:rsid w:val="008D51A7"/>
    <w:rsid w:val="008D5FD4"/>
    <w:rsid w:val="008D60C1"/>
    <w:rsid w:val="008D6200"/>
    <w:rsid w:val="008D6374"/>
    <w:rsid w:val="008D63E5"/>
    <w:rsid w:val="008D6826"/>
    <w:rsid w:val="008D6871"/>
    <w:rsid w:val="008D6A5F"/>
    <w:rsid w:val="008D6F3D"/>
    <w:rsid w:val="008D7144"/>
    <w:rsid w:val="008D720B"/>
    <w:rsid w:val="008D750D"/>
    <w:rsid w:val="008D7649"/>
    <w:rsid w:val="008D7943"/>
    <w:rsid w:val="008D7BFA"/>
    <w:rsid w:val="008D7C59"/>
    <w:rsid w:val="008D7DC3"/>
    <w:rsid w:val="008D7DC7"/>
    <w:rsid w:val="008E0037"/>
    <w:rsid w:val="008E02F4"/>
    <w:rsid w:val="008E03F2"/>
    <w:rsid w:val="008E0610"/>
    <w:rsid w:val="008E069D"/>
    <w:rsid w:val="008E08F9"/>
    <w:rsid w:val="008E0E6A"/>
    <w:rsid w:val="008E10D1"/>
    <w:rsid w:val="008E1613"/>
    <w:rsid w:val="008E1715"/>
    <w:rsid w:val="008E172B"/>
    <w:rsid w:val="008E1799"/>
    <w:rsid w:val="008E181A"/>
    <w:rsid w:val="008E18E3"/>
    <w:rsid w:val="008E1A81"/>
    <w:rsid w:val="008E2413"/>
    <w:rsid w:val="008E250D"/>
    <w:rsid w:val="008E28FF"/>
    <w:rsid w:val="008E2908"/>
    <w:rsid w:val="008E2C21"/>
    <w:rsid w:val="008E2F2B"/>
    <w:rsid w:val="008E2FE6"/>
    <w:rsid w:val="008E3018"/>
    <w:rsid w:val="008E3503"/>
    <w:rsid w:val="008E361C"/>
    <w:rsid w:val="008E3730"/>
    <w:rsid w:val="008E3813"/>
    <w:rsid w:val="008E38B6"/>
    <w:rsid w:val="008E397D"/>
    <w:rsid w:val="008E3A0A"/>
    <w:rsid w:val="008E3A8A"/>
    <w:rsid w:val="008E3A8E"/>
    <w:rsid w:val="008E3B49"/>
    <w:rsid w:val="008E3BDE"/>
    <w:rsid w:val="008E3C19"/>
    <w:rsid w:val="008E4C5E"/>
    <w:rsid w:val="008E4C68"/>
    <w:rsid w:val="008E525C"/>
    <w:rsid w:val="008E56D6"/>
    <w:rsid w:val="008E5949"/>
    <w:rsid w:val="008E5B46"/>
    <w:rsid w:val="008E5DD1"/>
    <w:rsid w:val="008E5EC1"/>
    <w:rsid w:val="008E5EC9"/>
    <w:rsid w:val="008E5F2A"/>
    <w:rsid w:val="008E62CC"/>
    <w:rsid w:val="008E650B"/>
    <w:rsid w:val="008E66B5"/>
    <w:rsid w:val="008E6726"/>
    <w:rsid w:val="008E6D36"/>
    <w:rsid w:val="008E6F1A"/>
    <w:rsid w:val="008E6F98"/>
    <w:rsid w:val="008E70CF"/>
    <w:rsid w:val="008E71CC"/>
    <w:rsid w:val="008E7312"/>
    <w:rsid w:val="008E73CD"/>
    <w:rsid w:val="008E74D3"/>
    <w:rsid w:val="008E754D"/>
    <w:rsid w:val="008E772A"/>
    <w:rsid w:val="008E774A"/>
    <w:rsid w:val="008E777A"/>
    <w:rsid w:val="008E7782"/>
    <w:rsid w:val="008E7DA1"/>
    <w:rsid w:val="008E7DFF"/>
    <w:rsid w:val="008F0246"/>
    <w:rsid w:val="008F0299"/>
    <w:rsid w:val="008F0E59"/>
    <w:rsid w:val="008F0F6E"/>
    <w:rsid w:val="008F1629"/>
    <w:rsid w:val="008F16F3"/>
    <w:rsid w:val="008F1B5C"/>
    <w:rsid w:val="008F1CF4"/>
    <w:rsid w:val="008F1CFE"/>
    <w:rsid w:val="008F2103"/>
    <w:rsid w:val="008F2180"/>
    <w:rsid w:val="008F2762"/>
    <w:rsid w:val="008F28BB"/>
    <w:rsid w:val="008F2B56"/>
    <w:rsid w:val="008F2C54"/>
    <w:rsid w:val="008F2CFC"/>
    <w:rsid w:val="008F2E19"/>
    <w:rsid w:val="008F2F2C"/>
    <w:rsid w:val="008F300B"/>
    <w:rsid w:val="008F3667"/>
    <w:rsid w:val="008F36A1"/>
    <w:rsid w:val="008F3774"/>
    <w:rsid w:val="008F3798"/>
    <w:rsid w:val="008F37CA"/>
    <w:rsid w:val="008F39A0"/>
    <w:rsid w:val="008F3B62"/>
    <w:rsid w:val="008F3B70"/>
    <w:rsid w:val="008F3C17"/>
    <w:rsid w:val="008F3EEE"/>
    <w:rsid w:val="008F4B0E"/>
    <w:rsid w:val="008F4E87"/>
    <w:rsid w:val="008F4FA3"/>
    <w:rsid w:val="008F53B5"/>
    <w:rsid w:val="008F5DA1"/>
    <w:rsid w:val="008F60D5"/>
    <w:rsid w:val="008F661C"/>
    <w:rsid w:val="008F6700"/>
    <w:rsid w:val="008F689B"/>
    <w:rsid w:val="008F72BB"/>
    <w:rsid w:val="008F763D"/>
    <w:rsid w:val="008F7C5A"/>
    <w:rsid w:val="008F7CF0"/>
    <w:rsid w:val="008F7D34"/>
    <w:rsid w:val="008F7F31"/>
    <w:rsid w:val="009000C7"/>
    <w:rsid w:val="00900279"/>
    <w:rsid w:val="00900299"/>
    <w:rsid w:val="00900843"/>
    <w:rsid w:val="00900876"/>
    <w:rsid w:val="00900904"/>
    <w:rsid w:val="00900959"/>
    <w:rsid w:val="00900A3F"/>
    <w:rsid w:val="00900C04"/>
    <w:rsid w:val="00900C0D"/>
    <w:rsid w:val="00901219"/>
    <w:rsid w:val="0090155A"/>
    <w:rsid w:val="00901BE4"/>
    <w:rsid w:val="00901DE0"/>
    <w:rsid w:val="0090204F"/>
    <w:rsid w:val="00902106"/>
    <w:rsid w:val="009021D1"/>
    <w:rsid w:val="009022F8"/>
    <w:rsid w:val="0090232C"/>
    <w:rsid w:val="00902527"/>
    <w:rsid w:val="00902724"/>
    <w:rsid w:val="009027EA"/>
    <w:rsid w:val="00902A39"/>
    <w:rsid w:val="00902AFA"/>
    <w:rsid w:val="00902DD3"/>
    <w:rsid w:val="00902F1A"/>
    <w:rsid w:val="00903157"/>
    <w:rsid w:val="0090320C"/>
    <w:rsid w:val="00903BCE"/>
    <w:rsid w:val="00903C6A"/>
    <w:rsid w:val="00903E9C"/>
    <w:rsid w:val="009041E8"/>
    <w:rsid w:val="009043EA"/>
    <w:rsid w:val="009044E3"/>
    <w:rsid w:val="00904715"/>
    <w:rsid w:val="0090475E"/>
    <w:rsid w:val="00904820"/>
    <w:rsid w:val="00904C35"/>
    <w:rsid w:val="0090516A"/>
    <w:rsid w:val="00905271"/>
    <w:rsid w:val="00905521"/>
    <w:rsid w:val="0090566C"/>
    <w:rsid w:val="00905740"/>
    <w:rsid w:val="00905784"/>
    <w:rsid w:val="009057CA"/>
    <w:rsid w:val="00905B78"/>
    <w:rsid w:val="00905D5A"/>
    <w:rsid w:val="00905D94"/>
    <w:rsid w:val="00906161"/>
    <w:rsid w:val="00906250"/>
    <w:rsid w:val="00906303"/>
    <w:rsid w:val="00906772"/>
    <w:rsid w:val="00906948"/>
    <w:rsid w:val="0090713B"/>
    <w:rsid w:val="009071DE"/>
    <w:rsid w:val="00907569"/>
    <w:rsid w:val="00907C2A"/>
    <w:rsid w:val="00907D10"/>
    <w:rsid w:val="00907D1A"/>
    <w:rsid w:val="00907EA8"/>
    <w:rsid w:val="00907F6C"/>
    <w:rsid w:val="009100D7"/>
    <w:rsid w:val="00910436"/>
    <w:rsid w:val="0091067A"/>
    <w:rsid w:val="00910B54"/>
    <w:rsid w:val="00910C1E"/>
    <w:rsid w:val="0091110D"/>
    <w:rsid w:val="0091130D"/>
    <w:rsid w:val="00911454"/>
    <w:rsid w:val="0091161D"/>
    <w:rsid w:val="009119D3"/>
    <w:rsid w:val="00911A80"/>
    <w:rsid w:val="00911AAC"/>
    <w:rsid w:val="00911CAA"/>
    <w:rsid w:val="00911E3A"/>
    <w:rsid w:val="00911E4E"/>
    <w:rsid w:val="00912275"/>
    <w:rsid w:val="00912B71"/>
    <w:rsid w:val="00913293"/>
    <w:rsid w:val="0091337A"/>
    <w:rsid w:val="00913569"/>
    <w:rsid w:val="00913D5A"/>
    <w:rsid w:val="00914018"/>
    <w:rsid w:val="00914068"/>
    <w:rsid w:val="0091453D"/>
    <w:rsid w:val="00914B1D"/>
    <w:rsid w:val="00914CF4"/>
    <w:rsid w:val="0091508F"/>
    <w:rsid w:val="00915173"/>
    <w:rsid w:val="009151DD"/>
    <w:rsid w:val="00915396"/>
    <w:rsid w:val="00915470"/>
    <w:rsid w:val="0091574D"/>
    <w:rsid w:val="009157AF"/>
    <w:rsid w:val="0091587D"/>
    <w:rsid w:val="00915CCE"/>
    <w:rsid w:val="00916070"/>
    <w:rsid w:val="009164E9"/>
    <w:rsid w:val="00916BF8"/>
    <w:rsid w:val="00916BF9"/>
    <w:rsid w:val="00916C32"/>
    <w:rsid w:val="00916C33"/>
    <w:rsid w:val="00916D57"/>
    <w:rsid w:val="00916F15"/>
    <w:rsid w:val="00917031"/>
    <w:rsid w:val="009170DC"/>
    <w:rsid w:val="009172B9"/>
    <w:rsid w:val="009175E0"/>
    <w:rsid w:val="00917A9F"/>
    <w:rsid w:val="00917DAB"/>
    <w:rsid w:val="00917F4A"/>
    <w:rsid w:val="00920001"/>
    <w:rsid w:val="009204E5"/>
    <w:rsid w:val="009207D8"/>
    <w:rsid w:val="00920B9E"/>
    <w:rsid w:val="00920D65"/>
    <w:rsid w:val="00920EBE"/>
    <w:rsid w:val="00921032"/>
    <w:rsid w:val="009212E2"/>
    <w:rsid w:val="009214E3"/>
    <w:rsid w:val="009216D9"/>
    <w:rsid w:val="00921782"/>
    <w:rsid w:val="00921941"/>
    <w:rsid w:val="00921974"/>
    <w:rsid w:val="00921A99"/>
    <w:rsid w:val="00921B45"/>
    <w:rsid w:val="00921DD5"/>
    <w:rsid w:val="009225F8"/>
    <w:rsid w:val="00922601"/>
    <w:rsid w:val="00922D03"/>
    <w:rsid w:val="00922E85"/>
    <w:rsid w:val="00922F7E"/>
    <w:rsid w:val="00922FD2"/>
    <w:rsid w:val="00922FFA"/>
    <w:rsid w:val="009233AB"/>
    <w:rsid w:val="009235EA"/>
    <w:rsid w:val="00923725"/>
    <w:rsid w:val="00923862"/>
    <w:rsid w:val="00923AA2"/>
    <w:rsid w:val="00923ABD"/>
    <w:rsid w:val="00923BB2"/>
    <w:rsid w:val="00923C15"/>
    <w:rsid w:val="00923F6D"/>
    <w:rsid w:val="009245E5"/>
    <w:rsid w:val="009246A7"/>
    <w:rsid w:val="009246AF"/>
    <w:rsid w:val="009246DB"/>
    <w:rsid w:val="00924706"/>
    <w:rsid w:val="009249A0"/>
    <w:rsid w:val="009249AF"/>
    <w:rsid w:val="00924EA5"/>
    <w:rsid w:val="00924F60"/>
    <w:rsid w:val="00924F8C"/>
    <w:rsid w:val="009250BD"/>
    <w:rsid w:val="0092513D"/>
    <w:rsid w:val="0092548A"/>
    <w:rsid w:val="009255A6"/>
    <w:rsid w:val="00925673"/>
    <w:rsid w:val="009259D1"/>
    <w:rsid w:val="00925EE3"/>
    <w:rsid w:val="00926242"/>
    <w:rsid w:val="009262C6"/>
    <w:rsid w:val="00926342"/>
    <w:rsid w:val="00926479"/>
    <w:rsid w:val="009265DA"/>
    <w:rsid w:val="00926679"/>
    <w:rsid w:val="00926772"/>
    <w:rsid w:val="00926887"/>
    <w:rsid w:val="00926B72"/>
    <w:rsid w:val="00926D91"/>
    <w:rsid w:val="00926F2D"/>
    <w:rsid w:val="009270F1"/>
    <w:rsid w:val="0092744B"/>
    <w:rsid w:val="00927566"/>
    <w:rsid w:val="0092781E"/>
    <w:rsid w:val="00927A3A"/>
    <w:rsid w:val="009300A5"/>
    <w:rsid w:val="0093017A"/>
    <w:rsid w:val="0093055B"/>
    <w:rsid w:val="009306E6"/>
    <w:rsid w:val="00930747"/>
    <w:rsid w:val="009309C1"/>
    <w:rsid w:val="00930C2A"/>
    <w:rsid w:val="00931612"/>
    <w:rsid w:val="0093189B"/>
    <w:rsid w:val="00931BAF"/>
    <w:rsid w:val="00931D67"/>
    <w:rsid w:val="00931E60"/>
    <w:rsid w:val="0093217D"/>
    <w:rsid w:val="0093281F"/>
    <w:rsid w:val="009330D4"/>
    <w:rsid w:val="00933131"/>
    <w:rsid w:val="009331B9"/>
    <w:rsid w:val="009331F4"/>
    <w:rsid w:val="009333D7"/>
    <w:rsid w:val="0093342E"/>
    <w:rsid w:val="0093349C"/>
    <w:rsid w:val="00933694"/>
    <w:rsid w:val="009339E9"/>
    <w:rsid w:val="00933C6D"/>
    <w:rsid w:val="009344CA"/>
    <w:rsid w:val="009347CD"/>
    <w:rsid w:val="00934BAB"/>
    <w:rsid w:val="00935074"/>
    <w:rsid w:val="00935279"/>
    <w:rsid w:val="009355CA"/>
    <w:rsid w:val="00935814"/>
    <w:rsid w:val="00935BBF"/>
    <w:rsid w:val="009360DD"/>
    <w:rsid w:val="0093624D"/>
    <w:rsid w:val="0093632F"/>
    <w:rsid w:val="00936A8C"/>
    <w:rsid w:val="00936C62"/>
    <w:rsid w:val="00936D03"/>
    <w:rsid w:val="00937068"/>
    <w:rsid w:val="0093706C"/>
    <w:rsid w:val="009373D8"/>
    <w:rsid w:val="00937922"/>
    <w:rsid w:val="00937957"/>
    <w:rsid w:val="00937CF9"/>
    <w:rsid w:val="00940384"/>
    <w:rsid w:val="00940472"/>
    <w:rsid w:val="0094068D"/>
    <w:rsid w:val="00940825"/>
    <w:rsid w:val="00940A40"/>
    <w:rsid w:val="00940C88"/>
    <w:rsid w:val="00940C8F"/>
    <w:rsid w:val="00941521"/>
    <w:rsid w:val="009417D1"/>
    <w:rsid w:val="0094185C"/>
    <w:rsid w:val="009419EB"/>
    <w:rsid w:val="00941A46"/>
    <w:rsid w:val="00941AE6"/>
    <w:rsid w:val="00941C87"/>
    <w:rsid w:val="00941D42"/>
    <w:rsid w:val="0094217D"/>
    <w:rsid w:val="0094223B"/>
    <w:rsid w:val="0094225E"/>
    <w:rsid w:val="009425A6"/>
    <w:rsid w:val="00942C20"/>
    <w:rsid w:val="00943102"/>
    <w:rsid w:val="00943544"/>
    <w:rsid w:val="009435EE"/>
    <w:rsid w:val="00943EAE"/>
    <w:rsid w:val="0094408E"/>
    <w:rsid w:val="0094463B"/>
    <w:rsid w:val="00944686"/>
    <w:rsid w:val="009446A8"/>
    <w:rsid w:val="0094479E"/>
    <w:rsid w:val="0094484E"/>
    <w:rsid w:val="00944922"/>
    <w:rsid w:val="00944CBE"/>
    <w:rsid w:val="00944E32"/>
    <w:rsid w:val="00944F91"/>
    <w:rsid w:val="00944FD2"/>
    <w:rsid w:val="0094511B"/>
    <w:rsid w:val="009451CC"/>
    <w:rsid w:val="0094525C"/>
    <w:rsid w:val="0094549E"/>
    <w:rsid w:val="009455F8"/>
    <w:rsid w:val="00945849"/>
    <w:rsid w:val="009458EF"/>
    <w:rsid w:val="0094595B"/>
    <w:rsid w:val="00945BF9"/>
    <w:rsid w:val="00945CCC"/>
    <w:rsid w:val="00945CD4"/>
    <w:rsid w:val="00945E82"/>
    <w:rsid w:val="00945E92"/>
    <w:rsid w:val="00945EE1"/>
    <w:rsid w:val="00946407"/>
    <w:rsid w:val="00946541"/>
    <w:rsid w:val="00946599"/>
    <w:rsid w:val="009468E7"/>
    <w:rsid w:val="00946922"/>
    <w:rsid w:val="00946D12"/>
    <w:rsid w:val="00946EFF"/>
    <w:rsid w:val="00947358"/>
    <w:rsid w:val="0094740D"/>
    <w:rsid w:val="0094777C"/>
    <w:rsid w:val="009478B7"/>
    <w:rsid w:val="0094796A"/>
    <w:rsid w:val="00947AE1"/>
    <w:rsid w:val="00947CF5"/>
    <w:rsid w:val="0095041A"/>
    <w:rsid w:val="00950509"/>
    <w:rsid w:val="0095052D"/>
    <w:rsid w:val="00950C68"/>
    <w:rsid w:val="00950C7A"/>
    <w:rsid w:val="00950CA6"/>
    <w:rsid w:val="009510E3"/>
    <w:rsid w:val="00951263"/>
    <w:rsid w:val="00951343"/>
    <w:rsid w:val="00951484"/>
    <w:rsid w:val="0095160F"/>
    <w:rsid w:val="00951622"/>
    <w:rsid w:val="00951649"/>
    <w:rsid w:val="009518CA"/>
    <w:rsid w:val="00951B28"/>
    <w:rsid w:val="00951D76"/>
    <w:rsid w:val="00952290"/>
    <w:rsid w:val="009525B0"/>
    <w:rsid w:val="0095265E"/>
    <w:rsid w:val="00952D06"/>
    <w:rsid w:val="00952D83"/>
    <w:rsid w:val="00952E15"/>
    <w:rsid w:val="00952EFC"/>
    <w:rsid w:val="00952FEC"/>
    <w:rsid w:val="0095305D"/>
    <w:rsid w:val="00953174"/>
    <w:rsid w:val="009531AC"/>
    <w:rsid w:val="0095332F"/>
    <w:rsid w:val="00953632"/>
    <w:rsid w:val="00954034"/>
    <w:rsid w:val="009540C9"/>
    <w:rsid w:val="0095435A"/>
    <w:rsid w:val="0095456B"/>
    <w:rsid w:val="009548BF"/>
    <w:rsid w:val="00954C8B"/>
    <w:rsid w:val="00954F76"/>
    <w:rsid w:val="00955170"/>
    <w:rsid w:val="009551E0"/>
    <w:rsid w:val="009552E3"/>
    <w:rsid w:val="0095530F"/>
    <w:rsid w:val="0095556C"/>
    <w:rsid w:val="00955C2A"/>
    <w:rsid w:val="00955D5A"/>
    <w:rsid w:val="0095624F"/>
    <w:rsid w:val="009568CE"/>
    <w:rsid w:val="00956A7E"/>
    <w:rsid w:val="00956EF9"/>
    <w:rsid w:val="00957738"/>
    <w:rsid w:val="009577A6"/>
    <w:rsid w:val="00957A69"/>
    <w:rsid w:val="00959AE2"/>
    <w:rsid w:val="00960340"/>
    <w:rsid w:val="009603E7"/>
    <w:rsid w:val="00960480"/>
    <w:rsid w:val="009607F9"/>
    <w:rsid w:val="00960922"/>
    <w:rsid w:val="009616C0"/>
    <w:rsid w:val="00961C9D"/>
    <w:rsid w:val="00961E24"/>
    <w:rsid w:val="00961F51"/>
    <w:rsid w:val="00962087"/>
    <w:rsid w:val="009621D7"/>
    <w:rsid w:val="009622AA"/>
    <w:rsid w:val="009626A3"/>
    <w:rsid w:val="0096281D"/>
    <w:rsid w:val="00962992"/>
    <w:rsid w:val="00962CDE"/>
    <w:rsid w:val="00962D9E"/>
    <w:rsid w:val="00962E3A"/>
    <w:rsid w:val="00962F57"/>
    <w:rsid w:val="00963019"/>
    <w:rsid w:val="00963072"/>
    <w:rsid w:val="009630D3"/>
    <w:rsid w:val="009633C7"/>
    <w:rsid w:val="009636B2"/>
    <w:rsid w:val="009637E8"/>
    <w:rsid w:val="0096383F"/>
    <w:rsid w:val="00963A46"/>
    <w:rsid w:val="00963C05"/>
    <w:rsid w:val="00963E22"/>
    <w:rsid w:val="00963EE6"/>
    <w:rsid w:val="00963FB1"/>
    <w:rsid w:val="00963FB9"/>
    <w:rsid w:val="00964083"/>
    <w:rsid w:val="00964444"/>
    <w:rsid w:val="00964445"/>
    <w:rsid w:val="0096462F"/>
    <w:rsid w:val="0096466D"/>
    <w:rsid w:val="009648AC"/>
    <w:rsid w:val="009648B7"/>
    <w:rsid w:val="009648DC"/>
    <w:rsid w:val="00964949"/>
    <w:rsid w:val="00964A2A"/>
    <w:rsid w:val="00964B57"/>
    <w:rsid w:val="00964D07"/>
    <w:rsid w:val="009658DA"/>
    <w:rsid w:val="00965AEF"/>
    <w:rsid w:val="00965C2C"/>
    <w:rsid w:val="00965E2E"/>
    <w:rsid w:val="00966319"/>
    <w:rsid w:val="009664CA"/>
    <w:rsid w:val="009665FA"/>
    <w:rsid w:val="00966714"/>
    <w:rsid w:val="009669AE"/>
    <w:rsid w:val="00966A3E"/>
    <w:rsid w:val="00966D52"/>
    <w:rsid w:val="00966EA7"/>
    <w:rsid w:val="0096701E"/>
    <w:rsid w:val="009670E6"/>
    <w:rsid w:val="0096727D"/>
    <w:rsid w:val="00967ED0"/>
    <w:rsid w:val="00970028"/>
    <w:rsid w:val="0097015E"/>
    <w:rsid w:val="009701DA"/>
    <w:rsid w:val="00970241"/>
    <w:rsid w:val="00970A04"/>
    <w:rsid w:val="00970B49"/>
    <w:rsid w:val="00971663"/>
    <w:rsid w:val="00971781"/>
    <w:rsid w:val="009719BE"/>
    <w:rsid w:val="00971FB5"/>
    <w:rsid w:val="00971FD0"/>
    <w:rsid w:val="00971FFD"/>
    <w:rsid w:val="00972328"/>
    <w:rsid w:val="00972657"/>
    <w:rsid w:val="00972B09"/>
    <w:rsid w:val="00972B3B"/>
    <w:rsid w:val="00972C9A"/>
    <w:rsid w:val="00972CAC"/>
    <w:rsid w:val="00973016"/>
    <w:rsid w:val="00973252"/>
    <w:rsid w:val="009734F5"/>
    <w:rsid w:val="00973550"/>
    <w:rsid w:val="00973619"/>
    <w:rsid w:val="0097374C"/>
    <w:rsid w:val="00973930"/>
    <w:rsid w:val="00973C3D"/>
    <w:rsid w:val="00973D74"/>
    <w:rsid w:val="00973DFB"/>
    <w:rsid w:val="00973E31"/>
    <w:rsid w:val="00973F07"/>
    <w:rsid w:val="009740DA"/>
    <w:rsid w:val="0097472D"/>
    <w:rsid w:val="0097480C"/>
    <w:rsid w:val="00974A61"/>
    <w:rsid w:val="00974EDE"/>
    <w:rsid w:val="00974EE4"/>
    <w:rsid w:val="00974F07"/>
    <w:rsid w:val="00974F34"/>
    <w:rsid w:val="00974FA8"/>
    <w:rsid w:val="009750AF"/>
    <w:rsid w:val="009751FE"/>
    <w:rsid w:val="009753A6"/>
    <w:rsid w:val="009755F4"/>
    <w:rsid w:val="009759B2"/>
    <w:rsid w:val="00975C32"/>
    <w:rsid w:val="00975D56"/>
    <w:rsid w:val="00975E3B"/>
    <w:rsid w:val="0097608E"/>
    <w:rsid w:val="00976092"/>
    <w:rsid w:val="0097616C"/>
    <w:rsid w:val="009769F1"/>
    <w:rsid w:val="00976D9C"/>
    <w:rsid w:val="00976E5B"/>
    <w:rsid w:val="00976E86"/>
    <w:rsid w:val="00977463"/>
    <w:rsid w:val="0097758D"/>
    <w:rsid w:val="009777ED"/>
    <w:rsid w:val="00977D37"/>
    <w:rsid w:val="00977E24"/>
    <w:rsid w:val="0098028D"/>
    <w:rsid w:val="009804F8"/>
    <w:rsid w:val="0098085B"/>
    <w:rsid w:val="00980868"/>
    <w:rsid w:val="00980875"/>
    <w:rsid w:val="0098099F"/>
    <w:rsid w:val="009809D1"/>
    <w:rsid w:val="00980A72"/>
    <w:rsid w:val="0098123C"/>
    <w:rsid w:val="009814D8"/>
    <w:rsid w:val="009816C1"/>
    <w:rsid w:val="00981729"/>
    <w:rsid w:val="00981913"/>
    <w:rsid w:val="00981992"/>
    <w:rsid w:val="0098199E"/>
    <w:rsid w:val="00981B8B"/>
    <w:rsid w:val="00981CFB"/>
    <w:rsid w:val="00981E3C"/>
    <w:rsid w:val="00981F8F"/>
    <w:rsid w:val="00981F99"/>
    <w:rsid w:val="00981FCB"/>
    <w:rsid w:val="009821D4"/>
    <w:rsid w:val="00982391"/>
    <w:rsid w:val="0098287D"/>
    <w:rsid w:val="009828FB"/>
    <w:rsid w:val="00982EC6"/>
    <w:rsid w:val="0098319E"/>
    <w:rsid w:val="00983514"/>
    <w:rsid w:val="00983622"/>
    <w:rsid w:val="0098398C"/>
    <w:rsid w:val="00983ACD"/>
    <w:rsid w:val="00983C35"/>
    <w:rsid w:val="00983F91"/>
    <w:rsid w:val="009843F3"/>
    <w:rsid w:val="009844CF"/>
    <w:rsid w:val="0098454E"/>
    <w:rsid w:val="009845DC"/>
    <w:rsid w:val="00984ADF"/>
    <w:rsid w:val="00984B71"/>
    <w:rsid w:val="009850BF"/>
    <w:rsid w:val="00985246"/>
    <w:rsid w:val="0098596B"/>
    <w:rsid w:val="0098599D"/>
    <w:rsid w:val="009859A9"/>
    <w:rsid w:val="00985B5C"/>
    <w:rsid w:val="00985D32"/>
    <w:rsid w:val="00985E32"/>
    <w:rsid w:val="0098677B"/>
    <w:rsid w:val="00986887"/>
    <w:rsid w:val="009869EB"/>
    <w:rsid w:val="00986B85"/>
    <w:rsid w:val="00986C08"/>
    <w:rsid w:val="00986CB1"/>
    <w:rsid w:val="00986DF1"/>
    <w:rsid w:val="0098753B"/>
    <w:rsid w:val="00987549"/>
    <w:rsid w:val="0098762D"/>
    <w:rsid w:val="00987657"/>
    <w:rsid w:val="00987A48"/>
    <w:rsid w:val="00987D5E"/>
    <w:rsid w:val="00990256"/>
    <w:rsid w:val="009905C0"/>
    <w:rsid w:val="00990B63"/>
    <w:rsid w:val="00990D50"/>
    <w:rsid w:val="00990E0D"/>
    <w:rsid w:val="00991220"/>
    <w:rsid w:val="00991239"/>
    <w:rsid w:val="00991277"/>
    <w:rsid w:val="00991393"/>
    <w:rsid w:val="0099158D"/>
    <w:rsid w:val="009915E1"/>
    <w:rsid w:val="00991A56"/>
    <w:rsid w:val="00991B6F"/>
    <w:rsid w:val="00991B98"/>
    <w:rsid w:val="00991F80"/>
    <w:rsid w:val="009920A3"/>
    <w:rsid w:val="00992113"/>
    <w:rsid w:val="009923BC"/>
    <w:rsid w:val="00992473"/>
    <w:rsid w:val="0099250D"/>
    <w:rsid w:val="00992CDB"/>
    <w:rsid w:val="00992E0F"/>
    <w:rsid w:val="0099306C"/>
    <w:rsid w:val="0099355A"/>
    <w:rsid w:val="0099357D"/>
    <w:rsid w:val="0099363A"/>
    <w:rsid w:val="0099368E"/>
    <w:rsid w:val="00993700"/>
    <w:rsid w:val="009937F7"/>
    <w:rsid w:val="00993833"/>
    <w:rsid w:val="00993A5C"/>
    <w:rsid w:val="009940D2"/>
    <w:rsid w:val="00994635"/>
    <w:rsid w:val="00994778"/>
    <w:rsid w:val="00994C87"/>
    <w:rsid w:val="00994E9C"/>
    <w:rsid w:val="009950BF"/>
    <w:rsid w:val="009953BB"/>
    <w:rsid w:val="009953D4"/>
    <w:rsid w:val="009954D0"/>
    <w:rsid w:val="009955E9"/>
    <w:rsid w:val="009957A4"/>
    <w:rsid w:val="009957B9"/>
    <w:rsid w:val="00995E06"/>
    <w:rsid w:val="00996139"/>
    <w:rsid w:val="0099657A"/>
    <w:rsid w:val="009967B1"/>
    <w:rsid w:val="009969A6"/>
    <w:rsid w:val="00996BD5"/>
    <w:rsid w:val="00996C10"/>
    <w:rsid w:val="00996D49"/>
    <w:rsid w:val="00996F29"/>
    <w:rsid w:val="00997107"/>
    <w:rsid w:val="00997255"/>
    <w:rsid w:val="009974D3"/>
    <w:rsid w:val="009977A9"/>
    <w:rsid w:val="009977C8"/>
    <w:rsid w:val="00997A1B"/>
    <w:rsid w:val="00997B8B"/>
    <w:rsid w:val="00997BA0"/>
    <w:rsid w:val="00997BD4"/>
    <w:rsid w:val="00997C2A"/>
    <w:rsid w:val="00997F3B"/>
    <w:rsid w:val="00997F5C"/>
    <w:rsid w:val="009A0047"/>
    <w:rsid w:val="009A01A3"/>
    <w:rsid w:val="009A02EC"/>
    <w:rsid w:val="009A0933"/>
    <w:rsid w:val="009A0B8D"/>
    <w:rsid w:val="009A0D4C"/>
    <w:rsid w:val="009A0E28"/>
    <w:rsid w:val="009A0E4E"/>
    <w:rsid w:val="009A0EE2"/>
    <w:rsid w:val="009A126C"/>
    <w:rsid w:val="009A135B"/>
    <w:rsid w:val="009A16D7"/>
    <w:rsid w:val="009A1860"/>
    <w:rsid w:val="009A1AFF"/>
    <w:rsid w:val="009A1B1F"/>
    <w:rsid w:val="009A1DB6"/>
    <w:rsid w:val="009A2146"/>
    <w:rsid w:val="009A218C"/>
    <w:rsid w:val="009A245E"/>
    <w:rsid w:val="009A2ED2"/>
    <w:rsid w:val="009A3037"/>
    <w:rsid w:val="009A31D9"/>
    <w:rsid w:val="009A3BB7"/>
    <w:rsid w:val="009A3D62"/>
    <w:rsid w:val="009A3F82"/>
    <w:rsid w:val="009A409C"/>
    <w:rsid w:val="009A452B"/>
    <w:rsid w:val="009A45FC"/>
    <w:rsid w:val="009A473A"/>
    <w:rsid w:val="009A4AC0"/>
    <w:rsid w:val="009A4B9B"/>
    <w:rsid w:val="009A4CDC"/>
    <w:rsid w:val="009A4D4E"/>
    <w:rsid w:val="009A4DD3"/>
    <w:rsid w:val="009A5172"/>
    <w:rsid w:val="009A5448"/>
    <w:rsid w:val="009A5464"/>
    <w:rsid w:val="009A549D"/>
    <w:rsid w:val="009A555A"/>
    <w:rsid w:val="009A58CB"/>
    <w:rsid w:val="009A593C"/>
    <w:rsid w:val="009A5AD2"/>
    <w:rsid w:val="009A5B06"/>
    <w:rsid w:val="009A5B13"/>
    <w:rsid w:val="009A5CAF"/>
    <w:rsid w:val="009A5E87"/>
    <w:rsid w:val="009A619C"/>
    <w:rsid w:val="009A65CE"/>
    <w:rsid w:val="009A68A1"/>
    <w:rsid w:val="009A6925"/>
    <w:rsid w:val="009A6A0F"/>
    <w:rsid w:val="009A6D0C"/>
    <w:rsid w:val="009A704C"/>
    <w:rsid w:val="009A7455"/>
    <w:rsid w:val="009A7CF8"/>
    <w:rsid w:val="009A7EB3"/>
    <w:rsid w:val="009A7F03"/>
    <w:rsid w:val="009B0539"/>
    <w:rsid w:val="009B071A"/>
    <w:rsid w:val="009B08C5"/>
    <w:rsid w:val="009B09C2"/>
    <w:rsid w:val="009B0BA7"/>
    <w:rsid w:val="009B0CA8"/>
    <w:rsid w:val="009B0F25"/>
    <w:rsid w:val="009B0F94"/>
    <w:rsid w:val="009B13CB"/>
    <w:rsid w:val="009B1543"/>
    <w:rsid w:val="009B16C2"/>
    <w:rsid w:val="009B1B30"/>
    <w:rsid w:val="009B1C44"/>
    <w:rsid w:val="009B1CAE"/>
    <w:rsid w:val="009B212C"/>
    <w:rsid w:val="009B228B"/>
    <w:rsid w:val="009B22C0"/>
    <w:rsid w:val="009B232C"/>
    <w:rsid w:val="009B24FF"/>
    <w:rsid w:val="009B279B"/>
    <w:rsid w:val="009B2ABD"/>
    <w:rsid w:val="009B2DB8"/>
    <w:rsid w:val="009B2E4A"/>
    <w:rsid w:val="009B2FB6"/>
    <w:rsid w:val="009B33CF"/>
    <w:rsid w:val="009B3A1D"/>
    <w:rsid w:val="009B3A3D"/>
    <w:rsid w:val="009B3A6B"/>
    <w:rsid w:val="009B3A90"/>
    <w:rsid w:val="009B3CDE"/>
    <w:rsid w:val="009B4362"/>
    <w:rsid w:val="009B446E"/>
    <w:rsid w:val="009B44CD"/>
    <w:rsid w:val="009B4532"/>
    <w:rsid w:val="009B45AC"/>
    <w:rsid w:val="009B470C"/>
    <w:rsid w:val="009B4A3B"/>
    <w:rsid w:val="009B4B44"/>
    <w:rsid w:val="009B4C07"/>
    <w:rsid w:val="009B4CC5"/>
    <w:rsid w:val="009B5054"/>
    <w:rsid w:val="009B52DF"/>
    <w:rsid w:val="009B52FA"/>
    <w:rsid w:val="009B55DD"/>
    <w:rsid w:val="009B58DC"/>
    <w:rsid w:val="009B59F5"/>
    <w:rsid w:val="009B5D97"/>
    <w:rsid w:val="009B6290"/>
    <w:rsid w:val="009B63B2"/>
    <w:rsid w:val="009B64CE"/>
    <w:rsid w:val="009B64DA"/>
    <w:rsid w:val="009B69F7"/>
    <w:rsid w:val="009B6B24"/>
    <w:rsid w:val="009B6B72"/>
    <w:rsid w:val="009B6D9F"/>
    <w:rsid w:val="009B6F30"/>
    <w:rsid w:val="009B7560"/>
    <w:rsid w:val="009B7767"/>
    <w:rsid w:val="009B7B8D"/>
    <w:rsid w:val="009B7C79"/>
    <w:rsid w:val="009B7F49"/>
    <w:rsid w:val="009C0075"/>
    <w:rsid w:val="009C0537"/>
    <w:rsid w:val="009C0A6D"/>
    <w:rsid w:val="009C0F36"/>
    <w:rsid w:val="009C12B0"/>
    <w:rsid w:val="009C138D"/>
    <w:rsid w:val="009C1399"/>
    <w:rsid w:val="009C14D4"/>
    <w:rsid w:val="009C1549"/>
    <w:rsid w:val="009C156A"/>
    <w:rsid w:val="009C1595"/>
    <w:rsid w:val="009C17FE"/>
    <w:rsid w:val="009C1807"/>
    <w:rsid w:val="009C1842"/>
    <w:rsid w:val="009C1BDB"/>
    <w:rsid w:val="009C1C52"/>
    <w:rsid w:val="009C2094"/>
    <w:rsid w:val="009C2288"/>
    <w:rsid w:val="009C22C9"/>
    <w:rsid w:val="009C2324"/>
    <w:rsid w:val="009C2373"/>
    <w:rsid w:val="009C23AE"/>
    <w:rsid w:val="009C27FE"/>
    <w:rsid w:val="009C2995"/>
    <w:rsid w:val="009C29B6"/>
    <w:rsid w:val="009C29F7"/>
    <w:rsid w:val="009C2A1D"/>
    <w:rsid w:val="009C2CE6"/>
    <w:rsid w:val="009C2D25"/>
    <w:rsid w:val="009C30B6"/>
    <w:rsid w:val="009C3364"/>
    <w:rsid w:val="009C36C6"/>
    <w:rsid w:val="009C3C50"/>
    <w:rsid w:val="009C3DF1"/>
    <w:rsid w:val="009C456B"/>
    <w:rsid w:val="009C46FE"/>
    <w:rsid w:val="009C47C4"/>
    <w:rsid w:val="009C487A"/>
    <w:rsid w:val="009C4BDF"/>
    <w:rsid w:val="009C5273"/>
    <w:rsid w:val="009C57F4"/>
    <w:rsid w:val="009C5BBF"/>
    <w:rsid w:val="009C61F3"/>
    <w:rsid w:val="009C62F1"/>
    <w:rsid w:val="009C6396"/>
    <w:rsid w:val="009C678E"/>
    <w:rsid w:val="009C71EA"/>
    <w:rsid w:val="009C742F"/>
    <w:rsid w:val="009C754C"/>
    <w:rsid w:val="009C756D"/>
    <w:rsid w:val="009C75FB"/>
    <w:rsid w:val="009C78CF"/>
    <w:rsid w:val="009C7DFF"/>
    <w:rsid w:val="009D01D8"/>
    <w:rsid w:val="009D0225"/>
    <w:rsid w:val="009D0243"/>
    <w:rsid w:val="009D05A4"/>
    <w:rsid w:val="009D0692"/>
    <w:rsid w:val="009D06CB"/>
    <w:rsid w:val="009D09E3"/>
    <w:rsid w:val="009D0B79"/>
    <w:rsid w:val="009D0C4C"/>
    <w:rsid w:val="009D1177"/>
    <w:rsid w:val="009D1188"/>
    <w:rsid w:val="009D12D8"/>
    <w:rsid w:val="009D1347"/>
    <w:rsid w:val="009D1461"/>
    <w:rsid w:val="009D1555"/>
    <w:rsid w:val="009D1561"/>
    <w:rsid w:val="009D16C7"/>
    <w:rsid w:val="009D17AB"/>
    <w:rsid w:val="009D1918"/>
    <w:rsid w:val="009D19C5"/>
    <w:rsid w:val="009D1AAA"/>
    <w:rsid w:val="009D1AAF"/>
    <w:rsid w:val="009D2139"/>
    <w:rsid w:val="009D240B"/>
    <w:rsid w:val="009D2C85"/>
    <w:rsid w:val="009D2EC5"/>
    <w:rsid w:val="009D2EFD"/>
    <w:rsid w:val="009D3154"/>
    <w:rsid w:val="009D3171"/>
    <w:rsid w:val="009D32DD"/>
    <w:rsid w:val="009D346E"/>
    <w:rsid w:val="009D365F"/>
    <w:rsid w:val="009D38AB"/>
    <w:rsid w:val="009D397E"/>
    <w:rsid w:val="009D3991"/>
    <w:rsid w:val="009D3A1C"/>
    <w:rsid w:val="009D3F6F"/>
    <w:rsid w:val="009D3FBA"/>
    <w:rsid w:val="009D41FD"/>
    <w:rsid w:val="009D428E"/>
    <w:rsid w:val="009D432E"/>
    <w:rsid w:val="009D46E6"/>
    <w:rsid w:val="009D489E"/>
    <w:rsid w:val="009D49B0"/>
    <w:rsid w:val="009D4BBF"/>
    <w:rsid w:val="009D4D91"/>
    <w:rsid w:val="009D51FC"/>
    <w:rsid w:val="009D52B5"/>
    <w:rsid w:val="009D5427"/>
    <w:rsid w:val="009D5499"/>
    <w:rsid w:val="009D5537"/>
    <w:rsid w:val="009D55A5"/>
    <w:rsid w:val="009D5671"/>
    <w:rsid w:val="009D58ED"/>
    <w:rsid w:val="009D5B79"/>
    <w:rsid w:val="009D6114"/>
    <w:rsid w:val="009D63DA"/>
    <w:rsid w:val="009D6809"/>
    <w:rsid w:val="009D6A5A"/>
    <w:rsid w:val="009D6E82"/>
    <w:rsid w:val="009D73DB"/>
    <w:rsid w:val="009D74F8"/>
    <w:rsid w:val="009D7C40"/>
    <w:rsid w:val="009D7E60"/>
    <w:rsid w:val="009E017F"/>
    <w:rsid w:val="009E077E"/>
    <w:rsid w:val="009E0991"/>
    <w:rsid w:val="009E0D8D"/>
    <w:rsid w:val="009E0F05"/>
    <w:rsid w:val="009E101A"/>
    <w:rsid w:val="009E1157"/>
    <w:rsid w:val="009E11E3"/>
    <w:rsid w:val="009E12A7"/>
    <w:rsid w:val="009E152C"/>
    <w:rsid w:val="009E1D18"/>
    <w:rsid w:val="009E20F5"/>
    <w:rsid w:val="009E231E"/>
    <w:rsid w:val="009E255D"/>
    <w:rsid w:val="009E2682"/>
    <w:rsid w:val="009E26B4"/>
    <w:rsid w:val="009E2B65"/>
    <w:rsid w:val="009E2D4E"/>
    <w:rsid w:val="009E2E50"/>
    <w:rsid w:val="009E30A0"/>
    <w:rsid w:val="009E34E1"/>
    <w:rsid w:val="009E3587"/>
    <w:rsid w:val="009E35BE"/>
    <w:rsid w:val="009E35D0"/>
    <w:rsid w:val="009E35E9"/>
    <w:rsid w:val="009E3737"/>
    <w:rsid w:val="009E3765"/>
    <w:rsid w:val="009E3790"/>
    <w:rsid w:val="009E37B0"/>
    <w:rsid w:val="009E3B3A"/>
    <w:rsid w:val="009E3C86"/>
    <w:rsid w:val="009E3D6D"/>
    <w:rsid w:val="009E416F"/>
    <w:rsid w:val="009E4386"/>
    <w:rsid w:val="009E443F"/>
    <w:rsid w:val="009E475E"/>
    <w:rsid w:val="009E4877"/>
    <w:rsid w:val="009E48BD"/>
    <w:rsid w:val="009E4966"/>
    <w:rsid w:val="009E4A4F"/>
    <w:rsid w:val="009E4B02"/>
    <w:rsid w:val="009E4B52"/>
    <w:rsid w:val="009E54E2"/>
    <w:rsid w:val="009E550C"/>
    <w:rsid w:val="009E552E"/>
    <w:rsid w:val="009E557E"/>
    <w:rsid w:val="009E581E"/>
    <w:rsid w:val="009E5B66"/>
    <w:rsid w:val="009E5C59"/>
    <w:rsid w:val="009E6531"/>
    <w:rsid w:val="009E653D"/>
    <w:rsid w:val="009E667A"/>
    <w:rsid w:val="009E66D9"/>
    <w:rsid w:val="009E670A"/>
    <w:rsid w:val="009E6793"/>
    <w:rsid w:val="009E6996"/>
    <w:rsid w:val="009E69BD"/>
    <w:rsid w:val="009E6B85"/>
    <w:rsid w:val="009E6F38"/>
    <w:rsid w:val="009E6F6F"/>
    <w:rsid w:val="009E7347"/>
    <w:rsid w:val="009E74C7"/>
    <w:rsid w:val="009E758E"/>
    <w:rsid w:val="009E7A31"/>
    <w:rsid w:val="009E7B22"/>
    <w:rsid w:val="009E7F31"/>
    <w:rsid w:val="009F011D"/>
    <w:rsid w:val="009F015B"/>
    <w:rsid w:val="009F018E"/>
    <w:rsid w:val="009F0254"/>
    <w:rsid w:val="009F076D"/>
    <w:rsid w:val="009F0853"/>
    <w:rsid w:val="009F0EAB"/>
    <w:rsid w:val="009F0F0E"/>
    <w:rsid w:val="009F0F64"/>
    <w:rsid w:val="009F16F8"/>
    <w:rsid w:val="009F1E19"/>
    <w:rsid w:val="009F1E67"/>
    <w:rsid w:val="009F1FA1"/>
    <w:rsid w:val="009F241D"/>
    <w:rsid w:val="009F26F7"/>
    <w:rsid w:val="009F27BD"/>
    <w:rsid w:val="009F2B04"/>
    <w:rsid w:val="009F2BA6"/>
    <w:rsid w:val="009F2D71"/>
    <w:rsid w:val="009F31C9"/>
    <w:rsid w:val="009F33E2"/>
    <w:rsid w:val="009F361C"/>
    <w:rsid w:val="009F374D"/>
    <w:rsid w:val="009F3C0F"/>
    <w:rsid w:val="009F3C2E"/>
    <w:rsid w:val="009F3DF6"/>
    <w:rsid w:val="009F41BC"/>
    <w:rsid w:val="009F4713"/>
    <w:rsid w:val="009F4CE9"/>
    <w:rsid w:val="009F4FF3"/>
    <w:rsid w:val="009F5090"/>
    <w:rsid w:val="009F52CE"/>
    <w:rsid w:val="009F544D"/>
    <w:rsid w:val="009F5580"/>
    <w:rsid w:val="009F5715"/>
    <w:rsid w:val="009F59BF"/>
    <w:rsid w:val="009F59C2"/>
    <w:rsid w:val="009F59EC"/>
    <w:rsid w:val="009F5A97"/>
    <w:rsid w:val="009F603A"/>
    <w:rsid w:val="009F6131"/>
    <w:rsid w:val="009F61AA"/>
    <w:rsid w:val="009F62DE"/>
    <w:rsid w:val="009F6333"/>
    <w:rsid w:val="009F67C4"/>
    <w:rsid w:val="009F68E6"/>
    <w:rsid w:val="009F6ACE"/>
    <w:rsid w:val="009F6BDC"/>
    <w:rsid w:val="009F6E91"/>
    <w:rsid w:val="009F6F3D"/>
    <w:rsid w:val="009F75DC"/>
    <w:rsid w:val="009F75E9"/>
    <w:rsid w:val="009F7683"/>
    <w:rsid w:val="009F78D7"/>
    <w:rsid w:val="009F7BF2"/>
    <w:rsid w:val="009F7F53"/>
    <w:rsid w:val="009F7F6C"/>
    <w:rsid w:val="00A0018D"/>
    <w:rsid w:val="00A00269"/>
    <w:rsid w:val="00A004B0"/>
    <w:rsid w:val="00A004F7"/>
    <w:rsid w:val="00A00C6A"/>
    <w:rsid w:val="00A00D94"/>
    <w:rsid w:val="00A00F53"/>
    <w:rsid w:val="00A0108B"/>
    <w:rsid w:val="00A0109D"/>
    <w:rsid w:val="00A019AE"/>
    <w:rsid w:val="00A01B3B"/>
    <w:rsid w:val="00A01E8B"/>
    <w:rsid w:val="00A0201D"/>
    <w:rsid w:val="00A02150"/>
    <w:rsid w:val="00A02677"/>
    <w:rsid w:val="00A027CF"/>
    <w:rsid w:val="00A02BBA"/>
    <w:rsid w:val="00A02C13"/>
    <w:rsid w:val="00A02D44"/>
    <w:rsid w:val="00A030D2"/>
    <w:rsid w:val="00A0334A"/>
    <w:rsid w:val="00A033D2"/>
    <w:rsid w:val="00A0365A"/>
    <w:rsid w:val="00A03EEA"/>
    <w:rsid w:val="00A03F93"/>
    <w:rsid w:val="00A04455"/>
    <w:rsid w:val="00A0460B"/>
    <w:rsid w:val="00A04701"/>
    <w:rsid w:val="00A04782"/>
    <w:rsid w:val="00A04A87"/>
    <w:rsid w:val="00A04CB2"/>
    <w:rsid w:val="00A04E65"/>
    <w:rsid w:val="00A04E79"/>
    <w:rsid w:val="00A0521C"/>
    <w:rsid w:val="00A0547A"/>
    <w:rsid w:val="00A05655"/>
    <w:rsid w:val="00A056D5"/>
    <w:rsid w:val="00A058A4"/>
    <w:rsid w:val="00A05BAE"/>
    <w:rsid w:val="00A05C21"/>
    <w:rsid w:val="00A05EFB"/>
    <w:rsid w:val="00A05F04"/>
    <w:rsid w:val="00A05F4D"/>
    <w:rsid w:val="00A05FC8"/>
    <w:rsid w:val="00A06499"/>
    <w:rsid w:val="00A068D1"/>
    <w:rsid w:val="00A06B5D"/>
    <w:rsid w:val="00A06BD8"/>
    <w:rsid w:val="00A06F06"/>
    <w:rsid w:val="00A06FA4"/>
    <w:rsid w:val="00A07392"/>
    <w:rsid w:val="00A07531"/>
    <w:rsid w:val="00A07A93"/>
    <w:rsid w:val="00A07B21"/>
    <w:rsid w:val="00A07B8B"/>
    <w:rsid w:val="00A07DF1"/>
    <w:rsid w:val="00A07FB6"/>
    <w:rsid w:val="00A1026B"/>
    <w:rsid w:val="00A10287"/>
    <w:rsid w:val="00A1041E"/>
    <w:rsid w:val="00A10653"/>
    <w:rsid w:val="00A1067C"/>
    <w:rsid w:val="00A106E1"/>
    <w:rsid w:val="00A10862"/>
    <w:rsid w:val="00A1098D"/>
    <w:rsid w:val="00A10AAC"/>
    <w:rsid w:val="00A10C27"/>
    <w:rsid w:val="00A10E9C"/>
    <w:rsid w:val="00A110CB"/>
    <w:rsid w:val="00A111D2"/>
    <w:rsid w:val="00A11220"/>
    <w:rsid w:val="00A1152D"/>
    <w:rsid w:val="00A11646"/>
    <w:rsid w:val="00A11862"/>
    <w:rsid w:val="00A11A34"/>
    <w:rsid w:val="00A12248"/>
    <w:rsid w:val="00A124A8"/>
    <w:rsid w:val="00A12673"/>
    <w:rsid w:val="00A126A6"/>
    <w:rsid w:val="00A12898"/>
    <w:rsid w:val="00A1340E"/>
    <w:rsid w:val="00A13428"/>
    <w:rsid w:val="00A13570"/>
    <w:rsid w:val="00A1369A"/>
    <w:rsid w:val="00A137D1"/>
    <w:rsid w:val="00A137E6"/>
    <w:rsid w:val="00A13925"/>
    <w:rsid w:val="00A13B57"/>
    <w:rsid w:val="00A142BF"/>
    <w:rsid w:val="00A1449B"/>
    <w:rsid w:val="00A14623"/>
    <w:rsid w:val="00A14DBC"/>
    <w:rsid w:val="00A14F5F"/>
    <w:rsid w:val="00A1516C"/>
    <w:rsid w:val="00A157FF"/>
    <w:rsid w:val="00A158BB"/>
    <w:rsid w:val="00A15923"/>
    <w:rsid w:val="00A161AA"/>
    <w:rsid w:val="00A1650D"/>
    <w:rsid w:val="00A16864"/>
    <w:rsid w:val="00A16B83"/>
    <w:rsid w:val="00A17258"/>
    <w:rsid w:val="00A17686"/>
    <w:rsid w:val="00A17950"/>
    <w:rsid w:val="00A17B35"/>
    <w:rsid w:val="00A17B36"/>
    <w:rsid w:val="00A17DD4"/>
    <w:rsid w:val="00A17EB5"/>
    <w:rsid w:val="00A20271"/>
    <w:rsid w:val="00A20327"/>
    <w:rsid w:val="00A207AF"/>
    <w:rsid w:val="00A20832"/>
    <w:rsid w:val="00A2092C"/>
    <w:rsid w:val="00A20B12"/>
    <w:rsid w:val="00A20C9B"/>
    <w:rsid w:val="00A21285"/>
    <w:rsid w:val="00A217BB"/>
    <w:rsid w:val="00A21872"/>
    <w:rsid w:val="00A21CC3"/>
    <w:rsid w:val="00A21DA0"/>
    <w:rsid w:val="00A21DDC"/>
    <w:rsid w:val="00A21E23"/>
    <w:rsid w:val="00A21E63"/>
    <w:rsid w:val="00A21FC7"/>
    <w:rsid w:val="00A2206A"/>
    <w:rsid w:val="00A225AF"/>
    <w:rsid w:val="00A22C91"/>
    <w:rsid w:val="00A22D1B"/>
    <w:rsid w:val="00A23220"/>
    <w:rsid w:val="00A2329E"/>
    <w:rsid w:val="00A23374"/>
    <w:rsid w:val="00A234C1"/>
    <w:rsid w:val="00A2366F"/>
    <w:rsid w:val="00A236BD"/>
    <w:rsid w:val="00A2387D"/>
    <w:rsid w:val="00A238BA"/>
    <w:rsid w:val="00A238D7"/>
    <w:rsid w:val="00A23B92"/>
    <w:rsid w:val="00A23D1D"/>
    <w:rsid w:val="00A23DC4"/>
    <w:rsid w:val="00A23F79"/>
    <w:rsid w:val="00A240B9"/>
    <w:rsid w:val="00A2413E"/>
    <w:rsid w:val="00A2437A"/>
    <w:rsid w:val="00A2479F"/>
    <w:rsid w:val="00A24807"/>
    <w:rsid w:val="00A2494E"/>
    <w:rsid w:val="00A249C3"/>
    <w:rsid w:val="00A24C45"/>
    <w:rsid w:val="00A24E2E"/>
    <w:rsid w:val="00A25233"/>
    <w:rsid w:val="00A25398"/>
    <w:rsid w:val="00A2549A"/>
    <w:rsid w:val="00A2568E"/>
    <w:rsid w:val="00A25887"/>
    <w:rsid w:val="00A25995"/>
    <w:rsid w:val="00A25AC0"/>
    <w:rsid w:val="00A25C19"/>
    <w:rsid w:val="00A25C22"/>
    <w:rsid w:val="00A25D71"/>
    <w:rsid w:val="00A25F26"/>
    <w:rsid w:val="00A26201"/>
    <w:rsid w:val="00A265A3"/>
    <w:rsid w:val="00A266B5"/>
    <w:rsid w:val="00A26B03"/>
    <w:rsid w:val="00A26B3C"/>
    <w:rsid w:val="00A26B77"/>
    <w:rsid w:val="00A26CC0"/>
    <w:rsid w:val="00A26D27"/>
    <w:rsid w:val="00A26EF3"/>
    <w:rsid w:val="00A27044"/>
    <w:rsid w:val="00A272A3"/>
    <w:rsid w:val="00A27443"/>
    <w:rsid w:val="00A27459"/>
    <w:rsid w:val="00A2760E"/>
    <w:rsid w:val="00A27753"/>
    <w:rsid w:val="00A27CC2"/>
    <w:rsid w:val="00A27CEE"/>
    <w:rsid w:val="00A3017C"/>
    <w:rsid w:val="00A3031C"/>
    <w:rsid w:val="00A305BF"/>
    <w:rsid w:val="00A307E6"/>
    <w:rsid w:val="00A30BD0"/>
    <w:rsid w:val="00A30CA8"/>
    <w:rsid w:val="00A30E12"/>
    <w:rsid w:val="00A30ECA"/>
    <w:rsid w:val="00A30F1E"/>
    <w:rsid w:val="00A31715"/>
    <w:rsid w:val="00A31813"/>
    <w:rsid w:val="00A318FC"/>
    <w:rsid w:val="00A319C8"/>
    <w:rsid w:val="00A31A45"/>
    <w:rsid w:val="00A31A47"/>
    <w:rsid w:val="00A31CA9"/>
    <w:rsid w:val="00A31F03"/>
    <w:rsid w:val="00A31FFB"/>
    <w:rsid w:val="00A320E7"/>
    <w:rsid w:val="00A322AF"/>
    <w:rsid w:val="00A3262C"/>
    <w:rsid w:val="00A32895"/>
    <w:rsid w:val="00A328B8"/>
    <w:rsid w:val="00A3295B"/>
    <w:rsid w:val="00A329DB"/>
    <w:rsid w:val="00A32B1F"/>
    <w:rsid w:val="00A32CBF"/>
    <w:rsid w:val="00A32CE7"/>
    <w:rsid w:val="00A32F50"/>
    <w:rsid w:val="00A330F9"/>
    <w:rsid w:val="00A33592"/>
    <w:rsid w:val="00A33BD0"/>
    <w:rsid w:val="00A33F4B"/>
    <w:rsid w:val="00A33FF3"/>
    <w:rsid w:val="00A34050"/>
    <w:rsid w:val="00A34365"/>
    <w:rsid w:val="00A3437B"/>
    <w:rsid w:val="00A346DC"/>
    <w:rsid w:val="00A3485C"/>
    <w:rsid w:val="00A348B8"/>
    <w:rsid w:val="00A3495E"/>
    <w:rsid w:val="00A34D7F"/>
    <w:rsid w:val="00A34DFF"/>
    <w:rsid w:val="00A350F5"/>
    <w:rsid w:val="00A35468"/>
    <w:rsid w:val="00A354B5"/>
    <w:rsid w:val="00A356B1"/>
    <w:rsid w:val="00A35840"/>
    <w:rsid w:val="00A35AA2"/>
    <w:rsid w:val="00A35DC6"/>
    <w:rsid w:val="00A364EF"/>
    <w:rsid w:val="00A3698E"/>
    <w:rsid w:val="00A36996"/>
    <w:rsid w:val="00A369BF"/>
    <w:rsid w:val="00A36A46"/>
    <w:rsid w:val="00A36E2E"/>
    <w:rsid w:val="00A37004"/>
    <w:rsid w:val="00A3710F"/>
    <w:rsid w:val="00A374AF"/>
    <w:rsid w:val="00A37656"/>
    <w:rsid w:val="00A378F4"/>
    <w:rsid w:val="00A37A87"/>
    <w:rsid w:val="00A37BC9"/>
    <w:rsid w:val="00A40653"/>
    <w:rsid w:val="00A408E7"/>
    <w:rsid w:val="00A40BAC"/>
    <w:rsid w:val="00A40FC4"/>
    <w:rsid w:val="00A410F7"/>
    <w:rsid w:val="00A412AB"/>
    <w:rsid w:val="00A4146E"/>
    <w:rsid w:val="00A41652"/>
    <w:rsid w:val="00A41780"/>
    <w:rsid w:val="00A4183A"/>
    <w:rsid w:val="00A41B71"/>
    <w:rsid w:val="00A41BBE"/>
    <w:rsid w:val="00A41BE7"/>
    <w:rsid w:val="00A41C77"/>
    <w:rsid w:val="00A420D7"/>
    <w:rsid w:val="00A42122"/>
    <w:rsid w:val="00A4217F"/>
    <w:rsid w:val="00A423BB"/>
    <w:rsid w:val="00A4259C"/>
    <w:rsid w:val="00A427F7"/>
    <w:rsid w:val="00A42843"/>
    <w:rsid w:val="00A42AC5"/>
    <w:rsid w:val="00A42D5D"/>
    <w:rsid w:val="00A42E62"/>
    <w:rsid w:val="00A42F34"/>
    <w:rsid w:val="00A42FDE"/>
    <w:rsid w:val="00A4357E"/>
    <w:rsid w:val="00A43926"/>
    <w:rsid w:val="00A43B6B"/>
    <w:rsid w:val="00A43D98"/>
    <w:rsid w:val="00A43DA5"/>
    <w:rsid w:val="00A43EA1"/>
    <w:rsid w:val="00A43FC9"/>
    <w:rsid w:val="00A44166"/>
    <w:rsid w:val="00A442C7"/>
    <w:rsid w:val="00A44316"/>
    <w:rsid w:val="00A4435E"/>
    <w:rsid w:val="00A443A0"/>
    <w:rsid w:val="00A446E5"/>
    <w:rsid w:val="00A44855"/>
    <w:rsid w:val="00A449D6"/>
    <w:rsid w:val="00A44A12"/>
    <w:rsid w:val="00A44AFD"/>
    <w:rsid w:val="00A44BED"/>
    <w:rsid w:val="00A44CF4"/>
    <w:rsid w:val="00A44D2A"/>
    <w:rsid w:val="00A44DCB"/>
    <w:rsid w:val="00A44F99"/>
    <w:rsid w:val="00A451CF"/>
    <w:rsid w:val="00A45504"/>
    <w:rsid w:val="00A455A9"/>
    <w:rsid w:val="00A456E7"/>
    <w:rsid w:val="00A4587C"/>
    <w:rsid w:val="00A45E4D"/>
    <w:rsid w:val="00A45E7C"/>
    <w:rsid w:val="00A45F97"/>
    <w:rsid w:val="00A462BD"/>
    <w:rsid w:val="00A465D8"/>
    <w:rsid w:val="00A46647"/>
    <w:rsid w:val="00A467F1"/>
    <w:rsid w:val="00A468D0"/>
    <w:rsid w:val="00A469BF"/>
    <w:rsid w:val="00A46A9E"/>
    <w:rsid w:val="00A46C9B"/>
    <w:rsid w:val="00A46CF0"/>
    <w:rsid w:val="00A46DB6"/>
    <w:rsid w:val="00A46E23"/>
    <w:rsid w:val="00A470E3"/>
    <w:rsid w:val="00A470F3"/>
    <w:rsid w:val="00A47181"/>
    <w:rsid w:val="00A4723E"/>
    <w:rsid w:val="00A472BA"/>
    <w:rsid w:val="00A4760C"/>
    <w:rsid w:val="00A47877"/>
    <w:rsid w:val="00A4788C"/>
    <w:rsid w:val="00A47998"/>
    <w:rsid w:val="00A47EF5"/>
    <w:rsid w:val="00A506A3"/>
    <w:rsid w:val="00A5080D"/>
    <w:rsid w:val="00A50C80"/>
    <w:rsid w:val="00A51150"/>
    <w:rsid w:val="00A51192"/>
    <w:rsid w:val="00A5133E"/>
    <w:rsid w:val="00A51560"/>
    <w:rsid w:val="00A51687"/>
    <w:rsid w:val="00A517A8"/>
    <w:rsid w:val="00A519C2"/>
    <w:rsid w:val="00A51A05"/>
    <w:rsid w:val="00A51BC3"/>
    <w:rsid w:val="00A51BEA"/>
    <w:rsid w:val="00A51D66"/>
    <w:rsid w:val="00A51E08"/>
    <w:rsid w:val="00A51FFE"/>
    <w:rsid w:val="00A52631"/>
    <w:rsid w:val="00A52899"/>
    <w:rsid w:val="00A5297A"/>
    <w:rsid w:val="00A529A5"/>
    <w:rsid w:val="00A52F3D"/>
    <w:rsid w:val="00A530B1"/>
    <w:rsid w:val="00A5317D"/>
    <w:rsid w:val="00A53539"/>
    <w:rsid w:val="00A53BB9"/>
    <w:rsid w:val="00A541EB"/>
    <w:rsid w:val="00A54236"/>
    <w:rsid w:val="00A542B5"/>
    <w:rsid w:val="00A543E4"/>
    <w:rsid w:val="00A5462D"/>
    <w:rsid w:val="00A54737"/>
    <w:rsid w:val="00A54B13"/>
    <w:rsid w:val="00A55040"/>
    <w:rsid w:val="00A55217"/>
    <w:rsid w:val="00A55359"/>
    <w:rsid w:val="00A5545D"/>
    <w:rsid w:val="00A5562E"/>
    <w:rsid w:val="00A558C7"/>
    <w:rsid w:val="00A5591E"/>
    <w:rsid w:val="00A55AFF"/>
    <w:rsid w:val="00A55E23"/>
    <w:rsid w:val="00A565DB"/>
    <w:rsid w:val="00A56636"/>
    <w:rsid w:val="00A56827"/>
    <w:rsid w:val="00A568F5"/>
    <w:rsid w:val="00A56A01"/>
    <w:rsid w:val="00A56AB8"/>
    <w:rsid w:val="00A56D37"/>
    <w:rsid w:val="00A56EDA"/>
    <w:rsid w:val="00A570B9"/>
    <w:rsid w:val="00A571F6"/>
    <w:rsid w:val="00A573F1"/>
    <w:rsid w:val="00A579E7"/>
    <w:rsid w:val="00A57B3B"/>
    <w:rsid w:val="00A57C83"/>
    <w:rsid w:val="00A57FEE"/>
    <w:rsid w:val="00A602B7"/>
    <w:rsid w:val="00A6046F"/>
    <w:rsid w:val="00A604D8"/>
    <w:rsid w:val="00A605C1"/>
    <w:rsid w:val="00A60660"/>
    <w:rsid w:val="00A60AAC"/>
    <w:rsid w:val="00A60B20"/>
    <w:rsid w:val="00A60B46"/>
    <w:rsid w:val="00A60D5B"/>
    <w:rsid w:val="00A60E39"/>
    <w:rsid w:val="00A60EA1"/>
    <w:rsid w:val="00A6114A"/>
    <w:rsid w:val="00A61192"/>
    <w:rsid w:val="00A6132C"/>
    <w:rsid w:val="00A61482"/>
    <w:rsid w:val="00A619C1"/>
    <w:rsid w:val="00A61BF7"/>
    <w:rsid w:val="00A61C82"/>
    <w:rsid w:val="00A6262E"/>
    <w:rsid w:val="00A628B5"/>
    <w:rsid w:val="00A629AE"/>
    <w:rsid w:val="00A62A5E"/>
    <w:rsid w:val="00A62AB3"/>
    <w:rsid w:val="00A62B8C"/>
    <w:rsid w:val="00A62D44"/>
    <w:rsid w:val="00A62F09"/>
    <w:rsid w:val="00A62FCE"/>
    <w:rsid w:val="00A63102"/>
    <w:rsid w:val="00A63157"/>
    <w:rsid w:val="00A63349"/>
    <w:rsid w:val="00A6339A"/>
    <w:rsid w:val="00A63644"/>
    <w:rsid w:val="00A63668"/>
    <w:rsid w:val="00A63968"/>
    <w:rsid w:val="00A63A81"/>
    <w:rsid w:val="00A63E0A"/>
    <w:rsid w:val="00A64463"/>
    <w:rsid w:val="00A64685"/>
    <w:rsid w:val="00A6476E"/>
    <w:rsid w:val="00A64778"/>
    <w:rsid w:val="00A648BF"/>
    <w:rsid w:val="00A649E4"/>
    <w:rsid w:val="00A64A4C"/>
    <w:rsid w:val="00A64CBE"/>
    <w:rsid w:val="00A64EC7"/>
    <w:rsid w:val="00A64FDF"/>
    <w:rsid w:val="00A64FE9"/>
    <w:rsid w:val="00A65044"/>
    <w:rsid w:val="00A65308"/>
    <w:rsid w:val="00A65506"/>
    <w:rsid w:val="00A65586"/>
    <w:rsid w:val="00A65856"/>
    <w:rsid w:val="00A6601F"/>
    <w:rsid w:val="00A66170"/>
    <w:rsid w:val="00A664E9"/>
    <w:rsid w:val="00A666CB"/>
    <w:rsid w:val="00A66C83"/>
    <w:rsid w:val="00A66CDC"/>
    <w:rsid w:val="00A66EAF"/>
    <w:rsid w:val="00A67197"/>
    <w:rsid w:val="00A6721A"/>
    <w:rsid w:val="00A673B1"/>
    <w:rsid w:val="00A676B2"/>
    <w:rsid w:val="00A67755"/>
    <w:rsid w:val="00A678DE"/>
    <w:rsid w:val="00A67FAD"/>
    <w:rsid w:val="00A67FC8"/>
    <w:rsid w:val="00A7016C"/>
    <w:rsid w:val="00A701EB"/>
    <w:rsid w:val="00A703FF"/>
    <w:rsid w:val="00A70791"/>
    <w:rsid w:val="00A70BEF"/>
    <w:rsid w:val="00A712E3"/>
    <w:rsid w:val="00A712F9"/>
    <w:rsid w:val="00A713E8"/>
    <w:rsid w:val="00A7147F"/>
    <w:rsid w:val="00A716F5"/>
    <w:rsid w:val="00A71BBE"/>
    <w:rsid w:val="00A7227C"/>
    <w:rsid w:val="00A7273C"/>
    <w:rsid w:val="00A727A8"/>
    <w:rsid w:val="00A72A46"/>
    <w:rsid w:val="00A72B9E"/>
    <w:rsid w:val="00A72DBF"/>
    <w:rsid w:val="00A72E6F"/>
    <w:rsid w:val="00A72ED4"/>
    <w:rsid w:val="00A72F21"/>
    <w:rsid w:val="00A73012"/>
    <w:rsid w:val="00A73040"/>
    <w:rsid w:val="00A7305C"/>
    <w:rsid w:val="00A73148"/>
    <w:rsid w:val="00A731BB"/>
    <w:rsid w:val="00A7325B"/>
    <w:rsid w:val="00A735C1"/>
    <w:rsid w:val="00A73625"/>
    <w:rsid w:val="00A736F5"/>
    <w:rsid w:val="00A73847"/>
    <w:rsid w:val="00A7392D"/>
    <w:rsid w:val="00A7393A"/>
    <w:rsid w:val="00A739CF"/>
    <w:rsid w:val="00A73A0D"/>
    <w:rsid w:val="00A73B2C"/>
    <w:rsid w:val="00A73B7D"/>
    <w:rsid w:val="00A73DB2"/>
    <w:rsid w:val="00A73DF3"/>
    <w:rsid w:val="00A740CD"/>
    <w:rsid w:val="00A74242"/>
    <w:rsid w:val="00A74767"/>
    <w:rsid w:val="00A748D7"/>
    <w:rsid w:val="00A74E8D"/>
    <w:rsid w:val="00A74F44"/>
    <w:rsid w:val="00A7511F"/>
    <w:rsid w:val="00A754D1"/>
    <w:rsid w:val="00A75BB7"/>
    <w:rsid w:val="00A76086"/>
    <w:rsid w:val="00A7636D"/>
    <w:rsid w:val="00A76660"/>
    <w:rsid w:val="00A767F0"/>
    <w:rsid w:val="00A76910"/>
    <w:rsid w:val="00A77185"/>
    <w:rsid w:val="00A77264"/>
    <w:rsid w:val="00A774F7"/>
    <w:rsid w:val="00A7794E"/>
    <w:rsid w:val="00A779E3"/>
    <w:rsid w:val="00A80290"/>
    <w:rsid w:val="00A804C2"/>
    <w:rsid w:val="00A80911"/>
    <w:rsid w:val="00A80AA9"/>
    <w:rsid w:val="00A80ACB"/>
    <w:rsid w:val="00A80B1A"/>
    <w:rsid w:val="00A8124F"/>
    <w:rsid w:val="00A81432"/>
    <w:rsid w:val="00A8150D"/>
    <w:rsid w:val="00A817E9"/>
    <w:rsid w:val="00A81954"/>
    <w:rsid w:val="00A81DFE"/>
    <w:rsid w:val="00A81F5A"/>
    <w:rsid w:val="00A81FD6"/>
    <w:rsid w:val="00A8234A"/>
    <w:rsid w:val="00A823CC"/>
    <w:rsid w:val="00A82576"/>
    <w:rsid w:val="00A8278B"/>
    <w:rsid w:val="00A82973"/>
    <w:rsid w:val="00A82A12"/>
    <w:rsid w:val="00A82D31"/>
    <w:rsid w:val="00A82DAA"/>
    <w:rsid w:val="00A82DC2"/>
    <w:rsid w:val="00A82F79"/>
    <w:rsid w:val="00A8311D"/>
    <w:rsid w:val="00A83361"/>
    <w:rsid w:val="00A83756"/>
    <w:rsid w:val="00A839EC"/>
    <w:rsid w:val="00A83D47"/>
    <w:rsid w:val="00A83D8D"/>
    <w:rsid w:val="00A83DB1"/>
    <w:rsid w:val="00A840E4"/>
    <w:rsid w:val="00A84A32"/>
    <w:rsid w:val="00A84B30"/>
    <w:rsid w:val="00A84CAE"/>
    <w:rsid w:val="00A84EEF"/>
    <w:rsid w:val="00A84F59"/>
    <w:rsid w:val="00A852FA"/>
    <w:rsid w:val="00A85580"/>
    <w:rsid w:val="00A8574A"/>
    <w:rsid w:val="00A858F0"/>
    <w:rsid w:val="00A85ABE"/>
    <w:rsid w:val="00A85B9F"/>
    <w:rsid w:val="00A85BD3"/>
    <w:rsid w:val="00A85EC0"/>
    <w:rsid w:val="00A85F7B"/>
    <w:rsid w:val="00A8619D"/>
    <w:rsid w:val="00A863E1"/>
    <w:rsid w:val="00A865C9"/>
    <w:rsid w:val="00A86617"/>
    <w:rsid w:val="00A86ACC"/>
    <w:rsid w:val="00A86C90"/>
    <w:rsid w:val="00A86EE2"/>
    <w:rsid w:val="00A86FE3"/>
    <w:rsid w:val="00A874F5"/>
    <w:rsid w:val="00A87627"/>
    <w:rsid w:val="00A878B0"/>
    <w:rsid w:val="00A8791E"/>
    <w:rsid w:val="00A87CCA"/>
    <w:rsid w:val="00A87E0E"/>
    <w:rsid w:val="00A87F95"/>
    <w:rsid w:val="00A90091"/>
    <w:rsid w:val="00A90DAC"/>
    <w:rsid w:val="00A90E41"/>
    <w:rsid w:val="00A90EE2"/>
    <w:rsid w:val="00A90FE3"/>
    <w:rsid w:val="00A912A7"/>
    <w:rsid w:val="00A9132B"/>
    <w:rsid w:val="00A91649"/>
    <w:rsid w:val="00A91764"/>
    <w:rsid w:val="00A9187B"/>
    <w:rsid w:val="00A919E1"/>
    <w:rsid w:val="00A91A17"/>
    <w:rsid w:val="00A91AFE"/>
    <w:rsid w:val="00A91CFF"/>
    <w:rsid w:val="00A91D2A"/>
    <w:rsid w:val="00A92110"/>
    <w:rsid w:val="00A921B8"/>
    <w:rsid w:val="00A925F5"/>
    <w:rsid w:val="00A92A66"/>
    <w:rsid w:val="00A92D1C"/>
    <w:rsid w:val="00A92D80"/>
    <w:rsid w:val="00A92DB7"/>
    <w:rsid w:val="00A92F76"/>
    <w:rsid w:val="00A930B0"/>
    <w:rsid w:val="00A93876"/>
    <w:rsid w:val="00A93AF6"/>
    <w:rsid w:val="00A93D22"/>
    <w:rsid w:val="00A93E1E"/>
    <w:rsid w:val="00A93F45"/>
    <w:rsid w:val="00A9423F"/>
    <w:rsid w:val="00A948E9"/>
    <w:rsid w:val="00A94E98"/>
    <w:rsid w:val="00A94EC5"/>
    <w:rsid w:val="00A959FB"/>
    <w:rsid w:val="00A95A7A"/>
    <w:rsid w:val="00A95B3F"/>
    <w:rsid w:val="00A95BA4"/>
    <w:rsid w:val="00A95D67"/>
    <w:rsid w:val="00A95EB7"/>
    <w:rsid w:val="00A961A3"/>
    <w:rsid w:val="00A967CC"/>
    <w:rsid w:val="00A96DE1"/>
    <w:rsid w:val="00A97406"/>
    <w:rsid w:val="00A9751D"/>
    <w:rsid w:val="00A979AC"/>
    <w:rsid w:val="00A97EF0"/>
    <w:rsid w:val="00A97FE1"/>
    <w:rsid w:val="00AA0138"/>
    <w:rsid w:val="00AA0265"/>
    <w:rsid w:val="00AA039E"/>
    <w:rsid w:val="00AA0869"/>
    <w:rsid w:val="00AA0BCB"/>
    <w:rsid w:val="00AA0C23"/>
    <w:rsid w:val="00AA0FB8"/>
    <w:rsid w:val="00AA110B"/>
    <w:rsid w:val="00AA198B"/>
    <w:rsid w:val="00AA19B5"/>
    <w:rsid w:val="00AA19B7"/>
    <w:rsid w:val="00AA1AB4"/>
    <w:rsid w:val="00AA1B6A"/>
    <w:rsid w:val="00AA1CCE"/>
    <w:rsid w:val="00AA210D"/>
    <w:rsid w:val="00AA21C3"/>
    <w:rsid w:val="00AA22F9"/>
    <w:rsid w:val="00AA251E"/>
    <w:rsid w:val="00AA2573"/>
    <w:rsid w:val="00AA2622"/>
    <w:rsid w:val="00AA26DB"/>
    <w:rsid w:val="00AA2A36"/>
    <w:rsid w:val="00AA2CD2"/>
    <w:rsid w:val="00AA3247"/>
    <w:rsid w:val="00AA3420"/>
    <w:rsid w:val="00AA37A7"/>
    <w:rsid w:val="00AA39D9"/>
    <w:rsid w:val="00AA3A36"/>
    <w:rsid w:val="00AA3B10"/>
    <w:rsid w:val="00AA3B62"/>
    <w:rsid w:val="00AA3CD1"/>
    <w:rsid w:val="00AA3CD7"/>
    <w:rsid w:val="00AA422F"/>
    <w:rsid w:val="00AA4236"/>
    <w:rsid w:val="00AA42F5"/>
    <w:rsid w:val="00AA443C"/>
    <w:rsid w:val="00AA4458"/>
    <w:rsid w:val="00AA4731"/>
    <w:rsid w:val="00AA49BA"/>
    <w:rsid w:val="00AA4A2A"/>
    <w:rsid w:val="00AA4BC9"/>
    <w:rsid w:val="00AA4E77"/>
    <w:rsid w:val="00AA4F95"/>
    <w:rsid w:val="00AA50A2"/>
    <w:rsid w:val="00AA52B4"/>
    <w:rsid w:val="00AA5405"/>
    <w:rsid w:val="00AA5821"/>
    <w:rsid w:val="00AA58D6"/>
    <w:rsid w:val="00AA5C34"/>
    <w:rsid w:val="00AA5D9B"/>
    <w:rsid w:val="00AA5D9F"/>
    <w:rsid w:val="00AA6009"/>
    <w:rsid w:val="00AA6171"/>
    <w:rsid w:val="00AA634D"/>
    <w:rsid w:val="00AA65AC"/>
    <w:rsid w:val="00AA679D"/>
    <w:rsid w:val="00AA67C8"/>
    <w:rsid w:val="00AA68F0"/>
    <w:rsid w:val="00AA6F58"/>
    <w:rsid w:val="00AA6F78"/>
    <w:rsid w:val="00AA6FDC"/>
    <w:rsid w:val="00AA7012"/>
    <w:rsid w:val="00AA71F0"/>
    <w:rsid w:val="00AA740C"/>
    <w:rsid w:val="00AA749E"/>
    <w:rsid w:val="00AA760F"/>
    <w:rsid w:val="00AA7711"/>
    <w:rsid w:val="00AA7EA7"/>
    <w:rsid w:val="00AA7EDB"/>
    <w:rsid w:val="00AA7F9A"/>
    <w:rsid w:val="00AB0066"/>
    <w:rsid w:val="00AB03CD"/>
    <w:rsid w:val="00AB061B"/>
    <w:rsid w:val="00AB0853"/>
    <w:rsid w:val="00AB08C0"/>
    <w:rsid w:val="00AB0B93"/>
    <w:rsid w:val="00AB0C13"/>
    <w:rsid w:val="00AB0DC0"/>
    <w:rsid w:val="00AB0F8B"/>
    <w:rsid w:val="00AB0FC3"/>
    <w:rsid w:val="00AB10D2"/>
    <w:rsid w:val="00AB1116"/>
    <w:rsid w:val="00AB1216"/>
    <w:rsid w:val="00AB132A"/>
    <w:rsid w:val="00AB1514"/>
    <w:rsid w:val="00AB1624"/>
    <w:rsid w:val="00AB1ADE"/>
    <w:rsid w:val="00AB1B25"/>
    <w:rsid w:val="00AB2085"/>
    <w:rsid w:val="00AB22C3"/>
    <w:rsid w:val="00AB2310"/>
    <w:rsid w:val="00AB23CC"/>
    <w:rsid w:val="00AB2456"/>
    <w:rsid w:val="00AB288C"/>
    <w:rsid w:val="00AB2896"/>
    <w:rsid w:val="00AB2AF6"/>
    <w:rsid w:val="00AB3086"/>
    <w:rsid w:val="00AB3397"/>
    <w:rsid w:val="00AB362E"/>
    <w:rsid w:val="00AB367E"/>
    <w:rsid w:val="00AB39B4"/>
    <w:rsid w:val="00AB3CEA"/>
    <w:rsid w:val="00AB42F3"/>
    <w:rsid w:val="00AB42F4"/>
    <w:rsid w:val="00AB434F"/>
    <w:rsid w:val="00AB4499"/>
    <w:rsid w:val="00AB44C5"/>
    <w:rsid w:val="00AB450E"/>
    <w:rsid w:val="00AB47CB"/>
    <w:rsid w:val="00AB4D70"/>
    <w:rsid w:val="00AB4D7A"/>
    <w:rsid w:val="00AB4DE9"/>
    <w:rsid w:val="00AB520D"/>
    <w:rsid w:val="00AB5480"/>
    <w:rsid w:val="00AB5688"/>
    <w:rsid w:val="00AB57DB"/>
    <w:rsid w:val="00AB582D"/>
    <w:rsid w:val="00AB5BFF"/>
    <w:rsid w:val="00AB5ECE"/>
    <w:rsid w:val="00AB612B"/>
    <w:rsid w:val="00AB6140"/>
    <w:rsid w:val="00AB621A"/>
    <w:rsid w:val="00AB648A"/>
    <w:rsid w:val="00AB6CEA"/>
    <w:rsid w:val="00AB715A"/>
    <w:rsid w:val="00AB7219"/>
    <w:rsid w:val="00AB73E1"/>
    <w:rsid w:val="00AB79B5"/>
    <w:rsid w:val="00AB7F90"/>
    <w:rsid w:val="00AB7FFE"/>
    <w:rsid w:val="00AC015D"/>
    <w:rsid w:val="00AC019A"/>
    <w:rsid w:val="00AC02CC"/>
    <w:rsid w:val="00AC03C3"/>
    <w:rsid w:val="00AC04ED"/>
    <w:rsid w:val="00AC0535"/>
    <w:rsid w:val="00AC08AB"/>
    <w:rsid w:val="00AC0D55"/>
    <w:rsid w:val="00AC0E15"/>
    <w:rsid w:val="00AC0F1B"/>
    <w:rsid w:val="00AC1063"/>
    <w:rsid w:val="00AC11B7"/>
    <w:rsid w:val="00AC12AA"/>
    <w:rsid w:val="00AC12E8"/>
    <w:rsid w:val="00AC1464"/>
    <w:rsid w:val="00AC14CF"/>
    <w:rsid w:val="00AC158A"/>
    <w:rsid w:val="00AC1A24"/>
    <w:rsid w:val="00AC1EBD"/>
    <w:rsid w:val="00AC2032"/>
    <w:rsid w:val="00AC2210"/>
    <w:rsid w:val="00AC24D4"/>
    <w:rsid w:val="00AC2CEC"/>
    <w:rsid w:val="00AC2D09"/>
    <w:rsid w:val="00AC2E19"/>
    <w:rsid w:val="00AC2E2F"/>
    <w:rsid w:val="00AC2E4F"/>
    <w:rsid w:val="00AC2EAA"/>
    <w:rsid w:val="00AC3018"/>
    <w:rsid w:val="00AC320D"/>
    <w:rsid w:val="00AC329A"/>
    <w:rsid w:val="00AC32BA"/>
    <w:rsid w:val="00AC3481"/>
    <w:rsid w:val="00AC36A0"/>
    <w:rsid w:val="00AC3924"/>
    <w:rsid w:val="00AC3972"/>
    <w:rsid w:val="00AC3E5F"/>
    <w:rsid w:val="00AC4883"/>
    <w:rsid w:val="00AC4AA7"/>
    <w:rsid w:val="00AC4B80"/>
    <w:rsid w:val="00AC4B88"/>
    <w:rsid w:val="00AC4E61"/>
    <w:rsid w:val="00AC4F83"/>
    <w:rsid w:val="00AC505C"/>
    <w:rsid w:val="00AC54A2"/>
    <w:rsid w:val="00AC5890"/>
    <w:rsid w:val="00AC5984"/>
    <w:rsid w:val="00AC5A31"/>
    <w:rsid w:val="00AC5B1D"/>
    <w:rsid w:val="00AC5B3D"/>
    <w:rsid w:val="00AC5C30"/>
    <w:rsid w:val="00AC5C86"/>
    <w:rsid w:val="00AC6097"/>
    <w:rsid w:val="00AC6245"/>
    <w:rsid w:val="00AC669A"/>
    <w:rsid w:val="00AC67D6"/>
    <w:rsid w:val="00AC6A9B"/>
    <w:rsid w:val="00AC6B12"/>
    <w:rsid w:val="00AC6C15"/>
    <w:rsid w:val="00AC6C1C"/>
    <w:rsid w:val="00AC6C79"/>
    <w:rsid w:val="00AC6D69"/>
    <w:rsid w:val="00AC6E95"/>
    <w:rsid w:val="00AC6F1C"/>
    <w:rsid w:val="00AC744C"/>
    <w:rsid w:val="00AC749B"/>
    <w:rsid w:val="00AC76A8"/>
    <w:rsid w:val="00AC7B1C"/>
    <w:rsid w:val="00AC7B1D"/>
    <w:rsid w:val="00AC7D84"/>
    <w:rsid w:val="00AD049E"/>
    <w:rsid w:val="00AD05A9"/>
    <w:rsid w:val="00AD08FF"/>
    <w:rsid w:val="00AD0B08"/>
    <w:rsid w:val="00AD0FA5"/>
    <w:rsid w:val="00AD12CC"/>
    <w:rsid w:val="00AD16B2"/>
    <w:rsid w:val="00AD1816"/>
    <w:rsid w:val="00AD1871"/>
    <w:rsid w:val="00AD1BC4"/>
    <w:rsid w:val="00AD1F16"/>
    <w:rsid w:val="00AD20CA"/>
    <w:rsid w:val="00AD23FF"/>
    <w:rsid w:val="00AD24EF"/>
    <w:rsid w:val="00AD2545"/>
    <w:rsid w:val="00AD2610"/>
    <w:rsid w:val="00AD2643"/>
    <w:rsid w:val="00AD275F"/>
    <w:rsid w:val="00AD29C1"/>
    <w:rsid w:val="00AD2AA7"/>
    <w:rsid w:val="00AD2DC2"/>
    <w:rsid w:val="00AD2DE6"/>
    <w:rsid w:val="00AD2DEA"/>
    <w:rsid w:val="00AD2EFF"/>
    <w:rsid w:val="00AD318B"/>
    <w:rsid w:val="00AD3609"/>
    <w:rsid w:val="00AD38E2"/>
    <w:rsid w:val="00AD3E6A"/>
    <w:rsid w:val="00AD43EB"/>
    <w:rsid w:val="00AD444A"/>
    <w:rsid w:val="00AD49E9"/>
    <w:rsid w:val="00AD4CC3"/>
    <w:rsid w:val="00AD4E0D"/>
    <w:rsid w:val="00AD521E"/>
    <w:rsid w:val="00AD55AE"/>
    <w:rsid w:val="00AD56A3"/>
    <w:rsid w:val="00AD58C4"/>
    <w:rsid w:val="00AD5B4E"/>
    <w:rsid w:val="00AD5DB9"/>
    <w:rsid w:val="00AD64DF"/>
    <w:rsid w:val="00AD7028"/>
    <w:rsid w:val="00AD7042"/>
    <w:rsid w:val="00AD717A"/>
    <w:rsid w:val="00AD7584"/>
    <w:rsid w:val="00AD76D0"/>
    <w:rsid w:val="00AE0086"/>
    <w:rsid w:val="00AE0093"/>
    <w:rsid w:val="00AE00B3"/>
    <w:rsid w:val="00AE0450"/>
    <w:rsid w:val="00AE0C1A"/>
    <w:rsid w:val="00AE1287"/>
    <w:rsid w:val="00AE1294"/>
    <w:rsid w:val="00AE14AD"/>
    <w:rsid w:val="00AE15CD"/>
    <w:rsid w:val="00AE172C"/>
    <w:rsid w:val="00AE17FC"/>
    <w:rsid w:val="00AE1895"/>
    <w:rsid w:val="00AE1C02"/>
    <w:rsid w:val="00AE1D44"/>
    <w:rsid w:val="00AE1F6A"/>
    <w:rsid w:val="00AE1FF0"/>
    <w:rsid w:val="00AE2099"/>
    <w:rsid w:val="00AE25F5"/>
    <w:rsid w:val="00AE2764"/>
    <w:rsid w:val="00AE28FE"/>
    <w:rsid w:val="00AE2AF0"/>
    <w:rsid w:val="00AE3130"/>
    <w:rsid w:val="00AE33FA"/>
    <w:rsid w:val="00AE38BB"/>
    <w:rsid w:val="00AE38DE"/>
    <w:rsid w:val="00AE3B65"/>
    <w:rsid w:val="00AE3CCE"/>
    <w:rsid w:val="00AE3D07"/>
    <w:rsid w:val="00AE4104"/>
    <w:rsid w:val="00AE4ED4"/>
    <w:rsid w:val="00AE4F58"/>
    <w:rsid w:val="00AE515B"/>
    <w:rsid w:val="00AE54BA"/>
    <w:rsid w:val="00AE59F9"/>
    <w:rsid w:val="00AE5A39"/>
    <w:rsid w:val="00AE5D14"/>
    <w:rsid w:val="00AE5F83"/>
    <w:rsid w:val="00AE6129"/>
    <w:rsid w:val="00AE6304"/>
    <w:rsid w:val="00AE6383"/>
    <w:rsid w:val="00AE645B"/>
    <w:rsid w:val="00AE695B"/>
    <w:rsid w:val="00AE6A1A"/>
    <w:rsid w:val="00AE6CEA"/>
    <w:rsid w:val="00AE6F85"/>
    <w:rsid w:val="00AE6FF2"/>
    <w:rsid w:val="00AE7120"/>
    <w:rsid w:val="00AE7154"/>
    <w:rsid w:val="00AE7289"/>
    <w:rsid w:val="00AE7373"/>
    <w:rsid w:val="00AE7399"/>
    <w:rsid w:val="00AE73B7"/>
    <w:rsid w:val="00AE73F8"/>
    <w:rsid w:val="00AE7D4C"/>
    <w:rsid w:val="00AF048F"/>
    <w:rsid w:val="00AF05D4"/>
    <w:rsid w:val="00AF05E3"/>
    <w:rsid w:val="00AF06B2"/>
    <w:rsid w:val="00AF06CF"/>
    <w:rsid w:val="00AF07FA"/>
    <w:rsid w:val="00AF0969"/>
    <w:rsid w:val="00AF0974"/>
    <w:rsid w:val="00AF0984"/>
    <w:rsid w:val="00AF0CBB"/>
    <w:rsid w:val="00AF0CBD"/>
    <w:rsid w:val="00AF0D33"/>
    <w:rsid w:val="00AF0F85"/>
    <w:rsid w:val="00AF0FC3"/>
    <w:rsid w:val="00AF10B4"/>
    <w:rsid w:val="00AF1230"/>
    <w:rsid w:val="00AF129E"/>
    <w:rsid w:val="00AF137A"/>
    <w:rsid w:val="00AF145D"/>
    <w:rsid w:val="00AF18E0"/>
    <w:rsid w:val="00AF18ED"/>
    <w:rsid w:val="00AF19CA"/>
    <w:rsid w:val="00AF1D41"/>
    <w:rsid w:val="00AF1DA9"/>
    <w:rsid w:val="00AF1DF2"/>
    <w:rsid w:val="00AF1E9D"/>
    <w:rsid w:val="00AF1F9B"/>
    <w:rsid w:val="00AF202C"/>
    <w:rsid w:val="00AF251B"/>
    <w:rsid w:val="00AF2862"/>
    <w:rsid w:val="00AF2A81"/>
    <w:rsid w:val="00AF2DF9"/>
    <w:rsid w:val="00AF3078"/>
    <w:rsid w:val="00AF3098"/>
    <w:rsid w:val="00AF3157"/>
    <w:rsid w:val="00AF3837"/>
    <w:rsid w:val="00AF3D3E"/>
    <w:rsid w:val="00AF3EFA"/>
    <w:rsid w:val="00AF44C7"/>
    <w:rsid w:val="00AF5789"/>
    <w:rsid w:val="00AF599C"/>
    <w:rsid w:val="00AF59C6"/>
    <w:rsid w:val="00AF5A4F"/>
    <w:rsid w:val="00AF5EED"/>
    <w:rsid w:val="00AF65FB"/>
    <w:rsid w:val="00AF6856"/>
    <w:rsid w:val="00AF68CD"/>
    <w:rsid w:val="00AF6AB4"/>
    <w:rsid w:val="00AF6D66"/>
    <w:rsid w:val="00AF6ECD"/>
    <w:rsid w:val="00AF6FE4"/>
    <w:rsid w:val="00AF75CE"/>
    <w:rsid w:val="00AF75E3"/>
    <w:rsid w:val="00AF7BBD"/>
    <w:rsid w:val="00B00017"/>
    <w:rsid w:val="00B00260"/>
    <w:rsid w:val="00B00400"/>
    <w:rsid w:val="00B00811"/>
    <w:rsid w:val="00B00892"/>
    <w:rsid w:val="00B00A1C"/>
    <w:rsid w:val="00B00C1A"/>
    <w:rsid w:val="00B00C66"/>
    <w:rsid w:val="00B00E0C"/>
    <w:rsid w:val="00B00F6B"/>
    <w:rsid w:val="00B01105"/>
    <w:rsid w:val="00B0112D"/>
    <w:rsid w:val="00B01214"/>
    <w:rsid w:val="00B0131A"/>
    <w:rsid w:val="00B013F0"/>
    <w:rsid w:val="00B018C0"/>
    <w:rsid w:val="00B019A8"/>
    <w:rsid w:val="00B01B7C"/>
    <w:rsid w:val="00B01D97"/>
    <w:rsid w:val="00B01E41"/>
    <w:rsid w:val="00B02006"/>
    <w:rsid w:val="00B0223B"/>
    <w:rsid w:val="00B02475"/>
    <w:rsid w:val="00B026B7"/>
    <w:rsid w:val="00B02780"/>
    <w:rsid w:val="00B029C7"/>
    <w:rsid w:val="00B02D6A"/>
    <w:rsid w:val="00B02E00"/>
    <w:rsid w:val="00B0301F"/>
    <w:rsid w:val="00B0317F"/>
    <w:rsid w:val="00B034E8"/>
    <w:rsid w:val="00B037D5"/>
    <w:rsid w:val="00B037F2"/>
    <w:rsid w:val="00B0387B"/>
    <w:rsid w:val="00B0400A"/>
    <w:rsid w:val="00B046B3"/>
    <w:rsid w:val="00B048C6"/>
    <w:rsid w:val="00B0492F"/>
    <w:rsid w:val="00B04C7A"/>
    <w:rsid w:val="00B04D22"/>
    <w:rsid w:val="00B04D23"/>
    <w:rsid w:val="00B04DB8"/>
    <w:rsid w:val="00B04DC6"/>
    <w:rsid w:val="00B05025"/>
    <w:rsid w:val="00B050B5"/>
    <w:rsid w:val="00B05140"/>
    <w:rsid w:val="00B055A6"/>
    <w:rsid w:val="00B05702"/>
    <w:rsid w:val="00B059A7"/>
    <w:rsid w:val="00B05D63"/>
    <w:rsid w:val="00B05EA0"/>
    <w:rsid w:val="00B0627C"/>
    <w:rsid w:val="00B06399"/>
    <w:rsid w:val="00B06417"/>
    <w:rsid w:val="00B0671F"/>
    <w:rsid w:val="00B06934"/>
    <w:rsid w:val="00B069C7"/>
    <w:rsid w:val="00B06DDB"/>
    <w:rsid w:val="00B06E21"/>
    <w:rsid w:val="00B07377"/>
    <w:rsid w:val="00B07519"/>
    <w:rsid w:val="00B076F1"/>
    <w:rsid w:val="00B07948"/>
    <w:rsid w:val="00B07CFC"/>
    <w:rsid w:val="00B08AD1"/>
    <w:rsid w:val="00B10047"/>
    <w:rsid w:val="00B104C8"/>
    <w:rsid w:val="00B107C0"/>
    <w:rsid w:val="00B10981"/>
    <w:rsid w:val="00B10994"/>
    <w:rsid w:val="00B10999"/>
    <w:rsid w:val="00B10B2D"/>
    <w:rsid w:val="00B10FD4"/>
    <w:rsid w:val="00B11095"/>
    <w:rsid w:val="00B11221"/>
    <w:rsid w:val="00B11288"/>
    <w:rsid w:val="00B11C06"/>
    <w:rsid w:val="00B12025"/>
    <w:rsid w:val="00B1215B"/>
    <w:rsid w:val="00B124F9"/>
    <w:rsid w:val="00B125C0"/>
    <w:rsid w:val="00B129FF"/>
    <w:rsid w:val="00B12A5E"/>
    <w:rsid w:val="00B12A69"/>
    <w:rsid w:val="00B12BC9"/>
    <w:rsid w:val="00B12D60"/>
    <w:rsid w:val="00B12E3D"/>
    <w:rsid w:val="00B13129"/>
    <w:rsid w:val="00B13221"/>
    <w:rsid w:val="00B13334"/>
    <w:rsid w:val="00B135E0"/>
    <w:rsid w:val="00B13693"/>
    <w:rsid w:val="00B138C6"/>
    <w:rsid w:val="00B13A25"/>
    <w:rsid w:val="00B13DCE"/>
    <w:rsid w:val="00B13F15"/>
    <w:rsid w:val="00B13F6A"/>
    <w:rsid w:val="00B144AC"/>
    <w:rsid w:val="00B14570"/>
    <w:rsid w:val="00B14601"/>
    <w:rsid w:val="00B1473A"/>
    <w:rsid w:val="00B1492D"/>
    <w:rsid w:val="00B14F06"/>
    <w:rsid w:val="00B151C6"/>
    <w:rsid w:val="00B1548B"/>
    <w:rsid w:val="00B1552F"/>
    <w:rsid w:val="00B15568"/>
    <w:rsid w:val="00B1559F"/>
    <w:rsid w:val="00B15A01"/>
    <w:rsid w:val="00B15A7F"/>
    <w:rsid w:val="00B164E9"/>
    <w:rsid w:val="00B1655D"/>
    <w:rsid w:val="00B16820"/>
    <w:rsid w:val="00B16A7E"/>
    <w:rsid w:val="00B16CC6"/>
    <w:rsid w:val="00B17060"/>
    <w:rsid w:val="00B1713C"/>
    <w:rsid w:val="00B1798C"/>
    <w:rsid w:val="00B17A98"/>
    <w:rsid w:val="00B17CF1"/>
    <w:rsid w:val="00B17D73"/>
    <w:rsid w:val="00B17DB3"/>
    <w:rsid w:val="00B20209"/>
    <w:rsid w:val="00B2037C"/>
    <w:rsid w:val="00B206A4"/>
    <w:rsid w:val="00B20732"/>
    <w:rsid w:val="00B20912"/>
    <w:rsid w:val="00B211F7"/>
    <w:rsid w:val="00B2122C"/>
    <w:rsid w:val="00B21E92"/>
    <w:rsid w:val="00B221FB"/>
    <w:rsid w:val="00B22CB3"/>
    <w:rsid w:val="00B22D7E"/>
    <w:rsid w:val="00B22EAA"/>
    <w:rsid w:val="00B235A6"/>
    <w:rsid w:val="00B23782"/>
    <w:rsid w:val="00B23A50"/>
    <w:rsid w:val="00B23B28"/>
    <w:rsid w:val="00B240D4"/>
    <w:rsid w:val="00B24140"/>
    <w:rsid w:val="00B248EF"/>
    <w:rsid w:val="00B24C6C"/>
    <w:rsid w:val="00B24FAC"/>
    <w:rsid w:val="00B250FA"/>
    <w:rsid w:val="00B251DB"/>
    <w:rsid w:val="00B2540E"/>
    <w:rsid w:val="00B2586A"/>
    <w:rsid w:val="00B25B33"/>
    <w:rsid w:val="00B25C4F"/>
    <w:rsid w:val="00B25D69"/>
    <w:rsid w:val="00B25DDB"/>
    <w:rsid w:val="00B25E09"/>
    <w:rsid w:val="00B2605B"/>
    <w:rsid w:val="00B26102"/>
    <w:rsid w:val="00B26175"/>
    <w:rsid w:val="00B261F8"/>
    <w:rsid w:val="00B26223"/>
    <w:rsid w:val="00B26669"/>
    <w:rsid w:val="00B2694C"/>
    <w:rsid w:val="00B26A37"/>
    <w:rsid w:val="00B26BA2"/>
    <w:rsid w:val="00B26C25"/>
    <w:rsid w:val="00B27888"/>
    <w:rsid w:val="00B2788A"/>
    <w:rsid w:val="00B30449"/>
    <w:rsid w:val="00B306B9"/>
    <w:rsid w:val="00B306C3"/>
    <w:rsid w:val="00B306D3"/>
    <w:rsid w:val="00B307FB"/>
    <w:rsid w:val="00B30872"/>
    <w:rsid w:val="00B308BA"/>
    <w:rsid w:val="00B308C2"/>
    <w:rsid w:val="00B30CF4"/>
    <w:rsid w:val="00B30D98"/>
    <w:rsid w:val="00B30E4A"/>
    <w:rsid w:val="00B30E7B"/>
    <w:rsid w:val="00B30FEA"/>
    <w:rsid w:val="00B3100B"/>
    <w:rsid w:val="00B310B4"/>
    <w:rsid w:val="00B31474"/>
    <w:rsid w:val="00B31B73"/>
    <w:rsid w:val="00B31D7A"/>
    <w:rsid w:val="00B31D7C"/>
    <w:rsid w:val="00B31E09"/>
    <w:rsid w:val="00B31EBE"/>
    <w:rsid w:val="00B32811"/>
    <w:rsid w:val="00B328B2"/>
    <w:rsid w:val="00B32ADC"/>
    <w:rsid w:val="00B32B54"/>
    <w:rsid w:val="00B32B94"/>
    <w:rsid w:val="00B32BEB"/>
    <w:rsid w:val="00B32BEE"/>
    <w:rsid w:val="00B32CC7"/>
    <w:rsid w:val="00B32E79"/>
    <w:rsid w:val="00B32FAD"/>
    <w:rsid w:val="00B32FF1"/>
    <w:rsid w:val="00B3303E"/>
    <w:rsid w:val="00B33071"/>
    <w:rsid w:val="00B33146"/>
    <w:rsid w:val="00B3320C"/>
    <w:rsid w:val="00B3343C"/>
    <w:rsid w:val="00B33554"/>
    <w:rsid w:val="00B3355B"/>
    <w:rsid w:val="00B33E54"/>
    <w:rsid w:val="00B33E93"/>
    <w:rsid w:val="00B33EAA"/>
    <w:rsid w:val="00B33ED1"/>
    <w:rsid w:val="00B3412D"/>
    <w:rsid w:val="00B3461E"/>
    <w:rsid w:val="00B34818"/>
    <w:rsid w:val="00B34842"/>
    <w:rsid w:val="00B34861"/>
    <w:rsid w:val="00B34AAB"/>
    <w:rsid w:val="00B34BD9"/>
    <w:rsid w:val="00B34C0F"/>
    <w:rsid w:val="00B34FD0"/>
    <w:rsid w:val="00B3503B"/>
    <w:rsid w:val="00B35496"/>
    <w:rsid w:val="00B35578"/>
    <w:rsid w:val="00B3568B"/>
    <w:rsid w:val="00B357FF"/>
    <w:rsid w:val="00B35AD7"/>
    <w:rsid w:val="00B35C0C"/>
    <w:rsid w:val="00B35CE4"/>
    <w:rsid w:val="00B35CFD"/>
    <w:rsid w:val="00B36168"/>
    <w:rsid w:val="00B366A4"/>
    <w:rsid w:val="00B36ABC"/>
    <w:rsid w:val="00B36AD4"/>
    <w:rsid w:val="00B36C39"/>
    <w:rsid w:val="00B36CA5"/>
    <w:rsid w:val="00B36D40"/>
    <w:rsid w:val="00B37077"/>
    <w:rsid w:val="00B370B8"/>
    <w:rsid w:val="00B370F0"/>
    <w:rsid w:val="00B3713B"/>
    <w:rsid w:val="00B371F4"/>
    <w:rsid w:val="00B374D2"/>
    <w:rsid w:val="00B3778D"/>
    <w:rsid w:val="00B37835"/>
    <w:rsid w:val="00B37911"/>
    <w:rsid w:val="00B37B0B"/>
    <w:rsid w:val="00B37B15"/>
    <w:rsid w:val="00B37B6C"/>
    <w:rsid w:val="00B37D64"/>
    <w:rsid w:val="00B400BA"/>
    <w:rsid w:val="00B40523"/>
    <w:rsid w:val="00B406DA"/>
    <w:rsid w:val="00B409D4"/>
    <w:rsid w:val="00B40A48"/>
    <w:rsid w:val="00B4171D"/>
    <w:rsid w:val="00B41800"/>
    <w:rsid w:val="00B41D53"/>
    <w:rsid w:val="00B41E31"/>
    <w:rsid w:val="00B421BC"/>
    <w:rsid w:val="00B421F2"/>
    <w:rsid w:val="00B42341"/>
    <w:rsid w:val="00B42363"/>
    <w:rsid w:val="00B42506"/>
    <w:rsid w:val="00B425CB"/>
    <w:rsid w:val="00B425CE"/>
    <w:rsid w:val="00B426A6"/>
    <w:rsid w:val="00B428FA"/>
    <w:rsid w:val="00B42956"/>
    <w:rsid w:val="00B42BFF"/>
    <w:rsid w:val="00B42D8C"/>
    <w:rsid w:val="00B43538"/>
    <w:rsid w:val="00B4367E"/>
    <w:rsid w:val="00B438C2"/>
    <w:rsid w:val="00B439ED"/>
    <w:rsid w:val="00B43AFE"/>
    <w:rsid w:val="00B43BDA"/>
    <w:rsid w:val="00B43D10"/>
    <w:rsid w:val="00B43D91"/>
    <w:rsid w:val="00B441DC"/>
    <w:rsid w:val="00B445A0"/>
    <w:rsid w:val="00B4463D"/>
    <w:rsid w:val="00B44873"/>
    <w:rsid w:val="00B44993"/>
    <w:rsid w:val="00B44AE6"/>
    <w:rsid w:val="00B454D9"/>
    <w:rsid w:val="00B457B8"/>
    <w:rsid w:val="00B45CB2"/>
    <w:rsid w:val="00B46070"/>
    <w:rsid w:val="00B460CF"/>
    <w:rsid w:val="00B4611C"/>
    <w:rsid w:val="00B46362"/>
    <w:rsid w:val="00B46567"/>
    <w:rsid w:val="00B46A82"/>
    <w:rsid w:val="00B46C47"/>
    <w:rsid w:val="00B46D6D"/>
    <w:rsid w:val="00B46E2A"/>
    <w:rsid w:val="00B46E6A"/>
    <w:rsid w:val="00B47502"/>
    <w:rsid w:val="00B47A07"/>
    <w:rsid w:val="00B47CAE"/>
    <w:rsid w:val="00B47FFC"/>
    <w:rsid w:val="00B50194"/>
    <w:rsid w:val="00B50406"/>
    <w:rsid w:val="00B50E30"/>
    <w:rsid w:val="00B50FD0"/>
    <w:rsid w:val="00B511E6"/>
    <w:rsid w:val="00B513AE"/>
    <w:rsid w:val="00B515BD"/>
    <w:rsid w:val="00B516F1"/>
    <w:rsid w:val="00B5191C"/>
    <w:rsid w:val="00B51C43"/>
    <w:rsid w:val="00B52166"/>
    <w:rsid w:val="00B523DB"/>
    <w:rsid w:val="00B5252C"/>
    <w:rsid w:val="00B5259A"/>
    <w:rsid w:val="00B527EF"/>
    <w:rsid w:val="00B528FD"/>
    <w:rsid w:val="00B529BB"/>
    <w:rsid w:val="00B52A32"/>
    <w:rsid w:val="00B52D04"/>
    <w:rsid w:val="00B52E8F"/>
    <w:rsid w:val="00B52F0E"/>
    <w:rsid w:val="00B5324B"/>
    <w:rsid w:val="00B53471"/>
    <w:rsid w:val="00B536CC"/>
    <w:rsid w:val="00B537C5"/>
    <w:rsid w:val="00B538E4"/>
    <w:rsid w:val="00B53A9E"/>
    <w:rsid w:val="00B53AC2"/>
    <w:rsid w:val="00B53B3D"/>
    <w:rsid w:val="00B53EC5"/>
    <w:rsid w:val="00B53EE3"/>
    <w:rsid w:val="00B54322"/>
    <w:rsid w:val="00B54535"/>
    <w:rsid w:val="00B54B85"/>
    <w:rsid w:val="00B55160"/>
    <w:rsid w:val="00B55291"/>
    <w:rsid w:val="00B552B6"/>
    <w:rsid w:val="00B552DB"/>
    <w:rsid w:val="00B55319"/>
    <w:rsid w:val="00B5564E"/>
    <w:rsid w:val="00B55752"/>
    <w:rsid w:val="00B558F2"/>
    <w:rsid w:val="00B55A8E"/>
    <w:rsid w:val="00B55DC8"/>
    <w:rsid w:val="00B5635B"/>
    <w:rsid w:val="00B5646C"/>
    <w:rsid w:val="00B5676D"/>
    <w:rsid w:val="00B56905"/>
    <w:rsid w:val="00B56DBB"/>
    <w:rsid w:val="00B56ECA"/>
    <w:rsid w:val="00B571C0"/>
    <w:rsid w:val="00B571DC"/>
    <w:rsid w:val="00B5759A"/>
    <w:rsid w:val="00B575A0"/>
    <w:rsid w:val="00B578A0"/>
    <w:rsid w:val="00B57AC2"/>
    <w:rsid w:val="00B57C36"/>
    <w:rsid w:val="00B57E78"/>
    <w:rsid w:val="00B6005A"/>
    <w:rsid w:val="00B60247"/>
    <w:rsid w:val="00B60380"/>
    <w:rsid w:val="00B60C1D"/>
    <w:rsid w:val="00B60CB4"/>
    <w:rsid w:val="00B60CC8"/>
    <w:rsid w:val="00B610C6"/>
    <w:rsid w:val="00B6158E"/>
    <w:rsid w:val="00B61935"/>
    <w:rsid w:val="00B61959"/>
    <w:rsid w:val="00B61DB6"/>
    <w:rsid w:val="00B621B9"/>
    <w:rsid w:val="00B62222"/>
    <w:rsid w:val="00B628BD"/>
    <w:rsid w:val="00B62CD2"/>
    <w:rsid w:val="00B63633"/>
    <w:rsid w:val="00B639F9"/>
    <w:rsid w:val="00B63BC4"/>
    <w:rsid w:val="00B63C6B"/>
    <w:rsid w:val="00B63DCA"/>
    <w:rsid w:val="00B63DDA"/>
    <w:rsid w:val="00B6403B"/>
    <w:rsid w:val="00B64057"/>
    <w:rsid w:val="00B644A6"/>
    <w:rsid w:val="00B64503"/>
    <w:rsid w:val="00B64AAA"/>
    <w:rsid w:val="00B64BEA"/>
    <w:rsid w:val="00B64D9E"/>
    <w:rsid w:val="00B64DAB"/>
    <w:rsid w:val="00B65007"/>
    <w:rsid w:val="00B65134"/>
    <w:rsid w:val="00B65212"/>
    <w:rsid w:val="00B654EE"/>
    <w:rsid w:val="00B65584"/>
    <w:rsid w:val="00B6583E"/>
    <w:rsid w:val="00B6583F"/>
    <w:rsid w:val="00B6587F"/>
    <w:rsid w:val="00B65D38"/>
    <w:rsid w:val="00B65FF6"/>
    <w:rsid w:val="00B66376"/>
    <w:rsid w:val="00B66470"/>
    <w:rsid w:val="00B66954"/>
    <w:rsid w:val="00B6695B"/>
    <w:rsid w:val="00B66B2D"/>
    <w:rsid w:val="00B66F2D"/>
    <w:rsid w:val="00B67040"/>
    <w:rsid w:val="00B672A7"/>
    <w:rsid w:val="00B672BD"/>
    <w:rsid w:val="00B67971"/>
    <w:rsid w:val="00B679BC"/>
    <w:rsid w:val="00B67A86"/>
    <w:rsid w:val="00B67B89"/>
    <w:rsid w:val="00B67B93"/>
    <w:rsid w:val="00B67C1A"/>
    <w:rsid w:val="00B67D70"/>
    <w:rsid w:val="00B67DC8"/>
    <w:rsid w:val="00B67E49"/>
    <w:rsid w:val="00B7061E"/>
    <w:rsid w:val="00B70789"/>
    <w:rsid w:val="00B70BED"/>
    <w:rsid w:val="00B70C3D"/>
    <w:rsid w:val="00B70C5C"/>
    <w:rsid w:val="00B70F28"/>
    <w:rsid w:val="00B711EA"/>
    <w:rsid w:val="00B71544"/>
    <w:rsid w:val="00B71585"/>
    <w:rsid w:val="00B71744"/>
    <w:rsid w:val="00B71D3B"/>
    <w:rsid w:val="00B71DDB"/>
    <w:rsid w:val="00B71E1B"/>
    <w:rsid w:val="00B72480"/>
    <w:rsid w:val="00B72637"/>
    <w:rsid w:val="00B726E4"/>
    <w:rsid w:val="00B72714"/>
    <w:rsid w:val="00B727A5"/>
    <w:rsid w:val="00B72896"/>
    <w:rsid w:val="00B728E7"/>
    <w:rsid w:val="00B72909"/>
    <w:rsid w:val="00B72AF8"/>
    <w:rsid w:val="00B72D09"/>
    <w:rsid w:val="00B72DB6"/>
    <w:rsid w:val="00B72E7A"/>
    <w:rsid w:val="00B730AB"/>
    <w:rsid w:val="00B73384"/>
    <w:rsid w:val="00B73984"/>
    <w:rsid w:val="00B73A82"/>
    <w:rsid w:val="00B73B28"/>
    <w:rsid w:val="00B73B7B"/>
    <w:rsid w:val="00B73BAD"/>
    <w:rsid w:val="00B73E46"/>
    <w:rsid w:val="00B745DA"/>
    <w:rsid w:val="00B74714"/>
    <w:rsid w:val="00B7485A"/>
    <w:rsid w:val="00B748B5"/>
    <w:rsid w:val="00B749D2"/>
    <w:rsid w:val="00B74A68"/>
    <w:rsid w:val="00B74A89"/>
    <w:rsid w:val="00B74BB6"/>
    <w:rsid w:val="00B74C5D"/>
    <w:rsid w:val="00B74D97"/>
    <w:rsid w:val="00B750DD"/>
    <w:rsid w:val="00B751BC"/>
    <w:rsid w:val="00B756A3"/>
    <w:rsid w:val="00B7570D"/>
    <w:rsid w:val="00B757E9"/>
    <w:rsid w:val="00B75A5A"/>
    <w:rsid w:val="00B75D7B"/>
    <w:rsid w:val="00B75E9B"/>
    <w:rsid w:val="00B75F92"/>
    <w:rsid w:val="00B7605F"/>
    <w:rsid w:val="00B761AF"/>
    <w:rsid w:val="00B762AC"/>
    <w:rsid w:val="00B762DA"/>
    <w:rsid w:val="00B764C4"/>
    <w:rsid w:val="00B76943"/>
    <w:rsid w:val="00B77465"/>
    <w:rsid w:val="00B775F6"/>
    <w:rsid w:val="00B776D9"/>
    <w:rsid w:val="00B77790"/>
    <w:rsid w:val="00B77A39"/>
    <w:rsid w:val="00B802A8"/>
    <w:rsid w:val="00B8043A"/>
    <w:rsid w:val="00B80587"/>
    <w:rsid w:val="00B805EF"/>
    <w:rsid w:val="00B8094D"/>
    <w:rsid w:val="00B80A98"/>
    <w:rsid w:val="00B80AD7"/>
    <w:rsid w:val="00B80AE2"/>
    <w:rsid w:val="00B80FCC"/>
    <w:rsid w:val="00B8136C"/>
    <w:rsid w:val="00B818F6"/>
    <w:rsid w:val="00B81926"/>
    <w:rsid w:val="00B81CE2"/>
    <w:rsid w:val="00B81F25"/>
    <w:rsid w:val="00B81F3F"/>
    <w:rsid w:val="00B82535"/>
    <w:rsid w:val="00B82821"/>
    <w:rsid w:val="00B82884"/>
    <w:rsid w:val="00B82930"/>
    <w:rsid w:val="00B82D64"/>
    <w:rsid w:val="00B830CF"/>
    <w:rsid w:val="00B832D1"/>
    <w:rsid w:val="00B833DA"/>
    <w:rsid w:val="00B837B7"/>
    <w:rsid w:val="00B83A1C"/>
    <w:rsid w:val="00B83B8E"/>
    <w:rsid w:val="00B84057"/>
    <w:rsid w:val="00B84103"/>
    <w:rsid w:val="00B84168"/>
    <w:rsid w:val="00B841F4"/>
    <w:rsid w:val="00B846E3"/>
    <w:rsid w:val="00B8476F"/>
    <w:rsid w:val="00B84801"/>
    <w:rsid w:val="00B8494E"/>
    <w:rsid w:val="00B849D8"/>
    <w:rsid w:val="00B84AEB"/>
    <w:rsid w:val="00B850A1"/>
    <w:rsid w:val="00B850D8"/>
    <w:rsid w:val="00B8527D"/>
    <w:rsid w:val="00B85317"/>
    <w:rsid w:val="00B853A4"/>
    <w:rsid w:val="00B85638"/>
    <w:rsid w:val="00B858FE"/>
    <w:rsid w:val="00B8594A"/>
    <w:rsid w:val="00B85AAC"/>
    <w:rsid w:val="00B85AFC"/>
    <w:rsid w:val="00B85C16"/>
    <w:rsid w:val="00B85CAA"/>
    <w:rsid w:val="00B8600E"/>
    <w:rsid w:val="00B8634E"/>
    <w:rsid w:val="00B863BA"/>
    <w:rsid w:val="00B8648C"/>
    <w:rsid w:val="00B86632"/>
    <w:rsid w:val="00B867F7"/>
    <w:rsid w:val="00B86935"/>
    <w:rsid w:val="00B86C2C"/>
    <w:rsid w:val="00B86C75"/>
    <w:rsid w:val="00B86CDC"/>
    <w:rsid w:val="00B86E6F"/>
    <w:rsid w:val="00B87100"/>
    <w:rsid w:val="00B871C2"/>
    <w:rsid w:val="00B878E4"/>
    <w:rsid w:val="00B8794D"/>
    <w:rsid w:val="00B87A0F"/>
    <w:rsid w:val="00B87B5C"/>
    <w:rsid w:val="00B87B7E"/>
    <w:rsid w:val="00B90226"/>
    <w:rsid w:val="00B90522"/>
    <w:rsid w:val="00B90645"/>
    <w:rsid w:val="00B90A06"/>
    <w:rsid w:val="00B90A60"/>
    <w:rsid w:val="00B90AF5"/>
    <w:rsid w:val="00B90B17"/>
    <w:rsid w:val="00B90C8E"/>
    <w:rsid w:val="00B90D34"/>
    <w:rsid w:val="00B90DAD"/>
    <w:rsid w:val="00B90E9A"/>
    <w:rsid w:val="00B9112D"/>
    <w:rsid w:val="00B9126E"/>
    <w:rsid w:val="00B916F0"/>
    <w:rsid w:val="00B916F1"/>
    <w:rsid w:val="00B9177B"/>
    <w:rsid w:val="00B91911"/>
    <w:rsid w:val="00B91C25"/>
    <w:rsid w:val="00B91C28"/>
    <w:rsid w:val="00B91D12"/>
    <w:rsid w:val="00B91DF9"/>
    <w:rsid w:val="00B91EAE"/>
    <w:rsid w:val="00B91F05"/>
    <w:rsid w:val="00B92081"/>
    <w:rsid w:val="00B92653"/>
    <w:rsid w:val="00B93113"/>
    <w:rsid w:val="00B93251"/>
    <w:rsid w:val="00B932E9"/>
    <w:rsid w:val="00B93456"/>
    <w:rsid w:val="00B9356C"/>
    <w:rsid w:val="00B93596"/>
    <w:rsid w:val="00B93643"/>
    <w:rsid w:val="00B93679"/>
    <w:rsid w:val="00B93942"/>
    <w:rsid w:val="00B93986"/>
    <w:rsid w:val="00B939D8"/>
    <w:rsid w:val="00B93A40"/>
    <w:rsid w:val="00B93B3F"/>
    <w:rsid w:val="00B93B42"/>
    <w:rsid w:val="00B93CA8"/>
    <w:rsid w:val="00B93CFD"/>
    <w:rsid w:val="00B94641"/>
    <w:rsid w:val="00B94AF2"/>
    <w:rsid w:val="00B94BE5"/>
    <w:rsid w:val="00B94CD9"/>
    <w:rsid w:val="00B94E1D"/>
    <w:rsid w:val="00B95646"/>
    <w:rsid w:val="00B95660"/>
    <w:rsid w:val="00B95BF7"/>
    <w:rsid w:val="00B95DFB"/>
    <w:rsid w:val="00B96062"/>
    <w:rsid w:val="00B960A8"/>
    <w:rsid w:val="00B962DA"/>
    <w:rsid w:val="00B96346"/>
    <w:rsid w:val="00B9671F"/>
    <w:rsid w:val="00B9686E"/>
    <w:rsid w:val="00B96A58"/>
    <w:rsid w:val="00B96D5A"/>
    <w:rsid w:val="00B96E5B"/>
    <w:rsid w:val="00B971E9"/>
    <w:rsid w:val="00B975B9"/>
    <w:rsid w:val="00B97611"/>
    <w:rsid w:val="00B977B6"/>
    <w:rsid w:val="00B978B7"/>
    <w:rsid w:val="00B97A3F"/>
    <w:rsid w:val="00B97A9E"/>
    <w:rsid w:val="00B97DA6"/>
    <w:rsid w:val="00BA013C"/>
    <w:rsid w:val="00BA0378"/>
    <w:rsid w:val="00BA042B"/>
    <w:rsid w:val="00BA04C2"/>
    <w:rsid w:val="00BA0702"/>
    <w:rsid w:val="00BA074E"/>
    <w:rsid w:val="00BA081C"/>
    <w:rsid w:val="00BA082B"/>
    <w:rsid w:val="00BA0853"/>
    <w:rsid w:val="00BA093D"/>
    <w:rsid w:val="00BA0953"/>
    <w:rsid w:val="00BA0BBB"/>
    <w:rsid w:val="00BA0BCD"/>
    <w:rsid w:val="00BA0F33"/>
    <w:rsid w:val="00BA1056"/>
    <w:rsid w:val="00BA124A"/>
    <w:rsid w:val="00BA12A4"/>
    <w:rsid w:val="00BA12FB"/>
    <w:rsid w:val="00BA1386"/>
    <w:rsid w:val="00BA1D80"/>
    <w:rsid w:val="00BA1E3A"/>
    <w:rsid w:val="00BA204A"/>
    <w:rsid w:val="00BA224C"/>
    <w:rsid w:val="00BA2503"/>
    <w:rsid w:val="00BA255A"/>
    <w:rsid w:val="00BA28AC"/>
    <w:rsid w:val="00BA28B9"/>
    <w:rsid w:val="00BA29F0"/>
    <w:rsid w:val="00BA2AFC"/>
    <w:rsid w:val="00BA2DEE"/>
    <w:rsid w:val="00BA31F6"/>
    <w:rsid w:val="00BA33FA"/>
    <w:rsid w:val="00BA3480"/>
    <w:rsid w:val="00BA3682"/>
    <w:rsid w:val="00BA3753"/>
    <w:rsid w:val="00BA37F4"/>
    <w:rsid w:val="00BA381C"/>
    <w:rsid w:val="00BA3BB4"/>
    <w:rsid w:val="00BA3DAC"/>
    <w:rsid w:val="00BA3E1E"/>
    <w:rsid w:val="00BA3F81"/>
    <w:rsid w:val="00BA40C0"/>
    <w:rsid w:val="00BA41E7"/>
    <w:rsid w:val="00BA430D"/>
    <w:rsid w:val="00BA4912"/>
    <w:rsid w:val="00BA49DB"/>
    <w:rsid w:val="00BA4BEB"/>
    <w:rsid w:val="00BA505E"/>
    <w:rsid w:val="00BA5103"/>
    <w:rsid w:val="00BA519E"/>
    <w:rsid w:val="00BA58BE"/>
    <w:rsid w:val="00BA5AC9"/>
    <w:rsid w:val="00BA5B78"/>
    <w:rsid w:val="00BA5C43"/>
    <w:rsid w:val="00BA5C6C"/>
    <w:rsid w:val="00BA5E8D"/>
    <w:rsid w:val="00BA621F"/>
    <w:rsid w:val="00BA6255"/>
    <w:rsid w:val="00BA67BB"/>
    <w:rsid w:val="00BA69A8"/>
    <w:rsid w:val="00BA6BBD"/>
    <w:rsid w:val="00BA6C1B"/>
    <w:rsid w:val="00BA6C97"/>
    <w:rsid w:val="00BA7722"/>
    <w:rsid w:val="00BA779B"/>
    <w:rsid w:val="00BA77C5"/>
    <w:rsid w:val="00BA7D86"/>
    <w:rsid w:val="00BB0473"/>
    <w:rsid w:val="00BB04A6"/>
    <w:rsid w:val="00BB0686"/>
    <w:rsid w:val="00BB06AA"/>
    <w:rsid w:val="00BB06EA"/>
    <w:rsid w:val="00BB0A97"/>
    <w:rsid w:val="00BB0D0C"/>
    <w:rsid w:val="00BB0F4D"/>
    <w:rsid w:val="00BB1045"/>
    <w:rsid w:val="00BB137A"/>
    <w:rsid w:val="00BB1466"/>
    <w:rsid w:val="00BB18C1"/>
    <w:rsid w:val="00BB1B74"/>
    <w:rsid w:val="00BB1C1E"/>
    <w:rsid w:val="00BB1D83"/>
    <w:rsid w:val="00BB1EDE"/>
    <w:rsid w:val="00BB1F54"/>
    <w:rsid w:val="00BB2683"/>
    <w:rsid w:val="00BB26C1"/>
    <w:rsid w:val="00BB26D2"/>
    <w:rsid w:val="00BB2CFC"/>
    <w:rsid w:val="00BB341D"/>
    <w:rsid w:val="00BB3611"/>
    <w:rsid w:val="00BB3A1F"/>
    <w:rsid w:val="00BB3CD5"/>
    <w:rsid w:val="00BB3D24"/>
    <w:rsid w:val="00BB3D27"/>
    <w:rsid w:val="00BB4138"/>
    <w:rsid w:val="00BB42EE"/>
    <w:rsid w:val="00BB432C"/>
    <w:rsid w:val="00BB4648"/>
    <w:rsid w:val="00BB464F"/>
    <w:rsid w:val="00BB47AD"/>
    <w:rsid w:val="00BB4849"/>
    <w:rsid w:val="00BB4B50"/>
    <w:rsid w:val="00BB4C7C"/>
    <w:rsid w:val="00BB4D38"/>
    <w:rsid w:val="00BB4D57"/>
    <w:rsid w:val="00BB568D"/>
    <w:rsid w:val="00BB56A5"/>
    <w:rsid w:val="00BB578A"/>
    <w:rsid w:val="00BB581F"/>
    <w:rsid w:val="00BB59C4"/>
    <w:rsid w:val="00BB5D4B"/>
    <w:rsid w:val="00BB6084"/>
    <w:rsid w:val="00BB6139"/>
    <w:rsid w:val="00BB6270"/>
    <w:rsid w:val="00BB6296"/>
    <w:rsid w:val="00BB63B1"/>
    <w:rsid w:val="00BB63BB"/>
    <w:rsid w:val="00BB63D3"/>
    <w:rsid w:val="00BB6970"/>
    <w:rsid w:val="00BB6CA0"/>
    <w:rsid w:val="00BB6D22"/>
    <w:rsid w:val="00BB6FB8"/>
    <w:rsid w:val="00BB7007"/>
    <w:rsid w:val="00BB74CE"/>
    <w:rsid w:val="00BB74EF"/>
    <w:rsid w:val="00BB79FC"/>
    <w:rsid w:val="00BB7AFE"/>
    <w:rsid w:val="00BB7C1E"/>
    <w:rsid w:val="00BB7CD4"/>
    <w:rsid w:val="00BB7F36"/>
    <w:rsid w:val="00BB7F8D"/>
    <w:rsid w:val="00BC027E"/>
    <w:rsid w:val="00BC0596"/>
    <w:rsid w:val="00BC059B"/>
    <w:rsid w:val="00BC0766"/>
    <w:rsid w:val="00BC085F"/>
    <w:rsid w:val="00BC0CA5"/>
    <w:rsid w:val="00BC0D80"/>
    <w:rsid w:val="00BC0DCF"/>
    <w:rsid w:val="00BC1373"/>
    <w:rsid w:val="00BC147B"/>
    <w:rsid w:val="00BC19C4"/>
    <w:rsid w:val="00BC1A65"/>
    <w:rsid w:val="00BC1BE2"/>
    <w:rsid w:val="00BC1CAC"/>
    <w:rsid w:val="00BC1CD3"/>
    <w:rsid w:val="00BC1EC9"/>
    <w:rsid w:val="00BC20B1"/>
    <w:rsid w:val="00BC2EC1"/>
    <w:rsid w:val="00BC309F"/>
    <w:rsid w:val="00BC3347"/>
    <w:rsid w:val="00BC3417"/>
    <w:rsid w:val="00BC3572"/>
    <w:rsid w:val="00BC362F"/>
    <w:rsid w:val="00BC3796"/>
    <w:rsid w:val="00BC3BF2"/>
    <w:rsid w:val="00BC3CC7"/>
    <w:rsid w:val="00BC3E3E"/>
    <w:rsid w:val="00BC4117"/>
    <w:rsid w:val="00BC42D5"/>
    <w:rsid w:val="00BC4431"/>
    <w:rsid w:val="00BC453F"/>
    <w:rsid w:val="00BC45FF"/>
    <w:rsid w:val="00BC476D"/>
    <w:rsid w:val="00BC4993"/>
    <w:rsid w:val="00BC49CB"/>
    <w:rsid w:val="00BC5069"/>
    <w:rsid w:val="00BC524A"/>
    <w:rsid w:val="00BC5508"/>
    <w:rsid w:val="00BC55DA"/>
    <w:rsid w:val="00BC568B"/>
    <w:rsid w:val="00BC59B6"/>
    <w:rsid w:val="00BC5A13"/>
    <w:rsid w:val="00BC615B"/>
    <w:rsid w:val="00BC636B"/>
    <w:rsid w:val="00BC63BC"/>
    <w:rsid w:val="00BC6619"/>
    <w:rsid w:val="00BC67FC"/>
    <w:rsid w:val="00BC6A88"/>
    <w:rsid w:val="00BC6C04"/>
    <w:rsid w:val="00BC7350"/>
    <w:rsid w:val="00BC766C"/>
    <w:rsid w:val="00BC7691"/>
    <w:rsid w:val="00BC772C"/>
    <w:rsid w:val="00BC7836"/>
    <w:rsid w:val="00BC7DDC"/>
    <w:rsid w:val="00BC7F5E"/>
    <w:rsid w:val="00BD01DB"/>
    <w:rsid w:val="00BD0364"/>
    <w:rsid w:val="00BD05A5"/>
    <w:rsid w:val="00BD0625"/>
    <w:rsid w:val="00BD0AF8"/>
    <w:rsid w:val="00BD0D1E"/>
    <w:rsid w:val="00BD0F8A"/>
    <w:rsid w:val="00BD10DE"/>
    <w:rsid w:val="00BD124F"/>
    <w:rsid w:val="00BD1474"/>
    <w:rsid w:val="00BD156C"/>
    <w:rsid w:val="00BD1950"/>
    <w:rsid w:val="00BD1D54"/>
    <w:rsid w:val="00BD1FB4"/>
    <w:rsid w:val="00BD22A1"/>
    <w:rsid w:val="00BD2691"/>
    <w:rsid w:val="00BD275E"/>
    <w:rsid w:val="00BD282E"/>
    <w:rsid w:val="00BD29CA"/>
    <w:rsid w:val="00BD33A8"/>
    <w:rsid w:val="00BD35CF"/>
    <w:rsid w:val="00BD3A03"/>
    <w:rsid w:val="00BD3D00"/>
    <w:rsid w:val="00BD3E44"/>
    <w:rsid w:val="00BD412E"/>
    <w:rsid w:val="00BD4774"/>
    <w:rsid w:val="00BD4AFB"/>
    <w:rsid w:val="00BD4C60"/>
    <w:rsid w:val="00BD4D9E"/>
    <w:rsid w:val="00BD559C"/>
    <w:rsid w:val="00BD568B"/>
    <w:rsid w:val="00BD5C30"/>
    <w:rsid w:val="00BD5E23"/>
    <w:rsid w:val="00BD6251"/>
    <w:rsid w:val="00BD6661"/>
    <w:rsid w:val="00BD67EF"/>
    <w:rsid w:val="00BD67FC"/>
    <w:rsid w:val="00BD68A0"/>
    <w:rsid w:val="00BD69D6"/>
    <w:rsid w:val="00BD6B71"/>
    <w:rsid w:val="00BD718A"/>
    <w:rsid w:val="00BD7515"/>
    <w:rsid w:val="00BD76DD"/>
    <w:rsid w:val="00BD79B5"/>
    <w:rsid w:val="00BD7B19"/>
    <w:rsid w:val="00BD7DB2"/>
    <w:rsid w:val="00BD7E47"/>
    <w:rsid w:val="00BD7EEF"/>
    <w:rsid w:val="00BD7F47"/>
    <w:rsid w:val="00BE0564"/>
    <w:rsid w:val="00BE06D8"/>
    <w:rsid w:val="00BE0CB9"/>
    <w:rsid w:val="00BE0EE8"/>
    <w:rsid w:val="00BE11D1"/>
    <w:rsid w:val="00BE11F0"/>
    <w:rsid w:val="00BE12C9"/>
    <w:rsid w:val="00BE1400"/>
    <w:rsid w:val="00BE16EE"/>
    <w:rsid w:val="00BE1803"/>
    <w:rsid w:val="00BE1A95"/>
    <w:rsid w:val="00BE1B26"/>
    <w:rsid w:val="00BE20DA"/>
    <w:rsid w:val="00BE2BB3"/>
    <w:rsid w:val="00BE3436"/>
    <w:rsid w:val="00BE3450"/>
    <w:rsid w:val="00BE34D1"/>
    <w:rsid w:val="00BE38CA"/>
    <w:rsid w:val="00BE3902"/>
    <w:rsid w:val="00BE3949"/>
    <w:rsid w:val="00BE3AF8"/>
    <w:rsid w:val="00BE4020"/>
    <w:rsid w:val="00BE4077"/>
    <w:rsid w:val="00BE4081"/>
    <w:rsid w:val="00BE413A"/>
    <w:rsid w:val="00BE451C"/>
    <w:rsid w:val="00BE4536"/>
    <w:rsid w:val="00BE46A6"/>
    <w:rsid w:val="00BE46DF"/>
    <w:rsid w:val="00BE48D1"/>
    <w:rsid w:val="00BE4918"/>
    <w:rsid w:val="00BE4A0A"/>
    <w:rsid w:val="00BE4BFF"/>
    <w:rsid w:val="00BE4D4D"/>
    <w:rsid w:val="00BE585C"/>
    <w:rsid w:val="00BE5996"/>
    <w:rsid w:val="00BE5A52"/>
    <w:rsid w:val="00BE5FBD"/>
    <w:rsid w:val="00BE6100"/>
    <w:rsid w:val="00BE6251"/>
    <w:rsid w:val="00BE63BF"/>
    <w:rsid w:val="00BE640D"/>
    <w:rsid w:val="00BE6509"/>
    <w:rsid w:val="00BE6790"/>
    <w:rsid w:val="00BE6847"/>
    <w:rsid w:val="00BE6EEA"/>
    <w:rsid w:val="00BE716E"/>
    <w:rsid w:val="00BE7403"/>
    <w:rsid w:val="00BE7869"/>
    <w:rsid w:val="00BE79DE"/>
    <w:rsid w:val="00BE7A85"/>
    <w:rsid w:val="00BE7B03"/>
    <w:rsid w:val="00BE7F74"/>
    <w:rsid w:val="00BF0555"/>
    <w:rsid w:val="00BF068F"/>
    <w:rsid w:val="00BF075D"/>
    <w:rsid w:val="00BF09FA"/>
    <w:rsid w:val="00BF0A2A"/>
    <w:rsid w:val="00BF105B"/>
    <w:rsid w:val="00BF1146"/>
    <w:rsid w:val="00BF11BB"/>
    <w:rsid w:val="00BF124F"/>
    <w:rsid w:val="00BF1693"/>
    <w:rsid w:val="00BF1711"/>
    <w:rsid w:val="00BF1768"/>
    <w:rsid w:val="00BF1824"/>
    <w:rsid w:val="00BF19DA"/>
    <w:rsid w:val="00BF2656"/>
    <w:rsid w:val="00BF28C1"/>
    <w:rsid w:val="00BF28EA"/>
    <w:rsid w:val="00BF2968"/>
    <w:rsid w:val="00BF29FD"/>
    <w:rsid w:val="00BF2A2B"/>
    <w:rsid w:val="00BF2CC0"/>
    <w:rsid w:val="00BF2F8F"/>
    <w:rsid w:val="00BF3427"/>
    <w:rsid w:val="00BF3919"/>
    <w:rsid w:val="00BF3B58"/>
    <w:rsid w:val="00BF3B99"/>
    <w:rsid w:val="00BF3C4F"/>
    <w:rsid w:val="00BF3D4E"/>
    <w:rsid w:val="00BF3EB8"/>
    <w:rsid w:val="00BF44B1"/>
    <w:rsid w:val="00BF44D7"/>
    <w:rsid w:val="00BF4A04"/>
    <w:rsid w:val="00BF4B29"/>
    <w:rsid w:val="00BF5387"/>
    <w:rsid w:val="00BF5533"/>
    <w:rsid w:val="00BF55EB"/>
    <w:rsid w:val="00BF56F1"/>
    <w:rsid w:val="00BF57A4"/>
    <w:rsid w:val="00BF5839"/>
    <w:rsid w:val="00BF58B8"/>
    <w:rsid w:val="00BF5D09"/>
    <w:rsid w:val="00BF5D28"/>
    <w:rsid w:val="00BF65EA"/>
    <w:rsid w:val="00BF6919"/>
    <w:rsid w:val="00BF6B8F"/>
    <w:rsid w:val="00BF6C15"/>
    <w:rsid w:val="00BF7084"/>
    <w:rsid w:val="00BF711A"/>
    <w:rsid w:val="00BF729B"/>
    <w:rsid w:val="00BF7406"/>
    <w:rsid w:val="00BF74C5"/>
    <w:rsid w:val="00BF74C9"/>
    <w:rsid w:val="00BF7586"/>
    <w:rsid w:val="00BF75C1"/>
    <w:rsid w:val="00BF7934"/>
    <w:rsid w:val="00BF7A70"/>
    <w:rsid w:val="00BF7B2D"/>
    <w:rsid w:val="00BF7CDC"/>
    <w:rsid w:val="00C0006B"/>
    <w:rsid w:val="00C002D6"/>
    <w:rsid w:val="00C00451"/>
    <w:rsid w:val="00C004EB"/>
    <w:rsid w:val="00C0066F"/>
    <w:rsid w:val="00C0081C"/>
    <w:rsid w:val="00C0110D"/>
    <w:rsid w:val="00C0112C"/>
    <w:rsid w:val="00C01282"/>
    <w:rsid w:val="00C01293"/>
    <w:rsid w:val="00C012BE"/>
    <w:rsid w:val="00C013FC"/>
    <w:rsid w:val="00C0158C"/>
    <w:rsid w:val="00C015F9"/>
    <w:rsid w:val="00C01C58"/>
    <w:rsid w:val="00C021C1"/>
    <w:rsid w:val="00C0223E"/>
    <w:rsid w:val="00C022A0"/>
    <w:rsid w:val="00C0244A"/>
    <w:rsid w:val="00C02489"/>
    <w:rsid w:val="00C025F8"/>
    <w:rsid w:val="00C02AF6"/>
    <w:rsid w:val="00C02FA0"/>
    <w:rsid w:val="00C031F9"/>
    <w:rsid w:val="00C03423"/>
    <w:rsid w:val="00C034B4"/>
    <w:rsid w:val="00C03764"/>
    <w:rsid w:val="00C037A0"/>
    <w:rsid w:val="00C03816"/>
    <w:rsid w:val="00C03B22"/>
    <w:rsid w:val="00C03D3D"/>
    <w:rsid w:val="00C03D5B"/>
    <w:rsid w:val="00C0408D"/>
    <w:rsid w:val="00C042BC"/>
    <w:rsid w:val="00C04466"/>
    <w:rsid w:val="00C04D97"/>
    <w:rsid w:val="00C0557C"/>
    <w:rsid w:val="00C055AB"/>
    <w:rsid w:val="00C0599C"/>
    <w:rsid w:val="00C05A18"/>
    <w:rsid w:val="00C05C88"/>
    <w:rsid w:val="00C05DDF"/>
    <w:rsid w:val="00C05F7E"/>
    <w:rsid w:val="00C06414"/>
    <w:rsid w:val="00C0660B"/>
    <w:rsid w:val="00C06B70"/>
    <w:rsid w:val="00C06BC2"/>
    <w:rsid w:val="00C06C03"/>
    <w:rsid w:val="00C06E7F"/>
    <w:rsid w:val="00C06FB8"/>
    <w:rsid w:val="00C071F3"/>
    <w:rsid w:val="00C072D1"/>
    <w:rsid w:val="00C072E9"/>
    <w:rsid w:val="00C074A7"/>
    <w:rsid w:val="00C07E8C"/>
    <w:rsid w:val="00C07F68"/>
    <w:rsid w:val="00C102B7"/>
    <w:rsid w:val="00C103D6"/>
    <w:rsid w:val="00C106D6"/>
    <w:rsid w:val="00C10760"/>
    <w:rsid w:val="00C1085A"/>
    <w:rsid w:val="00C10951"/>
    <w:rsid w:val="00C1099B"/>
    <w:rsid w:val="00C10A89"/>
    <w:rsid w:val="00C10D68"/>
    <w:rsid w:val="00C10DC3"/>
    <w:rsid w:val="00C10E5E"/>
    <w:rsid w:val="00C11C2D"/>
    <w:rsid w:val="00C11EB6"/>
    <w:rsid w:val="00C11F31"/>
    <w:rsid w:val="00C12132"/>
    <w:rsid w:val="00C12201"/>
    <w:rsid w:val="00C122DC"/>
    <w:rsid w:val="00C1238F"/>
    <w:rsid w:val="00C124C8"/>
    <w:rsid w:val="00C124F5"/>
    <w:rsid w:val="00C1268F"/>
    <w:rsid w:val="00C12724"/>
    <w:rsid w:val="00C12B5D"/>
    <w:rsid w:val="00C12EDA"/>
    <w:rsid w:val="00C12FFB"/>
    <w:rsid w:val="00C13046"/>
    <w:rsid w:val="00C13155"/>
    <w:rsid w:val="00C131AC"/>
    <w:rsid w:val="00C1346A"/>
    <w:rsid w:val="00C1366F"/>
    <w:rsid w:val="00C1372F"/>
    <w:rsid w:val="00C13745"/>
    <w:rsid w:val="00C1374A"/>
    <w:rsid w:val="00C13D0C"/>
    <w:rsid w:val="00C13E8E"/>
    <w:rsid w:val="00C1415C"/>
    <w:rsid w:val="00C1431E"/>
    <w:rsid w:val="00C1431F"/>
    <w:rsid w:val="00C14725"/>
    <w:rsid w:val="00C14757"/>
    <w:rsid w:val="00C1476D"/>
    <w:rsid w:val="00C14B11"/>
    <w:rsid w:val="00C14E0D"/>
    <w:rsid w:val="00C1514E"/>
    <w:rsid w:val="00C1516F"/>
    <w:rsid w:val="00C15712"/>
    <w:rsid w:val="00C158DD"/>
    <w:rsid w:val="00C15A06"/>
    <w:rsid w:val="00C15F68"/>
    <w:rsid w:val="00C16A2C"/>
    <w:rsid w:val="00C16A4B"/>
    <w:rsid w:val="00C16B57"/>
    <w:rsid w:val="00C1731B"/>
    <w:rsid w:val="00C17357"/>
    <w:rsid w:val="00C173A0"/>
    <w:rsid w:val="00C17658"/>
    <w:rsid w:val="00C17D6D"/>
    <w:rsid w:val="00C17E18"/>
    <w:rsid w:val="00C17F23"/>
    <w:rsid w:val="00C20452"/>
    <w:rsid w:val="00C20607"/>
    <w:rsid w:val="00C20616"/>
    <w:rsid w:val="00C207A7"/>
    <w:rsid w:val="00C207B3"/>
    <w:rsid w:val="00C2082A"/>
    <w:rsid w:val="00C2092D"/>
    <w:rsid w:val="00C20B24"/>
    <w:rsid w:val="00C20CE4"/>
    <w:rsid w:val="00C20FF0"/>
    <w:rsid w:val="00C21012"/>
    <w:rsid w:val="00C212BE"/>
    <w:rsid w:val="00C21367"/>
    <w:rsid w:val="00C21421"/>
    <w:rsid w:val="00C21575"/>
    <w:rsid w:val="00C21A7B"/>
    <w:rsid w:val="00C21CEE"/>
    <w:rsid w:val="00C22250"/>
    <w:rsid w:val="00C2243D"/>
    <w:rsid w:val="00C2249F"/>
    <w:rsid w:val="00C224AC"/>
    <w:rsid w:val="00C2254E"/>
    <w:rsid w:val="00C2258E"/>
    <w:rsid w:val="00C225D4"/>
    <w:rsid w:val="00C22704"/>
    <w:rsid w:val="00C22788"/>
    <w:rsid w:val="00C22846"/>
    <w:rsid w:val="00C22989"/>
    <w:rsid w:val="00C22A84"/>
    <w:rsid w:val="00C22AF5"/>
    <w:rsid w:val="00C22B87"/>
    <w:rsid w:val="00C23521"/>
    <w:rsid w:val="00C23526"/>
    <w:rsid w:val="00C2369B"/>
    <w:rsid w:val="00C23836"/>
    <w:rsid w:val="00C238A1"/>
    <w:rsid w:val="00C23991"/>
    <w:rsid w:val="00C239E9"/>
    <w:rsid w:val="00C23A2F"/>
    <w:rsid w:val="00C23CD2"/>
    <w:rsid w:val="00C23D46"/>
    <w:rsid w:val="00C23EB7"/>
    <w:rsid w:val="00C23F81"/>
    <w:rsid w:val="00C23F8F"/>
    <w:rsid w:val="00C241AF"/>
    <w:rsid w:val="00C244EC"/>
    <w:rsid w:val="00C246DF"/>
    <w:rsid w:val="00C24B86"/>
    <w:rsid w:val="00C24F7D"/>
    <w:rsid w:val="00C251B2"/>
    <w:rsid w:val="00C2579C"/>
    <w:rsid w:val="00C25AFE"/>
    <w:rsid w:val="00C25BB9"/>
    <w:rsid w:val="00C25C8B"/>
    <w:rsid w:val="00C2657D"/>
    <w:rsid w:val="00C266FE"/>
    <w:rsid w:val="00C269E9"/>
    <w:rsid w:val="00C27017"/>
    <w:rsid w:val="00C2714E"/>
    <w:rsid w:val="00C27395"/>
    <w:rsid w:val="00C273E2"/>
    <w:rsid w:val="00C27588"/>
    <w:rsid w:val="00C27917"/>
    <w:rsid w:val="00C27979"/>
    <w:rsid w:val="00C27D4B"/>
    <w:rsid w:val="00C27EA8"/>
    <w:rsid w:val="00C30085"/>
    <w:rsid w:val="00C302A7"/>
    <w:rsid w:val="00C3040D"/>
    <w:rsid w:val="00C30530"/>
    <w:rsid w:val="00C3066E"/>
    <w:rsid w:val="00C308DA"/>
    <w:rsid w:val="00C30AEB"/>
    <w:rsid w:val="00C30BCE"/>
    <w:rsid w:val="00C30BEF"/>
    <w:rsid w:val="00C30C5B"/>
    <w:rsid w:val="00C30E42"/>
    <w:rsid w:val="00C31315"/>
    <w:rsid w:val="00C31423"/>
    <w:rsid w:val="00C3161C"/>
    <w:rsid w:val="00C316FB"/>
    <w:rsid w:val="00C317C4"/>
    <w:rsid w:val="00C317E2"/>
    <w:rsid w:val="00C31CBC"/>
    <w:rsid w:val="00C31D12"/>
    <w:rsid w:val="00C31D3D"/>
    <w:rsid w:val="00C32076"/>
    <w:rsid w:val="00C3241E"/>
    <w:rsid w:val="00C3269F"/>
    <w:rsid w:val="00C32A2E"/>
    <w:rsid w:val="00C32C42"/>
    <w:rsid w:val="00C32F02"/>
    <w:rsid w:val="00C330F1"/>
    <w:rsid w:val="00C3327C"/>
    <w:rsid w:val="00C3338C"/>
    <w:rsid w:val="00C33462"/>
    <w:rsid w:val="00C33546"/>
    <w:rsid w:val="00C336D8"/>
    <w:rsid w:val="00C3380E"/>
    <w:rsid w:val="00C33AB6"/>
    <w:rsid w:val="00C33BCD"/>
    <w:rsid w:val="00C33D99"/>
    <w:rsid w:val="00C33DDD"/>
    <w:rsid w:val="00C33EB0"/>
    <w:rsid w:val="00C34258"/>
    <w:rsid w:val="00C34590"/>
    <w:rsid w:val="00C34A42"/>
    <w:rsid w:val="00C35157"/>
    <w:rsid w:val="00C351C4"/>
    <w:rsid w:val="00C35241"/>
    <w:rsid w:val="00C352E2"/>
    <w:rsid w:val="00C3556B"/>
    <w:rsid w:val="00C357E9"/>
    <w:rsid w:val="00C35F9A"/>
    <w:rsid w:val="00C35FAD"/>
    <w:rsid w:val="00C360FA"/>
    <w:rsid w:val="00C3618F"/>
    <w:rsid w:val="00C36237"/>
    <w:rsid w:val="00C36626"/>
    <w:rsid w:val="00C36A9A"/>
    <w:rsid w:val="00C36E70"/>
    <w:rsid w:val="00C36EA5"/>
    <w:rsid w:val="00C37042"/>
    <w:rsid w:val="00C37168"/>
    <w:rsid w:val="00C373EF"/>
    <w:rsid w:val="00C3746E"/>
    <w:rsid w:val="00C374C2"/>
    <w:rsid w:val="00C374EE"/>
    <w:rsid w:val="00C37744"/>
    <w:rsid w:val="00C3782B"/>
    <w:rsid w:val="00C379A9"/>
    <w:rsid w:val="00C40509"/>
    <w:rsid w:val="00C40553"/>
    <w:rsid w:val="00C40755"/>
    <w:rsid w:val="00C40841"/>
    <w:rsid w:val="00C409A3"/>
    <w:rsid w:val="00C40AA9"/>
    <w:rsid w:val="00C40BF9"/>
    <w:rsid w:val="00C40E7D"/>
    <w:rsid w:val="00C40F0E"/>
    <w:rsid w:val="00C413AB"/>
    <w:rsid w:val="00C413D2"/>
    <w:rsid w:val="00C41571"/>
    <w:rsid w:val="00C41791"/>
    <w:rsid w:val="00C41795"/>
    <w:rsid w:val="00C417C4"/>
    <w:rsid w:val="00C419CD"/>
    <w:rsid w:val="00C41B06"/>
    <w:rsid w:val="00C41B09"/>
    <w:rsid w:val="00C41C92"/>
    <w:rsid w:val="00C421E4"/>
    <w:rsid w:val="00C422CF"/>
    <w:rsid w:val="00C424AE"/>
    <w:rsid w:val="00C4259B"/>
    <w:rsid w:val="00C42788"/>
    <w:rsid w:val="00C427EF"/>
    <w:rsid w:val="00C42F9D"/>
    <w:rsid w:val="00C43307"/>
    <w:rsid w:val="00C43368"/>
    <w:rsid w:val="00C43455"/>
    <w:rsid w:val="00C43824"/>
    <w:rsid w:val="00C43E42"/>
    <w:rsid w:val="00C43E64"/>
    <w:rsid w:val="00C43FB1"/>
    <w:rsid w:val="00C441ED"/>
    <w:rsid w:val="00C441F4"/>
    <w:rsid w:val="00C442B3"/>
    <w:rsid w:val="00C4458F"/>
    <w:rsid w:val="00C4483D"/>
    <w:rsid w:val="00C4498C"/>
    <w:rsid w:val="00C44CAA"/>
    <w:rsid w:val="00C44CE2"/>
    <w:rsid w:val="00C44EF1"/>
    <w:rsid w:val="00C456D3"/>
    <w:rsid w:val="00C4570B"/>
    <w:rsid w:val="00C458CA"/>
    <w:rsid w:val="00C45927"/>
    <w:rsid w:val="00C45957"/>
    <w:rsid w:val="00C45C42"/>
    <w:rsid w:val="00C45CE4"/>
    <w:rsid w:val="00C45D6A"/>
    <w:rsid w:val="00C45F35"/>
    <w:rsid w:val="00C4609A"/>
    <w:rsid w:val="00C460B9"/>
    <w:rsid w:val="00C46105"/>
    <w:rsid w:val="00C461B8"/>
    <w:rsid w:val="00C46200"/>
    <w:rsid w:val="00C462C7"/>
    <w:rsid w:val="00C46BC5"/>
    <w:rsid w:val="00C46DA0"/>
    <w:rsid w:val="00C47256"/>
    <w:rsid w:val="00C47877"/>
    <w:rsid w:val="00C47B5F"/>
    <w:rsid w:val="00C47BA4"/>
    <w:rsid w:val="00C47D23"/>
    <w:rsid w:val="00C50500"/>
    <w:rsid w:val="00C507A6"/>
    <w:rsid w:val="00C50852"/>
    <w:rsid w:val="00C5086A"/>
    <w:rsid w:val="00C508E1"/>
    <w:rsid w:val="00C509B5"/>
    <w:rsid w:val="00C50B18"/>
    <w:rsid w:val="00C50E1B"/>
    <w:rsid w:val="00C50F77"/>
    <w:rsid w:val="00C50F8C"/>
    <w:rsid w:val="00C5105D"/>
    <w:rsid w:val="00C511B1"/>
    <w:rsid w:val="00C5129B"/>
    <w:rsid w:val="00C51418"/>
    <w:rsid w:val="00C51917"/>
    <w:rsid w:val="00C51B40"/>
    <w:rsid w:val="00C521A9"/>
    <w:rsid w:val="00C5245F"/>
    <w:rsid w:val="00C5250F"/>
    <w:rsid w:val="00C52735"/>
    <w:rsid w:val="00C52EBA"/>
    <w:rsid w:val="00C53916"/>
    <w:rsid w:val="00C5393C"/>
    <w:rsid w:val="00C54060"/>
    <w:rsid w:val="00C54493"/>
    <w:rsid w:val="00C544BF"/>
    <w:rsid w:val="00C54AF8"/>
    <w:rsid w:val="00C54ECF"/>
    <w:rsid w:val="00C551F2"/>
    <w:rsid w:val="00C557AB"/>
    <w:rsid w:val="00C560A5"/>
    <w:rsid w:val="00C560D7"/>
    <w:rsid w:val="00C561BC"/>
    <w:rsid w:val="00C561F2"/>
    <w:rsid w:val="00C563A6"/>
    <w:rsid w:val="00C56632"/>
    <w:rsid w:val="00C56656"/>
    <w:rsid w:val="00C567FB"/>
    <w:rsid w:val="00C56873"/>
    <w:rsid w:val="00C56945"/>
    <w:rsid w:val="00C56BA5"/>
    <w:rsid w:val="00C56C96"/>
    <w:rsid w:val="00C56DE1"/>
    <w:rsid w:val="00C56E55"/>
    <w:rsid w:val="00C56E69"/>
    <w:rsid w:val="00C572CA"/>
    <w:rsid w:val="00C57329"/>
    <w:rsid w:val="00C576AC"/>
    <w:rsid w:val="00C57733"/>
    <w:rsid w:val="00C57815"/>
    <w:rsid w:val="00C57C13"/>
    <w:rsid w:val="00C57C59"/>
    <w:rsid w:val="00C57D74"/>
    <w:rsid w:val="00C60021"/>
    <w:rsid w:val="00C6004A"/>
    <w:rsid w:val="00C601AE"/>
    <w:rsid w:val="00C60248"/>
    <w:rsid w:val="00C6027C"/>
    <w:rsid w:val="00C60949"/>
    <w:rsid w:val="00C60A29"/>
    <w:rsid w:val="00C60B8E"/>
    <w:rsid w:val="00C60D1E"/>
    <w:rsid w:val="00C60EDD"/>
    <w:rsid w:val="00C6123C"/>
    <w:rsid w:val="00C61391"/>
    <w:rsid w:val="00C616BD"/>
    <w:rsid w:val="00C616C1"/>
    <w:rsid w:val="00C61CA9"/>
    <w:rsid w:val="00C61F5A"/>
    <w:rsid w:val="00C6219A"/>
    <w:rsid w:val="00C62245"/>
    <w:rsid w:val="00C626D9"/>
    <w:rsid w:val="00C627DF"/>
    <w:rsid w:val="00C62C26"/>
    <w:rsid w:val="00C62C4B"/>
    <w:rsid w:val="00C630B4"/>
    <w:rsid w:val="00C630ED"/>
    <w:rsid w:val="00C63208"/>
    <w:rsid w:val="00C63318"/>
    <w:rsid w:val="00C63489"/>
    <w:rsid w:val="00C6379C"/>
    <w:rsid w:val="00C638A6"/>
    <w:rsid w:val="00C63BC0"/>
    <w:rsid w:val="00C63BD2"/>
    <w:rsid w:val="00C63E5E"/>
    <w:rsid w:val="00C63EDA"/>
    <w:rsid w:val="00C642DC"/>
    <w:rsid w:val="00C64517"/>
    <w:rsid w:val="00C646A8"/>
    <w:rsid w:val="00C647AE"/>
    <w:rsid w:val="00C64CD7"/>
    <w:rsid w:val="00C64D61"/>
    <w:rsid w:val="00C6518C"/>
    <w:rsid w:val="00C652B1"/>
    <w:rsid w:val="00C65AFF"/>
    <w:rsid w:val="00C65B88"/>
    <w:rsid w:val="00C65B98"/>
    <w:rsid w:val="00C65E06"/>
    <w:rsid w:val="00C66019"/>
    <w:rsid w:val="00C66137"/>
    <w:rsid w:val="00C662E3"/>
    <w:rsid w:val="00C662E7"/>
    <w:rsid w:val="00C66512"/>
    <w:rsid w:val="00C66544"/>
    <w:rsid w:val="00C669A5"/>
    <w:rsid w:val="00C66C01"/>
    <w:rsid w:val="00C66FC3"/>
    <w:rsid w:val="00C66FE7"/>
    <w:rsid w:val="00C672F4"/>
    <w:rsid w:val="00C67477"/>
    <w:rsid w:val="00C675E2"/>
    <w:rsid w:val="00C675FE"/>
    <w:rsid w:val="00C67765"/>
    <w:rsid w:val="00C677DE"/>
    <w:rsid w:val="00C67999"/>
    <w:rsid w:val="00C67C6E"/>
    <w:rsid w:val="00C67DC0"/>
    <w:rsid w:val="00C67E71"/>
    <w:rsid w:val="00C67EF3"/>
    <w:rsid w:val="00C700AA"/>
    <w:rsid w:val="00C703F0"/>
    <w:rsid w:val="00C7066B"/>
    <w:rsid w:val="00C70A51"/>
    <w:rsid w:val="00C70AEA"/>
    <w:rsid w:val="00C70D18"/>
    <w:rsid w:val="00C71162"/>
    <w:rsid w:val="00C7118B"/>
    <w:rsid w:val="00C7129D"/>
    <w:rsid w:val="00C718D5"/>
    <w:rsid w:val="00C718DF"/>
    <w:rsid w:val="00C71B68"/>
    <w:rsid w:val="00C71E55"/>
    <w:rsid w:val="00C7207C"/>
    <w:rsid w:val="00C720EF"/>
    <w:rsid w:val="00C721E1"/>
    <w:rsid w:val="00C722AD"/>
    <w:rsid w:val="00C72576"/>
    <w:rsid w:val="00C72897"/>
    <w:rsid w:val="00C72CE2"/>
    <w:rsid w:val="00C73030"/>
    <w:rsid w:val="00C73177"/>
    <w:rsid w:val="00C7364C"/>
    <w:rsid w:val="00C737F8"/>
    <w:rsid w:val="00C73B99"/>
    <w:rsid w:val="00C73CA5"/>
    <w:rsid w:val="00C73E8C"/>
    <w:rsid w:val="00C73F75"/>
    <w:rsid w:val="00C741A8"/>
    <w:rsid w:val="00C7441D"/>
    <w:rsid w:val="00C74EBE"/>
    <w:rsid w:val="00C75010"/>
    <w:rsid w:val="00C7505A"/>
    <w:rsid w:val="00C75297"/>
    <w:rsid w:val="00C75FCF"/>
    <w:rsid w:val="00C76094"/>
    <w:rsid w:val="00C7613B"/>
    <w:rsid w:val="00C761C5"/>
    <w:rsid w:val="00C7669D"/>
    <w:rsid w:val="00C769B3"/>
    <w:rsid w:val="00C77143"/>
    <w:rsid w:val="00C771F0"/>
    <w:rsid w:val="00C7745B"/>
    <w:rsid w:val="00C778C3"/>
    <w:rsid w:val="00C77B54"/>
    <w:rsid w:val="00C77CED"/>
    <w:rsid w:val="00C77D61"/>
    <w:rsid w:val="00C77F8A"/>
    <w:rsid w:val="00C80172"/>
    <w:rsid w:val="00C801D2"/>
    <w:rsid w:val="00C80654"/>
    <w:rsid w:val="00C80947"/>
    <w:rsid w:val="00C80A8B"/>
    <w:rsid w:val="00C80CC0"/>
    <w:rsid w:val="00C811AA"/>
    <w:rsid w:val="00C8155B"/>
    <w:rsid w:val="00C81593"/>
    <w:rsid w:val="00C8192B"/>
    <w:rsid w:val="00C81C4E"/>
    <w:rsid w:val="00C81CEB"/>
    <w:rsid w:val="00C81D34"/>
    <w:rsid w:val="00C821E3"/>
    <w:rsid w:val="00C827AB"/>
    <w:rsid w:val="00C82E83"/>
    <w:rsid w:val="00C83353"/>
    <w:rsid w:val="00C839B1"/>
    <w:rsid w:val="00C84562"/>
    <w:rsid w:val="00C84709"/>
    <w:rsid w:val="00C84830"/>
    <w:rsid w:val="00C84BAF"/>
    <w:rsid w:val="00C84DF6"/>
    <w:rsid w:val="00C84FD5"/>
    <w:rsid w:val="00C8534F"/>
    <w:rsid w:val="00C8544B"/>
    <w:rsid w:val="00C85599"/>
    <w:rsid w:val="00C8561D"/>
    <w:rsid w:val="00C85800"/>
    <w:rsid w:val="00C85A38"/>
    <w:rsid w:val="00C86122"/>
    <w:rsid w:val="00C8632F"/>
    <w:rsid w:val="00C863C1"/>
    <w:rsid w:val="00C8644B"/>
    <w:rsid w:val="00C86456"/>
    <w:rsid w:val="00C8671E"/>
    <w:rsid w:val="00C86722"/>
    <w:rsid w:val="00C86E00"/>
    <w:rsid w:val="00C86E1D"/>
    <w:rsid w:val="00C86FB6"/>
    <w:rsid w:val="00C87180"/>
    <w:rsid w:val="00C87256"/>
    <w:rsid w:val="00C87301"/>
    <w:rsid w:val="00C87408"/>
    <w:rsid w:val="00C87456"/>
    <w:rsid w:val="00C874E8"/>
    <w:rsid w:val="00C875B5"/>
    <w:rsid w:val="00C8798D"/>
    <w:rsid w:val="00C87B94"/>
    <w:rsid w:val="00C90034"/>
    <w:rsid w:val="00C90636"/>
    <w:rsid w:val="00C90766"/>
    <w:rsid w:val="00C908D4"/>
    <w:rsid w:val="00C90E0E"/>
    <w:rsid w:val="00C90FE7"/>
    <w:rsid w:val="00C91245"/>
    <w:rsid w:val="00C91383"/>
    <w:rsid w:val="00C91841"/>
    <w:rsid w:val="00C919DD"/>
    <w:rsid w:val="00C91A1B"/>
    <w:rsid w:val="00C91C00"/>
    <w:rsid w:val="00C91D02"/>
    <w:rsid w:val="00C92056"/>
    <w:rsid w:val="00C923DE"/>
    <w:rsid w:val="00C925CB"/>
    <w:rsid w:val="00C927A4"/>
    <w:rsid w:val="00C928BF"/>
    <w:rsid w:val="00C929BA"/>
    <w:rsid w:val="00C92A8D"/>
    <w:rsid w:val="00C92E9F"/>
    <w:rsid w:val="00C92EC7"/>
    <w:rsid w:val="00C933C0"/>
    <w:rsid w:val="00C93413"/>
    <w:rsid w:val="00C936D0"/>
    <w:rsid w:val="00C9372D"/>
    <w:rsid w:val="00C93AFD"/>
    <w:rsid w:val="00C93CC8"/>
    <w:rsid w:val="00C93DEA"/>
    <w:rsid w:val="00C93F2E"/>
    <w:rsid w:val="00C943E5"/>
    <w:rsid w:val="00C946EE"/>
    <w:rsid w:val="00C94768"/>
    <w:rsid w:val="00C948D8"/>
    <w:rsid w:val="00C94C04"/>
    <w:rsid w:val="00C94F93"/>
    <w:rsid w:val="00C951A4"/>
    <w:rsid w:val="00C955D6"/>
    <w:rsid w:val="00C95744"/>
    <w:rsid w:val="00C958B8"/>
    <w:rsid w:val="00C95BDF"/>
    <w:rsid w:val="00C95C41"/>
    <w:rsid w:val="00C95CB7"/>
    <w:rsid w:val="00C95D55"/>
    <w:rsid w:val="00C95DF9"/>
    <w:rsid w:val="00C96205"/>
    <w:rsid w:val="00C96553"/>
    <w:rsid w:val="00C96CC0"/>
    <w:rsid w:val="00C97091"/>
    <w:rsid w:val="00C97353"/>
    <w:rsid w:val="00C974AE"/>
    <w:rsid w:val="00C97818"/>
    <w:rsid w:val="00C979FE"/>
    <w:rsid w:val="00C97AD0"/>
    <w:rsid w:val="00C97B8E"/>
    <w:rsid w:val="00C97F1E"/>
    <w:rsid w:val="00CA030C"/>
    <w:rsid w:val="00CA03D7"/>
    <w:rsid w:val="00CA05DB"/>
    <w:rsid w:val="00CA08A3"/>
    <w:rsid w:val="00CA0AA3"/>
    <w:rsid w:val="00CA0BC8"/>
    <w:rsid w:val="00CA0CE8"/>
    <w:rsid w:val="00CA0D78"/>
    <w:rsid w:val="00CA10C8"/>
    <w:rsid w:val="00CA1124"/>
    <w:rsid w:val="00CA114B"/>
    <w:rsid w:val="00CA151B"/>
    <w:rsid w:val="00CA16A3"/>
    <w:rsid w:val="00CA1ACD"/>
    <w:rsid w:val="00CA1C98"/>
    <w:rsid w:val="00CA1E35"/>
    <w:rsid w:val="00CA2048"/>
    <w:rsid w:val="00CA2129"/>
    <w:rsid w:val="00CA2249"/>
    <w:rsid w:val="00CA22FB"/>
    <w:rsid w:val="00CA23F5"/>
    <w:rsid w:val="00CA29D7"/>
    <w:rsid w:val="00CA2B75"/>
    <w:rsid w:val="00CA2B76"/>
    <w:rsid w:val="00CA2CC0"/>
    <w:rsid w:val="00CA3097"/>
    <w:rsid w:val="00CA3463"/>
    <w:rsid w:val="00CA375C"/>
    <w:rsid w:val="00CA3E7E"/>
    <w:rsid w:val="00CA4043"/>
    <w:rsid w:val="00CA4142"/>
    <w:rsid w:val="00CA4156"/>
    <w:rsid w:val="00CA42AE"/>
    <w:rsid w:val="00CA49DC"/>
    <w:rsid w:val="00CA4A5E"/>
    <w:rsid w:val="00CA4C63"/>
    <w:rsid w:val="00CA4C7D"/>
    <w:rsid w:val="00CA4CCB"/>
    <w:rsid w:val="00CA4FAE"/>
    <w:rsid w:val="00CA4FEE"/>
    <w:rsid w:val="00CA555D"/>
    <w:rsid w:val="00CA5714"/>
    <w:rsid w:val="00CA5748"/>
    <w:rsid w:val="00CA5946"/>
    <w:rsid w:val="00CA59FE"/>
    <w:rsid w:val="00CA5A39"/>
    <w:rsid w:val="00CA5AAB"/>
    <w:rsid w:val="00CA5CB4"/>
    <w:rsid w:val="00CA5CBB"/>
    <w:rsid w:val="00CA5CDA"/>
    <w:rsid w:val="00CA6089"/>
    <w:rsid w:val="00CA61A8"/>
    <w:rsid w:val="00CA621D"/>
    <w:rsid w:val="00CA64D4"/>
    <w:rsid w:val="00CA67E9"/>
    <w:rsid w:val="00CA6861"/>
    <w:rsid w:val="00CA688C"/>
    <w:rsid w:val="00CA6950"/>
    <w:rsid w:val="00CA6952"/>
    <w:rsid w:val="00CA69D4"/>
    <w:rsid w:val="00CA71FF"/>
    <w:rsid w:val="00CA7C71"/>
    <w:rsid w:val="00CA7E66"/>
    <w:rsid w:val="00CA7EA4"/>
    <w:rsid w:val="00CA7F29"/>
    <w:rsid w:val="00CA7F35"/>
    <w:rsid w:val="00CB025C"/>
    <w:rsid w:val="00CB0273"/>
    <w:rsid w:val="00CB04C5"/>
    <w:rsid w:val="00CB04E8"/>
    <w:rsid w:val="00CB0590"/>
    <w:rsid w:val="00CB05EB"/>
    <w:rsid w:val="00CB084C"/>
    <w:rsid w:val="00CB085B"/>
    <w:rsid w:val="00CB0988"/>
    <w:rsid w:val="00CB0D02"/>
    <w:rsid w:val="00CB0DAB"/>
    <w:rsid w:val="00CB0E2B"/>
    <w:rsid w:val="00CB0EB4"/>
    <w:rsid w:val="00CB0F12"/>
    <w:rsid w:val="00CB1068"/>
    <w:rsid w:val="00CB156D"/>
    <w:rsid w:val="00CB1744"/>
    <w:rsid w:val="00CB1A36"/>
    <w:rsid w:val="00CB1E06"/>
    <w:rsid w:val="00CB2408"/>
    <w:rsid w:val="00CB29AF"/>
    <w:rsid w:val="00CB2A54"/>
    <w:rsid w:val="00CB2A5E"/>
    <w:rsid w:val="00CB2D32"/>
    <w:rsid w:val="00CB2F4C"/>
    <w:rsid w:val="00CB3082"/>
    <w:rsid w:val="00CB357B"/>
    <w:rsid w:val="00CB3602"/>
    <w:rsid w:val="00CB370E"/>
    <w:rsid w:val="00CB3A61"/>
    <w:rsid w:val="00CB3D47"/>
    <w:rsid w:val="00CB3E3A"/>
    <w:rsid w:val="00CB3FDD"/>
    <w:rsid w:val="00CB4AFC"/>
    <w:rsid w:val="00CB4C39"/>
    <w:rsid w:val="00CB4D79"/>
    <w:rsid w:val="00CB4F07"/>
    <w:rsid w:val="00CB52B5"/>
    <w:rsid w:val="00CB52FD"/>
    <w:rsid w:val="00CB5788"/>
    <w:rsid w:val="00CB5A05"/>
    <w:rsid w:val="00CB5AC3"/>
    <w:rsid w:val="00CB5ECB"/>
    <w:rsid w:val="00CB5F05"/>
    <w:rsid w:val="00CB6151"/>
    <w:rsid w:val="00CB6341"/>
    <w:rsid w:val="00CB654D"/>
    <w:rsid w:val="00CB6592"/>
    <w:rsid w:val="00CB6665"/>
    <w:rsid w:val="00CB6AB1"/>
    <w:rsid w:val="00CB6C5F"/>
    <w:rsid w:val="00CB71BF"/>
    <w:rsid w:val="00CB72B1"/>
    <w:rsid w:val="00CB736B"/>
    <w:rsid w:val="00CB7609"/>
    <w:rsid w:val="00CB7825"/>
    <w:rsid w:val="00CB79AB"/>
    <w:rsid w:val="00CB7A29"/>
    <w:rsid w:val="00CB7C5A"/>
    <w:rsid w:val="00CB7C93"/>
    <w:rsid w:val="00CC011D"/>
    <w:rsid w:val="00CC0686"/>
    <w:rsid w:val="00CC0804"/>
    <w:rsid w:val="00CC0933"/>
    <w:rsid w:val="00CC0A82"/>
    <w:rsid w:val="00CC0BF4"/>
    <w:rsid w:val="00CC0D44"/>
    <w:rsid w:val="00CC0D7B"/>
    <w:rsid w:val="00CC1087"/>
    <w:rsid w:val="00CC118E"/>
    <w:rsid w:val="00CC1543"/>
    <w:rsid w:val="00CC1596"/>
    <w:rsid w:val="00CC169A"/>
    <w:rsid w:val="00CC182E"/>
    <w:rsid w:val="00CC1989"/>
    <w:rsid w:val="00CC1A1A"/>
    <w:rsid w:val="00CC1A21"/>
    <w:rsid w:val="00CC1A9A"/>
    <w:rsid w:val="00CC1ADD"/>
    <w:rsid w:val="00CC1D1B"/>
    <w:rsid w:val="00CC1D5F"/>
    <w:rsid w:val="00CC1EB4"/>
    <w:rsid w:val="00CC1EC2"/>
    <w:rsid w:val="00CC21FE"/>
    <w:rsid w:val="00CC2205"/>
    <w:rsid w:val="00CC2469"/>
    <w:rsid w:val="00CC260B"/>
    <w:rsid w:val="00CC28C2"/>
    <w:rsid w:val="00CC2A12"/>
    <w:rsid w:val="00CC377D"/>
    <w:rsid w:val="00CC3AA3"/>
    <w:rsid w:val="00CC3BF0"/>
    <w:rsid w:val="00CC3D4B"/>
    <w:rsid w:val="00CC3D4E"/>
    <w:rsid w:val="00CC3F92"/>
    <w:rsid w:val="00CC4125"/>
    <w:rsid w:val="00CC46E5"/>
    <w:rsid w:val="00CC47D4"/>
    <w:rsid w:val="00CC4BBB"/>
    <w:rsid w:val="00CC4D4B"/>
    <w:rsid w:val="00CC4E05"/>
    <w:rsid w:val="00CC4E76"/>
    <w:rsid w:val="00CC4F30"/>
    <w:rsid w:val="00CC4FDA"/>
    <w:rsid w:val="00CC519F"/>
    <w:rsid w:val="00CC5476"/>
    <w:rsid w:val="00CC5872"/>
    <w:rsid w:val="00CC5CE7"/>
    <w:rsid w:val="00CC5F2C"/>
    <w:rsid w:val="00CC610C"/>
    <w:rsid w:val="00CC66D0"/>
    <w:rsid w:val="00CC6ACF"/>
    <w:rsid w:val="00CC6B7D"/>
    <w:rsid w:val="00CC6D80"/>
    <w:rsid w:val="00CC6E8D"/>
    <w:rsid w:val="00CC734E"/>
    <w:rsid w:val="00CC75D7"/>
    <w:rsid w:val="00CC7794"/>
    <w:rsid w:val="00CC7A25"/>
    <w:rsid w:val="00CC7BB5"/>
    <w:rsid w:val="00CC7EB5"/>
    <w:rsid w:val="00CD0021"/>
    <w:rsid w:val="00CD03AC"/>
    <w:rsid w:val="00CD041A"/>
    <w:rsid w:val="00CD053C"/>
    <w:rsid w:val="00CD0F06"/>
    <w:rsid w:val="00CD1004"/>
    <w:rsid w:val="00CD10C5"/>
    <w:rsid w:val="00CD142E"/>
    <w:rsid w:val="00CD1476"/>
    <w:rsid w:val="00CD1606"/>
    <w:rsid w:val="00CD1620"/>
    <w:rsid w:val="00CD16A9"/>
    <w:rsid w:val="00CD178A"/>
    <w:rsid w:val="00CD1995"/>
    <w:rsid w:val="00CD1BA6"/>
    <w:rsid w:val="00CD235E"/>
    <w:rsid w:val="00CD27A3"/>
    <w:rsid w:val="00CD28C1"/>
    <w:rsid w:val="00CD29EC"/>
    <w:rsid w:val="00CD2C7F"/>
    <w:rsid w:val="00CD2D3D"/>
    <w:rsid w:val="00CD2F6A"/>
    <w:rsid w:val="00CD3311"/>
    <w:rsid w:val="00CD3336"/>
    <w:rsid w:val="00CD3339"/>
    <w:rsid w:val="00CD340D"/>
    <w:rsid w:val="00CD353E"/>
    <w:rsid w:val="00CD37BB"/>
    <w:rsid w:val="00CD3B35"/>
    <w:rsid w:val="00CD405D"/>
    <w:rsid w:val="00CD4144"/>
    <w:rsid w:val="00CD438D"/>
    <w:rsid w:val="00CD447F"/>
    <w:rsid w:val="00CD4745"/>
    <w:rsid w:val="00CD50E1"/>
    <w:rsid w:val="00CD514F"/>
    <w:rsid w:val="00CD521D"/>
    <w:rsid w:val="00CD53C8"/>
    <w:rsid w:val="00CD5A9C"/>
    <w:rsid w:val="00CD5ADD"/>
    <w:rsid w:val="00CD5E21"/>
    <w:rsid w:val="00CD61A3"/>
    <w:rsid w:val="00CD6363"/>
    <w:rsid w:val="00CD656C"/>
    <w:rsid w:val="00CD662B"/>
    <w:rsid w:val="00CD6954"/>
    <w:rsid w:val="00CD6BAC"/>
    <w:rsid w:val="00CD6CEC"/>
    <w:rsid w:val="00CD6E37"/>
    <w:rsid w:val="00CD711E"/>
    <w:rsid w:val="00CD7276"/>
    <w:rsid w:val="00CD7764"/>
    <w:rsid w:val="00CD7775"/>
    <w:rsid w:val="00CD7AD3"/>
    <w:rsid w:val="00CD7BF4"/>
    <w:rsid w:val="00CD7ED9"/>
    <w:rsid w:val="00CD7FF5"/>
    <w:rsid w:val="00CE0375"/>
    <w:rsid w:val="00CE0413"/>
    <w:rsid w:val="00CE068E"/>
    <w:rsid w:val="00CE0705"/>
    <w:rsid w:val="00CE0732"/>
    <w:rsid w:val="00CE07F5"/>
    <w:rsid w:val="00CE0931"/>
    <w:rsid w:val="00CE0958"/>
    <w:rsid w:val="00CE09FE"/>
    <w:rsid w:val="00CE0A97"/>
    <w:rsid w:val="00CE0D75"/>
    <w:rsid w:val="00CE0DA5"/>
    <w:rsid w:val="00CE0F57"/>
    <w:rsid w:val="00CE1111"/>
    <w:rsid w:val="00CE144F"/>
    <w:rsid w:val="00CE1453"/>
    <w:rsid w:val="00CE14B5"/>
    <w:rsid w:val="00CE1C4E"/>
    <w:rsid w:val="00CE1E3B"/>
    <w:rsid w:val="00CE214A"/>
    <w:rsid w:val="00CE26C6"/>
    <w:rsid w:val="00CE27B7"/>
    <w:rsid w:val="00CE2A30"/>
    <w:rsid w:val="00CE2A6B"/>
    <w:rsid w:val="00CE32D0"/>
    <w:rsid w:val="00CE3512"/>
    <w:rsid w:val="00CE368B"/>
    <w:rsid w:val="00CE3B42"/>
    <w:rsid w:val="00CE3B4D"/>
    <w:rsid w:val="00CE4068"/>
    <w:rsid w:val="00CE4227"/>
    <w:rsid w:val="00CE44F1"/>
    <w:rsid w:val="00CE4640"/>
    <w:rsid w:val="00CE47E9"/>
    <w:rsid w:val="00CE493A"/>
    <w:rsid w:val="00CE4A66"/>
    <w:rsid w:val="00CE4ABB"/>
    <w:rsid w:val="00CE4B0D"/>
    <w:rsid w:val="00CE4F12"/>
    <w:rsid w:val="00CE505C"/>
    <w:rsid w:val="00CE542F"/>
    <w:rsid w:val="00CE560D"/>
    <w:rsid w:val="00CE570C"/>
    <w:rsid w:val="00CE6181"/>
    <w:rsid w:val="00CE61D1"/>
    <w:rsid w:val="00CE6213"/>
    <w:rsid w:val="00CE6388"/>
    <w:rsid w:val="00CE6ABE"/>
    <w:rsid w:val="00CE6B84"/>
    <w:rsid w:val="00CE6D62"/>
    <w:rsid w:val="00CE6EF7"/>
    <w:rsid w:val="00CE6FD7"/>
    <w:rsid w:val="00CE70AB"/>
    <w:rsid w:val="00CE70F3"/>
    <w:rsid w:val="00CE7484"/>
    <w:rsid w:val="00CE79E7"/>
    <w:rsid w:val="00CE7ABB"/>
    <w:rsid w:val="00CE7B12"/>
    <w:rsid w:val="00CE7B4E"/>
    <w:rsid w:val="00CE7B54"/>
    <w:rsid w:val="00CF0442"/>
    <w:rsid w:val="00CF0773"/>
    <w:rsid w:val="00CF0984"/>
    <w:rsid w:val="00CF0B7A"/>
    <w:rsid w:val="00CF0BAC"/>
    <w:rsid w:val="00CF0BC3"/>
    <w:rsid w:val="00CF0DE9"/>
    <w:rsid w:val="00CF0EB2"/>
    <w:rsid w:val="00CF0F7F"/>
    <w:rsid w:val="00CF1BA6"/>
    <w:rsid w:val="00CF1C1F"/>
    <w:rsid w:val="00CF1E1D"/>
    <w:rsid w:val="00CF1F28"/>
    <w:rsid w:val="00CF2172"/>
    <w:rsid w:val="00CF236D"/>
    <w:rsid w:val="00CF23CD"/>
    <w:rsid w:val="00CF24B8"/>
    <w:rsid w:val="00CF2708"/>
    <w:rsid w:val="00CF279D"/>
    <w:rsid w:val="00CF281B"/>
    <w:rsid w:val="00CF287A"/>
    <w:rsid w:val="00CF28D6"/>
    <w:rsid w:val="00CF2D28"/>
    <w:rsid w:val="00CF2ECA"/>
    <w:rsid w:val="00CF3467"/>
    <w:rsid w:val="00CF346A"/>
    <w:rsid w:val="00CF3707"/>
    <w:rsid w:val="00CF3F1A"/>
    <w:rsid w:val="00CF3FF3"/>
    <w:rsid w:val="00CF403C"/>
    <w:rsid w:val="00CF41F7"/>
    <w:rsid w:val="00CF42FD"/>
    <w:rsid w:val="00CF4367"/>
    <w:rsid w:val="00CF4997"/>
    <w:rsid w:val="00CF4C8E"/>
    <w:rsid w:val="00CF4E91"/>
    <w:rsid w:val="00CF50BF"/>
    <w:rsid w:val="00CF545C"/>
    <w:rsid w:val="00CF54FA"/>
    <w:rsid w:val="00CF5736"/>
    <w:rsid w:val="00CF57E7"/>
    <w:rsid w:val="00CF59F6"/>
    <w:rsid w:val="00CF5B7E"/>
    <w:rsid w:val="00CF5BA5"/>
    <w:rsid w:val="00CF5EE6"/>
    <w:rsid w:val="00CF609B"/>
    <w:rsid w:val="00CF6102"/>
    <w:rsid w:val="00CF6383"/>
    <w:rsid w:val="00CF6567"/>
    <w:rsid w:val="00CF67B1"/>
    <w:rsid w:val="00CF6B30"/>
    <w:rsid w:val="00CF7063"/>
    <w:rsid w:val="00CF73A0"/>
    <w:rsid w:val="00CF767B"/>
    <w:rsid w:val="00CF7939"/>
    <w:rsid w:val="00CF7A3E"/>
    <w:rsid w:val="00CF7A61"/>
    <w:rsid w:val="00CF7AA6"/>
    <w:rsid w:val="00CF7AED"/>
    <w:rsid w:val="00CF7B6C"/>
    <w:rsid w:val="00CF7E3A"/>
    <w:rsid w:val="00CF7F23"/>
    <w:rsid w:val="00D000E2"/>
    <w:rsid w:val="00D0016A"/>
    <w:rsid w:val="00D005FC"/>
    <w:rsid w:val="00D00615"/>
    <w:rsid w:val="00D006C3"/>
    <w:rsid w:val="00D009E7"/>
    <w:rsid w:val="00D00B0B"/>
    <w:rsid w:val="00D011EF"/>
    <w:rsid w:val="00D01393"/>
    <w:rsid w:val="00D0156A"/>
    <w:rsid w:val="00D019D9"/>
    <w:rsid w:val="00D01B17"/>
    <w:rsid w:val="00D02241"/>
    <w:rsid w:val="00D0228E"/>
    <w:rsid w:val="00D024EC"/>
    <w:rsid w:val="00D02623"/>
    <w:rsid w:val="00D026F0"/>
    <w:rsid w:val="00D027B0"/>
    <w:rsid w:val="00D031A4"/>
    <w:rsid w:val="00D03567"/>
    <w:rsid w:val="00D035B1"/>
    <w:rsid w:val="00D03652"/>
    <w:rsid w:val="00D0365A"/>
    <w:rsid w:val="00D03836"/>
    <w:rsid w:val="00D03914"/>
    <w:rsid w:val="00D03978"/>
    <w:rsid w:val="00D03A85"/>
    <w:rsid w:val="00D03AC0"/>
    <w:rsid w:val="00D03CC0"/>
    <w:rsid w:val="00D040D2"/>
    <w:rsid w:val="00D0418F"/>
    <w:rsid w:val="00D0432B"/>
    <w:rsid w:val="00D05ADD"/>
    <w:rsid w:val="00D05B28"/>
    <w:rsid w:val="00D05E9E"/>
    <w:rsid w:val="00D063DE"/>
    <w:rsid w:val="00D06754"/>
    <w:rsid w:val="00D06A02"/>
    <w:rsid w:val="00D06C77"/>
    <w:rsid w:val="00D06C9A"/>
    <w:rsid w:val="00D06D1A"/>
    <w:rsid w:val="00D06D1E"/>
    <w:rsid w:val="00D06D61"/>
    <w:rsid w:val="00D06D7A"/>
    <w:rsid w:val="00D06E1C"/>
    <w:rsid w:val="00D06F83"/>
    <w:rsid w:val="00D07589"/>
    <w:rsid w:val="00D07613"/>
    <w:rsid w:val="00D077D4"/>
    <w:rsid w:val="00D07B25"/>
    <w:rsid w:val="00D07B2F"/>
    <w:rsid w:val="00D07C63"/>
    <w:rsid w:val="00D07DFD"/>
    <w:rsid w:val="00D10217"/>
    <w:rsid w:val="00D10994"/>
    <w:rsid w:val="00D10A9B"/>
    <w:rsid w:val="00D10B21"/>
    <w:rsid w:val="00D10EFB"/>
    <w:rsid w:val="00D1101F"/>
    <w:rsid w:val="00D110ED"/>
    <w:rsid w:val="00D113BA"/>
    <w:rsid w:val="00D1148A"/>
    <w:rsid w:val="00D1151B"/>
    <w:rsid w:val="00D11781"/>
    <w:rsid w:val="00D11F0D"/>
    <w:rsid w:val="00D120CF"/>
    <w:rsid w:val="00D1243A"/>
    <w:rsid w:val="00D126F7"/>
    <w:rsid w:val="00D12716"/>
    <w:rsid w:val="00D129A9"/>
    <w:rsid w:val="00D12A5C"/>
    <w:rsid w:val="00D12A6A"/>
    <w:rsid w:val="00D12B5F"/>
    <w:rsid w:val="00D12B90"/>
    <w:rsid w:val="00D12CCC"/>
    <w:rsid w:val="00D12E86"/>
    <w:rsid w:val="00D13223"/>
    <w:rsid w:val="00D1331D"/>
    <w:rsid w:val="00D13457"/>
    <w:rsid w:val="00D13727"/>
    <w:rsid w:val="00D13786"/>
    <w:rsid w:val="00D13856"/>
    <w:rsid w:val="00D13C14"/>
    <w:rsid w:val="00D14040"/>
    <w:rsid w:val="00D14076"/>
    <w:rsid w:val="00D1419A"/>
    <w:rsid w:val="00D143B2"/>
    <w:rsid w:val="00D147C9"/>
    <w:rsid w:val="00D14AD7"/>
    <w:rsid w:val="00D14BDD"/>
    <w:rsid w:val="00D14FA2"/>
    <w:rsid w:val="00D150FD"/>
    <w:rsid w:val="00D151B6"/>
    <w:rsid w:val="00D1550E"/>
    <w:rsid w:val="00D155DB"/>
    <w:rsid w:val="00D15987"/>
    <w:rsid w:val="00D15C1E"/>
    <w:rsid w:val="00D15D5E"/>
    <w:rsid w:val="00D15E5E"/>
    <w:rsid w:val="00D15F3C"/>
    <w:rsid w:val="00D15FBD"/>
    <w:rsid w:val="00D16049"/>
    <w:rsid w:val="00D160FE"/>
    <w:rsid w:val="00D1651C"/>
    <w:rsid w:val="00D1659E"/>
    <w:rsid w:val="00D16659"/>
    <w:rsid w:val="00D1674B"/>
    <w:rsid w:val="00D16871"/>
    <w:rsid w:val="00D16A4F"/>
    <w:rsid w:val="00D16E18"/>
    <w:rsid w:val="00D172AF"/>
    <w:rsid w:val="00D17563"/>
    <w:rsid w:val="00D17622"/>
    <w:rsid w:val="00D17852"/>
    <w:rsid w:val="00D178C1"/>
    <w:rsid w:val="00D17CF3"/>
    <w:rsid w:val="00D17D5C"/>
    <w:rsid w:val="00D17D87"/>
    <w:rsid w:val="00D200F4"/>
    <w:rsid w:val="00D2022C"/>
    <w:rsid w:val="00D208BC"/>
    <w:rsid w:val="00D20F21"/>
    <w:rsid w:val="00D21021"/>
    <w:rsid w:val="00D211CC"/>
    <w:rsid w:val="00D21458"/>
    <w:rsid w:val="00D21597"/>
    <w:rsid w:val="00D216CB"/>
    <w:rsid w:val="00D217C5"/>
    <w:rsid w:val="00D218B5"/>
    <w:rsid w:val="00D21A5D"/>
    <w:rsid w:val="00D21BF3"/>
    <w:rsid w:val="00D21FDB"/>
    <w:rsid w:val="00D220CF"/>
    <w:rsid w:val="00D2218F"/>
    <w:rsid w:val="00D222AF"/>
    <w:rsid w:val="00D222C4"/>
    <w:rsid w:val="00D22773"/>
    <w:rsid w:val="00D22DA6"/>
    <w:rsid w:val="00D22FD8"/>
    <w:rsid w:val="00D236BB"/>
    <w:rsid w:val="00D238EF"/>
    <w:rsid w:val="00D23AA8"/>
    <w:rsid w:val="00D23DC5"/>
    <w:rsid w:val="00D23F47"/>
    <w:rsid w:val="00D24061"/>
    <w:rsid w:val="00D2425B"/>
    <w:rsid w:val="00D242C8"/>
    <w:rsid w:val="00D24330"/>
    <w:rsid w:val="00D24A14"/>
    <w:rsid w:val="00D24DA6"/>
    <w:rsid w:val="00D24FD3"/>
    <w:rsid w:val="00D2511B"/>
    <w:rsid w:val="00D25350"/>
    <w:rsid w:val="00D2554B"/>
    <w:rsid w:val="00D25717"/>
    <w:rsid w:val="00D25E0C"/>
    <w:rsid w:val="00D260B4"/>
    <w:rsid w:val="00D26190"/>
    <w:rsid w:val="00D2623C"/>
    <w:rsid w:val="00D262D3"/>
    <w:rsid w:val="00D26317"/>
    <w:rsid w:val="00D264BA"/>
    <w:rsid w:val="00D264E1"/>
    <w:rsid w:val="00D265E9"/>
    <w:rsid w:val="00D2666C"/>
    <w:rsid w:val="00D266EC"/>
    <w:rsid w:val="00D26858"/>
    <w:rsid w:val="00D26A8E"/>
    <w:rsid w:val="00D270A1"/>
    <w:rsid w:val="00D270D6"/>
    <w:rsid w:val="00D27445"/>
    <w:rsid w:val="00D27685"/>
    <w:rsid w:val="00D276A0"/>
    <w:rsid w:val="00D27C5C"/>
    <w:rsid w:val="00D27F50"/>
    <w:rsid w:val="00D302FD"/>
    <w:rsid w:val="00D3047C"/>
    <w:rsid w:val="00D30981"/>
    <w:rsid w:val="00D309B9"/>
    <w:rsid w:val="00D30C9A"/>
    <w:rsid w:val="00D311E4"/>
    <w:rsid w:val="00D314B4"/>
    <w:rsid w:val="00D314CC"/>
    <w:rsid w:val="00D316ED"/>
    <w:rsid w:val="00D31789"/>
    <w:rsid w:val="00D31848"/>
    <w:rsid w:val="00D318EB"/>
    <w:rsid w:val="00D31973"/>
    <w:rsid w:val="00D31A53"/>
    <w:rsid w:val="00D31D68"/>
    <w:rsid w:val="00D3203C"/>
    <w:rsid w:val="00D32042"/>
    <w:rsid w:val="00D320D1"/>
    <w:rsid w:val="00D329D7"/>
    <w:rsid w:val="00D32DF3"/>
    <w:rsid w:val="00D32E34"/>
    <w:rsid w:val="00D32FE5"/>
    <w:rsid w:val="00D335B2"/>
    <w:rsid w:val="00D335C3"/>
    <w:rsid w:val="00D33620"/>
    <w:rsid w:val="00D33825"/>
    <w:rsid w:val="00D33862"/>
    <w:rsid w:val="00D33A3A"/>
    <w:rsid w:val="00D33CF4"/>
    <w:rsid w:val="00D34022"/>
    <w:rsid w:val="00D341F1"/>
    <w:rsid w:val="00D34328"/>
    <w:rsid w:val="00D344A8"/>
    <w:rsid w:val="00D344D6"/>
    <w:rsid w:val="00D345B4"/>
    <w:rsid w:val="00D3477F"/>
    <w:rsid w:val="00D3481B"/>
    <w:rsid w:val="00D34836"/>
    <w:rsid w:val="00D3492A"/>
    <w:rsid w:val="00D34AE5"/>
    <w:rsid w:val="00D34C87"/>
    <w:rsid w:val="00D34D26"/>
    <w:rsid w:val="00D34D3C"/>
    <w:rsid w:val="00D34FBC"/>
    <w:rsid w:val="00D3521E"/>
    <w:rsid w:val="00D35407"/>
    <w:rsid w:val="00D35456"/>
    <w:rsid w:val="00D35599"/>
    <w:rsid w:val="00D35748"/>
    <w:rsid w:val="00D3597E"/>
    <w:rsid w:val="00D35C74"/>
    <w:rsid w:val="00D35D9C"/>
    <w:rsid w:val="00D36288"/>
    <w:rsid w:val="00D365A5"/>
    <w:rsid w:val="00D366A9"/>
    <w:rsid w:val="00D367DD"/>
    <w:rsid w:val="00D36ACF"/>
    <w:rsid w:val="00D36C36"/>
    <w:rsid w:val="00D36D9B"/>
    <w:rsid w:val="00D370BA"/>
    <w:rsid w:val="00D37CBA"/>
    <w:rsid w:val="00D37EA4"/>
    <w:rsid w:val="00D4027E"/>
    <w:rsid w:val="00D4029A"/>
    <w:rsid w:val="00D403CC"/>
    <w:rsid w:val="00D40498"/>
    <w:rsid w:val="00D404D3"/>
    <w:rsid w:val="00D40741"/>
    <w:rsid w:val="00D4081E"/>
    <w:rsid w:val="00D40AB1"/>
    <w:rsid w:val="00D40D15"/>
    <w:rsid w:val="00D415D6"/>
    <w:rsid w:val="00D416DC"/>
    <w:rsid w:val="00D416FA"/>
    <w:rsid w:val="00D41BD8"/>
    <w:rsid w:val="00D41DF9"/>
    <w:rsid w:val="00D41F2B"/>
    <w:rsid w:val="00D4207F"/>
    <w:rsid w:val="00D420E4"/>
    <w:rsid w:val="00D4237B"/>
    <w:rsid w:val="00D42A7F"/>
    <w:rsid w:val="00D42AE6"/>
    <w:rsid w:val="00D42B1D"/>
    <w:rsid w:val="00D42C8C"/>
    <w:rsid w:val="00D42D70"/>
    <w:rsid w:val="00D42EB2"/>
    <w:rsid w:val="00D4331A"/>
    <w:rsid w:val="00D434E6"/>
    <w:rsid w:val="00D43676"/>
    <w:rsid w:val="00D437CB"/>
    <w:rsid w:val="00D43A59"/>
    <w:rsid w:val="00D43A8A"/>
    <w:rsid w:val="00D43AEE"/>
    <w:rsid w:val="00D43B2D"/>
    <w:rsid w:val="00D43E75"/>
    <w:rsid w:val="00D44020"/>
    <w:rsid w:val="00D442E9"/>
    <w:rsid w:val="00D4448F"/>
    <w:rsid w:val="00D4451E"/>
    <w:rsid w:val="00D44755"/>
    <w:rsid w:val="00D4478F"/>
    <w:rsid w:val="00D44ADB"/>
    <w:rsid w:val="00D44AE5"/>
    <w:rsid w:val="00D44E00"/>
    <w:rsid w:val="00D44E31"/>
    <w:rsid w:val="00D4511B"/>
    <w:rsid w:val="00D452DE"/>
    <w:rsid w:val="00D453C2"/>
    <w:rsid w:val="00D45686"/>
    <w:rsid w:val="00D45E08"/>
    <w:rsid w:val="00D45FDA"/>
    <w:rsid w:val="00D4623D"/>
    <w:rsid w:val="00D46485"/>
    <w:rsid w:val="00D4658A"/>
    <w:rsid w:val="00D46789"/>
    <w:rsid w:val="00D468AC"/>
    <w:rsid w:val="00D46A69"/>
    <w:rsid w:val="00D46A9C"/>
    <w:rsid w:val="00D46B2C"/>
    <w:rsid w:val="00D46B5C"/>
    <w:rsid w:val="00D46D6E"/>
    <w:rsid w:val="00D46DEE"/>
    <w:rsid w:val="00D46E7C"/>
    <w:rsid w:val="00D47110"/>
    <w:rsid w:val="00D4743A"/>
    <w:rsid w:val="00D47711"/>
    <w:rsid w:val="00D477F2"/>
    <w:rsid w:val="00D47B03"/>
    <w:rsid w:val="00D47C03"/>
    <w:rsid w:val="00D47F57"/>
    <w:rsid w:val="00D500D4"/>
    <w:rsid w:val="00D50433"/>
    <w:rsid w:val="00D50615"/>
    <w:rsid w:val="00D506B1"/>
    <w:rsid w:val="00D50751"/>
    <w:rsid w:val="00D5081B"/>
    <w:rsid w:val="00D509AE"/>
    <w:rsid w:val="00D509C0"/>
    <w:rsid w:val="00D50AEC"/>
    <w:rsid w:val="00D50BF5"/>
    <w:rsid w:val="00D50C30"/>
    <w:rsid w:val="00D50CA6"/>
    <w:rsid w:val="00D50D82"/>
    <w:rsid w:val="00D5122C"/>
    <w:rsid w:val="00D51571"/>
    <w:rsid w:val="00D51626"/>
    <w:rsid w:val="00D518D0"/>
    <w:rsid w:val="00D51BFA"/>
    <w:rsid w:val="00D51CF6"/>
    <w:rsid w:val="00D52050"/>
    <w:rsid w:val="00D5220D"/>
    <w:rsid w:val="00D52253"/>
    <w:rsid w:val="00D523A7"/>
    <w:rsid w:val="00D52404"/>
    <w:rsid w:val="00D52631"/>
    <w:rsid w:val="00D527F4"/>
    <w:rsid w:val="00D52E2A"/>
    <w:rsid w:val="00D52EAF"/>
    <w:rsid w:val="00D533A1"/>
    <w:rsid w:val="00D533C8"/>
    <w:rsid w:val="00D53406"/>
    <w:rsid w:val="00D53480"/>
    <w:rsid w:val="00D53890"/>
    <w:rsid w:val="00D53DB7"/>
    <w:rsid w:val="00D53E0C"/>
    <w:rsid w:val="00D53E11"/>
    <w:rsid w:val="00D5431B"/>
    <w:rsid w:val="00D54354"/>
    <w:rsid w:val="00D5442C"/>
    <w:rsid w:val="00D5442F"/>
    <w:rsid w:val="00D547A1"/>
    <w:rsid w:val="00D54B38"/>
    <w:rsid w:val="00D54B77"/>
    <w:rsid w:val="00D54D27"/>
    <w:rsid w:val="00D54F15"/>
    <w:rsid w:val="00D54FCA"/>
    <w:rsid w:val="00D55172"/>
    <w:rsid w:val="00D55618"/>
    <w:rsid w:val="00D55669"/>
    <w:rsid w:val="00D5583C"/>
    <w:rsid w:val="00D5586E"/>
    <w:rsid w:val="00D55BB2"/>
    <w:rsid w:val="00D55C8C"/>
    <w:rsid w:val="00D55D2D"/>
    <w:rsid w:val="00D55EE1"/>
    <w:rsid w:val="00D56012"/>
    <w:rsid w:val="00D563C3"/>
    <w:rsid w:val="00D565FB"/>
    <w:rsid w:val="00D566C5"/>
    <w:rsid w:val="00D5683D"/>
    <w:rsid w:val="00D569CD"/>
    <w:rsid w:val="00D569EA"/>
    <w:rsid w:val="00D56B2E"/>
    <w:rsid w:val="00D56C78"/>
    <w:rsid w:val="00D575B0"/>
    <w:rsid w:val="00D578B1"/>
    <w:rsid w:val="00D578F5"/>
    <w:rsid w:val="00D579C6"/>
    <w:rsid w:val="00D579D5"/>
    <w:rsid w:val="00D57BD3"/>
    <w:rsid w:val="00D57D11"/>
    <w:rsid w:val="00D57D62"/>
    <w:rsid w:val="00D57DE8"/>
    <w:rsid w:val="00D57F78"/>
    <w:rsid w:val="00D6011F"/>
    <w:rsid w:val="00D607DC"/>
    <w:rsid w:val="00D60BE5"/>
    <w:rsid w:val="00D60C31"/>
    <w:rsid w:val="00D60C5E"/>
    <w:rsid w:val="00D60DDC"/>
    <w:rsid w:val="00D61535"/>
    <w:rsid w:val="00D6155D"/>
    <w:rsid w:val="00D61B02"/>
    <w:rsid w:val="00D61E11"/>
    <w:rsid w:val="00D62173"/>
    <w:rsid w:val="00D62395"/>
    <w:rsid w:val="00D62AC3"/>
    <w:rsid w:val="00D62F04"/>
    <w:rsid w:val="00D62F7C"/>
    <w:rsid w:val="00D637A3"/>
    <w:rsid w:val="00D63A09"/>
    <w:rsid w:val="00D63FBD"/>
    <w:rsid w:val="00D64171"/>
    <w:rsid w:val="00D64470"/>
    <w:rsid w:val="00D64655"/>
    <w:rsid w:val="00D646BA"/>
    <w:rsid w:val="00D64762"/>
    <w:rsid w:val="00D64DC8"/>
    <w:rsid w:val="00D64FED"/>
    <w:rsid w:val="00D6506D"/>
    <w:rsid w:val="00D650E2"/>
    <w:rsid w:val="00D653B9"/>
    <w:rsid w:val="00D654A7"/>
    <w:rsid w:val="00D6559C"/>
    <w:rsid w:val="00D65697"/>
    <w:rsid w:val="00D656B9"/>
    <w:rsid w:val="00D6575A"/>
    <w:rsid w:val="00D65874"/>
    <w:rsid w:val="00D65935"/>
    <w:rsid w:val="00D65B19"/>
    <w:rsid w:val="00D65B34"/>
    <w:rsid w:val="00D65C8C"/>
    <w:rsid w:val="00D65FB8"/>
    <w:rsid w:val="00D667EE"/>
    <w:rsid w:val="00D66EFC"/>
    <w:rsid w:val="00D67016"/>
    <w:rsid w:val="00D670B7"/>
    <w:rsid w:val="00D674DB"/>
    <w:rsid w:val="00D6757E"/>
    <w:rsid w:val="00D676F6"/>
    <w:rsid w:val="00D678CB"/>
    <w:rsid w:val="00D67973"/>
    <w:rsid w:val="00D67A83"/>
    <w:rsid w:val="00D67D43"/>
    <w:rsid w:val="00D67D49"/>
    <w:rsid w:val="00D7073F"/>
    <w:rsid w:val="00D70744"/>
    <w:rsid w:val="00D7076C"/>
    <w:rsid w:val="00D70838"/>
    <w:rsid w:val="00D710E8"/>
    <w:rsid w:val="00D7119F"/>
    <w:rsid w:val="00D712B1"/>
    <w:rsid w:val="00D71691"/>
    <w:rsid w:val="00D7173F"/>
    <w:rsid w:val="00D71933"/>
    <w:rsid w:val="00D7198C"/>
    <w:rsid w:val="00D71A2D"/>
    <w:rsid w:val="00D71CC1"/>
    <w:rsid w:val="00D71D3D"/>
    <w:rsid w:val="00D721D7"/>
    <w:rsid w:val="00D722DA"/>
    <w:rsid w:val="00D7286A"/>
    <w:rsid w:val="00D7290A"/>
    <w:rsid w:val="00D7297C"/>
    <w:rsid w:val="00D72A1B"/>
    <w:rsid w:val="00D73357"/>
    <w:rsid w:val="00D73A98"/>
    <w:rsid w:val="00D73B14"/>
    <w:rsid w:val="00D73BB9"/>
    <w:rsid w:val="00D73D52"/>
    <w:rsid w:val="00D73F52"/>
    <w:rsid w:val="00D744B5"/>
    <w:rsid w:val="00D7461F"/>
    <w:rsid w:val="00D74683"/>
    <w:rsid w:val="00D74789"/>
    <w:rsid w:val="00D747B1"/>
    <w:rsid w:val="00D7490E"/>
    <w:rsid w:val="00D74970"/>
    <w:rsid w:val="00D74986"/>
    <w:rsid w:val="00D74ACC"/>
    <w:rsid w:val="00D74B0D"/>
    <w:rsid w:val="00D74B93"/>
    <w:rsid w:val="00D74C85"/>
    <w:rsid w:val="00D7510B"/>
    <w:rsid w:val="00D75125"/>
    <w:rsid w:val="00D7516A"/>
    <w:rsid w:val="00D7578A"/>
    <w:rsid w:val="00D75958"/>
    <w:rsid w:val="00D75A37"/>
    <w:rsid w:val="00D75E90"/>
    <w:rsid w:val="00D760E1"/>
    <w:rsid w:val="00D7631C"/>
    <w:rsid w:val="00D76411"/>
    <w:rsid w:val="00D7647D"/>
    <w:rsid w:val="00D76673"/>
    <w:rsid w:val="00D76890"/>
    <w:rsid w:val="00D76A0A"/>
    <w:rsid w:val="00D76D68"/>
    <w:rsid w:val="00D76DC9"/>
    <w:rsid w:val="00D76FF2"/>
    <w:rsid w:val="00D77379"/>
    <w:rsid w:val="00D77473"/>
    <w:rsid w:val="00D774C9"/>
    <w:rsid w:val="00D77B55"/>
    <w:rsid w:val="00D77DC9"/>
    <w:rsid w:val="00D77EFC"/>
    <w:rsid w:val="00D80008"/>
    <w:rsid w:val="00D80191"/>
    <w:rsid w:val="00D803F5"/>
    <w:rsid w:val="00D80412"/>
    <w:rsid w:val="00D8044D"/>
    <w:rsid w:val="00D804CA"/>
    <w:rsid w:val="00D8075C"/>
    <w:rsid w:val="00D807CA"/>
    <w:rsid w:val="00D808EF"/>
    <w:rsid w:val="00D80E5C"/>
    <w:rsid w:val="00D81944"/>
    <w:rsid w:val="00D81BA6"/>
    <w:rsid w:val="00D81C3A"/>
    <w:rsid w:val="00D81CFE"/>
    <w:rsid w:val="00D821A4"/>
    <w:rsid w:val="00D8235E"/>
    <w:rsid w:val="00D8250D"/>
    <w:rsid w:val="00D82677"/>
    <w:rsid w:val="00D826A5"/>
    <w:rsid w:val="00D82969"/>
    <w:rsid w:val="00D82B22"/>
    <w:rsid w:val="00D82FB6"/>
    <w:rsid w:val="00D83283"/>
    <w:rsid w:val="00D833F4"/>
    <w:rsid w:val="00D838AD"/>
    <w:rsid w:val="00D83953"/>
    <w:rsid w:val="00D839CE"/>
    <w:rsid w:val="00D839D8"/>
    <w:rsid w:val="00D83CB3"/>
    <w:rsid w:val="00D84114"/>
    <w:rsid w:val="00D841E9"/>
    <w:rsid w:val="00D8431F"/>
    <w:rsid w:val="00D84792"/>
    <w:rsid w:val="00D847BF"/>
    <w:rsid w:val="00D85169"/>
    <w:rsid w:val="00D85C16"/>
    <w:rsid w:val="00D85D38"/>
    <w:rsid w:val="00D85D8C"/>
    <w:rsid w:val="00D85DBA"/>
    <w:rsid w:val="00D85F37"/>
    <w:rsid w:val="00D85F40"/>
    <w:rsid w:val="00D86387"/>
    <w:rsid w:val="00D863D0"/>
    <w:rsid w:val="00D866AF"/>
    <w:rsid w:val="00D867DC"/>
    <w:rsid w:val="00D8684C"/>
    <w:rsid w:val="00D87348"/>
    <w:rsid w:val="00D8735E"/>
    <w:rsid w:val="00D87786"/>
    <w:rsid w:val="00D878E3"/>
    <w:rsid w:val="00D87A99"/>
    <w:rsid w:val="00D87AC3"/>
    <w:rsid w:val="00D9004F"/>
    <w:rsid w:val="00D901A7"/>
    <w:rsid w:val="00D903D6"/>
    <w:rsid w:val="00D905FB"/>
    <w:rsid w:val="00D909FD"/>
    <w:rsid w:val="00D90C03"/>
    <w:rsid w:val="00D90D5F"/>
    <w:rsid w:val="00D90F80"/>
    <w:rsid w:val="00D90FA9"/>
    <w:rsid w:val="00D90FAA"/>
    <w:rsid w:val="00D90FB2"/>
    <w:rsid w:val="00D90FDB"/>
    <w:rsid w:val="00D910FE"/>
    <w:rsid w:val="00D914C3"/>
    <w:rsid w:val="00D91522"/>
    <w:rsid w:val="00D915AB"/>
    <w:rsid w:val="00D91671"/>
    <w:rsid w:val="00D919F6"/>
    <w:rsid w:val="00D91A43"/>
    <w:rsid w:val="00D91A6D"/>
    <w:rsid w:val="00D91BFB"/>
    <w:rsid w:val="00D9210B"/>
    <w:rsid w:val="00D92110"/>
    <w:rsid w:val="00D92293"/>
    <w:rsid w:val="00D9262D"/>
    <w:rsid w:val="00D926A8"/>
    <w:rsid w:val="00D92849"/>
    <w:rsid w:val="00D92AFB"/>
    <w:rsid w:val="00D92E0F"/>
    <w:rsid w:val="00D92F97"/>
    <w:rsid w:val="00D931D9"/>
    <w:rsid w:val="00D93278"/>
    <w:rsid w:val="00D9345B"/>
    <w:rsid w:val="00D9368E"/>
    <w:rsid w:val="00D936F2"/>
    <w:rsid w:val="00D93A03"/>
    <w:rsid w:val="00D93A20"/>
    <w:rsid w:val="00D940F7"/>
    <w:rsid w:val="00D9466D"/>
    <w:rsid w:val="00D94744"/>
    <w:rsid w:val="00D94836"/>
    <w:rsid w:val="00D94993"/>
    <w:rsid w:val="00D949AD"/>
    <w:rsid w:val="00D949ED"/>
    <w:rsid w:val="00D94F94"/>
    <w:rsid w:val="00D9556B"/>
    <w:rsid w:val="00D959FD"/>
    <w:rsid w:val="00D95DB8"/>
    <w:rsid w:val="00D968DC"/>
    <w:rsid w:val="00D9703C"/>
    <w:rsid w:val="00D97451"/>
    <w:rsid w:val="00D974C1"/>
    <w:rsid w:val="00D97870"/>
    <w:rsid w:val="00D978B0"/>
    <w:rsid w:val="00D97A3D"/>
    <w:rsid w:val="00D97B72"/>
    <w:rsid w:val="00D97C30"/>
    <w:rsid w:val="00D97F77"/>
    <w:rsid w:val="00DA03FD"/>
    <w:rsid w:val="00DA062F"/>
    <w:rsid w:val="00DA0672"/>
    <w:rsid w:val="00DA0921"/>
    <w:rsid w:val="00DA0F2B"/>
    <w:rsid w:val="00DA1026"/>
    <w:rsid w:val="00DA13EF"/>
    <w:rsid w:val="00DA14B0"/>
    <w:rsid w:val="00DA158E"/>
    <w:rsid w:val="00DA16F0"/>
    <w:rsid w:val="00DA178D"/>
    <w:rsid w:val="00DA18AA"/>
    <w:rsid w:val="00DA1CA6"/>
    <w:rsid w:val="00DA1CE2"/>
    <w:rsid w:val="00DA1E5C"/>
    <w:rsid w:val="00DA1ECC"/>
    <w:rsid w:val="00DA21C1"/>
    <w:rsid w:val="00DA2264"/>
    <w:rsid w:val="00DA2425"/>
    <w:rsid w:val="00DA270A"/>
    <w:rsid w:val="00DA2998"/>
    <w:rsid w:val="00DA2CBC"/>
    <w:rsid w:val="00DA313A"/>
    <w:rsid w:val="00DA3270"/>
    <w:rsid w:val="00DA333A"/>
    <w:rsid w:val="00DA3540"/>
    <w:rsid w:val="00DA363B"/>
    <w:rsid w:val="00DA387C"/>
    <w:rsid w:val="00DA3881"/>
    <w:rsid w:val="00DA39A8"/>
    <w:rsid w:val="00DA39B8"/>
    <w:rsid w:val="00DA3B34"/>
    <w:rsid w:val="00DA3E6B"/>
    <w:rsid w:val="00DA424B"/>
    <w:rsid w:val="00DA430C"/>
    <w:rsid w:val="00DA459D"/>
    <w:rsid w:val="00DA479D"/>
    <w:rsid w:val="00DA4829"/>
    <w:rsid w:val="00DA482B"/>
    <w:rsid w:val="00DA4846"/>
    <w:rsid w:val="00DA4889"/>
    <w:rsid w:val="00DA4933"/>
    <w:rsid w:val="00DA4AA9"/>
    <w:rsid w:val="00DA4C43"/>
    <w:rsid w:val="00DA51F0"/>
    <w:rsid w:val="00DA543A"/>
    <w:rsid w:val="00DA544E"/>
    <w:rsid w:val="00DA54FD"/>
    <w:rsid w:val="00DA57B6"/>
    <w:rsid w:val="00DA589C"/>
    <w:rsid w:val="00DA5AC7"/>
    <w:rsid w:val="00DA5F1E"/>
    <w:rsid w:val="00DA6126"/>
    <w:rsid w:val="00DA642C"/>
    <w:rsid w:val="00DA6909"/>
    <w:rsid w:val="00DA6B6D"/>
    <w:rsid w:val="00DA6E08"/>
    <w:rsid w:val="00DA6F5B"/>
    <w:rsid w:val="00DA6F76"/>
    <w:rsid w:val="00DA70E5"/>
    <w:rsid w:val="00DA721E"/>
    <w:rsid w:val="00DA7366"/>
    <w:rsid w:val="00DA75E9"/>
    <w:rsid w:val="00DA7A30"/>
    <w:rsid w:val="00DB0070"/>
    <w:rsid w:val="00DB007A"/>
    <w:rsid w:val="00DB020A"/>
    <w:rsid w:val="00DB02DE"/>
    <w:rsid w:val="00DB0482"/>
    <w:rsid w:val="00DB0579"/>
    <w:rsid w:val="00DB0771"/>
    <w:rsid w:val="00DB0863"/>
    <w:rsid w:val="00DB08FA"/>
    <w:rsid w:val="00DB0946"/>
    <w:rsid w:val="00DB09A4"/>
    <w:rsid w:val="00DB0C6D"/>
    <w:rsid w:val="00DB0F84"/>
    <w:rsid w:val="00DB0FDA"/>
    <w:rsid w:val="00DB1723"/>
    <w:rsid w:val="00DB186F"/>
    <w:rsid w:val="00DB1FF8"/>
    <w:rsid w:val="00DB24C8"/>
    <w:rsid w:val="00DB25FC"/>
    <w:rsid w:val="00DB265E"/>
    <w:rsid w:val="00DB26D2"/>
    <w:rsid w:val="00DB2773"/>
    <w:rsid w:val="00DB2BDD"/>
    <w:rsid w:val="00DB2BFE"/>
    <w:rsid w:val="00DB2D16"/>
    <w:rsid w:val="00DB2DCE"/>
    <w:rsid w:val="00DB32F2"/>
    <w:rsid w:val="00DB3417"/>
    <w:rsid w:val="00DB34D9"/>
    <w:rsid w:val="00DB3994"/>
    <w:rsid w:val="00DB39DE"/>
    <w:rsid w:val="00DB3F15"/>
    <w:rsid w:val="00DB4228"/>
    <w:rsid w:val="00DB4246"/>
    <w:rsid w:val="00DB443F"/>
    <w:rsid w:val="00DB46EB"/>
    <w:rsid w:val="00DB4707"/>
    <w:rsid w:val="00DB4979"/>
    <w:rsid w:val="00DB4BF8"/>
    <w:rsid w:val="00DB4C62"/>
    <w:rsid w:val="00DB4C6E"/>
    <w:rsid w:val="00DB5254"/>
    <w:rsid w:val="00DB54D2"/>
    <w:rsid w:val="00DB57EB"/>
    <w:rsid w:val="00DB5ABF"/>
    <w:rsid w:val="00DB6287"/>
    <w:rsid w:val="00DB64D8"/>
    <w:rsid w:val="00DB663F"/>
    <w:rsid w:val="00DB6733"/>
    <w:rsid w:val="00DB6895"/>
    <w:rsid w:val="00DB75A9"/>
    <w:rsid w:val="00DB7766"/>
    <w:rsid w:val="00DB7855"/>
    <w:rsid w:val="00DB7A56"/>
    <w:rsid w:val="00DB7CB2"/>
    <w:rsid w:val="00DB7CDC"/>
    <w:rsid w:val="00DB7D36"/>
    <w:rsid w:val="00DB7D82"/>
    <w:rsid w:val="00DC0247"/>
    <w:rsid w:val="00DC043B"/>
    <w:rsid w:val="00DC0542"/>
    <w:rsid w:val="00DC0611"/>
    <w:rsid w:val="00DC0748"/>
    <w:rsid w:val="00DC1559"/>
    <w:rsid w:val="00DC15AD"/>
    <w:rsid w:val="00DC1B87"/>
    <w:rsid w:val="00DC1C0D"/>
    <w:rsid w:val="00DC1CD3"/>
    <w:rsid w:val="00DC1FB5"/>
    <w:rsid w:val="00DC2077"/>
    <w:rsid w:val="00DC20E2"/>
    <w:rsid w:val="00DC2160"/>
    <w:rsid w:val="00DC27CA"/>
    <w:rsid w:val="00DC27F3"/>
    <w:rsid w:val="00DC2853"/>
    <w:rsid w:val="00DC290B"/>
    <w:rsid w:val="00DC291A"/>
    <w:rsid w:val="00DC29D8"/>
    <w:rsid w:val="00DC29E8"/>
    <w:rsid w:val="00DC2B62"/>
    <w:rsid w:val="00DC2DD3"/>
    <w:rsid w:val="00DC3423"/>
    <w:rsid w:val="00DC382A"/>
    <w:rsid w:val="00DC3D3C"/>
    <w:rsid w:val="00DC3FD6"/>
    <w:rsid w:val="00DC455C"/>
    <w:rsid w:val="00DC45D8"/>
    <w:rsid w:val="00DC4912"/>
    <w:rsid w:val="00DC4937"/>
    <w:rsid w:val="00DC4957"/>
    <w:rsid w:val="00DC4B7C"/>
    <w:rsid w:val="00DC4EA9"/>
    <w:rsid w:val="00DC4EBA"/>
    <w:rsid w:val="00DC52CB"/>
    <w:rsid w:val="00DC54CB"/>
    <w:rsid w:val="00DC5AB1"/>
    <w:rsid w:val="00DC5B8D"/>
    <w:rsid w:val="00DC5C19"/>
    <w:rsid w:val="00DC5CDA"/>
    <w:rsid w:val="00DC6028"/>
    <w:rsid w:val="00DC6096"/>
    <w:rsid w:val="00DC6457"/>
    <w:rsid w:val="00DC6674"/>
    <w:rsid w:val="00DC66BA"/>
    <w:rsid w:val="00DC6A11"/>
    <w:rsid w:val="00DC6AC5"/>
    <w:rsid w:val="00DC6BB5"/>
    <w:rsid w:val="00DC6BED"/>
    <w:rsid w:val="00DC6E03"/>
    <w:rsid w:val="00DC6EC8"/>
    <w:rsid w:val="00DC7607"/>
    <w:rsid w:val="00DC76B6"/>
    <w:rsid w:val="00DC7760"/>
    <w:rsid w:val="00DC78A3"/>
    <w:rsid w:val="00DC7EE2"/>
    <w:rsid w:val="00DD0009"/>
    <w:rsid w:val="00DD0047"/>
    <w:rsid w:val="00DD021F"/>
    <w:rsid w:val="00DD03A0"/>
    <w:rsid w:val="00DD0B42"/>
    <w:rsid w:val="00DD0BBE"/>
    <w:rsid w:val="00DD0F4A"/>
    <w:rsid w:val="00DD0F8F"/>
    <w:rsid w:val="00DD0FDC"/>
    <w:rsid w:val="00DD1106"/>
    <w:rsid w:val="00DD1286"/>
    <w:rsid w:val="00DD18CD"/>
    <w:rsid w:val="00DD1FC0"/>
    <w:rsid w:val="00DD2115"/>
    <w:rsid w:val="00DD2322"/>
    <w:rsid w:val="00DD23DA"/>
    <w:rsid w:val="00DD25E7"/>
    <w:rsid w:val="00DD26F5"/>
    <w:rsid w:val="00DD28F0"/>
    <w:rsid w:val="00DD2AE3"/>
    <w:rsid w:val="00DD2CE9"/>
    <w:rsid w:val="00DD329C"/>
    <w:rsid w:val="00DD33DD"/>
    <w:rsid w:val="00DD3683"/>
    <w:rsid w:val="00DD390B"/>
    <w:rsid w:val="00DD3AAF"/>
    <w:rsid w:val="00DD3BBB"/>
    <w:rsid w:val="00DD3BED"/>
    <w:rsid w:val="00DD3BEE"/>
    <w:rsid w:val="00DD3D0D"/>
    <w:rsid w:val="00DD3E83"/>
    <w:rsid w:val="00DD3F51"/>
    <w:rsid w:val="00DD3FD0"/>
    <w:rsid w:val="00DD43D3"/>
    <w:rsid w:val="00DD43E4"/>
    <w:rsid w:val="00DD44D6"/>
    <w:rsid w:val="00DD453F"/>
    <w:rsid w:val="00DD46EB"/>
    <w:rsid w:val="00DD477F"/>
    <w:rsid w:val="00DD4BAF"/>
    <w:rsid w:val="00DD4C18"/>
    <w:rsid w:val="00DD4E9C"/>
    <w:rsid w:val="00DD513F"/>
    <w:rsid w:val="00DD5156"/>
    <w:rsid w:val="00DD5487"/>
    <w:rsid w:val="00DD5619"/>
    <w:rsid w:val="00DD5B89"/>
    <w:rsid w:val="00DD5C75"/>
    <w:rsid w:val="00DD5F3F"/>
    <w:rsid w:val="00DD5F84"/>
    <w:rsid w:val="00DD6365"/>
    <w:rsid w:val="00DD656C"/>
    <w:rsid w:val="00DD659C"/>
    <w:rsid w:val="00DD688D"/>
    <w:rsid w:val="00DD6983"/>
    <w:rsid w:val="00DD6B3F"/>
    <w:rsid w:val="00DD6CB2"/>
    <w:rsid w:val="00DD724B"/>
    <w:rsid w:val="00DD747C"/>
    <w:rsid w:val="00DD762B"/>
    <w:rsid w:val="00DD763F"/>
    <w:rsid w:val="00DD7B86"/>
    <w:rsid w:val="00DD7F65"/>
    <w:rsid w:val="00DE008D"/>
    <w:rsid w:val="00DE0167"/>
    <w:rsid w:val="00DE03BE"/>
    <w:rsid w:val="00DE0629"/>
    <w:rsid w:val="00DE063F"/>
    <w:rsid w:val="00DE0AF8"/>
    <w:rsid w:val="00DE0B74"/>
    <w:rsid w:val="00DE1304"/>
    <w:rsid w:val="00DE1336"/>
    <w:rsid w:val="00DE143D"/>
    <w:rsid w:val="00DE16AC"/>
    <w:rsid w:val="00DE1827"/>
    <w:rsid w:val="00DE1943"/>
    <w:rsid w:val="00DE1BBD"/>
    <w:rsid w:val="00DE1C04"/>
    <w:rsid w:val="00DE1C07"/>
    <w:rsid w:val="00DE2075"/>
    <w:rsid w:val="00DE23B7"/>
    <w:rsid w:val="00DE2473"/>
    <w:rsid w:val="00DE2624"/>
    <w:rsid w:val="00DE2809"/>
    <w:rsid w:val="00DE2B25"/>
    <w:rsid w:val="00DE2BDF"/>
    <w:rsid w:val="00DE31F2"/>
    <w:rsid w:val="00DE3356"/>
    <w:rsid w:val="00DE39E3"/>
    <w:rsid w:val="00DE3A08"/>
    <w:rsid w:val="00DE3B98"/>
    <w:rsid w:val="00DE4295"/>
    <w:rsid w:val="00DE4982"/>
    <w:rsid w:val="00DE4B65"/>
    <w:rsid w:val="00DE4B7B"/>
    <w:rsid w:val="00DE4B9C"/>
    <w:rsid w:val="00DE4C60"/>
    <w:rsid w:val="00DE51D7"/>
    <w:rsid w:val="00DE5437"/>
    <w:rsid w:val="00DE58B3"/>
    <w:rsid w:val="00DE5BCD"/>
    <w:rsid w:val="00DE5FCE"/>
    <w:rsid w:val="00DE6271"/>
    <w:rsid w:val="00DE688B"/>
    <w:rsid w:val="00DE6A59"/>
    <w:rsid w:val="00DE6CC7"/>
    <w:rsid w:val="00DE6DED"/>
    <w:rsid w:val="00DE6F85"/>
    <w:rsid w:val="00DE749A"/>
    <w:rsid w:val="00DE7553"/>
    <w:rsid w:val="00DE79A4"/>
    <w:rsid w:val="00DE7A8D"/>
    <w:rsid w:val="00DE7BF9"/>
    <w:rsid w:val="00DE7E14"/>
    <w:rsid w:val="00DE7FBE"/>
    <w:rsid w:val="00DF00A9"/>
    <w:rsid w:val="00DF00AC"/>
    <w:rsid w:val="00DF018C"/>
    <w:rsid w:val="00DF03D1"/>
    <w:rsid w:val="00DF0617"/>
    <w:rsid w:val="00DF0933"/>
    <w:rsid w:val="00DF0B46"/>
    <w:rsid w:val="00DF0EB5"/>
    <w:rsid w:val="00DF13B9"/>
    <w:rsid w:val="00DF17DB"/>
    <w:rsid w:val="00DF2006"/>
    <w:rsid w:val="00DF2154"/>
    <w:rsid w:val="00DF22AB"/>
    <w:rsid w:val="00DF22C7"/>
    <w:rsid w:val="00DF22E1"/>
    <w:rsid w:val="00DF2416"/>
    <w:rsid w:val="00DF24B4"/>
    <w:rsid w:val="00DF280F"/>
    <w:rsid w:val="00DF28E2"/>
    <w:rsid w:val="00DF292E"/>
    <w:rsid w:val="00DF2E67"/>
    <w:rsid w:val="00DF2FF5"/>
    <w:rsid w:val="00DF3017"/>
    <w:rsid w:val="00DF3115"/>
    <w:rsid w:val="00DF32B4"/>
    <w:rsid w:val="00DF33CC"/>
    <w:rsid w:val="00DF3BD4"/>
    <w:rsid w:val="00DF3C4D"/>
    <w:rsid w:val="00DF3DDE"/>
    <w:rsid w:val="00DF3E53"/>
    <w:rsid w:val="00DF3E96"/>
    <w:rsid w:val="00DF3F24"/>
    <w:rsid w:val="00DF3F40"/>
    <w:rsid w:val="00DF3F50"/>
    <w:rsid w:val="00DF439C"/>
    <w:rsid w:val="00DF4AAC"/>
    <w:rsid w:val="00DF4ADA"/>
    <w:rsid w:val="00DF50E6"/>
    <w:rsid w:val="00DF55F5"/>
    <w:rsid w:val="00DF59AC"/>
    <w:rsid w:val="00DF5AF1"/>
    <w:rsid w:val="00DF5DDD"/>
    <w:rsid w:val="00DF6127"/>
    <w:rsid w:val="00DF6359"/>
    <w:rsid w:val="00DF668B"/>
    <w:rsid w:val="00DF683E"/>
    <w:rsid w:val="00DF6A0C"/>
    <w:rsid w:val="00DF6A93"/>
    <w:rsid w:val="00DF6BD7"/>
    <w:rsid w:val="00DF6C82"/>
    <w:rsid w:val="00DF6C90"/>
    <w:rsid w:val="00DF6FC2"/>
    <w:rsid w:val="00DF717E"/>
    <w:rsid w:val="00DF71A8"/>
    <w:rsid w:val="00DF71EF"/>
    <w:rsid w:val="00DF7508"/>
    <w:rsid w:val="00DF7DB7"/>
    <w:rsid w:val="00DF7E6A"/>
    <w:rsid w:val="00E000E6"/>
    <w:rsid w:val="00E003A1"/>
    <w:rsid w:val="00E007A8"/>
    <w:rsid w:val="00E0082F"/>
    <w:rsid w:val="00E00970"/>
    <w:rsid w:val="00E00E1F"/>
    <w:rsid w:val="00E01027"/>
    <w:rsid w:val="00E01223"/>
    <w:rsid w:val="00E013F6"/>
    <w:rsid w:val="00E01638"/>
    <w:rsid w:val="00E01A99"/>
    <w:rsid w:val="00E01D7D"/>
    <w:rsid w:val="00E01D91"/>
    <w:rsid w:val="00E02303"/>
    <w:rsid w:val="00E02543"/>
    <w:rsid w:val="00E0256D"/>
    <w:rsid w:val="00E0265C"/>
    <w:rsid w:val="00E02A6A"/>
    <w:rsid w:val="00E02BBE"/>
    <w:rsid w:val="00E02C4B"/>
    <w:rsid w:val="00E02CD4"/>
    <w:rsid w:val="00E02DEC"/>
    <w:rsid w:val="00E02E0A"/>
    <w:rsid w:val="00E02E0B"/>
    <w:rsid w:val="00E02E79"/>
    <w:rsid w:val="00E032E0"/>
    <w:rsid w:val="00E032FB"/>
    <w:rsid w:val="00E034B5"/>
    <w:rsid w:val="00E0350E"/>
    <w:rsid w:val="00E03DFB"/>
    <w:rsid w:val="00E043E6"/>
    <w:rsid w:val="00E044A0"/>
    <w:rsid w:val="00E044F0"/>
    <w:rsid w:val="00E0488F"/>
    <w:rsid w:val="00E0495E"/>
    <w:rsid w:val="00E04C3F"/>
    <w:rsid w:val="00E04EA4"/>
    <w:rsid w:val="00E04EFD"/>
    <w:rsid w:val="00E04FAA"/>
    <w:rsid w:val="00E0519E"/>
    <w:rsid w:val="00E051D5"/>
    <w:rsid w:val="00E052DA"/>
    <w:rsid w:val="00E05551"/>
    <w:rsid w:val="00E05623"/>
    <w:rsid w:val="00E056A1"/>
    <w:rsid w:val="00E05872"/>
    <w:rsid w:val="00E05997"/>
    <w:rsid w:val="00E0617C"/>
    <w:rsid w:val="00E061D9"/>
    <w:rsid w:val="00E06315"/>
    <w:rsid w:val="00E06635"/>
    <w:rsid w:val="00E067A5"/>
    <w:rsid w:val="00E06EFB"/>
    <w:rsid w:val="00E06F7F"/>
    <w:rsid w:val="00E07034"/>
    <w:rsid w:val="00E0721C"/>
    <w:rsid w:val="00E073FB"/>
    <w:rsid w:val="00E0762C"/>
    <w:rsid w:val="00E07734"/>
    <w:rsid w:val="00E078F1"/>
    <w:rsid w:val="00E07963"/>
    <w:rsid w:val="00E07AEA"/>
    <w:rsid w:val="00E07CDB"/>
    <w:rsid w:val="00E07D4B"/>
    <w:rsid w:val="00E07D4D"/>
    <w:rsid w:val="00E1028A"/>
    <w:rsid w:val="00E103B6"/>
    <w:rsid w:val="00E10637"/>
    <w:rsid w:val="00E1071F"/>
    <w:rsid w:val="00E107B4"/>
    <w:rsid w:val="00E10833"/>
    <w:rsid w:val="00E10A9E"/>
    <w:rsid w:val="00E10CC3"/>
    <w:rsid w:val="00E10D89"/>
    <w:rsid w:val="00E10D90"/>
    <w:rsid w:val="00E10DA9"/>
    <w:rsid w:val="00E11248"/>
    <w:rsid w:val="00E11508"/>
    <w:rsid w:val="00E115FE"/>
    <w:rsid w:val="00E116BF"/>
    <w:rsid w:val="00E12323"/>
    <w:rsid w:val="00E1270B"/>
    <w:rsid w:val="00E12EC7"/>
    <w:rsid w:val="00E12F03"/>
    <w:rsid w:val="00E12FEF"/>
    <w:rsid w:val="00E1319F"/>
    <w:rsid w:val="00E13211"/>
    <w:rsid w:val="00E1325F"/>
    <w:rsid w:val="00E1335B"/>
    <w:rsid w:val="00E133FA"/>
    <w:rsid w:val="00E135C5"/>
    <w:rsid w:val="00E1374F"/>
    <w:rsid w:val="00E13861"/>
    <w:rsid w:val="00E13ADD"/>
    <w:rsid w:val="00E13BF5"/>
    <w:rsid w:val="00E13C5A"/>
    <w:rsid w:val="00E13D9E"/>
    <w:rsid w:val="00E13DBD"/>
    <w:rsid w:val="00E13F61"/>
    <w:rsid w:val="00E143AE"/>
    <w:rsid w:val="00E1472E"/>
    <w:rsid w:val="00E14885"/>
    <w:rsid w:val="00E14BDB"/>
    <w:rsid w:val="00E14BDD"/>
    <w:rsid w:val="00E14C61"/>
    <w:rsid w:val="00E14DFF"/>
    <w:rsid w:val="00E1515F"/>
    <w:rsid w:val="00E151D5"/>
    <w:rsid w:val="00E15390"/>
    <w:rsid w:val="00E153D2"/>
    <w:rsid w:val="00E1545D"/>
    <w:rsid w:val="00E155E7"/>
    <w:rsid w:val="00E15810"/>
    <w:rsid w:val="00E1587E"/>
    <w:rsid w:val="00E158D5"/>
    <w:rsid w:val="00E158F7"/>
    <w:rsid w:val="00E1594A"/>
    <w:rsid w:val="00E15BFC"/>
    <w:rsid w:val="00E1655D"/>
    <w:rsid w:val="00E16883"/>
    <w:rsid w:val="00E16C4B"/>
    <w:rsid w:val="00E16D40"/>
    <w:rsid w:val="00E16E9A"/>
    <w:rsid w:val="00E17040"/>
    <w:rsid w:val="00E17272"/>
    <w:rsid w:val="00E17438"/>
    <w:rsid w:val="00E17482"/>
    <w:rsid w:val="00E1767B"/>
    <w:rsid w:val="00E17A2B"/>
    <w:rsid w:val="00E17A74"/>
    <w:rsid w:val="00E17EDA"/>
    <w:rsid w:val="00E20271"/>
    <w:rsid w:val="00E20338"/>
    <w:rsid w:val="00E2056B"/>
    <w:rsid w:val="00E206C3"/>
    <w:rsid w:val="00E20B14"/>
    <w:rsid w:val="00E21116"/>
    <w:rsid w:val="00E212FA"/>
    <w:rsid w:val="00E21831"/>
    <w:rsid w:val="00E21A9F"/>
    <w:rsid w:val="00E21EC5"/>
    <w:rsid w:val="00E2219C"/>
    <w:rsid w:val="00E222F4"/>
    <w:rsid w:val="00E223AD"/>
    <w:rsid w:val="00E22766"/>
    <w:rsid w:val="00E228A2"/>
    <w:rsid w:val="00E22ACA"/>
    <w:rsid w:val="00E22BB6"/>
    <w:rsid w:val="00E22D9C"/>
    <w:rsid w:val="00E22F41"/>
    <w:rsid w:val="00E22F64"/>
    <w:rsid w:val="00E23446"/>
    <w:rsid w:val="00E235CF"/>
    <w:rsid w:val="00E238E6"/>
    <w:rsid w:val="00E2391F"/>
    <w:rsid w:val="00E23B57"/>
    <w:rsid w:val="00E23C83"/>
    <w:rsid w:val="00E240A9"/>
    <w:rsid w:val="00E2410F"/>
    <w:rsid w:val="00E24501"/>
    <w:rsid w:val="00E247A5"/>
    <w:rsid w:val="00E2482E"/>
    <w:rsid w:val="00E24878"/>
    <w:rsid w:val="00E248E4"/>
    <w:rsid w:val="00E24D10"/>
    <w:rsid w:val="00E24D94"/>
    <w:rsid w:val="00E252A7"/>
    <w:rsid w:val="00E25913"/>
    <w:rsid w:val="00E259C2"/>
    <w:rsid w:val="00E25B5A"/>
    <w:rsid w:val="00E25EC9"/>
    <w:rsid w:val="00E2608E"/>
    <w:rsid w:val="00E26575"/>
    <w:rsid w:val="00E2664D"/>
    <w:rsid w:val="00E26667"/>
    <w:rsid w:val="00E269F3"/>
    <w:rsid w:val="00E26C2A"/>
    <w:rsid w:val="00E26CCD"/>
    <w:rsid w:val="00E270C9"/>
    <w:rsid w:val="00E274F9"/>
    <w:rsid w:val="00E27717"/>
    <w:rsid w:val="00E27893"/>
    <w:rsid w:val="00E27913"/>
    <w:rsid w:val="00E27C92"/>
    <w:rsid w:val="00E27D9E"/>
    <w:rsid w:val="00E27E70"/>
    <w:rsid w:val="00E3027E"/>
    <w:rsid w:val="00E30695"/>
    <w:rsid w:val="00E3075B"/>
    <w:rsid w:val="00E307B1"/>
    <w:rsid w:val="00E30968"/>
    <w:rsid w:val="00E30F25"/>
    <w:rsid w:val="00E310B6"/>
    <w:rsid w:val="00E31164"/>
    <w:rsid w:val="00E31262"/>
    <w:rsid w:val="00E31551"/>
    <w:rsid w:val="00E31725"/>
    <w:rsid w:val="00E31853"/>
    <w:rsid w:val="00E31854"/>
    <w:rsid w:val="00E3194D"/>
    <w:rsid w:val="00E31DE4"/>
    <w:rsid w:val="00E31F8A"/>
    <w:rsid w:val="00E32420"/>
    <w:rsid w:val="00E324B9"/>
    <w:rsid w:val="00E3257A"/>
    <w:rsid w:val="00E32880"/>
    <w:rsid w:val="00E32B67"/>
    <w:rsid w:val="00E32E87"/>
    <w:rsid w:val="00E32F86"/>
    <w:rsid w:val="00E331B8"/>
    <w:rsid w:val="00E33263"/>
    <w:rsid w:val="00E332D3"/>
    <w:rsid w:val="00E33698"/>
    <w:rsid w:val="00E337AF"/>
    <w:rsid w:val="00E3386F"/>
    <w:rsid w:val="00E33EF4"/>
    <w:rsid w:val="00E34063"/>
    <w:rsid w:val="00E34F58"/>
    <w:rsid w:val="00E34F71"/>
    <w:rsid w:val="00E352C6"/>
    <w:rsid w:val="00E353A5"/>
    <w:rsid w:val="00E3569F"/>
    <w:rsid w:val="00E3575A"/>
    <w:rsid w:val="00E3576B"/>
    <w:rsid w:val="00E35815"/>
    <w:rsid w:val="00E359E1"/>
    <w:rsid w:val="00E35B23"/>
    <w:rsid w:val="00E35BF1"/>
    <w:rsid w:val="00E3602F"/>
    <w:rsid w:val="00E361E9"/>
    <w:rsid w:val="00E36236"/>
    <w:rsid w:val="00E362D6"/>
    <w:rsid w:val="00E364A7"/>
    <w:rsid w:val="00E3658C"/>
    <w:rsid w:val="00E3675D"/>
    <w:rsid w:val="00E367CA"/>
    <w:rsid w:val="00E369BE"/>
    <w:rsid w:val="00E36D74"/>
    <w:rsid w:val="00E36F16"/>
    <w:rsid w:val="00E37074"/>
    <w:rsid w:val="00E37923"/>
    <w:rsid w:val="00E37C11"/>
    <w:rsid w:val="00E37E52"/>
    <w:rsid w:val="00E37E6F"/>
    <w:rsid w:val="00E40040"/>
    <w:rsid w:val="00E4012E"/>
    <w:rsid w:val="00E406F7"/>
    <w:rsid w:val="00E40797"/>
    <w:rsid w:val="00E408E3"/>
    <w:rsid w:val="00E4096D"/>
    <w:rsid w:val="00E40A6B"/>
    <w:rsid w:val="00E40E5C"/>
    <w:rsid w:val="00E41243"/>
    <w:rsid w:val="00E4137C"/>
    <w:rsid w:val="00E413A4"/>
    <w:rsid w:val="00E4156C"/>
    <w:rsid w:val="00E415A5"/>
    <w:rsid w:val="00E41792"/>
    <w:rsid w:val="00E4180C"/>
    <w:rsid w:val="00E41976"/>
    <w:rsid w:val="00E41BAC"/>
    <w:rsid w:val="00E41E99"/>
    <w:rsid w:val="00E420F1"/>
    <w:rsid w:val="00E424C2"/>
    <w:rsid w:val="00E42510"/>
    <w:rsid w:val="00E4253D"/>
    <w:rsid w:val="00E4259F"/>
    <w:rsid w:val="00E42662"/>
    <w:rsid w:val="00E42698"/>
    <w:rsid w:val="00E42796"/>
    <w:rsid w:val="00E42812"/>
    <w:rsid w:val="00E42909"/>
    <w:rsid w:val="00E42A73"/>
    <w:rsid w:val="00E42C88"/>
    <w:rsid w:val="00E42D49"/>
    <w:rsid w:val="00E42DA6"/>
    <w:rsid w:val="00E43210"/>
    <w:rsid w:val="00E4348A"/>
    <w:rsid w:val="00E434CE"/>
    <w:rsid w:val="00E4385A"/>
    <w:rsid w:val="00E43A23"/>
    <w:rsid w:val="00E43C01"/>
    <w:rsid w:val="00E43FB0"/>
    <w:rsid w:val="00E44018"/>
    <w:rsid w:val="00E4402E"/>
    <w:rsid w:val="00E4411B"/>
    <w:rsid w:val="00E441C9"/>
    <w:rsid w:val="00E44225"/>
    <w:rsid w:val="00E44720"/>
    <w:rsid w:val="00E447E6"/>
    <w:rsid w:val="00E44CF6"/>
    <w:rsid w:val="00E44DAE"/>
    <w:rsid w:val="00E44F83"/>
    <w:rsid w:val="00E45218"/>
    <w:rsid w:val="00E45924"/>
    <w:rsid w:val="00E45BFD"/>
    <w:rsid w:val="00E45C97"/>
    <w:rsid w:val="00E45CF9"/>
    <w:rsid w:val="00E45D5F"/>
    <w:rsid w:val="00E46027"/>
    <w:rsid w:val="00E464C7"/>
    <w:rsid w:val="00E46BF8"/>
    <w:rsid w:val="00E46CB9"/>
    <w:rsid w:val="00E46E08"/>
    <w:rsid w:val="00E47111"/>
    <w:rsid w:val="00E47188"/>
    <w:rsid w:val="00E47194"/>
    <w:rsid w:val="00E47350"/>
    <w:rsid w:val="00E474AE"/>
    <w:rsid w:val="00E47B78"/>
    <w:rsid w:val="00E47CCE"/>
    <w:rsid w:val="00E47DCC"/>
    <w:rsid w:val="00E50024"/>
    <w:rsid w:val="00E5019D"/>
    <w:rsid w:val="00E501AA"/>
    <w:rsid w:val="00E50237"/>
    <w:rsid w:val="00E50472"/>
    <w:rsid w:val="00E5106E"/>
    <w:rsid w:val="00E5110A"/>
    <w:rsid w:val="00E51128"/>
    <w:rsid w:val="00E5157A"/>
    <w:rsid w:val="00E51727"/>
    <w:rsid w:val="00E51739"/>
    <w:rsid w:val="00E518CB"/>
    <w:rsid w:val="00E51AFF"/>
    <w:rsid w:val="00E51DC7"/>
    <w:rsid w:val="00E51E22"/>
    <w:rsid w:val="00E51F2B"/>
    <w:rsid w:val="00E522E8"/>
    <w:rsid w:val="00E5274B"/>
    <w:rsid w:val="00E52994"/>
    <w:rsid w:val="00E52ABF"/>
    <w:rsid w:val="00E52FF0"/>
    <w:rsid w:val="00E5301C"/>
    <w:rsid w:val="00E53047"/>
    <w:rsid w:val="00E532CD"/>
    <w:rsid w:val="00E533B3"/>
    <w:rsid w:val="00E535E9"/>
    <w:rsid w:val="00E5367C"/>
    <w:rsid w:val="00E5372B"/>
    <w:rsid w:val="00E53A57"/>
    <w:rsid w:val="00E53B2C"/>
    <w:rsid w:val="00E53C6D"/>
    <w:rsid w:val="00E53D7C"/>
    <w:rsid w:val="00E5477B"/>
    <w:rsid w:val="00E54840"/>
    <w:rsid w:val="00E549C5"/>
    <w:rsid w:val="00E54A3D"/>
    <w:rsid w:val="00E54B43"/>
    <w:rsid w:val="00E54E31"/>
    <w:rsid w:val="00E54EC8"/>
    <w:rsid w:val="00E557F2"/>
    <w:rsid w:val="00E55B53"/>
    <w:rsid w:val="00E55E7A"/>
    <w:rsid w:val="00E56350"/>
    <w:rsid w:val="00E564BE"/>
    <w:rsid w:val="00E5658D"/>
    <w:rsid w:val="00E57027"/>
    <w:rsid w:val="00E57062"/>
    <w:rsid w:val="00E570DF"/>
    <w:rsid w:val="00E5730C"/>
    <w:rsid w:val="00E573C9"/>
    <w:rsid w:val="00E57994"/>
    <w:rsid w:val="00E57C6D"/>
    <w:rsid w:val="00E60001"/>
    <w:rsid w:val="00E6021C"/>
    <w:rsid w:val="00E60401"/>
    <w:rsid w:val="00E60527"/>
    <w:rsid w:val="00E60613"/>
    <w:rsid w:val="00E60A48"/>
    <w:rsid w:val="00E6112C"/>
    <w:rsid w:val="00E61178"/>
    <w:rsid w:val="00E61348"/>
    <w:rsid w:val="00E6143F"/>
    <w:rsid w:val="00E6146F"/>
    <w:rsid w:val="00E615A2"/>
    <w:rsid w:val="00E618AE"/>
    <w:rsid w:val="00E61AA7"/>
    <w:rsid w:val="00E61BF3"/>
    <w:rsid w:val="00E61D7E"/>
    <w:rsid w:val="00E620F9"/>
    <w:rsid w:val="00E6210C"/>
    <w:rsid w:val="00E62387"/>
    <w:rsid w:val="00E62391"/>
    <w:rsid w:val="00E62539"/>
    <w:rsid w:val="00E625E4"/>
    <w:rsid w:val="00E62872"/>
    <w:rsid w:val="00E62B1E"/>
    <w:rsid w:val="00E62BE2"/>
    <w:rsid w:val="00E62F67"/>
    <w:rsid w:val="00E63412"/>
    <w:rsid w:val="00E63458"/>
    <w:rsid w:val="00E635D8"/>
    <w:rsid w:val="00E637E5"/>
    <w:rsid w:val="00E63BB6"/>
    <w:rsid w:val="00E63D70"/>
    <w:rsid w:val="00E63E0B"/>
    <w:rsid w:val="00E63E7A"/>
    <w:rsid w:val="00E63E95"/>
    <w:rsid w:val="00E63FD1"/>
    <w:rsid w:val="00E64829"/>
    <w:rsid w:val="00E64BC7"/>
    <w:rsid w:val="00E64E78"/>
    <w:rsid w:val="00E650A0"/>
    <w:rsid w:val="00E6568F"/>
    <w:rsid w:val="00E65829"/>
    <w:rsid w:val="00E65850"/>
    <w:rsid w:val="00E659AE"/>
    <w:rsid w:val="00E65D97"/>
    <w:rsid w:val="00E65EC0"/>
    <w:rsid w:val="00E65F5D"/>
    <w:rsid w:val="00E6629B"/>
    <w:rsid w:val="00E664F6"/>
    <w:rsid w:val="00E66A5A"/>
    <w:rsid w:val="00E66D71"/>
    <w:rsid w:val="00E671FF"/>
    <w:rsid w:val="00E67210"/>
    <w:rsid w:val="00E675C3"/>
    <w:rsid w:val="00E675EB"/>
    <w:rsid w:val="00E67AA5"/>
    <w:rsid w:val="00E67CDF"/>
    <w:rsid w:val="00E67DAB"/>
    <w:rsid w:val="00E67E46"/>
    <w:rsid w:val="00E7005A"/>
    <w:rsid w:val="00E70610"/>
    <w:rsid w:val="00E7074D"/>
    <w:rsid w:val="00E7077E"/>
    <w:rsid w:val="00E70D23"/>
    <w:rsid w:val="00E70DB3"/>
    <w:rsid w:val="00E712DA"/>
    <w:rsid w:val="00E7150A"/>
    <w:rsid w:val="00E717C0"/>
    <w:rsid w:val="00E717FE"/>
    <w:rsid w:val="00E718F2"/>
    <w:rsid w:val="00E71CB0"/>
    <w:rsid w:val="00E71F45"/>
    <w:rsid w:val="00E720E0"/>
    <w:rsid w:val="00E7224F"/>
    <w:rsid w:val="00E724B9"/>
    <w:rsid w:val="00E727C0"/>
    <w:rsid w:val="00E727E4"/>
    <w:rsid w:val="00E728FB"/>
    <w:rsid w:val="00E72CE2"/>
    <w:rsid w:val="00E72D52"/>
    <w:rsid w:val="00E72D7E"/>
    <w:rsid w:val="00E72D87"/>
    <w:rsid w:val="00E72DBE"/>
    <w:rsid w:val="00E730EE"/>
    <w:rsid w:val="00E733D1"/>
    <w:rsid w:val="00E733E7"/>
    <w:rsid w:val="00E735B6"/>
    <w:rsid w:val="00E73705"/>
    <w:rsid w:val="00E73751"/>
    <w:rsid w:val="00E73D27"/>
    <w:rsid w:val="00E73DF2"/>
    <w:rsid w:val="00E73E58"/>
    <w:rsid w:val="00E74377"/>
    <w:rsid w:val="00E7465F"/>
    <w:rsid w:val="00E74831"/>
    <w:rsid w:val="00E748AD"/>
    <w:rsid w:val="00E74CF7"/>
    <w:rsid w:val="00E74E16"/>
    <w:rsid w:val="00E74EEA"/>
    <w:rsid w:val="00E75043"/>
    <w:rsid w:val="00E752DB"/>
    <w:rsid w:val="00E755B9"/>
    <w:rsid w:val="00E75AF5"/>
    <w:rsid w:val="00E75CE1"/>
    <w:rsid w:val="00E75D3B"/>
    <w:rsid w:val="00E75E8D"/>
    <w:rsid w:val="00E7677F"/>
    <w:rsid w:val="00E76D09"/>
    <w:rsid w:val="00E770AF"/>
    <w:rsid w:val="00E774B8"/>
    <w:rsid w:val="00E774D5"/>
    <w:rsid w:val="00E77870"/>
    <w:rsid w:val="00E77CA0"/>
    <w:rsid w:val="00E77F4A"/>
    <w:rsid w:val="00E77FD2"/>
    <w:rsid w:val="00E77FEA"/>
    <w:rsid w:val="00E80354"/>
    <w:rsid w:val="00E803FE"/>
    <w:rsid w:val="00E808C5"/>
    <w:rsid w:val="00E80A31"/>
    <w:rsid w:val="00E80BFB"/>
    <w:rsid w:val="00E80C76"/>
    <w:rsid w:val="00E80DD0"/>
    <w:rsid w:val="00E81038"/>
    <w:rsid w:val="00E81190"/>
    <w:rsid w:val="00E81446"/>
    <w:rsid w:val="00E81771"/>
    <w:rsid w:val="00E81825"/>
    <w:rsid w:val="00E81F27"/>
    <w:rsid w:val="00E820E6"/>
    <w:rsid w:val="00E82219"/>
    <w:rsid w:val="00E82264"/>
    <w:rsid w:val="00E8252D"/>
    <w:rsid w:val="00E82578"/>
    <w:rsid w:val="00E8292A"/>
    <w:rsid w:val="00E8304E"/>
    <w:rsid w:val="00E830B7"/>
    <w:rsid w:val="00E83513"/>
    <w:rsid w:val="00E83741"/>
    <w:rsid w:val="00E8385B"/>
    <w:rsid w:val="00E838B8"/>
    <w:rsid w:val="00E83B74"/>
    <w:rsid w:val="00E83CB4"/>
    <w:rsid w:val="00E83D69"/>
    <w:rsid w:val="00E84555"/>
    <w:rsid w:val="00E8464B"/>
    <w:rsid w:val="00E8470B"/>
    <w:rsid w:val="00E8479D"/>
    <w:rsid w:val="00E847F8"/>
    <w:rsid w:val="00E848A1"/>
    <w:rsid w:val="00E848D9"/>
    <w:rsid w:val="00E849A4"/>
    <w:rsid w:val="00E849CB"/>
    <w:rsid w:val="00E84E84"/>
    <w:rsid w:val="00E84F31"/>
    <w:rsid w:val="00E8528F"/>
    <w:rsid w:val="00E854DD"/>
    <w:rsid w:val="00E85936"/>
    <w:rsid w:val="00E85C46"/>
    <w:rsid w:val="00E85DA6"/>
    <w:rsid w:val="00E86169"/>
    <w:rsid w:val="00E86357"/>
    <w:rsid w:val="00E86470"/>
    <w:rsid w:val="00E8690E"/>
    <w:rsid w:val="00E86B99"/>
    <w:rsid w:val="00E86D1E"/>
    <w:rsid w:val="00E86E5E"/>
    <w:rsid w:val="00E871A7"/>
    <w:rsid w:val="00E87313"/>
    <w:rsid w:val="00E875C9"/>
    <w:rsid w:val="00E876C6"/>
    <w:rsid w:val="00E87863"/>
    <w:rsid w:val="00E87AD3"/>
    <w:rsid w:val="00E87B0D"/>
    <w:rsid w:val="00E87C17"/>
    <w:rsid w:val="00E87E52"/>
    <w:rsid w:val="00E90237"/>
    <w:rsid w:val="00E90281"/>
    <w:rsid w:val="00E902BB"/>
    <w:rsid w:val="00E9040D"/>
    <w:rsid w:val="00E9066D"/>
    <w:rsid w:val="00E90847"/>
    <w:rsid w:val="00E90848"/>
    <w:rsid w:val="00E90976"/>
    <w:rsid w:val="00E90ABB"/>
    <w:rsid w:val="00E90CCC"/>
    <w:rsid w:val="00E910E0"/>
    <w:rsid w:val="00E91299"/>
    <w:rsid w:val="00E91486"/>
    <w:rsid w:val="00E9189C"/>
    <w:rsid w:val="00E91B2C"/>
    <w:rsid w:val="00E91DEE"/>
    <w:rsid w:val="00E91E88"/>
    <w:rsid w:val="00E9207F"/>
    <w:rsid w:val="00E921A7"/>
    <w:rsid w:val="00E92432"/>
    <w:rsid w:val="00E9266C"/>
    <w:rsid w:val="00E926D0"/>
    <w:rsid w:val="00E927CD"/>
    <w:rsid w:val="00E92E2E"/>
    <w:rsid w:val="00E931C1"/>
    <w:rsid w:val="00E932D6"/>
    <w:rsid w:val="00E93309"/>
    <w:rsid w:val="00E9333E"/>
    <w:rsid w:val="00E933A3"/>
    <w:rsid w:val="00E934B5"/>
    <w:rsid w:val="00E9384E"/>
    <w:rsid w:val="00E93DA8"/>
    <w:rsid w:val="00E93E6D"/>
    <w:rsid w:val="00E93F3B"/>
    <w:rsid w:val="00E94383"/>
    <w:rsid w:val="00E945C4"/>
    <w:rsid w:val="00E94959"/>
    <w:rsid w:val="00E9497D"/>
    <w:rsid w:val="00E94B5F"/>
    <w:rsid w:val="00E94D29"/>
    <w:rsid w:val="00E95192"/>
    <w:rsid w:val="00E95343"/>
    <w:rsid w:val="00E95495"/>
    <w:rsid w:val="00E958A2"/>
    <w:rsid w:val="00E95989"/>
    <w:rsid w:val="00E95C0C"/>
    <w:rsid w:val="00E95E83"/>
    <w:rsid w:val="00E95F44"/>
    <w:rsid w:val="00E960B2"/>
    <w:rsid w:val="00E9614F"/>
    <w:rsid w:val="00E961F5"/>
    <w:rsid w:val="00E9663A"/>
    <w:rsid w:val="00E96644"/>
    <w:rsid w:val="00E9676D"/>
    <w:rsid w:val="00E96832"/>
    <w:rsid w:val="00E96D1E"/>
    <w:rsid w:val="00E97344"/>
    <w:rsid w:val="00E9778D"/>
    <w:rsid w:val="00E97ABF"/>
    <w:rsid w:val="00E97D25"/>
    <w:rsid w:val="00E97E0B"/>
    <w:rsid w:val="00E97F24"/>
    <w:rsid w:val="00E97FBA"/>
    <w:rsid w:val="00EA02ED"/>
    <w:rsid w:val="00EA0537"/>
    <w:rsid w:val="00EA07D6"/>
    <w:rsid w:val="00EA09D0"/>
    <w:rsid w:val="00EA0D5F"/>
    <w:rsid w:val="00EA0FE3"/>
    <w:rsid w:val="00EA1738"/>
    <w:rsid w:val="00EA1A7D"/>
    <w:rsid w:val="00EA215B"/>
    <w:rsid w:val="00EA2460"/>
    <w:rsid w:val="00EA2522"/>
    <w:rsid w:val="00EA25A9"/>
    <w:rsid w:val="00EA2A7C"/>
    <w:rsid w:val="00EA2B30"/>
    <w:rsid w:val="00EA2DBB"/>
    <w:rsid w:val="00EA2F9C"/>
    <w:rsid w:val="00EA305F"/>
    <w:rsid w:val="00EA3137"/>
    <w:rsid w:val="00EA3277"/>
    <w:rsid w:val="00EA32BF"/>
    <w:rsid w:val="00EA3451"/>
    <w:rsid w:val="00EA3A98"/>
    <w:rsid w:val="00EA3B52"/>
    <w:rsid w:val="00EA3B9F"/>
    <w:rsid w:val="00EA3C98"/>
    <w:rsid w:val="00EA3EB7"/>
    <w:rsid w:val="00EA4043"/>
    <w:rsid w:val="00EA4055"/>
    <w:rsid w:val="00EA4090"/>
    <w:rsid w:val="00EA4285"/>
    <w:rsid w:val="00EA4402"/>
    <w:rsid w:val="00EA4534"/>
    <w:rsid w:val="00EA4A9F"/>
    <w:rsid w:val="00EA4AC1"/>
    <w:rsid w:val="00EA4E9A"/>
    <w:rsid w:val="00EA4F64"/>
    <w:rsid w:val="00EA504C"/>
    <w:rsid w:val="00EA5057"/>
    <w:rsid w:val="00EA5202"/>
    <w:rsid w:val="00EA54E6"/>
    <w:rsid w:val="00EA5A59"/>
    <w:rsid w:val="00EA5AAC"/>
    <w:rsid w:val="00EA5BF4"/>
    <w:rsid w:val="00EA6307"/>
    <w:rsid w:val="00EA632B"/>
    <w:rsid w:val="00EA6709"/>
    <w:rsid w:val="00EA67BE"/>
    <w:rsid w:val="00EA6B6F"/>
    <w:rsid w:val="00EA6BDD"/>
    <w:rsid w:val="00EA6C90"/>
    <w:rsid w:val="00EA705F"/>
    <w:rsid w:val="00EA72F7"/>
    <w:rsid w:val="00EA736E"/>
    <w:rsid w:val="00EA77D2"/>
    <w:rsid w:val="00EA7829"/>
    <w:rsid w:val="00EA794C"/>
    <w:rsid w:val="00EA7A19"/>
    <w:rsid w:val="00EA7C6E"/>
    <w:rsid w:val="00EA7C88"/>
    <w:rsid w:val="00EA7E38"/>
    <w:rsid w:val="00EB0452"/>
    <w:rsid w:val="00EB04E1"/>
    <w:rsid w:val="00EB0706"/>
    <w:rsid w:val="00EB0B91"/>
    <w:rsid w:val="00EB0E8F"/>
    <w:rsid w:val="00EB12A4"/>
    <w:rsid w:val="00EB1640"/>
    <w:rsid w:val="00EB1903"/>
    <w:rsid w:val="00EB1BA2"/>
    <w:rsid w:val="00EB1E10"/>
    <w:rsid w:val="00EB276B"/>
    <w:rsid w:val="00EB2D31"/>
    <w:rsid w:val="00EB2D47"/>
    <w:rsid w:val="00EB2D6F"/>
    <w:rsid w:val="00EB2F3C"/>
    <w:rsid w:val="00EB32B7"/>
    <w:rsid w:val="00EB34B3"/>
    <w:rsid w:val="00EB3515"/>
    <w:rsid w:val="00EB383E"/>
    <w:rsid w:val="00EB387A"/>
    <w:rsid w:val="00EB3DB4"/>
    <w:rsid w:val="00EB44EB"/>
    <w:rsid w:val="00EB44F3"/>
    <w:rsid w:val="00EB4531"/>
    <w:rsid w:val="00EB465C"/>
    <w:rsid w:val="00EB4BD0"/>
    <w:rsid w:val="00EB4CD3"/>
    <w:rsid w:val="00EB4EA0"/>
    <w:rsid w:val="00EB5047"/>
    <w:rsid w:val="00EB54F3"/>
    <w:rsid w:val="00EB5505"/>
    <w:rsid w:val="00EB57A1"/>
    <w:rsid w:val="00EB58EF"/>
    <w:rsid w:val="00EB590A"/>
    <w:rsid w:val="00EB59DD"/>
    <w:rsid w:val="00EB5C20"/>
    <w:rsid w:val="00EB5FB1"/>
    <w:rsid w:val="00EB60EB"/>
    <w:rsid w:val="00EB64A0"/>
    <w:rsid w:val="00EB66A7"/>
    <w:rsid w:val="00EB6BBC"/>
    <w:rsid w:val="00EB6C9A"/>
    <w:rsid w:val="00EB7592"/>
    <w:rsid w:val="00EB75B2"/>
    <w:rsid w:val="00EB75E1"/>
    <w:rsid w:val="00EB7793"/>
    <w:rsid w:val="00EB7799"/>
    <w:rsid w:val="00EB77E8"/>
    <w:rsid w:val="00EB7CCB"/>
    <w:rsid w:val="00EB7DAA"/>
    <w:rsid w:val="00EC00A2"/>
    <w:rsid w:val="00EC0370"/>
    <w:rsid w:val="00EC05FC"/>
    <w:rsid w:val="00EC0655"/>
    <w:rsid w:val="00EC06CF"/>
    <w:rsid w:val="00EC0892"/>
    <w:rsid w:val="00EC08FA"/>
    <w:rsid w:val="00EC09E5"/>
    <w:rsid w:val="00EC0ABD"/>
    <w:rsid w:val="00EC0DB4"/>
    <w:rsid w:val="00EC0DFF"/>
    <w:rsid w:val="00EC0FA2"/>
    <w:rsid w:val="00EC1535"/>
    <w:rsid w:val="00EC16B3"/>
    <w:rsid w:val="00EC1802"/>
    <w:rsid w:val="00EC1916"/>
    <w:rsid w:val="00EC19E1"/>
    <w:rsid w:val="00EC1B01"/>
    <w:rsid w:val="00EC1B54"/>
    <w:rsid w:val="00EC1E0B"/>
    <w:rsid w:val="00EC244D"/>
    <w:rsid w:val="00EC2503"/>
    <w:rsid w:val="00EC2931"/>
    <w:rsid w:val="00EC2DDF"/>
    <w:rsid w:val="00EC2E30"/>
    <w:rsid w:val="00EC3092"/>
    <w:rsid w:val="00EC3381"/>
    <w:rsid w:val="00EC371B"/>
    <w:rsid w:val="00EC3807"/>
    <w:rsid w:val="00EC39B5"/>
    <w:rsid w:val="00EC3A95"/>
    <w:rsid w:val="00EC3B8F"/>
    <w:rsid w:val="00EC3C7F"/>
    <w:rsid w:val="00EC3C96"/>
    <w:rsid w:val="00EC440F"/>
    <w:rsid w:val="00EC4429"/>
    <w:rsid w:val="00EC4515"/>
    <w:rsid w:val="00EC46AA"/>
    <w:rsid w:val="00EC4762"/>
    <w:rsid w:val="00EC47E2"/>
    <w:rsid w:val="00EC57DC"/>
    <w:rsid w:val="00EC5F06"/>
    <w:rsid w:val="00EC5F81"/>
    <w:rsid w:val="00EC61E7"/>
    <w:rsid w:val="00EC6516"/>
    <w:rsid w:val="00EC662A"/>
    <w:rsid w:val="00EC671C"/>
    <w:rsid w:val="00EC67C9"/>
    <w:rsid w:val="00EC6AC0"/>
    <w:rsid w:val="00EC6E21"/>
    <w:rsid w:val="00EC7727"/>
    <w:rsid w:val="00EC7775"/>
    <w:rsid w:val="00EC7A10"/>
    <w:rsid w:val="00EC7CAA"/>
    <w:rsid w:val="00ECCAC9"/>
    <w:rsid w:val="00ED007F"/>
    <w:rsid w:val="00ED00AF"/>
    <w:rsid w:val="00ED0308"/>
    <w:rsid w:val="00ED0386"/>
    <w:rsid w:val="00ED06D1"/>
    <w:rsid w:val="00ED0ADC"/>
    <w:rsid w:val="00ED1294"/>
    <w:rsid w:val="00ED1853"/>
    <w:rsid w:val="00ED1AB8"/>
    <w:rsid w:val="00ED1B23"/>
    <w:rsid w:val="00ED1EF1"/>
    <w:rsid w:val="00ED1F0B"/>
    <w:rsid w:val="00ED1F48"/>
    <w:rsid w:val="00ED230B"/>
    <w:rsid w:val="00ED259D"/>
    <w:rsid w:val="00ED265C"/>
    <w:rsid w:val="00ED2699"/>
    <w:rsid w:val="00ED2710"/>
    <w:rsid w:val="00ED289A"/>
    <w:rsid w:val="00ED2A23"/>
    <w:rsid w:val="00ED2A48"/>
    <w:rsid w:val="00ED2B49"/>
    <w:rsid w:val="00ED2B69"/>
    <w:rsid w:val="00ED2B7A"/>
    <w:rsid w:val="00ED2E31"/>
    <w:rsid w:val="00ED3081"/>
    <w:rsid w:val="00ED309D"/>
    <w:rsid w:val="00ED3470"/>
    <w:rsid w:val="00ED348F"/>
    <w:rsid w:val="00ED34E1"/>
    <w:rsid w:val="00ED34FF"/>
    <w:rsid w:val="00ED3576"/>
    <w:rsid w:val="00ED38A5"/>
    <w:rsid w:val="00ED3A5B"/>
    <w:rsid w:val="00ED3CED"/>
    <w:rsid w:val="00ED3E02"/>
    <w:rsid w:val="00ED3E11"/>
    <w:rsid w:val="00ED3F81"/>
    <w:rsid w:val="00ED40A6"/>
    <w:rsid w:val="00ED41F1"/>
    <w:rsid w:val="00ED4261"/>
    <w:rsid w:val="00ED4422"/>
    <w:rsid w:val="00ED44CE"/>
    <w:rsid w:val="00ED4541"/>
    <w:rsid w:val="00ED4598"/>
    <w:rsid w:val="00ED4BD0"/>
    <w:rsid w:val="00ED4D4E"/>
    <w:rsid w:val="00ED4D8F"/>
    <w:rsid w:val="00ED4D9C"/>
    <w:rsid w:val="00ED4F00"/>
    <w:rsid w:val="00ED4F8D"/>
    <w:rsid w:val="00ED4FB2"/>
    <w:rsid w:val="00ED4FC6"/>
    <w:rsid w:val="00ED5656"/>
    <w:rsid w:val="00ED5876"/>
    <w:rsid w:val="00ED5B16"/>
    <w:rsid w:val="00ED5BD5"/>
    <w:rsid w:val="00ED64D2"/>
    <w:rsid w:val="00ED66A5"/>
    <w:rsid w:val="00ED6A6C"/>
    <w:rsid w:val="00ED6AE5"/>
    <w:rsid w:val="00ED7133"/>
    <w:rsid w:val="00ED77A8"/>
    <w:rsid w:val="00ED7AD8"/>
    <w:rsid w:val="00ED7AEC"/>
    <w:rsid w:val="00ED7C7D"/>
    <w:rsid w:val="00ED7D6D"/>
    <w:rsid w:val="00ED7EDA"/>
    <w:rsid w:val="00ED7FE2"/>
    <w:rsid w:val="00EE06FD"/>
    <w:rsid w:val="00EE0C9F"/>
    <w:rsid w:val="00EE0CF7"/>
    <w:rsid w:val="00EE0ED1"/>
    <w:rsid w:val="00EE1011"/>
    <w:rsid w:val="00EE117D"/>
    <w:rsid w:val="00EE118D"/>
    <w:rsid w:val="00EE1581"/>
    <w:rsid w:val="00EE16C6"/>
    <w:rsid w:val="00EE1A39"/>
    <w:rsid w:val="00EE1BB7"/>
    <w:rsid w:val="00EE1CA7"/>
    <w:rsid w:val="00EE1DDD"/>
    <w:rsid w:val="00EE1EC7"/>
    <w:rsid w:val="00EE1FD0"/>
    <w:rsid w:val="00EE2000"/>
    <w:rsid w:val="00EE200B"/>
    <w:rsid w:val="00EE2141"/>
    <w:rsid w:val="00EE22AA"/>
    <w:rsid w:val="00EE293B"/>
    <w:rsid w:val="00EE2B00"/>
    <w:rsid w:val="00EE2C68"/>
    <w:rsid w:val="00EE2E5B"/>
    <w:rsid w:val="00EE32B0"/>
    <w:rsid w:val="00EE3686"/>
    <w:rsid w:val="00EE376D"/>
    <w:rsid w:val="00EE3940"/>
    <w:rsid w:val="00EE3A79"/>
    <w:rsid w:val="00EE3C4E"/>
    <w:rsid w:val="00EE43C6"/>
    <w:rsid w:val="00EE46C1"/>
    <w:rsid w:val="00EE4E8A"/>
    <w:rsid w:val="00EE4F10"/>
    <w:rsid w:val="00EE4FDD"/>
    <w:rsid w:val="00EE511E"/>
    <w:rsid w:val="00EE544C"/>
    <w:rsid w:val="00EE5475"/>
    <w:rsid w:val="00EE552F"/>
    <w:rsid w:val="00EE5590"/>
    <w:rsid w:val="00EE5916"/>
    <w:rsid w:val="00EE5CA8"/>
    <w:rsid w:val="00EE5E23"/>
    <w:rsid w:val="00EE5E7F"/>
    <w:rsid w:val="00EE5FFA"/>
    <w:rsid w:val="00EE60B5"/>
    <w:rsid w:val="00EE63C7"/>
    <w:rsid w:val="00EE6538"/>
    <w:rsid w:val="00EE655A"/>
    <w:rsid w:val="00EE6663"/>
    <w:rsid w:val="00EE6782"/>
    <w:rsid w:val="00EE6A9E"/>
    <w:rsid w:val="00EE6B69"/>
    <w:rsid w:val="00EE6C4A"/>
    <w:rsid w:val="00EE6DA2"/>
    <w:rsid w:val="00EE735F"/>
    <w:rsid w:val="00EE7695"/>
    <w:rsid w:val="00EE787D"/>
    <w:rsid w:val="00EE7930"/>
    <w:rsid w:val="00EE7963"/>
    <w:rsid w:val="00EE7A0B"/>
    <w:rsid w:val="00EE7BC4"/>
    <w:rsid w:val="00EF002A"/>
    <w:rsid w:val="00EF04FA"/>
    <w:rsid w:val="00EF06B5"/>
    <w:rsid w:val="00EF078C"/>
    <w:rsid w:val="00EF08ED"/>
    <w:rsid w:val="00EF0A3C"/>
    <w:rsid w:val="00EF0B08"/>
    <w:rsid w:val="00EF0B1A"/>
    <w:rsid w:val="00EF0D54"/>
    <w:rsid w:val="00EF0DE7"/>
    <w:rsid w:val="00EF1541"/>
    <w:rsid w:val="00EF154E"/>
    <w:rsid w:val="00EF1554"/>
    <w:rsid w:val="00EF1595"/>
    <w:rsid w:val="00EF1D28"/>
    <w:rsid w:val="00EF1F98"/>
    <w:rsid w:val="00EF1FE1"/>
    <w:rsid w:val="00EF2043"/>
    <w:rsid w:val="00EF2148"/>
    <w:rsid w:val="00EF223A"/>
    <w:rsid w:val="00EF227C"/>
    <w:rsid w:val="00EF261A"/>
    <w:rsid w:val="00EF27DF"/>
    <w:rsid w:val="00EF291B"/>
    <w:rsid w:val="00EF2AC5"/>
    <w:rsid w:val="00EF2FAD"/>
    <w:rsid w:val="00EF3149"/>
    <w:rsid w:val="00EF3476"/>
    <w:rsid w:val="00EF34AF"/>
    <w:rsid w:val="00EF34B8"/>
    <w:rsid w:val="00EF3581"/>
    <w:rsid w:val="00EF3CC2"/>
    <w:rsid w:val="00EF3E72"/>
    <w:rsid w:val="00EF3E8D"/>
    <w:rsid w:val="00EF4015"/>
    <w:rsid w:val="00EF4182"/>
    <w:rsid w:val="00EF41FD"/>
    <w:rsid w:val="00EF4318"/>
    <w:rsid w:val="00EF483C"/>
    <w:rsid w:val="00EF4B41"/>
    <w:rsid w:val="00EF4C30"/>
    <w:rsid w:val="00EF4E77"/>
    <w:rsid w:val="00EF4EAC"/>
    <w:rsid w:val="00EF50F3"/>
    <w:rsid w:val="00EF51F5"/>
    <w:rsid w:val="00EF5664"/>
    <w:rsid w:val="00EF5FA2"/>
    <w:rsid w:val="00EF61F1"/>
    <w:rsid w:val="00EF65D8"/>
    <w:rsid w:val="00EF663B"/>
    <w:rsid w:val="00EF67FB"/>
    <w:rsid w:val="00EF6908"/>
    <w:rsid w:val="00EF6D65"/>
    <w:rsid w:val="00EF711D"/>
    <w:rsid w:val="00EF7183"/>
    <w:rsid w:val="00EF74F5"/>
    <w:rsid w:val="00EF7511"/>
    <w:rsid w:val="00EF7C5C"/>
    <w:rsid w:val="00EF7D2E"/>
    <w:rsid w:val="00EF7E1C"/>
    <w:rsid w:val="00EF7FEE"/>
    <w:rsid w:val="00F00171"/>
    <w:rsid w:val="00F0057C"/>
    <w:rsid w:val="00F00C47"/>
    <w:rsid w:val="00F00C72"/>
    <w:rsid w:val="00F00CEF"/>
    <w:rsid w:val="00F00D59"/>
    <w:rsid w:val="00F00FCD"/>
    <w:rsid w:val="00F01126"/>
    <w:rsid w:val="00F0125F"/>
    <w:rsid w:val="00F01290"/>
    <w:rsid w:val="00F01375"/>
    <w:rsid w:val="00F0148F"/>
    <w:rsid w:val="00F01770"/>
    <w:rsid w:val="00F01A66"/>
    <w:rsid w:val="00F01ABB"/>
    <w:rsid w:val="00F01C92"/>
    <w:rsid w:val="00F01D2E"/>
    <w:rsid w:val="00F01DC8"/>
    <w:rsid w:val="00F020E2"/>
    <w:rsid w:val="00F02102"/>
    <w:rsid w:val="00F02184"/>
    <w:rsid w:val="00F02230"/>
    <w:rsid w:val="00F022B4"/>
    <w:rsid w:val="00F022C7"/>
    <w:rsid w:val="00F024BA"/>
    <w:rsid w:val="00F025F2"/>
    <w:rsid w:val="00F02678"/>
    <w:rsid w:val="00F0282D"/>
    <w:rsid w:val="00F02A0A"/>
    <w:rsid w:val="00F02DA3"/>
    <w:rsid w:val="00F0325D"/>
    <w:rsid w:val="00F033C2"/>
    <w:rsid w:val="00F034D1"/>
    <w:rsid w:val="00F039B6"/>
    <w:rsid w:val="00F03A40"/>
    <w:rsid w:val="00F03E44"/>
    <w:rsid w:val="00F03E53"/>
    <w:rsid w:val="00F04111"/>
    <w:rsid w:val="00F0482C"/>
    <w:rsid w:val="00F04B34"/>
    <w:rsid w:val="00F04DEE"/>
    <w:rsid w:val="00F0513F"/>
    <w:rsid w:val="00F056FD"/>
    <w:rsid w:val="00F05785"/>
    <w:rsid w:val="00F05854"/>
    <w:rsid w:val="00F05A91"/>
    <w:rsid w:val="00F05D12"/>
    <w:rsid w:val="00F05FAF"/>
    <w:rsid w:val="00F05FB1"/>
    <w:rsid w:val="00F06430"/>
    <w:rsid w:val="00F06770"/>
    <w:rsid w:val="00F0691E"/>
    <w:rsid w:val="00F06987"/>
    <w:rsid w:val="00F069D4"/>
    <w:rsid w:val="00F06A53"/>
    <w:rsid w:val="00F06C6E"/>
    <w:rsid w:val="00F06D4C"/>
    <w:rsid w:val="00F06F05"/>
    <w:rsid w:val="00F06FFB"/>
    <w:rsid w:val="00F07195"/>
    <w:rsid w:val="00F07273"/>
    <w:rsid w:val="00F07326"/>
    <w:rsid w:val="00F0737E"/>
    <w:rsid w:val="00F078AE"/>
    <w:rsid w:val="00F07CEA"/>
    <w:rsid w:val="00F10070"/>
    <w:rsid w:val="00F10180"/>
    <w:rsid w:val="00F10722"/>
    <w:rsid w:val="00F1077B"/>
    <w:rsid w:val="00F10AD2"/>
    <w:rsid w:val="00F10CF1"/>
    <w:rsid w:val="00F10ED0"/>
    <w:rsid w:val="00F10F4A"/>
    <w:rsid w:val="00F116BE"/>
    <w:rsid w:val="00F117E1"/>
    <w:rsid w:val="00F11A70"/>
    <w:rsid w:val="00F11AEC"/>
    <w:rsid w:val="00F11CD3"/>
    <w:rsid w:val="00F11D08"/>
    <w:rsid w:val="00F11D35"/>
    <w:rsid w:val="00F11E7D"/>
    <w:rsid w:val="00F12052"/>
    <w:rsid w:val="00F12159"/>
    <w:rsid w:val="00F121DE"/>
    <w:rsid w:val="00F122E5"/>
    <w:rsid w:val="00F125C6"/>
    <w:rsid w:val="00F12995"/>
    <w:rsid w:val="00F12A38"/>
    <w:rsid w:val="00F12AB2"/>
    <w:rsid w:val="00F12C29"/>
    <w:rsid w:val="00F12CEE"/>
    <w:rsid w:val="00F12CF0"/>
    <w:rsid w:val="00F1302C"/>
    <w:rsid w:val="00F13091"/>
    <w:rsid w:val="00F130FB"/>
    <w:rsid w:val="00F13622"/>
    <w:rsid w:val="00F13633"/>
    <w:rsid w:val="00F137CC"/>
    <w:rsid w:val="00F139A2"/>
    <w:rsid w:val="00F139DB"/>
    <w:rsid w:val="00F13F3B"/>
    <w:rsid w:val="00F142BB"/>
    <w:rsid w:val="00F144B7"/>
    <w:rsid w:val="00F1476A"/>
    <w:rsid w:val="00F14B3B"/>
    <w:rsid w:val="00F14B78"/>
    <w:rsid w:val="00F14D24"/>
    <w:rsid w:val="00F14D94"/>
    <w:rsid w:val="00F14EB8"/>
    <w:rsid w:val="00F14F62"/>
    <w:rsid w:val="00F14FDB"/>
    <w:rsid w:val="00F1530D"/>
    <w:rsid w:val="00F155D0"/>
    <w:rsid w:val="00F15F65"/>
    <w:rsid w:val="00F16034"/>
    <w:rsid w:val="00F169AD"/>
    <w:rsid w:val="00F16B0E"/>
    <w:rsid w:val="00F16B25"/>
    <w:rsid w:val="00F16C88"/>
    <w:rsid w:val="00F16FE1"/>
    <w:rsid w:val="00F17102"/>
    <w:rsid w:val="00F1710B"/>
    <w:rsid w:val="00F173AC"/>
    <w:rsid w:val="00F174F9"/>
    <w:rsid w:val="00F178DC"/>
    <w:rsid w:val="00F1799C"/>
    <w:rsid w:val="00F17A25"/>
    <w:rsid w:val="00F17D13"/>
    <w:rsid w:val="00F17DD8"/>
    <w:rsid w:val="00F17DF3"/>
    <w:rsid w:val="00F200C9"/>
    <w:rsid w:val="00F202C4"/>
    <w:rsid w:val="00F20744"/>
    <w:rsid w:val="00F2074B"/>
    <w:rsid w:val="00F20A5C"/>
    <w:rsid w:val="00F20EB7"/>
    <w:rsid w:val="00F212A2"/>
    <w:rsid w:val="00F21973"/>
    <w:rsid w:val="00F21EA8"/>
    <w:rsid w:val="00F21FA6"/>
    <w:rsid w:val="00F22248"/>
    <w:rsid w:val="00F2255E"/>
    <w:rsid w:val="00F226BF"/>
    <w:rsid w:val="00F22809"/>
    <w:rsid w:val="00F2289F"/>
    <w:rsid w:val="00F22956"/>
    <w:rsid w:val="00F22BB9"/>
    <w:rsid w:val="00F2333B"/>
    <w:rsid w:val="00F23432"/>
    <w:rsid w:val="00F23825"/>
    <w:rsid w:val="00F23A8B"/>
    <w:rsid w:val="00F23AC7"/>
    <w:rsid w:val="00F240E9"/>
    <w:rsid w:val="00F24374"/>
    <w:rsid w:val="00F24686"/>
    <w:rsid w:val="00F24906"/>
    <w:rsid w:val="00F24930"/>
    <w:rsid w:val="00F24C62"/>
    <w:rsid w:val="00F24C74"/>
    <w:rsid w:val="00F2511B"/>
    <w:rsid w:val="00F251EA"/>
    <w:rsid w:val="00F25348"/>
    <w:rsid w:val="00F2534E"/>
    <w:rsid w:val="00F25426"/>
    <w:rsid w:val="00F2551D"/>
    <w:rsid w:val="00F255EC"/>
    <w:rsid w:val="00F25731"/>
    <w:rsid w:val="00F25766"/>
    <w:rsid w:val="00F2588D"/>
    <w:rsid w:val="00F2597E"/>
    <w:rsid w:val="00F25A41"/>
    <w:rsid w:val="00F25B04"/>
    <w:rsid w:val="00F25E90"/>
    <w:rsid w:val="00F25EB5"/>
    <w:rsid w:val="00F265B1"/>
    <w:rsid w:val="00F26B75"/>
    <w:rsid w:val="00F26C70"/>
    <w:rsid w:val="00F26C73"/>
    <w:rsid w:val="00F26E01"/>
    <w:rsid w:val="00F26E8D"/>
    <w:rsid w:val="00F27161"/>
    <w:rsid w:val="00F27175"/>
    <w:rsid w:val="00F27347"/>
    <w:rsid w:val="00F27409"/>
    <w:rsid w:val="00F27B90"/>
    <w:rsid w:val="00F27C54"/>
    <w:rsid w:val="00F3040F"/>
    <w:rsid w:val="00F30511"/>
    <w:rsid w:val="00F30A60"/>
    <w:rsid w:val="00F30CB4"/>
    <w:rsid w:val="00F30F00"/>
    <w:rsid w:val="00F310D6"/>
    <w:rsid w:val="00F313E0"/>
    <w:rsid w:val="00F319A8"/>
    <w:rsid w:val="00F31AF8"/>
    <w:rsid w:val="00F31D14"/>
    <w:rsid w:val="00F31E23"/>
    <w:rsid w:val="00F31E83"/>
    <w:rsid w:val="00F31F50"/>
    <w:rsid w:val="00F31FD5"/>
    <w:rsid w:val="00F32133"/>
    <w:rsid w:val="00F32179"/>
    <w:rsid w:val="00F3218D"/>
    <w:rsid w:val="00F32313"/>
    <w:rsid w:val="00F32C98"/>
    <w:rsid w:val="00F337DB"/>
    <w:rsid w:val="00F338AF"/>
    <w:rsid w:val="00F339CB"/>
    <w:rsid w:val="00F3421F"/>
    <w:rsid w:val="00F34271"/>
    <w:rsid w:val="00F3427A"/>
    <w:rsid w:val="00F3479E"/>
    <w:rsid w:val="00F3492C"/>
    <w:rsid w:val="00F34C90"/>
    <w:rsid w:val="00F3506C"/>
    <w:rsid w:val="00F35317"/>
    <w:rsid w:val="00F353C1"/>
    <w:rsid w:val="00F35698"/>
    <w:rsid w:val="00F3581F"/>
    <w:rsid w:val="00F359FF"/>
    <w:rsid w:val="00F35E92"/>
    <w:rsid w:val="00F35EFB"/>
    <w:rsid w:val="00F3602D"/>
    <w:rsid w:val="00F36132"/>
    <w:rsid w:val="00F363E9"/>
    <w:rsid w:val="00F36484"/>
    <w:rsid w:val="00F36FDB"/>
    <w:rsid w:val="00F37315"/>
    <w:rsid w:val="00F37424"/>
    <w:rsid w:val="00F37563"/>
    <w:rsid w:val="00F3782F"/>
    <w:rsid w:val="00F37A34"/>
    <w:rsid w:val="00F37EA6"/>
    <w:rsid w:val="00F37F1E"/>
    <w:rsid w:val="00F400B0"/>
    <w:rsid w:val="00F40488"/>
    <w:rsid w:val="00F4081D"/>
    <w:rsid w:val="00F40A41"/>
    <w:rsid w:val="00F40C74"/>
    <w:rsid w:val="00F40EDA"/>
    <w:rsid w:val="00F40F85"/>
    <w:rsid w:val="00F40FB2"/>
    <w:rsid w:val="00F41094"/>
    <w:rsid w:val="00F41650"/>
    <w:rsid w:val="00F4176E"/>
    <w:rsid w:val="00F41782"/>
    <w:rsid w:val="00F4201B"/>
    <w:rsid w:val="00F42328"/>
    <w:rsid w:val="00F4239D"/>
    <w:rsid w:val="00F426AE"/>
    <w:rsid w:val="00F42B1B"/>
    <w:rsid w:val="00F42B42"/>
    <w:rsid w:val="00F42B6B"/>
    <w:rsid w:val="00F42D33"/>
    <w:rsid w:val="00F42DF8"/>
    <w:rsid w:val="00F42F68"/>
    <w:rsid w:val="00F42FEC"/>
    <w:rsid w:val="00F43134"/>
    <w:rsid w:val="00F4356F"/>
    <w:rsid w:val="00F438A4"/>
    <w:rsid w:val="00F43A29"/>
    <w:rsid w:val="00F43C85"/>
    <w:rsid w:val="00F43D1E"/>
    <w:rsid w:val="00F443C2"/>
    <w:rsid w:val="00F444DB"/>
    <w:rsid w:val="00F44C8F"/>
    <w:rsid w:val="00F45023"/>
    <w:rsid w:val="00F451A3"/>
    <w:rsid w:val="00F45325"/>
    <w:rsid w:val="00F4597F"/>
    <w:rsid w:val="00F45B50"/>
    <w:rsid w:val="00F45CC3"/>
    <w:rsid w:val="00F45D29"/>
    <w:rsid w:val="00F45E39"/>
    <w:rsid w:val="00F45E8F"/>
    <w:rsid w:val="00F45F40"/>
    <w:rsid w:val="00F463C3"/>
    <w:rsid w:val="00F46736"/>
    <w:rsid w:val="00F467AB"/>
    <w:rsid w:val="00F470FD"/>
    <w:rsid w:val="00F4720C"/>
    <w:rsid w:val="00F472D4"/>
    <w:rsid w:val="00F476BE"/>
    <w:rsid w:val="00F47A42"/>
    <w:rsid w:val="00F5009C"/>
    <w:rsid w:val="00F5024A"/>
    <w:rsid w:val="00F50650"/>
    <w:rsid w:val="00F5075D"/>
    <w:rsid w:val="00F50881"/>
    <w:rsid w:val="00F50C7E"/>
    <w:rsid w:val="00F50F5D"/>
    <w:rsid w:val="00F51189"/>
    <w:rsid w:val="00F515CC"/>
    <w:rsid w:val="00F51A8C"/>
    <w:rsid w:val="00F51AD1"/>
    <w:rsid w:val="00F51C66"/>
    <w:rsid w:val="00F51C8D"/>
    <w:rsid w:val="00F51D9B"/>
    <w:rsid w:val="00F51E40"/>
    <w:rsid w:val="00F51FCE"/>
    <w:rsid w:val="00F52087"/>
    <w:rsid w:val="00F525C1"/>
    <w:rsid w:val="00F52642"/>
    <w:rsid w:val="00F528EE"/>
    <w:rsid w:val="00F52DA9"/>
    <w:rsid w:val="00F53018"/>
    <w:rsid w:val="00F53028"/>
    <w:rsid w:val="00F53474"/>
    <w:rsid w:val="00F538FE"/>
    <w:rsid w:val="00F53930"/>
    <w:rsid w:val="00F539FC"/>
    <w:rsid w:val="00F53CA4"/>
    <w:rsid w:val="00F53E2D"/>
    <w:rsid w:val="00F54159"/>
    <w:rsid w:val="00F54288"/>
    <w:rsid w:val="00F54464"/>
    <w:rsid w:val="00F54580"/>
    <w:rsid w:val="00F54D4A"/>
    <w:rsid w:val="00F54FCD"/>
    <w:rsid w:val="00F5502E"/>
    <w:rsid w:val="00F55038"/>
    <w:rsid w:val="00F550E7"/>
    <w:rsid w:val="00F55505"/>
    <w:rsid w:val="00F55710"/>
    <w:rsid w:val="00F558A5"/>
    <w:rsid w:val="00F5592E"/>
    <w:rsid w:val="00F55A34"/>
    <w:rsid w:val="00F55B1A"/>
    <w:rsid w:val="00F55FA7"/>
    <w:rsid w:val="00F56089"/>
    <w:rsid w:val="00F561C0"/>
    <w:rsid w:val="00F5676F"/>
    <w:rsid w:val="00F568C5"/>
    <w:rsid w:val="00F56B3C"/>
    <w:rsid w:val="00F56FEC"/>
    <w:rsid w:val="00F571DA"/>
    <w:rsid w:val="00F572BD"/>
    <w:rsid w:val="00F57491"/>
    <w:rsid w:val="00F57570"/>
    <w:rsid w:val="00F5792F"/>
    <w:rsid w:val="00F57DE9"/>
    <w:rsid w:val="00F6042E"/>
    <w:rsid w:val="00F6091D"/>
    <w:rsid w:val="00F60A2B"/>
    <w:rsid w:val="00F60A37"/>
    <w:rsid w:val="00F60B14"/>
    <w:rsid w:val="00F60C52"/>
    <w:rsid w:val="00F60E92"/>
    <w:rsid w:val="00F60FF4"/>
    <w:rsid w:val="00F613FE"/>
    <w:rsid w:val="00F6190F"/>
    <w:rsid w:val="00F61A54"/>
    <w:rsid w:val="00F61BA0"/>
    <w:rsid w:val="00F621E5"/>
    <w:rsid w:val="00F625BF"/>
    <w:rsid w:val="00F6275D"/>
    <w:rsid w:val="00F62F80"/>
    <w:rsid w:val="00F638A1"/>
    <w:rsid w:val="00F63A9E"/>
    <w:rsid w:val="00F63BEB"/>
    <w:rsid w:val="00F63C61"/>
    <w:rsid w:val="00F63C7D"/>
    <w:rsid w:val="00F63DA9"/>
    <w:rsid w:val="00F63F89"/>
    <w:rsid w:val="00F640E2"/>
    <w:rsid w:val="00F6419F"/>
    <w:rsid w:val="00F6420C"/>
    <w:rsid w:val="00F6438D"/>
    <w:rsid w:val="00F6451A"/>
    <w:rsid w:val="00F646C9"/>
    <w:rsid w:val="00F64703"/>
    <w:rsid w:val="00F647B4"/>
    <w:rsid w:val="00F6487A"/>
    <w:rsid w:val="00F64C38"/>
    <w:rsid w:val="00F64D61"/>
    <w:rsid w:val="00F64FB2"/>
    <w:rsid w:val="00F65019"/>
    <w:rsid w:val="00F65873"/>
    <w:rsid w:val="00F65919"/>
    <w:rsid w:val="00F65D70"/>
    <w:rsid w:val="00F65E2D"/>
    <w:rsid w:val="00F65FED"/>
    <w:rsid w:val="00F660C2"/>
    <w:rsid w:val="00F66519"/>
    <w:rsid w:val="00F66593"/>
    <w:rsid w:val="00F66B71"/>
    <w:rsid w:val="00F66B9D"/>
    <w:rsid w:val="00F66EEB"/>
    <w:rsid w:val="00F67319"/>
    <w:rsid w:val="00F67B05"/>
    <w:rsid w:val="00F67BF0"/>
    <w:rsid w:val="00F67F13"/>
    <w:rsid w:val="00F70099"/>
    <w:rsid w:val="00F701DD"/>
    <w:rsid w:val="00F70264"/>
    <w:rsid w:val="00F704AC"/>
    <w:rsid w:val="00F704EF"/>
    <w:rsid w:val="00F7080E"/>
    <w:rsid w:val="00F708AB"/>
    <w:rsid w:val="00F70C0C"/>
    <w:rsid w:val="00F70CBE"/>
    <w:rsid w:val="00F70D77"/>
    <w:rsid w:val="00F71254"/>
    <w:rsid w:val="00F71331"/>
    <w:rsid w:val="00F7146B"/>
    <w:rsid w:val="00F71629"/>
    <w:rsid w:val="00F718A4"/>
    <w:rsid w:val="00F71A16"/>
    <w:rsid w:val="00F725F7"/>
    <w:rsid w:val="00F72C47"/>
    <w:rsid w:val="00F72CC4"/>
    <w:rsid w:val="00F72E4D"/>
    <w:rsid w:val="00F72FF7"/>
    <w:rsid w:val="00F7301E"/>
    <w:rsid w:val="00F73592"/>
    <w:rsid w:val="00F73C03"/>
    <w:rsid w:val="00F73EBE"/>
    <w:rsid w:val="00F74409"/>
    <w:rsid w:val="00F74433"/>
    <w:rsid w:val="00F7484B"/>
    <w:rsid w:val="00F74B4B"/>
    <w:rsid w:val="00F74D79"/>
    <w:rsid w:val="00F74F9B"/>
    <w:rsid w:val="00F75091"/>
    <w:rsid w:val="00F75594"/>
    <w:rsid w:val="00F756FC"/>
    <w:rsid w:val="00F758F1"/>
    <w:rsid w:val="00F75D7D"/>
    <w:rsid w:val="00F75E39"/>
    <w:rsid w:val="00F75E9F"/>
    <w:rsid w:val="00F75EB7"/>
    <w:rsid w:val="00F75ECE"/>
    <w:rsid w:val="00F76026"/>
    <w:rsid w:val="00F764DB"/>
    <w:rsid w:val="00F7654F"/>
    <w:rsid w:val="00F766D5"/>
    <w:rsid w:val="00F767D9"/>
    <w:rsid w:val="00F76A89"/>
    <w:rsid w:val="00F76D14"/>
    <w:rsid w:val="00F76D54"/>
    <w:rsid w:val="00F76D88"/>
    <w:rsid w:val="00F76DA4"/>
    <w:rsid w:val="00F76FCE"/>
    <w:rsid w:val="00F7715D"/>
    <w:rsid w:val="00F7719C"/>
    <w:rsid w:val="00F77201"/>
    <w:rsid w:val="00F7764D"/>
    <w:rsid w:val="00F777E3"/>
    <w:rsid w:val="00F778B4"/>
    <w:rsid w:val="00F77C89"/>
    <w:rsid w:val="00F77D7A"/>
    <w:rsid w:val="00F77D9D"/>
    <w:rsid w:val="00F77EE5"/>
    <w:rsid w:val="00F77FDF"/>
    <w:rsid w:val="00F80157"/>
    <w:rsid w:val="00F8025A"/>
    <w:rsid w:val="00F80329"/>
    <w:rsid w:val="00F804E7"/>
    <w:rsid w:val="00F80B68"/>
    <w:rsid w:val="00F80D8F"/>
    <w:rsid w:val="00F80FBD"/>
    <w:rsid w:val="00F81053"/>
    <w:rsid w:val="00F81B99"/>
    <w:rsid w:val="00F81F4A"/>
    <w:rsid w:val="00F82266"/>
    <w:rsid w:val="00F8269A"/>
    <w:rsid w:val="00F82802"/>
    <w:rsid w:val="00F828E9"/>
    <w:rsid w:val="00F829DC"/>
    <w:rsid w:val="00F82B78"/>
    <w:rsid w:val="00F8304F"/>
    <w:rsid w:val="00F831F1"/>
    <w:rsid w:val="00F83219"/>
    <w:rsid w:val="00F83246"/>
    <w:rsid w:val="00F832D2"/>
    <w:rsid w:val="00F8341F"/>
    <w:rsid w:val="00F83425"/>
    <w:rsid w:val="00F83518"/>
    <w:rsid w:val="00F835F4"/>
    <w:rsid w:val="00F83719"/>
    <w:rsid w:val="00F8397F"/>
    <w:rsid w:val="00F83BC7"/>
    <w:rsid w:val="00F83E4D"/>
    <w:rsid w:val="00F83FB1"/>
    <w:rsid w:val="00F8401E"/>
    <w:rsid w:val="00F8415B"/>
    <w:rsid w:val="00F8479E"/>
    <w:rsid w:val="00F84C54"/>
    <w:rsid w:val="00F84C64"/>
    <w:rsid w:val="00F84D7B"/>
    <w:rsid w:val="00F84E32"/>
    <w:rsid w:val="00F84EA0"/>
    <w:rsid w:val="00F84F03"/>
    <w:rsid w:val="00F84F09"/>
    <w:rsid w:val="00F850D0"/>
    <w:rsid w:val="00F85162"/>
    <w:rsid w:val="00F859BE"/>
    <w:rsid w:val="00F85E58"/>
    <w:rsid w:val="00F85F66"/>
    <w:rsid w:val="00F85FC1"/>
    <w:rsid w:val="00F85FCE"/>
    <w:rsid w:val="00F8675D"/>
    <w:rsid w:val="00F867D9"/>
    <w:rsid w:val="00F86811"/>
    <w:rsid w:val="00F869A2"/>
    <w:rsid w:val="00F86A58"/>
    <w:rsid w:val="00F86B39"/>
    <w:rsid w:val="00F86BF8"/>
    <w:rsid w:val="00F86C45"/>
    <w:rsid w:val="00F86C7C"/>
    <w:rsid w:val="00F86D61"/>
    <w:rsid w:val="00F87447"/>
    <w:rsid w:val="00F878EB"/>
    <w:rsid w:val="00F879CF"/>
    <w:rsid w:val="00F87D7C"/>
    <w:rsid w:val="00F90372"/>
    <w:rsid w:val="00F90406"/>
    <w:rsid w:val="00F9065B"/>
    <w:rsid w:val="00F90AC8"/>
    <w:rsid w:val="00F90C74"/>
    <w:rsid w:val="00F90D21"/>
    <w:rsid w:val="00F90D76"/>
    <w:rsid w:val="00F90E9C"/>
    <w:rsid w:val="00F90F7C"/>
    <w:rsid w:val="00F9132F"/>
    <w:rsid w:val="00F9146C"/>
    <w:rsid w:val="00F91525"/>
    <w:rsid w:val="00F916C0"/>
    <w:rsid w:val="00F91796"/>
    <w:rsid w:val="00F91838"/>
    <w:rsid w:val="00F91A1F"/>
    <w:rsid w:val="00F91BD5"/>
    <w:rsid w:val="00F91C3C"/>
    <w:rsid w:val="00F91D75"/>
    <w:rsid w:val="00F91E93"/>
    <w:rsid w:val="00F923C4"/>
    <w:rsid w:val="00F923E8"/>
    <w:rsid w:val="00F927B5"/>
    <w:rsid w:val="00F92869"/>
    <w:rsid w:val="00F92EB1"/>
    <w:rsid w:val="00F930A8"/>
    <w:rsid w:val="00F93298"/>
    <w:rsid w:val="00F93452"/>
    <w:rsid w:val="00F93520"/>
    <w:rsid w:val="00F9353B"/>
    <w:rsid w:val="00F93AA8"/>
    <w:rsid w:val="00F93CB9"/>
    <w:rsid w:val="00F93E28"/>
    <w:rsid w:val="00F93EBB"/>
    <w:rsid w:val="00F94092"/>
    <w:rsid w:val="00F9484C"/>
    <w:rsid w:val="00F94A35"/>
    <w:rsid w:val="00F94E14"/>
    <w:rsid w:val="00F951DE"/>
    <w:rsid w:val="00F955BF"/>
    <w:rsid w:val="00F9568A"/>
    <w:rsid w:val="00F958DA"/>
    <w:rsid w:val="00F9597B"/>
    <w:rsid w:val="00F95EE0"/>
    <w:rsid w:val="00F95F6F"/>
    <w:rsid w:val="00F95FE1"/>
    <w:rsid w:val="00F960E8"/>
    <w:rsid w:val="00F962F6"/>
    <w:rsid w:val="00F96327"/>
    <w:rsid w:val="00F9636F"/>
    <w:rsid w:val="00F96374"/>
    <w:rsid w:val="00F96572"/>
    <w:rsid w:val="00F965D8"/>
    <w:rsid w:val="00F96642"/>
    <w:rsid w:val="00F96E6B"/>
    <w:rsid w:val="00F96F57"/>
    <w:rsid w:val="00F97116"/>
    <w:rsid w:val="00F972BE"/>
    <w:rsid w:val="00F97895"/>
    <w:rsid w:val="00F978CE"/>
    <w:rsid w:val="00F97E2A"/>
    <w:rsid w:val="00F97F1C"/>
    <w:rsid w:val="00FA0397"/>
    <w:rsid w:val="00FA0559"/>
    <w:rsid w:val="00FA0858"/>
    <w:rsid w:val="00FA0919"/>
    <w:rsid w:val="00FA0A3F"/>
    <w:rsid w:val="00FA0B6E"/>
    <w:rsid w:val="00FA0D97"/>
    <w:rsid w:val="00FA0DC8"/>
    <w:rsid w:val="00FA0E0B"/>
    <w:rsid w:val="00FA0FCE"/>
    <w:rsid w:val="00FA1023"/>
    <w:rsid w:val="00FA117B"/>
    <w:rsid w:val="00FA1446"/>
    <w:rsid w:val="00FA14BC"/>
    <w:rsid w:val="00FA14E2"/>
    <w:rsid w:val="00FA169F"/>
    <w:rsid w:val="00FA1712"/>
    <w:rsid w:val="00FA17DD"/>
    <w:rsid w:val="00FA1A46"/>
    <w:rsid w:val="00FA1C2F"/>
    <w:rsid w:val="00FA22DC"/>
    <w:rsid w:val="00FA2B38"/>
    <w:rsid w:val="00FA2DC2"/>
    <w:rsid w:val="00FA3082"/>
    <w:rsid w:val="00FA38C3"/>
    <w:rsid w:val="00FA3B69"/>
    <w:rsid w:val="00FA3BD1"/>
    <w:rsid w:val="00FA3CC6"/>
    <w:rsid w:val="00FA3E90"/>
    <w:rsid w:val="00FA3EE0"/>
    <w:rsid w:val="00FA403A"/>
    <w:rsid w:val="00FA40BF"/>
    <w:rsid w:val="00FA45BA"/>
    <w:rsid w:val="00FA467D"/>
    <w:rsid w:val="00FA4B96"/>
    <w:rsid w:val="00FA4C52"/>
    <w:rsid w:val="00FA4FDB"/>
    <w:rsid w:val="00FA5324"/>
    <w:rsid w:val="00FA5336"/>
    <w:rsid w:val="00FA576D"/>
    <w:rsid w:val="00FA57D9"/>
    <w:rsid w:val="00FA5BE6"/>
    <w:rsid w:val="00FA6109"/>
    <w:rsid w:val="00FA63FF"/>
    <w:rsid w:val="00FA66BD"/>
    <w:rsid w:val="00FA67E3"/>
    <w:rsid w:val="00FA6932"/>
    <w:rsid w:val="00FA6C16"/>
    <w:rsid w:val="00FA6D63"/>
    <w:rsid w:val="00FA6EF4"/>
    <w:rsid w:val="00FA7422"/>
    <w:rsid w:val="00FA7790"/>
    <w:rsid w:val="00FA77B0"/>
    <w:rsid w:val="00FA7A5A"/>
    <w:rsid w:val="00FA7D0D"/>
    <w:rsid w:val="00FA7F07"/>
    <w:rsid w:val="00FB0127"/>
    <w:rsid w:val="00FB017A"/>
    <w:rsid w:val="00FB023A"/>
    <w:rsid w:val="00FB08C4"/>
    <w:rsid w:val="00FB08ED"/>
    <w:rsid w:val="00FB0C2C"/>
    <w:rsid w:val="00FB0E07"/>
    <w:rsid w:val="00FB0F04"/>
    <w:rsid w:val="00FB0F8A"/>
    <w:rsid w:val="00FB12C1"/>
    <w:rsid w:val="00FB13BC"/>
    <w:rsid w:val="00FB1A68"/>
    <w:rsid w:val="00FB1A8E"/>
    <w:rsid w:val="00FB227C"/>
    <w:rsid w:val="00FB22CD"/>
    <w:rsid w:val="00FB2485"/>
    <w:rsid w:val="00FB29BF"/>
    <w:rsid w:val="00FB2BCC"/>
    <w:rsid w:val="00FB2CA3"/>
    <w:rsid w:val="00FB32A7"/>
    <w:rsid w:val="00FB361A"/>
    <w:rsid w:val="00FB3951"/>
    <w:rsid w:val="00FB3A30"/>
    <w:rsid w:val="00FB3C59"/>
    <w:rsid w:val="00FB3F0D"/>
    <w:rsid w:val="00FB3FCE"/>
    <w:rsid w:val="00FB3FF2"/>
    <w:rsid w:val="00FB410F"/>
    <w:rsid w:val="00FB4153"/>
    <w:rsid w:val="00FB4751"/>
    <w:rsid w:val="00FB47EF"/>
    <w:rsid w:val="00FB486F"/>
    <w:rsid w:val="00FB4B31"/>
    <w:rsid w:val="00FB4B72"/>
    <w:rsid w:val="00FB55DA"/>
    <w:rsid w:val="00FB5C70"/>
    <w:rsid w:val="00FB5E16"/>
    <w:rsid w:val="00FB5E69"/>
    <w:rsid w:val="00FB5E77"/>
    <w:rsid w:val="00FB5F05"/>
    <w:rsid w:val="00FB659A"/>
    <w:rsid w:val="00FB67FA"/>
    <w:rsid w:val="00FB68CE"/>
    <w:rsid w:val="00FB691C"/>
    <w:rsid w:val="00FB6B6A"/>
    <w:rsid w:val="00FB6F47"/>
    <w:rsid w:val="00FB7042"/>
    <w:rsid w:val="00FB70B2"/>
    <w:rsid w:val="00FB7271"/>
    <w:rsid w:val="00FB72D1"/>
    <w:rsid w:val="00FB750F"/>
    <w:rsid w:val="00FB75AF"/>
    <w:rsid w:val="00FB7984"/>
    <w:rsid w:val="00FB7BDC"/>
    <w:rsid w:val="00FB7EAF"/>
    <w:rsid w:val="00FC06CB"/>
    <w:rsid w:val="00FC0860"/>
    <w:rsid w:val="00FC0A91"/>
    <w:rsid w:val="00FC0CFA"/>
    <w:rsid w:val="00FC15A0"/>
    <w:rsid w:val="00FC188B"/>
    <w:rsid w:val="00FC1939"/>
    <w:rsid w:val="00FC1D93"/>
    <w:rsid w:val="00FC2796"/>
    <w:rsid w:val="00FC279D"/>
    <w:rsid w:val="00FC2AE7"/>
    <w:rsid w:val="00FC2B5E"/>
    <w:rsid w:val="00FC2F26"/>
    <w:rsid w:val="00FC323C"/>
    <w:rsid w:val="00FC323E"/>
    <w:rsid w:val="00FC32D2"/>
    <w:rsid w:val="00FC32E9"/>
    <w:rsid w:val="00FC3392"/>
    <w:rsid w:val="00FC33AA"/>
    <w:rsid w:val="00FC35F7"/>
    <w:rsid w:val="00FC381C"/>
    <w:rsid w:val="00FC3822"/>
    <w:rsid w:val="00FC3A95"/>
    <w:rsid w:val="00FC3F65"/>
    <w:rsid w:val="00FC409D"/>
    <w:rsid w:val="00FC420C"/>
    <w:rsid w:val="00FC443E"/>
    <w:rsid w:val="00FC453B"/>
    <w:rsid w:val="00FC4644"/>
    <w:rsid w:val="00FC48DB"/>
    <w:rsid w:val="00FC49F8"/>
    <w:rsid w:val="00FC4A1C"/>
    <w:rsid w:val="00FC4AA6"/>
    <w:rsid w:val="00FC4FE7"/>
    <w:rsid w:val="00FC5162"/>
    <w:rsid w:val="00FC5181"/>
    <w:rsid w:val="00FC54DE"/>
    <w:rsid w:val="00FC568D"/>
    <w:rsid w:val="00FC5766"/>
    <w:rsid w:val="00FC57E6"/>
    <w:rsid w:val="00FC5973"/>
    <w:rsid w:val="00FC5A8D"/>
    <w:rsid w:val="00FC5B4F"/>
    <w:rsid w:val="00FC5F4A"/>
    <w:rsid w:val="00FC6117"/>
    <w:rsid w:val="00FC6660"/>
    <w:rsid w:val="00FC676D"/>
    <w:rsid w:val="00FC684D"/>
    <w:rsid w:val="00FC68D7"/>
    <w:rsid w:val="00FC6D69"/>
    <w:rsid w:val="00FC6EDD"/>
    <w:rsid w:val="00FC70C7"/>
    <w:rsid w:val="00FC747A"/>
    <w:rsid w:val="00FC777E"/>
    <w:rsid w:val="00FC7BB6"/>
    <w:rsid w:val="00FD0396"/>
    <w:rsid w:val="00FD05FE"/>
    <w:rsid w:val="00FD1038"/>
    <w:rsid w:val="00FD12C4"/>
    <w:rsid w:val="00FD15C8"/>
    <w:rsid w:val="00FD167E"/>
    <w:rsid w:val="00FD1758"/>
    <w:rsid w:val="00FD1791"/>
    <w:rsid w:val="00FD17F6"/>
    <w:rsid w:val="00FD1807"/>
    <w:rsid w:val="00FD18C4"/>
    <w:rsid w:val="00FD1AD4"/>
    <w:rsid w:val="00FD25E3"/>
    <w:rsid w:val="00FD26E0"/>
    <w:rsid w:val="00FD322C"/>
    <w:rsid w:val="00FD38D4"/>
    <w:rsid w:val="00FD394C"/>
    <w:rsid w:val="00FD3AE2"/>
    <w:rsid w:val="00FD3C3B"/>
    <w:rsid w:val="00FD3D61"/>
    <w:rsid w:val="00FD4451"/>
    <w:rsid w:val="00FD449F"/>
    <w:rsid w:val="00FD4610"/>
    <w:rsid w:val="00FD4666"/>
    <w:rsid w:val="00FD46EB"/>
    <w:rsid w:val="00FD4714"/>
    <w:rsid w:val="00FD4CBE"/>
    <w:rsid w:val="00FD4D1B"/>
    <w:rsid w:val="00FD4F03"/>
    <w:rsid w:val="00FD5165"/>
    <w:rsid w:val="00FD5458"/>
    <w:rsid w:val="00FD55A4"/>
    <w:rsid w:val="00FD55F3"/>
    <w:rsid w:val="00FD5E5F"/>
    <w:rsid w:val="00FD6333"/>
    <w:rsid w:val="00FD63B5"/>
    <w:rsid w:val="00FD706C"/>
    <w:rsid w:val="00FD7172"/>
    <w:rsid w:val="00FD745D"/>
    <w:rsid w:val="00FD74B8"/>
    <w:rsid w:val="00FD75BF"/>
    <w:rsid w:val="00FD75DC"/>
    <w:rsid w:val="00FD769D"/>
    <w:rsid w:val="00FD77E7"/>
    <w:rsid w:val="00FD7B84"/>
    <w:rsid w:val="00FD7D0B"/>
    <w:rsid w:val="00FD7E81"/>
    <w:rsid w:val="00FE0026"/>
    <w:rsid w:val="00FE0144"/>
    <w:rsid w:val="00FE0159"/>
    <w:rsid w:val="00FE0431"/>
    <w:rsid w:val="00FE0BB6"/>
    <w:rsid w:val="00FE0CC3"/>
    <w:rsid w:val="00FE113F"/>
    <w:rsid w:val="00FE1267"/>
    <w:rsid w:val="00FE1279"/>
    <w:rsid w:val="00FE13EF"/>
    <w:rsid w:val="00FE1410"/>
    <w:rsid w:val="00FE16AC"/>
    <w:rsid w:val="00FE16DB"/>
    <w:rsid w:val="00FE1BF0"/>
    <w:rsid w:val="00FE1C3B"/>
    <w:rsid w:val="00FE1DAA"/>
    <w:rsid w:val="00FE1E3C"/>
    <w:rsid w:val="00FE22AB"/>
    <w:rsid w:val="00FE22EB"/>
    <w:rsid w:val="00FE2385"/>
    <w:rsid w:val="00FE271C"/>
    <w:rsid w:val="00FE2761"/>
    <w:rsid w:val="00FE31D7"/>
    <w:rsid w:val="00FE32D4"/>
    <w:rsid w:val="00FE336C"/>
    <w:rsid w:val="00FE348F"/>
    <w:rsid w:val="00FE3720"/>
    <w:rsid w:val="00FE3726"/>
    <w:rsid w:val="00FE3AE4"/>
    <w:rsid w:val="00FE41D9"/>
    <w:rsid w:val="00FE42DF"/>
    <w:rsid w:val="00FE43FE"/>
    <w:rsid w:val="00FE44B7"/>
    <w:rsid w:val="00FE4518"/>
    <w:rsid w:val="00FE4763"/>
    <w:rsid w:val="00FE4959"/>
    <w:rsid w:val="00FE4C19"/>
    <w:rsid w:val="00FE4D33"/>
    <w:rsid w:val="00FE4DF1"/>
    <w:rsid w:val="00FE5047"/>
    <w:rsid w:val="00FE55E9"/>
    <w:rsid w:val="00FE5797"/>
    <w:rsid w:val="00FE59A4"/>
    <w:rsid w:val="00FE5CA0"/>
    <w:rsid w:val="00FE5DFB"/>
    <w:rsid w:val="00FE6070"/>
    <w:rsid w:val="00FE608C"/>
    <w:rsid w:val="00FE636A"/>
    <w:rsid w:val="00FE6570"/>
    <w:rsid w:val="00FE65FF"/>
    <w:rsid w:val="00FE6925"/>
    <w:rsid w:val="00FE6BF5"/>
    <w:rsid w:val="00FE728F"/>
    <w:rsid w:val="00FE7710"/>
    <w:rsid w:val="00FE7999"/>
    <w:rsid w:val="00FE7A54"/>
    <w:rsid w:val="00FE7B52"/>
    <w:rsid w:val="00FE7B79"/>
    <w:rsid w:val="00FE7BD7"/>
    <w:rsid w:val="00FE7EFF"/>
    <w:rsid w:val="00FF000F"/>
    <w:rsid w:val="00FF04D6"/>
    <w:rsid w:val="00FF0591"/>
    <w:rsid w:val="00FF0D71"/>
    <w:rsid w:val="00FF0EB1"/>
    <w:rsid w:val="00FF110F"/>
    <w:rsid w:val="00FF12E3"/>
    <w:rsid w:val="00FF16A5"/>
    <w:rsid w:val="00FF18C8"/>
    <w:rsid w:val="00FF19AA"/>
    <w:rsid w:val="00FF1D01"/>
    <w:rsid w:val="00FF1E17"/>
    <w:rsid w:val="00FF253D"/>
    <w:rsid w:val="00FF2BCF"/>
    <w:rsid w:val="00FF322D"/>
    <w:rsid w:val="00FF3738"/>
    <w:rsid w:val="00FF39FF"/>
    <w:rsid w:val="00FF3A15"/>
    <w:rsid w:val="00FF3A80"/>
    <w:rsid w:val="00FF3A8C"/>
    <w:rsid w:val="00FF3F58"/>
    <w:rsid w:val="00FF424E"/>
    <w:rsid w:val="00FF4401"/>
    <w:rsid w:val="00FF4603"/>
    <w:rsid w:val="00FF4683"/>
    <w:rsid w:val="00FF4701"/>
    <w:rsid w:val="00FF48E4"/>
    <w:rsid w:val="00FF4C72"/>
    <w:rsid w:val="00FF4CD8"/>
    <w:rsid w:val="00FF4CE5"/>
    <w:rsid w:val="00FF4FEF"/>
    <w:rsid w:val="00FF5183"/>
    <w:rsid w:val="00FF53D0"/>
    <w:rsid w:val="00FF56FA"/>
    <w:rsid w:val="00FF5785"/>
    <w:rsid w:val="00FF5849"/>
    <w:rsid w:val="00FF5977"/>
    <w:rsid w:val="00FF5FA1"/>
    <w:rsid w:val="00FF6002"/>
    <w:rsid w:val="00FF61CE"/>
    <w:rsid w:val="00FF6BF4"/>
    <w:rsid w:val="00FF6F13"/>
    <w:rsid w:val="00FF7090"/>
    <w:rsid w:val="00FF70E7"/>
    <w:rsid w:val="00FF7331"/>
    <w:rsid w:val="00FF73A6"/>
    <w:rsid w:val="00FF7528"/>
    <w:rsid w:val="00FF7725"/>
    <w:rsid w:val="00FF779C"/>
    <w:rsid w:val="00FF780B"/>
    <w:rsid w:val="00FF785E"/>
    <w:rsid w:val="011142F9"/>
    <w:rsid w:val="011BF78D"/>
    <w:rsid w:val="011EF27E"/>
    <w:rsid w:val="01219CBA"/>
    <w:rsid w:val="012F19BB"/>
    <w:rsid w:val="01309176"/>
    <w:rsid w:val="013727C5"/>
    <w:rsid w:val="013C820C"/>
    <w:rsid w:val="014C6298"/>
    <w:rsid w:val="015B5AC2"/>
    <w:rsid w:val="01611FA2"/>
    <w:rsid w:val="0165BD33"/>
    <w:rsid w:val="01A6979E"/>
    <w:rsid w:val="01C5A9BE"/>
    <w:rsid w:val="01D3C60D"/>
    <w:rsid w:val="01DC22EF"/>
    <w:rsid w:val="01F84CC3"/>
    <w:rsid w:val="02188B43"/>
    <w:rsid w:val="021FAF4C"/>
    <w:rsid w:val="0243CD69"/>
    <w:rsid w:val="0254DA3C"/>
    <w:rsid w:val="026757DC"/>
    <w:rsid w:val="02706DC4"/>
    <w:rsid w:val="028217B9"/>
    <w:rsid w:val="028A6B85"/>
    <w:rsid w:val="029123AE"/>
    <w:rsid w:val="029B65A5"/>
    <w:rsid w:val="02A75261"/>
    <w:rsid w:val="02D074B8"/>
    <w:rsid w:val="02DE3C6F"/>
    <w:rsid w:val="02E16AB6"/>
    <w:rsid w:val="02E3C3CC"/>
    <w:rsid w:val="02E6F942"/>
    <w:rsid w:val="02F33939"/>
    <w:rsid w:val="03051C6A"/>
    <w:rsid w:val="03247AC8"/>
    <w:rsid w:val="032517C8"/>
    <w:rsid w:val="03431AF5"/>
    <w:rsid w:val="034F0C39"/>
    <w:rsid w:val="035EDDA0"/>
    <w:rsid w:val="035F167C"/>
    <w:rsid w:val="0382CFD9"/>
    <w:rsid w:val="038D36D5"/>
    <w:rsid w:val="038E4F5A"/>
    <w:rsid w:val="03A821B6"/>
    <w:rsid w:val="03AB3426"/>
    <w:rsid w:val="03D15116"/>
    <w:rsid w:val="03E0D6F7"/>
    <w:rsid w:val="03F4B2A9"/>
    <w:rsid w:val="0412745C"/>
    <w:rsid w:val="04146FE0"/>
    <w:rsid w:val="04285F5B"/>
    <w:rsid w:val="0437B5AD"/>
    <w:rsid w:val="0449EA64"/>
    <w:rsid w:val="044B89C3"/>
    <w:rsid w:val="044D64AE"/>
    <w:rsid w:val="045840C8"/>
    <w:rsid w:val="0459DECC"/>
    <w:rsid w:val="04682826"/>
    <w:rsid w:val="04979E77"/>
    <w:rsid w:val="04A0DAFA"/>
    <w:rsid w:val="04CA4BE8"/>
    <w:rsid w:val="04CC1303"/>
    <w:rsid w:val="04CF8890"/>
    <w:rsid w:val="04F7D3D6"/>
    <w:rsid w:val="050801E5"/>
    <w:rsid w:val="05507C56"/>
    <w:rsid w:val="055B000D"/>
    <w:rsid w:val="0565EE60"/>
    <w:rsid w:val="0569674A"/>
    <w:rsid w:val="056D22C9"/>
    <w:rsid w:val="0577CE22"/>
    <w:rsid w:val="057C88A7"/>
    <w:rsid w:val="05853064"/>
    <w:rsid w:val="0590FCBF"/>
    <w:rsid w:val="05A6F8AD"/>
    <w:rsid w:val="05AA0A7C"/>
    <w:rsid w:val="05AEFCA3"/>
    <w:rsid w:val="05C204DC"/>
    <w:rsid w:val="05D37305"/>
    <w:rsid w:val="05E89050"/>
    <w:rsid w:val="05F9D855"/>
    <w:rsid w:val="0603D73E"/>
    <w:rsid w:val="0605F401"/>
    <w:rsid w:val="060A6303"/>
    <w:rsid w:val="060F8FCE"/>
    <w:rsid w:val="0616BF71"/>
    <w:rsid w:val="061843DB"/>
    <w:rsid w:val="062429F8"/>
    <w:rsid w:val="0625B38F"/>
    <w:rsid w:val="0625E10F"/>
    <w:rsid w:val="064B8D80"/>
    <w:rsid w:val="064E400B"/>
    <w:rsid w:val="0660AB7A"/>
    <w:rsid w:val="067CB3F5"/>
    <w:rsid w:val="068E88C8"/>
    <w:rsid w:val="06905BF7"/>
    <w:rsid w:val="069DD387"/>
    <w:rsid w:val="06A14539"/>
    <w:rsid w:val="06A34F21"/>
    <w:rsid w:val="06AFD895"/>
    <w:rsid w:val="06B6E235"/>
    <w:rsid w:val="06BD21E1"/>
    <w:rsid w:val="06C0465A"/>
    <w:rsid w:val="06E4087B"/>
    <w:rsid w:val="06EAD6DA"/>
    <w:rsid w:val="06F2382E"/>
    <w:rsid w:val="06F4A819"/>
    <w:rsid w:val="06FF4672"/>
    <w:rsid w:val="0708F1D8"/>
    <w:rsid w:val="07327997"/>
    <w:rsid w:val="073F87C7"/>
    <w:rsid w:val="074ECAE4"/>
    <w:rsid w:val="074EDF67"/>
    <w:rsid w:val="076863FD"/>
    <w:rsid w:val="077C9CD7"/>
    <w:rsid w:val="07851030"/>
    <w:rsid w:val="0793B525"/>
    <w:rsid w:val="079788DE"/>
    <w:rsid w:val="079C6D70"/>
    <w:rsid w:val="079D8D79"/>
    <w:rsid w:val="07A1B608"/>
    <w:rsid w:val="07A72013"/>
    <w:rsid w:val="07A89F76"/>
    <w:rsid w:val="07A90EB5"/>
    <w:rsid w:val="07D61E18"/>
    <w:rsid w:val="084049FC"/>
    <w:rsid w:val="0841904D"/>
    <w:rsid w:val="084566DD"/>
    <w:rsid w:val="08598963"/>
    <w:rsid w:val="08649520"/>
    <w:rsid w:val="08C53977"/>
    <w:rsid w:val="08C5976C"/>
    <w:rsid w:val="08CA8CA4"/>
    <w:rsid w:val="08DBC8E6"/>
    <w:rsid w:val="08FE2723"/>
    <w:rsid w:val="08FFC8C2"/>
    <w:rsid w:val="09040BA3"/>
    <w:rsid w:val="090C8F89"/>
    <w:rsid w:val="093DC24F"/>
    <w:rsid w:val="096088B4"/>
    <w:rsid w:val="0963FCB6"/>
    <w:rsid w:val="096F5EC3"/>
    <w:rsid w:val="098D7845"/>
    <w:rsid w:val="098FB990"/>
    <w:rsid w:val="099DC5B7"/>
    <w:rsid w:val="09A57522"/>
    <w:rsid w:val="09AD6164"/>
    <w:rsid w:val="09AF99DE"/>
    <w:rsid w:val="09C1E8BE"/>
    <w:rsid w:val="09C59342"/>
    <w:rsid w:val="09C995E4"/>
    <w:rsid w:val="09DCDF61"/>
    <w:rsid w:val="09DE5153"/>
    <w:rsid w:val="09F4135A"/>
    <w:rsid w:val="09FF4215"/>
    <w:rsid w:val="0A02E31B"/>
    <w:rsid w:val="0A0C1F17"/>
    <w:rsid w:val="0A18D677"/>
    <w:rsid w:val="0A19CAA2"/>
    <w:rsid w:val="0A1D628B"/>
    <w:rsid w:val="0A1F5887"/>
    <w:rsid w:val="0A2F6DAE"/>
    <w:rsid w:val="0A3732CC"/>
    <w:rsid w:val="0A5309F9"/>
    <w:rsid w:val="0A9105DC"/>
    <w:rsid w:val="0AA4A161"/>
    <w:rsid w:val="0AAD92D5"/>
    <w:rsid w:val="0AC181D6"/>
    <w:rsid w:val="0ACC3BA9"/>
    <w:rsid w:val="0AEE3EBF"/>
    <w:rsid w:val="0AF39EDA"/>
    <w:rsid w:val="0AFAB3B3"/>
    <w:rsid w:val="0B0E3DA6"/>
    <w:rsid w:val="0B26AE18"/>
    <w:rsid w:val="0B31B65B"/>
    <w:rsid w:val="0B42BE03"/>
    <w:rsid w:val="0B45ACB2"/>
    <w:rsid w:val="0B5135B6"/>
    <w:rsid w:val="0B5FC67C"/>
    <w:rsid w:val="0B79E608"/>
    <w:rsid w:val="0B7D1AAF"/>
    <w:rsid w:val="0B81A664"/>
    <w:rsid w:val="0B932F04"/>
    <w:rsid w:val="0B98E032"/>
    <w:rsid w:val="0B9B7DA7"/>
    <w:rsid w:val="0B9C67EC"/>
    <w:rsid w:val="0BDDC139"/>
    <w:rsid w:val="0BDEAF29"/>
    <w:rsid w:val="0BF5A6C3"/>
    <w:rsid w:val="0BF9E911"/>
    <w:rsid w:val="0C00BFAA"/>
    <w:rsid w:val="0C1C112F"/>
    <w:rsid w:val="0C459606"/>
    <w:rsid w:val="0C48D651"/>
    <w:rsid w:val="0C4A8D8D"/>
    <w:rsid w:val="0C521D98"/>
    <w:rsid w:val="0C56D785"/>
    <w:rsid w:val="0C5A94D3"/>
    <w:rsid w:val="0C787D8C"/>
    <w:rsid w:val="0C8D88D9"/>
    <w:rsid w:val="0C97BE22"/>
    <w:rsid w:val="0CB3574A"/>
    <w:rsid w:val="0CB3C42B"/>
    <w:rsid w:val="0CC0504D"/>
    <w:rsid w:val="0CC8BB5F"/>
    <w:rsid w:val="0CE20B41"/>
    <w:rsid w:val="0CEBFB1D"/>
    <w:rsid w:val="0CECD065"/>
    <w:rsid w:val="0CFD2D67"/>
    <w:rsid w:val="0D0EB662"/>
    <w:rsid w:val="0D14759E"/>
    <w:rsid w:val="0D150D12"/>
    <w:rsid w:val="0D18FF14"/>
    <w:rsid w:val="0D1D6B04"/>
    <w:rsid w:val="0D2618A4"/>
    <w:rsid w:val="0D26C46B"/>
    <w:rsid w:val="0D461BDA"/>
    <w:rsid w:val="0D47B893"/>
    <w:rsid w:val="0D4B582F"/>
    <w:rsid w:val="0D4CFA4E"/>
    <w:rsid w:val="0D5429D4"/>
    <w:rsid w:val="0D5E52BB"/>
    <w:rsid w:val="0D79AFA3"/>
    <w:rsid w:val="0D7D8057"/>
    <w:rsid w:val="0D80A633"/>
    <w:rsid w:val="0D82E62A"/>
    <w:rsid w:val="0D8DE525"/>
    <w:rsid w:val="0DAF8CA5"/>
    <w:rsid w:val="0DB779A2"/>
    <w:rsid w:val="0DDBEE38"/>
    <w:rsid w:val="0DDE518B"/>
    <w:rsid w:val="0DF27B57"/>
    <w:rsid w:val="0DFE052E"/>
    <w:rsid w:val="0E0EBC92"/>
    <w:rsid w:val="0E0F0903"/>
    <w:rsid w:val="0E11EB58"/>
    <w:rsid w:val="0E1D8A8E"/>
    <w:rsid w:val="0E2F6FA8"/>
    <w:rsid w:val="0E40FF29"/>
    <w:rsid w:val="0E509E93"/>
    <w:rsid w:val="0E54A713"/>
    <w:rsid w:val="0E5A6938"/>
    <w:rsid w:val="0E5CD829"/>
    <w:rsid w:val="0E830B01"/>
    <w:rsid w:val="0E983F51"/>
    <w:rsid w:val="0EA43952"/>
    <w:rsid w:val="0EABE9A6"/>
    <w:rsid w:val="0EB6C7C7"/>
    <w:rsid w:val="0EC5099E"/>
    <w:rsid w:val="0ECC250E"/>
    <w:rsid w:val="0EE2B721"/>
    <w:rsid w:val="0EFB8B37"/>
    <w:rsid w:val="0F001B65"/>
    <w:rsid w:val="0F0BD487"/>
    <w:rsid w:val="0F11F1FE"/>
    <w:rsid w:val="0F3AB93D"/>
    <w:rsid w:val="0F837E5F"/>
    <w:rsid w:val="0F92FC5F"/>
    <w:rsid w:val="0F9A0EAF"/>
    <w:rsid w:val="0F9D9CEF"/>
    <w:rsid w:val="0FAE92E2"/>
    <w:rsid w:val="0FC3FE71"/>
    <w:rsid w:val="0FE3385B"/>
    <w:rsid w:val="0FF57EE5"/>
    <w:rsid w:val="0FFB0851"/>
    <w:rsid w:val="10140417"/>
    <w:rsid w:val="101A1943"/>
    <w:rsid w:val="103525CE"/>
    <w:rsid w:val="1036FDF8"/>
    <w:rsid w:val="1037592D"/>
    <w:rsid w:val="105694D0"/>
    <w:rsid w:val="10887841"/>
    <w:rsid w:val="1088923E"/>
    <w:rsid w:val="10E72D67"/>
    <w:rsid w:val="10FC3FC5"/>
    <w:rsid w:val="11168578"/>
    <w:rsid w:val="1121C546"/>
    <w:rsid w:val="112842A3"/>
    <w:rsid w:val="113A83B0"/>
    <w:rsid w:val="1148B51F"/>
    <w:rsid w:val="115AF29D"/>
    <w:rsid w:val="11618D06"/>
    <w:rsid w:val="1177F1E7"/>
    <w:rsid w:val="118E86A9"/>
    <w:rsid w:val="119B23E1"/>
    <w:rsid w:val="119CA5D9"/>
    <w:rsid w:val="11BDB80A"/>
    <w:rsid w:val="11BE574F"/>
    <w:rsid w:val="11C03991"/>
    <w:rsid w:val="11CBB19D"/>
    <w:rsid w:val="11E0E275"/>
    <w:rsid w:val="11E34AD4"/>
    <w:rsid w:val="11EEBC8A"/>
    <w:rsid w:val="1206F3A3"/>
    <w:rsid w:val="120E124B"/>
    <w:rsid w:val="1215911E"/>
    <w:rsid w:val="123D1C42"/>
    <w:rsid w:val="124567EE"/>
    <w:rsid w:val="12489597"/>
    <w:rsid w:val="12511755"/>
    <w:rsid w:val="1251985F"/>
    <w:rsid w:val="126B9DD7"/>
    <w:rsid w:val="12715F53"/>
    <w:rsid w:val="1293FE47"/>
    <w:rsid w:val="129B3253"/>
    <w:rsid w:val="12D7FD3F"/>
    <w:rsid w:val="12EB7320"/>
    <w:rsid w:val="12F2E3CD"/>
    <w:rsid w:val="13143C75"/>
    <w:rsid w:val="13185A37"/>
    <w:rsid w:val="133028C2"/>
    <w:rsid w:val="1337FAF9"/>
    <w:rsid w:val="13451B8B"/>
    <w:rsid w:val="13454F0F"/>
    <w:rsid w:val="13496616"/>
    <w:rsid w:val="1350CBCF"/>
    <w:rsid w:val="136ECFE0"/>
    <w:rsid w:val="1373DCFE"/>
    <w:rsid w:val="13814E97"/>
    <w:rsid w:val="1386783D"/>
    <w:rsid w:val="13B1146E"/>
    <w:rsid w:val="13E30C89"/>
    <w:rsid w:val="13FAD584"/>
    <w:rsid w:val="141A5CEA"/>
    <w:rsid w:val="1426C3FC"/>
    <w:rsid w:val="142A958D"/>
    <w:rsid w:val="142C2D17"/>
    <w:rsid w:val="143195B2"/>
    <w:rsid w:val="1435B194"/>
    <w:rsid w:val="1462A45B"/>
    <w:rsid w:val="14710A1C"/>
    <w:rsid w:val="147541E7"/>
    <w:rsid w:val="147DDECA"/>
    <w:rsid w:val="14870C98"/>
    <w:rsid w:val="148C9C7C"/>
    <w:rsid w:val="148DDEDD"/>
    <w:rsid w:val="14AF039F"/>
    <w:rsid w:val="14BDF373"/>
    <w:rsid w:val="14C5FF80"/>
    <w:rsid w:val="14F6FD65"/>
    <w:rsid w:val="150D99F7"/>
    <w:rsid w:val="151230E0"/>
    <w:rsid w:val="15194D29"/>
    <w:rsid w:val="152254FF"/>
    <w:rsid w:val="1532AA7F"/>
    <w:rsid w:val="1534DCBB"/>
    <w:rsid w:val="153ECDE8"/>
    <w:rsid w:val="154A3EB9"/>
    <w:rsid w:val="157F00F1"/>
    <w:rsid w:val="15855313"/>
    <w:rsid w:val="159A3E89"/>
    <w:rsid w:val="15A4F81C"/>
    <w:rsid w:val="15B82C43"/>
    <w:rsid w:val="15C140D3"/>
    <w:rsid w:val="15CCE71B"/>
    <w:rsid w:val="15D37D78"/>
    <w:rsid w:val="15D96313"/>
    <w:rsid w:val="160AAB36"/>
    <w:rsid w:val="16126B8C"/>
    <w:rsid w:val="1619BABE"/>
    <w:rsid w:val="161C0416"/>
    <w:rsid w:val="1622AFFB"/>
    <w:rsid w:val="163646F7"/>
    <w:rsid w:val="1653D999"/>
    <w:rsid w:val="16684D39"/>
    <w:rsid w:val="166EC9AD"/>
    <w:rsid w:val="16719DCA"/>
    <w:rsid w:val="167565FF"/>
    <w:rsid w:val="167E1429"/>
    <w:rsid w:val="167E947E"/>
    <w:rsid w:val="16879191"/>
    <w:rsid w:val="169E9B4C"/>
    <w:rsid w:val="16A0BAC4"/>
    <w:rsid w:val="16A4C3AF"/>
    <w:rsid w:val="16B91361"/>
    <w:rsid w:val="16CBE80C"/>
    <w:rsid w:val="16E77441"/>
    <w:rsid w:val="16E92118"/>
    <w:rsid w:val="16FDB377"/>
    <w:rsid w:val="172DEF8E"/>
    <w:rsid w:val="17341F88"/>
    <w:rsid w:val="1739B7E8"/>
    <w:rsid w:val="173B743E"/>
    <w:rsid w:val="173F4020"/>
    <w:rsid w:val="17655963"/>
    <w:rsid w:val="1765AED7"/>
    <w:rsid w:val="1768F4E5"/>
    <w:rsid w:val="178F93A7"/>
    <w:rsid w:val="17A2A831"/>
    <w:rsid w:val="17E2CA97"/>
    <w:rsid w:val="181282FF"/>
    <w:rsid w:val="181F7F98"/>
    <w:rsid w:val="1821D939"/>
    <w:rsid w:val="18399919"/>
    <w:rsid w:val="186376AF"/>
    <w:rsid w:val="18695206"/>
    <w:rsid w:val="1869C171"/>
    <w:rsid w:val="186BB337"/>
    <w:rsid w:val="1870CA65"/>
    <w:rsid w:val="187FE1F7"/>
    <w:rsid w:val="1887B298"/>
    <w:rsid w:val="1889C12E"/>
    <w:rsid w:val="18990F15"/>
    <w:rsid w:val="18C9BFEF"/>
    <w:rsid w:val="18D6BB52"/>
    <w:rsid w:val="18E00E5E"/>
    <w:rsid w:val="18F53C6B"/>
    <w:rsid w:val="18F58D3B"/>
    <w:rsid w:val="190124C2"/>
    <w:rsid w:val="19109459"/>
    <w:rsid w:val="19127A64"/>
    <w:rsid w:val="1919AA14"/>
    <w:rsid w:val="1923BAF3"/>
    <w:rsid w:val="193C0D33"/>
    <w:rsid w:val="19650D63"/>
    <w:rsid w:val="19738C83"/>
    <w:rsid w:val="1973BFB0"/>
    <w:rsid w:val="1978537B"/>
    <w:rsid w:val="19814D5F"/>
    <w:rsid w:val="19BD0A22"/>
    <w:rsid w:val="19CA2A43"/>
    <w:rsid w:val="19CD6ADF"/>
    <w:rsid w:val="19DB3DCB"/>
    <w:rsid w:val="1A152101"/>
    <w:rsid w:val="1A1CF6DB"/>
    <w:rsid w:val="1A2C616F"/>
    <w:rsid w:val="1A4534CF"/>
    <w:rsid w:val="1A596065"/>
    <w:rsid w:val="1A6BDD70"/>
    <w:rsid w:val="1A899BEE"/>
    <w:rsid w:val="1A8B2BF0"/>
    <w:rsid w:val="1A8C2910"/>
    <w:rsid w:val="1A992216"/>
    <w:rsid w:val="1A9BE46E"/>
    <w:rsid w:val="1A9D15A6"/>
    <w:rsid w:val="1AA403B5"/>
    <w:rsid w:val="1ABBEE75"/>
    <w:rsid w:val="1AC003B4"/>
    <w:rsid w:val="1ACC5743"/>
    <w:rsid w:val="1AD5C7E1"/>
    <w:rsid w:val="1ADEF4D1"/>
    <w:rsid w:val="1AF21DC8"/>
    <w:rsid w:val="1B06C8E4"/>
    <w:rsid w:val="1B114858"/>
    <w:rsid w:val="1B32173D"/>
    <w:rsid w:val="1B33229F"/>
    <w:rsid w:val="1B508FA0"/>
    <w:rsid w:val="1B66E205"/>
    <w:rsid w:val="1B746537"/>
    <w:rsid w:val="1B87948E"/>
    <w:rsid w:val="1B9D6560"/>
    <w:rsid w:val="1BA403D8"/>
    <w:rsid w:val="1BA7B816"/>
    <w:rsid w:val="1BB79200"/>
    <w:rsid w:val="1BCBFC12"/>
    <w:rsid w:val="1BE6C60B"/>
    <w:rsid w:val="1BF92EDA"/>
    <w:rsid w:val="1C3B9D2A"/>
    <w:rsid w:val="1C3E38C7"/>
    <w:rsid w:val="1C49CD1D"/>
    <w:rsid w:val="1C54E4C9"/>
    <w:rsid w:val="1C64F80A"/>
    <w:rsid w:val="1C88308A"/>
    <w:rsid w:val="1C98EA6D"/>
    <w:rsid w:val="1CB8ACB4"/>
    <w:rsid w:val="1CCD7EF4"/>
    <w:rsid w:val="1CD5B4E4"/>
    <w:rsid w:val="1CEB5071"/>
    <w:rsid w:val="1CF9F906"/>
    <w:rsid w:val="1D1DBC0E"/>
    <w:rsid w:val="1D25905E"/>
    <w:rsid w:val="1D35D709"/>
    <w:rsid w:val="1D3792B7"/>
    <w:rsid w:val="1D47013D"/>
    <w:rsid w:val="1D50783D"/>
    <w:rsid w:val="1D5174FB"/>
    <w:rsid w:val="1D5C3D7F"/>
    <w:rsid w:val="1D87E53C"/>
    <w:rsid w:val="1D8ABBE7"/>
    <w:rsid w:val="1D9C14B6"/>
    <w:rsid w:val="1DA26461"/>
    <w:rsid w:val="1DA3A689"/>
    <w:rsid w:val="1DB54587"/>
    <w:rsid w:val="1DC76A68"/>
    <w:rsid w:val="1DC931A9"/>
    <w:rsid w:val="1DDD606D"/>
    <w:rsid w:val="1E0A1986"/>
    <w:rsid w:val="1E0B6AE3"/>
    <w:rsid w:val="1E162182"/>
    <w:rsid w:val="1E304E50"/>
    <w:rsid w:val="1E3D6298"/>
    <w:rsid w:val="1E4063D6"/>
    <w:rsid w:val="1E488BB0"/>
    <w:rsid w:val="1E5BD727"/>
    <w:rsid w:val="1E67118F"/>
    <w:rsid w:val="1E72AFA2"/>
    <w:rsid w:val="1E745F30"/>
    <w:rsid w:val="1E9C5FF4"/>
    <w:rsid w:val="1EA096CA"/>
    <w:rsid w:val="1EB074BA"/>
    <w:rsid w:val="1EDCC38F"/>
    <w:rsid w:val="1EDD29AF"/>
    <w:rsid w:val="1EF3D07D"/>
    <w:rsid w:val="1EF82C95"/>
    <w:rsid w:val="1F03055C"/>
    <w:rsid w:val="1F0923A5"/>
    <w:rsid w:val="1F2A9AB9"/>
    <w:rsid w:val="1F2B383F"/>
    <w:rsid w:val="1F46D467"/>
    <w:rsid w:val="1F4C0CE9"/>
    <w:rsid w:val="1F63A3B6"/>
    <w:rsid w:val="1F696C9B"/>
    <w:rsid w:val="1F7417C1"/>
    <w:rsid w:val="1F83A372"/>
    <w:rsid w:val="1F86A418"/>
    <w:rsid w:val="1F955A57"/>
    <w:rsid w:val="1F98C5D6"/>
    <w:rsid w:val="1FA34F36"/>
    <w:rsid w:val="1FC8D75B"/>
    <w:rsid w:val="1FD22280"/>
    <w:rsid w:val="1FE0093D"/>
    <w:rsid w:val="1FF80527"/>
    <w:rsid w:val="200CEA91"/>
    <w:rsid w:val="200D5211"/>
    <w:rsid w:val="201A4338"/>
    <w:rsid w:val="20305ED9"/>
    <w:rsid w:val="2040AE64"/>
    <w:rsid w:val="2043CDE7"/>
    <w:rsid w:val="2046A9CD"/>
    <w:rsid w:val="2048FE49"/>
    <w:rsid w:val="204BCA5C"/>
    <w:rsid w:val="205270AC"/>
    <w:rsid w:val="2052F6FD"/>
    <w:rsid w:val="206C9CD0"/>
    <w:rsid w:val="206D77CB"/>
    <w:rsid w:val="206D9B13"/>
    <w:rsid w:val="20BF4162"/>
    <w:rsid w:val="20D371BC"/>
    <w:rsid w:val="2132F054"/>
    <w:rsid w:val="2134A141"/>
    <w:rsid w:val="213D77F9"/>
    <w:rsid w:val="21437E27"/>
    <w:rsid w:val="2150377A"/>
    <w:rsid w:val="2165A44A"/>
    <w:rsid w:val="2173FD74"/>
    <w:rsid w:val="2181127F"/>
    <w:rsid w:val="2189A4B6"/>
    <w:rsid w:val="2191E452"/>
    <w:rsid w:val="2197696E"/>
    <w:rsid w:val="21A0927E"/>
    <w:rsid w:val="21A2E200"/>
    <w:rsid w:val="21B45015"/>
    <w:rsid w:val="21C63F66"/>
    <w:rsid w:val="21CF0079"/>
    <w:rsid w:val="21D24089"/>
    <w:rsid w:val="21D610F8"/>
    <w:rsid w:val="220BE7FB"/>
    <w:rsid w:val="22298C73"/>
    <w:rsid w:val="223031FE"/>
    <w:rsid w:val="22608E22"/>
    <w:rsid w:val="2272CA12"/>
    <w:rsid w:val="22747F55"/>
    <w:rsid w:val="22755126"/>
    <w:rsid w:val="22B8F89F"/>
    <w:rsid w:val="22E8180D"/>
    <w:rsid w:val="22F98EDF"/>
    <w:rsid w:val="22FAED89"/>
    <w:rsid w:val="2302E878"/>
    <w:rsid w:val="2312F058"/>
    <w:rsid w:val="2317946C"/>
    <w:rsid w:val="23201C70"/>
    <w:rsid w:val="23605371"/>
    <w:rsid w:val="2361BE0B"/>
    <w:rsid w:val="239E2658"/>
    <w:rsid w:val="23A5042E"/>
    <w:rsid w:val="23B75209"/>
    <w:rsid w:val="23C9B249"/>
    <w:rsid w:val="23DEABC6"/>
    <w:rsid w:val="23F5D0FF"/>
    <w:rsid w:val="24033AB5"/>
    <w:rsid w:val="241E5084"/>
    <w:rsid w:val="242B6F7E"/>
    <w:rsid w:val="244AB98D"/>
    <w:rsid w:val="244CD049"/>
    <w:rsid w:val="246C8E6C"/>
    <w:rsid w:val="247992CD"/>
    <w:rsid w:val="247B8527"/>
    <w:rsid w:val="249BA3D9"/>
    <w:rsid w:val="249C2161"/>
    <w:rsid w:val="24A8ADD5"/>
    <w:rsid w:val="24B5F5B3"/>
    <w:rsid w:val="24B6E28C"/>
    <w:rsid w:val="24BEA3B4"/>
    <w:rsid w:val="24C26C6F"/>
    <w:rsid w:val="24E8E437"/>
    <w:rsid w:val="24FA1411"/>
    <w:rsid w:val="2501DEB7"/>
    <w:rsid w:val="252471DF"/>
    <w:rsid w:val="2548D7DE"/>
    <w:rsid w:val="255D6563"/>
    <w:rsid w:val="25609C98"/>
    <w:rsid w:val="256DB5DB"/>
    <w:rsid w:val="257769FC"/>
    <w:rsid w:val="258606D5"/>
    <w:rsid w:val="25943B0A"/>
    <w:rsid w:val="25BEE24E"/>
    <w:rsid w:val="25C65997"/>
    <w:rsid w:val="25FB0FA0"/>
    <w:rsid w:val="260DA0A5"/>
    <w:rsid w:val="261395FE"/>
    <w:rsid w:val="26187D86"/>
    <w:rsid w:val="26255B89"/>
    <w:rsid w:val="262FDB74"/>
    <w:rsid w:val="2637A415"/>
    <w:rsid w:val="264173F1"/>
    <w:rsid w:val="26446745"/>
    <w:rsid w:val="264C0370"/>
    <w:rsid w:val="26545676"/>
    <w:rsid w:val="265BCCF2"/>
    <w:rsid w:val="26840D80"/>
    <w:rsid w:val="269FD7A7"/>
    <w:rsid w:val="26A48AF6"/>
    <w:rsid w:val="26D64E74"/>
    <w:rsid w:val="26ED7CEB"/>
    <w:rsid w:val="26F3AEE1"/>
    <w:rsid w:val="26F8F67D"/>
    <w:rsid w:val="27124C51"/>
    <w:rsid w:val="2715FD51"/>
    <w:rsid w:val="2721A842"/>
    <w:rsid w:val="27354556"/>
    <w:rsid w:val="273AA326"/>
    <w:rsid w:val="273DCE13"/>
    <w:rsid w:val="2741E849"/>
    <w:rsid w:val="27433C6E"/>
    <w:rsid w:val="2744287A"/>
    <w:rsid w:val="274D3025"/>
    <w:rsid w:val="274F56AE"/>
    <w:rsid w:val="275C02D3"/>
    <w:rsid w:val="275C9D8F"/>
    <w:rsid w:val="275D397E"/>
    <w:rsid w:val="2795A51B"/>
    <w:rsid w:val="27C15B76"/>
    <w:rsid w:val="27CDEFB7"/>
    <w:rsid w:val="27E28EE7"/>
    <w:rsid w:val="27E2F92A"/>
    <w:rsid w:val="27E941DE"/>
    <w:rsid w:val="27EDF9BF"/>
    <w:rsid w:val="27EE507F"/>
    <w:rsid w:val="27EF33BA"/>
    <w:rsid w:val="28143931"/>
    <w:rsid w:val="2846915C"/>
    <w:rsid w:val="284E53C5"/>
    <w:rsid w:val="2869C8AB"/>
    <w:rsid w:val="2875B495"/>
    <w:rsid w:val="2875C068"/>
    <w:rsid w:val="28877B10"/>
    <w:rsid w:val="28885364"/>
    <w:rsid w:val="288FF2A3"/>
    <w:rsid w:val="28962CF9"/>
    <w:rsid w:val="28A32952"/>
    <w:rsid w:val="28A65956"/>
    <w:rsid w:val="28B3EBB2"/>
    <w:rsid w:val="28BF1A5B"/>
    <w:rsid w:val="28FA2E37"/>
    <w:rsid w:val="29136299"/>
    <w:rsid w:val="292343CB"/>
    <w:rsid w:val="293659EF"/>
    <w:rsid w:val="29392E0D"/>
    <w:rsid w:val="297E0B13"/>
    <w:rsid w:val="298701A2"/>
    <w:rsid w:val="29A79E5D"/>
    <w:rsid w:val="29C209F9"/>
    <w:rsid w:val="29EC14B0"/>
    <w:rsid w:val="29ECD677"/>
    <w:rsid w:val="29EE0074"/>
    <w:rsid w:val="29F18EBF"/>
    <w:rsid w:val="2A09DDA7"/>
    <w:rsid w:val="2A0AE13C"/>
    <w:rsid w:val="2A1346E6"/>
    <w:rsid w:val="2A1C5BC5"/>
    <w:rsid w:val="2A243A9A"/>
    <w:rsid w:val="2A255337"/>
    <w:rsid w:val="2A32DE45"/>
    <w:rsid w:val="2A396F3B"/>
    <w:rsid w:val="2A507A64"/>
    <w:rsid w:val="2A5B17DB"/>
    <w:rsid w:val="2A6E9BB2"/>
    <w:rsid w:val="2A850A04"/>
    <w:rsid w:val="2A955435"/>
    <w:rsid w:val="2AC8FC6A"/>
    <w:rsid w:val="2AC90096"/>
    <w:rsid w:val="2AF24A18"/>
    <w:rsid w:val="2AFE307F"/>
    <w:rsid w:val="2B1FAA0E"/>
    <w:rsid w:val="2B201517"/>
    <w:rsid w:val="2B456B2E"/>
    <w:rsid w:val="2B4A5FD4"/>
    <w:rsid w:val="2B651270"/>
    <w:rsid w:val="2B66A411"/>
    <w:rsid w:val="2B6E8AB3"/>
    <w:rsid w:val="2B74F05B"/>
    <w:rsid w:val="2B759532"/>
    <w:rsid w:val="2B7C070F"/>
    <w:rsid w:val="2BD6D890"/>
    <w:rsid w:val="2C00381F"/>
    <w:rsid w:val="2C042133"/>
    <w:rsid w:val="2C1264A9"/>
    <w:rsid w:val="2C1A5DF7"/>
    <w:rsid w:val="2C2DA237"/>
    <w:rsid w:val="2C2E121A"/>
    <w:rsid w:val="2C37335B"/>
    <w:rsid w:val="2C4FB9EE"/>
    <w:rsid w:val="2C629FCE"/>
    <w:rsid w:val="2CA4DE7F"/>
    <w:rsid w:val="2CCBF174"/>
    <w:rsid w:val="2CD2BF8A"/>
    <w:rsid w:val="2CE1971C"/>
    <w:rsid w:val="2CFA5E7A"/>
    <w:rsid w:val="2D111F55"/>
    <w:rsid w:val="2D16F634"/>
    <w:rsid w:val="2D1A583F"/>
    <w:rsid w:val="2D1CBED6"/>
    <w:rsid w:val="2D364099"/>
    <w:rsid w:val="2D493B2D"/>
    <w:rsid w:val="2D51683F"/>
    <w:rsid w:val="2D54F7E6"/>
    <w:rsid w:val="2D6A9261"/>
    <w:rsid w:val="2D6E36AF"/>
    <w:rsid w:val="2D769A75"/>
    <w:rsid w:val="2D76F9F0"/>
    <w:rsid w:val="2D7C6A65"/>
    <w:rsid w:val="2D886488"/>
    <w:rsid w:val="2D94C7A6"/>
    <w:rsid w:val="2D977EEA"/>
    <w:rsid w:val="2DA3C275"/>
    <w:rsid w:val="2DFFB0CE"/>
    <w:rsid w:val="2E18779B"/>
    <w:rsid w:val="2E1E9DEA"/>
    <w:rsid w:val="2E25AE00"/>
    <w:rsid w:val="2E27678D"/>
    <w:rsid w:val="2E286D9E"/>
    <w:rsid w:val="2E33C2A6"/>
    <w:rsid w:val="2E582158"/>
    <w:rsid w:val="2E62B1AA"/>
    <w:rsid w:val="2E6D2EE4"/>
    <w:rsid w:val="2E92BBBC"/>
    <w:rsid w:val="2E9CF41C"/>
    <w:rsid w:val="2EB0C6E5"/>
    <w:rsid w:val="2ECC5562"/>
    <w:rsid w:val="2ED2076B"/>
    <w:rsid w:val="2ED7BBAE"/>
    <w:rsid w:val="2EE1E06B"/>
    <w:rsid w:val="2EFD1EBD"/>
    <w:rsid w:val="2EFDC0EB"/>
    <w:rsid w:val="2F0695AA"/>
    <w:rsid w:val="2F0C296F"/>
    <w:rsid w:val="2F19A4AB"/>
    <w:rsid w:val="2F2116B5"/>
    <w:rsid w:val="2F22642B"/>
    <w:rsid w:val="2F2EEB41"/>
    <w:rsid w:val="2F3F6C26"/>
    <w:rsid w:val="2F4EC119"/>
    <w:rsid w:val="2F60C37F"/>
    <w:rsid w:val="2F62F872"/>
    <w:rsid w:val="2F6B80AE"/>
    <w:rsid w:val="2F82D484"/>
    <w:rsid w:val="2F83BE9A"/>
    <w:rsid w:val="2F8C72FF"/>
    <w:rsid w:val="2FA6391A"/>
    <w:rsid w:val="2FBF7B55"/>
    <w:rsid w:val="2FC1EE8F"/>
    <w:rsid w:val="2FE6835F"/>
    <w:rsid w:val="2FEA16B8"/>
    <w:rsid w:val="2FEC1EF2"/>
    <w:rsid w:val="2FF85B60"/>
    <w:rsid w:val="2FF9DC3C"/>
    <w:rsid w:val="2FFBD1C5"/>
    <w:rsid w:val="300A33A8"/>
    <w:rsid w:val="301453E4"/>
    <w:rsid w:val="30201AD9"/>
    <w:rsid w:val="3020284A"/>
    <w:rsid w:val="3032BD09"/>
    <w:rsid w:val="3042C8A9"/>
    <w:rsid w:val="30498FCF"/>
    <w:rsid w:val="30533FC8"/>
    <w:rsid w:val="3054A0C5"/>
    <w:rsid w:val="30562E5C"/>
    <w:rsid w:val="3056D9CE"/>
    <w:rsid w:val="3061A7F2"/>
    <w:rsid w:val="30742D63"/>
    <w:rsid w:val="3084C987"/>
    <w:rsid w:val="3086763A"/>
    <w:rsid w:val="308EA84D"/>
    <w:rsid w:val="30A7F8F1"/>
    <w:rsid w:val="30AB3446"/>
    <w:rsid w:val="30CD2421"/>
    <w:rsid w:val="30CF965E"/>
    <w:rsid w:val="30D9296A"/>
    <w:rsid w:val="30DB3873"/>
    <w:rsid w:val="30E1757C"/>
    <w:rsid w:val="310D6554"/>
    <w:rsid w:val="31111F64"/>
    <w:rsid w:val="312521E1"/>
    <w:rsid w:val="31311C9F"/>
    <w:rsid w:val="313EFE70"/>
    <w:rsid w:val="3142AD4F"/>
    <w:rsid w:val="31466B73"/>
    <w:rsid w:val="31556EC8"/>
    <w:rsid w:val="316B1D0E"/>
    <w:rsid w:val="3170DA9E"/>
    <w:rsid w:val="317FAC40"/>
    <w:rsid w:val="318028CA"/>
    <w:rsid w:val="31A99BB3"/>
    <w:rsid w:val="31C3F0C9"/>
    <w:rsid w:val="31C74AAF"/>
    <w:rsid w:val="31CC612F"/>
    <w:rsid w:val="31D52117"/>
    <w:rsid w:val="3210C09B"/>
    <w:rsid w:val="321AD57F"/>
    <w:rsid w:val="3223A010"/>
    <w:rsid w:val="324B73C7"/>
    <w:rsid w:val="324C876C"/>
    <w:rsid w:val="325323C2"/>
    <w:rsid w:val="3277AA77"/>
    <w:rsid w:val="32820E2A"/>
    <w:rsid w:val="328545FA"/>
    <w:rsid w:val="329BD208"/>
    <w:rsid w:val="32A560A7"/>
    <w:rsid w:val="32AAA9B6"/>
    <w:rsid w:val="32AAF280"/>
    <w:rsid w:val="32AB4A3E"/>
    <w:rsid w:val="32CE4B68"/>
    <w:rsid w:val="32CF422B"/>
    <w:rsid w:val="32E83DC6"/>
    <w:rsid w:val="32EF4C6F"/>
    <w:rsid w:val="32EFE091"/>
    <w:rsid w:val="32F0FFEA"/>
    <w:rsid w:val="32F4643D"/>
    <w:rsid w:val="3300951F"/>
    <w:rsid w:val="331D9DEE"/>
    <w:rsid w:val="332CE5A0"/>
    <w:rsid w:val="3340F3EC"/>
    <w:rsid w:val="33430EB7"/>
    <w:rsid w:val="334A1E42"/>
    <w:rsid w:val="33534A8F"/>
    <w:rsid w:val="335A742F"/>
    <w:rsid w:val="335E5DC3"/>
    <w:rsid w:val="33715C9D"/>
    <w:rsid w:val="337E864A"/>
    <w:rsid w:val="338C9BB5"/>
    <w:rsid w:val="338E14DA"/>
    <w:rsid w:val="3390085C"/>
    <w:rsid w:val="3397F59F"/>
    <w:rsid w:val="33A318EF"/>
    <w:rsid w:val="33AE7A2F"/>
    <w:rsid w:val="33B6C90D"/>
    <w:rsid w:val="33B8D13B"/>
    <w:rsid w:val="33CA6607"/>
    <w:rsid w:val="33D2B1BA"/>
    <w:rsid w:val="33E0E3A3"/>
    <w:rsid w:val="33E9190C"/>
    <w:rsid w:val="341D818C"/>
    <w:rsid w:val="341E8BA7"/>
    <w:rsid w:val="34308624"/>
    <w:rsid w:val="3438449A"/>
    <w:rsid w:val="344CC0CB"/>
    <w:rsid w:val="344D843D"/>
    <w:rsid w:val="34706B34"/>
    <w:rsid w:val="347A99FB"/>
    <w:rsid w:val="348AC812"/>
    <w:rsid w:val="34905D2C"/>
    <w:rsid w:val="34A7ED03"/>
    <w:rsid w:val="34B2AB5C"/>
    <w:rsid w:val="34B92EF5"/>
    <w:rsid w:val="34C0C6D5"/>
    <w:rsid w:val="34D209AB"/>
    <w:rsid w:val="34D99EEC"/>
    <w:rsid w:val="34F1A4C6"/>
    <w:rsid w:val="34FF63B5"/>
    <w:rsid w:val="3510DD72"/>
    <w:rsid w:val="351C7EAF"/>
    <w:rsid w:val="351F7C94"/>
    <w:rsid w:val="35286C16"/>
    <w:rsid w:val="3531227D"/>
    <w:rsid w:val="354E9F47"/>
    <w:rsid w:val="35589AEE"/>
    <w:rsid w:val="356599E1"/>
    <w:rsid w:val="3576C6CE"/>
    <w:rsid w:val="358030FC"/>
    <w:rsid w:val="3581B63F"/>
    <w:rsid w:val="3594839E"/>
    <w:rsid w:val="3598F821"/>
    <w:rsid w:val="35C0810B"/>
    <w:rsid w:val="35E07D34"/>
    <w:rsid w:val="35EC5D13"/>
    <w:rsid w:val="3606B1FA"/>
    <w:rsid w:val="36338E6D"/>
    <w:rsid w:val="363983F9"/>
    <w:rsid w:val="364E8D53"/>
    <w:rsid w:val="36554FC3"/>
    <w:rsid w:val="3656637D"/>
    <w:rsid w:val="367C684D"/>
    <w:rsid w:val="367F7859"/>
    <w:rsid w:val="3680CE47"/>
    <w:rsid w:val="36999A77"/>
    <w:rsid w:val="36AC2ADB"/>
    <w:rsid w:val="36C43C77"/>
    <w:rsid w:val="36CBA5E9"/>
    <w:rsid w:val="36D8EE3C"/>
    <w:rsid w:val="36DBD6CD"/>
    <w:rsid w:val="37099502"/>
    <w:rsid w:val="370C94F2"/>
    <w:rsid w:val="3722049B"/>
    <w:rsid w:val="373627E0"/>
    <w:rsid w:val="3751A236"/>
    <w:rsid w:val="3755F702"/>
    <w:rsid w:val="37643799"/>
    <w:rsid w:val="3765D67F"/>
    <w:rsid w:val="37673246"/>
    <w:rsid w:val="376A2F31"/>
    <w:rsid w:val="376A902B"/>
    <w:rsid w:val="376B7D52"/>
    <w:rsid w:val="37B36205"/>
    <w:rsid w:val="37B3A641"/>
    <w:rsid w:val="37B81286"/>
    <w:rsid w:val="37B9A0AC"/>
    <w:rsid w:val="37BD5042"/>
    <w:rsid w:val="37C37542"/>
    <w:rsid w:val="37C582E2"/>
    <w:rsid w:val="37CE8C7E"/>
    <w:rsid w:val="37E66854"/>
    <w:rsid w:val="3802E401"/>
    <w:rsid w:val="3806462B"/>
    <w:rsid w:val="3820F0D3"/>
    <w:rsid w:val="382DE552"/>
    <w:rsid w:val="3833B55C"/>
    <w:rsid w:val="383BB77B"/>
    <w:rsid w:val="383CE2B6"/>
    <w:rsid w:val="387813C7"/>
    <w:rsid w:val="387B0375"/>
    <w:rsid w:val="387DE785"/>
    <w:rsid w:val="388E671A"/>
    <w:rsid w:val="38A7E945"/>
    <w:rsid w:val="38C08681"/>
    <w:rsid w:val="38DF2247"/>
    <w:rsid w:val="38E391E8"/>
    <w:rsid w:val="38EA86CC"/>
    <w:rsid w:val="38EE5859"/>
    <w:rsid w:val="38FCFD36"/>
    <w:rsid w:val="39013167"/>
    <w:rsid w:val="3909A9BC"/>
    <w:rsid w:val="391920B6"/>
    <w:rsid w:val="392A39D0"/>
    <w:rsid w:val="392DE79D"/>
    <w:rsid w:val="3931B6A6"/>
    <w:rsid w:val="3933AEC9"/>
    <w:rsid w:val="3938343C"/>
    <w:rsid w:val="395C968A"/>
    <w:rsid w:val="39659240"/>
    <w:rsid w:val="397603C9"/>
    <w:rsid w:val="3987EC38"/>
    <w:rsid w:val="3999E863"/>
    <w:rsid w:val="39A155FA"/>
    <w:rsid w:val="39C68E45"/>
    <w:rsid w:val="39CC2D3C"/>
    <w:rsid w:val="39CD8200"/>
    <w:rsid w:val="39DA7C1D"/>
    <w:rsid w:val="39EB36CF"/>
    <w:rsid w:val="39EF9785"/>
    <w:rsid w:val="39FBB267"/>
    <w:rsid w:val="3A1CC0E3"/>
    <w:rsid w:val="3A2DCC75"/>
    <w:rsid w:val="3A3A9FA7"/>
    <w:rsid w:val="3A4E9A8E"/>
    <w:rsid w:val="3A613FE6"/>
    <w:rsid w:val="3A6A0495"/>
    <w:rsid w:val="3A6B0180"/>
    <w:rsid w:val="3A763262"/>
    <w:rsid w:val="3A85DA28"/>
    <w:rsid w:val="3A88779B"/>
    <w:rsid w:val="3A8D05B8"/>
    <w:rsid w:val="3A95A90C"/>
    <w:rsid w:val="3A9863FE"/>
    <w:rsid w:val="3A9B6B21"/>
    <w:rsid w:val="3ABBD43A"/>
    <w:rsid w:val="3AC00353"/>
    <w:rsid w:val="3AC69017"/>
    <w:rsid w:val="3AEE90DC"/>
    <w:rsid w:val="3AF38520"/>
    <w:rsid w:val="3AF3AA76"/>
    <w:rsid w:val="3AFCCD42"/>
    <w:rsid w:val="3B061D66"/>
    <w:rsid w:val="3B0ACF52"/>
    <w:rsid w:val="3B1E9D4F"/>
    <w:rsid w:val="3B67E620"/>
    <w:rsid w:val="3B6AA1A9"/>
    <w:rsid w:val="3B8DAB8C"/>
    <w:rsid w:val="3B934D82"/>
    <w:rsid w:val="3B983091"/>
    <w:rsid w:val="3BA7991D"/>
    <w:rsid w:val="3BCE4E35"/>
    <w:rsid w:val="3BE0FC86"/>
    <w:rsid w:val="3C001539"/>
    <w:rsid w:val="3C00D3A9"/>
    <w:rsid w:val="3C1D9C5E"/>
    <w:rsid w:val="3C38561B"/>
    <w:rsid w:val="3C4891C3"/>
    <w:rsid w:val="3C661DE6"/>
    <w:rsid w:val="3C755689"/>
    <w:rsid w:val="3C760F9E"/>
    <w:rsid w:val="3C82EA88"/>
    <w:rsid w:val="3C956EB7"/>
    <w:rsid w:val="3CA0E8D2"/>
    <w:rsid w:val="3CA4A5CB"/>
    <w:rsid w:val="3CB08F5F"/>
    <w:rsid w:val="3CB8974E"/>
    <w:rsid w:val="3CDFDB7E"/>
    <w:rsid w:val="3CFF1022"/>
    <w:rsid w:val="3D256861"/>
    <w:rsid w:val="3D38AFBE"/>
    <w:rsid w:val="3D396743"/>
    <w:rsid w:val="3D4E05A6"/>
    <w:rsid w:val="3D50C463"/>
    <w:rsid w:val="3D516510"/>
    <w:rsid w:val="3D565168"/>
    <w:rsid w:val="3D5B1145"/>
    <w:rsid w:val="3D5F27F6"/>
    <w:rsid w:val="3D63E599"/>
    <w:rsid w:val="3D7BEB8F"/>
    <w:rsid w:val="3DA443B9"/>
    <w:rsid w:val="3DB4BC71"/>
    <w:rsid w:val="3DB5CA39"/>
    <w:rsid w:val="3DC69565"/>
    <w:rsid w:val="3DE44404"/>
    <w:rsid w:val="3DFA5B2A"/>
    <w:rsid w:val="3DFB0B57"/>
    <w:rsid w:val="3DFB180F"/>
    <w:rsid w:val="3DFB5662"/>
    <w:rsid w:val="3DFBCBCC"/>
    <w:rsid w:val="3E02A451"/>
    <w:rsid w:val="3E08FDC8"/>
    <w:rsid w:val="3E152F34"/>
    <w:rsid w:val="3E185322"/>
    <w:rsid w:val="3E215F06"/>
    <w:rsid w:val="3E344403"/>
    <w:rsid w:val="3E46BF69"/>
    <w:rsid w:val="3E6D2F4E"/>
    <w:rsid w:val="3E75437E"/>
    <w:rsid w:val="3E9B71E0"/>
    <w:rsid w:val="3EB7D9F2"/>
    <w:rsid w:val="3EC51D36"/>
    <w:rsid w:val="3ED4D168"/>
    <w:rsid w:val="3EDFC27C"/>
    <w:rsid w:val="3EEEAC54"/>
    <w:rsid w:val="3EFC8328"/>
    <w:rsid w:val="3F046C8C"/>
    <w:rsid w:val="3F26A96F"/>
    <w:rsid w:val="3F36F178"/>
    <w:rsid w:val="3F3F7E3C"/>
    <w:rsid w:val="3F4D1CF8"/>
    <w:rsid w:val="3F5C95CA"/>
    <w:rsid w:val="3F643F3C"/>
    <w:rsid w:val="3F69A9BD"/>
    <w:rsid w:val="3F791937"/>
    <w:rsid w:val="3F7B8E9D"/>
    <w:rsid w:val="3F8C2EC5"/>
    <w:rsid w:val="3F90A89A"/>
    <w:rsid w:val="3FA29C3B"/>
    <w:rsid w:val="3FC12DC6"/>
    <w:rsid w:val="3FE0F614"/>
    <w:rsid w:val="3FE7457A"/>
    <w:rsid w:val="3FF0D514"/>
    <w:rsid w:val="400BDCF9"/>
    <w:rsid w:val="4013F3D8"/>
    <w:rsid w:val="40154128"/>
    <w:rsid w:val="4016983A"/>
    <w:rsid w:val="40188154"/>
    <w:rsid w:val="40223447"/>
    <w:rsid w:val="4025A572"/>
    <w:rsid w:val="4042F473"/>
    <w:rsid w:val="405557EC"/>
    <w:rsid w:val="4068C5CB"/>
    <w:rsid w:val="406AFA56"/>
    <w:rsid w:val="40705080"/>
    <w:rsid w:val="407469FE"/>
    <w:rsid w:val="40832FAD"/>
    <w:rsid w:val="408457ED"/>
    <w:rsid w:val="409E5826"/>
    <w:rsid w:val="40C204F3"/>
    <w:rsid w:val="40C8FB6A"/>
    <w:rsid w:val="40C995BA"/>
    <w:rsid w:val="40DFA3DF"/>
    <w:rsid w:val="40E868BA"/>
    <w:rsid w:val="40ED9C1B"/>
    <w:rsid w:val="40EFABEF"/>
    <w:rsid w:val="41097DB1"/>
    <w:rsid w:val="4109BA94"/>
    <w:rsid w:val="410F4AC0"/>
    <w:rsid w:val="411C5977"/>
    <w:rsid w:val="411DAA70"/>
    <w:rsid w:val="4150DF6D"/>
    <w:rsid w:val="4171F570"/>
    <w:rsid w:val="4198FEBD"/>
    <w:rsid w:val="41B691C3"/>
    <w:rsid w:val="41D7DBA2"/>
    <w:rsid w:val="41F60914"/>
    <w:rsid w:val="4204D379"/>
    <w:rsid w:val="420C20E1"/>
    <w:rsid w:val="42291CDB"/>
    <w:rsid w:val="4256DBA2"/>
    <w:rsid w:val="425A76BC"/>
    <w:rsid w:val="426F56BD"/>
    <w:rsid w:val="428A2FF0"/>
    <w:rsid w:val="428B3ADB"/>
    <w:rsid w:val="4290B3A7"/>
    <w:rsid w:val="4296A446"/>
    <w:rsid w:val="42A10939"/>
    <w:rsid w:val="42AD820A"/>
    <w:rsid w:val="42B49D1E"/>
    <w:rsid w:val="42E6E6B7"/>
    <w:rsid w:val="4305E1FE"/>
    <w:rsid w:val="43074A96"/>
    <w:rsid w:val="4311C6C3"/>
    <w:rsid w:val="431FD219"/>
    <w:rsid w:val="4342878C"/>
    <w:rsid w:val="434C9AA3"/>
    <w:rsid w:val="434E9F0C"/>
    <w:rsid w:val="434EC64A"/>
    <w:rsid w:val="4353BBEA"/>
    <w:rsid w:val="435EF9AA"/>
    <w:rsid w:val="4366EC93"/>
    <w:rsid w:val="438E5709"/>
    <w:rsid w:val="43BB34D8"/>
    <w:rsid w:val="43C973CE"/>
    <w:rsid w:val="43E0479F"/>
    <w:rsid w:val="43FA2DCD"/>
    <w:rsid w:val="440F0BA0"/>
    <w:rsid w:val="4418B3F2"/>
    <w:rsid w:val="44313944"/>
    <w:rsid w:val="443354CF"/>
    <w:rsid w:val="44568D4F"/>
    <w:rsid w:val="4464B9CE"/>
    <w:rsid w:val="446F5C6D"/>
    <w:rsid w:val="44780EC3"/>
    <w:rsid w:val="44790433"/>
    <w:rsid w:val="44A2C161"/>
    <w:rsid w:val="44B5B666"/>
    <w:rsid w:val="44CF5AEB"/>
    <w:rsid w:val="44D2D0AF"/>
    <w:rsid w:val="44D965B6"/>
    <w:rsid w:val="44DD2FEF"/>
    <w:rsid w:val="44DD6E94"/>
    <w:rsid w:val="44E2CB69"/>
    <w:rsid w:val="44F3253C"/>
    <w:rsid w:val="44FF331A"/>
    <w:rsid w:val="45023AD2"/>
    <w:rsid w:val="45107BCD"/>
    <w:rsid w:val="45152CF6"/>
    <w:rsid w:val="45379F34"/>
    <w:rsid w:val="453894FA"/>
    <w:rsid w:val="4546A7A5"/>
    <w:rsid w:val="454A09CE"/>
    <w:rsid w:val="454C6BAC"/>
    <w:rsid w:val="455A2F53"/>
    <w:rsid w:val="455AE7E5"/>
    <w:rsid w:val="455F3B5B"/>
    <w:rsid w:val="45638D2E"/>
    <w:rsid w:val="4563D68F"/>
    <w:rsid w:val="456E1784"/>
    <w:rsid w:val="45722F76"/>
    <w:rsid w:val="459324A9"/>
    <w:rsid w:val="45957584"/>
    <w:rsid w:val="459DCAF2"/>
    <w:rsid w:val="45A958CD"/>
    <w:rsid w:val="45BD2C83"/>
    <w:rsid w:val="45C5058A"/>
    <w:rsid w:val="45CB7783"/>
    <w:rsid w:val="45CED3A7"/>
    <w:rsid w:val="45F0BD70"/>
    <w:rsid w:val="460C07C7"/>
    <w:rsid w:val="460F7A65"/>
    <w:rsid w:val="461436AA"/>
    <w:rsid w:val="462B2C8B"/>
    <w:rsid w:val="46319CFD"/>
    <w:rsid w:val="465470F3"/>
    <w:rsid w:val="46682D69"/>
    <w:rsid w:val="46AC5EC0"/>
    <w:rsid w:val="46DDC62A"/>
    <w:rsid w:val="46E08B0F"/>
    <w:rsid w:val="47161160"/>
    <w:rsid w:val="47182178"/>
    <w:rsid w:val="471DEA97"/>
    <w:rsid w:val="47311C1C"/>
    <w:rsid w:val="4748BA12"/>
    <w:rsid w:val="474BF245"/>
    <w:rsid w:val="475CDF90"/>
    <w:rsid w:val="476530DB"/>
    <w:rsid w:val="479C89FE"/>
    <w:rsid w:val="47B18761"/>
    <w:rsid w:val="47B2C923"/>
    <w:rsid w:val="47B62402"/>
    <w:rsid w:val="47B77D2A"/>
    <w:rsid w:val="47D391F6"/>
    <w:rsid w:val="47DED42B"/>
    <w:rsid w:val="47F1C716"/>
    <w:rsid w:val="47FF15F9"/>
    <w:rsid w:val="48004FA8"/>
    <w:rsid w:val="4803F4C1"/>
    <w:rsid w:val="480F12DD"/>
    <w:rsid w:val="481FA970"/>
    <w:rsid w:val="4821BE34"/>
    <w:rsid w:val="4825F593"/>
    <w:rsid w:val="482A038E"/>
    <w:rsid w:val="482B03B6"/>
    <w:rsid w:val="484D6200"/>
    <w:rsid w:val="48751CC6"/>
    <w:rsid w:val="487A9F8F"/>
    <w:rsid w:val="4891469C"/>
    <w:rsid w:val="48B953C6"/>
    <w:rsid w:val="48CF70E6"/>
    <w:rsid w:val="48CFE1C8"/>
    <w:rsid w:val="4909AC69"/>
    <w:rsid w:val="49185E2D"/>
    <w:rsid w:val="4924DF93"/>
    <w:rsid w:val="4935DA63"/>
    <w:rsid w:val="494D5F09"/>
    <w:rsid w:val="4963484B"/>
    <w:rsid w:val="4982A0B2"/>
    <w:rsid w:val="498847B5"/>
    <w:rsid w:val="498B2C2A"/>
    <w:rsid w:val="49AA53F2"/>
    <w:rsid w:val="49AF2197"/>
    <w:rsid w:val="49B326A3"/>
    <w:rsid w:val="49D1D45F"/>
    <w:rsid w:val="49DFE9CD"/>
    <w:rsid w:val="49EE4EC2"/>
    <w:rsid w:val="4A1060BC"/>
    <w:rsid w:val="4A1856EC"/>
    <w:rsid w:val="4A461B1D"/>
    <w:rsid w:val="4A57E033"/>
    <w:rsid w:val="4A5846FD"/>
    <w:rsid w:val="4A595D5F"/>
    <w:rsid w:val="4A5C8B48"/>
    <w:rsid w:val="4A7E6D5B"/>
    <w:rsid w:val="4A9E838C"/>
    <w:rsid w:val="4AA12F6C"/>
    <w:rsid w:val="4AA3BBFB"/>
    <w:rsid w:val="4AB3D874"/>
    <w:rsid w:val="4ABE79C5"/>
    <w:rsid w:val="4AD851F3"/>
    <w:rsid w:val="4ADF37C7"/>
    <w:rsid w:val="4AF567FD"/>
    <w:rsid w:val="4AF68E22"/>
    <w:rsid w:val="4AFBB56E"/>
    <w:rsid w:val="4AFFBFCF"/>
    <w:rsid w:val="4B01E069"/>
    <w:rsid w:val="4B111C4E"/>
    <w:rsid w:val="4B11F467"/>
    <w:rsid w:val="4B16E0A8"/>
    <w:rsid w:val="4B1E0328"/>
    <w:rsid w:val="4B3007B9"/>
    <w:rsid w:val="4B306FC9"/>
    <w:rsid w:val="4B3D16DF"/>
    <w:rsid w:val="4B497183"/>
    <w:rsid w:val="4B5C1F29"/>
    <w:rsid w:val="4B732D78"/>
    <w:rsid w:val="4B8D6949"/>
    <w:rsid w:val="4BA055FB"/>
    <w:rsid w:val="4BA582CA"/>
    <w:rsid w:val="4BAE7069"/>
    <w:rsid w:val="4BBD84BB"/>
    <w:rsid w:val="4BCF7DE1"/>
    <w:rsid w:val="4BD0CF59"/>
    <w:rsid w:val="4BD6B9D0"/>
    <w:rsid w:val="4BDC6958"/>
    <w:rsid w:val="4BEB062F"/>
    <w:rsid w:val="4BF86F5D"/>
    <w:rsid w:val="4C03918D"/>
    <w:rsid w:val="4C1F41DA"/>
    <w:rsid w:val="4C3C731F"/>
    <w:rsid w:val="4C491D80"/>
    <w:rsid w:val="4C4ECEF5"/>
    <w:rsid w:val="4C4FA98B"/>
    <w:rsid w:val="4C54940D"/>
    <w:rsid w:val="4C665E0A"/>
    <w:rsid w:val="4C7631F9"/>
    <w:rsid w:val="4C78CFF7"/>
    <w:rsid w:val="4C7E9B52"/>
    <w:rsid w:val="4C82D949"/>
    <w:rsid w:val="4CC89255"/>
    <w:rsid w:val="4CCE5BFD"/>
    <w:rsid w:val="4CD2CD84"/>
    <w:rsid w:val="4CDB966B"/>
    <w:rsid w:val="4CF72B9A"/>
    <w:rsid w:val="4D077879"/>
    <w:rsid w:val="4D0A68AF"/>
    <w:rsid w:val="4D0E9F25"/>
    <w:rsid w:val="4D27CDB5"/>
    <w:rsid w:val="4D320362"/>
    <w:rsid w:val="4D3B25F8"/>
    <w:rsid w:val="4D3D03B2"/>
    <w:rsid w:val="4D3EC30F"/>
    <w:rsid w:val="4D4F0F2A"/>
    <w:rsid w:val="4D63C3B9"/>
    <w:rsid w:val="4D66B1DE"/>
    <w:rsid w:val="4D67E3ED"/>
    <w:rsid w:val="4D7B4BAC"/>
    <w:rsid w:val="4D7B8A80"/>
    <w:rsid w:val="4DA2D270"/>
    <w:rsid w:val="4DAF94A6"/>
    <w:rsid w:val="4DB427A7"/>
    <w:rsid w:val="4DD0EA5E"/>
    <w:rsid w:val="4DD312CC"/>
    <w:rsid w:val="4DE1C643"/>
    <w:rsid w:val="4DEF804D"/>
    <w:rsid w:val="4E02F0F6"/>
    <w:rsid w:val="4E0BFC3F"/>
    <w:rsid w:val="4E256B0B"/>
    <w:rsid w:val="4E29C914"/>
    <w:rsid w:val="4E43BEA7"/>
    <w:rsid w:val="4E537E01"/>
    <w:rsid w:val="4E628D13"/>
    <w:rsid w:val="4E6B92D3"/>
    <w:rsid w:val="4E6D558E"/>
    <w:rsid w:val="4E8713A1"/>
    <w:rsid w:val="4E91D111"/>
    <w:rsid w:val="4E9A0140"/>
    <w:rsid w:val="4E9D0DD9"/>
    <w:rsid w:val="4E9DE0E9"/>
    <w:rsid w:val="4ED6E855"/>
    <w:rsid w:val="4EE5FB2F"/>
    <w:rsid w:val="4EF39720"/>
    <w:rsid w:val="4F0D0473"/>
    <w:rsid w:val="4F11068A"/>
    <w:rsid w:val="4F124C5D"/>
    <w:rsid w:val="4F1DB2AF"/>
    <w:rsid w:val="4F38D2D5"/>
    <w:rsid w:val="4F3944A9"/>
    <w:rsid w:val="4F3C8A9B"/>
    <w:rsid w:val="4F469EE4"/>
    <w:rsid w:val="4F4B9293"/>
    <w:rsid w:val="4F4C756A"/>
    <w:rsid w:val="4F55A7EE"/>
    <w:rsid w:val="4F5A52FB"/>
    <w:rsid w:val="4F61B102"/>
    <w:rsid w:val="4F65DBDC"/>
    <w:rsid w:val="4F68DF20"/>
    <w:rsid w:val="4F6B56FF"/>
    <w:rsid w:val="4F6DC5C8"/>
    <w:rsid w:val="4F70FA32"/>
    <w:rsid w:val="4F8EC1E4"/>
    <w:rsid w:val="4F93CCD3"/>
    <w:rsid w:val="4FB034F8"/>
    <w:rsid w:val="4FC141E5"/>
    <w:rsid w:val="4FC2F23A"/>
    <w:rsid w:val="4FC69A0F"/>
    <w:rsid w:val="4FE04567"/>
    <w:rsid w:val="4FEDEBEB"/>
    <w:rsid w:val="4FF9B55D"/>
    <w:rsid w:val="5005A899"/>
    <w:rsid w:val="500EBE01"/>
    <w:rsid w:val="500FB677"/>
    <w:rsid w:val="503106C7"/>
    <w:rsid w:val="5034334A"/>
    <w:rsid w:val="5039B14A"/>
    <w:rsid w:val="505488BB"/>
    <w:rsid w:val="50594D46"/>
    <w:rsid w:val="5065D95E"/>
    <w:rsid w:val="506C93F5"/>
    <w:rsid w:val="508EEDED"/>
    <w:rsid w:val="509E52A0"/>
    <w:rsid w:val="50A2ECE5"/>
    <w:rsid w:val="50AA412F"/>
    <w:rsid w:val="50B0589D"/>
    <w:rsid w:val="50B2225C"/>
    <w:rsid w:val="50C5AEA5"/>
    <w:rsid w:val="50C947F4"/>
    <w:rsid w:val="50CF577A"/>
    <w:rsid w:val="50E61532"/>
    <w:rsid w:val="50E9C458"/>
    <w:rsid w:val="510E9317"/>
    <w:rsid w:val="5113C7BE"/>
    <w:rsid w:val="511F8EB8"/>
    <w:rsid w:val="512373A3"/>
    <w:rsid w:val="5129E4E5"/>
    <w:rsid w:val="5132081B"/>
    <w:rsid w:val="5135E8FA"/>
    <w:rsid w:val="51418CD1"/>
    <w:rsid w:val="51434A28"/>
    <w:rsid w:val="51437268"/>
    <w:rsid w:val="514FDD9B"/>
    <w:rsid w:val="515C289C"/>
    <w:rsid w:val="519ADB93"/>
    <w:rsid w:val="519EE740"/>
    <w:rsid w:val="51A61404"/>
    <w:rsid w:val="51B2214D"/>
    <w:rsid w:val="51C45B6D"/>
    <w:rsid w:val="51CC1014"/>
    <w:rsid w:val="51D871C1"/>
    <w:rsid w:val="51DD0C28"/>
    <w:rsid w:val="51EC6759"/>
    <w:rsid w:val="51ECB8DF"/>
    <w:rsid w:val="51F0118F"/>
    <w:rsid w:val="51F46FA2"/>
    <w:rsid w:val="51F83086"/>
    <w:rsid w:val="51F8CA81"/>
    <w:rsid w:val="520BA2C6"/>
    <w:rsid w:val="521DA8AF"/>
    <w:rsid w:val="523A26F2"/>
    <w:rsid w:val="5290B50E"/>
    <w:rsid w:val="52AFE8C2"/>
    <w:rsid w:val="52B0B0AE"/>
    <w:rsid w:val="52C8751C"/>
    <w:rsid w:val="52CC7E86"/>
    <w:rsid w:val="52E5FF91"/>
    <w:rsid w:val="52F35B45"/>
    <w:rsid w:val="52F5EF2E"/>
    <w:rsid w:val="52F9424D"/>
    <w:rsid w:val="52F98C0E"/>
    <w:rsid w:val="52FB2F17"/>
    <w:rsid w:val="53183E1C"/>
    <w:rsid w:val="532E76AC"/>
    <w:rsid w:val="532F020B"/>
    <w:rsid w:val="53306C16"/>
    <w:rsid w:val="533C30BE"/>
    <w:rsid w:val="5351CE33"/>
    <w:rsid w:val="535962CA"/>
    <w:rsid w:val="535CB717"/>
    <w:rsid w:val="5388EC95"/>
    <w:rsid w:val="53929430"/>
    <w:rsid w:val="53A71F88"/>
    <w:rsid w:val="53A7E680"/>
    <w:rsid w:val="53B0DC4C"/>
    <w:rsid w:val="53BAE587"/>
    <w:rsid w:val="53C530F7"/>
    <w:rsid w:val="53C55CB6"/>
    <w:rsid w:val="53CED49E"/>
    <w:rsid w:val="53F1E1DB"/>
    <w:rsid w:val="540B3BF7"/>
    <w:rsid w:val="5412EB85"/>
    <w:rsid w:val="54160E73"/>
    <w:rsid w:val="5427D0E2"/>
    <w:rsid w:val="5433E529"/>
    <w:rsid w:val="544BF42F"/>
    <w:rsid w:val="544DCC2D"/>
    <w:rsid w:val="545355E8"/>
    <w:rsid w:val="545A03FC"/>
    <w:rsid w:val="54728EA8"/>
    <w:rsid w:val="547BD1AF"/>
    <w:rsid w:val="549BC032"/>
    <w:rsid w:val="54A86944"/>
    <w:rsid w:val="54DCEB6F"/>
    <w:rsid w:val="54E1D489"/>
    <w:rsid w:val="54FF2EA8"/>
    <w:rsid w:val="5502CB0D"/>
    <w:rsid w:val="551034C2"/>
    <w:rsid w:val="551454A8"/>
    <w:rsid w:val="551CEE58"/>
    <w:rsid w:val="5533709C"/>
    <w:rsid w:val="55681F20"/>
    <w:rsid w:val="55704EC1"/>
    <w:rsid w:val="557CFA5A"/>
    <w:rsid w:val="557D6A51"/>
    <w:rsid w:val="559C2817"/>
    <w:rsid w:val="55B31F70"/>
    <w:rsid w:val="55B7DD89"/>
    <w:rsid w:val="55CCDA76"/>
    <w:rsid w:val="55D88DF9"/>
    <w:rsid w:val="55E6CF6F"/>
    <w:rsid w:val="55EEAB5A"/>
    <w:rsid w:val="5623C742"/>
    <w:rsid w:val="562FCBA6"/>
    <w:rsid w:val="5636581A"/>
    <w:rsid w:val="56389140"/>
    <w:rsid w:val="563F4CC4"/>
    <w:rsid w:val="564B89D7"/>
    <w:rsid w:val="564B964C"/>
    <w:rsid w:val="5677C225"/>
    <w:rsid w:val="5688E2BD"/>
    <w:rsid w:val="568A2FC4"/>
    <w:rsid w:val="568F9C3E"/>
    <w:rsid w:val="56A39BAB"/>
    <w:rsid w:val="56A880AF"/>
    <w:rsid w:val="56A90EE4"/>
    <w:rsid w:val="56C93D3A"/>
    <w:rsid w:val="56CA9866"/>
    <w:rsid w:val="56DF807E"/>
    <w:rsid w:val="56EA39A2"/>
    <w:rsid w:val="5714CBB4"/>
    <w:rsid w:val="5736F93A"/>
    <w:rsid w:val="573AEDBA"/>
    <w:rsid w:val="5755AC92"/>
    <w:rsid w:val="5764002C"/>
    <w:rsid w:val="57640941"/>
    <w:rsid w:val="576B9020"/>
    <w:rsid w:val="5775FEFB"/>
    <w:rsid w:val="57817AB4"/>
    <w:rsid w:val="57866D14"/>
    <w:rsid w:val="57905F40"/>
    <w:rsid w:val="579F3EBC"/>
    <w:rsid w:val="579F9A44"/>
    <w:rsid w:val="57A6B6DE"/>
    <w:rsid w:val="57A9D564"/>
    <w:rsid w:val="57BB785C"/>
    <w:rsid w:val="57D598D2"/>
    <w:rsid w:val="580F3673"/>
    <w:rsid w:val="5818363E"/>
    <w:rsid w:val="583A606D"/>
    <w:rsid w:val="586D9562"/>
    <w:rsid w:val="5885C4D0"/>
    <w:rsid w:val="588B78E6"/>
    <w:rsid w:val="58A74C61"/>
    <w:rsid w:val="58B0A3E0"/>
    <w:rsid w:val="58C9345E"/>
    <w:rsid w:val="58D6DD88"/>
    <w:rsid w:val="58DBD38B"/>
    <w:rsid w:val="58DF8B9B"/>
    <w:rsid w:val="58F46E3F"/>
    <w:rsid w:val="58FEBD0D"/>
    <w:rsid w:val="590AE8D8"/>
    <w:rsid w:val="591131EF"/>
    <w:rsid w:val="5919ACEB"/>
    <w:rsid w:val="592002D6"/>
    <w:rsid w:val="592E7E53"/>
    <w:rsid w:val="593355E1"/>
    <w:rsid w:val="5947E0D5"/>
    <w:rsid w:val="5949E4A6"/>
    <w:rsid w:val="5967860D"/>
    <w:rsid w:val="5969BF2A"/>
    <w:rsid w:val="598F598B"/>
    <w:rsid w:val="59A53CEF"/>
    <w:rsid w:val="59A68611"/>
    <w:rsid w:val="59B43FAB"/>
    <w:rsid w:val="59C27FD4"/>
    <w:rsid w:val="59D84E48"/>
    <w:rsid w:val="59E84903"/>
    <w:rsid w:val="5A1214BF"/>
    <w:rsid w:val="5A170CED"/>
    <w:rsid w:val="5A1C1BB9"/>
    <w:rsid w:val="5A2427E7"/>
    <w:rsid w:val="5A2CC43E"/>
    <w:rsid w:val="5A3DFAB8"/>
    <w:rsid w:val="5A3EC1EF"/>
    <w:rsid w:val="5A4431AD"/>
    <w:rsid w:val="5A454467"/>
    <w:rsid w:val="5A487067"/>
    <w:rsid w:val="5A48E0F8"/>
    <w:rsid w:val="5A5337EC"/>
    <w:rsid w:val="5A537446"/>
    <w:rsid w:val="5A54EC73"/>
    <w:rsid w:val="5A643489"/>
    <w:rsid w:val="5A6A6472"/>
    <w:rsid w:val="5A83641F"/>
    <w:rsid w:val="5A9F2035"/>
    <w:rsid w:val="5ABA5AEC"/>
    <w:rsid w:val="5AC637BA"/>
    <w:rsid w:val="5ACF3245"/>
    <w:rsid w:val="5AEB8E9E"/>
    <w:rsid w:val="5AF4C419"/>
    <w:rsid w:val="5AF5BB39"/>
    <w:rsid w:val="5B05E886"/>
    <w:rsid w:val="5B0D66DD"/>
    <w:rsid w:val="5B0FCA53"/>
    <w:rsid w:val="5B143172"/>
    <w:rsid w:val="5B328AFD"/>
    <w:rsid w:val="5B4A2D4B"/>
    <w:rsid w:val="5B6F4725"/>
    <w:rsid w:val="5B747F78"/>
    <w:rsid w:val="5B773079"/>
    <w:rsid w:val="5B83B21C"/>
    <w:rsid w:val="5B8E36FF"/>
    <w:rsid w:val="5BBAF308"/>
    <w:rsid w:val="5BC418DB"/>
    <w:rsid w:val="5BDFBD69"/>
    <w:rsid w:val="5BE78308"/>
    <w:rsid w:val="5BEAC478"/>
    <w:rsid w:val="5BF9B669"/>
    <w:rsid w:val="5C014ECE"/>
    <w:rsid w:val="5C2192D7"/>
    <w:rsid w:val="5C346F1D"/>
    <w:rsid w:val="5C4738EA"/>
    <w:rsid w:val="5C53B1AE"/>
    <w:rsid w:val="5C56EFB8"/>
    <w:rsid w:val="5C5D1443"/>
    <w:rsid w:val="5C5DC155"/>
    <w:rsid w:val="5C6106F4"/>
    <w:rsid w:val="5C666683"/>
    <w:rsid w:val="5C750E28"/>
    <w:rsid w:val="5C7A414B"/>
    <w:rsid w:val="5C8B18B9"/>
    <w:rsid w:val="5CB42123"/>
    <w:rsid w:val="5CB49C30"/>
    <w:rsid w:val="5CD31D29"/>
    <w:rsid w:val="5CE7BB21"/>
    <w:rsid w:val="5D0B98EC"/>
    <w:rsid w:val="5D5150B4"/>
    <w:rsid w:val="5D5D3B1E"/>
    <w:rsid w:val="5D5E294E"/>
    <w:rsid w:val="5D610086"/>
    <w:rsid w:val="5D71D0F4"/>
    <w:rsid w:val="5D953971"/>
    <w:rsid w:val="5D97FFCF"/>
    <w:rsid w:val="5DA0C0D7"/>
    <w:rsid w:val="5DE1ECD1"/>
    <w:rsid w:val="5E0CD702"/>
    <w:rsid w:val="5E11CB3D"/>
    <w:rsid w:val="5E26BAD4"/>
    <w:rsid w:val="5E2C982E"/>
    <w:rsid w:val="5E4682C6"/>
    <w:rsid w:val="5E60E168"/>
    <w:rsid w:val="5E812AB3"/>
    <w:rsid w:val="5EB9D13A"/>
    <w:rsid w:val="5EC41C51"/>
    <w:rsid w:val="5EDA90BB"/>
    <w:rsid w:val="5EDC2237"/>
    <w:rsid w:val="5EE0BF8A"/>
    <w:rsid w:val="5EF0E1EF"/>
    <w:rsid w:val="5EF9562B"/>
    <w:rsid w:val="5EFAE351"/>
    <w:rsid w:val="5EFE4CC6"/>
    <w:rsid w:val="5F1866BE"/>
    <w:rsid w:val="5F5382BF"/>
    <w:rsid w:val="5F56CCC9"/>
    <w:rsid w:val="5FA59875"/>
    <w:rsid w:val="5FB33569"/>
    <w:rsid w:val="5FB506CA"/>
    <w:rsid w:val="5FC4A6C6"/>
    <w:rsid w:val="5FC69733"/>
    <w:rsid w:val="5FCF6B00"/>
    <w:rsid w:val="5FDA00FA"/>
    <w:rsid w:val="5FE5B12D"/>
    <w:rsid w:val="5FF05C8F"/>
    <w:rsid w:val="6003AB0E"/>
    <w:rsid w:val="6005BF7E"/>
    <w:rsid w:val="603FCBDD"/>
    <w:rsid w:val="604738E4"/>
    <w:rsid w:val="60554F9E"/>
    <w:rsid w:val="6068DF76"/>
    <w:rsid w:val="607BFA24"/>
    <w:rsid w:val="607EEFC0"/>
    <w:rsid w:val="60873FF8"/>
    <w:rsid w:val="608EB5E6"/>
    <w:rsid w:val="6099E4B2"/>
    <w:rsid w:val="60A18787"/>
    <w:rsid w:val="60AD4FED"/>
    <w:rsid w:val="60BAD72D"/>
    <w:rsid w:val="60C6950D"/>
    <w:rsid w:val="60CB1126"/>
    <w:rsid w:val="60CBDA02"/>
    <w:rsid w:val="60E93D0F"/>
    <w:rsid w:val="61009414"/>
    <w:rsid w:val="61021F53"/>
    <w:rsid w:val="610B77E6"/>
    <w:rsid w:val="611354E9"/>
    <w:rsid w:val="61190E6F"/>
    <w:rsid w:val="612315AE"/>
    <w:rsid w:val="6125504A"/>
    <w:rsid w:val="612C9450"/>
    <w:rsid w:val="61432F65"/>
    <w:rsid w:val="614B3071"/>
    <w:rsid w:val="614F8DFD"/>
    <w:rsid w:val="6154CD9C"/>
    <w:rsid w:val="615E6B30"/>
    <w:rsid w:val="61A2A2D0"/>
    <w:rsid w:val="61B037DD"/>
    <w:rsid w:val="61C1E751"/>
    <w:rsid w:val="61E8B8A5"/>
    <w:rsid w:val="62312402"/>
    <w:rsid w:val="623BFF54"/>
    <w:rsid w:val="6241A31B"/>
    <w:rsid w:val="6258449E"/>
    <w:rsid w:val="62751C74"/>
    <w:rsid w:val="6277CD85"/>
    <w:rsid w:val="628D0986"/>
    <w:rsid w:val="6292B182"/>
    <w:rsid w:val="62A4C041"/>
    <w:rsid w:val="62B22A4A"/>
    <w:rsid w:val="62CC7EF0"/>
    <w:rsid w:val="62D44AC1"/>
    <w:rsid w:val="62E83C39"/>
    <w:rsid w:val="62E9B234"/>
    <w:rsid w:val="63008D1D"/>
    <w:rsid w:val="6305E86B"/>
    <w:rsid w:val="6320D587"/>
    <w:rsid w:val="632DC32F"/>
    <w:rsid w:val="633CC4F8"/>
    <w:rsid w:val="6341CDAB"/>
    <w:rsid w:val="6341FF44"/>
    <w:rsid w:val="634A5816"/>
    <w:rsid w:val="635D108A"/>
    <w:rsid w:val="63664B0C"/>
    <w:rsid w:val="637112B1"/>
    <w:rsid w:val="6374D6B6"/>
    <w:rsid w:val="63787BE3"/>
    <w:rsid w:val="637E177D"/>
    <w:rsid w:val="6388C2D6"/>
    <w:rsid w:val="638DBEF0"/>
    <w:rsid w:val="6391A59C"/>
    <w:rsid w:val="63CB03BF"/>
    <w:rsid w:val="63D2B6B4"/>
    <w:rsid w:val="63D502ED"/>
    <w:rsid w:val="63DC3656"/>
    <w:rsid w:val="63EB842D"/>
    <w:rsid w:val="63EBB0EC"/>
    <w:rsid w:val="63F3D21F"/>
    <w:rsid w:val="63F5341D"/>
    <w:rsid w:val="6400913B"/>
    <w:rsid w:val="640A599A"/>
    <w:rsid w:val="640C7247"/>
    <w:rsid w:val="640D50E6"/>
    <w:rsid w:val="6416A6E1"/>
    <w:rsid w:val="644C0E6D"/>
    <w:rsid w:val="647FE41A"/>
    <w:rsid w:val="64988CDA"/>
    <w:rsid w:val="64AFDDBE"/>
    <w:rsid w:val="64B7751E"/>
    <w:rsid w:val="64BA9730"/>
    <w:rsid w:val="64C0BBBC"/>
    <w:rsid w:val="64DDD8EF"/>
    <w:rsid w:val="64F1A716"/>
    <w:rsid w:val="64F63088"/>
    <w:rsid w:val="64F8D898"/>
    <w:rsid w:val="64F8E0EB"/>
    <w:rsid w:val="65178954"/>
    <w:rsid w:val="651EF7A6"/>
    <w:rsid w:val="65302AA5"/>
    <w:rsid w:val="6535EF97"/>
    <w:rsid w:val="653CA23B"/>
    <w:rsid w:val="653F5188"/>
    <w:rsid w:val="65429C44"/>
    <w:rsid w:val="655388DF"/>
    <w:rsid w:val="655915F6"/>
    <w:rsid w:val="656F0487"/>
    <w:rsid w:val="65874A9B"/>
    <w:rsid w:val="658E9F09"/>
    <w:rsid w:val="659A977D"/>
    <w:rsid w:val="65A98A1C"/>
    <w:rsid w:val="65B47824"/>
    <w:rsid w:val="65B9F2E2"/>
    <w:rsid w:val="65C26E50"/>
    <w:rsid w:val="65D1C1BA"/>
    <w:rsid w:val="65DA60A2"/>
    <w:rsid w:val="65E79C16"/>
    <w:rsid w:val="65ECDE63"/>
    <w:rsid w:val="65EFF8B1"/>
    <w:rsid w:val="65FE9266"/>
    <w:rsid w:val="66027149"/>
    <w:rsid w:val="66033A97"/>
    <w:rsid w:val="662DCFE1"/>
    <w:rsid w:val="6630DE34"/>
    <w:rsid w:val="6632967C"/>
    <w:rsid w:val="663EB8E8"/>
    <w:rsid w:val="664CBA90"/>
    <w:rsid w:val="664D8F3A"/>
    <w:rsid w:val="6652816E"/>
    <w:rsid w:val="665FD643"/>
    <w:rsid w:val="6664025B"/>
    <w:rsid w:val="6685B5EC"/>
    <w:rsid w:val="66963986"/>
    <w:rsid w:val="66A1FAF6"/>
    <w:rsid w:val="66A236B9"/>
    <w:rsid w:val="66D40BE2"/>
    <w:rsid w:val="66EBCAA7"/>
    <w:rsid w:val="66F8BA15"/>
    <w:rsid w:val="66FA526C"/>
    <w:rsid w:val="670C9C29"/>
    <w:rsid w:val="671796D4"/>
    <w:rsid w:val="671E1B98"/>
    <w:rsid w:val="673E0D7F"/>
    <w:rsid w:val="6749C8FD"/>
    <w:rsid w:val="674E8EDA"/>
    <w:rsid w:val="6757FA4E"/>
    <w:rsid w:val="6763A6BC"/>
    <w:rsid w:val="67705A00"/>
    <w:rsid w:val="677405F4"/>
    <w:rsid w:val="678202FF"/>
    <w:rsid w:val="678DBAD5"/>
    <w:rsid w:val="6793BA22"/>
    <w:rsid w:val="67BFFF8A"/>
    <w:rsid w:val="67D43879"/>
    <w:rsid w:val="67D49810"/>
    <w:rsid w:val="67FB6ECE"/>
    <w:rsid w:val="6826F9A5"/>
    <w:rsid w:val="68298565"/>
    <w:rsid w:val="683938F0"/>
    <w:rsid w:val="684106D0"/>
    <w:rsid w:val="68451359"/>
    <w:rsid w:val="684675D0"/>
    <w:rsid w:val="6859B581"/>
    <w:rsid w:val="68968F9C"/>
    <w:rsid w:val="68B0ED7B"/>
    <w:rsid w:val="68B73003"/>
    <w:rsid w:val="68BF35D3"/>
    <w:rsid w:val="68CAF551"/>
    <w:rsid w:val="68DA5763"/>
    <w:rsid w:val="68E79345"/>
    <w:rsid w:val="68FDC682"/>
    <w:rsid w:val="6908F979"/>
    <w:rsid w:val="690C2111"/>
    <w:rsid w:val="6919C671"/>
    <w:rsid w:val="691B5BF9"/>
    <w:rsid w:val="69215542"/>
    <w:rsid w:val="694868CF"/>
    <w:rsid w:val="69493F82"/>
    <w:rsid w:val="6954E9D0"/>
    <w:rsid w:val="69667AB3"/>
    <w:rsid w:val="696D8E83"/>
    <w:rsid w:val="696FABBD"/>
    <w:rsid w:val="697517D2"/>
    <w:rsid w:val="697D8AD3"/>
    <w:rsid w:val="698837CB"/>
    <w:rsid w:val="698B3F8A"/>
    <w:rsid w:val="698BA727"/>
    <w:rsid w:val="698CB635"/>
    <w:rsid w:val="698F4658"/>
    <w:rsid w:val="6991D69C"/>
    <w:rsid w:val="69AC5DE7"/>
    <w:rsid w:val="69D781FD"/>
    <w:rsid w:val="69EA058B"/>
    <w:rsid w:val="69F29AEE"/>
    <w:rsid w:val="6A0A01AB"/>
    <w:rsid w:val="6A1D6515"/>
    <w:rsid w:val="6A266374"/>
    <w:rsid w:val="6A28620C"/>
    <w:rsid w:val="6A3FCCB7"/>
    <w:rsid w:val="6A4408E2"/>
    <w:rsid w:val="6A53A267"/>
    <w:rsid w:val="6A7C4A0C"/>
    <w:rsid w:val="6A8B9940"/>
    <w:rsid w:val="6A91AC47"/>
    <w:rsid w:val="6A9468AB"/>
    <w:rsid w:val="6A9C8786"/>
    <w:rsid w:val="6AA02147"/>
    <w:rsid w:val="6AAC6E88"/>
    <w:rsid w:val="6ABA5895"/>
    <w:rsid w:val="6ABACA21"/>
    <w:rsid w:val="6AC89EFA"/>
    <w:rsid w:val="6ACA7D8B"/>
    <w:rsid w:val="6AEC59C4"/>
    <w:rsid w:val="6AF5BF88"/>
    <w:rsid w:val="6B1162AC"/>
    <w:rsid w:val="6B142467"/>
    <w:rsid w:val="6B17E1F7"/>
    <w:rsid w:val="6B26D731"/>
    <w:rsid w:val="6B3CA8EA"/>
    <w:rsid w:val="6B3D4C7B"/>
    <w:rsid w:val="6B3EED38"/>
    <w:rsid w:val="6B94E059"/>
    <w:rsid w:val="6B98DED0"/>
    <w:rsid w:val="6BBBD9F7"/>
    <w:rsid w:val="6BC1BAB7"/>
    <w:rsid w:val="6BC5F216"/>
    <w:rsid w:val="6BCC18AF"/>
    <w:rsid w:val="6BD11115"/>
    <w:rsid w:val="6BE52BB7"/>
    <w:rsid w:val="6BEACC35"/>
    <w:rsid w:val="6BF01287"/>
    <w:rsid w:val="6BF3EFC5"/>
    <w:rsid w:val="6BFA8E65"/>
    <w:rsid w:val="6C07D923"/>
    <w:rsid w:val="6C2D344B"/>
    <w:rsid w:val="6C5A8239"/>
    <w:rsid w:val="6C5E74A8"/>
    <w:rsid w:val="6C648569"/>
    <w:rsid w:val="6C711329"/>
    <w:rsid w:val="6C746C78"/>
    <w:rsid w:val="6C844ACB"/>
    <w:rsid w:val="6C87418B"/>
    <w:rsid w:val="6CAB6237"/>
    <w:rsid w:val="6CACAB29"/>
    <w:rsid w:val="6CB9C0F8"/>
    <w:rsid w:val="6CC307A0"/>
    <w:rsid w:val="6CC43A56"/>
    <w:rsid w:val="6CC45086"/>
    <w:rsid w:val="6CDC17C8"/>
    <w:rsid w:val="6CEC906B"/>
    <w:rsid w:val="6CF841B0"/>
    <w:rsid w:val="6D1B4C08"/>
    <w:rsid w:val="6D1B9142"/>
    <w:rsid w:val="6D1C1202"/>
    <w:rsid w:val="6D24C8AA"/>
    <w:rsid w:val="6D29BF21"/>
    <w:rsid w:val="6D2A4FDD"/>
    <w:rsid w:val="6D3110A6"/>
    <w:rsid w:val="6D3D6F71"/>
    <w:rsid w:val="6D49C4AB"/>
    <w:rsid w:val="6D5CA63B"/>
    <w:rsid w:val="6D6330EC"/>
    <w:rsid w:val="6D660069"/>
    <w:rsid w:val="6D6D0ADA"/>
    <w:rsid w:val="6D705DA6"/>
    <w:rsid w:val="6D73497A"/>
    <w:rsid w:val="6D7F7E83"/>
    <w:rsid w:val="6D7FA7DF"/>
    <w:rsid w:val="6D95DC36"/>
    <w:rsid w:val="6D9801D2"/>
    <w:rsid w:val="6D9BE695"/>
    <w:rsid w:val="6DA60C80"/>
    <w:rsid w:val="6DABB9B8"/>
    <w:rsid w:val="6DAD1F94"/>
    <w:rsid w:val="6DB1F941"/>
    <w:rsid w:val="6DB2684C"/>
    <w:rsid w:val="6DC17FCC"/>
    <w:rsid w:val="6DC4569A"/>
    <w:rsid w:val="6DC97AB4"/>
    <w:rsid w:val="6DD58A8A"/>
    <w:rsid w:val="6DF6ADA5"/>
    <w:rsid w:val="6E026465"/>
    <w:rsid w:val="6E032DF9"/>
    <w:rsid w:val="6E12B32E"/>
    <w:rsid w:val="6E1CBD9B"/>
    <w:rsid w:val="6E1F2C78"/>
    <w:rsid w:val="6E2013AD"/>
    <w:rsid w:val="6E25ADA5"/>
    <w:rsid w:val="6E38D8DE"/>
    <w:rsid w:val="6E6EC771"/>
    <w:rsid w:val="6E820C15"/>
    <w:rsid w:val="6E852E55"/>
    <w:rsid w:val="6E8A0DF7"/>
    <w:rsid w:val="6E999002"/>
    <w:rsid w:val="6ECF52CB"/>
    <w:rsid w:val="6ED03B8B"/>
    <w:rsid w:val="6ED7D3A8"/>
    <w:rsid w:val="6EDCAEAA"/>
    <w:rsid w:val="6EF9480E"/>
    <w:rsid w:val="6EFD5AB1"/>
    <w:rsid w:val="6F09173F"/>
    <w:rsid w:val="6F13497A"/>
    <w:rsid w:val="6F13E241"/>
    <w:rsid w:val="6F2C4D08"/>
    <w:rsid w:val="6F4A0553"/>
    <w:rsid w:val="6F5E7F0B"/>
    <w:rsid w:val="6F6375F1"/>
    <w:rsid w:val="6F6ED687"/>
    <w:rsid w:val="6F70426E"/>
    <w:rsid w:val="6F9013CB"/>
    <w:rsid w:val="6F9D1543"/>
    <w:rsid w:val="6FA0EA28"/>
    <w:rsid w:val="6FAC37AD"/>
    <w:rsid w:val="6FB45C2A"/>
    <w:rsid w:val="6FC7EE31"/>
    <w:rsid w:val="6FC9279A"/>
    <w:rsid w:val="700674F5"/>
    <w:rsid w:val="700FE20C"/>
    <w:rsid w:val="701459CF"/>
    <w:rsid w:val="701DD229"/>
    <w:rsid w:val="701F9422"/>
    <w:rsid w:val="702BF95E"/>
    <w:rsid w:val="703459BD"/>
    <w:rsid w:val="703A1980"/>
    <w:rsid w:val="706D628A"/>
    <w:rsid w:val="706D884F"/>
    <w:rsid w:val="7073E89A"/>
    <w:rsid w:val="7085785C"/>
    <w:rsid w:val="708E4897"/>
    <w:rsid w:val="709AEE37"/>
    <w:rsid w:val="70AAD71A"/>
    <w:rsid w:val="70AF03B0"/>
    <w:rsid w:val="70B880BE"/>
    <w:rsid w:val="70BBE908"/>
    <w:rsid w:val="70BF9E4C"/>
    <w:rsid w:val="70C206C4"/>
    <w:rsid w:val="70E7AEAD"/>
    <w:rsid w:val="70EF7E10"/>
    <w:rsid w:val="711AAA64"/>
    <w:rsid w:val="712BE648"/>
    <w:rsid w:val="7131FE24"/>
    <w:rsid w:val="713241A5"/>
    <w:rsid w:val="7135152F"/>
    <w:rsid w:val="7144221A"/>
    <w:rsid w:val="7154FA94"/>
    <w:rsid w:val="7159FA8C"/>
    <w:rsid w:val="71655179"/>
    <w:rsid w:val="7173304F"/>
    <w:rsid w:val="71736D16"/>
    <w:rsid w:val="7178C957"/>
    <w:rsid w:val="7184D91F"/>
    <w:rsid w:val="719B77F2"/>
    <w:rsid w:val="719F7943"/>
    <w:rsid w:val="71ABE2BD"/>
    <w:rsid w:val="71E634C4"/>
    <w:rsid w:val="71EDA9D1"/>
    <w:rsid w:val="72227267"/>
    <w:rsid w:val="72579D1F"/>
    <w:rsid w:val="726CD889"/>
    <w:rsid w:val="7272338A"/>
    <w:rsid w:val="727A535F"/>
    <w:rsid w:val="728A2A6F"/>
    <w:rsid w:val="728B5908"/>
    <w:rsid w:val="7293C1A0"/>
    <w:rsid w:val="729C7E29"/>
    <w:rsid w:val="72B02B5A"/>
    <w:rsid w:val="72B70C4E"/>
    <w:rsid w:val="72C8CBBB"/>
    <w:rsid w:val="72F2004E"/>
    <w:rsid w:val="730D4D24"/>
    <w:rsid w:val="731A66EE"/>
    <w:rsid w:val="73218909"/>
    <w:rsid w:val="733B6DDA"/>
    <w:rsid w:val="7348541F"/>
    <w:rsid w:val="736B150E"/>
    <w:rsid w:val="736EDD43"/>
    <w:rsid w:val="737337F0"/>
    <w:rsid w:val="7387A556"/>
    <w:rsid w:val="739527C2"/>
    <w:rsid w:val="739FDDD2"/>
    <w:rsid w:val="73C2E163"/>
    <w:rsid w:val="73E76937"/>
    <w:rsid w:val="73EA84A7"/>
    <w:rsid w:val="73F2CEFF"/>
    <w:rsid w:val="7422C395"/>
    <w:rsid w:val="7427C164"/>
    <w:rsid w:val="742C17A9"/>
    <w:rsid w:val="743AAE99"/>
    <w:rsid w:val="7458A0AD"/>
    <w:rsid w:val="74A1B1A3"/>
    <w:rsid w:val="74A77FBE"/>
    <w:rsid w:val="74AAD9EA"/>
    <w:rsid w:val="74BD3A36"/>
    <w:rsid w:val="74CC31BC"/>
    <w:rsid w:val="74CF6A2B"/>
    <w:rsid w:val="74D9473D"/>
    <w:rsid w:val="74EB14EC"/>
    <w:rsid w:val="74F8213B"/>
    <w:rsid w:val="75043754"/>
    <w:rsid w:val="7510E2E7"/>
    <w:rsid w:val="751569F8"/>
    <w:rsid w:val="752ED953"/>
    <w:rsid w:val="7552EF93"/>
    <w:rsid w:val="755CEEEE"/>
    <w:rsid w:val="755DFCA6"/>
    <w:rsid w:val="7576CA41"/>
    <w:rsid w:val="75B01491"/>
    <w:rsid w:val="75B1E2D8"/>
    <w:rsid w:val="75B2B0BA"/>
    <w:rsid w:val="75C49B43"/>
    <w:rsid w:val="75CCD1F9"/>
    <w:rsid w:val="75D252CE"/>
    <w:rsid w:val="75DE06D2"/>
    <w:rsid w:val="75E863B3"/>
    <w:rsid w:val="75FEF889"/>
    <w:rsid w:val="761E9801"/>
    <w:rsid w:val="763C3D5A"/>
    <w:rsid w:val="764E5F70"/>
    <w:rsid w:val="764F88E6"/>
    <w:rsid w:val="76906EA2"/>
    <w:rsid w:val="76A9B0C6"/>
    <w:rsid w:val="76BD5343"/>
    <w:rsid w:val="76BE8743"/>
    <w:rsid w:val="76EA2A3F"/>
    <w:rsid w:val="76EE8123"/>
    <w:rsid w:val="76F4CDD8"/>
    <w:rsid w:val="7727B6FD"/>
    <w:rsid w:val="77367A84"/>
    <w:rsid w:val="773FA1AD"/>
    <w:rsid w:val="7746969C"/>
    <w:rsid w:val="7749FFE5"/>
    <w:rsid w:val="775BC77E"/>
    <w:rsid w:val="775F0064"/>
    <w:rsid w:val="777D9790"/>
    <w:rsid w:val="77920AEB"/>
    <w:rsid w:val="779A7E61"/>
    <w:rsid w:val="77A36030"/>
    <w:rsid w:val="77A5BA53"/>
    <w:rsid w:val="77BA17F1"/>
    <w:rsid w:val="77BA7B15"/>
    <w:rsid w:val="77D237D0"/>
    <w:rsid w:val="77D43991"/>
    <w:rsid w:val="7800BF06"/>
    <w:rsid w:val="780AC381"/>
    <w:rsid w:val="780BAAFF"/>
    <w:rsid w:val="780C90FB"/>
    <w:rsid w:val="7813B07E"/>
    <w:rsid w:val="7838B070"/>
    <w:rsid w:val="7851CE68"/>
    <w:rsid w:val="78590E8B"/>
    <w:rsid w:val="78614501"/>
    <w:rsid w:val="78667424"/>
    <w:rsid w:val="78814845"/>
    <w:rsid w:val="788D7E22"/>
    <w:rsid w:val="78947B4D"/>
    <w:rsid w:val="78C1CDB6"/>
    <w:rsid w:val="78C8C183"/>
    <w:rsid w:val="78D7979E"/>
    <w:rsid w:val="78D818A4"/>
    <w:rsid w:val="78D8E3E1"/>
    <w:rsid w:val="78EED596"/>
    <w:rsid w:val="79018BF3"/>
    <w:rsid w:val="790BA9CA"/>
    <w:rsid w:val="790D8850"/>
    <w:rsid w:val="791C597D"/>
    <w:rsid w:val="7921C0A7"/>
    <w:rsid w:val="7923A792"/>
    <w:rsid w:val="7927C087"/>
    <w:rsid w:val="79381254"/>
    <w:rsid w:val="793F48B9"/>
    <w:rsid w:val="79449C3A"/>
    <w:rsid w:val="7944D586"/>
    <w:rsid w:val="796E6BD0"/>
    <w:rsid w:val="7997C9FA"/>
    <w:rsid w:val="79CEB0D5"/>
    <w:rsid w:val="79D20CAE"/>
    <w:rsid w:val="79E4ACFE"/>
    <w:rsid w:val="79EE48D2"/>
    <w:rsid w:val="79F736A7"/>
    <w:rsid w:val="79FEF06F"/>
    <w:rsid w:val="7A05F258"/>
    <w:rsid w:val="7A0891EB"/>
    <w:rsid w:val="7A11D476"/>
    <w:rsid w:val="7A12F268"/>
    <w:rsid w:val="7A141678"/>
    <w:rsid w:val="7A14543D"/>
    <w:rsid w:val="7A30BE9B"/>
    <w:rsid w:val="7A310FFB"/>
    <w:rsid w:val="7A3276CA"/>
    <w:rsid w:val="7A49498A"/>
    <w:rsid w:val="7A4CCE5D"/>
    <w:rsid w:val="7A5ACB5C"/>
    <w:rsid w:val="7A5DB882"/>
    <w:rsid w:val="7A7EB71E"/>
    <w:rsid w:val="7A94F574"/>
    <w:rsid w:val="7A9A1ECE"/>
    <w:rsid w:val="7AC5DCBA"/>
    <w:rsid w:val="7ACC8F7D"/>
    <w:rsid w:val="7B013D1C"/>
    <w:rsid w:val="7B11A1D6"/>
    <w:rsid w:val="7B11B3E2"/>
    <w:rsid w:val="7B2D5A30"/>
    <w:rsid w:val="7B3FB8E9"/>
    <w:rsid w:val="7B4A5A0E"/>
    <w:rsid w:val="7B4A7507"/>
    <w:rsid w:val="7B4BA416"/>
    <w:rsid w:val="7B5C8622"/>
    <w:rsid w:val="7B64662C"/>
    <w:rsid w:val="7B6DF5B7"/>
    <w:rsid w:val="7B9AEE25"/>
    <w:rsid w:val="7BA3A1FE"/>
    <w:rsid w:val="7BAF20CD"/>
    <w:rsid w:val="7BC7E39A"/>
    <w:rsid w:val="7BDD0725"/>
    <w:rsid w:val="7BE16151"/>
    <w:rsid w:val="7BF2DFD8"/>
    <w:rsid w:val="7C09EAE5"/>
    <w:rsid w:val="7C176ED4"/>
    <w:rsid w:val="7C18AF6F"/>
    <w:rsid w:val="7C1E284B"/>
    <w:rsid w:val="7C2EE2AD"/>
    <w:rsid w:val="7C302E63"/>
    <w:rsid w:val="7C3AA24F"/>
    <w:rsid w:val="7C3F1F5E"/>
    <w:rsid w:val="7C574ECF"/>
    <w:rsid w:val="7C578926"/>
    <w:rsid w:val="7C5E581B"/>
    <w:rsid w:val="7C6421F8"/>
    <w:rsid w:val="7C765742"/>
    <w:rsid w:val="7C778E50"/>
    <w:rsid w:val="7C79F8CA"/>
    <w:rsid w:val="7C7ACC89"/>
    <w:rsid w:val="7C7DD096"/>
    <w:rsid w:val="7CBECE44"/>
    <w:rsid w:val="7CF270ED"/>
    <w:rsid w:val="7D224794"/>
    <w:rsid w:val="7D24C4F9"/>
    <w:rsid w:val="7D2D9B4D"/>
    <w:rsid w:val="7D3A7211"/>
    <w:rsid w:val="7D3C6417"/>
    <w:rsid w:val="7D645380"/>
    <w:rsid w:val="7D73B1CF"/>
    <w:rsid w:val="7D77CECB"/>
    <w:rsid w:val="7D87CF64"/>
    <w:rsid w:val="7D9D29F1"/>
    <w:rsid w:val="7DA8D7E9"/>
    <w:rsid w:val="7DA95F8E"/>
    <w:rsid w:val="7DBC1824"/>
    <w:rsid w:val="7DC77990"/>
    <w:rsid w:val="7DC82602"/>
    <w:rsid w:val="7DD7C020"/>
    <w:rsid w:val="7DF7B399"/>
    <w:rsid w:val="7E16A1E9"/>
    <w:rsid w:val="7E221015"/>
    <w:rsid w:val="7E30B1B3"/>
    <w:rsid w:val="7E37000F"/>
    <w:rsid w:val="7E420FC4"/>
    <w:rsid w:val="7E4F55D0"/>
    <w:rsid w:val="7E51A18C"/>
    <w:rsid w:val="7E576215"/>
    <w:rsid w:val="7E7007D3"/>
    <w:rsid w:val="7E828065"/>
    <w:rsid w:val="7E87BE51"/>
    <w:rsid w:val="7E890166"/>
    <w:rsid w:val="7E91BFB3"/>
    <w:rsid w:val="7E96FD38"/>
    <w:rsid w:val="7E9B5442"/>
    <w:rsid w:val="7EB0B9CD"/>
    <w:rsid w:val="7EC01E38"/>
    <w:rsid w:val="7EC3BADF"/>
    <w:rsid w:val="7EC71410"/>
    <w:rsid w:val="7ED234C7"/>
    <w:rsid w:val="7EF09E9E"/>
    <w:rsid w:val="7EFEBB97"/>
    <w:rsid w:val="7F03387C"/>
    <w:rsid w:val="7F2155B2"/>
    <w:rsid w:val="7F2DF262"/>
    <w:rsid w:val="7F33C260"/>
    <w:rsid w:val="7F34CAC5"/>
    <w:rsid w:val="7F4452DD"/>
    <w:rsid w:val="7F4AE3B5"/>
    <w:rsid w:val="7F4C3792"/>
    <w:rsid w:val="7F51C1BA"/>
    <w:rsid w:val="7F5D63F7"/>
    <w:rsid w:val="7F5F7019"/>
    <w:rsid w:val="7F763EC6"/>
    <w:rsid w:val="7F943275"/>
    <w:rsid w:val="7F9E8F59"/>
    <w:rsid w:val="7FC654D1"/>
    <w:rsid w:val="7FD8B7FC"/>
    <w:rsid w:val="7FE4ECF7"/>
    <w:rsid w:val="7FEF9CF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4BB804CB"/>
  <w15:chartTrackingRefBased/>
  <w15:docId w15:val="{BC6FD6DC-B445-4E14-ACB3-65A59FD14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8"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8"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DD3BEE"/>
    <w:pPr>
      <w:spacing w:before="120" w:after="120" w:line="288" w:lineRule="auto"/>
    </w:pPr>
  </w:style>
  <w:style w:type="paragraph" w:styleId="Heading1">
    <w:name w:val="heading 1"/>
    <w:basedOn w:val="Normal"/>
    <w:next w:val="Normal"/>
    <w:link w:val="Heading1Char"/>
    <w:uiPriority w:val="9"/>
    <w:qFormat/>
    <w:rsid w:val="00254234"/>
    <w:pPr>
      <w:keepNext/>
      <w:keepLines/>
      <w:spacing w:before="360" w:after="480"/>
      <w:outlineLvl w:val="0"/>
    </w:pPr>
    <w:rPr>
      <w:rFonts w:asciiTheme="majorHAnsi" w:eastAsiaTheme="majorEastAsia" w:hAnsiTheme="majorHAnsi" w:cstheme="majorBidi"/>
      <w:color w:val="001B35" w:themeColor="accent1"/>
      <w:sz w:val="60"/>
      <w:szCs w:val="32"/>
    </w:rPr>
  </w:style>
  <w:style w:type="paragraph" w:styleId="Heading2">
    <w:name w:val="heading 2"/>
    <w:basedOn w:val="Normal"/>
    <w:next w:val="Normal"/>
    <w:link w:val="Heading2Char"/>
    <w:uiPriority w:val="9"/>
    <w:unhideWhenUsed/>
    <w:qFormat/>
    <w:rsid w:val="00AD56A3"/>
    <w:pPr>
      <w:keepNext/>
      <w:keepLines/>
      <w:spacing w:before="360" w:after="360"/>
      <w:outlineLvl w:val="1"/>
    </w:pPr>
    <w:rPr>
      <w:rFonts w:asciiTheme="majorHAnsi" w:eastAsiaTheme="majorEastAsia" w:hAnsiTheme="majorHAnsi" w:cstheme="majorBidi"/>
      <w:b/>
      <w:color w:val="001B35" w:themeColor="accent1"/>
      <w:sz w:val="40"/>
      <w:szCs w:val="48"/>
    </w:rPr>
  </w:style>
  <w:style w:type="paragraph" w:styleId="Heading3">
    <w:name w:val="heading 3"/>
    <w:basedOn w:val="Normal"/>
    <w:next w:val="Normal"/>
    <w:link w:val="Heading3Char"/>
    <w:uiPriority w:val="9"/>
    <w:unhideWhenUsed/>
    <w:qFormat/>
    <w:rsid w:val="00E4180C"/>
    <w:pPr>
      <w:keepNext/>
      <w:keepLines/>
      <w:spacing w:before="40" w:after="0"/>
      <w:outlineLvl w:val="2"/>
    </w:pPr>
    <w:rPr>
      <w:rFonts w:asciiTheme="majorHAnsi" w:eastAsiaTheme="majorEastAsia" w:hAnsiTheme="majorHAnsi" w:cstheme="majorBidi"/>
      <w:b/>
      <w:bCs/>
      <w:color w:val="001B35" w:themeColor="accent1"/>
      <w:sz w:val="28"/>
      <w:szCs w:val="28"/>
    </w:rPr>
  </w:style>
  <w:style w:type="paragraph" w:styleId="Heading4">
    <w:name w:val="heading 4"/>
    <w:basedOn w:val="Normal"/>
    <w:next w:val="Normal"/>
    <w:link w:val="Heading4Char"/>
    <w:uiPriority w:val="9"/>
    <w:unhideWhenUsed/>
    <w:qFormat/>
    <w:rsid w:val="00AA2622"/>
    <w:pPr>
      <w:keepNext/>
      <w:keepLines/>
      <w:spacing w:before="40" w:after="0"/>
      <w:outlineLvl w:val="3"/>
    </w:pPr>
    <w:rPr>
      <w:rFonts w:asciiTheme="majorHAnsi" w:eastAsiaTheme="majorEastAsia" w:hAnsiTheme="majorHAnsi" w:cstheme="majorBidi"/>
      <w:b/>
      <w:bCs/>
      <w:iCs/>
      <w:color w:val="001B35" w:themeColor="accent1"/>
      <w:sz w:val="24"/>
      <w:szCs w:val="28"/>
    </w:rPr>
  </w:style>
  <w:style w:type="paragraph" w:styleId="Heading5">
    <w:name w:val="heading 5"/>
    <w:basedOn w:val="Normal"/>
    <w:next w:val="Normal"/>
    <w:link w:val="Heading5Char"/>
    <w:uiPriority w:val="9"/>
    <w:unhideWhenUsed/>
    <w:qFormat/>
    <w:rsid w:val="004632E9"/>
    <w:pPr>
      <w:keepNext/>
      <w:keepLines/>
      <w:spacing w:before="40" w:after="0"/>
      <w:outlineLvl w:val="4"/>
    </w:pPr>
    <w:rPr>
      <w:rFonts w:asciiTheme="majorHAnsi" w:eastAsiaTheme="majorEastAsia" w:hAnsiTheme="majorHAnsi" w:cstheme="majorBidi"/>
      <w:color w:val="095258" w:themeColor="text2"/>
      <w:sz w:val="26"/>
      <w:szCs w:val="26"/>
    </w:rPr>
  </w:style>
  <w:style w:type="paragraph" w:styleId="Heading6">
    <w:name w:val="heading 6"/>
    <w:basedOn w:val="Normal"/>
    <w:next w:val="Normal"/>
    <w:link w:val="Heading6Char"/>
    <w:uiPriority w:val="9"/>
    <w:unhideWhenUsed/>
    <w:qFormat/>
    <w:rsid w:val="00F64703"/>
    <w:pPr>
      <w:keepNext/>
      <w:keepLines/>
      <w:spacing w:before="40" w:after="0"/>
      <w:outlineLvl w:val="5"/>
    </w:pPr>
    <w:rPr>
      <w:rFonts w:asciiTheme="majorHAnsi" w:eastAsiaTheme="majorEastAsia" w:hAnsiTheme="majorHAnsi" w:cstheme="majorBidi"/>
      <w:color w:val="009E9C" w:themeColor="accent3" w:themeShade="BF"/>
    </w:rPr>
  </w:style>
  <w:style w:type="paragraph" w:styleId="Heading7">
    <w:name w:val="heading 7"/>
    <w:basedOn w:val="Normal"/>
    <w:next w:val="Normal"/>
    <w:link w:val="Heading7Char"/>
    <w:uiPriority w:val="9"/>
    <w:unhideWhenUsed/>
    <w:qFormat/>
    <w:rsid w:val="00CA4FAE"/>
    <w:pPr>
      <w:keepNext/>
      <w:keepLines/>
      <w:spacing w:before="40" w:after="0"/>
      <w:outlineLvl w:val="6"/>
    </w:pPr>
    <w:rPr>
      <w:rFonts w:asciiTheme="majorHAnsi" w:eastAsiaTheme="majorEastAsia" w:hAnsiTheme="majorHAnsi" w:cstheme="majorBidi"/>
      <w:i/>
      <w:iCs/>
      <w:color w:val="095258" w:themeColor="text2"/>
    </w:rPr>
  </w:style>
  <w:style w:type="paragraph" w:styleId="Heading8">
    <w:name w:val="heading 8"/>
    <w:basedOn w:val="Normal"/>
    <w:next w:val="Normal"/>
    <w:link w:val="Heading8Char"/>
    <w:uiPriority w:val="9"/>
    <w:unhideWhenUsed/>
    <w:qFormat/>
    <w:rsid w:val="00F64703"/>
    <w:pPr>
      <w:keepNext/>
      <w:keepLines/>
      <w:spacing w:before="40" w:after="0"/>
      <w:outlineLvl w:val="7"/>
    </w:pPr>
    <w:rPr>
      <w:rFonts w:asciiTheme="majorHAnsi" w:eastAsiaTheme="majorEastAsia" w:hAnsiTheme="majorHAnsi" w:cstheme="majorBidi"/>
      <w:color w:val="009E9C" w:themeColor="accent3" w:themeShade="BF"/>
      <w:sz w:val="21"/>
      <w:szCs w:val="21"/>
    </w:rPr>
  </w:style>
  <w:style w:type="paragraph" w:styleId="Heading9">
    <w:name w:val="heading 9"/>
    <w:basedOn w:val="Normal"/>
    <w:next w:val="Normal"/>
    <w:link w:val="Heading9Char"/>
    <w:uiPriority w:val="9"/>
    <w:unhideWhenUsed/>
    <w:qFormat/>
    <w:rsid w:val="00CA4FAE"/>
    <w:pPr>
      <w:keepNext/>
      <w:keepLines/>
      <w:spacing w:before="40" w:after="0"/>
      <w:outlineLvl w:val="8"/>
    </w:pPr>
    <w:rPr>
      <w:rFonts w:asciiTheme="majorHAnsi" w:eastAsiaTheme="majorEastAsia" w:hAnsiTheme="majorHAnsi" w:cstheme="majorBidi"/>
      <w:i/>
      <w:iCs/>
      <w:color w:val="095258" w:themeColor="text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1DB"/>
  </w:style>
  <w:style w:type="character" w:customStyle="1" w:styleId="Heading1Char">
    <w:name w:val="Heading 1 Char"/>
    <w:basedOn w:val="DefaultParagraphFont"/>
    <w:link w:val="Heading1"/>
    <w:uiPriority w:val="9"/>
    <w:rsid w:val="00EC00A2"/>
    <w:rPr>
      <w:rFonts w:asciiTheme="majorHAnsi" w:eastAsiaTheme="majorEastAsia" w:hAnsiTheme="majorHAnsi" w:cstheme="majorBidi"/>
      <w:color w:val="001B35" w:themeColor="accent1"/>
      <w:sz w:val="60"/>
      <w:szCs w:val="32"/>
      <w:lang w:val="en-GB"/>
    </w:rPr>
  </w:style>
  <w:style w:type="paragraph" w:styleId="Title">
    <w:name w:val="Title"/>
    <w:basedOn w:val="Normal"/>
    <w:next w:val="Normal"/>
    <w:link w:val="TitleChar"/>
    <w:uiPriority w:val="10"/>
    <w:qFormat/>
    <w:rsid w:val="001743AC"/>
    <w:pPr>
      <w:spacing w:before="720" w:after="1200" w:line="240" w:lineRule="auto"/>
      <w:contextualSpacing/>
      <w:outlineLvl w:val="0"/>
    </w:pPr>
    <w:rPr>
      <w:rFonts w:asciiTheme="majorHAnsi" w:eastAsiaTheme="majorEastAsia" w:hAnsiTheme="majorHAnsi" w:cstheme="majorBidi"/>
      <w:bCs/>
      <w:color w:val="001B35" w:themeColor="accent1"/>
      <w:spacing w:val="-10"/>
      <w:kern w:val="28"/>
      <w:sz w:val="52"/>
      <w:szCs w:val="52"/>
    </w:rPr>
  </w:style>
  <w:style w:type="character" w:customStyle="1" w:styleId="TitleChar">
    <w:name w:val="Title Char"/>
    <w:basedOn w:val="DefaultParagraphFont"/>
    <w:link w:val="Title"/>
    <w:uiPriority w:val="10"/>
    <w:rsid w:val="00EC00A2"/>
    <w:rPr>
      <w:rFonts w:asciiTheme="majorHAnsi" w:eastAsiaTheme="majorEastAsia" w:hAnsiTheme="majorHAnsi" w:cstheme="majorBidi"/>
      <w:bCs/>
      <w:color w:val="001B35" w:themeColor="accent1"/>
      <w:spacing w:val="-10"/>
      <w:kern w:val="28"/>
      <w:sz w:val="52"/>
      <w:szCs w:val="52"/>
      <w:lang w:val="en-GB"/>
    </w:rPr>
  </w:style>
  <w:style w:type="paragraph" w:styleId="Subtitle">
    <w:name w:val="Subtitle"/>
    <w:basedOn w:val="Normal"/>
    <w:next w:val="Normal"/>
    <w:link w:val="SubtitleChar"/>
    <w:uiPriority w:val="11"/>
    <w:qFormat/>
    <w:rsid w:val="00EC00A2"/>
    <w:pPr>
      <w:numPr>
        <w:ilvl w:val="1"/>
      </w:numPr>
    </w:pPr>
    <w:rPr>
      <w:rFonts w:eastAsiaTheme="minorEastAsia"/>
      <w:color w:val="E7E6E6" w:themeColor="background2"/>
      <w:sz w:val="32"/>
    </w:rPr>
  </w:style>
  <w:style w:type="character" w:customStyle="1" w:styleId="SubtitleChar">
    <w:name w:val="Subtitle Char"/>
    <w:basedOn w:val="DefaultParagraphFont"/>
    <w:link w:val="Subtitle"/>
    <w:uiPriority w:val="11"/>
    <w:rsid w:val="00EC00A2"/>
    <w:rPr>
      <w:rFonts w:eastAsiaTheme="minorEastAsia"/>
      <w:color w:val="E7E6E6" w:themeColor="background2"/>
      <w:sz w:val="32"/>
    </w:rPr>
  </w:style>
  <w:style w:type="character" w:customStyle="1" w:styleId="Heading2Char">
    <w:name w:val="Heading 2 Char"/>
    <w:basedOn w:val="DefaultParagraphFont"/>
    <w:link w:val="Heading2"/>
    <w:uiPriority w:val="9"/>
    <w:rsid w:val="00AD56A3"/>
    <w:rPr>
      <w:rFonts w:asciiTheme="majorHAnsi" w:eastAsiaTheme="majorEastAsia" w:hAnsiTheme="majorHAnsi" w:cstheme="majorBidi"/>
      <w:b/>
      <w:color w:val="001B35" w:themeColor="accent1"/>
      <w:sz w:val="40"/>
      <w:szCs w:val="48"/>
    </w:rPr>
  </w:style>
  <w:style w:type="character" w:customStyle="1" w:styleId="Heading3Char">
    <w:name w:val="Heading 3 Char"/>
    <w:basedOn w:val="DefaultParagraphFont"/>
    <w:link w:val="Heading3"/>
    <w:uiPriority w:val="9"/>
    <w:rsid w:val="006E4001"/>
    <w:rPr>
      <w:rFonts w:asciiTheme="majorHAnsi" w:eastAsiaTheme="majorEastAsia" w:hAnsiTheme="majorHAnsi" w:cstheme="majorBidi"/>
      <w:b/>
      <w:bCs/>
      <w:color w:val="001B35" w:themeColor="accent1"/>
      <w:sz w:val="28"/>
      <w:szCs w:val="28"/>
      <w:lang w:val="en-GB"/>
    </w:rPr>
  </w:style>
  <w:style w:type="character" w:customStyle="1" w:styleId="Heading4Char">
    <w:name w:val="Heading 4 Char"/>
    <w:basedOn w:val="DefaultParagraphFont"/>
    <w:link w:val="Heading4"/>
    <w:uiPriority w:val="9"/>
    <w:rsid w:val="00F64703"/>
    <w:rPr>
      <w:rFonts w:asciiTheme="majorHAnsi" w:eastAsiaTheme="majorEastAsia" w:hAnsiTheme="majorHAnsi" w:cstheme="majorBidi"/>
      <w:b/>
      <w:bCs/>
      <w:iCs/>
      <w:color w:val="001B35" w:themeColor="accent1"/>
      <w:sz w:val="24"/>
      <w:szCs w:val="28"/>
      <w:lang w:val="en-GB"/>
    </w:rPr>
  </w:style>
  <w:style w:type="character" w:customStyle="1" w:styleId="Heading5Char">
    <w:name w:val="Heading 5 Char"/>
    <w:basedOn w:val="DefaultParagraphFont"/>
    <w:link w:val="Heading5"/>
    <w:uiPriority w:val="9"/>
    <w:rsid w:val="004632E9"/>
    <w:rPr>
      <w:rFonts w:asciiTheme="majorHAnsi" w:eastAsiaTheme="majorEastAsia" w:hAnsiTheme="majorHAnsi" w:cstheme="majorBidi"/>
      <w:color w:val="095258" w:themeColor="text2"/>
      <w:sz w:val="26"/>
      <w:szCs w:val="26"/>
    </w:rPr>
  </w:style>
  <w:style w:type="paragraph" w:styleId="Quote">
    <w:name w:val="Quote"/>
    <w:basedOn w:val="Normal"/>
    <w:next w:val="Normal"/>
    <w:link w:val="QuoteChar"/>
    <w:uiPriority w:val="29"/>
    <w:qFormat/>
    <w:rsid w:val="00ED1AB8"/>
    <w:pPr>
      <w:spacing w:before="200" w:after="360"/>
      <w:ind w:right="862"/>
    </w:pPr>
    <w:rPr>
      <w:color w:val="000000" w:themeColor="text1"/>
      <w:sz w:val="28"/>
      <w:szCs w:val="28"/>
    </w:rPr>
  </w:style>
  <w:style w:type="character" w:customStyle="1" w:styleId="QuoteChar">
    <w:name w:val="Quote Char"/>
    <w:basedOn w:val="DefaultParagraphFont"/>
    <w:link w:val="Quote"/>
    <w:uiPriority w:val="29"/>
    <w:rsid w:val="00BE6EEA"/>
    <w:rPr>
      <w:color w:val="000000" w:themeColor="text1"/>
      <w:sz w:val="28"/>
      <w:szCs w:val="28"/>
      <w:lang w:val="en-GB"/>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basedOn w:val="Normal"/>
    <w:uiPriority w:val="34"/>
    <w:qFormat/>
    <w:rsid w:val="00CA3463"/>
    <w:pPr>
      <w:ind w:left="714" w:hanging="357"/>
    </w:pPr>
  </w:style>
  <w:style w:type="character" w:styleId="Hyperlink">
    <w:name w:val="Hyperlink"/>
    <w:basedOn w:val="DefaultParagraphFont"/>
    <w:uiPriority w:val="99"/>
    <w:unhideWhenUsed/>
    <w:rsid w:val="00711349"/>
    <w:rPr>
      <w:color w:val="15659B" w:themeColor="hyperlink"/>
      <w:u w:val="single"/>
    </w:rPr>
  </w:style>
  <w:style w:type="table" w:styleId="TableGrid">
    <w:name w:val="Table Grid"/>
    <w:aliases w:val="DISR plain Table 1"/>
    <w:basedOn w:val="TableNormal"/>
    <w:uiPriority w:val="39"/>
    <w:rsid w:val="0071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0C3494"/>
    <w:pPr>
      <w:spacing w:line="240" w:lineRule="auto"/>
    </w:pPr>
    <w:rPr>
      <w:i/>
      <w:iCs/>
      <w:color w:val="095258" w:themeColor="text2"/>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1"/>
    <w:next w:val="Normal"/>
    <w:uiPriority w:val="39"/>
    <w:unhideWhenUsed/>
    <w:qFormat/>
    <w:rsid w:val="00E4180C"/>
    <w:pPr>
      <w:outlineLvl w:val="9"/>
    </w:pPr>
    <w:rPr>
      <w:sz w:val="80"/>
      <w:lang w:val="en-US"/>
    </w:rPr>
  </w:style>
  <w:style w:type="paragraph" w:styleId="TOC1">
    <w:name w:val="toc 1"/>
    <w:basedOn w:val="Normal"/>
    <w:next w:val="Normal"/>
    <w:autoRedefine/>
    <w:uiPriority w:val="39"/>
    <w:unhideWhenUsed/>
    <w:rsid w:val="00A35AA2"/>
    <w:pPr>
      <w:tabs>
        <w:tab w:val="left" w:pos="440"/>
        <w:tab w:val="right" w:leader="dot" w:pos="9016"/>
      </w:tabs>
      <w:spacing w:after="100"/>
    </w:pPr>
    <w:rPr>
      <w:b/>
      <w:bCs/>
      <w:noProof/>
    </w:rPr>
  </w:style>
  <w:style w:type="paragraph" w:styleId="TOC2">
    <w:name w:val="toc 2"/>
    <w:basedOn w:val="Normal"/>
    <w:next w:val="Normal"/>
    <w:autoRedefine/>
    <w:uiPriority w:val="39"/>
    <w:unhideWhenUsed/>
    <w:rsid w:val="00E42DA6"/>
    <w:pPr>
      <w:tabs>
        <w:tab w:val="right" w:leader="dot" w:pos="9016"/>
      </w:tabs>
      <w:spacing w:after="100"/>
      <w:ind w:left="220"/>
    </w:pPr>
    <w:rPr>
      <w:bCs/>
      <w:noProof/>
    </w:rPr>
  </w:style>
  <w:style w:type="paragraph" w:styleId="TOC3">
    <w:name w:val="toc 3"/>
    <w:basedOn w:val="Normal"/>
    <w:next w:val="Normal"/>
    <w:autoRedefine/>
    <w:uiPriority w:val="39"/>
    <w:unhideWhenUsed/>
    <w:rsid w:val="00586578"/>
    <w:pPr>
      <w:tabs>
        <w:tab w:val="right" w:leader="dot" w:pos="9016"/>
      </w:tabs>
      <w:spacing w:after="100"/>
      <w:ind w:left="440"/>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D646BA"/>
    <w:pPr>
      <w:spacing w:after="0" w:line="240" w:lineRule="auto"/>
    </w:pPr>
    <w:tblPr>
      <w:tblStyleRowBandSize w:val="1"/>
      <w:tblStyleColBandSize w:val="1"/>
      <w:tblBorders>
        <w:top w:val="single" w:sz="4" w:space="0" w:color="993533" w:themeColor="accent2"/>
        <w:left w:val="single" w:sz="4" w:space="0" w:color="993533" w:themeColor="accent2"/>
        <w:bottom w:val="single" w:sz="4" w:space="0" w:color="993533" w:themeColor="accent2"/>
        <w:right w:val="single" w:sz="4" w:space="0" w:color="993533" w:themeColor="accent2"/>
      </w:tblBorders>
    </w:tblPr>
    <w:tblStylePr w:type="firstRow">
      <w:rPr>
        <w:rFonts w:asciiTheme="majorHAnsi" w:hAnsiTheme="majorHAnsi"/>
        <w:b w:val="0"/>
        <w:bCs/>
        <w:color w:val="FFFFFF" w:themeColor="background1"/>
        <w:sz w:val="22"/>
      </w:rPr>
      <w:tblPr/>
      <w:tcPr>
        <w:shd w:val="clear" w:color="auto" w:fill="993533" w:themeFill="accent2"/>
      </w:tcPr>
    </w:tblStylePr>
    <w:tblStylePr w:type="lastRow">
      <w:rPr>
        <w:b/>
        <w:bCs/>
      </w:rPr>
      <w:tblPr/>
      <w:tcPr>
        <w:tcBorders>
          <w:top w:val="double" w:sz="4" w:space="0" w:color="9935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3533" w:themeColor="accent2"/>
          <w:right w:val="single" w:sz="4" w:space="0" w:color="993533" w:themeColor="accent2"/>
        </w:tcBorders>
      </w:tcPr>
    </w:tblStylePr>
    <w:tblStylePr w:type="band1Horz">
      <w:tblPr/>
      <w:tcPr>
        <w:tcBorders>
          <w:top w:val="single" w:sz="4" w:space="0" w:color="993533" w:themeColor="accent2"/>
          <w:bottom w:val="single" w:sz="4" w:space="0" w:color="9935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3533" w:themeColor="accent2"/>
          <w:left w:val="nil"/>
        </w:tcBorders>
      </w:tcPr>
    </w:tblStylePr>
    <w:tblStylePr w:type="swCell">
      <w:tblPr/>
      <w:tcPr>
        <w:tcBorders>
          <w:top w:val="double" w:sz="4" w:space="0" w:color="993533"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00D3D1" w:themeColor="accent3"/>
        <w:left w:val="single" w:sz="4" w:space="0" w:color="00D3D1" w:themeColor="accent3"/>
        <w:bottom w:val="single" w:sz="4" w:space="0" w:color="00D3D1" w:themeColor="accent3"/>
        <w:right w:val="single" w:sz="4" w:space="0" w:color="00D3D1" w:themeColor="accent3"/>
      </w:tblBorders>
    </w:tblPr>
    <w:tblStylePr w:type="firstRow">
      <w:rPr>
        <w:b/>
        <w:bCs/>
        <w:color w:val="FFFFFF" w:themeColor="background1"/>
      </w:rPr>
      <w:tblPr/>
      <w:tcPr>
        <w:shd w:val="clear" w:color="auto" w:fill="00D3D1" w:themeFill="accent3"/>
      </w:tcPr>
    </w:tblStylePr>
    <w:tblStylePr w:type="lastRow">
      <w:rPr>
        <w:b/>
        <w:bCs/>
      </w:rPr>
      <w:tblPr/>
      <w:tcPr>
        <w:tcBorders>
          <w:top w:val="double" w:sz="4" w:space="0" w:color="00D3D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D3D1" w:themeColor="accent3"/>
          <w:right w:val="single" w:sz="4" w:space="0" w:color="00D3D1" w:themeColor="accent3"/>
        </w:tcBorders>
      </w:tcPr>
    </w:tblStylePr>
    <w:tblStylePr w:type="band1Horz">
      <w:tblPr/>
      <w:tcPr>
        <w:tcBorders>
          <w:top w:val="single" w:sz="4" w:space="0" w:color="00D3D1" w:themeColor="accent3"/>
          <w:bottom w:val="single" w:sz="4" w:space="0" w:color="00D3D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D3D1" w:themeColor="accent3"/>
          <w:left w:val="nil"/>
        </w:tcBorders>
      </w:tcPr>
    </w:tblStylePr>
    <w:tblStylePr w:type="swCell">
      <w:tblPr/>
      <w:tcPr>
        <w:tcBorders>
          <w:top w:val="double" w:sz="4" w:space="0" w:color="00D3D1" w:themeColor="accent3"/>
          <w:right w:val="nil"/>
        </w:tcBorders>
      </w:tcPr>
    </w:tblStylePr>
  </w:style>
  <w:style w:type="paragraph" w:styleId="IntenseQuote">
    <w:name w:val="Intense Quote"/>
    <w:basedOn w:val="Normal"/>
    <w:next w:val="Normal"/>
    <w:link w:val="IntenseQuoteChar"/>
    <w:uiPriority w:val="30"/>
    <w:qFormat/>
    <w:rsid w:val="00BE6EEA"/>
    <w:pPr>
      <w:pBdr>
        <w:top w:val="single" w:sz="4" w:space="6" w:color="C4E2F7" w:themeColor="accent4" w:themeTint="33"/>
        <w:left w:val="single" w:sz="4" w:space="4" w:color="C4E2F7" w:themeColor="accent4" w:themeTint="33"/>
        <w:bottom w:val="single" w:sz="4" w:space="6" w:color="C4E2F7" w:themeColor="accent4" w:themeTint="33"/>
        <w:right w:val="single" w:sz="4" w:space="4" w:color="C4E2F7" w:themeColor="accent4" w:themeTint="33"/>
      </w:pBdr>
      <w:shd w:val="clear" w:color="auto" w:fill="C4E2F7" w:themeFill="accent4" w:themeFillTint="33"/>
      <w:spacing w:before="360" w:after="360"/>
      <w:ind w:left="864" w:right="864"/>
      <w:jc w:val="center"/>
    </w:pPr>
    <w:rPr>
      <w:i/>
      <w:iCs/>
    </w:rPr>
  </w:style>
  <w:style w:type="character" w:customStyle="1" w:styleId="IntenseQuoteChar">
    <w:name w:val="Intense Quote Char"/>
    <w:basedOn w:val="DefaultParagraphFont"/>
    <w:link w:val="IntenseQuote"/>
    <w:uiPriority w:val="30"/>
    <w:rsid w:val="00BE6EEA"/>
    <w:rPr>
      <w:i/>
      <w:iCs/>
      <w:shd w:val="clear" w:color="auto" w:fill="C4E2F7" w:themeFill="accent4" w:themeFillTint="33"/>
    </w:rPr>
  </w:style>
  <w:style w:type="paragraph" w:customStyle="1" w:styleId="Calloutbox">
    <w:name w:val="Call out box"/>
    <w:basedOn w:val="Normal"/>
    <w:link w:val="CalloutboxChar"/>
    <w:qFormat/>
    <w:rsid w:val="00032995"/>
    <w:pPr>
      <w:pBdr>
        <w:top w:val="single" w:sz="4" w:space="6" w:color="C4E2F7" w:themeColor="accent4" w:themeTint="33"/>
        <w:left w:val="single" w:sz="4" w:space="4" w:color="C4E2F7" w:themeColor="accent4" w:themeTint="33"/>
        <w:bottom w:val="single" w:sz="4" w:space="6" w:color="C4E2F7" w:themeColor="accent4" w:themeTint="33"/>
        <w:right w:val="single" w:sz="4" w:space="4" w:color="C4E2F7" w:themeColor="accent4" w:themeTint="33"/>
      </w:pBdr>
      <w:shd w:val="clear" w:color="auto" w:fill="C4E2F7" w:themeFill="accent4" w:themeFillTint="33"/>
      <w:contextualSpacing/>
    </w:pPr>
  </w:style>
  <w:style w:type="character" w:customStyle="1" w:styleId="Heading6Char">
    <w:name w:val="Heading 6 Char"/>
    <w:basedOn w:val="DefaultParagraphFont"/>
    <w:link w:val="Heading6"/>
    <w:uiPriority w:val="9"/>
    <w:rsid w:val="00F64703"/>
    <w:rPr>
      <w:rFonts w:asciiTheme="majorHAnsi" w:eastAsiaTheme="majorEastAsia" w:hAnsiTheme="majorHAnsi" w:cstheme="majorBidi"/>
      <w:color w:val="009E9C" w:themeColor="accent3" w:themeShade="BF"/>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D17675" w:themeColor="accent2" w:themeTint="99"/>
        <w:left w:val="single" w:sz="4" w:space="0" w:color="D17675" w:themeColor="accent2" w:themeTint="99"/>
        <w:bottom w:val="single" w:sz="4" w:space="0" w:color="D17675" w:themeColor="accent2" w:themeTint="99"/>
        <w:right w:val="single" w:sz="4" w:space="0" w:color="D17675" w:themeColor="accent2" w:themeTint="99"/>
        <w:insideH w:val="single" w:sz="4" w:space="0" w:color="D17675" w:themeColor="accent2" w:themeTint="99"/>
        <w:insideV w:val="single" w:sz="4" w:space="0" w:color="D17675" w:themeColor="accent2" w:themeTint="99"/>
      </w:tblBorders>
    </w:tblPr>
    <w:tblStylePr w:type="firstRow">
      <w:rPr>
        <w:b/>
        <w:bCs/>
        <w:color w:val="FFFFFF" w:themeColor="background1"/>
      </w:rPr>
      <w:tblPr/>
      <w:tcPr>
        <w:tcBorders>
          <w:top w:val="single" w:sz="4" w:space="0" w:color="993533" w:themeColor="accent2"/>
          <w:left w:val="single" w:sz="4" w:space="0" w:color="993533" w:themeColor="accent2"/>
          <w:bottom w:val="single" w:sz="4" w:space="0" w:color="993533" w:themeColor="accent2"/>
          <w:right w:val="single" w:sz="4" w:space="0" w:color="993533" w:themeColor="accent2"/>
          <w:insideH w:val="nil"/>
          <w:insideV w:val="nil"/>
        </w:tcBorders>
        <w:shd w:val="clear" w:color="auto" w:fill="993533" w:themeFill="accent2"/>
      </w:tcPr>
    </w:tblStylePr>
    <w:tblStylePr w:type="lastRow">
      <w:rPr>
        <w:b/>
        <w:bCs/>
      </w:rPr>
      <w:tblPr/>
      <w:tcPr>
        <w:tcBorders>
          <w:top w:val="double" w:sz="4" w:space="0" w:color="993533" w:themeColor="accent2"/>
        </w:tcBorders>
      </w:tcPr>
    </w:tblStylePr>
    <w:tblStylePr w:type="firstCol">
      <w:rPr>
        <w:b/>
        <w:bCs/>
      </w:rPr>
    </w:tblStylePr>
    <w:tblStylePr w:type="lastCol">
      <w:rPr>
        <w:b/>
        <w:bCs/>
      </w:rPr>
    </w:tblStylePr>
    <w:tblStylePr w:type="band1Vert">
      <w:tblPr/>
      <w:tcPr>
        <w:shd w:val="clear" w:color="auto" w:fill="EFD1D1" w:themeFill="accent2" w:themeFillTint="33"/>
      </w:tcPr>
    </w:tblStylePr>
    <w:tblStylePr w:type="band1Horz">
      <w:tblPr/>
      <w:tcPr>
        <w:shd w:val="clear" w:color="auto" w:fill="EFD1D1"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E0A4A3" w:themeColor="accent2" w:themeTint="66"/>
        <w:left w:val="single" w:sz="4" w:space="0" w:color="E0A4A3" w:themeColor="accent2" w:themeTint="66"/>
        <w:bottom w:val="single" w:sz="4" w:space="0" w:color="E0A4A3" w:themeColor="accent2" w:themeTint="66"/>
        <w:right w:val="single" w:sz="4" w:space="0" w:color="E0A4A3" w:themeColor="accent2" w:themeTint="66"/>
        <w:insideH w:val="single" w:sz="4" w:space="0" w:color="E0A4A3" w:themeColor="accent2" w:themeTint="66"/>
        <w:insideV w:val="single" w:sz="4" w:space="0" w:color="E0A4A3" w:themeColor="accent2" w:themeTint="66"/>
      </w:tblBorders>
    </w:tblPr>
    <w:tblStylePr w:type="firstRow">
      <w:rPr>
        <w:b/>
        <w:bCs/>
      </w:rPr>
      <w:tblPr/>
      <w:tcPr>
        <w:tcBorders>
          <w:bottom w:val="single" w:sz="12" w:space="0" w:color="D17675" w:themeColor="accent2" w:themeTint="99"/>
        </w:tcBorders>
      </w:tcPr>
    </w:tblStylePr>
    <w:tblStylePr w:type="lastRow">
      <w:rPr>
        <w:b/>
        <w:bCs/>
      </w:rPr>
      <w:tblPr/>
      <w:tcPr>
        <w:tcBorders>
          <w:top w:val="double" w:sz="2" w:space="0" w:color="D17675"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3D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1B3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1B3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1B3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1B35" w:themeFill="accent1"/>
      </w:tcPr>
    </w:tblStylePr>
    <w:tblStylePr w:type="band1Vert">
      <w:tblPr/>
      <w:tcPr>
        <w:shd w:val="clear" w:color="auto" w:fill="48A4FF" w:themeFill="accent1" w:themeFillTint="66"/>
      </w:tcPr>
    </w:tblStylePr>
    <w:tblStylePr w:type="band1Horz">
      <w:tblPr/>
      <w:tcPr>
        <w:shd w:val="clear" w:color="auto" w:fill="48A4FF" w:themeFill="accent1" w:themeFillTint="66"/>
      </w:tcPr>
    </w:tblStylePr>
  </w:style>
  <w:style w:type="table" w:styleId="GridTable4-Accent1">
    <w:name w:val="Grid Table 4 Accent 1"/>
    <w:basedOn w:val="TableNormal"/>
    <w:uiPriority w:val="49"/>
    <w:rsid w:val="00F64703"/>
    <w:pPr>
      <w:spacing w:after="0" w:line="240" w:lineRule="auto"/>
    </w:pPr>
    <w:tblPr>
      <w:tblStyleRowBandSize w:val="1"/>
      <w:tblStyleColBandSize w:val="1"/>
      <w:tblBorders>
        <w:top w:val="single" w:sz="4" w:space="0" w:color="0077EB" w:themeColor="accent1" w:themeTint="99"/>
        <w:left w:val="single" w:sz="4" w:space="0" w:color="0077EB" w:themeColor="accent1" w:themeTint="99"/>
        <w:bottom w:val="single" w:sz="4" w:space="0" w:color="0077EB" w:themeColor="accent1" w:themeTint="99"/>
        <w:right w:val="single" w:sz="4" w:space="0" w:color="0077EB" w:themeColor="accent1" w:themeTint="99"/>
        <w:insideH w:val="single" w:sz="4" w:space="0" w:color="0077EB" w:themeColor="accent1" w:themeTint="99"/>
        <w:insideV w:val="single" w:sz="4" w:space="0" w:color="0077EB" w:themeColor="accent1" w:themeTint="99"/>
      </w:tblBorders>
    </w:tblPr>
    <w:tblStylePr w:type="firstRow">
      <w:rPr>
        <w:b/>
        <w:bCs/>
        <w:color w:val="FFFFFF" w:themeColor="background1"/>
      </w:rPr>
      <w:tblPr/>
      <w:tcPr>
        <w:shd w:val="clear" w:color="auto" w:fill="001427" w:themeFill="accent1" w:themeFillShade="BF"/>
      </w:tcPr>
    </w:tblStylePr>
    <w:tblStylePr w:type="lastRow">
      <w:rPr>
        <w:b/>
        <w:bCs/>
      </w:rPr>
      <w:tblPr/>
      <w:tcPr>
        <w:tcBorders>
          <w:top w:val="double" w:sz="4" w:space="0" w:color="001B35" w:themeColor="accent1"/>
        </w:tcBorders>
      </w:tcPr>
    </w:tblStylePr>
    <w:tblStylePr w:type="firstCol">
      <w:rPr>
        <w:b/>
        <w:bCs/>
      </w:rPr>
    </w:tblStylePr>
    <w:tblStylePr w:type="lastCol">
      <w:rPr>
        <w:b/>
        <w:bCs/>
      </w:rPr>
    </w:tblStylePr>
    <w:tblStylePr w:type="band1Vert">
      <w:tblPr/>
      <w:tcPr>
        <w:shd w:val="clear" w:color="auto" w:fill="A3D1FF" w:themeFill="accent1" w:themeFillTint="33"/>
      </w:tcPr>
    </w:tblStylePr>
    <w:tblStylePr w:type="band1Horz">
      <w:tblPr/>
      <w:tcPr>
        <w:shd w:val="clear" w:color="auto" w:fill="A3D1FF"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EFFDB9" w:themeColor="accent5" w:themeTint="99"/>
        <w:left w:val="single" w:sz="4" w:space="0" w:color="EFFDB9" w:themeColor="accent5" w:themeTint="99"/>
        <w:bottom w:val="single" w:sz="4" w:space="0" w:color="EFFDB9" w:themeColor="accent5" w:themeTint="99"/>
        <w:right w:val="single" w:sz="4" w:space="0" w:color="EFFDB9" w:themeColor="accent5" w:themeTint="99"/>
        <w:insideH w:val="single" w:sz="4" w:space="0" w:color="EFFDB9" w:themeColor="accent5" w:themeTint="99"/>
        <w:insideV w:val="single" w:sz="4" w:space="0" w:color="EFFDB9" w:themeColor="accent5" w:themeTint="99"/>
      </w:tblBorders>
    </w:tblPr>
    <w:tblStylePr w:type="firstRow">
      <w:rPr>
        <w:b/>
        <w:bCs/>
        <w:color w:val="FFFFFF" w:themeColor="background1"/>
      </w:rPr>
      <w:tblPr/>
      <w:tcPr>
        <w:tcBorders>
          <w:top w:val="single" w:sz="4" w:space="0" w:color="E5FD8C" w:themeColor="accent5"/>
          <w:left w:val="single" w:sz="4" w:space="0" w:color="E5FD8C" w:themeColor="accent5"/>
          <w:bottom w:val="single" w:sz="4" w:space="0" w:color="E5FD8C" w:themeColor="accent5"/>
          <w:right w:val="single" w:sz="4" w:space="0" w:color="E5FD8C" w:themeColor="accent5"/>
          <w:insideH w:val="nil"/>
          <w:insideV w:val="nil"/>
        </w:tcBorders>
        <w:shd w:val="clear" w:color="auto" w:fill="E5FD8C" w:themeFill="accent5"/>
      </w:tcPr>
    </w:tblStylePr>
    <w:tblStylePr w:type="lastRow">
      <w:rPr>
        <w:b/>
        <w:bCs/>
      </w:rPr>
      <w:tblPr/>
      <w:tcPr>
        <w:tcBorders>
          <w:top w:val="double" w:sz="4" w:space="0" w:color="E5FD8C" w:themeColor="accent5"/>
        </w:tcBorders>
      </w:tcPr>
    </w:tblStylePr>
    <w:tblStylePr w:type="firstCol">
      <w:rPr>
        <w:b/>
        <w:bCs/>
      </w:rPr>
    </w:tblStylePr>
    <w:tblStylePr w:type="lastCol">
      <w:rPr>
        <w:b/>
        <w:bCs/>
      </w:rPr>
    </w:tblStylePr>
    <w:tblStylePr w:type="band1Vert">
      <w:tblPr/>
      <w:tcPr>
        <w:shd w:val="clear" w:color="auto" w:fill="F9FEE7" w:themeFill="accent5" w:themeFillTint="33"/>
      </w:tcPr>
    </w:tblStylePr>
    <w:tblStylePr w:type="band1Horz">
      <w:tblPr/>
      <w:tcPr>
        <w:shd w:val="clear" w:color="auto" w:fill="F9FEE7" w:themeFill="accent5" w:themeFillTint="33"/>
      </w:tcPr>
    </w:tblStylePr>
  </w:style>
  <w:style w:type="table" w:styleId="GridTable4-Accent4">
    <w:name w:val="Grid Table 4 Accent 4"/>
    <w:basedOn w:val="TableNormal"/>
    <w:uiPriority w:val="49"/>
    <w:rsid w:val="003E164A"/>
    <w:pPr>
      <w:spacing w:after="0" w:line="240" w:lineRule="auto"/>
    </w:pPr>
    <w:tblPr>
      <w:tblStyleRowBandSize w:val="1"/>
      <w:tblStyleColBandSize w:val="1"/>
      <w:tblBorders>
        <w:top w:val="single" w:sz="4" w:space="0" w:color="4EA9E7" w:themeColor="accent4" w:themeTint="99"/>
        <w:left w:val="single" w:sz="4" w:space="0" w:color="4EA9E7" w:themeColor="accent4" w:themeTint="99"/>
        <w:bottom w:val="single" w:sz="4" w:space="0" w:color="4EA9E7" w:themeColor="accent4" w:themeTint="99"/>
        <w:right w:val="single" w:sz="4" w:space="0" w:color="4EA9E7" w:themeColor="accent4" w:themeTint="99"/>
        <w:insideH w:val="single" w:sz="4" w:space="0" w:color="4EA9E7" w:themeColor="accent4" w:themeTint="99"/>
        <w:insideV w:val="single" w:sz="4" w:space="0" w:color="4EA9E7" w:themeColor="accent4" w:themeTint="99"/>
      </w:tblBorders>
    </w:tblPr>
    <w:tblStylePr w:type="firstRow">
      <w:rPr>
        <w:b w:val="0"/>
        <w:bCs/>
        <w:color w:val="FFFFFF" w:themeColor="background1"/>
      </w:rPr>
      <w:tblPr/>
      <w:tcPr>
        <w:tcBorders>
          <w:top w:val="single" w:sz="4" w:space="0" w:color="15659B" w:themeColor="accent4"/>
          <w:left w:val="single" w:sz="4" w:space="0" w:color="15659B" w:themeColor="accent4"/>
          <w:bottom w:val="single" w:sz="4" w:space="0" w:color="15659B" w:themeColor="accent4"/>
          <w:right w:val="single" w:sz="4" w:space="0" w:color="15659B" w:themeColor="accent4"/>
          <w:insideH w:val="nil"/>
          <w:insideV w:val="nil"/>
        </w:tcBorders>
        <w:shd w:val="clear" w:color="auto" w:fill="15659B" w:themeFill="accent4"/>
      </w:tcPr>
    </w:tblStylePr>
    <w:tblStylePr w:type="lastRow">
      <w:rPr>
        <w:b/>
        <w:bCs/>
      </w:rPr>
      <w:tblPr/>
      <w:tcPr>
        <w:tcBorders>
          <w:top w:val="double" w:sz="4" w:space="0" w:color="15659B" w:themeColor="accent4"/>
        </w:tcBorders>
      </w:tcPr>
    </w:tblStylePr>
    <w:tblStylePr w:type="firstCol">
      <w:rPr>
        <w:b/>
        <w:bCs/>
      </w:rPr>
    </w:tblStylePr>
    <w:tblStylePr w:type="lastCol">
      <w:rPr>
        <w:b/>
        <w:bCs/>
      </w:rPr>
    </w:tblStylePr>
    <w:tblStylePr w:type="band1Vert">
      <w:tblPr/>
      <w:tcPr>
        <w:shd w:val="clear" w:color="auto" w:fill="C4E2F7" w:themeFill="accent4" w:themeFillTint="33"/>
      </w:tcPr>
    </w:tblStylePr>
    <w:tblStylePr w:type="band1Horz">
      <w:tblPr/>
      <w:tcPr>
        <w:shd w:val="clear" w:color="auto" w:fill="C4E2F7" w:themeFill="accent4" w:themeFillTint="33"/>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4BFFFC" w:themeColor="accent3" w:themeTint="99"/>
        <w:left w:val="single" w:sz="4" w:space="0" w:color="4BFFFC" w:themeColor="accent3" w:themeTint="99"/>
        <w:bottom w:val="single" w:sz="4" w:space="0" w:color="4BFFFC" w:themeColor="accent3" w:themeTint="99"/>
        <w:right w:val="single" w:sz="4" w:space="0" w:color="4BFFFC" w:themeColor="accent3" w:themeTint="99"/>
        <w:insideH w:val="single" w:sz="4" w:space="0" w:color="4BFFFC" w:themeColor="accent3" w:themeTint="99"/>
        <w:insideV w:val="single" w:sz="4" w:space="0" w:color="4BFFFC" w:themeColor="accent3" w:themeTint="99"/>
      </w:tblBorders>
    </w:tblPr>
    <w:tblStylePr w:type="firstRow">
      <w:rPr>
        <w:b/>
        <w:bCs/>
        <w:color w:val="FFFFFF" w:themeColor="background1"/>
      </w:rPr>
      <w:tblPr/>
      <w:tcPr>
        <w:tcBorders>
          <w:top w:val="single" w:sz="4" w:space="0" w:color="00D3D1" w:themeColor="accent3"/>
          <w:left w:val="single" w:sz="4" w:space="0" w:color="00D3D1" w:themeColor="accent3"/>
          <w:bottom w:val="single" w:sz="4" w:space="0" w:color="00D3D1" w:themeColor="accent3"/>
          <w:right w:val="single" w:sz="4" w:space="0" w:color="00D3D1" w:themeColor="accent3"/>
          <w:insideH w:val="nil"/>
          <w:insideV w:val="nil"/>
        </w:tcBorders>
        <w:shd w:val="clear" w:color="auto" w:fill="00D3D1" w:themeFill="accent3"/>
      </w:tcPr>
    </w:tblStylePr>
    <w:tblStylePr w:type="lastRow">
      <w:rPr>
        <w:b/>
        <w:bCs/>
      </w:rPr>
      <w:tblPr/>
      <w:tcPr>
        <w:tcBorders>
          <w:top w:val="double" w:sz="4" w:space="0" w:color="00D3D1" w:themeColor="accent3"/>
        </w:tcBorders>
      </w:tcPr>
    </w:tblStylePr>
    <w:tblStylePr w:type="firstCol">
      <w:rPr>
        <w:b/>
        <w:bCs/>
      </w:rPr>
    </w:tblStylePr>
    <w:tblStylePr w:type="lastCol">
      <w:rPr>
        <w:b/>
        <w:bCs/>
      </w:rPr>
    </w:tblStylePr>
    <w:tblStylePr w:type="band1Vert">
      <w:tblPr/>
      <w:tcPr>
        <w:shd w:val="clear" w:color="auto" w:fill="C3FFFE" w:themeFill="accent3" w:themeFillTint="33"/>
      </w:tcPr>
    </w:tblStylePr>
    <w:tblStylePr w:type="band1Horz">
      <w:tblPr/>
      <w:tcPr>
        <w:shd w:val="clear" w:color="auto" w:fill="C3FFFE" w:themeFill="accent3" w:themeFillTint="33"/>
      </w:tcPr>
    </w:tblStylePr>
  </w:style>
  <w:style w:type="character" w:customStyle="1" w:styleId="Heading7Char">
    <w:name w:val="Heading 7 Char"/>
    <w:basedOn w:val="DefaultParagraphFont"/>
    <w:link w:val="Heading7"/>
    <w:uiPriority w:val="9"/>
    <w:rsid w:val="00CA4FAE"/>
    <w:rPr>
      <w:rFonts w:asciiTheme="majorHAnsi" w:eastAsiaTheme="majorEastAsia" w:hAnsiTheme="majorHAnsi" w:cstheme="majorBidi"/>
      <w:i/>
      <w:iCs/>
      <w:color w:val="095258" w:themeColor="text2"/>
    </w:rPr>
  </w:style>
  <w:style w:type="character" w:customStyle="1" w:styleId="Heading8Char">
    <w:name w:val="Heading 8 Char"/>
    <w:basedOn w:val="DefaultParagraphFont"/>
    <w:link w:val="Heading8"/>
    <w:uiPriority w:val="9"/>
    <w:rsid w:val="00F64703"/>
    <w:rPr>
      <w:rFonts w:asciiTheme="majorHAnsi" w:eastAsiaTheme="majorEastAsia" w:hAnsiTheme="majorHAnsi" w:cstheme="majorBidi"/>
      <w:color w:val="009E9C" w:themeColor="accent3" w:themeShade="BF"/>
      <w:sz w:val="21"/>
      <w:szCs w:val="21"/>
    </w:rPr>
  </w:style>
  <w:style w:type="character" w:customStyle="1" w:styleId="Heading9Char">
    <w:name w:val="Heading 9 Char"/>
    <w:basedOn w:val="DefaultParagraphFont"/>
    <w:link w:val="Heading9"/>
    <w:uiPriority w:val="9"/>
    <w:rsid w:val="00CA4FAE"/>
    <w:rPr>
      <w:rFonts w:asciiTheme="majorHAnsi" w:eastAsiaTheme="majorEastAsia" w:hAnsiTheme="majorHAnsi" w:cstheme="majorBidi"/>
      <w:i/>
      <w:iCs/>
      <w:color w:val="095258" w:themeColor="text2"/>
      <w:sz w:val="21"/>
      <w:szCs w:val="21"/>
    </w:rPr>
  </w:style>
  <w:style w:type="character" w:styleId="CommentReference">
    <w:name w:val="annotation reference"/>
    <w:basedOn w:val="DefaultParagraphFont"/>
    <w:uiPriority w:val="99"/>
    <w:semiHidden/>
    <w:unhideWhenUsed/>
    <w:rsid w:val="007862C8"/>
    <w:rPr>
      <w:sz w:val="16"/>
      <w:szCs w:val="16"/>
    </w:rPr>
  </w:style>
  <w:style w:type="paragraph" w:styleId="CommentText">
    <w:name w:val="annotation text"/>
    <w:basedOn w:val="Normal"/>
    <w:link w:val="CommentTextChar"/>
    <w:uiPriority w:val="99"/>
    <w:unhideWhenUsed/>
    <w:rsid w:val="007862C8"/>
    <w:pPr>
      <w:spacing w:line="240" w:lineRule="auto"/>
    </w:pPr>
    <w:rPr>
      <w:sz w:val="20"/>
      <w:szCs w:val="20"/>
    </w:rPr>
  </w:style>
  <w:style w:type="character" w:customStyle="1" w:styleId="CommentTextChar">
    <w:name w:val="Comment Text Char"/>
    <w:basedOn w:val="DefaultParagraphFont"/>
    <w:link w:val="CommentText"/>
    <w:uiPriority w:val="99"/>
    <w:rsid w:val="007862C8"/>
    <w:rPr>
      <w:sz w:val="20"/>
      <w:szCs w:val="20"/>
    </w:rPr>
  </w:style>
  <w:style w:type="character" w:customStyle="1" w:styleId="UnresolvedMention1">
    <w:name w:val="Unresolved Mention1"/>
    <w:basedOn w:val="DefaultParagraphFont"/>
    <w:uiPriority w:val="99"/>
    <w:semiHidden/>
    <w:unhideWhenUsed/>
    <w:rsid w:val="00643B74"/>
    <w:rPr>
      <w:color w:val="605E5C"/>
      <w:shd w:val="clear" w:color="auto" w:fill="E1DFDD"/>
    </w:rPr>
  </w:style>
  <w:style w:type="paragraph" w:styleId="Revision">
    <w:name w:val="Revision"/>
    <w:hidden/>
    <w:uiPriority w:val="99"/>
    <w:semiHidden/>
    <w:rsid w:val="006A0B4B"/>
    <w:pPr>
      <w:spacing w:after="0" w:line="240" w:lineRule="auto"/>
    </w:pPr>
  </w:style>
  <w:style w:type="character" w:customStyle="1" w:styleId="normaltextrun">
    <w:name w:val="normaltextrun"/>
    <w:basedOn w:val="DefaultParagraphFont"/>
    <w:rsid w:val="00DA3B34"/>
  </w:style>
  <w:style w:type="paragraph" w:styleId="CommentSubject">
    <w:name w:val="annotation subject"/>
    <w:basedOn w:val="CommentText"/>
    <w:next w:val="CommentText"/>
    <w:link w:val="CommentSubjectChar"/>
    <w:uiPriority w:val="99"/>
    <w:semiHidden/>
    <w:unhideWhenUsed/>
    <w:rsid w:val="00FA6C16"/>
    <w:rPr>
      <w:b/>
      <w:bCs/>
    </w:rPr>
  </w:style>
  <w:style w:type="character" w:customStyle="1" w:styleId="CommentSubjectChar">
    <w:name w:val="Comment Subject Char"/>
    <w:basedOn w:val="CommentTextChar"/>
    <w:link w:val="CommentSubject"/>
    <w:uiPriority w:val="99"/>
    <w:semiHidden/>
    <w:rsid w:val="00FA6C16"/>
    <w:rPr>
      <w:b/>
      <w:bCs/>
      <w:sz w:val="20"/>
      <w:szCs w:val="20"/>
    </w:rPr>
  </w:style>
  <w:style w:type="character" w:customStyle="1" w:styleId="cf01">
    <w:name w:val="cf01"/>
    <w:basedOn w:val="DefaultParagraphFont"/>
    <w:rsid w:val="00831F8C"/>
    <w:rPr>
      <w:rFonts w:ascii="Segoe UI" w:hAnsi="Segoe UI" w:cs="Segoe UI" w:hint="default"/>
      <w:b/>
      <w:bCs/>
      <w:sz w:val="18"/>
      <w:szCs w:val="18"/>
    </w:rPr>
  </w:style>
  <w:style w:type="table" w:styleId="TableGridLight">
    <w:name w:val="Grid Table Light"/>
    <w:basedOn w:val="TableNormal"/>
    <w:uiPriority w:val="40"/>
    <w:rsid w:val="009023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DB6733"/>
    <w:rPr>
      <w:color w:val="954F72" w:themeColor="followedHyperlink"/>
      <w:u w:val="single"/>
    </w:rPr>
  </w:style>
  <w:style w:type="paragraph" w:styleId="EndnoteText">
    <w:name w:val="endnote text"/>
    <w:basedOn w:val="Normal"/>
    <w:link w:val="EndnoteTextChar"/>
    <w:uiPriority w:val="99"/>
    <w:semiHidden/>
    <w:unhideWhenUsed/>
    <w:rsid w:val="00BB18C1"/>
    <w:pPr>
      <w:spacing w:after="0" w:line="240" w:lineRule="auto"/>
    </w:pPr>
    <w:rPr>
      <w:rFonts w:ascii="Calibri" w:hAnsi="Calibri" w:cs="Calibri"/>
      <w:sz w:val="20"/>
      <w:szCs w:val="20"/>
    </w:rPr>
  </w:style>
  <w:style w:type="character" w:customStyle="1" w:styleId="EndnoteTextChar">
    <w:name w:val="Endnote Text Char"/>
    <w:basedOn w:val="DefaultParagraphFont"/>
    <w:link w:val="EndnoteText"/>
    <w:uiPriority w:val="99"/>
    <w:semiHidden/>
    <w:rsid w:val="00BB18C1"/>
    <w:rPr>
      <w:rFonts w:ascii="Calibri" w:hAnsi="Calibri" w:cs="Calibri"/>
      <w:sz w:val="20"/>
      <w:szCs w:val="20"/>
    </w:rPr>
  </w:style>
  <w:style w:type="character" w:styleId="EndnoteReference">
    <w:name w:val="endnote reference"/>
    <w:basedOn w:val="DefaultParagraphFont"/>
    <w:uiPriority w:val="99"/>
    <w:semiHidden/>
    <w:unhideWhenUsed/>
    <w:rsid w:val="00BB18C1"/>
    <w:rPr>
      <w:vertAlign w:val="superscript"/>
    </w:rPr>
  </w:style>
  <w:style w:type="paragraph" w:customStyle="1" w:styleId="Default">
    <w:name w:val="Default"/>
    <w:rsid w:val="00E75E8D"/>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316C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6C8D"/>
    <w:rPr>
      <w:sz w:val="20"/>
      <w:szCs w:val="20"/>
      <w:lang w:val="en-GB"/>
    </w:rPr>
  </w:style>
  <w:style w:type="character" w:styleId="FootnoteReference">
    <w:name w:val="footnote reference"/>
    <w:basedOn w:val="DefaultParagraphFont"/>
    <w:uiPriority w:val="99"/>
    <w:unhideWhenUsed/>
    <w:rsid w:val="00316C8D"/>
    <w:rPr>
      <w:vertAlign w:val="superscript"/>
    </w:rPr>
  </w:style>
  <w:style w:type="paragraph" w:styleId="BodyText">
    <w:name w:val="Body Text"/>
    <w:aliases w:val="Body Text Char Char,Body Text Char Char1,Body Text Char Char1 Char,Body Text Char1,Body Text Char1 Char Char Char Char,Body Text Char11 Char,Body Text Char2,Body Text Char2 Char Char1 Char,Body Text Char2 Char Char1 Char Char Char Char Char,b"/>
    <w:basedOn w:val="Normal"/>
    <w:link w:val="BodyTextChar"/>
    <w:uiPriority w:val="99"/>
    <w:qFormat/>
    <w:rsid w:val="00025A83"/>
    <w:pPr>
      <w:spacing w:before="90" w:after="130" w:line="280" w:lineRule="atLeast"/>
    </w:pPr>
    <w:rPr>
      <w:rFonts w:ascii="Arial" w:hAnsi="Arial" w:cs="Arial"/>
      <w:color w:val="000000"/>
      <w:sz w:val="20"/>
    </w:rPr>
  </w:style>
  <w:style w:type="character" w:customStyle="1" w:styleId="BodyTextChar">
    <w:name w:val="Body Text Char"/>
    <w:aliases w:val="Body Text Char Char Char,Body Text Char Char1 Char1,Body Text Char Char1 Char Char,Body Text Char1 Char,Body Text Char1 Char Char Char Char Char,Body Text Char11 Char Char,Body Text Char2 Char,Body Text Char2 Char Char1 Char Char,b Char"/>
    <w:basedOn w:val="DefaultParagraphFont"/>
    <w:link w:val="BodyText"/>
    <w:uiPriority w:val="99"/>
    <w:rsid w:val="00025A83"/>
    <w:rPr>
      <w:rFonts w:ascii="Arial" w:hAnsi="Arial" w:cs="Arial"/>
      <w:color w:val="000000"/>
      <w:sz w:val="20"/>
    </w:rPr>
  </w:style>
  <w:style w:type="paragraph" w:styleId="NormalWeb">
    <w:name w:val="Normal (Web)"/>
    <w:basedOn w:val="Normal"/>
    <w:uiPriority w:val="99"/>
    <w:unhideWhenUsed/>
    <w:rsid w:val="0009346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ubs-glossary-item">
    <w:name w:val="hubs-glossary-item"/>
    <w:basedOn w:val="DefaultParagraphFont"/>
    <w:rsid w:val="0009346E"/>
  </w:style>
  <w:style w:type="paragraph" w:customStyle="1" w:styleId="pf0">
    <w:name w:val="pf0"/>
    <w:basedOn w:val="Normal"/>
    <w:rsid w:val="008E71C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Text1">
    <w:name w:val="Footnote Text1"/>
    <w:basedOn w:val="Normal"/>
    <w:next w:val="FootnoteText"/>
    <w:uiPriority w:val="99"/>
    <w:semiHidden/>
    <w:unhideWhenUsed/>
    <w:rsid w:val="00D57D62"/>
    <w:pPr>
      <w:spacing w:after="0" w:line="240" w:lineRule="auto"/>
    </w:pPr>
    <w:rPr>
      <w:sz w:val="20"/>
      <w:szCs w:val="20"/>
    </w:rPr>
  </w:style>
  <w:style w:type="paragraph" w:customStyle="1" w:styleId="Style1">
    <w:name w:val="Style1"/>
    <w:basedOn w:val="Calloutbox"/>
    <w:rsid w:val="00512887"/>
    <w:rPr>
      <w:color w:val="DCF2C6"/>
      <w:sz w:val="20"/>
      <w:szCs w:val="20"/>
    </w:rPr>
  </w:style>
  <w:style w:type="paragraph" w:customStyle="1" w:styleId="Calloutred">
    <w:name w:val="Call out red"/>
    <w:basedOn w:val="Calloutbox"/>
    <w:link w:val="CalloutredChar"/>
    <w:qFormat/>
    <w:rsid w:val="00586578"/>
    <w:pPr>
      <w:pBdr>
        <w:top w:val="single" w:sz="4" w:space="6" w:color="EFD1D1" w:themeColor="accent2" w:themeTint="33"/>
        <w:left w:val="single" w:sz="4" w:space="4" w:color="EFD1D1" w:themeColor="accent2" w:themeTint="33"/>
        <w:bottom w:val="single" w:sz="4" w:space="6" w:color="EFD1D1" w:themeColor="accent2" w:themeTint="33"/>
        <w:right w:val="single" w:sz="4" w:space="4" w:color="EFD1D1" w:themeColor="accent2" w:themeTint="33"/>
      </w:pBdr>
      <w:shd w:val="clear" w:color="auto" w:fill="E1CFD5"/>
    </w:pPr>
    <w:rPr>
      <w:b/>
      <w:sz w:val="20"/>
      <w:szCs w:val="20"/>
    </w:rPr>
  </w:style>
  <w:style w:type="character" w:customStyle="1" w:styleId="CalloutboxChar">
    <w:name w:val="Call out box Char"/>
    <w:basedOn w:val="DefaultParagraphFont"/>
    <w:link w:val="Calloutbox"/>
    <w:rsid w:val="00257EE2"/>
    <w:rPr>
      <w:shd w:val="clear" w:color="auto" w:fill="C4E2F7" w:themeFill="accent4" w:themeFillTint="33"/>
      <w:lang w:val="en-GB"/>
    </w:rPr>
  </w:style>
  <w:style w:type="character" w:customStyle="1" w:styleId="CalloutredChar">
    <w:name w:val="Call out red Char"/>
    <w:basedOn w:val="CalloutboxChar"/>
    <w:link w:val="Calloutred"/>
    <w:rsid w:val="00257EE2"/>
    <w:rPr>
      <w:b/>
      <w:sz w:val="20"/>
      <w:szCs w:val="20"/>
      <w:shd w:val="clear" w:color="auto" w:fill="E1CFD5"/>
      <w:lang w:val="en-GB"/>
    </w:rPr>
  </w:style>
  <w:style w:type="paragraph" w:customStyle="1" w:styleId="paragraph">
    <w:name w:val="paragraph"/>
    <w:basedOn w:val="Normal"/>
    <w:rsid w:val="009B64C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uperscript">
    <w:name w:val="superscript"/>
    <w:basedOn w:val="DefaultParagraphFont"/>
    <w:rsid w:val="009B64CE"/>
  </w:style>
  <w:style w:type="character" w:customStyle="1" w:styleId="eop">
    <w:name w:val="eop"/>
    <w:basedOn w:val="DefaultParagraphFont"/>
    <w:rsid w:val="009B64CE"/>
  </w:style>
  <w:style w:type="character" w:customStyle="1" w:styleId="CommentTextChar1">
    <w:name w:val="Comment Text Char1"/>
    <w:basedOn w:val="DefaultParagraphFont"/>
    <w:uiPriority w:val="99"/>
    <w:rsid w:val="00C80654"/>
    <w:rPr>
      <w:sz w:val="20"/>
      <w:szCs w:val="20"/>
    </w:rPr>
  </w:style>
  <w:style w:type="paragraph" w:styleId="ListBullet">
    <w:name w:val="List Bullet"/>
    <w:basedOn w:val="Normal"/>
    <w:uiPriority w:val="98"/>
    <w:qFormat/>
    <w:rsid w:val="00B06934"/>
    <w:pPr>
      <w:numPr>
        <w:numId w:val="1"/>
      </w:numPr>
      <w:spacing w:after="200"/>
      <w:ind w:left="284" w:hanging="284"/>
      <w:contextualSpacing/>
    </w:pPr>
  </w:style>
  <w:style w:type="paragraph" w:styleId="ListBullet2">
    <w:name w:val="List Bullet 2"/>
    <w:basedOn w:val="Normal"/>
    <w:uiPriority w:val="98"/>
    <w:qFormat/>
    <w:rsid w:val="00B30CF4"/>
    <w:pPr>
      <w:numPr>
        <w:ilvl w:val="1"/>
        <w:numId w:val="1"/>
      </w:numPr>
      <w:spacing w:after="200"/>
      <w:contextualSpacing/>
    </w:pPr>
  </w:style>
  <w:style w:type="character" w:customStyle="1" w:styleId="Mention1">
    <w:name w:val="Mention1"/>
    <w:basedOn w:val="DefaultParagraphFont"/>
    <w:uiPriority w:val="99"/>
    <w:unhideWhenUsed/>
    <w:rsid w:val="00195CCF"/>
    <w:rPr>
      <w:color w:val="2B579A"/>
      <w:shd w:val="clear" w:color="auto" w:fill="E6E6E6"/>
    </w:rPr>
  </w:style>
  <w:style w:type="table" w:customStyle="1" w:styleId="DISRplainTable11">
    <w:name w:val="DISR plain Table 11"/>
    <w:basedOn w:val="TableNormal"/>
    <w:next w:val="TableGrid"/>
    <w:uiPriority w:val="39"/>
    <w:rsid w:val="00994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DISRplainTable12">
    <w:name w:val="DISR plain Table 12"/>
    <w:basedOn w:val="TableNormal"/>
    <w:next w:val="TableGrid"/>
    <w:uiPriority w:val="39"/>
    <w:rsid w:val="00E87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character" w:customStyle="1" w:styleId="ui-provider">
    <w:name w:val="ui-provider"/>
    <w:basedOn w:val="DefaultParagraphFont"/>
    <w:rsid w:val="00BF6919"/>
  </w:style>
  <w:style w:type="character" w:customStyle="1" w:styleId="anchor-text">
    <w:name w:val="anchor-text"/>
    <w:basedOn w:val="DefaultParagraphFont"/>
    <w:rsid w:val="00375193"/>
  </w:style>
  <w:style w:type="paragraph" w:customStyle="1" w:styleId="Authoranddate">
    <w:name w:val="Author and date"/>
    <w:basedOn w:val="Subtitle"/>
    <w:link w:val="AuthoranddateChar"/>
    <w:qFormat/>
    <w:rsid w:val="00714E9D"/>
    <w:pPr>
      <w:spacing w:line="240" w:lineRule="auto"/>
    </w:pPr>
    <w:rPr>
      <w:color w:val="15659B" w:themeColor="accent4"/>
      <w:sz w:val="40"/>
      <w:szCs w:val="40"/>
    </w:rPr>
  </w:style>
  <w:style w:type="character" w:customStyle="1" w:styleId="AuthoranddateChar">
    <w:name w:val="Author and date Char"/>
    <w:basedOn w:val="SubtitleChar"/>
    <w:link w:val="Authoranddate"/>
    <w:rsid w:val="00B2586A"/>
    <w:rPr>
      <w:rFonts w:eastAsiaTheme="minorEastAsia"/>
      <w:color w:val="15659B" w:themeColor="accent4"/>
      <w:sz w:val="40"/>
      <w:szCs w:val="40"/>
    </w:rPr>
  </w:style>
  <w:style w:type="table" w:styleId="ListTable3-Accent1">
    <w:name w:val="List Table 3 Accent 1"/>
    <w:basedOn w:val="TableNormal"/>
    <w:uiPriority w:val="48"/>
    <w:rsid w:val="00ED7C7D"/>
    <w:pPr>
      <w:spacing w:after="0" w:line="240" w:lineRule="auto"/>
    </w:pPr>
    <w:tblPr>
      <w:tblStyleRowBandSize w:val="1"/>
      <w:tblStyleColBandSize w:val="1"/>
      <w:tblBorders>
        <w:top w:val="single" w:sz="4" w:space="0" w:color="001B35" w:themeColor="accent1"/>
        <w:left w:val="single" w:sz="4" w:space="0" w:color="001B35" w:themeColor="accent1"/>
        <w:bottom w:val="single" w:sz="4" w:space="0" w:color="001B35" w:themeColor="accent1"/>
        <w:right w:val="single" w:sz="4" w:space="0" w:color="001B35" w:themeColor="accent1"/>
      </w:tblBorders>
    </w:tblPr>
    <w:tblStylePr w:type="firstRow">
      <w:rPr>
        <w:b w:val="0"/>
        <w:bCs/>
        <w:color w:val="FFFFFF" w:themeColor="background1"/>
      </w:rPr>
      <w:tblPr/>
      <w:tcPr>
        <w:shd w:val="clear" w:color="auto" w:fill="001B35" w:themeFill="accent1"/>
      </w:tcPr>
    </w:tblStylePr>
    <w:tblStylePr w:type="lastRow">
      <w:rPr>
        <w:b/>
        <w:bCs/>
      </w:rPr>
      <w:tblPr/>
      <w:tcPr>
        <w:tcBorders>
          <w:top w:val="double" w:sz="4" w:space="0" w:color="001B3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B35" w:themeColor="accent1"/>
          <w:right w:val="single" w:sz="4" w:space="0" w:color="001B35" w:themeColor="accent1"/>
        </w:tcBorders>
      </w:tcPr>
    </w:tblStylePr>
    <w:tblStylePr w:type="band1Horz">
      <w:tblPr/>
      <w:tcPr>
        <w:tcBorders>
          <w:top w:val="single" w:sz="4" w:space="0" w:color="001B35" w:themeColor="accent1"/>
          <w:bottom w:val="single" w:sz="4" w:space="0" w:color="001B3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B35" w:themeColor="accent1"/>
          <w:left w:val="nil"/>
        </w:tcBorders>
      </w:tcPr>
    </w:tblStylePr>
    <w:tblStylePr w:type="swCell">
      <w:tblPr/>
      <w:tcPr>
        <w:tcBorders>
          <w:top w:val="double" w:sz="4" w:space="0" w:color="001B35" w:themeColor="accent1"/>
          <w:right w:val="nil"/>
        </w:tcBorders>
      </w:tcPr>
    </w:tblStylePr>
  </w:style>
  <w:style w:type="paragraph" w:customStyle="1" w:styleId="Intro">
    <w:name w:val="Intro"/>
    <w:basedOn w:val="Normal"/>
    <w:link w:val="IntroChar"/>
    <w:qFormat/>
    <w:rsid w:val="00D54F15"/>
    <w:rPr>
      <w:sz w:val="28"/>
    </w:rPr>
  </w:style>
  <w:style w:type="paragraph" w:customStyle="1" w:styleId="Heading3-aqua">
    <w:name w:val="Heading 3 - aqua"/>
    <w:basedOn w:val="Heading3"/>
    <w:qFormat/>
    <w:rsid w:val="00827DA9"/>
    <w:pPr>
      <w:pBdr>
        <w:left w:val="single" w:sz="48" w:space="10" w:color="00D3D1" w:themeColor="accent3"/>
      </w:pBdr>
      <w:spacing w:after="120" w:line="259" w:lineRule="auto"/>
      <w:ind w:left="340" w:right="340"/>
    </w:pPr>
    <w:rPr>
      <w:b w:val="0"/>
      <w:color w:val="000000" w:themeColor="text1"/>
      <w:sz w:val="32"/>
      <w:szCs w:val="32"/>
    </w:rPr>
  </w:style>
  <w:style w:type="character" w:customStyle="1" w:styleId="IntroChar">
    <w:name w:val="Intro Char"/>
    <w:basedOn w:val="DefaultParagraphFont"/>
    <w:link w:val="Intro"/>
    <w:rsid w:val="00B2586A"/>
    <w:rPr>
      <w:sz w:val="28"/>
      <w:lang w:val="en-GB"/>
    </w:rPr>
  </w:style>
  <w:style w:type="table" w:styleId="ListTable3-Accent4">
    <w:name w:val="List Table 3 Accent 4"/>
    <w:basedOn w:val="TableNormal"/>
    <w:uiPriority w:val="48"/>
    <w:rsid w:val="003E164A"/>
    <w:pPr>
      <w:spacing w:after="0" w:line="240" w:lineRule="auto"/>
    </w:pPr>
    <w:tblPr>
      <w:tblStyleRowBandSize w:val="1"/>
      <w:tblStyleColBandSize w:val="1"/>
      <w:tblBorders>
        <w:top w:val="single" w:sz="4" w:space="0" w:color="15659B" w:themeColor="accent4"/>
        <w:left w:val="single" w:sz="4" w:space="0" w:color="15659B" w:themeColor="accent4"/>
        <w:bottom w:val="single" w:sz="4" w:space="0" w:color="15659B" w:themeColor="accent4"/>
        <w:right w:val="single" w:sz="4" w:space="0" w:color="15659B" w:themeColor="accent4"/>
      </w:tblBorders>
    </w:tblPr>
    <w:tblStylePr w:type="firstRow">
      <w:rPr>
        <w:b w:val="0"/>
        <w:bCs/>
        <w:color w:val="FFFFFF" w:themeColor="background1"/>
      </w:rPr>
      <w:tblPr/>
      <w:tcPr>
        <w:shd w:val="clear" w:color="auto" w:fill="15659B" w:themeFill="accent4"/>
      </w:tcPr>
    </w:tblStylePr>
    <w:tblStylePr w:type="lastRow">
      <w:rPr>
        <w:b/>
        <w:bCs/>
      </w:rPr>
      <w:tblPr/>
      <w:tcPr>
        <w:tcBorders>
          <w:top w:val="double" w:sz="4" w:space="0" w:color="15659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59B" w:themeColor="accent4"/>
          <w:right w:val="single" w:sz="4" w:space="0" w:color="15659B" w:themeColor="accent4"/>
        </w:tcBorders>
      </w:tcPr>
    </w:tblStylePr>
    <w:tblStylePr w:type="band1Horz">
      <w:tblPr/>
      <w:tcPr>
        <w:tcBorders>
          <w:top w:val="single" w:sz="4" w:space="0" w:color="15659B" w:themeColor="accent4"/>
          <w:bottom w:val="single" w:sz="4" w:space="0" w:color="15659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59B" w:themeColor="accent4"/>
          <w:left w:val="nil"/>
        </w:tcBorders>
      </w:tcPr>
    </w:tblStylePr>
    <w:tblStylePr w:type="swCell">
      <w:tblPr/>
      <w:tcPr>
        <w:tcBorders>
          <w:top w:val="double" w:sz="4" w:space="0" w:color="15659B" w:themeColor="accent4"/>
          <w:right w:val="nil"/>
        </w:tcBorders>
      </w:tcPr>
    </w:tblStylePr>
  </w:style>
  <w:style w:type="table" w:styleId="ListTable3-Accent6">
    <w:name w:val="List Table 3 Accent 6"/>
    <w:basedOn w:val="TableNormal"/>
    <w:uiPriority w:val="48"/>
    <w:rsid w:val="007420AC"/>
    <w:pPr>
      <w:spacing w:after="0" w:line="240" w:lineRule="auto"/>
    </w:pPr>
    <w:tblPr>
      <w:tblStyleRowBandSize w:val="1"/>
      <w:tblStyleColBandSize w:val="1"/>
    </w:tblPr>
    <w:tcPr>
      <w:shd w:val="clear" w:color="auto" w:fill="D8F8FB" w:themeFill="text2" w:themeFillTint="1A"/>
    </w:tcPr>
    <w:tblStylePr w:type="firstRow">
      <w:rPr>
        <w:b/>
        <w:bCs/>
        <w:color w:val="auto"/>
      </w:rPr>
      <w:tblPr/>
      <w:tcPr>
        <w:tcBorders>
          <w:top w:val="nil"/>
          <w:left w:val="nil"/>
          <w:bottom w:val="nil"/>
          <w:right w:val="nil"/>
          <w:insideH w:val="nil"/>
          <w:insideV w:val="nil"/>
          <w:tl2br w:val="nil"/>
          <w:tr2bl w:val="nil"/>
        </w:tcBorders>
        <w:shd w:val="clear" w:color="auto" w:fill="D8F8FB" w:themeFill="text2" w:themeFillTint="1A"/>
      </w:tcPr>
    </w:tblStylePr>
    <w:tblStylePr w:type="lastRow">
      <w:rPr>
        <w:b w:val="0"/>
        <w:bCs/>
      </w:rPr>
      <w:tblPr/>
      <w:tcPr>
        <w:tcBorders>
          <w:top w:val="double" w:sz="4" w:space="0" w:color="B7E4F7" w:themeColor="accent6"/>
        </w:tcBorders>
        <w:shd w:val="clear" w:color="auto" w:fill="FFFFFF" w:themeFill="background1"/>
      </w:tcPr>
    </w:tblStylePr>
    <w:tblStylePr w:type="firstCol">
      <w:rPr>
        <w:b w:val="0"/>
        <w:bCs/>
      </w:rPr>
      <w:tblPr/>
      <w:tcPr>
        <w:tcBorders>
          <w:top w:val="nil"/>
          <w:left w:val="nil"/>
          <w:bottom w:val="nil"/>
          <w:right w:val="nil"/>
          <w:insideH w:val="nil"/>
          <w:insideV w:val="nil"/>
          <w:tl2br w:val="nil"/>
          <w:tr2bl w:val="nil"/>
        </w:tcBorders>
        <w:shd w:val="clear" w:color="auto" w:fill="D8F8FB" w:themeFill="text2" w:themeFillTint="1A"/>
      </w:tcPr>
    </w:tblStylePr>
    <w:tblStylePr w:type="lastCol">
      <w:rPr>
        <w:b/>
        <w:bCs/>
      </w:rPr>
      <w:tblPr/>
      <w:tcPr>
        <w:tcBorders>
          <w:top w:val="nil"/>
          <w:left w:val="nil"/>
          <w:bottom w:val="nil"/>
          <w:right w:val="nil"/>
          <w:insideH w:val="nil"/>
          <w:insideV w:val="nil"/>
          <w:tl2br w:val="nil"/>
          <w:tr2bl w:val="nil"/>
        </w:tcBorders>
        <w:shd w:val="clear" w:color="auto" w:fill="D8F8FB" w:themeFill="text2" w:themeFillTint="1A"/>
      </w:tcPr>
    </w:tblStylePr>
    <w:tblStylePr w:type="band1Vert">
      <w:tblPr/>
      <w:tcPr>
        <w:tcBorders>
          <w:top w:val="nil"/>
          <w:left w:val="nil"/>
          <w:bottom w:val="nil"/>
          <w:right w:val="nil"/>
          <w:insideH w:val="nil"/>
          <w:insideV w:val="nil"/>
          <w:tl2br w:val="nil"/>
          <w:tr2bl w:val="nil"/>
        </w:tcBorders>
        <w:shd w:val="clear" w:color="auto" w:fill="D8F8FB" w:themeFill="text2" w:themeFillTint="1A"/>
      </w:tcPr>
    </w:tblStylePr>
    <w:tblStylePr w:type="band1Horz">
      <w:tblPr/>
      <w:tcPr>
        <w:tcBorders>
          <w:top w:val="nil"/>
          <w:left w:val="nil"/>
          <w:bottom w:val="nil"/>
          <w:right w:val="nil"/>
          <w:insideH w:val="nil"/>
          <w:insideV w:val="nil"/>
          <w:tl2br w:val="nil"/>
          <w:tr2bl w:val="nil"/>
        </w:tcBorders>
        <w:shd w:val="clear" w:color="auto" w:fill="D8F8FB" w:themeFill="text2" w:themeFillTint="1A"/>
      </w:tcPr>
    </w:tblStylePr>
    <w:tblStylePr w:type="band2Horz">
      <w:tblPr/>
      <w:tcPr>
        <w:tcBorders>
          <w:top w:val="nil"/>
          <w:left w:val="nil"/>
          <w:bottom w:val="nil"/>
          <w:right w:val="nil"/>
          <w:insideH w:val="nil"/>
          <w:insideV w:val="nil"/>
          <w:tl2br w:val="nil"/>
          <w:tr2bl w:val="nil"/>
        </w:tcBorders>
        <w:shd w:val="clear" w:color="auto" w:fill="D8F8FB" w:themeFill="text2" w:themeFillTint="1A"/>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7E4F7" w:themeColor="accent6"/>
          <w:left w:val="nil"/>
        </w:tcBorders>
      </w:tcPr>
    </w:tblStylePr>
    <w:tblStylePr w:type="swCell">
      <w:tblPr/>
      <w:tcPr>
        <w:tcBorders>
          <w:top w:val="double" w:sz="4" w:space="0" w:color="B7E4F7" w:themeColor="accent6"/>
          <w:right w:val="nil"/>
        </w:tcBorders>
      </w:tcPr>
    </w:tblStylePr>
  </w:style>
  <w:style w:type="table" w:styleId="ListTable4-Accent4">
    <w:name w:val="List Table 4 Accent 4"/>
    <w:basedOn w:val="TableNormal"/>
    <w:uiPriority w:val="49"/>
    <w:rsid w:val="003E164A"/>
    <w:pPr>
      <w:spacing w:after="0" w:line="240" w:lineRule="auto"/>
    </w:pPr>
    <w:tblPr>
      <w:tblStyleRowBandSize w:val="1"/>
      <w:tblStyleColBandSize w:val="1"/>
      <w:tblBorders>
        <w:top w:val="single" w:sz="4" w:space="0" w:color="4EA9E7" w:themeColor="accent4" w:themeTint="99"/>
        <w:left w:val="single" w:sz="4" w:space="0" w:color="4EA9E7" w:themeColor="accent4" w:themeTint="99"/>
        <w:bottom w:val="single" w:sz="4" w:space="0" w:color="4EA9E7" w:themeColor="accent4" w:themeTint="99"/>
        <w:right w:val="single" w:sz="4" w:space="0" w:color="4EA9E7" w:themeColor="accent4" w:themeTint="99"/>
        <w:insideH w:val="single" w:sz="4" w:space="0" w:color="4EA9E7" w:themeColor="accent4" w:themeTint="99"/>
      </w:tblBorders>
    </w:tblPr>
    <w:tblStylePr w:type="firstRow">
      <w:rPr>
        <w:b w:val="0"/>
        <w:bCs/>
        <w:color w:val="FFFFFF" w:themeColor="background1"/>
      </w:rPr>
      <w:tblPr/>
      <w:tcPr>
        <w:tcBorders>
          <w:top w:val="single" w:sz="4" w:space="0" w:color="15659B" w:themeColor="accent4"/>
          <w:left w:val="single" w:sz="4" w:space="0" w:color="15659B" w:themeColor="accent4"/>
          <w:bottom w:val="single" w:sz="4" w:space="0" w:color="15659B" w:themeColor="accent4"/>
          <w:right w:val="single" w:sz="4" w:space="0" w:color="15659B" w:themeColor="accent4"/>
          <w:insideH w:val="nil"/>
        </w:tcBorders>
        <w:shd w:val="clear" w:color="auto" w:fill="15659B" w:themeFill="accent4"/>
      </w:tcPr>
    </w:tblStylePr>
    <w:tblStylePr w:type="lastRow">
      <w:rPr>
        <w:b/>
        <w:bCs/>
      </w:rPr>
      <w:tblPr/>
      <w:tcPr>
        <w:tcBorders>
          <w:top w:val="double" w:sz="4" w:space="0" w:color="4EA9E7" w:themeColor="accent4" w:themeTint="99"/>
        </w:tcBorders>
      </w:tcPr>
    </w:tblStylePr>
    <w:tblStylePr w:type="firstCol">
      <w:rPr>
        <w:b/>
        <w:bCs/>
      </w:rPr>
    </w:tblStylePr>
    <w:tblStylePr w:type="lastCol">
      <w:rPr>
        <w:b/>
        <w:bCs/>
      </w:rPr>
    </w:tblStylePr>
    <w:tblStylePr w:type="band1Vert">
      <w:tblPr/>
      <w:tcPr>
        <w:shd w:val="clear" w:color="auto" w:fill="C4E2F7" w:themeFill="accent4" w:themeFillTint="33"/>
      </w:tcPr>
    </w:tblStylePr>
    <w:tblStylePr w:type="band1Horz">
      <w:tblPr/>
      <w:tcPr>
        <w:shd w:val="clear" w:color="auto" w:fill="C4E2F7" w:themeFill="accent4" w:themeFillTint="33"/>
      </w:tcPr>
    </w:tblStylePr>
  </w:style>
  <w:style w:type="paragraph" w:customStyle="1" w:styleId="Lightgreenbox">
    <w:name w:val="Light green box"/>
    <w:basedOn w:val="Normal"/>
    <w:qFormat/>
    <w:rsid w:val="00EC371B"/>
    <w:pPr>
      <w:pBdr>
        <w:top w:val="single" w:sz="48" w:space="4" w:color="D8F8FB" w:themeColor="text2" w:themeTint="1A"/>
        <w:left w:val="single" w:sz="48" w:space="4" w:color="D8F8FB" w:themeColor="text2" w:themeTint="1A"/>
        <w:bottom w:val="single" w:sz="48" w:space="4" w:color="D8F8FB" w:themeColor="text2" w:themeTint="1A"/>
        <w:right w:val="single" w:sz="48" w:space="4" w:color="D8F8FB" w:themeColor="text2" w:themeTint="1A"/>
      </w:pBdr>
      <w:shd w:val="clear" w:color="auto" w:fill="D8F8FB" w:themeFill="text2" w:themeFillTint="1A"/>
    </w:pPr>
  </w:style>
  <w:style w:type="paragraph" w:customStyle="1" w:styleId="Whydowerecommendthis">
    <w:name w:val="Why do we recommend this"/>
    <w:basedOn w:val="Normal"/>
    <w:qFormat/>
    <w:rsid w:val="00EC371B"/>
    <w:rPr>
      <w:b/>
      <w:i/>
      <w:sz w:val="26"/>
    </w:rPr>
  </w:style>
  <w:style w:type="character" w:customStyle="1" w:styleId="cf11">
    <w:name w:val="cf11"/>
    <w:basedOn w:val="DefaultParagraphFont"/>
    <w:rsid w:val="00281354"/>
    <w:rPr>
      <w:rFonts w:ascii="Segoe UI" w:hAnsi="Segoe UI" w:cs="Segoe UI" w:hint="default"/>
      <w:i/>
      <w:iCs/>
      <w:sz w:val="18"/>
      <w:szCs w:val="18"/>
    </w:rPr>
  </w:style>
  <w:style w:type="paragraph" w:customStyle="1" w:styleId="Recsheadings">
    <w:name w:val="Recs headings"/>
    <w:basedOn w:val="Normal"/>
    <w:link w:val="RecsheadingsChar"/>
    <w:qFormat/>
    <w:rsid w:val="009D32DD"/>
    <w:pPr>
      <w:outlineLvl w:val="1"/>
    </w:pPr>
    <w:rPr>
      <w:b/>
      <w:bCs/>
      <w:color w:val="FFFFFF" w:themeColor="background1"/>
    </w:rPr>
  </w:style>
  <w:style w:type="character" w:customStyle="1" w:styleId="RecsheadingsChar">
    <w:name w:val="Recs headings Char"/>
    <w:basedOn w:val="DefaultParagraphFont"/>
    <w:link w:val="Recsheadings"/>
    <w:rsid w:val="009D32DD"/>
    <w:rPr>
      <w:b/>
      <w:bCs/>
      <w:color w:val="FFFFFF" w:themeColor="background1"/>
    </w:rPr>
  </w:style>
  <w:style w:type="table" w:styleId="ListTable3-Accent5">
    <w:name w:val="List Table 3 Accent 5"/>
    <w:basedOn w:val="TableNormal"/>
    <w:uiPriority w:val="48"/>
    <w:rsid w:val="000623B7"/>
    <w:pPr>
      <w:spacing w:after="0" w:line="240" w:lineRule="auto"/>
    </w:pPr>
    <w:tblPr>
      <w:tblStyleRowBandSize w:val="1"/>
      <w:tblStyleColBandSize w:val="1"/>
    </w:tblPr>
    <w:tblStylePr w:type="firstRow">
      <w:rPr>
        <w:b/>
        <w:bCs/>
        <w:color w:val="auto"/>
      </w:rPr>
      <w:tblPr/>
      <w:tcPr>
        <w:shd w:val="clear" w:color="auto" w:fill="F9FEE7" w:themeFill="accent5" w:themeFillTint="33"/>
      </w:tcPr>
    </w:tblStylePr>
    <w:tblStylePr w:type="lastRow">
      <w:rPr>
        <w:b w:val="0"/>
        <w:bCs/>
      </w:rPr>
      <w:tblPr/>
      <w:tcPr>
        <w:tcBorders>
          <w:top w:val="double" w:sz="4" w:space="0" w:color="E5FD8C" w:themeColor="accent5"/>
        </w:tcBorders>
        <w:shd w:val="clear" w:color="auto" w:fill="FFFFFF" w:themeFill="background1"/>
      </w:tcPr>
    </w:tblStylePr>
    <w:tblStylePr w:type="firstCol">
      <w:rPr>
        <w:b/>
        <w:bCs/>
      </w:rPr>
      <w:tblPr/>
      <w:tcPr>
        <w:shd w:val="clear" w:color="auto" w:fill="F9FEE7" w:themeFill="accent5" w:themeFillTint="33"/>
      </w:tcPr>
    </w:tblStylePr>
    <w:tblStylePr w:type="lastCol">
      <w:rPr>
        <w:b/>
        <w:bCs/>
      </w:rPr>
      <w:tblPr/>
      <w:tcPr>
        <w:shd w:val="clear" w:color="auto" w:fill="F9FEE7" w:themeFill="accent5" w:themeFillTint="33"/>
      </w:tcPr>
    </w:tblStylePr>
    <w:tblStylePr w:type="band1Vert">
      <w:tblPr/>
      <w:tcPr>
        <w:shd w:val="clear" w:color="auto" w:fill="F9FEE7" w:themeFill="accent5" w:themeFillTint="33"/>
      </w:tcPr>
    </w:tblStylePr>
    <w:tblStylePr w:type="band1Horz">
      <w:tblPr/>
      <w:tcPr>
        <w:shd w:val="clear" w:color="auto" w:fill="F9FEE7" w:themeFill="accent5" w:themeFillTint="33"/>
      </w:tcPr>
    </w:tblStylePr>
    <w:tblStylePr w:type="band2Horz">
      <w:tblPr/>
      <w:tcPr>
        <w:shd w:val="clear" w:color="auto" w:fill="F9FEE7" w:themeFill="accent5"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5FD8C" w:themeColor="accent5"/>
          <w:left w:val="nil"/>
        </w:tcBorders>
      </w:tcPr>
    </w:tblStylePr>
    <w:tblStylePr w:type="swCell">
      <w:tblPr/>
      <w:tcPr>
        <w:tcBorders>
          <w:top w:val="double" w:sz="4" w:space="0" w:color="E5FD8C" w:themeColor="accent5"/>
          <w:right w:val="nil"/>
        </w:tcBorders>
      </w:tcPr>
    </w:tblStylePr>
  </w:style>
  <w:style w:type="character" w:customStyle="1" w:styleId="findhit">
    <w:name w:val="findhit"/>
    <w:basedOn w:val="DefaultParagraphFont"/>
    <w:rsid w:val="008E74D3"/>
  </w:style>
  <w:style w:type="paragraph" w:customStyle="1" w:styleId="Quotemarks">
    <w:name w:val="Quote marks"/>
    <w:basedOn w:val="Quote"/>
    <w:qFormat/>
    <w:rsid w:val="00D5122C"/>
    <w:pPr>
      <w:spacing w:before="600" w:after="240"/>
    </w:pPr>
    <w:rPr>
      <w:noProof/>
    </w:rPr>
  </w:style>
  <w:style w:type="paragraph" w:customStyle="1" w:styleId="Heading2-Recommendations">
    <w:name w:val="Heading 2 - Recommendations"/>
    <w:basedOn w:val="Heading2"/>
    <w:qFormat/>
    <w:rsid w:val="004D1622"/>
    <w:pPr>
      <w:spacing w:before="120" w:after="120"/>
    </w:pPr>
    <w:rPr>
      <w:color w:val="FFFFFF" w:themeColor="background1"/>
      <w:sz w:val="22"/>
    </w:rPr>
  </w:style>
  <w:style w:type="character" w:customStyle="1" w:styleId="Hyperlink1">
    <w:name w:val="Hyperlink1"/>
    <w:basedOn w:val="DefaultParagraphFont"/>
    <w:uiPriority w:val="99"/>
    <w:unhideWhenUsed/>
    <w:rsid w:val="00E56350"/>
    <w:rPr>
      <w:color w:val="15659B"/>
      <w:u w:val="single"/>
    </w:rPr>
  </w:style>
  <w:style w:type="character" w:styleId="UnresolvedMention">
    <w:name w:val="Unresolved Mention"/>
    <w:basedOn w:val="DefaultParagraphFont"/>
    <w:uiPriority w:val="99"/>
    <w:rsid w:val="007D41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yperlink" Target="https://www.industry.gov.au/science-technology-and-innovation/diversity-stem-review/mikaela-jade" TargetMode="External"/><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industry.gov.au/science-technology-and-innovation/diversity-stem-review/sally-ann-williams" TargetMode="External"/><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hyperlink" Target="https://www.industry.gov.au/science-technology-and-innovation/diversity-stem-review/dr-parwinder-kaur" TargetMode="External"/><Relationship Id="rId36"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footer" Target="footer5.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s://consult.industry.gov.au/diversityinstem2"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osf.io/preprints/osf/zmvjn" TargetMode="External"/><Relationship Id="rId3" Type="http://schemas.openxmlformats.org/officeDocument/2006/relationships/hyperlink" Target="https://www.abs.gov.au/statistics/microdata-tablebuilder/tablebuilder" TargetMode="External"/><Relationship Id="rId7" Type="http://schemas.openxmlformats.org/officeDocument/2006/relationships/hyperlink" Target="https://doi.org/10.1016/j.leaqua.2022.101655" TargetMode="External"/><Relationship Id="rId12" Type="http://schemas.openxmlformats.org/officeDocument/2006/relationships/hyperlink" Target="https://doi.org/10.1177/00049441231197245" TargetMode="External"/><Relationship Id="rId2" Type="http://schemas.openxmlformats.org/officeDocument/2006/relationships/hyperlink" Target="https://www.abs.gov.au/statistics/microdata-tablebuilder/tablebuilder" TargetMode="External"/><Relationship Id="rId1" Type="http://schemas.openxmlformats.org/officeDocument/2006/relationships/hyperlink" Target="https://www.industry.gov.au/publications/stem-equity-monitor" TargetMode="External"/><Relationship Id="rId6" Type="http://schemas.openxmlformats.org/officeDocument/2006/relationships/hyperlink" Target="https://www.education.gov.au/australian-universities-accord/resources/accord-interim-report" TargetMode="External"/><Relationship Id="rId11" Type="http://schemas.openxmlformats.org/officeDocument/2006/relationships/hyperlink" Target="https://www.education.gov.au/teaching-and-school-leadership/resources/national-teacher-workforce-action-plan-publication" TargetMode="External"/><Relationship Id="rId5" Type="http://schemas.openxmlformats.org/officeDocument/2006/relationships/hyperlink" Target="https://treasury.gov.au/sites/default/files/2023-10/p2023-447996-working-future.pdf" TargetMode="External"/><Relationship Id="rId10" Type="http://schemas.openxmlformats.org/officeDocument/2006/relationships/hyperlink" Target="https://immi.homeaffairs.gov.au/programs-subsite/files/migration-strategy-outline.pdf" TargetMode="External"/><Relationship Id="rId4" Type="http://schemas.openxmlformats.org/officeDocument/2006/relationships/hyperlink" Target="https://www.closingthegap.gov.au/national-agreement" TargetMode="External"/><Relationship Id="rId9" Type="http://schemas.openxmlformats.org/officeDocument/2006/relationships/hyperlink" Target="https://www.abs.gov.au/statistics/microdata-tablebuilder/tablebuilde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07A7FDE279443E29B88078175EF8FA9"/>
        <w:category>
          <w:name w:val="General"/>
          <w:gallery w:val="placeholder"/>
        </w:category>
        <w:types>
          <w:type w:val="bbPlcHdr"/>
        </w:types>
        <w:behaviors>
          <w:behavior w:val="content"/>
        </w:behaviors>
        <w:guid w:val="{3531EF69-288C-40C2-9F55-9488FB9D9BC7}"/>
      </w:docPartPr>
      <w:docPartBody>
        <w:p w:rsidR="001D0202" w:rsidRDefault="007B4319" w:rsidP="00483CA4">
          <w:pPr>
            <w:pStyle w:val="C07A7FDE279443E29B88078175EF8FA9"/>
          </w:pPr>
          <w:r w:rsidRPr="00DB39DE">
            <w:rPr>
              <w:rStyle w:val="PlaceholderText"/>
            </w:rPr>
            <w:t>[Title]</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A0847" w:rsidRDefault="00BA0847">
      <w:pPr>
        <w:spacing w:after="0" w:line="240" w:lineRule="auto"/>
      </w:pPr>
      <w:r>
        <w:separator/>
      </w:r>
    </w:p>
  </w:endnote>
  <w:endnote w:type="continuationSeparator" w:id="0">
    <w:p w:rsidR="00BA0847" w:rsidRDefault="00BA0847">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irmala UI">
    <w:panose1 w:val="020B0502040204020203"/>
    <w:charset w:val="00"/>
    <w:family w:val="swiss"/>
    <w:pitch w:val="variable"/>
    <w:sig w:usb0="80FF8023" w:usb1="0200004A" w:usb2="00000200" w:usb3="00000000" w:csb0="00000001" w:csb1="00000000"/>
  </w:font>
  <w:font w:name="Malgun Gothic">
    <w:panose1 w:val="020B0503020000020004"/>
    <w:charset w:val="81"/>
    <w:family w:val="swiss"/>
    <w:pitch w:val="variable"/>
    <w:sig w:usb0="9000002F" w:usb1="29D77CFB" w:usb2="00000012" w:usb3="00000000" w:csb0="00080001" w:csb1="00000000"/>
  </w:font>
  <w:font w:name="New Gulim">
    <w:charset w:val="81"/>
    <w:family w:val="roman"/>
    <w:pitch w:val="variable"/>
    <w:sig w:usb0="B00002AF" w:usb1="7BD77CFB" w:usb2="00000030" w:usb3="00000000" w:csb0="0008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A0847" w:rsidRDefault="00BA0847">
      <w:pPr>
        <w:spacing w:after="0" w:line="240" w:lineRule="auto"/>
      </w:pPr>
      <w:r>
        <w:separator/>
      </w:r>
    </w:p>
  </w:footnote>
  <w:footnote w:type="continuationSeparator" w:id="0">
    <w:p w:rsidR="00BA0847" w:rsidRDefault="00BA0847">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F28"/>
    <w:rsid w:val="00015DEB"/>
    <w:rsid w:val="00025124"/>
    <w:rsid w:val="0007794A"/>
    <w:rsid w:val="000E3F28"/>
    <w:rsid w:val="00147D17"/>
    <w:rsid w:val="001918AD"/>
    <w:rsid w:val="001D0202"/>
    <w:rsid w:val="00207BA3"/>
    <w:rsid w:val="0026260D"/>
    <w:rsid w:val="003571B4"/>
    <w:rsid w:val="00366ABE"/>
    <w:rsid w:val="003811AF"/>
    <w:rsid w:val="00400A94"/>
    <w:rsid w:val="004270F2"/>
    <w:rsid w:val="00483CA4"/>
    <w:rsid w:val="00491923"/>
    <w:rsid w:val="00496199"/>
    <w:rsid w:val="004B1C46"/>
    <w:rsid w:val="00545C60"/>
    <w:rsid w:val="005E385A"/>
    <w:rsid w:val="007423A3"/>
    <w:rsid w:val="007B4319"/>
    <w:rsid w:val="007C24EC"/>
    <w:rsid w:val="007D7247"/>
    <w:rsid w:val="00800810"/>
    <w:rsid w:val="008B3179"/>
    <w:rsid w:val="009467B3"/>
    <w:rsid w:val="00971C9F"/>
    <w:rsid w:val="00A25FFC"/>
    <w:rsid w:val="00A6104E"/>
    <w:rsid w:val="00A67FC0"/>
    <w:rsid w:val="00AB6C57"/>
    <w:rsid w:val="00AD3D30"/>
    <w:rsid w:val="00AF78A2"/>
    <w:rsid w:val="00BA0847"/>
    <w:rsid w:val="00C25810"/>
    <w:rsid w:val="00C70BD0"/>
    <w:rsid w:val="00C7624E"/>
    <w:rsid w:val="00C93DB5"/>
    <w:rsid w:val="00D471D8"/>
    <w:rsid w:val="00D75AF0"/>
    <w:rsid w:val="00E02B0F"/>
    <w:rsid w:val="00E07BF3"/>
    <w:rsid w:val="00E117CD"/>
    <w:rsid w:val="00E12A52"/>
    <w:rsid w:val="00E1673E"/>
    <w:rsid w:val="00E1691A"/>
    <w:rsid w:val="00E2710C"/>
    <w:rsid w:val="00E402FB"/>
    <w:rsid w:val="00F239C8"/>
    <w:rsid w:val="00F3732E"/>
    <w:rsid w:val="00FD1B51"/>
    <w:rsid w:val="00FE50A9"/>
    <w:rsid w:val="00FF091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3CA4"/>
    <w:rPr>
      <w:color w:val="808080"/>
    </w:rPr>
  </w:style>
  <w:style w:type="paragraph" w:customStyle="1" w:styleId="C07A7FDE279443E29B88078175EF8FA9">
    <w:name w:val="C07A7FDE279443E29B88078175EF8FA9"/>
    <w:rsid w:val="00483C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ISR 2023">
      <a:dk1>
        <a:srgbClr val="000000"/>
      </a:dk1>
      <a:lt1>
        <a:sysClr val="window" lastClr="FFFFFF"/>
      </a:lt1>
      <a:dk2>
        <a:srgbClr val="095258"/>
      </a:dk2>
      <a:lt2>
        <a:srgbClr val="E7E6E6"/>
      </a:lt2>
      <a:accent1>
        <a:srgbClr val="001B35"/>
      </a:accent1>
      <a:accent2>
        <a:srgbClr val="993533"/>
      </a:accent2>
      <a:accent3>
        <a:srgbClr val="00D3D1"/>
      </a:accent3>
      <a:accent4>
        <a:srgbClr val="15659B"/>
      </a:accent4>
      <a:accent5>
        <a:srgbClr val="E5FD8C"/>
      </a:accent5>
      <a:accent6>
        <a:srgbClr val="B7E4F7"/>
      </a:accent6>
      <a:hlink>
        <a:srgbClr val="15659B"/>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99D2EAA034D54091CB7763D5694A4A" ma:contentTypeVersion="16" ma:contentTypeDescription="Create a new document." ma:contentTypeScope="" ma:versionID="78042b595af4663d0bdf4954cca15a9d">
  <xsd:schema xmlns:xsd="http://www.w3.org/2001/XMLSchema" xmlns:xs="http://www.w3.org/2001/XMLSchema" xmlns:p="http://schemas.microsoft.com/office/2006/metadata/properties" xmlns:ns1="http://schemas.microsoft.com/sharepoint/v3" xmlns:ns2="a36bd50b-1532-4c22-b385-5c082c960938" xmlns:ns3="9b077839-0f73-4e2c-bacc-6a0a351e548e" xmlns:ns4="http://schemas.microsoft.com/sharepoint/v4" targetNamespace="http://schemas.microsoft.com/office/2006/metadata/properties" ma:root="true" ma:fieldsID="4a28e72005bfd544821de83e50f76b55" ns1:_="" ns2:_="" ns3:_="" ns4:_="">
    <xsd:import namespace="http://schemas.microsoft.com/sharepoint/v3"/>
    <xsd:import namespace="a36bd50b-1532-4c22-b385-5c082c960938"/>
    <xsd:import namespace="9b077839-0f73-4e2c-bacc-6a0a351e548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c21a9ab10c8343ba8ebef87e4fac70b1" minOccurs="0"/>
                <xsd:element ref="ns3:SharedWithUser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83d1138c-a482-4539-8b3c-e9927f915bf9}" ma:internalName="TaxCatchAll" ma:showField="CatchAllData" ma:web="9b077839-0f73-4e2c-bacc-6a0a351e548e">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a21f1471-a5bf-4a24-a193-8b96fd6db36b"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077839-0f73-4e2c-bacc-6a0a351e548e" elementFormDefault="qualified">
    <xsd:import namespace="http://schemas.microsoft.com/office/2006/documentManagement/types"/>
    <xsd:import namespace="http://schemas.microsoft.com/office/infopath/2007/PartnerControls"/>
    <xsd:element name="c21a9ab10c8343ba8ebef87e4fac70b1" ma:index="24" nillable="true" ma:taxonomy="true" ma:internalName="c21a9ab10c8343ba8ebef87e4fac70b1" ma:taxonomyFieldName="DocHub_ScienceReviews" ma:displayName="Review" ma:indexed="true" ma:default="" ma:fieldId="{c21a9ab1-0c83-43ba-8ebe-f87e4fac70b1}" ma:sspId="fb0313f7-9433-48c0-866e-9e0bbee59a50" ma:termSetId="59f52c84-2776-442d-83cb-0eb28a24e389" ma:anchorId="00000000-0000-0000-0000-000000000000" ma:open="false" ma:isKeyword="false">
      <xsd:complexType>
        <xsd:sequence>
          <xsd:element ref="pc:Terms" minOccurs="0" maxOccurs="1"/>
        </xsd:sequence>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a36bd50b-1532-4c22-b385-5c082c960938">
      <Value>90</Value>
      <Value>91</Value>
      <Value>3818</Value>
      <Value>3970</Value>
      <Value>14</Value>
    </TaxCatchAll>
    <SharedWithUsers xmlns="9b077839-0f73-4e2c-bacc-6a0a351e548e">
      <UserInfo>
        <DisplayName>Claire Findlay</DisplayName>
        <AccountId>95</AccountId>
        <AccountType/>
      </UserInfo>
    </SharedWithUsers>
    <adb9bed2e36e4a93af574aeb444da63e xmlns="a36bd50b-1532-4c22-b385-5c082c960938">
      <Terms xmlns="http://schemas.microsoft.com/office/infopath/2007/PartnerControls"/>
    </adb9bed2e36e4a93af574aeb444da63e>
    <n99e4c9942c6404eb103464a00e6097b xmlns="a36bd50b-1532-4c22-b385-5c082c960938">
      <Terms xmlns="http://schemas.microsoft.com/office/infopath/2007/PartnerControls">
        <TermInfo xmlns="http://schemas.microsoft.com/office/infopath/2007/PartnerControls">
          <TermName xmlns="http://schemas.microsoft.com/office/infopath/2007/PartnerControls">2023</TermName>
          <TermId xmlns="http://schemas.microsoft.com/office/infopath/2007/PartnerControls">4fbcaf2e-c858-4248-836e-58ac5eb285ca</TermId>
        </TermInfo>
      </Terms>
    </n99e4c9942c6404eb103464a00e6097b>
    <IconOverlay xmlns="http://schemas.microsoft.com/sharepoint/v4" xsi:nil="true"/>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Policy</TermName>
          <TermId xmlns="http://schemas.microsoft.com/office/infopath/2007/PartnerControls">a71acb41-5483-4112-89f1-43febcdc5f07</TermId>
        </TermInfo>
      </Terms>
    </pe2555c81638466f9eb614edb9ecde52>
    <c21a9ab10c8343ba8ebef87e4fac70b1 xmlns="9b077839-0f73-4e2c-bacc-6a0a351e548e">
      <Terms xmlns="http://schemas.microsoft.com/office/infopath/2007/PartnerControls">
        <TermInfo xmlns="http://schemas.microsoft.com/office/infopath/2007/PartnerControls">
          <TermName xmlns="http://schemas.microsoft.com/office/infopath/2007/PartnerControls">Diversity in STEM</TermName>
          <TermId xmlns="http://schemas.microsoft.com/office/infopath/2007/PartnerControls">fba2ee60-d9b6-4762-a348-e4df5f0a2b51</TermId>
        </TermInfo>
      </Terms>
    </c21a9ab10c8343ba8ebef87e4fac70b1>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OFFICIAL:Sensitive</TermName>
          <TermId xmlns="http://schemas.microsoft.com/office/infopath/2007/PartnerControls">11f6fb0b-52ce-4109-8f7f-521b2a62f692</TermId>
        </TermInfo>
      </Terms>
    </aa25a1a23adf4c92a153145de6afe324>
    <g7bcb40ba23249a78edca7d43a67c1c9 xmlns="a36bd50b-1532-4c22-b385-5c082c960938">
      <Terms xmlns="http://schemas.microsoft.com/office/infopath/2007/PartnerControls">
        <TermInfo xmlns="http://schemas.microsoft.com/office/infopath/2007/PartnerControls">
          <TermName xmlns="http://schemas.microsoft.com/office/infopath/2007/PartnerControls">Drafting</TermName>
          <TermId xmlns="http://schemas.microsoft.com/office/infopath/2007/PartnerControls">5fe11d9d-5f5a-4301-b7b3-0d2ee8e5c31c</TermId>
        </TermInfo>
      </Terms>
    </g7bcb40ba23249a78edca7d43a67c1c9>
    <Comments xmlns="http://schemas.microsoft.com/sharepoint/v3" xsi:nil="true"/>
  </documentManagement>
</p:properties>
</file>

<file path=customXml/itemProps1.xml><?xml version="1.0" encoding="utf-8"?>
<ds:datastoreItem xmlns:ds="http://schemas.openxmlformats.org/officeDocument/2006/customXml" ds:itemID="{864A96A1-CCD3-45F4-8390-ADF52ECC4EEB}">
  <ds:schemaRefs>
    <ds:schemaRef ds:uri="http://schemas.openxmlformats.org/officeDocument/2006/bibliography"/>
  </ds:schemaRefs>
</ds:datastoreItem>
</file>

<file path=customXml/itemProps2.xml><?xml version="1.0" encoding="utf-8"?>
<ds:datastoreItem xmlns:ds="http://schemas.openxmlformats.org/officeDocument/2006/customXml" ds:itemID="{4C540854-01F0-44F9-97CA-FD54727E5AC1}">
  <ds:schemaRefs>
    <ds:schemaRef ds:uri="http://schemas.microsoft.com/sharepoint/v3/contenttype/forms"/>
  </ds:schemaRefs>
</ds:datastoreItem>
</file>

<file path=customXml/itemProps3.xml><?xml version="1.0" encoding="utf-8"?>
<ds:datastoreItem xmlns:ds="http://schemas.openxmlformats.org/officeDocument/2006/customXml" ds:itemID="{C6B14D90-0C63-4A1A-A3A9-74FC2E86F1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9b077839-0f73-4e2c-bacc-6a0a351e548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FC8B7A-3E6C-48FE-938C-747A607FA158}">
  <ds:schemaRefs>
    <ds:schemaRef ds:uri="http://schemas.microsoft.com/sharepoint/events"/>
  </ds:schemaRefs>
</ds:datastoreItem>
</file>

<file path=customXml/itemProps5.xml><?xml version="1.0" encoding="utf-8"?>
<ds:datastoreItem xmlns:ds="http://schemas.openxmlformats.org/officeDocument/2006/customXml" ds:itemID="{05D88EEF-3624-4BF0-94D0-DDDE17322E9E}">
  <ds:schemaRefs>
    <ds:schemaRef ds:uri="http://schemas.microsoft.com/office/2006/metadata/properties"/>
    <ds:schemaRef ds:uri="http://schemas.microsoft.com/office/infopath/2007/PartnerControls"/>
    <ds:schemaRef ds:uri="a36bd50b-1532-4c22-b385-5c082c960938"/>
    <ds:schemaRef ds:uri="9b077839-0f73-4e2c-bacc-6a0a351e548e"/>
    <ds:schemaRef ds:uri="http://schemas.microsoft.com/sharepoint/v4"/>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4177</Words>
  <Characters>23812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对于实现 STEM 劳动力多元化的途径审议</vt:lpstr>
    </vt:vector>
  </TitlesOfParts>
  <Company/>
  <LinksUpToDate>false</LinksUpToDate>
  <CharactersWithSpaces>27934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对于实现 STEM 劳动力多元化的途径审议</dc:title>
  <dc:creator>Department of Industry, Science and Resources</dc:creator>
  <cp:lastModifiedBy>Palmer, Selene</cp:lastModifiedBy>
  <cp:revision>5</cp:revision>
  <cp:lastPrinted>2024-06-12T02:55:00Z</cp:lastPrinted>
  <dcterms:created xsi:type="dcterms:W3CDTF">2024-02-12T07:14:00Z</dcterms:created>
  <dcterms:modified xsi:type="dcterms:W3CDTF">2024-06-12T02:55:00Z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0x0101004099D2EAA034D54091CB7763D5694A4A</vt:lpwstr>
  </property>
  <property fmtid="{D5CDD505-2E9C-101B-9397-08002B2CF9AE}" pid="3" name="DocHub_DocumentType">
    <vt:lpwstr>14;#Policy|a71acb41-5483-4112-89f1-43febcdc5f07</vt:lpwstr>
  </property>
  <property fmtid="{D5CDD505-2E9C-101B-9397-08002B2CF9AE}" pid="4" name="DocHub_Keywords">
    <vt:lpwstr/>
  </property>
  <property fmtid="{D5CDD505-2E9C-101B-9397-08002B2CF9AE}" pid="5" name="DocHub_ScienceReviews">
    <vt:lpwstr>3970;#Diversity in STEM|fba2ee60-d9b6-4762-a348-e4df5f0a2b51</vt:lpwstr>
  </property>
  <property fmtid="{D5CDD505-2E9C-101B-9397-08002B2CF9AE}" pid="6" name="DocHub_SecurityClassification">
    <vt:lpwstr>90;#OFFICIAL:Sensitive|11f6fb0b-52ce-4109-8f7f-521b2a62f692</vt:lpwstr>
  </property>
  <property fmtid="{D5CDD505-2E9C-101B-9397-08002B2CF9AE}" pid="7" name="DocHub_WorkActivity">
    <vt:lpwstr>91;#Drafting|5fe11d9d-5f5a-4301-b7b3-0d2ee8e5c31c</vt:lpwstr>
  </property>
  <property fmtid="{D5CDD505-2E9C-101B-9397-08002B2CF9AE}" pid="8" name="DocHub_Year">
    <vt:lpwstr>3818;#2023|4fbcaf2e-c858-4248-836e-58ac5eb285ca</vt:lpwstr>
  </property>
  <property fmtid="{D5CDD505-2E9C-101B-9397-08002B2CF9AE}" pid="9" name="MediaServiceImageTags">
    <vt:lpwstr/>
  </property>
</Properties>
</file>