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EAB4" w14:textId="36AA3CE7" w:rsidR="00975726" w:rsidRDefault="00055F07" w:rsidP="00CC2DCE">
      <w:pPr>
        <w:pStyle w:val="Title"/>
        <w:spacing w:before="4480"/>
        <w:ind w:left="907" w:right="663"/>
      </w:pPr>
      <w:bookmarkStart w:id="0" w:name="_Hlk160721299"/>
      <w:bookmarkStart w:id="1" w:name="_Hlk160721000"/>
      <w:r>
        <w:t>Appointment</w:t>
      </w:r>
      <w:r w:rsidR="007906D8">
        <w:t xml:space="preserve"> </w:t>
      </w:r>
      <w:r w:rsidR="00993983">
        <w:t>of</w:t>
      </w:r>
      <w:r w:rsidR="007906D8">
        <w:t xml:space="preserve"> Certifying Authorit</w:t>
      </w:r>
      <w:r w:rsidR="00993983">
        <w:t>ies</w:t>
      </w:r>
      <w:r>
        <w:t xml:space="preserve"> </w:t>
      </w:r>
    </w:p>
    <w:p w14:paraId="14070EB1" w14:textId="77777777" w:rsidR="00755554" w:rsidRDefault="003D4CD6" w:rsidP="00A03A2D">
      <w:pPr>
        <w:pStyle w:val="Subtitle"/>
        <w:ind w:left="910" w:right="662"/>
        <w:rPr>
          <w:rFonts w:ascii="Arial" w:hAnsi="Arial" w:cs="Arial"/>
          <w:b/>
          <w:color w:val="7C1222" w:themeColor="accent1" w:themeShade="BF"/>
        </w:rPr>
      </w:pPr>
      <w:r>
        <w:rPr>
          <w:rFonts w:ascii="Arial" w:hAnsi="Arial" w:cs="Arial"/>
          <w:b/>
          <w:color w:val="7C1222" w:themeColor="accent1" w:themeShade="BF"/>
        </w:rPr>
        <w:t>Application Guidance and Instructions</w:t>
      </w:r>
    </w:p>
    <w:p w14:paraId="1E43F612" w14:textId="52DACFED" w:rsidR="003D4CD6" w:rsidRPr="003D4CD6" w:rsidRDefault="00B85F3C" w:rsidP="00A03A2D">
      <w:pPr>
        <w:pStyle w:val="Subtitle"/>
        <w:ind w:left="910" w:right="662"/>
        <w:rPr>
          <w:rFonts w:ascii="Arial" w:hAnsi="Arial" w:cs="Arial"/>
          <w:b/>
          <w:color w:val="7C1222" w:themeColor="accent1" w:themeShade="BF"/>
        </w:rPr>
        <w:sectPr w:rsidR="003D4CD6" w:rsidRPr="003D4CD6" w:rsidSect="007E7870">
          <w:headerReference w:type="default" r:id="rId8"/>
          <w:headerReference w:type="first" r:id="rId9"/>
          <w:pgSz w:w="11906" w:h="16838"/>
          <w:pgMar w:top="1440" w:right="1440" w:bottom="1440" w:left="1440" w:header="708" w:footer="708" w:gutter="0"/>
          <w:pgNumType w:start="2"/>
          <w:cols w:space="708"/>
          <w:docGrid w:linePitch="360"/>
        </w:sectPr>
      </w:pPr>
      <w:hyperlink r:id="rId10" w:history="1">
        <w:r w:rsidR="00755554" w:rsidRPr="003D4CD6">
          <w:rPr>
            <w:rStyle w:val="Hyperlink"/>
            <w:rFonts w:ascii="Arial" w:eastAsia="Arial" w:hAnsi="Arial" w:cs="Times New Roman"/>
            <w:sz w:val="24"/>
          </w:rPr>
          <w:t>www.measurement.gov.au</w:t>
        </w:r>
      </w:hyperlink>
    </w:p>
    <w:p w14:paraId="5FC01734" w14:textId="77777777" w:rsidR="007906D8" w:rsidRPr="00993983" w:rsidRDefault="007906D8" w:rsidP="007906D8">
      <w:pPr>
        <w:pStyle w:val="TOCHeading"/>
        <w:rPr>
          <w:rFonts w:asciiTheme="minorHAnsi" w:eastAsiaTheme="minorHAnsi" w:hAnsiTheme="minorHAnsi" w:cstheme="minorBidi"/>
          <w:b w:val="0"/>
          <w:bCs w:val="0"/>
          <w:color w:val="auto"/>
          <w:sz w:val="22"/>
          <w:szCs w:val="22"/>
          <w:lang w:val="en-AU" w:eastAsia="en-US"/>
        </w:rPr>
      </w:pPr>
      <w:bookmarkStart w:id="2" w:name="_Toc419991345"/>
      <w:r w:rsidRPr="00993983">
        <w:rPr>
          <w:rFonts w:asciiTheme="minorHAnsi" w:eastAsiaTheme="minorHAnsi" w:hAnsiTheme="minorHAnsi" w:cstheme="minorBidi"/>
          <w:b w:val="0"/>
          <w:bCs w:val="0"/>
          <w:color w:val="auto"/>
          <w:sz w:val="22"/>
          <w:szCs w:val="22"/>
          <w:lang w:val="en-AU" w:eastAsia="en-US"/>
        </w:rPr>
        <w:lastRenderedPageBreak/>
        <w:t xml:space="preserve">© Commonwealth of Australia </w:t>
      </w:r>
      <w:r w:rsidRPr="0085659C">
        <w:rPr>
          <w:rFonts w:asciiTheme="minorHAnsi" w:eastAsiaTheme="minorHAnsi" w:hAnsiTheme="minorHAnsi" w:cstheme="minorBidi"/>
          <w:b w:val="0"/>
          <w:bCs w:val="0"/>
          <w:color w:val="auto"/>
          <w:sz w:val="22"/>
          <w:szCs w:val="22"/>
          <w:lang w:val="en-AU" w:eastAsia="en-US"/>
        </w:rPr>
        <w:t>2015</w:t>
      </w:r>
    </w:p>
    <w:p w14:paraId="2EA182FF" w14:textId="4815DB29" w:rsidR="007906D8" w:rsidRPr="00993983" w:rsidRDefault="007906D8" w:rsidP="007906D8">
      <w:pPr>
        <w:pStyle w:val="TOCHeading"/>
        <w:rPr>
          <w:rFonts w:asciiTheme="minorHAnsi" w:eastAsiaTheme="minorHAnsi" w:hAnsiTheme="minorHAnsi" w:cstheme="minorBidi"/>
          <w:bCs w:val="0"/>
          <w:color w:val="auto"/>
          <w:sz w:val="20"/>
          <w:szCs w:val="20"/>
          <w:lang w:val="en-AU" w:eastAsia="en-US"/>
        </w:rPr>
      </w:pPr>
      <w:r w:rsidRPr="00993983">
        <w:rPr>
          <w:rFonts w:asciiTheme="minorHAnsi" w:eastAsiaTheme="minorHAnsi" w:hAnsiTheme="minorHAnsi" w:cstheme="minorBidi"/>
          <w:bCs w:val="0"/>
          <w:color w:val="auto"/>
          <w:sz w:val="20"/>
          <w:szCs w:val="20"/>
          <w:lang w:val="en-AU" w:eastAsia="en-US"/>
        </w:rPr>
        <w:t>Appoi</w:t>
      </w:r>
      <w:r w:rsidR="00993983" w:rsidRPr="00993983">
        <w:rPr>
          <w:rFonts w:asciiTheme="minorHAnsi" w:eastAsiaTheme="minorHAnsi" w:hAnsiTheme="minorHAnsi" w:cstheme="minorBidi"/>
          <w:bCs w:val="0"/>
          <w:color w:val="auto"/>
          <w:sz w:val="20"/>
          <w:szCs w:val="20"/>
          <w:lang w:val="en-AU" w:eastAsia="en-US"/>
        </w:rPr>
        <w:t>ntment of Certifying Authorities</w:t>
      </w:r>
      <w:r w:rsidR="003D4CD6">
        <w:rPr>
          <w:rFonts w:asciiTheme="minorHAnsi" w:eastAsiaTheme="minorHAnsi" w:hAnsiTheme="minorHAnsi" w:cstheme="minorBidi"/>
          <w:bCs w:val="0"/>
          <w:color w:val="auto"/>
          <w:sz w:val="20"/>
          <w:szCs w:val="20"/>
          <w:lang w:val="en-AU" w:eastAsia="en-US"/>
        </w:rPr>
        <w:t>–</w:t>
      </w:r>
      <w:r w:rsidR="00CB1085" w:rsidRPr="00993983">
        <w:rPr>
          <w:rFonts w:asciiTheme="minorHAnsi" w:eastAsiaTheme="minorHAnsi" w:hAnsiTheme="minorHAnsi" w:cstheme="minorBidi"/>
          <w:bCs w:val="0"/>
          <w:color w:val="auto"/>
          <w:sz w:val="20"/>
          <w:szCs w:val="20"/>
          <w:lang w:val="en-AU" w:eastAsia="en-US"/>
        </w:rPr>
        <w:t xml:space="preserve"> </w:t>
      </w:r>
      <w:r w:rsidR="003D4CD6">
        <w:rPr>
          <w:rFonts w:asciiTheme="minorHAnsi" w:eastAsiaTheme="minorHAnsi" w:hAnsiTheme="minorHAnsi" w:cstheme="minorBidi"/>
          <w:bCs w:val="0"/>
          <w:color w:val="auto"/>
          <w:sz w:val="20"/>
          <w:szCs w:val="20"/>
          <w:lang w:val="en-AU" w:eastAsia="en-US"/>
        </w:rPr>
        <w:t>Application Guidance and Instructions</w:t>
      </w:r>
    </w:p>
    <w:p w14:paraId="05DCB313" w14:textId="6D69FD18" w:rsidR="00CB1085" w:rsidRDefault="007906D8" w:rsidP="00CB1085">
      <w:pPr>
        <w:pStyle w:val="TOCHeading"/>
        <w:spacing w:after="0" w:line="240" w:lineRule="auto"/>
        <w:rPr>
          <w:rFonts w:asciiTheme="minorHAnsi" w:eastAsiaTheme="minorHAnsi" w:hAnsiTheme="minorHAnsi" w:cstheme="minorBidi"/>
          <w:b w:val="0"/>
          <w:bCs w:val="0"/>
          <w:color w:val="auto"/>
          <w:sz w:val="24"/>
          <w:szCs w:val="22"/>
          <w:lang w:val="en-AU" w:eastAsia="en-US"/>
        </w:rPr>
      </w:pPr>
      <w:r w:rsidRPr="007906D8">
        <w:rPr>
          <w:rFonts w:asciiTheme="minorHAnsi" w:eastAsiaTheme="minorHAnsi" w:hAnsiTheme="minorHAnsi" w:cstheme="minorBidi"/>
          <w:b w:val="0"/>
          <w:bCs w:val="0"/>
          <w:color w:val="auto"/>
          <w:sz w:val="24"/>
          <w:szCs w:val="22"/>
          <w:lang w:val="en-AU" w:eastAsia="en-US"/>
        </w:rPr>
        <w:t xml:space="preserve">First edition </w:t>
      </w:r>
      <w:r w:rsidRPr="007906D8">
        <w:rPr>
          <w:rFonts w:asciiTheme="minorHAnsi" w:eastAsiaTheme="minorHAnsi" w:hAnsiTheme="minorHAnsi" w:cstheme="minorBidi"/>
          <w:b w:val="0"/>
          <w:bCs w:val="0"/>
          <w:color w:val="auto"/>
          <w:sz w:val="24"/>
          <w:szCs w:val="22"/>
          <w:lang w:val="en-AU" w:eastAsia="en-US"/>
        </w:rPr>
        <w:tab/>
      </w:r>
      <w:r w:rsidR="00CB1085">
        <w:rPr>
          <w:rFonts w:asciiTheme="minorHAnsi" w:eastAsiaTheme="minorHAnsi" w:hAnsiTheme="minorHAnsi" w:cstheme="minorBidi"/>
          <w:b w:val="0"/>
          <w:bCs w:val="0"/>
          <w:color w:val="auto"/>
          <w:sz w:val="24"/>
          <w:szCs w:val="22"/>
          <w:lang w:val="en-AU" w:eastAsia="en-US"/>
        </w:rPr>
        <w:tab/>
      </w:r>
      <w:r w:rsidRPr="007906D8">
        <w:rPr>
          <w:rFonts w:asciiTheme="minorHAnsi" w:eastAsiaTheme="minorHAnsi" w:hAnsiTheme="minorHAnsi" w:cstheme="minorBidi"/>
          <w:b w:val="0"/>
          <w:bCs w:val="0"/>
          <w:color w:val="auto"/>
          <w:sz w:val="24"/>
          <w:szCs w:val="22"/>
          <w:lang w:val="en-AU" w:eastAsia="en-US"/>
        </w:rPr>
        <w:t>—</w:t>
      </w:r>
      <w:r w:rsidRPr="007906D8">
        <w:rPr>
          <w:rFonts w:asciiTheme="minorHAnsi" w:eastAsiaTheme="minorHAnsi" w:hAnsiTheme="minorHAnsi" w:cstheme="minorBidi"/>
          <w:b w:val="0"/>
          <w:bCs w:val="0"/>
          <w:color w:val="auto"/>
          <w:sz w:val="24"/>
          <w:szCs w:val="22"/>
          <w:lang w:val="en-AU" w:eastAsia="en-US"/>
        </w:rPr>
        <w:tab/>
        <w:t>May 2015</w:t>
      </w:r>
    </w:p>
    <w:p w14:paraId="28CA66F2" w14:textId="77777777" w:rsidR="00CB1085" w:rsidRDefault="007906D8" w:rsidP="00CB1085">
      <w:pPr>
        <w:pStyle w:val="TOCHeading"/>
        <w:spacing w:after="0" w:line="240" w:lineRule="auto"/>
        <w:rPr>
          <w:rFonts w:asciiTheme="minorHAnsi" w:eastAsiaTheme="minorHAnsi" w:hAnsiTheme="minorHAnsi" w:cstheme="minorBidi"/>
          <w:b w:val="0"/>
          <w:bCs w:val="0"/>
          <w:color w:val="auto"/>
          <w:sz w:val="24"/>
          <w:szCs w:val="22"/>
          <w:lang w:val="en-AU" w:eastAsia="en-US"/>
        </w:rPr>
      </w:pPr>
      <w:r w:rsidRPr="007906D8">
        <w:rPr>
          <w:rFonts w:asciiTheme="minorHAnsi" w:eastAsiaTheme="minorHAnsi" w:hAnsiTheme="minorHAnsi" w:cstheme="minorBidi"/>
          <w:b w:val="0"/>
          <w:bCs w:val="0"/>
          <w:color w:val="auto"/>
          <w:sz w:val="24"/>
          <w:szCs w:val="22"/>
          <w:lang w:val="en-AU" w:eastAsia="en-US"/>
        </w:rPr>
        <w:t>Second edition</w:t>
      </w:r>
      <w:r w:rsidRPr="007906D8">
        <w:rPr>
          <w:rFonts w:asciiTheme="minorHAnsi" w:eastAsiaTheme="minorHAnsi" w:hAnsiTheme="minorHAnsi" w:cstheme="minorBidi"/>
          <w:b w:val="0"/>
          <w:bCs w:val="0"/>
          <w:color w:val="auto"/>
          <w:sz w:val="24"/>
          <w:szCs w:val="22"/>
          <w:lang w:val="en-AU" w:eastAsia="en-US"/>
        </w:rPr>
        <w:tab/>
        <w:t>—</w:t>
      </w:r>
      <w:r w:rsidRPr="007906D8">
        <w:rPr>
          <w:rFonts w:asciiTheme="minorHAnsi" w:eastAsiaTheme="minorHAnsi" w:hAnsiTheme="minorHAnsi" w:cstheme="minorBidi"/>
          <w:b w:val="0"/>
          <w:bCs w:val="0"/>
          <w:color w:val="auto"/>
          <w:sz w:val="24"/>
          <w:szCs w:val="22"/>
          <w:lang w:val="en-AU" w:eastAsia="en-US"/>
        </w:rPr>
        <w:tab/>
        <w:t>February 2018</w:t>
      </w:r>
    </w:p>
    <w:p w14:paraId="50E9C66D" w14:textId="372615B9" w:rsidR="00CB1085" w:rsidRDefault="00350805" w:rsidP="00CB1085">
      <w:pPr>
        <w:pStyle w:val="TOCHeading"/>
        <w:spacing w:after="0" w:line="240" w:lineRule="auto"/>
        <w:rPr>
          <w:rFonts w:asciiTheme="minorHAnsi" w:eastAsiaTheme="minorHAnsi" w:hAnsiTheme="minorHAnsi" w:cstheme="minorBidi"/>
          <w:b w:val="0"/>
          <w:bCs w:val="0"/>
          <w:color w:val="auto"/>
          <w:sz w:val="24"/>
          <w:szCs w:val="22"/>
          <w:lang w:val="en-AU" w:eastAsia="en-US"/>
        </w:rPr>
      </w:pPr>
      <w:r>
        <w:rPr>
          <w:rFonts w:asciiTheme="minorHAnsi" w:eastAsiaTheme="minorHAnsi" w:hAnsiTheme="minorHAnsi" w:cstheme="minorBidi"/>
          <w:b w:val="0"/>
          <w:bCs w:val="0"/>
          <w:color w:val="auto"/>
          <w:sz w:val="24"/>
          <w:szCs w:val="22"/>
          <w:lang w:val="en-AU" w:eastAsia="en-US"/>
        </w:rPr>
        <w:t>Third edition</w:t>
      </w:r>
      <w:r>
        <w:rPr>
          <w:rFonts w:asciiTheme="minorHAnsi" w:eastAsiaTheme="minorHAnsi" w:hAnsiTheme="minorHAnsi" w:cstheme="minorBidi"/>
          <w:b w:val="0"/>
          <w:bCs w:val="0"/>
          <w:color w:val="auto"/>
          <w:sz w:val="24"/>
          <w:szCs w:val="22"/>
          <w:lang w:val="en-AU" w:eastAsia="en-US"/>
        </w:rPr>
        <w:tab/>
      </w:r>
      <w:r>
        <w:rPr>
          <w:rFonts w:asciiTheme="minorHAnsi" w:eastAsiaTheme="minorHAnsi" w:hAnsiTheme="minorHAnsi" w:cstheme="minorBidi"/>
          <w:b w:val="0"/>
          <w:bCs w:val="0"/>
          <w:color w:val="auto"/>
          <w:sz w:val="24"/>
          <w:szCs w:val="22"/>
          <w:lang w:val="en-AU" w:eastAsia="en-US"/>
        </w:rPr>
        <w:tab/>
        <w:t>—</w:t>
      </w:r>
      <w:r>
        <w:rPr>
          <w:rFonts w:asciiTheme="minorHAnsi" w:eastAsiaTheme="minorHAnsi" w:hAnsiTheme="minorHAnsi" w:cstheme="minorBidi"/>
          <w:b w:val="0"/>
          <w:bCs w:val="0"/>
          <w:color w:val="auto"/>
          <w:sz w:val="24"/>
          <w:szCs w:val="22"/>
          <w:lang w:val="en-AU" w:eastAsia="en-US"/>
        </w:rPr>
        <w:tab/>
        <w:t>May</w:t>
      </w:r>
      <w:r w:rsidR="00CB1085" w:rsidRPr="007906D8">
        <w:rPr>
          <w:rFonts w:asciiTheme="minorHAnsi" w:eastAsiaTheme="minorHAnsi" w:hAnsiTheme="minorHAnsi" w:cstheme="minorBidi"/>
          <w:b w:val="0"/>
          <w:bCs w:val="0"/>
          <w:color w:val="auto"/>
          <w:sz w:val="24"/>
          <w:szCs w:val="22"/>
          <w:lang w:val="en-AU" w:eastAsia="en-US"/>
        </w:rPr>
        <w:t xml:space="preserve"> 2018</w:t>
      </w:r>
    </w:p>
    <w:p w14:paraId="2C3744FB" w14:textId="77777777" w:rsidR="005B4BD0" w:rsidRDefault="00D92E6C" w:rsidP="00993983">
      <w:pPr>
        <w:spacing w:after="0"/>
        <w:rPr>
          <w:sz w:val="24"/>
        </w:rPr>
      </w:pPr>
      <w:r>
        <w:rPr>
          <w:sz w:val="24"/>
          <w:szCs w:val="24"/>
        </w:rPr>
        <w:t>Fourth edition</w:t>
      </w:r>
      <w:r>
        <w:rPr>
          <w:sz w:val="24"/>
          <w:szCs w:val="24"/>
        </w:rPr>
        <w:tab/>
      </w:r>
      <w:r>
        <w:rPr>
          <w:sz w:val="24"/>
        </w:rPr>
        <w:t>—</w:t>
      </w:r>
      <w:r>
        <w:rPr>
          <w:sz w:val="24"/>
        </w:rPr>
        <w:tab/>
        <w:t>June 2019</w:t>
      </w:r>
    </w:p>
    <w:p w14:paraId="1275F0D9" w14:textId="59AF9B87" w:rsidR="005B4BD0" w:rsidRPr="005B4BD0" w:rsidRDefault="00993983" w:rsidP="00993983">
      <w:pPr>
        <w:spacing w:after="0"/>
        <w:rPr>
          <w:sz w:val="24"/>
        </w:rPr>
      </w:pPr>
      <w:r>
        <w:rPr>
          <w:sz w:val="24"/>
        </w:rPr>
        <w:t>Fifth edition</w:t>
      </w:r>
      <w:r>
        <w:rPr>
          <w:sz w:val="24"/>
        </w:rPr>
        <w:tab/>
      </w:r>
      <w:r>
        <w:rPr>
          <w:sz w:val="24"/>
        </w:rPr>
        <w:tab/>
        <w:t>—</w:t>
      </w:r>
      <w:r>
        <w:rPr>
          <w:sz w:val="24"/>
        </w:rPr>
        <w:tab/>
      </w:r>
      <w:r w:rsidR="005E01B0">
        <w:rPr>
          <w:sz w:val="24"/>
        </w:rPr>
        <w:t>September</w:t>
      </w:r>
      <w:r>
        <w:rPr>
          <w:sz w:val="24"/>
        </w:rPr>
        <w:t xml:space="preserve"> 202</w:t>
      </w:r>
      <w:r w:rsidR="003D4CD6">
        <w:rPr>
          <w:sz w:val="24"/>
        </w:rPr>
        <w:t>4</w:t>
      </w:r>
    </w:p>
    <w:p w14:paraId="336E339E" w14:textId="77777777" w:rsidR="00CB1085" w:rsidRDefault="00CB1085" w:rsidP="00CB1085">
      <w:pPr>
        <w:pStyle w:val="TOCHeading"/>
        <w:spacing w:after="0" w:line="240" w:lineRule="auto"/>
        <w:rPr>
          <w:rFonts w:asciiTheme="minorHAnsi" w:eastAsiaTheme="minorHAnsi" w:hAnsiTheme="minorHAnsi" w:cstheme="minorBidi"/>
          <w:b w:val="0"/>
          <w:bCs w:val="0"/>
          <w:color w:val="auto"/>
          <w:sz w:val="24"/>
          <w:szCs w:val="22"/>
          <w:lang w:val="en-AU" w:eastAsia="en-US"/>
        </w:rPr>
      </w:pPr>
    </w:p>
    <w:p w14:paraId="05C26AE6" w14:textId="77DC13A0" w:rsidR="007906D8" w:rsidRPr="007906D8" w:rsidRDefault="007906D8" w:rsidP="00CB1085">
      <w:pPr>
        <w:pStyle w:val="TOCHeading"/>
        <w:spacing w:after="0" w:line="240" w:lineRule="auto"/>
        <w:rPr>
          <w:rFonts w:asciiTheme="minorHAnsi" w:eastAsiaTheme="minorHAnsi" w:hAnsiTheme="minorHAnsi" w:cstheme="minorBidi"/>
          <w:b w:val="0"/>
          <w:bCs w:val="0"/>
          <w:color w:val="auto"/>
          <w:sz w:val="24"/>
          <w:szCs w:val="22"/>
          <w:lang w:val="en-AU" w:eastAsia="en-US"/>
        </w:rPr>
      </w:pPr>
      <w:r w:rsidRPr="007906D8">
        <w:rPr>
          <w:rFonts w:asciiTheme="minorHAnsi" w:eastAsiaTheme="minorHAnsi" w:hAnsiTheme="minorHAnsi" w:cstheme="minorBidi"/>
          <w:b w:val="0"/>
          <w:bCs w:val="0"/>
          <w:color w:val="auto"/>
          <w:sz w:val="24"/>
          <w:szCs w:val="22"/>
          <w:lang w:val="en-AU" w:eastAsia="en-US"/>
        </w:rPr>
        <w:t>National Measurement Institute</w:t>
      </w:r>
    </w:p>
    <w:p w14:paraId="0E8BB3EE" w14:textId="77777777" w:rsidR="007906D8" w:rsidRPr="007906D8" w:rsidRDefault="007906D8" w:rsidP="00CB1085">
      <w:pPr>
        <w:pStyle w:val="TOCHeading"/>
        <w:spacing w:after="0" w:line="240" w:lineRule="auto"/>
        <w:rPr>
          <w:rFonts w:asciiTheme="minorHAnsi" w:eastAsiaTheme="minorHAnsi" w:hAnsiTheme="minorHAnsi" w:cstheme="minorBidi"/>
          <w:b w:val="0"/>
          <w:bCs w:val="0"/>
          <w:color w:val="auto"/>
          <w:sz w:val="24"/>
          <w:szCs w:val="22"/>
          <w:lang w:val="en-AU" w:eastAsia="en-US"/>
        </w:rPr>
      </w:pPr>
      <w:r w:rsidRPr="007906D8">
        <w:rPr>
          <w:rFonts w:asciiTheme="minorHAnsi" w:eastAsiaTheme="minorHAnsi" w:hAnsiTheme="minorHAnsi" w:cstheme="minorBidi"/>
          <w:b w:val="0"/>
          <w:bCs w:val="0"/>
          <w:color w:val="auto"/>
          <w:sz w:val="24"/>
          <w:szCs w:val="22"/>
          <w:lang w:val="en-AU" w:eastAsia="en-US"/>
        </w:rPr>
        <w:t>36 Bradfield Road, Lindfield, NSW 2070</w:t>
      </w:r>
    </w:p>
    <w:p w14:paraId="20825D2E" w14:textId="77777777" w:rsidR="007906D8" w:rsidRPr="007906D8" w:rsidRDefault="007906D8" w:rsidP="00CB1085">
      <w:pPr>
        <w:pStyle w:val="TOCHeading"/>
        <w:spacing w:after="0" w:line="240" w:lineRule="auto"/>
        <w:rPr>
          <w:rFonts w:asciiTheme="minorHAnsi" w:eastAsiaTheme="minorHAnsi" w:hAnsiTheme="minorHAnsi" w:cstheme="minorBidi"/>
          <w:b w:val="0"/>
          <w:bCs w:val="0"/>
          <w:color w:val="auto"/>
          <w:sz w:val="24"/>
          <w:szCs w:val="22"/>
          <w:lang w:val="en-AU" w:eastAsia="en-US"/>
        </w:rPr>
      </w:pPr>
      <w:r w:rsidRPr="007906D8">
        <w:rPr>
          <w:rFonts w:asciiTheme="minorHAnsi" w:eastAsiaTheme="minorHAnsi" w:hAnsiTheme="minorHAnsi" w:cstheme="minorBidi"/>
          <w:b w:val="0"/>
          <w:bCs w:val="0"/>
          <w:color w:val="auto"/>
          <w:sz w:val="24"/>
          <w:szCs w:val="22"/>
          <w:lang w:val="en-AU" w:eastAsia="en-US"/>
        </w:rPr>
        <w:t>GPO Box 2013, Canberra, ACT 2601</w:t>
      </w:r>
    </w:p>
    <w:p w14:paraId="443D6C42" w14:textId="77777777" w:rsidR="007906D8" w:rsidRPr="007906D8" w:rsidRDefault="007906D8" w:rsidP="00CB1085">
      <w:pPr>
        <w:pStyle w:val="TOCHeading"/>
        <w:spacing w:after="0" w:line="240" w:lineRule="auto"/>
        <w:rPr>
          <w:rFonts w:asciiTheme="minorHAnsi" w:eastAsiaTheme="minorHAnsi" w:hAnsiTheme="minorHAnsi" w:cstheme="minorBidi"/>
          <w:b w:val="0"/>
          <w:bCs w:val="0"/>
          <w:color w:val="auto"/>
          <w:sz w:val="24"/>
          <w:szCs w:val="22"/>
          <w:lang w:val="en-AU" w:eastAsia="en-US"/>
        </w:rPr>
      </w:pPr>
    </w:p>
    <w:p w14:paraId="629E8E8D" w14:textId="77777777" w:rsidR="00993983" w:rsidRPr="00993983" w:rsidRDefault="00993983" w:rsidP="00993983">
      <w:pPr>
        <w:tabs>
          <w:tab w:val="left" w:pos="426"/>
        </w:tabs>
        <w:spacing w:after="0" w:line="240" w:lineRule="auto"/>
        <w:ind w:right="118"/>
        <w:rPr>
          <w:rFonts w:ascii="Arial" w:eastAsia="Times New Roman" w:hAnsi="Arial" w:cs="Arial"/>
          <w:sz w:val="24"/>
          <w:szCs w:val="24"/>
        </w:rPr>
      </w:pPr>
      <w:r w:rsidRPr="00993983">
        <w:rPr>
          <w:rFonts w:ascii="Arial" w:eastAsia="Times New Roman" w:hAnsi="Arial" w:cs="Arial"/>
          <w:sz w:val="24"/>
          <w:szCs w:val="24"/>
        </w:rPr>
        <w:t>T</w:t>
      </w:r>
      <w:r w:rsidRPr="00993983">
        <w:rPr>
          <w:rFonts w:ascii="Arial" w:eastAsia="Times New Roman" w:hAnsi="Arial" w:cs="Arial"/>
          <w:sz w:val="24"/>
          <w:szCs w:val="24"/>
        </w:rPr>
        <w:tab/>
        <w:t xml:space="preserve">(61 2) </w:t>
      </w:r>
      <w:r w:rsidRPr="00993983">
        <w:rPr>
          <w:rFonts w:ascii="Arial" w:eastAsia="Times New Roman" w:hAnsi="Arial" w:cs="Arial"/>
          <w:noProof/>
          <w:sz w:val="24"/>
          <w:szCs w:val="24"/>
          <w:lang w:val="en" w:eastAsia="en-AU"/>
        </w:rPr>
        <w:t>1300 686 664 (Option 2)</w:t>
      </w:r>
    </w:p>
    <w:p w14:paraId="7397C67A" w14:textId="77777777" w:rsidR="00993983" w:rsidRPr="00993983" w:rsidRDefault="00993983" w:rsidP="00993983">
      <w:pPr>
        <w:tabs>
          <w:tab w:val="left" w:pos="426"/>
        </w:tabs>
        <w:spacing w:after="0" w:line="240" w:lineRule="auto"/>
        <w:ind w:right="118"/>
        <w:rPr>
          <w:rFonts w:ascii="Arial" w:eastAsia="Times New Roman" w:hAnsi="Arial" w:cs="Arial"/>
          <w:sz w:val="24"/>
          <w:szCs w:val="24"/>
        </w:rPr>
      </w:pPr>
      <w:r w:rsidRPr="00993983">
        <w:rPr>
          <w:rFonts w:ascii="Arial" w:eastAsia="Times New Roman" w:hAnsi="Arial" w:cs="Arial"/>
          <w:sz w:val="24"/>
          <w:szCs w:val="24"/>
        </w:rPr>
        <w:t>E</w:t>
      </w:r>
      <w:r w:rsidRPr="00993983">
        <w:rPr>
          <w:rFonts w:ascii="Arial" w:eastAsia="Times New Roman" w:hAnsi="Arial" w:cs="Arial"/>
          <w:sz w:val="24"/>
          <w:szCs w:val="24"/>
        </w:rPr>
        <w:tab/>
      </w:r>
      <w:hyperlink r:id="rId11" w:history="1">
        <w:r w:rsidRPr="00993983">
          <w:rPr>
            <w:rFonts w:ascii="Arial" w:eastAsia="Times New Roman" w:hAnsi="Arial" w:cs="Times New Roman"/>
            <w:color w:val="0070C0"/>
            <w:sz w:val="24"/>
            <w:szCs w:val="24"/>
            <w:u w:val="single"/>
          </w:rPr>
          <w:t>nalma@measurement.gov.au</w:t>
        </w:r>
      </w:hyperlink>
    </w:p>
    <w:p w14:paraId="20A63939" w14:textId="77777777" w:rsidR="00993983" w:rsidRPr="00993983" w:rsidRDefault="00993983" w:rsidP="00993983">
      <w:pPr>
        <w:tabs>
          <w:tab w:val="left" w:pos="426"/>
        </w:tabs>
        <w:spacing w:after="0" w:line="240" w:lineRule="auto"/>
        <w:ind w:right="118"/>
        <w:rPr>
          <w:rFonts w:ascii="Arial" w:eastAsia="Times New Roman" w:hAnsi="Arial" w:cs="Arial"/>
          <w:color w:val="0070C0"/>
          <w:sz w:val="24"/>
          <w:szCs w:val="24"/>
          <w:u w:val="single"/>
        </w:rPr>
      </w:pPr>
      <w:r w:rsidRPr="00993983">
        <w:rPr>
          <w:rFonts w:ascii="Arial" w:eastAsia="Times New Roman" w:hAnsi="Arial" w:cs="Arial"/>
          <w:sz w:val="24"/>
          <w:szCs w:val="24"/>
        </w:rPr>
        <w:t>W</w:t>
      </w:r>
      <w:r w:rsidRPr="00993983">
        <w:rPr>
          <w:rFonts w:ascii="Arial" w:eastAsia="Times New Roman" w:hAnsi="Arial" w:cs="Arial"/>
          <w:sz w:val="24"/>
          <w:szCs w:val="24"/>
        </w:rPr>
        <w:tab/>
      </w:r>
      <w:hyperlink r:id="rId12" w:history="1">
        <w:r w:rsidRPr="00993983">
          <w:rPr>
            <w:rFonts w:ascii="Arial" w:eastAsia="Times New Roman" w:hAnsi="Arial" w:cs="Arial"/>
            <w:color w:val="0070C0"/>
            <w:sz w:val="24"/>
            <w:szCs w:val="24"/>
            <w:u w:val="single"/>
          </w:rPr>
          <w:t>www.measurement.gov.au</w:t>
        </w:r>
      </w:hyperlink>
    </w:p>
    <w:p w14:paraId="68FAC25F" w14:textId="2D6B6EB9" w:rsidR="00350805" w:rsidRPr="00350805" w:rsidRDefault="00350805" w:rsidP="00350805">
      <w:pPr>
        <w:pStyle w:val="TOCHeading"/>
        <w:spacing w:after="0" w:line="240" w:lineRule="auto"/>
        <w:rPr>
          <w:rFonts w:asciiTheme="minorHAnsi" w:eastAsiaTheme="minorHAnsi" w:hAnsiTheme="minorHAnsi" w:cstheme="minorBidi"/>
          <w:b w:val="0"/>
          <w:bCs w:val="0"/>
          <w:color w:val="auto"/>
          <w:sz w:val="24"/>
          <w:szCs w:val="22"/>
          <w:u w:val="single"/>
          <w:lang w:val="en-AU" w:eastAsia="en-US"/>
        </w:rPr>
      </w:pPr>
    </w:p>
    <w:p w14:paraId="4E0BFD8E" w14:textId="6733DFC3" w:rsidR="007906D8" w:rsidRDefault="007906D8" w:rsidP="007906D8">
      <w:pPr>
        <w:pStyle w:val="TOCHeading"/>
        <w:rPr>
          <w:rFonts w:asciiTheme="minorHAnsi" w:eastAsiaTheme="minorHAnsi" w:hAnsiTheme="minorHAnsi" w:cstheme="minorBidi"/>
          <w:b w:val="0"/>
          <w:bCs w:val="0"/>
          <w:color w:val="auto"/>
          <w:sz w:val="24"/>
          <w:szCs w:val="22"/>
          <w:lang w:val="en-AU" w:eastAsia="en-US"/>
        </w:rPr>
      </w:pPr>
    </w:p>
    <w:p w14:paraId="3D3A2BA8" w14:textId="77777777" w:rsidR="00993983" w:rsidRDefault="00993983" w:rsidP="00993983"/>
    <w:p w14:paraId="7BA9B3F4" w14:textId="77777777" w:rsidR="00993983" w:rsidRDefault="00993983" w:rsidP="00993983"/>
    <w:p w14:paraId="3869955F" w14:textId="77777777" w:rsidR="00993983" w:rsidRDefault="00993983" w:rsidP="00993983"/>
    <w:p w14:paraId="45942F8F" w14:textId="77777777" w:rsidR="00993983" w:rsidRDefault="00993983" w:rsidP="00993983"/>
    <w:p w14:paraId="60F156D1" w14:textId="77777777" w:rsidR="00993983" w:rsidRDefault="00993983" w:rsidP="00993983"/>
    <w:p w14:paraId="259C6FE9" w14:textId="77777777" w:rsidR="00993983" w:rsidRDefault="00993983" w:rsidP="00993983"/>
    <w:p w14:paraId="7D7E0B44" w14:textId="77777777" w:rsidR="00993983" w:rsidRDefault="00993983" w:rsidP="00993983"/>
    <w:p w14:paraId="678336CC" w14:textId="77777777" w:rsidR="00993983" w:rsidRDefault="00993983" w:rsidP="00993983"/>
    <w:p w14:paraId="2FDA1D22" w14:textId="77777777" w:rsidR="00993983" w:rsidRDefault="00993983" w:rsidP="00993983"/>
    <w:p w14:paraId="5D9C5FD7" w14:textId="77777777" w:rsidR="00993983" w:rsidRDefault="00993983" w:rsidP="00993983"/>
    <w:p w14:paraId="5315A7AD" w14:textId="77777777" w:rsidR="00993983" w:rsidRDefault="00993983" w:rsidP="00993983"/>
    <w:p w14:paraId="00CE7942" w14:textId="77777777" w:rsidR="00993983" w:rsidRDefault="00993983" w:rsidP="00993983"/>
    <w:p w14:paraId="0C0E918D" w14:textId="77777777" w:rsidR="00993983" w:rsidRDefault="00993983" w:rsidP="00993983"/>
    <w:p w14:paraId="25F28705" w14:textId="77777777" w:rsidR="00993983" w:rsidRDefault="00993983" w:rsidP="00993983"/>
    <w:p w14:paraId="5D2958AC" w14:textId="77777777" w:rsidR="00993983" w:rsidRDefault="00993983" w:rsidP="00993983"/>
    <w:p w14:paraId="163B993A" w14:textId="77777777" w:rsidR="00993983" w:rsidRDefault="00993983" w:rsidP="00993983"/>
    <w:p w14:paraId="0771F847" w14:textId="77777777" w:rsidR="00993983" w:rsidRDefault="00993983" w:rsidP="00993983"/>
    <w:p w14:paraId="3A4E63BB" w14:textId="77777777" w:rsidR="00993983" w:rsidRDefault="00993983" w:rsidP="00993983"/>
    <w:p w14:paraId="369A10CC" w14:textId="77777777" w:rsidR="00993983" w:rsidRDefault="00993983" w:rsidP="00993983"/>
    <w:p w14:paraId="4C1C28C9" w14:textId="77777777" w:rsidR="00CB1085" w:rsidRPr="00CB1085" w:rsidRDefault="00CB1085" w:rsidP="00CB1085"/>
    <w:p w14:paraId="3D0B13A4" w14:textId="77777777" w:rsidR="007906D8" w:rsidRPr="00993983" w:rsidRDefault="007906D8" w:rsidP="007906D8">
      <w:pPr>
        <w:pStyle w:val="TOCHeading"/>
        <w:rPr>
          <w:rFonts w:ascii="Arial" w:eastAsiaTheme="minorHAnsi" w:hAnsi="Arial" w:cs="Arial"/>
          <w:bCs w:val="0"/>
          <w:sz w:val="24"/>
          <w:szCs w:val="22"/>
          <w:lang w:val="en-AU" w:eastAsia="en-US"/>
        </w:rPr>
      </w:pPr>
      <w:r w:rsidRPr="00993983">
        <w:rPr>
          <w:rFonts w:ascii="Arial" w:eastAsiaTheme="minorHAnsi" w:hAnsi="Arial" w:cs="Arial"/>
          <w:bCs w:val="0"/>
          <w:sz w:val="24"/>
          <w:szCs w:val="22"/>
          <w:lang w:val="en-AU" w:eastAsia="en-US"/>
        </w:rPr>
        <w:lastRenderedPageBreak/>
        <w:t>1.</w:t>
      </w:r>
      <w:r w:rsidRPr="00993983">
        <w:rPr>
          <w:rFonts w:ascii="Arial" w:eastAsiaTheme="minorHAnsi" w:hAnsi="Arial" w:cs="Arial"/>
          <w:bCs w:val="0"/>
          <w:sz w:val="24"/>
          <w:szCs w:val="22"/>
          <w:lang w:val="en-AU" w:eastAsia="en-US"/>
        </w:rPr>
        <w:tab/>
        <w:t>INTRODUCTION</w:t>
      </w:r>
    </w:p>
    <w:p w14:paraId="17D80ED5" w14:textId="77777777" w:rsidR="00993983" w:rsidRPr="00993983" w:rsidRDefault="00993983" w:rsidP="00993983">
      <w:pPr>
        <w:spacing w:before="117" w:after="0" w:line="276" w:lineRule="exact"/>
        <w:ind w:right="144"/>
        <w:textAlignment w:val="baseline"/>
        <w:rPr>
          <w:rFonts w:ascii="Arial" w:eastAsia="Times New Roman" w:hAnsi="Arial" w:cs="Times New Roman"/>
          <w:color w:val="000000"/>
          <w:sz w:val="24"/>
          <w:lang w:val="en-US"/>
        </w:rPr>
      </w:pPr>
      <w:r w:rsidRPr="00993983">
        <w:rPr>
          <w:rFonts w:ascii="Arial" w:eastAsia="Times New Roman" w:hAnsi="Arial" w:cs="Times New Roman"/>
          <w:color w:val="000000"/>
          <w:sz w:val="24"/>
          <w:lang w:val="en-US"/>
        </w:rPr>
        <w:t>The</w:t>
      </w:r>
      <w:hyperlink r:id="rId13">
        <w:r w:rsidRPr="00993983">
          <w:rPr>
            <w:rFonts w:ascii="Arial" w:eastAsia="Times New Roman" w:hAnsi="Arial" w:cs="Times New Roman"/>
            <w:color w:val="0070C0"/>
            <w:sz w:val="24"/>
            <w:u w:val="single"/>
            <w:lang w:val="en-US"/>
          </w:rPr>
          <w:t xml:space="preserve"> national measurement system</w:t>
        </w:r>
        <w:r w:rsidRPr="00993983">
          <w:rPr>
            <w:rFonts w:ascii="Arial" w:eastAsia="Times New Roman" w:hAnsi="Arial" w:cs="Times New Roman"/>
            <w:color w:val="0000FF"/>
            <w:sz w:val="24"/>
            <w:u w:val="single"/>
            <w:lang w:val="en-US"/>
          </w:rPr>
          <w:t xml:space="preserve"> </w:t>
        </w:r>
      </w:hyperlink>
      <w:r w:rsidRPr="00993983">
        <w:rPr>
          <w:rFonts w:ascii="Arial" w:eastAsia="Times New Roman" w:hAnsi="Arial" w:cs="Times New Roman"/>
          <w:color w:val="000000"/>
          <w:sz w:val="24"/>
          <w:lang w:val="en-US"/>
        </w:rPr>
        <w:t>is a coherent, formal system underpinned by legislation which ensures accurate measurements can be made on a consistent and traceable basis throughout Australia.</w:t>
      </w:r>
    </w:p>
    <w:p w14:paraId="56BDC544" w14:textId="77777777" w:rsidR="00993983" w:rsidRPr="00993983" w:rsidRDefault="00993983" w:rsidP="00993983">
      <w:pPr>
        <w:spacing w:before="120" w:after="0" w:line="274" w:lineRule="exact"/>
        <w:textAlignment w:val="baseline"/>
        <w:rPr>
          <w:rFonts w:ascii="Arial" w:eastAsia="Times New Roman" w:hAnsi="Arial" w:cs="Times New Roman"/>
          <w:color w:val="000000"/>
          <w:sz w:val="24"/>
          <w:lang w:val="en-US"/>
        </w:rPr>
      </w:pPr>
      <w:r w:rsidRPr="00993983">
        <w:rPr>
          <w:rFonts w:ascii="Arial" w:eastAsia="Times New Roman" w:hAnsi="Arial" w:cs="Times New Roman"/>
          <w:color w:val="000000"/>
          <w:sz w:val="24"/>
          <w:lang w:val="en-US"/>
        </w:rPr>
        <w:t>The relevant legislation includes:</w:t>
      </w:r>
    </w:p>
    <w:p w14:paraId="4945A1E9" w14:textId="77777777" w:rsidR="00993983" w:rsidRPr="00993983" w:rsidRDefault="00993983" w:rsidP="00993983">
      <w:pPr>
        <w:numPr>
          <w:ilvl w:val="0"/>
          <w:numId w:val="36"/>
        </w:numPr>
        <w:tabs>
          <w:tab w:val="left" w:pos="720"/>
        </w:tabs>
        <w:spacing w:before="119" w:after="0" w:line="276" w:lineRule="exact"/>
        <w:textAlignment w:val="baseline"/>
        <w:rPr>
          <w:rFonts w:ascii="Arial" w:eastAsia="Times New Roman" w:hAnsi="Arial" w:cs="Times New Roman"/>
          <w:i/>
          <w:color w:val="000000"/>
          <w:sz w:val="24"/>
          <w:lang w:val="en-US"/>
        </w:rPr>
      </w:pPr>
      <w:r w:rsidRPr="00993983">
        <w:rPr>
          <w:rFonts w:ascii="Arial" w:eastAsia="Times New Roman" w:hAnsi="Arial" w:cs="Times New Roman"/>
          <w:i/>
          <w:color w:val="000000"/>
          <w:sz w:val="24"/>
          <w:lang w:val="en-US"/>
        </w:rPr>
        <w:t xml:space="preserve">National Measurement Act 1960 </w:t>
      </w:r>
      <w:r w:rsidRPr="00993983">
        <w:rPr>
          <w:rFonts w:ascii="Arial" w:eastAsia="Times New Roman" w:hAnsi="Arial" w:cs="Times New Roman"/>
          <w:color w:val="000000"/>
          <w:sz w:val="24"/>
          <w:lang w:val="en-US"/>
        </w:rPr>
        <w:t xml:space="preserve">(Cth) (the </w:t>
      </w:r>
      <w:r w:rsidRPr="00993983">
        <w:rPr>
          <w:rFonts w:ascii="Arial" w:eastAsia="Times New Roman" w:hAnsi="Arial" w:cs="Times New Roman"/>
          <w:i/>
          <w:color w:val="000000"/>
          <w:sz w:val="24"/>
          <w:lang w:val="en-US"/>
        </w:rPr>
        <w:t>Act</w:t>
      </w:r>
      <w:proofErr w:type="gramStart"/>
      <w:r w:rsidRPr="00993983">
        <w:rPr>
          <w:rFonts w:ascii="Arial" w:eastAsia="Times New Roman" w:hAnsi="Arial" w:cs="Times New Roman"/>
          <w:color w:val="000000"/>
          <w:sz w:val="24"/>
          <w:lang w:val="en-US"/>
        </w:rPr>
        <w:t>);</w:t>
      </w:r>
      <w:proofErr w:type="gramEnd"/>
    </w:p>
    <w:p w14:paraId="0F614A2E" w14:textId="77777777" w:rsidR="00993983" w:rsidRPr="00993983" w:rsidRDefault="00993983" w:rsidP="00993983">
      <w:pPr>
        <w:numPr>
          <w:ilvl w:val="0"/>
          <w:numId w:val="36"/>
        </w:numPr>
        <w:tabs>
          <w:tab w:val="left" w:pos="720"/>
        </w:tabs>
        <w:spacing w:before="123" w:after="0" w:line="276" w:lineRule="exact"/>
        <w:textAlignment w:val="baseline"/>
        <w:rPr>
          <w:rFonts w:ascii="Arial" w:eastAsia="Times New Roman" w:hAnsi="Arial" w:cs="Times New Roman"/>
          <w:i/>
          <w:color w:val="000000"/>
          <w:sz w:val="24"/>
          <w:lang w:val="en-US"/>
        </w:rPr>
      </w:pPr>
      <w:r w:rsidRPr="00993983">
        <w:rPr>
          <w:rFonts w:ascii="Arial" w:eastAsia="Times New Roman" w:hAnsi="Arial" w:cs="Times New Roman"/>
          <w:i/>
          <w:color w:val="000000"/>
          <w:sz w:val="24"/>
          <w:lang w:val="en-US"/>
        </w:rPr>
        <w:t xml:space="preserve">National Measurement Regulations 1999 </w:t>
      </w:r>
      <w:r w:rsidRPr="00993983">
        <w:rPr>
          <w:rFonts w:ascii="Arial" w:eastAsia="Times New Roman" w:hAnsi="Arial" w:cs="Times New Roman"/>
          <w:color w:val="000000"/>
          <w:sz w:val="24"/>
          <w:lang w:val="en-US"/>
        </w:rPr>
        <w:t xml:space="preserve">(Cth) (the </w:t>
      </w:r>
      <w:r w:rsidRPr="00993983">
        <w:rPr>
          <w:rFonts w:ascii="Arial" w:eastAsia="Times New Roman" w:hAnsi="Arial" w:cs="Times New Roman"/>
          <w:i/>
          <w:color w:val="000000"/>
          <w:sz w:val="24"/>
          <w:lang w:val="en-US"/>
        </w:rPr>
        <w:t>Regulations</w:t>
      </w:r>
      <w:proofErr w:type="gramStart"/>
      <w:r w:rsidRPr="00993983">
        <w:rPr>
          <w:rFonts w:ascii="Arial" w:eastAsia="Times New Roman" w:hAnsi="Arial" w:cs="Times New Roman"/>
          <w:color w:val="000000"/>
          <w:sz w:val="24"/>
          <w:lang w:val="en-US"/>
        </w:rPr>
        <w:t>);</w:t>
      </w:r>
      <w:proofErr w:type="gramEnd"/>
    </w:p>
    <w:p w14:paraId="226774B8" w14:textId="77777777" w:rsidR="00993983" w:rsidRPr="00993983" w:rsidRDefault="00993983" w:rsidP="00993983">
      <w:pPr>
        <w:numPr>
          <w:ilvl w:val="0"/>
          <w:numId w:val="36"/>
        </w:numPr>
        <w:tabs>
          <w:tab w:val="left" w:pos="720"/>
        </w:tabs>
        <w:spacing w:before="122" w:after="0" w:line="276" w:lineRule="exact"/>
        <w:textAlignment w:val="baseline"/>
        <w:rPr>
          <w:rFonts w:ascii="Arial" w:eastAsia="Times New Roman" w:hAnsi="Arial" w:cs="Times New Roman"/>
          <w:i/>
          <w:color w:val="000000"/>
          <w:sz w:val="24"/>
          <w:lang w:val="en-US"/>
        </w:rPr>
      </w:pPr>
      <w:r w:rsidRPr="00993983">
        <w:rPr>
          <w:rFonts w:ascii="Arial" w:eastAsia="Times New Roman" w:hAnsi="Arial" w:cs="Times New Roman"/>
          <w:i/>
          <w:color w:val="000000"/>
          <w:sz w:val="24"/>
          <w:lang w:val="en-US"/>
        </w:rPr>
        <w:t xml:space="preserve">National Measurement Guidelines 2016 </w:t>
      </w:r>
      <w:r w:rsidRPr="00993983">
        <w:rPr>
          <w:rFonts w:ascii="Arial" w:eastAsia="Times New Roman" w:hAnsi="Arial" w:cs="Times New Roman"/>
          <w:color w:val="000000"/>
          <w:sz w:val="24"/>
          <w:lang w:val="en-US"/>
        </w:rPr>
        <w:t xml:space="preserve">(Cth) (the </w:t>
      </w:r>
      <w:r w:rsidRPr="00993983">
        <w:rPr>
          <w:rFonts w:ascii="Arial" w:eastAsia="Times New Roman" w:hAnsi="Arial" w:cs="Times New Roman"/>
          <w:i/>
          <w:color w:val="000000"/>
          <w:sz w:val="24"/>
          <w:lang w:val="en-US"/>
        </w:rPr>
        <w:t>Guidelines</w:t>
      </w:r>
      <w:r w:rsidRPr="00993983">
        <w:rPr>
          <w:rFonts w:ascii="Arial" w:eastAsia="Times New Roman" w:hAnsi="Arial" w:cs="Times New Roman"/>
          <w:color w:val="000000"/>
          <w:sz w:val="24"/>
          <w:lang w:val="en-US"/>
        </w:rPr>
        <w:t>); and</w:t>
      </w:r>
    </w:p>
    <w:p w14:paraId="75F57E8C" w14:textId="77777777" w:rsidR="00993983" w:rsidRPr="00993983" w:rsidRDefault="00993983" w:rsidP="00993983">
      <w:pPr>
        <w:numPr>
          <w:ilvl w:val="0"/>
          <w:numId w:val="36"/>
        </w:numPr>
        <w:tabs>
          <w:tab w:val="left" w:pos="720"/>
        </w:tabs>
        <w:spacing w:before="118" w:after="0" w:line="276" w:lineRule="exact"/>
        <w:textAlignment w:val="baseline"/>
        <w:rPr>
          <w:rFonts w:ascii="Arial" w:eastAsia="Times New Roman" w:hAnsi="Arial" w:cs="Times New Roman"/>
          <w:i/>
          <w:color w:val="000000"/>
          <w:sz w:val="24"/>
          <w:lang w:val="en-US"/>
        </w:rPr>
      </w:pPr>
      <w:r w:rsidRPr="00993983">
        <w:rPr>
          <w:rFonts w:ascii="Arial" w:eastAsia="Times New Roman" w:hAnsi="Arial" w:cs="Times New Roman"/>
          <w:i/>
          <w:color w:val="000000"/>
          <w:sz w:val="24"/>
          <w:lang w:val="en-US"/>
        </w:rPr>
        <w:t xml:space="preserve">National Trade Measurement Regulations 2009 </w:t>
      </w:r>
      <w:r w:rsidRPr="00993983">
        <w:rPr>
          <w:rFonts w:ascii="Arial" w:eastAsia="Times New Roman" w:hAnsi="Arial" w:cs="Times New Roman"/>
          <w:color w:val="000000"/>
          <w:sz w:val="24"/>
          <w:lang w:val="en-US"/>
        </w:rPr>
        <w:t>(Cth).</w:t>
      </w:r>
    </w:p>
    <w:p w14:paraId="6604BA8A" w14:textId="77777777" w:rsidR="00993983" w:rsidRPr="00993983" w:rsidRDefault="00993983" w:rsidP="00993983">
      <w:pPr>
        <w:spacing w:before="122" w:after="0" w:line="274" w:lineRule="exact"/>
        <w:ind w:right="864"/>
        <w:textAlignment w:val="baseline"/>
        <w:rPr>
          <w:rFonts w:ascii="Arial" w:eastAsia="Times New Roman" w:hAnsi="Arial" w:cs="Times New Roman"/>
          <w:color w:val="000000"/>
          <w:spacing w:val="-1"/>
          <w:sz w:val="24"/>
          <w:lang w:val="en-US"/>
        </w:rPr>
      </w:pPr>
      <w:r w:rsidRPr="00993983">
        <w:rPr>
          <w:rFonts w:ascii="Arial" w:eastAsia="Times New Roman" w:hAnsi="Arial" w:cs="Times New Roman"/>
          <w:color w:val="000000"/>
          <w:spacing w:val="-1"/>
          <w:sz w:val="24"/>
          <w:lang w:val="en-US"/>
        </w:rPr>
        <w:t>There are a number of levels to the measurement system to ensure there is appropriate infrastructure to support measurement in line with international standards including:</w:t>
      </w:r>
    </w:p>
    <w:p w14:paraId="5E753FBC" w14:textId="15832CCA" w:rsidR="00993983" w:rsidRPr="00993983" w:rsidRDefault="00993983" w:rsidP="00993983">
      <w:pPr>
        <w:numPr>
          <w:ilvl w:val="0"/>
          <w:numId w:val="37"/>
        </w:numPr>
        <w:tabs>
          <w:tab w:val="left" w:pos="360"/>
        </w:tabs>
        <w:spacing w:before="135" w:after="0" w:line="278" w:lineRule="exact"/>
        <w:ind w:left="714" w:right="576" w:hanging="357"/>
        <w:textAlignment w:val="baseline"/>
        <w:rPr>
          <w:rFonts w:ascii="Arial" w:eastAsia="Times New Roman" w:hAnsi="Arial" w:cs="Times New Roman"/>
          <w:color w:val="000000"/>
          <w:sz w:val="24"/>
          <w:lang w:val="en-US"/>
        </w:rPr>
      </w:pPr>
      <w:r w:rsidRPr="00993983">
        <w:rPr>
          <w:rFonts w:ascii="Arial" w:eastAsia="Times New Roman" w:hAnsi="Arial" w:cs="Times New Roman"/>
          <w:color w:val="000000"/>
          <w:sz w:val="24"/>
          <w:lang w:val="en-US"/>
        </w:rPr>
        <w:t>Metrological definitions and primary level standards consistent with the internationally agreed measurement framework which are maintained by the National Measurement Institute (NMI</w:t>
      </w:r>
      <w:r w:rsidR="00B466A8" w:rsidRPr="00993983">
        <w:rPr>
          <w:rFonts w:ascii="Arial" w:eastAsia="Times New Roman" w:hAnsi="Arial" w:cs="Times New Roman"/>
          <w:color w:val="000000"/>
          <w:sz w:val="24"/>
          <w:lang w:val="en-US"/>
        </w:rPr>
        <w:t>).</w:t>
      </w:r>
    </w:p>
    <w:p w14:paraId="531AF5F3" w14:textId="25B85598" w:rsidR="00993983" w:rsidRPr="00993983" w:rsidRDefault="00993983" w:rsidP="00993983">
      <w:pPr>
        <w:numPr>
          <w:ilvl w:val="0"/>
          <w:numId w:val="37"/>
        </w:numPr>
        <w:tabs>
          <w:tab w:val="left" w:pos="360"/>
        </w:tabs>
        <w:spacing w:before="134" w:after="0" w:line="274" w:lineRule="exact"/>
        <w:ind w:left="714" w:right="144" w:hanging="357"/>
        <w:textAlignment w:val="baseline"/>
        <w:rPr>
          <w:rFonts w:ascii="Arial" w:eastAsia="Times New Roman" w:hAnsi="Arial" w:cs="Times New Roman"/>
          <w:color w:val="000000"/>
          <w:sz w:val="24"/>
          <w:lang w:val="en-US"/>
        </w:rPr>
      </w:pPr>
      <w:r w:rsidRPr="00993983">
        <w:rPr>
          <w:rFonts w:ascii="Arial" w:eastAsia="Times New Roman" w:hAnsi="Arial" w:cs="Times New Roman"/>
          <w:color w:val="000000"/>
          <w:sz w:val="24"/>
          <w:lang w:val="en-US"/>
        </w:rPr>
        <w:t xml:space="preserve">Secondary level standards to enable the national system of measurement which are also maintained by </w:t>
      </w:r>
      <w:r w:rsidR="00B466A8" w:rsidRPr="00993983">
        <w:rPr>
          <w:rFonts w:ascii="Arial" w:eastAsia="Times New Roman" w:hAnsi="Arial" w:cs="Times New Roman"/>
          <w:color w:val="000000"/>
          <w:sz w:val="24"/>
          <w:lang w:val="en-US"/>
        </w:rPr>
        <w:t>NMI.</w:t>
      </w:r>
    </w:p>
    <w:p w14:paraId="7774664D" w14:textId="5BE47EDA" w:rsidR="003F2B84" w:rsidRDefault="00993983" w:rsidP="003F2B84">
      <w:pPr>
        <w:numPr>
          <w:ilvl w:val="0"/>
          <w:numId w:val="37"/>
        </w:numPr>
        <w:tabs>
          <w:tab w:val="left" w:pos="360"/>
        </w:tabs>
        <w:spacing w:before="145" w:after="0" w:line="275" w:lineRule="exact"/>
        <w:ind w:left="714" w:right="72" w:hanging="357"/>
        <w:textAlignment w:val="baseline"/>
        <w:rPr>
          <w:rFonts w:ascii="Arial" w:eastAsia="Times New Roman" w:hAnsi="Arial" w:cs="Times New Roman"/>
          <w:color w:val="000000"/>
          <w:sz w:val="24"/>
          <w:lang w:val="en-US"/>
        </w:rPr>
      </w:pPr>
      <w:r w:rsidRPr="00993983">
        <w:rPr>
          <w:rFonts w:ascii="Arial" w:eastAsia="Times New Roman" w:hAnsi="Arial" w:cs="Times New Roman"/>
          <w:color w:val="000000"/>
          <w:sz w:val="24"/>
          <w:lang w:val="en-US"/>
        </w:rPr>
        <w:t xml:space="preserve">A regulatory framework which supports a third level of standards so that National Association of Testing Authority (NATA) laboratories and Legal Metrology Authorities (LMAs) can calibrate and verify standards for use in industry and commerce. This is necessary to ensure there is sufficient available infrastructure to maintain appropriate standards across the national system of measurement. This regulatory framework is overseen by </w:t>
      </w:r>
      <w:r w:rsidR="00B466A8" w:rsidRPr="00993983">
        <w:rPr>
          <w:rFonts w:ascii="Arial" w:eastAsia="Times New Roman" w:hAnsi="Arial" w:cs="Times New Roman"/>
          <w:color w:val="000000"/>
          <w:sz w:val="24"/>
          <w:lang w:val="en-US"/>
        </w:rPr>
        <w:t>NMI.</w:t>
      </w:r>
    </w:p>
    <w:p w14:paraId="359AEE70" w14:textId="4ED3127F" w:rsidR="007906D8" w:rsidRPr="003F2B84" w:rsidRDefault="007906D8" w:rsidP="003F2B84">
      <w:pPr>
        <w:numPr>
          <w:ilvl w:val="0"/>
          <w:numId w:val="37"/>
        </w:numPr>
        <w:tabs>
          <w:tab w:val="left" w:pos="360"/>
        </w:tabs>
        <w:spacing w:before="145" w:line="275" w:lineRule="exact"/>
        <w:ind w:left="714" w:right="72" w:hanging="357"/>
        <w:textAlignment w:val="baseline"/>
        <w:rPr>
          <w:rFonts w:ascii="Arial" w:eastAsia="Times New Roman" w:hAnsi="Arial" w:cs="Times New Roman"/>
          <w:color w:val="000000"/>
          <w:sz w:val="24"/>
          <w:lang w:val="en-US"/>
        </w:rPr>
      </w:pPr>
      <w:r w:rsidRPr="003F2B84">
        <w:rPr>
          <w:rFonts w:ascii="Arial" w:hAnsi="Arial" w:cs="Arial"/>
          <w:sz w:val="24"/>
        </w:rPr>
        <w:t>Australian certified reference material</w:t>
      </w:r>
      <w:r w:rsidR="00024507" w:rsidRPr="003F2B84">
        <w:rPr>
          <w:rFonts w:ascii="Arial" w:hAnsi="Arial" w:cs="Arial"/>
          <w:sz w:val="24"/>
        </w:rPr>
        <w:t>s</w:t>
      </w:r>
      <w:r w:rsidRPr="003F2B84">
        <w:rPr>
          <w:rFonts w:ascii="Arial" w:hAnsi="Arial" w:cs="Arial"/>
          <w:sz w:val="24"/>
        </w:rPr>
        <w:t xml:space="preserve"> and certified measuring instruments are essential to support the national measurement system. Section 10 of t</w:t>
      </w:r>
      <w:r w:rsidR="003F2B84">
        <w:rPr>
          <w:rFonts w:ascii="Arial" w:hAnsi="Arial" w:cs="Arial"/>
          <w:sz w:val="24"/>
        </w:rPr>
        <w:t xml:space="preserve">he </w:t>
      </w:r>
      <w:r w:rsidR="003F2B84">
        <w:rPr>
          <w:rFonts w:ascii="Arial" w:hAnsi="Arial" w:cs="Arial"/>
          <w:i/>
          <w:sz w:val="24"/>
        </w:rPr>
        <w:t>Act</w:t>
      </w:r>
      <w:r w:rsidRPr="003F2B84">
        <w:rPr>
          <w:rFonts w:ascii="Arial" w:hAnsi="Arial" w:cs="Arial"/>
          <w:sz w:val="24"/>
        </w:rPr>
        <w:t xml:space="preserve"> requires </w:t>
      </w:r>
      <w:r w:rsidR="00A50044" w:rsidRPr="003F2B84">
        <w:rPr>
          <w:rFonts w:ascii="Arial" w:hAnsi="Arial" w:cs="Arial"/>
          <w:sz w:val="24"/>
        </w:rPr>
        <w:t>m</w:t>
      </w:r>
      <w:r w:rsidRPr="003F2B84">
        <w:rPr>
          <w:rFonts w:ascii="Arial" w:hAnsi="Arial" w:cs="Arial"/>
          <w:sz w:val="24"/>
        </w:rPr>
        <w:t>easurements to be ascertained in accordance with appropriate standards of measurement; Australian certified reference materials or certified measuring instruments.</w:t>
      </w:r>
    </w:p>
    <w:p w14:paraId="06E113CC" w14:textId="35E66739" w:rsidR="003F2B84" w:rsidRDefault="003F2B84" w:rsidP="007906D8">
      <w:pPr>
        <w:pStyle w:val="ListParagraph"/>
        <w:numPr>
          <w:ilvl w:val="0"/>
          <w:numId w:val="37"/>
        </w:numPr>
        <w:rPr>
          <w:rFonts w:ascii="Arial" w:eastAsia="Times New Roman" w:hAnsi="Arial" w:cs="Times New Roman"/>
          <w:color w:val="000000"/>
          <w:sz w:val="24"/>
          <w:lang w:val="en-US"/>
        </w:rPr>
      </w:pPr>
      <w:r w:rsidRPr="003F2B84">
        <w:rPr>
          <w:rFonts w:ascii="Arial" w:eastAsia="Times New Roman" w:hAnsi="Arial" w:cs="Times New Roman"/>
          <w:color w:val="000000"/>
          <w:sz w:val="24"/>
          <w:lang w:val="en-US"/>
        </w:rPr>
        <w:t xml:space="preserve">NMI also supports regulation of measurements in industry, </w:t>
      </w:r>
      <w:r w:rsidR="00A03A2D" w:rsidRPr="003F2B84">
        <w:rPr>
          <w:rFonts w:ascii="Arial" w:eastAsia="Times New Roman" w:hAnsi="Arial" w:cs="Times New Roman"/>
          <w:color w:val="000000"/>
          <w:sz w:val="24"/>
          <w:lang w:val="en-US"/>
        </w:rPr>
        <w:t>commerce</w:t>
      </w:r>
      <w:r w:rsidR="00A03A2D">
        <w:rPr>
          <w:rFonts w:ascii="Arial" w:eastAsia="Times New Roman" w:hAnsi="Arial" w:cs="Times New Roman"/>
          <w:color w:val="000000"/>
          <w:sz w:val="24"/>
          <w:lang w:val="en-US"/>
        </w:rPr>
        <w:t xml:space="preserve"> </w:t>
      </w:r>
      <w:r w:rsidRPr="003F2B84">
        <w:rPr>
          <w:rFonts w:ascii="Arial" w:eastAsia="Times New Roman" w:hAnsi="Arial" w:cs="Times New Roman"/>
          <w:color w:val="000000"/>
          <w:sz w:val="24"/>
          <w:lang w:val="en-US"/>
        </w:rPr>
        <w:t>and the community.</w:t>
      </w:r>
    </w:p>
    <w:p w14:paraId="032FC99C" w14:textId="7A5A404E" w:rsidR="003F2B84" w:rsidRDefault="007906D8" w:rsidP="003F2B84">
      <w:pPr>
        <w:ind w:left="360"/>
        <w:rPr>
          <w:rFonts w:ascii="Arial" w:hAnsi="Arial" w:cs="Arial"/>
          <w:sz w:val="24"/>
        </w:rPr>
      </w:pPr>
      <w:r w:rsidRPr="003F2B84">
        <w:rPr>
          <w:rFonts w:ascii="Arial" w:hAnsi="Arial" w:cs="Arial"/>
          <w:sz w:val="24"/>
        </w:rPr>
        <w:t>To support the needs of the national measuremen</w:t>
      </w:r>
      <w:r w:rsidR="003F2B84">
        <w:rPr>
          <w:rFonts w:ascii="Arial" w:hAnsi="Arial" w:cs="Arial"/>
          <w:sz w:val="24"/>
        </w:rPr>
        <w:t xml:space="preserve">t system, NMI appoints </w:t>
      </w:r>
      <w:r w:rsidRPr="003F2B84">
        <w:rPr>
          <w:rFonts w:ascii="Arial" w:hAnsi="Arial" w:cs="Arial"/>
          <w:sz w:val="24"/>
        </w:rPr>
        <w:t>eligible applicant</w:t>
      </w:r>
      <w:r w:rsidR="003F2B84">
        <w:rPr>
          <w:rFonts w:ascii="Arial" w:hAnsi="Arial" w:cs="Arial"/>
          <w:sz w:val="24"/>
        </w:rPr>
        <w:t xml:space="preserve">s with a demonstrated capabilities as </w:t>
      </w:r>
      <w:r w:rsidR="0045088B">
        <w:rPr>
          <w:rFonts w:ascii="Arial" w:hAnsi="Arial" w:cs="Arial"/>
          <w:sz w:val="24"/>
        </w:rPr>
        <w:t>certifying authorities</w:t>
      </w:r>
      <w:r w:rsidR="003F2B84">
        <w:rPr>
          <w:rFonts w:ascii="Arial" w:hAnsi="Arial" w:cs="Arial"/>
          <w:sz w:val="24"/>
        </w:rPr>
        <w:t xml:space="preserve"> to </w:t>
      </w:r>
      <w:r w:rsidRPr="003F2B84">
        <w:rPr>
          <w:rFonts w:ascii="Arial" w:hAnsi="Arial" w:cs="Arial"/>
          <w:sz w:val="24"/>
        </w:rPr>
        <w:t>perform certification of measuring instruments and/or reference materials.</w:t>
      </w:r>
    </w:p>
    <w:p w14:paraId="66CF2586" w14:textId="1B7935AF" w:rsidR="00BC4A7A" w:rsidRDefault="007906D8" w:rsidP="003F2B84">
      <w:pPr>
        <w:ind w:left="360"/>
        <w:rPr>
          <w:rFonts w:ascii="Arial" w:hAnsi="Arial" w:cs="Arial"/>
          <w:sz w:val="24"/>
        </w:rPr>
      </w:pPr>
      <w:r w:rsidRPr="00024507">
        <w:rPr>
          <w:rFonts w:ascii="Arial" w:hAnsi="Arial" w:cs="Arial"/>
          <w:sz w:val="24"/>
        </w:rPr>
        <w:t xml:space="preserve">This document sets out the </w:t>
      </w:r>
      <w:r w:rsidR="009879C4">
        <w:rPr>
          <w:rFonts w:ascii="Arial" w:hAnsi="Arial" w:cs="Arial"/>
          <w:sz w:val="24"/>
        </w:rPr>
        <w:t>guidance and instructions</w:t>
      </w:r>
      <w:r w:rsidR="0085659C">
        <w:rPr>
          <w:rFonts w:ascii="Arial" w:hAnsi="Arial" w:cs="Arial"/>
          <w:sz w:val="24"/>
        </w:rPr>
        <w:t xml:space="preserve"> </w:t>
      </w:r>
      <w:r w:rsidRPr="00024507">
        <w:rPr>
          <w:rFonts w:ascii="Arial" w:hAnsi="Arial" w:cs="Arial"/>
          <w:sz w:val="24"/>
        </w:rPr>
        <w:t xml:space="preserve">for the consideration of applications for appointment as a certifying authority for measuring instruments and certifying authority for reference materials by the Chief Metrologist under Division 2 Part 7 of the </w:t>
      </w:r>
      <w:r w:rsidRPr="003F2B84">
        <w:rPr>
          <w:rFonts w:ascii="Arial" w:hAnsi="Arial" w:cs="Arial"/>
          <w:i/>
          <w:sz w:val="24"/>
        </w:rPr>
        <w:t>National Measurement Regulations 1999</w:t>
      </w:r>
      <w:r w:rsidRPr="00024507">
        <w:rPr>
          <w:rFonts w:ascii="Arial" w:hAnsi="Arial" w:cs="Arial"/>
          <w:sz w:val="24"/>
        </w:rPr>
        <w:t xml:space="preserve"> (Cth) (</w:t>
      </w:r>
      <w:r w:rsidRPr="0085659C">
        <w:rPr>
          <w:rFonts w:ascii="Arial" w:hAnsi="Arial" w:cs="Arial"/>
          <w:iCs/>
          <w:sz w:val="24"/>
        </w:rPr>
        <w:t>the</w:t>
      </w:r>
      <w:r w:rsidRPr="003F2B84">
        <w:rPr>
          <w:rFonts w:ascii="Arial" w:hAnsi="Arial" w:cs="Arial"/>
          <w:i/>
          <w:sz w:val="24"/>
        </w:rPr>
        <w:t xml:space="preserve"> Regulations</w:t>
      </w:r>
      <w:r w:rsidRPr="00024507">
        <w:rPr>
          <w:rFonts w:ascii="Arial" w:hAnsi="Arial" w:cs="Arial"/>
          <w:sz w:val="24"/>
        </w:rPr>
        <w:t xml:space="preserve">).  </w:t>
      </w:r>
    </w:p>
    <w:p w14:paraId="150CE3C3" w14:textId="5C1932F3" w:rsidR="007906D8" w:rsidRPr="003F2B84" w:rsidRDefault="007906D8" w:rsidP="0085659C">
      <w:pPr>
        <w:rPr>
          <w:rFonts w:ascii="Arial" w:eastAsia="Times New Roman" w:hAnsi="Arial" w:cs="Times New Roman"/>
          <w:color w:val="000000"/>
          <w:sz w:val="24"/>
          <w:lang w:val="en-US"/>
        </w:rPr>
      </w:pPr>
      <w:r w:rsidRPr="00024507">
        <w:rPr>
          <w:rFonts w:ascii="Arial" w:hAnsi="Arial" w:cs="Arial"/>
          <w:sz w:val="24"/>
        </w:rPr>
        <w:t>This includes</w:t>
      </w:r>
      <w:r w:rsidR="003D4CD6">
        <w:rPr>
          <w:rFonts w:ascii="Arial" w:hAnsi="Arial" w:cs="Arial"/>
          <w:sz w:val="24"/>
        </w:rPr>
        <w:t xml:space="preserve"> considering how such appointments will help NMI meet any legislative</w:t>
      </w:r>
      <w:r w:rsidRPr="00024507">
        <w:rPr>
          <w:rFonts w:ascii="Arial" w:hAnsi="Arial" w:cs="Arial"/>
          <w:sz w:val="24"/>
        </w:rPr>
        <w:t xml:space="preserve"> objectives, policy goals </w:t>
      </w:r>
      <w:r w:rsidR="003D4CD6">
        <w:rPr>
          <w:rFonts w:ascii="Arial" w:hAnsi="Arial" w:cs="Arial"/>
          <w:sz w:val="24"/>
        </w:rPr>
        <w:t>or</w:t>
      </w:r>
      <w:r w:rsidRPr="00024507">
        <w:rPr>
          <w:rFonts w:ascii="Arial" w:hAnsi="Arial" w:cs="Arial"/>
          <w:sz w:val="24"/>
        </w:rPr>
        <w:t xml:space="preserve"> other matters that are considered relevant</w:t>
      </w:r>
      <w:r w:rsidR="0085659C">
        <w:rPr>
          <w:rFonts w:ascii="Arial" w:hAnsi="Arial" w:cs="Arial"/>
          <w:sz w:val="24"/>
        </w:rPr>
        <w:t xml:space="preserve"> </w:t>
      </w:r>
      <w:r w:rsidRPr="00024507">
        <w:rPr>
          <w:rFonts w:ascii="Arial" w:hAnsi="Arial" w:cs="Arial"/>
          <w:sz w:val="24"/>
        </w:rPr>
        <w:t xml:space="preserve">when </w:t>
      </w:r>
      <w:r w:rsidRPr="00024507">
        <w:rPr>
          <w:rFonts w:ascii="Arial" w:hAnsi="Arial" w:cs="Arial"/>
          <w:sz w:val="24"/>
        </w:rPr>
        <w:lastRenderedPageBreak/>
        <w:t>assessing the capability of an applicant to certify a measuring instrument or to certify reference materials.</w:t>
      </w:r>
    </w:p>
    <w:p w14:paraId="2A8A7E71" w14:textId="61676691" w:rsidR="007906D8" w:rsidRPr="00024507" w:rsidRDefault="007906D8" w:rsidP="007906D8">
      <w:pPr>
        <w:pStyle w:val="TOCHeading"/>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 xml:space="preserve">A reference in this document to ‘Chief Metrologist’ includes any </w:t>
      </w:r>
      <w:r w:rsidR="003D4CD6">
        <w:rPr>
          <w:rFonts w:ascii="Arial" w:eastAsiaTheme="minorHAnsi" w:hAnsi="Arial" w:cs="Arial"/>
          <w:b w:val="0"/>
          <w:bCs w:val="0"/>
          <w:color w:val="auto"/>
          <w:sz w:val="24"/>
          <w:szCs w:val="22"/>
          <w:lang w:val="en-AU" w:eastAsia="en-US"/>
        </w:rPr>
        <w:t xml:space="preserve">person holding a </w:t>
      </w:r>
      <w:r w:rsidRPr="00024507">
        <w:rPr>
          <w:rFonts w:ascii="Arial" w:eastAsiaTheme="minorHAnsi" w:hAnsi="Arial" w:cs="Arial"/>
          <w:b w:val="0"/>
          <w:bCs w:val="0"/>
          <w:color w:val="auto"/>
          <w:sz w:val="24"/>
          <w:szCs w:val="22"/>
          <w:lang w:val="en-AU" w:eastAsia="en-US"/>
        </w:rPr>
        <w:t>relevant delegate</w:t>
      </w:r>
      <w:r w:rsidR="003D4CD6">
        <w:rPr>
          <w:rFonts w:ascii="Arial" w:eastAsiaTheme="minorHAnsi" w:hAnsi="Arial" w:cs="Arial"/>
          <w:b w:val="0"/>
          <w:bCs w:val="0"/>
          <w:color w:val="auto"/>
          <w:sz w:val="24"/>
          <w:szCs w:val="22"/>
          <w:lang w:val="en-AU" w:eastAsia="en-US"/>
        </w:rPr>
        <w:t xml:space="preserve">d position, </w:t>
      </w:r>
      <w:r w:rsidRPr="00024507">
        <w:rPr>
          <w:rFonts w:ascii="Arial" w:eastAsiaTheme="minorHAnsi" w:hAnsi="Arial" w:cs="Arial"/>
          <w:b w:val="0"/>
          <w:bCs w:val="0"/>
          <w:color w:val="auto"/>
          <w:sz w:val="24"/>
          <w:szCs w:val="22"/>
          <w:lang w:val="en-AU" w:eastAsia="en-US"/>
        </w:rPr>
        <w:t>unless stated otherwise.</w:t>
      </w:r>
    </w:p>
    <w:p w14:paraId="05D010E5" w14:textId="7D582708" w:rsidR="007906D8" w:rsidRPr="00BC4A7A" w:rsidRDefault="007906D8" w:rsidP="007906D8">
      <w:pPr>
        <w:pStyle w:val="TOCHeading"/>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 xml:space="preserve">A reference in this document to the ‘capability of the applicant’ includes the capability of </w:t>
      </w:r>
      <w:r w:rsidR="003D4CD6">
        <w:rPr>
          <w:rFonts w:ascii="Arial" w:eastAsiaTheme="minorHAnsi" w:hAnsi="Arial" w:cs="Arial"/>
          <w:b w:val="0"/>
          <w:bCs w:val="0"/>
          <w:color w:val="auto"/>
          <w:sz w:val="24"/>
          <w:szCs w:val="22"/>
          <w:lang w:val="en-AU" w:eastAsia="en-US"/>
        </w:rPr>
        <w:t>employee/s</w:t>
      </w:r>
      <w:r w:rsidRPr="00024507">
        <w:rPr>
          <w:rFonts w:ascii="Arial" w:eastAsiaTheme="minorHAnsi" w:hAnsi="Arial" w:cs="Arial"/>
          <w:b w:val="0"/>
          <w:bCs w:val="0"/>
          <w:color w:val="auto"/>
          <w:sz w:val="24"/>
          <w:szCs w:val="22"/>
          <w:lang w:val="en-AU" w:eastAsia="en-US"/>
        </w:rPr>
        <w:t xml:space="preserve"> under the direct control of the applicant.</w:t>
      </w:r>
    </w:p>
    <w:p w14:paraId="1A24DD96" w14:textId="77777777" w:rsidR="007906D8" w:rsidRPr="00FD7CBB" w:rsidRDefault="007906D8" w:rsidP="007906D8">
      <w:pPr>
        <w:pStyle w:val="TOCHeading"/>
        <w:rPr>
          <w:rFonts w:asciiTheme="minorHAnsi" w:eastAsiaTheme="minorHAnsi" w:hAnsiTheme="minorHAnsi" w:cstheme="minorBidi"/>
          <w:bCs w:val="0"/>
          <w:sz w:val="24"/>
          <w:szCs w:val="22"/>
          <w:lang w:val="en-AU" w:eastAsia="en-US"/>
        </w:rPr>
      </w:pPr>
      <w:r w:rsidRPr="00FD7CBB">
        <w:rPr>
          <w:rFonts w:asciiTheme="minorHAnsi" w:eastAsiaTheme="minorHAnsi" w:hAnsiTheme="minorHAnsi" w:cstheme="minorBidi"/>
          <w:bCs w:val="0"/>
          <w:sz w:val="24"/>
          <w:szCs w:val="22"/>
          <w:lang w:val="en-AU" w:eastAsia="en-US"/>
        </w:rPr>
        <w:t>2.</w:t>
      </w:r>
      <w:r w:rsidRPr="00FD7CBB">
        <w:rPr>
          <w:rFonts w:asciiTheme="minorHAnsi" w:eastAsiaTheme="minorHAnsi" w:hAnsiTheme="minorHAnsi" w:cstheme="minorBidi"/>
          <w:bCs w:val="0"/>
          <w:sz w:val="24"/>
          <w:szCs w:val="22"/>
          <w:lang w:val="en-AU" w:eastAsia="en-US"/>
        </w:rPr>
        <w:tab/>
        <w:t>PURPOSE</w:t>
      </w:r>
    </w:p>
    <w:p w14:paraId="13558668" w14:textId="51E9CB15" w:rsidR="007906D8" w:rsidRPr="00024507" w:rsidRDefault="007906D8" w:rsidP="007906D8">
      <w:pPr>
        <w:pStyle w:val="TOCHeading"/>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 xml:space="preserve">The purpose of this document is to </w:t>
      </w:r>
      <w:r w:rsidR="009879C4">
        <w:rPr>
          <w:rFonts w:ascii="Arial" w:eastAsiaTheme="minorHAnsi" w:hAnsi="Arial" w:cs="Arial"/>
          <w:b w:val="0"/>
          <w:bCs w:val="0"/>
          <w:color w:val="auto"/>
          <w:sz w:val="24"/>
          <w:szCs w:val="22"/>
          <w:lang w:val="en-AU" w:eastAsia="en-US"/>
        </w:rPr>
        <w:t>provide guidance</w:t>
      </w:r>
      <w:r w:rsidRPr="00024507">
        <w:rPr>
          <w:rFonts w:ascii="Arial" w:eastAsiaTheme="minorHAnsi" w:hAnsi="Arial" w:cs="Arial"/>
          <w:b w:val="0"/>
          <w:bCs w:val="0"/>
          <w:color w:val="auto"/>
          <w:sz w:val="24"/>
          <w:szCs w:val="22"/>
          <w:lang w:val="en-AU" w:eastAsia="en-US"/>
        </w:rPr>
        <w:t xml:space="preserve"> to assist applicants and to guide the Chief Metrologist in the assessment and processing of applications for appointment as a certifying au</w:t>
      </w:r>
      <w:r w:rsidR="00973083">
        <w:rPr>
          <w:rFonts w:ascii="Arial" w:eastAsiaTheme="minorHAnsi" w:hAnsi="Arial" w:cs="Arial"/>
          <w:b w:val="0"/>
          <w:bCs w:val="0"/>
          <w:color w:val="auto"/>
          <w:sz w:val="24"/>
          <w:szCs w:val="22"/>
          <w:lang w:val="en-AU" w:eastAsia="en-US"/>
        </w:rPr>
        <w:t>thority to certify</w:t>
      </w:r>
      <w:r w:rsidRPr="00024507">
        <w:rPr>
          <w:rFonts w:ascii="Arial" w:eastAsiaTheme="minorHAnsi" w:hAnsi="Arial" w:cs="Arial"/>
          <w:b w:val="0"/>
          <w:bCs w:val="0"/>
          <w:color w:val="auto"/>
          <w:sz w:val="24"/>
          <w:szCs w:val="22"/>
          <w:lang w:val="en-AU" w:eastAsia="en-US"/>
        </w:rPr>
        <w:t xml:space="preserve"> measuring instruments and/or reference materials</w:t>
      </w:r>
      <w:r w:rsidR="0054414A">
        <w:rPr>
          <w:rFonts w:ascii="Arial" w:eastAsiaTheme="minorHAnsi" w:hAnsi="Arial" w:cs="Arial"/>
          <w:b w:val="0"/>
          <w:bCs w:val="0"/>
          <w:color w:val="auto"/>
          <w:sz w:val="24"/>
          <w:szCs w:val="22"/>
          <w:lang w:val="en-AU" w:eastAsia="en-US"/>
        </w:rPr>
        <w:t>.</w:t>
      </w:r>
    </w:p>
    <w:p w14:paraId="5311FF20" w14:textId="3DA6D34C" w:rsidR="007906D8" w:rsidRPr="00024507" w:rsidRDefault="00973083" w:rsidP="007906D8">
      <w:pPr>
        <w:pStyle w:val="TOCHeading"/>
        <w:rPr>
          <w:rFonts w:ascii="Arial" w:eastAsiaTheme="minorHAnsi" w:hAnsi="Arial" w:cs="Arial"/>
          <w:b w:val="0"/>
          <w:bCs w:val="0"/>
          <w:color w:val="auto"/>
          <w:sz w:val="24"/>
          <w:szCs w:val="22"/>
          <w:lang w:val="en-AU" w:eastAsia="en-US"/>
        </w:rPr>
      </w:pPr>
      <w:r>
        <w:rPr>
          <w:rFonts w:ascii="Arial" w:eastAsiaTheme="minorHAnsi" w:hAnsi="Arial" w:cs="Arial"/>
          <w:b w:val="0"/>
          <w:bCs w:val="0"/>
          <w:color w:val="auto"/>
          <w:sz w:val="24"/>
          <w:szCs w:val="22"/>
          <w:lang w:val="en-AU" w:eastAsia="en-US"/>
        </w:rPr>
        <w:t>Under R</w:t>
      </w:r>
      <w:r w:rsidR="007906D8" w:rsidRPr="00024507">
        <w:rPr>
          <w:rFonts w:ascii="Arial" w:eastAsiaTheme="minorHAnsi" w:hAnsi="Arial" w:cs="Arial"/>
          <w:b w:val="0"/>
          <w:bCs w:val="0"/>
          <w:color w:val="auto"/>
          <w:sz w:val="24"/>
          <w:szCs w:val="22"/>
          <w:lang w:val="en-AU" w:eastAsia="en-US"/>
        </w:rPr>
        <w:t xml:space="preserve">egulation 73 of the </w:t>
      </w:r>
      <w:r w:rsidR="007906D8" w:rsidRPr="00973083">
        <w:rPr>
          <w:rFonts w:ascii="Arial" w:eastAsiaTheme="minorHAnsi" w:hAnsi="Arial" w:cs="Arial"/>
          <w:b w:val="0"/>
          <w:bCs w:val="0"/>
          <w:i/>
          <w:color w:val="auto"/>
          <w:sz w:val="24"/>
          <w:szCs w:val="22"/>
          <w:lang w:val="en-AU" w:eastAsia="en-US"/>
        </w:rPr>
        <w:t>Regulations</w:t>
      </w:r>
      <w:r w:rsidR="007906D8" w:rsidRPr="00024507">
        <w:rPr>
          <w:rFonts w:ascii="Arial" w:eastAsiaTheme="minorHAnsi" w:hAnsi="Arial" w:cs="Arial"/>
          <w:b w:val="0"/>
          <w:bCs w:val="0"/>
          <w:color w:val="auto"/>
          <w:sz w:val="24"/>
          <w:szCs w:val="22"/>
          <w:lang w:val="en-AU" w:eastAsia="en-US"/>
        </w:rPr>
        <w:t xml:space="preserve">, upon application the Chief Metrologist may appoint </w:t>
      </w:r>
      <w:r w:rsidR="0054414A">
        <w:rPr>
          <w:rFonts w:ascii="Arial" w:eastAsiaTheme="minorHAnsi" w:hAnsi="Arial" w:cs="Arial"/>
          <w:b w:val="0"/>
          <w:bCs w:val="0"/>
          <w:color w:val="auto"/>
          <w:sz w:val="24"/>
          <w:szCs w:val="22"/>
          <w:lang w:val="en-AU" w:eastAsia="en-US"/>
        </w:rPr>
        <w:t xml:space="preserve">an applicant </w:t>
      </w:r>
      <w:r w:rsidR="007906D8" w:rsidRPr="00024507">
        <w:rPr>
          <w:rFonts w:ascii="Arial" w:eastAsiaTheme="minorHAnsi" w:hAnsi="Arial" w:cs="Arial"/>
          <w:b w:val="0"/>
          <w:bCs w:val="0"/>
          <w:color w:val="auto"/>
          <w:sz w:val="24"/>
          <w:szCs w:val="22"/>
          <w:lang w:val="en-AU" w:eastAsia="en-US"/>
        </w:rPr>
        <w:t>as a certifying authority for measuring instruments and/or certifying authority for reference materials an applicant who</w:t>
      </w:r>
      <w:r>
        <w:rPr>
          <w:rFonts w:ascii="Arial" w:eastAsiaTheme="minorHAnsi" w:hAnsi="Arial" w:cs="Arial"/>
          <w:b w:val="0"/>
          <w:bCs w:val="0"/>
          <w:color w:val="auto"/>
          <w:sz w:val="24"/>
          <w:szCs w:val="22"/>
          <w:lang w:val="en-AU" w:eastAsia="en-US"/>
        </w:rPr>
        <w:t>:</w:t>
      </w:r>
      <w:r w:rsidR="007906D8" w:rsidRPr="00024507">
        <w:rPr>
          <w:rFonts w:ascii="Arial" w:eastAsiaTheme="minorHAnsi" w:hAnsi="Arial" w:cs="Arial"/>
          <w:b w:val="0"/>
          <w:bCs w:val="0"/>
          <w:color w:val="auto"/>
          <w:sz w:val="24"/>
          <w:szCs w:val="22"/>
          <w:lang w:val="en-AU" w:eastAsia="en-US"/>
        </w:rPr>
        <w:t xml:space="preserve"> </w:t>
      </w:r>
    </w:p>
    <w:p w14:paraId="74754311" w14:textId="77777777" w:rsidR="007906D8" w:rsidRPr="00024507" w:rsidRDefault="007906D8" w:rsidP="00973083">
      <w:pPr>
        <w:pStyle w:val="TOCHeading"/>
        <w:ind w:left="720" w:hanging="720"/>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(a)</w:t>
      </w:r>
      <w:r w:rsidRPr="00024507">
        <w:rPr>
          <w:rFonts w:ascii="Arial" w:eastAsiaTheme="minorHAnsi" w:hAnsi="Arial" w:cs="Arial"/>
          <w:b w:val="0"/>
          <w:bCs w:val="0"/>
          <w:color w:val="auto"/>
          <w:sz w:val="24"/>
          <w:szCs w:val="22"/>
          <w:lang w:val="en-AU" w:eastAsia="en-US"/>
        </w:rPr>
        <w:tab/>
        <w:t>in the opinion of the Chief Metrologist is capable of, or has direct control of staff who are capable of, certifying measuring instruments and/or certifying reference materials; or</w:t>
      </w:r>
    </w:p>
    <w:p w14:paraId="70DF3E50" w14:textId="01AB703B" w:rsidR="007906D8" w:rsidRDefault="007906D8" w:rsidP="00BC4A7A">
      <w:pPr>
        <w:pStyle w:val="TOCHeading"/>
        <w:ind w:left="720" w:hanging="720"/>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(b)</w:t>
      </w:r>
      <w:r w:rsidRPr="00024507">
        <w:rPr>
          <w:rFonts w:ascii="Arial" w:eastAsiaTheme="minorHAnsi" w:hAnsi="Arial" w:cs="Arial"/>
          <w:b w:val="0"/>
          <w:bCs w:val="0"/>
          <w:color w:val="auto"/>
          <w:sz w:val="24"/>
          <w:szCs w:val="22"/>
          <w:lang w:val="en-AU" w:eastAsia="en-US"/>
        </w:rPr>
        <w:tab/>
        <w:t>holds NATA accreditation that the Chief Metrologist considers appropriate to the functions mentioned in paragraph (a).</w:t>
      </w:r>
    </w:p>
    <w:p w14:paraId="187B60F6" w14:textId="77777777" w:rsidR="009E3037" w:rsidRPr="009E3037" w:rsidRDefault="009E3037" w:rsidP="009E3037">
      <w:pPr>
        <w:spacing w:before="120" w:line="240" w:lineRule="auto"/>
        <w:rPr>
          <w:rFonts w:ascii="Arial" w:eastAsia="Times New Roman" w:hAnsi="Arial" w:cs="Times New Roman"/>
          <w:sz w:val="24"/>
          <w:szCs w:val="24"/>
          <w:lang w:val="en-US"/>
        </w:rPr>
      </w:pPr>
      <w:r w:rsidRPr="009E3037">
        <w:rPr>
          <w:rFonts w:ascii="Arial" w:eastAsia="Times New Roman" w:hAnsi="Arial" w:cs="Times New Roman"/>
          <w:sz w:val="24"/>
          <w:szCs w:val="24"/>
          <w:lang w:val="en-US"/>
        </w:rPr>
        <w:t>Consistent application of testing, calibration and verification to a minimum national standard supports trust in Australia’s national measurement system, facilitates cooperation between laboratories and other bodies and assists with international</w:t>
      </w:r>
      <w:r w:rsidRPr="009E3037">
        <w:rPr>
          <w:rFonts w:ascii="Arial" w:eastAsia="Times New Roman" w:hAnsi="Arial" w:cs="Times New Roman"/>
          <w:sz w:val="24"/>
          <w:szCs w:val="24"/>
        </w:rPr>
        <w:t xml:space="preserve"> harmonisation</w:t>
      </w:r>
      <w:r w:rsidRPr="009E3037">
        <w:rPr>
          <w:rFonts w:ascii="Arial" w:eastAsia="Times New Roman" w:hAnsi="Arial" w:cs="Times New Roman"/>
          <w:sz w:val="24"/>
          <w:szCs w:val="24"/>
          <w:lang w:val="en-US"/>
        </w:rPr>
        <w:t xml:space="preserve"> of standards and procedures.</w:t>
      </w:r>
    </w:p>
    <w:p w14:paraId="50437DBB" w14:textId="16FBA9F0" w:rsidR="009E3037" w:rsidRPr="009E3037" w:rsidRDefault="009E3037" w:rsidP="009E3037">
      <w:pPr>
        <w:pBdr>
          <w:top w:val="single" w:sz="4" w:space="4" w:color="ED7D31"/>
          <w:left w:val="single" w:sz="4" w:space="4" w:color="ED7D31"/>
          <w:bottom w:val="single" w:sz="4" w:space="4" w:color="ED7D31"/>
          <w:right w:val="single" w:sz="4" w:space="4" w:color="ED7D31"/>
        </w:pBdr>
        <w:shd w:val="clear" w:color="auto" w:fill="FDF1E9"/>
        <w:ind w:left="113" w:right="113"/>
        <w:rPr>
          <w:rFonts w:ascii="Arial" w:eastAsia="Calibri" w:hAnsi="Arial" w:cs="Arial"/>
          <w:sz w:val="24"/>
          <w:szCs w:val="24"/>
          <w:lang w:val="en-GB"/>
        </w:rPr>
      </w:pPr>
      <w:r w:rsidRPr="009E3037">
        <w:rPr>
          <w:rFonts w:ascii="Arial" w:eastAsia="Calibri" w:hAnsi="Arial" w:cs="Arial"/>
          <w:sz w:val="24"/>
          <w:szCs w:val="24"/>
          <w:lang w:val="en-GB"/>
        </w:rPr>
        <w:t xml:space="preserve">NATA accreditation is the standard </w:t>
      </w:r>
      <w:r w:rsidR="0045088B">
        <w:rPr>
          <w:rFonts w:ascii="Arial" w:eastAsia="Calibri" w:hAnsi="Arial" w:cs="Arial"/>
          <w:sz w:val="24"/>
          <w:szCs w:val="24"/>
          <w:lang w:val="en-GB"/>
        </w:rPr>
        <w:t xml:space="preserve">and preferred means </w:t>
      </w:r>
      <w:r w:rsidRPr="009E3037">
        <w:rPr>
          <w:rFonts w:ascii="Arial" w:eastAsia="Calibri" w:hAnsi="Arial" w:cs="Arial"/>
          <w:sz w:val="24"/>
          <w:szCs w:val="24"/>
          <w:lang w:val="en-GB"/>
        </w:rPr>
        <w:t xml:space="preserve">to demonstrate competency and capability in supporting an application to become appointed as a </w:t>
      </w:r>
      <w:r w:rsidR="005E01B0">
        <w:rPr>
          <w:rFonts w:ascii="Arial" w:eastAsia="Calibri" w:hAnsi="Arial" w:cs="Arial"/>
          <w:sz w:val="24"/>
          <w:szCs w:val="24"/>
          <w:lang w:val="en-GB"/>
        </w:rPr>
        <w:t>certifying</w:t>
      </w:r>
      <w:r w:rsidRPr="009E3037">
        <w:rPr>
          <w:rFonts w:ascii="Arial" w:eastAsia="Calibri" w:hAnsi="Arial" w:cs="Arial"/>
          <w:sz w:val="24"/>
          <w:szCs w:val="24"/>
          <w:lang w:val="en-GB"/>
        </w:rPr>
        <w:t xml:space="preserve"> authority.</w:t>
      </w:r>
    </w:p>
    <w:p w14:paraId="757A38D5" w14:textId="77777777" w:rsidR="009E3037" w:rsidRPr="00476715" w:rsidRDefault="009E3037" w:rsidP="00476715"/>
    <w:p w14:paraId="3F666F7C" w14:textId="77777777" w:rsidR="007906D8" w:rsidRPr="00FD7CBB" w:rsidRDefault="007906D8" w:rsidP="007906D8">
      <w:pPr>
        <w:pStyle w:val="TOCHeading"/>
        <w:rPr>
          <w:rFonts w:asciiTheme="minorHAnsi" w:eastAsiaTheme="minorHAnsi" w:hAnsiTheme="minorHAnsi" w:cstheme="minorBidi"/>
          <w:bCs w:val="0"/>
          <w:sz w:val="24"/>
          <w:szCs w:val="22"/>
          <w:lang w:val="en-AU" w:eastAsia="en-US"/>
        </w:rPr>
      </w:pPr>
      <w:r w:rsidRPr="00FD7CBB">
        <w:rPr>
          <w:rFonts w:asciiTheme="minorHAnsi" w:eastAsiaTheme="minorHAnsi" w:hAnsiTheme="minorHAnsi" w:cstheme="minorBidi"/>
          <w:bCs w:val="0"/>
          <w:sz w:val="24"/>
          <w:szCs w:val="22"/>
          <w:lang w:val="en-AU" w:eastAsia="en-US"/>
        </w:rPr>
        <w:t>3.</w:t>
      </w:r>
      <w:r w:rsidRPr="00FD7CBB">
        <w:rPr>
          <w:rFonts w:asciiTheme="minorHAnsi" w:eastAsiaTheme="minorHAnsi" w:hAnsiTheme="minorHAnsi" w:cstheme="minorBidi"/>
          <w:bCs w:val="0"/>
          <w:sz w:val="24"/>
          <w:szCs w:val="22"/>
          <w:lang w:val="en-AU" w:eastAsia="en-US"/>
        </w:rPr>
        <w:tab/>
        <w:t>POLICY PRINCIPLES</w:t>
      </w:r>
    </w:p>
    <w:p w14:paraId="57CFBB97" w14:textId="239D9C3C" w:rsidR="007906D8" w:rsidRPr="00024507" w:rsidRDefault="007906D8" w:rsidP="007906D8">
      <w:pPr>
        <w:pStyle w:val="TOCHeading"/>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 xml:space="preserve">Appointment of </w:t>
      </w:r>
      <w:r w:rsidR="0054414A">
        <w:rPr>
          <w:rFonts w:ascii="Arial" w:eastAsiaTheme="minorHAnsi" w:hAnsi="Arial" w:cs="Arial"/>
          <w:b w:val="0"/>
          <w:bCs w:val="0"/>
          <w:color w:val="auto"/>
          <w:sz w:val="24"/>
          <w:szCs w:val="22"/>
          <w:lang w:val="en-AU" w:eastAsia="en-US"/>
        </w:rPr>
        <w:t>c</w:t>
      </w:r>
      <w:r w:rsidRPr="00024507">
        <w:rPr>
          <w:rFonts w:ascii="Arial" w:eastAsiaTheme="minorHAnsi" w:hAnsi="Arial" w:cs="Arial"/>
          <w:b w:val="0"/>
          <w:bCs w:val="0"/>
          <w:color w:val="auto"/>
          <w:sz w:val="24"/>
          <w:szCs w:val="22"/>
          <w:lang w:val="en-AU" w:eastAsia="en-US"/>
        </w:rPr>
        <w:t xml:space="preserve">ertifying authorities to certify measuring instruments and certify reference materials </w:t>
      </w:r>
      <w:r w:rsidR="00DA14C2">
        <w:rPr>
          <w:rFonts w:ascii="Arial" w:eastAsiaTheme="minorHAnsi" w:hAnsi="Arial" w:cs="Arial"/>
          <w:b w:val="0"/>
          <w:bCs w:val="0"/>
          <w:color w:val="auto"/>
          <w:sz w:val="24"/>
          <w:szCs w:val="22"/>
          <w:lang w:val="en-AU" w:eastAsia="en-US"/>
        </w:rPr>
        <w:t>are</w:t>
      </w:r>
      <w:r w:rsidR="00DA14C2" w:rsidRPr="00024507">
        <w:rPr>
          <w:rFonts w:ascii="Arial" w:eastAsiaTheme="minorHAnsi" w:hAnsi="Arial" w:cs="Arial"/>
          <w:b w:val="0"/>
          <w:bCs w:val="0"/>
          <w:color w:val="auto"/>
          <w:sz w:val="24"/>
          <w:szCs w:val="22"/>
          <w:lang w:val="en-AU" w:eastAsia="en-US"/>
        </w:rPr>
        <w:t xml:space="preserve"> </w:t>
      </w:r>
      <w:r w:rsidRPr="00024507">
        <w:rPr>
          <w:rFonts w:ascii="Arial" w:eastAsiaTheme="minorHAnsi" w:hAnsi="Arial" w:cs="Arial"/>
          <w:b w:val="0"/>
          <w:bCs w:val="0"/>
          <w:color w:val="auto"/>
          <w:sz w:val="24"/>
          <w:szCs w:val="22"/>
          <w:lang w:val="en-AU" w:eastAsia="en-US"/>
        </w:rPr>
        <w:t>guided by the following policy principles:</w:t>
      </w:r>
    </w:p>
    <w:p w14:paraId="575C7E00" w14:textId="38CDF0F2" w:rsidR="007906D8" w:rsidRDefault="00896920" w:rsidP="00FD7CBB">
      <w:pPr>
        <w:pStyle w:val="TOCHeading"/>
        <w:numPr>
          <w:ilvl w:val="0"/>
          <w:numId w:val="27"/>
        </w:numPr>
        <w:rPr>
          <w:rFonts w:ascii="Arial" w:eastAsiaTheme="minorHAnsi" w:hAnsi="Arial" w:cs="Arial"/>
          <w:b w:val="0"/>
          <w:bCs w:val="0"/>
          <w:color w:val="auto"/>
          <w:sz w:val="24"/>
          <w:szCs w:val="22"/>
          <w:lang w:val="en-AU" w:eastAsia="en-US"/>
        </w:rPr>
      </w:pPr>
      <w:r>
        <w:rPr>
          <w:rFonts w:ascii="Arial" w:eastAsiaTheme="minorHAnsi" w:hAnsi="Arial" w:cs="Arial"/>
          <w:b w:val="0"/>
          <w:bCs w:val="0"/>
          <w:color w:val="auto"/>
          <w:sz w:val="24"/>
          <w:szCs w:val="22"/>
          <w:lang w:val="en-AU" w:eastAsia="en-US"/>
        </w:rPr>
        <w:t>T</w:t>
      </w:r>
      <w:r w:rsidR="007906D8" w:rsidRPr="00024507">
        <w:rPr>
          <w:rFonts w:ascii="Arial" w:eastAsiaTheme="minorHAnsi" w:hAnsi="Arial" w:cs="Arial"/>
          <w:b w:val="0"/>
          <w:bCs w:val="0"/>
          <w:color w:val="auto"/>
          <w:sz w:val="24"/>
          <w:szCs w:val="22"/>
          <w:lang w:val="en-AU" w:eastAsia="en-US"/>
        </w:rPr>
        <w:t>he primary purpose of appointment is to support national measurement infrastructure by ensuring industry has access to appropriately qualified and capable certifying authorities.</w:t>
      </w:r>
    </w:p>
    <w:p w14:paraId="4FA1333A" w14:textId="39A469A8" w:rsidR="0054414A" w:rsidRPr="0054414A" w:rsidRDefault="0054414A" w:rsidP="0054414A">
      <w:pPr>
        <w:pStyle w:val="ListParagraph"/>
        <w:numPr>
          <w:ilvl w:val="0"/>
          <w:numId w:val="27"/>
        </w:numPr>
      </w:pPr>
      <w:r w:rsidRPr="0054414A">
        <w:rPr>
          <w:rFonts w:ascii="Arial" w:eastAsia="Times New Roman" w:hAnsi="Arial" w:cs="Times New Roman"/>
          <w:sz w:val="24"/>
          <w:szCs w:val="24"/>
        </w:rPr>
        <w:t>Certifying authorities will use reference standards of measurement (or other traceability pathway</w:t>
      </w:r>
      <w:r w:rsidR="00DA14C2">
        <w:rPr>
          <w:rFonts w:ascii="Arial" w:eastAsia="Times New Roman" w:hAnsi="Arial" w:cs="Times New Roman"/>
          <w:sz w:val="24"/>
          <w:szCs w:val="24"/>
        </w:rPr>
        <w:t>s</w:t>
      </w:r>
      <w:r w:rsidRPr="0054414A">
        <w:rPr>
          <w:rFonts w:ascii="Arial" w:eastAsia="Times New Roman" w:hAnsi="Arial" w:cs="Times New Roman"/>
          <w:sz w:val="24"/>
          <w:szCs w:val="24"/>
        </w:rPr>
        <w:t xml:space="preserve"> specified in section 10 of the </w:t>
      </w:r>
      <w:r w:rsidRPr="0054414A">
        <w:rPr>
          <w:rFonts w:ascii="Arial" w:eastAsia="Times New Roman" w:hAnsi="Arial" w:cs="Times New Roman"/>
          <w:i/>
          <w:sz w:val="24"/>
          <w:szCs w:val="24"/>
        </w:rPr>
        <w:t>Act</w:t>
      </w:r>
      <w:r w:rsidRPr="0054414A">
        <w:rPr>
          <w:rFonts w:ascii="Arial" w:eastAsia="Times New Roman" w:hAnsi="Arial" w:cs="Times New Roman"/>
          <w:sz w:val="24"/>
          <w:szCs w:val="24"/>
        </w:rPr>
        <w:t xml:space="preserve">) that satisfy the </w:t>
      </w:r>
      <w:r w:rsidRPr="0054414A">
        <w:rPr>
          <w:rFonts w:ascii="Arial" w:eastAsia="Times New Roman" w:hAnsi="Arial" w:cs="Times New Roman"/>
          <w:sz w:val="24"/>
          <w:szCs w:val="24"/>
        </w:rPr>
        <w:lastRenderedPageBreak/>
        <w:t xml:space="preserve">uncertainty and other requirements set out in the </w:t>
      </w:r>
      <w:r w:rsidRPr="0054414A">
        <w:rPr>
          <w:rFonts w:ascii="Arial" w:eastAsia="Times New Roman" w:hAnsi="Arial" w:cs="Times New Roman"/>
          <w:i/>
          <w:sz w:val="24"/>
          <w:szCs w:val="24"/>
        </w:rPr>
        <w:t>Act</w:t>
      </w:r>
      <w:r w:rsidRPr="0054414A">
        <w:rPr>
          <w:rFonts w:ascii="Arial" w:eastAsia="Times New Roman" w:hAnsi="Arial" w:cs="Times New Roman"/>
          <w:sz w:val="24"/>
          <w:szCs w:val="24"/>
        </w:rPr>
        <w:t xml:space="preserve"> and </w:t>
      </w:r>
      <w:r w:rsidRPr="0054414A">
        <w:rPr>
          <w:rFonts w:ascii="Arial" w:eastAsia="Times New Roman" w:hAnsi="Arial" w:cs="Times New Roman"/>
          <w:i/>
          <w:sz w:val="24"/>
          <w:szCs w:val="24"/>
        </w:rPr>
        <w:t>Regulations</w:t>
      </w:r>
      <w:r w:rsidRPr="0054414A">
        <w:rPr>
          <w:rFonts w:ascii="Arial" w:eastAsia="Times New Roman" w:hAnsi="Arial" w:cs="Times New Roman"/>
          <w:sz w:val="24"/>
          <w:szCs w:val="24"/>
        </w:rPr>
        <w:t xml:space="preserve"> including the Schedules to the </w:t>
      </w:r>
      <w:r w:rsidRPr="0054414A">
        <w:rPr>
          <w:rFonts w:ascii="Arial" w:eastAsia="Times New Roman" w:hAnsi="Arial" w:cs="Times New Roman"/>
          <w:i/>
          <w:sz w:val="24"/>
          <w:szCs w:val="24"/>
        </w:rPr>
        <w:t>Regulations</w:t>
      </w:r>
      <w:r w:rsidRPr="0054414A">
        <w:rPr>
          <w:rFonts w:ascii="Arial" w:eastAsia="Times New Roman" w:hAnsi="Arial" w:cs="Times New Roman"/>
          <w:sz w:val="24"/>
          <w:szCs w:val="24"/>
        </w:rPr>
        <w:t>.</w:t>
      </w:r>
    </w:p>
    <w:p w14:paraId="59BAD52B" w14:textId="090D2EF2" w:rsidR="007906D8" w:rsidRPr="0054414A" w:rsidRDefault="00896920" w:rsidP="007906D8">
      <w:pPr>
        <w:pStyle w:val="TOCHeading"/>
        <w:numPr>
          <w:ilvl w:val="0"/>
          <w:numId w:val="27"/>
        </w:numPr>
        <w:rPr>
          <w:rFonts w:ascii="Arial" w:eastAsiaTheme="minorHAnsi" w:hAnsi="Arial" w:cs="Arial"/>
          <w:b w:val="0"/>
          <w:bCs w:val="0"/>
          <w:color w:val="auto"/>
          <w:sz w:val="24"/>
          <w:szCs w:val="22"/>
          <w:lang w:val="en-AU" w:eastAsia="en-US"/>
        </w:rPr>
      </w:pPr>
      <w:r>
        <w:rPr>
          <w:rFonts w:ascii="Arial" w:eastAsiaTheme="minorHAnsi" w:hAnsi="Arial" w:cs="Arial"/>
          <w:b w:val="0"/>
          <w:bCs w:val="0"/>
          <w:color w:val="auto"/>
          <w:sz w:val="24"/>
          <w:szCs w:val="22"/>
          <w:lang w:val="en-AU" w:eastAsia="en-US"/>
        </w:rPr>
        <w:t>C</w:t>
      </w:r>
      <w:r w:rsidR="007906D8" w:rsidRPr="00024507">
        <w:rPr>
          <w:rFonts w:ascii="Arial" w:eastAsiaTheme="minorHAnsi" w:hAnsi="Arial" w:cs="Arial"/>
          <w:b w:val="0"/>
          <w:bCs w:val="0"/>
          <w:color w:val="auto"/>
          <w:sz w:val="24"/>
          <w:szCs w:val="22"/>
          <w:lang w:val="en-AU" w:eastAsia="en-US"/>
        </w:rPr>
        <w:t>ertifying authorities will maintain an overall capability that includes equipment, quality management systems, methodologies and competencies that are consistent with the objectives of the national measurement system.</w:t>
      </w:r>
    </w:p>
    <w:p w14:paraId="0DE17599" w14:textId="30856FC6" w:rsidR="0054414A" w:rsidRDefault="007906D8" w:rsidP="0054414A">
      <w:pPr>
        <w:pStyle w:val="TOCHeading"/>
        <w:numPr>
          <w:ilvl w:val="0"/>
          <w:numId w:val="25"/>
        </w:numPr>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The Chief Metrologist considers accreditation under ISO/IEC 17025</w:t>
      </w:r>
      <w:r w:rsidR="00896920">
        <w:rPr>
          <w:rFonts w:ascii="Arial" w:eastAsiaTheme="minorHAnsi" w:hAnsi="Arial" w:cs="Arial"/>
          <w:b w:val="0"/>
          <w:bCs w:val="0"/>
          <w:color w:val="auto"/>
          <w:sz w:val="24"/>
          <w:szCs w:val="22"/>
          <w:lang w:val="en-AU" w:eastAsia="en-US"/>
        </w:rPr>
        <w:t xml:space="preserve"> or ISO/IEC 17034 as </w:t>
      </w:r>
      <w:r w:rsidRPr="00024507">
        <w:rPr>
          <w:rFonts w:ascii="Arial" w:eastAsiaTheme="minorHAnsi" w:hAnsi="Arial" w:cs="Arial"/>
          <w:b w:val="0"/>
          <w:bCs w:val="0"/>
          <w:color w:val="auto"/>
          <w:sz w:val="24"/>
          <w:szCs w:val="22"/>
          <w:lang w:val="en-AU" w:eastAsia="en-US"/>
        </w:rPr>
        <w:t xml:space="preserve">the appropriate accreditation for the purposes of regulation 73 of the </w:t>
      </w:r>
      <w:r w:rsidRPr="0054414A">
        <w:rPr>
          <w:rFonts w:ascii="Arial" w:eastAsiaTheme="minorHAnsi" w:hAnsi="Arial" w:cs="Arial"/>
          <w:b w:val="0"/>
          <w:bCs w:val="0"/>
          <w:i/>
          <w:iCs/>
          <w:color w:val="auto"/>
          <w:sz w:val="24"/>
          <w:szCs w:val="22"/>
          <w:lang w:val="en-AU" w:eastAsia="en-US"/>
        </w:rPr>
        <w:t>Regulations</w:t>
      </w:r>
      <w:r w:rsidRPr="00024507">
        <w:rPr>
          <w:rFonts w:ascii="Arial" w:eastAsiaTheme="minorHAnsi" w:hAnsi="Arial" w:cs="Arial"/>
          <w:b w:val="0"/>
          <w:bCs w:val="0"/>
          <w:color w:val="auto"/>
          <w:sz w:val="24"/>
          <w:szCs w:val="22"/>
          <w:lang w:val="en-AU" w:eastAsia="en-US"/>
        </w:rPr>
        <w:t>.</w:t>
      </w:r>
    </w:p>
    <w:p w14:paraId="25381C5F" w14:textId="42494194" w:rsidR="0054414A" w:rsidRPr="0054414A" w:rsidRDefault="0054414A" w:rsidP="0054414A">
      <w:pPr>
        <w:numPr>
          <w:ilvl w:val="0"/>
          <w:numId w:val="25"/>
        </w:numPr>
        <w:spacing w:before="120" w:line="240" w:lineRule="auto"/>
        <w:rPr>
          <w:rFonts w:ascii="Arial" w:eastAsia="Times New Roman" w:hAnsi="Arial" w:cs="Times New Roman"/>
          <w:sz w:val="24"/>
          <w:szCs w:val="24"/>
          <w:lang w:val="bg"/>
        </w:rPr>
      </w:pPr>
      <w:r w:rsidRPr="00A16629">
        <w:rPr>
          <w:rFonts w:ascii="Arial" w:eastAsia="Times New Roman" w:hAnsi="Arial" w:cs="Times New Roman"/>
          <w:sz w:val="24"/>
          <w:szCs w:val="24"/>
        </w:rPr>
        <w:t>T</w:t>
      </w:r>
      <w:r w:rsidRPr="00A16629">
        <w:rPr>
          <w:rFonts w:ascii="Arial" w:eastAsia="Times New Roman" w:hAnsi="Arial" w:cs="Times New Roman"/>
          <w:sz w:val="24"/>
          <w:szCs w:val="24"/>
          <w:lang w:val="bg"/>
        </w:rPr>
        <w:t xml:space="preserve">he accuracy with which various classes of standards of measurement must be verified is prescribed in terms of measurement uncertainty and permissible variation in the </w:t>
      </w:r>
      <w:r w:rsidRPr="00A16629">
        <w:rPr>
          <w:rFonts w:ascii="Arial" w:eastAsia="Times New Roman" w:hAnsi="Arial" w:cs="Times New Roman"/>
          <w:sz w:val="24"/>
          <w:szCs w:val="24"/>
        </w:rPr>
        <w:t>S</w:t>
      </w:r>
      <w:r w:rsidRPr="00A16629">
        <w:rPr>
          <w:rFonts w:ascii="Arial" w:eastAsia="Times New Roman" w:hAnsi="Arial" w:cs="Times New Roman"/>
          <w:sz w:val="24"/>
          <w:szCs w:val="24"/>
          <w:lang w:val="bg"/>
        </w:rPr>
        <w:t xml:space="preserve">chedules </w:t>
      </w:r>
      <w:r w:rsidRPr="00A16629">
        <w:rPr>
          <w:rFonts w:ascii="Arial" w:eastAsia="Times New Roman" w:hAnsi="Arial" w:cs="Times New Roman"/>
          <w:sz w:val="24"/>
          <w:szCs w:val="24"/>
        </w:rPr>
        <w:t xml:space="preserve">to </w:t>
      </w:r>
      <w:r w:rsidRPr="00A16629">
        <w:rPr>
          <w:rFonts w:ascii="Arial" w:eastAsia="Times New Roman" w:hAnsi="Arial" w:cs="Times New Roman"/>
          <w:sz w:val="24"/>
          <w:szCs w:val="24"/>
          <w:lang w:val="bg"/>
        </w:rPr>
        <w:t xml:space="preserve">the </w:t>
      </w:r>
      <w:r w:rsidRPr="00A16629">
        <w:rPr>
          <w:rFonts w:ascii="Arial" w:eastAsia="Times New Roman" w:hAnsi="Arial" w:cs="Times New Roman"/>
          <w:i/>
          <w:sz w:val="24"/>
          <w:szCs w:val="24"/>
          <w:lang w:val="bg"/>
        </w:rPr>
        <w:t>Regulations</w:t>
      </w:r>
      <w:r w:rsidRPr="00A16629">
        <w:rPr>
          <w:rFonts w:ascii="Arial" w:eastAsia="Times New Roman" w:hAnsi="Arial" w:cs="Times New Roman"/>
          <w:sz w:val="24"/>
          <w:szCs w:val="24"/>
          <w:lang w:val="bg"/>
        </w:rPr>
        <w:t xml:space="preserve">, and particular reference is made to these </w:t>
      </w:r>
      <w:r w:rsidRPr="00A16629">
        <w:rPr>
          <w:rFonts w:ascii="Arial" w:eastAsia="Times New Roman" w:hAnsi="Arial" w:cs="Times New Roman"/>
          <w:sz w:val="24"/>
          <w:szCs w:val="24"/>
        </w:rPr>
        <w:t>S</w:t>
      </w:r>
      <w:r w:rsidRPr="00A16629">
        <w:rPr>
          <w:rFonts w:ascii="Arial" w:eastAsia="Times New Roman" w:hAnsi="Arial" w:cs="Times New Roman"/>
          <w:sz w:val="24"/>
          <w:szCs w:val="24"/>
          <w:lang w:val="bg"/>
        </w:rPr>
        <w:t>chedules for the verification of reference standards of measurement.</w:t>
      </w:r>
    </w:p>
    <w:p w14:paraId="165006DF" w14:textId="77777777" w:rsidR="0054414A" w:rsidRPr="0054414A" w:rsidRDefault="0054414A" w:rsidP="0054414A"/>
    <w:p w14:paraId="68E9D395" w14:textId="36F3E008" w:rsidR="007906D8" w:rsidRPr="00024507" w:rsidRDefault="007906D8" w:rsidP="00FD7CBB">
      <w:pPr>
        <w:pStyle w:val="TOCHeading"/>
        <w:numPr>
          <w:ilvl w:val="0"/>
          <w:numId w:val="25"/>
        </w:numPr>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 xml:space="preserve">NMI also suggests applicants refer to the requirements of the Joint Committee for Guides in Metrology document JCGM 100: 2008 - </w:t>
      </w:r>
      <w:r w:rsidRPr="00024507">
        <w:rPr>
          <w:rFonts w:ascii="Arial" w:eastAsiaTheme="minorHAnsi" w:hAnsi="Arial" w:cs="Arial"/>
          <w:b w:val="0"/>
          <w:bCs w:val="0"/>
          <w:i/>
          <w:color w:val="auto"/>
          <w:sz w:val="24"/>
          <w:szCs w:val="22"/>
          <w:lang w:val="en-AU" w:eastAsia="en-US"/>
        </w:rPr>
        <w:t>Evaluation of measurement data - Guide to the expression of uncertainty in measurement</w:t>
      </w:r>
      <w:r w:rsidRPr="00024507">
        <w:rPr>
          <w:rFonts w:ascii="Arial" w:eastAsiaTheme="minorHAnsi" w:hAnsi="Arial" w:cs="Arial"/>
          <w:b w:val="0"/>
          <w:bCs w:val="0"/>
          <w:color w:val="auto"/>
          <w:sz w:val="24"/>
          <w:szCs w:val="22"/>
          <w:lang w:val="en-AU" w:eastAsia="en-US"/>
        </w:rPr>
        <w:t xml:space="preserve">.  </w:t>
      </w:r>
    </w:p>
    <w:p w14:paraId="23A730B1" w14:textId="5CEBEBAA" w:rsidR="00896920" w:rsidRDefault="00896920" w:rsidP="007906D8">
      <w:pPr>
        <w:pStyle w:val="ListParagraph"/>
        <w:numPr>
          <w:ilvl w:val="0"/>
          <w:numId w:val="25"/>
        </w:numPr>
        <w:rPr>
          <w:rFonts w:ascii="Arial" w:hAnsi="Arial" w:cs="Arial"/>
          <w:sz w:val="24"/>
        </w:rPr>
      </w:pPr>
      <w:r w:rsidRPr="00896920">
        <w:rPr>
          <w:rFonts w:ascii="Arial" w:hAnsi="Arial" w:cs="Arial"/>
          <w:sz w:val="24"/>
        </w:rPr>
        <w:t>The Chief Metrologist may request</w:t>
      </w:r>
      <w:r w:rsidR="0045088B">
        <w:rPr>
          <w:rFonts w:ascii="Arial" w:hAnsi="Arial" w:cs="Arial"/>
          <w:sz w:val="24"/>
        </w:rPr>
        <w:t xml:space="preserve"> additional information,</w:t>
      </w:r>
      <w:r w:rsidRPr="00896920">
        <w:rPr>
          <w:rFonts w:ascii="Arial" w:hAnsi="Arial" w:cs="Arial"/>
          <w:sz w:val="24"/>
        </w:rPr>
        <w:t xml:space="preserve"> an internal technical review or an onsite visit to determine the capability of the applicant’s systems, equipment, laboratory environment, staff competencies and any other relevant matters that are best assessed at the applicant’s site.</w:t>
      </w:r>
    </w:p>
    <w:p w14:paraId="3EC2A224" w14:textId="422A794C" w:rsidR="007906D8" w:rsidRPr="00896920" w:rsidRDefault="007906D8" w:rsidP="00896920">
      <w:pPr>
        <w:pStyle w:val="TOCHeading"/>
        <w:rPr>
          <w:rFonts w:ascii="Arial" w:eastAsiaTheme="minorHAnsi" w:hAnsi="Arial" w:cs="Arial"/>
          <w:b w:val="0"/>
          <w:bCs w:val="0"/>
          <w:color w:val="auto"/>
          <w:sz w:val="24"/>
          <w:szCs w:val="22"/>
          <w:lang w:val="en-AU" w:eastAsia="en-US"/>
        </w:rPr>
      </w:pPr>
      <w:r w:rsidRPr="00896920">
        <w:rPr>
          <w:rFonts w:asciiTheme="minorHAnsi" w:eastAsiaTheme="minorHAnsi" w:hAnsiTheme="minorHAnsi" w:cstheme="minorBidi"/>
          <w:bCs w:val="0"/>
          <w:sz w:val="24"/>
          <w:szCs w:val="22"/>
          <w:lang w:val="en-AU" w:eastAsia="en-US"/>
        </w:rPr>
        <w:lastRenderedPageBreak/>
        <w:t>4.</w:t>
      </w:r>
      <w:r w:rsidRPr="00896920">
        <w:rPr>
          <w:rFonts w:asciiTheme="minorHAnsi" w:eastAsiaTheme="minorHAnsi" w:hAnsiTheme="minorHAnsi" w:cstheme="minorBidi"/>
          <w:bCs w:val="0"/>
          <w:sz w:val="24"/>
          <w:szCs w:val="22"/>
          <w:lang w:val="en-AU" w:eastAsia="en-US"/>
        </w:rPr>
        <w:tab/>
        <w:t>FUNCTIONS</w:t>
      </w:r>
    </w:p>
    <w:p w14:paraId="4BD305A9" w14:textId="77777777" w:rsidR="007906D8" w:rsidRPr="00FD7CBB" w:rsidRDefault="007906D8" w:rsidP="007906D8">
      <w:pPr>
        <w:pStyle w:val="TOCHeading"/>
        <w:rPr>
          <w:rFonts w:asciiTheme="minorHAnsi" w:eastAsiaTheme="minorHAnsi" w:hAnsiTheme="minorHAnsi" w:cstheme="minorBidi"/>
          <w:bCs w:val="0"/>
          <w:color w:val="A6192E" w:themeColor="accent1"/>
          <w:sz w:val="24"/>
          <w:szCs w:val="22"/>
          <w:lang w:val="en-AU" w:eastAsia="en-US"/>
        </w:rPr>
      </w:pPr>
      <w:r w:rsidRPr="00FD7CBB">
        <w:rPr>
          <w:rFonts w:asciiTheme="minorHAnsi" w:eastAsiaTheme="minorHAnsi" w:hAnsiTheme="minorHAnsi" w:cstheme="minorBidi"/>
          <w:bCs w:val="0"/>
          <w:color w:val="A6192E" w:themeColor="accent1"/>
          <w:sz w:val="24"/>
          <w:szCs w:val="22"/>
          <w:lang w:val="en-AU" w:eastAsia="en-US"/>
        </w:rPr>
        <w:t>4.1</w:t>
      </w:r>
      <w:r w:rsidRPr="00FD7CBB">
        <w:rPr>
          <w:rFonts w:asciiTheme="minorHAnsi" w:eastAsiaTheme="minorHAnsi" w:hAnsiTheme="minorHAnsi" w:cstheme="minorBidi"/>
          <w:bCs w:val="0"/>
          <w:color w:val="A6192E" w:themeColor="accent1"/>
          <w:sz w:val="24"/>
          <w:szCs w:val="22"/>
          <w:lang w:val="en-AU" w:eastAsia="en-US"/>
        </w:rPr>
        <w:tab/>
        <w:t>Functions of Chief Metrologist</w:t>
      </w:r>
    </w:p>
    <w:p w14:paraId="798D0247" w14:textId="206F136B" w:rsidR="007906D8" w:rsidRPr="00024507" w:rsidRDefault="007906D8" w:rsidP="007906D8">
      <w:pPr>
        <w:pStyle w:val="TOCHeading"/>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The Chief Metrologist has the following functions in respect of the appointment of certifying authorities for measuring instruments and reference materials:</w:t>
      </w:r>
    </w:p>
    <w:p w14:paraId="319D4E7C" w14:textId="0D29B864" w:rsidR="007906D8" w:rsidRPr="00024507" w:rsidRDefault="007906D8" w:rsidP="00CB1085">
      <w:pPr>
        <w:pStyle w:val="TOCHeading"/>
        <w:numPr>
          <w:ilvl w:val="0"/>
          <w:numId w:val="14"/>
        </w:numPr>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 xml:space="preserve">Approval of relevant policies and procedures, application forms and other documents associated with and necessary for the performance of the Chief Metrologist’s functions under the </w:t>
      </w:r>
      <w:r w:rsidRPr="001A07B7">
        <w:rPr>
          <w:rFonts w:ascii="Arial" w:eastAsiaTheme="minorHAnsi" w:hAnsi="Arial" w:cs="Arial"/>
          <w:b w:val="0"/>
          <w:bCs w:val="0"/>
          <w:i/>
          <w:color w:val="auto"/>
          <w:sz w:val="24"/>
          <w:szCs w:val="22"/>
          <w:lang w:val="en-AU" w:eastAsia="en-US"/>
        </w:rPr>
        <w:t>Act</w:t>
      </w:r>
      <w:r w:rsidRPr="00024507">
        <w:rPr>
          <w:rFonts w:ascii="Arial" w:eastAsiaTheme="minorHAnsi" w:hAnsi="Arial" w:cs="Arial"/>
          <w:b w:val="0"/>
          <w:bCs w:val="0"/>
          <w:color w:val="auto"/>
          <w:sz w:val="24"/>
          <w:szCs w:val="22"/>
          <w:lang w:val="en-AU" w:eastAsia="en-US"/>
        </w:rPr>
        <w:t xml:space="preserve"> and </w:t>
      </w:r>
      <w:r w:rsidRPr="001A07B7">
        <w:rPr>
          <w:rFonts w:ascii="Arial" w:eastAsiaTheme="minorHAnsi" w:hAnsi="Arial" w:cs="Arial"/>
          <w:b w:val="0"/>
          <w:bCs w:val="0"/>
          <w:i/>
          <w:color w:val="auto"/>
          <w:sz w:val="24"/>
          <w:szCs w:val="22"/>
          <w:lang w:val="en-AU" w:eastAsia="en-US"/>
        </w:rPr>
        <w:t>Regulations</w:t>
      </w:r>
      <w:r w:rsidR="001A07B7">
        <w:rPr>
          <w:rFonts w:ascii="Arial" w:eastAsiaTheme="minorHAnsi" w:hAnsi="Arial" w:cs="Arial"/>
          <w:b w:val="0"/>
          <w:bCs w:val="0"/>
          <w:color w:val="auto"/>
          <w:sz w:val="24"/>
          <w:szCs w:val="22"/>
          <w:lang w:val="en-AU" w:eastAsia="en-US"/>
        </w:rPr>
        <w:t>;</w:t>
      </w:r>
    </w:p>
    <w:p w14:paraId="7AD8CC13" w14:textId="101CE01A" w:rsidR="007906D8" w:rsidRPr="00024507" w:rsidRDefault="007906D8" w:rsidP="00CB1085">
      <w:pPr>
        <w:pStyle w:val="TOCHeading"/>
        <w:numPr>
          <w:ilvl w:val="0"/>
          <w:numId w:val="14"/>
        </w:numPr>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Approval of appropriate fees associated with the making, processing and consideration of applications for appointment as a certifying</w:t>
      </w:r>
      <w:r w:rsidR="00235F43">
        <w:rPr>
          <w:rFonts w:ascii="Arial" w:eastAsiaTheme="minorHAnsi" w:hAnsi="Arial" w:cs="Arial"/>
          <w:b w:val="0"/>
          <w:bCs w:val="0"/>
          <w:color w:val="auto"/>
          <w:sz w:val="24"/>
          <w:szCs w:val="22"/>
          <w:lang w:val="en-AU" w:eastAsia="en-US"/>
        </w:rPr>
        <w:t xml:space="preserve"> authority for</w:t>
      </w:r>
      <w:r w:rsidRPr="00024507">
        <w:rPr>
          <w:rFonts w:ascii="Arial" w:eastAsiaTheme="minorHAnsi" w:hAnsi="Arial" w:cs="Arial"/>
          <w:b w:val="0"/>
          <w:bCs w:val="0"/>
          <w:color w:val="auto"/>
          <w:sz w:val="24"/>
          <w:szCs w:val="22"/>
          <w:lang w:val="en-AU" w:eastAsia="en-US"/>
        </w:rPr>
        <w:t xml:space="preserve"> measuring instruments and/o</w:t>
      </w:r>
      <w:r w:rsidR="00235F43">
        <w:rPr>
          <w:rFonts w:ascii="Arial" w:eastAsiaTheme="minorHAnsi" w:hAnsi="Arial" w:cs="Arial"/>
          <w:b w:val="0"/>
          <w:bCs w:val="0"/>
          <w:color w:val="auto"/>
          <w:sz w:val="24"/>
          <w:szCs w:val="22"/>
          <w:lang w:val="en-AU" w:eastAsia="en-US"/>
        </w:rPr>
        <w:t xml:space="preserve">r </w:t>
      </w:r>
      <w:r w:rsidRPr="00024507">
        <w:rPr>
          <w:rFonts w:ascii="Arial" w:eastAsiaTheme="minorHAnsi" w:hAnsi="Arial" w:cs="Arial"/>
          <w:b w:val="0"/>
          <w:bCs w:val="0"/>
          <w:color w:val="auto"/>
          <w:sz w:val="24"/>
          <w:szCs w:val="22"/>
          <w:lang w:val="en-AU" w:eastAsia="en-US"/>
        </w:rPr>
        <w:t>reference materials, including fees for onsite assessment of the capability</w:t>
      </w:r>
      <w:r w:rsidR="001A07B7">
        <w:rPr>
          <w:rFonts w:ascii="Arial" w:eastAsiaTheme="minorHAnsi" w:hAnsi="Arial" w:cs="Arial"/>
          <w:b w:val="0"/>
          <w:bCs w:val="0"/>
          <w:color w:val="auto"/>
          <w:sz w:val="24"/>
          <w:szCs w:val="22"/>
          <w:lang w:val="en-AU" w:eastAsia="en-US"/>
        </w:rPr>
        <w:t xml:space="preserve"> of an applicant where required;</w:t>
      </w:r>
    </w:p>
    <w:p w14:paraId="6A19FDB8" w14:textId="27D78C67" w:rsidR="007906D8" w:rsidRPr="00024507" w:rsidRDefault="007906D8" w:rsidP="00CB1085">
      <w:pPr>
        <w:pStyle w:val="TOCHeading"/>
        <w:numPr>
          <w:ilvl w:val="0"/>
          <w:numId w:val="14"/>
        </w:numPr>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 xml:space="preserve">Acknowledgement of applications for appointment as a certifying authority </w:t>
      </w:r>
      <w:r w:rsidR="00235F43" w:rsidRPr="00024507">
        <w:rPr>
          <w:rFonts w:ascii="Arial" w:eastAsiaTheme="minorHAnsi" w:hAnsi="Arial" w:cs="Arial"/>
          <w:b w:val="0"/>
          <w:bCs w:val="0"/>
          <w:color w:val="auto"/>
          <w:sz w:val="24"/>
          <w:szCs w:val="22"/>
          <w:lang w:val="en-AU" w:eastAsia="en-US"/>
        </w:rPr>
        <w:t>under regulation 73 of</w:t>
      </w:r>
      <w:r w:rsidR="00235F43">
        <w:rPr>
          <w:rFonts w:ascii="Arial" w:eastAsiaTheme="minorHAnsi" w:hAnsi="Arial" w:cs="Arial"/>
          <w:b w:val="0"/>
          <w:bCs w:val="0"/>
          <w:color w:val="auto"/>
          <w:sz w:val="24"/>
          <w:szCs w:val="22"/>
          <w:lang w:val="en-AU" w:eastAsia="en-US"/>
        </w:rPr>
        <w:t xml:space="preserve"> the </w:t>
      </w:r>
      <w:r w:rsidR="00235F43" w:rsidRPr="0085659C">
        <w:rPr>
          <w:rFonts w:ascii="Arial" w:eastAsiaTheme="minorHAnsi" w:hAnsi="Arial" w:cs="Arial"/>
          <w:b w:val="0"/>
          <w:bCs w:val="0"/>
          <w:i/>
          <w:iCs/>
          <w:color w:val="auto"/>
          <w:sz w:val="24"/>
          <w:szCs w:val="22"/>
          <w:lang w:val="en-AU" w:eastAsia="en-US"/>
        </w:rPr>
        <w:t xml:space="preserve">Regulations </w:t>
      </w:r>
      <w:r w:rsidRPr="00024507">
        <w:rPr>
          <w:rFonts w:ascii="Arial" w:eastAsiaTheme="minorHAnsi" w:hAnsi="Arial" w:cs="Arial"/>
          <w:b w:val="0"/>
          <w:bCs w:val="0"/>
          <w:color w:val="auto"/>
          <w:sz w:val="24"/>
          <w:szCs w:val="22"/>
          <w:lang w:val="en-AU" w:eastAsia="en-US"/>
        </w:rPr>
        <w:t>for the purposes of certifying measuring instruments and/or certifying reference materials</w:t>
      </w:r>
      <w:r w:rsidR="00235F43">
        <w:rPr>
          <w:rFonts w:ascii="Arial" w:eastAsiaTheme="minorHAnsi" w:hAnsi="Arial" w:cs="Arial"/>
          <w:b w:val="0"/>
          <w:bCs w:val="0"/>
          <w:color w:val="auto"/>
          <w:sz w:val="24"/>
          <w:szCs w:val="22"/>
          <w:lang w:val="en-AU" w:eastAsia="en-US"/>
        </w:rPr>
        <w:t>;</w:t>
      </w:r>
      <w:r w:rsidRPr="00024507">
        <w:rPr>
          <w:rFonts w:ascii="Arial" w:eastAsiaTheme="minorHAnsi" w:hAnsi="Arial" w:cs="Arial"/>
          <w:b w:val="0"/>
          <w:bCs w:val="0"/>
          <w:color w:val="auto"/>
          <w:sz w:val="24"/>
          <w:szCs w:val="22"/>
          <w:lang w:val="en-AU" w:eastAsia="en-US"/>
        </w:rPr>
        <w:t xml:space="preserve"> </w:t>
      </w:r>
    </w:p>
    <w:p w14:paraId="3DF73F3E" w14:textId="38C9D519" w:rsidR="007906D8" w:rsidRPr="00024507" w:rsidRDefault="007906D8" w:rsidP="00CB1085">
      <w:pPr>
        <w:pStyle w:val="TOCHeading"/>
        <w:numPr>
          <w:ilvl w:val="0"/>
          <w:numId w:val="14"/>
        </w:numPr>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Consideration as to whether the information provided demonstrates the applicant is capable, or has direct control of staff who are capable, of certifying measuring instruments and/or</w:t>
      </w:r>
      <w:r w:rsidR="001A07B7">
        <w:rPr>
          <w:rFonts w:ascii="Arial" w:eastAsiaTheme="minorHAnsi" w:hAnsi="Arial" w:cs="Arial"/>
          <w:b w:val="0"/>
          <w:bCs w:val="0"/>
          <w:color w:val="auto"/>
          <w:sz w:val="24"/>
          <w:szCs w:val="22"/>
          <w:lang w:val="en-AU" w:eastAsia="en-US"/>
        </w:rPr>
        <w:t xml:space="preserve"> certifying reference materials;</w:t>
      </w:r>
    </w:p>
    <w:p w14:paraId="5141F83B" w14:textId="69A34E5D" w:rsidR="007906D8" w:rsidRPr="00024507" w:rsidRDefault="007906D8" w:rsidP="00CB1085">
      <w:pPr>
        <w:pStyle w:val="TOCHeading"/>
        <w:numPr>
          <w:ilvl w:val="0"/>
          <w:numId w:val="14"/>
        </w:numPr>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Consideration as to whether an appointment should be subjec</w:t>
      </w:r>
      <w:r w:rsidR="001A07B7">
        <w:rPr>
          <w:rFonts w:ascii="Arial" w:eastAsiaTheme="minorHAnsi" w:hAnsi="Arial" w:cs="Arial"/>
          <w:b w:val="0"/>
          <w:bCs w:val="0"/>
          <w:color w:val="auto"/>
          <w:sz w:val="24"/>
          <w:szCs w:val="22"/>
          <w:lang w:val="en-AU" w:eastAsia="en-US"/>
        </w:rPr>
        <w:t>t to any appropriate conditions;</w:t>
      </w:r>
    </w:p>
    <w:p w14:paraId="6ADCBD95" w14:textId="3C38ACDF" w:rsidR="007906D8" w:rsidRPr="00024507" w:rsidRDefault="007906D8" w:rsidP="00CB1085">
      <w:pPr>
        <w:pStyle w:val="TOCHeading"/>
        <w:numPr>
          <w:ilvl w:val="0"/>
          <w:numId w:val="14"/>
        </w:numPr>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Advising an applicant in writing of a decision whether to appoint, or to refuse to appoint</w:t>
      </w:r>
      <w:r w:rsidR="00D92E6C" w:rsidRPr="00024507">
        <w:rPr>
          <w:rFonts w:ascii="Arial" w:eastAsiaTheme="minorHAnsi" w:hAnsi="Arial" w:cs="Arial"/>
          <w:b w:val="0"/>
          <w:bCs w:val="0"/>
          <w:color w:val="auto"/>
          <w:sz w:val="24"/>
          <w:szCs w:val="22"/>
          <w:lang w:val="en-AU" w:eastAsia="en-US"/>
        </w:rPr>
        <w:t xml:space="preserve"> </w:t>
      </w:r>
      <w:r w:rsidRPr="00024507">
        <w:rPr>
          <w:rFonts w:ascii="Arial" w:eastAsiaTheme="minorHAnsi" w:hAnsi="Arial" w:cs="Arial"/>
          <w:b w:val="0"/>
          <w:bCs w:val="0"/>
          <w:color w:val="auto"/>
          <w:sz w:val="24"/>
          <w:szCs w:val="22"/>
          <w:lang w:val="en-AU" w:eastAsia="en-US"/>
        </w:rPr>
        <w:t xml:space="preserve">the applicant as a </w:t>
      </w:r>
      <w:r w:rsidR="00235F43">
        <w:rPr>
          <w:rFonts w:ascii="Arial" w:eastAsiaTheme="minorHAnsi" w:hAnsi="Arial" w:cs="Arial"/>
          <w:b w:val="0"/>
          <w:bCs w:val="0"/>
          <w:color w:val="auto"/>
          <w:sz w:val="24"/>
          <w:szCs w:val="22"/>
          <w:lang w:val="en-AU" w:eastAsia="en-US"/>
        </w:rPr>
        <w:t xml:space="preserve">certifying </w:t>
      </w:r>
      <w:r w:rsidRPr="00024507">
        <w:rPr>
          <w:rFonts w:ascii="Arial" w:eastAsiaTheme="minorHAnsi" w:hAnsi="Arial" w:cs="Arial"/>
          <w:b w:val="0"/>
          <w:bCs w:val="0"/>
          <w:color w:val="auto"/>
          <w:sz w:val="24"/>
          <w:szCs w:val="22"/>
          <w:lang w:val="en-AU" w:eastAsia="en-US"/>
        </w:rPr>
        <w:t>authority, any conditions imposed on the appointment a</w:t>
      </w:r>
      <w:r w:rsidR="001A07B7">
        <w:rPr>
          <w:rFonts w:ascii="Arial" w:eastAsiaTheme="minorHAnsi" w:hAnsi="Arial" w:cs="Arial"/>
          <w:b w:val="0"/>
          <w:bCs w:val="0"/>
          <w:color w:val="auto"/>
          <w:sz w:val="24"/>
          <w:szCs w:val="22"/>
          <w:lang w:val="en-AU" w:eastAsia="en-US"/>
        </w:rPr>
        <w:t>nd the reasons for the decision;</w:t>
      </w:r>
    </w:p>
    <w:p w14:paraId="3161E847" w14:textId="4CC67369" w:rsidR="007906D8" w:rsidRPr="00024507" w:rsidRDefault="007906D8" w:rsidP="00CB1085">
      <w:pPr>
        <w:pStyle w:val="TOCHeading"/>
        <w:numPr>
          <w:ilvl w:val="0"/>
          <w:numId w:val="14"/>
        </w:numPr>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Providing an instrument of appointment to the applicant i</w:t>
      </w:r>
      <w:r w:rsidR="001A07B7">
        <w:rPr>
          <w:rFonts w:ascii="Arial" w:eastAsiaTheme="minorHAnsi" w:hAnsi="Arial" w:cs="Arial"/>
          <w:b w:val="0"/>
          <w:bCs w:val="0"/>
          <w:color w:val="auto"/>
          <w:sz w:val="24"/>
          <w:szCs w:val="22"/>
          <w:lang w:val="en-AU" w:eastAsia="en-US"/>
        </w:rPr>
        <w:t>f the application is successful;</w:t>
      </w:r>
    </w:p>
    <w:p w14:paraId="1418BC0B" w14:textId="4AB79DBA" w:rsidR="007906D8" w:rsidRPr="00024507" w:rsidRDefault="007906D8" w:rsidP="00CB1085">
      <w:pPr>
        <w:pStyle w:val="TOCHeading"/>
        <w:numPr>
          <w:ilvl w:val="0"/>
          <w:numId w:val="14"/>
        </w:numPr>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Reconsidering a decision (such as a decision to refuse to make the appointment, to vary or impose a condition on the appointment) if the appl</w:t>
      </w:r>
      <w:r w:rsidR="001A07B7">
        <w:rPr>
          <w:rFonts w:ascii="Arial" w:eastAsiaTheme="minorHAnsi" w:hAnsi="Arial" w:cs="Arial"/>
          <w:b w:val="0"/>
          <w:bCs w:val="0"/>
          <w:color w:val="auto"/>
          <w:sz w:val="24"/>
          <w:szCs w:val="22"/>
          <w:lang w:val="en-AU" w:eastAsia="en-US"/>
        </w:rPr>
        <w:t>icant requests reconsideration;</w:t>
      </w:r>
    </w:p>
    <w:p w14:paraId="13F2BA15" w14:textId="3BECBD4A" w:rsidR="007906D8" w:rsidRPr="00024507" w:rsidRDefault="007906D8" w:rsidP="00CB1085">
      <w:pPr>
        <w:pStyle w:val="TOCHeading"/>
        <w:numPr>
          <w:ilvl w:val="0"/>
          <w:numId w:val="14"/>
        </w:numPr>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Cancellation</w:t>
      </w:r>
      <w:r w:rsidR="001A07B7">
        <w:rPr>
          <w:rFonts w:ascii="Arial" w:eastAsiaTheme="minorHAnsi" w:hAnsi="Arial" w:cs="Arial"/>
          <w:b w:val="0"/>
          <w:bCs w:val="0"/>
          <w:color w:val="auto"/>
          <w:sz w:val="24"/>
          <w:szCs w:val="22"/>
          <w:lang w:val="en-AU" w:eastAsia="en-US"/>
        </w:rPr>
        <w:t xml:space="preserve"> of appointments on application;</w:t>
      </w:r>
    </w:p>
    <w:p w14:paraId="61D96110" w14:textId="35A027AD" w:rsidR="007906D8" w:rsidRPr="00024507" w:rsidRDefault="007906D8" w:rsidP="00CB1085">
      <w:pPr>
        <w:pStyle w:val="TOCHeading"/>
        <w:numPr>
          <w:ilvl w:val="0"/>
          <w:numId w:val="14"/>
        </w:numPr>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Cancellation of appointments and varying appointments on the grounds that:</w:t>
      </w:r>
    </w:p>
    <w:p w14:paraId="6B6D8DCF" w14:textId="0F343497" w:rsidR="007906D8" w:rsidRPr="00024507" w:rsidRDefault="001A07B7" w:rsidP="00CB1085">
      <w:pPr>
        <w:pStyle w:val="TOCHeading"/>
        <w:numPr>
          <w:ilvl w:val="0"/>
          <w:numId w:val="13"/>
        </w:numPr>
        <w:rPr>
          <w:rFonts w:ascii="Arial" w:eastAsiaTheme="minorHAnsi" w:hAnsi="Arial" w:cs="Arial"/>
          <w:b w:val="0"/>
          <w:bCs w:val="0"/>
          <w:color w:val="auto"/>
          <w:sz w:val="24"/>
          <w:szCs w:val="22"/>
          <w:lang w:val="en-AU" w:eastAsia="en-US"/>
        </w:rPr>
      </w:pPr>
      <w:r>
        <w:rPr>
          <w:rFonts w:ascii="Arial" w:eastAsiaTheme="minorHAnsi" w:hAnsi="Arial" w:cs="Arial"/>
          <w:b w:val="0"/>
          <w:bCs w:val="0"/>
          <w:color w:val="auto"/>
          <w:sz w:val="24"/>
          <w:szCs w:val="22"/>
          <w:lang w:val="en-AU" w:eastAsia="en-US"/>
        </w:rPr>
        <w:t>t</w:t>
      </w:r>
      <w:r w:rsidR="007906D8" w:rsidRPr="00024507">
        <w:rPr>
          <w:rFonts w:ascii="Arial" w:eastAsiaTheme="minorHAnsi" w:hAnsi="Arial" w:cs="Arial"/>
          <w:b w:val="0"/>
          <w:bCs w:val="0"/>
          <w:color w:val="auto"/>
          <w:sz w:val="24"/>
          <w:szCs w:val="22"/>
          <w:lang w:val="en-AU" w:eastAsia="en-US"/>
        </w:rPr>
        <w:t>he</w:t>
      </w:r>
      <w:r>
        <w:rPr>
          <w:rFonts w:ascii="Arial" w:eastAsiaTheme="minorHAnsi" w:hAnsi="Arial" w:cs="Arial"/>
          <w:b w:val="0"/>
          <w:bCs w:val="0"/>
          <w:color w:val="auto"/>
          <w:sz w:val="24"/>
          <w:szCs w:val="22"/>
          <w:lang w:val="en-AU" w:eastAsia="en-US"/>
        </w:rPr>
        <w:t xml:space="preserve"> certifying</w:t>
      </w:r>
      <w:r w:rsidR="007906D8" w:rsidRPr="00024507">
        <w:rPr>
          <w:rFonts w:ascii="Arial" w:eastAsiaTheme="minorHAnsi" w:hAnsi="Arial" w:cs="Arial"/>
          <w:b w:val="0"/>
          <w:bCs w:val="0"/>
          <w:color w:val="auto"/>
          <w:sz w:val="24"/>
          <w:szCs w:val="22"/>
          <w:lang w:val="en-AU" w:eastAsia="en-US"/>
        </w:rPr>
        <w:t xml:space="preserve"> authority has not complied with a conditio</w:t>
      </w:r>
      <w:r>
        <w:rPr>
          <w:rFonts w:ascii="Arial" w:eastAsiaTheme="minorHAnsi" w:hAnsi="Arial" w:cs="Arial"/>
          <w:b w:val="0"/>
          <w:bCs w:val="0"/>
          <w:color w:val="auto"/>
          <w:sz w:val="24"/>
          <w:szCs w:val="22"/>
          <w:lang w:val="en-AU" w:eastAsia="en-US"/>
        </w:rPr>
        <w:t>n the appointment is subject to;</w:t>
      </w:r>
      <w:r w:rsidR="00235F43">
        <w:rPr>
          <w:rFonts w:ascii="Arial" w:eastAsiaTheme="minorHAnsi" w:hAnsi="Arial" w:cs="Arial"/>
          <w:b w:val="0"/>
          <w:bCs w:val="0"/>
          <w:color w:val="auto"/>
          <w:sz w:val="24"/>
          <w:szCs w:val="22"/>
          <w:lang w:val="en-AU" w:eastAsia="en-US"/>
        </w:rPr>
        <w:t xml:space="preserve"> or</w:t>
      </w:r>
    </w:p>
    <w:p w14:paraId="64E626B9" w14:textId="40E8F7A2" w:rsidR="007906D8" w:rsidRPr="00024507" w:rsidRDefault="007906D8" w:rsidP="00CB1085">
      <w:pPr>
        <w:pStyle w:val="TOCHeading"/>
        <w:numPr>
          <w:ilvl w:val="0"/>
          <w:numId w:val="13"/>
        </w:numPr>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lastRenderedPageBreak/>
        <w:t xml:space="preserve">in the opinion of the Chief Metrologist, the </w:t>
      </w:r>
      <w:r w:rsidR="001A07B7">
        <w:rPr>
          <w:rFonts w:ascii="Arial" w:eastAsiaTheme="minorHAnsi" w:hAnsi="Arial" w:cs="Arial"/>
          <w:b w:val="0"/>
          <w:bCs w:val="0"/>
          <w:color w:val="auto"/>
          <w:sz w:val="24"/>
          <w:szCs w:val="22"/>
          <w:lang w:val="en-AU" w:eastAsia="en-US"/>
        </w:rPr>
        <w:t>certifying a</w:t>
      </w:r>
      <w:r w:rsidRPr="00024507">
        <w:rPr>
          <w:rFonts w:ascii="Arial" w:eastAsiaTheme="minorHAnsi" w:hAnsi="Arial" w:cs="Arial"/>
          <w:b w:val="0"/>
          <w:bCs w:val="0"/>
          <w:color w:val="auto"/>
          <w:sz w:val="24"/>
          <w:szCs w:val="22"/>
          <w:lang w:val="en-AU" w:eastAsia="en-US"/>
        </w:rPr>
        <w:t>uthority does not have the necessary or appropriate facilities or standards to perform the functions or duties to</w:t>
      </w:r>
      <w:r w:rsidR="001A07B7">
        <w:rPr>
          <w:rFonts w:ascii="Arial" w:eastAsiaTheme="minorHAnsi" w:hAnsi="Arial" w:cs="Arial"/>
          <w:b w:val="0"/>
          <w:bCs w:val="0"/>
          <w:color w:val="auto"/>
          <w:sz w:val="24"/>
          <w:szCs w:val="22"/>
          <w:lang w:val="en-AU" w:eastAsia="en-US"/>
        </w:rPr>
        <w:t xml:space="preserve"> which the appointment relates;</w:t>
      </w:r>
      <w:r w:rsidRPr="00024507">
        <w:rPr>
          <w:rFonts w:ascii="Arial" w:eastAsiaTheme="minorHAnsi" w:hAnsi="Arial" w:cs="Arial"/>
          <w:b w:val="0"/>
          <w:bCs w:val="0"/>
          <w:color w:val="auto"/>
          <w:sz w:val="24"/>
          <w:szCs w:val="22"/>
          <w:lang w:val="en-AU" w:eastAsia="en-US"/>
        </w:rPr>
        <w:t xml:space="preserve"> or </w:t>
      </w:r>
    </w:p>
    <w:p w14:paraId="6C687008" w14:textId="3C44351F" w:rsidR="007906D8" w:rsidRPr="00024507" w:rsidRDefault="007906D8" w:rsidP="00CB1085">
      <w:pPr>
        <w:pStyle w:val="TOCHeading"/>
        <w:numPr>
          <w:ilvl w:val="0"/>
          <w:numId w:val="13"/>
        </w:numPr>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 xml:space="preserve">in the opinion of the Chief Metrologist, the </w:t>
      </w:r>
      <w:r w:rsidR="001A07B7">
        <w:rPr>
          <w:rFonts w:ascii="Arial" w:eastAsiaTheme="minorHAnsi" w:hAnsi="Arial" w:cs="Arial"/>
          <w:b w:val="0"/>
          <w:bCs w:val="0"/>
          <w:color w:val="auto"/>
          <w:sz w:val="24"/>
          <w:szCs w:val="22"/>
          <w:lang w:val="en-AU" w:eastAsia="en-US"/>
        </w:rPr>
        <w:t xml:space="preserve">certifying </w:t>
      </w:r>
      <w:r w:rsidRPr="00024507">
        <w:rPr>
          <w:rFonts w:ascii="Arial" w:eastAsiaTheme="minorHAnsi" w:hAnsi="Arial" w:cs="Arial"/>
          <w:b w:val="0"/>
          <w:bCs w:val="0"/>
          <w:color w:val="auto"/>
          <w:sz w:val="24"/>
          <w:szCs w:val="22"/>
          <w:lang w:val="en-AU" w:eastAsia="en-US"/>
        </w:rPr>
        <w:t>authority does not have the necessary competent staff to perform the function or duties to which the appointment relates.</w:t>
      </w:r>
    </w:p>
    <w:p w14:paraId="7D9EC12A" w14:textId="78B1D972" w:rsidR="007906D8" w:rsidRPr="00024507" w:rsidRDefault="007906D8" w:rsidP="00CB1085">
      <w:pPr>
        <w:pStyle w:val="TOCHeading"/>
        <w:numPr>
          <w:ilvl w:val="0"/>
          <w:numId w:val="16"/>
        </w:numPr>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Giving written notice for cancellation of an appointment including reasons for a de</w:t>
      </w:r>
      <w:r w:rsidR="001A07B7">
        <w:rPr>
          <w:rFonts w:ascii="Arial" w:eastAsiaTheme="minorHAnsi" w:hAnsi="Arial" w:cs="Arial"/>
          <w:b w:val="0"/>
          <w:bCs w:val="0"/>
          <w:color w:val="auto"/>
          <w:sz w:val="24"/>
          <w:szCs w:val="22"/>
          <w:lang w:val="en-AU" w:eastAsia="en-US"/>
        </w:rPr>
        <w:t>cision to cancel an appointment;</w:t>
      </w:r>
    </w:p>
    <w:p w14:paraId="2090E935" w14:textId="40A242DE" w:rsidR="007906D8" w:rsidRPr="001A07B7" w:rsidRDefault="007906D8" w:rsidP="007906D8">
      <w:pPr>
        <w:pStyle w:val="TOCHeading"/>
        <w:numPr>
          <w:ilvl w:val="0"/>
          <w:numId w:val="16"/>
        </w:numPr>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 xml:space="preserve">Performance of any other responsibilities provided for under the </w:t>
      </w:r>
      <w:r w:rsidRPr="001A07B7">
        <w:rPr>
          <w:rFonts w:ascii="Arial" w:eastAsiaTheme="minorHAnsi" w:hAnsi="Arial" w:cs="Arial"/>
          <w:b w:val="0"/>
          <w:bCs w:val="0"/>
          <w:i/>
          <w:color w:val="auto"/>
          <w:sz w:val="24"/>
          <w:szCs w:val="22"/>
          <w:lang w:val="en-AU" w:eastAsia="en-US"/>
        </w:rPr>
        <w:t>Act</w:t>
      </w:r>
      <w:r w:rsidRPr="00024507">
        <w:rPr>
          <w:rFonts w:ascii="Arial" w:eastAsiaTheme="minorHAnsi" w:hAnsi="Arial" w:cs="Arial"/>
          <w:b w:val="0"/>
          <w:bCs w:val="0"/>
          <w:color w:val="auto"/>
          <w:sz w:val="24"/>
          <w:szCs w:val="22"/>
          <w:lang w:val="en-AU" w:eastAsia="en-US"/>
        </w:rPr>
        <w:t xml:space="preserve"> or </w:t>
      </w:r>
      <w:r w:rsidRPr="001A07B7">
        <w:rPr>
          <w:rFonts w:ascii="Arial" w:eastAsiaTheme="minorHAnsi" w:hAnsi="Arial" w:cs="Arial"/>
          <w:b w:val="0"/>
          <w:bCs w:val="0"/>
          <w:i/>
          <w:color w:val="auto"/>
          <w:sz w:val="24"/>
          <w:szCs w:val="22"/>
          <w:lang w:val="en-AU" w:eastAsia="en-US"/>
        </w:rPr>
        <w:t>Regulations</w:t>
      </w:r>
      <w:r w:rsidRPr="00024507">
        <w:rPr>
          <w:rFonts w:ascii="Arial" w:eastAsiaTheme="minorHAnsi" w:hAnsi="Arial" w:cs="Arial"/>
          <w:b w:val="0"/>
          <w:bCs w:val="0"/>
          <w:color w:val="auto"/>
          <w:sz w:val="24"/>
          <w:szCs w:val="22"/>
          <w:lang w:val="en-AU" w:eastAsia="en-US"/>
        </w:rPr>
        <w:t xml:space="preserve"> </w:t>
      </w:r>
      <w:r w:rsidR="001A07B7">
        <w:rPr>
          <w:rFonts w:ascii="Arial" w:eastAsiaTheme="minorHAnsi" w:hAnsi="Arial" w:cs="Arial"/>
          <w:b w:val="0"/>
          <w:bCs w:val="0"/>
          <w:color w:val="auto"/>
          <w:sz w:val="24"/>
          <w:szCs w:val="22"/>
          <w:lang w:val="en-AU" w:eastAsia="en-US"/>
        </w:rPr>
        <w:t>in relation to certifying authorities</w:t>
      </w:r>
      <w:r w:rsidRPr="00024507">
        <w:rPr>
          <w:rFonts w:ascii="Arial" w:eastAsiaTheme="minorHAnsi" w:hAnsi="Arial" w:cs="Arial"/>
          <w:b w:val="0"/>
          <w:bCs w:val="0"/>
          <w:color w:val="auto"/>
          <w:sz w:val="24"/>
          <w:szCs w:val="22"/>
          <w:lang w:val="en-AU" w:eastAsia="en-US"/>
        </w:rPr>
        <w:t>.</w:t>
      </w:r>
    </w:p>
    <w:p w14:paraId="724F52F1" w14:textId="4E6AF063" w:rsidR="007906D8" w:rsidRPr="00FD7CBB" w:rsidRDefault="007906D8" w:rsidP="007906D8">
      <w:pPr>
        <w:pStyle w:val="TOCHeading"/>
        <w:rPr>
          <w:rFonts w:asciiTheme="minorHAnsi" w:eastAsiaTheme="minorHAnsi" w:hAnsiTheme="minorHAnsi" w:cstheme="minorBidi"/>
          <w:bCs w:val="0"/>
          <w:color w:val="A6192E" w:themeColor="accent1"/>
          <w:sz w:val="24"/>
          <w:szCs w:val="22"/>
          <w:lang w:val="en-AU" w:eastAsia="en-US"/>
        </w:rPr>
      </w:pPr>
      <w:r w:rsidRPr="00FD7CBB">
        <w:rPr>
          <w:rFonts w:asciiTheme="minorHAnsi" w:eastAsiaTheme="minorHAnsi" w:hAnsiTheme="minorHAnsi" w:cstheme="minorBidi"/>
          <w:bCs w:val="0"/>
          <w:color w:val="A6192E" w:themeColor="accent1"/>
          <w:sz w:val="24"/>
          <w:szCs w:val="22"/>
          <w:lang w:val="en-AU" w:eastAsia="en-US"/>
        </w:rPr>
        <w:t>4.2</w:t>
      </w:r>
      <w:r w:rsidRPr="00FD7CBB">
        <w:rPr>
          <w:rFonts w:asciiTheme="minorHAnsi" w:eastAsiaTheme="minorHAnsi" w:hAnsiTheme="minorHAnsi" w:cstheme="minorBidi"/>
          <w:bCs w:val="0"/>
          <w:color w:val="A6192E" w:themeColor="accent1"/>
          <w:sz w:val="24"/>
          <w:szCs w:val="22"/>
          <w:lang w:val="en-AU" w:eastAsia="en-US"/>
        </w:rPr>
        <w:tab/>
        <w:t xml:space="preserve">Functions of the </w:t>
      </w:r>
      <w:r w:rsidR="00C34561">
        <w:rPr>
          <w:rFonts w:asciiTheme="minorHAnsi" w:eastAsiaTheme="minorHAnsi" w:hAnsiTheme="minorHAnsi" w:cstheme="minorBidi"/>
          <w:bCs w:val="0"/>
          <w:color w:val="A6192E" w:themeColor="accent1"/>
          <w:sz w:val="24"/>
          <w:szCs w:val="22"/>
          <w:lang w:val="en-AU" w:eastAsia="en-US"/>
        </w:rPr>
        <w:t>Licensing and Appointments unit</w:t>
      </w:r>
    </w:p>
    <w:p w14:paraId="682DECB2" w14:textId="77777777" w:rsidR="007906D8" w:rsidRPr="00024507" w:rsidRDefault="007906D8" w:rsidP="007906D8">
      <w:pPr>
        <w:pStyle w:val="TOCHeading"/>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General administrative support including:</w:t>
      </w:r>
    </w:p>
    <w:p w14:paraId="44DE6053" w14:textId="1B7CE4B2" w:rsidR="007906D8" w:rsidRPr="00024507" w:rsidRDefault="007906D8" w:rsidP="00CB1085">
      <w:pPr>
        <w:pStyle w:val="TOCHeading"/>
        <w:numPr>
          <w:ilvl w:val="0"/>
          <w:numId w:val="18"/>
        </w:numPr>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Responding to general inquiries from app</w:t>
      </w:r>
      <w:r w:rsidR="001A07B7">
        <w:rPr>
          <w:rFonts w:ascii="Arial" w:eastAsiaTheme="minorHAnsi" w:hAnsi="Arial" w:cs="Arial"/>
          <w:b w:val="0"/>
          <w:bCs w:val="0"/>
          <w:color w:val="auto"/>
          <w:sz w:val="24"/>
          <w:szCs w:val="22"/>
          <w:lang w:val="en-AU" w:eastAsia="en-US"/>
        </w:rPr>
        <w:t>licants or potential applicants;</w:t>
      </w:r>
    </w:p>
    <w:p w14:paraId="22222D11" w14:textId="39D74EA7" w:rsidR="007906D8" w:rsidRPr="00024507" w:rsidRDefault="007906D8" w:rsidP="00CB1085">
      <w:pPr>
        <w:pStyle w:val="TOCHeading"/>
        <w:numPr>
          <w:ilvl w:val="0"/>
          <w:numId w:val="18"/>
        </w:numPr>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Accepting and re</w:t>
      </w:r>
      <w:r w:rsidR="001A07B7">
        <w:rPr>
          <w:rFonts w:ascii="Arial" w:eastAsiaTheme="minorHAnsi" w:hAnsi="Arial" w:cs="Arial"/>
          <w:b w:val="0"/>
          <w:bCs w:val="0"/>
          <w:color w:val="auto"/>
          <w:sz w:val="24"/>
          <w:szCs w:val="22"/>
          <w:lang w:val="en-AU" w:eastAsia="en-US"/>
        </w:rPr>
        <w:t>cording receipt of applications;</w:t>
      </w:r>
    </w:p>
    <w:p w14:paraId="1427A1A5" w14:textId="24133573" w:rsidR="007906D8" w:rsidRPr="00024507" w:rsidRDefault="007906D8" w:rsidP="00CB1085">
      <w:pPr>
        <w:pStyle w:val="TOCHeading"/>
        <w:numPr>
          <w:ilvl w:val="0"/>
          <w:numId w:val="18"/>
        </w:numPr>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Coordinating information flows between the applicant and the Chief Metrologist e.g. issues with applic</w:t>
      </w:r>
      <w:r w:rsidR="001A07B7">
        <w:rPr>
          <w:rFonts w:ascii="Arial" w:eastAsiaTheme="minorHAnsi" w:hAnsi="Arial" w:cs="Arial"/>
          <w:b w:val="0"/>
          <w:bCs w:val="0"/>
          <w:color w:val="auto"/>
          <w:sz w:val="24"/>
          <w:szCs w:val="22"/>
          <w:lang w:val="en-AU" w:eastAsia="en-US"/>
        </w:rPr>
        <w:t>ations and supporting documents;</w:t>
      </w:r>
    </w:p>
    <w:p w14:paraId="4F7100D2" w14:textId="748BC96D" w:rsidR="007906D8" w:rsidRPr="00024507" w:rsidRDefault="007906D8" w:rsidP="00CB1085">
      <w:pPr>
        <w:pStyle w:val="TOCHeading"/>
        <w:numPr>
          <w:ilvl w:val="0"/>
          <w:numId w:val="18"/>
        </w:numPr>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Assisting the Chief Metrologist with the recording and compilation of rele</w:t>
      </w:r>
      <w:r w:rsidR="001A07B7">
        <w:rPr>
          <w:rFonts w:ascii="Arial" w:eastAsiaTheme="minorHAnsi" w:hAnsi="Arial" w:cs="Arial"/>
          <w:b w:val="0"/>
          <w:bCs w:val="0"/>
          <w:color w:val="auto"/>
          <w:sz w:val="24"/>
          <w:szCs w:val="22"/>
          <w:lang w:val="en-AU" w:eastAsia="en-US"/>
        </w:rPr>
        <w:t>vant documents and information;</w:t>
      </w:r>
    </w:p>
    <w:p w14:paraId="3D3955E0" w14:textId="7AA2E749" w:rsidR="007906D8" w:rsidRPr="00024507" w:rsidRDefault="007906D8" w:rsidP="00CB1085">
      <w:pPr>
        <w:pStyle w:val="TOCHeading"/>
        <w:numPr>
          <w:ilvl w:val="0"/>
          <w:numId w:val="18"/>
        </w:numPr>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Reviewing applications and advising the Chief Metrologist on relevant adm</w:t>
      </w:r>
      <w:r w:rsidR="001A07B7">
        <w:rPr>
          <w:rFonts w:ascii="Arial" w:eastAsiaTheme="minorHAnsi" w:hAnsi="Arial" w:cs="Arial"/>
          <w:b w:val="0"/>
          <w:bCs w:val="0"/>
          <w:color w:val="auto"/>
          <w:sz w:val="24"/>
          <w:szCs w:val="22"/>
          <w:lang w:val="en-AU" w:eastAsia="en-US"/>
        </w:rPr>
        <w:t>inistrative or technical issues;</w:t>
      </w:r>
    </w:p>
    <w:p w14:paraId="4821A970" w14:textId="7B9E7346" w:rsidR="001A07B7" w:rsidRPr="001A07B7" w:rsidRDefault="007906D8" w:rsidP="001A07B7">
      <w:pPr>
        <w:pStyle w:val="TOCHeading"/>
        <w:numPr>
          <w:ilvl w:val="0"/>
          <w:numId w:val="18"/>
        </w:numPr>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Coordi</w:t>
      </w:r>
      <w:r w:rsidR="001A07B7">
        <w:rPr>
          <w:rFonts w:ascii="Arial" w:eastAsiaTheme="minorHAnsi" w:hAnsi="Arial" w:cs="Arial"/>
          <w:b w:val="0"/>
          <w:bCs w:val="0"/>
          <w:color w:val="auto"/>
          <w:sz w:val="24"/>
          <w:szCs w:val="22"/>
          <w:lang w:val="en-AU" w:eastAsia="en-US"/>
        </w:rPr>
        <w:t>nating travel for onsite visits;</w:t>
      </w:r>
    </w:p>
    <w:p w14:paraId="24EF3BE9" w14:textId="67C8D66A" w:rsidR="001A07B7" w:rsidRPr="001A07B7" w:rsidRDefault="001A07B7" w:rsidP="001A07B7">
      <w:pPr>
        <w:pStyle w:val="ListParagraph"/>
        <w:numPr>
          <w:ilvl w:val="0"/>
          <w:numId w:val="18"/>
        </w:numPr>
        <w:rPr>
          <w:rFonts w:ascii="Arial" w:hAnsi="Arial" w:cs="Arial"/>
          <w:sz w:val="24"/>
        </w:rPr>
      </w:pPr>
      <w:r w:rsidRPr="001A07B7">
        <w:rPr>
          <w:rFonts w:ascii="Arial" w:hAnsi="Arial" w:cs="Arial"/>
          <w:sz w:val="24"/>
        </w:rPr>
        <w:t>Liaising with technical review specialists within NMI where required;</w:t>
      </w:r>
    </w:p>
    <w:p w14:paraId="2ED81452" w14:textId="431B342C" w:rsidR="007906D8" w:rsidRPr="00024507" w:rsidRDefault="007906D8" w:rsidP="00CB1085">
      <w:pPr>
        <w:pStyle w:val="TOCHeading"/>
        <w:numPr>
          <w:ilvl w:val="0"/>
          <w:numId w:val="18"/>
        </w:numPr>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Liaising with onsite assessm</w:t>
      </w:r>
      <w:r w:rsidR="001A07B7">
        <w:rPr>
          <w:rFonts w:ascii="Arial" w:eastAsiaTheme="minorHAnsi" w:hAnsi="Arial" w:cs="Arial"/>
          <w:b w:val="0"/>
          <w:bCs w:val="0"/>
          <w:color w:val="auto"/>
          <w:sz w:val="24"/>
          <w:szCs w:val="22"/>
          <w:lang w:val="en-AU" w:eastAsia="en-US"/>
        </w:rPr>
        <w:t>ent teams and Chief Metrologist;</w:t>
      </w:r>
    </w:p>
    <w:p w14:paraId="32904862" w14:textId="767D663E" w:rsidR="007906D8" w:rsidRPr="00024507" w:rsidRDefault="007906D8" w:rsidP="00CB1085">
      <w:pPr>
        <w:pStyle w:val="TOCHeading"/>
        <w:numPr>
          <w:ilvl w:val="0"/>
          <w:numId w:val="18"/>
        </w:numPr>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 xml:space="preserve">Preparing and issuing </w:t>
      </w:r>
      <w:r w:rsidR="001A07B7">
        <w:rPr>
          <w:rFonts w:ascii="Arial" w:eastAsiaTheme="minorHAnsi" w:hAnsi="Arial" w:cs="Arial"/>
          <w:b w:val="0"/>
          <w:bCs w:val="0"/>
          <w:color w:val="auto"/>
          <w:sz w:val="24"/>
          <w:szCs w:val="22"/>
          <w:lang w:val="en-AU" w:eastAsia="en-US"/>
        </w:rPr>
        <w:t>of invoices;</w:t>
      </w:r>
      <w:r w:rsidRPr="00024507">
        <w:rPr>
          <w:rFonts w:ascii="Arial" w:eastAsiaTheme="minorHAnsi" w:hAnsi="Arial" w:cs="Arial"/>
          <w:b w:val="0"/>
          <w:bCs w:val="0"/>
          <w:color w:val="auto"/>
          <w:sz w:val="24"/>
          <w:szCs w:val="22"/>
          <w:lang w:val="en-AU" w:eastAsia="en-US"/>
        </w:rPr>
        <w:t xml:space="preserve"> </w:t>
      </w:r>
    </w:p>
    <w:p w14:paraId="6435B316" w14:textId="6EC1C2F0" w:rsidR="007906D8" w:rsidRPr="00024507" w:rsidRDefault="007906D8" w:rsidP="00CB1085">
      <w:pPr>
        <w:pStyle w:val="TOCHeading"/>
        <w:numPr>
          <w:ilvl w:val="0"/>
          <w:numId w:val="18"/>
        </w:numPr>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Maintaining and publishing details o</w:t>
      </w:r>
      <w:r w:rsidR="001A07B7">
        <w:rPr>
          <w:rFonts w:ascii="Arial" w:eastAsiaTheme="minorHAnsi" w:hAnsi="Arial" w:cs="Arial"/>
          <w:b w:val="0"/>
          <w:bCs w:val="0"/>
          <w:color w:val="auto"/>
          <w:sz w:val="24"/>
          <w:szCs w:val="22"/>
          <w:lang w:val="en-AU" w:eastAsia="en-US"/>
        </w:rPr>
        <w:t xml:space="preserve">f all appointed certifying </w:t>
      </w:r>
      <w:r w:rsidRPr="00024507">
        <w:rPr>
          <w:rFonts w:ascii="Arial" w:eastAsiaTheme="minorHAnsi" w:hAnsi="Arial" w:cs="Arial"/>
          <w:b w:val="0"/>
          <w:bCs w:val="0"/>
          <w:color w:val="auto"/>
          <w:sz w:val="24"/>
          <w:szCs w:val="22"/>
          <w:lang w:val="en-AU" w:eastAsia="en-US"/>
        </w:rPr>
        <w:t xml:space="preserve">authorities on the </w:t>
      </w:r>
      <w:hyperlink r:id="rId14" w:history="1">
        <w:r w:rsidRPr="0085659C">
          <w:rPr>
            <w:rStyle w:val="Hyperlink"/>
            <w:rFonts w:ascii="Arial" w:eastAsiaTheme="minorHAnsi" w:hAnsi="Arial" w:cs="Arial"/>
            <w:b w:val="0"/>
            <w:bCs w:val="0"/>
            <w:color w:val="0070C0"/>
            <w:sz w:val="24"/>
            <w:szCs w:val="22"/>
            <w:lang w:val="en-AU" w:eastAsia="en-US"/>
          </w:rPr>
          <w:t>NMI website</w:t>
        </w:r>
      </w:hyperlink>
      <w:r w:rsidR="00E9327F">
        <w:rPr>
          <w:rFonts w:ascii="Arial" w:eastAsiaTheme="minorHAnsi" w:hAnsi="Arial" w:cs="Arial"/>
          <w:b w:val="0"/>
          <w:bCs w:val="0"/>
          <w:color w:val="auto"/>
          <w:sz w:val="24"/>
          <w:szCs w:val="22"/>
          <w:lang w:val="en-AU" w:eastAsia="en-US"/>
        </w:rPr>
        <w:t xml:space="preserve"> where authorisation has been provided by the certifying authority to do so.</w:t>
      </w:r>
    </w:p>
    <w:p w14:paraId="5F663D6C" w14:textId="707F637D" w:rsidR="00014026" w:rsidRDefault="00014026" w:rsidP="00014026">
      <w:pPr>
        <w:pStyle w:val="TOCHeading"/>
        <w:rPr>
          <w:rFonts w:asciiTheme="minorHAnsi" w:eastAsiaTheme="minorHAnsi" w:hAnsiTheme="minorHAnsi" w:cstheme="minorBidi"/>
          <w:bCs w:val="0"/>
          <w:color w:val="A6192E" w:themeColor="accent1"/>
          <w:sz w:val="24"/>
          <w:szCs w:val="22"/>
          <w:lang w:val="en-AU" w:eastAsia="en-US"/>
        </w:rPr>
      </w:pPr>
      <w:r>
        <w:rPr>
          <w:rFonts w:asciiTheme="minorHAnsi" w:eastAsiaTheme="minorHAnsi" w:hAnsiTheme="minorHAnsi" w:cstheme="minorBidi"/>
          <w:bCs w:val="0"/>
          <w:color w:val="A6192E" w:themeColor="accent1"/>
          <w:sz w:val="24"/>
          <w:szCs w:val="22"/>
          <w:lang w:val="en-AU" w:eastAsia="en-US"/>
        </w:rPr>
        <w:t xml:space="preserve">4.3 </w:t>
      </w:r>
      <w:r w:rsidRPr="00FD7CBB">
        <w:rPr>
          <w:rFonts w:asciiTheme="minorHAnsi" w:eastAsiaTheme="minorHAnsi" w:hAnsiTheme="minorHAnsi" w:cstheme="minorBidi"/>
          <w:bCs w:val="0"/>
          <w:color w:val="A6192E" w:themeColor="accent1"/>
          <w:sz w:val="24"/>
          <w:szCs w:val="22"/>
          <w:lang w:val="en-AU" w:eastAsia="en-US"/>
        </w:rPr>
        <w:t xml:space="preserve">Functions of </w:t>
      </w:r>
      <w:r>
        <w:rPr>
          <w:rFonts w:asciiTheme="minorHAnsi" w:eastAsiaTheme="minorHAnsi" w:hAnsiTheme="minorHAnsi" w:cstheme="minorBidi"/>
          <w:bCs w:val="0"/>
          <w:color w:val="A6192E" w:themeColor="accent1"/>
          <w:sz w:val="24"/>
          <w:szCs w:val="22"/>
          <w:lang w:val="en-AU" w:eastAsia="en-US"/>
        </w:rPr>
        <w:t>technical review specialists</w:t>
      </w:r>
    </w:p>
    <w:p w14:paraId="0F61F45E" w14:textId="7C09102C" w:rsidR="00014026" w:rsidRPr="00B92A12" w:rsidRDefault="00B92A12" w:rsidP="00993983">
      <w:pPr>
        <w:rPr>
          <w:rFonts w:ascii="Arial" w:hAnsi="Arial" w:cs="Arial"/>
          <w:sz w:val="24"/>
        </w:rPr>
      </w:pPr>
      <w:r w:rsidRPr="00B92A12">
        <w:rPr>
          <w:rFonts w:ascii="Arial" w:hAnsi="Arial" w:cs="Arial"/>
          <w:sz w:val="24"/>
        </w:rPr>
        <w:t xml:space="preserve">Technical review specialists may consist of staff from the Policy and Regulatory Services (PARS) section of the Legal Metrology Branch as well as from </w:t>
      </w:r>
      <w:r w:rsidR="00D710DC">
        <w:rPr>
          <w:rFonts w:ascii="Arial" w:hAnsi="Arial" w:cs="Arial"/>
          <w:sz w:val="24"/>
        </w:rPr>
        <w:t xml:space="preserve">other </w:t>
      </w:r>
      <w:r w:rsidRPr="00B92A12">
        <w:rPr>
          <w:rFonts w:ascii="Arial" w:hAnsi="Arial" w:cs="Arial"/>
          <w:sz w:val="24"/>
        </w:rPr>
        <w:lastRenderedPageBreak/>
        <w:t>Branches of NMI depending on the specialised expertise req</w:t>
      </w:r>
      <w:r>
        <w:rPr>
          <w:rFonts w:ascii="Arial" w:hAnsi="Arial" w:cs="Arial"/>
          <w:sz w:val="24"/>
        </w:rPr>
        <w:t xml:space="preserve">uired. </w:t>
      </w:r>
      <w:r w:rsidR="00014026" w:rsidRPr="00024507">
        <w:rPr>
          <w:rFonts w:ascii="Arial" w:hAnsi="Arial" w:cs="Arial"/>
          <w:sz w:val="24"/>
        </w:rPr>
        <w:t>The work of a technical specialist is further described in section 5</w:t>
      </w:r>
      <w:r w:rsidR="00BC4A7A">
        <w:rPr>
          <w:rFonts w:ascii="Arial" w:hAnsi="Arial" w:cs="Arial"/>
          <w:sz w:val="24"/>
        </w:rPr>
        <w:t>.2</w:t>
      </w:r>
      <w:r w:rsidR="00014026" w:rsidRPr="00024507">
        <w:rPr>
          <w:rFonts w:ascii="Arial" w:hAnsi="Arial" w:cs="Arial"/>
          <w:sz w:val="24"/>
        </w:rPr>
        <w:t xml:space="preserve"> of this document.</w:t>
      </w:r>
    </w:p>
    <w:p w14:paraId="3BE871E5" w14:textId="77777777" w:rsidR="00014026" w:rsidRPr="00993983" w:rsidRDefault="00014026" w:rsidP="00993983">
      <w:pPr>
        <w:rPr>
          <w:b/>
          <w:bCs/>
        </w:rPr>
      </w:pPr>
    </w:p>
    <w:p w14:paraId="3A596531" w14:textId="7794E845" w:rsidR="007906D8" w:rsidRPr="00FD7CBB" w:rsidRDefault="007906D8" w:rsidP="007906D8">
      <w:pPr>
        <w:pStyle w:val="TOCHeading"/>
        <w:rPr>
          <w:rFonts w:asciiTheme="minorHAnsi" w:eastAsiaTheme="minorHAnsi" w:hAnsiTheme="minorHAnsi" w:cstheme="minorBidi"/>
          <w:bCs w:val="0"/>
          <w:color w:val="A6192E" w:themeColor="accent1"/>
          <w:sz w:val="24"/>
          <w:szCs w:val="22"/>
          <w:lang w:val="en-AU" w:eastAsia="en-US"/>
        </w:rPr>
      </w:pPr>
      <w:r w:rsidRPr="00FD7CBB">
        <w:rPr>
          <w:rFonts w:asciiTheme="minorHAnsi" w:eastAsiaTheme="minorHAnsi" w:hAnsiTheme="minorHAnsi" w:cstheme="minorBidi"/>
          <w:bCs w:val="0"/>
          <w:color w:val="A6192E" w:themeColor="accent1"/>
          <w:sz w:val="24"/>
          <w:szCs w:val="22"/>
          <w:lang w:val="en-AU" w:eastAsia="en-US"/>
        </w:rPr>
        <w:t>4.</w:t>
      </w:r>
      <w:r w:rsidR="00014026">
        <w:rPr>
          <w:rFonts w:asciiTheme="minorHAnsi" w:eastAsiaTheme="minorHAnsi" w:hAnsiTheme="minorHAnsi" w:cstheme="minorBidi"/>
          <w:bCs w:val="0"/>
          <w:color w:val="A6192E" w:themeColor="accent1"/>
          <w:sz w:val="24"/>
          <w:szCs w:val="22"/>
          <w:lang w:val="en-AU" w:eastAsia="en-US"/>
        </w:rPr>
        <w:t>4</w:t>
      </w:r>
      <w:r w:rsidRPr="00FD7CBB">
        <w:rPr>
          <w:rFonts w:asciiTheme="minorHAnsi" w:eastAsiaTheme="minorHAnsi" w:hAnsiTheme="minorHAnsi" w:cstheme="minorBidi"/>
          <w:bCs w:val="0"/>
          <w:color w:val="A6192E" w:themeColor="accent1"/>
          <w:sz w:val="24"/>
          <w:szCs w:val="22"/>
          <w:lang w:val="en-AU" w:eastAsia="en-US"/>
        </w:rPr>
        <w:tab/>
        <w:t>Functions of onsite assessment team</w:t>
      </w:r>
    </w:p>
    <w:p w14:paraId="0497A3CF" w14:textId="0B92F3D9" w:rsidR="00036423" w:rsidRDefault="00B92A12" w:rsidP="00476715">
      <w:pPr>
        <w:tabs>
          <w:tab w:val="left" w:pos="360"/>
          <w:tab w:val="left" w:pos="432"/>
        </w:tabs>
        <w:spacing w:before="117" w:after="0" w:line="296" w:lineRule="exact"/>
        <w:textAlignment w:val="baseline"/>
        <w:rPr>
          <w:rFonts w:ascii="Arial" w:eastAsia="Arial" w:hAnsi="Arial" w:cs="Times New Roman"/>
          <w:sz w:val="24"/>
          <w:szCs w:val="24"/>
        </w:rPr>
      </w:pPr>
      <w:r w:rsidRPr="00B92A12">
        <w:rPr>
          <w:rFonts w:ascii="Arial" w:eastAsia="Times New Roman" w:hAnsi="Arial" w:cs="Times New Roman"/>
          <w:color w:val="000000"/>
          <w:spacing w:val="-1"/>
          <w:sz w:val="24"/>
          <w:szCs w:val="24"/>
          <w:lang w:val="en-US"/>
        </w:rPr>
        <w:t xml:space="preserve">The onsite assessment team </w:t>
      </w:r>
      <w:r w:rsidRPr="00B92A12">
        <w:rPr>
          <w:rFonts w:ascii="Arial" w:eastAsia="Arial" w:hAnsi="Arial" w:cs="Times New Roman"/>
          <w:sz w:val="24"/>
          <w:szCs w:val="24"/>
        </w:rPr>
        <w:t xml:space="preserve">may consist of staff from the PARS section of the Legal Metrology Branch as well as from </w:t>
      </w:r>
      <w:r w:rsidR="00D710DC">
        <w:rPr>
          <w:rFonts w:ascii="Arial" w:eastAsia="Arial" w:hAnsi="Arial" w:cs="Times New Roman"/>
          <w:sz w:val="24"/>
          <w:szCs w:val="24"/>
        </w:rPr>
        <w:t>other</w:t>
      </w:r>
      <w:r w:rsidRPr="00B92A12">
        <w:rPr>
          <w:rFonts w:ascii="Arial" w:eastAsia="Arial" w:hAnsi="Arial" w:cs="Times New Roman"/>
          <w:sz w:val="24"/>
          <w:szCs w:val="24"/>
        </w:rPr>
        <w:t xml:space="preserve"> Branches of NMI depending on the specialised expertise required</w:t>
      </w:r>
      <w:r w:rsidR="00755554" w:rsidRPr="00B92A12">
        <w:rPr>
          <w:rFonts w:ascii="Arial" w:eastAsia="Arial" w:hAnsi="Arial" w:cs="Times New Roman"/>
          <w:sz w:val="24"/>
          <w:szCs w:val="24"/>
        </w:rPr>
        <w:t xml:space="preserve">. </w:t>
      </w:r>
      <w:r w:rsidRPr="00B92A12">
        <w:rPr>
          <w:rFonts w:ascii="Arial" w:eastAsia="Arial" w:hAnsi="Arial" w:cs="Times New Roman"/>
          <w:sz w:val="24"/>
          <w:szCs w:val="24"/>
        </w:rPr>
        <w:t xml:space="preserve">The work of an onsite assessment team is further described in section </w:t>
      </w:r>
      <w:r w:rsidR="00BC4A7A">
        <w:rPr>
          <w:rFonts w:ascii="Arial" w:eastAsia="Arial" w:hAnsi="Arial" w:cs="Times New Roman"/>
          <w:sz w:val="24"/>
          <w:szCs w:val="24"/>
        </w:rPr>
        <w:t>5</w:t>
      </w:r>
      <w:r w:rsidRPr="00B92A12">
        <w:rPr>
          <w:rFonts w:ascii="Arial" w:eastAsia="Arial" w:hAnsi="Arial" w:cs="Times New Roman"/>
          <w:sz w:val="24"/>
          <w:szCs w:val="24"/>
        </w:rPr>
        <w:t>.3 of this document.</w:t>
      </w:r>
    </w:p>
    <w:p w14:paraId="11A0AB3F" w14:textId="77777777" w:rsidR="00476715" w:rsidRPr="00476715" w:rsidRDefault="00476715" w:rsidP="00476715">
      <w:pPr>
        <w:tabs>
          <w:tab w:val="left" w:pos="360"/>
          <w:tab w:val="left" w:pos="432"/>
        </w:tabs>
        <w:spacing w:before="117" w:after="0" w:line="296" w:lineRule="exact"/>
        <w:textAlignment w:val="baseline"/>
        <w:rPr>
          <w:rFonts w:ascii="Arial" w:eastAsia="Arial" w:hAnsi="Arial" w:cs="Times New Roman"/>
          <w:sz w:val="24"/>
          <w:szCs w:val="24"/>
        </w:rPr>
      </w:pPr>
    </w:p>
    <w:p w14:paraId="65958653" w14:textId="59E6C16F" w:rsidR="007906D8" w:rsidRPr="00FD7CBB" w:rsidRDefault="007906D8" w:rsidP="007906D8">
      <w:pPr>
        <w:pStyle w:val="TOCHeading"/>
        <w:rPr>
          <w:rFonts w:asciiTheme="minorHAnsi" w:eastAsiaTheme="minorHAnsi" w:hAnsiTheme="minorHAnsi" w:cstheme="minorBidi"/>
          <w:bCs w:val="0"/>
          <w:sz w:val="24"/>
          <w:szCs w:val="22"/>
          <w:lang w:val="en-AU" w:eastAsia="en-US"/>
        </w:rPr>
      </w:pPr>
      <w:r w:rsidRPr="00FD7CBB">
        <w:rPr>
          <w:rFonts w:asciiTheme="minorHAnsi" w:eastAsiaTheme="minorHAnsi" w:hAnsiTheme="minorHAnsi" w:cstheme="minorBidi"/>
          <w:bCs w:val="0"/>
          <w:sz w:val="24"/>
          <w:szCs w:val="22"/>
          <w:lang w:val="en-AU" w:eastAsia="en-US"/>
        </w:rPr>
        <w:t>5.</w:t>
      </w:r>
      <w:r w:rsidRPr="00FD7CBB">
        <w:rPr>
          <w:rFonts w:asciiTheme="minorHAnsi" w:eastAsiaTheme="minorHAnsi" w:hAnsiTheme="minorHAnsi" w:cstheme="minorBidi"/>
          <w:bCs w:val="0"/>
          <w:sz w:val="24"/>
          <w:szCs w:val="22"/>
          <w:lang w:val="en-AU" w:eastAsia="en-US"/>
        </w:rPr>
        <w:tab/>
        <w:t>PROCEDURES</w:t>
      </w:r>
    </w:p>
    <w:p w14:paraId="344F01E2" w14:textId="77777777" w:rsidR="007906D8" w:rsidRPr="00FD7CBB" w:rsidRDefault="007906D8" w:rsidP="007906D8">
      <w:pPr>
        <w:pStyle w:val="TOCHeading"/>
        <w:rPr>
          <w:rFonts w:asciiTheme="minorHAnsi" w:eastAsiaTheme="minorHAnsi" w:hAnsiTheme="minorHAnsi" w:cstheme="minorBidi"/>
          <w:bCs w:val="0"/>
          <w:color w:val="A6192E" w:themeColor="accent1"/>
          <w:sz w:val="24"/>
          <w:szCs w:val="22"/>
          <w:lang w:val="en-AU" w:eastAsia="en-US"/>
        </w:rPr>
      </w:pPr>
      <w:r w:rsidRPr="00FD7CBB">
        <w:rPr>
          <w:rFonts w:asciiTheme="minorHAnsi" w:eastAsiaTheme="minorHAnsi" w:hAnsiTheme="minorHAnsi" w:cstheme="minorBidi"/>
          <w:bCs w:val="0"/>
          <w:color w:val="A6192E" w:themeColor="accent1"/>
          <w:sz w:val="24"/>
          <w:szCs w:val="22"/>
          <w:lang w:val="en-AU" w:eastAsia="en-US"/>
        </w:rPr>
        <w:t>5.1</w:t>
      </w:r>
      <w:r w:rsidRPr="00FD7CBB">
        <w:rPr>
          <w:rFonts w:asciiTheme="minorHAnsi" w:eastAsiaTheme="minorHAnsi" w:hAnsiTheme="minorHAnsi" w:cstheme="minorBidi"/>
          <w:bCs w:val="0"/>
          <w:color w:val="A6192E" w:themeColor="accent1"/>
          <w:sz w:val="24"/>
          <w:szCs w:val="22"/>
          <w:lang w:val="en-AU" w:eastAsia="en-US"/>
        </w:rPr>
        <w:tab/>
        <w:t>Applications</w:t>
      </w:r>
    </w:p>
    <w:p w14:paraId="56080BE0" w14:textId="172B9D7D" w:rsidR="007906D8" w:rsidRPr="00024507" w:rsidRDefault="007906D8" w:rsidP="007906D8">
      <w:pPr>
        <w:pStyle w:val="TOCHeading"/>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 xml:space="preserve">An application for appointment as a certifying authority for measuring instruments and/or certifying authority for reference materials must be made in the form approved by the Chief Metrologist and available from the legal metrology authorities’ page on the </w:t>
      </w:r>
      <w:hyperlink r:id="rId15" w:history="1">
        <w:r w:rsidRPr="003E7BD0">
          <w:rPr>
            <w:rStyle w:val="Hyperlink"/>
            <w:rFonts w:ascii="Arial" w:eastAsiaTheme="minorHAnsi" w:hAnsi="Arial" w:cs="Arial"/>
            <w:b w:val="0"/>
            <w:bCs w:val="0"/>
            <w:color w:val="0070C0"/>
            <w:sz w:val="24"/>
            <w:szCs w:val="22"/>
            <w:lang w:val="en-AU" w:eastAsia="en-US"/>
          </w:rPr>
          <w:t>NMI website</w:t>
        </w:r>
      </w:hyperlink>
      <w:r w:rsidRPr="003E7BD0">
        <w:rPr>
          <w:rFonts w:ascii="Arial" w:eastAsiaTheme="minorHAnsi" w:hAnsi="Arial" w:cs="Arial"/>
          <w:b w:val="0"/>
          <w:bCs w:val="0"/>
          <w:color w:val="0070C0"/>
          <w:sz w:val="24"/>
          <w:szCs w:val="22"/>
          <w:lang w:val="en-AU" w:eastAsia="en-US"/>
        </w:rPr>
        <w:t xml:space="preserve">. </w:t>
      </w:r>
    </w:p>
    <w:p w14:paraId="0DBC62E0" w14:textId="77777777" w:rsidR="007906D8" w:rsidRPr="00024507" w:rsidRDefault="007906D8" w:rsidP="007906D8">
      <w:pPr>
        <w:pStyle w:val="TOCHeading"/>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A completed application can be sent to the Chief Metrologist by email or hard copy (post).</w:t>
      </w:r>
    </w:p>
    <w:p w14:paraId="041164CC" w14:textId="7EEBDCD1" w:rsidR="00814B78" w:rsidRPr="00024507" w:rsidRDefault="007906D8" w:rsidP="00814B78">
      <w:pPr>
        <w:pStyle w:val="TOCHeading"/>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 xml:space="preserve">The email address is </w:t>
      </w:r>
      <w:hyperlink r:id="rId16" w:history="1">
        <w:r w:rsidR="00814B78" w:rsidRPr="003E7BD0">
          <w:rPr>
            <w:rStyle w:val="Hyperlink"/>
            <w:rFonts w:ascii="Arial" w:eastAsiaTheme="minorHAnsi" w:hAnsi="Arial" w:cs="Arial"/>
            <w:b w:val="0"/>
            <w:bCs w:val="0"/>
            <w:color w:val="0070C0"/>
            <w:sz w:val="24"/>
            <w:szCs w:val="22"/>
            <w:lang w:val="en-AU" w:eastAsia="en-US"/>
          </w:rPr>
          <w:t>nalma@measurement.gov.au</w:t>
        </w:r>
      </w:hyperlink>
    </w:p>
    <w:p w14:paraId="544303C6" w14:textId="77777777" w:rsidR="007906D8" w:rsidRPr="00024507" w:rsidRDefault="007906D8" w:rsidP="00FD7CBB">
      <w:pPr>
        <w:pStyle w:val="TOCHeading"/>
        <w:spacing w:after="0"/>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The postal address is:</w:t>
      </w:r>
    </w:p>
    <w:p w14:paraId="6FC8A1E4" w14:textId="77777777" w:rsidR="00FD7CBB" w:rsidRPr="00024507" w:rsidRDefault="00FD7CBB" w:rsidP="00FD7CBB">
      <w:pPr>
        <w:pStyle w:val="TOCHeading"/>
        <w:spacing w:after="0"/>
        <w:rPr>
          <w:rFonts w:ascii="Arial" w:eastAsiaTheme="minorHAnsi" w:hAnsi="Arial" w:cs="Arial"/>
          <w:b w:val="0"/>
          <w:bCs w:val="0"/>
          <w:color w:val="auto"/>
          <w:sz w:val="24"/>
          <w:szCs w:val="22"/>
          <w:lang w:val="en-AU" w:eastAsia="en-US"/>
        </w:rPr>
      </w:pPr>
    </w:p>
    <w:p w14:paraId="51022C74" w14:textId="0E6AD169" w:rsidR="00A50044" w:rsidRPr="00024507" w:rsidRDefault="007906D8" w:rsidP="00FD7CBB">
      <w:pPr>
        <w:pStyle w:val="TOCHeading"/>
        <w:spacing w:after="0"/>
        <w:ind w:firstLine="720"/>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N</w:t>
      </w:r>
      <w:r w:rsidR="00A50044" w:rsidRPr="00024507">
        <w:rPr>
          <w:rFonts w:ascii="Arial" w:eastAsiaTheme="minorHAnsi" w:hAnsi="Arial" w:cs="Arial"/>
          <w:b w:val="0"/>
          <w:bCs w:val="0"/>
          <w:color w:val="auto"/>
          <w:sz w:val="24"/>
          <w:szCs w:val="22"/>
          <w:lang w:val="en-AU" w:eastAsia="en-US"/>
        </w:rPr>
        <w:t>ational Measurement Institute</w:t>
      </w:r>
    </w:p>
    <w:p w14:paraId="29F492CE" w14:textId="1803EC30" w:rsidR="007906D8" w:rsidRPr="00024507" w:rsidRDefault="007906D8" w:rsidP="00FD7CBB">
      <w:pPr>
        <w:pStyle w:val="TOCHeading"/>
        <w:spacing w:after="0"/>
        <w:ind w:firstLine="720"/>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 xml:space="preserve">Licensing </w:t>
      </w:r>
      <w:r w:rsidR="00A50044" w:rsidRPr="00024507">
        <w:rPr>
          <w:rFonts w:ascii="Arial" w:eastAsiaTheme="minorHAnsi" w:hAnsi="Arial" w:cs="Arial"/>
          <w:b w:val="0"/>
          <w:bCs w:val="0"/>
          <w:color w:val="auto"/>
          <w:sz w:val="24"/>
          <w:szCs w:val="22"/>
          <w:lang w:val="en-AU" w:eastAsia="en-US"/>
        </w:rPr>
        <w:t>and Appointments Unit</w:t>
      </w:r>
    </w:p>
    <w:p w14:paraId="26B0B471" w14:textId="77777777" w:rsidR="007906D8" w:rsidRPr="00024507" w:rsidRDefault="007906D8" w:rsidP="00FD7CBB">
      <w:pPr>
        <w:pStyle w:val="TOCHeading"/>
        <w:spacing w:after="0"/>
        <w:ind w:firstLine="720"/>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GPO Box 2013</w:t>
      </w:r>
    </w:p>
    <w:p w14:paraId="64071117" w14:textId="77777777" w:rsidR="007906D8" w:rsidRPr="00024507" w:rsidRDefault="007906D8" w:rsidP="00FD7CBB">
      <w:pPr>
        <w:pStyle w:val="TOCHeading"/>
        <w:spacing w:after="0"/>
        <w:ind w:firstLine="720"/>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Canberra ACT 2601</w:t>
      </w:r>
    </w:p>
    <w:p w14:paraId="7E27887A" w14:textId="77777777" w:rsidR="007906D8" w:rsidRPr="00024507" w:rsidRDefault="007906D8" w:rsidP="00FD7CBB">
      <w:pPr>
        <w:pStyle w:val="TOCHeading"/>
        <w:spacing w:after="0"/>
        <w:ind w:firstLine="720"/>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Australia</w:t>
      </w:r>
    </w:p>
    <w:p w14:paraId="524302A0" w14:textId="77777777" w:rsidR="00FD7CBB" w:rsidRPr="00024507" w:rsidRDefault="00FD7CBB" w:rsidP="007906D8">
      <w:pPr>
        <w:pStyle w:val="TOCHeading"/>
        <w:rPr>
          <w:rFonts w:ascii="Arial" w:eastAsiaTheme="minorHAnsi" w:hAnsi="Arial" w:cs="Arial"/>
          <w:b w:val="0"/>
          <w:bCs w:val="0"/>
          <w:color w:val="auto"/>
          <w:sz w:val="24"/>
          <w:szCs w:val="22"/>
          <w:lang w:val="en-AU" w:eastAsia="en-US"/>
        </w:rPr>
      </w:pPr>
    </w:p>
    <w:p w14:paraId="7EF7AC00" w14:textId="09B0C730" w:rsidR="00FD7CBB" w:rsidRPr="00024507" w:rsidRDefault="007906D8" w:rsidP="00FD7CBB">
      <w:pPr>
        <w:pStyle w:val="TOCHeading"/>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 xml:space="preserve">To arrange for payment of the application fee, contact the </w:t>
      </w:r>
      <w:r w:rsidR="00C34561" w:rsidRPr="00024507">
        <w:rPr>
          <w:rFonts w:ascii="Arial" w:eastAsiaTheme="minorHAnsi" w:hAnsi="Arial" w:cs="Arial"/>
          <w:b w:val="0"/>
          <w:bCs w:val="0"/>
          <w:color w:val="auto"/>
          <w:sz w:val="24"/>
          <w:szCs w:val="22"/>
          <w:lang w:val="en-AU" w:eastAsia="en-US"/>
        </w:rPr>
        <w:t>Licensing and Appointments unit</w:t>
      </w:r>
      <w:r w:rsidRPr="00024507">
        <w:rPr>
          <w:rFonts w:ascii="Arial" w:eastAsiaTheme="minorHAnsi" w:hAnsi="Arial" w:cs="Arial"/>
          <w:b w:val="0"/>
          <w:bCs w:val="0"/>
          <w:color w:val="auto"/>
          <w:sz w:val="24"/>
          <w:szCs w:val="22"/>
          <w:lang w:val="en-AU" w:eastAsia="en-US"/>
        </w:rPr>
        <w:t xml:space="preserve"> </w:t>
      </w:r>
      <w:r w:rsidR="005E01B0">
        <w:rPr>
          <w:rFonts w:ascii="Arial" w:eastAsiaTheme="minorHAnsi" w:hAnsi="Arial" w:cs="Arial"/>
          <w:b w:val="0"/>
          <w:bCs w:val="0"/>
          <w:color w:val="auto"/>
          <w:sz w:val="24"/>
          <w:szCs w:val="22"/>
          <w:lang w:val="en-AU" w:eastAsia="en-US"/>
        </w:rPr>
        <w:t>at</w:t>
      </w:r>
      <w:r w:rsidR="005E01B0" w:rsidRPr="00024507">
        <w:rPr>
          <w:rFonts w:ascii="Arial" w:eastAsiaTheme="minorHAnsi" w:hAnsi="Arial" w:cs="Arial"/>
          <w:b w:val="0"/>
          <w:bCs w:val="0"/>
          <w:color w:val="auto"/>
          <w:sz w:val="24"/>
          <w:szCs w:val="22"/>
          <w:lang w:val="en-AU" w:eastAsia="en-US"/>
        </w:rPr>
        <w:t xml:space="preserve"> </w:t>
      </w:r>
      <w:hyperlink r:id="rId17" w:history="1">
        <w:r w:rsidR="005E01B0" w:rsidRPr="003E7BD0">
          <w:rPr>
            <w:rStyle w:val="Hyperlink"/>
            <w:rFonts w:ascii="Arial" w:eastAsiaTheme="minorHAnsi" w:hAnsi="Arial" w:cs="Arial"/>
            <w:b w:val="0"/>
            <w:bCs w:val="0"/>
            <w:color w:val="0070C0"/>
            <w:sz w:val="24"/>
            <w:szCs w:val="22"/>
            <w:lang w:val="en-AU" w:eastAsia="en-US"/>
          </w:rPr>
          <w:t>nalma@measurement.gov.au</w:t>
        </w:r>
      </w:hyperlink>
      <w:r w:rsidRPr="00024507">
        <w:rPr>
          <w:rFonts w:ascii="Arial" w:eastAsiaTheme="minorHAnsi" w:hAnsi="Arial" w:cs="Arial"/>
          <w:b w:val="0"/>
          <w:bCs w:val="0"/>
          <w:color w:val="auto"/>
          <w:sz w:val="24"/>
          <w:szCs w:val="22"/>
          <w:lang w:val="en-AU" w:eastAsia="en-US"/>
        </w:rPr>
        <w:t xml:space="preserve"> </w:t>
      </w:r>
      <w:r w:rsidR="005E01B0">
        <w:rPr>
          <w:rFonts w:ascii="Arial" w:eastAsiaTheme="minorHAnsi" w:hAnsi="Arial" w:cs="Arial"/>
          <w:b w:val="0"/>
          <w:bCs w:val="0"/>
          <w:color w:val="auto"/>
          <w:sz w:val="24"/>
          <w:szCs w:val="22"/>
          <w:lang w:val="en-AU" w:eastAsia="en-US"/>
        </w:rPr>
        <w:t xml:space="preserve">or phone </w:t>
      </w:r>
      <w:r w:rsidRPr="00024507">
        <w:rPr>
          <w:rFonts w:ascii="Arial" w:eastAsiaTheme="minorHAnsi" w:hAnsi="Arial" w:cs="Arial"/>
          <w:b w:val="0"/>
          <w:bCs w:val="0"/>
          <w:color w:val="auto"/>
          <w:sz w:val="24"/>
          <w:szCs w:val="22"/>
          <w:lang w:val="en-AU" w:eastAsia="en-US"/>
        </w:rPr>
        <w:t>1300 686 664 (Option 2)</w:t>
      </w:r>
    </w:p>
    <w:p w14:paraId="4DB700FA" w14:textId="77777777" w:rsidR="007906D8" w:rsidRPr="00024507" w:rsidRDefault="007906D8" w:rsidP="007906D8">
      <w:pPr>
        <w:pStyle w:val="TOCHeading"/>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NMI will acknowledge receipt of the application and payment of fees by email or post.</w:t>
      </w:r>
    </w:p>
    <w:p w14:paraId="00EB57E2" w14:textId="0402873A" w:rsidR="007906D8" w:rsidRPr="00024507" w:rsidRDefault="007906D8" w:rsidP="003E7BD0">
      <w:pPr>
        <w:pStyle w:val="TOCHeading"/>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The Chief Metrologist will initially exami</w:t>
      </w:r>
      <w:r w:rsidR="003E7BD0">
        <w:rPr>
          <w:rFonts w:ascii="Arial" w:eastAsiaTheme="minorHAnsi" w:hAnsi="Arial" w:cs="Arial"/>
          <w:b w:val="0"/>
          <w:bCs w:val="0"/>
          <w:color w:val="auto"/>
          <w:sz w:val="24"/>
          <w:szCs w:val="22"/>
          <w:lang w:val="en-AU" w:eastAsia="en-US"/>
        </w:rPr>
        <w:t xml:space="preserve">ne the application to determine </w:t>
      </w:r>
      <w:r w:rsidRPr="00024507">
        <w:rPr>
          <w:rFonts w:ascii="Arial" w:eastAsiaTheme="minorHAnsi" w:hAnsi="Arial" w:cs="Arial"/>
          <w:b w:val="0"/>
          <w:bCs w:val="0"/>
          <w:color w:val="auto"/>
          <w:sz w:val="24"/>
          <w:szCs w:val="22"/>
          <w:lang w:val="en-AU" w:eastAsia="en-US"/>
        </w:rPr>
        <w:t xml:space="preserve">whether the applicant holds NATA accreditation that the Chief Metrologist considers appropriate to certify measuring instruments and/or certify reference </w:t>
      </w:r>
      <w:proofErr w:type="gramStart"/>
      <w:r w:rsidRPr="00024507">
        <w:rPr>
          <w:rFonts w:ascii="Arial" w:eastAsiaTheme="minorHAnsi" w:hAnsi="Arial" w:cs="Arial"/>
          <w:b w:val="0"/>
          <w:bCs w:val="0"/>
          <w:color w:val="auto"/>
          <w:sz w:val="24"/>
          <w:szCs w:val="22"/>
          <w:lang w:val="en-AU" w:eastAsia="en-US"/>
        </w:rPr>
        <w:t>materials</w:t>
      </w:r>
      <w:proofErr w:type="gramEnd"/>
    </w:p>
    <w:p w14:paraId="4533C059" w14:textId="77777777" w:rsidR="00476715" w:rsidRDefault="00476715" w:rsidP="00014026">
      <w:pPr>
        <w:spacing w:before="520" w:after="0" w:line="271" w:lineRule="exact"/>
        <w:textAlignment w:val="baseline"/>
        <w:rPr>
          <w:rFonts w:ascii="Arial" w:eastAsia="Times New Roman" w:hAnsi="Arial" w:cs="Times New Roman"/>
          <w:b/>
          <w:color w:val="A6192E" w:themeColor="accent1"/>
          <w:spacing w:val="2"/>
          <w:sz w:val="24"/>
          <w:lang w:val="en-US"/>
        </w:rPr>
      </w:pPr>
    </w:p>
    <w:p w14:paraId="6DC44990" w14:textId="5BD63ECA" w:rsidR="00014026" w:rsidRDefault="00014026" w:rsidP="00014026">
      <w:pPr>
        <w:spacing w:before="520" w:after="0" w:line="271" w:lineRule="exact"/>
        <w:textAlignment w:val="baseline"/>
        <w:rPr>
          <w:rFonts w:ascii="Arial" w:eastAsia="Times New Roman" w:hAnsi="Arial" w:cs="Times New Roman"/>
          <w:b/>
          <w:color w:val="A6192E" w:themeColor="accent1"/>
          <w:spacing w:val="2"/>
          <w:sz w:val="24"/>
          <w:lang w:val="en-US"/>
        </w:rPr>
      </w:pPr>
      <w:r>
        <w:rPr>
          <w:rFonts w:ascii="Arial" w:eastAsia="Times New Roman" w:hAnsi="Arial" w:cs="Times New Roman"/>
          <w:b/>
          <w:color w:val="A6192E" w:themeColor="accent1"/>
          <w:spacing w:val="2"/>
          <w:sz w:val="24"/>
          <w:lang w:val="en-US"/>
        </w:rPr>
        <w:lastRenderedPageBreak/>
        <w:t>5.2 Technical review</w:t>
      </w:r>
    </w:p>
    <w:p w14:paraId="4AC38DF4" w14:textId="77777777" w:rsidR="00B92A12" w:rsidRDefault="00014026" w:rsidP="00014026">
      <w:pPr>
        <w:spacing w:before="398" w:after="0" w:line="274" w:lineRule="exact"/>
        <w:textAlignment w:val="baseline"/>
        <w:rPr>
          <w:rFonts w:ascii="Arial" w:eastAsia="Times New Roman" w:hAnsi="Arial" w:cs="Times New Roman"/>
          <w:color w:val="000000"/>
          <w:sz w:val="24"/>
          <w:szCs w:val="24"/>
          <w:lang w:val="en-US"/>
        </w:rPr>
      </w:pPr>
      <w:r w:rsidRPr="00024507">
        <w:rPr>
          <w:rFonts w:ascii="Arial" w:eastAsia="Times New Roman" w:hAnsi="Arial" w:cs="Times New Roman"/>
          <w:color w:val="000000"/>
          <w:sz w:val="24"/>
          <w:szCs w:val="24"/>
          <w:lang w:val="en-US"/>
        </w:rPr>
        <w:t xml:space="preserve">If required, a technical review of the application will be conducted by appropriately qualified NMI staff or by persons considered by the Chief Metrologist to hold the appropriate </w:t>
      </w:r>
      <w:r w:rsidR="00B92A12">
        <w:rPr>
          <w:rFonts w:ascii="Arial" w:eastAsia="Times New Roman" w:hAnsi="Arial" w:cs="Times New Roman"/>
          <w:color w:val="000000"/>
          <w:sz w:val="24"/>
          <w:szCs w:val="24"/>
          <w:lang w:val="en-US"/>
        </w:rPr>
        <w:t>experience and qualifications.</w:t>
      </w:r>
    </w:p>
    <w:p w14:paraId="1F6987A5" w14:textId="6730FEC2" w:rsidR="00B92A12" w:rsidRPr="00B92A12" w:rsidRDefault="00B92A12" w:rsidP="00B92A12">
      <w:pPr>
        <w:spacing w:before="120" w:after="0" w:line="274" w:lineRule="exact"/>
        <w:textAlignment w:val="baseline"/>
        <w:rPr>
          <w:rFonts w:ascii="Arial" w:eastAsia="Times New Roman" w:hAnsi="Arial" w:cs="Times New Roman"/>
          <w:color w:val="000000"/>
          <w:sz w:val="24"/>
          <w:szCs w:val="24"/>
          <w:lang w:val="en-US"/>
        </w:rPr>
      </w:pPr>
      <w:r w:rsidRPr="00B92A12">
        <w:rPr>
          <w:rFonts w:ascii="Arial" w:eastAsia="Times New Roman" w:hAnsi="Arial" w:cs="Times New Roman"/>
          <w:color w:val="000000"/>
          <w:sz w:val="24"/>
          <w:szCs w:val="24"/>
          <w:lang w:val="en-US"/>
        </w:rPr>
        <w:t xml:space="preserve">The technical review specialist will: </w:t>
      </w:r>
    </w:p>
    <w:p w14:paraId="2E858A8D" w14:textId="67C0436B" w:rsidR="00B92A12" w:rsidRPr="00B92A12" w:rsidRDefault="00B92A12" w:rsidP="00B92A12">
      <w:pPr>
        <w:numPr>
          <w:ilvl w:val="0"/>
          <w:numId w:val="35"/>
        </w:numPr>
        <w:spacing w:before="140" w:after="0" w:line="240" w:lineRule="auto"/>
        <w:rPr>
          <w:rFonts w:ascii="Arial" w:eastAsia="Arial" w:hAnsi="Arial" w:cs="Arial"/>
          <w:sz w:val="24"/>
          <w:szCs w:val="24"/>
          <w:lang w:eastAsia="en-AU"/>
        </w:rPr>
      </w:pPr>
      <w:r w:rsidRPr="00B92A12">
        <w:rPr>
          <w:rFonts w:ascii="Arial" w:eastAsia="Arial" w:hAnsi="Arial" w:cs="Arial"/>
          <w:sz w:val="24"/>
          <w:szCs w:val="24"/>
          <w:lang w:eastAsia="en-AU"/>
        </w:rPr>
        <w:t xml:space="preserve">Conduct a technical review of all information supplied in </w:t>
      </w:r>
      <w:r>
        <w:rPr>
          <w:rFonts w:ascii="Arial" w:eastAsia="Arial" w:hAnsi="Arial" w:cs="Arial"/>
          <w:sz w:val="24"/>
          <w:szCs w:val="24"/>
          <w:lang w:eastAsia="en-AU"/>
        </w:rPr>
        <w:t>the application for appointment;</w:t>
      </w:r>
    </w:p>
    <w:p w14:paraId="5421133F" w14:textId="4BA67888" w:rsidR="00B92A12" w:rsidRPr="00B92A12" w:rsidRDefault="00B92A12" w:rsidP="00B92A12">
      <w:pPr>
        <w:numPr>
          <w:ilvl w:val="0"/>
          <w:numId w:val="35"/>
        </w:numPr>
        <w:spacing w:before="140" w:after="0" w:line="240" w:lineRule="auto"/>
        <w:rPr>
          <w:rFonts w:ascii="Arial" w:eastAsia="Arial" w:hAnsi="Arial" w:cs="Arial"/>
          <w:sz w:val="24"/>
          <w:szCs w:val="24"/>
          <w:lang w:eastAsia="en-AU"/>
        </w:rPr>
      </w:pPr>
      <w:r w:rsidRPr="00B92A12">
        <w:rPr>
          <w:rFonts w:ascii="Arial" w:eastAsia="Arial" w:hAnsi="Arial" w:cs="Arial"/>
          <w:sz w:val="24"/>
          <w:szCs w:val="24"/>
          <w:lang w:eastAsia="en-AU"/>
        </w:rPr>
        <w:t>Review application information including test equipment and methods, reference standards of measurement,</w:t>
      </w:r>
      <w:r w:rsidR="00D710DC">
        <w:rPr>
          <w:rFonts w:ascii="Arial" w:eastAsia="Arial" w:hAnsi="Arial" w:cs="Arial"/>
          <w:sz w:val="24"/>
          <w:szCs w:val="24"/>
          <w:lang w:eastAsia="en-AU"/>
        </w:rPr>
        <w:t xml:space="preserve"> certified reference materials,</w:t>
      </w:r>
      <w:r w:rsidRPr="00B92A12">
        <w:rPr>
          <w:rFonts w:ascii="Arial" w:eastAsia="Arial" w:hAnsi="Arial" w:cs="Arial"/>
          <w:sz w:val="24"/>
          <w:szCs w:val="24"/>
          <w:lang w:eastAsia="en-AU"/>
        </w:rPr>
        <w:t xml:space="preserve"> legal traceability</w:t>
      </w:r>
      <w:r w:rsidR="00BC4A7A">
        <w:rPr>
          <w:rFonts w:ascii="Arial" w:eastAsia="Arial" w:hAnsi="Arial" w:cs="Arial"/>
          <w:sz w:val="24"/>
          <w:szCs w:val="24"/>
          <w:lang w:eastAsia="en-AU"/>
        </w:rPr>
        <w:t>,</w:t>
      </w:r>
      <w:r w:rsidRPr="00B92A12">
        <w:rPr>
          <w:rFonts w:ascii="Arial" w:eastAsia="Arial" w:hAnsi="Arial" w:cs="Arial"/>
          <w:sz w:val="24"/>
          <w:szCs w:val="24"/>
          <w:lang w:eastAsia="en-AU"/>
        </w:rPr>
        <w:t xml:space="preserve"> uncertainty budgets and staff competency to assess suitability to perform the functions </w:t>
      </w:r>
      <w:r>
        <w:rPr>
          <w:rFonts w:ascii="Arial" w:eastAsia="Arial" w:hAnsi="Arial" w:cs="Arial"/>
          <w:sz w:val="24"/>
          <w:szCs w:val="24"/>
          <w:lang w:eastAsia="en-AU"/>
        </w:rPr>
        <w:t>as described in the application;</w:t>
      </w:r>
    </w:p>
    <w:p w14:paraId="4B90A3A7" w14:textId="7025CA72" w:rsidR="00B92A12" w:rsidRPr="00BC4A7A" w:rsidRDefault="00B92A12" w:rsidP="00BC4A7A">
      <w:pPr>
        <w:numPr>
          <w:ilvl w:val="0"/>
          <w:numId w:val="35"/>
        </w:numPr>
        <w:spacing w:before="140" w:after="0" w:line="240" w:lineRule="auto"/>
        <w:rPr>
          <w:rFonts w:ascii="Arial" w:eastAsia="Arial" w:hAnsi="Arial" w:cs="Arial"/>
          <w:sz w:val="24"/>
          <w:szCs w:val="24"/>
          <w:lang w:eastAsia="en-AU"/>
        </w:rPr>
      </w:pPr>
      <w:r w:rsidRPr="00B92A12">
        <w:rPr>
          <w:rFonts w:ascii="Arial" w:eastAsia="Arial" w:hAnsi="Arial" w:cs="Arial"/>
          <w:sz w:val="24"/>
          <w:szCs w:val="24"/>
          <w:lang w:eastAsia="en-AU"/>
        </w:rPr>
        <w:t>Report to the Chief Metrologist on the outcomes of the review.</w:t>
      </w:r>
    </w:p>
    <w:p w14:paraId="4C19FB73" w14:textId="77777777" w:rsidR="007906D8" w:rsidRPr="007906D8" w:rsidRDefault="007906D8" w:rsidP="007906D8">
      <w:pPr>
        <w:pStyle w:val="TOCHeading"/>
        <w:rPr>
          <w:rFonts w:asciiTheme="minorHAnsi" w:eastAsiaTheme="minorHAnsi" w:hAnsiTheme="minorHAnsi" w:cstheme="minorBidi"/>
          <w:b w:val="0"/>
          <w:bCs w:val="0"/>
          <w:color w:val="auto"/>
          <w:sz w:val="24"/>
          <w:szCs w:val="22"/>
          <w:lang w:val="en-AU" w:eastAsia="en-US"/>
        </w:rPr>
      </w:pPr>
    </w:p>
    <w:p w14:paraId="1BD040A6" w14:textId="0F8168AF" w:rsidR="007906D8" w:rsidRPr="00814B78" w:rsidRDefault="007906D8" w:rsidP="007906D8">
      <w:pPr>
        <w:pStyle w:val="TOCHeading"/>
        <w:rPr>
          <w:rFonts w:asciiTheme="minorHAnsi" w:eastAsiaTheme="minorHAnsi" w:hAnsiTheme="minorHAnsi" w:cstheme="minorBidi"/>
          <w:bCs w:val="0"/>
          <w:color w:val="A6192E" w:themeColor="accent1"/>
          <w:sz w:val="24"/>
          <w:szCs w:val="22"/>
          <w:lang w:val="en-AU" w:eastAsia="en-US"/>
        </w:rPr>
      </w:pPr>
      <w:r w:rsidRPr="00814B78">
        <w:rPr>
          <w:rFonts w:asciiTheme="minorHAnsi" w:eastAsiaTheme="minorHAnsi" w:hAnsiTheme="minorHAnsi" w:cstheme="minorBidi"/>
          <w:bCs w:val="0"/>
          <w:color w:val="A6192E" w:themeColor="accent1"/>
          <w:sz w:val="24"/>
          <w:szCs w:val="22"/>
          <w:lang w:val="en-AU" w:eastAsia="en-US"/>
        </w:rPr>
        <w:t>5.3</w:t>
      </w:r>
      <w:r w:rsidRPr="00814B78">
        <w:rPr>
          <w:rFonts w:asciiTheme="minorHAnsi" w:eastAsiaTheme="minorHAnsi" w:hAnsiTheme="minorHAnsi" w:cstheme="minorBidi"/>
          <w:bCs w:val="0"/>
          <w:color w:val="A6192E" w:themeColor="accent1"/>
          <w:sz w:val="24"/>
          <w:szCs w:val="22"/>
          <w:lang w:val="en-AU" w:eastAsia="en-US"/>
        </w:rPr>
        <w:tab/>
        <w:t>Onsite assessment</w:t>
      </w:r>
    </w:p>
    <w:p w14:paraId="05E2C678" w14:textId="77777777" w:rsidR="00B92A12" w:rsidRDefault="007906D8" w:rsidP="007906D8">
      <w:pPr>
        <w:pStyle w:val="TOCHeading"/>
        <w:rPr>
          <w:rFonts w:ascii="Arial" w:eastAsiaTheme="minorHAnsi" w:hAnsi="Arial" w:cs="Arial"/>
          <w:b w:val="0"/>
          <w:bCs w:val="0"/>
          <w:color w:val="auto"/>
          <w:sz w:val="24"/>
          <w:szCs w:val="22"/>
          <w:lang w:val="en-AU" w:eastAsia="en-US"/>
        </w:rPr>
      </w:pPr>
      <w:r w:rsidRPr="007906D8">
        <w:rPr>
          <w:rFonts w:asciiTheme="minorHAnsi" w:eastAsiaTheme="minorHAnsi" w:hAnsiTheme="minorHAnsi" w:cstheme="minorBidi"/>
          <w:b w:val="0"/>
          <w:bCs w:val="0"/>
          <w:color w:val="auto"/>
          <w:sz w:val="24"/>
          <w:szCs w:val="22"/>
          <w:lang w:val="en-AU" w:eastAsia="en-US"/>
        </w:rPr>
        <w:t xml:space="preserve">If required, an onsite assessment will be conducted by appropriately qualified NMI </w:t>
      </w:r>
      <w:r w:rsidRPr="00024507">
        <w:rPr>
          <w:rFonts w:ascii="Arial" w:eastAsiaTheme="minorHAnsi" w:hAnsi="Arial" w:cs="Arial"/>
          <w:b w:val="0"/>
          <w:bCs w:val="0"/>
          <w:color w:val="auto"/>
          <w:sz w:val="24"/>
          <w:szCs w:val="22"/>
          <w:lang w:val="en-AU" w:eastAsia="en-US"/>
        </w:rPr>
        <w:t xml:space="preserve">staff or by persons considered by the Chief Metrologist to hold the appropriate experience and qualifications. Onsite assessment will be conducted with the consent of the applicant. </w:t>
      </w:r>
    </w:p>
    <w:p w14:paraId="519259BA" w14:textId="656C0D37" w:rsidR="00B92A12" w:rsidRDefault="007906D8" w:rsidP="007906D8">
      <w:pPr>
        <w:pStyle w:val="TOCHeading"/>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The onsite assessment in the form of a visit to the applicant’s premises will ensure that the facilities are as described in the application</w:t>
      </w:r>
      <w:r w:rsidR="00D710DC">
        <w:rPr>
          <w:rFonts w:ascii="Arial" w:eastAsiaTheme="minorHAnsi" w:hAnsi="Arial" w:cs="Arial"/>
          <w:b w:val="0"/>
          <w:bCs w:val="0"/>
          <w:color w:val="auto"/>
          <w:sz w:val="24"/>
          <w:szCs w:val="22"/>
          <w:lang w:val="en-AU" w:eastAsia="en-US"/>
        </w:rPr>
        <w:t>.</w:t>
      </w:r>
    </w:p>
    <w:p w14:paraId="290D7F72" w14:textId="77777777" w:rsidR="00B92A12" w:rsidRPr="00B92A12" w:rsidRDefault="00B92A12" w:rsidP="00B92A12">
      <w:pPr>
        <w:spacing w:before="120" w:line="240" w:lineRule="auto"/>
        <w:rPr>
          <w:rFonts w:ascii="Arial" w:eastAsia="Times New Roman" w:hAnsi="Arial" w:cs="Times New Roman"/>
          <w:sz w:val="24"/>
          <w:szCs w:val="24"/>
        </w:rPr>
      </w:pPr>
      <w:r w:rsidRPr="00B92A12">
        <w:rPr>
          <w:rFonts w:ascii="Arial" w:eastAsia="Times New Roman" w:hAnsi="Arial" w:cs="Times New Roman"/>
          <w:sz w:val="24"/>
          <w:szCs w:val="24"/>
          <w:lang w:val="en-US"/>
        </w:rPr>
        <w:t>The onsite assessment team will:</w:t>
      </w:r>
    </w:p>
    <w:p w14:paraId="05DEFAF4" w14:textId="77777777" w:rsidR="00B92A12" w:rsidRPr="00B92A12" w:rsidRDefault="00B92A12" w:rsidP="00B92A12">
      <w:pPr>
        <w:numPr>
          <w:ilvl w:val="0"/>
          <w:numId w:val="38"/>
        </w:numPr>
        <w:spacing w:before="120" w:after="160" w:line="240" w:lineRule="auto"/>
        <w:rPr>
          <w:rFonts w:ascii="Arial" w:eastAsia="Times New Roman" w:hAnsi="Arial" w:cs="Times New Roman"/>
          <w:sz w:val="24"/>
          <w:szCs w:val="24"/>
          <w:lang w:eastAsia="en-AU"/>
        </w:rPr>
      </w:pPr>
      <w:r w:rsidRPr="00B92A12">
        <w:rPr>
          <w:rFonts w:ascii="Arial" w:eastAsia="Times New Roman" w:hAnsi="Arial" w:cs="Times New Roman"/>
          <w:sz w:val="24"/>
          <w:szCs w:val="24"/>
          <w:lang w:eastAsia="en-AU"/>
        </w:rPr>
        <w:t>Coordinate visits with the applicants;</w:t>
      </w:r>
    </w:p>
    <w:p w14:paraId="564E2181" w14:textId="77777777" w:rsidR="00B92A12" w:rsidRPr="00B92A12" w:rsidRDefault="00B92A12" w:rsidP="00B92A12">
      <w:pPr>
        <w:numPr>
          <w:ilvl w:val="0"/>
          <w:numId w:val="38"/>
        </w:numPr>
        <w:spacing w:before="120" w:after="160" w:line="240" w:lineRule="auto"/>
        <w:rPr>
          <w:rFonts w:ascii="Arial" w:eastAsia="Times New Roman" w:hAnsi="Arial" w:cs="Times New Roman"/>
          <w:sz w:val="24"/>
          <w:szCs w:val="24"/>
          <w:lang w:eastAsia="en-AU"/>
        </w:rPr>
      </w:pPr>
      <w:r w:rsidRPr="00B92A12">
        <w:rPr>
          <w:rFonts w:ascii="Arial" w:eastAsia="Times New Roman" w:hAnsi="Arial" w:cs="Times New Roman"/>
          <w:sz w:val="24"/>
          <w:szCs w:val="24"/>
          <w:lang w:eastAsia="en-AU"/>
        </w:rPr>
        <w:t>Confirm with the Chief Metrologist that any outstanding issues with the application and documents have been resolved with the applicant;</w:t>
      </w:r>
    </w:p>
    <w:p w14:paraId="0E683AEB" w14:textId="77777777" w:rsidR="00B92A12" w:rsidRPr="00B92A12" w:rsidRDefault="00B92A12" w:rsidP="00B92A12">
      <w:pPr>
        <w:numPr>
          <w:ilvl w:val="0"/>
          <w:numId w:val="38"/>
        </w:numPr>
        <w:spacing w:before="120" w:after="160" w:line="240" w:lineRule="auto"/>
        <w:rPr>
          <w:rFonts w:ascii="Arial" w:eastAsia="Times New Roman" w:hAnsi="Arial" w:cs="Times New Roman"/>
          <w:sz w:val="24"/>
          <w:szCs w:val="24"/>
          <w:lang w:eastAsia="en-AU"/>
        </w:rPr>
      </w:pPr>
      <w:r w:rsidRPr="00B92A12">
        <w:rPr>
          <w:rFonts w:ascii="Arial" w:eastAsia="Times New Roman" w:hAnsi="Arial" w:cs="Times New Roman"/>
          <w:sz w:val="24"/>
          <w:szCs w:val="24"/>
          <w:lang w:eastAsia="en-AU"/>
        </w:rPr>
        <w:t>Prepare scope of assessment activities prior to visit;</w:t>
      </w:r>
    </w:p>
    <w:p w14:paraId="7E5C3228" w14:textId="636297F9" w:rsidR="00BC4A7A" w:rsidRDefault="00B92A12" w:rsidP="00B92A12">
      <w:pPr>
        <w:numPr>
          <w:ilvl w:val="0"/>
          <w:numId w:val="38"/>
        </w:numPr>
        <w:spacing w:before="120" w:after="160" w:line="240" w:lineRule="auto"/>
        <w:contextualSpacing/>
        <w:rPr>
          <w:rFonts w:ascii="Arial" w:eastAsia="Times New Roman" w:hAnsi="Arial" w:cs="Times New Roman"/>
          <w:sz w:val="24"/>
          <w:szCs w:val="24"/>
          <w:lang w:eastAsia="en-AU"/>
        </w:rPr>
      </w:pPr>
      <w:r w:rsidRPr="00B92A12">
        <w:rPr>
          <w:rFonts w:ascii="Arial" w:eastAsia="Times New Roman" w:hAnsi="Arial" w:cs="Times New Roman"/>
          <w:sz w:val="24"/>
          <w:szCs w:val="24"/>
          <w:lang w:eastAsia="en-AU"/>
        </w:rPr>
        <w:t xml:space="preserve">Conduct the visit to </w:t>
      </w:r>
      <w:r w:rsidRPr="00B92A12">
        <w:rPr>
          <w:rFonts w:ascii="Arial" w:eastAsia="Times New Roman" w:hAnsi="Arial" w:cs="Times New Roman"/>
          <w:sz w:val="24"/>
          <w:szCs w:val="24"/>
        </w:rPr>
        <w:t>ensure that the facilities are as described in the application and that the applicant actually has the equipment and reference standards of measurement</w:t>
      </w:r>
      <w:r w:rsidR="00D710DC">
        <w:rPr>
          <w:rFonts w:ascii="Arial" w:eastAsia="Times New Roman" w:hAnsi="Arial" w:cs="Times New Roman"/>
          <w:sz w:val="24"/>
          <w:szCs w:val="24"/>
        </w:rPr>
        <w:t xml:space="preserve"> or certified reference materials</w:t>
      </w:r>
      <w:r w:rsidRPr="00B92A12">
        <w:rPr>
          <w:rFonts w:ascii="Arial" w:eastAsia="Times New Roman" w:hAnsi="Arial" w:cs="Times New Roman"/>
          <w:sz w:val="24"/>
          <w:szCs w:val="24"/>
        </w:rPr>
        <w:t xml:space="preserve"> described in their </w:t>
      </w:r>
      <w:proofErr w:type="gramStart"/>
      <w:r w:rsidRPr="00B92A12">
        <w:rPr>
          <w:rFonts w:ascii="Arial" w:eastAsia="Times New Roman" w:hAnsi="Arial" w:cs="Times New Roman"/>
          <w:sz w:val="24"/>
          <w:szCs w:val="24"/>
        </w:rPr>
        <w:t>application;</w:t>
      </w:r>
      <w:proofErr w:type="gramEnd"/>
    </w:p>
    <w:p w14:paraId="4FA8EFCF" w14:textId="31FD1FD1" w:rsidR="00B92A12" w:rsidRPr="00B92A12" w:rsidRDefault="00B92A12" w:rsidP="00BC4A7A">
      <w:pPr>
        <w:spacing w:before="120" w:after="160" w:line="240" w:lineRule="auto"/>
        <w:ind w:left="360"/>
        <w:contextualSpacing/>
        <w:rPr>
          <w:rFonts w:ascii="Arial" w:eastAsia="Times New Roman" w:hAnsi="Arial" w:cs="Times New Roman"/>
          <w:sz w:val="24"/>
          <w:szCs w:val="24"/>
          <w:lang w:eastAsia="en-AU"/>
        </w:rPr>
      </w:pPr>
      <w:r w:rsidRPr="00B92A12">
        <w:rPr>
          <w:rFonts w:ascii="Arial" w:eastAsia="Times New Roman" w:hAnsi="Arial" w:cs="Times New Roman"/>
          <w:sz w:val="24"/>
          <w:szCs w:val="24"/>
        </w:rPr>
        <w:t xml:space="preserve">  </w:t>
      </w:r>
    </w:p>
    <w:p w14:paraId="7B9DF5D5" w14:textId="77777777" w:rsidR="00B92A12" w:rsidRDefault="00B92A12" w:rsidP="00B92A12">
      <w:pPr>
        <w:numPr>
          <w:ilvl w:val="0"/>
          <w:numId w:val="38"/>
        </w:numPr>
        <w:spacing w:before="120" w:after="160" w:line="240" w:lineRule="auto"/>
        <w:rPr>
          <w:rFonts w:ascii="Arial" w:eastAsia="Times New Roman" w:hAnsi="Arial" w:cs="Times New Roman"/>
          <w:sz w:val="24"/>
          <w:szCs w:val="24"/>
          <w:lang w:eastAsia="en-AU"/>
        </w:rPr>
      </w:pPr>
      <w:r w:rsidRPr="00B92A12">
        <w:rPr>
          <w:rFonts w:ascii="Arial" w:eastAsia="Times New Roman" w:hAnsi="Arial" w:cs="Times New Roman"/>
          <w:sz w:val="24"/>
          <w:szCs w:val="24"/>
          <w:lang w:eastAsia="en-AU"/>
        </w:rPr>
        <w:t>Report to Chief Metrologist on the outcomes of the visit;</w:t>
      </w:r>
    </w:p>
    <w:p w14:paraId="51FB541C" w14:textId="77777777" w:rsidR="00B92A12" w:rsidRDefault="007906D8" w:rsidP="00B92A12">
      <w:pPr>
        <w:spacing w:before="120" w:after="160" w:line="240" w:lineRule="auto"/>
        <w:rPr>
          <w:rFonts w:ascii="Arial" w:hAnsi="Arial" w:cs="Arial"/>
          <w:sz w:val="24"/>
        </w:rPr>
      </w:pPr>
      <w:r w:rsidRPr="00B92A12">
        <w:rPr>
          <w:rFonts w:ascii="Arial" w:hAnsi="Arial" w:cs="Arial"/>
          <w:sz w:val="24"/>
        </w:rPr>
        <w:t>The onsite assessment will also be an opportunity to meet and assess the staff who will be performing certifications.</w:t>
      </w:r>
    </w:p>
    <w:p w14:paraId="4AE623AD" w14:textId="77777777" w:rsidR="00B92A12" w:rsidRDefault="007906D8" w:rsidP="00B92A12">
      <w:pPr>
        <w:spacing w:before="120" w:after="160" w:line="240" w:lineRule="auto"/>
        <w:rPr>
          <w:rFonts w:ascii="Arial" w:hAnsi="Arial" w:cs="Arial"/>
          <w:sz w:val="24"/>
        </w:rPr>
      </w:pPr>
      <w:r w:rsidRPr="00024507">
        <w:rPr>
          <w:rFonts w:ascii="Arial" w:hAnsi="Arial" w:cs="Arial"/>
          <w:sz w:val="24"/>
        </w:rPr>
        <w:t>An onsite assessment should not commence until the applicant has had a reasonable opportunity to address any outstanding issues with the application or support</w:t>
      </w:r>
      <w:r w:rsidR="00B92A12">
        <w:rPr>
          <w:rFonts w:ascii="Arial" w:hAnsi="Arial" w:cs="Arial"/>
          <w:sz w:val="24"/>
        </w:rPr>
        <w:t>ing documents and information.</w:t>
      </w:r>
    </w:p>
    <w:p w14:paraId="5E4767F0" w14:textId="79F38C4B" w:rsidR="007906D8" w:rsidRPr="00B92A12" w:rsidRDefault="007906D8" w:rsidP="00B92A12">
      <w:pPr>
        <w:spacing w:before="120" w:after="160" w:line="240" w:lineRule="auto"/>
        <w:rPr>
          <w:rFonts w:ascii="Arial" w:eastAsia="Times New Roman" w:hAnsi="Arial" w:cs="Times New Roman"/>
          <w:sz w:val="24"/>
          <w:szCs w:val="24"/>
          <w:lang w:eastAsia="en-AU"/>
        </w:rPr>
      </w:pPr>
      <w:r w:rsidRPr="00024507">
        <w:rPr>
          <w:rFonts w:ascii="Arial" w:hAnsi="Arial" w:cs="Arial"/>
          <w:sz w:val="24"/>
        </w:rPr>
        <w:t>A report on the onsite assessment will be submitted to the Chief Metrologist by the officers undertaking the onsite assessment.</w:t>
      </w:r>
    </w:p>
    <w:p w14:paraId="746B4F21" w14:textId="77777777" w:rsidR="007906D8" w:rsidRPr="007906D8" w:rsidRDefault="007906D8" w:rsidP="007906D8">
      <w:pPr>
        <w:pStyle w:val="TOCHeading"/>
        <w:rPr>
          <w:rFonts w:asciiTheme="minorHAnsi" w:eastAsiaTheme="minorHAnsi" w:hAnsiTheme="minorHAnsi" w:cstheme="minorBidi"/>
          <w:b w:val="0"/>
          <w:bCs w:val="0"/>
          <w:color w:val="auto"/>
          <w:sz w:val="24"/>
          <w:szCs w:val="22"/>
          <w:lang w:val="en-AU" w:eastAsia="en-US"/>
        </w:rPr>
      </w:pPr>
    </w:p>
    <w:p w14:paraId="53C7A93C" w14:textId="7299BCD7" w:rsidR="007906D8" w:rsidRPr="00814B78" w:rsidRDefault="007906D8" w:rsidP="007906D8">
      <w:pPr>
        <w:pStyle w:val="TOCHeading"/>
        <w:rPr>
          <w:rFonts w:asciiTheme="minorHAnsi" w:eastAsiaTheme="minorHAnsi" w:hAnsiTheme="minorHAnsi" w:cstheme="minorBidi"/>
          <w:bCs w:val="0"/>
          <w:color w:val="A6192E" w:themeColor="accent1"/>
          <w:sz w:val="24"/>
          <w:szCs w:val="22"/>
          <w:lang w:val="en-AU" w:eastAsia="en-US"/>
        </w:rPr>
      </w:pPr>
      <w:r w:rsidRPr="00814B78">
        <w:rPr>
          <w:rFonts w:asciiTheme="minorHAnsi" w:eastAsiaTheme="minorHAnsi" w:hAnsiTheme="minorHAnsi" w:cstheme="minorBidi"/>
          <w:bCs w:val="0"/>
          <w:color w:val="A6192E" w:themeColor="accent1"/>
          <w:sz w:val="24"/>
          <w:szCs w:val="22"/>
          <w:lang w:val="en-AU" w:eastAsia="en-US"/>
        </w:rPr>
        <w:t>5.</w:t>
      </w:r>
      <w:r w:rsidR="00014026">
        <w:rPr>
          <w:rFonts w:asciiTheme="minorHAnsi" w:eastAsiaTheme="minorHAnsi" w:hAnsiTheme="minorHAnsi" w:cstheme="minorBidi"/>
          <w:bCs w:val="0"/>
          <w:color w:val="A6192E" w:themeColor="accent1"/>
          <w:sz w:val="24"/>
          <w:szCs w:val="22"/>
          <w:lang w:val="en-AU" w:eastAsia="en-US"/>
        </w:rPr>
        <w:t>4</w:t>
      </w:r>
      <w:r w:rsidRPr="00814B78">
        <w:rPr>
          <w:rFonts w:asciiTheme="minorHAnsi" w:eastAsiaTheme="minorHAnsi" w:hAnsiTheme="minorHAnsi" w:cstheme="minorBidi"/>
          <w:bCs w:val="0"/>
          <w:color w:val="A6192E" w:themeColor="accent1"/>
          <w:sz w:val="24"/>
          <w:szCs w:val="22"/>
          <w:lang w:val="en-AU" w:eastAsia="en-US"/>
        </w:rPr>
        <w:tab/>
        <w:t>Assessment of application and onsite assessment report</w:t>
      </w:r>
    </w:p>
    <w:p w14:paraId="2DB45391" w14:textId="5F32573D" w:rsidR="007906D8" w:rsidRPr="00024507" w:rsidRDefault="007906D8" w:rsidP="007906D8">
      <w:pPr>
        <w:pStyle w:val="TOCHeading"/>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 xml:space="preserve">After the assessment of the application and </w:t>
      </w:r>
      <w:r w:rsidR="00963790">
        <w:rPr>
          <w:rFonts w:ascii="Arial" w:eastAsiaTheme="minorHAnsi" w:hAnsi="Arial" w:cs="Arial"/>
          <w:b w:val="0"/>
          <w:bCs w:val="0"/>
          <w:color w:val="auto"/>
          <w:sz w:val="24"/>
          <w:szCs w:val="22"/>
          <w:lang w:val="en-AU" w:eastAsia="en-US"/>
        </w:rPr>
        <w:t xml:space="preserve">if required, </w:t>
      </w:r>
      <w:r w:rsidRPr="00024507">
        <w:rPr>
          <w:rFonts w:ascii="Arial" w:eastAsiaTheme="minorHAnsi" w:hAnsi="Arial" w:cs="Arial"/>
          <w:b w:val="0"/>
          <w:bCs w:val="0"/>
          <w:color w:val="auto"/>
          <w:sz w:val="24"/>
          <w:szCs w:val="22"/>
          <w:lang w:val="en-AU" w:eastAsia="en-US"/>
        </w:rPr>
        <w:t xml:space="preserve">a report </w:t>
      </w:r>
      <w:r w:rsidR="00963790">
        <w:rPr>
          <w:rFonts w:ascii="Arial" w:eastAsiaTheme="minorHAnsi" w:hAnsi="Arial" w:cs="Arial"/>
          <w:b w:val="0"/>
          <w:bCs w:val="0"/>
          <w:color w:val="auto"/>
          <w:sz w:val="24"/>
          <w:szCs w:val="22"/>
          <w:lang w:val="en-AU" w:eastAsia="en-US"/>
        </w:rPr>
        <w:t xml:space="preserve">from a technical reviewer or </w:t>
      </w:r>
      <w:r w:rsidRPr="00024507">
        <w:rPr>
          <w:rFonts w:ascii="Arial" w:eastAsiaTheme="minorHAnsi" w:hAnsi="Arial" w:cs="Arial"/>
          <w:b w:val="0"/>
          <w:bCs w:val="0"/>
          <w:color w:val="auto"/>
          <w:sz w:val="24"/>
          <w:szCs w:val="22"/>
          <w:lang w:val="en-AU" w:eastAsia="en-US"/>
        </w:rPr>
        <w:t>onsite assessment has been received</w:t>
      </w:r>
      <w:r w:rsidR="00963790">
        <w:rPr>
          <w:rFonts w:ascii="Arial" w:eastAsiaTheme="minorHAnsi" w:hAnsi="Arial" w:cs="Arial"/>
          <w:b w:val="0"/>
          <w:bCs w:val="0"/>
          <w:color w:val="auto"/>
          <w:sz w:val="24"/>
          <w:szCs w:val="22"/>
          <w:lang w:val="en-AU" w:eastAsia="en-US"/>
        </w:rPr>
        <w:t>,</w:t>
      </w:r>
      <w:r w:rsidR="00A03A2D">
        <w:rPr>
          <w:rFonts w:ascii="Arial" w:eastAsiaTheme="minorHAnsi" w:hAnsi="Arial" w:cs="Arial"/>
          <w:b w:val="0"/>
          <w:bCs w:val="0"/>
          <w:color w:val="auto"/>
          <w:sz w:val="24"/>
          <w:szCs w:val="22"/>
          <w:lang w:val="en-AU" w:eastAsia="en-US"/>
        </w:rPr>
        <w:t xml:space="preserve"> </w:t>
      </w:r>
      <w:r w:rsidRPr="00024507">
        <w:rPr>
          <w:rFonts w:ascii="Arial" w:eastAsiaTheme="minorHAnsi" w:hAnsi="Arial" w:cs="Arial"/>
          <w:b w:val="0"/>
          <w:bCs w:val="0"/>
          <w:color w:val="auto"/>
          <w:sz w:val="24"/>
          <w:szCs w:val="22"/>
          <w:lang w:val="en-AU" w:eastAsia="en-US"/>
        </w:rPr>
        <w:t>the Chief Metrologist will determine whether</w:t>
      </w:r>
      <w:r w:rsidR="00A03A2D">
        <w:rPr>
          <w:rFonts w:ascii="Arial" w:eastAsiaTheme="minorHAnsi" w:hAnsi="Arial" w:cs="Arial"/>
          <w:b w:val="0"/>
          <w:bCs w:val="0"/>
          <w:color w:val="auto"/>
          <w:sz w:val="24"/>
          <w:szCs w:val="22"/>
          <w:lang w:val="en-AU" w:eastAsia="en-US"/>
        </w:rPr>
        <w:t xml:space="preserve"> the</w:t>
      </w:r>
      <w:r w:rsidRPr="00024507">
        <w:rPr>
          <w:rFonts w:ascii="Arial" w:eastAsiaTheme="minorHAnsi" w:hAnsi="Arial" w:cs="Arial"/>
          <w:b w:val="0"/>
          <w:bCs w:val="0"/>
          <w:color w:val="auto"/>
          <w:sz w:val="24"/>
          <w:szCs w:val="22"/>
          <w:lang w:val="en-AU" w:eastAsia="en-US"/>
        </w:rPr>
        <w:t xml:space="preserve"> applicant is capable, or has direct control of staff who are capable, of certifying measuring instruments and/or certifying reference materials, and whether the appointment will be subject to any conditions.</w:t>
      </w:r>
      <w:r w:rsidR="00A03A2D">
        <w:rPr>
          <w:rFonts w:ascii="Arial" w:eastAsiaTheme="minorHAnsi" w:hAnsi="Arial" w:cs="Arial"/>
          <w:b w:val="0"/>
          <w:bCs w:val="0"/>
          <w:color w:val="auto"/>
          <w:sz w:val="24"/>
          <w:szCs w:val="22"/>
          <w:lang w:val="en-AU" w:eastAsia="en-US"/>
        </w:rPr>
        <w:t xml:space="preserve"> </w:t>
      </w:r>
      <w:r w:rsidRPr="00024507">
        <w:rPr>
          <w:rFonts w:ascii="Arial" w:eastAsiaTheme="minorHAnsi" w:hAnsi="Arial" w:cs="Arial"/>
          <w:b w:val="0"/>
          <w:bCs w:val="0"/>
          <w:color w:val="auto"/>
          <w:sz w:val="24"/>
          <w:szCs w:val="22"/>
          <w:lang w:val="en-AU" w:eastAsia="en-US"/>
        </w:rPr>
        <w:t xml:space="preserve">The Chief Metrologist may, if required, request further information to assist in </w:t>
      </w:r>
      <w:proofErr w:type="gramStart"/>
      <w:r w:rsidRPr="00024507">
        <w:rPr>
          <w:rFonts w:ascii="Arial" w:eastAsiaTheme="minorHAnsi" w:hAnsi="Arial" w:cs="Arial"/>
          <w:b w:val="0"/>
          <w:bCs w:val="0"/>
          <w:color w:val="auto"/>
          <w:sz w:val="24"/>
          <w:szCs w:val="22"/>
          <w:lang w:val="en-AU" w:eastAsia="en-US"/>
        </w:rPr>
        <w:t>making a determination</w:t>
      </w:r>
      <w:proofErr w:type="gramEnd"/>
      <w:r w:rsidRPr="00024507">
        <w:rPr>
          <w:rFonts w:ascii="Arial" w:eastAsiaTheme="minorHAnsi" w:hAnsi="Arial" w:cs="Arial"/>
          <w:b w:val="0"/>
          <w:bCs w:val="0"/>
          <w:color w:val="auto"/>
          <w:sz w:val="24"/>
          <w:szCs w:val="22"/>
          <w:lang w:val="en-AU" w:eastAsia="en-US"/>
        </w:rPr>
        <w:t>.</w:t>
      </w:r>
    </w:p>
    <w:p w14:paraId="79F6A34F" w14:textId="77777777" w:rsidR="007906D8" w:rsidRPr="00024507" w:rsidRDefault="007906D8" w:rsidP="007906D8">
      <w:pPr>
        <w:pStyle w:val="TOCHeading"/>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 xml:space="preserve">The Chief Metrologist will </w:t>
      </w:r>
      <w:proofErr w:type="gramStart"/>
      <w:r w:rsidRPr="00024507">
        <w:rPr>
          <w:rFonts w:ascii="Arial" w:eastAsiaTheme="minorHAnsi" w:hAnsi="Arial" w:cs="Arial"/>
          <w:b w:val="0"/>
          <w:bCs w:val="0"/>
          <w:color w:val="auto"/>
          <w:sz w:val="24"/>
          <w:szCs w:val="22"/>
          <w:lang w:val="en-AU" w:eastAsia="en-US"/>
        </w:rPr>
        <w:t>make a decision</w:t>
      </w:r>
      <w:proofErr w:type="gramEnd"/>
      <w:r w:rsidRPr="00024507">
        <w:rPr>
          <w:rFonts w:ascii="Arial" w:eastAsiaTheme="minorHAnsi" w:hAnsi="Arial" w:cs="Arial"/>
          <w:b w:val="0"/>
          <w:bCs w:val="0"/>
          <w:color w:val="auto"/>
          <w:sz w:val="24"/>
          <w:szCs w:val="22"/>
          <w:lang w:val="en-AU" w:eastAsia="en-US"/>
        </w:rPr>
        <w:t xml:space="preserve"> and advise the applicant of the decision, including reasons for the decision.</w:t>
      </w:r>
    </w:p>
    <w:p w14:paraId="05E41267" w14:textId="77777777" w:rsidR="007906D8" w:rsidRPr="00024507" w:rsidRDefault="007906D8" w:rsidP="007906D8">
      <w:pPr>
        <w:pStyle w:val="TOCHeading"/>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If the applicant is not satisfied with the decision, they may request (in writing) that the decision be reconsidered.  The request for reconsideration should include reasons why the decision should be reconsidered.</w:t>
      </w:r>
    </w:p>
    <w:p w14:paraId="19A2A0E8" w14:textId="77777777" w:rsidR="007906D8" w:rsidRPr="00024507" w:rsidRDefault="007906D8" w:rsidP="007906D8">
      <w:pPr>
        <w:pStyle w:val="TOCHeading"/>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 xml:space="preserve">The Chief Metrologist will reconsider the original decision and inform the applicant in writing of the outcome.  Should the original decision </w:t>
      </w:r>
      <w:proofErr w:type="gramStart"/>
      <w:r w:rsidRPr="00024507">
        <w:rPr>
          <w:rFonts w:ascii="Arial" w:eastAsiaTheme="minorHAnsi" w:hAnsi="Arial" w:cs="Arial"/>
          <w:b w:val="0"/>
          <w:bCs w:val="0"/>
          <w:color w:val="auto"/>
          <w:sz w:val="24"/>
          <w:szCs w:val="22"/>
          <w:lang w:val="en-AU" w:eastAsia="en-US"/>
        </w:rPr>
        <w:t>stand</w:t>
      </w:r>
      <w:proofErr w:type="gramEnd"/>
      <w:r w:rsidRPr="00024507">
        <w:rPr>
          <w:rFonts w:ascii="Arial" w:eastAsiaTheme="minorHAnsi" w:hAnsi="Arial" w:cs="Arial"/>
          <w:b w:val="0"/>
          <w:bCs w:val="0"/>
          <w:color w:val="auto"/>
          <w:sz w:val="24"/>
          <w:szCs w:val="22"/>
          <w:lang w:val="en-AU" w:eastAsia="en-US"/>
        </w:rPr>
        <w:t xml:space="preserve"> the Chief Metrologist will provide reasons and information regarding the applicant’s rights of review. </w:t>
      </w:r>
    </w:p>
    <w:p w14:paraId="0F03B38F" w14:textId="5E1AAED9" w:rsidR="007906D8" w:rsidRPr="00024507" w:rsidRDefault="007906D8" w:rsidP="007906D8">
      <w:pPr>
        <w:pStyle w:val="TOCHeading"/>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 xml:space="preserve">Applicants may then apply to the Administrative Appeals Tribunal (AAT) to have the reconsidered decision reviewed. Details of the AAT processes, forms, fees and contact details may be found on its website at </w:t>
      </w:r>
      <w:hyperlink r:id="rId18" w:history="1">
        <w:r w:rsidRPr="00BC4A7A">
          <w:rPr>
            <w:rStyle w:val="Hyperlink"/>
            <w:rFonts w:ascii="Arial" w:eastAsiaTheme="minorHAnsi" w:hAnsi="Arial" w:cs="Arial"/>
            <w:b w:val="0"/>
            <w:bCs w:val="0"/>
            <w:color w:val="0070C0"/>
            <w:sz w:val="24"/>
            <w:szCs w:val="22"/>
            <w:lang w:val="en-AU" w:eastAsia="en-US"/>
          </w:rPr>
          <w:t>http://www.aat.gov.au</w:t>
        </w:r>
      </w:hyperlink>
      <w:r w:rsidRPr="00024507">
        <w:rPr>
          <w:rFonts w:ascii="Arial" w:eastAsiaTheme="minorHAnsi" w:hAnsi="Arial" w:cs="Arial"/>
          <w:b w:val="0"/>
          <w:bCs w:val="0"/>
          <w:color w:val="0000FF"/>
          <w:sz w:val="24"/>
          <w:szCs w:val="22"/>
          <w:lang w:val="en-AU" w:eastAsia="en-US"/>
        </w:rPr>
        <w:t xml:space="preserve">. </w:t>
      </w:r>
      <w:r w:rsidRPr="00024507">
        <w:rPr>
          <w:rFonts w:ascii="Arial" w:eastAsiaTheme="minorHAnsi" w:hAnsi="Arial" w:cs="Arial"/>
          <w:b w:val="0"/>
          <w:bCs w:val="0"/>
          <w:color w:val="auto"/>
          <w:sz w:val="24"/>
          <w:szCs w:val="22"/>
          <w:lang w:val="en-AU" w:eastAsia="en-US"/>
        </w:rPr>
        <w:t>The AAT has an office in every State and Territory capital city to which enquiries may be directed.</w:t>
      </w:r>
    </w:p>
    <w:p w14:paraId="1C0C2F2C" w14:textId="77777777" w:rsidR="007906D8" w:rsidRPr="007906D8" w:rsidRDefault="007906D8" w:rsidP="007906D8">
      <w:pPr>
        <w:pStyle w:val="TOCHeading"/>
        <w:rPr>
          <w:rFonts w:asciiTheme="minorHAnsi" w:eastAsiaTheme="minorHAnsi" w:hAnsiTheme="minorHAnsi" w:cstheme="minorBidi"/>
          <w:b w:val="0"/>
          <w:bCs w:val="0"/>
          <w:color w:val="auto"/>
          <w:sz w:val="24"/>
          <w:szCs w:val="22"/>
          <w:lang w:val="en-AU" w:eastAsia="en-US"/>
        </w:rPr>
      </w:pPr>
    </w:p>
    <w:p w14:paraId="1A7A63A2" w14:textId="77777777" w:rsidR="007906D8" w:rsidRPr="00814B78" w:rsidRDefault="007906D8" w:rsidP="007906D8">
      <w:pPr>
        <w:pStyle w:val="TOCHeading"/>
        <w:rPr>
          <w:rFonts w:asciiTheme="minorHAnsi" w:eastAsiaTheme="minorHAnsi" w:hAnsiTheme="minorHAnsi" w:cstheme="minorBidi"/>
          <w:bCs w:val="0"/>
          <w:sz w:val="24"/>
          <w:szCs w:val="22"/>
          <w:lang w:val="en-AU" w:eastAsia="en-US"/>
        </w:rPr>
      </w:pPr>
      <w:r w:rsidRPr="00814B78">
        <w:rPr>
          <w:rFonts w:asciiTheme="minorHAnsi" w:eastAsiaTheme="minorHAnsi" w:hAnsiTheme="minorHAnsi" w:cstheme="minorBidi"/>
          <w:bCs w:val="0"/>
          <w:sz w:val="24"/>
          <w:szCs w:val="22"/>
          <w:lang w:val="en-AU" w:eastAsia="en-US"/>
        </w:rPr>
        <w:t>6.</w:t>
      </w:r>
      <w:r w:rsidRPr="00814B78">
        <w:rPr>
          <w:rFonts w:asciiTheme="minorHAnsi" w:eastAsiaTheme="minorHAnsi" w:hAnsiTheme="minorHAnsi" w:cstheme="minorBidi"/>
          <w:bCs w:val="0"/>
          <w:sz w:val="24"/>
          <w:szCs w:val="22"/>
          <w:lang w:val="en-AU" w:eastAsia="en-US"/>
        </w:rPr>
        <w:tab/>
        <w:t>CRITERIA FOR DETERMINING CAPABILITY</w:t>
      </w:r>
    </w:p>
    <w:p w14:paraId="78AA5FFA" w14:textId="7C775C12" w:rsidR="007906D8" w:rsidRPr="00024507" w:rsidRDefault="007906D8" w:rsidP="007906D8">
      <w:pPr>
        <w:pStyle w:val="TOCHeading"/>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 xml:space="preserve">To satisfy the requirements of regulation 73(1)(b) of the </w:t>
      </w:r>
      <w:r w:rsidRPr="00533079">
        <w:rPr>
          <w:rFonts w:ascii="Arial" w:eastAsiaTheme="minorHAnsi" w:hAnsi="Arial" w:cs="Arial"/>
          <w:b w:val="0"/>
          <w:bCs w:val="0"/>
          <w:i/>
          <w:color w:val="auto"/>
          <w:sz w:val="24"/>
          <w:szCs w:val="22"/>
          <w:lang w:val="en-AU" w:eastAsia="en-US"/>
        </w:rPr>
        <w:t>Regulations</w:t>
      </w:r>
      <w:r w:rsidRPr="00024507">
        <w:rPr>
          <w:rFonts w:ascii="Arial" w:eastAsiaTheme="minorHAnsi" w:hAnsi="Arial" w:cs="Arial"/>
          <w:b w:val="0"/>
          <w:bCs w:val="0"/>
          <w:color w:val="auto"/>
          <w:sz w:val="24"/>
          <w:szCs w:val="22"/>
          <w:lang w:val="en-AU" w:eastAsia="en-US"/>
        </w:rPr>
        <w:t>, the Chief Metrologist needs to consider whether an applicant for appointment as a certifying authority for measuring instruments and/or certifying authority for reference materials</w:t>
      </w:r>
      <w:r w:rsidR="00D92E6C" w:rsidRPr="00024507">
        <w:rPr>
          <w:rFonts w:ascii="Arial" w:eastAsiaTheme="minorHAnsi" w:hAnsi="Arial" w:cs="Arial"/>
          <w:b w:val="0"/>
          <w:bCs w:val="0"/>
          <w:color w:val="auto"/>
          <w:sz w:val="24"/>
          <w:szCs w:val="22"/>
          <w:lang w:val="en-AU" w:eastAsia="en-US"/>
        </w:rPr>
        <w:t xml:space="preserve"> </w:t>
      </w:r>
      <w:r w:rsidRPr="00024507">
        <w:rPr>
          <w:rFonts w:ascii="Arial" w:eastAsiaTheme="minorHAnsi" w:hAnsi="Arial" w:cs="Arial"/>
          <w:b w:val="0"/>
          <w:bCs w:val="0"/>
          <w:color w:val="auto"/>
          <w:sz w:val="24"/>
          <w:szCs w:val="22"/>
          <w:lang w:val="en-AU" w:eastAsia="en-US"/>
        </w:rPr>
        <w:t>holds the appropriate NATA accreditation.</w:t>
      </w:r>
    </w:p>
    <w:p w14:paraId="19A8827E" w14:textId="4A351B7E" w:rsidR="007906D8" w:rsidRDefault="007906D8" w:rsidP="007906D8">
      <w:pPr>
        <w:pStyle w:val="TOCHeading"/>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In determining whether the NATA accreditation is appropriate, the Chief Metrologist will assess whether the NATA accreditation is consistent with the scope of the application and any other matters considered relevant.</w:t>
      </w:r>
    </w:p>
    <w:p w14:paraId="726C9F24" w14:textId="77777777" w:rsidR="00BC4A7A" w:rsidRPr="00BC4A7A" w:rsidRDefault="00BC4A7A" w:rsidP="00BC4A7A"/>
    <w:p w14:paraId="70A2E20E" w14:textId="77777777" w:rsidR="007906D8" w:rsidRPr="00814B78" w:rsidRDefault="007906D8" w:rsidP="007906D8">
      <w:pPr>
        <w:pStyle w:val="TOCHeading"/>
        <w:rPr>
          <w:rFonts w:asciiTheme="minorHAnsi" w:eastAsiaTheme="minorHAnsi" w:hAnsiTheme="minorHAnsi" w:cstheme="minorBidi"/>
          <w:bCs w:val="0"/>
          <w:sz w:val="24"/>
          <w:szCs w:val="22"/>
          <w:lang w:val="en-AU" w:eastAsia="en-US"/>
        </w:rPr>
      </w:pPr>
      <w:r w:rsidRPr="00814B78">
        <w:rPr>
          <w:rFonts w:asciiTheme="minorHAnsi" w:eastAsiaTheme="minorHAnsi" w:hAnsiTheme="minorHAnsi" w:cstheme="minorBidi"/>
          <w:bCs w:val="0"/>
          <w:sz w:val="24"/>
          <w:szCs w:val="22"/>
          <w:lang w:val="en-AU" w:eastAsia="en-US"/>
        </w:rPr>
        <w:lastRenderedPageBreak/>
        <w:t>7.</w:t>
      </w:r>
      <w:r w:rsidRPr="00814B78">
        <w:rPr>
          <w:rFonts w:asciiTheme="minorHAnsi" w:eastAsiaTheme="minorHAnsi" w:hAnsiTheme="minorHAnsi" w:cstheme="minorBidi"/>
          <w:bCs w:val="0"/>
          <w:sz w:val="24"/>
          <w:szCs w:val="22"/>
          <w:lang w:val="en-AU" w:eastAsia="en-US"/>
        </w:rPr>
        <w:tab/>
        <w:t>PERIOD OF APPOINTMENT</w:t>
      </w:r>
    </w:p>
    <w:p w14:paraId="33C71B76" w14:textId="77777777" w:rsidR="007906D8" w:rsidRPr="00024507" w:rsidRDefault="007906D8" w:rsidP="007906D8">
      <w:pPr>
        <w:pStyle w:val="TOCHeading"/>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Appointments are generally made for a period of three years.</w:t>
      </w:r>
    </w:p>
    <w:p w14:paraId="7E879261" w14:textId="77777777" w:rsidR="00CB3978" w:rsidRPr="00814B78" w:rsidRDefault="00CB3978" w:rsidP="00CB3978">
      <w:pPr>
        <w:pStyle w:val="TOCHeading"/>
        <w:rPr>
          <w:rFonts w:asciiTheme="minorHAnsi" w:eastAsiaTheme="minorHAnsi" w:hAnsiTheme="minorHAnsi" w:cstheme="minorBidi"/>
          <w:bCs w:val="0"/>
          <w:sz w:val="24"/>
          <w:szCs w:val="22"/>
          <w:lang w:val="en-AU" w:eastAsia="en-US"/>
        </w:rPr>
      </w:pPr>
      <w:r w:rsidRPr="00814B78">
        <w:rPr>
          <w:rFonts w:asciiTheme="minorHAnsi" w:eastAsiaTheme="minorHAnsi" w:hAnsiTheme="minorHAnsi" w:cstheme="minorBidi"/>
          <w:bCs w:val="0"/>
          <w:sz w:val="24"/>
          <w:szCs w:val="22"/>
          <w:lang w:val="en-AU" w:eastAsia="en-US"/>
        </w:rPr>
        <w:t>8.</w:t>
      </w:r>
      <w:r w:rsidRPr="00814B78">
        <w:rPr>
          <w:rFonts w:asciiTheme="minorHAnsi" w:eastAsiaTheme="minorHAnsi" w:hAnsiTheme="minorHAnsi" w:cstheme="minorBidi"/>
          <w:bCs w:val="0"/>
          <w:sz w:val="24"/>
          <w:szCs w:val="22"/>
          <w:lang w:val="en-AU" w:eastAsia="en-US"/>
        </w:rPr>
        <w:tab/>
        <w:t>FEES</w:t>
      </w:r>
    </w:p>
    <w:p w14:paraId="3207A247" w14:textId="77777777" w:rsidR="00CB3978" w:rsidRPr="00024507" w:rsidRDefault="00CB3978" w:rsidP="00CB3978">
      <w:pPr>
        <w:pStyle w:val="TOCHeading"/>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NMI charges fees on a cost recovery basis.</w:t>
      </w:r>
    </w:p>
    <w:p w14:paraId="69E94E30" w14:textId="461875E7" w:rsidR="00CB3978" w:rsidRPr="00024507" w:rsidRDefault="00CB3978" w:rsidP="00CB3978">
      <w:pPr>
        <w:pStyle w:val="TOCHeading"/>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 xml:space="preserve">The fee for making an application for appointment as a legal metrology authority </w:t>
      </w:r>
      <w:r w:rsidR="00D92E6C" w:rsidRPr="00024507">
        <w:rPr>
          <w:rFonts w:ascii="Arial" w:eastAsiaTheme="minorHAnsi" w:hAnsi="Arial" w:cs="Arial"/>
          <w:b w:val="0"/>
          <w:bCs w:val="0"/>
          <w:color w:val="auto"/>
          <w:sz w:val="24"/>
          <w:szCs w:val="22"/>
          <w:lang w:val="en-AU" w:eastAsia="en-US"/>
        </w:rPr>
        <w:t xml:space="preserve">can </w:t>
      </w:r>
      <w:r w:rsidR="00D92E6C" w:rsidRPr="00A03A2D">
        <w:rPr>
          <w:rFonts w:ascii="Arial" w:eastAsiaTheme="minorHAnsi" w:hAnsi="Arial" w:cs="Arial"/>
          <w:b w:val="0"/>
          <w:bCs w:val="0"/>
          <w:color w:val="auto"/>
          <w:sz w:val="24"/>
          <w:szCs w:val="22"/>
          <w:lang w:val="en-AU" w:eastAsia="en-US"/>
        </w:rPr>
        <w:t xml:space="preserve">be found on the NMI website at </w:t>
      </w:r>
      <w:hyperlink r:id="rId19" w:history="1">
        <w:r w:rsidR="00D92E6C" w:rsidRPr="00BC4A7A">
          <w:rPr>
            <w:rStyle w:val="Hyperlink"/>
            <w:rFonts w:ascii="Arial" w:eastAsiaTheme="minorHAnsi" w:hAnsi="Arial" w:cs="Arial"/>
            <w:b w:val="0"/>
            <w:bCs w:val="0"/>
            <w:color w:val="0070C0"/>
            <w:sz w:val="24"/>
            <w:szCs w:val="22"/>
            <w:lang w:val="en-AU" w:eastAsia="en-US"/>
          </w:rPr>
          <w:t>https://www.industry.gov.au/regulations-and-standards/australias-measurement-system/certifying-authorities</w:t>
        </w:r>
      </w:hyperlink>
      <w:r w:rsidR="00D92E6C" w:rsidRPr="00BC4A7A">
        <w:rPr>
          <w:rFonts w:ascii="Arial" w:eastAsiaTheme="minorHAnsi" w:hAnsi="Arial" w:cs="Arial"/>
          <w:b w:val="0"/>
          <w:bCs w:val="0"/>
          <w:color w:val="0070C0"/>
          <w:sz w:val="24"/>
          <w:szCs w:val="22"/>
          <w:lang w:val="en-AU" w:eastAsia="en-US"/>
        </w:rPr>
        <w:t>.</w:t>
      </w:r>
    </w:p>
    <w:p w14:paraId="366983D2" w14:textId="77777777" w:rsidR="00CB3978" w:rsidRPr="00024507" w:rsidRDefault="00CB3978" w:rsidP="00CB3978">
      <w:pPr>
        <w:pStyle w:val="TOCHeading"/>
        <w:rPr>
          <w:rFonts w:ascii="Arial" w:eastAsiaTheme="minorHAnsi" w:hAnsi="Arial" w:cs="Arial"/>
          <w:b w:val="0"/>
          <w:bCs w:val="0"/>
          <w:color w:val="auto"/>
          <w:sz w:val="24"/>
          <w:szCs w:val="22"/>
          <w:lang w:val="en-AU" w:eastAsia="en-US"/>
        </w:rPr>
      </w:pPr>
      <w:r w:rsidRPr="00024507">
        <w:rPr>
          <w:rFonts w:ascii="Arial" w:eastAsiaTheme="minorHAnsi" w:hAnsi="Arial" w:cs="Arial"/>
          <w:b w:val="0"/>
          <w:bCs w:val="0"/>
          <w:color w:val="auto"/>
          <w:sz w:val="24"/>
          <w:szCs w:val="22"/>
          <w:lang w:val="en-AU" w:eastAsia="en-US"/>
        </w:rPr>
        <w:t>Additional fees may also be payable if an on-site assessment is required.  These will be determined according to relevant departmental policies on user charging and in consultation with the applicant before conducting and charging for an on-site assessment.</w:t>
      </w:r>
    </w:p>
    <w:bookmarkEnd w:id="0"/>
    <w:p w14:paraId="787558C1" w14:textId="77777777" w:rsidR="007906D8" w:rsidRPr="007906D8" w:rsidRDefault="007906D8" w:rsidP="007906D8">
      <w:pPr>
        <w:pStyle w:val="TOCHeading"/>
        <w:rPr>
          <w:rFonts w:asciiTheme="minorHAnsi" w:eastAsiaTheme="minorHAnsi" w:hAnsiTheme="minorHAnsi" w:cstheme="minorBidi"/>
          <w:b w:val="0"/>
          <w:bCs w:val="0"/>
          <w:color w:val="auto"/>
          <w:sz w:val="24"/>
          <w:szCs w:val="22"/>
          <w:lang w:val="en-AU" w:eastAsia="en-US"/>
        </w:rPr>
      </w:pPr>
    </w:p>
    <w:p w14:paraId="1604BC44" w14:textId="77777777" w:rsidR="007906D8" w:rsidRPr="007906D8" w:rsidRDefault="007906D8" w:rsidP="007906D8">
      <w:pPr>
        <w:pStyle w:val="TOCHeading"/>
        <w:rPr>
          <w:rFonts w:asciiTheme="minorHAnsi" w:eastAsiaTheme="minorHAnsi" w:hAnsiTheme="minorHAnsi" w:cstheme="minorBidi"/>
          <w:b w:val="0"/>
          <w:bCs w:val="0"/>
          <w:color w:val="auto"/>
          <w:sz w:val="24"/>
          <w:szCs w:val="22"/>
          <w:lang w:val="en-AU" w:eastAsia="en-US"/>
        </w:rPr>
      </w:pPr>
      <w:r w:rsidRPr="007906D8">
        <w:rPr>
          <w:rFonts w:asciiTheme="minorHAnsi" w:eastAsiaTheme="minorHAnsi" w:hAnsiTheme="minorHAnsi" w:cstheme="minorBidi"/>
          <w:b w:val="0"/>
          <w:bCs w:val="0"/>
          <w:color w:val="auto"/>
          <w:sz w:val="24"/>
          <w:szCs w:val="22"/>
          <w:lang w:val="en-AU" w:eastAsia="en-US"/>
        </w:rPr>
        <w:t> </w:t>
      </w:r>
    </w:p>
    <w:p w14:paraId="1AB9121A" w14:textId="63FCAF2D" w:rsidR="00956813" w:rsidRDefault="007906D8" w:rsidP="007906D8">
      <w:pPr>
        <w:pStyle w:val="TOC1"/>
        <w:tabs>
          <w:tab w:val="right" w:leader="dot" w:pos="9016"/>
        </w:tabs>
      </w:pPr>
      <w:r w:rsidRPr="007906D8">
        <w:t xml:space="preserve"> </w:t>
      </w:r>
      <w:bookmarkEnd w:id="2"/>
    </w:p>
    <w:p w14:paraId="067EFF09" w14:textId="77777777" w:rsidR="00CB3978" w:rsidRDefault="00CB3978" w:rsidP="00CB3978"/>
    <w:p w14:paraId="510AA40E" w14:textId="77777777" w:rsidR="00CB3978" w:rsidRDefault="00CB3978" w:rsidP="00CB3978"/>
    <w:p w14:paraId="2044983C" w14:textId="77777777" w:rsidR="00CB3978" w:rsidRDefault="00CB3978" w:rsidP="00CB3978"/>
    <w:p w14:paraId="029105E6" w14:textId="77777777" w:rsidR="00CB3978" w:rsidRDefault="00CB3978" w:rsidP="00CB3978"/>
    <w:p w14:paraId="109C02B4" w14:textId="77777777" w:rsidR="00CB3978" w:rsidRDefault="00CB3978" w:rsidP="00CB3978"/>
    <w:p w14:paraId="4C206512" w14:textId="77777777" w:rsidR="00CB3978" w:rsidRDefault="00CB3978" w:rsidP="00CB3978"/>
    <w:p w14:paraId="11D23E6E" w14:textId="77777777" w:rsidR="00CB3978" w:rsidRDefault="00CB3978" w:rsidP="00CB3978"/>
    <w:p w14:paraId="49B1C219" w14:textId="77777777" w:rsidR="00CB3978" w:rsidRDefault="00CB3978" w:rsidP="00CB3978"/>
    <w:p w14:paraId="43702581" w14:textId="77777777" w:rsidR="00CB3978" w:rsidRDefault="00CB3978" w:rsidP="00CB3978"/>
    <w:p w14:paraId="405B9955" w14:textId="77777777" w:rsidR="00CB3978" w:rsidRDefault="00CB3978" w:rsidP="00CB3978"/>
    <w:p w14:paraId="1516390F" w14:textId="77777777" w:rsidR="00CB3978" w:rsidRDefault="00CB3978" w:rsidP="00CB3978"/>
    <w:p w14:paraId="1097AC80" w14:textId="77777777" w:rsidR="00CB3978" w:rsidRDefault="00CB3978" w:rsidP="00CB3978"/>
    <w:p w14:paraId="25C158E2" w14:textId="77777777" w:rsidR="00CB3978" w:rsidRDefault="00CB3978" w:rsidP="00CB3978"/>
    <w:p w14:paraId="057B9A4A" w14:textId="77777777" w:rsidR="00CB3978" w:rsidRDefault="00CB3978" w:rsidP="00CB3978"/>
    <w:p w14:paraId="1EB83A3B" w14:textId="77777777" w:rsidR="00CB3978" w:rsidRDefault="00CB3978" w:rsidP="00CB3978"/>
    <w:bookmarkEnd w:id="1"/>
    <w:p w14:paraId="1C9EAC59" w14:textId="2638387D" w:rsidR="00CB3978" w:rsidRPr="00CB3978" w:rsidRDefault="00CB3978" w:rsidP="00CB3978"/>
    <w:sectPr w:rsidR="00CB3978" w:rsidRPr="00CB3978" w:rsidSect="00C279E6">
      <w:headerReference w:type="default" r:id="rId20"/>
      <w:footerReference w:type="default" r:id="rId21"/>
      <w:headerReference w:type="first" r:id="rId22"/>
      <w:footerReference w:type="first" r:id="rId23"/>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2172D" w14:textId="77777777" w:rsidR="008349AF" w:rsidRDefault="008349AF" w:rsidP="00B526AB">
      <w:pPr>
        <w:spacing w:after="0" w:line="240" w:lineRule="auto"/>
      </w:pPr>
      <w:r>
        <w:separator/>
      </w:r>
    </w:p>
  </w:endnote>
  <w:endnote w:type="continuationSeparator" w:id="0">
    <w:p w14:paraId="2FE577EF" w14:textId="77777777" w:rsidR="008349AF" w:rsidRDefault="008349AF"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83B7" w14:textId="65DCEB6C" w:rsidR="005B4BD0" w:rsidRDefault="005B4B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9FC2" w14:textId="7A71BF86" w:rsidR="005B4BD0" w:rsidRDefault="005B4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C3D95" w14:textId="77777777" w:rsidR="008349AF" w:rsidRDefault="008349AF" w:rsidP="00B526AB">
      <w:pPr>
        <w:spacing w:after="0" w:line="240" w:lineRule="auto"/>
      </w:pPr>
      <w:r>
        <w:separator/>
      </w:r>
    </w:p>
  </w:footnote>
  <w:footnote w:type="continuationSeparator" w:id="0">
    <w:p w14:paraId="68D172B9" w14:textId="77777777" w:rsidR="008349AF" w:rsidRDefault="008349AF" w:rsidP="00B52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8ACF" w14:textId="2D16E6A0" w:rsidR="003D4CD6" w:rsidRDefault="003D4CD6">
    <w:pPr>
      <w:pStyle w:val="Header"/>
    </w:pPr>
    <w:r w:rsidRPr="003D4CD6">
      <w:rPr>
        <w:rFonts w:ascii="Calibri" w:eastAsia="Calibri" w:hAnsi="Calibri" w:cs="Times New Roman"/>
        <w:noProof/>
        <w:sz w:val="22"/>
        <w:lang w:eastAsia="en-AU"/>
      </w:rPr>
      <w:drawing>
        <wp:anchor distT="0" distB="0" distL="114300" distR="114300" simplePos="0" relativeHeight="251661312" behindDoc="1" locked="0" layoutInCell="1" allowOverlap="1" wp14:anchorId="629A6629" wp14:editId="7B4C9C8C">
          <wp:simplePos x="0" y="0"/>
          <wp:positionH relativeFrom="margin">
            <wp:align>center</wp:align>
          </wp:positionH>
          <wp:positionV relativeFrom="page">
            <wp:posOffset>429895</wp:posOffset>
          </wp:positionV>
          <wp:extent cx="6935638" cy="101342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update_slide_front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35638" cy="101342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488673"/>
      <w:docPartObj>
        <w:docPartGallery w:val="Page Numbers (Top of Page)"/>
        <w:docPartUnique/>
      </w:docPartObj>
    </w:sdtPr>
    <w:sdtEndPr>
      <w:rPr>
        <w:color w:val="7F7F7F"/>
        <w:spacing w:val="60"/>
      </w:rPr>
    </w:sdtEndPr>
    <w:sdtContent>
      <w:p w14:paraId="54BF8629" w14:textId="77777777" w:rsidR="003D4CD6" w:rsidRDefault="003D4CD6" w:rsidP="00A16629">
        <w:pPr>
          <w:pStyle w:val="Header"/>
          <w:pBdr>
            <w:bottom w:val="single" w:sz="4" w:space="1" w:color="D9D9D9"/>
          </w:pBdr>
          <w:rPr>
            <w:b/>
            <w:bCs/>
          </w:rPr>
        </w:pPr>
        <w:r>
          <w:fldChar w:fldCharType="begin"/>
        </w:r>
        <w:r>
          <w:instrText xml:space="preserve"> PAGE   \* MERGEFORMAT </w:instrText>
        </w:r>
        <w:r>
          <w:fldChar w:fldCharType="separate"/>
        </w:r>
        <w:r w:rsidRPr="006C3009">
          <w:rPr>
            <w:b/>
            <w:bCs/>
            <w:noProof/>
          </w:rPr>
          <w:t>2</w:t>
        </w:r>
        <w:r>
          <w:rPr>
            <w:b/>
            <w:bCs/>
            <w:noProof/>
          </w:rPr>
          <w:fldChar w:fldCharType="end"/>
        </w:r>
        <w:r>
          <w:rPr>
            <w:b/>
            <w:bCs/>
          </w:rPr>
          <w:t xml:space="preserve"> | </w:t>
        </w:r>
        <w:r w:rsidRPr="00A16629">
          <w:rPr>
            <w:color w:val="7F7F7F"/>
            <w:spacing w:val="60"/>
          </w:rPr>
          <w:t>Page</w:t>
        </w:r>
      </w:p>
    </w:sdtContent>
  </w:sdt>
  <w:p w14:paraId="528AB859" w14:textId="77777777" w:rsidR="003D4CD6" w:rsidRDefault="003D4C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412183"/>
      <w:docPartObj>
        <w:docPartGallery w:val="Page Numbers (Top of Page)"/>
        <w:docPartUnique/>
      </w:docPartObj>
    </w:sdtPr>
    <w:sdtEndPr>
      <w:rPr>
        <w:color w:val="7F7F7F" w:themeColor="background1" w:themeShade="7F"/>
        <w:spacing w:val="60"/>
      </w:rPr>
    </w:sdtEndPr>
    <w:sdtContent>
      <w:p w14:paraId="146D6CE1" w14:textId="44884584" w:rsidR="00C279E6" w:rsidRDefault="00C279E6">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BC4A7A" w:rsidRPr="00BC4A7A">
          <w:rPr>
            <w:b/>
            <w:bCs/>
            <w:noProof/>
          </w:rPr>
          <w:t>12</w:t>
        </w:r>
        <w:r>
          <w:rPr>
            <w:b/>
            <w:bCs/>
            <w:noProof/>
          </w:rPr>
          <w:fldChar w:fldCharType="end"/>
        </w:r>
        <w:r>
          <w:rPr>
            <w:b/>
            <w:bCs/>
          </w:rPr>
          <w:t xml:space="preserve"> | </w:t>
        </w:r>
        <w:r>
          <w:rPr>
            <w:color w:val="7F7F7F" w:themeColor="background1" w:themeShade="7F"/>
            <w:spacing w:val="60"/>
          </w:rPr>
          <w:t>Page</w:t>
        </w:r>
      </w:p>
    </w:sdtContent>
  </w:sdt>
  <w:p w14:paraId="654B21C9" w14:textId="1949EEB5" w:rsidR="005B4BD0" w:rsidRDefault="005B4B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322E" w14:textId="77777777" w:rsidR="005B4BD0" w:rsidRDefault="005B4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3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CD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2E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EF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A6192E" w:themeColor="accent1"/>
      </w:rPr>
    </w:lvl>
  </w:abstractNum>
  <w:abstractNum w:abstractNumId="8" w15:restartNumberingAfterBreak="0">
    <w:nsid w:val="FFFFFF88"/>
    <w:multiLevelType w:val="singleLevel"/>
    <w:tmpl w:val="9350D2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A6192E" w:themeColor="accent1"/>
      </w:rPr>
    </w:lvl>
  </w:abstractNum>
  <w:abstractNum w:abstractNumId="10" w15:restartNumberingAfterBreak="0">
    <w:nsid w:val="00AE30CE"/>
    <w:multiLevelType w:val="hybridMultilevel"/>
    <w:tmpl w:val="644AFE28"/>
    <w:lvl w:ilvl="0" w:tplc="BFBE902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597DC9"/>
    <w:multiLevelType w:val="hybridMultilevel"/>
    <w:tmpl w:val="B2E0C7B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0D8318BB"/>
    <w:multiLevelType w:val="hybridMultilevel"/>
    <w:tmpl w:val="D27ECC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A518DB"/>
    <w:multiLevelType w:val="hybridMultilevel"/>
    <w:tmpl w:val="6706B4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D904D9"/>
    <w:multiLevelType w:val="hybridMultilevel"/>
    <w:tmpl w:val="765C238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5255E9"/>
    <w:multiLevelType w:val="hybridMultilevel"/>
    <w:tmpl w:val="34BEC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264EF1"/>
    <w:multiLevelType w:val="hybridMultilevel"/>
    <w:tmpl w:val="0F904F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2AB2769"/>
    <w:multiLevelType w:val="hybridMultilevel"/>
    <w:tmpl w:val="414EA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3D0E91"/>
    <w:multiLevelType w:val="hybridMultilevel"/>
    <w:tmpl w:val="E0361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44B0C70"/>
    <w:multiLevelType w:val="hybridMultilevel"/>
    <w:tmpl w:val="D232660A"/>
    <w:lvl w:ilvl="0" w:tplc="BFBE902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BA200D"/>
    <w:multiLevelType w:val="hybridMultilevel"/>
    <w:tmpl w:val="8E56E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8C6DF5"/>
    <w:multiLevelType w:val="hybridMultilevel"/>
    <w:tmpl w:val="741CF354"/>
    <w:lvl w:ilvl="0" w:tplc="BFBE902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D70966"/>
    <w:multiLevelType w:val="hybridMultilevel"/>
    <w:tmpl w:val="5B1EE6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1653909"/>
    <w:multiLevelType w:val="hybridMultilevel"/>
    <w:tmpl w:val="ABAC7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AE0841"/>
    <w:multiLevelType w:val="hybridMultilevel"/>
    <w:tmpl w:val="AE52F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D24A6E"/>
    <w:multiLevelType w:val="hybridMultilevel"/>
    <w:tmpl w:val="4D88A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C00302"/>
    <w:multiLevelType w:val="hybridMultilevel"/>
    <w:tmpl w:val="40D49674"/>
    <w:lvl w:ilvl="0" w:tplc="BFBE902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071E42"/>
    <w:multiLevelType w:val="hybridMultilevel"/>
    <w:tmpl w:val="127EF30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FF4E92"/>
    <w:multiLevelType w:val="hybridMultilevel"/>
    <w:tmpl w:val="E7C03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2D00CD"/>
    <w:multiLevelType w:val="hybridMultilevel"/>
    <w:tmpl w:val="E312D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8E1A32"/>
    <w:multiLevelType w:val="hybridMultilevel"/>
    <w:tmpl w:val="4F3E4F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BE2D92"/>
    <w:multiLevelType w:val="hybridMultilevel"/>
    <w:tmpl w:val="FA82D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F9436E7"/>
    <w:multiLevelType w:val="hybridMultilevel"/>
    <w:tmpl w:val="D4F43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D260B9"/>
    <w:multiLevelType w:val="hybridMultilevel"/>
    <w:tmpl w:val="A6E64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CD76B2"/>
    <w:multiLevelType w:val="multilevel"/>
    <w:tmpl w:val="A8042C86"/>
    <w:lvl w:ilvl="0">
      <w:start w:val="1"/>
      <w:numFmt w:val="decimal"/>
      <w:lvlText w:val="%1."/>
      <w:lvlJc w:val="left"/>
      <w:pPr>
        <w:tabs>
          <w:tab w:val="left" w:pos="360"/>
        </w:tabs>
      </w:pPr>
      <w:rPr>
        <w:rFonts w:ascii="Arial" w:eastAsia="Times New Roman" w:hAnsi="Arial" w:cs="Times New Roman"/>
        <w:i/>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656F273D"/>
    <w:multiLevelType w:val="hybridMultilevel"/>
    <w:tmpl w:val="A85A365C"/>
    <w:lvl w:ilvl="0" w:tplc="8E9EC81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6365DC"/>
    <w:multiLevelType w:val="hybridMultilevel"/>
    <w:tmpl w:val="02A02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2E49B1"/>
    <w:multiLevelType w:val="hybridMultilevel"/>
    <w:tmpl w:val="CBCA933E"/>
    <w:lvl w:ilvl="0" w:tplc="0C090001">
      <w:start w:val="1"/>
      <w:numFmt w:val="bullet"/>
      <w:lvlText w:val=""/>
      <w:lvlJc w:val="left"/>
      <w:pPr>
        <w:ind w:left="720" w:hanging="360"/>
      </w:pPr>
      <w:rPr>
        <w:rFonts w:ascii="Symbol" w:hAnsi="Symbol" w:hint="default"/>
      </w:rPr>
    </w:lvl>
    <w:lvl w:ilvl="1" w:tplc="23FCFB3A">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852AD1"/>
    <w:multiLevelType w:val="hybridMultilevel"/>
    <w:tmpl w:val="1854C9B6"/>
    <w:lvl w:ilvl="0" w:tplc="BFBE902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6202876">
    <w:abstractNumId w:val="9"/>
  </w:num>
  <w:num w:numId="2" w16cid:durableId="1039865713">
    <w:abstractNumId w:val="7"/>
  </w:num>
  <w:num w:numId="3" w16cid:durableId="1965574504">
    <w:abstractNumId w:val="6"/>
  </w:num>
  <w:num w:numId="4" w16cid:durableId="526597964">
    <w:abstractNumId w:val="5"/>
  </w:num>
  <w:num w:numId="5" w16cid:durableId="1851404901">
    <w:abstractNumId w:val="4"/>
  </w:num>
  <w:num w:numId="6" w16cid:durableId="1942490217">
    <w:abstractNumId w:val="8"/>
  </w:num>
  <w:num w:numId="7" w16cid:durableId="1126040976">
    <w:abstractNumId w:val="3"/>
  </w:num>
  <w:num w:numId="8" w16cid:durableId="1527672895">
    <w:abstractNumId w:val="2"/>
  </w:num>
  <w:num w:numId="9" w16cid:durableId="1635138949">
    <w:abstractNumId w:val="1"/>
  </w:num>
  <w:num w:numId="10" w16cid:durableId="453140784">
    <w:abstractNumId w:val="0"/>
  </w:num>
  <w:num w:numId="11" w16cid:durableId="1065563256">
    <w:abstractNumId w:val="20"/>
  </w:num>
  <w:num w:numId="12" w16cid:durableId="140510732">
    <w:abstractNumId w:val="28"/>
  </w:num>
  <w:num w:numId="13" w16cid:durableId="827668653">
    <w:abstractNumId w:val="11"/>
  </w:num>
  <w:num w:numId="14" w16cid:durableId="1763332596">
    <w:abstractNumId w:val="33"/>
  </w:num>
  <w:num w:numId="15" w16cid:durableId="170489201">
    <w:abstractNumId w:val="35"/>
  </w:num>
  <w:num w:numId="16" w16cid:durableId="1764951916">
    <w:abstractNumId w:val="17"/>
  </w:num>
  <w:num w:numId="17" w16cid:durableId="79718158">
    <w:abstractNumId w:val="19"/>
  </w:num>
  <w:num w:numId="18" w16cid:durableId="1278023465">
    <w:abstractNumId w:val="36"/>
  </w:num>
  <w:num w:numId="19" w16cid:durableId="347603949">
    <w:abstractNumId w:val="26"/>
  </w:num>
  <w:num w:numId="20" w16cid:durableId="1239091831">
    <w:abstractNumId w:val="37"/>
  </w:num>
  <w:num w:numId="21" w16cid:durableId="1661423881">
    <w:abstractNumId w:val="21"/>
  </w:num>
  <w:num w:numId="22" w16cid:durableId="628439204">
    <w:abstractNumId w:val="12"/>
  </w:num>
  <w:num w:numId="23" w16cid:durableId="1041174733">
    <w:abstractNumId w:val="27"/>
  </w:num>
  <w:num w:numId="24" w16cid:durableId="1327637336">
    <w:abstractNumId w:val="15"/>
  </w:num>
  <w:num w:numId="25" w16cid:durableId="789128483">
    <w:abstractNumId w:val="25"/>
  </w:num>
  <w:num w:numId="26" w16cid:durableId="1756903917">
    <w:abstractNumId w:val="38"/>
  </w:num>
  <w:num w:numId="27" w16cid:durableId="884679803">
    <w:abstractNumId w:val="23"/>
  </w:num>
  <w:num w:numId="28" w16cid:durableId="1061444024">
    <w:abstractNumId w:val="10"/>
  </w:num>
  <w:num w:numId="29" w16cid:durableId="489909660">
    <w:abstractNumId w:val="13"/>
  </w:num>
  <w:num w:numId="30" w16cid:durableId="1141314471">
    <w:abstractNumId w:val="14"/>
  </w:num>
  <w:num w:numId="31" w16cid:durableId="2017687424">
    <w:abstractNumId w:val="32"/>
  </w:num>
  <w:num w:numId="32" w16cid:durableId="1719164096">
    <w:abstractNumId w:val="31"/>
  </w:num>
  <w:num w:numId="33" w16cid:durableId="569657934">
    <w:abstractNumId w:val="24"/>
  </w:num>
  <w:num w:numId="34" w16cid:durableId="1904484535">
    <w:abstractNumId w:val="29"/>
  </w:num>
  <w:num w:numId="35" w16cid:durableId="1323198223">
    <w:abstractNumId w:val="30"/>
  </w:num>
  <w:num w:numId="36" w16cid:durableId="985940142">
    <w:abstractNumId w:val="34"/>
  </w:num>
  <w:num w:numId="37" w16cid:durableId="623777860">
    <w:abstractNumId w:val="18"/>
  </w:num>
  <w:num w:numId="38" w16cid:durableId="8063990">
    <w:abstractNumId w:val="16"/>
  </w:num>
  <w:num w:numId="39" w16cid:durableId="5687342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B60"/>
    <w:rsid w:val="00014026"/>
    <w:rsid w:val="00024507"/>
    <w:rsid w:val="00036423"/>
    <w:rsid w:val="00055F07"/>
    <w:rsid w:val="00074D22"/>
    <w:rsid w:val="000D2B10"/>
    <w:rsid w:val="00163B54"/>
    <w:rsid w:val="00193DD9"/>
    <w:rsid w:val="001A07B7"/>
    <w:rsid w:val="001A25AE"/>
    <w:rsid w:val="001A2DC6"/>
    <w:rsid w:val="00214EA8"/>
    <w:rsid w:val="0022001F"/>
    <w:rsid w:val="002300AC"/>
    <w:rsid w:val="00235F43"/>
    <w:rsid w:val="00244596"/>
    <w:rsid w:val="00263E00"/>
    <w:rsid w:val="002B57BF"/>
    <w:rsid w:val="002D3954"/>
    <w:rsid w:val="002E14EA"/>
    <w:rsid w:val="002E201E"/>
    <w:rsid w:val="002F65AF"/>
    <w:rsid w:val="00304F04"/>
    <w:rsid w:val="00306686"/>
    <w:rsid w:val="00350805"/>
    <w:rsid w:val="003562CE"/>
    <w:rsid w:val="0038442D"/>
    <w:rsid w:val="003D4CD6"/>
    <w:rsid w:val="003E7BD0"/>
    <w:rsid w:val="003F2B84"/>
    <w:rsid w:val="00402E42"/>
    <w:rsid w:val="00407ECA"/>
    <w:rsid w:val="004111E9"/>
    <w:rsid w:val="00436B60"/>
    <w:rsid w:val="0045088B"/>
    <w:rsid w:val="00452BA6"/>
    <w:rsid w:val="00476715"/>
    <w:rsid w:val="00482CA4"/>
    <w:rsid w:val="004A3232"/>
    <w:rsid w:val="004E0895"/>
    <w:rsid w:val="004E6BF5"/>
    <w:rsid w:val="00533079"/>
    <w:rsid w:val="0054414A"/>
    <w:rsid w:val="005642F2"/>
    <w:rsid w:val="00585806"/>
    <w:rsid w:val="005B4BD0"/>
    <w:rsid w:val="005B6110"/>
    <w:rsid w:val="005D0228"/>
    <w:rsid w:val="005E01B0"/>
    <w:rsid w:val="005F1934"/>
    <w:rsid w:val="00602C92"/>
    <w:rsid w:val="00670354"/>
    <w:rsid w:val="0067103F"/>
    <w:rsid w:val="006C2852"/>
    <w:rsid w:val="00723B30"/>
    <w:rsid w:val="007359BD"/>
    <w:rsid w:val="00754739"/>
    <w:rsid w:val="00755554"/>
    <w:rsid w:val="00773FBF"/>
    <w:rsid w:val="00782112"/>
    <w:rsid w:val="007906D8"/>
    <w:rsid w:val="007F182C"/>
    <w:rsid w:val="007F36D2"/>
    <w:rsid w:val="00814B78"/>
    <w:rsid w:val="00822068"/>
    <w:rsid w:val="008349AF"/>
    <w:rsid w:val="00850038"/>
    <w:rsid w:val="0085659C"/>
    <w:rsid w:val="00875401"/>
    <w:rsid w:val="0088639D"/>
    <w:rsid w:val="00896920"/>
    <w:rsid w:val="00906B38"/>
    <w:rsid w:val="0091475F"/>
    <w:rsid w:val="009171CA"/>
    <w:rsid w:val="00956813"/>
    <w:rsid w:val="00963790"/>
    <w:rsid w:val="00973083"/>
    <w:rsid w:val="00975726"/>
    <w:rsid w:val="009879C4"/>
    <w:rsid w:val="00991FDD"/>
    <w:rsid w:val="00993983"/>
    <w:rsid w:val="009A0EF0"/>
    <w:rsid w:val="009B35E0"/>
    <w:rsid w:val="009D7BB6"/>
    <w:rsid w:val="009E3037"/>
    <w:rsid w:val="00A03A2D"/>
    <w:rsid w:val="00A142C5"/>
    <w:rsid w:val="00A50044"/>
    <w:rsid w:val="00A51E16"/>
    <w:rsid w:val="00A85BA1"/>
    <w:rsid w:val="00AB7389"/>
    <w:rsid w:val="00AD5588"/>
    <w:rsid w:val="00B339B2"/>
    <w:rsid w:val="00B466A8"/>
    <w:rsid w:val="00B526AB"/>
    <w:rsid w:val="00B83001"/>
    <w:rsid w:val="00B85F3C"/>
    <w:rsid w:val="00B92A12"/>
    <w:rsid w:val="00B979BC"/>
    <w:rsid w:val="00BA1E64"/>
    <w:rsid w:val="00BB2712"/>
    <w:rsid w:val="00BC4A7A"/>
    <w:rsid w:val="00BD3D76"/>
    <w:rsid w:val="00C279E6"/>
    <w:rsid w:val="00C34561"/>
    <w:rsid w:val="00CA409C"/>
    <w:rsid w:val="00CA558B"/>
    <w:rsid w:val="00CB1085"/>
    <w:rsid w:val="00CB2680"/>
    <w:rsid w:val="00CB3978"/>
    <w:rsid w:val="00CC2DCE"/>
    <w:rsid w:val="00CC7875"/>
    <w:rsid w:val="00D37485"/>
    <w:rsid w:val="00D57C05"/>
    <w:rsid w:val="00D710DC"/>
    <w:rsid w:val="00D74033"/>
    <w:rsid w:val="00D87BC8"/>
    <w:rsid w:val="00D92E6C"/>
    <w:rsid w:val="00DA14C2"/>
    <w:rsid w:val="00DA3D57"/>
    <w:rsid w:val="00E72774"/>
    <w:rsid w:val="00E9327F"/>
    <w:rsid w:val="00ED17D8"/>
    <w:rsid w:val="00EF6BC7"/>
    <w:rsid w:val="00F11C75"/>
    <w:rsid w:val="00F25F29"/>
    <w:rsid w:val="00F94218"/>
    <w:rsid w:val="00FC6DF2"/>
    <w:rsid w:val="00FC70DE"/>
    <w:rsid w:val="00FD5DE8"/>
    <w:rsid w:val="00FD7CB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DE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6AB"/>
    <w:pPr>
      <w:spacing w:after="120"/>
    </w:pPr>
    <w:rPr>
      <w:sz w:val="20"/>
    </w:rPr>
  </w:style>
  <w:style w:type="paragraph" w:styleId="Heading1">
    <w:name w:val="heading 1"/>
    <w:basedOn w:val="Normal"/>
    <w:next w:val="Normal"/>
    <w:link w:val="Heading1Char"/>
    <w:uiPriority w:val="9"/>
    <w:qFormat/>
    <w:rsid w:val="00975726"/>
    <w:pPr>
      <w:keepNext/>
      <w:keepLines/>
      <w:spacing w:before="480" w:after="0"/>
      <w:outlineLvl w:val="0"/>
    </w:pPr>
    <w:rPr>
      <w:rFonts w:asciiTheme="majorHAnsi" w:eastAsiaTheme="majorEastAsia" w:hAnsiTheme="majorHAnsi" w:cstheme="majorBidi"/>
      <w:b/>
      <w:bCs/>
      <w:color w:val="7C1222" w:themeColor="accent1" w:themeShade="BF"/>
      <w:sz w:val="28"/>
      <w:szCs w:val="28"/>
    </w:rPr>
  </w:style>
  <w:style w:type="paragraph" w:styleId="Heading2">
    <w:name w:val="heading 2"/>
    <w:basedOn w:val="Normal"/>
    <w:next w:val="Normal"/>
    <w:link w:val="Heading2Char"/>
    <w:uiPriority w:val="9"/>
    <w:unhideWhenUsed/>
    <w:qFormat/>
    <w:rsid w:val="00975726"/>
    <w:pPr>
      <w:keepNext/>
      <w:keepLines/>
      <w:spacing w:before="200" w:after="0"/>
      <w:outlineLvl w:val="1"/>
    </w:pPr>
    <w:rPr>
      <w:rFonts w:asciiTheme="majorHAnsi" w:eastAsiaTheme="majorEastAsia" w:hAnsiTheme="majorHAnsi" w:cstheme="majorBidi"/>
      <w:b/>
      <w:bCs/>
      <w:color w:val="A6192E" w:themeColor="accent1"/>
      <w:sz w:val="26"/>
      <w:szCs w:val="26"/>
    </w:rPr>
  </w:style>
  <w:style w:type="paragraph" w:styleId="Heading3">
    <w:name w:val="heading 3"/>
    <w:basedOn w:val="Normal"/>
    <w:next w:val="Normal"/>
    <w:link w:val="Heading3Char"/>
    <w:uiPriority w:val="9"/>
    <w:unhideWhenUsed/>
    <w:qFormat/>
    <w:rsid w:val="00822068"/>
    <w:pPr>
      <w:keepNext/>
      <w:keepLines/>
      <w:spacing w:before="200" w:after="0"/>
      <w:outlineLvl w:val="2"/>
    </w:pPr>
    <w:rPr>
      <w:rFonts w:asciiTheme="majorHAnsi" w:eastAsiaTheme="majorEastAsia" w:hAnsiTheme="majorHAnsi" w:cstheme="majorBidi"/>
      <w:b/>
      <w:bCs/>
      <w:color w:val="A6192E" w:themeColor="accent1"/>
    </w:rPr>
  </w:style>
  <w:style w:type="paragraph" w:styleId="Heading4">
    <w:name w:val="heading 4"/>
    <w:basedOn w:val="Normal"/>
    <w:next w:val="Normal"/>
    <w:link w:val="Heading4Char"/>
    <w:uiPriority w:val="9"/>
    <w:unhideWhenUsed/>
    <w:qFormat/>
    <w:rsid w:val="00822068"/>
    <w:pPr>
      <w:keepNext/>
      <w:keepLines/>
      <w:spacing w:before="200" w:after="0"/>
      <w:outlineLvl w:val="3"/>
    </w:pPr>
    <w:rPr>
      <w:rFonts w:asciiTheme="majorHAnsi" w:eastAsiaTheme="majorEastAsia" w:hAnsiTheme="majorHAnsi" w:cstheme="majorBidi"/>
      <w:b/>
      <w:bCs/>
      <w:i/>
      <w:iCs/>
      <w:color w:val="A6192E" w:themeColor="accent1"/>
    </w:rPr>
  </w:style>
  <w:style w:type="paragraph" w:styleId="Heading5">
    <w:name w:val="heading 5"/>
    <w:basedOn w:val="Normal"/>
    <w:next w:val="Normal"/>
    <w:link w:val="Heading5Char"/>
    <w:uiPriority w:val="9"/>
    <w:unhideWhenUsed/>
    <w:qFormat/>
    <w:rsid w:val="00822068"/>
    <w:pPr>
      <w:keepNext/>
      <w:keepLines/>
      <w:spacing w:before="200" w:after="0"/>
      <w:outlineLvl w:val="4"/>
    </w:pPr>
    <w:rPr>
      <w:rFonts w:asciiTheme="majorHAnsi" w:eastAsiaTheme="majorEastAsia" w:hAnsiTheme="majorHAnsi" w:cstheme="majorBidi"/>
      <w:color w:val="520C1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726"/>
    <w:pPr>
      <w:spacing w:after="0" w:line="240" w:lineRule="auto"/>
    </w:pPr>
  </w:style>
  <w:style w:type="character" w:customStyle="1" w:styleId="Heading1Char">
    <w:name w:val="Heading 1 Char"/>
    <w:basedOn w:val="DefaultParagraphFont"/>
    <w:link w:val="Heading1"/>
    <w:uiPriority w:val="9"/>
    <w:rsid w:val="00975726"/>
    <w:rPr>
      <w:rFonts w:asciiTheme="majorHAnsi" w:eastAsiaTheme="majorEastAsia" w:hAnsiTheme="majorHAnsi" w:cstheme="majorBidi"/>
      <w:b/>
      <w:bCs/>
      <w:color w:val="7C1222" w:themeColor="accent1" w:themeShade="BF"/>
      <w:sz w:val="28"/>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A6192E" w:themeColor="accent1"/>
      <w:sz w:val="26"/>
      <w:szCs w:val="26"/>
    </w:rPr>
  </w:style>
  <w:style w:type="paragraph" w:styleId="Title">
    <w:name w:val="Title"/>
    <w:basedOn w:val="Normal"/>
    <w:next w:val="Normal"/>
    <w:link w:val="TitleChar"/>
    <w:uiPriority w:val="10"/>
    <w:qFormat/>
    <w:rsid w:val="00EF6BC7"/>
    <w:pPr>
      <w:spacing w:before="8880" w:after="480" w:line="240" w:lineRule="auto"/>
      <w:contextualSpacing/>
    </w:pPr>
    <w:rPr>
      <w:rFonts w:asciiTheme="majorHAnsi" w:eastAsiaTheme="majorEastAsia" w:hAnsiTheme="majorHAnsi" w:cstheme="majorBidi"/>
      <w:b/>
      <w:color w:val="2C2C2D" w:themeColor="text2" w:themeShade="80"/>
      <w:spacing w:val="5"/>
      <w:kern w:val="28"/>
      <w:sz w:val="64"/>
      <w:szCs w:val="52"/>
    </w:rPr>
  </w:style>
  <w:style w:type="character" w:customStyle="1" w:styleId="TitleChar">
    <w:name w:val="Title Char"/>
    <w:basedOn w:val="DefaultParagraphFont"/>
    <w:link w:val="Title"/>
    <w:uiPriority w:val="10"/>
    <w:rsid w:val="00EF6BC7"/>
    <w:rPr>
      <w:rFonts w:asciiTheme="majorHAnsi" w:eastAsiaTheme="majorEastAsia" w:hAnsiTheme="majorHAnsi" w:cstheme="majorBidi"/>
      <w:b/>
      <w:color w:val="2C2C2D" w:themeColor="text2" w:themeShade="80"/>
      <w:spacing w:val="5"/>
      <w:kern w:val="28"/>
      <w:sz w:val="64"/>
      <w:szCs w:val="52"/>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822068"/>
    <w:rPr>
      <w:rFonts w:asciiTheme="majorHAnsi" w:eastAsiaTheme="majorEastAsia" w:hAnsiTheme="majorHAnsi" w:cstheme="majorBidi"/>
      <w:b/>
      <w:bCs/>
      <w:color w:val="A6192E" w:themeColor="accent1"/>
      <w:sz w:val="20"/>
    </w:rPr>
  </w:style>
  <w:style w:type="character" w:customStyle="1" w:styleId="Heading4Char">
    <w:name w:val="Heading 4 Char"/>
    <w:basedOn w:val="DefaultParagraphFont"/>
    <w:link w:val="Heading4"/>
    <w:uiPriority w:val="9"/>
    <w:rsid w:val="00822068"/>
    <w:rPr>
      <w:rFonts w:asciiTheme="majorHAnsi" w:eastAsiaTheme="majorEastAsia" w:hAnsiTheme="majorHAnsi" w:cstheme="majorBidi"/>
      <w:b/>
      <w:bCs/>
      <w:i/>
      <w:iCs/>
      <w:color w:val="A6192E" w:themeColor="accent1"/>
      <w:sz w:val="20"/>
    </w:rPr>
  </w:style>
  <w:style w:type="character" w:customStyle="1" w:styleId="Heading5Char">
    <w:name w:val="Heading 5 Char"/>
    <w:basedOn w:val="DefaultParagraphFont"/>
    <w:link w:val="Heading5"/>
    <w:uiPriority w:val="9"/>
    <w:rsid w:val="00822068"/>
    <w:rPr>
      <w:rFonts w:asciiTheme="majorHAnsi" w:eastAsiaTheme="majorEastAsia" w:hAnsiTheme="majorHAnsi" w:cstheme="majorBidi"/>
      <w:color w:val="520C16" w:themeColor="accent1" w:themeShade="7F"/>
      <w:sz w:val="20"/>
    </w:rPr>
  </w:style>
  <w:style w:type="table" w:styleId="TableGrid">
    <w:name w:val="Table Grid"/>
    <w:basedOn w:val="TableNormal"/>
    <w:uiPriority w:val="59"/>
    <w:rsid w:val="0082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A6192E" w:themeColor="accent1"/>
        <w:left w:val="single" w:sz="8" w:space="0" w:color="A6192E" w:themeColor="accent1"/>
        <w:bottom w:val="single" w:sz="8" w:space="0" w:color="A6192E" w:themeColor="accent1"/>
        <w:right w:val="single" w:sz="8" w:space="0" w:color="A6192E" w:themeColor="accent1"/>
      </w:tblBorders>
    </w:tblPr>
    <w:tblStylePr w:type="firstRow">
      <w:pPr>
        <w:spacing w:before="0" w:after="0" w:line="240" w:lineRule="auto"/>
      </w:pPr>
      <w:rPr>
        <w:b/>
        <w:bCs/>
        <w:color w:val="FFFFFF" w:themeColor="background1"/>
      </w:rPr>
      <w:tblPr/>
      <w:tcPr>
        <w:shd w:val="clear" w:color="auto" w:fill="A6192E" w:themeFill="accent1"/>
      </w:tcPr>
    </w:tblStylePr>
    <w:tblStylePr w:type="lastRow">
      <w:pPr>
        <w:spacing w:before="0" w:after="0" w:line="240" w:lineRule="auto"/>
      </w:pPr>
      <w:rPr>
        <w:b/>
        <w:bCs/>
      </w:rPr>
      <w:tblPr/>
      <w:tcPr>
        <w:tcBorders>
          <w:top w:val="double" w:sz="6" w:space="0" w:color="A6192E" w:themeColor="accent1"/>
          <w:left w:val="single" w:sz="8" w:space="0" w:color="A6192E" w:themeColor="accent1"/>
          <w:bottom w:val="single" w:sz="8" w:space="0" w:color="A6192E" w:themeColor="accent1"/>
          <w:right w:val="single" w:sz="8" w:space="0" w:color="A6192E" w:themeColor="accent1"/>
        </w:tcBorders>
      </w:tcPr>
    </w:tblStylePr>
    <w:tblStylePr w:type="firstCol">
      <w:rPr>
        <w:b/>
        <w:bCs/>
      </w:rPr>
    </w:tblStylePr>
    <w:tblStylePr w:type="lastCol">
      <w:rPr>
        <w:b/>
        <w:bCs/>
      </w:rPr>
    </w:tblStylePr>
    <w:tblStylePr w:type="band1Vert">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tblStylePr w:type="band1Horz">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572D2D" w:themeColor="accent2"/>
        <w:left w:val="single" w:sz="8" w:space="0" w:color="572D2D" w:themeColor="accent2"/>
        <w:bottom w:val="single" w:sz="8" w:space="0" w:color="572D2D" w:themeColor="accent2"/>
        <w:right w:val="single" w:sz="8" w:space="0" w:color="572D2D" w:themeColor="accent2"/>
      </w:tblBorders>
    </w:tblPr>
    <w:tblStylePr w:type="firstRow">
      <w:pPr>
        <w:spacing w:before="0" w:after="0" w:line="240" w:lineRule="auto"/>
      </w:pPr>
      <w:rPr>
        <w:b/>
        <w:bCs/>
        <w:color w:val="FFFFFF" w:themeColor="background1"/>
      </w:rPr>
      <w:tblPr/>
      <w:tcPr>
        <w:shd w:val="clear" w:color="auto" w:fill="572D2D" w:themeFill="accent2"/>
      </w:tcPr>
    </w:tblStylePr>
    <w:tblStylePr w:type="lastRow">
      <w:pPr>
        <w:spacing w:before="0" w:after="0" w:line="240" w:lineRule="auto"/>
      </w:pPr>
      <w:rPr>
        <w:b/>
        <w:bCs/>
      </w:rPr>
      <w:tblPr/>
      <w:tcPr>
        <w:tcBorders>
          <w:top w:val="double" w:sz="6" w:space="0" w:color="572D2D" w:themeColor="accent2"/>
          <w:left w:val="single" w:sz="8" w:space="0" w:color="572D2D" w:themeColor="accent2"/>
          <w:bottom w:val="single" w:sz="8" w:space="0" w:color="572D2D" w:themeColor="accent2"/>
          <w:right w:val="single" w:sz="8" w:space="0" w:color="572D2D" w:themeColor="accent2"/>
        </w:tcBorders>
      </w:tcPr>
    </w:tblStylePr>
    <w:tblStylePr w:type="firstCol">
      <w:rPr>
        <w:b/>
        <w:bCs/>
      </w:rPr>
    </w:tblStylePr>
    <w:tblStylePr w:type="lastCol">
      <w:rPr>
        <w:b/>
        <w:bCs/>
      </w:rPr>
    </w:tblStylePr>
    <w:tblStylePr w:type="band1Vert">
      <w:tblPr/>
      <w:tcPr>
        <w:tcBorders>
          <w:top w:val="single" w:sz="8" w:space="0" w:color="572D2D" w:themeColor="accent2"/>
          <w:left w:val="single" w:sz="8" w:space="0" w:color="572D2D" w:themeColor="accent2"/>
          <w:bottom w:val="single" w:sz="8" w:space="0" w:color="572D2D" w:themeColor="accent2"/>
          <w:right w:val="single" w:sz="8" w:space="0" w:color="572D2D" w:themeColor="accent2"/>
        </w:tcBorders>
      </w:tcPr>
    </w:tblStylePr>
    <w:tblStylePr w:type="band1Horz">
      <w:tblPr/>
      <w:tcPr>
        <w:tcBorders>
          <w:top w:val="single" w:sz="8" w:space="0" w:color="572D2D" w:themeColor="accent2"/>
          <w:left w:val="single" w:sz="8" w:space="0" w:color="572D2D" w:themeColor="accent2"/>
          <w:bottom w:val="single" w:sz="8" w:space="0" w:color="572D2D" w:themeColor="accent2"/>
          <w:right w:val="single" w:sz="8" w:space="0" w:color="572D2D"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71CC98" w:themeColor="accent3"/>
        <w:left w:val="single" w:sz="8" w:space="0" w:color="71CC98" w:themeColor="accent3"/>
        <w:bottom w:val="single" w:sz="8" w:space="0" w:color="71CC98" w:themeColor="accent3"/>
        <w:right w:val="single" w:sz="8" w:space="0" w:color="71CC98" w:themeColor="accent3"/>
      </w:tblBorders>
    </w:tblPr>
    <w:tblStylePr w:type="firstRow">
      <w:pPr>
        <w:spacing w:before="0" w:after="0" w:line="240" w:lineRule="auto"/>
      </w:pPr>
      <w:rPr>
        <w:b/>
        <w:bCs/>
        <w:color w:val="FFFFFF" w:themeColor="background1"/>
      </w:rPr>
      <w:tblPr/>
      <w:tcPr>
        <w:shd w:val="clear" w:color="auto" w:fill="71CC98" w:themeFill="accent3"/>
      </w:tcPr>
    </w:tblStylePr>
    <w:tblStylePr w:type="lastRow">
      <w:pPr>
        <w:spacing w:before="0" w:after="0" w:line="240" w:lineRule="auto"/>
      </w:pPr>
      <w:rPr>
        <w:b/>
        <w:bCs/>
      </w:rPr>
      <w:tblPr/>
      <w:tcPr>
        <w:tcBorders>
          <w:top w:val="double" w:sz="6" w:space="0" w:color="71CC98" w:themeColor="accent3"/>
          <w:left w:val="single" w:sz="8" w:space="0" w:color="71CC98" w:themeColor="accent3"/>
          <w:bottom w:val="single" w:sz="8" w:space="0" w:color="71CC98" w:themeColor="accent3"/>
          <w:right w:val="single" w:sz="8" w:space="0" w:color="71CC98" w:themeColor="accent3"/>
        </w:tcBorders>
      </w:tcPr>
    </w:tblStylePr>
    <w:tblStylePr w:type="firstCol">
      <w:rPr>
        <w:b/>
        <w:bCs/>
      </w:rPr>
    </w:tblStylePr>
    <w:tblStylePr w:type="lastCol">
      <w:rPr>
        <w:b/>
        <w:bCs/>
      </w:rPr>
    </w:tblStylePr>
    <w:tblStylePr w:type="band1Vert">
      <w:tblPr/>
      <w:tcPr>
        <w:tcBorders>
          <w:top w:val="single" w:sz="8" w:space="0" w:color="71CC98" w:themeColor="accent3"/>
          <w:left w:val="single" w:sz="8" w:space="0" w:color="71CC98" w:themeColor="accent3"/>
          <w:bottom w:val="single" w:sz="8" w:space="0" w:color="71CC98" w:themeColor="accent3"/>
          <w:right w:val="single" w:sz="8" w:space="0" w:color="71CC98" w:themeColor="accent3"/>
        </w:tcBorders>
      </w:tcPr>
    </w:tblStylePr>
    <w:tblStylePr w:type="band1Horz">
      <w:tblPr/>
      <w:tcPr>
        <w:tcBorders>
          <w:top w:val="single" w:sz="8" w:space="0" w:color="71CC98" w:themeColor="accent3"/>
          <w:left w:val="single" w:sz="8" w:space="0" w:color="71CC98" w:themeColor="accent3"/>
          <w:bottom w:val="single" w:sz="8" w:space="0" w:color="71CC98" w:themeColor="accent3"/>
          <w:right w:val="single" w:sz="8" w:space="0" w:color="71CC98"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B7B09C" w:themeColor="accent4"/>
        <w:left w:val="single" w:sz="8" w:space="0" w:color="B7B09C" w:themeColor="accent4"/>
        <w:bottom w:val="single" w:sz="8" w:space="0" w:color="B7B09C" w:themeColor="accent4"/>
        <w:right w:val="single" w:sz="8" w:space="0" w:color="B7B09C" w:themeColor="accent4"/>
      </w:tblBorders>
    </w:tblPr>
    <w:tblStylePr w:type="firstRow">
      <w:pPr>
        <w:spacing w:before="0" w:after="0" w:line="240" w:lineRule="auto"/>
      </w:pPr>
      <w:rPr>
        <w:b/>
        <w:bCs/>
        <w:color w:val="FFFFFF" w:themeColor="background1"/>
      </w:rPr>
      <w:tblPr/>
      <w:tcPr>
        <w:shd w:val="clear" w:color="auto" w:fill="B7B09C" w:themeFill="accent4"/>
      </w:tcPr>
    </w:tblStylePr>
    <w:tblStylePr w:type="lastRow">
      <w:pPr>
        <w:spacing w:before="0" w:after="0" w:line="240" w:lineRule="auto"/>
      </w:pPr>
      <w:rPr>
        <w:b/>
        <w:bCs/>
      </w:rPr>
      <w:tblPr/>
      <w:tcPr>
        <w:tcBorders>
          <w:top w:val="double" w:sz="6" w:space="0" w:color="B7B09C" w:themeColor="accent4"/>
          <w:left w:val="single" w:sz="8" w:space="0" w:color="B7B09C" w:themeColor="accent4"/>
          <w:bottom w:val="single" w:sz="8" w:space="0" w:color="B7B09C" w:themeColor="accent4"/>
          <w:right w:val="single" w:sz="8" w:space="0" w:color="B7B09C" w:themeColor="accent4"/>
        </w:tcBorders>
      </w:tcPr>
    </w:tblStylePr>
    <w:tblStylePr w:type="firstCol">
      <w:rPr>
        <w:b/>
        <w:bCs/>
      </w:rPr>
    </w:tblStylePr>
    <w:tblStylePr w:type="lastCol">
      <w:rPr>
        <w:b/>
        <w:bCs/>
      </w:rPr>
    </w:tblStylePr>
    <w:tblStylePr w:type="band1Vert">
      <w:tblPr/>
      <w:tcPr>
        <w:tcBorders>
          <w:top w:val="single" w:sz="8" w:space="0" w:color="B7B09C" w:themeColor="accent4"/>
          <w:left w:val="single" w:sz="8" w:space="0" w:color="B7B09C" w:themeColor="accent4"/>
          <w:bottom w:val="single" w:sz="8" w:space="0" w:color="B7B09C" w:themeColor="accent4"/>
          <w:right w:val="single" w:sz="8" w:space="0" w:color="B7B09C" w:themeColor="accent4"/>
        </w:tcBorders>
      </w:tcPr>
    </w:tblStylePr>
    <w:tblStylePr w:type="band1Horz">
      <w:tblPr/>
      <w:tcPr>
        <w:tcBorders>
          <w:top w:val="single" w:sz="8" w:space="0" w:color="B7B09C" w:themeColor="accent4"/>
          <w:left w:val="single" w:sz="8" w:space="0" w:color="B7B09C" w:themeColor="accent4"/>
          <w:bottom w:val="single" w:sz="8" w:space="0" w:color="B7B09C" w:themeColor="accent4"/>
          <w:right w:val="single" w:sz="8" w:space="0" w:color="B7B09C"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A6192E" w:themeColor="accent1"/>
        <w:insideH w:val="single" w:sz="2" w:space="0" w:color="A6192E"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A6192E"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spacing w:before="0" w:after="240"/>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2F65AF"/>
    <w:pPr>
      <w:numPr>
        <w:numId w:val="2"/>
      </w:numPr>
      <w:contextualSpacing/>
    </w:pPr>
  </w:style>
  <w:style w:type="paragraph" w:styleId="Quote">
    <w:name w:val="Quote"/>
    <w:basedOn w:val="Normal"/>
    <w:next w:val="Normal"/>
    <w:link w:val="QuoteChar"/>
    <w:uiPriority w:val="29"/>
    <w:qFormat/>
    <w:rsid w:val="009D7BB6"/>
    <w:pPr>
      <w:pBdr>
        <w:top w:val="single" w:sz="4" w:space="1" w:color="71CC98" w:themeColor="accent3"/>
        <w:bottom w:val="single" w:sz="4" w:space="1" w:color="71CC98" w:themeColor="accent3"/>
      </w:pBdr>
      <w:spacing w:before="240" w:after="240"/>
    </w:pPr>
    <w:rPr>
      <w:i/>
      <w:iCs/>
      <w:color w:val="A6192E" w:themeColor="accent1"/>
      <w:sz w:val="24"/>
    </w:rPr>
  </w:style>
  <w:style w:type="character" w:customStyle="1" w:styleId="QuoteChar">
    <w:name w:val="Quote Char"/>
    <w:basedOn w:val="DefaultParagraphFont"/>
    <w:link w:val="Quote"/>
    <w:uiPriority w:val="29"/>
    <w:rsid w:val="009D7BB6"/>
    <w:rPr>
      <w:i/>
      <w:iCs/>
      <w:color w:val="A6192E"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A6192E" w:themeColor="accent1"/>
    </w:rPr>
  </w:style>
  <w:style w:type="paragraph" w:styleId="Caption">
    <w:name w:val="caption"/>
    <w:basedOn w:val="Normal"/>
    <w:next w:val="Normal"/>
    <w:uiPriority w:val="35"/>
    <w:unhideWhenUsed/>
    <w:qFormat/>
    <w:rsid w:val="00B526AB"/>
    <w:pPr>
      <w:spacing w:after="360" w:line="240" w:lineRule="auto"/>
    </w:pPr>
    <w:rPr>
      <w:bCs/>
      <w:color w:val="A6192E" w:themeColor="accent1"/>
      <w:sz w:val="18"/>
      <w:szCs w:val="18"/>
    </w:rPr>
  </w:style>
  <w:style w:type="character" w:customStyle="1" w:styleId="Tabletitle">
    <w:name w:val="Table title"/>
    <w:basedOn w:val="DefaultParagraphFont"/>
    <w:uiPriority w:val="1"/>
    <w:qFormat/>
    <w:rsid w:val="00D87BC8"/>
    <w:rPr>
      <w:b/>
      <w:color w:val="A6192E" w:themeColor="accent1"/>
    </w:rPr>
  </w:style>
  <w:style w:type="character" w:customStyle="1" w:styleId="Figuretitle">
    <w:name w:val="Figure title"/>
    <w:basedOn w:val="Tabletitle"/>
    <w:uiPriority w:val="1"/>
    <w:qFormat/>
    <w:rsid w:val="00D87BC8"/>
    <w:rPr>
      <w:b/>
      <w:color w:val="A6192E"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572D2D" w:themeColor="accent2"/>
        <w:left w:val="single" w:sz="4" w:space="4" w:color="572D2D" w:themeColor="accent2"/>
        <w:bottom w:val="single" w:sz="4" w:space="4" w:color="572D2D" w:themeColor="accent2"/>
        <w:right w:val="single" w:sz="4" w:space="4" w:color="572D2D" w:themeColor="accent2"/>
      </w:pBdr>
      <w:shd w:val="clear" w:color="auto" w:fill="F1E5E5" w:themeFill="accent2" w:themeFillTint="1A"/>
      <w:ind w:left="113" w:right="113"/>
    </w:pPr>
  </w:style>
  <w:style w:type="paragraph" w:customStyle="1" w:styleId="Casestudytitle">
    <w:name w:val="Case study title"/>
    <w:basedOn w:val="Casestudy"/>
    <w:qFormat/>
    <w:rsid w:val="002D3954"/>
    <w:pPr>
      <w:spacing w:before="360"/>
    </w:pPr>
    <w:rPr>
      <w:color w:val="572D2D" w:themeColor="accent2"/>
      <w:sz w:val="28"/>
    </w:rPr>
  </w:style>
  <w:style w:type="paragraph" w:customStyle="1" w:styleId="Casestudysource">
    <w:name w:val="Case study source"/>
    <w:basedOn w:val="Casestudy"/>
    <w:qFormat/>
    <w:rsid w:val="00F25F29"/>
    <w:pPr>
      <w:spacing w:before="240" w:after="480"/>
    </w:pPr>
    <w:rPr>
      <w:color w:val="572D2D"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991F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1FDD"/>
    <w:rPr>
      <w:sz w:val="20"/>
    </w:rPr>
  </w:style>
  <w:style w:type="character" w:styleId="FollowedHyperlink">
    <w:name w:val="FollowedHyperlink"/>
    <w:basedOn w:val="DefaultParagraphFont"/>
    <w:uiPriority w:val="99"/>
    <w:semiHidden/>
    <w:unhideWhenUsed/>
    <w:rsid w:val="00350805"/>
    <w:rPr>
      <w:color w:val="C973AF" w:themeColor="followedHyperlink"/>
      <w:u w:val="single"/>
    </w:rPr>
  </w:style>
  <w:style w:type="paragraph" w:styleId="ListParagraph">
    <w:name w:val="List Paragraph"/>
    <w:basedOn w:val="Normal"/>
    <w:uiPriority w:val="99"/>
    <w:qFormat/>
    <w:rsid w:val="00014026"/>
    <w:pPr>
      <w:ind w:left="720"/>
      <w:contextualSpacing/>
    </w:pPr>
  </w:style>
  <w:style w:type="character" w:styleId="CommentReference">
    <w:name w:val="annotation reference"/>
    <w:basedOn w:val="DefaultParagraphFont"/>
    <w:uiPriority w:val="99"/>
    <w:semiHidden/>
    <w:unhideWhenUsed/>
    <w:rsid w:val="00014026"/>
    <w:rPr>
      <w:sz w:val="16"/>
      <w:szCs w:val="16"/>
    </w:rPr>
  </w:style>
  <w:style w:type="paragraph" w:styleId="CommentText">
    <w:name w:val="annotation text"/>
    <w:basedOn w:val="Normal"/>
    <w:link w:val="CommentTextChar"/>
    <w:uiPriority w:val="99"/>
    <w:unhideWhenUsed/>
    <w:rsid w:val="00014026"/>
    <w:pPr>
      <w:spacing w:line="240" w:lineRule="auto"/>
    </w:pPr>
    <w:rPr>
      <w:szCs w:val="20"/>
    </w:rPr>
  </w:style>
  <w:style w:type="character" w:customStyle="1" w:styleId="CommentTextChar">
    <w:name w:val="Comment Text Char"/>
    <w:basedOn w:val="DefaultParagraphFont"/>
    <w:link w:val="CommentText"/>
    <w:uiPriority w:val="99"/>
    <w:rsid w:val="00014026"/>
    <w:rPr>
      <w:sz w:val="20"/>
      <w:szCs w:val="20"/>
    </w:rPr>
  </w:style>
  <w:style w:type="paragraph" w:styleId="CommentSubject">
    <w:name w:val="annotation subject"/>
    <w:basedOn w:val="CommentText"/>
    <w:next w:val="CommentText"/>
    <w:link w:val="CommentSubjectChar"/>
    <w:uiPriority w:val="99"/>
    <w:semiHidden/>
    <w:unhideWhenUsed/>
    <w:rsid w:val="00896920"/>
    <w:rPr>
      <w:b/>
      <w:bCs/>
    </w:rPr>
  </w:style>
  <w:style w:type="character" w:customStyle="1" w:styleId="CommentSubjectChar">
    <w:name w:val="Comment Subject Char"/>
    <w:basedOn w:val="CommentTextChar"/>
    <w:link w:val="CommentSubject"/>
    <w:uiPriority w:val="99"/>
    <w:semiHidden/>
    <w:rsid w:val="00896920"/>
    <w:rPr>
      <w:b/>
      <w:bCs/>
      <w:sz w:val="20"/>
      <w:szCs w:val="20"/>
    </w:rPr>
  </w:style>
  <w:style w:type="character" w:styleId="UnresolvedMention">
    <w:name w:val="Unresolved Mention"/>
    <w:basedOn w:val="DefaultParagraphFont"/>
    <w:uiPriority w:val="99"/>
    <w:semiHidden/>
    <w:unhideWhenUsed/>
    <w:rsid w:val="003D4CD6"/>
    <w:rPr>
      <w:color w:val="605E5C"/>
      <w:shd w:val="clear" w:color="auto" w:fill="E1DFDD"/>
    </w:rPr>
  </w:style>
  <w:style w:type="paragraph" w:styleId="Revision">
    <w:name w:val="Revision"/>
    <w:hidden/>
    <w:uiPriority w:val="99"/>
    <w:semiHidden/>
    <w:rsid w:val="009E3037"/>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easurement.gov.au/measurementsystem/Pages/HowAustraliasMeasurementSystemWorks.aspx" TargetMode="External"/><Relationship Id="rId18" Type="http://schemas.openxmlformats.org/officeDocument/2006/relationships/hyperlink" Target="http://www.aat.gov.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easurement.gov.au" TargetMode="External"/><Relationship Id="rId17" Type="http://schemas.openxmlformats.org/officeDocument/2006/relationships/hyperlink" Target="mailto:nalma@measurement.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alma@measurement.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lma@measurement.gov.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ndustry.gov.au/national-measurement-institute/australias-measurement-system/certifying-authorities" TargetMode="External"/><Relationship Id="rId23" Type="http://schemas.openxmlformats.org/officeDocument/2006/relationships/footer" Target="footer2.xml"/><Relationship Id="rId10" Type="http://schemas.openxmlformats.org/officeDocument/2006/relationships/hyperlink" Target="http://www.measurement.gov.au" TargetMode="External"/><Relationship Id="rId19" Type="http://schemas.openxmlformats.org/officeDocument/2006/relationships/hyperlink" Target="https://www.industry.gov.au/regulations-and-standards/australias-measurement-system/certifying-authoriti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ndustry.gov.au/national-measurement-institute/australias-measurement-system/certifying-authorities"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cience">
      <a:dk1>
        <a:sysClr val="windowText" lastClr="000000"/>
      </a:dk1>
      <a:lt1>
        <a:sysClr val="window" lastClr="FFFFFF"/>
      </a:lt1>
      <a:dk2>
        <a:srgbClr val="58595B"/>
      </a:dk2>
      <a:lt2>
        <a:srgbClr val="939598"/>
      </a:lt2>
      <a:accent1>
        <a:srgbClr val="A6192E"/>
      </a:accent1>
      <a:accent2>
        <a:srgbClr val="572D2D"/>
      </a:accent2>
      <a:accent3>
        <a:srgbClr val="71CC98"/>
      </a:accent3>
      <a:accent4>
        <a:srgbClr val="B7B09C"/>
      </a:accent4>
      <a:accent5>
        <a:srgbClr val="58595B"/>
      </a:accent5>
      <a:accent6>
        <a:srgbClr val="6D6E70"/>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DDDE7-35F3-4910-B2D5-925118736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2580</Words>
  <Characters>14711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2024-10-08T05:30:00Z</dcterms:created>
  <dcterms:modified xsi:type="dcterms:W3CDTF">2024-10-08T05:30:00Z</dcterms:modified>
</cp:coreProperties>
</file>