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3005F6B4" w:rsidR="00515B70" w:rsidRPr="00F82B16" w:rsidRDefault="003A5287" w:rsidP="00BA57FA">
      <w:pPr>
        <w:widowControl w:val="0"/>
        <w:jc w:val="center"/>
        <w:rPr>
          <w:b/>
          <w:snapToGrid w:val="0"/>
          <w:sz w:val="44"/>
          <w:szCs w:val="44"/>
        </w:rPr>
      </w:pPr>
      <w:r>
        <w:rPr>
          <w:b/>
          <w:snapToGrid w:val="0"/>
          <w:sz w:val="44"/>
          <w:szCs w:val="44"/>
        </w:rPr>
        <w:t xml:space="preserve">Government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05D5B847" w:rsidR="00317C21" w:rsidRPr="00C01F98" w:rsidRDefault="00317C21">
      <w:pPr>
        <w:widowControl w:val="0"/>
        <w:rPr>
          <w:snapToGrid w:val="0"/>
          <w:sz w:val="28"/>
        </w:rPr>
      </w:pPr>
      <w:r>
        <w:rPr>
          <w:b/>
          <w:snapToGrid w:val="0"/>
          <w:sz w:val="28"/>
        </w:rPr>
        <w:t xml:space="preserve">Case number: </w:t>
      </w:r>
      <w:r w:rsidR="00F73BB0" w:rsidRPr="00F73BB0">
        <w:rPr>
          <w:snapToGrid w:val="0"/>
          <w:sz w:val="28"/>
        </w:rPr>
        <w:t>657</w:t>
      </w:r>
    </w:p>
    <w:p w14:paraId="30B29B84" w14:textId="6CFF57BD" w:rsidR="00317C21" w:rsidRPr="00C06EDB" w:rsidRDefault="00317C21">
      <w:pPr>
        <w:widowControl w:val="0"/>
      </w:pPr>
    </w:p>
    <w:p w14:paraId="4F04D6A4" w14:textId="35EDD948" w:rsidR="00317C21" w:rsidRPr="00C06EDB" w:rsidRDefault="00317C21">
      <w:pPr>
        <w:widowControl w:val="0"/>
      </w:pPr>
    </w:p>
    <w:p w14:paraId="07AB3A8E" w14:textId="5B2A0E3F" w:rsidR="00515B70" w:rsidRPr="00E50E90" w:rsidRDefault="00515B70">
      <w:pPr>
        <w:widowControl w:val="0"/>
        <w:rPr>
          <w:snapToGrid w:val="0"/>
          <w:color w:val="000000" w:themeColor="text1"/>
          <w:sz w:val="28"/>
        </w:rPr>
      </w:pPr>
      <w:r>
        <w:rPr>
          <w:b/>
          <w:snapToGrid w:val="0"/>
          <w:sz w:val="28"/>
        </w:rPr>
        <w:t xml:space="preserve">Product: </w:t>
      </w:r>
      <w:r w:rsidR="00F73BB0" w:rsidRPr="00E50E90">
        <w:rPr>
          <w:snapToGrid w:val="0"/>
          <w:color w:val="000000" w:themeColor="text1"/>
          <w:sz w:val="28"/>
        </w:rPr>
        <w:t>Aluminium extrusions</w:t>
      </w:r>
    </w:p>
    <w:p w14:paraId="4EF21F6B" w14:textId="6B87472D" w:rsidR="00515B70" w:rsidRPr="00E50E90" w:rsidRDefault="00515B70">
      <w:pPr>
        <w:widowControl w:val="0"/>
        <w:rPr>
          <w:snapToGrid w:val="0"/>
          <w:color w:val="000000" w:themeColor="text1"/>
        </w:rPr>
      </w:pPr>
    </w:p>
    <w:p w14:paraId="39AC30CD" w14:textId="77777777" w:rsidR="00317C21" w:rsidRPr="00E50E90" w:rsidRDefault="00317C21">
      <w:pPr>
        <w:widowControl w:val="0"/>
        <w:rPr>
          <w:snapToGrid w:val="0"/>
          <w:color w:val="000000" w:themeColor="text1"/>
        </w:rPr>
      </w:pPr>
    </w:p>
    <w:p w14:paraId="1DD8F5A7" w14:textId="4C829BDF" w:rsidR="00515B70" w:rsidRPr="00E50E90" w:rsidRDefault="00515B70">
      <w:pPr>
        <w:widowControl w:val="0"/>
        <w:rPr>
          <w:snapToGrid w:val="0"/>
          <w:color w:val="000000" w:themeColor="text1"/>
        </w:rPr>
      </w:pPr>
      <w:r w:rsidRPr="00E50E90">
        <w:rPr>
          <w:b/>
          <w:snapToGrid w:val="0"/>
          <w:color w:val="000000" w:themeColor="text1"/>
          <w:sz w:val="28"/>
        </w:rPr>
        <w:t>From:</w:t>
      </w:r>
      <w:r w:rsidRPr="00E50E90">
        <w:rPr>
          <w:snapToGrid w:val="0"/>
          <w:color w:val="000000" w:themeColor="text1"/>
          <w:sz w:val="28"/>
        </w:rPr>
        <w:t xml:space="preserve"> </w:t>
      </w:r>
      <w:r w:rsidR="00F73BB0" w:rsidRPr="00E50E90">
        <w:rPr>
          <w:snapToGrid w:val="0"/>
          <w:color w:val="000000" w:themeColor="text1"/>
          <w:sz w:val="28"/>
        </w:rPr>
        <w:t>People’s Republic of China</w:t>
      </w:r>
    </w:p>
    <w:p w14:paraId="2754BE98" w14:textId="336665B3" w:rsidR="00515B70" w:rsidRPr="00E50E90" w:rsidRDefault="00515B70">
      <w:pPr>
        <w:widowControl w:val="0"/>
        <w:rPr>
          <w:snapToGrid w:val="0"/>
          <w:color w:val="000000" w:themeColor="text1"/>
        </w:rPr>
      </w:pPr>
    </w:p>
    <w:p w14:paraId="79208629" w14:textId="77C8470C" w:rsidR="00317C21" w:rsidRPr="00E50E90" w:rsidRDefault="00317C21">
      <w:pPr>
        <w:widowControl w:val="0"/>
        <w:rPr>
          <w:snapToGrid w:val="0"/>
          <w:color w:val="000000" w:themeColor="text1"/>
        </w:rPr>
      </w:pPr>
    </w:p>
    <w:p w14:paraId="6FC7D4E4" w14:textId="3E6229C7" w:rsidR="00515B70" w:rsidRPr="0091494E" w:rsidRDefault="00317C21">
      <w:pPr>
        <w:widowControl w:val="0"/>
        <w:rPr>
          <w:snapToGrid w:val="0"/>
          <w:sz w:val="28"/>
        </w:rPr>
      </w:pPr>
      <w:r w:rsidRPr="00E50E90">
        <w:rPr>
          <w:b/>
          <w:snapToGrid w:val="0"/>
          <w:color w:val="000000" w:themeColor="text1"/>
          <w:sz w:val="28"/>
        </w:rPr>
        <w:t>Inquiry period</w:t>
      </w:r>
      <w:r w:rsidR="00515B70" w:rsidRPr="00E50E90">
        <w:rPr>
          <w:b/>
          <w:snapToGrid w:val="0"/>
          <w:color w:val="000000" w:themeColor="text1"/>
          <w:sz w:val="28"/>
        </w:rPr>
        <w:t xml:space="preserve">: </w:t>
      </w:r>
      <w:r w:rsidR="00F73BB0" w:rsidRPr="00E50E90">
        <w:rPr>
          <w:snapToGrid w:val="0"/>
          <w:color w:val="000000" w:themeColor="text1"/>
          <w:sz w:val="28"/>
        </w:rPr>
        <w:t xml:space="preserve">1 October 2023 </w:t>
      </w:r>
      <w:r w:rsidR="00253D0E" w:rsidRPr="00E50E90">
        <w:rPr>
          <w:snapToGrid w:val="0"/>
          <w:color w:val="000000" w:themeColor="text1"/>
          <w:sz w:val="28"/>
        </w:rPr>
        <w:t>-</w:t>
      </w:r>
      <w:r w:rsidR="00F73BB0" w:rsidRPr="00E50E90">
        <w:rPr>
          <w:snapToGrid w:val="0"/>
          <w:color w:val="000000" w:themeColor="text1"/>
          <w:sz w:val="28"/>
        </w:rPr>
        <w:t xml:space="preserve"> 30 September 2024</w:t>
      </w:r>
      <w:r w:rsidR="00DF4FA8" w:rsidRPr="00E50E90">
        <w:rPr>
          <w:snapToGrid w:val="0"/>
          <w:color w:val="000000" w:themeColor="text1"/>
          <w:sz w:val="28"/>
        </w:rPr>
        <w:t xml:space="preserve"> </w:t>
      </w:r>
      <w:r w:rsidR="00DF4FA8" w:rsidRPr="00DF4FA8">
        <w:rPr>
          <w:snapToGrid w:val="0"/>
          <w:sz w:val="28"/>
        </w:rPr>
        <w:t>(the period)</w:t>
      </w:r>
      <w:r w:rsidR="00E04056">
        <w:rPr>
          <w:snapToGrid w:val="0"/>
          <w:sz w:val="28"/>
        </w:rPr>
        <w:t xml:space="preserve"> </w:t>
      </w:r>
    </w:p>
    <w:p w14:paraId="603F34B9" w14:textId="167B74A2"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024D0300" w:rsidR="00515B70" w:rsidRPr="0091494E" w:rsidRDefault="00515B70">
      <w:pPr>
        <w:widowControl w:val="0"/>
        <w:rPr>
          <w:snapToGrid w:val="0"/>
        </w:rPr>
      </w:pPr>
      <w:r w:rsidRPr="0091494E">
        <w:rPr>
          <w:b/>
          <w:snapToGrid w:val="0"/>
          <w:sz w:val="28"/>
        </w:rPr>
        <w:t>Response due by:</w:t>
      </w:r>
      <w:r w:rsidRPr="00DF261F">
        <w:rPr>
          <w:snapToGrid w:val="0"/>
          <w:sz w:val="28"/>
        </w:rPr>
        <w:t xml:space="preserve"> </w:t>
      </w:r>
      <w:r w:rsidR="00DF261F" w:rsidRPr="00DF261F">
        <w:rPr>
          <w:snapToGrid w:val="0"/>
          <w:sz w:val="28"/>
        </w:rPr>
        <w:t>15 December 2024</w:t>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28234F01"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DF261F">
        <w:rPr>
          <w:snapToGrid w:val="0"/>
          <w:sz w:val="28"/>
        </w:rPr>
        <w:t xml:space="preserve"> </w:t>
      </w:r>
      <w:hyperlink r:id="rId11" w:history="1">
        <w:r w:rsidR="00DF261F" w:rsidRPr="00802226">
          <w:rPr>
            <w:rStyle w:val="Hyperlink"/>
            <w:snapToGrid w:val="0"/>
            <w:sz w:val="28"/>
          </w:rPr>
          <w:t>investigations@adcommission.gov.au</w:t>
        </w:r>
      </w:hyperlink>
      <w:r w:rsidR="00DF261F">
        <w:rPr>
          <w:snapToGrid w:val="0"/>
          <w:sz w:val="28"/>
        </w:rPr>
        <w:t xml:space="preserve"> </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345FE075"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w:t>
      </w:r>
      <w:r w:rsidR="00530B9E">
        <w:rPr>
          <w:b/>
          <w:snapToGrid w:val="0"/>
          <w:sz w:val="28"/>
        </w:rPr>
        <w:t>is</w:t>
      </w:r>
      <w:r w:rsidRPr="0076708C">
        <w:rPr>
          <w:b/>
          <w:snapToGrid w:val="0"/>
          <w:sz w:val="28"/>
        </w:rPr>
        <w:t xml:space="preserve">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33ADB">
      <w:pPr>
        <w:pStyle w:val="Heading1"/>
      </w:pPr>
      <w:bookmarkStart w:id="0" w:name="_Toc506971814"/>
      <w:bookmarkStart w:id="1" w:name="_Toc508203806"/>
      <w:bookmarkStart w:id="2" w:name="_Toc508290340"/>
      <w:bookmarkStart w:id="3" w:name="_Toc515637624"/>
      <w:bookmarkStart w:id="4" w:name="_Toc180488762"/>
      <w:r>
        <w:lastRenderedPageBreak/>
        <w:t>Table of contents</w:t>
      </w:r>
      <w:bookmarkEnd w:id="0"/>
      <w:bookmarkEnd w:id="1"/>
      <w:bookmarkEnd w:id="2"/>
      <w:bookmarkEnd w:id="3"/>
      <w:bookmarkEnd w:id="4"/>
    </w:p>
    <w:p w14:paraId="7A517E2A" w14:textId="7AD14233" w:rsidR="00530B9E" w:rsidRDefault="00DD2C05">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r>
        <w:fldChar w:fldCharType="begin"/>
      </w:r>
      <w:r>
        <w:instrText xml:space="preserve"> TOC \o "1-3" \h \z \u </w:instrText>
      </w:r>
      <w:r>
        <w:fldChar w:fldCharType="separate"/>
      </w:r>
      <w:hyperlink w:anchor="_Toc180488762" w:history="1">
        <w:r w:rsidR="00530B9E" w:rsidRPr="00557125">
          <w:rPr>
            <w:rStyle w:val="Hyperlink"/>
            <w:noProof/>
          </w:rPr>
          <w:t>Table of contents</w:t>
        </w:r>
        <w:r w:rsidR="00530B9E">
          <w:rPr>
            <w:noProof/>
            <w:webHidden/>
          </w:rPr>
          <w:tab/>
        </w:r>
        <w:r w:rsidR="00530B9E">
          <w:rPr>
            <w:noProof/>
            <w:webHidden/>
          </w:rPr>
          <w:fldChar w:fldCharType="begin"/>
        </w:r>
        <w:r w:rsidR="00530B9E">
          <w:rPr>
            <w:noProof/>
            <w:webHidden/>
          </w:rPr>
          <w:instrText xml:space="preserve"> PAGEREF _Toc180488762 \h </w:instrText>
        </w:r>
        <w:r w:rsidR="00530B9E">
          <w:rPr>
            <w:noProof/>
            <w:webHidden/>
          </w:rPr>
        </w:r>
        <w:r w:rsidR="00530B9E">
          <w:rPr>
            <w:noProof/>
            <w:webHidden/>
          </w:rPr>
          <w:fldChar w:fldCharType="separate"/>
        </w:r>
        <w:r w:rsidR="00530B9E">
          <w:rPr>
            <w:noProof/>
            <w:webHidden/>
          </w:rPr>
          <w:t>2</w:t>
        </w:r>
        <w:r w:rsidR="00530B9E">
          <w:rPr>
            <w:noProof/>
            <w:webHidden/>
          </w:rPr>
          <w:fldChar w:fldCharType="end"/>
        </w:r>
      </w:hyperlink>
    </w:p>
    <w:p w14:paraId="236201F4" w14:textId="6BA47052" w:rsidR="00530B9E" w:rsidRDefault="00E357B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0488763" w:history="1">
        <w:r w:rsidR="00530B9E" w:rsidRPr="00557125">
          <w:rPr>
            <w:rStyle w:val="Hyperlink"/>
            <w:noProof/>
          </w:rPr>
          <w:t>Instructions</w:t>
        </w:r>
        <w:r w:rsidR="00530B9E">
          <w:rPr>
            <w:noProof/>
            <w:webHidden/>
          </w:rPr>
          <w:tab/>
        </w:r>
        <w:r w:rsidR="00530B9E">
          <w:rPr>
            <w:noProof/>
            <w:webHidden/>
          </w:rPr>
          <w:fldChar w:fldCharType="begin"/>
        </w:r>
        <w:r w:rsidR="00530B9E">
          <w:rPr>
            <w:noProof/>
            <w:webHidden/>
          </w:rPr>
          <w:instrText xml:space="preserve"> PAGEREF _Toc180488763 \h </w:instrText>
        </w:r>
        <w:r w:rsidR="00530B9E">
          <w:rPr>
            <w:noProof/>
            <w:webHidden/>
          </w:rPr>
        </w:r>
        <w:r w:rsidR="00530B9E">
          <w:rPr>
            <w:noProof/>
            <w:webHidden/>
          </w:rPr>
          <w:fldChar w:fldCharType="separate"/>
        </w:r>
        <w:r w:rsidR="00530B9E">
          <w:rPr>
            <w:noProof/>
            <w:webHidden/>
          </w:rPr>
          <w:t>3</w:t>
        </w:r>
        <w:r w:rsidR="00530B9E">
          <w:rPr>
            <w:noProof/>
            <w:webHidden/>
          </w:rPr>
          <w:fldChar w:fldCharType="end"/>
        </w:r>
      </w:hyperlink>
    </w:p>
    <w:p w14:paraId="01F1A850" w14:textId="0BFC38E4" w:rsidR="00530B9E" w:rsidRDefault="00E357B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0488764" w:history="1">
        <w:r w:rsidR="00530B9E" w:rsidRPr="00557125">
          <w:rPr>
            <w:rStyle w:val="Hyperlink"/>
            <w:noProof/>
          </w:rPr>
          <w:t>Checklist</w:t>
        </w:r>
        <w:r w:rsidR="00530B9E">
          <w:rPr>
            <w:noProof/>
            <w:webHidden/>
          </w:rPr>
          <w:tab/>
        </w:r>
        <w:r w:rsidR="00530B9E">
          <w:rPr>
            <w:noProof/>
            <w:webHidden/>
          </w:rPr>
          <w:fldChar w:fldCharType="begin"/>
        </w:r>
        <w:r w:rsidR="00530B9E">
          <w:rPr>
            <w:noProof/>
            <w:webHidden/>
          </w:rPr>
          <w:instrText xml:space="preserve"> PAGEREF _Toc180488764 \h </w:instrText>
        </w:r>
        <w:r w:rsidR="00530B9E">
          <w:rPr>
            <w:noProof/>
            <w:webHidden/>
          </w:rPr>
        </w:r>
        <w:r w:rsidR="00530B9E">
          <w:rPr>
            <w:noProof/>
            <w:webHidden/>
          </w:rPr>
          <w:fldChar w:fldCharType="separate"/>
        </w:r>
        <w:r w:rsidR="00530B9E">
          <w:rPr>
            <w:noProof/>
            <w:webHidden/>
          </w:rPr>
          <w:t>7</w:t>
        </w:r>
        <w:r w:rsidR="00530B9E">
          <w:rPr>
            <w:noProof/>
            <w:webHidden/>
          </w:rPr>
          <w:fldChar w:fldCharType="end"/>
        </w:r>
      </w:hyperlink>
    </w:p>
    <w:p w14:paraId="2ED2C128" w14:textId="52B96DAE" w:rsidR="00530B9E" w:rsidRDefault="00E357B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0488765" w:history="1">
        <w:r w:rsidR="00530B9E" w:rsidRPr="00557125">
          <w:rPr>
            <w:rStyle w:val="Hyperlink"/>
            <w:noProof/>
          </w:rPr>
          <w:t>Goods subject to Anti-dumping measures</w:t>
        </w:r>
        <w:r w:rsidR="00530B9E">
          <w:rPr>
            <w:noProof/>
            <w:webHidden/>
          </w:rPr>
          <w:tab/>
        </w:r>
        <w:r w:rsidR="00530B9E">
          <w:rPr>
            <w:noProof/>
            <w:webHidden/>
          </w:rPr>
          <w:fldChar w:fldCharType="begin"/>
        </w:r>
        <w:r w:rsidR="00530B9E">
          <w:rPr>
            <w:noProof/>
            <w:webHidden/>
          </w:rPr>
          <w:instrText xml:space="preserve"> PAGEREF _Toc180488765 \h </w:instrText>
        </w:r>
        <w:r w:rsidR="00530B9E">
          <w:rPr>
            <w:noProof/>
            <w:webHidden/>
          </w:rPr>
        </w:r>
        <w:r w:rsidR="00530B9E">
          <w:rPr>
            <w:noProof/>
            <w:webHidden/>
          </w:rPr>
          <w:fldChar w:fldCharType="separate"/>
        </w:r>
        <w:r w:rsidR="00530B9E">
          <w:rPr>
            <w:noProof/>
            <w:webHidden/>
          </w:rPr>
          <w:t>9</w:t>
        </w:r>
        <w:r w:rsidR="00530B9E">
          <w:rPr>
            <w:noProof/>
            <w:webHidden/>
          </w:rPr>
          <w:fldChar w:fldCharType="end"/>
        </w:r>
      </w:hyperlink>
    </w:p>
    <w:p w14:paraId="6648E8EF" w14:textId="2CBF8ED8" w:rsidR="00530B9E" w:rsidRDefault="00E357B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0488766" w:history="1">
        <w:r w:rsidR="00530B9E" w:rsidRPr="00557125">
          <w:rPr>
            <w:rStyle w:val="Hyperlink"/>
            <w:noProof/>
          </w:rPr>
          <w:t>Section A Domestic market</w:t>
        </w:r>
        <w:r w:rsidR="00530B9E">
          <w:rPr>
            <w:noProof/>
            <w:webHidden/>
          </w:rPr>
          <w:tab/>
        </w:r>
        <w:r w:rsidR="00530B9E">
          <w:rPr>
            <w:noProof/>
            <w:webHidden/>
          </w:rPr>
          <w:fldChar w:fldCharType="begin"/>
        </w:r>
        <w:r w:rsidR="00530B9E">
          <w:rPr>
            <w:noProof/>
            <w:webHidden/>
          </w:rPr>
          <w:instrText xml:space="preserve"> PAGEREF _Toc180488766 \h </w:instrText>
        </w:r>
        <w:r w:rsidR="00530B9E">
          <w:rPr>
            <w:noProof/>
            <w:webHidden/>
          </w:rPr>
        </w:r>
        <w:r w:rsidR="00530B9E">
          <w:rPr>
            <w:noProof/>
            <w:webHidden/>
          </w:rPr>
          <w:fldChar w:fldCharType="separate"/>
        </w:r>
        <w:r w:rsidR="00530B9E">
          <w:rPr>
            <w:noProof/>
            <w:webHidden/>
          </w:rPr>
          <w:t>10</w:t>
        </w:r>
        <w:r w:rsidR="00530B9E">
          <w:rPr>
            <w:noProof/>
            <w:webHidden/>
          </w:rPr>
          <w:fldChar w:fldCharType="end"/>
        </w:r>
      </w:hyperlink>
    </w:p>
    <w:p w14:paraId="161CFBA8" w14:textId="320F52AC" w:rsidR="00530B9E" w:rsidRDefault="00E357B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0488767" w:history="1">
        <w:r w:rsidR="00530B9E" w:rsidRPr="00557125">
          <w:rPr>
            <w:rStyle w:val="Hyperlink"/>
            <w:noProof/>
          </w:rPr>
          <w:t>Section B Particular market situation</w:t>
        </w:r>
        <w:r w:rsidR="00530B9E">
          <w:rPr>
            <w:noProof/>
            <w:webHidden/>
          </w:rPr>
          <w:tab/>
        </w:r>
        <w:r w:rsidR="00530B9E">
          <w:rPr>
            <w:noProof/>
            <w:webHidden/>
          </w:rPr>
          <w:fldChar w:fldCharType="begin"/>
        </w:r>
        <w:r w:rsidR="00530B9E">
          <w:rPr>
            <w:noProof/>
            <w:webHidden/>
          </w:rPr>
          <w:instrText xml:space="preserve"> PAGEREF _Toc180488767 \h </w:instrText>
        </w:r>
        <w:r w:rsidR="00530B9E">
          <w:rPr>
            <w:noProof/>
            <w:webHidden/>
          </w:rPr>
        </w:r>
        <w:r w:rsidR="00530B9E">
          <w:rPr>
            <w:noProof/>
            <w:webHidden/>
          </w:rPr>
          <w:fldChar w:fldCharType="separate"/>
        </w:r>
        <w:r w:rsidR="00530B9E">
          <w:rPr>
            <w:noProof/>
            <w:webHidden/>
          </w:rPr>
          <w:t>15</w:t>
        </w:r>
        <w:r w:rsidR="00530B9E">
          <w:rPr>
            <w:noProof/>
            <w:webHidden/>
          </w:rPr>
          <w:fldChar w:fldCharType="end"/>
        </w:r>
      </w:hyperlink>
    </w:p>
    <w:p w14:paraId="70EF25E8" w14:textId="6952DBE4" w:rsidR="00530B9E" w:rsidRDefault="00E357BA">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0488768" w:history="1">
        <w:r w:rsidR="00530B9E" w:rsidRPr="00557125">
          <w:rPr>
            <w:rStyle w:val="Hyperlink"/>
            <w:noProof/>
          </w:rPr>
          <w:t>Organisation of the government</w:t>
        </w:r>
        <w:r w:rsidR="00530B9E">
          <w:rPr>
            <w:noProof/>
            <w:webHidden/>
          </w:rPr>
          <w:tab/>
        </w:r>
        <w:r w:rsidR="00530B9E">
          <w:rPr>
            <w:noProof/>
            <w:webHidden/>
          </w:rPr>
          <w:fldChar w:fldCharType="begin"/>
        </w:r>
        <w:r w:rsidR="00530B9E">
          <w:rPr>
            <w:noProof/>
            <w:webHidden/>
          </w:rPr>
          <w:instrText xml:space="preserve"> PAGEREF _Toc180488768 \h </w:instrText>
        </w:r>
        <w:r w:rsidR="00530B9E">
          <w:rPr>
            <w:noProof/>
            <w:webHidden/>
          </w:rPr>
        </w:r>
        <w:r w:rsidR="00530B9E">
          <w:rPr>
            <w:noProof/>
            <w:webHidden/>
          </w:rPr>
          <w:fldChar w:fldCharType="separate"/>
        </w:r>
        <w:r w:rsidR="00530B9E">
          <w:rPr>
            <w:noProof/>
            <w:webHidden/>
          </w:rPr>
          <w:t>15</w:t>
        </w:r>
        <w:r w:rsidR="00530B9E">
          <w:rPr>
            <w:noProof/>
            <w:webHidden/>
          </w:rPr>
          <w:fldChar w:fldCharType="end"/>
        </w:r>
      </w:hyperlink>
    </w:p>
    <w:p w14:paraId="218E393B" w14:textId="3DE7B866" w:rsidR="00530B9E" w:rsidRDefault="00E357B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0488769" w:history="1">
        <w:r w:rsidR="00530B9E" w:rsidRPr="00557125">
          <w:rPr>
            <w:rStyle w:val="Hyperlink"/>
            <w:noProof/>
          </w:rPr>
          <w:t>Section C Subsidies</w:t>
        </w:r>
        <w:r w:rsidR="00530B9E">
          <w:rPr>
            <w:noProof/>
            <w:webHidden/>
          </w:rPr>
          <w:tab/>
        </w:r>
        <w:r w:rsidR="00530B9E">
          <w:rPr>
            <w:noProof/>
            <w:webHidden/>
          </w:rPr>
          <w:fldChar w:fldCharType="begin"/>
        </w:r>
        <w:r w:rsidR="00530B9E">
          <w:rPr>
            <w:noProof/>
            <w:webHidden/>
          </w:rPr>
          <w:instrText xml:space="preserve"> PAGEREF _Toc180488769 \h </w:instrText>
        </w:r>
        <w:r w:rsidR="00530B9E">
          <w:rPr>
            <w:noProof/>
            <w:webHidden/>
          </w:rPr>
        </w:r>
        <w:r w:rsidR="00530B9E">
          <w:rPr>
            <w:noProof/>
            <w:webHidden/>
          </w:rPr>
          <w:fldChar w:fldCharType="separate"/>
        </w:r>
        <w:r w:rsidR="00530B9E">
          <w:rPr>
            <w:noProof/>
            <w:webHidden/>
          </w:rPr>
          <w:t>18</w:t>
        </w:r>
        <w:r w:rsidR="00530B9E">
          <w:rPr>
            <w:noProof/>
            <w:webHidden/>
          </w:rPr>
          <w:fldChar w:fldCharType="end"/>
        </w:r>
      </w:hyperlink>
    </w:p>
    <w:p w14:paraId="68366153" w14:textId="0ECA0EF5" w:rsidR="00530B9E" w:rsidRDefault="00E357BA">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0488770" w:history="1">
        <w:r w:rsidR="00530B9E" w:rsidRPr="00557125">
          <w:rPr>
            <w:rStyle w:val="Hyperlink"/>
            <w:noProof/>
          </w:rPr>
          <w:t>Other subsidy programs</w:t>
        </w:r>
        <w:r w:rsidR="00530B9E">
          <w:rPr>
            <w:noProof/>
            <w:webHidden/>
          </w:rPr>
          <w:tab/>
        </w:r>
        <w:r w:rsidR="00530B9E">
          <w:rPr>
            <w:noProof/>
            <w:webHidden/>
          </w:rPr>
          <w:fldChar w:fldCharType="begin"/>
        </w:r>
        <w:r w:rsidR="00530B9E">
          <w:rPr>
            <w:noProof/>
            <w:webHidden/>
          </w:rPr>
          <w:instrText xml:space="preserve"> PAGEREF _Toc180488770 \h </w:instrText>
        </w:r>
        <w:r w:rsidR="00530B9E">
          <w:rPr>
            <w:noProof/>
            <w:webHidden/>
          </w:rPr>
        </w:r>
        <w:r w:rsidR="00530B9E">
          <w:rPr>
            <w:noProof/>
            <w:webHidden/>
          </w:rPr>
          <w:fldChar w:fldCharType="separate"/>
        </w:r>
        <w:r w:rsidR="00530B9E">
          <w:rPr>
            <w:noProof/>
            <w:webHidden/>
          </w:rPr>
          <w:t>24</w:t>
        </w:r>
        <w:r w:rsidR="00530B9E">
          <w:rPr>
            <w:noProof/>
            <w:webHidden/>
          </w:rPr>
          <w:fldChar w:fldCharType="end"/>
        </w:r>
      </w:hyperlink>
    </w:p>
    <w:p w14:paraId="0940A5A4" w14:textId="4CB6D751" w:rsidR="00530B9E" w:rsidRDefault="00E357BA">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0488771" w:history="1">
        <w:r w:rsidR="00530B9E" w:rsidRPr="00557125">
          <w:rPr>
            <w:rStyle w:val="Hyperlink"/>
            <w:noProof/>
          </w:rPr>
          <w:t>General questions</w:t>
        </w:r>
        <w:r w:rsidR="00530B9E">
          <w:rPr>
            <w:noProof/>
            <w:webHidden/>
          </w:rPr>
          <w:tab/>
        </w:r>
        <w:r w:rsidR="00530B9E">
          <w:rPr>
            <w:noProof/>
            <w:webHidden/>
          </w:rPr>
          <w:fldChar w:fldCharType="begin"/>
        </w:r>
        <w:r w:rsidR="00530B9E">
          <w:rPr>
            <w:noProof/>
            <w:webHidden/>
          </w:rPr>
          <w:instrText xml:space="preserve"> PAGEREF _Toc180488771 \h </w:instrText>
        </w:r>
        <w:r w:rsidR="00530B9E">
          <w:rPr>
            <w:noProof/>
            <w:webHidden/>
          </w:rPr>
        </w:r>
        <w:r w:rsidR="00530B9E">
          <w:rPr>
            <w:noProof/>
            <w:webHidden/>
          </w:rPr>
          <w:fldChar w:fldCharType="separate"/>
        </w:r>
        <w:r w:rsidR="00530B9E">
          <w:rPr>
            <w:noProof/>
            <w:webHidden/>
          </w:rPr>
          <w:t>24</w:t>
        </w:r>
        <w:r w:rsidR="00530B9E">
          <w:rPr>
            <w:noProof/>
            <w:webHidden/>
          </w:rPr>
          <w:fldChar w:fldCharType="end"/>
        </w:r>
      </w:hyperlink>
    </w:p>
    <w:p w14:paraId="101F3B0E" w14:textId="3E92F706" w:rsidR="00530B9E" w:rsidRDefault="00E357BA">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0488772" w:history="1">
        <w:r w:rsidR="00530B9E" w:rsidRPr="00557125">
          <w:rPr>
            <w:rStyle w:val="Hyperlink"/>
            <w:noProof/>
          </w:rPr>
          <w:t>Specific questions: Preferential tax policies</w:t>
        </w:r>
        <w:r w:rsidR="00530B9E">
          <w:rPr>
            <w:noProof/>
            <w:webHidden/>
          </w:rPr>
          <w:tab/>
        </w:r>
        <w:r w:rsidR="00530B9E">
          <w:rPr>
            <w:noProof/>
            <w:webHidden/>
          </w:rPr>
          <w:fldChar w:fldCharType="begin"/>
        </w:r>
        <w:r w:rsidR="00530B9E">
          <w:rPr>
            <w:noProof/>
            <w:webHidden/>
          </w:rPr>
          <w:instrText xml:space="preserve"> PAGEREF _Toc180488772 \h </w:instrText>
        </w:r>
        <w:r w:rsidR="00530B9E">
          <w:rPr>
            <w:noProof/>
            <w:webHidden/>
          </w:rPr>
        </w:r>
        <w:r w:rsidR="00530B9E">
          <w:rPr>
            <w:noProof/>
            <w:webHidden/>
          </w:rPr>
          <w:fldChar w:fldCharType="separate"/>
        </w:r>
        <w:r w:rsidR="00530B9E">
          <w:rPr>
            <w:noProof/>
            <w:webHidden/>
          </w:rPr>
          <w:t>27</w:t>
        </w:r>
        <w:r w:rsidR="00530B9E">
          <w:rPr>
            <w:noProof/>
            <w:webHidden/>
          </w:rPr>
          <w:fldChar w:fldCharType="end"/>
        </w:r>
      </w:hyperlink>
    </w:p>
    <w:p w14:paraId="19293D96" w14:textId="47521397" w:rsidR="00530B9E" w:rsidRDefault="00E357BA">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0488773" w:history="1">
        <w:r w:rsidR="00530B9E" w:rsidRPr="00557125">
          <w:rPr>
            <w:rStyle w:val="Hyperlink"/>
            <w:noProof/>
          </w:rPr>
          <w:t>Specific questions: Grant programs</w:t>
        </w:r>
        <w:r w:rsidR="00530B9E">
          <w:rPr>
            <w:noProof/>
            <w:webHidden/>
          </w:rPr>
          <w:tab/>
        </w:r>
        <w:r w:rsidR="00530B9E">
          <w:rPr>
            <w:noProof/>
            <w:webHidden/>
          </w:rPr>
          <w:fldChar w:fldCharType="begin"/>
        </w:r>
        <w:r w:rsidR="00530B9E">
          <w:rPr>
            <w:noProof/>
            <w:webHidden/>
          </w:rPr>
          <w:instrText xml:space="preserve"> PAGEREF _Toc180488773 \h </w:instrText>
        </w:r>
        <w:r w:rsidR="00530B9E">
          <w:rPr>
            <w:noProof/>
            <w:webHidden/>
          </w:rPr>
        </w:r>
        <w:r w:rsidR="00530B9E">
          <w:rPr>
            <w:noProof/>
            <w:webHidden/>
          </w:rPr>
          <w:fldChar w:fldCharType="separate"/>
        </w:r>
        <w:r w:rsidR="00530B9E">
          <w:rPr>
            <w:noProof/>
            <w:webHidden/>
          </w:rPr>
          <w:t>28</w:t>
        </w:r>
        <w:r w:rsidR="00530B9E">
          <w:rPr>
            <w:noProof/>
            <w:webHidden/>
          </w:rPr>
          <w:fldChar w:fldCharType="end"/>
        </w:r>
      </w:hyperlink>
    </w:p>
    <w:p w14:paraId="5E2C717E" w14:textId="0009387D" w:rsidR="00530B9E" w:rsidRDefault="00E357BA">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0488774" w:history="1">
        <w:r w:rsidR="00530B9E" w:rsidRPr="00557125">
          <w:rPr>
            <w:rStyle w:val="Hyperlink"/>
            <w:noProof/>
          </w:rPr>
          <w:t>Specific questions: Enterprises with state investment</w:t>
        </w:r>
        <w:r w:rsidR="00530B9E">
          <w:rPr>
            <w:noProof/>
            <w:webHidden/>
          </w:rPr>
          <w:tab/>
        </w:r>
        <w:r w:rsidR="00530B9E">
          <w:rPr>
            <w:noProof/>
            <w:webHidden/>
          </w:rPr>
          <w:fldChar w:fldCharType="begin"/>
        </w:r>
        <w:r w:rsidR="00530B9E">
          <w:rPr>
            <w:noProof/>
            <w:webHidden/>
          </w:rPr>
          <w:instrText xml:space="preserve"> PAGEREF _Toc180488774 \h </w:instrText>
        </w:r>
        <w:r w:rsidR="00530B9E">
          <w:rPr>
            <w:noProof/>
            <w:webHidden/>
          </w:rPr>
        </w:r>
        <w:r w:rsidR="00530B9E">
          <w:rPr>
            <w:noProof/>
            <w:webHidden/>
          </w:rPr>
          <w:fldChar w:fldCharType="separate"/>
        </w:r>
        <w:r w:rsidR="00530B9E">
          <w:rPr>
            <w:noProof/>
            <w:webHidden/>
          </w:rPr>
          <w:t>29</w:t>
        </w:r>
        <w:r w:rsidR="00530B9E">
          <w:rPr>
            <w:noProof/>
            <w:webHidden/>
          </w:rPr>
          <w:fldChar w:fldCharType="end"/>
        </w:r>
      </w:hyperlink>
    </w:p>
    <w:p w14:paraId="6A0ACBFB" w14:textId="0C428D23" w:rsidR="00530B9E" w:rsidRDefault="00E357BA">
      <w:pPr>
        <w:pStyle w:val="TOC2"/>
        <w:rPr>
          <w:rFonts w:asciiTheme="minorHAnsi" w:eastAsiaTheme="minorEastAsia" w:hAnsiTheme="minorHAnsi" w:cstheme="minorBidi"/>
          <w:smallCaps w:val="0"/>
          <w:noProof/>
          <w:kern w:val="2"/>
          <w:sz w:val="22"/>
          <w:szCs w:val="22"/>
          <w:lang w:eastAsia="en-AU"/>
          <w14:ligatures w14:val="standardContextual"/>
        </w:rPr>
      </w:pPr>
      <w:hyperlink w:anchor="_Toc180488775" w:history="1">
        <w:r w:rsidR="00530B9E" w:rsidRPr="00557125">
          <w:rPr>
            <w:rStyle w:val="Hyperlink"/>
            <w:noProof/>
          </w:rPr>
          <w:t>Specific questions: Provision of goods at less than adequate remuneration</w:t>
        </w:r>
        <w:r w:rsidR="00530B9E">
          <w:rPr>
            <w:noProof/>
            <w:webHidden/>
          </w:rPr>
          <w:tab/>
        </w:r>
        <w:r w:rsidR="00530B9E">
          <w:rPr>
            <w:noProof/>
            <w:webHidden/>
          </w:rPr>
          <w:fldChar w:fldCharType="begin"/>
        </w:r>
        <w:r w:rsidR="00530B9E">
          <w:rPr>
            <w:noProof/>
            <w:webHidden/>
          </w:rPr>
          <w:instrText xml:space="preserve"> PAGEREF _Toc180488775 \h </w:instrText>
        </w:r>
        <w:r w:rsidR="00530B9E">
          <w:rPr>
            <w:noProof/>
            <w:webHidden/>
          </w:rPr>
        </w:r>
        <w:r w:rsidR="00530B9E">
          <w:rPr>
            <w:noProof/>
            <w:webHidden/>
          </w:rPr>
          <w:fldChar w:fldCharType="separate"/>
        </w:r>
        <w:r w:rsidR="00530B9E">
          <w:rPr>
            <w:noProof/>
            <w:webHidden/>
          </w:rPr>
          <w:t>33</w:t>
        </w:r>
        <w:r w:rsidR="00530B9E">
          <w:rPr>
            <w:noProof/>
            <w:webHidden/>
          </w:rPr>
          <w:fldChar w:fldCharType="end"/>
        </w:r>
      </w:hyperlink>
    </w:p>
    <w:p w14:paraId="3B405AE3" w14:textId="3F206F02" w:rsidR="00530B9E" w:rsidRDefault="00E357B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0488776" w:history="1">
        <w:r w:rsidR="00530B9E" w:rsidRPr="00557125">
          <w:rPr>
            <w:rStyle w:val="Hyperlink"/>
            <w:noProof/>
          </w:rPr>
          <w:t>Section D Declaration</w:t>
        </w:r>
        <w:r w:rsidR="00530B9E">
          <w:rPr>
            <w:noProof/>
            <w:webHidden/>
          </w:rPr>
          <w:tab/>
        </w:r>
        <w:r w:rsidR="00530B9E">
          <w:rPr>
            <w:noProof/>
            <w:webHidden/>
          </w:rPr>
          <w:fldChar w:fldCharType="begin"/>
        </w:r>
        <w:r w:rsidR="00530B9E">
          <w:rPr>
            <w:noProof/>
            <w:webHidden/>
          </w:rPr>
          <w:instrText xml:space="preserve"> PAGEREF _Toc180488776 \h </w:instrText>
        </w:r>
        <w:r w:rsidR="00530B9E">
          <w:rPr>
            <w:noProof/>
            <w:webHidden/>
          </w:rPr>
        </w:r>
        <w:r w:rsidR="00530B9E">
          <w:rPr>
            <w:noProof/>
            <w:webHidden/>
          </w:rPr>
          <w:fldChar w:fldCharType="separate"/>
        </w:r>
        <w:r w:rsidR="00530B9E">
          <w:rPr>
            <w:noProof/>
            <w:webHidden/>
          </w:rPr>
          <w:t>34</w:t>
        </w:r>
        <w:r w:rsidR="00530B9E">
          <w:rPr>
            <w:noProof/>
            <w:webHidden/>
          </w:rPr>
          <w:fldChar w:fldCharType="end"/>
        </w:r>
      </w:hyperlink>
    </w:p>
    <w:p w14:paraId="2EEB9639" w14:textId="2C62D164" w:rsidR="00530B9E" w:rsidRDefault="00E357B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0488777" w:history="1">
        <w:r w:rsidR="00530B9E" w:rsidRPr="00557125">
          <w:rPr>
            <w:rStyle w:val="Hyperlink"/>
            <w:noProof/>
          </w:rPr>
          <w:t>Appendix A Sample of the largest identified exporters of aluminium extrusions</w:t>
        </w:r>
        <w:r w:rsidR="00530B9E">
          <w:rPr>
            <w:noProof/>
            <w:webHidden/>
          </w:rPr>
          <w:tab/>
        </w:r>
        <w:r w:rsidR="00530B9E">
          <w:rPr>
            <w:noProof/>
            <w:webHidden/>
          </w:rPr>
          <w:fldChar w:fldCharType="begin"/>
        </w:r>
        <w:r w:rsidR="00530B9E">
          <w:rPr>
            <w:noProof/>
            <w:webHidden/>
          </w:rPr>
          <w:instrText xml:space="preserve"> PAGEREF _Toc180488777 \h </w:instrText>
        </w:r>
        <w:r w:rsidR="00530B9E">
          <w:rPr>
            <w:noProof/>
            <w:webHidden/>
          </w:rPr>
        </w:r>
        <w:r w:rsidR="00530B9E">
          <w:rPr>
            <w:noProof/>
            <w:webHidden/>
          </w:rPr>
          <w:fldChar w:fldCharType="separate"/>
        </w:r>
        <w:r w:rsidR="00530B9E">
          <w:rPr>
            <w:noProof/>
            <w:webHidden/>
          </w:rPr>
          <w:t>35</w:t>
        </w:r>
        <w:r w:rsidR="00530B9E">
          <w:rPr>
            <w:noProof/>
            <w:webHidden/>
          </w:rPr>
          <w:fldChar w:fldCharType="end"/>
        </w:r>
      </w:hyperlink>
    </w:p>
    <w:p w14:paraId="1EEEE7CB" w14:textId="07660AF4" w:rsidR="00530B9E" w:rsidRDefault="00E357BA">
      <w:pPr>
        <w:pStyle w:val="TOC1"/>
        <w:tabs>
          <w:tab w:val="right" w:leader="dot" w:pos="9017"/>
        </w:tabs>
        <w:rPr>
          <w:rFonts w:asciiTheme="minorHAnsi" w:eastAsiaTheme="minorEastAsia" w:hAnsiTheme="minorHAnsi" w:cstheme="minorBidi"/>
          <w:b w:val="0"/>
          <w:bCs w:val="0"/>
          <w:caps w:val="0"/>
          <w:noProof/>
          <w:kern w:val="2"/>
          <w:sz w:val="22"/>
          <w:szCs w:val="22"/>
          <w:lang w:eastAsia="en-AU"/>
          <w14:ligatures w14:val="standardContextual"/>
        </w:rPr>
      </w:pPr>
      <w:hyperlink w:anchor="_Toc180488778" w:history="1">
        <w:r w:rsidR="00530B9E" w:rsidRPr="00557125">
          <w:rPr>
            <w:rStyle w:val="Hyperlink"/>
            <w:noProof/>
          </w:rPr>
          <w:t>Appendix B Glossary of terms</w:t>
        </w:r>
        <w:r w:rsidR="00530B9E">
          <w:rPr>
            <w:noProof/>
            <w:webHidden/>
          </w:rPr>
          <w:tab/>
        </w:r>
        <w:r w:rsidR="00530B9E">
          <w:rPr>
            <w:noProof/>
            <w:webHidden/>
          </w:rPr>
          <w:fldChar w:fldCharType="begin"/>
        </w:r>
        <w:r w:rsidR="00530B9E">
          <w:rPr>
            <w:noProof/>
            <w:webHidden/>
          </w:rPr>
          <w:instrText xml:space="preserve"> PAGEREF _Toc180488778 \h </w:instrText>
        </w:r>
        <w:r w:rsidR="00530B9E">
          <w:rPr>
            <w:noProof/>
            <w:webHidden/>
          </w:rPr>
        </w:r>
        <w:r w:rsidR="00530B9E">
          <w:rPr>
            <w:noProof/>
            <w:webHidden/>
          </w:rPr>
          <w:fldChar w:fldCharType="separate"/>
        </w:r>
        <w:r w:rsidR="00530B9E">
          <w:rPr>
            <w:noProof/>
            <w:webHidden/>
          </w:rPr>
          <w:t>36</w:t>
        </w:r>
        <w:r w:rsidR="00530B9E">
          <w:rPr>
            <w:noProof/>
            <w:webHidden/>
          </w:rPr>
          <w:fldChar w:fldCharType="end"/>
        </w:r>
      </w:hyperlink>
    </w:p>
    <w:p w14:paraId="66CA5AF6" w14:textId="4E3F1D7A" w:rsidR="00DD2C05" w:rsidRPr="00DD2C05" w:rsidRDefault="00DD2C05" w:rsidP="00DD2C05">
      <w:r>
        <w:fldChar w:fldCharType="end"/>
      </w:r>
    </w:p>
    <w:p w14:paraId="7C108D78" w14:textId="46AA4236" w:rsidR="00515B70" w:rsidRDefault="00515B70" w:rsidP="00033ADB">
      <w:pPr>
        <w:pStyle w:val="Heading1"/>
      </w:pPr>
      <w:bookmarkStart w:id="5" w:name="_Toc506971815"/>
      <w:bookmarkStart w:id="6" w:name="_Toc508203807"/>
      <w:bookmarkStart w:id="7" w:name="_Toc508290341"/>
      <w:bookmarkStart w:id="8" w:name="_Toc515637625"/>
      <w:bookmarkStart w:id="9" w:name="_Toc180488763"/>
      <w:r>
        <w:lastRenderedPageBreak/>
        <w:t>Instructions</w:t>
      </w:r>
      <w:bookmarkEnd w:id="5"/>
      <w:bookmarkEnd w:id="6"/>
      <w:bookmarkEnd w:id="7"/>
      <w:bookmarkEnd w:id="8"/>
      <w:bookmarkEnd w:id="9"/>
    </w:p>
    <w:p w14:paraId="22102956" w14:textId="7DC98250" w:rsidR="00515B70" w:rsidRDefault="00515B70">
      <w:pPr>
        <w:widowControl w:val="0"/>
        <w:rPr>
          <w:snapToGrid w:val="0"/>
        </w:rPr>
      </w:pPr>
    </w:p>
    <w:p w14:paraId="610E7BB7" w14:textId="2138F319"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137C4BF3" w:rsidR="00515B70" w:rsidRDefault="00515B70" w:rsidP="00773597">
      <w:pPr>
        <w:rPr>
          <w:snapToGrid w:val="0"/>
        </w:rPr>
      </w:pPr>
    </w:p>
    <w:p w14:paraId="66C07CA6" w14:textId="51ADF739" w:rsidR="003B3503" w:rsidRDefault="003B3503" w:rsidP="003B3503">
      <w:pPr>
        <w:rPr>
          <w:snapToGrid w:val="0"/>
        </w:rPr>
      </w:pPr>
      <w:r w:rsidRPr="003B3503">
        <w:rPr>
          <w:snapToGrid w:val="0"/>
        </w:rPr>
        <w:t xml:space="preserve">On </w:t>
      </w:r>
      <w:r w:rsidR="00FE6302">
        <w:rPr>
          <w:snapToGrid w:val="0"/>
        </w:rPr>
        <w:t>8</w:t>
      </w:r>
      <w:r w:rsidRPr="003B3503">
        <w:rPr>
          <w:snapToGrid w:val="0"/>
        </w:rPr>
        <w:t xml:space="preserve"> November 2024, the Commissioner of the Anti-Dumping Commission (the Commissioner) initiated a continuation inquiry (the inquiry) into the anti-dumping measures applying to aluminium extrusions (the goods) exported to Australia from the People’s Republic of China (China).</w:t>
      </w:r>
    </w:p>
    <w:p w14:paraId="41BC3D7E" w14:textId="77777777" w:rsidR="003B3503" w:rsidRPr="003B3503" w:rsidRDefault="003B3503" w:rsidP="003B3503">
      <w:pPr>
        <w:rPr>
          <w:snapToGrid w:val="0"/>
        </w:rPr>
      </w:pPr>
    </w:p>
    <w:p w14:paraId="017AE23F" w14:textId="77777777" w:rsidR="003B3503" w:rsidRDefault="003B3503" w:rsidP="003B3503">
      <w:pPr>
        <w:rPr>
          <w:snapToGrid w:val="0"/>
        </w:rPr>
      </w:pPr>
      <w:r w:rsidRPr="003B3503">
        <w:rPr>
          <w:snapToGrid w:val="0"/>
        </w:rPr>
        <w:t>This inquiry follows an application by Capral Limited (Capral), an Australian industry manufacturer of like goods, that the dumping duty notice and countervailing duty notice should continue for a further five years after 28 October 2025.</w:t>
      </w:r>
    </w:p>
    <w:p w14:paraId="4308DACE" w14:textId="77777777" w:rsidR="003B3503" w:rsidRPr="003B3503" w:rsidRDefault="003B3503" w:rsidP="003B3503">
      <w:pPr>
        <w:rPr>
          <w:snapToGrid w:val="0"/>
        </w:rPr>
      </w:pPr>
    </w:p>
    <w:p w14:paraId="62463A9D" w14:textId="189F4AAB" w:rsidR="003B3503" w:rsidRDefault="003B3503" w:rsidP="003B3503">
      <w:pPr>
        <w:rPr>
          <w:snapToGrid w:val="0"/>
        </w:rPr>
      </w:pPr>
      <w:r w:rsidRPr="003B3503">
        <w:rPr>
          <w:snapToGrid w:val="0"/>
        </w:rPr>
        <w:t>Anti-Dumping Notice (ADN) 2024/</w:t>
      </w:r>
      <w:r w:rsidR="00FE6302">
        <w:rPr>
          <w:snapToGrid w:val="0"/>
        </w:rPr>
        <w:t>085</w:t>
      </w:r>
      <w:r w:rsidRPr="003B3503">
        <w:rPr>
          <w:snapToGrid w:val="0"/>
        </w:rPr>
        <w:t xml:space="preserve"> (the initiation notice) outlines the details of the inquiry and the procedures to be followed. The initiation notice was published on </w:t>
      </w:r>
      <w:r w:rsidR="00FE6302">
        <w:rPr>
          <w:snapToGrid w:val="0"/>
        </w:rPr>
        <w:t>8</w:t>
      </w:r>
      <w:r w:rsidRPr="003B3503">
        <w:rPr>
          <w:snapToGrid w:val="0"/>
        </w:rPr>
        <w:t xml:space="preserve"> November 2024 on the Anti-Dumping Commission’s (the commission) electronic public record (EPR, case no 657).</w:t>
      </w:r>
    </w:p>
    <w:p w14:paraId="46831470" w14:textId="77777777" w:rsidR="003B3503" w:rsidRPr="003B3503" w:rsidRDefault="003B3503" w:rsidP="003B3503">
      <w:pPr>
        <w:rPr>
          <w:snapToGrid w:val="0"/>
        </w:rPr>
      </w:pPr>
    </w:p>
    <w:p w14:paraId="764E4667" w14:textId="636236BF" w:rsidR="00196B09" w:rsidRDefault="003B3503" w:rsidP="003B3503">
      <w:pPr>
        <w:rPr>
          <w:snapToGrid w:val="0"/>
        </w:rPr>
      </w:pPr>
      <w:r w:rsidRPr="003B3503">
        <w:rPr>
          <w:snapToGrid w:val="0"/>
        </w:rPr>
        <w:t xml:space="preserve">The anti-dumping measures applying to aluminium extrusions were initially imposed by public notice in October 2010 following the publication of </w:t>
      </w:r>
      <w:r w:rsidRPr="003B3503">
        <w:rPr>
          <w:i/>
          <w:iCs/>
          <w:snapToGrid w:val="0"/>
        </w:rPr>
        <w:t>Trade Measures Report No 148</w:t>
      </w:r>
      <w:r w:rsidRPr="003B3503">
        <w:rPr>
          <w:snapToGrid w:val="0"/>
        </w:rPr>
        <w:t xml:space="preserve">. Details on the goods and existing measures is available on the Dumping Commodity Register (DCR) at </w:t>
      </w:r>
      <w:hyperlink r:id="rId13" w:history="1">
        <w:r w:rsidRPr="00835789">
          <w:rPr>
            <w:rStyle w:val="Hyperlink"/>
            <w:snapToGrid w:val="0"/>
          </w:rPr>
          <w:t>www.adcommission.gov.au</w:t>
        </w:r>
      </w:hyperlink>
      <w:r w:rsidRPr="003B3503">
        <w:rPr>
          <w:snapToGrid w:val="0"/>
        </w:rPr>
        <w:t>.</w:t>
      </w:r>
    </w:p>
    <w:p w14:paraId="6E409838" w14:textId="77777777" w:rsidR="003B3503" w:rsidRDefault="003B3503" w:rsidP="003B3503">
      <w:pPr>
        <w:rPr>
          <w:snapToGrid w:val="0"/>
        </w:rPr>
      </w:pPr>
    </w:p>
    <w:p w14:paraId="23566CBE" w14:textId="77777777" w:rsidR="003B3503" w:rsidRDefault="003B3503" w:rsidP="003B3503">
      <w:r w:rsidRPr="00833084">
        <w:t xml:space="preserve">The purpose of this questionnaire is to assist the </w:t>
      </w:r>
      <w:r>
        <w:t>c</w:t>
      </w:r>
      <w:r w:rsidRPr="00833084">
        <w:t xml:space="preserve">ommission to obtain information from the </w:t>
      </w:r>
      <w:r>
        <w:br/>
      </w:r>
      <w:r w:rsidRPr="00833084">
        <w:t xml:space="preserve">Government of </w:t>
      </w:r>
      <w:r>
        <w:t xml:space="preserve">the People’s Republic of </w:t>
      </w:r>
      <w:r w:rsidRPr="00833084">
        <w:t xml:space="preserve">China (GOC) it considers necessary for the inquiry </w:t>
      </w:r>
      <w:r>
        <w:t>concerning dumping and</w:t>
      </w:r>
      <w:r w:rsidRPr="00833084">
        <w:t xml:space="preserve"> countervailable subsidies </w:t>
      </w:r>
      <w:r>
        <w:t xml:space="preserve">received by exporters of the goods </w:t>
      </w:r>
      <w:r w:rsidRPr="00833084">
        <w:t>from China.</w:t>
      </w:r>
    </w:p>
    <w:p w14:paraId="08453FB3" w14:textId="77777777" w:rsidR="003B3503" w:rsidRPr="00833084" w:rsidRDefault="003B3503" w:rsidP="003B3503"/>
    <w:p w14:paraId="459684BF" w14:textId="77777777" w:rsidR="003B3503" w:rsidRDefault="003B3503" w:rsidP="003B3503">
      <w:r w:rsidRPr="00833084">
        <w:t xml:space="preserve">The Commission may </w:t>
      </w:r>
      <w:r>
        <w:t>seek additional information and</w:t>
      </w:r>
      <w:r w:rsidRPr="00833084">
        <w:t xml:space="preserve"> investigate any other subsidy program(s) if additional information becomes available.</w:t>
      </w:r>
    </w:p>
    <w:p w14:paraId="773854E6" w14:textId="77777777" w:rsidR="003B3503" w:rsidRPr="00833084" w:rsidRDefault="003B3503" w:rsidP="003B3503"/>
    <w:p w14:paraId="3A6F776B" w14:textId="77777777" w:rsidR="003B3503" w:rsidRDefault="003B3503" w:rsidP="003B3503">
      <w:r w:rsidRPr="00833084">
        <w:t>Any additional questions will be posed to the GOC using supplementary questionnaires.</w:t>
      </w:r>
    </w:p>
    <w:p w14:paraId="6566E69A" w14:textId="77777777" w:rsidR="003B3503" w:rsidRPr="00833084" w:rsidRDefault="003B3503" w:rsidP="003B3503"/>
    <w:p w14:paraId="61450A27" w14:textId="77777777" w:rsidR="003B3503" w:rsidRPr="00833084" w:rsidRDefault="003B3503" w:rsidP="003B3503">
      <w:r w:rsidRPr="00833084">
        <w:t xml:space="preserve">A separate questionnaire has been sent to </w:t>
      </w:r>
      <w:r>
        <w:t>selected</w:t>
      </w:r>
      <w:r w:rsidRPr="00833084">
        <w:t xml:space="preserve"> exporters of </w:t>
      </w:r>
      <w:r>
        <w:t>the goods</w:t>
      </w:r>
      <w:r w:rsidRPr="00833084">
        <w:t xml:space="preserve"> from China. The exporter questionnaire also requests information</w:t>
      </w:r>
      <w:r>
        <w:t xml:space="preserve"> relevant to an assessment of dumping and</w:t>
      </w:r>
      <w:r w:rsidRPr="00833084">
        <w:t xml:space="preserve"> subsidies.</w:t>
      </w:r>
    </w:p>
    <w:p w14:paraId="3EB59582" w14:textId="77777777" w:rsidR="003B3503" w:rsidRDefault="003B3503" w:rsidP="003B3503">
      <w:pPr>
        <w:rPr>
          <w:snapToGrid w:val="0"/>
        </w:rPr>
      </w:pPr>
    </w:p>
    <w:p w14:paraId="46C493D1" w14:textId="51EB86FB" w:rsidR="0075329F" w:rsidRPr="00196B09" w:rsidRDefault="00D34CF8" w:rsidP="00605FAA">
      <w:pPr>
        <w:rPr>
          <w:snapToGrid w:val="0"/>
        </w:rPr>
      </w:pPr>
      <w:r>
        <w:t>The commission</w:t>
      </w:r>
      <w:r w:rsidR="0075329F">
        <w:t xml:space="preserve"> will collect and use information in accordance with </w:t>
      </w:r>
      <w:r>
        <w:t>the commission</w:t>
      </w:r>
      <w:r w:rsidR="0075329F">
        <w:t>’s Collection and Use of Information Policy</w:t>
      </w:r>
      <w:r w:rsidR="004F5F0D">
        <w:t>.</w:t>
      </w:r>
    </w:p>
    <w:p w14:paraId="29AF9E5A" w14:textId="104BF565" w:rsidR="00515B70" w:rsidRDefault="00515B70" w:rsidP="00605FAA">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67A7BE2D" w14:textId="21A4438C" w:rsidR="00F6205B" w:rsidRDefault="00F6205B" w:rsidP="00F6205B">
      <w:r w:rsidRPr="00833084">
        <w:t>The GOC may elect not to respond to and complete the questionnaire.</w:t>
      </w:r>
    </w:p>
    <w:p w14:paraId="231DBFF8" w14:textId="77777777" w:rsidR="00F6205B" w:rsidRPr="00833084" w:rsidRDefault="00F6205B" w:rsidP="00F6205B"/>
    <w:p w14:paraId="2937A35C" w14:textId="77777777" w:rsidR="00F6205B" w:rsidRDefault="00F6205B" w:rsidP="00F6205B">
      <w:r w:rsidRPr="00833084">
        <w:t xml:space="preserve">However, if the GOC does not respond the </w:t>
      </w:r>
      <w:r>
        <w:t>c</w:t>
      </w:r>
      <w:r w:rsidRPr="00833084">
        <w:t>ommission may be required to rely on</w:t>
      </w:r>
      <w:r>
        <w:t>:</w:t>
      </w:r>
    </w:p>
    <w:p w14:paraId="1F996E15" w14:textId="77777777" w:rsidR="00F6205B" w:rsidRDefault="00F6205B" w:rsidP="00F6205B"/>
    <w:p w14:paraId="5682C02F" w14:textId="77777777" w:rsidR="00F6205B" w:rsidRDefault="00F6205B" w:rsidP="00232B78">
      <w:pPr>
        <w:pStyle w:val="ListParagraph"/>
        <w:numPr>
          <w:ilvl w:val="0"/>
          <w:numId w:val="6"/>
        </w:numPr>
        <w:ind w:right="567"/>
      </w:pPr>
      <w:r w:rsidRPr="005F12D6">
        <w:t>information supplied by other parties (possibly information supplied by the Australian industry)</w:t>
      </w:r>
    </w:p>
    <w:p w14:paraId="7113BB04" w14:textId="77777777" w:rsidR="00F6205B" w:rsidRDefault="00F6205B" w:rsidP="00232B78">
      <w:pPr>
        <w:pStyle w:val="ListParagraph"/>
        <w:numPr>
          <w:ilvl w:val="0"/>
          <w:numId w:val="6"/>
        </w:numPr>
        <w:ind w:right="567"/>
      </w:pPr>
      <w:r>
        <w:t>findings and information before the commission in previous investigations (including the original investigation), inquiries and reviews into the goods exported from China or other aluminium products or concerning the aluminium industry in China generally</w:t>
      </w:r>
    </w:p>
    <w:p w14:paraId="1CFA7088" w14:textId="77777777" w:rsidR="00F6205B" w:rsidRPr="005F12D6" w:rsidRDefault="00F6205B" w:rsidP="00232B78">
      <w:pPr>
        <w:pStyle w:val="ListParagraph"/>
        <w:numPr>
          <w:ilvl w:val="0"/>
          <w:numId w:val="6"/>
        </w:numPr>
        <w:spacing w:after="120"/>
        <w:ind w:right="567"/>
      </w:pPr>
      <w:r>
        <w:t>any other available information which the Commissioner considers relevant</w:t>
      </w:r>
      <w:r w:rsidRPr="005F12D6">
        <w:t>.</w:t>
      </w:r>
    </w:p>
    <w:p w14:paraId="4EBBD06C" w14:textId="3840D2F9" w:rsidR="00F6205B" w:rsidRDefault="00F6205B" w:rsidP="00F6205B">
      <w:r>
        <w:t>Furthermore, if the GOC does not respond, the Commissioner may act on the basis of all facts available and may make such assumptions as the Commissioner considers reasonable.</w:t>
      </w:r>
    </w:p>
    <w:p w14:paraId="73B89954" w14:textId="77777777" w:rsidR="00F6205B" w:rsidRDefault="00F6205B" w:rsidP="00F6205B"/>
    <w:p w14:paraId="16378FDC" w14:textId="77777777" w:rsidR="00F6205B" w:rsidRDefault="00F6205B" w:rsidP="00F6205B">
      <w:pPr>
        <w:rPr>
          <w:snapToGrid w:val="0"/>
        </w:rPr>
      </w:pPr>
      <w:r w:rsidRPr="00833084">
        <w:t>Therefore</w:t>
      </w:r>
      <w:r w:rsidRPr="00833084">
        <w:rPr>
          <w:snapToGrid w:val="0"/>
        </w:rPr>
        <w:t xml:space="preserve">, it may be in the </w:t>
      </w:r>
      <w:r w:rsidRPr="00833084">
        <w:t>GOC</w:t>
      </w:r>
      <w:r>
        <w:t>’s</w:t>
      </w:r>
      <w:r w:rsidRPr="00833084">
        <w:t xml:space="preserve"> </w:t>
      </w:r>
      <w:r w:rsidRPr="00833084">
        <w:rPr>
          <w:snapToGrid w:val="0"/>
        </w:rPr>
        <w:t xml:space="preserve">interests, and the interest of Chinese exporters of </w:t>
      </w:r>
      <w:r>
        <w:rPr>
          <w:snapToGrid w:val="0"/>
        </w:rPr>
        <w:t>the goods,</w:t>
      </w:r>
      <w:r w:rsidRPr="00833084">
        <w:rPr>
          <w:snapToGrid w:val="0"/>
        </w:rPr>
        <w:t xml:space="preserve"> to provide a complete response.</w:t>
      </w:r>
    </w:p>
    <w:p w14:paraId="0A3B736D" w14:textId="77777777" w:rsidR="00F6205B" w:rsidRPr="005F12D6" w:rsidRDefault="00F6205B" w:rsidP="00F6205B"/>
    <w:p w14:paraId="6C96AF7B" w14:textId="64F5164A" w:rsidR="00F6205B" w:rsidRPr="00C43BE0" w:rsidRDefault="00F6205B" w:rsidP="00F6205B">
      <w:pPr>
        <w:rPr>
          <w:rFonts w:cs="Arial"/>
          <w:b/>
          <w:iCs/>
        </w:rPr>
      </w:pPr>
      <w:r w:rsidRPr="00C43BE0">
        <w:rPr>
          <w:rFonts w:cs="Arial"/>
          <w:iCs/>
        </w:rPr>
        <w:t xml:space="preserve">If the </w:t>
      </w:r>
      <w:r w:rsidRPr="00C43BE0">
        <w:t xml:space="preserve">GOC </w:t>
      </w:r>
      <w:r w:rsidRPr="00C43BE0">
        <w:rPr>
          <w:rFonts w:cs="Arial"/>
          <w:iCs/>
        </w:rPr>
        <w:t xml:space="preserve">elects to respond to this questionnaire, the response is due by </w:t>
      </w:r>
      <w:r w:rsidR="00C20E16" w:rsidRPr="00C20E16">
        <w:rPr>
          <w:rFonts w:cs="Arial"/>
          <w:b/>
          <w:bCs/>
          <w:iCs/>
        </w:rPr>
        <w:t>15</w:t>
      </w:r>
      <w:r w:rsidRPr="00C20E16">
        <w:rPr>
          <w:rFonts w:cs="Arial"/>
          <w:b/>
          <w:bCs/>
          <w:iCs/>
        </w:rPr>
        <w:t xml:space="preserve"> December 2024</w:t>
      </w:r>
      <w:r w:rsidRPr="00C20E16">
        <w:rPr>
          <w:rFonts w:cs="Arial"/>
          <w:iCs/>
        </w:rPr>
        <w:t>.</w:t>
      </w:r>
    </w:p>
    <w:p w14:paraId="7367C160" w14:textId="77777777" w:rsidR="00DE0C5C" w:rsidRDefault="00DE0C5C" w:rsidP="00DE0C5C">
      <w:pPr>
        <w:rPr>
          <w:snapToGrid w:val="0"/>
        </w:rPr>
      </w:pPr>
    </w:p>
    <w:p w14:paraId="0AD320AC" w14:textId="77777777" w:rsidR="00F6205B" w:rsidRDefault="00F6205B" w:rsidP="00DE0C5C">
      <w:pPr>
        <w:rPr>
          <w:snapToGrid w:val="0"/>
        </w:rPr>
      </w:pPr>
    </w:p>
    <w:p w14:paraId="7EC36391" w14:textId="77777777" w:rsidR="0087000E" w:rsidRDefault="0087000E">
      <w:pPr>
        <w:rPr>
          <w:b/>
        </w:rPr>
      </w:pPr>
      <w:r>
        <w:rPr>
          <w:b/>
        </w:rPr>
        <w:br w:type="page"/>
      </w:r>
    </w:p>
    <w:p w14:paraId="0563C9D2" w14:textId="68FE4C56" w:rsidR="00395684" w:rsidRPr="00395684" w:rsidRDefault="00395684" w:rsidP="00DE0C5C">
      <w:pPr>
        <w:rPr>
          <w:b/>
        </w:rPr>
      </w:pPr>
      <w:r w:rsidRPr="00395684">
        <w:rPr>
          <w:b/>
        </w:rPr>
        <w:lastRenderedPageBreak/>
        <w:t>Clarification</w:t>
      </w:r>
    </w:p>
    <w:p w14:paraId="6AD420FE" w14:textId="77777777" w:rsidR="00395684" w:rsidRDefault="00395684" w:rsidP="00DE0C5C">
      <w:pPr>
        <w:rPr>
          <w:bCs/>
        </w:rPr>
      </w:pPr>
    </w:p>
    <w:p w14:paraId="69CF3161" w14:textId="5FC22F5C" w:rsidR="00395684" w:rsidRPr="00395684" w:rsidRDefault="00395684" w:rsidP="00DE0C5C">
      <w:pPr>
        <w:rPr>
          <w:bCs/>
        </w:rPr>
      </w:pPr>
      <w:r w:rsidRPr="00395684">
        <w:rPr>
          <w:bCs/>
        </w:rPr>
        <w:t xml:space="preserve">If you have any difficulties in completing the questionnaire, or require clarification on any questions asked, contact the </w:t>
      </w:r>
      <w:r>
        <w:rPr>
          <w:bCs/>
        </w:rPr>
        <w:t>c</w:t>
      </w:r>
      <w:r w:rsidRPr="00395684">
        <w:rPr>
          <w:bCs/>
        </w:rPr>
        <w:t>ommission as soon as possible (contact details are provided on the cover page of this questionnaire).</w:t>
      </w:r>
    </w:p>
    <w:p w14:paraId="0D3AC278" w14:textId="77777777" w:rsidR="00395684" w:rsidRDefault="00395684" w:rsidP="00DE0C5C">
      <w:pPr>
        <w:rPr>
          <w:b/>
        </w:rPr>
      </w:pPr>
    </w:p>
    <w:p w14:paraId="6E7285C5" w14:textId="193AFBF6" w:rsidR="00C01F98" w:rsidRPr="00DE0C5C" w:rsidRDefault="00C01F98" w:rsidP="00DE0C5C">
      <w:pPr>
        <w:rPr>
          <w:b/>
        </w:rPr>
      </w:pPr>
      <w:r w:rsidRPr="00C01F98">
        <w:rPr>
          <w:b/>
        </w:rPr>
        <w:t>Extension requests</w:t>
      </w:r>
    </w:p>
    <w:p w14:paraId="3A82C72F" w14:textId="77777777" w:rsidR="00C01F98" w:rsidRDefault="00C01F98" w:rsidP="00C01F98"/>
    <w:p w14:paraId="46203037" w14:textId="25C7D7CB" w:rsidR="00DE0C5C" w:rsidRDefault="008553F9" w:rsidP="00C01F98">
      <w:r>
        <w:t xml:space="preserve">If you require a longer period to complete your response to this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030F73D7" w14:textId="77777777" w:rsidR="00B34418" w:rsidRDefault="00B34418" w:rsidP="00DE0C5C">
      <w:r>
        <w:t xml:space="preserve">More information on extensions can be found in the Customs (Extension of Time and Non-cooperation) Direction 2015 at </w:t>
      </w:r>
      <w:hyperlink r:id="rId14" w:history="1">
        <w:r w:rsidRPr="00092802">
          <w:rPr>
            <w:rStyle w:val="Hyperlink"/>
          </w:rPr>
          <w:t>https://www.legislation.gov.au/Details/F2015L01736</w:t>
        </w:r>
      </w:hyperlink>
      <w:r>
        <w:rPr>
          <w:rStyle w:val="Hyperlink"/>
        </w:rPr>
        <w:t>.</w:t>
      </w:r>
    </w:p>
    <w:p w14:paraId="02DBC372" w14:textId="77777777" w:rsidR="00B34418" w:rsidRDefault="00B34418" w:rsidP="00DE0C5C"/>
    <w:p w14:paraId="43E592B4" w14:textId="47441088" w:rsidR="00D7626F" w:rsidRDefault="00D7626F" w:rsidP="00DE0C5C">
      <w:r>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 shorter extension than you requested. </w:t>
      </w:r>
    </w:p>
    <w:p w14:paraId="5939ED42" w14:textId="77777777" w:rsidR="00D7626F" w:rsidRDefault="00D7626F" w:rsidP="00DE0C5C"/>
    <w:p w14:paraId="1E4FE86D" w14:textId="2562645E" w:rsidR="00D7626F" w:rsidRDefault="00C77B3F" w:rsidP="00DE0C5C">
      <w:r>
        <w:t>A summary</w:t>
      </w:r>
      <w:r w:rsidR="00D7626F">
        <w:t xml:space="preserve"> of any requests and grants of extensions to submit a response </w:t>
      </w:r>
      <w:r w:rsidR="00F6205B">
        <w:t>to questionnaires</w:t>
      </w:r>
      <w:r w:rsidR="00D7626F">
        <w:t xml:space="preserve"> will be published in the public record.</w:t>
      </w:r>
    </w:p>
    <w:p w14:paraId="7A946334" w14:textId="77777777" w:rsidR="00D7626F" w:rsidRPr="008553F9" w:rsidRDefault="00D7626F" w:rsidP="00DE0C5C"/>
    <w:p w14:paraId="29AEB847" w14:textId="15D301F2" w:rsidR="00C01F98" w:rsidRDefault="00C01F98" w:rsidP="00C01F98">
      <w:pPr>
        <w:rPr>
          <w:b/>
        </w:rPr>
      </w:pPr>
      <w:r>
        <w:rPr>
          <w:b/>
        </w:rPr>
        <w:t>Submitting a response to the questionnaire</w:t>
      </w:r>
    </w:p>
    <w:p w14:paraId="2EE05555" w14:textId="77777777" w:rsidR="00C01F98" w:rsidRDefault="00C01F98" w:rsidP="00C01F98"/>
    <w:p w14:paraId="6F367A0A" w14:textId="5AFE507E" w:rsidR="009B1B23" w:rsidRDefault="00C01F98" w:rsidP="00C01F98">
      <w:r>
        <w:t>R</w:t>
      </w:r>
      <w:r w:rsidRPr="00253B8A">
        <w:t xml:space="preserve">esponses to the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0A361F6E" w14:textId="77777777" w:rsidR="00395684" w:rsidRDefault="00395684" w:rsidP="00C01F98"/>
    <w:p w14:paraId="65F30EC3" w14:textId="6C32587F" w:rsidR="00395684" w:rsidRDefault="00395684" w:rsidP="00C01F98">
      <w:r>
        <w:t>Alternatively, you may lodge your response by email.</w:t>
      </w:r>
      <w:r w:rsidRPr="00395684">
        <w:t xml:space="preserve"> The email address for lodgement is shown on the front cover of this questionnaire. If you lodge by email, you are still required to provide a confidential and a non-confidential version of your submission by the due date.</w:t>
      </w:r>
    </w:p>
    <w:p w14:paraId="5529099F" w14:textId="77777777" w:rsidR="00395684" w:rsidRDefault="00395684" w:rsidP="00395684"/>
    <w:p w14:paraId="770C00FF" w14:textId="3EB231B0" w:rsidR="00395684" w:rsidRDefault="00395684" w:rsidP="00395684">
      <w:r>
        <w:t>You may also lodge your response by mailing it to:</w:t>
      </w:r>
    </w:p>
    <w:p w14:paraId="0C87600F" w14:textId="77777777" w:rsidR="00395684" w:rsidRDefault="00395684" w:rsidP="00395684"/>
    <w:p w14:paraId="228F277B" w14:textId="77777777" w:rsidR="00395684" w:rsidRDefault="00395684" w:rsidP="00395684">
      <w:pPr>
        <w:ind w:left="737"/>
      </w:pPr>
      <w:r>
        <w:t xml:space="preserve">Investigations </w:t>
      </w:r>
    </w:p>
    <w:p w14:paraId="68EA6270" w14:textId="77777777" w:rsidR="00395684" w:rsidRDefault="00395684" w:rsidP="00395684">
      <w:pPr>
        <w:ind w:left="737"/>
      </w:pPr>
      <w:r>
        <w:t>Anti-Dumping Commission</w:t>
      </w:r>
    </w:p>
    <w:p w14:paraId="02CF4AD8" w14:textId="77777777" w:rsidR="00395684" w:rsidRDefault="00395684" w:rsidP="00395684">
      <w:pPr>
        <w:ind w:left="737"/>
      </w:pPr>
      <w:r>
        <w:t>GPO Box 2013</w:t>
      </w:r>
    </w:p>
    <w:p w14:paraId="6576E003" w14:textId="77777777" w:rsidR="00395684" w:rsidRDefault="00395684" w:rsidP="00395684">
      <w:pPr>
        <w:ind w:left="737"/>
      </w:pPr>
      <w:r>
        <w:t xml:space="preserve">Canberra  ACT  2601 </w:t>
      </w:r>
    </w:p>
    <w:p w14:paraId="1C7CBEFE" w14:textId="77777777" w:rsidR="00395684" w:rsidRDefault="00395684" w:rsidP="00395684"/>
    <w:p w14:paraId="792A6C4A" w14:textId="78B7CFF7" w:rsidR="00395684" w:rsidRDefault="00395684" w:rsidP="00395684">
      <w:r>
        <w:t>In completing any lists of names and addresses requested throughout this questionnaire, electronic responses in a Microsoft Excel spreadsheet would be preferred. If lodging your response in hard copy, please include these lists in electronic format.</w:t>
      </w:r>
    </w:p>
    <w:p w14:paraId="17F4BB82" w14:textId="77777777" w:rsidR="009B1B23" w:rsidRDefault="009B1B23" w:rsidP="00C01F98"/>
    <w:p w14:paraId="22CA3708" w14:textId="61FEB702" w:rsidR="00C01F98" w:rsidRDefault="00773597" w:rsidP="00C01F98">
      <w:r>
        <w:t xml:space="preserve">In submitting the response to the questionnaire, you must answer all questions, include all attachments and spreadsheets, and </w:t>
      </w:r>
      <w:r w:rsidR="00265E78">
        <w:t>provide a non-confidential version of your response to this questionnaire.</w:t>
      </w:r>
    </w:p>
    <w:p w14:paraId="42ADE85A" w14:textId="77777777" w:rsidR="00773597" w:rsidRDefault="00773597" w:rsidP="00C01F98">
      <w:pPr>
        <w:rPr>
          <w:b/>
        </w:rPr>
      </w:pPr>
    </w:p>
    <w:p w14:paraId="0A265560" w14:textId="15D363D8"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p>
    <w:p w14:paraId="7BA5FB05" w14:textId="77777777" w:rsidR="004B1515" w:rsidRPr="00682B35" w:rsidRDefault="004B1515" w:rsidP="00C758F7">
      <w:pPr>
        <w:rPr>
          <w:snapToGrid w:val="0"/>
        </w:rPr>
      </w:pPr>
    </w:p>
    <w:p w14:paraId="7355CAAC" w14:textId="77777777" w:rsidR="00F6205B"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 </w:t>
      </w:r>
    </w:p>
    <w:p w14:paraId="299BE308" w14:textId="2BD1074D" w:rsidR="00905F1F" w:rsidRDefault="00682B35" w:rsidP="00C758F7">
      <w:pPr>
        <w:rPr>
          <w:snapToGrid w:val="0"/>
        </w:rPr>
      </w:pPr>
      <w:r w:rsidRPr="00682B35">
        <w:rPr>
          <w:b/>
          <w:lang w:val="en-GB"/>
        </w:rPr>
        <w:t>OFFICIAL: Sensitive</w:t>
      </w:r>
      <w:r w:rsidR="00827EBF" w:rsidRPr="00682B35">
        <w:rPr>
          <w:snapToGrid w:val="0"/>
        </w:rPr>
        <w:t xml:space="preserve"> or </w:t>
      </w:r>
      <w:r w:rsidR="00827EBF" w:rsidRPr="00F44CFC">
        <w:rPr>
          <w:b/>
          <w:snapToGrid w:val="0"/>
        </w:rPr>
        <w:t>PUBLIC RECORD</w:t>
      </w:r>
      <w:r w:rsidR="00827EBF">
        <w:rPr>
          <w:snapToGrid w:val="0"/>
        </w:rPr>
        <w:t>.</w:t>
      </w:r>
      <w:r w:rsidR="00905F1F">
        <w:rPr>
          <w:snapToGrid w:val="0"/>
        </w:rPr>
        <w:t xml:space="preserve"> </w:t>
      </w:r>
    </w:p>
    <w:p w14:paraId="5C617941" w14:textId="77777777" w:rsidR="00905F1F" w:rsidRDefault="00905F1F" w:rsidP="00C758F7">
      <w:pPr>
        <w:rPr>
          <w:snapToGrid w:val="0"/>
        </w:rPr>
      </w:pPr>
    </w:p>
    <w:p w14:paraId="22759A2B" w14:textId="7661F465"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lastRenderedPageBreak/>
        <w:t>Please be aware that, if at any stage during this inquiry you become aware that you have inadvertently received confidential information submitted by another party, you have a responsibility to:</w:t>
      </w:r>
    </w:p>
    <w:p w14:paraId="1B7FABEF" w14:textId="7F8886D5" w:rsidR="00F14E8F" w:rsidRPr="00F14E8F" w:rsidRDefault="00F6205B" w:rsidP="00232B78">
      <w:pPr>
        <w:pStyle w:val="ListParagraph"/>
        <w:numPr>
          <w:ilvl w:val="0"/>
          <w:numId w:val="5"/>
        </w:numPr>
        <w:rPr>
          <w:snapToGrid w:val="0"/>
        </w:rPr>
      </w:pPr>
      <w:r>
        <w:rPr>
          <w:snapToGrid w:val="0"/>
        </w:rPr>
        <w:t>n</w:t>
      </w:r>
      <w:r w:rsidR="00F14E8F" w:rsidRPr="00F14E8F">
        <w:rPr>
          <w:snapToGrid w:val="0"/>
        </w:rPr>
        <w:t>otify the commission</w:t>
      </w:r>
    </w:p>
    <w:p w14:paraId="24AFEE8E" w14:textId="7FE5E6E1" w:rsidR="00F14E8F" w:rsidRPr="00F14E8F" w:rsidRDefault="00F6205B" w:rsidP="00232B78">
      <w:pPr>
        <w:pStyle w:val="ListParagraph"/>
        <w:numPr>
          <w:ilvl w:val="0"/>
          <w:numId w:val="5"/>
        </w:numPr>
        <w:rPr>
          <w:snapToGrid w:val="0"/>
        </w:rPr>
      </w:pPr>
      <w:r>
        <w:rPr>
          <w:snapToGrid w:val="0"/>
        </w:rPr>
        <w:t>d</w:t>
      </w:r>
      <w:r w:rsidR="00F14E8F" w:rsidRPr="00F14E8F">
        <w:rPr>
          <w:snapToGrid w:val="0"/>
        </w:rPr>
        <w:t>elete the information from your system</w:t>
      </w:r>
    </w:p>
    <w:p w14:paraId="05EE7095" w14:textId="48E157AE" w:rsidR="00F14E8F" w:rsidRPr="00F14E8F" w:rsidRDefault="00F6205B" w:rsidP="00232B78">
      <w:pPr>
        <w:pStyle w:val="ListParagraph"/>
        <w:numPr>
          <w:ilvl w:val="0"/>
          <w:numId w:val="5"/>
        </w:numPr>
        <w:rPr>
          <w:snapToGrid w:val="0"/>
        </w:rPr>
      </w:pPr>
      <w:r>
        <w:rPr>
          <w:snapToGrid w:val="0"/>
        </w:rPr>
        <w:t>r</w:t>
      </w:r>
      <w:r w:rsidR="00F14E8F" w:rsidRPr="00F14E8F">
        <w:rPr>
          <w:snapToGrid w:val="0"/>
        </w:rPr>
        <w:t>efrain from using, sharing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7C31B1A9"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questionnaire does not contain sufficient </w:t>
      </w:r>
      <w:r w:rsidR="00B60DFB">
        <w:rPr>
          <w:snapToGrid w:val="0"/>
        </w:rPr>
        <w:t>detail</w:t>
      </w:r>
      <w:r w:rsidR="005D3961">
        <w:rPr>
          <w:snapToGrid w:val="0"/>
        </w:rPr>
        <w:t xml:space="preserve">, you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2696B2F2" w:rsidR="00515B70" w:rsidRPr="00125B70" w:rsidRDefault="00395684" w:rsidP="00C01F98">
      <w:bookmarkStart w:id="25" w:name="_Toc506971821"/>
      <w:bookmarkStart w:id="26" w:name="_Toc219017549"/>
      <w:bookmarkStart w:id="27" w:name="_Toc508203813"/>
      <w:bookmarkStart w:id="28" w:name="_Toc508290347"/>
      <w:bookmarkStart w:id="29" w:name="_Toc515637631"/>
      <w:r>
        <w:rPr>
          <w:b/>
        </w:rPr>
        <w:t>Future questions and v</w:t>
      </w:r>
      <w:r w:rsidR="00515B70" w:rsidRPr="00C01F98">
        <w:rPr>
          <w:b/>
        </w:rPr>
        <w:t>erification of the information that you supply</w:t>
      </w:r>
      <w:bookmarkEnd w:id="25"/>
      <w:bookmarkEnd w:id="26"/>
      <w:bookmarkEnd w:id="27"/>
      <w:bookmarkEnd w:id="28"/>
      <w:bookmarkEnd w:id="29"/>
    </w:p>
    <w:p w14:paraId="668EAB95" w14:textId="77777777" w:rsidR="00515B70" w:rsidRDefault="00515B70" w:rsidP="00C758F7">
      <w:pPr>
        <w:rPr>
          <w:snapToGrid w:val="0"/>
        </w:rPr>
      </w:pPr>
    </w:p>
    <w:p w14:paraId="4134701C" w14:textId="630EBBB6" w:rsidR="00395684" w:rsidRDefault="00395684" w:rsidP="00395684">
      <w:r>
        <w:t>The commission may decide to visit the GOC to examine records and to verify the information provided. It is common practice for commission officers to visit government officials, exporters and manufacturers of the subject goods, in order to verify the information submitted. You will be contacted in advance of such a meeting in order to make arrangements.</w:t>
      </w:r>
    </w:p>
    <w:p w14:paraId="50C74260" w14:textId="77777777" w:rsidR="00395684" w:rsidRDefault="00395684" w:rsidP="00395684"/>
    <w:p w14:paraId="13BDC8FA" w14:textId="1CD2C882" w:rsidR="00395684" w:rsidRDefault="00395684" w:rsidP="00395684">
      <w:r>
        <w:t>A complete response, including all of the documentation requested, must be submitted to the commission before a verification meeting will be considered.</w:t>
      </w:r>
    </w:p>
    <w:p w14:paraId="6C7898B1" w14:textId="77777777" w:rsidR="00395684" w:rsidRDefault="00395684" w:rsidP="00395684"/>
    <w:p w14:paraId="72D3DA63" w14:textId="43DAAC6F" w:rsidR="00395684" w:rsidRDefault="00395684" w:rsidP="00395684">
      <w:r>
        <w:t>If a verification visit is undertaken the key government officials involved in preparing the response, and those who have knowledge of the source documentation and the information contained therein, should be available to meet with commission officers and to provide additional clarification and explanation, as required.</w:t>
      </w:r>
    </w:p>
    <w:p w14:paraId="71A60844" w14:textId="77777777" w:rsidR="00395684" w:rsidRDefault="00395684" w:rsidP="00395684"/>
    <w:p w14:paraId="446DF150" w14:textId="5B9E263D" w:rsidR="00395684" w:rsidRDefault="00395684" w:rsidP="00395684">
      <w:r>
        <w:t>If verification meetings are unreasonably delayed, cancelled, or otherwise hindered by the GOC, the assessment of the information may be based on the facts available to the commission.</w:t>
      </w:r>
    </w:p>
    <w:p w14:paraId="27CD12F6" w14:textId="77777777" w:rsidR="00395684" w:rsidRDefault="00395684" w:rsidP="00395684"/>
    <w:p w14:paraId="7869DBAF" w14:textId="48CF72E3" w:rsidR="00F5197E" w:rsidRDefault="00395684" w:rsidP="00395684">
      <w:r>
        <w:t>The purpose of the verification meeting will be to verify the information provided in your questionnaire response. It is not intended to be a second opportunity for the GOC to provide new or additional information. Accordingly, it is important that your response be as complete and accurate as possible.</w:t>
      </w:r>
    </w:p>
    <w:p w14:paraId="20F15576" w14:textId="77777777" w:rsidR="00395684" w:rsidRDefault="00395684">
      <w:pPr>
        <w:rPr>
          <w:b/>
        </w:rPr>
      </w:pPr>
      <w:bookmarkStart w:id="30" w:name="_Toc506971825"/>
      <w:bookmarkStart w:id="31" w:name="_Toc219017553"/>
      <w:bookmarkStart w:id="32" w:name="_Toc508203817"/>
      <w:bookmarkStart w:id="33" w:name="_Toc508290351"/>
      <w:bookmarkStart w:id="34" w:name="_Toc515637635"/>
      <w:r>
        <w:rPr>
          <w:b/>
        </w:rPr>
        <w:br w:type="page"/>
      </w:r>
    </w:p>
    <w:p w14:paraId="101DC8EE" w14:textId="7E5BC068" w:rsidR="00515B70" w:rsidRPr="00125B70" w:rsidRDefault="003F419C" w:rsidP="00C01F98">
      <w:r>
        <w:rPr>
          <w:b/>
        </w:rPr>
        <w:lastRenderedPageBreak/>
        <w:t>Important</w:t>
      </w:r>
      <w:r w:rsidR="00515B70" w:rsidRPr="00C01F98">
        <w:rPr>
          <w:b/>
        </w:rPr>
        <w:t xml:space="preserve"> instructions for preparing your response</w:t>
      </w:r>
      <w:bookmarkEnd w:id="30"/>
      <w:bookmarkEnd w:id="31"/>
      <w:bookmarkEnd w:id="32"/>
      <w:bookmarkEnd w:id="33"/>
      <w:bookmarkEnd w:id="34"/>
    </w:p>
    <w:p w14:paraId="61B20BC8" w14:textId="77777777" w:rsidR="00515B70" w:rsidRDefault="00515B70" w:rsidP="00C01F98">
      <w:pPr>
        <w:rPr>
          <w:snapToGrid w:val="0"/>
        </w:rPr>
      </w:pPr>
    </w:p>
    <w:p w14:paraId="067ACFC7" w14:textId="2E7EAA53" w:rsidR="00C63312" w:rsidRDefault="000838CC" w:rsidP="00232B78">
      <w:pPr>
        <w:pStyle w:val="ListParagraph"/>
        <w:numPr>
          <w:ilvl w:val="0"/>
          <w:numId w:val="4"/>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w:t>
      </w:r>
      <w:r w:rsidR="00395684">
        <w:t>‘</w:t>
      </w:r>
      <w:r w:rsidR="00C63312">
        <w:t>Not Applicable</w:t>
      </w:r>
      <w:r w:rsidR="00395684">
        <w:t>’</w:t>
      </w:r>
      <w:r w:rsidR="00C63312">
        <w:t xml:space="preserve"> and provide an explanation </w:t>
      </w:r>
      <w:r w:rsidR="003330C4">
        <w:t>as to why.</w:t>
      </w:r>
      <w:r w:rsidR="003330C4" w:rsidDel="003330C4">
        <w:t xml:space="preserve"> </w:t>
      </w:r>
      <w:r w:rsidR="00395684">
        <w:t xml:space="preserve">Please note that any </w:t>
      </w:r>
      <w:r w:rsidR="00395684" w:rsidRPr="00C43BE0">
        <w:t xml:space="preserve">answer that only refers to an exhibit or an attachment without any explanation may be considered to be inadequate by the </w:t>
      </w:r>
      <w:r w:rsidR="00395684">
        <w:t>c</w:t>
      </w:r>
      <w:r w:rsidR="00395684" w:rsidRPr="00C43BE0">
        <w:t>ommission.</w:t>
      </w:r>
    </w:p>
    <w:p w14:paraId="49BE5BB6" w14:textId="77777777" w:rsidR="00395684" w:rsidRDefault="00395684" w:rsidP="00395684">
      <w:pPr>
        <w:pStyle w:val="ListParagraph"/>
        <w:ind w:left="360"/>
      </w:pPr>
    </w:p>
    <w:p w14:paraId="43A2F71E" w14:textId="19AD22F5" w:rsidR="00395684" w:rsidRDefault="00395684" w:rsidP="00232B78">
      <w:pPr>
        <w:pStyle w:val="ListParagraph"/>
        <w:numPr>
          <w:ilvl w:val="0"/>
          <w:numId w:val="4"/>
        </w:numPr>
        <w:ind w:left="360"/>
      </w:pPr>
      <w:r>
        <w:t>The commission</w:t>
      </w:r>
      <w:r w:rsidRPr="00C43BE0">
        <w:t xml:space="preserve"> suggest</w:t>
      </w:r>
      <w:r>
        <w:t>s</w:t>
      </w:r>
      <w:r w:rsidRPr="00C43BE0">
        <w:t xml:space="preserve"> that in answering the questions you outline the key elements of your response in the primary submission document, and not merely refer to supporting documents the relevance and reliability of which has not been explained in your answer.</w:t>
      </w:r>
    </w:p>
    <w:p w14:paraId="3081A9C9" w14:textId="77777777" w:rsidR="000838CC" w:rsidRDefault="000838CC" w:rsidP="000838CC">
      <w:pPr>
        <w:pStyle w:val="ListParagraph"/>
        <w:ind w:left="360"/>
      </w:pPr>
    </w:p>
    <w:p w14:paraId="795B491A" w14:textId="77777777" w:rsidR="005A0C08" w:rsidRDefault="005A0C08" w:rsidP="00232B78">
      <w:pPr>
        <w:pStyle w:val="ListParagraph"/>
        <w:numPr>
          <w:ilvl w:val="0"/>
          <w:numId w:val="4"/>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232B78">
      <w:pPr>
        <w:pStyle w:val="ListParagraph"/>
        <w:numPr>
          <w:ilvl w:val="0"/>
          <w:numId w:val="4"/>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0D248014" w:rsidR="00802CA3" w:rsidRDefault="00802CA3" w:rsidP="00232B78">
      <w:pPr>
        <w:pStyle w:val="ListParagraph"/>
        <w:numPr>
          <w:ilvl w:val="0"/>
          <w:numId w:val="4"/>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395684">
        <w:t>.</w:t>
      </w:r>
    </w:p>
    <w:p w14:paraId="240D54CC" w14:textId="77777777" w:rsidR="000838CC" w:rsidRPr="00F22E1D" w:rsidRDefault="000838CC" w:rsidP="000838CC"/>
    <w:p w14:paraId="2E7ADF51" w14:textId="77777777" w:rsidR="00F22E1D" w:rsidRDefault="00F22E1D" w:rsidP="00232B78">
      <w:pPr>
        <w:pStyle w:val="ListParagraph"/>
        <w:numPr>
          <w:ilvl w:val="0"/>
          <w:numId w:val="4"/>
        </w:numPr>
        <w:ind w:left="360"/>
      </w:pPr>
      <w:r>
        <w:t xml:space="preserve">The data must be created as spreadsheet files in Microsoft Excel. </w:t>
      </w:r>
    </w:p>
    <w:p w14:paraId="3AD602AA" w14:textId="77777777" w:rsidR="000838CC" w:rsidRDefault="000838CC" w:rsidP="000838CC"/>
    <w:p w14:paraId="3F30FE3D" w14:textId="4C52342A" w:rsidR="00F22E1D" w:rsidRDefault="00F22E1D" w:rsidP="00232B78">
      <w:pPr>
        <w:pStyle w:val="ListParagraph"/>
        <w:numPr>
          <w:ilvl w:val="0"/>
          <w:numId w:val="4"/>
        </w:numPr>
        <w:ind w:left="360"/>
      </w:pPr>
      <w:r w:rsidRPr="00F22E1D">
        <w:t>If you hav</w:t>
      </w:r>
      <w:r>
        <w:t>e used formulas to complete spreadsheets</w:t>
      </w:r>
      <w:r w:rsidRPr="00F22E1D">
        <w:t>, these formulas must be retained</w:t>
      </w:r>
      <w:r w:rsidR="000838CC">
        <w:t xml:space="preserve"> and not hard-coded</w:t>
      </w:r>
      <w:r w:rsidRPr="00F22E1D">
        <w:t>.</w:t>
      </w:r>
    </w:p>
    <w:p w14:paraId="559632C4" w14:textId="77777777" w:rsidR="000838CC" w:rsidRPr="00F22E1D" w:rsidRDefault="000838CC" w:rsidP="000838CC"/>
    <w:p w14:paraId="7E26636A" w14:textId="09504BA2" w:rsidR="000838CC" w:rsidRDefault="000838CC" w:rsidP="00232B78">
      <w:pPr>
        <w:pStyle w:val="ListParagraph"/>
        <w:numPr>
          <w:ilvl w:val="0"/>
          <w:numId w:val="4"/>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232B78">
      <w:pPr>
        <w:pStyle w:val="ListParagraph"/>
        <w:numPr>
          <w:ilvl w:val="0"/>
          <w:numId w:val="4"/>
        </w:numPr>
        <w:ind w:left="360"/>
      </w:pPr>
      <w:r>
        <w:t xml:space="preserve">If you cannot present electronic data in the requested format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232B78">
      <w:pPr>
        <w:pStyle w:val="ListParagraph"/>
        <w:numPr>
          <w:ilvl w:val="0"/>
          <w:numId w:val="4"/>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04B09D2B" w14:textId="77777777" w:rsidR="00395684" w:rsidRDefault="00395684" w:rsidP="00395684">
      <w:pPr>
        <w:pStyle w:val="ListParagraph"/>
      </w:pPr>
    </w:p>
    <w:p w14:paraId="28DD9EAB" w14:textId="276DFBB1" w:rsidR="00395684" w:rsidRDefault="00395684" w:rsidP="00232B78">
      <w:pPr>
        <w:pStyle w:val="ListParagraph"/>
        <w:numPr>
          <w:ilvl w:val="0"/>
          <w:numId w:val="4"/>
        </w:numPr>
        <w:ind w:left="360"/>
      </w:pPr>
      <w:r>
        <w:t>References throughout this questionnaire to companies benefiting from a particular program should be read as including any parent and associated companies. If the company has been subject to any merger or acquisition, include any former associated companies or parent companies.</w:t>
      </w:r>
    </w:p>
    <w:p w14:paraId="4112C26F" w14:textId="29FF2543" w:rsidR="00C758F7" w:rsidRDefault="00C758F7" w:rsidP="00033ADB">
      <w:pPr>
        <w:pStyle w:val="Heading1"/>
      </w:pPr>
      <w:bookmarkStart w:id="35" w:name="_Toc506971813"/>
      <w:bookmarkStart w:id="36" w:name="_Toc508203805"/>
      <w:bookmarkStart w:id="37" w:name="_Toc508290339"/>
      <w:bookmarkStart w:id="38" w:name="_Toc515637623"/>
      <w:bookmarkStart w:id="39" w:name="_Toc180488765"/>
      <w:r>
        <w:lastRenderedPageBreak/>
        <w:t xml:space="preserve">Goods </w:t>
      </w:r>
      <w:bookmarkEnd w:id="35"/>
      <w:bookmarkEnd w:id="36"/>
      <w:bookmarkEnd w:id="37"/>
      <w:bookmarkEnd w:id="38"/>
      <w:r w:rsidR="00D97DCB">
        <w:t>subject to Anti-dumping measures</w:t>
      </w:r>
      <w:bookmarkEnd w:id="39"/>
    </w:p>
    <w:p w14:paraId="07B9F15F" w14:textId="77777777" w:rsidR="00C758F7" w:rsidRDefault="00C758F7" w:rsidP="00C758F7">
      <w:pPr>
        <w:widowControl w:val="0"/>
        <w:rPr>
          <w:snapToGrid w:val="0"/>
        </w:rPr>
      </w:pPr>
    </w:p>
    <w:p w14:paraId="559F5C49" w14:textId="77777777" w:rsidR="00E62239" w:rsidRDefault="00E62239" w:rsidP="00C758F7">
      <w:pPr>
        <w:widowControl w:val="0"/>
        <w:rPr>
          <w:snapToGrid w:val="0"/>
        </w:rPr>
      </w:pPr>
    </w:p>
    <w:p w14:paraId="4EA9CD71" w14:textId="40F51CAF" w:rsidR="00D97DCB" w:rsidRPr="00D97DCB" w:rsidRDefault="00D97DCB" w:rsidP="00C01F98">
      <w:pPr>
        <w:rPr>
          <w:snapToGrid w:val="0"/>
        </w:rPr>
      </w:pPr>
      <w:r w:rsidRPr="00D97DCB">
        <w:rPr>
          <w:snapToGrid w:val="0"/>
        </w:rPr>
        <w:t>The goods subject to anti-dumping measures (the goods) are:</w:t>
      </w:r>
    </w:p>
    <w:p w14:paraId="633B555F" w14:textId="77777777" w:rsidR="00D97DCB" w:rsidRDefault="00D97DCB" w:rsidP="00C01F98">
      <w:pPr>
        <w:rPr>
          <w:snapToGrid w:val="0"/>
          <w:highlight w:val="yellow"/>
        </w:rPr>
      </w:pPr>
    </w:p>
    <w:p w14:paraId="1D52A460" w14:textId="77777777" w:rsidR="00D35820" w:rsidRDefault="00D35820" w:rsidP="00D35820">
      <w:pPr>
        <w:spacing w:after="240"/>
        <w:ind w:left="567" w:right="964"/>
        <w:jc w:val="both"/>
        <w:rPr>
          <w:rFonts w:cs="Arial"/>
          <w:i/>
          <w:snapToGrid w:val="0"/>
          <w:szCs w:val="24"/>
        </w:rPr>
      </w:pPr>
      <w:r w:rsidRPr="00713804">
        <w:rPr>
          <w:rFonts w:cs="Arial"/>
          <w:i/>
          <w:snapToGrid w:val="0"/>
          <w:szCs w:val="24"/>
        </w:rPr>
        <w:t xml:space="preserve">Aluminium extrusions produced via an extrusion process, of alloys having metallic elements falling within the alloy designations published by </w:t>
      </w:r>
      <w:r w:rsidRPr="00713804">
        <w:rPr>
          <w:rFonts w:cs="Arial"/>
          <w:i/>
          <w:iCs/>
          <w:snapToGrid w:val="0"/>
          <w:szCs w:val="24"/>
        </w:rPr>
        <w:t xml:space="preserve">The Aluminium Association </w:t>
      </w:r>
      <w:r w:rsidRPr="00713804">
        <w:rPr>
          <w:rFonts w:cs="Arial"/>
          <w:i/>
          <w:snapToGrid w:val="0"/>
          <w:szCs w:val="24"/>
        </w:rPr>
        <w:t>commencing with 1, 2, 3, 5, 6 or 7 (or proprietary or other certifying body equivalents), with the finish being as extruded (mill), mechanical, anodized or painted or otherwise coated, whether or not worked, having a wall thickness or diameter greater than 0.5 mm, with a maximum weight per metre of 27 kilograms and a profile or cross-section which fits within a circle having a diameter of 421 mm.</w:t>
      </w:r>
    </w:p>
    <w:p w14:paraId="0B82D404" w14:textId="77777777" w:rsidR="00F8633B" w:rsidRPr="00713804" w:rsidRDefault="00F8633B" w:rsidP="00F8633B">
      <w:pPr>
        <w:spacing w:after="240"/>
        <w:jc w:val="both"/>
        <w:rPr>
          <w:rFonts w:cs="Arial"/>
          <w:szCs w:val="24"/>
          <w:lang w:eastAsia="en-AU"/>
        </w:rPr>
      </w:pPr>
      <w:r w:rsidRPr="00713804">
        <w:rPr>
          <w:rFonts w:cs="Arial"/>
          <w:szCs w:val="24"/>
          <w:lang w:eastAsia="en-AU"/>
        </w:rPr>
        <w:t>The goods include aluminium extrusion products that have been further processed or fabricated to a limited extent, after aluminium has been extruded through a die. Aluminium extrusion products that have been painted, anodised, or otherwise coated, or worked (e.g. precision cut, machined, punched or drilled) fall within the scope of the goods.</w:t>
      </w:r>
    </w:p>
    <w:p w14:paraId="350C435E" w14:textId="77777777" w:rsidR="00F8633B" w:rsidRPr="00713804" w:rsidRDefault="00F8633B" w:rsidP="00F8633B">
      <w:pPr>
        <w:spacing w:after="240"/>
        <w:jc w:val="both"/>
        <w:rPr>
          <w:rFonts w:cs="Arial"/>
          <w:szCs w:val="24"/>
          <w:lang w:eastAsia="en-AU"/>
        </w:rPr>
      </w:pPr>
      <w:r w:rsidRPr="00713804">
        <w:rPr>
          <w:rFonts w:cs="Arial"/>
          <w:szCs w:val="24"/>
          <w:lang w:eastAsia="en-AU"/>
        </w:rPr>
        <w:t>The goods do not extend to intermediate or finished products that are processed or fabricated to such an extent that they no longer possess the nature and physical characteristics of an aluminium extrusion, but have become a different product.</w:t>
      </w:r>
    </w:p>
    <w:p w14:paraId="3281438B" w14:textId="77777777" w:rsidR="00F8633B" w:rsidRDefault="00F8633B" w:rsidP="00F8633B">
      <w:pPr>
        <w:spacing w:after="240"/>
        <w:jc w:val="both"/>
        <w:rPr>
          <w:rFonts w:cs="Arial"/>
          <w:szCs w:val="24"/>
          <w:lang w:eastAsia="en-AU"/>
        </w:rPr>
      </w:pPr>
      <w:r w:rsidRPr="00713804">
        <w:rPr>
          <w:rFonts w:cs="Arial"/>
          <w:szCs w:val="24"/>
          <w:lang w:eastAsia="en-AU"/>
        </w:rPr>
        <w:t>Consistent with</w:t>
      </w:r>
      <w:r>
        <w:rPr>
          <w:rFonts w:cs="Arial"/>
          <w:szCs w:val="24"/>
          <w:lang w:eastAsia="en-AU"/>
        </w:rPr>
        <w:t xml:space="preserve"> previous</w:t>
      </w:r>
      <w:r w:rsidRPr="00713804">
        <w:rPr>
          <w:rFonts w:cs="Arial"/>
          <w:szCs w:val="24"/>
          <w:lang w:eastAsia="en-AU"/>
        </w:rPr>
        <w:t xml:space="preserve"> investigation</w:t>
      </w:r>
      <w:r>
        <w:rPr>
          <w:rFonts w:cs="Arial"/>
          <w:szCs w:val="24"/>
          <w:lang w:eastAsia="en-AU"/>
        </w:rPr>
        <w:t>s</w:t>
      </w:r>
      <w:r w:rsidRPr="00713804">
        <w:rPr>
          <w:rFonts w:cs="Arial"/>
          <w:szCs w:val="24"/>
          <w:lang w:eastAsia="en-AU"/>
        </w:rPr>
        <w:t xml:space="preserve">, the </w:t>
      </w:r>
      <w:r>
        <w:rPr>
          <w:rFonts w:cs="Arial"/>
          <w:szCs w:val="24"/>
          <w:lang w:eastAsia="en-AU"/>
        </w:rPr>
        <w:t>review</w:t>
      </w:r>
      <w:r w:rsidRPr="00713804">
        <w:rPr>
          <w:rFonts w:cs="Arial"/>
          <w:szCs w:val="24"/>
          <w:lang w:eastAsia="en-AU"/>
        </w:rPr>
        <w:t xml:space="preserve"> </w:t>
      </w:r>
      <w:r>
        <w:rPr>
          <w:rFonts w:cs="Arial"/>
          <w:szCs w:val="24"/>
          <w:lang w:eastAsia="en-AU"/>
        </w:rPr>
        <w:t>will also rely</w:t>
      </w:r>
      <w:r w:rsidRPr="00713804">
        <w:rPr>
          <w:rFonts w:cs="Arial"/>
          <w:szCs w:val="24"/>
          <w:lang w:eastAsia="en-AU"/>
        </w:rPr>
        <w:t xml:space="preserve"> upon the information shown in </w:t>
      </w:r>
      <w:r>
        <w:rPr>
          <w:rFonts w:cs="Arial"/>
          <w:szCs w:val="24"/>
          <w:lang w:eastAsia="en-AU"/>
        </w:rPr>
        <w:t>the table below</w:t>
      </w:r>
      <w:r w:rsidRPr="00713804">
        <w:rPr>
          <w:rFonts w:cs="Arial"/>
          <w:szCs w:val="24"/>
          <w:lang w:eastAsia="en-AU"/>
        </w:rPr>
        <w:t xml:space="preserve"> in its assessment of the goods under consideration and like goods.</w:t>
      </w:r>
    </w:p>
    <w:tbl>
      <w:tblPr>
        <w:tblW w:w="9909" w:type="dxa"/>
        <w:tblInd w:w="-4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FFFFFF"/>
        <w:tblLayout w:type="fixed"/>
        <w:tblLook w:val="01E0" w:firstRow="1" w:lastRow="1" w:firstColumn="1" w:lastColumn="1" w:noHBand="0" w:noVBand="0"/>
      </w:tblPr>
      <w:tblGrid>
        <w:gridCol w:w="1546"/>
        <w:gridCol w:w="1134"/>
        <w:gridCol w:w="1417"/>
        <w:gridCol w:w="1134"/>
        <w:gridCol w:w="79"/>
        <w:gridCol w:w="1955"/>
        <w:gridCol w:w="63"/>
        <w:gridCol w:w="1283"/>
        <w:gridCol w:w="22"/>
        <w:gridCol w:w="1254"/>
        <w:gridCol w:w="22"/>
      </w:tblGrid>
      <w:tr w:rsidR="00F8633B" w:rsidRPr="00713804" w14:paraId="18F9DD38" w14:textId="77777777" w:rsidTr="0074618D">
        <w:tc>
          <w:tcPr>
            <w:tcW w:w="5231" w:type="dxa"/>
            <w:gridSpan w:val="4"/>
            <w:shd w:val="clear" w:color="auto" w:fill="FFFFFF"/>
          </w:tcPr>
          <w:p w14:paraId="2408EF88" w14:textId="77777777" w:rsidR="00F8633B" w:rsidRPr="00713804" w:rsidRDefault="00F8633B" w:rsidP="0074618D">
            <w:pPr>
              <w:autoSpaceDE w:val="0"/>
              <w:autoSpaceDN w:val="0"/>
              <w:adjustRightInd w:val="0"/>
              <w:jc w:val="center"/>
              <w:rPr>
                <w:rFonts w:cs="Arial"/>
                <w:b/>
                <w:color w:val="000000"/>
                <w:sz w:val="18"/>
                <w:szCs w:val="18"/>
                <w:lang w:eastAsia="en-AU"/>
              </w:rPr>
            </w:pPr>
            <w:r w:rsidRPr="00713804">
              <w:rPr>
                <w:rFonts w:cs="Arial"/>
                <w:szCs w:val="24"/>
                <w:lang w:eastAsia="en-AU"/>
              </w:rPr>
              <w:br w:type="page"/>
            </w:r>
            <w:r w:rsidRPr="00713804">
              <w:rPr>
                <w:rFonts w:cs="Arial"/>
                <w:color w:val="000000"/>
                <w:sz w:val="18"/>
                <w:szCs w:val="18"/>
                <w:lang w:eastAsia="en-AU"/>
              </w:rPr>
              <w:t xml:space="preserve">&lt; </w:t>
            </w:r>
            <w:r w:rsidRPr="00713804">
              <w:rPr>
                <w:rFonts w:cs="Arial"/>
                <w:b/>
                <w:color w:val="000000"/>
                <w:sz w:val="18"/>
                <w:szCs w:val="18"/>
                <w:lang w:eastAsia="en-AU"/>
              </w:rPr>
              <w:t>GUC</w:t>
            </w:r>
            <w:r w:rsidRPr="00713804">
              <w:rPr>
                <w:rFonts w:cs="Arial"/>
                <w:color w:val="000000"/>
                <w:sz w:val="18"/>
                <w:szCs w:val="18"/>
                <w:lang w:eastAsia="en-AU"/>
              </w:rPr>
              <w:t xml:space="preserve"> &gt;</w:t>
            </w:r>
          </w:p>
        </w:tc>
        <w:tc>
          <w:tcPr>
            <w:tcW w:w="4678" w:type="dxa"/>
            <w:gridSpan w:val="7"/>
            <w:shd w:val="clear" w:color="auto" w:fill="FFFFFF"/>
          </w:tcPr>
          <w:p w14:paraId="05DA0B8D" w14:textId="77777777" w:rsidR="00F8633B" w:rsidRPr="00713804" w:rsidRDefault="00F8633B" w:rsidP="0074618D">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Non GUC</w:t>
            </w:r>
            <w:r w:rsidRPr="00713804">
              <w:rPr>
                <w:rFonts w:cs="Arial"/>
                <w:color w:val="000000"/>
                <w:sz w:val="18"/>
                <w:szCs w:val="18"/>
                <w:lang w:eastAsia="en-AU"/>
              </w:rPr>
              <w:t xml:space="preserve"> &gt;</w:t>
            </w:r>
          </w:p>
        </w:tc>
      </w:tr>
      <w:tr w:rsidR="00F8633B" w:rsidRPr="00713804" w14:paraId="4A18F053" w14:textId="77777777" w:rsidTr="0074618D">
        <w:tc>
          <w:tcPr>
            <w:tcW w:w="1546" w:type="dxa"/>
            <w:shd w:val="clear" w:color="auto" w:fill="FFFFFF"/>
          </w:tcPr>
          <w:p w14:paraId="44A85B46" w14:textId="77777777" w:rsidR="00F8633B" w:rsidRPr="00713804" w:rsidRDefault="00F8633B" w:rsidP="0074618D">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1</w:t>
            </w:r>
          </w:p>
        </w:tc>
        <w:tc>
          <w:tcPr>
            <w:tcW w:w="1134" w:type="dxa"/>
            <w:shd w:val="clear" w:color="auto" w:fill="FFFFFF"/>
          </w:tcPr>
          <w:p w14:paraId="09C27389" w14:textId="77777777" w:rsidR="00F8633B" w:rsidRPr="00713804" w:rsidRDefault="00F8633B" w:rsidP="0074618D">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2</w:t>
            </w:r>
          </w:p>
        </w:tc>
        <w:tc>
          <w:tcPr>
            <w:tcW w:w="1417" w:type="dxa"/>
            <w:shd w:val="clear" w:color="auto" w:fill="FFFFFF"/>
          </w:tcPr>
          <w:p w14:paraId="03D6FFDA" w14:textId="77777777" w:rsidR="00F8633B" w:rsidRPr="00713804" w:rsidRDefault="00F8633B" w:rsidP="0074618D">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3</w:t>
            </w:r>
          </w:p>
        </w:tc>
        <w:tc>
          <w:tcPr>
            <w:tcW w:w="1134" w:type="dxa"/>
            <w:shd w:val="clear" w:color="auto" w:fill="FFFFFF"/>
          </w:tcPr>
          <w:p w14:paraId="6A2200B2" w14:textId="77777777" w:rsidR="00F8633B" w:rsidRPr="00713804" w:rsidRDefault="00F8633B" w:rsidP="0074618D">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4</w:t>
            </w:r>
          </w:p>
        </w:tc>
        <w:tc>
          <w:tcPr>
            <w:tcW w:w="2097" w:type="dxa"/>
            <w:gridSpan w:val="3"/>
            <w:shd w:val="clear" w:color="auto" w:fill="FFFFFF"/>
          </w:tcPr>
          <w:p w14:paraId="358196D7" w14:textId="77777777" w:rsidR="00F8633B" w:rsidRPr="00713804" w:rsidRDefault="00F8633B" w:rsidP="0074618D">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5</w:t>
            </w:r>
          </w:p>
        </w:tc>
        <w:tc>
          <w:tcPr>
            <w:tcW w:w="1305" w:type="dxa"/>
            <w:gridSpan w:val="2"/>
            <w:shd w:val="clear" w:color="auto" w:fill="FFFFFF"/>
          </w:tcPr>
          <w:p w14:paraId="47847858" w14:textId="77777777" w:rsidR="00F8633B" w:rsidRPr="00713804" w:rsidRDefault="00F8633B" w:rsidP="0074618D">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6</w:t>
            </w:r>
          </w:p>
        </w:tc>
        <w:tc>
          <w:tcPr>
            <w:tcW w:w="1276" w:type="dxa"/>
            <w:gridSpan w:val="2"/>
            <w:shd w:val="clear" w:color="auto" w:fill="FFFFFF"/>
          </w:tcPr>
          <w:p w14:paraId="40099153" w14:textId="77777777" w:rsidR="00F8633B" w:rsidRPr="00713804" w:rsidRDefault="00F8633B" w:rsidP="0074618D">
            <w:pPr>
              <w:autoSpaceDE w:val="0"/>
              <w:autoSpaceDN w:val="0"/>
              <w:adjustRightInd w:val="0"/>
              <w:jc w:val="center"/>
              <w:rPr>
                <w:rFonts w:cs="Arial"/>
                <w:color w:val="000000"/>
                <w:sz w:val="18"/>
                <w:szCs w:val="18"/>
                <w:lang w:eastAsia="en-AU"/>
              </w:rPr>
            </w:pPr>
            <w:r w:rsidRPr="00713804">
              <w:rPr>
                <w:rFonts w:cs="Arial"/>
                <w:color w:val="000000"/>
                <w:sz w:val="18"/>
                <w:szCs w:val="18"/>
                <w:lang w:eastAsia="en-AU"/>
              </w:rPr>
              <w:t>7</w:t>
            </w:r>
          </w:p>
        </w:tc>
      </w:tr>
      <w:tr w:rsidR="00F8633B" w:rsidRPr="00713804" w14:paraId="56D82F49" w14:textId="77777777" w:rsidTr="0074618D">
        <w:tc>
          <w:tcPr>
            <w:tcW w:w="1546" w:type="dxa"/>
            <w:shd w:val="clear" w:color="auto" w:fill="FFFFFF"/>
          </w:tcPr>
          <w:p w14:paraId="39C86B75"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 xml:space="preserve">Aluminium extrusions </w:t>
            </w:r>
          </w:p>
        </w:tc>
        <w:tc>
          <w:tcPr>
            <w:tcW w:w="1134" w:type="dxa"/>
            <w:shd w:val="clear" w:color="auto" w:fill="FFFFFF"/>
          </w:tcPr>
          <w:p w14:paraId="58CF3009"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with minor working</w:t>
            </w:r>
          </w:p>
        </w:tc>
        <w:tc>
          <w:tcPr>
            <w:tcW w:w="1417" w:type="dxa"/>
            <w:shd w:val="clear" w:color="auto" w:fill="FFFFFF"/>
          </w:tcPr>
          <w:p w14:paraId="1F729C84"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parts intended for use in intermediate or finished products</w:t>
            </w:r>
          </w:p>
        </w:tc>
        <w:tc>
          <w:tcPr>
            <w:tcW w:w="1134" w:type="dxa"/>
            <w:shd w:val="clear" w:color="auto" w:fill="FFFFFF"/>
          </w:tcPr>
          <w:p w14:paraId="0AEB463A"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that are themselves finished products</w:t>
            </w:r>
          </w:p>
          <w:p w14:paraId="7EF1E37A" w14:textId="77777777" w:rsidR="00F8633B" w:rsidRPr="00713804" w:rsidRDefault="00F8633B" w:rsidP="0074618D">
            <w:pPr>
              <w:autoSpaceDE w:val="0"/>
              <w:autoSpaceDN w:val="0"/>
              <w:adjustRightInd w:val="0"/>
              <w:rPr>
                <w:rFonts w:cs="Arial"/>
                <w:color w:val="000000"/>
                <w:sz w:val="18"/>
                <w:szCs w:val="18"/>
                <w:lang w:eastAsia="en-AU"/>
              </w:rPr>
            </w:pPr>
          </w:p>
        </w:tc>
        <w:tc>
          <w:tcPr>
            <w:tcW w:w="2097" w:type="dxa"/>
            <w:gridSpan w:val="3"/>
            <w:shd w:val="clear" w:color="auto" w:fill="FFFFFF"/>
          </w:tcPr>
          <w:p w14:paraId="20B0B94E"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Unassembled</w:t>
            </w:r>
          </w:p>
          <w:p w14:paraId="36C1B416"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products containing</w:t>
            </w:r>
          </w:p>
          <w:p w14:paraId="40268629"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w:t>
            </w:r>
          </w:p>
          <w:p w14:paraId="20F5A864"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e.g. ‘kits’ that at time of</w:t>
            </w:r>
          </w:p>
          <w:p w14:paraId="0B49C179"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import comprise all</w:t>
            </w:r>
          </w:p>
          <w:p w14:paraId="278FFAD4"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necessary parts to</w:t>
            </w:r>
          </w:p>
          <w:p w14:paraId="59964F83"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assemble finished</w:t>
            </w:r>
          </w:p>
          <w:p w14:paraId="76752CC7"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goods</w:t>
            </w:r>
          </w:p>
        </w:tc>
        <w:tc>
          <w:tcPr>
            <w:tcW w:w="1305" w:type="dxa"/>
            <w:gridSpan w:val="2"/>
            <w:shd w:val="clear" w:color="auto" w:fill="FFFFFF"/>
          </w:tcPr>
          <w:p w14:paraId="0843C67B"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Intermediate or partly assembled products containing aluminium extrusions</w:t>
            </w:r>
          </w:p>
        </w:tc>
        <w:tc>
          <w:tcPr>
            <w:tcW w:w="1276" w:type="dxa"/>
            <w:gridSpan w:val="2"/>
            <w:shd w:val="clear" w:color="auto" w:fill="FFFFFF"/>
          </w:tcPr>
          <w:p w14:paraId="2B221DA6"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Fully assembled finished products containing aluminium extrusions</w:t>
            </w:r>
          </w:p>
        </w:tc>
      </w:tr>
      <w:tr w:rsidR="00F8633B" w:rsidRPr="00713804" w14:paraId="59EAF8E6" w14:textId="77777777" w:rsidTr="0074618D">
        <w:trPr>
          <w:trHeight w:val="140"/>
        </w:trPr>
        <w:tc>
          <w:tcPr>
            <w:tcW w:w="9909" w:type="dxa"/>
            <w:gridSpan w:val="11"/>
            <w:shd w:val="clear" w:color="auto" w:fill="FFFFFF"/>
          </w:tcPr>
          <w:p w14:paraId="3E9AF663" w14:textId="77777777" w:rsidR="00F8633B" w:rsidRPr="00713804" w:rsidRDefault="00F8633B" w:rsidP="0074618D">
            <w:pPr>
              <w:autoSpaceDE w:val="0"/>
              <w:autoSpaceDN w:val="0"/>
              <w:adjustRightInd w:val="0"/>
              <w:jc w:val="center"/>
              <w:rPr>
                <w:rFonts w:cs="Arial"/>
                <w:b/>
                <w:color w:val="000000"/>
                <w:sz w:val="18"/>
                <w:szCs w:val="18"/>
                <w:lang w:eastAsia="en-AU"/>
              </w:rPr>
            </w:pPr>
            <w:r w:rsidRPr="00713804">
              <w:rPr>
                <w:rFonts w:cs="Arial"/>
                <w:color w:val="000000"/>
                <w:sz w:val="18"/>
                <w:szCs w:val="18"/>
                <w:lang w:eastAsia="en-AU"/>
              </w:rPr>
              <w:t xml:space="preserve">&lt; </w:t>
            </w:r>
            <w:r w:rsidRPr="00713804">
              <w:rPr>
                <w:rFonts w:cs="Arial"/>
                <w:b/>
                <w:color w:val="000000"/>
                <w:sz w:val="18"/>
                <w:szCs w:val="18"/>
                <w:lang w:eastAsia="en-AU"/>
              </w:rPr>
              <w:t>Examples</w:t>
            </w:r>
            <w:r w:rsidRPr="00713804">
              <w:rPr>
                <w:rFonts w:cs="Arial"/>
                <w:color w:val="000000"/>
                <w:sz w:val="18"/>
                <w:szCs w:val="18"/>
                <w:lang w:eastAsia="en-AU"/>
              </w:rPr>
              <w:t xml:space="preserve"> &gt;</w:t>
            </w:r>
          </w:p>
        </w:tc>
      </w:tr>
      <w:tr w:rsidR="00F8633B" w:rsidRPr="00713804" w14:paraId="655701EB" w14:textId="77777777" w:rsidTr="0074618D">
        <w:trPr>
          <w:gridAfter w:val="1"/>
          <w:wAfter w:w="22" w:type="dxa"/>
        </w:trPr>
        <w:tc>
          <w:tcPr>
            <w:tcW w:w="1546" w:type="dxa"/>
            <w:shd w:val="clear" w:color="auto" w:fill="FFFFFF"/>
          </w:tcPr>
          <w:p w14:paraId="265B6D97"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Mill finish, painted, powder coated, anodised, or otherwise coated aluminium extrusions</w:t>
            </w:r>
          </w:p>
        </w:tc>
        <w:tc>
          <w:tcPr>
            <w:tcW w:w="1134" w:type="dxa"/>
            <w:shd w:val="clear" w:color="auto" w:fill="FFFFFF"/>
          </w:tcPr>
          <w:p w14:paraId="1C881220"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Precision cut, machined, punched or drilled aluminium extrusions</w:t>
            </w:r>
          </w:p>
        </w:tc>
        <w:tc>
          <w:tcPr>
            <w:tcW w:w="1417" w:type="dxa"/>
            <w:shd w:val="clear" w:color="auto" w:fill="FFFFFF"/>
          </w:tcPr>
          <w:p w14:paraId="2B2C080E"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Aluminium extrusions designed for use in a door or window</w:t>
            </w:r>
          </w:p>
        </w:tc>
        <w:tc>
          <w:tcPr>
            <w:tcW w:w="1213" w:type="dxa"/>
            <w:gridSpan w:val="2"/>
            <w:shd w:val="clear" w:color="auto" w:fill="FFFFFF"/>
          </w:tcPr>
          <w:p w14:paraId="533DBDED"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Carpet liner, fence posts, heat sinks</w:t>
            </w:r>
          </w:p>
          <w:p w14:paraId="02AC19D3" w14:textId="77777777" w:rsidR="00F8633B" w:rsidRPr="00713804" w:rsidRDefault="00F8633B" w:rsidP="0074618D">
            <w:pPr>
              <w:autoSpaceDE w:val="0"/>
              <w:autoSpaceDN w:val="0"/>
              <w:adjustRightInd w:val="0"/>
              <w:rPr>
                <w:rFonts w:cs="Arial"/>
                <w:color w:val="000000"/>
                <w:sz w:val="18"/>
                <w:szCs w:val="18"/>
                <w:lang w:eastAsia="en-AU"/>
              </w:rPr>
            </w:pPr>
          </w:p>
        </w:tc>
        <w:tc>
          <w:tcPr>
            <w:tcW w:w="1955" w:type="dxa"/>
            <w:shd w:val="clear" w:color="auto" w:fill="FFFFFF"/>
          </w:tcPr>
          <w:p w14:paraId="1F675646"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Shower frame kits, window kits, unassembled unitised curtain walls</w:t>
            </w:r>
          </w:p>
        </w:tc>
        <w:tc>
          <w:tcPr>
            <w:tcW w:w="1346" w:type="dxa"/>
            <w:gridSpan w:val="2"/>
            <w:shd w:val="clear" w:color="auto" w:fill="FFFFFF"/>
          </w:tcPr>
          <w:p w14:paraId="5A656BC2" w14:textId="77777777" w:rsidR="00F8633B" w:rsidRPr="00713804" w:rsidRDefault="00F8633B" w:rsidP="0074618D">
            <w:pPr>
              <w:autoSpaceDE w:val="0"/>
              <w:autoSpaceDN w:val="0"/>
              <w:adjustRightInd w:val="0"/>
              <w:rPr>
                <w:rFonts w:cs="Arial"/>
                <w:color w:val="000000"/>
                <w:sz w:val="18"/>
                <w:szCs w:val="18"/>
                <w:lang w:eastAsia="en-AU"/>
              </w:rPr>
            </w:pPr>
            <w:r w:rsidRPr="00713804">
              <w:rPr>
                <w:rFonts w:cs="Arial"/>
                <w:color w:val="000000"/>
                <w:sz w:val="18"/>
                <w:szCs w:val="18"/>
                <w:lang w:eastAsia="en-AU"/>
              </w:rPr>
              <w:t>Unglazed window or door frames</w:t>
            </w:r>
          </w:p>
        </w:tc>
        <w:tc>
          <w:tcPr>
            <w:tcW w:w="1276" w:type="dxa"/>
            <w:gridSpan w:val="2"/>
            <w:shd w:val="clear" w:color="auto" w:fill="FFFFFF"/>
          </w:tcPr>
          <w:p w14:paraId="7FE3E862" w14:textId="77777777" w:rsidR="00F8633B" w:rsidRPr="00713804" w:rsidRDefault="00F8633B" w:rsidP="0074618D">
            <w:pPr>
              <w:autoSpaceDE w:val="0"/>
              <w:autoSpaceDN w:val="0"/>
              <w:adjustRightInd w:val="0"/>
              <w:ind w:right="-95"/>
              <w:rPr>
                <w:rFonts w:cs="Arial"/>
                <w:color w:val="000000"/>
                <w:sz w:val="18"/>
                <w:szCs w:val="18"/>
                <w:lang w:eastAsia="en-AU"/>
              </w:rPr>
            </w:pPr>
            <w:r w:rsidRPr="00713804">
              <w:rPr>
                <w:rFonts w:cs="Arial"/>
                <w:color w:val="000000"/>
                <w:sz w:val="18"/>
                <w:szCs w:val="18"/>
                <w:lang w:eastAsia="en-AU"/>
              </w:rPr>
              <w:t>Windows, doors</w:t>
            </w:r>
          </w:p>
        </w:tc>
      </w:tr>
    </w:tbl>
    <w:p w14:paraId="55F17A33" w14:textId="77777777" w:rsidR="00F8633B" w:rsidRDefault="00F8633B" w:rsidP="00F8633B">
      <w:pPr>
        <w:rPr>
          <w:rFonts w:cs="Arial"/>
          <w:szCs w:val="24"/>
          <w:lang w:eastAsia="en-AU"/>
        </w:rPr>
      </w:pPr>
    </w:p>
    <w:p w14:paraId="2BE9CA99" w14:textId="77777777" w:rsidR="00F8633B" w:rsidRPr="00A35F5C" w:rsidRDefault="00F8633B" w:rsidP="00F8633B">
      <w:pPr>
        <w:spacing w:after="240"/>
        <w:jc w:val="both"/>
        <w:rPr>
          <w:rFonts w:cs="Arial"/>
          <w:szCs w:val="24"/>
          <w:lang w:eastAsia="en-AU"/>
        </w:rPr>
      </w:pPr>
      <w:r w:rsidRPr="00A35F5C">
        <w:rPr>
          <w:rFonts w:cs="Arial"/>
          <w:szCs w:val="24"/>
          <w:lang w:eastAsia="en-AU"/>
        </w:rPr>
        <w:t xml:space="preserve">The goods subject to the anti-dumping measures may be classified to the following subheadings in Schedule 3 of the </w:t>
      </w:r>
      <w:r w:rsidRPr="00A35F5C">
        <w:rPr>
          <w:rFonts w:cs="Arial"/>
          <w:i/>
          <w:szCs w:val="24"/>
          <w:lang w:eastAsia="en-AU"/>
        </w:rPr>
        <w:t>Customs Tariff Act 1995</w:t>
      </w:r>
      <w:r w:rsidRPr="00A35F5C">
        <w:rPr>
          <w:rFonts w:cs="Arial"/>
          <w:szCs w:val="24"/>
          <w:lang w:eastAsia="en-AU"/>
        </w:rPr>
        <w:t>:</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160"/>
        <w:gridCol w:w="6120"/>
      </w:tblGrid>
      <w:tr w:rsidR="00F8633B" w:rsidRPr="00A35F5C" w14:paraId="040D9DD4" w14:textId="77777777" w:rsidTr="0074618D">
        <w:trPr>
          <w:jc w:val="center"/>
        </w:trPr>
        <w:tc>
          <w:tcPr>
            <w:tcW w:w="2160" w:type="dxa"/>
            <w:shd w:val="clear" w:color="auto" w:fill="auto"/>
          </w:tcPr>
          <w:p w14:paraId="430E21C7" w14:textId="77777777" w:rsidR="00F8633B" w:rsidRPr="00A35F5C" w:rsidRDefault="00F8633B" w:rsidP="0074618D">
            <w:pPr>
              <w:spacing w:before="20" w:after="20"/>
              <w:jc w:val="both"/>
              <w:rPr>
                <w:rFonts w:cs="Arial"/>
              </w:rPr>
            </w:pPr>
            <w:r w:rsidRPr="00A35F5C">
              <w:rPr>
                <w:rFonts w:cs="Arial"/>
              </w:rPr>
              <w:t>7604.10.00/06</w:t>
            </w:r>
          </w:p>
        </w:tc>
        <w:tc>
          <w:tcPr>
            <w:tcW w:w="6120" w:type="dxa"/>
            <w:shd w:val="clear" w:color="auto" w:fill="auto"/>
          </w:tcPr>
          <w:p w14:paraId="1032B31A" w14:textId="77777777" w:rsidR="00F8633B" w:rsidRPr="00A35F5C" w:rsidRDefault="00F8633B" w:rsidP="0074618D">
            <w:pPr>
              <w:spacing w:before="20" w:after="20"/>
              <w:jc w:val="both"/>
              <w:rPr>
                <w:rFonts w:cs="Arial"/>
              </w:rPr>
            </w:pPr>
            <w:r w:rsidRPr="00A35F5C">
              <w:rPr>
                <w:rFonts w:cs="Arial"/>
              </w:rPr>
              <w:t>non alloyed aluminium bars, rods and profiles</w:t>
            </w:r>
          </w:p>
        </w:tc>
      </w:tr>
      <w:tr w:rsidR="00F8633B" w:rsidRPr="00A35F5C" w14:paraId="128CF589" w14:textId="77777777" w:rsidTr="0074618D">
        <w:trPr>
          <w:jc w:val="center"/>
        </w:trPr>
        <w:tc>
          <w:tcPr>
            <w:tcW w:w="2160" w:type="dxa"/>
            <w:shd w:val="clear" w:color="auto" w:fill="auto"/>
          </w:tcPr>
          <w:p w14:paraId="196C7608" w14:textId="77777777" w:rsidR="00F8633B" w:rsidRPr="00A35F5C" w:rsidRDefault="00F8633B" w:rsidP="0074618D">
            <w:pPr>
              <w:spacing w:before="20" w:after="20"/>
              <w:jc w:val="both"/>
              <w:rPr>
                <w:rFonts w:cs="Arial"/>
              </w:rPr>
            </w:pPr>
            <w:r w:rsidRPr="00A35F5C">
              <w:rPr>
                <w:rFonts w:cs="Arial"/>
              </w:rPr>
              <w:t>7604.21.00/07</w:t>
            </w:r>
          </w:p>
        </w:tc>
        <w:tc>
          <w:tcPr>
            <w:tcW w:w="6120" w:type="dxa"/>
            <w:shd w:val="clear" w:color="auto" w:fill="auto"/>
          </w:tcPr>
          <w:p w14:paraId="70F8C43B" w14:textId="77777777" w:rsidR="00F8633B" w:rsidRPr="00A35F5C" w:rsidRDefault="00F8633B" w:rsidP="0074618D">
            <w:pPr>
              <w:spacing w:before="20" w:after="20"/>
              <w:jc w:val="both"/>
              <w:rPr>
                <w:rFonts w:cs="Arial"/>
              </w:rPr>
            </w:pPr>
            <w:r w:rsidRPr="00A35F5C">
              <w:rPr>
                <w:rFonts w:cs="Arial"/>
              </w:rPr>
              <w:t>aluminium alloy hollow angles and other shapes</w:t>
            </w:r>
          </w:p>
        </w:tc>
      </w:tr>
      <w:tr w:rsidR="00F8633B" w:rsidRPr="00A35F5C" w14:paraId="526E61F8" w14:textId="77777777" w:rsidTr="0074618D">
        <w:trPr>
          <w:jc w:val="center"/>
        </w:trPr>
        <w:tc>
          <w:tcPr>
            <w:tcW w:w="2160" w:type="dxa"/>
            <w:shd w:val="clear" w:color="auto" w:fill="auto"/>
          </w:tcPr>
          <w:p w14:paraId="44B4440A" w14:textId="77777777" w:rsidR="00F8633B" w:rsidRPr="00A35F5C" w:rsidRDefault="00F8633B" w:rsidP="0074618D">
            <w:pPr>
              <w:spacing w:before="20" w:after="20"/>
              <w:jc w:val="both"/>
              <w:rPr>
                <w:rFonts w:cs="Arial"/>
              </w:rPr>
            </w:pPr>
            <w:r w:rsidRPr="00A35F5C">
              <w:rPr>
                <w:rFonts w:cs="Arial"/>
              </w:rPr>
              <w:t>7604.21.00/08</w:t>
            </w:r>
          </w:p>
        </w:tc>
        <w:tc>
          <w:tcPr>
            <w:tcW w:w="6120" w:type="dxa"/>
            <w:shd w:val="clear" w:color="auto" w:fill="auto"/>
          </w:tcPr>
          <w:p w14:paraId="52A3011C" w14:textId="77777777" w:rsidR="00F8633B" w:rsidRPr="00A35F5C" w:rsidRDefault="00F8633B" w:rsidP="0074618D">
            <w:pPr>
              <w:spacing w:before="20" w:after="20"/>
              <w:jc w:val="both"/>
              <w:rPr>
                <w:rFonts w:cs="Arial"/>
              </w:rPr>
            </w:pPr>
            <w:r w:rsidRPr="00A35F5C">
              <w:rPr>
                <w:rFonts w:cs="Arial"/>
              </w:rPr>
              <w:t>aluminium alloy hollow profiles</w:t>
            </w:r>
          </w:p>
        </w:tc>
      </w:tr>
      <w:tr w:rsidR="00F8633B" w:rsidRPr="00A35F5C" w14:paraId="2FD32DAD" w14:textId="77777777" w:rsidTr="0074618D">
        <w:trPr>
          <w:jc w:val="center"/>
        </w:trPr>
        <w:tc>
          <w:tcPr>
            <w:tcW w:w="2160" w:type="dxa"/>
            <w:shd w:val="clear" w:color="auto" w:fill="auto"/>
          </w:tcPr>
          <w:p w14:paraId="6FB135EA" w14:textId="77777777" w:rsidR="00F8633B" w:rsidRPr="00A35F5C" w:rsidRDefault="00F8633B" w:rsidP="0074618D">
            <w:pPr>
              <w:spacing w:before="20" w:after="20"/>
              <w:jc w:val="both"/>
              <w:rPr>
                <w:rFonts w:cs="Arial"/>
              </w:rPr>
            </w:pPr>
            <w:r w:rsidRPr="00A35F5C">
              <w:rPr>
                <w:rFonts w:cs="Arial"/>
              </w:rPr>
              <w:t>7604.29.00/09</w:t>
            </w:r>
          </w:p>
        </w:tc>
        <w:tc>
          <w:tcPr>
            <w:tcW w:w="6120" w:type="dxa"/>
            <w:shd w:val="clear" w:color="auto" w:fill="auto"/>
          </w:tcPr>
          <w:p w14:paraId="7C6E5581" w14:textId="77777777" w:rsidR="00F8633B" w:rsidRPr="00A35F5C" w:rsidRDefault="00F8633B" w:rsidP="0074618D">
            <w:pPr>
              <w:spacing w:before="20" w:after="20"/>
              <w:jc w:val="both"/>
              <w:rPr>
                <w:rFonts w:cs="Arial"/>
              </w:rPr>
            </w:pPr>
            <w:r w:rsidRPr="00A35F5C">
              <w:rPr>
                <w:rFonts w:cs="Arial"/>
              </w:rPr>
              <w:t>aluminium alloy non hollow angles and other shapes</w:t>
            </w:r>
          </w:p>
        </w:tc>
      </w:tr>
      <w:tr w:rsidR="00F8633B" w:rsidRPr="00A35F5C" w14:paraId="2070E51E" w14:textId="77777777" w:rsidTr="0074618D">
        <w:trPr>
          <w:jc w:val="center"/>
        </w:trPr>
        <w:tc>
          <w:tcPr>
            <w:tcW w:w="2160" w:type="dxa"/>
            <w:shd w:val="clear" w:color="auto" w:fill="auto"/>
          </w:tcPr>
          <w:p w14:paraId="538C0A68" w14:textId="77777777" w:rsidR="00F8633B" w:rsidRPr="00A35F5C" w:rsidRDefault="00F8633B" w:rsidP="0074618D">
            <w:pPr>
              <w:spacing w:before="20" w:after="20"/>
              <w:jc w:val="both"/>
              <w:rPr>
                <w:rFonts w:cs="Arial"/>
              </w:rPr>
            </w:pPr>
            <w:r w:rsidRPr="00A35F5C">
              <w:rPr>
                <w:rFonts w:cs="Arial"/>
              </w:rPr>
              <w:t>7604.29.00/10</w:t>
            </w:r>
          </w:p>
        </w:tc>
        <w:tc>
          <w:tcPr>
            <w:tcW w:w="6120" w:type="dxa"/>
            <w:shd w:val="clear" w:color="auto" w:fill="auto"/>
          </w:tcPr>
          <w:p w14:paraId="3E781957" w14:textId="77777777" w:rsidR="00F8633B" w:rsidRPr="00A35F5C" w:rsidRDefault="00F8633B" w:rsidP="0074618D">
            <w:pPr>
              <w:spacing w:before="20" w:after="20"/>
              <w:jc w:val="both"/>
              <w:rPr>
                <w:rFonts w:cs="Arial"/>
              </w:rPr>
            </w:pPr>
            <w:r w:rsidRPr="00A35F5C">
              <w:rPr>
                <w:rFonts w:cs="Arial"/>
              </w:rPr>
              <w:t>aluminium alloy non hollow profiles</w:t>
            </w:r>
          </w:p>
        </w:tc>
      </w:tr>
      <w:tr w:rsidR="00F8633B" w:rsidRPr="00A35F5C" w14:paraId="05885184" w14:textId="77777777" w:rsidTr="0074618D">
        <w:trPr>
          <w:jc w:val="center"/>
        </w:trPr>
        <w:tc>
          <w:tcPr>
            <w:tcW w:w="2160" w:type="dxa"/>
            <w:shd w:val="clear" w:color="auto" w:fill="auto"/>
          </w:tcPr>
          <w:p w14:paraId="26126074" w14:textId="77777777" w:rsidR="00F8633B" w:rsidRPr="00A35F5C" w:rsidRDefault="00F8633B" w:rsidP="0074618D">
            <w:pPr>
              <w:spacing w:before="20" w:after="20"/>
              <w:jc w:val="both"/>
              <w:rPr>
                <w:rFonts w:cs="Arial"/>
              </w:rPr>
            </w:pPr>
            <w:r w:rsidRPr="00A35F5C">
              <w:rPr>
                <w:rFonts w:cs="Arial"/>
              </w:rPr>
              <w:t>7608.10.00/09</w:t>
            </w:r>
          </w:p>
        </w:tc>
        <w:tc>
          <w:tcPr>
            <w:tcW w:w="6120" w:type="dxa"/>
            <w:shd w:val="clear" w:color="auto" w:fill="auto"/>
          </w:tcPr>
          <w:p w14:paraId="2A0B1098" w14:textId="77777777" w:rsidR="00F8633B" w:rsidRPr="00A35F5C" w:rsidRDefault="00F8633B" w:rsidP="0074618D">
            <w:pPr>
              <w:spacing w:before="20" w:after="20"/>
              <w:jc w:val="both"/>
              <w:rPr>
                <w:rFonts w:cs="Arial"/>
              </w:rPr>
            </w:pPr>
            <w:r w:rsidRPr="00A35F5C">
              <w:rPr>
                <w:rFonts w:cs="Arial"/>
              </w:rPr>
              <w:t>non alloyed aluminium tubes and pipes</w:t>
            </w:r>
          </w:p>
        </w:tc>
      </w:tr>
      <w:tr w:rsidR="00F8633B" w:rsidRPr="00A35F5C" w14:paraId="01084388" w14:textId="77777777" w:rsidTr="0074618D">
        <w:trPr>
          <w:jc w:val="center"/>
        </w:trPr>
        <w:tc>
          <w:tcPr>
            <w:tcW w:w="2160" w:type="dxa"/>
            <w:shd w:val="clear" w:color="auto" w:fill="auto"/>
          </w:tcPr>
          <w:p w14:paraId="59ABF491" w14:textId="77777777" w:rsidR="00F8633B" w:rsidRPr="00A35F5C" w:rsidRDefault="00F8633B" w:rsidP="0074618D">
            <w:pPr>
              <w:spacing w:before="20" w:after="20"/>
              <w:jc w:val="both"/>
              <w:rPr>
                <w:rFonts w:cs="Arial"/>
              </w:rPr>
            </w:pPr>
            <w:r w:rsidRPr="00A35F5C">
              <w:rPr>
                <w:rFonts w:cs="Arial"/>
              </w:rPr>
              <w:t>7608.20.00/10</w:t>
            </w:r>
          </w:p>
        </w:tc>
        <w:tc>
          <w:tcPr>
            <w:tcW w:w="6120" w:type="dxa"/>
            <w:shd w:val="clear" w:color="auto" w:fill="auto"/>
          </w:tcPr>
          <w:p w14:paraId="34D240AF" w14:textId="77777777" w:rsidR="00F8633B" w:rsidRPr="00A35F5C" w:rsidRDefault="00F8633B" w:rsidP="0074618D">
            <w:pPr>
              <w:spacing w:before="20" w:after="20"/>
              <w:jc w:val="both"/>
              <w:rPr>
                <w:rFonts w:cs="Arial"/>
              </w:rPr>
            </w:pPr>
            <w:r w:rsidRPr="00A35F5C">
              <w:rPr>
                <w:rFonts w:cs="Arial"/>
              </w:rPr>
              <w:t>aluminium alloy tubes and pipes</w:t>
            </w:r>
          </w:p>
        </w:tc>
      </w:tr>
      <w:tr w:rsidR="00F8633B" w:rsidRPr="00A35F5C" w14:paraId="59AD4D2F" w14:textId="77777777" w:rsidTr="0074618D">
        <w:trPr>
          <w:jc w:val="center"/>
        </w:trPr>
        <w:tc>
          <w:tcPr>
            <w:tcW w:w="2160" w:type="dxa"/>
            <w:shd w:val="clear" w:color="auto" w:fill="auto"/>
          </w:tcPr>
          <w:p w14:paraId="35137699" w14:textId="77777777" w:rsidR="00F8633B" w:rsidRPr="00A35F5C" w:rsidRDefault="00F8633B" w:rsidP="0074618D">
            <w:pPr>
              <w:spacing w:before="20" w:after="20"/>
              <w:jc w:val="both"/>
              <w:rPr>
                <w:rFonts w:cs="Arial"/>
              </w:rPr>
            </w:pPr>
            <w:r w:rsidRPr="00A35F5C">
              <w:rPr>
                <w:rFonts w:cs="Arial"/>
              </w:rPr>
              <w:t>7610.10.00/12</w:t>
            </w:r>
          </w:p>
        </w:tc>
        <w:tc>
          <w:tcPr>
            <w:tcW w:w="6120" w:type="dxa"/>
            <w:shd w:val="clear" w:color="auto" w:fill="auto"/>
          </w:tcPr>
          <w:p w14:paraId="46B99C48" w14:textId="77777777" w:rsidR="00F8633B" w:rsidRPr="00A35F5C" w:rsidRDefault="00F8633B" w:rsidP="0074618D">
            <w:pPr>
              <w:spacing w:before="20" w:after="20"/>
              <w:jc w:val="both"/>
              <w:rPr>
                <w:rFonts w:cs="Arial"/>
              </w:rPr>
            </w:pPr>
            <w:r w:rsidRPr="00A35F5C">
              <w:rPr>
                <w:rFonts w:cs="Arial"/>
              </w:rPr>
              <w:t>doors, windows and their frames and thresholds for doors</w:t>
            </w:r>
          </w:p>
        </w:tc>
      </w:tr>
      <w:tr w:rsidR="00F8633B" w:rsidRPr="00A35F5C" w14:paraId="6D6B0F07" w14:textId="77777777" w:rsidTr="0074618D">
        <w:trPr>
          <w:jc w:val="center"/>
        </w:trPr>
        <w:tc>
          <w:tcPr>
            <w:tcW w:w="2160" w:type="dxa"/>
            <w:shd w:val="clear" w:color="auto" w:fill="auto"/>
          </w:tcPr>
          <w:p w14:paraId="6876F01E" w14:textId="77777777" w:rsidR="00F8633B" w:rsidRPr="00A35F5C" w:rsidRDefault="00F8633B" w:rsidP="0074618D">
            <w:pPr>
              <w:spacing w:before="20" w:after="20"/>
              <w:jc w:val="both"/>
              <w:rPr>
                <w:rFonts w:cs="Arial"/>
              </w:rPr>
            </w:pPr>
            <w:r w:rsidRPr="00A35F5C">
              <w:rPr>
                <w:rFonts w:cs="Arial"/>
              </w:rPr>
              <w:t>7610.90.00/13</w:t>
            </w:r>
          </w:p>
        </w:tc>
        <w:tc>
          <w:tcPr>
            <w:tcW w:w="6120" w:type="dxa"/>
            <w:shd w:val="clear" w:color="auto" w:fill="auto"/>
          </w:tcPr>
          <w:p w14:paraId="35E6AC41" w14:textId="77777777" w:rsidR="00F8633B" w:rsidRPr="00A35F5C" w:rsidRDefault="00F8633B" w:rsidP="0074618D">
            <w:pPr>
              <w:spacing w:before="20" w:after="20"/>
              <w:jc w:val="both"/>
              <w:rPr>
                <w:rFonts w:cs="Arial"/>
              </w:rPr>
            </w:pPr>
            <w:r w:rsidRPr="00A35F5C">
              <w:rPr>
                <w:rFonts w:cs="Arial"/>
              </w:rPr>
              <w:t>Other</w:t>
            </w:r>
          </w:p>
        </w:tc>
      </w:tr>
    </w:tbl>
    <w:p w14:paraId="3F2C8271" w14:textId="77777777" w:rsidR="00F8633B" w:rsidRDefault="00F8633B" w:rsidP="00F8633B">
      <w:pPr>
        <w:rPr>
          <w:rFonts w:cs="Arial"/>
          <w:szCs w:val="24"/>
          <w:lang w:eastAsia="en-AU"/>
        </w:rPr>
      </w:pPr>
    </w:p>
    <w:p w14:paraId="0EEB44E3" w14:textId="77777777" w:rsidR="00D35820" w:rsidRPr="00C01F98" w:rsidRDefault="00D35820" w:rsidP="00C01F98">
      <w:pPr>
        <w:rPr>
          <w:snapToGrid w:val="0"/>
        </w:rPr>
      </w:pPr>
    </w:p>
    <w:p w14:paraId="65D59263" w14:textId="5DC01D47" w:rsidR="00515B70" w:rsidRDefault="00515B70" w:rsidP="00033ADB">
      <w:pPr>
        <w:pStyle w:val="Heading1"/>
      </w:pPr>
      <w:bookmarkStart w:id="40" w:name="_Toc506971828"/>
      <w:bookmarkStart w:id="41" w:name="_Toc508203820"/>
      <w:bookmarkStart w:id="42" w:name="_Toc508290354"/>
      <w:bookmarkStart w:id="43" w:name="_Toc515637638"/>
      <w:bookmarkStart w:id="44" w:name="_Ref520387621"/>
      <w:bookmarkStart w:id="45" w:name="_Toc180488766"/>
      <w:r>
        <w:lastRenderedPageBreak/>
        <w:t>Section A</w:t>
      </w:r>
      <w:r>
        <w:br/>
      </w:r>
      <w:bookmarkEnd w:id="40"/>
      <w:bookmarkEnd w:id="41"/>
      <w:bookmarkEnd w:id="42"/>
      <w:bookmarkEnd w:id="43"/>
      <w:bookmarkEnd w:id="44"/>
      <w:r w:rsidR="000D4039">
        <w:t>Domestic market</w:t>
      </w:r>
      <w:bookmarkEnd w:id="45"/>
    </w:p>
    <w:p w14:paraId="3DF39EA3" w14:textId="77777777" w:rsidR="000D4039" w:rsidRPr="000D4039" w:rsidRDefault="000D4039" w:rsidP="000D4039"/>
    <w:p w14:paraId="59E84F65" w14:textId="6435D02A" w:rsidR="000D4039" w:rsidRDefault="000D4039" w:rsidP="00232B78">
      <w:pPr>
        <w:pStyle w:val="ListParagraph"/>
        <w:numPr>
          <w:ilvl w:val="0"/>
          <w:numId w:val="9"/>
        </w:numPr>
        <w:rPr>
          <w:snapToGrid w:val="0"/>
        </w:rPr>
      </w:pPr>
      <w:r w:rsidRPr="000D4039">
        <w:rPr>
          <w:snapToGrid w:val="0"/>
        </w:rPr>
        <w:t>Identify the administration coordinating the response to this questionnaire and provide the names and contact details of the official(s) (including email addresses). Please note that the Commission may have further inquiries concerning the questionnaire response and a contact must be available to respond to any further information requests.</w:t>
      </w:r>
    </w:p>
    <w:p w14:paraId="7843E6B3" w14:textId="77777777" w:rsidR="000D4039" w:rsidRDefault="000D4039" w:rsidP="000D4039">
      <w:pPr>
        <w:pStyle w:val="ListParagraph"/>
        <w:ind w:left="680"/>
        <w:rPr>
          <w:snapToGrid w:val="0"/>
        </w:rPr>
      </w:pPr>
    </w:p>
    <w:p w14:paraId="531EA5DD" w14:textId="77777777" w:rsidR="000D4039" w:rsidRDefault="000D4039" w:rsidP="00232B78">
      <w:pPr>
        <w:pStyle w:val="ListParagraph"/>
        <w:numPr>
          <w:ilvl w:val="0"/>
          <w:numId w:val="9"/>
        </w:numPr>
        <w:rPr>
          <w:snapToGrid w:val="0"/>
        </w:rPr>
      </w:pPr>
      <w:r w:rsidRPr="000D4039">
        <w:rPr>
          <w:snapToGrid w:val="0"/>
        </w:rPr>
        <w:t>Describe the nature and structure of the aluminium extrusions industry and the primary aluminium production industry and market sectors in China.</w:t>
      </w:r>
    </w:p>
    <w:p w14:paraId="01CFA573" w14:textId="77777777" w:rsidR="000D4039" w:rsidRPr="000D4039" w:rsidRDefault="000D4039" w:rsidP="000D4039">
      <w:pPr>
        <w:rPr>
          <w:snapToGrid w:val="0"/>
        </w:rPr>
      </w:pPr>
    </w:p>
    <w:p w14:paraId="59CDEAB2" w14:textId="212104C9" w:rsidR="000D4039" w:rsidRDefault="000D4039" w:rsidP="000D4039">
      <w:pPr>
        <w:pStyle w:val="ListParagraph"/>
        <w:ind w:left="680"/>
        <w:rPr>
          <w:snapToGrid w:val="0"/>
        </w:rPr>
      </w:pPr>
      <w:r w:rsidRPr="000D4039">
        <w:rPr>
          <w:snapToGrid w:val="0"/>
        </w:rPr>
        <w:t xml:space="preserve">Without limiting your response, include </w:t>
      </w:r>
      <w:r>
        <w:rPr>
          <w:snapToGrid w:val="0"/>
        </w:rPr>
        <w:t>the following information.</w:t>
      </w:r>
    </w:p>
    <w:p w14:paraId="0BD45015" w14:textId="77777777" w:rsidR="000D4039" w:rsidRPr="000D4039" w:rsidRDefault="000D4039" w:rsidP="000D4039">
      <w:pPr>
        <w:pStyle w:val="ListParagraph"/>
        <w:ind w:left="680"/>
        <w:rPr>
          <w:snapToGrid w:val="0"/>
        </w:rPr>
      </w:pPr>
    </w:p>
    <w:p w14:paraId="7B2B9A3F" w14:textId="2839C2AD" w:rsidR="000D4039" w:rsidRDefault="000D4039" w:rsidP="00232B78">
      <w:pPr>
        <w:pStyle w:val="ListParagraph"/>
        <w:numPr>
          <w:ilvl w:val="1"/>
          <w:numId w:val="9"/>
        </w:numPr>
        <w:rPr>
          <w:snapToGrid w:val="0"/>
        </w:rPr>
      </w:pPr>
      <w:r>
        <w:rPr>
          <w:snapToGrid w:val="0"/>
        </w:rPr>
        <w:t xml:space="preserve">The total size (value and quantity) of </w:t>
      </w:r>
      <w:r w:rsidRPr="000D4039">
        <w:rPr>
          <w:snapToGrid w:val="0"/>
        </w:rPr>
        <w:t xml:space="preserve">these industries for the period </w:t>
      </w:r>
      <w:r w:rsidRPr="00A82BF9">
        <w:rPr>
          <w:b/>
          <w:bCs/>
          <w:snapToGrid w:val="0"/>
        </w:rPr>
        <w:t>1 October 2023 to 30 September 2024</w:t>
      </w:r>
      <w:r w:rsidRPr="000D4039">
        <w:rPr>
          <w:snapToGrid w:val="0"/>
        </w:rPr>
        <w:t>.</w:t>
      </w:r>
    </w:p>
    <w:p w14:paraId="2EB36E73" w14:textId="1170AA02" w:rsidR="000D4039" w:rsidRDefault="000D4039" w:rsidP="000D4039">
      <w:pPr>
        <w:pStyle w:val="ListParagraph"/>
        <w:ind w:left="1247"/>
        <w:rPr>
          <w:snapToGrid w:val="0"/>
        </w:rPr>
      </w:pPr>
    </w:p>
    <w:p w14:paraId="64906AAC" w14:textId="603AD963" w:rsidR="000D4039" w:rsidRDefault="000D4039" w:rsidP="00232B78">
      <w:pPr>
        <w:pStyle w:val="ListParagraph"/>
        <w:numPr>
          <w:ilvl w:val="1"/>
          <w:numId w:val="9"/>
        </w:numPr>
        <w:rPr>
          <w:snapToGrid w:val="0"/>
        </w:rPr>
      </w:pPr>
      <w:r>
        <w:rPr>
          <w:snapToGrid w:val="0"/>
        </w:rPr>
        <w:t>Include details regarding the following:</w:t>
      </w:r>
    </w:p>
    <w:p w14:paraId="1E492F7F" w14:textId="77777777" w:rsidR="000D4039" w:rsidRPr="000D4039" w:rsidRDefault="000D4039" w:rsidP="000D4039">
      <w:pPr>
        <w:pStyle w:val="ListParagraph"/>
        <w:rPr>
          <w:snapToGrid w:val="0"/>
        </w:rPr>
      </w:pPr>
    </w:p>
    <w:p w14:paraId="4D3F920D" w14:textId="77777777" w:rsidR="000D4039" w:rsidRPr="000D4039" w:rsidRDefault="000D4039" w:rsidP="00232B78">
      <w:pPr>
        <w:pStyle w:val="ListParagraph"/>
        <w:numPr>
          <w:ilvl w:val="2"/>
          <w:numId w:val="10"/>
        </w:numPr>
        <w:rPr>
          <w:snapToGrid w:val="0"/>
        </w:rPr>
      </w:pPr>
      <w:r w:rsidRPr="000D4039">
        <w:rPr>
          <w:snapToGrid w:val="0"/>
        </w:rPr>
        <w:t>domestic production by type of enterprise (e.g. state-invested, foreign invested, domestic private)</w:t>
      </w:r>
    </w:p>
    <w:p w14:paraId="1AD2E4BA" w14:textId="77777777" w:rsidR="000D4039" w:rsidRPr="000D4039" w:rsidRDefault="000D4039" w:rsidP="00232B78">
      <w:pPr>
        <w:pStyle w:val="ListParagraph"/>
        <w:numPr>
          <w:ilvl w:val="2"/>
          <w:numId w:val="10"/>
        </w:numPr>
        <w:rPr>
          <w:snapToGrid w:val="0"/>
        </w:rPr>
      </w:pPr>
      <w:r w:rsidRPr="000D4039">
        <w:rPr>
          <w:snapToGrid w:val="0"/>
        </w:rPr>
        <w:t>total imports (including source of imports)</w:t>
      </w:r>
    </w:p>
    <w:p w14:paraId="279D6B8B" w14:textId="77777777" w:rsidR="000D4039" w:rsidRPr="000D4039" w:rsidRDefault="000D4039" w:rsidP="00232B78">
      <w:pPr>
        <w:pStyle w:val="ListParagraph"/>
        <w:numPr>
          <w:ilvl w:val="2"/>
          <w:numId w:val="10"/>
        </w:numPr>
        <w:rPr>
          <w:snapToGrid w:val="0"/>
        </w:rPr>
      </w:pPr>
      <w:r w:rsidRPr="000D4039">
        <w:rPr>
          <w:snapToGrid w:val="0"/>
        </w:rPr>
        <w:t>total exports</w:t>
      </w:r>
    </w:p>
    <w:p w14:paraId="5D338145" w14:textId="77777777" w:rsidR="000D4039" w:rsidRPr="000D4039" w:rsidRDefault="000D4039" w:rsidP="00232B78">
      <w:pPr>
        <w:pStyle w:val="ListParagraph"/>
        <w:numPr>
          <w:ilvl w:val="2"/>
          <w:numId w:val="10"/>
        </w:numPr>
        <w:rPr>
          <w:snapToGrid w:val="0"/>
        </w:rPr>
      </w:pPr>
      <w:r w:rsidRPr="000D4039">
        <w:rPr>
          <w:snapToGrid w:val="0"/>
        </w:rPr>
        <w:t>the identity of key domestic manufacturers</w:t>
      </w:r>
    </w:p>
    <w:p w14:paraId="1BF322BD" w14:textId="77777777" w:rsidR="000D4039" w:rsidRPr="000D4039" w:rsidRDefault="000D4039" w:rsidP="00232B78">
      <w:pPr>
        <w:pStyle w:val="ListParagraph"/>
        <w:numPr>
          <w:ilvl w:val="2"/>
          <w:numId w:val="10"/>
        </w:numPr>
        <w:rPr>
          <w:snapToGrid w:val="0"/>
        </w:rPr>
      </w:pPr>
      <w:r w:rsidRPr="000D4039">
        <w:rPr>
          <w:snapToGrid w:val="0"/>
        </w:rPr>
        <w:t>growth indications</w:t>
      </w:r>
    </w:p>
    <w:p w14:paraId="59886B00" w14:textId="77777777" w:rsidR="000D4039" w:rsidRPr="000D4039" w:rsidRDefault="000D4039" w:rsidP="00232B78">
      <w:pPr>
        <w:pStyle w:val="ListParagraph"/>
        <w:numPr>
          <w:ilvl w:val="2"/>
          <w:numId w:val="10"/>
        </w:numPr>
        <w:rPr>
          <w:snapToGrid w:val="0"/>
        </w:rPr>
      </w:pPr>
      <w:r w:rsidRPr="000D4039">
        <w:rPr>
          <w:snapToGrid w:val="0"/>
        </w:rPr>
        <w:t>the extent of vertical integration in the industries</w:t>
      </w:r>
    </w:p>
    <w:p w14:paraId="617DBDA2" w14:textId="254F636E" w:rsidR="000D4039" w:rsidRPr="000D4039" w:rsidRDefault="000D4039" w:rsidP="00232B78">
      <w:pPr>
        <w:pStyle w:val="ListParagraph"/>
        <w:numPr>
          <w:ilvl w:val="2"/>
          <w:numId w:val="10"/>
        </w:numPr>
        <w:rPr>
          <w:snapToGrid w:val="0"/>
        </w:rPr>
      </w:pPr>
      <w:r w:rsidRPr="000D4039">
        <w:rPr>
          <w:snapToGrid w:val="0"/>
        </w:rPr>
        <w:t xml:space="preserve">the extent of the reliance on imported </w:t>
      </w:r>
      <w:r w:rsidR="0087000E">
        <w:rPr>
          <w:snapToGrid w:val="0"/>
        </w:rPr>
        <w:t>primary aluminium</w:t>
      </w:r>
      <w:r w:rsidRPr="000D4039">
        <w:rPr>
          <w:snapToGrid w:val="0"/>
        </w:rPr>
        <w:t xml:space="preserve"> and </w:t>
      </w:r>
      <w:r w:rsidR="0087000E">
        <w:rPr>
          <w:snapToGrid w:val="0"/>
        </w:rPr>
        <w:t>primary aluminium raw materials.</w:t>
      </w:r>
    </w:p>
    <w:p w14:paraId="2FE0D980" w14:textId="77777777" w:rsidR="000D4039" w:rsidRDefault="000D4039" w:rsidP="00232B78">
      <w:pPr>
        <w:pStyle w:val="ListParagraph"/>
        <w:numPr>
          <w:ilvl w:val="2"/>
          <w:numId w:val="10"/>
        </w:numPr>
        <w:rPr>
          <w:snapToGrid w:val="0"/>
        </w:rPr>
      </w:pPr>
      <w:r w:rsidRPr="000D4039">
        <w:rPr>
          <w:snapToGrid w:val="0"/>
        </w:rPr>
        <w:t>government involvement at each level of the industry including the extent of any restrictions, quotas, or limits on the production volumes of these industries.</w:t>
      </w:r>
    </w:p>
    <w:p w14:paraId="01CFD473" w14:textId="2B95A1DD" w:rsidR="000D4039" w:rsidRDefault="000D4039" w:rsidP="00582EEF">
      <w:pPr>
        <w:pStyle w:val="ListParagraph"/>
        <w:ind w:left="680"/>
        <w:rPr>
          <w:snapToGrid w:val="0"/>
        </w:rPr>
      </w:pPr>
    </w:p>
    <w:p w14:paraId="46EE1C5E" w14:textId="0E73750B" w:rsidR="00582EEF" w:rsidRPr="00582EEF" w:rsidRDefault="00582EEF" w:rsidP="00232B78">
      <w:pPr>
        <w:pStyle w:val="ListParagraph"/>
        <w:numPr>
          <w:ilvl w:val="0"/>
          <w:numId w:val="9"/>
        </w:numPr>
        <w:rPr>
          <w:snapToGrid w:val="0"/>
        </w:rPr>
      </w:pPr>
      <w:bookmarkStart w:id="46" w:name="_Ref180486599"/>
      <w:r w:rsidRPr="00582EEF">
        <w:rPr>
          <w:snapToGrid w:val="0"/>
        </w:rPr>
        <w:t>Provide a list of all Chinese aluminium extrusion producers and/or exporters that have produced and/or exported aluminium extrusions destined for Australia during the inquiry period. If possible, please provide this listing in Microsoft Excel format</w:t>
      </w:r>
      <w:bookmarkEnd w:id="46"/>
      <w:r w:rsidR="007E4480">
        <w:rPr>
          <w:snapToGrid w:val="0"/>
        </w:rPr>
        <w:t xml:space="preserve"> (refer to worksheet </w:t>
      </w:r>
      <w:r w:rsidR="007E4480" w:rsidRPr="007E4480">
        <w:rPr>
          <w:i/>
          <w:iCs/>
          <w:snapToGrid w:val="0"/>
        </w:rPr>
        <w:t>A-3</w:t>
      </w:r>
      <w:r w:rsidR="007E4480">
        <w:rPr>
          <w:snapToGrid w:val="0"/>
        </w:rPr>
        <w:t xml:space="preserve"> in the spreadsheet provided)</w:t>
      </w:r>
      <w:r w:rsidR="00733D51">
        <w:rPr>
          <w:snapToGrid w:val="0"/>
        </w:rPr>
        <w:t>.</w:t>
      </w:r>
    </w:p>
    <w:p w14:paraId="37C32894" w14:textId="77777777" w:rsidR="00582EEF" w:rsidRPr="00582EEF" w:rsidRDefault="00582EEF" w:rsidP="00582EEF">
      <w:pPr>
        <w:pStyle w:val="ListParagraph"/>
        <w:ind w:left="680"/>
        <w:rPr>
          <w:snapToGrid w:val="0"/>
        </w:rPr>
      </w:pPr>
    </w:p>
    <w:p w14:paraId="54F874DB" w14:textId="714E2177" w:rsidR="00582EEF" w:rsidRDefault="00582EEF" w:rsidP="00582EEF">
      <w:pPr>
        <w:pStyle w:val="ListParagraph"/>
        <w:ind w:left="680"/>
        <w:rPr>
          <w:snapToGrid w:val="0"/>
        </w:rPr>
      </w:pPr>
      <w:r w:rsidRPr="00582EEF">
        <w:rPr>
          <w:snapToGrid w:val="0"/>
        </w:rPr>
        <w:t>This listing will be referred to as ‘</w:t>
      </w:r>
      <w:r w:rsidRPr="00D80F62">
        <w:rPr>
          <w:b/>
          <w:bCs/>
          <w:snapToGrid w:val="0"/>
        </w:rPr>
        <w:t xml:space="preserve">your response to Question </w:t>
      </w:r>
      <w:r w:rsidR="00AC2AC3" w:rsidRPr="00D80F62">
        <w:rPr>
          <w:b/>
          <w:bCs/>
          <w:snapToGrid w:val="0"/>
        </w:rPr>
        <w:t>A-</w:t>
      </w:r>
      <w:r w:rsidRPr="00D80F62">
        <w:rPr>
          <w:b/>
          <w:bCs/>
          <w:snapToGrid w:val="0"/>
        </w:rPr>
        <w:t>3</w:t>
      </w:r>
      <w:r w:rsidRPr="00582EEF">
        <w:rPr>
          <w:snapToGrid w:val="0"/>
        </w:rPr>
        <w:t>’ throughout this questionnaire.</w:t>
      </w:r>
    </w:p>
    <w:p w14:paraId="4C955ECB" w14:textId="77777777" w:rsidR="00AC2AC3" w:rsidRPr="00582EEF" w:rsidRDefault="00AC2AC3" w:rsidP="00582EEF">
      <w:pPr>
        <w:pStyle w:val="ListParagraph"/>
        <w:ind w:left="680"/>
        <w:rPr>
          <w:snapToGrid w:val="0"/>
        </w:rPr>
      </w:pPr>
    </w:p>
    <w:p w14:paraId="5AA7CD26" w14:textId="77777777" w:rsidR="00582EEF" w:rsidRPr="00582EEF" w:rsidRDefault="00582EEF" w:rsidP="00582EEF">
      <w:pPr>
        <w:pStyle w:val="ListParagraph"/>
        <w:ind w:left="680"/>
        <w:rPr>
          <w:snapToGrid w:val="0"/>
        </w:rPr>
      </w:pPr>
      <w:r w:rsidRPr="00582EEF">
        <w:rPr>
          <w:snapToGrid w:val="0"/>
        </w:rPr>
        <w:t>Within this list, indicate the following:</w:t>
      </w:r>
    </w:p>
    <w:p w14:paraId="7276119B" w14:textId="77777777" w:rsidR="00582EEF" w:rsidRPr="00582EEF" w:rsidRDefault="00582EEF" w:rsidP="00582EEF">
      <w:pPr>
        <w:pStyle w:val="ListParagraph"/>
        <w:ind w:left="680"/>
        <w:rPr>
          <w:snapToGrid w:val="0"/>
        </w:rPr>
      </w:pPr>
    </w:p>
    <w:p w14:paraId="368E493E" w14:textId="77777777" w:rsidR="00582EEF" w:rsidRDefault="00582EEF" w:rsidP="00232B78">
      <w:pPr>
        <w:pStyle w:val="ListParagraph"/>
        <w:numPr>
          <w:ilvl w:val="2"/>
          <w:numId w:val="11"/>
        </w:numPr>
        <w:rPr>
          <w:snapToGrid w:val="0"/>
        </w:rPr>
      </w:pPr>
      <w:r w:rsidRPr="00582EEF">
        <w:rPr>
          <w:snapToGrid w:val="0"/>
        </w:rPr>
        <w:t>the business’ address (including the city/town and province)</w:t>
      </w:r>
    </w:p>
    <w:p w14:paraId="0B9C9296" w14:textId="77777777" w:rsidR="00582EEF" w:rsidRDefault="00582EEF" w:rsidP="00232B78">
      <w:pPr>
        <w:pStyle w:val="ListParagraph"/>
        <w:numPr>
          <w:ilvl w:val="2"/>
          <w:numId w:val="11"/>
        </w:numPr>
        <w:rPr>
          <w:snapToGrid w:val="0"/>
        </w:rPr>
      </w:pPr>
      <w:r w:rsidRPr="00582EEF">
        <w:rPr>
          <w:snapToGrid w:val="0"/>
        </w:rPr>
        <w:t>whether the business is a producer, producer/exporter or trader of aluminium extrusions</w:t>
      </w:r>
    </w:p>
    <w:p w14:paraId="10B04DC6" w14:textId="77777777" w:rsidR="00582EEF" w:rsidRPr="00582EEF" w:rsidRDefault="00582EEF" w:rsidP="00232B78">
      <w:pPr>
        <w:pStyle w:val="ListParagraph"/>
        <w:numPr>
          <w:ilvl w:val="2"/>
          <w:numId w:val="11"/>
        </w:numPr>
        <w:rPr>
          <w:snapToGrid w:val="0"/>
        </w:rPr>
      </w:pPr>
      <w:r w:rsidRPr="00582EEF">
        <w:rPr>
          <w:snapToGrid w:val="0"/>
        </w:rPr>
        <w:t xml:space="preserve">the ownership structure of the business, including indirect ownership through associated companies (i.e. SIE, private, co-operative, FIE or joint venture), and if the business is not an SIE, whether it is otherwise associated with the GOC. </w:t>
      </w:r>
    </w:p>
    <w:p w14:paraId="56A47121" w14:textId="77777777" w:rsidR="00582EEF" w:rsidRPr="00582EEF" w:rsidRDefault="00582EEF" w:rsidP="00582EEF">
      <w:pPr>
        <w:pStyle w:val="ListParagraph"/>
        <w:ind w:left="680"/>
        <w:rPr>
          <w:snapToGrid w:val="0"/>
        </w:rPr>
      </w:pPr>
    </w:p>
    <w:p w14:paraId="7D94F4C6" w14:textId="77777777" w:rsidR="00582EEF" w:rsidRPr="00582EEF" w:rsidRDefault="00582EEF" w:rsidP="00582EEF">
      <w:pPr>
        <w:pStyle w:val="ListParagraph"/>
        <w:ind w:left="680"/>
        <w:rPr>
          <w:snapToGrid w:val="0"/>
        </w:rPr>
      </w:pPr>
      <w:r w:rsidRPr="00582EEF">
        <w:rPr>
          <w:snapToGrid w:val="0"/>
        </w:rPr>
        <w:t>For all companies that are SIEs, indicate the percentage ownership held by the GOC during the inquiry period.</w:t>
      </w:r>
    </w:p>
    <w:p w14:paraId="567F3E73" w14:textId="77777777" w:rsidR="00582EEF" w:rsidRPr="00582EEF" w:rsidRDefault="00582EEF" w:rsidP="00582EEF">
      <w:pPr>
        <w:pStyle w:val="ListParagraph"/>
        <w:ind w:left="680"/>
        <w:rPr>
          <w:snapToGrid w:val="0"/>
        </w:rPr>
      </w:pPr>
    </w:p>
    <w:p w14:paraId="6A8B989E" w14:textId="77777777" w:rsidR="00582EEF" w:rsidRPr="00582EEF" w:rsidRDefault="00582EEF" w:rsidP="00582EEF">
      <w:pPr>
        <w:pStyle w:val="ListParagraph"/>
        <w:ind w:left="680"/>
        <w:rPr>
          <w:snapToGrid w:val="0"/>
        </w:rPr>
      </w:pPr>
      <w:r w:rsidRPr="00582EEF">
        <w:rPr>
          <w:snapToGrid w:val="0"/>
        </w:rPr>
        <w:t>For all companies that are otherwise associated with the GOC, explain this association as it was during the inquiry period.</w:t>
      </w:r>
    </w:p>
    <w:p w14:paraId="3AA21308" w14:textId="4FCF2F1D" w:rsidR="00582EEF" w:rsidRDefault="00582EEF" w:rsidP="00582EEF">
      <w:pPr>
        <w:pStyle w:val="ListParagraph"/>
        <w:ind w:left="680"/>
        <w:rPr>
          <w:snapToGrid w:val="0"/>
        </w:rPr>
      </w:pPr>
    </w:p>
    <w:p w14:paraId="673FBD4C" w14:textId="77777777" w:rsidR="00582EEF" w:rsidRPr="00582EEF" w:rsidRDefault="00582EEF" w:rsidP="00232B78">
      <w:pPr>
        <w:pStyle w:val="ListParagraph"/>
        <w:numPr>
          <w:ilvl w:val="0"/>
          <w:numId w:val="9"/>
        </w:numPr>
        <w:rPr>
          <w:snapToGrid w:val="0"/>
        </w:rPr>
      </w:pPr>
      <w:r w:rsidRPr="00582EEF">
        <w:rPr>
          <w:snapToGrid w:val="0"/>
        </w:rPr>
        <w:t>Provide a list of all manufacturers/producers of primary aluminium in China that produced primary aluminium during the inquiry period. If possible, please provide this listing in Microsoft Excel format.</w:t>
      </w:r>
    </w:p>
    <w:p w14:paraId="26D76D29" w14:textId="77777777" w:rsidR="00582EEF" w:rsidRDefault="00582EEF" w:rsidP="00582EEF">
      <w:pPr>
        <w:pStyle w:val="ListParagraph"/>
        <w:ind w:left="680"/>
        <w:rPr>
          <w:snapToGrid w:val="0"/>
        </w:rPr>
      </w:pPr>
    </w:p>
    <w:p w14:paraId="134E0698" w14:textId="12C52FE2" w:rsidR="00582EEF" w:rsidRPr="00582EEF" w:rsidRDefault="00582EEF" w:rsidP="00582EEF">
      <w:pPr>
        <w:pStyle w:val="ListParagraph"/>
        <w:ind w:left="680"/>
        <w:rPr>
          <w:snapToGrid w:val="0"/>
        </w:rPr>
      </w:pPr>
      <w:r w:rsidRPr="00582EEF">
        <w:rPr>
          <w:snapToGrid w:val="0"/>
        </w:rPr>
        <w:lastRenderedPageBreak/>
        <w:t>This listing will be referred to as ‘</w:t>
      </w:r>
      <w:r w:rsidRPr="00D80F62">
        <w:rPr>
          <w:b/>
          <w:bCs/>
          <w:snapToGrid w:val="0"/>
        </w:rPr>
        <w:t xml:space="preserve">your response to Question </w:t>
      </w:r>
      <w:r w:rsidR="00AC2AC3" w:rsidRPr="00D80F62">
        <w:rPr>
          <w:b/>
          <w:bCs/>
          <w:snapToGrid w:val="0"/>
        </w:rPr>
        <w:t>A-</w:t>
      </w:r>
      <w:r w:rsidRPr="00D80F62">
        <w:rPr>
          <w:b/>
          <w:bCs/>
          <w:snapToGrid w:val="0"/>
        </w:rPr>
        <w:t>4</w:t>
      </w:r>
      <w:r w:rsidRPr="00582EEF">
        <w:rPr>
          <w:snapToGrid w:val="0"/>
        </w:rPr>
        <w:t>’ throughout this questionnaire.</w:t>
      </w:r>
    </w:p>
    <w:p w14:paraId="1C6A26A0" w14:textId="77777777" w:rsidR="00582EEF" w:rsidRDefault="00582EEF" w:rsidP="00582EEF">
      <w:pPr>
        <w:pStyle w:val="ListParagraph"/>
        <w:ind w:left="680"/>
        <w:rPr>
          <w:snapToGrid w:val="0"/>
        </w:rPr>
      </w:pPr>
    </w:p>
    <w:p w14:paraId="335FC3F8" w14:textId="31837D49" w:rsidR="00582EEF" w:rsidRPr="00582EEF" w:rsidRDefault="00582EEF" w:rsidP="00582EEF">
      <w:pPr>
        <w:pStyle w:val="ListParagraph"/>
        <w:ind w:left="680"/>
        <w:rPr>
          <w:snapToGrid w:val="0"/>
        </w:rPr>
      </w:pPr>
      <w:r w:rsidRPr="00582EEF">
        <w:rPr>
          <w:snapToGrid w:val="0"/>
        </w:rPr>
        <w:t>Within this list, indicate the following:</w:t>
      </w:r>
    </w:p>
    <w:p w14:paraId="7BEDD742" w14:textId="77777777" w:rsidR="00582EEF" w:rsidRPr="00582EEF" w:rsidRDefault="00582EEF" w:rsidP="00582EEF">
      <w:pPr>
        <w:pStyle w:val="ListParagraph"/>
        <w:ind w:left="680"/>
        <w:rPr>
          <w:snapToGrid w:val="0"/>
        </w:rPr>
      </w:pPr>
    </w:p>
    <w:p w14:paraId="6E67FAD5" w14:textId="77777777" w:rsidR="00582EEF" w:rsidRPr="00582EEF" w:rsidRDefault="00582EEF" w:rsidP="00232B78">
      <w:pPr>
        <w:pStyle w:val="ListParagraph"/>
        <w:numPr>
          <w:ilvl w:val="2"/>
          <w:numId w:val="12"/>
        </w:numPr>
        <w:rPr>
          <w:snapToGrid w:val="0"/>
        </w:rPr>
      </w:pPr>
      <w:r w:rsidRPr="00582EEF">
        <w:rPr>
          <w:snapToGrid w:val="0"/>
        </w:rPr>
        <w:t>the business’ address (including the city/town and province);</w:t>
      </w:r>
    </w:p>
    <w:p w14:paraId="260EA0F6" w14:textId="77777777" w:rsidR="00582EEF" w:rsidRPr="00582EEF" w:rsidRDefault="00582EEF" w:rsidP="00232B78">
      <w:pPr>
        <w:pStyle w:val="ListParagraph"/>
        <w:numPr>
          <w:ilvl w:val="2"/>
          <w:numId w:val="12"/>
        </w:numPr>
        <w:rPr>
          <w:snapToGrid w:val="0"/>
        </w:rPr>
      </w:pPr>
      <w:r w:rsidRPr="00582EEF">
        <w:rPr>
          <w:snapToGrid w:val="0"/>
        </w:rPr>
        <w:t>whether the business is a producer, producer/exporter or trader of sinks; and</w:t>
      </w:r>
    </w:p>
    <w:p w14:paraId="1A41C048" w14:textId="77777777" w:rsidR="00582EEF" w:rsidRPr="00582EEF" w:rsidRDefault="00582EEF" w:rsidP="00232B78">
      <w:pPr>
        <w:pStyle w:val="ListParagraph"/>
        <w:numPr>
          <w:ilvl w:val="2"/>
          <w:numId w:val="12"/>
        </w:numPr>
        <w:rPr>
          <w:snapToGrid w:val="0"/>
        </w:rPr>
      </w:pPr>
      <w:r w:rsidRPr="00582EEF">
        <w:rPr>
          <w:snapToGrid w:val="0"/>
        </w:rPr>
        <w:t xml:space="preserve">the ownership structure of the business, including indirect ownership through associated companies (i.e. SIE, private, co-operative, FIE or joint venture); and if the business is not an SIE, whether it is otherwise associated with the GOC. </w:t>
      </w:r>
    </w:p>
    <w:p w14:paraId="677A457F" w14:textId="77777777" w:rsidR="00582EEF" w:rsidRPr="00582EEF" w:rsidRDefault="00582EEF" w:rsidP="00582EEF">
      <w:pPr>
        <w:pStyle w:val="ListParagraph"/>
        <w:ind w:left="680"/>
        <w:rPr>
          <w:snapToGrid w:val="0"/>
        </w:rPr>
      </w:pPr>
    </w:p>
    <w:p w14:paraId="58C913F1" w14:textId="77777777" w:rsidR="00582EEF" w:rsidRPr="00582EEF" w:rsidRDefault="00582EEF" w:rsidP="00582EEF">
      <w:pPr>
        <w:pStyle w:val="ListParagraph"/>
        <w:ind w:left="680"/>
        <w:rPr>
          <w:snapToGrid w:val="0"/>
        </w:rPr>
      </w:pPr>
      <w:r w:rsidRPr="00582EEF">
        <w:rPr>
          <w:snapToGrid w:val="0"/>
        </w:rPr>
        <w:t>For all companies that are SIEs, indicate the percentage ownership held by the GOC during the inquiry period.</w:t>
      </w:r>
    </w:p>
    <w:p w14:paraId="350EF997" w14:textId="77777777" w:rsidR="00582EEF" w:rsidRPr="00582EEF" w:rsidRDefault="00582EEF" w:rsidP="00582EEF">
      <w:pPr>
        <w:pStyle w:val="ListParagraph"/>
        <w:ind w:left="680"/>
        <w:rPr>
          <w:snapToGrid w:val="0"/>
        </w:rPr>
      </w:pPr>
    </w:p>
    <w:p w14:paraId="1A89E50F" w14:textId="77777777" w:rsidR="00582EEF" w:rsidRPr="00582EEF" w:rsidRDefault="00582EEF" w:rsidP="00582EEF">
      <w:pPr>
        <w:pStyle w:val="ListParagraph"/>
        <w:ind w:left="680"/>
        <w:rPr>
          <w:snapToGrid w:val="0"/>
        </w:rPr>
      </w:pPr>
      <w:r w:rsidRPr="00582EEF">
        <w:rPr>
          <w:snapToGrid w:val="0"/>
        </w:rPr>
        <w:t>For all companies that are otherwise associated with the GOC, explain this association as it was during the inquiry period.</w:t>
      </w:r>
    </w:p>
    <w:p w14:paraId="2DB8767F" w14:textId="46B7C664" w:rsidR="00582EEF" w:rsidRDefault="00582EEF" w:rsidP="00582EEF">
      <w:pPr>
        <w:pStyle w:val="ListParagraph"/>
        <w:ind w:left="680"/>
        <w:rPr>
          <w:snapToGrid w:val="0"/>
        </w:rPr>
      </w:pPr>
    </w:p>
    <w:p w14:paraId="752F9ECC" w14:textId="15642650" w:rsidR="00A94E3C" w:rsidRDefault="00A94E3C" w:rsidP="00232B78">
      <w:pPr>
        <w:pStyle w:val="ListParagraph"/>
        <w:numPr>
          <w:ilvl w:val="0"/>
          <w:numId w:val="9"/>
        </w:numPr>
        <w:rPr>
          <w:snapToGrid w:val="0"/>
        </w:rPr>
      </w:pPr>
      <w:bookmarkStart w:id="47" w:name="_Ref181087340"/>
      <w:r w:rsidRPr="00A94E3C">
        <w:rPr>
          <w:snapToGrid w:val="0"/>
        </w:rPr>
        <w:t xml:space="preserve">Are any of the companies listed in </w:t>
      </w:r>
      <w:r w:rsidRPr="00AC2AC3">
        <w:rPr>
          <w:b/>
          <w:bCs/>
          <w:snapToGrid w:val="0"/>
        </w:rPr>
        <w:t>Appendix A</w:t>
      </w:r>
      <w:r w:rsidRPr="00A94E3C">
        <w:rPr>
          <w:snapToGrid w:val="0"/>
        </w:rPr>
        <w:t xml:space="preserve"> located in an area or economic zone which entitles them to preferential tax or other preferential policies provided by the GOC including those provided by regional, </w:t>
      </w:r>
      <w:r w:rsidR="00D80F62" w:rsidRPr="00A94E3C">
        <w:rPr>
          <w:snapToGrid w:val="0"/>
        </w:rPr>
        <w:t>provincial,</w:t>
      </w:r>
      <w:r w:rsidRPr="00A94E3C">
        <w:rPr>
          <w:snapToGrid w:val="0"/>
        </w:rPr>
        <w:t xml:space="preserve"> or municipal authorities?</w:t>
      </w:r>
      <w:r w:rsidR="008C0DD5">
        <w:rPr>
          <w:snapToGrid w:val="0"/>
        </w:rPr>
        <w:t xml:space="preserve"> (refer to worksheet </w:t>
      </w:r>
      <w:r w:rsidR="008C0DD5" w:rsidRPr="007E4480">
        <w:rPr>
          <w:i/>
          <w:iCs/>
          <w:snapToGrid w:val="0"/>
        </w:rPr>
        <w:t>A-</w:t>
      </w:r>
      <w:r w:rsidR="008C0DD5">
        <w:rPr>
          <w:i/>
          <w:iCs/>
          <w:snapToGrid w:val="0"/>
        </w:rPr>
        <w:t>5</w:t>
      </w:r>
      <w:r w:rsidR="008C0DD5">
        <w:rPr>
          <w:snapToGrid w:val="0"/>
        </w:rPr>
        <w:t xml:space="preserve"> in the spreadsheet provided)</w:t>
      </w:r>
      <w:bookmarkEnd w:id="47"/>
    </w:p>
    <w:p w14:paraId="584444E3" w14:textId="77777777" w:rsidR="00A94E3C" w:rsidRPr="00A94E3C" w:rsidRDefault="00A94E3C" w:rsidP="00A94E3C">
      <w:pPr>
        <w:pStyle w:val="ListParagraph"/>
        <w:ind w:left="680"/>
        <w:rPr>
          <w:snapToGrid w:val="0"/>
        </w:rPr>
      </w:pPr>
    </w:p>
    <w:p w14:paraId="3EEBFC49" w14:textId="16F460E1" w:rsidR="00A94E3C" w:rsidRDefault="00A94E3C" w:rsidP="00A94E3C">
      <w:pPr>
        <w:pStyle w:val="ListParagraph"/>
        <w:ind w:left="680"/>
        <w:rPr>
          <w:snapToGrid w:val="0"/>
        </w:rPr>
      </w:pPr>
      <w:r w:rsidRPr="00A94E3C">
        <w:rPr>
          <w:snapToGrid w:val="0"/>
        </w:rPr>
        <w:t xml:space="preserve">If </w:t>
      </w:r>
      <w:r w:rsidR="006667BC" w:rsidRPr="00A94E3C">
        <w:rPr>
          <w:snapToGrid w:val="0"/>
        </w:rPr>
        <w:t>so,</w:t>
      </w:r>
      <w:r w:rsidRPr="00A94E3C">
        <w:rPr>
          <w:snapToGrid w:val="0"/>
        </w:rPr>
        <w:t xml:space="preserve"> provide the following information:</w:t>
      </w:r>
    </w:p>
    <w:p w14:paraId="646CC318" w14:textId="77777777" w:rsidR="00A94E3C" w:rsidRPr="00A94E3C" w:rsidRDefault="00A94E3C" w:rsidP="00A94E3C">
      <w:pPr>
        <w:pStyle w:val="ListParagraph"/>
        <w:ind w:left="680"/>
        <w:rPr>
          <w:snapToGrid w:val="0"/>
        </w:rPr>
      </w:pPr>
    </w:p>
    <w:p w14:paraId="7E3A3FE0" w14:textId="77777777" w:rsidR="00A94E3C" w:rsidRPr="00A94E3C" w:rsidRDefault="00A94E3C" w:rsidP="00232B78">
      <w:pPr>
        <w:pStyle w:val="ListParagraph"/>
        <w:numPr>
          <w:ilvl w:val="2"/>
          <w:numId w:val="13"/>
        </w:numPr>
        <w:rPr>
          <w:snapToGrid w:val="0"/>
        </w:rPr>
      </w:pPr>
      <w:r w:rsidRPr="00A94E3C">
        <w:rPr>
          <w:snapToGrid w:val="0"/>
        </w:rPr>
        <w:t>a listing of the names of all such zones, areas, or other regions in China</w:t>
      </w:r>
    </w:p>
    <w:p w14:paraId="1BB17FE5" w14:textId="77777777" w:rsidR="00A94E3C" w:rsidRPr="00A94E3C" w:rsidRDefault="00A94E3C" w:rsidP="00232B78">
      <w:pPr>
        <w:pStyle w:val="ListParagraph"/>
        <w:numPr>
          <w:ilvl w:val="2"/>
          <w:numId w:val="13"/>
        </w:numPr>
        <w:rPr>
          <w:snapToGrid w:val="0"/>
        </w:rPr>
      </w:pPr>
      <w:r w:rsidRPr="00A94E3C">
        <w:rPr>
          <w:snapToGrid w:val="0"/>
        </w:rPr>
        <w:t>an explanation of each such type of zone, area or other region in China</w:t>
      </w:r>
    </w:p>
    <w:p w14:paraId="03843010" w14:textId="77777777" w:rsidR="00A94E3C" w:rsidRPr="00A94E3C" w:rsidRDefault="00A94E3C" w:rsidP="00232B78">
      <w:pPr>
        <w:pStyle w:val="ListParagraph"/>
        <w:numPr>
          <w:ilvl w:val="2"/>
          <w:numId w:val="13"/>
        </w:numPr>
        <w:rPr>
          <w:snapToGrid w:val="0"/>
        </w:rPr>
      </w:pPr>
      <w:r w:rsidRPr="00A94E3C">
        <w:rPr>
          <w:snapToGrid w:val="0"/>
        </w:rPr>
        <w:t>a listing and explanation of what location in each zone makes businesses eligible for (including any GOC assistance or differential treatment).</w:t>
      </w:r>
    </w:p>
    <w:p w14:paraId="5B7E05C1" w14:textId="77777777" w:rsidR="00582EEF" w:rsidRDefault="00582EEF" w:rsidP="00A94E3C">
      <w:pPr>
        <w:rPr>
          <w:snapToGrid w:val="0"/>
        </w:rPr>
      </w:pPr>
    </w:p>
    <w:p w14:paraId="475B5CFF" w14:textId="3EEDA3E9" w:rsidR="006667BC" w:rsidRDefault="006667BC" w:rsidP="00232B78">
      <w:pPr>
        <w:pStyle w:val="ListParagraph"/>
        <w:numPr>
          <w:ilvl w:val="0"/>
          <w:numId w:val="9"/>
        </w:numPr>
        <w:rPr>
          <w:snapToGrid w:val="0"/>
        </w:rPr>
      </w:pPr>
      <w:r w:rsidRPr="006667BC">
        <w:rPr>
          <w:snapToGrid w:val="0"/>
        </w:rPr>
        <w:t xml:space="preserve">Are any of the entities listed in </w:t>
      </w:r>
      <w:r w:rsidRPr="00AC2AC3">
        <w:rPr>
          <w:b/>
          <w:bCs/>
          <w:snapToGrid w:val="0"/>
        </w:rPr>
        <w:t>Appendix A</w:t>
      </w:r>
      <w:r w:rsidRPr="006667BC">
        <w:rPr>
          <w:snapToGrid w:val="0"/>
        </w:rPr>
        <w:t xml:space="preserve"> located in an area, zone or other region listed in your response to </w:t>
      </w:r>
      <w:r w:rsidR="00251891">
        <w:rPr>
          <w:snapToGrid w:val="0"/>
        </w:rPr>
        <w:fldChar w:fldCharType="begin"/>
      </w:r>
      <w:r w:rsidR="00251891">
        <w:rPr>
          <w:snapToGrid w:val="0"/>
        </w:rPr>
        <w:instrText xml:space="preserve"> REF _Ref181087340 \r \h </w:instrText>
      </w:r>
      <w:r w:rsidR="00251891">
        <w:rPr>
          <w:snapToGrid w:val="0"/>
        </w:rPr>
      </w:r>
      <w:r w:rsidR="00251891">
        <w:rPr>
          <w:snapToGrid w:val="0"/>
        </w:rPr>
        <w:fldChar w:fldCharType="separate"/>
      </w:r>
      <w:r w:rsidR="00251891">
        <w:rPr>
          <w:snapToGrid w:val="0"/>
        </w:rPr>
        <w:t>A-5</w:t>
      </w:r>
      <w:r w:rsidR="00251891">
        <w:rPr>
          <w:snapToGrid w:val="0"/>
        </w:rPr>
        <w:fldChar w:fldCharType="end"/>
      </w:r>
      <w:r w:rsidR="00251891">
        <w:rPr>
          <w:snapToGrid w:val="0"/>
        </w:rPr>
        <w:t xml:space="preserve"> </w:t>
      </w:r>
      <w:r w:rsidRPr="006667BC">
        <w:rPr>
          <w:snapToGrid w:val="0"/>
        </w:rPr>
        <w:t xml:space="preserve">above? If so, identify which entities and which </w:t>
      </w:r>
      <w:r w:rsidR="00D80F62" w:rsidRPr="006667BC">
        <w:rPr>
          <w:snapToGrid w:val="0"/>
        </w:rPr>
        <w:t>zone</w:t>
      </w:r>
      <w:r w:rsidRPr="006667BC">
        <w:rPr>
          <w:snapToGrid w:val="0"/>
        </w:rPr>
        <w:t xml:space="preserve"> or area the entity is located in.</w:t>
      </w:r>
      <w:r w:rsidR="008C0DD5">
        <w:rPr>
          <w:snapToGrid w:val="0"/>
        </w:rPr>
        <w:t xml:space="preserve"> (refer to worksheet </w:t>
      </w:r>
      <w:r w:rsidR="008C0DD5" w:rsidRPr="007E4480">
        <w:rPr>
          <w:i/>
          <w:iCs/>
          <w:snapToGrid w:val="0"/>
        </w:rPr>
        <w:t>A-</w:t>
      </w:r>
      <w:r w:rsidR="008C0DD5">
        <w:rPr>
          <w:i/>
          <w:iCs/>
          <w:snapToGrid w:val="0"/>
        </w:rPr>
        <w:t>5</w:t>
      </w:r>
      <w:r w:rsidR="008C0DD5">
        <w:rPr>
          <w:snapToGrid w:val="0"/>
        </w:rPr>
        <w:t xml:space="preserve"> in the spreadsheet provided)</w:t>
      </w:r>
    </w:p>
    <w:p w14:paraId="5478C74E" w14:textId="77777777" w:rsidR="006667BC" w:rsidRPr="006667BC" w:rsidRDefault="006667BC" w:rsidP="006667BC">
      <w:pPr>
        <w:pStyle w:val="ListParagraph"/>
        <w:ind w:left="680"/>
        <w:rPr>
          <w:snapToGrid w:val="0"/>
        </w:rPr>
      </w:pPr>
    </w:p>
    <w:p w14:paraId="170B81BA" w14:textId="0D2C47DD" w:rsidR="006667BC" w:rsidRDefault="006667BC" w:rsidP="00232B78">
      <w:pPr>
        <w:pStyle w:val="ListParagraph"/>
        <w:numPr>
          <w:ilvl w:val="0"/>
          <w:numId w:val="9"/>
        </w:numPr>
        <w:rPr>
          <w:snapToGrid w:val="0"/>
        </w:rPr>
      </w:pPr>
      <w:r w:rsidRPr="006667BC">
        <w:rPr>
          <w:snapToGrid w:val="0"/>
        </w:rPr>
        <w:t xml:space="preserve">Provide the names and addresses of all national, </w:t>
      </w:r>
      <w:r w:rsidR="00D80F62" w:rsidRPr="006667BC">
        <w:rPr>
          <w:snapToGrid w:val="0"/>
        </w:rPr>
        <w:t>provincial,</w:t>
      </w:r>
      <w:r w:rsidRPr="006667BC">
        <w:rPr>
          <w:snapToGrid w:val="0"/>
        </w:rPr>
        <w:t xml:space="preserve"> and regional producer organisations that represent the interests of aluminium extrusion manufacturers and traders in China.</w:t>
      </w:r>
    </w:p>
    <w:p w14:paraId="762C5BAE" w14:textId="77777777" w:rsidR="006667BC" w:rsidRPr="006667BC" w:rsidRDefault="006667BC" w:rsidP="006667BC">
      <w:pPr>
        <w:pStyle w:val="ListParagraph"/>
        <w:rPr>
          <w:snapToGrid w:val="0"/>
        </w:rPr>
      </w:pPr>
    </w:p>
    <w:p w14:paraId="0C19109E" w14:textId="2E7D9921" w:rsidR="001F2ADC" w:rsidRDefault="001F2ADC" w:rsidP="00232B78">
      <w:pPr>
        <w:pStyle w:val="ListParagraph"/>
        <w:numPr>
          <w:ilvl w:val="0"/>
          <w:numId w:val="9"/>
        </w:numPr>
        <w:rPr>
          <w:snapToGrid w:val="0"/>
        </w:rPr>
      </w:pPr>
      <w:r w:rsidRPr="001F2ADC">
        <w:rPr>
          <w:snapToGrid w:val="0"/>
        </w:rPr>
        <w:t xml:space="preserve">Provide quarterly data using Microsoft </w:t>
      </w:r>
      <w:r w:rsidR="00AC2AC3">
        <w:rPr>
          <w:snapToGrid w:val="0"/>
        </w:rPr>
        <w:t>E</w:t>
      </w:r>
      <w:r w:rsidRPr="001F2ADC">
        <w:rPr>
          <w:snapToGrid w:val="0"/>
        </w:rPr>
        <w:t xml:space="preserve">xcel format for the period </w:t>
      </w:r>
      <w:r w:rsidRPr="00DC5249">
        <w:rPr>
          <w:b/>
          <w:bCs/>
          <w:snapToGrid w:val="0"/>
        </w:rPr>
        <w:t xml:space="preserve">1 October 2023 to </w:t>
      </w:r>
      <w:r w:rsidR="00D80F62" w:rsidRPr="00DC5249">
        <w:rPr>
          <w:b/>
          <w:bCs/>
          <w:snapToGrid w:val="0"/>
        </w:rPr>
        <w:br/>
      </w:r>
      <w:r w:rsidRPr="00DC5249">
        <w:rPr>
          <w:b/>
          <w:bCs/>
          <w:snapToGrid w:val="0"/>
        </w:rPr>
        <w:t>30 September 2024</w:t>
      </w:r>
      <w:r w:rsidRPr="001F2ADC">
        <w:rPr>
          <w:snapToGrid w:val="0"/>
        </w:rPr>
        <w:t xml:space="preserve"> with the total volume and value (sourced from official government statistics), in domestic currency and Australian dollars, for:</w:t>
      </w:r>
    </w:p>
    <w:p w14:paraId="03E203D7" w14:textId="77777777" w:rsidR="001F2ADC" w:rsidRPr="001F2ADC" w:rsidRDefault="001F2ADC" w:rsidP="001F2ADC">
      <w:pPr>
        <w:pStyle w:val="ListParagraph"/>
        <w:rPr>
          <w:snapToGrid w:val="0"/>
        </w:rPr>
      </w:pPr>
    </w:p>
    <w:p w14:paraId="389F3F30" w14:textId="77777777" w:rsidR="001F2ADC" w:rsidRPr="001F2ADC" w:rsidRDefault="001F2ADC" w:rsidP="00232B78">
      <w:pPr>
        <w:pStyle w:val="ListParagraph"/>
        <w:numPr>
          <w:ilvl w:val="2"/>
          <w:numId w:val="14"/>
        </w:numPr>
        <w:rPr>
          <w:snapToGrid w:val="0"/>
        </w:rPr>
      </w:pPr>
      <w:r w:rsidRPr="001F2ADC">
        <w:rPr>
          <w:snapToGrid w:val="0"/>
        </w:rPr>
        <w:t>exports of aluminium extrusions to Australia, in total</w:t>
      </w:r>
    </w:p>
    <w:p w14:paraId="5047DA58" w14:textId="77777777" w:rsidR="001F2ADC" w:rsidRPr="001F2ADC" w:rsidRDefault="001F2ADC" w:rsidP="00232B78">
      <w:pPr>
        <w:pStyle w:val="ListParagraph"/>
        <w:numPr>
          <w:ilvl w:val="2"/>
          <w:numId w:val="14"/>
        </w:numPr>
        <w:rPr>
          <w:snapToGrid w:val="0"/>
        </w:rPr>
      </w:pPr>
      <w:r w:rsidRPr="001F2ADC">
        <w:rPr>
          <w:snapToGrid w:val="0"/>
        </w:rPr>
        <w:t>exports of aluminium extrusions to Australia, by company</w:t>
      </w:r>
    </w:p>
    <w:p w14:paraId="6F904DDD" w14:textId="77777777" w:rsidR="001F2ADC" w:rsidRPr="001F2ADC" w:rsidRDefault="001F2ADC" w:rsidP="00232B78">
      <w:pPr>
        <w:pStyle w:val="ListParagraph"/>
        <w:numPr>
          <w:ilvl w:val="2"/>
          <w:numId w:val="14"/>
        </w:numPr>
        <w:rPr>
          <w:snapToGrid w:val="0"/>
        </w:rPr>
      </w:pPr>
      <w:r w:rsidRPr="001F2ADC">
        <w:rPr>
          <w:snapToGrid w:val="0"/>
        </w:rPr>
        <w:t>all exports of aluminium</w:t>
      </w:r>
    </w:p>
    <w:p w14:paraId="0E0806B5" w14:textId="77777777" w:rsidR="001F2ADC" w:rsidRPr="001F2ADC" w:rsidRDefault="001F2ADC" w:rsidP="00232B78">
      <w:pPr>
        <w:pStyle w:val="ListParagraph"/>
        <w:numPr>
          <w:ilvl w:val="2"/>
          <w:numId w:val="14"/>
        </w:numPr>
        <w:rPr>
          <w:snapToGrid w:val="0"/>
        </w:rPr>
      </w:pPr>
      <w:r w:rsidRPr="001F2ADC">
        <w:rPr>
          <w:snapToGrid w:val="0"/>
        </w:rPr>
        <w:t>all imports of aluminium.</w:t>
      </w:r>
    </w:p>
    <w:p w14:paraId="64F60520" w14:textId="77777777" w:rsidR="001F2ADC" w:rsidRPr="001F2ADC" w:rsidRDefault="001F2ADC" w:rsidP="001F2ADC">
      <w:pPr>
        <w:pStyle w:val="ListParagraph"/>
        <w:ind w:left="680"/>
        <w:rPr>
          <w:snapToGrid w:val="0"/>
        </w:rPr>
      </w:pPr>
    </w:p>
    <w:p w14:paraId="4D2F7F61" w14:textId="77777777" w:rsidR="001F2ADC" w:rsidRPr="001F2ADC" w:rsidRDefault="001F2ADC" w:rsidP="001F2ADC">
      <w:pPr>
        <w:pStyle w:val="ListParagraph"/>
        <w:ind w:left="680"/>
        <w:rPr>
          <w:snapToGrid w:val="0"/>
        </w:rPr>
      </w:pPr>
      <w:r w:rsidRPr="001F2ADC">
        <w:rPr>
          <w:snapToGrid w:val="0"/>
        </w:rPr>
        <w:t>Indicate the source of the information. For export and import values, specify if the value is based on ex-factory, FOB (port, shipping point, etc.), CIF or some other value. Specify if any values are inclusive of VAT.</w:t>
      </w:r>
    </w:p>
    <w:p w14:paraId="3BB454CE" w14:textId="77777777" w:rsidR="00A94E3C" w:rsidRDefault="00A94E3C" w:rsidP="001F2ADC">
      <w:pPr>
        <w:rPr>
          <w:snapToGrid w:val="0"/>
        </w:rPr>
      </w:pPr>
    </w:p>
    <w:p w14:paraId="0D3C5B91" w14:textId="77777777" w:rsidR="00AC2AC3" w:rsidRDefault="00AC2AC3" w:rsidP="00232B78">
      <w:pPr>
        <w:pStyle w:val="ListParagraph"/>
        <w:numPr>
          <w:ilvl w:val="0"/>
          <w:numId w:val="9"/>
        </w:numPr>
        <w:rPr>
          <w:snapToGrid w:val="0"/>
        </w:rPr>
      </w:pPr>
      <w:r w:rsidRPr="00AC2AC3">
        <w:rPr>
          <w:snapToGrid w:val="0"/>
        </w:rPr>
        <w:t>Specify and provide supporting documentation for the standard corporate tax rate during the investigation period for:</w:t>
      </w:r>
    </w:p>
    <w:p w14:paraId="4F6D0708" w14:textId="77777777" w:rsidR="00AC2AC3" w:rsidRPr="00AC2AC3" w:rsidRDefault="00AC2AC3" w:rsidP="00AC2AC3">
      <w:pPr>
        <w:pStyle w:val="ListParagraph"/>
        <w:ind w:left="680"/>
        <w:rPr>
          <w:snapToGrid w:val="0"/>
        </w:rPr>
      </w:pPr>
    </w:p>
    <w:p w14:paraId="5F919188" w14:textId="77777777" w:rsidR="00AC2AC3" w:rsidRPr="00AC2AC3" w:rsidRDefault="00AC2AC3" w:rsidP="00232B78">
      <w:pPr>
        <w:pStyle w:val="ListParagraph"/>
        <w:numPr>
          <w:ilvl w:val="2"/>
          <w:numId w:val="15"/>
        </w:numPr>
        <w:rPr>
          <w:snapToGrid w:val="0"/>
        </w:rPr>
      </w:pPr>
      <w:r w:rsidRPr="00AC2AC3">
        <w:rPr>
          <w:snapToGrid w:val="0"/>
        </w:rPr>
        <w:t>companies that manufacture aluminium extrusions</w:t>
      </w:r>
    </w:p>
    <w:p w14:paraId="6E88EFA9" w14:textId="77777777" w:rsidR="00AC2AC3" w:rsidRPr="00AC2AC3" w:rsidRDefault="00AC2AC3" w:rsidP="00232B78">
      <w:pPr>
        <w:pStyle w:val="ListParagraph"/>
        <w:numPr>
          <w:ilvl w:val="2"/>
          <w:numId w:val="15"/>
        </w:numPr>
        <w:rPr>
          <w:snapToGrid w:val="0"/>
        </w:rPr>
      </w:pPr>
      <w:r w:rsidRPr="00AC2AC3">
        <w:rPr>
          <w:snapToGrid w:val="0"/>
        </w:rPr>
        <w:t>companies that trade in aluminium extrusions</w:t>
      </w:r>
    </w:p>
    <w:p w14:paraId="165F1DC2" w14:textId="77777777" w:rsidR="00AC2AC3" w:rsidRPr="00AC2AC3" w:rsidRDefault="00AC2AC3" w:rsidP="00232B78">
      <w:pPr>
        <w:pStyle w:val="ListParagraph"/>
        <w:numPr>
          <w:ilvl w:val="2"/>
          <w:numId w:val="15"/>
        </w:numPr>
        <w:rPr>
          <w:snapToGrid w:val="0"/>
        </w:rPr>
      </w:pPr>
      <w:r w:rsidRPr="00AC2AC3">
        <w:rPr>
          <w:snapToGrid w:val="0"/>
        </w:rPr>
        <w:t xml:space="preserve">companies that manufacture aluminium </w:t>
      </w:r>
    </w:p>
    <w:p w14:paraId="7C748CC4" w14:textId="3A313CA2" w:rsidR="000D4039" w:rsidRDefault="00AC2AC3" w:rsidP="00232B78">
      <w:pPr>
        <w:pStyle w:val="ListParagraph"/>
        <w:numPr>
          <w:ilvl w:val="2"/>
          <w:numId w:val="15"/>
        </w:numPr>
        <w:rPr>
          <w:snapToGrid w:val="0"/>
        </w:rPr>
      </w:pPr>
      <w:r w:rsidRPr="00AC2AC3">
        <w:rPr>
          <w:snapToGrid w:val="0"/>
        </w:rPr>
        <w:t>companies that trade in aluminium.</w:t>
      </w:r>
    </w:p>
    <w:p w14:paraId="468668EC" w14:textId="77777777" w:rsidR="00AC2AC3" w:rsidRDefault="00AC2AC3" w:rsidP="00AC2AC3">
      <w:pPr>
        <w:rPr>
          <w:snapToGrid w:val="0"/>
        </w:rPr>
      </w:pPr>
    </w:p>
    <w:p w14:paraId="2A9D7B95" w14:textId="13ED8C9E" w:rsidR="00AC2AC3" w:rsidRPr="00AC2AC3" w:rsidRDefault="00AC2AC3" w:rsidP="00232B78">
      <w:pPr>
        <w:pStyle w:val="ListParagraph"/>
        <w:numPr>
          <w:ilvl w:val="0"/>
          <w:numId w:val="9"/>
        </w:numPr>
        <w:rPr>
          <w:snapToGrid w:val="0"/>
        </w:rPr>
      </w:pPr>
      <w:r w:rsidRPr="00AC2AC3">
        <w:rPr>
          <w:snapToGrid w:val="0"/>
        </w:rPr>
        <w:lastRenderedPageBreak/>
        <w:t xml:space="preserve">Specify and provide supporting documentation for the corporate tax rates applicable in all provincial or local jurisdictions in China for those types of companies listed in </w:t>
      </w:r>
      <w:r w:rsidRPr="00D80F62">
        <w:rPr>
          <w:b/>
          <w:bCs/>
          <w:snapToGrid w:val="0"/>
        </w:rPr>
        <w:t>Question A-9</w:t>
      </w:r>
      <w:r w:rsidRPr="00AC2AC3">
        <w:rPr>
          <w:snapToGrid w:val="0"/>
        </w:rPr>
        <w:t>.</w:t>
      </w:r>
    </w:p>
    <w:p w14:paraId="169D5FB8" w14:textId="77777777" w:rsidR="00AC2AC3" w:rsidRDefault="00AC2AC3" w:rsidP="00AC2AC3">
      <w:pPr>
        <w:rPr>
          <w:snapToGrid w:val="0"/>
        </w:rPr>
      </w:pPr>
    </w:p>
    <w:p w14:paraId="164E68E6" w14:textId="32A5D084" w:rsidR="00AC2AC3" w:rsidRDefault="00AC2AC3" w:rsidP="00232B78">
      <w:pPr>
        <w:pStyle w:val="ListParagraph"/>
        <w:numPr>
          <w:ilvl w:val="0"/>
          <w:numId w:val="9"/>
        </w:numPr>
        <w:rPr>
          <w:snapToGrid w:val="0"/>
        </w:rPr>
      </w:pPr>
      <w:r w:rsidRPr="00AC2AC3">
        <w:rPr>
          <w:snapToGrid w:val="0"/>
        </w:rPr>
        <w:t xml:space="preserve">Provide details of any GOC policies that require different corporate tax rates to be applied to producers within the </w:t>
      </w:r>
      <w:r w:rsidR="00D80F62">
        <w:rPr>
          <w:snapToGrid w:val="0"/>
        </w:rPr>
        <w:t>aluminium extrusion</w:t>
      </w:r>
      <w:r w:rsidRPr="00AC2AC3">
        <w:rPr>
          <w:snapToGrid w:val="0"/>
        </w:rPr>
        <w:t xml:space="preserve"> and/or the </w:t>
      </w:r>
      <w:r w:rsidR="00D80F62">
        <w:rPr>
          <w:snapToGrid w:val="0"/>
        </w:rPr>
        <w:t>primary aluminium</w:t>
      </w:r>
      <w:r w:rsidRPr="00AC2AC3">
        <w:rPr>
          <w:snapToGrid w:val="0"/>
        </w:rPr>
        <w:t xml:space="preserve"> industries. </w:t>
      </w:r>
      <w:r w:rsidR="00D80F62">
        <w:rPr>
          <w:snapToGrid w:val="0"/>
        </w:rPr>
        <w:br/>
      </w:r>
      <w:r w:rsidRPr="00AC2AC3">
        <w:rPr>
          <w:snapToGrid w:val="0"/>
        </w:rPr>
        <w:t>For example, for producers in any of these industries, do taxation rates differ due to sales revenue, location, export / domestic market orientation etc. Detail any industry-specific tax exemptions or tax rebates such as R&amp;D expenditures.</w:t>
      </w:r>
    </w:p>
    <w:p w14:paraId="68B8CA17" w14:textId="77777777" w:rsidR="00AC2AC3" w:rsidRPr="00AC2AC3" w:rsidRDefault="00AC2AC3" w:rsidP="00AC2AC3">
      <w:pPr>
        <w:pStyle w:val="ListParagraph"/>
        <w:rPr>
          <w:snapToGrid w:val="0"/>
        </w:rPr>
      </w:pPr>
    </w:p>
    <w:p w14:paraId="591AFA72" w14:textId="77777777" w:rsidR="00AC2AC3" w:rsidRDefault="00AC2AC3" w:rsidP="00232B78">
      <w:pPr>
        <w:pStyle w:val="ListParagraph"/>
        <w:numPr>
          <w:ilvl w:val="0"/>
          <w:numId w:val="9"/>
        </w:numPr>
        <w:rPr>
          <w:snapToGrid w:val="0"/>
        </w:rPr>
      </w:pPr>
      <w:r w:rsidRPr="00AC2AC3">
        <w:rPr>
          <w:snapToGrid w:val="0"/>
        </w:rPr>
        <w:t>Provide a schedule for the last 5 years (</w:t>
      </w:r>
      <w:r w:rsidRPr="00D80F62">
        <w:rPr>
          <w:b/>
          <w:bCs/>
          <w:snapToGrid w:val="0"/>
        </w:rPr>
        <w:t>1 October 2019 to 30 September 2024</w:t>
      </w:r>
      <w:r w:rsidRPr="00AC2AC3">
        <w:rPr>
          <w:snapToGrid w:val="0"/>
        </w:rPr>
        <w:t>) of:</w:t>
      </w:r>
    </w:p>
    <w:p w14:paraId="1B727A83" w14:textId="77777777" w:rsidR="004E4A53" w:rsidRPr="004E4A53" w:rsidRDefault="004E4A53" w:rsidP="004E4A53">
      <w:pPr>
        <w:rPr>
          <w:snapToGrid w:val="0"/>
        </w:rPr>
      </w:pPr>
    </w:p>
    <w:p w14:paraId="7B06DEC6" w14:textId="77777777" w:rsidR="00AC2AC3" w:rsidRPr="00AC2AC3" w:rsidRDefault="00AC2AC3" w:rsidP="00232B78">
      <w:pPr>
        <w:pStyle w:val="ListParagraph"/>
        <w:numPr>
          <w:ilvl w:val="1"/>
          <w:numId w:val="9"/>
        </w:numPr>
        <w:rPr>
          <w:snapToGrid w:val="0"/>
        </w:rPr>
      </w:pPr>
      <w:r w:rsidRPr="00AC2AC3">
        <w:rPr>
          <w:snapToGrid w:val="0"/>
        </w:rPr>
        <w:t xml:space="preserve">import tariff rates and/or import quotas applicable to: </w:t>
      </w:r>
    </w:p>
    <w:p w14:paraId="519D3954" w14:textId="77777777" w:rsidR="00AC2AC3" w:rsidRPr="00AC2AC3" w:rsidRDefault="00AC2AC3" w:rsidP="00232B78">
      <w:pPr>
        <w:pStyle w:val="ListParagraph"/>
        <w:numPr>
          <w:ilvl w:val="2"/>
          <w:numId w:val="16"/>
        </w:numPr>
        <w:rPr>
          <w:snapToGrid w:val="0"/>
        </w:rPr>
      </w:pPr>
      <w:r w:rsidRPr="00AC2AC3">
        <w:rPr>
          <w:snapToGrid w:val="0"/>
        </w:rPr>
        <w:t>aluminium extrusions</w:t>
      </w:r>
    </w:p>
    <w:p w14:paraId="17AD3ED5" w14:textId="77777777" w:rsidR="00AC2AC3" w:rsidRPr="00AC2AC3" w:rsidRDefault="00AC2AC3" w:rsidP="00232B78">
      <w:pPr>
        <w:pStyle w:val="ListParagraph"/>
        <w:numPr>
          <w:ilvl w:val="2"/>
          <w:numId w:val="16"/>
        </w:numPr>
        <w:rPr>
          <w:snapToGrid w:val="0"/>
        </w:rPr>
      </w:pPr>
      <w:r w:rsidRPr="00AC2AC3">
        <w:rPr>
          <w:snapToGrid w:val="0"/>
        </w:rPr>
        <w:t>aluminium</w:t>
      </w:r>
    </w:p>
    <w:p w14:paraId="6C5039C2" w14:textId="77777777" w:rsidR="00AC2AC3" w:rsidRPr="00AC2AC3" w:rsidRDefault="00AC2AC3" w:rsidP="00AC2AC3">
      <w:pPr>
        <w:pStyle w:val="ListParagraph"/>
        <w:ind w:left="1247"/>
        <w:rPr>
          <w:snapToGrid w:val="0"/>
        </w:rPr>
      </w:pPr>
    </w:p>
    <w:p w14:paraId="5CC4B326" w14:textId="77777777" w:rsidR="00AC2AC3" w:rsidRPr="00AC2AC3" w:rsidRDefault="00AC2AC3" w:rsidP="00232B78">
      <w:pPr>
        <w:pStyle w:val="ListParagraph"/>
        <w:numPr>
          <w:ilvl w:val="1"/>
          <w:numId w:val="9"/>
        </w:numPr>
        <w:rPr>
          <w:snapToGrid w:val="0"/>
        </w:rPr>
      </w:pPr>
      <w:r w:rsidRPr="00AC2AC3">
        <w:rPr>
          <w:snapToGrid w:val="0"/>
        </w:rPr>
        <w:t xml:space="preserve">export tariff rates and/or export quotas applicable to: </w:t>
      </w:r>
    </w:p>
    <w:p w14:paraId="01199366" w14:textId="77777777" w:rsidR="00AC2AC3" w:rsidRPr="00AC2AC3" w:rsidRDefault="00AC2AC3" w:rsidP="00232B78">
      <w:pPr>
        <w:pStyle w:val="ListParagraph"/>
        <w:numPr>
          <w:ilvl w:val="2"/>
          <w:numId w:val="17"/>
        </w:numPr>
        <w:rPr>
          <w:snapToGrid w:val="0"/>
        </w:rPr>
      </w:pPr>
      <w:r w:rsidRPr="00AC2AC3">
        <w:rPr>
          <w:snapToGrid w:val="0"/>
        </w:rPr>
        <w:t>aluminium extrusions</w:t>
      </w:r>
    </w:p>
    <w:p w14:paraId="4D385452" w14:textId="77777777" w:rsidR="00AC2AC3" w:rsidRPr="00AC2AC3" w:rsidRDefault="00AC2AC3" w:rsidP="00232B78">
      <w:pPr>
        <w:pStyle w:val="ListParagraph"/>
        <w:numPr>
          <w:ilvl w:val="2"/>
          <w:numId w:val="17"/>
        </w:numPr>
        <w:rPr>
          <w:snapToGrid w:val="0"/>
        </w:rPr>
      </w:pPr>
      <w:r w:rsidRPr="00AC2AC3">
        <w:rPr>
          <w:snapToGrid w:val="0"/>
        </w:rPr>
        <w:t>aluminium</w:t>
      </w:r>
    </w:p>
    <w:p w14:paraId="0507A456" w14:textId="77777777" w:rsidR="00AC2AC3" w:rsidRPr="00AC2AC3" w:rsidRDefault="00AC2AC3" w:rsidP="00AC2AC3">
      <w:pPr>
        <w:pStyle w:val="ListParagraph"/>
        <w:ind w:left="1247"/>
        <w:rPr>
          <w:snapToGrid w:val="0"/>
        </w:rPr>
      </w:pPr>
    </w:p>
    <w:p w14:paraId="11382E51" w14:textId="77777777" w:rsidR="00AC2AC3" w:rsidRPr="00AC2AC3" w:rsidRDefault="00AC2AC3" w:rsidP="00232B78">
      <w:pPr>
        <w:pStyle w:val="ListParagraph"/>
        <w:numPr>
          <w:ilvl w:val="1"/>
          <w:numId w:val="9"/>
        </w:numPr>
        <w:rPr>
          <w:snapToGrid w:val="0"/>
        </w:rPr>
      </w:pPr>
      <w:r w:rsidRPr="00AC2AC3">
        <w:rPr>
          <w:snapToGrid w:val="0"/>
        </w:rPr>
        <w:t xml:space="preserve">value added tax (VAT) export rebates applicable to exports of: </w:t>
      </w:r>
    </w:p>
    <w:p w14:paraId="3355A04F" w14:textId="77777777" w:rsidR="00AC2AC3" w:rsidRPr="00AC2AC3" w:rsidRDefault="00AC2AC3" w:rsidP="00232B78">
      <w:pPr>
        <w:pStyle w:val="ListParagraph"/>
        <w:numPr>
          <w:ilvl w:val="2"/>
          <w:numId w:val="18"/>
        </w:numPr>
        <w:rPr>
          <w:snapToGrid w:val="0"/>
        </w:rPr>
      </w:pPr>
      <w:r w:rsidRPr="00AC2AC3">
        <w:rPr>
          <w:snapToGrid w:val="0"/>
        </w:rPr>
        <w:t>aluminium extrusions</w:t>
      </w:r>
    </w:p>
    <w:p w14:paraId="76F3CA17" w14:textId="77777777" w:rsidR="00AC2AC3" w:rsidRDefault="00AC2AC3" w:rsidP="00232B78">
      <w:pPr>
        <w:pStyle w:val="ListParagraph"/>
        <w:numPr>
          <w:ilvl w:val="2"/>
          <w:numId w:val="18"/>
        </w:numPr>
        <w:rPr>
          <w:snapToGrid w:val="0"/>
        </w:rPr>
      </w:pPr>
      <w:r w:rsidRPr="00AC2AC3">
        <w:rPr>
          <w:snapToGrid w:val="0"/>
        </w:rPr>
        <w:t>aluminium</w:t>
      </w:r>
    </w:p>
    <w:p w14:paraId="66D574D7" w14:textId="77777777" w:rsidR="00AC2AC3" w:rsidRPr="00AC2AC3" w:rsidRDefault="00AC2AC3" w:rsidP="00AC2AC3">
      <w:pPr>
        <w:rPr>
          <w:snapToGrid w:val="0"/>
        </w:rPr>
      </w:pPr>
    </w:p>
    <w:p w14:paraId="019CDAEE" w14:textId="4BD24A34" w:rsidR="00AC2AC3" w:rsidRDefault="00AC2AC3" w:rsidP="00232B78">
      <w:pPr>
        <w:pStyle w:val="ListParagraph"/>
        <w:numPr>
          <w:ilvl w:val="0"/>
          <w:numId w:val="9"/>
        </w:numPr>
        <w:rPr>
          <w:snapToGrid w:val="0"/>
        </w:rPr>
      </w:pPr>
      <w:r w:rsidRPr="00AC2AC3">
        <w:rPr>
          <w:snapToGrid w:val="0"/>
        </w:rPr>
        <w:t xml:space="preserve">If export quotas applied to any of the items at </w:t>
      </w:r>
      <w:r w:rsidRPr="00D80F62">
        <w:rPr>
          <w:b/>
          <w:bCs/>
          <w:snapToGrid w:val="0"/>
        </w:rPr>
        <w:t xml:space="preserve">Question </w:t>
      </w:r>
      <w:r w:rsidR="004E4A53" w:rsidRPr="00D80F62">
        <w:rPr>
          <w:b/>
          <w:bCs/>
          <w:snapToGrid w:val="0"/>
        </w:rPr>
        <w:t>A-12</w:t>
      </w:r>
      <w:r w:rsidRPr="00AC2AC3">
        <w:rPr>
          <w:snapToGrid w:val="0"/>
        </w:rPr>
        <w:t>, identify which agency of the GOC legislates and monitors the quotas.</w:t>
      </w:r>
    </w:p>
    <w:p w14:paraId="0A06FD74" w14:textId="77777777" w:rsidR="00AC2AC3" w:rsidRPr="00AC2AC3" w:rsidRDefault="00AC2AC3" w:rsidP="00AC2AC3">
      <w:pPr>
        <w:pStyle w:val="ListParagraph"/>
        <w:ind w:left="680"/>
        <w:rPr>
          <w:snapToGrid w:val="0"/>
        </w:rPr>
      </w:pPr>
    </w:p>
    <w:p w14:paraId="798798A0" w14:textId="77777777" w:rsidR="00AC2AC3" w:rsidRDefault="00AC2AC3" w:rsidP="00232B78">
      <w:pPr>
        <w:pStyle w:val="ListParagraph"/>
        <w:numPr>
          <w:ilvl w:val="0"/>
          <w:numId w:val="9"/>
        </w:numPr>
        <w:rPr>
          <w:snapToGrid w:val="0"/>
        </w:rPr>
      </w:pPr>
      <w:r w:rsidRPr="00AC2AC3">
        <w:rPr>
          <w:snapToGrid w:val="0"/>
        </w:rPr>
        <w:t>Provide a detailed description of the domestic Chinese aluminium extrusion manufacturing industry and the relevant upstream industries (e.g. primary aluminium). The response should include details of:</w:t>
      </w:r>
    </w:p>
    <w:p w14:paraId="21CE46A4" w14:textId="77777777" w:rsidR="004E4A53" w:rsidRPr="004E4A53" w:rsidRDefault="004E4A53" w:rsidP="004E4A53">
      <w:pPr>
        <w:rPr>
          <w:snapToGrid w:val="0"/>
        </w:rPr>
      </w:pPr>
    </w:p>
    <w:p w14:paraId="61F72CDB" w14:textId="5882354F" w:rsidR="00AC2AC3" w:rsidRPr="00AC2AC3" w:rsidRDefault="00AC2AC3" w:rsidP="00232B78">
      <w:pPr>
        <w:pStyle w:val="ListParagraph"/>
        <w:numPr>
          <w:ilvl w:val="2"/>
          <w:numId w:val="19"/>
        </w:numPr>
        <w:rPr>
          <w:snapToGrid w:val="0"/>
        </w:rPr>
      </w:pPr>
      <w:r w:rsidRPr="00AC2AC3">
        <w:rPr>
          <w:snapToGrid w:val="0"/>
        </w:rPr>
        <w:t>distribution channels</w:t>
      </w:r>
    </w:p>
    <w:p w14:paraId="6280C72A" w14:textId="172B0686" w:rsidR="00AC2AC3" w:rsidRPr="00AC2AC3" w:rsidRDefault="00AC2AC3" w:rsidP="00232B78">
      <w:pPr>
        <w:pStyle w:val="ListParagraph"/>
        <w:numPr>
          <w:ilvl w:val="2"/>
          <w:numId w:val="19"/>
        </w:numPr>
        <w:rPr>
          <w:snapToGrid w:val="0"/>
        </w:rPr>
      </w:pPr>
      <w:r w:rsidRPr="00AC2AC3">
        <w:rPr>
          <w:snapToGrid w:val="0"/>
        </w:rPr>
        <w:t>any vertical integration</w:t>
      </w:r>
    </w:p>
    <w:p w14:paraId="01658EE6" w14:textId="0B310593" w:rsidR="00AC2AC3" w:rsidRPr="00AC2AC3" w:rsidRDefault="00AC2AC3" w:rsidP="00232B78">
      <w:pPr>
        <w:pStyle w:val="ListParagraph"/>
        <w:numPr>
          <w:ilvl w:val="2"/>
          <w:numId w:val="19"/>
        </w:numPr>
        <w:rPr>
          <w:snapToGrid w:val="0"/>
        </w:rPr>
      </w:pPr>
      <w:r w:rsidRPr="00AC2AC3">
        <w:rPr>
          <w:snapToGrid w:val="0"/>
        </w:rPr>
        <w:t>any changes over the last 5 years (such as mergers and acquisitions)</w:t>
      </w:r>
    </w:p>
    <w:p w14:paraId="3027AB9A" w14:textId="1691772E" w:rsidR="00AC2AC3" w:rsidRDefault="00AC2AC3" w:rsidP="00232B78">
      <w:pPr>
        <w:pStyle w:val="ListParagraph"/>
        <w:numPr>
          <w:ilvl w:val="2"/>
          <w:numId w:val="19"/>
        </w:numPr>
        <w:rPr>
          <w:snapToGrid w:val="0"/>
        </w:rPr>
      </w:pPr>
      <w:r w:rsidRPr="00AC2AC3">
        <w:rPr>
          <w:snapToGrid w:val="0"/>
        </w:rPr>
        <w:t>any changes to government laws and regulations after 1 October 2019.</w:t>
      </w:r>
    </w:p>
    <w:p w14:paraId="78C34198" w14:textId="77777777" w:rsidR="004E4A53" w:rsidRPr="004E4A53" w:rsidRDefault="004E4A53" w:rsidP="004E4A53">
      <w:pPr>
        <w:rPr>
          <w:snapToGrid w:val="0"/>
        </w:rPr>
      </w:pPr>
    </w:p>
    <w:p w14:paraId="68AD4C25" w14:textId="72D81B8A" w:rsidR="004E4A53" w:rsidRDefault="00AC2AC3" w:rsidP="00232B78">
      <w:pPr>
        <w:pStyle w:val="ListParagraph"/>
        <w:numPr>
          <w:ilvl w:val="0"/>
          <w:numId w:val="9"/>
        </w:numPr>
        <w:rPr>
          <w:snapToGrid w:val="0"/>
        </w:rPr>
      </w:pPr>
      <w:r w:rsidRPr="00AC2AC3">
        <w:rPr>
          <w:snapToGrid w:val="0"/>
        </w:rPr>
        <w:t xml:space="preserve">Identify any government departments, agencies or institutions that are involved in the manufacture, sale, </w:t>
      </w:r>
      <w:r w:rsidR="00D80F62" w:rsidRPr="00AC2AC3">
        <w:rPr>
          <w:snapToGrid w:val="0"/>
        </w:rPr>
        <w:t>purchase,</w:t>
      </w:r>
      <w:r w:rsidRPr="00AC2AC3">
        <w:rPr>
          <w:snapToGrid w:val="0"/>
        </w:rPr>
        <w:t xml:space="preserve"> or acquisition of </w:t>
      </w:r>
      <w:r w:rsidR="000C45A0">
        <w:rPr>
          <w:snapToGrid w:val="0"/>
        </w:rPr>
        <w:t>aluminium extrusions</w:t>
      </w:r>
      <w:r w:rsidRPr="00AC2AC3">
        <w:rPr>
          <w:snapToGrid w:val="0"/>
        </w:rPr>
        <w:t xml:space="preserve"> and/or the </w:t>
      </w:r>
      <w:r w:rsidR="000C45A0">
        <w:rPr>
          <w:snapToGrid w:val="0"/>
        </w:rPr>
        <w:t>aluminium extrusion</w:t>
      </w:r>
      <w:r w:rsidRPr="00AC2AC3">
        <w:rPr>
          <w:snapToGrid w:val="0"/>
        </w:rPr>
        <w:t xml:space="preserve"> industry and explain the nature of their involvement.</w:t>
      </w:r>
    </w:p>
    <w:p w14:paraId="12411853" w14:textId="77777777" w:rsidR="004E4A53" w:rsidRPr="004E4A53" w:rsidRDefault="004E4A53" w:rsidP="004E4A53">
      <w:pPr>
        <w:rPr>
          <w:snapToGrid w:val="0"/>
        </w:rPr>
      </w:pPr>
    </w:p>
    <w:p w14:paraId="78DBC2EC" w14:textId="77777777" w:rsidR="00AC2AC3" w:rsidRPr="00AC2AC3" w:rsidRDefault="00AC2AC3" w:rsidP="00232B78">
      <w:pPr>
        <w:pStyle w:val="ListParagraph"/>
        <w:numPr>
          <w:ilvl w:val="0"/>
          <w:numId w:val="9"/>
        </w:numPr>
        <w:rPr>
          <w:snapToGrid w:val="0"/>
        </w:rPr>
      </w:pPr>
      <w:r w:rsidRPr="00AC2AC3">
        <w:rPr>
          <w:snapToGrid w:val="0"/>
        </w:rPr>
        <w:t xml:space="preserve">The following questions concern the </w:t>
      </w:r>
      <w:r w:rsidRPr="004E4A53">
        <w:rPr>
          <w:i/>
          <w:iCs/>
          <w:snapToGrid w:val="0"/>
        </w:rPr>
        <w:t>Price Law of the People’s Republic of China</w:t>
      </w:r>
      <w:r w:rsidRPr="00AC2AC3">
        <w:rPr>
          <w:snapToGrid w:val="0"/>
        </w:rPr>
        <w:t xml:space="preserve"> </w:t>
      </w:r>
    </w:p>
    <w:p w14:paraId="21D1E307" w14:textId="3DBD3994" w:rsidR="00AC2AC3" w:rsidRDefault="00AC2AC3" w:rsidP="004E4A53">
      <w:pPr>
        <w:pStyle w:val="ListParagraph"/>
        <w:ind w:left="680"/>
        <w:rPr>
          <w:snapToGrid w:val="0"/>
        </w:rPr>
      </w:pPr>
      <w:r w:rsidRPr="00AC2AC3">
        <w:rPr>
          <w:snapToGrid w:val="0"/>
        </w:rPr>
        <w:t>(the Price Law).</w:t>
      </w:r>
    </w:p>
    <w:p w14:paraId="5F4BE3EF" w14:textId="77777777" w:rsidR="004E4A53" w:rsidRPr="00AC2AC3" w:rsidRDefault="004E4A53" w:rsidP="004E4A53">
      <w:pPr>
        <w:pStyle w:val="ListParagraph"/>
        <w:ind w:left="680"/>
        <w:rPr>
          <w:snapToGrid w:val="0"/>
        </w:rPr>
      </w:pPr>
    </w:p>
    <w:p w14:paraId="64722AE3" w14:textId="1857B4A8" w:rsidR="004E4A53" w:rsidRDefault="00AC2AC3" w:rsidP="004E4A53">
      <w:pPr>
        <w:ind w:firstLine="680"/>
        <w:rPr>
          <w:snapToGrid w:val="0"/>
        </w:rPr>
      </w:pPr>
      <w:r w:rsidRPr="004E4A53">
        <w:rPr>
          <w:snapToGrid w:val="0"/>
        </w:rPr>
        <w:t>For completeness, please provide a translated copy of the current Price Law.</w:t>
      </w:r>
    </w:p>
    <w:p w14:paraId="54D206B2" w14:textId="77777777" w:rsidR="004E4A53" w:rsidRPr="004E4A53" w:rsidRDefault="004E4A53" w:rsidP="004E4A53">
      <w:pPr>
        <w:ind w:firstLine="680"/>
        <w:rPr>
          <w:snapToGrid w:val="0"/>
        </w:rPr>
      </w:pPr>
    </w:p>
    <w:p w14:paraId="0BFF50CC" w14:textId="60F2FA1E" w:rsidR="00AC2AC3" w:rsidRDefault="00AC2AC3" w:rsidP="00232B78">
      <w:pPr>
        <w:pStyle w:val="ListParagraph"/>
        <w:numPr>
          <w:ilvl w:val="1"/>
          <w:numId w:val="9"/>
        </w:numPr>
        <w:rPr>
          <w:snapToGrid w:val="0"/>
        </w:rPr>
      </w:pPr>
      <w:r w:rsidRPr="00AC2AC3">
        <w:rPr>
          <w:snapToGrid w:val="0"/>
        </w:rPr>
        <w:t>In relation to the Price Law:</w:t>
      </w:r>
    </w:p>
    <w:p w14:paraId="6D2D920E" w14:textId="77777777" w:rsidR="004E4A53" w:rsidRPr="00AC2AC3" w:rsidRDefault="004E4A53" w:rsidP="004E4A53">
      <w:pPr>
        <w:pStyle w:val="ListParagraph"/>
        <w:ind w:left="680"/>
        <w:rPr>
          <w:snapToGrid w:val="0"/>
        </w:rPr>
      </w:pPr>
    </w:p>
    <w:p w14:paraId="5CCB6000" w14:textId="77777777" w:rsidR="00AC2AC3" w:rsidRPr="00AC2AC3" w:rsidRDefault="00AC2AC3" w:rsidP="00232B78">
      <w:pPr>
        <w:pStyle w:val="ListParagraph"/>
        <w:numPr>
          <w:ilvl w:val="2"/>
          <w:numId w:val="20"/>
        </w:numPr>
        <w:rPr>
          <w:snapToGrid w:val="0"/>
        </w:rPr>
      </w:pPr>
      <w:r w:rsidRPr="00AC2AC3">
        <w:rPr>
          <w:snapToGrid w:val="0"/>
        </w:rPr>
        <w:t>What form does the ‘price regulation fund’ take generally and what department of the GOC is responsible for the fund?</w:t>
      </w:r>
    </w:p>
    <w:p w14:paraId="012EBB31" w14:textId="0D64C644" w:rsidR="00AC2AC3" w:rsidRDefault="00AC2AC3" w:rsidP="00232B78">
      <w:pPr>
        <w:pStyle w:val="ListParagraph"/>
        <w:numPr>
          <w:ilvl w:val="2"/>
          <w:numId w:val="20"/>
        </w:numPr>
        <w:rPr>
          <w:snapToGrid w:val="0"/>
        </w:rPr>
      </w:pPr>
      <w:r w:rsidRPr="00AC2AC3">
        <w:rPr>
          <w:snapToGrid w:val="0"/>
        </w:rPr>
        <w:t xml:space="preserve">What ‘price regulation fund’ regulations have applied to </w:t>
      </w:r>
      <w:r w:rsidR="000C45A0">
        <w:rPr>
          <w:snapToGrid w:val="0"/>
        </w:rPr>
        <w:t>aluminium extrusions</w:t>
      </w:r>
      <w:r w:rsidRPr="00AC2AC3">
        <w:rPr>
          <w:snapToGrid w:val="0"/>
        </w:rPr>
        <w:t xml:space="preserve">, and the </w:t>
      </w:r>
      <w:r w:rsidR="000C45A0">
        <w:rPr>
          <w:snapToGrid w:val="0"/>
        </w:rPr>
        <w:t>aluminium</w:t>
      </w:r>
      <w:r w:rsidRPr="00AC2AC3">
        <w:rPr>
          <w:snapToGrid w:val="0"/>
        </w:rPr>
        <w:t xml:space="preserve"> industry more </w:t>
      </w:r>
      <w:r w:rsidR="000C45A0" w:rsidRPr="00AC2AC3">
        <w:rPr>
          <w:snapToGrid w:val="0"/>
        </w:rPr>
        <w:t xml:space="preserve">generally </w:t>
      </w:r>
      <w:r w:rsidR="000C45A0" w:rsidRPr="00D80F62">
        <w:rPr>
          <w:b/>
          <w:bCs/>
          <w:snapToGrid w:val="0"/>
        </w:rPr>
        <w:t>since</w:t>
      </w:r>
      <w:r w:rsidRPr="00AC2AC3">
        <w:rPr>
          <w:snapToGrid w:val="0"/>
        </w:rPr>
        <w:t xml:space="preserve"> </w:t>
      </w:r>
      <w:r w:rsidR="00D80F62">
        <w:rPr>
          <w:b/>
          <w:bCs/>
          <w:snapToGrid w:val="0"/>
        </w:rPr>
        <w:t>1 October</w:t>
      </w:r>
      <w:r w:rsidRPr="00D80F62">
        <w:rPr>
          <w:b/>
          <w:bCs/>
          <w:snapToGrid w:val="0"/>
        </w:rPr>
        <w:t xml:space="preserve"> 2019</w:t>
      </w:r>
      <w:r w:rsidRPr="00AC2AC3">
        <w:rPr>
          <w:snapToGrid w:val="0"/>
        </w:rPr>
        <w:t>?</w:t>
      </w:r>
    </w:p>
    <w:p w14:paraId="0295AA10" w14:textId="77777777" w:rsidR="004E4A53" w:rsidRPr="004E4A53" w:rsidRDefault="004E4A53" w:rsidP="004E4A53">
      <w:pPr>
        <w:rPr>
          <w:snapToGrid w:val="0"/>
        </w:rPr>
      </w:pPr>
    </w:p>
    <w:p w14:paraId="78CFFC72" w14:textId="7015FC33" w:rsidR="00AC2AC3" w:rsidRDefault="00AC2AC3" w:rsidP="00232B78">
      <w:pPr>
        <w:pStyle w:val="ListParagraph"/>
        <w:numPr>
          <w:ilvl w:val="1"/>
          <w:numId w:val="9"/>
        </w:numPr>
        <w:rPr>
          <w:snapToGrid w:val="0"/>
        </w:rPr>
      </w:pPr>
      <w:r w:rsidRPr="00AC2AC3">
        <w:rPr>
          <w:snapToGrid w:val="0"/>
        </w:rPr>
        <w:t xml:space="preserve">To the extent the Price Law refers to the control of prices and price monitoring </w:t>
      </w:r>
      <w:r w:rsidR="004E4A53">
        <w:rPr>
          <w:snapToGrid w:val="0"/>
        </w:rPr>
        <w:t>s</w:t>
      </w:r>
      <w:r w:rsidRPr="00AC2AC3">
        <w:rPr>
          <w:snapToGrid w:val="0"/>
        </w:rPr>
        <w:t>ystem to monitor changes in the prices of major merchandises and services:</w:t>
      </w:r>
    </w:p>
    <w:p w14:paraId="3FE0242B" w14:textId="77777777" w:rsidR="004E4A53" w:rsidRPr="004E4A53" w:rsidRDefault="004E4A53" w:rsidP="004E4A53">
      <w:pPr>
        <w:ind w:left="680"/>
        <w:rPr>
          <w:snapToGrid w:val="0"/>
        </w:rPr>
      </w:pPr>
    </w:p>
    <w:p w14:paraId="5E14A3B7" w14:textId="77777777" w:rsidR="00AC2AC3" w:rsidRPr="00AC2AC3" w:rsidRDefault="00AC2AC3" w:rsidP="00232B78">
      <w:pPr>
        <w:pStyle w:val="ListParagraph"/>
        <w:numPr>
          <w:ilvl w:val="2"/>
          <w:numId w:val="21"/>
        </w:numPr>
        <w:rPr>
          <w:snapToGrid w:val="0"/>
        </w:rPr>
      </w:pPr>
      <w:r w:rsidRPr="00AC2AC3">
        <w:rPr>
          <w:snapToGrid w:val="0"/>
        </w:rPr>
        <w:t>What price monitoring system has been established generally and what department is responsible?</w:t>
      </w:r>
    </w:p>
    <w:p w14:paraId="58D98410" w14:textId="6D948A98" w:rsidR="00AC2AC3" w:rsidRDefault="00AC2AC3" w:rsidP="00232B78">
      <w:pPr>
        <w:pStyle w:val="ListParagraph"/>
        <w:numPr>
          <w:ilvl w:val="2"/>
          <w:numId w:val="21"/>
        </w:numPr>
        <w:rPr>
          <w:snapToGrid w:val="0"/>
        </w:rPr>
      </w:pPr>
      <w:r w:rsidRPr="00AC2AC3">
        <w:rPr>
          <w:snapToGrid w:val="0"/>
        </w:rPr>
        <w:t xml:space="preserve">What ‘price monitoring’ has applied to </w:t>
      </w:r>
      <w:r w:rsidR="000C45A0">
        <w:rPr>
          <w:snapToGrid w:val="0"/>
        </w:rPr>
        <w:t>aluminium extrusions</w:t>
      </w:r>
      <w:r w:rsidRPr="00AC2AC3">
        <w:rPr>
          <w:snapToGrid w:val="0"/>
        </w:rPr>
        <w:t xml:space="preserve">, and the </w:t>
      </w:r>
      <w:r w:rsidR="000C45A0">
        <w:rPr>
          <w:snapToGrid w:val="0"/>
        </w:rPr>
        <w:t xml:space="preserve">aluminium extrusion </w:t>
      </w:r>
      <w:r w:rsidRPr="00AC2AC3">
        <w:rPr>
          <w:snapToGrid w:val="0"/>
        </w:rPr>
        <w:t>industry more generall</w:t>
      </w:r>
      <w:r w:rsidR="000C45A0">
        <w:rPr>
          <w:snapToGrid w:val="0"/>
        </w:rPr>
        <w:t>y</w:t>
      </w:r>
      <w:r w:rsidRPr="00AC2AC3">
        <w:rPr>
          <w:snapToGrid w:val="0"/>
        </w:rPr>
        <w:t xml:space="preserve"> </w:t>
      </w:r>
      <w:r w:rsidRPr="00D80F62">
        <w:rPr>
          <w:b/>
          <w:bCs/>
          <w:snapToGrid w:val="0"/>
        </w:rPr>
        <w:t xml:space="preserve">since </w:t>
      </w:r>
      <w:r w:rsidR="00D80F62" w:rsidRPr="00D80F62">
        <w:rPr>
          <w:b/>
          <w:bCs/>
          <w:snapToGrid w:val="0"/>
        </w:rPr>
        <w:t>1 October</w:t>
      </w:r>
      <w:r w:rsidRPr="00D80F62">
        <w:rPr>
          <w:b/>
          <w:bCs/>
          <w:snapToGrid w:val="0"/>
        </w:rPr>
        <w:t xml:space="preserve"> 2019</w:t>
      </w:r>
      <w:r w:rsidRPr="00AC2AC3">
        <w:rPr>
          <w:snapToGrid w:val="0"/>
        </w:rPr>
        <w:t>?</w:t>
      </w:r>
    </w:p>
    <w:p w14:paraId="7B95D5D0" w14:textId="77777777" w:rsidR="004E4A53" w:rsidRPr="004E4A53" w:rsidRDefault="004E4A53" w:rsidP="004E4A53">
      <w:pPr>
        <w:rPr>
          <w:snapToGrid w:val="0"/>
        </w:rPr>
      </w:pPr>
    </w:p>
    <w:p w14:paraId="2BAC38D3" w14:textId="6B6600C6" w:rsidR="00AC2AC3" w:rsidRPr="00AC2AC3" w:rsidRDefault="00AC2AC3" w:rsidP="00A80E6B">
      <w:pPr>
        <w:pStyle w:val="ListParagraph"/>
        <w:ind w:left="680"/>
        <w:rPr>
          <w:snapToGrid w:val="0"/>
        </w:rPr>
      </w:pPr>
      <w:r w:rsidRPr="00AC2AC3">
        <w:rPr>
          <w:snapToGrid w:val="0"/>
        </w:rPr>
        <w:lastRenderedPageBreak/>
        <w:t xml:space="preserve">If the Price Law does not apply to </w:t>
      </w:r>
      <w:r w:rsidR="000C45A0">
        <w:rPr>
          <w:snapToGrid w:val="0"/>
        </w:rPr>
        <w:t>aluminium extrusions or the aluminium extrusion</w:t>
      </w:r>
      <w:r w:rsidRPr="00AC2AC3">
        <w:rPr>
          <w:snapToGrid w:val="0"/>
        </w:rPr>
        <w:t xml:space="preserve"> industry, please provide evidence of this.</w:t>
      </w:r>
    </w:p>
    <w:p w14:paraId="090CB66C" w14:textId="77777777" w:rsidR="00AC2AC3" w:rsidRDefault="00AC2AC3" w:rsidP="00232B78">
      <w:pPr>
        <w:pStyle w:val="ListParagraph"/>
        <w:numPr>
          <w:ilvl w:val="0"/>
          <w:numId w:val="9"/>
        </w:numPr>
        <w:rPr>
          <w:snapToGrid w:val="0"/>
        </w:rPr>
      </w:pPr>
      <w:r w:rsidRPr="00AC2AC3">
        <w:rPr>
          <w:snapToGrid w:val="0"/>
        </w:rPr>
        <w:t>Provide a list and copies of any specific laws, decrees, rules, promulgations, edicts, opinions, measures, guidelines, regulations and/or directives regarding:</w:t>
      </w:r>
    </w:p>
    <w:p w14:paraId="67B909E1" w14:textId="77777777" w:rsidR="00A80E6B" w:rsidRPr="00AC2AC3" w:rsidRDefault="00A80E6B" w:rsidP="00A80E6B">
      <w:pPr>
        <w:pStyle w:val="ListParagraph"/>
        <w:ind w:left="680"/>
        <w:rPr>
          <w:snapToGrid w:val="0"/>
        </w:rPr>
      </w:pPr>
    </w:p>
    <w:p w14:paraId="47BEF073" w14:textId="76986412" w:rsidR="00AC2AC3" w:rsidRPr="00AC2AC3" w:rsidRDefault="00AC2AC3" w:rsidP="00232B78">
      <w:pPr>
        <w:pStyle w:val="ListParagraph"/>
        <w:numPr>
          <w:ilvl w:val="2"/>
          <w:numId w:val="22"/>
        </w:numPr>
        <w:rPr>
          <w:snapToGrid w:val="0"/>
        </w:rPr>
      </w:pPr>
      <w:r w:rsidRPr="00AC2AC3">
        <w:rPr>
          <w:snapToGrid w:val="0"/>
        </w:rPr>
        <w:t xml:space="preserve">the regulation of the price of </w:t>
      </w:r>
      <w:r w:rsidR="006F5082">
        <w:rPr>
          <w:snapToGrid w:val="0"/>
        </w:rPr>
        <w:t>aluminium extrusions</w:t>
      </w:r>
      <w:r w:rsidRPr="00AC2AC3">
        <w:rPr>
          <w:snapToGrid w:val="0"/>
        </w:rPr>
        <w:t>, or any of the raw materials used to manufacture</w:t>
      </w:r>
      <w:r w:rsidR="006F5082">
        <w:rPr>
          <w:snapToGrid w:val="0"/>
        </w:rPr>
        <w:t xml:space="preserve"> aluminium extrusions</w:t>
      </w:r>
    </w:p>
    <w:p w14:paraId="031B53DB" w14:textId="0CB8D358" w:rsidR="00AC2AC3" w:rsidRPr="00AC2AC3" w:rsidRDefault="00AC2AC3" w:rsidP="00232B78">
      <w:pPr>
        <w:pStyle w:val="ListParagraph"/>
        <w:numPr>
          <w:ilvl w:val="2"/>
          <w:numId w:val="22"/>
        </w:numPr>
        <w:rPr>
          <w:snapToGrid w:val="0"/>
        </w:rPr>
      </w:pPr>
      <w:r w:rsidRPr="00AC2AC3">
        <w:rPr>
          <w:snapToGrid w:val="0"/>
        </w:rPr>
        <w:t xml:space="preserve">the composition and structure of the </w:t>
      </w:r>
      <w:r w:rsidR="006F5082">
        <w:rPr>
          <w:snapToGrid w:val="0"/>
        </w:rPr>
        <w:t>aluminium extrusion</w:t>
      </w:r>
      <w:r w:rsidR="006F5082" w:rsidRPr="00AC2AC3">
        <w:rPr>
          <w:snapToGrid w:val="0"/>
        </w:rPr>
        <w:t xml:space="preserve"> </w:t>
      </w:r>
      <w:r w:rsidRPr="00AC2AC3">
        <w:rPr>
          <w:snapToGrid w:val="0"/>
        </w:rPr>
        <w:t xml:space="preserve">and </w:t>
      </w:r>
      <w:r w:rsidR="006F5082">
        <w:rPr>
          <w:snapToGrid w:val="0"/>
        </w:rPr>
        <w:t>aluminium extrusion</w:t>
      </w:r>
      <w:r w:rsidRPr="00AC2AC3">
        <w:rPr>
          <w:snapToGrid w:val="0"/>
        </w:rPr>
        <w:t xml:space="preserve"> manufacturing industries more generally</w:t>
      </w:r>
    </w:p>
    <w:p w14:paraId="4A6CB780" w14:textId="3FFA9F2A" w:rsidR="00AC2AC3" w:rsidRPr="00AC2AC3" w:rsidRDefault="00AC2AC3" w:rsidP="00232B78">
      <w:pPr>
        <w:pStyle w:val="ListParagraph"/>
        <w:numPr>
          <w:ilvl w:val="2"/>
          <w:numId w:val="22"/>
        </w:numPr>
        <w:rPr>
          <w:snapToGrid w:val="0"/>
        </w:rPr>
      </w:pPr>
      <w:r w:rsidRPr="00AC2AC3">
        <w:rPr>
          <w:snapToGrid w:val="0"/>
        </w:rPr>
        <w:t xml:space="preserve">production capacity and production within the </w:t>
      </w:r>
      <w:r w:rsidR="006F5082">
        <w:rPr>
          <w:snapToGrid w:val="0"/>
        </w:rPr>
        <w:t>aluminium extrusion</w:t>
      </w:r>
      <w:r w:rsidRPr="00AC2AC3">
        <w:rPr>
          <w:snapToGrid w:val="0"/>
        </w:rPr>
        <w:t xml:space="preserve"> and </w:t>
      </w:r>
      <w:r w:rsidR="006F5082">
        <w:rPr>
          <w:snapToGrid w:val="0"/>
        </w:rPr>
        <w:t>aluminium extrusion</w:t>
      </w:r>
      <w:r w:rsidRPr="00AC2AC3">
        <w:rPr>
          <w:snapToGrid w:val="0"/>
        </w:rPr>
        <w:t xml:space="preserve"> manufacturing industries more generally</w:t>
      </w:r>
    </w:p>
    <w:p w14:paraId="47C87328" w14:textId="4FAB1B93" w:rsidR="00AC2AC3" w:rsidRPr="00AC2AC3" w:rsidRDefault="00AC2AC3" w:rsidP="00232B78">
      <w:pPr>
        <w:pStyle w:val="ListParagraph"/>
        <w:numPr>
          <w:ilvl w:val="2"/>
          <w:numId w:val="22"/>
        </w:numPr>
        <w:rPr>
          <w:snapToGrid w:val="0"/>
        </w:rPr>
      </w:pPr>
      <w:r w:rsidRPr="00AC2AC3">
        <w:rPr>
          <w:snapToGrid w:val="0"/>
        </w:rPr>
        <w:t xml:space="preserve">investment in projects related to </w:t>
      </w:r>
      <w:r w:rsidR="006F5082">
        <w:rPr>
          <w:snapToGrid w:val="0"/>
        </w:rPr>
        <w:t>aluminium extrusions</w:t>
      </w:r>
      <w:r w:rsidRPr="00AC2AC3">
        <w:rPr>
          <w:snapToGrid w:val="0"/>
        </w:rPr>
        <w:t xml:space="preserve">, or any of the raw materials used to manufacture </w:t>
      </w:r>
      <w:r w:rsidR="006F5082">
        <w:rPr>
          <w:snapToGrid w:val="0"/>
        </w:rPr>
        <w:t>aluminium extrusions</w:t>
      </w:r>
      <w:r w:rsidRPr="00AC2AC3">
        <w:rPr>
          <w:snapToGrid w:val="0"/>
        </w:rPr>
        <w:t>.</w:t>
      </w:r>
    </w:p>
    <w:p w14:paraId="6FF6A536" w14:textId="77777777" w:rsidR="00AC2AC3" w:rsidRPr="00AC2AC3" w:rsidRDefault="00AC2AC3" w:rsidP="00A80E6B">
      <w:pPr>
        <w:pStyle w:val="ListParagraph"/>
        <w:ind w:left="680"/>
        <w:rPr>
          <w:snapToGrid w:val="0"/>
        </w:rPr>
      </w:pPr>
    </w:p>
    <w:p w14:paraId="642D0718" w14:textId="77777777" w:rsidR="00AC2AC3" w:rsidRDefault="00AC2AC3" w:rsidP="00A80E6B">
      <w:pPr>
        <w:pStyle w:val="ListParagraph"/>
        <w:ind w:left="680"/>
        <w:rPr>
          <w:snapToGrid w:val="0"/>
        </w:rPr>
      </w:pPr>
      <w:r w:rsidRPr="00AC2AC3">
        <w:rPr>
          <w:snapToGrid w:val="0"/>
        </w:rPr>
        <w:t>Identify the specific government department or institution responsible for the above-mentioned laws and regulations.</w:t>
      </w:r>
    </w:p>
    <w:p w14:paraId="288C1169" w14:textId="77777777" w:rsidR="00A80E6B" w:rsidRPr="00AC2AC3" w:rsidRDefault="00A80E6B" w:rsidP="00A80E6B">
      <w:pPr>
        <w:pStyle w:val="ListParagraph"/>
        <w:ind w:left="680"/>
        <w:rPr>
          <w:snapToGrid w:val="0"/>
        </w:rPr>
      </w:pPr>
    </w:p>
    <w:p w14:paraId="2E7614F0" w14:textId="7DC8B5EE" w:rsidR="00AC2AC3" w:rsidRDefault="00AC2AC3" w:rsidP="00232B78">
      <w:pPr>
        <w:pStyle w:val="ListParagraph"/>
        <w:numPr>
          <w:ilvl w:val="0"/>
          <w:numId w:val="9"/>
        </w:numPr>
        <w:rPr>
          <w:snapToGrid w:val="0"/>
        </w:rPr>
      </w:pPr>
      <w:r w:rsidRPr="00AC2AC3">
        <w:rPr>
          <w:snapToGrid w:val="0"/>
        </w:rPr>
        <w:t xml:space="preserve">Identify and document any financial assistance provided by the GOC </w:t>
      </w:r>
      <w:r w:rsidR="00D80F62" w:rsidRPr="00D80F62">
        <w:rPr>
          <w:b/>
          <w:bCs/>
          <w:snapToGrid w:val="0"/>
        </w:rPr>
        <w:t>since</w:t>
      </w:r>
      <w:r w:rsidR="00D80F62" w:rsidRPr="00AC2AC3">
        <w:rPr>
          <w:snapToGrid w:val="0"/>
        </w:rPr>
        <w:t xml:space="preserve"> </w:t>
      </w:r>
      <w:r w:rsidR="00D80F62">
        <w:rPr>
          <w:b/>
          <w:bCs/>
          <w:snapToGrid w:val="0"/>
        </w:rPr>
        <w:t>1 October</w:t>
      </w:r>
      <w:r w:rsidR="00D80F62" w:rsidRPr="00D80F62">
        <w:rPr>
          <w:b/>
          <w:bCs/>
          <w:snapToGrid w:val="0"/>
        </w:rPr>
        <w:t xml:space="preserve"> 2019</w:t>
      </w:r>
      <w:r w:rsidRPr="00AC2AC3">
        <w:rPr>
          <w:snapToGrid w:val="0"/>
        </w:rPr>
        <w:t xml:space="preserve"> in support of the manufacture of </w:t>
      </w:r>
      <w:r w:rsidR="006F5082">
        <w:rPr>
          <w:snapToGrid w:val="0"/>
        </w:rPr>
        <w:t>aluminium extrusions</w:t>
      </w:r>
      <w:r w:rsidR="006F5082" w:rsidRPr="00AC2AC3">
        <w:rPr>
          <w:snapToGrid w:val="0"/>
        </w:rPr>
        <w:t xml:space="preserve"> </w:t>
      </w:r>
      <w:r w:rsidRPr="00AC2AC3">
        <w:rPr>
          <w:snapToGrid w:val="0"/>
        </w:rPr>
        <w:t xml:space="preserve">and/or raw materials used in the manufacture of </w:t>
      </w:r>
      <w:r w:rsidR="006F5082">
        <w:rPr>
          <w:snapToGrid w:val="0"/>
        </w:rPr>
        <w:t>aluminium extrusions</w:t>
      </w:r>
      <w:r w:rsidRPr="00AC2AC3">
        <w:rPr>
          <w:snapToGrid w:val="0"/>
        </w:rPr>
        <w:t xml:space="preserve">. Any financial assistance provided can include but is not limited to grants, prizes, awards, stimulus payments, injected capital, preferential </w:t>
      </w:r>
      <w:r w:rsidR="00D80F62" w:rsidRPr="00AC2AC3">
        <w:rPr>
          <w:snapToGrid w:val="0"/>
        </w:rPr>
        <w:t>loans,</w:t>
      </w:r>
      <w:r w:rsidRPr="00AC2AC3">
        <w:rPr>
          <w:snapToGrid w:val="0"/>
        </w:rPr>
        <w:t xml:space="preserve"> and purchase of shares.</w:t>
      </w:r>
    </w:p>
    <w:p w14:paraId="20362F5A" w14:textId="77777777" w:rsidR="00A80E6B" w:rsidRPr="00AC2AC3" w:rsidRDefault="00A80E6B" w:rsidP="00A80E6B">
      <w:pPr>
        <w:pStyle w:val="ListParagraph"/>
        <w:ind w:left="680"/>
        <w:rPr>
          <w:snapToGrid w:val="0"/>
        </w:rPr>
      </w:pPr>
    </w:p>
    <w:p w14:paraId="030E0047" w14:textId="31F37729" w:rsidR="00AC2AC3" w:rsidRDefault="00AC2AC3" w:rsidP="00232B78">
      <w:pPr>
        <w:pStyle w:val="ListParagraph"/>
        <w:numPr>
          <w:ilvl w:val="0"/>
          <w:numId w:val="9"/>
        </w:numPr>
        <w:rPr>
          <w:snapToGrid w:val="0"/>
        </w:rPr>
      </w:pPr>
      <w:r w:rsidRPr="00AC2AC3">
        <w:rPr>
          <w:snapToGrid w:val="0"/>
        </w:rPr>
        <w:t xml:space="preserve">Has the GOC (at any level of government) issued or participated in the issuance of any debt or equity instruments in any business entity associated with </w:t>
      </w:r>
      <w:r w:rsidR="006F5082">
        <w:rPr>
          <w:snapToGrid w:val="0"/>
        </w:rPr>
        <w:t>aluminium extrusion</w:t>
      </w:r>
      <w:r w:rsidR="006F5082" w:rsidRPr="00AC2AC3">
        <w:rPr>
          <w:snapToGrid w:val="0"/>
        </w:rPr>
        <w:t xml:space="preserve"> </w:t>
      </w:r>
      <w:r w:rsidRPr="00AC2AC3">
        <w:rPr>
          <w:snapToGrid w:val="0"/>
        </w:rPr>
        <w:t xml:space="preserve">production or manufacture </w:t>
      </w:r>
      <w:r w:rsidR="00D80F62" w:rsidRPr="00D80F62">
        <w:rPr>
          <w:b/>
          <w:bCs/>
          <w:snapToGrid w:val="0"/>
        </w:rPr>
        <w:t>since</w:t>
      </w:r>
      <w:r w:rsidR="00D80F62" w:rsidRPr="00AC2AC3">
        <w:rPr>
          <w:snapToGrid w:val="0"/>
        </w:rPr>
        <w:t xml:space="preserve"> </w:t>
      </w:r>
      <w:r w:rsidR="00D80F62">
        <w:rPr>
          <w:b/>
          <w:bCs/>
          <w:snapToGrid w:val="0"/>
        </w:rPr>
        <w:t>1 October</w:t>
      </w:r>
      <w:r w:rsidR="00D80F62" w:rsidRPr="00D80F62">
        <w:rPr>
          <w:b/>
          <w:bCs/>
          <w:snapToGrid w:val="0"/>
        </w:rPr>
        <w:t xml:space="preserve"> 2019</w:t>
      </w:r>
      <w:r w:rsidRPr="00AC2AC3">
        <w:rPr>
          <w:snapToGrid w:val="0"/>
        </w:rPr>
        <w:t xml:space="preserve">? </w:t>
      </w:r>
    </w:p>
    <w:p w14:paraId="33819A52" w14:textId="77777777" w:rsidR="00A80E6B" w:rsidRPr="00A80E6B" w:rsidRDefault="00A80E6B" w:rsidP="00A80E6B">
      <w:pPr>
        <w:rPr>
          <w:snapToGrid w:val="0"/>
        </w:rPr>
      </w:pPr>
    </w:p>
    <w:p w14:paraId="4B2D430A" w14:textId="77777777" w:rsidR="00AC2AC3" w:rsidRPr="00AC2AC3" w:rsidRDefault="00AC2AC3" w:rsidP="00A80E6B">
      <w:pPr>
        <w:pStyle w:val="ListParagraph"/>
        <w:ind w:left="680"/>
        <w:rPr>
          <w:snapToGrid w:val="0"/>
        </w:rPr>
      </w:pPr>
      <w:r w:rsidRPr="00AC2AC3">
        <w:rPr>
          <w:snapToGrid w:val="0"/>
        </w:rPr>
        <w:t>If so:</w:t>
      </w:r>
    </w:p>
    <w:p w14:paraId="2271A6A9" w14:textId="6AEFEFCB" w:rsidR="00AC2AC3" w:rsidRPr="00AC2AC3" w:rsidRDefault="00AC2AC3" w:rsidP="00232B78">
      <w:pPr>
        <w:pStyle w:val="ListParagraph"/>
        <w:numPr>
          <w:ilvl w:val="2"/>
          <w:numId w:val="23"/>
        </w:numPr>
        <w:rPr>
          <w:snapToGrid w:val="0"/>
        </w:rPr>
      </w:pPr>
      <w:r w:rsidRPr="00AC2AC3">
        <w:rPr>
          <w:snapToGrid w:val="0"/>
        </w:rPr>
        <w:t>provide the names and address of the business entities</w:t>
      </w:r>
    </w:p>
    <w:p w14:paraId="7D136B92" w14:textId="11CF31B0" w:rsidR="00AC2AC3" w:rsidRPr="00AC2AC3" w:rsidRDefault="00AC2AC3" w:rsidP="00232B78">
      <w:pPr>
        <w:pStyle w:val="ListParagraph"/>
        <w:numPr>
          <w:ilvl w:val="2"/>
          <w:numId w:val="23"/>
        </w:numPr>
        <w:rPr>
          <w:snapToGrid w:val="0"/>
        </w:rPr>
      </w:pPr>
      <w:r w:rsidRPr="00AC2AC3">
        <w:rPr>
          <w:snapToGrid w:val="0"/>
        </w:rPr>
        <w:t>explain the reasons for using a particular financial instrument(s)</w:t>
      </w:r>
    </w:p>
    <w:p w14:paraId="6D12B97F" w14:textId="54B1F8FD" w:rsidR="00AC2AC3" w:rsidRPr="00AC2AC3" w:rsidRDefault="00AC2AC3" w:rsidP="00232B78">
      <w:pPr>
        <w:pStyle w:val="ListParagraph"/>
        <w:numPr>
          <w:ilvl w:val="2"/>
          <w:numId w:val="23"/>
        </w:numPr>
        <w:rPr>
          <w:snapToGrid w:val="0"/>
        </w:rPr>
      </w:pPr>
      <w:r w:rsidRPr="00AC2AC3">
        <w:rPr>
          <w:snapToGrid w:val="0"/>
        </w:rPr>
        <w:t>provide full details (such as number of shares and value of bonds), including the period of investments and the rate of return(s) (and/or expected yields)</w:t>
      </w:r>
    </w:p>
    <w:p w14:paraId="026327EA" w14:textId="77777777" w:rsidR="00AC2AC3" w:rsidRPr="00AC2AC3" w:rsidRDefault="00AC2AC3" w:rsidP="00232B78">
      <w:pPr>
        <w:pStyle w:val="ListParagraph"/>
        <w:numPr>
          <w:ilvl w:val="2"/>
          <w:numId w:val="23"/>
        </w:numPr>
        <w:rPr>
          <w:snapToGrid w:val="0"/>
        </w:rPr>
      </w:pPr>
      <w:r w:rsidRPr="00AC2AC3">
        <w:rPr>
          <w:snapToGrid w:val="0"/>
        </w:rPr>
        <w:t xml:space="preserve">are any of these instruments or securities listed in any securities exchange in China or overseas? </w:t>
      </w:r>
    </w:p>
    <w:p w14:paraId="3E4A8454" w14:textId="1BE84874" w:rsidR="00AC2AC3" w:rsidRPr="00AC2AC3" w:rsidRDefault="00AC2AC3" w:rsidP="00232B78">
      <w:pPr>
        <w:pStyle w:val="ListParagraph"/>
        <w:numPr>
          <w:ilvl w:val="5"/>
          <w:numId w:val="24"/>
        </w:numPr>
        <w:rPr>
          <w:snapToGrid w:val="0"/>
        </w:rPr>
      </w:pPr>
      <w:r w:rsidRPr="00AC2AC3">
        <w:rPr>
          <w:snapToGrid w:val="0"/>
        </w:rPr>
        <w:t>provide the name(s) of the securities of exchange</w:t>
      </w:r>
    </w:p>
    <w:p w14:paraId="4BC34D34" w14:textId="77777777" w:rsidR="00AC2AC3" w:rsidRDefault="00AC2AC3" w:rsidP="00232B78">
      <w:pPr>
        <w:pStyle w:val="ListParagraph"/>
        <w:numPr>
          <w:ilvl w:val="5"/>
          <w:numId w:val="24"/>
        </w:numPr>
        <w:rPr>
          <w:snapToGrid w:val="0"/>
        </w:rPr>
      </w:pPr>
      <w:r w:rsidRPr="00AC2AC3">
        <w:rPr>
          <w:snapToGrid w:val="0"/>
        </w:rPr>
        <w:t xml:space="preserve">identify any trading restrictions by the business entity and/or the securities exchange. </w:t>
      </w:r>
    </w:p>
    <w:p w14:paraId="734D7134" w14:textId="77777777" w:rsidR="00A80E6B" w:rsidRPr="00A80E6B" w:rsidRDefault="00A80E6B" w:rsidP="00A80E6B">
      <w:pPr>
        <w:rPr>
          <w:snapToGrid w:val="0"/>
        </w:rPr>
      </w:pPr>
    </w:p>
    <w:p w14:paraId="1E7590B2" w14:textId="463B3D8D" w:rsidR="00AC2AC3" w:rsidRDefault="00AC2AC3" w:rsidP="00232B78">
      <w:pPr>
        <w:pStyle w:val="ListParagraph"/>
        <w:numPr>
          <w:ilvl w:val="0"/>
          <w:numId w:val="9"/>
        </w:numPr>
        <w:rPr>
          <w:snapToGrid w:val="0"/>
        </w:rPr>
      </w:pPr>
      <w:r w:rsidRPr="00AC2AC3">
        <w:rPr>
          <w:snapToGrid w:val="0"/>
        </w:rPr>
        <w:t xml:space="preserve">Are </w:t>
      </w:r>
      <w:r w:rsidR="006F5082">
        <w:rPr>
          <w:snapToGrid w:val="0"/>
        </w:rPr>
        <w:t>aluminium extrusion</w:t>
      </w:r>
      <w:r w:rsidR="006F5082" w:rsidRPr="00AC2AC3">
        <w:rPr>
          <w:snapToGrid w:val="0"/>
        </w:rPr>
        <w:t xml:space="preserve"> </w:t>
      </w:r>
      <w:r w:rsidRPr="00AC2AC3">
        <w:rPr>
          <w:snapToGrid w:val="0"/>
        </w:rPr>
        <w:t xml:space="preserve">producers or entities producing raw materials for </w:t>
      </w:r>
      <w:r w:rsidR="006F5082">
        <w:rPr>
          <w:snapToGrid w:val="0"/>
        </w:rPr>
        <w:t>aluminium extrusions</w:t>
      </w:r>
      <w:r w:rsidR="006F5082" w:rsidRPr="00AC2AC3">
        <w:rPr>
          <w:snapToGrid w:val="0"/>
        </w:rPr>
        <w:t xml:space="preserve"> </w:t>
      </w:r>
      <w:r w:rsidRPr="00AC2AC3">
        <w:rPr>
          <w:snapToGrid w:val="0"/>
        </w:rPr>
        <w:t>in China required to hold any types of licences for production? If so, please provide details and documentary evidence.</w:t>
      </w:r>
    </w:p>
    <w:p w14:paraId="16FADC31" w14:textId="77777777" w:rsidR="00A80E6B" w:rsidRPr="00AC2AC3" w:rsidRDefault="00A80E6B" w:rsidP="00A80E6B">
      <w:pPr>
        <w:pStyle w:val="ListParagraph"/>
        <w:ind w:left="680"/>
        <w:rPr>
          <w:snapToGrid w:val="0"/>
        </w:rPr>
      </w:pPr>
    </w:p>
    <w:p w14:paraId="1F3CB71C" w14:textId="2F6880AD" w:rsidR="00AC2AC3" w:rsidRDefault="00AC2AC3" w:rsidP="00232B78">
      <w:pPr>
        <w:pStyle w:val="ListParagraph"/>
        <w:numPr>
          <w:ilvl w:val="0"/>
          <w:numId w:val="9"/>
        </w:numPr>
        <w:rPr>
          <w:snapToGrid w:val="0"/>
        </w:rPr>
      </w:pPr>
      <w:r w:rsidRPr="00AC2AC3">
        <w:rPr>
          <w:snapToGrid w:val="0"/>
        </w:rPr>
        <w:t xml:space="preserve">Are there any production limits and/or export limits placed on </w:t>
      </w:r>
      <w:r w:rsidR="006F5082">
        <w:rPr>
          <w:snapToGrid w:val="0"/>
        </w:rPr>
        <w:t>aluminium extrusion</w:t>
      </w:r>
      <w:r w:rsidR="006F5082" w:rsidRPr="00AC2AC3">
        <w:rPr>
          <w:snapToGrid w:val="0"/>
        </w:rPr>
        <w:t xml:space="preserve"> </w:t>
      </w:r>
      <w:r w:rsidRPr="00AC2AC3">
        <w:rPr>
          <w:snapToGrid w:val="0"/>
        </w:rPr>
        <w:t xml:space="preserve">producers and/or producers of raw materials used in the production of </w:t>
      </w:r>
      <w:r w:rsidR="006F5082">
        <w:rPr>
          <w:snapToGrid w:val="0"/>
        </w:rPr>
        <w:t>aluminium extrusions</w:t>
      </w:r>
      <w:r w:rsidRPr="00AC2AC3">
        <w:rPr>
          <w:snapToGrid w:val="0"/>
        </w:rPr>
        <w:t>? If so, please provide documentary evidence.</w:t>
      </w:r>
    </w:p>
    <w:p w14:paraId="4DFF94FE" w14:textId="77777777" w:rsidR="00A80E6B" w:rsidRPr="00A80E6B" w:rsidRDefault="00A80E6B" w:rsidP="00A80E6B">
      <w:pPr>
        <w:rPr>
          <w:snapToGrid w:val="0"/>
        </w:rPr>
      </w:pPr>
    </w:p>
    <w:p w14:paraId="77497AB8" w14:textId="0DD047BC" w:rsidR="00AC2AC3" w:rsidRDefault="00AC2AC3" w:rsidP="00232B78">
      <w:pPr>
        <w:pStyle w:val="ListParagraph"/>
        <w:numPr>
          <w:ilvl w:val="0"/>
          <w:numId w:val="9"/>
        </w:numPr>
        <w:rPr>
          <w:snapToGrid w:val="0"/>
        </w:rPr>
      </w:pPr>
      <w:r w:rsidRPr="00AC2AC3">
        <w:rPr>
          <w:snapToGrid w:val="0"/>
        </w:rPr>
        <w:t xml:space="preserve">Are there any price restrictions on domestic sales of </w:t>
      </w:r>
      <w:r w:rsidR="006F5082">
        <w:rPr>
          <w:snapToGrid w:val="0"/>
        </w:rPr>
        <w:t>aluminium extrusions</w:t>
      </w:r>
      <w:r w:rsidR="006F5082" w:rsidRPr="00AC2AC3">
        <w:rPr>
          <w:snapToGrid w:val="0"/>
        </w:rPr>
        <w:t xml:space="preserve"> </w:t>
      </w:r>
      <w:r w:rsidRPr="00AC2AC3">
        <w:rPr>
          <w:snapToGrid w:val="0"/>
        </w:rPr>
        <w:t xml:space="preserve">or raw materials used in the production of </w:t>
      </w:r>
      <w:r w:rsidR="006F5082">
        <w:rPr>
          <w:snapToGrid w:val="0"/>
        </w:rPr>
        <w:t>aluminium extrusions</w:t>
      </w:r>
      <w:r w:rsidRPr="00AC2AC3">
        <w:rPr>
          <w:snapToGrid w:val="0"/>
        </w:rPr>
        <w:t>? If so, please provide details.</w:t>
      </w:r>
    </w:p>
    <w:p w14:paraId="1930B54A" w14:textId="77777777" w:rsidR="00A80E6B" w:rsidRPr="00A80E6B" w:rsidRDefault="00A80E6B" w:rsidP="00A80E6B">
      <w:pPr>
        <w:rPr>
          <w:snapToGrid w:val="0"/>
        </w:rPr>
      </w:pPr>
    </w:p>
    <w:p w14:paraId="58F5E4F8" w14:textId="3D28B220" w:rsidR="00AC2AC3" w:rsidRPr="00AC2AC3" w:rsidRDefault="00AC2AC3" w:rsidP="00232B78">
      <w:pPr>
        <w:pStyle w:val="ListParagraph"/>
        <w:numPr>
          <w:ilvl w:val="0"/>
          <w:numId w:val="9"/>
        </w:numPr>
        <w:rPr>
          <w:snapToGrid w:val="0"/>
        </w:rPr>
      </w:pPr>
      <w:r w:rsidRPr="00AC2AC3">
        <w:rPr>
          <w:snapToGrid w:val="0"/>
        </w:rPr>
        <w:t xml:space="preserve">Identify any GOC initiatives and/or policies that affect, either directly or indirectly, the </w:t>
      </w:r>
      <w:r w:rsidR="006F5082">
        <w:rPr>
          <w:snapToGrid w:val="0"/>
        </w:rPr>
        <w:t>aluminium extrusion</w:t>
      </w:r>
      <w:r w:rsidRPr="00AC2AC3">
        <w:rPr>
          <w:snapToGrid w:val="0"/>
        </w:rPr>
        <w:t xml:space="preserve"> manufacturing industry and/or the </w:t>
      </w:r>
      <w:r w:rsidR="006F5082">
        <w:rPr>
          <w:snapToGrid w:val="0"/>
        </w:rPr>
        <w:t>aluminium extrusion</w:t>
      </w:r>
      <w:r w:rsidR="006F5082" w:rsidRPr="00AC2AC3">
        <w:rPr>
          <w:snapToGrid w:val="0"/>
        </w:rPr>
        <w:t xml:space="preserve"> </w:t>
      </w:r>
      <w:r w:rsidRPr="00AC2AC3">
        <w:rPr>
          <w:snapToGrid w:val="0"/>
        </w:rPr>
        <w:t xml:space="preserve">industry more generally, including raw materials. Provide all documentary evidence. </w:t>
      </w:r>
    </w:p>
    <w:p w14:paraId="6C5DEF4F" w14:textId="77777777" w:rsidR="00AC2AC3" w:rsidRPr="00A80E6B" w:rsidRDefault="00AC2AC3" w:rsidP="00A80E6B">
      <w:pPr>
        <w:rPr>
          <w:snapToGrid w:val="0"/>
        </w:rPr>
      </w:pPr>
    </w:p>
    <w:p w14:paraId="6AB29525" w14:textId="77777777" w:rsidR="00AC2AC3" w:rsidRDefault="00AC2AC3" w:rsidP="00232B78">
      <w:pPr>
        <w:pStyle w:val="ListParagraph"/>
        <w:numPr>
          <w:ilvl w:val="0"/>
          <w:numId w:val="9"/>
        </w:numPr>
        <w:rPr>
          <w:snapToGrid w:val="0"/>
        </w:rPr>
      </w:pPr>
      <w:r w:rsidRPr="00AC2AC3">
        <w:rPr>
          <w:snapToGrid w:val="0"/>
        </w:rPr>
        <w:t>Provide copies of the following documents:</w:t>
      </w:r>
    </w:p>
    <w:p w14:paraId="442DF5AA" w14:textId="77777777" w:rsidR="00A80E6B" w:rsidRPr="00A80E6B" w:rsidRDefault="00A80E6B" w:rsidP="00A80E6B">
      <w:pPr>
        <w:rPr>
          <w:snapToGrid w:val="0"/>
        </w:rPr>
      </w:pPr>
    </w:p>
    <w:p w14:paraId="60109890" w14:textId="224D09BA" w:rsidR="00AC2AC3" w:rsidRDefault="00AC2AC3" w:rsidP="00232B78">
      <w:pPr>
        <w:pStyle w:val="ListParagraph"/>
        <w:numPr>
          <w:ilvl w:val="1"/>
          <w:numId w:val="9"/>
        </w:numPr>
        <w:rPr>
          <w:snapToGrid w:val="0"/>
        </w:rPr>
      </w:pPr>
      <w:r w:rsidRPr="00AC2AC3">
        <w:rPr>
          <w:snapToGrid w:val="0"/>
        </w:rPr>
        <w:t>Guidance catalogue for industrial structure adjustment (</w:t>
      </w:r>
      <w:r w:rsidR="00D80F62">
        <w:rPr>
          <w:snapToGrid w:val="0"/>
        </w:rPr>
        <w:t xml:space="preserve">for the year </w:t>
      </w:r>
      <w:r w:rsidRPr="00AC2AC3">
        <w:rPr>
          <w:snapToGrid w:val="0"/>
        </w:rPr>
        <w:t>2019, and any subsequent guidance if applicable)</w:t>
      </w:r>
    </w:p>
    <w:p w14:paraId="40BF7DD6" w14:textId="77777777" w:rsidR="00A80E6B" w:rsidRPr="00A80E6B" w:rsidRDefault="00A80E6B" w:rsidP="00A80E6B">
      <w:pPr>
        <w:ind w:left="680"/>
        <w:rPr>
          <w:snapToGrid w:val="0"/>
        </w:rPr>
      </w:pPr>
    </w:p>
    <w:p w14:paraId="77B9AA45" w14:textId="77777777" w:rsidR="00AC2AC3" w:rsidRDefault="00AC2AC3" w:rsidP="00232B78">
      <w:pPr>
        <w:pStyle w:val="ListParagraph"/>
        <w:numPr>
          <w:ilvl w:val="1"/>
          <w:numId w:val="9"/>
        </w:numPr>
        <w:rPr>
          <w:snapToGrid w:val="0"/>
        </w:rPr>
      </w:pPr>
      <w:r w:rsidRPr="00AC2AC3">
        <w:rPr>
          <w:snapToGrid w:val="0"/>
        </w:rPr>
        <w:t>13th and 14th Five-Year plans including (and any subsequent plan if applicable):</w:t>
      </w:r>
    </w:p>
    <w:p w14:paraId="3B520932" w14:textId="77777777" w:rsidR="006129F3" w:rsidRPr="006129F3" w:rsidRDefault="006129F3" w:rsidP="006129F3">
      <w:pPr>
        <w:rPr>
          <w:snapToGrid w:val="0"/>
        </w:rPr>
      </w:pPr>
    </w:p>
    <w:p w14:paraId="28C610BB" w14:textId="18944BBA" w:rsidR="00AC2AC3" w:rsidRPr="00AC2AC3" w:rsidRDefault="00AC2AC3" w:rsidP="00232B78">
      <w:pPr>
        <w:pStyle w:val="ListParagraph"/>
        <w:numPr>
          <w:ilvl w:val="2"/>
          <w:numId w:val="25"/>
        </w:numPr>
        <w:rPr>
          <w:snapToGrid w:val="0"/>
        </w:rPr>
      </w:pPr>
      <w:r w:rsidRPr="00AC2AC3">
        <w:rPr>
          <w:snapToGrid w:val="0"/>
        </w:rPr>
        <w:lastRenderedPageBreak/>
        <w:t>Plans for the Raw Material Industry Development</w:t>
      </w:r>
    </w:p>
    <w:p w14:paraId="517C8C8E" w14:textId="641347EA" w:rsidR="00AC2AC3" w:rsidRDefault="00AC2AC3" w:rsidP="00232B78">
      <w:pPr>
        <w:pStyle w:val="ListParagraph"/>
        <w:numPr>
          <w:ilvl w:val="2"/>
          <w:numId w:val="25"/>
        </w:numPr>
        <w:rPr>
          <w:snapToGrid w:val="0"/>
        </w:rPr>
      </w:pPr>
      <w:r w:rsidRPr="00AC2AC3">
        <w:rPr>
          <w:snapToGrid w:val="0"/>
        </w:rPr>
        <w:t xml:space="preserve">the two most recent five-year plans at all levels of the GOC (including, central, regional, provincial and for any special zones, </w:t>
      </w:r>
      <w:r w:rsidR="00D80F62" w:rsidRPr="00AC2AC3">
        <w:rPr>
          <w:snapToGrid w:val="0"/>
        </w:rPr>
        <w:t>areas,</w:t>
      </w:r>
      <w:r w:rsidRPr="00AC2AC3">
        <w:rPr>
          <w:snapToGrid w:val="0"/>
        </w:rPr>
        <w:t xml:space="preserve"> or other such regions), as well as the original Chinese versions.</w:t>
      </w:r>
    </w:p>
    <w:p w14:paraId="6C16CEDC" w14:textId="77777777" w:rsidR="006129F3" w:rsidRPr="006129F3" w:rsidRDefault="006129F3" w:rsidP="006129F3">
      <w:pPr>
        <w:rPr>
          <w:snapToGrid w:val="0"/>
        </w:rPr>
      </w:pPr>
    </w:p>
    <w:p w14:paraId="32290D63" w14:textId="60E02DF6" w:rsidR="00AC2AC3" w:rsidRDefault="00AC2AC3" w:rsidP="00232B78">
      <w:pPr>
        <w:pStyle w:val="ListParagraph"/>
        <w:numPr>
          <w:ilvl w:val="0"/>
          <w:numId w:val="9"/>
        </w:numPr>
        <w:rPr>
          <w:snapToGrid w:val="0"/>
        </w:rPr>
      </w:pPr>
      <w:r w:rsidRPr="00AC2AC3">
        <w:rPr>
          <w:snapToGrid w:val="0"/>
        </w:rPr>
        <w:t xml:space="preserve">What percentage of total production capacity in the </w:t>
      </w:r>
      <w:r w:rsidR="006129F3">
        <w:rPr>
          <w:snapToGrid w:val="0"/>
        </w:rPr>
        <w:t>aluminium extrusion</w:t>
      </w:r>
      <w:r w:rsidR="006129F3" w:rsidRPr="00AC2AC3">
        <w:rPr>
          <w:snapToGrid w:val="0"/>
        </w:rPr>
        <w:t xml:space="preserve"> </w:t>
      </w:r>
      <w:r w:rsidRPr="00AC2AC3">
        <w:rPr>
          <w:snapToGrid w:val="0"/>
        </w:rPr>
        <w:t xml:space="preserve">and </w:t>
      </w:r>
      <w:r w:rsidR="006129F3">
        <w:rPr>
          <w:snapToGrid w:val="0"/>
        </w:rPr>
        <w:t>aluminium extrusion</w:t>
      </w:r>
      <w:r w:rsidR="006129F3" w:rsidRPr="00AC2AC3">
        <w:rPr>
          <w:snapToGrid w:val="0"/>
        </w:rPr>
        <w:t xml:space="preserve"> </w:t>
      </w:r>
      <w:r w:rsidRPr="00AC2AC3">
        <w:rPr>
          <w:snapToGrid w:val="0"/>
        </w:rPr>
        <w:t xml:space="preserve">manufacturing industries have State Invested Enterprises (SIEs) accounted for </w:t>
      </w:r>
      <w:r w:rsidR="00D80F62" w:rsidRPr="00D80F62">
        <w:rPr>
          <w:b/>
          <w:bCs/>
          <w:snapToGrid w:val="0"/>
        </w:rPr>
        <w:t>since</w:t>
      </w:r>
      <w:r w:rsidR="00D80F62" w:rsidRPr="00AC2AC3">
        <w:rPr>
          <w:snapToGrid w:val="0"/>
        </w:rPr>
        <w:t xml:space="preserve"> </w:t>
      </w:r>
      <w:r w:rsidR="00D80F62">
        <w:rPr>
          <w:b/>
          <w:bCs/>
          <w:snapToGrid w:val="0"/>
        </w:rPr>
        <w:t>1 October</w:t>
      </w:r>
      <w:r w:rsidR="00D80F62" w:rsidRPr="00D80F62">
        <w:rPr>
          <w:b/>
          <w:bCs/>
          <w:snapToGrid w:val="0"/>
        </w:rPr>
        <w:t xml:space="preserve"> 2019</w:t>
      </w:r>
      <w:r w:rsidRPr="00AC2AC3">
        <w:rPr>
          <w:snapToGrid w:val="0"/>
        </w:rPr>
        <w:t>? Please provide any supporting evidence.</w:t>
      </w:r>
    </w:p>
    <w:p w14:paraId="3CC6EE16" w14:textId="77777777" w:rsidR="00A80E6B" w:rsidRPr="00AC2AC3" w:rsidRDefault="00A80E6B" w:rsidP="00A80E6B">
      <w:pPr>
        <w:pStyle w:val="ListParagraph"/>
        <w:ind w:left="680"/>
        <w:rPr>
          <w:snapToGrid w:val="0"/>
        </w:rPr>
      </w:pPr>
    </w:p>
    <w:p w14:paraId="6BF354B9" w14:textId="4B19476C" w:rsidR="00AC2AC3" w:rsidRDefault="00AC2AC3" w:rsidP="00232B78">
      <w:pPr>
        <w:pStyle w:val="ListParagraph"/>
        <w:numPr>
          <w:ilvl w:val="0"/>
          <w:numId w:val="9"/>
        </w:numPr>
        <w:rPr>
          <w:snapToGrid w:val="0"/>
        </w:rPr>
      </w:pPr>
      <w:r w:rsidRPr="00AC2AC3">
        <w:rPr>
          <w:snapToGrid w:val="0"/>
        </w:rPr>
        <w:t xml:space="preserve">Describe the process for transferring shares in SIEs in the </w:t>
      </w:r>
      <w:r w:rsidR="006129F3">
        <w:rPr>
          <w:snapToGrid w:val="0"/>
        </w:rPr>
        <w:t>aluminium extrusion</w:t>
      </w:r>
      <w:r w:rsidR="006129F3" w:rsidRPr="00AC2AC3">
        <w:rPr>
          <w:snapToGrid w:val="0"/>
        </w:rPr>
        <w:t xml:space="preserve"> </w:t>
      </w:r>
      <w:r w:rsidRPr="00AC2AC3">
        <w:rPr>
          <w:snapToGrid w:val="0"/>
        </w:rPr>
        <w:t xml:space="preserve">and </w:t>
      </w:r>
      <w:r w:rsidR="006129F3">
        <w:rPr>
          <w:snapToGrid w:val="0"/>
        </w:rPr>
        <w:t>aluminium extrusion</w:t>
      </w:r>
      <w:r w:rsidRPr="00AC2AC3">
        <w:rPr>
          <w:snapToGrid w:val="0"/>
        </w:rPr>
        <w:t xml:space="preserve"> industries more generally, and the involvement of the State-owned Assets Supervision and Administration Commission (SASAC) in this process.</w:t>
      </w:r>
    </w:p>
    <w:p w14:paraId="7B7AE28D" w14:textId="77777777" w:rsidR="00A80E6B" w:rsidRPr="00A80E6B" w:rsidRDefault="00A80E6B" w:rsidP="00A80E6B">
      <w:pPr>
        <w:rPr>
          <w:snapToGrid w:val="0"/>
        </w:rPr>
      </w:pPr>
    </w:p>
    <w:p w14:paraId="71061B2A" w14:textId="73662AFC" w:rsidR="00AC2AC3" w:rsidRDefault="00AC2AC3" w:rsidP="00232B78">
      <w:pPr>
        <w:pStyle w:val="ListParagraph"/>
        <w:numPr>
          <w:ilvl w:val="0"/>
          <w:numId w:val="9"/>
        </w:numPr>
        <w:rPr>
          <w:snapToGrid w:val="0"/>
        </w:rPr>
      </w:pPr>
      <w:r w:rsidRPr="00AC2AC3">
        <w:rPr>
          <w:snapToGrid w:val="0"/>
        </w:rPr>
        <w:t xml:space="preserve">What percentage of the total volume of sales of </w:t>
      </w:r>
      <w:r w:rsidR="006129F3">
        <w:rPr>
          <w:snapToGrid w:val="0"/>
        </w:rPr>
        <w:t>aluminium extrusions</w:t>
      </w:r>
      <w:r w:rsidR="006129F3" w:rsidRPr="00AC2AC3">
        <w:rPr>
          <w:snapToGrid w:val="0"/>
        </w:rPr>
        <w:t xml:space="preserve"> </w:t>
      </w:r>
      <w:r w:rsidRPr="00AC2AC3">
        <w:rPr>
          <w:snapToGrid w:val="0"/>
        </w:rPr>
        <w:t xml:space="preserve">and </w:t>
      </w:r>
      <w:r w:rsidR="006129F3">
        <w:rPr>
          <w:snapToGrid w:val="0"/>
        </w:rPr>
        <w:t>primary aluminium</w:t>
      </w:r>
      <w:r w:rsidRPr="00AC2AC3">
        <w:rPr>
          <w:snapToGrid w:val="0"/>
        </w:rPr>
        <w:t xml:space="preserve"> by SIEs </w:t>
      </w:r>
      <w:r w:rsidR="00D80F62" w:rsidRPr="00D80F62">
        <w:rPr>
          <w:b/>
          <w:bCs/>
          <w:snapToGrid w:val="0"/>
        </w:rPr>
        <w:t>since</w:t>
      </w:r>
      <w:r w:rsidR="00D80F62" w:rsidRPr="00AC2AC3">
        <w:rPr>
          <w:snapToGrid w:val="0"/>
        </w:rPr>
        <w:t xml:space="preserve"> </w:t>
      </w:r>
      <w:r w:rsidR="00D80F62">
        <w:rPr>
          <w:b/>
          <w:bCs/>
          <w:snapToGrid w:val="0"/>
        </w:rPr>
        <w:t>1 October</w:t>
      </w:r>
      <w:r w:rsidR="00D80F62" w:rsidRPr="00D80F62">
        <w:rPr>
          <w:b/>
          <w:bCs/>
          <w:snapToGrid w:val="0"/>
        </w:rPr>
        <w:t xml:space="preserve"> 2019</w:t>
      </w:r>
      <w:r w:rsidR="00D80F62">
        <w:rPr>
          <w:b/>
          <w:bCs/>
          <w:snapToGrid w:val="0"/>
        </w:rPr>
        <w:t xml:space="preserve"> </w:t>
      </w:r>
      <w:r w:rsidRPr="00AC2AC3">
        <w:rPr>
          <w:snapToGrid w:val="0"/>
        </w:rPr>
        <w:t>have been unprofitable? Please provide any supporting evidence.</w:t>
      </w:r>
    </w:p>
    <w:p w14:paraId="4B187298" w14:textId="77777777" w:rsidR="00A80E6B" w:rsidRPr="00A80E6B" w:rsidRDefault="00A80E6B" w:rsidP="00A80E6B">
      <w:pPr>
        <w:rPr>
          <w:snapToGrid w:val="0"/>
        </w:rPr>
      </w:pPr>
    </w:p>
    <w:p w14:paraId="124D1212" w14:textId="603BFCB2" w:rsidR="00AC2AC3" w:rsidRDefault="00AC2AC3" w:rsidP="00232B78">
      <w:pPr>
        <w:pStyle w:val="ListParagraph"/>
        <w:numPr>
          <w:ilvl w:val="0"/>
          <w:numId w:val="9"/>
        </w:numPr>
        <w:rPr>
          <w:snapToGrid w:val="0"/>
        </w:rPr>
      </w:pPr>
      <w:r w:rsidRPr="00AC2AC3">
        <w:rPr>
          <w:snapToGrid w:val="0"/>
        </w:rPr>
        <w:t xml:space="preserve">What has been the percentage share of loss-making SIEs in the </w:t>
      </w:r>
      <w:r w:rsidR="006129F3">
        <w:rPr>
          <w:snapToGrid w:val="0"/>
        </w:rPr>
        <w:t>aluminium extrusion</w:t>
      </w:r>
      <w:r w:rsidR="006129F3" w:rsidRPr="00AC2AC3">
        <w:rPr>
          <w:snapToGrid w:val="0"/>
        </w:rPr>
        <w:t xml:space="preserve"> </w:t>
      </w:r>
      <w:r w:rsidRPr="00AC2AC3">
        <w:rPr>
          <w:snapToGrid w:val="0"/>
        </w:rPr>
        <w:t xml:space="preserve">and </w:t>
      </w:r>
      <w:r w:rsidR="006129F3">
        <w:rPr>
          <w:snapToGrid w:val="0"/>
        </w:rPr>
        <w:t>aluminium extrusion</w:t>
      </w:r>
      <w:r w:rsidRPr="00AC2AC3">
        <w:rPr>
          <w:snapToGrid w:val="0"/>
        </w:rPr>
        <w:t xml:space="preserve"> manufacturing industries </w:t>
      </w:r>
      <w:r w:rsidR="00D80F62" w:rsidRPr="00D80F62">
        <w:rPr>
          <w:b/>
          <w:bCs/>
          <w:snapToGrid w:val="0"/>
        </w:rPr>
        <w:t>since</w:t>
      </w:r>
      <w:r w:rsidR="00D80F62" w:rsidRPr="00AC2AC3">
        <w:rPr>
          <w:snapToGrid w:val="0"/>
        </w:rPr>
        <w:t xml:space="preserve"> </w:t>
      </w:r>
      <w:r w:rsidR="00D80F62">
        <w:rPr>
          <w:b/>
          <w:bCs/>
          <w:snapToGrid w:val="0"/>
        </w:rPr>
        <w:t>1 October</w:t>
      </w:r>
      <w:r w:rsidR="00D80F62" w:rsidRPr="00D80F62">
        <w:rPr>
          <w:b/>
          <w:bCs/>
          <w:snapToGrid w:val="0"/>
        </w:rPr>
        <w:t xml:space="preserve"> 2019</w:t>
      </w:r>
      <w:r w:rsidRPr="00AC2AC3">
        <w:rPr>
          <w:snapToGrid w:val="0"/>
        </w:rPr>
        <w:t>? Please provide any supporting evidence.</w:t>
      </w:r>
    </w:p>
    <w:p w14:paraId="7BF9E66F" w14:textId="77777777" w:rsidR="00A80E6B" w:rsidRPr="00A80E6B" w:rsidRDefault="00A80E6B" w:rsidP="00A80E6B">
      <w:pPr>
        <w:rPr>
          <w:snapToGrid w:val="0"/>
        </w:rPr>
      </w:pPr>
    </w:p>
    <w:p w14:paraId="31BB011A" w14:textId="55F47E84" w:rsidR="00AC2AC3" w:rsidRPr="00AC2AC3" w:rsidRDefault="00AC2AC3" w:rsidP="00232B78">
      <w:pPr>
        <w:pStyle w:val="ListParagraph"/>
        <w:numPr>
          <w:ilvl w:val="0"/>
          <w:numId w:val="9"/>
        </w:numPr>
        <w:rPr>
          <w:snapToGrid w:val="0"/>
        </w:rPr>
      </w:pPr>
      <w:r w:rsidRPr="00AC2AC3">
        <w:rPr>
          <w:snapToGrid w:val="0"/>
        </w:rPr>
        <w:t xml:space="preserve">Describe any support provided by the GOC to loss-making enterprises in the </w:t>
      </w:r>
      <w:r w:rsidR="006129F3">
        <w:rPr>
          <w:snapToGrid w:val="0"/>
        </w:rPr>
        <w:t>aluminium extrusion</w:t>
      </w:r>
      <w:r w:rsidRPr="00AC2AC3">
        <w:rPr>
          <w:snapToGrid w:val="0"/>
        </w:rPr>
        <w:t xml:space="preserve">, </w:t>
      </w:r>
      <w:r w:rsidR="006129F3">
        <w:rPr>
          <w:snapToGrid w:val="0"/>
        </w:rPr>
        <w:t>primary aluminium</w:t>
      </w:r>
      <w:r w:rsidRPr="00AC2AC3">
        <w:rPr>
          <w:snapToGrid w:val="0"/>
        </w:rPr>
        <w:t xml:space="preserve">, or </w:t>
      </w:r>
      <w:r w:rsidR="006129F3">
        <w:rPr>
          <w:snapToGrid w:val="0"/>
        </w:rPr>
        <w:t xml:space="preserve">aluminium </w:t>
      </w:r>
      <w:r w:rsidRPr="00AC2AC3">
        <w:rPr>
          <w:snapToGrid w:val="0"/>
        </w:rPr>
        <w:t xml:space="preserve">raw material manufacturing industries </w:t>
      </w:r>
      <w:r w:rsidR="00D80F62" w:rsidRPr="00D80F62">
        <w:rPr>
          <w:b/>
          <w:bCs/>
          <w:snapToGrid w:val="0"/>
        </w:rPr>
        <w:t>since</w:t>
      </w:r>
      <w:r w:rsidR="00D80F62" w:rsidRPr="00AC2AC3">
        <w:rPr>
          <w:snapToGrid w:val="0"/>
        </w:rPr>
        <w:t xml:space="preserve"> </w:t>
      </w:r>
      <w:r w:rsidR="00D80F62">
        <w:rPr>
          <w:snapToGrid w:val="0"/>
        </w:rPr>
        <w:br/>
      </w:r>
      <w:r w:rsidR="00D80F62">
        <w:rPr>
          <w:b/>
          <w:bCs/>
          <w:snapToGrid w:val="0"/>
        </w:rPr>
        <w:t>1 October</w:t>
      </w:r>
      <w:r w:rsidR="00D80F62" w:rsidRPr="00D80F62">
        <w:rPr>
          <w:b/>
          <w:bCs/>
          <w:snapToGrid w:val="0"/>
        </w:rPr>
        <w:t xml:space="preserve"> 2019</w:t>
      </w:r>
      <w:r w:rsidRPr="00AC2AC3">
        <w:rPr>
          <w:snapToGrid w:val="0"/>
        </w:rPr>
        <w:t>.</w:t>
      </w:r>
    </w:p>
    <w:p w14:paraId="62326258" w14:textId="77777777" w:rsidR="00AC2AC3" w:rsidRPr="00A80E6B" w:rsidRDefault="00AC2AC3" w:rsidP="00A80E6B">
      <w:pPr>
        <w:rPr>
          <w:snapToGrid w:val="0"/>
        </w:rPr>
      </w:pPr>
    </w:p>
    <w:p w14:paraId="1FE0ADA8" w14:textId="023D26EA" w:rsidR="00416DEC" w:rsidRDefault="00515B70" w:rsidP="00033ADB">
      <w:pPr>
        <w:pStyle w:val="Heading1"/>
      </w:pPr>
      <w:bookmarkStart w:id="48" w:name="_Ref520387649"/>
      <w:bookmarkStart w:id="49" w:name="_Toc180488767"/>
      <w:bookmarkStart w:id="50" w:name="_Toc506971835"/>
      <w:bookmarkStart w:id="51" w:name="_Toc508203827"/>
      <w:bookmarkStart w:id="52" w:name="_Toc508290361"/>
      <w:bookmarkStart w:id="53" w:name="_Toc515637645"/>
      <w:r>
        <w:lastRenderedPageBreak/>
        <w:t>Section B</w:t>
      </w:r>
      <w:r>
        <w:br/>
      </w:r>
      <w:bookmarkEnd w:id="48"/>
      <w:r w:rsidR="00AE607A">
        <w:t>Particular market situation</w:t>
      </w:r>
      <w:bookmarkEnd w:id="49"/>
    </w:p>
    <w:p w14:paraId="0A498945" w14:textId="77777777" w:rsidR="00B02F74" w:rsidRDefault="00B02F74" w:rsidP="00B02F74"/>
    <w:p w14:paraId="394C66E6" w14:textId="7B06C2CB" w:rsidR="00B02F74" w:rsidRDefault="00B02F74" w:rsidP="00B02F74">
      <w:r>
        <w:t xml:space="preserve">The Minister has previously found that there was a situation in the Chinese aluminium extrusions market such that sales within that market were unsuitable for determining normal values under section 269TAC(1) of the </w:t>
      </w:r>
      <w:r w:rsidRPr="00B02F74">
        <w:rPr>
          <w:i/>
          <w:iCs/>
        </w:rPr>
        <w:t>Customs Act 1901</w:t>
      </w:r>
      <w:r>
        <w:t xml:space="preserve"> (the Act).</w:t>
      </w:r>
      <w:r>
        <w:rPr>
          <w:rStyle w:val="FootnoteReference"/>
        </w:rPr>
        <w:footnoteReference w:id="2"/>
      </w:r>
    </w:p>
    <w:p w14:paraId="634849E3" w14:textId="77777777" w:rsidR="00B02F74" w:rsidRDefault="00B02F74" w:rsidP="00B02F74"/>
    <w:p w14:paraId="431467CA" w14:textId="7030ADB3" w:rsidR="00B02F74" w:rsidRDefault="00B02F74" w:rsidP="00B02F74">
      <w:r>
        <w:t>This inquiry will seek to determine whether, during the inquiry period, there remained a situation in the Chinese aluminium extrusions market such that sales within that market are unsuitable for determining normal values.</w:t>
      </w:r>
    </w:p>
    <w:p w14:paraId="3A23A8B7" w14:textId="77777777" w:rsidR="00B02F74" w:rsidRDefault="00B02F74" w:rsidP="00B02F74"/>
    <w:p w14:paraId="0F0BC691" w14:textId="00DE7FE3" w:rsidR="0002043F" w:rsidRDefault="00B02F74" w:rsidP="00B02F74">
      <w:r>
        <w:t>This assessment is also relevant in making recommendations to the Minister regarding the lesser duty rule.</w:t>
      </w:r>
    </w:p>
    <w:p w14:paraId="793369AE" w14:textId="77777777" w:rsidR="00AD11A3" w:rsidRPr="0002043F" w:rsidRDefault="00AD11A3" w:rsidP="0002043F"/>
    <w:bookmarkEnd w:id="50"/>
    <w:bookmarkEnd w:id="51"/>
    <w:bookmarkEnd w:id="52"/>
    <w:bookmarkEnd w:id="53"/>
    <w:p w14:paraId="1FD49DF0" w14:textId="39B5A653" w:rsidR="00AD11A3" w:rsidRDefault="00AD11A3" w:rsidP="00232B78">
      <w:pPr>
        <w:pStyle w:val="ListParagraph"/>
        <w:numPr>
          <w:ilvl w:val="0"/>
          <w:numId w:val="27"/>
        </w:numPr>
      </w:pPr>
      <w:r w:rsidRPr="00AD11A3">
        <w:t>Identify and provide an explanation of the specific roles and responsibilities of government departments, agencies or institutions, which are either directly or indirectly involved in economic policy development, economic regulation and decision-making activities with respect to the aluminium extrusions and primary aluminium industries.</w:t>
      </w:r>
      <w:r>
        <w:br/>
      </w:r>
      <w:r>
        <w:br/>
        <w:t>I</w:t>
      </w:r>
      <w:r w:rsidRPr="00AD11A3">
        <w:t xml:space="preserve">f these roles and responsibilities have changed since the Commissioner’s findings in </w:t>
      </w:r>
      <w:r>
        <w:rPr>
          <w:i/>
          <w:iCs/>
        </w:rPr>
        <w:t>Review 609</w:t>
      </w:r>
      <w:r w:rsidRPr="00AD11A3">
        <w:t>, please describe and provide evidence of these changes.</w:t>
      </w:r>
    </w:p>
    <w:p w14:paraId="2E826118" w14:textId="77777777" w:rsidR="00AD11A3" w:rsidRPr="00AD11A3" w:rsidRDefault="00AD11A3" w:rsidP="00AD11A3">
      <w:pPr>
        <w:pStyle w:val="ListParagraph"/>
        <w:ind w:left="680"/>
      </w:pPr>
    </w:p>
    <w:p w14:paraId="76D58808" w14:textId="7DD54641" w:rsidR="00AD11A3" w:rsidRDefault="00AD11A3" w:rsidP="00232B78">
      <w:pPr>
        <w:pStyle w:val="ListParagraph"/>
        <w:numPr>
          <w:ilvl w:val="0"/>
          <w:numId w:val="27"/>
        </w:numPr>
      </w:pPr>
      <w:r w:rsidRPr="00AD11A3">
        <w:t xml:space="preserve">Identify any government departments, agencies or institutions that are involved in the manufacture, sale, purchase or acquisition of aluminium extrusions and primary aluminium, and explain the nature of their involvement. </w:t>
      </w:r>
      <w:r>
        <w:br/>
      </w:r>
      <w:r>
        <w:br/>
        <w:t>If</w:t>
      </w:r>
      <w:r w:rsidRPr="00AD11A3">
        <w:t xml:space="preserve"> their involvement has changed since the Commissioner’s findings in </w:t>
      </w:r>
      <w:r>
        <w:rPr>
          <w:i/>
          <w:iCs/>
        </w:rPr>
        <w:t>Review 609</w:t>
      </w:r>
      <w:r w:rsidRPr="00AD11A3">
        <w:t>, please describe and provide evidence of these changes.</w:t>
      </w:r>
    </w:p>
    <w:p w14:paraId="7FCD4BC8" w14:textId="77777777" w:rsidR="00AD11A3" w:rsidRDefault="00AD11A3" w:rsidP="00AD11A3">
      <w:pPr>
        <w:pStyle w:val="ListParagraph"/>
      </w:pPr>
    </w:p>
    <w:p w14:paraId="6FDCDF2C" w14:textId="0E6E7899" w:rsidR="00AD11A3" w:rsidRDefault="00AD11A3" w:rsidP="00232B78">
      <w:pPr>
        <w:pStyle w:val="ListParagraph"/>
        <w:numPr>
          <w:ilvl w:val="0"/>
          <w:numId w:val="27"/>
        </w:numPr>
      </w:pPr>
      <w:r w:rsidRPr="00AD11A3">
        <w:t xml:space="preserve">Provide details of any GOC policies that require different corporate tax rates to be applied to producers within the aluminium extrusions and primary aluminium sectors. </w:t>
      </w:r>
      <w:r>
        <w:br/>
      </w:r>
      <w:r>
        <w:br/>
      </w:r>
      <w:r w:rsidRPr="00AD11A3">
        <w:t xml:space="preserve">For example, for producers in any of these specific sectors, do taxation rates differ due to sales revenue, location, export / domestic market orientation etc. </w:t>
      </w:r>
      <w:r>
        <w:br/>
      </w:r>
      <w:r>
        <w:br/>
      </w:r>
      <w:r w:rsidRPr="00AD11A3">
        <w:t xml:space="preserve">Detail any industry specific tax exemptions or tax rebates such as R&amp;D expenditures. </w:t>
      </w:r>
      <w:r>
        <w:br/>
      </w:r>
      <w:r>
        <w:br/>
      </w:r>
      <w:r w:rsidRPr="00AD11A3">
        <w:t xml:space="preserve">If such GOC policies have changed since the Commissioner’s findings in </w:t>
      </w:r>
      <w:r>
        <w:rPr>
          <w:i/>
          <w:iCs/>
        </w:rPr>
        <w:t>Review 609</w:t>
      </w:r>
      <w:r w:rsidRPr="00AD11A3">
        <w:t>, please describe and provide evidence of these changes.</w:t>
      </w:r>
    </w:p>
    <w:p w14:paraId="21377F32" w14:textId="77777777" w:rsidR="00AD11A3" w:rsidRPr="00AD11A3" w:rsidRDefault="00AD11A3" w:rsidP="00AD11A3"/>
    <w:p w14:paraId="24FE3F23" w14:textId="77777777" w:rsidR="00AD11A3" w:rsidRDefault="00AD11A3" w:rsidP="00232B78">
      <w:pPr>
        <w:pStyle w:val="ListParagraph"/>
        <w:numPr>
          <w:ilvl w:val="0"/>
          <w:numId w:val="27"/>
        </w:numPr>
      </w:pPr>
      <w:r>
        <w:t>Provide a detailed description of the domestic Chinese aluminium extrusions industry and the relevant upstream industries, including primary aluminium industries. The response should include details of:</w:t>
      </w:r>
    </w:p>
    <w:p w14:paraId="610C9ADE" w14:textId="77777777" w:rsidR="00AD11A3" w:rsidRDefault="00AD11A3" w:rsidP="00AD11A3"/>
    <w:p w14:paraId="48C8DF75" w14:textId="77777777" w:rsidR="00AD11A3" w:rsidRDefault="00AD11A3" w:rsidP="00232B78">
      <w:pPr>
        <w:pStyle w:val="ListParagraph"/>
        <w:numPr>
          <w:ilvl w:val="1"/>
          <w:numId w:val="27"/>
        </w:numPr>
      </w:pPr>
      <w:r>
        <w:t>distribution channels</w:t>
      </w:r>
    </w:p>
    <w:p w14:paraId="5D3158C1" w14:textId="77777777" w:rsidR="00AD11A3" w:rsidRDefault="00AD11A3" w:rsidP="00232B78">
      <w:pPr>
        <w:pStyle w:val="ListParagraph"/>
        <w:numPr>
          <w:ilvl w:val="1"/>
          <w:numId w:val="27"/>
        </w:numPr>
      </w:pPr>
      <w:r>
        <w:t>any vertical integration</w:t>
      </w:r>
    </w:p>
    <w:p w14:paraId="4926C85E" w14:textId="2F982E62" w:rsidR="00AD11A3" w:rsidRDefault="00AD11A3" w:rsidP="00232B78">
      <w:pPr>
        <w:pStyle w:val="ListParagraph"/>
        <w:numPr>
          <w:ilvl w:val="1"/>
          <w:numId w:val="27"/>
        </w:numPr>
      </w:pPr>
      <w:r>
        <w:t xml:space="preserve">any changes </w:t>
      </w:r>
      <w:r w:rsidRPr="00AD11A3">
        <w:rPr>
          <w:b/>
          <w:bCs/>
        </w:rPr>
        <w:t>since 1 October 2019</w:t>
      </w:r>
      <w:r>
        <w:t xml:space="preserve"> (such as mergers and acquisitions)</w:t>
      </w:r>
    </w:p>
    <w:p w14:paraId="47BF6B6F" w14:textId="673F8317" w:rsidR="00AD11A3" w:rsidRDefault="00AD11A3" w:rsidP="00232B78">
      <w:pPr>
        <w:pStyle w:val="ListParagraph"/>
        <w:numPr>
          <w:ilvl w:val="1"/>
          <w:numId w:val="27"/>
        </w:numPr>
      </w:pPr>
      <w:r>
        <w:t xml:space="preserve">any changes to the government laws and regulations </w:t>
      </w:r>
      <w:r w:rsidRPr="00AD11A3">
        <w:rPr>
          <w:b/>
          <w:bCs/>
        </w:rPr>
        <w:t>since 1 October 2019</w:t>
      </w:r>
      <w:r>
        <w:t>.</w:t>
      </w:r>
    </w:p>
    <w:p w14:paraId="3CC45441" w14:textId="0725E1EA" w:rsidR="00AD11A3" w:rsidRDefault="00AD11A3" w:rsidP="00AD11A3">
      <w:pPr>
        <w:pStyle w:val="ListParagraph"/>
        <w:ind w:left="680"/>
      </w:pPr>
      <w:r>
        <w:br/>
        <w:t xml:space="preserve">In addition, describe and provide evidence of any changes in these industries since the Commissioner’s findings in </w:t>
      </w:r>
      <w:r>
        <w:rPr>
          <w:i/>
          <w:iCs/>
        </w:rPr>
        <w:t>Review 609</w:t>
      </w:r>
      <w:r>
        <w:t>.</w:t>
      </w:r>
      <w:r>
        <w:br/>
      </w:r>
    </w:p>
    <w:p w14:paraId="5358889A" w14:textId="77777777" w:rsidR="00AD11A3" w:rsidRDefault="00AD11A3">
      <w:r>
        <w:br w:type="page"/>
      </w:r>
    </w:p>
    <w:p w14:paraId="0C57FEDB" w14:textId="6B4C0224" w:rsidR="00AD11A3" w:rsidRDefault="00AD11A3" w:rsidP="00232B78">
      <w:pPr>
        <w:pStyle w:val="ListParagraph"/>
        <w:numPr>
          <w:ilvl w:val="0"/>
          <w:numId w:val="27"/>
        </w:numPr>
      </w:pPr>
      <w:r>
        <w:lastRenderedPageBreak/>
        <w:t>Provide quarterly data (using Microsoft Excel format) over the last 5 calendar years of:</w:t>
      </w:r>
      <w:r>
        <w:br/>
      </w:r>
    </w:p>
    <w:p w14:paraId="26D8E0FD" w14:textId="77777777" w:rsidR="00AD11A3" w:rsidRDefault="00AD11A3" w:rsidP="00232B78">
      <w:pPr>
        <w:pStyle w:val="ListParagraph"/>
        <w:numPr>
          <w:ilvl w:val="1"/>
          <w:numId w:val="27"/>
        </w:numPr>
      </w:pPr>
      <w:r>
        <w:t xml:space="preserve">import quantity (by volume and value) of </w:t>
      </w:r>
    </w:p>
    <w:p w14:paraId="693C240C" w14:textId="77777777" w:rsidR="00AD11A3" w:rsidRDefault="00AD11A3" w:rsidP="00232B78">
      <w:pPr>
        <w:pStyle w:val="ListParagraph"/>
        <w:numPr>
          <w:ilvl w:val="2"/>
          <w:numId w:val="28"/>
        </w:numPr>
      </w:pPr>
      <w:r>
        <w:t xml:space="preserve">aluminium </w:t>
      </w:r>
    </w:p>
    <w:p w14:paraId="433FCDE8" w14:textId="19E113BD" w:rsidR="00AD11A3" w:rsidRDefault="00AD11A3" w:rsidP="00232B78">
      <w:pPr>
        <w:pStyle w:val="ListParagraph"/>
        <w:numPr>
          <w:ilvl w:val="2"/>
          <w:numId w:val="28"/>
        </w:numPr>
      </w:pPr>
      <w:r>
        <w:t>aluminium extrusions</w:t>
      </w:r>
      <w:r>
        <w:br/>
      </w:r>
    </w:p>
    <w:p w14:paraId="01CB0631" w14:textId="77777777" w:rsidR="00AD11A3" w:rsidRDefault="00AD11A3" w:rsidP="00232B78">
      <w:pPr>
        <w:pStyle w:val="ListParagraph"/>
        <w:numPr>
          <w:ilvl w:val="1"/>
          <w:numId w:val="27"/>
        </w:numPr>
      </w:pPr>
      <w:r>
        <w:t xml:space="preserve">export quantity (by volume and value) of </w:t>
      </w:r>
    </w:p>
    <w:p w14:paraId="64B92F29" w14:textId="77777777" w:rsidR="00AD11A3" w:rsidRDefault="00AD11A3" w:rsidP="00232B78">
      <w:pPr>
        <w:pStyle w:val="ListParagraph"/>
        <w:numPr>
          <w:ilvl w:val="2"/>
          <w:numId w:val="29"/>
        </w:numPr>
      </w:pPr>
      <w:r>
        <w:t>aluminium</w:t>
      </w:r>
    </w:p>
    <w:p w14:paraId="2F531BED" w14:textId="6ABF038A" w:rsidR="00AD11A3" w:rsidRDefault="00AD11A3" w:rsidP="00232B78">
      <w:pPr>
        <w:pStyle w:val="ListParagraph"/>
        <w:numPr>
          <w:ilvl w:val="2"/>
          <w:numId w:val="29"/>
        </w:numPr>
      </w:pPr>
      <w:r>
        <w:t>aluminium extrusions</w:t>
      </w:r>
      <w:r>
        <w:br/>
      </w:r>
    </w:p>
    <w:p w14:paraId="22633063" w14:textId="78733AB2" w:rsidR="00AD11A3" w:rsidRDefault="00AD11A3" w:rsidP="00AD11A3">
      <w:pPr>
        <w:pStyle w:val="ListParagraph"/>
        <w:ind w:left="680"/>
      </w:pPr>
      <w:r>
        <w:t>For export and import values, specify if the value is based on ex-factory, FOB (port, shipping point, etc), CIF or some other value.</w:t>
      </w:r>
      <w:r>
        <w:br/>
      </w:r>
    </w:p>
    <w:p w14:paraId="6214F754" w14:textId="4C71610B" w:rsidR="00232B78" w:rsidRPr="00232B78" w:rsidRDefault="00232B78" w:rsidP="00232B78">
      <w:pPr>
        <w:pStyle w:val="ListParagraph"/>
        <w:numPr>
          <w:ilvl w:val="0"/>
          <w:numId w:val="27"/>
        </w:numPr>
      </w:pPr>
      <w:r w:rsidRPr="00232B78">
        <w:t>Provide details (quantify the value) of any government guarantee provided for any commercial loans by a business entity associated with aluminium extrusions and aluminium industries in the last 5 years.</w:t>
      </w:r>
      <w:r>
        <w:br/>
      </w:r>
    </w:p>
    <w:p w14:paraId="213A4B4B" w14:textId="01B33E95" w:rsidR="00232B78" w:rsidRPr="00232B78" w:rsidRDefault="00232B78" w:rsidP="00232B78">
      <w:pPr>
        <w:pStyle w:val="ListParagraph"/>
        <w:numPr>
          <w:ilvl w:val="0"/>
          <w:numId w:val="27"/>
        </w:numPr>
      </w:pPr>
      <w:r w:rsidRPr="00232B78">
        <w:t>Do enterprises need to be verified by the GOC prior to being approved entry to aluminium extrusions and aluminium industries?</w:t>
      </w:r>
      <w:r>
        <w:br/>
      </w:r>
    </w:p>
    <w:p w14:paraId="32E8FB36" w14:textId="03EF26F1" w:rsidR="00232B78" w:rsidRPr="00232B78" w:rsidRDefault="00232B78" w:rsidP="00232B78">
      <w:pPr>
        <w:pStyle w:val="ListParagraph"/>
        <w:numPr>
          <w:ilvl w:val="0"/>
          <w:numId w:val="27"/>
        </w:numPr>
      </w:pPr>
      <w:r w:rsidRPr="00232B78">
        <w:t>Describe and explain whether the national, provincial or local governments (including ministries or offices of those governments, or any quasi-governmental organisation identified) explicitly or implicitly recognises the industries that produces aluminium extrusions and/or the aluminium industries more generally, as a national provincial and/or local development objective, or otherwise directs the development of any of those industries.</w:t>
      </w:r>
      <w:r>
        <w:br/>
      </w:r>
    </w:p>
    <w:p w14:paraId="4FC04F8C" w14:textId="5034CA3A" w:rsidR="00232B78" w:rsidRDefault="00232B78" w:rsidP="00232B78">
      <w:pPr>
        <w:pStyle w:val="ListParagraph"/>
        <w:numPr>
          <w:ilvl w:val="0"/>
          <w:numId w:val="27"/>
        </w:numPr>
      </w:pPr>
      <w:r>
        <w:t>Provide copies of the following documents:</w:t>
      </w:r>
      <w:r>
        <w:br/>
      </w:r>
    </w:p>
    <w:p w14:paraId="1FB8945D" w14:textId="77777777" w:rsidR="00232B78" w:rsidRDefault="00232B78" w:rsidP="00232B78">
      <w:pPr>
        <w:pStyle w:val="ListParagraph"/>
        <w:numPr>
          <w:ilvl w:val="2"/>
          <w:numId w:val="30"/>
        </w:numPr>
      </w:pPr>
      <w:r>
        <w:t>Directory Catalogue on Readjustment of Industrial Structure</w:t>
      </w:r>
    </w:p>
    <w:p w14:paraId="0FD761E2" w14:textId="38179900" w:rsidR="0087000E" w:rsidRDefault="00232B78" w:rsidP="0087000E">
      <w:pPr>
        <w:pStyle w:val="ListParagraph"/>
        <w:numPr>
          <w:ilvl w:val="2"/>
          <w:numId w:val="30"/>
        </w:numPr>
      </w:pPr>
      <w:r>
        <w:t xml:space="preserve">China Nonferrous Metals Yearbooks for the </w:t>
      </w:r>
      <w:r w:rsidR="0087000E">
        <w:t>most recent 5 years.</w:t>
      </w:r>
      <w:r w:rsidR="0087000E">
        <w:br/>
      </w:r>
    </w:p>
    <w:p w14:paraId="2C6644B5" w14:textId="19AF56FA" w:rsidR="00232B78" w:rsidRPr="00232B78" w:rsidRDefault="00232B78" w:rsidP="00232B78">
      <w:pPr>
        <w:pStyle w:val="ListParagraph"/>
        <w:numPr>
          <w:ilvl w:val="0"/>
          <w:numId w:val="27"/>
        </w:numPr>
      </w:pPr>
      <w:r w:rsidRPr="00232B78">
        <w:t xml:space="preserve">In </w:t>
      </w:r>
      <w:r w:rsidRPr="00232B78">
        <w:rPr>
          <w:i/>
          <w:iCs/>
        </w:rPr>
        <w:t>Continuation Inquiry 543</w:t>
      </w:r>
      <w:r>
        <w:t xml:space="preserve"> and </w:t>
      </w:r>
      <w:r>
        <w:rPr>
          <w:i/>
          <w:iCs/>
        </w:rPr>
        <w:t>Review 609</w:t>
      </w:r>
      <w:r w:rsidRPr="00232B78">
        <w:t>, information before the commission showed that between 2010 and 2015, state owned enterprises (SOEs) and state invested enterprises (SIEs) accounted for approximately 32% to 47% of total primary aluminium industry production capacity. What percentage of total production capacity have SOEs and SIEs accounted for since 2015?</w:t>
      </w:r>
      <w:r>
        <w:br/>
      </w:r>
    </w:p>
    <w:p w14:paraId="336365AE" w14:textId="3F6ABEAF" w:rsidR="00232B78" w:rsidRPr="00232B78" w:rsidRDefault="00232B78" w:rsidP="00232B78">
      <w:pPr>
        <w:pStyle w:val="ListParagraph"/>
        <w:numPr>
          <w:ilvl w:val="0"/>
          <w:numId w:val="27"/>
        </w:numPr>
      </w:pPr>
      <w:r w:rsidRPr="00232B78">
        <w:t xml:space="preserve">In </w:t>
      </w:r>
      <w:r w:rsidRPr="00232B78">
        <w:rPr>
          <w:i/>
          <w:iCs/>
        </w:rPr>
        <w:t>Continuation Inquiry 543</w:t>
      </w:r>
      <w:r>
        <w:t xml:space="preserve"> and </w:t>
      </w:r>
      <w:r>
        <w:rPr>
          <w:i/>
          <w:iCs/>
        </w:rPr>
        <w:t>Review 609</w:t>
      </w:r>
      <w:r w:rsidRPr="00232B78">
        <w:t xml:space="preserve">, information before the commission showed that there was a significant amount of idle production capacity in the Chinese market for primary aluminium resulting in low capacity utilisation. Please describe and provide evidence of whether the situation with respect to capacity utilisation in the Chinese primary aluminium industry has changed since </w:t>
      </w:r>
      <w:r w:rsidRPr="00232B78">
        <w:rPr>
          <w:i/>
          <w:iCs/>
        </w:rPr>
        <w:t>Continuation Inquiry 543</w:t>
      </w:r>
      <w:r>
        <w:t xml:space="preserve"> and </w:t>
      </w:r>
      <w:r>
        <w:rPr>
          <w:i/>
          <w:iCs/>
        </w:rPr>
        <w:t>Review 609</w:t>
      </w:r>
      <w:r w:rsidRPr="00232B78">
        <w:t>.</w:t>
      </w:r>
      <w:r>
        <w:br/>
      </w:r>
    </w:p>
    <w:p w14:paraId="0AF2B985" w14:textId="5A193F18" w:rsidR="00232B78" w:rsidRPr="00232B78" w:rsidRDefault="00232B78" w:rsidP="00232B78">
      <w:pPr>
        <w:pStyle w:val="ListParagraph"/>
        <w:numPr>
          <w:ilvl w:val="0"/>
          <w:numId w:val="27"/>
        </w:numPr>
      </w:pPr>
      <w:r w:rsidRPr="00232B78">
        <w:t xml:space="preserve">In </w:t>
      </w:r>
      <w:r w:rsidRPr="00232B78">
        <w:rPr>
          <w:i/>
          <w:iCs/>
        </w:rPr>
        <w:t>Continuation Inquiry 543</w:t>
      </w:r>
      <w:r>
        <w:t xml:space="preserve"> and </w:t>
      </w:r>
      <w:r>
        <w:rPr>
          <w:i/>
          <w:iCs/>
        </w:rPr>
        <w:t>Review 609</w:t>
      </w:r>
      <w:r w:rsidRPr="00232B78">
        <w:t xml:space="preserve">, information before the commission showed that the GOC State Bureau of Material Reserve operates a significant stockpile of primary aluminium. Please describe the operation of this stockpile and/or any other stockpiling activities undertaken by the GOC in respect of the aluminium industry </w:t>
      </w:r>
      <w:r>
        <w:rPr>
          <w:b/>
          <w:bCs/>
        </w:rPr>
        <w:t>since 1 October 2019</w:t>
      </w:r>
      <w:r w:rsidRPr="00232B78">
        <w:t>.</w:t>
      </w:r>
      <w:r>
        <w:br/>
      </w:r>
    </w:p>
    <w:p w14:paraId="38F616D5" w14:textId="6034C59E" w:rsidR="00AF7544" w:rsidRDefault="00AF7544" w:rsidP="00AF7544">
      <w:pPr>
        <w:pStyle w:val="ListParagraph"/>
        <w:numPr>
          <w:ilvl w:val="0"/>
          <w:numId w:val="27"/>
        </w:numPr>
      </w:pPr>
      <w:r>
        <w:t xml:space="preserve">In </w:t>
      </w:r>
      <w:r w:rsidR="00EE0682">
        <w:rPr>
          <w:i/>
          <w:iCs/>
        </w:rPr>
        <w:t>Review 609</w:t>
      </w:r>
      <w:r>
        <w:t xml:space="preserve">, information before the commission showed that the GOC provides support to aluminium producers through discounted electricity. If the GOC no longer provides such support, please </w:t>
      </w:r>
      <w:r w:rsidR="00EE0682">
        <w:t>explain,</w:t>
      </w:r>
      <w:r>
        <w:t xml:space="preserve"> and provide evidence. In addition:</w:t>
      </w:r>
      <w:r>
        <w:br/>
      </w:r>
    </w:p>
    <w:p w14:paraId="53D6B08F" w14:textId="77777777" w:rsidR="00AF7544" w:rsidRDefault="00AF7544" w:rsidP="00AF7544">
      <w:pPr>
        <w:pStyle w:val="ListParagraph"/>
        <w:numPr>
          <w:ilvl w:val="1"/>
          <w:numId w:val="27"/>
        </w:numPr>
      </w:pPr>
      <w:r>
        <w:t>Is the transmission grid still owned and maintained by State Grid Corporation of China and China Southern Power Grid? If not, please provide details of the current ownership.</w:t>
      </w:r>
    </w:p>
    <w:p w14:paraId="6E404D37" w14:textId="37969271" w:rsidR="00AF7544" w:rsidRDefault="00AF7544" w:rsidP="00AF7544">
      <w:pPr>
        <w:pStyle w:val="ListParagraph"/>
        <w:numPr>
          <w:ilvl w:val="1"/>
          <w:numId w:val="27"/>
        </w:numPr>
      </w:pPr>
      <w:r>
        <w:t>Please provide details of any subsidies provided at any level of government to aluminium extrusion producers or other manufacturers in the aluminium industry</w:t>
      </w:r>
      <w:r w:rsidR="0087000E">
        <w:t xml:space="preserve"> in relation to the supply of electricity</w:t>
      </w:r>
      <w:r>
        <w:t>.</w:t>
      </w:r>
      <w:r>
        <w:br/>
      </w:r>
    </w:p>
    <w:p w14:paraId="495DC3BE" w14:textId="4A3B5C5D" w:rsidR="00EE0682" w:rsidRDefault="00EE0682" w:rsidP="00EE0682">
      <w:pPr>
        <w:pStyle w:val="ListParagraph"/>
        <w:numPr>
          <w:ilvl w:val="0"/>
          <w:numId w:val="27"/>
        </w:numPr>
      </w:pPr>
      <w:r>
        <w:lastRenderedPageBreak/>
        <w:t xml:space="preserve">Have there been any other changes to GOC policies and practices that impact the aluminium extrusions and aluminium industries that support the view that the factors leading to the Commissioner’s findings in </w:t>
      </w:r>
      <w:r>
        <w:rPr>
          <w:i/>
          <w:iCs/>
        </w:rPr>
        <w:t>Review 609</w:t>
      </w:r>
      <w:r>
        <w:t xml:space="preserve"> of a particular market situation in the Chinese aluminium extrusions market no longer exists?</w:t>
      </w:r>
      <w:r>
        <w:br/>
      </w:r>
    </w:p>
    <w:p w14:paraId="13BAC968" w14:textId="2A2A31AC" w:rsidR="00AD11A3" w:rsidRPr="00AD11A3" w:rsidRDefault="00EE0682" w:rsidP="00EE0682">
      <w:pPr>
        <w:pStyle w:val="ListParagraph"/>
        <w:ind w:left="680"/>
      </w:pPr>
      <w:r>
        <w:t>If so, provide details and relevant evidence.</w:t>
      </w:r>
    </w:p>
    <w:p w14:paraId="1DD512EE" w14:textId="797F9BC7" w:rsidR="00515B70" w:rsidRDefault="00515B70" w:rsidP="00AD11A3"/>
    <w:p w14:paraId="71729849" w14:textId="77777777" w:rsidR="00AD11A3" w:rsidRDefault="00AD11A3" w:rsidP="00AD11A3"/>
    <w:p w14:paraId="1243FBA5" w14:textId="77777777" w:rsidR="00515B70" w:rsidRDefault="00515B70">
      <w:pPr>
        <w:widowControl w:val="0"/>
        <w:ind w:right="-745"/>
        <w:jc w:val="both"/>
        <w:rPr>
          <w:snapToGrid w:val="0"/>
        </w:rPr>
      </w:pPr>
    </w:p>
    <w:p w14:paraId="097AE27B" w14:textId="2FB13CDC" w:rsidR="00AE607A" w:rsidRDefault="00AE607A" w:rsidP="00AE607A">
      <w:pPr>
        <w:pStyle w:val="Heading1"/>
      </w:pPr>
      <w:bookmarkStart w:id="54" w:name="_Toc180488769"/>
      <w:bookmarkStart w:id="55" w:name="_Toc506971836"/>
      <w:r>
        <w:lastRenderedPageBreak/>
        <w:t>Section C</w:t>
      </w:r>
      <w:r w:rsidR="002763F8">
        <w:br/>
        <w:t>Subsidies</w:t>
      </w:r>
      <w:bookmarkEnd w:id="54"/>
    </w:p>
    <w:p w14:paraId="40EBB823" w14:textId="7FCE86E4" w:rsidR="005A287B" w:rsidRPr="005A287B" w:rsidRDefault="005A287B" w:rsidP="0070399D">
      <w:pPr>
        <w:spacing w:before="240"/>
      </w:pPr>
      <w:r>
        <w:t xml:space="preserve">The questionnaire seeks information in relation to subsidy programs applicable to Chinese exporters of aluminium extrusions. This includes information in relation to subsidy programs that were countervailed in </w:t>
      </w:r>
      <w:r>
        <w:rPr>
          <w:i/>
          <w:iCs/>
        </w:rPr>
        <w:t>Review 609</w:t>
      </w:r>
      <w:r>
        <w:t>, and information in relation to any other subsidy programs application to Chinese exporters of aluminium extrusions.</w:t>
      </w:r>
    </w:p>
    <w:p w14:paraId="2636F0D2" w14:textId="382D6796" w:rsidR="0070399D" w:rsidRDefault="0070399D" w:rsidP="0070399D">
      <w:pPr>
        <w:spacing w:before="240"/>
      </w:pPr>
      <w:r>
        <w:t xml:space="preserve">In the most recent case undertaken by the commission in relation to aluminium extrusions </w:t>
      </w:r>
      <w:r>
        <w:br/>
        <w:t>(</w:t>
      </w:r>
      <w:r>
        <w:rPr>
          <w:i/>
          <w:iCs/>
        </w:rPr>
        <w:t>Review 609</w:t>
      </w:r>
      <w:r>
        <w:t>), the following programs were found to be countervailable.</w:t>
      </w:r>
      <w:r w:rsidR="004B004D">
        <w:br/>
      </w:r>
    </w:p>
    <w:p w14:paraId="28CA01F2" w14:textId="4107633A" w:rsidR="00A323F5" w:rsidRDefault="00A323F5" w:rsidP="00A323F5">
      <w:pPr>
        <w:pStyle w:val="Caption"/>
        <w:keepNext/>
        <w:jc w:val="center"/>
      </w:pPr>
      <w:bookmarkStart w:id="56" w:name="_Ref180484641"/>
      <w:r>
        <w:t>Table C-</w:t>
      </w:r>
      <w:r>
        <w:fldChar w:fldCharType="begin"/>
      </w:r>
      <w:r>
        <w:instrText xml:space="preserve"> SEQ Table \* ARABIC </w:instrText>
      </w:r>
      <w:r>
        <w:fldChar w:fldCharType="separate"/>
      </w:r>
      <w:r>
        <w:rPr>
          <w:noProof/>
        </w:rPr>
        <w:t>1</w:t>
      </w:r>
      <w:r>
        <w:fldChar w:fldCharType="end"/>
      </w:r>
      <w:bookmarkEnd w:id="56"/>
      <w:r>
        <w:t>: Identified programs</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5369"/>
        <w:gridCol w:w="1395"/>
        <w:gridCol w:w="1717"/>
      </w:tblGrid>
      <w:tr w:rsidR="004B004D" w:rsidRPr="00820E27" w14:paraId="4A8667B8" w14:textId="77777777" w:rsidTr="00A323F5">
        <w:trPr>
          <w:trHeight w:val="570"/>
          <w:tblHeader/>
          <w:jc w:val="center"/>
        </w:trPr>
        <w:tc>
          <w:tcPr>
            <w:tcW w:w="1044" w:type="dxa"/>
            <w:shd w:val="clear" w:color="auto" w:fill="BFBFBF" w:themeFill="background1" w:themeFillShade="BF"/>
            <w:noWrap/>
            <w:vAlign w:val="center"/>
            <w:hideMark/>
          </w:tcPr>
          <w:p w14:paraId="784E4CCB" w14:textId="77777777" w:rsidR="004B004D" w:rsidRPr="00820E27" w:rsidRDefault="004B004D" w:rsidP="00FA2338">
            <w:pPr>
              <w:spacing w:before="60" w:after="60" w:line="259" w:lineRule="auto"/>
              <w:jc w:val="center"/>
              <w:rPr>
                <w:rFonts w:cs="Arial"/>
                <w:b/>
              </w:rPr>
            </w:pPr>
            <w:r w:rsidRPr="00820E27">
              <w:rPr>
                <w:rFonts w:cs="Arial"/>
                <w:b/>
              </w:rPr>
              <w:t>Program Numbe</w:t>
            </w:r>
            <w:r>
              <w:rPr>
                <w:rFonts w:cs="Arial"/>
                <w:b/>
              </w:rPr>
              <w:t>r</w:t>
            </w:r>
            <w:r>
              <w:rPr>
                <w:rStyle w:val="FootnoteReference"/>
                <w:rFonts w:cs="Arial"/>
                <w:b/>
              </w:rPr>
              <w:footnoteReference w:id="3"/>
            </w:r>
            <w:r>
              <w:rPr>
                <w:rFonts w:cs="Arial"/>
                <w:b/>
              </w:rPr>
              <w:t xml:space="preserve"> </w:t>
            </w:r>
          </w:p>
        </w:tc>
        <w:tc>
          <w:tcPr>
            <w:tcW w:w="5369" w:type="dxa"/>
            <w:shd w:val="clear" w:color="auto" w:fill="BFBFBF" w:themeFill="background1" w:themeFillShade="BF"/>
            <w:noWrap/>
            <w:vAlign w:val="center"/>
            <w:hideMark/>
          </w:tcPr>
          <w:p w14:paraId="6EE50B2B" w14:textId="77777777" w:rsidR="004B004D" w:rsidRPr="00820E27" w:rsidRDefault="004B004D" w:rsidP="00FA2338">
            <w:pPr>
              <w:spacing w:before="60" w:after="60" w:line="259" w:lineRule="auto"/>
              <w:ind w:left="76"/>
              <w:rPr>
                <w:rFonts w:cs="Arial"/>
                <w:b/>
              </w:rPr>
            </w:pPr>
            <w:r w:rsidRPr="00820E27">
              <w:rPr>
                <w:rFonts w:cs="Arial"/>
                <w:b/>
              </w:rPr>
              <w:t>Program Name</w:t>
            </w:r>
          </w:p>
        </w:tc>
        <w:tc>
          <w:tcPr>
            <w:tcW w:w="1395" w:type="dxa"/>
            <w:shd w:val="clear" w:color="auto" w:fill="BFBFBF" w:themeFill="background1" w:themeFillShade="BF"/>
            <w:vAlign w:val="center"/>
            <w:hideMark/>
          </w:tcPr>
          <w:p w14:paraId="63EA6189" w14:textId="77777777" w:rsidR="004B004D" w:rsidRPr="00820E27" w:rsidRDefault="004B004D" w:rsidP="00FA2338">
            <w:pPr>
              <w:spacing w:before="60" w:after="60" w:line="259" w:lineRule="auto"/>
              <w:jc w:val="center"/>
              <w:rPr>
                <w:rFonts w:cs="Arial"/>
                <w:b/>
              </w:rPr>
            </w:pPr>
            <w:r w:rsidRPr="00820E27">
              <w:rPr>
                <w:rFonts w:cs="Arial"/>
                <w:b/>
              </w:rPr>
              <w:t>Program Type</w:t>
            </w:r>
          </w:p>
        </w:tc>
        <w:tc>
          <w:tcPr>
            <w:tcW w:w="1717" w:type="dxa"/>
            <w:shd w:val="clear" w:color="auto" w:fill="BFBFBF" w:themeFill="background1" w:themeFillShade="BF"/>
            <w:vAlign w:val="center"/>
          </w:tcPr>
          <w:p w14:paraId="31ACBAC8" w14:textId="77777777" w:rsidR="004B004D" w:rsidRPr="00820E27" w:rsidRDefault="004B004D" w:rsidP="00FA2338">
            <w:pPr>
              <w:spacing w:before="60" w:after="60" w:line="259" w:lineRule="auto"/>
              <w:jc w:val="center"/>
              <w:rPr>
                <w:rFonts w:cs="Arial"/>
                <w:b/>
              </w:rPr>
            </w:pPr>
            <w:r w:rsidRPr="00820E27">
              <w:rPr>
                <w:rFonts w:cs="Arial"/>
                <w:b/>
              </w:rPr>
              <w:t>Countervailable subsidy (Yes/No)</w:t>
            </w:r>
          </w:p>
        </w:tc>
      </w:tr>
      <w:tr w:rsidR="004B004D" w:rsidRPr="00820E27" w14:paraId="44137F8E" w14:textId="77777777" w:rsidTr="00A323F5">
        <w:trPr>
          <w:trHeight w:val="570"/>
          <w:jc w:val="center"/>
        </w:trPr>
        <w:tc>
          <w:tcPr>
            <w:tcW w:w="1044" w:type="dxa"/>
            <w:shd w:val="clear" w:color="auto" w:fill="auto"/>
            <w:noWrap/>
            <w:vAlign w:val="center"/>
            <w:hideMark/>
          </w:tcPr>
          <w:p w14:paraId="2145C840" w14:textId="77777777" w:rsidR="004B004D" w:rsidRPr="006E2277" w:rsidRDefault="004B004D" w:rsidP="00FA2338">
            <w:pPr>
              <w:spacing w:before="60" w:after="60" w:line="259" w:lineRule="auto"/>
              <w:jc w:val="center"/>
              <w:rPr>
                <w:rFonts w:cs="Arial"/>
              </w:rPr>
            </w:pPr>
            <w:r w:rsidRPr="006E2277">
              <w:rPr>
                <w:rFonts w:cs="Arial"/>
              </w:rPr>
              <w:t>2</w:t>
            </w:r>
          </w:p>
        </w:tc>
        <w:tc>
          <w:tcPr>
            <w:tcW w:w="5369" w:type="dxa"/>
            <w:shd w:val="clear" w:color="auto" w:fill="auto"/>
            <w:vAlign w:val="center"/>
            <w:hideMark/>
          </w:tcPr>
          <w:p w14:paraId="0D2000E4" w14:textId="77777777" w:rsidR="004B004D" w:rsidRPr="006E2277" w:rsidRDefault="004B004D" w:rsidP="00FA2338">
            <w:pPr>
              <w:spacing w:before="60" w:after="60" w:line="259" w:lineRule="auto"/>
              <w:ind w:left="76"/>
              <w:rPr>
                <w:rFonts w:cs="Arial"/>
              </w:rPr>
            </w:pPr>
            <w:r w:rsidRPr="006E2277">
              <w:rPr>
                <w:rFonts w:cs="Arial"/>
              </w:rPr>
              <w:t>One-time Awards to Enterprises Whose Products Qualify for ‘Well-Known Trademarks of China’ and ‘Famous Brands of China’</w:t>
            </w:r>
          </w:p>
        </w:tc>
        <w:tc>
          <w:tcPr>
            <w:tcW w:w="1395" w:type="dxa"/>
            <w:shd w:val="clear" w:color="auto" w:fill="auto"/>
            <w:noWrap/>
            <w:vAlign w:val="center"/>
            <w:hideMark/>
          </w:tcPr>
          <w:p w14:paraId="1FCEE2CD"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5EDFA03F"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092F0332" w14:textId="77777777" w:rsidTr="00A323F5">
        <w:trPr>
          <w:trHeight w:val="435"/>
          <w:jc w:val="center"/>
        </w:trPr>
        <w:tc>
          <w:tcPr>
            <w:tcW w:w="1044" w:type="dxa"/>
            <w:shd w:val="clear" w:color="auto" w:fill="auto"/>
            <w:noWrap/>
            <w:vAlign w:val="center"/>
            <w:hideMark/>
          </w:tcPr>
          <w:p w14:paraId="3B114F4A" w14:textId="77777777" w:rsidR="004B004D" w:rsidRPr="006E2277" w:rsidRDefault="004B004D" w:rsidP="00FA2338">
            <w:pPr>
              <w:spacing w:before="60" w:after="60" w:line="259" w:lineRule="auto"/>
              <w:jc w:val="center"/>
              <w:rPr>
                <w:rFonts w:cs="Arial"/>
              </w:rPr>
            </w:pPr>
            <w:r w:rsidRPr="006E2277">
              <w:rPr>
                <w:rFonts w:cs="Arial"/>
              </w:rPr>
              <w:t>3</w:t>
            </w:r>
          </w:p>
        </w:tc>
        <w:tc>
          <w:tcPr>
            <w:tcW w:w="5369" w:type="dxa"/>
            <w:shd w:val="clear" w:color="auto" w:fill="auto"/>
            <w:vAlign w:val="center"/>
            <w:hideMark/>
          </w:tcPr>
          <w:p w14:paraId="221BA885" w14:textId="77777777" w:rsidR="004B004D" w:rsidRPr="006E2277" w:rsidRDefault="004B004D" w:rsidP="00FA2338">
            <w:pPr>
              <w:spacing w:before="60" w:after="60" w:line="259" w:lineRule="auto"/>
              <w:ind w:left="76"/>
              <w:rPr>
                <w:rFonts w:cs="Arial"/>
              </w:rPr>
            </w:pPr>
            <w:r w:rsidRPr="006E2277">
              <w:rPr>
                <w:rFonts w:cs="Arial"/>
              </w:rPr>
              <w:t>Provincial Scientific Development Plan Fund</w:t>
            </w:r>
          </w:p>
        </w:tc>
        <w:tc>
          <w:tcPr>
            <w:tcW w:w="1395" w:type="dxa"/>
            <w:shd w:val="clear" w:color="auto" w:fill="auto"/>
            <w:noWrap/>
            <w:vAlign w:val="center"/>
            <w:hideMark/>
          </w:tcPr>
          <w:p w14:paraId="1A1CB99B"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5B092721"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79A81A9C" w14:textId="77777777" w:rsidTr="00A323F5">
        <w:trPr>
          <w:trHeight w:val="285"/>
          <w:jc w:val="center"/>
        </w:trPr>
        <w:tc>
          <w:tcPr>
            <w:tcW w:w="1044" w:type="dxa"/>
            <w:shd w:val="clear" w:color="auto" w:fill="auto"/>
            <w:noWrap/>
            <w:vAlign w:val="center"/>
            <w:hideMark/>
          </w:tcPr>
          <w:p w14:paraId="6B9A3F59" w14:textId="77777777" w:rsidR="004B004D" w:rsidRPr="006E2277" w:rsidRDefault="004B004D" w:rsidP="00FA2338">
            <w:pPr>
              <w:spacing w:before="60" w:after="60" w:line="259" w:lineRule="auto"/>
              <w:jc w:val="center"/>
              <w:rPr>
                <w:rFonts w:cs="Arial"/>
              </w:rPr>
            </w:pPr>
            <w:r w:rsidRPr="006E2277">
              <w:rPr>
                <w:rFonts w:cs="Arial"/>
              </w:rPr>
              <w:t>4</w:t>
            </w:r>
          </w:p>
        </w:tc>
        <w:tc>
          <w:tcPr>
            <w:tcW w:w="5369" w:type="dxa"/>
            <w:shd w:val="clear" w:color="auto" w:fill="auto"/>
            <w:vAlign w:val="center"/>
            <w:hideMark/>
          </w:tcPr>
          <w:p w14:paraId="177D1D4A" w14:textId="77777777" w:rsidR="004B004D" w:rsidRPr="006E2277" w:rsidRDefault="004B004D" w:rsidP="00FA2338">
            <w:pPr>
              <w:spacing w:before="60" w:after="60" w:line="259" w:lineRule="auto"/>
              <w:ind w:left="76"/>
              <w:rPr>
                <w:rFonts w:cs="Arial"/>
              </w:rPr>
            </w:pPr>
            <w:r w:rsidRPr="006E2277">
              <w:rPr>
                <w:rFonts w:cs="Arial"/>
              </w:rPr>
              <w:t>Export Brand Development Fund</w:t>
            </w:r>
          </w:p>
        </w:tc>
        <w:tc>
          <w:tcPr>
            <w:tcW w:w="1395" w:type="dxa"/>
            <w:shd w:val="clear" w:color="auto" w:fill="auto"/>
            <w:noWrap/>
            <w:vAlign w:val="center"/>
            <w:hideMark/>
          </w:tcPr>
          <w:p w14:paraId="35D95F59"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6F2BAD66"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3336A339" w14:textId="77777777" w:rsidTr="00A323F5">
        <w:trPr>
          <w:trHeight w:val="319"/>
          <w:jc w:val="center"/>
        </w:trPr>
        <w:tc>
          <w:tcPr>
            <w:tcW w:w="1044" w:type="dxa"/>
            <w:shd w:val="clear" w:color="auto" w:fill="auto"/>
            <w:noWrap/>
            <w:vAlign w:val="center"/>
            <w:hideMark/>
          </w:tcPr>
          <w:p w14:paraId="4111DCEA" w14:textId="77777777" w:rsidR="004B004D" w:rsidRPr="006E2277" w:rsidRDefault="004B004D" w:rsidP="00FA2338">
            <w:pPr>
              <w:spacing w:before="60" w:after="60" w:line="259" w:lineRule="auto"/>
              <w:jc w:val="center"/>
              <w:rPr>
                <w:rFonts w:cs="Arial"/>
              </w:rPr>
            </w:pPr>
            <w:r w:rsidRPr="006E2277">
              <w:rPr>
                <w:rFonts w:cs="Arial"/>
              </w:rPr>
              <w:t>5</w:t>
            </w:r>
          </w:p>
        </w:tc>
        <w:tc>
          <w:tcPr>
            <w:tcW w:w="5369" w:type="dxa"/>
            <w:shd w:val="clear" w:color="auto" w:fill="auto"/>
            <w:vAlign w:val="center"/>
            <w:hideMark/>
          </w:tcPr>
          <w:p w14:paraId="6554DBCA" w14:textId="77777777" w:rsidR="004B004D" w:rsidRPr="006E2277" w:rsidRDefault="004B004D" w:rsidP="00FA2338">
            <w:pPr>
              <w:spacing w:before="60" w:after="60" w:line="259" w:lineRule="auto"/>
              <w:ind w:left="76"/>
              <w:rPr>
                <w:rFonts w:cs="Arial"/>
              </w:rPr>
            </w:pPr>
            <w:r w:rsidRPr="006E2277">
              <w:rPr>
                <w:rFonts w:cs="Arial"/>
              </w:rPr>
              <w:t>Matching Funds for International Market Development for Small and Medium Enterprises (SME)</w:t>
            </w:r>
          </w:p>
        </w:tc>
        <w:tc>
          <w:tcPr>
            <w:tcW w:w="1395" w:type="dxa"/>
            <w:shd w:val="clear" w:color="auto" w:fill="auto"/>
            <w:noWrap/>
            <w:vAlign w:val="center"/>
            <w:hideMark/>
          </w:tcPr>
          <w:p w14:paraId="0380CBF9"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7F1DBF08"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0B52E84C" w14:textId="77777777" w:rsidTr="00A323F5">
        <w:trPr>
          <w:trHeight w:val="116"/>
          <w:jc w:val="center"/>
        </w:trPr>
        <w:tc>
          <w:tcPr>
            <w:tcW w:w="1044" w:type="dxa"/>
            <w:shd w:val="clear" w:color="auto" w:fill="auto"/>
            <w:noWrap/>
            <w:vAlign w:val="center"/>
            <w:hideMark/>
          </w:tcPr>
          <w:p w14:paraId="52208B5C" w14:textId="77777777" w:rsidR="004B004D" w:rsidRPr="006E2277" w:rsidRDefault="004B004D" w:rsidP="00FA2338">
            <w:pPr>
              <w:spacing w:before="60" w:after="60" w:line="259" w:lineRule="auto"/>
              <w:jc w:val="center"/>
              <w:rPr>
                <w:rFonts w:cs="Arial"/>
              </w:rPr>
            </w:pPr>
            <w:r w:rsidRPr="006E2277">
              <w:rPr>
                <w:rFonts w:cs="Arial"/>
              </w:rPr>
              <w:t>6</w:t>
            </w:r>
          </w:p>
        </w:tc>
        <w:tc>
          <w:tcPr>
            <w:tcW w:w="5369" w:type="dxa"/>
            <w:shd w:val="clear" w:color="auto" w:fill="auto"/>
            <w:vAlign w:val="center"/>
            <w:hideMark/>
          </w:tcPr>
          <w:p w14:paraId="458F3777" w14:textId="77777777" w:rsidR="004B004D" w:rsidRPr="006E2277" w:rsidRDefault="004B004D" w:rsidP="00FA2338">
            <w:pPr>
              <w:spacing w:before="60" w:after="60" w:line="259" w:lineRule="auto"/>
              <w:ind w:left="76"/>
              <w:rPr>
                <w:rFonts w:cs="Arial"/>
              </w:rPr>
            </w:pPr>
            <w:r w:rsidRPr="006E2277">
              <w:rPr>
                <w:rFonts w:cs="Arial"/>
              </w:rPr>
              <w:t>Superstar Enterprise Grant</w:t>
            </w:r>
          </w:p>
        </w:tc>
        <w:tc>
          <w:tcPr>
            <w:tcW w:w="1395" w:type="dxa"/>
            <w:shd w:val="clear" w:color="auto" w:fill="auto"/>
            <w:noWrap/>
            <w:vAlign w:val="center"/>
            <w:hideMark/>
          </w:tcPr>
          <w:p w14:paraId="224FB16A"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6655F989"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66F4E158" w14:textId="77777777" w:rsidTr="00A323F5">
        <w:trPr>
          <w:trHeight w:val="177"/>
          <w:jc w:val="center"/>
        </w:trPr>
        <w:tc>
          <w:tcPr>
            <w:tcW w:w="1044" w:type="dxa"/>
            <w:shd w:val="clear" w:color="auto" w:fill="auto"/>
            <w:noWrap/>
            <w:vAlign w:val="center"/>
            <w:hideMark/>
          </w:tcPr>
          <w:p w14:paraId="06A651D4" w14:textId="77777777" w:rsidR="004B004D" w:rsidRPr="006E2277" w:rsidRDefault="004B004D" w:rsidP="00FA2338">
            <w:pPr>
              <w:spacing w:before="60" w:after="60" w:line="259" w:lineRule="auto"/>
              <w:jc w:val="center"/>
              <w:rPr>
                <w:rFonts w:cs="Arial"/>
              </w:rPr>
            </w:pPr>
            <w:r w:rsidRPr="006E2277">
              <w:rPr>
                <w:rFonts w:cs="Arial"/>
              </w:rPr>
              <w:t>7</w:t>
            </w:r>
          </w:p>
        </w:tc>
        <w:tc>
          <w:tcPr>
            <w:tcW w:w="5369" w:type="dxa"/>
            <w:shd w:val="clear" w:color="auto" w:fill="auto"/>
            <w:vAlign w:val="center"/>
            <w:hideMark/>
          </w:tcPr>
          <w:p w14:paraId="359DD78E" w14:textId="77777777" w:rsidR="004B004D" w:rsidRPr="006E2277" w:rsidRDefault="004B004D" w:rsidP="00FA2338">
            <w:pPr>
              <w:spacing w:before="60" w:after="60" w:line="259" w:lineRule="auto"/>
              <w:ind w:left="76"/>
              <w:rPr>
                <w:rFonts w:cs="Arial"/>
              </w:rPr>
            </w:pPr>
            <w:r w:rsidRPr="006E2277">
              <w:rPr>
                <w:rFonts w:cs="Arial"/>
              </w:rPr>
              <w:t>Research &amp; Development (R&amp;D) Assistance Grant</w:t>
            </w:r>
          </w:p>
        </w:tc>
        <w:tc>
          <w:tcPr>
            <w:tcW w:w="1395" w:type="dxa"/>
            <w:shd w:val="clear" w:color="auto" w:fill="auto"/>
            <w:noWrap/>
            <w:vAlign w:val="center"/>
            <w:hideMark/>
          </w:tcPr>
          <w:p w14:paraId="03633C81"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1114D325"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37497245" w14:textId="77777777" w:rsidTr="00A323F5">
        <w:trPr>
          <w:trHeight w:val="69"/>
          <w:jc w:val="center"/>
        </w:trPr>
        <w:tc>
          <w:tcPr>
            <w:tcW w:w="1044" w:type="dxa"/>
            <w:shd w:val="clear" w:color="auto" w:fill="auto"/>
            <w:noWrap/>
            <w:vAlign w:val="center"/>
            <w:hideMark/>
          </w:tcPr>
          <w:p w14:paraId="5B75E1EE" w14:textId="77777777" w:rsidR="004B004D" w:rsidRPr="006E2277" w:rsidRDefault="004B004D" w:rsidP="00FA2338">
            <w:pPr>
              <w:spacing w:before="60" w:after="60" w:line="259" w:lineRule="auto"/>
              <w:jc w:val="center"/>
              <w:rPr>
                <w:rFonts w:cs="Arial"/>
              </w:rPr>
            </w:pPr>
            <w:r w:rsidRPr="006E2277">
              <w:rPr>
                <w:rFonts w:cs="Arial"/>
              </w:rPr>
              <w:t>8</w:t>
            </w:r>
          </w:p>
        </w:tc>
        <w:tc>
          <w:tcPr>
            <w:tcW w:w="5369" w:type="dxa"/>
            <w:shd w:val="clear" w:color="auto" w:fill="auto"/>
            <w:vAlign w:val="center"/>
            <w:hideMark/>
          </w:tcPr>
          <w:p w14:paraId="5469560E" w14:textId="77777777" w:rsidR="004B004D" w:rsidRPr="006E2277" w:rsidRDefault="004B004D" w:rsidP="00FA2338">
            <w:pPr>
              <w:spacing w:before="60" w:after="60" w:line="259" w:lineRule="auto"/>
              <w:ind w:left="76"/>
              <w:rPr>
                <w:rFonts w:cs="Arial"/>
              </w:rPr>
            </w:pPr>
            <w:r w:rsidRPr="006E2277">
              <w:rPr>
                <w:rFonts w:cs="Arial"/>
              </w:rPr>
              <w:t>Patent Award of Guangdong Province</w:t>
            </w:r>
          </w:p>
        </w:tc>
        <w:tc>
          <w:tcPr>
            <w:tcW w:w="1395" w:type="dxa"/>
            <w:shd w:val="clear" w:color="auto" w:fill="auto"/>
            <w:noWrap/>
            <w:vAlign w:val="center"/>
            <w:hideMark/>
          </w:tcPr>
          <w:p w14:paraId="681734D2"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5D523F0B"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369F73D9" w14:textId="77777777" w:rsidTr="00A323F5">
        <w:trPr>
          <w:trHeight w:val="260"/>
          <w:jc w:val="center"/>
        </w:trPr>
        <w:tc>
          <w:tcPr>
            <w:tcW w:w="1044" w:type="dxa"/>
            <w:shd w:val="clear" w:color="auto" w:fill="auto"/>
            <w:noWrap/>
            <w:vAlign w:val="center"/>
            <w:hideMark/>
          </w:tcPr>
          <w:p w14:paraId="17B1A2C7" w14:textId="77777777" w:rsidR="004B004D" w:rsidRPr="006E2277" w:rsidRDefault="004B004D" w:rsidP="00FA2338">
            <w:pPr>
              <w:spacing w:before="60" w:after="60" w:line="259" w:lineRule="auto"/>
              <w:jc w:val="center"/>
              <w:rPr>
                <w:rFonts w:cs="Arial"/>
              </w:rPr>
            </w:pPr>
            <w:r w:rsidRPr="006E2277">
              <w:rPr>
                <w:rFonts w:cs="Arial"/>
              </w:rPr>
              <w:t>9</w:t>
            </w:r>
          </w:p>
        </w:tc>
        <w:tc>
          <w:tcPr>
            <w:tcW w:w="5369" w:type="dxa"/>
            <w:shd w:val="clear" w:color="auto" w:fill="auto"/>
            <w:vAlign w:val="center"/>
            <w:hideMark/>
          </w:tcPr>
          <w:p w14:paraId="14BE5A60" w14:textId="77777777" w:rsidR="004B004D" w:rsidRPr="006E2277" w:rsidRDefault="004B004D" w:rsidP="00FA2338">
            <w:pPr>
              <w:spacing w:before="60" w:after="60" w:line="259" w:lineRule="auto"/>
              <w:ind w:left="76"/>
              <w:rPr>
                <w:rFonts w:cs="Arial"/>
              </w:rPr>
            </w:pPr>
            <w:r w:rsidRPr="006E2277">
              <w:rPr>
                <w:rFonts w:cs="Arial"/>
              </w:rPr>
              <w:t>Training Program for Rural Surplus Labour Force Transfer Employment</w:t>
            </w:r>
          </w:p>
        </w:tc>
        <w:tc>
          <w:tcPr>
            <w:tcW w:w="1395" w:type="dxa"/>
            <w:shd w:val="clear" w:color="auto" w:fill="auto"/>
            <w:noWrap/>
            <w:vAlign w:val="center"/>
            <w:hideMark/>
          </w:tcPr>
          <w:p w14:paraId="659DE38C"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752F676B"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66EF95E0" w14:textId="77777777" w:rsidTr="00A323F5">
        <w:trPr>
          <w:trHeight w:val="56"/>
          <w:jc w:val="center"/>
        </w:trPr>
        <w:tc>
          <w:tcPr>
            <w:tcW w:w="1044" w:type="dxa"/>
            <w:shd w:val="clear" w:color="auto" w:fill="auto"/>
            <w:noWrap/>
            <w:vAlign w:val="center"/>
            <w:hideMark/>
          </w:tcPr>
          <w:p w14:paraId="1E2C2EF7" w14:textId="77777777" w:rsidR="004B004D" w:rsidRPr="006E2277" w:rsidRDefault="004B004D" w:rsidP="00FA2338">
            <w:pPr>
              <w:spacing w:before="60" w:after="60" w:line="259" w:lineRule="auto"/>
              <w:jc w:val="center"/>
              <w:rPr>
                <w:rFonts w:cs="Arial"/>
              </w:rPr>
            </w:pPr>
            <w:r w:rsidRPr="006E2277">
              <w:rPr>
                <w:rFonts w:cs="Arial"/>
              </w:rPr>
              <w:t>15</w:t>
            </w:r>
          </w:p>
        </w:tc>
        <w:tc>
          <w:tcPr>
            <w:tcW w:w="5369" w:type="dxa"/>
            <w:shd w:val="clear" w:color="auto" w:fill="auto"/>
            <w:vAlign w:val="center"/>
            <w:hideMark/>
          </w:tcPr>
          <w:p w14:paraId="2012791F" w14:textId="77777777" w:rsidR="004B004D" w:rsidRPr="006E2277" w:rsidRDefault="004B004D" w:rsidP="00FA2338">
            <w:pPr>
              <w:spacing w:before="60" w:after="60" w:line="259" w:lineRule="auto"/>
              <w:ind w:left="76"/>
              <w:rPr>
                <w:rFonts w:cs="Arial"/>
              </w:rPr>
            </w:pPr>
            <w:bookmarkStart w:id="57" w:name="_Hlk129789837"/>
            <w:r w:rsidRPr="006E2277">
              <w:rPr>
                <w:rFonts w:cs="Arial"/>
              </w:rPr>
              <w:t>Aluminium provided at less than adequate remuneration</w:t>
            </w:r>
            <w:bookmarkEnd w:id="57"/>
          </w:p>
        </w:tc>
        <w:tc>
          <w:tcPr>
            <w:tcW w:w="1395" w:type="dxa"/>
            <w:shd w:val="clear" w:color="auto" w:fill="auto"/>
            <w:noWrap/>
            <w:vAlign w:val="center"/>
            <w:hideMark/>
          </w:tcPr>
          <w:p w14:paraId="7FBD675C" w14:textId="77777777" w:rsidR="004B004D" w:rsidRPr="00820E27" w:rsidRDefault="004B004D" w:rsidP="00FA2338">
            <w:pPr>
              <w:spacing w:before="60" w:after="60" w:line="259" w:lineRule="auto"/>
              <w:jc w:val="center"/>
              <w:rPr>
                <w:rFonts w:cs="Arial"/>
              </w:rPr>
            </w:pPr>
            <w:r w:rsidRPr="00820E27">
              <w:rPr>
                <w:rFonts w:cs="Arial"/>
              </w:rPr>
              <w:t>Less than adequate remuneration</w:t>
            </w:r>
          </w:p>
        </w:tc>
        <w:tc>
          <w:tcPr>
            <w:tcW w:w="1717" w:type="dxa"/>
            <w:vAlign w:val="center"/>
          </w:tcPr>
          <w:p w14:paraId="2033311B"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29E5E49D" w14:textId="77777777" w:rsidTr="00A323F5">
        <w:trPr>
          <w:trHeight w:val="181"/>
          <w:jc w:val="center"/>
        </w:trPr>
        <w:tc>
          <w:tcPr>
            <w:tcW w:w="1044" w:type="dxa"/>
            <w:shd w:val="clear" w:color="auto" w:fill="auto"/>
            <w:noWrap/>
            <w:vAlign w:val="center"/>
            <w:hideMark/>
          </w:tcPr>
          <w:p w14:paraId="10558DA4" w14:textId="77777777" w:rsidR="004B004D" w:rsidRPr="006E2277" w:rsidRDefault="004B004D" w:rsidP="00FA2338">
            <w:pPr>
              <w:spacing w:before="60" w:after="60" w:line="259" w:lineRule="auto"/>
              <w:jc w:val="center"/>
              <w:rPr>
                <w:rFonts w:cs="Arial"/>
              </w:rPr>
            </w:pPr>
            <w:r w:rsidRPr="006E2277">
              <w:rPr>
                <w:rFonts w:cs="Arial"/>
              </w:rPr>
              <w:t>18</w:t>
            </w:r>
          </w:p>
        </w:tc>
        <w:tc>
          <w:tcPr>
            <w:tcW w:w="5369" w:type="dxa"/>
            <w:shd w:val="clear" w:color="auto" w:fill="auto"/>
            <w:vAlign w:val="center"/>
            <w:hideMark/>
          </w:tcPr>
          <w:p w14:paraId="3D278932" w14:textId="77777777" w:rsidR="004B004D" w:rsidRPr="006E2277" w:rsidRDefault="004B004D" w:rsidP="00FA2338">
            <w:pPr>
              <w:spacing w:before="60" w:after="60" w:line="259" w:lineRule="auto"/>
              <w:ind w:left="76"/>
              <w:rPr>
                <w:rFonts w:cs="Arial"/>
              </w:rPr>
            </w:pPr>
            <w:r w:rsidRPr="006E2277">
              <w:rPr>
                <w:rFonts w:cs="Arial"/>
              </w:rPr>
              <w:t>Preferential tax policies in the Western Regions</w:t>
            </w:r>
          </w:p>
        </w:tc>
        <w:tc>
          <w:tcPr>
            <w:tcW w:w="1395" w:type="dxa"/>
            <w:shd w:val="clear" w:color="auto" w:fill="auto"/>
            <w:noWrap/>
            <w:vAlign w:val="center"/>
            <w:hideMark/>
          </w:tcPr>
          <w:p w14:paraId="30C71AFB" w14:textId="77777777" w:rsidR="004B004D" w:rsidRPr="00820E27" w:rsidRDefault="004B004D" w:rsidP="00FA2338">
            <w:pPr>
              <w:spacing w:before="60" w:after="60" w:line="259" w:lineRule="auto"/>
              <w:jc w:val="center"/>
              <w:rPr>
                <w:rFonts w:cs="Arial"/>
              </w:rPr>
            </w:pPr>
            <w:r w:rsidRPr="00820E27">
              <w:rPr>
                <w:rFonts w:cs="Arial"/>
              </w:rPr>
              <w:t>Tax</w:t>
            </w:r>
          </w:p>
        </w:tc>
        <w:tc>
          <w:tcPr>
            <w:tcW w:w="1717" w:type="dxa"/>
            <w:vAlign w:val="center"/>
          </w:tcPr>
          <w:p w14:paraId="6162E486"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0B11A091" w14:textId="77777777" w:rsidTr="00A323F5">
        <w:trPr>
          <w:trHeight w:val="513"/>
          <w:jc w:val="center"/>
        </w:trPr>
        <w:tc>
          <w:tcPr>
            <w:tcW w:w="1044" w:type="dxa"/>
            <w:shd w:val="clear" w:color="auto" w:fill="auto"/>
            <w:noWrap/>
            <w:vAlign w:val="center"/>
            <w:hideMark/>
          </w:tcPr>
          <w:p w14:paraId="73801F24" w14:textId="77777777" w:rsidR="004B004D" w:rsidRPr="006E2277" w:rsidRDefault="004B004D" w:rsidP="00FA2338">
            <w:pPr>
              <w:spacing w:before="60" w:after="60" w:line="259" w:lineRule="auto"/>
              <w:jc w:val="center"/>
              <w:rPr>
                <w:rFonts w:cs="Arial"/>
              </w:rPr>
            </w:pPr>
            <w:r w:rsidRPr="006E2277">
              <w:rPr>
                <w:rFonts w:cs="Arial"/>
              </w:rPr>
              <w:t>21</w:t>
            </w:r>
          </w:p>
        </w:tc>
        <w:tc>
          <w:tcPr>
            <w:tcW w:w="5369" w:type="dxa"/>
            <w:shd w:val="clear" w:color="auto" w:fill="auto"/>
            <w:vAlign w:val="center"/>
            <w:hideMark/>
          </w:tcPr>
          <w:p w14:paraId="1537AC8E" w14:textId="77777777" w:rsidR="004B004D" w:rsidRPr="006E2277" w:rsidRDefault="004B004D" w:rsidP="00FA2338">
            <w:pPr>
              <w:spacing w:before="60" w:after="60" w:line="259" w:lineRule="auto"/>
              <w:ind w:left="76"/>
              <w:rPr>
                <w:rFonts w:cs="Arial"/>
              </w:rPr>
            </w:pPr>
            <w:r w:rsidRPr="006E2277">
              <w:rPr>
                <w:rFonts w:cs="Arial"/>
              </w:rPr>
              <w:t>Tariff and VAT Exemptions on Imported Materials and Equipment</w:t>
            </w:r>
          </w:p>
        </w:tc>
        <w:tc>
          <w:tcPr>
            <w:tcW w:w="1395" w:type="dxa"/>
            <w:shd w:val="clear" w:color="auto" w:fill="auto"/>
            <w:noWrap/>
            <w:vAlign w:val="center"/>
            <w:hideMark/>
          </w:tcPr>
          <w:p w14:paraId="13E37C76" w14:textId="77777777" w:rsidR="004B004D" w:rsidRPr="00820E27" w:rsidRDefault="004B004D" w:rsidP="00FA2338">
            <w:pPr>
              <w:spacing w:before="60" w:after="60" w:line="259" w:lineRule="auto"/>
              <w:jc w:val="center"/>
              <w:rPr>
                <w:rFonts w:cs="Arial"/>
              </w:rPr>
            </w:pPr>
            <w:r w:rsidRPr="00820E27">
              <w:rPr>
                <w:rFonts w:cs="Arial"/>
              </w:rPr>
              <w:t>Tariff and VAT Exemptions</w:t>
            </w:r>
          </w:p>
        </w:tc>
        <w:tc>
          <w:tcPr>
            <w:tcW w:w="1717" w:type="dxa"/>
            <w:vAlign w:val="center"/>
          </w:tcPr>
          <w:p w14:paraId="192A692D"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61BF842E" w14:textId="77777777" w:rsidTr="00A323F5">
        <w:trPr>
          <w:trHeight w:val="285"/>
          <w:jc w:val="center"/>
        </w:trPr>
        <w:tc>
          <w:tcPr>
            <w:tcW w:w="1044" w:type="dxa"/>
            <w:shd w:val="clear" w:color="auto" w:fill="auto"/>
            <w:noWrap/>
            <w:vAlign w:val="center"/>
            <w:hideMark/>
          </w:tcPr>
          <w:p w14:paraId="3E499D83" w14:textId="77777777" w:rsidR="004B004D" w:rsidRPr="006E2277" w:rsidRDefault="004B004D" w:rsidP="00FA2338">
            <w:pPr>
              <w:spacing w:before="60" w:after="60" w:line="259" w:lineRule="auto"/>
              <w:jc w:val="center"/>
              <w:rPr>
                <w:rFonts w:cs="Arial"/>
              </w:rPr>
            </w:pPr>
            <w:r w:rsidRPr="006E2277">
              <w:rPr>
                <w:rFonts w:cs="Arial"/>
              </w:rPr>
              <w:t>26</w:t>
            </w:r>
          </w:p>
        </w:tc>
        <w:tc>
          <w:tcPr>
            <w:tcW w:w="5369" w:type="dxa"/>
            <w:shd w:val="clear" w:color="auto" w:fill="auto"/>
            <w:vAlign w:val="center"/>
            <w:hideMark/>
          </w:tcPr>
          <w:p w14:paraId="292C8554" w14:textId="77777777" w:rsidR="004B004D" w:rsidRPr="006E2277" w:rsidRDefault="004B004D" w:rsidP="00FA2338">
            <w:pPr>
              <w:spacing w:before="60" w:after="60" w:line="259" w:lineRule="auto"/>
              <w:ind w:left="76"/>
              <w:rPr>
                <w:rFonts w:cs="Arial"/>
              </w:rPr>
            </w:pPr>
            <w:r w:rsidRPr="006E2277">
              <w:rPr>
                <w:rFonts w:cs="Arial"/>
              </w:rPr>
              <w:t>Innovative Experimental Enterprise Grant</w:t>
            </w:r>
          </w:p>
        </w:tc>
        <w:tc>
          <w:tcPr>
            <w:tcW w:w="1395" w:type="dxa"/>
            <w:shd w:val="clear" w:color="auto" w:fill="auto"/>
            <w:noWrap/>
            <w:vAlign w:val="center"/>
            <w:hideMark/>
          </w:tcPr>
          <w:p w14:paraId="2C03C015"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26ECB3EE"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635FBA2E" w14:textId="77777777" w:rsidTr="00A323F5">
        <w:trPr>
          <w:trHeight w:val="285"/>
          <w:jc w:val="center"/>
        </w:trPr>
        <w:tc>
          <w:tcPr>
            <w:tcW w:w="1044" w:type="dxa"/>
            <w:shd w:val="clear" w:color="auto" w:fill="auto"/>
            <w:noWrap/>
            <w:vAlign w:val="center"/>
            <w:hideMark/>
          </w:tcPr>
          <w:p w14:paraId="0B3EC6EF" w14:textId="77777777" w:rsidR="004B004D" w:rsidRPr="006E2277" w:rsidRDefault="004B004D" w:rsidP="00FA2338">
            <w:pPr>
              <w:spacing w:before="60" w:after="60" w:line="259" w:lineRule="auto"/>
              <w:jc w:val="center"/>
              <w:rPr>
                <w:rFonts w:cs="Arial"/>
              </w:rPr>
            </w:pPr>
            <w:r w:rsidRPr="006E2277">
              <w:rPr>
                <w:rFonts w:cs="Arial"/>
              </w:rPr>
              <w:t>29</w:t>
            </w:r>
          </w:p>
        </w:tc>
        <w:tc>
          <w:tcPr>
            <w:tcW w:w="5369" w:type="dxa"/>
            <w:shd w:val="clear" w:color="auto" w:fill="auto"/>
            <w:vAlign w:val="center"/>
            <w:hideMark/>
          </w:tcPr>
          <w:p w14:paraId="026279B9" w14:textId="77777777" w:rsidR="004B004D" w:rsidRPr="006E2277" w:rsidRDefault="004B004D" w:rsidP="00FA2338">
            <w:pPr>
              <w:spacing w:before="60" w:after="60" w:line="259" w:lineRule="auto"/>
              <w:ind w:left="76"/>
              <w:rPr>
                <w:rFonts w:cs="Arial"/>
              </w:rPr>
            </w:pPr>
            <w:r w:rsidRPr="006E2277">
              <w:rPr>
                <w:rFonts w:cs="Arial"/>
              </w:rPr>
              <w:t>Special Support Fund for Non-State-Owned Enterprises</w:t>
            </w:r>
          </w:p>
        </w:tc>
        <w:tc>
          <w:tcPr>
            <w:tcW w:w="1395" w:type="dxa"/>
            <w:shd w:val="clear" w:color="auto" w:fill="auto"/>
            <w:noWrap/>
            <w:vAlign w:val="center"/>
            <w:hideMark/>
          </w:tcPr>
          <w:p w14:paraId="16E458D8"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51311782"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4CB9B91D" w14:textId="77777777" w:rsidTr="00A323F5">
        <w:trPr>
          <w:trHeight w:val="295"/>
          <w:jc w:val="center"/>
        </w:trPr>
        <w:tc>
          <w:tcPr>
            <w:tcW w:w="1044" w:type="dxa"/>
            <w:shd w:val="clear" w:color="auto" w:fill="auto"/>
            <w:noWrap/>
            <w:vAlign w:val="center"/>
            <w:hideMark/>
          </w:tcPr>
          <w:p w14:paraId="6A765C63" w14:textId="77777777" w:rsidR="004B004D" w:rsidRPr="006E2277" w:rsidRDefault="004B004D" w:rsidP="00FA2338">
            <w:pPr>
              <w:spacing w:before="60" w:after="60" w:line="259" w:lineRule="auto"/>
              <w:jc w:val="center"/>
              <w:rPr>
                <w:rFonts w:cs="Arial"/>
              </w:rPr>
            </w:pPr>
            <w:r w:rsidRPr="006E2277">
              <w:rPr>
                <w:rFonts w:cs="Arial"/>
              </w:rPr>
              <w:t>32</w:t>
            </w:r>
          </w:p>
        </w:tc>
        <w:tc>
          <w:tcPr>
            <w:tcW w:w="5369" w:type="dxa"/>
            <w:shd w:val="clear" w:color="auto" w:fill="auto"/>
            <w:vAlign w:val="center"/>
            <w:hideMark/>
          </w:tcPr>
          <w:p w14:paraId="59C32E76" w14:textId="77777777" w:rsidR="004B004D" w:rsidRPr="006E2277" w:rsidRDefault="004B004D" w:rsidP="00FA2338">
            <w:pPr>
              <w:spacing w:before="60" w:after="60" w:line="259" w:lineRule="auto"/>
              <w:ind w:left="76"/>
              <w:rPr>
                <w:rFonts w:cs="Arial"/>
              </w:rPr>
            </w:pPr>
            <w:r w:rsidRPr="006E2277">
              <w:rPr>
                <w:rFonts w:cs="Arial"/>
              </w:rPr>
              <w:t>Venture Investment Fund of Hi-Tech Industry</w:t>
            </w:r>
          </w:p>
        </w:tc>
        <w:tc>
          <w:tcPr>
            <w:tcW w:w="1395" w:type="dxa"/>
            <w:shd w:val="clear" w:color="auto" w:fill="auto"/>
            <w:noWrap/>
            <w:vAlign w:val="center"/>
            <w:hideMark/>
          </w:tcPr>
          <w:p w14:paraId="2FDA3F4F"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62BB7664"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502E94A3" w14:textId="77777777" w:rsidTr="00A323F5">
        <w:trPr>
          <w:trHeight w:val="570"/>
          <w:jc w:val="center"/>
        </w:trPr>
        <w:tc>
          <w:tcPr>
            <w:tcW w:w="1044" w:type="dxa"/>
            <w:shd w:val="clear" w:color="auto" w:fill="auto"/>
            <w:noWrap/>
            <w:vAlign w:val="center"/>
            <w:hideMark/>
          </w:tcPr>
          <w:p w14:paraId="0BFF5EC3" w14:textId="77777777" w:rsidR="004B004D" w:rsidRPr="006E2277" w:rsidRDefault="004B004D" w:rsidP="00FA2338">
            <w:pPr>
              <w:spacing w:before="60" w:after="60" w:line="259" w:lineRule="auto"/>
              <w:jc w:val="center"/>
              <w:rPr>
                <w:rFonts w:cs="Arial"/>
              </w:rPr>
            </w:pPr>
            <w:r w:rsidRPr="006E2277">
              <w:rPr>
                <w:rFonts w:cs="Arial"/>
              </w:rPr>
              <w:t>35</w:t>
            </w:r>
          </w:p>
        </w:tc>
        <w:tc>
          <w:tcPr>
            <w:tcW w:w="5369" w:type="dxa"/>
            <w:shd w:val="clear" w:color="auto" w:fill="auto"/>
            <w:vAlign w:val="center"/>
            <w:hideMark/>
          </w:tcPr>
          <w:p w14:paraId="5EE30E6B" w14:textId="77777777" w:rsidR="004B004D" w:rsidRPr="006E2277" w:rsidRDefault="004B004D" w:rsidP="00FA2338">
            <w:pPr>
              <w:spacing w:before="60" w:after="60" w:line="259" w:lineRule="auto"/>
              <w:ind w:left="76"/>
              <w:rPr>
                <w:rFonts w:cs="Arial"/>
              </w:rPr>
            </w:pPr>
            <w:r w:rsidRPr="006E2277">
              <w:rPr>
                <w:rFonts w:cs="Arial"/>
              </w:rPr>
              <w:t>Grants for Encouraging the Establishment of Headquarters and Regional Headquarters with Foreign Investment</w:t>
            </w:r>
          </w:p>
        </w:tc>
        <w:tc>
          <w:tcPr>
            <w:tcW w:w="1395" w:type="dxa"/>
            <w:shd w:val="clear" w:color="auto" w:fill="auto"/>
            <w:noWrap/>
            <w:vAlign w:val="center"/>
            <w:hideMark/>
          </w:tcPr>
          <w:p w14:paraId="47AD05D3"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53C53928"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6C97F3E0" w14:textId="77777777" w:rsidTr="00A323F5">
        <w:trPr>
          <w:trHeight w:val="612"/>
          <w:jc w:val="center"/>
        </w:trPr>
        <w:tc>
          <w:tcPr>
            <w:tcW w:w="1044" w:type="dxa"/>
            <w:shd w:val="clear" w:color="auto" w:fill="auto"/>
            <w:noWrap/>
            <w:vAlign w:val="center"/>
            <w:hideMark/>
          </w:tcPr>
          <w:p w14:paraId="26091AA4" w14:textId="77777777" w:rsidR="004B004D" w:rsidRPr="006E2277" w:rsidRDefault="004B004D" w:rsidP="00FA2338">
            <w:pPr>
              <w:spacing w:before="60" w:after="60" w:line="259" w:lineRule="auto"/>
              <w:jc w:val="center"/>
              <w:rPr>
                <w:rFonts w:cs="Arial"/>
              </w:rPr>
            </w:pPr>
            <w:r w:rsidRPr="006E2277">
              <w:rPr>
                <w:rFonts w:cs="Arial"/>
              </w:rPr>
              <w:t>47</w:t>
            </w:r>
          </w:p>
        </w:tc>
        <w:tc>
          <w:tcPr>
            <w:tcW w:w="5369" w:type="dxa"/>
            <w:shd w:val="clear" w:color="auto" w:fill="auto"/>
            <w:vAlign w:val="center"/>
            <w:hideMark/>
          </w:tcPr>
          <w:p w14:paraId="464FCEDC" w14:textId="77777777" w:rsidR="004B004D" w:rsidRPr="006E2277" w:rsidRDefault="004B004D" w:rsidP="00FA2338">
            <w:pPr>
              <w:spacing w:before="60" w:after="60" w:line="259" w:lineRule="auto"/>
              <w:ind w:left="76"/>
              <w:rPr>
                <w:rFonts w:cs="Arial"/>
              </w:rPr>
            </w:pPr>
            <w:r w:rsidRPr="006E2277">
              <w:rPr>
                <w:rFonts w:cs="Arial"/>
              </w:rPr>
              <w:t>Preferential tax policies for high and new technology enterprises</w:t>
            </w:r>
          </w:p>
        </w:tc>
        <w:tc>
          <w:tcPr>
            <w:tcW w:w="1395" w:type="dxa"/>
            <w:shd w:val="clear" w:color="auto" w:fill="auto"/>
            <w:noWrap/>
            <w:vAlign w:val="center"/>
            <w:hideMark/>
          </w:tcPr>
          <w:p w14:paraId="7EBF9A1F" w14:textId="77777777" w:rsidR="004B004D" w:rsidRPr="00820E27" w:rsidRDefault="004B004D" w:rsidP="00FA2338">
            <w:pPr>
              <w:spacing w:before="60" w:after="60" w:line="259" w:lineRule="auto"/>
              <w:jc w:val="center"/>
              <w:rPr>
                <w:rFonts w:cs="Arial"/>
              </w:rPr>
            </w:pPr>
            <w:r w:rsidRPr="00820E27">
              <w:rPr>
                <w:rFonts w:cs="Arial"/>
              </w:rPr>
              <w:t>Tax</w:t>
            </w:r>
          </w:p>
        </w:tc>
        <w:tc>
          <w:tcPr>
            <w:tcW w:w="1717" w:type="dxa"/>
            <w:vAlign w:val="center"/>
          </w:tcPr>
          <w:p w14:paraId="17888D0D"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2A61CDCE" w14:textId="77777777" w:rsidTr="00A323F5">
        <w:trPr>
          <w:trHeight w:val="510"/>
          <w:jc w:val="center"/>
        </w:trPr>
        <w:tc>
          <w:tcPr>
            <w:tcW w:w="1044" w:type="dxa"/>
            <w:shd w:val="clear" w:color="auto" w:fill="auto"/>
            <w:noWrap/>
            <w:vAlign w:val="center"/>
            <w:hideMark/>
          </w:tcPr>
          <w:p w14:paraId="1C73D582" w14:textId="77777777" w:rsidR="004B004D" w:rsidRPr="006E2277" w:rsidRDefault="004B004D" w:rsidP="00FA2338">
            <w:pPr>
              <w:spacing w:before="60" w:after="60" w:line="259" w:lineRule="auto"/>
              <w:jc w:val="center"/>
              <w:rPr>
                <w:rFonts w:cs="Arial"/>
              </w:rPr>
            </w:pPr>
            <w:r w:rsidRPr="006E2277">
              <w:rPr>
                <w:rFonts w:cs="Arial"/>
              </w:rPr>
              <w:lastRenderedPageBreak/>
              <w:t>48</w:t>
            </w:r>
          </w:p>
        </w:tc>
        <w:tc>
          <w:tcPr>
            <w:tcW w:w="5369" w:type="dxa"/>
            <w:shd w:val="clear" w:color="auto" w:fill="auto"/>
            <w:vAlign w:val="center"/>
            <w:hideMark/>
          </w:tcPr>
          <w:p w14:paraId="22D29CE4" w14:textId="77777777" w:rsidR="004B004D" w:rsidRPr="006E2277" w:rsidRDefault="004B004D" w:rsidP="00FA2338">
            <w:pPr>
              <w:spacing w:before="60" w:after="60" w:line="259" w:lineRule="auto"/>
              <w:ind w:left="76"/>
              <w:rPr>
                <w:rFonts w:cs="Arial"/>
              </w:rPr>
            </w:pPr>
            <w:r w:rsidRPr="006E2277">
              <w:rPr>
                <w:rFonts w:cs="Arial"/>
              </w:rPr>
              <w:t>Provincial Government of Guangdong (PGOG) tax offset for R&amp;D</w:t>
            </w:r>
          </w:p>
        </w:tc>
        <w:tc>
          <w:tcPr>
            <w:tcW w:w="1395" w:type="dxa"/>
            <w:shd w:val="clear" w:color="auto" w:fill="auto"/>
            <w:noWrap/>
            <w:vAlign w:val="center"/>
            <w:hideMark/>
          </w:tcPr>
          <w:p w14:paraId="04D9A74E" w14:textId="77777777" w:rsidR="004B004D" w:rsidRPr="00820E27" w:rsidRDefault="004B004D" w:rsidP="00FA2338">
            <w:pPr>
              <w:spacing w:before="60" w:after="60" w:line="259" w:lineRule="auto"/>
              <w:jc w:val="center"/>
              <w:rPr>
                <w:rFonts w:cs="Arial"/>
              </w:rPr>
            </w:pPr>
            <w:r w:rsidRPr="00820E27">
              <w:rPr>
                <w:rFonts w:cs="Arial"/>
              </w:rPr>
              <w:t>Tax</w:t>
            </w:r>
          </w:p>
        </w:tc>
        <w:tc>
          <w:tcPr>
            <w:tcW w:w="1717" w:type="dxa"/>
            <w:vAlign w:val="center"/>
          </w:tcPr>
          <w:p w14:paraId="2CF411F6"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7F29010B" w14:textId="77777777" w:rsidTr="00A323F5">
        <w:trPr>
          <w:trHeight w:val="345"/>
          <w:jc w:val="center"/>
        </w:trPr>
        <w:tc>
          <w:tcPr>
            <w:tcW w:w="1044" w:type="dxa"/>
            <w:shd w:val="clear" w:color="auto" w:fill="auto"/>
            <w:noWrap/>
            <w:vAlign w:val="center"/>
            <w:hideMark/>
          </w:tcPr>
          <w:p w14:paraId="05211D99" w14:textId="77777777" w:rsidR="004B004D" w:rsidRPr="006E2277" w:rsidRDefault="004B004D" w:rsidP="00FA2338">
            <w:pPr>
              <w:spacing w:before="60" w:after="60" w:line="259" w:lineRule="auto"/>
              <w:jc w:val="center"/>
              <w:rPr>
                <w:rFonts w:cs="Arial"/>
              </w:rPr>
            </w:pPr>
            <w:r w:rsidRPr="006E2277">
              <w:rPr>
                <w:rFonts w:cs="Arial"/>
              </w:rPr>
              <w:t>56</w:t>
            </w:r>
          </w:p>
        </w:tc>
        <w:tc>
          <w:tcPr>
            <w:tcW w:w="5369" w:type="dxa"/>
            <w:shd w:val="clear" w:color="auto" w:fill="auto"/>
            <w:vAlign w:val="center"/>
            <w:hideMark/>
          </w:tcPr>
          <w:p w14:paraId="62792E2D" w14:textId="77777777" w:rsidR="004B004D" w:rsidRPr="006E2277" w:rsidRDefault="004B004D" w:rsidP="00FA2338">
            <w:pPr>
              <w:spacing w:before="60" w:after="60" w:line="259" w:lineRule="auto"/>
              <w:ind w:left="76"/>
              <w:rPr>
                <w:rFonts w:cs="Arial"/>
              </w:rPr>
            </w:pPr>
            <w:r w:rsidRPr="006E2277">
              <w:rPr>
                <w:rFonts w:cs="Arial"/>
              </w:rPr>
              <w:t>PGOG special fund for energy saving technology reform</w:t>
            </w:r>
          </w:p>
        </w:tc>
        <w:tc>
          <w:tcPr>
            <w:tcW w:w="1395" w:type="dxa"/>
            <w:shd w:val="clear" w:color="auto" w:fill="auto"/>
            <w:noWrap/>
            <w:vAlign w:val="center"/>
            <w:hideMark/>
          </w:tcPr>
          <w:p w14:paraId="5DED6C02"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785565A2"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4DDA260D" w14:textId="77777777" w:rsidTr="00A323F5">
        <w:trPr>
          <w:trHeight w:val="510"/>
          <w:jc w:val="center"/>
        </w:trPr>
        <w:tc>
          <w:tcPr>
            <w:tcW w:w="1044" w:type="dxa"/>
            <w:shd w:val="clear" w:color="auto" w:fill="auto"/>
            <w:noWrap/>
            <w:vAlign w:val="center"/>
            <w:hideMark/>
          </w:tcPr>
          <w:p w14:paraId="6319F350" w14:textId="77777777" w:rsidR="004B004D" w:rsidRPr="006E2277" w:rsidRDefault="004B004D" w:rsidP="00FA2338">
            <w:pPr>
              <w:spacing w:before="60" w:after="60" w:line="259" w:lineRule="auto"/>
              <w:jc w:val="center"/>
              <w:rPr>
                <w:rFonts w:cs="Arial"/>
              </w:rPr>
            </w:pPr>
            <w:r w:rsidRPr="006E2277">
              <w:rPr>
                <w:rFonts w:cs="Arial"/>
              </w:rPr>
              <w:t>58</w:t>
            </w:r>
          </w:p>
        </w:tc>
        <w:tc>
          <w:tcPr>
            <w:tcW w:w="5369" w:type="dxa"/>
            <w:shd w:val="clear" w:color="auto" w:fill="auto"/>
            <w:vAlign w:val="center"/>
            <w:hideMark/>
          </w:tcPr>
          <w:p w14:paraId="759828B0" w14:textId="77777777" w:rsidR="004B004D" w:rsidRPr="006E2277" w:rsidRDefault="004B004D" w:rsidP="00FA2338">
            <w:pPr>
              <w:spacing w:before="60" w:after="60" w:line="259" w:lineRule="auto"/>
              <w:ind w:left="76"/>
              <w:rPr>
                <w:rFonts w:cs="Arial"/>
              </w:rPr>
            </w:pPr>
            <w:r w:rsidRPr="006E2277">
              <w:rPr>
                <w:rFonts w:cs="Arial"/>
              </w:rPr>
              <w:t>Development assistance grants from the Zhaoqing New and High-Tech Industrial Development Zone (ZHTDZ)</w:t>
            </w:r>
          </w:p>
        </w:tc>
        <w:tc>
          <w:tcPr>
            <w:tcW w:w="1395" w:type="dxa"/>
            <w:shd w:val="clear" w:color="auto" w:fill="auto"/>
            <w:noWrap/>
            <w:vAlign w:val="center"/>
            <w:hideMark/>
          </w:tcPr>
          <w:p w14:paraId="695DE5F7"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524C22A6"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44AA3DE6" w14:textId="77777777" w:rsidTr="00A323F5">
        <w:trPr>
          <w:trHeight w:val="258"/>
          <w:jc w:val="center"/>
        </w:trPr>
        <w:tc>
          <w:tcPr>
            <w:tcW w:w="1044" w:type="dxa"/>
            <w:shd w:val="clear" w:color="auto" w:fill="auto"/>
            <w:noWrap/>
            <w:vAlign w:val="center"/>
          </w:tcPr>
          <w:p w14:paraId="44F2A234" w14:textId="77777777" w:rsidR="004B004D" w:rsidRPr="006E2277" w:rsidRDefault="004B004D" w:rsidP="00FA2338">
            <w:pPr>
              <w:spacing w:before="60" w:after="60" w:line="259" w:lineRule="auto"/>
              <w:jc w:val="center"/>
              <w:rPr>
                <w:rFonts w:cs="Arial"/>
                <w:vertAlign w:val="superscript"/>
              </w:rPr>
            </w:pPr>
            <w:r w:rsidRPr="006E2277">
              <w:rPr>
                <w:rFonts w:cs="Arial"/>
              </w:rPr>
              <w:t>59</w:t>
            </w:r>
          </w:p>
        </w:tc>
        <w:tc>
          <w:tcPr>
            <w:tcW w:w="5369" w:type="dxa"/>
            <w:shd w:val="clear" w:color="auto" w:fill="auto"/>
            <w:vAlign w:val="center"/>
          </w:tcPr>
          <w:p w14:paraId="2B458ACB" w14:textId="77777777" w:rsidR="004B004D" w:rsidRPr="006E2277" w:rsidRDefault="004B004D" w:rsidP="00FA2338">
            <w:pPr>
              <w:spacing w:before="60" w:after="60" w:line="259" w:lineRule="auto"/>
              <w:ind w:left="76"/>
              <w:rPr>
                <w:rFonts w:cs="Arial"/>
              </w:rPr>
            </w:pPr>
            <w:r w:rsidRPr="006E2277">
              <w:rPr>
                <w:rFonts w:cs="Arial"/>
              </w:rPr>
              <w:t>Processing trade special fund</w:t>
            </w:r>
          </w:p>
        </w:tc>
        <w:tc>
          <w:tcPr>
            <w:tcW w:w="1395" w:type="dxa"/>
            <w:shd w:val="clear" w:color="auto" w:fill="auto"/>
            <w:noWrap/>
            <w:vAlign w:val="center"/>
          </w:tcPr>
          <w:p w14:paraId="25EA68C9"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2CC2B519"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4E1CC57B" w14:textId="77777777" w:rsidTr="00A323F5">
        <w:trPr>
          <w:trHeight w:val="258"/>
          <w:jc w:val="center"/>
        </w:trPr>
        <w:tc>
          <w:tcPr>
            <w:tcW w:w="1044" w:type="dxa"/>
            <w:shd w:val="clear" w:color="auto" w:fill="auto"/>
            <w:noWrap/>
            <w:vAlign w:val="center"/>
          </w:tcPr>
          <w:p w14:paraId="521574C6" w14:textId="77777777" w:rsidR="004B004D" w:rsidRPr="006E2277" w:rsidRDefault="004B004D" w:rsidP="00FA2338">
            <w:pPr>
              <w:spacing w:before="60" w:after="60" w:line="259" w:lineRule="auto"/>
              <w:jc w:val="center"/>
              <w:rPr>
                <w:rFonts w:cs="Arial"/>
              </w:rPr>
            </w:pPr>
            <w:r w:rsidRPr="006E2277">
              <w:rPr>
                <w:rFonts w:cs="Arial"/>
              </w:rPr>
              <w:t>60</w:t>
            </w:r>
          </w:p>
        </w:tc>
        <w:tc>
          <w:tcPr>
            <w:tcW w:w="5369" w:type="dxa"/>
            <w:shd w:val="clear" w:color="auto" w:fill="auto"/>
            <w:vAlign w:val="center"/>
          </w:tcPr>
          <w:p w14:paraId="1C2DB011" w14:textId="77777777" w:rsidR="004B004D" w:rsidRPr="006E2277" w:rsidRDefault="004B004D" w:rsidP="00FA2338">
            <w:pPr>
              <w:spacing w:before="60" w:after="60" w:line="259" w:lineRule="auto"/>
              <w:ind w:left="76"/>
              <w:rPr>
                <w:rFonts w:cs="Arial"/>
              </w:rPr>
            </w:pPr>
            <w:r w:rsidRPr="006E2277">
              <w:rPr>
                <w:rFonts w:cs="Arial"/>
              </w:rPr>
              <w:t xml:space="preserve">Trade insurance support fund </w:t>
            </w:r>
          </w:p>
        </w:tc>
        <w:tc>
          <w:tcPr>
            <w:tcW w:w="1395" w:type="dxa"/>
            <w:shd w:val="clear" w:color="auto" w:fill="auto"/>
            <w:noWrap/>
            <w:vAlign w:val="center"/>
          </w:tcPr>
          <w:p w14:paraId="1FC83161"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5E1B085D"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0CF92857" w14:textId="77777777" w:rsidTr="00A323F5">
        <w:trPr>
          <w:trHeight w:val="510"/>
          <w:jc w:val="center"/>
        </w:trPr>
        <w:tc>
          <w:tcPr>
            <w:tcW w:w="1044" w:type="dxa"/>
            <w:shd w:val="clear" w:color="auto" w:fill="auto"/>
            <w:noWrap/>
            <w:vAlign w:val="center"/>
          </w:tcPr>
          <w:p w14:paraId="40D0D687" w14:textId="77777777" w:rsidR="004B004D" w:rsidRPr="006E2277" w:rsidRDefault="004B004D" w:rsidP="00FA2338">
            <w:pPr>
              <w:spacing w:before="60" w:after="60" w:line="259" w:lineRule="auto"/>
              <w:jc w:val="center"/>
              <w:rPr>
                <w:rFonts w:cs="Arial"/>
              </w:rPr>
            </w:pPr>
            <w:r w:rsidRPr="006E2277">
              <w:rPr>
                <w:rFonts w:cs="Arial"/>
              </w:rPr>
              <w:t>61</w:t>
            </w:r>
          </w:p>
        </w:tc>
        <w:tc>
          <w:tcPr>
            <w:tcW w:w="5369" w:type="dxa"/>
            <w:shd w:val="clear" w:color="auto" w:fill="auto"/>
            <w:vAlign w:val="center"/>
          </w:tcPr>
          <w:p w14:paraId="26C2C087" w14:textId="77777777" w:rsidR="004B004D" w:rsidRPr="006E2277" w:rsidRDefault="004B004D" w:rsidP="00FA2338">
            <w:pPr>
              <w:spacing w:before="60" w:after="60" w:line="259" w:lineRule="auto"/>
              <w:ind w:left="76"/>
              <w:rPr>
                <w:rFonts w:cs="Arial"/>
              </w:rPr>
            </w:pPr>
            <w:r w:rsidRPr="006E2277">
              <w:rPr>
                <w:rFonts w:cs="Arial"/>
              </w:rPr>
              <w:t>Enterprise employment fixed point monitoring work subsidy</w:t>
            </w:r>
          </w:p>
        </w:tc>
        <w:tc>
          <w:tcPr>
            <w:tcW w:w="1395" w:type="dxa"/>
            <w:shd w:val="clear" w:color="auto" w:fill="auto"/>
            <w:noWrap/>
            <w:vAlign w:val="center"/>
          </w:tcPr>
          <w:p w14:paraId="1860B976"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51B7A31B"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0E2A2818" w14:textId="77777777" w:rsidTr="00A323F5">
        <w:trPr>
          <w:trHeight w:val="510"/>
          <w:jc w:val="center"/>
        </w:trPr>
        <w:tc>
          <w:tcPr>
            <w:tcW w:w="1044" w:type="dxa"/>
            <w:shd w:val="clear" w:color="auto" w:fill="auto"/>
            <w:noWrap/>
            <w:vAlign w:val="center"/>
          </w:tcPr>
          <w:p w14:paraId="4D8D49CD" w14:textId="77777777" w:rsidR="004B004D" w:rsidRPr="006E2277" w:rsidRDefault="004B004D" w:rsidP="00FA2338">
            <w:pPr>
              <w:spacing w:before="60" w:after="60" w:line="259" w:lineRule="auto"/>
              <w:jc w:val="center"/>
              <w:rPr>
                <w:rFonts w:cs="Arial"/>
              </w:rPr>
            </w:pPr>
            <w:r w:rsidRPr="006E2277">
              <w:rPr>
                <w:rFonts w:cs="Arial"/>
              </w:rPr>
              <w:t>62</w:t>
            </w:r>
          </w:p>
        </w:tc>
        <w:tc>
          <w:tcPr>
            <w:tcW w:w="5369" w:type="dxa"/>
            <w:shd w:val="clear" w:color="auto" w:fill="auto"/>
            <w:vAlign w:val="center"/>
          </w:tcPr>
          <w:p w14:paraId="40552027" w14:textId="77777777" w:rsidR="004B004D" w:rsidRPr="006E2277" w:rsidRDefault="004B004D" w:rsidP="00FA2338">
            <w:pPr>
              <w:spacing w:before="60" w:after="60" w:line="259" w:lineRule="auto"/>
              <w:ind w:left="76"/>
              <w:rPr>
                <w:rFonts w:cs="Arial"/>
              </w:rPr>
            </w:pPr>
            <w:r w:rsidRPr="006E2277">
              <w:rPr>
                <w:rFonts w:cs="Arial"/>
              </w:rPr>
              <w:t>Special funds for provincial enterprises to transfer and upgrade equipment</w:t>
            </w:r>
          </w:p>
        </w:tc>
        <w:tc>
          <w:tcPr>
            <w:tcW w:w="1395" w:type="dxa"/>
            <w:shd w:val="clear" w:color="auto" w:fill="auto"/>
            <w:noWrap/>
            <w:vAlign w:val="center"/>
          </w:tcPr>
          <w:p w14:paraId="1CBF5A7A"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73FEB9C8"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459000EA" w14:textId="77777777" w:rsidTr="00A323F5">
        <w:trPr>
          <w:trHeight w:val="310"/>
          <w:jc w:val="center"/>
        </w:trPr>
        <w:tc>
          <w:tcPr>
            <w:tcW w:w="1044" w:type="dxa"/>
            <w:shd w:val="clear" w:color="auto" w:fill="auto"/>
            <w:noWrap/>
            <w:vAlign w:val="center"/>
          </w:tcPr>
          <w:p w14:paraId="0250CCB5" w14:textId="77777777" w:rsidR="004B004D" w:rsidRPr="006E2277" w:rsidRDefault="004B004D" w:rsidP="00FA2338">
            <w:pPr>
              <w:spacing w:before="60" w:after="60" w:line="259" w:lineRule="auto"/>
              <w:jc w:val="center"/>
              <w:rPr>
                <w:rFonts w:cs="Arial"/>
              </w:rPr>
            </w:pPr>
            <w:r w:rsidRPr="006E2277">
              <w:rPr>
                <w:rFonts w:cs="Arial"/>
              </w:rPr>
              <w:t>63</w:t>
            </w:r>
          </w:p>
        </w:tc>
        <w:tc>
          <w:tcPr>
            <w:tcW w:w="5369" w:type="dxa"/>
            <w:shd w:val="clear" w:color="auto" w:fill="auto"/>
            <w:vAlign w:val="center"/>
          </w:tcPr>
          <w:p w14:paraId="70C9E0C4" w14:textId="77777777" w:rsidR="004B004D" w:rsidRPr="006E2277" w:rsidRDefault="004B004D" w:rsidP="00FA2338">
            <w:pPr>
              <w:spacing w:before="60" w:after="60" w:line="259" w:lineRule="auto"/>
              <w:ind w:left="76"/>
              <w:rPr>
                <w:rFonts w:cs="Arial"/>
              </w:rPr>
            </w:pPr>
            <w:r w:rsidRPr="006E2277">
              <w:rPr>
                <w:rFonts w:cs="Arial"/>
              </w:rPr>
              <w:t>Reserve funds for enterprise development</w:t>
            </w:r>
          </w:p>
        </w:tc>
        <w:tc>
          <w:tcPr>
            <w:tcW w:w="1395" w:type="dxa"/>
            <w:shd w:val="clear" w:color="auto" w:fill="auto"/>
            <w:noWrap/>
            <w:vAlign w:val="center"/>
          </w:tcPr>
          <w:p w14:paraId="0BC0B512"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7AEF334D"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5881DFB4" w14:textId="77777777" w:rsidTr="00A323F5">
        <w:trPr>
          <w:trHeight w:val="87"/>
          <w:jc w:val="center"/>
        </w:trPr>
        <w:tc>
          <w:tcPr>
            <w:tcW w:w="1044" w:type="dxa"/>
            <w:shd w:val="clear" w:color="auto" w:fill="auto"/>
            <w:noWrap/>
            <w:vAlign w:val="center"/>
          </w:tcPr>
          <w:p w14:paraId="407FF93C" w14:textId="77777777" w:rsidR="004B004D" w:rsidRPr="006E2277" w:rsidRDefault="004B004D" w:rsidP="00FA2338">
            <w:pPr>
              <w:spacing w:before="60" w:after="60" w:line="259" w:lineRule="auto"/>
              <w:jc w:val="center"/>
              <w:rPr>
                <w:rFonts w:cs="Arial"/>
              </w:rPr>
            </w:pPr>
            <w:r w:rsidRPr="006E2277">
              <w:rPr>
                <w:rFonts w:cs="Arial"/>
              </w:rPr>
              <w:t>64</w:t>
            </w:r>
          </w:p>
        </w:tc>
        <w:tc>
          <w:tcPr>
            <w:tcW w:w="5369" w:type="dxa"/>
            <w:shd w:val="clear" w:color="auto" w:fill="auto"/>
            <w:vAlign w:val="center"/>
          </w:tcPr>
          <w:p w14:paraId="08893FAD" w14:textId="77777777" w:rsidR="004B004D" w:rsidRPr="006E2277" w:rsidRDefault="004B004D" w:rsidP="00FA2338">
            <w:pPr>
              <w:spacing w:before="60" w:after="60" w:line="259" w:lineRule="auto"/>
              <w:ind w:left="76"/>
              <w:rPr>
                <w:rFonts w:cs="Arial"/>
              </w:rPr>
            </w:pPr>
            <w:r w:rsidRPr="006E2277">
              <w:rPr>
                <w:rFonts w:cs="Arial"/>
              </w:rPr>
              <w:t>High integrity enterprise award 2014</w:t>
            </w:r>
          </w:p>
        </w:tc>
        <w:tc>
          <w:tcPr>
            <w:tcW w:w="1395" w:type="dxa"/>
            <w:shd w:val="clear" w:color="auto" w:fill="auto"/>
            <w:noWrap/>
            <w:vAlign w:val="center"/>
          </w:tcPr>
          <w:p w14:paraId="145C9143"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3E3D80C5"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0FF133EA" w14:textId="77777777" w:rsidTr="00A323F5">
        <w:trPr>
          <w:trHeight w:val="136"/>
          <w:jc w:val="center"/>
        </w:trPr>
        <w:tc>
          <w:tcPr>
            <w:tcW w:w="1044" w:type="dxa"/>
            <w:shd w:val="clear" w:color="auto" w:fill="auto"/>
            <w:noWrap/>
            <w:vAlign w:val="center"/>
          </w:tcPr>
          <w:p w14:paraId="096FE9F0" w14:textId="77777777" w:rsidR="004B004D" w:rsidRPr="006E2277" w:rsidRDefault="004B004D" w:rsidP="00FA2338">
            <w:pPr>
              <w:spacing w:before="60" w:after="60" w:line="259" w:lineRule="auto"/>
              <w:jc w:val="center"/>
              <w:rPr>
                <w:rFonts w:cs="Arial"/>
              </w:rPr>
            </w:pPr>
            <w:r w:rsidRPr="006E2277">
              <w:rPr>
                <w:rFonts w:cs="Arial"/>
              </w:rPr>
              <w:t>65</w:t>
            </w:r>
          </w:p>
        </w:tc>
        <w:tc>
          <w:tcPr>
            <w:tcW w:w="5369" w:type="dxa"/>
            <w:shd w:val="clear" w:color="auto" w:fill="auto"/>
            <w:vAlign w:val="center"/>
          </w:tcPr>
          <w:p w14:paraId="256E6518" w14:textId="77777777" w:rsidR="004B004D" w:rsidRPr="006E2277" w:rsidRDefault="004B004D" w:rsidP="00FA2338">
            <w:pPr>
              <w:spacing w:before="60" w:after="60" w:line="259" w:lineRule="auto"/>
              <w:ind w:left="76"/>
              <w:rPr>
                <w:rFonts w:cs="Arial"/>
              </w:rPr>
            </w:pPr>
            <w:r w:rsidRPr="006E2277">
              <w:rPr>
                <w:rFonts w:cs="Arial"/>
              </w:rPr>
              <w:t>Jiangmen engineering technology research centre award</w:t>
            </w:r>
          </w:p>
        </w:tc>
        <w:tc>
          <w:tcPr>
            <w:tcW w:w="1395" w:type="dxa"/>
            <w:shd w:val="clear" w:color="auto" w:fill="auto"/>
            <w:noWrap/>
            <w:vAlign w:val="center"/>
          </w:tcPr>
          <w:p w14:paraId="17291972"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1EC1E815"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0B850885" w14:textId="77777777" w:rsidTr="00A323F5">
        <w:trPr>
          <w:trHeight w:val="510"/>
          <w:jc w:val="center"/>
        </w:trPr>
        <w:tc>
          <w:tcPr>
            <w:tcW w:w="1044" w:type="dxa"/>
            <w:shd w:val="clear" w:color="auto" w:fill="auto"/>
            <w:noWrap/>
            <w:vAlign w:val="center"/>
          </w:tcPr>
          <w:p w14:paraId="33615A05" w14:textId="77777777" w:rsidR="004B004D" w:rsidRPr="006E2277" w:rsidRDefault="004B004D" w:rsidP="00FA2338">
            <w:pPr>
              <w:spacing w:before="60" w:after="60" w:line="259" w:lineRule="auto"/>
              <w:jc w:val="center"/>
              <w:rPr>
                <w:rFonts w:cs="Arial"/>
              </w:rPr>
            </w:pPr>
            <w:r w:rsidRPr="006E2277">
              <w:rPr>
                <w:rFonts w:cs="Arial"/>
              </w:rPr>
              <w:t>66</w:t>
            </w:r>
          </w:p>
        </w:tc>
        <w:tc>
          <w:tcPr>
            <w:tcW w:w="5369" w:type="dxa"/>
            <w:shd w:val="clear" w:color="auto" w:fill="auto"/>
            <w:vAlign w:val="center"/>
          </w:tcPr>
          <w:p w14:paraId="38C74CA1" w14:textId="77777777" w:rsidR="004B004D" w:rsidRPr="006E2277" w:rsidRDefault="004B004D" w:rsidP="00FA2338">
            <w:pPr>
              <w:spacing w:before="60" w:after="60" w:line="259" w:lineRule="auto"/>
              <w:ind w:left="76"/>
              <w:rPr>
                <w:rFonts w:cs="Arial"/>
              </w:rPr>
            </w:pPr>
            <w:r w:rsidRPr="006E2277">
              <w:rPr>
                <w:rFonts w:cs="Arial"/>
              </w:rPr>
              <w:t xml:space="preserve">2016 Shanghai Automotive Commodities Exhibition special fee subsidy </w:t>
            </w:r>
          </w:p>
        </w:tc>
        <w:tc>
          <w:tcPr>
            <w:tcW w:w="1395" w:type="dxa"/>
            <w:shd w:val="clear" w:color="auto" w:fill="auto"/>
            <w:noWrap/>
            <w:vAlign w:val="center"/>
          </w:tcPr>
          <w:p w14:paraId="50D39C05"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61155C5B"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2D56C474" w14:textId="77777777" w:rsidTr="00A323F5">
        <w:trPr>
          <w:trHeight w:val="295"/>
          <w:jc w:val="center"/>
        </w:trPr>
        <w:tc>
          <w:tcPr>
            <w:tcW w:w="1044" w:type="dxa"/>
            <w:shd w:val="clear" w:color="auto" w:fill="auto"/>
            <w:noWrap/>
            <w:vAlign w:val="center"/>
          </w:tcPr>
          <w:p w14:paraId="09A49AA8" w14:textId="77777777" w:rsidR="004B004D" w:rsidRPr="006E2277" w:rsidRDefault="004B004D" w:rsidP="00FA2338">
            <w:pPr>
              <w:spacing w:before="60" w:after="60" w:line="259" w:lineRule="auto"/>
              <w:jc w:val="center"/>
              <w:rPr>
                <w:rFonts w:cs="Arial"/>
              </w:rPr>
            </w:pPr>
            <w:r w:rsidRPr="006E2277">
              <w:rPr>
                <w:rFonts w:cs="Arial"/>
              </w:rPr>
              <w:t>67</w:t>
            </w:r>
          </w:p>
        </w:tc>
        <w:tc>
          <w:tcPr>
            <w:tcW w:w="5369" w:type="dxa"/>
            <w:shd w:val="clear" w:color="auto" w:fill="auto"/>
            <w:vAlign w:val="center"/>
          </w:tcPr>
          <w:p w14:paraId="0ACDC553" w14:textId="77777777" w:rsidR="004B004D" w:rsidRPr="006E2277" w:rsidRDefault="004B004D" w:rsidP="00FA2338">
            <w:pPr>
              <w:spacing w:before="60" w:after="60" w:line="259" w:lineRule="auto"/>
              <w:ind w:left="76"/>
              <w:rPr>
                <w:rFonts w:cs="Arial"/>
              </w:rPr>
            </w:pPr>
            <w:r w:rsidRPr="006E2277">
              <w:rPr>
                <w:rFonts w:cs="Arial"/>
              </w:rPr>
              <w:t>Corporate remuneration survey subsidy</w:t>
            </w:r>
          </w:p>
        </w:tc>
        <w:tc>
          <w:tcPr>
            <w:tcW w:w="1395" w:type="dxa"/>
            <w:shd w:val="clear" w:color="auto" w:fill="auto"/>
            <w:noWrap/>
            <w:vAlign w:val="center"/>
          </w:tcPr>
          <w:p w14:paraId="1317ADAA"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0E6E0231"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6CFAAF8B" w14:textId="77777777" w:rsidTr="00A323F5">
        <w:trPr>
          <w:trHeight w:val="202"/>
          <w:jc w:val="center"/>
        </w:trPr>
        <w:tc>
          <w:tcPr>
            <w:tcW w:w="1044" w:type="dxa"/>
            <w:shd w:val="clear" w:color="auto" w:fill="auto"/>
            <w:noWrap/>
            <w:vAlign w:val="center"/>
          </w:tcPr>
          <w:p w14:paraId="74BB67E2" w14:textId="77777777" w:rsidR="004B004D" w:rsidRPr="006E2277" w:rsidRDefault="004B004D" w:rsidP="00FA2338">
            <w:pPr>
              <w:spacing w:before="60" w:after="60" w:line="259" w:lineRule="auto"/>
              <w:jc w:val="center"/>
              <w:rPr>
                <w:rFonts w:cs="Arial"/>
              </w:rPr>
            </w:pPr>
            <w:r w:rsidRPr="006E2277">
              <w:rPr>
                <w:rFonts w:cs="Arial"/>
              </w:rPr>
              <w:t>68</w:t>
            </w:r>
          </w:p>
        </w:tc>
        <w:tc>
          <w:tcPr>
            <w:tcW w:w="5369" w:type="dxa"/>
            <w:shd w:val="clear" w:color="auto" w:fill="auto"/>
            <w:vAlign w:val="center"/>
          </w:tcPr>
          <w:p w14:paraId="548D4FD2" w14:textId="77777777" w:rsidR="004B004D" w:rsidRPr="006E2277" w:rsidRDefault="004B004D" w:rsidP="00FA2338">
            <w:pPr>
              <w:spacing w:before="60" w:after="60" w:line="259" w:lineRule="auto"/>
              <w:ind w:left="76"/>
              <w:rPr>
                <w:rFonts w:cs="Arial"/>
              </w:rPr>
            </w:pPr>
            <w:r w:rsidRPr="006E2277">
              <w:rPr>
                <w:rFonts w:cs="Arial"/>
              </w:rPr>
              <w:t xml:space="preserve">Energy saving project subsidy </w:t>
            </w:r>
          </w:p>
        </w:tc>
        <w:tc>
          <w:tcPr>
            <w:tcW w:w="1395" w:type="dxa"/>
            <w:shd w:val="clear" w:color="auto" w:fill="auto"/>
            <w:noWrap/>
            <w:vAlign w:val="center"/>
          </w:tcPr>
          <w:p w14:paraId="4C3C1BE8"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39076D59"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1C8F20BD" w14:textId="77777777" w:rsidTr="00A323F5">
        <w:trPr>
          <w:trHeight w:val="250"/>
          <w:jc w:val="center"/>
        </w:trPr>
        <w:tc>
          <w:tcPr>
            <w:tcW w:w="1044" w:type="dxa"/>
            <w:shd w:val="clear" w:color="auto" w:fill="auto"/>
            <w:noWrap/>
            <w:vAlign w:val="center"/>
          </w:tcPr>
          <w:p w14:paraId="682D5AE2" w14:textId="77777777" w:rsidR="004B004D" w:rsidRPr="006E2277" w:rsidRDefault="004B004D" w:rsidP="00FA2338">
            <w:pPr>
              <w:spacing w:before="60" w:after="60" w:line="259" w:lineRule="auto"/>
              <w:jc w:val="center"/>
              <w:rPr>
                <w:rFonts w:cs="Arial"/>
              </w:rPr>
            </w:pPr>
            <w:r w:rsidRPr="006E2277">
              <w:rPr>
                <w:rFonts w:cs="Arial"/>
              </w:rPr>
              <w:t>69</w:t>
            </w:r>
          </w:p>
        </w:tc>
        <w:tc>
          <w:tcPr>
            <w:tcW w:w="5369" w:type="dxa"/>
            <w:shd w:val="clear" w:color="auto" w:fill="auto"/>
            <w:vAlign w:val="center"/>
          </w:tcPr>
          <w:p w14:paraId="2F0485D1" w14:textId="77777777" w:rsidR="004B004D" w:rsidRPr="006E2277" w:rsidRDefault="004B004D" w:rsidP="00FA2338">
            <w:pPr>
              <w:spacing w:before="60" w:after="60" w:line="259" w:lineRule="auto"/>
              <w:ind w:left="76"/>
              <w:rPr>
                <w:rFonts w:cs="Arial"/>
              </w:rPr>
            </w:pPr>
            <w:r w:rsidRPr="006E2277">
              <w:rPr>
                <w:rFonts w:cs="Arial"/>
              </w:rPr>
              <w:t>Science and technology project subsidy</w:t>
            </w:r>
          </w:p>
        </w:tc>
        <w:tc>
          <w:tcPr>
            <w:tcW w:w="1395" w:type="dxa"/>
            <w:shd w:val="clear" w:color="auto" w:fill="auto"/>
            <w:noWrap/>
            <w:vAlign w:val="center"/>
          </w:tcPr>
          <w:p w14:paraId="5B8E641D"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00A3876D"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271A8BF7" w14:textId="77777777" w:rsidTr="00A323F5">
        <w:trPr>
          <w:trHeight w:val="439"/>
          <w:jc w:val="center"/>
        </w:trPr>
        <w:tc>
          <w:tcPr>
            <w:tcW w:w="1044" w:type="dxa"/>
            <w:shd w:val="clear" w:color="auto" w:fill="auto"/>
            <w:noWrap/>
            <w:vAlign w:val="center"/>
          </w:tcPr>
          <w:p w14:paraId="39E7B8B8" w14:textId="77777777" w:rsidR="004B004D" w:rsidRPr="006E2277" w:rsidRDefault="004B004D" w:rsidP="00FA2338">
            <w:pPr>
              <w:spacing w:before="60" w:after="60" w:line="259" w:lineRule="auto"/>
              <w:jc w:val="center"/>
              <w:rPr>
                <w:rFonts w:cs="Arial"/>
              </w:rPr>
            </w:pPr>
            <w:r w:rsidRPr="006E2277">
              <w:rPr>
                <w:rFonts w:cs="Arial"/>
              </w:rPr>
              <w:t>70</w:t>
            </w:r>
          </w:p>
        </w:tc>
        <w:tc>
          <w:tcPr>
            <w:tcW w:w="5369" w:type="dxa"/>
            <w:shd w:val="clear" w:color="auto" w:fill="auto"/>
            <w:vAlign w:val="center"/>
          </w:tcPr>
          <w:p w14:paraId="09A649D2" w14:textId="77777777" w:rsidR="004B004D" w:rsidRPr="006E2277" w:rsidRDefault="004B004D" w:rsidP="00FA2338">
            <w:pPr>
              <w:spacing w:before="60" w:after="60" w:line="259" w:lineRule="auto"/>
              <w:ind w:left="76"/>
              <w:rPr>
                <w:rFonts w:cs="Arial"/>
              </w:rPr>
            </w:pPr>
            <w:r w:rsidRPr="006E2277">
              <w:rPr>
                <w:rFonts w:cs="Arial"/>
              </w:rPr>
              <w:t>Provincial engineering and technology research centre 2016</w:t>
            </w:r>
          </w:p>
        </w:tc>
        <w:tc>
          <w:tcPr>
            <w:tcW w:w="1395" w:type="dxa"/>
            <w:shd w:val="clear" w:color="auto" w:fill="auto"/>
            <w:noWrap/>
            <w:vAlign w:val="center"/>
          </w:tcPr>
          <w:p w14:paraId="4B6AA659"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557C92DA"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7ABA452B" w14:textId="77777777" w:rsidTr="00A323F5">
        <w:trPr>
          <w:trHeight w:val="510"/>
          <w:jc w:val="center"/>
        </w:trPr>
        <w:tc>
          <w:tcPr>
            <w:tcW w:w="1044" w:type="dxa"/>
            <w:shd w:val="clear" w:color="auto" w:fill="auto"/>
            <w:noWrap/>
            <w:vAlign w:val="center"/>
          </w:tcPr>
          <w:p w14:paraId="4078433E" w14:textId="77777777" w:rsidR="004B004D" w:rsidRPr="006E2277" w:rsidRDefault="004B004D" w:rsidP="00FA2338">
            <w:pPr>
              <w:spacing w:before="60" w:after="60" w:line="259" w:lineRule="auto"/>
              <w:jc w:val="center"/>
              <w:rPr>
                <w:rFonts w:cs="Arial"/>
              </w:rPr>
            </w:pPr>
            <w:r w:rsidRPr="006E2277">
              <w:rPr>
                <w:rFonts w:cs="Arial"/>
              </w:rPr>
              <w:t>71</w:t>
            </w:r>
          </w:p>
        </w:tc>
        <w:tc>
          <w:tcPr>
            <w:tcW w:w="5369" w:type="dxa"/>
            <w:shd w:val="clear" w:color="auto" w:fill="auto"/>
            <w:vAlign w:val="center"/>
          </w:tcPr>
          <w:p w14:paraId="60B88A6C" w14:textId="77777777" w:rsidR="004B004D" w:rsidRPr="006E2277" w:rsidRDefault="004B004D" w:rsidP="00FA2338">
            <w:pPr>
              <w:spacing w:before="60" w:after="60" w:line="259" w:lineRule="auto"/>
              <w:ind w:left="76"/>
              <w:rPr>
                <w:rFonts w:cs="Arial"/>
              </w:rPr>
            </w:pPr>
            <w:r w:rsidRPr="006E2277">
              <w:rPr>
                <w:rFonts w:cs="Arial"/>
              </w:rPr>
              <w:t>Foreign trade development fund subsidy of Jiangmen City</w:t>
            </w:r>
          </w:p>
        </w:tc>
        <w:tc>
          <w:tcPr>
            <w:tcW w:w="1395" w:type="dxa"/>
            <w:shd w:val="clear" w:color="auto" w:fill="auto"/>
            <w:noWrap/>
            <w:vAlign w:val="center"/>
          </w:tcPr>
          <w:p w14:paraId="22A33677"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vAlign w:val="center"/>
          </w:tcPr>
          <w:p w14:paraId="6A6D35EA"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316C3F47"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C89CA" w14:textId="77777777" w:rsidR="004B004D" w:rsidRPr="006E2277" w:rsidRDefault="004B004D" w:rsidP="00FA2338">
            <w:pPr>
              <w:spacing w:before="60" w:after="60" w:line="259" w:lineRule="auto"/>
              <w:jc w:val="center"/>
              <w:rPr>
                <w:rFonts w:cs="Arial"/>
              </w:rPr>
            </w:pPr>
            <w:r w:rsidRPr="006E2277">
              <w:rPr>
                <w:rFonts w:cs="Arial"/>
              </w:rPr>
              <w:t>72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13EFE4C" w14:textId="77777777" w:rsidR="004B004D" w:rsidRPr="006E2277" w:rsidRDefault="004B004D" w:rsidP="00FA2338">
            <w:pPr>
              <w:spacing w:before="60" w:after="60" w:line="259" w:lineRule="auto"/>
              <w:ind w:left="76"/>
              <w:rPr>
                <w:rFonts w:cs="Arial"/>
              </w:rPr>
            </w:pPr>
            <w:r w:rsidRPr="006E2277">
              <w:rPr>
                <w:rFonts w:cs="Arial"/>
              </w:rPr>
              <w:t>2015 Special Funds of Technology Renovation</w:t>
            </w:r>
            <w:r w:rsidRPr="006E2277">
              <w:rPr>
                <w:rFonts w:cs="Arial"/>
              </w:rPr>
              <w:br/>
              <w:t>technical renovation project with environmental protection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E835F"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9F2C494"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5441C5EA"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454A5" w14:textId="77777777" w:rsidR="004B004D" w:rsidRPr="006E2277" w:rsidRDefault="004B004D" w:rsidP="00FA2338">
            <w:pPr>
              <w:spacing w:before="60" w:after="60" w:line="259" w:lineRule="auto"/>
              <w:jc w:val="center"/>
              <w:rPr>
                <w:rFonts w:cs="Arial"/>
              </w:rPr>
            </w:pPr>
            <w:r w:rsidRPr="006E2277">
              <w:rPr>
                <w:rFonts w:cs="Arial"/>
              </w:rPr>
              <w:t>73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6F00D38" w14:textId="77777777" w:rsidR="004B004D" w:rsidRPr="006E2277" w:rsidRDefault="004B004D" w:rsidP="00FA2338">
            <w:pPr>
              <w:spacing w:before="60" w:after="60" w:line="259" w:lineRule="auto"/>
              <w:ind w:left="76"/>
              <w:rPr>
                <w:rFonts w:cs="Arial"/>
              </w:rPr>
            </w:pPr>
            <w:r w:rsidRPr="006E2277">
              <w:rPr>
                <w:rFonts w:cs="Arial"/>
              </w:rPr>
              <w:t>Provincial Market Development Grant for foreign trade exhibitions and SMEs International market development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7D790"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13558E53"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7EBE5199"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291F3" w14:textId="77777777" w:rsidR="004B004D" w:rsidRPr="006E2277" w:rsidRDefault="004B004D" w:rsidP="00FA2338">
            <w:pPr>
              <w:spacing w:before="60" w:after="60" w:line="259" w:lineRule="auto"/>
              <w:jc w:val="center"/>
              <w:rPr>
                <w:rFonts w:cs="Arial"/>
              </w:rPr>
            </w:pPr>
            <w:r w:rsidRPr="006E2277">
              <w:rPr>
                <w:rFonts w:cs="Arial"/>
              </w:rPr>
              <w:t>75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CB5FF5A" w14:textId="77777777" w:rsidR="004B004D" w:rsidRPr="006E2277" w:rsidRDefault="004B004D" w:rsidP="00FA2338">
            <w:pPr>
              <w:spacing w:before="60" w:after="60" w:line="259" w:lineRule="auto"/>
              <w:ind w:left="76"/>
              <w:rPr>
                <w:rFonts w:cs="Arial"/>
              </w:rPr>
            </w:pPr>
            <w:r w:rsidRPr="006E2277">
              <w:rPr>
                <w:rFonts w:cs="Arial"/>
              </w:rPr>
              <w:t xml:space="preserve">Subsidy for Supporting Foreign Trade Enterprises of Nan’an city in 2017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20512"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7597A87"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0BF19336"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D6280" w14:textId="77777777" w:rsidR="004B004D" w:rsidRPr="006E2277" w:rsidRDefault="004B004D" w:rsidP="00FA2338">
            <w:pPr>
              <w:spacing w:before="60" w:after="60" w:line="259" w:lineRule="auto"/>
              <w:jc w:val="center"/>
              <w:rPr>
                <w:rFonts w:cs="Arial"/>
              </w:rPr>
            </w:pPr>
            <w:r w:rsidRPr="006E2277">
              <w:rPr>
                <w:rFonts w:cs="Arial"/>
              </w:rPr>
              <w:t>76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1C8B585" w14:textId="77777777" w:rsidR="004B004D" w:rsidRPr="006E2277" w:rsidRDefault="004B004D" w:rsidP="00FA2338">
            <w:pPr>
              <w:spacing w:before="60" w:after="60" w:line="259" w:lineRule="auto"/>
              <w:ind w:left="76"/>
              <w:rPr>
                <w:rFonts w:cs="Arial"/>
              </w:rPr>
            </w:pPr>
            <w:r w:rsidRPr="006E2277">
              <w:rPr>
                <w:rFonts w:cs="Arial"/>
              </w:rPr>
              <w:t xml:space="preserve">Fund for Supporting Foreign Trade Export in 2017 of Nan’an Municipal Bureau of Financial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8942B"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4892231"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6C59F140"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A93730" w14:textId="77777777" w:rsidR="004B004D" w:rsidRPr="006E2277" w:rsidRDefault="004B004D" w:rsidP="00FA2338">
            <w:pPr>
              <w:spacing w:before="60" w:after="60" w:line="259" w:lineRule="auto"/>
              <w:jc w:val="center"/>
              <w:rPr>
                <w:rFonts w:cs="Arial"/>
              </w:rPr>
            </w:pPr>
            <w:r w:rsidRPr="006E2277">
              <w:rPr>
                <w:rFonts w:cs="Arial"/>
              </w:rPr>
              <w:t>77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FB70B98" w14:textId="77777777" w:rsidR="004B004D" w:rsidRPr="006E2277" w:rsidRDefault="004B004D" w:rsidP="00FA2338">
            <w:pPr>
              <w:spacing w:before="60" w:after="60" w:line="259" w:lineRule="auto"/>
              <w:ind w:left="76"/>
              <w:rPr>
                <w:rFonts w:cs="Arial"/>
              </w:rPr>
            </w:pPr>
            <w:r w:rsidRPr="006E2277">
              <w:rPr>
                <w:rFonts w:cs="Arial"/>
              </w:rPr>
              <w:t>Power consumption award for production and efficiency increase in December 2016</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4BA48"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3AB43EE"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25456B15"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24C0" w14:textId="77777777" w:rsidR="004B004D" w:rsidRPr="006E2277" w:rsidRDefault="004B004D" w:rsidP="00FA2338">
            <w:pPr>
              <w:spacing w:before="60" w:after="60" w:line="259" w:lineRule="auto"/>
              <w:jc w:val="center"/>
              <w:rPr>
                <w:rFonts w:cs="Arial"/>
              </w:rPr>
            </w:pPr>
            <w:r w:rsidRPr="006E2277">
              <w:rPr>
                <w:rFonts w:cs="Arial"/>
              </w:rPr>
              <w:t>78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553C75F" w14:textId="77777777" w:rsidR="004B004D" w:rsidRPr="006E2277" w:rsidRDefault="004B004D" w:rsidP="00FA2338">
            <w:pPr>
              <w:spacing w:before="60" w:after="60" w:line="259" w:lineRule="auto"/>
              <w:ind w:left="76"/>
              <w:rPr>
                <w:rFonts w:cs="Arial"/>
              </w:rPr>
            </w:pPr>
            <w:r w:rsidRPr="006E2277">
              <w:rPr>
                <w:rFonts w:cs="Arial"/>
              </w:rPr>
              <w:t>Integration of informationization and industrialization management system (Note changed from market development due to info provided from Goomax)</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45763"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9693C92"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2C0EECCC" w14:textId="77777777" w:rsidTr="00A323F5">
        <w:trPr>
          <w:trHeight w:val="303"/>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9C763" w14:textId="77777777" w:rsidR="004B004D" w:rsidRPr="006E2277" w:rsidRDefault="004B004D" w:rsidP="00FA2338">
            <w:pPr>
              <w:spacing w:before="60" w:after="60" w:line="259" w:lineRule="auto"/>
              <w:jc w:val="center"/>
              <w:rPr>
                <w:rFonts w:cs="Arial"/>
              </w:rPr>
            </w:pPr>
            <w:r w:rsidRPr="006E2277">
              <w:rPr>
                <w:rFonts w:cs="Arial"/>
              </w:rPr>
              <w:t>79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4D31B1A" w14:textId="77777777" w:rsidR="004B004D" w:rsidRPr="006E2277" w:rsidRDefault="004B004D" w:rsidP="00FA2338">
            <w:pPr>
              <w:spacing w:before="60" w:after="60" w:line="259" w:lineRule="auto"/>
              <w:ind w:left="76"/>
              <w:rPr>
                <w:rFonts w:cs="Arial"/>
              </w:rPr>
            </w:pPr>
            <w:r w:rsidRPr="006E2277">
              <w:rPr>
                <w:rFonts w:cs="Arial"/>
              </w:rPr>
              <w:t xml:space="preserve">Subsidy for invention patents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36AEB"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0E9953C"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587C8CC3"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F2B52" w14:textId="77777777" w:rsidR="004B004D" w:rsidRPr="006E2277" w:rsidRDefault="004B004D" w:rsidP="00FA2338">
            <w:pPr>
              <w:spacing w:before="60" w:after="60" w:line="259" w:lineRule="auto"/>
              <w:jc w:val="center"/>
              <w:rPr>
                <w:rFonts w:cs="Arial"/>
              </w:rPr>
            </w:pPr>
            <w:r w:rsidRPr="006E2277">
              <w:rPr>
                <w:rFonts w:cs="Arial"/>
              </w:rPr>
              <w:t>80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C4DC122" w14:textId="77777777" w:rsidR="004B004D" w:rsidRPr="006E2277" w:rsidRDefault="004B004D" w:rsidP="00FA2338">
            <w:pPr>
              <w:spacing w:before="60" w:after="60" w:line="259" w:lineRule="auto"/>
              <w:ind w:left="76"/>
              <w:rPr>
                <w:rFonts w:cs="Arial"/>
              </w:rPr>
            </w:pPr>
            <w:r w:rsidRPr="006E2277">
              <w:rPr>
                <w:rFonts w:cs="Arial"/>
              </w:rPr>
              <w:t>No 269: Special project for technology reform- subsidy for technology reform</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6EEBF"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531F479"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614752B4"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107A1" w14:textId="77777777" w:rsidR="004B004D" w:rsidRPr="006E2277" w:rsidRDefault="004B004D" w:rsidP="00FA2338">
            <w:pPr>
              <w:spacing w:before="60" w:after="60" w:line="259" w:lineRule="auto"/>
              <w:jc w:val="center"/>
              <w:rPr>
                <w:rFonts w:cs="Arial"/>
              </w:rPr>
            </w:pPr>
            <w:r w:rsidRPr="006E2277">
              <w:rPr>
                <w:rFonts w:cs="Arial"/>
              </w:rPr>
              <w:lastRenderedPageBreak/>
              <w:t>81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CFE8FD2" w14:textId="77777777" w:rsidR="004B004D" w:rsidRPr="006E2277" w:rsidRDefault="004B004D" w:rsidP="00FA2338">
            <w:pPr>
              <w:spacing w:before="60" w:after="60" w:line="259" w:lineRule="auto"/>
              <w:ind w:left="76"/>
              <w:rPr>
                <w:rFonts w:cs="Arial"/>
              </w:rPr>
            </w:pPr>
            <w:r w:rsidRPr="006E2277">
              <w:rPr>
                <w:rFonts w:cs="Arial"/>
              </w:rPr>
              <w:t>Madrid Trademark grant by Fujian Provincial Administration for Industry and Commerce</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02714"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6E482884"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12A4443A" w14:textId="77777777" w:rsidTr="00A323F5">
        <w:trPr>
          <w:trHeight w:val="40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C9BE2" w14:textId="77777777" w:rsidR="004B004D" w:rsidRPr="006E2277" w:rsidRDefault="004B004D" w:rsidP="00FA2338">
            <w:pPr>
              <w:spacing w:before="60" w:after="60" w:line="259" w:lineRule="auto"/>
              <w:jc w:val="center"/>
              <w:rPr>
                <w:rFonts w:cs="Arial"/>
              </w:rPr>
            </w:pPr>
            <w:r w:rsidRPr="006E2277">
              <w:rPr>
                <w:rFonts w:cs="Arial"/>
              </w:rPr>
              <w:t>82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834F470" w14:textId="77777777" w:rsidR="004B004D" w:rsidRPr="006E2277" w:rsidRDefault="004B004D" w:rsidP="00FA2338">
            <w:pPr>
              <w:spacing w:before="60" w:after="60" w:line="259" w:lineRule="auto"/>
              <w:ind w:left="76"/>
              <w:rPr>
                <w:rFonts w:cs="Arial"/>
              </w:rPr>
            </w:pPr>
            <w:r w:rsidRPr="006E2277">
              <w:rPr>
                <w:rFonts w:cs="Arial"/>
              </w:rPr>
              <w:t>2016 Award for brand value from Finance Bureau</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21D2B"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7A75C219"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03079973" w14:textId="77777777" w:rsidTr="00A323F5">
        <w:trPr>
          <w:trHeight w:val="405"/>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A2463" w14:textId="77777777" w:rsidR="004B004D" w:rsidRPr="006E2277" w:rsidRDefault="004B004D" w:rsidP="00FA2338">
            <w:pPr>
              <w:spacing w:before="60" w:after="60" w:line="259" w:lineRule="auto"/>
              <w:jc w:val="center"/>
              <w:rPr>
                <w:rFonts w:cs="Arial"/>
              </w:rPr>
            </w:pPr>
            <w:r w:rsidRPr="006E2277">
              <w:rPr>
                <w:rFonts w:cs="Arial"/>
              </w:rPr>
              <w:t>83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5B2B019" w14:textId="77777777" w:rsidR="004B004D" w:rsidRPr="006E2277" w:rsidRDefault="004B004D" w:rsidP="00FA2338">
            <w:pPr>
              <w:spacing w:before="60" w:after="60" w:line="259" w:lineRule="auto"/>
              <w:ind w:left="76"/>
              <w:rPr>
                <w:rFonts w:cs="Arial"/>
              </w:rPr>
            </w:pPr>
            <w:r w:rsidRPr="006E2277">
              <w:rPr>
                <w:rFonts w:cs="Arial"/>
              </w:rPr>
              <w:t>Social security fund Guangzhou Social Insurance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A8985"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C1A965F"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65192665" w14:textId="77777777" w:rsidTr="00A323F5">
        <w:trPr>
          <w:trHeight w:val="343"/>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68992" w14:textId="77777777" w:rsidR="004B004D" w:rsidRPr="006E2277" w:rsidRDefault="004B004D" w:rsidP="00FA2338">
            <w:pPr>
              <w:spacing w:before="60" w:after="60" w:line="259" w:lineRule="auto"/>
              <w:jc w:val="center"/>
              <w:rPr>
                <w:rFonts w:cs="Arial"/>
              </w:rPr>
            </w:pPr>
            <w:r w:rsidRPr="006E2277">
              <w:rPr>
                <w:rFonts w:cs="Arial"/>
              </w:rPr>
              <w:t>84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B289A1C" w14:textId="77777777" w:rsidR="004B004D" w:rsidRPr="006E2277" w:rsidRDefault="004B004D" w:rsidP="00FA2338">
            <w:pPr>
              <w:spacing w:before="60" w:after="60" w:line="259" w:lineRule="auto"/>
              <w:ind w:left="76"/>
              <w:rPr>
                <w:rFonts w:cs="Arial"/>
              </w:rPr>
            </w:pPr>
            <w:r w:rsidRPr="006E2277">
              <w:rPr>
                <w:rFonts w:cs="Arial"/>
              </w:rPr>
              <w:t>Patent supporting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CD626"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14A04F91"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257095A3"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2DDCA" w14:textId="77777777" w:rsidR="004B004D" w:rsidRPr="006E2277" w:rsidRDefault="004B004D" w:rsidP="00FA2338">
            <w:pPr>
              <w:spacing w:before="60" w:after="60" w:line="259" w:lineRule="auto"/>
              <w:jc w:val="center"/>
              <w:rPr>
                <w:rFonts w:cs="Arial"/>
              </w:rPr>
            </w:pPr>
            <w:r w:rsidRPr="006E2277">
              <w:rPr>
                <w:rFonts w:cs="Arial"/>
              </w:rPr>
              <w:t>85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A6353D7" w14:textId="77777777" w:rsidR="004B004D" w:rsidRPr="006E2277" w:rsidRDefault="004B004D" w:rsidP="00FA2338">
            <w:pPr>
              <w:spacing w:before="60" w:after="60" w:line="259" w:lineRule="auto"/>
              <w:ind w:left="76"/>
              <w:rPr>
                <w:rFonts w:cs="Arial"/>
              </w:rPr>
            </w:pPr>
            <w:r w:rsidRPr="006E2277">
              <w:rPr>
                <w:rFonts w:cs="Arial"/>
              </w:rPr>
              <w:t>Unemployment fund Guangzhou Social Insurance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4478D"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7689F45D"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45A3598A" w14:textId="77777777" w:rsidTr="00A323F5">
        <w:trPr>
          <w:trHeight w:val="343"/>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95FCF" w14:textId="77777777" w:rsidR="004B004D" w:rsidRPr="006E2277" w:rsidRDefault="004B004D" w:rsidP="00FA2338">
            <w:pPr>
              <w:spacing w:before="60" w:after="60" w:line="259" w:lineRule="auto"/>
              <w:jc w:val="center"/>
              <w:rPr>
                <w:rFonts w:cs="Arial"/>
              </w:rPr>
            </w:pPr>
            <w:r w:rsidRPr="006E2277">
              <w:rPr>
                <w:rFonts w:cs="Arial"/>
              </w:rPr>
              <w:t>86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D4D80FC" w14:textId="77777777" w:rsidR="004B004D" w:rsidRPr="006E2277" w:rsidRDefault="004B004D" w:rsidP="00FA2338">
            <w:pPr>
              <w:spacing w:before="60" w:after="60" w:line="259" w:lineRule="auto"/>
              <w:ind w:left="76"/>
              <w:rPr>
                <w:rFonts w:cs="Arial"/>
              </w:rPr>
            </w:pPr>
            <w:r w:rsidRPr="006E2277">
              <w:rPr>
                <w:rFonts w:cs="Arial"/>
              </w:rPr>
              <w:t>Technology supporting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A15E5"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4806BD92"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4FC6974A"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ED242" w14:textId="77777777" w:rsidR="004B004D" w:rsidRPr="006E2277" w:rsidRDefault="004B004D" w:rsidP="00FA2338">
            <w:pPr>
              <w:spacing w:before="60" w:after="60" w:line="259" w:lineRule="auto"/>
              <w:jc w:val="center"/>
              <w:rPr>
                <w:rFonts w:cs="Arial"/>
              </w:rPr>
            </w:pPr>
            <w:r w:rsidRPr="006E2277">
              <w:rPr>
                <w:rFonts w:cs="Arial"/>
              </w:rPr>
              <w:t>87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BC500A0" w14:textId="77777777" w:rsidR="004B004D" w:rsidRPr="006E2277" w:rsidRDefault="004B004D" w:rsidP="00FA2338">
            <w:pPr>
              <w:spacing w:before="60" w:after="60" w:line="259" w:lineRule="auto"/>
              <w:ind w:left="76"/>
              <w:rPr>
                <w:rFonts w:cs="Arial"/>
              </w:rPr>
            </w:pPr>
            <w:r w:rsidRPr="006E2277">
              <w:rPr>
                <w:rFonts w:cs="Arial"/>
              </w:rPr>
              <w:t>Special fund Industry technology development and research</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5BB03"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9D44778"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4FCBDCFF" w14:textId="77777777" w:rsidTr="00A323F5">
        <w:trPr>
          <w:trHeight w:val="329"/>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6E3C7" w14:textId="77777777" w:rsidR="004B004D" w:rsidRPr="006E2277" w:rsidRDefault="004B004D" w:rsidP="00FA2338">
            <w:pPr>
              <w:spacing w:before="60" w:after="60" w:line="259" w:lineRule="auto"/>
              <w:jc w:val="center"/>
              <w:rPr>
                <w:rFonts w:cs="Arial"/>
              </w:rPr>
            </w:pPr>
            <w:r w:rsidRPr="006E2277">
              <w:rPr>
                <w:rFonts w:cs="Arial"/>
              </w:rPr>
              <w:t>88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D7D005D" w14:textId="77777777" w:rsidR="004B004D" w:rsidRPr="006E2277" w:rsidRDefault="004B004D" w:rsidP="00FA2338">
            <w:pPr>
              <w:spacing w:before="60" w:after="60" w:line="259" w:lineRule="auto"/>
              <w:ind w:left="76"/>
              <w:rPr>
                <w:rFonts w:cs="Arial"/>
              </w:rPr>
            </w:pPr>
            <w:r w:rsidRPr="006E2277">
              <w:rPr>
                <w:rFonts w:cs="Arial"/>
              </w:rPr>
              <w:t>Industry technology R&amp;D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3DD07"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0C34F74"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4A63CDD4" w14:textId="77777777" w:rsidTr="00A323F5">
        <w:trPr>
          <w:trHeight w:val="235"/>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A03E4" w14:textId="77777777" w:rsidR="004B004D" w:rsidRPr="006E2277" w:rsidRDefault="004B004D" w:rsidP="00FA2338">
            <w:pPr>
              <w:spacing w:before="60" w:after="60" w:line="259" w:lineRule="auto"/>
              <w:jc w:val="center"/>
              <w:rPr>
                <w:rFonts w:cs="Arial"/>
              </w:rPr>
            </w:pPr>
            <w:r w:rsidRPr="006E2277">
              <w:rPr>
                <w:rFonts w:cs="Arial"/>
              </w:rPr>
              <w:t>89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EA43930" w14:textId="77777777" w:rsidR="004B004D" w:rsidRPr="006E2277" w:rsidRDefault="004B004D" w:rsidP="00FA2338">
            <w:pPr>
              <w:spacing w:before="60" w:after="60" w:line="259" w:lineRule="auto"/>
              <w:ind w:left="76"/>
              <w:rPr>
                <w:rFonts w:cs="Arial"/>
              </w:rPr>
            </w:pPr>
            <w:r w:rsidRPr="006E2277">
              <w:rPr>
                <w:rFonts w:cs="Arial"/>
              </w:rPr>
              <w:t>Technology innovation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2CDD6"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10F7E10"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23E7783A" w14:textId="77777777" w:rsidTr="00A323F5">
        <w:trPr>
          <w:trHeight w:val="56"/>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C29B0" w14:textId="77777777" w:rsidR="004B004D" w:rsidRPr="006E2277" w:rsidRDefault="004B004D" w:rsidP="00FA2338">
            <w:pPr>
              <w:spacing w:before="60" w:after="60" w:line="259" w:lineRule="auto"/>
              <w:jc w:val="center"/>
              <w:rPr>
                <w:rFonts w:cs="Arial"/>
              </w:rPr>
            </w:pPr>
            <w:r w:rsidRPr="006E2277">
              <w:rPr>
                <w:rFonts w:cs="Arial"/>
              </w:rPr>
              <w:t>90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6382AEB" w14:textId="77777777" w:rsidR="004B004D" w:rsidRPr="006E2277" w:rsidRDefault="004B004D" w:rsidP="00FA2338">
            <w:pPr>
              <w:spacing w:before="60" w:after="60" w:line="259" w:lineRule="auto"/>
              <w:ind w:left="76"/>
              <w:rPr>
                <w:rFonts w:cs="Arial"/>
              </w:rPr>
            </w:pPr>
            <w:r w:rsidRPr="006E2277">
              <w:rPr>
                <w:rFonts w:cs="Arial"/>
              </w:rPr>
              <w:t>Social security fund Zencheng City</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33517"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68A88447"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56C8980B" w14:textId="77777777" w:rsidTr="00A323F5">
        <w:trPr>
          <w:trHeight w:val="317"/>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C1A26" w14:textId="77777777" w:rsidR="004B004D" w:rsidRPr="006E2277" w:rsidRDefault="004B004D" w:rsidP="00FA2338">
            <w:pPr>
              <w:spacing w:before="60" w:after="60" w:line="259" w:lineRule="auto"/>
              <w:jc w:val="center"/>
              <w:rPr>
                <w:rFonts w:cs="Arial"/>
              </w:rPr>
            </w:pPr>
            <w:r w:rsidRPr="006E2277">
              <w:rPr>
                <w:rFonts w:cs="Arial"/>
              </w:rPr>
              <w:t>91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F83C573" w14:textId="77777777" w:rsidR="004B004D" w:rsidRPr="006E2277" w:rsidRDefault="004B004D" w:rsidP="00FA2338">
            <w:pPr>
              <w:spacing w:before="60" w:after="60" w:line="259" w:lineRule="auto"/>
              <w:ind w:left="76"/>
              <w:rPr>
                <w:rFonts w:cs="Arial"/>
              </w:rPr>
            </w:pPr>
            <w:r w:rsidRPr="006E2277">
              <w:rPr>
                <w:rFonts w:cs="Arial"/>
              </w:rPr>
              <w:t xml:space="preserve">2016 Jiangmen support fund for technology development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A959C"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B8A616F"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2126B43E" w14:textId="77777777" w:rsidTr="00A323F5">
        <w:trPr>
          <w:trHeight w:val="269"/>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DCB17" w14:textId="77777777" w:rsidR="004B004D" w:rsidRPr="006E2277" w:rsidRDefault="004B004D" w:rsidP="00FA2338">
            <w:pPr>
              <w:spacing w:before="60" w:after="60" w:line="259" w:lineRule="auto"/>
              <w:jc w:val="center"/>
              <w:rPr>
                <w:rFonts w:cs="Arial"/>
              </w:rPr>
            </w:pPr>
            <w:r w:rsidRPr="006E2277">
              <w:rPr>
                <w:rFonts w:cs="Arial"/>
              </w:rPr>
              <w:t>92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CE51D2E" w14:textId="77777777" w:rsidR="004B004D" w:rsidRPr="006E2277" w:rsidRDefault="004B004D" w:rsidP="00FA2338">
            <w:pPr>
              <w:spacing w:before="60" w:after="60" w:line="259" w:lineRule="auto"/>
              <w:ind w:left="76"/>
              <w:rPr>
                <w:rFonts w:cs="Arial"/>
              </w:rPr>
            </w:pPr>
            <w:r w:rsidRPr="006E2277">
              <w:rPr>
                <w:rFonts w:cs="Arial"/>
              </w:rPr>
              <w:t xml:space="preserve">Funds for EFT16 technical reform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D2FCC"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753F86E3"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45026E59" w14:textId="77777777" w:rsidTr="00A323F5">
        <w:trPr>
          <w:trHeight w:val="317"/>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D7913" w14:textId="77777777" w:rsidR="004B004D" w:rsidRPr="006E2277" w:rsidRDefault="004B004D" w:rsidP="00FA2338">
            <w:pPr>
              <w:spacing w:before="60" w:after="60" w:line="259" w:lineRule="auto"/>
              <w:jc w:val="center"/>
              <w:rPr>
                <w:rFonts w:cs="Arial"/>
              </w:rPr>
            </w:pPr>
            <w:r w:rsidRPr="006E2277">
              <w:rPr>
                <w:rFonts w:cs="Arial"/>
              </w:rPr>
              <w:t>93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F7AC3D7" w14:textId="77777777" w:rsidR="004B004D" w:rsidRPr="006E2277" w:rsidRDefault="004B004D" w:rsidP="00FA2338">
            <w:pPr>
              <w:spacing w:before="60" w:after="60" w:line="259" w:lineRule="auto"/>
              <w:ind w:left="76"/>
              <w:rPr>
                <w:rFonts w:cs="Arial"/>
              </w:rPr>
            </w:pPr>
            <w:r w:rsidRPr="006E2277">
              <w:rPr>
                <w:rFonts w:cs="Arial"/>
              </w:rPr>
              <w:t>Funds for 2016 technical renovation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7E533"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0E0A40E"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33752020"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02E31" w14:textId="77777777" w:rsidR="004B004D" w:rsidRPr="006E2277" w:rsidRDefault="004B004D" w:rsidP="00FA2338">
            <w:pPr>
              <w:spacing w:before="60" w:after="60" w:line="259" w:lineRule="auto"/>
              <w:jc w:val="center"/>
              <w:rPr>
                <w:rFonts w:cs="Arial"/>
              </w:rPr>
            </w:pPr>
            <w:r w:rsidRPr="006E2277">
              <w:rPr>
                <w:rFonts w:cs="Arial"/>
              </w:rPr>
              <w:t>94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408D548" w14:textId="77777777" w:rsidR="004B004D" w:rsidRPr="006E2277" w:rsidRDefault="004B004D" w:rsidP="00FA2338">
            <w:pPr>
              <w:spacing w:before="60" w:after="60" w:line="259" w:lineRule="auto"/>
              <w:ind w:left="76"/>
              <w:rPr>
                <w:rFonts w:cs="Arial"/>
              </w:rPr>
            </w:pPr>
            <w:r w:rsidRPr="006E2277">
              <w:rPr>
                <w:rFonts w:cs="Arial"/>
              </w:rPr>
              <w:t>EFT provincial Industry and informatization special research expenses supplement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B0FEF"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71CF296D"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74D3BD77" w14:textId="77777777" w:rsidTr="00A323F5">
        <w:trPr>
          <w:trHeight w:val="162"/>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E4A43" w14:textId="77777777" w:rsidR="004B004D" w:rsidRPr="006E2277" w:rsidRDefault="004B004D" w:rsidP="00FA2338">
            <w:pPr>
              <w:spacing w:before="60" w:after="60" w:line="259" w:lineRule="auto"/>
              <w:jc w:val="center"/>
              <w:rPr>
                <w:rFonts w:cs="Arial"/>
              </w:rPr>
            </w:pPr>
            <w:r w:rsidRPr="006E2277">
              <w:rPr>
                <w:rFonts w:cs="Arial"/>
              </w:rPr>
              <w:t>95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F53AFA0" w14:textId="77777777" w:rsidR="004B004D" w:rsidRPr="006E2277" w:rsidRDefault="004B004D" w:rsidP="00FA2338">
            <w:pPr>
              <w:spacing w:before="60" w:after="60" w:line="259" w:lineRule="auto"/>
              <w:ind w:left="76"/>
              <w:rPr>
                <w:rFonts w:cs="Arial"/>
              </w:rPr>
            </w:pPr>
            <w:r w:rsidRPr="006E2277">
              <w:rPr>
                <w:rFonts w:cs="Arial"/>
              </w:rPr>
              <w:t>2017 Enterprise Compensation Survey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56B4F"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11729BE8"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48941081" w14:textId="77777777" w:rsidTr="00A323F5">
        <w:trPr>
          <w:trHeight w:val="492"/>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622E" w14:textId="77777777" w:rsidR="004B004D" w:rsidRPr="006E2277" w:rsidRDefault="004B004D" w:rsidP="00FA2338">
            <w:pPr>
              <w:spacing w:before="60" w:after="60" w:line="259" w:lineRule="auto"/>
              <w:jc w:val="center"/>
              <w:rPr>
                <w:rFonts w:cs="Arial"/>
              </w:rPr>
            </w:pPr>
            <w:r w:rsidRPr="006E2277">
              <w:rPr>
                <w:rFonts w:cs="Arial"/>
              </w:rPr>
              <w:t>96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47B8AE8" w14:textId="77777777" w:rsidR="004B004D" w:rsidRPr="006E2277" w:rsidRDefault="004B004D" w:rsidP="00FA2338">
            <w:pPr>
              <w:spacing w:before="60" w:after="60" w:line="259" w:lineRule="auto"/>
              <w:ind w:left="76"/>
              <w:rPr>
                <w:rFonts w:cs="Arial"/>
              </w:rPr>
            </w:pPr>
            <w:r w:rsidRPr="006E2277">
              <w:rPr>
                <w:rFonts w:cs="Arial"/>
              </w:rPr>
              <w:t>VOCs treatment fund for the process of injection workshop</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C9410"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461902FA"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6B8D9BEC" w14:textId="77777777" w:rsidTr="00A323F5">
        <w:trPr>
          <w:trHeight w:val="29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49FCFA" w14:textId="77777777" w:rsidR="004B004D" w:rsidRPr="006E2277" w:rsidRDefault="004B004D" w:rsidP="00FA2338">
            <w:pPr>
              <w:spacing w:before="60" w:after="60" w:line="259" w:lineRule="auto"/>
              <w:jc w:val="center"/>
              <w:rPr>
                <w:rFonts w:cs="Arial"/>
              </w:rPr>
            </w:pPr>
            <w:r w:rsidRPr="006E2277">
              <w:rPr>
                <w:rFonts w:cs="Arial"/>
              </w:rPr>
              <w:t>97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87AF409" w14:textId="77777777" w:rsidR="004B004D" w:rsidRPr="006E2277" w:rsidRDefault="004B004D" w:rsidP="00FA2338">
            <w:pPr>
              <w:spacing w:before="60" w:after="60" w:line="259" w:lineRule="auto"/>
              <w:ind w:left="76"/>
              <w:rPr>
                <w:rFonts w:cs="Arial"/>
              </w:rPr>
            </w:pPr>
            <w:r w:rsidRPr="006E2277">
              <w:rPr>
                <w:rFonts w:cs="Arial"/>
              </w:rPr>
              <w:t>Economic investigation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0E8CB"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781F8065"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13299FA7"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3A90B" w14:textId="77777777" w:rsidR="004B004D" w:rsidRPr="006E2277" w:rsidRDefault="004B004D" w:rsidP="00FA2338">
            <w:pPr>
              <w:spacing w:before="60" w:after="60" w:line="259" w:lineRule="auto"/>
              <w:jc w:val="center"/>
              <w:rPr>
                <w:rFonts w:cs="Arial"/>
              </w:rPr>
            </w:pPr>
            <w:r w:rsidRPr="006E2277">
              <w:rPr>
                <w:rFonts w:cs="Arial"/>
              </w:rPr>
              <w:t>98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B98CBA9" w14:textId="77777777" w:rsidR="004B004D" w:rsidRPr="006E2277" w:rsidRDefault="004B004D" w:rsidP="00FA2338">
            <w:pPr>
              <w:spacing w:before="60" w:after="60" w:line="259" w:lineRule="auto"/>
              <w:ind w:left="76"/>
              <w:rPr>
                <w:rFonts w:cs="Arial"/>
              </w:rPr>
            </w:pPr>
            <w:r w:rsidRPr="006E2277">
              <w:rPr>
                <w:rFonts w:cs="Arial"/>
              </w:rPr>
              <w:t>2017 Provincial Motor Energy Efficiency Promotion Special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9E2DE"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F113BA3"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78C282CF"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E8F6D" w14:textId="77777777" w:rsidR="004B004D" w:rsidRPr="006E2277" w:rsidRDefault="004B004D" w:rsidP="00FA2338">
            <w:pPr>
              <w:spacing w:before="60" w:after="60" w:line="259" w:lineRule="auto"/>
              <w:jc w:val="center"/>
              <w:rPr>
                <w:rFonts w:cs="Arial"/>
              </w:rPr>
            </w:pPr>
            <w:r w:rsidRPr="006E2277">
              <w:rPr>
                <w:rFonts w:cs="Arial"/>
              </w:rPr>
              <w:t>99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B31268E" w14:textId="77777777" w:rsidR="004B004D" w:rsidRPr="006E2277" w:rsidRDefault="004B004D" w:rsidP="00FA2338">
            <w:pPr>
              <w:spacing w:before="60" w:after="60" w:line="259" w:lineRule="auto"/>
              <w:ind w:left="76"/>
              <w:rPr>
                <w:rFonts w:cs="Arial"/>
              </w:rPr>
            </w:pPr>
            <w:r w:rsidRPr="006E2277">
              <w:rPr>
                <w:rFonts w:cs="Arial"/>
              </w:rPr>
              <w:t>2017 Jiangmen Enterprise Major technology platform construction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10D40"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688606DF"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20465C1A" w14:textId="77777777" w:rsidTr="00A323F5">
        <w:trPr>
          <w:trHeight w:val="355"/>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12B52" w14:textId="77777777" w:rsidR="004B004D" w:rsidRPr="006E2277" w:rsidRDefault="004B004D" w:rsidP="00FA2338">
            <w:pPr>
              <w:spacing w:before="60" w:after="60" w:line="259" w:lineRule="auto"/>
              <w:jc w:val="center"/>
              <w:rPr>
                <w:rFonts w:cs="Arial"/>
              </w:rPr>
            </w:pPr>
            <w:r w:rsidRPr="006E2277">
              <w:rPr>
                <w:rFonts w:cs="Arial"/>
              </w:rPr>
              <w:t>100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887C6D2" w14:textId="77777777" w:rsidR="004B004D" w:rsidRPr="006E2277" w:rsidRDefault="004B004D" w:rsidP="00FA2338">
            <w:pPr>
              <w:spacing w:before="60" w:after="60" w:line="259" w:lineRule="auto"/>
              <w:ind w:left="76"/>
              <w:rPr>
                <w:rFonts w:cs="Arial"/>
              </w:rPr>
            </w:pPr>
            <w:r w:rsidRPr="006E2277">
              <w:rPr>
                <w:rFonts w:cs="Arial"/>
              </w:rPr>
              <w:t xml:space="preserve">Receiving the payment from Taishan Finance Bureau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364EB"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1DA3642A"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34EF485C"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817CE" w14:textId="77777777" w:rsidR="004B004D" w:rsidRPr="006E2277" w:rsidRDefault="004B004D" w:rsidP="00FA2338">
            <w:pPr>
              <w:spacing w:before="60" w:after="60" w:line="259" w:lineRule="auto"/>
              <w:jc w:val="center"/>
              <w:rPr>
                <w:rFonts w:cs="Arial"/>
              </w:rPr>
            </w:pPr>
            <w:r w:rsidRPr="006E2277">
              <w:rPr>
                <w:rFonts w:cs="Arial"/>
              </w:rPr>
              <w:t>101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6C602D1" w14:textId="77777777" w:rsidR="004B004D" w:rsidRPr="006E2277" w:rsidRDefault="004B004D" w:rsidP="00FA2338">
            <w:pPr>
              <w:spacing w:before="60" w:after="60" w:line="259" w:lineRule="auto"/>
              <w:ind w:left="76"/>
              <w:rPr>
                <w:rFonts w:cs="Arial"/>
              </w:rPr>
            </w:pPr>
            <w:r w:rsidRPr="006E2277">
              <w:rPr>
                <w:rFonts w:cs="Arial"/>
              </w:rPr>
              <w:t>2017 Jiangmen Enterprise Research and Development Financial Aid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6E29F"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710A74E"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01B623CB" w14:textId="77777777" w:rsidTr="00A323F5">
        <w:trPr>
          <w:trHeight w:val="341"/>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7AFE9" w14:textId="77777777" w:rsidR="004B004D" w:rsidRPr="006E2277" w:rsidRDefault="004B004D" w:rsidP="00FA2338">
            <w:pPr>
              <w:spacing w:before="60" w:after="60" w:line="259" w:lineRule="auto"/>
              <w:jc w:val="center"/>
              <w:rPr>
                <w:rFonts w:cs="Arial"/>
              </w:rPr>
            </w:pPr>
            <w:r w:rsidRPr="006E2277">
              <w:rPr>
                <w:rFonts w:cs="Arial"/>
              </w:rPr>
              <w:t>102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3E46A37" w14:textId="77777777" w:rsidR="004B004D" w:rsidRPr="006E2277" w:rsidRDefault="004B004D" w:rsidP="00FA2338">
            <w:pPr>
              <w:spacing w:before="60" w:after="60" w:line="259" w:lineRule="auto"/>
              <w:ind w:left="76"/>
              <w:rPr>
                <w:rFonts w:cs="Arial"/>
              </w:rPr>
            </w:pPr>
            <w:r w:rsidRPr="006E2277">
              <w:rPr>
                <w:rFonts w:cs="Arial"/>
              </w:rPr>
              <w:t>Taishan High-integrity enterprise project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BA162"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AFB31E7"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1A221235"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7D10D" w14:textId="77777777" w:rsidR="004B004D" w:rsidRPr="006E2277" w:rsidRDefault="004B004D" w:rsidP="00FA2338">
            <w:pPr>
              <w:spacing w:before="60" w:after="60" w:line="259" w:lineRule="auto"/>
              <w:jc w:val="center"/>
              <w:rPr>
                <w:rFonts w:cs="Arial"/>
              </w:rPr>
            </w:pPr>
            <w:r w:rsidRPr="006E2277">
              <w:rPr>
                <w:rFonts w:cs="Arial"/>
              </w:rPr>
              <w:t>103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C6BC34E" w14:textId="77777777" w:rsidR="004B004D" w:rsidRPr="006E2277" w:rsidRDefault="004B004D" w:rsidP="00FA2338">
            <w:pPr>
              <w:spacing w:before="60" w:after="60" w:line="259" w:lineRule="auto"/>
              <w:ind w:left="76"/>
              <w:rPr>
                <w:rFonts w:cs="Arial"/>
              </w:rPr>
            </w:pPr>
            <w:r w:rsidRPr="006E2277">
              <w:rPr>
                <w:rFonts w:cs="Arial"/>
              </w:rPr>
              <w:t>2017 Provincial Enterprise Research and Development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0612C"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40CCD06"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38650919"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1497B" w14:textId="77777777" w:rsidR="004B004D" w:rsidRPr="006E2277" w:rsidRDefault="004B004D" w:rsidP="00FA2338">
            <w:pPr>
              <w:spacing w:before="60" w:after="60" w:line="259" w:lineRule="auto"/>
              <w:jc w:val="center"/>
              <w:rPr>
                <w:rFonts w:cs="Arial"/>
              </w:rPr>
            </w:pPr>
            <w:r w:rsidRPr="006E2277">
              <w:rPr>
                <w:rFonts w:cs="Arial"/>
              </w:rPr>
              <w:t>104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00CBF70" w14:textId="77777777" w:rsidR="004B004D" w:rsidRPr="006E2277" w:rsidRDefault="004B004D" w:rsidP="00FA2338">
            <w:pPr>
              <w:spacing w:before="60" w:after="60" w:line="259" w:lineRule="auto"/>
              <w:ind w:left="76"/>
              <w:rPr>
                <w:rFonts w:cs="Arial"/>
              </w:rPr>
            </w:pPr>
            <w:r w:rsidRPr="006E2277">
              <w:rPr>
                <w:rFonts w:cs="Arial"/>
              </w:rPr>
              <w:t>Special funds for enterprises in large equipment manufacturing industry</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8F7AB"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6CE215A3" w14:textId="77777777" w:rsidR="004B004D" w:rsidRPr="00820E27" w:rsidRDefault="004B004D" w:rsidP="00FA2338">
            <w:pPr>
              <w:spacing w:before="60" w:after="60" w:line="259" w:lineRule="auto"/>
              <w:jc w:val="center"/>
              <w:rPr>
                <w:rFonts w:cs="Arial"/>
              </w:rPr>
            </w:pPr>
            <w:r w:rsidRPr="00820E27">
              <w:rPr>
                <w:rFonts w:cs="Arial"/>
              </w:rPr>
              <w:t>Yes</w:t>
            </w:r>
          </w:p>
        </w:tc>
      </w:tr>
      <w:tr w:rsidR="004B004D" w:rsidRPr="00820E27" w14:paraId="2CE13394"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AD9BA" w14:textId="77777777" w:rsidR="004B004D" w:rsidRPr="006E2277" w:rsidRDefault="004B004D" w:rsidP="00FA2338">
            <w:pPr>
              <w:spacing w:before="60" w:after="60" w:line="259" w:lineRule="auto"/>
              <w:jc w:val="center"/>
              <w:rPr>
                <w:rFonts w:cs="Arial"/>
              </w:rPr>
            </w:pPr>
            <w:r w:rsidRPr="006E2277">
              <w:rPr>
                <w:rFonts w:cs="Arial"/>
              </w:rPr>
              <w:t>105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C1F7FA5" w14:textId="77777777" w:rsidR="004B004D" w:rsidRPr="006E2277" w:rsidRDefault="004B004D" w:rsidP="00FA2338">
            <w:pPr>
              <w:spacing w:before="60" w:after="60" w:line="259" w:lineRule="auto"/>
              <w:ind w:left="76"/>
              <w:rPr>
                <w:rFonts w:cs="Arial"/>
              </w:rPr>
            </w:pPr>
            <w:r w:rsidRPr="006E2277">
              <w:rPr>
                <w:rFonts w:cs="Arial"/>
              </w:rPr>
              <w:t>2017 Provincial New enterprise Technology Reform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DD4B"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7E665EF" w14:textId="77777777" w:rsidR="004B004D" w:rsidRPr="00820E27" w:rsidRDefault="004B004D" w:rsidP="00FA2338">
            <w:pPr>
              <w:keepNext/>
              <w:spacing w:before="60" w:after="60" w:line="259" w:lineRule="auto"/>
              <w:jc w:val="center"/>
              <w:rPr>
                <w:rFonts w:cs="Arial"/>
              </w:rPr>
            </w:pPr>
            <w:r w:rsidRPr="00820E27">
              <w:rPr>
                <w:rFonts w:cs="Arial"/>
              </w:rPr>
              <w:t>Yes</w:t>
            </w:r>
          </w:p>
        </w:tc>
      </w:tr>
      <w:tr w:rsidR="004B004D" w:rsidRPr="00820E27" w14:paraId="1324D672"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47F9E" w14:textId="77777777" w:rsidR="004B004D" w:rsidRPr="006E2277" w:rsidRDefault="004B004D" w:rsidP="00FA2338">
            <w:pPr>
              <w:spacing w:before="60" w:after="60" w:line="259" w:lineRule="auto"/>
              <w:jc w:val="center"/>
              <w:rPr>
                <w:rFonts w:cs="Arial"/>
              </w:rPr>
            </w:pPr>
            <w:r w:rsidRPr="006E2277">
              <w:rPr>
                <w:rFonts w:cs="Arial"/>
              </w:rPr>
              <w:t>106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420BBD9" w14:textId="77777777" w:rsidR="004B004D" w:rsidRPr="006E2277" w:rsidRDefault="004B004D" w:rsidP="00FA2338">
            <w:pPr>
              <w:spacing w:before="60" w:after="60" w:line="259" w:lineRule="auto"/>
              <w:ind w:left="76"/>
              <w:rPr>
                <w:rFonts w:cs="Arial"/>
              </w:rPr>
            </w:pPr>
            <w:bookmarkStart w:id="58" w:name="_Hlk130906303"/>
            <w:r w:rsidRPr="006E2277">
              <w:rPr>
                <w:rFonts w:cs="Arial"/>
              </w:rPr>
              <w:t>Jiangmen supported science and technology development projects 2018</w:t>
            </w:r>
            <w:bookmarkEnd w:id="58"/>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33970"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04F7413" w14:textId="77777777" w:rsidR="004B004D" w:rsidRPr="00820E27" w:rsidRDefault="004B004D" w:rsidP="00FA2338">
            <w:pPr>
              <w:keepNext/>
              <w:spacing w:before="60" w:after="60" w:line="259" w:lineRule="auto"/>
              <w:jc w:val="center"/>
              <w:rPr>
                <w:rFonts w:cs="Arial"/>
              </w:rPr>
            </w:pPr>
            <w:r w:rsidRPr="00820E27">
              <w:rPr>
                <w:rFonts w:cs="Arial"/>
              </w:rPr>
              <w:t>Yes</w:t>
            </w:r>
          </w:p>
        </w:tc>
      </w:tr>
      <w:tr w:rsidR="004B004D" w:rsidRPr="00820E27" w14:paraId="35B53F47"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38937" w14:textId="77777777" w:rsidR="004B004D" w:rsidRPr="006E2277" w:rsidRDefault="004B004D" w:rsidP="00FA2338">
            <w:pPr>
              <w:spacing w:before="60" w:after="60" w:line="259" w:lineRule="auto"/>
              <w:jc w:val="center"/>
              <w:rPr>
                <w:rFonts w:cs="Arial"/>
              </w:rPr>
            </w:pPr>
            <w:r w:rsidRPr="006E2277">
              <w:rPr>
                <w:rFonts w:cs="Arial"/>
              </w:rPr>
              <w:lastRenderedPageBreak/>
              <w:t>107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4F3C67E" w14:textId="77777777" w:rsidR="004B004D" w:rsidRPr="006E2277" w:rsidRDefault="004B004D" w:rsidP="00FA2338">
            <w:pPr>
              <w:spacing w:before="60" w:after="60" w:line="259" w:lineRule="auto"/>
              <w:ind w:left="76"/>
              <w:rPr>
                <w:rFonts w:cs="Arial"/>
              </w:rPr>
            </w:pPr>
            <w:r w:rsidRPr="006E2277">
              <w:rPr>
                <w:rFonts w:cs="Arial"/>
              </w:rPr>
              <w:t>2018 special fund support project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29C80"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00AB458" w14:textId="77777777" w:rsidR="004B004D" w:rsidRPr="00820E27" w:rsidRDefault="004B004D" w:rsidP="00FA2338">
            <w:pPr>
              <w:keepNext/>
              <w:spacing w:before="60" w:after="60" w:line="259" w:lineRule="auto"/>
              <w:jc w:val="center"/>
              <w:rPr>
                <w:rFonts w:cs="Arial"/>
              </w:rPr>
            </w:pPr>
            <w:r w:rsidRPr="00820E27">
              <w:rPr>
                <w:rFonts w:cs="Arial"/>
              </w:rPr>
              <w:t>Yes</w:t>
            </w:r>
          </w:p>
        </w:tc>
      </w:tr>
      <w:tr w:rsidR="004B004D" w:rsidRPr="00820E27" w14:paraId="3CDC3984"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96030" w14:textId="77777777" w:rsidR="004B004D" w:rsidRPr="006E2277" w:rsidRDefault="004B004D" w:rsidP="00FA2338">
            <w:pPr>
              <w:spacing w:before="60" w:after="60" w:line="259" w:lineRule="auto"/>
              <w:jc w:val="center"/>
              <w:rPr>
                <w:rFonts w:cs="Arial"/>
              </w:rPr>
            </w:pPr>
            <w:r w:rsidRPr="006E2277">
              <w:rPr>
                <w:rFonts w:cs="Arial"/>
              </w:rPr>
              <w:t>108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AFBC6EF" w14:textId="77777777" w:rsidR="004B004D" w:rsidRPr="006E2277" w:rsidRDefault="004B004D" w:rsidP="00FA2338">
            <w:pPr>
              <w:spacing w:before="60" w:after="60" w:line="259" w:lineRule="auto"/>
              <w:ind w:left="76"/>
              <w:rPr>
                <w:rFonts w:cs="Arial"/>
              </w:rPr>
            </w:pPr>
            <w:r w:rsidRPr="006E2277">
              <w:rPr>
                <w:rFonts w:cs="Arial"/>
              </w:rPr>
              <w:t>Jiangmen municipal support science and technology development funds in 2019</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BB330"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3E615B9" w14:textId="77777777" w:rsidR="004B004D" w:rsidRPr="00820E27" w:rsidRDefault="004B004D" w:rsidP="00FA2338">
            <w:pPr>
              <w:keepNext/>
              <w:spacing w:before="60" w:after="60" w:line="259" w:lineRule="auto"/>
              <w:jc w:val="center"/>
              <w:rPr>
                <w:rFonts w:cs="Arial"/>
              </w:rPr>
            </w:pPr>
            <w:r w:rsidRPr="00820E27">
              <w:rPr>
                <w:rFonts w:cs="Arial"/>
              </w:rPr>
              <w:t>Yes</w:t>
            </w:r>
          </w:p>
        </w:tc>
      </w:tr>
      <w:tr w:rsidR="004B004D" w:rsidRPr="00820E27" w14:paraId="7CC20848"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75897" w14:textId="77777777" w:rsidR="004B004D" w:rsidRPr="006E2277" w:rsidRDefault="004B004D" w:rsidP="00FA2338">
            <w:pPr>
              <w:spacing w:before="60" w:after="60" w:line="259" w:lineRule="auto"/>
              <w:jc w:val="center"/>
              <w:rPr>
                <w:rFonts w:cs="Arial"/>
              </w:rPr>
            </w:pPr>
            <w:r w:rsidRPr="006E2277">
              <w:rPr>
                <w:rFonts w:cs="Arial"/>
              </w:rPr>
              <w:t>109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42E7851" w14:textId="77777777" w:rsidR="004B004D" w:rsidRPr="006E2277" w:rsidRDefault="004B004D" w:rsidP="00FA2338">
            <w:pPr>
              <w:spacing w:before="60" w:after="60" w:line="259" w:lineRule="auto"/>
              <w:ind w:left="76"/>
              <w:rPr>
                <w:rFonts w:cs="Arial"/>
              </w:rPr>
            </w:pPr>
            <w:r w:rsidRPr="006E2277">
              <w:rPr>
                <w:rFonts w:cs="Arial"/>
              </w:rPr>
              <w:t>Subsidy for employment of the disabled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CA7EA2"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74690A6E" w14:textId="77777777" w:rsidR="004B004D" w:rsidRPr="00820E27" w:rsidRDefault="004B004D" w:rsidP="00FA2338">
            <w:pPr>
              <w:keepNext/>
              <w:spacing w:before="60" w:after="60" w:line="259" w:lineRule="auto"/>
              <w:jc w:val="center"/>
              <w:rPr>
                <w:rFonts w:cs="Arial"/>
              </w:rPr>
            </w:pPr>
            <w:r w:rsidRPr="00820E27">
              <w:rPr>
                <w:rFonts w:cs="Arial"/>
              </w:rPr>
              <w:t>Yes</w:t>
            </w:r>
          </w:p>
        </w:tc>
      </w:tr>
      <w:tr w:rsidR="004B004D" w:rsidRPr="00820E27" w14:paraId="0B0D90DB"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4A8C5" w14:textId="77777777" w:rsidR="004B004D" w:rsidRPr="006E2277" w:rsidRDefault="004B004D" w:rsidP="00FA2338">
            <w:pPr>
              <w:spacing w:before="60" w:after="60" w:line="259" w:lineRule="auto"/>
              <w:jc w:val="center"/>
              <w:rPr>
                <w:rFonts w:cs="Arial"/>
              </w:rPr>
            </w:pPr>
            <w:r w:rsidRPr="006E2277">
              <w:rPr>
                <w:rFonts w:cs="Arial"/>
              </w:rPr>
              <w:t>110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58B55B9" w14:textId="77777777" w:rsidR="004B004D" w:rsidRPr="006E2277" w:rsidRDefault="004B004D" w:rsidP="00FA2338">
            <w:pPr>
              <w:spacing w:before="60" w:after="60" w:line="259" w:lineRule="auto"/>
              <w:ind w:left="76"/>
              <w:rPr>
                <w:rFonts w:cs="Arial"/>
              </w:rPr>
            </w:pPr>
            <w:r w:rsidRPr="006E2277">
              <w:rPr>
                <w:rFonts w:cs="Arial"/>
              </w:rPr>
              <w:t>Environmental Protection Subsidy from Nan'an City Dongtian Government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470F9"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414EE755" w14:textId="77777777" w:rsidR="004B004D" w:rsidRPr="00820E27" w:rsidRDefault="004B004D" w:rsidP="00FA2338">
            <w:pPr>
              <w:keepNext/>
              <w:spacing w:before="60" w:after="60" w:line="259" w:lineRule="auto"/>
              <w:jc w:val="center"/>
              <w:rPr>
                <w:rFonts w:cs="Arial"/>
              </w:rPr>
            </w:pPr>
            <w:r w:rsidRPr="00820E27">
              <w:rPr>
                <w:rFonts w:cs="Arial"/>
              </w:rPr>
              <w:t>Yes</w:t>
            </w:r>
          </w:p>
        </w:tc>
      </w:tr>
      <w:tr w:rsidR="004B004D" w:rsidRPr="00820E27" w14:paraId="07E0F774"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7AE765" w14:textId="77777777" w:rsidR="004B004D" w:rsidRPr="006E2277" w:rsidRDefault="004B004D" w:rsidP="00FA2338">
            <w:pPr>
              <w:spacing w:before="60" w:after="60" w:line="259" w:lineRule="auto"/>
              <w:jc w:val="center"/>
              <w:rPr>
                <w:rFonts w:cs="Arial"/>
              </w:rPr>
            </w:pPr>
            <w:r w:rsidRPr="006E2277">
              <w:rPr>
                <w:rFonts w:cs="Arial"/>
              </w:rPr>
              <w:t>111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00BCC41" w14:textId="77777777" w:rsidR="004B004D" w:rsidRPr="006E2277" w:rsidRDefault="004B004D" w:rsidP="00FA2338">
            <w:pPr>
              <w:spacing w:before="60" w:after="60" w:line="259" w:lineRule="auto"/>
              <w:ind w:left="76"/>
              <w:rPr>
                <w:rFonts w:cs="Arial"/>
              </w:rPr>
            </w:pPr>
            <w:r w:rsidRPr="006E2277">
              <w:rPr>
                <w:rFonts w:cs="Arial"/>
              </w:rPr>
              <w:t>Electricity Incentive Reward for Promoting Industrial Enterprise to Increase Production and Increase Efficiency of April to June of 2018</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7CD27"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3762E75" w14:textId="77777777" w:rsidR="004B004D" w:rsidRPr="00820E27" w:rsidRDefault="004B004D" w:rsidP="00FA2338">
            <w:pPr>
              <w:keepNext/>
              <w:spacing w:before="60" w:after="60" w:line="259" w:lineRule="auto"/>
              <w:jc w:val="center"/>
              <w:rPr>
                <w:rFonts w:cs="Arial"/>
              </w:rPr>
            </w:pPr>
            <w:r w:rsidRPr="00820E27">
              <w:rPr>
                <w:rFonts w:cs="Arial"/>
              </w:rPr>
              <w:t>Yes</w:t>
            </w:r>
          </w:p>
        </w:tc>
      </w:tr>
      <w:tr w:rsidR="004B004D" w:rsidRPr="00820E27" w14:paraId="3316426B"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1D26A" w14:textId="77777777" w:rsidR="004B004D" w:rsidRPr="006E2277" w:rsidRDefault="004B004D" w:rsidP="00FA2338">
            <w:pPr>
              <w:spacing w:before="60" w:after="60" w:line="259" w:lineRule="auto"/>
              <w:jc w:val="center"/>
              <w:rPr>
                <w:rFonts w:cs="Arial"/>
              </w:rPr>
            </w:pPr>
            <w:r w:rsidRPr="006E2277">
              <w:rPr>
                <w:rFonts w:cs="Arial"/>
              </w:rPr>
              <w:t>112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B720BF7" w14:textId="77777777" w:rsidR="004B004D" w:rsidRPr="006E2277" w:rsidRDefault="004B004D" w:rsidP="00FA2338">
            <w:pPr>
              <w:spacing w:before="60" w:after="60" w:line="259" w:lineRule="auto"/>
              <w:ind w:left="76"/>
              <w:rPr>
                <w:rFonts w:cs="Arial"/>
              </w:rPr>
            </w:pPr>
            <w:r w:rsidRPr="006E2277">
              <w:rPr>
                <w:rFonts w:cs="Arial"/>
              </w:rPr>
              <w:t>Subsidy for Foreign Economic and Trade Enterprise of 2018</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1EC4D"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91343A1" w14:textId="77777777" w:rsidR="004B004D" w:rsidRPr="00820E27" w:rsidRDefault="004B004D" w:rsidP="00FA2338">
            <w:pPr>
              <w:keepNext/>
              <w:spacing w:before="60" w:after="60" w:line="259" w:lineRule="auto"/>
              <w:jc w:val="center"/>
              <w:rPr>
                <w:rFonts w:cs="Arial"/>
              </w:rPr>
            </w:pPr>
            <w:r w:rsidRPr="00820E27">
              <w:rPr>
                <w:rFonts w:cs="Arial"/>
              </w:rPr>
              <w:t>Yes</w:t>
            </w:r>
          </w:p>
        </w:tc>
      </w:tr>
      <w:tr w:rsidR="004B004D" w:rsidRPr="00820E27" w14:paraId="3CE5C12C"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ECEEC" w14:textId="77777777" w:rsidR="004B004D" w:rsidRPr="006E2277" w:rsidRDefault="004B004D" w:rsidP="00FA2338">
            <w:pPr>
              <w:spacing w:before="60" w:after="60" w:line="259" w:lineRule="auto"/>
              <w:jc w:val="center"/>
              <w:rPr>
                <w:rFonts w:cs="Arial"/>
              </w:rPr>
            </w:pPr>
            <w:r w:rsidRPr="006E2277">
              <w:rPr>
                <w:rFonts w:cs="Arial"/>
              </w:rPr>
              <w:t>113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5551B97" w14:textId="77777777" w:rsidR="004B004D" w:rsidRPr="006E2277" w:rsidRDefault="004B004D" w:rsidP="00FA2338">
            <w:pPr>
              <w:spacing w:before="60" w:after="60" w:line="259" w:lineRule="auto"/>
              <w:ind w:left="76"/>
              <w:rPr>
                <w:rFonts w:cs="Arial"/>
              </w:rPr>
            </w:pPr>
            <w:r w:rsidRPr="006E2277">
              <w:rPr>
                <w:rFonts w:cs="Arial"/>
              </w:rPr>
              <w:t>Fund for Natural Disaster Relief</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01A0B"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DC3D596" w14:textId="77777777" w:rsidR="004B004D" w:rsidRPr="00820E27" w:rsidRDefault="004B004D" w:rsidP="00FA2338">
            <w:pPr>
              <w:keepNext/>
              <w:spacing w:before="60" w:after="60" w:line="259" w:lineRule="auto"/>
              <w:jc w:val="center"/>
              <w:rPr>
                <w:rFonts w:cs="Arial"/>
              </w:rPr>
            </w:pPr>
            <w:r w:rsidRPr="00820E27">
              <w:rPr>
                <w:rFonts w:cs="Arial"/>
              </w:rPr>
              <w:t>Yes</w:t>
            </w:r>
          </w:p>
        </w:tc>
      </w:tr>
      <w:tr w:rsidR="004B004D" w:rsidRPr="00820E27" w14:paraId="73128BFC"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07B1E" w14:textId="77777777" w:rsidR="004B004D" w:rsidRPr="006E2277" w:rsidRDefault="004B004D" w:rsidP="00FA2338">
            <w:pPr>
              <w:spacing w:before="60" w:after="60" w:line="259" w:lineRule="auto"/>
              <w:jc w:val="center"/>
              <w:rPr>
                <w:rFonts w:cs="Arial"/>
              </w:rPr>
            </w:pPr>
            <w:r w:rsidRPr="006E2277">
              <w:rPr>
                <w:rFonts w:cs="Arial"/>
              </w:rPr>
              <w:t>114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FF00856" w14:textId="77777777" w:rsidR="004B004D" w:rsidRPr="006E2277" w:rsidRDefault="004B004D" w:rsidP="00FA2338">
            <w:pPr>
              <w:spacing w:before="60" w:after="60" w:line="259" w:lineRule="auto"/>
              <w:ind w:left="76"/>
              <w:rPr>
                <w:rFonts w:cs="Arial"/>
              </w:rPr>
            </w:pPr>
            <w:r w:rsidRPr="006E2277">
              <w:rPr>
                <w:rFonts w:cs="Arial"/>
              </w:rPr>
              <w:t>Subsidy for Chief Technology Officer</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CAE4B"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8377865" w14:textId="77777777" w:rsidR="004B004D" w:rsidRPr="00820E27" w:rsidRDefault="004B004D" w:rsidP="00FA2338">
            <w:pPr>
              <w:keepNext/>
              <w:spacing w:before="60" w:after="60" w:line="259" w:lineRule="auto"/>
              <w:jc w:val="center"/>
              <w:rPr>
                <w:rFonts w:cs="Arial"/>
              </w:rPr>
            </w:pPr>
            <w:r w:rsidRPr="00820E27">
              <w:rPr>
                <w:rFonts w:cs="Arial"/>
              </w:rPr>
              <w:t>Yes</w:t>
            </w:r>
          </w:p>
        </w:tc>
      </w:tr>
      <w:tr w:rsidR="004B004D" w:rsidRPr="00820E27" w14:paraId="49898BA7"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145D3" w14:textId="77777777" w:rsidR="004B004D" w:rsidRPr="006E2277" w:rsidRDefault="004B004D" w:rsidP="00FA2338">
            <w:pPr>
              <w:spacing w:before="60" w:after="60" w:line="259" w:lineRule="auto"/>
              <w:jc w:val="center"/>
              <w:rPr>
                <w:rFonts w:cs="Arial"/>
              </w:rPr>
            </w:pPr>
            <w:r w:rsidRPr="006E2277">
              <w:rPr>
                <w:rFonts w:cs="Arial"/>
              </w:rPr>
              <w:t>115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5306C1F" w14:textId="77777777" w:rsidR="004B004D" w:rsidRPr="006E2277" w:rsidRDefault="004B004D" w:rsidP="00FA2338">
            <w:pPr>
              <w:spacing w:before="60" w:after="60" w:line="259" w:lineRule="auto"/>
              <w:ind w:left="76"/>
              <w:rPr>
                <w:rFonts w:cs="Arial"/>
              </w:rPr>
            </w:pPr>
            <w:r w:rsidRPr="006E2277">
              <w:rPr>
                <w:rFonts w:cs="Arial"/>
              </w:rPr>
              <w:t>Electricity Incentive Reward of Production Increase and Efficiency Increase for Eligible Enterprise of the First Quarter of 2019</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0AB23"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DA261AA" w14:textId="77777777" w:rsidR="004B004D" w:rsidRPr="00820E27" w:rsidRDefault="004B004D" w:rsidP="00FA2338">
            <w:pPr>
              <w:keepNext/>
              <w:spacing w:before="60" w:after="60" w:line="259" w:lineRule="auto"/>
              <w:jc w:val="center"/>
              <w:rPr>
                <w:rFonts w:cs="Arial"/>
              </w:rPr>
            </w:pPr>
            <w:r w:rsidRPr="00820E27">
              <w:rPr>
                <w:rFonts w:cs="Arial"/>
              </w:rPr>
              <w:t>Yes</w:t>
            </w:r>
          </w:p>
        </w:tc>
      </w:tr>
      <w:tr w:rsidR="004B004D" w:rsidRPr="00820E27" w14:paraId="6E87EED2"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57CA" w14:textId="77777777" w:rsidR="004B004D" w:rsidRPr="006E2277" w:rsidRDefault="004B004D" w:rsidP="00FA2338">
            <w:pPr>
              <w:spacing w:before="60" w:after="60" w:line="259" w:lineRule="auto"/>
              <w:jc w:val="center"/>
              <w:rPr>
                <w:rFonts w:cs="Arial"/>
              </w:rPr>
            </w:pPr>
            <w:r w:rsidRPr="006E2277">
              <w:rPr>
                <w:rFonts w:cs="Arial"/>
              </w:rPr>
              <w:t>116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397BD39" w14:textId="77777777" w:rsidR="004B004D" w:rsidRPr="006E2277" w:rsidRDefault="004B004D" w:rsidP="00FA2338">
            <w:pPr>
              <w:spacing w:before="60" w:after="60" w:line="259" w:lineRule="auto"/>
              <w:ind w:left="76"/>
              <w:rPr>
                <w:rFonts w:cs="Arial"/>
              </w:rPr>
            </w:pPr>
            <w:r w:rsidRPr="006E2277">
              <w:rPr>
                <w:rFonts w:cs="Arial"/>
              </w:rPr>
              <w:t>Trade Promotion Fund of 2019</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2E935"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4F96442" w14:textId="77777777" w:rsidR="004B004D" w:rsidRPr="00820E27" w:rsidRDefault="004B004D" w:rsidP="00FA2338">
            <w:pPr>
              <w:keepNext/>
              <w:spacing w:before="60" w:after="60" w:line="259" w:lineRule="auto"/>
              <w:jc w:val="center"/>
              <w:rPr>
                <w:rFonts w:cs="Arial"/>
              </w:rPr>
            </w:pPr>
            <w:r w:rsidRPr="00820E27">
              <w:rPr>
                <w:rFonts w:cs="Arial"/>
              </w:rPr>
              <w:t>Yes</w:t>
            </w:r>
          </w:p>
        </w:tc>
      </w:tr>
      <w:tr w:rsidR="004B004D" w:rsidRPr="00820E27" w14:paraId="2A7E9C48"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1ECFD" w14:textId="77777777" w:rsidR="004B004D" w:rsidRPr="006E2277" w:rsidRDefault="004B004D" w:rsidP="00FA2338">
            <w:pPr>
              <w:spacing w:before="60" w:after="60" w:line="259" w:lineRule="auto"/>
              <w:jc w:val="center"/>
              <w:rPr>
                <w:rFonts w:cs="Arial"/>
              </w:rPr>
            </w:pPr>
            <w:r w:rsidRPr="006E2277">
              <w:rPr>
                <w:rFonts w:cs="Arial"/>
              </w:rPr>
              <w:t>117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94DAC1B" w14:textId="77777777" w:rsidR="004B004D" w:rsidRPr="006E2277" w:rsidRDefault="004B004D" w:rsidP="00FA2338">
            <w:pPr>
              <w:spacing w:before="60" w:after="60" w:line="259" w:lineRule="auto"/>
              <w:ind w:left="76"/>
              <w:rPr>
                <w:rFonts w:cs="Arial"/>
              </w:rPr>
            </w:pPr>
            <w:r w:rsidRPr="006E2277">
              <w:rPr>
                <w:rFonts w:cs="Arial"/>
              </w:rPr>
              <w:t>Subsidy from Guangzhou Industry and Information Technology Bureau</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06DF0" w14:textId="77777777" w:rsidR="004B004D" w:rsidRPr="00820E27" w:rsidRDefault="004B004D" w:rsidP="00FA2338">
            <w:pPr>
              <w:spacing w:before="60" w:after="60" w:line="259" w:lineRule="auto"/>
              <w:jc w:val="center"/>
              <w:rPr>
                <w:rFonts w:cs="Arial"/>
              </w:rPr>
            </w:pPr>
            <w:r w:rsidRPr="00820E27">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E1659C5" w14:textId="77777777" w:rsidR="004B004D" w:rsidRPr="00820E27" w:rsidRDefault="004B004D" w:rsidP="00FA2338">
            <w:pPr>
              <w:keepNext/>
              <w:spacing w:before="60" w:after="60" w:line="259" w:lineRule="auto"/>
              <w:jc w:val="center"/>
              <w:rPr>
                <w:rFonts w:cs="Arial"/>
              </w:rPr>
            </w:pPr>
            <w:r w:rsidRPr="00820E27">
              <w:rPr>
                <w:rFonts w:cs="Arial"/>
              </w:rPr>
              <w:t>Yes</w:t>
            </w:r>
          </w:p>
        </w:tc>
      </w:tr>
      <w:tr w:rsidR="004B004D" w:rsidRPr="00820E27" w14:paraId="3735316A"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E3518" w14:textId="77777777" w:rsidR="004B004D" w:rsidRPr="00242FE5" w:rsidRDefault="004B004D" w:rsidP="00FA2338">
            <w:pPr>
              <w:spacing w:before="60" w:after="60" w:line="259" w:lineRule="auto"/>
              <w:jc w:val="center"/>
              <w:rPr>
                <w:rFonts w:cs="Arial"/>
              </w:rPr>
            </w:pPr>
            <w:r w:rsidRPr="007E4E84">
              <w:rPr>
                <w:rFonts w:cs="Arial"/>
              </w:rPr>
              <w:t>609-1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B87C9BD" w14:textId="77777777" w:rsidR="004B004D" w:rsidRPr="00242FE5" w:rsidRDefault="004B004D" w:rsidP="00FA2338">
            <w:pPr>
              <w:spacing w:before="60" w:after="60" w:line="259" w:lineRule="auto"/>
              <w:ind w:left="76"/>
              <w:rPr>
                <w:rFonts w:cs="Arial"/>
              </w:rPr>
            </w:pPr>
            <w:r w:rsidRPr="007E4E84">
              <w:t xml:space="preserve">Municipal-level subsidy fund for enterprises participating the domestic exhibitions for 2018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32058"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770C8AC9"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37040D84"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574AC" w14:textId="77777777" w:rsidR="004B004D" w:rsidRPr="00242FE5" w:rsidRDefault="004B004D" w:rsidP="00FA2338">
            <w:pPr>
              <w:spacing w:before="60" w:after="60" w:line="259" w:lineRule="auto"/>
              <w:jc w:val="center"/>
              <w:rPr>
                <w:rFonts w:cs="Arial"/>
              </w:rPr>
            </w:pPr>
            <w:r w:rsidRPr="007E4E84">
              <w:rPr>
                <w:rFonts w:cs="Arial"/>
              </w:rPr>
              <w:t>609-</w:t>
            </w:r>
            <w:r>
              <w:rPr>
                <w:rFonts w:cs="Arial"/>
              </w:rPr>
              <w:t>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24990B2" w14:textId="77777777" w:rsidR="004B004D" w:rsidRPr="00242FE5" w:rsidRDefault="004B004D" w:rsidP="00FA2338">
            <w:pPr>
              <w:spacing w:before="60" w:after="60" w:line="259" w:lineRule="auto"/>
              <w:ind w:left="76"/>
              <w:rPr>
                <w:rFonts w:cs="Arial"/>
              </w:rPr>
            </w:pPr>
            <w:r w:rsidRPr="007E4E84">
              <w:t>Provincial-level special subsidy for promoting stable production and employment of industrial enterprises during Spring Festival 2021</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0EEEE"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451AFA60"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37E9C9EC"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75639" w14:textId="77777777" w:rsidR="004B004D" w:rsidRPr="00242FE5" w:rsidRDefault="004B004D" w:rsidP="00FA2338">
            <w:pPr>
              <w:spacing w:before="60" w:after="60" w:line="259" w:lineRule="auto"/>
              <w:jc w:val="center"/>
              <w:rPr>
                <w:rFonts w:cs="Arial"/>
              </w:rPr>
            </w:pPr>
            <w:r w:rsidRPr="007E4E84">
              <w:rPr>
                <w:rFonts w:cs="Arial"/>
              </w:rPr>
              <w:t>609-</w:t>
            </w:r>
            <w:r>
              <w:rPr>
                <w:rFonts w:cs="Arial"/>
              </w:rPr>
              <w:t>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003974F" w14:textId="77777777" w:rsidR="004B004D" w:rsidRPr="00242FE5" w:rsidRDefault="004B004D" w:rsidP="00FA2338">
            <w:pPr>
              <w:spacing w:before="60" w:after="60" w:line="259" w:lineRule="auto"/>
              <w:ind w:left="76"/>
              <w:rPr>
                <w:rFonts w:cs="Arial"/>
              </w:rPr>
            </w:pPr>
            <w:r w:rsidRPr="007E4E84">
              <w:t>Reward for increasing production and efficiency of Nan’an City during New Year's Day and Spring Festival 2021</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079EF"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1CE27D33"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61B778CC"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425A6" w14:textId="77777777" w:rsidR="004B004D" w:rsidRPr="00242FE5" w:rsidRDefault="004B004D" w:rsidP="00FA2338">
            <w:pPr>
              <w:spacing w:before="60" w:after="60" w:line="259" w:lineRule="auto"/>
              <w:jc w:val="center"/>
              <w:rPr>
                <w:rFonts w:cs="Arial"/>
              </w:rPr>
            </w:pPr>
            <w:r w:rsidRPr="007E4E84">
              <w:rPr>
                <w:rFonts w:cs="Arial"/>
              </w:rPr>
              <w:t>609-</w:t>
            </w:r>
            <w:r>
              <w:rPr>
                <w:rFonts w:cs="Arial"/>
              </w:rPr>
              <w:t>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7550CA7" w14:textId="77777777" w:rsidR="004B004D" w:rsidRPr="00242FE5" w:rsidRDefault="004B004D" w:rsidP="00FA2338">
            <w:pPr>
              <w:spacing w:before="60" w:after="60" w:line="259" w:lineRule="auto"/>
              <w:ind w:left="76"/>
              <w:rPr>
                <w:rFonts w:cs="Arial"/>
              </w:rPr>
            </w:pPr>
            <w:r w:rsidRPr="007E4E84">
              <w:t>Supporting fund for foreign economy and trade of Nan’an City for 2020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310C0"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036646D"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362DC6FA"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203B9" w14:textId="77777777" w:rsidR="004B004D" w:rsidRPr="00242FE5" w:rsidRDefault="004B004D" w:rsidP="00FA2338">
            <w:pPr>
              <w:spacing w:before="60" w:after="60" w:line="259" w:lineRule="auto"/>
              <w:jc w:val="center"/>
              <w:rPr>
                <w:rFonts w:cs="Arial"/>
              </w:rPr>
            </w:pPr>
            <w:r w:rsidRPr="007E4E84">
              <w:rPr>
                <w:rFonts w:cs="Arial"/>
              </w:rPr>
              <w:t>609-</w:t>
            </w:r>
            <w:r>
              <w:rPr>
                <w:rFonts w:cs="Arial"/>
              </w:rPr>
              <w:t>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075B357" w14:textId="77777777" w:rsidR="004B004D" w:rsidRPr="00242FE5" w:rsidRDefault="004B004D" w:rsidP="00FA2338">
            <w:pPr>
              <w:spacing w:before="60" w:after="60" w:line="259" w:lineRule="auto"/>
              <w:ind w:left="76"/>
              <w:rPr>
                <w:rFonts w:cs="Arial"/>
              </w:rPr>
            </w:pPr>
            <w:r w:rsidRPr="007E4E84">
              <w:t>Provincial and municipal level special fund for trade 2021</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DCFFE"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5D136BD"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7EB024E6"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74841" w14:textId="77777777" w:rsidR="004B004D" w:rsidRPr="00242FE5" w:rsidRDefault="004B004D" w:rsidP="00FA2338">
            <w:pPr>
              <w:spacing w:before="60" w:after="60" w:line="259" w:lineRule="auto"/>
              <w:jc w:val="center"/>
              <w:rPr>
                <w:rFonts w:cs="Arial"/>
              </w:rPr>
            </w:pPr>
            <w:r w:rsidRPr="007E4E84">
              <w:rPr>
                <w:rFonts w:cs="Arial"/>
              </w:rPr>
              <w:t>609-</w:t>
            </w:r>
            <w:r>
              <w:rPr>
                <w:rFonts w:cs="Arial"/>
              </w:rPr>
              <w:t>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4DB9A84" w14:textId="77777777" w:rsidR="004B004D" w:rsidRPr="00242FE5" w:rsidRDefault="004B004D" w:rsidP="00FA2338">
            <w:pPr>
              <w:spacing w:before="60" w:after="60" w:line="259" w:lineRule="auto"/>
              <w:ind w:left="76"/>
              <w:rPr>
                <w:rFonts w:cs="Arial"/>
              </w:rPr>
            </w:pPr>
            <w:r w:rsidRPr="007E4E84">
              <w:t>The 3rd batch of talent rewards for supporting enterprise restructuring, listing and over-the-counter listing in 2021</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37691"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0A896DB"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1CCE2275"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4877C" w14:textId="77777777" w:rsidR="004B004D" w:rsidRPr="00242FE5" w:rsidRDefault="004B004D" w:rsidP="00FA2338">
            <w:pPr>
              <w:spacing w:before="60" w:after="60" w:line="259" w:lineRule="auto"/>
              <w:jc w:val="center"/>
              <w:rPr>
                <w:rFonts w:cs="Arial"/>
              </w:rPr>
            </w:pPr>
            <w:r w:rsidRPr="007E4E84">
              <w:rPr>
                <w:rFonts w:cs="Arial"/>
              </w:rPr>
              <w:t>609-</w:t>
            </w:r>
            <w:r>
              <w:rPr>
                <w:rFonts w:cs="Arial"/>
              </w:rPr>
              <w:t>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54E8AAB" w14:textId="77777777" w:rsidR="004B004D" w:rsidRPr="00242FE5" w:rsidRDefault="004B004D" w:rsidP="00FA2338">
            <w:pPr>
              <w:spacing w:before="60" w:after="60" w:line="259" w:lineRule="auto"/>
              <w:ind w:left="76"/>
              <w:rPr>
                <w:rFonts w:cs="Arial"/>
              </w:rPr>
            </w:pPr>
            <w:r w:rsidRPr="007E4E84">
              <w:t>Subsidy fund for exhibitions in the first half of 2021</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AAE2C"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D687E9D"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097106E7"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C98AE" w14:textId="77777777" w:rsidR="004B004D" w:rsidRPr="00242FE5" w:rsidRDefault="004B004D" w:rsidP="00FA2338">
            <w:pPr>
              <w:spacing w:before="60" w:after="60" w:line="259" w:lineRule="auto"/>
              <w:jc w:val="center"/>
              <w:rPr>
                <w:rFonts w:cs="Arial"/>
              </w:rPr>
            </w:pPr>
            <w:r w:rsidRPr="007E4E84">
              <w:rPr>
                <w:rFonts w:cs="Arial"/>
              </w:rPr>
              <w:t>609-</w:t>
            </w:r>
            <w:r>
              <w:rPr>
                <w:rFonts w:cs="Arial"/>
              </w:rPr>
              <w:t>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D4A0B34" w14:textId="77777777" w:rsidR="004B004D" w:rsidRPr="00242FE5" w:rsidRDefault="004B004D" w:rsidP="00FA2338">
            <w:pPr>
              <w:spacing w:before="60" w:after="60" w:line="259" w:lineRule="auto"/>
              <w:ind w:left="76"/>
              <w:rPr>
                <w:rFonts w:cs="Arial"/>
              </w:rPr>
            </w:pPr>
            <w:r w:rsidRPr="007E4E84">
              <w:t>2021 Vocational Skills Improvement Training Subsidy</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C8203"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B3488CD"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0842595B"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28B02" w14:textId="77777777" w:rsidR="004B004D" w:rsidRPr="00242FE5" w:rsidRDefault="004B004D" w:rsidP="00FA2338">
            <w:pPr>
              <w:spacing w:before="60" w:after="60" w:line="259" w:lineRule="auto"/>
              <w:jc w:val="center"/>
              <w:rPr>
                <w:rFonts w:cs="Arial"/>
              </w:rPr>
            </w:pPr>
            <w:r w:rsidRPr="007E4E84">
              <w:rPr>
                <w:rFonts w:cs="Arial"/>
              </w:rPr>
              <w:t>609-</w:t>
            </w:r>
            <w:r>
              <w:rPr>
                <w:rFonts w:cs="Arial"/>
              </w:rPr>
              <w:t>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83BA351" w14:textId="77777777" w:rsidR="004B004D" w:rsidRPr="00242FE5" w:rsidRDefault="004B004D" w:rsidP="00FA2338">
            <w:pPr>
              <w:spacing w:before="60" w:after="60" w:line="259" w:lineRule="auto"/>
              <w:ind w:left="76"/>
              <w:rPr>
                <w:rFonts w:cs="Arial"/>
              </w:rPr>
            </w:pPr>
            <w:r w:rsidRPr="007E4E84">
              <w:t>2020 Unemployment Insurance Stabilization Subsidy</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5413B"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15D43001"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63EEFEDA"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AAB02" w14:textId="77777777" w:rsidR="004B004D" w:rsidRPr="00242FE5" w:rsidRDefault="004B004D" w:rsidP="00FA2338">
            <w:pPr>
              <w:spacing w:before="60" w:after="60" w:line="259" w:lineRule="auto"/>
              <w:jc w:val="center"/>
              <w:rPr>
                <w:rFonts w:cs="Arial"/>
              </w:rPr>
            </w:pPr>
            <w:r w:rsidRPr="007E4E84">
              <w:rPr>
                <w:rFonts w:cs="Arial"/>
              </w:rPr>
              <w:lastRenderedPageBreak/>
              <w:t>609-1</w:t>
            </w:r>
            <w:r>
              <w:rPr>
                <w:rFonts w:cs="Arial"/>
              </w:rPr>
              <w:t>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B2F5959" w14:textId="77777777" w:rsidR="004B004D" w:rsidRPr="00242FE5" w:rsidRDefault="004B004D" w:rsidP="00FA2338">
            <w:pPr>
              <w:spacing w:before="60" w:after="60" w:line="259" w:lineRule="auto"/>
              <w:ind w:left="76"/>
              <w:rPr>
                <w:rFonts w:cs="Arial"/>
              </w:rPr>
            </w:pPr>
            <w:r w:rsidRPr="007E4E84">
              <w:t>Reward fund for enterprises absorbing the poverty population for employment across provinces</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37B48"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91D4BBB"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32BD842B"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3DAB1" w14:textId="77777777" w:rsidR="004B004D" w:rsidRPr="00242FE5" w:rsidRDefault="004B004D" w:rsidP="00FA2338">
            <w:pPr>
              <w:spacing w:before="60" w:after="60" w:line="259" w:lineRule="auto"/>
              <w:jc w:val="center"/>
              <w:rPr>
                <w:rFonts w:cs="Arial"/>
              </w:rPr>
            </w:pPr>
            <w:r w:rsidRPr="007E4E84">
              <w:rPr>
                <w:rFonts w:cs="Arial"/>
              </w:rPr>
              <w:t>609-1</w:t>
            </w:r>
            <w:r>
              <w:rPr>
                <w:rFonts w:cs="Arial"/>
              </w:rPr>
              <w:t>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8D9AEEA" w14:textId="77777777" w:rsidR="004B004D" w:rsidRPr="00242FE5" w:rsidRDefault="004B004D" w:rsidP="00FA2338">
            <w:pPr>
              <w:spacing w:before="60" w:after="60" w:line="259" w:lineRule="auto"/>
              <w:ind w:left="76"/>
              <w:rPr>
                <w:rFonts w:cs="Arial"/>
              </w:rPr>
            </w:pPr>
            <w:r w:rsidRPr="007E4E84">
              <w:t xml:space="preserve">Subsidy for enterprise R&amp;D expenditure for 2020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180F17"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007B528"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680ABF6E"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427C9" w14:textId="77777777" w:rsidR="004B004D" w:rsidRPr="00242FE5" w:rsidRDefault="004B004D" w:rsidP="00FA2338">
            <w:pPr>
              <w:spacing w:before="60" w:after="60" w:line="259" w:lineRule="auto"/>
              <w:jc w:val="center"/>
              <w:rPr>
                <w:rFonts w:cs="Arial"/>
              </w:rPr>
            </w:pPr>
            <w:r w:rsidRPr="007E4E84">
              <w:rPr>
                <w:rFonts w:cs="Arial"/>
              </w:rPr>
              <w:t>609-1</w:t>
            </w:r>
            <w:r>
              <w:rPr>
                <w:rFonts w:cs="Arial"/>
              </w:rPr>
              <w:t>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7F70C69" w14:textId="77777777" w:rsidR="004B004D" w:rsidRPr="00242FE5" w:rsidRDefault="004B004D" w:rsidP="00FA2338">
            <w:pPr>
              <w:spacing w:before="60" w:after="60" w:line="259" w:lineRule="auto"/>
              <w:ind w:left="76"/>
              <w:rPr>
                <w:rFonts w:cs="Arial"/>
              </w:rPr>
            </w:pPr>
            <w:r w:rsidRPr="007E4E84">
              <w:t>The 2nd batch of subsidy for enterprise R&amp;D expenditure of 2020</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A3C913"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4565A8D5"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36EA44D3"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EC6CF" w14:textId="77777777" w:rsidR="004B004D" w:rsidRPr="00242FE5" w:rsidRDefault="004B004D" w:rsidP="00FA2338">
            <w:pPr>
              <w:spacing w:before="60" w:after="60" w:line="259" w:lineRule="auto"/>
              <w:jc w:val="center"/>
              <w:rPr>
                <w:rFonts w:cs="Arial"/>
              </w:rPr>
            </w:pPr>
            <w:r w:rsidRPr="007E4E84">
              <w:rPr>
                <w:rFonts w:cs="Arial"/>
              </w:rPr>
              <w:t>609-1</w:t>
            </w:r>
            <w:r>
              <w:rPr>
                <w:rFonts w:cs="Arial"/>
              </w:rPr>
              <w:t>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1FDE9F5" w14:textId="77777777" w:rsidR="004B004D" w:rsidRPr="00242FE5" w:rsidRDefault="004B004D" w:rsidP="00FA2338">
            <w:pPr>
              <w:spacing w:before="60" w:after="60" w:line="259" w:lineRule="auto"/>
              <w:ind w:left="76"/>
              <w:rPr>
                <w:rFonts w:cs="Arial"/>
              </w:rPr>
            </w:pPr>
            <w:r w:rsidRPr="007E4E84">
              <w:t>Provincial-level reward fund for “Specialized-Refinement-Differential-Innovation” small and medium-sized enterprises of 2021</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55876"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91F7578"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445A12C1"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F3063" w14:textId="77777777" w:rsidR="004B004D" w:rsidRPr="00242FE5" w:rsidRDefault="004B004D" w:rsidP="00FA2338">
            <w:pPr>
              <w:spacing w:before="60" w:after="60" w:line="259" w:lineRule="auto"/>
              <w:jc w:val="center"/>
              <w:rPr>
                <w:rFonts w:cs="Arial"/>
              </w:rPr>
            </w:pPr>
            <w:r w:rsidRPr="007E4E84">
              <w:rPr>
                <w:rFonts w:cs="Arial"/>
              </w:rPr>
              <w:t>609-1</w:t>
            </w:r>
            <w:r>
              <w:rPr>
                <w:rFonts w:cs="Arial"/>
              </w:rPr>
              <w:t>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2D028B8" w14:textId="77777777" w:rsidR="004B004D" w:rsidRPr="00242FE5" w:rsidRDefault="004B004D" w:rsidP="00FA2338">
            <w:pPr>
              <w:spacing w:before="60" w:after="60" w:line="259" w:lineRule="auto"/>
              <w:ind w:left="76"/>
              <w:rPr>
                <w:rFonts w:cs="Arial"/>
              </w:rPr>
            </w:pPr>
            <w:r w:rsidRPr="007E4E84">
              <w:t>One-time labor service subsidy for enterprise interprovincial labor service cooperation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7041E"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1625D49C"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019166ED"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E44CA" w14:textId="77777777" w:rsidR="004B004D" w:rsidRPr="00242FE5" w:rsidRDefault="004B004D" w:rsidP="00FA2338">
            <w:pPr>
              <w:spacing w:before="60" w:after="60" w:line="259" w:lineRule="auto"/>
              <w:jc w:val="center"/>
              <w:rPr>
                <w:rFonts w:cs="Arial"/>
              </w:rPr>
            </w:pPr>
            <w:r w:rsidRPr="007E4E84">
              <w:rPr>
                <w:rFonts w:cs="Arial"/>
              </w:rPr>
              <w:t>609-1</w:t>
            </w:r>
            <w:r>
              <w:rPr>
                <w:rFonts w:cs="Arial"/>
              </w:rPr>
              <w:t>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2F1C895" w14:textId="77777777" w:rsidR="004B004D" w:rsidRPr="00242FE5" w:rsidRDefault="004B004D" w:rsidP="00FA2338">
            <w:pPr>
              <w:spacing w:before="60" w:after="60" w:line="259" w:lineRule="auto"/>
              <w:ind w:left="76"/>
              <w:rPr>
                <w:rFonts w:cs="Arial"/>
              </w:rPr>
            </w:pPr>
            <w:r w:rsidRPr="007E4E84">
              <w:t>Provincial-level reward of green factory</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8D5BE"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781CBD27"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59F93410"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638FC" w14:textId="77777777" w:rsidR="004B004D" w:rsidRPr="00242FE5" w:rsidRDefault="004B004D" w:rsidP="00FA2338">
            <w:pPr>
              <w:spacing w:before="60" w:after="60" w:line="259" w:lineRule="auto"/>
              <w:jc w:val="center"/>
              <w:rPr>
                <w:rFonts w:cs="Arial"/>
              </w:rPr>
            </w:pPr>
            <w:r w:rsidRPr="007E4E84">
              <w:rPr>
                <w:rFonts w:cs="Arial"/>
              </w:rPr>
              <w:t>609-1</w:t>
            </w:r>
            <w:r>
              <w:rPr>
                <w:rFonts w:cs="Arial"/>
              </w:rPr>
              <w:t>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F64FFCD" w14:textId="77777777" w:rsidR="004B004D" w:rsidRPr="00242FE5" w:rsidRDefault="004B004D" w:rsidP="00FA2338">
            <w:pPr>
              <w:spacing w:before="60" w:after="60" w:line="259" w:lineRule="auto"/>
              <w:ind w:left="76"/>
              <w:rPr>
                <w:rFonts w:cs="Arial"/>
              </w:rPr>
            </w:pPr>
            <w:r w:rsidRPr="007E4E84">
              <w:t>Settlement subsidy for college graduates</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6421F" w14:textId="77777777" w:rsidR="004B004D" w:rsidRPr="00242FE5" w:rsidRDefault="004B004D" w:rsidP="00FA2338">
            <w:pPr>
              <w:spacing w:before="60" w:after="60" w:line="259" w:lineRule="auto"/>
              <w:jc w:val="center"/>
              <w:rPr>
                <w:rFonts w:cs="Arial"/>
              </w:rPr>
            </w:pPr>
            <w:r w:rsidRPr="00A013E0">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1B13999F"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373501CD"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F38B5" w14:textId="77777777" w:rsidR="004B004D" w:rsidRPr="00242FE5" w:rsidRDefault="004B004D" w:rsidP="00FA2338">
            <w:pPr>
              <w:spacing w:before="60" w:after="60" w:line="259" w:lineRule="auto"/>
              <w:jc w:val="center"/>
              <w:rPr>
                <w:rFonts w:cs="Arial"/>
              </w:rPr>
            </w:pPr>
            <w:r w:rsidRPr="007E4E84">
              <w:rPr>
                <w:rFonts w:cs="Arial"/>
              </w:rPr>
              <w:t>609-1</w:t>
            </w:r>
            <w:r>
              <w:rPr>
                <w:rFonts w:cs="Arial"/>
              </w:rPr>
              <w:t>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23F4B00" w14:textId="77777777" w:rsidR="004B004D" w:rsidRPr="00242FE5" w:rsidRDefault="004B004D" w:rsidP="00FA2338">
            <w:pPr>
              <w:spacing w:before="60" w:after="60" w:line="259" w:lineRule="auto"/>
              <w:ind w:left="76"/>
              <w:rPr>
                <w:rFonts w:cs="Arial"/>
              </w:rPr>
            </w:pPr>
            <w:r w:rsidRPr="007E4E84">
              <w:t>The 1st batch of municipal-level special subsidy for energy conservation and circular economy in 2022</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D1145" w14:textId="77777777" w:rsidR="004B004D" w:rsidRPr="00242FE5"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68FC6ED6"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130499B8"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2EB32" w14:textId="77777777" w:rsidR="004B004D" w:rsidRPr="00242FE5" w:rsidRDefault="004B004D" w:rsidP="00FA2338">
            <w:pPr>
              <w:spacing w:before="60" w:after="60" w:line="259" w:lineRule="auto"/>
              <w:jc w:val="center"/>
              <w:rPr>
                <w:rFonts w:cs="Arial"/>
              </w:rPr>
            </w:pPr>
            <w:r w:rsidRPr="007E4E84">
              <w:rPr>
                <w:rFonts w:cs="Arial"/>
              </w:rPr>
              <w:t>609-1</w:t>
            </w:r>
            <w:r>
              <w:rPr>
                <w:rFonts w:cs="Arial"/>
              </w:rPr>
              <w:t>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A5588D9" w14:textId="77777777" w:rsidR="004B004D" w:rsidRPr="008D1A23" w:rsidRDefault="004B004D" w:rsidP="00FA2338">
            <w:pPr>
              <w:spacing w:before="60" w:after="60" w:line="259" w:lineRule="auto"/>
              <w:ind w:left="76"/>
            </w:pPr>
            <w:r w:rsidRPr="007E4E84">
              <w:t>Tax regulation allowing additional tax credits for R&amp;D expenses</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FC2B4" w14:textId="77777777" w:rsidR="004B004D" w:rsidRPr="00242FE5" w:rsidRDefault="004B004D" w:rsidP="00FA2338">
            <w:pPr>
              <w:spacing w:before="60" w:after="60" w:line="259" w:lineRule="auto"/>
              <w:jc w:val="center"/>
              <w:rPr>
                <w:rFonts w:cs="Arial"/>
              </w:rPr>
            </w:pPr>
            <w:r>
              <w:rPr>
                <w:rFonts w:cs="Arial"/>
              </w:rPr>
              <w:t>Tax</w:t>
            </w:r>
          </w:p>
        </w:tc>
        <w:tc>
          <w:tcPr>
            <w:tcW w:w="1717" w:type="dxa"/>
            <w:tcBorders>
              <w:top w:val="single" w:sz="4" w:space="0" w:color="auto"/>
              <w:left w:val="single" w:sz="4" w:space="0" w:color="auto"/>
              <w:bottom w:val="single" w:sz="4" w:space="0" w:color="auto"/>
              <w:right w:val="single" w:sz="4" w:space="0" w:color="auto"/>
            </w:tcBorders>
            <w:vAlign w:val="center"/>
          </w:tcPr>
          <w:p w14:paraId="108D2D04" w14:textId="77777777" w:rsidR="004B004D" w:rsidRPr="00242FE5" w:rsidRDefault="004B004D" w:rsidP="00FA2338">
            <w:pPr>
              <w:keepNext/>
              <w:spacing w:before="60" w:after="60" w:line="259" w:lineRule="auto"/>
              <w:jc w:val="center"/>
              <w:rPr>
                <w:rFonts w:cs="Arial"/>
              </w:rPr>
            </w:pPr>
            <w:r w:rsidRPr="000274C4">
              <w:rPr>
                <w:rFonts w:cs="Arial"/>
              </w:rPr>
              <w:t>Yes</w:t>
            </w:r>
          </w:p>
        </w:tc>
      </w:tr>
      <w:tr w:rsidR="004B004D" w:rsidRPr="00820E27" w14:paraId="7F2EA075"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9E237" w14:textId="77777777" w:rsidR="004B004D" w:rsidRPr="00242FE5" w:rsidRDefault="004B004D" w:rsidP="00FA2338">
            <w:pPr>
              <w:spacing w:before="60" w:after="60" w:line="259" w:lineRule="auto"/>
              <w:jc w:val="center"/>
              <w:rPr>
                <w:rFonts w:cs="Arial"/>
              </w:rPr>
            </w:pPr>
            <w:r w:rsidRPr="00F46550">
              <w:rPr>
                <w:rFonts w:cs="Arial"/>
              </w:rPr>
              <w:t>609-</w:t>
            </w:r>
            <w:r>
              <w:rPr>
                <w:rFonts w:cs="Arial"/>
              </w:rPr>
              <w:t>19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EB81E8F" w14:textId="77777777" w:rsidR="004B004D" w:rsidRPr="008D1A23" w:rsidRDefault="004B004D" w:rsidP="00FA2338">
            <w:pPr>
              <w:spacing w:before="60" w:after="60" w:line="259" w:lineRule="auto"/>
              <w:ind w:left="76"/>
            </w:pPr>
            <w:r w:rsidRPr="008D1A23">
              <w:t>Employment Assistance for the recruitment of poverty alleviation population in the fourth quarter of 2021</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95833" w14:textId="77777777" w:rsidR="004B004D" w:rsidRPr="00242FE5" w:rsidRDefault="004B004D" w:rsidP="00FA2338">
            <w:pPr>
              <w:spacing w:before="60" w:after="60" w:line="259" w:lineRule="auto"/>
              <w:jc w:val="center"/>
              <w:rPr>
                <w:rFonts w:cs="Arial"/>
              </w:rPr>
            </w:pPr>
            <w:r w:rsidRPr="00704BC9">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23966EE" w14:textId="77777777" w:rsidR="004B004D" w:rsidRPr="00242FE5" w:rsidRDefault="004B004D" w:rsidP="00FA2338">
            <w:pPr>
              <w:keepNext/>
              <w:spacing w:before="60" w:after="60" w:line="259" w:lineRule="auto"/>
              <w:jc w:val="center"/>
              <w:rPr>
                <w:rFonts w:cs="Arial"/>
              </w:rPr>
            </w:pPr>
            <w:r w:rsidRPr="00BA6BA1">
              <w:rPr>
                <w:rFonts w:cs="Arial"/>
              </w:rPr>
              <w:t>Yes</w:t>
            </w:r>
          </w:p>
        </w:tc>
      </w:tr>
      <w:tr w:rsidR="004B004D" w:rsidRPr="00820E27" w14:paraId="430BA7CF"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EAD34" w14:textId="77777777" w:rsidR="004B004D" w:rsidRPr="00242FE5" w:rsidRDefault="004B004D" w:rsidP="00FA2338">
            <w:pPr>
              <w:spacing w:before="60" w:after="60" w:line="259" w:lineRule="auto"/>
              <w:jc w:val="center"/>
              <w:rPr>
                <w:rFonts w:cs="Arial"/>
              </w:rPr>
            </w:pPr>
            <w:r w:rsidRPr="00F46550">
              <w:rPr>
                <w:rFonts w:cs="Arial"/>
              </w:rPr>
              <w:t>609-20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5D771BE" w14:textId="77777777" w:rsidR="004B004D" w:rsidRPr="008D1A23" w:rsidRDefault="004B004D" w:rsidP="00FA2338">
            <w:pPr>
              <w:spacing w:before="60" w:after="60" w:line="259" w:lineRule="auto"/>
              <w:ind w:left="76"/>
            </w:pPr>
            <w:r w:rsidRPr="008D1A23">
              <w:t>Jiangmen Intellectual Property Support Fund in 2022</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3554C" w14:textId="77777777" w:rsidR="004B004D" w:rsidRPr="00242FE5" w:rsidRDefault="004B004D" w:rsidP="00FA2338">
            <w:pPr>
              <w:spacing w:before="60" w:after="60" w:line="259" w:lineRule="auto"/>
              <w:jc w:val="center"/>
              <w:rPr>
                <w:rFonts w:cs="Arial"/>
              </w:rPr>
            </w:pPr>
            <w:r w:rsidRPr="00704BC9">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D5C2532" w14:textId="77777777" w:rsidR="004B004D" w:rsidRPr="00242FE5" w:rsidRDefault="004B004D" w:rsidP="00FA2338">
            <w:pPr>
              <w:keepNext/>
              <w:spacing w:before="60" w:after="60" w:line="259" w:lineRule="auto"/>
              <w:jc w:val="center"/>
              <w:rPr>
                <w:rFonts w:cs="Arial"/>
              </w:rPr>
            </w:pPr>
            <w:r w:rsidRPr="00BA6BA1">
              <w:rPr>
                <w:rFonts w:cs="Arial"/>
              </w:rPr>
              <w:t>Yes</w:t>
            </w:r>
          </w:p>
        </w:tc>
      </w:tr>
      <w:tr w:rsidR="004B004D" w:rsidRPr="00820E27" w14:paraId="2D99FF61"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19654" w14:textId="77777777" w:rsidR="004B004D" w:rsidRPr="00242FE5" w:rsidRDefault="004B004D" w:rsidP="00FA2338">
            <w:pPr>
              <w:spacing w:before="60" w:after="60" w:line="259" w:lineRule="auto"/>
              <w:jc w:val="center"/>
              <w:rPr>
                <w:rFonts w:cs="Arial"/>
              </w:rPr>
            </w:pPr>
            <w:r w:rsidRPr="00F46550">
              <w:rPr>
                <w:rFonts w:cs="Arial"/>
              </w:rPr>
              <w:t>609-2</w:t>
            </w:r>
            <w:r>
              <w:rPr>
                <w:rFonts w:cs="Arial"/>
              </w:rPr>
              <w:t>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660DE18" w14:textId="77777777" w:rsidR="004B004D" w:rsidRPr="008D1A23" w:rsidRDefault="004B004D" w:rsidP="00FA2338">
            <w:pPr>
              <w:spacing w:before="60" w:after="60" w:line="259" w:lineRule="auto"/>
              <w:ind w:left="76"/>
            </w:pPr>
            <w:r w:rsidRPr="008D1A23">
              <w:t>Science and technology fund subsidy Assistance</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526CB" w14:textId="77777777" w:rsidR="004B004D" w:rsidRPr="00242FE5" w:rsidRDefault="004B004D" w:rsidP="00FA2338">
            <w:pPr>
              <w:spacing w:before="60" w:after="60" w:line="259" w:lineRule="auto"/>
              <w:jc w:val="center"/>
              <w:rPr>
                <w:rFonts w:cs="Arial"/>
              </w:rPr>
            </w:pPr>
            <w:r w:rsidRPr="00704BC9">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B1E1F0C" w14:textId="77777777" w:rsidR="004B004D" w:rsidRPr="00242FE5" w:rsidRDefault="004B004D" w:rsidP="00FA2338">
            <w:pPr>
              <w:keepNext/>
              <w:spacing w:before="60" w:after="60" w:line="259" w:lineRule="auto"/>
              <w:jc w:val="center"/>
              <w:rPr>
                <w:rFonts w:cs="Arial"/>
              </w:rPr>
            </w:pPr>
            <w:r w:rsidRPr="00BA6BA1">
              <w:rPr>
                <w:rFonts w:cs="Arial"/>
              </w:rPr>
              <w:t>Yes</w:t>
            </w:r>
          </w:p>
        </w:tc>
      </w:tr>
      <w:tr w:rsidR="004B004D" w:rsidRPr="00820E27" w14:paraId="4601A987"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6F4EC" w14:textId="77777777" w:rsidR="004B004D" w:rsidRPr="00242FE5" w:rsidRDefault="004B004D" w:rsidP="00FA2338">
            <w:pPr>
              <w:spacing w:before="60" w:after="60" w:line="259" w:lineRule="auto"/>
              <w:jc w:val="center"/>
              <w:rPr>
                <w:rFonts w:cs="Arial"/>
              </w:rPr>
            </w:pPr>
            <w:r w:rsidRPr="00F46550">
              <w:rPr>
                <w:rFonts w:cs="Arial"/>
              </w:rPr>
              <w:t>609-2</w:t>
            </w:r>
            <w:r>
              <w:rPr>
                <w:rFonts w:cs="Arial"/>
              </w:rPr>
              <w:t>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24EBC8E" w14:textId="77777777" w:rsidR="004B004D" w:rsidRPr="008D1A23" w:rsidRDefault="004B004D" w:rsidP="00FA2338">
            <w:pPr>
              <w:spacing w:before="60" w:after="60" w:line="259" w:lineRule="auto"/>
              <w:ind w:left="76"/>
            </w:pPr>
            <w:r w:rsidRPr="008D1A23">
              <w:t>2017 Taishan Integrity plan assistance</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45D9D" w14:textId="77777777" w:rsidR="004B004D" w:rsidRPr="00242FE5" w:rsidRDefault="004B004D" w:rsidP="00FA2338">
            <w:pPr>
              <w:spacing w:before="60" w:after="60" w:line="259" w:lineRule="auto"/>
              <w:jc w:val="center"/>
              <w:rPr>
                <w:rFonts w:cs="Arial"/>
              </w:rPr>
            </w:pPr>
            <w:r w:rsidRPr="00704BC9">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79A83B8E" w14:textId="77777777" w:rsidR="004B004D" w:rsidRPr="00242FE5" w:rsidRDefault="004B004D" w:rsidP="00FA2338">
            <w:pPr>
              <w:keepNext/>
              <w:spacing w:before="60" w:after="60" w:line="259" w:lineRule="auto"/>
              <w:jc w:val="center"/>
              <w:rPr>
                <w:rFonts w:cs="Arial"/>
              </w:rPr>
            </w:pPr>
            <w:r w:rsidRPr="00BA6BA1">
              <w:rPr>
                <w:rFonts w:cs="Arial"/>
              </w:rPr>
              <w:t>Yes</w:t>
            </w:r>
          </w:p>
        </w:tc>
      </w:tr>
      <w:tr w:rsidR="004B004D" w:rsidRPr="00820E27" w14:paraId="7507F24F"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16C18" w14:textId="77777777" w:rsidR="004B004D" w:rsidRPr="00242FE5" w:rsidRDefault="004B004D" w:rsidP="00FA2338">
            <w:pPr>
              <w:spacing w:before="60" w:after="60" w:line="259" w:lineRule="auto"/>
              <w:jc w:val="center"/>
              <w:rPr>
                <w:rFonts w:cs="Arial"/>
              </w:rPr>
            </w:pPr>
            <w:r w:rsidRPr="00F46550">
              <w:rPr>
                <w:rFonts w:cs="Arial"/>
              </w:rPr>
              <w:t>609-2</w:t>
            </w:r>
            <w:r>
              <w:rPr>
                <w:rFonts w:cs="Arial"/>
              </w:rPr>
              <w:t>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52CBC92" w14:textId="77777777" w:rsidR="004B004D" w:rsidRPr="008D1A23" w:rsidRDefault="004B004D" w:rsidP="00FA2338">
            <w:pPr>
              <w:spacing w:before="60" w:after="60" w:line="259" w:lineRule="auto"/>
              <w:ind w:left="76"/>
            </w:pPr>
            <w:r w:rsidRPr="008D1A23">
              <w:t>Assistance from Taishan city to encourage investment and support economic transformation and development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AFD70" w14:textId="77777777" w:rsidR="004B004D" w:rsidRPr="00242FE5" w:rsidRDefault="004B004D" w:rsidP="00FA2338">
            <w:pPr>
              <w:spacing w:before="60" w:after="60" w:line="259" w:lineRule="auto"/>
              <w:jc w:val="center"/>
              <w:rPr>
                <w:rFonts w:cs="Arial"/>
              </w:rPr>
            </w:pPr>
            <w:r w:rsidRPr="00704BC9">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17E987B5" w14:textId="77777777" w:rsidR="004B004D" w:rsidRPr="00242FE5" w:rsidRDefault="004B004D" w:rsidP="00FA2338">
            <w:pPr>
              <w:keepNext/>
              <w:spacing w:before="60" w:after="60" w:line="259" w:lineRule="auto"/>
              <w:jc w:val="center"/>
              <w:rPr>
                <w:rFonts w:cs="Arial"/>
              </w:rPr>
            </w:pPr>
            <w:r w:rsidRPr="00BA6BA1">
              <w:rPr>
                <w:rFonts w:cs="Arial"/>
              </w:rPr>
              <w:t>Yes</w:t>
            </w:r>
          </w:p>
        </w:tc>
      </w:tr>
      <w:tr w:rsidR="004B004D" w:rsidRPr="00820E27" w14:paraId="559E70B3"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7AC72" w14:textId="77777777" w:rsidR="004B004D" w:rsidRPr="00242FE5" w:rsidRDefault="004B004D" w:rsidP="00FA2338">
            <w:pPr>
              <w:spacing w:before="60" w:after="60" w:line="259" w:lineRule="auto"/>
              <w:jc w:val="center"/>
              <w:rPr>
                <w:rFonts w:cs="Arial"/>
              </w:rPr>
            </w:pPr>
            <w:r w:rsidRPr="00F46550">
              <w:rPr>
                <w:rFonts w:cs="Arial"/>
              </w:rPr>
              <w:t>609-2</w:t>
            </w:r>
            <w:r>
              <w:rPr>
                <w:rFonts w:cs="Arial"/>
              </w:rPr>
              <w:t>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ECF730B" w14:textId="77777777" w:rsidR="004B004D" w:rsidRPr="008D1A23" w:rsidRDefault="004B004D" w:rsidP="00FA2338">
            <w:pPr>
              <w:spacing w:before="60" w:after="60" w:line="259" w:lineRule="auto"/>
              <w:ind w:left="76"/>
            </w:pPr>
            <w:r w:rsidRPr="008D1A23">
              <w:t>Guangdong Social Insurance Fund Administration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D60D6" w14:textId="77777777" w:rsidR="004B004D" w:rsidRPr="00242FE5" w:rsidRDefault="004B004D" w:rsidP="00FA2338">
            <w:pPr>
              <w:spacing w:before="60" w:after="60" w:line="259" w:lineRule="auto"/>
              <w:jc w:val="center"/>
              <w:rPr>
                <w:rFonts w:cs="Arial"/>
              </w:rPr>
            </w:pPr>
            <w:r w:rsidRPr="00704BC9">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FF8C4B1" w14:textId="77777777" w:rsidR="004B004D" w:rsidRPr="00242FE5" w:rsidRDefault="004B004D" w:rsidP="00FA2338">
            <w:pPr>
              <w:keepNext/>
              <w:spacing w:before="60" w:after="60" w:line="259" w:lineRule="auto"/>
              <w:jc w:val="center"/>
              <w:rPr>
                <w:rFonts w:cs="Arial"/>
              </w:rPr>
            </w:pPr>
            <w:r w:rsidRPr="00BA6BA1">
              <w:rPr>
                <w:rFonts w:cs="Arial"/>
              </w:rPr>
              <w:t>Yes</w:t>
            </w:r>
          </w:p>
        </w:tc>
      </w:tr>
      <w:tr w:rsidR="004B004D" w:rsidRPr="00820E27" w14:paraId="257BEB97"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657EC" w14:textId="77777777" w:rsidR="004B004D" w:rsidRPr="00242FE5" w:rsidRDefault="004B004D" w:rsidP="00FA2338">
            <w:pPr>
              <w:spacing w:before="60" w:after="60" w:line="259" w:lineRule="auto"/>
              <w:jc w:val="center"/>
              <w:rPr>
                <w:rFonts w:cs="Arial"/>
              </w:rPr>
            </w:pPr>
            <w:r w:rsidRPr="00F46550">
              <w:rPr>
                <w:rFonts w:cs="Arial"/>
              </w:rPr>
              <w:t>609-2</w:t>
            </w:r>
            <w:r>
              <w:rPr>
                <w:rFonts w:cs="Arial"/>
              </w:rPr>
              <w:t>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D77CADC" w14:textId="77777777" w:rsidR="004B004D" w:rsidRPr="008D1A23" w:rsidRDefault="004B004D" w:rsidP="00FA2338">
            <w:pPr>
              <w:spacing w:before="60" w:after="60" w:line="259" w:lineRule="auto"/>
              <w:ind w:left="76"/>
            </w:pPr>
            <w:r w:rsidRPr="008D1A23">
              <w:t>Assistance for training of new apprenticeship system in enterprises</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E1066" w14:textId="77777777" w:rsidR="004B004D" w:rsidRPr="00242FE5" w:rsidRDefault="004B004D" w:rsidP="00FA2338">
            <w:pPr>
              <w:spacing w:before="60" w:after="60" w:line="259" w:lineRule="auto"/>
              <w:jc w:val="center"/>
              <w:rPr>
                <w:rFonts w:cs="Arial"/>
              </w:rPr>
            </w:pPr>
            <w:r w:rsidRPr="00704BC9">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BB7CE8F" w14:textId="77777777" w:rsidR="004B004D" w:rsidRPr="00242FE5" w:rsidRDefault="004B004D" w:rsidP="00FA2338">
            <w:pPr>
              <w:keepNext/>
              <w:spacing w:before="60" w:after="60" w:line="259" w:lineRule="auto"/>
              <w:jc w:val="center"/>
              <w:rPr>
                <w:rFonts w:cs="Arial"/>
              </w:rPr>
            </w:pPr>
            <w:r w:rsidRPr="00BA6BA1">
              <w:rPr>
                <w:rFonts w:cs="Arial"/>
              </w:rPr>
              <w:t>Yes</w:t>
            </w:r>
          </w:p>
        </w:tc>
      </w:tr>
      <w:tr w:rsidR="004B004D" w:rsidRPr="00820E27" w14:paraId="44D28583"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9B6B5" w14:textId="77777777" w:rsidR="004B004D" w:rsidRPr="00242FE5" w:rsidRDefault="004B004D" w:rsidP="00FA2338">
            <w:pPr>
              <w:spacing w:before="60" w:after="60" w:line="259" w:lineRule="auto"/>
              <w:jc w:val="center"/>
              <w:rPr>
                <w:rFonts w:cs="Arial"/>
              </w:rPr>
            </w:pPr>
            <w:r w:rsidRPr="00F46550">
              <w:rPr>
                <w:rFonts w:cs="Arial"/>
              </w:rPr>
              <w:t>609-2</w:t>
            </w:r>
            <w:r>
              <w:rPr>
                <w:rFonts w:cs="Arial"/>
              </w:rPr>
              <w:t>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5B2EFBA" w14:textId="77777777" w:rsidR="004B004D" w:rsidRPr="008D1A23" w:rsidRDefault="004B004D" w:rsidP="00FA2338">
            <w:pPr>
              <w:spacing w:before="60" w:after="60" w:line="259" w:lineRule="auto"/>
              <w:ind w:left="76"/>
            </w:pPr>
            <w:r w:rsidRPr="008D1A23">
              <w:t>Funds for energy conservation and clean production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3B8B1" w14:textId="77777777" w:rsidR="004B004D" w:rsidRPr="00242FE5" w:rsidRDefault="004B004D" w:rsidP="00FA2338">
            <w:pPr>
              <w:spacing w:before="60" w:after="60" w:line="259" w:lineRule="auto"/>
              <w:jc w:val="center"/>
              <w:rPr>
                <w:rFonts w:cs="Arial"/>
              </w:rPr>
            </w:pPr>
            <w:r w:rsidRPr="00704BC9">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FF13D88" w14:textId="77777777" w:rsidR="004B004D" w:rsidRPr="00242FE5" w:rsidRDefault="004B004D" w:rsidP="00FA2338">
            <w:pPr>
              <w:keepNext/>
              <w:spacing w:before="60" w:after="60" w:line="259" w:lineRule="auto"/>
              <w:jc w:val="center"/>
              <w:rPr>
                <w:rFonts w:cs="Arial"/>
              </w:rPr>
            </w:pPr>
            <w:r w:rsidRPr="00BA6BA1">
              <w:rPr>
                <w:rFonts w:cs="Arial"/>
              </w:rPr>
              <w:t>Yes</w:t>
            </w:r>
          </w:p>
        </w:tc>
      </w:tr>
      <w:tr w:rsidR="004B004D" w:rsidRPr="00820E27" w14:paraId="48EF11CA"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8DD23" w14:textId="77777777" w:rsidR="004B004D" w:rsidRPr="00242FE5" w:rsidRDefault="004B004D" w:rsidP="00FA2338">
            <w:pPr>
              <w:spacing w:before="60" w:after="60" w:line="259" w:lineRule="auto"/>
              <w:jc w:val="center"/>
              <w:rPr>
                <w:rFonts w:cs="Arial"/>
              </w:rPr>
            </w:pPr>
            <w:r w:rsidRPr="00F46550">
              <w:rPr>
                <w:rFonts w:cs="Arial"/>
              </w:rPr>
              <w:t>609-2</w:t>
            </w:r>
            <w:r>
              <w:rPr>
                <w:rFonts w:cs="Arial"/>
              </w:rPr>
              <w:t>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B286CCA" w14:textId="77777777" w:rsidR="004B004D" w:rsidRPr="008D1A23" w:rsidRDefault="004B004D" w:rsidP="00FA2338">
            <w:pPr>
              <w:spacing w:before="60" w:after="60" w:line="259" w:lineRule="auto"/>
              <w:ind w:left="76"/>
            </w:pPr>
            <w:r w:rsidRPr="008D1A23">
              <w:t>Assistance for stable employment treatment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282DC" w14:textId="77777777" w:rsidR="004B004D" w:rsidRPr="00242FE5" w:rsidRDefault="004B004D" w:rsidP="00FA2338">
            <w:pPr>
              <w:spacing w:before="60" w:after="60" w:line="259" w:lineRule="auto"/>
              <w:jc w:val="center"/>
              <w:rPr>
                <w:rFonts w:cs="Arial"/>
              </w:rPr>
            </w:pPr>
            <w:r w:rsidRPr="00704BC9">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4C306F8" w14:textId="77777777" w:rsidR="004B004D" w:rsidRPr="00242FE5" w:rsidRDefault="004B004D" w:rsidP="00FA2338">
            <w:pPr>
              <w:keepNext/>
              <w:spacing w:before="60" w:after="60" w:line="259" w:lineRule="auto"/>
              <w:jc w:val="center"/>
              <w:rPr>
                <w:rFonts w:cs="Arial"/>
              </w:rPr>
            </w:pPr>
            <w:r w:rsidRPr="00BA6BA1">
              <w:rPr>
                <w:rFonts w:cs="Arial"/>
              </w:rPr>
              <w:t>Yes</w:t>
            </w:r>
          </w:p>
        </w:tc>
      </w:tr>
      <w:tr w:rsidR="004B004D" w:rsidRPr="00820E27" w14:paraId="578C948D"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A46FB" w14:textId="77777777" w:rsidR="004B004D" w:rsidRPr="00F46550" w:rsidRDefault="004B004D" w:rsidP="00FA2338">
            <w:pPr>
              <w:spacing w:before="60" w:after="60" w:line="259" w:lineRule="auto"/>
              <w:jc w:val="center"/>
              <w:rPr>
                <w:rFonts w:cs="Arial"/>
              </w:rPr>
            </w:pPr>
            <w:r w:rsidRPr="00DD47EA">
              <w:rPr>
                <w:rFonts w:cs="Arial"/>
              </w:rPr>
              <w:t>609-</w:t>
            </w:r>
            <w:r>
              <w:rPr>
                <w:rFonts w:cs="Arial"/>
              </w:rPr>
              <w:t>37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1D1C16E" w14:textId="77777777" w:rsidR="004B004D" w:rsidRPr="00242FE5" w:rsidRDefault="004B004D" w:rsidP="00FA2338">
            <w:pPr>
              <w:spacing w:before="60" w:after="60" w:line="259" w:lineRule="auto"/>
              <w:ind w:left="76"/>
              <w:rPr>
                <w:rFonts w:cs="Arial"/>
              </w:rPr>
            </w:pPr>
            <w:r w:rsidRPr="00DD47EA">
              <w:t>Subsidy of maintenance of employment stability</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68647" w14:textId="77777777" w:rsidR="004B004D" w:rsidRPr="00242FE5"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6A8A5284" w14:textId="77777777" w:rsidR="004B004D" w:rsidRPr="00242FE5" w:rsidRDefault="004B004D" w:rsidP="00FA2338">
            <w:pPr>
              <w:keepNext/>
              <w:spacing w:before="60" w:after="60" w:line="259" w:lineRule="auto"/>
              <w:jc w:val="center"/>
              <w:rPr>
                <w:rFonts w:cs="Arial"/>
              </w:rPr>
            </w:pPr>
            <w:r w:rsidRPr="00BA6BA1">
              <w:rPr>
                <w:rFonts w:cs="Arial"/>
              </w:rPr>
              <w:t>Yes</w:t>
            </w:r>
          </w:p>
        </w:tc>
      </w:tr>
      <w:tr w:rsidR="004B004D" w:rsidRPr="00820E27" w14:paraId="31CD010B"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BD611" w14:textId="77777777" w:rsidR="004B004D" w:rsidRPr="00F46550" w:rsidRDefault="004B004D" w:rsidP="00FA2338">
            <w:pPr>
              <w:spacing w:before="60" w:after="60" w:line="259" w:lineRule="auto"/>
              <w:jc w:val="center"/>
              <w:rPr>
                <w:rFonts w:cs="Arial"/>
              </w:rPr>
            </w:pPr>
            <w:r w:rsidRPr="00DD47EA">
              <w:rPr>
                <w:rFonts w:cs="Arial"/>
              </w:rPr>
              <w:t>609-</w:t>
            </w:r>
            <w:r>
              <w:rPr>
                <w:rFonts w:cs="Arial"/>
              </w:rPr>
              <w:t>38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7C012C7" w14:textId="77777777" w:rsidR="004B004D" w:rsidRPr="00242FE5" w:rsidRDefault="004B004D" w:rsidP="00FA2338">
            <w:pPr>
              <w:spacing w:before="60" w:after="60" w:line="259" w:lineRule="auto"/>
              <w:ind w:left="76"/>
              <w:rPr>
                <w:rFonts w:cs="Arial"/>
              </w:rPr>
            </w:pPr>
            <w:r w:rsidRPr="00DD47EA">
              <w:rPr>
                <w:rFonts w:cs="Arial"/>
              </w:rPr>
              <w:t>Deferred payment of income tax</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D5CDF" w14:textId="77777777" w:rsidR="004B004D" w:rsidRPr="00242FE5" w:rsidRDefault="004B004D" w:rsidP="00FA2338">
            <w:pPr>
              <w:spacing w:before="60" w:after="60" w:line="259" w:lineRule="auto"/>
              <w:jc w:val="center"/>
              <w:rPr>
                <w:rFonts w:cs="Arial"/>
              </w:rPr>
            </w:pPr>
            <w:r>
              <w:rPr>
                <w:rFonts w:cs="Arial"/>
              </w:rPr>
              <w:t>Tax</w:t>
            </w:r>
          </w:p>
        </w:tc>
        <w:tc>
          <w:tcPr>
            <w:tcW w:w="1717" w:type="dxa"/>
            <w:tcBorders>
              <w:top w:val="single" w:sz="4" w:space="0" w:color="auto"/>
              <w:left w:val="single" w:sz="4" w:space="0" w:color="auto"/>
              <w:bottom w:val="single" w:sz="4" w:space="0" w:color="auto"/>
              <w:right w:val="single" w:sz="4" w:space="0" w:color="auto"/>
            </w:tcBorders>
            <w:vAlign w:val="center"/>
          </w:tcPr>
          <w:p w14:paraId="1600A52A" w14:textId="77777777" w:rsidR="004B004D" w:rsidRPr="00242FE5" w:rsidRDefault="004B004D" w:rsidP="00FA2338">
            <w:pPr>
              <w:keepNext/>
              <w:spacing w:before="60" w:after="60" w:line="259" w:lineRule="auto"/>
              <w:jc w:val="center"/>
              <w:rPr>
                <w:rFonts w:cs="Arial"/>
              </w:rPr>
            </w:pPr>
            <w:r w:rsidRPr="00BA6BA1">
              <w:rPr>
                <w:rFonts w:cs="Arial"/>
              </w:rPr>
              <w:t>Yes</w:t>
            </w:r>
          </w:p>
        </w:tc>
      </w:tr>
      <w:tr w:rsidR="004B004D" w:rsidRPr="00820E27" w14:paraId="7A325570"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DD319" w14:textId="77777777" w:rsidR="004B004D" w:rsidRPr="00DD47EA" w:rsidRDefault="004B004D" w:rsidP="00FA2338">
            <w:pPr>
              <w:spacing w:before="60" w:after="60" w:line="259" w:lineRule="auto"/>
              <w:jc w:val="center"/>
              <w:rPr>
                <w:rFonts w:cs="Arial"/>
              </w:rPr>
            </w:pPr>
            <w:r w:rsidRPr="001D77AA">
              <w:rPr>
                <w:rFonts w:cs="Arial"/>
              </w:rPr>
              <w:t>609-39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788203A" w14:textId="77777777" w:rsidR="004B004D" w:rsidRPr="00DD47EA" w:rsidRDefault="004B004D" w:rsidP="00FA2338">
            <w:pPr>
              <w:spacing w:before="60" w:after="60" w:line="259" w:lineRule="auto"/>
              <w:ind w:left="76"/>
              <w:rPr>
                <w:rFonts w:cs="Arial"/>
              </w:rPr>
            </w:pPr>
            <w:r w:rsidRPr="001D77AA">
              <w:rPr>
                <w:rFonts w:cs="Arial"/>
              </w:rPr>
              <w:t>2017 'Hundreds of Enterprises Compete to Be the First' Enterprise Executive Award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49291C"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DBB016C"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5A7CCD41"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49548" w14:textId="77777777" w:rsidR="004B004D" w:rsidRPr="00DD47EA" w:rsidRDefault="004B004D" w:rsidP="00FA2338">
            <w:pPr>
              <w:spacing w:before="60" w:after="60" w:line="259" w:lineRule="auto"/>
              <w:jc w:val="center"/>
              <w:rPr>
                <w:rFonts w:cs="Arial"/>
              </w:rPr>
            </w:pPr>
            <w:r w:rsidRPr="001D77AA">
              <w:rPr>
                <w:rFonts w:cs="Arial"/>
              </w:rPr>
              <w:t>609-40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2DFE510" w14:textId="77777777" w:rsidR="004B004D" w:rsidRPr="00DD47EA" w:rsidRDefault="004B004D" w:rsidP="00FA2338">
            <w:pPr>
              <w:spacing w:before="60" w:after="60" w:line="259" w:lineRule="auto"/>
              <w:ind w:left="76"/>
              <w:rPr>
                <w:rFonts w:cs="Arial"/>
              </w:rPr>
            </w:pPr>
            <w:r w:rsidRPr="001D77AA">
              <w:rPr>
                <w:rFonts w:cs="Arial"/>
              </w:rPr>
              <w:t xml:space="preserve">2020 July to December Special Funds to Support Foreign Trade Enterprises to Actively Respond to the </w:t>
            </w:r>
            <w:r w:rsidRPr="001D77AA">
              <w:rPr>
                <w:rFonts w:cs="Arial"/>
              </w:rPr>
              <w:lastRenderedPageBreak/>
              <w:t>Novel Coronavirus Pandemic and Stable Development Support Measures</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38508" w14:textId="77777777" w:rsidR="004B004D" w:rsidRDefault="004B004D" w:rsidP="00FA2338">
            <w:pPr>
              <w:spacing w:before="60" w:after="60" w:line="259" w:lineRule="auto"/>
              <w:jc w:val="center"/>
              <w:rPr>
                <w:rFonts w:cs="Arial"/>
              </w:rPr>
            </w:pPr>
            <w:r>
              <w:rPr>
                <w:rFonts w:cs="Arial"/>
              </w:rPr>
              <w:lastRenderedPageBreak/>
              <w:t>Grant</w:t>
            </w:r>
          </w:p>
        </w:tc>
        <w:tc>
          <w:tcPr>
            <w:tcW w:w="1717" w:type="dxa"/>
            <w:tcBorders>
              <w:top w:val="single" w:sz="4" w:space="0" w:color="auto"/>
              <w:left w:val="single" w:sz="4" w:space="0" w:color="auto"/>
              <w:bottom w:val="single" w:sz="4" w:space="0" w:color="auto"/>
              <w:right w:val="single" w:sz="4" w:space="0" w:color="auto"/>
            </w:tcBorders>
            <w:vAlign w:val="center"/>
          </w:tcPr>
          <w:p w14:paraId="7EF36529"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57621283"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B1E18" w14:textId="77777777" w:rsidR="004B004D" w:rsidRPr="00DD47EA" w:rsidRDefault="004B004D" w:rsidP="00FA2338">
            <w:pPr>
              <w:spacing w:before="60" w:after="60" w:line="259" w:lineRule="auto"/>
              <w:jc w:val="center"/>
              <w:rPr>
                <w:rFonts w:cs="Arial"/>
              </w:rPr>
            </w:pPr>
            <w:r w:rsidRPr="001D77AA">
              <w:rPr>
                <w:rFonts w:cs="Arial"/>
              </w:rPr>
              <w:t>609-41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11E2C46" w14:textId="77777777" w:rsidR="004B004D" w:rsidRPr="00DD47EA" w:rsidRDefault="004B004D" w:rsidP="00FA2338">
            <w:pPr>
              <w:spacing w:before="60" w:after="60" w:line="259" w:lineRule="auto"/>
              <w:ind w:left="76"/>
              <w:rPr>
                <w:rFonts w:cs="Arial"/>
              </w:rPr>
            </w:pPr>
            <w:r w:rsidRPr="001D77AA">
              <w:rPr>
                <w:rFonts w:cs="Arial"/>
              </w:rPr>
              <w:t>2020 Special Fund for Foreign Economic and Trade Development (Coping with Trade Friction) Project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95640E"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72C3E62"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0EA9F3C9"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D0E6B" w14:textId="77777777" w:rsidR="004B004D" w:rsidRPr="00DD47EA" w:rsidRDefault="004B004D" w:rsidP="00FA2338">
            <w:pPr>
              <w:spacing w:before="60" w:after="60" w:line="259" w:lineRule="auto"/>
              <w:jc w:val="center"/>
              <w:rPr>
                <w:rFonts w:cs="Arial"/>
              </w:rPr>
            </w:pPr>
            <w:r w:rsidRPr="001D77AA">
              <w:rPr>
                <w:rFonts w:cs="Arial"/>
              </w:rPr>
              <w:t>609-42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ACF0F1D" w14:textId="77777777" w:rsidR="004B004D" w:rsidRPr="00DD47EA" w:rsidRDefault="004B004D" w:rsidP="00FA2338">
            <w:pPr>
              <w:spacing w:before="60" w:after="60" w:line="259" w:lineRule="auto"/>
              <w:ind w:left="76"/>
              <w:rPr>
                <w:rFonts w:cs="Arial"/>
              </w:rPr>
            </w:pPr>
            <w:r w:rsidRPr="001D77AA">
              <w:rPr>
                <w:rFonts w:cs="Arial"/>
              </w:rPr>
              <w:t>2020 Special Fund Project for Promoting High-Quality Development of Foreign Trade (District Level)</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83A91F"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9FBDF15"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01D52471"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A209D" w14:textId="77777777" w:rsidR="004B004D" w:rsidRPr="00DD47EA" w:rsidRDefault="004B004D" w:rsidP="00FA2338">
            <w:pPr>
              <w:spacing w:before="60" w:after="60" w:line="259" w:lineRule="auto"/>
              <w:jc w:val="center"/>
              <w:rPr>
                <w:rFonts w:cs="Arial"/>
              </w:rPr>
            </w:pPr>
            <w:r w:rsidRPr="001D77AA">
              <w:rPr>
                <w:rFonts w:cs="Arial"/>
              </w:rPr>
              <w:t>609-43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EC20286" w14:textId="77777777" w:rsidR="004B004D" w:rsidRPr="00DD47EA" w:rsidRDefault="004B004D" w:rsidP="00FA2338">
            <w:pPr>
              <w:spacing w:before="60" w:after="60" w:line="259" w:lineRule="auto"/>
              <w:ind w:left="76"/>
              <w:rPr>
                <w:rFonts w:cs="Arial"/>
              </w:rPr>
            </w:pPr>
            <w:r w:rsidRPr="001D77AA">
              <w:rPr>
                <w:rFonts w:cs="Arial"/>
              </w:rPr>
              <w:t>2021 Accounts Receivable Financing Incentive Special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7A034"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7F9B658"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3B1718C0"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3A7B0" w14:textId="77777777" w:rsidR="004B004D" w:rsidRPr="00DD47EA" w:rsidRDefault="004B004D" w:rsidP="00FA2338">
            <w:pPr>
              <w:spacing w:before="60" w:after="60" w:line="259" w:lineRule="auto"/>
              <w:jc w:val="center"/>
              <w:rPr>
                <w:rFonts w:cs="Arial"/>
              </w:rPr>
            </w:pPr>
            <w:r w:rsidRPr="001D77AA">
              <w:rPr>
                <w:rFonts w:cs="Arial"/>
              </w:rPr>
              <w:t>609-44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0A50454" w14:textId="77777777" w:rsidR="004B004D" w:rsidRPr="00DD47EA" w:rsidRDefault="004B004D" w:rsidP="00FA2338">
            <w:pPr>
              <w:spacing w:before="60" w:after="60" w:line="259" w:lineRule="auto"/>
              <w:ind w:left="76"/>
              <w:rPr>
                <w:rFonts w:cs="Arial"/>
              </w:rPr>
            </w:pPr>
            <w:r w:rsidRPr="001D77AA">
              <w:rPr>
                <w:rFonts w:cs="Arial"/>
              </w:rPr>
              <w:t>2019 First Award for Large-Scale Backbone Enterprises Exceeding 10 Billion Yuan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3B885"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4EAB464"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74CDB9B5"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D4EFA" w14:textId="77777777" w:rsidR="004B004D" w:rsidRPr="00DD47EA" w:rsidRDefault="004B004D" w:rsidP="00FA2338">
            <w:pPr>
              <w:spacing w:before="60" w:after="60" w:line="259" w:lineRule="auto"/>
              <w:jc w:val="center"/>
              <w:rPr>
                <w:rFonts w:cs="Arial"/>
              </w:rPr>
            </w:pPr>
            <w:r w:rsidRPr="001D77AA">
              <w:rPr>
                <w:rFonts w:cs="Arial"/>
              </w:rPr>
              <w:t>609-45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7F6B7C65" w14:textId="77777777" w:rsidR="004B004D" w:rsidRPr="00DD47EA" w:rsidRDefault="004B004D" w:rsidP="00FA2338">
            <w:pPr>
              <w:spacing w:before="60" w:after="60" w:line="259" w:lineRule="auto"/>
              <w:ind w:left="76"/>
              <w:rPr>
                <w:rFonts w:cs="Arial"/>
              </w:rPr>
            </w:pPr>
            <w:r w:rsidRPr="001D77AA">
              <w:rPr>
                <w:rFonts w:cs="Arial"/>
              </w:rPr>
              <w:t>2021 Special Fund for Foreign Economic and Trade Development (Coping with Trade Friction Matters) Project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03C02"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D5AF09F"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73505497"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A4C91" w14:textId="77777777" w:rsidR="004B004D" w:rsidRPr="00DD47EA" w:rsidRDefault="004B004D" w:rsidP="00FA2338">
            <w:pPr>
              <w:spacing w:before="60" w:after="60" w:line="259" w:lineRule="auto"/>
              <w:jc w:val="center"/>
              <w:rPr>
                <w:rFonts w:cs="Arial"/>
              </w:rPr>
            </w:pPr>
            <w:r w:rsidRPr="001D77AA">
              <w:rPr>
                <w:rFonts w:cs="Arial"/>
              </w:rPr>
              <w:t>609-46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A381B3D" w14:textId="77777777" w:rsidR="004B004D" w:rsidRPr="00DD47EA" w:rsidRDefault="004B004D" w:rsidP="00FA2338">
            <w:pPr>
              <w:spacing w:before="60" w:after="60" w:line="259" w:lineRule="auto"/>
              <w:ind w:left="76"/>
              <w:rPr>
                <w:rFonts w:cs="Arial"/>
              </w:rPr>
            </w:pPr>
            <w:r w:rsidRPr="001D77AA">
              <w:rPr>
                <w:rFonts w:cs="Arial"/>
              </w:rPr>
              <w:t>2021 Technical Standards Strategic Support Award Project (Technical Standards Development) Incentives</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9AE5B"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48229F91"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08B872F4"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A19AB" w14:textId="77777777" w:rsidR="004B004D" w:rsidRPr="00DD47EA" w:rsidRDefault="004B004D" w:rsidP="00FA2338">
            <w:pPr>
              <w:spacing w:before="60" w:after="60" w:line="259" w:lineRule="auto"/>
              <w:jc w:val="center"/>
              <w:rPr>
                <w:rFonts w:cs="Arial"/>
              </w:rPr>
            </w:pPr>
            <w:r w:rsidRPr="001D77AA">
              <w:rPr>
                <w:rFonts w:cs="Arial"/>
              </w:rPr>
              <w:t>609-47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34795DB" w14:textId="77777777" w:rsidR="004B004D" w:rsidRPr="00DD47EA" w:rsidRDefault="004B004D" w:rsidP="00FA2338">
            <w:pPr>
              <w:spacing w:before="60" w:after="60" w:line="259" w:lineRule="auto"/>
              <w:ind w:left="76"/>
              <w:rPr>
                <w:rFonts w:cs="Arial"/>
              </w:rPr>
            </w:pPr>
            <w:r w:rsidRPr="001D77AA">
              <w:rPr>
                <w:rFonts w:cs="Arial"/>
              </w:rPr>
              <w:t>2020 Unemployment Insurance Fund Supports Enterprises to Stabilize Job Subsidies</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CB938"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166A57D6"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28A37F76"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EB5B0" w14:textId="77777777" w:rsidR="004B004D" w:rsidRPr="00DD47EA" w:rsidRDefault="004B004D" w:rsidP="00FA2338">
            <w:pPr>
              <w:spacing w:before="60" w:after="60" w:line="259" w:lineRule="auto"/>
              <w:jc w:val="center"/>
              <w:rPr>
                <w:rFonts w:cs="Arial"/>
              </w:rPr>
            </w:pPr>
            <w:r w:rsidRPr="001D77AA">
              <w:rPr>
                <w:rFonts w:cs="Arial"/>
              </w:rPr>
              <w:t>609-48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602CD982" w14:textId="77777777" w:rsidR="004B004D" w:rsidRPr="00DD47EA" w:rsidRDefault="004B004D" w:rsidP="00FA2338">
            <w:pPr>
              <w:spacing w:before="60" w:after="60" w:line="259" w:lineRule="auto"/>
              <w:ind w:left="76"/>
              <w:rPr>
                <w:rFonts w:cs="Arial"/>
              </w:rPr>
            </w:pPr>
            <w:r w:rsidRPr="001D77AA">
              <w:rPr>
                <w:rFonts w:cs="Arial"/>
              </w:rPr>
              <w:t>Special funds for the research and industrialization project of environmental protection and energy saving low temperature curing polyester powder coatings</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12F63"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49A3B6AA"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64FCD557"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D9455" w14:textId="77777777" w:rsidR="004B004D" w:rsidRPr="00DD47EA" w:rsidRDefault="004B004D" w:rsidP="00FA2338">
            <w:pPr>
              <w:spacing w:before="60" w:after="60" w:line="259" w:lineRule="auto"/>
              <w:jc w:val="center"/>
              <w:rPr>
                <w:rFonts w:cs="Arial"/>
              </w:rPr>
            </w:pPr>
            <w:r w:rsidRPr="001D77AA">
              <w:rPr>
                <w:rFonts w:cs="Arial"/>
              </w:rPr>
              <w:t>609-49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81038C6" w14:textId="77777777" w:rsidR="004B004D" w:rsidRPr="00DD47EA" w:rsidRDefault="004B004D" w:rsidP="00FA2338">
            <w:pPr>
              <w:spacing w:before="60" w:after="60" w:line="259" w:lineRule="auto"/>
              <w:ind w:left="76"/>
              <w:rPr>
                <w:rFonts w:cs="Arial"/>
              </w:rPr>
            </w:pPr>
            <w:r w:rsidRPr="001D77AA">
              <w:rPr>
                <w:rFonts w:cs="Arial"/>
              </w:rPr>
              <w:t>Patented Technology Transaction Funding</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EF11B"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2543EE0"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0A3F6AC5"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15843" w14:textId="77777777" w:rsidR="004B004D" w:rsidRPr="00DD47EA" w:rsidRDefault="004B004D" w:rsidP="00FA2338">
            <w:pPr>
              <w:spacing w:before="60" w:after="60" w:line="259" w:lineRule="auto"/>
              <w:jc w:val="center"/>
              <w:rPr>
                <w:rFonts w:cs="Arial"/>
              </w:rPr>
            </w:pPr>
            <w:r w:rsidRPr="001D77AA">
              <w:rPr>
                <w:rFonts w:cs="Arial"/>
              </w:rPr>
              <w:t>609-50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CF3E8D8" w14:textId="77777777" w:rsidR="004B004D" w:rsidRPr="00DD47EA" w:rsidRDefault="004B004D" w:rsidP="00FA2338">
            <w:pPr>
              <w:spacing w:before="60" w:after="60" w:line="259" w:lineRule="auto"/>
              <w:ind w:left="76"/>
              <w:rPr>
                <w:rFonts w:cs="Arial"/>
              </w:rPr>
            </w:pPr>
            <w:r w:rsidRPr="001D77AA">
              <w:rPr>
                <w:rFonts w:cs="Arial"/>
              </w:rPr>
              <w:t>2021 Special Fund for Foshan Industrial Internet Development Support (Industrial Internet Benchmarking Demonstration Project)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86C87"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3A84A84"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2880C144"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FBF9D" w14:textId="77777777" w:rsidR="004B004D" w:rsidRPr="00DD47EA" w:rsidRDefault="004B004D" w:rsidP="00FA2338">
            <w:pPr>
              <w:spacing w:before="60" w:after="60" w:line="259" w:lineRule="auto"/>
              <w:jc w:val="center"/>
              <w:rPr>
                <w:rFonts w:cs="Arial"/>
              </w:rPr>
            </w:pPr>
            <w:r w:rsidRPr="001D77AA">
              <w:rPr>
                <w:rFonts w:cs="Arial"/>
              </w:rPr>
              <w:t>609-51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196BEC8" w14:textId="77777777" w:rsidR="004B004D" w:rsidRPr="00DD47EA" w:rsidRDefault="004B004D" w:rsidP="00FA2338">
            <w:pPr>
              <w:spacing w:before="60" w:after="60" w:line="259" w:lineRule="auto"/>
              <w:ind w:left="76"/>
              <w:rPr>
                <w:rFonts w:cs="Arial"/>
              </w:rPr>
            </w:pPr>
            <w:r w:rsidRPr="001D77AA">
              <w:rPr>
                <w:rFonts w:cs="Arial"/>
              </w:rPr>
              <w:t>2021 First-level funding for the cultivation project of the Science and Technology Award at the provincial level or above in Chancheng District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1C2D6"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4D3C972F"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4A0096D8"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30359" w14:textId="77777777" w:rsidR="004B004D" w:rsidRPr="00DD47EA" w:rsidRDefault="004B004D" w:rsidP="00FA2338">
            <w:pPr>
              <w:spacing w:before="60" w:after="60" w:line="259" w:lineRule="auto"/>
              <w:jc w:val="center"/>
              <w:rPr>
                <w:rFonts w:cs="Arial"/>
              </w:rPr>
            </w:pPr>
            <w:r w:rsidRPr="001D77AA">
              <w:rPr>
                <w:rFonts w:cs="Arial"/>
              </w:rPr>
              <w:t>609-52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3246FA2" w14:textId="77777777" w:rsidR="004B004D" w:rsidRPr="00DD47EA" w:rsidRDefault="004B004D" w:rsidP="00FA2338">
            <w:pPr>
              <w:spacing w:before="60" w:after="60" w:line="259" w:lineRule="auto"/>
              <w:ind w:left="76"/>
              <w:rPr>
                <w:rFonts w:cs="Arial"/>
              </w:rPr>
            </w:pPr>
            <w:r w:rsidRPr="001D77AA">
              <w:rPr>
                <w:rFonts w:cs="Arial"/>
              </w:rPr>
              <w:t>2019 Chancheng District High-tech Enterprises' Support Fund for Quality Improvement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B6EE6"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83A2740"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75390ED8"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7B915" w14:textId="77777777" w:rsidR="004B004D" w:rsidRPr="00DD47EA" w:rsidRDefault="004B004D" w:rsidP="00FA2338">
            <w:pPr>
              <w:spacing w:before="60" w:after="60" w:line="259" w:lineRule="auto"/>
              <w:jc w:val="center"/>
              <w:rPr>
                <w:rFonts w:cs="Arial"/>
              </w:rPr>
            </w:pPr>
            <w:r w:rsidRPr="001D77AA">
              <w:rPr>
                <w:rFonts w:cs="Arial"/>
              </w:rPr>
              <w:t>609-53</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4742197" w14:textId="77777777" w:rsidR="004B004D" w:rsidRPr="00DD47EA" w:rsidRDefault="004B004D" w:rsidP="00FA2338">
            <w:pPr>
              <w:spacing w:before="60" w:after="60" w:line="259" w:lineRule="auto"/>
              <w:ind w:left="76"/>
              <w:rPr>
                <w:rFonts w:cs="Arial"/>
              </w:rPr>
            </w:pPr>
            <w:r w:rsidRPr="001D77AA">
              <w:rPr>
                <w:rFonts w:cs="Arial"/>
              </w:rPr>
              <w:t>Special funds for promoting high-quality economic development in 2021 (the second batch)</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951DC"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0061AA6"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34F71F0B"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B6BAE" w14:textId="77777777" w:rsidR="004B004D" w:rsidRPr="001D77AA" w:rsidRDefault="004B004D" w:rsidP="00FA2338">
            <w:pPr>
              <w:spacing w:before="60" w:after="60" w:line="259" w:lineRule="auto"/>
              <w:jc w:val="center"/>
              <w:rPr>
                <w:rFonts w:cs="Arial"/>
              </w:rPr>
            </w:pPr>
            <w:r w:rsidRPr="001D77AA">
              <w:rPr>
                <w:rFonts w:cs="Arial"/>
              </w:rPr>
              <w:t>609-54</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05ECBC0" w14:textId="77777777" w:rsidR="004B004D" w:rsidRPr="001D77AA" w:rsidRDefault="004B004D" w:rsidP="00FA2338">
            <w:pPr>
              <w:spacing w:before="60" w:after="60" w:line="259" w:lineRule="auto"/>
              <w:ind w:left="76"/>
              <w:rPr>
                <w:rFonts w:cs="Arial"/>
              </w:rPr>
            </w:pPr>
            <w:r w:rsidRPr="001D77AA">
              <w:rPr>
                <w:rFonts w:cs="Arial"/>
              </w:rPr>
              <w:t>2020 Manufacturing Singles Champion Enterprise Policy Support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B60E9"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281B485"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17E57969"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EC2D7" w14:textId="77777777" w:rsidR="004B004D" w:rsidRPr="001D77AA" w:rsidRDefault="004B004D" w:rsidP="00FA2338">
            <w:pPr>
              <w:spacing w:before="60" w:after="60" w:line="259" w:lineRule="auto"/>
              <w:jc w:val="center"/>
              <w:rPr>
                <w:rFonts w:cs="Arial"/>
              </w:rPr>
            </w:pPr>
            <w:r w:rsidRPr="001D77AA">
              <w:rPr>
                <w:rFonts w:cs="Arial"/>
              </w:rPr>
              <w:t>609-55</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F355D6A" w14:textId="77777777" w:rsidR="004B004D" w:rsidRPr="001D77AA" w:rsidRDefault="004B004D" w:rsidP="00FA2338">
            <w:pPr>
              <w:spacing w:before="60" w:after="60" w:line="259" w:lineRule="auto"/>
              <w:ind w:left="76"/>
              <w:rPr>
                <w:rFonts w:cs="Arial"/>
              </w:rPr>
            </w:pPr>
            <w:r w:rsidRPr="001D77AA">
              <w:rPr>
                <w:rFonts w:cs="Arial"/>
              </w:rPr>
              <w:t>2021 Special Fund for Foshan Economic and Technological Development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D84E5"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1F039C8"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3894872B"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F7D1F" w14:textId="77777777" w:rsidR="004B004D" w:rsidRPr="001D77AA" w:rsidRDefault="004B004D" w:rsidP="00FA2338">
            <w:pPr>
              <w:spacing w:before="60" w:after="60" w:line="259" w:lineRule="auto"/>
              <w:jc w:val="center"/>
              <w:rPr>
                <w:rFonts w:cs="Arial"/>
              </w:rPr>
            </w:pPr>
            <w:r w:rsidRPr="001D77AA">
              <w:rPr>
                <w:rFonts w:cs="Arial"/>
              </w:rPr>
              <w:t>609-56</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51FEF25" w14:textId="77777777" w:rsidR="004B004D" w:rsidRPr="001D77AA" w:rsidRDefault="004B004D" w:rsidP="00FA2338">
            <w:pPr>
              <w:spacing w:before="60" w:after="60" w:line="259" w:lineRule="auto"/>
              <w:ind w:left="76"/>
              <w:rPr>
                <w:rFonts w:cs="Arial"/>
              </w:rPr>
            </w:pPr>
            <w:r w:rsidRPr="001D77AA">
              <w:rPr>
                <w:rFonts w:cs="Arial"/>
              </w:rPr>
              <w:t xml:space="preserve">2020 Manufacturing Singles Champion Enterprise Policy (Additional deduction for research and development expenses) Support Fund </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632F6"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57DDD03"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7C180DC5"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2569C" w14:textId="77777777" w:rsidR="004B004D" w:rsidRPr="001D77AA" w:rsidRDefault="004B004D" w:rsidP="00FA2338">
            <w:pPr>
              <w:spacing w:before="60" w:after="60" w:line="259" w:lineRule="auto"/>
              <w:jc w:val="center"/>
              <w:rPr>
                <w:rFonts w:cs="Arial"/>
              </w:rPr>
            </w:pPr>
            <w:r w:rsidRPr="001D77AA">
              <w:rPr>
                <w:rFonts w:cs="Arial"/>
              </w:rPr>
              <w:t>609-57</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1B917E48" w14:textId="77777777" w:rsidR="004B004D" w:rsidRPr="001D77AA" w:rsidRDefault="004B004D" w:rsidP="00FA2338">
            <w:pPr>
              <w:spacing w:before="60" w:after="60" w:line="259" w:lineRule="auto"/>
              <w:ind w:left="76"/>
              <w:rPr>
                <w:rFonts w:cs="Arial"/>
              </w:rPr>
            </w:pPr>
            <w:r w:rsidRPr="001D77AA">
              <w:rPr>
                <w:rFonts w:cs="Arial"/>
              </w:rPr>
              <w:t>2022 Provincial special funds for promoting high-quality economic development (private economy and the development of small, medium, and micro enterprises)</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6614E"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4EFBC50"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18B2353F"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52E0F" w14:textId="77777777" w:rsidR="004B004D" w:rsidRPr="001D77AA" w:rsidRDefault="004B004D" w:rsidP="00FA2338">
            <w:pPr>
              <w:spacing w:before="60" w:after="60" w:line="259" w:lineRule="auto"/>
              <w:jc w:val="center"/>
              <w:rPr>
                <w:rFonts w:cs="Arial"/>
              </w:rPr>
            </w:pPr>
            <w:r w:rsidRPr="001D77AA">
              <w:rPr>
                <w:rFonts w:cs="Arial"/>
              </w:rPr>
              <w:lastRenderedPageBreak/>
              <w:t>609-58</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2A54DA14" w14:textId="77777777" w:rsidR="004B004D" w:rsidRPr="001D77AA" w:rsidRDefault="004B004D" w:rsidP="00FA2338">
            <w:pPr>
              <w:spacing w:before="60" w:after="60" w:line="259" w:lineRule="auto"/>
              <w:ind w:left="76"/>
              <w:rPr>
                <w:rFonts w:cs="Arial"/>
              </w:rPr>
            </w:pPr>
            <w:r w:rsidRPr="001D77AA">
              <w:rPr>
                <w:rFonts w:cs="Arial"/>
              </w:rPr>
              <w:t>2022 Special subsidy for post-patent transformation</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F08EF"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5146803B"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5742D4D9"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17540" w14:textId="77777777" w:rsidR="004B004D" w:rsidRPr="001D77AA" w:rsidRDefault="004B004D" w:rsidP="00FA2338">
            <w:pPr>
              <w:spacing w:before="60" w:after="60" w:line="259" w:lineRule="auto"/>
              <w:jc w:val="center"/>
              <w:rPr>
                <w:rFonts w:cs="Arial"/>
              </w:rPr>
            </w:pPr>
            <w:r w:rsidRPr="001D77AA">
              <w:rPr>
                <w:rFonts w:cs="Arial"/>
              </w:rPr>
              <w:t>609-59</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3DEBD70A" w14:textId="77777777" w:rsidR="004B004D" w:rsidRPr="001D77AA" w:rsidRDefault="004B004D" w:rsidP="00FA2338">
            <w:pPr>
              <w:spacing w:before="60" w:after="60" w:line="259" w:lineRule="auto"/>
              <w:ind w:left="76"/>
              <w:rPr>
                <w:rFonts w:cs="Arial"/>
              </w:rPr>
            </w:pPr>
            <w:r w:rsidRPr="001D77AA">
              <w:rPr>
                <w:rFonts w:cs="Arial"/>
              </w:rPr>
              <w:t>2022 'Foshan Standard' Product Support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57CB7"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36AE4967"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0BB05FF4"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8045" w14:textId="77777777" w:rsidR="004B004D" w:rsidRPr="001D77AA" w:rsidRDefault="004B004D" w:rsidP="00FA2338">
            <w:pPr>
              <w:spacing w:before="60" w:after="60" w:line="259" w:lineRule="auto"/>
              <w:jc w:val="center"/>
              <w:rPr>
                <w:rFonts w:cs="Arial"/>
              </w:rPr>
            </w:pPr>
            <w:r w:rsidRPr="001D77AA">
              <w:rPr>
                <w:rFonts w:cs="Arial"/>
              </w:rPr>
              <w:t>609-60</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41019F13" w14:textId="77777777" w:rsidR="004B004D" w:rsidRPr="001D77AA" w:rsidRDefault="004B004D" w:rsidP="00FA2338">
            <w:pPr>
              <w:spacing w:before="60" w:after="60" w:line="259" w:lineRule="auto"/>
              <w:ind w:left="76"/>
              <w:rPr>
                <w:rFonts w:cs="Arial"/>
              </w:rPr>
            </w:pPr>
            <w:r w:rsidRPr="001D77AA">
              <w:rPr>
                <w:rFonts w:cs="Arial"/>
              </w:rPr>
              <w:t>New employee allowance (Sanshui District)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064BB"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1F65490E"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780F655A"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DBA28" w14:textId="77777777" w:rsidR="004B004D" w:rsidRPr="001D77AA" w:rsidRDefault="004B004D" w:rsidP="00FA2338">
            <w:pPr>
              <w:spacing w:before="60" w:after="60" w:line="259" w:lineRule="auto"/>
              <w:jc w:val="center"/>
              <w:rPr>
                <w:rFonts w:cs="Arial"/>
              </w:rPr>
            </w:pPr>
            <w:r w:rsidRPr="001D77AA">
              <w:rPr>
                <w:rFonts w:cs="Arial"/>
              </w:rPr>
              <w:t>609-61</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0EBB51F2" w14:textId="77777777" w:rsidR="004B004D" w:rsidRPr="001D77AA" w:rsidRDefault="004B004D" w:rsidP="00FA2338">
            <w:pPr>
              <w:spacing w:before="60" w:after="60" w:line="259" w:lineRule="auto"/>
              <w:ind w:left="76"/>
              <w:rPr>
                <w:rFonts w:cs="Arial"/>
              </w:rPr>
            </w:pPr>
            <w:r w:rsidRPr="001D77AA">
              <w:rPr>
                <w:rFonts w:cs="Arial"/>
              </w:rPr>
              <w:t>2017 green manufacturing system integration fund</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37A58"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0EB95C1C" w14:textId="77777777" w:rsidR="004B004D" w:rsidRPr="00BA6BA1" w:rsidRDefault="004B004D" w:rsidP="00FA2338">
            <w:pPr>
              <w:keepNext/>
              <w:spacing w:before="60" w:after="60" w:line="259" w:lineRule="auto"/>
              <w:jc w:val="center"/>
              <w:rPr>
                <w:rFonts w:cs="Arial"/>
              </w:rPr>
            </w:pPr>
            <w:r w:rsidRPr="00BA6BA1">
              <w:rPr>
                <w:rFonts w:cs="Arial"/>
              </w:rPr>
              <w:t>Yes</w:t>
            </w:r>
          </w:p>
        </w:tc>
      </w:tr>
      <w:tr w:rsidR="004B004D" w:rsidRPr="00820E27" w14:paraId="5021F894" w14:textId="77777777" w:rsidTr="00A323F5">
        <w:trPr>
          <w:trHeight w:val="510"/>
          <w:jc w:val="center"/>
        </w:trPr>
        <w:tc>
          <w:tcPr>
            <w:tcW w:w="10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01CF8" w14:textId="77777777" w:rsidR="004B004D" w:rsidRPr="001D77AA" w:rsidRDefault="004B004D" w:rsidP="00FA2338">
            <w:pPr>
              <w:spacing w:before="60" w:after="60" w:line="259" w:lineRule="auto"/>
              <w:jc w:val="center"/>
              <w:rPr>
                <w:rFonts w:cs="Arial"/>
              </w:rPr>
            </w:pPr>
            <w:r w:rsidRPr="001D77AA">
              <w:rPr>
                <w:rFonts w:cs="Arial"/>
              </w:rPr>
              <w:t>609-62</w:t>
            </w:r>
          </w:p>
        </w:tc>
        <w:tc>
          <w:tcPr>
            <w:tcW w:w="5369" w:type="dxa"/>
            <w:tcBorders>
              <w:top w:val="single" w:sz="4" w:space="0" w:color="auto"/>
              <w:left w:val="single" w:sz="4" w:space="0" w:color="auto"/>
              <w:bottom w:val="single" w:sz="4" w:space="0" w:color="auto"/>
              <w:right w:val="single" w:sz="4" w:space="0" w:color="auto"/>
            </w:tcBorders>
            <w:shd w:val="clear" w:color="auto" w:fill="auto"/>
            <w:vAlign w:val="center"/>
          </w:tcPr>
          <w:p w14:paraId="5C53FF87" w14:textId="77777777" w:rsidR="004B004D" w:rsidRPr="001D77AA" w:rsidRDefault="004B004D" w:rsidP="00FA2338">
            <w:pPr>
              <w:spacing w:before="60" w:after="60" w:line="259" w:lineRule="auto"/>
              <w:ind w:left="76"/>
              <w:rPr>
                <w:rFonts w:cs="Arial"/>
              </w:rPr>
            </w:pPr>
            <w:r w:rsidRPr="001D77AA">
              <w:rPr>
                <w:rFonts w:cs="Arial"/>
              </w:rPr>
              <w:t>2013 provincial information industry development special fund for modern information service industry special project</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EC90C" w14:textId="77777777" w:rsidR="004B004D" w:rsidRDefault="004B004D" w:rsidP="00FA2338">
            <w:pPr>
              <w:spacing w:before="60" w:after="60" w:line="259" w:lineRule="auto"/>
              <w:jc w:val="center"/>
              <w:rPr>
                <w:rFonts w:cs="Arial"/>
              </w:rPr>
            </w:pPr>
            <w:r>
              <w:rPr>
                <w:rFonts w:cs="Arial"/>
              </w:rPr>
              <w:t>Grant</w:t>
            </w:r>
          </w:p>
        </w:tc>
        <w:tc>
          <w:tcPr>
            <w:tcW w:w="1717" w:type="dxa"/>
            <w:tcBorders>
              <w:top w:val="single" w:sz="4" w:space="0" w:color="auto"/>
              <w:left w:val="single" w:sz="4" w:space="0" w:color="auto"/>
              <w:bottom w:val="single" w:sz="4" w:space="0" w:color="auto"/>
              <w:right w:val="single" w:sz="4" w:space="0" w:color="auto"/>
            </w:tcBorders>
            <w:vAlign w:val="center"/>
          </w:tcPr>
          <w:p w14:paraId="23F3842A" w14:textId="77777777" w:rsidR="004B004D" w:rsidRPr="00BA6BA1" w:rsidRDefault="004B004D" w:rsidP="00FA2338">
            <w:pPr>
              <w:keepNext/>
              <w:spacing w:before="60" w:after="60" w:line="259" w:lineRule="auto"/>
              <w:jc w:val="center"/>
              <w:rPr>
                <w:rFonts w:cs="Arial"/>
              </w:rPr>
            </w:pPr>
            <w:r w:rsidRPr="00BA6BA1">
              <w:rPr>
                <w:rFonts w:cs="Arial"/>
              </w:rPr>
              <w:t>Yes</w:t>
            </w:r>
          </w:p>
        </w:tc>
      </w:tr>
    </w:tbl>
    <w:p w14:paraId="1404B98F" w14:textId="509B333C" w:rsidR="0070399D" w:rsidRDefault="00D330AE" w:rsidP="0070399D">
      <w:pPr>
        <w:spacing w:before="240"/>
      </w:pPr>
      <w:r>
        <w:t>Note: T</w:t>
      </w:r>
      <w:r w:rsidRPr="00D330AE">
        <w:t>he above titles of programs are to the best of the commission’s knowledge and in some cases may simply be descriptions of the program. Consequently, the below titles may not exactly reflect any official titles that the GOC has in place.</w:t>
      </w:r>
      <w:r w:rsidR="003852B9">
        <w:br/>
      </w:r>
    </w:p>
    <w:p w14:paraId="4748FDFF" w14:textId="4B03BDB6" w:rsidR="005A287B" w:rsidRPr="005A287B" w:rsidRDefault="005A287B" w:rsidP="003852B9">
      <w:pPr>
        <w:pStyle w:val="Heading2"/>
      </w:pPr>
      <w:bookmarkStart w:id="59" w:name="_Toc180488770"/>
      <w:r>
        <w:t>Other subsidy programs</w:t>
      </w:r>
      <w:bookmarkEnd w:id="59"/>
    </w:p>
    <w:p w14:paraId="1E61DEA6" w14:textId="2E7B9D3F" w:rsidR="00461FD0" w:rsidRDefault="00B1798B" w:rsidP="0044666C">
      <w:pPr>
        <w:pStyle w:val="ListParagraph"/>
        <w:numPr>
          <w:ilvl w:val="0"/>
          <w:numId w:val="33"/>
        </w:numPr>
        <w:spacing w:before="240"/>
      </w:pPr>
      <w:r>
        <w:t xml:space="preserve">If the GOC, any of its agencies, or any other authorised non-governmental body, provided any other assistance programs (including market development assistance programs or any domestic support programs related to the manufacture of aluminium extrusions) to manufacturers of aluminium extrusions in China from </w:t>
      </w:r>
      <w:r>
        <w:rPr>
          <w:b/>
          <w:bCs/>
        </w:rPr>
        <w:t>1 October 2019 to 30 September 2024</w:t>
      </w:r>
      <w:r>
        <w:t xml:space="preserve"> identify these programs.</w:t>
      </w:r>
      <w:r w:rsidR="00461FD0">
        <w:br/>
      </w:r>
    </w:p>
    <w:p w14:paraId="2BA75535" w14:textId="06B6B3B3" w:rsidR="00461FD0" w:rsidRDefault="00461FD0" w:rsidP="00461FD0">
      <w:pPr>
        <w:pStyle w:val="ListParagraph"/>
        <w:spacing w:before="240"/>
        <w:ind w:left="680"/>
      </w:pPr>
      <w:r>
        <w:t>Such assistance programs are those that constitute a subsidy as defined in the Glossary of Terms.</w:t>
      </w:r>
    </w:p>
    <w:p w14:paraId="329BBF30" w14:textId="0AA6720A" w:rsidR="00461FD0" w:rsidRDefault="00461FD0" w:rsidP="00B1798B">
      <w:pPr>
        <w:spacing w:before="240"/>
      </w:pPr>
      <w:r>
        <w:t xml:space="preserve">Please provide the information requested in the following questions for </w:t>
      </w:r>
      <w:r w:rsidRPr="00B1798B">
        <w:rPr>
          <w:u w:val="single"/>
        </w:rPr>
        <w:t>each program</w:t>
      </w:r>
      <w:r>
        <w:t xml:space="preserve"> identified above and any additional programs you have identified. In addition, please respond to the program-specific information requested.</w:t>
      </w:r>
      <w:r w:rsidR="003852B9">
        <w:br/>
      </w:r>
    </w:p>
    <w:p w14:paraId="3F1397CE" w14:textId="1A9E15CA" w:rsidR="00461FD0" w:rsidRDefault="00461FD0" w:rsidP="003852B9">
      <w:pPr>
        <w:pStyle w:val="Heading2"/>
      </w:pPr>
      <w:bookmarkStart w:id="60" w:name="_Toc180488771"/>
      <w:r>
        <w:t>General questions</w:t>
      </w:r>
      <w:bookmarkEnd w:id="60"/>
    </w:p>
    <w:p w14:paraId="4B098D0B" w14:textId="76652485" w:rsidR="00461FD0" w:rsidRDefault="00461FD0" w:rsidP="00461FD0">
      <w:pPr>
        <w:spacing w:before="240"/>
      </w:pPr>
      <w:r>
        <w:t xml:space="preserve">For each program identified above in </w:t>
      </w:r>
      <w:r>
        <w:fldChar w:fldCharType="begin"/>
      </w:r>
      <w:r>
        <w:instrText xml:space="preserve"> REF _Ref180484641 \h </w:instrText>
      </w:r>
      <w:r>
        <w:fldChar w:fldCharType="separate"/>
      </w:r>
      <w:r>
        <w:t>Table C-</w:t>
      </w:r>
      <w:r>
        <w:rPr>
          <w:noProof/>
        </w:rPr>
        <w:t>1</w:t>
      </w:r>
      <w:r>
        <w:fldChar w:fldCharType="end"/>
      </w:r>
      <w:r>
        <w:t>, and any other additional programs that the GOC identifies, answer the following questions.</w:t>
      </w:r>
    </w:p>
    <w:p w14:paraId="4874CF50" w14:textId="77777777" w:rsidR="00461FD0" w:rsidRDefault="00461FD0" w:rsidP="00461FD0">
      <w:pPr>
        <w:spacing w:before="240"/>
      </w:pPr>
      <w:r>
        <w:t>Note: In responding to the questions in this part you are required to provide information on each program, regardless of the year the benefit was granted by the GOC or the year that the benefit was received by the recipient company, as well as those further identified by the GOC, where the program benefits impact on the production and sale of aluminium extrusions during the inquiry period.</w:t>
      </w:r>
    </w:p>
    <w:p w14:paraId="22F2D635" w14:textId="7E03E9AD" w:rsidR="00461FD0" w:rsidRDefault="00461FD0" w:rsidP="00461FD0">
      <w:pPr>
        <w:spacing w:before="240"/>
      </w:pPr>
      <w:r>
        <w:t xml:space="preserve">For the programs identified above it is only necessary to answer the questions and provide documents to the extent that there has been a change in the answer since </w:t>
      </w:r>
      <w:r w:rsidRPr="00461FD0">
        <w:rPr>
          <w:i/>
          <w:iCs/>
        </w:rPr>
        <w:t>Continuation Inquiry 543</w:t>
      </w:r>
      <w:r>
        <w:t xml:space="preserve"> and </w:t>
      </w:r>
      <w:r>
        <w:rPr>
          <w:i/>
          <w:iCs/>
        </w:rPr>
        <w:t>Review 609</w:t>
      </w:r>
      <w:r>
        <w:t>.</w:t>
      </w:r>
    </w:p>
    <w:p w14:paraId="03B761B2" w14:textId="59274111" w:rsidR="00461FD0" w:rsidRDefault="00461FD0" w:rsidP="00461FD0">
      <w:pPr>
        <w:pStyle w:val="ListParagraph"/>
        <w:numPr>
          <w:ilvl w:val="0"/>
          <w:numId w:val="33"/>
        </w:numPr>
        <w:spacing w:before="240"/>
      </w:pPr>
      <w:r>
        <w:t>Provide details of the program including the following:</w:t>
      </w:r>
      <w:r w:rsidR="00E50C63">
        <w:br/>
      </w:r>
    </w:p>
    <w:p w14:paraId="2D2BA456" w14:textId="77777777" w:rsidR="00461FD0" w:rsidRDefault="00461FD0" w:rsidP="00461FD0">
      <w:pPr>
        <w:pStyle w:val="ListParagraph"/>
        <w:numPr>
          <w:ilvl w:val="2"/>
          <w:numId w:val="34"/>
        </w:numPr>
        <w:spacing w:before="240"/>
      </w:pPr>
      <w:r>
        <w:t>title of the program</w:t>
      </w:r>
    </w:p>
    <w:p w14:paraId="7E4C3355" w14:textId="77777777" w:rsidR="00461FD0" w:rsidRDefault="00461FD0" w:rsidP="00461FD0">
      <w:pPr>
        <w:pStyle w:val="ListParagraph"/>
        <w:numPr>
          <w:ilvl w:val="2"/>
          <w:numId w:val="34"/>
        </w:numPr>
        <w:spacing w:before="240"/>
      </w:pPr>
      <w:r>
        <w:t>policy objective and/or purpose of the program</w:t>
      </w:r>
    </w:p>
    <w:p w14:paraId="4C5A37A5" w14:textId="77777777" w:rsidR="00461FD0" w:rsidRDefault="00461FD0" w:rsidP="00461FD0">
      <w:pPr>
        <w:pStyle w:val="ListParagraph"/>
        <w:numPr>
          <w:ilvl w:val="2"/>
          <w:numId w:val="34"/>
        </w:numPr>
        <w:spacing w:before="240"/>
      </w:pPr>
      <w:r>
        <w:t>legislation under which the subsidy is granted</w:t>
      </w:r>
    </w:p>
    <w:p w14:paraId="3C1580D8" w14:textId="77777777" w:rsidR="00461FD0" w:rsidRDefault="00461FD0" w:rsidP="00461FD0">
      <w:pPr>
        <w:pStyle w:val="ListParagraph"/>
        <w:numPr>
          <w:ilvl w:val="2"/>
          <w:numId w:val="34"/>
        </w:numPr>
        <w:spacing w:before="240"/>
      </w:pPr>
      <w:r>
        <w:t>nature or form of the subsidy</w:t>
      </w:r>
    </w:p>
    <w:p w14:paraId="1FFCB863" w14:textId="77777777" w:rsidR="00461FD0" w:rsidRDefault="00461FD0" w:rsidP="00461FD0">
      <w:pPr>
        <w:pStyle w:val="ListParagraph"/>
        <w:numPr>
          <w:ilvl w:val="2"/>
          <w:numId w:val="34"/>
        </w:numPr>
        <w:spacing w:before="240"/>
      </w:pPr>
      <w:r>
        <w:t>when the program was established</w:t>
      </w:r>
    </w:p>
    <w:p w14:paraId="3D3A603E" w14:textId="77777777" w:rsidR="00461FD0" w:rsidRDefault="00461FD0" w:rsidP="00461FD0">
      <w:pPr>
        <w:pStyle w:val="ListParagraph"/>
        <w:numPr>
          <w:ilvl w:val="2"/>
          <w:numId w:val="34"/>
        </w:numPr>
        <w:spacing w:before="240"/>
      </w:pPr>
      <w:r>
        <w:t>duration of the program</w:t>
      </w:r>
    </w:p>
    <w:p w14:paraId="038AFFCC" w14:textId="77777777" w:rsidR="00461FD0" w:rsidRDefault="00461FD0" w:rsidP="00461FD0">
      <w:pPr>
        <w:pStyle w:val="ListParagraph"/>
        <w:numPr>
          <w:ilvl w:val="2"/>
          <w:numId w:val="34"/>
        </w:numPr>
        <w:spacing w:before="240"/>
      </w:pPr>
      <w:r>
        <w:lastRenderedPageBreak/>
        <w:t>how the program is administered and how it operates</w:t>
      </w:r>
    </w:p>
    <w:p w14:paraId="0683DD5A" w14:textId="77777777" w:rsidR="00461FD0" w:rsidRDefault="00461FD0" w:rsidP="00461FD0">
      <w:pPr>
        <w:pStyle w:val="ListParagraph"/>
        <w:numPr>
          <w:ilvl w:val="2"/>
          <w:numId w:val="34"/>
        </w:numPr>
        <w:spacing w:before="240"/>
      </w:pPr>
      <w:r>
        <w:t>to whom and how the program is provided</w:t>
      </w:r>
    </w:p>
    <w:p w14:paraId="0BCF6791" w14:textId="5B3A1A17" w:rsidR="00461FD0" w:rsidRDefault="00461FD0" w:rsidP="00461FD0">
      <w:pPr>
        <w:pStyle w:val="ListParagraph"/>
        <w:numPr>
          <w:ilvl w:val="2"/>
          <w:numId w:val="34"/>
        </w:numPr>
        <w:spacing w:before="240"/>
      </w:pPr>
      <w:r>
        <w:t>the eligibility criteria in order to receive benefits under the program.</w:t>
      </w:r>
      <w:r>
        <w:br/>
      </w:r>
    </w:p>
    <w:p w14:paraId="51F3B7A6" w14:textId="44023331" w:rsidR="00461FD0" w:rsidRDefault="00461FD0" w:rsidP="00461FD0">
      <w:pPr>
        <w:pStyle w:val="ListParagraph"/>
        <w:numPr>
          <w:ilvl w:val="0"/>
          <w:numId w:val="33"/>
        </w:numPr>
        <w:spacing w:before="240"/>
      </w:pPr>
      <w:r>
        <w:t>Provide translated copies in English of the decrees, laws and regulations relating to the program and any reports pertaining to the program published during or since the review period. Specify the sections that govern the program.</w:t>
      </w:r>
      <w:r>
        <w:br/>
      </w:r>
    </w:p>
    <w:p w14:paraId="0DD9318D" w14:textId="2372C8C0" w:rsidR="00461FD0" w:rsidRDefault="00461FD0" w:rsidP="00461FD0">
      <w:pPr>
        <w:pStyle w:val="ListParagraph"/>
        <w:numPr>
          <w:ilvl w:val="0"/>
          <w:numId w:val="33"/>
        </w:numPr>
        <w:spacing w:before="240"/>
      </w:pPr>
      <w:r>
        <w:t>Provide copies together with translations in English of all legislative, regulatory, administrative and public documents relating to this program.</w:t>
      </w:r>
      <w:r>
        <w:br/>
      </w:r>
    </w:p>
    <w:p w14:paraId="604EA452" w14:textId="058C4173" w:rsidR="00461FD0" w:rsidRDefault="00461FD0" w:rsidP="00461FD0">
      <w:pPr>
        <w:pStyle w:val="ListParagraph"/>
        <w:numPr>
          <w:ilvl w:val="0"/>
          <w:numId w:val="33"/>
        </w:numPr>
        <w:spacing w:before="240"/>
      </w:pPr>
      <w:r>
        <w:t>Identify the GOC department or agency administering the program.</w:t>
      </w:r>
      <w:r>
        <w:br/>
      </w:r>
    </w:p>
    <w:p w14:paraId="4402BD2C" w14:textId="70B78821" w:rsidR="00461FD0" w:rsidRDefault="00461FD0" w:rsidP="00461FD0">
      <w:pPr>
        <w:pStyle w:val="ListParagraph"/>
        <w:numPr>
          <w:ilvl w:val="0"/>
          <w:numId w:val="33"/>
        </w:numPr>
        <w:spacing w:before="240"/>
      </w:pPr>
      <w:r>
        <w:t>Identify and explain the types of records maintained by the relevant Government or agency (e.g. accounting records, company-specific files, databases, budget authorisations) regarding the program.</w:t>
      </w:r>
      <w:r>
        <w:br/>
      </w:r>
    </w:p>
    <w:p w14:paraId="38202397" w14:textId="17431CAF" w:rsidR="00461FD0" w:rsidRDefault="00461FD0" w:rsidP="00461FD0">
      <w:pPr>
        <w:pStyle w:val="ListParagraph"/>
        <w:numPr>
          <w:ilvl w:val="0"/>
          <w:numId w:val="33"/>
        </w:numPr>
        <w:spacing w:before="240"/>
      </w:pPr>
      <w:r>
        <w:t xml:space="preserve">Indicate whether any of the companies listed in </w:t>
      </w:r>
      <w:r w:rsidRPr="00461FD0">
        <w:rPr>
          <w:b/>
          <w:bCs/>
        </w:rPr>
        <w:t>Appendix A</w:t>
      </w:r>
      <w:r>
        <w:t xml:space="preserve"> applied for, accrued, or received benefits under the program </w:t>
      </w:r>
      <w:r w:rsidR="00E50C63">
        <w:t xml:space="preserve">from </w:t>
      </w:r>
      <w:r w:rsidR="00E50C63">
        <w:rPr>
          <w:b/>
          <w:bCs/>
        </w:rPr>
        <w:t>1 October 2023 to 30 September 2024</w:t>
      </w:r>
      <w:r>
        <w:t>.</w:t>
      </w:r>
      <w:r>
        <w:br/>
      </w:r>
    </w:p>
    <w:p w14:paraId="225E5644" w14:textId="0F686313" w:rsidR="00461FD0" w:rsidRDefault="00461FD0" w:rsidP="00461FD0">
      <w:pPr>
        <w:pStyle w:val="ListParagraph"/>
        <w:numPr>
          <w:ilvl w:val="0"/>
          <w:numId w:val="33"/>
        </w:numPr>
        <w:spacing w:before="240"/>
      </w:pPr>
      <w:r>
        <w:t>Answer the following questions regarding the application process:</w:t>
      </w:r>
      <w:r>
        <w:br/>
      </w:r>
    </w:p>
    <w:p w14:paraId="182032AA" w14:textId="692613BA" w:rsidR="00461FD0" w:rsidRDefault="00461FD0" w:rsidP="00461FD0">
      <w:pPr>
        <w:pStyle w:val="ListParagraph"/>
        <w:numPr>
          <w:ilvl w:val="1"/>
          <w:numId w:val="33"/>
        </w:numPr>
        <w:spacing w:before="240"/>
      </w:pPr>
      <w:r>
        <w:t>Describe the application process (including any application fees charged by the Government agency or authority) for the program and provide a blank copy of the application form (translated, if necessary).</w:t>
      </w:r>
      <w:r w:rsidR="000D35AA">
        <w:br/>
      </w:r>
    </w:p>
    <w:p w14:paraId="264473EF" w14:textId="74CFB071" w:rsidR="00461FD0" w:rsidRDefault="00461FD0" w:rsidP="00461FD0">
      <w:pPr>
        <w:pStyle w:val="ListParagraph"/>
        <w:numPr>
          <w:ilvl w:val="1"/>
          <w:numId w:val="33"/>
        </w:numPr>
        <w:spacing w:before="240"/>
      </w:pPr>
      <w:r>
        <w:t>After an application is submitted, describe the procedures by which an application is analysed and eventually approved or refused.</w:t>
      </w:r>
      <w:r w:rsidR="000D35AA">
        <w:br/>
      </w:r>
    </w:p>
    <w:p w14:paraId="2B2058F0" w14:textId="5EB0D224" w:rsidR="00461FD0" w:rsidRDefault="00461FD0" w:rsidP="00461FD0">
      <w:pPr>
        <w:pStyle w:val="ListParagraph"/>
        <w:numPr>
          <w:ilvl w:val="1"/>
          <w:numId w:val="33"/>
        </w:numPr>
        <w:spacing w:before="240"/>
      </w:pPr>
      <w:r>
        <w:t>If the application is approved, provide the approval documents together with any conditions or criteria subject to which the approval is made.</w:t>
      </w:r>
      <w:r w:rsidR="000D35AA">
        <w:br/>
      </w:r>
    </w:p>
    <w:p w14:paraId="1300C31C" w14:textId="6D5AE101" w:rsidR="00461FD0" w:rsidRDefault="00461FD0" w:rsidP="00461FD0">
      <w:pPr>
        <w:pStyle w:val="ListParagraph"/>
        <w:numPr>
          <w:ilvl w:val="1"/>
          <w:numId w:val="33"/>
        </w:numPr>
        <w:spacing w:before="240"/>
      </w:pPr>
      <w:r>
        <w:t>If the application is refused, provide the refusal documents together with the reasons for refusal.</w:t>
      </w:r>
      <w:r>
        <w:br/>
      </w:r>
    </w:p>
    <w:p w14:paraId="5DDA67B5" w14:textId="1AB0EE89" w:rsidR="00461FD0" w:rsidRDefault="00461FD0" w:rsidP="00461FD0">
      <w:pPr>
        <w:pStyle w:val="ListParagraph"/>
        <w:numPr>
          <w:ilvl w:val="0"/>
          <w:numId w:val="33"/>
        </w:numPr>
        <w:spacing w:before="240"/>
      </w:pPr>
      <w:r>
        <w:t>Answer the following questions regarding eligibility for and actual use of the benefits provided under this program:</w:t>
      </w:r>
      <w:r>
        <w:br/>
      </w:r>
    </w:p>
    <w:p w14:paraId="1EC9656B" w14:textId="407A88EB" w:rsidR="00461FD0" w:rsidRDefault="00461FD0" w:rsidP="00461FD0">
      <w:pPr>
        <w:pStyle w:val="ListParagraph"/>
        <w:numPr>
          <w:ilvl w:val="1"/>
          <w:numId w:val="33"/>
        </w:numPr>
        <w:spacing w:before="240"/>
      </w:pPr>
      <w:r>
        <w:t>Is eligibility for, or actual use of this program contingent, whether solely or as one of several other conditions, upon export performance? If so, please describe.</w:t>
      </w:r>
      <w:r w:rsidR="000D35AA">
        <w:br/>
      </w:r>
    </w:p>
    <w:p w14:paraId="2F448B78" w14:textId="37E3710B" w:rsidR="00461FD0" w:rsidRDefault="00461FD0" w:rsidP="00461FD0">
      <w:pPr>
        <w:pStyle w:val="ListParagraph"/>
        <w:numPr>
          <w:ilvl w:val="1"/>
          <w:numId w:val="33"/>
        </w:numPr>
        <w:spacing w:before="240"/>
      </w:pPr>
      <w:r>
        <w:t>Is eligibility for this program contingent, whether solely or as one of several other conditions, upon the use of domestic over imported goods? If so, please describe.</w:t>
      </w:r>
      <w:r w:rsidR="000D35AA">
        <w:br/>
      </w:r>
    </w:p>
    <w:p w14:paraId="73A74D03" w14:textId="2B748C63" w:rsidR="00461FD0" w:rsidRDefault="00461FD0" w:rsidP="00461FD0">
      <w:pPr>
        <w:pStyle w:val="ListParagraph"/>
        <w:numPr>
          <w:ilvl w:val="1"/>
          <w:numId w:val="33"/>
        </w:numPr>
        <w:spacing w:before="240"/>
      </w:pPr>
      <w:r>
        <w:t>Is eligibility for the subsidy limited to enterprises or industries located within designated regions? If so, specify the enterprises or industries and the designated regions.</w:t>
      </w:r>
      <w:r w:rsidR="000D35AA">
        <w:br/>
      </w:r>
    </w:p>
    <w:p w14:paraId="744264CC" w14:textId="576575A4" w:rsidR="00461FD0" w:rsidRDefault="00461FD0" w:rsidP="00461FD0">
      <w:pPr>
        <w:pStyle w:val="ListParagraph"/>
        <w:numPr>
          <w:ilvl w:val="1"/>
          <w:numId w:val="33"/>
        </w:numPr>
        <w:spacing w:before="240"/>
      </w:pPr>
      <w:r>
        <w:t>Is eligibility limited, by law, to any enterprise or group of enterprises, or to any industry or group of industries? If so, describe and specify the eligible enterprises or industries.</w:t>
      </w:r>
      <w:r>
        <w:br/>
      </w:r>
    </w:p>
    <w:p w14:paraId="5402A74E" w14:textId="45C9AF95" w:rsidR="00461FD0" w:rsidRDefault="00461FD0" w:rsidP="00461FD0">
      <w:pPr>
        <w:pStyle w:val="ListParagraph"/>
        <w:numPr>
          <w:ilvl w:val="0"/>
          <w:numId w:val="33"/>
        </w:numPr>
        <w:spacing w:before="240"/>
      </w:pPr>
      <w:r>
        <w:t>Respond to the following questions regarding the criteria governing the eligibility for and receipt of any benefit under this program:</w:t>
      </w:r>
      <w:r>
        <w:br/>
      </w:r>
    </w:p>
    <w:p w14:paraId="04D94CC8" w14:textId="313A8031" w:rsidR="00461FD0" w:rsidRDefault="00461FD0" w:rsidP="00461FD0">
      <w:pPr>
        <w:pStyle w:val="ListParagraph"/>
        <w:numPr>
          <w:ilvl w:val="1"/>
          <w:numId w:val="33"/>
        </w:numPr>
        <w:spacing w:before="240"/>
      </w:pPr>
      <w:r>
        <w:t>Describe the criteria governing the size of the benefit provided.</w:t>
      </w:r>
      <w:r w:rsidR="000D35AA">
        <w:br/>
      </w:r>
    </w:p>
    <w:p w14:paraId="1F634849" w14:textId="2C54A38E" w:rsidR="00461FD0" w:rsidRDefault="00461FD0" w:rsidP="00461FD0">
      <w:pPr>
        <w:pStyle w:val="ListParagraph"/>
        <w:numPr>
          <w:ilvl w:val="1"/>
          <w:numId w:val="33"/>
        </w:numPr>
        <w:spacing w:before="240"/>
      </w:pPr>
      <w:r>
        <w:t>Provide a copy of any law, regulation or other official document detailing these criteria.</w:t>
      </w:r>
      <w:r w:rsidR="000D35AA">
        <w:br/>
      </w:r>
    </w:p>
    <w:p w14:paraId="3ED8D1C4" w14:textId="46134A90" w:rsidR="00461FD0" w:rsidRDefault="00461FD0" w:rsidP="00461FD0">
      <w:pPr>
        <w:pStyle w:val="ListParagraph"/>
        <w:numPr>
          <w:ilvl w:val="1"/>
          <w:numId w:val="33"/>
        </w:numPr>
        <w:spacing w:before="240"/>
      </w:pPr>
      <w:r>
        <w:lastRenderedPageBreak/>
        <w:t>If the eligibility criteria as listed in the applicable law, regulation or other official documents are met, will the applicant always receive a benefit or is final approval contingent upon the Government agency or authority that administers the program?</w:t>
      </w:r>
      <w:r w:rsidR="000D35AA">
        <w:br/>
      </w:r>
    </w:p>
    <w:p w14:paraId="1EF41D5A" w14:textId="77777777" w:rsidR="00461FD0" w:rsidRDefault="00461FD0" w:rsidP="00461FD0">
      <w:pPr>
        <w:pStyle w:val="ListParagraph"/>
        <w:numPr>
          <w:ilvl w:val="1"/>
          <w:numId w:val="33"/>
        </w:numPr>
        <w:spacing w:before="240"/>
      </w:pPr>
      <w:r>
        <w:t>Is the amount of the benefit provided exclusively determined by established criteria found in the law, regulation or other official document or does the Government agency or authority that administers the program determine the benefit amount?</w:t>
      </w:r>
    </w:p>
    <w:p w14:paraId="1616D4AC" w14:textId="057176FA" w:rsidR="00461FD0" w:rsidRDefault="00461FD0" w:rsidP="00461FD0">
      <w:pPr>
        <w:pStyle w:val="ListParagraph"/>
        <w:numPr>
          <w:ilvl w:val="1"/>
          <w:numId w:val="33"/>
        </w:numPr>
        <w:spacing w:before="240"/>
      </w:pPr>
      <w:r>
        <w:t>Provide any contractual agreements between the GOC and the companies that are receiving the benefits under the program (e.g. loan contracts, grant contracts).</w:t>
      </w:r>
      <w:r>
        <w:br/>
      </w:r>
    </w:p>
    <w:p w14:paraId="2625EF16" w14:textId="00C8BC51" w:rsidR="00461FD0" w:rsidRDefault="00461FD0" w:rsidP="00461FD0">
      <w:pPr>
        <w:pStyle w:val="ListParagraph"/>
        <w:numPr>
          <w:ilvl w:val="0"/>
          <w:numId w:val="33"/>
        </w:numPr>
        <w:spacing w:before="240"/>
      </w:pPr>
      <w:r>
        <w:t>Provide a list by industry and by region of the companies that have received benefits under this program in the year the provision of benefits was approved and in each of the calendar years from 2019 to 2023</w:t>
      </w:r>
      <w:r w:rsidR="00E50C63">
        <w:t>, and for the first three quarters of 2024</w:t>
      </w:r>
      <w:r>
        <w:t>.</w:t>
      </w:r>
      <w:r>
        <w:br/>
      </w:r>
    </w:p>
    <w:p w14:paraId="1851DC36" w14:textId="375B09DA" w:rsidR="00461FD0" w:rsidRDefault="00461FD0" w:rsidP="00461FD0">
      <w:pPr>
        <w:pStyle w:val="ListParagraph"/>
        <w:numPr>
          <w:ilvl w:val="0"/>
          <w:numId w:val="33"/>
        </w:numPr>
        <w:spacing w:before="240"/>
      </w:pPr>
      <w:r>
        <w:t>How many applicants have received financial assistance/benefit and how many applicants have been rejected in the year the financial assistance/benefit was approved and in each of the calendar years from 2019 to 2023</w:t>
      </w:r>
      <w:r w:rsidR="00E50C63">
        <w:t>, and for the first three quarters of 2024</w:t>
      </w:r>
      <w:r>
        <w:t>? Provide the main reasons why applicants have been rejected.</w:t>
      </w:r>
      <w:r>
        <w:br/>
      </w:r>
    </w:p>
    <w:p w14:paraId="1779C675" w14:textId="4129E7F0" w:rsidR="00461FD0" w:rsidRDefault="00461FD0" w:rsidP="00461FD0">
      <w:pPr>
        <w:pStyle w:val="ListParagraph"/>
        <w:numPr>
          <w:ilvl w:val="0"/>
          <w:numId w:val="33"/>
        </w:numPr>
        <w:spacing w:before="240"/>
      </w:pPr>
      <w:r>
        <w:t>Describe any anticipated changes in the program. Provide documentation substantiating your answer. If the program has been terminated, state the last date that a company could apply for or claim benefits under the program. When is the last date that a company could receive benefits under the program?</w:t>
      </w:r>
      <w:r>
        <w:br/>
      </w:r>
    </w:p>
    <w:p w14:paraId="35BF2AE1" w14:textId="7FB3C10B" w:rsidR="00461FD0" w:rsidRDefault="00461FD0" w:rsidP="00461FD0">
      <w:pPr>
        <w:pStyle w:val="ListParagraph"/>
        <w:numPr>
          <w:ilvl w:val="0"/>
          <w:numId w:val="33"/>
        </w:numPr>
        <w:spacing w:before="240"/>
      </w:pPr>
      <w:r>
        <w:t>If a program has been terminated and has been substituted for by another program, identify the program.</w:t>
      </w:r>
      <w:r>
        <w:br/>
      </w:r>
    </w:p>
    <w:p w14:paraId="225D4834" w14:textId="2AEA386A" w:rsidR="00461FD0" w:rsidRDefault="00461FD0" w:rsidP="00461FD0">
      <w:pPr>
        <w:pStyle w:val="ListParagraph"/>
        <w:numPr>
          <w:ilvl w:val="0"/>
          <w:numId w:val="33"/>
        </w:numPr>
        <w:spacing w:before="240"/>
      </w:pPr>
      <w:r>
        <w:t>If assistance under the program was provided by an entity other than a national, state or local Government entity, please respond to the following questions:</w:t>
      </w:r>
      <w:r>
        <w:br/>
      </w:r>
    </w:p>
    <w:p w14:paraId="6FA7C018" w14:textId="5097B76C" w:rsidR="00461FD0" w:rsidRDefault="00461FD0" w:rsidP="00461FD0">
      <w:pPr>
        <w:pStyle w:val="ListParagraph"/>
        <w:numPr>
          <w:ilvl w:val="1"/>
          <w:numId w:val="33"/>
        </w:numPr>
        <w:spacing w:before="240"/>
      </w:pPr>
      <w:r>
        <w:t>What is the legal status of the entity e.g. is it a separately incorporated entity and/or a Government corporation, Government lending institution, commercial entity?</w:t>
      </w:r>
      <w:r w:rsidR="000D35AA">
        <w:br/>
      </w:r>
    </w:p>
    <w:p w14:paraId="11813D6D" w14:textId="6764845F" w:rsidR="00461FD0" w:rsidRDefault="00461FD0" w:rsidP="00461FD0">
      <w:pPr>
        <w:pStyle w:val="ListParagraph"/>
        <w:numPr>
          <w:ilvl w:val="1"/>
          <w:numId w:val="33"/>
        </w:numPr>
        <w:spacing w:before="240"/>
      </w:pPr>
      <w:r>
        <w:t>Please explain how the entity was established and whether the entity operates pursuant to statutes, decrees and/or regulations. Please explain the relevant statute, decrees and regulations under which the entity was established and operates.</w:t>
      </w:r>
      <w:r w:rsidR="000D35AA">
        <w:br/>
      </w:r>
    </w:p>
    <w:p w14:paraId="261E36DF" w14:textId="16371E0F" w:rsidR="00461FD0" w:rsidRDefault="00461FD0" w:rsidP="00461FD0">
      <w:pPr>
        <w:pStyle w:val="ListParagraph"/>
        <w:numPr>
          <w:ilvl w:val="1"/>
          <w:numId w:val="33"/>
        </w:numPr>
        <w:spacing w:before="240"/>
      </w:pPr>
      <w:r>
        <w:t>What is the legal basis that governs the entity’s provision of assistance under the program? Please provide translated copies of the relevant legal measures.</w:t>
      </w:r>
      <w:r w:rsidR="000D35AA">
        <w:br/>
      </w:r>
    </w:p>
    <w:p w14:paraId="702BCC4B" w14:textId="5B88EE5A" w:rsidR="00461FD0" w:rsidRDefault="00461FD0" w:rsidP="00461FD0">
      <w:pPr>
        <w:pStyle w:val="ListParagraph"/>
        <w:numPr>
          <w:ilvl w:val="1"/>
          <w:numId w:val="33"/>
        </w:numPr>
        <w:spacing w:before="240"/>
      </w:pPr>
      <w:r>
        <w:t>Has the entity received any direct or indirect funding or support from a Government entity? Please specify if the Government provided any such direct or indirect funding for the purpose of providing assistance under this program.</w:t>
      </w:r>
      <w:r w:rsidR="000D35AA">
        <w:br/>
      </w:r>
    </w:p>
    <w:p w14:paraId="5B495DCB" w14:textId="2F2CE8C9" w:rsidR="00461FD0" w:rsidRDefault="00461FD0" w:rsidP="00461FD0">
      <w:pPr>
        <w:pStyle w:val="ListParagraph"/>
        <w:numPr>
          <w:ilvl w:val="1"/>
          <w:numId w:val="33"/>
        </w:numPr>
        <w:spacing w:before="240"/>
      </w:pPr>
      <w:r>
        <w:t>Did the entity provide assistance under the program pursuant to specific guidelines and/or criteria under this program? Please describe those guidelines and/or criteria.</w:t>
      </w:r>
      <w:r w:rsidR="000D35AA">
        <w:br/>
      </w:r>
    </w:p>
    <w:p w14:paraId="28A01B06" w14:textId="68EB24AF" w:rsidR="00461FD0" w:rsidRDefault="00461FD0" w:rsidP="00461FD0">
      <w:pPr>
        <w:pStyle w:val="ListParagraph"/>
        <w:numPr>
          <w:ilvl w:val="1"/>
          <w:numId w:val="33"/>
        </w:numPr>
        <w:spacing w:before="240"/>
      </w:pPr>
      <w:r>
        <w:t>Please provide the ownership structure of each such entity and specify the amount of any direct or indirect Government ownership during the review period (and for each year in which the assistance was provided).</w:t>
      </w:r>
      <w:r w:rsidR="000D35AA">
        <w:br/>
      </w:r>
    </w:p>
    <w:p w14:paraId="21398CB3" w14:textId="1FEB3A39" w:rsidR="00461FD0" w:rsidRDefault="00461FD0" w:rsidP="00461FD0">
      <w:pPr>
        <w:pStyle w:val="ListParagraph"/>
        <w:numPr>
          <w:ilvl w:val="1"/>
          <w:numId w:val="33"/>
        </w:numPr>
        <w:spacing w:before="240"/>
      </w:pPr>
      <w:r>
        <w:t>Please provide the translated annual report during the review period (and for each year in which the assistance was provided) for each such entity.</w:t>
      </w:r>
      <w:r w:rsidR="000D35AA">
        <w:br/>
      </w:r>
    </w:p>
    <w:p w14:paraId="37D76880" w14:textId="1E255EB9" w:rsidR="00461FD0" w:rsidRDefault="00461FD0" w:rsidP="00461FD0">
      <w:pPr>
        <w:pStyle w:val="ListParagraph"/>
        <w:numPr>
          <w:ilvl w:val="1"/>
          <w:numId w:val="33"/>
        </w:numPr>
        <w:spacing w:before="240"/>
      </w:pPr>
      <w:r>
        <w:t>What are the core activities and functions of each entity that provided the assistance under the program?</w:t>
      </w:r>
      <w:r w:rsidR="000D35AA">
        <w:br/>
      </w:r>
    </w:p>
    <w:p w14:paraId="5DD0B630" w14:textId="77777777" w:rsidR="00461FD0" w:rsidRDefault="00461FD0" w:rsidP="00461FD0">
      <w:pPr>
        <w:pStyle w:val="ListParagraph"/>
        <w:numPr>
          <w:ilvl w:val="1"/>
          <w:numId w:val="33"/>
        </w:numPr>
        <w:spacing w:before="240"/>
      </w:pPr>
      <w:r>
        <w:t>Explain why the assistance under this program was provided by this entity rather than directly by the Government.</w:t>
      </w:r>
    </w:p>
    <w:p w14:paraId="50CA3F0D" w14:textId="77777777" w:rsidR="00934053" w:rsidRDefault="00934053">
      <w:pPr>
        <w:rPr>
          <w:b/>
          <w:bCs/>
        </w:rPr>
      </w:pPr>
      <w:r>
        <w:rPr>
          <w:b/>
          <w:bCs/>
        </w:rPr>
        <w:br w:type="page"/>
      </w:r>
    </w:p>
    <w:p w14:paraId="322F26CA" w14:textId="027800FB" w:rsidR="0018395E" w:rsidRDefault="0018395E" w:rsidP="003852B9">
      <w:pPr>
        <w:pStyle w:val="Heading2"/>
      </w:pPr>
      <w:bookmarkStart w:id="61" w:name="_Toc180488772"/>
      <w:r>
        <w:lastRenderedPageBreak/>
        <w:t>Specific questions: Preferential tax policies</w:t>
      </w:r>
      <w:bookmarkEnd w:id="61"/>
    </w:p>
    <w:p w14:paraId="585CBC82" w14:textId="62D23113" w:rsidR="0018395E" w:rsidRPr="0018395E" w:rsidRDefault="0018395E" w:rsidP="0018395E">
      <w:pPr>
        <w:spacing w:before="240"/>
      </w:pPr>
      <w:r>
        <w:t>In addition to the general questions, please answer the following questions in relation to any tax programs.</w:t>
      </w:r>
      <w:r w:rsidR="00934053">
        <w:br/>
      </w:r>
    </w:p>
    <w:p w14:paraId="5B9BA8DD" w14:textId="585A6385" w:rsidR="00934053" w:rsidRPr="00934053" w:rsidRDefault="00934053" w:rsidP="00807F93">
      <w:r w:rsidRPr="00934053">
        <w:t xml:space="preserve">If any of the companies listed in </w:t>
      </w:r>
      <w:r w:rsidRPr="00807F93">
        <w:rPr>
          <w:b/>
          <w:bCs/>
        </w:rPr>
        <w:t>Appendix A</w:t>
      </w:r>
      <w:r w:rsidRPr="00934053">
        <w:t xml:space="preserve"> used the program to take deductions from taxable income, to receive credit towards taxes payable, to take exemptions from taxes owed, to reduce the tax rate, to defer payment of taxes, to carry forward losses from previous tax years, to use accelerated depreciation, or to benefit from other tax advantages on the tax return filed during the investigation period, please respond to the following questions.</w:t>
      </w:r>
    </w:p>
    <w:p w14:paraId="79EDF9D3" w14:textId="5D4708AA" w:rsidR="00934053" w:rsidRDefault="00934053" w:rsidP="00934053">
      <w:pPr>
        <w:pStyle w:val="ListParagraph"/>
        <w:numPr>
          <w:ilvl w:val="0"/>
          <w:numId w:val="33"/>
        </w:numPr>
        <w:spacing w:before="240"/>
      </w:pPr>
      <w:r>
        <w:t>Explain whether the assistance is a deduction from taxable income, a credit towards taxes payable, an exemption from taxes owed, a reduction in the tax rate, a deferral of taxes, a loss carry-forward from previous tax years, accelerated depreciation, or other tax benefit.</w:t>
      </w:r>
      <w:r>
        <w:br/>
      </w:r>
    </w:p>
    <w:p w14:paraId="39960385" w14:textId="0924499D" w:rsidR="00934053" w:rsidRDefault="00934053" w:rsidP="00934053">
      <w:pPr>
        <w:pStyle w:val="ListParagraph"/>
        <w:numPr>
          <w:ilvl w:val="0"/>
          <w:numId w:val="33"/>
        </w:numPr>
        <w:spacing w:before="240"/>
      </w:pPr>
      <w:r>
        <w:t>How do companies using this program calculate the tax benefit they claim? Please be specific and provide a sample calculation using a blank tax form.</w:t>
      </w:r>
      <w:r>
        <w:br/>
      </w:r>
    </w:p>
    <w:p w14:paraId="4B11E680" w14:textId="5028B612" w:rsidR="00934053" w:rsidRDefault="00934053" w:rsidP="00934053">
      <w:pPr>
        <w:pStyle w:val="ListParagraph"/>
        <w:numPr>
          <w:ilvl w:val="0"/>
          <w:numId w:val="33"/>
        </w:numPr>
        <w:spacing w:before="240"/>
      </w:pPr>
      <w:r>
        <w:t>If the company carried forward a loss from prior years and used that loss to offset taxes due on the tax return filed during the investigation period, demonstrate that this loss was not generated by use of any countervailable tax program.</w:t>
      </w:r>
      <w:r>
        <w:br/>
      </w:r>
    </w:p>
    <w:p w14:paraId="08C48688" w14:textId="44DDA68F" w:rsidR="00934053" w:rsidRDefault="00934053" w:rsidP="00934053">
      <w:pPr>
        <w:pStyle w:val="ListParagraph"/>
        <w:numPr>
          <w:ilvl w:val="0"/>
          <w:numId w:val="33"/>
        </w:numPr>
        <w:spacing w:before="240"/>
      </w:pPr>
      <w:r>
        <w:t>If the program involves a deferral of taxes owed, please provide the amount and length of the deferral, and the details of any interest charged on the deferral.</w:t>
      </w:r>
      <w:r>
        <w:br/>
      </w:r>
    </w:p>
    <w:p w14:paraId="7669D490" w14:textId="064B8382" w:rsidR="00934053" w:rsidRDefault="00934053" w:rsidP="00934053">
      <w:pPr>
        <w:pStyle w:val="ListParagraph"/>
        <w:numPr>
          <w:ilvl w:val="0"/>
          <w:numId w:val="33"/>
        </w:numPr>
        <w:spacing w:before="240"/>
      </w:pPr>
      <w:r>
        <w:t>If the tax assistance results in negative income for tax purposes, for example through accelerated depreciation, is the company able to carry forward this loss?</w:t>
      </w:r>
      <w:r>
        <w:br/>
      </w:r>
    </w:p>
    <w:p w14:paraId="550C8B40" w14:textId="6A409893" w:rsidR="00934053" w:rsidRDefault="00934053" w:rsidP="00934053">
      <w:pPr>
        <w:pStyle w:val="ListParagraph"/>
        <w:numPr>
          <w:ilvl w:val="0"/>
          <w:numId w:val="33"/>
        </w:numPr>
        <w:spacing w:before="240"/>
      </w:pPr>
      <w:r>
        <w:t>For a program that provides a reduction in the tax rate or an exemption from taxes payable, please report the tax rate that was paid under the program and the tax rate that would have applied in absence of the program.</w:t>
      </w:r>
    </w:p>
    <w:p w14:paraId="126A5DA0" w14:textId="77777777" w:rsidR="00934053" w:rsidRDefault="00934053">
      <w:pPr>
        <w:rPr>
          <w:b/>
          <w:bCs/>
        </w:rPr>
      </w:pPr>
      <w:r>
        <w:rPr>
          <w:b/>
          <w:bCs/>
        </w:rPr>
        <w:br w:type="page"/>
      </w:r>
    </w:p>
    <w:p w14:paraId="2D13A349" w14:textId="4EC90FA7" w:rsidR="00934053" w:rsidRPr="00934053" w:rsidRDefault="00934053" w:rsidP="003852B9">
      <w:pPr>
        <w:pStyle w:val="Heading2"/>
      </w:pPr>
      <w:bookmarkStart w:id="62" w:name="_Toc180488773"/>
      <w:r w:rsidRPr="00934053">
        <w:lastRenderedPageBreak/>
        <w:t>Specific questions: Grant programs</w:t>
      </w:r>
      <w:bookmarkEnd w:id="62"/>
    </w:p>
    <w:p w14:paraId="1B7C0A04" w14:textId="3D5DB3D7" w:rsidR="00934053" w:rsidRDefault="00934053" w:rsidP="00934053">
      <w:pPr>
        <w:spacing w:before="240"/>
      </w:pPr>
      <w:r>
        <w:t>In addition to the general questions, please answer the following questions in relation to any grant programs.</w:t>
      </w:r>
    </w:p>
    <w:p w14:paraId="2BAC7407" w14:textId="1EA8D7CF" w:rsidR="00E150CC" w:rsidRDefault="00E150CC" w:rsidP="00E150CC">
      <w:pPr>
        <w:pStyle w:val="ListParagraph"/>
        <w:numPr>
          <w:ilvl w:val="0"/>
          <w:numId w:val="33"/>
        </w:numPr>
        <w:spacing w:before="240"/>
      </w:pPr>
      <w:r>
        <w:t>Does the program provide ongoing support to participants, i.e., is the receipt of benefits predictable over a number of years</w:t>
      </w:r>
      <w:r w:rsidR="00807F93">
        <w:t>,</w:t>
      </w:r>
      <w:r>
        <w:t xml:space="preserve"> or is the program designed to provide one-time assistance to participants?</w:t>
      </w:r>
      <w:r>
        <w:br/>
      </w:r>
    </w:p>
    <w:p w14:paraId="0F98BA98" w14:textId="68ECE981" w:rsidR="00461FD0" w:rsidRDefault="00E150CC" w:rsidP="00E150CC">
      <w:pPr>
        <w:pStyle w:val="ListParagraph"/>
        <w:numPr>
          <w:ilvl w:val="0"/>
          <w:numId w:val="33"/>
        </w:numPr>
        <w:spacing w:before="240"/>
      </w:pPr>
      <w:r>
        <w:t>Is a formal application and/or specific government approval required each time benefits are received or is the receipt of benefits automatic after initial authorisation for the benefits?</w:t>
      </w:r>
      <w:r>
        <w:br/>
      </w:r>
    </w:p>
    <w:p w14:paraId="03921984" w14:textId="20969676" w:rsidR="00E150CC" w:rsidRDefault="00E150CC" w:rsidP="00E150CC">
      <w:pPr>
        <w:pStyle w:val="ListParagraph"/>
        <w:numPr>
          <w:ilvl w:val="0"/>
          <w:numId w:val="33"/>
        </w:numPr>
        <w:spacing w:before="240"/>
      </w:pPr>
      <w:r w:rsidRPr="00E150CC">
        <w:t xml:space="preserve">For each exporter listed in </w:t>
      </w:r>
      <w:r w:rsidRPr="00E150CC">
        <w:rPr>
          <w:b/>
          <w:bCs/>
        </w:rPr>
        <w:t>Appendix A</w:t>
      </w:r>
      <w:r w:rsidRPr="00E150CC">
        <w:t xml:space="preserve"> and each company listed in </w:t>
      </w:r>
      <w:r w:rsidRPr="000D35AA">
        <w:rPr>
          <w:b/>
          <w:bCs/>
        </w:rPr>
        <w:t xml:space="preserve">your </w:t>
      </w:r>
      <w:r w:rsidR="000D35AA" w:rsidRPr="000D35AA">
        <w:rPr>
          <w:b/>
          <w:bCs/>
        </w:rPr>
        <w:t xml:space="preserve">response to question </w:t>
      </w:r>
      <w:r w:rsidR="00D64F37">
        <w:rPr>
          <w:b/>
          <w:bCs/>
        </w:rPr>
        <w:fldChar w:fldCharType="begin"/>
      </w:r>
      <w:r w:rsidR="00D64F37">
        <w:rPr>
          <w:b/>
          <w:bCs/>
        </w:rPr>
        <w:instrText xml:space="preserve"> REF _Ref180486599 \r \h </w:instrText>
      </w:r>
      <w:r w:rsidR="00D64F37">
        <w:rPr>
          <w:b/>
          <w:bCs/>
        </w:rPr>
      </w:r>
      <w:r w:rsidR="00D64F37">
        <w:rPr>
          <w:b/>
          <w:bCs/>
        </w:rPr>
        <w:fldChar w:fldCharType="separate"/>
      </w:r>
      <w:r w:rsidR="00D64F37">
        <w:rPr>
          <w:b/>
          <w:bCs/>
        </w:rPr>
        <w:t>A-3</w:t>
      </w:r>
      <w:r w:rsidR="00D64F37">
        <w:rPr>
          <w:b/>
          <w:bCs/>
        </w:rPr>
        <w:fldChar w:fldCharType="end"/>
      </w:r>
      <w:r w:rsidRPr="00E150CC">
        <w:t xml:space="preserve">, please provide the following for each year from </w:t>
      </w:r>
      <w:r w:rsidR="000D35AA">
        <w:t>1 January 2019</w:t>
      </w:r>
      <w:r w:rsidRPr="00E150CC">
        <w:t>:</w:t>
      </w:r>
      <w:r w:rsidR="000D35AA">
        <w:br/>
      </w:r>
    </w:p>
    <w:p w14:paraId="05E59CE2" w14:textId="3C960E32" w:rsidR="00E150CC" w:rsidRDefault="00E150CC" w:rsidP="000D35AA">
      <w:pPr>
        <w:pStyle w:val="ListParagraph"/>
        <w:numPr>
          <w:ilvl w:val="1"/>
          <w:numId w:val="33"/>
        </w:numPr>
        <w:spacing w:before="240"/>
      </w:pPr>
      <w:r>
        <w:t>The amount of the grant approved by the government.</w:t>
      </w:r>
      <w:r w:rsidR="000D35AA">
        <w:br/>
      </w:r>
    </w:p>
    <w:p w14:paraId="54C03F3A" w14:textId="63AB7126" w:rsidR="00E150CC" w:rsidRDefault="00E150CC" w:rsidP="000D35AA">
      <w:pPr>
        <w:pStyle w:val="ListParagraph"/>
        <w:numPr>
          <w:ilvl w:val="1"/>
          <w:numId w:val="33"/>
        </w:numPr>
        <w:spacing w:before="240"/>
      </w:pPr>
      <w:r>
        <w:t>The date of government authorisation/approval.</w:t>
      </w:r>
      <w:r w:rsidR="000D35AA">
        <w:br/>
      </w:r>
    </w:p>
    <w:p w14:paraId="6E466597" w14:textId="4320A89B" w:rsidR="00E150CC" w:rsidRDefault="00E150CC" w:rsidP="000D35AA">
      <w:pPr>
        <w:pStyle w:val="ListParagraph"/>
        <w:numPr>
          <w:ilvl w:val="1"/>
          <w:numId w:val="33"/>
        </w:numPr>
        <w:spacing w:before="240"/>
      </w:pPr>
      <w:r>
        <w:t>The amount actually disbursed.</w:t>
      </w:r>
      <w:r w:rsidR="000D35AA">
        <w:br/>
      </w:r>
    </w:p>
    <w:p w14:paraId="49458F0A" w14:textId="543D5073" w:rsidR="00E150CC" w:rsidRDefault="00E150CC" w:rsidP="000D35AA">
      <w:pPr>
        <w:pStyle w:val="ListParagraph"/>
        <w:numPr>
          <w:ilvl w:val="1"/>
          <w:numId w:val="33"/>
        </w:numPr>
        <w:spacing w:before="240"/>
      </w:pPr>
      <w:r>
        <w:t>The date(s) the grant was disbursed. Please indicate whether the grant was paid in a lump sum or in multiple disbursements.</w:t>
      </w:r>
    </w:p>
    <w:p w14:paraId="4DB32B15" w14:textId="5E7E9F36" w:rsidR="00862B0E" w:rsidRDefault="000D35AA" w:rsidP="00227BD7">
      <w:pPr>
        <w:pStyle w:val="Heading2"/>
      </w:pPr>
      <w:r>
        <w:br w:type="page"/>
      </w:r>
    </w:p>
    <w:p w14:paraId="485CEAB2" w14:textId="28AB629E" w:rsidR="000D35AA" w:rsidRDefault="000D35AA" w:rsidP="003852B9">
      <w:pPr>
        <w:pStyle w:val="Heading2"/>
      </w:pPr>
      <w:bookmarkStart w:id="63" w:name="_Toc180488774"/>
      <w:r>
        <w:lastRenderedPageBreak/>
        <w:t>Specific questions: Enterprises with state investment</w:t>
      </w:r>
      <w:bookmarkEnd w:id="63"/>
    </w:p>
    <w:p w14:paraId="75A585F8" w14:textId="1BCB9E45" w:rsidR="000D35AA" w:rsidRDefault="000D35AA" w:rsidP="000D35AA">
      <w:pPr>
        <w:spacing w:before="240"/>
      </w:pPr>
      <w:r w:rsidRPr="000D35AA">
        <w:t>In addition to the general questions, please answer the following questions in relation to any enterprises with state investment.</w:t>
      </w:r>
    </w:p>
    <w:p w14:paraId="21716AA0" w14:textId="559BBE5A" w:rsidR="000D35AA" w:rsidRDefault="000D35AA" w:rsidP="000D35AA">
      <w:pPr>
        <w:pStyle w:val="ListParagraph"/>
        <w:numPr>
          <w:ilvl w:val="0"/>
          <w:numId w:val="33"/>
        </w:numPr>
        <w:spacing w:before="240"/>
      </w:pPr>
      <w:r>
        <w:t>Have there been any changes to the arrangements governing the activities of SIEs since the GOC last responded to the commission (or previous iterations of the commission)?</w:t>
      </w:r>
      <w:r>
        <w:br/>
      </w:r>
    </w:p>
    <w:p w14:paraId="171446E8" w14:textId="4CB03E52" w:rsidR="000D35AA" w:rsidRDefault="000D35AA" w:rsidP="000D35AA">
      <w:pPr>
        <w:pStyle w:val="ListParagraph"/>
        <w:numPr>
          <w:ilvl w:val="0"/>
          <w:numId w:val="33"/>
        </w:numPr>
        <w:spacing w:before="240"/>
      </w:pPr>
      <w:r>
        <w:t>Is there any legislation, guidelines, decrees, circulars, directives or other government-issued documents concerning the GOC’s role or involvement with respect to SIEs. Provide copies of these documents?</w:t>
      </w:r>
      <w:r>
        <w:br/>
      </w:r>
    </w:p>
    <w:p w14:paraId="7FF0F065" w14:textId="2D20351C" w:rsidR="000D35AA" w:rsidRDefault="000D35AA" w:rsidP="000D35AA">
      <w:pPr>
        <w:pStyle w:val="ListParagraph"/>
        <w:numPr>
          <w:ilvl w:val="0"/>
          <w:numId w:val="33"/>
        </w:numPr>
        <w:spacing w:before="240"/>
      </w:pPr>
      <w:r>
        <w:t>Provide all relevant legislation, guidelines, decrees, circulars, directives or other government-issued documents which provide for the existence, guidance, or administration of SIEs involved in the</w:t>
      </w:r>
      <w:r w:rsidR="0087000E">
        <w:t xml:space="preserve"> aluminium extrusion and</w:t>
      </w:r>
      <w:r>
        <w:t xml:space="preserve"> </w:t>
      </w:r>
      <w:r w:rsidR="0087000E">
        <w:t>primary aluminium</w:t>
      </w:r>
      <w:r>
        <w:t xml:space="preserve"> industries.</w:t>
      </w:r>
      <w:r>
        <w:br/>
      </w:r>
    </w:p>
    <w:p w14:paraId="594342C8" w14:textId="08606ABA" w:rsidR="000D35AA" w:rsidRDefault="000D35AA" w:rsidP="000D35AA">
      <w:pPr>
        <w:pStyle w:val="ListParagraph"/>
        <w:numPr>
          <w:ilvl w:val="0"/>
          <w:numId w:val="33"/>
        </w:numPr>
        <w:spacing w:before="240"/>
      </w:pPr>
      <w:r>
        <w:t>Explain how relevant GOC laws, policies, opinions, guidelines, etc. are communicated to SIEs.</w:t>
      </w:r>
      <w:r>
        <w:br/>
      </w:r>
    </w:p>
    <w:p w14:paraId="0465E8AC" w14:textId="58340C47" w:rsidR="000D35AA" w:rsidRDefault="000D35AA" w:rsidP="000D35AA">
      <w:pPr>
        <w:pStyle w:val="ListParagraph"/>
        <w:numPr>
          <w:ilvl w:val="0"/>
          <w:numId w:val="33"/>
        </w:numPr>
        <w:spacing w:before="240"/>
      </w:pPr>
      <w:r>
        <w:t>Provide an explanation of repercussions or penalties (if any) for an SIE if they do not adhere to the GOCs laws, policies, opinions, guidelines etc.</w:t>
      </w:r>
      <w:r>
        <w:br/>
      </w:r>
    </w:p>
    <w:p w14:paraId="549BC52E" w14:textId="5437C9E6" w:rsidR="000D35AA" w:rsidRDefault="000D35AA" w:rsidP="000D35AA">
      <w:pPr>
        <w:pStyle w:val="ListParagraph"/>
        <w:numPr>
          <w:ilvl w:val="0"/>
          <w:numId w:val="33"/>
        </w:numPr>
        <w:spacing w:before="240"/>
      </w:pPr>
      <w:r>
        <w:t xml:space="preserve">What advantages, if any, do SIEs enjoy compared with private (non-state) enterprises in the </w:t>
      </w:r>
      <w:r w:rsidR="0087000E">
        <w:t>aluminium extrusion and primary aluminium s</w:t>
      </w:r>
      <w:r>
        <w:t>ector</w:t>
      </w:r>
      <w:r w:rsidR="0087000E">
        <w:t>s</w:t>
      </w:r>
      <w:r>
        <w:t xml:space="preserve"> in China (e.g. reduced income tax rates, easier access to capital, different reporting requirements)?</w:t>
      </w:r>
      <w:r>
        <w:br/>
      </w:r>
    </w:p>
    <w:p w14:paraId="4A47A4BB" w14:textId="19EC7338" w:rsidR="000D35AA" w:rsidRPr="000D35AA" w:rsidRDefault="000D35AA" w:rsidP="000D35AA">
      <w:pPr>
        <w:pStyle w:val="ListParagraph"/>
        <w:numPr>
          <w:ilvl w:val="0"/>
          <w:numId w:val="33"/>
        </w:numPr>
      </w:pPr>
      <w:r w:rsidRPr="000D35AA">
        <w:t>Have there been any changes to the content or operation of The Law on State-Owned Assets since the GOC last responded to the commission</w:t>
      </w:r>
      <w:r>
        <w:t xml:space="preserve"> (or previous iterations of the commission)?</w:t>
      </w:r>
      <w:r>
        <w:br/>
      </w:r>
    </w:p>
    <w:p w14:paraId="7B60E795" w14:textId="611BA4B9" w:rsidR="000D35AA" w:rsidRDefault="000D35AA" w:rsidP="000D35AA">
      <w:pPr>
        <w:pStyle w:val="ListParagraph"/>
        <w:numPr>
          <w:ilvl w:val="0"/>
          <w:numId w:val="33"/>
        </w:numPr>
        <w:spacing w:before="240"/>
      </w:pPr>
      <w:r>
        <w:t>Have there been any changes to the role, purpose, and operations of SASAC (and its equivalents at the national, provincial and local levels), which the commission understands has responsibility for the supervision and administration of all SIEs in China, at a national, provincial and local government level?</w:t>
      </w:r>
      <w:r>
        <w:br/>
      </w:r>
    </w:p>
    <w:p w14:paraId="4FA127E1" w14:textId="77777777" w:rsidR="000D35AA" w:rsidRDefault="000D35AA" w:rsidP="000D35AA">
      <w:pPr>
        <w:pStyle w:val="ListParagraph"/>
        <w:spacing w:before="240"/>
        <w:ind w:left="680"/>
      </w:pPr>
      <w:r>
        <w:t xml:space="preserve">Please confirm whether SASAC is still the body responsible for the supervision and administration of all SIEs in China and indicate if any other GOC entity has a role with respect to SIEs. </w:t>
      </w:r>
    </w:p>
    <w:p w14:paraId="7483BA2D" w14:textId="77777777" w:rsidR="000D35AA" w:rsidRDefault="000D35AA" w:rsidP="000D35AA">
      <w:pPr>
        <w:pStyle w:val="ListParagraph"/>
        <w:spacing w:before="240"/>
        <w:ind w:left="680"/>
      </w:pPr>
    </w:p>
    <w:p w14:paraId="7C8A4F93" w14:textId="05B59760" w:rsidR="000D35AA" w:rsidRDefault="000D35AA" w:rsidP="000D35AA">
      <w:pPr>
        <w:pStyle w:val="ListParagraph"/>
        <w:spacing w:before="240"/>
        <w:ind w:left="680"/>
      </w:pPr>
      <w:r>
        <w:t>If any other GOC entity plays such a role, provide a detailed explanation of this entity, and the role it plays with regard to SIEs</w:t>
      </w:r>
      <w:r>
        <w:br/>
      </w:r>
    </w:p>
    <w:p w14:paraId="2A180178" w14:textId="01FF346F" w:rsidR="000D35AA" w:rsidRDefault="000D35AA" w:rsidP="000D35AA">
      <w:pPr>
        <w:pStyle w:val="ListParagraph"/>
        <w:numPr>
          <w:ilvl w:val="0"/>
          <w:numId w:val="33"/>
        </w:numPr>
        <w:spacing w:before="240"/>
      </w:pPr>
      <w:r>
        <w:t xml:space="preserve">For each entity identified in </w:t>
      </w:r>
      <w:r w:rsidRPr="000D35AA">
        <w:rPr>
          <w:b/>
          <w:bCs/>
        </w:rPr>
        <w:t xml:space="preserve">your response to Question </w:t>
      </w:r>
      <w:r w:rsidR="00D64F37">
        <w:rPr>
          <w:b/>
          <w:bCs/>
        </w:rPr>
        <w:fldChar w:fldCharType="begin"/>
      </w:r>
      <w:r w:rsidR="00D64F37">
        <w:rPr>
          <w:b/>
          <w:bCs/>
        </w:rPr>
        <w:instrText xml:space="preserve"> REF _Ref180486599 \r \h </w:instrText>
      </w:r>
      <w:r w:rsidR="00D64F37">
        <w:rPr>
          <w:b/>
          <w:bCs/>
        </w:rPr>
      </w:r>
      <w:r w:rsidR="00D64F37">
        <w:rPr>
          <w:b/>
          <w:bCs/>
        </w:rPr>
        <w:fldChar w:fldCharType="separate"/>
      </w:r>
      <w:r w:rsidR="00D64F37">
        <w:rPr>
          <w:b/>
          <w:bCs/>
        </w:rPr>
        <w:t>A-3</w:t>
      </w:r>
      <w:r w:rsidR="00D64F37">
        <w:rPr>
          <w:b/>
          <w:bCs/>
        </w:rPr>
        <w:fldChar w:fldCharType="end"/>
      </w:r>
      <w:r>
        <w:t xml:space="preserve"> that is an SIE, answer the following questions regarding ownership.</w:t>
      </w:r>
      <w:r>
        <w:br/>
      </w:r>
    </w:p>
    <w:p w14:paraId="75FD0EFD" w14:textId="793A685D" w:rsidR="000D35AA" w:rsidRDefault="000D35AA" w:rsidP="000D35AA">
      <w:pPr>
        <w:pStyle w:val="ListParagraph"/>
        <w:numPr>
          <w:ilvl w:val="1"/>
          <w:numId w:val="33"/>
        </w:numPr>
        <w:spacing w:before="240"/>
      </w:pPr>
      <w:r>
        <w:t>Describe the legal structure of the enterprise showing the percentage of ownership by the GOC and other entities; the ownership of all entities including subsidiaries and parent companies, and the ownership of these entities (also indicate the functions and roles of each associated entity including whether they are involved in the production of aluminium extrusions, aluminium, or any other aluminium product).</w:t>
      </w:r>
      <w:r w:rsidR="001D4B50">
        <w:br/>
      </w:r>
    </w:p>
    <w:p w14:paraId="0834FB2C" w14:textId="50C2AACD" w:rsidR="000D35AA" w:rsidRDefault="000D35AA" w:rsidP="000D35AA">
      <w:pPr>
        <w:pStyle w:val="ListParagraph"/>
        <w:numPr>
          <w:ilvl w:val="1"/>
          <w:numId w:val="33"/>
        </w:numPr>
        <w:spacing w:before="240"/>
      </w:pPr>
      <w:r>
        <w:t>Describe how GOC categorises the enterprise (for example, wholly state-owned enterprise, wholly state-owned company, majority holding company, minority state-holding company, important state invested asset or another category).</w:t>
      </w:r>
      <w:r w:rsidR="001D4B50">
        <w:br/>
      </w:r>
    </w:p>
    <w:p w14:paraId="739472D1" w14:textId="571F4D6B" w:rsidR="000D35AA" w:rsidRDefault="000D35AA" w:rsidP="000D35AA">
      <w:pPr>
        <w:pStyle w:val="ListParagraph"/>
        <w:numPr>
          <w:ilvl w:val="1"/>
          <w:numId w:val="33"/>
        </w:numPr>
        <w:spacing w:before="240"/>
      </w:pPr>
      <w:r>
        <w:t>Indicate which GOC agency or entity plays the role of ‘capital contributor’ for this enterprise.</w:t>
      </w:r>
      <w:r w:rsidR="001D4B50">
        <w:br/>
      </w:r>
    </w:p>
    <w:p w14:paraId="21059FBC" w14:textId="66E9DEA1" w:rsidR="000D35AA" w:rsidRDefault="000D35AA" w:rsidP="000D35AA">
      <w:pPr>
        <w:pStyle w:val="ListParagraph"/>
        <w:numPr>
          <w:ilvl w:val="1"/>
          <w:numId w:val="33"/>
        </w:numPr>
        <w:spacing w:before="240"/>
      </w:pPr>
      <w:r>
        <w:t xml:space="preserve">Explain what rights share ownership confers to shareholders, including any voting rights and debt liabilities. </w:t>
      </w:r>
      <w:r w:rsidR="001D4B50">
        <w:br/>
      </w:r>
    </w:p>
    <w:p w14:paraId="6FCDA0AC" w14:textId="350EC1BF" w:rsidR="000D35AA" w:rsidRDefault="000D35AA" w:rsidP="000D35AA">
      <w:pPr>
        <w:pStyle w:val="ListParagraph"/>
        <w:numPr>
          <w:ilvl w:val="1"/>
          <w:numId w:val="33"/>
        </w:numPr>
        <w:spacing w:before="240"/>
      </w:pPr>
      <w:r>
        <w:lastRenderedPageBreak/>
        <w:t>Explain the rules for share ownership in the enterprise.</w:t>
      </w:r>
      <w:r w:rsidR="001D4B50">
        <w:br/>
      </w:r>
      <w:r>
        <w:t xml:space="preserve"> </w:t>
      </w:r>
    </w:p>
    <w:p w14:paraId="3E99DB39" w14:textId="66425D55" w:rsidR="000D35AA" w:rsidRDefault="000D35AA" w:rsidP="000D35AA">
      <w:pPr>
        <w:pStyle w:val="ListParagraph"/>
        <w:numPr>
          <w:ilvl w:val="1"/>
          <w:numId w:val="33"/>
        </w:numPr>
        <w:spacing w:before="240"/>
      </w:pPr>
      <w:r>
        <w:t>Does the GOC restrict the level of ownership by parties outside government? Provide details of any such limitations, and the reason for this.</w:t>
      </w:r>
      <w:r>
        <w:br/>
      </w:r>
    </w:p>
    <w:p w14:paraId="2DFB28B6" w14:textId="704E7116" w:rsidR="000D35AA" w:rsidRDefault="000D35AA" w:rsidP="000D35AA">
      <w:pPr>
        <w:pStyle w:val="ListParagraph"/>
        <w:numPr>
          <w:ilvl w:val="0"/>
          <w:numId w:val="33"/>
        </w:numPr>
        <w:spacing w:before="240"/>
      </w:pPr>
      <w:r>
        <w:t xml:space="preserve">For each entity identified in </w:t>
      </w:r>
      <w:r w:rsidRPr="000D35AA">
        <w:rPr>
          <w:b/>
          <w:bCs/>
        </w:rPr>
        <w:t xml:space="preserve">your response to Question </w:t>
      </w:r>
      <w:r w:rsidR="00D64F37">
        <w:rPr>
          <w:b/>
          <w:bCs/>
        </w:rPr>
        <w:fldChar w:fldCharType="begin"/>
      </w:r>
      <w:r w:rsidR="00D64F37">
        <w:rPr>
          <w:b/>
          <w:bCs/>
        </w:rPr>
        <w:instrText xml:space="preserve"> REF _Ref180486599 \r \h </w:instrText>
      </w:r>
      <w:r w:rsidR="00D64F37">
        <w:rPr>
          <w:b/>
          <w:bCs/>
        </w:rPr>
      </w:r>
      <w:r w:rsidR="00D64F37">
        <w:rPr>
          <w:b/>
          <w:bCs/>
        </w:rPr>
        <w:fldChar w:fldCharType="separate"/>
      </w:r>
      <w:r w:rsidR="00D64F37">
        <w:rPr>
          <w:b/>
          <w:bCs/>
        </w:rPr>
        <w:t>A-3</w:t>
      </w:r>
      <w:r w:rsidR="00D64F37">
        <w:rPr>
          <w:b/>
          <w:bCs/>
        </w:rPr>
        <w:fldChar w:fldCharType="end"/>
      </w:r>
      <w:r>
        <w:t xml:space="preserve"> that is an SIE, answer the following questions regarding governance.</w:t>
      </w:r>
      <w:r>
        <w:br/>
      </w:r>
    </w:p>
    <w:p w14:paraId="17558D96" w14:textId="122B8E83" w:rsidR="000D35AA" w:rsidRDefault="000D35AA" w:rsidP="000D35AA">
      <w:pPr>
        <w:pStyle w:val="ListParagraph"/>
        <w:numPr>
          <w:ilvl w:val="1"/>
          <w:numId w:val="33"/>
        </w:numPr>
        <w:spacing w:before="240"/>
      </w:pPr>
      <w:r>
        <w:t>Provide the relevant statute, law, regulation, direction, letter of incorporation or other instrument which creates, authorises or provides for the existence of the enterprise.</w:t>
      </w:r>
      <w:r w:rsidR="001D4B50">
        <w:br/>
      </w:r>
    </w:p>
    <w:p w14:paraId="48256133" w14:textId="664FB556" w:rsidR="000D35AA" w:rsidRDefault="000D35AA" w:rsidP="000D35AA">
      <w:pPr>
        <w:pStyle w:val="ListParagraph"/>
        <w:numPr>
          <w:ilvl w:val="1"/>
          <w:numId w:val="33"/>
        </w:numPr>
        <w:spacing w:before="240"/>
      </w:pPr>
      <w:r>
        <w:t>Provide all statutes, laws, regulations, directions, circulars or other government issued documents which guide, administer or otherwise relate to the operations of the enterprise.</w:t>
      </w:r>
      <w:r w:rsidR="001D4B50">
        <w:br/>
      </w:r>
    </w:p>
    <w:p w14:paraId="5D0EB3B9" w14:textId="20E7B7AD" w:rsidR="000D35AA" w:rsidRDefault="000D35AA" w:rsidP="000D35AA">
      <w:pPr>
        <w:pStyle w:val="ListParagraph"/>
        <w:numPr>
          <w:ilvl w:val="1"/>
          <w:numId w:val="33"/>
        </w:numPr>
        <w:spacing w:before="240"/>
      </w:pPr>
      <w:r>
        <w:t>Provide an organisation chart showing the reporting hierarchy of the enterprise. Provide details of who directs, manages and controls different operations of the entity.</w:t>
      </w:r>
      <w:r w:rsidR="001D4B50">
        <w:br/>
      </w:r>
    </w:p>
    <w:p w14:paraId="1811A404" w14:textId="28E4A30B" w:rsidR="000D35AA" w:rsidRDefault="000D35AA" w:rsidP="000D35AA">
      <w:pPr>
        <w:pStyle w:val="ListParagraph"/>
        <w:numPr>
          <w:ilvl w:val="1"/>
          <w:numId w:val="33"/>
        </w:numPr>
        <w:spacing w:before="240"/>
      </w:pPr>
      <w:r>
        <w:t>Explain the requirements in law, and in practice, to have government representation at any level of the enterprise.</w:t>
      </w:r>
      <w:r w:rsidR="001D4B50">
        <w:br/>
      </w:r>
    </w:p>
    <w:p w14:paraId="77CDDED4" w14:textId="7E90D315" w:rsidR="000D35AA" w:rsidRDefault="000D35AA" w:rsidP="000D35AA">
      <w:pPr>
        <w:pStyle w:val="ListParagraph"/>
        <w:numPr>
          <w:ilvl w:val="1"/>
          <w:numId w:val="33"/>
        </w:numPr>
        <w:spacing w:before="240"/>
      </w:pPr>
      <w:r>
        <w:t>Explain the role of Chinese Communist Party government representatives (CCP representatives) at any level of the enterprise, including, how these representatives are selected, areas of responsibility and involvement in decision making processes and operational decisions of the enterprise.</w:t>
      </w:r>
      <w:r w:rsidR="001D4B50">
        <w:br/>
      </w:r>
    </w:p>
    <w:p w14:paraId="4D6848F4" w14:textId="0B27DA08" w:rsidR="000D35AA" w:rsidRDefault="000D35AA" w:rsidP="000D35AA">
      <w:pPr>
        <w:pStyle w:val="ListParagraph"/>
        <w:numPr>
          <w:ilvl w:val="1"/>
          <w:numId w:val="33"/>
        </w:numPr>
        <w:spacing w:before="240"/>
      </w:pPr>
      <w:r>
        <w:t>Indicate whether the enterprise is under the supervision, administration, monitoring or guidance of SASAC or a provincial or local equivalent, or any other government entity.</w:t>
      </w:r>
      <w:r w:rsidR="001D4B50">
        <w:br/>
      </w:r>
    </w:p>
    <w:p w14:paraId="34C38A50" w14:textId="55B8C00E" w:rsidR="000D35AA" w:rsidRDefault="000D35AA" w:rsidP="001D4B50">
      <w:pPr>
        <w:pStyle w:val="ListParagraph"/>
        <w:spacing w:before="240"/>
        <w:ind w:left="1418"/>
      </w:pPr>
      <w:r>
        <w:t>If so, provide contact information for the SASAC division or other government entity responsible for the enterprise.</w:t>
      </w:r>
      <w:r w:rsidR="001D4B50">
        <w:br/>
      </w:r>
    </w:p>
    <w:p w14:paraId="4C9DF874" w14:textId="1B955D0E" w:rsidR="000D35AA" w:rsidRDefault="000D35AA" w:rsidP="000D35AA">
      <w:pPr>
        <w:pStyle w:val="ListParagraph"/>
        <w:numPr>
          <w:ilvl w:val="1"/>
          <w:numId w:val="33"/>
        </w:numPr>
        <w:spacing w:before="240"/>
      </w:pPr>
      <w:r>
        <w:t>Identify and provide details of any guidance, control, influence or power of approval/rejection that SASAC or any other GOC entity has on any of the activities of the enterprise.</w:t>
      </w:r>
      <w:r w:rsidR="001D4B50">
        <w:br/>
      </w:r>
    </w:p>
    <w:p w14:paraId="6351485D" w14:textId="5A1D2373" w:rsidR="000D35AA" w:rsidRDefault="000D35AA" w:rsidP="000D35AA">
      <w:pPr>
        <w:pStyle w:val="ListParagraph"/>
        <w:numPr>
          <w:ilvl w:val="1"/>
          <w:numId w:val="33"/>
        </w:numPr>
        <w:spacing w:before="240"/>
      </w:pPr>
      <w:r>
        <w:t xml:space="preserve">Is the agency performing the role of capital contributor for this enterprise instructed by any other part of the GOC to exercise its ownership rights in any particular manner? </w:t>
      </w:r>
      <w:r w:rsidR="001D4B50">
        <w:br/>
      </w:r>
      <w:r w:rsidR="001D4B50">
        <w:br/>
      </w:r>
      <w:r>
        <w:t>If so, describe the mechanism or systems used to communicate these instructions.</w:t>
      </w:r>
      <w:r w:rsidR="001D4B50">
        <w:br/>
      </w:r>
    </w:p>
    <w:p w14:paraId="405209E7" w14:textId="2AE5D4A3" w:rsidR="000D35AA" w:rsidRDefault="000D35AA" w:rsidP="000D35AA">
      <w:pPr>
        <w:pStyle w:val="ListParagraph"/>
        <w:numPr>
          <w:ilvl w:val="1"/>
          <w:numId w:val="33"/>
        </w:numPr>
        <w:spacing w:before="240"/>
      </w:pPr>
      <w:r>
        <w:t>Who selects and/or approves the members of the Board of Directors (include the criteria for selection of members of the Board of Directors)?</w:t>
      </w:r>
      <w:r w:rsidR="001D4B50">
        <w:br/>
      </w:r>
    </w:p>
    <w:p w14:paraId="2652AEE6" w14:textId="4E1B2D3B" w:rsidR="000D35AA" w:rsidRDefault="000D35AA" w:rsidP="000D35AA">
      <w:pPr>
        <w:pStyle w:val="ListParagraph"/>
        <w:numPr>
          <w:ilvl w:val="1"/>
          <w:numId w:val="33"/>
        </w:numPr>
        <w:spacing w:before="240"/>
      </w:pPr>
      <w:r>
        <w:t>Indicate whether any member of the Board of Directors is an employee or affiliate of SASAC or has any other affiliation with the GOC.</w:t>
      </w:r>
      <w:r w:rsidR="001D4B50">
        <w:br/>
      </w:r>
    </w:p>
    <w:p w14:paraId="4D0C6813" w14:textId="03A31D3C" w:rsidR="000D35AA" w:rsidRDefault="000D35AA" w:rsidP="000D35AA">
      <w:pPr>
        <w:pStyle w:val="ListParagraph"/>
        <w:numPr>
          <w:ilvl w:val="1"/>
          <w:numId w:val="33"/>
        </w:numPr>
        <w:spacing w:before="240"/>
      </w:pPr>
      <w:r>
        <w:t>Indicate whether any member of the Board of Directors is a member of the CCP.</w:t>
      </w:r>
      <w:r w:rsidR="001D4B50">
        <w:br/>
      </w:r>
    </w:p>
    <w:p w14:paraId="7001756B" w14:textId="23A53062" w:rsidR="000D35AA" w:rsidRDefault="000D35AA" w:rsidP="000D35AA">
      <w:pPr>
        <w:pStyle w:val="ListParagraph"/>
        <w:numPr>
          <w:ilvl w:val="1"/>
          <w:numId w:val="33"/>
        </w:numPr>
        <w:spacing w:before="240"/>
      </w:pPr>
      <w:r>
        <w:t>Describe the roles and responsibilities of the Board of Directors.</w:t>
      </w:r>
      <w:r w:rsidR="001D4B50">
        <w:br/>
      </w:r>
    </w:p>
    <w:p w14:paraId="030285E2" w14:textId="4A806244" w:rsidR="000D35AA" w:rsidRDefault="000D35AA" w:rsidP="000D35AA">
      <w:pPr>
        <w:pStyle w:val="ListParagraph"/>
        <w:numPr>
          <w:ilvl w:val="1"/>
          <w:numId w:val="33"/>
        </w:numPr>
        <w:spacing w:before="240"/>
      </w:pPr>
      <w:r>
        <w:t>How is the Board of Shareholders formed?</w:t>
      </w:r>
      <w:r w:rsidR="001D4B50">
        <w:br/>
      </w:r>
    </w:p>
    <w:p w14:paraId="12D6D3E5" w14:textId="457BFF24" w:rsidR="000D35AA" w:rsidRDefault="000D35AA" w:rsidP="000D35AA">
      <w:pPr>
        <w:pStyle w:val="ListParagraph"/>
        <w:numPr>
          <w:ilvl w:val="1"/>
          <w:numId w:val="33"/>
        </w:numPr>
        <w:spacing w:before="240"/>
      </w:pPr>
      <w:r>
        <w:t>Indicate whether any member of the Board of Shareholders is an employee or affiliate of SASAC or has any other affiliation with the GOC.</w:t>
      </w:r>
      <w:r w:rsidR="001D4B50">
        <w:br/>
      </w:r>
    </w:p>
    <w:p w14:paraId="568BB2C9" w14:textId="77777777" w:rsidR="000D35AA" w:rsidRDefault="000D35AA" w:rsidP="000D35AA">
      <w:pPr>
        <w:pStyle w:val="ListParagraph"/>
        <w:numPr>
          <w:ilvl w:val="1"/>
          <w:numId w:val="33"/>
        </w:numPr>
        <w:spacing w:before="240"/>
      </w:pPr>
      <w:r>
        <w:t>Describe the roles and responsibilities of the Board of Shareholders.</w:t>
      </w:r>
    </w:p>
    <w:p w14:paraId="4856BB83" w14:textId="7DF984B1" w:rsidR="000D35AA" w:rsidRDefault="000D35AA" w:rsidP="000D35AA">
      <w:pPr>
        <w:pStyle w:val="ListParagraph"/>
        <w:numPr>
          <w:ilvl w:val="1"/>
          <w:numId w:val="33"/>
        </w:numPr>
        <w:spacing w:before="240"/>
      </w:pPr>
      <w:r>
        <w:t xml:space="preserve">Indicate whether the entity has a ‘shareholder representative’ (refer to Article 13 of the Law on State Owned Assets). Explain the role and responsibilities of the shareholder </w:t>
      </w:r>
      <w:r>
        <w:lastRenderedPageBreak/>
        <w:t>representative and who appoints this representative.</w:t>
      </w:r>
      <w:r w:rsidR="001D4B50">
        <w:br/>
      </w:r>
    </w:p>
    <w:p w14:paraId="4264590C" w14:textId="6E8EFD22" w:rsidR="000D35AA" w:rsidRDefault="000D35AA" w:rsidP="000D35AA">
      <w:pPr>
        <w:pStyle w:val="ListParagraph"/>
        <w:numPr>
          <w:ilvl w:val="1"/>
          <w:numId w:val="33"/>
        </w:numPr>
        <w:spacing w:before="240"/>
      </w:pPr>
      <w:r>
        <w:t>Indicate whether the enterprise has a Board of Supervisors or Supervisory Panel.</w:t>
      </w:r>
      <w:r w:rsidR="001D4B50">
        <w:br/>
      </w:r>
    </w:p>
    <w:p w14:paraId="1EB8EDA4" w14:textId="7E91EA19" w:rsidR="000D35AA" w:rsidRDefault="000D35AA" w:rsidP="000D35AA">
      <w:pPr>
        <w:pStyle w:val="ListParagraph"/>
        <w:numPr>
          <w:ilvl w:val="1"/>
          <w:numId w:val="33"/>
        </w:numPr>
        <w:spacing w:before="240"/>
      </w:pPr>
      <w:r>
        <w:t>Describe the role and responsibilities of the Supervisory Panel and/or Board of Supervisors.</w:t>
      </w:r>
      <w:r w:rsidR="001D4B50">
        <w:br/>
      </w:r>
    </w:p>
    <w:p w14:paraId="37815C9C" w14:textId="1C7DE368" w:rsidR="000D35AA" w:rsidRDefault="000D35AA" w:rsidP="000D35AA">
      <w:pPr>
        <w:pStyle w:val="ListParagraph"/>
        <w:numPr>
          <w:ilvl w:val="1"/>
          <w:numId w:val="33"/>
        </w:numPr>
        <w:spacing w:before="240"/>
      </w:pPr>
      <w:r>
        <w:t>Detail the membership of the Supervisory Panel or Board of Supervisors including whether any members of this board are employees or otherwise affiliated with SASAC or have any other affiliation with the GOC and explain the nature of this affiliation.</w:t>
      </w:r>
      <w:r w:rsidR="001D4B50">
        <w:br/>
      </w:r>
    </w:p>
    <w:p w14:paraId="0E1E46E6" w14:textId="3CE3F965" w:rsidR="000D35AA" w:rsidRDefault="000D35AA" w:rsidP="00C93D2D">
      <w:pPr>
        <w:pStyle w:val="ListParagraph"/>
        <w:numPr>
          <w:ilvl w:val="1"/>
          <w:numId w:val="33"/>
        </w:numPr>
        <w:spacing w:before="240"/>
      </w:pPr>
      <w:r>
        <w:t>If the enterprise has a Board of Supervisors or Panels provide examples of the activities of the Board or Panel over the past 5 years in respect of the entity.</w:t>
      </w:r>
      <w:r w:rsidR="001D4B50">
        <w:br/>
      </w:r>
    </w:p>
    <w:p w14:paraId="3A92A29F" w14:textId="10E37F52" w:rsidR="000D35AA" w:rsidRDefault="000D35AA" w:rsidP="000D35AA">
      <w:pPr>
        <w:pStyle w:val="ListParagraph"/>
        <w:numPr>
          <w:ilvl w:val="1"/>
          <w:numId w:val="33"/>
        </w:numPr>
        <w:spacing w:before="240"/>
      </w:pPr>
      <w:r>
        <w:t>Do any major management decisions/actions of the enterprise require approval from or reporting to SASAC or any other government entity (for example, investment decisions)? Provide details.</w:t>
      </w:r>
      <w:r w:rsidR="001D4B50">
        <w:br/>
      </w:r>
    </w:p>
    <w:p w14:paraId="26758907" w14:textId="347E1C1E" w:rsidR="000D35AA" w:rsidRDefault="000D35AA" w:rsidP="000D35AA">
      <w:pPr>
        <w:pStyle w:val="ListParagraph"/>
        <w:numPr>
          <w:ilvl w:val="1"/>
          <w:numId w:val="33"/>
        </w:numPr>
        <w:spacing w:before="240"/>
      </w:pPr>
      <w:r>
        <w:t xml:space="preserve">Provide an explanation of what are the </w:t>
      </w:r>
      <w:r w:rsidR="00BF7772">
        <w:t>‘</w:t>
      </w:r>
      <w:r>
        <w:t>major matters</w:t>
      </w:r>
      <w:r w:rsidR="00BF7772">
        <w:t>’</w:t>
      </w:r>
      <w:r>
        <w:t xml:space="preserve"> that must be submitted to the people’s government for approval for this enterprise (refer to Article 12 of the Law on State Owned Assets). Provide details of any major matters that have been put to the people’s government for approval over the past 10 years by this enterprise.</w:t>
      </w:r>
      <w:r w:rsidR="001D4B50">
        <w:br/>
      </w:r>
    </w:p>
    <w:p w14:paraId="06168E2A" w14:textId="02982849" w:rsidR="000D35AA" w:rsidRDefault="000D35AA" w:rsidP="001D4B50">
      <w:pPr>
        <w:pStyle w:val="ListParagraph"/>
        <w:spacing w:before="240"/>
        <w:ind w:left="1418"/>
      </w:pPr>
      <w:r>
        <w:t>Outline how each of the following are determined/set for the entity:</w:t>
      </w:r>
      <w:r w:rsidR="001D4B50">
        <w:br/>
      </w:r>
    </w:p>
    <w:p w14:paraId="2A5892B6" w14:textId="5555B957" w:rsidR="000D35AA" w:rsidRDefault="000D35AA" w:rsidP="001D4B50">
      <w:pPr>
        <w:pStyle w:val="ListParagraph"/>
        <w:numPr>
          <w:ilvl w:val="2"/>
          <w:numId w:val="36"/>
        </w:numPr>
        <w:spacing w:before="240"/>
      </w:pPr>
      <w:r>
        <w:t>suppliers of raw material inputs (including any restrictions as to what entities can supply raw materials)</w:t>
      </w:r>
    </w:p>
    <w:p w14:paraId="23012576" w14:textId="54B42841" w:rsidR="000D35AA" w:rsidRDefault="000D35AA" w:rsidP="001D4B50">
      <w:pPr>
        <w:pStyle w:val="ListParagraph"/>
        <w:numPr>
          <w:ilvl w:val="2"/>
          <w:numId w:val="36"/>
        </w:numPr>
        <w:spacing w:before="240"/>
      </w:pPr>
      <w:r>
        <w:t>purchase prices of raw material inputs</w:t>
      </w:r>
    </w:p>
    <w:p w14:paraId="7E06F56F" w14:textId="1E7923CD" w:rsidR="000D35AA" w:rsidRDefault="000D35AA" w:rsidP="001D4B50">
      <w:pPr>
        <w:pStyle w:val="ListParagraph"/>
        <w:numPr>
          <w:ilvl w:val="2"/>
          <w:numId w:val="36"/>
        </w:numPr>
        <w:spacing w:before="240"/>
      </w:pPr>
      <w:r>
        <w:t>allocation of inputs into production process, including raw materials, energy and labour costs</w:t>
      </w:r>
    </w:p>
    <w:p w14:paraId="6C028DCC" w14:textId="285F2F50" w:rsidR="000D35AA" w:rsidRDefault="000D35AA" w:rsidP="001D4B50">
      <w:pPr>
        <w:pStyle w:val="ListParagraph"/>
        <w:numPr>
          <w:ilvl w:val="2"/>
          <w:numId w:val="36"/>
        </w:numPr>
        <w:spacing w:before="240"/>
      </w:pPr>
      <w:r>
        <w:t>quality and safety standards</w:t>
      </w:r>
    </w:p>
    <w:p w14:paraId="3906A94C" w14:textId="66A6E09C" w:rsidR="000D35AA" w:rsidRDefault="000D35AA" w:rsidP="001D4B50">
      <w:pPr>
        <w:pStyle w:val="ListParagraph"/>
        <w:numPr>
          <w:ilvl w:val="2"/>
          <w:numId w:val="36"/>
        </w:numPr>
        <w:spacing w:before="240"/>
      </w:pPr>
      <w:r>
        <w:t>selling prices</w:t>
      </w:r>
    </w:p>
    <w:p w14:paraId="4F998886" w14:textId="2B03A4A1" w:rsidR="000D35AA" w:rsidRDefault="000D35AA" w:rsidP="001D4B50">
      <w:pPr>
        <w:pStyle w:val="ListParagraph"/>
        <w:numPr>
          <w:ilvl w:val="2"/>
          <w:numId w:val="36"/>
        </w:numPr>
        <w:spacing w:before="240"/>
      </w:pPr>
      <w:r>
        <w:t>customers (including restrictions on entities that can purchase goods produced from the enterprise)</w:t>
      </w:r>
    </w:p>
    <w:p w14:paraId="50175432" w14:textId="45CF73CD" w:rsidR="000D35AA" w:rsidRDefault="000D35AA" w:rsidP="001D4B50">
      <w:pPr>
        <w:pStyle w:val="ListParagraph"/>
        <w:numPr>
          <w:ilvl w:val="2"/>
          <w:numId w:val="36"/>
        </w:numPr>
        <w:spacing w:before="240"/>
      </w:pPr>
      <w:r>
        <w:t>production output (detail any restrictions on production output)</w:t>
      </w:r>
    </w:p>
    <w:p w14:paraId="2A05E200" w14:textId="4FAE77C5" w:rsidR="000D35AA" w:rsidRDefault="000D35AA" w:rsidP="001D4B50">
      <w:pPr>
        <w:pStyle w:val="ListParagraph"/>
        <w:numPr>
          <w:ilvl w:val="2"/>
          <w:numId w:val="36"/>
        </w:numPr>
        <w:spacing w:before="240"/>
      </w:pPr>
      <w:r>
        <w:t>safety standards</w:t>
      </w:r>
    </w:p>
    <w:p w14:paraId="3EBBD9B1" w14:textId="7335A784" w:rsidR="000D35AA" w:rsidRDefault="000D35AA" w:rsidP="001D4B50">
      <w:pPr>
        <w:pStyle w:val="ListParagraph"/>
        <w:numPr>
          <w:ilvl w:val="2"/>
          <w:numId w:val="36"/>
        </w:numPr>
        <w:spacing w:before="240"/>
      </w:pPr>
      <w:r>
        <w:t>energy costs</w:t>
      </w:r>
      <w:r w:rsidR="001D4B50">
        <w:t>.</w:t>
      </w:r>
    </w:p>
    <w:p w14:paraId="479B1DE9" w14:textId="77777777" w:rsidR="000D35AA" w:rsidRDefault="000D35AA" w:rsidP="000D35AA">
      <w:pPr>
        <w:pStyle w:val="ListParagraph"/>
        <w:spacing w:before="240"/>
        <w:ind w:left="680"/>
      </w:pPr>
    </w:p>
    <w:p w14:paraId="24D75FD8" w14:textId="77777777" w:rsidR="000D35AA" w:rsidRDefault="000D35AA" w:rsidP="000D35AA">
      <w:pPr>
        <w:pStyle w:val="ListParagraph"/>
        <w:spacing w:before="240"/>
        <w:ind w:left="680"/>
      </w:pPr>
      <w:r>
        <w:t xml:space="preserve">In your explanation outline the role of the Board of Directors, Board of Shareholders, Supervisory Panel and/or Supervisory Board, Shareholder Representative, any other management personnel and SASAC (or its regional equivalent) have. </w:t>
      </w:r>
    </w:p>
    <w:p w14:paraId="7584A008" w14:textId="77777777" w:rsidR="000D35AA" w:rsidRDefault="000D35AA" w:rsidP="000D35AA">
      <w:pPr>
        <w:pStyle w:val="ListParagraph"/>
        <w:spacing w:before="240"/>
        <w:ind w:left="680"/>
      </w:pPr>
    </w:p>
    <w:p w14:paraId="7BFC4671" w14:textId="1FBA37DB" w:rsidR="000D35AA" w:rsidRDefault="000D35AA" w:rsidP="000D35AA">
      <w:pPr>
        <w:pStyle w:val="ListParagraph"/>
        <w:spacing w:before="240"/>
        <w:ind w:left="680"/>
      </w:pPr>
      <w:r>
        <w:t xml:space="preserve">Where the GOC in any form, influences, controls, </w:t>
      </w:r>
      <w:r w:rsidR="00D64F37">
        <w:t>guides,</w:t>
      </w:r>
      <w:r>
        <w:t xml:space="preserve"> or approves these decisions, provide details, including the mechanisms/systems used.</w:t>
      </w:r>
      <w:r>
        <w:br/>
      </w:r>
    </w:p>
    <w:p w14:paraId="2258C989" w14:textId="7E1AB577" w:rsidR="00C3002B" w:rsidRDefault="00C3002B" w:rsidP="00C3002B">
      <w:pPr>
        <w:pStyle w:val="ListParagraph"/>
        <w:numPr>
          <w:ilvl w:val="0"/>
          <w:numId w:val="33"/>
        </w:numPr>
        <w:spacing w:before="240"/>
      </w:pPr>
      <w:r>
        <w:t xml:space="preserve">For each entity identified in </w:t>
      </w:r>
      <w:r w:rsidRPr="00C3002B">
        <w:rPr>
          <w:b/>
          <w:bCs/>
        </w:rPr>
        <w:t xml:space="preserve">your response to Question </w:t>
      </w:r>
      <w:r w:rsidR="00D64F37">
        <w:rPr>
          <w:b/>
          <w:bCs/>
        </w:rPr>
        <w:fldChar w:fldCharType="begin"/>
      </w:r>
      <w:r w:rsidR="00D64F37">
        <w:rPr>
          <w:b/>
          <w:bCs/>
        </w:rPr>
        <w:instrText xml:space="preserve"> REF _Ref180486599 \r \h </w:instrText>
      </w:r>
      <w:r w:rsidR="00D64F37">
        <w:rPr>
          <w:b/>
          <w:bCs/>
        </w:rPr>
      </w:r>
      <w:r w:rsidR="00D64F37">
        <w:rPr>
          <w:b/>
          <w:bCs/>
        </w:rPr>
        <w:fldChar w:fldCharType="separate"/>
      </w:r>
      <w:r w:rsidR="00D64F37">
        <w:rPr>
          <w:b/>
          <w:bCs/>
        </w:rPr>
        <w:t>A-3</w:t>
      </w:r>
      <w:r w:rsidR="00D64F37">
        <w:rPr>
          <w:b/>
          <w:bCs/>
        </w:rPr>
        <w:fldChar w:fldCharType="end"/>
      </w:r>
      <w:r>
        <w:t xml:space="preserve"> that is an SIE, answer the following questions regarding performance and profits.</w:t>
      </w:r>
      <w:r>
        <w:br/>
      </w:r>
    </w:p>
    <w:p w14:paraId="43384617" w14:textId="4F0CBAF7" w:rsidR="00C3002B" w:rsidRDefault="00C3002B" w:rsidP="00C3002B">
      <w:pPr>
        <w:pStyle w:val="ListParagraph"/>
        <w:numPr>
          <w:ilvl w:val="1"/>
          <w:numId w:val="33"/>
        </w:numPr>
        <w:spacing w:before="240"/>
      </w:pPr>
      <w:r>
        <w:t>How are the operations of the enterprise funded?</w:t>
      </w:r>
      <w:r>
        <w:br/>
      </w:r>
    </w:p>
    <w:p w14:paraId="60E5B878" w14:textId="366D76C3" w:rsidR="00C3002B" w:rsidRDefault="00C3002B" w:rsidP="00C3002B">
      <w:pPr>
        <w:pStyle w:val="ListParagraph"/>
        <w:numPr>
          <w:ilvl w:val="1"/>
          <w:numId w:val="33"/>
        </w:numPr>
        <w:spacing w:before="240"/>
      </w:pPr>
      <w:r>
        <w:t>Provide details of any debts or other liabilities the enterprise has with any banks or financial institutions in which the GOC holds an interest.</w:t>
      </w:r>
      <w:r>
        <w:br/>
      </w:r>
    </w:p>
    <w:p w14:paraId="67E2C4CF" w14:textId="73DD35E2" w:rsidR="004A5A25" w:rsidRDefault="00C3002B" w:rsidP="00C3002B">
      <w:pPr>
        <w:pStyle w:val="ListParagraph"/>
        <w:numPr>
          <w:ilvl w:val="1"/>
          <w:numId w:val="33"/>
        </w:numPr>
        <w:spacing w:before="240"/>
      </w:pPr>
      <w:r>
        <w:t>How is the performance of the enterprise measured? For example, profitability, employment, output, social wellbeing.</w:t>
      </w:r>
      <w:r>
        <w:br/>
      </w:r>
    </w:p>
    <w:p w14:paraId="331626DA" w14:textId="51B2300F" w:rsidR="00C3002B" w:rsidRDefault="004A5A25" w:rsidP="004A5A25">
      <w:r>
        <w:br w:type="page"/>
      </w:r>
    </w:p>
    <w:p w14:paraId="01A524A7" w14:textId="0E871E15" w:rsidR="00C3002B" w:rsidRDefault="00C3002B" w:rsidP="00C3002B">
      <w:pPr>
        <w:pStyle w:val="ListParagraph"/>
        <w:numPr>
          <w:ilvl w:val="1"/>
          <w:numId w:val="33"/>
        </w:numPr>
        <w:spacing w:before="240"/>
      </w:pPr>
      <w:r>
        <w:lastRenderedPageBreak/>
        <w:t>Provide details and explain how SASAC or any other government entity inspects or evaluates enterprise performance, including:</w:t>
      </w:r>
      <w:r w:rsidR="004A5A25">
        <w:br/>
      </w:r>
    </w:p>
    <w:p w14:paraId="377BB9EA" w14:textId="77777777" w:rsidR="00C3002B" w:rsidRDefault="00C3002B" w:rsidP="004A5A25">
      <w:pPr>
        <w:pStyle w:val="ListParagraph"/>
        <w:numPr>
          <w:ilvl w:val="2"/>
          <w:numId w:val="37"/>
        </w:numPr>
        <w:spacing w:before="240"/>
      </w:pPr>
      <w:r>
        <w:t xml:space="preserve">output and quality performance; </w:t>
      </w:r>
    </w:p>
    <w:p w14:paraId="20981609" w14:textId="77777777" w:rsidR="00C3002B" w:rsidRDefault="00C3002B" w:rsidP="004A5A25">
      <w:pPr>
        <w:pStyle w:val="ListParagraph"/>
        <w:numPr>
          <w:ilvl w:val="2"/>
          <w:numId w:val="37"/>
        </w:numPr>
        <w:spacing w:before="240"/>
      </w:pPr>
      <w:r>
        <w:t>performance of employees/directors/managers; and</w:t>
      </w:r>
    </w:p>
    <w:p w14:paraId="059215EA" w14:textId="3BEA8B16" w:rsidR="00C3002B" w:rsidRDefault="00C3002B" w:rsidP="004A5A25">
      <w:pPr>
        <w:pStyle w:val="ListParagraph"/>
        <w:numPr>
          <w:ilvl w:val="2"/>
          <w:numId w:val="37"/>
        </w:numPr>
        <w:spacing w:before="240"/>
      </w:pPr>
      <w:r>
        <w:t>financial performance.</w:t>
      </w:r>
      <w:r w:rsidR="004A5A25">
        <w:br/>
      </w:r>
    </w:p>
    <w:p w14:paraId="505F5FCA" w14:textId="2FE6AA74" w:rsidR="00C3002B" w:rsidRDefault="00C3002B" w:rsidP="00C3002B">
      <w:pPr>
        <w:pStyle w:val="ListParagraph"/>
        <w:numPr>
          <w:ilvl w:val="1"/>
          <w:numId w:val="33"/>
        </w:numPr>
        <w:spacing w:before="240"/>
      </w:pPr>
      <w:r>
        <w:t>Provide details of any official reporting mechanisms that the enterprise must comply with.</w:t>
      </w:r>
      <w:r w:rsidR="004A5A25">
        <w:br/>
      </w:r>
    </w:p>
    <w:p w14:paraId="75EAA18B" w14:textId="2C293EEA" w:rsidR="00C3002B" w:rsidRDefault="00C3002B" w:rsidP="00C3002B">
      <w:pPr>
        <w:pStyle w:val="ListParagraph"/>
        <w:numPr>
          <w:ilvl w:val="1"/>
          <w:numId w:val="33"/>
        </w:numPr>
        <w:spacing w:before="240"/>
      </w:pPr>
      <w:r>
        <w:t>Provide an explanation of the systems that exist for assessing the performance of administrators of SIEs. Provide examples of recent appraisals of SIE administrators of the enterprise (refer to Article 27 of the Law on State Owned Assets).</w:t>
      </w:r>
      <w:r w:rsidR="004A5A25">
        <w:br/>
      </w:r>
    </w:p>
    <w:p w14:paraId="4544578B" w14:textId="7631AC44" w:rsidR="00C3002B" w:rsidRDefault="00C3002B" w:rsidP="00C3002B">
      <w:pPr>
        <w:pStyle w:val="ListParagraph"/>
        <w:numPr>
          <w:ilvl w:val="1"/>
          <w:numId w:val="33"/>
        </w:numPr>
        <w:spacing w:before="240"/>
      </w:pPr>
      <w:r>
        <w:t>How are profits of the enterprise distributed and to whom?</w:t>
      </w:r>
      <w:r w:rsidR="004A5A25">
        <w:br/>
      </w:r>
    </w:p>
    <w:p w14:paraId="69DF47AF" w14:textId="6AAA942D" w:rsidR="00C3002B" w:rsidRDefault="00C3002B" w:rsidP="00C3002B">
      <w:pPr>
        <w:pStyle w:val="ListParagraph"/>
        <w:numPr>
          <w:ilvl w:val="1"/>
          <w:numId w:val="33"/>
        </w:numPr>
        <w:spacing w:before="240"/>
      </w:pPr>
      <w:r>
        <w:t>Are dividends/ other payments made to SASAC or any other GOC entity?</w:t>
      </w:r>
      <w:r w:rsidR="004A5A25">
        <w:br/>
      </w:r>
    </w:p>
    <w:p w14:paraId="35CDFCC3" w14:textId="79D3F6FB" w:rsidR="00C3002B" w:rsidRDefault="00C3002B" w:rsidP="00C3002B">
      <w:pPr>
        <w:pStyle w:val="ListParagraph"/>
        <w:numPr>
          <w:ilvl w:val="1"/>
          <w:numId w:val="33"/>
        </w:numPr>
        <w:spacing w:before="240"/>
      </w:pPr>
      <w:r>
        <w:t>Outline what action, if any, is taken by SASAC or any other government entity if the enterprises makes a loss or under-performs.</w:t>
      </w:r>
      <w:r w:rsidR="004A5A25">
        <w:br/>
      </w:r>
    </w:p>
    <w:p w14:paraId="3A6685CE" w14:textId="14D9DFE7" w:rsidR="00C3002B" w:rsidRDefault="00C3002B" w:rsidP="00C3002B">
      <w:pPr>
        <w:pStyle w:val="ListParagraph"/>
        <w:numPr>
          <w:ilvl w:val="1"/>
          <w:numId w:val="33"/>
        </w:numPr>
        <w:spacing w:before="240"/>
      </w:pPr>
      <w:r>
        <w:t>Over the past 10 years, has the GOC provided any payment or made any injection of funds to the enterprise, including but not limited to:</w:t>
      </w:r>
      <w:r w:rsidR="004A5A25">
        <w:br/>
      </w:r>
    </w:p>
    <w:p w14:paraId="0A27F5D3" w14:textId="1D869CB3" w:rsidR="00C3002B" w:rsidRDefault="00C3002B" w:rsidP="004A5A25">
      <w:pPr>
        <w:pStyle w:val="ListParagraph"/>
        <w:numPr>
          <w:ilvl w:val="2"/>
          <w:numId w:val="38"/>
        </w:numPr>
        <w:spacing w:before="240"/>
      </w:pPr>
      <w:r>
        <w:t>grants</w:t>
      </w:r>
    </w:p>
    <w:p w14:paraId="3A0E45CB" w14:textId="4A47D004" w:rsidR="00C3002B" w:rsidRDefault="00C3002B" w:rsidP="004A5A25">
      <w:pPr>
        <w:pStyle w:val="ListParagraph"/>
        <w:numPr>
          <w:ilvl w:val="2"/>
          <w:numId w:val="38"/>
        </w:numPr>
        <w:spacing w:before="240"/>
      </w:pPr>
      <w:r>
        <w:t>prizes</w:t>
      </w:r>
    </w:p>
    <w:p w14:paraId="509841AE" w14:textId="783540ED" w:rsidR="00C3002B" w:rsidRDefault="00C3002B" w:rsidP="004A5A25">
      <w:pPr>
        <w:pStyle w:val="ListParagraph"/>
        <w:numPr>
          <w:ilvl w:val="2"/>
          <w:numId w:val="38"/>
        </w:numPr>
        <w:spacing w:before="240"/>
      </w:pPr>
      <w:r>
        <w:t>awards</w:t>
      </w:r>
    </w:p>
    <w:p w14:paraId="7C1C8E3E" w14:textId="22E67E22" w:rsidR="00C3002B" w:rsidRDefault="00C3002B" w:rsidP="004A5A25">
      <w:pPr>
        <w:pStyle w:val="ListParagraph"/>
        <w:numPr>
          <w:ilvl w:val="2"/>
          <w:numId w:val="38"/>
        </w:numPr>
        <w:spacing w:before="240"/>
      </w:pPr>
      <w:r>
        <w:t>stimulus payments and rescue type payments</w:t>
      </w:r>
    </w:p>
    <w:p w14:paraId="6E89DF26" w14:textId="1B80BAE3" w:rsidR="00C3002B" w:rsidRDefault="00C3002B" w:rsidP="004A5A25">
      <w:pPr>
        <w:pStyle w:val="ListParagraph"/>
        <w:numPr>
          <w:ilvl w:val="2"/>
          <w:numId w:val="38"/>
        </w:numPr>
        <w:spacing w:before="240"/>
      </w:pPr>
      <w:r>
        <w:t>injected capital funds</w:t>
      </w:r>
    </w:p>
    <w:p w14:paraId="3A42B41C" w14:textId="5BF84B55" w:rsidR="00C3002B" w:rsidRDefault="00C3002B" w:rsidP="004A5A25">
      <w:pPr>
        <w:pStyle w:val="ListParagraph"/>
        <w:numPr>
          <w:ilvl w:val="2"/>
          <w:numId w:val="38"/>
        </w:numPr>
        <w:spacing w:before="240"/>
      </w:pPr>
      <w:r>
        <w:t>the purchase of shares.</w:t>
      </w:r>
      <w:r w:rsidR="004A5A25">
        <w:br/>
      </w:r>
    </w:p>
    <w:p w14:paraId="2C046107" w14:textId="0A45AC34" w:rsidR="00C3002B" w:rsidRDefault="00C3002B" w:rsidP="004A5A25">
      <w:pPr>
        <w:pStyle w:val="ListParagraph"/>
        <w:spacing w:before="240"/>
        <w:ind w:left="1418"/>
      </w:pPr>
      <w:r>
        <w:t xml:space="preserve">If so, provide details including name of program, indicating the amount, circumstance, and purpose of any such payment or injection of funds, as well as whether they were tied to any past or future performance, </w:t>
      </w:r>
      <w:r w:rsidR="00D64F37">
        <w:t>direction,</w:t>
      </w:r>
      <w:r>
        <w:t xml:space="preserve"> or action of the enterprise.</w:t>
      </w:r>
      <w:r w:rsidR="00576A02">
        <w:br/>
      </w:r>
    </w:p>
    <w:p w14:paraId="04308B86" w14:textId="4C16FD57" w:rsidR="00D64F37" w:rsidRDefault="00D64F37" w:rsidP="00D64F37">
      <w:pPr>
        <w:pStyle w:val="ListParagraph"/>
        <w:numPr>
          <w:ilvl w:val="0"/>
          <w:numId w:val="33"/>
        </w:numPr>
        <w:spacing w:before="240"/>
      </w:pPr>
      <w:r>
        <w:t xml:space="preserve">For each entity identified in </w:t>
      </w:r>
      <w:r w:rsidRPr="00D64F37">
        <w:rPr>
          <w:b/>
          <w:bCs/>
        </w:rPr>
        <w:t xml:space="preserve">your response to Question </w:t>
      </w:r>
      <w:r>
        <w:rPr>
          <w:b/>
          <w:bCs/>
        </w:rPr>
        <w:fldChar w:fldCharType="begin"/>
      </w:r>
      <w:r>
        <w:rPr>
          <w:b/>
          <w:bCs/>
        </w:rPr>
        <w:instrText xml:space="preserve"> REF _Ref180486599 \r \h </w:instrText>
      </w:r>
      <w:r>
        <w:rPr>
          <w:b/>
          <w:bCs/>
        </w:rPr>
      </w:r>
      <w:r>
        <w:rPr>
          <w:b/>
          <w:bCs/>
        </w:rPr>
        <w:fldChar w:fldCharType="separate"/>
      </w:r>
      <w:r>
        <w:rPr>
          <w:b/>
          <w:bCs/>
        </w:rPr>
        <w:t>A-3</w:t>
      </w:r>
      <w:r>
        <w:rPr>
          <w:b/>
          <w:bCs/>
        </w:rPr>
        <w:fldChar w:fldCharType="end"/>
      </w:r>
      <w:r>
        <w:t xml:space="preserve"> that is an SIE, answer the following questions regarding enterprise functions:</w:t>
      </w:r>
      <w:r>
        <w:br/>
      </w:r>
    </w:p>
    <w:p w14:paraId="556558EA" w14:textId="4585BDA7" w:rsidR="00D64F37" w:rsidRDefault="00D64F37" w:rsidP="00D64F37">
      <w:pPr>
        <w:pStyle w:val="ListParagraph"/>
        <w:numPr>
          <w:ilvl w:val="1"/>
          <w:numId w:val="33"/>
        </w:numPr>
        <w:spacing w:before="240"/>
      </w:pPr>
      <w:r>
        <w:t>Provide a list of functions the enterprise performs.</w:t>
      </w:r>
      <w:r>
        <w:br/>
      </w:r>
    </w:p>
    <w:p w14:paraId="2C10DC8E" w14:textId="6F6A7257" w:rsidR="00D64F37" w:rsidRDefault="00D64F37" w:rsidP="00D64F37">
      <w:pPr>
        <w:pStyle w:val="ListParagraph"/>
        <w:numPr>
          <w:ilvl w:val="1"/>
          <w:numId w:val="33"/>
        </w:numPr>
        <w:spacing w:before="240"/>
      </w:pPr>
      <w:r>
        <w:t>Provide details of any government policies the enterprise administers or carries out on behalf of the GOC.</w:t>
      </w:r>
      <w:r>
        <w:br/>
      </w:r>
    </w:p>
    <w:p w14:paraId="1DE9FB5F" w14:textId="61B16B44" w:rsidR="00D64F37" w:rsidRDefault="00D64F37" w:rsidP="00D64F37">
      <w:pPr>
        <w:pStyle w:val="ListParagraph"/>
        <w:numPr>
          <w:ilvl w:val="1"/>
          <w:numId w:val="33"/>
        </w:numPr>
        <w:spacing w:before="240"/>
      </w:pPr>
      <w:r>
        <w:t>Indicate whether any of the enterprise’s functions are considered to be governmental in nature.</w:t>
      </w:r>
      <w:r>
        <w:br/>
      </w:r>
    </w:p>
    <w:p w14:paraId="345D1F70" w14:textId="63C105BC" w:rsidR="00D64F37" w:rsidRDefault="00D64F37" w:rsidP="00D64F37">
      <w:pPr>
        <w:pStyle w:val="ListParagraph"/>
        <w:numPr>
          <w:ilvl w:val="1"/>
          <w:numId w:val="33"/>
        </w:numPr>
        <w:spacing w:before="240"/>
      </w:pPr>
      <w:r>
        <w:t>Indicate whether the enterprise has been trusted, tasked, vested with any government authority (which includes the authority to execute, administer and oversee a policy, program, initiative or scheme of government). Provide details of this authority including how it is exercised or administered, as well as copies of relevant statutes or other legal instruments that vest this authority.</w:t>
      </w:r>
      <w:r>
        <w:br/>
      </w:r>
    </w:p>
    <w:p w14:paraId="738BE0CE" w14:textId="20D88BD5" w:rsidR="00D64F37" w:rsidRDefault="00D64F37" w:rsidP="00D64F37">
      <w:pPr>
        <w:pStyle w:val="ListParagraph"/>
        <w:numPr>
          <w:ilvl w:val="1"/>
          <w:numId w:val="33"/>
        </w:numPr>
        <w:spacing w:before="240"/>
      </w:pPr>
      <w:r>
        <w:t>Indicate whether the enterprise has the authority or power to entrust or direct a private body to undertake responsibilities or functions.</w:t>
      </w:r>
      <w:r>
        <w:br/>
      </w:r>
    </w:p>
    <w:p w14:paraId="583C25DC" w14:textId="7BF8F87F" w:rsidR="00D64F37" w:rsidRDefault="00D64F37" w:rsidP="00D64F37">
      <w:pPr>
        <w:pStyle w:val="ListParagraph"/>
        <w:numPr>
          <w:ilvl w:val="1"/>
          <w:numId w:val="33"/>
        </w:numPr>
        <w:spacing w:before="240"/>
      </w:pPr>
      <w:r>
        <w:t>Explain whether the enterprise is in pursuit of, or required to support governmental policies or interests.</w:t>
      </w:r>
      <w:r>
        <w:br/>
      </w:r>
    </w:p>
    <w:p w14:paraId="65DD7D8A" w14:textId="5DD5DA2F" w:rsidR="000D35AA" w:rsidRDefault="00D64F37" w:rsidP="00D64F37">
      <w:pPr>
        <w:pStyle w:val="ListParagraph"/>
        <w:numPr>
          <w:ilvl w:val="1"/>
          <w:numId w:val="33"/>
        </w:numPr>
        <w:spacing w:before="240"/>
      </w:pPr>
      <w:r>
        <w:t>Provide examples of any ‘social responsibilities’ the enterprise undertakes or is involved in (refer to Article 17 of the Law on State Owned Assets).</w:t>
      </w:r>
    </w:p>
    <w:p w14:paraId="752CBB8A" w14:textId="609A22C9" w:rsidR="00227BD7" w:rsidRDefault="00227BD7" w:rsidP="00227BD7">
      <w:pPr>
        <w:pStyle w:val="Heading2"/>
      </w:pPr>
      <w:bookmarkStart w:id="64" w:name="_Toc180488775"/>
      <w:r>
        <w:lastRenderedPageBreak/>
        <w:t>Specific questions: Provision of goods at less than adequate remuneration</w:t>
      </w:r>
      <w:bookmarkEnd w:id="64"/>
    </w:p>
    <w:p w14:paraId="60E3039D" w14:textId="77777777" w:rsidR="00910CF1" w:rsidRPr="00910CF1" w:rsidRDefault="00910CF1" w:rsidP="00910CF1"/>
    <w:p w14:paraId="6D9F945B" w14:textId="0112C119" w:rsidR="00227BD7" w:rsidRPr="000D35AA" w:rsidRDefault="00227BD7" w:rsidP="00910CF1">
      <w:r w:rsidRPr="00862B0E">
        <w:t xml:space="preserve">The </w:t>
      </w:r>
      <w:r>
        <w:t>c</w:t>
      </w:r>
      <w:r w:rsidRPr="00862B0E">
        <w:t xml:space="preserve">ommission previously investigated the provision of goods at less than adequate remuneration in relation to raw material costs for </w:t>
      </w:r>
      <w:r>
        <w:t>aluminium extrusions</w:t>
      </w:r>
      <w:r w:rsidRPr="00862B0E">
        <w:t xml:space="preserve">. The </w:t>
      </w:r>
      <w:r>
        <w:t>c</w:t>
      </w:r>
      <w:r w:rsidRPr="00862B0E">
        <w:t xml:space="preserve">ommission has requested information concerning state invested enterprises, and information from the exporters concerning their raw material suppliers. The </w:t>
      </w:r>
      <w:r>
        <w:t>c</w:t>
      </w:r>
      <w:r w:rsidRPr="00862B0E">
        <w:t>ommission will consider the responses provided and may investigate the provision of these raw materials further. If the GOC has comments in relation to this, provide them here.</w:t>
      </w:r>
    </w:p>
    <w:p w14:paraId="0C09DB1D" w14:textId="5312B730" w:rsidR="00515B70" w:rsidRDefault="00515B70" w:rsidP="00033ADB">
      <w:pPr>
        <w:pStyle w:val="Heading1"/>
      </w:pPr>
      <w:bookmarkStart w:id="65" w:name="_Toc508203828"/>
      <w:bookmarkStart w:id="66" w:name="_Toc508290362"/>
      <w:bookmarkStart w:id="67" w:name="_Toc515637646"/>
      <w:bookmarkStart w:id="68" w:name="_Ref520387664"/>
      <w:bookmarkStart w:id="69" w:name="_Toc180488776"/>
      <w:r>
        <w:lastRenderedPageBreak/>
        <w:t xml:space="preserve">Section </w:t>
      </w:r>
      <w:r w:rsidR="00AE607A">
        <w:t>D</w:t>
      </w:r>
      <w:r>
        <w:br/>
      </w:r>
      <w:bookmarkEnd w:id="55"/>
      <w:bookmarkEnd w:id="65"/>
      <w:bookmarkEnd w:id="66"/>
      <w:bookmarkEnd w:id="67"/>
      <w:bookmarkEnd w:id="68"/>
      <w:r w:rsidR="00416DEC">
        <w:t>Declaration</w:t>
      </w:r>
      <w:bookmarkEnd w:id="69"/>
    </w:p>
    <w:p w14:paraId="71278E1F" w14:textId="77777777" w:rsidR="00E40618" w:rsidRDefault="00E40618" w:rsidP="00C01F98">
      <w:pPr>
        <w:rPr>
          <w:snapToGrid w:val="0"/>
          <w:highlight w:val="yellow"/>
        </w:rPr>
      </w:pPr>
    </w:p>
    <w:p w14:paraId="5983F7DA" w14:textId="77777777" w:rsidR="00A57015" w:rsidRPr="00A57015" w:rsidRDefault="00A57015" w:rsidP="00A57015">
      <w:pPr>
        <w:rPr>
          <w:i/>
          <w:snapToGrid w:val="0"/>
        </w:rPr>
      </w:pPr>
    </w:p>
    <w:p w14:paraId="3906BB02" w14:textId="77777777" w:rsidR="00515B70" w:rsidRDefault="00515B70">
      <w:pPr>
        <w:widowControl w:val="0"/>
        <w:rPr>
          <w:snapToGrid w:val="0"/>
        </w:rPr>
      </w:pPr>
    </w:p>
    <w:p w14:paraId="4CD980A2" w14:textId="65B4828A" w:rsidR="00515B70" w:rsidRDefault="00416DEC">
      <w:pPr>
        <w:widowControl w:val="0"/>
        <w:rPr>
          <w:snapToGrid w:val="0"/>
        </w:rPr>
      </w:pPr>
      <w:r w:rsidRPr="00416DEC">
        <w:rPr>
          <w:snapToGrid w:val="0"/>
        </w:rPr>
        <w:t xml:space="preserve">The undersigned certifies that all information supplied herein in response to the questionnaire (including any data supplied in an electronic format) is complete and correct to the best of </w:t>
      </w:r>
      <w:r>
        <w:rPr>
          <w:snapToGrid w:val="0"/>
        </w:rPr>
        <w:t>their</w:t>
      </w:r>
      <w:r w:rsidRPr="00416DEC">
        <w:rPr>
          <w:snapToGrid w:val="0"/>
        </w:rPr>
        <w:t xml:space="preserve"> knowledge and belief.</w:t>
      </w: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1390"/>
        <w:gridCol w:w="4622"/>
      </w:tblGrid>
      <w:tr w:rsidR="00416DEC" w14:paraId="363F08D0" w14:textId="77777777" w:rsidTr="002D1494">
        <w:trPr>
          <w:trHeight w:val="340"/>
        </w:trPr>
        <w:tc>
          <w:tcPr>
            <w:tcW w:w="3005" w:type="dxa"/>
            <w:tcBorders>
              <w:bottom w:val="single" w:sz="4" w:space="0" w:color="auto"/>
            </w:tcBorders>
          </w:tcPr>
          <w:p w14:paraId="2091C60E" w14:textId="77777777" w:rsidR="00416DEC" w:rsidRDefault="00416DEC" w:rsidP="002D1494">
            <w:pPr>
              <w:widowControl w:val="0"/>
              <w:spacing w:before="120"/>
              <w:rPr>
                <w:snapToGrid w:val="0"/>
              </w:rPr>
            </w:pPr>
          </w:p>
        </w:tc>
        <w:tc>
          <w:tcPr>
            <w:tcW w:w="1390" w:type="dxa"/>
          </w:tcPr>
          <w:p w14:paraId="1367B9F7" w14:textId="77777777" w:rsidR="00416DEC" w:rsidRDefault="00416DEC" w:rsidP="002D1494">
            <w:pPr>
              <w:widowControl w:val="0"/>
              <w:spacing w:before="120"/>
              <w:rPr>
                <w:snapToGrid w:val="0"/>
              </w:rPr>
            </w:pPr>
          </w:p>
        </w:tc>
        <w:tc>
          <w:tcPr>
            <w:tcW w:w="4622" w:type="dxa"/>
            <w:tcBorders>
              <w:bottom w:val="single" w:sz="4" w:space="0" w:color="auto"/>
            </w:tcBorders>
          </w:tcPr>
          <w:p w14:paraId="0D55F906" w14:textId="77777777" w:rsidR="00416DEC" w:rsidRDefault="00416DEC" w:rsidP="002D1494">
            <w:pPr>
              <w:widowControl w:val="0"/>
              <w:spacing w:before="120"/>
              <w:rPr>
                <w:snapToGrid w:val="0"/>
              </w:rPr>
            </w:pPr>
          </w:p>
        </w:tc>
      </w:tr>
      <w:tr w:rsidR="00416DEC" w14:paraId="2CB33F13" w14:textId="77777777" w:rsidTr="002D1494">
        <w:trPr>
          <w:trHeight w:val="340"/>
        </w:trPr>
        <w:tc>
          <w:tcPr>
            <w:tcW w:w="3005" w:type="dxa"/>
            <w:tcBorders>
              <w:top w:val="single" w:sz="4" w:space="0" w:color="auto"/>
            </w:tcBorders>
          </w:tcPr>
          <w:p w14:paraId="2B41DECB" w14:textId="405CC852" w:rsidR="00416DEC" w:rsidRPr="00416DEC" w:rsidRDefault="00416DEC" w:rsidP="002D1494">
            <w:pPr>
              <w:widowControl w:val="0"/>
              <w:spacing w:before="120"/>
              <w:rPr>
                <w:b/>
                <w:bCs/>
                <w:snapToGrid w:val="0"/>
              </w:rPr>
            </w:pPr>
            <w:r w:rsidRPr="00416DEC">
              <w:rPr>
                <w:b/>
                <w:bCs/>
                <w:snapToGrid w:val="0"/>
              </w:rPr>
              <w:t>Date</w:t>
            </w:r>
          </w:p>
        </w:tc>
        <w:tc>
          <w:tcPr>
            <w:tcW w:w="1390" w:type="dxa"/>
          </w:tcPr>
          <w:p w14:paraId="190CD350" w14:textId="77777777" w:rsidR="00416DEC" w:rsidRDefault="00416DEC" w:rsidP="002D1494">
            <w:pPr>
              <w:widowControl w:val="0"/>
              <w:spacing w:before="120"/>
              <w:rPr>
                <w:snapToGrid w:val="0"/>
              </w:rPr>
            </w:pPr>
          </w:p>
        </w:tc>
        <w:tc>
          <w:tcPr>
            <w:tcW w:w="4622" w:type="dxa"/>
            <w:tcBorders>
              <w:top w:val="single" w:sz="4" w:space="0" w:color="auto"/>
            </w:tcBorders>
          </w:tcPr>
          <w:p w14:paraId="1C135511" w14:textId="73413A78" w:rsidR="00416DEC" w:rsidRPr="00416DEC" w:rsidRDefault="00416DEC" w:rsidP="002D1494">
            <w:pPr>
              <w:widowControl w:val="0"/>
              <w:spacing w:before="120"/>
              <w:rPr>
                <w:b/>
                <w:bCs/>
                <w:snapToGrid w:val="0"/>
              </w:rPr>
            </w:pPr>
            <w:r w:rsidRPr="00416DEC">
              <w:rPr>
                <w:b/>
                <w:bCs/>
                <w:snapToGrid w:val="0"/>
              </w:rPr>
              <w:t>Signature of authorised official</w:t>
            </w:r>
          </w:p>
        </w:tc>
      </w:tr>
      <w:tr w:rsidR="00416DEC" w14:paraId="442D97B8" w14:textId="77777777" w:rsidTr="002D1494">
        <w:trPr>
          <w:trHeight w:val="340"/>
        </w:trPr>
        <w:tc>
          <w:tcPr>
            <w:tcW w:w="3005" w:type="dxa"/>
          </w:tcPr>
          <w:p w14:paraId="738783D5" w14:textId="77777777" w:rsidR="00416DEC" w:rsidRDefault="00416DEC" w:rsidP="002D1494">
            <w:pPr>
              <w:widowControl w:val="0"/>
              <w:spacing w:before="120"/>
              <w:rPr>
                <w:snapToGrid w:val="0"/>
              </w:rPr>
            </w:pPr>
          </w:p>
        </w:tc>
        <w:tc>
          <w:tcPr>
            <w:tcW w:w="1390" w:type="dxa"/>
          </w:tcPr>
          <w:p w14:paraId="30D96A9B" w14:textId="77777777" w:rsidR="00416DEC" w:rsidRDefault="00416DEC" w:rsidP="002D1494">
            <w:pPr>
              <w:widowControl w:val="0"/>
              <w:spacing w:before="120"/>
              <w:rPr>
                <w:snapToGrid w:val="0"/>
              </w:rPr>
            </w:pPr>
          </w:p>
        </w:tc>
        <w:tc>
          <w:tcPr>
            <w:tcW w:w="4622" w:type="dxa"/>
          </w:tcPr>
          <w:p w14:paraId="1FDB8943" w14:textId="77777777" w:rsidR="00416DEC" w:rsidRPr="00416DEC" w:rsidRDefault="00416DEC" w:rsidP="002D1494">
            <w:pPr>
              <w:widowControl w:val="0"/>
              <w:spacing w:before="120"/>
              <w:rPr>
                <w:b/>
                <w:bCs/>
                <w:snapToGrid w:val="0"/>
              </w:rPr>
            </w:pPr>
          </w:p>
        </w:tc>
      </w:tr>
      <w:tr w:rsidR="00416DEC" w14:paraId="2D08EA47" w14:textId="77777777" w:rsidTr="002D1494">
        <w:trPr>
          <w:trHeight w:val="340"/>
        </w:trPr>
        <w:tc>
          <w:tcPr>
            <w:tcW w:w="3005" w:type="dxa"/>
          </w:tcPr>
          <w:p w14:paraId="24225985" w14:textId="77777777" w:rsidR="00416DEC" w:rsidRDefault="00416DEC" w:rsidP="002D1494">
            <w:pPr>
              <w:widowControl w:val="0"/>
              <w:spacing w:before="120"/>
              <w:rPr>
                <w:snapToGrid w:val="0"/>
              </w:rPr>
            </w:pPr>
          </w:p>
        </w:tc>
        <w:tc>
          <w:tcPr>
            <w:tcW w:w="1390" w:type="dxa"/>
          </w:tcPr>
          <w:p w14:paraId="54D0F777" w14:textId="77777777" w:rsidR="00416DEC" w:rsidRDefault="00416DEC" w:rsidP="002D1494">
            <w:pPr>
              <w:widowControl w:val="0"/>
              <w:spacing w:before="120"/>
              <w:rPr>
                <w:snapToGrid w:val="0"/>
              </w:rPr>
            </w:pPr>
          </w:p>
        </w:tc>
        <w:tc>
          <w:tcPr>
            <w:tcW w:w="4622" w:type="dxa"/>
            <w:tcBorders>
              <w:bottom w:val="single" w:sz="4" w:space="0" w:color="auto"/>
            </w:tcBorders>
          </w:tcPr>
          <w:p w14:paraId="6FB27A40" w14:textId="77777777" w:rsidR="00416DEC" w:rsidRPr="00416DEC" w:rsidRDefault="00416DEC" w:rsidP="002D1494">
            <w:pPr>
              <w:widowControl w:val="0"/>
              <w:spacing w:before="120"/>
              <w:rPr>
                <w:b/>
                <w:bCs/>
                <w:snapToGrid w:val="0"/>
              </w:rPr>
            </w:pPr>
          </w:p>
        </w:tc>
      </w:tr>
      <w:tr w:rsidR="00416DEC" w14:paraId="128A73F2" w14:textId="77777777" w:rsidTr="002D1494">
        <w:trPr>
          <w:trHeight w:val="340"/>
        </w:trPr>
        <w:tc>
          <w:tcPr>
            <w:tcW w:w="3005" w:type="dxa"/>
          </w:tcPr>
          <w:p w14:paraId="4A10778A" w14:textId="77777777" w:rsidR="00416DEC" w:rsidRDefault="00416DEC" w:rsidP="002D1494">
            <w:pPr>
              <w:widowControl w:val="0"/>
              <w:spacing w:before="120"/>
              <w:rPr>
                <w:snapToGrid w:val="0"/>
              </w:rPr>
            </w:pPr>
          </w:p>
        </w:tc>
        <w:tc>
          <w:tcPr>
            <w:tcW w:w="1390" w:type="dxa"/>
          </w:tcPr>
          <w:p w14:paraId="74C6C97D" w14:textId="77777777" w:rsidR="00416DEC" w:rsidRDefault="00416DEC" w:rsidP="002D1494">
            <w:pPr>
              <w:widowControl w:val="0"/>
              <w:spacing w:before="120"/>
              <w:rPr>
                <w:snapToGrid w:val="0"/>
              </w:rPr>
            </w:pPr>
          </w:p>
        </w:tc>
        <w:tc>
          <w:tcPr>
            <w:tcW w:w="4622" w:type="dxa"/>
            <w:tcBorders>
              <w:top w:val="single" w:sz="4" w:space="0" w:color="auto"/>
            </w:tcBorders>
          </w:tcPr>
          <w:p w14:paraId="092CB0E2" w14:textId="02A9D01E" w:rsidR="00416DEC" w:rsidRPr="00416DEC" w:rsidRDefault="00416DEC" w:rsidP="002D1494">
            <w:pPr>
              <w:widowControl w:val="0"/>
              <w:spacing w:before="120"/>
              <w:rPr>
                <w:b/>
                <w:bCs/>
                <w:snapToGrid w:val="0"/>
              </w:rPr>
            </w:pPr>
            <w:r w:rsidRPr="00416DEC">
              <w:rPr>
                <w:b/>
                <w:bCs/>
                <w:snapToGrid w:val="0"/>
              </w:rPr>
              <w:t>Name of authorised official</w:t>
            </w:r>
          </w:p>
        </w:tc>
      </w:tr>
      <w:tr w:rsidR="00416DEC" w14:paraId="0CDFA1D9" w14:textId="77777777" w:rsidTr="002D1494">
        <w:trPr>
          <w:trHeight w:val="340"/>
        </w:trPr>
        <w:tc>
          <w:tcPr>
            <w:tcW w:w="3005" w:type="dxa"/>
          </w:tcPr>
          <w:p w14:paraId="53F80F33" w14:textId="77777777" w:rsidR="00416DEC" w:rsidRDefault="00416DEC" w:rsidP="002D1494">
            <w:pPr>
              <w:widowControl w:val="0"/>
              <w:spacing w:before="120"/>
              <w:rPr>
                <w:snapToGrid w:val="0"/>
              </w:rPr>
            </w:pPr>
          </w:p>
        </w:tc>
        <w:tc>
          <w:tcPr>
            <w:tcW w:w="1390" w:type="dxa"/>
          </w:tcPr>
          <w:p w14:paraId="6E6C01B3" w14:textId="77777777" w:rsidR="00416DEC" w:rsidRDefault="00416DEC" w:rsidP="002D1494">
            <w:pPr>
              <w:widowControl w:val="0"/>
              <w:spacing w:before="120"/>
              <w:rPr>
                <w:snapToGrid w:val="0"/>
              </w:rPr>
            </w:pPr>
          </w:p>
        </w:tc>
        <w:tc>
          <w:tcPr>
            <w:tcW w:w="4622" w:type="dxa"/>
          </w:tcPr>
          <w:p w14:paraId="408A18A1" w14:textId="77777777" w:rsidR="00416DEC" w:rsidRPr="00416DEC" w:rsidRDefault="00416DEC" w:rsidP="002D1494">
            <w:pPr>
              <w:widowControl w:val="0"/>
              <w:spacing w:before="120"/>
              <w:rPr>
                <w:b/>
                <w:bCs/>
                <w:snapToGrid w:val="0"/>
              </w:rPr>
            </w:pPr>
          </w:p>
        </w:tc>
      </w:tr>
      <w:tr w:rsidR="00416DEC" w14:paraId="1379F696" w14:textId="77777777" w:rsidTr="002D1494">
        <w:trPr>
          <w:trHeight w:val="340"/>
        </w:trPr>
        <w:tc>
          <w:tcPr>
            <w:tcW w:w="3005" w:type="dxa"/>
          </w:tcPr>
          <w:p w14:paraId="45FE7BF8" w14:textId="77777777" w:rsidR="00416DEC" w:rsidRDefault="00416DEC" w:rsidP="002D1494">
            <w:pPr>
              <w:widowControl w:val="0"/>
              <w:spacing w:before="120"/>
              <w:rPr>
                <w:snapToGrid w:val="0"/>
              </w:rPr>
            </w:pPr>
          </w:p>
        </w:tc>
        <w:tc>
          <w:tcPr>
            <w:tcW w:w="1390" w:type="dxa"/>
          </w:tcPr>
          <w:p w14:paraId="4EE6A73E" w14:textId="77777777" w:rsidR="00416DEC" w:rsidRDefault="00416DEC" w:rsidP="002D1494">
            <w:pPr>
              <w:widowControl w:val="0"/>
              <w:spacing w:before="120"/>
              <w:rPr>
                <w:snapToGrid w:val="0"/>
              </w:rPr>
            </w:pPr>
          </w:p>
        </w:tc>
        <w:tc>
          <w:tcPr>
            <w:tcW w:w="4622" w:type="dxa"/>
            <w:tcBorders>
              <w:bottom w:val="single" w:sz="4" w:space="0" w:color="auto"/>
            </w:tcBorders>
          </w:tcPr>
          <w:p w14:paraId="01AAE0AD" w14:textId="77777777" w:rsidR="00416DEC" w:rsidRPr="00416DEC" w:rsidRDefault="00416DEC" w:rsidP="002D1494">
            <w:pPr>
              <w:widowControl w:val="0"/>
              <w:spacing w:before="120"/>
              <w:rPr>
                <w:b/>
                <w:bCs/>
                <w:snapToGrid w:val="0"/>
              </w:rPr>
            </w:pPr>
          </w:p>
        </w:tc>
      </w:tr>
      <w:tr w:rsidR="00416DEC" w14:paraId="423B1D6F" w14:textId="77777777" w:rsidTr="002D1494">
        <w:trPr>
          <w:trHeight w:val="340"/>
        </w:trPr>
        <w:tc>
          <w:tcPr>
            <w:tcW w:w="3005" w:type="dxa"/>
          </w:tcPr>
          <w:p w14:paraId="79B395EC" w14:textId="77777777" w:rsidR="00416DEC" w:rsidRDefault="00416DEC" w:rsidP="002D1494">
            <w:pPr>
              <w:widowControl w:val="0"/>
              <w:spacing w:before="120"/>
              <w:rPr>
                <w:snapToGrid w:val="0"/>
              </w:rPr>
            </w:pPr>
          </w:p>
        </w:tc>
        <w:tc>
          <w:tcPr>
            <w:tcW w:w="1390" w:type="dxa"/>
          </w:tcPr>
          <w:p w14:paraId="798B6A41" w14:textId="77777777" w:rsidR="00416DEC" w:rsidRDefault="00416DEC" w:rsidP="002D1494">
            <w:pPr>
              <w:widowControl w:val="0"/>
              <w:spacing w:before="120"/>
              <w:rPr>
                <w:snapToGrid w:val="0"/>
              </w:rPr>
            </w:pPr>
          </w:p>
        </w:tc>
        <w:tc>
          <w:tcPr>
            <w:tcW w:w="4622" w:type="dxa"/>
            <w:tcBorders>
              <w:top w:val="single" w:sz="4" w:space="0" w:color="auto"/>
            </w:tcBorders>
          </w:tcPr>
          <w:p w14:paraId="747832A0" w14:textId="07BCB4CF" w:rsidR="00416DEC" w:rsidRPr="00416DEC" w:rsidRDefault="00416DEC" w:rsidP="002D1494">
            <w:pPr>
              <w:widowControl w:val="0"/>
              <w:spacing w:before="120"/>
              <w:rPr>
                <w:b/>
                <w:bCs/>
                <w:snapToGrid w:val="0"/>
              </w:rPr>
            </w:pPr>
            <w:r w:rsidRPr="00416DEC">
              <w:rPr>
                <w:b/>
                <w:bCs/>
                <w:snapToGrid w:val="0"/>
              </w:rPr>
              <w:t>Title of authorised official</w:t>
            </w:r>
          </w:p>
        </w:tc>
      </w:tr>
      <w:tr w:rsidR="00416DEC" w14:paraId="23B1875F" w14:textId="77777777" w:rsidTr="002D1494">
        <w:trPr>
          <w:trHeight w:val="340"/>
        </w:trPr>
        <w:tc>
          <w:tcPr>
            <w:tcW w:w="3005" w:type="dxa"/>
          </w:tcPr>
          <w:p w14:paraId="648EB3F9" w14:textId="77777777" w:rsidR="00416DEC" w:rsidRDefault="00416DEC" w:rsidP="002D1494">
            <w:pPr>
              <w:widowControl w:val="0"/>
              <w:spacing w:before="120"/>
              <w:rPr>
                <w:snapToGrid w:val="0"/>
              </w:rPr>
            </w:pPr>
          </w:p>
        </w:tc>
        <w:tc>
          <w:tcPr>
            <w:tcW w:w="1390" w:type="dxa"/>
          </w:tcPr>
          <w:p w14:paraId="519B45FA" w14:textId="77777777" w:rsidR="00416DEC" w:rsidRDefault="00416DEC" w:rsidP="002D1494">
            <w:pPr>
              <w:widowControl w:val="0"/>
              <w:spacing w:before="120"/>
              <w:rPr>
                <w:snapToGrid w:val="0"/>
              </w:rPr>
            </w:pPr>
          </w:p>
        </w:tc>
        <w:tc>
          <w:tcPr>
            <w:tcW w:w="4622" w:type="dxa"/>
          </w:tcPr>
          <w:p w14:paraId="4CD85E96" w14:textId="77777777" w:rsidR="00416DEC" w:rsidRDefault="00416DEC" w:rsidP="002D1494">
            <w:pPr>
              <w:widowControl w:val="0"/>
              <w:spacing w:before="120"/>
              <w:rPr>
                <w:snapToGrid w:val="0"/>
              </w:rPr>
            </w:pPr>
          </w:p>
        </w:tc>
      </w:tr>
    </w:tbl>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A4C779E" w14:textId="7A35F393" w:rsidR="006D7860" w:rsidRDefault="006D7860" w:rsidP="00033ADB">
      <w:pPr>
        <w:pStyle w:val="Heading1"/>
      </w:pPr>
      <w:bookmarkStart w:id="70" w:name="_Toc180488777"/>
      <w:bookmarkStart w:id="71" w:name="_Toc506971850"/>
      <w:bookmarkStart w:id="72" w:name="_Toc508203844"/>
      <w:bookmarkStart w:id="73" w:name="_Toc508290378"/>
      <w:bookmarkStart w:id="74" w:name="_Toc515637662"/>
      <w:r>
        <w:lastRenderedPageBreak/>
        <w:t>Appendix A</w:t>
      </w:r>
      <w:r>
        <w:br/>
        <w:t>Sample of the largest identified exporters of aluminium extrusions</w:t>
      </w:r>
      <w:bookmarkEnd w:id="70"/>
    </w:p>
    <w:p w14:paraId="47306B31" w14:textId="77777777" w:rsidR="007E4480" w:rsidRPr="007E4480" w:rsidRDefault="007E4480" w:rsidP="007E4480"/>
    <w:p w14:paraId="407F187C" w14:textId="77777777" w:rsidR="006D7860" w:rsidRDefault="006D7860" w:rsidP="006D7860"/>
    <w:p w14:paraId="2A4FB552" w14:textId="77777777" w:rsidR="007E4480" w:rsidRPr="007E4480" w:rsidRDefault="007E4480" w:rsidP="007E4480">
      <w:pPr>
        <w:rPr>
          <w:sz w:val="28"/>
          <w:szCs w:val="28"/>
        </w:rPr>
      </w:pPr>
      <w:r w:rsidRPr="007E4480">
        <w:rPr>
          <w:sz w:val="28"/>
          <w:szCs w:val="28"/>
        </w:rPr>
        <w:t>Guangdong Xingfa Aluminium Co Ltd</w:t>
      </w:r>
    </w:p>
    <w:p w14:paraId="0EF7B71A" w14:textId="77777777" w:rsidR="007E4480" w:rsidRPr="007E4480" w:rsidRDefault="007E4480" w:rsidP="007E4480">
      <w:pPr>
        <w:rPr>
          <w:sz w:val="28"/>
          <w:szCs w:val="28"/>
        </w:rPr>
      </w:pPr>
    </w:p>
    <w:p w14:paraId="4608BBB3" w14:textId="77777777" w:rsidR="007E4480" w:rsidRPr="007E4480" w:rsidRDefault="007E4480" w:rsidP="007E4480">
      <w:pPr>
        <w:rPr>
          <w:sz w:val="28"/>
          <w:szCs w:val="28"/>
        </w:rPr>
      </w:pPr>
      <w:r w:rsidRPr="007E4480">
        <w:rPr>
          <w:sz w:val="28"/>
          <w:szCs w:val="28"/>
        </w:rPr>
        <w:t>Guangdong Jinxiecheng Al Manufacturing Co Ltd</w:t>
      </w:r>
    </w:p>
    <w:p w14:paraId="135E0B07" w14:textId="77777777" w:rsidR="007E4480" w:rsidRPr="007E4480" w:rsidRDefault="007E4480" w:rsidP="007E4480">
      <w:pPr>
        <w:rPr>
          <w:sz w:val="28"/>
          <w:szCs w:val="28"/>
        </w:rPr>
      </w:pPr>
    </w:p>
    <w:p w14:paraId="5815AD8C" w14:textId="77777777" w:rsidR="007E4480" w:rsidRPr="007E4480" w:rsidRDefault="007E4480" w:rsidP="007E4480">
      <w:pPr>
        <w:rPr>
          <w:sz w:val="28"/>
          <w:szCs w:val="28"/>
        </w:rPr>
      </w:pPr>
      <w:r w:rsidRPr="007E4480">
        <w:rPr>
          <w:sz w:val="28"/>
          <w:szCs w:val="28"/>
        </w:rPr>
        <w:t>Goomax Metal Co. Ltd Fujian</w:t>
      </w:r>
    </w:p>
    <w:p w14:paraId="5495910D" w14:textId="77777777" w:rsidR="007E4480" w:rsidRPr="007E4480" w:rsidRDefault="007E4480" w:rsidP="007E4480">
      <w:pPr>
        <w:rPr>
          <w:sz w:val="28"/>
          <w:szCs w:val="28"/>
        </w:rPr>
      </w:pPr>
    </w:p>
    <w:p w14:paraId="52AFC6CC" w14:textId="77777777" w:rsidR="007E4480" w:rsidRPr="007E4480" w:rsidRDefault="007E4480" w:rsidP="007E4480">
      <w:pPr>
        <w:rPr>
          <w:sz w:val="28"/>
          <w:szCs w:val="28"/>
        </w:rPr>
      </w:pPr>
      <w:r w:rsidRPr="007E4480">
        <w:rPr>
          <w:sz w:val="28"/>
          <w:szCs w:val="28"/>
        </w:rPr>
        <w:t>Foshan City Sanshui Yongya Aluminium Co., Ltd</w:t>
      </w:r>
    </w:p>
    <w:p w14:paraId="2976B642" w14:textId="77777777" w:rsidR="007E4480" w:rsidRPr="007E4480" w:rsidRDefault="007E4480" w:rsidP="007E4480">
      <w:pPr>
        <w:rPr>
          <w:sz w:val="28"/>
          <w:szCs w:val="28"/>
        </w:rPr>
      </w:pPr>
    </w:p>
    <w:p w14:paraId="01B48C88" w14:textId="3C6A7260" w:rsidR="006D7860" w:rsidRPr="007E4480" w:rsidRDefault="007E4480" w:rsidP="007E4480">
      <w:pPr>
        <w:rPr>
          <w:sz w:val="28"/>
          <w:szCs w:val="28"/>
        </w:rPr>
      </w:pPr>
      <w:r w:rsidRPr="007E4480">
        <w:rPr>
          <w:sz w:val="28"/>
          <w:szCs w:val="28"/>
        </w:rPr>
        <w:t>Guang Ya Aluminium Industries Co Ltd</w:t>
      </w:r>
    </w:p>
    <w:p w14:paraId="57AF2A6C" w14:textId="7C942496" w:rsidR="00515B70" w:rsidRDefault="003E323C" w:rsidP="00033ADB">
      <w:pPr>
        <w:pStyle w:val="Heading1"/>
      </w:pPr>
      <w:bookmarkStart w:id="75" w:name="_Toc180488778"/>
      <w:r>
        <w:lastRenderedPageBreak/>
        <w:t>Appendix</w:t>
      </w:r>
      <w:r w:rsidR="006D7860">
        <w:t xml:space="preserve"> B</w:t>
      </w:r>
      <w:r>
        <w:br/>
        <w:t>G</w:t>
      </w:r>
      <w:r w:rsidR="00515B70">
        <w:t>lossary of terms</w:t>
      </w:r>
      <w:bookmarkEnd w:id="71"/>
      <w:bookmarkEnd w:id="72"/>
      <w:bookmarkEnd w:id="73"/>
      <w:bookmarkEnd w:id="74"/>
      <w:bookmarkEnd w:id="75"/>
    </w:p>
    <w:p w14:paraId="75FB5C27" w14:textId="77777777" w:rsidR="00D62CBF" w:rsidRDefault="00D62CBF">
      <w:pPr>
        <w:widowControl w:val="0"/>
        <w:ind w:right="-745"/>
        <w:jc w:val="both"/>
        <w:rPr>
          <w:snapToGrid w:val="0"/>
        </w:rPr>
      </w:pPr>
    </w:p>
    <w:p w14:paraId="470B4C16" w14:textId="77777777" w:rsidR="00515B70" w:rsidRDefault="00515B70" w:rsidP="00384A84">
      <w:pPr>
        <w:rPr>
          <w:snapToGrid w:val="0"/>
        </w:rPr>
      </w:pPr>
      <w:r>
        <w:rPr>
          <w:snapToGrid w:val="0"/>
        </w:rPr>
        <w:t>This glossary is intended to provide you with a basic understanding of technical terms that appear in the questionnaire.</w:t>
      </w:r>
    </w:p>
    <w:p w14:paraId="1772D504" w14:textId="77777777" w:rsidR="00515B70" w:rsidRDefault="00515B70" w:rsidP="00384A84">
      <w:pPr>
        <w:rPr>
          <w:snapToGrid w:val="0"/>
        </w:rPr>
      </w:pPr>
    </w:p>
    <w:p w14:paraId="3C6A7432" w14:textId="77777777" w:rsidR="00384A84" w:rsidRPr="00384A84" w:rsidRDefault="00384A84" w:rsidP="00384A84">
      <w:pPr>
        <w:rPr>
          <w:b/>
          <w:bCs/>
          <w:snapToGrid w:val="0"/>
        </w:rPr>
      </w:pPr>
      <w:r w:rsidRPr="00384A84">
        <w:rPr>
          <w:b/>
          <w:bCs/>
          <w:snapToGrid w:val="0"/>
        </w:rPr>
        <w:t>Associated Persons and/or Companies</w:t>
      </w:r>
    </w:p>
    <w:p w14:paraId="5AF86FA3" w14:textId="77777777" w:rsidR="00384A84" w:rsidRPr="00384A84" w:rsidRDefault="00384A84" w:rsidP="00384A84">
      <w:pPr>
        <w:rPr>
          <w:snapToGrid w:val="0"/>
        </w:rPr>
      </w:pPr>
    </w:p>
    <w:p w14:paraId="07DFB961" w14:textId="77777777" w:rsidR="00384A84" w:rsidRPr="00384A84" w:rsidRDefault="00384A84" w:rsidP="00384A84">
      <w:pPr>
        <w:rPr>
          <w:snapToGrid w:val="0"/>
        </w:rPr>
      </w:pPr>
      <w:r w:rsidRPr="00384A84">
        <w:rPr>
          <w:snapToGrid w:val="0"/>
        </w:rPr>
        <w:t>Persons shall be deemed to be associates of each other if:</w:t>
      </w:r>
    </w:p>
    <w:p w14:paraId="2CD766B3" w14:textId="77777777" w:rsidR="00384A84" w:rsidRPr="00384A84" w:rsidRDefault="00384A84" w:rsidP="00384A84">
      <w:pPr>
        <w:rPr>
          <w:snapToGrid w:val="0"/>
        </w:rPr>
      </w:pPr>
    </w:p>
    <w:p w14:paraId="5E8BBE29" w14:textId="5307AC74" w:rsidR="00384A84" w:rsidRPr="00384A84" w:rsidRDefault="00384A84" w:rsidP="00384A84">
      <w:pPr>
        <w:pStyle w:val="ListParagraph"/>
        <w:numPr>
          <w:ilvl w:val="0"/>
          <w:numId w:val="40"/>
        </w:numPr>
        <w:rPr>
          <w:snapToGrid w:val="0"/>
        </w:rPr>
      </w:pPr>
      <w:r w:rsidRPr="00384A84">
        <w:rPr>
          <w:snapToGrid w:val="0"/>
        </w:rPr>
        <w:t>both being natural persons:</w:t>
      </w:r>
      <w:r w:rsidRPr="00384A84">
        <w:rPr>
          <w:snapToGrid w:val="0"/>
        </w:rPr>
        <w:br/>
      </w:r>
    </w:p>
    <w:p w14:paraId="703C5E5D" w14:textId="1941817F" w:rsidR="00384A84" w:rsidRPr="00384A84" w:rsidRDefault="00384A84" w:rsidP="00384A84">
      <w:pPr>
        <w:pStyle w:val="ListParagraph"/>
        <w:numPr>
          <w:ilvl w:val="1"/>
          <w:numId w:val="40"/>
        </w:numPr>
        <w:rPr>
          <w:snapToGrid w:val="0"/>
        </w:rPr>
      </w:pPr>
      <w:r w:rsidRPr="00384A84">
        <w:rPr>
          <w:snapToGrid w:val="0"/>
        </w:rPr>
        <w:t>they are connected by a blood relationship or by marriage or adoption; or</w:t>
      </w:r>
    </w:p>
    <w:p w14:paraId="56FD1ADB" w14:textId="560418EB" w:rsidR="00384A84" w:rsidRPr="00384A84" w:rsidRDefault="00384A84" w:rsidP="00384A84">
      <w:pPr>
        <w:pStyle w:val="ListParagraph"/>
        <w:numPr>
          <w:ilvl w:val="1"/>
          <w:numId w:val="40"/>
        </w:numPr>
        <w:rPr>
          <w:snapToGrid w:val="0"/>
        </w:rPr>
      </w:pPr>
      <w:r w:rsidRPr="00384A84">
        <w:rPr>
          <w:snapToGrid w:val="0"/>
        </w:rPr>
        <w:t>one of them is an officer or director of a body corporate controlled, directly or indirectly, by the other;</w:t>
      </w:r>
      <w:r>
        <w:rPr>
          <w:snapToGrid w:val="0"/>
        </w:rPr>
        <w:br/>
      </w:r>
    </w:p>
    <w:p w14:paraId="546A7C69" w14:textId="763CE109" w:rsidR="00384A84" w:rsidRPr="00384A84" w:rsidRDefault="00384A84" w:rsidP="00384A84">
      <w:pPr>
        <w:pStyle w:val="ListParagraph"/>
        <w:numPr>
          <w:ilvl w:val="0"/>
          <w:numId w:val="40"/>
        </w:numPr>
        <w:rPr>
          <w:snapToGrid w:val="0"/>
        </w:rPr>
      </w:pPr>
      <w:r w:rsidRPr="00384A84">
        <w:rPr>
          <w:snapToGrid w:val="0"/>
        </w:rPr>
        <w:t>both being bodies corporate:</w:t>
      </w:r>
      <w:r>
        <w:rPr>
          <w:snapToGrid w:val="0"/>
        </w:rPr>
        <w:br/>
      </w:r>
    </w:p>
    <w:p w14:paraId="1DC2BC3C" w14:textId="74658B63" w:rsidR="00384A84" w:rsidRPr="00384A84" w:rsidRDefault="00384A84" w:rsidP="00384A84">
      <w:pPr>
        <w:pStyle w:val="ListParagraph"/>
        <w:numPr>
          <w:ilvl w:val="1"/>
          <w:numId w:val="40"/>
        </w:numPr>
        <w:rPr>
          <w:snapToGrid w:val="0"/>
        </w:rPr>
      </w:pPr>
      <w:r w:rsidRPr="00384A84">
        <w:rPr>
          <w:snapToGrid w:val="0"/>
        </w:rPr>
        <w:t>both of them are controlled, directly or indirectly, by a third person (whether or not a body corporate); or</w:t>
      </w:r>
    </w:p>
    <w:p w14:paraId="52BC1925" w14:textId="76A15C78" w:rsidR="00384A84" w:rsidRPr="00384A84" w:rsidRDefault="00384A84" w:rsidP="00384A84">
      <w:pPr>
        <w:pStyle w:val="ListParagraph"/>
        <w:numPr>
          <w:ilvl w:val="1"/>
          <w:numId w:val="40"/>
        </w:numPr>
        <w:rPr>
          <w:snapToGrid w:val="0"/>
        </w:rPr>
      </w:pPr>
      <w:r w:rsidRPr="00384A84">
        <w:rPr>
          <w:snapToGrid w:val="0"/>
        </w:rPr>
        <w:t>both of them together control, directly or indirectly, a third body corporate; or</w:t>
      </w:r>
    </w:p>
    <w:p w14:paraId="151D87FF" w14:textId="1892052B" w:rsidR="00384A84" w:rsidRPr="00384A84" w:rsidRDefault="00384A84" w:rsidP="00384A84">
      <w:pPr>
        <w:pStyle w:val="ListParagraph"/>
        <w:numPr>
          <w:ilvl w:val="1"/>
          <w:numId w:val="40"/>
        </w:numPr>
        <w:rPr>
          <w:snapToGrid w:val="0"/>
        </w:rPr>
      </w:pPr>
      <w:r w:rsidRPr="00384A84">
        <w:rPr>
          <w:snapToGrid w:val="0"/>
        </w:rPr>
        <w:t>the same person (whether or not a body corporate) is in a position to cast, or control the casting of, 5% or more of the maximum number of votes that might be cast at a general meeting of each of them; or</w:t>
      </w:r>
      <w:r>
        <w:rPr>
          <w:snapToGrid w:val="0"/>
        </w:rPr>
        <w:br/>
      </w:r>
    </w:p>
    <w:p w14:paraId="254E6966" w14:textId="34DCEF81" w:rsidR="00384A84" w:rsidRPr="00384A84" w:rsidRDefault="00384A84" w:rsidP="00384A84">
      <w:pPr>
        <w:pStyle w:val="ListParagraph"/>
        <w:numPr>
          <w:ilvl w:val="0"/>
          <w:numId w:val="40"/>
        </w:numPr>
        <w:rPr>
          <w:snapToGrid w:val="0"/>
        </w:rPr>
      </w:pPr>
      <w:r w:rsidRPr="00384A84">
        <w:rPr>
          <w:snapToGrid w:val="0"/>
        </w:rPr>
        <w:t>one of them, being a body corporate, is, directly or indirectly, controlled by the other (whether or not a body corporate); or</w:t>
      </w:r>
      <w:r>
        <w:rPr>
          <w:snapToGrid w:val="0"/>
        </w:rPr>
        <w:br/>
      </w:r>
    </w:p>
    <w:p w14:paraId="23921002" w14:textId="1ADCFA23" w:rsidR="00384A84" w:rsidRPr="00384A84" w:rsidRDefault="00384A84" w:rsidP="00384A84">
      <w:pPr>
        <w:pStyle w:val="ListParagraph"/>
        <w:numPr>
          <w:ilvl w:val="0"/>
          <w:numId w:val="40"/>
        </w:numPr>
        <w:rPr>
          <w:snapToGrid w:val="0"/>
        </w:rPr>
      </w:pPr>
      <w:r w:rsidRPr="00384A84">
        <w:rPr>
          <w:snapToGrid w:val="0"/>
        </w:rPr>
        <w:t>one of them, being a natural person, is an employee, officer or director of the other (whether or not a body corporate); or</w:t>
      </w:r>
      <w:r>
        <w:rPr>
          <w:snapToGrid w:val="0"/>
        </w:rPr>
        <w:br/>
      </w:r>
    </w:p>
    <w:p w14:paraId="33BCC7EB" w14:textId="5FAA0CA0" w:rsidR="00515B70" w:rsidRDefault="00384A84" w:rsidP="00384A84">
      <w:pPr>
        <w:pStyle w:val="ListParagraph"/>
        <w:numPr>
          <w:ilvl w:val="0"/>
          <w:numId w:val="40"/>
        </w:numPr>
        <w:rPr>
          <w:snapToGrid w:val="0"/>
        </w:rPr>
      </w:pPr>
      <w:r w:rsidRPr="00384A84">
        <w:rPr>
          <w:snapToGrid w:val="0"/>
        </w:rPr>
        <w:t>they are members of the same partnership.</w:t>
      </w:r>
    </w:p>
    <w:p w14:paraId="4962D56F" w14:textId="77777777" w:rsidR="00384A84" w:rsidRDefault="00384A84" w:rsidP="00384A84">
      <w:pPr>
        <w:rPr>
          <w:snapToGrid w:val="0"/>
        </w:rPr>
      </w:pPr>
    </w:p>
    <w:p w14:paraId="167F77F7" w14:textId="77777777" w:rsidR="00384A84" w:rsidRPr="00384A84" w:rsidRDefault="00384A84" w:rsidP="00384A84">
      <w:pPr>
        <w:rPr>
          <w:b/>
          <w:bCs/>
          <w:snapToGrid w:val="0"/>
        </w:rPr>
      </w:pPr>
      <w:r w:rsidRPr="00384A84">
        <w:rPr>
          <w:b/>
          <w:bCs/>
          <w:snapToGrid w:val="0"/>
        </w:rPr>
        <w:t>Enterprise</w:t>
      </w:r>
    </w:p>
    <w:p w14:paraId="332A0324" w14:textId="77777777" w:rsidR="00384A84" w:rsidRPr="00384A84" w:rsidRDefault="00384A84" w:rsidP="00384A84">
      <w:pPr>
        <w:rPr>
          <w:snapToGrid w:val="0"/>
        </w:rPr>
      </w:pPr>
    </w:p>
    <w:p w14:paraId="48DD14FD" w14:textId="0324EE1F" w:rsidR="00384A84" w:rsidRDefault="00384A84" w:rsidP="00384A84">
      <w:pPr>
        <w:rPr>
          <w:snapToGrid w:val="0"/>
        </w:rPr>
      </w:pPr>
      <w:r>
        <w:rPr>
          <w:snapToGrid w:val="0"/>
        </w:rPr>
        <w:t>‘</w:t>
      </w:r>
      <w:r w:rsidRPr="00384A84">
        <w:rPr>
          <w:snapToGrid w:val="0"/>
        </w:rPr>
        <w:t>Enterprise</w:t>
      </w:r>
      <w:r>
        <w:rPr>
          <w:snapToGrid w:val="0"/>
        </w:rPr>
        <w:t>’</w:t>
      </w:r>
      <w:r w:rsidRPr="00384A84">
        <w:rPr>
          <w:snapToGrid w:val="0"/>
        </w:rPr>
        <w:t xml:space="preserve"> includes a group of enterprises, an industry and a group of industries.</w:t>
      </w:r>
    </w:p>
    <w:p w14:paraId="4F860DFE" w14:textId="77777777" w:rsidR="00384A84" w:rsidRDefault="00384A84" w:rsidP="00384A84">
      <w:pPr>
        <w:rPr>
          <w:snapToGrid w:val="0"/>
        </w:rPr>
      </w:pPr>
    </w:p>
    <w:p w14:paraId="268FB24F" w14:textId="77777777" w:rsidR="00384A84" w:rsidRPr="00384A84" w:rsidRDefault="00384A84" w:rsidP="00384A84">
      <w:pPr>
        <w:rPr>
          <w:b/>
          <w:bCs/>
          <w:snapToGrid w:val="0"/>
        </w:rPr>
      </w:pPr>
      <w:r w:rsidRPr="00384A84">
        <w:rPr>
          <w:b/>
          <w:bCs/>
          <w:snapToGrid w:val="0"/>
        </w:rPr>
        <w:t>Foreign Invested Enterprise (FIE)</w:t>
      </w:r>
    </w:p>
    <w:p w14:paraId="71B84B66" w14:textId="77777777" w:rsidR="00384A84" w:rsidRPr="00384A84" w:rsidRDefault="00384A84" w:rsidP="00384A84">
      <w:pPr>
        <w:rPr>
          <w:snapToGrid w:val="0"/>
        </w:rPr>
      </w:pPr>
    </w:p>
    <w:p w14:paraId="46318BEE" w14:textId="77777777" w:rsidR="00384A84" w:rsidRPr="00384A84" w:rsidRDefault="00384A84" w:rsidP="00384A84">
      <w:pPr>
        <w:rPr>
          <w:snapToGrid w:val="0"/>
        </w:rPr>
      </w:pPr>
      <w:r w:rsidRPr="00384A84">
        <w:rPr>
          <w:snapToGrid w:val="0"/>
        </w:rPr>
        <w:t>An FIE may be:</w:t>
      </w:r>
    </w:p>
    <w:p w14:paraId="75D1F74F" w14:textId="77777777" w:rsidR="00384A84" w:rsidRPr="00384A84" w:rsidRDefault="00384A84" w:rsidP="00384A84">
      <w:pPr>
        <w:rPr>
          <w:snapToGrid w:val="0"/>
        </w:rPr>
      </w:pPr>
    </w:p>
    <w:p w14:paraId="13098757" w14:textId="07FAA04E" w:rsidR="00384A84" w:rsidRPr="00384A84" w:rsidRDefault="00384A84" w:rsidP="00384A84">
      <w:pPr>
        <w:pStyle w:val="ListParagraph"/>
        <w:numPr>
          <w:ilvl w:val="0"/>
          <w:numId w:val="41"/>
        </w:numPr>
        <w:rPr>
          <w:snapToGrid w:val="0"/>
        </w:rPr>
      </w:pPr>
      <w:r w:rsidRPr="00384A84">
        <w:rPr>
          <w:snapToGrid w:val="0"/>
        </w:rPr>
        <w:t>Chinese-foreign equity joint venture:</w:t>
      </w:r>
    </w:p>
    <w:p w14:paraId="6F99CEF9" w14:textId="77777777" w:rsidR="00384A84" w:rsidRPr="00384A84" w:rsidRDefault="00384A84" w:rsidP="00384A84">
      <w:pPr>
        <w:rPr>
          <w:snapToGrid w:val="0"/>
        </w:rPr>
      </w:pPr>
    </w:p>
    <w:p w14:paraId="7AA61366" w14:textId="77777777" w:rsidR="00384A84" w:rsidRPr="00384A84" w:rsidRDefault="00384A84" w:rsidP="00384A84">
      <w:pPr>
        <w:rPr>
          <w:snapToGrid w:val="0"/>
        </w:rPr>
      </w:pPr>
      <w:r w:rsidRPr="00384A84">
        <w:rPr>
          <w:snapToGrid w:val="0"/>
        </w:rPr>
        <w:t>Joint venture between a Chinese company, enterprise, or other business organisation and a foreign company, enterprise, business organisation or individual set up in the form of a Chinese limited liability company.</w:t>
      </w:r>
    </w:p>
    <w:p w14:paraId="50433474" w14:textId="77777777" w:rsidR="00384A84" w:rsidRPr="00384A84" w:rsidRDefault="00384A84" w:rsidP="00384A84">
      <w:pPr>
        <w:rPr>
          <w:snapToGrid w:val="0"/>
        </w:rPr>
      </w:pPr>
    </w:p>
    <w:p w14:paraId="3D401E7B" w14:textId="77777777" w:rsidR="00384A84" w:rsidRPr="00384A84" w:rsidRDefault="00384A84" w:rsidP="00384A84">
      <w:pPr>
        <w:rPr>
          <w:snapToGrid w:val="0"/>
        </w:rPr>
      </w:pPr>
      <w:r w:rsidRPr="00384A84">
        <w:rPr>
          <w:snapToGrid w:val="0"/>
        </w:rPr>
        <w:t>The characteristics of a Chinese-foreign equity joint venture are joint investment, joint operation, and the participants share profits, risks and losses in proportion to their respective contributions to the registered capital of the joint venture.</w:t>
      </w:r>
    </w:p>
    <w:p w14:paraId="5FDE3471" w14:textId="77777777" w:rsidR="00384A84" w:rsidRPr="00384A84" w:rsidRDefault="00384A84" w:rsidP="00384A84">
      <w:pPr>
        <w:rPr>
          <w:snapToGrid w:val="0"/>
        </w:rPr>
      </w:pPr>
    </w:p>
    <w:p w14:paraId="6A8EB222" w14:textId="77777777" w:rsidR="00384A84" w:rsidRPr="00384A84" w:rsidRDefault="00384A84" w:rsidP="00384A84">
      <w:pPr>
        <w:rPr>
          <w:snapToGrid w:val="0"/>
        </w:rPr>
      </w:pPr>
      <w:r w:rsidRPr="00384A84">
        <w:rPr>
          <w:snapToGrid w:val="0"/>
        </w:rPr>
        <w:t>The proportion of the investment by the foreign party is no less than 25% in the registered capital of equity joint venture.</w:t>
      </w:r>
    </w:p>
    <w:p w14:paraId="7F54AF72" w14:textId="77777777" w:rsidR="00384A84" w:rsidRPr="00384A84" w:rsidRDefault="00384A84" w:rsidP="00384A84">
      <w:pPr>
        <w:rPr>
          <w:snapToGrid w:val="0"/>
        </w:rPr>
      </w:pPr>
    </w:p>
    <w:p w14:paraId="6EDB943C" w14:textId="0ECBD80D" w:rsidR="00384A84" w:rsidRPr="00384A84" w:rsidRDefault="00384A84" w:rsidP="00384A84">
      <w:pPr>
        <w:pStyle w:val="ListParagraph"/>
        <w:numPr>
          <w:ilvl w:val="0"/>
          <w:numId w:val="41"/>
        </w:numPr>
        <w:rPr>
          <w:snapToGrid w:val="0"/>
        </w:rPr>
      </w:pPr>
      <w:r w:rsidRPr="00384A84">
        <w:rPr>
          <w:snapToGrid w:val="0"/>
        </w:rPr>
        <w:t>Chinese-foreign contractual joint venture:</w:t>
      </w:r>
    </w:p>
    <w:p w14:paraId="78D2AA52" w14:textId="77777777" w:rsidR="00384A84" w:rsidRPr="00384A84" w:rsidRDefault="00384A84" w:rsidP="00384A84">
      <w:pPr>
        <w:rPr>
          <w:snapToGrid w:val="0"/>
        </w:rPr>
      </w:pPr>
    </w:p>
    <w:p w14:paraId="44DCF49D" w14:textId="77777777" w:rsidR="00384A84" w:rsidRPr="00384A84" w:rsidRDefault="00384A84" w:rsidP="00384A84">
      <w:pPr>
        <w:rPr>
          <w:snapToGrid w:val="0"/>
        </w:rPr>
      </w:pPr>
      <w:r w:rsidRPr="00384A84">
        <w:rPr>
          <w:snapToGrid w:val="0"/>
        </w:rPr>
        <w:t xml:space="preserve">A joint venture established between foreign enterprises and other economic organisations or individuals, and Chinese enterprises or other economic organisations within the territory of China. The rights and obligations of each party are determined in accordance with the agreement specified in the </w:t>
      </w:r>
      <w:r w:rsidRPr="00384A84">
        <w:rPr>
          <w:snapToGrid w:val="0"/>
        </w:rPr>
        <w:lastRenderedPageBreak/>
        <w:t>contractual joint venture contract. The investment or conditions for cooperation contributed by the Chinese and foreign parties may be provided in cash or in kind, or may include the right to the use of land, industrial property rights, non patent technology or other property rights.</w:t>
      </w:r>
    </w:p>
    <w:p w14:paraId="6BA1095E" w14:textId="77777777" w:rsidR="00384A84" w:rsidRPr="00384A84" w:rsidRDefault="00384A84" w:rsidP="00384A84">
      <w:pPr>
        <w:rPr>
          <w:snapToGrid w:val="0"/>
        </w:rPr>
      </w:pPr>
    </w:p>
    <w:p w14:paraId="1BF14F4A" w14:textId="0CE31254" w:rsidR="00384A84" w:rsidRPr="00384A84" w:rsidRDefault="00384A84" w:rsidP="00384A84">
      <w:pPr>
        <w:pStyle w:val="ListParagraph"/>
        <w:numPr>
          <w:ilvl w:val="0"/>
          <w:numId w:val="41"/>
        </w:numPr>
        <w:rPr>
          <w:snapToGrid w:val="0"/>
        </w:rPr>
      </w:pPr>
      <w:r w:rsidRPr="00384A84">
        <w:rPr>
          <w:snapToGrid w:val="0"/>
        </w:rPr>
        <w:t>Wholly foreign owned enterprises:</w:t>
      </w:r>
    </w:p>
    <w:p w14:paraId="137B9257" w14:textId="77777777" w:rsidR="00384A84" w:rsidRPr="00384A84" w:rsidRDefault="00384A84" w:rsidP="00384A84">
      <w:pPr>
        <w:rPr>
          <w:snapToGrid w:val="0"/>
        </w:rPr>
      </w:pPr>
    </w:p>
    <w:p w14:paraId="25A9C6C5" w14:textId="06A9DFE3" w:rsidR="00384A84" w:rsidRDefault="00384A84" w:rsidP="00384A84">
      <w:pPr>
        <w:rPr>
          <w:snapToGrid w:val="0"/>
        </w:rPr>
      </w:pPr>
      <w:r w:rsidRPr="00384A84">
        <w:rPr>
          <w:snapToGrid w:val="0"/>
        </w:rPr>
        <w:t>A wholly foreign owned enterprise is established by foreign enterprises and other economic organisations or by individuals pursuant to the Chinese laws within the territory of China. All of the wholly foreign owned enterprise’s capital is invested by foreign investors. It may also be referred to as a Foreign Enterprise (FE).</w:t>
      </w:r>
    </w:p>
    <w:p w14:paraId="41629817" w14:textId="77777777" w:rsidR="00384A84" w:rsidRDefault="00384A84" w:rsidP="00384A84">
      <w:pPr>
        <w:rPr>
          <w:snapToGrid w:val="0"/>
        </w:rPr>
      </w:pPr>
    </w:p>
    <w:p w14:paraId="1D7A77C5" w14:textId="77777777" w:rsidR="00CB279F" w:rsidRPr="00CB279F" w:rsidRDefault="00CB279F" w:rsidP="00CB279F">
      <w:pPr>
        <w:rPr>
          <w:b/>
          <w:bCs/>
          <w:snapToGrid w:val="0"/>
        </w:rPr>
      </w:pPr>
      <w:r w:rsidRPr="00CB279F">
        <w:rPr>
          <w:b/>
          <w:bCs/>
          <w:snapToGrid w:val="0"/>
        </w:rPr>
        <w:t>Government of the People’s Republic of China (GOC)</w:t>
      </w:r>
    </w:p>
    <w:p w14:paraId="7E518AF7" w14:textId="77777777" w:rsidR="00CB279F" w:rsidRPr="00CB279F" w:rsidRDefault="00CB279F" w:rsidP="00CB279F">
      <w:pPr>
        <w:rPr>
          <w:snapToGrid w:val="0"/>
        </w:rPr>
      </w:pPr>
    </w:p>
    <w:p w14:paraId="194D3419" w14:textId="77777777" w:rsidR="00CB279F" w:rsidRPr="00CB279F" w:rsidRDefault="00CB279F" w:rsidP="00CB279F">
      <w:pPr>
        <w:rPr>
          <w:snapToGrid w:val="0"/>
        </w:rPr>
      </w:pPr>
      <w:r w:rsidRPr="00CB279F">
        <w:rPr>
          <w:snapToGrid w:val="0"/>
        </w:rPr>
        <w:t>For the purposes of this questionnaire, GOC refers to all levels of Government, i.e., central, provincial, regional, city, special economic zone, municipal, township, village, local, legislative, administrative or judicial, singular, collective, elected or appointed.</w:t>
      </w:r>
    </w:p>
    <w:p w14:paraId="41D45B0E" w14:textId="77777777" w:rsidR="00CB279F" w:rsidRPr="00CB279F" w:rsidRDefault="00CB279F" w:rsidP="00CB279F">
      <w:pPr>
        <w:rPr>
          <w:snapToGrid w:val="0"/>
        </w:rPr>
      </w:pPr>
    </w:p>
    <w:p w14:paraId="62511633" w14:textId="0AB5F5DD" w:rsidR="00384A84" w:rsidRDefault="00CB279F" w:rsidP="00CB279F">
      <w:pPr>
        <w:rPr>
          <w:snapToGrid w:val="0"/>
        </w:rPr>
      </w:pPr>
      <w:r w:rsidRPr="00CB279F">
        <w:rPr>
          <w:snapToGrid w:val="0"/>
        </w:rPr>
        <w:t>It also includes any person, agency, enterprise, or institution acting for, on behalf of, or under the authority of any law passed by, the Government of that country or that provincial, state or municipal or other local or regional Government.</w:t>
      </w:r>
    </w:p>
    <w:p w14:paraId="54B2708F" w14:textId="77777777" w:rsidR="00CB279F" w:rsidRDefault="00CB279F" w:rsidP="00CB279F">
      <w:pPr>
        <w:rPr>
          <w:snapToGrid w:val="0"/>
        </w:rPr>
      </w:pPr>
    </w:p>
    <w:p w14:paraId="6250853E" w14:textId="77777777" w:rsidR="00CB279F" w:rsidRPr="00CB279F" w:rsidRDefault="00CB279F" w:rsidP="00CB279F">
      <w:pPr>
        <w:rPr>
          <w:b/>
          <w:bCs/>
          <w:snapToGrid w:val="0"/>
        </w:rPr>
      </w:pPr>
      <w:r w:rsidRPr="00CB279F">
        <w:rPr>
          <w:b/>
          <w:bCs/>
          <w:snapToGrid w:val="0"/>
        </w:rPr>
        <w:t>Program(s)</w:t>
      </w:r>
    </w:p>
    <w:p w14:paraId="46147C41" w14:textId="77777777" w:rsidR="00CB279F" w:rsidRPr="00CB279F" w:rsidRDefault="00CB279F" w:rsidP="00CB279F">
      <w:pPr>
        <w:rPr>
          <w:snapToGrid w:val="0"/>
        </w:rPr>
      </w:pPr>
    </w:p>
    <w:p w14:paraId="1AEFB690" w14:textId="647B2A56" w:rsidR="00CB279F" w:rsidRPr="00CB279F" w:rsidRDefault="00CB279F" w:rsidP="00CB279F">
      <w:pPr>
        <w:rPr>
          <w:snapToGrid w:val="0"/>
        </w:rPr>
      </w:pPr>
      <w:r w:rsidRPr="00CB279F">
        <w:rPr>
          <w:snapToGrid w:val="0"/>
        </w:rPr>
        <w:t xml:space="preserve">The term </w:t>
      </w:r>
      <w:r>
        <w:rPr>
          <w:snapToGrid w:val="0"/>
        </w:rPr>
        <w:t>‘</w:t>
      </w:r>
      <w:r w:rsidRPr="00CB279F">
        <w:rPr>
          <w:snapToGrid w:val="0"/>
        </w:rPr>
        <w:t>program</w:t>
      </w:r>
      <w:r>
        <w:rPr>
          <w:snapToGrid w:val="0"/>
        </w:rPr>
        <w:t>’</w:t>
      </w:r>
      <w:r w:rsidRPr="00CB279F">
        <w:rPr>
          <w:snapToGrid w:val="0"/>
        </w:rPr>
        <w:t>, as used throughout this questionnaire in reference to alleged subsidies, refers to broad categories of subsidies that the commission has reason to believe may be available to exporters of the goods.</w:t>
      </w:r>
    </w:p>
    <w:p w14:paraId="793B69D5" w14:textId="77777777" w:rsidR="00CB279F" w:rsidRPr="00CB279F" w:rsidRDefault="00CB279F" w:rsidP="00CB279F">
      <w:pPr>
        <w:rPr>
          <w:snapToGrid w:val="0"/>
        </w:rPr>
      </w:pPr>
    </w:p>
    <w:p w14:paraId="5AAAD53E" w14:textId="2A13355A" w:rsidR="00CB279F" w:rsidRDefault="00CB279F" w:rsidP="00CB279F">
      <w:pPr>
        <w:rPr>
          <w:snapToGrid w:val="0"/>
        </w:rPr>
      </w:pPr>
      <w:r w:rsidRPr="00CB279F">
        <w:rPr>
          <w:snapToGrid w:val="0"/>
        </w:rPr>
        <w:t xml:space="preserve">In this regard, the term </w:t>
      </w:r>
      <w:r>
        <w:rPr>
          <w:snapToGrid w:val="0"/>
        </w:rPr>
        <w:t>‘</w:t>
      </w:r>
      <w:r w:rsidRPr="00CB279F">
        <w:rPr>
          <w:snapToGrid w:val="0"/>
        </w:rPr>
        <w:t>program</w:t>
      </w:r>
      <w:r>
        <w:rPr>
          <w:snapToGrid w:val="0"/>
        </w:rPr>
        <w:t>’</w:t>
      </w:r>
      <w:r w:rsidRPr="00CB279F">
        <w:rPr>
          <w:snapToGrid w:val="0"/>
        </w:rPr>
        <w:t xml:space="preserve"> as used in this questionnaire should not be taken to necessarily refer to formal programs maintained by the GOC, nor should it be taken to refer to one specific subsidy. Rather, </w:t>
      </w:r>
      <w:r w:rsidR="000D30BC">
        <w:rPr>
          <w:snapToGrid w:val="0"/>
        </w:rPr>
        <w:t>‘</w:t>
      </w:r>
      <w:r w:rsidRPr="00CB279F">
        <w:rPr>
          <w:snapToGrid w:val="0"/>
        </w:rPr>
        <w:t>program</w:t>
      </w:r>
      <w:r w:rsidR="000D30BC">
        <w:rPr>
          <w:snapToGrid w:val="0"/>
        </w:rPr>
        <w:t>’</w:t>
      </w:r>
      <w:r w:rsidRPr="00CB279F">
        <w:rPr>
          <w:snapToGrid w:val="0"/>
        </w:rPr>
        <w:t xml:space="preserve"> as used in this questionnaire can refer to informal subsidies provided by the GOC, and can also refer to multiple individual, albeit similar, subsidies.</w:t>
      </w:r>
    </w:p>
    <w:p w14:paraId="1AD240CE" w14:textId="77777777" w:rsidR="000D30BC" w:rsidRDefault="000D30BC" w:rsidP="00CB279F">
      <w:pPr>
        <w:rPr>
          <w:snapToGrid w:val="0"/>
        </w:rPr>
      </w:pPr>
    </w:p>
    <w:p w14:paraId="74EE1256" w14:textId="77777777" w:rsidR="000D30BC" w:rsidRPr="000D30BC" w:rsidRDefault="000D30BC" w:rsidP="000D30BC">
      <w:pPr>
        <w:rPr>
          <w:b/>
          <w:bCs/>
          <w:snapToGrid w:val="0"/>
        </w:rPr>
      </w:pPr>
      <w:r w:rsidRPr="000D30BC">
        <w:rPr>
          <w:b/>
          <w:bCs/>
          <w:snapToGrid w:val="0"/>
        </w:rPr>
        <w:t>State Invested Enterprises (SIE), also known as a State Owned Enterprises (SOE)</w:t>
      </w:r>
    </w:p>
    <w:p w14:paraId="6C427011" w14:textId="77777777" w:rsidR="000D30BC" w:rsidRPr="000D30BC" w:rsidRDefault="000D30BC" w:rsidP="000D30BC">
      <w:pPr>
        <w:rPr>
          <w:snapToGrid w:val="0"/>
        </w:rPr>
      </w:pPr>
    </w:p>
    <w:p w14:paraId="4BD21BB5" w14:textId="25757702" w:rsidR="000D30BC" w:rsidRPr="000D30BC" w:rsidRDefault="000D30BC" w:rsidP="000D30BC">
      <w:pPr>
        <w:rPr>
          <w:snapToGrid w:val="0"/>
        </w:rPr>
      </w:pPr>
      <w:r w:rsidRPr="000D30BC">
        <w:rPr>
          <w:snapToGrid w:val="0"/>
        </w:rPr>
        <w:t>For the purposes of this questionnaire, SIE refers to any company or enterprise that is wholly or partially owned by the GOC as defined above (either through direct ownership or through association) including:</w:t>
      </w:r>
      <w:r>
        <w:rPr>
          <w:snapToGrid w:val="0"/>
        </w:rPr>
        <w:br/>
      </w:r>
    </w:p>
    <w:p w14:paraId="567DDF5F" w14:textId="50B34E0B" w:rsidR="000D30BC" w:rsidRPr="000D30BC" w:rsidRDefault="000D30BC" w:rsidP="000D30BC">
      <w:pPr>
        <w:pStyle w:val="ListParagraph"/>
        <w:numPr>
          <w:ilvl w:val="0"/>
          <w:numId w:val="42"/>
        </w:numPr>
        <w:rPr>
          <w:snapToGrid w:val="0"/>
        </w:rPr>
      </w:pPr>
      <w:r w:rsidRPr="000D30BC">
        <w:rPr>
          <w:snapToGrid w:val="0"/>
        </w:rPr>
        <w:t>‘enterprises with state investment’</w:t>
      </w:r>
    </w:p>
    <w:p w14:paraId="35EF1994" w14:textId="078F0E90" w:rsidR="000D30BC" w:rsidRPr="000D30BC" w:rsidRDefault="000D30BC" w:rsidP="000D30BC">
      <w:pPr>
        <w:pStyle w:val="ListParagraph"/>
        <w:numPr>
          <w:ilvl w:val="0"/>
          <w:numId w:val="42"/>
        </w:numPr>
        <w:rPr>
          <w:snapToGrid w:val="0"/>
        </w:rPr>
      </w:pPr>
      <w:r w:rsidRPr="000D30BC">
        <w:rPr>
          <w:snapToGrid w:val="0"/>
        </w:rPr>
        <w:t>‘state-owned assets’</w:t>
      </w:r>
    </w:p>
    <w:p w14:paraId="30B502FB" w14:textId="0ADC8B0D" w:rsidR="000D30BC" w:rsidRPr="000D30BC" w:rsidRDefault="000D30BC" w:rsidP="000D30BC">
      <w:pPr>
        <w:pStyle w:val="ListParagraph"/>
        <w:numPr>
          <w:ilvl w:val="0"/>
          <w:numId w:val="42"/>
        </w:numPr>
        <w:rPr>
          <w:snapToGrid w:val="0"/>
        </w:rPr>
      </w:pPr>
      <w:r w:rsidRPr="000D30BC">
        <w:rPr>
          <w:snapToGrid w:val="0"/>
        </w:rPr>
        <w:t>‘state-invested enterprises’</w:t>
      </w:r>
    </w:p>
    <w:p w14:paraId="2B402436" w14:textId="2663617E" w:rsidR="000D30BC" w:rsidRPr="000D30BC" w:rsidRDefault="000D30BC" w:rsidP="000D30BC">
      <w:pPr>
        <w:pStyle w:val="ListParagraph"/>
        <w:numPr>
          <w:ilvl w:val="0"/>
          <w:numId w:val="42"/>
        </w:numPr>
        <w:rPr>
          <w:snapToGrid w:val="0"/>
        </w:rPr>
      </w:pPr>
      <w:r w:rsidRPr="000D30BC">
        <w:rPr>
          <w:snapToGrid w:val="0"/>
        </w:rPr>
        <w:t>‘enterprises under the supervision of SASAC’</w:t>
      </w:r>
      <w:r>
        <w:rPr>
          <w:snapToGrid w:val="0"/>
        </w:rPr>
        <w:br/>
      </w:r>
    </w:p>
    <w:p w14:paraId="78F8C3B9" w14:textId="56B9FAF7" w:rsidR="000D30BC" w:rsidRDefault="000D30BC" w:rsidP="000D30BC">
      <w:pPr>
        <w:rPr>
          <w:snapToGrid w:val="0"/>
        </w:rPr>
      </w:pPr>
      <w:r w:rsidRPr="000D30BC">
        <w:rPr>
          <w:snapToGrid w:val="0"/>
        </w:rPr>
        <w:t>For the purposes of this questionnaire, SIE refers to any and all of the above types of enterprises.</w:t>
      </w:r>
    </w:p>
    <w:p w14:paraId="0ACCCAD6" w14:textId="77777777" w:rsidR="000D30BC" w:rsidRDefault="000D30BC" w:rsidP="000D30BC">
      <w:pPr>
        <w:rPr>
          <w:snapToGrid w:val="0"/>
        </w:rPr>
      </w:pPr>
    </w:p>
    <w:p w14:paraId="7C11AB8B" w14:textId="77777777" w:rsidR="000D30BC" w:rsidRDefault="000D30BC" w:rsidP="000D30BC">
      <w:pPr>
        <w:rPr>
          <w:b/>
          <w:bCs/>
          <w:snapToGrid w:val="0"/>
        </w:rPr>
      </w:pPr>
      <w:r w:rsidRPr="000D30BC">
        <w:rPr>
          <w:b/>
          <w:bCs/>
          <w:snapToGrid w:val="0"/>
        </w:rPr>
        <w:t>Subsidy</w:t>
      </w:r>
    </w:p>
    <w:p w14:paraId="10819DC0" w14:textId="77777777" w:rsidR="000D30BC" w:rsidRPr="000D30BC" w:rsidRDefault="000D30BC" w:rsidP="000D30BC">
      <w:pPr>
        <w:rPr>
          <w:b/>
          <w:bCs/>
          <w:snapToGrid w:val="0"/>
        </w:rPr>
      </w:pPr>
    </w:p>
    <w:p w14:paraId="4CEEE9A8" w14:textId="77777777" w:rsidR="000D30BC" w:rsidRDefault="000D30BC" w:rsidP="000D30BC">
      <w:pPr>
        <w:rPr>
          <w:snapToGrid w:val="0"/>
        </w:rPr>
      </w:pPr>
      <w:r w:rsidRPr="000D30BC">
        <w:rPr>
          <w:snapToGrid w:val="0"/>
        </w:rPr>
        <w:t>Subsidy, in respect of goods exported to Australia, means:</w:t>
      </w:r>
    </w:p>
    <w:p w14:paraId="3FDE1053" w14:textId="77777777" w:rsidR="000D30BC" w:rsidRPr="000D30BC" w:rsidRDefault="000D30BC" w:rsidP="000D30BC">
      <w:pPr>
        <w:rPr>
          <w:snapToGrid w:val="0"/>
        </w:rPr>
      </w:pPr>
    </w:p>
    <w:p w14:paraId="0486BD1C" w14:textId="63E2B749" w:rsidR="000D30BC" w:rsidRPr="000D30BC" w:rsidRDefault="000D30BC" w:rsidP="000D30BC">
      <w:pPr>
        <w:pStyle w:val="ListParagraph"/>
        <w:numPr>
          <w:ilvl w:val="0"/>
          <w:numId w:val="43"/>
        </w:numPr>
        <w:rPr>
          <w:snapToGrid w:val="0"/>
        </w:rPr>
      </w:pPr>
      <w:r w:rsidRPr="000D30BC">
        <w:rPr>
          <w:snapToGrid w:val="0"/>
        </w:rPr>
        <w:t>a financial contribution:</w:t>
      </w:r>
      <w:r>
        <w:rPr>
          <w:snapToGrid w:val="0"/>
        </w:rPr>
        <w:br/>
      </w:r>
    </w:p>
    <w:p w14:paraId="40117DF0" w14:textId="4D348EC2" w:rsidR="000D30BC" w:rsidRPr="000D30BC" w:rsidRDefault="000D30BC" w:rsidP="000D30BC">
      <w:pPr>
        <w:pStyle w:val="ListParagraph"/>
        <w:numPr>
          <w:ilvl w:val="1"/>
          <w:numId w:val="44"/>
        </w:numPr>
        <w:rPr>
          <w:snapToGrid w:val="0"/>
        </w:rPr>
      </w:pPr>
      <w:r w:rsidRPr="000D30BC">
        <w:rPr>
          <w:snapToGrid w:val="0"/>
        </w:rPr>
        <w:t>by a Government of the country of export or country of origin of the goods; or</w:t>
      </w:r>
    </w:p>
    <w:p w14:paraId="7A1944D0" w14:textId="74559485" w:rsidR="000D30BC" w:rsidRPr="000D30BC" w:rsidRDefault="000D30BC" w:rsidP="000D30BC">
      <w:pPr>
        <w:pStyle w:val="ListParagraph"/>
        <w:numPr>
          <w:ilvl w:val="1"/>
          <w:numId w:val="44"/>
        </w:numPr>
        <w:rPr>
          <w:snapToGrid w:val="0"/>
        </w:rPr>
      </w:pPr>
      <w:r w:rsidRPr="000D30BC">
        <w:rPr>
          <w:snapToGrid w:val="0"/>
        </w:rPr>
        <w:t>by a public body of that country or a public body of which that Government is a member; or</w:t>
      </w:r>
    </w:p>
    <w:p w14:paraId="3671DD98" w14:textId="122FAFAD" w:rsidR="000D30BC" w:rsidRPr="000D30BC" w:rsidRDefault="000D30BC" w:rsidP="000D30BC">
      <w:pPr>
        <w:pStyle w:val="ListParagraph"/>
        <w:numPr>
          <w:ilvl w:val="1"/>
          <w:numId w:val="44"/>
        </w:numPr>
        <w:rPr>
          <w:snapToGrid w:val="0"/>
        </w:rPr>
      </w:pPr>
      <w:r w:rsidRPr="000D30BC">
        <w:rPr>
          <w:snapToGrid w:val="0"/>
        </w:rPr>
        <w:t>by a private body entrusted or directed by that Government or public body to carry out a Governmental function;</w:t>
      </w:r>
    </w:p>
    <w:p w14:paraId="494ED7C6" w14:textId="77777777" w:rsidR="000D30BC" w:rsidRPr="000D30BC" w:rsidRDefault="000D30BC" w:rsidP="000D30BC">
      <w:pPr>
        <w:rPr>
          <w:snapToGrid w:val="0"/>
        </w:rPr>
      </w:pPr>
    </w:p>
    <w:p w14:paraId="70B8B2AD" w14:textId="77777777" w:rsidR="000D30BC" w:rsidRPr="000D30BC" w:rsidRDefault="000D30BC" w:rsidP="000D30BC">
      <w:pPr>
        <w:ind w:firstLine="737"/>
        <w:rPr>
          <w:snapToGrid w:val="0"/>
        </w:rPr>
      </w:pPr>
      <w:r w:rsidRPr="000D30BC">
        <w:rPr>
          <w:snapToGrid w:val="0"/>
        </w:rPr>
        <w:t>that involves:</w:t>
      </w:r>
    </w:p>
    <w:p w14:paraId="78AB7854" w14:textId="0B9E47FC" w:rsidR="000D30BC" w:rsidRPr="000D30BC" w:rsidRDefault="000D30BC" w:rsidP="000D30BC">
      <w:pPr>
        <w:pStyle w:val="ListParagraph"/>
        <w:numPr>
          <w:ilvl w:val="1"/>
          <w:numId w:val="44"/>
        </w:numPr>
        <w:rPr>
          <w:snapToGrid w:val="0"/>
        </w:rPr>
      </w:pPr>
      <w:r w:rsidRPr="000D30BC">
        <w:rPr>
          <w:snapToGrid w:val="0"/>
        </w:rPr>
        <w:t>a direct transfer of funds from that Government or body; or</w:t>
      </w:r>
    </w:p>
    <w:p w14:paraId="6534147E" w14:textId="523C4791" w:rsidR="000D30BC" w:rsidRPr="000D30BC" w:rsidRDefault="000D30BC" w:rsidP="000D30BC">
      <w:pPr>
        <w:pStyle w:val="ListParagraph"/>
        <w:numPr>
          <w:ilvl w:val="1"/>
          <w:numId w:val="44"/>
        </w:numPr>
        <w:rPr>
          <w:snapToGrid w:val="0"/>
        </w:rPr>
      </w:pPr>
      <w:r w:rsidRPr="000D30BC">
        <w:rPr>
          <w:snapToGrid w:val="0"/>
        </w:rPr>
        <w:lastRenderedPageBreak/>
        <w:t>the acceptance of liabilities, whether actual or potential, by that Government or body; or</w:t>
      </w:r>
    </w:p>
    <w:p w14:paraId="1A0307DB" w14:textId="6D926847" w:rsidR="000D30BC" w:rsidRPr="000D30BC" w:rsidRDefault="000D30BC" w:rsidP="000D30BC">
      <w:pPr>
        <w:pStyle w:val="ListParagraph"/>
        <w:numPr>
          <w:ilvl w:val="1"/>
          <w:numId w:val="44"/>
        </w:numPr>
        <w:rPr>
          <w:snapToGrid w:val="0"/>
        </w:rPr>
      </w:pPr>
      <w:r w:rsidRPr="000D30BC">
        <w:rPr>
          <w:snapToGrid w:val="0"/>
        </w:rPr>
        <w:t>the forgoing, or non collection, of revenue (other than an allowable exemption or remission) due to that Government or body; or</w:t>
      </w:r>
    </w:p>
    <w:p w14:paraId="01512D7C" w14:textId="24B76D7F" w:rsidR="000D30BC" w:rsidRPr="000D30BC" w:rsidRDefault="000D30BC" w:rsidP="000D30BC">
      <w:pPr>
        <w:pStyle w:val="ListParagraph"/>
        <w:numPr>
          <w:ilvl w:val="1"/>
          <w:numId w:val="44"/>
        </w:numPr>
        <w:rPr>
          <w:snapToGrid w:val="0"/>
        </w:rPr>
      </w:pPr>
      <w:r w:rsidRPr="000D30BC">
        <w:rPr>
          <w:snapToGrid w:val="0"/>
        </w:rPr>
        <w:t>the provision by that Government or body of goods or services otherwise than in the course of providing normal infrastructure; or</w:t>
      </w:r>
    </w:p>
    <w:p w14:paraId="224AA81E" w14:textId="28E60A24" w:rsidR="000D30BC" w:rsidRPr="000D30BC" w:rsidRDefault="000D30BC" w:rsidP="000D30BC">
      <w:pPr>
        <w:pStyle w:val="ListParagraph"/>
        <w:numPr>
          <w:ilvl w:val="1"/>
          <w:numId w:val="44"/>
        </w:numPr>
        <w:rPr>
          <w:snapToGrid w:val="0"/>
        </w:rPr>
      </w:pPr>
      <w:r w:rsidRPr="000D30BC">
        <w:rPr>
          <w:snapToGrid w:val="0"/>
        </w:rPr>
        <w:t>the purchase by that Government or body of goods or services; or</w:t>
      </w:r>
      <w:r>
        <w:rPr>
          <w:snapToGrid w:val="0"/>
        </w:rPr>
        <w:br/>
      </w:r>
    </w:p>
    <w:p w14:paraId="252057F9" w14:textId="1C1FD11C" w:rsidR="000D30BC" w:rsidRPr="000D30BC" w:rsidRDefault="000D30BC" w:rsidP="000D30BC">
      <w:pPr>
        <w:pStyle w:val="ListParagraph"/>
        <w:numPr>
          <w:ilvl w:val="0"/>
          <w:numId w:val="45"/>
        </w:numPr>
        <w:rPr>
          <w:snapToGrid w:val="0"/>
        </w:rPr>
      </w:pPr>
      <w:r w:rsidRPr="000D30BC">
        <w:rPr>
          <w:snapToGrid w:val="0"/>
        </w:rPr>
        <w:t>any form of income or price support as referred to in Article XVI of the General Agreement on Tariffs and Trade 1994 that is received from such a Government or body;</w:t>
      </w:r>
      <w:r>
        <w:rPr>
          <w:snapToGrid w:val="0"/>
        </w:rPr>
        <w:br/>
      </w:r>
    </w:p>
    <w:p w14:paraId="7FB775B4" w14:textId="64DBBEF6" w:rsidR="000D30BC" w:rsidRPr="000D30BC" w:rsidRDefault="000D30BC" w:rsidP="000D30BC">
      <w:pPr>
        <w:ind w:left="720"/>
        <w:rPr>
          <w:snapToGrid w:val="0"/>
        </w:rPr>
      </w:pPr>
      <w:r w:rsidRPr="000D30BC">
        <w:rPr>
          <w:snapToGrid w:val="0"/>
        </w:rPr>
        <w:t>if that financial contribution or income or price support confers a benefit (whether directly or indirectly) in relation to the goods exported to Australia.</w:t>
      </w:r>
    </w:p>
    <w:sectPr w:rsidR="000D30BC" w:rsidRPr="000D30BC" w:rsidSect="004B1515">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6900" w14:textId="77777777" w:rsidR="00F55E83" w:rsidRDefault="00F55E83">
      <w:r>
        <w:separator/>
      </w:r>
    </w:p>
    <w:p w14:paraId="4555EEE1" w14:textId="77777777" w:rsidR="00F55E83" w:rsidRDefault="00F55E83"/>
  </w:endnote>
  <w:endnote w:type="continuationSeparator" w:id="0">
    <w:p w14:paraId="585143F8" w14:textId="77777777" w:rsidR="00F55E83" w:rsidRDefault="00F55E83">
      <w:r>
        <w:continuationSeparator/>
      </w:r>
    </w:p>
    <w:p w14:paraId="40A9729C" w14:textId="77777777" w:rsidR="00F55E83" w:rsidRDefault="00F55E83"/>
  </w:endnote>
  <w:endnote w:type="continuationNotice" w:id="1">
    <w:p w14:paraId="452B1AFA" w14:textId="77777777" w:rsidR="00F55E83" w:rsidRDefault="00F55E83"/>
    <w:p w14:paraId="21B6BA58" w14:textId="77777777" w:rsidR="00F55E83" w:rsidRDefault="00F55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9CD6" w14:textId="77777777" w:rsidR="00581870" w:rsidRDefault="0058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581870" w:rsidRPr="000534C1"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E3B3" w14:textId="77777777" w:rsidR="00F55E83" w:rsidRDefault="00F55E83">
      <w:r>
        <w:separator/>
      </w:r>
    </w:p>
    <w:p w14:paraId="676517A7" w14:textId="77777777" w:rsidR="00F55E83" w:rsidRDefault="00F55E83"/>
  </w:footnote>
  <w:footnote w:type="continuationSeparator" w:id="0">
    <w:p w14:paraId="11853001" w14:textId="77777777" w:rsidR="00F55E83" w:rsidRDefault="00F55E83">
      <w:r>
        <w:continuationSeparator/>
      </w:r>
    </w:p>
    <w:p w14:paraId="3D8F4DE3" w14:textId="77777777" w:rsidR="00F55E83" w:rsidRDefault="00F55E83"/>
  </w:footnote>
  <w:footnote w:type="continuationNotice" w:id="1">
    <w:p w14:paraId="021C97C8" w14:textId="77777777" w:rsidR="00F55E83" w:rsidRDefault="00F55E83"/>
    <w:p w14:paraId="1DF78FC0" w14:textId="77777777" w:rsidR="00F55E83" w:rsidRDefault="00F55E83"/>
  </w:footnote>
  <w:footnote w:id="2">
    <w:p w14:paraId="4D6BF1DD" w14:textId="346848E3" w:rsidR="00B02F74" w:rsidRPr="00B02F74" w:rsidRDefault="00B02F74">
      <w:pPr>
        <w:pStyle w:val="FootnoteText"/>
      </w:pPr>
      <w:r>
        <w:rPr>
          <w:rStyle w:val="FootnoteReference"/>
        </w:rPr>
        <w:footnoteRef/>
      </w:r>
      <w:r>
        <w:t xml:space="preserve"> </w:t>
      </w:r>
      <w:r>
        <w:rPr>
          <w:i/>
          <w:iCs/>
        </w:rPr>
        <w:t>Anti-Dumping Commission Report 609</w:t>
      </w:r>
      <w:r>
        <w:t>,</w:t>
      </w:r>
      <w:r w:rsidR="002504B9">
        <w:t xml:space="preserve"> Appendix A,</w:t>
      </w:r>
      <w:r>
        <w:t xml:space="preserve"> </w:t>
      </w:r>
      <w:hyperlink r:id="rId1" w:history="1">
        <w:r w:rsidRPr="00B02F74">
          <w:rPr>
            <w:rStyle w:val="Hyperlink"/>
          </w:rPr>
          <w:t>Electronic Public Record 609</w:t>
        </w:r>
      </w:hyperlink>
      <w:r>
        <w:t>, no 41.</w:t>
      </w:r>
    </w:p>
  </w:footnote>
  <w:footnote w:id="3">
    <w:p w14:paraId="424A1DE2" w14:textId="45B3BC6A" w:rsidR="004B004D" w:rsidRDefault="004B004D" w:rsidP="004B004D">
      <w:pPr>
        <w:pStyle w:val="FootnoteText"/>
      </w:pPr>
      <w:r>
        <w:rPr>
          <w:rStyle w:val="FootnoteReference"/>
        </w:rPr>
        <w:footnoteRef/>
      </w:r>
      <w:r>
        <w:t xml:space="preserve"> Program numbers up until 117 refer to programs from the original investigation or subsequent reviews/inquiries into the goods. Programs identified in </w:t>
      </w:r>
      <w:r>
        <w:rPr>
          <w:i/>
          <w:iCs/>
        </w:rPr>
        <w:t>Review 609</w:t>
      </w:r>
      <w:r>
        <w:t xml:space="preserve"> begin with 609.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89B"/>
    <w:multiLevelType w:val="multilevel"/>
    <w:tmpl w:val="0EBA7AA8"/>
    <w:styleLink w:val="SectionCnumbering"/>
    <w:lvl w:ilvl="0">
      <w:start w:val="1"/>
      <w:numFmt w:val="decimal"/>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3D2F73"/>
    <w:multiLevelType w:val="multilevel"/>
    <w:tmpl w:val="D29AFCAC"/>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F269D1"/>
    <w:multiLevelType w:val="hybridMultilevel"/>
    <w:tmpl w:val="83D88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BC3E2F"/>
    <w:multiLevelType w:val="multilevel"/>
    <w:tmpl w:val="F460B8AA"/>
    <w:lvl w:ilvl="0">
      <w:start w:val="1"/>
      <w:numFmt w:val="decimal"/>
      <w:lvlText w:val="B-%1"/>
      <w:lvlJc w:val="left"/>
      <w:pPr>
        <w:ind w:left="680" w:hanging="680"/>
      </w:pPr>
      <w:rPr>
        <w:rFonts w:hint="default"/>
      </w:rPr>
    </w:lvl>
    <w:lvl w:ilvl="1">
      <w:start w:val="1"/>
      <w:numFmt w:val="decimal"/>
      <w:lvlText w:val="B-%1.%2"/>
      <w:lvlJc w:val="left"/>
      <w:pPr>
        <w:ind w:left="1418" w:hanging="738"/>
      </w:pPr>
      <w:rPr>
        <w:rFonts w:hint="default"/>
      </w:rPr>
    </w:lvl>
    <w:lvl w:ilvl="2">
      <w:start w:val="1"/>
      <w:numFmt w:val="decimal"/>
      <w:lvlText w:val="B-%1.%2.%3"/>
      <w:lvlJc w:val="left"/>
      <w:pPr>
        <w:ind w:left="2268" w:hanging="85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1C0443"/>
    <w:multiLevelType w:val="hybridMultilevel"/>
    <w:tmpl w:val="5B206F9C"/>
    <w:lvl w:ilvl="0" w:tplc="AFB2DF40">
      <w:start w:val="1"/>
      <w:numFmt w:val="lowerLetter"/>
      <w:lvlText w:val="(%1)"/>
      <w:lvlJc w:val="left"/>
      <w:pPr>
        <w:ind w:left="720" w:hanging="360"/>
      </w:pPr>
      <w:rPr>
        <w:rFonts w:ascii="Arial" w:eastAsia="Times New Roman"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C16E15"/>
    <w:multiLevelType w:val="multilevel"/>
    <w:tmpl w:val="3F68DEC8"/>
    <w:styleLink w:val="Questionnumbering"/>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lowerLetter"/>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37824C9"/>
    <w:multiLevelType w:val="multilevel"/>
    <w:tmpl w:val="50424B4A"/>
    <w:lvl w:ilvl="0">
      <w:start w:val="1"/>
      <w:numFmt w:val="decimal"/>
      <w:lvlText w:val="B-%1"/>
      <w:lvlJc w:val="left"/>
      <w:pPr>
        <w:ind w:left="680" w:hanging="680"/>
      </w:pPr>
      <w:rPr>
        <w:rFonts w:hint="default"/>
      </w:rPr>
    </w:lvl>
    <w:lvl w:ilvl="1">
      <w:start w:val="1"/>
      <w:numFmt w:val="decimal"/>
      <w:lvlText w:val="B-%1.%2"/>
      <w:lvlJc w:val="left"/>
      <w:pPr>
        <w:ind w:left="1418" w:hanging="738"/>
      </w:pPr>
      <w:rPr>
        <w:rFonts w:hint="default"/>
      </w:rPr>
    </w:lvl>
    <w:lvl w:ilvl="2">
      <w:start w:val="1"/>
      <w:numFmt w:val="bullet"/>
      <w:lvlText w:val=""/>
      <w:lvlJc w:val="left"/>
      <w:pPr>
        <w:ind w:left="1778"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6105E3"/>
    <w:multiLevelType w:val="multilevel"/>
    <w:tmpl w:val="0554BB76"/>
    <w:styleLink w:val="SectionBquestionnumbering"/>
    <w:lvl w:ilvl="0">
      <w:start w:val="1"/>
      <w:numFmt w:val="decimal"/>
      <w:lvlText w:val="B-%1"/>
      <w:lvlJc w:val="left"/>
      <w:pPr>
        <w:ind w:left="360" w:hanging="360"/>
      </w:pPr>
      <w:rPr>
        <w:rFonts w:hint="default"/>
      </w:rPr>
    </w:lvl>
    <w:lvl w:ilvl="1">
      <w:start w:val="1"/>
      <w:numFmt w:val="decimal"/>
      <w:lvlText w:val="B-%1.%2"/>
      <w:lvlJc w:val="left"/>
      <w:pPr>
        <w:ind w:left="720" w:hanging="360"/>
      </w:pPr>
      <w:rPr>
        <w:rFonts w:hint="default"/>
      </w:rPr>
    </w:lvl>
    <w:lvl w:ilvl="2">
      <w:start w:val="1"/>
      <w:numFmt w:val="decimal"/>
      <w:lvlText w:val="B-%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87A3711"/>
    <w:multiLevelType w:val="hybridMultilevel"/>
    <w:tmpl w:val="4B489714"/>
    <w:lvl w:ilvl="0" w:tplc="FFFFFFFF">
      <w:start w:val="1"/>
      <w:numFmt w:val="lowerLetter"/>
      <w:lvlText w:val="(%1)"/>
      <w:lvlJc w:val="left"/>
      <w:pPr>
        <w:ind w:left="720" w:hanging="360"/>
      </w:pPr>
      <w:rPr>
        <w:rFonts w:ascii="Arial" w:eastAsia="Times New Roman" w:hAnsi="Arial" w:cs="Arial"/>
      </w:rPr>
    </w:lvl>
    <w:lvl w:ilvl="1" w:tplc="4C9ED4C8">
      <w:start w:val="1"/>
      <w:numFmt w:val="low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6F6D6B"/>
    <w:multiLevelType w:val="multilevel"/>
    <w:tmpl w:val="C1C42C4A"/>
    <w:lvl w:ilvl="0">
      <w:start w:val="1"/>
      <w:numFmt w:val="decimal"/>
      <w:lvlText w:val="C-%1"/>
      <w:lvlJc w:val="left"/>
      <w:pPr>
        <w:ind w:left="680" w:hanging="680"/>
      </w:pPr>
      <w:rPr>
        <w:rFonts w:hint="default"/>
      </w:rPr>
    </w:lvl>
    <w:lvl w:ilvl="1">
      <w:start w:val="1"/>
      <w:numFmt w:val="decimal"/>
      <w:lvlText w:val="C-%1.%2"/>
      <w:lvlJc w:val="left"/>
      <w:pPr>
        <w:ind w:left="1418" w:hanging="738"/>
      </w:pPr>
      <w:rPr>
        <w:rFonts w:hint="default"/>
      </w:rPr>
    </w:lvl>
    <w:lvl w:ilvl="2">
      <w:start w:val="1"/>
      <w:numFmt w:val="bullet"/>
      <w:lvlText w:val=""/>
      <w:lvlJc w:val="left"/>
      <w:pPr>
        <w:ind w:left="1607"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D801B3"/>
    <w:multiLevelType w:val="multilevel"/>
    <w:tmpl w:val="D29AFCAC"/>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06547D"/>
    <w:multiLevelType w:val="multilevel"/>
    <w:tmpl w:val="8AA44AFA"/>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418" w:hanging="738"/>
      </w:pPr>
      <w:rPr>
        <w:rFonts w:hint="default"/>
      </w:rPr>
    </w:lvl>
    <w:lvl w:ilvl="2">
      <w:start w:val="1"/>
      <w:numFmt w:val="decimal"/>
      <w:lvlText w:val="A-%1.%2.%3"/>
      <w:lvlJc w:val="left"/>
      <w:pPr>
        <w:ind w:left="2268" w:hanging="1021"/>
      </w:pPr>
      <w:rPr>
        <w:rFonts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1958C2"/>
    <w:multiLevelType w:val="multilevel"/>
    <w:tmpl w:val="D29AFCAC"/>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F9A091B"/>
    <w:multiLevelType w:val="multilevel"/>
    <w:tmpl w:val="D29AFCAC"/>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1142BA9"/>
    <w:multiLevelType w:val="hybridMultilevel"/>
    <w:tmpl w:val="E65CF416"/>
    <w:lvl w:ilvl="0" w:tplc="AFB2DF40">
      <w:start w:val="1"/>
      <w:numFmt w:val="lowerLetter"/>
      <w:lvlText w:val="(%1)"/>
      <w:lvlJc w:val="left"/>
      <w:pPr>
        <w:ind w:left="720" w:hanging="360"/>
      </w:pPr>
      <w:rPr>
        <w:rFonts w:ascii="Arial" w:eastAsia="Times New Roman" w:hAnsi="Arial" w:cs="Arial"/>
      </w:rPr>
    </w:lvl>
    <w:lvl w:ilvl="1" w:tplc="4C9ED4C8">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916754"/>
    <w:multiLevelType w:val="multilevel"/>
    <w:tmpl w:val="76202F6A"/>
    <w:lvl w:ilvl="0">
      <w:start w:val="1"/>
      <w:numFmt w:val="decimal"/>
      <w:lvlText w:val="C-%1"/>
      <w:lvlJc w:val="left"/>
      <w:pPr>
        <w:ind w:left="680" w:hanging="680"/>
      </w:pPr>
      <w:rPr>
        <w:rFonts w:hint="default"/>
      </w:rPr>
    </w:lvl>
    <w:lvl w:ilvl="1">
      <w:start w:val="1"/>
      <w:numFmt w:val="decimal"/>
      <w:lvlText w:val="C-%1.%2"/>
      <w:lvlJc w:val="left"/>
      <w:pPr>
        <w:ind w:left="1418" w:hanging="738"/>
      </w:pPr>
      <w:rPr>
        <w:rFonts w:hint="default"/>
      </w:rPr>
    </w:lvl>
    <w:lvl w:ilvl="2">
      <w:start w:val="1"/>
      <w:numFmt w:val="decimal"/>
      <w:lvlText w:val="C-%1.%2.%3"/>
      <w:lvlJc w:val="left"/>
      <w:pPr>
        <w:ind w:left="2268"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EF0318"/>
    <w:multiLevelType w:val="multilevel"/>
    <w:tmpl w:val="1910E010"/>
    <w:styleLink w:val="SectionAquestions"/>
    <w:lvl w:ilvl="0">
      <w:start w:val="1"/>
      <w:numFmt w:val="decimal"/>
      <w:lvlText w:val="A-%1"/>
      <w:lvlJc w:val="left"/>
      <w:pPr>
        <w:tabs>
          <w:tab w:val="num" w:pos="357"/>
        </w:tabs>
        <w:ind w:left="360" w:hanging="360"/>
      </w:pPr>
      <w:rPr>
        <w:rFonts w:hint="default"/>
      </w:rPr>
    </w:lvl>
    <w:lvl w:ilvl="1">
      <w:start w:val="1"/>
      <w:numFmt w:val="decimal"/>
      <w:lvlText w:val="A-%1.%2"/>
      <w:lvlJc w:val="left"/>
      <w:pPr>
        <w:tabs>
          <w:tab w:val="num" w:pos="357"/>
        </w:tabs>
        <w:ind w:left="720" w:hanging="360"/>
      </w:pPr>
      <w:rPr>
        <w:rFonts w:hint="default"/>
      </w:rPr>
    </w:lvl>
    <w:lvl w:ilvl="2">
      <w:start w:val="1"/>
      <w:numFmt w:val="decimal"/>
      <w:lvlText w:val="A-%1.%2.%3"/>
      <w:lvlJc w:val="left"/>
      <w:pPr>
        <w:ind w:left="1080" w:hanging="360"/>
      </w:pPr>
      <w:rPr>
        <w:rFonts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BD11959"/>
    <w:multiLevelType w:val="multilevel"/>
    <w:tmpl w:val="D29AFCAC"/>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1" w15:restartNumberingAfterBreak="0">
    <w:nsid w:val="38706A89"/>
    <w:multiLevelType w:val="multilevel"/>
    <w:tmpl w:val="CB0663FC"/>
    <w:lvl w:ilvl="0">
      <w:start w:val="1"/>
      <w:numFmt w:val="decimal"/>
      <w:lvlText w:val="C-%1"/>
      <w:lvlJc w:val="left"/>
      <w:pPr>
        <w:ind w:left="680" w:hanging="680"/>
      </w:pPr>
      <w:rPr>
        <w:rFonts w:hint="default"/>
      </w:rPr>
    </w:lvl>
    <w:lvl w:ilvl="1">
      <w:start w:val="1"/>
      <w:numFmt w:val="decimal"/>
      <w:lvlText w:val="C-%1.%2"/>
      <w:lvlJc w:val="left"/>
      <w:pPr>
        <w:ind w:left="1418" w:hanging="738"/>
      </w:pPr>
      <w:rPr>
        <w:rFonts w:hint="default"/>
      </w:rPr>
    </w:lvl>
    <w:lvl w:ilvl="2">
      <w:start w:val="1"/>
      <w:numFmt w:val="bullet"/>
      <w:lvlText w:val=""/>
      <w:lvlJc w:val="left"/>
      <w:pPr>
        <w:ind w:left="1607"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90A7D18"/>
    <w:multiLevelType w:val="multilevel"/>
    <w:tmpl w:val="D29AFCAC"/>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05007D7"/>
    <w:multiLevelType w:val="multilevel"/>
    <w:tmpl w:val="7CD09DDE"/>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numFmt w:val="bullet"/>
      <w:lvlText w:val="-"/>
      <w:lvlJc w:val="left"/>
      <w:pPr>
        <w:ind w:left="1440" w:hanging="360"/>
      </w:pPr>
      <w:rPr>
        <w:rFonts w:ascii="Arial" w:eastAsia="Times New Roman" w:hAnsi="Arial" w:cs="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0B10ECB"/>
    <w:multiLevelType w:val="multilevel"/>
    <w:tmpl w:val="D29AFCAC"/>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2B2255"/>
    <w:multiLevelType w:val="hybridMultilevel"/>
    <w:tmpl w:val="BE983DE8"/>
    <w:lvl w:ilvl="0" w:tplc="AFB2DF40">
      <w:start w:val="1"/>
      <w:numFmt w:val="lowerLetter"/>
      <w:lvlText w:val="(%1)"/>
      <w:lvlJc w:val="left"/>
      <w:pPr>
        <w:ind w:left="720" w:hanging="360"/>
      </w:pPr>
      <w:rPr>
        <w:rFonts w:ascii="Arial" w:eastAsia="Times New Roman"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274C4F"/>
    <w:multiLevelType w:val="multilevel"/>
    <w:tmpl w:val="D29AFCAC"/>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8" w15:restartNumberingAfterBreak="0">
    <w:nsid w:val="4E4E552F"/>
    <w:multiLevelType w:val="multilevel"/>
    <w:tmpl w:val="D29AFCAC"/>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03E1001"/>
    <w:multiLevelType w:val="multilevel"/>
    <w:tmpl w:val="DFE4E858"/>
    <w:lvl w:ilvl="0">
      <w:start w:val="1"/>
      <w:numFmt w:val="decimal"/>
      <w:lvlText w:val="C-%1"/>
      <w:lvlJc w:val="left"/>
      <w:pPr>
        <w:ind w:left="680" w:hanging="680"/>
      </w:pPr>
      <w:rPr>
        <w:rFonts w:hint="default"/>
      </w:rPr>
    </w:lvl>
    <w:lvl w:ilvl="1">
      <w:start w:val="1"/>
      <w:numFmt w:val="decimal"/>
      <w:lvlText w:val="C-%1.%2"/>
      <w:lvlJc w:val="left"/>
      <w:pPr>
        <w:ind w:left="1418" w:hanging="738"/>
      </w:pPr>
      <w:rPr>
        <w:rFonts w:hint="default"/>
      </w:rPr>
    </w:lvl>
    <w:lvl w:ilvl="2">
      <w:start w:val="1"/>
      <w:numFmt w:val="bullet"/>
      <w:lvlText w:val=""/>
      <w:lvlJc w:val="left"/>
      <w:pPr>
        <w:ind w:left="1607"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0E36491"/>
    <w:multiLevelType w:val="multilevel"/>
    <w:tmpl w:val="7CD09DDE"/>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numFmt w:val="bullet"/>
      <w:lvlText w:val="-"/>
      <w:lvlJc w:val="left"/>
      <w:pPr>
        <w:ind w:left="1440" w:hanging="360"/>
      </w:pPr>
      <w:rPr>
        <w:rFonts w:ascii="Arial" w:eastAsia="Times New Roman" w:hAnsi="Arial" w:cs="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1100A62"/>
    <w:multiLevelType w:val="multilevel"/>
    <w:tmpl w:val="D29AFCAC"/>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CC3F16"/>
    <w:multiLevelType w:val="multilevel"/>
    <w:tmpl w:val="D29AFCAC"/>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BD84862"/>
    <w:multiLevelType w:val="hybridMultilevel"/>
    <w:tmpl w:val="52F28EB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F9101AC"/>
    <w:multiLevelType w:val="multilevel"/>
    <w:tmpl w:val="D29AFCAC"/>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1B47C61"/>
    <w:multiLevelType w:val="multilevel"/>
    <w:tmpl w:val="0EBA7AA8"/>
    <w:numStyleLink w:val="SectionCnumbering"/>
  </w:abstractNum>
  <w:abstractNum w:abstractNumId="37" w15:restartNumberingAfterBreak="0">
    <w:nsid w:val="66D84789"/>
    <w:multiLevelType w:val="multilevel"/>
    <w:tmpl w:val="D29AFCAC"/>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417AA8"/>
    <w:multiLevelType w:val="multilevel"/>
    <w:tmpl w:val="0C1A8B5E"/>
    <w:lvl w:ilvl="0">
      <w:start w:val="1"/>
      <w:numFmt w:val="decimal"/>
      <w:lvlText w:val="B-%1"/>
      <w:lvlJc w:val="left"/>
      <w:pPr>
        <w:ind w:left="680" w:hanging="680"/>
      </w:pPr>
      <w:rPr>
        <w:rFonts w:hint="default"/>
      </w:rPr>
    </w:lvl>
    <w:lvl w:ilvl="1">
      <w:start w:val="1"/>
      <w:numFmt w:val="decimal"/>
      <w:lvlText w:val="B-%1.%2"/>
      <w:lvlJc w:val="left"/>
      <w:pPr>
        <w:ind w:left="1418" w:hanging="738"/>
      </w:pPr>
      <w:rPr>
        <w:rFonts w:hint="default"/>
      </w:rPr>
    </w:lvl>
    <w:lvl w:ilvl="2">
      <w:start w:val="1"/>
      <w:numFmt w:val="bullet"/>
      <w:lvlText w:val=""/>
      <w:lvlJc w:val="left"/>
      <w:pPr>
        <w:ind w:left="1778"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34B4749"/>
    <w:multiLevelType w:val="multilevel"/>
    <w:tmpl w:val="3CB8E13C"/>
    <w:lvl w:ilvl="0">
      <w:start w:val="1"/>
      <w:numFmt w:val="decimal"/>
      <w:lvlText w:val="B-%1"/>
      <w:lvlJc w:val="left"/>
      <w:pPr>
        <w:ind w:left="680" w:hanging="680"/>
      </w:pPr>
      <w:rPr>
        <w:rFonts w:hint="default"/>
      </w:rPr>
    </w:lvl>
    <w:lvl w:ilvl="1">
      <w:start w:val="1"/>
      <w:numFmt w:val="decimal"/>
      <w:lvlText w:val="B-%1.%2"/>
      <w:lvlJc w:val="left"/>
      <w:pPr>
        <w:ind w:left="1418" w:hanging="738"/>
      </w:pPr>
      <w:rPr>
        <w:rFonts w:hint="default"/>
      </w:rPr>
    </w:lvl>
    <w:lvl w:ilvl="2">
      <w:start w:val="1"/>
      <w:numFmt w:val="bullet"/>
      <w:lvlText w:val=""/>
      <w:lvlJc w:val="left"/>
      <w:pPr>
        <w:ind w:left="1778"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60022AE"/>
    <w:multiLevelType w:val="hybridMultilevel"/>
    <w:tmpl w:val="0FFCB10C"/>
    <w:lvl w:ilvl="0" w:tplc="4C9ED4C8">
      <w:start w:val="1"/>
      <w:numFmt w:val="lowerRoman"/>
      <w:lvlText w:val="(%1)"/>
      <w:lvlJc w:val="left"/>
      <w:pPr>
        <w:ind w:left="1457" w:hanging="360"/>
      </w:pPr>
      <w:rPr>
        <w:rFonts w:hint="default"/>
      </w:rPr>
    </w:lvl>
    <w:lvl w:ilvl="1" w:tplc="FFFFFFFF" w:tentative="1">
      <w:start w:val="1"/>
      <w:numFmt w:val="lowerLetter"/>
      <w:lvlText w:val="%2."/>
      <w:lvlJc w:val="left"/>
      <w:pPr>
        <w:ind w:left="2177" w:hanging="360"/>
      </w:pPr>
    </w:lvl>
    <w:lvl w:ilvl="2" w:tplc="FFFFFFFF" w:tentative="1">
      <w:start w:val="1"/>
      <w:numFmt w:val="lowerRoman"/>
      <w:lvlText w:val="%3."/>
      <w:lvlJc w:val="right"/>
      <w:pPr>
        <w:ind w:left="2897" w:hanging="180"/>
      </w:pPr>
    </w:lvl>
    <w:lvl w:ilvl="3" w:tplc="FFFFFFFF" w:tentative="1">
      <w:start w:val="1"/>
      <w:numFmt w:val="decimal"/>
      <w:lvlText w:val="%4."/>
      <w:lvlJc w:val="left"/>
      <w:pPr>
        <w:ind w:left="3617" w:hanging="360"/>
      </w:pPr>
    </w:lvl>
    <w:lvl w:ilvl="4" w:tplc="FFFFFFFF" w:tentative="1">
      <w:start w:val="1"/>
      <w:numFmt w:val="lowerLetter"/>
      <w:lvlText w:val="%5."/>
      <w:lvlJc w:val="left"/>
      <w:pPr>
        <w:ind w:left="4337" w:hanging="360"/>
      </w:pPr>
    </w:lvl>
    <w:lvl w:ilvl="5" w:tplc="FFFFFFFF" w:tentative="1">
      <w:start w:val="1"/>
      <w:numFmt w:val="lowerRoman"/>
      <w:lvlText w:val="%6."/>
      <w:lvlJc w:val="right"/>
      <w:pPr>
        <w:ind w:left="5057" w:hanging="180"/>
      </w:pPr>
    </w:lvl>
    <w:lvl w:ilvl="6" w:tplc="FFFFFFFF" w:tentative="1">
      <w:start w:val="1"/>
      <w:numFmt w:val="decimal"/>
      <w:lvlText w:val="%7."/>
      <w:lvlJc w:val="left"/>
      <w:pPr>
        <w:ind w:left="5777" w:hanging="360"/>
      </w:pPr>
    </w:lvl>
    <w:lvl w:ilvl="7" w:tplc="FFFFFFFF" w:tentative="1">
      <w:start w:val="1"/>
      <w:numFmt w:val="lowerLetter"/>
      <w:lvlText w:val="%8."/>
      <w:lvlJc w:val="left"/>
      <w:pPr>
        <w:ind w:left="6497" w:hanging="360"/>
      </w:pPr>
    </w:lvl>
    <w:lvl w:ilvl="8" w:tplc="FFFFFFFF" w:tentative="1">
      <w:start w:val="1"/>
      <w:numFmt w:val="lowerRoman"/>
      <w:lvlText w:val="%9."/>
      <w:lvlJc w:val="right"/>
      <w:pPr>
        <w:ind w:left="7217" w:hanging="180"/>
      </w:pPr>
    </w:lvl>
  </w:abstractNum>
  <w:abstractNum w:abstractNumId="41" w15:restartNumberingAfterBreak="0">
    <w:nsid w:val="76090CC8"/>
    <w:multiLevelType w:val="multilevel"/>
    <w:tmpl w:val="762627D4"/>
    <w:lvl w:ilvl="0">
      <w:start w:val="1"/>
      <w:numFmt w:val="decimal"/>
      <w:lvlText w:val="A-%1"/>
      <w:lvlJc w:val="left"/>
      <w:pPr>
        <w:tabs>
          <w:tab w:val="num" w:pos="680"/>
        </w:tabs>
        <w:ind w:left="680" w:hanging="680"/>
      </w:pPr>
      <w:rPr>
        <w:rFonts w:hint="default"/>
      </w:rPr>
    </w:lvl>
    <w:lvl w:ilvl="1">
      <w:start w:val="1"/>
      <w:numFmt w:val="decimal"/>
      <w:lvlText w:val="A-%1.%2"/>
      <w:lvlJc w:val="left"/>
      <w:pPr>
        <w:tabs>
          <w:tab w:val="num" w:pos="680"/>
        </w:tabs>
        <w:ind w:left="1247" w:hanging="567"/>
      </w:pPr>
      <w:rPr>
        <w:rFonts w:hint="default"/>
      </w:rPr>
    </w:lvl>
    <w:lvl w:ilvl="2">
      <w:start w:val="1"/>
      <w:numFmt w:val="bullet"/>
      <w:lvlText w:val=""/>
      <w:lvlJc w:val="left"/>
      <w:pPr>
        <w:ind w:left="1607" w:hanging="360"/>
      </w:pPr>
      <w:rPr>
        <w:rFonts w:ascii="Symbol" w:hAnsi="Symbol" w:hint="default"/>
      </w:rPr>
    </w:lvl>
    <w:lvl w:ilvl="3">
      <w:start w:val="1"/>
      <w:numFmt w:val="lowerLetter"/>
      <w:lvlText w:val="A-%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6D65007"/>
    <w:multiLevelType w:val="hybridMultilevel"/>
    <w:tmpl w:val="E40C3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717706"/>
    <w:multiLevelType w:val="multilevel"/>
    <w:tmpl w:val="4BFED47E"/>
    <w:lvl w:ilvl="0">
      <w:start w:val="1"/>
      <w:numFmt w:val="decimal"/>
      <w:lvlText w:val="C-%1"/>
      <w:lvlJc w:val="left"/>
      <w:pPr>
        <w:ind w:left="680" w:hanging="680"/>
      </w:pPr>
      <w:rPr>
        <w:rFonts w:hint="default"/>
      </w:rPr>
    </w:lvl>
    <w:lvl w:ilvl="1">
      <w:start w:val="1"/>
      <w:numFmt w:val="decimal"/>
      <w:lvlText w:val="C-%1.%2"/>
      <w:lvlJc w:val="left"/>
      <w:pPr>
        <w:ind w:left="1418" w:hanging="738"/>
      </w:pPr>
      <w:rPr>
        <w:rFonts w:hint="default"/>
      </w:rPr>
    </w:lvl>
    <w:lvl w:ilvl="2">
      <w:start w:val="1"/>
      <w:numFmt w:val="bullet"/>
      <w:lvlText w:val=""/>
      <w:lvlJc w:val="left"/>
      <w:pPr>
        <w:ind w:left="1607"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891330F"/>
    <w:multiLevelType w:val="multilevel"/>
    <w:tmpl w:val="5F7A555C"/>
    <w:lvl w:ilvl="0">
      <w:start w:val="1"/>
      <w:numFmt w:val="decimal"/>
      <w:lvlText w:val="%1."/>
      <w:lvlJc w:val="left"/>
      <w:pPr>
        <w:ind w:left="680" w:hanging="680"/>
      </w:pPr>
      <w:rPr>
        <w:rFonts w:hint="default"/>
      </w:rPr>
    </w:lvl>
    <w:lvl w:ilvl="1">
      <w:start w:val="1"/>
      <w:numFmt w:val="decimal"/>
      <w:lvlText w:val="C-%1.%2"/>
      <w:lvlJc w:val="left"/>
      <w:pPr>
        <w:ind w:left="1418" w:hanging="738"/>
      </w:pPr>
      <w:rPr>
        <w:rFonts w:hint="default"/>
      </w:rPr>
    </w:lvl>
    <w:lvl w:ilvl="2">
      <w:start w:val="1"/>
      <w:numFmt w:val="decimal"/>
      <w:lvlText w:val="C-%1.%2.%3"/>
      <w:lvlJc w:val="left"/>
      <w:pPr>
        <w:ind w:left="2268"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E14185F"/>
    <w:multiLevelType w:val="multilevel"/>
    <w:tmpl w:val="76202F6A"/>
    <w:lvl w:ilvl="0">
      <w:start w:val="1"/>
      <w:numFmt w:val="decimal"/>
      <w:lvlText w:val="C-%1"/>
      <w:lvlJc w:val="left"/>
      <w:pPr>
        <w:ind w:left="680" w:hanging="680"/>
      </w:pPr>
      <w:rPr>
        <w:rFonts w:hint="default"/>
      </w:rPr>
    </w:lvl>
    <w:lvl w:ilvl="1">
      <w:start w:val="1"/>
      <w:numFmt w:val="decimal"/>
      <w:lvlText w:val="C-%1.%2"/>
      <w:lvlJc w:val="left"/>
      <w:pPr>
        <w:ind w:left="1418" w:hanging="738"/>
      </w:pPr>
      <w:rPr>
        <w:rFonts w:hint="default"/>
      </w:rPr>
    </w:lvl>
    <w:lvl w:ilvl="2">
      <w:start w:val="1"/>
      <w:numFmt w:val="decimal"/>
      <w:lvlText w:val="C-%1.%2.%3"/>
      <w:lvlJc w:val="left"/>
      <w:pPr>
        <w:ind w:left="2268"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8354684">
    <w:abstractNumId w:val="20"/>
  </w:num>
  <w:num w:numId="2" w16cid:durableId="593779657">
    <w:abstractNumId w:val="7"/>
  </w:num>
  <w:num w:numId="3" w16cid:durableId="1855529395">
    <w:abstractNumId w:val="27"/>
  </w:num>
  <w:num w:numId="4" w16cid:durableId="513228372">
    <w:abstractNumId w:val="32"/>
  </w:num>
  <w:num w:numId="5" w16cid:durableId="421686520">
    <w:abstractNumId w:val="3"/>
  </w:num>
  <w:num w:numId="6" w16cid:durableId="334115785">
    <w:abstractNumId w:val="42"/>
  </w:num>
  <w:num w:numId="7" w16cid:durableId="1493257570">
    <w:abstractNumId w:val="6"/>
  </w:num>
  <w:num w:numId="8" w16cid:durableId="953559283">
    <w:abstractNumId w:val="18"/>
  </w:num>
  <w:num w:numId="9" w16cid:durableId="186141874">
    <w:abstractNumId w:val="13"/>
  </w:num>
  <w:num w:numId="10" w16cid:durableId="1942637373">
    <w:abstractNumId w:val="41"/>
  </w:num>
  <w:num w:numId="11" w16cid:durableId="834732264">
    <w:abstractNumId w:val="24"/>
  </w:num>
  <w:num w:numId="12" w16cid:durableId="1572352203">
    <w:abstractNumId w:val="14"/>
  </w:num>
  <w:num w:numId="13" w16cid:durableId="1744715033">
    <w:abstractNumId w:val="15"/>
  </w:num>
  <w:num w:numId="14" w16cid:durableId="2038699307">
    <w:abstractNumId w:val="26"/>
  </w:num>
  <w:num w:numId="15" w16cid:durableId="270476058">
    <w:abstractNumId w:val="35"/>
  </w:num>
  <w:num w:numId="16" w16cid:durableId="363867337">
    <w:abstractNumId w:val="31"/>
  </w:num>
  <w:num w:numId="17" w16cid:durableId="1918516147">
    <w:abstractNumId w:val="1"/>
  </w:num>
  <w:num w:numId="18" w16cid:durableId="7879037">
    <w:abstractNumId w:val="22"/>
  </w:num>
  <w:num w:numId="19" w16cid:durableId="1313025608">
    <w:abstractNumId w:val="19"/>
  </w:num>
  <w:num w:numId="20" w16cid:durableId="556668054">
    <w:abstractNumId w:val="37"/>
  </w:num>
  <w:num w:numId="21" w16cid:durableId="477306516">
    <w:abstractNumId w:val="28"/>
  </w:num>
  <w:num w:numId="22" w16cid:durableId="1941991471">
    <w:abstractNumId w:val="12"/>
  </w:num>
  <w:num w:numId="23" w16cid:durableId="488596701">
    <w:abstractNumId w:val="33"/>
  </w:num>
  <w:num w:numId="24" w16cid:durableId="1605579260">
    <w:abstractNumId w:val="30"/>
  </w:num>
  <w:num w:numId="25" w16cid:durableId="1477378776">
    <w:abstractNumId w:val="23"/>
  </w:num>
  <w:num w:numId="26" w16cid:durableId="837504724">
    <w:abstractNumId w:val="9"/>
  </w:num>
  <w:num w:numId="27" w16cid:durableId="1267033281">
    <w:abstractNumId w:val="4"/>
  </w:num>
  <w:num w:numId="28" w16cid:durableId="159199455">
    <w:abstractNumId w:val="39"/>
  </w:num>
  <w:num w:numId="29" w16cid:durableId="1604414852">
    <w:abstractNumId w:val="8"/>
  </w:num>
  <w:num w:numId="30" w16cid:durableId="1522357456">
    <w:abstractNumId w:val="38"/>
  </w:num>
  <w:num w:numId="31" w16cid:durableId="1948733465">
    <w:abstractNumId w:val="0"/>
  </w:num>
  <w:num w:numId="32" w16cid:durableId="1704360056">
    <w:abstractNumId w:val="36"/>
  </w:num>
  <w:num w:numId="33" w16cid:durableId="1049378180">
    <w:abstractNumId w:val="17"/>
  </w:num>
  <w:num w:numId="34" w16cid:durableId="1913541656">
    <w:abstractNumId w:val="11"/>
  </w:num>
  <w:num w:numId="35" w16cid:durableId="179125948">
    <w:abstractNumId w:val="45"/>
  </w:num>
  <w:num w:numId="36" w16cid:durableId="1679775340">
    <w:abstractNumId w:val="43"/>
  </w:num>
  <w:num w:numId="37" w16cid:durableId="871501864">
    <w:abstractNumId w:val="29"/>
  </w:num>
  <w:num w:numId="38" w16cid:durableId="1299340716">
    <w:abstractNumId w:val="21"/>
  </w:num>
  <w:num w:numId="39" w16cid:durableId="80376616">
    <w:abstractNumId w:val="5"/>
  </w:num>
  <w:num w:numId="40" w16cid:durableId="1576667867">
    <w:abstractNumId w:val="16"/>
  </w:num>
  <w:num w:numId="41" w16cid:durableId="973096773">
    <w:abstractNumId w:val="44"/>
  </w:num>
  <w:num w:numId="42" w16cid:durableId="764575302">
    <w:abstractNumId w:val="2"/>
  </w:num>
  <w:num w:numId="43" w16cid:durableId="1434321567">
    <w:abstractNumId w:val="25"/>
  </w:num>
  <w:num w:numId="44" w16cid:durableId="1223177474">
    <w:abstractNumId w:val="10"/>
  </w:num>
  <w:num w:numId="45" w16cid:durableId="657728012">
    <w:abstractNumId w:val="34"/>
  </w:num>
  <w:num w:numId="46" w16cid:durableId="771317933">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DF9"/>
    <w:rsid w:val="00013AD4"/>
    <w:rsid w:val="0002043F"/>
    <w:rsid w:val="00020927"/>
    <w:rsid w:val="000300F5"/>
    <w:rsid w:val="00030128"/>
    <w:rsid w:val="00033ADB"/>
    <w:rsid w:val="0003780C"/>
    <w:rsid w:val="00040263"/>
    <w:rsid w:val="00040F74"/>
    <w:rsid w:val="000411CB"/>
    <w:rsid w:val="00041E49"/>
    <w:rsid w:val="00042E68"/>
    <w:rsid w:val="00043432"/>
    <w:rsid w:val="00050269"/>
    <w:rsid w:val="000534C1"/>
    <w:rsid w:val="00062DCC"/>
    <w:rsid w:val="0006455B"/>
    <w:rsid w:val="000717D4"/>
    <w:rsid w:val="0007622A"/>
    <w:rsid w:val="00077FF0"/>
    <w:rsid w:val="0008030E"/>
    <w:rsid w:val="000838CC"/>
    <w:rsid w:val="0009232D"/>
    <w:rsid w:val="000958DB"/>
    <w:rsid w:val="000963CD"/>
    <w:rsid w:val="000A32B8"/>
    <w:rsid w:val="000A3FF8"/>
    <w:rsid w:val="000A6818"/>
    <w:rsid w:val="000B0D5C"/>
    <w:rsid w:val="000B1690"/>
    <w:rsid w:val="000B4058"/>
    <w:rsid w:val="000B49B8"/>
    <w:rsid w:val="000C45A0"/>
    <w:rsid w:val="000C4F85"/>
    <w:rsid w:val="000C77A0"/>
    <w:rsid w:val="000C7AAB"/>
    <w:rsid w:val="000D09B2"/>
    <w:rsid w:val="000D2FD8"/>
    <w:rsid w:val="000D30BC"/>
    <w:rsid w:val="000D35AA"/>
    <w:rsid w:val="000D4039"/>
    <w:rsid w:val="000D5213"/>
    <w:rsid w:val="000E0A2A"/>
    <w:rsid w:val="000E25B2"/>
    <w:rsid w:val="000F3039"/>
    <w:rsid w:val="0010121C"/>
    <w:rsid w:val="00104F97"/>
    <w:rsid w:val="00105A1B"/>
    <w:rsid w:val="0010667C"/>
    <w:rsid w:val="0011699A"/>
    <w:rsid w:val="0012258E"/>
    <w:rsid w:val="0012463D"/>
    <w:rsid w:val="00125B70"/>
    <w:rsid w:val="00126477"/>
    <w:rsid w:val="00133475"/>
    <w:rsid w:val="00134868"/>
    <w:rsid w:val="001359A5"/>
    <w:rsid w:val="0013608E"/>
    <w:rsid w:val="00140529"/>
    <w:rsid w:val="00142C7F"/>
    <w:rsid w:val="001503E3"/>
    <w:rsid w:val="0015285B"/>
    <w:rsid w:val="00154205"/>
    <w:rsid w:val="00155E7E"/>
    <w:rsid w:val="00156EC0"/>
    <w:rsid w:val="00157175"/>
    <w:rsid w:val="001576EB"/>
    <w:rsid w:val="001657C8"/>
    <w:rsid w:val="00166678"/>
    <w:rsid w:val="00171404"/>
    <w:rsid w:val="00175127"/>
    <w:rsid w:val="00177782"/>
    <w:rsid w:val="00182832"/>
    <w:rsid w:val="0018395E"/>
    <w:rsid w:val="001845EE"/>
    <w:rsid w:val="0018517B"/>
    <w:rsid w:val="0018746C"/>
    <w:rsid w:val="001921C4"/>
    <w:rsid w:val="00194309"/>
    <w:rsid w:val="00195966"/>
    <w:rsid w:val="00196B09"/>
    <w:rsid w:val="00197C8D"/>
    <w:rsid w:val="001A42E9"/>
    <w:rsid w:val="001A4735"/>
    <w:rsid w:val="001B2568"/>
    <w:rsid w:val="001C044C"/>
    <w:rsid w:val="001C0BD5"/>
    <w:rsid w:val="001C3377"/>
    <w:rsid w:val="001C3505"/>
    <w:rsid w:val="001C6FEA"/>
    <w:rsid w:val="001C76C3"/>
    <w:rsid w:val="001D4B50"/>
    <w:rsid w:val="001E0F36"/>
    <w:rsid w:val="001F0DF4"/>
    <w:rsid w:val="001F26FF"/>
    <w:rsid w:val="001F2ADC"/>
    <w:rsid w:val="00201812"/>
    <w:rsid w:val="0020502F"/>
    <w:rsid w:val="00212BA2"/>
    <w:rsid w:val="00215171"/>
    <w:rsid w:val="00216747"/>
    <w:rsid w:val="00216EE1"/>
    <w:rsid w:val="00222C03"/>
    <w:rsid w:val="002234C5"/>
    <w:rsid w:val="00226711"/>
    <w:rsid w:val="002268CD"/>
    <w:rsid w:val="00226E42"/>
    <w:rsid w:val="00227A0D"/>
    <w:rsid w:val="00227BD7"/>
    <w:rsid w:val="00227C0E"/>
    <w:rsid w:val="00232B78"/>
    <w:rsid w:val="00235C8E"/>
    <w:rsid w:val="002404C5"/>
    <w:rsid w:val="00240921"/>
    <w:rsid w:val="00240B3D"/>
    <w:rsid w:val="0024271C"/>
    <w:rsid w:val="002438F0"/>
    <w:rsid w:val="002456B6"/>
    <w:rsid w:val="00245DA8"/>
    <w:rsid w:val="00246682"/>
    <w:rsid w:val="00247E3B"/>
    <w:rsid w:val="002504B9"/>
    <w:rsid w:val="0025165E"/>
    <w:rsid w:val="00251891"/>
    <w:rsid w:val="00251EDE"/>
    <w:rsid w:val="00251F2A"/>
    <w:rsid w:val="00253D0E"/>
    <w:rsid w:val="00254A57"/>
    <w:rsid w:val="002569E3"/>
    <w:rsid w:val="00260C68"/>
    <w:rsid w:val="002636E1"/>
    <w:rsid w:val="002646BE"/>
    <w:rsid w:val="00265E78"/>
    <w:rsid w:val="00273C70"/>
    <w:rsid w:val="00274DD3"/>
    <w:rsid w:val="002759FD"/>
    <w:rsid w:val="002763F8"/>
    <w:rsid w:val="0029000F"/>
    <w:rsid w:val="002939BD"/>
    <w:rsid w:val="002972B5"/>
    <w:rsid w:val="002A040A"/>
    <w:rsid w:val="002A2F67"/>
    <w:rsid w:val="002A5687"/>
    <w:rsid w:val="002B2964"/>
    <w:rsid w:val="002B683B"/>
    <w:rsid w:val="002C0532"/>
    <w:rsid w:val="002D1494"/>
    <w:rsid w:val="002D706F"/>
    <w:rsid w:val="002E5132"/>
    <w:rsid w:val="002E74FA"/>
    <w:rsid w:val="00301823"/>
    <w:rsid w:val="003022BD"/>
    <w:rsid w:val="00304BE9"/>
    <w:rsid w:val="003147C1"/>
    <w:rsid w:val="0031498F"/>
    <w:rsid w:val="00317C21"/>
    <w:rsid w:val="00317D20"/>
    <w:rsid w:val="00320E92"/>
    <w:rsid w:val="003330C4"/>
    <w:rsid w:val="0033478A"/>
    <w:rsid w:val="00334D0C"/>
    <w:rsid w:val="003444A2"/>
    <w:rsid w:val="00345E94"/>
    <w:rsid w:val="00353322"/>
    <w:rsid w:val="00360FB1"/>
    <w:rsid w:val="00365FF6"/>
    <w:rsid w:val="00367E07"/>
    <w:rsid w:val="003700D2"/>
    <w:rsid w:val="003735F5"/>
    <w:rsid w:val="00382777"/>
    <w:rsid w:val="00384A84"/>
    <w:rsid w:val="003852B9"/>
    <w:rsid w:val="0038583B"/>
    <w:rsid w:val="00385E4B"/>
    <w:rsid w:val="00386500"/>
    <w:rsid w:val="00391A16"/>
    <w:rsid w:val="00394C80"/>
    <w:rsid w:val="00395684"/>
    <w:rsid w:val="00397F45"/>
    <w:rsid w:val="003A3A8E"/>
    <w:rsid w:val="003A4FC5"/>
    <w:rsid w:val="003A5287"/>
    <w:rsid w:val="003A70B2"/>
    <w:rsid w:val="003B0E82"/>
    <w:rsid w:val="003B3503"/>
    <w:rsid w:val="003C05C0"/>
    <w:rsid w:val="003C09A2"/>
    <w:rsid w:val="003C1F30"/>
    <w:rsid w:val="003C53B8"/>
    <w:rsid w:val="003C6E4C"/>
    <w:rsid w:val="003D2A65"/>
    <w:rsid w:val="003D3270"/>
    <w:rsid w:val="003E323C"/>
    <w:rsid w:val="003E4B23"/>
    <w:rsid w:val="003E5F28"/>
    <w:rsid w:val="003F2C50"/>
    <w:rsid w:val="003F2E71"/>
    <w:rsid w:val="003F419C"/>
    <w:rsid w:val="003F4337"/>
    <w:rsid w:val="003F5696"/>
    <w:rsid w:val="003F7D45"/>
    <w:rsid w:val="00400213"/>
    <w:rsid w:val="00400DC0"/>
    <w:rsid w:val="00402D2E"/>
    <w:rsid w:val="00404502"/>
    <w:rsid w:val="0040764B"/>
    <w:rsid w:val="00412763"/>
    <w:rsid w:val="004136BD"/>
    <w:rsid w:val="004138A5"/>
    <w:rsid w:val="00414CC4"/>
    <w:rsid w:val="00415395"/>
    <w:rsid w:val="00416DEC"/>
    <w:rsid w:val="00417987"/>
    <w:rsid w:val="00424167"/>
    <w:rsid w:val="00426FF7"/>
    <w:rsid w:val="00430160"/>
    <w:rsid w:val="004338C5"/>
    <w:rsid w:val="00436091"/>
    <w:rsid w:val="00437725"/>
    <w:rsid w:val="00437E5F"/>
    <w:rsid w:val="00441162"/>
    <w:rsid w:val="004452F5"/>
    <w:rsid w:val="004523B3"/>
    <w:rsid w:val="00454887"/>
    <w:rsid w:val="00460B55"/>
    <w:rsid w:val="00461F56"/>
    <w:rsid w:val="00461FD0"/>
    <w:rsid w:val="00462A83"/>
    <w:rsid w:val="00463D03"/>
    <w:rsid w:val="00464116"/>
    <w:rsid w:val="00465B31"/>
    <w:rsid w:val="00466C02"/>
    <w:rsid w:val="0047038F"/>
    <w:rsid w:val="00475396"/>
    <w:rsid w:val="00477F85"/>
    <w:rsid w:val="004860DA"/>
    <w:rsid w:val="004864EC"/>
    <w:rsid w:val="0048752E"/>
    <w:rsid w:val="004A19F7"/>
    <w:rsid w:val="004A3113"/>
    <w:rsid w:val="004A34D6"/>
    <w:rsid w:val="004A4727"/>
    <w:rsid w:val="004A5A25"/>
    <w:rsid w:val="004A5E89"/>
    <w:rsid w:val="004B004D"/>
    <w:rsid w:val="004B0AA8"/>
    <w:rsid w:val="004B1515"/>
    <w:rsid w:val="004B2B30"/>
    <w:rsid w:val="004B3554"/>
    <w:rsid w:val="004B4C86"/>
    <w:rsid w:val="004C01F6"/>
    <w:rsid w:val="004C1FE5"/>
    <w:rsid w:val="004C3FBC"/>
    <w:rsid w:val="004C738A"/>
    <w:rsid w:val="004D68E3"/>
    <w:rsid w:val="004E1339"/>
    <w:rsid w:val="004E4A53"/>
    <w:rsid w:val="004F1D73"/>
    <w:rsid w:val="004F2703"/>
    <w:rsid w:val="004F2823"/>
    <w:rsid w:val="004F4ECE"/>
    <w:rsid w:val="004F5F0D"/>
    <w:rsid w:val="004F648E"/>
    <w:rsid w:val="004F66A3"/>
    <w:rsid w:val="0050329E"/>
    <w:rsid w:val="0050383D"/>
    <w:rsid w:val="00504451"/>
    <w:rsid w:val="00505FE6"/>
    <w:rsid w:val="00506639"/>
    <w:rsid w:val="0050702E"/>
    <w:rsid w:val="00511E0B"/>
    <w:rsid w:val="00512A74"/>
    <w:rsid w:val="00515B70"/>
    <w:rsid w:val="00516CE6"/>
    <w:rsid w:val="005259AE"/>
    <w:rsid w:val="00526BD6"/>
    <w:rsid w:val="00526D33"/>
    <w:rsid w:val="00530B9E"/>
    <w:rsid w:val="0053324E"/>
    <w:rsid w:val="00533EF1"/>
    <w:rsid w:val="0053631A"/>
    <w:rsid w:val="0054339B"/>
    <w:rsid w:val="00543487"/>
    <w:rsid w:val="00554A3A"/>
    <w:rsid w:val="00555D93"/>
    <w:rsid w:val="005577CB"/>
    <w:rsid w:val="005619C3"/>
    <w:rsid w:val="0056335D"/>
    <w:rsid w:val="00565BEA"/>
    <w:rsid w:val="00571618"/>
    <w:rsid w:val="005717E3"/>
    <w:rsid w:val="00571F6A"/>
    <w:rsid w:val="005748A0"/>
    <w:rsid w:val="005755BD"/>
    <w:rsid w:val="00576A02"/>
    <w:rsid w:val="00577B55"/>
    <w:rsid w:val="00580E4D"/>
    <w:rsid w:val="00581870"/>
    <w:rsid w:val="00582EEF"/>
    <w:rsid w:val="00584CD2"/>
    <w:rsid w:val="00590FAE"/>
    <w:rsid w:val="00594263"/>
    <w:rsid w:val="00595F38"/>
    <w:rsid w:val="00597426"/>
    <w:rsid w:val="005A00D6"/>
    <w:rsid w:val="005A0C08"/>
    <w:rsid w:val="005A287B"/>
    <w:rsid w:val="005A5D1E"/>
    <w:rsid w:val="005B0234"/>
    <w:rsid w:val="005B0CC7"/>
    <w:rsid w:val="005B109F"/>
    <w:rsid w:val="005B1ABF"/>
    <w:rsid w:val="005C5B3D"/>
    <w:rsid w:val="005D307F"/>
    <w:rsid w:val="005D3961"/>
    <w:rsid w:val="005D4E27"/>
    <w:rsid w:val="005E4E34"/>
    <w:rsid w:val="005E79B6"/>
    <w:rsid w:val="005F1155"/>
    <w:rsid w:val="005F1212"/>
    <w:rsid w:val="0060137C"/>
    <w:rsid w:val="00603E09"/>
    <w:rsid w:val="00605476"/>
    <w:rsid w:val="00605FAA"/>
    <w:rsid w:val="00607E00"/>
    <w:rsid w:val="00610E0D"/>
    <w:rsid w:val="0061169B"/>
    <w:rsid w:val="0061243C"/>
    <w:rsid w:val="006129F3"/>
    <w:rsid w:val="00614080"/>
    <w:rsid w:val="00615DD5"/>
    <w:rsid w:val="0062248E"/>
    <w:rsid w:val="006227F3"/>
    <w:rsid w:val="00627A97"/>
    <w:rsid w:val="00632799"/>
    <w:rsid w:val="00635A36"/>
    <w:rsid w:val="00636046"/>
    <w:rsid w:val="00641045"/>
    <w:rsid w:val="00642167"/>
    <w:rsid w:val="00642704"/>
    <w:rsid w:val="00646099"/>
    <w:rsid w:val="006479EF"/>
    <w:rsid w:val="00650EDD"/>
    <w:rsid w:val="00653EAA"/>
    <w:rsid w:val="00660BF5"/>
    <w:rsid w:val="006614D2"/>
    <w:rsid w:val="00665BEA"/>
    <w:rsid w:val="006667BC"/>
    <w:rsid w:val="0066784D"/>
    <w:rsid w:val="00676FEF"/>
    <w:rsid w:val="00677310"/>
    <w:rsid w:val="006778F5"/>
    <w:rsid w:val="0068068B"/>
    <w:rsid w:val="00682B35"/>
    <w:rsid w:val="00683E3B"/>
    <w:rsid w:val="00690780"/>
    <w:rsid w:val="00691870"/>
    <w:rsid w:val="00691E0A"/>
    <w:rsid w:val="0069494E"/>
    <w:rsid w:val="006A40B1"/>
    <w:rsid w:val="006A44DF"/>
    <w:rsid w:val="006A593A"/>
    <w:rsid w:val="006B016C"/>
    <w:rsid w:val="006B4B1B"/>
    <w:rsid w:val="006C0F17"/>
    <w:rsid w:val="006C156E"/>
    <w:rsid w:val="006C15F3"/>
    <w:rsid w:val="006C4117"/>
    <w:rsid w:val="006C4A3A"/>
    <w:rsid w:val="006C5B0E"/>
    <w:rsid w:val="006D372D"/>
    <w:rsid w:val="006D44CC"/>
    <w:rsid w:val="006D7860"/>
    <w:rsid w:val="006E41BE"/>
    <w:rsid w:val="006F054E"/>
    <w:rsid w:val="006F5082"/>
    <w:rsid w:val="00700B0E"/>
    <w:rsid w:val="007032AD"/>
    <w:rsid w:val="0070399D"/>
    <w:rsid w:val="00703F32"/>
    <w:rsid w:val="00706641"/>
    <w:rsid w:val="00710CF2"/>
    <w:rsid w:val="007210B2"/>
    <w:rsid w:val="00721C76"/>
    <w:rsid w:val="00721F19"/>
    <w:rsid w:val="0072339D"/>
    <w:rsid w:val="00727FDB"/>
    <w:rsid w:val="00732243"/>
    <w:rsid w:val="00733D51"/>
    <w:rsid w:val="00734F7B"/>
    <w:rsid w:val="00735490"/>
    <w:rsid w:val="007378F5"/>
    <w:rsid w:val="00741223"/>
    <w:rsid w:val="00743ECB"/>
    <w:rsid w:val="007449CF"/>
    <w:rsid w:val="00747485"/>
    <w:rsid w:val="0075329F"/>
    <w:rsid w:val="0075453D"/>
    <w:rsid w:val="00755D4C"/>
    <w:rsid w:val="00756C5F"/>
    <w:rsid w:val="00764F06"/>
    <w:rsid w:val="0076708C"/>
    <w:rsid w:val="00773597"/>
    <w:rsid w:val="00777A3A"/>
    <w:rsid w:val="007804DF"/>
    <w:rsid w:val="00780B2C"/>
    <w:rsid w:val="00783BD0"/>
    <w:rsid w:val="00785DCC"/>
    <w:rsid w:val="00786753"/>
    <w:rsid w:val="0079161C"/>
    <w:rsid w:val="00792D52"/>
    <w:rsid w:val="00793732"/>
    <w:rsid w:val="00795B36"/>
    <w:rsid w:val="00796BBB"/>
    <w:rsid w:val="00797AE9"/>
    <w:rsid w:val="007A1D9C"/>
    <w:rsid w:val="007A420F"/>
    <w:rsid w:val="007A48A1"/>
    <w:rsid w:val="007A6D9A"/>
    <w:rsid w:val="007A6F7C"/>
    <w:rsid w:val="007B1D24"/>
    <w:rsid w:val="007B45D1"/>
    <w:rsid w:val="007B55D3"/>
    <w:rsid w:val="007B6A78"/>
    <w:rsid w:val="007C0548"/>
    <w:rsid w:val="007C1EA7"/>
    <w:rsid w:val="007C7FEF"/>
    <w:rsid w:val="007D07EB"/>
    <w:rsid w:val="007D31DD"/>
    <w:rsid w:val="007D5DC0"/>
    <w:rsid w:val="007D7CA9"/>
    <w:rsid w:val="007E2B92"/>
    <w:rsid w:val="007E3BC7"/>
    <w:rsid w:val="007E4480"/>
    <w:rsid w:val="007E45E8"/>
    <w:rsid w:val="007E55B4"/>
    <w:rsid w:val="007E6119"/>
    <w:rsid w:val="007E69D9"/>
    <w:rsid w:val="007F1C7B"/>
    <w:rsid w:val="00802CA3"/>
    <w:rsid w:val="00803B59"/>
    <w:rsid w:val="00804BF8"/>
    <w:rsid w:val="00807760"/>
    <w:rsid w:val="00807F93"/>
    <w:rsid w:val="00811950"/>
    <w:rsid w:val="0081204A"/>
    <w:rsid w:val="00812250"/>
    <w:rsid w:val="00813610"/>
    <w:rsid w:val="00813CC9"/>
    <w:rsid w:val="00813DB1"/>
    <w:rsid w:val="0081790B"/>
    <w:rsid w:val="008205E6"/>
    <w:rsid w:val="00827EBF"/>
    <w:rsid w:val="0083120E"/>
    <w:rsid w:val="008339C4"/>
    <w:rsid w:val="00836CDF"/>
    <w:rsid w:val="00840E90"/>
    <w:rsid w:val="008427C9"/>
    <w:rsid w:val="008438E9"/>
    <w:rsid w:val="00843E1D"/>
    <w:rsid w:val="00844499"/>
    <w:rsid w:val="00850897"/>
    <w:rsid w:val="00850F30"/>
    <w:rsid w:val="008523DD"/>
    <w:rsid w:val="00855105"/>
    <w:rsid w:val="008553F9"/>
    <w:rsid w:val="00856576"/>
    <w:rsid w:val="008578AC"/>
    <w:rsid w:val="00857930"/>
    <w:rsid w:val="00862B0E"/>
    <w:rsid w:val="008636F7"/>
    <w:rsid w:val="00866976"/>
    <w:rsid w:val="00866AF4"/>
    <w:rsid w:val="0087000E"/>
    <w:rsid w:val="00871D7D"/>
    <w:rsid w:val="00877FBA"/>
    <w:rsid w:val="0088086D"/>
    <w:rsid w:val="00882592"/>
    <w:rsid w:val="00882648"/>
    <w:rsid w:val="00883843"/>
    <w:rsid w:val="008861E2"/>
    <w:rsid w:val="00891546"/>
    <w:rsid w:val="00891644"/>
    <w:rsid w:val="00892F1C"/>
    <w:rsid w:val="008974A9"/>
    <w:rsid w:val="008A237F"/>
    <w:rsid w:val="008A310D"/>
    <w:rsid w:val="008A3D76"/>
    <w:rsid w:val="008B5B1C"/>
    <w:rsid w:val="008B6A08"/>
    <w:rsid w:val="008B6BAD"/>
    <w:rsid w:val="008B6DF7"/>
    <w:rsid w:val="008C0DD5"/>
    <w:rsid w:val="008C7522"/>
    <w:rsid w:val="008D27E7"/>
    <w:rsid w:val="008E0163"/>
    <w:rsid w:val="008E145D"/>
    <w:rsid w:val="008E5134"/>
    <w:rsid w:val="008E6403"/>
    <w:rsid w:val="008F0CD4"/>
    <w:rsid w:val="008F3D91"/>
    <w:rsid w:val="008F48A2"/>
    <w:rsid w:val="009057A6"/>
    <w:rsid w:val="00905F1F"/>
    <w:rsid w:val="00907249"/>
    <w:rsid w:val="00907C4E"/>
    <w:rsid w:val="00910CF1"/>
    <w:rsid w:val="0091494E"/>
    <w:rsid w:val="00915EB6"/>
    <w:rsid w:val="00916F1C"/>
    <w:rsid w:val="00917165"/>
    <w:rsid w:val="00917BAB"/>
    <w:rsid w:val="0092086D"/>
    <w:rsid w:val="00920A8A"/>
    <w:rsid w:val="00926A87"/>
    <w:rsid w:val="00930E62"/>
    <w:rsid w:val="00930F9D"/>
    <w:rsid w:val="00934053"/>
    <w:rsid w:val="00936395"/>
    <w:rsid w:val="009363EA"/>
    <w:rsid w:val="009446E7"/>
    <w:rsid w:val="00944C97"/>
    <w:rsid w:val="0094640A"/>
    <w:rsid w:val="0095446E"/>
    <w:rsid w:val="009555DA"/>
    <w:rsid w:val="00962005"/>
    <w:rsid w:val="00962047"/>
    <w:rsid w:val="00962820"/>
    <w:rsid w:val="00966F0A"/>
    <w:rsid w:val="00967245"/>
    <w:rsid w:val="00977000"/>
    <w:rsid w:val="0098127C"/>
    <w:rsid w:val="009830BB"/>
    <w:rsid w:val="00983B79"/>
    <w:rsid w:val="00990063"/>
    <w:rsid w:val="00990DD9"/>
    <w:rsid w:val="00992D49"/>
    <w:rsid w:val="00993CFB"/>
    <w:rsid w:val="00997C3D"/>
    <w:rsid w:val="00997D1D"/>
    <w:rsid w:val="009A202A"/>
    <w:rsid w:val="009A383D"/>
    <w:rsid w:val="009A522A"/>
    <w:rsid w:val="009A7272"/>
    <w:rsid w:val="009B1B23"/>
    <w:rsid w:val="009B1F6A"/>
    <w:rsid w:val="009B4131"/>
    <w:rsid w:val="009B678D"/>
    <w:rsid w:val="009C0F3C"/>
    <w:rsid w:val="009C1E98"/>
    <w:rsid w:val="009C2F07"/>
    <w:rsid w:val="009C3D1E"/>
    <w:rsid w:val="009C7E54"/>
    <w:rsid w:val="009D003C"/>
    <w:rsid w:val="009D3B0F"/>
    <w:rsid w:val="009E1A6F"/>
    <w:rsid w:val="009E265D"/>
    <w:rsid w:val="009E2785"/>
    <w:rsid w:val="009E37A5"/>
    <w:rsid w:val="009E3FE5"/>
    <w:rsid w:val="009F13F2"/>
    <w:rsid w:val="009F18CA"/>
    <w:rsid w:val="009F2060"/>
    <w:rsid w:val="009F2523"/>
    <w:rsid w:val="009F3814"/>
    <w:rsid w:val="009F7C54"/>
    <w:rsid w:val="00A00296"/>
    <w:rsid w:val="00A01560"/>
    <w:rsid w:val="00A0341D"/>
    <w:rsid w:val="00A07293"/>
    <w:rsid w:val="00A13310"/>
    <w:rsid w:val="00A16ACE"/>
    <w:rsid w:val="00A21064"/>
    <w:rsid w:val="00A2249F"/>
    <w:rsid w:val="00A22A3F"/>
    <w:rsid w:val="00A2717D"/>
    <w:rsid w:val="00A31182"/>
    <w:rsid w:val="00A31915"/>
    <w:rsid w:val="00A31F9D"/>
    <w:rsid w:val="00A323F5"/>
    <w:rsid w:val="00A3432C"/>
    <w:rsid w:val="00A37B38"/>
    <w:rsid w:val="00A425C7"/>
    <w:rsid w:val="00A42853"/>
    <w:rsid w:val="00A441A4"/>
    <w:rsid w:val="00A442D4"/>
    <w:rsid w:val="00A4624F"/>
    <w:rsid w:val="00A477D8"/>
    <w:rsid w:val="00A539B5"/>
    <w:rsid w:val="00A53F60"/>
    <w:rsid w:val="00A56228"/>
    <w:rsid w:val="00A56AE5"/>
    <w:rsid w:val="00A57015"/>
    <w:rsid w:val="00A5795C"/>
    <w:rsid w:val="00A6200D"/>
    <w:rsid w:val="00A741CE"/>
    <w:rsid w:val="00A761C3"/>
    <w:rsid w:val="00A76E48"/>
    <w:rsid w:val="00A7714F"/>
    <w:rsid w:val="00A80E6B"/>
    <w:rsid w:val="00A82BF9"/>
    <w:rsid w:val="00A91E7C"/>
    <w:rsid w:val="00A93623"/>
    <w:rsid w:val="00A94E3C"/>
    <w:rsid w:val="00A9542A"/>
    <w:rsid w:val="00AA0A9B"/>
    <w:rsid w:val="00AA0EE8"/>
    <w:rsid w:val="00AA78F8"/>
    <w:rsid w:val="00AB555A"/>
    <w:rsid w:val="00AB5B4F"/>
    <w:rsid w:val="00AC0C65"/>
    <w:rsid w:val="00AC2AC3"/>
    <w:rsid w:val="00AC5AC1"/>
    <w:rsid w:val="00AD07D2"/>
    <w:rsid w:val="00AD0F24"/>
    <w:rsid w:val="00AD11A3"/>
    <w:rsid w:val="00AD1B18"/>
    <w:rsid w:val="00AD3666"/>
    <w:rsid w:val="00AD4991"/>
    <w:rsid w:val="00AD5F74"/>
    <w:rsid w:val="00AD67E9"/>
    <w:rsid w:val="00AE10C4"/>
    <w:rsid w:val="00AE1F0E"/>
    <w:rsid w:val="00AE24D3"/>
    <w:rsid w:val="00AE2F26"/>
    <w:rsid w:val="00AE4205"/>
    <w:rsid w:val="00AE607A"/>
    <w:rsid w:val="00AE696C"/>
    <w:rsid w:val="00AF7544"/>
    <w:rsid w:val="00B02F74"/>
    <w:rsid w:val="00B103A1"/>
    <w:rsid w:val="00B10545"/>
    <w:rsid w:val="00B11BFE"/>
    <w:rsid w:val="00B12B4E"/>
    <w:rsid w:val="00B15B55"/>
    <w:rsid w:val="00B1798B"/>
    <w:rsid w:val="00B215D6"/>
    <w:rsid w:val="00B22669"/>
    <w:rsid w:val="00B245EE"/>
    <w:rsid w:val="00B27AC2"/>
    <w:rsid w:val="00B34418"/>
    <w:rsid w:val="00B36B72"/>
    <w:rsid w:val="00B372B3"/>
    <w:rsid w:val="00B37735"/>
    <w:rsid w:val="00B46660"/>
    <w:rsid w:val="00B60DFB"/>
    <w:rsid w:val="00B61189"/>
    <w:rsid w:val="00B6355A"/>
    <w:rsid w:val="00B64E36"/>
    <w:rsid w:val="00B6558E"/>
    <w:rsid w:val="00B67D88"/>
    <w:rsid w:val="00B71636"/>
    <w:rsid w:val="00B716E6"/>
    <w:rsid w:val="00B8162A"/>
    <w:rsid w:val="00B81A1C"/>
    <w:rsid w:val="00B84E96"/>
    <w:rsid w:val="00B84F73"/>
    <w:rsid w:val="00B870C9"/>
    <w:rsid w:val="00B87198"/>
    <w:rsid w:val="00B873C2"/>
    <w:rsid w:val="00B9361F"/>
    <w:rsid w:val="00B93709"/>
    <w:rsid w:val="00B94691"/>
    <w:rsid w:val="00B96FBE"/>
    <w:rsid w:val="00B9740D"/>
    <w:rsid w:val="00B977BC"/>
    <w:rsid w:val="00B978C5"/>
    <w:rsid w:val="00BA57FA"/>
    <w:rsid w:val="00BA68CA"/>
    <w:rsid w:val="00BA6F53"/>
    <w:rsid w:val="00BA7DE8"/>
    <w:rsid w:val="00BB193A"/>
    <w:rsid w:val="00BC2A9F"/>
    <w:rsid w:val="00BC2CF4"/>
    <w:rsid w:val="00BC6891"/>
    <w:rsid w:val="00BD02C3"/>
    <w:rsid w:val="00BD11AF"/>
    <w:rsid w:val="00BD1DCE"/>
    <w:rsid w:val="00BD232F"/>
    <w:rsid w:val="00BD44DF"/>
    <w:rsid w:val="00BE15F8"/>
    <w:rsid w:val="00BE3767"/>
    <w:rsid w:val="00BE5C16"/>
    <w:rsid w:val="00BE7794"/>
    <w:rsid w:val="00BF1849"/>
    <w:rsid w:val="00BF31C0"/>
    <w:rsid w:val="00BF5826"/>
    <w:rsid w:val="00BF5AE3"/>
    <w:rsid w:val="00BF7772"/>
    <w:rsid w:val="00C00A82"/>
    <w:rsid w:val="00C00C27"/>
    <w:rsid w:val="00C014EF"/>
    <w:rsid w:val="00C01F98"/>
    <w:rsid w:val="00C061D4"/>
    <w:rsid w:val="00C063E9"/>
    <w:rsid w:val="00C06EDB"/>
    <w:rsid w:val="00C20E16"/>
    <w:rsid w:val="00C22852"/>
    <w:rsid w:val="00C3002B"/>
    <w:rsid w:val="00C3506E"/>
    <w:rsid w:val="00C35657"/>
    <w:rsid w:val="00C36A6A"/>
    <w:rsid w:val="00C36F14"/>
    <w:rsid w:val="00C41243"/>
    <w:rsid w:val="00C42D52"/>
    <w:rsid w:val="00C44727"/>
    <w:rsid w:val="00C46A09"/>
    <w:rsid w:val="00C52B65"/>
    <w:rsid w:val="00C54AE8"/>
    <w:rsid w:val="00C576FE"/>
    <w:rsid w:val="00C61394"/>
    <w:rsid w:val="00C63312"/>
    <w:rsid w:val="00C6589E"/>
    <w:rsid w:val="00C70538"/>
    <w:rsid w:val="00C75261"/>
    <w:rsid w:val="00C758F7"/>
    <w:rsid w:val="00C75A36"/>
    <w:rsid w:val="00C77B3F"/>
    <w:rsid w:val="00C77E04"/>
    <w:rsid w:val="00C834F8"/>
    <w:rsid w:val="00C8521C"/>
    <w:rsid w:val="00C85604"/>
    <w:rsid w:val="00C91231"/>
    <w:rsid w:val="00C91673"/>
    <w:rsid w:val="00C93B69"/>
    <w:rsid w:val="00C95376"/>
    <w:rsid w:val="00C966C3"/>
    <w:rsid w:val="00CA6161"/>
    <w:rsid w:val="00CB279F"/>
    <w:rsid w:val="00CB2923"/>
    <w:rsid w:val="00CB74D2"/>
    <w:rsid w:val="00CC27E7"/>
    <w:rsid w:val="00CC2ED8"/>
    <w:rsid w:val="00CC670A"/>
    <w:rsid w:val="00CD2329"/>
    <w:rsid w:val="00CD5628"/>
    <w:rsid w:val="00CD569F"/>
    <w:rsid w:val="00CD5E25"/>
    <w:rsid w:val="00CD7F21"/>
    <w:rsid w:val="00CE16C7"/>
    <w:rsid w:val="00CE6194"/>
    <w:rsid w:val="00CE67F9"/>
    <w:rsid w:val="00CE6A69"/>
    <w:rsid w:val="00CE736B"/>
    <w:rsid w:val="00CF03AA"/>
    <w:rsid w:val="00D00823"/>
    <w:rsid w:val="00D0347C"/>
    <w:rsid w:val="00D03A6D"/>
    <w:rsid w:val="00D0569D"/>
    <w:rsid w:val="00D17D95"/>
    <w:rsid w:val="00D2087B"/>
    <w:rsid w:val="00D22569"/>
    <w:rsid w:val="00D271A7"/>
    <w:rsid w:val="00D330AE"/>
    <w:rsid w:val="00D34CF8"/>
    <w:rsid w:val="00D3518A"/>
    <w:rsid w:val="00D35820"/>
    <w:rsid w:val="00D40FBD"/>
    <w:rsid w:val="00D46440"/>
    <w:rsid w:val="00D47A24"/>
    <w:rsid w:val="00D5168C"/>
    <w:rsid w:val="00D516AF"/>
    <w:rsid w:val="00D52F91"/>
    <w:rsid w:val="00D53DC5"/>
    <w:rsid w:val="00D55AE7"/>
    <w:rsid w:val="00D608AA"/>
    <w:rsid w:val="00D611DA"/>
    <w:rsid w:val="00D62CBF"/>
    <w:rsid w:val="00D62E32"/>
    <w:rsid w:val="00D64261"/>
    <w:rsid w:val="00D64F37"/>
    <w:rsid w:val="00D66FC1"/>
    <w:rsid w:val="00D70248"/>
    <w:rsid w:val="00D7124A"/>
    <w:rsid w:val="00D719A1"/>
    <w:rsid w:val="00D7535F"/>
    <w:rsid w:val="00D7626F"/>
    <w:rsid w:val="00D80F62"/>
    <w:rsid w:val="00D82E61"/>
    <w:rsid w:val="00D91D7E"/>
    <w:rsid w:val="00D91FFA"/>
    <w:rsid w:val="00D97DCB"/>
    <w:rsid w:val="00DA02AE"/>
    <w:rsid w:val="00DA13C5"/>
    <w:rsid w:val="00DB512D"/>
    <w:rsid w:val="00DB711D"/>
    <w:rsid w:val="00DB7C77"/>
    <w:rsid w:val="00DC3E97"/>
    <w:rsid w:val="00DC5249"/>
    <w:rsid w:val="00DC5273"/>
    <w:rsid w:val="00DC54BA"/>
    <w:rsid w:val="00DC7EC9"/>
    <w:rsid w:val="00DD2C05"/>
    <w:rsid w:val="00DD45AE"/>
    <w:rsid w:val="00DD7965"/>
    <w:rsid w:val="00DE0C5C"/>
    <w:rsid w:val="00DE2D0F"/>
    <w:rsid w:val="00DE384C"/>
    <w:rsid w:val="00DE4A68"/>
    <w:rsid w:val="00DE5711"/>
    <w:rsid w:val="00DF06EA"/>
    <w:rsid w:val="00DF261F"/>
    <w:rsid w:val="00DF3ED7"/>
    <w:rsid w:val="00DF4FA8"/>
    <w:rsid w:val="00DF7FD4"/>
    <w:rsid w:val="00E017F4"/>
    <w:rsid w:val="00E0267D"/>
    <w:rsid w:val="00E0279F"/>
    <w:rsid w:val="00E0388D"/>
    <w:rsid w:val="00E04056"/>
    <w:rsid w:val="00E06B15"/>
    <w:rsid w:val="00E078BA"/>
    <w:rsid w:val="00E11E7A"/>
    <w:rsid w:val="00E1340D"/>
    <w:rsid w:val="00E13EA5"/>
    <w:rsid w:val="00E14F1C"/>
    <w:rsid w:val="00E150CC"/>
    <w:rsid w:val="00E17105"/>
    <w:rsid w:val="00E21A86"/>
    <w:rsid w:val="00E2391F"/>
    <w:rsid w:val="00E31890"/>
    <w:rsid w:val="00E3197D"/>
    <w:rsid w:val="00E357BA"/>
    <w:rsid w:val="00E37970"/>
    <w:rsid w:val="00E40618"/>
    <w:rsid w:val="00E40D5D"/>
    <w:rsid w:val="00E42A87"/>
    <w:rsid w:val="00E436C5"/>
    <w:rsid w:val="00E43BAA"/>
    <w:rsid w:val="00E45229"/>
    <w:rsid w:val="00E458CD"/>
    <w:rsid w:val="00E45BDA"/>
    <w:rsid w:val="00E47F9F"/>
    <w:rsid w:val="00E50C63"/>
    <w:rsid w:val="00E50E90"/>
    <w:rsid w:val="00E51188"/>
    <w:rsid w:val="00E62239"/>
    <w:rsid w:val="00E6449B"/>
    <w:rsid w:val="00E710F8"/>
    <w:rsid w:val="00E75751"/>
    <w:rsid w:val="00E7754D"/>
    <w:rsid w:val="00E77BF1"/>
    <w:rsid w:val="00E82A0A"/>
    <w:rsid w:val="00E84F0F"/>
    <w:rsid w:val="00E8649F"/>
    <w:rsid w:val="00E87EFD"/>
    <w:rsid w:val="00E90D2D"/>
    <w:rsid w:val="00E92850"/>
    <w:rsid w:val="00EB484D"/>
    <w:rsid w:val="00EB6F79"/>
    <w:rsid w:val="00EC4B52"/>
    <w:rsid w:val="00EC583D"/>
    <w:rsid w:val="00EE0682"/>
    <w:rsid w:val="00EE0C51"/>
    <w:rsid w:val="00EE794D"/>
    <w:rsid w:val="00EF40CE"/>
    <w:rsid w:val="00F022C6"/>
    <w:rsid w:val="00F11FBA"/>
    <w:rsid w:val="00F149D3"/>
    <w:rsid w:val="00F14E8F"/>
    <w:rsid w:val="00F15D78"/>
    <w:rsid w:val="00F20434"/>
    <w:rsid w:val="00F22E1D"/>
    <w:rsid w:val="00F23F30"/>
    <w:rsid w:val="00F253E2"/>
    <w:rsid w:val="00F44CFC"/>
    <w:rsid w:val="00F45671"/>
    <w:rsid w:val="00F47CAB"/>
    <w:rsid w:val="00F510FA"/>
    <w:rsid w:val="00F5197E"/>
    <w:rsid w:val="00F55E83"/>
    <w:rsid w:val="00F6060C"/>
    <w:rsid w:val="00F61AD1"/>
    <w:rsid w:val="00F6205B"/>
    <w:rsid w:val="00F6433F"/>
    <w:rsid w:val="00F652A2"/>
    <w:rsid w:val="00F667CB"/>
    <w:rsid w:val="00F671C4"/>
    <w:rsid w:val="00F703C5"/>
    <w:rsid w:val="00F73BB0"/>
    <w:rsid w:val="00F752FC"/>
    <w:rsid w:val="00F7557E"/>
    <w:rsid w:val="00F801A3"/>
    <w:rsid w:val="00F82B16"/>
    <w:rsid w:val="00F83D36"/>
    <w:rsid w:val="00F849AD"/>
    <w:rsid w:val="00F8517C"/>
    <w:rsid w:val="00F8633B"/>
    <w:rsid w:val="00F90E50"/>
    <w:rsid w:val="00F91CB8"/>
    <w:rsid w:val="00FA0F4A"/>
    <w:rsid w:val="00FA2E02"/>
    <w:rsid w:val="00FA4027"/>
    <w:rsid w:val="00FA6961"/>
    <w:rsid w:val="00FB1E58"/>
    <w:rsid w:val="00FB46C8"/>
    <w:rsid w:val="00FB4877"/>
    <w:rsid w:val="00FB50FA"/>
    <w:rsid w:val="00FB7498"/>
    <w:rsid w:val="00FC3D75"/>
    <w:rsid w:val="00FD384C"/>
    <w:rsid w:val="00FE3038"/>
    <w:rsid w:val="00FE48BE"/>
    <w:rsid w:val="00FE6302"/>
    <w:rsid w:val="00FE6B0D"/>
    <w:rsid w:val="00FE7AEF"/>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BF31C0"/>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rsid w:val="003852B9"/>
    <w:pPr>
      <w:keepNext/>
      <w:widowControl w:val="0"/>
      <w:outlineLvl w:val="1"/>
    </w:pPr>
    <w:rPr>
      <w:rFonts w:ascii="Arial" w:hAnsi="Arial"/>
      <w:b/>
      <w:snapToGrid w:val="0"/>
      <w:sz w:val="24"/>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Ca"/>
    <w:basedOn w:val="Normal"/>
    <w:link w:val="FootnoteTextChar"/>
    <w:uiPriority w:val="99"/>
    <w:qFormat/>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uiPriority w:val="99"/>
    <w:qFormat/>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uiPriority w:val="39"/>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uiPriority w:val="99"/>
    <w:locked/>
    <w:rsid w:val="00605476"/>
    <w:rPr>
      <w:rFonts w:ascii="Arial" w:hAnsi="Arial"/>
      <w:lang w:eastAsia="en-US"/>
    </w:rPr>
  </w:style>
  <w:style w:type="character" w:customStyle="1" w:styleId="Heading2Char">
    <w:name w:val="Heading 2 Char"/>
    <w:basedOn w:val="DefaultParagraphFont"/>
    <w:link w:val="Heading2"/>
    <w:rsid w:val="003852B9"/>
    <w:rPr>
      <w:rFonts w:ascii="Arial" w:hAnsi="Arial"/>
      <w:b/>
      <w:snapToGrid w:val="0"/>
      <w:sz w:val="24"/>
      <w:lang w:eastAsia="en-US"/>
    </w:rPr>
  </w:style>
  <w:style w:type="character" w:styleId="UnresolvedMention">
    <w:name w:val="Unresolved Mention"/>
    <w:basedOn w:val="DefaultParagraphFont"/>
    <w:uiPriority w:val="99"/>
    <w:semiHidden/>
    <w:unhideWhenUsed/>
    <w:rsid w:val="003B3503"/>
    <w:rPr>
      <w:color w:val="605E5C"/>
      <w:shd w:val="clear" w:color="auto" w:fill="E1DFDD"/>
    </w:rPr>
  </w:style>
  <w:style w:type="numbering" w:customStyle="1" w:styleId="Questionnumbering">
    <w:name w:val="Question numbering"/>
    <w:uiPriority w:val="99"/>
    <w:rsid w:val="000D4039"/>
    <w:pPr>
      <w:numPr>
        <w:numId w:val="7"/>
      </w:numPr>
    </w:pPr>
  </w:style>
  <w:style w:type="numbering" w:customStyle="1" w:styleId="SectionAquestions">
    <w:name w:val="Section A questions"/>
    <w:uiPriority w:val="99"/>
    <w:rsid w:val="000D4039"/>
    <w:pPr>
      <w:numPr>
        <w:numId w:val="8"/>
      </w:numPr>
    </w:pPr>
  </w:style>
  <w:style w:type="numbering" w:customStyle="1" w:styleId="SectionBquestionnumbering">
    <w:name w:val="Section B question numbering"/>
    <w:uiPriority w:val="99"/>
    <w:rsid w:val="00416DEC"/>
    <w:pPr>
      <w:numPr>
        <w:numId w:val="26"/>
      </w:numPr>
    </w:pPr>
  </w:style>
  <w:style w:type="numbering" w:customStyle="1" w:styleId="SectionCnumbering">
    <w:name w:val="Section C numbering"/>
    <w:uiPriority w:val="99"/>
    <w:rsid w:val="00461FD0"/>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commission.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F2015L0173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anti-dumping-commission/current-cases-and-electronic-public-record-epr/60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30</Value>
      <Value>114</Value>
      <Value>44</Value>
      <Value>213</Value>
      <Value>42</Value>
      <Value>1279</Value>
      <Value>1301</Value>
      <Value>1276</Value>
    </TaxCatchAll>
    <f097ccc00f2346ca94bb23c878b9f729 xmlns="b48e3ffd-eb19-4da6-9c3a-2fe013753af6">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b52d314e-ec16-4519-b737-4f472b4dacec</TermId>
        </TermInfo>
      </Term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028d2a82-9ad8-4680-8be0-bc23c353d676</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ead2f53d-5827-478c-915a-b328c04c49b8</TermId>
        </TermInfo>
      </Terms>
    </m8420f65473d45b2b1f82b85c0bcea80>
    <ADCRootFolder xmlns="b48e3ffd-eb19-4da6-9c3a-2fe013753af6">Aluminium extrusions - Continuation - Capral LimitedChina -_DFCABB41465942E2A01DC0CB76D910CD</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657</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Aluminium Extrusions</TermName>
          <TermId xmlns="http://schemas.microsoft.com/office/infopath/2007/PartnerControls">8bba1d78-1218-48cf-b0a8-a3a0a49adbb4</TermId>
        </TermInfo>
      </Terms>
    </f06bc08df4f7480fae31bfc0219a480b>
    <ADCCRMCaseId xmlns="b48e3ffd-eb19-4da6-9c3a-2fe013753af6">DFCABB41-4659-42E2-A01D-C0CB76D910CD</ADCCRMCaseI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7C321-D13F-4651-B0D4-3A08F59E3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3.xml><?xml version="1.0" encoding="utf-8"?>
<ds:datastoreItem xmlns:ds="http://schemas.openxmlformats.org/officeDocument/2006/customXml" ds:itemID="{DC4F02A7-442A-49F9-A09B-634654412D78}">
  <ds:schemaRefs>
    <ds:schemaRef ds:uri="http://purl.org/dc/elements/1.1/"/>
    <ds:schemaRef ds:uri="http://www.w3.org/XML/1998/namespace"/>
    <ds:schemaRef ds:uri="b48e3ffd-eb19-4da6-9c3a-2fe013753af6"/>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9415f538-06e4-4333-8d32-bf09d7b0fc67"/>
  </ds:schemaRefs>
</ds:datastoreItem>
</file>

<file path=customXml/itemProps4.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11203</Words>
  <Characters>63863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74917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Watkins, Simon</cp:lastModifiedBy>
  <cp:revision>2</cp:revision>
  <cp:lastPrinted>2013-05-16T23:12:00Z</cp:lastPrinted>
  <dcterms:created xsi:type="dcterms:W3CDTF">2024-11-07T04:22:00Z</dcterms:created>
  <dcterms:modified xsi:type="dcterms:W3CDTF">2024-11-07T04:22:00Z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ADCGoods">
    <vt:lpwstr>1301;#Aluminium Extrusions|8bba1d78-1218-48cf-b0a8-a3a0a49adbb4</vt:lpwstr>
  </property>
  <property fmtid="{D5CDD505-2E9C-101B-9397-08002B2CF9AE}" pid="34" name="ADCDivisionKeywords">
    <vt:lpwstr/>
  </property>
  <property fmtid="{D5CDD505-2E9C-101B-9397-08002B2CF9AE}" pid="35" name="MediaServiceImageTags">
    <vt:lpwstr/>
  </property>
  <property fmtid="{D5CDD505-2E9C-101B-9397-08002B2CF9AE}" pid="36" name="ADCDocumentType">
    <vt:lpwstr>42;#Questionnaire|77396392-a370-441c-ad68-0ba6068a2990</vt:lpwstr>
  </property>
  <property fmtid="{D5CDD505-2E9C-101B-9397-08002B2CF9AE}" pid="37" name="ADCEntityType">
    <vt:lpwstr>44;#Exporter|b52d314e-ec16-4519-b737-4f472b4dacec</vt:lpwstr>
  </property>
  <property fmtid="{D5CDD505-2E9C-101B-9397-08002B2CF9AE}" pid="38" name="ADCFileType">
    <vt:lpwstr>1279;#docx|7235e733-68fd-45f7-bd8f-236be668aa4c</vt:lpwstr>
  </property>
  <property fmtid="{D5CDD505-2E9C-101B-9397-08002B2CF9AE}" pid="39" name="ADCCaseType">
    <vt:lpwstr>1276;#Continuation Inquiry|74cbcd40-ded6-46ab-8f0b-4816580d8e38</vt:lpwstr>
  </property>
  <property fmtid="{D5CDD505-2E9C-101B-9397-08002B2CF9AE}" pid="40" name="ADCCountries">
    <vt:lpwstr>114;#CHINA|6efc5bf2-074e-481b-bbee-34b288cc1024</vt:lpwstr>
  </property>
  <property fmtid="{D5CDD505-2E9C-101B-9397-08002B2CF9AE}" pid="41" name="ADCEntity">
    <vt:lpwstr/>
  </property>
  <property fmtid="{D5CDD505-2E9C-101B-9397-08002B2CF9AE}" pid="42" name="ADCSecurityClassification">
    <vt:lpwstr>30;#OFFICIAL:Sensitive|028d2a82-9ad8-4680-8be0-bc23c353d676</vt:lpwstr>
  </property>
  <property fmtid="{D5CDD505-2E9C-101B-9397-08002B2CF9AE}" pid="43" name="ADCReportType">
    <vt:lpwstr/>
  </property>
  <property fmtid="{D5CDD505-2E9C-101B-9397-08002B2CF9AE}" pid="44" name="ADCWorkActivity">
    <vt:lpwstr>213;#Initiation|ead2f53d-5827-478c-915a-b328c04c49b8</vt:lpwstr>
  </property>
  <property fmtid="{D5CDD505-2E9C-101B-9397-08002B2CF9AE}" pid="45" name="ADCYear">
    <vt:lpwstr/>
  </property>
  <property fmtid="{D5CDD505-2E9C-101B-9397-08002B2CF9AE}" pid="46" name="ADCAttachment_x002f_Appendix">
    <vt:lpwstr/>
  </property>
  <property fmtid="{D5CDD505-2E9C-101B-9397-08002B2CF9AE}" pid="47" name="ADCSub_x002d_documentType">
    <vt:lpwstr/>
  </property>
  <property fmtid="{D5CDD505-2E9C-101B-9397-08002B2CF9AE}" pid="48" name="ADCSub-documentType">
    <vt:lpwstr/>
  </property>
  <property fmtid="{D5CDD505-2E9C-101B-9397-08002B2CF9AE}" pid="49" name="ADCAttachment/Appendix">
    <vt:lpwstr/>
  </property>
</Properties>
</file>